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28AE34" w14:textId="77777777" w:rsidR="009A71AA" w:rsidRPr="00A355D3" w:rsidRDefault="0080133B" w:rsidP="002537D3">
      <w:pPr>
        <w:pStyle w:val="jkz"/>
      </w:pPr>
      <w:r w:rsidRPr="00A355D3">
        <w:rPr>
          <w:noProof/>
          <w:lang w:eastAsia="ru-RU"/>
        </w:rPr>
        <mc:AlternateContent>
          <mc:Choice Requires="wpg">
            <w:drawing>
              <wp:anchor distT="0" distB="0" distL="114300" distR="114300" simplePos="0" relativeHeight="251651072" behindDoc="0" locked="0" layoutInCell="1" allowOverlap="1" wp14:anchorId="52BAD758" wp14:editId="67C22952">
                <wp:simplePos x="0" y="0"/>
                <wp:positionH relativeFrom="page">
                  <wp:posOffset>4547235</wp:posOffset>
                </wp:positionH>
                <wp:positionV relativeFrom="page">
                  <wp:posOffset>0</wp:posOffset>
                </wp:positionV>
                <wp:extent cx="3020060" cy="10692130"/>
                <wp:effectExtent l="0" t="0" r="5080" b="0"/>
                <wp:wrapNone/>
                <wp:docPr id="453" name="Группа 4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20060" cy="10692130"/>
                          <a:chOff x="0" y="0"/>
                          <a:chExt cx="3113670" cy="10058400"/>
                        </a:xfrm>
                      </wpg:grpSpPr>
                      <wps:wsp>
                        <wps:cNvPr id="459" name="Прямоугольник 459" descr="Light vertical"/>
                        <wps:cNvSpPr>
                          <a:spLocks noChangeArrowheads="1"/>
                        </wps:cNvSpPr>
                        <wps:spPr bwMode="auto">
                          <a:xfrm>
                            <a:off x="0" y="0"/>
                            <a:ext cx="138545" cy="10058400"/>
                          </a:xfrm>
                          <a:prstGeom prst="rect">
                            <a:avLst/>
                          </a:prstGeom>
                          <a:no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22DDE235" w14:textId="77777777" w:rsidR="00032879" w:rsidRDefault="00032879" w:rsidP="009A71AA">
                              <w:pPr>
                                <w:jc w:val="center"/>
                              </w:pPr>
                              <w:r>
                                <w:t>ё</w:t>
                              </w:r>
                            </w:p>
                          </w:txbxContent>
                        </wps:txbx>
                        <wps:bodyPr rot="0" vert="horz" wrap="square" lIns="91440" tIns="45720" rIns="91440" bIns="45720" anchor="ctr" anchorCtr="0" upright="1">
                          <a:noAutofit/>
                        </wps:bodyPr>
                      </wps:wsp>
                      <wps:wsp>
                        <wps:cNvPr id="460" name="Прямоугольник 460"/>
                        <wps:cNvSpPr>
                          <a:spLocks noChangeArrowheads="1"/>
                        </wps:cNvSpPr>
                        <wps:spPr bwMode="auto">
                          <a:xfrm>
                            <a:off x="124691" y="0"/>
                            <a:ext cx="2971800" cy="10058400"/>
                          </a:xfrm>
                          <a:prstGeom prst="rect">
                            <a:avLst/>
                          </a:prstGeom>
                          <a:solidFill>
                            <a:srgbClr val="9BBB59">
                              <a:lumMod val="50000"/>
                            </a:srgb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Прямоугольник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549A295B" w14:textId="77777777" w:rsidR="00032879" w:rsidRPr="00DC2CC1" w:rsidRDefault="00032879" w:rsidP="009A71AA">
                              <w:pPr>
                                <w:pStyle w:val="af1"/>
                                <w:rPr>
                                  <w:i/>
                                  <w:sz w:val="96"/>
                                  <w:szCs w:val="96"/>
                                </w:rPr>
                              </w:pPr>
                              <w:r w:rsidRPr="0080531F">
                                <w:rPr>
                                  <w:rFonts w:ascii="Myriad Pro" w:hAnsi="Myriad Pro"/>
                                  <w:i/>
                                  <w:color w:val="FFFFFF"/>
                                  <w:sz w:val="96"/>
                                  <w:szCs w:val="96"/>
                                  <w:lang w:val="en-US"/>
                                </w:rPr>
                                <w:t>2020</w:t>
                              </w:r>
                            </w:p>
                          </w:txbxContent>
                        </wps:txbx>
                        <wps:bodyPr rot="0" vert="horz" wrap="square" lIns="365760" tIns="182880" rIns="182880" bIns="182880" anchor="b" anchorCtr="0" upright="1">
                          <a:noAutofit/>
                        </wps:bodyPr>
                      </wps:wsp>
                      <wps:wsp>
                        <wps:cNvPr id="462" name="Прямоугольник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39E99F2C" w14:textId="77777777" w:rsidR="00032879" w:rsidRPr="0080531F" w:rsidRDefault="00032879" w:rsidP="009A71AA">
                              <w:pPr>
                                <w:pStyle w:val="af1"/>
                                <w:spacing w:line="360" w:lineRule="auto"/>
                                <w:rPr>
                                  <w:color w:val="FFFFFF"/>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2BAD758" id="Группа 453" o:spid="_x0000_s1026" style="position:absolute;margin-left:358.05pt;margin-top:0;width:237.8pt;height:841.9pt;z-index:251651072;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">
                <v:rect id="Прямоугольник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textbox>
                    <w:txbxContent>
                      <w:p w14:paraId="22DDE235" w14:textId="77777777" w:rsidR="00032879" w:rsidRDefault="00032879" w:rsidP="009A71AA">
                        <w:pPr>
                          <w:jc w:val="center"/>
                        </w:pPr>
                        <w:r>
                          <w:t>ё</w:t>
                        </w:r>
                      </w:p>
                    </w:txbxContent>
                  </v:textbox>
                </v:rect>
                <v:rect id="Прямоугольник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" fillcolor="#4f6228" stroked="f" strokecolor="#d8d8d8"/>
                <v:rect id="Прямоугольник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549A295B" w14:textId="77777777" w:rsidR="00032879" w:rsidRPr="00DC2CC1" w:rsidRDefault="00032879" w:rsidP="009A71AA">
                        <w:pPr>
                          <w:pStyle w:val="af1"/>
                          <w:rPr>
                            <w:i/>
                            <w:sz w:val="96"/>
                            <w:szCs w:val="96"/>
                          </w:rPr>
                        </w:pPr>
                        <w:r w:rsidRPr="0080531F">
                          <w:rPr>
                            <w:rFonts w:ascii="Myriad Pro" w:hAnsi="Myriad Pro"/>
                            <w:i/>
                            <w:color w:val="FFFFFF"/>
                            <w:sz w:val="96"/>
                            <w:szCs w:val="96"/>
                            <w:lang w:val="en-US"/>
                          </w:rPr>
                          <w:t>2020</w:t>
                        </w:r>
                      </w:p>
                    </w:txbxContent>
                  </v:textbox>
                </v:rect>
                <v:rect id="Прямоугольник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39E99F2C" w14:textId="77777777" w:rsidR="00032879" w:rsidRPr="0080531F" w:rsidRDefault="00032879" w:rsidP="009A71AA">
                        <w:pPr>
                          <w:pStyle w:val="af1"/>
                          <w:spacing w:line="360" w:lineRule="auto"/>
                          <w:rPr>
                            <w:color w:val="FFFFFF"/>
                          </w:rPr>
                        </w:pPr>
                      </w:p>
                    </w:txbxContent>
                  </v:textbox>
                </v:rect>
                <w10:wrap anchorx="page" anchory="page"/>
              </v:group>
            </w:pict>
          </mc:Fallback>
        </mc:AlternateContent>
      </w:r>
      <w:r w:rsidRPr="00A355D3">
        <w:rPr>
          <w:noProof/>
          <w:lang w:eastAsia="ru-RU"/>
        </w:rPr>
        <w:drawing>
          <wp:inline distT="0" distB="0" distL="0" distR="0" wp14:anchorId="2102D840" wp14:editId="1EB820FB">
            <wp:extent cx="2108200" cy="922655"/>
            <wp:effectExtent l="0" t="0" r="6350" b="0"/>
            <wp:docPr id="1" name="Рисунок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08200" cy="922655"/>
                    </a:xfrm>
                    <a:prstGeom prst="rect">
                      <a:avLst/>
                    </a:prstGeom>
                    <a:noFill/>
                    <a:ln>
                      <a:noFill/>
                    </a:ln>
                  </pic:spPr>
                </pic:pic>
              </a:graphicData>
            </a:graphic>
          </wp:inline>
        </w:drawing>
      </w:r>
    </w:p>
    <w:p w14:paraId="3BAFCB98" w14:textId="77777777" w:rsidR="009A71AA" w:rsidRPr="00A355D3" w:rsidRDefault="0080133B" w:rsidP="009A71AA">
      <w:pPr>
        <w:rPr>
          <w:rFonts w:ascii="Myriad Pro" w:hAnsi="Myriad Pro"/>
          <w:i/>
          <w:color w:val="4F6228"/>
          <w:sz w:val="24"/>
          <w:szCs w:val="24"/>
        </w:rPr>
      </w:pPr>
      <w:r w:rsidRPr="00A355D3">
        <w:rPr>
          <w:noProof/>
          <w:lang w:eastAsia="ru-RU"/>
        </w:rPr>
        <mc:AlternateContent>
          <mc:Choice Requires="wps">
            <w:drawing>
              <wp:anchor distT="0" distB="0" distL="114300" distR="114300" simplePos="0" relativeHeight="251652096" behindDoc="0" locked="0" layoutInCell="0" allowOverlap="1" wp14:anchorId="70EDC8D7" wp14:editId="18D61022">
                <wp:simplePos x="0" y="0"/>
                <wp:positionH relativeFrom="page">
                  <wp:align>left</wp:align>
                </wp:positionH>
                <wp:positionV relativeFrom="page">
                  <wp:posOffset>2705100</wp:posOffset>
                </wp:positionV>
                <wp:extent cx="6858000" cy="4377690"/>
                <wp:effectExtent l="0" t="0" r="19050" b="22860"/>
                <wp:wrapNone/>
                <wp:docPr id="463" name="Прямоугольник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4377690"/>
                        </a:xfrm>
                        <a:prstGeom prst="rect">
                          <a:avLst/>
                        </a:prstGeom>
                        <a:solidFill>
                          <a:srgbClr val="EEECE1">
                            <a:lumMod val="75000"/>
                          </a:srgbClr>
                        </a:solidFill>
                        <a:ln w="19050">
                          <a:solidFill>
                            <a:sysClr val="windowText" lastClr="000000"/>
                          </a:solidFill>
                          <a:miter lim="800000"/>
                          <a:headEnd/>
                          <a:tailEnd/>
                        </a:ln>
                        <a:effectLst>
                          <a:softEdge rad="50800"/>
                        </a:effectLst>
                      </wps:spPr>
                      <wps:txbx>
                        <w:txbxContent>
                          <w:p w14:paraId="65387253" w14:textId="77777777" w:rsidR="00032879" w:rsidRPr="0080531F" w:rsidRDefault="00032879" w:rsidP="00576D97">
                            <w:pPr>
                              <w:pStyle w:val="af1"/>
                              <w:shd w:val="clear" w:color="auto" w:fill="C4BC96"/>
                              <w:ind w:left="284"/>
                              <w:jc w:val="center"/>
                              <w:rPr>
                                <w:rFonts w:ascii="Myriad Pro" w:hAnsi="Myriad Pro"/>
                                <w:b/>
                                <w:sz w:val="48"/>
                                <w:szCs w:val="48"/>
                                <w:shd w:val="clear" w:color="auto" w:fill="C4BC96"/>
                              </w:rPr>
                            </w:pPr>
                            <w:r w:rsidRPr="0080531F">
                              <w:rPr>
                                <w:rFonts w:ascii="Myriad Pro" w:hAnsi="Myriad Pro"/>
                                <w:b/>
                                <w:sz w:val="48"/>
                                <w:szCs w:val="48"/>
                                <w:shd w:val="clear" w:color="auto" w:fill="C4BC96"/>
                              </w:rPr>
                              <w:t>Отчет</w:t>
                            </w:r>
                          </w:p>
                          <w:p w14:paraId="4186D6E8" w14:textId="03AF5F22" w:rsidR="00032879" w:rsidRPr="0080531F" w:rsidRDefault="00032879" w:rsidP="00576D97">
                            <w:pPr>
                              <w:pStyle w:val="af1"/>
                              <w:shd w:val="clear" w:color="auto" w:fill="C4BC96"/>
                              <w:ind w:left="284"/>
                              <w:jc w:val="center"/>
                              <w:rPr>
                                <w:rFonts w:ascii="Myriad Pro" w:hAnsi="Myriad Pro"/>
                                <w:b/>
                                <w:sz w:val="36"/>
                                <w:szCs w:val="36"/>
                                <w:shd w:val="clear" w:color="auto" w:fill="C4BC96"/>
                              </w:rPr>
                            </w:pPr>
                            <w:r w:rsidRPr="0080531F">
                              <w:rPr>
                                <w:rFonts w:ascii="Myriad Pro" w:hAnsi="Myriad Pro"/>
                                <w:b/>
                                <w:sz w:val="36"/>
                                <w:szCs w:val="36"/>
                                <w:shd w:val="clear" w:color="auto" w:fill="C4BC96"/>
                              </w:rPr>
                              <w:t xml:space="preserve">по результатам </w:t>
                            </w:r>
                            <w:r w:rsidRPr="00F13F6E">
                              <w:rPr>
                                <w:rFonts w:ascii="Myriad Pro" w:hAnsi="Myriad Pro"/>
                                <w:b/>
                                <w:sz w:val="36"/>
                                <w:szCs w:val="36"/>
                                <w:shd w:val="clear" w:color="auto" w:fill="C4BC96"/>
                              </w:rPr>
                              <w:t>анализ</w:t>
                            </w:r>
                            <w:r>
                              <w:rPr>
                                <w:rFonts w:ascii="Myriad Pro" w:hAnsi="Myriad Pro"/>
                                <w:b/>
                                <w:sz w:val="36"/>
                                <w:szCs w:val="36"/>
                                <w:shd w:val="clear" w:color="auto" w:fill="C4BC96"/>
                              </w:rPr>
                              <w:t>а</w:t>
                            </w:r>
                            <w:r w:rsidRPr="00F13F6E">
                              <w:rPr>
                                <w:rFonts w:ascii="Myriad Pro" w:hAnsi="Myriad Pro"/>
                                <w:b/>
                                <w:sz w:val="36"/>
                                <w:szCs w:val="36"/>
                                <w:shd w:val="clear" w:color="auto" w:fill="C4BC96"/>
                              </w:rPr>
                              <w:t xml:space="preserve"> принятых регулирующими органами тарифно-балансовых решений </w:t>
                            </w:r>
                            <w:r>
                              <w:rPr>
                                <w:rFonts w:ascii="Myriad Pro" w:hAnsi="Myriad Pro"/>
                                <w:b/>
                                <w:sz w:val="36"/>
                                <w:szCs w:val="36"/>
                                <w:shd w:val="clear" w:color="auto" w:fill="C4BC96"/>
                              </w:rPr>
                              <w:br/>
                            </w:r>
                            <w:r w:rsidRPr="00F13F6E">
                              <w:rPr>
                                <w:rFonts w:ascii="Myriad Pro" w:hAnsi="Myriad Pro"/>
                                <w:b/>
                                <w:sz w:val="36"/>
                                <w:szCs w:val="36"/>
                                <w:shd w:val="clear" w:color="auto" w:fill="C4BC96"/>
                              </w:rPr>
                              <w:t>за 2017 и 2018 гг.</w:t>
                            </w:r>
                            <w:r w:rsidRPr="0080531F">
                              <w:rPr>
                                <w:rFonts w:ascii="Myriad Pro" w:hAnsi="Myriad Pro"/>
                                <w:b/>
                                <w:sz w:val="36"/>
                                <w:szCs w:val="36"/>
                                <w:shd w:val="clear" w:color="auto" w:fill="C4BC96"/>
                              </w:rPr>
                              <w:t xml:space="preserve"> в отношении </w:t>
                            </w:r>
                            <w:r>
                              <w:rPr>
                                <w:rFonts w:ascii="Myriad Pro" w:hAnsi="Myriad Pro"/>
                                <w:b/>
                                <w:sz w:val="36"/>
                                <w:szCs w:val="36"/>
                                <w:shd w:val="clear" w:color="auto" w:fill="C4BC96"/>
                              </w:rPr>
                              <w:br/>
                            </w:r>
                            <w:r w:rsidRPr="0080531F">
                              <w:rPr>
                                <w:rFonts w:ascii="Myriad Pro" w:hAnsi="Myriad Pro"/>
                                <w:b/>
                                <w:sz w:val="36"/>
                                <w:szCs w:val="36"/>
                                <w:shd w:val="clear" w:color="auto" w:fill="C4BC96"/>
                              </w:rPr>
                              <w:t xml:space="preserve">Псковского филиала </w:t>
                            </w:r>
                            <w:r>
                              <w:rPr>
                                <w:rFonts w:ascii="Myriad Pro" w:hAnsi="Myriad Pro"/>
                                <w:b/>
                                <w:sz w:val="36"/>
                                <w:szCs w:val="36"/>
                                <w:shd w:val="clear" w:color="auto" w:fill="C4BC96"/>
                              </w:rPr>
                              <w:t>ПАО </w:t>
                            </w:r>
                            <w:r w:rsidRPr="0080531F">
                              <w:rPr>
                                <w:rFonts w:ascii="Myriad Pro" w:hAnsi="Myriad Pro"/>
                                <w:b/>
                                <w:sz w:val="36"/>
                                <w:szCs w:val="36"/>
                                <w:shd w:val="clear" w:color="auto" w:fill="C4BC96"/>
                              </w:rPr>
                              <w:t>«МРСК Северо-Запада»</w:t>
                            </w:r>
                          </w:p>
                          <w:p w14:paraId="6CEF6CAD" w14:textId="0C48FB9D" w:rsidR="00032879" w:rsidRPr="0080531F" w:rsidRDefault="00032879" w:rsidP="00576D97">
                            <w:pPr>
                              <w:pStyle w:val="af1"/>
                              <w:shd w:val="clear" w:color="auto" w:fill="C4BC96"/>
                              <w:ind w:left="284"/>
                              <w:jc w:val="center"/>
                              <w:rPr>
                                <w:rFonts w:ascii="Myriad Pro" w:hAnsi="Myriad Pro"/>
                                <w:b/>
                                <w:sz w:val="28"/>
                                <w:szCs w:val="28"/>
                                <w:shd w:val="clear" w:color="auto" w:fill="C4BC96"/>
                              </w:rPr>
                            </w:pPr>
                            <w:r w:rsidRPr="0080531F">
                              <w:rPr>
                                <w:rFonts w:ascii="Myriad Pro" w:hAnsi="Myriad Pro"/>
                                <w:b/>
                                <w:sz w:val="28"/>
                                <w:szCs w:val="28"/>
                                <w:shd w:val="clear" w:color="auto" w:fill="C4BC96"/>
                              </w:rPr>
                              <w:t xml:space="preserve">по Договору </w:t>
                            </w:r>
                            <w:r>
                              <w:rPr>
                                <w:rFonts w:ascii="Myriad Pro" w:hAnsi="Myriad Pro"/>
                                <w:b/>
                                <w:sz w:val="28"/>
                                <w:szCs w:val="28"/>
                                <w:shd w:val="clear" w:color="auto" w:fill="C4BC96"/>
                              </w:rPr>
                              <w:t xml:space="preserve">на </w:t>
                            </w:r>
                            <w:r w:rsidRPr="0080531F">
                              <w:rPr>
                                <w:rFonts w:ascii="Myriad Pro" w:hAnsi="Myriad Pro"/>
                                <w:b/>
                                <w:sz w:val="28"/>
                                <w:szCs w:val="28"/>
                                <w:shd w:val="clear" w:color="auto" w:fill="C4BC96"/>
                              </w:rPr>
                              <w:t>оказани</w:t>
                            </w:r>
                            <w:r>
                              <w:rPr>
                                <w:rFonts w:ascii="Myriad Pro" w:hAnsi="Myriad Pro"/>
                                <w:b/>
                                <w:sz w:val="28"/>
                                <w:szCs w:val="28"/>
                                <w:shd w:val="clear" w:color="auto" w:fill="C4BC96"/>
                              </w:rPr>
                              <w:t>е</w:t>
                            </w:r>
                            <w:r w:rsidRPr="0080531F">
                              <w:rPr>
                                <w:rFonts w:ascii="Myriad Pro" w:hAnsi="Myriad Pro"/>
                                <w:b/>
                                <w:sz w:val="28"/>
                                <w:szCs w:val="28"/>
                                <w:shd w:val="clear" w:color="auto" w:fill="C4BC96"/>
                              </w:rPr>
                              <w:t xml:space="preserve"> услуг по проведению экспертизы тарифно-балансовых решений, принятых регулирующими органами </w:t>
                            </w:r>
                            <w:r>
                              <w:rPr>
                                <w:rFonts w:ascii="Myriad Pro" w:hAnsi="Myriad Pro"/>
                                <w:b/>
                                <w:sz w:val="28"/>
                                <w:szCs w:val="28"/>
                                <w:shd w:val="clear" w:color="auto" w:fill="C4BC96"/>
                              </w:rPr>
                              <w:br/>
                            </w:r>
                            <w:r w:rsidRPr="0080531F">
                              <w:rPr>
                                <w:rFonts w:ascii="Myriad Pro" w:hAnsi="Myriad Pro"/>
                                <w:b/>
                                <w:sz w:val="28"/>
                                <w:szCs w:val="28"/>
                                <w:shd w:val="clear" w:color="auto" w:fill="C4BC96"/>
                              </w:rPr>
                              <w:t>за период 2017-2019</w:t>
                            </w:r>
                            <w:r>
                              <w:rPr>
                                <w:rFonts w:ascii="Myriad Pro" w:hAnsi="Myriad Pro"/>
                                <w:b/>
                                <w:sz w:val="28"/>
                                <w:szCs w:val="28"/>
                                <w:shd w:val="clear" w:color="auto" w:fill="C4BC96"/>
                              </w:rPr>
                              <w:t xml:space="preserve"> </w:t>
                            </w:r>
                            <w:r w:rsidRPr="0080531F">
                              <w:rPr>
                                <w:rFonts w:ascii="Myriad Pro" w:hAnsi="Myriad Pro"/>
                                <w:b/>
                                <w:sz w:val="28"/>
                                <w:szCs w:val="28"/>
                                <w:shd w:val="clear" w:color="auto" w:fill="C4BC96"/>
                              </w:rPr>
                              <w:t>гг.,</w:t>
                            </w:r>
                          </w:p>
                          <w:p w14:paraId="3829265A" w14:textId="77777777" w:rsidR="00032879" w:rsidRPr="0080531F" w:rsidRDefault="00032879" w:rsidP="00576D97">
                            <w:pPr>
                              <w:pStyle w:val="af1"/>
                              <w:shd w:val="clear" w:color="auto" w:fill="C4BC96"/>
                              <w:ind w:left="284"/>
                              <w:jc w:val="center"/>
                              <w:rPr>
                                <w:rFonts w:ascii="Myriad Pro" w:hAnsi="Myriad Pro"/>
                                <w:b/>
                                <w:sz w:val="28"/>
                                <w:szCs w:val="28"/>
                                <w:shd w:val="clear" w:color="auto" w:fill="C4BC96"/>
                              </w:rPr>
                            </w:pPr>
                            <w:r w:rsidRPr="0080531F">
                              <w:rPr>
                                <w:rFonts w:ascii="Myriad Pro" w:hAnsi="Myriad Pro"/>
                                <w:b/>
                                <w:sz w:val="28"/>
                                <w:szCs w:val="28"/>
                                <w:shd w:val="clear" w:color="auto" w:fill="C4BC96"/>
                              </w:rPr>
                              <w:t>№ 59/105/20 от 11.02.2020 года</w:t>
                            </w:r>
                          </w:p>
                          <w:p w14:paraId="1DB12E21" w14:textId="794E2951" w:rsidR="00032879" w:rsidRPr="0080531F" w:rsidRDefault="00032879" w:rsidP="00576D97">
                            <w:pPr>
                              <w:pStyle w:val="af1"/>
                              <w:shd w:val="clear" w:color="auto" w:fill="C4BC96"/>
                              <w:ind w:left="284"/>
                              <w:jc w:val="center"/>
                              <w:rPr>
                                <w:rFonts w:ascii="Myriad Pro" w:hAnsi="Myriad Pro"/>
                                <w:b/>
                                <w:sz w:val="36"/>
                                <w:szCs w:val="36"/>
                                <w:shd w:val="clear" w:color="auto" w:fill="C4BC96"/>
                              </w:rPr>
                            </w:pPr>
                            <w:r w:rsidRPr="0080531F">
                              <w:rPr>
                                <w:rFonts w:ascii="Myriad Pro" w:hAnsi="Myriad Pro"/>
                                <w:b/>
                                <w:sz w:val="36"/>
                                <w:szCs w:val="36"/>
                                <w:shd w:val="clear" w:color="auto" w:fill="C4BC96"/>
                              </w:rPr>
                              <w:t xml:space="preserve">Этап </w:t>
                            </w:r>
                            <w:r>
                              <w:rPr>
                                <w:rFonts w:ascii="Myriad Pro" w:hAnsi="Myriad Pro"/>
                                <w:b/>
                                <w:sz w:val="36"/>
                                <w:szCs w:val="36"/>
                                <w:shd w:val="clear" w:color="auto" w:fill="C4BC96"/>
                              </w:rPr>
                              <w:t>2</w:t>
                            </w:r>
                            <w:r w:rsidRPr="0080531F">
                              <w:rPr>
                                <w:rFonts w:ascii="Myriad Pro" w:hAnsi="Myriad Pro"/>
                                <w:b/>
                                <w:sz w:val="36"/>
                                <w:szCs w:val="36"/>
                                <w:shd w:val="clear" w:color="auto" w:fill="C4BC96"/>
                              </w:rPr>
                              <w:t>.1.</w:t>
                            </w:r>
                            <w:r>
                              <w:rPr>
                                <w:rFonts w:ascii="Myriad Pro" w:hAnsi="Myriad Pro"/>
                                <w:b/>
                                <w:sz w:val="36"/>
                                <w:szCs w:val="36"/>
                                <w:shd w:val="clear" w:color="auto" w:fill="C4BC96"/>
                              </w:rPr>
                              <w:t>2</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0EDC8D7" id="Прямоугольник 16" o:spid="_x0000_s1031" style="position:absolute;margin-left:0;margin-top:213pt;width:540pt;height:344.7pt;z-index:251652096;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" o:allowincell="f" fillcolor="#c4bd97" strokecolor="windowText" strokeweight="1.5pt">
                <v:textbox inset="14.4pt,,14.4pt">
                  <w:txbxContent>
                    <w:p w14:paraId="65387253" w14:textId="77777777" w:rsidR="00032879" w:rsidRPr="0080531F" w:rsidRDefault="00032879" w:rsidP="00576D97">
                      <w:pPr>
                        <w:pStyle w:val="af1"/>
                        <w:shd w:val="clear" w:color="auto" w:fill="C4BC96"/>
                        <w:ind w:left="284"/>
                        <w:jc w:val="center"/>
                        <w:rPr>
                          <w:rFonts w:ascii="Myriad Pro" w:hAnsi="Myriad Pro"/>
                          <w:b/>
                          <w:sz w:val="48"/>
                          <w:szCs w:val="48"/>
                          <w:shd w:val="clear" w:color="auto" w:fill="C4BC96"/>
                        </w:rPr>
                      </w:pPr>
                      <w:r w:rsidRPr="0080531F">
                        <w:rPr>
                          <w:rFonts w:ascii="Myriad Pro" w:hAnsi="Myriad Pro"/>
                          <w:b/>
                          <w:sz w:val="48"/>
                          <w:szCs w:val="48"/>
                          <w:shd w:val="clear" w:color="auto" w:fill="C4BC96"/>
                        </w:rPr>
                        <w:t>Отчет</w:t>
                      </w:r>
                    </w:p>
                    <w:p w14:paraId="4186D6E8" w14:textId="03AF5F22" w:rsidR="00032879" w:rsidRPr="0080531F" w:rsidRDefault="00032879" w:rsidP="00576D97">
                      <w:pPr>
                        <w:pStyle w:val="af1"/>
                        <w:shd w:val="clear" w:color="auto" w:fill="C4BC96"/>
                        <w:ind w:left="284"/>
                        <w:jc w:val="center"/>
                        <w:rPr>
                          <w:rFonts w:ascii="Myriad Pro" w:hAnsi="Myriad Pro"/>
                          <w:b/>
                          <w:sz w:val="36"/>
                          <w:szCs w:val="36"/>
                          <w:shd w:val="clear" w:color="auto" w:fill="C4BC96"/>
                        </w:rPr>
                      </w:pPr>
                      <w:r w:rsidRPr="0080531F">
                        <w:rPr>
                          <w:rFonts w:ascii="Myriad Pro" w:hAnsi="Myriad Pro"/>
                          <w:b/>
                          <w:sz w:val="36"/>
                          <w:szCs w:val="36"/>
                          <w:shd w:val="clear" w:color="auto" w:fill="C4BC96"/>
                        </w:rPr>
                        <w:t xml:space="preserve">по результатам </w:t>
                      </w:r>
                      <w:r w:rsidRPr="00F13F6E">
                        <w:rPr>
                          <w:rFonts w:ascii="Myriad Pro" w:hAnsi="Myriad Pro"/>
                          <w:b/>
                          <w:sz w:val="36"/>
                          <w:szCs w:val="36"/>
                          <w:shd w:val="clear" w:color="auto" w:fill="C4BC96"/>
                        </w:rPr>
                        <w:t>анализ</w:t>
                      </w:r>
                      <w:r>
                        <w:rPr>
                          <w:rFonts w:ascii="Myriad Pro" w:hAnsi="Myriad Pro"/>
                          <w:b/>
                          <w:sz w:val="36"/>
                          <w:szCs w:val="36"/>
                          <w:shd w:val="clear" w:color="auto" w:fill="C4BC96"/>
                        </w:rPr>
                        <w:t>а</w:t>
                      </w:r>
                      <w:r w:rsidRPr="00F13F6E">
                        <w:rPr>
                          <w:rFonts w:ascii="Myriad Pro" w:hAnsi="Myriad Pro"/>
                          <w:b/>
                          <w:sz w:val="36"/>
                          <w:szCs w:val="36"/>
                          <w:shd w:val="clear" w:color="auto" w:fill="C4BC96"/>
                        </w:rPr>
                        <w:t xml:space="preserve"> принятых регулирующими органами тарифно-балансовых решений </w:t>
                      </w:r>
                      <w:r>
                        <w:rPr>
                          <w:rFonts w:ascii="Myriad Pro" w:hAnsi="Myriad Pro"/>
                          <w:b/>
                          <w:sz w:val="36"/>
                          <w:szCs w:val="36"/>
                          <w:shd w:val="clear" w:color="auto" w:fill="C4BC96"/>
                        </w:rPr>
                        <w:br/>
                      </w:r>
                      <w:r w:rsidRPr="00F13F6E">
                        <w:rPr>
                          <w:rFonts w:ascii="Myriad Pro" w:hAnsi="Myriad Pro"/>
                          <w:b/>
                          <w:sz w:val="36"/>
                          <w:szCs w:val="36"/>
                          <w:shd w:val="clear" w:color="auto" w:fill="C4BC96"/>
                        </w:rPr>
                        <w:t>за 2017 и 2018 гг.</w:t>
                      </w:r>
                      <w:r w:rsidRPr="0080531F">
                        <w:rPr>
                          <w:rFonts w:ascii="Myriad Pro" w:hAnsi="Myriad Pro"/>
                          <w:b/>
                          <w:sz w:val="36"/>
                          <w:szCs w:val="36"/>
                          <w:shd w:val="clear" w:color="auto" w:fill="C4BC96"/>
                        </w:rPr>
                        <w:t xml:space="preserve"> в отношении </w:t>
                      </w:r>
                      <w:r>
                        <w:rPr>
                          <w:rFonts w:ascii="Myriad Pro" w:hAnsi="Myriad Pro"/>
                          <w:b/>
                          <w:sz w:val="36"/>
                          <w:szCs w:val="36"/>
                          <w:shd w:val="clear" w:color="auto" w:fill="C4BC96"/>
                        </w:rPr>
                        <w:br/>
                      </w:r>
                      <w:r w:rsidRPr="0080531F">
                        <w:rPr>
                          <w:rFonts w:ascii="Myriad Pro" w:hAnsi="Myriad Pro"/>
                          <w:b/>
                          <w:sz w:val="36"/>
                          <w:szCs w:val="36"/>
                          <w:shd w:val="clear" w:color="auto" w:fill="C4BC96"/>
                        </w:rPr>
                        <w:t xml:space="preserve">Псковского филиала </w:t>
                      </w:r>
                      <w:r>
                        <w:rPr>
                          <w:rFonts w:ascii="Myriad Pro" w:hAnsi="Myriad Pro"/>
                          <w:b/>
                          <w:sz w:val="36"/>
                          <w:szCs w:val="36"/>
                          <w:shd w:val="clear" w:color="auto" w:fill="C4BC96"/>
                        </w:rPr>
                        <w:t>ПАО </w:t>
                      </w:r>
                      <w:r w:rsidRPr="0080531F">
                        <w:rPr>
                          <w:rFonts w:ascii="Myriad Pro" w:hAnsi="Myriad Pro"/>
                          <w:b/>
                          <w:sz w:val="36"/>
                          <w:szCs w:val="36"/>
                          <w:shd w:val="clear" w:color="auto" w:fill="C4BC96"/>
                        </w:rPr>
                        <w:t>«МРСК Северо-Запада»</w:t>
                      </w:r>
                    </w:p>
                    <w:p w14:paraId="6CEF6CAD" w14:textId="0C48FB9D" w:rsidR="00032879" w:rsidRPr="0080531F" w:rsidRDefault="00032879" w:rsidP="00576D97">
                      <w:pPr>
                        <w:pStyle w:val="af1"/>
                        <w:shd w:val="clear" w:color="auto" w:fill="C4BC96"/>
                        <w:ind w:left="284"/>
                        <w:jc w:val="center"/>
                        <w:rPr>
                          <w:rFonts w:ascii="Myriad Pro" w:hAnsi="Myriad Pro"/>
                          <w:b/>
                          <w:sz w:val="28"/>
                          <w:szCs w:val="28"/>
                          <w:shd w:val="clear" w:color="auto" w:fill="C4BC96"/>
                        </w:rPr>
                      </w:pPr>
                      <w:r w:rsidRPr="0080531F">
                        <w:rPr>
                          <w:rFonts w:ascii="Myriad Pro" w:hAnsi="Myriad Pro"/>
                          <w:b/>
                          <w:sz w:val="28"/>
                          <w:szCs w:val="28"/>
                          <w:shd w:val="clear" w:color="auto" w:fill="C4BC96"/>
                        </w:rPr>
                        <w:t xml:space="preserve">по Договору </w:t>
                      </w:r>
                      <w:r>
                        <w:rPr>
                          <w:rFonts w:ascii="Myriad Pro" w:hAnsi="Myriad Pro"/>
                          <w:b/>
                          <w:sz w:val="28"/>
                          <w:szCs w:val="28"/>
                          <w:shd w:val="clear" w:color="auto" w:fill="C4BC96"/>
                        </w:rPr>
                        <w:t xml:space="preserve">на </w:t>
                      </w:r>
                      <w:r w:rsidRPr="0080531F">
                        <w:rPr>
                          <w:rFonts w:ascii="Myriad Pro" w:hAnsi="Myriad Pro"/>
                          <w:b/>
                          <w:sz w:val="28"/>
                          <w:szCs w:val="28"/>
                          <w:shd w:val="clear" w:color="auto" w:fill="C4BC96"/>
                        </w:rPr>
                        <w:t>оказани</w:t>
                      </w:r>
                      <w:r>
                        <w:rPr>
                          <w:rFonts w:ascii="Myriad Pro" w:hAnsi="Myriad Pro"/>
                          <w:b/>
                          <w:sz w:val="28"/>
                          <w:szCs w:val="28"/>
                          <w:shd w:val="clear" w:color="auto" w:fill="C4BC96"/>
                        </w:rPr>
                        <w:t>е</w:t>
                      </w:r>
                      <w:r w:rsidRPr="0080531F">
                        <w:rPr>
                          <w:rFonts w:ascii="Myriad Pro" w:hAnsi="Myriad Pro"/>
                          <w:b/>
                          <w:sz w:val="28"/>
                          <w:szCs w:val="28"/>
                          <w:shd w:val="clear" w:color="auto" w:fill="C4BC96"/>
                        </w:rPr>
                        <w:t xml:space="preserve"> услуг по проведению экспертизы тарифно-балансовых решений, принятых регулирующими органами </w:t>
                      </w:r>
                      <w:r>
                        <w:rPr>
                          <w:rFonts w:ascii="Myriad Pro" w:hAnsi="Myriad Pro"/>
                          <w:b/>
                          <w:sz w:val="28"/>
                          <w:szCs w:val="28"/>
                          <w:shd w:val="clear" w:color="auto" w:fill="C4BC96"/>
                        </w:rPr>
                        <w:br/>
                      </w:r>
                      <w:r w:rsidRPr="0080531F">
                        <w:rPr>
                          <w:rFonts w:ascii="Myriad Pro" w:hAnsi="Myriad Pro"/>
                          <w:b/>
                          <w:sz w:val="28"/>
                          <w:szCs w:val="28"/>
                          <w:shd w:val="clear" w:color="auto" w:fill="C4BC96"/>
                        </w:rPr>
                        <w:t>за период 2017-2019</w:t>
                      </w:r>
                      <w:r>
                        <w:rPr>
                          <w:rFonts w:ascii="Myriad Pro" w:hAnsi="Myriad Pro"/>
                          <w:b/>
                          <w:sz w:val="28"/>
                          <w:szCs w:val="28"/>
                          <w:shd w:val="clear" w:color="auto" w:fill="C4BC96"/>
                        </w:rPr>
                        <w:t xml:space="preserve"> </w:t>
                      </w:r>
                      <w:r w:rsidRPr="0080531F">
                        <w:rPr>
                          <w:rFonts w:ascii="Myriad Pro" w:hAnsi="Myriad Pro"/>
                          <w:b/>
                          <w:sz w:val="28"/>
                          <w:szCs w:val="28"/>
                          <w:shd w:val="clear" w:color="auto" w:fill="C4BC96"/>
                        </w:rPr>
                        <w:t>гг.,</w:t>
                      </w:r>
                    </w:p>
                    <w:p w14:paraId="3829265A" w14:textId="77777777" w:rsidR="00032879" w:rsidRPr="0080531F" w:rsidRDefault="00032879" w:rsidP="00576D97">
                      <w:pPr>
                        <w:pStyle w:val="af1"/>
                        <w:shd w:val="clear" w:color="auto" w:fill="C4BC96"/>
                        <w:ind w:left="284"/>
                        <w:jc w:val="center"/>
                        <w:rPr>
                          <w:rFonts w:ascii="Myriad Pro" w:hAnsi="Myriad Pro"/>
                          <w:b/>
                          <w:sz w:val="28"/>
                          <w:szCs w:val="28"/>
                          <w:shd w:val="clear" w:color="auto" w:fill="C4BC96"/>
                        </w:rPr>
                      </w:pPr>
                      <w:r w:rsidRPr="0080531F">
                        <w:rPr>
                          <w:rFonts w:ascii="Myriad Pro" w:hAnsi="Myriad Pro"/>
                          <w:b/>
                          <w:sz w:val="28"/>
                          <w:szCs w:val="28"/>
                          <w:shd w:val="clear" w:color="auto" w:fill="C4BC96"/>
                        </w:rPr>
                        <w:t>№ 59/105/20 от 11.02.2020 года</w:t>
                      </w:r>
                    </w:p>
                    <w:p w14:paraId="1DB12E21" w14:textId="794E2951" w:rsidR="00032879" w:rsidRPr="0080531F" w:rsidRDefault="00032879" w:rsidP="00576D97">
                      <w:pPr>
                        <w:pStyle w:val="af1"/>
                        <w:shd w:val="clear" w:color="auto" w:fill="C4BC96"/>
                        <w:ind w:left="284"/>
                        <w:jc w:val="center"/>
                        <w:rPr>
                          <w:rFonts w:ascii="Myriad Pro" w:hAnsi="Myriad Pro"/>
                          <w:b/>
                          <w:sz w:val="36"/>
                          <w:szCs w:val="36"/>
                          <w:shd w:val="clear" w:color="auto" w:fill="C4BC96"/>
                        </w:rPr>
                      </w:pPr>
                      <w:r w:rsidRPr="0080531F">
                        <w:rPr>
                          <w:rFonts w:ascii="Myriad Pro" w:hAnsi="Myriad Pro"/>
                          <w:b/>
                          <w:sz w:val="36"/>
                          <w:szCs w:val="36"/>
                          <w:shd w:val="clear" w:color="auto" w:fill="C4BC96"/>
                        </w:rPr>
                        <w:t xml:space="preserve">Этап </w:t>
                      </w:r>
                      <w:r>
                        <w:rPr>
                          <w:rFonts w:ascii="Myriad Pro" w:hAnsi="Myriad Pro"/>
                          <w:b/>
                          <w:sz w:val="36"/>
                          <w:szCs w:val="36"/>
                          <w:shd w:val="clear" w:color="auto" w:fill="C4BC96"/>
                        </w:rPr>
                        <w:t>2</w:t>
                      </w:r>
                      <w:r w:rsidRPr="0080531F">
                        <w:rPr>
                          <w:rFonts w:ascii="Myriad Pro" w:hAnsi="Myriad Pro"/>
                          <w:b/>
                          <w:sz w:val="36"/>
                          <w:szCs w:val="36"/>
                          <w:shd w:val="clear" w:color="auto" w:fill="C4BC96"/>
                        </w:rPr>
                        <w:t>.1.</w:t>
                      </w:r>
                      <w:r>
                        <w:rPr>
                          <w:rFonts w:ascii="Myriad Pro" w:hAnsi="Myriad Pro"/>
                          <w:b/>
                          <w:sz w:val="36"/>
                          <w:szCs w:val="36"/>
                          <w:shd w:val="clear" w:color="auto" w:fill="C4BC96"/>
                        </w:rPr>
                        <w:t>2</w:t>
                      </w:r>
                    </w:p>
                  </w:txbxContent>
                </v:textbox>
                <w10:wrap anchorx="page" anchory="page"/>
              </v:rect>
            </w:pict>
          </mc:Fallback>
        </mc:AlternateContent>
      </w:r>
      <w:r w:rsidR="009A71AA" w:rsidRPr="00A355D3">
        <w:rPr>
          <w:rFonts w:ascii="Myriad Pro" w:hAnsi="Myriad Pro"/>
          <w:i/>
          <w:color w:val="4F6228"/>
          <w:sz w:val="24"/>
          <w:szCs w:val="24"/>
        </w:rPr>
        <w:br w:type="page"/>
      </w:r>
    </w:p>
    <w:p w14:paraId="622263BA" w14:textId="77777777" w:rsidR="009A71AA" w:rsidRPr="00A355D3" w:rsidRDefault="009A71AA" w:rsidP="009A71AA">
      <w:pPr>
        <w:keepNext/>
        <w:keepLines/>
        <w:spacing w:before="240" w:after="0"/>
        <w:rPr>
          <w:rFonts w:ascii="Myriad Pro" w:eastAsia="Times New Roman" w:hAnsi="Myriad Pro"/>
          <w:b/>
          <w:bCs/>
          <w:iCs/>
          <w:color w:val="4F6228"/>
          <w:sz w:val="28"/>
          <w:szCs w:val="28"/>
          <w:lang w:eastAsia="ru-RU"/>
        </w:rPr>
      </w:pPr>
      <w:r w:rsidRPr="00A355D3">
        <w:rPr>
          <w:rFonts w:ascii="Myriad Pro" w:eastAsia="Times New Roman" w:hAnsi="Myriad Pro"/>
          <w:b/>
          <w:bCs/>
          <w:iCs/>
          <w:color w:val="4F6228"/>
          <w:sz w:val="28"/>
          <w:szCs w:val="28"/>
          <w:lang w:eastAsia="ru-RU"/>
        </w:rPr>
        <w:lastRenderedPageBreak/>
        <w:t>Оглавление</w:t>
      </w:r>
    </w:p>
    <w:p w14:paraId="56CD92B1" w14:textId="786A7775" w:rsidR="00622124" w:rsidRPr="00A355D3" w:rsidRDefault="009A71AA" w:rsidP="003928AE">
      <w:pPr>
        <w:pStyle w:val="14"/>
        <w:tabs>
          <w:tab w:val="left" w:pos="567"/>
          <w:tab w:val="right" w:leader="dot" w:pos="9345"/>
        </w:tabs>
        <w:spacing w:after="0" w:line="240" w:lineRule="auto"/>
        <w:jc w:val="both"/>
        <w:rPr>
          <w:rFonts w:eastAsiaTheme="minorEastAsia" w:cstheme="minorBidi"/>
          <w:b/>
          <w:bCs/>
          <w:noProof/>
          <w:lang w:eastAsia="ru-RU"/>
        </w:rPr>
      </w:pPr>
      <w:r w:rsidRPr="00A355D3">
        <w:rPr>
          <w:b/>
          <w:bCs/>
          <w:i/>
          <w:color w:val="4F6228"/>
        </w:rPr>
        <w:fldChar w:fldCharType="begin"/>
      </w:r>
      <w:r w:rsidRPr="00A355D3">
        <w:rPr>
          <w:b/>
          <w:bCs/>
          <w:i/>
          <w:color w:val="4F6228"/>
        </w:rPr>
        <w:instrText xml:space="preserve"> TOC \o "1-3" \h \z \u </w:instrText>
      </w:r>
      <w:r w:rsidRPr="00A355D3">
        <w:rPr>
          <w:b/>
          <w:bCs/>
          <w:i/>
          <w:color w:val="4F6228"/>
        </w:rPr>
        <w:fldChar w:fldCharType="separate"/>
      </w:r>
      <w:hyperlink w:anchor="_Toc53493520" w:history="1">
        <w:r w:rsidR="00622124" w:rsidRPr="00A355D3">
          <w:rPr>
            <w:rStyle w:val="aa"/>
            <w:rFonts w:eastAsia="Times New Roman"/>
            <w:b/>
            <w:bCs/>
            <w:noProof/>
          </w:rPr>
          <w:t>1.</w:t>
        </w:r>
        <w:r w:rsidR="00622124" w:rsidRPr="00A355D3">
          <w:rPr>
            <w:rFonts w:eastAsiaTheme="minorEastAsia" w:cstheme="minorBidi"/>
            <w:b/>
            <w:bCs/>
            <w:noProof/>
            <w:lang w:eastAsia="ru-RU"/>
          </w:rPr>
          <w:tab/>
        </w:r>
        <w:r w:rsidR="00622124" w:rsidRPr="00A355D3">
          <w:rPr>
            <w:rStyle w:val="aa"/>
            <w:rFonts w:eastAsia="Times New Roman"/>
            <w:b/>
            <w:bCs/>
            <w:noProof/>
          </w:rPr>
          <w:t>Вводная часть</w:t>
        </w:r>
        <w:r w:rsidR="00622124" w:rsidRPr="00A355D3">
          <w:rPr>
            <w:b/>
            <w:bCs/>
            <w:noProof/>
            <w:webHidden/>
          </w:rPr>
          <w:tab/>
        </w:r>
        <w:r w:rsidR="00622124" w:rsidRPr="00A355D3">
          <w:rPr>
            <w:b/>
            <w:bCs/>
            <w:noProof/>
            <w:webHidden/>
          </w:rPr>
          <w:fldChar w:fldCharType="begin"/>
        </w:r>
        <w:r w:rsidR="00622124" w:rsidRPr="00A355D3">
          <w:rPr>
            <w:b/>
            <w:bCs/>
            <w:noProof/>
            <w:webHidden/>
          </w:rPr>
          <w:instrText xml:space="preserve"> PAGEREF _Toc53493520 \h </w:instrText>
        </w:r>
        <w:r w:rsidR="00622124" w:rsidRPr="00A355D3">
          <w:rPr>
            <w:b/>
            <w:bCs/>
            <w:noProof/>
            <w:webHidden/>
          </w:rPr>
        </w:r>
        <w:r w:rsidR="00622124" w:rsidRPr="00A355D3">
          <w:rPr>
            <w:b/>
            <w:bCs/>
            <w:noProof/>
            <w:webHidden/>
          </w:rPr>
          <w:fldChar w:fldCharType="separate"/>
        </w:r>
        <w:r w:rsidR="00006F75">
          <w:rPr>
            <w:b/>
            <w:bCs/>
            <w:noProof/>
            <w:webHidden/>
          </w:rPr>
          <w:t>7</w:t>
        </w:r>
        <w:r w:rsidR="00622124" w:rsidRPr="00A355D3">
          <w:rPr>
            <w:b/>
            <w:bCs/>
            <w:noProof/>
            <w:webHidden/>
          </w:rPr>
          <w:fldChar w:fldCharType="end"/>
        </w:r>
      </w:hyperlink>
    </w:p>
    <w:p w14:paraId="27816891" w14:textId="54408738" w:rsidR="00622124" w:rsidRPr="00A355D3" w:rsidRDefault="00032879" w:rsidP="003928AE">
      <w:pPr>
        <w:pStyle w:val="14"/>
        <w:tabs>
          <w:tab w:val="left" w:pos="567"/>
          <w:tab w:val="right" w:leader="dot" w:pos="9345"/>
        </w:tabs>
        <w:spacing w:after="0" w:line="240" w:lineRule="auto"/>
        <w:jc w:val="both"/>
        <w:rPr>
          <w:rFonts w:eastAsiaTheme="minorEastAsia" w:cstheme="minorBidi"/>
          <w:b/>
          <w:bCs/>
          <w:noProof/>
          <w:lang w:eastAsia="ru-RU"/>
        </w:rPr>
      </w:pPr>
      <w:hyperlink w:anchor="_Toc53493521" w:history="1">
        <w:r w:rsidR="00622124" w:rsidRPr="00A355D3">
          <w:rPr>
            <w:rStyle w:val="aa"/>
            <w:rFonts w:eastAsia="Times New Roman"/>
            <w:b/>
            <w:bCs/>
            <w:noProof/>
          </w:rPr>
          <w:t>1.1.</w:t>
        </w:r>
        <w:r w:rsidR="00622124" w:rsidRPr="00A355D3">
          <w:rPr>
            <w:rFonts w:eastAsiaTheme="minorEastAsia" w:cstheme="minorBidi"/>
            <w:b/>
            <w:bCs/>
            <w:noProof/>
            <w:lang w:eastAsia="ru-RU"/>
          </w:rPr>
          <w:tab/>
        </w:r>
        <w:r w:rsidR="00622124" w:rsidRPr="00A355D3">
          <w:rPr>
            <w:rStyle w:val="aa"/>
            <w:rFonts w:eastAsia="Times New Roman"/>
            <w:b/>
            <w:bCs/>
            <w:noProof/>
          </w:rPr>
          <w:t>Сведения о Заказчике</w:t>
        </w:r>
        <w:r w:rsidR="00622124" w:rsidRPr="00A355D3">
          <w:rPr>
            <w:b/>
            <w:bCs/>
            <w:noProof/>
            <w:webHidden/>
          </w:rPr>
          <w:tab/>
        </w:r>
        <w:r w:rsidR="00622124" w:rsidRPr="00A355D3">
          <w:rPr>
            <w:b/>
            <w:bCs/>
            <w:noProof/>
            <w:webHidden/>
          </w:rPr>
          <w:fldChar w:fldCharType="begin"/>
        </w:r>
        <w:r w:rsidR="00622124" w:rsidRPr="00A355D3">
          <w:rPr>
            <w:b/>
            <w:bCs/>
            <w:noProof/>
            <w:webHidden/>
          </w:rPr>
          <w:instrText xml:space="preserve"> PAGEREF _Toc53493521 \h </w:instrText>
        </w:r>
        <w:r w:rsidR="00622124" w:rsidRPr="00A355D3">
          <w:rPr>
            <w:b/>
            <w:bCs/>
            <w:noProof/>
            <w:webHidden/>
          </w:rPr>
        </w:r>
        <w:r w:rsidR="00622124" w:rsidRPr="00A355D3">
          <w:rPr>
            <w:b/>
            <w:bCs/>
            <w:noProof/>
            <w:webHidden/>
          </w:rPr>
          <w:fldChar w:fldCharType="separate"/>
        </w:r>
        <w:r w:rsidR="00006F75">
          <w:rPr>
            <w:b/>
            <w:bCs/>
            <w:noProof/>
            <w:webHidden/>
          </w:rPr>
          <w:t>7</w:t>
        </w:r>
        <w:r w:rsidR="00622124" w:rsidRPr="00A355D3">
          <w:rPr>
            <w:b/>
            <w:bCs/>
            <w:noProof/>
            <w:webHidden/>
          </w:rPr>
          <w:fldChar w:fldCharType="end"/>
        </w:r>
      </w:hyperlink>
    </w:p>
    <w:p w14:paraId="2A955B78" w14:textId="1C712075" w:rsidR="00622124" w:rsidRPr="00A355D3" w:rsidRDefault="00032879" w:rsidP="003928AE">
      <w:pPr>
        <w:pStyle w:val="14"/>
        <w:tabs>
          <w:tab w:val="left" w:pos="567"/>
          <w:tab w:val="right" w:leader="dot" w:pos="9345"/>
        </w:tabs>
        <w:spacing w:after="0" w:line="240" w:lineRule="auto"/>
        <w:jc w:val="both"/>
        <w:rPr>
          <w:rFonts w:eastAsiaTheme="minorEastAsia" w:cstheme="minorBidi"/>
          <w:b/>
          <w:bCs/>
          <w:noProof/>
          <w:lang w:eastAsia="ru-RU"/>
        </w:rPr>
      </w:pPr>
      <w:hyperlink w:anchor="_Toc53493522" w:history="1">
        <w:r w:rsidR="00622124" w:rsidRPr="00A355D3">
          <w:rPr>
            <w:rStyle w:val="aa"/>
            <w:rFonts w:eastAsia="Times New Roman"/>
            <w:b/>
            <w:bCs/>
            <w:noProof/>
          </w:rPr>
          <w:t>1.2.</w:t>
        </w:r>
        <w:r w:rsidR="00622124" w:rsidRPr="00A355D3">
          <w:rPr>
            <w:rFonts w:eastAsiaTheme="minorEastAsia" w:cstheme="minorBidi"/>
            <w:b/>
            <w:bCs/>
            <w:noProof/>
            <w:lang w:eastAsia="ru-RU"/>
          </w:rPr>
          <w:tab/>
        </w:r>
        <w:r w:rsidR="00622124" w:rsidRPr="00A355D3">
          <w:rPr>
            <w:rStyle w:val="aa"/>
            <w:rFonts w:eastAsia="Times New Roman"/>
            <w:b/>
            <w:bCs/>
            <w:noProof/>
          </w:rPr>
          <w:t>Сведения об Исполнителе</w:t>
        </w:r>
        <w:r w:rsidR="00622124" w:rsidRPr="00A355D3">
          <w:rPr>
            <w:b/>
            <w:bCs/>
            <w:noProof/>
            <w:webHidden/>
          </w:rPr>
          <w:tab/>
        </w:r>
        <w:r w:rsidR="00622124" w:rsidRPr="00A355D3">
          <w:rPr>
            <w:b/>
            <w:bCs/>
            <w:noProof/>
            <w:webHidden/>
          </w:rPr>
          <w:fldChar w:fldCharType="begin"/>
        </w:r>
        <w:r w:rsidR="00622124" w:rsidRPr="00A355D3">
          <w:rPr>
            <w:b/>
            <w:bCs/>
            <w:noProof/>
            <w:webHidden/>
          </w:rPr>
          <w:instrText xml:space="preserve"> PAGEREF _Toc53493522 \h </w:instrText>
        </w:r>
        <w:r w:rsidR="00622124" w:rsidRPr="00A355D3">
          <w:rPr>
            <w:b/>
            <w:bCs/>
            <w:noProof/>
            <w:webHidden/>
          </w:rPr>
        </w:r>
        <w:r w:rsidR="00622124" w:rsidRPr="00A355D3">
          <w:rPr>
            <w:b/>
            <w:bCs/>
            <w:noProof/>
            <w:webHidden/>
          </w:rPr>
          <w:fldChar w:fldCharType="separate"/>
        </w:r>
        <w:r w:rsidR="00006F75">
          <w:rPr>
            <w:b/>
            <w:bCs/>
            <w:noProof/>
            <w:webHidden/>
          </w:rPr>
          <w:t>7</w:t>
        </w:r>
        <w:r w:rsidR="00622124" w:rsidRPr="00A355D3">
          <w:rPr>
            <w:b/>
            <w:bCs/>
            <w:noProof/>
            <w:webHidden/>
          </w:rPr>
          <w:fldChar w:fldCharType="end"/>
        </w:r>
      </w:hyperlink>
    </w:p>
    <w:p w14:paraId="3EE2C770" w14:textId="2AE3838C" w:rsidR="00622124" w:rsidRPr="00A355D3" w:rsidRDefault="00032879" w:rsidP="003928AE">
      <w:pPr>
        <w:pStyle w:val="14"/>
        <w:tabs>
          <w:tab w:val="left" w:pos="567"/>
          <w:tab w:val="right" w:leader="dot" w:pos="9345"/>
        </w:tabs>
        <w:spacing w:after="0" w:line="240" w:lineRule="auto"/>
        <w:jc w:val="both"/>
        <w:rPr>
          <w:rFonts w:eastAsiaTheme="minorEastAsia" w:cstheme="minorBidi"/>
          <w:b/>
          <w:bCs/>
          <w:noProof/>
          <w:lang w:eastAsia="ru-RU"/>
        </w:rPr>
      </w:pPr>
      <w:hyperlink w:anchor="_Toc53493523" w:history="1">
        <w:r w:rsidR="00622124" w:rsidRPr="00A355D3">
          <w:rPr>
            <w:rStyle w:val="aa"/>
            <w:rFonts w:eastAsia="Times New Roman"/>
            <w:b/>
            <w:bCs/>
            <w:noProof/>
          </w:rPr>
          <w:t>1.3.</w:t>
        </w:r>
        <w:r w:rsidR="00622124" w:rsidRPr="00A355D3">
          <w:rPr>
            <w:rFonts w:eastAsiaTheme="minorEastAsia" w:cstheme="minorBidi"/>
            <w:b/>
            <w:bCs/>
            <w:noProof/>
            <w:lang w:eastAsia="ru-RU"/>
          </w:rPr>
          <w:tab/>
        </w:r>
        <w:r w:rsidR="00622124" w:rsidRPr="00A355D3">
          <w:rPr>
            <w:rStyle w:val="aa"/>
            <w:rFonts w:eastAsia="Times New Roman"/>
            <w:b/>
            <w:bCs/>
            <w:noProof/>
          </w:rPr>
          <w:t>Основание для оказания услуг</w:t>
        </w:r>
        <w:r w:rsidR="00622124" w:rsidRPr="00A355D3">
          <w:rPr>
            <w:b/>
            <w:bCs/>
            <w:noProof/>
            <w:webHidden/>
          </w:rPr>
          <w:tab/>
        </w:r>
        <w:r w:rsidR="00622124" w:rsidRPr="00A355D3">
          <w:rPr>
            <w:b/>
            <w:bCs/>
            <w:noProof/>
            <w:webHidden/>
          </w:rPr>
          <w:fldChar w:fldCharType="begin"/>
        </w:r>
        <w:r w:rsidR="00622124" w:rsidRPr="00A355D3">
          <w:rPr>
            <w:b/>
            <w:bCs/>
            <w:noProof/>
            <w:webHidden/>
          </w:rPr>
          <w:instrText xml:space="preserve"> PAGEREF _Toc53493523 \h </w:instrText>
        </w:r>
        <w:r w:rsidR="00622124" w:rsidRPr="00A355D3">
          <w:rPr>
            <w:b/>
            <w:bCs/>
            <w:noProof/>
            <w:webHidden/>
          </w:rPr>
        </w:r>
        <w:r w:rsidR="00622124" w:rsidRPr="00A355D3">
          <w:rPr>
            <w:b/>
            <w:bCs/>
            <w:noProof/>
            <w:webHidden/>
          </w:rPr>
          <w:fldChar w:fldCharType="separate"/>
        </w:r>
        <w:r w:rsidR="00006F75">
          <w:rPr>
            <w:b/>
            <w:bCs/>
            <w:noProof/>
            <w:webHidden/>
          </w:rPr>
          <w:t>8</w:t>
        </w:r>
        <w:r w:rsidR="00622124" w:rsidRPr="00A355D3">
          <w:rPr>
            <w:b/>
            <w:bCs/>
            <w:noProof/>
            <w:webHidden/>
          </w:rPr>
          <w:fldChar w:fldCharType="end"/>
        </w:r>
      </w:hyperlink>
    </w:p>
    <w:p w14:paraId="1D09DA0C" w14:textId="5B9ED694" w:rsidR="00622124" w:rsidRPr="00A355D3" w:rsidRDefault="00032879" w:rsidP="003928AE">
      <w:pPr>
        <w:pStyle w:val="14"/>
        <w:tabs>
          <w:tab w:val="left" w:pos="567"/>
          <w:tab w:val="right" w:leader="dot" w:pos="9345"/>
        </w:tabs>
        <w:spacing w:after="0" w:line="240" w:lineRule="auto"/>
        <w:jc w:val="both"/>
        <w:rPr>
          <w:rFonts w:eastAsiaTheme="minorEastAsia" w:cstheme="minorBidi"/>
          <w:b/>
          <w:bCs/>
          <w:noProof/>
          <w:lang w:eastAsia="ru-RU"/>
        </w:rPr>
      </w:pPr>
      <w:hyperlink w:anchor="_Toc53493524" w:history="1">
        <w:r w:rsidR="00622124" w:rsidRPr="00A355D3">
          <w:rPr>
            <w:rStyle w:val="aa"/>
            <w:rFonts w:eastAsia="Times New Roman"/>
            <w:b/>
            <w:bCs/>
            <w:noProof/>
          </w:rPr>
          <w:t>1.4.</w:t>
        </w:r>
        <w:r w:rsidR="00622124" w:rsidRPr="00A355D3">
          <w:rPr>
            <w:rFonts w:eastAsiaTheme="minorEastAsia" w:cstheme="minorBidi"/>
            <w:b/>
            <w:bCs/>
            <w:noProof/>
            <w:lang w:eastAsia="ru-RU"/>
          </w:rPr>
          <w:tab/>
        </w:r>
        <w:r w:rsidR="00622124" w:rsidRPr="00A355D3">
          <w:rPr>
            <w:rStyle w:val="aa"/>
            <w:rFonts w:eastAsia="Times New Roman"/>
            <w:b/>
            <w:bCs/>
            <w:noProof/>
          </w:rPr>
          <w:t>Цель оказания услуг</w:t>
        </w:r>
        <w:r w:rsidR="00622124" w:rsidRPr="00A355D3">
          <w:rPr>
            <w:b/>
            <w:bCs/>
            <w:noProof/>
            <w:webHidden/>
          </w:rPr>
          <w:tab/>
        </w:r>
        <w:r w:rsidR="00622124" w:rsidRPr="00A355D3">
          <w:rPr>
            <w:b/>
            <w:bCs/>
            <w:noProof/>
            <w:webHidden/>
          </w:rPr>
          <w:fldChar w:fldCharType="begin"/>
        </w:r>
        <w:r w:rsidR="00622124" w:rsidRPr="00A355D3">
          <w:rPr>
            <w:b/>
            <w:bCs/>
            <w:noProof/>
            <w:webHidden/>
          </w:rPr>
          <w:instrText xml:space="preserve"> PAGEREF _Toc53493524 \h </w:instrText>
        </w:r>
        <w:r w:rsidR="00622124" w:rsidRPr="00A355D3">
          <w:rPr>
            <w:b/>
            <w:bCs/>
            <w:noProof/>
            <w:webHidden/>
          </w:rPr>
        </w:r>
        <w:r w:rsidR="00622124" w:rsidRPr="00A355D3">
          <w:rPr>
            <w:b/>
            <w:bCs/>
            <w:noProof/>
            <w:webHidden/>
          </w:rPr>
          <w:fldChar w:fldCharType="separate"/>
        </w:r>
        <w:r w:rsidR="00006F75">
          <w:rPr>
            <w:b/>
            <w:bCs/>
            <w:noProof/>
            <w:webHidden/>
          </w:rPr>
          <w:t>8</w:t>
        </w:r>
        <w:r w:rsidR="00622124" w:rsidRPr="00A355D3">
          <w:rPr>
            <w:b/>
            <w:bCs/>
            <w:noProof/>
            <w:webHidden/>
          </w:rPr>
          <w:fldChar w:fldCharType="end"/>
        </w:r>
      </w:hyperlink>
    </w:p>
    <w:p w14:paraId="1DFEC758" w14:textId="0B78707F" w:rsidR="00622124" w:rsidRPr="00A355D3" w:rsidRDefault="00032879" w:rsidP="003928AE">
      <w:pPr>
        <w:pStyle w:val="14"/>
        <w:tabs>
          <w:tab w:val="left" w:pos="567"/>
          <w:tab w:val="right" w:leader="dot" w:pos="9345"/>
        </w:tabs>
        <w:spacing w:after="0" w:line="240" w:lineRule="auto"/>
        <w:jc w:val="both"/>
        <w:rPr>
          <w:rFonts w:eastAsiaTheme="minorEastAsia" w:cstheme="minorBidi"/>
          <w:b/>
          <w:bCs/>
          <w:noProof/>
          <w:lang w:eastAsia="ru-RU"/>
        </w:rPr>
      </w:pPr>
      <w:hyperlink w:anchor="_Toc53493525" w:history="1">
        <w:r w:rsidR="00622124" w:rsidRPr="00A355D3">
          <w:rPr>
            <w:rStyle w:val="aa"/>
            <w:rFonts w:eastAsia="Times New Roman"/>
            <w:b/>
            <w:bCs/>
            <w:noProof/>
          </w:rPr>
          <w:t>1.5.</w:t>
        </w:r>
        <w:r w:rsidR="00622124" w:rsidRPr="00A355D3">
          <w:rPr>
            <w:rFonts w:eastAsiaTheme="minorEastAsia" w:cstheme="minorBidi"/>
            <w:b/>
            <w:bCs/>
            <w:noProof/>
            <w:lang w:eastAsia="ru-RU"/>
          </w:rPr>
          <w:tab/>
        </w:r>
        <w:r w:rsidR="00622124" w:rsidRPr="00A355D3">
          <w:rPr>
            <w:rStyle w:val="aa"/>
            <w:rFonts w:eastAsia="Times New Roman"/>
            <w:b/>
            <w:bCs/>
            <w:noProof/>
          </w:rPr>
          <w:t>Нормативно-правовая база</w:t>
        </w:r>
        <w:r w:rsidR="00622124" w:rsidRPr="00A355D3">
          <w:rPr>
            <w:b/>
            <w:bCs/>
            <w:noProof/>
            <w:webHidden/>
          </w:rPr>
          <w:tab/>
        </w:r>
        <w:r w:rsidR="00622124" w:rsidRPr="00A355D3">
          <w:rPr>
            <w:b/>
            <w:bCs/>
            <w:noProof/>
            <w:webHidden/>
          </w:rPr>
          <w:fldChar w:fldCharType="begin"/>
        </w:r>
        <w:r w:rsidR="00622124" w:rsidRPr="00A355D3">
          <w:rPr>
            <w:b/>
            <w:bCs/>
            <w:noProof/>
            <w:webHidden/>
          </w:rPr>
          <w:instrText xml:space="preserve"> PAGEREF _Toc53493525 \h </w:instrText>
        </w:r>
        <w:r w:rsidR="00622124" w:rsidRPr="00A355D3">
          <w:rPr>
            <w:b/>
            <w:bCs/>
            <w:noProof/>
            <w:webHidden/>
          </w:rPr>
        </w:r>
        <w:r w:rsidR="00622124" w:rsidRPr="00A355D3">
          <w:rPr>
            <w:b/>
            <w:bCs/>
            <w:noProof/>
            <w:webHidden/>
          </w:rPr>
          <w:fldChar w:fldCharType="separate"/>
        </w:r>
        <w:r w:rsidR="00006F75">
          <w:rPr>
            <w:b/>
            <w:bCs/>
            <w:noProof/>
            <w:webHidden/>
          </w:rPr>
          <w:t>10</w:t>
        </w:r>
        <w:r w:rsidR="00622124" w:rsidRPr="00A355D3">
          <w:rPr>
            <w:b/>
            <w:bCs/>
            <w:noProof/>
            <w:webHidden/>
          </w:rPr>
          <w:fldChar w:fldCharType="end"/>
        </w:r>
      </w:hyperlink>
    </w:p>
    <w:p w14:paraId="52322B4C" w14:textId="27E6B51F" w:rsidR="00622124" w:rsidRPr="00A355D3" w:rsidRDefault="00032879" w:rsidP="003928AE">
      <w:pPr>
        <w:pStyle w:val="14"/>
        <w:tabs>
          <w:tab w:val="left" w:pos="567"/>
          <w:tab w:val="right" w:leader="dot" w:pos="9345"/>
        </w:tabs>
        <w:spacing w:after="0" w:line="240" w:lineRule="auto"/>
        <w:jc w:val="both"/>
        <w:rPr>
          <w:rFonts w:eastAsiaTheme="minorEastAsia" w:cstheme="minorBidi"/>
          <w:b/>
          <w:bCs/>
          <w:noProof/>
          <w:lang w:eastAsia="ru-RU"/>
        </w:rPr>
      </w:pPr>
      <w:hyperlink w:anchor="_Toc53493526" w:history="1">
        <w:r w:rsidR="00622124" w:rsidRPr="00A355D3">
          <w:rPr>
            <w:rStyle w:val="aa"/>
            <w:rFonts w:eastAsia="Times New Roman"/>
            <w:b/>
            <w:bCs/>
            <w:noProof/>
          </w:rPr>
          <w:t>2.</w:t>
        </w:r>
        <w:r w:rsidR="00622124" w:rsidRPr="00A355D3">
          <w:rPr>
            <w:rFonts w:eastAsiaTheme="minorEastAsia" w:cstheme="minorBidi"/>
            <w:b/>
            <w:bCs/>
            <w:noProof/>
            <w:lang w:eastAsia="ru-RU"/>
          </w:rPr>
          <w:tab/>
        </w:r>
        <w:r w:rsidR="00622124" w:rsidRPr="00A355D3">
          <w:rPr>
            <w:rStyle w:val="aa"/>
            <w:rFonts w:eastAsia="Times New Roman"/>
            <w:b/>
            <w:bCs/>
            <w:noProof/>
          </w:rPr>
          <w:t>Краткая характеристика параметров регулирования филиала ПАО «МРСК Северо-Запада» «Псковэнерго» при принятии Государственным комитетом Псковской области по тарифам и энергетике тарифно-балансовых решений.</w:t>
        </w:r>
        <w:r w:rsidR="00622124" w:rsidRPr="00A355D3">
          <w:rPr>
            <w:b/>
            <w:bCs/>
            <w:noProof/>
            <w:webHidden/>
          </w:rPr>
          <w:tab/>
        </w:r>
        <w:r w:rsidR="00622124" w:rsidRPr="00A355D3">
          <w:rPr>
            <w:b/>
            <w:bCs/>
            <w:noProof/>
            <w:webHidden/>
          </w:rPr>
          <w:fldChar w:fldCharType="begin"/>
        </w:r>
        <w:r w:rsidR="00622124" w:rsidRPr="00A355D3">
          <w:rPr>
            <w:b/>
            <w:bCs/>
            <w:noProof/>
            <w:webHidden/>
          </w:rPr>
          <w:instrText xml:space="preserve"> PAGEREF _Toc53493526 \h </w:instrText>
        </w:r>
        <w:r w:rsidR="00622124" w:rsidRPr="00A355D3">
          <w:rPr>
            <w:b/>
            <w:bCs/>
            <w:noProof/>
            <w:webHidden/>
          </w:rPr>
        </w:r>
        <w:r w:rsidR="00622124" w:rsidRPr="00A355D3">
          <w:rPr>
            <w:b/>
            <w:bCs/>
            <w:noProof/>
            <w:webHidden/>
          </w:rPr>
          <w:fldChar w:fldCharType="separate"/>
        </w:r>
        <w:r w:rsidR="00006F75">
          <w:rPr>
            <w:b/>
            <w:bCs/>
            <w:noProof/>
            <w:webHidden/>
          </w:rPr>
          <w:t>13</w:t>
        </w:r>
        <w:r w:rsidR="00622124" w:rsidRPr="00A355D3">
          <w:rPr>
            <w:b/>
            <w:bCs/>
            <w:noProof/>
            <w:webHidden/>
          </w:rPr>
          <w:fldChar w:fldCharType="end"/>
        </w:r>
      </w:hyperlink>
    </w:p>
    <w:p w14:paraId="69B3E284" w14:textId="3B1F41B9" w:rsidR="00622124" w:rsidRPr="00A355D3" w:rsidRDefault="00032879" w:rsidP="003928AE">
      <w:pPr>
        <w:pStyle w:val="14"/>
        <w:tabs>
          <w:tab w:val="left" w:pos="567"/>
          <w:tab w:val="right" w:leader="dot" w:pos="9345"/>
        </w:tabs>
        <w:spacing w:after="0" w:line="240" w:lineRule="auto"/>
        <w:jc w:val="both"/>
        <w:rPr>
          <w:rFonts w:eastAsiaTheme="minorEastAsia" w:cstheme="minorBidi"/>
          <w:b/>
          <w:bCs/>
          <w:noProof/>
          <w:lang w:eastAsia="ru-RU"/>
        </w:rPr>
      </w:pPr>
      <w:hyperlink w:anchor="_Toc53493527" w:history="1">
        <w:r w:rsidR="00622124" w:rsidRPr="00A355D3">
          <w:rPr>
            <w:rStyle w:val="aa"/>
            <w:rFonts w:eastAsia="Times New Roman"/>
            <w:b/>
            <w:bCs/>
            <w:noProof/>
          </w:rPr>
          <w:t>3.</w:t>
        </w:r>
        <w:r w:rsidR="00622124" w:rsidRPr="00A355D3">
          <w:rPr>
            <w:rFonts w:eastAsiaTheme="minorEastAsia" w:cstheme="minorBidi"/>
            <w:b/>
            <w:bCs/>
            <w:noProof/>
            <w:lang w:eastAsia="ru-RU"/>
          </w:rPr>
          <w:tab/>
        </w:r>
        <w:r w:rsidR="00622124" w:rsidRPr="00A355D3">
          <w:rPr>
            <w:rStyle w:val="aa"/>
            <w:rFonts w:eastAsia="Times New Roman"/>
            <w:b/>
            <w:bCs/>
            <w:noProof/>
          </w:rPr>
          <w:t>Анализ исполнения инвестиционных программ, учтенных Государственным комитетом Псковской области по тарифам и энергетике при принятии тарифно-балансовых решений.</w:t>
        </w:r>
        <w:r w:rsidR="00622124" w:rsidRPr="00A355D3">
          <w:rPr>
            <w:b/>
            <w:bCs/>
            <w:noProof/>
            <w:webHidden/>
          </w:rPr>
          <w:tab/>
        </w:r>
        <w:r w:rsidR="00622124" w:rsidRPr="00A355D3">
          <w:rPr>
            <w:b/>
            <w:bCs/>
            <w:noProof/>
            <w:webHidden/>
          </w:rPr>
          <w:fldChar w:fldCharType="begin"/>
        </w:r>
        <w:r w:rsidR="00622124" w:rsidRPr="00A355D3">
          <w:rPr>
            <w:b/>
            <w:bCs/>
            <w:noProof/>
            <w:webHidden/>
          </w:rPr>
          <w:instrText xml:space="preserve"> PAGEREF _Toc53493527 \h </w:instrText>
        </w:r>
        <w:r w:rsidR="00622124" w:rsidRPr="00A355D3">
          <w:rPr>
            <w:b/>
            <w:bCs/>
            <w:noProof/>
            <w:webHidden/>
          </w:rPr>
        </w:r>
        <w:r w:rsidR="00622124" w:rsidRPr="00A355D3">
          <w:rPr>
            <w:b/>
            <w:bCs/>
            <w:noProof/>
            <w:webHidden/>
          </w:rPr>
          <w:fldChar w:fldCharType="separate"/>
        </w:r>
        <w:r w:rsidR="00006F75">
          <w:rPr>
            <w:b/>
            <w:bCs/>
            <w:noProof/>
            <w:webHidden/>
          </w:rPr>
          <w:t>16</w:t>
        </w:r>
        <w:r w:rsidR="00622124" w:rsidRPr="00A355D3">
          <w:rPr>
            <w:b/>
            <w:bCs/>
            <w:noProof/>
            <w:webHidden/>
          </w:rPr>
          <w:fldChar w:fldCharType="end"/>
        </w:r>
      </w:hyperlink>
    </w:p>
    <w:p w14:paraId="3505CEFA" w14:textId="7AFA1B7A" w:rsidR="00622124" w:rsidRPr="00A355D3" w:rsidRDefault="00032879" w:rsidP="003928AE">
      <w:pPr>
        <w:pStyle w:val="14"/>
        <w:tabs>
          <w:tab w:val="left" w:pos="567"/>
          <w:tab w:val="right" w:leader="dot" w:pos="9345"/>
        </w:tabs>
        <w:spacing w:after="0" w:line="240" w:lineRule="auto"/>
        <w:jc w:val="both"/>
        <w:rPr>
          <w:rFonts w:eastAsiaTheme="minorEastAsia" w:cstheme="minorBidi"/>
          <w:b/>
          <w:bCs/>
          <w:noProof/>
          <w:lang w:eastAsia="ru-RU"/>
        </w:rPr>
      </w:pPr>
      <w:hyperlink w:anchor="_Toc53493528" w:history="1">
        <w:r w:rsidR="00622124" w:rsidRPr="00A355D3">
          <w:rPr>
            <w:rStyle w:val="aa"/>
            <w:rFonts w:eastAsia="Times New Roman"/>
            <w:b/>
            <w:bCs/>
            <w:noProof/>
          </w:rPr>
          <w:t>3.1.</w:t>
        </w:r>
        <w:r w:rsidR="00622124" w:rsidRPr="00A355D3">
          <w:rPr>
            <w:rFonts w:eastAsiaTheme="minorEastAsia" w:cstheme="minorBidi"/>
            <w:b/>
            <w:bCs/>
            <w:noProof/>
            <w:lang w:eastAsia="ru-RU"/>
          </w:rPr>
          <w:tab/>
        </w:r>
        <w:r w:rsidR="00622124" w:rsidRPr="00A355D3">
          <w:rPr>
            <w:rStyle w:val="aa"/>
            <w:rFonts w:eastAsia="Times New Roman"/>
            <w:b/>
            <w:bCs/>
            <w:noProof/>
          </w:rPr>
          <w:t>Анализ исполнения инвестиционной программы, учтенной Государственным комитетом Псковской области по тарифам и энергетике при принятии тарифно-балансовых решений на 2017 год.</w:t>
        </w:r>
        <w:r w:rsidR="00622124" w:rsidRPr="00A355D3">
          <w:rPr>
            <w:b/>
            <w:bCs/>
            <w:noProof/>
            <w:webHidden/>
          </w:rPr>
          <w:tab/>
        </w:r>
        <w:r w:rsidR="00622124" w:rsidRPr="00A355D3">
          <w:rPr>
            <w:b/>
            <w:bCs/>
            <w:noProof/>
            <w:webHidden/>
          </w:rPr>
          <w:fldChar w:fldCharType="begin"/>
        </w:r>
        <w:r w:rsidR="00622124" w:rsidRPr="00A355D3">
          <w:rPr>
            <w:b/>
            <w:bCs/>
            <w:noProof/>
            <w:webHidden/>
          </w:rPr>
          <w:instrText xml:space="preserve"> PAGEREF _Toc53493528 \h </w:instrText>
        </w:r>
        <w:r w:rsidR="00622124" w:rsidRPr="00A355D3">
          <w:rPr>
            <w:b/>
            <w:bCs/>
            <w:noProof/>
            <w:webHidden/>
          </w:rPr>
        </w:r>
        <w:r w:rsidR="00622124" w:rsidRPr="00A355D3">
          <w:rPr>
            <w:b/>
            <w:bCs/>
            <w:noProof/>
            <w:webHidden/>
          </w:rPr>
          <w:fldChar w:fldCharType="separate"/>
        </w:r>
        <w:r w:rsidR="00006F75">
          <w:rPr>
            <w:b/>
            <w:bCs/>
            <w:noProof/>
            <w:webHidden/>
          </w:rPr>
          <w:t>16</w:t>
        </w:r>
        <w:r w:rsidR="00622124" w:rsidRPr="00A355D3">
          <w:rPr>
            <w:b/>
            <w:bCs/>
            <w:noProof/>
            <w:webHidden/>
          </w:rPr>
          <w:fldChar w:fldCharType="end"/>
        </w:r>
      </w:hyperlink>
    </w:p>
    <w:p w14:paraId="3AE20B50" w14:textId="7467F6D2" w:rsidR="00622124" w:rsidRPr="00A355D3" w:rsidRDefault="00032879" w:rsidP="003928AE">
      <w:pPr>
        <w:pStyle w:val="14"/>
        <w:tabs>
          <w:tab w:val="left" w:pos="567"/>
          <w:tab w:val="right" w:leader="dot" w:pos="9345"/>
        </w:tabs>
        <w:spacing w:after="0" w:line="240" w:lineRule="auto"/>
        <w:jc w:val="both"/>
        <w:rPr>
          <w:rFonts w:eastAsiaTheme="minorEastAsia" w:cstheme="minorBidi"/>
          <w:b/>
          <w:bCs/>
          <w:noProof/>
          <w:lang w:eastAsia="ru-RU"/>
        </w:rPr>
      </w:pPr>
      <w:hyperlink w:anchor="_Toc53493529" w:history="1">
        <w:r w:rsidR="00622124" w:rsidRPr="00A355D3">
          <w:rPr>
            <w:rStyle w:val="aa"/>
            <w:rFonts w:eastAsia="Times New Roman"/>
            <w:b/>
            <w:bCs/>
            <w:noProof/>
          </w:rPr>
          <w:t>3.2.</w:t>
        </w:r>
        <w:r w:rsidR="00622124" w:rsidRPr="00A355D3">
          <w:rPr>
            <w:rFonts w:eastAsiaTheme="minorEastAsia" w:cstheme="minorBidi"/>
            <w:b/>
            <w:bCs/>
            <w:noProof/>
            <w:lang w:eastAsia="ru-RU"/>
          </w:rPr>
          <w:tab/>
        </w:r>
        <w:r w:rsidR="00622124" w:rsidRPr="00A355D3">
          <w:rPr>
            <w:rStyle w:val="aa"/>
            <w:rFonts w:eastAsia="Times New Roman"/>
            <w:b/>
            <w:bCs/>
            <w:noProof/>
          </w:rPr>
          <w:t>Анализ исполнения инвестиционной программы, учтенной Государственным комитетом Псковской области по тарифам и энергетике при принятии тарифно-балансовых решений на 2018 год.</w:t>
        </w:r>
        <w:r w:rsidR="00622124" w:rsidRPr="00A355D3">
          <w:rPr>
            <w:b/>
            <w:bCs/>
            <w:noProof/>
            <w:webHidden/>
          </w:rPr>
          <w:tab/>
        </w:r>
        <w:r w:rsidR="00622124" w:rsidRPr="00A355D3">
          <w:rPr>
            <w:b/>
            <w:bCs/>
            <w:noProof/>
            <w:webHidden/>
          </w:rPr>
          <w:fldChar w:fldCharType="begin"/>
        </w:r>
        <w:r w:rsidR="00622124" w:rsidRPr="00A355D3">
          <w:rPr>
            <w:b/>
            <w:bCs/>
            <w:noProof/>
            <w:webHidden/>
          </w:rPr>
          <w:instrText xml:space="preserve"> PAGEREF _Toc53493529 \h </w:instrText>
        </w:r>
        <w:r w:rsidR="00622124" w:rsidRPr="00A355D3">
          <w:rPr>
            <w:b/>
            <w:bCs/>
            <w:noProof/>
            <w:webHidden/>
          </w:rPr>
        </w:r>
        <w:r w:rsidR="00622124" w:rsidRPr="00A355D3">
          <w:rPr>
            <w:b/>
            <w:bCs/>
            <w:noProof/>
            <w:webHidden/>
          </w:rPr>
          <w:fldChar w:fldCharType="separate"/>
        </w:r>
        <w:r w:rsidR="00006F75">
          <w:rPr>
            <w:b/>
            <w:bCs/>
            <w:noProof/>
            <w:webHidden/>
          </w:rPr>
          <w:t>37</w:t>
        </w:r>
        <w:r w:rsidR="00622124" w:rsidRPr="00A355D3">
          <w:rPr>
            <w:b/>
            <w:bCs/>
            <w:noProof/>
            <w:webHidden/>
          </w:rPr>
          <w:fldChar w:fldCharType="end"/>
        </w:r>
      </w:hyperlink>
    </w:p>
    <w:p w14:paraId="0CD8C246" w14:textId="40A97BBC" w:rsidR="00622124" w:rsidRPr="00A355D3" w:rsidRDefault="00032879" w:rsidP="003928AE">
      <w:pPr>
        <w:pStyle w:val="14"/>
        <w:tabs>
          <w:tab w:val="left" w:pos="567"/>
          <w:tab w:val="right" w:leader="dot" w:pos="9345"/>
        </w:tabs>
        <w:spacing w:after="0" w:line="240" w:lineRule="auto"/>
        <w:jc w:val="both"/>
        <w:rPr>
          <w:rFonts w:eastAsiaTheme="minorEastAsia" w:cstheme="minorBidi"/>
          <w:b/>
          <w:bCs/>
          <w:noProof/>
          <w:lang w:eastAsia="ru-RU"/>
        </w:rPr>
      </w:pPr>
      <w:hyperlink w:anchor="_Toc53493530" w:history="1">
        <w:r w:rsidR="00622124" w:rsidRPr="00A355D3">
          <w:rPr>
            <w:rStyle w:val="aa"/>
            <w:rFonts w:eastAsia="Times New Roman"/>
            <w:b/>
            <w:bCs/>
            <w:noProof/>
          </w:rPr>
          <w:t>4.</w:t>
        </w:r>
        <w:r w:rsidR="00622124" w:rsidRPr="00A355D3">
          <w:rPr>
            <w:rFonts w:eastAsiaTheme="minorEastAsia" w:cstheme="minorBidi"/>
            <w:b/>
            <w:bCs/>
            <w:noProof/>
            <w:lang w:eastAsia="ru-RU"/>
          </w:rPr>
          <w:tab/>
        </w:r>
        <w:r w:rsidR="00622124" w:rsidRPr="00A355D3">
          <w:rPr>
            <w:rStyle w:val="aa"/>
            <w:rFonts w:eastAsia="Times New Roman"/>
            <w:b/>
            <w:bCs/>
            <w:noProof/>
          </w:rPr>
          <w:t>Экспертиза расчета необходимой валовой выручки филиала ПАО «МРСК Северо-Запада» «Псковэнерго», сформированной на основе долгосрочных параметров регулирования деятельности, в том числе анализа расходов на оплату услуг ТСО с календарной разбивкой по полугодиям</w:t>
        </w:r>
        <w:r w:rsidR="00622124" w:rsidRPr="00A355D3">
          <w:rPr>
            <w:b/>
            <w:bCs/>
            <w:noProof/>
            <w:webHidden/>
          </w:rPr>
          <w:tab/>
        </w:r>
        <w:r w:rsidR="00622124" w:rsidRPr="00A355D3">
          <w:rPr>
            <w:b/>
            <w:bCs/>
            <w:noProof/>
            <w:webHidden/>
          </w:rPr>
          <w:fldChar w:fldCharType="begin"/>
        </w:r>
        <w:r w:rsidR="00622124" w:rsidRPr="00A355D3">
          <w:rPr>
            <w:b/>
            <w:bCs/>
            <w:noProof/>
            <w:webHidden/>
          </w:rPr>
          <w:instrText xml:space="preserve"> PAGEREF _Toc53493530 \h </w:instrText>
        </w:r>
        <w:r w:rsidR="00622124" w:rsidRPr="00A355D3">
          <w:rPr>
            <w:b/>
            <w:bCs/>
            <w:noProof/>
            <w:webHidden/>
          </w:rPr>
        </w:r>
        <w:r w:rsidR="00622124" w:rsidRPr="00A355D3">
          <w:rPr>
            <w:b/>
            <w:bCs/>
            <w:noProof/>
            <w:webHidden/>
          </w:rPr>
          <w:fldChar w:fldCharType="separate"/>
        </w:r>
        <w:r w:rsidR="00006F75">
          <w:rPr>
            <w:b/>
            <w:bCs/>
            <w:noProof/>
            <w:webHidden/>
          </w:rPr>
          <w:t>60</w:t>
        </w:r>
        <w:r w:rsidR="00622124" w:rsidRPr="00A355D3">
          <w:rPr>
            <w:b/>
            <w:bCs/>
            <w:noProof/>
            <w:webHidden/>
          </w:rPr>
          <w:fldChar w:fldCharType="end"/>
        </w:r>
      </w:hyperlink>
    </w:p>
    <w:p w14:paraId="72A1B278" w14:textId="3A6769C2" w:rsidR="00622124" w:rsidRPr="00A355D3" w:rsidRDefault="00032879" w:rsidP="003928AE">
      <w:pPr>
        <w:pStyle w:val="14"/>
        <w:tabs>
          <w:tab w:val="left" w:pos="567"/>
          <w:tab w:val="right" w:leader="dot" w:pos="9345"/>
        </w:tabs>
        <w:spacing w:after="0" w:line="240" w:lineRule="auto"/>
        <w:jc w:val="both"/>
        <w:rPr>
          <w:rFonts w:eastAsiaTheme="minorEastAsia" w:cstheme="minorBidi"/>
          <w:b/>
          <w:bCs/>
          <w:noProof/>
          <w:lang w:eastAsia="ru-RU"/>
        </w:rPr>
      </w:pPr>
      <w:hyperlink w:anchor="_Toc53493531" w:history="1">
        <w:r w:rsidR="00622124" w:rsidRPr="00A355D3">
          <w:rPr>
            <w:rStyle w:val="aa"/>
            <w:rFonts w:eastAsia="Times New Roman"/>
            <w:b/>
            <w:bCs/>
            <w:noProof/>
          </w:rPr>
          <w:t>4.1.</w:t>
        </w:r>
        <w:r w:rsidR="00622124" w:rsidRPr="00A355D3">
          <w:rPr>
            <w:rFonts w:eastAsiaTheme="minorEastAsia" w:cstheme="minorBidi"/>
            <w:b/>
            <w:bCs/>
            <w:noProof/>
            <w:lang w:eastAsia="ru-RU"/>
          </w:rPr>
          <w:tab/>
        </w:r>
        <w:r w:rsidR="00622124" w:rsidRPr="00A355D3">
          <w:rPr>
            <w:rStyle w:val="aa"/>
            <w:rFonts w:eastAsia="Times New Roman"/>
            <w:b/>
            <w:bCs/>
            <w:noProof/>
          </w:rPr>
          <w:t>Экспертиза расчета необходимой валовой выручки филиала ПАО «МРСК Северо-Запада» «Псковэнерго», сформированной на основе долгосрочных параметров регулирования деятельности</w:t>
        </w:r>
        <w:r w:rsidR="00622124" w:rsidRPr="00A355D3">
          <w:rPr>
            <w:b/>
            <w:bCs/>
            <w:noProof/>
            <w:webHidden/>
          </w:rPr>
          <w:tab/>
        </w:r>
        <w:r w:rsidR="00622124" w:rsidRPr="00A355D3">
          <w:rPr>
            <w:b/>
            <w:bCs/>
            <w:noProof/>
            <w:webHidden/>
          </w:rPr>
          <w:fldChar w:fldCharType="begin"/>
        </w:r>
        <w:r w:rsidR="00622124" w:rsidRPr="00A355D3">
          <w:rPr>
            <w:b/>
            <w:bCs/>
            <w:noProof/>
            <w:webHidden/>
          </w:rPr>
          <w:instrText xml:space="preserve"> PAGEREF _Toc53493531 \h </w:instrText>
        </w:r>
        <w:r w:rsidR="00622124" w:rsidRPr="00A355D3">
          <w:rPr>
            <w:b/>
            <w:bCs/>
            <w:noProof/>
            <w:webHidden/>
          </w:rPr>
        </w:r>
        <w:r w:rsidR="00622124" w:rsidRPr="00A355D3">
          <w:rPr>
            <w:b/>
            <w:bCs/>
            <w:noProof/>
            <w:webHidden/>
          </w:rPr>
          <w:fldChar w:fldCharType="separate"/>
        </w:r>
        <w:r w:rsidR="00006F75">
          <w:rPr>
            <w:b/>
            <w:bCs/>
            <w:noProof/>
            <w:webHidden/>
          </w:rPr>
          <w:t>60</w:t>
        </w:r>
        <w:r w:rsidR="00622124" w:rsidRPr="00A355D3">
          <w:rPr>
            <w:b/>
            <w:bCs/>
            <w:noProof/>
            <w:webHidden/>
          </w:rPr>
          <w:fldChar w:fldCharType="end"/>
        </w:r>
      </w:hyperlink>
    </w:p>
    <w:p w14:paraId="4048AAE4" w14:textId="3B0F993F" w:rsidR="00622124" w:rsidRPr="00A355D3" w:rsidRDefault="00032879" w:rsidP="003928AE">
      <w:pPr>
        <w:pStyle w:val="14"/>
        <w:tabs>
          <w:tab w:val="left" w:pos="880"/>
          <w:tab w:val="right" w:leader="dot" w:pos="9345"/>
        </w:tabs>
        <w:spacing w:after="0" w:line="240" w:lineRule="auto"/>
        <w:jc w:val="both"/>
        <w:rPr>
          <w:rFonts w:eastAsiaTheme="minorEastAsia" w:cstheme="minorBidi"/>
          <w:b/>
          <w:bCs/>
          <w:noProof/>
          <w:lang w:eastAsia="ru-RU"/>
        </w:rPr>
      </w:pPr>
      <w:hyperlink w:anchor="_Toc53493532" w:history="1">
        <w:r w:rsidR="00622124" w:rsidRPr="00A355D3">
          <w:rPr>
            <w:rStyle w:val="aa"/>
            <w:rFonts w:eastAsia="Times New Roman"/>
            <w:b/>
            <w:bCs/>
            <w:noProof/>
          </w:rPr>
          <w:t>4.1.1.</w:t>
        </w:r>
        <w:r w:rsidR="00622124" w:rsidRPr="00A355D3">
          <w:rPr>
            <w:rFonts w:eastAsiaTheme="minorEastAsia" w:cstheme="minorBidi"/>
            <w:b/>
            <w:bCs/>
            <w:noProof/>
            <w:lang w:eastAsia="ru-RU"/>
          </w:rPr>
          <w:tab/>
        </w:r>
        <w:r w:rsidR="00622124" w:rsidRPr="00A355D3">
          <w:rPr>
            <w:rStyle w:val="aa"/>
            <w:rFonts w:eastAsia="Times New Roman"/>
            <w:b/>
            <w:bCs/>
            <w:noProof/>
          </w:rPr>
          <w:t>Экспертиза расчета необходимой валовой выручки филиала ПАО «МРСК Северо-Запада» «Псковэнерго» на 2017 год, сформированной на основе долгосрочных параметров регулирования деятельности</w:t>
        </w:r>
        <w:r w:rsidR="00622124" w:rsidRPr="00A355D3">
          <w:rPr>
            <w:b/>
            <w:bCs/>
            <w:noProof/>
            <w:webHidden/>
          </w:rPr>
          <w:tab/>
        </w:r>
        <w:r w:rsidR="00622124" w:rsidRPr="00A355D3">
          <w:rPr>
            <w:b/>
            <w:bCs/>
            <w:noProof/>
            <w:webHidden/>
          </w:rPr>
          <w:fldChar w:fldCharType="begin"/>
        </w:r>
        <w:r w:rsidR="00622124" w:rsidRPr="00A355D3">
          <w:rPr>
            <w:b/>
            <w:bCs/>
            <w:noProof/>
            <w:webHidden/>
          </w:rPr>
          <w:instrText xml:space="preserve"> PAGEREF _Toc53493532 \h </w:instrText>
        </w:r>
        <w:r w:rsidR="00622124" w:rsidRPr="00A355D3">
          <w:rPr>
            <w:b/>
            <w:bCs/>
            <w:noProof/>
            <w:webHidden/>
          </w:rPr>
        </w:r>
        <w:r w:rsidR="00622124" w:rsidRPr="00A355D3">
          <w:rPr>
            <w:b/>
            <w:bCs/>
            <w:noProof/>
            <w:webHidden/>
          </w:rPr>
          <w:fldChar w:fldCharType="separate"/>
        </w:r>
        <w:r w:rsidR="00006F75">
          <w:rPr>
            <w:b/>
            <w:bCs/>
            <w:noProof/>
            <w:webHidden/>
          </w:rPr>
          <w:t>61</w:t>
        </w:r>
        <w:r w:rsidR="00622124" w:rsidRPr="00A355D3">
          <w:rPr>
            <w:b/>
            <w:bCs/>
            <w:noProof/>
            <w:webHidden/>
          </w:rPr>
          <w:fldChar w:fldCharType="end"/>
        </w:r>
      </w:hyperlink>
    </w:p>
    <w:p w14:paraId="3ED0CC10" w14:textId="4CB0C5E3" w:rsidR="00622124" w:rsidRPr="00A355D3" w:rsidRDefault="00032879" w:rsidP="003928AE">
      <w:pPr>
        <w:pStyle w:val="14"/>
        <w:tabs>
          <w:tab w:val="left" w:pos="880"/>
          <w:tab w:val="right" w:leader="dot" w:pos="9345"/>
        </w:tabs>
        <w:spacing w:after="0" w:line="240" w:lineRule="auto"/>
        <w:jc w:val="both"/>
        <w:rPr>
          <w:rFonts w:eastAsiaTheme="minorEastAsia" w:cstheme="minorBidi"/>
          <w:b/>
          <w:bCs/>
          <w:noProof/>
          <w:lang w:eastAsia="ru-RU"/>
        </w:rPr>
      </w:pPr>
      <w:hyperlink w:anchor="_Toc53493533" w:history="1">
        <w:r w:rsidR="00622124" w:rsidRPr="00A355D3">
          <w:rPr>
            <w:rStyle w:val="aa"/>
            <w:rFonts w:eastAsia="Times New Roman"/>
            <w:b/>
            <w:bCs/>
            <w:noProof/>
          </w:rPr>
          <w:t>4.1.2.</w:t>
        </w:r>
        <w:r w:rsidR="00622124" w:rsidRPr="00A355D3">
          <w:rPr>
            <w:rFonts w:eastAsiaTheme="minorEastAsia" w:cstheme="minorBidi"/>
            <w:b/>
            <w:bCs/>
            <w:noProof/>
            <w:lang w:eastAsia="ru-RU"/>
          </w:rPr>
          <w:tab/>
        </w:r>
        <w:r w:rsidR="00622124" w:rsidRPr="00A355D3">
          <w:rPr>
            <w:rStyle w:val="aa"/>
            <w:rFonts w:eastAsia="Times New Roman"/>
            <w:b/>
            <w:bCs/>
            <w:noProof/>
          </w:rPr>
          <w:t>Экспертиза расчета необходимой валовой выручки филиала ПАО «МРСК Северо-Запада» «Псковэнерго» на 2018 г., сформированной на основе долгосрочных параметров регулирования деятельности</w:t>
        </w:r>
        <w:r w:rsidR="00622124" w:rsidRPr="00A355D3">
          <w:rPr>
            <w:b/>
            <w:bCs/>
            <w:noProof/>
            <w:webHidden/>
          </w:rPr>
          <w:tab/>
        </w:r>
        <w:r w:rsidR="00622124" w:rsidRPr="00A355D3">
          <w:rPr>
            <w:b/>
            <w:bCs/>
            <w:noProof/>
            <w:webHidden/>
          </w:rPr>
          <w:fldChar w:fldCharType="begin"/>
        </w:r>
        <w:r w:rsidR="00622124" w:rsidRPr="00A355D3">
          <w:rPr>
            <w:b/>
            <w:bCs/>
            <w:noProof/>
            <w:webHidden/>
          </w:rPr>
          <w:instrText xml:space="preserve"> PAGEREF _Toc53493533 \h </w:instrText>
        </w:r>
        <w:r w:rsidR="00622124" w:rsidRPr="00A355D3">
          <w:rPr>
            <w:b/>
            <w:bCs/>
            <w:noProof/>
            <w:webHidden/>
          </w:rPr>
        </w:r>
        <w:r w:rsidR="00622124" w:rsidRPr="00A355D3">
          <w:rPr>
            <w:b/>
            <w:bCs/>
            <w:noProof/>
            <w:webHidden/>
          </w:rPr>
          <w:fldChar w:fldCharType="separate"/>
        </w:r>
        <w:r w:rsidR="00006F75">
          <w:rPr>
            <w:b/>
            <w:bCs/>
            <w:noProof/>
            <w:webHidden/>
          </w:rPr>
          <w:t>78</w:t>
        </w:r>
        <w:r w:rsidR="00622124" w:rsidRPr="00A355D3">
          <w:rPr>
            <w:b/>
            <w:bCs/>
            <w:noProof/>
            <w:webHidden/>
          </w:rPr>
          <w:fldChar w:fldCharType="end"/>
        </w:r>
      </w:hyperlink>
    </w:p>
    <w:p w14:paraId="6B31567B" w14:textId="23ADB0BE" w:rsidR="00622124" w:rsidRPr="00A355D3" w:rsidRDefault="00032879" w:rsidP="003928AE">
      <w:pPr>
        <w:pStyle w:val="14"/>
        <w:tabs>
          <w:tab w:val="left" w:pos="567"/>
          <w:tab w:val="right" w:leader="dot" w:pos="9345"/>
        </w:tabs>
        <w:spacing w:after="0" w:line="240" w:lineRule="auto"/>
        <w:jc w:val="both"/>
        <w:rPr>
          <w:rFonts w:eastAsiaTheme="minorEastAsia" w:cstheme="minorBidi"/>
          <w:b/>
          <w:bCs/>
          <w:noProof/>
          <w:lang w:eastAsia="ru-RU"/>
        </w:rPr>
      </w:pPr>
      <w:hyperlink w:anchor="_Toc53493534" w:history="1">
        <w:r w:rsidR="00622124" w:rsidRPr="00A355D3">
          <w:rPr>
            <w:rStyle w:val="aa"/>
            <w:rFonts w:eastAsia="Times New Roman"/>
            <w:b/>
            <w:bCs/>
            <w:noProof/>
          </w:rPr>
          <w:t>4.2.</w:t>
        </w:r>
        <w:r w:rsidR="00622124" w:rsidRPr="00A355D3">
          <w:rPr>
            <w:rFonts w:eastAsiaTheme="minorEastAsia" w:cstheme="minorBidi"/>
            <w:b/>
            <w:bCs/>
            <w:noProof/>
            <w:lang w:eastAsia="ru-RU"/>
          </w:rPr>
          <w:tab/>
        </w:r>
        <w:r w:rsidR="00622124" w:rsidRPr="00A355D3">
          <w:rPr>
            <w:rStyle w:val="aa"/>
            <w:rFonts w:eastAsia="Times New Roman"/>
            <w:b/>
            <w:bCs/>
            <w:noProof/>
          </w:rPr>
          <w:t>Анализ величины расходов филиала ПАО «МРСК Северо-Запада» «Псковэнерго» на оплату услуг ТСО с календарной разбивкой по полугодиям</w:t>
        </w:r>
        <w:r w:rsidR="00622124" w:rsidRPr="00A355D3">
          <w:rPr>
            <w:b/>
            <w:bCs/>
            <w:noProof/>
            <w:webHidden/>
          </w:rPr>
          <w:tab/>
        </w:r>
        <w:r w:rsidR="00622124" w:rsidRPr="00A355D3">
          <w:rPr>
            <w:b/>
            <w:bCs/>
            <w:noProof/>
            <w:webHidden/>
          </w:rPr>
          <w:fldChar w:fldCharType="begin"/>
        </w:r>
        <w:r w:rsidR="00622124" w:rsidRPr="00A355D3">
          <w:rPr>
            <w:b/>
            <w:bCs/>
            <w:noProof/>
            <w:webHidden/>
          </w:rPr>
          <w:instrText xml:space="preserve"> PAGEREF _Toc53493534 \h </w:instrText>
        </w:r>
        <w:r w:rsidR="00622124" w:rsidRPr="00A355D3">
          <w:rPr>
            <w:b/>
            <w:bCs/>
            <w:noProof/>
            <w:webHidden/>
          </w:rPr>
        </w:r>
        <w:r w:rsidR="00622124" w:rsidRPr="00A355D3">
          <w:rPr>
            <w:b/>
            <w:bCs/>
            <w:noProof/>
            <w:webHidden/>
          </w:rPr>
          <w:fldChar w:fldCharType="separate"/>
        </w:r>
        <w:r w:rsidR="00006F75">
          <w:rPr>
            <w:b/>
            <w:bCs/>
            <w:noProof/>
            <w:webHidden/>
          </w:rPr>
          <w:t>94</w:t>
        </w:r>
        <w:r w:rsidR="00622124" w:rsidRPr="00A355D3">
          <w:rPr>
            <w:b/>
            <w:bCs/>
            <w:noProof/>
            <w:webHidden/>
          </w:rPr>
          <w:fldChar w:fldCharType="end"/>
        </w:r>
      </w:hyperlink>
    </w:p>
    <w:p w14:paraId="5ECF9043" w14:textId="2678AED1" w:rsidR="00622124" w:rsidRPr="00A355D3" w:rsidRDefault="00032879" w:rsidP="003928AE">
      <w:pPr>
        <w:pStyle w:val="14"/>
        <w:tabs>
          <w:tab w:val="left" w:pos="880"/>
          <w:tab w:val="right" w:leader="dot" w:pos="9345"/>
        </w:tabs>
        <w:spacing w:after="0" w:line="240" w:lineRule="auto"/>
        <w:jc w:val="both"/>
        <w:rPr>
          <w:rFonts w:eastAsiaTheme="minorEastAsia" w:cstheme="minorBidi"/>
          <w:b/>
          <w:bCs/>
          <w:noProof/>
          <w:lang w:eastAsia="ru-RU"/>
        </w:rPr>
      </w:pPr>
      <w:hyperlink w:anchor="_Toc53493535" w:history="1">
        <w:r w:rsidR="00622124" w:rsidRPr="00A355D3">
          <w:rPr>
            <w:rStyle w:val="aa"/>
            <w:rFonts w:eastAsia="Times New Roman"/>
            <w:b/>
            <w:bCs/>
            <w:noProof/>
          </w:rPr>
          <w:t>4.2.1.</w:t>
        </w:r>
        <w:r w:rsidR="00622124" w:rsidRPr="00A355D3">
          <w:rPr>
            <w:rFonts w:eastAsiaTheme="minorEastAsia" w:cstheme="minorBidi"/>
            <w:b/>
            <w:bCs/>
            <w:noProof/>
            <w:lang w:eastAsia="ru-RU"/>
          </w:rPr>
          <w:tab/>
        </w:r>
        <w:r w:rsidR="00622124" w:rsidRPr="00A355D3">
          <w:rPr>
            <w:rStyle w:val="aa"/>
            <w:rFonts w:eastAsia="Times New Roman"/>
            <w:b/>
            <w:bCs/>
            <w:noProof/>
          </w:rPr>
          <w:t>Анализ величины расходов филиала ПАО «МРСК Северо-Запада» «Псковэнерго» на оплату услуг ТСО с календарной разбивкой по полугодиям 2017 года</w:t>
        </w:r>
        <w:r w:rsidR="00622124" w:rsidRPr="00A355D3">
          <w:rPr>
            <w:b/>
            <w:bCs/>
            <w:noProof/>
            <w:webHidden/>
          </w:rPr>
          <w:tab/>
        </w:r>
        <w:r w:rsidR="00622124" w:rsidRPr="00A355D3">
          <w:rPr>
            <w:b/>
            <w:bCs/>
            <w:noProof/>
            <w:webHidden/>
          </w:rPr>
          <w:fldChar w:fldCharType="begin"/>
        </w:r>
        <w:r w:rsidR="00622124" w:rsidRPr="00A355D3">
          <w:rPr>
            <w:b/>
            <w:bCs/>
            <w:noProof/>
            <w:webHidden/>
          </w:rPr>
          <w:instrText xml:space="preserve"> PAGEREF _Toc53493535 \h </w:instrText>
        </w:r>
        <w:r w:rsidR="00622124" w:rsidRPr="00A355D3">
          <w:rPr>
            <w:b/>
            <w:bCs/>
            <w:noProof/>
            <w:webHidden/>
          </w:rPr>
        </w:r>
        <w:r w:rsidR="00622124" w:rsidRPr="00A355D3">
          <w:rPr>
            <w:b/>
            <w:bCs/>
            <w:noProof/>
            <w:webHidden/>
          </w:rPr>
          <w:fldChar w:fldCharType="separate"/>
        </w:r>
        <w:r w:rsidR="00006F75">
          <w:rPr>
            <w:b/>
            <w:bCs/>
            <w:noProof/>
            <w:webHidden/>
          </w:rPr>
          <w:t>94</w:t>
        </w:r>
        <w:r w:rsidR="00622124" w:rsidRPr="00A355D3">
          <w:rPr>
            <w:b/>
            <w:bCs/>
            <w:noProof/>
            <w:webHidden/>
          </w:rPr>
          <w:fldChar w:fldCharType="end"/>
        </w:r>
      </w:hyperlink>
    </w:p>
    <w:p w14:paraId="5BDE439D" w14:textId="2586E821" w:rsidR="00622124" w:rsidRPr="00A355D3" w:rsidRDefault="00032879" w:rsidP="003928AE">
      <w:pPr>
        <w:pStyle w:val="14"/>
        <w:tabs>
          <w:tab w:val="left" w:pos="880"/>
          <w:tab w:val="right" w:leader="dot" w:pos="9345"/>
        </w:tabs>
        <w:spacing w:after="0" w:line="240" w:lineRule="auto"/>
        <w:jc w:val="both"/>
        <w:rPr>
          <w:rFonts w:eastAsiaTheme="minorEastAsia" w:cstheme="minorBidi"/>
          <w:b/>
          <w:bCs/>
          <w:noProof/>
          <w:lang w:eastAsia="ru-RU"/>
        </w:rPr>
      </w:pPr>
      <w:hyperlink w:anchor="_Toc53493536" w:history="1">
        <w:r w:rsidR="00622124" w:rsidRPr="00A355D3">
          <w:rPr>
            <w:rStyle w:val="aa"/>
            <w:rFonts w:eastAsia="Times New Roman"/>
            <w:b/>
            <w:bCs/>
            <w:noProof/>
          </w:rPr>
          <w:t>4.2.2.</w:t>
        </w:r>
        <w:r w:rsidR="00622124" w:rsidRPr="00A355D3">
          <w:rPr>
            <w:rFonts w:eastAsiaTheme="minorEastAsia" w:cstheme="minorBidi"/>
            <w:b/>
            <w:bCs/>
            <w:noProof/>
            <w:lang w:eastAsia="ru-RU"/>
          </w:rPr>
          <w:tab/>
        </w:r>
        <w:r w:rsidR="00622124" w:rsidRPr="00A355D3">
          <w:rPr>
            <w:rStyle w:val="aa"/>
            <w:rFonts w:eastAsia="Times New Roman"/>
            <w:b/>
            <w:bCs/>
            <w:noProof/>
          </w:rPr>
          <w:t>Анализ величины расходов филиала ПАО «МРСК Северо-Запада» «Псковэнерго» на оплату услуг ТСО с календарной разбивкой по полугодиям 2018 года</w:t>
        </w:r>
        <w:r w:rsidR="00622124" w:rsidRPr="00A355D3">
          <w:rPr>
            <w:b/>
            <w:bCs/>
            <w:noProof/>
            <w:webHidden/>
          </w:rPr>
          <w:tab/>
        </w:r>
        <w:r w:rsidR="00622124" w:rsidRPr="00A355D3">
          <w:rPr>
            <w:b/>
            <w:bCs/>
            <w:noProof/>
            <w:webHidden/>
          </w:rPr>
          <w:fldChar w:fldCharType="begin"/>
        </w:r>
        <w:r w:rsidR="00622124" w:rsidRPr="00A355D3">
          <w:rPr>
            <w:b/>
            <w:bCs/>
            <w:noProof/>
            <w:webHidden/>
          </w:rPr>
          <w:instrText xml:space="preserve"> PAGEREF _Toc53493536 \h </w:instrText>
        </w:r>
        <w:r w:rsidR="00622124" w:rsidRPr="00A355D3">
          <w:rPr>
            <w:b/>
            <w:bCs/>
            <w:noProof/>
            <w:webHidden/>
          </w:rPr>
        </w:r>
        <w:r w:rsidR="00622124" w:rsidRPr="00A355D3">
          <w:rPr>
            <w:b/>
            <w:bCs/>
            <w:noProof/>
            <w:webHidden/>
          </w:rPr>
          <w:fldChar w:fldCharType="separate"/>
        </w:r>
        <w:r w:rsidR="00006F75">
          <w:rPr>
            <w:b/>
            <w:bCs/>
            <w:noProof/>
            <w:webHidden/>
          </w:rPr>
          <w:t>99</w:t>
        </w:r>
        <w:r w:rsidR="00622124" w:rsidRPr="00A355D3">
          <w:rPr>
            <w:b/>
            <w:bCs/>
            <w:noProof/>
            <w:webHidden/>
          </w:rPr>
          <w:fldChar w:fldCharType="end"/>
        </w:r>
      </w:hyperlink>
    </w:p>
    <w:p w14:paraId="78D4BFBD" w14:textId="3BCE8B23" w:rsidR="00622124" w:rsidRPr="00A355D3" w:rsidRDefault="00032879" w:rsidP="003928AE">
      <w:pPr>
        <w:pStyle w:val="14"/>
        <w:tabs>
          <w:tab w:val="left" w:pos="567"/>
          <w:tab w:val="right" w:leader="dot" w:pos="9345"/>
        </w:tabs>
        <w:spacing w:after="0" w:line="240" w:lineRule="auto"/>
        <w:jc w:val="both"/>
        <w:rPr>
          <w:rFonts w:eastAsiaTheme="minorEastAsia" w:cstheme="minorBidi"/>
          <w:b/>
          <w:bCs/>
          <w:noProof/>
          <w:lang w:eastAsia="ru-RU"/>
        </w:rPr>
      </w:pPr>
      <w:hyperlink w:anchor="_Toc53493537" w:history="1">
        <w:r w:rsidR="00622124" w:rsidRPr="00A355D3">
          <w:rPr>
            <w:rStyle w:val="aa"/>
            <w:rFonts w:eastAsia="Times New Roman"/>
            <w:b/>
            <w:bCs/>
            <w:noProof/>
          </w:rPr>
          <w:t>5.</w:t>
        </w:r>
        <w:r w:rsidR="00622124" w:rsidRPr="00A355D3">
          <w:rPr>
            <w:rFonts w:eastAsiaTheme="minorEastAsia" w:cstheme="minorBidi"/>
            <w:b/>
            <w:bCs/>
            <w:noProof/>
            <w:lang w:eastAsia="ru-RU"/>
          </w:rPr>
          <w:tab/>
        </w:r>
        <w:r w:rsidR="00622124" w:rsidRPr="00A355D3">
          <w:rPr>
            <w:rStyle w:val="aa"/>
            <w:rFonts w:eastAsia="Times New Roman"/>
            <w:b/>
            <w:bCs/>
            <w:noProof/>
          </w:rPr>
          <w:t>Экспертиза обоснованности корректировок необходимо</w:t>
        </w:r>
        <w:bookmarkStart w:id="0" w:name="_GoBack"/>
        <w:bookmarkEnd w:id="0"/>
        <w:r w:rsidR="00622124" w:rsidRPr="00A355D3">
          <w:rPr>
            <w:rStyle w:val="aa"/>
            <w:rFonts w:eastAsia="Times New Roman"/>
            <w:b/>
            <w:bCs/>
            <w:noProof/>
          </w:rPr>
          <w:t>й валовой выручки филиала ПАО «МРСК Северо-Запада» «Псковэнерго», проведенных Государственным комитетом Псковской области по тарифам и энергетике при определении необходимой валовой выручки.</w:t>
        </w:r>
        <w:r w:rsidR="00622124" w:rsidRPr="00A355D3">
          <w:rPr>
            <w:b/>
            <w:bCs/>
            <w:noProof/>
            <w:webHidden/>
          </w:rPr>
          <w:tab/>
        </w:r>
        <w:r w:rsidR="00622124" w:rsidRPr="00A355D3">
          <w:rPr>
            <w:b/>
            <w:bCs/>
            <w:noProof/>
            <w:webHidden/>
          </w:rPr>
          <w:fldChar w:fldCharType="begin"/>
        </w:r>
        <w:r w:rsidR="00622124" w:rsidRPr="00A355D3">
          <w:rPr>
            <w:b/>
            <w:bCs/>
            <w:noProof/>
            <w:webHidden/>
          </w:rPr>
          <w:instrText xml:space="preserve"> PAGEREF _Toc53493537 \h </w:instrText>
        </w:r>
        <w:r w:rsidR="00622124" w:rsidRPr="00A355D3">
          <w:rPr>
            <w:b/>
            <w:bCs/>
            <w:noProof/>
            <w:webHidden/>
          </w:rPr>
        </w:r>
        <w:r w:rsidR="00622124" w:rsidRPr="00A355D3">
          <w:rPr>
            <w:b/>
            <w:bCs/>
            <w:noProof/>
            <w:webHidden/>
          </w:rPr>
          <w:fldChar w:fldCharType="separate"/>
        </w:r>
        <w:r w:rsidR="00006F75">
          <w:rPr>
            <w:b/>
            <w:bCs/>
            <w:noProof/>
            <w:webHidden/>
          </w:rPr>
          <w:t>105</w:t>
        </w:r>
        <w:r w:rsidR="00622124" w:rsidRPr="00A355D3">
          <w:rPr>
            <w:b/>
            <w:bCs/>
            <w:noProof/>
            <w:webHidden/>
          </w:rPr>
          <w:fldChar w:fldCharType="end"/>
        </w:r>
      </w:hyperlink>
    </w:p>
    <w:p w14:paraId="14CCB078" w14:textId="47FAA9A7" w:rsidR="00622124" w:rsidRPr="00A355D3" w:rsidRDefault="00032879" w:rsidP="003928AE">
      <w:pPr>
        <w:pStyle w:val="14"/>
        <w:tabs>
          <w:tab w:val="left" w:pos="567"/>
          <w:tab w:val="right" w:leader="dot" w:pos="9345"/>
        </w:tabs>
        <w:spacing w:after="0" w:line="240" w:lineRule="auto"/>
        <w:jc w:val="both"/>
        <w:rPr>
          <w:rFonts w:eastAsiaTheme="minorEastAsia" w:cstheme="minorBidi"/>
          <w:b/>
          <w:bCs/>
          <w:noProof/>
          <w:lang w:eastAsia="ru-RU"/>
        </w:rPr>
      </w:pPr>
      <w:hyperlink w:anchor="_Toc53493538" w:history="1">
        <w:r w:rsidR="00622124" w:rsidRPr="00A355D3">
          <w:rPr>
            <w:rStyle w:val="aa"/>
            <w:rFonts w:eastAsia="Times New Roman"/>
            <w:b/>
            <w:bCs/>
            <w:noProof/>
          </w:rPr>
          <w:t>5.1.</w:t>
        </w:r>
        <w:r w:rsidR="00622124" w:rsidRPr="00A355D3">
          <w:rPr>
            <w:rFonts w:eastAsiaTheme="minorEastAsia" w:cstheme="minorBidi"/>
            <w:b/>
            <w:bCs/>
            <w:noProof/>
            <w:lang w:eastAsia="ru-RU"/>
          </w:rPr>
          <w:tab/>
        </w:r>
        <w:r w:rsidR="00622124" w:rsidRPr="00A355D3">
          <w:rPr>
            <w:rStyle w:val="aa"/>
            <w:rFonts w:eastAsia="Times New Roman"/>
            <w:b/>
            <w:bCs/>
            <w:noProof/>
          </w:rPr>
          <w:t>Экспертиза обоснованности определения величины корректировки, возникающей в связи с отличием фактической выручки от реализации услуг по регулируемому виду деятельности от утвержденной при установлении тарифов</w:t>
        </w:r>
        <w:r w:rsidR="00622124" w:rsidRPr="00A355D3">
          <w:rPr>
            <w:b/>
            <w:bCs/>
            <w:noProof/>
            <w:webHidden/>
          </w:rPr>
          <w:tab/>
        </w:r>
        <w:r w:rsidR="00622124" w:rsidRPr="00A355D3">
          <w:rPr>
            <w:b/>
            <w:bCs/>
            <w:noProof/>
            <w:webHidden/>
          </w:rPr>
          <w:fldChar w:fldCharType="begin"/>
        </w:r>
        <w:r w:rsidR="00622124" w:rsidRPr="00A355D3">
          <w:rPr>
            <w:b/>
            <w:bCs/>
            <w:noProof/>
            <w:webHidden/>
          </w:rPr>
          <w:instrText xml:space="preserve"> PAGEREF _Toc53493538 \h </w:instrText>
        </w:r>
        <w:r w:rsidR="00622124" w:rsidRPr="00A355D3">
          <w:rPr>
            <w:b/>
            <w:bCs/>
            <w:noProof/>
            <w:webHidden/>
          </w:rPr>
        </w:r>
        <w:r w:rsidR="00622124" w:rsidRPr="00A355D3">
          <w:rPr>
            <w:b/>
            <w:bCs/>
            <w:noProof/>
            <w:webHidden/>
          </w:rPr>
          <w:fldChar w:fldCharType="separate"/>
        </w:r>
        <w:r w:rsidR="00006F75">
          <w:rPr>
            <w:b/>
            <w:bCs/>
            <w:noProof/>
            <w:webHidden/>
          </w:rPr>
          <w:t>108</w:t>
        </w:r>
        <w:r w:rsidR="00622124" w:rsidRPr="00A355D3">
          <w:rPr>
            <w:b/>
            <w:bCs/>
            <w:noProof/>
            <w:webHidden/>
          </w:rPr>
          <w:fldChar w:fldCharType="end"/>
        </w:r>
      </w:hyperlink>
    </w:p>
    <w:p w14:paraId="0B9ABA59" w14:textId="41BED200" w:rsidR="00622124" w:rsidRPr="00A355D3" w:rsidRDefault="00032879" w:rsidP="003928AE">
      <w:pPr>
        <w:pStyle w:val="14"/>
        <w:tabs>
          <w:tab w:val="left" w:pos="880"/>
          <w:tab w:val="right" w:leader="dot" w:pos="9345"/>
        </w:tabs>
        <w:spacing w:after="0" w:line="240" w:lineRule="auto"/>
        <w:jc w:val="both"/>
        <w:rPr>
          <w:rFonts w:eastAsiaTheme="minorEastAsia" w:cstheme="minorBidi"/>
          <w:b/>
          <w:bCs/>
          <w:noProof/>
          <w:lang w:eastAsia="ru-RU"/>
        </w:rPr>
      </w:pPr>
      <w:hyperlink w:anchor="_Toc53493539" w:history="1">
        <w:r w:rsidR="00622124" w:rsidRPr="00A355D3">
          <w:rPr>
            <w:rStyle w:val="aa"/>
            <w:rFonts w:eastAsia="Times New Roman"/>
            <w:b/>
            <w:bCs/>
            <w:noProof/>
          </w:rPr>
          <w:t>5.1.1.</w:t>
        </w:r>
        <w:r w:rsidR="00622124" w:rsidRPr="00A355D3">
          <w:rPr>
            <w:rFonts w:eastAsiaTheme="minorEastAsia" w:cstheme="minorBidi"/>
            <w:b/>
            <w:bCs/>
            <w:noProof/>
            <w:lang w:eastAsia="ru-RU"/>
          </w:rPr>
          <w:tab/>
        </w:r>
        <w:r w:rsidR="00622124" w:rsidRPr="00A355D3">
          <w:rPr>
            <w:rStyle w:val="aa"/>
            <w:rFonts w:eastAsia="Times New Roman"/>
            <w:b/>
            <w:bCs/>
            <w:noProof/>
          </w:rPr>
          <w:t>Экспертиза обоснованности определения величины корректировки, возникающей в связи с отличием фактической выручки от реализации услуг по регулируемому виду деятельности от утвержденной при установлении тарифов на 2017 год.</w:t>
        </w:r>
        <w:r w:rsidR="00622124" w:rsidRPr="00A355D3">
          <w:rPr>
            <w:b/>
            <w:bCs/>
            <w:noProof/>
            <w:webHidden/>
          </w:rPr>
          <w:tab/>
        </w:r>
        <w:r w:rsidR="00622124" w:rsidRPr="00A355D3">
          <w:rPr>
            <w:b/>
            <w:bCs/>
            <w:noProof/>
            <w:webHidden/>
          </w:rPr>
          <w:fldChar w:fldCharType="begin"/>
        </w:r>
        <w:r w:rsidR="00622124" w:rsidRPr="00A355D3">
          <w:rPr>
            <w:b/>
            <w:bCs/>
            <w:noProof/>
            <w:webHidden/>
          </w:rPr>
          <w:instrText xml:space="preserve"> PAGEREF _Toc53493539 \h </w:instrText>
        </w:r>
        <w:r w:rsidR="00622124" w:rsidRPr="00A355D3">
          <w:rPr>
            <w:b/>
            <w:bCs/>
            <w:noProof/>
            <w:webHidden/>
          </w:rPr>
        </w:r>
        <w:r w:rsidR="00622124" w:rsidRPr="00A355D3">
          <w:rPr>
            <w:b/>
            <w:bCs/>
            <w:noProof/>
            <w:webHidden/>
          </w:rPr>
          <w:fldChar w:fldCharType="separate"/>
        </w:r>
        <w:r w:rsidR="00006F75">
          <w:rPr>
            <w:b/>
            <w:bCs/>
            <w:noProof/>
            <w:webHidden/>
          </w:rPr>
          <w:t>109</w:t>
        </w:r>
        <w:r w:rsidR="00622124" w:rsidRPr="00A355D3">
          <w:rPr>
            <w:b/>
            <w:bCs/>
            <w:noProof/>
            <w:webHidden/>
          </w:rPr>
          <w:fldChar w:fldCharType="end"/>
        </w:r>
      </w:hyperlink>
    </w:p>
    <w:p w14:paraId="49EB9823" w14:textId="058BB98A" w:rsidR="00622124" w:rsidRPr="00A355D3" w:rsidRDefault="00032879" w:rsidP="003928AE">
      <w:pPr>
        <w:pStyle w:val="14"/>
        <w:tabs>
          <w:tab w:val="left" w:pos="880"/>
          <w:tab w:val="right" w:leader="dot" w:pos="9345"/>
        </w:tabs>
        <w:spacing w:after="0" w:line="240" w:lineRule="auto"/>
        <w:jc w:val="both"/>
        <w:rPr>
          <w:rFonts w:eastAsiaTheme="minorEastAsia" w:cstheme="minorBidi"/>
          <w:b/>
          <w:bCs/>
          <w:noProof/>
          <w:lang w:eastAsia="ru-RU"/>
        </w:rPr>
      </w:pPr>
      <w:hyperlink w:anchor="_Toc53493540" w:history="1">
        <w:r w:rsidR="00622124" w:rsidRPr="00A355D3">
          <w:rPr>
            <w:rStyle w:val="aa"/>
            <w:rFonts w:eastAsia="Times New Roman"/>
            <w:b/>
            <w:bCs/>
            <w:noProof/>
          </w:rPr>
          <w:t>5.1.2.</w:t>
        </w:r>
        <w:r w:rsidR="00622124" w:rsidRPr="00A355D3">
          <w:rPr>
            <w:rFonts w:eastAsiaTheme="minorEastAsia" w:cstheme="minorBidi"/>
            <w:b/>
            <w:bCs/>
            <w:noProof/>
            <w:lang w:eastAsia="ru-RU"/>
          </w:rPr>
          <w:tab/>
        </w:r>
        <w:r w:rsidR="00622124" w:rsidRPr="00A355D3">
          <w:rPr>
            <w:rStyle w:val="aa"/>
            <w:rFonts w:eastAsia="Times New Roman"/>
            <w:b/>
            <w:bCs/>
            <w:noProof/>
          </w:rPr>
          <w:t>Экспертиза обоснованности определения величины корректировки, возникающей в связи с отличием фактической выручки от реализации услуг по регулируемому виду деятельности от утвержденной при установлении тарифов на 2018 год.</w:t>
        </w:r>
        <w:r w:rsidR="00622124" w:rsidRPr="00A355D3">
          <w:rPr>
            <w:b/>
            <w:bCs/>
            <w:noProof/>
            <w:webHidden/>
          </w:rPr>
          <w:tab/>
        </w:r>
        <w:r w:rsidR="00622124" w:rsidRPr="00A355D3">
          <w:rPr>
            <w:b/>
            <w:bCs/>
            <w:noProof/>
            <w:webHidden/>
          </w:rPr>
          <w:fldChar w:fldCharType="begin"/>
        </w:r>
        <w:r w:rsidR="00622124" w:rsidRPr="00A355D3">
          <w:rPr>
            <w:b/>
            <w:bCs/>
            <w:noProof/>
            <w:webHidden/>
          </w:rPr>
          <w:instrText xml:space="preserve"> PAGEREF _Toc53493540 \h </w:instrText>
        </w:r>
        <w:r w:rsidR="00622124" w:rsidRPr="00A355D3">
          <w:rPr>
            <w:b/>
            <w:bCs/>
            <w:noProof/>
            <w:webHidden/>
          </w:rPr>
        </w:r>
        <w:r w:rsidR="00622124" w:rsidRPr="00A355D3">
          <w:rPr>
            <w:b/>
            <w:bCs/>
            <w:noProof/>
            <w:webHidden/>
          </w:rPr>
          <w:fldChar w:fldCharType="separate"/>
        </w:r>
        <w:r w:rsidR="00006F75">
          <w:rPr>
            <w:b/>
            <w:bCs/>
            <w:noProof/>
            <w:webHidden/>
          </w:rPr>
          <w:t>113</w:t>
        </w:r>
        <w:r w:rsidR="00622124" w:rsidRPr="00A355D3">
          <w:rPr>
            <w:b/>
            <w:bCs/>
            <w:noProof/>
            <w:webHidden/>
          </w:rPr>
          <w:fldChar w:fldCharType="end"/>
        </w:r>
      </w:hyperlink>
    </w:p>
    <w:p w14:paraId="6E384C35" w14:textId="73CB7227" w:rsidR="00622124" w:rsidRPr="00A355D3" w:rsidRDefault="00032879" w:rsidP="003928AE">
      <w:pPr>
        <w:pStyle w:val="14"/>
        <w:tabs>
          <w:tab w:val="left" w:pos="567"/>
          <w:tab w:val="right" w:leader="dot" w:pos="9345"/>
        </w:tabs>
        <w:spacing w:after="0" w:line="240" w:lineRule="auto"/>
        <w:jc w:val="both"/>
        <w:rPr>
          <w:rFonts w:eastAsiaTheme="minorEastAsia" w:cstheme="minorBidi"/>
          <w:b/>
          <w:bCs/>
          <w:noProof/>
          <w:lang w:eastAsia="ru-RU"/>
        </w:rPr>
      </w:pPr>
      <w:hyperlink w:anchor="_Toc53493541" w:history="1">
        <w:r w:rsidR="00622124" w:rsidRPr="00A355D3">
          <w:rPr>
            <w:rStyle w:val="aa"/>
            <w:rFonts w:eastAsia="Times New Roman"/>
            <w:b/>
            <w:bCs/>
            <w:noProof/>
          </w:rPr>
          <w:t>5.2.</w:t>
        </w:r>
        <w:r w:rsidR="00622124" w:rsidRPr="00A355D3">
          <w:rPr>
            <w:rFonts w:eastAsiaTheme="minorEastAsia" w:cstheme="minorBidi"/>
            <w:b/>
            <w:bCs/>
            <w:noProof/>
            <w:lang w:eastAsia="ru-RU"/>
          </w:rPr>
          <w:tab/>
        </w:r>
        <w:r w:rsidR="00622124" w:rsidRPr="00A355D3">
          <w:rPr>
            <w:rStyle w:val="aa"/>
            <w:rFonts w:eastAsia="Times New Roman"/>
            <w:b/>
            <w:bCs/>
            <w:noProof/>
          </w:rPr>
          <w:t>Экспертиза обоснованности определения величины компенсации операционных расходов, связанной с изменением фактического индекса инфляции и объема условных единиц по отношению к учтенным при установлении тарифа значениям</w:t>
        </w:r>
        <w:r w:rsidR="00622124" w:rsidRPr="00A355D3">
          <w:rPr>
            <w:b/>
            <w:bCs/>
            <w:noProof/>
            <w:webHidden/>
          </w:rPr>
          <w:tab/>
        </w:r>
        <w:r w:rsidR="00622124" w:rsidRPr="00A355D3">
          <w:rPr>
            <w:b/>
            <w:bCs/>
            <w:noProof/>
            <w:webHidden/>
          </w:rPr>
          <w:fldChar w:fldCharType="begin"/>
        </w:r>
        <w:r w:rsidR="00622124" w:rsidRPr="00A355D3">
          <w:rPr>
            <w:b/>
            <w:bCs/>
            <w:noProof/>
            <w:webHidden/>
          </w:rPr>
          <w:instrText xml:space="preserve"> PAGEREF _Toc53493541 \h </w:instrText>
        </w:r>
        <w:r w:rsidR="00622124" w:rsidRPr="00A355D3">
          <w:rPr>
            <w:b/>
            <w:bCs/>
            <w:noProof/>
            <w:webHidden/>
          </w:rPr>
        </w:r>
        <w:r w:rsidR="00622124" w:rsidRPr="00A355D3">
          <w:rPr>
            <w:b/>
            <w:bCs/>
            <w:noProof/>
            <w:webHidden/>
          </w:rPr>
          <w:fldChar w:fldCharType="separate"/>
        </w:r>
        <w:r w:rsidR="00006F75">
          <w:rPr>
            <w:b/>
            <w:bCs/>
            <w:noProof/>
            <w:webHidden/>
          </w:rPr>
          <w:t>118</w:t>
        </w:r>
        <w:r w:rsidR="00622124" w:rsidRPr="00A355D3">
          <w:rPr>
            <w:b/>
            <w:bCs/>
            <w:noProof/>
            <w:webHidden/>
          </w:rPr>
          <w:fldChar w:fldCharType="end"/>
        </w:r>
      </w:hyperlink>
    </w:p>
    <w:p w14:paraId="00D070C3" w14:textId="65FEA9E2" w:rsidR="00622124" w:rsidRPr="00A355D3" w:rsidRDefault="00032879" w:rsidP="003928AE">
      <w:pPr>
        <w:pStyle w:val="14"/>
        <w:tabs>
          <w:tab w:val="left" w:pos="880"/>
          <w:tab w:val="right" w:leader="dot" w:pos="9345"/>
        </w:tabs>
        <w:spacing w:after="0" w:line="240" w:lineRule="auto"/>
        <w:jc w:val="both"/>
        <w:rPr>
          <w:rFonts w:eastAsiaTheme="minorEastAsia" w:cstheme="minorBidi"/>
          <w:b/>
          <w:bCs/>
          <w:noProof/>
          <w:lang w:eastAsia="ru-RU"/>
        </w:rPr>
      </w:pPr>
      <w:hyperlink w:anchor="_Toc53493542" w:history="1">
        <w:r w:rsidR="00622124" w:rsidRPr="00A355D3">
          <w:rPr>
            <w:rStyle w:val="aa"/>
            <w:rFonts w:eastAsia="Times New Roman"/>
            <w:b/>
            <w:bCs/>
            <w:noProof/>
          </w:rPr>
          <w:t>5.2.1.</w:t>
        </w:r>
        <w:r w:rsidR="00622124" w:rsidRPr="00A355D3">
          <w:rPr>
            <w:rFonts w:eastAsiaTheme="minorEastAsia" w:cstheme="minorBidi"/>
            <w:b/>
            <w:bCs/>
            <w:noProof/>
            <w:lang w:eastAsia="ru-RU"/>
          </w:rPr>
          <w:tab/>
        </w:r>
        <w:r w:rsidR="00622124" w:rsidRPr="00A355D3">
          <w:rPr>
            <w:rStyle w:val="aa"/>
            <w:rFonts w:eastAsia="Times New Roman"/>
            <w:b/>
            <w:bCs/>
            <w:noProof/>
          </w:rPr>
          <w:t>Экспертиза обоснованности определения величины компенсации операционных расходов, связанной с изменением фактического индекса инфляции и объема условных единиц по отношению к учтенным при установлении тарифа значениям на 2017 год.</w:t>
        </w:r>
        <w:r w:rsidR="00622124" w:rsidRPr="00A355D3">
          <w:rPr>
            <w:b/>
            <w:bCs/>
            <w:noProof/>
            <w:webHidden/>
          </w:rPr>
          <w:tab/>
        </w:r>
        <w:r w:rsidR="00622124" w:rsidRPr="00A355D3">
          <w:rPr>
            <w:b/>
            <w:bCs/>
            <w:noProof/>
            <w:webHidden/>
          </w:rPr>
          <w:fldChar w:fldCharType="begin"/>
        </w:r>
        <w:r w:rsidR="00622124" w:rsidRPr="00A355D3">
          <w:rPr>
            <w:b/>
            <w:bCs/>
            <w:noProof/>
            <w:webHidden/>
          </w:rPr>
          <w:instrText xml:space="preserve"> PAGEREF _Toc53493542 \h </w:instrText>
        </w:r>
        <w:r w:rsidR="00622124" w:rsidRPr="00A355D3">
          <w:rPr>
            <w:b/>
            <w:bCs/>
            <w:noProof/>
            <w:webHidden/>
          </w:rPr>
        </w:r>
        <w:r w:rsidR="00622124" w:rsidRPr="00A355D3">
          <w:rPr>
            <w:b/>
            <w:bCs/>
            <w:noProof/>
            <w:webHidden/>
          </w:rPr>
          <w:fldChar w:fldCharType="separate"/>
        </w:r>
        <w:r w:rsidR="00006F75">
          <w:rPr>
            <w:b/>
            <w:bCs/>
            <w:noProof/>
            <w:webHidden/>
          </w:rPr>
          <w:t>119</w:t>
        </w:r>
        <w:r w:rsidR="00622124" w:rsidRPr="00A355D3">
          <w:rPr>
            <w:b/>
            <w:bCs/>
            <w:noProof/>
            <w:webHidden/>
          </w:rPr>
          <w:fldChar w:fldCharType="end"/>
        </w:r>
      </w:hyperlink>
    </w:p>
    <w:p w14:paraId="5782A4B5" w14:textId="199DB4A1" w:rsidR="00622124" w:rsidRPr="00A355D3" w:rsidRDefault="00032879" w:rsidP="003928AE">
      <w:pPr>
        <w:pStyle w:val="14"/>
        <w:tabs>
          <w:tab w:val="left" w:pos="880"/>
          <w:tab w:val="right" w:leader="dot" w:pos="9345"/>
        </w:tabs>
        <w:spacing w:after="0" w:line="240" w:lineRule="auto"/>
        <w:jc w:val="both"/>
        <w:rPr>
          <w:rFonts w:eastAsiaTheme="minorEastAsia" w:cstheme="minorBidi"/>
          <w:b/>
          <w:bCs/>
          <w:noProof/>
          <w:lang w:eastAsia="ru-RU"/>
        </w:rPr>
      </w:pPr>
      <w:hyperlink w:anchor="_Toc53493543" w:history="1">
        <w:r w:rsidR="00622124" w:rsidRPr="00A355D3">
          <w:rPr>
            <w:rStyle w:val="aa"/>
            <w:rFonts w:eastAsia="Times New Roman"/>
            <w:b/>
            <w:bCs/>
            <w:noProof/>
          </w:rPr>
          <w:t>5.2.2.</w:t>
        </w:r>
        <w:r w:rsidR="00622124" w:rsidRPr="00A355D3">
          <w:rPr>
            <w:rFonts w:eastAsiaTheme="minorEastAsia" w:cstheme="minorBidi"/>
            <w:b/>
            <w:bCs/>
            <w:noProof/>
            <w:lang w:eastAsia="ru-RU"/>
          </w:rPr>
          <w:tab/>
        </w:r>
        <w:r w:rsidR="00622124" w:rsidRPr="00A355D3">
          <w:rPr>
            <w:rStyle w:val="aa"/>
            <w:rFonts w:eastAsia="Times New Roman"/>
            <w:b/>
            <w:bCs/>
            <w:noProof/>
          </w:rPr>
          <w:t>Экспертиза обоснованности определения величины компенсации операционных расходов, связанной с изменением фактического индекса инфляции и объема условных единиц по отношению к учтенным при установлении тарифа значениям на 2018 год.</w:t>
        </w:r>
        <w:r w:rsidR="00622124" w:rsidRPr="00A355D3">
          <w:rPr>
            <w:b/>
            <w:bCs/>
            <w:noProof/>
            <w:webHidden/>
          </w:rPr>
          <w:tab/>
        </w:r>
        <w:r w:rsidR="00622124" w:rsidRPr="00A355D3">
          <w:rPr>
            <w:b/>
            <w:bCs/>
            <w:noProof/>
            <w:webHidden/>
          </w:rPr>
          <w:fldChar w:fldCharType="begin"/>
        </w:r>
        <w:r w:rsidR="00622124" w:rsidRPr="00A355D3">
          <w:rPr>
            <w:b/>
            <w:bCs/>
            <w:noProof/>
            <w:webHidden/>
          </w:rPr>
          <w:instrText xml:space="preserve"> PAGEREF _Toc53493543 \h </w:instrText>
        </w:r>
        <w:r w:rsidR="00622124" w:rsidRPr="00A355D3">
          <w:rPr>
            <w:b/>
            <w:bCs/>
            <w:noProof/>
            <w:webHidden/>
          </w:rPr>
        </w:r>
        <w:r w:rsidR="00622124" w:rsidRPr="00A355D3">
          <w:rPr>
            <w:b/>
            <w:bCs/>
            <w:noProof/>
            <w:webHidden/>
          </w:rPr>
          <w:fldChar w:fldCharType="separate"/>
        </w:r>
        <w:r w:rsidR="00006F75">
          <w:rPr>
            <w:b/>
            <w:bCs/>
            <w:noProof/>
            <w:webHidden/>
          </w:rPr>
          <w:t>124</w:t>
        </w:r>
        <w:r w:rsidR="00622124" w:rsidRPr="00A355D3">
          <w:rPr>
            <w:b/>
            <w:bCs/>
            <w:noProof/>
            <w:webHidden/>
          </w:rPr>
          <w:fldChar w:fldCharType="end"/>
        </w:r>
      </w:hyperlink>
    </w:p>
    <w:p w14:paraId="49F5929D" w14:textId="488BEE85" w:rsidR="00622124" w:rsidRPr="00A355D3" w:rsidRDefault="00032879" w:rsidP="003928AE">
      <w:pPr>
        <w:pStyle w:val="14"/>
        <w:tabs>
          <w:tab w:val="left" w:pos="567"/>
          <w:tab w:val="right" w:leader="dot" w:pos="9345"/>
        </w:tabs>
        <w:spacing w:after="0" w:line="240" w:lineRule="auto"/>
        <w:jc w:val="both"/>
        <w:rPr>
          <w:rFonts w:eastAsiaTheme="minorEastAsia" w:cstheme="minorBidi"/>
          <w:b/>
          <w:bCs/>
          <w:noProof/>
          <w:lang w:eastAsia="ru-RU"/>
        </w:rPr>
      </w:pPr>
      <w:hyperlink w:anchor="_Toc53493544" w:history="1">
        <w:r w:rsidR="00622124" w:rsidRPr="00A355D3">
          <w:rPr>
            <w:rStyle w:val="aa"/>
            <w:rFonts w:eastAsia="Times New Roman"/>
            <w:b/>
            <w:bCs/>
            <w:noProof/>
          </w:rPr>
          <w:t>5.3.</w:t>
        </w:r>
        <w:r w:rsidR="00622124" w:rsidRPr="00A355D3">
          <w:rPr>
            <w:rFonts w:eastAsiaTheme="minorEastAsia" w:cstheme="minorBidi"/>
            <w:b/>
            <w:bCs/>
            <w:noProof/>
            <w:lang w:eastAsia="ru-RU"/>
          </w:rPr>
          <w:tab/>
        </w:r>
        <w:r w:rsidR="00622124" w:rsidRPr="00A355D3">
          <w:rPr>
            <w:rStyle w:val="aa"/>
            <w:rFonts w:eastAsia="Times New Roman"/>
            <w:b/>
            <w:bCs/>
            <w:noProof/>
          </w:rPr>
          <w:t>Экспертиза обоснованности определения величины компенсации фактически понесенных неподконтрольных расходов, не учтенных при установлении тарифов</w:t>
        </w:r>
        <w:r w:rsidR="00622124" w:rsidRPr="00A355D3">
          <w:rPr>
            <w:b/>
            <w:bCs/>
            <w:noProof/>
            <w:webHidden/>
          </w:rPr>
          <w:tab/>
        </w:r>
        <w:r w:rsidR="00622124" w:rsidRPr="00A355D3">
          <w:rPr>
            <w:b/>
            <w:bCs/>
            <w:noProof/>
            <w:webHidden/>
          </w:rPr>
          <w:fldChar w:fldCharType="begin"/>
        </w:r>
        <w:r w:rsidR="00622124" w:rsidRPr="00A355D3">
          <w:rPr>
            <w:b/>
            <w:bCs/>
            <w:noProof/>
            <w:webHidden/>
          </w:rPr>
          <w:instrText xml:space="preserve"> PAGEREF _Toc53493544 \h </w:instrText>
        </w:r>
        <w:r w:rsidR="00622124" w:rsidRPr="00A355D3">
          <w:rPr>
            <w:b/>
            <w:bCs/>
            <w:noProof/>
            <w:webHidden/>
          </w:rPr>
        </w:r>
        <w:r w:rsidR="00622124" w:rsidRPr="00A355D3">
          <w:rPr>
            <w:b/>
            <w:bCs/>
            <w:noProof/>
            <w:webHidden/>
          </w:rPr>
          <w:fldChar w:fldCharType="separate"/>
        </w:r>
        <w:r w:rsidR="00006F75">
          <w:rPr>
            <w:b/>
            <w:bCs/>
            <w:noProof/>
            <w:webHidden/>
          </w:rPr>
          <w:t>128</w:t>
        </w:r>
        <w:r w:rsidR="00622124" w:rsidRPr="00A355D3">
          <w:rPr>
            <w:b/>
            <w:bCs/>
            <w:noProof/>
            <w:webHidden/>
          </w:rPr>
          <w:fldChar w:fldCharType="end"/>
        </w:r>
      </w:hyperlink>
    </w:p>
    <w:p w14:paraId="6D0674B0" w14:textId="2959608D" w:rsidR="00622124" w:rsidRPr="00A355D3" w:rsidRDefault="00032879" w:rsidP="003928AE">
      <w:pPr>
        <w:pStyle w:val="14"/>
        <w:tabs>
          <w:tab w:val="left" w:pos="880"/>
          <w:tab w:val="right" w:leader="dot" w:pos="9345"/>
        </w:tabs>
        <w:spacing w:after="0" w:line="240" w:lineRule="auto"/>
        <w:jc w:val="both"/>
        <w:rPr>
          <w:rFonts w:eastAsiaTheme="minorEastAsia" w:cstheme="minorBidi"/>
          <w:b/>
          <w:bCs/>
          <w:noProof/>
          <w:lang w:eastAsia="ru-RU"/>
        </w:rPr>
      </w:pPr>
      <w:hyperlink w:anchor="_Toc53493545" w:history="1">
        <w:r w:rsidR="00622124" w:rsidRPr="00A355D3">
          <w:rPr>
            <w:rStyle w:val="aa"/>
            <w:rFonts w:eastAsia="Times New Roman"/>
            <w:b/>
            <w:bCs/>
            <w:noProof/>
          </w:rPr>
          <w:t>5.3.1.</w:t>
        </w:r>
        <w:r w:rsidR="00622124" w:rsidRPr="00A355D3">
          <w:rPr>
            <w:rFonts w:eastAsiaTheme="minorEastAsia" w:cstheme="minorBidi"/>
            <w:b/>
            <w:bCs/>
            <w:noProof/>
            <w:lang w:eastAsia="ru-RU"/>
          </w:rPr>
          <w:tab/>
        </w:r>
        <w:r w:rsidR="00622124" w:rsidRPr="00A355D3">
          <w:rPr>
            <w:rStyle w:val="aa"/>
            <w:rFonts w:eastAsia="Times New Roman"/>
            <w:b/>
            <w:bCs/>
            <w:noProof/>
          </w:rPr>
          <w:t>Экспертиза обоснованности определения величины компенсации фактически понесенных неподконтрольных расходов, не учтенных при установлении тарифов на 2017 год.</w:t>
        </w:r>
        <w:r w:rsidR="00622124" w:rsidRPr="00A355D3">
          <w:rPr>
            <w:b/>
            <w:bCs/>
            <w:noProof/>
            <w:webHidden/>
          </w:rPr>
          <w:tab/>
        </w:r>
        <w:r w:rsidR="00622124" w:rsidRPr="00A355D3">
          <w:rPr>
            <w:b/>
            <w:bCs/>
            <w:noProof/>
            <w:webHidden/>
          </w:rPr>
          <w:fldChar w:fldCharType="begin"/>
        </w:r>
        <w:r w:rsidR="00622124" w:rsidRPr="00A355D3">
          <w:rPr>
            <w:b/>
            <w:bCs/>
            <w:noProof/>
            <w:webHidden/>
          </w:rPr>
          <w:instrText xml:space="preserve"> PAGEREF _Toc53493545 \h </w:instrText>
        </w:r>
        <w:r w:rsidR="00622124" w:rsidRPr="00A355D3">
          <w:rPr>
            <w:b/>
            <w:bCs/>
            <w:noProof/>
            <w:webHidden/>
          </w:rPr>
        </w:r>
        <w:r w:rsidR="00622124" w:rsidRPr="00A355D3">
          <w:rPr>
            <w:b/>
            <w:bCs/>
            <w:noProof/>
            <w:webHidden/>
          </w:rPr>
          <w:fldChar w:fldCharType="separate"/>
        </w:r>
        <w:r w:rsidR="00006F75">
          <w:rPr>
            <w:b/>
            <w:bCs/>
            <w:noProof/>
            <w:webHidden/>
          </w:rPr>
          <w:t>128</w:t>
        </w:r>
        <w:r w:rsidR="00622124" w:rsidRPr="00A355D3">
          <w:rPr>
            <w:b/>
            <w:bCs/>
            <w:noProof/>
            <w:webHidden/>
          </w:rPr>
          <w:fldChar w:fldCharType="end"/>
        </w:r>
      </w:hyperlink>
    </w:p>
    <w:p w14:paraId="2BB7741B" w14:textId="124EA22A" w:rsidR="00622124" w:rsidRPr="00A355D3" w:rsidRDefault="00032879" w:rsidP="003928AE">
      <w:pPr>
        <w:pStyle w:val="14"/>
        <w:tabs>
          <w:tab w:val="left" w:pos="880"/>
          <w:tab w:val="right" w:leader="dot" w:pos="9345"/>
        </w:tabs>
        <w:spacing w:after="0" w:line="240" w:lineRule="auto"/>
        <w:jc w:val="both"/>
        <w:rPr>
          <w:rFonts w:eastAsiaTheme="minorEastAsia" w:cstheme="minorBidi"/>
          <w:b/>
          <w:bCs/>
          <w:noProof/>
          <w:lang w:eastAsia="ru-RU"/>
        </w:rPr>
      </w:pPr>
      <w:hyperlink w:anchor="_Toc53493546" w:history="1">
        <w:r w:rsidR="00622124" w:rsidRPr="00A355D3">
          <w:rPr>
            <w:rStyle w:val="aa"/>
            <w:rFonts w:eastAsia="Times New Roman"/>
            <w:b/>
            <w:bCs/>
            <w:noProof/>
          </w:rPr>
          <w:t>5.3.2.</w:t>
        </w:r>
        <w:r w:rsidR="00622124" w:rsidRPr="00A355D3">
          <w:rPr>
            <w:rFonts w:eastAsiaTheme="minorEastAsia" w:cstheme="minorBidi"/>
            <w:b/>
            <w:bCs/>
            <w:noProof/>
            <w:lang w:eastAsia="ru-RU"/>
          </w:rPr>
          <w:tab/>
        </w:r>
        <w:r w:rsidR="00622124" w:rsidRPr="00A355D3">
          <w:rPr>
            <w:rStyle w:val="aa"/>
            <w:rFonts w:eastAsia="Times New Roman"/>
            <w:b/>
            <w:bCs/>
            <w:noProof/>
          </w:rPr>
          <w:t>Экспертиза обоснованности определения величины компенсации фактически понесенных неподконтрольных расходов, не учтенных при установлении тарифов на 2018 год.</w:t>
        </w:r>
        <w:r w:rsidR="00622124" w:rsidRPr="00A355D3">
          <w:rPr>
            <w:b/>
            <w:bCs/>
            <w:noProof/>
            <w:webHidden/>
          </w:rPr>
          <w:tab/>
        </w:r>
        <w:r w:rsidR="003928AE" w:rsidRPr="00A355D3">
          <w:rPr>
            <w:b/>
            <w:bCs/>
            <w:noProof/>
            <w:webHidden/>
          </w:rPr>
          <w:tab/>
        </w:r>
        <w:r w:rsidR="00622124" w:rsidRPr="00A355D3">
          <w:rPr>
            <w:b/>
            <w:bCs/>
            <w:noProof/>
            <w:webHidden/>
          </w:rPr>
          <w:fldChar w:fldCharType="begin"/>
        </w:r>
        <w:r w:rsidR="00622124" w:rsidRPr="00A355D3">
          <w:rPr>
            <w:b/>
            <w:bCs/>
            <w:noProof/>
            <w:webHidden/>
          </w:rPr>
          <w:instrText xml:space="preserve"> PAGEREF _Toc53493546 \h </w:instrText>
        </w:r>
        <w:r w:rsidR="00622124" w:rsidRPr="00A355D3">
          <w:rPr>
            <w:b/>
            <w:bCs/>
            <w:noProof/>
            <w:webHidden/>
          </w:rPr>
        </w:r>
        <w:r w:rsidR="00622124" w:rsidRPr="00A355D3">
          <w:rPr>
            <w:b/>
            <w:bCs/>
            <w:noProof/>
            <w:webHidden/>
          </w:rPr>
          <w:fldChar w:fldCharType="separate"/>
        </w:r>
        <w:r w:rsidR="00006F75">
          <w:rPr>
            <w:b/>
            <w:bCs/>
            <w:noProof/>
            <w:webHidden/>
          </w:rPr>
          <w:t>140</w:t>
        </w:r>
        <w:r w:rsidR="00622124" w:rsidRPr="00A355D3">
          <w:rPr>
            <w:b/>
            <w:bCs/>
            <w:noProof/>
            <w:webHidden/>
          </w:rPr>
          <w:fldChar w:fldCharType="end"/>
        </w:r>
      </w:hyperlink>
    </w:p>
    <w:p w14:paraId="37EE0680" w14:textId="0DF7F786" w:rsidR="00622124" w:rsidRPr="00A355D3" w:rsidRDefault="00032879" w:rsidP="003928AE">
      <w:pPr>
        <w:pStyle w:val="14"/>
        <w:tabs>
          <w:tab w:val="left" w:pos="567"/>
          <w:tab w:val="right" w:leader="dot" w:pos="9345"/>
        </w:tabs>
        <w:spacing w:after="0" w:line="240" w:lineRule="auto"/>
        <w:jc w:val="both"/>
        <w:rPr>
          <w:rFonts w:eastAsiaTheme="minorEastAsia" w:cstheme="minorBidi"/>
          <w:b/>
          <w:bCs/>
          <w:noProof/>
          <w:lang w:eastAsia="ru-RU"/>
        </w:rPr>
      </w:pPr>
      <w:hyperlink w:anchor="_Toc53493547" w:history="1">
        <w:r w:rsidR="00622124" w:rsidRPr="00A355D3">
          <w:rPr>
            <w:rStyle w:val="aa"/>
            <w:rFonts w:eastAsia="Times New Roman"/>
            <w:b/>
            <w:bCs/>
            <w:noProof/>
          </w:rPr>
          <w:t>5.4.</w:t>
        </w:r>
        <w:r w:rsidR="00622124" w:rsidRPr="00A355D3">
          <w:rPr>
            <w:rFonts w:eastAsiaTheme="minorEastAsia" w:cstheme="minorBidi"/>
            <w:b/>
            <w:bCs/>
            <w:noProof/>
            <w:lang w:eastAsia="ru-RU"/>
          </w:rPr>
          <w:tab/>
        </w:r>
        <w:r w:rsidR="00622124" w:rsidRPr="00A355D3">
          <w:rPr>
            <w:rStyle w:val="aa"/>
            <w:rFonts w:eastAsia="Times New Roman"/>
            <w:b/>
            <w:bCs/>
            <w:noProof/>
          </w:rPr>
          <w:t>Экспертиза обоснованности определения компенсации выпадающих/излишне полученных доходов, возникающих в результате отличия фактических цен покупки технологических потерь электрической энергии от установленных при утверждении тарифов</w:t>
        </w:r>
        <w:r w:rsidR="00622124" w:rsidRPr="00A355D3">
          <w:rPr>
            <w:b/>
            <w:bCs/>
            <w:noProof/>
            <w:webHidden/>
          </w:rPr>
          <w:tab/>
        </w:r>
        <w:r w:rsidR="003928AE" w:rsidRPr="00A355D3">
          <w:rPr>
            <w:b/>
            <w:bCs/>
            <w:noProof/>
            <w:webHidden/>
          </w:rPr>
          <w:tab/>
        </w:r>
        <w:r w:rsidR="00622124" w:rsidRPr="00A355D3">
          <w:rPr>
            <w:b/>
            <w:bCs/>
            <w:noProof/>
            <w:webHidden/>
          </w:rPr>
          <w:fldChar w:fldCharType="begin"/>
        </w:r>
        <w:r w:rsidR="00622124" w:rsidRPr="00A355D3">
          <w:rPr>
            <w:b/>
            <w:bCs/>
            <w:noProof/>
            <w:webHidden/>
          </w:rPr>
          <w:instrText xml:space="preserve"> PAGEREF _Toc53493547 \h </w:instrText>
        </w:r>
        <w:r w:rsidR="00622124" w:rsidRPr="00A355D3">
          <w:rPr>
            <w:b/>
            <w:bCs/>
            <w:noProof/>
            <w:webHidden/>
          </w:rPr>
        </w:r>
        <w:r w:rsidR="00622124" w:rsidRPr="00A355D3">
          <w:rPr>
            <w:b/>
            <w:bCs/>
            <w:noProof/>
            <w:webHidden/>
          </w:rPr>
          <w:fldChar w:fldCharType="separate"/>
        </w:r>
        <w:r w:rsidR="00006F75">
          <w:rPr>
            <w:b/>
            <w:bCs/>
            <w:noProof/>
            <w:webHidden/>
          </w:rPr>
          <w:t>151</w:t>
        </w:r>
        <w:r w:rsidR="00622124" w:rsidRPr="00A355D3">
          <w:rPr>
            <w:b/>
            <w:bCs/>
            <w:noProof/>
            <w:webHidden/>
          </w:rPr>
          <w:fldChar w:fldCharType="end"/>
        </w:r>
      </w:hyperlink>
    </w:p>
    <w:p w14:paraId="417C3C69" w14:textId="27555495" w:rsidR="00622124" w:rsidRPr="00A355D3" w:rsidRDefault="00032879" w:rsidP="003928AE">
      <w:pPr>
        <w:pStyle w:val="14"/>
        <w:tabs>
          <w:tab w:val="left" w:pos="880"/>
          <w:tab w:val="right" w:leader="dot" w:pos="9345"/>
        </w:tabs>
        <w:spacing w:after="0" w:line="240" w:lineRule="auto"/>
        <w:jc w:val="both"/>
        <w:rPr>
          <w:rFonts w:eastAsiaTheme="minorEastAsia" w:cstheme="minorBidi"/>
          <w:b/>
          <w:bCs/>
          <w:noProof/>
          <w:lang w:eastAsia="ru-RU"/>
        </w:rPr>
      </w:pPr>
      <w:hyperlink w:anchor="_Toc53493548" w:history="1">
        <w:r w:rsidR="00622124" w:rsidRPr="00A355D3">
          <w:rPr>
            <w:rStyle w:val="aa"/>
            <w:rFonts w:eastAsia="Times New Roman"/>
            <w:b/>
            <w:bCs/>
            <w:noProof/>
          </w:rPr>
          <w:t>5.4.1.</w:t>
        </w:r>
        <w:r w:rsidR="00622124" w:rsidRPr="00A355D3">
          <w:rPr>
            <w:rFonts w:eastAsiaTheme="minorEastAsia" w:cstheme="minorBidi"/>
            <w:b/>
            <w:bCs/>
            <w:noProof/>
            <w:lang w:eastAsia="ru-RU"/>
          </w:rPr>
          <w:tab/>
        </w:r>
        <w:r w:rsidR="00622124" w:rsidRPr="00A355D3">
          <w:rPr>
            <w:rStyle w:val="aa"/>
            <w:rFonts w:eastAsia="Times New Roman"/>
            <w:b/>
            <w:bCs/>
            <w:noProof/>
          </w:rPr>
          <w:t>Экспертиза обоснованности определения компенсации выпадающих/излишне полученных доходов, возникающих в результате отличия фактических цен покупки технологических потерь электрической энергии от установленных при утверждении тарифов на 2017 год.</w:t>
        </w:r>
        <w:r w:rsidR="00622124" w:rsidRPr="00A355D3">
          <w:rPr>
            <w:b/>
            <w:bCs/>
            <w:noProof/>
            <w:webHidden/>
          </w:rPr>
          <w:tab/>
        </w:r>
        <w:r w:rsidR="00622124" w:rsidRPr="00A355D3">
          <w:rPr>
            <w:b/>
            <w:bCs/>
            <w:noProof/>
            <w:webHidden/>
          </w:rPr>
          <w:fldChar w:fldCharType="begin"/>
        </w:r>
        <w:r w:rsidR="00622124" w:rsidRPr="00A355D3">
          <w:rPr>
            <w:b/>
            <w:bCs/>
            <w:noProof/>
            <w:webHidden/>
          </w:rPr>
          <w:instrText xml:space="preserve"> PAGEREF _Toc53493548 \h </w:instrText>
        </w:r>
        <w:r w:rsidR="00622124" w:rsidRPr="00A355D3">
          <w:rPr>
            <w:b/>
            <w:bCs/>
            <w:noProof/>
            <w:webHidden/>
          </w:rPr>
        </w:r>
        <w:r w:rsidR="00622124" w:rsidRPr="00A355D3">
          <w:rPr>
            <w:b/>
            <w:bCs/>
            <w:noProof/>
            <w:webHidden/>
          </w:rPr>
          <w:fldChar w:fldCharType="separate"/>
        </w:r>
        <w:r w:rsidR="00006F75">
          <w:rPr>
            <w:b/>
            <w:bCs/>
            <w:noProof/>
            <w:webHidden/>
          </w:rPr>
          <w:t>152</w:t>
        </w:r>
        <w:r w:rsidR="00622124" w:rsidRPr="00A355D3">
          <w:rPr>
            <w:b/>
            <w:bCs/>
            <w:noProof/>
            <w:webHidden/>
          </w:rPr>
          <w:fldChar w:fldCharType="end"/>
        </w:r>
      </w:hyperlink>
    </w:p>
    <w:p w14:paraId="56264ECD" w14:textId="39ECE852" w:rsidR="00622124" w:rsidRPr="00A355D3" w:rsidRDefault="00032879" w:rsidP="003928AE">
      <w:pPr>
        <w:pStyle w:val="14"/>
        <w:tabs>
          <w:tab w:val="left" w:pos="880"/>
          <w:tab w:val="right" w:leader="dot" w:pos="9345"/>
        </w:tabs>
        <w:spacing w:after="0" w:line="240" w:lineRule="auto"/>
        <w:jc w:val="both"/>
        <w:rPr>
          <w:rFonts w:eastAsiaTheme="minorEastAsia" w:cstheme="minorBidi"/>
          <w:b/>
          <w:bCs/>
          <w:noProof/>
          <w:lang w:eastAsia="ru-RU"/>
        </w:rPr>
      </w:pPr>
      <w:hyperlink w:anchor="_Toc53493549" w:history="1">
        <w:r w:rsidR="00622124" w:rsidRPr="00A355D3">
          <w:rPr>
            <w:rStyle w:val="aa"/>
            <w:rFonts w:eastAsia="Times New Roman"/>
            <w:b/>
            <w:bCs/>
            <w:noProof/>
          </w:rPr>
          <w:t>5.4.2.</w:t>
        </w:r>
        <w:r w:rsidR="00622124" w:rsidRPr="00A355D3">
          <w:rPr>
            <w:rFonts w:eastAsiaTheme="minorEastAsia" w:cstheme="minorBidi"/>
            <w:b/>
            <w:bCs/>
            <w:noProof/>
            <w:lang w:eastAsia="ru-RU"/>
          </w:rPr>
          <w:tab/>
        </w:r>
        <w:r w:rsidR="00622124" w:rsidRPr="00A355D3">
          <w:rPr>
            <w:rStyle w:val="aa"/>
            <w:rFonts w:eastAsia="Times New Roman"/>
            <w:b/>
            <w:bCs/>
            <w:noProof/>
          </w:rPr>
          <w:t>Экспертиза обоснованности определения компенсации выпадающих/излишне полученных доходов, возникающих в результате отличия фактических цен покупки технологических потерь электрической энергии от установленных при утверждении тарифов на 218 год.</w:t>
        </w:r>
        <w:r w:rsidR="00622124" w:rsidRPr="00A355D3">
          <w:rPr>
            <w:b/>
            <w:bCs/>
            <w:noProof/>
            <w:webHidden/>
          </w:rPr>
          <w:tab/>
        </w:r>
        <w:r w:rsidR="00622124" w:rsidRPr="00A355D3">
          <w:rPr>
            <w:b/>
            <w:bCs/>
            <w:noProof/>
            <w:webHidden/>
          </w:rPr>
          <w:fldChar w:fldCharType="begin"/>
        </w:r>
        <w:r w:rsidR="00622124" w:rsidRPr="00A355D3">
          <w:rPr>
            <w:b/>
            <w:bCs/>
            <w:noProof/>
            <w:webHidden/>
          </w:rPr>
          <w:instrText xml:space="preserve"> PAGEREF _Toc53493549 \h </w:instrText>
        </w:r>
        <w:r w:rsidR="00622124" w:rsidRPr="00A355D3">
          <w:rPr>
            <w:b/>
            <w:bCs/>
            <w:noProof/>
            <w:webHidden/>
          </w:rPr>
        </w:r>
        <w:r w:rsidR="00622124" w:rsidRPr="00A355D3">
          <w:rPr>
            <w:b/>
            <w:bCs/>
            <w:noProof/>
            <w:webHidden/>
          </w:rPr>
          <w:fldChar w:fldCharType="separate"/>
        </w:r>
        <w:r w:rsidR="00006F75">
          <w:rPr>
            <w:b/>
            <w:bCs/>
            <w:noProof/>
            <w:webHidden/>
          </w:rPr>
          <w:t>155</w:t>
        </w:r>
        <w:r w:rsidR="00622124" w:rsidRPr="00A355D3">
          <w:rPr>
            <w:b/>
            <w:bCs/>
            <w:noProof/>
            <w:webHidden/>
          </w:rPr>
          <w:fldChar w:fldCharType="end"/>
        </w:r>
      </w:hyperlink>
    </w:p>
    <w:p w14:paraId="16A9F354" w14:textId="29E803F8" w:rsidR="00622124" w:rsidRPr="00A355D3" w:rsidRDefault="00032879" w:rsidP="003928AE">
      <w:pPr>
        <w:pStyle w:val="14"/>
        <w:tabs>
          <w:tab w:val="left" w:pos="567"/>
          <w:tab w:val="right" w:leader="dot" w:pos="9345"/>
        </w:tabs>
        <w:spacing w:after="0" w:line="240" w:lineRule="auto"/>
        <w:jc w:val="both"/>
        <w:rPr>
          <w:rFonts w:eastAsiaTheme="minorEastAsia" w:cstheme="minorBidi"/>
          <w:b/>
          <w:bCs/>
          <w:noProof/>
          <w:lang w:eastAsia="ru-RU"/>
        </w:rPr>
      </w:pPr>
      <w:hyperlink w:anchor="_Toc53493550" w:history="1">
        <w:r w:rsidR="00622124" w:rsidRPr="00A355D3">
          <w:rPr>
            <w:rStyle w:val="aa"/>
            <w:rFonts w:eastAsia="Times New Roman"/>
            <w:b/>
            <w:bCs/>
            <w:noProof/>
          </w:rPr>
          <w:t>5.5.</w:t>
        </w:r>
        <w:r w:rsidR="00622124" w:rsidRPr="00A355D3">
          <w:rPr>
            <w:rFonts w:eastAsiaTheme="minorEastAsia" w:cstheme="minorBidi"/>
            <w:b/>
            <w:bCs/>
            <w:noProof/>
            <w:lang w:eastAsia="ru-RU"/>
          </w:rPr>
          <w:tab/>
        </w:r>
        <w:r w:rsidR="00622124" w:rsidRPr="00A355D3">
          <w:rPr>
            <w:rStyle w:val="aa"/>
            <w:rFonts w:eastAsia="Times New Roman"/>
            <w:b/>
            <w:bCs/>
            <w:noProof/>
          </w:rPr>
          <w:t>Экспертиза обоснованности корректировки необходимой валовой выручки с учетом надежности и качества оказываемых услуг</w:t>
        </w:r>
        <w:r w:rsidR="00622124" w:rsidRPr="00A355D3">
          <w:rPr>
            <w:b/>
            <w:bCs/>
            <w:noProof/>
            <w:webHidden/>
          </w:rPr>
          <w:tab/>
        </w:r>
        <w:r w:rsidR="00622124" w:rsidRPr="00A355D3">
          <w:rPr>
            <w:b/>
            <w:bCs/>
            <w:noProof/>
            <w:webHidden/>
          </w:rPr>
          <w:fldChar w:fldCharType="begin"/>
        </w:r>
        <w:r w:rsidR="00622124" w:rsidRPr="00A355D3">
          <w:rPr>
            <w:b/>
            <w:bCs/>
            <w:noProof/>
            <w:webHidden/>
          </w:rPr>
          <w:instrText xml:space="preserve"> PAGEREF _Toc53493550 \h </w:instrText>
        </w:r>
        <w:r w:rsidR="00622124" w:rsidRPr="00A355D3">
          <w:rPr>
            <w:b/>
            <w:bCs/>
            <w:noProof/>
            <w:webHidden/>
          </w:rPr>
        </w:r>
        <w:r w:rsidR="00622124" w:rsidRPr="00A355D3">
          <w:rPr>
            <w:b/>
            <w:bCs/>
            <w:noProof/>
            <w:webHidden/>
          </w:rPr>
          <w:fldChar w:fldCharType="separate"/>
        </w:r>
        <w:r w:rsidR="00006F75">
          <w:rPr>
            <w:b/>
            <w:bCs/>
            <w:noProof/>
            <w:webHidden/>
          </w:rPr>
          <w:t>158</w:t>
        </w:r>
        <w:r w:rsidR="00622124" w:rsidRPr="00A355D3">
          <w:rPr>
            <w:b/>
            <w:bCs/>
            <w:noProof/>
            <w:webHidden/>
          </w:rPr>
          <w:fldChar w:fldCharType="end"/>
        </w:r>
      </w:hyperlink>
    </w:p>
    <w:p w14:paraId="10E8A3BA" w14:textId="575D126D" w:rsidR="00622124" w:rsidRPr="00A355D3" w:rsidRDefault="00032879" w:rsidP="003928AE">
      <w:pPr>
        <w:pStyle w:val="14"/>
        <w:tabs>
          <w:tab w:val="left" w:pos="880"/>
          <w:tab w:val="right" w:leader="dot" w:pos="9345"/>
        </w:tabs>
        <w:spacing w:after="0" w:line="240" w:lineRule="auto"/>
        <w:jc w:val="both"/>
        <w:rPr>
          <w:rFonts w:eastAsiaTheme="minorEastAsia" w:cstheme="minorBidi"/>
          <w:b/>
          <w:bCs/>
          <w:noProof/>
          <w:lang w:eastAsia="ru-RU"/>
        </w:rPr>
      </w:pPr>
      <w:hyperlink w:anchor="_Toc53493551" w:history="1">
        <w:r w:rsidR="00622124" w:rsidRPr="00A355D3">
          <w:rPr>
            <w:rStyle w:val="aa"/>
            <w:rFonts w:eastAsia="Times New Roman"/>
            <w:b/>
            <w:bCs/>
            <w:noProof/>
          </w:rPr>
          <w:t>5.5.1.</w:t>
        </w:r>
        <w:r w:rsidR="00622124" w:rsidRPr="00A355D3">
          <w:rPr>
            <w:rFonts w:eastAsiaTheme="minorEastAsia" w:cstheme="minorBidi"/>
            <w:b/>
            <w:bCs/>
            <w:noProof/>
            <w:lang w:eastAsia="ru-RU"/>
          </w:rPr>
          <w:tab/>
        </w:r>
        <w:r w:rsidR="00622124" w:rsidRPr="00A355D3">
          <w:rPr>
            <w:rStyle w:val="aa"/>
            <w:rFonts w:eastAsia="Times New Roman"/>
            <w:b/>
            <w:bCs/>
            <w:noProof/>
          </w:rPr>
          <w:t>Экспертиза обоснованности корректировки необходимой валовой выручки на 2017 год с учетом надежности и качества оказываемых услуг</w:t>
        </w:r>
        <w:r w:rsidR="00622124" w:rsidRPr="00A355D3">
          <w:rPr>
            <w:b/>
            <w:bCs/>
            <w:noProof/>
            <w:webHidden/>
          </w:rPr>
          <w:tab/>
        </w:r>
        <w:r w:rsidR="00622124" w:rsidRPr="00A355D3">
          <w:rPr>
            <w:b/>
            <w:bCs/>
            <w:noProof/>
            <w:webHidden/>
          </w:rPr>
          <w:fldChar w:fldCharType="begin"/>
        </w:r>
        <w:r w:rsidR="00622124" w:rsidRPr="00A355D3">
          <w:rPr>
            <w:b/>
            <w:bCs/>
            <w:noProof/>
            <w:webHidden/>
          </w:rPr>
          <w:instrText xml:space="preserve"> PAGEREF _Toc53493551 \h </w:instrText>
        </w:r>
        <w:r w:rsidR="00622124" w:rsidRPr="00A355D3">
          <w:rPr>
            <w:b/>
            <w:bCs/>
            <w:noProof/>
            <w:webHidden/>
          </w:rPr>
        </w:r>
        <w:r w:rsidR="00622124" w:rsidRPr="00A355D3">
          <w:rPr>
            <w:b/>
            <w:bCs/>
            <w:noProof/>
            <w:webHidden/>
          </w:rPr>
          <w:fldChar w:fldCharType="separate"/>
        </w:r>
        <w:r w:rsidR="00006F75">
          <w:rPr>
            <w:b/>
            <w:bCs/>
            <w:noProof/>
            <w:webHidden/>
          </w:rPr>
          <w:t>158</w:t>
        </w:r>
        <w:r w:rsidR="00622124" w:rsidRPr="00A355D3">
          <w:rPr>
            <w:b/>
            <w:bCs/>
            <w:noProof/>
            <w:webHidden/>
          </w:rPr>
          <w:fldChar w:fldCharType="end"/>
        </w:r>
      </w:hyperlink>
    </w:p>
    <w:p w14:paraId="47DDD19D" w14:textId="079B7D84" w:rsidR="00622124" w:rsidRPr="00A355D3" w:rsidRDefault="00032879" w:rsidP="003928AE">
      <w:pPr>
        <w:pStyle w:val="14"/>
        <w:tabs>
          <w:tab w:val="left" w:pos="880"/>
          <w:tab w:val="right" w:leader="dot" w:pos="9345"/>
        </w:tabs>
        <w:spacing w:after="0" w:line="240" w:lineRule="auto"/>
        <w:jc w:val="both"/>
        <w:rPr>
          <w:rFonts w:eastAsiaTheme="minorEastAsia" w:cstheme="minorBidi"/>
          <w:b/>
          <w:bCs/>
          <w:noProof/>
          <w:lang w:eastAsia="ru-RU"/>
        </w:rPr>
      </w:pPr>
      <w:hyperlink w:anchor="_Toc53493552" w:history="1">
        <w:r w:rsidR="00622124" w:rsidRPr="00A355D3">
          <w:rPr>
            <w:rStyle w:val="aa"/>
            <w:rFonts w:eastAsia="Times New Roman"/>
            <w:b/>
            <w:bCs/>
            <w:noProof/>
          </w:rPr>
          <w:t>5.5.2.</w:t>
        </w:r>
        <w:r w:rsidR="00622124" w:rsidRPr="00A355D3">
          <w:rPr>
            <w:rFonts w:eastAsiaTheme="minorEastAsia" w:cstheme="minorBidi"/>
            <w:b/>
            <w:bCs/>
            <w:noProof/>
            <w:lang w:eastAsia="ru-RU"/>
          </w:rPr>
          <w:tab/>
        </w:r>
        <w:r w:rsidR="00622124" w:rsidRPr="00A355D3">
          <w:rPr>
            <w:rStyle w:val="aa"/>
            <w:rFonts w:eastAsia="Times New Roman"/>
            <w:b/>
            <w:bCs/>
            <w:noProof/>
          </w:rPr>
          <w:t>Экспертиза обоснованности корректировки необходимой валовой выручки на 2018 год с учетом надежности и качества оказываемых услуг</w:t>
        </w:r>
        <w:r w:rsidR="00622124" w:rsidRPr="00A355D3">
          <w:rPr>
            <w:b/>
            <w:bCs/>
            <w:noProof/>
            <w:webHidden/>
          </w:rPr>
          <w:tab/>
        </w:r>
        <w:r w:rsidR="00622124" w:rsidRPr="00A355D3">
          <w:rPr>
            <w:b/>
            <w:bCs/>
            <w:noProof/>
            <w:webHidden/>
          </w:rPr>
          <w:fldChar w:fldCharType="begin"/>
        </w:r>
        <w:r w:rsidR="00622124" w:rsidRPr="00A355D3">
          <w:rPr>
            <w:b/>
            <w:bCs/>
            <w:noProof/>
            <w:webHidden/>
          </w:rPr>
          <w:instrText xml:space="preserve"> PAGEREF _Toc53493552 \h </w:instrText>
        </w:r>
        <w:r w:rsidR="00622124" w:rsidRPr="00A355D3">
          <w:rPr>
            <w:b/>
            <w:bCs/>
            <w:noProof/>
            <w:webHidden/>
          </w:rPr>
        </w:r>
        <w:r w:rsidR="00622124" w:rsidRPr="00A355D3">
          <w:rPr>
            <w:b/>
            <w:bCs/>
            <w:noProof/>
            <w:webHidden/>
          </w:rPr>
          <w:fldChar w:fldCharType="separate"/>
        </w:r>
        <w:r w:rsidR="00006F75">
          <w:rPr>
            <w:b/>
            <w:bCs/>
            <w:noProof/>
            <w:webHidden/>
          </w:rPr>
          <w:t>163</w:t>
        </w:r>
        <w:r w:rsidR="00622124" w:rsidRPr="00A355D3">
          <w:rPr>
            <w:b/>
            <w:bCs/>
            <w:noProof/>
            <w:webHidden/>
          </w:rPr>
          <w:fldChar w:fldCharType="end"/>
        </w:r>
      </w:hyperlink>
    </w:p>
    <w:p w14:paraId="23BF52F9" w14:textId="507B96C5" w:rsidR="00622124" w:rsidRPr="00A355D3" w:rsidRDefault="00032879" w:rsidP="003928AE">
      <w:pPr>
        <w:pStyle w:val="14"/>
        <w:tabs>
          <w:tab w:val="left" w:pos="567"/>
          <w:tab w:val="right" w:leader="dot" w:pos="9345"/>
        </w:tabs>
        <w:spacing w:after="0" w:line="240" w:lineRule="auto"/>
        <w:jc w:val="both"/>
        <w:rPr>
          <w:rFonts w:eastAsiaTheme="minorEastAsia" w:cstheme="minorBidi"/>
          <w:b/>
          <w:bCs/>
          <w:noProof/>
          <w:lang w:eastAsia="ru-RU"/>
        </w:rPr>
      </w:pPr>
      <w:hyperlink w:anchor="_Toc53493553" w:history="1">
        <w:r w:rsidR="00622124" w:rsidRPr="00A355D3">
          <w:rPr>
            <w:rStyle w:val="aa"/>
            <w:rFonts w:eastAsia="Times New Roman"/>
            <w:b/>
            <w:bCs/>
            <w:noProof/>
          </w:rPr>
          <w:t>5.6.</w:t>
        </w:r>
        <w:r w:rsidR="00622124" w:rsidRPr="00A355D3">
          <w:rPr>
            <w:rFonts w:eastAsiaTheme="minorEastAsia" w:cstheme="minorBidi"/>
            <w:b/>
            <w:bCs/>
            <w:noProof/>
            <w:lang w:eastAsia="ru-RU"/>
          </w:rPr>
          <w:tab/>
        </w:r>
        <w:r w:rsidR="00622124" w:rsidRPr="00A355D3">
          <w:rPr>
            <w:rStyle w:val="aa"/>
            <w:rFonts w:eastAsia="Times New Roman"/>
            <w:b/>
            <w:bCs/>
            <w:noProof/>
          </w:rPr>
          <w:t>Экспертиза расчета экономии операционных расходов, учтенной Госкомитетом Псковской области по тарифам и энергетике в НВВ филиала ПАО «МРСК Северо-Запада» «Псковэнерго»</w:t>
        </w:r>
        <w:r w:rsidR="00622124" w:rsidRPr="00A355D3">
          <w:rPr>
            <w:b/>
            <w:bCs/>
            <w:noProof/>
            <w:webHidden/>
          </w:rPr>
          <w:tab/>
        </w:r>
        <w:r w:rsidR="00622124" w:rsidRPr="00A355D3">
          <w:rPr>
            <w:b/>
            <w:bCs/>
            <w:noProof/>
            <w:webHidden/>
          </w:rPr>
          <w:fldChar w:fldCharType="begin"/>
        </w:r>
        <w:r w:rsidR="00622124" w:rsidRPr="00A355D3">
          <w:rPr>
            <w:b/>
            <w:bCs/>
            <w:noProof/>
            <w:webHidden/>
          </w:rPr>
          <w:instrText xml:space="preserve"> PAGEREF _Toc53493553 \h </w:instrText>
        </w:r>
        <w:r w:rsidR="00622124" w:rsidRPr="00A355D3">
          <w:rPr>
            <w:b/>
            <w:bCs/>
            <w:noProof/>
            <w:webHidden/>
          </w:rPr>
        </w:r>
        <w:r w:rsidR="00622124" w:rsidRPr="00A355D3">
          <w:rPr>
            <w:b/>
            <w:bCs/>
            <w:noProof/>
            <w:webHidden/>
          </w:rPr>
          <w:fldChar w:fldCharType="separate"/>
        </w:r>
        <w:r w:rsidR="00006F75">
          <w:rPr>
            <w:b/>
            <w:bCs/>
            <w:noProof/>
            <w:webHidden/>
          </w:rPr>
          <w:t>168</w:t>
        </w:r>
        <w:r w:rsidR="00622124" w:rsidRPr="00A355D3">
          <w:rPr>
            <w:b/>
            <w:bCs/>
            <w:noProof/>
            <w:webHidden/>
          </w:rPr>
          <w:fldChar w:fldCharType="end"/>
        </w:r>
      </w:hyperlink>
    </w:p>
    <w:p w14:paraId="7DDED340" w14:textId="1C33B286" w:rsidR="00622124" w:rsidRPr="00A355D3" w:rsidRDefault="00032879" w:rsidP="003928AE">
      <w:pPr>
        <w:pStyle w:val="14"/>
        <w:tabs>
          <w:tab w:val="left" w:pos="567"/>
          <w:tab w:val="right" w:leader="dot" w:pos="9345"/>
        </w:tabs>
        <w:spacing w:after="0" w:line="240" w:lineRule="auto"/>
        <w:jc w:val="both"/>
        <w:rPr>
          <w:rFonts w:eastAsiaTheme="minorEastAsia" w:cstheme="minorBidi"/>
          <w:b/>
          <w:bCs/>
          <w:noProof/>
          <w:lang w:eastAsia="ru-RU"/>
        </w:rPr>
      </w:pPr>
      <w:hyperlink w:anchor="_Toc53493554" w:history="1">
        <w:r w:rsidR="00622124" w:rsidRPr="00A355D3">
          <w:rPr>
            <w:rStyle w:val="aa"/>
            <w:rFonts w:eastAsia="Times New Roman"/>
            <w:b/>
            <w:bCs/>
            <w:noProof/>
          </w:rPr>
          <w:t>5.7.</w:t>
        </w:r>
        <w:r w:rsidR="00622124" w:rsidRPr="00A355D3">
          <w:rPr>
            <w:rFonts w:eastAsiaTheme="minorEastAsia" w:cstheme="minorBidi"/>
            <w:b/>
            <w:bCs/>
            <w:noProof/>
            <w:lang w:eastAsia="ru-RU"/>
          </w:rPr>
          <w:tab/>
        </w:r>
        <w:r w:rsidR="00622124" w:rsidRPr="00A355D3">
          <w:rPr>
            <w:rStyle w:val="aa"/>
            <w:rFonts w:eastAsia="Times New Roman"/>
            <w:b/>
            <w:bCs/>
            <w:noProof/>
          </w:rPr>
          <w:t>Экспертиза расчета экономии от снижения технологических потерь, учтенной Государственным комитетом Псковской области по тарифам и энергетике в НВВ филиала ПАО «МРСК Северо-Запада» «Псковэнерго»</w:t>
        </w:r>
        <w:r w:rsidR="00622124" w:rsidRPr="00A355D3">
          <w:rPr>
            <w:b/>
            <w:bCs/>
            <w:noProof/>
            <w:webHidden/>
          </w:rPr>
          <w:tab/>
        </w:r>
        <w:r w:rsidR="00622124" w:rsidRPr="00A355D3">
          <w:rPr>
            <w:b/>
            <w:bCs/>
            <w:noProof/>
            <w:webHidden/>
          </w:rPr>
          <w:fldChar w:fldCharType="begin"/>
        </w:r>
        <w:r w:rsidR="00622124" w:rsidRPr="00A355D3">
          <w:rPr>
            <w:b/>
            <w:bCs/>
            <w:noProof/>
            <w:webHidden/>
          </w:rPr>
          <w:instrText xml:space="preserve"> PAGEREF _Toc53493554 \h </w:instrText>
        </w:r>
        <w:r w:rsidR="00622124" w:rsidRPr="00A355D3">
          <w:rPr>
            <w:b/>
            <w:bCs/>
            <w:noProof/>
            <w:webHidden/>
          </w:rPr>
        </w:r>
        <w:r w:rsidR="00622124" w:rsidRPr="00A355D3">
          <w:rPr>
            <w:b/>
            <w:bCs/>
            <w:noProof/>
            <w:webHidden/>
          </w:rPr>
          <w:fldChar w:fldCharType="separate"/>
        </w:r>
        <w:r w:rsidR="00006F75">
          <w:rPr>
            <w:b/>
            <w:bCs/>
            <w:noProof/>
            <w:webHidden/>
          </w:rPr>
          <w:t>172</w:t>
        </w:r>
        <w:r w:rsidR="00622124" w:rsidRPr="00A355D3">
          <w:rPr>
            <w:b/>
            <w:bCs/>
            <w:noProof/>
            <w:webHidden/>
          </w:rPr>
          <w:fldChar w:fldCharType="end"/>
        </w:r>
      </w:hyperlink>
    </w:p>
    <w:p w14:paraId="685B3250" w14:textId="74BCCB62" w:rsidR="00622124" w:rsidRPr="00A355D3" w:rsidRDefault="00032879" w:rsidP="003928AE">
      <w:pPr>
        <w:pStyle w:val="14"/>
        <w:tabs>
          <w:tab w:val="left" w:pos="880"/>
          <w:tab w:val="right" w:leader="dot" w:pos="9345"/>
        </w:tabs>
        <w:spacing w:after="0" w:line="240" w:lineRule="auto"/>
        <w:jc w:val="both"/>
        <w:rPr>
          <w:rFonts w:eastAsiaTheme="minorEastAsia" w:cstheme="minorBidi"/>
          <w:b/>
          <w:bCs/>
          <w:noProof/>
          <w:lang w:eastAsia="ru-RU"/>
        </w:rPr>
      </w:pPr>
      <w:hyperlink w:anchor="_Toc53493555" w:history="1">
        <w:r w:rsidR="00622124" w:rsidRPr="00A355D3">
          <w:rPr>
            <w:rStyle w:val="aa"/>
            <w:rFonts w:eastAsia="Times New Roman"/>
            <w:b/>
            <w:bCs/>
            <w:noProof/>
          </w:rPr>
          <w:t>5.7.1.</w:t>
        </w:r>
        <w:r w:rsidR="00622124" w:rsidRPr="00A355D3">
          <w:rPr>
            <w:rFonts w:eastAsiaTheme="minorEastAsia" w:cstheme="minorBidi"/>
            <w:b/>
            <w:bCs/>
            <w:noProof/>
            <w:lang w:eastAsia="ru-RU"/>
          </w:rPr>
          <w:tab/>
        </w:r>
        <w:r w:rsidR="00622124" w:rsidRPr="00A355D3">
          <w:rPr>
            <w:rStyle w:val="aa"/>
            <w:rFonts w:eastAsia="Times New Roman"/>
            <w:b/>
            <w:bCs/>
            <w:noProof/>
          </w:rPr>
          <w:t>Экспертиза расчета экономии от снижения технологических потерь, учтенной Государственным комитетом Псковской области по тарифам и энергетике в НВВ филиала ПАО «МРСК Северо-Запада» «Псковэнерго» на 2017 год.</w:t>
        </w:r>
        <w:r w:rsidR="00622124" w:rsidRPr="00A355D3">
          <w:rPr>
            <w:b/>
            <w:bCs/>
            <w:noProof/>
            <w:webHidden/>
          </w:rPr>
          <w:tab/>
        </w:r>
        <w:r w:rsidR="00622124" w:rsidRPr="00A355D3">
          <w:rPr>
            <w:b/>
            <w:bCs/>
            <w:noProof/>
            <w:webHidden/>
          </w:rPr>
          <w:fldChar w:fldCharType="begin"/>
        </w:r>
        <w:r w:rsidR="00622124" w:rsidRPr="00A355D3">
          <w:rPr>
            <w:b/>
            <w:bCs/>
            <w:noProof/>
            <w:webHidden/>
          </w:rPr>
          <w:instrText xml:space="preserve"> PAGEREF _Toc53493555 \h </w:instrText>
        </w:r>
        <w:r w:rsidR="00622124" w:rsidRPr="00A355D3">
          <w:rPr>
            <w:b/>
            <w:bCs/>
            <w:noProof/>
            <w:webHidden/>
          </w:rPr>
        </w:r>
        <w:r w:rsidR="00622124" w:rsidRPr="00A355D3">
          <w:rPr>
            <w:b/>
            <w:bCs/>
            <w:noProof/>
            <w:webHidden/>
          </w:rPr>
          <w:fldChar w:fldCharType="separate"/>
        </w:r>
        <w:r w:rsidR="00006F75">
          <w:rPr>
            <w:b/>
            <w:bCs/>
            <w:noProof/>
            <w:webHidden/>
          </w:rPr>
          <w:t>173</w:t>
        </w:r>
        <w:r w:rsidR="00622124" w:rsidRPr="00A355D3">
          <w:rPr>
            <w:b/>
            <w:bCs/>
            <w:noProof/>
            <w:webHidden/>
          </w:rPr>
          <w:fldChar w:fldCharType="end"/>
        </w:r>
      </w:hyperlink>
    </w:p>
    <w:p w14:paraId="0DA60ED7" w14:textId="0FE41FDC" w:rsidR="00622124" w:rsidRPr="00A355D3" w:rsidRDefault="00032879" w:rsidP="003928AE">
      <w:pPr>
        <w:pStyle w:val="14"/>
        <w:tabs>
          <w:tab w:val="left" w:pos="880"/>
          <w:tab w:val="right" w:leader="dot" w:pos="9345"/>
        </w:tabs>
        <w:spacing w:after="0" w:line="240" w:lineRule="auto"/>
        <w:jc w:val="both"/>
        <w:rPr>
          <w:rFonts w:eastAsiaTheme="minorEastAsia" w:cstheme="minorBidi"/>
          <w:b/>
          <w:bCs/>
          <w:noProof/>
          <w:lang w:eastAsia="ru-RU"/>
        </w:rPr>
      </w:pPr>
      <w:hyperlink w:anchor="_Toc53493556" w:history="1">
        <w:r w:rsidR="00622124" w:rsidRPr="00A355D3">
          <w:rPr>
            <w:rStyle w:val="aa"/>
            <w:rFonts w:eastAsia="Times New Roman"/>
            <w:b/>
            <w:bCs/>
            <w:noProof/>
          </w:rPr>
          <w:t>5.7.2.</w:t>
        </w:r>
        <w:r w:rsidR="00622124" w:rsidRPr="00A355D3">
          <w:rPr>
            <w:rFonts w:eastAsiaTheme="minorEastAsia" w:cstheme="minorBidi"/>
            <w:b/>
            <w:bCs/>
            <w:noProof/>
            <w:lang w:eastAsia="ru-RU"/>
          </w:rPr>
          <w:tab/>
        </w:r>
        <w:r w:rsidR="00622124" w:rsidRPr="00A355D3">
          <w:rPr>
            <w:rStyle w:val="aa"/>
            <w:rFonts w:eastAsia="Times New Roman"/>
            <w:b/>
            <w:bCs/>
            <w:noProof/>
          </w:rPr>
          <w:t>Экспертиза расчета экономии от снижения технологических потерь, учтенной Государственным комитетом Псковской области по тарифам и энергетике в НВВ филиала ПАО «МРСК Северо-Запада» «Псковэнерго» на 2018 год</w:t>
        </w:r>
        <w:r w:rsidR="00622124" w:rsidRPr="00A355D3">
          <w:rPr>
            <w:b/>
            <w:bCs/>
            <w:noProof/>
            <w:webHidden/>
          </w:rPr>
          <w:tab/>
        </w:r>
        <w:r w:rsidR="00622124" w:rsidRPr="00A355D3">
          <w:rPr>
            <w:b/>
            <w:bCs/>
            <w:noProof/>
            <w:webHidden/>
          </w:rPr>
          <w:fldChar w:fldCharType="begin"/>
        </w:r>
        <w:r w:rsidR="00622124" w:rsidRPr="00A355D3">
          <w:rPr>
            <w:b/>
            <w:bCs/>
            <w:noProof/>
            <w:webHidden/>
          </w:rPr>
          <w:instrText xml:space="preserve"> PAGEREF _Toc53493556 \h </w:instrText>
        </w:r>
        <w:r w:rsidR="00622124" w:rsidRPr="00A355D3">
          <w:rPr>
            <w:b/>
            <w:bCs/>
            <w:noProof/>
            <w:webHidden/>
          </w:rPr>
        </w:r>
        <w:r w:rsidR="00622124" w:rsidRPr="00A355D3">
          <w:rPr>
            <w:b/>
            <w:bCs/>
            <w:noProof/>
            <w:webHidden/>
          </w:rPr>
          <w:fldChar w:fldCharType="separate"/>
        </w:r>
        <w:r w:rsidR="00006F75">
          <w:rPr>
            <w:b/>
            <w:bCs/>
            <w:noProof/>
            <w:webHidden/>
          </w:rPr>
          <w:t>176</w:t>
        </w:r>
        <w:r w:rsidR="00622124" w:rsidRPr="00A355D3">
          <w:rPr>
            <w:b/>
            <w:bCs/>
            <w:noProof/>
            <w:webHidden/>
          </w:rPr>
          <w:fldChar w:fldCharType="end"/>
        </w:r>
      </w:hyperlink>
    </w:p>
    <w:p w14:paraId="36941789" w14:textId="4B700A0F" w:rsidR="00622124" w:rsidRPr="00A355D3" w:rsidRDefault="00032879" w:rsidP="003928AE">
      <w:pPr>
        <w:pStyle w:val="14"/>
        <w:tabs>
          <w:tab w:val="left" w:pos="567"/>
          <w:tab w:val="right" w:leader="dot" w:pos="9345"/>
        </w:tabs>
        <w:spacing w:after="0" w:line="240" w:lineRule="auto"/>
        <w:jc w:val="both"/>
        <w:rPr>
          <w:rFonts w:eastAsiaTheme="minorEastAsia" w:cstheme="minorBidi"/>
          <w:b/>
          <w:bCs/>
          <w:noProof/>
          <w:lang w:eastAsia="ru-RU"/>
        </w:rPr>
      </w:pPr>
      <w:hyperlink w:anchor="_Toc53493557" w:history="1">
        <w:r w:rsidR="00622124" w:rsidRPr="00A355D3">
          <w:rPr>
            <w:rStyle w:val="aa"/>
            <w:rFonts w:eastAsia="Times New Roman"/>
            <w:b/>
            <w:bCs/>
            <w:noProof/>
          </w:rPr>
          <w:t>5.8.</w:t>
        </w:r>
        <w:r w:rsidR="00622124" w:rsidRPr="00A355D3">
          <w:rPr>
            <w:rFonts w:eastAsiaTheme="minorEastAsia" w:cstheme="minorBidi"/>
            <w:b/>
            <w:bCs/>
            <w:noProof/>
            <w:lang w:eastAsia="ru-RU"/>
          </w:rPr>
          <w:tab/>
        </w:r>
        <w:r w:rsidR="00622124" w:rsidRPr="00A355D3">
          <w:rPr>
            <w:rStyle w:val="aa"/>
            <w:rFonts w:eastAsia="Times New Roman"/>
            <w:b/>
            <w:bCs/>
            <w:noProof/>
          </w:rPr>
          <w:t>Корректировка, связанная с дополнительными доходами, полученными вследствие взыскания стоимости бездоговорного потребления, подлежащей исключению из НВВ.</w:t>
        </w:r>
        <w:r w:rsidR="00622124" w:rsidRPr="00A355D3">
          <w:rPr>
            <w:b/>
            <w:bCs/>
            <w:noProof/>
            <w:webHidden/>
          </w:rPr>
          <w:tab/>
        </w:r>
        <w:r w:rsidR="00622124" w:rsidRPr="00A355D3">
          <w:rPr>
            <w:b/>
            <w:bCs/>
            <w:noProof/>
            <w:webHidden/>
          </w:rPr>
          <w:fldChar w:fldCharType="begin"/>
        </w:r>
        <w:r w:rsidR="00622124" w:rsidRPr="00A355D3">
          <w:rPr>
            <w:b/>
            <w:bCs/>
            <w:noProof/>
            <w:webHidden/>
          </w:rPr>
          <w:instrText xml:space="preserve"> PAGEREF _Toc53493557 \h </w:instrText>
        </w:r>
        <w:r w:rsidR="00622124" w:rsidRPr="00A355D3">
          <w:rPr>
            <w:b/>
            <w:bCs/>
            <w:noProof/>
            <w:webHidden/>
          </w:rPr>
        </w:r>
        <w:r w:rsidR="00622124" w:rsidRPr="00A355D3">
          <w:rPr>
            <w:b/>
            <w:bCs/>
            <w:noProof/>
            <w:webHidden/>
          </w:rPr>
          <w:fldChar w:fldCharType="separate"/>
        </w:r>
        <w:r w:rsidR="00006F75">
          <w:rPr>
            <w:b/>
            <w:bCs/>
            <w:noProof/>
            <w:webHidden/>
          </w:rPr>
          <w:t>180</w:t>
        </w:r>
        <w:r w:rsidR="00622124" w:rsidRPr="00A355D3">
          <w:rPr>
            <w:b/>
            <w:bCs/>
            <w:noProof/>
            <w:webHidden/>
          </w:rPr>
          <w:fldChar w:fldCharType="end"/>
        </w:r>
      </w:hyperlink>
    </w:p>
    <w:p w14:paraId="6A57BCE8" w14:textId="14E34039" w:rsidR="00622124" w:rsidRPr="00A355D3" w:rsidRDefault="00032879" w:rsidP="003928AE">
      <w:pPr>
        <w:pStyle w:val="14"/>
        <w:tabs>
          <w:tab w:val="left" w:pos="880"/>
          <w:tab w:val="right" w:leader="dot" w:pos="9345"/>
        </w:tabs>
        <w:spacing w:after="0" w:line="240" w:lineRule="auto"/>
        <w:jc w:val="both"/>
        <w:rPr>
          <w:rFonts w:eastAsiaTheme="minorEastAsia" w:cstheme="minorBidi"/>
          <w:b/>
          <w:bCs/>
          <w:noProof/>
          <w:lang w:eastAsia="ru-RU"/>
        </w:rPr>
      </w:pPr>
      <w:hyperlink w:anchor="_Toc53493558" w:history="1">
        <w:r w:rsidR="00622124" w:rsidRPr="00A355D3">
          <w:rPr>
            <w:rStyle w:val="aa"/>
            <w:rFonts w:eastAsia="Times New Roman"/>
            <w:b/>
            <w:bCs/>
            <w:noProof/>
          </w:rPr>
          <w:t>5.8.1.</w:t>
        </w:r>
        <w:r w:rsidR="00622124" w:rsidRPr="00A355D3">
          <w:rPr>
            <w:rFonts w:eastAsiaTheme="minorEastAsia" w:cstheme="minorBidi"/>
            <w:b/>
            <w:bCs/>
            <w:noProof/>
            <w:lang w:eastAsia="ru-RU"/>
          </w:rPr>
          <w:tab/>
        </w:r>
        <w:r w:rsidR="00622124" w:rsidRPr="00A355D3">
          <w:rPr>
            <w:rStyle w:val="aa"/>
            <w:rFonts w:eastAsia="Times New Roman"/>
            <w:b/>
            <w:bCs/>
            <w:noProof/>
          </w:rPr>
          <w:t>Корректировка, связанная с дополнительными доходами за 2015 год, полученными вследствие взыскания стоимости бездоговорного потребления, подлежащей исключению из НВВ 2017 года</w:t>
        </w:r>
        <w:r w:rsidR="00622124" w:rsidRPr="00A355D3">
          <w:rPr>
            <w:b/>
            <w:bCs/>
            <w:noProof/>
            <w:webHidden/>
          </w:rPr>
          <w:tab/>
        </w:r>
        <w:r w:rsidR="00622124" w:rsidRPr="00A355D3">
          <w:rPr>
            <w:b/>
            <w:bCs/>
            <w:noProof/>
            <w:webHidden/>
          </w:rPr>
          <w:fldChar w:fldCharType="begin"/>
        </w:r>
        <w:r w:rsidR="00622124" w:rsidRPr="00A355D3">
          <w:rPr>
            <w:b/>
            <w:bCs/>
            <w:noProof/>
            <w:webHidden/>
          </w:rPr>
          <w:instrText xml:space="preserve"> PAGEREF _Toc53493558 \h </w:instrText>
        </w:r>
        <w:r w:rsidR="00622124" w:rsidRPr="00A355D3">
          <w:rPr>
            <w:b/>
            <w:bCs/>
            <w:noProof/>
            <w:webHidden/>
          </w:rPr>
        </w:r>
        <w:r w:rsidR="00622124" w:rsidRPr="00A355D3">
          <w:rPr>
            <w:b/>
            <w:bCs/>
            <w:noProof/>
            <w:webHidden/>
          </w:rPr>
          <w:fldChar w:fldCharType="separate"/>
        </w:r>
        <w:r w:rsidR="00006F75">
          <w:rPr>
            <w:b/>
            <w:bCs/>
            <w:noProof/>
            <w:webHidden/>
          </w:rPr>
          <w:t>180</w:t>
        </w:r>
        <w:r w:rsidR="00622124" w:rsidRPr="00A355D3">
          <w:rPr>
            <w:b/>
            <w:bCs/>
            <w:noProof/>
            <w:webHidden/>
          </w:rPr>
          <w:fldChar w:fldCharType="end"/>
        </w:r>
      </w:hyperlink>
    </w:p>
    <w:p w14:paraId="42F6FDD4" w14:textId="06BDB677" w:rsidR="00622124" w:rsidRPr="00A355D3" w:rsidRDefault="00032879" w:rsidP="003928AE">
      <w:pPr>
        <w:pStyle w:val="14"/>
        <w:tabs>
          <w:tab w:val="left" w:pos="880"/>
          <w:tab w:val="right" w:leader="dot" w:pos="9345"/>
        </w:tabs>
        <w:spacing w:after="0" w:line="240" w:lineRule="auto"/>
        <w:jc w:val="both"/>
        <w:rPr>
          <w:rFonts w:eastAsiaTheme="minorEastAsia" w:cstheme="minorBidi"/>
          <w:b/>
          <w:bCs/>
          <w:noProof/>
          <w:lang w:eastAsia="ru-RU"/>
        </w:rPr>
      </w:pPr>
      <w:hyperlink w:anchor="_Toc53493559" w:history="1">
        <w:r w:rsidR="00622124" w:rsidRPr="00A355D3">
          <w:rPr>
            <w:rStyle w:val="aa"/>
            <w:rFonts w:eastAsia="Times New Roman"/>
            <w:b/>
            <w:bCs/>
            <w:noProof/>
          </w:rPr>
          <w:t>5.8.2.</w:t>
        </w:r>
        <w:r w:rsidR="00622124" w:rsidRPr="00A355D3">
          <w:rPr>
            <w:rFonts w:eastAsiaTheme="minorEastAsia" w:cstheme="minorBidi"/>
            <w:b/>
            <w:bCs/>
            <w:noProof/>
            <w:lang w:eastAsia="ru-RU"/>
          </w:rPr>
          <w:tab/>
        </w:r>
        <w:r w:rsidR="00622124" w:rsidRPr="00A355D3">
          <w:rPr>
            <w:rStyle w:val="aa"/>
            <w:rFonts w:eastAsia="Times New Roman"/>
            <w:b/>
            <w:bCs/>
            <w:noProof/>
          </w:rPr>
          <w:t>Корректировка, связанная с дополнительными доходами за 2016 год, полученными вследствие взыскания стоимости бездоговорного потребления, подлежащей исключению из НВВ 2018 года</w:t>
        </w:r>
        <w:r w:rsidR="00622124" w:rsidRPr="00A355D3">
          <w:rPr>
            <w:b/>
            <w:bCs/>
            <w:noProof/>
            <w:webHidden/>
          </w:rPr>
          <w:tab/>
        </w:r>
        <w:r w:rsidR="00622124" w:rsidRPr="00A355D3">
          <w:rPr>
            <w:b/>
            <w:bCs/>
            <w:noProof/>
            <w:webHidden/>
          </w:rPr>
          <w:fldChar w:fldCharType="begin"/>
        </w:r>
        <w:r w:rsidR="00622124" w:rsidRPr="00A355D3">
          <w:rPr>
            <w:b/>
            <w:bCs/>
            <w:noProof/>
            <w:webHidden/>
          </w:rPr>
          <w:instrText xml:space="preserve"> PAGEREF _Toc53493559 \h </w:instrText>
        </w:r>
        <w:r w:rsidR="00622124" w:rsidRPr="00A355D3">
          <w:rPr>
            <w:b/>
            <w:bCs/>
            <w:noProof/>
            <w:webHidden/>
          </w:rPr>
        </w:r>
        <w:r w:rsidR="00622124" w:rsidRPr="00A355D3">
          <w:rPr>
            <w:b/>
            <w:bCs/>
            <w:noProof/>
            <w:webHidden/>
          </w:rPr>
          <w:fldChar w:fldCharType="separate"/>
        </w:r>
        <w:r w:rsidR="00006F75">
          <w:rPr>
            <w:b/>
            <w:bCs/>
            <w:noProof/>
            <w:webHidden/>
          </w:rPr>
          <w:t>181</w:t>
        </w:r>
        <w:r w:rsidR="00622124" w:rsidRPr="00A355D3">
          <w:rPr>
            <w:b/>
            <w:bCs/>
            <w:noProof/>
            <w:webHidden/>
          </w:rPr>
          <w:fldChar w:fldCharType="end"/>
        </w:r>
      </w:hyperlink>
    </w:p>
    <w:p w14:paraId="187476EC" w14:textId="20850DA7" w:rsidR="00622124" w:rsidRPr="00A355D3" w:rsidRDefault="00032879" w:rsidP="003928AE">
      <w:pPr>
        <w:pStyle w:val="14"/>
        <w:tabs>
          <w:tab w:val="left" w:pos="567"/>
          <w:tab w:val="right" w:leader="dot" w:pos="9345"/>
        </w:tabs>
        <w:spacing w:after="0" w:line="240" w:lineRule="auto"/>
        <w:jc w:val="both"/>
        <w:rPr>
          <w:rFonts w:eastAsiaTheme="minorEastAsia" w:cstheme="minorBidi"/>
          <w:b/>
          <w:bCs/>
          <w:noProof/>
          <w:lang w:eastAsia="ru-RU"/>
        </w:rPr>
      </w:pPr>
      <w:hyperlink w:anchor="_Toc53493560" w:history="1">
        <w:r w:rsidR="00622124" w:rsidRPr="00A355D3">
          <w:rPr>
            <w:rStyle w:val="aa"/>
            <w:rFonts w:eastAsia="Times New Roman"/>
            <w:b/>
            <w:bCs/>
            <w:noProof/>
          </w:rPr>
          <w:t>5.9.</w:t>
        </w:r>
        <w:r w:rsidR="00622124" w:rsidRPr="00A355D3">
          <w:rPr>
            <w:rFonts w:eastAsiaTheme="minorEastAsia" w:cstheme="minorBidi"/>
            <w:b/>
            <w:bCs/>
            <w:noProof/>
            <w:lang w:eastAsia="ru-RU"/>
          </w:rPr>
          <w:tab/>
        </w:r>
        <w:r w:rsidR="00622124" w:rsidRPr="00A355D3">
          <w:rPr>
            <w:rStyle w:val="aa"/>
            <w:rFonts w:eastAsia="Times New Roman"/>
            <w:b/>
            <w:bCs/>
            <w:noProof/>
          </w:rPr>
          <w:t>Экспертиза обоснованности корректировки необходимой валовой выручки в связи с изменением (неисполнением) инвестиционной программы за 2013-2016 года.</w:t>
        </w:r>
        <w:r w:rsidR="00622124" w:rsidRPr="00A355D3">
          <w:rPr>
            <w:b/>
            <w:bCs/>
            <w:noProof/>
            <w:webHidden/>
          </w:rPr>
          <w:tab/>
        </w:r>
        <w:r w:rsidR="00622124" w:rsidRPr="00A355D3">
          <w:rPr>
            <w:b/>
            <w:bCs/>
            <w:noProof/>
            <w:webHidden/>
          </w:rPr>
          <w:fldChar w:fldCharType="begin"/>
        </w:r>
        <w:r w:rsidR="00622124" w:rsidRPr="00A355D3">
          <w:rPr>
            <w:b/>
            <w:bCs/>
            <w:noProof/>
            <w:webHidden/>
          </w:rPr>
          <w:instrText xml:space="preserve"> PAGEREF _Toc53493560 \h </w:instrText>
        </w:r>
        <w:r w:rsidR="00622124" w:rsidRPr="00A355D3">
          <w:rPr>
            <w:b/>
            <w:bCs/>
            <w:noProof/>
            <w:webHidden/>
          </w:rPr>
        </w:r>
        <w:r w:rsidR="00622124" w:rsidRPr="00A355D3">
          <w:rPr>
            <w:b/>
            <w:bCs/>
            <w:noProof/>
            <w:webHidden/>
          </w:rPr>
          <w:fldChar w:fldCharType="separate"/>
        </w:r>
        <w:r w:rsidR="00006F75">
          <w:rPr>
            <w:b/>
            <w:bCs/>
            <w:noProof/>
            <w:webHidden/>
          </w:rPr>
          <w:t>183</w:t>
        </w:r>
        <w:r w:rsidR="00622124" w:rsidRPr="00A355D3">
          <w:rPr>
            <w:b/>
            <w:bCs/>
            <w:noProof/>
            <w:webHidden/>
          </w:rPr>
          <w:fldChar w:fldCharType="end"/>
        </w:r>
      </w:hyperlink>
    </w:p>
    <w:p w14:paraId="47030B75" w14:textId="0C136ED6" w:rsidR="00622124" w:rsidRPr="00A355D3" w:rsidRDefault="00032879" w:rsidP="003928AE">
      <w:pPr>
        <w:pStyle w:val="14"/>
        <w:tabs>
          <w:tab w:val="left" w:pos="880"/>
          <w:tab w:val="right" w:leader="dot" w:pos="9345"/>
        </w:tabs>
        <w:spacing w:after="0" w:line="240" w:lineRule="auto"/>
        <w:jc w:val="both"/>
        <w:rPr>
          <w:rFonts w:eastAsiaTheme="minorEastAsia" w:cstheme="minorBidi"/>
          <w:b/>
          <w:bCs/>
          <w:noProof/>
          <w:lang w:eastAsia="ru-RU"/>
        </w:rPr>
      </w:pPr>
      <w:hyperlink w:anchor="_Toc53493561" w:history="1">
        <w:r w:rsidR="00622124" w:rsidRPr="00A355D3">
          <w:rPr>
            <w:rStyle w:val="aa"/>
            <w:rFonts w:eastAsia="Times New Roman"/>
            <w:b/>
            <w:bCs/>
            <w:noProof/>
          </w:rPr>
          <w:t>5.10.</w:t>
        </w:r>
        <w:r w:rsidR="00622124" w:rsidRPr="00A355D3">
          <w:rPr>
            <w:rFonts w:eastAsiaTheme="minorEastAsia" w:cstheme="minorBidi"/>
            <w:b/>
            <w:bCs/>
            <w:noProof/>
            <w:lang w:eastAsia="ru-RU"/>
          </w:rPr>
          <w:tab/>
        </w:r>
        <w:r w:rsidR="00622124" w:rsidRPr="00A355D3">
          <w:rPr>
            <w:rStyle w:val="aa"/>
            <w:rFonts w:eastAsia="Times New Roman"/>
            <w:b/>
            <w:bCs/>
            <w:noProof/>
          </w:rPr>
          <w:t>Экспертиза обоснованности величин изменения необходимой валовой выручки филиала ПАО «МРСК Северо-Запада» «Псковэнерго» в целях сглаживания тарифов, определенных Государственным комитетом Псковской области по тарифам и энергетике</w:t>
        </w:r>
        <w:r w:rsidR="00622124" w:rsidRPr="00A355D3">
          <w:rPr>
            <w:b/>
            <w:bCs/>
            <w:noProof/>
            <w:webHidden/>
          </w:rPr>
          <w:tab/>
        </w:r>
        <w:r w:rsidR="00622124" w:rsidRPr="00A355D3">
          <w:rPr>
            <w:b/>
            <w:bCs/>
            <w:noProof/>
            <w:webHidden/>
          </w:rPr>
          <w:fldChar w:fldCharType="begin"/>
        </w:r>
        <w:r w:rsidR="00622124" w:rsidRPr="00A355D3">
          <w:rPr>
            <w:b/>
            <w:bCs/>
            <w:noProof/>
            <w:webHidden/>
          </w:rPr>
          <w:instrText xml:space="preserve"> PAGEREF _Toc53493561 \h </w:instrText>
        </w:r>
        <w:r w:rsidR="00622124" w:rsidRPr="00A355D3">
          <w:rPr>
            <w:b/>
            <w:bCs/>
            <w:noProof/>
            <w:webHidden/>
          </w:rPr>
        </w:r>
        <w:r w:rsidR="00622124" w:rsidRPr="00A355D3">
          <w:rPr>
            <w:b/>
            <w:bCs/>
            <w:noProof/>
            <w:webHidden/>
          </w:rPr>
          <w:fldChar w:fldCharType="separate"/>
        </w:r>
        <w:r w:rsidR="00006F75">
          <w:rPr>
            <w:b/>
            <w:bCs/>
            <w:noProof/>
            <w:webHidden/>
          </w:rPr>
          <w:t>191</w:t>
        </w:r>
        <w:r w:rsidR="00622124" w:rsidRPr="00A355D3">
          <w:rPr>
            <w:b/>
            <w:bCs/>
            <w:noProof/>
            <w:webHidden/>
          </w:rPr>
          <w:fldChar w:fldCharType="end"/>
        </w:r>
      </w:hyperlink>
    </w:p>
    <w:p w14:paraId="5ADB6B88" w14:textId="038176DE" w:rsidR="00622124" w:rsidRPr="00A355D3" w:rsidRDefault="00032879" w:rsidP="003928AE">
      <w:pPr>
        <w:pStyle w:val="14"/>
        <w:tabs>
          <w:tab w:val="left" w:pos="880"/>
          <w:tab w:val="right" w:leader="dot" w:pos="9345"/>
        </w:tabs>
        <w:spacing w:after="0" w:line="240" w:lineRule="auto"/>
        <w:jc w:val="both"/>
        <w:rPr>
          <w:rFonts w:eastAsiaTheme="minorEastAsia" w:cstheme="minorBidi"/>
          <w:b/>
          <w:bCs/>
          <w:noProof/>
          <w:lang w:eastAsia="ru-RU"/>
        </w:rPr>
      </w:pPr>
      <w:hyperlink w:anchor="_Toc53493562" w:history="1">
        <w:r w:rsidR="00622124" w:rsidRPr="00A355D3">
          <w:rPr>
            <w:rStyle w:val="aa"/>
            <w:rFonts w:eastAsia="Times New Roman"/>
            <w:b/>
            <w:bCs/>
            <w:noProof/>
          </w:rPr>
          <w:t>5.10.1.</w:t>
        </w:r>
        <w:r w:rsidR="00622124" w:rsidRPr="00A355D3">
          <w:rPr>
            <w:rFonts w:eastAsiaTheme="minorEastAsia" w:cstheme="minorBidi"/>
            <w:b/>
            <w:bCs/>
            <w:noProof/>
            <w:lang w:eastAsia="ru-RU"/>
          </w:rPr>
          <w:tab/>
        </w:r>
        <w:r w:rsidR="00622124" w:rsidRPr="00A355D3">
          <w:rPr>
            <w:rStyle w:val="aa"/>
            <w:rFonts w:eastAsia="Times New Roman"/>
            <w:b/>
            <w:bCs/>
            <w:noProof/>
          </w:rPr>
          <w:t>Экспертиза обоснованности величин изменения необходимой валовой выручки филиала ПАО «МРСК Северо-Запада» «Псковэнерго» в целях сглаживания тарифов, определенных Государственным комитетом Псковской области по тарифам и энергетике на 2017 год</w:t>
        </w:r>
        <w:r w:rsidR="00622124" w:rsidRPr="00A355D3">
          <w:rPr>
            <w:b/>
            <w:bCs/>
            <w:noProof/>
            <w:webHidden/>
          </w:rPr>
          <w:tab/>
        </w:r>
        <w:r w:rsidR="003928AE" w:rsidRPr="00A355D3">
          <w:rPr>
            <w:b/>
            <w:bCs/>
            <w:noProof/>
            <w:webHidden/>
          </w:rPr>
          <w:tab/>
        </w:r>
        <w:r w:rsidR="00622124" w:rsidRPr="00A355D3">
          <w:rPr>
            <w:b/>
            <w:bCs/>
            <w:noProof/>
            <w:webHidden/>
          </w:rPr>
          <w:fldChar w:fldCharType="begin"/>
        </w:r>
        <w:r w:rsidR="00622124" w:rsidRPr="00A355D3">
          <w:rPr>
            <w:b/>
            <w:bCs/>
            <w:noProof/>
            <w:webHidden/>
          </w:rPr>
          <w:instrText xml:space="preserve"> PAGEREF _Toc53493562 \h </w:instrText>
        </w:r>
        <w:r w:rsidR="00622124" w:rsidRPr="00A355D3">
          <w:rPr>
            <w:b/>
            <w:bCs/>
            <w:noProof/>
            <w:webHidden/>
          </w:rPr>
        </w:r>
        <w:r w:rsidR="00622124" w:rsidRPr="00A355D3">
          <w:rPr>
            <w:b/>
            <w:bCs/>
            <w:noProof/>
            <w:webHidden/>
          </w:rPr>
          <w:fldChar w:fldCharType="separate"/>
        </w:r>
        <w:r w:rsidR="00006F75">
          <w:rPr>
            <w:b/>
            <w:bCs/>
            <w:noProof/>
            <w:webHidden/>
          </w:rPr>
          <w:t>191</w:t>
        </w:r>
        <w:r w:rsidR="00622124" w:rsidRPr="00A355D3">
          <w:rPr>
            <w:b/>
            <w:bCs/>
            <w:noProof/>
            <w:webHidden/>
          </w:rPr>
          <w:fldChar w:fldCharType="end"/>
        </w:r>
      </w:hyperlink>
    </w:p>
    <w:p w14:paraId="2EB92D0E" w14:textId="2B4467B7" w:rsidR="00622124" w:rsidRPr="00A355D3" w:rsidRDefault="00032879" w:rsidP="003928AE">
      <w:pPr>
        <w:pStyle w:val="14"/>
        <w:tabs>
          <w:tab w:val="left" w:pos="880"/>
          <w:tab w:val="right" w:leader="dot" w:pos="9345"/>
        </w:tabs>
        <w:spacing w:after="0" w:line="240" w:lineRule="auto"/>
        <w:jc w:val="both"/>
        <w:rPr>
          <w:rFonts w:eastAsiaTheme="minorEastAsia" w:cstheme="minorBidi"/>
          <w:b/>
          <w:bCs/>
          <w:noProof/>
          <w:lang w:eastAsia="ru-RU"/>
        </w:rPr>
      </w:pPr>
      <w:hyperlink w:anchor="_Toc53493563" w:history="1">
        <w:r w:rsidR="00622124" w:rsidRPr="00A355D3">
          <w:rPr>
            <w:rStyle w:val="aa"/>
            <w:rFonts w:eastAsia="Times New Roman"/>
            <w:b/>
            <w:bCs/>
            <w:noProof/>
          </w:rPr>
          <w:t>5.10.2.</w:t>
        </w:r>
        <w:r w:rsidR="00622124" w:rsidRPr="00A355D3">
          <w:rPr>
            <w:rFonts w:eastAsiaTheme="minorEastAsia" w:cstheme="minorBidi"/>
            <w:b/>
            <w:bCs/>
            <w:noProof/>
            <w:lang w:eastAsia="ru-RU"/>
          </w:rPr>
          <w:tab/>
        </w:r>
        <w:r w:rsidR="00622124" w:rsidRPr="00A355D3">
          <w:rPr>
            <w:rStyle w:val="aa"/>
            <w:rFonts w:eastAsia="Times New Roman"/>
            <w:b/>
            <w:bCs/>
            <w:noProof/>
          </w:rPr>
          <w:t>Экспертиза обоснованности величин изменения необходимой валовой выручки филиала ПАО «МРСК Северо-Запада» «Псковэнерго» в целях сглаживания тарифов, определенных Государственным комитетом Псковской области по тарифам и энергетике на 2018 год</w:t>
        </w:r>
        <w:r w:rsidR="00622124" w:rsidRPr="00A355D3">
          <w:rPr>
            <w:b/>
            <w:bCs/>
            <w:noProof/>
            <w:webHidden/>
          </w:rPr>
          <w:tab/>
        </w:r>
        <w:r w:rsidR="003928AE" w:rsidRPr="00A355D3">
          <w:rPr>
            <w:b/>
            <w:bCs/>
            <w:noProof/>
            <w:webHidden/>
          </w:rPr>
          <w:tab/>
        </w:r>
        <w:r w:rsidR="00622124" w:rsidRPr="00A355D3">
          <w:rPr>
            <w:b/>
            <w:bCs/>
            <w:noProof/>
            <w:webHidden/>
          </w:rPr>
          <w:fldChar w:fldCharType="begin"/>
        </w:r>
        <w:r w:rsidR="00622124" w:rsidRPr="00A355D3">
          <w:rPr>
            <w:b/>
            <w:bCs/>
            <w:noProof/>
            <w:webHidden/>
          </w:rPr>
          <w:instrText xml:space="preserve"> PAGEREF _Toc53493563 \h </w:instrText>
        </w:r>
        <w:r w:rsidR="00622124" w:rsidRPr="00A355D3">
          <w:rPr>
            <w:b/>
            <w:bCs/>
            <w:noProof/>
            <w:webHidden/>
          </w:rPr>
        </w:r>
        <w:r w:rsidR="00622124" w:rsidRPr="00A355D3">
          <w:rPr>
            <w:b/>
            <w:bCs/>
            <w:noProof/>
            <w:webHidden/>
          </w:rPr>
          <w:fldChar w:fldCharType="separate"/>
        </w:r>
        <w:r w:rsidR="00006F75">
          <w:rPr>
            <w:b/>
            <w:bCs/>
            <w:noProof/>
            <w:webHidden/>
          </w:rPr>
          <w:t>196</w:t>
        </w:r>
        <w:r w:rsidR="00622124" w:rsidRPr="00A355D3">
          <w:rPr>
            <w:b/>
            <w:bCs/>
            <w:noProof/>
            <w:webHidden/>
          </w:rPr>
          <w:fldChar w:fldCharType="end"/>
        </w:r>
      </w:hyperlink>
    </w:p>
    <w:p w14:paraId="1102341A" w14:textId="40D956C3" w:rsidR="00622124" w:rsidRPr="00A355D3" w:rsidRDefault="00032879" w:rsidP="003928AE">
      <w:pPr>
        <w:pStyle w:val="14"/>
        <w:tabs>
          <w:tab w:val="left" w:pos="880"/>
          <w:tab w:val="right" w:leader="dot" w:pos="9345"/>
        </w:tabs>
        <w:spacing w:after="0" w:line="240" w:lineRule="auto"/>
        <w:jc w:val="both"/>
        <w:rPr>
          <w:rFonts w:eastAsiaTheme="minorEastAsia" w:cstheme="minorBidi"/>
          <w:b/>
          <w:bCs/>
          <w:noProof/>
          <w:lang w:eastAsia="ru-RU"/>
        </w:rPr>
      </w:pPr>
      <w:hyperlink w:anchor="_Toc53493564" w:history="1">
        <w:r w:rsidR="00622124" w:rsidRPr="00A355D3">
          <w:rPr>
            <w:rStyle w:val="aa"/>
            <w:rFonts w:eastAsia="Times New Roman"/>
            <w:b/>
            <w:bCs/>
            <w:noProof/>
          </w:rPr>
          <w:t>5.11.</w:t>
        </w:r>
        <w:r w:rsidR="00622124" w:rsidRPr="00A355D3">
          <w:rPr>
            <w:rFonts w:eastAsiaTheme="minorEastAsia" w:cstheme="minorBidi"/>
            <w:b/>
            <w:bCs/>
            <w:noProof/>
            <w:lang w:eastAsia="ru-RU"/>
          </w:rPr>
          <w:tab/>
        </w:r>
        <w:r w:rsidR="00622124" w:rsidRPr="00A355D3">
          <w:rPr>
            <w:rStyle w:val="aa"/>
            <w:rFonts w:eastAsia="Times New Roman"/>
            <w:b/>
            <w:bCs/>
            <w:noProof/>
          </w:rPr>
          <w:t>Компенсация расходов на оформление земельно-правовых документов (межевание).</w:t>
        </w:r>
        <w:r w:rsidR="00622124" w:rsidRPr="00A355D3">
          <w:rPr>
            <w:b/>
            <w:bCs/>
            <w:noProof/>
            <w:webHidden/>
          </w:rPr>
          <w:tab/>
        </w:r>
        <w:r w:rsidR="00622124" w:rsidRPr="00A355D3">
          <w:rPr>
            <w:b/>
            <w:bCs/>
            <w:noProof/>
            <w:webHidden/>
          </w:rPr>
          <w:fldChar w:fldCharType="begin"/>
        </w:r>
        <w:r w:rsidR="00622124" w:rsidRPr="00A355D3">
          <w:rPr>
            <w:b/>
            <w:bCs/>
            <w:noProof/>
            <w:webHidden/>
          </w:rPr>
          <w:instrText xml:space="preserve"> PAGEREF _Toc53493564 \h </w:instrText>
        </w:r>
        <w:r w:rsidR="00622124" w:rsidRPr="00A355D3">
          <w:rPr>
            <w:b/>
            <w:bCs/>
            <w:noProof/>
            <w:webHidden/>
          </w:rPr>
        </w:r>
        <w:r w:rsidR="00622124" w:rsidRPr="00A355D3">
          <w:rPr>
            <w:b/>
            <w:bCs/>
            <w:noProof/>
            <w:webHidden/>
          </w:rPr>
          <w:fldChar w:fldCharType="separate"/>
        </w:r>
        <w:r w:rsidR="00006F75">
          <w:rPr>
            <w:b/>
            <w:bCs/>
            <w:noProof/>
            <w:webHidden/>
          </w:rPr>
          <w:t>202</w:t>
        </w:r>
        <w:r w:rsidR="00622124" w:rsidRPr="00A355D3">
          <w:rPr>
            <w:b/>
            <w:bCs/>
            <w:noProof/>
            <w:webHidden/>
          </w:rPr>
          <w:fldChar w:fldCharType="end"/>
        </w:r>
      </w:hyperlink>
    </w:p>
    <w:p w14:paraId="1C957DE6" w14:textId="3E0D999D" w:rsidR="00622124" w:rsidRPr="00A355D3" w:rsidRDefault="00032879" w:rsidP="003928AE">
      <w:pPr>
        <w:pStyle w:val="14"/>
        <w:tabs>
          <w:tab w:val="left" w:pos="880"/>
          <w:tab w:val="right" w:leader="dot" w:pos="9345"/>
        </w:tabs>
        <w:spacing w:after="0" w:line="240" w:lineRule="auto"/>
        <w:jc w:val="both"/>
        <w:rPr>
          <w:rFonts w:eastAsiaTheme="minorEastAsia" w:cstheme="minorBidi"/>
          <w:b/>
          <w:bCs/>
          <w:noProof/>
          <w:lang w:eastAsia="ru-RU"/>
        </w:rPr>
      </w:pPr>
      <w:hyperlink w:anchor="_Toc53493565" w:history="1">
        <w:r w:rsidR="00622124" w:rsidRPr="00A355D3">
          <w:rPr>
            <w:rStyle w:val="aa"/>
            <w:rFonts w:eastAsia="Times New Roman"/>
            <w:b/>
            <w:bCs/>
            <w:noProof/>
          </w:rPr>
          <w:t>5.12.</w:t>
        </w:r>
        <w:r w:rsidR="00622124" w:rsidRPr="00A355D3">
          <w:rPr>
            <w:rFonts w:eastAsiaTheme="minorEastAsia" w:cstheme="minorBidi"/>
            <w:b/>
            <w:bCs/>
            <w:noProof/>
            <w:lang w:eastAsia="ru-RU"/>
          </w:rPr>
          <w:tab/>
        </w:r>
        <w:r w:rsidR="00622124" w:rsidRPr="00A355D3">
          <w:rPr>
            <w:rStyle w:val="aa"/>
            <w:rFonts w:eastAsia="Times New Roman"/>
            <w:b/>
            <w:bCs/>
            <w:noProof/>
          </w:rPr>
          <w:t>Обобщенные данные по обоснованности корректировок необходимой валовой выручки филиала ПАО «МРСК Северо-Запада» «Псковэнерго», проведенных Государственным комитетом Псковской области по тарифам и энергетике при определении необходимой валовой выручки.</w:t>
        </w:r>
        <w:r w:rsidR="00622124" w:rsidRPr="00A355D3">
          <w:rPr>
            <w:b/>
            <w:bCs/>
            <w:noProof/>
            <w:webHidden/>
          </w:rPr>
          <w:tab/>
        </w:r>
        <w:r w:rsidR="00622124" w:rsidRPr="00A355D3">
          <w:rPr>
            <w:b/>
            <w:bCs/>
            <w:noProof/>
            <w:webHidden/>
          </w:rPr>
          <w:fldChar w:fldCharType="begin"/>
        </w:r>
        <w:r w:rsidR="00622124" w:rsidRPr="00A355D3">
          <w:rPr>
            <w:b/>
            <w:bCs/>
            <w:noProof/>
            <w:webHidden/>
          </w:rPr>
          <w:instrText xml:space="preserve"> PAGEREF _Toc53493565 \h </w:instrText>
        </w:r>
        <w:r w:rsidR="00622124" w:rsidRPr="00A355D3">
          <w:rPr>
            <w:b/>
            <w:bCs/>
            <w:noProof/>
            <w:webHidden/>
          </w:rPr>
        </w:r>
        <w:r w:rsidR="00622124" w:rsidRPr="00A355D3">
          <w:rPr>
            <w:b/>
            <w:bCs/>
            <w:noProof/>
            <w:webHidden/>
          </w:rPr>
          <w:fldChar w:fldCharType="separate"/>
        </w:r>
        <w:r w:rsidR="00006F75">
          <w:rPr>
            <w:b/>
            <w:bCs/>
            <w:noProof/>
            <w:webHidden/>
          </w:rPr>
          <w:t>204</w:t>
        </w:r>
        <w:r w:rsidR="00622124" w:rsidRPr="00A355D3">
          <w:rPr>
            <w:b/>
            <w:bCs/>
            <w:noProof/>
            <w:webHidden/>
          </w:rPr>
          <w:fldChar w:fldCharType="end"/>
        </w:r>
      </w:hyperlink>
    </w:p>
    <w:p w14:paraId="2E0B99BA" w14:textId="44678528" w:rsidR="00622124" w:rsidRPr="00A355D3" w:rsidRDefault="00032879" w:rsidP="003928AE">
      <w:pPr>
        <w:pStyle w:val="14"/>
        <w:tabs>
          <w:tab w:val="left" w:pos="880"/>
          <w:tab w:val="right" w:leader="dot" w:pos="9345"/>
        </w:tabs>
        <w:spacing w:after="0" w:line="240" w:lineRule="auto"/>
        <w:jc w:val="both"/>
        <w:rPr>
          <w:rFonts w:eastAsiaTheme="minorEastAsia" w:cstheme="minorBidi"/>
          <w:b/>
          <w:bCs/>
          <w:noProof/>
          <w:lang w:eastAsia="ru-RU"/>
        </w:rPr>
      </w:pPr>
      <w:hyperlink w:anchor="_Toc53493566" w:history="1">
        <w:r w:rsidR="00622124" w:rsidRPr="00A355D3">
          <w:rPr>
            <w:rStyle w:val="aa"/>
            <w:rFonts w:eastAsia="Times New Roman"/>
            <w:b/>
            <w:bCs/>
            <w:noProof/>
          </w:rPr>
          <w:t>5.12.1.</w:t>
        </w:r>
        <w:r w:rsidR="00622124" w:rsidRPr="00A355D3">
          <w:rPr>
            <w:rFonts w:eastAsiaTheme="minorEastAsia" w:cstheme="minorBidi"/>
            <w:b/>
            <w:bCs/>
            <w:noProof/>
            <w:lang w:eastAsia="ru-RU"/>
          </w:rPr>
          <w:tab/>
        </w:r>
        <w:r w:rsidR="00622124" w:rsidRPr="00A355D3">
          <w:rPr>
            <w:rStyle w:val="aa"/>
            <w:rFonts w:eastAsia="Times New Roman"/>
            <w:b/>
            <w:bCs/>
            <w:noProof/>
          </w:rPr>
          <w:t>Обобщенные данные по обоснованности корректировок необходимой валовой выручки филиала ПАО «МРСК Северо-Запада» «Псковэнерго», проведенных Государственным комитетом Псковской области по тарифам и энергетике при определении необходимой валовой выручки на 2017 год.</w:t>
        </w:r>
        <w:r w:rsidR="00622124" w:rsidRPr="00A355D3">
          <w:rPr>
            <w:b/>
            <w:bCs/>
            <w:noProof/>
            <w:webHidden/>
          </w:rPr>
          <w:tab/>
        </w:r>
        <w:r w:rsidR="00622124" w:rsidRPr="00A355D3">
          <w:rPr>
            <w:b/>
            <w:bCs/>
            <w:noProof/>
            <w:webHidden/>
          </w:rPr>
          <w:fldChar w:fldCharType="begin"/>
        </w:r>
        <w:r w:rsidR="00622124" w:rsidRPr="00A355D3">
          <w:rPr>
            <w:b/>
            <w:bCs/>
            <w:noProof/>
            <w:webHidden/>
          </w:rPr>
          <w:instrText xml:space="preserve"> PAGEREF _Toc53493566 \h </w:instrText>
        </w:r>
        <w:r w:rsidR="00622124" w:rsidRPr="00A355D3">
          <w:rPr>
            <w:b/>
            <w:bCs/>
            <w:noProof/>
            <w:webHidden/>
          </w:rPr>
        </w:r>
        <w:r w:rsidR="00622124" w:rsidRPr="00A355D3">
          <w:rPr>
            <w:b/>
            <w:bCs/>
            <w:noProof/>
            <w:webHidden/>
          </w:rPr>
          <w:fldChar w:fldCharType="separate"/>
        </w:r>
        <w:r w:rsidR="00006F75">
          <w:rPr>
            <w:b/>
            <w:bCs/>
            <w:noProof/>
            <w:webHidden/>
          </w:rPr>
          <w:t>204</w:t>
        </w:r>
        <w:r w:rsidR="00622124" w:rsidRPr="00A355D3">
          <w:rPr>
            <w:b/>
            <w:bCs/>
            <w:noProof/>
            <w:webHidden/>
          </w:rPr>
          <w:fldChar w:fldCharType="end"/>
        </w:r>
      </w:hyperlink>
    </w:p>
    <w:p w14:paraId="0E153EC1" w14:textId="178AD512" w:rsidR="00622124" w:rsidRPr="00A355D3" w:rsidRDefault="00032879" w:rsidP="003928AE">
      <w:pPr>
        <w:pStyle w:val="14"/>
        <w:tabs>
          <w:tab w:val="left" w:pos="880"/>
          <w:tab w:val="right" w:leader="dot" w:pos="9345"/>
        </w:tabs>
        <w:spacing w:after="0" w:line="240" w:lineRule="auto"/>
        <w:jc w:val="both"/>
        <w:rPr>
          <w:rFonts w:eastAsiaTheme="minorEastAsia" w:cstheme="minorBidi"/>
          <w:b/>
          <w:bCs/>
          <w:noProof/>
          <w:lang w:eastAsia="ru-RU"/>
        </w:rPr>
      </w:pPr>
      <w:hyperlink w:anchor="_Toc53493567" w:history="1">
        <w:r w:rsidR="00622124" w:rsidRPr="00A355D3">
          <w:rPr>
            <w:rStyle w:val="aa"/>
            <w:rFonts w:eastAsia="Times New Roman"/>
            <w:b/>
            <w:bCs/>
            <w:noProof/>
          </w:rPr>
          <w:t>5.12.2.</w:t>
        </w:r>
        <w:r w:rsidR="00622124" w:rsidRPr="00A355D3">
          <w:rPr>
            <w:rFonts w:eastAsiaTheme="minorEastAsia" w:cstheme="minorBidi"/>
            <w:b/>
            <w:bCs/>
            <w:noProof/>
            <w:lang w:eastAsia="ru-RU"/>
          </w:rPr>
          <w:tab/>
        </w:r>
        <w:r w:rsidR="00622124" w:rsidRPr="00A355D3">
          <w:rPr>
            <w:rStyle w:val="aa"/>
            <w:rFonts w:eastAsia="Times New Roman"/>
            <w:b/>
            <w:bCs/>
            <w:noProof/>
          </w:rPr>
          <w:t>Обобщенные данные по обоснованности корректировок необходимой валовой выручки филиала ПАО «МРСК Северо-Запада» «Псковэнерго», проведенных Государственным комитетом Псковской области по тарифам и энергетике при определении необходимой валовой выручки на 2018 год.</w:t>
        </w:r>
        <w:r w:rsidR="00622124" w:rsidRPr="00A355D3">
          <w:rPr>
            <w:b/>
            <w:bCs/>
            <w:noProof/>
            <w:webHidden/>
          </w:rPr>
          <w:tab/>
        </w:r>
        <w:r w:rsidR="00622124" w:rsidRPr="00A355D3">
          <w:rPr>
            <w:b/>
            <w:bCs/>
            <w:noProof/>
            <w:webHidden/>
          </w:rPr>
          <w:fldChar w:fldCharType="begin"/>
        </w:r>
        <w:r w:rsidR="00622124" w:rsidRPr="00A355D3">
          <w:rPr>
            <w:b/>
            <w:bCs/>
            <w:noProof/>
            <w:webHidden/>
          </w:rPr>
          <w:instrText xml:space="preserve"> PAGEREF _Toc53493567 \h </w:instrText>
        </w:r>
        <w:r w:rsidR="00622124" w:rsidRPr="00A355D3">
          <w:rPr>
            <w:b/>
            <w:bCs/>
            <w:noProof/>
            <w:webHidden/>
          </w:rPr>
        </w:r>
        <w:r w:rsidR="00622124" w:rsidRPr="00A355D3">
          <w:rPr>
            <w:b/>
            <w:bCs/>
            <w:noProof/>
            <w:webHidden/>
          </w:rPr>
          <w:fldChar w:fldCharType="separate"/>
        </w:r>
        <w:r w:rsidR="00006F75">
          <w:rPr>
            <w:b/>
            <w:bCs/>
            <w:noProof/>
            <w:webHidden/>
          </w:rPr>
          <w:t>205</w:t>
        </w:r>
        <w:r w:rsidR="00622124" w:rsidRPr="00A355D3">
          <w:rPr>
            <w:b/>
            <w:bCs/>
            <w:noProof/>
            <w:webHidden/>
          </w:rPr>
          <w:fldChar w:fldCharType="end"/>
        </w:r>
      </w:hyperlink>
    </w:p>
    <w:p w14:paraId="60151ED8" w14:textId="1FCF2D55" w:rsidR="00622124" w:rsidRPr="00A355D3" w:rsidRDefault="00032879" w:rsidP="003928AE">
      <w:pPr>
        <w:pStyle w:val="14"/>
        <w:tabs>
          <w:tab w:val="left" w:pos="880"/>
          <w:tab w:val="right" w:leader="dot" w:pos="9345"/>
        </w:tabs>
        <w:spacing w:after="0" w:line="240" w:lineRule="auto"/>
        <w:jc w:val="both"/>
        <w:rPr>
          <w:rFonts w:eastAsiaTheme="minorEastAsia" w:cstheme="minorBidi"/>
          <w:b/>
          <w:bCs/>
          <w:noProof/>
          <w:lang w:eastAsia="ru-RU"/>
        </w:rPr>
      </w:pPr>
      <w:hyperlink w:anchor="_Toc53493568" w:history="1">
        <w:r w:rsidR="00622124" w:rsidRPr="00A355D3">
          <w:rPr>
            <w:rStyle w:val="aa"/>
            <w:rFonts w:eastAsia="Times New Roman"/>
            <w:b/>
            <w:bCs/>
            <w:noProof/>
          </w:rPr>
          <w:t>5.13.</w:t>
        </w:r>
        <w:r w:rsidR="00622124" w:rsidRPr="00A355D3">
          <w:rPr>
            <w:rFonts w:eastAsiaTheme="minorEastAsia" w:cstheme="minorBidi"/>
            <w:b/>
            <w:bCs/>
            <w:noProof/>
            <w:lang w:eastAsia="ru-RU"/>
          </w:rPr>
          <w:tab/>
        </w:r>
        <w:r w:rsidR="00622124" w:rsidRPr="00A355D3">
          <w:rPr>
            <w:rStyle w:val="aa"/>
            <w:rFonts w:eastAsia="Times New Roman"/>
            <w:b/>
            <w:bCs/>
            <w:noProof/>
          </w:rPr>
          <w:t>Экспертиза расходов, определяемых в соответствии с п. 7 Основ ценообразования № 1178 (Компенсация расходов на оформление земельно-правовых документов (межевание)</w:t>
        </w:r>
        <w:r w:rsidR="00622124" w:rsidRPr="00A355D3">
          <w:rPr>
            <w:b/>
            <w:bCs/>
            <w:noProof/>
            <w:webHidden/>
          </w:rPr>
          <w:tab/>
        </w:r>
        <w:r w:rsidR="003928AE" w:rsidRPr="00A355D3">
          <w:rPr>
            <w:b/>
            <w:bCs/>
            <w:noProof/>
            <w:webHidden/>
          </w:rPr>
          <w:tab/>
        </w:r>
        <w:r w:rsidR="00622124" w:rsidRPr="00A355D3">
          <w:rPr>
            <w:b/>
            <w:bCs/>
            <w:noProof/>
            <w:webHidden/>
          </w:rPr>
          <w:fldChar w:fldCharType="begin"/>
        </w:r>
        <w:r w:rsidR="00622124" w:rsidRPr="00A355D3">
          <w:rPr>
            <w:b/>
            <w:bCs/>
            <w:noProof/>
            <w:webHidden/>
          </w:rPr>
          <w:instrText xml:space="preserve"> PAGEREF _Toc53493568 \h </w:instrText>
        </w:r>
        <w:r w:rsidR="00622124" w:rsidRPr="00A355D3">
          <w:rPr>
            <w:b/>
            <w:bCs/>
            <w:noProof/>
            <w:webHidden/>
          </w:rPr>
        </w:r>
        <w:r w:rsidR="00622124" w:rsidRPr="00A355D3">
          <w:rPr>
            <w:b/>
            <w:bCs/>
            <w:noProof/>
            <w:webHidden/>
          </w:rPr>
          <w:fldChar w:fldCharType="separate"/>
        </w:r>
        <w:r w:rsidR="00006F75">
          <w:rPr>
            <w:b/>
            <w:bCs/>
            <w:noProof/>
            <w:webHidden/>
          </w:rPr>
          <w:t>207</w:t>
        </w:r>
        <w:r w:rsidR="00622124" w:rsidRPr="00A355D3">
          <w:rPr>
            <w:b/>
            <w:bCs/>
            <w:noProof/>
            <w:webHidden/>
          </w:rPr>
          <w:fldChar w:fldCharType="end"/>
        </w:r>
      </w:hyperlink>
    </w:p>
    <w:p w14:paraId="254D2F2B" w14:textId="3EC98C77" w:rsidR="00622124" w:rsidRPr="00A355D3" w:rsidRDefault="00032879" w:rsidP="003928AE">
      <w:pPr>
        <w:pStyle w:val="14"/>
        <w:tabs>
          <w:tab w:val="left" w:pos="567"/>
          <w:tab w:val="right" w:leader="dot" w:pos="9345"/>
        </w:tabs>
        <w:spacing w:after="0" w:line="240" w:lineRule="auto"/>
        <w:jc w:val="both"/>
        <w:rPr>
          <w:rFonts w:eastAsiaTheme="minorEastAsia" w:cstheme="minorBidi"/>
          <w:b/>
          <w:bCs/>
          <w:noProof/>
          <w:lang w:eastAsia="ru-RU"/>
        </w:rPr>
      </w:pPr>
      <w:hyperlink w:anchor="_Toc53493569" w:history="1">
        <w:r w:rsidR="00622124" w:rsidRPr="00A355D3">
          <w:rPr>
            <w:rStyle w:val="aa"/>
            <w:rFonts w:eastAsia="Times New Roman"/>
            <w:b/>
            <w:bCs/>
            <w:noProof/>
          </w:rPr>
          <w:t>6.</w:t>
        </w:r>
        <w:r w:rsidR="00622124" w:rsidRPr="00A355D3">
          <w:rPr>
            <w:rFonts w:eastAsiaTheme="minorEastAsia" w:cstheme="minorBidi"/>
            <w:b/>
            <w:bCs/>
            <w:noProof/>
            <w:lang w:eastAsia="ru-RU"/>
          </w:rPr>
          <w:tab/>
        </w:r>
        <w:r w:rsidR="00622124" w:rsidRPr="00A355D3">
          <w:rPr>
            <w:rStyle w:val="aa"/>
            <w:rFonts w:eastAsia="Times New Roman"/>
            <w:b/>
            <w:bCs/>
            <w:noProof/>
          </w:rPr>
          <w:t xml:space="preserve">Анализ экономически обоснованных выпадающих расходов/недополученных доходов, полученных филиалом ПАО «МРСК Северо-Запада» «Псковэнерго» за 2015-2016 гг. в результате принятых Государственным комитетом Псковской области по тарифам и энергетике, в том числе анализ соответствия фактической товарной выручки филиала ПАО «МРСК Северо-Запада» «Псковэнерго» от передачи электрической энергии по единым (котловым) тарифам необходимой валовой выручке, утвержденной </w:t>
        </w:r>
        <w:r w:rsidR="003928AE" w:rsidRPr="00A355D3">
          <w:rPr>
            <w:rStyle w:val="aa"/>
            <w:rFonts w:eastAsia="Times New Roman"/>
            <w:b/>
            <w:bCs/>
            <w:noProof/>
          </w:rPr>
          <w:t>Государственным комитетом Псковской области по тарифам и энергетике</w:t>
        </w:r>
        <w:r w:rsidR="00622124" w:rsidRPr="00A355D3">
          <w:rPr>
            <w:b/>
            <w:bCs/>
            <w:noProof/>
            <w:webHidden/>
          </w:rPr>
          <w:tab/>
        </w:r>
        <w:r w:rsidR="00622124" w:rsidRPr="00A355D3">
          <w:rPr>
            <w:b/>
            <w:bCs/>
            <w:noProof/>
            <w:webHidden/>
          </w:rPr>
          <w:fldChar w:fldCharType="begin"/>
        </w:r>
        <w:r w:rsidR="00622124" w:rsidRPr="00A355D3">
          <w:rPr>
            <w:b/>
            <w:bCs/>
            <w:noProof/>
            <w:webHidden/>
          </w:rPr>
          <w:instrText xml:space="preserve"> PAGEREF _Toc53493569 \h </w:instrText>
        </w:r>
        <w:r w:rsidR="00622124" w:rsidRPr="00A355D3">
          <w:rPr>
            <w:b/>
            <w:bCs/>
            <w:noProof/>
            <w:webHidden/>
          </w:rPr>
        </w:r>
        <w:r w:rsidR="00622124" w:rsidRPr="00A355D3">
          <w:rPr>
            <w:b/>
            <w:bCs/>
            <w:noProof/>
            <w:webHidden/>
          </w:rPr>
          <w:fldChar w:fldCharType="separate"/>
        </w:r>
        <w:r w:rsidR="00006F75">
          <w:rPr>
            <w:b/>
            <w:bCs/>
            <w:noProof/>
            <w:webHidden/>
          </w:rPr>
          <w:t>215</w:t>
        </w:r>
        <w:r w:rsidR="00622124" w:rsidRPr="00A355D3">
          <w:rPr>
            <w:b/>
            <w:bCs/>
            <w:noProof/>
            <w:webHidden/>
          </w:rPr>
          <w:fldChar w:fldCharType="end"/>
        </w:r>
      </w:hyperlink>
    </w:p>
    <w:p w14:paraId="1D175146" w14:textId="1208E959" w:rsidR="00622124" w:rsidRPr="00A355D3" w:rsidRDefault="00032879" w:rsidP="003928AE">
      <w:pPr>
        <w:pStyle w:val="14"/>
        <w:tabs>
          <w:tab w:val="left" w:pos="567"/>
          <w:tab w:val="right" w:leader="dot" w:pos="9345"/>
        </w:tabs>
        <w:spacing w:after="0" w:line="240" w:lineRule="auto"/>
        <w:jc w:val="both"/>
        <w:rPr>
          <w:rFonts w:eastAsiaTheme="minorEastAsia" w:cstheme="minorBidi"/>
          <w:b/>
          <w:bCs/>
          <w:noProof/>
          <w:lang w:eastAsia="ru-RU"/>
        </w:rPr>
      </w:pPr>
      <w:hyperlink w:anchor="_Toc53493570" w:history="1">
        <w:r w:rsidR="00622124" w:rsidRPr="00A355D3">
          <w:rPr>
            <w:rStyle w:val="aa"/>
            <w:rFonts w:eastAsia="Times New Roman"/>
            <w:b/>
            <w:bCs/>
            <w:noProof/>
          </w:rPr>
          <w:t>6.1.</w:t>
        </w:r>
        <w:r w:rsidR="00622124" w:rsidRPr="00A355D3">
          <w:rPr>
            <w:rFonts w:eastAsiaTheme="minorEastAsia" w:cstheme="minorBidi"/>
            <w:b/>
            <w:bCs/>
            <w:noProof/>
            <w:lang w:eastAsia="ru-RU"/>
          </w:rPr>
          <w:tab/>
        </w:r>
        <w:r w:rsidR="00622124" w:rsidRPr="00A355D3">
          <w:rPr>
            <w:rStyle w:val="aa"/>
            <w:rFonts w:eastAsia="Times New Roman"/>
            <w:b/>
            <w:bCs/>
            <w:noProof/>
          </w:rPr>
          <w:t>Анализ экономически обоснованных выпадающих / излишне полученных доходов, полученных филиалом ПАО «МРСК Северо-Запада» – «Псковэнерго» за 2015-2016 гг. в результате принятых Государственным комитетом Псковской области по тарифам и энергетике тарифно-балансовых решений</w:t>
        </w:r>
        <w:r w:rsidR="00622124" w:rsidRPr="00A355D3">
          <w:rPr>
            <w:b/>
            <w:bCs/>
            <w:noProof/>
            <w:webHidden/>
          </w:rPr>
          <w:tab/>
        </w:r>
        <w:r w:rsidR="00622124" w:rsidRPr="00A355D3">
          <w:rPr>
            <w:b/>
            <w:bCs/>
            <w:noProof/>
            <w:webHidden/>
          </w:rPr>
          <w:fldChar w:fldCharType="begin"/>
        </w:r>
        <w:r w:rsidR="00622124" w:rsidRPr="00A355D3">
          <w:rPr>
            <w:b/>
            <w:bCs/>
            <w:noProof/>
            <w:webHidden/>
          </w:rPr>
          <w:instrText xml:space="preserve"> PAGEREF _Toc53493570 \h </w:instrText>
        </w:r>
        <w:r w:rsidR="00622124" w:rsidRPr="00A355D3">
          <w:rPr>
            <w:b/>
            <w:bCs/>
            <w:noProof/>
            <w:webHidden/>
          </w:rPr>
        </w:r>
        <w:r w:rsidR="00622124" w:rsidRPr="00A355D3">
          <w:rPr>
            <w:b/>
            <w:bCs/>
            <w:noProof/>
            <w:webHidden/>
          </w:rPr>
          <w:fldChar w:fldCharType="separate"/>
        </w:r>
        <w:r w:rsidR="00006F75">
          <w:rPr>
            <w:b/>
            <w:bCs/>
            <w:noProof/>
            <w:webHidden/>
          </w:rPr>
          <w:t>217</w:t>
        </w:r>
        <w:r w:rsidR="00622124" w:rsidRPr="00A355D3">
          <w:rPr>
            <w:b/>
            <w:bCs/>
            <w:noProof/>
            <w:webHidden/>
          </w:rPr>
          <w:fldChar w:fldCharType="end"/>
        </w:r>
      </w:hyperlink>
    </w:p>
    <w:p w14:paraId="2295BD4D" w14:textId="67E0AB81" w:rsidR="00622124" w:rsidRPr="00A355D3" w:rsidRDefault="00032879" w:rsidP="003928AE">
      <w:pPr>
        <w:pStyle w:val="14"/>
        <w:tabs>
          <w:tab w:val="left" w:pos="567"/>
          <w:tab w:val="right" w:leader="dot" w:pos="9345"/>
        </w:tabs>
        <w:spacing w:after="0" w:line="240" w:lineRule="auto"/>
        <w:jc w:val="both"/>
        <w:rPr>
          <w:rFonts w:eastAsiaTheme="minorEastAsia" w:cstheme="minorBidi"/>
          <w:b/>
          <w:bCs/>
          <w:noProof/>
          <w:lang w:eastAsia="ru-RU"/>
        </w:rPr>
      </w:pPr>
      <w:hyperlink w:anchor="_Toc53493571" w:history="1">
        <w:r w:rsidR="00622124" w:rsidRPr="00A355D3">
          <w:rPr>
            <w:rStyle w:val="aa"/>
            <w:rFonts w:eastAsia="Times New Roman"/>
            <w:b/>
            <w:bCs/>
            <w:noProof/>
          </w:rPr>
          <w:t>6.2.</w:t>
        </w:r>
        <w:r w:rsidR="00622124" w:rsidRPr="00A355D3">
          <w:rPr>
            <w:rFonts w:eastAsiaTheme="minorEastAsia" w:cstheme="minorBidi"/>
            <w:b/>
            <w:bCs/>
            <w:noProof/>
            <w:lang w:eastAsia="ru-RU"/>
          </w:rPr>
          <w:tab/>
        </w:r>
        <w:r w:rsidR="00622124" w:rsidRPr="00A355D3">
          <w:rPr>
            <w:rStyle w:val="aa"/>
            <w:rFonts w:eastAsia="Times New Roman"/>
            <w:b/>
            <w:bCs/>
            <w:noProof/>
          </w:rPr>
          <w:t>Анализ соответствия фактической товарной выручки за 2015-2016 гг. филиала ПАО «МРСК Северо-Запада» «Псковэнерго» от передачи электрической энергии по единым (котловым) тарифам необходимой валовой выручке, утвержденной Государственным Комитетом Псковской области по тарифам и энергетике</w:t>
        </w:r>
        <w:r w:rsidR="00622124" w:rsidRPr="00A355D3">
          <w:rPr>
            <w:b/>
            <w:bCs/>
            <w:noProof/>
            <w:webHidden/>
          </w:rPr>
          <w:tab/>
        </w:r>
        <w:r w:rsidR="00622124" w:rsidRPr="00A355D3">
          <w:rPr>
            <w:b/>
            <w:bCs/>
            <w:noProof/>
            <w:webHidden/>
          </w:rPr>
          <w:fldChar w:fldCharType="begin"/>
        </w:r>
        <w:r w:rsidR="00622124" w:rsidRPr="00A355D3">
          <w:rPr>
            <w:b/>
            <w:bCs/>
            <w:noProof/>
            <w:webHidden/>
          </w:rPr>
          <w:instrText xml:space="preserve"> PAGEREF _Toc53493571 \h </w:instrText>
        </w:r>
        <w:r w:rsidR="00622124" w:rsidRPr="00A355D3">
          <w:rPr>
            <w:b/>
            <w:bCs/>
            <w:noProof/>
            <w:webHidden/>
          </w:rPr>
        </w:r>
        <w:r w:rsidR="00622124" w:rsidRPr="00A355D3">
          <w:rPr>
            <w:b/>
            <w:bCs/>
            <w:noProof/>
            <w:webHidden/>
          </w:rPr>
          <w:fldChar w:fldCharType="separate"/>
        </w:r>
        <w:r w:rsidR="00006F75">
          <w:rPr>
            <w:b/>
            <w:bCs/>
            <w:noProof/>
            <w:webHidden/>
          </w:rPr>
          <w:t>223</w:t>
        </w:r>
        <w:r w:rsidR="00622124" w:rsidRPr="00A355D3">
          <w:rPr>
            <w:b/>
            <w:bCs/>
            <w:noProof/>
            <w:webHidden/>
          </w:rPr>
          <w:fldChar w:fldCharType="end"/>
        </w:r>
      </w:hyperlink>
    </w:p>
    <w:p w14:paraId="658C08C3" w14:textId="40E431F5" w:rsidR="00622124" w:rsidRPr="00A355D3" w:rsidRDefault="00032879" w:rsidP="003928AE">
      <w:pPr>
        <w:pStyle w:val="14"/>
        <w:tabs>
          <w:tab w:val="left" w:pos="567"/>
          <w:tab w:val="right" w:leader="dot" w:pos="9345"/>
        </w:tabs>
        <w:spacing w:after="0" w:line="240" w:lineRule="auto"/>
        <w:jc w:val="both"/>
        <w:rPr>
          <w:rFonts w:eastAsiaTheme="minorEastAsia" w:cstheme="minorBidi"/>
          <w:b/>
          <w:bCs/>
          <w:noProof/>
          <w:lang w:eastAsia="ru-RU"/>
        </w:rPr>
      </w:pPr>
      <w:hyperlink w:anchor="_Toc53493572" w:history="1">
        <w:r w:rsidR="00622124" w:rsidRPr="00A355D3">
          <w:rPr>
            <w:rStyle w:val="aa"/>
            <w:rFonts w:eastAsia="Times New Roman"/>
            <w:b/>
            <w:bCs/>
            <w:noProof/>
          </w:rPr>
          <w:t>7.</w:t>
        </w:r>
        <w:r w:rsidR="00622124" w:rsidRPr="00A355D3">
          <w:rPr>
            <w:rFonts w:eastAsiaTheme="minorEastAsia" w:cstheme="minorBidi"/>
            <w:b/>
            <w:bCs/>
            <w:noProof/>
            <w:lang w:eastAsia="ru-RU"/>
          </w:rPr>
          <w:tab/>
        </w:r>
        <w:r w:rsidR="00622124" w:rsidRPr="00A355D3">
          <w:rPr>
            <w:rStyle w:val="aa"/>
            <w:rFonts w:eastAsia="Times New Roman"/>
            <w:b/>
            <w:bCs/>
            <w:noProof/>
          </w:rPr>
          <w:t>Экономическая оценка результатов деятельности филиала ПАО «МРСК Северо-Запада» «Псковэнерго» за 2015-2016 годы по оказанию услуг по передаче электрической энергии.</w:t>
        </w:r>
        <w:r w:rsidR="00622124" w:rsidRPr="00A355D3">
          <w:rPr>
            <w:b/>
            <w:bCs/>
            <w:noProof/>
            <w:webHidden/>
          </w:rPr>
          <w:tab/>
        </w:r>
        <w:r w:rsidR="00622124" w:rsidRPr="00A355D3">
          <w:rPr>
            <w:b/>
            <w:bCs/>
            <w:noProof/>
            <w:webHidden/>
          </w:rPr>
          <w:fldChar w:fldCharType="begin"/>
        </w:r>
        <w:r w:rsidR="00622124" w:rsidRPr="00A355D3">
          <w:rPr>
            <w:b/>
            <w:bCs/>
            <w:noProof/>
            <w:webHidden/>
          </w:rPr>
          <w:instrText xml:space="preserve"> PAGEREF _Toc53493572 \h </w:instrText>
        </w:r>
        <w:r w:rsidR="00622124" w:rsidRPr="00A355D3">
          <w:rPr>
            <w:b/>
            <w:bCs/>
            <w:noProof/>
            <w:webHidden/>
          </w:rPr>
        </w:r>
        <w:r w:rsidR="00622124" w:rsidRPr="00A355D3">
          <w:rPr>
            <w:b/>
            <w:bCs/>
            <w:noProof/>
            <w:webHidden/>
          </w:rPr>
          <w:fldChar w:fldCharType="separate"/>
        </w:r>
        <w:r w:rsidR="00006F75">
          <w:rPr>
            <w:b/>
            <w:bCs/>
            <w:noProof/>
            <w:webHidden/>
          </w:rPr>
          <w:t>234</w:t>
        </w:r>
        <w:r w:rsidR="00622124" w:rsidRPr="00A355D3">
          <w:rPr>
            <w:b/>
            <w:bCs/>
            <w:noProof/>
            <w:webHidden/>
          </w:rPr>
          <w:fldChar w:fldCharType="end"/>
        </w:r>
      </w:hyperlink>
    </w:p>
    <w:p w14:paraId="449FB326" w14:textId="48392038" w:rsidR="009A71AA" w:rsidRPr="00A355D3" w:rsidRDefault="009A71AA" w:rsidP="003928AE">
      <w:pPr>
        <w:tabs>
          <w:tab w:val="left" w:pos="1100"/>
          <w:tab w:val="right" w:leader="dot" w:pos="9338"/>
        </w:tabs>
        <w:spacing w:after="0" w:line="240" w:lineRule="auto"/>
        <w:ind w:left="440"/>
        <w:jc w:val="both"/>
        <w:rPr>
          <w:rFonts w:ascii="Myriad Pro" w:hAnsi="Myriad Pro"/>
          <w:b/>
          <w:bCs/>
        </w:rPr>
      </w:pPr>
      <w:r w:rsidRPr="00A355D3">
        <w:rPr>
          <w:rFonts w:ascii="Myriad Pro" w:hAnsi="Myriad Pro"/>
          <w:b/>
          <w:bCs/>
          <w:i/>
          <w:color w:val="4F6228"/>
        </w:rPr>
        <w:fldChar w:fldCharType="end"/>
      </w:r>
    </w:p>
    <w:p w14:paraId="3DA890FF" w14:textId="77777777" w:rsidR="009A71AA" w:rsidRPr="00A355D3" w:rsidRDefault="009A71AA" w:rsidP="00622124">
      <w:pPr>
        <w:spacing w:line="360" w:lineRule="auto"/>
        <w:jc w:val="both"/>
        <w:rPr>
          <w:rFonts w:ascii="Myriad Pro" w:hAnsi="Myriad Pro"/>
          <w:b/>
          <w:color w:val="4F6228"/>
        </w:rPr>
      </w:pPr>
      <w:r w:rsidRPr="00A355D3">
        <w:rPr>
          <w:rFonts w:ascii="Myriad Pro" w:hAnsi="Myriad Pro"/>
          <w:b/>
          <w:color w:val="4F6228"/>
        </w:rPr>
        <w:br w:type="page"/>
      </w:r>
    </w:p>
    <w:p w14:paraId="06CF5876" w14:textId="500B3EF6" w:rsidR="009A71AA" w:rsidRPr="00A355D3" w:rsidRDefault="009A71AA" w:rsidP="009A71AA">
      <w:pPr>
        <w:shd w:val="clear" w:color="auto" w:fill="FFFFFF"/>
        <w:spacing w:after="0" w:line="360" w:lineRule="auto"/>
        <w:ind w:firstLine="567"/>
        <w:contextualSpacing/>
        <w:jc w:val="both"/>
        <w:rPr>
          <w:rFonts w:ascii="Myriad Pro" w:hAnsi="Myriad Pro"/>
          <w:sz w:val="26"/>
          <w:szCs w:val="26"/>
        </w:rPr>
      </w:pPr>
      <w:r w:rsidRPr="00A355D3">
        <w:rPr>
          <w:rFonts w:ascii="Myriad Pro" w:hAnsi="Myriad Pro"/>
          <w:sz w:val="26"/>
          <w:szCs w:val="26"/>
        </w:rPr>
        <w:lastRenderedPageBreak/>
        <w:t xml:space="preserve">Настоящий Отчет по результатам </w:t>
      </w:r>
      <w:r w:rsidR="00F13F6E" w:rsidRPr="00A355D3">
        <w:rPr>
          <w:rFonts w:ascii="Myriad Pro" w:hAnsi="Myriad Pro"/>
          <w:sz w:val="26"/>
          <w:szCs w:val="26"/>
        </w:rPr>
        <w:t>анализа принятых регулирующими органами тарифно-балансовых решений за 2017 и 2018 г</w:t>
      </w:r>
      <w:r w:rsidR="0029677F" w:rsidRPr="00A355D3">
        <w:rPr>
          <w:rFonts w:ascii="Myriad Pro" w:hAnsi="Myriad Pro"/>
          <w:sz w:val="26"/>
          <w:szCs w:val="26"/>
        </w:rPr>
        <w:t>оды</w:t>
      </w:r>
      <w:r w:rsidR="00F13F6E" w:rsidRPr="00A355D3">
        <w:rPr>
          <w:rFonts w:ascii="Myriad Pro" w:hAnsi="Myriad Pro"/>
          <w:sz w:val="26"/>
          <w:szCs w:val="26"/>
        </w:rPr>
        <w:t xml:space="preserve"> </w:t>
      </w:r>
      <w:r w:rsidRPr="00A355D3">
        <w:rPr>
          <w:rFonts w:ascii="Myriad Pro" w:hAnsi="Myriad Pro"/>
          <w:sz w:val="26"/>
          <w:szCs w:val="26"/>
        </w:rPr>
        <w:t xml:space="preserve">в отношении </w:t>
      </w:r>
      <w:r w:rsidR="00712B4A" w:rsidRPr="00A355D3">
        <w:rPr>
          <w:rFonts w:ascii="Myriad Pro" w:hAnsi="Myriad Pro"/>
          <w:sz w:val="26"/>
          <w:szCs w:val="26"/>
        </w:rPr>
        <w:t>ПАО </w:t>
      </w:r>
      <w:r w:rsidRPr="00A355D3">
        <w:rPr>
          <w:rFonts w:ascii="Myriad Pro" w:hAnsi="Myriad Pro"/>
          <w:sz w:val="26"/>
          <w:szCs w:val="26"/>
        </w:rPr>
        <w:t xml:space="preserve">«МРСК Северо-Запада» (далее – Заказчик) составлен </w:t>
      </w:r>
      <w:r w:rsidR="00712B4A" w:rsidRPr="00A355D3">
        <w:rPr>
          <w:rFonts w:ascii="Myriad Pro" w:hAnsi="Myriad Pro"/>
          <w:sz w:val="26"/>
          <w:szCs w:val="26"/>
        </w:rPr>
        <w:t>ООО </w:t>
      </w:r>
      <w:r w:rsidRPr="00A355D3">
        <w:rPr>
          <w:rFonts w:ascii="Myriad Pro" w:hAnsi="Myriad Pro"/>
          <w:sz w:val="26"/>
          <w:szCs w:val="26"/>
        </w:rPr>
        <w:t xml:space="preserve">«Экспертная компания ЭПАР» (далее – Исполнитель) на основании экспертизы тарифно-балансовых решений (далее – ТБР), принятых регулирующим органом в отношении Псковского филиала </w:t>
      </w:r>
      <w:r w:rsidR="00712B4A" w:rsidRPr="00A355D3">
        <w:rPr>
          <w:rFonts w:ascii="Myriad Pro" w:hAnsi="Myriad Pro"/>
          <w:sz w:val="26"/>
          <w:szCs w:val="26"/>
        </w:rPr>
        <w:t>ПАО </w:t>
      </w:r>
      <w:r w:rsidRPr="00A355D3">
        <w:rPr>
          <w:rFonts w:ascii="Myriad Pro" w:hAnsi="Myriad Pro"/>
          <w:sz w:val="26"/>
          <w:szCs w:val="26"/>
        </w:rPr>
        <w:t xml:space="preserve">«МРСК Северо-Запада» (далее – регулируемая организация, филиал «Псковэнерго») при установлении регулируемых тарифов на услуги по передаче электрической энергии </w:t>
      </w:r>
      <w:r w:rsidR="002546D6" w:rsidRPr="00A355D3">
        <w:rPr>
          <w:rFonts w:ascii="Myriad Pro" w:hAnsi="Myriad Pro"/>
          <w:sz w:val="26"/>
          <w:szCs w:val="26"/>
        </w:rPr>
        <w:t>с применением метода доходности инвестированного капитала</w:t>
      </w:r>
      <w:r w:rsidR="0029677F" w:rsidRPr="00A355D3">
        <w:rPr>
          <w:rFonts w:ascii="Myriad Pro" w:hAnsi="Myriad Pro"/>
          <w:sz w:val="26"/>
          <w:szCs w:val="26"/>
        </w:rPr>
        <w:t xml:space="preserve"> и метода долгосрочной индексации необходимой валовой выручки</w:t>
      </w:r>
      <w:r w:rsidR="002546D6" w:rsidRPr="00A355D3">
        <w:rPr>
          <w:rFonts w:ascii="Myriad Pro" w:hAnsi="Myriad Pro"/>
          <w:sz w:val="26"/>
          <w:szCs w:val="26"/>
        </w:rPr>
        <w:t xml:space="preserve"> на 2017-2018 г</w:t>
      </w:r>
      <w:r w:rsidR="0029677F" w:rsidRPr="00A355D3">
        <w:rPr>
          <w:rFonts w:ascii="Myriad Pro" w:hAnsi="Myriad Pro"/>
          <w:sz w:val="26"/>
          <w:szCs w:val="26"/>
        </w:rPr>
        <w:t>оды</w:t>
      </w:r>
      <w:r w:rsidR="002546D6" w:rsidRPr="00A355D3">
        <w:rPr>
          <w:rFonts w:ascii="Myriad Pro" w:hAnsi="Myriad Pro"/>
          <w:sz w:val="26"/>
          <w:szCs w:val="26"/>
        </w:rPr>
        <w:t xml:space="preserve"> </w:t>
      </w:r>
      <w:r w:rsidRPr="00A355D3">
        <w:rPr>
          <w:rFonts w:ascii="Myriad Pro" w:hAnsi="Myriad Pro"/>
          <w:sz w:val="26"/>
          <w:szCs w:val="26"/>
        </w:rPr>
        <w:t xml:space="preserve">на территории Псковской области, экспертизы обосновывающих материалов, предоставленных Псковским филиалом </w:t>
      </w:r>
      <w:r w:rsidR="00712B4A" w:rsidRPr="00A355D3">
        <w:rPr>
          <w:rFonts w:ascii="Myriad Pro" w:hAnsi="Myriad Pro"/>
          <w:sz w:val="26"/>
          <w:szCs w:val="26"/>
        </w:rPr>
        <w:t>ПАО </w:t>
      </w:r>
      <w:r w:rsidRPr="00A355D3">
        <w:rPr>
          <w:rFonts w:ascii="Myriad Pro" w:hAnsi="Myriad Pro"/>
          <w:sz w:val="26"/>
          <w:szCs w:val="26"/>
        </w:rPr>
        <w:t xml:space="preserve">«МРСК Северо-Запада» в регулирующий орган – Государственный комитет Псковской области по тарифам и энергетике </w:t>
      </w:r>
      <w:r w:rsidR="00FB599A" w:rsidRPr="00A355D3">
        <w:rPr>
          <w:rFonts w:ascii="Myriad Pro" w:hAnsi="Myriad Pro"/>
          <w:sz w:val="26"/>
          <w:szCs w:val="26"/>
        </w:rPr>
        <w:t xml:space="preserve">(далее – регулирующий орган, Госкомитет) </w:t>
      </w:r>
      <w:r w:rsidRPr="00A355D3">
        <w:rPr>
          <w:rFonts w:ascii="Myriad Pro" w:hAnsi="Myriad Pro"/>
          <w:sz w:val="26"/>
          <w:szCs w:val="26"/>
        </w:rPr>
        <w:t xml:space="preserve">в рамках рассмотрения дел об установлении тарифов на услуги по передаче электрической энергии, экспертизы обоснованности решений, принятых регулирующим органом при определении необходимой валовой выручки (далее – НВВ) Псковского филиала </w:t>
      </w:r>
      <w:r w:rsidR="00712B4A" w:rsidRPr="00A355D3">
        <w:rPr>
          <w:rFonts w:ascii="Myriad Pro" w:hAnsi="Myriad Pro"/>
          <w:sz w:val="26"/>
          <w:szCs w:val="26"/>
        </w:rPr>
        <w:t>ПАО </w:t>
      </w:r>
      <w:r w:rsidRPr="00A355D3">
        <w:rPr>
          <w:rFonts w:ascii="Myriad Pro" w:hAnsi="Myriad Pro"/>
          <w:sz w:val="26"/>
          <w:szCs w:val="26"/>
        </w:rPr>
        <w:t>«МРСК Северо-Запада» при установлении тарифов на услуги по передаче электрической энергии, а именно:</w:t>
      </w:r>
    </w:p>
    <w:p w14:paraId="13D3084A" w14:textId="074581B1" w:rsidR="003928AE" w:rsidRPr="00A355D3" w:rsidRDefault="003928AE" w:rsidP="003928AE">
      <w:pPr>
        <w:widowControl w:val="0"/>
        <w:numPr>
          <w:ilvl w:val="1"/>
          <w:numId w:val="34"/>
        </w:numPr>
        <w:tabs>
          <w:tab w:val="left" w:pos="1134"/>
        </w:tabs>
        <w:spacing w:after="0" w:line="360" w:lineRule="auto"/>
        <w:ind w:left="0" w:firstLine="567"/>
        <w:contextualSpacing/>
        <w:jc w:val="both"/>
        <w:rPr>
          <w:rFonts w:ascii="Myriad Pro" w:hAnsi="Myriad Pro"/>
          <w:sz w:val="26"/>
          <w:szCs w:val="26"/>
          <w:lang w:eastAsia="ru-RU"/>
        </w:rPr>
      </w:pPr>
      <w:r w:rsidRPr="00A355D3">
        <w:rPr>
          <w:rFonts w:ascii="Myriad Pro" w:hAnsi="Myriad Pro"/>
          <w:sz w:val="26"/>
          <w:szCs w:val="26"/>
        </w:rPr>
        <w:t>Анализ исполнения инвестиционных программ, учтенных Государственным комитетом Псковской области по тарифам и энергетике при принятии тарифно-балансовых решений на 2017 и 2018 гг.</w:t>
      </w:r>
    </w:p>
    <w:p w14:paraId="21F1CA30" w14:textId="77777777" w:rsidR="003928AE" w:rsidRPr="00A355D3" w:rsidRDefault="003928AE" w:rsidP="003928AE">
      <w:pPr>
        <w:widowControl w:val="0"/>
        <w:numPr>
          <w:ilvl w:val="1"/>
          <w:numId w:val="34"/>
        </w:numPr>
        <w:tabs>
          <w:tab w:val="left" w:pos="1134"/>
        </w:tabs>
        <w:spacing w:after="0" w:line="360" w:lineRule="auto"/>
        <w:ind w:left="0" w:firstLine="567"/>
        <w:contextualSpacing/>
        <w:jc w:val="both"/>
        <w:rPr>
          <w:rFonts w:ascii="Myriad Pro" w:hAnsi="Myriad Pro"/>
          <w:sz w:val="26"/>
          <w:szCs w:val="26"/>
        </w:rPr>
      </w:pPr>
      <w:r w:rsidRPr="00A355D3">
        <w:rPr>
          <w:rFonts w:ascii="Myriad Pro" w:hAnsi="Myriad Pro"/>
          <w:sz w:val="26"/>
          <w:szCs w:val="26"/>
        </w:rPr>
        <w:t>Экспертиза расчетов необходимой валовой выручки ПАО «МРСК Северо-Запада» на 2017 и 2018 гг., сформированной на основе долгосрочных параметров регулирования деятельности, в том числе расчетов на оплату услуг ТСО.</w:t>
      </w:r>
    </w:p>
    <w:p w14:paraId="53E65BF8" w14:textId="0C9394BF" w:rsidR="003928AE" w:rsidRPr="00A355D3" w:rsidRDefault="003928AE" w:rsidP="003928AE">
      <w:pPr>
        <w:widowControl w:val="0"/>
        <w:numPr>
          <w:ilvl w:val="1"/>
          <w:numId w:val="34"/>
        </w:numPr>
        <w:tabs>
          <w:tab w:val="left" w:pos="1134"/>
        </w:tabs>
        <w:spacing w:after="0" w:line="360" w:lineRule="auto"/>
        <w:ind w:left="0" w:firstLine="567"/>
        <w:contextualSpacing/>
        <w:jc w:val="both"/>
        <w:rPr>
          <w:rFonts w:ascii="Myriad Pro" w:hAnsi="Myriad Pro"/>
          <w:sz w:val="26"/>
          <w:szCs w:val="26"/>
        </w:rPr>
      </w:pPr>
      <w:r w:rsidRPr="00A355D3">
        <w:rPr>
          <w:rFonts w:ascii="Myriad Pro" w:hAnsi="Myriad Pro"/>
          <w:sz w:val="26"/>
          <w:szCs w:val="26"/>
        </w:rPr>
        <w:t>Экспертиза обоснованности корректировок необходимой валовой выручки ПАО «МРСК Северо-Запада», проведенных Государственным комитетом Псковской области по тарифам и энергетике на 2017 и 2018 гг.</w:t>
      </w:r>
    </w:p>
    <w:p w14:paraId="47630C57" w14:textId="64A4DD9C" w:rsidR="003928AE" w:rsidRPr="00A355D3" w:rsidRDefault="003928AE" w:rsidP="003928AE">
      <w:pPr>
        <w:widowControl w:val="0"/>
        <w:numPr>
          <w:ilvl w:val="1"/>
          <w:numId w:val="34"/>
        </w:numPr>
        <w:tabs>
          <w:tab w:val="left" w:pos="1134"/>
        </w:tabs>
        <w:spacing w:after="0" w:line="360" w:lineRule="auto"/>
        <w:ind w:left="0" w:firstLine="567"/>
        <w:contextualSpacing/>
        <w:jc w:val="both"/>
        <w:rPr>
          <w:rFonts w:ascii="Myriad Pro" w:hAnsi="Myriad Pro"/>
          <w:sz w:val="26"/>
          <w:szCs w:val="26"/>
        </w:rPr>
      </w:pPr>
      <w:r w:rsidRPr="00A355D3">
        <w:rPr>
          <w:rFonts w:ascii="Myriad Pro" w:hAnsi="Myriad Pro"/>
          <w:sz w:val="26"/>
          <w:szCs w:val="26"/>
        </w:rPr>
        <w:t xml:space="preserve">Экспертиза расчета экономии операционных расходов, учтенной Государственным комитетом Псковской области по тарифам и энергетике в </w:t>
      </w:r>
      <w:r w:rsidRPr="00A355D3">
        <w:rPr>
          <w:rFonts w:ascii="Myriad Pro" w:hAnsi="Myriad Pro"/>
          <w:sz w:val="26"/>
          <w:szCs w:val="26"/>
        </w:rPr>
        <w:lastRenderedPageBreak/>
        <w:t>необходимой валовой выручке ПАО «МРСК Северо-Запада» на 2017 и 2018 гг.</w:t>
      </w:r>
    </w:p>
    <w:p w14:paraId="3DDD37E1" w14:textId="0912A0C1" w:rsidR="003928AE" w:rsidRPr="00A355D3" w:rsidRDefault="003928AE" w:rsidP="003928AE">
      <w:pPr>
        <w:widowControl w:val="0"/>
        <w:numPr>
          <w:ilvl w:val="1"/>
          <w:numId w:val="34"/>
        </w:numPr>
        <w:tabs>
          <w:tab w:val="left" w:pos="1134"/>
        </w:tabs>
        <w:spacing w:after="0" w:line="360" w:lineRule="auto"/>
        <w:ind w:left="0" w:firstLine="567"/>
        <w:contextualSpacing/>
        <w:jc w:val="both"/>
        <w:rPr>
          <w:rFonts w:ascii="Myriad Pro" w:hAnsi="Myriad Pro"/>
          <w:sz w:val="26"/>
          <w:szCs w:val="26"/>
        </w:rPr>
      </w:pPr>
      <w:r w:rsidRPr="00A355D3">
        <w:rPr>
          <w:rFonts w:ascii="Myriad Pro" w:hAnsi="Myriad Pro"/>
          <w:sz w:val="26"/>
          <w:szCs w:val="26"/>
        </w:rPr>
        <w:t>Экспертиза расчета экономии от снижения технологических потерь, учтенной Государственным комитетом Псковской области по тарифам и энергетике в необходимой валовой выручке ПАО «МРСК Северо-Запада» на 2017 и 2018 гг.</w:t>
      </w:r>
    </w:p>
    <w:p w14:paraId="6AB57725" w14:textId="091B0493" w:rsidR="003928AE" w:rsidRPr="00A355D3" w:rsidRDefault="003928AE" w:rsidP="003928AE">
      <w:pPr>
        <w:widowControl w:val="0"/>
        <w:numPr>
          <w:ilvl w:val="1"/>
          <w:numId w:val="34"/>
        </w:numPr>
        <w:tabs>
          <w:tab w:val="left" w:pos="1134"/>
        </w:tabs>
        <w:spacing w:after="0" w:line="360" w:lineRule="auto"/>
        <w:ind w:left="0" w:firstLine="567"/>
        <w:contextualSpacing/>
        <w:jc w:val="both"/>
        <w:rPr>
          <w:rFonts w:ascii="Myriad Pro" w:hAnsi="Myriad Pro"/>
          <w:sz w:val="26"/>
          <w:szCs w:val="26"/>
        </w:rPr>
      </w:pPr>
      <w:r w:rsidRPr="00A355D3">
        <w:rPr>
          <w:rFonts w:ascii="Myriad Pro" w:hAnsi="Myriad Pro"/>
          <w:sz w:val="26"/>
          <w:szCs w:val="26"/>
        </w:rPr>
        <w:t xml:space="preserve">Экспертиза обоснованности величин изменения необходимой валовой выручки ПАО «МРСК Северо-Запада» в целях сглаживания тарифов, определенных </w:t>
      </w:r>
      <w:r w:rsidR="005A62C7" w:rsidRPr="00A355D3">
        <w:rPr>
          <w:rFonts w:ascii="Myriad Pro" w:hAnsi="Myriad Pro"/>
          <w:sz w:val="26"/>
          <w:szCs w:val="26"/>
        </w:rPr>
        <w:t xml:space="preserve">Государственным комитетом Псковской области по тарифам и энергетике </w:t>
      </w:r>
      <w:r w:rsidRPr="00A355D3">
        <w:rPr>
          <w:rFonts w:ascii="Myriad Pro" w:hAnsi="Myriad Pro"/>
          <w:sz w:val="26"/>
          <w:szCs w:val="26"/>
        </w:rPr>
        <w:t>на 2017 и 2018 гг.</w:t>
      </w:r>
    </w:p>
    <w:p w14:paraId="4EA8C06D" w14:textId="64173F64" w:rsidR="003928AE" w:rsidRPr="00A355D3" w:rsidRDefault="003928AE" w:rsidP="003928AE">
      <w:pPr>
        <w:widowControl w:val="0"/>
        <w:numPr>
          <w:ilvl w:val="1"/>
          <w:numId w:val="34"/>
        </w:numPr>
        <w:tabs>
          <w:tab w:val="left" w:pos="1134"/>
        </w:tabs>
        <w:spacing w:after="0" w:line="360" w:lineRule="auto"/>
        <w:ind w:left="0" w:firstLine="567"/>
        <w:contextualSpacing/>
        <w:jc w:val="both"/>
        <w:rPr>
          <w:rFonts w:ascii="Myriad Pro" w:hAnsi="Myriad Pro"/>
          <w:sz w:val="26"/>
          <w:szCs w:val="26"/>
        </w:rPr>
      </w:pPr>
      <w:r w:rsidRPr="00A355D3">
        <w:rPr>
          <w:rFonts w:ascii="Myriad Pro" w:hAnsi="Myriad Pro"/>
          <w:sz w:val="26"/>
          <w:szCs w:val="26"/>
        </w:rPr>
        <w:t xml:space="preserve">Анализ экономически обоснованных выпадающих расходов/недополученных доходов, полученных ПАО «МРСК Северо-Запада» за 2015 и 2016 гг. в результате принятых </w:t>
      </w:r>
      <w:r w:rsidR="005A62C7" w:rsidRPr="00A355D3">
        <w:rPr>
          <w:rFonts w:ascii="Myriad Pro" w:hAnsi="Myriad Pro"/>
          <w:sz w:val="26"/>
          <w:szCs w:val="26"/>
        </w:rPr>
        <w:t xml:space="preserve">Государственным комитетом Псковской области по тарифам и энергетике </w:t>
      </w:r>
      <w:r w:rsidRPr="00A355D3">
        <w:rPr>
          <w:rFonts w:ascii="Myriad Pro" w:hAnsi="Myriad Pro"/>
          <w:sz w:val="26"/>
          <w:szCs w:val="26"/>
        </w:rPr>
        <w:t xml:space="preserve">тарифно-балансовых решений, в том числе соответствия фактической товарной выручки ПАО «МРСК Северо-Запада» от передачи электрической энергии по единым (котловым) тарифам необходимой валовой выручке, утвержденной </w:t>
      </w:r>
      <w:r w:rsidR="005A62C7" w:rsidRPr="00A355D3">
        <w:rPr>
          <w:rFonts w:ascii="Myriad Pro" w:hAnsi="Myriad Pro"/>
          <w:sz w:val="26"/>
          <w:szCs w:val="26"/>
        </w:rPr>
        <w:t>Государственным комитетом Псковской области по тарифам и энергетике</w:t>
      </w:r>
      <w:r w:rsidRPr="00A355D3">
        <w:rPr>
          <w:rFonts w:ascii="Myriad Pro" w:hAnsi="Myriad Pro"/>
          <w:sz w:val="26"/>
          <w:szCs w:val="26"/>
        </w:rPr>
        <w:t>.</w:t>
      </w:r>
    </w:p>
    <w:p w14:paraId="3B0EA7BF" w14:textId="77777777" w:rsidR="003928AE" w:rsidRPr="00A355D3" w:rsidRDefault="003928AE" w:rsidP="003928AE">
      <w:pPr>
        <w:pStyle w:val="affff0"/>
        <w:numPr>
          <w:ilvl w:val="1"/>
          <w:numId w:val="34"/>
        </w:numPr>
        <w:shd w:val="clear" w:color="auto" w:fill="FFFFFF"/>
        <w:tabs>
          <w:tab w:val="left" w:pos="1134"/>
        </w:tabs>
        <w:spacing w:after="0" w:line="360" w:lineRule="auto"/>
        <w:ind w:left="0" w:firstLine="567"/>
        <w:jc w:val="both"/>
        <w:rPr>
          <w:rFonts w:ascii="Myriad Pro" w:hAnsi="Myriad Pro"/>
          <w:sz w:val="26"/>
          <w:szCs w:val="26"/>
        </w:rPr>
      </w:pPr>
      <w:r w:rsidRPr="00A355D3">
        <w:rPr>
          <w:rFonts w:ascii="Myriad Pro" w:hAnsi="Myriad Pro"/>
          <w:sz w:val="26"/>
          <w:szCs w:val="26"/>
        </w:rPr>
        <w:t>Экономическая оценка результатов деятельности ПАО «МРСК Северо-Запада» от осуществления деятельности по передаче электрической энергии за 2015 и 2016 гг.</w:t>
      </w:r>
    </w:p>
    <w:p w14:paraId="4F2B76A4" w14:textId="65E20EEC" w:rsidR="009A71AA" w:rsidRPr="00A355D3" w:rsidRDefault="009A71AA" w:rsidP="003928AE">
      <w:pPr>
        <w:shd w:val="clear" w:color="auto" w:fill="FFFFFF"/>
        <w:spacing w:after="0" w:line="360" w:lineRule="auto"/>
        <w:ind w:firstLine="567"/>
        <w:contextualSpacing/>
        <w:jc w:val="both"/>
        <w:rPr>
          <w:rFonts w:ascii="Myriad Pro" w:hAnsi="Myriad Pro"/>
          <w:sz w:val="26"/>
          <w:szCs w:val="26"/>
        </w:rPr>
      </w:pPr>
      <w:r w:rsidRPr="00A355D3">
        <w:rPr>
          <w:rFonts w:ascii="Myriad Pro" w:hAnsi="Myriad Pro"/>
          <w:sz w:val="26"/>
          <w:szCs w:val="26"/>
        </w:rPr>
        <w:t>Исполнителем рассматривались и принимались во внимание все представленные документы, имеющие значение для оценки обоснованности принятых Государственным комитетом Псковской области по тарифам и энергетике тарифно-балансовых решений, при этом Исполнитель исходил из того, что представленная Заказчиком информация является достоверной. Ответственность за достоверность информации несет руководитель Заказчика.</w:t>
      </w:r>
    </w:p>
    <w:p w14:paraId="517354C8" w14:textId="77777777" w:rsidR="009A71AA" w:rsidRPr="00A355D3" w:rsidRDefault="009A71AA" w:rsidP="009A71AA">
      <w:pPr>
        <w:shd w:val="clear" w:color="auto" w:fill="FFFFFF"/>
        <w:spacing w:before="100" w:beforeAutospacing="1" w:after="100" w:afterAutospacing="1" w:line="360" w:lineRule="auto"/>
        <w:jc w:val="both"/>
        <w:rPr>
          <w:rFonts w:ascii="Myriad Pro" w:hAnsi="Myriad Pro"/>
          <w:sz w:val="26"/>
          <w:szCs w:val="26"/>
        </w:rPr>
      </w:pPr>
    </w:p>
    <w:p w14:paraId="50886960" w14:textId="47F8DCA1" w:rsidR="009A71AA" w:rsidRPr="00A355D3" w:rsidRDefault="009A71AA" w:rsidP="00D74D8B">
      <w:pPr>
        <w:shd w:val="clear" w:color="auto" w:fill="FFFFFF"/>
        <w:spacing w:before="100" w:beforeAutospacing="1" w:after="100" w:afterAutospacing="1" w:line="360" w:lineRule="auto"/>
        <w:jc w:val="both"/>
        <w:rPr>
          <w:rFonts w:ascii="Myriad Pro" w:hAnsi="Myriad Pro"/>
          <w:sz w:val="26"/>
          <w:szCs w:val="26"/>
        </w:rPr>
      </w:pPr>
      <w:r w:rsidRPr="00A355D3">
        <w:rPr>
          <w:rFonts w:ascii="Myriad Pro" w:hAnsi="Myriad Pro"/>
          <w:sz w:val="26"/>
          <w:szCs w:val="26"/>
        </w:rPr>
        <w:t xml:space="preserve">Генеральный директор </w:t>
      </w:r>
      <w:r w:rsidR="00712B4A" w:rsidRPr="00A355D3">
        <w:rPr>
          <w:rFonts w:ascii="Myriad Pro" w:hAnsi="Myriad Pro"/>
          <w:sz w:val="26"/>
          <w:szCs w:val="26"/>
        </w:rPr>
        <w:t>ООО </w:t>
      </w:r>
      <w:r w:rsidRPr="00A355D3">
        <w:rPr>
          <w:rFonts w:ascii="Myriad Pro" w:hAnsi="Myriad Pro"/>
          <w:sz w:val="26"/>
          <w:szCs w:val="26"/>
        </w:rPr>
        <w:t>«ЭК ЭПАР»</w:t>
      </w:r>
      <w:r w:rsidRPr="00A355D3">
        <w:rPr>
          <w:rFonts w:ascii="Myriad Pro" w:hAnsi="Myriad Pro"/>
          <w:sz w:val="26"/>
          <w:szCs w:val="26"/>
        </w:rPr>
        <w:tab/>
      </w:r>
      <w:r w:rsidR="00D74D8B" w:rsidRPr="00A355D3">
        <w:rPr>
          <w:rFonts w:ascii="Myriad Pro" w:hAnsi="Myriad Pro"/>
          <w:sz w:val="26"/>
          <w:szCs w:val="26"/>
        </w:rPr>
        <w:t xml:space="preserve">  </w:t>
      </w:r>
      <w:r w:rsidRPr="00A355D3">
        <w:rPr>
          <w:rFonts w:ascii="Myriad Pro" w:hAnsi="Myriad Pro"/>
          <w:sz w:val="26"/>
          <w:szCs w:val="26"/>
        </w:rPr>
        <w:t>_______________</w:t>
      </w:r>
      <w:r w:rsidR="00D74D8B" w:rsidRPr="00A355D3">
        <w:rPr>
          <w:rFonts w:ascii="Myriad Pro" w:hAnsi="Myriad Pro"/>
          <w:sz w:val="26"/>
          <w:szCs w:val="26"/>
        </w:rPr>
        <w:t xml:space="preserve">               </w:t>
      </w:r>
      <w:r w:rsidRPr="00A355D3">
        <w:rPr>
          <w:rFonts w:ascii="Myriad Pro" w:hAnsi="Myriad Pro"/>
          <w:sz w:val="26"/>
          <w:szCs w:val="26"/>
        </w:rPr>
        <w:t>В. Н. Логинов</w:t>
      </w:r>
    </w:p>
    <w:p w14:paraId="1C3F7739" w14:textId="77777777" w:rsidR="009A71AA" w:rsidRPr="00A355D3" w:rsidRDefault="009A71AA" w:rsidP="009A71AA">
      <w:pPr>
        <w:shd w:val="clear" w:color="auto" w:fill="FFFFFF"/>
        <w:spacing w:before="100" w:beforeAutospacing="1" w:after="100" w:afterAutospacing="1" w:line="360" w:lineRule="auto"/>
        <w:jc w:val="both"/>
        <w:rPr>
          <w:rFonts w:ascii="Myriad Pro" w:hAnsi="Myriad Pro"/>
          <w:sz w:val="25"/>
          <w:szCs w:val="25"/>
        </w:rPr>
      </w:pPr>
      <w:r w:rsidRPr="00A355D3">
        <w:rPr>
          <w:rFonts w:ascii="Myriad Pro" w:hAnsi="Myriad Pro"/>
          <w:sz w:val="25"/>
          <w:szCs w:val="25"/>
        </w:rPr>
        <w:br w:type="page"/>
      </w:r>
    </w:p>
    <w:p w14:paraId="49CD7609" w14:textId="77777777" w:rsidR="009A71AA" w:rsidRPr="00A355D3" w:rsidRDefault="009A71AA" w:rsidP="00176970">
      <w:pPr>
        <w:numPr>
          <w:ilvl w:val="0"/>
          <w:numId w:val="1"/>
        </w:numPr>
        <w:spacing w:after="0" w:line="360" w:lineRule="auto"/>
        <w:ind w:left="567" w:hanging="567"/>
        <w:jc w:val="both"/>
        <w:outlineLvl w:val="0"/>
        <w:rPr>
          <w:rFonts w:ascii="Myriad Pro" w:eastAsia="Times New Roman" w:hAnsi="Myriad Pro"/>
          <w:b/>
          <w:color w:val="4F6228"/>
          <w:sz w:val="28"/>
          <w:szCs w:val="28"/>
        </w:rPr>
      </w:pPr>
      <w:bookmarkStart w:id="1" w:name="_Toc53493520"/>
      <w:r w:rsidRPr="00A355D3">
        <w:rPr>
          <w:rFonts w:ascii="Myriad Pro" w:eastAsia="Times New Roman" w:hAnsi="Myriad Pro"/>
          <w:b/>
          <w:color w:val="4F6228"/>
          <w:sz w:val="28"/>
          <w:szCs w:val="28"/>
        </w:rPr>
        <w:lastRenderedPageBreak/>
        <w:t>Вводная часть</w:t>
      </w:r>
      <w:bookmarkEnd w:id="1"/>
    </w:p>
    <w:p w14:paraId="6A36172D" w14:textId="77777777" w:rsidR="009A71AA" w:rsidRPr="00A355D3" w:rsidRDefault="009A71AA" w:rsidP="00176970">
      <w:pPr>
        <w:numPr>
          <w:ilvl w:val="1"/>
          <w:numId w:val="1"/>
        </w:numPr>
        <w:spacing w:after="0" w:line="360" w:lineRule="auto"/>
        <w:jc w:val="both"/>
        <w:outlineLvl w:val="0"/>
        <w:rPr>
          <w:rFonts w:ascii="Myriad Pro" w:eastAsia="Times New Roman" w:hAnsi="Myriad Pro"/>
          <w:b/>
          <w:color w:val="4F6228"/>
          <w:sz w:val="28"/>
          <w:szCs w:val="28"/>
        </w:rPr>
      </w:pPr>
      <w:bookmarkStart w:id="2" w:name="_Toc248812124"/>
      <w:bookmarkStart w:id="3" w:name="_Toc251080790"/>
      <w:bookmarkStart w:id="4" w:name="_Toc251081231"/>
      <w:bookmarkStart w:id="5" w:name="_Toc254262910"/>
      <w:bookmarkStart w:id="6" w:name="_Toc255981063"/>
      <w:bookmarkStart w:id="7" w:name="_Toc255983162"/>
      <w:bookmarkStart w:id="8" w:name="_Toc414542858"/>
      <w:bookmarkStart w:id="9" w:name="_Toc437621356"/>
      <w:bookmarkStart w:id="10" w:name="_Toc53493521"/>
      <w:r w:rsidRPr="00A355D3">
        <w:rPr>
          <w:rFonts w:ascii="Myriad Pro" w:eastAsia="Times New Roman" w:hAnsi="Myriad Pro"/>
          <w:b/>
          <w:color w:val="4F6228"/>
          <w:sz w:val="28"/>
          <w:szCs w:val="28"/>
        </w:rPr>
        <w:t>Сведения о Заказчике</w:t>
      </w:r>
      <w:bookmarkEnd w:id="2"/>
      <w:bookmarkEnd w:id="3"/>
      <w:bookmarkEnd w:id="4"/>
      <w:bookmarkEnd w:id="5"/>
      <w:bookmarkEnd w:id="6"/>
      <w:bookmarkEnd w:id="7"/>
      <w:bookmarkEnd w:id="8"/>
      <w:bookmarkEnd w:id="9"/>
      <w:bookmarkEnd w:id="10"/>
    </w:p>
    <w:tbl>
      <w:tblPr>
        <w:tblW w:w="9242" w:type="dxa"/>
        <w:tblInd w:w="-5" w:type="dxa"/>
        <w:tblBorders>
          <w:bottom w:val="single" w:sz="4" w:space="0" w:color="4F6228"/>
          <w:insideH w:val="single" w:sz="4" w:space="0" w:color="4F6228"/>
          <w:insideV w:val="single" w:sz="4" w:space="0" w:color="4F6228"/>
        </w:tblBorders>
        <w:tblLayout w:type="fixed"/>
        <w:tblLook w:val="01E0" w:firstRow="1" w:lastRow="1" w:firstColumn="1" w:lastColumn="1" w:noHBand="0" w:noVBand="0"/>
      </w:tblPr>
      <w:tblGrid>
        <w:gridCol w:w="3402"/>
        <w:gridCol w:w="5840"/>
      </w:tblGrid>
      <w:tr w:rsidR="009A71AA" w:rsidRPr="00A355D3" w14:paraId="1BD2D193" w14:textId="77777777">
        <w:tc>
          <w:tcPr>
            <w:tcW w:w="3402" w:type="dxa"/>
            <w:tcBorders>
              <w:top w:val="single" w:sz="4" w:space="0" w:color="FFFFFF"/>
              <w:left w:val="single" w:sz="4" w:space="0" w:color="FFFFFF"/>
              <w:bottom w:val="single" w:sz="4" w:space="0" w:color="FFFFFF"/>
              <w:right w:val="single" w:sz="4" w:space="0" w:color="FFFFFF"/>
            </w:tcBorders>
            <w:shd w:val="clear" w:color="auto" w:fill="4F6228"/>
          </w:tcPr>
          <w:p w14:paraId="3824065E" w14:textId="77777777" w:rsidR="009A71AA" w:rsidRPr="00A355D3" w:rsidRDefault="009A71AA" w:rsidP="0080531F">
            <w:pPr>
              <w:spacing w:before="20" w:after="20" w:line="360" w:lineRule="auto"/>
              <w:jc w:val="center"/>
              <w:rPr>
                <w:rFonts w:ascii="Myriad Pro" w:eastAsia="Times New Roman" w:hAnsi="Myriad Pro"/>
                <w:b/>
                <w:color w:val="FFFFFF"/>
                <w:sz w:val="26"/>
                <w:szCs w:val="26"/>
                <w:lang w:eastAsia="ru-RU"/>
              </w:rPr>
            </w:pPr>
            <w:r w:rsidRPr="00A355D3">
              <w:rPr>
                <w:rFonts w:ascii="Myriad Pro" w:eastAsia="Times New Roman" w:hAnsi="Myriad Pro"/>
                <w:b/>
                <w:color w:val="FFFFFF"/>
                <w:sz w:val="26"/>
                <w:szCs w:val="26"/>
                <w:lang w:eastAsia="ru-RU"/>
              </w:rPr>
              <w:t>Наименование</w:t>
            </w:r>
          </w:p>
        </w:tc>
        <w:tc>
          <w:tcPr>
            <w:tcW w:w="5840" w:type="dxa"/>
            <w:tcBorders>
              <w:top w:val="single" w:sz="4" w:space="0" w:color="FFFFFF"/>
              <w:left w:val="single" w:sz="4" w:space="0" w:color="FFFFFF"/>
              <w:bottom w:val="single" w:sz="4" w:space="0" w:color="FFFFFF"/>
              <w:right w:val="single" w:sz="4" w:space="0" w:color="FFFFFF"/>
            </w:tcBorders>
            <w:shd w:val="clear" w:color="auto" w:fill="4F6228"/>
          </w:tcPr>
          <w:p w14:paraId="59152900" w14:textId="77777777" w:rsidR="009A71AA" w:rsidRPr="00A355D3" w:rsidRDefault="009A71AA" w:rsidP="0080531F">
            <w:pPr>
              <w:spacing w:before="20" w:after="20" w:line="360" w:lineRule="auto"/>
              <w:jc w:val="center"/>
              <w:rPr>
                <w:rFonts w:ascii="Myriad Pro" w:eastAsia="Times New Roman" w:hAnsi="Myriad Pro"/>
                <w:b/>
                <w:color w:val="FFFFFF"/>
                <w:sz w:val="26"/>
                <w:szCs w:val="26"/>
                <w:lang w:eastAsia="ru-RU"/>
              </w:rPr>
            </w:pPr>
            <w:r w:rsidRPr="00A355D3">
              <w:rPr>
                <w:rFonts w:ascii="Myriad Pro" w:eastAsia="Times New Roman" w:hAnsi="Myriad Pro"/>
                <w:b/>
                <w:color w:val="FFFFFF"/>
                <w:sz w:val="26"/>
                <w:szCs w:val="26"/>
                <w:lang w:eastAsia="ru-RU"/>
              </w:rPr>
              <w:t>Информация</w:t>
            </w:r>
          </w:p>
        </w:tc>
      </w:tr>
      <w:tr w:rsidR="009A71AA" w:rsidRPr="00A355D3" w14:paraId="1E1E407F" w14:textId="77777777">
        <w:tc>
          <w:tcPr>
            <w:tcW w:w="3402" w:type="dxa"/>
            <w:shd w:val="clear" w:color="auto" w:fill="auto"/>
          </w:tcPr>
          <w:p w14:paraId="01BEAF73" w14:textId="77777777" w:rsidR="009A71AA" w:rsidRPr="00A355D3" w:rsidRDefault="009A71AA" w:rsidP="0080531F">
            <w:pPr>
              <w:spacing w:after="0" w:line="240" w:lineRule="auto"/>
              <w:contextualSpacing/>
              <w:rPr>
                <w:rFonts w:ascii="Myriad Pro" w:eastAsia="Times New Roman" w:hAnsi="Myriad Pro"/>
                <w:sz w:val="26"/>
                <w:szCs w:val="26"/>
                <w:lang w:eastAsia="ru-RU"/>
              </w:rPr>
            </w:pPr>
            <w:r w:rsidRPr="00A355D3">
              <w:rPr>
                <w:rFonts w:ascii="Myriad Pro" w:eastAsia="Times New Roman" w:hAnsi="Myriad Pro"/>
                <w:sz w:val="26"/>
                <w:szCs w:val="26"/>
                <w:lang w:eastAsia="ru-RU"/>
              </w:rPr>
              <w:t>Организационно-правовая форма и полное наименование Заказчика</w:t>
            </w:r>
          </w:p>
        </w:tc>
        <w:tc>
          <w:tcPr>
            <w:tcW w:w="5840" w:type="dxa"/>
            <w:shd w:val="clear" w:color="auto" w:fill="auto"/>
          </w:tcPr>
          <w:p w14:paraId="0B5D875A" w14:textId="77777777" w:rsidR="009A71AA" w:rsidRPr="00A355D3" w:rsidRDefault="009A71AA" w:rsidP="0080531F">
            <w:pPr>
              <w:spacing w:after="0" w:line="240" w:lineRule="auto"/>
              <w:contextualSpacing/>
              <w:rPr>
                <w:rFonts w:ascii="Myriad Pro" w:eastAsia="Times New Roman" w:hAnsi="Myriad Pro"/>
                <w:sz w:val="26"/>
                <w:szCs w:val="26"/>
                <w:lang w:eastAsia="ru-RU"/>
              </w:rPr>
            </w:pPr>
            <w:r w:rsidRPr="00A355D3">
              <w:rPr>
                <w:rFonts w:ascii="Myriad Pro" w:eastAsia="Times New Roman" w:hAnsi="Myriad Pro"/>
                <w:sz w:val="26"/>
                <w:szCs w:val="26"/>
                <w:lang w:eastAsia="ru-RU"/>
              </w:rPr>
              <w:t>Публичное акционерное общество «Межрегиональная распределительная сетевая компания Северо-Запада»</w:t>
            </w:r>
          </w:p>
        </w:tc>
      </w:tr>
      <w:tr w:rsidR="009A71AA" w:rsidRPr="00A355D3" w14:paraId="7B158D09" w14:textId="77777777">
        <w:tc>
          <w:tcPr>
            <w:tcW w:w="3402" w:type="dxa"/>
            <w:shd w:val="clear" w:color="auto" w:fill="auto"/>
          </w:tcPr>
          <w:p w14:paraId="099D0679" w14:textId="77777777" w:rsidR="009A71AA" w:rsidRPr="00A355D3" w:rsidRDefault="009A71AA" w:rsidP="0080531F">
            <w:pPr>
              <w:spacing w:after="0" w:line="240" w:lineRule="auto"/>
              <w:contextualSpacing/>
              <w:rPr>
                <w:rFonts w:ascii="Myriad Pro" w:eastAsia="Times New Roman" w:hAnsi="Myriad Pro"/>
                <w:sz w:val="26"/>
                <w:szCs w:val="26"/>
                <w:lang w:eastAsia="ru-RU"/>
              </w:rPr>
            </w:pPr>
            <w:r w:rsidRPr="00A355D3">
              <w:rPr>
                <w:rFonts w:ascii="Myriad Pro" w:eastAsia="Times New Roman" w:hAnsi="Myriad Pro"/>
                <w:sz w:val="26"/>
                <w:szCs w:val="26"/>
                <w:lang w:eastAsia="ru-RU"/>
              </w:rPr>
              <w:t>Краткое наименование Заказчика</w:t>
            </w:r>
          </w:p>
        </w:tc>
        <w:tc>
          <w:tcPr>
            <w:tcW w:w="5840" w:type="dxa"/>
            <w:shd w:val="clear" w:color="auto" w:fill="auto"/>
          </w:tcPr>
          <w:p w14:paraId="680DF8FA" w14:textId="4A9993BC" w:rsidR="009A71AA" w:rsidRPr="00A355D3" w:rsidRDefault="00712B4A" w:rsidP="0080531F">
            <w:pPr>
              <w:spacing w:after="0" w:line="240" w:lineRule="auto"/>
              <w:contextualSpacing/>
              <w:rPr>
                <w:rFonts w:ascii="Myriad Pro" w:eastAsia="Times New Roman" w:hAnsi="Myriad Pro"/>
                <w:sz w:val="26"/>
                <w:szCs w:val="26"/>
                <w:lang w:eastAsia="ru-RU"/>
              </w:rPr>
            </w:pPr>
            <w:r w:rsidRPr="00A355D3">
              <w:rPr>
                <w:rFonts w:ascii="Myriad Pro" w:eastAsia="Times New Roman" w:hAnsi="Myriad Pro"/>
                <w:sz w:val="26"/>
                <w:szCs w:val="26"/>
                <w:lang w:eastAsia="ru-RU"/>
              </w:rPr>
              <w:t>ПАО </w:t>
            </w:r>
            <w:r w:rsidR="009A71AA" w:rsidRPr="00A355D3">
              <w:rPr>
                <w:rFonts w:ascii="Myriad Pro" w:eastAsia="Times New Roman" w:hAnsi="Myriad Pro"/>
                <w:sz w:val="26"/>
                <w:szCs w:val="26"/>
                <w:lang w:eastAsia="ru-RU"/>
              </w:rPr>
              <w:t>«МРСК Северо-Запада»</w:t>
            </w:r>
          </w:p>
        </w:tc>
      </w:tr>
      <w:tr w:rsidR="009A71AA" w:rsidRPr="00A355D3" w14:paraId="5F0A5E07" w14:textId="77777777">
        <w:tc>
          <w:tcPr>
            <w:tcW w:w="3402" w:type="dxa"/>
            <w:shd w:val="clear" w:color="auto" w:fill="auto"/>
          </w:tcPr>
          <w:p w14:paraId="04D07E52" w14:textId="77777777" w:rsidR="009A71AA" w:rsidRPr="00A355D3" w:rsidRDefault="009A71AA" w:rsidP="0080531F">
            <w:pPr>
              <w:spacing w:after="0" w:line="240" w:lineRule="auto"/>
              <w:contextualSpacing/>
              <w:rPr>
                <w:rFonts w:ascii="Myriad Pro" w:eastAsia="Times New Roman" w:hAnsi="Myriad Pro"/>
                <w:sz w:val="26"/>
                <w:szCs w:val="26"/>
                <w:lang w:eastAsia="ru-RU"/>
              </w:rPr>
            </w:pPr>
            <w:r w:rsidRPr="00A355D3">
              <w:rPr>
                <w:rFonts w:ascii="Myriad Pro" w:eastAsia="Times New Roman" w:hAnsi="Myriad Pro"/>
                <w:sz w:val="26"/>
                <w:szCs w:val="26"/>
                <w:lang w:eastAsia="ru-RU"/>
              </w:rPr>
              <w:t>ОГРН</w:t>
            </w:r>
          </w:p>
        </w:tc>
        <w:tc>
          <w:tcPr>
            <w:tcW w:w="5840" w:type="dxa"/>
            <w:shd w:val="clear" w:color="auto" w:fill="auto"/>
          </w:tcPr>
          <w:p w14:paraId="4D8AC091" w14:textId="77777777" w:rsidR="009A71AA" w:rsidRPr="00A355D3" w:rsidRDefault="009A71AA" w:rsidP="0080531F">
            <w:pPr>
              <w:spacing w:after="0" w:line="240" w:lineRule="auto"/>
              <w:contextualSpacing/>
              <w:rPr>
                <w:rFonts w:ascii="Myriad Pro" w:eastAsia="Times New Roman" w:hAnsi="Myriad Pro"/>
                <w:sz w:val="26"/>
                <w:szCs w:val="26"/>
                <w:lang w:val="en-US" w:eastAsia="ru-RU"/>
              </w:rPr>
            </w:pPr>
            <w:r w:rsidRPr="00A355D3">
              <w:rPr>
                <w:rFonts w:ascii="Myriad Pro" w:eastAsia="Times New Roman" w:hAnsi="Myriad Pro"/>
                <w:sz w:val="26"/>
                <w:szCs w:val="26"/>
                <w:lang w:eastAsia="ru-RU"/>
              </w:rPr>
              <w:t>1047855175785</w:t>
            </w:r>
          </w:p>
        </w:tc>
      </w:tr>
      <w:tr w:rsidR="009A71AA" w:rsidRPr="00A355D3" w14:paraId="3F0FCBEE" w14:textId="77777777">
        <w:tc>
          <w:tcPr>
            <w:tcW w:w="3402" w:type="dxa"/>
            <w:shd w:val="clear" w:color="auto" w:fill="auto"/>
          </w:tcPr>
          <w:p w14:paraId="2BC62D34" w14:textId="77777777" w:rsidR="009A71AA" w:rsidRPr="00A355D3" w:rsidRDefault="009A71AA" w:rsidP="0080531F">
            <w:pPr>
              <w:spacing w:after="0" w:line="240" w:lineRule="auto"/>
              <w:contextualSpacing/>
              <w:rPr>
                <w:rFonts w:ascii="Myriad Pro" w:eastAsia="Times New Roman" w:hAnsi="Myriad Pro"/>
                <w:sz w:val="26"/>
                <w:szCs w:val="26"/>
                <w:lang w:eastAsia="ru-RU"/>
              </w:rPr>
            </w:pPr>
            <w:r w:rsidRPr="00A355D3">
              <w:rPr>
                <w:rFonts w:ascii="Myriad Pro" w:eastAsia="Times New Roman" w:hAnsi="Myriad Pro"/>
                <w:sz w:val="26"/>
                <w:szCs w:val="26"/>
                <w:lang w:eastAsia="ru-RU"/>
              </w:rPr>
              <w:t>ИНН / КПП</w:t>
            </w:r>
          </w:p>
        </w:tc>
        <w:tc>
          <w:tcPr>
            <w:tcW w:w="5840" w:type="dxa"/>
            <w:shd w:val="clear" w:color="auto" w:fill="auto"/>
          </w:tcPr>
          <w:p w14:paraId="6CC0E4A0" w14:textId="77777777" w:rsidR="009A71AA" w:rsidRPr="00A355D3" w:rsidRDefault="009A71AA" w:rsidP="0080531F">
            <w:pPr>
              <w:spacing w:after="0" w:line="240" w:lineRule="auto"/>
              <w:contextualSpacing/>
              <w:rPr>
                <w:rFonts w:ascii="Myriad Pro" w:eastAsia="Times New Roman" w:hAnsi="Myriad Pro"/>
                <w:sz w:val="26"/>
                <w:szCs w:val="26"/>
                <w:lang w:eastAsia="ru-RU"/>
              </w:rPr>
            </w:pPr>
            <w:r w:rsidRPr="00A355D3">
              <w:rPr>
                <w:rFonts w:ascii="Myriad Pro" w:eastAsia="Times New Roman" w:hAnsi="Myriad Pro"/>
                <w:sz w:val="26"/>
                <w:szCs w:val="26"/>
                <w:lang w:eastAsia="ru-RU"/>
              </w:rPr>
              <w:t>7802312751/781001001</w:t>
            </w:r>
          </w:p>
        </w:tc>
      </w:tr>
      <w:tr w:rsidR="009A71AA" w:rsidRPr="00A355D3" w14:paraId="6EA646A4" w14:textId="77777777">
        <w:tc>
          <w:tcPr>
            <w:tcW w:w="3402" w:type="dxa"/>
            <w:shd w:val="clear" w:color="auto" w:fill="auto"/>
          </w:tcPr>
          <w:p w14:paraId="5C0F4266" w14:textId="77777777" w:rsidR="009A71AA" w:rsidRPr="00A355D3" w:rsidRDefault="009A71AA" w:rsidP="0080531F">
            <w:pPr>
              <w:spacing w:after="0" w:line="240" w:lineRule="auto"/>
              <w:contextualSpacing/>
              <w:rPr>
                <w:rFonts w:ascii="Myriad Pro" w:eastAsia="Times New Roman" w:hAnsi="Myriad Pro"/>
                <w:sz w:val="26"/>
                <w:szCs w:val="26"/>
                <w:lang w:eastAsia="ru-RU"/>
              </w:rPr>
            </w:pPr>
            <w:r w:rsidRPr="00A355D3">
              <w:rPr>
                <w:rFonts w:ascii="Myriad Pro" w:eastAsia="Times New Roman" w:hAnsi="Myriad Pro"/>
                <w:sz w:val="26"/>
                <w:szCs w:val="26"/>
                <w:lang w:eastAsia="ru-RU"/>
              </w:rPr>
              <w:t>Юридический адрес Заказчика</w:t>
            </w:r>
          </w:p>
        </w:tc>
        <w:tc>
          <w:tcPr>
            <w:tcW w:w="5840" w:type="dxa"/>
            <w:shd w:val="clear" w:color="auto" w:fill="auto"/>
          </w:tcPr>
          <w:p w14:paraId="50733432" w14:textId="77777777" w:rsidR="009A71AA" w:rsidRPr="00A355D3" w:rsidRDefault="009A71AA" w:rsidP="0080531F">
            <w:pPr>
              <w:spacing w:after="0" w:line="240" w:lineRule="auto"/>
              <w:contextualSpacing/>
              <w:rPr>
                <w:rFonts w:ascii="Myriad Pro" w:eastAsia="Times New Roman" w:hAnsi="Myriad Pro"/>
                <w:sz w:val="26"/>
                <w:szCs w:val="26"/>
                <w:lang w:eastAsia="ru-RU"/>
              </w:rPr>
            </w:pPr>
            <w:smartTag w:uri="urn:schemas-microsoft-com:office:smarttags" w:element="metricconverter">
              <w:smartTagPr>
                <w:attr w:name="ProductID" w:val="196 247, г"/>
              </w:smartTagPr>
              <w:r w:rsidRPr="00A355D3">
                <w:rPr>
                  <w:rFonts w:ascii="Myriad Pro" w:eastAsia="Times New Roman" w:hAnsi="Myriad Pro"/>
                  <w:sz w:val="26"/>
                  <w:szCs w:val="26"/>
                  <w:lang w:eastAsia="ru-RU"/>
                </w:rPr>
                <w:t>196 247, г</w:t>
              </w:r>
            </w:smartTag>
            <w:r w:rsidRPr="00A355D3">
              <w:rPr>
                <w:rFonts w:ascii="Myriad Pro" w:eastAsia="Times New Roman" w:hAnsi="Myriad Pro"/>
                <w:sz w:val="26"/>
                <w:szCs w:val="26"/>
                <w:lang w:eastAsia="ru-RU"/>
              </w:rPr>
              <w:t>. Санкт-Петербург, площадь Конституции, дом 3, литер А, помещение 16Н</w:t>
            </w:r>
          </w:p>
        </w:tc>
      </w:tr>
      <w:tr w:rsidR="009A71AA" w:rsidRPr="00A355D3" w14:paraId="3374AC7D" w14:textId="77777777">
        <w:tc>
          <w:tcPr>
            <w:tcW w:w="3402" w:type="dxa"/>
            <w:shd w:val="clear" w:color="auto" w:fill="auto"/>
          </w:tcPr>
          <w:p w14:paraId="7BF0F1AB" w14:textId="77777777" w:rsidR="009A71AA" w:rsidRPr="00A355D3" w:rsidRDefault="009A71AA" w:rsidP="0080531F">
            <w:pPr>
              <w:spacing w:after="0" w:line="240" w:lineRule="auto"/>
              <w:contextualSpacing/>
              <w:rPr>
                <w:rFonts w:ascii="Myriad Pro" w:eastAsia="Times New Roman" w:hAnsi="Myriad Pro"/>
                <w:sz w:val="26"/>
                <w:szCs w:val="26"/>
                <w:lang w:eastAsia="ru-RU"/>
              </w:rPr>
            </w:pPr>
            <w:r w:rsidRPr="00A355D3">
              <w:rPr>
                <w:rFonts w:ascii="Myriad Pro" w:eastAsia="Times New Roman" w:hAnsi="Myriad Pro"/>
                <w:sz w:val="26"/>
                <w:szCs w:val="26"/>
                <w:lang w:eastAsia="ru-RU"/>
              </w:rPr>
              <w:t>Место нахождения Заказчика</w:t>
            </w:r>
          </w:p>
        </w:tc>
        <w:tc>
          <w:tcPr>
            <w:tcW w:w="5840" w:type="dxa"/>
            <w:shd w:val="clear" w:color="auto" w:fill="auto"/>
          </w:tcPr>
          <w:p w14:paraId="65742322" w14:textId="77777777" w:rsidR="009A71AA" w:rsidRPr="00A355D3" w:rsidRDefault="009A71AA" w:rsidP="0080531F">
            <w:pPr>
              <w:spacing w:after="0" w:line="240" w:lineRule="auto"/>
              <w:contextualSpacing/>
              <w:rPr>
                <w:rFonts w:ascii="Myriad Pro" w:eastAsia="Times New Roman" w:hAnsi="Myriad Pro"/>
                <w:sz w:val="26"/>
                <w:szCs w:val="26"/>
                <w:lang w:eastAsia="ru-RU"/>
              </w:rPr>
            </w:pPr>
            <w:smartTag w:uri="urn:schemas-microsoft-com:office:smarttags" w:element="metricconverter">
              <w:smartTagPr>
                <w:attr w:name="ProductID" w:val="196 247, г"/>
              </w:smartTagPr>
              <w:r w:rsidRPr="00A355D3">
                <w:rPr>
                  <w:rFonts w:ascii="Myriad Pro" w:eastAsia="Times New Roman" w:hAnsi="Myriad Pro"/>
                  <w:sz w:val="26"/>
                  <w:szCs w:val="26"/>
                  <w:lang w:eastAsia="ru-RU"/>
                </w:rPr>
                <w:t>196 247, г</w:t>
              </w:r>
            </w:smartTag>
            <w:r w:rsidRPr="00A355D3">
              <w:rPr>
                <w:rFonts w:ascii="Myriad Pro" w:eastAsia="Times New Roman" w:hAnsi="Myriad Pro"/>
                <w:sz w:val="26"/>
                <w:szCs w:val="26"/>
                <w:lang w:eastAsia="ru-RU"/>
              </w:rPr>
              <w:t>. Санкт-Петербург, площадь Конституции, дом 3, литер А, помещение 16Н</w:t>
            </w:r>
          </w:p>
        </w:tc>
      </w:tr>
      <w:tr w:rsidR="009A71AA" w:rsidRPr="00A355D3" w14:paraId="1927DD20" w14:textId="77777777">
        <w:tc>
          <w:tcPr>
            <w:tcW w:w="3402" w:type="dxa"/>
            <w:shd w:val="clear" w:color="auto" w:fill="auto"/>
          </w:tcPr>
          <w:p w14:paraId="1E0A08C9" w14:textId="77777777" w:rsidR="009A71AA" w:rsidRPr="00A355D3" w:rsidRDefault="009A71AA" w:rsidP="0080531F">
            <w:pPr>
              <w:spacing w:after="0" w:line="240" w:lineRule="auto"/>
              <w:contextualSpacing/>
              <w:rPr>
                <w:rFonts w:ascii="Myriad Pro" w:eastAsia="Times New Roman" w:hAnsi="Myriad Pro"/>
                <w:sz w:val="26"/>
                <w:szCs w:val="26"/>
                <w:lang w:eastAsia="ru-RU"/>
              </w:rPr>
            </w:pPr>
            <w:r w:rsidRPr="00A355D3">
              <w:rPr>
                <w:rFonts w:ascii="Myriad Pro" w:eastAsia="Times New Roman" w:hAnsi="Myriad Pro"/>
                <w:sz w:val="26"/>
                <w:szCs w:val="26"/>
                <w:lang w:eastAsia="ru-RU"/>
              </w:rPr>
              <w:t>Реквизиты Заказчика</w:t>
            </w:r>
          </w:p>
        </w:tc>
        <w:tc>
          <w:tcPr>
            <w:tcW w:w="5840" w:type="dxa"/>
            <w:shd w:val="clear" w:color="auto" w:fill="auto"/>
          </w:tcPr>
          <w:p w14:paraId="01FFC48A" w14:textId="77777777" w:rsidR="009A71AA" w:rsidRPr="00A355D3" w:rsidRDefault="009A71AA" w:rsidP="0080531F">
            <w:pPr>
              <w:spacing w:after="0" w:line="240" w:lineRule="auto"/>
              <w:contextualSpacing/>
              <w:rPr>
                <w:rFonts w:ascii="Myriad Pro" w:hAnsi="Myriad Pro"/>
                <w:sz w:val="26"/>
                <w:szCs w:val="26"/>
              </w:rPr>
            </w:pPr>
            <w:r w:rsidRPr="00A355D3">
              <w:rPr>
                <w:rFonts w:ascii="Myriad Pro" w:hAnsi="Myriad Pro"/>
                <w:sz w:val="26"/>
                <w:szCs w:val="26"/>
              </w:rPr>
              <w:t>Ф. ОПЕРУ Банка ВТБ (ПАО) в Санкт-Петербурге г. Санкт-Петербург</w:t>
            </w:r>
          </w:p>
          <w:p w14:paraId="4C239A7A" w14:textId="77777777" w:rsidR="009A71AA" w:rsidRPr="00A355D3" w:rsidRDefault="009A71AA" w:rsidP="0080531F">
            <w:pPr>
              <w:spacing w:after="0" w:line="240" w:lineRule="auto"/>
              <w:contextualSpacing/>
              <w:rPr>
                <w:rFonts w:ascii="Myriad Pro" w:hAnsi="Myriad Pro"/>
                <w:sz w:val="26"/>
                <w:szCs w:val="26"/>
              </w:rPr>
            </w:pPr>
            <w:r w:rsidRPr="00A355D3">
              <w:rPr>
                <w:rFonts w:ascii="Myriad Pro" w:hAnsi="Myriad Pro"/>
                <w:sz w:val="26"/>
                <w:szCs w:val="26"/>
              </w:rPr>
              <w:t>р/сч 40702810539000005887</w:t>
            </w:r>
          </w:p>
          <w:p w14:paraId="0CEA2AF1" w14:textId="77777777" w:rsidR="009A71AA" w:rsidRPr="00A355D3" w:rsidRDefault="009A71AA" w:rsidP="0080531F">
            <w:pPr>
              <w:spacing w:after="0" w:line="240" w:lineRule="auto"/>
              <w:contextualSpacing/>
              <w:rPr>
                <w:rFonts w:ascii="Myriad Pro" w:hAnsi="Myriad Pro"/>
                <w:sz w:val="26"/>
                <w:szCs w:val="26"/>
              </w:rPr>
            </w:pPr>
            <w:r w:rsidRPr="00A355D3">
              <w:rPr>
                <w:rFonts w:ascii="Myriad Pro" w:hAnsi="Myriad Pro"/>
                <w:sz w:val="26"/>
                <w:szCs w:val="26"/>
              </w:rPr>
              <w:t>БИК 044030704</w:t>
            </w:r>
          </w:p>
          <w:p w14:paraId="0E7E2A42" w14:textId="77777777" w:rsidR="009A71AA" w:rsidRPr="00A355D3" w:rsidRDefault="009A71AA" w:rsidP="0080531F">
            <w:pPr>
              <w:spacing w:after="0" w:line="240" w:lineRule="auto"/>
              <w:contextualSpacing/>
              <w:rPr>
                <w:rFonts w:ascii="Myriad Pro" w:hAnsi="Myriad Pro"/>
                <w:sz w:val="26"/>
                <w:szCs w:val="26"/>
              </w:rPr>
            </w:pPr>
            <w:r w:rsidRPr="00A355D3">
              <w:rPr>
                <w:rFonts w:ascii="Myriad Pro" w:hAnsi="Myriad Pro"/>
                <w:sz w:val="26"/>
                <w:szCs w:val="26"/>
              </w:rPr>
              <w:t>к/с 30101810200000000704 в ГРКЦ ГУ Банка России по г. Санкт-Петербургу</w:t>
            </w:r>
          </w:p>
        </w:tc>
      </w:tr>
      <w:tr w:rsidR="009A71AA" w:rsidRPr="00A355D3" w14:paraId="420E74CD" w14:textId="77777777">
        <w:tc>
          <w:tcPr>
            <w:tcW w:w="3402" w:type="dxa"/>
            <w:shd w:val="clear" w:color="auto" w:fill="auto"/>
          </w:tcPr>
          <w:p w14:paraId="295AE27A" w14:textId="77777777" w:rsidR="009A71AA" w:rsidRPr="00A355D3" w:rsidRDefault="009A71AA" w:rsidP="0080531F">
            <w:pPr>
              <w:spacing w:after="0" w:line="240" w:lineRule="auto"/>
              <w:contextualSpacing/>
              <w:rPr>
                <w:rFonts w:ascii="Myriad Pro" w:eastAsia="Times New Roman" w:hAnsi="Myriad Pro"/>
                <w:sz w:val="26"/>
                <w:szCs w:val="26"/>
                <w:lang w:eastAsia="ru-RU"/>
              </w:rPr>
            </w:pPr>
            <w:r w:rsidRPr="00A355D3">
              <w:rPr>
                <w:rFonts w:ascii="Myriad Pro" w:eastAsia="Times New Roman" w:hAnsi="Myriad Pro"/>
                <w:sz w:val="26"/>
                <w:szCs w:val="26"/>
                <w:lang w:eastAsia="ru-RU"/>
              </w:rPr>
              <w:t xml:space="preserve">Получатель услуги </w:t>
            </w:r>
          </w:p>
        </w:tc>
        <w:tc>
          <w:tcPr>
            <w:tcW w:w="5840" w:type="dxa"/>
            <w:shd w:val="clear" w:color="auto" w:fill="auto"/>
          </w:tcPr>
          <w:p w14:paraId="1EAF3199" w14:textId="328B1748" w:rsidR="009A71AA" w:rsidRPr="00A355D3" w:rsidRDefault="009A71AA" w:rsidP="0080531F">
            <w:pPr>
              <w:spacing w:after="0" w:line="240" w:lineRule="auto"/>
              <w:contextualSpacing/>
              <w:rPr>
                <w:rFonts w:ascii="Myriad Pro" w:hAnsi="Myriad Pro"/>
                <w:sz w:val="26"/>
                <w:szCs w:val="26"/>
              </w:rPr>
            </w:pPr>
            <w:r w:rsidRPr="00A355D3">
              <w:rPr>
                <w:rFonts w:ascii="Myriad Pro" w:hAnsi="Myriad Pro"/>
                <w:sz w:val="26"/>
                <w:szCs w:val="26"/>
              </w:rPr>
              <w:t xml:space="preserve">Псковский филиал </w:t>
            </w:r>
            <w:r w:rsidR="00712B4A" w:rsidRPr="00A355D3">
              <w:rPr>
                <w:rFonts w:ascii="Myriad Pro" w:hAnsi="Myriad Pro"/>
                <w:sz w:val="26"/>
                <w:szCs w:val="26"/>
              </w:rPr>
              <w:t>ПАО </w:t>
            </w:r>
            <w:r w:rsidRPr="00A355D3">
              <w:rPr>
                <w:rFonts w:ascii="Myriad Pro" w:hAnsi="Myriad Pro"/>
                <w:sz w:val="26"/>
                <w:szCs w:val="26"/>
              </w:rPr>
              <w:t>«МРСК Северо-Запада»</w:t>
            </w:r>
          </w:p>
        </w:tc>
      </w:tr>
      <w:tr w:rsidR="009A71AA" w:rsidRPr="00A355D3" w14:paraId="79A24C24" w14:textId="77777777">
        <w:tc>
          <w:tcPr>
            <w:tcW w:w="3402" w:type="dxa"/>
            <w:shd w:val="clear" w:color="auto" w:fill="auto"/>
          </w:tcPr>
          <w:p w14:paraId="3FA3BB7B" w14:textId="77777777" w:rsidR="009A71AA" w:rsidRPr="00A355D3" w:rsidRDefault="009A71AA" w:rsidP="0080531F">
            <w:pPr>
              <w:spacing w:after="0" w:line="240" w:lineRule="auto"/>
              <w:contextualSpacing/>
              <w:rPr>
                <w:rFonts w:ascii="Myriad Pro" w:eastAsia="Times New Roman" w:hAnsi="Myriad Pro"/>
                <w:sz w:val="26"/>
                <w:szCs w:val="26"/>
                <w:lang w:eastAsia="ru-RU"/>
              </w:rPr>
            </w:pPr>
            <w:r w:rsidRPr="00A355D3">
              <w:rPr>
                <w:rFonts w:ascii="Myriad Pro" w:eastAsia="Times New Roman" w:hAnsi="Myriad Pro"/>
                <w:sz w:val="26"/>
                <w:szCs w:val="26"/>
                <w:lang w:eastAsia="ru-RU"/>
              </w:rPr>
              <w:t>Юридический и почтовый адрес</w:t>
            </w:r>
          </w:p>
        </w:tc>
        <w:tc>
          <w:tcPr>
            <w:tcW w:w="5840" w:type="dxa"/>
            <w:shd w:val="clear" w:color="auto" w:fill="auto"/>
          </w:tcPr>
          <w:p w14:paraId="075C43D1" w14:textId="77777777" w:rsidR="009A71AA" w:rsidRPr="00A355D3" w:rsidRDefault="009A71AA" w:rsidP="0080531F">
            <w:pPr>
              <w:spacing w:after="0" w:line="240" w:lineRule="auto"/>
              <w:contextualSpacing/>
              <w:rPr>
                <w:rFonts w:ascii="Myriad Pro" w:hAnsi="Myriad Pro"/>
                <w:sz w:val="26"/>
                <w:szCs w:val="26"/>
              </w:rPr>
            </w:pPr>
            <w:smartTag w:uri="urn:schemas-microsoft-com:office:smarttags" w:element="metricconverter">
              <w:smartTagPr>
                <w:attr w:name="ProductID" w:val="180 000, г"/>
              </w:smartTagPr>
              <w:r w:rsidRPr="00A355D3">
                <w:rPr>
                  <w:rFonts w:ascii="Myriad Pro" w:hAnsi="Myriad Pro"/>
                  <w:sz w:val="26"/>
                  <w:szCs w:val="26"/>
                </w:rPr>
                <w:t>180 000, г</w:t>
              </w:r>
            </w:smartTag>
            <w:r w:rsidRPr="00A355D3">
              <w:rPr>
                <w:rFonts w:ascii="Myriad Pro" w:hAnsi="Myriad Pro"/>
                <w:sz w:val="26"/>
                <w:szCs w:val="26"/>
              </w:rPr>
              <w:t>. Псков, ул. Советская 47а</w:t>
            </w:r>
          </w:p>
        </w:tc>
      </w:tr>
    </w:tbl>
    <w:p w14:paraId="624FE927" w14:textId="77777777" w:rsidR="009A71AA" w:rsidRPr="00A355D3" w:rsidRDefault="009A71AA" w:rsidP="00176970">
      <w:pPr>
        <w:numPr>
          <w:ilvl w:val="1"/>
          <w:numId w:val="1"/>
        </w:numPr>
        <w:spacing w:after="0" w:line="360" w:lineRule="auto"/>
        <w:jc w:val="both"/>
        <w:outlineLvl w:val="0"/>
        <w:rPr>
          <w:rFonts w:ascii="Myriad Pro" w:eastAsia="Times New Roman" w:hAnsi="Myriad Pro"/>
          <w:b/>
          <w:color w:val="4F6228"/>
          <w:sz w:val="28"/>
          <w:szCs w:val="28"/>
        </w:rPr>
      </w:pPr>
      <w:bookmarkStart w:id="11" w:name="_Toc437621357"/>
      <w:bookmarkStart w:id="12" w:name="_Toc53493522"/>
      <w:r w:rsidRPr="00A355D3">
        <w:rPr>
          <w:rFonts w:ascii="Myriad Pro" w:eastAsia="Times New Roman" w:hAnsi="Myriad Pro"/>
          <w:b/>
          <w:color w:val="4F6228"/>
          <w:sz w:val="28"/>
          <w:szCs w:val="28"/>
        </w:rPr>
        <w:t>Сведения об Исполнителе</w:t>
      </w:r>
      <w:bookmarkEnd w:id="11"/>
      <w:bookmarkEnd w:id="12"/>
    </w:p>
    <w:tbl>
      <w:tblPr>
        <w:tblW w:w="9242" w:type="dxa"/>
        <w:tblInd w:w="-5" w:type="dxa"/>
        <w:tblBorders>
          <w:bottom w:val="single" w:sz="4" w:space="0" w:color="4F6228"/>
          <w:insideH w:val="single" w:sz="4" w:space="0" w:color="4F6228"/>
          <w:insideV w:val="single" w:sz="4" w:space="0" w:color="4F6228"/>
        </w:tblBorders>
        <w:tblLayout w:type="fixed"/>
        <w:tblLook w:val="01E0" w:firstRow="1" w:lastRow="1" w:firstColumn="1" w:lastColumn="1" w:noHBand="0" w:noVBand="0"/>
      </w:tblPr>
      <w:tblGrid>
        <w:gridCol w:w="3402"/>
        <w:gridCol w:w="5840"/>
      </w:tblGrid>
      <w:tr w:rsidR="009A71AA" w:rsidRPr="00A355D3" w14:paraId="795F0A9A" w14:textId="77777777">
        <w:tc>
          <w:tcPr>
            <w:tcW w:w="3402" w:type="dxa"/>
            <w:tcBorders>
              <w:top w:val="single" w:sz="4" w:space="0" w:color="FFFFFF"/>
              <w:left w:val="single" w:sz="4" w:space="0" w:color="FFFFFF"/>
              <w:bottom w:val="single" w:sz="4" w:space="0" w:color="FFFFFF"/>
              <w:right w:val="single" w:sz="4" w:space="0" w:color="FFFFFF"/>
            </w:tcBorders>
            <w:shd w:val="clear" w:color="auto" w:fill="4F6228"/>
          </w:tcPr>
          <w:p w14:paraId="2EB0628C" w14:textId="77777777" w:rsidR="009A71AA" w:rsidRPr="00A355D3" w:rsidRDefault="009A71AA" w:rsidP="0080531F">
            <w:pPr>
              <w:spacing w:before="20" w:after="20" w:line="360" w:lineRule="auto"/>
              <w:jc w:val="center"/>
              <w:rPr>
                <w:rFonts w:ascii="Myriad Pro" w:eastAsia="Times New Roman" w:hAnsi="Myriad Pro"/>
                <w:b/>
                <w:color w:val="FFFFFF"/>
                <w:sz w:val="26"/>
                <w:szCs w:val="26"/>
                <w:lang w:eastAsia="ru-RU"/>
              </w:rPr>
            </w:pPr>
            <w:r w:rsidRPr="00A355D3">
              <w:rPr>
                <w:rFonts w:ascii="Myriad Pro" w:eastAsia="Times New Roman" w:hAnsi="Myriad Pro"/>
                <w:b/>
                <w:color w:val="FFFFFF"/>
                <w:sz w:val="26"/>
                <w:szCs w:val="26"/>
                <w:lang w:eastAsia="ru-RU"/>
              </w:rPr>
              <w:t>Наименование</w:t>
            </w:r>
          </w:p>
        </w:tc>
        <w:tc>
          <w:tcPr>
            <w:tcW w:w="5840" w:type="dxa"/>
            <w:tcBorders>
              <w:top w:val="single" w:sz="4" w:space="0" w:color="FFFFFF"/>
              <w:left w:val="single" w:sz="4" w:space="0" w:color="FFFFFF"/>
              <w:bottom w:val="single" w:sz="4" w:space="0" w:color="FFFFFF"/>
              <w:right w:val="single" w:sz="4" w:space="0" w:color="FFFFFF"/>
            </w:tcBorders>
            <w:shd w:val="clear" w:color="auto" w:fill="4F6228"/>
          </w:tcPr>
          <w:p w14:paraId="3FC1657C" w14:textId="77777777" w:rsidR="009A71AA" w:rsidRPr="00A355D3" w:rsidRDefault="009A71AA" w:rsidP="0080531F">
            <w:pPr>
              <w:spacing w:before="20" w:after="20" w:line="360" w:lineRule="auto"/>
              <w:jc w:val="center"/>
              <w:rPr>
                <w:rFonts w:ascii="Myriad Pro" w:eastAsia="Times New Roman" w:hAnsi="Myriad Pro"/>
                <w:b/>
                <w:color w:val="FFFFFF"/>
                <w:sz w:val="26"/>
                <w:szCs w:val="26"/>
                <w:lang w:eastAsia="ru-RU"/>
              </w:rPr>
            </w:pPr>
            <w:r w:rsidRPr="00A355D3">
              <w:rPr>
                <w:rFonts w:ascii="Myriad Pro" w:eastAsia="Times New Roman" w:hAnsi="Myriad Pro"/>
                <w:b/>
                <w:color w:val="FFFFFF"/>
                <w:sz w:val="26"/>
                <w:szCs w:val="26"/>
                <w:lang w:eastAsia="ru-RU"/>
              </w:rPr>
              <w:t>Информация</w:t>
            </w:r>
          </w:p>
        </w:tc>
      </w:tr>
      <w:tr w:rsidR="009A71AA" w:rsidRPr="00A355D3" w14:paraId="4967F930" w14:textId="77777777">
        <w:tc>
          <w:tcPr>
            <w:tcW w:w="3402" w:type="dxa"/>
            <w:shd w:val="clear" w:color="auto" w:fill="auto"/>
          </w:tcPr>
          <w:p w14:paraId="4E26BDDD" w14:textId="77777777" w:rsidR="009A71AA" w:rsidRPr="00A355D3" w:rsidRDefault="009A71AA" w:rsidP="0080531F">
            <w:pPr>
              <w:spacing w:after="0" w:line="240" w:lineRule="auto"/>
              <w:contextualSpacing/>
              <w:rPr>
                <w:rFonts w:ascii="Myriad Pro" w:eastAsia="Times New Roman" w:hAnsi="Myriad Pro"/>
                <w:sz w:val="26"/>
                <w:szCs w:val="26"/>
                <w:lang w:eastAsia="ru-RU"/>
              </w:rPr>
            </w:pPr>
            <w:r w:rsidRPr="00A355D3">
              <w:rPr>
                <w:rFonts w:ascii="Myriad Pro" w:eastAsia="Times New Roman" w:hAnsi="Myriad Pro"/>
                <w:sz w:val="26"/>
                <w:szCs w:val="26"/>
                <w:lang w:eastAsia="ru-RU"/>
              </w:rPr>
              <w:t>Организационно-правовая форма и полное наименование Исполнителя</w:t>
            </w:r>
          </w:p>
        </w:tc>
        <w:tc>
          <w:tcPr>
            <w:tcW w:w="5840" w:type="dxa"/>
            <w:shd w:val="clear" w:color="auto" w:fill="auto"/>
          </w:tcPr>
          <w:p w14:paraId="3F4EB44E" w14:textId="77777777" w:rsidR="009A71AA" w:rsidRPr="00A355D3" w:rsidRDefault="009A71AA" w:rsidP="0080531F">
            <w:pPr>
              <w:spacing w:after="0" w:line="240" w:lineRule="auto"/>
              <w:contextualSpacing/>
              <w:rPr>
                <w:rFonts w:ascii="Myriad Pro" w:eastAsia="Times New Roman" w:hAnsi="Myriad Pro"/>
                <w:sz w:val="26"/>
                <w:szCs w:val="26"/>
                <w:lang w:eastAsia="ru-RU"/>
              </w:rPr>
            </w:pPr>
            <w:r w:rsidRPr="00A355D3">
              <w:rPr>
                <w:rFonts w:ascii="Myriad Pro" w:eastAsia="Times New Roman" w:hAnsi="Myriad Pro"/>
                <w:sz w:val="26"/>
                <w:szCs w:val="26"/>
                <w:lang w:eastAsia="ru-RU"/>
              </w:rPr>
              <w:t xml:space="preserve">Общество с ограниченной ответственностью «Экспертная компания ЭПАР» </w:t>
            </w:r>
          </w:p>
        </w:tc>
      </w:tr>
      <w:tr w:rsidR="009A71AA" w:rsidRPr="00A355D3" w14:paraId="47311849" w14:textId="77777777">
        <w:trPr>
          <w:trHeight w:val="567"/>
        </w:trPr>
        <w:tc>
          <w:tcPr>
            <w:tcW w:w="3402" w:type="dxa"/>
            <w:shd w:val="clear" w:color="auto" w:fill="auto"/>
          </w:tcPr>
          <w:p w14:paraId="34CF9302" w14:textId="77777777" w:rsidR="009A71AA" w:rsidRPr="00A355D3" w:rsidRDefault="009A71AA" w:rsidP="0080531F">
            <w:pPr>
              <w:spacing w:after="0" w:line="240" w:lineRule="auto"/>
              <w:contextualSpacing/>
              <w:rPr>
                <w:rFonts w:ascii="Myriad Pro" w:eastAsia="Times New Roman" w:hAnsi="Myriad Pro"/>
                <w:sz w:val="26"/>
                <w:szCs w:val="26"/>
                <w:lang w:eastAsia="ru-RU"/>
              </w:rPr>
            </w:pPr>
            <w:r w:rsidRPr="00A355D3">
              <w:rPr>
                <w:rFonts w:ascii="Myriad Pro" w:eastAsia="Times New Roman" w:hAnsi="Myriad Pro"/>
                <w:sz w:val="26"/>
                <w:szCs w:val="26"/>
                <w:lang w:eastAsia="ru-RU"/>
              </w:rPr>
              <w:t>Краткое наименование Исполнителя</w:t>
            </w:r>
          </w:p>
        </w:tc>
        <w:tc>
          <w:tcPr>
            <w:tcW w:w="5840" w:type="dxa"/>
            <w:shd w:val="clear" w:color="auto" w:fill="auto"/>
          </w:tcPr>
          <w:p w14:paraId="1A479523" w14:textId="26F174D2" w:rsidR="009A71AA" w:rsidRPr="00A355D3" w:rsidRDefault="00712B4A" w:rsidP="0080531F">
            <w:pPr>
              <w:spacing w:after="0" w:line="240" w:lineRule="auto"/>
              <w:contextualSpacing/>
              <w:rPr>
                <w:rFonts w:ascii="Myriad Pro" w:eastAsia="Times New Roman" w:hAnsi="Myriad Pro"/>
                <w:sz w:val="26"/>
                <w:szCs w:val="26"/>
                <w:lang w:eastAsia="ru-RU"/>
              </w:rPr>
            </w:pPr>
            <w:r w:rsidRPr="00A355D3">
              <w:rPr>
                <w:rFonts w:ascii="Myriad Pro" w:eastAsia="Times New Roman" w:hAnsi="Myriad Pro"/>
                <w:sz w:val="26"/>
                <w:szCs w:val="26"/>
                <w:lang w:eastAsia="ru-RU"/>
              </w:rPr>
              <w:t>ООО </w:t>
            </w:r>
            <w:r w:rsidR="009A71AA" w:rsidRPr="00A355D3">
              <w:rPr>
                <w:rFonts w:ascii="Myriad Pro" w:eastAsia="Times New Roman" w:hAnsi="Myriad Pro"/>
                <w:sz w:val="26"/>
                <w:szCs w:val="26"/>
                <w:lang w:eastAsia="ru-RU"/>
              </w:rPr>
              <w:t>«ЭК ЭПАР»</w:t>
            </w:r>
          </w:p>
        </w:tc>
      </w:tr>
      <w:tr w:rsidR="009A71AA" w:rsidRPr="00A355D3" w14:paraId="0EC93159" w14:textId="77777777">
        <w:tc>
          <w:tcPr>
            <w:tcW w:w="3402" w:type="dxa"/>
            <w:shd w:val="clear" w:color="auto" w:fill="auto"/>
          </w:tcPr>
          <w:p w14:paraId="417D87AE" w14:textId="77777777" w:rsidR="009A71AA" w:rsidRPr="00A355D3" w:rsidRDefault="009A71AA" w:rsidP="0080531F">
            <w:pPr>
              <w:spacing w:after="0" w:line="240" w:lineRule="auto"/>
              <w:contextualSpacing/>
              <w:rPr>
                <w:rFonts w:ascii="Myriad Pro" w:eastAsia="Times New Roman" w:hAnsi="Myriad Pro"/>
                <w:sz w:val="26"/>
                <w:szCs w:val="26"/>
                <w:lang w:eastAsia="ru-RU"/>
              </w:rPr>
            </w:pPr>
            <w:r w:rsidRPr="00A355D3">
              <w:rPr>
                <w:rFonts w:ascii="Myriad Pro" w:eastAsia="Times New Roman" w:hAnsi="Myriad Pro"/>
                <w:sz w:val="26"/>
                <w:szCs w:val="26"/>
                <w:lang w:eastAsia="ru-RU"/>
              </w:rPr>
              <w:t>ОГРН</w:t>
            </w:r>
          </w:p>
        </w:tc>
        <w:tc>
          <w:tcPr>
            <w:tcW w:w="5840" w:type="dxa"/>
            <w:shd w:val="clear" w:color="auto" w:fill="auto"/>
          </w:tcPr>
          <w:p w14:paraId="07CAEBEA" w14:textId="77777777" w:rsidR="009A71AA" w:rsidRPr="00A355D3" w:rsidRDefault="009A71AA" w:rsidP="0080531F">
            <w:pPr>
              <w:spacing w:after="0" w:line="240" w:lineRule="auto"/>
              <w:contextualSpacing/>
              <w:rPr>
                <w:rFonts w:ascii="Myriad Pro" w:eastAsia="Times New Roman" w:hAnsi="Myriad Pro"/>
                <w:sz w:val="26"/>
                <w:szCs w:val="26"/>
                <w:lang w:eastAsia="ru-RU"/>
              </w:rPr>
            </w:pPr>
            <w:r w:rsidRPr="00A355D3">
              <w:rPr>
                <w:rFonts w:ascii="Myriad Pro" w:eastAsia="Times New Roman" w:hAnsi="Myriad Pro"/>
                <w:sz w:val="26"/>
                <w:szCs w:val="26"/>
                <w:lang w:eastAsia="ru-RU"/>
              </w:rPr>
              <w:t>1027700164304</w:t>
            </w:r>
          </w:p>
        </w:tc>
      </w:tr>
      <w:tr w:rsidR="009A71AA" w:rsidRPr="00A355D3" w14:paraId="352DC289" w14:textId="77777777">
        <w:tc>
          <w:tcPr>
            <w:tcW w:w="3402" w:type="dxa"/>
            <w:shd w:val="clear" w:color="auto" w:fill="auto"/>
          </w:tcPr>
          <w:p w14:paraId="5776E5CB" w14:textId="77777777" w:rsidR="009A71AA" w:rsidRPr="00A355D3" w:rsidRDefault="009A71AA" w:rsidP="0080531F">
            <w:pPr>
              <w:spacing w:after="0" w:line="240" w:lineRule="auto"/>
              <w:contextualSpacing/>
              <w:rPr>
                <w:rFonts w:ascii="Myriad Pro" w:eastAsia="Times New Roman" w:hAnsi="Myriad Pro"/>
                <w:sz w:val="26"/>
                <w:szCs w:val="26"/>
                <w:lang w:eastAsia="ru-RU"/>
              </w:rPr>
            </w:pPr>
            <w:r w:rsidRPr="00A355D3">
              <w:rPr>
                <w:rFonts w:ascii="Myriad Pro" w:eastAsia="Times New Roman" w:hAnsi="Myriad Pro"/>
                <w:sz w:val="26"/>
                <w:szCs w:val="26"/>
                <w:lang w:eastAsia="ru-RU"/>
              </w:rPr>
              <w:t>ИНН / КПП</w:t>
            </w:r>
          </w:p>
        </w:tc>
        <w:tc>
          <w:tcPr>
            <w:tcW w:w="5840" w:type="dxa"/>
            <w:shd w:val="clear" w:color="auto" w:fill="auto"/>
          </w:tcPr>
          <w:p w14:paraId="075A7B02" w14:textId="77777777" w:rsidR="009A71AA" w:rsidRPr="00A355D3" w:rsidRDefault="009A71AA" w:rsidP="0080531F">
            <w:pPr>
              <w:spacing w:after="0" w:line="240" w:lineRule="auto"/>
              <w:contextualSpacing/>
              <w:rPr>
                <w:rFonts w:ascii="Myriad Pro" w:eastAsia="Times New Roman" w:hAnsi="Myriad Pro"/>
                <w:sz w:val="26"/>
                <w:szCs w:val="26"/>
                <w:lang w:eastAsia="ru-RU"/>
              </w:rPr>
            </w:pPr>
            <w:r w:rsidRPr="00A355D3">
              <w:rPr>
                <w:rFonts w:ascii="Myriad Pro" w:eastAsia="Times New Roman" w:hAnsi="Myriad Pro"/>
                <w:sz w:val="26"/>
                <w:szCs w:val="26"/>
                <w:lang w:eastAsia="ru-RU"/>
              </w:rPr>
              <w:t>7722184448 / 770401001</w:t>
            </w:r>
          </w:p>
        </w:tc>
      </w:tr>
      <w:tr w:rsidR="009A71AA" w:rsidRPr="00A355D3" w14:paraId="3BB71BEE" w14:textId="77777777">
        <w:tc>
          <w:tcPr>
            <w:tcW w:w="3402" w:type="dxa"/>
            <w:shd w:val="clear" w:color="auto" w:fill="auto"/>
          </w:tcPr>
          <w:p w14:paraId="378CCE32" w14:textId="77777777" w:rsidR="009A71AA" w:rsidRPr="00A355D3" w:rsidRDefault="009A71AA" w:rsidP="0080531F">
            <w:pPr>
              <w:spacing w:after="0" w:line="240" w:lineRule="auto"/>
              <w:contextualSpacing/>
              <w:rPr>
                <w:rFonts w:ascii="Myriad Pro" w:eastAsia="Times New Roman" w:hAnsi="Myriad Pro"/>
                <w:sz w:val="26"/>
                <w:szCs w:val="26"/>
                <w:lang w:eastAsia="ru-RU"/>
              </w:rPr>
            </w:pPr>
            <w:r w:rsidRPr="00A355D3">
              <w:rPr>
                <w:rFonts w:ascii="Myriad Pro" w:eastAsia="Times New Roman" w:hAnsi="Myriad Pro"/>
                <w:sz w:val="26"/>
                <w:szCs w:val="26"/>
                <w:lang w:eastAsia="ru-RU"/>
              </w:rPr>
              <w:t>Юридический адрес Исполнителя</w:t>
            </w:r>
          </w:p>
        </w:tc>
        <w:tc>
          <w:tcPr>
            <w:tcW w:w="5840" w:type="dxa"/>
            <w:shd w:val="clear" w:color="auto" w:fill="auto"/>
          </w:tcPr>
          <w:p w14:paraId="2FCF387F" w14:textId="3134DF36" w:rsidR="009A71AA" w:rsidRPr="00A355D3" w:rsidRDefault="009A71AA" w:rsidP="0080531F">
            <w:pPr>
              <w:spacing w:after="0" w:line="240" w:lineRule="auto"/>
              <w:contextualSpacing/>
              <w:rPr>
                <w:rFonts w:ascii="Myriad Pro" w:eastAsia="Times New Roman" w:hAnsi="Myriad Pro"/>
                <w:sz w:val="26"/>
                <w:szCs w:val="26"/>
                <w:lang w:eastAsia="ru-RU"/>
              </w:rPr>
            </w:pPr>
            <w:smartTag w:uri="urn:schemas-microsoft-com:office:smarttags" w:element="metricconverter">
              <w:smartTagPr>
                <w:attr w:name="ProductID" w:val="119 121, г"/>
              </w:smartTagPr>
              <w:r w:rsidRPr="00A355D3">
                <w:rPr>
                  <w:rFonts w:ascii="Myriad Pro" w:eastAsia="Times New Roman" w:hAnsi="Myriad Pro" w:cs="Arial"/>
                  <w:color w:val="000000"/>
                  <w:sz w:val="26"/>
                  <w:szCs w:val="26"/>
                  <w:shd w:val="clear" w:color="auto" w:fill="FFFFFF"/>
                  <w:lang w:eastAsia="ar-SA"/>
                </w:rPr>
                <w:t>119 121, г</w:t>
              </w:r>
            </w:smartTag>
            <w:r w:rsidRPr="00A355D3">
              <w:rPr>
                <w:rFonts w:ascii="Myriad Pro" w:eastAsia="Times New Roman" w:hAnsi="Myriad Pro" w:cs="Arial"/>
                <w:color w:val="000000"/>
                <w:sz w:val="26"/>
                <w:szCs w:val="26"/>
                <w:shd w:val="clear" w:color="auto" w:fill="FFFFFF"/>
                <w:lang w:eastAsia="ar-SA"/>
              </w:rPr>
              <w:t xml:space="preserve">. Москва, 1-й пер. Тружеников, д. 14, </w:t>
            </w:r>
            <w:r w:rsidR="00032879">
              <w:rPr>
                <w:rFonts w:ascii="Myriad Pro" w:eastAsia="Times New Roman" w:hAnsi="Myriad Pro" w:cs="Arial"/>
                <w:color w:val="000000"/>
                <w:sz w:val="26"/>
                <w:szCs w:val="26"/>
                <w:shd w:val="clear" w:color="auto" w:fill="FFFFFF"/>
                <w:lang w:eastAsia="ar-SA"/>
              </w:rPr>
              <w:br/>
            </w:r>
            <w:r w:rsidRPr="00A355D3">
              <w:rPr>
                <w:rFonts w:ascii="Myriad Pro" w:eastAsia="Times New Roman" w:hAnsi="Myriad Pro" w:cs="Arial"/>
                <w:color w:val="000000"/>
                <w:sz w:val="26"/>
                <w:szCs w:val="26"/>
                <w:shd w:val="clear" w:color="auto" w:fill="FFFFFF"/>
                <w:lang w:eastAsia="ar-SA"/>
              </w:rPr>
              <w:t xml:space="preserve">стр. 2, помещение № </w:t>
            </w:r>
            <w:r w:rsidRPr="00A355D3">
              <w:rPr>
                <w:rFonts w:ascii="Myriad Pro" w:eastAsia="Times New Roman" w:hAnsi="Myriad Pro" w:cs="Arial"/>
                <w:color w:val="000000"/>
                <w:sz w:val="26"/>
                <w:szCs w:val="26"/>
                <w:shd w:val="clear" w:color="auto" w:fill="FFFFFF"/>
                <w:lang w:val="en-US" w:eastAsia="ar-SA"/>
              </w:rPr>
              <w:t>I</w:t>
            </w:r>
            <w:r w:rsidRPr="00A355D3">
              <w:rPr>
                <w:rFonts w:ascii="Myriad Pro" w:eastAsia="Times New Roman" w:hAnsi="Myriad Pro" w:cs="Arial"/>
                <w:color w:val="000000"/>
                <w:sz w:val="26"/>
                <w:szCs w:val="26"/>
                <w:shd w:val="clear" w:color="auto" w:fill="FFFFFF"/>
                <w:lang w:eastAsia="ar-SA"/>
              </w:rPr>
              <w:t>, этаж – П, комната 8</w:t>
            </w:r>
          </w:p>
        </w:tc>
      </w:tr>
      <w:tr w:rsidR="009A71AA" w:rsidRPr="00A355D3" w14:paraId="7C910C2C" w14:textId="77777777">
        <w:tc>
          <w:tcPr>
            <w:tcW w:w="3402" w:type="dxa"/>
            <w:shd w:val="clear" w:color="auto" w:fill="auto"/>
          </w:tcPr>
          <w:p w14:paraId="7AB75159" w14:textId="77777777" w:rsidR="009A71AA" w:rsidRPr="00A355D3" w:rsidRDefault="009A71AA" w:rsidP="0080531F">
            <w:pPr>
              <w:spacing w:after="0" w:line="240" w:lineRule="auto"/>
              <w:contextualSpacing/>
              <w:rPr>
                <w:rFonts w:ascii="Myriad Pro" w:eastAsia="Times New Roman" w:hAnsi="Myriad Pro"/>
                <w:sz w:val="26"/>
                <w:szCs w:val="26"/>
                <w:lang w:eastAsia="ru-RU"/>
              </w:rPr>
            </w:pPr>
            <w:r w:rsidRPr="00A355D3">
              <w:rPr>
                <w:rFonts w:ascii="Myriad Pro" w:eastAsia="Times New Roman" w:hAnsi="Myriad Pro"/>
                <w:sz w:val="26"/>
                <w:szCs w:val="26"/>
                <w:lang w:eastAsia="ru-RU"/>
              </w:rPr>
              <w:t>Место нахождения Исполнителя</w:t>
            </w:r>
          </w:p>
        </w:tc>
        <w:tc>
          <w:tcPr>
            <w:tcW w:w="5840" w:type="dxa"/>
            <w:shd w:val="clear" w:color="auto" w:fill="auto"/>
          </w:tcPr>
          <w:p w14:paraId="65B8C601" w14:textId="77777777" w:rsidR="009A71AA" w:rsidRPr="00A355D3" w:rsidRDefault="009A71AA" w:rsidP="0080531F">
            <w:pPr>
              <w:spacing w:after="0" w:line="240" w:lineRule="auto"/>
              <w:contextualSpacing/>
              <w:rPr>
                <w:rFonts w:ascii="Myriad Pro" w:eastAsia="Times New Roman" w:hAnsi="Myriad Pro"/>
                <w:sz w:val="26"/>
                <w:szCs w:val="26"/>
                <w:lang w:eastAsia="ru-RU"/>
              </w:rPr>
            </w:pPr>
            <w:smartTag w:uri="urn:schemas-microsoft-com:office:smarttags" w:element="metricconverter">
              <w:smartTagPr>
                <w:attr w:name="ProductID" w:val="123 557, г"/>
              </w:smartTagPr>
              <w:r w:rsidRPr="00A355D3">
                <w:rPr>
                  <w:rFonts w:ascii="Myriad Pro" w:eastAsia="Times New Roman" w:hAnsi="Myriad Pro"/>
                  <w:sz w:val="26"/>
                  <w:szCs w:val="26"/>
                  <w:lang w:eastAsia="ru-RU"/>
                </w:rPr>
                <w:t>123 557, г</w:t>
              </w:r>
            </w:smartTag>
            <w:r w:rsidRPr="00A355D3">
              <w:rPr>
                <w:rFonts w:ascii="Myriad Pro" w:eastAsia="Times New Roman" w:hAnsi="Myriad Pro"/>
                <w:sz w:val="26"/>
                <w:szCs w:val="26"/>
                <w:lang w:eastAsia="ru-RU"/>
              </w:rPr>
              <w:t>. Москва, Средний Тишинский переулок, д. 28</w:t>
            </w:r>
          </w:p>
        </w:tc>
      </w:tr>
      <w:tr w:rsidR="009A71AA" w:rsidRPr="00A355D3" w14:paraId="1ADB0A88" w14:textId="77777777">
        <w:tc>
          <w:tcPr>
            <w:tcW w:w="3402" w:type="dxa"/>
            <w:shd w:val="clear" w:color="auto" w:fill="auto"/>
          </w:tcPr>
          <w:p w14:paraId="638CDED5" w14:textId="77777777" w:rsidR="009A71AA" w:rsidRPr="00A355D3" w:rsidRDefault="009A71AA" w:rsidP="0080531F">
            <w:pPr>
              <w:spacing w:after="0" w:line="240" w:lineRule="auto"/>
              <w:contextualSpacing/>
              <w:rPr>
                <w:rFonts w:ascii="Myriad Pro" w:eastAsia="Times New Roman" w:hAnsi="Myriad Pro"/>
                <w:sz w:val="26"/>
                <w:szCs w:val="26"/>
                <w:lang w:eastAsia="ru-RU"/>
              </w:rPr>
            </w:pPr>
            <w:r w:rsidRPr="00A355D3">
              <w:rPr>
                <w:rFonts w:ascii="Myriad Pro" w:eastAsia="Times New Roman" w:hAnsi="Myriad Pro"/>
                <w:sz w:val="26"/>
                <w:szCs w:val="26"/>
                <w:lang w:eastAsia="ru-RU"/>
              </w:rPr>
              <w:t>Реквизиты</w:t>
            </w:r>
          </w:p>
        </w:tc>
        <w:tc>
          <w:tcPr>
            <w:tcW w:w="5840" w:type="dxa"/>
            <w:shd w:val="clear" w:color="auto" w:fill="auto"/>
          </w:tcPr>
          <w:p w14:paraId="2E4D6C1E" w14:textId="7CE09D2B" w:rsidR="009A71AA" w:rsidRPr="00A355D3" w:rsidRDefault="009A71AA" w:rsidP="0080531F">
            <w:pPr>
              <w:spacing w:after="0" w:line="240" w:lineRule="auto"/>
              <w:contextualSpacing/>
              <w:rPr>
                <w:rFonts w:ascii="Myriad Pro" w:eastAsia="Times New Roman" w:hAnsi="Myriad Pro"/>
                <w:sz w:val="26"/>
                <w:szCs w:val="26"/>
                <w:lang w:eastAsia="ru-RU"/>
              </w:rPr>
            </w:pPr>
            <w:r w:rsidRPr="00A355D3">
              <w:rPr>
                <w:rFonts w:ascii="Myriad Pro" w:eastAsia="Times New Roman" w:hAnsi="Myriad Pro"/>
                <w:sz w:val="26"/>
                <w:szCs w:val="26"/>
                <w:lang w:eastAsia="ru-RU"/>
              </w:rPr>
              <w:t xml:space="preserve">р/с </w:t>
            </w:r>
            <w:r w:rsidRPr="00A355D3">
              <w:rPr>
                <w:rFonts w:ascii="Myriad Pro" w:eastAsia="Times New Roman" w:hAnsi="Myriad Pro" w:cs="Arial"/>
                <w:color w:val="000000"/>
                <w:sz w:val="26"/>
                <w:szCs w:val="26"/>
                <w:shd w:val="clear" w:color="auto" w:fill="FFFFFF"/>
                <w:lang w:eastAsia="ru-RU"/>
              </w:rPr>
              <w:t>40702810287060000071</w:t>
            </w:r>
            <w:r w:rsidRPr="00A355D3">
              <w:rPr>
                <w:rFonts w:ascii="Myriad Pro" w:eastAsia="Times New Roman" w:hAnsi="Myriad Pro"/>
                <w:sz w:val="26"/>
                <w:szCs w:val="26"/>
                <w:lang w:eastAsia="ru-RU"/>
              </w:rPr>
              <w:br/>
            </w:r>
            <w:r w:rsidR="00712B4A" w:rsidRPr="00A355D3">
              <w:rPr>
                <w:rFonts w:ascii="Myriad Pro" w:eastAsia="Times New Roman" w:hAnsi="Myriad Pro"/>
                <w:sz w:val="26"/>
                <w:szCs w:val="26"/>
                <w:lang w:eastAsia="ru-RU"/>
              </w:rPr>
              <w:t>ПАО </w:t>
            </w:r>
            <w:r w:rsidRPr="00A355D3">
              <w:rPr>
                <w:rFonts w:ascii="Myriad Pro" w:eastAsia="Times New Roman" w:hAnsi="Myriad Pro"/>
                <w:sz w:val="26"/>
                <w:szCs w:val="26"/>
                <w:lang w:eastAsia="ru-RU"/>
              </w:rPr>
              <w:t>РОСБАНК</w:t>
            </w:r>
            <w:r w:rsidRPr="00A355D3">
              <w:rPr>
                <w:rFonts w:ascii="Myriad Pro" w:eastAsia="Times New Roman" w:hAnsi="Myriad Pro"/>
                <w:sz w:val="26"/>
                <w:szCs w:val="26"/>
                <w:lang w:eastAsia="ru-RU"/>
              </w:rPr>
              <w:br/>
              <w:t>к/с 30101810000000000256</w:t>
            </w:r>
          </w:p>
          <w:p w14:paraId="6B399376" w14:textId="77777777" w:rsidR="009A71AA" w:rsidRPr="00A355D3" w:rsidRDefault="009A71AA" w:rsidP="0080531F">
            <w:pPr>
              <w:spacing w:after="0" w:line="240" w:lineRule="auto"/>
              <w:contextualSpacing/>
              <w:rPr>
                <w:rFonts w:ascii="Myriad Pro" w:eastAsia="Times New Roman" w:hAnsi="Myriad Pro"/>
                <w:sz w:val="26"/>
                <w:szCs w:val="26"/>
                <w:lang w:eastAsia="ru-RU"/>
              </w:rPr>
            </w:pPr>
            <w:r w:rsidRPr="00A355D3">
              <w:rPr>
                <w:rFonts w:ascii="Myriad Pro" w:eastAsia="Times New Roman" w:hAnsi="Myriad Pro"/>
                <w:sz w:val="26"/>
                <w:szCs w:val="26"/>
                <w:lang w:eastAsia="ru-RU"/>
              </w:rPr>
              <w:t>БИК 044525256</w:t>
            </w:r>
          </w:p>
        </w:tc>
      </w:tr>
    </w:tbl>
    <w:p w14:paraId="602FD633" w14:textId="77777777" w:rsidR="009A71AA" w:rsidRPr="00A355D3" w:rsidRDefault="009A71AA" w:rsidP="009A71AA">
      <w:pPr>
        <w:keepNext/>
        <w:keepLines/>
        <w:numPr>
          <w:ilvl w:val="1"/>
          <w:numId w:val="1"/>
        </w:numPr>
        <w:tabs>
          <w:tab w:val="left" w:pos="567"/>
        </w:tabs>
        <w:spacing w:before="40" w:after="0" w:line="360" w:lineRule="auto"/>
        <w:ind w:left="1134" w:hanging="1134"/>
        <w:outlineLvl w:val="2"/>
        <w:rPr>
          <w:rFonts w:ascii="Myriad Pro" w:eastAsia="Times New Roman" w:hAnsi="Myriad Pro"/>
          <w:b/>
          <w:color w:val="4F6228"/>
          <w:sz w:val="28"/>
          <w:szCs w:val="28"/>
        </w:rPr>
        <w:sectPr w:rsidR="009A71AA" w:rsidRPr="00A355D3" w:rsidSect="009A56D4">
          <w:headerReference w:type="default" r:id="rId9"/>
          <w:footerReference w:type="default" r:id="rId10"/>
          <w:pgSz w:w="11906" w:h="16838"/>
          <w:pgMar w:top="1134" w:right="850" w:bottom="1134" w:left="1701" w:header="708" w:footer="708" w:gutter="0"/>
          <w:cols w:space="708"/>
          <w:titlePg/>
          <w:docGrid w:linePitch="360"/>
        </w:sectPr>
      </w:pPr>
      <w:bookmarkStart w:id="13" w:name="_Toc437621358"/>
    </w:p>
    <w:p w14:paraId="263957B8" w14:textId="77777777" w:rsidR="009A71AA" w:rsidRPr="00A355D3" w:rsidRDefault="009A71AA" w:rsidP="00032879">
      <w:pPr>
        <w:numPr>
          <w:ilvl w:val="1"/>
          <w:numId w:val="1"/>
        </w:numPr>
        <w:spacing w:after="0" w:line="360" w:lineRule="auto"/>
        <w:jc w:val="both"/>
        <w:outlineLvl w:val="0"/>
        <w:rPr>
          <w:rFonts w:ascii="Myriad Pro" w:eastAsia="Times New Roman" w:hAnsi="Myriad Pro"/>
          <w:b/>
          <w:color w:val="4F6228"/>
          <w:sz w:val="28"/>
          <w:szCs w:val="28"/>
        </w:rPr>
      </w:pPr>
      <w:bookmarkStart w:id="14" w:name="_Toc53493523"/>
      <w:r w:rsidRPr="00A355D3">
        <w:rPr>
          <w:rFonts w:ascii="Myriad Pro" w:eastAsia="Times New Roman" w:hAnsi="Myriad Pro"/>
          <w:b/>
          <w:color w:val="4F6228"/>
          <w:sz w:val="28"/>
          <w:szCs w:val="28"/>
        </w:rPr>
        <w:lastRenderedPageBreak/>
        <w:t xml:space="preserve">Основание для </w:t>
      </w:r>
      <w:bookmarkEnd w:id="13"/>
      <w:r w:rsidRPr="00A355D3">
        <w:rPr>
          <w:rFonts w:ascii="Myriad Pro" w:eastAsia="Times New Roman" w:hAnsi="Myriad Pro"/>
          <w:b/>
          <w:color w:val="4F6228"/>
          <w:sz w:val="28"/>
          <w:szCs w:val="28"/>
        </w:rPr>
        <w:t>оказания услуг</w:t>
      </w:r>
      <w:bookmarkEnd w:id="14"/>
    </w:p>
    <w:p w14:paraId="34DD52C6" w14:textId="6F702E97" w:rsidR="009A71AA" w:rsidRPr="00A355D3" w:rsidRDefault="009A71AA" w:rsidP="00032879">
      <w:pPr>
        <w:keepNext/>
        <w:spacing w:beforeLines="40" w:before="96" w:after="0" w:line="360" w:lineRule="auto"/>
        <w:ind w:firstLine="567"/>
        <w:jc w:val="both"/>
        <w:rPr>
          <w:rFonts w:ascii="Myriad Pro" w:hAnsi="Myriad Pro"/>
          <w:color w:val="000000"/>
          <w:sz w:val="26"/>
          <w:szCs w:val="26"/>
        </w:rPr>
      </w:pPr>
      <w:r w:rsidRPr="00A355D3">
        <w:rPr>
          <w:rFonts w:ascii="Myriad Pro" w:hAnsi="Myriad Pro"/>
          <w:color w:val="000000"/>
          <w:sz w:val="26"/>
          <w:szCs w:val="26"/>
        </w:rPr>
        <w:t>Основанием для оказания услуг является договор № 59/105/20 от 11.02.2020 года на оказание услуг по проведению экспертизы тарифно-балансовых решений, принятых регулирующими органами за период 2017-2019 гг., заключенный между Обществом с ограниченной ответственностью «Экспертная компания ЭПАР» (</w:t>
      </w:r>
      <w:r w:rsidR="00712B4A" w:rsidRPr="00A355D3">
        <w:rPr>
          <w:rFonts w:ascii="Myriad Pro" w:hAnsi="Myriad Pro"/>
          <w:color w:val="000000"/>
          <w:sz w:val="26"/>
          <w:szCs w:val="26"/>
        </w:rPr>
        <w:t>ООО </w:t>
      </w:r>
      <w:r w:rsidRPr="00A355D3">
        <w:rPr>
          <w:rFonts w:ascii="Myriad Pro" w:hAnsi="Myriad Pro"/>
          <w:color w:val="000000"/>
          <w:sz w:val="26"/>
          <w:szCs w:val="26"/>
        </w:rPr>
        <w:t xml:space="preserve">«ЭК ЭПАР»), </w:t>
      </w:r>
      <w:bookmarkStart w:id="15" w:name="_Hlk40793907"/>
      <w:r w:rsidRPr="00A355D3">
        <w:rPr>
          <w:rFonts w:ascii="Myriad Pro" w:hAnsi="Myriad Pro"/>
          <w:color w:val="000000"/>
          <w:sz w:val="26"/>
          <w:szCs w:val="26"/>
        </w:rPr>
        <w:t>в лице Генерального директора Логинова Виктора Никитовича, и Публичным акционерным обществом «Межрегиональная распределительная сетевая компания Северо-Запада» (</w:t>
      </w:r>
      <w:r w:rsidR="00712B4A" w:rsidRPr="00A355D3">
        <w:rPr>
          <w:rFonts w:ascii="Myriad Pro" w:hAnsi="Myriad Pro"/>
          <w:color w:val="000000"/>
          <w:sz w:val="26"/>
          <w:szCs w:val="26"/>
        </w:rPr>
        <w:t>ПАО </w:t>
      </w:r>
      <w:r w:rsidRPr="00A355D3">
        <w:rPr>
          <w:rFonts w:ascii="Myriad Pro" w:hAnsi="Myriad Pro"/>
          <w:color w:val="000000"/>
          <w:sz w:val="26"/>
          <w:szCs w:val="26"/>
        </w:rPr>
        <w:t>«МРСК Северо-Запада»), в лице Заместителя Генерального директор по экономике и финансам Шадриной Людмилы Владимировны.</w:t>
      </w:r>
      <w:bookmarkEnd w:id="15"/>
    </w:p>
    <w:p w14:paraId="32F2081C" w14:textId="77777777" w:rsidR="00176970" w:rsidRPr="00A355D3" w:rsidRDefault="00176970" w:rsidP="00032879">
      <w:pPr>
        <w:keepNext/>
        <w:spacing w:beforeLines="40" w:before="96" w:after="0" w:line="360" w:lineRule="auto"/>
        <w:ind w:left="284" w:firstLine="567"/>
        <w:jc w:val="both"/>
        <w:rPr>
          <w:rFonts w:ascii="Myriad Pro" w:hAnsi="Myriad Pro"/>
          <w:color w:val="000000"/>
          <w:sz w:val="26"/>
          <w:szCs w:val="26"/>
        </w:rPr>
      </w:pPr>
    </w:p>
    <w:p w14:paraId="29BD3373" w14:textId="77777777" w:rsidR="009A71AA" w:rsidRPr="00A355D3" w:rsidRDefault="009A71AA" w:rsidP="00032879">
      <w:pPr>
        <w:widowControl w:val="0"/>
        <w:numPr>
          <w:ilvl w:val="1"/>
          <w:numId w:val="1"/>
        </w:numPr>
        <w:spacing w:after="0" w:line="360" w:lineRule="auto"/>
        <w:jc w:val="both"/>
        <w:outlineLvl w:val="0"/>
        <w:rPr>
          <w:rFonts w:ascii="Myriad Pro" w:eastAsia="Times New Roman" w:hAnsi="Myriad Pro"/>
          <w:b/>
          <w:color w:val="4F6228"/>
          <w:sz w:val="28"/>
          <w:szCs w:val="28"/>
        </w:rPr>
      </w:pPr>
      <w:bookmarkStart w:id="16" w:name="_Toc53493524"/>
      <w:r w:rsidRPr="00A355D3">
        <w:rPr>
          <w:rFonts w:ascii="Myriad Pro" w:eastAsia="Times New Roman" w:hAnsi="Myriad Pro"/>
          <w:b/>
          <w:color w:val="4F6228"/>
          <w:sz w:val="28"/>
          <w:szCs w:val="28"/>
        </w:rPr>
        <w:t>Цель оказания услуг</w:t>
      </w:r>
      <w:bookmarkEnd w:id="16"/>
    </w:p>
    <w:p w14:paraId="5A6B86A0" w14:textId="2EBD417D" w:rsidR="009A71AA" w:rsidRPr="00A355D3" w:rsidRDefault="009A71AA" w:rsidP="00032879">
      <w:pPr>
        <w:widowControl w:val="0"/>
        <w:spacing w:after="0" w:line="360" w:lineRule="auto"/>
        <w:ind w:firstLine="567"/>
        <w:contextualSpacing/>
        <w:jc w:val="both"/>
        <w:rPr>
          <w:rFonts w:ascii="Myriad Pro" w:hAnsi="Myriad Pro"/>
          <w:sz w:val="26"/>
          <w:szCs w:val="26"/>
        </w:rPr>
      </w:pPr>
      <w:bookmarkStart w:id="17" w:name="_Hlk37762639"/>
      <w:r w:rsidRPr="00A355D3">
        <w:rPr>
          <w:rFonts w:ascii="Myriad Pro" w:hAnsi="Myriad Pro"/>
          <w:sz w:val="26"/>
          <w:szCs w:val="26"/>
        </w:rPr>
        <w:t xml:space="preserve">Экспертиза тарифно-балансовых решений, принятых Государственным комитетом Псковской области по тарифам и энергетике в отношении Псковского филиала </w:t>
      </w:r>
      <w:r w:rsidR="00712B4A" w:rsidRPr="00A355D3">
        <w:rPr>
          <w:rFonts w:ascii="Myriad Pro" w:hAnsi="Myriad Pro"/>
          <w:sz w:val="26"/>
          <w:szCs w:val="26"/>
        </w:rPr>
        <w:t>ПАО </w:t>
      </w:r>
      <w:r w:rsidRPr="00A355D3">
        <w:rPr>
          <w:rFonts w:ascii="Myriad Pro" w:hAnsi="Myriad Pro"/>
          <w:sz w:val="26"/>
          <w:szCs w:val="26"/>
        </w:rPr>
        <w:t>«МРСК Северо-Запада» при установлении регулируемых тарифов</w:t>
      </w:r>
      <w:r w:rsidR="00FB599A" w:rsidRPr="00A355D3">
        <w:rPr>
          <w:rFonts w:ascii="Myriad Pro" w:hAnsi="Myriad Pro"/>
          <w:sz w:val="26"/>
          <w:szCs w:val="26"/>
        </w:rPr>
        <w:t>.</w:t>
      </w:r>
    </w:p>
    <w:p w14:paraId="6A188106" w14:textId="1028B417" w:rsidR="009A71AA" w:rsidRPr="00A355D3" w:rsidRDefault="009A71AA" w:rsidP="00032879">
      <w:pPr>
        <w:widowControl w:val="0"/>
        <w:spacing w:after="0" w:line="360" w:lineRule="auto"/>
        <w:ind w:firstLine="567"/>
        <w:contextualSpacing/>
        <w:jc w:val="both"/>
        <w:rPr>
          <w:rFonts w:ascii="Myriad Pro" w:hAnsi="Myriad Pro"/>
          <w:sz w:val="26"/>
          <w:szCs w:val="26"/>
        </w:rPr>
      </w:pPr>
      <w:r w:rsidRPr="00A355D3">
        <w:rPr>
          <w:rFonts w:ascii="Myriad Pro" w:hAnsi="Myriad Pro"/>
          <w:sz w:val="26"/>
          <w:szCs w:val="26"/>
        </w:rPr>
        <w:t xml:space="preserve">Экспертиза обосновывающих материалов, предоставляемых Псковским филиалом </w:t>
      </w:r>
      <w:r w:rsidR="00712B4A" w:rsidRPr="00A355D3">
        <w:rPr>
          <w:rFonts w:ascii="Myriad Pro" w:hAnsi="Myriad Pro"/>
          <w:sz w:val="26"/>
          <w:szCs w:val="26"/>
        </w:rPr>
        <w:t>ПАО </w:t>
      </w:r>
      <w:r w:rsidRPr="00A355D3">
        <w:rPr>
          <w:rFonts w:ascii="Myriad Pro" w:hAnsi="Myriad Pro"/>
          <w:sz w:val="26"/>
          <w:szCs w:val="26"/>
        </w:rPr>
        <w:t>«МРСК Северо-Запада» в Государственный комитет Псковской области по тарифам и энергетике в рамках рассмотрения дел об установлении тарифов</w:t>
      </w:r>
      <w:r w:rsidR="00FB599A" w:rsidRPr="00A355D3">
        <w:rPr>
          <w:rFonts w:ascii="Myriad Pro" w:hAnsi="Myriad Pro"/>
          <w:sz w:val="26"/>
          <w:szCs w:val="26"/>
        </w:rPr>
        <w:t>.</w:t>
      </w:r>
    </w:p>
    <w:p w14:paraId="491AC40E" w14:textId="5E1F6506" w:rsidR="009A71AA" w:rsidRPr="00A355D3" w:rsidRDefault="009A71AA" w:rsidP="00032879">
      <w:pPr>
        <w:widowControl w:val="0"/>
        <w:spacing w:after="0" w:line="360" w:lineRule="auto"/>
        <w:ind w:firstLine="567"/>
        <w:contextualSpacing/>
        <w:jc w:val="both"/>
        <w:rPr>
          <w:rFonts w:ascii="Myriad Pro" w:hAnsi="Myriad Pro"/>
          <w:sz w:val="26"/>
          <w:szCs w:val="26"/>
        </w:rPr>
      </w:pPr>
      <w:r w:rsidRPr="00A355D3">
        <w:rPr>
          <w:rFonts w:ascii="Myriad Pro" w:hAnsi="Myriad Pro"/>
          <w:sz w:val="26"/>
          <w:szCs w:val="26"/>
        </w:rPr>
        <w:t xml:space="preserve">Экспертиза обоснованности решений, принятых Государственным комитетом Псковской области по тарифам и энергетике при определении необходимой валовой выручки Псковского филиала </w:t>
      </w:r>
      <w:r w:rsidR="00712B4A" w:rsidRPr="00A355D3">
        <w:rPr>
          <w:rFonts w:ascii="Myriad Pro" w:hAnsi="Myriad Pro"/>
          <w:sz w:val="26"/>
          <w:szCs w:val="26"/>
        </w:rPr>
        <w:t>ПАО </w:t>
      </w:r>
      <w:r w:rsidRPr="00A355D3">
        <w:rPr>
          <w:rFonts w:ascii="Myriad Pro" w:hAnsi="Myriad Pro"/>
          <w:sz w:val="26"/>
          <w:szCs w:val="26"/>
        </w:rPr>
        <w:t>«МРСК Северо-Запада» при установлении тарифов</w:t>
      </w:r>
      <w:r w:rsidR="00FB599A" w:rsidRPr="00A355D3">
        <w:rPr>
          <w:rFonts w:ascii="Myriad Pro" w:hAnsi="Myriad Pro"/>
          <w:sz w:val="26"/>
          <w:szCs w:val="26"/>
        </w:rPr>
        <w:t>.</w:t>
      </w:r>
    </w:p>
    <w:p w14:paraId="22E0371D" w14:textId="77777777" w:rsidR="009A71AA" w:rsidRPr="00A355D3" w:rsidRDefault="009A71AA" w:rsidP="00032879">
      <w:pPr>
        <w:widowControl w:val="0"/>
        <w:spacing w:after="0" w:line="360" w:lineRule="auto"/>
        <w:ind w:firstLine="567"/>
        <w:contextualSpacing/>
        <w:jc w:val="both"/>
        <w:rPr>
          <w:rFonts w:ascii="Myriad Pro" w:hAnsi="Myriad Pro"/>
          <w:sz w:val="26"/>
          <w:szCs w:val="26"/>
        </w:rPr>
      </w:pPr>
      <w:r w:rsidRPr="00A355D3">
        <w:rPr>
          <w:rFonts w:ascii="Myriad Pro" w:hAnsi="Myriad Pro"/>
          <w:sz w:val="26"/>
          <w:szCs w:val="26"/>
        </w:rPr>
        <w:t>Подготовка рекомендаций и предложений по решению проблем, выявленных в результате экспертизы тарифно-балансовых решений, принятых Государственным комитетом Псковской области по тарифам и энергетике.</w:t>
      </w:r>
    </w:p>
    <w:bookmarkEnd w:id="17"/>
    <w:p w14:paraId="798CB278" w14:textId="77777777" w:rsidR="00032879" w:rsidRDefault="00032879" w:rsidP="00032879">
      <w:pPr>
        <w:widowControl w:val="0"/>
        <w:tabs>
          <w:tab w:val="left" w:pos="993"/>
        </w:tabs>
        <w:spacing w:after="0" w:line="360" w:lineRule="auto"/>
        <w:jc w:val="both"/>
        <w:rPr>
          <w:rFonts w:ascii="Myriad Pro" w:hAnsi="Myriad Pro"/>
          <w:b/>
          <w:sz w:val="26"/>
          <w:szCs w:val="26"/>
          <w:u w:val="single"/>
        </w:rPr>
      </w:pPr>
    </w:p>
    <w:p w14:paraId="6BCC6E56" w14:textId="621277D9" w:rsidR="009A71AA" w:rsidRPr="00A355D3" w:rsidRDefault="009A71AA" w:rsidP="00032879">
      <w:pPr>
        <w:widowControl w:val="0"/>
        <w:tabs>
          <w:tab w:val="left" w:pos="993"/>
        </w:tabs>
        <w:spacing w:after="0" w:line="360" w:lineRule="auto"/>
        <w:jc w:val="both"/>
        <w:rPr>
          <w:rFonts w:ascii="Myriad Pro" w:hAnsi="Myriad Pro"/>
          <w:b/>
          <w:sz w:val="26"/>
          <w:szCs w:val="26"/>
          <w:u w:val="single"/>
        </w:rPr>
      </w:pPr>
      <w:r w:rsidRPr="00A355D3">
        <w:rPr>
          <w:rFonts w:ascii="Myriad Pro" w:hAnsi="Myriad Pro"/>
          <w:b/>
          <w:sz w:val="26"/>
          <w:szCs w:val="26"/>
          <w:u w:val="single"/>
        </w:rPr>
        <w:t xml:space="preserve">Этап № </w:t>
      </w:r>
      <w:r w:rsidR="00F13F6E" w:rsidRPr="00A355D3">
        <w:rPr>
          <w:rFonts w:ascii="Myriad Pro" w:hAnsi="Myriad Pro"/>
          <w:b/>
          <w:sz w:val="26"/>
          <w:szCs w:val="26"/>
          <w:u w:val="single"/>
        </w:rPr>
        <w:t>2</w:t>
      </w:r>
      <w:r w:rsidRPr="00A355D3">
        <w:rPr>
          <w:rFonts w:ascii="Myriad Pro" w:hAnsi="Myriad Pro"/>
          <w:b/>
          <w:sz w:val="26"/>
          <w:szCs w:val="26"/>
          <w:u w:val="single"/>
        </w:rPr>
        <w:t>.1.</w:t>
      </w:r>
      <w:r w:rsidR="002546D6" w:rsidRPr="00A355D3">
        <w:rPr>
          <w:rFonts w:ascii="Myriad Pro" w:hAnsi="Myriad Pro"/>
          <w:b/>
          <w:sz w:val="26"/>
          <w:szCs w:val="26"/>
          <w:u w:val="single"/>
        </w:rPr>
        <w:t>2</w:t>
      </w:r>
      <w:r w:rsidRPr="00A355D3">
        <w:rPr>
          <w:rFonts w:ascii="Myriad Pro" w:hAnsi="Myriad Pro"/>
          <w:b/>
          <w:sz w:val="26"/>
          <w:szCs w:val="26"/>
          <w:u w:val="single"/>
        </w:rPr>
        <w:t xml:space="preserve">. </w:t>
      </w:r>
    </w:p>
    <w:p w14:paraId="3A453D09" w14:textId="6BE1AE45" w:rsidR="005A62C7" w:rsidRPr="00A355D3" w:rsidRDefault="005A62C7" w:rsidP="00032879">
      <w:pPr>
        <w:widowControl w:val="0"/>
        <w:spacing w:after="0" w:line="360" w:lineRule="auto"/>
        <w:ind w:firstLine="567"/>
        <w:jc w:val="both"/>
        <w:rPr>
          <w:rFonts w:ascii="Myriad Pro" w:hAnsi="Myriad Pro"/>
          <w:sz w:val="26"/>
          <w:szCs w:val="26"/>
        </w:rPr>
      </w:pPr>
      <w:r w:rsidRPr="00A355D3">
        <w:rPr>
          <w:rFonts w:ascii="Myriad Pro" w:hAnsi="Myriad Pro"/>
          <w:sz w:val="26"/>
          <w:szCs w:val="26"/>
        </w:rPr>
        <w:t>1.2.1.</w:t>
      </w:r>
      <w:r w:rsidRPr="00A355D3">
        <w:rPr>
          <w:rFonts w:ascii="Myriad Pro" w:hAnsi="Myriad Pro"/>
          <w:sz w:val="26"/>
          <w:szCs w:val="26"/>
        </w:rPr>
        <w:tab/>
        <w:t xml:space="preserve">Анализ исполнения инвестиционных программ, учтенных Государственным комитетом Псковской области по тарифам и энергетике при </w:t>
      </w:r>
      <w:r w:rsidRPr="00A355D3">
        <w:rPr>
          <w:rFonts w:ascii="Myriad Pro" w:hAnsi="Myriad Pro"/>
          <w:sz w:val="26"/>
          <w:szCs w:val="26"/>
        </w:rPr>
        <w:lastRenderedPageBreak/>
        <w:t>принятии тарифно-балансовых решений на 2017 и 2018 гг.</w:t>
      </w:r>
    </w:p>
    <w:p w14:paraId="0D43451C" w14:textId="09E78710" w:rsidR="005A62C7" w:rsidRPr="00A355D3" w:rsidRDefault="005A62C7" w:rsidP="00032879">
      <w:pPr>
        <w:widowControl w:val="0"/>
        <w:spacing w:after="0" w:line="360" w:lineRule="auto"/>
        <w:ind w:firstLine="567"/>
        <w:jc w:val="both"/>
        <w:rPr>
          <w:rFonts w:ascii="Myriad Pro" w:hAnsi="Myriad Pro"/>
          <w:sz w:val="26"/>
          <w:szCs w:val="26"/>
        </w:rPr>
      </w:pPr>
      <w:r w:rsidRPr="00A355D3">
        <w:rPr>
          <w:rFonts w:ascii="Myriad Pro" w:hAnsi="Myriad Pro"/>
          <w:sz w:val="26"/>
          <w:szCs w:val="26"/>
        </w:rPr>
        <w:t>1.2.2.</w:t>
      </w:r>
      <w:r w:rsidRPr="00A355D3">
        <w:rPr>
          <w:rFonts w:ascii="Myriad Pro" w:hAnsi="Myriad Pro"/>
          <w:sz w:val="26"/>
          <w:szCs w:val="26"/>
        </w:rPr>
        <w:tab/>
        <w:t>Экспертиза расчетов необходимой валовой выручки ПАО «МРСК Северо-Запада» на 2017 и 2018 гг., сформированной на основе долгосрочных параметров регулирования деятельности, в том числе расчетов на оплату услуг ТСО.</w:t>
      </w:r>
    </w:p>
    <w:p w14:paraId="68BEF78B" w14:textId="1C5C1572" w:rsidR="005A62C7" w:rsidRPr="00A355D3" w:rsidRDefault="005A62C7" w:rsidP="00032879">
      <w:pPr>
        <w:widowControl w:val="0"/>
        <w:spacing w:after="0" w:line="360" w:lineRule="auto"/>
        <w:ind w:firstLine="567"/>
        <w:jc w:val="both"/>
        <w:rPr>
          <w:rFonts w:ascii="Myriad Pro" w:hAnsi="Myriad Pro"/>
          <w:sz w:val="26"/>
          <w:szCs w:val="26"/>
        </w:rPr>
      </w:pPr>
      <w:r w:rsidRPr="00A355D3">
        <w:rPr>
          <w:rFonts w:ascii="Myriad Pro" w:hAnsi="Myriad Pro"/>
          <w:sz w:val="26"/>
          <w:szCs w:val="26"/>
        </w:rPr>
        <w:t>1.2.3.</w:t>
      </w:r>
      <w:r w:rsidRPr="00A355D3">
        <w:rPr>
          <w:rFonts w:ascii="Myriad Pro" w:hAnsi="Myriad Pro"/>
          <w:sz w:val="26"/>
          <w:szCs w:val="26"/>
        </w:rPr>
        <w:tab/>
        <w:t>Экспертиза обоснованности корректировок необходимой валовой выручки ПАО «МРСК Северо-Запада», проведенных Государственным комитетом Псковской области по тарифам и энергетике на 2017 и 2018 гг.</w:t>
      </w:r>
    </w:p>
    <w:p w14:paraId="012B8E6E" w14:textId="4BF3FC32" w:rsidR="005A62C7" w:rsidRPr="00A355D3" w:rsidRDefault="005A62C7" w:rsidP="00032879">
      <w:pPr>
        <w:widowControl w:val="0"/>
        <w:spacing w:after="0" w:line="360" w:lineRule="auto"/>
        <w:ind w:firstLine="567"/>
        <w:jc w:val="both"/>
        <w:rPr>
          <w:rFonts w:ascii="Myriad Pro" w:hAnsi="Myriad Pro"/>
          <w:sz w:val="26"/>
          <w:szCs w:val="26"/>
        </w:rPr>
      </w:pPr>
      <w:r w:rsidRPr="00A355D3">
        <w:rPr>
          <w:rFonts w:ascii="Myriad Pro" w:hAnsi="Myriad Pro"/>
          <w:sz w:val="26"/>
          <w:szCs w:val="26"/>
        </w:rPr>
        <w:t>1.2.4.</w:t>
      </w:r>
      <w:r w:rsidRPr="00A355D3">
        <w:rPr>
          <w:rFonts w:ascii="Myriad Pro" w:hAnsi="Myriad Pro"/>
          <w:sz w:val="26"/>
          <w:szCs w:val="26"/>
        </w:rPr>
        <w:tab/>
        <w:t>Экспертиза расчета экономии операционных расходов, учтенной Государственным комитетом Псковской области по тарифам и энергетике в необходимой валовой выручке ПАО «МРСК Северо-Запада» на 2017 и 2018 гг.</w:t>
      </w:r>
    </w:p>
    <w:p w14:paraId="7F03B9E5" w14:textId="4179455E" w:rsidR="005A62C7" w:rsidRPr="00A355D3" w:rsidRDefault="005A62C7" w:rsidP="00032879">
      <w:pPr>
        <w:widowControl w:val="0"/>
        <w:spacing w:after="0" w:line="360" w:lineRule="auto"/>
        <w:ind w:firstLine="567"/>
        <w:jc w:val="both"/>
        <w:rPr>
          <w:rFonts w:ascii="Myriad Pro" w:hAnsi="Myriad Pro"/>
          <w:sz w:val="26"/>
          <w:szCs w:val="26"/>
        </w:rPr>
      </w:pPr>
      <w:r w:rsidRPr="00A355D3">
        <w:rPr>
          <w:rFonts w:ascii="Myriad Pro" w:hAnsi="Myriad Pro"/>
          <w:sz w:val="26"/>
          <w:szCs w:val="26"/>
        </w:rPr>
        <w:t>1.2.5.</w:t>
      </w:r>
      <w:r w:rsidRPr="00A355D3">
        <w:rPr>
          <w:rFonts w:ascii="Myriad Pro" w:hAnsi="Myriad Pro"/>
          <w:sz w:val="26"/>
          <w:szCs w:val="26"/>
        </w:rPr>
        <w:tab/>
        <w:t>Экспертиза расчета экономии от снижения технологических потерь, учтенной Государственным комитетом Псковской области по тарифам и энергетике в необходимой валовой выручке ПАО «МРСК Северо-Запада» на 2017 и 2018 гг.</w:t>
      </w:r>
    </w:p>
    <w:p w14:paraId="4CFF7F47" w14:textId="5DDD243F" w:rsidR="005A62C7" w:rsidRPr="00A355D3" w:rsidRDefault="005A62C7" w:rsidP="00032879">
      <w:pPr>
        <w:widowControl w:val="0"/>
        <w:spacing w:after="0" w:line="360" w:lineRule="auto"/>
        <w:ind w:firstLine="567"/>
        <w:jc w:val="both"/>
        <w:rPr>
          <w:rFonts w:ascii="Myriad Pro" w:hAnsi="Myriad Pro"/>
          <w:sz w:val="26"/>
          <w:szCs w:val="26"/>
        </w:rPr>
      </w:pPr>
      <w:r w:rsidRPr="00A355D3">
        <w:rPr>
          <w:rFonts w:ascii="Myriad Pro" w:hAnsi="Myriad Pro"/>
          <w:sz w:val="26"/>
          <w:szCs w:val="26"/>
        </w:rPr>
        <w:t>1.2.6.</w:t>
      </w:r>
      <w:r w:rsidRPr="00A355D3">
        <w:rPr>
          <w:rFonts w:ascii="Myriad Pro" w:hAnsi="Myriad Pro"/>
          <w:sz w:val="26"/>
          <w:szCs w:val="26"/>
        </w:rPr>
        <w:tab/>
        <w:t>Экспертиза обоснованности величин изменения необходимой валовой выручки ПАО «МРСК Северо-Запада» в целях сглаживания тарифов, определенных Государственным комитетом Псковской области по тарифам и энергетике на 2017 и 2018 гг.</w:t>
      </w:r>
    </w:p>
    <w:p w14:paraId="00C29A31" w14:textId="1483EAF6" w:rsidR="005A62C7" w:rsidRPr="00A355D3" w:rsidRDefault="005A62C7" w:rsidP="00032879">
      <w:pPr>
        <w:widowControl w:val="0"/>
        <w:spacing w:after="0" w:line="360" w:lineRule="auto"/>
        <w:ind w:firstLine="567"/>
        <w:jc w:val="both"/>
        <w:rPr>
          <w:rFonts w:ascii="Myriad Pro" w:hAnsi="Myriad Pro"/>
          <w:sz w:val="26"/>
          <w:szCs w:val="26"/>
        </w:rPr>
      </w:pPr>
      <w:r w:rsidRPr="00A355D3">
        <w:rPr>
          <w:rFonts w:ascii="Myriad Pro" w:hAnsi="Myriad Pro"/>
          <w:sz w:val="26"/>
          <w:szCs w:val="26"/>
        </w:rPr>
        <w:t>1.2.7.</w:t>
      </w:r>
      <w:r w:rsidRPr="00A355D3">
        <w:rPr>
          <w:rFonts w:ascii="Myriad Pro" w:hAnsi="Myriad Pro"/>
          <w:sz w:val="26"/>
          <w:szCs w:val="26"/>
        </w:rPr>
        <w:tab/>
        <w:t>Анализ экономически обоснованных выпадающих расходов/недополученных доходов, полученных ПАО «МРСК Северо-Запада» за 2015 и 2016 гг. в результате принятых Государственным комитетом Псковской области по тарифам и энергетике тарифно-балансовых решений, в том числе соответствия фактической товарной выручки ПАО «МРСК Северо-Запада» от передачи электрической энергии по единым (котловым) тарифам необходимой валовой выручке, утвержденной Государственным комитетом Псковской области по тарифам и энергетике.</w:t>
      </w:r>
    </w:p>
    <w:p w14:paraId="3E171376" w14:textId="77777777" w:rsidR="005A62C7" w:rsidRPr="00A355D3" w:rsidRDefault="005A62C7" w:rsidP="005A62C7">
      <w:pPr>
        <w:spacing w:after="0" w:line="360" w:lineRule="auto"/>
        <w:ind w:firstLine="567"/>
        <w:jc w:val="both"/>
        <w:rPr>
          <w:rFonts w:ascii="Myriad Pro" w:hAnsi="Myriad Pro"/>
          <w:sz w:val="26"/>
          <w:szCs w:val="26"/>
        </w:rPr>
      </w:pPr>
      <w:r w:rsidRPr="00A355D3">
        <w:rPr>
          <w:rFonts w:ascii="Myriad Pro" w:hAnsi="Myriad Pro"/>
          <w:sz w:val="26"/>
          <w:szCs w:val="26"/>
        </w:rPr>
        <w:t>1.2.8.</w:t>
      </w:r>
      <w:r w:rsidRPr="00A355D3">
        <w:rPr>
          <w:rFonts w:ascii="Myriad Pro" w:hAnsi="Myriad Pro"/>
          <w:sz w:val="26"/>
          <w:szCs w:val="26"/>
        </w:rPr>
        <w:tab/>
        <w:t>Экономическая оценка результатов деятельности ПАО «МРСК Северо-Запада» от осуществления деятельности по передаче электрической энергии за 2015 и 2016 гг.</w:t>
      </w:r>
    </w:p>
    <w:p w14:paraId="74A55823" w14:textId="77777777" w:rsidR="005A62C7" w:rsidRPr="00A355D3" w:rsidRDefault="005A62C7" w:rsidP="005A62C7">
      <w:pPr>
        <w:spacing w:after="0" w:line="360" w:lineRule="auto"/>
        <w:ind w:firstLine="567"/>
        <w:jc w:val="both"/>
        <w:rPr>
          <w:rFonts w:ascii="Myriad Pro" w:hAnsi="Myriad Pro"/>
          <w:sz w:val="26"/>
          <w:szCs w:val="26"/>
        </w:rPr>
      </w:pPr>
    </w:p>
    <w:p w14:paraId="1B1F5150" w14:textId="77777777" w:rsidR="009A71AA" w:rsidRPr="00A355D3" w:rsidRDefault="009A71AA" w:rsidP="00176970">
      <w:pPr>
        <w:numPr>
          <w:ilvl w:val="1"/>
          <w:numId w:val="1"/>
        </w:numPr>
        <w:spacing w:after="0" w:line="360" w:lineRule="auto"/>
        <w:jc w:val="both"/>
        <w:outlineLvl w:val="0"/>
        <w:rPr>
          <w:rFonts w:ascii="Myriad Pro" w:eastAsia="Times New Roman" w:hAnsi="Myriad Pro"/>
          <w:b/>
          <w:color w:val="4F6228"/>
          <w:sz w:val="28"/>
          <w:szCs w:val="28"/>
        </w:rPr>
      </w:pPr>
      <w:bookmarkStart w:id="18" w:name="_Toc53493525"/>
      <w:r w:rsidRPr="00A355D3">
        <w:rPr>
          <w:rFonts w:ascii="Myriad Pro" w:eastAsia="Times New Roman" w:hAnsi="Myriad Pro"/>
          <w:b/>
          <w:color w:val="4F6228"/>
          <w:sz w:val="28"/>
          <w:szCs w:val="28"/>
        </w:rPr>
        <w:lastRenderedPageBreak/>
        <w:t>Нормативно-правовая база</w:t>
      </w:r>
      <w:bookmarkEnd w:id="18"/>
    </w:p>
    <w:p w14:paraId="1B7F3452" w14:textId="77777777" w:rsidR="009A71AA" w:rsidRPr="00A355D3" w:rsidRDefault="009A71AA" w:rsidP="009A71AA">
      <w:pPr>
        <w:spacing w:after="0" w:line="360" w:lineRule="auto"/>
        <w:ind w:firstLine="567"/>
        <w:contextualSpacing/>
        <w:jc w:val="both"/>
        <w:rPr>
          <w:rFonts w:ascii="Myriad Pro" w:hAnsi="Myriad Pro"/>
          <w:sz w:val="26"/>
          <w:szCs w:val="26"/>
        </w:rPr>
      </w:pPr>
      <w:r w:rsidRPr="00A355D3">
        <w:rPr>
          <w:rFonts w:ascii="Myriad Pro" w:hAnsi="Myriad Pro"/>
          <w:sz w:val="26"/>
          <w:szCs w:val="26"/>
        </w:rPr>
        <w:t xml:space="preserve">При проведении анализа Исполнитель руководствовался следующими нормативно-правовыми актами (в редакциях, действующих на момент установления тарифов на передачу электрической энергии): </w:t>
      </w:r>
    </w:p>
    <w:p w14:paraId="7A06E17D" w14:textId="77777777" w:rsidR="009A71AA" w:rsidRPr="00A355D3" w:rsidRDefault="009A71AA" w:rsidP="000737F7">
      <w:pPr>
        <w:numPr>
          <w:ilvl w:val="0"/>
          <w:numId w:val="4"/>
        </w:numPr>
        <w:spacing w:after="0" w:line="360" w:lineRule="auto"/>
        <w:ind w:left="1134" w:hanging="720"/>
        <w:contextualSpacing/>
        <w:jc w:val="both"/>
        <w:rPr>
          <w:rFonts w:ascii="Myriad Pro" w:hAnsi="Myriad Pro"/>
          <w:sz w:val="26"/>
          <w:szCs w:val="26"/>
        </w:rPr>
      </w:pPr>
      <w:r w:rsidRPr="00A355D3">
        <w:rPr>
          <w:rFonts w:ascii="Myriad Pro" w:hAnsi="Myriad Pro"/>
          <w:sz w:val="26"/>
          <w:szCs w:val="26"/>
        </w:rPr>
        <w:t>Налоговый кодекс Российской Федерации;</w:t>
      </w:r>
    </w:p>
    <w:p w14:paraId="75055EFC" w14:textId="77777777" w:rsidR="009A71AA" w:rsidRPr="00A355D3" w:rsidRDefault="009A71AA" w:rsidP="000737F7">
      <w:pPr>
        <w:numPr>
          <w:ilvl w:val="0"/>
          <w:numId w:val="4"/>
        </w:numPr>
        <w:spacing w:after="0" w:line="360" w:lineRule="auto"/>
        <w:ind w:left="1134" w:hanging="720"/>
        <w:contextualSpacing/>
        <w:jc w:val="both"/>
        <w:rPr>
          <w:rFonts w:ascii="Myriad Pro" w:hAnsi="Myriad Pro"/>
          <w:sz w:val="26"/>
          <w:szCs w:val="26"/>
        </w:rPr>
      </w:pPr>
      <w:r w:rsidRPr="00A355D3">
        <w:rPr>
          <w:rFonts w:ascii="Myriad Pro" w:hAnsi="Myriad Pro"/>
          <w:sz w:val="26"/>
          <w:szCs w:val="26"/>
        </w:rPr>
        <w:t>Федеральный закон Российской Федерации от 26.03.2003 № 35-ФЗ «Об электроэнергетике»;</w:t>
      </w:r>
    </w:p>
    <w:p w14:paraId="6A19DD02" w14:textId="77777777" w:rsidR="009A71AA" w:rsidRPr="00A355D3" w:rsidRDefault="009A71AA" w:rsidP="000737F7">
      <w:pPr>
        <w:numPr>
          <w:ilvl w:val="0"/>
          <w:numId w:val="4"/>
        </w:numPr>
        <w:spacing w:after="0" w:line="360" w:lineRule="auto"/>
        <w:ind w:left="1134" w:hanging="720"/>
        <w:contextualSpacing/>
        <w:jc w:val="both"/>
        <w:rPr>
          <w:rFonts w:ascii="Myriad Pro" w:hAnsi="Myriad Pro"/>
          <w:sz w:val="26"/>
          <w:szCs w:val="26"/>
        </w:rPr>
      </w:pPr>
      <w:r w:rsidRPr="00A355D3">
        <w:rPr>
          <w:rFonts w:ascii="Myriad Pro" w:hAnsi="Myriad Pro"/>
          <w:sz w:val="26"/>
          <w:szCs w:val="26"/>
        </w:rPr>
        <w:t>Постановление Правительства Российской Федерации от 29.12.2011 № 1178 «О ценообразовании в области регулируемых цен (тарифов) в электроэнергетике» (вместе с «Основами ценообразования в области регулируемых цен (тарифов) в электроэнергетике», «Правилами государственного регулирования (пересмотра, применения) цен (тарифов) в электроэнергетике») (далее – Основы ценообразования № 1178);</w:t>
      </w:r>
    </w:p>
    <w:p w14:paraId="7D40927B" w14:textId="77777777" w:rsidR="009A71AA" w:rsidRPr="00A355D3" w:rsidRDefault="009A71AA" w:rsidP="000737F7">
      <w:pPr>
        <w:numPr>
          <w:ilvl w:val="0"/>
          <w:numId w:val="4"/>
        </w:numPr>
        <w:spacing w:after="0" w:line="360" w:lineRule="auto"/>
        <w:ind w:left="1134" w:hanging="720"/>
        <w:contextualSpacing/>
        <w:jc w:val="both"/>
        <w:rPr>
          <w:rFonts w:ascii="Myriad Pro" w:hAnsi="Myriad Pro"/>
          <w:sz w:val="26"/>
          <w:szCs w:val="26"/>
        </w:rPr>
      </w:pPr>
      <w:r w:rsidRPr="00A355D3">
        <w:rPr>
          <w:rFonts w:ascii="Myriad Pro" w:hAnsi="Myriad Pro"/>
          <w:sz w:val="26"/>
          <w:szCs w:val="26"/>
        </w:rPr>
        <w:t>Постановление Правительства Российской Федерации от 21.01.2004 № 24 «Об утверждении стандартов раскрытия информации субъектами оптового и розничных рынков электрической энергии» (далее – Стандарты раскрытия);</w:t>
      </w:r>
    </w:p>
    <w:p w14:paraId="31406315" w14:textId="77777777" w:rsidR="009A71AA" w:rsidRPr="00A355D3" w:rsidRDefault="009A71AA" w:rsidP="000737F7">
      <w:pPr>
        <w:numPr>
          <w:ilvl w:val="0"/>
          <w:numId w:val="4"/>
        </w:numPr>
        <w:spacing w:after="0" w:line="360" w:lineRule="auto"/>
        <w:ind w:left="1134" w:hanging="720"/>
        <w:contextualSpacing/>
        <w:jc w:val="both"/>
        <w:rPr>
          <w:rFonts w:ascii="Myriad Pro" w:hAnsi="Myriad Pro"/>
          <w:sz w:val="26"/>
          <w:szCs w:val="26"/>
        </w:rPr>
      </w:pPr>
      <w:r w:rsidRPr="00A355D3">
        <w:rPr>
          <w:rFonts w:ascii="Myriad Pro" w:hAnsi="Myriad Pro"/>
          <w:sz w:val="26"/>
          <w:szCs w:val="26"/>
        </w:rPr>
        <w:t>Приказ Министерства энергетики Российской Федерации от 13.12.2011 № 585 «Об утверждении Порядка ведения раздельного учета доходов и расходов субъектами естественных монополий в сфере услуг по передаче электрической энергии и оперативно-диспетчерскому управлению в электроэнергетике» (далее – Порядок № 585);</w:t>
      </w:r>
    </w:p>
    <w:p w14:paraId="0E25F3C6" w14:textId="77777777" w:rsidR="009A71AA" w:rsidRPr="00A355D3" w:rsidRDefault="009A71AA" w:rsidP="000737F7">
      <w:pPr>
        <w:numPr>
          <w:ilvl w:val="0"/>
          <w:numId w:val="4"/>
        </w:numPr>
        <w:spacing w:after="0" w:line="360" w:lineRule="auto"/>
        <w:ind w:left="1134" w:hanging="720"/>
        <w:contextualSpacing/>
        <w:jc w:val="both"/>
        <w:rPr>
          <w:rFonts w:ascii="Myriad Pro" w:hAnsi="Myriad Pro"/>
          <w:sz w:val="26"/>
          <w:szCs w:val="26"/>
        </w:rPr>
      </w:pPr>
      <w:r w:rsidRPr="00A355D3">
        <w:rPr>
          <w:rFonts w:ascii="Myriad Pro" w:hAnsi="Myriad Pro"/>
          <w:sz w:val="26"/>
          <w:szCs w:val="26"/>
        </w:rPr>
        <w:t>Приказ ФСТ России от 17.02.2012 № 98-э «Об утверждении Методических указаний по расчету тарифов на услуги по передаче электрической энергии, устанавливаемых с применением метода долгосрочной индексации необходимой валовой выручки» (далее – Методические указания № 98-э);</w:t>
      </w:r>
    </w:p>
    <w:p w14:paraId="6105AFEB" w14:textId="77777777" w:rsidR="009A71AA" w:rsidRPr="00A355D3" w:rsidRDefault="009A71AA" w:rsidP="000737F7">
      <w:pPr>
        <w:numPr>
          <w:ilvl w:val="0"/>
          <w:numId w:val="4"/>
        </w:numPr>
        <w:spacing w:after="0" w:line="360" w:lineRule="auto"/>
        <w:ind w:left="1134" w:hanging="720"/>
        <w:contextualSpacing/>
        <w:jc w:val="both"/>
        <w:rPr>
          <w:rFonts w:ascii="Myriad Pro" w:hAnsi="Myriad Pro"/>
          <w:sz w:val="26"/>
          <w:szCs w:val="26"/>
        </w:rPr>
      </w:pPr>
      <w:r w:rsidRPr="00A355D3">
        <w:rPr>
          <w:rFonts w:ascii="Myriad Pro" w:hAnsi="Myriad Pro"/>
          <w:sz w:val="26"/>
          <w:szCs w:val="26"/>
        </w:rPr>
        <w:t xml:space="preserve">Приказ ФСТ России от 30.03.2012 № 228-э «Об утверждении Методических указаний по регулированию тарифов с применением </w:t>
      </w:r>
      <w:r w:rsidRPr="00A355D3">
        <w:rPr>
          <w:rFonts w:ascii="Myriad Pro" w:hAnsi="Myriad Pro"/>
          <w:sz w:val="26"/>
          <w:szCs w:val="26"/>
        </w:rPr>
        <w:lastRenderedPageBreak/>
        <w:t>метода доходности инвестированного капитала» (далее – Методические указания № 228-э);</w:t>
      </w:r>
    </w:p>
    <w:p w14:paraId="323AC508" w14:textId="77777777" w:rsidR="009A71AA" w:rsidRPr="00A355D3" w:rsidRDefault="009A71AA" w:rsidP="000737F7">
      <w:pPr>
        <w:numPr>
          <w:ilvl w:val="0"/>
          <w:numId w:val="4"/>
        </w:numPr>
        <w:spacing w:after="0" w:line="360" w:lineRule="auto"/>
        <w:ind w:left="1134" w:hanging="720"/>
        <w:contextualSpacing/>
        <w:jc w:val="both"/>
        <w:rPr>
          <w:rFonts w:ascii="Myriad Pro" w:hAnsi="Myriad Pro"/>
          <w:sz w:val="26"/>
          <w:szCs w:val="26"/>
        </w:rPr>
      </w:pPr>
      <w:r w:rsidRPr="00A355D3">
        <w:rPr>
          <w:rFonts w:ascii="Myriad Pro" w:hAnsi="Myriad Pro"/>
          <w:sz w:val="26"/>
          <w:szCs w:val="26"/>
        </w:rPr>
        <w:t>Приказ ФСТ России от 18.03.2015 № 421-э «Об утверждении Методических указаний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и внесении изменений в приказы ФСТ России от 17.02.2012 № 98-э и от 30.03.2012 № 228-э» (далее – Методические указания № 421-э);</w:t>
      </w:r>
    </w:p>
    <w:p w14:paraId="13A584A6" w14:textId="77777777" w:rsidR="009A71AA" w:rsidRPr="00A355D3" w:rsidRDefault="009A71AA" w:rsidP="000737F7">
      <w:pPr>
        <w:numPr>
          <w:ilvl w:val="0"/>
          <w:numId w:val="4"/>
        </w:numPr>
        <w:spacing w:after="0" w:line="360" w:lineRule="auto"/>
        <w:ind w:left="1134" w:hanging="720"/>
        <w:contextualSpacing/>
        <w:jc w:val="both"/>
        <w:rPr>
          <w:rFonts w:ascii="Myriad Pro" w:hAnsi="Myriad Pro"/>
          <w:sz w:val="26"/>
          <w:szCs w:val="26"/>
        </w:rPr>
      </w:pPr>
      <w:r w:rsidRPr="00A355D3">
        <w:rPr>
          <w:rFonts w:ascii="Myriad Pro" w:hAnsi="Myriad Pro"/>
          <w:sz w:val="26"/>
          <w:szCs w:val="26"/>
        </w:rPr>
        <w:t>Приказ ФСТ России от 11.09.2014 № 215-э/1</w:t>
      </w:r>
      <w:r w:rsidRPr="00A355D3">
        <w:t xml:space="preserve"> </w:t>
      </w:r>
      <w:r w:rsidRPr="00A355D3">
        <w:rPr>
          <w:rFonts w:ascii="Myriad Pro" w:hAnsi="Myriad Pro"/>
          <w:sz w:val="26"/>
          <w:szCs w:val="26"/>
        </w:rPr>
        <w:t>«Об утверждении Методических указаний по определению выпадающих доходов, связанных с осуществлением технологического присоединения к электрическим сетям» (далее – Методические указания № 215-э/1);</w:t>
      </w:r>
    </w:p>
    <w:p w14:paraId="4FDE8562" w14:textId="77777777" w:rsidR="009A71AA" w:rsidRPr="00A355D3" w:rsidRDefault="009A71AA" w:rsidP="000737F7">
      <w:pPr>
        <w:numPr>
          <w:ilvl w:val="0"/>
          <w:numId w:val="4"/>
        </w:numPr>
        <w:spacing w:after="0" w:line="360" w:lineRule="auto"/>
        <w:ind w:left="1134" w:hanging="720"/>
        <w:contextualSpacing/>
        <w:jc w:val="both"/>
        <w:rPr>
          <w:rFonts w:ascii="Myriad Pro" w:hAnsi="Myriad Pro"/>
          <w:sz w:val="26"/>
          <w:szCs w:val="26"/>
        </w:rPr>
      </w:pPr>
      <w:r w:rsidRPr="00A355D3">
        <w:rPr>
          <w:rFonts w:ascii="Myriad Pro" w:hAnsi="Myriad Pro"/>
          <w:sz w:val="26"/>
          <w:szCs w:val="26"/>
        </w:rPr>
        <w:t>Приказ ФАС России от 29.08.2017 г. № 1135/17 «Об утверждении методических указаний по определению размера платы за технологическое присоединение к электрическим сетям» (далее – Методические указания № 1135/17);</w:t>
      </w:r>
    </w:p>
    <w:p w14:paraId="26AFD978" w14:textId="77777777" w:rsidR="009A71AA" w:rsidRPr="00A355D3" w:rsidRDefault="009A71AA" w:rsidP="000737F7">
      <w:pPr>
        <w:numPr>
          <w:ilvl w:val="0"/>
          <w:numId w:val="4"/>
        </w:numPr>
        <w:spacing w:after="0" w:line="360" w:lineRule="auto"/>
        <w:ind w:left="1134" w:hanging="720"/>
        <w:contextualSpacing/>
        <w:jc w:val="both"/>
        <w:rPr>
          <w:rFonts w:ascii="Myriad Pro" w:hAnsi="Myriad Pro"/>
          <w:sz w:val="26"/>
          <w:szCs w:val="26"/>
        </w:rPr>
      </w:pPr>
      <w:r w:rsidRPr="00A355D3">
        <w:rPr>
          <w:rFonts w:ascii="Myriad Pro" w:hAnsi="Myriad Pro"/>
          <w:sz w:val="26"/>
          <w:szCs w:val="26"/>
        </w:rPr>
        <w:t>Приказ ФСТ России от 06.08.2004 № 20-э/2 «Об утверждении Методических указаний по расчету регулируемых тарифов и цен на электрическую (тепловую) энергию на розничном (потребительском) рынке» (далее – Методические указания № 20-э/2);</w:t>
      </w:r>
    </w:p>
    <w:p w14:paraId="43369467" w14:textId="748F9565" w:rsidR="009A71AA" w:rsidRPr="00A355D3" w:rsidRDefault="009A71AA" w:rsidP="000737F7">
      <w:pPr>
        <w:numPr>
          <w:ilvl w:val="0"/>
          <w:numId w:val="4"/>
        </w:numPr>
        <w:spacing w:after="0" w:line="360" w:lineRule="auto"/>
        <w:ind w:left="1134" w:hanging="720"/>
        <w:contextualSpacing/>
        <w:jc w:val="both"/>
        <w:rPr>
          <w:rFonts w:ascii="Myriad Pro" w:hAnsi="Myriad Pro"/>
          <w:sz w:val="26"/>
          <w:szCs w:val="26"/>
        </w:rPr>
      </w:pPr>
      <w:r w:rsidRPr="00A355D3">
        <w:rPr>
          <w:rFonts w:ascii="Myriad Pro" w:hAnsi="Myriad Pro"/>
          <w:sz w:val="26"/>
          <w:szCs w:val="26"/>
        </w:rPr>
        <w:t xml:space="preserve">Приказ ФСТ России от 12 апреля </w:t>
      </w:r>
      <w:smartTag w:uri="urn:schemas-microsoft-com:office:smarttags" w:element="metricconverter">
        <w:smartTagPr>
          <w:attr w:name="ProductID" w:val="2012 г"/>
        </w:smartTagPr>
        <w:r w:rsidRPr="00A355D3">
          <w:rPr>
            <w:rFonts w:ascii="Myriad Pro" w:hAnsi="Myriad Pro"/>
            <w:sz w:val="26"/>
            <w:szCs w:val="26"/>
          </w:rPr>
          <w:t>2012 г</w:t>
        </w:r>
      </w:smartTag>
      <w:r w:rsidRPr="00A355D3">
        <w:rPr>
          <w:rFonts w:ascii="Myriad Pro" w:hAnsi="Myriad Pro"/>
          <w:sz w:val="26"/>
          <w:szCs w:val="26"/>
        </w:rPr>
        <w:t>. №</w:t>
      </w:r>
      <w:r w:rsidR="005A62C7" w:rsidRPr="00A355D3">
        <w:rPr>
          <w:rFonts w:ascii="Myriad Pro" w:hAnsi="Myriad Pro"/>
          <w:sz w:val="26"/>
          <w:szCs w:val="26"/>
        </w:rPr>
        <w:t xml:space="preserve"> </w:t>
      </w:r>
      <w:r w:rsidRPr="00A355D3">
        <w:rPr>
          <w:rFonts w:ascii="Myriad Pro" w:hAnsi="Myriad Pro"/>
          <w:sz w:val="26"/>
          <w:szCs w:val="26"/>
        </w:rPr>
        <w:t xml:space="preserve">53-э/1 «Об утверждении Порядка формирования сводного прогнозного баланса производства и поставок электрической энергии (мощности) в рамках Единой энергетической системы России по субъектам Российской Федерации и Порядка определения отношения суммарного за год прогнозного объема потребления электрической энергии населением и приравненными к нему категориями потребителей к объему электрической энергии, соответствующему среднему за год значению </w:t>
      </w:r>
      <w:r w:rsidRPr="00A355D3">
        <w:rPr>
          <w:rFonts w:ascii="Myriad Pro" w:hAnsi="Myriad Pro"/>
          <w:sz w:val="26"/>
          <w:szCs w:val="26"/>
        </w:rPr>
        <w:lastRenderedPageBreak/>
        <w:t>прогнозного объема мощности, определенного в отношении указанных категорий потребителей» (далее – Порядок № 53-э/1);</w:t>
      </w:r>
    </w:p>
    <w:p w14:paraId="1FE81C05" w14:textId="77777777" w:rsidR="009A71AA" w:rsidRPr="00A355D3" w:rsidRDefault="009A71AA" w:rsidP="000737F7">
      <w:pPr>
        <w:numPr>
          <w:ilvl w:val="0"/>
          <w:numId w:val="4"/>
        </w:numPr>
        <w:spacing w:after="0" w:line="360" w:lineRule="auto"/>
        <w:ind w:left="1134" w:hanging="720"/>
        <w:contextualSpacing/>
        <w:jc w:val="both"/>
        <w:rPr>
          <w:rFonts w:ascii="Myriad Pro" w:hAnsi="Myriad Pro"/>
          <w:sz w:val="26"/>
          <w:szCs w:val="26"/>
        </w:rPr>
      </w:pPr>
      <w:r w:rsidRPr="00A355D3">
        <w:rPr>
          <w:rFonts w:ascii="Myriad Pro" w:hAnsi="Myriad Pro"/>
          <w:sz w:val="26"/>
          <w:szCs w:val="26"/>
        </w:rPr>
        <w:t>Приказ Министерства энергетики Российской Федерации от 29.11.2016 № 1256 «Об утверждении Методических указаний по расчету уровня надежности и качества поставляемых товаров и оказываемых услуг для организации по управлению единой национальной (общероссийской) электрической сетью и территориальных сетевых организаций» (далее – Методические указания № 1256);</w:t>
      </w:r>
    </w:p>
    <w:p w14:paraId="2687B52C" w14:textId="77777777" w:rsidR="009A71AA" w:rsidRPr="00A355D3" w:rsidRDefault="009A71AA" w:rsidP="000737F7">
      <w:pPr>
        <w:numPr>
          <w:ilvl w:val="0"/>
          <w:numId w:val="4"/>
        </w:numPr>
        <w:spacing w:after="0" w:line="360" w:lineRule="auto"/>
        <w:ind w:left="1134" w:hanging="720"/>
        <w:contextualSpacing/>
        <w:jc w:val="both"/>
        <w:rPr>
          <w:rFonts w:ascii="Myriad Pro" w:hAnsi="Myriad Pro"/>
          <w:sz w:val="26"/>
          <w:szCs w:val="26"/>
        </w:rPr>
      </w:pPr>
      <w:r w:rsidRPr="00A355D3">
        <w:rPr>
          <w:rFonts w:ascii="Myriad Pro" w:hAnsi="Myriad Pro"/>
          <w:sz w:val="26"/>
          <w:szCs w:val="26"/>
        </w:rPr>
        <w:t>Приказ Министерства энергетики Российской Федерации от 25.04.2018 № 320</w:t>
      </w:r>
      <w:r w:rsidRPr="00A355D3">
        <w:t xml:space="preserve"> </w:t>
      </w:r>
      <w:r w:rsidRPr="00A355D3">
        <w:rPr>
          <w:rFonts w:ascii="Myriad Pro" w:hAnsi="Myriad Pro"/>
          <w:sz w:val="26"/>
          <w:szCs w:val="26"/>
        </w:rPr>
        <w:t xml:space="preserve">«Об утверждении форм раскрытия сетевой организацией информации об отчетах о реализации инвестиционной программы и об обосновывающих их материалах, указанной в абзацах втором - пятом, седьмом и девятом подпункта ж(1) пункта 11 стандартов раскрытия информации субъектами оптового и розничных рынков электрической энергии, утвержденных постановлением Правительства Российской Федерации от 21 января </w:t>
      </w:r>
      <w:smartTag w:uri="urn:schemas-microsoft-com:office:smarttags" w:element="metricconverter">
        <w:smartTagPr>
          <w:attr w:name="ProductID" w:val="2004 г"/>
        </w:smartTagPr>
        <w:r w:rsidRPr="00A355D3">
          <w:rPr>
            <w:rFonts w:ascii="Myriad Pro" w:hAnsi="Myriad Pro"/>
            <w:sz w:val="26"/>
            <w:szCs w:val="26"/>
          </w:rPr>
          <w:t>2004 г</w:t>
        </w:r>
      </w:smartTag>
      <w:r w:rsidRPr="00A355D3">
        <w:rPr>
          <w:rFonts w:ascii="Myriad Pro" w:hAnsi="Myriad Pro"/>
          <w:sz w:val="26"/>
          <w:szCs w:val="26"/>
        </w:rPr>
        <w:t>. N 24, правил заполнения указанных форм и требований к форматам раскрытия сетевой организацией электронных документов, содержащих информацию об отчетах о реализации инвестиционной программы и об обосновывающих их материалах» (далее – Приказ № 320);</w:t>
      </w:r>
    </w:p>
    <w:p w14:paraId="3F3E2C28" w14:textId="77777777" w:rsidR="009A71AA" w:rsidRPr="00A355D3" w:rsidRDefault="00FB599A" w:rsidP="000737F7">
      <w:pPr>
        <w:numPr>
          <w:ilvl w:val="0"/>
          <w:numId w:val="4"/>
        </w:numPr>
        <w:spacing w:after="0" w:line="360" w:lineRule="auto"/>
        <w:ind w:left="1134" w:hanging="720"/>
        <w:contextualSpacing/>
        <w:jc w:val="both"/>
        <w:rPr>
          <w:rFonts w:ascii="Myriad Pro" w:hAnsi="Myriad Pro"/>
          <w:sz w:val="26"/>
          <w:szCs w:val="26"/>
        </w:rPr>
      </w:pPr>
      <w:r w:rsidRPr="00A355D3">
        <w:rPr>
          <w:rFonts w:ascii="Myriad Pro" w:hAnsi="Myriad Pro"/>
          <w:sz w:val="26"/>
          <w:szCs w:val="26"/>
        </w:rPr>
        <w:t>н</w:t>
      </w:r>
      <w:r w:rsidR="009A71AA" w:rsidRPr="00A355D3">
        <w:rPr>
          <w:rFonts w:ascii="Myriad Pro" w:hAnsi="Myriad Pro"/>
          <w:sz w:val="26"/>
          <w:szCs w:val="26"/>
        </w:rPr>
        <w:t>ормативно-правовые акты Российской Федерации, регулирующие отношения в сфере бухгалтерского учета;</w:t>
      </w:r>
    </w:p>
    <w:p w14:paraId="42BAD4B7" w14:textId="620420E4" w:rsidR="00726278" w:rsidRPr="00A355D3" w:rsidRDefault="009A71AA" w:rsidP="000737F7">
      <w:pPr>
        <w:numPr>
          <w:ilvl w:val="0"/>
          <w:numId w:val="4"/>
        </w:numPr>
        <w:spacing w:after="0" w:line="360" w:lineRule="auto"/>
        <w:ind w:left="1134" w:hanging="720"/>
        <w:contextualSpacing/>
        <w:jc w:val="both"/>
        <w:rPr>
          <w:rFonts w:ascii="Myriad Pro" w:hAnsi="Myriad Pro"/>
          <w:sz w:val="26"/>
          <w:szCs w:val="26"/>
        </w:rPr>
      </w:pPr>
      <w:r w:rsidRPr="00A355D3">
        <w:rPr>
          <w:rFonts w:ascii="Myriad Pro" w:hAnsi="Myriad Pro"/>
          <w:sz w:val="26"/>
          <w:szCs w:val="26"/>
        </w:rPr>
        <w:t>иные нормативно-правовые акты Российской Федерации, необходимые для анализа.</w:t>
      </w:r>
    </w:p>
    <w:p w14:paraId="536EC556" w14:textId="77777777" w:rsidR="00726278" w:rsidRPr="00A355D3" w:rsidRDefault="00726278">
      <w:pPr>
        <w:spacing w:after="0" w:line="240" w:lineRule="auto"/>
        <w:rPr>
          <w:rFonts w:ascii="Myriad Pro" w:hAnsi="Myriad Pro"/>
          <w:sz w:val="26"/>
          <w:szCs w:val="26"/>
        </w:rPr>
      </w:pPr>
      <w:r w:rsidRPr="00A355D3">
        <w:rPr>
          <w:rFonts w:ascii="Myriad Pro" w:hAnsi="Myriad Pro"/>
          <w:sz w:val="26"/>
          <w:szCs w:val="26"/>
        </w:rPr>
        <w:br w:type="page"/>
      </w:r>
    </w:p>
    <w:p w14:paraId="19BBCF71" w14:textId="5E16479C" w:rsidR="00176970" w:rsidRPr="00A355D3" w:rsidRDefault="00176970" w:rsidP="00176970">
      <w:pPr>
        <w:numPr>
          <w:ilvl w:val="0"/>
          <w:numId w:val="1"/>
        </w:numPr>
        <w:spacing w:after="0" w:line="360" w:lineRule="auto"/>
        <w:ind w:left="567" w:hanging="567"/>
        <w:jc w:val="both"/>
        <w:outlineLvl w:val="0"/>
        <w:rPr>
          <w:rFonts w:ascii="Myriad Pro" w:eastAsia="Times New Roman" w:hAnsi="Myriad Pro"/>
          <w:b/>
          <w:color w:val="4F6228"/>
          <w:sz w:val="28"/>
          <w:szCs w:val="28"/>
        </w:rPr>
      </w:pPr>
      <w:bookmarkStart w:id="19" w:name="_Toc53338810"/>
      <w:bookmarkStart w:id="20" w:name="_Toc53493526"/>
      <w:r w:rsidRPr="00A355D3">
        <w:rPr>
          <w:rFonts w:ascii="Myriad Pro" w:eastAsia="Times New Roman" w:hAnsi="Myriad Pro"/>
          <w:b/>
          <w:color w:val="4F6228"/>
          <w:sz w:val="28"/>
          <w:szCs w:val="28"/>
        </w:rPr>
        <w:lastRenderedPageBreak/>
        <w:t xml:space="preserve">Краткая характеристика параметров регулирования филиала </w:t>
      </w:r>
      <w:r w:rsidR="00712B4A" w:rsidRPr="00A355D3">
        <w:rPr>
          <w:rFonts w:ascii="Myriad Pro" w:eastAsia="Times New Roman" w:hAnsi="Myriad Pro"/>
          <w:b/>
          <w:color w:val="4F6228"/>
          <w:sz w:val="28"/>
          <w:szCs w:val="28"/>
        </w:rPr>
        <w:t>ПАО </w:t>
      </w:r>
      <w:r w:rsidRPr="00A355D3">
        <w:rPr>
          <w:rFonts w:ascii="Myriad Pro" w:eastAsia="Times New Roman" w:hAnsi="Myriad Pro"/>
          <w:b/>
          <w:color w:val="4F6228"/>
          <w:sz w:val="28"/>
          <w:szCs w:val="28"/>
        </w:rPr>
        <w:t>«МРСК Северо-Запада» «Псковэнерго» при принятии Государственным комитетом Псковской области по тарифам и энергетике тарифно-балансовых решений.</w:t>
      </w:r>
      <w:bookmarkEnd w:id="19"/>
      <w:bookmarkEnd w:id="20"/>
      <w:r w:rsidRPr="00A355D3">
        <w:rPr>
          <w:rFonts w:ascii="Myriad Pro" w:eastAsia="Times New Roman" w:hAnsi="Myriad Pro"/>
          <w:b/>
          <w:color w:val="4F6228"/>
          <w:sz w:val="28"/>
          <w:szCs w:val="28"/>
        </w:rPr>
        <w:t xml:space="preserve"> </w:t>
      </w:r>
    </w:p>
    <w:p w14:paraId="5511F359" w14:textId="51AF1FD5" w:rsidR="00176970" w:rsidRPr="00A355D3" w:rsidRDefault="00176970" w:rsidP="00176970">
      <w:pPr>
        <w:tabs>
          <w:tab w:val="left" w:pos="1134"/>
        </w:tabs>
        <w:spacing w:after="0" w:line="360" w:lineRule="auto"/>
        <w:ind w:firstLine="567"/>
        <w:contextualSpacing/>
        <w:jc w:val="both"/>
        <w:rPr>
          <w:rFonts w:ascii="Myriad Pro" w:hAnsi="Myriad Pro"/>
          <w:iCs/>
          <w:sz w:val="26"/>
          <w:szCs w:val="26"/>
        </w:rPr>
      </w:pPr>
      <w:r w:rsidRPr="00A355D3">
        <w:rPr>
          <w:rFonts w:ascii="Myriad Pro" w:hAnsi="Myriad Pro"/>
          <w:sz w:val="26"/>
          <w:szCs w:val="26"/>
        </w:rPr>
        <w:t xml:space="preserve">Для филиала </w:t>
      </w:r>
      <w:r w:rsidR="00712B4A" w:rsidRPr="00A355D3">
        <w:rPr>
          <w:rFonts w:ascii="Myriad Pro" w:hAnsi="Myriad Pro"/>
          <w:sz w:val="26"/>
          <w:szCs w:val="26"/>
        </w:rPr>
        <w:t>ПАО </w:t>
      </w:r>
      <w:r w:rsidRPr="00A355D3">
        <w:rPr>
          <w:rFonts w:ascii="Myriad Pro" w:hAnsi="Myriad Pro"/>
          <w:sz w:val="26"/>
          <w:szCs w:val="26"/>
        </w:rPr>
        <w:t xml:space="preserve">«МРСК Северо-Запада» «Псковэнерго» 2017 год является последним годом долгосрочного периода регулирования. </w:t>
      </w:r>
      <w:r w:rsidRPr="00A355D3">
        <w:rPr>
          <w:rFonts w:ascii="Myriad Pro" w:hAnsi="Myriad Pro"/>
          <w:iCs/>
          <w:sz w:val="26"/>
          <w:szCs w:val="26"/>
        </w:rPr>
        <w:t xml:space="preserve">Необходимая валовая выручка филиала </w:t>
      </w:r>
      <w:r w:rsidR="00712B4A" w:rsidRPr="00A355D3">
        <w:rPr>
          <w:rFonts w:ascii="Myriad Pro" w:hAnsi="Myriad Pro"/>
          <w:iCs/>
          <w:sz w:val="26"/>
          <w:szCs w:val="26"/>
        </w:rPr>
        <w:t>ПАО </w:t>
      </w:r>
      <w:r w:rsidRPr="00A355D3">
        <w:rPr>
          <w:rFonts w:ascii="Myriad Pro" w:hAnsi="Myriad Pro"/>
          <w:sz w:val="26"/>
          <w:szCs w:val="26"/>
        </w:rPr>
        <w:t>«МРСК Северо-Запада» «Псковэнерго»</w:t>
      </w:r>
      <w:r w:rsidRPr="00A355D3">
        <w:rPr>
          <w:rFonts w:ascii="Myriad Pro" w:hAnsi="Myriad Pro"/>
          <w:iCs/>
          <w:sz w:val="26"/>
          <w:szCs w:val="26"/>
        </w:rPr>
        <w:t xml:space="preserve"> на первый долгосрочный период регулирования </w:t>
      </w:r>
      <w:r w:rsidRPr="00A355D3">
        <w:rPr>
          <w:rFonts w:ascii="Myriad Pro" w:hAnsi="Myriad Pro"/>
          <w:iCs/>
          <w:sz w:val="26"/>
          <w:szCs w:val="26"/>
          <w:u w:val="single"/>
        </w:rPr>
        <w:t>2011-2017</w:t>
      </w:r>
      <w:r w:rsidRPr="00A355D3">
        <w:rPr>
          <w:rFonts w:ascii="Myriad Pro" w:hAnsi="Myriad Pro"/>
          <w:iCs/>
          <w:sz w:val="26"/>
          <w:szCs w:val="26"/>
        </w:rPr>
        <w:t xml:space="preserve"> гг. установлена с применением</w:t>
      </w:r>
      <w:r w:rsidR="005A62C7" w:rsidRPr="00A355D3">
        <w:rPr>
          <w:rFonts w:ascii="Myriad Pro" w:hAnsi="Myriad Pro"/>
          <w:iCs/>
          <w:sz w:val="26"/>
          <w:szCs w:val="26"/>
        </w:rPr>
        <w:t xml:space="preserve"> </w:t>
      </w:r>
      <w:r w:rsidRPr="00A355D3">
        <w:rPr>
          <w:rFonts w:ascii="Myriad Pro" w:hAnsi="Myriad Pro"/>
          <w:iCs/>
          <w:sz w:val="26"/>
          <w:szCs w:val="26"/>
        </w:rPr>
        <w:t xml:space="preserve">Методических указаний по регулированию тарифов с применением метода доходности инвестированного капитала (утверждены приказом Федеральной службы по тарифам от 30.03.2012 г. № 228-э). </w:t>
      </w:r>
    </w:p>
    <w:p w14:paraId="2CB17A3F" w14:textId="2DA3FCD4" w:rsidR="00176970" w:rsidRPr="00A355D3" w:rsidRDefault="00176970" w:rsidP="00176970">
      <w:pPr>
        <w:spacing w:after="0" w:line="360" w:lineRule="auto"/>
        <w:ind w:firstLine="567"/>
        <w:contextualSpacing/>
        <w:jc w:val="both"/>
        <w:rPr>
          <w:rFonts w:ascii="Myriad Pro" w:hAnsi="Myriad Pro"/>
          <w:sz w:val="26"/>
          <w:szCs w:val="26"/>
        </w:rPr>
      </w:pPr>
      <w:r w:rsidRPr="00A355D3">
        <w:rPr>
          <w:rFonts w:ascii="Myriad Pro" w:hAnsi="Myriad Pro"/>
          <w:sz w:val="26"/>
          <w:szCs w:val="26"/>
        </w:rPr>
        <w:t>Приказом Государственного комитета Псковской области по тарифам и энергетике от 30.03.2012 № 6-э «Об утверждении долгосрочных параметров регулирования для филиала О</w:t>
      </w:r>
      <w:r w:rsidR="00712B4A" w:rsidRPr="00A355D3">
        <w:rPr>
          <w:rFonts w:ascii="Myriad Pro" w:hAnsi="Myriad Pro"/>
          <w:sz w:val="26"/>
          <w:szCs w:val="26"/>
        </w:rPr>
        <w:t>АО </w:t>
      </w:r>
      <w:r w:rsidRPr="00A355D3">
        <w:rPr>
          <w:rFonts w:ascii="Myriad Pro" w:hAnsi="Myriad Pro"/>
          <w:sz w:val="26"/>
          <w:szCs w:val="26"/>
        </w:rPr>
        <w:t>«МРСК Северо-Запада» «Псковэнерго» (с изменениями и дополнениями), применяющего метод доходности инвестиционного капитала (RAB)», установлены новые долгосрочные параметры регулирования.</w:t>
      </w:r>
    </w:p>
    <w:tbl>
      <w:tblPr>
        <w:tblW w:w="5000" w:type="pct"/>
        <w:tblLayout w:type="fixed"/>
        <w:tblLook w:val="04A0" w:firstRow="1" w:lastRow="0" w:firstColumn="1" w:lastColumn="0" w:noHBand="0" w:noVBand="1"/>
      </w:tblPr>
      <w:tblGrid>
        <w:gridCol w:w="1434"/>
        <w:gridCol w:w="714"/>
        <w:gridCol w:w="999"/>
        <w:gridCol w:w="714"/>
        <w:gridCol w:w="999"/>
        <w:gridCol w:w="857"/>
        <w:gridCol w:w="999"/>
        <w:gridCol w:w="999"/>
        <w:gridCol w:w="999"/>
        <w:gridCol w:w="856"/>
      </w:tblGrid>
      <w:tr w:rsidR="00176970" w:rsidRPr="00A355D3" w14:paraId="22E53136" w14:textId="77777777" w:rsidTr="00176970">
        <w:trPr>
          <w:trHeight w:val="20"/>
        </w:trPr>
        <w:tc>
          <w:tcPr>
            <w:tcW w:w="749"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2FAB7F5B" w14:textId="77777777" w:rsidR="00176970" w:rsidRPr="00A355D3" w:rsidRDefault="00176970" w:rsidP="00176970">
            <w:pPr>
              <w:spacing w:after="0" w:line="240" w:lineRule="auto"/>
              <w:jc w:val="center"/>
              <w:rPr>
                <w:rFonts w:ascii="Myriad Pro" w:eastAsia="Times New Roman" w:hAnsi="Myriad Pro" w:cs="Calibri"/>
                <w:color w:val="FFFFFF"/>
                <w:sz w:val="16"/>
                <w:szCs w:val="16"/>
                <w:lang w:eastAsia="ru-RU"/>
              </w:rPr>
            </w:pPr>
            <w:r w:rsidRPr="00A355D3">
              <w:rPr>
                <w:rFonts w:ascii="Myriad Pro" w:eastAsia="Times New Roman" w:hAnsi="Myriad Pro" w:cs="Calibri"/>
                <w:color w:val="FFFFFF"/>
                <w:sz w:val="16"/>
                <w:szCs w:val="16"/>
                <w:lang w:eastAsia="ru-RU"/>
              </w:rPr>
              <w:t>Наименование сетевой организации в субъекте Российской Федерации</w:t>
            </w:r>
          </w:p>
        </w:tc>
        <w:tc>
          <w:tcPr>
            <w:tcW w:w="373"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61418FF0" w14:textId="77777777" w:rsidR="00176970" w:rsidRPr="00A355D3" w:rsidRDefault="00176970" w:rsidP="00176970">
            <w:pPr>
              <w:spacing w:after="0" w:line="240" w:lineRule="auto"/>
              <w:jc w:val="center"/>
              <w:rPr>
                <w:rFonts w:ascii="Myriad Pro" w:eastAsia="Times New Roman" w:hAnsi="Myriad Pro" w:cs="Calibri"/>
                <w:color w:val="FFFFFF"/>
                <w:sz w:val="16"/>
                <w:szCs w:val="16"/>
                <w:lang w:eastAsia="ru-RU"/>
              </w:rPr>
            </w:pPr>
            <w:r w:rsidRPr="00A355D3">
              <w:rPr>
                <w:rFonts w:ascii="Myriad Pro" w:eastAsia="Times New Roman" w:hAnsi="Myriad Pro" w:cs="Calibri"/>
                <w:color w:val="FFFFFF"/>
                <w:sz w:val="16"/>
                <w:szCs w:val="16"/>
                <w:lang w:eastAsia="ru-RU"/>
              </w:rPr>
              <w:t>Год</w:t>
            </w:r>
          </w:p>
        </w:tc>
        <w:tc>
          <w:tcPr>
            <w:tcW w:w="522"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2B3BC7C6" w14:textId="77777777" w:rsidR="00176970" w:rsidRPr="00A355D3" w:rsidRDefault="00176970" w:rsidP="00176970">
            <w:pPr>
              <w:spacing w:after="0" w:line="240" w:lineRule="auto"/>
              <w:jc w:val="center"/>
              <w:rPr>
                <w:rFonts w:ascii="Myriad Pro" w:eastAsia="Times New Roman" w:hAnsi="Myriad Pro" w:cs="Calibri"/>
                <w:color w:val="FFFFFF"/>
                <w:sz w:val="16"/>
                <w:szCs w:val="16"/>
                <w:lang w:eastAsia="ru-RU"/>
              </w:rPr>
            </w:pPr>
            <w:r w:rsidRPr="00A355D3">
              <w:rPr>
                <w:rFonts w:ascii="Myriad Pro" w:eastAsia="Times New Roman" w:hAnsi="Myriad Pro" w:cs="Calibri"/>
                <w:color w:val="FFFFFF"/>
                <w:sz w:val="16"/>
                <w:szCs w:val="16"/>
                <w:lang w:eastAsia="ru-RU"/>
              </w:rPr>
              <w:t>Базовый уровень операционных расходов</w:t>
            </w:r>
          </w:p>
        </w:tc>
        <w:tc>
          <w:tcPr>
            <w:tcW w:w="373"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2F6BCBC0" w14:textId="77777777" w:rsidR="00176970" w:rsidRPr="00A355D3" w:rsidRDefault="00176970" w:rsidP="00176970">
            <w:pPr>
              <w:spacing w:after="0" w:line="240" w:lineRule="auto"/>
              <w:jc w:val="center"/>
              <w:rPr>
                <w:rFonts w:ascii="Myriad Pro" w:eastAsia="Times New Roman" w:hAnsi="Myriad Pro" w:cs="Calibri"/>
                <w:color w:val="FFFFFF"/>
                <w:sz w:val="16"/>
                <w:szCs w:val="16"/>
                <w:lang w:eastAsia="ru-RU"/>
              </w:rPr>
            </w:pPr>
            <w:r w:rsidRPr="00A355D3">
              <w:rPr>
                <w:rFonts w:ascii="Myriad Pro" w:eastAsia="Times New Roman" w:hAnsi="Myriad Pro" w:cs="Calibri"/>
                <w:color w:val="FFFFFF"/>
                <w:sz w:val="16"/>
                <w:szCs w:val="16"/>
                <w:lang w:eastAsia="ru-RU"/>
              </w:rPr>
              <w:t>Индекс эффективности операционных расходов</w:t>
            </w:r>
          </w:p>
        </w:tc>
        <w:tc>
          <w:tcPr>
            <w:tcW w:w="522"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55744FE7" w14:textId="77777777" w:rsidR="00176970" w:rsidRPr="00A355D3" w:rsidRDefault="00176970" w:rsidP="00176970">
            <w:pPr>
              <w:spacing w:after="0" w:line="240" w:lineRule="auto"/>
              <w:jc w:val="center"/>
              <w:rPr>
                <w:rFonts w:ascii="Myriad Pro" w:eastAsia="Times New Roman" w:hAnsi="Myriad Pro" w:cs="Calibri"/>
                <w:color w:val="FFFFFF"/>
                <w:sz w:val="16"/>
                <w:szCs w:val="16"/>
                <w:lang w:eastAsia="ru-RU"/>
              </w:rPr>
            </w:pPr>
            <w:r w:rsidRPr="00A355D3">
              <w:rPr>
                <w:rFonts w:ascii="Myriad Pro" w:eastAsia="Times New Roman" w:hAnsi="Myriad Pro" w:cs="Calibri"/>
                <w:color w:val="FFFFFF"/>
                <w:sz w:val="16"/>
                <w:szCs w:val="16"/>
                <w:lang w:eastAsia="ru-RU"/>
              </w:rPr>
              <w:t>Размер инвестиционного капитала</w:t>
            </w:r>
          </w:p>
        </w:tc>
        <w:tc>
          <w:tcPr>
            <w:tcW w:w="448"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6A2A31DF" w14:textId="77777777" w:rsidR="00176970" w:rsidRPr="00A355D3" w:rsidRDefault="00176970" w:rsidP="00176970">
            <w:pPr>
              <w:spacing w:after="0" w:line="240" w:lineRule="auto"/>
              <w:jc w:val="center"/>
              <w:rPr>
                <w:rFonts w:ascii="Myriad Pro" w:eastAsia="Times New Roman" w:hAnsi="Myriad Pro" w:cs="Calibri"/>
                <w:color w:val="FFFFFF"/>
                <w:sz w:val="16"/>
                <w:szCs w:val="16"/>
                <w:lang w:eastAsia="ru-RU"/>
              </w:rPr>
            </w:pPr>
            <w:r w:rsidRPr="00A355D3">
              <w:rPr>
                <w:rFonts w:ascii="Myriad Pro" w:eastAsia="Times New Roman" w:hAnsi="Myriad Pro" w:cs="Calibri"/>
                <w:color w:val="FFFFFF"/>
                <w:sz w:val="16"/>
                <w:szCs w:val="16"/>
                <w:lang w:eastAsia="ru-RU"/>
              </w:rPr>
              <w:t>Чистый оборотный капитал</w:t>
            </w:r>
          </w:p>
        </w:tc>
        <w:tc>
          <w:tcPr>
            <w:tcW w:w="1044" w:type="pct"/>
            <w:gridSpan w:val="2"/>
            <w:tcBorders>
              <w:top w:val="single" w:sz="4" w:space="0" w:color="FFFFFF"/>
              <w:left w:val="single" w:sz="4" w:space="0" w:color="FFFFFF"/>
              <w:bottom w:val="single" w:sz="4" w:space="0" w:color="FFFFFF"/>
              <w:right w:val="single" w:sz="4" w:space="0" w:color="FFFFFF"/>
            </w:tcBorders>
            <w:shd w:val="clear" w:color="000000" w:fill="4F6228"/>
            <w:vAlign w:val="center"/>
          </w:tcPr>
          <w:p w14:paraId="6FC839DC" w14:textId="77777777" w:rsidR="00176970" w:rsidRPr="00A355D3" w:rsidRDefault="00176970" w:rsidP="00176970">
            <w:pPr>
              <w:spacing w:after="0" w:line="240" w:lineRule="auto"/>
              <w:jc w:val="center"/>
              <w:rPr>
                <w:rFonts w:ascii="Myriad Pro" w:eastAsia="Times New Roman" w:hAnsi="Myriad Pro" w:cs="Calibri"/>
                <w:color w:val="FFFFFF"/>
                <w:sz w:val="16"/>
                <w:szCs w:val="16"/>
                <w:lang w:eastAsia="ru-RU"/>
              </w:rPr>
            </w:pPr>
            <w:r w:rsidRPr="00A355D3">
              <w:rPr>
                <w:rFonts w:ascii="Myriad Pro" w:eastAsia="Times New Roman" w:hAnsi="Myriad Pro" w:cs="Calibri"/>
                <w:color w:val="FFFFFF"/>
                <w:sz w:val="16"/>
                <w:szCs w:val="16"/>
                <w:lang w:eastAsia="ru-RU"/>
              </w:rPr>
              <w:t>Норма доходности на инвестированный капитал</w:t>
            </w:r>
          </w:p>
        </w:tc>
        <w:tc>
          <w:tcPr>
            <w:tcW w:w="522"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6F60A4CE" w14:textId="77777777" w:rsidR="00176970" w:rsidRPr="00A355D3" w:rsidRDefault="00176970" w:rsidP="00176970">
            <w:pPr>
              <w:spacing w:after="0" w:line="240" w:lineRule="auto"/>
              <w:jc w:val="center"/>
              <w:rPr>
                <w:rFonts w:ascii="Myriad Pro" w:eastAsia="Times New Roman" w:hAnsi="Myriad Pro" w:cs="Calibri"/>
                <w:color w:val="FFFFFF"/>
                <w:sz w:val="16"/>
                <w:szCs w:val="16"/>
                <w:lang w:eastAsia="ru-RU"/>
              </w:rPr>
            </w:pPr>
            <w:r w:rsidRPr="00A355D3">
              <w:rPr>
                <w:rFonts w:ascii="Myriad Pro" w:eastAsia="Times New Roman" w:hAnsi="Myriad Pro" w:cs="Calibri"/>
                <w:color w:val="FFFFFF"/>
                <w:sz w:val="16"/>
                <w:szCs w:val="16"/>
                <w:lang w:eastAsia="ru-RU"/>
              </w:rPr>
              <w:t>Коэффициент эластичности подконтрольных расходов по количеству активов</w:t>
            </w:r>
          </w:p>
        </w:tc>
        <w:tc>
          <w:tcPr>
            <w:tcW w:w="447"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699F64A6" w14:textId="77777777" w:rsidR="00176970" w:rsidRPr="00A355D3" w:rsidRDefault="00176970" w:rsidP="00176970">
            <w:pPr>
              <w:spacing w:after="0" w:line="240" w:lineRule="auto"/>
              <w:jc w:val="center"/>
              <w:rPr>
                <w:rFonts w:ascii="Myriad Pro" w:eastAsia="Times New Roman" w:hAnsi="Myriad Pro" w:cs="Calibri"/>
                <w:color w:val="FFFFFF"/>
                <w:sz w:val="16"/>
                <w:szCs w:val="16"/>
                <w:lang w:eastAsia="ru-RU"/>
              </w:rPr>
            </w:pPr>
            <w:r w:rsidRPr="00A355D3">
              <w:rPr>
                <w:rFonts w:ascii="Myriad Pro" w:eastAsia="Times New Roman" w:hAnsi="Myriad Pro" w:cs="Calibri"/>
                <w:color w:val="FFFFFF"/>
                <w:sz w:val="16"/>
                <w:szCs w:val="16"/>
                <w:lang w:eastAsia="ru-RU"/>
              </w:rPr>
              <w:t>Норматив технологического расхода (потерь) *</w:t>
            </w:r>
          </w:p>
        </w:tc>
      </w:tr>
      <w:tr w:rsidR="00176970" w:rsidRPr="00A355D3" w14:paraId="1287F62F" w14:textId="77777777" w:rsidTr="00176970">
        <w:trPr>
          <w:trHeight w:val="20"/>
        </w:trPr>
        <w:tc>
          <w:tcPr>
            <w:tcW w:w="749" w:type="pct"/>
            <w:vMerge/>
            <w:tcBorders>
              <w:top w:val="single" w:sz="4" w:space="0" w:color="FFFFFF"/>
              <w:left w:val="single" w:sz="4" w:space="0" w:color="FFFFFF"/>
              <w:bottom w:val="single" w:sz="4" w:space="0" w:color="FFFFFF"/>
              <w:right w:val="single" w:sz="4" w:space="0" w:color="FFFFFF"/>
            </w:tcBorders>
            <w:vAlign w:val="center"/>
          </w:tcPr>
          <w:p w14:paraId="4D9DB697" w14:textId="77777777" w:rsidR="00176970" w:rsidRPr="00A355D3" w:rsidRDefault="00176970" w:rsidP="00176970">
            <w:pPr>
              <w:spacing w:after="0" w:line="240" w:lineRule="auto"/>
              <w:rPr>
                <w:rFonts w:ascii="Myriad Pro" w:eastAsia="Times New Roman" w:hAnsi="Myriad Pro" w:cs="Calibri"/>
                <w:color w:val="FFFFFF"/>
                <w:sz w:val="16"/>
                <w:szCs w:val="16"/>
                <w:lang w:eastAsia="ru-RU"/>
              </w:rPr>
            </w:pPr>
          </w:p>
        </w:tc>
        <w:tc>
          <w:tcPr>
            <w:tcW w:w="373" w:type="pct"/>
            <w:vMerge/>
            <w:tcBorders>
              <w:top w:val="single" w:sz="4" w:space="0" w:color="FFFFFF"/>
              <w:left w:val="single" w:sz="4" w:space="0" w:color="FFFFFF"/>
              <w:bottom w:val="single" w:sz="4" w:space="0" w:color="FFFFFF"/>
              <w:right w:val="single" w:sz="4" w:space="0" w:color="FFFFFF"/>
            </w:tcBorders>
            <w:vAlign w:val="center"/>
          </w:tcPr>
          <w:p w14:paraId="36728DC2" w14:textId="77777777" w:rsidR="00176970" w:rsidRPr="00A355D3" w:rsidRDefault="00176970" w:rsidP="00176970">
            <w:pPr>
              <w:spacing w:after="0" w:line="240" w:lineRule="auto"/>
              <w:rPr>
                <w:rFonts w:ascii="Myriad Pro" w:eastAsia="Times New Roman" w:hAnsi="Myriad Pro" w:cs="Calibri"/>
                <w:color w:val="FFFFFF"/>
                <w:sz w:val="16"/>
                <w:szCs w:val="16"/>
                <w:lang w:eastAsia="ru-RU"/>
              </w:rPr>
            </w:pPr>
          </w:p>
        </w:tc>
        <w:tc>
          <w:tcPr>
            <w:tcW w:w="522" w:type="pct"/>
            <w:vMerge/>
            <w:tcBorders>
              <w:top w:val="single" w:sz="4" w:space="0" w:color="FFFFFF"/>
              <w:left w:val="single" w:sz="4" w:space="0" w:color="FFFFFF"/>
              <w:bottom w:val="single" w:sz="4" w:space="0" w:color="FFFFFF"/>
              <w:right w:val="single" w:sz="4" w:space="0" w:color="FFFFFF"/>
            </w:tcBorders>
            <w:vAlign w:val="center"/>
          </w:tcPr>
          <w:p w14:paraId="63B50937" w14:textId="77777777" w:rsidR="00176970" w:rsidRPr="00A355D3" w:rsidRDefault="00176970" w:rsidP="00176970">
            <w:pPr>
              <w:spacing w:after="0" w:line="240" w:lineRule="auto"/>
              <w:rPr>
                <w:rFonts w:ascii="Myriad Pro" w:eastAsia="Times New Roman" w:hAnsi="Myriad Pro" w:cs="Calibri"/>
                <w:color w:val="FFFFFF"/>
                <w:sz w:val="16"/>
                <w:szCs w:val="16"/>
                <w:lang w:eastAsia="ru-RU"/>
              </w:rPr>
            </w:pPr>
          </w:p>
        </w:tc>
        <w:tc>
          <w:tcPr>
            <w:tcW w:w="373" w:type="pct"/>
            <w:vMerge/>
            <w:tcBorders>
              <w:top w:val="single" w:sz="4" w:space="0" w:color="FFFFFF"/>
              <w:left w:val="single" w:sz="4" w:space="0" w:color="FFFFFF"/>
              <w:bottom w:val="single" w:sz="4" w:space="0" w:color="FFFFFF"/>
              <w:right w:val="single" w:sz="4" w:space="0" w:color="FFFFFF"/>
            </w:tcBorders>
            <w:vAlign w:val="center"/>
          </w:tcPr>
          <w:p w14:paraId="332F7699" w14:textId="77777777" w:rsidR="00176970" w:rsidRPr="00A355D3" w:rsidRDefault="00176970" w:rsidP="00176970">
            <w:pPr>
              <w:spacing w:after="0" w:line="240" w:lineRule="auto"/>
              <w:rPr>
                <w:rFonts w:ascii="Myriad Pro" w:eastAsia="Times New Roman" w:hAnsi="Myriad Pro" w:cs="Calibri"/>
                <w:color w:val="FFFFFF"/>
                <w:sz w:val="16"/>
                <w:szCs w:val="16"/>
                <w:lang w:eastAsia="ru-RU"/>
              </w:rPr>
            </w:pPr>
          </w:p>
        </w:tc>
        <w:tc>
          <w:tcPr>
            <w:tcW w:w="522" w:type="pct"/>
            <w:vMerge/>
            <w:tcBorders>
              <w:top w:val="single" w:sz="4" w:space="0" w:color="FFFFFF"/>
              <w:left w:val="single" w:sz="4" w:space="0" w:color="FFFFFF"/>
              <w:bottom w:val="single" w:sz="4" w:space="0" w:color="FFFFFF"/>
              <w:right w:val="single" w:sz="4" w:space="0" w:color="FFFFFF"/>
            </w:tcBorders>
            <w:vAlign w:val="center"/>
          </w:tcPr>
          <w:p w14:paraId="3EE58979" w14:textId="77777777" w:rsidR="00176970" w:rsidRPr="00A355D3" w:rsidRDefault="00176970" w:rsidP="00176970">
            <w:pPr>
              <w:spacing w:after="0" w:line="240" w:lineRule="auto"/>
              <w:rPr>
                <w:rFonts w:ascii="Myriad Pro" w:eastAsia="Times New Roman" w:hAnsi="Myriad Pro" w:cs="Calibri"/>
                <w:color w:val="FFFFFF"/>
                <w:sz w:val="16"/>
                <w:szCs w:val="16"/>
                <w:lang w:eastAsia="ru-RU"/>
              </w:rPr>
            </w:pPr>
          </w:p>
        </w:tc>
        <w:tc>
          <w:tcPr>
            <w:tcW w:w="448" w:type="pct"/>
            <w:vMerge/>
            <w:tcBorders>
              <w:top w:val="single" w:sz="4" w:space="0" w:color="FFFFFF"/>
              <w:left w:val="single" w:sz="4" w:space="0" w:color="FFFFFF"/>
              <w:bottom w:val="single" w:sz="4" w:space="0" w:color="FFFFFF"/>
              <w:right w:val="single" w:sz="4" w:space="0" w:color="FFFFFF"/>
            </w:tcBorders>
            <w:vAlign w:val="center"/>
          </w:tcPr>
          <w:p w14:paraId="06D7C226" w14:textId="77777777" w:rsidR="00176970" w:rsidRPr="00A355D3" w:rsidRDefault="00176970" w:rsidP="00176970">
            <w:pPr>
              <w:spacing w:after="0" w:line="240" w:lineRule="auto"/>
              <w:rPr>
                <w:rFonts w:ascii="Myriad Pro" w:eastAsia="Times New Roman" w:hAnsi="Myriad Pro" w:cs="Calibri"/>
                <w:color w:val="FFFFFF"/>
                <w:sz w:val="16"/>
                <w:szCs w:val="16"/>
                <w:lang w:eastAsia="ru-RU"/>
              </w:rPr>
            </w:pPr>
          </w:p>
        </w:tc>
        <w:tc>
          <w:tcPr>
            <w:tcW w:w="522" w:type="pct"/>
            <w:tcBorders>
              <w:top w:val="single" w:sz="4" w:space="0" w:color="FFFFFF"/>
              <w:left w:val="single" w:sz="4" w:space="0" w:color="FFFFFF"/>
              <w:bottom w:val="single" w:sz="4" w:space="0" w:color="FFFFFF"/>
              <w:right w:val="single" w:sz="4" w:space="0" w:color="FFFFFF"/>
            </w:tcBorders>
            <w:shd w:val="clear" w:color="000000" w:fill="4F6228"/>
            <w:vAlign w:val="bottom"/>
          </w:tcPr>
          <w:p w14:paraId="1E3FE175" w14:textId="77777777" w:rsidR="00176970" w:rsidRPr="00A355D3" w:rsidRDefault="00176970" w:rsidP="00176970">
            <w:pPr>
              <w:spacing w:after="0" w:line="240" w:lineRule="auto"/>
              <w:jc w:val="center"/>
              <w:rPr>
                <w:rFonts w:ascii="Myriad Pro" w:eastAsia="Times New Roman" w:hAnsi="Myriad Pro" w:cs="Calibri"/>
                <w:color w:val="FFFFFF"/>
                <w:sz w:val="16"/>
                <w:szCs w:val="16"/>
                <w:lang w:eastAsia="ru-RU"/>
              </w:rPr>
            </w:pPr>
            <w:r w:rsidRPr="00A355D3">
              <w:rPr>
                <w:rFonts w:ascii="Myriad Pro" w:eastAsia="Times New Roman" w:hAnsi="Myriad Pro" w:cs="Calibri"/>
                <w:color w:val="FFFFFF"/>
                <w:sz w:val="16"/>
                <w:szCs w:val="16"/>
                <w:lang w:eastAsia="ru-RU"/>
              </w:rPr>
              <w:t>инвестированный до перехода к регулированию с применением метода доходности инвестированного капитала</w:t>
            </w:r>
          </w:p>
        </w:tc>
        <w:tc>
          <w:tcPr>
            <w:tcW w:w="522" w:type="pct"/>
            <w:tcBorders>
              <w:top w:val="single" w:sz="4" w:space="0" w:color="FFFFFF"/>
              <w:left w:val="single" w:sz="4" w:space="0" w:color="FFFFFF"/>
              <w:bottom w:val="single" w:sz="4" w:space="0" w:color="FFFFFF"/>
              <w:right w:val="single" w:sz="4" w:space="0" w:color="FFFFFF"/>
            </w:tcBorders>
            <w:shd w:val="clear" w:color="000000" w:fill="4F6228"/>
            <w:vAlign w:val="bottom"/>
          </w:tcPr>
          <w:p w14:paraId="13B8FB15" w14:textId="77777777" w:rsidR="00176970" w:rsidRPr="00A355D3" w:rsidRDefault="00176970" w:rsidP="00176970">
            <w:pPr>
              <w:spacing w:after="0" w:line="240" w:lineRule="auto"/>
              <w:jc w:val="center"/>
              <w:rPr>
                <w:rFonts w:ascii="Myriad Pro" w:eastAsia="Times New Roman" w:hAnsi="Myriad Pro" w:cs="Calibri"/>
                <w:color w:val="FFFFFF"/>
                <w:sz w:val="16"/>
                <w:szCs w:val="16"/>
                <w:lang w:eastAsia="ru-RU"/>
              </w:rPr>
            </w:pPr>
            <w:r w:rsidRPr="00A355D3">
              <w:rPr>
                <w:rFonts w:ascii="Myriad Pro" w:eastAsia="Times New Roman" w:hAnsi="Myriad Pro" w:cs="Calibri"/>
                <w:color w:val="FFFFFF"/>
                <w:sz w:val="16"/>
                <w:szCs w:val="16"/>
                <w:lang w:eastAsia="ru-RU"/>
              </w:rPr>
              <w:t>созданный после перехода к регулированию с применением метода доходности инвестированного капитала</w:t>
            </w:r>
          </w:p>
        </w:tc>
        <w:tc>
          <w:tcPr>
            <w:tcW w:w="522" w:type="pct"/>
            <w:vMerge/>
            <w:tcBorders>
              <w:top w:val="single" w:sz="4" w:space="0" w:color="FFFFFF"/>
              <w:left w:val="single" w:sz="4" w:space="0" w:color="FFFFFF"/>
              <w:bottom w:val="single" w:sz="4" w:space="0" w:color="FFFFFF"/>
              <w:right w:val="single" w:sz="4" w:space="0" w:color="FFFFFF"/>
            </w:tcBorders>
            <w:vAlign w:val="center"/>
          </w:tcPr>
          <w:p w14:paraId="3A85033C" w14:textId="77777777" w:rsidR="00176970" w:rsidRPr="00A355D3" w:rsidRDefault="00176970" w:rsidP="00176970">
            <w:pPr>
              <w:spacing w:after="0" w:line="240" w:lineRule="auto"/>
              <w:rPr>
                <w:rFonts w:ascii="Myriad Pro" w:eastAsia="Times New Roman" w:hAnsi="Myriad Pro" w:cs="Calibri"/>
                <w:color w:val="FFFFFF"/>
                <w:sz w:val="16"/>
                <w:szCs w:val="16"/>
                <w:lang w:eastAsia="ru-RU"/>
              </w:rPr>
            </w:pPr>
          </w:p>
        </w:tc>
        <w:tc>
          <w:tcPr>
            <w:tcW w:w="447" w:type="pct"/>
            <w:vMerge/>
            <w:tcBorders>
              <w:top w:val="single" w:sz="4" w:space="0" w:color="FFFFFF"/>
              <w:left w:val="single" w:sz="4" w:space="0" w:color="FFFFFF"/>
              <w:bottom w:val="single" w:sz="4" w:space="0" w:color="FFFFFF"/>
              <w:right w:val="single" w:sz="4" w:space="0" w:color="FFFFFF"/>
            </w:tcBorders>
            <w:vAlign w:val="center"/>
          </w:tcPr>
          <w:p w14:paraId="1BD9EDE4" w14:textId="77777777" w:rsidR="00176970" w:rsidRPr="00A355D3" w:rsidRDefault="00176970" w:rsidP="00176970">
            <w:pPr>
              <w:spacing w:after="0" w:line="240" w:lineRule="auto"/>
              <w:rPr>
                <w:rFonts w:ascii="Myriad Pro" w:eastAsia="Times New Roman" w:hAnsi="Myriad Pro" w:cs="Calibri"/>
                <w:color w:val="FFFFFF"/>
                <w:sz w:val="16"/>
                <w:szCs w:val="16"/>
                <w:lang w:eastAsia="ru-RU"/>
              </w:rPr>
            </w:pPr>
          </w:p>
        </w:tc>
      </w:tr>
      <w:tr w:rsidR="00176970" w:rsidRPr="00A355D3" w14:paraId="24AE3AC6" w14:textId="77777777" w:rsidTr="00176970">
        <w:trPr>
          <w:trHeight w:val="20"/>
        </w:trPr>
        <w:tc>
          <w:tcPr>
            <w:tcW w:w="749" w:type="pct"/>
            <w:vMerge/>
            <w:tcBorders>
              <w:top w:val="single" w:sz="4" w:space="0" w:color="FFFFFF"/>
              <w:left w:val="single" w:sz="4" w:space="0" w:color="FFFFFF"/>
              <w:bottom w:val="single" w:sz="4" w:space="0" w:color="FFFFFF"/>
              <w:right w:val="single" w:sz="4" w:space="0" w:color="FFFFFF"/>
            </w:tcBorders>
            <w:vAlign w:val="center"/>
          </w:tcPr>
          <w:p w14:paraId="04FC1EF4" w14:textId="77777777" w:rsidR="00176970" w:rsidRPr="00A355D3" w:rsidRDefault="00176970" w:rsidP="00176970">
            <w:pPr>
              <w:spacing w:after="0" w:line="240" w:lineRule="auto"/>
              <w:rPr>
                <w:rFonts w:ascii="Myriad Pro" w:eastAsia="Times New Roman" w:hAnsi="Myriad Pro" w:cs="Calibri"/>
                <w:color w:val="FFFFFF"/>
                <w:sz w:val="16"/>
                <w:szCs w:val="16"/>
                <w:lang w:eastAsia="ru-RU"/>
              </w:rPr>
            </w:pPr>
          </w:p>
        </w:tc>
        <w:tc>
          <w:tcPr>
            <w:tcW w:w="373" w:type="pct"/>
            <w:vMerge/>
            <w:tcBorders>
              <w:top w:val="single" w:sz="4" w:space="0" w:color="FFFFFF"/>
              <w:left w:val="single" w:sz="4" w:space="0" w:color="FFFFFF"/>
              <w:bottom w:val="single" w:sz="4" w:space="0" w:color="FFFFFF"/>
              <w:right w:val="single" w:sz="4" w:space="0" w:color="FFFFFF"/>
            </w:tcBorders>
            <w:vAlign w:val="center"/>
          </w:tcPr>
          <w:p w14:paraId="573C1AC1" w14:textId="77777777" w:rsidR="00176970" w:rsidRPr="00A355D3" w:rsidRDefault="00176970" w:rsidP="00176970">
            <w:pPr>
              <w:spacing w:after="0" w:line="240" w:lineRule="auto"/>
              <w:rPr>
                <w:rFonts w:ascii="Myriad Pro" w:eastAsia="Times New Roman" w:hAnsi="Myriad Pro" w:cs="Calibri"/>
                <w:color w:val="FFFFFF"/>
                <w:sz w:val="16"/>
                <w:szCs w:val="16"/>
                <w:lang w:eastAsia="ru-RU"/>
              </w:rPr>
            </w:pPr>
          </w:p>
        </w:tc>
        <w:tc>
          <w:tcPr>
            <w:tcW w:w="522" w:type="pct"/>
            <w:tcBorders>
              <w:top w:val="single" w:sz="4" w:space="0" w:color="FFFFFF"/>
              <w:left w:val="single" w:sz="4" w:space="0" w:color="FFFFFF"/>
              <w:bottom w:val="single" w:sz="4" w:space="0" w:color="FFFFFF"/>
              <w:right w:val="single" w:sz="4" w:space="0" w:color="FFFFFF"/>
            </w:tcBorders>
            <w:shd w:val="clear" w:color="000000" w:fill="4F6228"/>
            <w:noWrap/>
            <w:vAlign w:val="bottom"/>
          </w:tcPr>
          <w:p w14:paraId="37DB4D15" w14:textId="77777777" w:rsidR="00176970" w:rsidRPr="00A355D3" w:rsidRDefault="00176970" w:rsidP="00176970">
            <w:pPr>
              <w:spacing w:after="0" w:line="240" w:lineRule="auto"/>
              <w:jc w:val="center"/>
              <w:rPr>
                <w:rFonts w:ascii="Myriad Pro" w:eastAsia="Times New Roman" w:hAnsi="Myriad Pro" w:cs="Calibri"/>
                <w:color w:val="FFFFFF"/>
                <w:sz w:val="16"/>
                <w:szCs w:val="16"/>
                <w:lang w:eastAsia="ru-RU"/>
              </w:rPr>
            </w:pPr>
            <w:r w:rsidRPr="00A355D3">
              <w:rPr>
                <w:rFonts w:ascii="Myriad Pro" w:eastAsia="Times New Roman" w:hAnsi="Myriad Pro" w:cs="Calibri"/>
                <w:color w:val="FFFFFF"/>
                <w:sz w:val="16"/>
                <w:szCs w:val="16"/>
                <w:lang w:eastAsia="ru-RU"/>
              </w:rPr>
              <w:t>млн. руб.</w:t>
            </w:r>
          </w:p>
        </w:tc>
        <w:tc>
          <w:tcPr>
            <w:tcW w:w="373" w:type="pct"/>
            <w:tcBorders>
              <w:top w:val="single" w:sz="4" w:space="0" w:color="FFFFFF"/>
              <w:left w:val="single" w:sz="4" w:space="0" w:color="FFFFFF"/>
              <w:bottom w:val="single" w:sz="4" w:space="0" w:color="FFFFFF"/>
              <w:right w:val="single" w:sz="4" w:space="0" w:color="FFFFFF"/>
            </w:tcBorders>
            <w:shd w:val="clear" w:color="000000" w:fill="4F6228"/>
            <w:noWrap/>
            <w:vAlign w:val="bottom"/>
          </w:tcPr>
          <w:p w14:paraId="7328F8D7" w14:textId="77777777" w:rsidR="00176970" w:rsidRPr="00A355D3" w:rsidRDefault="00176970" w:rsidP="00176970">
            <w:pPr>
              <w:spacing w:after="0" w:line="240" w:lineRule="auto"/>
              <w:jc w:val="center"/>
              <w:rPr>
                <w:rFonts w:ascii="Myriad Pro" w:eastAsia="Times New Roman" w:hAnsi="Myriad Pro" w:cs="Calibri"/>
                <w:color w:val="FFFFFF"/>
                <w:sz w:val="16"/>
                <w:szCs w:val="16"/>
                <w:lang w:eastAsia="ru-RU"/>
              </w:rPr>
            </w:pPr>
            <w:r w:rsidRPr="00A355D3">
              <w:rPr>
                <w:rFonts w:ascii="Myriad Pro" w:eastAsia="Times New Roman" w:hAnsi="Myriad Pro" w:cs="Calibri"/>
                <w:color w:val="FFFFFF"/>
                <w:sz w:val="16"/>
                <w:szCs w:val="16"/>
                <w:lang w:eastAsia="ru-RU"/>
              </w:rPr>
              <w:t>%</w:t>
            </w:r>
          </w:p>
        </w:tc>
        <w:tc>
          <w:tcPr>
            <w:tcW w:w="522" w:type="pct"/>
            <w:tcBorders>
              <w:top w:val="single" w:sz="4" w:space="0" w:color="FFFFFF"/>
              <w:left w:val="single" w:sz="4" w:space="0" w:color="FFFFFF"/>
              <w:bottom w:val="single" w:sz="4" w:space="0" w:color="FFFFFF"/>
              <w:right w:val="single" w:sz="4" w:space="0" w:color="FFFFFF"/>
            </w:tcBorders>
            <w:shd w:val="clear" w:color="000000" w:fill="4F6228"/>
            <w:noWrap/>
            <w:vAlign w:val="bottom"/>
          </w:tcPr>
          <w:p w14:paraId="05DF449F" w14:textId="77777777" w:rsidR="00176970" w:rsidRPr="00A355D3" w:rsidRDefault="00176970" w:rsidP="00176970">
            <w:pPr>
              <w:spacing w:after="0" w:line="240" w:lineRule="auto"/>
              <w:jc w:val="center"/>
              <w:rPr>
                <w:rFonts w:ascii="Myriad Pro" w:eastAsia="Times New Roman" w:hAnsi="Myriad Pro" w:cs="Calibri"/>
                <w:color w:val="FFFFFF"/>
                <w:sz w:val="16"/>
                <w:szCs w:val="16"/>
                <w:lang w:eastAsia="ru-RU"/>
              </w:rPr>
            </w:pPr>
            <w:r w:rsidRPr="00A355D3">
              <w:rPr>
                <w:rFonts w:ascii="Myriad Pro" w:eastAsia="Times New Roman" w:hAnsi="Myriad Pro" w:cs="Calibri"/>
                <w:color w:val="FFFFFF"/>
                <w:sz w:val="16"/>
                <w:szCs w:val="16"/>
                <w:lang w:eastAsia="ru-RU"/>
              </w:rPr>
              <w:t>млн. руб.</w:t>
            </w:r>
          </w:p>
        </w:tc>
        <w:tc>
          <w:tcPr>
            <w:tcW w:w="448" w:type="pct"/>
            <w:tcBorders>
              <w:top w:val="single" w:sz="4" w:space="0" w:color="FFFFFF"/>
              <w:left w:val="single" w:sz="4" w:space="0" w:color="FFFFFF"/>
              <w:bottom w:val="single" w:sz="4" w:space="0" w:color="FFFFFF"/>
              <w:right w:val="single" w:sz="4" w:space="0" w:color="FFFFFF"/>
            </w:tcBorders>
            <w:shd w:val="clear" w:color="000000" w:fill="4F6228"/>
            <w:noWrap/>
            <w:vAlign w:val="bottom"/>
          </w:tcPr>
          <w:p w14:paraId="61584C9E" w14:textId="77777777" w:rsidR="00176970" w:rsidRPr="00A355D3" w:rsidRDefault="00176970" w:rsidP="00176970">
            <w:pPr>
              <w:spacing w:after="0" w:line="240" w:lineRule="auto"/>
              <w:jc w:val="center"/>
              <w:rPr>
                <w:rFonts w:ascii="Myriad Pro" w:eastAsia="Times New Roman" w:hAnsi="Myriad Pro" w:cs="Calibri"/>
                <w:color w:val="FFFFFF"/>
                <w:sz w:val="16"/>
                <w:szCs w:val="16"/>
                <w:lang w:eastAsia="ru-RU"/>
              </w:rPr>
            </w:pPr>
            <w:r w:rsidRPr="00A355D3">
              <w:rPr>
                <w:rFonts w:ascii="Myriad Pro" w:eastAsia="Times New Roman" w:hAnsi="Myriad Pro" w:cs="Calibri"/>
                <w:color w:val="FFFFFF"/>
                <w:sz w:val="16"/>
                <w:szCs w:val="16"/>
                <w:lang w:eastAsia="ru-RU"/>
              </w:rPr>
              <w:t>млн. руб.</w:t>
            </w:r>
          </w:p>
        </w:tc>
        <w:tc>
          <w:tcPr>
            <w:tcW w:w="522" w:type="pct"/>
            <w:tcBorders>
              <w:top w:val="single" w:sz="4" w:space="0" w:color="FFFFFF"/>
              <w:left w:val="single" w:sz="4" w:space="0" w:color="FFFFFF"/>
              <w:bottom w:val="single" w:sz="4" w:space="0" w:color="FFFFFF"/>
              <w:right w:val="single" w:sz="4" w:space="0" w:color="FFFFFF"/>
            </w:tcBorders>
            <w:shd w:val="clear" w:color="000000" w:fill="4F6228"/>
            <w:noWrap/>
            <w:vAlign w:val="bottom"/>
          </w:tcPr>
          <w:p w14:paraId="138046D5" w14:textId="77777777" w:rsidR="00176970" w:rsidRPr="00A355D3" w:rsidRDefault="00176970" w:rsidP="00176970">
            <w:pPr>
              <w:spacing w:after="0" w:line="240" w:lineRule="auto"/>
              <w:jc w:val="center"/>
              <w:rPr>
                <w:rFonts w:ascii="Myriad Pro" w:eastAsia="Times New Roman" w:hAnsi="Myriad Pro" w:cs="Calibri"/>
                <w:color w:val="FFFFFF"/>
                <w:sz w:val="16"/>
                <w:szCs w:val="16"/>
                <w:lang w:eastAsia="ru-RU"/>
              </w:rPr>
            </w:pPr>
            <w:r w:rsidRPr="00A355D3">
              <w:rPr>
                <w:rFonts w:ascii="Myriad Pro" w:eastAsia="Times New Roman" w:hAnsi="Myriad Pro" w:cs="Calibri"/>
                <w:color w:val="FFFFFF"/>
                <w:sz w:val="16"/>
                <w:szCs w:val="16"/>
                <w:lang w:eastAsia="ru-RU"/>
              </w:rPr>
              <w:t>%</w:t>
            </w:r>
          </w:p>
        </w:tc>
        <w:tc>
          <w:tcPr>
            <w:tcW w:w="522" w:type="pct"/>
            <w:tcBorders>
              <w:top w:val="single" w:sz="4" w:space="0" w:color="FFFFFF"/>
              <w:left w:val="single" w:sz="4" w:space="0" w:color="FFFFFF"/>
              <w:bottom w:val="single" w:sz="4" w:space="0" w:color="FFFFFF"/>
              <w:right w:val="single" w:sz="4" w:space="0" w:color="FFFFFF"/>
            </w:tcBorders>
            <w:shd w:val="clear" w:color="000000" w:fill="4F6228"/>
            <w:noWrap/>
            <w:vAlign w:val="bottom"/>
          </w:tcPr>
          <w:p w14:paraId="3B2A0F67" w14:textId="77777777" w:rsidR="00176970" w:rsidRPr="00A355D3" w:rsidRDefault="00176970" w:rsidP="00176970">
            <w:pPr>
              <w:spacing w:after="0" w:line="240" w:lineRule="auto"/>
              <w:jc w:val="center"/>
              <w:rPr>
                <w:rFonts w:ascii="Myriad Pro" w:eastAsia="Times New Roman" w:hAnsi="Myriad Pro" w:cs="Calibri"/>
                <w:color w:val="FFFFFF"/>
                <w:sz w:val="16"/>
                <w:szCs w:val="16"/>
                <w:lang w:eastAsia="ru-RU"/>
              </w:rPr>
            </w:pPr>
            <w:r w:rsidRPr="00A355D3">
              <w:rPr>
                <w:rFonts w:ascii="Myriad Pro" w:eastAsia="Times New Roman" w:hAnsi="Myriad Pro" w:cs="Calibri"/>
                <w:color w:val="FFFFFF"/>
                <w:sz w:val="16"/>
                <w:szCs w:val="16"/>
                <w:lang w:eastAsia="ru-RU"/>
              </w:rPr>
              <w:t>%</w:t>
            </w:r>
          </w:p>
        </w:tc>
        <w:tc>
          <w:tcPr>
            <w:tcW w:w="522" w:type="pct"/>
            <w:vMerge/>
            <w:tcBorders>
              <w:top w:val="single" w:sz="4" w:space="0" w:color="FFFFFF"/>
              <w:left w:val="single" w:sz="4" w:space="0" w:color="FFFFFF"/>
              <w:bottom w:val="single" w:sz="4" w:space="0" w:color="FFFFFF"/>
              <w:right w:val="single" w:sz="4" w:space="0" w:color="FFFFFF"/>
            </w:tcBorders>
            <w:vAlign w:val="center"/>
          </w:tcPr>
          <w:p w14:paraId="579DBAD5" w14:textId="77777777" w:rsidR="00176970" w:rsidRPr="00A355D3" w:rsidRDefault="00176970" w:rsidP="00176970">
            <w:pPr>
              <w:spacing w:after="0" w:line="240" w:lineRule="auto"/>
              <w:rPr>
                <w:rFonts w:ascii="Myriad Pro" w:eastAsia="Times New Roman" w:hAnsi="Myriad Pro" w:cs="Calibri"/>
                <w:color w:val="FFFFFF"/>
                <w:sz w:val="16"/>
                <w:szCs w:val="16"/>
                <w:lang w:eastAsia="ru-RU"/>
              </w:rPr>
            </w:pPr>
          </w:p>
        </w:tc>
        <w:tc>
          <w:tcPr>
            <w:tcW w:w="447" w:type="pct"/>
            <w:tcBorders>
              <w:top w:val="single" w:sz="4" w:space="0" w:color="FFFFFF"/>
              <w:left w:val="single" w:sz="4" w:space="0" w:color="FFFFFF"/>
              <w:bottom w:val="single" w:sz="4" w:space="0" w:color="FFFFFF"/>
              <w:right w:val="single" w:sz="4" w:space="0" w:color="FFFFFF"/>
            </w:tcBorders>
            <w:shd w:val="clear" w:color="000000" w:fill="4F6228"/>
            <w:noWrap/>
            <w:vAlign w:val="bottom"/>
          </w:tcPr>
          <w:p w14:paraId="5915641B" w14:textId="77777777" w:rsidR="00176970" w:rsidRPr="00A355D3" w:rsidRDefault="00176970" w:rsidP="00176970">
            <w:pPr>
              <w:spacing w:after="0" w:line="240" w:lineRule="auto"/>
              <w:jc w:val="center"/>
              <w:rPr>
                <w:rFonts w:ascii="Myriad Pro" w:eastAsia="Times New Roman" w:hAnsi="Myriad Pro" w:cs="Calibri"/>
                <w:color w:val="FFFFFF"/>
                <w:sz w:val="16"/>
                <w:szCs w:val="16"/>
                <w:lang w:eastAsia="ru-RU"/>
              </w:rPr>
            </w:pPr>
            <w:r w:rsidRPr="00A355D3">
              <w:rPr>
                <w:rFonts w:ascii="Myriad Pro" w:eastAsia="Times New Roman" w:hAnsi="Myriad Pro" w:cs="Calibri"/>
                <w:color w:val="FFFFFF"/>
                <w:sz w:val="16"/>
                <w:szCs w:val="16"/>
                <w:lang w:eastAsia="ru-RU"/>
              </w:rPr>
              <w:t>%</w:t>
            </w:r>
          </w:p>
        </w:tc>
      </w:tr>
      <w:tr w:rsidR="00176970" w:rsidRPr="00A355D3" w14:paraId="3B13B4EB" w14:textId="77777777" w:rsidTr="00176970">
        <w:trPr>
          <w:trHeight w:val="20"/>
        </w:trPr>
        <w:tc>
          <w:tcPr>
            <w:tcW w:w="749" w:type="pct"/>
            <w:vMerge w:val="restart"/>
            <w:tcBorders>
              <w:top w:val="single" w:sz="4" w:space="0" w:color="FFFFFF"/>
              <w:left w:val="single" w:sz="4" w:space="0" w:color="auto"/>
              <w:bottom w:val="single" w:sz="4" w:space="0" w:color="auto"/>
              <w:right w:val="single" w:sz="4" w:space="0" w:color="auto"/>
            </w:tcBorders>
            <w:shd w:val="clear" w:color="auto" w:fill="auto"/>
            <w:vAlign w:val="center"/>
          </w:tcPr>
          <w:p w14:paraId="4B118509" w14:textId="04142BB3" w:rsidR="00176970" w:rsidRPr="00A355D3" w:rsidRDefault="00176970" w:rsidP="00176970">
            <w:pPr>
              <w:spacing w:after="0" w:line="240" w:lineRule="auto"/>
              <w:jc w:val="center"/>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 xml:space="preserve">Филиал </w:t>
            </w:r>
            <w:r w:rsidR="00712B4A" w:rsidRPr="00A355D3">
              <w:rPr>
                <w:rFonts w:ascii="Myriad Pro" w:eastAsia="Times New Roman" w:hAnsi="Myriad Pro" w:cs="Calibri"/>
                <w:color w:val="000000"/>
                <w:sz w:val="16"/>
                <w:szCs w:val="16"/>
                <w:lang w:eastAsia="ru-RU"/>
              </w:rPr>
              <w:t>ПАО </w:t>
            </w:r>
            <w:r w:rsidRPr="00A355D3">
              <w:rPr>
                <w:rFonts w:ascii="Myriad Pro" w:eastAsia="Times New Roman" w:hAnsi="Myriad Pro" w:cs="Calibri"/>
                <w:color w:val="000000"/>
                <w:sz w:val="16"/>
                <w:szCs w:val="16"/>
                <w:lang w:eastAsia="ru-RU"/>
              </w:rPr>
              <w:t>«МРСК Северо-Запада» «Псковэнерго»</w:t>
            </w:r>
          </w:p>
        </w:tc>
        <w:tc>
          <w:tcPr>
            <w:tcW w:w="373" w:type="pct"/>
            <w:tcBorders>
              <w:top w:val="single" w:sz="4" w:space="0" w:color="FFFFFF"/>
              <w:left w:val="nil"/>
              <w:bottom w:val="single" w:sz="4" w:space="0" w:color="auto"/>
              <w:right w:val="single" w:sz="4" w:space="0" w:color="auto"/>
            </w:tcBorders>
            <w:shd w:val="clear" w:color="auto" w:fill="auto"/>
            <w:noWrap/>
            <w:vAlign w:val="bottom"/>
          </w:tcPr>
          <w:p w14:paraId="7A299291" w14:textId="3F25CA1B" w:rsidR="00176970" w:rsidRPr="00A355D3" w:rsidRDefault="00176970" w:rsidP="00176970">
            <w:pPr>
              <w:spacing w:after="0" w:line="240" w:lineRule="auto"/>
              <w:jc w:val="center"/>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2012</w:t>
            </w:r>
          </w:p>
        </w:tc>
        <w:tc>
          <w:tcPr>
            <w:tcW w:w="522" w:type="pct"/>
            <w:tcBorders>
              <w:top w:val="single" w:sz="4" w:space="0" w:color="FFFFFF"/>
              <w:left w:val="nil"/>
              <w:bottom w:val="single" w:sz="4" w:space="0" w:color="auto"/>
              <w:right w:val="single" w:sz="4" w:space="0" w:color="auto"/>
            </w:tcBorders>
            <w:shd w:val="clear" w:color="auto" w:fill="auto"/>
            <w:noWrap/>
            <w:vAlign w:val="bottom"/>
          </w:tcPr>
          <w:p w14:paraId="27E8BEE3" w14:textId="77777777" w:rsidR="00176970" w:rsidRPr="00A355D3" w:rsidRDefault="00176970" w:rsidP="00176970">
            <w:pPr>
              <w:spacing w:after="0" w:line="240" w:lineRule="auto"/>
              <w:jc w:val="center"/>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1 106,69</w:t>
            </w:r>
          </w:p>
        </w:tc>
        <w:tc>
          <w:tcPr>
            <w:tcW w:w="373" w:type="pct"/>
            <w:tcBorders>
              <w:top w:val="single" w:sz="4" w:space="0" w:color="FFFFFF"/>
              <w:left w:val="nil"/>
              <w:bottom w:val="single" w:sz="4" w:space="0" w:color="auto"/>
              <w:right w:val="single" w:sz="4" w:space="0" w:color="auto"/>
            </w:tcBorders>
            <w:shd w:val="clear" w:color="auto" w:fill="auto"/>
            <w:noWrap/>
            <w:vAlign w:val="bottom"/>
          </w:tcPr>
          <w:p w14:paraId="26EFC7D5" w14:textId="77777777" w:rsidR="00176970" w:rsidRPr="00A355D3" w:rsidRDefault="00176970" w:rsidP="00176970">
            <w:pPr>
              <w:spacing w:after="0" w:line="240" w:lineRule="auto"/>
              <w:jc w:val="center"/>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3</w:t>
            </w:r>
          </w:p>
        </w:tc>
        <w:tc>
          <w:tcPr>
            <w:tcW w:w="522" w:type="pct"/>
            <w:tcBorders>
              <w:top w:val="single" w:sz="4" w:space="0" w:color="FFFFFF"/>
              <w:left w:val="nil"/>
              <w:bottom w:val="single" w:sz="4" w:space="0" w:color="auto"/>
              <w:right w:val="single" w:sz="4" w:space="0" w:color="auto"/>
            </w:tcBorders>
            <w:shd w:val="clear" w:color="auto" w:fill="auto"/>
            <w:noWrap/>
            <w:vAlign w:val="bottom"/>
          </w:tcPr>
          <w:p w14:paraId="57D20727" w14:textId="77777777" w:rsidR="00176970" w:rsidRPr="00A355D3" w:rsidRDefault="00176970" w:rsidP="00176970">
            <w:pPr>
              <w:spacing w:after="0" w:line="240" w:lineRule="auto"/>
              <w:jc w:val="center"/>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5 844,77</w:t>
            </w:r>
          </w:p>
        </w:tc>
        <w:tc>
          <w:tcPr>
            <w:tcW w:w="448" w:type="pct"/>
            <w:tcBorders>
              <w:top w:val="single" w:sz="4" w:space="0" w:color="FFFFFF"/>
              <w:left w:val="nil"/>
              <w:bottom w:val="single" w:sz="4" w:space="0" w:color="auto"/>
              <w:right w:val="single" w:sz="4" w:space="0" w:color="auto"/>
            </w:tcBorders>
            <w:shd w:val="clear" w:color="auto" w:fill="auto"/>
            <w:noWrap/>
            <w:vAlign w:val="bottom"/>
          </w:tcPr>
          <w:p w14:paraId="2F6935AA" w14:textId="77777777" w:rsidR="00176970" w:rsidRPr="00A355D3" w:rsidRDefault="00176970" w:rsidP="00176970">
            <w:pPr>
              <w:spacing w:after="0" w:line="240" w:lineRule="auto"/>
              <w:jc w:val="center"/>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130,15</w:t>
            </w:r>
          </w:p>
        </w:tc>
        <w:tc>
          <w:tcPr>
            <w:tcW w:w="522" w:type="pct"/>
            <w:tcBorders>
              <w:top w:val="single" w:sz="4" w:space="0" w:color="FFFFFF"/>
              <w:left w:val="nil"/>
              <w:bottom w:val="single" w:sz="4" w:space="0" w:color="auto"/>
              <w:right w:val="single" w:sz="4" w:space="0" w:color="auto"/>
            </w:tcBorders>
            <w:shd w:val="clear" w:color="auto" w:fill="auto"/>
            <w:noWrap/>
            <w:vAlign w:val="bottom"/>
          </w:tcPr>
          <w:p w14:paraId="723C9412" w14:textId="77777777" w:rsidR="00176970" w:rsidRPr="00A355D3" w:rsidRDefault="00176970" w:rsidP="00176970">
            <w:pPr>
              <w:spacing w:after="0" w:line="240" w:lineRule="auto"/>
              <w:jc w:val="center"/>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w:t>
            </w:r>
          </w:p>
        </w:tc>
        <w:tc>
          <w:tcPr>
            <w:tcW w:w="522" w:type="pct"/>
            <w:tcBorders>
              <w:top w:val="single" w:sz="4" w:space="0" w:color="FFFFFF"/>
              <w:left w:val="nil"/>
              <w:bottom w:val="single" w:sz="4" w:space="0" w:color="auto"/>
              <w:right w:val="single" w:sz="4" w:space="0" w:color="auto"/>
            </w:tcBorders>
            <w:shd w:val="clear" w:color="auto" w:fill="auto"/>
            <w:noWrap/>
            <w:vAlign w:val="bottom"/>
          </w:tcPr>
          <w:p w14:paraId="19096429" w14:textId="77777777" w:rsidR="00176970" w:rsidRPr="00A355D3" w:rsidRDefault="00176970" w:rsidP="00176970">
            <w:pPr>
              <w:spacing w:after="0" w:line="240" w:lineRule="auto"/>
              <w:jc w:val="center"/>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12</w:t>
            </w:r>
          </w:p>
        </w:tc>
        <w:tc>
          <w:tcPr>
            <w:tcW w:w="522" w:type="pct"/>
            <w:tcBorders>
              <w:top w:val="single" w:sz="4" w:space="0" w:color="FFFFFF"/>
              <w:left w:val="nil"/>
              <w:bottom w:val="single" w:sz="4" w:space="0" w:color="auto"/>
              <w:right w:val="single" w:sz="4" w:space="0" w:color="auto"/>
            </w:tcBorders>
            <w:shd w:val="clear" w:color="auto" w:fill="auto"/>
            <w:noWrap/>
            <w:vAlign w:val="bottom"/>
          </w:tcPr>
          <w:p w14:paraId="185448D9" w14:textId="77777777" w:rsidR="00176970" w:rsidRPr="00A355D3" w:rsidRDefault="00176970" w:rsidP="00176970">
            <w:pPr>
              <w:spacing w:after="0" w:line="240" w:lineRule="auto"/>
              <w:jc w:val="center"/>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0,75</w:t>
            </w:r>
          </w:p>
        </w:tc>
        <w:tc>
          <w:tcPr>
            <w:tcW w:w="447" w:type="pct"/>
            <w:tcBorders>
              <w:top w:val="single" w:sz="4" w:space="0" w:color="FFFFFF"/>
              <w:left w:val="nil"/>
              <w:bottom w:val="single" w:sz="4" w:space="0" w:color="auto"/>
              <w:right w:val="single" w:sz="4" w:space="0" w:color="auto"/>
            </w:tcBorders>
            <w:shd w:val="clear" w:color="auto" w:fill="auto"/>
            <w:noWrap/>
            <w:vAlign w:val="bottom"/>
          </w:tcPr>
          <w:p w14:paraId="747B5909" w14:textId="77777777" w:rsidR="00176970" w:rsidRPr="00A355D3" w:rsidRDefault="00176970" w:rsidP="00176970">
            <w:pPr>
              <w:spacing w:after="0" w:line="240" w:lineRule="auto"/>
              <w:jc w:val="center"/>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14,02</w:t>
            </w:r>
          </w:p>
        </w:tc>
      </w:tr>
      <w:tr w:rsidR="00176970" w:rsidRPr="00A355D3" w14:paraId="24258001" w14:textId="77777777" w:rsidTr="00176970">
        <w:trPr>
          <w:trHeight w:val="20"/>
        </w:trPr>
        <w:tc>
          <w:tcPr>
            <w:tcW w:w="749" w:type="pct"/>
            <w:vMerge/>
            <w:tcBorders>
              <w:top w:val="nil"/>
              <w:left w:val="single" w:sz="4" w:space="0" w:color="auto"/>
              <w:bottom w:val="single" w:sz="4" w:space="0" w:color="auto"/>
              <w:right w:val="single" w:sz="4" w:space="0" w:color="auto"/>
            </w:tcBorders>
            <w:vAlign w:val="center"/>
          </w:tcPr>
          <w:p w14:paraId="7E105E94" w14:textId="77777777" w:rsidR="00176970" w:rsidRPr="00A355D3" w:rsidRDefault="00176970" w:rsidP="00176970">
            <w:pPr>
              <w:spacing w:after="0" w:line="240" w:lineRule="auto"/>
              <w:rPr>
                <w:rFonts w:ascii="Myriad Pro" w:eastAsia="Times New Roman" w:hAnsi="Myriad Pro" w:cs="Calibri"/>
                <w:color w:val="000000"/>
                <w:sz w:val="16"/>
                <w:szCs w:val="16"/>
                <w:lang w:eastAsia="ru-RU"/>
              </w:rPr>
            </w:pPr>
          </w:p>
        </w:tc>
        <w:tc>
          <w:tcPr>
            <w:tcW w:w="373" w:type="pct"/>
            <w:tcBorders>
              <w:top w:val="nil"/>
              <w:left w:val="nil"/>
              <w:bottom w:val="single" w:sz="4" w:space="0" w:color="auto"/>
              <w:right w:val="single" w:sz="4" w:space="0" w:color="auto"/>
            </w:tcBorders>
            <w:shd w:val="clear" w:color="auto" w:fill="auto"/>
            <w:noWrap/>
            <w:vAlign w:val="bottom"/>
          </w:tcPr>
          <w:p w14:paraId="55095158" w14:textId="27C732E5" w:rsidR="00176970" w:rsidRPr="00A355D3" w:rsidRDefault="00176970" w:rsidP="00176970">
            <w:pPr>
              <w:spacing w:after="0" w:line="240" w:lineRule="auto"/>
              <w:jc w:val="center"/>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2013</w:t>
            </w:r>
          </w:p>
        </w:tc>
        <w:tc>
          <w:tcPr>
            <w:tcW w:w="522" w:type="pct"/>
            <w:tcBorders>
              <w:top w:val="nil"/>
              <w:left w:val="nil"/>
              <w:bottom w:val="single" w:sz="4" w:space="0" w:color="auto"/>
              <w:right w:val="single" w:sz="4" w:space="0" w:color="auto"/>
            </w:tcBorders>
            <w:shd w:val="clear" w:color="auto" w:fill="auto"/>
            <w:noWrap/>
            <w:vAlign w:val="bottom"/>
          </w:tcPr>
          <w:p w14:paraId="6182874A" w14:textId="77777777" w:rsidR="00176970" w:rsidRPr="00A355D3" w:rsidRDefault="00176970" w:rsidP="00176970">
            <w:pPr>
              <w:spacing w:after="0" w:line="240" w:lineRule="auto"/>
              <w:jc w:val="center"/>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1 106,69</w:t>
            </w:r>
          </w:p>
        </w:tc>
        <w:tc>
          <w:tcPr>
            <w:tcW w:w="373" w:type="pct"/>
            <w:tcBorders>
              <w:top w:val="nil"/>
              <w:left w:val="nil"/>
              <w:bottom w:val="single" w:sz="4" w:space="0" w:color="auto"/>
              <w:right w:val="single" w:sz="4" w:space="0" w:color="auto"/>
            </w:tcBorders>
            <w:shd w:val="clear" w:color="auto" w:fill="auto"/>
            <w:noWrap/>
            <w:vAlign w:val="bottom"/>
          </w:tcPr>
          <w:p w14:paraId="678D186B" w14:textId="77777777" w:rsidR="00176970" w:rsidRPr="00A355D3" w:rsidRDefault="00176970" w:rsidP="00176970">
            <w:pPr>
              <w:spacing w:after="0" w:line="240" w:lineRule="auto"/>
              <w:jc w:val="center"/>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3</w:t>
            </w:r>
          </w:p>
        </w:tc>
        <w:tc>
          <w:tcPr>
            <w:tcW w:w="522" w:type="pct"/>
            <w:tcBorders>
              <w:top w:val="nil"/>
              <w:left w:val="nil"/>
              <w:bottom w:val="single" w:sz="4" w:space="0" w:color="auto"/>
              <w:right w:val="single" w:sz="4" w:space="0" w:color="auto"/>
            </w:tcBorders>
            <w:shd w:val="clear" w:color="auto" w:fill="auto"/>
            <w:noWrap/>
            <w:vAlign w:val="bottom"/>
          </w:tcPr>
          <w:p w14:paraId="2AEEA859" w14:textId="77777777" w:rsidR="00176970" w:rsidRPr="00A355D3" w:rsidRDefault="00176970" w:rsidP="00176970">
            <w:pPr>
              <w:spacing w:after="0" w:line="240" w:lineRule="auto"/>
              <w:jc w:val="center"/>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5 844,77</w:t>
            </w:r>
          </w:p>
        </w:tc>
        <w:tc>
          <w:tcPr>
            <w:tcW w:w="448" w:type="pct"/>
            <w:tcBorders>
              <w:top w:val="nil"/>
              <w:left w:val="nil"/>
              <w:bottom w:val="single" w:sz="4" w:space="0" w:color="auto"/>
              <w:right w:val="single" w:sz="4" w:space="0" w:color="auto"/>
            </w:tcBorders>
            <w:shd w:val="clear" w:color="auto" w:fill="auto"/>
            <w:noWrap/>
            <w:vAlign w:val="bottom"/>
          </w:tcPr>
          <w:p w14:paraId="20BD3241" w14:textId="77777777" w:rsidR="00176970" w:rsidRPr="00A355D3" w:rsidRDefault="00176970" w:rsidP="00176970">
            <w:pPr>
              <w:spacing w:after="0" w:line="240" w:lineRule="auto"/>
              <w:jc w:val="center"/>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137,83</w:t>
            </w:r>
          </w:p>
        </w:tc>
        <w:tc>
          <w:tcPr>
            <w:tcW w:w="522" w:type="pct"/>
            <w:tcBorders>
              <w:top w:val="nil"/>
              <w:left w:val="nil"/>
              <w:bottom w:val="single" w:sz="4" w:space="0" w:color="auto"/>
              <w:right w:val="single" w:sz="4" w:space="0" w:color="auto"/>
            </w:tcBorders>
            <w:shd w:val="clear" w:color="auto" w:fill="auto"/>
            <w:noWrap/>
            <w:vAlign w:val="bottom"/>
          </w:tcPr>
          <w:p w14:paraId="153DABE0" w14:textId="77777777" w:rsidR="00176970" w:rsidRPr="00A355D3" w:rsidRDefault="00176970" w:rsidP="00176970">
            <w:pPr>
              <w:spacing w:after="0" w:line="240" w:lineRule="auto"/>
              <w:jc w:val="center"/>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w:t>
            </w:r>
          </w:p>
        </w:tc>
        <w:tc>
          <w:tcPr>
            <w:tcW w:w="522" w:type="pct"/>
            <w:tcBorders>
              <w:top w:val="nil"/>
              <w:left w:val="nil"/>
              <w:bottom w:val="single" w:sz="4" w:space="0" w:color="auto"/>
              <w:right w:val="single" w:sz="4" w:space="0" w:color="auto"/>
            </w:tcBorders>
            <w:shd w:val="clear" w:color="auto" w:fill="auto"/>
            <w:noWrap/>
            <w:vAlign w:val="bottom"/>
          </w:tcPr>
          <w:p w14:paraId="79F7760E" w14:textId="77777777" w:rsidR="00176970" w:rsidRPr="00A355D3" w:rsidRDefault="00176970" w:rsidP="00176970">
            <w:pPr>
              <w:spacing w:after="0" w:line="240" w:lineRule="auto"/>
              <w:jc w:val="center"/>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11</w:t>
            </w:r>
          </w:p>
        </w:tc>
        <w:tc>
          <w:tcPr>
            <w:tcW w:w="522" w:type="pct"/>
            <w:tcBorders>
              <w:top w:val="nil"/>
              <w:left w:val="nil"/>
              <w:bottom w:val="single" w:sz="4" w:space="0" w:color="auto"/>
              <w:right w:val="single" w:sz="4" w:space="0" w:color="auto"/>
            </w:tcBorders>
            <w:shd w:val="clear" w:color="auto" w:fill="auto"/>
            <w:noWrap/>
            <w:vAlign w:val="bottom"/>
          </w:tcPr>
          <w:p w14:paraId="2578F471" w14:textId="77777777" w:rsidR="00176970" w:rsidRPr="00A355D3" w:rsidRDefault="00176970" w:rsidP="00176970">
            <w:pPr>
              <w:spacing w:after="0" w:line="240" w:lineRule="auto"/>
              <w:jc w:val="center"/>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0,75</w:t>
            </w:r>
          </w:p>
        </w:tc>
        <w:tc>
          <w:tcPr>
            <w:tcW w:w="447" w:type="pct"/>
            <w:tcBorders>
              <w:top w:val="nil"/>
              <w:left w:val="nil"/>
              <w:bottom w:val="single" w:sz="4" w:space="0" w:color="auto"/>
              <w:right w:val="single" w:sz="4" w:space="0" w:color="auto"/>
            </w:tcBorders>
            <w:shd w:val="clear" w:color="auto" w:fill="auto"/>
            <w:noWrap/>
            <w:vAlign w:val="bottom"/>
          </w:tcPr>
          <w:p w14:paraId="2C46688C" w14:textId="77777777" w:rsidR="00176970" w:rsidRPr="00A355D3" w:rsidRDefault="00176970" w:rsidP="00176970">
            <w:pPr>
              <w:spacing w:after="0" w:line="240" w:lineRule="auto"/>
              <w:jc w:val="center"/>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х</w:t>
            </w:r>
          </w:p>
        </w:tc>
      </w:tr>
      <w:tr w:rsidR="00176970" w:rsidRPr="00A355D3" w14:paraId="00BA29B6" w14:textId="77777777" w:rsidTr="00176970">
        <w:trPr>
          <w:trHeight w:val="20"/>
        </w:trPr>
        <w:tc>
          <w:tcPr>
            <w:tcW w:w="749" w:type="pct"/>
            <w:vMerge/>
            <w:tcBorders>
              <w:top w:val="nil"/>
              <w:left w:val="single" w:sz="4" w:space="0" w:color="auto"/>
              <w:bottom w:val="single" w:sz="4" w:space="0" w:color="auto"/>
              <w:right w:val="single" w:sz="4" w:space="0" w:color="auto"/>
            </w:tcBorders>
            <w:vAlign w:val="center"/>
          </w:tcPr>
          <w:p w14:paraId="4DAC623B" w14:textId="77777777" w:rsidR="00176970" w:rsidRPr="00A355D3" w:rsidRDefault="00176970" w:rsidP="00176970">
            <w:pPr>
              <w:spacing w:after="0" w:line="240" w:lineRule="auto"/>
              <w:rPr>
                <w:rFonts w:ascii="Myriad Pro" w:eastAsia="Times New Roman" w:hAnsi="Myriad Pro" w:cs="Calibri"/>
                <w:color w:val="000000"/>
                <w:sz w:val="16"/>
                <w:szCs w:val="16"/>
                <w:lang w:eastAsia="ru-RU"/>
              </w:rPr>
            </w:pPr>
          </w:p>
        </w:tc>
        <w:tc>
          <w:tcPr>
            <w:tcW w:w="373" w:type="pct"/>
            <w:tcBorders>
              <w:top w:val="nil"/>
              <w:left w:val="nil"/>
              <w:bottom w:val="single" w:sz="4" w:space="0" w:color="auto"/>
              <w:right w:val="single" w:sz="4" w:space="0" w:color="auto"/>
            </w:tcBorders>
            <w:shd w:val="clear" w:color="auto" w:fill="auto"/>
            <w:noWrap/>
            <w:vAlign w:val="bottom"/>
          </w:tcPr>
          <w:p w14:paraId="6941504A" w14:textId="1FF840CD" w:rsidR="00176970" w:rsidRPr="00A355D3" w:rsidRDefault="00176970" w:rsidP="00176970">
            <w:pPr>
              <w:spacing w:after="0" w:line="240" w:lineRule="auto"/>
              <w:jc w:val="center"/>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2014</w:t>
            </w:r>
          </w:p>
        </w:tc>
        <w:tc>
          <w:tcPr>
            <w:tcW w:w="522" w:type="pct"/>
            <w:tcBorders>
              <w:top w:val="nil"/>
              <w:left w:val="nil"/>
              <w:bottom w:val="single" w:sz="4" w:space="0" w:color="auto"/>
              <w:right w:val="single" w:sz="4" w:space="0" w:color="auto"/>
            </w:tcBorders>
            <w:shd w:val="clear" w:color="auto" w:fill="auto"/>
            <w:noWrap/>
            <w:vAlign w:val="bottom"/>
          </w:tcPr>
          <w:p w14:paraId="09B22571" w14:textId="77777777" w:rsidR="00176970" w:rsidRPr="00A355D3" w:rsidRDefault="00176970" w:rsidP="00176970">
            <w:pPr>
              <w:spacing w:after="0" w:line="240" w:lineRule="auto"/>
              <w:jc w:val="center"/>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1 106,69</w:t>
            </w:r>
          </w:p>
        </w:tc>
        <w:tc>
          <w:tcPr>
            <w:tcW w:w="373" w:type="pct"/>
            <w:tcBorders>
              <w:top w:val="nil"/>
              <w:left w:val="nil"/>
              <w:bottom w:val="single" w:sz="4" w:space="0" w:color="auto"/>
              <w:right w:val="single" w:sz="4" w:space="0" w:color="auto"/>
            </w:tcBorders>
            <w:shd w:val="clear" w:color="auto" w:fill="auto"/>
            <w:noWrap/>
            <w:vAlign w:val="bottom"/>
          </w:tcPr>
          <w:p w14:paraId="12530B83" w14:textId="77777777" w:rsidR="00176970" w:rsidRPr="00A355D3" w:rsidRDefault="00176970" w:rsidP="00176970">
            <w:pPr>
              <w:spacing w:after="0" w:line="240" w:lineRule="auto"/>
              <w:jc w:val="center"/>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3</w:t>
            </w:r>
          </w:p>
        </w:tc>
        <w:tc>
          <w:tcPr>
            <w:tcW w:w="522" w:type="pct"/>
            <w:tcBorders>
              <w:top w:val="nil"/>
              <w:left w:val="nil"/>
              <w:bottom w:val="single" w:sz="4" w:space="0" w:color="auto"/>
              <w:right w:val="single" w:sz="4" w:space="0" w:color="auto"/>
            </w:tcBorders>
            <w:shd w:val="clear" w:color="auto" w:fill="auto"/>
            <w:noWrap/>
            <w:vAlign w:val="bottom"/>
          </w:tcPr>
          <w:p w14:paraId="16ED618E" w14:textId="77777777" w:rsidR="00176970" w:rsidRPr="00A355D3" w:rsidRDefault="00176970" w:rsidP="00176970">
            <w:pPr>
              <w:spacing w:after="0" w:line="240" w:lineRule="auto"/>
              <w:jc w:val="center"/>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5 844,77</w:t>
            </w:r>
          </w:p>
        </w:tc>
        <w:tc>
          <w:tcPr>
            <w:tcW w:w="448" w:type="pct"/>
            <w:tcBorders>
              <w:top w:val="nil"/>
              <w:left w:val="nil"/>
              <w:bottom w:val="single" w:sz="4" w:space="0" w:color="auto"/>
              <w:right w:val="single" w:sz="4" w:space="0" w:color="auto"/>
            </w:tcBorders>
            <w:shd w:val="clear" w:color="auto" w:fill="auto"/>
            <w:noWrap/>
            <w:vAlign w:val="bottom"/>
          </w:tcPr>
          <w:p w14:paraId="2BC44A92" w14:textId="77777777" w:rsidR="00176970" w:rsidRPr="00A355D3" w:rsidRDefault="00176970" w:rsidP="00176970">
            <w:pPr>
              <w:spacing w:after="0" w:line="240" w:lineRule="auto"/>
              <w:jc w:val="center"/>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145,00</w:t>
            </w:r>
          </w:p>
        </w:tc>
        <w:tc>
          <w:tcPr>
            <w:tcW w:w="522" w:type="pct"/>
            <w:tcBorders>
              <w:top w:val="nil"/>
              <w:left w:val="nil"/>
              <w:bottom w:val="single" w:sz="4" w:space="0" w:color="auto"/>
              <w:right w:val="single" w:sz="4" w:space="0" w:color="auto"/>
            </w:tcBorders>
            <w:shd w:val="clear" w:color="auto" w:fill="auto"/>
            <w:noWrap/>
            <w:vAlign w:val="bottom"/>
          </w:tcPr>
          <w:p w14:paraId="246D8F8B" w14:textId="77777777" w:rsidR="00176970" w:rsidRPr="00A355D3" w:rsidRDefault="00176970" w:rsidP="00176970">
            <w:pPr>
              <w:spacing w:after="0" w:line="240" w:lineRule="auto"/>
              <w:jc w:val="center"/>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w:t>
            </w:r>
          </w:p>
        </w:tc>
        <w:tc>
          <w:tcPr>
            <w:tcW w:w="522" w:type="pct"/>
            <w:tcBorders>
              <w:top w:val="nil"/>
              <w:left w:val="nil"/>
              <w:bottom w:val="single" w:sz="4" w:space="0" w:color="auto"/>
              <w:right w:val="single" w:sz="4" w:space="0" w:color="auto"/>
            </w:tcBorders>
            <w:shd w:val="clear" w:color="auto" w:fill="auto"/>
            <w:noWrap/>
            <w:vAlign w:val="bottom"/>
          </w:tcPr>
          <w:p w14:paraId="1A288C6F" w14:textId="77777777" w:rsidR="00176970" w:rsidRPr="00A355D3" w:rsidRDefault="00176970" w:rsidP="00176970">
            <w:pPr>
              <w:spacing w:after="0" w:line="240" w:lineRule="auto"/>
              <w:jc w:val="center"/>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11</w:t>
            </w:r>
          </w:p>
        </w:tc>
        <w:tc>
          <w:tcPr>
            <w:tcW w:w="522" w:type="pct"/>
            <w:tcBorders>
              <w:top w:val="nil"/>
              <w:left w:val="nil"/>
              <w:bottom w:val="single" w:sz="4" w:space="0" w:color="auto"/>
              <w:right w:val="single" w:sz="4" w:space="0" w:color="auto"/>
            </w:tcBorders>
            <w:shd w:val="clear" w:color="auto" w:fill="auto"/>
            <w:noWrap/>
            <w:vAlign w:val="bottom"/>
          </w:tcPr>
          <w:p w14:paraId="20A03600" w14:textId="77777777" w:rsidR="00176970" w:rsidRPr="00A355D3" w:rsidRDefault="00176970" w:rsidP="00176970">
            <w:pPr>
              <w:spacing w:after="0" w:line="240" w:lineRule="auto"/>
              <w:jc w:val="center"/>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0,75</w:t>
            </w:r>
          </w:p>
        </w:tc>
        <w:tc>
          <w:tcPr>
            <w:tcW w:w="447" w:type="pct"/>
            <w:tcBorders>
              <w:top w:val="nil"/>
              <w:left w:val="nil"/>
              <w:bottom w:val="single" w:sz="4" w:space="0" w:color="auto"/>
              <w:right w:val="single" w:sz="4" w:space="0" w:color="auto"/>
            </w:tcBorders>
            <w:shd w:val="clear" w:color="auto" w:fill="auto"/>
            <w:noWrap/>
            <w:vAlign w:val="bottom"/>
          </w:tcPr>
          <w:p w14:paraId="3D444FE7" w14:textId="77777777" w:rsidR="00176970" w:rsidRPr="00A355D3" w:rsidRDefault="00176970" w:rsidP="00176970">
            <w:pPr>
              <w:spacing w:after="0" w:line="240" w:lineRule="auto"/>
              <w:jc w:val="center"/>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х</w:t>
            </w:r>
          </w:p>
        </w:tc>
      </w:tr>
      <w:tr w:rsidR="00176970" w:rsidRPr="00A355D3" w14:paraId="78A4DD6B" w14:textId="77777777" w:rsidTr="00176970">
        <w:trPr>
          <w:trHeight w:val="20"/>
        </w:trPr>
        <w:tc>
          <w:tcPr>
            <w:tcW w:w="749" w:type="pct"/>
            <w:vMerge/>
            <w:tcBorders>
              <w:top w:val="nil"/>
              <w:left w:val="single" w:sz="4" w:space="0" w:color="auto"/>
              <w:bottom w:val="single" w:sz="4" w:space="0" w:color="auto"/>
              <w:right w:val="single" w:sz="4" w:space="0" w:color="auto"/>
            </w:tcBorders>
            <w:vAlign w:val="center"/>
          </w:tcPr>
          <w:p w14:paraId="00DEE7F7" w14:textId="77777777" w:rsidR="00176970" w:rsidRPr="00A355D3" w:rsidRDefault="00176970" w:rsidP="00176970">
            <w:pPr>
              <w:spacing w:after="0" w:line="240" w:lineRule="auto"/>
              <w:rPr>
                <w:rFonts w:ascii="Myriad Pro" w:eastAsia="Times New Roman" w:hAnsi="Myriad Pro" w:cs="Calibri"/>
                <w:color w:val="000000"/>
                <w:sz w:val="16"/>
                <w:szCs w:val="16"/>
                <w:lang w:eastAsia="ru-RU"/>
              </w:rPr>
            </w:pPr>
          </w:p>
        </w:tc>
        <w:tc>
          <w:tcPr>
            <w:tcW w:w="373" w:type="pct"/>
            <w:tcBorders>
              <w:top w:val="nil"/>
              <w:left w:val="nil"/>
              <w:bottom w:val="single" w:sz="4" w:space="0" w:color="auto"/>
              <w:right w:val="single" w:sz="4" w:space="0" w:color="auto"/>
            </w:tcBorders>
            <w:shd w:val="clear" w:color="auto" w:fill="auto"/>
            <w:noWrap/>
            <w:vAlign w:val="bottom"/>
          </w:tcPr>
          <w:p w14:paraId="02758EBB" w14:textId="11DAC880" w:rsidR="00176970" w:rsidRPr="00A355D3" w:rsidRDefault="00176970" w:rsidP="00176970">
            <w:pPr>
              <w:spacing w:after="0" w:line="240" w:lineRule="auto"/>
              <w:jc w:val="center"/>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2015</w:t>
            </w:r>
          </w:p>
        </w:tc>
        <w:tc>
          <w:tcPr>
            <w:tcW w:w="522" w:type="pct"/>
            <w:tcBorders>
              <w:top w:val="nil"/>
              <w:left w:val="nil"/>
              <w:bottom w:val="single" w:sz="4" w:space="0" w:color="auto"/>
              <w:right w:val="single" w:sz="4" w:space="0" w:color="auto"/>
            </w:tcBorders>
            <w:shd w:val="clear" w:color="auto" w:fill="auto"/>
            <w:noWrap/>
            <w:vAlign w:val="bottom"/>
          </w:tcPr>
          <w:p w14:paraId="72F14A0C" w14:textId="77777777" w:rsidR="00176970" w:rsidRPr="00A355D3" w:rsidRDefault="00176970" w:rsidP="00176970">
            <w:pPr>
              <w:spacing w:after="0" w:line="240" w:lineRule="auto"/>
              <w:jc w:val="center"/>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1 106,69</w:t>
            </w:r>
          </w:p>
        </w:tc>
        <w:tc>
          <w:tcPr>
            <w:tcW w:w="373" w:type="pct"/>
            <w:tcBorders>
              <w:top w:val="nil"/>
              <w:left w:val="nil"/>
              <w:bottom w:val="single" w:sz="4" w:space="0" w:color="auto"/>
              <w:right w:val="single" w:sz="4" w:space="0" w:color="auto"/>
            </w:tcBorders>
            <w:shd w:val="clear" w:color="auto" w:fill="auto"/>
            <w:noWrap/>
            <w:vAlign w:val="bottom"/>
          </w:tcPr>
          <w:p w14:paraId="2DB2A312" w14:textId="77777777" w:rsidR="00176970" w:rsidRPr="00A355D3" w:rsidRDefault="00176970" w:rsidP="00176970">
            <w:pPr>
              <w:spacing w:after="0" w:line="240" w:lineRule="auto"/>
              <w:jc w:val="center"/>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3</w:t>
            </w:r>
          </w:p>
        </w:tc>
        <w:tc>
          <w:tcPr>
            <w:tcW w:w="522" w:type="pct"/>
            <w:tcBorders>
              <w:top w:val="nil"/>
              <w:left w:val="nil"/>
              <w:bottom w:val="single" w:sz="4" w:space="0" w:color="auto"/>
              <w:right w:val="single" w:sz="4" w:space="0" w:color="auto"/>
            </w:tcBorders>
            <w:shd w:val="clear" w:color="auto" w:fill="auto"/>
            <w:noWrap/>
            <w:vAlign w:val="bottom"/>
          </w:tcPr>
          <w:p w14:paraId="3926BBE3" w14:textId="77777777" w:rsidR="00176970" w:rsidRPr="00A355D3" w:rsidRDefault="00176970" w:rsidP="00176970">
            <w:pPr>
              <w:spacing w:after="0" w:line="240" w:lineRule="auto"/>
              <w:jc w:val="center"/>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5 844,77</w:t>
            </w:r>
          </w:p>
        </w:tc>
        <w:tc>
          <w:tcPr>
            <w:tcW w:w="448" w:type="pct"/>
            <w:tcBorders>
              <w:top w:val="nil"/>
              <w:left w:val="nil"/>
              <w:bottom w:val="single" w:sz="4" w:space="0" w:color="auto"/>
              <w:right w:val="single" w:sz="4" w:space="0" w:color="auto"/>
            </w:tcBorders>
            <w:shd w:val="clear" w:color="auto" w:fill="auto"/>
            <w:noWrap/>
            <w:vAlign w:val="bottom"/>
          </w:tcPr>
          <w:p w14:paraId="1E02BED8" w14:textId="77777777" w:rsidR="00176970" w:rsidRPr="00A355D3" w:rsidRDefault="00176970" w:rsidP="00176970">
            <w:pPr>
              <w:spacing w:after="0" w:line="240" w:lineRule="auto"/>
              <w:jc w:val="center"/>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152,54</w:t>
            </w:r>
          </w:p>
        </w:tc>
        <w:tc>
          <w:tcPr>
            <w:tcW w:w="522" w:type="pct"/>
            <w:tcBorders>
              <w:top w:val="nil"/>
              <w:left w:val="nil"/>
              <w:bottom w:val="single" w:sz="4" w:space="0" w:color="auto"/>
              <w:right w:val="single" w:sz="4" w:space="0" w:color="auto"/>
            </w:tcBorders>
            <w:shd w:val="clear" w:color="auto" w:fill="auto"/>
            <w:noWrap/>
            <w:vAlign w:val="bottom"/>
          </w:tcPr>
          <w:p w14:paraId="6A6033F7" w14:textId="77777777" w:rsidR="00176970" w:rsidRPr="00A355D3" w:rsidRDefault="00176970" w:rsidP="00176970">
            <w:pPr>
              <w:spacing w:after="0" w:line="240" w:lineRule="auto"/>
              <w:jc w:val="center"/>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w:t>
            </w:r>
          </w:p>
        </w:tc>
        <w:tc>
          <w:tcPr>
            <w:tcW w:w="522" w:type="pct"/>
            <w:tcBorders>
              <w:top w:val="nil"/>
              <w:left w:val="nil"/>
              <w:bottom w:val="single" w:sz="4" w:space="0" w:color="auto"/>
              <w:right w:val="single" w:sz="4" w:space="0" w:color="auto"/>
            </w:tcBorders>
            <w:shd w:val="clear" w:color="auto" w:fill="auto"/>
            <w:noWrap/>
            <w:vAlign w:val="bottom"/>
          </w:tcPr>
          <w:p w14:paraId="07B68039" w14:textId="77777777" w:rsidR="00176970" w:rsidRPr="00A355D3" w:rsidRDefault="00176970" w:rsidP="00176970">
            <w:pPr>
              <w:spacing w:after="0" w:line="240" w:lineRule="auto"/>
              <w:jc w:val="center"/>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11</w:t>
            </w:r>
          </w:p>
        </w:tc>
        <w:tc>
          <w:tcPr>
            <w:tcW w:w="522" w:type="pct"/>
            <w:tcBorders>
              <w:top w:val="nil"/>
              <w:left w:val="nil"/>
              <w:bottom w:val="single" w:sz="4" w:space="0" w:color="auto"/>
              <w:right w:val="single" w:sz="4" w:space="0" w:color="auto"/>
            </w:tcBorders>
            <w:shd w:val="clear" w:color="auto" w:fill="auto"/>
            <w:noWrap/>
            <w:vAlign w:val="bottom"/>
          </w:tcPr>
          <w:p w14:paraId="7F61B6FC" w14:textId="77777777" w:rsidR="00176970" w:rsidRPr="00A355D3" w:rsidRDefault="00176970" w:rsidP="00176970">
            <w:pPr>
              <w:spacing w:after="0" w:line="240" w:lineRule="auto"/>
              <w:jc w:val="center"/>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0,75</w:t>
            </w:r>
          </w:p>
        </w:tc>
        <w:tc>
          <w:tcPr>
            <w:tcW w:w="447" w:type="pct"/>
            <w:tcBorders>
              <w:top w:val="nil"/>
              <w:left w:val="nil"/>
              <w:bottom w:val="single" w:sz="4" w:space="0" w:color="auto"/>
              <w:right w:val="single" w:sz="4" w:space="0" w:color="auto"/>
            </w:tcBorders>
            <w:shd w:val="clear" w:color="auto" w:fill="auto"/>
            <w:noWrap/>
            <w:vAlign w:val="bottom"/>
          </w:tcPr>
          <w:p w14:paraId="62B5EF29" w14:textId="77777777" w:rsidR="00176970" w:rsidRPr="00A355D3" w:rsidRDefault="00176970" w:rsidP="00176970">
            <w:pPr>
              <w:spacing w:after="0" w:line="240" w:lineRule="auto"/>
              <w:jc w:val="center"/>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х</w:t>
            </w:r>
          </w:p>
        </w:tc>
      </w:tr>
      <w:tr w:rsidR="00176970" w:rsidRPr="00A355D3" w14:paraId="79367DF7" w14:textId="77777777" w:rsidTr="00176970">
        <w:trPr>
          <w:trHeight w:val="20"/>
        </w:trPr>
        <w:tc>
          <w:tcPr>
            <w:tcW w:w="749" w:type="pct"/>
            <w:vMerge/>
            <w:tcBorders>
              <w:top w:val="nil"/>
              <w:left w:val="single" w:sz="4" w:space="0" w:color="auto"/>
              <w:bottom w:val="single" w:sz="4" w:space="0" w:color="auto"/>
              <w:right w:val="single" w:sz="4" w:space="0" w:color="auto"/>
            </w:tcBorders>
            <w:vAlign w:val="center"/>
          </w:tcPr>
          <w:p w14:paraId="67CF56CB" w14:textId="77777777" w:rsidR="00176970" w:rsidRPr="00A355D3" w:rsidRDefault="00176970" w:rsidP="00176970">
            <w:pPr>
              <w:spacing w:after="0" w:line="240" w:lineRule="auto"/>
              <w:rPr>
                <w:rFonts w:ascii="Myriad Pro" w:eastAsia="Times New Roman" w:hAnsi="Myriad Pro" w:cs="Calibri"/>
                <w:color w:val="000000"/>
                <w:sz w:val="16"/>
                <w:szCs w:val="16"/>
                <w:lang w:eastAsia="ru-RU"/>
              </w:rPr>
            </w:pPr>
          </w:p>
        </w:tc>
        <w:tc>
          <w:tcPr>
            <w:tcW w:w="373" w:type="pct"/>
            <w:tcBorders>
              <w:top w:val="nil"/>
              <w:left w:val="nil"/>
              <w:bottom w:val="single" w:sz="4" w:space="0" w:color="auto"/>
              <w:right w:val="single" w:sz="4" w:space="0" w:color="auto"/>
            </w:tcBorders>
            <w:shd w:val="clear" w:color="auto" w:fill="auto"/>
            <w:noWrap/>
            <w:vAlign w:val="bottom"/>
          </w:tcPr>
          <w:p w14:paraId="18418C94" w14:textId="114A89AE" w:rsidR="00176970" w:rsidRPr="00A355D3" w:rsidRDefault="00176970" w:rsidP="00176970">
            <w:pPr>
              <w:spacing w:after="0" w:line="240" w:lineRule="auto"/>
              <w:jc w:val="center"/>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2016</w:t>
            </w:r>
          </w:p>
        </w:tc>
        <w:tc>
          <w:tcPr>
            <w:tcW w:w="522" w:type="pct"/>
            <w:tcBorders>
              <w:top w:val="nil"/>
              <w:left w:val="nil"/>
              <w:bottom w:val="single" w:sz="4" w:space="0" w:color="auto"/>
              <w:right w:val="single" w:sz="4" w:space="0" w:color="auto"/>
            </w:tcBorders>
            <w:shd w:val="clear" w:color="auto" w:fill="auto"/>
            <w:noWrap/>
            <w:vAlign w:val="bottom"/>
          </w:tcPr>
          <w:p w14:paraId="25BAD3A6" w14:textId="77777777" w:rsidR="00176970" w:rsidRPr="00A355D3" w:rsidRDefault="00176970" w:rsidP="00176970">
            <w:pPr>
              <w:spacing w:after="0" w:line="240" w:lineRule="auto"/>
              <w:jc w:val="center"/>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1 106,69</w:t>
            </w:r>
          </w:p>
        </w:tc>
        <w:tc>
          <w:tcPr>
            <w:tcW w:w="373" w:type="pct"/>
            <w:tcBorders>
              <w:top w:val="nil"/>
              <w:left w:val="nil"/>
              <w:bottom w:val="single" w:sz="4" w:space="0" w:color="auto"/>
              <w:right w:val="single" w:sz="4" w:space="0" w:color="auto"/>
            </w:tcBorders>
            <w:shd w:val="clear" w:color="auto" w:fill="auto"/>
            <w:noWrap/>
            <w:vAlign w:val="bottom"/>
          </w:tcPr>
          <w:p w14:paraId="0B563E88" w14:textId="77777777" w:rsidR="00176970" w:rsidRPr="00A355D3" w:rsidRDefault="00176970" w:rsidP="00176970">
            <w:pPr>
              <w:spacing w:after="0" w:line="240" w:lineRule="auto"/>
              <w:jc w:val="center"/>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3</w:t>
            </w:r>
          </w:p>
        </w:tc>
        <w:tc>
          <w:tcPr>
            <w:tcW w:w="522" w:type="pct"/>
            <w:tcBorders>
              <w:top w:val="nil"/>
              <w:left w:val="nil"/>
              <w:bottom w:val="single" w:sz="4" w:space="0" w:color="auto"/>
              <w:right w:val="single" w:sz="4" w:space="0" w:color="auto"/>
            </w:tcBorders>
            <w:shd w:val="clear" w:color="auto" w:fill="auto"/>
            <w:noWrap/>
            <w:vAlign w:val="bottom"/>
          </w:tcPr>
          <w:p w14:paraId="06A995DE" w14:textId="77777777" w:rsidR="00176970" w:rsidRPr="00A355D3" w:rsidRDefault="00176970" w:rsidP="00176970">
            <w:pPr>
              <w:spacing w:after="0" w:line="240" w:lineRule="auto"/>
              <w:jc w:val="center"/>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5 844,77</w:t>
            </w:r>
          </w:p>
        </w:tc>
        <w:tc>
          <w:tcPr>
            <w:tcW w:w="448" w:type="pct"/>
            <w:tcBorders>
              <w:top w:val="nil"/>
              <w:left w:val="nil"/>
              <w:bottom w:val="single" w:sz="4" w:space="0" w:color="auto"/>
              <w:right w:val="single" w:sz="4" w:space="0" w:color="auto"/>
            </w:tcBorders>
            <w:shd w:val="clear" w:color="auto" w:fill="auto"/>
            <w:noWrap/>
            <w:vAlign w:val="bottom"/>
          </w:tcPr>
          <w:p w14:paraId="32E70A70" w14:textId="77777777" w:rsidR="00176970" w:rsidRPr="00A355D3" w:rsidRDefault="00176970" w:rsidP="00176970">
            <w:pPr>
              <w:spacing w:after="0" w:line="240" w:lineRule="auto"/>
              <w:jc w:val="center"/>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160,47</w:t>
            </w:r>
          </w:p>
        </w:tc>
        <w:tc>
          <w:tcPr>
            <w:tcW w:w="522" w:type="pct"/>
            <w:tcBorders>
              <w:top w:val="nil"/>
              <w:left w:val="nil"/>
              <w:bottom w:val="single" w:sz="4" w:space="0" w:color="auto"/>
              <w:right w:val="single" w:sz="4" w:space="0" w:color="auto"/>
            </w:tcBorders>
            <w:shd w:val="clear" w:color="auto" w:fill="auto"/>
            <w:noWrap/>
            <w:vAlign w:val="bottom"/>
          </w:tcPr>
          <w:p w14:paraId="64884BA5" w14:textId="77777777" w:rsidR="00176970" w:rsidRPr="00A355D3" w:rsidRDefault="00176970" w:rsidP="00176970">
            <w:pPr>
              <w:spacing w:after="0" w:line="240" w:lineRule="auto"/>
              <w:jc w:val="center"/>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w:t>
            </w:r>
          </w:p>
        </w:tc>
        <w:tc>
          <w:tcPr>
            <w:tcW w:w="522" w:type="pct"/>
            <w:tcBorders>
              <w:top w:val="nil"/>
              <w:left w:val="nil"/>
              <w:bottom w:val="single" w:sz="4" w:space="0" w:color="auto"/>
              <w:right w:val="single" w:sz="4" w:space="0" w:color="auto"/>
            </w:tcBorders>
            <w:shd w:val="clear" w:color="auto" w:fill="auto"/>
            <w:noWrap/>
            <w:vAlign w:val="bottom"/>
          </w:tcPr>
          <w:p w14:paraId="5BCAD46D" w14:textId="77777777" w:rsidR="00176970" w:rsidRPr="00A355D3" w:rsidRDefault="00176970" w:rsidP="00176970">
            <w:pPr>
              <w:spacing w:after="0" w:line="240" w:lineRule="auto"/>
              <w:jc w:val="center"/>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11</w:t>
            </w:r>
          </w:p>
        </w:tc>
        <w:tc>
          <w:tcPr>
            <w:tcW w:w="522" w:type="pct"/>
            <w:tcBorders>
              <w:top w:val="nil"/>
              <w:left w:val="nil"/>
              <w:bottom w:val="single" w:sz="4" w:space="0" w:color="auto"/>
              <w:right w:val="single" w:sz="4" w:space="0" w:color="auto"/>
            </w:tcBorders>
            <w:shd w:val="clear" w:color="auto" w:fill="auto"/>
            <w:noWrap/>
            <w:vAlign w:val="bottom"/>
          </w:tcPr>
          <w:p w14:paraId="0F44517C" w14:textId="77777777" w:rsidR="00176970" w:rsidRPr="00A355D3" w:rsidRDefault="00176970" w:rsidP="00176970">
            <w:pPr>
              <w:spacing w:after="0" w:line="240" w:lineRule="auto"/>
              <w:jc w:val="center"/>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0,75</w:t>
            </w:r>
          </w:p>
        </w:tc>
        <w:tc>
          <w:tcPr>
            <w:tcW w:w="447" w:type="pct"/>
            <w:tcBorders>
              <w:top w:val="nil"/>
              <w:left w:val="nil"/>
              <w:bottom w:val="single" w:sz="4" w:space="0" w:color="auto"/>
              <w:right w:val="single" w:sz="4" w:space="0" w:color="auto"/>
            </w:tcBorders>
            <w:shd w:val="clear" w:color="auto" w:fill="auto"/>
            <w:noWrap/>
            <w:vAlign w:val="bottom"/>
          </w:tcPr>
          <w:p w14:paraId="4AF6CD80" w14:textId="77777777" w:rsidR="00176970" w:rsidRPr="00A355D3" w:rsidRDefault="00176970" w:rsidP="00176970">
            <w:pPr>
              <w:spacing w:after="0" w:line="240" w:lineRule="auto"/>
              <w:jc w:val="center"/>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х</w:t>
            </w:r>
          </w:p>
        </w:tc>
      </w:tr>
      <w:tr w:rsidR="00176970" w:rsidRPr="00A355D3" w14:paraId="1146CB20" w14:textId="77777777" w:rsidTr="00176970">
        <w:trPr>
          <w:trHeight w:val="20"/>
        </w:trPr>
        <w:tc>
          <w:tcPr>
            <w:tcW w:w="749" w:type="pct"/>
            <w:vMerge/>
            <w:tcBorders>
              <w:top w:val="nil"/>
              <w:left w:val="single" w:sz="4" w:space="0" w:color="auto"/>
              <w:bottom w:val="single" w:sz="4" w:space="0" w:color="auto"/>
              <w:right w:val="single" w:sz="4" w:space="0" w:color="auto"/>
            </w:tcBorders>
            <w:vAlign w:val="center"/>
          </w:tcPr>
          <w:p w14:paraId="3A8B5E19" w14:textId="77777777" w:rsidR="00176970" w:rsidRPr="00A355D3" w:rsidRDefault="00176970" w:rsidP="00176970">
            <w:pPr>
              <w:spacing w:after="0" w:line="240" w:lineRule="auto"/>
              <w:rPr>
                <w:rFonts w:ascii="Myriad Pro" w:eastAsia="Times New Roman" w:hAnsi="Myriad Pro" w:cs="Calibri"/>
                <w:color w:val="000000"/>
                <w:sz w:val="16"/>
                <w:szCs w:val="16"/>
                <w:lang w:eastAsia="ru-RU"/>
              </w:rPr>
            </w:pPr>
          </w:p>
        </w:tc>
        <w:tc>
          <w:tcPr>
            <w:tcW w:w="373" w:type="pct"/>
            <w:tcBorders>
              <w:top w:val="nil"/>
              <w:left w:val="nil"/>
              <w:bottom w:val="single" w:sz="4" w:space="0" w:color="auto"/>
              <w:right w:val="single" w:sz="4" w:space="0" w:color="auto"/>
            </w:tcBorders>
            <w:shd w:val="clear" w:color="auto" w:fill="auto"/>
            <w:noWrap/>
            <w:vAlign w:val="bottom"/>
          </w:tcPr>
          <w:p w14:paraId="0FA5B82E" w14:textId="73908E02" w:rsidR="00176970" w:rsidRPr="00A355D3" w:rsidRDefault="00176970" w:rsidP="00176970">
            <w:pPr>
              <w:spacing w:after="0" w:line="240" w:lineRule="auto"/>
              <w:jc w:val="center"/>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2017</w:t>
            </w:r>
          </w:p>
        </w:tc>
        <w:tc>
          <w:tcPr>
            <w:tcW w:w="522" w:type="pct"/>
            <w:tcBorders>
              <w:top w:val="nil"/>
              <w:left w:val="nil"/>
              <w:bottom w:val="single" w:sz="4" w:space="0" w:color="auto"/>
              <w:right w:val="single" w:sz="4" w:space="0" w:color="auto"/>
            </w:tcBorders>
            <w:shd w:val="clear" w:color="auto" w:fill="auto"/>
            <w:noWrap/>
            <w:vAlign w:val="bottom"/>
          </w:tcPr>
          <w:p w14:paraId="6397810B" w14:textId="77777777" w:rsidR="00176970" w:rsidRPr="00A355D3" w:rsidRDefault="00176970" w:rsidP="00176970">
            <w:pPr>
              <w:spacing w:after="0" w:line="240" w:lineRule="auto"/>
              <w:jc w:val="center"/>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1 106,69</w:t>
            </w:r>
          </w:p>
        </w:tc>
        <w:tc>
          <w:tcPr>
            <w:tcW w:w="373" w:type="pct"/>
            <w:tcBorders>
              <w:top w:val="nil"/>
              <w:left w:val="nil"/>
              <w:bottom w:val="single" w:sz="4" w:space="0" w:color="auto"/>
              <w:right w:val="single" w:sz="4" w:space="0" w:color="auto"/>
            </w:tcBorders>
            <w:shd w:val="clear" w:color="auto" w:fill="auto"/>
            <w:noWrap/>
            <w:vAlign w:val="bottom"/>
          </w:tcPr>
          <w:p w14:paraId="463E7603" w14:textId="77777777" w:rsidR="00176970" w:rsidRPr="00A355D3" w:rsidRDefault="00176970" w:rsidP="00176970">
            <w:pPr>
              <w:spacing w:after="0" w:line="240" w:lineRule="auto"/>
              <w:jc w:val="center"/>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3</w:t>
            </w:r>
          </w:p>
        </w:tc>
        <w:tc>
          <w:tcPr>
            <w:tcW w:w="522" w:type="pct"/>
            <w:tcBorders>
              <w:top w:val="nil"/>
              <w:left w:val="nil"/>
              <w:bottom w:val="single" w:sz="4" w:space="0" w:color="auto"/>
              <w:right w:val="single" w:sz="4" w:space="0" w:color="auto"/>
            </w:tcBorders>
            <w:shd w:val="clear" w:color="auto" w:fill="auto"/>
            <w:noWrap/>
            <w:vAlign w:val="bottom"/>
          </w:tcPr>
          <w:p w14:paraId="654223F5" w14:textId="77777777" w:rsidR="00176970" w:rsidRPr="00A355D3" w:rsidRDefault="00176970" w:rsidP="00176970">
            <w:pPr>
              <w:spacing w:after="0" w:line="240" w:lineRule="auto"/>
              <w:jc w:val="center"/>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5 844,77</w:t>
            </w:r>
          </w:p>
        </w:tc>
        <w:tc>
          <w:tcPr>
            <w:tcW w:w="448" w:type="pct"/>
            <w:tcBorders>
              <w:top w:val="nil"/>
              <w:left w:val="nil"/>
              <w:bottom w:val="single" w:sz="4" w:space="0" w:color="auto"/>
              <w:right w:val="single" w:sz="4" w:space="0" w:color="auto"/>
            </w:tcBorders>
            <w:shd w:val="clear" w:color="auto" w:fill="auto"/>
            <w:noWrap/>
            <w:vAlign w:val="bottom"/>
          </w:tcPr>
          <w:p w14:paraId="356A6A29" w14:textId="77777777" w:rsidR="00176970" w:rsidRPr="00A355D3" w:rsidRDefault="00176970" w:rsidP="00176970">
            <w:pPr>
              <w:spacing w:after="0" w:line="240" w:lineRule="auto"/>
              <w:jc w:val="center"/>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168,82</w:t>
            </w:r>
          </w:p>
        </w:tc>
        <w:tc>
          <w:tcPr>
            <w:tcW w:w="522" w:type="pct"/>
            <w:tcBorders>
              <w:top w:val="nil"/>
              <w:left w:val="nil"/>
              <w:bottom w:val="single" w:sz="4" w:space="0" w:color="auto"/>
              <w:right w:val="single" w:sz="4" w:space="0" w:color="auto"/>
            </w:tcBorders>
            <w:shd w:val="clear" w:color="auto" w:fill="auto"/>
            <w:noWrap/>
            <w:vAlign w:val="bottom"/>
          </w:tcPr>
          <w:p w14:paraId="4E777FE9" w14:textId="77777777" w:rsidR="00176970" w:rsidRPr="00A355D3" w:rsidRDefault="00176970" w:rsidP="00176970">
            <w:pPr>
              <w:spacing w:after="0" w:line="240" w:lineRule="auto"/>
              <w:jc w:val="center"/>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х</w:t>
            </w:r>
          </w:p>
        </w:tc>
        <w:tc>
          <w:tcPr>
            <w:tcW w:w="522" w:type="pct"/>
            <w:tcBorders>
              <w:top w:val="nil"/>
              <w:left w:val="nil"/>
              <w:bottom w:val="single" w:sz="4" w:space="0" w:color="auto"/>
              <w:right w:val="single" w:sz="4" w:space="0" w:color="auto"/>
            </w:tcBorders>
            <w:shd w:val="clear" w:color="auto" w:fill="auto"/>
            <w:noWrap/>
            <w:vAlign w:val="bottom"/>
          </w:tcPr>
          <w:p w14:paraId="5972DF64" w14:textId="77777777" w:rsidR="00176970" w:rsidRPr="00A355D3" w:rsidRDefault="00176970" w:rsidP="00176970">
            <w:pPr>
              <w:spacing w:after="0" w:line="240" w:lineRule="auto"/>
              <w:jc w:val="center"/>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х</w:t>
            </w:r>
          </w:p>
        </w:tc>
        <w:tc>
          <w:tcPr>
            <w:tcW w:w="522" w:type="pct"/>
            <w:tcBorders>
              <w:top w:val="nil"/>
              <w:left w:val="nil"/>
              <w:bottom w:val="single" w:sz="4" w:space="0" w:color="auto"/>
              <w:right w:val="single" w:sz="4" w:space="0" w:color="auto"/>
            </w:tcBorders>
            <w:shd w:val="clear" w:color="auto" w:fill="auto"/>
            <w:noWrap/>
            <w:vAlign w:val="bottom"/>
          </w:tcPr>
          <w:p w14:paraId="26F0DFB0" w14:textId="77777777" w:rsidR="00176970" w:rsidRPr="00A355D3" w:rsidRDefault="00176970" w:rsidP="00176970">
            <w:pPr>
              <w:spacing w:after="0" w:line="240" w:lineRule="auto"/>
              <w:jc w:val="center"/>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0,75</w:t>
            </w:r>
          </w:p>
        </w:tc>
        <w:tc>
          <w:tcPr>
            <w:tcW w:w="447" w:type="pct"/>
            <w:tcBorders>
              <w:top w:val="nil"/>
              <w:left w:val="nil"/>
              <w:bottom w:val="single" w:sz="4" w:space="0" w:color="auto"/>
              <w:right w:val="single" w:sz="4" w:space="0" w:color="auto"/>
            </w:tcBorders>
            <w:shd w:val="clear" w:color="auto" w:fill="auto"/>
            <w:noWrap/>
            <w:vAlign w:val="bottom"/>
          </w:tcPr>
          <w:p w14:paraId="01C22D0C" w14:textId="77777777" w:rsidR="00176970" w:rsidRPr="00A355D3" w:rsidRDefault="00176970" w:rsidP="00176970">
            <w:pPr>
              <w:spacing w:after="0" w:line="240" w:lineRule="auto"/>
              <w:jc w:val="center"/>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х</w:t>
            </w:r>
          </w:p>
        </w:tc>
      </w:tr>
    </w:tbl>
    <w:p w14:paraId="55DF2FE8" w14:textId="57F8646D" w:rsidR="00176970" w:rsidRPr="00A355D3" w:rsidRDefault="00176970" w:rsidP="00176970">
      <w:pPr>
        <w:tabs>
          <w:tab w:val="left" w:pos="1134"/>
        </w:tabs>
        <w:spacing w:after="0" w:line="360" w:lineRule="auto"/>
        <w:ind w:firstLine="567"/>
        <w:contextualSpacing/>
        <w:jc w:val="both"/>
        <w:rPr>
          <w:rFonts w:ascii="Myriad Pro" w:hAnsi="Myriad Pro"/>
          <w:iCs/>
          <w:sz w:val="26"/>
          <w:szCs w:val="26"/>
        </w:rPr>
      </w:pPr>
      <w:r w:rsidRPr="00A355D3">
        <w:rPr>
          <w:rFonts w:ascii="Myriad Pro" w:hAnsi="Myriad Pro"/>
          <w:sz w:val="26"/>
          <w:szCs w:val="26"/>
        </w:rPr>
        <w:t xml:space="preserve">Для филиала </w:t>
      </w:r>
      <w:r w:rsidR="00712B4A" w:rsidRPr="00A355D3">
        <w:rPr>
          <w:rFonts w:ascii="Myriad Pro" w:hAnsi="Myriad Pro"/>
          <w:sz w:val="26"/>
          <w:szCs w:val="26"/>
        </w:rPr>
        <w:t>ПАО </w:t>
      </w:r>
      <w:r w:rsidRPr="00A355D3">
        <w:rPr>
          <w:rFonts w:ascii="Myriad Pro" w:hAnsi="Myriad Pro"/>
          <w:sz w:val="26"/>
          <w:szCs w:val="26"/>
        </w:rPr>
        <w:t xml:space="preserve">«МРСК Северо-Запада» «Псковэнерго» 2018 год является первым годом долгосрочного периода регулирования. В отношении филиала </w:t>
      </w:r>
      <w:r w:rsidR="00712B4A" w:rsidRPr="00A355D3">
        <w:rPr>
          <w:rFonts w:ascii="Myriad Pro" w:hAnsi="Myriad Pro"/>
          <w:sz w:val="26"/>
          <w:szCs w:val="26"/>
        </w:rPr>
        <w:t>ПАО </w:t>
      </w:r>
      <w:r w:rsidRPr="00A355D3">
        <w:rPr>
          <w:rFonts w:ascii="Myriad Pro" w:hAnsi="Myriad Pro"/>
          <w:sz w:val="26"/>
          <w:szCs w:val="26"/>
        </w:rPr>
        <w:t xml:space="preserve">«МРСК Северо-Запада» «Псковэнерго» на период 2018-2022 гг. регулирование осуществляется с применением метода долгосрочной </w:t>
      </w:r>
      <w:r w:rsidRPr="00A355D3">
        <w:rPr>
          <w:rFonts w:ascii="Myriad Pro" w:hAnsi="Myriad Pro"/>
          <w:sz w:val="26"/>
          <w:szCs w:val="26"/>
        </w:rPr>
        <w:lastRenderedPageBreak/>
        <w:t>индексации необходимой валовой выручки. В период с 2012 по 2017 год регулирование осуществлялось с применением метода доходности инвестированного капитала (RAB). Долгосрочные параметры регулирования установлены на период регулирования с 2018 по 2022 годы. 2018 год является первым годом регулирования во втором долгосрочном периоде регулирования. Долгосрочные параметры регулирования утверждены Государственным комитетом Псковской области по тарифам и энергетике приложением №1 к постановлению Государственного комитета Псковской области по тарифам и энергетике от 29.12.2017 № 217-э «Об установлении долгосрочных параметров регулирования для публичного акционерного общества «Межрегиональная распределительная сетевая компания Северо-Запада» на 2018-2022 гг.»:</w:t>
      </w:r>
    </w:p>
    <w:p w14:paraId="6E3DCAF8" w14:textId="77777777" w:rsidR="00176970" w:rsidRPr="00A355D3" w:rsidRDefault="00176970" w:rsidP="000737F7">
      <w:pPr>
        <w:numPr>
          <w:ilvl w:val="0"/>
          <w:numId w:val="5"/>
        </w:numPr>
        <w:tabs>
          <w:tab w:val="left" w:pos="1134"/>
        </w:tabs>
        <w:spacing w:after="0" w:line="360" w:lineRule="auto"/>
        <w:ind w:left="0" w:firstLine="567"/>
        <w:contextualSpacing/>
        <w:jc w:val="both"/>
        <w:rPr>
          <w:rFonts w:ascii="Myriad Pro" w:hAnsi="Myriad Pro"/>
          <w:iCs/>
          <w:sz w:val="26"/>
          <w:szCs w:val="26"/>
        </w:rPr>
      </w:pPr>
      <w:r w:rsidRPr="00A355D3">
        <w:rPr>
          <w:rFonts w:ascii="Myriad Pro" w:hAnsi="Myriad Pro"/>
          <w:iCs/>
          <w:sz w:val="26"/>
          <w:szCs w:val="26"/>
        </w:rPr>
        <w:t>Базовый уровень подконтрольных расходов – 1 764,86 млн. руб.;</w:t>
      </w:r>
    </w:p>
    <w:p w14:paraId="53A07751" w14:textId="77777777" w:rsidR="00176970" w:rsidRPr="00A355D3" w:rsidRDefault="00176970" w:rsidP="000737F7">
      <w:pPr>
        <w:numPr>
          <w:ilvl w:val="0"/>
          <w:numId w:val="5"/>
        </w:numPr>
        <w:tabs>
          <w:tab w:val="left" w:pos="1134"/>
        </w:tabs>
        <w:spacing w:after="0" w:line="360" w:lineRule="auto"/>
        <w:ind w:left="0" w:firstLine="567"/>
        <w:contextualSpacing/>
        <w:jc w:val="both"/>
        <w:rPr>
          <w:rFonts w:ascii="Myriad Pro" w:hAnsi="Myriad Pro"/>
          <w:iCs/>
          <w:sz w:val="26"/>
          <w:szCs w:val="26"/>
        </w:rPr>
      </w:pPr>
      <w:r w:rsidRPr="00A355D3">
        <w:rPr>
          <w:rFonts w:ascii="Myriad Pro" w:hAnsi="Myriad Pro"/>
          <w:iCs/>
          <w:sz w:val="26"/>
          <w:szCs w:val="26"/>
        </w:rPr>
        <w:t>Индекс эффективности подконтрольных расходов – 2%;</w:t>
      </w:r>
    </w:p>
    <w:p w14:paraId="4E0E3591" w14:textId="77777777" w:rsidR="00176970" w:rsidRPr="00A355D3" w:rsidRDefault="00176970" w:rsidP="000737F7">
      <w:pPr>
        <w:numPr>
          <w:ilvl w:val="0"/>
          <w:numId w:val="5"/>
        </w:numPr>
        <w:tabs>
          <w:tab w:val="left" w:pos="1134"/>
        </w:tabs>
        <w:spacing w:after="0" w:line="360" w:lineRule="auto"/>
        <w:ind w:left="0" w:firstLine="567"/>
        <w:contextualSpacing/>
        <w:jc w:val="both"/>
        <w:rPr>
          <w:rFonts w:ascii="Myriad Pro" w:hAnsi="Myriad Pro"/>
          <w:iCs/>
          <w:sz w:val="26"/>
          <w:szCs w:val="26"/>
        </w:rPr>
      </w:pPr>
      <w:r w:rsidRPr="00A355D3">
        <w:rPr>
          <w:rFonts w:ascii="Myriad Pro" w:hAnsi="Myriad Pro"/>
          <w:iCs/>
          <w:sz w:val="26"/>
          <w:szCs w:val="26"/>
        </w:rPr>
        <w:t>Коэффициент эластичности подконтрольных расходов – 0,75;</w:t>
      </w:r>
    </w:p>
    <w:p w14:paraId="1229DF09" w14:textId="77777777" w:rsidR="00176970" w:rsidRPr="00A355D3" w:rsidRDefault="00176970" w:rsidP="000737F7">
      <w:pPr>
        <w:numPr>
          <w:ilvl w:val="0"/>
          <w:numId w:val="5"/>
        </w:numPr>
        <w:tabs>
          <w:tab w:val="left" w:pos="1134"/>
        </w:tabs>
        <w:spacing w:after="0" w:line="360" w:lineRule="auto"/>
        <w:ind w:left="0" w:firstLine="567"/>
        <w:contextualSpacing/>
        <w:jc w:val="both"/>
        <w:rPr>
          <w:rFonts w:ascii="Myriad Pro" w:hAnsi="Myriad Pro"/>
          <w:iCs/>
          <w:sz w:val="26"/>
          <w:szCs w:val="26"/>
        </w:rPr>
      </w:pPr>
      <w:r w:rsidRPr="00A355D3">
        <w:rPr>
          <w:rFonts w:ascii="Myriad Pro" w:hAnsi="Myriad Pro"/>
          <w:iCs/>
          <w:sz w:val="26"/>
          <w:szCs w:val="26"/>
        </w:rPr>
        <w:t>Уровень надежности и качества реализуемых товаров (услуг);</w:t>
      </w:r>
    </w:p>
    <w:p w14:paraId="6B5E0A33" w14:textId="77777777" w:rsidR="00176970" w:rsidRPr="00A355D3" w:rsidRDefault="00176970" w:rsidP="000737F7">
      <w:pPr>
        <w:numPr>
          <w:ilvl w:val="0"/>
          <w:numId w:val="5"/>
        </w:numPr>
        <w:tabs>
          <w:tab w:val="left" w:pos="1134"/>
        </w:tabs>
        <w:spacing w:after="0" w:line="360" w:lineRule="auto"/>
        <w:ind w:left="0" w:firstLine="567"/>
        <w:contextualSpacing/>
        <w:jc w:val="both"/>
        <w:rPr>
          <w:rFonts w:ascii="Myriad Pro" w:hAnsi="Myriad Pro"/>
          <w:iCs/>
          <w:sz w:val="26"/>
          <w:szCs w:val="26"/>
        </w:rPr>
      </w:pPr>
      <w:r w:rsidRPr="00A355D3">
        <w:rPr>
          <w:rFonts w:ascii="Myriad Pro" w:hAnsi="Myriad Pro"/>
          <w:iCs/>
          <w:sz w:val="26"/>
          <w:szCs w:val="26"/>
        </w:rPr>
        <w:t>Уровень потерь электрический энергии при ее передаче по электрическим сетям.</w:t>
      </w:r>
    </w:p>
    <w:tbl>
      <w:tblPr>
        <w:tblW w:w="5000" w:type="pct"/>
        <w:tblLayout w:type="fixed"/>
        <w:tblLook w:val="0000" w:firstRow="0" w:lastRow="0" w:firstColumn="0" w:lastColumn="0" w:noHBand="0" w:noVBand="0"/>
      </w:tblPr>
      <w:tblGrid>
        <w:gridCol w:w="1299"/>
        <w:gridCol w:w="722"/>
        <w:gridCol w:w="835"/>
        <w:gridCol w:w="672"/>
        <w:gridCol w:w="530"/>
        <w:gridCol w:w="582"/>
        <w:gridCol w:w="567"/>
        <w:gridCol w:w="595"/>
        <w:gridCol w:w="582"/>
        <w:gridCol w:w="725"/>
        <w:gridCol w:w="725"/>
        <w:gridCol w:w="903"/>
        <w:gridCol w:w="833"/>
      </w:tblGrid>
      <w:tr w:rsidR="00176970" w:rsidRPr="00A355D3" w14:paraId="1A5151D6" w14:textId="77777777" w:rsidTr="00712B4A">
        <w:trPr>
          <w:trHeight w:val="585"/>
          <w:tblHeader/>
        </w:trPr>
        <w:tc>
          <w:tcPr>
            <w:tcW w:w="679" w:type="pct"/>
            <w:vMerge w:val="restart"/>
            <w:tcBorders>
              <w:top w:val="single" w:sz="6" w:space="0" w:color="FFFFFF"/>
              <w:left w:val="single" w:sz="6" w:space="0" w:color="FFFFFF"/>
              <w:bottom w:val="single" w:sz="6" w:space="0" w:color="FFFFFF"/>
              <w:right w:val="single" w:sz="6" w:space="0" w:color="FFFFFF"/>
            </w:tcBorders>
            <w:shd w:val="clear" w:color="000000" w:fill="4F6228"/>
            <w:vAlign w:val="center"/>
          </w:tcPr>
          <w:p w14:paraId="11BA2DA2" w14:textId="77777777" w:rsidR="00176970" w:rsidRPr="00A355D3" w:rsidRDefault="00176970" w:rsidP="00176970">
            <w:pPr>
              <w:spacing w:after="0" w:line="240" w:lineRule="auto"/>
              <w:jc w:val="center"/>
              <w:rPr>
                <w:rFonts w:ascii="Myriad Pro" w:eastAsia="Times New Roman" w:hAnsi="Myriad Pro"/>
                <w:color w:val="FFFFFF"/>
                <w:sz w:val="16"/>
                <w:szCs w:val="16"/>
                <w:lang w:eastAsia="ru-RU"/>
              </w:rPr>
            </w:pPr>
            <w:r w:rsidRPr="00A355D3">
              <w:rPr>
                <w:rFonts w:ascii="Myriad Pro" w:eastAsia="Times New Roman" w:hAnsi="Myriad Pro"/>
                <w:color w:val="FFFFFF"/>
                <w:sz w:val="16"/>
                <w:szCs w:val="16"/>
                <w:lang w:eastAsia="ru-RU"/>
              </w:rPr>
              <w:t>Наименование сетевой организации в субъекте Российской Федерации</w:t>
            </w:r>
          </w:p>
        </w:tc>
        <w:tc>
          <w:tcPr>
            <w:tcW w:w="377" w:type="pct"/>
            <w:vMerge w:val="restart"/>
            <w:tcBorders>
              <w:top w:val="single" w:sz="6" w:space="0" w:color="FFFFFF"/>
              <w:left w:val="single" w:sz="6" w:space="0" w:color="FFFFFF"/>
              <w:bottom w:val="single" w:sz="6" w:space="0" w:color="FFFFFF"/>
              <w:right w:val="single" w:sz="6" w:space="0" w:color="FFFFFF"/>
            </w:tcBorders>
            <w:shd w:val="clear" w:color="000000" w:fill="4F6228"/>
            <w:vAlign w:val="center"/>
          </w:tcPr>
          <w:p w14:paraId="2E7550EE" w14:textId="77777777" w:rsidR="00176970" w:rsidRPr="00A355D3" w:rsidRDefault="00176970" w:rsidP="00176970">
            <w:pPr>
              <w:spacing w:after="0" w:line="240" w:lineRule="auto"/>
              <w:jc w:val="center"/>
              <w:rPr>
                <w:rFonts w:ascii="Myriad Pro" w:eastAsia="Times New Roman" w:hAnsi="Myriad Pro"/>
                <w:color w:val="FFFFFF"/>
                <w:sz w:val="16"/>
                <w:szCs w:val="16"/>
                <w:lang w:eastAsia="ru-RU"/>
              </w:rPr>
            </w:pPr>
            <w:r w:rsidRPr="00A355D3">
              <w:rPr>
                <w:rFonts w:ascii="Myriad Pro" w:eastAsia="Times New Roman" w:hAnsi="Myriad Pro"/>
                <w:color w:val="FFFFFF"/>
                <w:sz w:val="16"/>
                <w:szCs w:val="16"/>
                <w:lang w:eastAsia="ru-RU"/>
              </w:rPr>
              <w:t>Год</w:t>
            </w:r>
          </w:p>
        </w:tc>
        <w:tc>
          <w:tcPr>
            <w:tcW w:w="436" w:type="pct"/>
            <w:vMerge w:val="restart"/>
            <w:tcBorders>
              <w:top w:val="single" w:sz="6" w:space="0" w:color="FFFFFF"/>
              <w:left w:val="single" w:sz="6" w:space="0" w:color="FFFFFF"/>
              <w:bottom w:val="single" w:sz="6" w:space="0" w:color="FFFFFF"/>
              <w:right w:val="single" w:sz="6" w:space="0" w:color="FFFFFF"/>
            </w:tcBorders>
            <w:shd w:val="clear" w:color="000000" w:fill="4F6228"/>
            <w:vAlign w:val="center"/>
          </w:tcPr>
          <w:p w14:paraId="65AE9353" w14:textId="77777777" w:rsidR="00176970" w:rsidRPr="00A355D3" w:rsidRDefault="00176970" w:rsidP="00176970">
            <w:pPr>
              <w:spacing w:after="0" w:line="240" w:lineRule="auto"/>
              <w:jc w:val="center"/>
              <w:rPr>
                <w:rFonts w:ascii="Myriad Pro" w:eastAsia="Times New Roman" w:hAnsi="Myriad Pro"/>
                <w:color w:val="FFFFFF"/>
                <w:sz w:val="16"/>
                <w:szCs w:val="16"/>
                <w:lang w:eastAsia="ru-RU"/>
              </w:rPr>
            </w:pPr>
            <w:r w:rsidRPr="00A355D3">
              <w:rPr>
                <w:rFonts w:ascii="Myriad Pro" w:eastAsia="Times New Roman" w:hAnsi="Myriad Pro"/>
                <w:color w:val="FFFFFF"/>
                <w:sz w:val="16"/>
                <w:szCs w:val="16"/>
                <w:lang w:eastAsia="ru-RU"/>
              </w:rPr>
              <w:t>Базовый уровень операционных расходов</w:t>
            </w:r>
          </w:p>
        </w:tc>
        <w:tc>
          <w:tcPr>
            <w:tcW w:w="351" w:type="pct"/>
            <w:vMerge w:val="restart"/>
            <w:tcBorders>
              <w:top w:val="single" w:sz="6" w:space="0" w:color="FFFFFF"/>
              <w:left w:val="single" w:sz="6" w:space="0" w:color="FFFFFF"/>
              <w:bottom w:val="single" w:sz="6" w:space="0" w:color="FFFFFF"/>
              <w:right w:val="single" w:sz="6" w:space="0" w:color="FFFFFF"/>
            </w:tcBorders>
            <w:shd w:val="clear" w:color="000000" w:fill="4F6228"/>
            <w:vAlign w:val="center"/>
          </w:tcPr>
          <w:p w14:paraId="7556C153" w14:textId="77777777" w:rsidR="00176970" w:rsidRPr="00A355D3" w:rsidRDefault="00176970" w:rsidP="00176970">
            <w:pPr>
              <w:spacing w:after="0" w:line="240" w:lineRule="auto"/>
              <w:jc w:val="center"/>
              <w:rPr>
                <w:rFonts w:ascii="Myriad Pro" w:eastAsia="Times New Roman" w:hAnsi="Myriad Pro"/>
                <w:color w:val="FFFFFF"/>
                <w:sz w:val="16"/>
                <w:szCs w:val="16"/>
                <w:lang w:eastAsia="ru-RU"/>
              </w:rPr>
            </w:pPr>
            <w:r w:rsidRPr="00A355D3">
              <w:rPr>
                <w:rFonts w:ascii="Myriad Pro" w:eastAsia="Times New Roman" w:hAnsi="Myriad Pro"/>
                <w:color w:val="FFFFFF"/>
                <w:sz w:val="16"/>
                <w:szCs w:val="16"/>
                <w:lang w:eastAsia="ru-RU"/>
              </w:rPr>
              <w:t xml:space="preserve">Индекс эффективности </w:t>
            </w:r>
          </w:p>
        </w:tc>
        <w:tc>
          <w:tcPr>
            <w:tcW w:w="277" w:type="pct"/>
            <w:vMerge w:val="restart"/>
            <w:tcBorders>
              <w:top w:val="single" w:sz="4" w:space="0" w:color="FFFFFF"/>
              <w:left w:val="single" w:sz="6" w:space="0" w:color="FFFFFF"/>
              <w:bottom w:val="single" w:sz="4" w:space="0" w:color="FFFFFF"/>
              <w:right w:val="single" w:sz="6" w:space="0" w:color="FFFFFF"/>
            </w:tcBorders>
            <w:shd w:val="clear" w:color="000000" w:fill="4F6228"/>
            <w:vAlign w:val="center"/>
          </w:tcPr>
          <w:p w14:paraId="1C4375C1" w14:textId="77777777" w:rsidR="00176970" w:rsidRPr="00A355D3" w:rsidRDefault="00176970" w:rsidP="00176970">
            <w:pPr>
              <w:spacing w:after="0" w:line="240" w:lineRule="auto"/>
              <w:jc w:val="center"/>
              <w:rPr>
                <w:rFonts w:ascii="Myriad Pro" w:eastAsia="Times New Roman" w:hAnsi="Myriad Pro"/>
                <w:color w:val="FFFFFF"/>
                <w:sz w:val="16"/>
                <w:szCs w:val="16"/>
                <w:lang w:eastAsia="ru-RU"/>
              </w:rPr>
            </w:pPr>
            <w:r w:rsidRPr="00A355D3">
              <w:rPr>
                <w:rFonts w:ascii="Myriad Pro" w:eastAsia="Times New Roman" w:hAnsi="Myriad Pro"/>
                <w:color w:val="FFFFFF"/>
                <w:sz w:val="16"/>
                <w:szCs w:val="16"/>
                <w:lang w:eastAsia="ru-RU"/>
              </w:rPr>
              <w:t xml:space="preserve">Коэффициент эластичности </w:t>
            </w:r>
          </w:p>
        </w:tc>
        <w:tc>
          <w:tcPr>
            <w:tcW w:w="1215" w:type="pct"/>
            <w:gridSpan w:val="4"/>
            <w:vMerge w:val="restart"/>
            <w:tcBorders>
              <w:top w:val="single" w:sz="4" w:space="0" w:color="FFFFFF"/>
              <w:left w:val="single" w:sz="6" w:space="0" w:color="FFFFFF"/>
              <w:bottom w:val="single" w:sz="4" w:space="0" w:color="FFFFFF"/>
              <w:right w:val="single" w:sz="6" w:space="0" w:color="FFFFFF"/>
            </w:tcBorders>
            <w:shd w:val="clear" w:color="000000" w:fill="4F6228"/>
            <w:vAlign w:val="center"/>
          </w:tcPr>
          <w:p w14:paraId="63093677" w14:textId="77777777" w:rsidR="00176970" w:rsidRPr="00A355D3" w:rsidRDefault="00176970" w:rsidP="00176970">
            <w:pPr>
              <w:spacing w:after="0" w:line="240" w:lineRule="auto"/>
              <w:jc w:val="center"/>
              <w:rPr>
                <w:rFonts w:ascii="Myriad Pro" w:eastAsia="Times New Roman" w:hAnsi="Myriad Pro"/>
                <w:color w:val="FFFFFF"/>
                <w:sz w:val="16"/>
                <w:szCs w:val="16"/>
                <w:lang w:eastAsia="ru-RU"/>
              </w:rPr>
            </w:pPr>
            <w:r w:rsidRPr="00A355D3">
              <w:rPr>
                <w:rFonts w:ascii="Myriad Pro" w:eastAsia="Times New Roman" w:hAnsi="Myriad Pro"/>
                <w:color w:val="FFFFFF"/>
                <w:sz w:val="16"/>
                <w:szCs w:val="16"/>
                <w:lang w:eastAsia="ru-RU"/>
              </w:rPr>
              <w:t>Величина технологического расхода (потерь) электрической энергии</w:t>
            </w:r>
          </w:p>
        </w:tc>
        <w:tc>
          <w:tcPr>
            <w:tcW w:w="758" w:type="pct"/>
            <w:gridSpan w:val="2"/>
            <w:vMerge w:val="restart"/>
            <w:tcBorders>
              <w:top w:val="single" w:sz="4" w:space="0" w:color="FFFFFF"/>
              <w:left w:val="single" w:sz="6" w:space="0" w:color="FFFFFF"/>
              <w:bottom w:val="single" w:sz="4" w:space="0" w:color="FFFFFF"/>
              <w:right w:val="single" w:sz="6" w:space="0" w:color="FFFFFF"/>
            </w:tcBorders>
            <w:shd w:val="clear" w:color="000000" w:fill="4F6228"/>
            <w:vAlign w:val="center"/>
          </w:tcPr>
          <w:p w14:paraId="737B6CC3" w14:textId="77777777" w:rsidR="00176970" w:rsidRPr="00A355D3" w:rsidRDefault="00176970" w:rsidP="00176970">
            <w:pPr>
              <w:spacing w:after="0" w:line="240" w:lineRule="auto"/>
              <w:jc w:val="center"/>
              <w:rPr>
                <w:rFonts w:ascii="Myriad Pro" w:eastAsia="Times New Roman" w:hAnsi="Myriad Pro"/>
                <w:color w:val="FFFFFF"/>
                <w:sz w:val="16"/>
                <w:szCs w:val="16"/>
                <w:lang w:eastAsia="ru-RU"/>
              </w:rPr>
            </w:pPr>
            <w:r w:rsidRPr="00A355D3">
              <w:rPr>
                <w:rFonts w:ascii="Myriad Pro" w:eastAsia="Times New Roman" w:hAnsi="Myriad Pro"/>
                <w:color w:val="FFFFFF"/>
                <w:sz w:val="16"/>
                <w:szCs w:val="16"/>
                <w:lang w:eastAsia="ru-RU"/>
              </w:rPr>
              <w:t>Уровень надежности реализуемых товаров (услуг)</w:t>
            </w:r>
          </w:p>
        </w:tc>
        <w:tc>
          <w:tcPr>
            <w:tcW w:w="907" w:type="pct"/>
            <w:gridSpan w:val="2"/>
            <w:tcBorders>
              <w:top w:val="single" w:sz="4" w:space="0" w:color="FFFFFF"/>
              <w:left w:val="single" w:sz="6" w:space="0" w:color="FFFFFF"/>
              <w:bottom w:val="single" w:sz="4" w:space="0" w:color="FFFFFF"/>
              <w:right w:val="single" w:sz="4" w:space="0" w:color="FFFFFF"/>
            </w:tcBorders>
            <w:shd w:val="clear" w:color="000000" w:fill="4F6228"/>
            <w:vAlign w:val="center"/>
          </w:tcPr>
          <w:p w14:paraId="61086681" w14:textId="77777777" w:rsidR="00176970" w:rsidRPr="00A355D3" w:rsidRDefault="00176970" w:rsidP="00176970">
            <w:pPr>
              <w:spacing w:after="0" w:line="240" w:lineRule="auto"/>
              <w:jc w:val="center"/>
              <w:rPr>
                <w:rFonts w:ascii="Myriad Pro" w:eastAsia="Times New Roman" w:hAnsi="Myriad Pro"/>
                <w:color w:val="FFFFFF"/>
                <w:sz w:val="16"/>
                <w:szCs w:val="16"/>
                <w:lang w:eastAsia="ru-RU"/>
              </w:rPr>
            </w:pPr>
            <w:r w:rsidRPr="00A355D3">
              <w:rPr>
                <w:rFonts w:ascii="Myriad Pro" w:eastAsia="Times New Roman" w:hAnsi="Myriad Pro"/>
                <w:color w:val="FFFFFF"/>
                <w:sz w:val="16"/>
                <w:szCs w:val="16"/>
                <w:lang w:eastAsia="ru-RU"/>
              </w:rPr>
              <w:t>Уровень качества реализуемых услуг</w:t>
            </w:r>
          </w:p>
        </w:tc>
      </w:tr>
      <w:tr w:rsidR="00176970" w:rsidRPr="00A355D3" w14:paraId="726A5B4D" w14:textId="77777777" w:rsidTr="00712B4A">
        <w:trPr>
          <w:trHeight w:val="1200"/>
          <w:tblHeader/>
        </w:trPr>
        <w:tc>
          <w:tcPr>
            <w:tcW w:w="679" w:type="pct"/>
            <w:vMerge/>
            <w:tcBorders>
              <w:top w:val="single" w:sz="6" w:space="0" w:color="FFFFFF"/>
              <w:left w:val="single" w:sz="6" w:space="0" w:color="FFFFFF"/>
              <w:bottom w:val="single" w:sz="6" w:space="0" w:color="FFFFFF"/>
              <w:right w:val="single" w:sz="6" w:space="0" w:color="FFFFFF"/>
            </w:tcBorders>
            <w:vAlign w:val="center"/>
          </w:tcPr>
          <w:p w14:paraId="3CBD3298" w14:textId="77777777" w:rsidR="00176970" w:rsidRPr="00A355D3" w:rsidRDefault="00176970" w:rsidP="00176970">
            <w:pPr>
              <w:spacing w:after="0" w:line="240" w:lineRule="auto"/>
              <w:rPr>
                <w:rFonts w:ascii="Myriad Pro" w:eastAsia="Times New Roman" w:hAnsi="Myriad Pro"/>
                <w:color w:val="FFFFFF"/>
                <w:sz w:val="16"/>
                <w:szCs w:val="16"/>
                <w:lang w:eastAsia="ru-RU"/>
              </w:rPr>
            </w:pPr>
          </w:p>
        </w:tc>
        <w:tc>
          <w:tcPr>
            <w:tcW w:w="377" w:type="pct"/>
            <w:vMerge/>
            <w:tcBorders>
              <w:top w:val="single" w:sz="6" w:space="0" w:color="FFFFFF"/>
              <w:left w:val="single" w:sz="6" w:space="0" w:color="FFFFFF"/>
              <w:bottom w:val="single" w:sz="6" w:space="0" w:color="FFFFFF"/>
              <w:right w:val="single" w:sz="6" w:space="0" w:color="FFFFFF"/>
            </w:tcBorders>
            <w:vAlign w:val="center"/>
          </w:tcPr>
          <w:p w14:paraId="414ABF5F" w14:textId="77777777" w:rsidR="00176970" w:rsidRPr="00A355D3" w:rsidRDefault="00176970" w:rsidP="00176970">
            <w:pPr>
              <w:spacing w:after="0" w:line="240" w:lineRule="auto"/>
              <w:rPr>
                <w:rFonts w:ascii="Myriad Pro" w:eastAsia="Times New Roman" w:hAnsi="Myriad Pro"/>
                <w:color w:val="FFFFFF"/>
                <w:sz w:val="16"/>
                <w:szCs w:val="16"/>
                <w:lang w:eastAsia="ru-RU"/>
              </w:rPr>
            </w:pPr>
          </w:p>
        </w:tc>
        <w:tc>
          <w:tcPr>
            <w:tcW w:w="436" w:type="pct"/>
            <w:vMerge/>
            <w:tcBorders>
              <w:top w:val="single" w:sz="6" w:space="0" w:color="FFFFFF"/>
              <w:left w:val="single" w:sz="6" w:space="0" w:color="FFFFFF"/>
              <w:bottom w:val="single" w:sz="6" w:space="0" w:color="FFFFFF"/>
              <w:right w:val="single" w:sz="6" w:space="0" w:color="FFFFFF"/>
            </w:tcBorders>
            <w:vAlign w:val="center"/>
          </w:tcPr>
          <w:p w14:paraId="6B9C644B" w14:textId="77777777" w:rsidR="00176970" w:rsidRPr="00A355D3" w:rsidRDefault="00176970" w:rsidP="00176970">
            <w:pPr>
              <w:spacing w:after="0" w:line="240" w:lineRule="auto"/>
              <w:rPr>
                <w:rFonts w:ascii="Myriad Pro" w:eastAsia="Times New Roman" w:hAnsi="Myriad Pro"/>
                <w:color w:val="FFFFFF"/>
                <w:sz w:val="16"/>
                <w:szCs w:val="16"/>
                <w:lang w:eastAsia="ru-RU"/>
              </w:rPr>
            </w:pPr>
          </w:p>
        </w:tc>
        <w:tc>
          <w:tcPr>
            <w:tcW w:w="351" w:type="pct"/>
            <w:vMerge/>
            <w:tcBorders>
              <w:top w:val="single" w:sz="6" w:space="0" w:color="FFFFFF"/>
              <w:left w:val="single" w:sz="6" w:space="0" w:color="FFFFFF"/>
              <w:bottom w:val="single" w:sz="6" w:space="0" w:color="FFFFFF"/>
              <w:right w:val="single" w:sz="6" w:space="0" w:color="FFFFFF"/>
            </w:tcBorders>
            <w:vAlign w:val="center"/>
          </w:tcPr>
          <w:p w14:paraId="69C087B5" w14:textId="77777777" w:rsidR="00176970" w:rsidRPr="00A355D3" w:rsidRDefault="00176970" w:rsidP="00176970">
            <w:pPr>
              <w:spacing w:after="0" w:line="240" w:lineRule="auto"/>
              <w:rPr>
                <w:rFonts w:ascii="Myriad Pro" w:eastAsia="Times New Roman" w:hAnsi="Myriad Pro"/>
                <w:color w:val="FFFFFF"/>
                <w:sz w:val="16"/>
                <w:szCs w:val="16"/>
                <w:lang w:eastAsia="ru-RU"/>
              </w:rPr>
            </w:pPr>
          </w:p>
        </w:tc>
        <w:tc>
          <w:tcPr>
            <w:tcW w:w="277" w:type="pct"/>
            <w:vMerge/>
            <w:tcBorders>
              <w:top w:val="single" w:sz="4" w:space="0" w:color="FFFFFF"/>
              <w:left w:val="single" w:sz="6" w:space="0" w:color="FFFFFF"/>
              <w:bottom w:val="single" w:sz="6" w:space="0" w:color="FFFFFF"/>
              <w:right w:val="single" w:sz="6" w:space="0" w:color="FFFFFF"/>
            </w:tcBorders>
            <w:vAlign w:val="center"/>
          </w:tcPr>
          <w:p w14:paraId="1A230B57" w14:textId="77777777" w:rsidR="00176970" w:rsidRPr="00A355D3" w:rsidRDefault="00176970" w:rsidP="00176970">
            <w:pPr>
              <w:spacing w:after="0" w:line="240" w:lineRule="auto"/>
              <w:rPr>
                <w:rFonts w:ascii="Myriad Pro" w:eastAsia="Times New Roman" w:hAnsi="Myriad Pro"/>
                <w:color w:val="FFFFFF"/>
                <w:sz w:val="16"/>
                <w:szCs w:val="16"/>
                <w:lang w:eastAsia="ru-RU"/>
              </w:rPr>
            </w:pPr>
          </w:p>
        </w:tc>
        <w:tc>
          <w:tcPr>
            <w:tcW w:w="1215" w:type="pct"/>
            <w:gridSpan w:val="4"/>
            <w:vMerge/>
            <w:tcBorders>
              <w:top w:val="single" w:sz="4" w:space="0" w:color="FFFFFF"/>
              <w:left w:val="single" w:sz="6" w:space="0" w:color="FFFFFF"/>
              <w:bottom w:val="single" w:sz="6" w:space="0" w:color="FFFFFF"/>
              <w:right w:val="single" w:sz="6" w:space="0" w:color="FFFFFF"/>
            </w:tcBorders>
            <w:vAlign w:val="center"/>
          </w:tcPr>
          <w:p w14:paraId="4D76C140" w14:textId="77777777" w:rsidR="00176970" w:rsidRPr="00A355D3" w:rsidRDefault="00176970" w:rsidP="00176970">
            <w:pPr>
              <w:spacing w:after="0" w:line="240" w:lineRule="auto"/>
              <w:rPr>
                <w:rFonts w:ascii="Myriad Pro" w:eastAsia="Times New Roman" w:hAnsi="Myriad Pro"/>
                <w:color w:val="FFFFFF"/>
                <w:sz w:val="16"/>
                <w:szCs w:val="16"/>
                <w:lang w:eastAsia="ru-RU"/>
              </w:rPr>
            </w:pPr>
          </w:p>
        </w:tc>
        <w:tc>
          <w:tcPr>
            <w:tcW w:w="758" w:type="pct"/>
            <w:gridSpan w:val="2"/>
            <w:vMerge/>
            <w:tcBorders>
              <w:top w:val="single" w:sz="4" w:space="0" w:color="FFFFFF"/>
              <w:left w:val="single" w:sz="6" w:space="0" w:color="FFFFFF"/>
              <w:bottom w:val="single" w:sz="6" w:space="0" w:color="FFFFFF"/>
              <w:right w:val="single" w:sz="6" w:space="0" w:color="FFFFFF"/>
            </w:tcBorders>
            <w:vAlign w:val="center"/>
          </w:tcPr>
          <w:p w14:paraId="5FE09A60" w14:textId="77777777" w:rsidR="00176970" w:rsidRPr="00A355D3" w:rsidRDefault="00176970" w:rsidP="00176970">
            <w:pPr>
              <w:spacing w:after="0" w:line="240" w:lineRule="auto"/>
              <w:rPr>
                <w:rFonts w:ascii="Myriad Pro" w:eastAsia="Times New Roman" w:hAnsi="Myriad Pro"/>
                <w:color w:val="FFFFFF"/>
                <w:sz w:val="16"/>
                <w:szCs w:val="16"/>
                <w:lang w:eastAsia="ru-RU"/>
              </w:rPr>
            </w:pPr>
          </w:p>
        </w:tc>
        <w:tc>
          <w:tcPr>
            <w:tcW w:w="472" w:type="pct"/>
            <w:vMerge w:val="restart"/>
            <w:tcBorders>
              <w:top w:val="single" w:sz="4" w:space="0" w:color="FFFFFF"/>
              <w:left w:val="single" w:sz="6" w:space="0" w:color="FFFFFF"/>
              <w:bottom w:val="single" w:sz="6" w:space="0" w:color="FFFFFF"/>
              <w:right w:val="single" w:sz="6" w:space="0" w:color="FFFFFF"/>
            </w:tcBorders>
            <w:shd w:val="clear" w:color="000000" w:fill="4F6228"/>
            <w:vAlign w:val="center"/>
          </w:tcPr>
          <w:p w14:paraId="468F44D1" w14:textId="77777777" w:rsidR="00176970" w:rsidRPr="00A355D3" w:rsidRDefault="00176970" w:rsidP="00176970">
            <w:pPr>
              <w:spacing w:after="0" w:line="240" w:lineRule="auto"/>
              <w:jc w:val="center"/>
              <w:rPr>
                <w:rFonts w:ascii="Myriad Pro" w:eastAsia="Times New Roman" w:hAnsi="Myriad Pro"/>
                <w:color w:val="FFFFFF"/>
                <w:sz w:val="16"/>
                <w:szCs w:val="16"/>
                <w:lang w:eastAsia="ru-RU"/>
              </w:rPr>
            </w:pPr>
            <w:r w:rsidRPr="00A355D3">
              <w:rPr>
                <w:rFonts w:ascii="Myriad Pro" w:eastAsia="Times New Roman" w:hAnsi="Myriad Pro"/>
                <w:color w:val="FFFFFF"/>
                <w:sz w:val="16"/>
                <w:szCs w:val="16"/>
                <w:lang w:eastAsia="ru-RU"/>
              </w:rPr>
              <w:t>Показатель уровня качества осуществляемого технологического присоединения к сета</w:t>
            </w:r>
          </w:p>
        </w:tc>
        <w:tc>
          <w:tcPr>
            <w:tcW w:w="435" w:type="pct"/>
            <w:vMerge w:val="restart"/>
            <w:tcBorders>
              <w:top w:val="single" w:sz="4" w:space="0" w:color="FFFFFF"/>
              <w:left w:val="single" w:sz="6" w:space="0" w:color="FFFFFF"/>
              <w:bottom w:val="single" w:sz="6" w:space="0" w:color="FFFFFF"/>
              <w:right w:val="single" w:sz="4" w:space="0" w:color="FFFFFF"/>
            </w:tcBorders>
            <w:shd w:val="clear" w:color="000000" w:fill="4F6228"/>
            <w:vAlign w:val="center"/>
          </w:tcPr>
          <w:p w14:paraId="014FEE01" w14:textId="77777777" w:rsidR="00176970" w:rsidRPr="00A355D3" w:rsidRDefault="00176970" w:rsidP="00176970">
            <w:pPr>
              <w:spacing w:after="0" w:line="240" w:lineRule="auto"/>
              <w:jc w:val="center"/>
              <w:rPr>
                <w:rFonts w:ascii="Myriad Pro" w:eastAsia="Times New Roman" w:hAnsi="Myriad Pro"/>
                <w:color w:val="FFFFFF"/>
                <w:sz w:val="16"/>
                <w:szCs w:val="16"/>
                <w:lang w:eastAsia="ru-RU"/>
              </w:rPr>
            </w:pPr>
            <w:r w:rsidRPr="00A355D3">
              <w:rPr>
                <w:rFonts w:ascii="Myriad Pro" w:eastAsia="Times New Roman" w:hAnsi="Myriad Pro"/>
                <w:color w:val="FFFFFF"/>
                <w:sz w:val="16"/>
                <w:szCs w:val="16"/>
                <w:lang w:eastAsia="ru-RU"/>
              </w:rPr>
              <w:t>Показатель уровня качества обслуживания потребителей услуг</w:t>
            </w:r>
          </w:p>
        </w:tc>
      </w:tr>
      <w:tr w:rsidR="00712B4A" w:rsidRPr="00A355D3" w14:paraId="0AB56CE8" w14:textId="77777777" w:rsidTr="00712B4A">
        <w:trPr>
          <w:trHeight w:val="549"/>
          <w:tblHeader/>
        </w:trPr>
        <w:tc>
          <w:tcPr>
            <w:tcW w:w="679" w:type="pct"/>
            <w:vMerge/>
            <w:tcBorders>
              <w:top w:val="single" w:sz="6" w:space="0" w:color="FFFFFF"/>
              <w:left w:val="single" w:sz="6" w:space="0" w:color="FFFFFF"/>
              <w:bottom w:val="single" w:sz="6" w:space="0" w:color="FFFFFF"/>
              <w:right w:val="single" w:sz="6" w:space="0" w:color="FFFFFF"/>
            </w:tcBorders>
            <w:vAlign w:val="center"/>
          </w:tcPr>
          <w:p w14:paraId="753D88FD" w14:textId="77777777" w:rsidR="00176970" w:rsidRPr="00A355D3" w:rsidRDefault="00176970" w:rsidP="00176970">
            <w:pPr>
              <w:spacing w:after="0" w:line="240" w:lineRule="auto"/>
              <w:rPr>
                <w:rFonts w:ascii="Myriad Pro" w:eastAsia="Times New Roman" w:hAnsi="Myriad Pro"/>
                <w:color w:val="FFFFFF"/>
                <w:sz w:val="16"/>
                <w:szCs w:val="16"/>
                <w:lang w:eastAsia="ru-RU"/>
              </w:rPr>
            </w:pPr>
          </w:p>
        </w:tc>
        <w:tc>
          <w:tcPr>
            <w:tcW w:w="377" w:type="pct"/>
            <w:vMerge/>
            <w:tcBorders>
              <w:top w:val="single" w:sz="6" w:space="0" w:color="FFFFFF"/>
              <w:left w:val="single" w:sz="6" w:space="0" w:color="FFFFFF"/>
              <w:bottom w:val="single" w:sz="6" w:space="0" w:color="FFFFFF"/>
              <w:right w:val="single" w:sz="6" w:space="0" w:color="FFFFFF"/>
            </w:tcBorders>
            <w:vAlign w:val="center"/>
          </w:tcPr>
          <w:p w14:paraId="54BD4C91" w14:textId="77777777" w:rsidR="00176970" w:rsidRPr="00A355D3" w:rsidRDefault="00176970" w:rsidP="00176970">
            <w:pPr>
              <w:spacing w:after="0" w:line="240" w:lineRule="auto"/>
              <w:rPr>
                <w:rFonts w:ascii="Myriad Pro" w:eastAsia="Times New Roman" w:hAnsi="Myriad Pro"/>
                <w:color w:val="FFFFFF"/>
                <w:sz w:val="16"/>
                <w:szCs w:val="16"/>
                <w:lang w:eastAsia="ru-RU"/>
              </w:rPr>
            </w:pPr>
          </w:p>
        </w:tc>
        <w:tc>
          <w:tcPr>
            <w:tcW w:w="436" w:type="pct"/>
            <w:tcBorders>
              <w:top w:val="single" w:sz="6" w:space="0" w:color="FFFFFF"/>
              <w:left w:val="single" w:sz="6" w:space="0" w:color="FFFFFF"/>
              <w:bottom w:val="single" w:sz="6" w:space="0" w:color="FFFFFF"/>
              <w:right w:val="single" w:sz="6" w:space="0" w:color="FFFFFF"/>
            </w:tcBorders>
            <w:shd w:val="clear" w:color="000000" w:fill="4F6228"/>
            <w:noWrap/>
            <w:vAlign w:val="center"/>
          </w:tcPr>
          <w:p w14:paraId="7D2F3DD9" w14:textId="77777777" w:rsidR="00176970" w:rsidRPr="00A355D3" w:rsidRDefault="00176970" w:rsidP="00176970">
            <w:pPr>
              <w:spacing w:after="0" w:line="240" w:lineRule="auto"/>
              <w:jc w:val="center"/>
              <w:rPr>
                <w:rFonts w:ascii="Myriad Pro" w:eastAsia="Times New Roman" w:hAnsi="Myriad Pro"/>
                <w:color w:val="FFFFFF"/>
                <w:sz w:val="16"/>
                <w:szCs w:val="16"/>
                <w:lang w:eastAsia="ru-RU"/>
              </w:rPr>
            </w:pPr>
            <w:r w:rsidRPr="00A355D3">
              <w:rPr>
                <w:rFonts w:ascii="Myriad Pro" w:eastAsia="Times New Roman" w:hAnsi="Myriad Pro"/>
                <w:color w:val="FFFFFF"/>
                <w:sz w:val="16"/>
                <w:szCs w:val="16"/>
                <w:lang w:eastAsia="ru-RU"/>
              </w:rPr>
              <w:t>млн. руб.</w:t>
            </w:r>
          </w:p>
        </w:tc>
        <w:tc>
          <w:tcPr>
            <w:tcW w:w="351" w:type="pct"/>
            <w:tcBorders>
              <w:top w:val="single" w:sz="6" w:space="0" w:color="FFFFFF"/>
              <w:left w:val="single" w:sz="6" w:space="0" w:color="FFFFFF"/>
              <w:bottom w:val="single" w:sz="6" w:space="0" w:color="FFFFFF"/>
              <w:right w:val="single" w:sz="6" w:space="0" w:color="FFFFFF"/>
            </w:tcBorders>
            <w:shd w:val="clear" w:color="000000" w:fill="4F6228"/>
            <w:noWrap/>
            <w:vAlign w:val="center"/>
          </w:tcPr>
          <w:p w14:paraId="1864B29C" w14:textId="77777777" w:rsidR="00176970" w:rsidRPr="00A355D3" w:rsidRDefault="00176970" w:rsidP="00176970">
            <w:pPr>
              <w:spacing w:after="0" w:line="240" w:lineRule="auto"/>
              <w:jc w:val="center"/>
              <w:rPr>
                <w:rFonts w:ascii="Myriad Pro" w:eastAsia="Times New Roman" w:hAnsi="Myriad Pro"/>
                <w:color w:val="FFFFFF"/>
                <w:sz w:val="16"/>
                <w:szCs w:val="16"/>
                <w:lang w:eastAsia="ru-RU"/>
              </w:rPr>
            </w:pPr>
            <w:r w:rsidRPr="00A355D3">
              <w:rPr>
                <w:rFonts w:ascii="Myriad Pro" w:eastAsia="Times New Roman" w:hAnsi="Myriad Pro"/>
                <w:color w:val="FFFFFF"/>
                <w:sz w:val="16"/>
                <w:szCs w:val="16"/>
                <w:lang w:eastAsia="ru-RU"/>
              </w:rPr>
              <w:t>%</w:t>
            </w:r>
          </w:p>
        </w:tc>
        <w:tc>
          <w:tcPr>
            <w:tcW w:w="277" w:type="pct"/>
            <w:tcBorders>
              <w:top w:val="single" w:sz="6" w:space="0" w:color="FFFFFF"/>
              <w:left w:val="single" w:sz="6" w:space="0" w:color="FFFFFF"/>
              <w:bottom w:val="single" w:sz="4" w:space="0" w:color="FFFFFF"/>
              <w:right w:val="single" w:sz="6" w:space="0" w:color="FFFFFF"/>
            </w:tcBorders>
            <w:shd w:val="clear" w:color="000000" w:fill="4F6228"/>
            <w:noWrap/>
            <w:vAlign w:val="center"/>
          </w:tcPr>
          <w:p w14:paraId="6A24B90D" w14:textId="77777777" w:rsidR="00176970" w:rsidRPr="00A355D3" w:rsidRDefault="00176970" w:rsidP="00176970">
            <w:pPr>
              <w:spacing w:after="0" w:line="240" w:lineRule="auto"/>
              <w:jc w:val="center"/>
              <w:rPr>
                <w:rFonts w:ascii="Myriad Pro" w:eastAsia="Times New Roman" w:hAnsi="Myriad Pro"/>
                <w:color w:val="FFFFFF"/>
                <w:sz w:val="16"/>
                <w:szCs w:val="16"/>
                <w:lang w:eastAsia="ru-RU"/>
              </w:rPr>
            </w:pPr>
            <w:r w:rsidRPr="00A355D3">
              <w:rPr>
                <w:rFonts w:ascii="Myriad Pro" w:eastAsia="Times New Roman" w:hAnsi="Myriad Pro"/>
                <w:color w:val="FFFFFF"/>
                <w:sz w:val="16"/>
                <w:szCs w:val="16"/>
                <w:lang w:eastAsia="ru-RU"/>
              </w:rPr>
              <w:t>%</w:t>
            </w:r>
          </w:p>
        </w:tc>
        <w:tc>
          <w:tcPr>
            <w:tcW w:w="304" w:type="pct"/>
            <w:tcBorders>
              <w:top w:val="single" w:sz="6" w:space="0" w:color="FFFFFF"/>
              <w:left w:val="single" w:sz="6" w:space="0" w:color="FFFFFF"/>
              <w:bottom w:val="single" w:sz="4" w:space="0" w:color="FFFFFF"/>
              <w:right w:val="single" w:sz="6" w:space="0" w:color="FFFFFF"/>
            </w:tcBorders>
            <w:shd w:val="clear" w:color="000000" w:fill="4F6228"/>
            <w:noWrap/>
            <w:vAlign w:val="center"/>
          </w:tcPr>
          <w:p w14:paraId="1DDC1246" w14:textId="77777777" w:rsidR="00176970" w:rsidRPr="00A355D3" w:rsidRDefault="00176970" w:rsidP="00176970">
            <w:pPr>
              <w:spacing w:after="0" w:line="240" w:lineRule="auto"/>
              <w:jc w:val="center"/>
              <w:rPr>
                <w:rFonts w:ascii="Myriad Pro" w:eastAsia="Times New Roman" w:hAnsi="Myriad Pro"/>
                <w:color w:val="FFFFFF"/>
                <w:sz w:val="16"/>
                <w:szCs w:val="16"/>
                <w:lang w:eastAsia="ru-RU"/>
              </w:rPr>
            </w:pPr>
            <w:r w:rsidRPr="00A355D3">
              <w:rPr>
                <w:rFonts w:ascii="Myriad Pro" w:eastAsia="Times New Roman" w:hAnsi="Myriad Pro"/>
                <w:color w:val="FFFFFF"/>
                <w:sz w:val="16"/>
                <w:szCs w:val="16"/>
                <w:lang w:eastAsia="ru-RU"/>
              </w:rPr>
              <w:t>ВН</w:t>
            </w:r>
          </w:p>
        </w:tc>
        <w:tc>
          <w:tcPr>
            <w:tcW w:w="296" w:type="pct"/>
            <w:tcBorders>
              <w:top w:val="single" w:sz="6" w:space="0" w:color="FFFFFF"/>
              <w:left w:val="single" w:sz="6" w:space="0" w:color="FFFFFF"/>
              <w:bottom w:val="single" w:sz="4" w:space="0" w:color="FFFFFF"/>
              <w:right w:val="single" w:sz="6" w:space="0" w:color="FFFFFF"/>
            </w:tcBorders>
            <w:shd w:val="clear" w:color="000000" w:fill="4F6228"/>
            <w:noWrap/>
            <w:vAlign w:val="center"/>
          </w:tcPr>
          <w:p w14:paraId="1EB5C626" w14:textId="77777777" w:rsidR="00176970" w:rsidRPr="00A355D3" w:rsidRDefault="00176970" w:rsidP="00176970">
            <w:pPr>
              <w:spacing w:after="0" w:line="240" w:lineRule="auto"/>
              <w:jc w:val="center"/>
              <w:rPr>
                <w:rFonts w:ascii="Myriad Pro" w:eastAsia="Times New Roman" w:hAnsi="Myriad Pro"/>
                <w:color w:val="FFFFFF"/>
                <w:sz w:val="16"/>
                <w:szCs w:val="16"/>
                <w:lang w:eastAsia="ru-RU"/>
              </w:rPr>
            </w:pPr>
            <w:r w:rsidRPr="00A355D3">
              <w:rPr>
                <w:rFonts w:ascii="Myriad Pro" w:eastAsia="Times New Roman" w:hAnsi="Myriad Pro"/>
                <w:color w:val="FFFFFF"/>
                <w:sz w:val="16"/>
                <w:szCs w:val="16"/>
                <w:lang w:eastAsia="ru-RU"/>
              </w:rPr>
              <w:t>СН1</w:t>
            </w:r>
          </w:p>
        </w:tc>
        <w:tc>
          <w:tcPr>
            <w:tcW w:w="311" w:type="pct"/>
            <w:tcBorders>
              <w:top w:val="single" w:sz="6" w:space="0" w:color="FFFFFF"/>
              <w:left w:val="single" w:sz="6" w:space="0" w:color="FFFFFF"/>
              <w:bottom w:val="single" w:sz="4" w:space="0" w:color="FFFFFF"/>
              <w:right w:val="single" w:sz="6" w:space="0" w:color="FFFFFF"/>
            </w:tcBorders>
            <w:shd w:val="clear" w:color="000000" w:fill="4F6228"/>
            <w:noWrap/>
            <w:vAlign w:val="center"/>
          </w:tcPr>
          <w:p w14:paraId="3E7F548E" w14:textId="77777777" w:rsidR="00176970" w:rsidRPr="00A355D3" w:rsidRDefault="00176970" w:rsidP="00176970">
            <w:pPr>
              <w:spacing w:after="0" w:line="240" w:lineRule="auto"/>
              <w:jc w:val="center"/>
              <w:rPr>
                <w:rFonts w:ascii="Myriad Pro" w:eastAsia="Times New Roman" w:hAnsi="Myriad Pro"/>
                <w:color w:val="FFFFFF"/>
                <w:sz w:val="16"/>
                <w:szCs w:val="16"/>
                <w:lang w:eastAsia="ru-RU"/>
              </w:rPr>
            </w:pPr>
            <w:r w:rsidRPr="00A355D3">
              <w:rPr>
                <w:rFonts w:ascii="Myriad Pro" w:eastAsia="Times New Roman" w:hAnsi="Myriad Pro"/>
                <w:color w:val="FFFFFF"/>
                <w:sz w:val="16"/>
                <w:szCs w:val="16"/>
                <w:lang w:eastAsia="ru-RU"/>
              </w:rPr>
              <w:t>СН2</w:t>
            </w:r>
          </w:p>
        </w:tc>
        <w:tc>
          <w:tcPr>
            <w:tcW w:w="304" w:type="pct"/>
            <w:tcBorders>
              <w:top w:val="single" w:sz="6" w:space="0" w:color="FFFFFF"/>
              <w:left w:val="single" w:sz="6" w:space="0" w:color="FFFFFF"/>
              <w:bottom w:val="single" w:sz="4" w:space="0" w:color="FFFFFF"/>
              <w:right w:val="single" w:sz="6" w:space="0" w:color="FFFFFF"/>
            </w:tcBorders>
            <w:shd w:val="clear" w:color="000000" w:fill="4F6228"/>
            <w:noWrap/>
            <w:vAlign w:val="center"/>
          </w:tcPr>
          <w:p w14:paraId="35DBA0A1" w14:textId="77777777" w:rsidR="00176970" w:rsidRPr="00A355D3" w:rsidRDefault="00176970" w:rsidP="00176970">
            <w:pPr>
              <w:spacing w:after="0" w:line="240" w:lineRule="auto"/>
              <w:jc w:val="center"/>
              <w:rPr>
                <w:rFonts w:ascii="Myriad Pro" w:eastAsia="Times New Roman" w:hAnsi="Myriad Pro"/>
                <w:color w:val="FFFFFF"/>
                <w:sz w:val="16"/>
                <w:szCs w:val="16"/>
                <w:lang w:eastAsia="ru-RU"/>
              </w:rPr>
            </w:pPr>
            <w:r w:rsidRPr="00A355D3">
              <w:rPr>
                <w:rFonts w:ascii="Myriad Pro" w:eastAsia="Times New Roman" w:hAnsi="Myriad Pro"/>
                <w:color w:val="FFFFFF"/>
                <w:sz w:val="16"/>
                <w:szCs w:val="16"/>
                <w:lang w:eastAsia="ru-RU"/>
              </w:rPr>
              <w:t>НН</w:t>
            </w:r>
          </w:p>
        </w:tc>
        <w:tc>
          <w:tcPr>
            <w:tcW w:w="379" w:type="pct"/>
            <w:tcBorders>
              <w:top w:val="single" w:sz="6" w:space="0" w:color="FFFFFF"/>
              <w:left w:val="single" w:sz="6" w:space="0" w:color="FFFFFF"/>
              <w:bottom w:val="single" w:sz="4" w:space="0" w:color="FFFFFF"/>
              <w:right w:val="single" w:sz="6" w:space="0" w:color="FFFFFF"/>
            </w:tcBorders>
            <w:shd w:val="clear" w:color="000000" w:fill="4F6228"/>
            <w:noWrap/>
            <w:vAlign w:val="center"/>
          </w:tcPr>
          <w:p w14:paraId="45AE208C" w14:textId="77777777" w:rsidR="00176970" w:rsidRPr="00A355D3" w:rsidRDefault="00176970" w:rsidP="00176970">
            <w:pPr>
              <w:spacing w:after="0" w:line="240" w:lineRule="auto"/>
              <w:jc w:val="center"/>
              <w:rPr>
                <w:rFonts w:ascii="Myriad Pro" w:eastAsia="Times New Roman" w:hAnsi="Myriad Pro"/>
                <w:color w:val="FFFFFF"/>
                <w:sz w:val="16"/>
                <w:szCs w:val="16"/>
                <w:lang w:val="en-US" w:eastAsia="ru-RU"/>
              </w:rPr>
            </w:pPr>
            <w:r w:rsidRPr="00A355D3">
              <w:rPr>
                <w:rFonts w:ascii="Myriad Pro" w:eastAsia="Times New Roman" w:hAnsi="Myriad Pro"/>
                <w:color w:val="FFFFFF"/>
                <w:sz w:val="16"/>
                <w:szCs w:val="16"/>
                <w:lang w:eastAsia="ru-RU"/>
              </w:rPr>
              <w:t>П</w:t>
            </w:r>
            <w:r w:rsidRPr="00A355D3">
              <w:rPr>
                <w:rFonts w:ascii="Myriad Pro" w:eastAsia="Times New Roman" w:hAnsi="Myriad Pro"/>
                <w:color w:val="FFFFFF"/>
                <w:sz w:val="16"/>
                <w:szCs w:val="16"/>
                <w:lang w:val="en-US" w:eastAsia="ru-RU"/>
              </w:rPr>
              <w:t>saidi</w:t>
            </w:r>
          </w:p>
        </w:tc>
        <w:tc>
          <w:tcPr>
            <w:tcW w:w="379" w:type="pct"/>
            <w:tcBorders>
              <w:top w:val="single" w:sz="6" w:space="0" w:color="FFFFFF"/>
              <w:left w:val="single" w:sz="6" w:space="0" w:color="FFFFFF"/>
              <w:bottom w:val="single" w:sz="4" w:space="0" w:color="FFFFFF"/>
              <w:right w:val="single" w:sz="6" w:space="0" w:color="FFFFFF"/>
            </w:tcBorders>
            <w:shd w:val="clear" w:color="000000" w:fill="4F6228"/>
            <w:noWrap/>
            <w:vAlign w:val="center"/>
          </w:tcPr>
          <w:p w14:paraId="44236F74" w14:textId="77777777" w:rsidR="00176970" w:rsidRPr="00A355D3" w:rsidRDefault="00176970" w:rsidP="00176970">
            <w:pPr>
              <w:spacing w:after="0" w:line="240" w:lineRule="auto"/>
              <w:jc w:val="center"/>
              <w:rPr>
                <w:rFonts w:ascii="Myriad Pro" w:eastAsia="Times New Roman" w:hAnsi="Myriad Pro"/>
                <w:color w:val="FFFFFF"/>
                <w:sz w:val="16"/>
                <w:szCs w:val="16"/>
                <w:lang w:val="en-US" w:eastAsia="ru-RU"/>
              </w:rPr>
            </w:pPr>
            <w:r w:rsidRPr="00A355D3">
              <w:rPr>
                <w:rFonts w:ascii="Myriad Pro" w:eastAsia="Times New Roman" w:hAnsi="Myriad Pro"/>
                <w:color w:val="FFFFFF"/>
                <w:sz w:val="16"/>
                <w:szCs w:val="16"/>
                <w:lang w:eastAsia="ru-RU"/>
              </w:rPr>
              <w:t>П</w:t>
            </w:r>
            <w:r w:rsidRPr="00A355D3">
              <w:rPr>
                <w:rFonts w:ascii="Myriad Pro" w:eastAsia="Times New Roman" w:hAnsi="Myriad Pro"/>
                <w:color w:val="FFFFFF"/>
                <w:sz w:val="16"/>
                <w:szCs w:val="16"/>
                <w:lang w:val="en-US" w:eastAsia="ru-RU"/>
              </w:rPr>
              <w:t>saifi</w:t>
            </w:r>
          </w:p>
        </w:tc>
        <w:tc>
          <w:tcPr>
            <w:tcW w:w="472" w:type="pct"/>
            <w:vMerge/>
            <w:tcBorders>
              <w:top w:val="single" w:sz="6" w:space="0" w:color="FFFFFF"/>
              <w:left w:val="single" w:sz="6" w:space="0" w:color="FFFFFF"/>
              <w:bottom w:val="single" w:sz="4" w:space="0" w:color="FFFFFF"/>
              <w:right w:val="single" w:sz="6" w:space="0" w:color="FFFFFF"/>
            </w:tcBorders>
            <w:vAlign w:val="center"/>
          </w:tcPr>
          <w:p w14:paraId="1E7791C1" w14:textId="77777777" w:rsidR="00176970" w:rsidRPr="00A355D3" w:rsidRDefault="00176970" w:rsidP="00176970">
            <w:pPr>
              <w:spacing w:after="0" w:line="240" w:lineRule="auto"/>
              <w:rPr>
                <w:rFonts w:ascii="Myriad Pro" w:eastAsia="Times New Roman" w:hAnsi="Myriad Pro"/>
                <w:color w:val="FFFFFF"/>
                <w:sz w:val="16"/>
                <w:szCs w:val="16"/>
                <w:lang w:eastAsia="ru-RU"/>
              </w:rPr>
            </w:pPr>
          </w:p>
        </w:tc>
        <w:tc>
          <w:tcPr>
            <w:tcW w:w="435" w:type="pct"/>
            <w:vMerge/>
            <w:tcBorders>
              <w:top w:val="single" w:sz="6" w:space="0" w:color="FFFFFF"/>
              <w:left w:val="single" w:sz="6" w:space="0" w:color="FFFFFF"/>
              <w:bottom w:val="single" w:sz="4" w:space="0" w:color="FFFFFF"/>
              <w:right w:val="single" w:sz="4" w:space="0" w:color="FFFFFF"/>
            </w:tcBorders>
            <w:vAlign w:val="center"/>
          </w:tcPr>
          <w:p w14:paraId="6C1F6011" w14:textId="77777777" w:rsidR="00176970" w:rsidRPr="00A355D3" w:rsidRDefault="00176970" w:rsidP="00176970">
            <w:pPr>
              <w:spacing w:after="0" w:line="240" w:lineRule="auto"/>
              <w:rPr>
                <w:rFonts w:ascii="Myriad Pro" w:eastAsia="Times New Roman" w:hAnsi="Myriad Pro"/>
                <w:color w:val="FFFFFF"/>
                <w:sz w:val="16"/>
                <w:szCs w:val="16"/>
                <w:lang w:eastAsia="ru-RU"/>
              </w:rPr>
            </w:pPr>
          </w:p>
        </w:tc>
      </w:tr>
      <w:tr w:rsidR="00712B4A" w:rsidRPr="00A355D3" w14:paraId="172AD949" w14:textId="77777777" w:rsidTr="00712B4A">
        <w:trPr>
          <w:trHeight w:val="300"/>
        </w:trPr>
        <w:tc>
          <w:tcPr>
            <w:tcW w:w="679" w:type="pct"/>
            <w:vMerge w:val="restart"/>
            <w:tcBorders>
              <w:top w:val="single" w:sz="6" w:space="0" w:color="FFFFFF"/>
              <w:left w:val="single" w:sz="4" w:space="0" w:color="auto"/>
              <w:bottom w:val="single" w:sz="4" w:space="0" w:color="auto"/>
              <w:right w:val="single" w:sz="4" w:space="0" w:color="auto"/>
            </w:tcBorders>
            <w:shd w:val="clear" w:color="auto" w:fill="auto"/>
            <w:vAlign w:val="center"/>
          </w:tcPr>
          <w:p w14:paraId="6D1FB627" w14:textId="6E437906"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 xml:space="preserve">Филиал </w:t>
            </w:r>
            <w:r w:rsidR="00712B4A" w:rsidRPr="00A355D3">
              <w:rPr>
                <w:rFonts w:ascii="Myriad Pro" w:eastAsia="Times New Roman" w:hAnsi="Myriad Pro"/>
                <w:color w:val="000000"/>
                <w:sz w:val="16"/>
                <w:szCs w:val="16"/>
                <w:lang w:eastAsia="ru-RU"/>
              </w:rPr>
              <w:t>ПАО </w:t>
            </w:r>
            <w:r w:rsidRPr="00A355D3">
              <w:rPr>
                <w:rFonts w:ascii="Myriad Pro" w:eastAsia="Times New Roman" w:hAnsi="Myriad Pro"/>
                <w:color w:val="000000"/>
                <w:sz w:val="16"/>
                <w:szCs w:val="16"/>
                <w:lang w:eastAsia="ru-RU"/>
              </w:rPr>
              <w:t>«МРСК Северо-запада» «Псковэнерго»</w:t>
            </w:r>
          </w:p>
        </w:tc>
        <w:tc>
          <w:tcPr>
            <w:tcW w:w="377" w:type="pct"/>
            <w:tcBorders>
              <w:top w:val="single" w:sz="6" w:space="0" w:color="FFFFFF"/>
              <w:left w:val="nil"/>
              <w:bottom w:val="single" w:sz="4" w:space="0" w:color="auto"/>
              <w:right w:val="single" w:sz="4" w:space="0" w:color="auto"/>
            </w:tcBorders>
            <w:shd w:val="clear" w:color="auto" w:fill="auto"/>
            <w:noWrap/>
            <w:vAlign w:val="bottom"/>
          </w:tcPr>
          <w:p w14:paraId="749BE702" w14:textId="6A10F13E"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2018</w:t>
            </w:r>
          </w:p>
        </w:tc>
        <w:tc>
          <w:tcPr>
            <w:tcW w:w="436" w:type="pct"/>
            <w:tcBorders>
              <w:top w:val="single" w:sz="6" w:space="0" w:color="FFFFFF"/>
              <w:left w:val="nil"/>
              <w:bottom w:val="single" w:sz="4" w:space="0" w:color="auto"/>
              <w:right w:val="single" w:sz="4" w:space="0" w:color="auto"/>
            </w:tcBorders>
            <w:shd w:val="clear" w:color="auto" w:fill="auto"/>
            <w:noWrap/>
            <w:vAlign w:val="bottom"/>
          </w:tcPr>
          <w:p w14:paraId="1BFA26D9"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1 765</w:t>
            </w:r>
          </w:p>
        </w:tc>
        <w:tc>
          <w:tcPr>
            <w:tcW w:w="351" w:type="pct"/>
            <w:tcBorders>
              <w:top w:val="single" w:sz="6" w:space="0" w:color="FFFFFF"/>
              <w:left w:val="nil"/>
              <w:bottom w:val="single" w:sz="4" w:space="0" w:color="auto"/>
              <w:right w:val="single" w:sz="4" w:space="0" w:color="auto"/>
            </w:tcBorders>
            <w:shd w:val="clear" w:color="auto" w:fill="auto"/>
            <w:noWrap/>
            <w:vAlign w:val="bottom"/>
          </w:tcPr>
          <w:p w14:paraId="66B114B1"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2</w:t>
            </w:r>
          </w:p>
        </w:tc>
        <w:tc>
          <w:tcPr>
            <w:tcW w:w="277" w:type="pct"/>
            <w:tcBorders>
              <w:top w:val="single" w:sz="4" w:space="0" w:color="FFFFFF"/>
              <w:left w:val="nil"/>
              <w:bottom w:val="single" w:sz="4" w:space="0" w:color="auto"/>
              <w:right w:val="single" w:sz="4" w:space="0" w:color="auto"/>
            </w:tcBorders>
            <w:shd w:val="clear" w:color="auto" w:fill="auto"/>
            <w:noWrap/>
            <w:vAlign w:val="bottom"/>
          </w:tcPr>
          <w:p w14:paraId="3273BD8B"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75</w:t>
            </w:r>
          </w:p>
        </w:tc>
        <w:tc>
          <w:tcPr>
            <w:tcW w:w="304" w:type="pct"/>
            <w:tcBorders>
              <w:top w:val="single" w:sz="4" w:space="0" w:color="FFFFFF"/>
              <w:left w:val="nil"/>
              <w:bottom w:val="single" w:sz="4" w:space="0" w:color="auto"/>
              <w:right w:val="single" w:sz="4" w:space="0" w:color="auto"/>
            </w:tcBorders>
            <w:shd w:val="clear" w:color="auto" w:fill="auto"/>
            <w:noWrap/>
            <w:vAlign w:val="bottom"/>
          </w:tcPr>
          <w:p w14:paraId="1D3B3EE9"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3,75</w:t>
            </w:r>
          </w:p>
        </w:tc>
        <w:tc>
          <w:tcPr>
            <w:tcW w:w="296" w:type="pct"/>
            <w:tcBorders>
              <w:top w:val="single" w:sz="4" w:space="0" w:color="FFFFFF"/>
              <w:left w:val="nil"/>
              <w:bottom w:val="single" w:sz="4" w:space="0" w:color="auto"/>
              <w:right w:val="single" w:sz="4" w:space="0" w:color="auto"/>
            </w:tcBorders>
            <w:shd w:val="clear" w:color="auto" w:fill="auto"/>
            <w:noWrap/>
            <w:vAlign w:val="bottom"/>
          </w:tcPr>
          <w:p w14:paraId="04E93A14"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7,21</w:t>
            </w:r>
          </w:p>
        </w:tc>
        <w:tc>
          <w:tcPr>
            <w:tcW w:w="311" w:type="pct"/>
            <w:tcBorders>
              <w:top w:val="single" w:sz="4" w:space="0" w:color="FFFFFF"/>
              <w:left w:val="nil"/>
              <w:bottom w:val="single" w:sz="4" w:space="0" w:color="auto"/>
              <w:right w:val="single" w:sz="4" w:space="0" w:color="auto"/>
            </w:tcBorders>
            <w:shd w:val="clear" w:color="auto" w:fill="auto"/>
            <w:noWrap/>
            <w:vAlign w:val="bottom"/>
          </w:tcPr>
          <w:p w14:paraId="0265C50C"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5,46</w:t>
            </w:r>
          </w:p>
        </w:tc>
        <w:tc>
          <w:tcPr>
            <w:tcW w:w="304" w:type="pct"/>
            <w:tcBorders>
              <w:top w:val="single" w:sz="4" w:space="0" w:color="FFFFFF"/>
              <w:left w:val="nil"/>
              <w:bottom w:val="single" w:sz="4" w:space="0" w:color="auto"/>
              <w:right w:val="single" w:sz="4" w:space="0" w:color="auto"/>
            </w:tcBorders>
            <w:shd w:val="clear" w:color="auto" w:fill="auto"/>
            <w:noWrap/>
            <w:vAlign w:val="bottom"/>
          </w:tcPr>
          <w:p w14:paraId="1544FE2E"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8,13</w:t>
            </w:r>
          </w:p>
        </w:tc>
        <w:tc>
          <w:tcPr>
            <w:tcW w:w="379" w:type="pct"/>
            <w:tcBorders>
              <w:top w:val="single" w:sz="4" w:space="0" w:color="FFFFFF"/>
              <w:left w:val="nil"/>
              <w:bottom w:val="single" w:sz="4" w:space="0" w:color="auto"/>
              <w:right w:val="single" w:sz="4" w:space="0" w:color="auto"/>
            </w:tcBorders>
            <w:shd w:val="clear" w:color="auto" w:fill="auto"/>
            <w:noWrap/>
            <w:vAlign w:val="bottom"/>
          </w:tcPr>
          <w:p w14:paraId="12D7F39F"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5,1469</w:t>
            </w:r>
          </w:p>
        </w:tc>
        <w:tc>
          <w:tcPr>
            <w:tcW w:w="379" w:type="pct"/>
            <w:tcBorders>
              <w:top w:val="single" w:sz="4" w:space="0" w:color="FFFFFF"/>
              <w:left w:val="nil"/>
              <w:bottom w:val="single" w:sz="4" w:space="0" w:color="auto"/>
              <w:right w:val="single" w:sz="4" w:space="0" w:color="auto"/>
            </w:tcBorders>
            <w:shd w:val="clear" w:color="auto" w:fill="auto"/>
            <w:noWrap/>
            <w:vAlign w:val="bottom"/>
          </w:tcPr>
          <w:p w14:paraId="01A9DB21"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1,5471</w:t>
            </w:r>
          </w:p>
        </w:tc>
        <w:tc>
          <w:tcPr>
            <w:tcW w:w="472" w:type="pct"/>
            <w:tcBorders>
              <w:top w:val="single" w:sz="4" w:space="0" w:color="FFFFFF"/>
              <w:left w:val="nil"/>
              <w:bottom w:val="single" w:sz="4" w:space="0" w:color="auto"/>
              <w:right w:val="single" w:sz="4" w:space="0" w:color="auto"/>
            </w:tcBorders>
            <w:shd w:val="clear" w:color="auto" w:fill="auto"/>
            <w:noWrap/>
            <w:vAlign w:val="bottom"/>
          </w:tcPr>
          <w:p w14:paraId="6C483596"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1,040</w:t>
            </w:r>
          </w:p>
        </w:tc>
        <w:tc>
          <w:tcPr>
            <w:tcW w:w="435" w:type="pct"/>
            <w:tcBorders>
              <w:top w:val="single" w:sz="4" w:space="0" w:color="FFFFFF"/>
              <w:left w:val="nil"/>
              <w:bottom w:val="single" w:sz="4" w:space="0" w:color="auto"/>
              <w:right w:val="single" w:sz="4" w:space="0" w:color="auto"/>
            </w:tcBorders>
            <w:shd w:val="clear" w:color="auto" w:fill="auto"/>
            <w:noWrap/>
            <w:vAlign w:val="bottom"/>
          </w:tcPr>
          <w:p w14:paraId="293CA8F7"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w:t>
            </w:r>
          </w:p>
        </w:tc>
      </w:tr>
      <w:tr w:rsidR="00712B4A" w:rsidRPr="00A355D3" w14:paraId="3C077669" w14:textId="77777777" w:rsidTr="00712B4A">
        <w:trPr>
          <w:trHeight w:val="300"/>
        </w:trPr>
        <w:tc>
          <w:tcPr>
            <w:tcW w:w="679" w:type="pct"/>
            <w:vMerge/>
            <w:tcBorders>
              <w:top w:val="nil"/>
              <w:left w:val="single" w:sz="4" w:space="0" w:color="auto"/>
              <w:bottom w:val="single" w:sz="4" w:space="0" w:color="auto"/>
              <w:right w:val="single" w:sz="4" w:space="0" w:color="auto"/>
            </w:tcBorders>
            <w:vAlign w:val="center"/>
          </w:tcPr>
          <w:p w14:paraId="61DE78EB" w14:textId="77777777" w:rsidR="00176970" w:rsidRPr="00A355D3" w:rsidRDefault="00176970" w:rsidP="00176970">
            <w:pPr>
              <w:spacing w:after="0" w:line="240" w:lineRule="auto"/>
              <w:rPr>
                <w:rFonts w:ascii="Myriad Pro" w:eastAsia="Times New Roman" w:hAnsi="Myriad Pro"/>
                <w:color w:val="000000"/>
                <w:sz w:val="16"/>
                <w:szCs w:val="16"/>
                <w:lang w:eastAsia="ru-RU"/>
              </w:rPr>
            </w:pPr>
          </w:p>
        </w:tc>
        <w:tc>
          <w:tcPr>
            <w:tcW w:w="377" w:type="pct"/>
            <w:tcBorders>
              <w:top w:val="nil"/>
              <w:left w:val="nil"/>
              <w:bottom w:val="single" w:sz="4" w:space="0" w:color="auto"/>
              <w:right w:val="single" w:sz="4" w:space="0" w:color="auto"/>
            </w:tcBorders>
            <w:shd w:val="clear" w:color="auto" w:fill="auto"/>
            <w:noWrap/>
            <w:vAlign w:val="bottom"/>
          </w:tcPr>
          <w:p w14:paraId="2ED1C070" w14:textId="2703C898"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2019</w:t>
            </w:r>
          </w:p>
        </w:tc>
        <w:tc>
          <w:tcPr>
            <w:tcW w:w="436" w:type="pct"/>
            <w:tcBorders>
              <w:top w:val="nil"/>
              <w:left w:val="nil"/>
              <w:bottom w:val="single" w:sz="4" w:space="0" w:color="auto"/>
              <w:right w:val="single" w:sz="4" w:space="0" w:color="auto"/>
            </w:tcBorders>
            <w:shd w:val="clear" w:color="auto" w:fill="auto"/>
            <w:noWrap/>
            <w:vAlign w:val="bottom"/>
          </w:tcPr>
          <w:p w14:paraId="3FD06633"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w:t>
            </w:r>
          </w:p>
        </w:tc>
        <w:tc>
          <w:tcPr>
            <w:tcW w:w="351" w:type="pct"/>
            <w:tcBorders>
              <w:top w:val="nil"/>
              <w:left w:val="nil"/>
              <w:bottom w:val="single" w:sz="4" w:space="0" w:color="auto"/>
              <w:right w:val="single" w:sz="4" w:space="0" w:color="auto"/>
            </w:tcBorders>
            <w:shd w:val="clear" w:color="auto" w:fill="auto"/>
            <w:noWrap/>
            <w:vAlign w:val="bottom"/>
          </w:tcPr>
          <w:p w14:paraId="38ED8061"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2</w:t>
            </w:r>
          </w:p>
        </w:tc>
        <w:tc>
          <w:tcPr>
            <w:tcW w:w="277" w:type="pct"/>
            <w:tcBorders>
              <w:top w:val="nil"/>
              <w:left w:val="nil"/>
              <w:bottom w:val="single" w:sz="4" w:space="0" w:color="auto"/>
              <w:right w:val="single" w:sz="4" w:space="0" w:color="auto"/>
            </w:tcBorders>
            <w:shd w:val="clear" w:color="auto" w:fill="auto"/>
            <w:noWrap/>
            <w:vAlign w:val="bottom"/>
          </w:tcPr>
          <w:p w14:paraId="0A62D884"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75</w:t>
            </w:r>
          </w:p>
        </w:tc>
        <w:tc>
          <w:tcPr>
            <w:tcW w:w="304" w:type="pct"/>
            <w:tcBorders>
              <w:top w:val="nil"/>
              <w:left w:val="nil"/>
              <w:bottom w:val="single" w:sz="4" w:space="0" w:color="auto"/>
              <w:right w:val="single" w:sz="4" w:space="0" w:color="auto"/>
            </w:tcBorders>
            <w:shd w:val="clear" w:color="auto" w:fill="auto"/>
            <w:noWrap/>
            <w:vAlign w:val="bottom"/>
          </w:tcPr>
          <w:p w14:paraId="0D18FA2D"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3,75</w:t>
            </w:r>
          </w:p>
        </w:tc>
        <w:tc>
          <w:tcPr>
            <w:tcW w:w="296" w:type="pct"/>
            <w:tcBorders>
              <w:top w:val="nil"/>
              <w:left w:val="nil"/>
              <w:bottom w:val="single" w:sz="4" w:space="0" w:color="auto"/>
              <w:right w:val="single" w:sz="4" w:space="0" w:color="auto"/>
            </w:tcBorders>
            <w:shd w:val="clear" w:color="auto" w:fill="auto"/>
            <w:noWrap/>
            <w:vAlign w:val="bottom"/>
          </w:tcPr>
          <w:p w14:paraId="124248FF"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7,21</w:t>
            </w:r>
          </w:p>
        </w:tc>
        <w:tc>
          <w:tcPr>
            <w:tcW w:w="311" w:type="pct"/>
            <w:tcBorders>
              <w:top w:val="nil"/>
              <w:left w:val="nil"/>
              <w:bottom w:val="single" w:sz="4" w:space="0" w:color="auto"/>
              <w:right w:val="single" w:sz="4" w:space="0" w:color="auto"/>
            </w:tcBorders>
            <w:shd w:val="clear" w:color="auto" w:fill="auto"/>
            <w:noWrap/>
            <w:vAlign w:val="bottom"/>
          </w:tcPr>
          <w:p w14:paraId="13F71E67"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5,46</w:t>
            </w:r>
          </w:p>
        </w:tc>
        <w:tc>
          <w:tcPr>
            <w:tcW w:w="304" w:type="pct"/>
            <w:tcBorders>
              <w:top w:val="nil"/>
              <w:left w:val="nil"/>
              <w:bottom w:val="single" w:sz="4" w:space="0" w:color="auto"/>
              <w:right w:val="single" w:sz="4" w:space="0" w:color="auto"/>
            </w:tcBorders>
            <w:shd w:val="clear" w:color="auto" w:fill="auto"/>
            <w:noWrap/>
            <w:vAlign w:val="bottom"/>
          </w:tcPr>
          <w:p w14:paraId="0A561F00"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8,13</w:t>
            </w:r>
          </w:p>
        </w:tc>
        <w:tc>
          <w:tcPr>
            <w:tcW w:w="379" w:type="pct"/>
            <w:tcBorders>
              <w:top w:val="nil"/>
              <w:left w:val="nil"/>
              <w:bottom w:val="single" w:sz="4" w:space="0" w:color="auto"/>
              <w:right w:val="single" w:sz="4" w:space="0" w:color="auto"/>
            </w:tcBorders>
            <w:shd w:val="clear" w:color="auto" w:fill="auto"/>
            <w:noWrap/>
            <w:vAlign w:val="bottom"/>
          </w:tcPr>
          <w:p w14:paraId="24F004B7"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5,0229</w:t>
            </w:r>
          </w:p>
        </w:tc>
        <w:tc>
          <w:tcPr>
            <w:tcW w:w="379" w:type="pct"/>
            <w:tcBorders>
              <w:top w:val="nil"/>
              <w:left w:val="nil"/>
              <w:bottom w:val="single" w:sz="4" w:space="0" w:color="auto"/>
              <w:right w:val="single" w:sz="4" w:space="0" w:color="auto"/>
            </w:tcBorders>
            <w:shd w:val="clear" w:color="auto" w:fill="auto"/>
            <w:noWrap/>
            <w:vAlign w:val="bottom"/>
          </w:tcPr>
          <w:p w14:paraId="26F19F6C"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1,5239</w:t>
            </w:r>
          </w:p>
        </w:tc>
        <w:tc>
          <w:tcPr>
            <w:tcW w:w="472" w:type="pct"/>
            <w:tcBorders>
              <w:top w:val="nil"/>
              <w:left w:val="nil"/>
              <w:bottom w:val="single" w:sz="4" w:space="0" w:color="auto"/>
              <w:right w:val="single" w:sz="4" w:space="0" w:color="auto"/>
            </w:tcBorders>
            <w:shd w:val="clear" w:color="auto" w:fill="auto"/>
            <w:noWrap/>
            <w:vAlign w:val="bottom"/>
          </w:tcPr>
          <w:p w14:paraId="1E7DBBE4"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1,024</w:t>
            </w:r>
          </w:p>
        </w:tc>
        <w:tc>
          <w:tcPr>
            <w:tcW w:w="435" w:type="pct"/>
            <w:tcBorders>
              <w:top w:val="nil"/>
              <w:left w:val="nil"/>
              <w:bottom w:val="single" w:sz="4" w:space="0" w:color="auto"/>
              <w:right w:val="single" w:sz="4" w:space="0" w:color="auto"/>
            </w:tcBorders>
            <w:shd w:val="clear" w:color="auto" w:fill="auto"/>
            <w:noWrap/>
            <w:vAlign w:val="bottom"/>
          </w:tcPr>
          <w:p w14:paraId="589DE282"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w:t>
            </w:r>
          </w:p>
        </w:tc>
      </w:tr>
      <w:tr w:rsidR="00712B4A" w:rsidRPr="00A355D3" w14:paraId="6128668E" w14:textId="77777777" w:rsidTr="00712B4A">
        <w:trPr>
          <w:trHeight w:val="300"/>
        </w:trPr>
        <w:tc>
          <w:tcPr>
            <w:tcW w:w="679" w:type="pct"/>
            <w:vMerge/>
            <w:tcBorders>
              <w:top w:val="nil"/>
              <w:left w:val="single" w:sz="4" w:space="0" w:color="auto"/>
              <w:bottom w:val="single" w:sz="4" w:space="0" w:color="auto"/>
              <w:right w:val="single" w:sz="4" w:space="0" w:color="auto"/>
            </w:tcBorders>
            <w:vAlign w:val="center"/>
          </w:tcPr>
          <w:p w14:paraId="0556642D" w14:textId="77777777" w:rsidR="00176970" w:rsidRPr="00A355D3" w:rsidRDefault="00176970" w:rsidP="00176970">
            <w:pPr>
              <w:spacing w:after="0" w:line="240" w:lineRule="auto"/>
              <w:rPr>
                <w:rFonts w:ascii="Myriad Pro" w:eastAsia="Times New Roman" w:hAnsi="Myriad Pro"/>
                <w:color w:val="000000"/>
                <w:sz w:val="16"/>
                <w:szCs w:val="16"/>
                <w:lang w:eastAsia="ru-RU"/>
              </w:rPr>
            </w:pPr>
          </w:p>
        </w:tc>
        <w:tc>
          <w:tcPr>
            <w:tcW w:w="377" w:type="pct"/>
            <w:tcBorders>
              <w:top w:val="nil"/>
              <w:left w:val="nil"/>
              <w:bottom w:val="single" w:sz="4" w:space="0" w:color="auto"/>
              <w:right w:val="single" w:sz="4" w:space="0" w:color="auto"/>
            </w:tcBorders>
            <w:shd w:val="clear" w:color="auto" w:fill="auto"/>
            <w:noWrap/>
            <w:vAlign w:val="bottom"/>
          </w:tcPr>
          <w:p w14:paraId="5E4DD781" w14:textId="5733265D"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2020</w:t>
            </w:r>
          </w:p>
        </w:tc>
        <w:tc>
          <w:tcPr>
            <w:tcW w:w="436" w:type="pct"/>
            <w:tcBorders>
              <w:top w:val="nil"/>
              <w:left w:val="nil"/>
              <w:bottom w:val="single" w:sz="4" w:space="0" w:color="auto"/>
              <w:right w:val="single" w:sz="4" w:space="0" w:color="auto"/>
            </w:tcBorders>
            <w:shd w:val="clear" w:color="auto" w:fill="auto"/>
            <w:noWrap/>
            <w:vAlign w:val="bottom"/>
          </w:tcPr>
          <w:p w14:paraId="6B5162CD"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w:t>
            </w:r>
          </w:p>
        </w:tc>
        <w:tc>
          <w:tcPr>
            <w:tcW w:w="351" w:type="pct"/>
            <w:tcBorders>
              <w:top w:val="nil"/>
              <w:left w:val="nil"/>
              <w:bottom w:val="single" w:sz="4" w:space="0" w:color="auto"/>
              <w:right w:val="single" w:sz="4" w:space="0" w:color="auto"/>
            </w:tcBorders>
            <w:shd w:val="clear" w:color="auto" w:fill="auto"/>
            <w:noWrap/>
            <w:vAlign w:val="bottom"/>
          </w:tcPr>
          <w:p w14:paraId="2C4844BD"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2</w:t>
            </w:r>
          </w:p>
        </w:tc>
        <w:tc>
          <w:tcPr>
            <w:tcW w:w="277" w:type="pct"/>
            <w:tcBorders>
              <w:top w:val="nil"/>
              <w:left w:val="nil"/>
              <w:bottom w:val="single" w:sz="4" w:space="0" w:color="auto"/>
              <w:right w:val="single" w:sz="4" w:space="0" w:color="auto"/>
            </w:tcBorders>
            <w:shd w:val="clear" w:color="auto" w:fill="auto"/>
            <w:noWrap/>
            <w:vAlign w:val="bottom"/>
          </w:tcPr>
          <w:p w14:paraId="6B81E0A6"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75</w:t>
            </w:r>
          </w:p>
        </w:tc>
        <w:tc>
          <w:tcPr>
            <w:tcW w:w="304" w:type="pct"/>
            <w:tcBorders>
              <w:top w:val="nil"/>
              <w:left w:val="nil"/>
              <w:bottom w:val="single" w:sz="4" w:space="0" w:color="auto"/>
              <w:right w:val="single" w:sz="4" w:space="0" w:color="auto"/>
            </w:tcBorders>
            <w:shd w:val="clear" w:color="auto" w:fill="auto"/>
            <w:noWrap/>
            <w:vAlign w:val="bottom"/>
          </w:tcPr>
          <w:p w14:paraId="70941FE9"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3,75</w:t>
            </w:r>
          </w:p>
        </w:tc>
        <w:tc>
          <w:tcPr>
            <w:tcW w:w="296" w:type="pct"/>
            <w:tcBorders>
              <w:top w:val="nil"/>
              <w:left w:val="nil"/>
              <w:bottom w:val="single" w:sz="4" w:space="0" w:color="auto"/>
              <w:right w:val="single" w:sz="4" w:space="0" w:color="auto"/>
            </w:tcBorders>
            <w:shd w:val="clear" w:color="auto" w:fill="auto"/>
            <w:noWrap/>
            <w:vAlign w:val="bottom"/>
          </w:tcPr>
          <w:p w14:paraId="7D992527"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7,21</w:t>
            </w:r>
          </w:p>
        </w:tc>
        <w:tc>
          <w:tcPr>
            <w:tcW w:w="311" w:type="pct"/>
            <w:tcBorders>
              <w:top w:val="nil"/>
              <w:left w:val="nil"/>
              <w:bottom w:val="single" w:sz="4" w:space="0" w:color="auto"/>
              <w:right w:val="single" w:sz="4" w:space="0" w:color="auto"/>
            </w:tcBorders>
            <w:shd w:val="clear" w:color="auto" w:fill="auto"/>
            <w:noWrap/>
            <w:vAlign w:val="bottom"/>
          </w:tcPr>
          <w:p w14:paraId="77333E94"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5,46</w:t>
            </w:r>
          </w:p>
        </w:tc>
        <w:tc>
          <w:tcPr>
            <w:tcW w:w="304" w:type="pct"/>
            <w:tcBorders>
              <w:top w:val="nil"/>
              <w:left w:val="nil"/>
              <w:bottom w:val="single" w:sz="4" w:space="0" w:color="auto"/>
              <w:right w:val="single" w:sz="4" w:space="0" w:color="auto"/>
            </w:tcBorders>
            <w:shd w:val="clear" w:color="auto" w:fill="auto"/>
            <w:noWrap/>
            <w:vAlign w:val="bottom"/>
          </w:tcPr>
          <w:p w14:paraId="03F4A5E3"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8,13</w:t>
            </w:r>
          </w:p>
        </w:tc>
        <w:tc>
          <w:tcPr>
            <w:tcW w:w="379" w:type="pct"/>
            <w:tcBorders>
              <w:top w:val="nil"/>
              <w:left w:val="nil"/>
              <w:bottom w:val="single" w:sz="4" w:space="0" w:color="auto"/>
              <w:right w:val="single" w:sz="4" w:space="0" w:color="auto"/>
            </w:tcBorders>
            <w:shd w:val="clear" w:color="auto" w:fill="auto"/>
            <w:noWrap/>
            <w:vAlign w:val="bottom"/>
          </w:tcPr>
          <w:p w14:paraId="5B8C9B27"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4,9019</w:t>
            </w:r>
          </w:p>
        </w:tc>
        <w:tc>
          <w:tcPr>
            <w:tcW w:w="379" w:type="pct"/>
            <w:tcBorders>
              <w:top w:val="nil"/>
              <w:left w:val="nil"/>
              <w:bottom w:val="single" w:sz="4" w:space="0" w:color="auto"/>
              <w:right w:val="single" w:sz="4" w:space="0" w:color="auto"/>
            </w:tcBorders>
            <w:shd w:val="clear" w:color="auto" w:fill="auto"/>
            <w:noWrap/>
            <w:vAlign w:val="bottom"/>
          </w:tcPr>
          <w:p w14:paraId="3C290F05"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1,5011</w:t>
            </w:r>
          </w:p>
        </w:tc>
        <w:tc>
          <w:tcPr>
            <w:tcW w:w="472" w:type="pct"/>
            <w:tcBorders>
              <w:top w:val="nil"/>
              <w:left w:val="nil"/>
              <w:bottom w:val="single" w:sz="4" w:space="0" w:color="auto"/>
              <w:right w:val="single" w:sz="4" w:space="0" w:color="auto"/>
            </w:tcBorders>
            <w:shd w:val="clear" w:color="auto" w:fill="auto"/>
            <w:noWrap/>
            <w:vAlign w:val="bottom"/>
          </w:tcPr>
          <w:p w14:paraId="0E320338"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1,009</w:t>
            </w:r>
          </w:p>
        </w:tc>
        <w:tc>
          <w:tcPr>
            <w:tcW w:w="435" w:type="pct"/>
            <w:tcBorders>
              <w:top w:val="nil"/>
              <w:left w:val="nil"/>
              <w:bottom w:val="single" w:sz="4" w:space="0" w:color="auto"/>
              <w:right w:val="single" w:sz="4" w:space="0" w:color="auto"/>
            </w:tcBorders>
            <w:shd w:val="clear" w:color="auto" w:fill="auto"/>
            <w:noWrap/>
            <w:vAlign w:val="bottom"/>
          </w:tcPr>
          <w:p w14:paraId="2FB22B00"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w:t>
            </w:r>
          </w:p>
        </w:tc>
      </w:tr>
      <w:tr w:rsidR="00712B4A" w:rsidRPr="00A355D3" w14:paraId="571CBB3D" w14:textId="77777777" w:rsidTr="00712B4A">
        <w:trPr>
          <w:trHeight w:val="300"/>
        </w:trPr>
        <w:tc>
          <w:tcPr>
            <w:tcW w:w="679" w:type="pct"/>
            <w:vMerge/>
            <w:tcBorders>
              <w:top w:val="nil"/>
              <w:left w:val="single" w:sz="4" w:space="0" w:color="auto"/>
              <w:bottom w:val="single" w:sz="4" w:space="0" w:color="auto"/>
              <w:right w:val="single" w:sz="4" w:space="0" w:color="auto"/>
            </w:tcBorders>
            <w:vAlign w:val="center"/>
          </w:tcPr>
          <w:p w14:paraId="65F34155" w14:textId="77777777" w:rsidR="00176970" w:rsidRPr="00A355D3" w:rsidRDefault="00176970" w:rsidP="00176970">
            <w:pPr>
              <w:spacing w:after="0" w:line="240" w:lineRule="auto"/>
              <w:rPr>
                <w:rFonts w:ascii="Myriad Pro" w:eastAsia="Times New Roman" w:hAnsi="Myriad Pro"/>
                <w:color w:val="000000"/>
                <w:sz w:val="16"/>
                <w:szCs w:val="16"/>
                <w:lang w:eastAsia="ru-RU"/>
              </w:rPr>
            </w:pPr>
          </w:p>
        </w:tc>
        <w:tc>
          <w:tcPr>
            <w:tcW w:w="377" w:type="pct"/>
            <w:tcBorders>
              <w:top w:val="nil"/>
              <w:left w:val="nil"/>
              <w:bottom w:val="single" w:sz="4" w:space="0" w:color="auto"/>
              <w:right w:val="single" w:sz="4" w:space="0" w:color="auto"/>
            </w:tcBorders>
            <w:shd w:val="clear" w:color="auto" w:fill="auto"/>
            <w:noWrap/>
            <w:vAlign w:val="bottom"/>
          </w:tcPr>
          <w:p w14:paraId="401E3B5C" w14:textId="6053B1FF"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2021</w:t>
            </w:r>
          </w:p>
        </w:tc>
        <w:tc>
          <w:tcPr>
            <w:tcW w:w="436" w:type="pct"/>
            <w:tcBorders>
              <w:top w:val="nil"/>
              <w:left w:val="nil"/>
              <w:bottom w:val="single" w:sz="4" w:space="0" w:color="auto"/>
              <w:right w:val="single" w:sz="4" w:space="0" w:color="auto"/>
            </w:tcBorders>
            <w:shd w:val="clear" w:color="auto" w:fill="auto"/>
            <w:noWrap/>
            <w:vAlign w:val="bottom"/>
          </w:tcPr>
          <w:p w14:paraId="62D81E53"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w:t>
            </w:r>
          </w:p>
        </w:tc>
        <w:tc>
          <w:tcPr>
            <w:tcW w:w="351" w:type="pct"/>
            <w:tcBorders>
              <w:top w:val="nil"/>
              <w:left w:val="nil"/>
              <w:bottom w:val="single" w:sz="4" w:space="0" w:color="auto"/>
              <w:right w:val="single" w:sz="4" w:space="0" w:color="auto"/>
            </w:tcBorders>
            <w:shd w:val="clear" w:color="auto" w:fill="auto"/>
            <w:noWrap/>
            <w:vAlign w:val="bottom"/>
          </w:tcPr>
          <w:p w14:paraId="18103131"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2</w:t>
            </w:r>
          </w:p>
        </w:tc>
        <w:tc>
          <w:tcPr>
            <w:tcW w:w="277" w:type="pct"/>
            <w:tcBorders>
              <w:top w:val="nil"/>
              <w:left w:val="nil"/>
              <w:bottom w:val="single" w:sz="4" w:space="0" w:color="auto"/>
              <w:right w:val="single" w:sz="4" w:space="0" w:color="auto"/>
            </w:tcBorders>
            <w:shd w:val="clear" w:color="auto" w:fill="auto"/>
            <w:noWrap/>
            <w:vAlign w:val="bottom"/>
          </w:tcPr>
          <w:p w14:paraId="403BF2E0"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75</w:t>
            </w:r>
          </w:p>
        </w:tc>
        <w:tc>
          <w:tcPr>
            <w:tcW w:w="304" w:type="pct"/>
            <w:tcBorders>
              <w:top w:val="nil"/>
              <w:left w:val="nil"/>
              <w:bottom w:val="single" w:sz="4" w:space="0" w:color="auto"/>
              <w:right w:val="single" w:sz="4" w:space="0" w:color="auto"/>
            </w:tcBorders>
            <w:shd w:val="clear" w:color="auto" w:fill="auto"/>
            <w:noWrap/>
            <w:vAlign w:val="bottom"/>
          </w:tcPr>
          <w:p w14:paraId="56E15F8E"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3,75</w:t>
            </w:r>
          </w:p>
        </w:tc>
        <w:tc>
          <w:tcPr>
            <w:tcW w:w="296" w:type="pct"/>
            <w:tcBorders>
              <w:top w:val="nil"/>
              <w:left w:val="nil"/>
              <w:bottom w:val="single" w:sz="4" w:space="0" w:color="auto"/>
              <w:right w:val="single" w:sz="4" w:space="0" w:color="auto"/>
            </w:tcBorders>
            <w:shd w:val="clear" w:color="auto" w:fill="auto"/>
            <w:noWrap/>
            <w:vAlign w:val="bottom"/>
          </w:tcPr>
          <w:p w14:paraId="1F1B9ECF"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7,21</w:t>
            </w:r>
          </w:p>
        </w:tc>
        <w:tc>
          <w:tcPr>
            <w:tcW w:w="311" w:type="pct"/>
            <w:tcBorders>
              <w:top w:val="nil"/>
              <w:left w:val="nil"/>
              <w:bottom w:val="single" w:sz="4" w:space="0" w:color="auto"/>
              <w:right w:val="single" w:sz="4" w:space="0" w:color="auto"/>
            </w:tcBorders>
            <w:shd w:val="clear" w:color="auto" w:fill="auto"/>
            <w:noWrap/>
            <w:vAlign w:val="bottom"/>
          </w:tcPr>
          <w:p w14:paraId="01A824F9"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5,46</w:t>
            </w:r>
          </w:p>
        </w:tc>
        <w:tc>
          <w:tcPr>
            <w:tcW w:w="304" w:type="pct"/>
            <w:tcBorders>
              <w:top w:val="nil"/>
              <w:left w:val="nil"/>
              <w:bottom w:val="single" w:sz="4" w:space="0" w:color="auto"/>
              <w:right w:val="single" w:sz="4" w:space="0" w:color="auto"/>
            </w:tcBorders>
            <w:shd w:val="clear" w:color="auto" w:fill="auto"/>
            <w:noWrap/>
            <w:vAlign w:val="bottom"/>
          </w:tcPr>
          <w:p w14:paraId="2A9F19A8"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8,13</w:t>
            </w:r>
          </w:p>
        </w:tc>
        <w:tc>
          <w:tcPr>
            <w:tcW w:w="379" w:type="pct"/>
            <w:tcBorders>
              <w:top w:val="nil"/>
              <w:left w:val="nil"/>
              <w:bottom w:val="single" w:sz="4" w:space="0" w:color="auto"/>
              <w:right w:val="single" w:sz="4" w:space="0" w:color="auto"/>
            </w:tcBorders>
            <w:shd w:val="clear" w:color="auto" w:fill="auto"/>
            <w:noWrap/>
            <w:vAlign w:val="bottom"/>
          </w:tcPr>
          <w:p w14:paraId="34A81A86"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4,7839</w:t>
            </w:r>
          </w:p>
        </w:tc>
        <w:tc>
          <w:tcPr>
            <w:tcW w:w="379" w:type="pct"/>
            <w:tcBorders>
              <w:top w:val="nil"/>
              <w:left w:val="nil"/>
              <w:bottom w:val="single" w:sz="4" w:space="0" w:color="auto"/>
              <w:right w:val="single" w:sz="4" w:space="0" w:color="auto"/>
            </w:tcBorders>
            <w:shd w:val="clear" w:color="auto" w:fill="auto"/>
            <w:noWrap/>
            <w:vAlign w:val="bottom"/>
          </w:tcPr>
          <w:p w14:paraId="300E5984"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1,4786</w:t>
            </w:r>
          </w:p>
        </w:tc>
        <w:tc>
          <w:tcPr>
            <w:tcW w:w="472" w:type="pct"/>
            <w:tcBorders>
              <w:top w:val="nil"/>
              <w:left w:val="nil"/>
              <w:bottom w:val="single" w:sz="4" w:space="0" w:color="auto"/>
              <w:right w:val="single" w:sz="4" w:space="0" w:color="auto"/>
            </w:tcBorders>
            <w:shd w:val="clear" w:color="auto" w:fill="auto"/>
            <w:noWrap/>
            <w:vAlign w:val="bottom"/>
          </w:tcPr>
          <w:p w14:paraId="318CDC15"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1,000</w:t>
            </w:r>
          </w:p>
        </w:tc>
        <w:tc>
          <w:tcPr>
            <w:tcW w:w="435" w:type="pct"/>
            <w:tcBorders>
              <w:top w:val="nil"/>
              <w:left w:val="nil"/>
              <w:bottom w:val="single" w:sz="4" w:space="0" w:color="auto"/>
              <w:right w:val="single" w:sz="4" w:space="0" w:color="auto"/>
            </w:tcBorders>
            <w:shd w:val="clear" w:color="auto" w:fill="auto"/>
            <w:noWrap/>
            <w:vAlign w:val="bottom"/>
          </w:tcPr>
          <w:p w14:paraId="03E3D987"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w:t>
            </w:r>
          </w:p>
        </w:tc>
      </w:tr>
      <w:tr w:rsidR="00712B4A" w:rsidRPr="00A355D3" w14:paraId="00DB29DE" w14:textId="77777777" w:rsidTr="00712B4A">
        <w:trPr>
          <w:trHeight w:val="300"/>
        </w:trPr>
        <w:tc>
          <w:tcPr>
            <w:tcW w:w="679" w:type="pct"/>
            <w:vMerge/>
            <w:tcBorders>
              <w:top w:val="nil"/>
              <w:left w:val="single" w:sz="4" w:space="0" w:color="auto"/>
              <w:bottom w:val="single" w:sz="4" w:space="0" w:color="auto"/>
              <w:right w:val="single" w:sz="4" w:space="0" w:color="auto"/>
            </w:tcBorders>
            <w:vAlign w:val="center"/>
          </w:tcPr>
          <w:p w14:paraId="0447F548" w14:textId="77777777" w:rsidR="00176970" w:rsidRPr="00A355D3" w:rsidRDefault="00176970" w:rsidP="00176970">
            <w:pPr>
              <w:spacing w:after="0" w:line="240" w:lineRule="auto"/>
              <w:rPr>
                <w:rFonts w:ascii="Myriad Pro" w:eastAsia="Times New Roman" w:hAnsi="Myriad Pro"/>
                <w:color w:val="000000"/>
                <w:sz w:val="16"/>
                <w:szCs w:val="16"/>
                <w:lang w:eastAsia="ru-RU"/>
              </w:rPr>
            </w:pPr>
          </w:p>
        </w:tc>
        <w:tc>
          <w:tcPr>
            <w:tcW w:w="377" w:type="pct"/>
            <w:tcBorders>
              <w:top w:val="nil"/>
              <w:left w:val="nil"/>
              <w:bottom w:val="single" w:sz="4" w:space="0" w:color="auto"/>
              <w:right w:val="single" w:sz="4" w:space="0" w:color="auto"/>
            </w:tcBorders>
            <w:shd w:val="clear" w:color="auto" w:fill="auto"/>
            <w:noWrap/>
            <w:vAlign w:val="bottom"/>
          </w:tcPr>
          <w:p w14:paraId="57998C58" w14:textId="05E0794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2022</w:t>
            </w:r>
          </w:p>
        </w:tc>
        <w:tc>
          <w:tcPr>
            <w:tcW w:w="436" w:type="pct"/>
            <w:tcBorders>
              <w:top w:val="nil"/>
              <w:left w:val="nil"/>
              <w:bottom w:val="single" w:sz="4" w:space="0" w:color="auto"/>
              <w:right w:val="single" w:sz="4" w:space="0" w:color="auto"/>
            </w:tcBorders>
            <w:shd w:val="clear" w:color="auto" w:fill="auto"/>
            <w:noWrap/>
            <w:vAlign w:val="bottom"/>
          </w:tcPr>
          <w:p w14:paraId="38A9E6DC"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w:t>
            </w:r>
          </w:p>
        </w:tc>
        <w:tc>
          <w:tcPr>
            <w:tcW w:w="351" w:type="pct"/>
            <w:tcBorders>
              <w:top w:val="nil"/>
              <w:left w:val="nil"/>
              <w:bottom w:val="single" w:sz="4" w:space="0" w:color="auto"/>
              <w:right w:val="single" w:sz="4" w:space="0" w:color="auto"/>
            </w:tcBorders>
            <w:shd w:val="clear" w:color="auto" w:fill="auto"/>
            <w:noWrap/>
            <w:vAlign w:val="bottom"/>
          </w:tcPr>
          <w:p w14:paraId="690A460F"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2</w:t>
            </w:r>
          </w:p>
        </w:tc>
        <w:tc>
          <w:tcPr>
            <w:tcW w:w="277" w:type="pct"/>
            <w:tcBorders>
              <w:top w:val="nil"/>
              <w:left w:val="nil"/>
              <w:bottom w:val="single" w:sz="4" w:space="0" w:color="auto"/>
              <w:right w:val="single" w:sz="4" w:space="0" w:color="auto"/>
            </w:tcBorders>
            <w:shd w:val="clear" w:color="auto" w:fill="auto"/>
            <w:noWrap/>
            <w:vAlign w:val="bottom"/>
          </w:tcPr>
          <w:p w14:paraId="4A2E99DF"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75</w:t>
            </w:r>
          </w:p>
        </w:tc>
        <w:tc>
          <w:tcPr>
            <w:tcW w:w="304" w:type="pct"/>
            <w:tcBorders>
              <w:top w:val="nil"/>
              <w:left w:val="nil"/>
              <w:bottom w:val="single" w:sz="4" w:space="0" w:color="auto"/>
              <w:right w:val="single" w:sz="4" w:space="0" w:color="auto"/>
            </w:tcBorders>
            <w:shd w:val="clear" w:color="auto" w:fill="auto"/>
            <w:noWrap/>
            <w:vAlign w:val="bottom"/>
          </w:tcPr>
          <w:p w14:paraId="78D1D37B"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3,75</w:t>
            </w:r>
          </w:p>
        </w:tc>
        <w:tc>
          <w:tcPr>
            <w:tcW w:w="296" w:type="pct"/>
            <w:tcBorders>
              <w:top w:val="nil"/>
              <w:left w:val="nil"/>
              <w:bottom w:val="single" w:sz="4" w:space="0" w:color="auto"/>
              <w:right w:val="single" w:sz="4" w:space="0" w:color="auto"/>
            </w:tcBorders>
            <w:shd w:val="clear" w:color="auto" w:fill="auto"/>
            <w:noWrap/>
            <w:vAlign w:val="bottom"/>
          </w:tcPr>
          <w:p w14:paraId="24AAFCDD"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7,21</w:t>
            </w:r>
          </w:p>
        </w:tc>
        <w:tc>
          <w:tcPr>
            <w:tcW w:w="311" w:type="pct"/>
            <w:tcBorders>
              <w:top w:val="nil"/>
              <w:left w:val="nil"/>
              <w:bottom w:val="single" w:sz="4" w:space="0" w:color="auto"/>
              <w:right w:val="single" w:sz="4" w:space="0" w:color="auto"/>
            </w:tcBorders>
            <w:shd w:val="clear" w:color="auto" w:fill="auto"/>
            <w:noWrap/>
            <w:vAlign w:val="bottom"/>
          </w:tcPr>
          <w:p w14:paraId="4EB36268"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5,46</w:t>
            </w:r>
          </w:p>
        </w:tc>
        <w:tc>
          <w:tcPr>
            <w:tcW w:w="304" w:type="pct"/>
            <w:tcBorders>
              <w:top w:val="nil"/>
              <w:left w:val="nil"/>
              <w:bottom w:val="single" w:sz="4" w:space="0" w:color="auto"/>
              <w:right w:val="single" w:sz="4" w:space="0" w:color="auto"/>
            </w:tcBorders>
            <w:shd w:val="clear" w:color="auto" w:fill="auto"/>
            <w:noWrap/>
            <w:vAlign w:val="bottom"/>
          </w:tcPr>
          <w:p w14:paraId="52D30B7E"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8,13</w:t>
            </w:r>
          </w:p>
        </w:tc>
        <w:tc>
          <w:tcPr>
            <w:tcW w:w="379" w:type="pct"/>
            <w:tcBorders>
              <w:top w:val="nil"/>
              <w:left w:val="nil"/>
              <w:bottom w:val="single" w:sz="4" w:space="0" w:color="auto"/>
              <w:right w:val="single" w:sz="4" w:space="0" w:color="auto"/>
            </w:tcBorders>
            <w:shd w:val="clear" w:color="auto" w:fill="auto"/>
            <w:noWrap/>
            <w:vAlign w:val="bottom"/>
          </w:tcPr>
          <w:p w14:paraId="056CC734"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4,6687</w:t>
            </w:r>
          </w:p>
        </w:tc>
        <w:tc>
          <w:tcPr>
            <w:tcW w:w="379" w:type="pct"/>
            <w:tcBorders>
              <w:top w:val="nil"/>
              <w:left w:val="nil"/>
              <w:bottom w:val="single" w:sz="4" w:space="0" w:color="auto"/>
              <w:right w:val="single" w:sz="4" w:space="0" w:color="auto"/>
            </w:tcBorders>
            <w:shd w:val="clear" w:color="auto" w:fill="auto"/>
            <w:noWrap/>
            <w:vAlign w:val="bottom"/>
          </w:tcPr>
          <w:p w14:paraId="3922D4FB"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1,4564</w:t>
            </w:r>
          </w:p>
        </w:tc>
        <w:tc>
          <w:tcPr>
            <w:tcW w:w="472" w:type="pct"/>
            <w:tcBorders>
              <w:top w:val="nil"/>
              <w:left w:val="nil"/>
              <w:bottom w:val="single" w:sz="4" w:space="0" w:color="auto"/>
              <w:right w:val="single" w:sz="4" w:space="0" w:color="auto"/>
            </w:tcBorders>
            <w:shd w:val="clear" w:color="auto" w:fill="auto"/>
            <w:noWrap/>
            <w:vAlign w:val="bottom"/>
          </w:tcPr>
          <w:p w14:paraId="085178C7"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1,000</w:t>
            </w:r>
          </w:p>
        </w:tc>
        <w:tc>
          <w:tcPr>
            <w:tcW w:w="435" w:type="pct"/>
            <w:tcBorders>
              <w:top w:val="nil"/>
              <w:left w:val="nil"/>
              <w:bottom w:val="single" w:sz="4" w:space="0" w:color="auto"/>
              <w:right w:val="single" w:sz="4" w:space="0" w:color="auto"/>
            </w:tcBorders>
            <w:shd w:val="clear" w:color="auto" w:fill="auto"/>
            <w:noWrap/>
            <w:vAlign w:val="bottom"/>
          </w:tcPr>
          <w:p w14:paraId="38932ABB"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w:t>
            </w:r>
          </w:p>
        </w:tc>
      </w:tr>
    </w:tbl>
    <w:p w14:paraId="72E1ECA2" w14:textId="77777777" w:rsidR="00176970" w:rsidRPr="00A355D3" w:rsidRDefault="00176970" w:rsidP="00176970">
      <w:pPr>
        <w:tabs>
          <w:tab w:val="left" w:pos="1134"/>
        </w:tabs>
        <w:spacing w:after="0" w:line="360" w:lineRule="auto"/>
        <w:ind w:firstLine="567"/>
        <w:contextualSpacing/>
        <w:jc w:val="both"/>
        <w:rPr>
          <w:rFonts w:ascii="Myriad Pro" w:hAnsi="Myriad Pro"/>
          <w:i/>
          <w:iCs/>
          <w:sz w:val="26"/>
          <w:szCs w:val="26"/>
        </w:rPr>
      </w:pPr>
      <w:r w:rsidRPr="00A355D3">
        <w:rPr>
          <w:rFonts w:ascii="Myriad Pro" w:hAnsi="Myriad Pro"/>
          <w:iCs/>
          <w:sz w:val="26"/>
          <w:szCs w:val="26"/>
        </w:rPr>
        <w:t xml:space="preserve">Приказом Государственного комитета Псковской области по тарифам и энергетике от 01.06.2018 №23-э «О внесение изменений в приказ Государственного комитета Псковской области по тарифам и энергетике от 29.12.2017 № 217-э» установлен базовый уровень подконтрольных расходов в размере 1 718,32754 млн. руб. </w:t>
      </w:r>
    </w:p>
    <w:p w14:paraId="603FEB87" w14:textId="2958F340" w:rsidR="00176970" w:rsidRPr="00A355D3" w:rsidRDefault="00176970" w:rsidP="00176970">
      <w:pPr>
        <w:tabs>
          <w:tab w:val="left" w:pos="1134"/>
        </w:tabs>
        <w:spacing w:after="0" w:line="360" w:lineRule="auto"/>
        <w:ind w:firstLine="567"/>
        <w:contextualSpacing/>
        <w:jc w:val="both"/>
        <w:rPr>
          <w:rFonts w:ascii="Myriad Pro" w:hAnsi="Myriad Pro"/>
          <w:sz w:val="26"/>
          <w:szCs w:val="26"/>
        </w:rPr>
      </w:pPr>
      <w:r w:rsidRPr="00A355D3">
        <w:rPr>
          <w:rFonts w:ascii="Myriad Pro" w:hAnsi="Myriad Pro"/>
          <w:sz w:val="26"/>
          <w:szCs w:val="26"/>
        </w:rPr>
        <w:lastRenderedPageBreak/>
        <w:t xml:space="preserve">Приказом Государственного комитета Псковской области по тарифам и энергетике от 01.06.2018 №23-э «О внесение изменений в приказ Государственного комитета Псковской области по тарифам и энергетике от 29.12.2017 № 217-э» для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 утверждена необходимая валовая выручка (далее – НВВ) без учета оплаты потерь в размере 3 867 998,53 тыс. руб.</w:t>
      </w:r>
    </w:p>
    <w:p w14:paraId="0F3B75FC" w14:textId="09BD03E3" w:rsidR="00176970" w:rsidRPr="00A355D3" w:rsidRDefault="00176970" w:rsidP="00176970">
      <w:pPr>
        <w:shd w:val="clear" w:color="auto" w:fill="FFFFFF"/>
        <w:tabs>
          <w:tab w:val="left" w:pos="1134"/>
        </w:tabs>
        <w:spacing w:after="0" w:line="360" w:lineRule="auto"/>
        <w:ind w:firstLine="567"/>
        <w:jc w:val="both"/>
        <w:textAlignment w:val="baseline"/>
        <w:rPr>
          <w:rFonts w:ascii="Myriad Pro" w:hAnsi="Myriad Pro"/>
          <w:iCs/>
          <w:sz w:val="26"/>
          <w:szCs w:val="26"/>
        </w:rPr>
      </w:pPr>
      <w:r w:rsidRPr="00A355D3">
        <w:rPr>
          <w:rFonts w:ascii="Myriad Pro" w:hAnsi="Myriad Pro"/>
          <w:iCs/>
          <w:sz w:val="26"/>
          <w:szCs w:val="26"/>
        </w:rPr>
        <w:t xml:space="preserve">Инвестиционная программа </w:t>
      </w:r>
      <w:r w:rsidR="00712B4A" w:rsidRPr="00A355D3">
        <w:rPr>
          <w:rFonts w:ascii="Myriad Pro" w:hAnsi="Myriad Pro"/>
          <w:iCs/>
          <w:sz w:val="26"/>
          <w:szCs w:val="26"/>
        </w:rPr>
        <w:t>ПАО </w:t>
      </w:r>
      <w:r w:rsidRPr="00A355D3">
        <w:rPr>
          <w:rFonts w:ascii="Myriad Pro" w:hAnsi="Myriad Pro"/>
          <w:iCs/>
          <w:sz w:val="26"/>
          <w:szCs w:val="26"/>
        </w:rPr>
        <w:t xml:space="preserve">«МРСК Северо-Запада» на период с 2016-2020 годы утверждена приказом Минэнерго России от 30.11.2015 № 906 с внесенными приказом Минэнерго России от 16.12.2016 № 1333 изменениями на 2016-2025 годы. </w:t>
      </w:r>
      <w:r w:rsidR="00712B4A" w:rsidRPr="00A355D3">
        <w:rPr>
          <w:rFonts w:ascii="Myriad Pro" w:hAnsi="Myriad Pro"/>
          <w:iCs/>
          <w:sz w:val="26"/>
          <w:szCs w:val="26"/>
        </w:rPr>
        <w:t>ПАО </w:t>
      </w:r>
      <w:r w:rsidRPr="00A355D3">
        <w:rPr>
          <w:rFonts w:ascii="Myriad Pro" w:hAnsi="Myriad Pro"/>
          <w:iCs/>
          <w:sz w:val="26"/>
          <w:szCs w:val="26"/>
        </w:rPr>
        <w:t>«МРСК Северо-Запада» в 2018 году в установленном порядке направило в Минэнерго России проект изменений в инвестиционную программу на 2016-2025 годы, в т.ч. по Псковской области. Соответствующие изменения в инвестиционную программу были утверждены Приказом Минэнерго России от 21.12.2018 № 26@.</w:t>
      </w:r>
    </w:p>
    <w:p w14:paraId="7729F326" w14:textId="77777777" w:rsidR="00176970" w:rsidRPr="00A355D3" w:rsidRDefault="00176970" w:rsidP="00176970">
      <w:pPr>
        <w:spacing w:after="0" w:line="240" w:lineRule="auto"/>
        <w:rPr>
          <w:rFonts w:ascii="Myriad Pro" w:hAnsi="Myriad Pro"/>
          <w:sz w:val="26"/>
          <w:szCs w:val="26"/>
        </w:rPr>
      </w:pPr>
      <w:bookmarkStart w:id="21" w:name="_Toc37353558"/>
      <w:r w:rsidRPr="00A355D3">
        <w:rPr>
          <w:rFonts w:ascii="Myriad Pro" w:hAnsi="Myriad Pro"/>
          <w:sz w:val="26"/>
          <w:szCs w:val="26"/>
        </w:rPr>
        <w:br w:type="page"/>
      </w:r>
    </w:p>
    <w:p w14:paraId="1F61F843" w14:textId="77777777" w:rsidR="00176970" w:rsidRPr="00A355D3" w:rsidRDefault="00176970" w:rsidP="00176970">
      <w:pPr>
        <w:numPr>
          <w:ilvl w:val="0"/>
          <w:numId w:val="1"/>
        </w:numPr>
        <w:spacing w:after="0" w:line="360" w:lineRule="auto"/>
        <w:ind w:left="567" w:hanging="567"/>
        <w:jc w:val="both"/>
        <w:outlineLvl w:val="0"/>
        <w:rPr>
          <w:rFonts w:ascii="Myriad Pro" w:eastAsia="Times New Roman" w:hAnsi="Myriad Pro"/>
          <w:b/>
          <w:color w:val="4F6228"/>
          <w:sz w:val="28"/>
          <w:szCs w:val="28"/>
        </w:rPr>
      </w:pPr>
      <w:bookmarkStart w:id="22" w:name="_Toc53338811"/>
      <w:bookmarkStart w:id="23" w:name="_Toc53493527"/>
      <w:r w:rsidRPr="00A355D3">
        <w:rPr>
          <w:rFonts w:ascii="Myriad Pro" w:eastAsia="Times New Roman" w:hAnsi="Myriad Pro"/>
          <w:b/>
          <w:color w:val="4F6228"/>
          <w:sz w:val="28"/>
          <w:szCs w:val="28"/>
        </w:rPr>
        <w:lastRenderedPageBreak/>
        <w:t>Анализ исполнения инвестиционных программ, учтенных Государственным комитетом Псковской области по тарифам и энергетике при принятии тарифно-балансовых решений</w:t>
      </w:r>
      <w:bookmarkEnd w:id="21"/>
      <w:r w:rsidRPr="00A355D3">
        <w:rPr>
          <w:rFonts w:ascii="Myriad Pro" w:eastAsia="Times New Roman" w:hAnsi="Myriad Pro"/>
          <w:b/>
          <w:color w:val="4F6228"/>
          <w:sz w:val="28"/>
          <w:szCs w:val="28"/>
        </w:rPr>
        <w:t>.</w:t>
      </w:r>
      <w:bookmarkEnd w:id="22"/>
      <w:bookmarkEnd w:id="23"/>
    </w:p>
    <w:p w14:paraId="0C7DD4C5" w14:textId="77777777" w:rsidR="00176970" w:rsidRPr="00A355D3" w:rsidRDefault="00176970" w:rsidP="00176970">
      <w:pPr>
        <w:numPr>
          <w:ilvl w:val="1"/>
          <w:numId w:val="1"/>
        </w:numPr>
        <w:spacing w:after="0" w:line="360" w:lineRule="auto"/>
        <w:ind w:left="709"/>
        <w:jc w:val="both"/>
        <w:outlineLvl w:val="0"/>
        <w:rPr>
          <w:rFonts w:ascii="Myriad Pro" w:eastAsia="Times New Roman" w:hAnsi="Myriad Pro"/>
          <w:b/>
          <w:color w:val="4F6228"/>
          <w:sz w:val="28"/>
          <w:szCs w:val="28"/>
        </w:rPr>
      </w:pPr>
      <w:bookmarkStart w:id="24" w:name="_Toc53338812"/>
      <w:bookmarkStart w:id="25" w:name="_Toc53493528"/>
      <w:r w:rsidRPr="00A355D3">
        <w:rPr>
          <w:rFonts w:ascii="Myriad Pro" w:eastAsia="Times New Roman" w:hAnsi="Myriad Pro"/>
          <w:b/>
          <w:color w:val="4F6228"/>
          <w:sz w:val="28"/>
          <w:szCs w:val="28"/>
        </w:rPr>
        <w:t>Анализ исполнения инвестиционной программы, учтенной Государственным комитетом Псковской области по тарифам и энергетике при принятии тарифно-балансовых решений на 2017 год.</w:t>
      </w:r>
      <w:bookmarkEnd w:id="24"/>
      <w:bookmarkEnd w:id="25"/>
    </w:p>
    <w:p w14:paraId="52584668" w14:textId="77777777" w:rsidR="00176970" w:rsidRPr="00A355D3" w:rsidRDefault="00176970" w:rsidP="00176970">
      <w:pPr>
        <w:spacing w:after="0" w:line="360" w:lineRule="auto"/>
        <w:ind w:firstLine="567"/>
        <w:jc w:val="both"/>
        <w:rPr>
          <w:rFonts w:ascii="Myriad Pro" w:hAnsi="Myriad Pro"/>
          <w:color w:val="000000"/>
          <w:sz w:val="26"/>
          <w:szCs w:val="26"/>
        </w:rPr>
      </w:pPr>
      <w:r w:rsidRPr="00A355D3">
        <w:rPr>
          <w:rFonts w:ascii="Myriad Pro" w:hAnsi="Myriad Pro"/>
          <w:color w:val="000000"/>
          <w:sz w:val="26"/>
          <w:szCs w:val="26"/>
        </w:rPr>
        <w:t>Согласно постановлению Правительства Российской Федерации от 27.06.2013 № 543 «О государственном контроле (надзоре) в области регулируемых государством цен (тарифов), а также изменении и признании утратившими силу некоторых актов Правительства Российской Федерации» органом регулирования осуществляется систематическое наблюдение и анализ в рамках процедуры рассмотрения дел об установлении цен (тарифов) в сфере электроэнергетики.</w:t>
      </w:r>
    </w:p>
    <w:p w14:paraId="1F91F081" w14:textId="77777777" w:rsidR="00176970" w:rsidRPr="00A355D3" w:rsidRDefault="00176970" w:rsidP="00176970">
      <w:pPr>
        <w:spacing w:after="0" w:line="360" w:lineRule="auto"/>
        <w:ind w:firstLine="567"/>
        <w:jc w:val="both"/>
        <w:rPr>
          <w:rFonts w:ascii="Myriad Pro" w:hAnsi="Myriad Pro"/>
          <w:color w:val="000000"/>
          <w:sz w:val="26"/>
          <w:szCs w:val="26"/>
        </w:rPr>
      </w:pPr>
      <w:r w:rsidRPr="00A355D3">
        <w:rPr>
          <w:rFonts w:ascii="Myriad Pro" w:hAnsi="Myriad Pro"/>
          <w:color w:val="000000"/>
          <w:sz w:val="26"/>
          <w:szCs w:val="26"/>
        </w:rPr>
        <w:t xml:space="preserve">В пределах полномочий регулятором проводится анализ соответствия представленных организацией первичных документов отчету по форме </w:t>
      </w:r>
      <w:hyperlink r:id="rId11" w:history="1">
        <w:r w:rsidRPr="00A355D3">
          <w:rPr>
            <w:rFonts w:ascii="Myriad Pro" w:hAnsi="Myriad Pro"/>
            <w:color w:val="000000"/>
            <w:sz w:val="26"/>
            <w:szCs w:val="26"/>
          </w:rPr>
          <w:t>приказ</w:t>
        </w:r>
      </w:hyperlink>
      <w:r w:rsidRPr="00A355D3">
        <w:rPr>
          <w:rFonts w:ascii="Myriad Pro" w:hAnsi="Myriad Pro"/>
          <w:color w:val="000000"/>
          <w:sz w:val="26"/>
          <w:szCs w:val="26"/>
        </w:rPr>
        <w:t>а ФСТ России от 20.02.2014 года № 202-э «Об утверждении формы отчета об использовании инвестиционных ресурсов, включенных в регулируемые государством цены (тарифы) в сфере электроэнергетики и в сфере теплоснабжения». Результаты исполнения инвестиционной программы отражаются в отчете о проведении систематического наблюдения и анализа за использованием инвестиционных ресурсов, включенных в регулируемые цены (тарифы) в сфере электроэнергетики. Отчет о проведении систематического наблюдения и анализа за использованием инвестиционных ресурсов, включенных в регулируемые государством цены (тарифы) в сфере электроэнергетики, подписывается руководителем или заместителем руководителя органа исполнительной власти субъекта Российской Федерации в области государственного регулирования тарифов до принятия решения об установлении цен (тарифов) и прилагается к делу об установлении цен (тарифов).</w:t>
      </w:r>
    </w:p>
    <w:p w14:paraId="3CC44DD8" w14:textId="77777777" w:rsidR="00176970" w:rsidRPr="00A355D3" w:rsidRDefault="00176970" w:rsidP="00176970">
      <w:pPr>
        <w:spacing w:after="0" w:line="360" w:lineRule="auto"/>
        <w:ind w:firstLine="567"/>
        <w:jc w:val="both"/>
        <w:rPr>
          <w:rFonts w:ascii="Myriad Pro" w:hAnsi="Myriad Pro"/>
          <w:color w:val="000000"/>
          <w:sz w:val="26"/>
          <w:szCs w:val="26"/>
        </w:rPr>
      </w:pPr>
      <w:r w:rsidRPr="00A355D3">
        <w:rPr>
          <w:rFonts w:ascii="Myriad Pro" w:hAnsi="Myriad Pro"/>
          <w:color w:val="000000"/>
          <w:sz w:val="26"/>
          <w:szCs w:val="26"/>
        </w:rPr>
        <w:lastRenderedPageBreak/>
        <w:t>Проводимый органами регулирования анализ инвестиционных программ территориальных сетевых организаций и осуществляемые корректировки необходимой валовой выручки в обязательном порядке должны быть отражены в протоколах заседаний коллегиальных органов и экспертных заключениях по установлению цен (тарифов) в соответствии с пунктами 23, 26, 28 Правил государственного регулирования (пересмотра, применения) цен (тарифов) в электроэнергетике, утвержденных постановлением Правительства Российской Федерации от 29.12.2011 № 1178.</w:t>
      </w:r>
    </w:p>
    <w:p w14:paraId="51EB2E29" w14:textId="77777777" w:rsidR="00176970" w:rsidRPr="00A355D3" w:rsidRDefault="00176970" w:rsidP="00176970">
      <w:pPr>
        <w:spacing w:after="0" w:line="360" w:lineRule="auto"/>
        <w:ind w:firstLine="567"/>
        <w:jc w:val="both"/>
        <w:rPr>
          <w:rFonts w:ascii="Myriad Pro" w:hAnsi="Myriad Pro"/>
          <w:color w:val="000000"/>
          <w:sz w:val="26"/>
          <w:szCs w:val="26"/>
        </w:rPr>
      </w:pPr>
      <w:r w:rsidRPr="00A355D3">
        <w:rPr>
          <w:rFonts w:ascii="Myriad Pro" w:hAnsi="Myriad Pro"/>
          <w:color w:val="000000"/>
          <w:sz w:val="26"/>
          <w:szCs w:val="26"/>
        </w:rPr>
        <w:t>Действующим законодательством в области государственного регулирования цен (тарифов) не предусмотрена возможность учета органами регулирования в необходимой валовой выручке ТСО расходов на выполнение мероприятий инвестиционных программ в размере, превышающем величину средств, определенных в утвержденной в установленном порядке инвестиционной программе.</w:t>
      </w:r>
    </w:p>
    <w:p w14:paraId="4656BACD" w14:textId="77777777" w:rsidR="00176970" w:rsidRPr="00A355D3" w:rsidRDefault="00176970" w:rsidP="00176970">
      <w:pPr>
        <w:spacing w:after="0" w:line="360" w:lineRule="auto"/>
        <w:ind w:firstLine="567"/>
        <w:jc w:val="both"/>
        <w:rPr>
          <w:rFonts w:ascii="Myriad Pro" w:hAnsi="Myriad Pro"/>
          <w:color w:val="000000"/>
          <w:sz w:val="26"/>
          <w:szCs w:val="26"/>
        </w:rPr>
      </w:pPr>
      <w:r w:rsidRPr="00A355D3">
        <w:rPr>
          <w:rFonts w:ascii="Myriad Pro" w:hAnsi="Myriad Pro"/>
          <w:color w:val="000000"/>
          <w:sz w:val="26"/>
          <w:szCs w:val="26"/>
        </w:rPr>
        <w:t xml:space="preserve"> При обнаружении фактов финансирования мероприятий, не включенных в утвержденные в установленном порядке инвестиционные программы ТСО, указанные расходы ТСО расцениваются органом регулирования тарифов как нецелевое использование средств, учтенных в необходимой валовой выручке.</w:t>
      </w:r>
    </w:p>
    <w:p w14:paraId="0849377F" w14:textId="77777777" w:rsidR="00176970" w:rsidRPr="00A355D3" w:rsidRDefault="00176970" w:rsidP="00176970">
      <w:pPr>
        <w:spacing w:after="0" w:line="360" w:lineRule="auto"/>
        <w:ind w:firstLine="567"/>
        <w:jc w:val="both"/>
        <w:rPr>
          <w:rFonts w:ascii="Myriad Pro" w:hAnsi="Myriad Pro"/>
          <w:color w:val="000000"/>
          <w:sz w:val="26"/>
          <w:szCs w:val="26"/>
        </w:rPr>
      </w:pPr>
      <w:r w:rsidRPr="00A355D3">
        <w:rPr>
          <w:rFonts w:ascii="Myriad Pro" w:hAnsi="Myriad Pro"/>
          <w:color w:val="000000"/>
          <w:sz w:val="26"/>
          <w:szCs w:val="26"/>
        </w:rPr>
        <w:t>Таким образом, регулятором в необходимой валовой выручке не учитываются расходы, превышающие плановую величину и неучтенные в утвержденной инвестиционной программе. Данная позиция отражена в разъяснительном письме ФАС России от 20.04.2018 № ИА/28440/18.</w:t>
      </w:r>
    </w:p>
    <w:p w14:paraId="7BE2C1A0" w14:textId="584AE136" w:rsidR="00176970" w:rsidRPr="00A355D3" w:rsidRDefault="00176970" w:rsidP="00176970">
      <w:pPr>
        <w:spacing w:after="0" w:line="360" w:lineRule="auto"/>
        <w:ind w:firstLine="567"/>
        <w:jc w:val="both"/>
        <w:rPr>
          <w:rFonts w:ascii="Myriad Pro" w:hAnsi="Myriad Pro"/>
          <w:color w:val="000000"/>
          <w:sz w:val="26"/>
          <w:szCs w:val="26"/>
        </w:rPr>
      </w:pPr>
      <w:r w:rsidRPr="00A355D3">
        <w:rPr>
          <w:rFonts w:ascii="Myriad Pro" w:hAnsi="Myriad Pro"/>
          <w:color w:val="000000"/>
          <w:sz w:val="26"/>
          <w:szCs w:val="26"/>
        </w:rPr>
        <w:t xml:space="preserve">Приказом Минэнерго России от 16.12.2016 № 1333 утверждены изменения в инвестиционную программу </w:t>
      </w:r>
      <w:r w:rsidR="00712B4A" w:rsidRPr="00A355D3">
        <w:rPr>
          <w:rFonts w:ascii="Myriad Pro" w:hAnsi="Myriad Pro"/>
          <w:color w:val="000000"/>
          <w:sz w:val="26"/>
          <w:szCs w:val="26"/>
        </w:rPr>
        <w:t>ПАО </w:t>
      </w:r>
      <w:r w:rsidRPr="00A355D3">
        <w:rPr>
          <w:rFonts w:ascii="Myriad Pro" w:hAnsi="Myriad Pro"/>
          <w:color w:val="000000"/>
          <w:sz w:val="26"/>
          <w:szCs w:val="26"/>
        </w:rPr>
        <w:t>«МРСК Северо-Запада», утвержденную приказом Минэнерго России от 30.11.2015 № 906, на период 2016-2025 гг.</w:t>
      </w:r>
    </w:p>
    <w:p w14:paraId="452B03B2" w14:textId="0B304499" w:rsidR="00176970" w:rsidRPr="00A355D3" w:rsidRDefault="00176970" w:rsidP="00176970">
      <w:pPr>
        <w:spacing w:after="0" w:line="360" w:lineRule="auto"/>
        <w:ind w:firstLine="567"/>
        <w:jc w:val="both"/>
        <w:rPr>
          <w:rFonts w:ascii="Myriad Pro" w:hAnsi="Myriad Pro"/>
          <w:color w:val="000000"/>
          <w:sz w:val="26"/>
          <w:szCs w:val="26"/>
        </w:rPr>
      </w:pPr>
      <w:r w:rsidRPr="00A355D3">
        <w:rPr>
          <w:rFonts w:ascii="Myriad Pro" w:hAnsi="Myriad Pro"/>
          <w:color w:val="000000"/>
          <w:sz w:val="26"/>
          <w:szCs w:val="26"/>
        </w:rPr>
        <w:t xml:space="preserve">В соответствии с инвестиционной программой основные параметры на 2017 год </w:t>
      </w:r>
      <w:r w:rsidR="00712B4A" w:rsidRPr="00A355D3">
        <w:rPr>
          <w:rFonts w:ascii="Myriad Pro" w:hAnsi="Myriad Pro"/>
          <w:color w:val="000000"/>
          <w:sz w:val="26"/>
          <w:szCs w:val="26"/>
        </w:rPr>
        <w:t>ПАО </w:t>
      </w:r>
      <w:r w:rsidRPr="00A355D3">
        <w:rPr>
          <w:rFonts w:ascii="Myriad Pro" w:hAnsi="Myriad Pro"/>
          <w:color w:val="000000"/>
          <w:sz w:val="26"/>
          <w:szCs w:val="26"/>
        </w:rPr>
        <w:t>«МРСК Северо-Запада» филиала «Псковэнерго» составляют:</w:t>
      </w:r>
    </w:p>
    <w:p w14:paraId="1E39A526" w14:textId="48AC63D5" w:rsidR="00176970" w:rsidRPr="00A355D3" w:rsidRDefault="00176970" w:rsidP="000737F7">
      <w:pPr>
        <w:numPr>
          <w:ilvl w:val="0"/>
          <w:numId w:val="18"/>
        </w:numPr>
        <w:tabs>
          <w:tab w:val="left" w:pos="993"/>
        </w:tabs>
        <w:spacing w:after="0" w:line="360" w:lineRule="auto"/>
        <w:ind w:left="0" w:firstLine="567"/>
        <w:jc w:val="both"/>
        <w:rPr>
          <w:rFonts w:ascii="Myriad Pro" w:hAnsi="Myriad Pro"/>
          <w:color w:val="000000"/>
          <w:sz w:val="26"/>
          <w:szCs w:val="26"/>
        </w:rPr>
      </w:pPr>
      <w:r w:rsidRPr="00A355D3">
        <w:rPr>
          <w:rFonts w:ascii="Myriad Pro" w:hAnsi="Myriad Pro"/>
          <w:color w:val="000000"/>
          <w:sz w:val="26"/>
          <w:szCs w:val="26"/>
        </w:rPr>
        <w:t>освоение 540 354,00 тыс.</w:t>
      </w:r>
      <w:r w:rsidR="00712B4A" w:rsidRPr="00A355D3">
        <w:rPr>
          <w:rFonts w:ascii="Myriad Pro" w:hAnsi="Myriad Pro"/>
          <w:color w:val="000000"/>
          <w:sz w:val="26"/>
          <w:szCs w:val="26"/>
        </w:rPr>
        <w:t> </w:t>
      </w:r>
      <w:r w:rsidRPr="00A355D3">
        <w:rPr>
          <w:rFonts w:ascii="Myriad Pro" w:hAnsi="Myriad Pro"/>
          <w:color w:val="000000"/>
          <w:sz w:val="26"/>
          <w:szCs w:val="26"/>
        </w:rPr>
        <w:t>руб. без НДС;</w:t>
      </w:r>
    </w:p>
    <w:p w14:paraId="24816259" w14:textId="735833A5" w:rsidR="00176970" w:rsidRPr="00A355D3" w:rsidRDefault="00176970" w:rsidP="000737F7">
      <w:pPr>
        <w:numPr>
          <w:ilvl w:val="0"/>
          <w:numId w:val="18"/>
        </w:numPr>
        <w:tabs>
          <w:tab w:val="left" w:pos="993"/>
        </w:tabs>
        <w:spacing w:after="0" w:line="360" w:lineRule="auto"/>
        <w:ind w:left="0" w:firstLine="567"/>
        <w:jc w:val="both"/>
        <w:rPr>
          <w:rFonts w:ascii="Myriad Pro" w:hAnsi="Myriad Pro"/>
          <w:color w:val="000000"/>
          <w:sz w:val="26"/>
          <w:szCs w:val="26"/>
        </w:rPr>
      </w:pPr>
      <w:r w:rsidRPr="00A355D3">
        <w:rPr>
          <w:rFonts w:ascii="Myriad Pro" w:hAnsi="Myriad Pro"/>
          <w:color w:val="000000"/>
          <w:sz w:val="26"/>
          <w:szCs w:val="26"/>
        </w:rPr>
        <w:t>ввод мощностей 419 591,60 тыс.</w:t>
      </w:r>
      <w:r w:rsidR="00712B4A" w:rsidRPr="00A355D3">
        <w:rPr>
          <w:rFonts w:ascii="Myriad Pro" w:hAnsi="Myriad Pro"/>
          <w:color w:val="000000"/>
          <w:sz w:val="26"/>
          <w:szCs w:val="26"/>
        </w:rPr>
        <w:t> </w:t>
      </w:r>
      <w:r w:rsidRPr="00A355D3">
        <w:rPr>
          <w:rFonts w:ascii="Myriad Pro" w:hAnsi="Myriad Pro"/>
          <w:color w:val="000000"/>
          <w:sz w:val="26"/>
          <w:szCs w:val="26"/>
        </w:rPr>
        <w:t>руб. без НДС;</w:t>
      </w:r>
    </w:p>
    <w:p w14:paraId="12A6A502" w14:textId="0D3700D6" w:rsidR="00176970" w:rsidRPr="00A355D3" w:rsidRDefault="00176970" w:rsidP="000737F7">
      <w:pPr>
        <w:numPr>
          <w:ilvl w:val="0"/>
          <w:numId w:val="18"/>
        </w:numPr>
        <w:tabs>
          <w:tab w:val="left" w:pos="993"/>
        </w:tabs>
        <w:spacing w:after="0" w:line="360" w:lineRule="auto"/>
        <w:ind w:left="0" w:firstLine="567"/>
        <w:jc w:val="both"/>
        <w:rPr>
          <w:rFonts w:ascii="Myriad Pro" w:hAnsi="Myriad Pro"/>
          <w:color w:val="000000"/>
          <w:sz w:val="26"/>
          <w:szCs w:val="26"/>
        </w:rPr>
      </w:pPr>
      <w:r w:rsidRPr="00A355D3">
        <w:rPr>
          <w:rFonts w:ascii="Myriad Pro" w:hAnsi="Myriad Pro"/>
          <w:color w:val="000000"/>
          <w:sz w:val="26"/>
          <w:szCs w:val="26"/>
        </w:rPr>
        <w:t>финансирование мероприятий 671 451,77 тыс.</w:t>
      </w:r>
      <w:r w:rsidR="00712B4A" w:rsidRPr="00A355D3">
        <w:rPr>
          <w:rFonts w:ascii="Myriad Pro" w:hAnsi="Myriad Pro"/>
          <w:color w:val="000000"/>
          <w:sz w:val="26"/>
          <w:szCs w:val="26"/>
        </w:rPr>
        <w:t xml:space="preserve"> </w:t>
      </w:r>
      <w:r w:rsidRPr="00A355D3">
        <w:rPr>
          <w:rFonts w:ascii="Myriad Pro" w:hAnsi="Myriad Pro"/>
          <w:color w:val="000000"/>
          <w:sz w:val="26"/>
          <w:szCs w:val="26"/>
        </w:rPr>
        <w:t>руб.</w:t>
      </w:r>
    </w:p>
    <w:p w14:paraId="1E150BCE" w14:textId="66C6A037" w:rsidR="00176970" w:rsidRPr="00A355D3" w:rsidRDefault="00176970" w:rsidP="00176970">
      <w:pPr>
        <w:spacing w:after="0" w:line="360" w:lineRule="auto"/>
        <w:ind w:firstLine="567"/>
        <w:jc w:val="both"/>
        <w:rPr>
          <w:rFonts w:ascii="Myriad Pro" w:hAnsi="Myriad Pro"/>
          <w:color w:val="000000"/>
          <w:sz w:val="26"/>
          <w:szCs w:val="26"/>
        </w:rPr>
      </w:pPr>
      <w:r w:rsidRPr="00A355D3">
        <w:rPr>
          <w:rFonts w:ascii="Myriad Pro" w:hAnsi="Myriad Pro"/>
          <w:color w:val="000000"/>
          <w:sz w:val="26"/>
          <w:szCs w:val="26"/>
        </w:rPr>
        <w:lastRenderedPageBreak/>
        <w:t xml:space="preserve">Источниками финансирования мероприятий инвестиционной программы </w:t>
      </w:r>
      <w:r w:rsidR="00712B4A" w:rsidRPr="00A355D3">
        <w:rPr>
          <w:rFonts w:ascii="Myriad Pro" w:hAnsi="Myriad Pro"/>
          <w:color w:val="000000"/>
          <w:sz w:val="26"/>
          <w:szCs w:val="26"/>
        </w:rPr>
        <w:t>ПАО </w:t>
      </w:r>
      <w:r w:rsidRPr="00A355D3">
        <w:rPr>
          <w:rFonts w:ascii="Myriad Pro" w:hAnsi="Myriad Pro"/>
          <w:color w:val="000000"/>
          <w:sz w:val="26"/>
          <w:szCs w:val="26"/>
        </w:rPr>
        <w:t>«МРСК Северо-Запада» «Псковэнерго» на 2017 год являются:</w:t>
      </w:r>
    </w:p>
    <w:p w14:paraId="28729BA7" w14:textId="02C06EAB" w:rsidR="00176970" w:rsidRPr="00A355D3" w:rsidRDefault="00176970" w:rsidP="000737F7">
      <w:pPr>
        <w:numPr>
          <w:ilvl w:val="0"/>
          <w:numId w:val="19"/>
        </w:numPr>
        <w:tabs>
          <w:tab w:val="left" w:pos="993"/>
        </w:tabs>
        <w:spacing w:after="0" w:line="360" w:lineRule="auto"/>
        <w:ind w:left="0" w:firstLine="567"/>
        <w:jc w:val="both"/>
        <w:rPr>
          <w:rFonts w:ascii="Myriad Pro" w:hAnsi="Myriad Pro"/>
          <w:color w:val="000000"/>
          <w:sz w:val="26"/>
          <w:szCs w:val="26"/>
        </w:rPr>
      </w:pPr>
      <w:r w:rsidRPr="00A355D3">
        <w:rPr>
          <w:rFonts w:ascii="Myriad Pro" w:hAnsi="Myriad Pro"/>
          <w:color w:val="000000"/>
          <w:sz w:val="26"/>
          <w:szCs w:val="26"/>
        </w:rPr>
        <w:t>амортизация, учтенная в тарифе – 403 757,77 тыс.</w:t>
      </w:r>
      <w:r w:rsidR="00712B4A" w:rsidRPr="00A355D3">
        <w:rPr>
          <w:rFonts w:ascii="Myriad Pro" w:hAnsi="Myriad Pro"/>
          <w:color w:val="000000"/>
          <w:sz w:val="26"/>
          <w:szCs w:val="26"/>
        </w:rPr>
        <w:t> </w:t>
      </w:r>
      <w:r w:rsidRPr="00A355D3">
        <w:rPr>
          <w:rFonts w:ascii="Myriad Pro" w:hAnsi="Myriad Pro"/>
          <w:color w:val="000000"/>
          <w:sz w:val="26"/>
          <w:szCs w:val="26"/>
        </w:rPr>
        <w:t>руб.;</w:t>
      </w:r>
    </w:p>
    <w:p w14:paraId="4FCA29E3" w14:textId="187EB301" w:rsidR="00176970" w:rsidRPr="00A355D3" w:rsidRDefault="00176970" w:rsidP="000737F7">
      <w:pPr>
        <w:numPr>
          <w:ilvl w:val="0"/>
          <w:numId w:val="19"/>
        </w:numPr>
        <w:tabs>
          <w:tab w:val="left" w:pos="993"/>
        </w:tabs>
        <w:spacing w:after="0" w:line="360" w:lineRule="auto"/>
        <w:ind w:left="0" w:firstLine="567"/>
        <w:jc w:val="both"/>
        <w:rPr>
          <w:rFonts w:ascii="Myriad Pro" w:hAnsi="Myriad Pro"/>
          <w:color w:val="000000"/>
          <w:sz w:val="26"/>
          <w:szCs w:val="26"/>
        </w:rPr>
      </w:pPr>
      <w:r w:rsidRPr="00A355D3">
        <w:rPr>
          <w:rFonts w:ascii="Myriad Pro" w:hAnsi="Myriad Pro"/>
          <w:color w:val="000000"/>
          <w:sz w:val="26"/>
          <w:szCs w:val="26"/>
        </w:rPr>
        <w:t>плата за технологическое присоединение – 110 144,00 тыс.</w:t>
      </w:r>
      <w:r w:rsidR="00712B4A" w:rsidRPr="00A355D3">
        <w:rPr>
          <w:rFonts w:ascii="Myriad Pro" w:hAnsi="Myriad Pro"/>
          <w:color w:val="000000"/>
          <w:sz w:val="26"/>
          <w:szCs w:val="26"/>
        </w:rPr>
        <w:t> </w:t>
      </w:r>
      <w:r w:rsidRPr="00A355D3">
        <w:rPr>
          <w:rFonts w:ascii="Myriad Pro" w:hAnsi="Myriad Pro"/>
          <w:color w:val="000000"/>
          <w:sz w:val="26"/>
          <w:szCs w:val="26"/>
        </w:rPr>
        <w:t>руб.;</w:t>
      </w:r>
    </w:p>
    <w:p w14:paraId="19B5C99A" w14:textId="4FA5F1EC" w:rsidR="00176970" w:rsidRPr="00A355D3" w:rsidRDefault="00176970" w:rsidP="000737F7">
      <w:pPr>
        <w:numPr>
          <w:ilvl w:val="0"/>
          <w:numId w:val="19"/>
        </w:numPr>
        <w:tabs>
          <w:tab w:val="left" w:pos="993"/>
        </w:tabs>
        <w:spacing w:after="0" w:line="360" w:lineRule="auto"/>
        <w:ind w:left="0" w:firstLine="567"/>
        <w:jc w:val="both"/>
        <w:rPr>
          <w:rFonts w:ascii="Myriad Pro" w:hAnsi="Myriad Pro"/>
          <w:color w:val="000000"/>
          <w:sz w:val="26"/>
          <w:szCs w:val="26"/>
        </w:rPr>
      </w:pPr>
      <w:r w:rsidRPr="00A355D3">
        <w:rPr>
          <w:rFonts w:ascii="Myriad Pro" w:hAnsi="Myriad Pro"/>
          <w:color w:val="000000"/>
          <w:sz w:val="26"/>
          <w:szCs w:val="26"/>
        </w:rPr>
        <w:t>прочие собственные средства – 836,32 тыс.</w:t>
      </w:r>
      <w:r w:rsidR="00712B4A" w:rsidRPr="00A355D3">
        <w:rPr>
          <w:rFonts w:ascii="Myriad Pro" w:hAnsi="Myriad Pro"/>
          <w:color w:val="000000"/>
          <w:sz w:val="26"/>
          <w:szCs w:val="26"/>
        </w:rPr>
        <w:t> </w:t>
      </w:r>
      <w:r w:rsidRPr="00A355D3">
        <w:rPr>
          <w:rFonts w:ascii="Myriad Pro" w:hAnsi="Myriad Pro"/>
          <w:color w:val="000000"/>
          <w:sz w:val="26"/>
          <w:szCs w:val="26"/>
        </w:rPr>
        <w:t>руб.;</w:t>
      </w:r>
    </w:p>
    <w:p w14:paraId="6E03CE24" w14:textId="77777777" w:rsidR="00176970" w:rsidRPr="00A355D3" w:rsidRDefault="00176970" w:rsidP="000737F7">
      <w:pPr>
        <w:numPr>
          <w:ilvl w:val="0"/>
          <w:numId w:val="19"/>
        </w:numPr>
        <w:tabs>
          <w:tab w:val="left" w:pos="993"/>
        </w:tabs>
        <w:spacing w:after="0" w:line="360" w:lineRule="auto"/>
        <w:ind w:left="0" w:firstLine="567"/>
        <w:jc w:val="both"/>
        <w:rPr>
          <w:rFonts w:ascii="Myriad Pro" w:hAnsi="Myriad Pro"/>
          <w:color w:val="000000"/>
          <w:sz w:val="26"/>
          <w:szCs w:val="26"/>
        </w:rPr>
      </w:pPr>
      <w:r w:rsidRPr="00A355D3">
        <w:rPr>
          <w:rFonts w:ascii="Myriad Pro" w:hAnsi="Myriad Pro"/>
          <w:color w:val="000000"/>
          <w:sz w:val="26"/>
          <w:szCs w:val="26"/>
        </w:rPr>
        <w:t>привлеченные средства – 63 706,00 тыс. руб.</w:t>
      </w:r>
    </w:p>
    <w:p w14:paraId="230839EF" w14:textId="77777777" w:rsidR="00176970" w:rsidRPr="00A355D3" w:rsidRDefault="00176970" w:rsidP="000737F7">
      <w:pPr>
        <w:numPr>
          <w:ilvl w:val="0"/>
          <w:numId w:val="19"/>
        </w:numPr>
        <w:tabs>
          <w:tab w:val="left" w:pos="993"/>
        </w:tabs>
        <w:spacing w:after="0" w:line="360" w:lineRule="auto"/>
        <w:ind w:left="0" w:firstLine="567"/>
        <w:jc w:val="both"/>
        <w:rPr>
          <w:rFonts w:ascii="Myriad Pro" w:hAnsi="Myriad Pro"/>
          <w:color w:val="000000"/>
          <w:sz w:val="26"/>
          <w:szCs w:val="26"/>
        </w:rPr>
      </w:pPr>
      <w:r w:rsidRPr="00A355D3">
        <w:rPr>
          <w:rFonts w:ascii="Myriad Pro" w:hAnsi="Myriad Pro"/>
          <w:color w:val="000000"/>
          <w:sz w:val="26"/>
          <w:szCs w:val="26"/>
        </w:rPr>
        <w:t>возврат НДС – 93 007,68 тыс. руб.</w:t>
      </w:r>
    </w:p>
    <w:p w14:paraId="0DA34D3C" w14:textId="77777777" w:rsidR="00176970" w:rsidRPr="00A355D3" w:rsidRDefault="00176970" w:rsidP="00176970">
      <w:pPr>
        <w:tabs>
          <w:tab w:val="left" w:pos="993"/>
        </w:tabs>
        <w:spacing w:after="0" w:line="360" w:lineRule="auto"/>
        <w:jc w:val="both"/>
        <w:rPr>
          <w:rFonts w:ascii="Myriad Pro" w:hAnsi="Myriad Pro"/>
          <w:color w:val="000000"/>
          <w:sz w:val="26"/>
          <w:szCs w:val="26"/>
        </w:rPr>
      </w:pPr>
    </w:p>
    <w:p w14:paraId="4CD6AE3E" w14:textId="77777777" w:rsidR="00176970" w:rsidRPr="00A355D3" w:rsidRDefault="00176970" w:rsidP="00176970">
      <w:pPr>
        <w:spacing w:line="360" w:lineRule="auto"/>
        <w:contextualSpacing/>
        <w:jc w:val="both"/>
        <w:rPr>
          <w:rFonts w:ascii="Myriad Pro" w:hAnsi="Myriad Pro"/>
          <w:b/>
          <w:color w:val="000000"/>
          <w:sz w:val="26"/>
          <w:szCs w:val="26"/>
        </w:rPr>
      </w:pPr>
      <w:r w:rsidRPr="00A355D3">
        <w:rPr>
          <w:rFonts w:ascii="Myriad Pro" w:hAnsi="Myriad Pro"/>
          <w:b/>
          <w:color w:val="000000"/>
          <w:sz w:val="26"/>
          <w:szCs w:val="26"/>
        </w:rPr>
        <w:t>ПОЗИЦИЯ ТЕРРИТОРИАЛЬНОЙ СЕТЕВОЙ ОРГАНИЗАЦИИ</w:t>
      </w:r>
    </w:p>
    <w:p w14:paraId="62E76A3F" w14:textId="4D5576CB" w:rsidR="00176970" w:rsidRPr="00A355D3" w:rsidRDefault="00176970" w:rsidP="00176970">
      <w:pPr>
        <w:spacing w:line="360" w:lineRule="auto"/>
        <w:ind w:firstLine="567"/>
        <w:contextualSpacing/>
        <w:jc w:val="both"/>
        <w:rPr>
          <w:rFonts w:ascii="Myriad Pro" w:hAnsi="Myriad Pro"/>
          <w:sz w:val="26"/>
          <w:szCs w:val="26"/>
        </w:rPr>
      </w:pPr>
      <w:r w:rsidRPr="00A355D3">
        <w:rPr>
          <w:rFonts w:ascii="Myriad Pro" w:hAnsi="Myriad Pro"/>
          <w:sz w:val="26"/>
          <w:szCs w:val="26"/>
        </w:rPr>
        <w:t xml:space="preserve">Инвестиционная программа на 2017 год для регулируемой организации утверждена Приказом Минэнерго РФ от 16.12.2016 №1333 «Об утверждении изменений, вносимых в инвестиционную программу </w:t>
      </w:r>
      <w:r w:rsidR="00712B4A" w:rsidRPr="00A355D3">
        <w:rPr>
          <w:rFonts w:ascii="Myriad Pro" w:hAnsi="Myriad Pro"/>
          <w:sz w:val="26"/>
          <w:szCs w:val="26"/>
        </w:rPr>
        <w:t>ПАО </w:t>
      </w:r>
      <w:r w:rsidRPr="00A355D3">
        <w:rPr>
          <w:rFonts w:ascii="Myriad Pro" w:hAnsi="Myriad Pro"/>
          <w:sz w:val="26"/>
          <w:szCs w:val="26"/>
        </w:rPr>
        <w:t xml:space="preserve">«МРСК Северо-Запада», утвержденную Приказом Минэнерго РФ от 30.11.2015г. №906 (2016-2021 годы)». </w:t>
      </w:r>
    </w:p>
    <w:p w14:paraId="62E3D80A" w14:textId="2E0A31BB" w:rsidR="00176970" w:rsidRPr="00A355D3" w:rsidRDefault="00176970" w:rsidP="00176970">
      <w:pPr>
        <w:spacing w:line="360" w:lineRule="auto"/>
        <w:ind w:firstLine="567"/>
        <w:contextualSpacing/>
        <w:jc w:val="both"/>
        <w:rPr>
          <w:rFonts w:ascii="Myriad Pro" w:hAnsi="Myriad Pro"/>
          <w:sz w:val="26"/>
          <w:szCs w:val="26"/>
        </w:rPr>
      </w:pPr>
      <w:r w:rsidRPr="00A355D3">
        <w:rPr>
          <w:rFonts w:ascii="Myriad Pro" w:hAnsi="Myriad Pro"/>
          <w:sz w:val="26"/>
          <w:szCs w:val="26"/>
        </w:rPr>
        <w:t xml:space="preserve">В соответствии с пунктом 42 Методических указаний по регулированию тарифов с применением метода доходности инвестированного капитала, утвержденных приказом ФСТ России от 30.03.2012 № 228-э, филиалом </w:t>
      </w:r>
      <w:r w:rsidR="00712B4A" w:rsidRPr="00A355D3">
        <w:rPr>
          <w:rFonts w:ascii="Myriad Pro" w:hAnsi="Myriad Pro"/>
          <w:sz w:val="26"/>
          <w:szCs w:val="26"/>
        </w:rPr>
        <w:t>ПАО </w:t>
      </w:r>
      <w:r w:rsidRPr="00A355D3">
        <w:rPr>
          <w:rFonts w:ascii="Myriad Pro" w:hAnsi="Myriad Pro"/>
          <w:sz w:val="26"/>
          <w:szCs w:val="26"/>
        </w:rPr>
        <w:t>«МРСК Северо-Запада» «</w:t>
      </w:r>
      <w:r w:rsidRPr="00A355D3">
        <w:rPr>
          <w:rFonts w:ascii="Myriad Pro" w:hAnsi="Myriad Pro"/>
          <w:color w:val="000000"/>
          <w:sz w:val="26"/>
          <w:szCs w:val="26"/>
        </w:rPr>
        <w:t>Псковэнерго</w:t>
      </w:r>
      <w:r w:rsidRPr="00A355D3">
        <w:rPr>
          <w:rFonts w:ascii="Myriad Pro" w:hAnsi="Myriad Pro"/>
          <w:sz w:val="26"/>
          <w:szCs w:val="26"/>
        </w:rPr>
        <w:t>» на 2019 год была заявлена корректировка НВВ, связанная с изменением инвестиционной программы за 2017 год, в сумме увеличения</w:t>
      </w:r>
      <w:r w:rsidR="005A62C7" w:rsidRPr="00A355D3">
        <w:rPr>
          <w:rFonts w:ascii="Myriad Pro" w:hAnsi="Myriad Pro"/>
          <w:sz w:val="26"/>
          <w:szCs w:val="26"/>
        </w:rPr>
        <w:t xml:space="preserve"> </w:t>
      </w:r>
      <w:r w:rsidRPr="00A355D3">
        <w:rPr>
          <w:rFonts w:ascii="Myriad Pro" w:hAnsi="Myriad Pro"/>
          <w:sz w:val="26"/>
          <w:szCs w:val="26"/>
        </w:rPr>
        <w:t>18 778,14 тыс. руб.</w:t>
      </w:r>
    </w:p>
    <w:p w14:paraId="59E3D9B6" w14:textId="77777777" w:rsidR="00176970" w:rsidRPr="00A355D3" w:rsidRDefault="00176970" w:rsidP="00176970">
      <w:pPr>
        <w:spacing w:line="360" w:lineRule="auto"/>
        <w:ind w:firstLine="567"/>
        <w:contextualSpacing/>
        <w:jc w:val="both"/>
        <w:rPr>
          <w:rFonts w:ascii="Myriad Pro" w:hAnsi="Myriad Pro"/>
          <w:sz w:val="26"/>
          <w:szCs w:val="26"/>
        </w:rPr>
      </w:pPr>
      <w:r w:rsidRPr="00A355D3">
        <w:rPr>
          <w:rFonts w:ascii="Myriad Pro" w:hAnsi="Myriad Pro"/>
          <w:sz w:val="26"/>
          <w:szCs w:val="26"/>
        </w:rPr>
        <w:t>В обоснование корректировки регулируемой организацией были представлены следующие документы:</w:t>
      </w:r>
    </w:p>
    <w:p w14:paraId="15241268" w14:textId="77777777" w:rsidR="00176970" w:rsidRPr="00A355D3" w:rsidRDefault="00176970" w:rsidP="000737F7">
      <w:pPr>
        <w:numPr>
          <w:ilvl w:val="0"/>
          <w:numId w:val="20"/>
        </w:numPr>
        <w:tabs>
          <w:tab w:val="left" w:pos="993"/>
        </w:tabs>
        <w:spacing w:after="0" w:line="360" w:lineRule="auto"/>
        <w:ind w:left="0" w:firstLine="567"/>
        <w:contextualSpacing/>
        <w:jc w:val="both"/>
        <w:rPr>
          <w:rFonts w:ascii="Myriad Pro" w:hAnsi="Myriad Pro"/>
          <w:sz w:val="26"/>
          <w:szCs w:val="26"/>
          <w:lang w:val="en-US"/>
        </w:rPr>
      </w:pPr>
      <w:r w:rsidRPr="00A355D3">
        <w:rPr>
          <w:rFonts w:ascii="Myriad Pro" w:hAnsi="Myriad Pro"/>
          <w:sz w:val="26"/>
          <w:szCs w:val="26"/>
        </w:rPr>
        <w:t>Пояснительная записка</w:t>
      </w:r>
      <w:r w:rsidRPr="00A355D3">
        <w:rPr>
          <w:rFonts w:ascii="Myriad Pro" w:hAnsi="Myriad Pro"/>
          <w:sz w:val="26"/>
          <w:szCs w:val="26"/>
          <w:lang w:val="en-US"/>
        </w:rPr>
        <w:t>;</w:t>
      </w:r>
    </w:p>
    <w:p w14:paraId="23E2D9DA" w14:textId="77777777" w:rsidR="00176970" w:rsidRPr="00A355D3" w:rsidRDefault="00176970" w:rsidP="000737F7">
      <w:pPr>
        <w:numPr>
          <w:ilvl w:val="0"/>
          <w:numId w:val="20"/>
        </w:numPr>
        <w:tabs>
          <w:tab w:val="left" w:pos="993"/>
        </w:tabs>
        <w:spacing w:after="0" w:line="360" w:lineRule="auto"/>
        <w:ind w:left="0" w:firstLine="567"/>
        <w:contextualSpacing/>
        <w:jc w:val="both"/>
        <w:rPr>
          <w:rFonts w:ascii="Myriad Pro" w:hAnsi="Myriad Pro"/>
          <w:sz w:val="26"/>
          <w:szCs w:val="26"/>
        </w:rPr>
      </w:pPr>
      <w:r w:rsidRPr="00A355D3">
        <w:rPr>
          <w:rFonts w:ascii="Myriad Pro" w:hAnsi="Myriad Pro"/>
          <w:sz w:val="26"/>
          <w:szCs w:val="26"/>
        </w:rPr>
        <w:t>Отчет об исполнении инвестиционной программы филиала за 2017 год;</w:t>
      </w:r>
    </w:p>
    <w:p w14:paraId="50CC5144" w14:textId="77777777" w:rsidR="00176970" w:rsidRPr="00A355D3" w:rsidRDefault="00176970" w:rsidP="000737F7">
      <w:pPr>
        <w:numPr>
          <w:ilvl w:val="0"/>
          <w:numId w:val="20"/>
        </w:numPr>
        <w:tabs>
          <w:tab w:val="left" w:pos="993"/>
        </w:tabs>
        <w:spacing w:after="0" w:line="360" w:lineRule="auto"/>
        <w:ind w:left="0" w:firstLine="567"/>
        <w:contextualSpacing/>
        <w:jc w:val="both"/>
        <w:rPr>
          <w:rFonts w:ascii="Myriad Pro" w:hAnsi="Myriad Pro"/>
          <w:sz w:val="26"/>
          <w:szCs w:val="26"/>
        </w:rPr>
      </w:pPr>
      <w:r w:rsidRPr="00A355D3">
        <w:rPr>
          <w:rFonts w:ascii="Myriad Pro" w:hAnsi="Myriad Pro"/>
          <w:sz w:val="26"/>
          <w:szCs w:val="26"/>
        </w:rPr>
        <w:t>Отчет о выполнении инвестиционной программы за 2017 год в формате шаблона «Мониторинг принятых инвестиционных программ субъектами РФ по сетевым организациям» (</w:t>
      </w:r>
      <w:r w:rsidRPr="00A355D3">
        <w:rPr>
          <w:rFonts w:ascii="Myriad Pro" w:hAnsi="Myriad Pro"/>
          <w:sz w:val="26"/>
          <w:szCs w:val="26"/>
          <w:lang w:val="en-US"/>
        </w:rPr>
        <w:t>NET</w:t>
      </w:r>
      <w:r w:rsidRPr="00A355D3">
        <w:rPr>
          <w:rFonts w:ascii="Myriad Pro" w:hAnsi="Myriad Pro"/>
          <w:sz w:val="26"/>
          <w:szCs w:val="26"/>
        </w:rPr>
        <w:t>.</w:t>
      </w:r>
      <w:r w:rsidRPr="00A355D3">
        <w:rPr>
          <w:rFonts w:ascii="Myriad Pro" w:hAnsi="Myriad Pro"/>
          <w:sz w:val="26"/>
          <w:szCs w:val="26"/>
          <w:lang w:val="en-US"/>
        </w:rPr>
        <w:t>INV</w:t>
      </w:r>
      <w:r w:rsidRPr="00A355D3">
        <w:rPr>
          <w:rFonts w:ascii="Myriad Pro" w:hAnsi="Myriad Pro"/>
          <w:sz w:val="26"/>
          <w:szCs w:val="26"/>
        </w:rPr>
        <w:t>);</w:t>
      </w:r>
    </w:p>
    <w:p w14:paraId="49568C12" w14:textId="77777777" w:rsidR="00176970" w:rsidRPr="00A355D3" w:rsidRDefault="00176970" w:rsidP="000737F7">
      <w:pPr>
        <w:numPr>
          <w:ilvl w:val="0"/>
          <w:numId w:val="20"/>
        </w:numPr>
        <w:tabs>
          <w:tab w:val="left" w:pos="993"/>
        </w:tabs>
        <w:spacing w:after="0" w:line="360" w:lineRule="auto"/>
        <w:ind w:left="0" w:firstLine="567"/>
        <w:contextualSpacing/>
        <w:jc w:val="both"/>
        <w:rPr>
          <w:rFonts w:ascii="Myriad Pro" w:hAnsi="Myriad Pro"/>
          <w:sz w:val="26"/>
          <w:szCs w:val="26"/>
        </w:rPr>
      </w:pPr>
      <w:r w:rsidRPr="00A355D3">
        <w:rPr>
          <w:rFonts w:ascii="Myriad Pro" w:hAnsi="Myriad Pro"/>
          <w:sz w:val="26"/>
          <w:szCs w:val="26"/>
        </w:rPr>
        <w:t>Отчет об использовании инвестиционных ресурсов, включенных в регулируемые государством цены (тарифы) в сфере электроэнергетики и в сфере теплоснабжения за 2017 год по форме, утвержденной приказом ФСТ России от 20.02.2014 года № 202-э;</w:t>
      </w:r>
    </w:p>
    <w:p w14:paraId="18487DBC" w14:textId="77777777" w:rsidR="00176970" w:rsidRPr="00A355D3" w:rsidRDefault="00176970" w:rsidP="000737F7">
      <w:pPr>
        <w:numPr>
          <w:ilvl w:val="0"/>
          <w:numId w:val="20"/>
        </w:numPr>
        <w:tabs>
          <w:tab w:val="left" w:pos="993"/>
        </w:tabs>
        <w:spacing w:after="0" w:line="360" w:lineRule="auto"/>
        <w:ind w:left="0" w:firstLine="567"/>
        <w:contextualSpacing/>
        <w:jc w:val="both"/>
        <w:rPr>
          <w:rFonts w:ascii="Myriad Pro" w:hAnsi="Myriad Pro"/>
          <w:sz w:val="26"/>
          <w:szCs w:val="26"/>
        </w:rPr>
      </w:pPr>
      <w:r w:rsidRPr="00A355D3">
        <w:rPr>
          <w:rFonts w:ascii="Myriad Pro" w:hAnsi="Myriad Pro"/>
          <w:sz w:val="26"/>
          <w:szCs w:val="26"/>
        </w:rPr>
        <w:lastRenderedPageBreak/>
        <w:t xml:space="preserve">Расчет корректировки НВВ по исполнению инвестиционной программы в </w:t>
      </w:r>
      <w:r w:rsidRPr="00A355D3">
        <w:rPr>
          <w:rFonts w:ascii="Myriad Pro" w:hAnsi="Myriad Pro"/>
          <w:color w:val="000000"/>
          <w:sz w:val="26"/>
          <w:szCs w:val="26"/>
        </w:rPr>
        <w:t>формате приложения (в материалах</w:t>
      </w:r>
      <w:r w:rsidRPr="00A355D3">
        <w:rPr>
          <w:rFonts w:ascii="Myriad Pro" w:hAnsi="Myriad Pro"/>
          <w:sz w:val="26"/>
          <w:szCs w:val="26"/>
        </w:rPr>
        <w:t xml:space="preserve"> тарифного дела).</w:t>
      </w:r>
    </w:p>
    <w:p w14:paraId="300C5E0E" w14:textId="77777777" w:rsidR="00176970" w:rsidRPr="00A355D3" w:rsidRDefault="00176970" w:rsidP="00176970">
      <w:pPr>
        <w:tabs>
          <w:tab w:val="left" w:pos="993"/>
        </w:tabs>
        <w:spacing w:after="0" w:line="360" w:lineRule="auto"/>
        <w:ind w:firstLine="567"/>
        <w:jc w:val="both"/>
        <w:rPr>
          <w:rFonts w:ascii="Myriad Pro" w:hAnsi="Myriad Pro"/>
          <w:sz w:val="26"/>
          <w:szCs w:val="26"/>
        </w:rPr>
      </w:pPr>
      <w:r w:rsidRPr="00A355D3">
        <w:rPr>
          <w:rFonts w:ascii="Myriad Pro" w:hAnsi="Myriad Pro"/>
          <w:sz w:val="26"/>
          <w:szCs w:val="26"/>
        </w:rPr>
        <w:t>Данные по корректировке НВВ на 2019 год в связи с изменением инвестиционной программы за 2017 год представлены в таблице:</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6"/>
        <w:gridCol w:w="7419"/>
        <w:gridCol w:w="1445"/>
      </w:tblGrid>
      <w:tr w:rsidR="00176970" w:rsidRPr="00A355D3" w14:paraId="6C32F5BC" w14:textId="77777777" w:rsidTr="00032879">
        <w:trPr>
          <w:cantSplit/>
          <w:trHeight w:val="544"/>
          <w:tblHeader/>
        </w:trPr>
        <w:tc>
          <w:tcPr>
            <w:tcW w:w="36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CD49C60" w14:textId="77777777" w:rsidR="00712B4A" w:rsidRPr="00A355D3" w:rsidRDefault="00176970" w:rsidP="00176970">
            <w:pPr>
              <w:spacing w:after="0"/>
              <w:ind w:firstLine="22"/>
              <w:jc w:val="center"/>
              <w:rPr>
                <w:rFonts w:ascii="Myriad Pro" w:hAnsi="Myriad Pro"/>
                <w:b/>
                <w:bCs/>
                <w:color w:val="FFFFFF"/>
                <w:sz w:val="20"/>
                <w:szCs w:val="20"/>
              </w:rPr>
            </w:pPr>
            <w:r w:rsidRPr="00A355D3">
              <w:rPr>
                <w:rFonts w:ascii="Myriad Pro" w:hAnsi="Myriad Pro"/>
                <w:b/>
                <w:bCs/>
                <w:color w:val="FFFFFF"/>
                <w:sz w:val="20"/>
                <w:szCs w:val="20"/>
              </w:rPr>
              <w:t>№</w:t>
            </w:r>
          </w:p>
          <w:p w14:paraId="210B5749" w14:textId="35BF7412" w:rsidR="00176970" w:rsidRPr="00A355D3" w:rsidRDefault="00176970" w:rsidP="00176970">
            <w:pPr>
              <w:spacing w:after="0"/>
              <w:ind w:firstLine="22"/>
              <w:jc w:val="center"/>
              <w:rPr>
                <w:rFonts w:ascii="Myriad Pro" w:hAnsi="Myriad Pro"/>
                <w:b/>
                <w:bCs/>
                <w:color w:val="FFFFFF"/>
                <w:sz w:val="20"/>
                <w:szCs w:val="20"/>
              </w:rPr>
            </w:pPr>
            <w:r w:rsidRPr="00A355D3">
              <w:rPr>
                <w:rFonts w:ascii="Myriad Pro" w:hAnsi="Myriad Pro"/>
                <w:b/>
                <w:bCs/>
                <w:color w:val="FFFFFF"/>
                <w:sz w:val="20"/>
                <w:szCs w:val="20"/>
              </w:rPr>
              <w:t>п/п</w:t>
            </w:r>
          </w:p>
        </w:tc>
        <w:tc>
          <w:tcPr>
            <w:tcW w:w="3876"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4B20510D" w14:textId="77777777" w:rsidR="00176970" w:rsidRPr="00A355D3" w:rsidRDefault="00176970" w:rsidP="00176970">
            <w:pPr>
              <w:spacing w:after="0"/>
              <w:ind w:firstLine="708"/>
              <w:jc w:val="center"/>
              <w:rPr>
                <w:rFonts w:ascii="Myriad Pro" w:hAnsi="Myriad Pro"/>
                <w:b/>
                <w:bCs/>
                <w:color w:val="FFFFFF"/>
                <w:sz w:val="20"/>
                <w:szCs w:val="20"/>
              </w:rPr>
            </w:pPr>
            <w:r w:rsidRPr="00A355D3">
              <w:rPr>
                <w:rFonts w:ascii="Myriad Pro" w:hAnsi="Myriad Pro"/>
                <w:b/>
                <w:bCs/>
                <w:color w:val="FFFFFF"/>
                <w:sz w:val="20"/>
                <w:szCs w:val="20"/>
              </w:rPr>
              <w:t>Показатели</w:t>
            </w:r>
          </w:p>
        </w:tc>
        <w:tc>
          <w:tcPr>
            <w:tcW w:w="755"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7E0AB7C6" w14:textId="77777777" w:rsidR="00176970" w:rsidRPr="00A355D3" w:rsidRDefault="00176970" w:rsidP="00176970">
            <w:pPr>
              <w:spacing w:after="0"/>
              <w:jc w:val="center"/>
              <w:rPr>
                <w:rFonts w:ascii="Myriad Pro" w:hAnsi="Myriad Pro"/>
                <w:b/>
                <w:bCs/>
                <w:color w:val="FFFFFF"/>
                <w:sz w:val="20"/>
                <w:szCs w:val="20"/>
              </w:rPr>
            </w:pPr>
            <w:r w:rsidRPr="00A355D3">
              <w:rPr>
                <w:rFonts w:ascii="Myriad Pro" w:hAnsi="Myriad Pro"/>
                <w:b/>
                <w:bCs/>
                <w:color w:val="FFFFFF"/>
                <w:sz w:val="20"/>
                <w:szCs w:val="20"/>
              </w:rPr>
              <w:t>2017 год (i-2)</w:t>
            </w:r>
            <w:r w:rsidR="00712B4A" w:rsidRPr="00A355D3">
              <w:rPr>
                <w:rFonts w:ascii="Myriad Pro" w:hAnsi="Myriad Pro"/>
                <w:b/>
                <w:bCs/>
                <w:color w:val="FFFFFF"/>
                <w:sz w:val="20"/>
                <w:szCs w:val="20"/>
              </w:rPr>
              <w:t xml:space="preserve">, </w:t>
            </w:r>
          </w:p>
          <w:p w14:paraId="31D24F24" w14:textId="4CFF6DD9" w:rsidR="00712B4A" w:rsidRPr="00A355D3" w:rsidRDefault="00712B4A" w:rsidP="00176970">
            <w:pPr>
              <w:spacing w:after="0"/>
              <w:jc w:val="center"/>
              <w:rPr>
                <w:rFonts w:ascii="Myriad Pro" w:hAnsi="Myriad Pro"/>
                <w:b/>
                <w:bCs/>
                <w:color w:val="FFFFFF"/>
                <w:sz w:val="20"/>
                <w:szCs w:val="20"/>
              </w:rPr>
            </w:pPr>
            <w:r w:rsidRPr="00A355D3">
              <w:rPr>
                <w:rFonts w:ascii="Myriad Pro" w:hAnsi="Myriad Pro"/>
                <w:b/>
                <w:bCs/>
                <w:color w:val="FFFFFF"/>
                <w:sz w:val="20"/>
                <w:szCs w:val="20"/>
              </w:rPr>
              <w:t>тыс. руб.</w:t>
            </w:r>
          </w:p>
        </w:tc>
      </w:tr>
      <w:tr w:rsidR="00176970" w:rsidRPr="00A355D3" w14:paraId="70758E35" w14:textId="77777777" w:rsidTr="00032879">
        <w:trPr>
          <w:cantSplit/>
          <w:trHeight w:val="319"/>
        </w:trPr>
        <w:tc>
          <w:tcPr>
            <w:tcW w:w="369" w:type="pct"/>
            <w:shd w:val="clear" w:color="auto" w:fill="auto"/>
            <w:vAlign w:val="center"/>
          </w:tcPr>
          <w:p w14:paraId="7A0A2F72" w14:textId="77777777" w:rsidR="00176970" w:rsidRPr="00A355D3" w:rsidRDefault="00176970" w:rsidP="00176970">
            <w:pPr>
              <w:spacing w:after="0"/>
              <w:ind w:firstLine="22"/>
              <w:rPr>
                <w:rFonts w:ascii="Myriad Pro" w:hAnsi="Myriad Pro"/>
                <w:bCs/>
                <w:sz w:val="20"/>
                <w:szCs w:val="20"/>
              </w:rPr>
            </w:pPr>
            <w:r w:rsidRPr="00A355D3">
              <w:rPr>
                <w:rFonts w:ascii="Myriad Pro" w:hAnsi="Myriad Pro"/>
                <w:bCs/>
                <w:sz w:val="20"/>
                <w:szCs w:val="20"/>
              </w:rPr>
              <w:t>1.</w:t>
            </w:r>
          </w:p>
        </w:tc>
        <w:tc>
          <w:tcPr>
            <w:tcW w:w="3876" w:type="pct"/>
            <w:shd w:val="clear" w:color="auto" w:fill="auto"/>
            <w:vAlign w:val="center"/>
          </w:tcPr>
          <w:p w14:paraId="73CB15E2" w14:textId="77777777" w:rsidR="00176970" w:rsidRPr="00A355D3" w:rsidRDefault="00176970" w:rsidP="00176970">
            <w:pPr>
              <w:spacing w:after="0"/>
              <w:rPr>
                <w:rFonts w:ascii="Myriad Pro" w:hAnsi="Myriad Pro"/>
                <w:bCs/>
                <w:sz w:val="20"/>
                <w:szCs w:val="20"/>
              </w:rPr>
            </w:pPr>
            <w:r w:rsidRPr="00A355D3">
              <w:rPr>
                <w:rFonts w:ascii="Myriad Pro" w:hAnsi="Myriad Pro"/>
                <w:bCs/>
                <w:sz w:val="20"/>
                <w:szCs w:val="20"/>
              </w:rPr>
              <w:t>Корректировка, связанная с неисполнением ИПР (п.2 * (п.4 / п.3 - 1))</w:t>
            </w:r>
          </w:p>
        </w:tc>
        <w:tc>
          <w:tcPr>
            <w:tcW w:w="755" w:type="pct"/>
            <w:shd w:val="clear" w:color="auto" w:fill="auto"/>
            <w:vAlign w:val="center"/>
          </w:tcPr>
          <w:p w14:paraId="5113677A" w14:textId="77777777" w:rsidR="00176970" w:rsidRPr="00A355D3" w:rsidRDefault="00176970" w:rsidP="00032879">
            <w:pPr>
              <w:spacing w:after="0"/>
              <w:jc w:val="center"/>
              <w:rPr>
                <w:rFonts w:ascii="Myriad Pro" w:hAnsi="Myriad Pro"/>
                <w:sz w:val="20"/>
                <w:szCs w:val="20"/>
              </w:rPr>
            </w:pPr>
            <w:r w:rsidRPr="00A355D3">
              <w:rPr>
                <w:rFonts w:ascii="Myriad Pro" w:hAnsi="Myriad Pro"/>
                <w:sz w:val="20"/>
                <w:szCs w:val="20"/>
              </w:rPr>
              <w:t>18 778</w:t>
            </w:r>
          </w:p>
        </w:tc>
      </w:tr>
      <w:tr w:rsidR="00176970" w:rsidRPr="00A355D3" w14:paraId="2A83D357" w14:textId="77777777" w:rsidTr="00032879">
        <w:trPr>
          <w:cantSplit/>
          <w:trHeight w:val="303"/>
        </w:trPr>
        <w:tc>
          <w:tcPr>
            <w:tcW w:w="369" w:type="pct"/>
            <w:shd w:val="clear" w:color="auto" w:fill="auto"/>
            <w:vAlign w:val="center"/>
          </w:tcPr>
          <w:p w14:paraId="68DD6DC1" w14:textId="77777777" w:rsidR="00176970" w:rsidRPr="00A355D3" w:rsidRDefault="00176970" w:rsidP="00176970">
            <w:pPr>
              <w:spacing w:after="0"/>
              <w:ind w:firstLine="22"/>
              <w:rPr>
                <w:rFonts w:ascii="Myriad Pro" w:hAnsi="Myriad Pro"/>
                <w:sz w:val="20"/>
                <w:szCs w:val="20"/>
              </w:rPr>
            </w:pPr>
            <w:r w:rsidRPr="00A355D3">
              <w:rPr>
                <w:rFonts w:ascii="Myriad Pro" w:hAnsi="Myriad Pro"/>
                <w:sz w:val="20"/>
                <w:szCs w:val="20"/>
              </w:rPr>
              <w:t>2.</w:t>
            </w:r>
          </w:p>
        </w:tc>
        <w:tc>
          <w:tcPr>
            <w:tcW w:w="3876" w:type="pct"/>
            <w:shd w:val="clear" w:color="auto" w:fill="auto"/>
            <w:vAlign w:val="center"/>
          </w:tcPr>
          <w:p w14:paraId="11C8718A" w14:textId="77777777" w:rsidR="00176970" w:rsidRPr="00A355D3" w:rsidRDefault="00176970" w:rsidP="00176970">
            <w:pPr>
              <w:spacing w:after="0"/>
              <w:rPr>
                <w:rFonts w:ascii="Myriad Pro" w:hAnsi="Myriad Pro"/>
                <w:sz w:val="20"/>
                <w:szCs w:val="20"/>
              </w:rPr>
            </w:pPr>
            <w:r w:rsidRPr="00A355D3">
              <w:rPr>
                <w:rFonts w:ascii="Myriad Pro" w:hAnsi="Myriad Pro"/>
                <w:sz w:val="20"/>
                <w:szCs w:val="20"/>
              </w:rPr>
              <w:t xml:space="preserve">Объем собственных средств на реализацию инвестиционных программ, предусмотренных в НВВ, установленной на 2017 год </w:t>
            </w:r>
          </w:p>
        </w:tc>
        <w:tc>
          <w:tcPr>
            <w:tcW w:w="755" w:type="pct"/>
            <w:shd w:val="clear" w:color="auto" w:fill="auto"/>
            <w:vAlign w:val="center"/>
          </w:tcPr>
          <w:p w14:paraId="51B8683D" w14:textId="77777777" w:rsidR="00176970" w:rsidRPr="00A355D3" w:rsidRDefault="00176970" w:rsidP="00032879">
            <w:pPr>
              <w:spacing w:after="0"/>
              <w:jc w:val="center"/>
              <w:rPr>
                <w:rFonts w:ascii="Myriad Pro" w:hAnsi="Myriad Pro"/>
                <w:sz w:val="20"/>
                <w:szCs w:val="20"/>
              </w:rPr>
            </w:pPr>
            <w:r w:rsidRPr="00A355D3">
              <w:rPr>
                <w:rFonts w:ascii="Myriad Pro" w:hAnsi="Myriad Pro"/>
                <w:sz w:val="20"/>
                <w:szCs w:val="20"/>
              </w:rPr>
              <w:t>818 686</w:t>
            </w:r>
          </w:p>
        </w:tc>
      </w:tr>
      <w:tr w:rsidR="00176970" w:rsidRPr="00A355D3" w14:paraId="3668B461" w14:textId="77777777" w:rsidTr="00032879">
        <w:trPr>
          <w:cantSplit/>
          <w:trHeight w:val="1200"/>
        </w:trPr>
        <w:tc>
          <w:tcPr>
            <w:tcW w:w="369" w:type="pct"/>
            <w:shd w:val="clear" w:color="auto" w:fill="auto"/>
            <w:vAlign w:val="center"/>
          </w:tcPr>
          <w:p w14:paraId="1E4F68A7" w14:textId="77777777" w:rsidR="00176970" w:rsidRPr="00A355D3" w:rsidRDefault="00176970" w:rsidP="00176970">
            <w:pPr>
              <w:spacing w:after="0"/>
              <w:ind w:firstLine="22"/>
              <w:rPr>
                <w:rFonts w:ascii="Myriad Pro" w:hAnsi="Myriad Pro"/>
                <w:sz w:val="20"/>
                <w:szCs w:val="20"/>
              </w:rPr>
            </w:pPr>
            <w:r w:rsidRPr="00A355D3">
              <w:rPr>
                <w:rFonts w:ascii="Myriad Pro" w:hAnsi="Myriad Pro"/>
                <w:sz w:val="20"/>
                <w:szCs w:val="20"/>
              </w:rPr>
              <w:t>3.</w:t>
            </w:r>
          </w:p>
        </w:tc>
        <w:tc>
          <w:tcPr>
            <w:tcW w:w="3876" w:type="pct"/>
            <w:shd w:val="clear" w:color="auto" w:fill="auto"/>
            <w:vAlign w:val="center"/>
          </w:tcPr>
          <w:p w14:paraId="676EA369" w14:textId="77777777" w:rsidR="00176970" w:rsidRPr="00A355D3" w:rsidRDefault="00176970" w:rsidP="00176970">
            <w:pPr>
              <w:spacing w:after="0"/>
              <w:rPr>
                <w:rFonts w:ascii="Myriad Pro" w:hAnsi="Myriad Pro"/>
                <w:sz w:val="20"/>
                <w:szCs w:val="20"/>
              </w:rPr>
            </w:pPr>
            <w:r w:rsidRPr="00A355D3">
              <w:rPr>
                <w:rFonts w:ascii="Myriad Pro" w:hAnsi="Myriad Pro"/>
                <w:sz w:val="20"/>
                <w:szCs w:val="20"/>
              </w:rPr>
              <w:t>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2017 до его начала, за счет собственных средств (выручки от реализации товаров (услуг) по регулируемым ценам (тарифам)) без НДС</w:t>
            </w:r>
          </w:p>
        </w:tc>
        <w:tc>
          <w:tcPr>
            <w:tcW w:w="755" w:type="pct"/>
            <w:shd w:val="clear" w:color="auto" w:fill="auto"/>
            <w:vAlign w:val="center"/>
          </w:tcPr>
          <w:p w14:paraId="1A7FDDB2" w14:textId="77777777" w:rsidR="00176970" w:rsidRPr="00A355D3" w:rsidRDefault="00176970" w:rsidP="00032879">
            <w:pPr>
              <w:spacing w:after="0"/>
              <w:jc w:val="center"/>
              <w:rPr>
                <w:rFonts w:ascii="Myriad Pro" w:hAnsi="Myriad Pro"/>
                <w:sz w:val="20"/>
                <w:szCs w:val="20"/>
              </w:rPr>
            </w:pPr>
            <w:r w:rsidRPr="00A355D3">
              <w:rPr>
                <w:rFonts w:ascii="Myriad Pro" w:hAnsi="Myriad Pro"/>
                <w:sz w:val="20"/>
                <w:szCs w:val="20"/>
              </w:rPr>
              <w:t>403 758</w:t>
            </w:r>
          </w:p>
        </w:tc>
      </w:tr>
      <w:tr w:rsidR="00176970" w:rsidRPr="00A355D3" w14:paraId="20921271" w14:textId="77777777" w:rsidTr="00032879">
        <w:trPr>
          <w:cantSplit/>
          <w:trHeight w:val="1200"/>
        </w:trPr>
        <w:tc>
          <w:tcPr>
            <w:tcW w:w="369" w:type="pct"/>
            <w:shd w:val="clear" w:color="auto" w:fill="auto"/>
            <w:vAlign w:val="center"/>
          </w:tcPr>
          <w:p w14:paraId="69DCC859" w14:textId="77777777" w:rsidR="00176970" w:rsidRPr="00A355D3" w:rsidRDefault="00176970" w:rsidP="00176970">
            <w:pPr>
              <w:spacing w:after="0"/>
              <w:ind w:firstLine="22"/>
              <w:rPr>
                <w:rFonts w:ascii="Myriad Pro" w:hAnsi="Myriad Pro"/>
                <w:sz w:val="20"/>
                <w:szCs w:val="20"/>
              </w:rPr>
            </w:pPr>
            <w:r w:rsidRPr="00A355D3">
              <w:rPr>
                <w:rFonts w:ascii="Myriad Pro" w:hAnsi="Myriad Pro"/>
                <w:sz w:val="20"/>
                <w:szCs w:val="20"/>
              </w:rPr>
              <w:t>4.</w:t>
            </w:r>
          </w:p>
        </w:tc>
        <w:tc>
          <w:tcPr>
            <w:tcW w:w="3876" w:type="pct"/>
            <w:shd w:val="clear" w:color="auto" w:fill="auto"/>
            <w:vAlign w:val="center"/>
          </w:tcPr>
          <w:p w14:paraId="55FEF9BD" w14:textId="77777777" w:rsidR="00176970" w:rsidRPr="00A355D3" w:rsidRDefault="00176970" w:rsidP="00176970">
            <w:pPr>
              <w:spacing w:after="0"/>
              <w:rPr>
                <w:rFonts w:ascii="Myriad Pro" w:hAnsi="Myriad Pro"/>
                <w:sz w:val="20"/>
                <w:szCs w:val="20"/>
              </w:rPr>
            </w:pPr>
            <w:r w:rsidRPr="00A355D3">
              <w:rPr>
                <w:rFonts w:ascii="Myriad Pro" w:hAnsi="Myriad Pro"/>
                <w:sz w:val="20"/>
                <w:szCs w:val="20"/>
              </w:rPr>
              <w:t xml:space="preserve">Объем фактического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2017 до его начала, за счет собственных средств (выручки от реализации товаров (услуг) по регулируемым ценам (тарифам)) без НДС </w:t>
            </w:r>
          </w:p>
        </w:tc>
        <w:tc>
          <w:tcPr>
            <w:tcW w:w="755" w:type="pct"/>
            <w:shd w:val="clear" w:color="auto" w:fill="auto"/>
            <w:vAlign w:val="center"/>
          </w:tcPr>
          <w:p w14:paraId="31BFA7B8" w14:textId="77777777" w:rsidR="00176970" w:rsidRPr="00A355D3" w:rsidRDefault="00176970" w:rsidP="00032879">
            <w:pPr>
              <w:spacing w:after="0"/>
              <w:jc w:val="center"/>
              <w:rPr>
                <w:rFonts w:ascii="Myriad Pro" w:hAnsi="Myriad Pro"/>
                <w:sz w:val="20"/>
                <w:szCs w:val="20"/>
              </w:rPr>
            </w:pPr>
            <w:r w:rsidRPr="00A355D3">
              <w:rPr>
                <w:rFonts w:ascii="Myriad Pro" w:hAnsi="Myriad Pro"/>
                <w:sz w:val="20"/>
                <w:szCs w:val="20"/>
              </w:rPr>
              <w:t>413 019</w:t>
            </w:r>
          </w:p>
        </w:tc>
      </w:tr>
      <w:tr w:rsidR="00176970" w:rsidRPr="00A355D3" w14:paraId="648629BD" w14:textId="77777777" w:rsidTr="00032879">
        <w:trPr>
          <w:cantSplit/>
          <w:trHeight w:val="269"/>
        </w:trPr>
        <w:tc>
          <w:tcPr>
            <w:tcW w:w="369" w:type="pct"/>
            <w:shd w:val="clear" w:color="auto" w:fill="auto"/>
            <w:vAlign w:val="center"/>
          </w:tcPr>
          <w:p w14:paraId="1EDA2F4D" w14:textId="77777777" w:rsidR="00176970" w:rsidRPr="00A355D3" w:rsidRDefault="00176970" w:rsidP="00176970">
            <w:pPr>
              <w:spacing w:after="0"/>
              <w:ind w:firstLine="22"/>
              <w:rPr>
                <w:rFonts w:ascii="Myriad Pro" w:hAnsi="Myriad Pro"/>
                <w:sz w:val="20"/>
                <w:szCs w:val="20"/>
              </w:rPr>
            </w:pPr>
          </w:p>
        </w:tc>
        <w:tc>
          <w:tcPr>
            <w:tcW w:w="3876" w:type="pct"/>
            <w:shd w:val="clear" w:color="auto" w:fill="auto"/>
            <w:vAlign w:val="center"/>
          </w:tcPr>
          <w:p w14:paraId="335563EE" w14:textId="77777777" w:rsidR="00176970" w:rsidRPr="00A355D3" w:rsidRDefault="00176970" w:rsidP="00176970">
            <w:pPr>
              <w:spacing w:after="0"/>
              <w:rPr>
                <w:rFonts w:ascii="Myriad Pro" w:hAnsi="Myriad Pro"/>
                <w:sz w:val="20"/>
                <w:szCs w:val="20"/>
              </w:rPr>
            </w:pPr>
            <w:r w:rsidRPr="00A355D3">
              <w:rPr>
                <w:rFonts w:ascii="Myriad Pro" w:hAnsi="Myriad Pro"/>
                <w:sz w:val="20"/>
                <w:szCs w:val="20"/>
              </w:rPr>
              <w:t>Справочно:</w:t>
            </w:r>
          </w:p>
        </w:tc>
        <w:tc>
          <w:tcPr>
            <w:tcW w:w="755" w:type="pct"/>
            <w:shd w:val="clear" w:color="auto" w:fill="auto"/>
            <w:vAlign w:val="center"/>
          </w:tcPr>
          <w:p w14:paraId="6DE77BD2" w14:textId="77777777" w:rsidR="00176970" w:rsidRPr="00A355D3" w:rsidRDefault="00176970" w:rsidP="00032879">
            <w:pPr>
              <w:spacing w:after="0"/>
              <w:jc w:val="center"/>
              <w:rPr>
                <w:rFonts w:ascii="Myriad Pro" w:hAnsi="Myriad Pro"/>
                <w:sz w:val="20"/>
                <w:szCs w:val="20"/>
              </w:rPr>
            </w:pPr>
          </w:p>
        </w:tc>
      </w:tr>
      <w:tr w:rsidR="00176970" w:rsidRPr="00A355D3" w14:paraId="74A3CBD6" w14:textId="77777777" w:rsidTr="00032879">
        <w:trPr>
          <w:cantSplit/>
          <w:trHeight w:val="260"/>
        </w:trPr>
        <w:tc>
          <w:tcPr>
            <w:tcW w:w="369" w:type="pct"/>
            <w:shd w:val="clear" w:color="auto" w:fill="auto"/>
            <w:vAlign w:val="center"/>
          </w:tcPr>
          <w:p w14:paraId="09FC1AA5" w14:textId="77777777" w:rsidR="00176970" w:rsidRPr="00A355D3" w:rsidRDefault="00176970" w:rsidP="00176970">
            <w:pPr>
              <w:spacing w:after="0"/>
              <w:ind w:firstLine="22"/>
              <w:rPr>
                <w:rFonts w:ascii="Myriad Pro" w:hAnsi="Myriad Pro"/>
                <w:sz w:val="20"/>
                <w:szCs w:val="20"/>
              </w:rPr>
            </w:pPr>
            <w:r w:rsidRPr="00A355D3">
              <w:rPr>
                <w:rFonts w:ascii="Myriad Pro" w:hAnsi="Myriad Pro"/>
                <w:sz w:val="20"/>
                <w:szCs w:val="20"/>
              </w:rPr>
              <w:t>2.1.</w:t>
            </w:r>
          </w:p>
        </w:tc>
        <w:tc>
          <w:tcPr>
            <w:tcW w:w="3876" w:type="pct"/>
            <w:shd w:val="clear" w:color="auto" w:fill="auto"/>
            <w:vAlign w:val="center"/>
          </w:tcPr>
          <w:p w14:paraId="2796DD65" w14:textId="77777777" w:rsidR="00176970" w:rsidRPr="00A355D3" w:rsidRDefault="00176970" w:rsidP="00176970">
            <w:pPr>
              <w:spacing w:after="0"/>
              <w:rPr>
                <w:rFonts w:ascii="Myriad Pro" w:hAnsi="Myriad Pro"/>
                <w:sz w:val="20"/>
                <w:szCs w:val="20"/>
              </w:rPr>
            </w:pPr>
            <w:r w:rsidRPr="00A355D3">
              <w:rPr>
                <w:rFonts w:ascii="Myriad Pro" w:hAnsi="Myriad Pro"/>
                <w:sz w:val="20"/>
                <w:szCs w:val="20"/>
              </w:rPr>
              <w:t xml:space="preserve">Объем собственных средств на реализацию инвестиционных программ, предусмотренных в НВВ, установленной на 2017 год </w:t>
            </w:r>
            <w:r w:rsidRPr="00A355D3">
              <w:rPr>
                <w:rFonts w:ascii="Myriad Pro" w:hAnsi="Myriad Pro"/>
                <w:sz w:val="20"/>
                <w:szCs w:val="20"/>
              </w:rPr>
              <w:br/>
              <w:t>(п.2.2 + п.2.3 + п.2.4 - п.2.5 - п.2.6-п.2.7.)</w:t>
            </w:r>
          </w:p>
        </w:tc>
        <w:tc>
          <w:tcPr>
            <w:tcW w:w="755" w:type="pct"/>
            <w:shd w:val="clear" w:color="auto" w:fill="auto"/>
            <w:vAlign w:val="center"/>
          </w:tcPr>
          <w:p w14:paraId="61B84108" w14:textId="77777777" w:rsidR="00176970" w:rsidRPr="00A355D3" w:rsidRDefault="00176970" w:rsidP="00032879">
            <w:pPr>
              <w:spacing w:after="0"/>
              <w:jc w:val="center"/>
              <w:rPr>
                <w:rFonts w:ascii="Myriad Pro" w:hAnsi="Myriad Pro"/>
                <w:sz w:val="20"/>
                <w:szCs w:val="20"/>
              </w:rPr>
            </w:pPr>
            <w:r w:rsidRPr="00A355D3">
              <w:rPr>
                <w:rFonts w:ascii="Myriad Pro" w:hAnsi="Myriad Pro"/>
                <w:sz w:val="20"/>
                <w:szCs w:val="20"/>
              </w:rPr>
              <w:t>818 686</w:t>
            </w:r>
          </w:p>
        </w:tc>
      </w:tr>
      <w:tr w:rsidR="00176970" w:rsidRPr="00A355D3" w14:paraId="68C2EF6A" w14:textId="77777777" w:rsidTr="00032879">
        <w:trPr>
          <w:cantSplit/>
          <w:trHeight w:val="460"/>
        </w:trPr>
        <w:tc>
          <w:tcPr>
            <w:tcW w:w="369" w:type="pct"/>
            <w:shd w:val="clear" w:color="auto" w:fill="auto"/>
            <w:vAlign w:val="center"/>
          </w:tcPr>
          <w:p w14:paraId="4ACFBB37" w14:textId="77777777" w:rsidR="00176970" w:rsidRPr="00A355D3" w:rsidRDefault="00176970" w:rsidP="00176970">
            <w:pPr>
              <w:spacing w:after="0"/>
              <w:ind w:firstLine="22"/>
              <w:rPr>
                <w:rFonts w:ascii="Myriad Pro" w:hAnsi="Myriad Pro"/>
                <w:sz w:val="20"/>
                <w:szCs w:val="20"/>
              </w:rPr>
            </w:pPr>
            <w:r w:rsidRPr="00A355D3">
              <w:rPr>
                <w:rFonts w:ascii="Myriad Pro" w:hAnsi="Myriad Pro"/>
                <w:sz w:val="20"/>
                <w:szCs w:val="20"/>
              </w:rPr>
              <w:t>2.2.</w:t>
            </w:r>
          </w:p>
        </w:tc>
        <w:tc>
          <w:tcPr>
            <w:tcW w:w="3876" w:type="pct"/>
            <w:shd w:val="clear" w:color="auto" w:fill="auto"/>
            <w:vAlign w:val="center"/>
          </w:tcPr>
          <w:p w14:paraId="1E4E0B2B" w14:textId="77777777" w:rsidR="00176970" w:rsidRPr="00A355D3" w:rsidRDefault="00176970" w:rsidP="00176970">
            <w:pPr>
              <w:spacing w:after="0"/>
              <w:rPr>
                <w:rFonts w:ascii="Myriad Pro" w:hAnsi="Myriad Pro"/>
                <w:sz w:val="20"/>
                <w:szCs w:val="20"/>
              </w:rPr>
            </w:pPr>
            <w:r w:rsidRPr="00A355D3">
              <w:rPr>
                <w:rFonts w:ascii="Myriad Pro" w:hAnsi="Myriad Pro"/>
                <w:sz w:val="20"/>
                <w:szCs w:val="20"/>
              </w:rPr>
              <w:t xml:space="preserve">величина возврата инвестированного капитала, учитываемого при расчете долгосрочных тарифов на услуги по передаче в 2017 году </w:t>
            </w:r>
          </w:p>
        </w:tc>
        <w:tc>
          <w:tcPr>
            <w:tcW w:w="755" w:type="pct"/>
            <w:shd w:val="clear" w:color="auto" w:fill="auto"/>
            <w:vAlign w:val="center"/>
          </w:tcPr>
          <w:p w14:paraId="330F3076" w14:textId="77777777" w:rsidR="00176970" w:rsidRPr="00A355D3" w:rsidRDefault="00176970" w:rsidP="00032879">
            <w:pPr>
              <w:spacing w:after="0"/>
              <w:jc w:val="center"/>
              <w:rPr>
                <w:rFonts w:ascii="Myriad Pro" w:hAnsi="Myriad Pro"/>
                <w:sz w:val="20"/>
                <w:szCs w:val="20"/>
              </w:rPr>
            </w:pPr>
            <w:r w:rsidRPr="00A355D3">
              <w:rPr>
                <w:rFonts w:ascii="Myriad Pro" w:hAnsi="Myriad Pro"/>
                <w:sz w:val="20"/>
                <w:szCs w:val="20"/>
              </w:rPr>
              <w:t>412 793</w:t>
            </w:r>
          </w:p>
        </w:tc>
      </w:tr>
      <w:tr w:rsidR="00176970" w:rsidRPr="00A355D3" w14:paraId="4CC9DBB6" w14:textId="77777777" w:rsidTr="00032879">
        <w:trPr>
          <w:cantSplit/>
          <w:trHeight w:val="507"/>
        </w:trPr>
        <w:tc>
          <w:tcPr>
            <w:tcW w:w="369" w:type="pct"/>
            <w:shd w:val="clear" w:color="auto" w:fill="auto"/>
            <w:vAlign w:val="center"/>
          </w:tcPr>
          <w:p w14:paraId="19679977" w14:textId="77777777" w:rsidR="00176970" w:rsidRPr="00A355D3" w:rsidRDefault="00176970" w:rsidP="00176970">
            <w:pPr>
              <w:spacing w:after="0"/>
              <w:ind w:firstLine="22"/>
              <w:rPr>
                <w:rFonts w:ascii="Myriad Pro" w:hAnsi="Myriad Pro"/>
                <w:sz w:val="20"/>
                <w:szCs w:val="20"/>
              </w:rPr>
            </w:pPr>
            <w:r w:rsidRPr="00A355D3">
              <w:rPr>
                <w:rFonts w:ascii="Myriad Pro" w:hAnsi="Myriad Pro"/>
                <w:sz w:val="20"/>
                <w:szCs w:val="20"/>
              </w:rPr>
              <w:t>2.3.</w:t>
            </w:r>
          </w:p>
        </w:tc>
        <w:tc>
          <w:tcPr>
            <w:tcW w:w="3876" w:type="pct"/>
            <w:shd w:val="clear" w:color="auto" w:fill="auto"/>
            <w:vAlign w:val="center"/>
          </w:tcPr>
          <w:p w14:paraId="3677298C" w14:textId="77777777" w:rsidR="00176970" w:rsidRPr="00A355D3" w:rsidRDefault="00176970" w:rsidP="00176970">
            <w:pPr>
              <w:spacing w:after="0"/>
              <w:rPr>
                <w:rFonts w:ascii="Myriad Pro" w:hAnsi="Myriad Pro"/>
                <w:sz w:val="20"/>
                <w:szCs w:val="20"/>
              </w:rPr>
            </w:pPr>
            <w:r w:rsidRPr="00A355D3">
              <w:rPr>
                <w:rFonts w:ascii="Myriad Pro" w:hAnsi="Myriad Pro"/>
                <w:sz w:val="20"/>
                <w:szCs w:val="20"/>
              </w:rPr>
              <w:t xml:space="preserve">величина дохода на инвестированный капитал, учитываемая при расчете долгосрочных тарифов на услуги по передаче в 2017 году </w:t>
            </w:r>
          </w:p>
        </w:tc>
        <w:tc>
          <w:tcPr>
            <w:tcW w:w="755" w:type="pct"/>
            <w:shd w:val="clear" w:color="auto" w:fill="auto"/>
            <w:vAlign w:val="center"/>
          </w:tcPr>
          <w:p w14:paraId="1481A5FF" w14:textId="77777777" w:rsidR="00176970" w:rsidRPr="00A355D3" w:rsidRDefault="00176970" w:rsidP="00032879">
            <w:pPr>
              <w:spacing w:after="0"/>
              <w:jc w:val="center"/>
              <w:rPr>
                <w:rFonts w:ascii="Myriad Pro" w:hAnsi="Myriad Pro"/>
                <w:sz w:val="20"/>
                <w:szCs w:val="20"/>
              </w:rPr>
            </w:pPr>
            <w:r w:rsidRPr="00A355D3">
              <w:rPr>
                <w:rFonts w:ascii="Myriad Pro" w:hAnsi="Myriad Pro"/>
                <w:sz w:val="20"/>
                <w:szCs w:val="20"/>
              </w:rPr>
              <w:t>739 063</w:t>
            </w:r>
          </w:p>
        </w:tc>
      </w:tr>
      <w:tr w:rsidR="00176970" w:rsidRPr="00A355D3" w14:paraId="67727732" w14:textId="77777777" w:rsidTr="00032879">
        <w:trPr>
          <w:cantSplit/>
          <w:trHeight w:val="600"/>
        </w:trPr>
        <w:tc>
          <w:tcPr>
            <w:tcW w:w="369" w:type="pct"/>
            <w:shd w:val="clear" w:color="auto" w:fill="auto"/>
            <w:vAlign w:val="center"/>
          </w:tcPr>
          <w:p w14:paraId="76FEB82B" w14:textId="77777777" w:rsidR="00176970" w:rsidRPr="00A355D3" w:rsidRDefault="00176970" w:rsidP="00176970">
            <w:pPr>
              <w:spacing w:after="0"/>
              <w:ind w:firstLine="22"/>
              <w:rPr>
                <w:rFonts w:ascii="Myriad Pro" w:hAnsi="Myriad Pro"/>
                <w:sz w:val="20"/>
                <w:szCs w:val="20"/>
              </w:rPr>
            </w:pPr>
            <w:r w:rsidRPr="00A355D3">
              <w:rPr>
                <w:rFonts w:ascii="Myriad Pro" w:hAnsi="Myriad Pro"/>
                <w:sz w:val="20"/>
                <w:szCs w:val="20"/>
              </w:rPr>
              <w:t>2.4.</w:t>
            </w:r>
          </w:p>
        </w:tc>
        <w:tc>
          <w:tcPr>
            <w:tcW w:w="3876" w:type="pct"/>
            <w:shd w:val="clear" w:color="auto" w:fill="auto"/>
            <w:vAlign w:val="center"/>
          </w:tcPr>
          <w:p w14:paraId="24EC4EC5" w14:textId="77777777" w:rsidR="00176970" w:rsidRPr="00A355D3" w:rsidRDefault="00176970" w:rsidP="00176970">
            <w:pPr>
              <w:spacing w:after="0"/>
              <w:rPr>
                <w:rFonts w:ascii="Myriad Pro" w:hAnsi="Myriad Pro"/>
                <w:sz w:val="20"/>
                <w:szCs w:val="20"/>
              </w:rPr>
            </w:pPr>
            <w:r w:rsidRPr="00A355D3">
              <w:rPr>
                <w:rFonts w:ascii="Myriad Pro" w:hAnsi="Myriad Pro"/>
                <w:sz w:val="20"/>
                <w:szCs w:val="20"/>
              </w:rPr>
              <w:t>величина изменения необходимой валовой выручки, определяемого на 2017 год, производимого в целях сглаживания тарифов</w:t>
            </w:r>
          </w:p>
        </w:tc>
        <w:tc>
          <w:tcPr>
            <w:tcW w:w="755" w:type="pct"/>
            <w:shd w:val="clear" w:color="auto" w:fill="auto"/>
            <w:vAlign w:val="center"/>
          </w:tcPr>
          <w:p w14:paraId="1896ACDE" w14:textId="77777777" w:rsidR="00176970" w:rsidRPr="00A355D3" w:rsidRDefault="00176970" w:rsidP="00032879">
            <w:pPr>
              <w:spacing w:after="0"/>
              <w:jc w:val="center"/>
              <w:rPr>
                <w:rFonts w:ascii="Myriad Pro" w:hAnsi="Myriad Pro"/>
                <w:sz w:val="20"/>
                <w:szCs w:val="20"/>
              </w:rPr>
            </w:pPr>
            <w:r w:rsidRPr="00A355D3">
              <w:rPr>
                <w:rFonts w:ascii="Myriad Pro" w:hAnsi="Myriad Pro"/>
                <w:sz w:val="20"/>
                <w:szCs w:val="20"/>
              </w:rPr>
              <w:t>0</w:t>
            </w:r>
          </w:p>
        </w:tc>
      </w:tr>
      <w:tr w:rsidR="00176970" w:rsidRPr="00A355D3" w14:paraId="45407B07" w14:textId="77777777" w:rsidTr="00032879">
        <w:trPr>
          <w:cantSplit/>
          <w:trHeight w:val="600"/>
        </w:trPr>
        <w:tc>
          <w:tcPr>
            <w:tcW w:w="369" w:type="pct"/>
            <w:shd w:val="clear" w:color="auto" w:fill="auto"/>
            <w:vAlign w:val="center"/>
          </w:tcPr>
          <w:p w14:paraId="2D539BFF" w14:textId="77777777" w:rsidR="00176970" w:rsidRPr="00A355D3" w:rsidRDefault="00176970" w:rsidP="00176970">
            <w:pPr>
              <w:spacing w:after="0"/>
              <w:ind w:firstLine="22"/>
              <w:rPr>
                <w:rFonts w:ascii="Myriad Pro" w:hAnsi="Myriad Pro"/>
                <w:sz w:val="20"/>
                <w:szCs w:val="20"/>
              </w:rPr>
            </w:pPr>
            <w:r w:rsidRPr="00A355D3">
              <w:rPr>
                <w:rFonts w:ascii="Myriad Pro" w:hAnsi="Myriad Pro"/>
                <w:sz w:val="20"/>
                <w:szCs w:val="20"/>
              </w:rPr>
              <w:t>2.5.</w:t>
            </w:r>
          </w:p>
        </w:tc>
        <w:tc>
          <w:tcPr>
            <w:tcW w:w="3876" w:type="pct"/>
            <w:shd w:val="clear" w:color="auto" w:fill="auto"/>
            <w:vAlign w:val="center"/>
          </w:tcPr>
          <w:p w14:paraId="7B944F83" w14:textId="77777777" w:rsidR="00176970" w:rsidRPr="00A355D3" w:rsidRDefault="00176970" w:rsidP="00176970">
            <w:pPr>
              <w:spacing w:after="0"/>
              <w:rPr>
                <w:rFonts w:ascii="Myriad Pro" w:hAnsi="Myriad Pro"/>
                <w:sz w:val="20"/>
                <w:szCs w:val="20"/>
              </w:rPr>
            </w:pPr>
            <w:r w:rsidRPr="00A355D3">
              <w:rPr>
                <w:rFonts w:ascii="Myriad Pro" w:hAnsi="Myriad Pro"/>
                <w:sz w:val="20"/>
                <w:szCs w:val="20"/>
              </w:rPr>
              <w:t>величина фактической стоимости (процентов) заемных средств, привлеченных для осуществления регулируемой деятельности 2017 год</w:t>
            </w:r>
          </w:p>
        </w:tc>
        <w:tc>
          <w:tcPr>
            <w:tcW w:w="755" w:type="pct"/>
            <w:shd w:val="clear" w:color="auto" w:fill="auto"/>
            <w:vAlign w:val="center"/>
          </w:tcPr>
          <w:p w14:paraId="03BB588B" w14:textId="77777777" w:rsidR="00176970" w:rsidRPr="00A355D3" w:rsidRDefault="00176970" w:rsidP="00032879">
            <w:pPr>
              <w:spacing w:after="0"/>
              <w:jc w:val="center"/>
              <w:rPr>
                <w:rFonts w:ascii="Myriad Pro" w:hAnsi="Myriad Pro"/>
                <w:sz w:val="20"/>
                <w:szCs w:val="20"/>
              </w:rPr>
            </w:pPr>
            <w:r w:rsidRPr="00A355D3">
              <w:rPr>
                <w:rFonts w:ascii="Myriad Pro" w:hAnsi="Myriad Pro"/>
                <w:sz w:val="20"/>
                <w:szCs w:val="20"/>
              </w:rPr>
              <w:t>165 890</w:t>
            </w:r>
          </w:p>
        </w:tc>
      </w:tr>
      <w:tr w:rsidR="00176970" w:rsidRPr="00A355D3" w14:paraId="3BA271A1" w14:textId="77777777" w:rsidTr="00032879">
        <w:trPr>
          <w:cantSplit/>
          <w:trHeight w:val="600"/>
        </w:trPr>
        <w:tc>
          <w:tcPr>
            <w:tcW w:w="369" w:type="pct"/>
            <w:shd w:val="clear" w:color="auto" w:fill="auto"/>
            <w:vAlign w:val="center"/>
          </w:tcPr>
          <w:p w14:paraId="55BC8DAA" w14:textId="77777777" w:rsidR="00176970" w:rsidRPr="00A355D3" w:rsidRDefault="00176970" w:rsidP="00176970">
            <w:pPr>
              <w:spacing w:after="0"/>
              <w:ind w:firstLine="22"/>
              <w:rPr>
                <w:rFonts w:ascii="Myriad Pro" w:hAnsi="Myriad Pro"/>
                <w:sz w:val="20"/>
                <w:szCs w:val="20"/>
              </w:rPr>
            </w:pPr>
            <w:r w:rsidRPr="00A355D3">
              <w:rPr>
                <w:rFonts w:ascii="Myriad Pro" w:hAnsi="Myriad Pro"/>
                <w:sz w:val="20"/>
                <w:szCs w:val="20"/>
              </w:rPr>
              <w:t>2.6.</w:t>
            </w:r>
          </w:p>
        </w:tc>
        <w:tc>
          <w:tcPr>
            <w:tcW w:w="3876" w:type="pct"/>
            <w:shd w:val="clear" w:color="auto" w:fill="auto"/>
            <w:vAlign w:val="center"/>
          </w:tcPr>
          <w:p w14:paraId="3D938F98" w14:textId="77777777" w:rsidR="00176970" w:rsidRPr="00A355D3" w:rsidRDefault="00176970" w:rsidP="00176970">
            <w:pPr>
              <w:spacing w:after="0"/>
              <w:rPr>
                <w:rFonts w:ascii="Myriad Pro" w:hAnsi="Myriad Pro"/>
                <w:sz w:val="20"/>
                <w:szCs w:val="20"/>
              </w:rPr>
            </w:pPr>
            <w:r w:rsidRPr="00A355D3">
              <w:rPr>
                <w:rFonts w:ascii="Myriad Pro" w:hAnsi="Myriad Pro"/>
                <w:sz w:val="20"/>
                <w:szCs w:val="20"/>
              </w:rPr>
              <w:t>величина фактических расходов из прибыли (в том числе направленных на погашение кредитов) в 2017 году, признанных РСК экономически обоснованными</w:t>
            </w:r>
          </w:p>
        </w:tc>
        <w:tc>
          <w:tcPr>
            <w:tcW w:w="755" w:type="pct"/>
            <w:shd w:val="clear" w:color="auto" w:fill="auto"/>
            <w:vAlign w:val="center"/>
          </w:tcPr>
          <w:p w14:paraId="60F89614" w14:textId="77777777" w:rsidR="00176970" w:rsidRPr="00A355D3" w:rsidRDefault="00176970" w:rsidP="00032879">
            <w:pPr>
              <w:spacing w:after="0"/>
              <w:jc w:val="center"/>
              <w:rPr>
                <w:rFonts w:ascii="Myriad Pro" w:hAnsi="Myriad Pro"/>
                <w:sz w:val="20"/>
                <w:szCs w:val="20"/>
              </w:rPr>
            </w:pPr>
            <w:r w:rsidRPr="00A355D3">
              <w:rPr>
                <w:rFonts w:ascii="Myriad Pro" w:hAnsi="Myriad Pro"/>
                <w:sz w:val="20"/>
                <w:szCs w:val="20"/>
              </w:rPr>
              <w:t>167 280</w:t>
            </w:r>
          </w:p>
        </w:tc>
      </w:tr>
      <w:tr w:rsidR="00176970" w:rsidRPr="00A355D3" w14:paraId="4433195E" w14:textId="77777777" w:rsidTr="00032879">
        <w:trPr>
          <w:cantSplit/>
          <w:trHeight w:val="2100"/>
        </w:trPr>
        <w:tc>
          <w:tcPr>
            <w:tcW w:w="369" w:type="pct"/>
            <w:shd w:val="clear" w:color="auto" w:fill="auto"/>
            <w:vAlign w:val="center"/>
          </w:tcPr>
          <w:p w14:paraId="61EE0AB3" w14:textId="77777777" w:rsidR="00176970" w:rsidRPr="00A355D3" w:rsidRDefault="00176970" w:rsidP="00176970">
            <w:pPr>
              <w:spacing w:after="0"/>
              <w:ind w:firstLine="22"/>
              <w:rPr>
                <w:rFonts w:ascii="Myriad Pro" w:hAnsi="Myriad Pro"/>
                <w:sz w:val="20"/>
                <w:szCs w:val="20"/>
              </w:rPr>
            </w:pPr>
            <w:r w:rsidRPr="00A355D3">
              <w:rPr>
                <w:rFonts w:ascii="Myriad Pro" w:hAnsi="Myriad Pro"/>
                <w:sz w:val="20"/>
                <w:szCs w:val="20"/>
              </w:rPr>
              <w:t>2.7.</w:t>
            </w:r>
          </w:p>
        </w:tc>
        <w:tc>
          <w:tcPr>
            <w:tcW w:w="3876" w:type="pct"/>
            <w:shd w:val="clear" w:color="auto" w:fill="auto"/>
            <w:vAlign w:val="center"/>
          </w:tcPr>
          <w:p w14:paraId="041D4D5F" w14:textId="77777777" w:rsidR="00176970" w:rsidRPr="00A355D3" w:rsidRDefault="00176970" w:rsidP="00176970">
            <w:pPr>
              <w:spacing w:after="0"/>
              <w:rPr>
                <w:rFonts w:ascii="Myriad Pro" w:hAnsi="Myriad Pro"/>
                <w:sz w:val="20"/>
                <w:szCs w:val="20"/>
              </w:rPr>
            </w:pPr>
            <w:r w:rsidRPr="00A355D3">
              <w:rPr>
                <w:rFonts w:ascii="Myriad Pro" w:hAnsi="Myriad Pro"/>
                <w:sz w:val="20"/>
                <w:szCs w:val="20"/>
              </w:rPr>
              <w:t>выпадающих доходов сетевой организации от присоединения энергопринимающих устройств максимальной мощностью до 15 кВт включительно (с учетом ранее присоединенной в данной точке присоединения мощности), энергопринимающих устройств максимальной мощностью до 150 кВт включительно (с учетом ранее присоединенных в данной точке присоединения энергопринимающих устройств), не включаемых в плату за технологическое присоединение, связанных с компенсацией расходов на строительство объектов электросетевого хозяйства, определяемых регулирующими органами в соответствии с пунктом 87 ОЦ</w:t>
            </w:r>
          </w:p>
        </w:tc>
        <w:tc>
          <w:tcPr>
            <w:tcW w:w="755" w:type="pct"/>
            <w:shd w:val="clear" w:color="auto" w:fill="auto"/>
            <w:vAlign w:val="center"/>
          </w:tcPr>
          <w:p w14:paraId="732DEEE7" w14:textId="77777777" w:rsidR="00176970" w:rsidRPr="00A355D3" w:rsidRDefault="00176970" w:rsidP="00032879">
            <w:pPr>
              <w:spacing w:after="0"/>
              <w:jc w:val="center"/>
              <w:rPr>
                <w:rFonts w:ascii="Myriad Pro" w:hAnsi="Myriad Pro"/>
                <w:sz w:val="20"/>
                <w:szCs w:val="20"/>
              </w:rPr>
            </w:pPr>
            <w:r w:rsidRPr="00A355D3">
              <w:rPr>
                <w:rFonts w:ascii="Myriad Pro" w:hAnsi="Myriad Pro"/>
                <w:sz w:val="20"/>
                <w:szCs w:val="20"/>
              </w:rPr>
              <w:t>0</w:t>
            </w:r>
          </w:p>
        </w:tc>
      </w:tr>
    </w:tbl>
    <w:p w14:paraId="5D2F106E" w14:textId="440BE7F5" w:rsidR="00176970" w:rsidRPr="00A355D3" w:rsidRDefault="00176970" w:rsidP="00176970">
      <w:pPr>
        <w:spacing w:after="0" w:line="360" w:lineRule="auto"/>
        <w:ind w:firstLine="567"/>
        <w:jc w:val="both"/>
        <w:rPr>
          <w:rFonts w:ascii="Myriad Pro" w:hAnsi="Myriad Pro"/>
          <w:color w:val="000000"/>
          <w:sz w:val="26"/>
          <w:szCs w:val="26"/>
        </w:rPr>
      </w:pPr>
      <w:r w:rsidRPr="00A355D3">
        <w:rPr>
          <w:rFonts w:ascii="Myriad Pro" w:hAnsi="Myriad Pro"/>
          <w:color w:val="000000"/>
          <w:sz w:val="26"/>
          <w:szCs w:val="26"/>
        </w:rPr>
        <w:t>Организацией представлен отчет о выполнении инвестиционной программы в формате шаблона ЕИАС: «Мониторинг принятых инвестиционных программ субъектами Российской Федерации по сетевым организациям» (NET.INV) с плановыми расходами на реализацию инвестиционной программы в размере</w:t>
      </w:r>
      <w:r w:rsidR="005A62C7" w:rsidRPr="00A355D3">
        <w:rPr>
          <w:rFonts w:ascii="Myriad Pro" w:hAnsi="Myriad Pro"/>
          <w:color w:val="000000"/>
          <w:sz w:val="26"/>
          <w:szCs w:val="26"/>
        </w:rPr>
        <w:t xml:space="preserve"> </w:t>
      </w:r>
      <w:r w:rsidRPr="00A355D3">
        <w:rPr>
          <w:rFonts w:ascii="Myriad Pro" w:hAnsi="Myriad Pro"/>
          <w:color w:val="000000"/>
          <w:sz w:val="26"/>
          <w:szCs w:val="26"/>
        </w:rPr>
        <w:t>578 444,32 тыс. руб. без НДС и фактическими 593 356,00 тыс. руб. без НДС.</w:t>
      </w:r>
    </w:p>
    <w:p w14:paraId="7196304A" w14:textId="3C4413E3" w:rsidR="00176970" w:rsidRPr="00A355D3" w:rsidRDefault="00176970" w:rsidP="00176970">
      <w:pPr>
        <w:spacing w:after="0" w:line="360" w:lineRule="auto"/>
        <w:ind w:firstLine="567"/>
        <w:jc w:val="both"/>
        <w:rPr>
          <w:rFonts w:ascii="Myriad Pro" w:hAnsi="Myriad Pro"/>
          <w:color w:val="000000"/>
          <w:sz w:val="26"/>
          <w:szCs w:val="26"/>
        </w:rPr>
      </w:pPr>
      <w:r w:rsidRPr="00A355D3">
        <w:rPr>
          <w:rFonts w:ascii="Myriad Pro" w:hAnsi="Myriad Pro"/>
          <w:color w:val="000000"/>
          <w:sz w:val="26"/>
          <w:szCs w:val="26"/>
        </w:rPr>
        <w:lastRenderedPageBreak/>
        <w:t xml:space="preserve">Письмом от 29.03.2018 № МР2/0830-10/1955 филиалом </w:t>
      </w:r>
      <w:r w:rsidR="00712B4A" w:rsidRPr="00A355D3">
        <w:rPr>
          <w:rFonts w:ascii="Myriad Pro" w:hAnsi="Myriad Pro"/>
          <w:color w:val="000000"/>
          <w:sz w:val="26"/>
          <w:szCs w:val="26"/>
        </w:rPr>
        <w:t>ПАО </w:t>
      </w:r>
      <w:r w:rsidRPr="00A355D3">
        <w:rPr>
          <w:rFonts w:ascii="Myriad Pro" w:hAnsi="Myriad Pro"/>
          <w:color w:val="000000"/>
          <w:sz w:val="26"/>
          <w:szCs w:val="26"/>
        </w:rPr>
        <w:t xml:space="preserve">«МРСК Северо-Запада» «Псковэнерго» направлен отчет об использовании инвестиционных ресурсов, включенных в регулируемые государством цены (тарифы) в сфере электроэнергетики и в сфере теплоснабжения за 2017 год по форме, утвержденной приказом ФСТ России от 20.02.2014 года № 202-э. В соответствии с данным отчетом филиала </w:t>
      </w:r>
      <w:r w:rsidR="00712B4A" w:rsidRPr="00A355D3">
        <w:rPr>
          <w:rFonts w:ascii="Myriad Pro" w:hAnsi="Myriad Pro"/>
          <w:color w:val="000000"/>
          <w:sz w:val="26"/>
          <w:szCs w:val="26"/>
        </w:rPr>
        <w:t>ПАО </w:t>
      </w:r>
      <w:r w:rsidRPr="00A355D3">
        <w:rPr>
          <w:rFonts w:ascii="Myriad Pro" w:hAnsi="Myriad Pro"/>
          <w:color w:val="000000"/>
          <w:sz w:val="26"/>
          <w:szCs w:val="26"/>
        </w:rPr>
        <w:t xml:space="preserve">«МРСК Северо-Запада» </w:t>
      </w:r>
      <w:r w:rsidR="00712B4A" w:rsidRPr="00A355D3">
        <w:rPr>
          <w:rFonts w:ascii="Myriad Pro" w:hAnsi="Myriad Pro"/>
          <w:color w:val="000000"/>
          <w:sz w:val="26"/>
          <w:szCs w:val="26"/>
        </w:rPr>
        <w:t xml:space="preserve">- </w:t>
      </w:r>
      <w:r w:rsidRPr="00A355D3">
        <w:rPr>
          <w:rFonts w:ascii="Myriad Pro" w:hAnsi="Myriad Pro"/>
          <w:color w:val="000000"/>
          <w:sz w:val="26"/>
          <w:szCs w:val="26"/>
        </w:rPr>
        <w:t>«Псковэнерго» стоимостная оценка инвестиций предусмотрена по плану в размере 671,45 млн. руб. с НДС (578,44 млн. руб. без НДС), по факту 685,04</w:t>
      </w:r>
      <w:r w:rsidRPr="00A355D3">
        <w:rPr>
          <w:rFonts w:ascii="Myriad Pro" w:hAnsi="Myriad Pro"/>
          <w:color w:val="000000"/>
        </w:rPr>
        <w:t xml:space="preserve"> </w:t>
      </w:r>
      <w:r w:rsidRPr="00A355D3">
        <w:rPr>
          <w:rFonts w:ascii="Myriad Pro" w:hAnsi="Myriad Pro"/>
          <w:color w:val="000000"/>
          <w:sz w:val="26"/>
          <w:szCs w:val="26"/>
        </w:rPr>
        <w:t>млн. руб. с НДС (593,35 млн. руб. без НДС).</w:t>
      </w:r>
    </w:p>
    <w:p w14:paraId="29C7690A" w14:textId="267A6B61" w:rsidR="00176970" w:rsidRPr="00A355D3" w:rsidRDefault="00176970" w:rsidP="00176970">
      <w:pPr>
        <w:spacing w:after="0" w:line="360" w:lineRule="auto"/>
        <w:ind w:firstLine="567"/>
        <w:jc w:val="both"/>
        <w:rPr>
          <w:rFonts w:ascii="Myriad Pro" w:hAnsi="Myriad Pro"/>
          <w:color w:val="000000"/>
          <w:sz w:val="26"/>
          <w:szCs w:val="26"/>
        </w:rPr>
      </w:pPr>
      <w:r w:rsidRPr="00A355D3">
        <w:rPr>
          <w:rFonts w:ascii="Myriad Pro" w:hAnsi="Myriad Pro"/>
          <w:color w:val="000000"/>
          <w:sz w:val="26"/>
          <w:szCs w:val="26"/>
        </w:rPr>
        <w:t xml:space="preserve">В отчете о реализации инвестиционной программы за 2017 год филиала </w:t>
      </w:r>
      <w:r w:rsidR="00712B4A" w:rsidRPr="00A355D3">
        <w:rPr>
          <w:rFonts w:ascii="Myriad Pro" w:hAnsi="Myriad Pro"/>
          <w:color w:val="000000"/>
          <w:sz w:val="26"/>
          <w:szCs w:val="26"/>
        </w:rPr>
        <w:t>ПАО </w:t>
      </w:r>
      <w:r w:rsidRPr="00A355D3">
        <w:rPr>
          <w:rFonts w:ascii="Myriad Pro" w:hAnsi="Myriad Pro"/>
          <w:color w:val="000000"/>
          <w:sz w:val="26"/>
          <w:szCs w:val="26"/>
        </w:rPr>
        <w:t xml:space="preserve">«МРСК Северо-Запада» </w:t>
      </w:r>
      <w:r w:rsidR="00712B4A" w:rsidRPr="00A355D3">
        <w:rPr>
          <w:rFonts w:ascii="Myriad Pro" w:hAnsi="Myriad Pro"/>
          <w:color w:val="000000"/>
          <w:sz w:val="26"/>
          <w:szCs w:val="26"/>
        </w:rPr>
        <w:t xml:space="preserve">– </w:t>
      </w:r>
      <w:r w:rsidRPr="00A355D3">
        <w:rPr>
          <w:rFonts w:ascii="Myriad Pro" w:hAnsi="Myriad Pro"/>
          <w:color w:val="000000"/>
          <w:sz w:val="26"/>
          <w:szCs w:val="26"/>
        </w:rPr>
        <w:t xml:space="preserve">«Псковэнерго» по форме раскрытия сетевой организацией информации в соответствии с приказом Министерства энергетики РФ от 25 апреля </w:t>
      </w:r>
      <w:smartTag w:uri="urn:schemas-microsoft-com:office:smarttags" w:element="metricconverter">
        <w:smartTagPr>
          <w:attr w:name="ProductID" w:val="2018 г"/>
        </w:smartTagPr>
        <w:r w:rsidRPr="00A355D3">
          <w:rPr>
            <w:rFonts w:ascii="Myriad Pro" w:hAnsi="Myriad Pro"/>
            <w:color w:val="000000"/>
            <w:sz w:val="26"/>
            <w:szCs w:val="26"/>
          </w:rPr>
          <w:t>2018 г</w:t>
        </w:r>
      </w:smartTag>
      <w:r w:rsidRPr="00A355D3">
        <w:rPr>
          <w:rFonts w:ascii="Myriad Pro" w:hAnsi="Myriad Pro"/>
          <w:color w:val="000000"/>
          <w:sz w:val="26"/>
          <w:szCs w:val="26"/>
        </w:rPr>
        <w:t>. № 320, плановый объем финансирования составляет 671,45 млн. руб. с НДС, фактический объем 685,04 млн. руб. с НДС.</w:t>
      </w:r>
    </w:p>
    <w:p w14:paraId="62157CAC" w14:textId="77777777" w:rsidR="00176970" w:rsidRPr="00A355D3" w:rsidRDefault="00176970" w:rsidP="00176970">
      <w:pPr>
        <w:spacing w:after="0" w:line="360" w:lineRule="auto"/>
        <w:ind w:firstLine="567"/>
        <w:jc w:val="both"/>
        <w:rPr>
          <w:rFonts w:ascii="Myriad Pro" w:hAnsi="Myriad Pro"/>
          <w:sz w:val="26"/>
          <w:szCs w:val="26"/>
        </w:rPr>
      </w:pPr>
    </w:p>
    <w:p w14:paraId="6D5CBCBB" w14:textId="77777777" w:rsidR="00176970" w:rsidRPr="00A355D3" w:rsidRDefault="00176970" w:rsidP="00176970">
      <w:pPr>
        <w:spacing w:after="0" w:line="360" w:lineRule="auto"/>
        <w:jc w:val="both"/>
        <w:rPr>
          <w:rFonts w:ascii="Myriad Pro" w:hAnsi="Myriad Pro"/>
          <w:b/>
          <w:color w:val="000000"/>
          <w:sz w:val="26"/>
          <w:szCs w:val="26"/>
        </w:rPr>
      </w:pPr>
      <w:r w:rsidRPr="00A355D3">
        <w:rPr>
          <w:rFonts w:ascii="Myriad Pro" w:hAnsi="Myriad Pro"/>
          <w:b/>
          <w:color w:val="000000"/>
          <w:sz w:val="26"/>
          <w:szCs w:val="26"/>
        </w:rPr>
        <w:t>ПОЗИЦИЯ ОРГАНА РЕГУЛИРОВАНИЯ</w:t>
      </w:r>
    </w:p>
    <w:p w14:paraId="19C14181" w14:textId="77777777" w:rsidR="00176970" w:rsidRPr="00A355D3" w:rsidRDefault="00176970" w:rsidP="00176970">
      <w:pPr>
        <w:spacing w:after="0" w:line="360" w:lineRule="auto"/>
        <w:ind w:firstLine="567"/>
        <w:contextualSpacing/>
        <w:jc w:val="both"/>
        <w:rPr>
          <w:rFonts w:ascii="Myriad Pro" w:hAnsi="Myriad Pro"/>
          <w:sz w:val="26"/>
          <w:szCs w:val="26"/>
        </w:rPr>
      </w:pPr>
      <w:r w:rsidRPr="00A355D3">
        <w:rPr>
          <w:rFonts w:ascii="Myriad Pro" w:hAnsi="Myriad Pro"/>
          <w:sz w:val="26"/>
          <w:szCs w:val="26"/>
        </w:rPr>
        <w:t>Корректировка НВВ, осуществляемая в связи с изменением (неисполнением) инвестиционной программы, Государственным комитетом Псковской области по тарифам и энергетике проведена в соответствии с пунктом 42 Методических указаний по регулированию тарифов с применением метода доходности инвестированного капитала, утвержденных приказом ФСТ России от 30.03.2012 № 228-э.</w:t>
      </w:r>
    </w:p>
    <w:p w14:paraId="25FAB72D" w14:textId="6DEF0C2C" w:rsidR="00176970" w:rsidRPr="00A355D3" w:rsidRDefault="00176970" w:rsidP="00176970">
      <w:pPr>
        <w:spacing w:after="0" w:line="360" w:lineRule="auto"/>
        <w:ind w:firstLine="567"/>
        <w:contextualSpacing/>
        <w:jc w:val="both"/>
        <w:rPr>
          <w:rFonts w:ascii="Myriad Pro" w:hAnsi="Myriad Pro"/>
          <w:sz w:val="26"/>
          <w:szCs w:val="26"/>
        </w:rPr>
      </w:pPr>
      <w:r w:rsidRPr="00A355D3">
        <w:rPr>
          <w:rFonts w:ascii="Myriad Pro" w:hAnsi="Myriad Pro"/>
          <w:sz w:val="26"/>
          <w:szCs w:val="26"/>
        </w:rPr>
        <w:t>На основании проведенного анализа Государственного комитета Псковской области по тарифам и энергетике выявлены расходы по мероприятиям, не включенным в утвержденную инвестиционную программу, которые составляют 55 555,00 тыс. руб. (в том числе тарифных источников – 27</w:t>
      </w:r>
      <w:r w:rsidR="00712B4A" w:rsidRPr="00A355D3">
        <w:rPr>
          <w:rFonts w:ascii="Myriad Pro" w:hAnsi="Myriad Pro"/>
          <w:sz w:val="26"/>
          <w:szCs w:val="26"/>
        </w:rPr>
        <w:t> </w:t>
      </w:r>
      <w:r w:rsidRPr="00A355D3">
        <w:rPr>
          <w:rFonts w:ascii="Myriad Pro" w:hAnsi="Myriad Pro"/>
          <w:sz w:val="26"/>
          <w:szCs w:val="26"/>
        </w:rPr>
        <w:t>551,96 тыс. руб.) Объем фактического финансирования инвестиционной программы в 2017 году органом регулирования принят в размере 385 467,00 тыс. руб. (413 018,96 – 27 551,96 тыс. руб.).</w:t>
      </w:r>
    </w:p>
    <w:p w14:paraId="1E51ED80" w14:textId="3CCF2798" w:rsidR="00176970" w:rsidRPr="00A355D3" w:rsidRDefault="00176970" w:rsidP="00176970">
      <w:pPr>
        <w:spacing w:after="0" w:line="360" w:lineRule="auto"/>
        <w:ind w:firstLine="567"/>
        <w:contextualSpacing/>
        <w:jc w:val="both"/>
        <w:rPr>
          <w:rFonts w:ascii="Myriad Pro" w:hAnsi="Myriad Pro"/>
          <w:sz w:val="26"/>
          <w:szCs w:val="26"/>
        </w:rPr>
      </w:pPr>
      <w:r w:rsidRPr="00A355D3">
        <w:rPr>
          <w:rFonts w:ascii="Myriad Pro" w:hAnsi="Myriad Pro"/>
          <w:color w:val="000000"/>
          <w:sz w:val="26"/>
          <w:szCs w:val="26"/>
        </w:rPr>
        <w:t xml:space="preserve">Органом регулирования в сумме фактических расходов из прибыли не принимаются средства на погашение кредитов в размере 94 224 тыс. руб., </w:t>
      </w:r>
      <w:r w:rsidRPr="00A355D3">
        <w:rPr>
          <w:rFonts w:ascii="Myriad Pro" w:hAnsi="Myriad Pro"/>
          <w:color w:val="000000"/>
          <w:sz w:val="26"/>
          <w:szCs w:val="26"/>
        </w:rPr>
        <w:lastRenderedPageBreak/>
        <w:t>рассчитанные как разница между привлечением и погашением кредитов за 2017</w:t>
      </w:r>
      <w:r w:rsidR="00032879">
        <w:rPr>
          <w:rFonts w:ascii="Myriad Pro" w:hAnsi="Myriad Pro"/>
          <w:color w:val="000000"/>
          <w:sz w:val="26"/>
          <w:szCs w:val="26"/>
        </w:rPr>
        <w:t> </w:t>
      </w:r>
      <w:r w:rsidRPr="00A355D3">
        <w:rPr>
          <w:rFonts w:ascii="Myriad Pro" w:hAnsi="Myriad Pro"/>
          <w:color w:val="000000"/>
          <w:sz w:val="26"/>
          <w:szCs w:val="26"/>
        </w:rPr>
        <w:t xml:space="preserve">г. по филиалу </w:t>
      </w:r>
      <w:r w:rsidR="00712B4A" w:rsidRPr="00A355D3">
        <w:rPr>
          <w:rFonts w:ascii="Myriad Pro" w:hAnsi="Myriad Pro"/>
          <w:color w:val="000000"/>
          <w:sz w:val="26"/>
          <w:szCs w:val="26"/>
        </w:rPr>
        <w:t>ПАО </w:t>
      </w:r>
      <w:r w:rsidRPr="00A355D3">
        <w:rPr>
          <w:rFonts w:ascii="Myriad Pro" w:hAnsi="Myriad Pro"/>
          <w:color w:val="000000"/>
          <w:sz w:val="26"/>
          <w:szCs w:val="26"/>
        </w:rPr>
        <w:t xml:space="preserve">«МРСК Северо-Запада» </w:t>
      </w:r>
      <w:r w:rsidR="00712B4A" w:rsidRPr="00A355D3">
        <w:rPr>
          <w:rFonts w:ascii="Myriad Pro" w:hAnsi="Myriad Pro"/>
          <w:color w:val="000000"/>
          <w:sz w:val="26"/>
          <w:szCs w:val="26"/>
        </w:rPr>
        <w:t xml:space="preserve">– </w:t>
      </w:r>
      <w:r w:rsidRPr="00A355D3">
        <w:rPr>
          <w:rFonts w:ascii="Myriad Pro" w:hAnsi="Myriad Pro"/>
          <w:color w:val="000000"/>
          <w:sz w:val="26"/>
          <w:szCs w:val="26"/>
        </w:rPr>
        <w:t xml:space="preserve">«Псковэнерго» (167 279,6 тыс. руб.- 94 224 тыс. руб.=73 055,60 тыс. руб.). </w:t>
      </w:r>
    </w:p>
    <w:p w14:paraId="48110B29" w14:textId="32E95083" w:rsidR="00176970" w:rsidRPr="00A355D3" w:rsidRDefault="00176970" w:rsidP="00176970">
      <w:pPr>
        <w:spacing w:after="0" w:line="360" w:lineRule="auto"/>
        <w:ind w:firstLine="567"/>
        <w:contextualSpacing/>
        <w:jc w:val="both"/>
        <w:rPr>
          <w:rFonts w:ascii="Myriad Pro" w:hAnsi="Myriad Pro"/>
          <w:sz w:val="26"/>
          <w:szCs w:val="26"/>
        </w:rPr>
      </w:pPr>
      <w:r w:rsidRPr="00A355D3">
        <w:rPr>
          <w:rFonts w:ascii="Myriad Pro" w:hAnsi="Myriad Pro"/>
          <w:sz w:val="26"/>
          <w:szCs w:val="26"/>
        </w:rPr>
        <w:t>В соответствии протоколам от 28.12.2018 №60 г. Государственного комитета Псковской области по тарифам и энергетике по корректировке НВВ</w:t>
      </w:r>
      <w:r w:rsidRPr="00A355D3">
        <w:rPr>
          <w:rFonts w:ascii="Myriad Pro" w:hAnsi="Myriad Pro"/>
          <w:color w:val="000000"/>
          <w:sz w:val="26"/>
          <w:szCs w:val="26"/>
        </w:rPr>
        <w:t xml:space="preserve"> </w:t>
      </w:r>
      <w:r w:rsidR="00712B4A" w:rsidRPr="00A355D3">
        <w:rPr>
          <w:rFonts w:ascii="Myriad Pro" w:hAnsi="Myriad Pro"/>
          <w:color w:val="000000"/>
          <w:sz w:val="26"/>
          <w:szCs w:val="26"/>
        </w:rPr>
        <w:t>ПАО </w:t>
      </w:r>
      <w:r w:rsidRPr="00A355D3">
        <w:rPr>
          <w:rFonts w:ascii="Myriad Pro" w:hAnsi="Myriad Pro"/>
          <w:color w:val="000000"/>
          <w:sz w:val="26"/>
          <w:szCs w:val="26"/>
        </w:rPr>
        <w:t xml:space="preserve">«МРСК Северо-Запада» «Псковэнерго» </w:t>
      </w:r>
      <w:r w:rsidRPr="00A355D3">
        <w:rPr>
          <w:rFonts w:ascii="Myriad Pro" w:hAnsi="Myriad Pro"/>
          <w:sz w:val="26"/>
          <w:szCs w:val="26"/>
        </w:rPr>
        <w:t>на 2019 год принятые для расчетов значения, а также общий итог корректировки по исполнению инвестиционной программы за 2017 год приведены в таблице:</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7"/>
        <w:gridCol w:w="7158"/>
        <w:gridCol w:w="1585"/>
      </w:tblGrid>
      <w:tr w:rsidR="00176970" w:rsidRPr="00A355D3" w14:paraId="5D01D14D" w14:textId="77777777" w:rsidTr="00032879">
        <w:trPr>
          <w:trHeight w:val="481"/>
          <w:tblHeader/>
        </w:trPr>
        <w:tc>
          <w:tcPr>
            <w:tcW w:w="43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263858C" w14:textId="77777777" w:rsidR="00176970" w:rsidRPr="00A355D3" w:rsidRDefault="00176970" w:rsidP="00176970">
            <w:pPr>
              <w:spacing w:after="0" w:line="240" w:lineRule="auto"/>
              <w:jc w:val="center"/>
              <w:rPr>
                <w:rFonts w:ascii="Myriad Pro" w:hAnsi="Myriad Pro"/>
                <w:b/>
                <w:bCs/>
                <w:color w:val="FFFFFF"/>
                <w:sz w:val="20"/>
                <w:szCs w:val="20"/>
              </w:rPr>
            </w:pPr>
            <w:r w:rsidRPr="00A355D3">
              <w:rPr>
                <w:rFonts w:ascii="Myriad Pro" w:hAnsi="Myriad Pro"/>
                <w:b/>
                <w:bCs/>
                <w:color w:val="FFFFFF"/>
                <w:sz w:val="20"/>
                <w:szCs w:val="20"/>
              </w:rPr>
              <w:t>№</w:t>
            </w:r>
            <w:r w:rsidRPr="00A355D3">
              <w:rPr>
                <w:rFonts w:ascii="Myriad Pro" w:hAnsi="Myriad Pro"/>
                <w:b/>
                <w:bCs/>
                <w:color w:val="FFFFFF"/>
                <w:sz w:val="20"/>
                <w:szCs w:val="20"/>
              </w:rPr>
              <w:br/>
              <w:t>п/п</w:t>
            </w:r>
          </w:p>
        </w:tc>
        <w:tc>
          <w:tcPr>
            <w:tcW w:w="3740"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5F071E47" w14:textId="77777777" w:rsidR="00176970" w:rsidRPr="00A355D3" w:rsidRDefault="00176970" w:rsidP="00176970">
            <w:pPr>
              <w:spacing w:after="0" w:line="240" w:lineRule="auto"/>
              <w:ind w:firstLine="708"/>
              <w:jc w:val="center"/>
              <w:rPr>
                <w:rFonts w:ascii="Myriad Pro" w:hAnsi="Myriad Pro"/>
                <w:b/>
                <w:bCs/>
                <w:color w:val="FFFFFF"/>
                <w:sz w:val="20"/>
                <w:szCs w:val="20"/>
              </w:rPr>
            </w:pPr>
          </w:p>
          <w:p w14:paraId="2F218281" w14:textId="77777777" w:rsidR="00176970" w:rsidRPr="00A355D3" w:rsidRDefault="00176970" w:rsidP="00176970">
            <w:pPr>
              <w:spacing w:after="0" w:line="240" w:lineRule="auto"/>
              <w:ind w:firstLine="708"/>
              <w:jc w:val="center"/>
              <w:rPr>
                <w:rFonts w:ascii="Myriad Pro" w:hAnsi="Myriad Pro"/>
                <w:b/>
                <w:bCs/>
                <w:color w:val="FFFFFF"/>
                <w:sz w:val="20"/>
                <w:szCs w:val="20"/>
              </w:rPr>
            </w:pPr>
            <w:r w:rsidRPr="00A355D3">
              <w:rPr>
                <w:rFonts w:ascii="Myriad Pro" w:hAnsi="Myriad Pro"/>
                <w:b/>
                <w:bCs/>
                <w:color w:val="FFFFFF"/>
                <w:sz w:val="20"/>
                <w:szCs w:val="20"/>
              </w:rPr>
              <w:t>Показатели</w:t>
            </w:r>
          </w:p>
        </w:tc>
        <w:tc>
          <w:tcPr>
            <w:tcW w:w="828"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33985A3E" w14:textId="77777777" w:rsidR="00176970" w:rsidRPr="00A355D3" w:rsidRDefault="00176970" w:rsidP="00176970">
            <w:pPr>
              <w:spacing w:after="0" w:line="240" w:lineRule="auto"/>
              <w:jc w:val="center"/>
              <w:rPr>
                <w:rFonts w:ascii="Myriad Pro" w:hAnsi="Myriad Pro"/>
                <w:b/>
                <w:bCs/>
                <w:color w:val="FFFFFF"/>
                <w:sz w:val="20"/>
                <w:szCs w:val="20"/>
              </w:rPr>
            </w:pPr>
          </w:p>
          <w:p w14:paraId="24310677" w14:textId="77777777" w:rsidR="00712B4A" w:rsidRPr="00A355D3" w:rsidRDefault="00176970" w:rsidP="00176970">
            <w:pPr>
              <w:spacing w:after="0" w:line="240" w:lineRule="auto"/>
              <w:jc w:val="center"/>
              <w:rPr>
                <w:rFonts w:ascii="Myriad Pro" w:hAnsi="Myriad Pro"/>
                <w:b/>
                <w:bCs/>
                <w:color w:val="FFFFFF"/>
                <w:sz w:val="20"/>
                <w:szCs w:val="20"/>
              </w:rPr>
            </w:pPr>
            <w:r w:rsidRPr="00A355D3">
              <w:rPr>
                <w:rFonts w:ascii="Myriad Pro" w:hAnsi="Myriad Pro"/>
                <w:b/>
                <w:bCs/>
                <w:color w:val="FFFFFF"/>
                <w:sz w:val="20"/>
                <w:szCs w:val="20"/>
              </w:rPr>
              <w:t>2017 год (i-2)</w:t>
            </w:r>
            <w:r w:rsidR="00712B4A" w:rsidRPr="00A355D3">
              <w:rPr>
                <w:rFonts w:ascii="Myriad Pro" w:hAnsi="Myriad Pro"/>
                <w:b/>
                <w:bCs/>
                <w:color w:val="FFFFFF"/>
                <w:sz w:val="20"/>
                <w:szCs w:val="20"/>
              </w:rPr>
              <w:t xml:space="preserve">, </w:t>
            </w:r>
          </w:p>
          <w:p w14:paraId="76CACC05" w14:textId="364C3243" w:rsidR="00176970" w:rsidRPr="00A355D3" w:rsidRDefault="00712B4A" w:rsidP="00176970">
            <w:pPr>
              <w:spacing w:after="0" w:line="240" w:lineRule="auto"/>
              <w:jc w:val="center"/>
              <w:rPr>
                <w:rFonts w:ascii="Myriad Pro" w:hAnsi="Myriad Pro"/>
                <w:b/>
                <w:bCs/>
                <w:color w:val="FFFFFF"/>
                <w:sz w:val="20"/>
                <w:szCs w:val="20"/>
              </w:rPr>
            </w:pPr>
            <w:r w:rsidRPr="00A355D3">
              <w:rPr>
                <w:rFonts w:ascii="Myriad Pro" w:hAnsi="Myriad Pro"/>
                <w:b/>
                <w:bCs/>
                <w:color w:val="FFFFFF"/>
                <w:sz w:val="20"/>
                <w:szCs w:val="20"/>
              </w:rPr>
              <w:t>тыс. руб.</w:t>
            </w:r>
          </w:p>
        </w:tc>
      </w:tr>
      <w:tr w:rsidR="00176970" w:rsidRPr="00A355D3" w14:paraId="15A6A404" w14:textId="77777777" w:rsidTr="00032879">
        <w:trPr>
          <w:trHeight w:val="281"/>
        </w:trPr>
        <w:tc>
          <w:tcPr>
            <w:tcW w:w="432" w:type="pct"/>
            <w:tcBorders>
              <w:top w:val="single" w:sz="4" w:space="0" w:color="FFFFFF"/>
            </w:tcBorders>
            <w:shd w:val="clear" w:color="auto" w:fill="D6E3BC"/>
          </w:tcPr>
          <w:p w14:paraId="29C76FFC" w14:textId="77777777" w:rsidR="00176970" w:rsidRPr="00A355D3" w:rsidRDefault="00176970" w:rsidP="00176970">
            <w:pPr>
              <w:spacing w:after="0" w:line="240" w:lineRule="auto"/>
              <w:jc w:val="center"/>
              <w:rPr>
                <w:rFonts w:ascii="Myriad Pro" w:hAnsi="Myriad Pro"/>
                <w:bCs/>
                <w:sz w:val="20"/>
                <w:szCs w:val="20"/>
              </w:rPr>
            </w:pPr>
            <w:r w:rsidRPr="00A355D3">
              <w:rPr>
                <w:rFonts w:ascii="Myriad Pro" w:hAnsi="Myriad Pro"/>
                <w:bCs/>
                <w:sz w:val="20"/>
                <w:szCs w:val="20"/>
              </w:rPr>
              <w:t>1.</w:t>
            </w:r>
          </w:p>
        </w:tc>
        <w:tc>
          <w:tcPr>
            <w:tcW w:w="3740" w:type="pct"/>
            <w:tcBorders>
              <w:top w:val="single" w:sz="4" w:space="0" w:color="FFFFFF"/>
            </w:tcBorders>
            <w:shd w:val="clear" w:color="auto" w:fill="D6E3BC"/>
          </w:tcPr>
          <w:p w14:paraId="631FD76F" w14:textId="77777777" w:rsidR="00176970" w:rsidRPr="00A355D3" w:rsidRDefault="00176970" w:rsidP="00176970">
            <w:pPr>
              <w:spacing w:after="0" w:line="240" w:lineRule="auto"/>
              <w:rPr>
                <w:rFonts w:ascii="Myriad Pro" w:hAnsi="Myriad Pro"/>
                <w:bCs/>
                <w:sz w:val="20"/>
                <w:szCs w:val="20"/>
              </w:rPr>
            </w:pPr>
            <w:r w:rsidRPr="00A355D3">
              <w:rPr>
                <w:rFonts w:ascii="Myriad Pro" w:hAnsi="Myriad Pro"/>
                <w:bCs/>
                <w:sz w:val="20"/>
                <w:szCs w:val="20"/>
              </w:rPr>
              <w:t>Корректировка, связанная с неисполнением ИПР (п.2 * (п.4 / п.3 - 1))</w:t>
            </w:r>
          </w:p>
        </w:tc>
        <w:tc>
          <w:tcPr>
            <w:tcW w:w="828" w:type="pct"/>
            <w:tcBorders>
              <w:top w:val="single" w:sz="4" w:space="0" w:color="FFFFFF"/>
            </w:tcBorders>
            <w:shd w:val="clear" w:color="auto" w:fill="D6E3BC"/>
            <w:vAlign w:val="center"/>
          </w:tcPr>
          <w:p w14:paraId="5798A2B3" w14:textId="77777777" w:rsidR="00176970" w:rsidRPr="00A355D3" w:rsidRDefault="00176970" w:rsidP="00176970">
            <w:pPr>
              <w:spacing w:after="0" w:line="240" w:lineRule="auto"/>
              <w:ind w:firstLine="708"/>
              <w:rPr>
                <w:rFonts w:ascii="Myriad Pro" w:hAnsi="Myriad Pro"/>
                <w:sz w:val="20"/>
                <w:szCs w:val="20"/>
              </w:rPr>
            </w:pPr>
            <w:r w:rsidRPr="00A355D3">
              <w:rPr>
                <w:rFonts w:ascii="Myriad Pro" w:hAnsi="Myriad Pro"/>
                <w:sz w:val="20"/>
                <w:szCs w:val="20"/>
              </w:rPr>
              <w:t>- 41 350</w:t>
            </w:r>
          </w:p>
        </w:tc>
      </w:tr>
      <w:tr w:rsidR="00176970" w:rsidRPr="00A355D3" w14:paraId="7AB2FE7A" w14:textId="77777777" w:rsidTr="00032879">
        <w:trPr>
          <w:trHeight w:val="390"/>
        </w:trPr>
        <w:tc>
          <w:tcPr>
            <w:tcW w:w="432" w:type="pct"/>
            <w:shd w:val="clear" w:color="auto" w:fill="auto"/>
          </w:tcPr>
          <w:p w14:paraId="34EEF203" w14:textId="77777777" w:rsidR="00176970" w:rsidRPr="00A355D3" w:rsidRDefault="00176970" w:rsidP="00176970">
            <w:pPr>
              <w:spacing w:after="0" w:line="240" w:lineRule="auto"/>
              <w:jc w:val="center"/>
              <w:rPr>
                <w:rFonts w:ascii="Myriad Pro" w:hAnsi="Myriad Pro"/>
                <w:sz w:val="20"/>
                <w:szCs w:val="20"/>
              </w:rPr>
            </w:pPr>
            <w:r w:rsidRPr="00A355D3">
              <w:rPr>
                <w:rFonts w:ascii="Myriad Pro" w:hAnsi="Myriad Pro"/>
                <w:sz w:val="20"/>
                <w:szCs w:val="20"/>
              </w:rPr>
              <w:t>2.</w:t>
            </w:r>
          </w:p>
        </w:tc>
        <w:tc>
          <w:tcPr>
            <w:tcW w:w="3740" w:type="pct"/>
            <w:shd w:val="clear" w:color="auto" w:fill="auto"/>
          </w:tcPr>
          <w:p w14:paraId="4DC73EA5" w14:textId="77777777" w:rsidR="00176970" w:rsidRPr="00A355D3" w:rsidRDefault="00176970" w:rsidP="00176970">
            <w:pPr>
              <w:spacing w:after="0" w:line="240" w:lineRule="auto"/>
              <w:rPr>
                <w:rFonts w:ascii="Myriad Pro" w:hAnsi="Myriad Pro"/>
                <w:sz w:val="20"/>
                <w:szCs w:val="20"/>
              </w:rPr>
            </w:pPr>
            <w:r w:rsidRPr="00A355D3">
              <w:rPr>
                <w:rFonts w:ascii="Myriad Pro" w:hAnsi="Myriad Pro"/>
                <w:sz w:val="20"/>
                <w:szCs w:val="20"/>
              </w:rPr>
              <w:t xml:space="preserve">Объем собственных средств на реализацию инвестиционных программ, предусмотренных в НВВ, установленной на 2017 год </w:t>
            </w:r>
          </w:p>
        </w:tc>
        <w:tc>
          <w:tcPr>
            <w:tcW w:w="828" w:type="pct"/>
            <w:shd w:val="clear" w:color="auto" w:fill="auto"/>
            <w:vAlign w:val="center"/>
          </w:tcPr>
          <w:p w14:paraId="6FBB2CCF" w14:textId="77777777" w:rsidR="00176970" w:rsidRPr="00A355D3" w:rsidRDefault="00176970" w:rsidP="00176970">
            <w:pPr>
              <w:spacing w:after="0" w:line="240" w:lineRule="auto"/>
              <w:ind w:firstLine="708"/>
              <w:rPr>
                <w:rFonts w:ascii="Myriad Pro" w:hAnsi="Myriad Pro"/>
                <w:sz w:val="20"/>
                <w:szCs w:val="20"/>
              </w:rPr>
            </w:pPr>
            <w:r w:rsidRPr="00A355D3">
              <w:rPr>
                <w:rFonts w:ascii="Myriad Pro" w:hAnsi="Myriad Pro"/>
                <w:sz w:val="20"/>
                <w:szCs w:val="20"/>
              </w:rPr>
              <w:t>912 760</w:t>
            </w:r>
          </w:p>
        </w:tc>
      </w:tr>
      <w:tr w:rsidR="00176970" w:rsidRPr="00A355D3" w14:paraId="462E7F4A" w14:textId="77777777" w:rsidTr="00032879">
        <w:trPr>
          <w:trHeight w:val="1200"/>
        </w:trPr>
        <w:tc>
          <w:tcPr>
            <w:tcW w:w="432" w:type="pct"/>
            <w:shd w:val="clear" w:color="auto" w:fill="auto"/>
          </w:tcPr>
          <w:p w14:paraId="3FD98322" w14:textId="77777777" w:rsidR="00176970" w:rsidRPr="00A355D3" w:rsidRDefault="00176970" w:rsidP="00176970">
            <w:pPr>
              <w:spacing w:after="0" w:line="240" w:lineRule="auto"/>
              <w:jc w:val="center"/>
              <w:rPr>
                <w:rFonts w:ascii="Myriad Pro" w:hAnsi="Myriad Pro"/>
                <w:sz w:val="20"/>
                <w:szCs w:val="20"/>
              </w:rPr>
            </w:pPr>
            <w:r w:rsidRPr="00A355D3">
              <w:rPr>
                <w:rFonts w:ascii="Myriad Pro" w:hAnsi="Myriad Pro"/>
                <w:sz w:val="20"/>
                <w:szCs w:val="20"/>
              </w:rPr>
              <w:t>3.</w:t>
            </w:r>
          </w:p>
        </w:tc>
        <w:tc>
          <w:tcPr>
            <w:tcW w:w="3740" w:type="pct"/>
            <w:shd w:val="clear" w:color="auto" w:fill="auto"/>
          </w:tcPr>
          <w:p w14:paraId="16889016" w14:textId="77777777" w:rsidR="00176970" w:rsidRPr="00A355D3" w:rsidRDefault="00176970" w:rsidP="00176970">
            <w:pPr>
              <w:spacing w:after="0" w:line="240" w:lineRule="auto"/>
              <w:rPr>
                <w:rFonts w:ascii="Myriad Pro" w:hAnsi="Myriad Pro"/>
                <w:sz w:val="20"/>
                <w:szCs w:val="20"/>
              </w:rPr>
            </w:pPr>
            <w:r w:rsidRPr="00A355D3">
              <w:rPr>
                <w:rFonts w:ascii="Myriad Pro" w:hAnsi="Myriad Pro"/>
                <w:sz w:val="20"/>
                <w:szCs w:val="20"/>
              </w:rPr>
              <w:t>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2017 до его начала, за счет собственных средств (выручки от реализации товаров (услуг) по регулируемым ценам (тарифам)) без НДС</w:t>
            </w:r>
          </w:p>
        </w:tc>
        <w:tc>
          <w:tcPr>
            <w:tcW w:w="828" w:type="pct"/>
            <w:shd w:val="clear" w:color="auto" w:fill="auto"/>
            <w:vAlign w:val="center"/>
          </w:tcPr>
          <w:p w14:paraId="100C6294" w14:textId="77777777" w:rsidR="00176970" w:rsidRPr="00A355D3" w:rsidRDefault="00176970" w:rsidP="00176970">
            <w:pPr>
              <w:spacing w:after="0" w:line="240" w:lineRule="auto"/>
              <w:ind w:firstLine="708"/>
              <w:rPr>
                <w:rFonts w:ascii="Myriad Pro" w:hAnsi="Myriad Pro"/>
                <w:sz w:val="20"/>
                <w:szCs w:val="20"/>
              </w:rPr>
            </w:pPr>
            <w:r w:rsidRPr="00A355D3">
              <w:rPr>
                <w:rFonts w:ascii="Myriad Pro" w:hAnsi="Myriad Pro"/>
                <w:sz w:val="20"/>
                <w:szCs w:val="20"/>
              </w:rPr>
              <w:t>403 758</w:t>
            </w:r>
          </w:p>
        </w:tc>
      </w:tr>
      <w:tr w:rsidR="00176970" w:rsidRPr="00A355D3" w14:paraId="5C8A57BE" w14:textId="77777777" w:rsidTr="00032879">
        <w:trPr>
          <w:trHeight w:val="1200"/>
        </w:trPr>
        <w:tc>
          <w:tcPr>
            <w:tcW w:w="432" w:type="pct"/>
            <w:shd w:val="clear" w:color="auto" w:fill="auto"/>
          </w:tcPr>
          <w:p w14:paraId="00D60437" w14:textId="77777777" w:rsidR="00176970" w:rsidRPr="00A355D3" w:rsidRDefault="00176970" w:rsidP="00176970">
            <w:pPr>
              <w:spacing w:after="0" w:line="240" w:lineRule="auto"/>
              <w:jc w:val="center"/>
              <w:rPr>
                <w:rFonts w:ascii="Myriad Pro" w:hAnsi="Myriad Pro"/>
                <w:sz w:val="20"/>
                <w:szCs w:val="20"/>
              </w:rPr>
            </w:pPr>
            <w:r w:rsidRPr="00A355D3">
              <w:rPr>
                <w:rFonts w:ascii="Myriad Pro" w:hAnsi="Myriad Pro"/>
                <w:sz w:val="20"/>
                <w:szCs w:val="20"/>
              </w:rPr>
              <w:t>4.</w:t>
            </w:r>
          </w:p>
        </w:tc>
        <w:tc>
          <w:tcPr>
            <w:tcW w:w="3740" w:type="pct"/>
            <w:shd w:val="clear" w:color="auto" w:fill="auto"/>
          </w:tcPr>
          <w:p w14:paraId="2D6C6CA7" w14:textId="77777777" w:rsidR="00176970" w:rsidRPr="00A355D3" w:rsidRDefault="00176970" w:rsidP="00176970">
            <w:pPr>
              <w:spacing w:after="0" w:line="240" w:lineRule="auto"/>
              <w:rPr>
                <w:rFonts w:ascii="Myriad Pro" w:hAnsi="Myriad Pro"/>
                <w:sz w:val="20"/>
                <w:szCs w:val="20"/>
              </w:rPr>
            </w:pPr>
            <w:r w:rsidRPr="00A355D3">
              <w:rPr>
                <w:rFonts w:ascii="Myriad Pro" w:hAnsi="Myriad Pro"/>
                <w:sz w:val="20"/>
                <w:szCs w:val="20"/>
              </w:rPr>
              <w:t xml:space="preserve">Объем фактического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2017 до его начала, за счет собственных средств (выручки от реализации товаров (услуг) по регулируемым ценам (тарифам)) без НДС </w:t>
            </w:r>
          </w:p>
        </w:tc>
        <w:tc>
          <w:tcPr>
            <w:tcW w:w="828" w:type="pct"/>
            <w:shd w:val="clear" w:color="auto" w:fill="auto"/>
            <w:vAlign w:val="center"/>
          </w:tcPr>
          <w:p w14:paraId="3390FEC3" w14:textId="77777777" w:rsidR="00176970" w:rsidRPr="00A355D3" w:rsidRDefault="00176970" w:rsidP="00176970">
            <w:pPr>
              <w:spacing w:after="0" w:line="240" w:lineRule="auto"/>
              <w:ind w:firstLine="708"/>
              <w:rPr>
                <w:rFonts w:ascii="Myriad Pro" w:hAnsi="Myriad Pro"/>
                <w:sz w:val="20"/>
                <w:szCs w:val="20"/>
              </w:rPr>
            </w:pPr>
            <w:r w:rsidRPr="00A355D3">
              <w:rPr>
                <w:rFonts w:ascii="Myriad Pro" w:hAnsi="Myriad Pro"/>
                <w:sz w:val="20"/>
                <w:szCs w:val="20"/>
              </w:rPr>
              <w:t>385 467</w:t>
            </w:r>
          </w:p>
        </w:tc>
      </w:tr>
      <w:tr w:rsidR="00176970" w:rsidRPr="00A355D3" w14:paraId="09B6FDB3" w14:textId="77777777" w:rsidTr="00032879">
        <w:trPr>
          <w:trHeight w:val="300"/>
        </w:trPr>
        <w:tc>
          <w:tcPr>
            <w:tcW w:w="432" w:type="pct"/>
            <w:shd w:val="clear" w:color="auto" w:fill="auto"/>
          </w:tcPr>
          <w:p w14:paraId="4254EE80" w14:textId="77777777" w:rsidR="00176970" w:rsidRPr="00A355D3" w:rsidRDefault="00176970" w:rsidP="00176970">
            <w:pPr>
              <w:spacing w:after="0" w:line="240" w:lineRule="auto"/>
              <w:jc w:val="center"/>
              <w:rPr>
                <w:rFonts w:ascii="Myriad Pro" w:hAnsi="Myriad Pro"/>
                <w:sz w:val="20"/>
                <w:szCs w:val="20"/>
              </w:rPr>
            </w:pPr>
          </w:p>
        </w:tc>
        <w:tc>
          <w:tcPr>
            <w:tcW w:w="3740" w:type="pct"/>
            <w:shd w:val="clear" w:color="auto" w:fill="auto"/>
          </w:tcPr>
          <w:p w14:paraId="4F4E77D2" w14:textId="77777777" w:rsidR="00176970" w:rsidRPr="00A355D3" w:rsidRDefault="00176970" w:rsidP="00176970">
            <w:pPr>
              <w:spacing w:after="0" w:line="240" w:lineRule="auto"/>
              <w:rPr>
                <w:rFonts w:ascii="Myriad Pro" w:hAnsi="Myriad Pro"/>
                <w:i/>
                <w:iCs/>
                <w:sz w:val="20"/>
                <w:szCs w:val="20"/>
              </w:rPr>
            </w:pPr>
            <w:r w:rsidRPr="00A355D3">
              <w:rPr>
                <w:rFonts w:ascii="Myriad Pro" w:hAnsi="Myriad Pro"/>
                <w:i/>
                <w:iCs/>
                <w:sz w:val="20"/>
                <w:szCs w:val="20"/>
              </w:rPr>
              <w:t>Справочно:</w:t>
            </w:r>
          </w:p>
        </w:tc>
        <w:tc>
          <w:tcPr>
            <w:tcW w:w="828" w:type="pct"/>
            <w:shd w:val="clear" w:color="auto" w:fill="auto"/>
            <w:vAlign w:val="center"/>
          </w:tcPr>
          <w:p w14:paraId="10578C88" w14:textId="77777777" w:rsidR="00176970" w:rsidRPr="00A355D3" w:rsidRDefault="00176970" w:rsidP="00176970">
            <w:pPr>
              <w:spacing w:after="0" w:line="240" w:lineRule="auto"/>
              <w:ind w:firstLine="708"/>
              <w:rPr>
                <w:rFonts w:ascii="Myriad Pro" w:hAnsi="Myriad Pro"/>
                <w:sz w:val="20"/>
                <w:szCs w:val="20"/>
              </w:rPr>
            </w:pPr>
            <w:r w:rsidRPr="00A355D3">
              <w:rPr>
                <w:rFonts w:ascii="Myriad Pro" w:hAnsi="Myriad Pro"/>
                <w:sz w:val="20"/>
                <w:szCs w:val="20"/>
              </w:rPr>
              <w:t> </w:t>
            </w:r>
          </w:p>
        </w:tc>
      </w:tr>
      <w:tr w:rsidR="00176970" w:rsidRPr="00A355D3" w14:paraId="5449C14E" w14:textId="77777777" w:rsidTr="00032879">
        <w:trPr>
          <w:trHeight w:val="766"/>
        </w:trPr>
        <w:tc>
          <w:tcPr>
            <w:tcW w:w="432" w:type="pct"/>
            <w:shd w:val="clear" w:color="auto" w:fill="auto"/>
          </w:tcPr>
          <w:p w14:paraId="4C2F69A9" w14:textId="77777777" w:rsidR="00176970" w:rsidRPr="00A355D3" w:rsidRDefault="00176970" w:rsidP="00176970">
            <w:pPr>
              <w:spacing w:after="0" w:line="240" w:lineRule="auto"/>
              <w:jc w:val="center"/>
              <w:rPr>
                <w:rFonts w:ascii="Myriad Pro" w:hAnsi="Myriad Pro"/>
                <w:sz w:val="20"/>
                <w:szCs w:val="20"/>
              </w:rPr>
            </w:pPr>
            <w:r w:rsidRPr="00A355D3">
              <w:rPr>
                <w:rFonts w:ascii="Myriad Pro" w:hAnsi="Myriad Pro"/>
                <w:sz w:val="20"/>
                <w:szCs w:val="20"/>
              </w:rPr>
              <w:t>2.1.</w:t>
            </w:r>
          </w:p>
        </w:tc>
        <w:tc>
          <w:tcPr>
            <w:tcW w:w="3740" w:type="pct"/>
            <w:shd w:val="clear" w:color="auto" w:fill="auto"/>
          </w:tcPr>
          <w:p w14:paraId="51F5439F" w14:textId="77777777" w:rsidR="00176970" w:rsidRPr="00A355D3" w:rsidRDefault="00176970" w:rsidP="00176970">
            <w:pPr>
              <w:spacing w:after="0" w:line="240" w:lineRule="auto"/>
              <w:rPr>
                <w:rFonts w:ascii="Myriad Pro" w:hAnsi="Myriad Pro"/>
                <w:sz w:val="20"/>
                <w:szCs w:val="20"/>
              </w:rPr>
            </w:pPr>
            <w:r w:rsidRPr="00A355D3">
              <w:rPr>
                <w:rFonts w:ascii="Myriad Pro" w:hAnsi="Myriad Pro"/>
                <w:sz w:val="20"/>
                <w:szCs w:val="20"/>
              </w:rPr>
              <w:t xml:space="preserve">Объем собственных средств на реализацию инвестиционных программ, предусмотренных в НВВ, установленной на 2017 год </w:t>
            </w:r>
            <w:r w:rsidRPr="00A355D3">
              <w:rPr>
                <w:rFonts w:ascii="Myriad Pro" w:hAnsi="Myriad Pro"/>
                <w:sz w:val="20"/>
                <w:szCs w:val="20"/>
              </w:rPr>
              <w:br/>
              <w:t>(п.2.2 + п.2.3 + п.2.4 - п.2.5 - п.2.6-п.2.7.)</w:t>
            </w:r>
          </w:p>
        </w:tc>
        <w:tc>
          <w:tcPr>
            <w:tcW w:w="828" w:type="pct"/>
            <w:shd w:val="clear" w:color="auto" w:fill="auto"/>
            <w:vAlign w:val="center"/>
          </w:tcPr>
          <w:p w14:paraId="493012B0" w14:textId="77777777" w:rsidR="00176970" w:rsidRPr="00A355D3" w:rsidRDefault="00176970" w:rsidP="00176970">
            <w:pPr>
              <w:spacing w:after="0" w:line="240" w:lineRule="auto"/>
              <w:ind w:firstLine="708"/>
              <w:rPr>
                <w:rFonts w:ascii="Myriad Pro" w:hAnsi="Myriad Pro"/>
                <w:sz w:val="20"/>
                <w:szCs w:val="20"/>
              </w:rPr>
            </w:pPr>
            <w:r w:rsidRPr="00A355D3">
              <w:rPr>
                <w:rFonts w:ascii="Myriad Pro" w:hAnsi="Myriad Pro"/>
                <w:sz w:val="20"/>
                <w:szCs w:val="20"/>
              </w:rPr>
              <w:t>912 760</w:t>
            </w:r>
          </w:p>
        </w:tc>
      </w:tr>
      <w:tr w:rsidR="00176970" w:rsidRPr="00A355D3" w14:paraId="47F671FC" w14:textId="77777777" w:rsidTr="00032879">
        <w:trPr>
          <w:trHeight w:val="600"/>
        </w:trPr>
        <w:tc>
          <w:tcPr>
            <w:tcW w:w="432" w:type="pct"/>
            <w:shd w:val="clear" w:color="auto" w:fill="auto"/>
          </w:tcPr>
          <w:p w14:paraId="2C899F3C" w14:textId="77777777" w:rsidR="00176970" w:rsidRPr="00A355D3" w:rsidRDefault="00176970" w:rsidP="00176970">
            <w:pPr>
              <w:spacing w:after="0" w:line="240" w:lineRule="auto"/>
              <w:jc w:val="center"/>
              <w:rPr>
                <w:rFonts w:ascii="Myriad Pro" w:hAnsi="Myriad Pro"/>
                <w:sz w:val="20"/>
                <w:szCs w:val="20"/>
              </w:rPr>
            </w:pPr>
            <w:r w:rsidRPr="00A355D3">
              <w:rPr>
                <w:rFonts w:ascii="Myriad Pro" w:hAnsi="Myriad Pro"/>
                <w:sz w:val="20"/>
                <w:szCs w:val="20"/>
              </w:rPr>
              <w:t>2.2.</w:t>
            </w:r>
          </w:p>
        </w:tc>
        <w:tc>
          <w:tcPr>
            <w:tcW w:w="3740" w:type="pct"/>
            <w:shd w:val="clear" w:color="auto" w:fill="auto"/>
          </w:tcPr>
          <w:p w14:paraId="36AE88BB" w14:textId="77777777" w:rsidR="00176970" w:rsidRPr="00A355D3" w:rsidRDefault="00176970" w:rsidP="00176970">
            <w:pPr>
              <w:spacing w:after="0" w:line="240" w:lineRule="auto"/>
              <w:rPr>
                <w:rFonts w:ascii="Myriad Pro" w:hAnsi="Myriad Pro"/>
                <w:sz w:val="20"/>
                <w:szCs w:val="20"/>
              </w:rPr>
            </w:pPr>
            <w:r w:rsidRPr="00A355D3">
              <w:rPr>
                <w:rFonts w:ascii="Myriad Pro" w:hAnsi="Myriad Pro"/>
                <w:sz w:val="20"/>
                <w:szCs w:val="20"/>
              </w:rPr>
              <w:t xml:space="preserve">величина возврата инвестированного капитала, учитываемого при расчете долгосрочных тарифов на услуги по передаче в 2017 году </w:t>
            </w:r>
          </w:p>
        </w:tc>
        <w:tc>
          <w:tcPr>
            <w:tcW w:w="828" w:type="pct"/>
            <w:shd w:val="clear" w:color="auto" w:fill="auto"/>
            <w:vAlign w:val="center"/>
          </w:tcPr>
          <w:p w14:paraId="60C02FCB" w14:textId="77777777" w:rsidR="00176970" w:rsidRPr="00A355D3" w:rsidRDefault="00176970" w:rsidP="00176970">
            <w:pPr>
              <w:spacing w:after="0" w:line="240" w:lineRule="auto"/>
              <w:ind w:firstLine="708"/>
              <w:rPr>
                <w:rFonts w:ascii="Myriad Pro" w:hAnsi="Myriad Pro"/>
                <w:sz w:val="20"/>
                <w:szCs w:val="20"/>
              </w:rPr>
            </w:pPr>
            <w:r w:rsidRPr="00A355D3">
              <w:rPr>
                <w:rFonts w:ascii="Myriad Pro" w:hAnsi="Myriad Pro"/>
                <w:sz w:val="20"/>
                <w:szCs w:val="20"/>
              </w:rPr>
              <w:t>412 762</w:t>
            </w:r>
          </w:p>
        </w:tc>
      </w:tr>
      <w:tr w:rsidR="00176970" w:rsidRPr="00A355D3" w14:paraId="32D42D40" w14:textId="77777777" w:rsidTr="00032879">
        <w:trPr>
          <w:trHeight w:val="600"/>
        </w:trPr>
        <w:tc>
          <w:tcPr>
            <w:tcW w:w="432" w:type="pct"/>
            <w:shd w:val="clear" w:color="auto" w:fill="auto"/>
          </w:tcPr>
          <w:p w14:paraId="547FB852" w14:textId="77777777" w:rsidR="00176970" w:rsidRPr="00A355D3" w:rsidRDefault="00176970" w:rsidP="00176970">
            <w:pPr>
              <w:spacing w:after="0" w:line="240" w:lineRule="auto"/>
              <w:jc w:val="center"/>
              <w:rPr>
                <w:rFonts w:ascii="Myriad Pro" w:hAnsi="Myriad Pro"/>
                <w:sz w:val="20"/>
                <w:szCs w:val="20"/>
              </w:rPr>
            </w:pPr>
            <w:r w:rsidRPr="00A355D3">
              <w:rPr>
                <w:rFonts w:ascii="Myriad Pro" w:hAnsi="Myriad Pro"/>
                <w:sz w:val="20"/>
                <w:szCs w:val="20"/>
              </w:rPr>
              <w:t>2.3.</w:t>
            </w:r>
          </w:p>
        </w:tc>
        <w:tc>
          <w:tcPr>
            <w:tcW w:w="3740" w:type="pct"/>
            <w:shd w:val="clear" w:color="auto" w:fill="auto"/>
          </w:tcPr>
          <w:p w14:paraId="42CF1195" w14:textId="77777777" w:rsidR="00176970" w:rsidRPr="00A355D3" w:rsidRDefault="00176970" w:rsidP="00176970">
            <w:pPr>
              <w:spacing w:after="0" w:line="240" w:lineRule="auto"/>
              <w:rPr>
                <w:rFonts w:ascii="Myriad Pro" w:hAnsi="Myriad Pro"/>
                <w:sz w:val="20"/>
                <w:szCs w:val="20"/>
              </w:rPr>
            </w:pPr>
            <w:r w:rsidRPr="00A355D3">
              <w:rPr>
                <w:rFonts w:ascii="Myriad Pro" w:hAnsi="Myriad Pro"/>
                <w:sz w:val="20"/>
                <w:szCs w:val="20"/>
              </w:rPr>
              <w:t xml:space="preserve">величина дохода на инвестированный капитал, учитываемая при расчете долгосрочных тарифов на услуги по передаче в 2017 году </w:t>
            </w:r>
          </w:p>
        </w:tc>
        <w:tc>
          <w:tcPr>
            <w:tcW w:w="828" w:type="pct"/>
            <w:shd w:val="clear" w:color="auto" w:fill="auto"/>
            <w:vAlign w:val="center"/>
          </w:tcPr>
          <w:p w14:paraId="1CE25B45" w14:textId="77777777" w:rsidR="00176970" w:rsidRPr="00A355D3" w:rsidRDefault="00176970" w:rsidP="00176970">
            <w:pPr>
              <w:spacing w:after="0" w:line="240" w:lineRule="auto"/>
              <w:ind w:firstLine="708"/>
              <w:rPr>
                <w:rFonts w:ascii="Myriad Pro" w:hAnsi="Myriad Pro"/>
                <w:sz w:val="20"/>
                <w:szCs w:val="20"/>
              </w:rPr>
            </w:pPr>
            <w:r w:rsidRPr="00A355D3">
              <w:rPr>
                <w:rFonts w:ascii="Myriad Pro" w:hAnsi="Myriad Pro"/>
                <w:sz w:val="20"/>
                <w:szCs w:val="20"/>
              </w:rPr>
              <w:t>738 944</w:t>
            </w:r>
          </w:p>
        </w:tc>
      </w:tr>
      <w:tr w:rsidR="00176970" w:rsidRPr="00A355D3" w14:paraId="43E15839" w14:textId="77777777" w:rsidTr="00032879">
        <w:trPr>
          <w:trHeight w:val="600"/>
        </w:trPr>
        <w:tc>
          <w:tcPr>
            <w:tcW w:w="432" w:type="pct"/>
            <w:shd w:val="clear" w:color="auto" w:fill="auto"/>
          </w:tcPr>
          <w:p w14:paraId="10D8B929" w14:textId="77777777" w:rsidR="00176970" w:rsidRPr="00A355D3" w:rsidRDefault="00176970" w:rsidP="00176970">
            <w:pPr>
              <w:spacing w:after="0" w:line="240" w:lineRule="auto"/>
              <w:jc w:val="center"/>
              <w:rPr>
                <w:rFonts w:ascii="Myriad Pro" w:hAnsi="Myriad Pro"/>
                <w:sz w:val="20"/>
                <w:szCs w:val="20"/>
              </w:rPr>
            </w:pPr>
            <w:r w:rsidRPr="00A355D3">
              <w:rPr>
                <w:rFonts w:ascii="Myriad Pro" w:hAnsi="Myriad Pro"/>
                <w:sz w:val="20"/>
                <w:szCs w:val="20"/>
              </w:rPr>
              <w:t>2.4.</w:t>
            </w:r>
          </w:p>
        </w:tc>
        <w:tc>
          <w:tcPr>
            <w:tcW w:w="3740" w:type="pct"/>
            <w:shd w:val="clear" w:color="auto" w:fill="auto"/>
          </w:tcPr>
          <w:p w14:paraId="65440341" w14:textId="77777777" w:rsidR="00176970" w:rsidRPr="00A355D3" w:rsidRDefault="00176970" w:rsidP="00176970">
            <w:pPr>
              <w:spacing w:after="0" w:line="240" w:lineRule="auto"/>
              <w:rPr>
                <w:rFonts w:ascii="Myriad Pro" w:hAnsi="Myriad Pro"/>
                <w:sz w:val="20"/>
                <w:szCs w:val="20"/>
              </w:rPr>
            </w:pPr>
            <w:r w:rsidRPr="00A355D3">
              <w:rPr>
                <w:rFonts w:ascii="Myriad Pro" w:hAnsi="Myriad Pro"/>
                <w:sz w:val="20"/>
                <w:szCs w:val="20"/>
              </w:rPr>
              <w:t>величина изменения необходимой валовой выручки, определяемого на 2017 год, производимого в целях сглаживания тарифов</w:t>
            </w:r>
          </w:p>
        </w:tc>
        <w:tc>
          <w:tcPr>
            <w:tcW w:w="828" w:type="pct"/>
            <w:shd w:val="clear" w:color="auto" w:fill="auto"/>
            <w:vAlign w:val="center"/>
          </w:tcPr>
          <w:p w14:paraId="7D3DB8A4" w14:textId="77777777" w:rsidR="00176970" w:rsidRPr="00A355D3" w:rsidRDefault="00176970" w:rsidP="00176970">
            <w:pPr>
              <w:spacing w:after="0" w:line="240" w:lineRule="auto"/>
              <w:ind w:firstLine="708"/>
              <w:rPr>
                <w:rFonts w:ascii="Myriad Pro" w:hAnsi="Myriad Pro"/>
                <w:sz w:val="20"/>
                <w:szCs w:val="20"/>
              </w:rPr>
            </w:pPr>
            <w:r w:rsidRPr="00A355D3">
              <w:rPr>
                <w:rFonts w:ascii="Myriad Pro" w:hAnsi="Myriad Pro"/>
                <w:sz w:val="20"/>
                <w:szCs w:val="20"/>
              </w:rPr>
              <w:t>0</w:t>
            </w:r>
          </w:p>
        </w:tc>
      </w:tr>
      <w:tr w:rsidR="00176970" w:rsidRPr="00A355D3" w14:paraId="1F57D227" w14:textId="77777777" w:rsidTr="00032879">
        <w:trPr>
          <w:trHeight w:val="600"/>
        </w:trPr>
        <w:tc>
          <w:tcPr>
            <w:tcW w:w="432" w:type="pct"/>
            <w:shd w:val="clear" w:color="auto" w:fill="auto"/>
          </w:tcPr>
          <w:p w14:paraId="37026B3C" w14:textId="77777777" w:rsidR="00176970" w:rsidRPr="00A355D3" w:rsidRDefault="00176970" w:rsidP="00176970">
            <w:pPr>
              <w:spacing w:after="0" w:line="240" w:lineRule="auto"/>
              <w:jc w:val="center"/>
              <w:rPr>
                <w:rFonts w:ascii="Myriad Pro" w:hAnsi="Myriad Pro"/>
                <w:sz w:val="20"/>
                <w:szCs w:val="20"/>
              </w:rPr>
            </w:pPr>
            <w:r w:rsidRPr="00A355D3">
              <w:rPr>
                <w:rFonts w:ascii="Myriad Pro" w:hAnsi="Myriad Pro"/>
                <w:sz w:val="20"/>
                <w:szCs w:val="20"/>
              </w:rPr>
              <w:t>2.5.</w:t>
            </w:r>
          </w:p>
        </w:tc>
        <w:tc>
          <w:tcPr>
            <w:tcW w:w="3740" w:type="pct"/>
            <w:shd w:val="clear" w:color="auto" w:fill="auto"/>
          </w:tcPr>
          <w:p w14:paraId="72D89F2E" w14:textId="77777777" w:rsidR="00176970" w:rsidRPr="00A355D3" w:rsidRDefault="00176970" w:rsidP="00176970">
            <w:pPr>
              <w:spacing w:after="0" w:line="240" w:lineRule="auto"/>
              <w:rPr>
                <w:rFonts w:ascii="Myriad Pro" w:hAnsi="Myriad Pro"/>
                <w:sz w:val="20"/>
                <w:szCs w:val="20"/>
              </w:rPr>
            </w:pPr>
            <w:r w:rsidRPr="00A355D3">
              <w:rPr>
                <w:rFonts w:ascii="Myriad Pro" w:hAnsi="Myriad Pro"/>
                <w:sz w:val="20"/>
                <w:szCs w:val="20"/>
              </w:rPr>
              <w:t>величина фактической стоимости (процентов) заемных средств, привлеченных для осуществления регулируемой деятельности 2017 год</w:t>
            </w:r>
          </w:p>
        </w:tc>
        <w:tc>
          <w:tcPr>
            <w:tcW w:w="828" w:type="pct"/>
            <w:shd w:val="clear" w:color="auto" w:fill="auto"/>
            <w:vAlign w:val="center"/>
          </w:tcPr>
          <w:p w14:paraId="7B5FA55D" w14:textId="77777777" w:rsidR="00176970" w:rsidRPr="00A355D3" w:rsidRDefault="00176970" w:rsidP="00176970">
            <w:pPr>
              <w:spacing w:after="0" w:line="240" w:lineRule="auto"/>
              <w:ind w:firstLine="708"/>
              <w:rPr>
                <w:rFonts w:ascii="Myriad Pro" w:hAnsi="Myriad Pro"/>
                <w:sz w:val="20"/>
                <w:szCs w:val="20"/>
              </w:rPr>
            </w:pPr>
            <w:r w:rsidRPr="00A355D3">
              <w:rPr>
                <w:rFonts w:ascii="Myriad Pro" w:hAnsi="Myriad Pro"/>
                <w:sz w:val="20"/>
                <w:szCs w:val="20"/>
              </w:rPr>
              <w:t>165 890</w:t>
            </w:r>
          </w:p>
        </w:tc>
      </w:tr>
      <w:tr w:rsidR="00176970" w:rsidRPr="00A355D3" w14:paraId="4B9E8564" w14:textId="77777777" w:rsidTr="00032879">
        <w:trPr>
          <w:trHeight w:val="600"/>
        </w:trPr>
        <w:tc>
          <w:tcPr>
            <w:tcW w:w="432" w:type="pct"/>
            <w:shd w:val="clear" w:color="auto" w:fill="auto"/>
          </w:tcPr>
          <w:p w14:paraId="0725F544" w14:textId="77777777" w:rsidR="00176970" w:rsidRPr="00A355D3" w:rsidRDefault="00176970" w:rsidP="00176970">
            <w:pPr>
              <w:spacing w:after="0" w:line="240" w:lineRule="auto"/>
              <w:jc w:val="center"/>
              <w:rPr>
                <w:rFonts w:ascii="Myriad Pro" w:hAnsi="Myriad Pro"/>
                <w:sz w:val="20"/>
                <w:szCs w:val="20"/>
              </w:rPr>
            </w:pPr>
            <w:r w:rsidRPr="00A355D3">
              <w:rPr>
                <w:rFonts w:ascii="Myriad Pro" w:hAnsi="Myriad Pro"/>
                <w:sz w:val="20"/>
                <w:szCs w:val="20"/>
              </w:rPr>
              <w:t>2.6.</w:t>
            </w:r>
          </w:p>
        </w:tc>
        <w:tc>
          <w:tcPr>
            <w:tcW w:w="3740" w:type="pct"/>
            <w:shd w:val="clear" w:color="auto" w:fill="auto"/>
          </w:tcPr>
          <w:p w14:paraId="563EF609" w14:textId="77777777" w:rsidR="00176970" w:rsidRPr="00A355D3" w:rsidRDefault="00176970" w:rsidP="00176970">
            <w:pPr>
              <w:spacing w:after="0" w:line="240" w:lineRule="auto"/>
              <w:rPr>
                <w:rFonts w:ascii="Myriad Pro" w:hAnsi="Myriad Pro"/>
                <w:sz w:val="20"/>
                <w:szCs w:val="20"/>
              </w:rPr>
            </w:pPr>
            <w:r w:rsidRPr="00A355D3">
              <w:rPr>
                <w:rFonts w:ascii="Myriad Pro" w:hAnsi="Myriad Pro"/>
                <w:sz w:val="20"/>
                <w:szCs w:val="20"/>
              </w:rPr>
              <w:t>величина фактических расходов из прибыли (в том числе направленных на погашение кредитов) в 2017 году, признанных РСК экономически обоснованными</w:t>
            </w:r>
          </w:p>
        </w:tc>
        <w:tc>
          <w:tcPr>
            <w:tcW w:w="828" w:type="pct"/>
            <w:shd w:val="clear" w:color="auto" w:fill="auto"/>
            <w:vAlign w:val="center"/>
          </w:tcPr>
          <w:p w14:paraId="4871AA49" w14:textId="77777777" w:rsidR="00176970" w:rsidRPr="00A355D3" w:rsidRDefault="00176970" w:rsidP="00176970">
            <w:pPr>
              <w:spacing w:after="0" w:line="240" w:lineRule="auto"/>
              <w:ind w:firstLine="708"/>
              <w:rPr>
                <w:rFonts w:ascii="Myriad Pro" w:hAnsi="Myriad Pro"/>
                <w:sz w:val="20"/>
                <w:szCs w:val="20"/>
              </w:rPr>
            </w:pPr>
            <w:r w:rsidRPr="00A355D3">
              <w:rPr>
                <w:rFonts w:ascii="Myriad Pro" w:hAnsi="Myriad Pro"/>
                <w:sz w:val="20"/>
                <w:szCs w:val="20"/>
              </w:rPr>
              <w:t>73 056</w:t>
            </w:r>
          </w:p>
        </w:tc>
      </w:tr>
      <w:tr w:rsidR="00176970" w:rsidRPr="00A355D3" w14:paraId="184FAC7E" w14:textId="77777777" w:rsidTr="00032879">
        <w:trPr>
          <w:trHeight w:val="395"/>
        </w:trPr>
        <w:tc>
          <w:tcPr>
            <w:tcW w:w="432" w:type="pct"/>
            <w:shd w:val="clear" w:color="auto" w:fill="auto"/>
          </w:tcPr>
          <w:p w14:paraId="1B702320" w14:textId="77777777" w:rsidR="00176970" w:rsidRPr="00A355D3" w:rsidRDefault="00176970" w:rsidP="00176970">
            <w:pPr>
              <w:spacing w:after="0" w:line="240" w:lineRule="auto"/>
              <w:jc w:val="center"/>
              <w:rPr>
                <w:rFonts w:ascii="Myriad Pro" w:hAnsi="Myriad Pro"/>
                <w:sz w:val="20"/>
                <w:szCs w:val="20"/>
              </w:rPr>
            </w:pPr>
            <w:r w:rsidRPr="00A355D3">
              <w:rPr>
                <w:rFonts w:ascii="Myriad Pro" w:hAnsi="Myriad Pro"/>
                <w:sz w:val="20"/>
                <w:szCs w:val="20"/>
              </w:rPr>
              <w:t>2.7.</w:t>
            </w:r>
          </w:p>
        </w:tc>
        <w:tc>
          <w:tcPr>
            <w:tcW w:w="3740" w:type="pct"/>
            <w:shd w:val="clear" w:color="auto" w:fill="auto"/>
          </w:tcPr>
          <w:p w14:paraId="38003547" w14:textId="77777777" w:rsidR="00176970" w:rsidRPr="00A355D3" w:rsidRDefault="00176970" w:rsidP="00176970">
            <w:pPr>
              <w:spacing w:after="0" w:line="240" w:lineRule="auto"/>
              <w:rPr>
                <w:rFonts w:ascii="Myriad Pro" w:hAnsi="Myriad Pro"/>
                <w:sz w:val="20"/>
                <w:szCs w:val="20"/>
              </w:rPr>
            </w:pPr>
            <w:r w:rsidRPr="00A355D3">
              <w:rPr>
                <w:rFonts w:ascii="Myriad Pro" w:hAnsi="Myriad Pro"/>
                <w:sz w:val="20"/>
                <w:szCs w:val="20"/>
              </w:rPr>
              <w:t>выпадающих доходов сетевой организации от присоединения энергопринимающих устройств максимальной мощностью до 15 кВт включительно (с учетом ранее присоединенной в данной точке присоединения мощности), энергопринимающих устройств максимальной мощностью до 150 кВт включительно (с учетом ранее присоединенных в данной точке присоединения энергопринимающих устройств), не включаемых в плату за технологическое присоединение, связанных с компенсацией расходов на строительство объектов электросетевого хозяйства, определяемых регулирующими органами в соответствии с пунктом 87 ОЦ</w:t>
            </w:r>
          </w:p>
        </w:tc>
        <w:tc>
          <w:tcPr>
            <w:tcW w:w="828" w:type="pct"/>
            <w:shd w:val="clear" w:color="auto" w:fill="auto"/>
            <w:vAlign w:val="center"/>
          </w:tcPr>
          <w:p w14:paraId="7B08B689" w14:textId="77777777" w:rsidR="00176970" w:rsidRPr="00A355D3" w:rsidRDefault="00176970" w:rsidP="00176970">
            <w:pPr>
              <w:spacing w:after="0" w:line="240" w:lineRule="auto"/>
              <w:jc w:val="center"/>
              <w:rPr>
                <w:rFonts w:ascii="Myriad Pro" w:hAnsi="Myriad Pro"/>
                <w:sz w:val="20"/>
                <w:szCs w:val="20"/>
              </w:rPr>
            </w:pPr>
            <w:r w:rsidRPr="00A355D3">
              <w:rPr>
                <w:rFonts w:ascii="Myriad Pro" w:hAnsi="Myriad Pro"/>
                <w:sz w:val="20"/>
                <w:szCs w:val="20"/>
              </w:rPr>
              <w:t>0</w:t>
            </w:r>
          </w:p>
        </w:tc>
      </w:tr>
    </w:tbl>
    <w:p w14:paraId="43992807" w14:textId="1DDFF5C4" w:rsidR="00910E89" w:rsidRPr="00A355D3" w:rsidRDefault="00910E89" w:rsidP="00176970">
      <w:pPr>
        <w:spacing w:line="360" w:lineRule="auto"/>
        <w:contextualSpacing/>
        <w:jc w:val="both"/>
        <w:rPr>
          <w:rFonts w:ascii="Myriad Pro" w:hAnsi="Myriad Pro"/>
          <w:b/>
          <w:color w:val="000000"/>
          <w:sz w:val="26"/>
          <w:szCs w:val="26"/>
        </w:rPr>
      </w:pPr>
      <w:r w:rsidRPr="00A355D3">
        <w:rPr>
          <w:rFonts w:ascii="Myriad Pro" w:hAnsi="Myriad Pro"/>
          <w:b/>
          <w:color w:val="000000"/>
          <w:sz w:val="26"/>
          <w:szCs w:val="26"/>
        </w:rPr>
        <w:br w:type="page"/>
      </w:r>
    </w:p>
    <w:p w14:paraId="65A16E9B" w14:textId="77777777" w:rsidR="00176970" w:rsidRPr="00A355D3" w:rsidRDefault="00176970" w:rsidP="00176970">
      <w:pPr>
        <w:keepNext/>
        <w:spacing w:line="360" w:lineRule="auto"/>
        <w:contextualSpacing/>
        <w:jc w:val="both"/>
        <w:rPr>
          <w:rFonts w:ascii="Myriad Pro" w:hAnsi="Myriad Pro"/>
          <w:b/>
          <w:color w:val="000000"/>
          <w:sz w:val="26"/>
          <w:szCs w:val="26"/>
        </w:rPr>
      </w:pPr>
      <w:r w:rsidRPr="00A355D3">
        <w:rPr>
          <w:rFonts w:ascii="Myriad Pro" w:hAnsi="Myriad Pro"/>
          <w:b/>
          <w:color w:val="000000"/>
          <w:sz w:val="26"/>
          <w:szCs w:val="26"/>
        </w:rPr>
        <w:lastRenderedPageBreak/>
        <w:t>ПОЗИЦИЯ ИСПОЛНИТЕЛЯ</w:t>
      </w:r>
    </w:p>
    <w:p w14:paraId="7D1D16E2" w14:textId="77777777" w:rsidR="00176970" w:rsidRPr="00A355D3" w:rsidRDefault="00176970" w:rsidP="00176970">
      <w:pPr>
        <w:spacing w:after="0" w:line="360" w:lineRule="auto"/>
        <w:ind w:firstLine="567"/>
        <w:contextualSpacing/>
        <w:jc w:val="both"/>
        <w:rPr>
          <w:rFonts w:ascii="Myriad Pro" w:hAnsi="Myriad Pro"/>
          <w:color w:val="000000"/>
          <w:sz w:val="26"/>
          <w:szCs w:val="26"/>
        </w:rPr>
      </w:pPr>
      <w:r w:rsidRPr="00A355D3">
        <w:rPr>
          <w:rFonts w:ascii="Myriad Pro" w:hAnsi="Myriad Pro"/>
          <w:color w:val="000000"/>
          <w:sz w:val="26"/>
          <w:szCs w:val="26"/>
        </w:rPr>
        <w:t>Организация для расчета корректировки НВВ в связи с изменением (неисполнением) инвестиционной программы за 2017 год представила следующие отчеты:</w:t>
      </w:r>
    </w:p>
    <w:p w14:paraId="6003CF7D" w14:textId="77777777" w:rsidR="00176970" w:rsidRPr="00A355D3" w:rsidRDefault="00176970" w:rsidP="000737F7">
      <w:pPr>
        <w:numPr>
          <w:ilvl w:val="0"/>
          <w:numId w:val="17"/>
        </w:numPr>
        <w:spacing w:after="0" w:line="360" w:lineRule="auto"/>
        <w:ind w:left="0" w:firstLine="567"/>
        <w:contextualSpacing/>
        <w:jc w:val="both"/>
        <w:rPr>
          <w:rFonts w:ascii="Myriad Pro" w:hAnsi="Myriad Pro"/>
          <w:color w:val="000000"/>
          <w:sz w:val="26"/>
          <w:szCs w:val="26"/>
        </w:rPr>
      </w:pPr>
      <w:r w:rsidRPr="00A355D3">
        <w:rPr>
          <w:rFonts w:ascii="Myriad Pro" w:hAnsi="Myriad Pro"/>
          <w:color w:val="000000"/>
          <w:sz w:val="26"/>
          <w:szCs w:val="26"/>
        </w:rPr>
        <w:t>Отчет об использовании инвестиционных ресурсов, включенных в регулируемые государством цены (тарифы) в сфере электроэнергетики и в сфере теплоснабжения, в соответствии с приказом ФСТ России от 20.02.2014 № 202-э.</w:t>
      </w:r>
    </w:p>
    <w:p w14:paraId="0D3BE420" w14:textId="77777777" w:rsidR="00176970" w:rsidRPr="00A355D3" w:rsidRDefault="00176970" w:rsidP="000737F7">
      <w:pPr>
        <w:numPr>
          <w:ilvl w:val="0"/>
          <w:numId w:val="17"/>
        </w:numPr>
        <w:spacing w:after="0" w:line="360" w:lineRule="auto"/>
        <w:ind w:left="0" w:firstLine="567"/>
        <w:contextualSpacing/>
        <w:jc w:val="both"/>
        <w:rPr>
          <w:rFonts w:ascii="Myriad Pro" w:hAnsi="Myriad Pro"/>
          <w:color w:val="000000"/>
          <w:sz w:val="26"/>
          <w:szCs w:val="26"/>
        </w:rPr>
      </w:pPr>
      <w:r w:rsidRPr="00A355D3">
        <w:rPr>
          <w:rFonts w:ascii="Myriad Pro" w:hAnsi="Myriad Pro"/>
          <w:color w:val="000000"/>
          <w:sz w:val="26"/>
          <w:szCs w:val="26"/>
        </w:rPr>
        <w:t>Отчет о выполнении инвестиционной программы в формате шаблона: «Мониторинг принятых инвестиционных программ субъектами Российской Федерации по сетевым организациям» (NET.INV).</w:t>
      </w:r>
    </w:p>
    <w:p w14:paraId="4DAB60D0" w14:textId="77777777" w:rsidR="00176970" w:rsidRPr="00A355D3" w:rsidRDefault="00176970" w:rsidP="000737F7">
      <w:pPr>
        <w:numPr>
          <w:ilvl w:val="0"/>
          <w:numId w:val="17"/>
        </w:numPr>
        <w:spacing w:after="0" w:line="360" w:lineRule="auto"/>
        <w:ind w:left="0" w:firstLine="567"/>
        <w:contextualSpacing/>
        <w:jc w:val="both"/>
        <w:rPr>
          <w:rFonts w:ascii="Myriad Pro" w:hAnsi="Myriad Pro"/>
          <w:color w:val="000000"/>
          <w:sz w:val="26"/>
          <w:szCs w:val="26"/>
        </w:rPr>
      </w:pPr>
      <w:r w:rsidRPr="00A355D3">
        <w:rPr>
          <w:rFonts w:ascii="Myriad Pro" w:hAnsi="Myriad Pro"/>
          <w:color w:val="000000"/>
          <w:sz w:val="26"/>
          <w:szCs w:val="26"/>
        </w:rPr>
        <w:t xml:space="preserve">Отчет о реализации инвестиционной программы и об обосновывающих их материалах по форме раскрытия сетевой организацией информации в соответствии с приказом Министерства энергетики РФ от 25 апреля </w:t>
      </w:r>
      <w:smartTag w:uri="urn:schemas-microsoft-com:office:smarttags" w:element="metricconverter">
        <w:smartTagPr>
          <w:attr w:name="ProductID" w:val="2018 г"/>
        </w:smartTagPr>
        <w:r w:rsidRPr="00A355D3">
          <w:rPr>
            <w:rFonts w:ascii="Myriad Pro" w:hAnsi="Myriad Pro"/>
            <w:color w:val="000000"/>
            <w:sz w:val="26"/>
            <w:szCs w:val="26"/>
          </w:rPr>
          <w:t>2018 г</w:t>
        </w:r>
      </w:smartTag>
      <w:r w:rsidRPr="00A355D3">
        <w:rPr>
          <w:rFonts w:ascii="Myriad Pro" w:hAnsi="Myriad Pro"/>
          <w:color w:val="000000"/>
          <w:sz w:val="26"/>
          <w:szCs w:val="26"/>
        </w:rPr>
        <w:t>. № 320.</w:t>
      </w:r>
    </w:p>
    <w:p w14:paraId="42ADE673" w14:textId="77777777" w:rsidR="00176970" w:rsidRPr="00A355D3" w:rsidRDefault="00176970" w:rsidP="00176970">
      <w:pPr>
        <w:spacing w:after="0" w:line="360" w:lineRule="auto"/>
        <w:ind w:firstLine="567"/>
        <w:contextualSpacing/>
        <w:jc w:val="both"/>
        <w:rPr>
          <w:rFonts w:ascii="Myriad Pro" w:hAnsi="Myriad Pro"/>
          <w:color w:val="000000"/>
          <w:sz w:val="26"/>
          <w:szCs w:val="26"/>
        </w:rPr>
      </w:pPr>
      <w:r w:rsidRPr="00A355D3">
        <w:rPr>
          <w:rFonts w:ascii="Myriad Pro" w:hAnsi="Myriad Pro"/>
          <w:color w:val="000000"/>
          <w:sz w:val="26"/>
          <w:szCs w:val="26"/>
        </w:rPr>
        <w:t xml:space="preserve">В соответствии со ст. 7, 9, 10 Федерального закона «О бухгалтерском учете» от 06.12.2011 № 402-ФЗ каждый факт хозяйственной жизни оформляется ответственными лицами организации путем составления первичных учетных документов и отражения данных документов в регистрах бухгалтерского учета. Лицо, ответственное за оформление факта хозяйственной жизни, обеспечивает своевременность и достоверность данных. </w:t>
      </w:r>
    </w:p>
    <w:p w14:paraId="246EB048" w14:textId="77777777" w:rsidR="00176970" w:rsidRPr="00A355D3" w:rsidRDefault="00176970" w:rsidP="00176970">
      <w:pPr>
        <w:spacing w:after="0" w:line="360" w:lineRule="auto"/>
        <w:ind w:firstLine="567"/>
        <w:contextualSpacing/>
        <w:jc w:val="both"/>
        <w:rPr>
          <w:rFonts w:ascii="Myriad Pro" w:hAnsi="Myriad Pro"/>
          <w:color w:val="000000"/>
          <w:sz w:val="26"/>
          <w:szCs w:val="26"/>
        </w:rPr>
      </w:pPr>
      <w:r w:rsidRPr="00A355D3">
        <w:rPr>
          <w:rFonts w:ascii="Myriad Pro" w:hAnsi="Myriad Pro"/>
          <w:color w:val="000000"/>
          <w:sz w:val="26"/>
          <w:szCs w:val="26"/>
        </w:rPr>
        <w:t>В силу п. 6 Положения по ведению бухгалтерского учета и бухгалтерской отчетности в Российской Федерации, утвержденного приказом Минфина РФ от 29.07.1998 № 34н, ответственность за организацию бухгалтерского учета в организации, соблюдение законодательства при выполнении хозяйственных операций несет руководитель организации.</w:t>
      </w:r>
    </w:p>
    <w:p w14:paraId="456D8037" w14:textId="77777777" w:rsidR="00176970" w:rsidRPr="00A355D3" w:rsidRDefault="00176970" w:rsidP="00176970">
      <w:pPr>
        <w:spacing w:after="0" w:line="360" w:lineRule="auto"/>
        <w:ind w:firstLine="567"/>
        <w:contextualSpacing/>
        <w:jc w:val="both"/>
        <w:rPr>
          <w:rFonts w:ascii="Myriad Pro" w:hAnsi="Myriad Pro"/>
          <w:color w:val="000000"/>
          <w:sz w:val="26"/>
          <w:szCs w:val="26"/>
        </w:rPr>
      </w:pPr>
      <w:r w:rsidRPr="00A355D3">
        <w:rPr>
          <w:rFonts w:ascii="Myriad Pro" w:hAnsi="Myriad Pro"/>
          <w:color w:val="000000"/>
          <w:sz w:val="26"/>
          <w:szCs w:val="26"/>
        </w:rPr>
        <w:t xml:space="preserve">Со стороны </w:t>
      </w:r>
      <w:r w:rsidRPr="00A355D3">
        <w:rPr>
          <w:rFonts w:ascii="Myriad Pro" w:hAnsi="Myriad Pro"/>
          <w:sz w:val="26"/>
          <w:szCs w:val="26"/>
        </w:rPr>
        <w:t>Государственного комитета Псковской области по тарифам и энергетике</w:t>
      </w:r>
      <w:r w:rsidRPr="00A355D3">
        <w:rPr>
          <w:rFonts w:ascii="Myriad Pro" w:hAnsi="Myriad Pro"/>
          <w:color w:val="000000"/>
          <w:sz w:val="26"/>
          <w:szCs w:val="26"/>
        </w:rPr>
        <w:t xml:space="preserve"> замечаний по достоверности отчетных документов не было. </w:t>
      </w:r>
    </w:p>
    <w:p w14:paraId="14DC9174" w14:textId="66F084F5" w:rsidR="00176970" w:rsidRPr="00A355D3" w:rsidRDefault="00176970" w:rsidP="00176970">
      <w:pPr>
        <w:spacing w:after="0" w:line="360" w:lineRule="auto"/>
        <w:ind w:firstLine="567"/>
        <w:contextualSpacing/>
        <w:jc w:val="both"/>
        <w:rPr>
          <w:rFonts w:ascii="Myriad Pro" w:hAnsi="Myriad Pro"/>
          <w:color w:val="000000"/>
          <w:sz w:val="26"/>
          <w:szCs w:val="26"/>
        </w:rPr>
      </w:pPr>
      <w:r w:rsidRPr="00A355D3">
        <w:rPr>
          <w:rFonts w:ascii="Myriad Pro" w:hAnsi="Myriad Pro"/>
          <w:color w:val="000000"/>
          <w:sz w:val="26"/>
          <w:szCs w:val="26"/>
        </w:rPr>
        <w:t xml:space="preserve">В соответствии с отчетом о реализации инвестиционной программы за 2017 год филиала </w:t>
      </w:r>
      <w:r w:rsidR="00712B4A" w:rsidRPr="00A355D3">
        <w:rPr>
          <w:rFonts w:ascii="Myriad Pro" w:hAnsi="Myriad Pro"/>
          <w:color w:val="000000"/>
          <w:sz w:val="26"/>
          <w:szCs w:val="26"/>
        </w:rPr>
        <w:t>ПАО </w:t>
      </w:r>
      <w:r w:rsidRPr="00A355D3">
        <w:rPr>
          <w:rFonts w:ascii="Myriad Pro" w:hAnsi="Myriad Pro"/>
          <w:color w:val="000000"/>
          <w:sz w:val="26"/>
          <w:szCs w:val="26"/>
        </w:rPr>
        <w:t>«МРСК Северо-Запада» «Псковэнерго» общий фактический объем финансирования составляет 685</w:t>
      </w:r>
      <w:r w:rsidR="00712B4A" w:rsidRPr="00A355D3">
        <w:rPr>
          <w:rFonts w:ascii="Myriad Pro" w:hAnsi="Myriad Pro"/>
          <w:color w:val="000000"/>
          <w:sz w:val="26"/>
          <w:szCs w:val="26"/>
        </w:rPr>
        <w:t> </w:t>
      </w:r>
      <w:r w:rsidRPr="00A355D3">
        <w:rPr>
          <w:rFonts w:ascii="Myriad Pro" w:hAnsi="Myriad Pro"/>
          <w:color w:val="000000"/>
          <w:sz w:val="26"/>
          <w:szCs w:val="26"/>
        </w:rPr>
        <w:t xml:space="preserve">041,63 тыс. руб. с НДС, из которых за счет средств, полученных от оказания услуг по регулируемым государством ценам </w:t>
      </w:r>
      <w:r w:rsidRPr="00A355D3">
        <w:rPr>
          <w:rFonts w:ascii="Myriad Pro" w:hAnsi="Myriad Pro"/>
          <w:color w:val="000000"/>
          <w:sz w:val="26"/>
          <w:szCs w:val="26"/>
        </w:rPr>
        <w:lastRenderedPageBreak/>
        <w:t>(тарифам) – 413</w:t>
      </w:r>
      <w:r w:rsidR="00712B4A" w:rsidRPr="00A355D3">
        <w:rPr>
          <w:rFonts w:ascii="Myriad Pro" w:hAnsi="Myriad Pro"/>
          <w:color w:val="000000"/>
          <w:sz w:val="26"/>
          <w:szCs w:val="26"/>
        </w:rPr>
        <w:t> </w:t>
      </w:r>
      <w:r w:rsidRPr="00A355D3">
        <w:rPr>
          <w:rFonts w:ascii="Myriad Pro" w:hAnsi="Myriad Pro"/>
          <w:color w:val="000000"/>
          <w:sz w:val="26"/>
          <w:szCs w:val="26"/>
        </w:rPr>
        <w:t>018,96тыс. руб., за счет иных источников финансирования</w:t>
      </w:r>
      <w:r w:rsidR="005A62C7" w:rsidRPr="00A355D3">
        <w:rPr>
          <w:rFonts w:ascii="Myriad Pro" w:hAnsi="Myriad Pro"/>
          <w:color w:val="000000"/>
          <w:sz w:val="26"/>
          <w:szCs w:val="26"/>
        </w:rPr>
        <w:t xml:space="preserve"> </w:t>
      </w:r>
      <w:r w:rsidRPr="00A355D3">
        <w:rPr>
          <w:rFonts w:ascii="Myriad Pro" w:hAnsi="Myriad Pro"/>
          <w:color w:val="000000"/>
          <w:sz w:val="26"/>
          <w:szCs w:val="26"/>
        </w:rPr>
        <w:t>272 022,67 тыс. руб.</w:t>
      </w:r>
    </w:p>
    <w:p w14:paraId="6CC4CFF4" w14:textId="62504AC1" w:rsidR="00176970" w:rsidRPr="00A355D3" w:rsidRDefault="00176970" w:rsidP="00176970">
      <w:pPr>
        <w:spacing w:after="0" w:line="360" w:lineRule="auto"/>
        <w:ind w:firstLine="567"/>
        <w:contextualSpacing/>
        <w:jc w:val="both"/>
        <w:rPr>
          <w:rFonts w:ascii="Myriad Pro" w:hAnsi="Myriad Pro"/>
          <w:sz w:val="26"/>
          <w:szCs w:val="26"/>
        </w:rPr>
      </w:pPr>
      <w:r w:rsidRPr="00A355D3">
        <w:rPr>
          <w:rFonts w:ascii="Myriad Pro" w:hAnsi="Myriad Pro"/>
          <w:sz w:val="26"/>
          <w:szCs w:val="26"/>
        </w:rPr>
        <w:t xml:space="preserve">По итогам проверки отчетов об исполнении инвестиционной программы </w:t>
      </w:r>
      <w:r w:rsidR="00712B4A" w:rsidRPr="00A355D3">
        <w:rPr>
          <w:rFonts w:ascii="Myriad Pro" w:hAnsi="Myriad Pro"/>
          <w:sz w:val="26"/>
          <w:szCs w:val="26"/>
        </w:rPr>
        <w:t>ПАО </w:t>
      </w:r>
      <w:r w:rsidRPr="00A355D3">
        <w:rPr>
          <w:rFonts w:ascii="Myriad Pro" w:hAnsi="Myriad Pro"/>
          <w:sz w:val="26"/>
          <w:szCs w:val="26"/>
        </w:rPr>
        <w:t>«МРСК Северо-Запада» в части филиала «Псковэнерго» за 2017 год Исполнителем выявлено фактическое финансирование за счет собственных тарифных источников инвестиционных проектов, не включенных в инвестиционную программу, утвержденную приказом Минэнерго России от 16.12.2016 № 1333, следующих мероприятий на общую сумму 96 004,86 тыс. руб. (с НДС).</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3"/>
        <w:gridCol w:w="7264"/>
        <w:gridCol w:w="1793"/>
      </w:tblGrid>
      <w:tr w:rsidR="00176970" w:rsidRPr="00A355D3" w14:paraId="25DA8386" w14:textId="77777777" w:rsidTr="008C5B1E">
        <w:trPr>
          <w:trHeight w:val="758"/>
          <w:tblHeader/>
        </w:trPr>
        <w:tc>
          <w:tcPr>
            <w:tcW w:w="26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56AA20D" w14:textId="77777777" w:rsidR="00176970" w:rsidRPr="00A355D3" w:rsidRDefault="00176970" w:rsidP="008C5B1E">
            <w:pPr>
              <w:spacing w:after="0"/>
              <w:contextualSpacing/>
              <w:jc w:val="center"/>
              <w:rPr>
                <w:rFonts w:ascii="Myriad Pro" w:hAnsi="Myriad Pro"/>
                <w:color w:val="FFFFFF"/>
                <w:sz w:val="20"/>
                <w:szCs w:val="20"/>
              </w:rPr>
            </w:pPr>
            <w:r w:rsidRPr="00A355D3">
              <w:rPr>
                <w:rFonts w:ascii="Myriad Pro" w:hAnsi="Myriad Pro"/>
                <w:color w:val="FFFFFF"/>
                <w:sz w:val="20"/>
                <w:szCs w:val="20"/>
              </w:rPr>
              <w:t>№ п/п</w:t>
            </w:r>
          </w:p>
        </w:tc>
        <w:tc>
          <w:tcPr>
            <w:tcW w:w="379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6D7A177" w14:textId="77777777" w:rsidR="00176970" w:rsidRPr="00A355D3" w:rsidRDefault="00176970" w:rsidP="008C5B1E">
            <w:pPr>
              <w:spacing w:after="0"/>
              <w:contextualSpacing/>
              <w:jc w:val="center"/>
              <w:rPr>
                <w:rFonts w:ascii="Myriad Pro" w:hAnsi="Myriad Pro"/>
                <w:color w:val="FFFFFF"/>
                <w:sz w:val="20"/>
                <w:szCs w:val="20"/>
              </w:rPr>
            </w:pPr>
            <w:r w:rsidRPr="00A355D3">
              <w:rPr>
                <w:rFonts w:ascii="Myriad Pro" w:hAnsi="Myriad Pro"/>
                <w:color w:val="FFFFFF"/>
                <w:sz w:val="20"/>
                <w:szCs w:val="20"/>
              </w:rPr>
              <w:t xml:space="preserve">Наименование инвестиционного проекта </w:t>
            </w:r>
            <w:r w:rsidRPr="00A355D3">
              <w:rPr>
                <w:rFonts w:ascii="Myriad Pro" w:hAnsi="Myriad Pro"/>
                <w:color w:val="FFFFFF"/>
                <w:sz w:val="20"/>
                <w:szCs w:val="20"/>
              </w:rPr>
              <w:br/>
              <w:t>(группы инвестиционных проектов)</w:t>
            </w:r>
          </w:p>
        </w:tc>
        <w:tc>
          <w:tcPr>
            <w:tcW w:w="93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95A3CC7" w14:textId="7010B2C8" w:rsidR="00176970" w:rsidRPr="00A355D3" w:rsidRDefault="00176970" w:rsidP="008C5B1E">
            <w:pPr>
              <w:spacing w:after="0"/>
              <w:contextualSpacing/>
              <w:jc w:val="center"/>
              <w:rPr>
                <w:rFonts w:ascii="Myriad Pro" w:hAnsi="Myriad Pro"/>
                <w:color w:val="FFFFFF"/>
                <w:sz w:val="20"/>
                <w:szCs w:val="20"/>
              </w:rPr>
            </w:pPr>
            <w:r w:rsidRPr="00A355D3">
              <w:rPr>
                <w:rFonts w:ascii="Myriad Pro" w:hAnsi="Myriad Pro"/>
                <w:color w:val="FFFFFF"/>
                <w:sz w:val="20"/>
                <w:szCs w:val="20"/>
              </w:rPr>
              <w:t>Объем фактического финансирования, тыс.</w:t>
            </w:r>
            <w:r w:rsidR="00712B4A" w:rsidRPr="00A355D3">
              <w:rPr>
                <w:rFonts w:ascii="Myriad Pro" w:hAnsi="Myriad Pro"/>
                <w:color w:val="FFFFFF"/>
                <w:sz w:val="20"/>
                <w:szCs w:val="20"/>
              </w:rPr>
              <w:t xml:space="preserve"> </w:t>
            </w:r>
            <w:r w:rsidRPr="00A355D3">
              <w:rPr>
                <w:rFonts w:ascii="Myriad Pro" w:hAnsi="Myriad Pro"/>
                <w:color w:val="FFFFFF"/>
                <w:sz w:val="20"/>
                <w:szCs w:val="20"/>
              </w:rPr>
              <w:t>руб.</w:t>
            </w:r>
          </w:p>
        </w:tc>
      </w:tr>
      <w:tr w:rsidR="00176970" w:rsidRPr="00A355D3" w14:paraId="22C5F08C" w14:textId="77777777" w:rsidTr="00712B4A">
        <w:trPr>
          <w:trHeight w:val="186"/>
        </w:trPr>
        <w:tc>
          <w:tcPr>
            <w:tcW w:w="268" w:type="pct"/>
            <w:tcBorders>
              <w:top w:val="single" w:sz="4" w:space="0" w:color="FFFFFF"/>
            </w:tcBorders>
            <w:shd w:val="clear" w:color="auto" w:fill="auto"/>
            <w:vAlign w:val="center"/>
          </w:tcPr>
          <w:p w14:paraId="4AF46E5E"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1</w:t>
            </w:r>
          </w:p>
        </w:tc>
        <w:tc>
          <w:tcPr>
            <w:tcW w:w="3795" w:type="pct"/>
            <w:tcBorders>
              <w:top w:val="single" w:sz="4" w:space="0" w:color="FFFFFF"/>
            </w:tcBorders>
            <w:shd w:val="clear" w:color="auto" w:fill="auto"/>
            <w:vAlign w:val="center"/>
          </w:tcPr>
          <w:p w14:paraId="1E3AD8F4" w14:textId="77777777" w:rsidR="00176970" w:rsidRPr="00A355D3" w:rsidRDefault="00176970" w:rsidP="00176970">
            <w:pPr>
              <w:spacing w:after="0"/>
              <w:rPr>
                <w:rFonts w:ascii="Myriad Pro" w:hAnsi="Myriad Pro"/>
                <w:color w:val="000000"/>
                <w:sz w:val="20"/>
                <w:szCs w:val="20"/>
              </w:rPr>
            </w:pPr>
            <w:r w:rsidRPr="00A355D3">
              <w:rPr>
                <w:rFonts w:ascii="Myriad Pro" w:hAnsi="Myriad Pro"/>
                <w:color w:val="000000"/>
                <w:sz w:val="20"/>
                <w:szCs w:val="20"/>
              </w:rPr>
              <w:t>Строительство ВЛ-110 кВ до ПС № 102 - ПС «Моглино»</w:t>
            </w:r>
          </w:p>
        </w:tc>
        <w:tc>
          <w:tcPr>
            <w:tcW w:w="937" w:type="pct"/>
            <w:tcBorders>
              <w:top w:val="single" w:sz="4" w:space="0" w:color="FFFFFF"/>
            </w:tcBorders>
            <w:shd w:val="clear" w:color="auto" w:fill="auto"/>
            <w:vAlign w:val="center"/>
          </w:tcPr>
          <w:p w14:paraId="52A1C315"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19 941,38</w:t>
            </w:r>
          </w:p>
        </w:tc>
      </w:tr>
      <w:tr w:rsidR="00176970" w:rsidRPr="00A355D3" w14:paraId="6AC77313" w14:textId="77777777" w:rsidTr="00712B4A">
        <w:trPr>
          <w:trHeight w:val="373"/>
        </w:trPr>
        <w:tc>
          <w:tcPr>
            <w:tcW w:w="268" w:type="pct"/>
            <w:shd w:val="clear" w:color="auto" w:fill="auto"/>
            <w:vAlign w:val="center"/>
          </w:tcPr>
          <w:p w14:paraId="1EA9DE43"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2</w:t>
            </w:r>
          </w:p>
        </w:tc>
        <w:tc>
          <w:tcPr>
            <w:tcW w:w="3795" w:type="pct"/>
            <w:shd w:val="clear" w:color="auto" w:fill="auto"/>
            <w:vAlign w:val="center"/>
          </w:tcPr>
          <w:p w14:paraId="75C07B0A" w14:textId="3C944DB2" w:rsidR="00176970" w:rsidRPr="00A355D3" w:rsidRDefault="00176970" w:rsidP="00176970">
            <w:pPr>
              <w:spacing w:after="0"/>
              <w:rPr>
                <w:rFonts w:ascii="Myriad Pro" w:hAnsi="Myriad Pro"/>
                <w:color w:val="000000"/>
                <w:sz w:val="20"/>
                <w:szCs w:val="20"/>
              </w:rPr>
            </w:pPr>
            <w:r w:rsidRPr="00A355D3">
              <w:rPr>
                <w:rFonts w:ascii="Myriad Pro" w:hAnsi="Myriad Pro"/>
                <w:color w:val="000000"/>
                <w:sz w:val="20"/>
                <w:szCs w:val="20"/>
              </w:rPr>
              <w:t>Модернизация и расширение системы сбора и передачи информации на ПС №387</w:t>
            </w:r>
            <w:r w:rsidR="005A62C7" w:rsidRPr="00A355D3">
              <w:rPr>
                <w:rFonts w:ascii="Myriad Pro" w:hAnsi="Myriad Pro"/>
                <w:color w:val="000000"/>
                <w:sz w:val="20"/>
                <w:szCs w:val="20"/>
              </w:rPr>
              <w:t xml:space="preserve"> </w:t>
            </w:r>
            <w:r w:rsidRPr="00A355D3">
              <w:rPr>
                <w:rFonts w:ascii="Myriad Pro" w:hAnsi="Myriad Pro"/>
                <w:color w:val="000000"/>
                <w:sz w:val="20"/>
                <w:szCs w:val="20"/>
              </w:rPr>
              <w:t>(1 компл.)</w:t>
            </w:r>
          </w:p>
        </w:tc>
        <w:tc>
          <w:tcPr>
            <w:tcW w:w="937" w:type="pct"/>
            <w:shd w:val="clear" w:color="auto" w:fill="auto"/>
            <w:vAlign w:val="center"/>
          </w:tcPr>
          <w:p w14:paraId="743D3281"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18,50</w:t>
            </w:r>
          </w:p>
        </w:tc>
      </w:tr>
      <w:tr w:rsidR="00176970" w:rsidRPr="00A355D3" w14:paraId="60FF0D21" w14:textId="77777777" w:rsidTr="00712B4A">
        <w:trPr>
          <w:trHeight w:val="186"/>
        </w:trPr>
        <w:tc>
          <w:tcPr>
            <w:tcW w:w="268" w:type="pct"/>
            <w:shd w:val="clear" w:color="auto" w:fill="auto"/>
            <w:vAlign w:val="center"/>
          </w:tcPr>
          <w:p w14:paraId="0096959E"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3</w:t>
            </w:r>
          </w:p>
        </w:tc>
        <w:tc>
          <w:tcPr>
            <w:tcW w:w="3795" w:type="pct"/>
            <w:shd w:val="clear" w:color="auto" w:fill="auto"/>
            <w:vAlign w:val="center"/>
          </w:tcPr>
          <w:p w14:paraId="2BF68FAA" w14:textId="77777777" w:rsidR="00176970" w:rsidRPr="00A355D3" w:rsidRDefault="00176970" w:rsidP="00176970">
            <w:pPr>
              <w:spacing w:after="0"/>
              <w:rPr>
                <w:rFonts w:ascii="Myriad Pro" w:hAnsi="Myriad Pro"/>
                <w:color w:val="000000"/>
                <w:sz w:val="20"/>
                <w:szCs w:val="20"/>
              </w:rPr>
            </w:pPr>
            <w:r w:rsidRPr="00A355D3">
              <w:rPr>
                <w:rFonts w:ascii="Myriad Pro" w:hAnsi="Myriad Pro"/>
                <w:color w:val="000000"/>
                <w:sz w:val="20"/>
                <w:szCs w:val="20"/>
              </w:rPr>
              <w:t>Модернизация цифровых регистраторов на ПС № 147 «Бежаницы» (1 шт)</w:t>
            </w:r>
          </w:p>
        </w:tc>
        <w:tc>
          <w:tcPr>
            <w:tcW w:w="937" w:type="pct"/>
            <w:shd w:val="clear" w:color="auto" w:fill="auto"/>
            <w:vAlign w:val="center"/>
          </w:tcPr>
          <w:p w14:paraId="2CF22841"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2 424,75</w:t>
            </w:r>
          </w:p>
        </w:tc>
      </w:tr>
      <w:tr w:rsidR="00176970" w:rsidRPr="00A355D3" w14:paraId="7303C1BC" w14:textId="77777777" w:rsidTr="00712B4A">
        <w:trPr>
          <w:trHeight w:val="373"/>
        </w:trPr>
        <w:tc>
          <w:tcPr>
            <w:tcW w:w="268" w:type="pct"/>
            <w:shd w:val="clear" w:color="auto" w:fill="auto"/>
            <w:vAlign w:val="center"/>
          </w:tcPr>
          <w:p w14:paraId="33A7A66F"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4</w:t>
            </w:r>
          </w:p>
        </w:tc>
        <w:tc>
          <w:tcPr>
            <w:tcW w:w="3795" w:type="pct"/>
            <w:shd w:val="clear" w:color="auto" w:fill="auto"/>
            <w:vAlign w:val="center"/>
          </w:tcPr>
          <w:p w14:paraId="41A8C0A6" w14:textId="77777777" w:rsidR="00176970" w:rsidRPr="00A355D3" w:rsidRDefault="00176970" w:rsidP="00176970">
            <w:pPr>
              <w:spacing w:after="0"/>
              <w:rPr>
                <w:rFonts w:ascii="Myriad Pro" w:hAnsi="Myriad Pro"/>
                <w:color w:val="000000"/>
                <w:sz w:val="20"/>
                <w:szCs w:val="20"/>
              </w:rPr>
            </w:pPr>
            <w:r w:rsidRPr="00A355D3">
              <w:rPr>
                <w:rFonts w:ascii="Myriad Pro" w:hAnsi="Myriad Pro"/>
                <w:color w:val="000000"/>
                <w:sz w:val="20"/>
                <w:szCs w:val="20"/>
              </w:rPr>
              <w:t>Модернизация цифровых регистраторов на ПС № 76 «Пушкинские Горы» (1 шт)</w:t>
            </w:r>
          </w:p>
        </w:tc>
        <w:tc>
          <w:tcPr>
            <w:tcW w:w="937" w:type="pct"/>
            <w:shd w:val="clear" w:color="auto" w:fill="auto"/>
            <w:vAlign w:val="center"/>
          </w:tcPr>
          <w:p w14:paraId="01F36F5C"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2 424,75</w:t>
            </w:r>
          </w:p>
        </w:tc>
      </w:tr>
      <w:tr w:rsidR="00176970" w:rsidRPr="00A355D3" w14:paraId="688B6F08" w14:textId="77777777" w:rsidTr="00712B4A">
        <w:trPr>
          <w:trHeight w:val="186"/>
        </w:trPr>
        <w:tc>
          <w:tcPr>
            <w:tcW w:w="268" w:type="pct"/>
            <w:shd w:val="clear" w:color="auto" w:fill="auto"/>
            <w:vAlign w:val="center"/>
          </w:tcPr>
          <w:p w14:paraId="722C34AB"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5</w:t>
            </w:r>
          </w:p>
        </w:tc>
        <w:tc>
          <w:tcPr>
            <w:tcW w:w="3795" w:type="pct"/>
            <w:shd w:val="clear" w:color="auto" w:fill="auto"/>
            <w:vAlign w:val="center"/>
          </w:tcPr>
          <w:p w14:paraId="24ED8021" w14:textId="635CC619" w:rsidR="00176970" w:rsidRPr="00A355D3" w:rsidRDefault="00176970" w:rsidP="00176970">
            <w:pPr>
              <w:spacing w:after="0"/>
              <w:rPr>
                <w:rFonts w:ascii="Myriad Pro" w:hAnsi="Myriad Pro"/>
                <w:color w:val="000000"/>
                <w:sz w:val="20"/>
                <w:szCs w:val="20"/>
              </w:rPr>
            </w:pPr>
            <w:r w:rsidRPr="00A355D3">
              <w:rPr>
                <w:rFonts w:ascii="Myriad Pro" w:hAnsi="Myriad Pro"/>
                <w:color w:val="000000"/>
                <w:sz w:val="20"/>
                <w:szCs w:val="20"/>
              </w:rPr>
              <w:t xml:space="preserve">Модернизация цифровых регистраторов на ПС № 115 «Порхов» (1 </w:t>
            </w:r>
            <w:r w:rsidR="00A355D3" w:rsidRPr="00A355D3">
              <w:rPr>
                <w:rFonts w:ascii="Myriad Pro" w:hAnsi="Myriad Pro"/>
                <w:color w:val="000000"/>
                <w:sz w:val="20"/>
                <w:szCs w:val="20"/>
              </w:rPr>
              <w:t>шт.</w:t>
            </w:r>
            <w:r w:rsidRPr="00A355D3">
              <w:rPr>
                <w:rFonts w:ascii="Myriad Pro" w:hAnsi="Myriad Pro"/>
                <w:color w:val="000000"/>
                <w:sz w:val="20"/>
                <w:szCs w:val="20"/>
              </w:rPr>
              <w:t>)</w:t>
            </w:r>
          </w:p>
        </w:tc>
        <w:tc>
          <w:tcPr>
            <w:tcW w:w="937" w:type="pct"/>
            <w:shd w:val="clear" w:color="auto" w:fill="auto"/>
            <w:vAlign w:val="center"/>
          </w:tcPr>
          <w:p w14:paraId="46593D24"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2 424,75</w:t>
            </w:r>
          </w:p>
        </w:tc>
      </w:tr>
      <w:tr w:rsidR="00176970" w:rsidRPr="00A355D3" w14:paraId="01839E9D" w14:textId="77777777" w:rsidTr="00712B4A">
        <w:trPr>
          <w:trHeight w:val="186"/>
        </w:trPr>
        <w:tc>
          <w:tcPr>
            <w:tcW w:w="268" w:type="pct"/>
            <w:shd w:val="clear" w:color="auto" w:fill="auto"/>
            <w:vAlign w:val="center"/>
          </w:tcPr>
          <w:p w14:paraId="482F87C2"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6</w:t>
            </w:r>
          </w:p>
        </w:tc>
        <w:tc>
          <w:tcPr>
            <w:tcW w:w="3795" w:type="pct"/>
            <w:shd w:val="clear" w:color="auto" w:fill="auto"/>
            <w:vAlign w:val="center"/>
          </w:tcPr>
          <w:p w14:paraId="6277EEFF" w14:textId="0428DD51" w:rsidR="00176970" w:rsidRPr="00A355D3" w:rsidRDefault="00176970" w:rsidP="00176970">
            <w:pPr>
              <w:spacing w:after="0"/>
              <w:rPr>
                <w:rFonts w:ascii="Myriad Pro" w:hAnsi="Myriad Pro"/>
                <w:color w:val="000000"/>
                <w:sz w:val="20"/>
                <w:szCs w:val="20"/>
              </w:rPr>
            </w:pPr>
            <w:r w:rsidRPr="00A355D3">
              <w:rPr>
                <w:rFonts w:ascii="Myriad Pro" w:hAnsi="Myriad Pro"/>
                <w:color w:val="000000"/>
                <w:sz w:val="20"/>
                <w:szCs w:val="20"/>
              </w:rPr>
              <w:t xml:space="preserve">Модернизация цифровых регистраторов на ПС № 113 «Плюсса» (1 </w:t>
            </w:r>
            <w:r w:rsidR="00A355D3" w:rsidRPr="00A355D3">
              <w:rPr>
                <w:rFonts w:ascii="Myriad Pro" w:hAnsi="Myriad Pro"/>
                <w:color w:val="000000"/>
                <w:sz w:val="20"/>
                <w:szCs w:val="20"/>
              </w:rPr>
              <w:t>шт.</w:t>
            </w:r>
            <w:r w:rsidRPr="00A355D3">
              <w:rPr>
                <w:rFonts w:ascii="Myriad Pro" w:hAnsi="Myriad Pro"/>
                <w:color w:val="000000"/>
                <w:sz w:val="20"/>
                <w:szCs w:val="20"/>
              </w:rPr>
              <w:t>)</w:t>
            </w:r>
          </w:p>
        </w:tc>
        <w:tc>
          <w:tcPr>
            <w:tcW w:w="937" w:type="pct"/>
            <w:shd w:val="clear" w:color="auto" w:fill="auto"/>
            <w:vAlign w:val="center"/>
          </w:tcPr>
          <w:p w14:paraId="2E189E74"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2 424,75</w:t>
            </w:r>
          </w:p>
        </w:tc>
      </w:tr>
      <w:tr w:rsidR="00176970" w:rsidRPr="00A355D3" w14:paraId="6F4AEA28" w14:textId="77777777" w:rsidTr="00712B4A">
        <w:trPr>
          <w:trHeight w:val="186"/>
        </w:trPr>
        <w:tc>
          <w:tcPr>
            <w:tcW w:w="268" w:type="pct"/>
            <w:shd w:val="clear" w:color="auto" w:fill="auto"/>
            <w:vAlign w:val="center"/>
          </w:tcPr>
          <w:p w14:paraId="316891AD"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7</w:t>
            </w:r>
          </w:p>
        </w:tc>
        <w:tc>
          <w:tcPr>
            <w:tcW w:w="3795" w:type="pct"/>
            <w:shd w:val="clear" w:color="auto" w:fill="auto"/>
            <w:vAlign w:val="center"/>
          </w:tcPr>
          <w:p w14:paraId="13A96CDF" w14:textId="77777777" w:rsidR="00176970" w:rsidRPr="00A355D3" w:rsidRDefault="00176970" w:rsidP="00176970">
            <w:pPr>
              <w:spacing w:after="0"/>
              <w:rPr>
                <w:rFonts w:ascii="Myriad Pro" w:hAnsi="Myriad Pro"/>
                <w:color w:val="000000"/>
                <w:sz w:val="20"/>
                <w:szCs w:val="20"/>
              </w:rPr>
            </w:pPr>
            <w:r w:rsidRPr="00A355D3">
              <w:rPr>
                <w:rFonts w:ascii="Myriad Pro" w:hAnsi="Myriad Pro"/>
                <w:color w:val="000000"/>
                <w:sz w:val="20"/>
                <w:szCs w:val="20"/>
              </w:rPr>
              <w:t>Модернизация системы ОМП ПС №113 (установка 2 блоков ОМП)</w:t>
            </w:r>
          </w:p>
        </w:tc>
        <w:tc>
          <w:tcPr>
            <w:tcW w:w="937" w:type="pct"/>
            <w:shd w:val="clear" w:color="auto" w:fill="auto"/>
            <w:vAlign w:val="center"/>
          </w:tcPr>
          <w:p w14:paraId="65C26FE1"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180,47</w:t>
            </w:r>
          </w:p>
        </w:tc>
      </w:tr>
      <w:tr w:rsidR="00176970" w:rsidRPr="00A355D3" w14:paraId="63A5D032" w14:textId="77777777" w:rsidTr="00712B4A">
        <w:trPr>
          <w:trHeight w:val="186"/>
        </w:trPr>
        <w:tc>
          <w:tcPr>
            <w:tcW w:w="268" w:type="pct"/>
            <w:shd w:val="clear" w:color="auto" w:fill="auto"/>
            <w:vAlign w:val="center"/>
          </w:tcPr>
          <w:p w14:paraId="2805F9C4"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8</w:t>
            </w:r>
          </w:p>
        </w:tc>
        <w:tc>
          <w:tcPr>
            <w:tcW w:w="3795" w:type="pct"/>
            <w:shd w:val="clear" w:color="auto" w:fill="auto"/>
            <w:vAlign w:val="center"/>
          </w:tcPr>
          <w:p w14:paraId="084BAA26" w14:textId="77777777" w:rsidR="00176970" w:rsidRPr="00A355D3" w:rsidRDefault="00176970" w:rsidP="00176970">
            <w:pPr>
              <w:spacing w:after="0"/>
              <w:rPr>
                <w:rFonts w:ascii="Myriad Pro" w:hAnsi="Myriad Pro"/>
                <w:color w:val="000000"/>
                <w:sz w:val="20"/>
                <w:szCs w:val="20"/>
              </w:rPr>
            </w:pPr>
            <w:r w:rsidRPr="00A355D3">
              <w:rPr>
                <w:rFonts w:ascii="Myriad Pro" w:hAnsi="Myriad Pro"/>
                <w:color w:val="000000"/>
                <w:sz w:val="20"/>
                <w:szCs w:val="20"/>
              </w:rPr>
              <w:t>Модернизация системы ОМП ПС №69 (установка 2 блоков ОМП)</w:t>
            </w:r>
          </w:p>
        </w:tc>
        <w:tc>
          <w:tcPr>
            <w:tcW w:w="937" w:type="pct"/>
            <w:shd w:val="clear" w:color="auto" w:fill="auto"/>
            <w:vAlign w:val="center"/>
          </w:tcPr>
          <w:p w14:paraId="59CB3464"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176,62</w:t>
            </w:r>
          </w:p>
        </w:tc>
      </w:tr>
      <w:tr w:rsidR="00176970" w:rsidRPr="00A355D3" w14:paraId="2822CF29" w14:textId="77777777" w:rsidTr="00712B4A">
        <w:trPr>
          <w:trHeight w:val="186"/>
        </w:trPr>
        <w:tc>
          <w:tcPr>
            <w:tcW w:w="268" w:type="pct"/>
            <w:shd w:val="clear" w:color="auto" w:fill="auto"/>
            <w:vAlign w:val="center"/>
          </w:tcPr>
          <w:p w14:paraId="6B30EF45"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9</w:t>
            </w:r>
          </w:p>
        </w:tc>
        <w:tc>
          <w:tcPr>
            <w:tcW w:w="3795" w:type="pct"/>
            <w:shd w:val="clear" w:color="auto" w:fill="auto"/>
            <w:vAlign w:val="center"/>
          </w:tcPr>
          <w:p w14:paraId="4F58137D" w14:textId="77777777" w:rsidR="00176970" w:rsidRPr="00A355D3" w:rsidRDefault="00176970" w:rsidP="00176970">
            <w:pPr>
              <w:spacing w:after="0"/>
              <w:rPr>
                <w:rFonts w:ascii="Myriad Pro" w:hAnsi="Myriad Pro"/>
                <w:color w:val="000000"/>
                <w:sz w:val="20"/>
                <w:szCs w:val="20"/>
              </w:rPr>
            </w:pPr>
            <w:r w:rsidRPr="00A355D3">
              <w:rPr>
                <w:rFonts w:ascii="Myriad Pro" w:hAnsi="Myriad Pro"/>
                <w:color w:val="000000"/>
                <w:sz w:val="20"/>
                <w:szCs w:val="20"/>
              </w:rPr>
              <w:t>Модернизация системы ОМП ПС №285 (установка 1 блока ОМП)</w:t>
            </w:r>
          </w:p>
        </w:tc>
        <w:tc>
          <w:tcPr>
            <w:tcW w:w="937" w:type="pct"/>
            <w:shd w:val="clear" w:color="auto" w:fill="auto"/>
            <w:vAlign w:val="center"/>
          </w:tcPr>
          <w:p w14:paraId="00F09222"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87,04</w:t>
            </w:r>
          </w:p>
        </w:tc>
      </w:tr>
      <w:tr w:rsidR="00176970" w:rsidRPr="00A355D3" w14:paraId="3E995B38" w14:textId="77777777" w:rsidTr="00712B4A">
        <w:trPr>
          <w:trHeight w:val="186"/>
        </w:trPr>
        <w:tc>
          <w:tcPr>
            <w:tcW w:w="268" w:type="pct"/>
            <w:shd w:val="clear" w:color="auto" w:fill="auto"/>
            <w:vAlign w:val="center"/>
          </w:tcPr>
          <w:p w14:paraId="5A722333"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10</w:t>
            </w:r>
          </w:p>
        </w:tc>
        <w:tc>
          <w:tcPr>
            <w:tcW w:w="3795" w:type="pct"/>
            <w:shd w:val="clear" w:color="auto" w:fill="auto"/>
            <w:vAlign w:val="center"/>
          </w:tcPr>
          <w:p w14:paraId="67BD2F8F" w14:textId="77777777" w:rsidR="00176970" w:rsidRPr="00A355D3" w:rsidRDefault="00176970" w:rsidP="00176970">
            <w:pPr>
              <w:spacing w:after="0"/>
              <w:rPr>
                <w:rFonts w:ascii="Myriad Pro" w:hAnsi="Myriad Pro"/>
                <w:color w:val="000000"/>
                <w:sz w:val="20"/>
                <w:szCs w:val="20"/>
              </w:rPr>
            </w:pPr>
            <w:r w:rsidRPr="00A355D3">
              <w:rPr>
                <w:rFonts w:ascii="Myriad Pro" w:hAnsi="Myriad Pro"/>
                <w:color w:val="000000"/>
                <w:sz w:val="20"/>
                <w:szCs w:val="20"/>
              </w:rPr>
              <w:t>Модернизация системы ОМП ПС №312 (установка 2 блоков ОМП)</w:t>
            </w:r>
          </w:p>
        </w:tc>
        <w:tc>
          <w:tcPr>
            <w:tcW w:w="937" w:type="pct"/>
            <w:shd w:val="clear" w:color="auto" w:fill="auto"/>
            <w:vAlign w:val="center"/>
          </w:tcPr>
          <w:p w14:paraId="5FD662CE"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169,00</w:t>
            </w:r>
          </w:p>
        </w:tc>
      </w:tr>
      <w:tr w:rsidR="00176970" w:rsidRPr="00A355D3" w14:paraId="43845100" w14:textId="77777777" w:rsidTr="00712B4A">
        <w:trPr>
          <w:trHeight w:val="186"/>
        </w:trPr>
        <w:tc>
          <w:tcPr>
            <w:tcW w:w="268" w:type="pct"/>
            <w:shd w:val="clear" w:color="auto" w:fill="auto"/>
            <w:vAlign w:val="center"/>
          </w:tcPr>
          <w:p w14:paraId="1C4D39C7"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11</w:t>
            </w:r>
          </w:p>
        </w:tc>
        <w:tc>
          <w:tcPr>
            <w:tcW w:w="3795" w:type="pct"/>
            <w:shd w:val="clear" w:color="auto" w:fill="auto"/>
            <w:vAlign w:val="center"/>
          </w:tcPr>
          <w:p w14:paraId="59AE573D" w14:textId="77777777" w:rsidR="00176970" w:rsidRPr="00A355D3" w:rsidRDefault="00176970" w:rsidP="00176970">
            <w:pPr>
              <w:spacing w:after="0"/>
              <w:rPr>
                <w:rFonts w:ascii="Myriad Pro" w:hAnsi="Myriad Pro"/>
                <w:color w:val="000000"/>
                <w:sz w:val="20"/>
                <w:szCs w:val="20"/>
              </w:rPr>
            </w:pPr>
            <w:r w:rsidRPr="00A355D3">
              <w:rPr>
                <w:rFonts w:ascii="Myriad Pro" w:hAnsi="Myriad Pro"/>
                <w:color w:val="000000"/>
                <w:sz w:val="20"/>
                <w:szCs w:val="20"/>
              </w:rPr>
              <w:t>Модернизация системы ОМП ПС №117 (установка 1 блока ОМП)</w:t>
            </w:r>
          </w:p>
        </w:tc>
        <w:tc>
          <w:tcPr>
            <w:tcW w:w="937" w:type="pct"/>
            <w:shd w:val="clear" w:color="auto" w:fill="auto"/>
            <w:vAlign w:val="center"/>
          </w:tcPr>
          <w:p w14:paraId="1055B819"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82,95</w:t>
            </w:r>
          </w:p>
        </w:tc>
      </w:tr>
      <w:tr w:rsidR="00176970" w:rsidRPr="00A355D3" w14:paraId="34BD1054" w14:textId="77777777" w:rsidTr="00712B4A">
        <w:trPr>
          <w:trHeight w:val="186"/>
        </w:trPr>
        <w:tc>
          <w:tcPr>
            <w:tcW w:w="268" w:type="pct"/>
            <w:shd w:val="clear" w:color="auto" w:fill="auto"/>
            <w:vAlign w:val="center"/>
          </w:tcPr>
          <w:p w14:paraId="46245680"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12</w:t>
            </w:r>
          </w:p>
        </w:tc>
        <w:tc>
          <w:tcPr>
            <w:tcW w:w="3795" w:type="pct"/>
            <w:shd w:val="clear" w:color="auto" w:fill="auto"/>
            <w:vAlign w:val="center"/>
          </w:tcPr>
          <w:p w14:paraId="7B173CBF" w14:textId="77777777" w:rsidR="00176970" w:rsidRPr="00A355D3" w:rsidRDefault="00176970" w:rsidP="00176970">
            <w:pPr>
              <w:spacing w:after="0"/>
              <w:rPr>
                <w:rFonts w:ascii="Myriad Pro" w:hAnsi="Myriad Pro"/>
                <w:color w:val="000000"/>
                <w:sz w:val="20"/>
                <w:szCs w:val="20"/>
              </w:rPr>
            </w:pPr>
            <w:r w:rsidRPr="00A355D3">
              <w:rPr>
                <w:rFonts w:ascii="Myriad Pro" w:hAnsi="Myriad Pro"/>
                <w:color w:val="000000"/>
                <w:sz w:val="20"/>
                <w:szCs w:val="20"/>
              </w:rPr>
              <w:t>Модернизация системы ОМП ПС №116 (установка 1 блока ОМП)</w:t>
            </w:r>
          </w:p>
        </w:tc>
        <w:tc>
          <w:tcPr>
            <w:tcW w:w="937" w:type="pct"/>
            <w:shd w:val="clear" w:color="auto" w:fill="auto"/>
            <w:vAlign w:val="center"/>
          </w:tcPr>
          <w:p w14:paraId="458259D5"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105,77</w:t>
            </w:r>
          </w:p>
        </w:tc>
      </w:tr>
      <w:tr w:rsidR="00176970" w:rsidRPr="00A355D3" w14:paraId="7C5431B5" w14:textId="77777777" w:rsidTr="00712B4A">
        <w:trPr>
          <w:trHeight w:val="186"/>
        </w:trPr>
        <w:tc>
          <w:tcPr>
            <w:tcW w:w="268" w:type="pct"/>
            <w:shd w:val="clear" w:color="auto" w:fill="auto"/>
            <w:vAlign w:val="center"/>
          </w:tcPr>
          <w:p w14:paraId="54283916"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13</w:t>
            </w:r>
          </w:p>
        </w:tc>
        <w:tc>
          <w:tcPr>
            <w:tcW w:w="3795" w:type="pct"/>
            <w:shd w:val="clear" w:color="auto" w:fill="auto"/>
            <w:vAlign w:val="center"/>
          </w:tcPr>
          <w:p w14:paraId="2622E147" w14:textId="77777777" w:rsidR="00176970" w:rsidRPr="00A355D3" w:rsidRDefault="00176970" w:rsidP="00176970">
            <w:pPr>
              <w:spacing w:after="0"/>
              <w:rPr>
                <w:rFonts w:ascii="Myriad Pro" w:hAnsi="Myriad Pro"/>
                <w:color w:val="000000"/>
                <w:sz w:val="20"/>
                <w:szCs w:val="20"/>
              </w:rPr>
            </w:pPr>
            <w:r w:rsidRPr="00A355D3">
              <w:rPr>
                <w:rFonts w:ascii="Myriad Pro" w:hAnsi="Myriad Pro"/>
                <w:color w:val="000000"/>
                <w:sz w:val="20"/>
                <w:szCs w:val="20"/>
              </w:rPr>
              <w:t>Модернизация системы ОМП ПС №16 (установка 1 блока ОМП)</w:t>
            </w:r>
          </w:p>
        </w:tc>
        <w:tc>
          <w:tcPr>
            <w:tcW w:w="937" w:type="pct"/>
            <w:shd w:val="clear" w:color="auto" w:fill="auto"/>
            <w:vAlign w:val="center"/>
          </w:tcPr>
          <w:p w14:paraId="232923EE"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84,21</w:t>
            </w:r>
          </w:p>
        </w:tc>
      </w:tr>
      <w:tr w:rsidR="00176970" w:rsidRPr="00A355D3" w14:paraId="5935D81C" w14:textId="77777777" w:rsidTr="00712B4A">
        <w:trPr>
          <w:trHeight w:val="186"/>
        </w:trPr>
        <w:tc>
          <w:tcPr>
            <w:tcW w:w="268" w:type="pct"/>
            <w:shd w:val="clear" w:color="auto" w:fill="auto"/>
            <w:vAlign w:val="center"/>
          </w:tcPr>
          <w:p w14:paraId="4503DB33"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14</w:t>
            </w:r>
          </w:p>
        </w:tc>
        <w:tc>
          <w:tcPr>
            <w:tcW w:w="3795" w:type="pct"/>
            <w:shd w:val="clear" w:color="auto" w:fill="auto"/>
            <w:vAlign w:val="center"/>
          </w:tcPr>
          <w:p w14:paraId="3FFD037A" w14:textId="77777777" w:rsidR="00176970" w:rsidRPr="00A355D3" w:rsidRDefault="00176970" w:rsidP="00176970">
            <w:pPr>
              <w:spacing w:after="0"/>
              <w:rPr>
                <w:rFonts w:ascii="Myriad Pro" w:hAnsi="Myriad Pro"/>
                <w:color w:val="000000"/>
                <w:sz w:val="20"/>
                <w:szCs w:val="20"/>
              </w:rPr>
            </w:pPr>
            <w:r w:rsidRPr="00A355D3">
              <w:rPr>
                <w:rFonts w:ascii="Myriad Pro" w:hAnsi="Myriad Pro"/>
                <w:color w:val="000000"/>
                <w:sz w:val="20"/>
                <w:szCs w:val="20"/>
              </w:rPr>
              <w:t>Модернизация системы ОМП ПС №284 (установка 1 блока ОМП)</w:t>
            </w:r>
          </w:p>
        </w:tc>
        <w:tc>
          <w:tcPr>
            <w:tcW w:w="937" w:type="pct"/>
            <w:shd w:val="clear" w:color="auto" w:fill="auto"/>
            <w:vAlign w:val="center"/>
          </w:tcPr>
          <w:p w14:paraId="687B31E4"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82,69</w:t>
            </w:r>
          </w:p>
        </w:tc>
      </w:tr>
      <w:tr w:rsidR="00176970" w:rsidRPr="00A355D3" w14:paraId="6988B91D" w14:textId="77777777" w:rsidTr="00712B4A">
        <w:trPr>
          <w:trHeight w:val="186"/>
        </w:trPr>
        <w:tc>
          <w:tcPr>
            <w:tcW w:w="268" w:type="pct"/>
            <w:shd w:val="clear" w:color="auto" w:fill="auto"/>
            <w:vAlign w:val="center"/>
          </w:tcPr>
          <w:p w14:paraId="01B093AD"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15</w:t>
            </w:r>
          </w:p>
        </w:tc>
        <w:tc>
          <w:tcPr>
            <w:tcW w:w="3795" w:type="pct"/>
            <w:shd w:val="clear" w:color="auto" w:fill="auto"/>
            <w:vAlign w:val="center"/>
          </w:tcPr>
          <w:p w14:paraId="6E1DFDBB" w14:textId="77777777" w:rsidR="00176970" w:rsidRPr="00A355D3" w:rsidRDefault="00176970" w:rsidP="00176970">
            <w:pPr>
              <w:spacing w:after="0"/>
              <w:rPr>
                <w:rFonts w:ascii="Myriad Pro" w:hAnsi="Myriad Pro"/>
                <w:color w:val="000000"/>
                <w:sz w:val="20"/>
                <w:szCs w:val="20"/>
              </w:rPr>
            </w:pPr>
            <w:r w:rsidRPr="00A355D3">
              <w:rPr>
                <w:rFonts w:ascii="Myriad Pro" w:hAnsi="Myriad Pro"/>
                <w:color w:val="000000"/>
                <w:sz w:val="20"/>
                <w:szCs w:val="20"/>
              </w:rPr>
              <w:t>Модернизация системы ОМП ПС №118 (установка 2 блоков ОМП)</w:t>
            </w:r>
          </w:p>
        </w:tc>
        <w:tc>
          <w:tcPr>
            <w:tcW w:w="937" w:type="pct"/>
            <w:shd w:val="clear" w:color="auto" w:fill="auto"/>
            <w:vAlign w:val="center"/>
          </w:tcPr>
          <w:p w14:paraId="0F9BDD62"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191,32</w:t>
            </w:r>
          </w:p>
        </w:tc>
      </w:tr>
      <w:tr w:rsidR="00176970" w:rsidRPr="00A355D3" w14:paraId="33F7393B" w14:textId="77777777" w:rsidTr="00712B4A">
        <w:trPr>
          <w:trHeight w:val="186"/>
        </w:trPr>
        <w:tc>
          <w:tcPr>
            <w:tcW w:w="268" w:type="pct"/>
            <w:shd w:val="clear" w:color="auto" w:fill="auto"/>
            <w:vAlign w:val="center"/>
          </w:tcPr>
          <w:p w14:paraId="3D32766F"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16</w:t>
            </w:r>
          </w:p>
        </w:tc>
        <w:tc>
          <w:tcPr>
            <w:tcW w:w="3795" w:type="pct"/>
            <w:shd w:val="clear" w:color="auto" w:fill="auto"/>
            <w:vAlign w:val="center"/>
          </w:tcPr>
          <w:p w14:paraId="53F6658D" w14:textId="77777777" w:rsidR="00176970" w:rsidRPr="00A355D3" w:rsidRDefault="00176970" w:rsidP="00176970">
            <w:pPr>
              <w:spacing w:after="0"/>
              <w:rPr>
                <w:rFonts w:ascii="Myriad Pro" w:hAnsi="Myriad Pro"/>
                <w:color w:val="000000"/>
                <w:sz w:val="20"/>
                <w:szCs w:val="20"/>
              </w:rPr>
            </w:pPr>
            <w:r w:rsidRPr="00A355D3">
              <w:rPr>
                <w:rFonts w:ascii="Myriad Pro" w:hAnsi="Myriad Pro"/>
                <w:color w:val="000000"/>
                <w:sz w:val="20"/>
                <w:szCs w:val="20"/>
              </w:rPr>
              <w:t>Модернизация системы ОМП ПС №37 (установка 1 блока ОМП)</w:t>
            </w:r>
          </w:p>
        </w:tc>
        <w:tc>
          <w:tcPr>
            <w:tcW w:w="937" w:type="pct"/>
            <w:shd w:val="clear" w:color="auto" w:fill="auto"/>
            <w:vAlign w:val="center"/>
          </w:tcPr>
          <w:p w14:paraId="2EA2BB46"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79,79</w:t>
            </w:r>
          </w:p>
        </w:tc>
      </w:tr>
      <w:tr w:rsidR="00176970" w:rsidRPr="00A355D3" w14:paraId="6C480DD2" w14:textId="77777777" w:rsidTr="00712B4A">
        <w:trPr>
          <w:trHeight w:val="186"/>
        </w:trPr>
        <w:tc>
          <w:tcPr>
            <w:tcW w:w="268" w:type="pct"/>
            <w:shd w:val="clear" w:color="auto" w:fill="auto"/>
            <w:vAlign w:val="center"/>
          </w:tcPr>
          <w:p w14:paraId="2E5B6D3E"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17</w:t>
            </w:r>
          </w:p>
        </w:tc>
        <w:tc>
          <w:tcPr>
            <w:tcW w:w="3795" w:type="pct"/>
            <w:shd w:val="clear" w:color="auto" w:fill="auto"/>
            <w:vAlign w:val="center"/>
          </w:tcPr>
          <w:p w14:paraId="047AB114" w14:textId="77777777" w:rsidR="00176970" w:rsidRPr="00A355D3" w:rsidRDefault="00176970" w:rsidP="00176970">
            <w:pPr>
              <w:spacing w:after="0"/>
              <w:rPr>
                <w:rFonts w:ascii="Myriad Pro" w:hAnsi="Myriad Pro"/>
                <w:color w:val="000000"/>
                <w:sz w:val="20"/>
                <w:szCs w:val="20"/>
              </w:rPr>
            </w:pPr>
            <w:r w:rsidRPr="00A355D3">
              <w:rPr>
                <w:rFonts w:ascii="Myriad Pro" w:hAnsi="Myriad Pro"/>
                <w:color w:val="000000"/>
                <w:sz w:val="20"/>
                <w:szCs w:val="20"/>
              </w:rPr>
              <w:t>Модернизация системы ОМП ПС №34 (установка 1 блока ОМП)</w:t>
            </w:r>
          </w:p>
        </w:tc>
        <w:tc>
          <w:tcPr>
            <w:tcW w:w="937" w:type="pct"/>
            <w:shd w:val="clear" w:color="auto" w:fill="auto"/>
            <w:vAlign w:val="center"/>
          </w:tcPr>
          <w:p w14:paraId="71E7FFAA"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79,79</w:t>
            </w:r>
          </w:p>
        </w:tc>
      </w:tr>
      <w:tr w:rsidR="00176970" w:rsidRPr="00A355D3" w14:paraId="6B43B716" w14:textId="77777777" w:rsidTr="00712B4A">
        <w:trPr>
          <w:trHeight w:val="186"/>
        </w:trPr>
        <w:tc>
          <w:tcPr>
            <w:tcW w:w="268" w:type="pct"/>
            <w:shd w:val="clear" w:color="auto" w:fill="auto"/>
            <w:vAlign w:val="center"/>
          </w:tcPr>
          <w:p w14:paraId="2347353D"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18</w:t>
            </w:r>
          </w:p>
        </w:tc>
        <w:tc>
          <w:tcPr>
            <w:tcW w:w="3795" w:type="pct"/>
            <w:shd w:val="clear" w:color="auto" w:fill="auto"/>
            <w:vAlign w:val="center"/>
          </w:tcPr>
          <w:p w14:paraId="7DD23A0D" w14:textId="77777777" w:rsidR="00176970" w:rsidRPr="00A355D3" w:rsidRDefault="00176970" w:rsidP="00176970">
            <w:pPr>
              <w:spacing w:after="0"/>
              <w:rPr>
                <w:rFonts w:ascii="Myriad Pro" w:hAnsi="Myriad Pro"/>
                <w:color w:val="000000"/>
                <w:sz w:val="20"/>
                <w:szCs w:val="20"/>
              </w:rPr>
            </w:pPr>
            <w:r w:rsidRPr="00A355D3">
              <w:rPr>
                <w:rFonts w:ascii="Myriad Pro" w:hAnsi="Myriad Pro"/>
                <w:color w:val="000000"/>
                <w:sz w:val="20"/>
                <w:szCs w:val="20"/>
              </w:rPr>
              <w:t>Модернизация системы ОМП ПС №167 (установка 2 блоков ОМП)</w:t>
            </w:r>
          </w:p>
        </w:tc>
        <w:tc>
          <w:tcPr>
            <w:tcW w:w="937" w:type="pct"/>
            <w:shd w:val="clear" w:color="auto" w:fill="auto"/>
            <w:vAlign w:val="center"/>
          </w:tcPr>
          <w:p w14:paraId="0509FD36"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212,89</w:t>
            </w:r>
          </w:p>
        </w:tc>
      </w:tr>
      <w:tr w:rsidR="00176970" w:rsidRPr="00A355D3" w14:paraId="24BE78D6" w14:textId="77777777" w:rsidTr="00712B4A">
        <w:trPr>
          <w:trHeight w:val="186"/>
        </w:trPr>
        <w:tc>
          <w:tcPr>
            <w:tcW w:w="268" w:type="pct"/>
            <w:shd w:val="clear" w:color="auto" w:fill="auto"/>
            <w:vAlign w:val="center"/>
          </w:tcPr>
          <w:p w14:paraId="1FD3C938"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19</w:t>
            </w:r>
          </w:p>
        </w:tc>
        <w:tc>
          <w:tcPr>
            <w:tcW w:w="3795" w:type="pct"/>
            <w:shd w:val="clear" w:color="auto" w:fill="auto"/>
            <w:vAlign w:val="center"/>
          </w:tcPr>
          <w:p w14:paraId="1ADB377F" w14:textId="77777777" w:rsidR="00176970" w:rsidRPr="00A355D3" w:rsidRDefault="00176970" w:rsidP="00176970">
            <w:pPr>
              <w:spacing w:after="0"/>
              <w:rPr>
                <w:rFonts w:ascii="Myriad Pro" w:hAnsi="Myriad Pro"/>
                <w:color w:val="000000"/>
                <w:sz w:val="20"/>
                <w:szCs w:val="20"/>
              </w:rPr>
            </w:pPr>
            <w:r w:rsidRPr="00A355D3">
              <w:rPr>
                <w:rFonts w:ascii="Myriad Pro" w:hAnsi="Myriad Pro"/>
                <w:color w:val="000000"/>
                <w:sz w:val="20"/>
                <w:szCs w:val="20"/>
              </w:rPr>
              <w:t>Модернизация системы ОМП ПС №173 (установка 1 блока ОМП)</w:t>
            </w:r>
          </w:p>
        </w:tc>
        <w:tc>
          <w:tcPr>
            <w:tcW w:w="937" w:type="pct"/>
            <w:shd w:val="clear" w:color="auto" w:fill="auto"/>
            <w:vAlign w:val="center"/>
          </w:tcPr>
          <w:p w14:paraId="66ECC7EB"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79,79</w:t>
            </w:r>
          </w:p>
        </w:tc>
      </w:tr>
      <w:tr w:rsidR="00176970" w:rsidRPr="00A355D3" w14:paraId="4C98AFBD" w14:textId="77777777" w:rsidTr="00712B4A">
        <w:trPr>
          <w:trHeight w:val="186"/>
        </w:trPr>
        <w:tc>
          <w:tcPr>
            <w:tcW w:w="268" w:type="pct"/>
            <w:shd w:val="clear" w:color="auto" w:fill="auto"/>
            <w:vAlign w:val="center"/>
          </w:tcPr>
          <w:p w14:paraId="3A2E63E3"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20</w:t>
            </w:r>
          </w:p>
        </w:tc>
        <w:tc>
          <w:tcPr>
            <w:tcW w:w="3795" w:type="pct"/>
            <w:shd w:val="clear" w:color="auto" w:fill="auto"/>
            <w:vAlign w:val="center"/>
          </w:tcPr>
          <w:p w14:paraId="20BAD382" w14:textId="77777777" w:rsidR="00176970" w:rsidRPr="00A355D3" w:rsidRDefault="00176970" w:rsidP="00176970">
            <w:pPr>
              <w:spacing w:after="0"/>
              <w:rPr>
                <w:rFonts w:ascii="Myriad Pro" w:hAnsi="Myriad Pro"/>
                <w:color w:val="000000"/>
                <w:sz w:val="20"/>
                <w:szCs w:val="20"/>
              </w:rPr>
            </w:pPr>
            <w:r w:rsidRPr="00A355D3">
              <w:rPr>
                <w:rFonts w:ascii="Myriad Pro" w:hAnsi="Myriad Pro"/>
                <w:color w:val="000000"/>
                <w:sz w:val="20"/>
                <w:szCs w:val="20"/>
              </w:rPr>
              <w:t>Модернизация системы ОМП ПС №114 (установка 1 блока ОМП)</w:t>
            </w:r>
          </w:p>
        </w:tc>
        <w:tc>
          <w:tcPr>
            <w:tcW w:w="937" w:type="pct"/>
            <w:shd w:val="clear" w:color="auto" w:fill="auto"/>
            <w:vAlign w:val="center"/>
          </w:tcPr>
          <w:p w14:paraId="3A50E61D"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133,15</w:t>
            </w:r>
          </w:p>
        </w:tc>
      </w:tr>
      <w:tr w:rsidR="00176970" w:rsidRPr="00A355D3" w14:paraId="1AF53929" w14:textId="77777777" w:rsidTr="00712B4A">
        <w:trPr>
          <w:trHeight w:val="373"/>
        </w:trPr>
        <w:tc>
          <w:tcPr>
            <w:tcW w:w="268" w:type="pct"/>
            <w:shd w:val="clear" w:color="auto" w:fill="auto"/>
            <w:vAlign w:val="center"/>
          </w:tcPr>
          <w:p w14:paraId="189AD143"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21</w:t>
            </w:r>
          </w:p>
        </w:tc>
        <w:tc>
          <w:tcPr>
            <w:tcW w:w="3795" w:type="pct"/>
            <w:shd w:val="clear" w:color="auto" w:fill="auto"/>
            <w:vAlign w:val="center"/>
          </w:tcPr>
          <w:p w14:paraId="065AA487" w14:textId="554D792F" w:rsidR="00176970" w:rsidRPr="00A355D3" w:rsidRDefault="00176970" w:rsidP="00176970">
            <w:pPr>
              <w:spacing w:after="0"/>
              <w:rPr>
                <w:rFonts w:ascii="Myriad Pro" w:hAnsi="Myriad Pro"/>
                <w:color w:val="000000"/>
                <w:sz w:val="20"/>
                <w:szCs w:val="20"/>
              </w:rPr>
            </w:pPr>
            <w:r w:rsidRPr="00A355D3">
              <w:rPr>
                <w:rFonts w:ascii="Myriad Pro" w:hAnsi="Myriad Pro"/>
                <w:color w:val="000000"/>
                <w:sz w:val="20"/>
                <w:szCs w:val="20"/>
              </w:rPr>
              <w:t>Техническое перевооружение ПС №53 «Псков»</w:t>
            </w:r>
            <w:r w:rsidR="005A62C7" w:rsidRPr="00A355D3">
              <w:rPr>
                <w:rFonts w:ascii="Myriad Pro" w:hAnsi="Myriad Pro"/>
                <w:color w:val="000000"/>
                <w:sz w:val="20"/>
                <w:szCs w:val="20"/>
              </w:rPr>
              <w:t xml:space="preserve"> </w:t>
            </w:r>
            <w:r w:rsidRPr="00A355D3">
              <w:rPr>
                <w:rFonts w:ascii="Myriad Pro" w:hAnsi="Myriad Pro"/>
                <w:color w:val="000000"/>
                <w:sz w:val="20"/>
                <w:szCs w:val="20"/>
              </w:rPr>
              <w:t>(модернизация системы АЧР - 2 шт., модернизация дуговой защиты - 1 шт., установка ПА АЛАР - 4 шт.)</w:t>
            </w:r>
          </w:p>
        </w:tc>
        <w:tc>
          <w:tcPr>
            <w:tcW w:w="937" w:type="pct"/>
            <w:shd w:val="clear" w:color="auto" w:fill="auto"/>
            <w:vAlign w:val="center"/>
          </w:tcPr>
          <w:p w14:paraId="5E667076"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2,91</w:t>
            </w:r>
          </w:p>
        </w:tc>
      </w:tr>
      <w:tr w:rsidR="00176970" w:rsidRPr="00A355D3" w14:paraId="5D3D79D4" w14:textId="77777777" w:rsidTr="00712B4A">
        <w:trPr>
          <w:trHeight w:val="186"/>
        </w:trPr>
        <w:tc>
          <w:tcPr>
            <w:tcW w:w="268" w:type="pct"/>
            <w:shd w:val="clear" w:color="auto" w:fill="auto"/>
            <w:vAlign w:val="center"/>
          </w:tcPr>
          <w:p w14:paraId="4C9E88A6"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22</w:t>
            </w:r>
          </w:p>
        </w:tc>
        <w:tc>
          <w:tcPr>
            <w:tcW w:w="3795" w:type="pct"/>
            <w:shd w:val="clear" w:color="auto" w:fill="auto"/>
            <w:vAlign w:val="center"/>
          </w:tcPr>
          <w:p w14:paraId="78ED2F54" w14:textId="77777777" w:rsidR="00176970" w:rsidRPr="00A355D3" w:rsidRDefault="00176970" w:rsidP="00176970">
            <w:pPr>
              <w:spacing w:after="0"/>
              <w:rPr>
                <w:rFonts w:ascii="Myriad Pro" w:hAnsi="Myriad Pro"/>
                <w:color w:val="000000"/>
                <w:sz w:val="20"/>
                <w:szCs w:val="20"/>
              </w:rPr>
            </w:pPr>
            <w:r w:rsidRPr="00A355D3">
              <w:rPr>
                <w:rFonts w:ascii="Myriad Pro" w:hAnsi="Myriad Pro"/>
                <w:color w:val="000000"/>
                <w:sz w:val="20"/>
                <w:szCs w:val="20"/>
              </w:rPr>
              <w:t xml:space="preserve">Реконструкция ВЛ-110 кВ Лужская-3 (расширение просек 2015г, </w:t>
            </w:r>
            <w:smartTag w:uri="urn:schemas-microsoft-com:office:smarttags" w:element="metricconverter">
              <w:smartTagPr>
                <w:attr w:name="ProductID" w:val="60 га"/>
              </w:smartTagPr>
              <w:r w:rsidRPr="00A355D3">
                <w:rPr>
                  <w:rFonts w:ascii="Myriad Pro" w:hAnsi="Myriad Pro"/>
                  <w:color w:val="000000"/>
                  <w:sz w:val="20"/>
                  <w:szCs w:val="20"/>
                </w:rPr>
                <w:t>60 га</w:t>
              </w:r>
            </w:smartTag>
            <w:r w:rsidRPr="00A355D3">
              <w:rPr>
                <w:rFonts w:ascii="Myriad Pro" w:hAnsi="Myriad Pro"/>
                <w:color w:val="000000"/>
                <w:sz w:val="20"/>
                <w:szCs w:val="20"/>
              </w:rPr>
              <w:t>)</w:t>
            </w:r>
          </w:p>
        </w:tc>
        <w:tc>
          <w:tcPr>
            <w:tcW w:w="937" w:type="pct"/>
            <w:shd w:val="clear" w:color="auto" w:fill="auto"/>
            <w:vAlign w:val="center"/>
          </w:tcPr>
          <w:p w14:paraId="3E3DA05A"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3 081,03</w:t>
            </w:r>
          </w:p>
        </w:tc>
      </w:tr>
      <w:tr w:rsidR="00176970" w:rsidRPr="00A355D3" w14:paraId="0B7837C9" w14:textId="77777777" w:rsidTr="00712B4A">
        <w:trPr>
          <w:trHeight w:val="186"/>
        </w:trPr>
        <w:tc>
          <w:tcPr>
            <w:tcW w:w="268" w:type="pct"/>
            <w:shd w:val="clear" w:color="auto" w:fill="auto"/>
            <w:vAlign w:val="center"/>
          </w:tcPr>
          <w:p w14:paraId="1A77B1C1"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23</w:t>
            </w:r>
          </w:p>
        </w:tc>
        <w:tc>
          <w:tcPr>
            <w:tcW w:w="3795" w:type="pct"/>
            <w:shd w:val="clear" w:color="auto" w:fill="auto"/>
            <w:vAlign w:val="center"/>
          </w:tcPr>
          <w:p w14:paraId="7CEAF6A0" w14:textId="77777777" w:rsidR="00176970" w:rsidRPr="00A355D3" w:rsidRDefault="00176970" w:rsidP="00176970">
            <w:pPr>
              <w:spacing w:after="0"/>
              <w:rPr>
                <w:rFonts w:ascii="Myriad Pro" w:hAnsi="Myriad Pro"/>
                <w:color w:val="000000"/>
                <w:sz w:val="20"/>
                <w:szCs w:val="20"/>
              </w:rPr>
            </w:pPr>
            <w:r w:rsidRPr="00A355D3">
              <w:rPr>
                <w:rFonts w:ascii="Myriad Pro" w:hAnsi="Myriad Pro"/>
                <w:color w:val="000000"/>
                <w:sz w:val="20"/>
                <w:szCs w:val="20"/>
              </w:rPr>
              <w:t xml:space="preserve">Реконструкция ВЛ-110 кВ Порховская-3 (расширение просек </w:t>
            </w:r>
            <w:smartTag w:uri="urn:schemas-microsoft-com:office:smarttags" w:element="metricconverter">
              <w:smartTagPr>
                <w:attr w:name="ProductID" w:val="32 га"/>
              </w:smartTagPr>
              <w:r w:rsidRPr="00A355D3">
                <w:rPr>
                  <w:rFonts w:ascii="Myriad Pro" w:hAnsi="Myriad Pro"/>
                  <w:color w:val="000000"/>
                  <w:sz w:val="20"/>
                  <w:szCs w:val="20"/>
                </w:rPr>
                <w:t>32 га</w:t>
              </w:r>
            </w:smartTag>
            <w:r w:rsidRPr="00A355D3">
              <w:rPr>
                <w:rFonts w:ascii="Myriad Pro" w:hAnsi="Myriad Pro"/>
                <w:color w:val="000000"/>
                <w:sz w:val="20"/>
                <w:szCs w:val="20"/>
              </w:rPr>
              <w:t>)</w:t>
            </w:r>
          </w:p>
        </w:tc>
        <w:tc>
          <w:tcPr>
            <w:tcW w:w="937" w:type="pct"/>
            <w:shd w:val="clear" w:color="auto" w:fill="auto"/>
            <w:vAlign w:val="center"/>
          </w:tcPr>
          <w:p w14:paraId="5D045D32"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1 164,01</w:t>
            </w:r>
          </w:p>
        </w:tc>
      </w:tr>
      <w:tr w:rsidR="00176970" w:rsidRPr="00A355D3" w14:paraId="6A4E67B0" w14:textId="77777777" w:rsidTr="00712B4A">
        <w:trPr>
          <w:trHeight w:val="186"/>
        </w:trPr>
        <w:tc>
          <w:tcPr>
            <w:tcW w:w="268" w:type="pct"/>
            <w:shd w:val="clear" w:color="auto" w:fill="auto"/>
            <w:vAlign w:val="center"/>
          </w:tcPr>
          <w:p w14:paraId="1E00CDB9"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24</w:t>
            </w:r>
          </w:p>
        </w:tc>
        <w:tc>
          <w:tcPr>
            <w:tcW w:w="3795" w:type="pct"/>
            <w:shd w:val="clear" w:color="auto" w:fill="auto"/>
            <w:vAlign w:val="center"/>
          </w:tcPr>
          <w:p w14:paraId="1FE0F26C" w14:textId="77777777" w:rsidR="00176970" w:rsidRPr="00A355D3" w:rsidRDefault="00176970" w:rsidP="00176970">
            <w:pPr>
              <w:spacing w:after="0"/>
              <w:rPr>
                <w:rFonts w:ascii="Myriad Pro" w:hAnsi="Myriad Pro"/>
                <w:color w:val="000000"/>
                <w:sz w:val="20"/>
                <w:szCs w:val="20"/>
              </w:rPr>
            </w:pPr>
            <w:r w:rsidRPr="00A355D3">
              <w:rPr>
                <w:rFonts w:ascii="Myriad Pro" w:hAnsi="Myriad Pro"/>
                <w:color w:val="000000"/>
                <w:sz w:val="20"/>
                <w:szCs w:val="20"/>
              </w:rPr>
              <w:t xml:space="preserve">Реконструкция ВЛ-110 кВ Дновская-1 (расширение просек </w:t>
            </w:r>
            <w:smartTag w:uri="urn:schemas-microsoft-com:office:smarttags" w:element="metricconverter">
              <w:smartTagPr>
                <w:attr w:name="ProductID" w:val="6 га"/>
              </w:smartTagPr>
              <w:r w:rsidRPr="00A355D3">
                <w:rPr>
                  <w:rFonts w:ascii="Myriad Pro" w:hAnsi="Myriad Pro"/>
                  <w:color w:val="000000"/>
                  <w:sz w:val="20"/>
                  <w:szCs w:val="20"/>
                </w:rPr>
                <w:t>6 га</w:t>
              </w:r>
            </w:smartTag>
            <w:r w:rsidRPr="00A355D3">
              <w:rPr>
                <w:rFonts w:ascii="Myriad Pro" w:hAnsi="Myriad Pro"/>
                <w:color w:val="000000"/>
                <w:sz w:val="20"/>
                <w:szCs w:val="20"/>
              </w:rPr>
              <w:t>)</w:t>
            </w:r>
          </w:p>
        </w:tc>
        <w:tc>
          <w:tcPr>
            <w:tcW w:w="937" w:type="pct"/>
            <w:shd w:val="clear" w:color="auto" w:fill="auto"/>
            <w:vAlign w:val="center"/>
          </w:tcPr>
          <w:p w14:paraId="13C0E644"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226,45</w:t>
            </w:r>
          </w:p>
        </w:tc>
      </w:tr>
      <w:tr w:rsidR="00176970" w:rsidRPr="00A355D3" w14:paraId="071A4099" w14:textId="77777777" w:rsidTr="00712B4A">
        <w:trPr>
          <w:trHeight w:val="186"/>
        </w:trPr>
        <w:tc>
          <w:tcPr>
            <w:tcW w:w="268" w:type="pct"/>
            <w:shd w:val="clear" w:color="auto" w:fill="auto"/>
            <w:vAlign w:val="center"/>
          </w:tcPr>
          <w:p w14:paraId="5CECB27D"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25</w:t>
            </w:r>
          </w:p>
        </w:tc>
        <w:tc>
          <w:tcPr>
            <w:tcW w:w="3795" w:type="pct"/>
            <w:shd w:val="clear" w:color="auto" w:fill="auto"/>
            <w:vAlign w:val="center"/>
          </w:tcPr>
          <w:p w14:paraId="7F88404B" w14:textId="77777777" w:rsidR="00176970" w:rsidRPr="00A355D3" w:rsidRDefault="00176970" w:rsidP="00176970">
            <w:pPr>
              <w:spacing w:after="0"/>
              <w:rPr>
                <w:rFonts w:ascii="Myriad Pro" w:hAnsi="Myriad Pro"/>
                <w:color w:val="000000"/>
                <w:sz w:val="20"/>
                <w:szCs w:val="20"/>
              </w:rPr>
            </w:pPr>
            <w:r w:rsidRPr="00A355D3">
              <w:rPr>
                <w:rFonts w:ascii="Myriad Pro" w:hAnsi="Myriad Pro"/>
                <w:color w:val="000000"/>
                <w:sz w:val="20"/>
                <w:szCs w:val="20"/>
              </w:rPr>
              <w:t xml:space="preserve">Реконструкция ВЛ-110 кВ Подберезенская-1 (расширение просек </w:t>
            </w:r>
            <w:smartTag w:uri="urn:schemas-microsoft-com:office:smarttags" w:element="metricconverter">
              <w:smartTagPr>
                <w:attr w:name="ProductID" w:val="29 га"/>
              </w:smartTagPr>
              <w:r w:rsidRPr="00A355D3">
                <w:rPr>
                  <w:rFonts w:ascii="Myriad Pro" w:hAnsi="Myriad Pro"/>
                  <w:color w:val="000000"/>
                  <w:sz w:val="20"/>
                  <w:szCs w:val="20"/>
                </w:rPr>
                <w:t>29 га</w:t>
              </w:r>
            </w:smartTag>
            <w:r w:rsidRPr="00A355D3">
              <w:rPr>
                <w:rFonts w:ascii="Myriad Pro" w:hAnsi="Myriad Pro"/>
                <w:color w:val="000000"/>
                <w:sz w:val="20"/>
                <w:szCs w:val="20"/>
              </w:rPr>
              <w:t>)</w:t>
            </w:r>
          </w:p>
        </w:tc>
        <w:tc>
          <w:tcPr>
            <w:tcW w:w="937" w:type="pct"/>
            <w:shd w:val="clear" w:color="auto" w:fill="auto"/>
            <w:vAlign w:val="center"/>
          </w:tcPr>
          <w:p w14:paraId="29178A1D"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3 403,30</w:t>
            </w:r>
          </w:p>
        </w:tc>
      </w:tr>
      <w:tr w:rsidR="00176970" w:rsidRPr="00A355D3" w14:paraId="6AE7B7A8" w14:textId="77777777" w:rsidTr="00712B4A">
        <w:trPr>
          <w:trHeight w:val="186"/>
        </w:trPr>
        <w:tc>
          <w:tcPr>
            <w:tcW w:w="268" w:type="pct"/>
            <w:shd w:val="clear" w:color="auto" w:fill="auto"/>
            <w:vAlign w:val="center"/>
          </w:tcPr>
          <w:p w14:paraId="152CDAB1"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26</w:t>
            </w:r>
          </w:p>
        </w:tc>
        <w:tc>
          <w:tcPr>
            <w:tcW w:w="3795" w:type="pct"/>
            <w:shd w:val="clear" w:color="auto" w:fill="auto"/>
            <w:vAlign w:val="center"/>
          </w:tcPr>
          <w:p w14:paraId="74CE791C" w14:textId="77777777" w:rsidR="00176970" w:rsidRPr="00A355D3" w:rsidRDefault="00176970" w:rsidP="00176970">
            <w:pPr>
              <w:spacing w:after="0"/>
              <w:rPr>
                <w:rFonts w:ascii="Myriad Pro" w:hAnsi="Myriad Pro"/>
                <w:color w:val="000000"/>
                <w:sz w:val="20"/>
                <w:szCs w:val="20"/>
              </w:rPr>
            </w:pPr>
            <w:r w:rsidRPr="00A355D3">
              <w:rPr>
                <w:rFonts w:ascii="Myriad Pro" w:hAnsi="Myriad Pro"/>
                <w:color w:val="000000"/>
                <w:sz w:val="20"/>
                <w:szCs w:val="20"/>
              </w:rPr>
              <w:t xml:space="preserve">Реконструкция ВЛ-110 кВ Стругокрасненская-2 (расширение просек </w:t>
            </w:r>
            <w:smartTag w:uri="urn:schemas-microsoft-com:office:smarttags" w:element="metricconverter">
              <w:smartTagPr>
                <w:attr w:name="ProductID" w:val="30 га"/>
              </w:smartTagPr>
              <w:r w:rsidRPr="00A355D3">
                <w:rPr>
                  <w:rFonts w:ascii="Myriad Pro" w:hAnsi="Myriad Pro"/>
                  <w:color w:val="000000"/>
                  <w:sz w:val="20"/>
                  <w:szCs w:val="20"/>
                </w:rPr>
                <w:t>30 га</w:t>
              </w:r>
            </w:smartTag>
            <w:r w:rsidRPr="00A355D3">
              <w:rPr>
                <w:rFonts w:ascii="Myriad Pro" w:hAnsi="Myriad Pro"/>
                <w:color w:val="000000"/>
                <w:sz w:val="20"/>
                <w:szCs w:val="20"/>
              </w:rPr>
              <w:t>)</w:t>
            </w:r>
          </w:p>
        </w:tc>
        <w:tc>
          <w:tcPr>
            <w:tcW w:w="937" w:type="pct"/>
            <w:shd w:val="clear" w:color="auto" w:fill="auto"/>
            <w:vAlign w:val="center"/>
          </w:tcPr>
          <w:p w14:paraId="30092BF2"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3 536,60</w:t>
            </w:r>
          </w:p>
        </w:tc>
      </w:tr>
      <w:tr w:rsidR="00176970" w:rsidRPr="00A355D3" w14:paraId="4EEAADF4" w14:textId="77777777" w:rsidTr="00712B4A">
        <w:trPr>
          <w:trHeight w:val="186"/>
        </w:trPr>
        <w:tc>
          <w:tcPr>
            <w:tcW w:w="268" w:type="pct"/>
            <w:shd w:val="clear" w:color="auto" w:fill="auto"/>
            <w:vAlign w:val="center"/>
          </w:tcPr>
          <w:p w14:paraId="567D9294"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27</w:t>
            </w:r>
          </w:p>
        </w:tc>
        <w:tc>
          <w:tcPr>
            <w:tcW w:w="3795" w:type="pct"/>
            <w:shd w:val="clear" w:color="auto" w:fill="auto"/>
            <w:vAlign w:val="center"/>
          </w:tcPr>
          <w:p w14:paraId="2A6D1CFF" w14:textId="77777777" w:rsidR="00176970" w:rsidRPr="00A355D3" w:rsidRDefault="00176970" w:rsidP="00176970">
            <w:pPr>
              <w:spacing w:after="0"/>
              <w:rPr>
                <w:rFonts w:ascii="Myriad Pro" w:hAnsi="Myriad Pro"/>
                <w:color w:val="000000"/>
                <w:sz w:val="20"/>
                <w:szCs w:val="20"/>
              </w:rPr>
            </w:pPr>
            <w:r w:rsidRPr="00A355D3">
              <w:rPr>
                <w:rFonts w:ascii="Myriad Pro" w:hAnsi="Myriad Pro"/>
                <w:color w:val="000000"/>
                <w:sz w:val="20"/>
                <w:szCs w:val="20"/>
              </w:rPr>
              <w:t xml:space="preserve">Реконструкция ВЛ-110 кВ Лядская-1 (расширение просек </w:t>
            </w:r>
            <w:smartTag w:uri="urn:schemas-microsoft-com:office:smarttags" w:element="metricconverter">
              <w:smartTagPr>
                <w:attr w:name="ProductID" w:val="30,5 га"/>
              </w:smartTagPr>
              <w:r w:rsidRPr="00A355D3">
                <w:rPr>
                  <w:rFonts w:ascii="Myriad Pro" w:hAnsi="Myriad Pro"/>
                  <w:color w:val="000000"/>
                  <w:sz w:val="20"/>
                  <w:szCs w:val="20"/>
                </w:rPr>
                <w:t>30,5 га</w:t>
              </w:r>
            </w:smartTag>
            <w:r w:rsidRPr="00A355D3">
              <w:rPr>
                <w:rFonts w:ascii="Myriad Pro" w:hAnsi="Myriad Pro"/>
                <w:color w:val="000000"/>
                <w:sz w:val="20"/>
                <w:szCs w:val="20"/>
              </w:rPr>
              <w:t>)</w:t>
            </w:r>
          </w:p>
        </w:tc>
        <w:tc>
          <w:tcPr>
            <w:tcW w:w="937" w:type="pct"/>
            <w:shd w:val="clear" w:color="auto" w:fill="auto"/>
            <w:vAlign w:val="center"/>
          </w:tcPr>
          <w:p w14:paraId="36FE2553"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1 936,05</w:t>
            </w:r>
          </w:p>
        </w:tc>
      </w:tr>
      <w:tr w:rsidR="00176970" w:rsidRPr="00A355D3" w14:paraId="2CA0C7DC" w14:textId="77777777" w:rsidTr="00712B4A">
        <w:trPr>
          <w:trHeight w:val="186"/>
        </w:trPr>
        <w:tc>
          <w:tcPr>
            <w:tcW w:w="268" w:type="pct"/>
            <w:shd w:val="clear" w:color="auto" w:fill="auto"/>
            <w:vAlign w:val="center"/>
          </w:tcPr>
          <w:p w14:paraId="1C204A73"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28</w:t>
            </w:r>
          </w:p>
        </w:tc>
        <w:tc>
          <w:tcPr>
            <w:tcW w:w="3795" w:type="pct"/>
            <w:shd w:val="clear" w:color="auto" w:fill="auto"/>
            <w:vAlign w:val="center"/>
          </w:tcPr>
          <w:p w14:paraId="1DD4EB55" w14:textId="77777777" w:rsidR="00176970" w:rsidRPr="00A355D3" w:rsidRDefault="00176970" w:rsidP="00176970">
            <w:pPr>
              <w:spacing w:after="0"/>
              <w:rPr>
                <w:rFonts w:ascii="Myriad Pro" w:hAnsi="Myriad Pro"/>
                <w:color w:val="000000"/>
                <w:sz w:val="20"/>
                <w:szCs w:val="20"/>
              </w:rPr>
            </w:pPr>
            <w:r w:rsidRPr="00A355D3">
              <w:rPr>
                <w:rFonts w:ascii="Myriad Pro" w:hAnsi="Myriad Pro"/>
                <w:color w:val="000000"/>
                <w:sz w:val="20"/>
                <w:szCs w:val="20"/>
              </w:rPr>
              <w:t xml:space="preserve">Реконструкция ВЛ-110 кВ Идрицкая-2 (расширение просек </w:t>
            </w:r>
            <w:smartTag w:uri="urn:schemas-microsoft-com:office:smarttags" w:element="metricconverter">
              <w:smartTagPr>
                <w:attr w:name="ProductID" w:val="49 га"/>
              </w:smartTagPr>
              <w:r w:rsidRPr="00A355D3">
                <w:rPr>
                  <w:rFonts w:ascii="Myriad Pro" w:hAnsi="Myriad Pro"/>
                  <w:color w:val="000000"/>
                  <w:sz w:val="20"/>
                  <w:szCs w:val="20"/>
                </w:rPr>
                <w:t>49 га</w:t>
              </w:r>
            </w:smartTag>
            <w:r w:rsidRPr="00A355D3">
              <w:rPr>
                <w:rFonts w:ascii="Myriad Pro" w:hAnsi="Myriad Pro"/>
                <w:color w:val="000000"/>
                <w:sz w:val="20"/>
                <w:szCs w:val="20"/>
              </w:rPr>
              <w:t>)</w:t>
            </w:r>
          </w:p>
        </w:tc>
        <w:tc>
          <w:tcPr>
            <w:tcW w:w="937" w:type="pct"/>
            <w:shd w:val="clear" w:color="auto" w:fill="auto"/>
            <w:vAlign w:val="center"/>
          </w:tcPr>
          <w:p w14:paraId="0C54CF48"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3 557,98</w:t>
            </w:r>
          </w:p>
        </w:tc>
      </w:tr>
      <w:tr w:rsidR="00176970" w:rsidRPr="00A355D3" w14:paraId="529A7D7E" w14:textId="77777777" w:rsidTr="00712B4A">
        <w:trPr>
          <w:trHeight w:val="186"/>
        </w:trPr>
        <w:tc>
          <w:tcPr>
            <w:tcW w:w="268" w:type="pct"/>
            <w:shd w:val="clear" w:color="auto" w:fill="auto"/>
            <w:vAlign w:val="center"/>
          </w:tcPr>
          <w:p w14:paraId="2F20206F"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29</w:t>
            </w:r>
          </w:p>
        </w:tc>
        <w:tc>
          <w:tcPr>
            <w:tcW w:w="3795" w:type="pct"/>
            <w:shd w:val="clear" w:color="auto" w:fill="auto"/>
            <w:vAlign w:val="center"/>
          </w:tcPr>
          <w:p w14:paraId="7E89102C" w14:textId="77777777" w:rsidR="00176970" w:rsidRPr="00A355D3" w:rsidRDefault="00176970" w:rsidP="00176970">
            <w:pPr>
              <w:spacing w:after="0"/>
              <w:rPr>
                <w:rFonts w:ascii="Myriad Pro" w:hAnsi="Myriad Pro"/>
                <w:color w:val="000000"/>
                <w:sz w:val="20"/>
                <w:szCs w:val="20"/>
              </w:rPr>
            </w:pPr>
            <w:r w:rsidRPr="00A355D3">
              <w:rPr>
                <w:rFonts w:ascii="Myriad Pro" w:hAnsi="Myriad Pro"/>
                <w:color w:val="000000"/>
                <w:sz w:val="20"/>
                <w:szCs w:val="20"/>
              </w:rPr>
              <w:t xml:space="preserve">Реконструкция ВЛ-110 кВ Идрицкая-1 (расширение просек </w:t>
            </w:r>
            <w:smartTag w:uri="urn:schemas-microsoft-com:office:smarttags" w:element="metricconverter">
              <w:smartTagPr>
                <w:attr w:name="ProductID" w:val="14,5 га"/>
              </w:smartTagPr>
              <w:r w:rsidRPr="00A355D3">
                <w:rPr>
                  <w:rFonts w:ascii="Myriad Pro" w:hAnsi="Myriad Pro"/>
                  <w:color w:val="000000"/>
                  <w:sz w:val="20"/>
                  <w:szCs w:val="20"/>
                </w:rPr>
                <w:t>14,5 га</w:t>
              </w:r>
            </w:smartTag>
            <w:r w:rsidRPr="00A355D3">
              <w:rPr>
                <w:rFonts w:ascii="Myriad Pro" w:hAnsi="Myriad Pro"/>
                <w:color w:val="000000"/>
                <w:sz w:val="20"/>
                <w:szCs w:val="20"/>
              </w:rPr>
              <w:t>)</w:t>
            </w:r>
          </w:p>
        </w:tc>
        <w:tc>
          <w:tcPr>
            <w:tcW w:w="937" w:type="pct"/>
            <w:shd w:val="clear" w:color="auto" w:fill="auto"/>
            <w:vAlign w:val="center"/>
          </w:tcPr>
          <w:p w14:paraId="6B3E5D9F"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1 847,32</w:t>
            </w:r>
          </w:p>
        </w:tc>
      </w:tr>
      <w:tr w:rsidR="00176970" w:rsidRPr="00A355D3" w14:paraId="2B80CE94" w14:textId="77777777" w:rsidTr="00712B4A">
        <w:trPr>
          <w:trHeight w:val="175"/>
        </w:trPr>
        <w:tc>
          <w:tcPr>
            <w:tcW w:w="268" w:type="pct"/>
            <w:shd w:val="clear" w:color="auto" w:fill="auto"/>
            <w:vAlign w:val="center"/>
          </w:tcPr>
          <w:p w14:paraId="0BCD37CC"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30</w:t>
            </w:r>
          </w:p>
        </w:tc>
        <w:tc>
          <w:tcPr>
            <w:tcW w:w="3795" w:type="pct"/>
            <w:shd w:val="clear" w:color="auto" w:fill="auto"/>
            <w:vAlign w:val="center"/>
          </w:tcPr>
          <w:p w14:paraId="5AE24B99" w14:textId="77777777" w:rsidR="00176970" w:rsidRPr="00A355D3" w:rsidRDefault="00176970" w:rsidP="00176970">
            <w:pPr>
              <w:spacing w:after="0"/>
              <w:rPr>
                <w:rFonts w:ascii="Myriad Pro" w:hAnsi="Myriad Pro"/>
                <w:color w:val="000000"/>
                <w:sz w:val="20"/>
                <w:szCs w:val="20"/>
              </w:rPr>
            </w:pPr>
            <w:r w:rsidRPr="00A355D3">
              <w:rPr>
                <w:rFonts w:ascii="Myriad Pro" w:hAnsi="Myriad Pro"/>
                <w:color w:val="000000"/>
                <w:sz w:val="20"/>
                <w:szCs w:val="20"/>
              </w:rPr>
              <w:t xml:space="preserve">Реконструкция ВЛ-35 кВ Черневская-1 (расширение просек 2015г, </w:t>
            </w:r>
            <w:smartTag w:uri="urn:schemas-microsoft-com:office:smarttags" w:element="metricconverter">
              <w:smartTagPr>
                <w:attr w:name="ProductID" w:val="21 га"/>
              </w:smartTagPr>
              <w:r w:rsidRPr="00A355D3">
                <w:rPr>
                  <w:rFonts w:ascii="Myriad Pro" w:hAnsi="Myriad Pro"/>
                  <w:color w:val="000000"/>
                  <w:sz w:val="20"/>
                  <w:szCs w:val="20"/>
                </w:rPr>
                <w:t>21 га</w:t>
              </w:r>
            </w:smartTag>
            <w:r w:rsidRPr="00A355D3">
              <w:rPr>
                <w:rFonts w:ascii="Myriad Pro" w:hAnsi="Myriad Pro"/>
                <w:color w:val="000000"/>
                <w:sz w:val="20"/>
                <w:szCs w:val="20"/>
              </w:rPr>
              <w:t>)</w:t>
            </w:r>
          </w:p>
        </w:tc>
        <w:tc>
          <w:tcPr>
            <w:tcW w:w="937" w:type="pct"/>
            <w:shd w:val="clear" w:color="auto" w:fill="auto"/>
            <w:vAlign w:val="center"/>
          </w:tcPr>
          <w:p w14:paraId="367B1927"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939,76</w:t>
            </w:r>
          </w:p>
        </w:tc>
      </w:tr>
      <w:tr w:rsidR="00176970" w:rsidRPr="00A355D3" w14:paraId="233D8D9A" w14:textId="77777777" w:rsidTr="00712B4A">
        <w:trPr>
          <w:trHeight w:val="186"/>
        </w:trPr>
        <w:tc>
          <w:tcPr>
            <w:tcW w:w="268" w:type="pct"/>
            <w:shd w:val="clear" w:color="auto" w:fill="auto"/>
            <w:vAlign w:val="center"/>
          </w:tcPr>
          <w:p w14:paraId="0781BC57"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31</w:t>
            </w:r>
          </w:p>
        </w:tc>
        <w:tc>
          <w:tcPr>
            <w:tcW w:w="3795" w:type="pct"/>
            <w:shd w:val="clear" w:color="auto" w:fill="auto"/>
            <w:vAlign w:val="center"/>
          </w:tcPr>
          <w:p w14:paraId="17230E67" w14:textId="77777777" w:rsidR="00176970" w:rsidRPr="00A355D3" w:rsidRDefault="00176970" w:rsidP="00176970">
            <w:pPr>
              <w:spacing w:after="0"/>
              <w:rPr>
                <w:rFonts w:ascii="Myriad Pro" w:hAnsi="Myriad Pro"/>
                <w:color w:val="000000"/>
                <w:sz w:val="20"/>
                <w:szCs w:val="20"/>
              </w:rPr>
            </w:pPr>
            <w:r w:rsidRPr="00A355D3">
              <w:rPr>
                <w:rFonts w:ascii="Myriad Pro" w:hAnsi="Myriad Pro"/>
                <w:color w:val="000000"/>
                <w:sz w:val="20"/>
                <w:szCs w:val="20"/>
              </w:rPr>
              <w:t xml:space="preserve">Реконструкция ВЛ-35 кВ Черневская-2 (расширение просек 2015г, </w:t>
            </w:r>
            <w:smartTag w:uri="urn:schemas-microsoft-com:office:smarttags" w:element="metricconverter">
              <w:smartTagPr>
                <w:attr w:name="ProductID" w:val="17 га"/>
              </w:smartTagPr>
              <w:r w:rsidRPr="00A355D3">
                <w:rPr>
                  <w:rFonts w:ascii="Myriad Pro" w:hAnsi="Myriad Pro"/>
                  <w:color w:val="000000"/>
                  <w:sz w:val="20"/>
                  <w:szCs w:val="20"/>
                </w:rPr>
                <w:t>17 га</w:t>
              </w:r>
            </w:smartTag>
            <w:r w:rsidRPr="00A355D3">
              <w:rPr>
                <w:rFonts w:ascii="Myriad Pro" w:hAnsi="Myriad Pro"/>
                <w:color w:val="000000"/>
                <w:sz w:val="20"/>
                <w:szCs w:val="20"/>
              </w:rPr>
              <w:t>)</w:t>
            </w:r>
          </w:p>
        </w:tc>
        <w:tc>
          <w:tcPr>
            <w:tcW w:w="937" w:type="pct"/>
            <w:shd w:val="clear" w:color="auto" w:fill="auto"/>
            <w:vAlign w:val="center"/>
          </w:tcPr>
          <w:p w14:paraId="36EC531F"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894,85</w:t>
            </w:r>
          </w:p>
        </w:tc>
      </w:tr>
      <w:tr w:rsidR="00176970" w:rsidRPr="00A355D3" w14:paraId="7C4A4642" w14:textId="77777777" w:rsidTr="00712B4A">
        <w:trPr>
          <w:trHeight w:val="186"/>
        </w:trPr>
        <w:tc>
          <w:tcPr>
            <w:tcW w:w="268" w:type="pct"/>
            <w:shd w:val="clear" w:color="auto" w:fill="auto"/>
            <w:vAlign w:val="center"/>
          </w:tcPr>
          <w:p w14:paraId="0B6E0F69"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32</w:t>
            </w:r>
          </w:p>
        </w:tc>
        <w:tc>
          <w:tcPr>
            <w:tcW w:w="3795" w:type="pct"/>
            <w:shd w:val="clear" w:color="auto" w:fill="auto"/>
            <w:vAlign w:val="center"/>
          </w:tcPr>
          <w:p w14:paraId="1851E70B" w14:textId="77777777" w:rsidR="00176970" w:rsidRPr="00A355D3" w:rsidRDefault="00176970" w:rsidP="00176970">
            <w:pPr>
              <w:spacing w:after="0"/>
              <w:rPr>
                <w:rFonts w:ascii="Myriad Pro" w:hAnsi="Myriad Pro"/>
                <w:color w:val="000000"/>
                <w:sz w:val="20"/>
                <w:szCs w:val="20"/>
              </w:rPr>
            </w:pPr>
            <w:r w:rsidRPr="00A355D3">
              <w:rPr>
                <w:rFonts w:ascii="Myriad Pro" w:hAnsi="Myriad Pro"/>
                <w:color w:val="000000"/>
                <w:sz w:val="20"/>
                <w:szCs w:val="20"/>
              </w:rPr>
              <w:t xml:space="preserve">Реконструкция ВЛ-35 кВ Юбилейная-2 (расширение просек 2015г, </w:t>
            </w:r>
            <w:smartTag w:uri="urn:schemas-microsoft-com:office:smarttags" w:element="metricconverter">
              <w:smartTagPr>
                <w:attr w:name="ProductID" w:val="13 га"/>
              </w:smartTagPr>
              <w:r w:rsidRPr="00A355D3">
                <w:rPr>
                  <w:rFonts w:ascii="Myriad Pro" w:hAnsi="Myriad Pro"/>
                  <w:color w:val="000000"/>
                  <w:sz w:val="20"/>
                  <w:szCs w:val="20"/>
                </w:rPr>
                <w:t>13 га</w:t>
              </w:r>
            </w:smartTag>
            <w:r w:rsidRPr="00A355D3">
              <w:rPr>
                <w:rFonts w:ascii="Myriad Pro" w:hAnsi="Myriad Pro"/>
                <w:color w:val="000000"/>
                <w:sz w:val="20"/>
                <w:szCs w:val="20"/>
              </w:rPr>
              <w:t>)</w:t>
            </w:r>
          </w:p>
        </w:tc>
        <w:tc>
          <w:tcPr>
            <w:tcW w:w="937" w:type="pct"/>
            <w:shd w:val="clear" w:color="auto" w:fill="auto"/>
            <w:vAlign w:val="center"/>
          </w:tcPr>
          <w:p w14:paraId="191957CE"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316,41</w:t>
            </w:r>
          </w:p>
        </w:tc>
      </w:tr>
      <w:tr w:rsidR="00176970" w:rsidRPr="00A355D3" w14:paraId="509D0CED" w14:textId="77777777" w:rsidTr="00712B4A">
        <w:trPr>
          <w:trHeight w:val="186"/>
        </w:trPr>
        <w:tc>
          <w:tcPr>
            <w:tcW w:w="268" w:type="pct"/>
            <w:shd w:val="clear" w:color="auto" w:fill="auto"/>
            <w:vAlign w:val="center"/>
          </w:tcPr>
          <w:p w14:paraId="48765CAB"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lastRenderedPageBreak/>
              <w:t>33</w:t>
            </w:r>
          </w:p>
        </w:tc>
        <w:tc>
          <w:tcPr>
            <w:tcW w:w="3795" w:type="pct"/>
            <w:shd w:val="clear" w:color="auto" w:fill="auto"/>
            <w:vAlign w:val="center"/>
          </w:tcPr>
          <w:p w14:paraId="7FCDEE59" w14:textId="58569895" w:rsidR="00176970" w:rsidRPr="00A355D3" w:rsidRDefault="00176970" w:rsidP="00176970">
            <w:pPr>
              <w:spacing w:after="0"/>
              <w:rPr>
                <w:rFonts w:ascii="Myriad Pro" w:hAnsi="Myriad Pro"/>
                <w:color w:val="000000"/>
                <w:sz w:val="20"/>
                <w:szCs w:val="20"/>
              </w:rPr>
            </w:pPr>
            <w:r w:rsidRPr="00A355D3">
              <w:rPr>
                <w:rFonts w:ascii="Myriad Pro" w:hAnsi="Myriad Pro"/>
                <w:color w:val="000000"/>
                <w:sz w:val="20"/>
                <w:szCs w:val="20"/>
              </w:rPr>
              <w:t>Реконструкция ВЛ-10кВ ф.240-01</w:t>
            </w:r>
            <w:r w:rsidR="005A62C7" w:rsidRPr="00A355D3">
              <w:rPr>
                <w:rFonts w:ascii="Myriad Pro" w:hAnsi="Myriad Pro"/>
                <w:color w:val="000000"/>
                <w:sz w:val="20"/>
                <w:szCs w:val="20"/>
              </w:rPr>
              <w:t xml:space="preserve"> </w:t>
            </w:r>
            <w:r w:rsidRPr="00A355D3">
              <w:rPr>
                <w:rFonts w:ascii="Myriad Pro" w:hAnsi="Myriad Pro"/>
                <w:color w:val="000000"/>
                <w:sz w:val="20"/>
                <w:szCs w:val="20"/>
              </w:rPr>
              <w:t xml:space="preserve">(замена опор и провода на СИП - </w:t>
            </w:r>
            <w:smartTag w:uri="urn:schemas-microsoft-com:office:smarttags" w:element="metricconverter">
              <w:smartTagPr>
                <w:attr w:name="ProductID" w:val="3,6 км"/>
              </w:smartTagPr>
              <w:r w:rsidRPr="00A355D3">
                <w:rPr>
                  <w:rFonts w:ascii="Myriad Pro" w:hAnsi="Myriad Pro"/>
                  <w:color w:val="000000"/>
                  <w:sz w:val="20"/>
                  <w:szCs w:val="20"/>
                </w:rPr>
                <w:t>3,6 км</w:t>
              </w:r>
            </w:smartTag>
            <w:r w:rsidRPr="00A355D3">
              <w:rPr>
                <w:rFonts w:ascii="Myriad Pro" w:hAnsi="Myriad Pro"/>
                <w:color w:val="000000"/>
                <w:sz w:val="20"/>
                <w:szCs w:val="20"/>
              </w:rPr>
              <w:t>)</w:t>
            </w:r>
          </w:p>
        </w:tc>
        <w:tc>
          <w:tcPr>
            <w:tcW w:w="937" w:type="pct"/>
            <w:shd w:val="clear" w:color="auto" w:fill="auto"/>
            <w:vAlign w:val="center"/>
          </w:tcPr>
          <w:p w14:paraId="1A3DD18F"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3 045,75</w:t>
            </w:r>
          </w:p>
        </w:tc>
      </w:tr>
      <w:tr w:rsidR="00176970" w:rsidRPr="00A355D3" w14:paraId="58EA1D4E" w14:textId="77777777" w:rsidTr="00712B4A">
        <w:trPr>
          <w:trHeight w:val="373"/>
        </w:trPr>
        <w:tc>
          <w:tcPr>
            <w:tcW w:w="268" w:type="pct"/>
            <w:shd w:val="clear" w:color="auto" w:fill="auto"/>
            <w:vAlign w:val="center"/>
          </w:tcPr>
          <w:p w14:paraId="3405BFDB"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34</w:t>
            </w:r>
          </w:p>
        </w:tc>
        <w:tc>
          <w:tcPr>
            <w:tcW w:w="3795" w:type="pct"/>
            <w:shd w:val="clear" w:color="auto" w:fill="auto"/>
            <w:vAlign w:val="center"/>
          </w:tcPr>
          <w:p w14:paraId="5B9E13A4" w14:textId="661E1BC0" w:rsidR="00176970" w:rsidRPr="00A355D3" w:rsidRDefault="00176970" w:rsidP="00176970">
            <w:pPr>
              <w:spacing w:after="0"/>
              <w:rPr>
                <w:rFonts w:ascii="Myriad Pro" w:hAnsi="Myriad Pro"/>
                <w:color w:val="000000"/>
                <w:sz w:val="20"/>
                <w:szCs w:val="20"/>
              </w:rPr>
            </w:pPr>
            <w:r w:rsidRPr="00A355D3">
              <w:rPr>
                <w:rFonts w:ascii="Myriad Pro" w:hAnsi="Myriad Pro"/>
                <w:color w:val="000000"/>
                <w:sz w:val="20"/>
                <w:szCs w:val="20"/>
              </w:rPr>
              <w:t>Модернизация системы АИИС КУЭ в ПО «Восточные ЭС»</w:t>
            </w:r>
            <w:r w:rsidR="005A62C7" w:rsidRPr="00A355D3">
              <w:rPr>
                <w:rFonts w:ascii="Myriad Pro" w:hAnsi="Myriad Pro"/>
                <w:color w:val="000000"/>
                <w:sz w:val="20"/>
                <w:szCs w:val="20"/>
              </w:rPr>
              <w:t xml:space="preserve"> </w:t>
            </w:r>
            <w:r w:rsidRPr="00A355D3">
              <w:rPr>
                <w:rFonts w:ascii="Myriad Pro" w:hAnsi="Myriad Pro"/>
                <w:color w:val="000000"/>
                <w:sz w:val="20"/>
                <w:szCs w:val="20"/>
              </w:rPr>
              <w:t>в 2017 году (установка 408 т.у.)</w:t>
            </w:r>
          </w:p>
        </w:tc>
        <w:tc>
          <w:tcPr>
            <w:tcW w:w="937" w:type="pct"/>
            <w:shd w:val="clear" w:color="auto" w:fill="auto"/>
            <w:vAlign w:val="center"/>
          </w:tcPr>
          <w:p w14:paraId="5A6467AC"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2 672,41</w:t>
            </w:r>
          </w:p>
        </w:tc>
      </w:tr>
      <w:tr w:rsidR="00176970" w:rsidRPr="00A355D3" w14:paraId="749FDB04" w14:textId="77777777" w:rsidTr="00712B4A">
        <w:trPr>
          <w:trHeight w:val="373"/>
        </w:trPr>
        <w:tc>
          <w:tcPr>
            <w:tcW w:w="268" w:type="pct"/>
            <w:shd w:val="clear" w:color="auto" w:fill="auto"/>
            <w:vAlign w:val="center"/>
          </w:tcPr>
          <w:p w14:paraId="287321CA"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35</w:t>
            </w:r>
          </w:p>
        </w:tc>
        <w:tc>
          <w:tcPr>
            <w:tcW w:w="3795" w:type="pct"/>
            <w:shd w:val="clear" w:color="auto" w:fill="auto"/>
            <w:vAlign w:val="center"/>
          </w:tcPr>
          <w:p w14:paraId="63E3FDCD" w14:textId="3503B64B" w:rsidR="00176970" w:rsidRPr="00A355D3" w:rsidRDefault="00176970" w:rsidP="00176970">
            <w:pPr>
              <w:spacing w:after="0"/>
              <w:rPr>
                <w:rFonts w:ascii="Myriad Pro" w:hAnsi="Myriad Pro"/>
                <w:color w:val="000000"/>
                <w:sz w:val="20"/>
                <w:szCs w:val="20"/>
              </w:rPr>
            </w:pPr>
            <w:r w:rsidRPr="00A355D3">
              <w:rPr>
                <w:rFonts w:ascii="Myriad Pro" w:hAnsi="Myriad Pro"/>
                <w:color w:val="000000"/>
                <w:sz w:val="20"/>
                <w:szCs w:val="20"/>
              </w:rPr>
              <w:t>Модернизация системы АИИС КУЭ в ПО «Западные ЭС»</w:t>
            </w:r>
            <w:r w:rsidR="005A62C7" w:rsidRPr="00A355D3">
              <w:rPr>
                <w:rFonts w:ascii="Myriad Pro" w:hAnsi="Myriad Pro"/>
                <w:color w:val="000000"/>
                <w:sz w:val="20"/>
                <w:szCs w:val="20"/>
              </w:rPr>
              <w:t xml:space="preserve"> </w:t>
            </w:r>
            <w:r w:rsidRPr="00A355D3">
              <w:rPr>
                <w:rFonts w:ascii="Myriad Pro" w:hAnsi="Myriad Pro"/>
                <w:color w:val="000000"/>
                <w:sz w:val="20"/>
                <w:szCs w:val="20"/>
              </w:rPr>
              <w:t>в 2017 году (установка 265 т.у.)</w:t>
            </w:r>
          </w:p>
        </w:tc>
        <w:tc>
          <w:tcPr>
            <w:tcW w:w="937" w:type="pct"/>
            <w:shd w:val="clear" w:color="auto" w:fill="auto"/>
            <w:vAlign w:val="center"/>
          </w:tcPr>
          <w:p w14:paraId="3C8C7CE3"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2 626,80</w:t>
            </w:r>
          </w:p>
        </w:tc>
      </w:tr>
      <w:tr w:rsidR="00176970" w:rsidRPr="00A355D3" w14:paraId="03492F0A" w14:textId="77777777" w:rsidTr="00712B4A">
        <w:trPr>
          <w:trHeight w:val="384"/>
        </w:trPr>
        <w:tc>
          <w:tcPr>
            <w:tcW w:w="268" w:type="pct"/>
            <w:shd w:val="clear" w:color="auto" w:fill="auto"/>
            <w:vAlign w:val="center"/>
          </w:tcPr>
          <w:p w14:paraId="33A21E64"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36</w:t>
            </w:r>
          </w:p>
        </w:tc>
        <w:tc>
          <w:tcPr>
            <w:tcW w:w="3795" w:type="pct"/>
            <w:shd w:val="clear" w:color="auto" w:fill="auto"/>
            <w:vAlign w:val="center"/>
          </w:tcPr>
          <w:p w14:paraId="6D74B891" w14:textId="2C998924" w:rsidR="00176970" w:rsidRPr="00A355D3" w:rsidRDefault="00176970" w:rsidP="00176970">
            <w:pPr>
              <w:spacing w:after="0"/>
              <w:rPr>
                <w:rFonts w:ascii="Myriad Pro" w:hAnsi="Myriad Pro"/>
                <w:color w:val="000000"/>
                <w:sz w:val="20"/>
                <w:szCs w:val="20"/>
              </w:rPr>
            </w:pPr>
            <w:r w:rsidRPr="00A355D3">
              <w:rPr>
                <w:rFonts w:ascii="Myriad Pro" w:hAnsi="Myriad Pro"/>
                <w:color w:val="000000"/>
                <w:sz w:val="20"/>
                <w:szCs w:val="20"/>
              </w:rPr>
              <w:t>Модернизация системы АИИС КУЭ в ПО «Северные ЭС»</w:t>
            </w:r>
            <w:r w:rsidR="005A62C7" w:rsidRPr="00A355D3">
              <w:rPr>
                <w:rFonts w:ascii="Myriad Pro" w:hAnsi="Myriad Pro"/>
                <w:color w:val="000000"/>
                <w:sz w:val="20"/>
                <w:szCs w:val="20"/>
              </w:rPr>
              <w:t xml:space="preserve"> </w:t>
            </w:r>
            <w:r w:rsidRPr="00A355D3">
              <w:rPr>
                <w:rFonts w:ascii="Myriad Pro" w:hAnsi="Myriad Pro"/>
                <w:color w:val="000000"/>
                <w:sz w:val="20"/>
                <w:szCs w:val="20"/>
              </w:rPr>
              <w:t>в 2017 году (установка 986 т.у.)</w:t>
            </w:r>
          </w:p>
        </w:tc>
        <w:tc>
          <w:tcPr>
            <w:tcW w:w="937" w:type="pct"/>
            <w:shd w:val="clear" w:color="auto" w:fill="auto"/>
            <w:vAlign w:val="center"/>
          </w:tcPr>
          <w:p w14:paraId="31D99580"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6 818,10</w:t>
            </w:r>
          </w:p>
        </w:tc>
      </w:tr>
      <w:tr w:rsidR="00176970" w:rsidRPr="00A355D3" w14:paraId="38437811" w14:textId="77777777" w:rsidTr="00712B4A">
        <w:trPr>
          <w:trHeight w:val="373"/>
        </w:trPr>
        <w:tc>
          <w:tcPr>
            <w:tcW w:w="268" w:type="pct"/>
            <w:shd w:val="clear" w:color="auto" w:fill="auto"/>
            <w:vAlign w:val="center"/>
          </w:tcPr>
          <w:p w14:paraId="299E3673"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37</w:t>
            </w:r>
          </w:p>
        </w:tc>
        <w:tc>
          <w:tcPr>
            <w:tcW w:w="3795" w:type="pct"/>
            <w:shd w:val="clear" w:color="auto" w:fill="auto"/>
            <w:vAlign w:val="center"/>
          </w:tcPr>
          <w:p w14:paraId="359BACE0" w14:textId="39ED149B" w:rsidR="00176970" w:rsidRPr="00A355D3" w:rsidRDefault="00176970" w:rsidP="00176970">
            <w:pPr>
              <w:spacing w:after="0"/>
              <w:rPr>
                <w:rFonts w:ascii="Myriad Pro" w:hAnsi="Myriad Pro"/>
                <w:color w:val="000000"/>
                <w:sz w:val="20"/>
                <w:szCs w:val="20"/>
              </w:rPr>
            </w:pPr>
            <w:r w:rsidRPr="00A355D3">
              <w:rPr>
                <w:rFonts w:ascii="Myriad Pro" w:hAnsi="Myriad Pro"/>
                <w:color w:val="000000"/>
                <w:sz w:val="20"/>
                <w:szCs w:val="20"/>
              </w:rPr>
              <w:t>Модернизация системы АИИС КУЭ в ПО «Южные ЭС»</w:t>
            </w:r>
            <w:r w:rsidR="005A62C7" w:rsidRPr="00A355D3">
              <w:rPr>
                <w:rFonts w:ascii="Myriad Pro" w:hAnsi="Myriad Pro"/>
                <w:color w:val="000000"/>
                <w:sz w:val="20"/>
                <w:szCs w:val="20"/>
              </w:rPr>
              <w:t xml:space="preserve"> </w:t>
            </w:r>
            <w:r w:rsidRPr="00A355D3">
              <w:rPr>
                <w:rFonts w:ascii="Myriad Pro" w:hAnsi="Myriad Pro"/>
                <w:color w:val="000000"/>
                <w:sz w:val="20"/>
                <w:szCs w:val="20"/>
              </w:rPr>
              <w:t>в 2017 году (установка 449 т.у.)</w:t>
            </w:r>
          </w:p>
        </w:tc>
        <w:tc>
          <w:tcPr>
            <w:tcW w:w="937" w:type="pct"/>
            <w:shd w:val="clear" w:color="auto" w:fill="auto"/>
            <w:vAlign w:val="center"/>
          </w:tcPr>
          <w:p w14:paraId="3043E8B7"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3 184,29</w:t>
            </w:r>
          </w:p>
        </w:tc>
      </w:tr>
      <w:tr w:rsidR="00176970" w:rsidRPr="00A355D3" w14:paraId="3064A10D" w14:textId="77777777" w:rsidTr="00712B4A">
        <w:trPr>
          <w:trHeight w:val="186"/>
        </w:trPr>
        <w:tc>
          <w:tcPr>
            <w:tcW w:w="268" w:type="pct"/>
            <w:shd w:val="clear" w:color="auto" w:fill="auto"/>
            <w:vAlign w:val="center"/>
          </w:tcPr>
          <w:p w14:paraId="0F61F7E0"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38</w:t>
            </w:r>
          </w:p>
        </w:tc>
        <w:tc>
          <w:tcPr>
            <w:tcW w:w="3795" w:type="pct"/>
            <w:shd w:val="clear" w:color="auto" w:fill="auto"/>
            <w:vAlign w:val="center"/>
          </w:tcPr>
          <w:p w14:paraId="3C6EFBBB" w14:textId="77777777" w:rsidR="00176970" w:rsidRPr="00A355D3" w:rsidRDefault="00176970" w:rsidP="00176970">
            <w:pPr>
              <w:spacing w:after="0"/>
              <w:rPr>
                <w:rFonts w:ascii="Myriad Pro" w:hAnsi="Myriad Pro"/>
                <w:color w:val="000000"/>
                <w:sz w:val="20"/>
                <w:szCs w:val="20"/>
              </w:rPr>
            </w:pPr>
            <w:r w:rsidRPr="00A355D3">
              <w:rPr>
                <w:rFonts w:ascii="Myriad Pro" w:hAnsi="Myriad Pro"/>
                <w:color w:val="000000"/>
                <w:sz w:val="20"/>
                <w:szCs w:val="20"/>
              </w:rPr>
              <w:t>Приобретение тепловизора типа FLIR или аналог (4 шт.)</w:t>
            </w:r>
          </w:p>
        </w:tc>
        <w:tc>
          <w:tcPr>
            <w:tcW w:w="937" w:type="pct"/>
            <w:shd w:val="clear" w:color="auto" w:fill="auto"/>
            <w:vAlign w:val="center"/>
          </w:tcPr>
          <w:p w14:paraId="08BC06FC"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1 116,73</w:t>
            </w:r>
          </w:p>
        </w:tc>
      </w:tr>
      <w:tr w:rsidR="00176970" w:rsidRPr="00A355D3" w14:paraId="7557DC09" w14:textId="77777777" w:rsidTr="00712B4A">
        <w:trPr>
          <w:trHeight w:val="186"/>
        </w:trPr>
        <w:tc>
          <w:tcPr>
            <w:tcW w:w="268" w:type="pct"/>
            <w:shd w:val="clear" w:color="auto" w:fill="auto"/>
            <w:vAlign w:val="center"/>
          </w:tcPr>
          <w:p w14:paraId="1F834FB5"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39</w:t>
            </w:r>
          </w:p>
        </w:tc>
        <w:tc>
          <w:tcPr>
            <w:tcW w:w="3795" w:type="pct"/>
            <w:shd w:val="clear" w:color="auto" w:fill="auto"/>
            <w:vAlign w:val="center"/>
          </w:tcPr>
          <w:p w14:paraId="0B95A062" w14:textId="0ECA31D8" w:rsidR="00176970" w:rsidRPr="00A355D3" w:rsidRDefault="00176970" w:rsidP="00176970">
            <w:pPr>
              <w:spacing w:after="0"/>
              <w:rPr>
                <w:rFonts w:ascii="Myriad Pro" w:hAnsi="Myriad Pro"/>
                <w:color w:val="000000"/>
                <w:sz w:val="20"/>
                <w:szCs w:val="20"/>
              </w:rPr>
            </w:pPr>
            <w:r w:rsidRPr="00A355D3">
              <w:rPr>
                <w:rFonts w:ascii="Myriad Pro" w:hAnsi="Myriad Pro"/>
                <w:color w:val="000000"/>
                <w:sz w:val="20"/>
                <w:szCs w:val="20"/>
              </w:rPr>
              <w:t xml:space="preserve">Приобретение прибора «Пульсар-2.1» </w:t>
            </w:r>
            <w:r w:rsidR="00A355D3" w:rsidRPr="00A355D3">
              <w:rPr>
                <w:rFonts w:ascii="Myriad Pro" w:hAnsi="Myriad Pro"/>
                <w:color w:val="000000"/>
                <w:sz w:val="20"/>
                <w:szCs w:val="20"/>
              </w:rPr>
              <w:t>(</w:t>
            </w:r>
            <w:r w:rsidRPr="00A355D3">
              <w:rPr>
                <w:rFonts w:ascii="Myriad Pro" w:hAnsi="Myriad Pro"/>
                <w:color w:val="000000"/>
                <w:sz w:val="20"/>
                <w:szCs w:val="20"/>
              </w:rPr>
              <w:t>1шт.</w:t>
            </w:r>
            <w:r w:rsidR="00A355D3" w:rsidRPr="00A355D3">
              <w:rPr>
                <w:rFonts w:ascii="Myriad Pro" w:hAnsi="Myriad Pro"/>
                <w:color w:val="000000"/>
                <w:sz w:val="20"/>
                <w:szCs w:val="20"/>
              </w:rPr>
              <w:t>)</w:t>
            </w:r>
          </w:p>
        </w:tc>
        <w:tc>
          <w:tcPr>
            <w:tcW w:w="937" w:type="pct"/>
            <w:shd w:val="clear" w:color="auto" w:fill="auto"/>
            <w:vAlign w:val="center"/>
          </w:tcPr>
          <w:p w14:paraId="063689F9"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114,70</w:t>
            </w:r>
          </w:p>
        </w:tc>
      </w:tr>
      <w:tr w:rsidR="00176970" w:rsidRPr="00A355D3" w14:paraId="44B473CE" w14:textId="77777777" w:rsidTr="00712B4A">
        <w:trPr>
          <w:trHeight w:val="186"/>
        </w:trPr>
        <w:tc>
          <w:tcPr>
            <w:tcW w:w="268" w:type="pct"/>
            <w:shd w:val="clear" w:color="auto" w:fill="auto"/>
            <w:vAlign w:val="center"/>
          </w:tcPr>
          <w:p w14:paraId="46A14985"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40</w:t>
            </w:r>
          </w:p>
        </w:tc>
        <w:tc>
          <w:tcPr>
            <w:tcW w:w="3795" w:type="pct"/>
            <w:shd w:val="clear" w:color="auto" w:fill="auto"/>
            <w:vAlign w:val="center"/>
          </w:tcPr>
          <w:p w14:paraId="348E3DB9" w14:textId="5D17CFE9" w:rsidR="00176970" w:rsidRPr="00A355D3" w:rsidRDefault="00176970" w:rsidP="00176970">
            <w:pPr>
              <w:spacing w:after="0"/>
              <w:rPr>
                <w:rFonts w:ascii="Myriad Pro" w:hAnsi="Myriad Pro"/>
                <w:color w:val="000000"/>
                <w:sz w:val="20"/>
                <w:szCs w:val="20"/>
              </w:rPr>
            </w:pPr>
            <w:r w:rsidRPr="00A355D3">
              <w:rPr>
                <w:rFonts w:ascii="Myriad Pro" w:hAnsi="Myriad Pro"/>
                <w:color w:val="000000"/>
                <w:sz w:val="20"/>
                <w:szCs w:val="20"/>
              </w:rPr>
              <w:t xml:space="preserve">Приобретение прибора «Оникс-2.6» </w:t>
            </w:r>
            <w:r w:rsidR="00A355D3" w:rsidRPr="00A355D3">
              <w:rPr>
                <w:rFonts w:ascii="Myriad Pro" w:hAnsi="Myriad Pro"/>
                <w:color w:val="000000"/>
                <w:sz w:val="20"/>
                <w:szCs w:val="20"/>
              </w:rPr>
              <w:t>(</w:t>
            </w:r>
            <w:r w:rsidRPr="00A355D3">
              <w:rPr>
                <w:rFonts w:ascii="Myriad Pro" w:hAnsi="Myriad Pro"/>
                <w:color w:val="000000"/>
                <w:sz w:val="20"/>
                <w:szCs w:val="20"/>
              </w:rPr>
              <w:t>1 шт.</w:t>
            </w:r>
            <w:r w:rsidR="00A355D3" w:rsidRPr="00A355D3">
              <w:rPr>
                <w:rFonts w:ascii="Myriad Pro" w:hAnsi="Myriad Pro"/>
                <w:color w:val="000000"/>
                <w:sz w:val="20"/>
                <w:szCs w:val="20"/>
              </w:rPr>
              <w:t>)</w:t>
            </w:r>
          </w:p>
        </w:tc>
        <w:tc>
          <w:tcPr>
            <w:tcW w:w="937" w:type="pct"/>
            <w:shd w:val="clear" w:color="auto" w:fill="auto"/>
            <w:vAlign w:val="center"/>
          </w:tcPr>
          <w:p w14:paraId="4FE2A3D8"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112,10</w:t>
            </w:r>
          </w:p>
        </w:tc>
      </w:tr>
      <w:tr w:rsidR="00176970" w:rsidRPr="00A355D3" w14:paraId="577E7155" w14:textId="77777777" w:rsidTr="00712B4A">
        <w:trPr>
          <w:trHeight w:val="186"/>
        </w:trPr>
        <w:tc>
          <w:tcPr>
            <w:tcW w:w="268" w:type="pct"/>
            <w:shd w:val="clear" w:color="auto" w:fill="auto"/>
            <w:vAlign w:val="center"/>
          </w:tcPr>
          <w:p w14:paraId="59CB739C"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41</w:t>
            </w:r>
          </w:p>
        </w:tc>
        <w:tc>
          <w:tcPr>
            <w:tcW w:w="3795" w:type="pct"/>
            <w:shd w:val="clear" w:color="auto" w:fill="auto"/>
            <w:vAlign w:val="center"/>
          </w:tcPr>
          <w:p w14:paraId="6D1F1657" w14:textId="592D778C" w:rsidR="00176970" w:rsidRPr="00A355D3" w:rsidRDefault="00176970" w:rsidP="00176970">
            <w:pPr>
              <w:spacing w:after="0"/>
              <w:rPr>
                <w:rFonts w:ascii="Myriad Pro" w:hAnsi="Myriad Pro"/>
                <w:color w:val="000000"/>
                <w:sz w:val="20"/>
                <w:szCs w:val="20"/>
              </w:rPr>
            </w:pPr>
            <w:r w:rsidRPr="00A355D3">
              <w:rPr>
                <w:rFonts w:ascii="Myriad Pro" w:hAnsi="Myriad Pro"/>
                <w:color w:val="000000"/>
                <w:sz w:val="20"/>
                <w:szCs w:val="20"/>
              </w:rPr>
              <w:t xml:space="preserve">Приобретение прибора «Поиск-2.6» </w:t>
            </w:r>
            <w:r w:rsidR="00A355D3" w:rsidRPr="00A355D3">
              <w:rPr>
                <w:rFonts w:ascii="Myriad Pro" w:hAnsi="Myriad Pro"/>
                <w:color w:val="000000"/>
                <w:sz w:val="20"/>
                <w:szCs w:val="20"/>
              </w:rPr>
              <w:t>(</w:t>
            </w:r>
            <w:r w:rsidRPr="00A355D3">
              <w:rPr>
                <w:rFonts w:ascii="Myriad Pro" w:hAnsi="Myriad Pro"/>
                <w:color w:val="000000"/>
                <w:sz w:val="20"/>
                <w:szCs w:val="20"/>
              </w:rPr>
              <w:t>1 шт.</w:t>
            </w:r>
            <w:r w:rsidR="00A355D3" w:rsidRPr="00A355D3">
              <w:rPr>
                <w:rFonts w:ascii="Myriad Pro" w:hAnsi="Myriad Pro"/>
                <w:color w:val="000000"/>
                <w:sz w:val="20"/>
                <w:szCs w:val="20"/>
              </w:rPr>
              <w:t>)</w:t>
            </w:r>
          </w:p>
        </w:tc>
        <w:tc>
          <w:tcPr>
            <w:tcW w:w="937" w:type="pct"/>
            <w:shd w:val="clear" w:color="auto" w:fill="auto"/>
            <w:vAlign w:val="center"/>
          </w:tcPr>
          <w:p w14:paraId="5CA8EC4F"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93,34</w:t>
            </w:r>
          </w:p>
        </w:tc>
      </w:tr>
      <w:tr w:rsidR="00176970" w:rsidRPr="00A355D3" w14:paraId="5AAC48FA" w14:textId="77777777" w:rsidTr="00712B4A">
        <w:trPr>
          <w:trHeight w:val="186"/>
        </w:trPr>
        <w:tc>
          <w:tcPr>
            <w:tcW w:w="268" w:type="pct"/>
            <w:shd w:val="clear" w:color="auto" w:fill="auto"/>
            <w:vAlign w:val="center"/>
          </w:tcPr>
          <w:p w14:paraId="28CEB388"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42</w:t>
            </w:r>
          </w:p>
        </w:tc>
        <w:tc>
          <w:tcPr>
            <w:tcW w:w="3795" w:type="pct"/>
            <w:shd w:val="clear" w:color="auto" w:fill="auto"/>
            <w:vAlign w:val="center"/>
          </w:tcPr>
          <w:p w14:paraId="1CCA203B" w14:textId="77777777" w:rsidR="00176970" w:rsidRPr="00A355D3" w:rsidRDefault="00176970" w:rsidP="00176970">
            <w:pPr>
              <w:spacing w:after="0"/>
              <w:rPr>
                <w:rFonts w:ascii="Myriad Pro" w:hAnsi="Myriad Pro"/>
                <w:color w:val="000000"/>
                <w:sz w:val="20"/>
                <w:szCs w:val="20"/>
              </w:rPr>
            </w:pPr>
            <w:r w:rsidRPr="00A355D3">
              <w:rPr>
                <w:rFonts w:ascii="Myriad Pro" w:hAnsi="Myriad Pro"/>
                <w:color w:val="000000"/>
                <w:sz w:val="20"/>
                <w:szCs w:val="20"/>
              </w:rPr>
              <w:t>Приобретение РИСЭ (9 шт.)</w:t>
            </w:r>
          </w:p>
        </w:tc>
        <w:tc>
          <w:tcPr>
            <w:tcW w:w="937" w:type="pct"/>
            <w:shd w:val="clear" w:color="auto" w:fill="auto"/>
            <w:vAlign w:val="center"/>
          </w:tcPr>
          <w:p w14:paraId="11433747"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1 3475,10</w:t>
            </w:r>
          </w:p>
        </w:tc>
      </w:tr>
      <w:tr w:rsidR="00176970" w:rsidRPr="00A355D3" w14:paraId="2954EA47" w14:textId="77777777" w:rsidTr="00712B4A">
        <w:trPr>
          <w:trHeight w:val="186"/>
        </w:trPr>
        <w:tc>
          <w:tcPr>
            <w:tcW w:w="268" w:type="pct"/>
            <w:shd w:val="clear" w:color="auto" w:fill="auto"/>
            <w:vAlign w:val="center"/>
          </w:tcPr>
          <w:p w14:paraId="1E7882C7"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43</w:t>
            </w:r>
          </w:p>
        </w:tc>
        <w:tc>
          <w:tcPr>
            <w:tcW w:w="3795" w:type="pct"/>
            <w:shd w:val="clear" w:color="auto" w:fill="auto"/>
            <w:vAlign w:val="center"/>
          </w:tcPr>
          <w:p w14:paraId="103DCB9C" w14:textId="5B90CB06" w:rsidR="00176970" w:rsidRPr="00A355D3" w:rsidRDefault="00176970" w:rsidP="00A355D3">
            <w:pPr>
              <w:spacing w:after="0"/>
              <w:rPr>
                <w:rFonts w:ascii="Myriad Pro" w:hAnsi="Myriad Pro"/>
                <w:color w:val="000000"/>
                <w:sz w:val="20"/>
                <w:szCs w:val="20"/>
              </w:rPr>
            </w:pPr>
            <w:r w:rsidRPr="00A355D3">
              <w:rPr>
                <w:rFonts w:ascii="Myriad Pro" w:hAnsi="Myriad Pro"/>
                <w:color w:val="000000"/>
                <w:sz w:val="20"/>
                <w:szCs w:val="20"/>
              </w:rPr>
              <w:t>Приобретение приборов</w:t>
            </w:r>
            <w:r w:rsidR="00A355D3">
              <w:rPr>
                <w:rFonts w:ascii="Myriad Pro" w:hAnsi="Myriad Pro"/>
                <w:color w:val="000000"/>
                <w:sz w:val="20"/>
                <w:szCs w:val="20"/>
              </w:rPr>
              <w:t xml:space="preserve">: </w:t>
            </w:r>
            <w:r w:rsidRPr="00A355D3">
              <w:rPr>
                <w:rFonts w:ascii="Myriad Pro" w:hAnsi="Myriad Pro"/>
                <w:color w:val="000000"/>
                <w:sz w:val="20"/>
                <w:szCs w:val="20"/>
              </w:rPr>
              <w:t>Аппарат испытания масла АИМ-90А (3шт.)</w:t>
            </w:r>
          </w:p>
        </w:tc>
        <w:tc>
          <w:tcPr>
            <w:tcW w:w="937" w:type="pct"/>
            <w:shd w:val="clear" w:color="auto" w:fill="auto"/>
            <w:vAlign w:val="center"/>
          </w:tcPr>
          <w:p w14:paraId="2DB8E5CE"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750,00</w:t>
            </w:r>
          </w:p>
        </w:tc>
      </w:tr>
      <w:tr w:rsidR="00176970" w:rsidRPr="00A355D3" w14:paraId="01D26AE4" w14:textId="77777777" w:rsidTr="00712B4A">
        <w:trPr>
          <w:trHeight w:val="373"/>
        </w:trPr>
        <w:tc>
          <w:tcPr>
            <w:tcW w:w="268" w:type="pct"/>
            <w:shd w:val="clear" w:color="auto" w:fill="auto"/>
            <w:vAlign w:val="center"/>
          </w:tcPr>
          <w:p w14:paraId="39AC627C"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44</w:t>
            </w:r>
          </w:p>
        </w:tc>
        <w:tc>
          <w:tcPr>
            <w:tcW w:w="3795" w:type="pct"/>
            <w:shd w:val="clear" w:color="auto" w:fill="auto"/>
            <w:vAlign w:val="center"/>
          </w:tcPr>
          <w:p w14:paraId="254B0DD5" w14:textId="15D9E68E" w:rsidR="00176970" w:rsidRPr="00A355D3" w:rsidRDefault="00176970" w:rsidP="00176970">
            <w:pPr>
              <w:spacing w:after="0"/>
              <w:rPr>
                <w:rFonts w:ascii="Myriad Pro" w:hAnsi="Myriad Pro"/>
                <w:color w:val="000000"/>
                <w:sz w:val="20"/>
                <w:szCs w:val="20"/>
              </w:rPr>
            </w:pPr>
            <w:r w:rsidRPr="00A355D3">
              <w:rPr>
                <w:rFonts w:ascii="Myriad Pro" w:hAnsi="Myriad Pro"/>
                <w:color w:val="000000"/>
                <w:sz w:val="20"/>
                <w:szCs w:val="20"/>
              </w:rPr>
              <w:t xml:space="preserve">Приобретение </w:t>
            </w:r>
            <w:r w:rsidR="00A355D3" w:rsidRPr="00A355D3">
              <w:rPr>
                <w:rFonts w:ascii="Myriad Pro" w:hAnsi="Myriad Pro"/>
                <w:color w:val="000000"/>
                <w:sz w:val="20"/>
                <w:szCs w:val="20"/>
              </w:rPr>
              <w:t>регистраторов</w:t>
            </w:r>
            <w:r w:rsidRPr="00A355D3">
              <w:rPr>
                <w:rFonts w:ascii="Myriad Pro" w:hAnsi="Myriad Pro"/>
                <w:color w:val="000000"/>
                <w:sz w:val="20"/>
                <w:szCs w:val="20"/>
              </w:rPr>
              <w:t xml:space="preserve"> диспетчерских переговоров «ЭХ</w:t>
            </w:r>
            <w:r w:rsidR="00A355D3" w:rsidRPr="00A355D3">
              <w:rPr>
                <w:rFonts w:ascii="Myriad Pro" w:hAnsi="Myriad Pro"/>
                <w:color w:val="000000"/>
                <w:sz w:val="20"/>
                <w:szCs w:val="20"/>
              </w:rPr>
              <w:t>О -</w:t>
            </w:r>
            <w:r w:rsidRPr="00A355D3">
              <w:rPr>
                <w:rFonts w:ascii="Myriad Pro" w:hAnsi="Myriad Pro"/>
                <w:color w:val="000000"/>
                <w:sz w:val="20"/>
                <w:szCs w:val="20"/>
              </w:rPr>
              <w:t xml:space="preserve"> Плюс» c внутренними ISDN BRI линиями цифровых УАТС (5 шт.)</w:t>
            </w:r>
          </w:p>
        </w:tc>
        <w:tc>
          <w:tcPr>
            <w:tcW w:w="937" w:type="pct"/>
            <w:shd w:val="clear" w:color="auto" w:fill="auto"/>
            <w:vAlign w:val="center"/>
          </w:tcPr>
          <w:p w14:paraId="4B5E759A"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1 184,16</w:t>
            </w:r>
          </w:p>
        </w:tc>
      </w:tr>
      <w:tr w:rsidR="00176970" w:rsidRPr="00A355D3" w14:paraId="081A2249" w14:textId="77777777" w:rsidTr="00712B4A">
        <w:trPr>
          <w:trHeight w:val="373"/>
        </w:trPr>
        <w:tc>
          <w:tcPr>
            <w:tcW w:w="268" w:type="pct"/>
            <w:shd w:val="clear" w:color="auto" w:fill="auto"/>
            <w:vAlign w:val="center"/>
          </w:tcPr>
          <w:p w14:paraId="005B6D6C"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45</w:t>
            </w:r>
          </w:p>
        </w:tc>
        <w:tc>
          <w:tcPr>
            <w:tcW w:w="3795" w:type="pct"/>
            <w:shd w:val="clear" w:color="auto" w:fill="auto"/>
            <w:vAlign w:val="center"/>
          </w:tcPr>
          <w:p w14:paraId="4E816B61" w14:textId="0550B6DC" w:rsidR="00176970" w:rsidRPr="00A355D3" w:rsidRDefault="00176970" w:rsidP="00176970">
            <w:pPr>
              <w:spacing w:after="0"/>
              <w:rPr>
                <w:rFonts w:ascii="Myriad Pro" w:hAnsi="Myriad Pro"/>
                <w:color w:val="000000"/>
                <w:sz w:val="20"/>
                <w:szCs w:val="20"/>
              </w:rPr>
            </w:pPr>
            <w:r w:rsidRPr="00A355D3">
              <w:rPr>
                <w:rFonts w:ascii="Myriad Pro" w:hAnsi="Myriad Pro"/>
                <w:color w:val="000000"/>
                <w:sz w:val="20"/>
                <w:szCs w:val="20"/>
              </w:rPr>
              <w:t>Приобретение регистратора диспетчерских переговоров «ЭХ</w:t>
            </w:r>
            <w:r w:rsidR="00A355D3" w:rsidRPr="00A355D3">
              <w:rPr>
                <w:rFonts w:ascii="Myriad Pro" w:hAnsi="Myriad Pro"/>
                <w:color w:val="000000"/>
                <w:sz w:val="20"/>
                <w:szCs w:val="20"/>
              </w:rPr>
              <w:t>О -</w:t>
            </w:r>
            <w:r w:rsidRPr="00A355D3">
              <w:rPr>
                <w:rFonts w:ascii="Myriad Pro" w:hAnsi="Myriad Pro"/>
                <w:color w:val="000000"/>
                <w:sz w:val="20"/>
                <w:szCs w:val="20"/>
              </w:rPr>
              <w:t xml:space="preserve"> Плюс» 7. (25шт.)</w:t>
            </w:r>
          </w:p>
        </w:tc>
        <w:tc>
          <w:tcPr>
            <w:tcW w:w="937" w:type="pct"/>
            <w:shd w:val="clear" w:color="auto" w:fill="auto"/>
            <w:vAlign w:val="center"/>
          </w:tcPr>
          <w:p w14:paraId="560139FA"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895,14</w:t>
            </w:r>
          </w:p>
        </w:tc>
      </w:tr>
      <w:tr w:rsidR="00176970" w:rsidRPr="00A355D3" w14:paraId="7B7E2B92" w14:textId="77777777" w:rsidTr="00712B4A">
        <w:trPr>
          <w:trHeight w:val="373"/>
        </w:trPr>
        <w:tc>
          <w:tcPr>
            <w:tcW w:w="268" w:type="pct"/>
            <w:shd w:val="clear" w:color="auto" w:fill="auto"/>
            <w:vAlign w:val="center"/>
          </w:tcPr>
          <w:p w14:paraId="6DA204A9"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46</w:t>
            </w:r>
          </w:p>
        </w:tc>
        <w:tc>
          <w:tcPr>
            <w:tcW w:w="3795" w:type="pct"/>
            <w:shd w:val="clear" w:color="auto" w:fill="auto"/>
            <w:vAlign w:val="center"/>
          </w:tcPr>
          <w:p w14:paraId="7B99C5CC" w14:textId="77777777" w:rsidR="00176970" w:rsidRPr="00A355D3" w:rsidRDefault="00176970" w:rsidP="00176970">
            <w:pPr>
              <w:spacing w:after="0"/>
              <w:rPr>
                <w:rFonts w:ascii="Myriad Pro" w:hAnsi="Myriad Pro"/>
                <w:color w:val="000000"/>
                <w:sz w:val="20"/>
                <w:szCs w:val="20"/>
              </w:rPr>
            </w:pPr>
            <w:r w:rsidRPr="00A355D3">
              <w:rPr>
                <w:rFonts w:ascii="Myriad Pro" w:hAnsi="Myriad Pro"/>
                <w:color w:val="000000"/>
                <w:sz w:val="20"/>
                <w:szCs w:val="20"/>
              </w:rPr>
              <w:t>Приобретение систем обработки и представления данных коммерческого учета э./э. (1 шт.)</w:t>
            </w:r>
          </w:p>
        </w:tc>
        <w:tc>
          <w:tcPr>
            <w:tcW w:w="937" w:type="pct"/>
            <w:shd w:val="clear" w:color="auto" w:fill="auto"/>
            <w:vAlign w:val="center"/>
          </w:tcPr>
          <w:p w14:paraId="55460D6F"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2 826,00</w:t>
            </w:r>
          </w:p>
        </w:tc>
      </w:tr>
      <w:tr w:rsidR="00176970" w:rsidRPr="00A355D3" w14:paraId="7022C089" w14:textId="77777777" w:rsidTr="00712B4A">
        <w:trPr>
          <w:trHeight w:val="384"/>
        </w:trPr>
        <w:tc>
          <w:tcPr>
            <w:tcW w:w="268" w:type="pct"/>
            <w:shd w:val="clear" w:color="auto" w:fill="auto"/>
            <w:vAlign w:val="center"/>
          </w:tcPr>
          <w:p w14:paraId="325A6E7C"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47</w:t>
            </w:r>
          </w:p>
        </w:tc>
        <w:tc>
          <w:tcPr>
            <w:tcW w:w="3795" w:type="pct"/>
            <w:shd w:val="clear" w:color="auto" w:fill="auto"/>
            <w:vAlign w:val="center"/>
          </w:tcPr>
          <w:p w14:paraId="524D5AFF" w14:textId="77777777" w:rsidR="00176970" w:rsidRPr="00A355D3" w:rsidRDefault="00176970" w:rsidP="00176970">
            <w:pPr>
              <w:spacing w:after="0"/>
              <w:rPr>
                <w:rFonts w:ascii="Myriad Pro" w:hAnsi="Myriad Pro"/>
                <w:color w:val="000000"/>
                <w:sz w:val="20"/>
                <w:szCs w:val="20"/>
              </w:rPr>
            </w:pPr>
            <w:r w:rsidRPr="00A355D3">
              <w:rPr>
                <w:rFonts w:ascii="Myriad Pro" w:hAnsi="Myriad Pro"/>
                <w:color w:val="000000"/>
                <w:sz w:val="20"/>
                <w:szCs w:val="20"/>
              </w:rPr>
              <w:t>Приобретение прибора - Декадный высокоомный магазин сопротивлений (1шт.)</w:t>
            </w:r>
          </w:p>
        </w:tc>
        <w:tc>
          <w:tcPr>
            <w:tcW w:w="937" w:type="pct"/>
            <w:shd w:val="clear" w:color="auto" w:fill="auto"/>
            <w:vAlign w:val="center"/>
          </w:tcPr>
          <w:p w14:paraId="7CA8BB34"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299,31</w:t>
            </w:r>
          </w:p>
        </w:tc>
      </w:tr>
      <w:tr w:rsidR="00176970" w:rsidRPr="00A355D3" w14:paraId="60290681" w14:textId="77777777" w:rsidTr="00712B4A">
        <w:trPr>
          <w:trHeight w:val="373"/>
        </w:trPr>
        <w:tc>
          <w:tcPr>
            <w:tcW w:w="268" w:type="pct"/>
            <w:shd w:val="clear" w:color="auto" w:fill="auto"/>
            <w:vAlign w:val="center"/>
          </w:tcPr>
          <w:p w14:paraId="00413159"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48</w:t>
            </w:r>
          </w:p>
        </w:tc>
        <w:tc>
          <w:tcPr>
            <w:tcW w:w="3795" w:type="pct"/>
            <w:shd w:val="clear" w:color="auto" w:fill="auto"/>
            <w:vAlign w:val="center"/>
          </w:tcPr>
          <w:p w14:paraId="600ED442" w14:textId="77777777" w:rsidR="00176970" w:rsidRPr="00A355D3" w:rsidRDefault="00176970" w:rsidP="00176970">
            <w:pPr>
              <w:spacing w:after="0"/>
              <w:rPr>
                <w:rFonts w:ascii="Myriad Pro" w:hAnsi="Myriad Pro"/>
                <w:color w:val="000000"/>
                <w:sz w:val="20"/>
                <w:szCs w:val="20"/>
              </w:rPr>
            </w:pPr>
            <w:r w:rsidRPr="00A355D3">
              <w:rPr>
                <w:rFonts w:ascii="Myriad Pro" w:hAnsi="Myriad Pro"/>
                <w:color w:val="000000"/>
                <w:sz w:val="20"/>
                <w:szCs w:val="20"/>
              </w:rPr>
              <w:t>Приобретение прибора для измерения показателей качества электрической энергии Прорыв-Т-А с токовыми клещами Fluke i800 (1шт.)</w:t>
            </w:r>
          </w:p>
        </w:tc>
        <w:tc>
          <w:tcPr>
            <w:tcW w:w="937" w:type="pct"/>
            <w:shd w:val="clear" w:color="auto" w:fill="auto"/>
            <w:vAlign w:val="center"/>
          </w:tcPr>
          <w:p w14:paraId="33F1D945"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691,60</w:t>
            </w:r>
          </w:p>
        </w:tc>
      </w:tr>
      <w:tr w:rsidR="00176970" w:rsidRPr="00A355D3" w14:paraId="4939340F" w14:textId="77777777" w:rsidTr="00712B4A">
        <w:trPr>
          <w:trHeight w:val="186"/>
        </w:trPr>
        <w:tc>
          <w:tcPr>
            <w:tcW w:w="268" w:type="pct"/>
            <w:shd w:val="clear" w:color="auto" w:fill="auto"/>
            <w:vAlign w:val="center"/>
          </w:tcPr>
          <w:p w14:paraId="20EB65EC"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49</w:t>
            </w:r>
          </w:p>
        </w:tc>
        <w:tc>
          <w:tcPr>
            <w:tcW w:w="3795" w:type="pct"/>
            <w:shd w:val="clear" w:color="auto" w:fill="auto"/>
            <w:vAlign w:val="center"/>
          </w:tcPr>
          <w:p w14:paraId="01B1C729" w14:textId="417316F3" w:rsidR="00176970" w:rsidRPr="00A355D3" w:rsidRDefault="00176970" w:rsidP="00176970">
            <w:pPr>
              <w:spacing w:after="0"/>
              <w:rPr>
                <w:rFonts w:ascii="Myriad Pro" w:hAnsi="Myriad Pro"/>
                <w:color w:val="000000"/>
                <w:sz w:val="20"/>
                <w:szCs w:val="20"/>
              </w:rPr>
            </w:pPr>
            <w:r w:rsidRPr="00A355D3">
              <w:rPr>
                <w:rFonts w:ascii="Myriad Pro" w:hAnsi="Myriad Pro"/>
                <w:color w:val="000000"/>
                <w:sz w:val="20"/>
                <w:szCs w:val="20"/>
              </w:rPr>
              <w:t>Приобретение кондиционера</w:t>
            </w:r>
            <w:r w:rsidR="005A62C7" w:rsidRPr="00A355D3">
              <w:rPr>
                <w:rFonts w:ascii="Myriad Pro" w:hAnsi="Myriad Pro"/>
                <w:color w:val="000000"/>
                <w:sz w:val="20"/>
                <w:szCs w:val="20"/>
              </w:rPr>
              <w:t xml:space="preserve"> </w:t>
            </w:r>
            <w:r w:rsidRPr="00A355D3">
              <w:rPr>
                <w:rFonts w:ascii="Myriad Pro" w:hAnsi="Myriad Pro"/>
                <w:color w:val="000000"/>
                <w:sz w:val="20"/>
                <w:szCs w:val="20"/>
              </w:rPr>
              <w:t>Mitsubishi msh c зимним комплектом (18 шт.)</w:t>
            </w:r>
          </w:p>
        </w:tc>
        <w:tc>
          <w:tcPr>
            <w:tcW w:w="937" w:type="pct"/>
            <w:shd w:val="clear" w:color="auto" w:fill="auto"/>
            <w:vAlign w:val="center"/>
          </w:tcPr>
          <w:p w14:paraId="1C321AC2"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385,50</w:t>
            </w:r>
          </w:p>
        </w:tc>
      </w:tr>
      <w:tr w:rsidR="00176970" w:rsidRPr="00A355D3" w14:paraId="61E697F6" w14:textId="77777777" w:rsidTr="00712B4A">
        <w:trPr>
          <w:trHeight w:val="186"/>
        </w:trPr>
        <w:tc>
          <w:tcPr>
            <w:tcW w:w="268" w:type="pct"/>
            <w:shd w:val="clear" w:color="auto" w:fill="auto"/>
            <w:vAlign w:val="center"/>
          </w:tcPr>
          <w:p w14:paraId="328EFB0B"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50</w:t>
            </w:r>
          </w:p>
        </w:tc>
        <w:tc>
          <w:tcPr>
            <w:tcW w:w="3795" w:type="pct"/>
            <w:shd w:val="clear" w:color="auto" w:fill="auto"/>
            <w:vAlign w:val="center"/>
          </w:tcPr>
          <w:p w14:paraId="32419570" w14:textId="77777777" w:rsidR="00176970" w:rsidRPr="00A355D3" w:rsidRDefault="00176970" w:rsidP="00176970">
            <w:pPr>
              <w:spacing w:after="0"/>
              <w:rPr>
                <w:rFonts w:ascii="Myriad Pro" w:hAnsi="Myriad Pro"/>
                <w:color w:val="000000"/>
                <w:sz w:val="20"/>
                <w:szCs w:val="20"/>
              </w:rPr>
            </w:pPr>
            <w:r w:rsidRPr="00A355D3">
              <w:rPr>
                <w:rFonts w:ascii="Myriad Pro" w:hAnsi="Myriad Pro"/>
                <w:color w:val="000000"/>
                <w:sz w:val="20"/>
                <w:szCs w:val="20"/>
              </w:rPr>
              <w:t>Приобретение источника бесперебойного питания INELT K6000LT (24шт.)</w:t>
            </w:r>
          </w:p>
        </w:tc>
        <w:tc>
          <w:tcPr>
            <w:tcW w:w="937" w:type="pct"/>
            <w:shd w:val="clear" w:color="auto" w:fill="auto"/>
            <w:vAlign w:val="center"/>
          </w:tcPr>
          <w:p w14:paraId="190EA542"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741,03</w:t>
            </w:r>
          </w:p>
        </w:tc>
      </w:tr>
      <w:tr w:rsidR="00176970" w:rsidRPr="00A355D3" w14:paraId="52FE86C8" w14:textId="77777777" w:rsidTr="00712B4A">
        <w:trPr>
          <w:trHeight w:val="186"/>
        </w:trPr>
        <w:tc>
          <w:tcPr>
            <w:tcW w:w="268" w:type="pct"/>
            <w:shd w:val="clear" w:color="auto" w:fill="auto"/>
            <w:vAlign w:val="center"/>
          </w:tcPr>
          <w:p w14:paraId="6660A10A"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51</w:t>
            </w:r>
          </w:p>
        </w:tc>
        <w:tc>
          <w:tcPr>
            <w:tcW w:w="3795" w:type="pct"/>
            <w:shd w:val="clear" w:color="auto" w:fill="auto"/>
            <w:vAlign w:val="center"/>
          </w:tcPr>
          <w:p w14:paraId="240EF352" w14:textId="77777777" w:rsidR="00176970" w:rsidRPr="00A355D3" w:rsidRDefault="00176970" w:rsidP="00176970">
            <w:pPr>
              <w:spacing w:after="0"/>
              <w:rPr>
                <w:rFonts w:ascii="Myriad Pro" w:hAnsi="Myriad Pro"/>
                <w:color w:val="000000"/>
                <w:sz w:val="20"/>
                <w:szCs w:val="20"/>
              </w:rPr>
            </w:pPr>
            <w:r w:rsidRPr="00A355D3">
              <w:rPr>
                <w:rFonts w:ascii="Myriad Pro" w:hAnsi="Myriad Pro"/>
                <w:color w:val="000000"/>
                <w:sz w:val="20"/>
                <w:szCs w:val="20"/>
              </w:rPr>
              <w:t>Приобретение диспетчерского цифрового коммутатора (24 шт.)</w:t>
            </w:r>
          </w:p>
        </w:tc>
        <w:tc>
          <w:tcPr>
            <w:tcW w:w="937" w:type="pct"/>
            <w:shd w:val="clear" w:color="auto" w:fill="auto"/>
            <w:vAlign w:val="center"/>
          </w:tcPr>
          <w:p w14:paraId="6C995FD6" w14:textId="77777777" w:rsidR="00176970" w:rsidRPr="00A355D3" w:rsidRDefault="00176970" w:rsidP="00176970">
            <w:pPr>
              <w:spacing w:after="0"/>
              <w:jc w:val="center"/>
              <w:rPr>
                <w:rFonts w:ascii="Myriad Pro" w:hAnsi="Myriad Pro"/>
                <w:color w:val="000000"/>
                <w:sz w:val="20"/>
                <w:szCs w:val="20"/>
              </w:rPr>
            </w:pPr>
            <w:r w:rsidRPr="00A355D3">
              <w:rPr>
                <w:rFonts w:ascii="Myriad Pro" w:hAnsi="Myriad Pro"/>
                <w:color w:val="000000"/>
                <w:sz w:val="20"/>
                <w:szCs w:val="20"/>
              </w:rPr>
              <w:t>2 661,77</w:t>
            </w:r>
          </w:p>
        </w:tc>
      </w:tr>
      <w:tr w:rsidR="00176970" w:rsidRPr="00A355D3" w14:paraId="3932E5EF" w14:textId="77777777" w:rsidTr="00712B4A">
        <w:trPr>
          <w:trHeight w:val="197"/>
        </w:trPr>
        <w:tc>
          <w:tcPr>
            <w:tcW w:w="268" w:type="pct"/>
            <w:shd w:val="clear" w:color="auto" w:fill="D6E3BC"/>
            <w:vAlign w:val="bottom"/>
          </w:tcPr>
          <w:p w14:paraId="0985922F" w14:textId="77777777" w:rsidR="00176970" w:rsidRPr="00A355D3" w:rsidRDefault="00176970" w:rsidP="00176970">
            <w:pPr>
              <w:spacing w:after="0"/>
              <w:rPr>
                <w:rFonts w:ascii="Myriad Pro" w:hAnsi="Myriad Pro" w:cs="Calibri"/>
                <w:color w:val="000000"/>
              </w:rPr>
            </w:pPr>
            <w:r w:rsidRPr="00A355D3">
              <w:rPr>
                <w:rFonts w:ascii="Myriad Pro" w:hAnsi="Myriad Pro" w:cs="Calibri"/>
                <w:color w:val="000000"/>
              </w:rPr>
              <w:t> </w:t>
            </w:r>
          </w:p>
        </w:tc>
        <w:tc>
          <w:tcPr>
            <w:tcW w:w="3795" w:type="pct"/>
            <w:shd w:val="clear" w:color="auto" w:fill="D6E3BC"/>
            <w:vAlign w:val="center"/>
          </w:tcPr>
          <w:p w14:paraId="6445BB49" w14:textId="77777777" w:rsidR="00176970" w:rsidRPr="00A355D3" w:rsidRDefault="00176970" w:rsidP="00176970">
            <w:pPr>
              <w:spacing w:after="0"/>
              <w:rPr>
                <w:rFonts w:ascii="Myriad Pro" w:hAnsi="Myriad Pro"/>
                <w:b/>
                <w:bCs/>
              </w:rPr>
            </w:pPr>
            <w:r w:rsidRPr="00A355D3">
              <w:rPr>
                <w:rFonts w:ascii="Myriad Pro" w:hAnsi="Myriad Pro"/>
                <w:b/>
                <w:bCs/>
              </w:rPr>
              <w:t>Всего по инвестиционным проектам</w:t>
            </w:r>
          </w:p>
        </w:tc>
        <w:tc>
          <w:tcPr>
            <w:tcW w:w="937" w:type="pct"/>
            <w:shd w:val="clear" w:color="auto" w:fill="D6E3BC"/>
            <w:vAlign w:val="center"/>
          </w:tcPr>
          <w:p w14:paraId="622ED1C9" w14:textId="77777777" w:rsidR="00176970" w:rsidRPr="00A355D3" w:rsidRDefault="00176970" w:rsidP="00176970">
            <w:pPr>
              <w:spacing w:after="0"/>
              <w:jc w:val="center"/>
              <w:rPr>
                <w:rFonts w:ascii="Myriad Pro" w:hAnsi="Myriad Pro" w:cs="Calibri"/>
                <w:b/>
                <w:bCs/>
                <w:color w:val="000000"/>
              </w:rPr>
            </w:pPr>
            <w:r w:rsidRPr="00A355D3">
              <w:rPr>
                <w:rFonts w:ascii="Myriad Pro" w:hAnsi="Myriad Pro" w:cs="Calibri"/>
                <w:b/>
                <w:bCs/>
                <w:color w:val="000000"/>
              </w:rPr>
              <w:t>96 004,86</w:t>
            </w:r>
          </w:p>
        </w:tc>
      </w:tr>
    </w:tbl>
    <w:p w14:paraId="70ABDA76" w14:textId="79F73A0A" w:rsidR="00176970" w:rsidRPr="00A355D3" w:rsidRDefault="00176970" w:rsidP="00176970">
      <w:pPr>
        <w:spacing w:after="0" w:line="360" w:lineRule="auto"/>
        <w:ind w:firstLine="709"/>
        <w:jc w:val="both"/>
        <w:rPr>
          <w:rFonts w:ascii="Myriad Pro" w:hAnsi="Myriad Pro"/>
          <w:sz w:val="26"/>
          <w:szCs w:val="26"/>
        </w:rPr>
      </w:pPr>
      <w:r w:rsidRPr="00A355D3">
        <w:rPr>
          <w:rFonts w:ascii="Myriad Pro" w:hAnsi="Myriad Pro"/>
          <w:sz w:val="26"/>
          <w:szCs w:val="26"/>
        </w:rPr>
        <w:t>В ходе проверки Исполнителем обнаружено превышение фактического финансирования мероприятий инвестиционной программы свыше величины средств, определенных в утвержденной в установленном порядке инвестиционной программе на общую сумму 56</w:t>
      </w:r>
      <w:r w:rsidR="00712B4A" w:rsidRPr="00A355D3">
        <w:rPr>
          <w:rFonts w:ascii="Myriad Pro" w:hAnsi="Myriad Pro"/>
          <w:sz w:val="26"/>
          <w:szCs w:val="26"/>
        </w:rPr>
        <w:t> </w:t>
      </w:r>
      <w:r w:rsidRPr="00A355D3">
        <w:rPr>
          <w:rFonts w:ascii="Myriad Pro" w:hAnsi="Myriad Pro"/>
          <w:sz w:val="26"/>
          <w:szCs w:val="26"/>
        </w:rPr>
        <w:t>609,98 тыс. руб. (с НДС).</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1"/>
        <w:gridCol w:w="3317"/>
        <w:gridCol w:w="1286"/>
        <w:gridCol w:w="1428"/>
        <w:gridCol w:w="1428"/>
        <w:gridCol w:w="1430"/>
      </w:tblGrid>
      <w:tr w:rsidR="00176970" w:rsidRPr="00A355D3" w14:paraId="1642BF8B" w14:textId="77777777" w:rsidTr="00712B4A">
        <w:trPr>
          <w:tblHeader/>
        </w:trPr>
        <w:tc>
          <w:tcPr>
            <w:tcW w:w="356" w:type="pct"/>
            <w:vMerge w:val="restart"/>
            <w:tcBorders>
              <w:top w:val="single" w:sz="4" w:space="0" w:color="FFFFFF"/>
              <w:left w:val="single" w:sz="4" w:space="0" w:color="FFFFFF"/>
              <w:bottom w:val="single" w:sz="4" w:space="0" w:color="FFFFFF"/>
              <w:right w:val="single" w:sz="4" w:space="0" w:color="FFFFFF"/>
            </w:tcBorders>
            <w:shd w:val="clear" w:color="auto" w:fill="4F6228"/>
          </w:tcPr>
          <w:p w14:paraId="0BE8DC81" w14:textId="44216A4D" w:rsidR="00176970" w:rsidRPr="00A355D3" w:rsidRDefault="00176970" w:rsidP="00176970">
            <w:pPr>
              <w:spacing w:after="0" w:line="240" w:lineRule="auto"/>
              <w:ind w:left="142"/>
              <w:contextualSpacing/>
              <w:jc w:val="center"/>
              <w:rPr>
                <w:rFonts w:ascii="Myriad Pro" w:hAnsi="Myriad Pro"/>
                <w:b/>
                <w:color w:val="FFFFFF"/>
                <w:sz w:val="20"/>
                <w:szCs w:val="20"/>
              </w:rPr>
            </w:pPr>
            <w:r w:rsidRPr="00A355D3">
              <w:rPr>
                <w:rFonts w:ascii="Myriad Pro" w:hAnsi="Myriad Pro"/>
                <w:b/>
                <w:color w:val="FFFFFF"/>
                <w:sz w:val="20"/>
                <w:szCs w:val="20"/>
              </w:rPr>
              <w:t xml:space="preserve">№ </w:t>
            </w:r>
            <w:r w:rsidR="00A355D3" w:rsidRPr="00A355D3">
              <w:rPr>
                <w:rFonts w:ascii="Myriad Pro" w:hAnsi="Myriad Pro"/>
                <w:b/>
                <w:color w:val="FFFFFF"/>
                <w:sz w:val="20"/>
                <w:szCs w:val="20"/>
              </w:rPr>
              <w:t>п.</w:t>
            </w:r>
            <w:r w:rsidRPr="00A355D3">
              <w:rPr>
                <w:rFonts w:ascii="Myriad Pro" w:hAnsi="Myriad Pro"/>
                <w:b/>
                <w:color w:val="FFFFFF"/>
                <w:sz w:val="20"/>
                <w:szCs w:val="20"/>
              </w:rPr>
              <w:t>/</w:t>
            </w:r>
            <w:r w:rsidR="00A355D3" w:rsidRPr="00A355D3">
              <w:rPr>
                <w:rFonts w:ascii="Myriad Pro" w:hAnsi="Myriad Pro"/>
                <w:b/>
                <w:color w:val="FFFFFF"/>
                <w:sz w:val="20"/>
                <w:szCs w:val="20"/>
              </w:rPr>
              <w:t>п.</w:t>
            </w:r>
          </w:p>
        </w:tc>
        <w:tc>
          <w:tcPr>
            <w:tcW w:w="1733" w:type="pct"/>
            <w:vMerge w:val="restart"/>
            <w:tcBorders>
              <w:top w:val="single" w:sz="4" w:space="0" w:color="FFFFFF"/>
              <w:left w:val="single" w:sz="4" w:space="0" w:color="FFFFFF"/>
              <w:bottom w:val="single" w:sz="4" w:space="0" w:color="FFFFFF"/>
              <w:right w:val="single" w:sz="4" w:space="0" w:color="FFFFFF"/>
            </w:tcBorders>
            <w:shd w:val="clear" w:color="auto" w:fill="4F6228"/>
          </w:tcPr>
          <w:p w14:paraId="7F5FE93F" w14:textId="77777777" w:rsidR="00176970" w:rsidRPr="00A355D3" w:rsidRDefault="00176970" w:rsidP="00176970">
            <w:pPr>
              <w:spacing w:after="0" w:line="240" w:lineRule="auto"/>
              <w:ind w:left="-85"/>
              <w:contextualSpacing/>
              <w:jc w:val="center"/>
              <w:rPr>
                <w:rFonts w:ascii="Myriad Pro" w:hAnsi="Myriad Pro"/>
                <w:b/>
                <w:color w:val="FFFFFF"/>
                <w:sz w:val="20"/>
                <w:szCs w:val="20"/>
              </w:rPr>
            </w:pPr>
            <w:r w:rsidRPr="00A355D3">
              <w:rPr>
                <w:rFonts w:ascii="Myriad Pro" w:hAnsi="Myriad Pro"/>
                <w:b/>
                <w:color w:val="FFFFFF"/>
                <w:sz w:val="20"/>
                <w:szCs w:val="20"/>
              </w:rPr>
              <w:t xml:space="preserve">Наименование инвестиционного проекта </w:t>
            </w:r>
            <w:r w:rsidRPr="00A355D3">
              <w:rPr>
                <w:rFonts w:ascii="Myriad Pro" w:hAnsi="Myriad Pro"/>
                <w:b/>
                <w:color w:val="FFFFFF"/>
                <w:sz w:val="20"/>
                <w:szCs w:val="20"/>
              </w:rPr>
              <w:br/>
              <w:t>(группы инвестиционных проектов)</w:t>
            </w:r>
          </w:p>
        </w:tc>
        <w:tc>
          <w:tcPr>
            <w:tcW w:w="672" w:type="pct"/>
            <w:vMerge w:val="restart"/>
            <w:tcBorders>
              <w:top w:val="single" w:sz="4" w:space="0" w:color="FFFFFF"/>
              <w:left w:val="single" w:sz="4" w:space="0" w:color="FFFFFF"/>
              <w:bottom w:val="single" w:sz="4" w:space="0" w:color="FFFFFF"/>
              <w:right w:val="single" w:sz="4" w:space="0" w:color="FFFFFF"/>
            </w:tcBorders>
            <w:shd w:val="clear" w:color="auto" w:fill="4F6228"/>
          </w:tcPr>
          <w:p w14:paraId="1D84126C" w14:textId="77777777" w:rsidR="00176970" w:rsidRPr="00A355D3" w:rsidRDefault="00176970" w:rsidP="00176970">
            <w:pPr>
              <w:spacing w:after="0" w:line="240" w:lineRule="auto"/>
              <w:contextualSpacing/>
              <w:jc w:val="center"/>
              <w:rPr>
                <w:rFonts w:ascii="Myriad Pro" w:hAnsi="Myriad Pro"/>
                <w:b/>
                <w:color w:val="FFFFFF"/>
                <w:sz w:val="20"/>
                <w:szCs w:val="20"/>
              </w:rPr>
            </w:pPr>
            <w:r w:rsidRPr="00A355D3">
              <w:rPr>
                <w:rFonts w:ascii="Myriad Pro" w:hAnsi="Myriad Pro"/>
                <w:b/>
                <w:color w:val="FFFFFF"/>
                <w:sz w:val="20"/>
                <w:szCs w:val="20"/>
              </w:rPr>
              <w:t>Плановое финансирование, тыс. руб.</w:t>
            </w:r>
          </w:p>
        </w:tc>
        <w:tc>
          <w:tcPr>
            <w:tcW w:w="746" w:type="pct"/>
            <w:vMerge w:val="restart"/>
            <w:tcBorders>
              <w:top w:val="single" w:sz="4" w:space="0" w:color="FFFFFF"/>
              <w:left w:val="single" w:sz="4" w:space="0" w:color="FFFFFF"/>
              <w:bottom w:val="single" w:sz="4" w:space="0" w:color="FFFFFF"/>
              <w:right w:val="single" w:sz="4" w:space="0" w:color="FFFFFF"/>
            </w:tcBorders>
            <w:shd w:val="clear" w:color="auto" w:fill="4F6228"/>
          </w:tcPr>
          <w:p w14:paraId="6EC36883" w14:textId="77777777" w:rsidR="00176970" w:rsidRPr="00A355D3" w:rsidRDefault="00176970" w:rsidP="00176970">
            <w:pPr>
              <w:spacing w:after="0" w:line="240" w:lineRule="auto"/>
              <w:contextualSpacing/>
              <w:jc w:val="center"/>
              <w:rPr>
                <w:rFonts w:ascii="Myriad Pro" w:hAnsi="Myriad Pro"/>
                <w:b/>
                <w:color w:val="FFFFFF"/>
                <w:sz w:val="20"/>
                <w:szCs w:val="20"/>
              </w:rPr>
            </w:pPr>
            <w:r w:rsidRPr="00A355D3">
              <w:rPr>
                <w:rFonts w:ascii="Myriad Pro" w:hAnsi="Myriad Pro"/>
                <w:b/>
                <w:color w:val="FFFFFF"/>
                <w:sz w:val="20"/>
                <w:szCs w:val="20"/>
              </w:rPr>
              <w:t xml:space="preserve">Фактическое финансирование, </w:t>
            </w:r>
          </w:p>
          <w:p w14:paraId="598D5B08" w14:textId="77777777" w:rsidR="00176970" w:rsidRPr="00A355D3" w:rsidRDefault="00176970" w:rsidP="00176970">
            <w:pPr>
              <w:spacing w:after="0" w:line="240" w:lineRule="auto"/>
              <w:contextualSpacing/>
              <w:jc w:val="center"/>
              <w:rPr>
                <w:rFonts w:ascii="Myriad Pro" w:hAnsi="Myriad Pro"/>
                <w:b/>
                <w:color w:val="FFFFFF"/>
                <w:sz w:val="20"/>
                <w:szCs w:val="20"/>
              </w:rPr>
            </w:pPr>
            <w:r w:rsidRPr="00A355D3">
              <w:rPr>
                <w:rFonts w:ascii="Myriad Pro" w:hAnsi="Myriad Pro"/>
                <w:b/>
                <w:color w:val="FFFFFF"/>
                <w:sz w:val="20"/>
                <w:szCs w:val="20"/>
              </w:rPr>
              <w:t>тыс. руб.</w:t>
            </w:r>
          </w:p>
        </w:tc>
        <w:tc>
          <w:tcPr>
            <w:tcW w:w="1493" w:type="pct"/>
            <w:gridSpan w:val="2"/>
            <w:tcBorders>
              <w:top w:val="single" w:sz="4" w:space="0" w:color="FFFFFF"/>
              <w:left w:val="single" w:sz="4" w:space="0" w:color="FFFFFF"/>
              <w:bottom w:val="single" w:sz="4" w:space="0" w:color="FFFFFF"/>
              <w:right w:val="single" w:sz="4" w:space="0" w:color="FFFFFF"/>
            </w:tcBorders>
            <w:shd w:val="clear" w:color="auto" w:fill="4F6228"/>
          </w:tcPr>
          <w:p w14:paraId="1EEA1C0C" w14:textId="77777777" w:rsidR="00176970" w:rsidRPr="00A355D3" w:rsidRDefault="00176970" w:rsidP="00176970">
            <w:pPr>
              <w:spacing w:after="0" w:line="240" w:lineRule="auto"/>
              <w:contextualSpacing/>
              <w:jc w:val="center"/>
              <w:rPr>
                <w:rFonts w:ascii="Myriad Pro" w:hAnsi="Myriad Pro"/>
                <w:b/>
                <w:color w:val="FFFFFF"/>
                <w:sz w:val="20"/>
                <w:szCs w:val="20"/>
              </w:rPr>
            </w:pPr>
            <w:r w:rsidRPr="00A355D3">
              <w:rPr>
                <w:rFonts w:ascii="Myriad Pro" w:hAnsi="Myriad Pro"/>
                <w:b/>
                <w:color w:val="FFFFFF"/>
                <w:sz w:val="20"/>
                <w:szCs w:val="20"/>
              </w:rPr>
              <w:t>Отклонение (факт-план)</w:t>
            </w:r>
          </w:p>
        </w:tc>
      </w:tr>
      <w:tr w:rsidR="00176970" w:rsidRPr="00A355D3" w14:paraId="0E89F6BD" w14:textId="77777777" w:rsidTr="00712B4A">
        <w:trPr>
          <w:tblHeader/>
        </w:trPr>
        <w:tc>
          <w:tcPr>
            <w:tcW w:w="356" w:type="pct"/>
            <w:vMerge/>
            <w:tcBorders>
              <w:top w:val="single" w:sz="4" w:space="0" w:color="FFFFFF"/>
              <w:left w:val="single" w:sz="4" w:space="0" w:color="FFFFFF"/>
              <w:bottom w:val="single" w:sz="4" w:space="0" w:color="FFFFFF"/>
              <w:right w:val="single" w:sz="4" w:space="0" w:color="FFFFFF"/>
            </w:tcBorders>
            <w:shd w:val="clear" w:color="auto" w:fill="4F6228"/>
            <w:vAlign w:val="bottom"/>
          </w:tcPr>
          <w:p w14:paraId="19BB0067" w14:textId="77777777" w:rsidR="00176970" w:rsidRPr="00A355D3" w:rsidRDefault="00176970" w:rsidP="00176970">
            <w:pPr>
              <w:spacing w:after="0" w:line="240" w:lineRule="auto"/>
              <w:ind w:left="142"/>
              <w:contextualSpacing/>
              <w:jc w:val="center"/>
              <w:rPr>
                <w:rFonts w:ascii="Myriad Pro" w:hAnsi="Myriad Pro"/>
                <w:b/>
                <w:color w:val="FFFFFF"/>
                <w:sz w:val="20"/>
                <w:szCs w:val="20"/>
              </w:rPr>
            </w:pPr>
          </w:p>
        </w:tc>
        <w:tc>
          <w:tcPr>
            <w:tcW w:w="1733" w:type="pct"/>
            <w:vMerge/>
            <w:tcBorders>
              <w:top w:val="single" w:sz="4" w:space="0" w:color="FFFFFF"/>
              <w:left w:val="single" w:sz="4" w:space="0" w:color="FFFFFF"/>
              <w:bottom w:val="single" w:sz="4" w:space="0" w:color="FFFFFF"/>
              <w:right w:val="single" w:sz="4" w:space="0" w:color="FFFFFF"/>
            </w:tcBorders>
            <w:shd w:val="clear" w:color="auto" w:fill="4F6228"/>
          </w:tcPr>
          <w:p w14:paraId="360B3F25" w14:textId="77777777" w:rsidR="00176970" w:rsidRPr="00A355D3" w:rsidRDefault="00176970" w:rsidP="00176970">
            <w:pPr>
              <w:spacing w:after="0" w:line="240" w:lineRule="auto"/>
              <w:rPr>
                <w:rFonts w:ascii="Myriad Pro" w:hAnsi="Myriad Pro"/>
                <w:b/>
                <w:color w:val="FFFFFF"/>
                <w:sz w:val="20"/>
                <w:szCs w:val="20"/>
              </w:rPr>
            </w:pPr>
          </w:p>
        </w:tc>
        <w:tc>
          <w:tcPr>
            <w:tcW w:w="672" w:type="pct"/>
            <w:vMerge/>
            <w:tcBorders>
              <w:top w:val="single" w:sz="4" w:space="0" w:color="FFFFFF"/>
              <w:left w:val="single" w:sz="4" w:space="0" w:color="FFFFFF"/>
              <w:bottom w:val="single" w:sz="4" w:space="0" w:color="FFFFFF"/>
              <w:right w:val="single" w:sz="4" w:space="0" w:color="FFFFFF"/>
            </w:tcBorders>
            <w:shd w:val="clear" w:color="auto" w:fill="4F6228"/>
          </w:tcPr>
          <w:p w14:paraId="68822C1B" w14:textId="77777777" w:rsidR="00176970" w:rsidRPr="00A355D3" w:rsidRDefault="00176970" w:rsidP="00176970">
            <w:pPr>
              <w:spacing w:after="0" w:line="240" w:lineRule="auto"/>
              <w:jc w:val="center"/>
              <w:rPr>
                <w:rFonts w:ascii="Myriad Pro" w:hAnsi="Myriad Pro"/>
                <w:b/>
                <w:color w:val="FFFFFF"/>
              </w:rPr>
            </w:pPr>
          </w:p>
        </w:tc>
        <w:tc>
          <w:tcPr>
            <w:tcW w:w="746" w:type="pct"/>
            <w:vMerge/>
            <w:tcBorders>
              <w:top w:val="single" w:sz="4" w:space="0" w:color="FFFFFF"/>
              <w:left w:val="single" w:sz="4" w:space="0" w:color="FFFFFF"/>
              <w:bottom w:val="single" w:sz="4" w:space="0" w:color="FFFFFF"/>
              <w:right w:val="single" w:sz="4" w:space="0" w:color="FFFFFF"/>
            </w:tcBorders>
            <w:shd w:val="clear" w:color="auto" w:fill="4F6228"/>
          </w:tcPr>
          <w:p w14:paraId="64E2F474" w14:textId="77777777" w:rsidR="00176970" w:rsidRPr="00A355D3" w:rsidRDefault="00176970" w:rsidP="00176970">
            <w:pPr>
              <w:spacing w:after="0" w:line="240" w:lineRule="auto"/>
              <w:jc w:val="center"/>
              <w:rPr>
                <w:rFonts w:ascii="Myriad Pro" w:hAnsi="Myriad Pro"/>
                <w:b/>
                <w:color w:val="FFFFFF"/>
              </w:rPr>
            </w:pPr>
          </w:p>
        </w:tc>
        <w:tc>
          <w:tcPr>
            <w:tcW w:w="74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1C8EE83" w14:textId="1C7A9D27" w:rsidR="00176970" w:rsidRPr="00A355D3" w:rsidRDefault="00176970" w:rsidP="00176970">
            <w:pPr>
              <w:spacing w:after="0" w:line="240" w:lineRule="auto"/>
              <w:jc w:val="center"/>
              <w:rPr>
                <w:rFonts w:ascii="Myriad Pro" w:hAnsi="Myriad Pro"/>
                <w:b/>
                <w:color w:val="FFFFFF"/>
              </w:rPr>
            </w:pPr>
            <w:r w:rsidRPr="00A355D3">
              <w:rPr>
                <w:rFonts w:ascii="Myriad Pro" w:hAnsi="Myriad Pro"/>
                <w:b/>
                <w:color w:val="FFFFFF"/>
              </w:rPr>
              <w:t>тыс.</w:t>
            </w:r>
            <w:r w:rsidR="00712B4A" w:rsidRPr="00A355D3">
              <w:rPr>
                <w:rFonts w:ascii="Myriad Pro" w:hAnsi="Myriad Pro"/>
                <w:b/>
                <w:color w:val="FFFFFF"/>
              </w:rPr>
              <w:t xml:space="preserve"> </w:t>
            </w:r>
            <w:r w:rsidRPr="00A355D3">
              <w:rPr>
                <w:rFonts w:ascii="Myriad Pro" w:hAnsi="Myriad Pro"/>
                <w:b/>
                <w:color w:val="FFFFFF"/>
              </w:rPr>
              <w:t>руб.</w:t>
            </w:r>
          </w:p>
        </w:tc>
        <w:tc>
          <w:tcPr>
            <w:tcW w:w="74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47318C4" w14:textId="77777777" w:rsidR="00176970" w:rsidRPr="00A355D3" w:rsidRDefault="00176970" w:rsidP="00176970">
            <w:pPr>
              <w:spacing w:after="0" w:line="240" w:lineRule="auto"/>
              <w:jc w:val="center"/>
              <w:rPr>
                <w:rFonts w:ascii="Myriad Pro" w:hAnsi="Myriad Pro"/>
                <w:b/>
                <w:color w:val="FFFFFF"/>
              </w:rPr>
            </w:pPr>
            <w:r w:rsidRPr="00A355D3">
              <w:rPr>
                <w:rFonts w:ascii="Myriad Pro" w:hAnsi="Myriad Pro"/>
                <w:b/>
                <w:color w:val="FFFFFF"/>
              </w:rPr>
              <w:t>%</w:t>
            </w:r>
          </w:p>
        </w:tc>
      </w:tr>
      <w:tr w:rsidR="00176970" w:rsidRPr="00A355D3" w14:paraId="2DCAAE77" w14:textId="77777777" w:rsidTr="00712B4A">
        <w:tc>
          <w:tcPr>
            <w:tcW w:w="356" w:type="pct"/>
            <w:tcBorders>
              <w:top w:val="single" w:sz="4" w:space="0" w:color="FFFFFF"/>
            </w:tcBorders>
            <w:shd w:val="clear" w:color="auto" w:fill="auto"/>
            <w:vAlign w:val="bottom"/>
          </w:tcPr>
          <w:p w14:paraId="5DCB7AD6"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1</w:t>
            </w:r>
          </w:p>
        </w:tc>
        <w:tc>
          <w:tcPr>
            <w:tcW w:w="1733" w:type="pct"/>
            <w:tcBorders>
              <w:top w:val="single" w:sz="4" w:space="0" w:color="FFFFFF"/>
            </w:tcBorders>
            <w:shd w:val="clear" w:color="auto" w:fill="auto"/>
            <w:vAlign w:val="center"/>
          </w:tcPr>
          <w:p w14:paraId="62345D33" w14:textId="77777777" w:rsidR="00176970" w:rsidRPr="00A355D3" w:rsidRDefault="00176970" w:rsidP="00176970">
            <w:pPr>
              <w:spacing w:after="0" w:line="240" w:lineRule="auto"/>
              <w:rPr>
                <w:rFonts w:ascii="Myriad Pro" w:hAnsi="Myriad Pro"/>
                <w:color w:val="000000"/>
                <w:sz w:val="20"/>
                <w:szCs w:val="20"/>
              </w:rPr>
            </w:pPr>
            <w:r w:rsidRPr="00A355D3">
              <w:rPr>
                <w:rFonts w:ascii="Myriad Pro" w:hAnsi="Myriad Pro"/>
                <w:color w:val="000000"/>
                <w:sz w:val="20"/>
                <w:szCs w:val="20"/>
              </w:rPr>
              <w:t>Реконструкция объектов технологического присоединения льготной категории заявителей мощностью до 15 кВт</w:t>
            </w:r>
          </w:p>
        </w:tc>
        <w:tc>
          <w:tcPr>
            <w:tcW w:w="672" w:type="pct"/>
            <w:tcBorders>
              <w:top w:val="single" w:sz="4" w:space="0" w:color="FFFFFF"/>
            </w:tcBorders>
            <w:shd w:val="clear" w:color="auto" w:fill="auto"/>
            <w:vAlign w:val="center"/>
          </w:tcPr>
          <w:p w14:paraId="0DE8583B"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43 172,27</w:t>
            </w:r>
          </w:p>
        </w:tc>
        <w:tc>
          <w:tcPr>
            <w:tcW w:w="746" w:type="pct"/>
            <w:tcBorders>
              <w:top w:val="single" w:sz="4" w:space="0" w:color="FFFFFF"/>
            </w:tcBorders>
            <w:shd w:val="clear" w:color="auto" w:fill="auto"/>
            <w:vAlign w:val="center"/>
          </w:tcPr>
          <w:p w14:paraId="258D75B9"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45 366,31</w:t>
            </w:r>
          </w:p>
        </w:tc>
        <w:tc>
          <w:tcPr>
            <w:tcW w:w="746" w:type="pct"/>
            <w:tcBorders>
              <w:top w:val="single" w:sz="4" w:space="0" w:color="FFFFFF"/>
            </w:tcBorders>
            <w:shd w:val="clear" w:color="auto" w:fill="auto"/>
            <w:vAlign w:val="center"/>
          </w:tcPr>
          <w:p w14:paraId="3EEA0D14"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2 194,04</w:t>
            </w:r>
          </w:p>
        </w:tc>
        <w:tc>
          <w:tcPr>
            <w:tcW w:w="746" w:type="pct"/>
            <w:tcBorders>
              <w:top w:val="single" w:sz="4" w:space="0" w:color="FFFFFF"/>
            </w:tcBorders>
            <w:shd w:val="clear" w:color="auto" w:fill="auto"/>
            <w:vAlign w:val="center"/>
          </w:tcPr>
          <w:p w14:paraId="34048E0F"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5%</w:t>
            </w:r>
          </w:p>
        </w:tc>
      </w:tr>
      <w:tr w:rsidR="00176970" w:rsidRPr="00A355D3" w14:paraId="6CFBF678" w14:textId="77777777" w:rsidTr="00712B4A">
        <w:tc>
          <w:tcPr>
            <w:tcW w:w="356" w:type="pct"/>
            <w:shd w:val="clear" w:color="auto" w:fill="auto"/>
            <w:vAlign w:val="bottom"/>
          </w:tcPr>
          <w:p w14:paraId="5393DCFA"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2</w:t>
            </w:r>
          </w:p>
        </w:tc>
        <w:tc>
          <w:tcPr>
            <w:tcW w:w="1733" w:type="pct"/>
            <w:shd w:val="clear" w:color="auto" w:fill="auto"/>
            <w:vAlign w:val="center"/>
          </w:tcPr>
          <w:p w14:paraId="6A91432D" w14:textId="77777777" w:rsidR="00176970" w:rsidRPr="00A355D3" w:rsidRDefault="00176970" w:rsidP="00176970">
            <w:pPr>
              <w:spacing w:after="0" w:line="240" w:lineRule="auto"/>
              <w:rPr>
                <w:rFonts w:ascii="Myriad Pro" w:hAnsi="Myriad Pro"/>
                <w:color w:val="000000"/>
                <w:sz w:val="20"/>
                <w:szCs w:val="20"/>
              </w:rPr>
            </w:pPr>
            <w:r w:rsidRPr="00A355D3">
              <w:rPr>
                <w:rFonts w:ascii="Myriad Pro" w:hAnsi="Myriad Pro"/>
                <w:color w:val="000000"/>
                <w:sz w:val="20"/>
                <w:szCs w:val="20"/>
              </w:rPr>
              <w:t>Реконструкция ПС 283 Завеличье (замена Т-1, Т-2 2х25 МВА на 2х40 МВА, ОРУ-110 В-110 кВ - 8 шт.)</w:t>
            </w:r>
          </w:p>
        </w:tc>
        <w:tc>
          <w:tcPr>
            <w:tcW w:w="672" w:type="pct"/>
            <w:shd w:val="clear" w:color="auto" w:fill="auto"/>
            <w:vAlign w:val="center"/>
          </w:tcPr>
          <w:p w14:paraId="61CB05D0"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77 708,34</w:t>
            </w:r>
          </w:p>
        </w:tc>
        <w:tc>
          <w:tcPr>
            <w:tcW w:w="746" w:type="pct"/>
            <w:shd w:val="clear" w:color="auto" w:fill="auto"/>
            <w:vAlign w:val="center"/>
          </w:tcPr>
          <w:p w14:paraId="44AAEF0E"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121 868,60</w:t>
            </w:r>
          </w:p>
        </w:tc>
        <w:tc>
          <w:tcPr>
            <w:tcW w:w="746" w:type="pct"/>
            <w:shd w:val="clear" w:color="auto" w:fill="auto"/>
            <w:vAlign w:val="center"/>
          </w:tcPr>
          <w:p w14:paraId="6CA1B48A"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44 160,26</w:t>
            </w:r>
          </w:p>
        </w:tc>
        <w:tc>
          <w:tcPr>
            <w:tcW w:w="746" w:type="pct"/>
            <w:shd w:val="clear" w:color="auto" w:fill="auto"/>
            <w:vAlign w:val="center"/>
          </w:tcPr>
          <w:p w14:paraId="129804C7"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57%</w:t>
            </w:r>
          </w:p>
        </w:tc>
      </w:tr>
      <w:tr w:rsidR="00176970" w:rsidRPr="00A355D3" w14:paraId="264A42C4" w14:textId="77777777" w:rsidTr="00712B4A">
        <w:tc>
          <w:tcPr>
            <w:tcW w:w="356" w:type="pct"/>
            <w:shd w:val="clear" w:color="auto" w:fill="auto"/>
            <w:vAlign w:val="bottom"/>
          </w:tcPr>
          <w:p w14:paraId="192B51EE"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3</w:t>
            </w:r>
          </w:p>
        </w:tc>
        <w:tc>
          <w:tcPr>
            <w:tcW w:w="1733" w:type="pct"/>
            <w:shd w:val="clear" w:color="auto" w:fill="auto"/>
            <w:vAlign w:val="center"/>
          </w:tcPr>
          <w:p w14:paraId="2DF2E683" w14:textId="77777777" w:rsidR="00176970" w:rsidRPr="00A355D3" w:rsidRDefault="00176970" w:rsidP="00176970">
            <w:pPr>
              <w:spacing w:after="0" w:line="240" w:lineRule="auto"/>
              <w:rPr>
                <w:rFonts w:ascii="Myriad Pro" w:hAnsi="Myriad Pro"/>
                <w:color w:val="000000"/>
                <w:sz w:val="20"/>
                <w:szCs w:val="20"/>
              </w:rPr>
            </w:pPr>
            <w:r w:rsidRPr="00A355D3">
              <w:rPr>
                <w:rFonts w:ascii="Myriad Pro" w:hAnsi="Myriad Pro"/>
                <w:color w:val="000000"/>
                <w:sz w:val="20"/>
                <w:szCs w:val="20"/>
              </w:rPr>
              <w:t>Модернизация системы оперативного тока на ПС № 167 (1 система)</w:t>
            </w:r>
          </w:p>
        </w:tc>
        <w:tc>
          <w:tcPr>
            <w:tcW w:w="672" w:type="pct"/>
            <w:shd w:val="clear" w:color="auto" w:fill="auto"/>
            <w:vAlign w:val="center"/>
          </w:tcPr>
          <w:p w14:paraId="5A81FB44"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244,39</w:t>
            </w:r>
          </w:p>
        </w:tc>
        <w:tc>
          <w:tcPr>
            <w:tcW w:w="746" w:type="pct"/>
            <w:shd w:val="clear" w:color="auto" w:fill="auto"/>
            <w:vAlign w:val="center"/>
          </w:tcPr>
          <w:p w14:paraId="47914B13"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246,87</w:t>
            </w:r>
          </w:p>
        </w:tc>
        <w:tc>
          <w:tcPr>
            <w:tcW w:w="746" w:type="pct"/>
            <w:shd w:val="clear" w:color="auto" w:fill="auto"/>
            <w:vAlign w:val="center"/>
          </w:tcPr>
          <w:p w14:paraId="2BF9FCE8"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2,48</w:t>
            </w:r>
          </w:p>
        </w:tc>
        <w:tc>
          <w:tcPr>
            <w:tcW w:w="746" w:type="pct"/>
            <w:shd w:val="clear" w:color="auto" w:fill="auto"/>
            <w:vAlign w:val="center"/>
          </w:tcPr>
          <w:p w14:paraId="3068246D"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1%</w:t>
            </w:r>
          </w:p>
        </w:tc>
      </w:tr>
      <w:tr w:rsidR="00176970" w:rsidRPr="00A355D3" w14:paraId="6D4A3148" w14:textId="77777777" w:rsidTr="00712B4A">
        <w:tc>
          <w:tcPr>
            <w:tcW w:w="356" w:type="pct"/>
            <w:shd w:val="clear" w:color="auto" w:fill="auto"/>
            <w:vAlign w:val="bottom"/>
          </w:tcPr>
          <w:p w14:paraId="09F01287"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4</w:t>
            </w:r>
          </w:p>
        </w:tc>
        <w:tc>
          <w:tcPr>
            <w:tcW w:w="1733" w:type="pct"/>
            <w:shd w:val="clear" w:color="auto" w:fill="auto"/>
            <w:vAlign w:val="center"/>
          </w:tcPr>
          <w:p w14:paraId="5A0376CB" w14:textId="287F4F84" w:rsidR="00176970" w:rsidRPr="00A355D3" w:rsidRDefault="00176970" w:rsidP="00176970">
            <w:pPr>
              <w:spacing w:after="0" w:line="240" w:lineRule="auto"/>
              <w:rPr>
                <w:rFonts w:ascii="Myriad Pro" w:hAnsi="Myriad Pro"/>
                <w:color w:val="000000"/>
                <w:sz w:val="20"/>
                <w:szCs w:val="20"/>
              </w:rPr>
            </w:pPr>
            <w:r w:rsidRPr="00A355D3">
              <w:rPr>
                <w:rFonts w:ascii="Myriad Pro" w:hAnsi="Myriad Pro"/>
                <w:color w:val="000000"/>
                <w:sz w:val="20"/>
                <w:szCs w:val="20"/>
              </w:rPr>
              <w:t xml:space="preserve">Техническое перевооружение ПС № 119 «Локня» в части </w:t>
            </w:r>
            <w:r w:rsidRPr="00A355D3">
              <w:rPr>
                <w:rFonts w:ascii="Myriad Pro" w:hAnsi="Myriad Pro"/>
                <w:color w:val="000000"/>
                <w:sz w:val="20"/>
                <w:szCs w:val="20"/>
              </w:rPr>
              <w:lastRenderedPageBreak/>
              <w:t xml:space="preserve">оборудования цифровым регистратором аварийных процессов (1 </w:t>
            </w:r>
            <w:r w:rsidR="00A355D3" w:rsidRPr="00A355D3">
              <w:rPr>
                <w:rFonts w:ascii="Myriad Pro" w:hAnsi="Myriad Pro"/>
                <w:color w:val="000000"/>
                <w:sz w:val="20"/>
                <w:szCs w:val="20"/>
              </w:rPr>
              <w:t>шт.</w:t>
            </w:r>
            <w:r w:rsidRPr="00A355D3">
              <w:rPr>
                <w:rFonts w:ascii="Myriad Pro" w:hAnsi="Myriad Pro"/>
                <w:color w:val="000000"/>
                <w:sz w:val="20"/>
                <w:szCs w:val="20"/>
              </w:rPr>
              <w:t>)</w:t>
            </w:r>
          </w:p>
        </w:tc>
        <w:tc>
          <w:tcPr>
            <w:tcW w:w="672" w:type="pct"/>
            <w:shd w:val="clear" w:color="auto" w:fill="auto"/>
            <w:vAlign w:val="center"/>
          </w:tcPr>
          <w:p w14:paraId="51F13AF6"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lastRenderedPageBreak/>
              <w:t>1 098,69</w:t>
            </w:r>
          </w:p>
        </w:tc>
        <w:tc>
          <w:tcPr>
            <w:tcW w:w="746" w:type="pct"/>
            <w:shd w:val="clear" w:color="auto" w:fill="auto"/>
            <w:vAlign w:val="center"/>
          </w:tcPr>
          <w:p w14:paraId="2E6FDAD1"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4 084,70</w:t>
            </w:r>
          </w:p>
        </w:tc>
        <w:tc>
          <w:tcPr>
            <w:tcW w:w="746" w:type="pct"/>
            <w:shd w:val="clear" w:color="auto" w:fill="auto"/>
            <w:vAlign w:val="center"/>
          </w:tcPr>
          <w:p w14:paraId="142A498A"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2 986,01</w:t>
            </w:r>
          </w:p>
        </w:tc>
        <w:tc>
          <w:tcPr>
            <w:tcW w:w="746" w:type="pct"/>
            <w:shd w:val="clear" w:color="auto" w:fill="auto"/>
            <w:vAlign w:val="center"/>
          </w:tcPr>
          <w:p w14:paraId="3553DCCB"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272%</w:t>
            </w:r>
          </w:p>
        </w:tc>
      </w:tr>
      <w:tr w:rsidR="00176970" w:rsidRPr="00A355D3" w14:paraId="6BE15AD4" w14:textId="77777777" w:rsidTr="00712B4A">
        <w:tc>
          <w:tcPr>
            <w:tcW w:w="356" w:type="pct"/>
            <w:shd w:val="clear" w:color="auto" w:fill="auto"/>
            <w:vAlign w:val="bottom"/>
          </w:tcPr>
          <w:p w14:paraId="525199AE"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5</w:t>
            </w:r>
          </w:p>
        </w:tc>
        <w:tc>
          <w:tcPr>
            <w:tcW w:w="1733" w:type="pct"/>
            <w:shd w:val="clear" w:color="auto" w:fill="auto"/>
            <w:vAlign w:val="center"/>
          </w:tcPr>
          <w:p w14:paraId="1F81923D" w14:textId="09CDADDA" w:rsidR="00176970" w:rsidRPr="00A355D3" w:rsidRDefault="00176970" w:rsidP="00176970">
            <w:pPr>
              <w:spacing w:after="0" w:line="240" w:lineRule="auto"/>
              <w:rPr>
                <w:rFonts w:ascii="Myriad Pro" w:hAnsi="Myriad Pro"/>
                <w:color w:val="000000"/>
                <w:sz w:val="20"/>
                <w:szCs w:val="20"/>
              </w:rPr>
            </w:pPr>
            <w:r w:rsidRPr="00A355D3">
              <w:rPr>
                <w:rFonts w:ascii="Myriad Pro" w:hAnsi="Myriad Pro"/>
                <w:color w:val="000000"/>
                <w:sz w:val="20"/>
                <w:szCs w:val="20"/>
              </w:rPr>
              <w:t xml:space="preserve">Модернизация цифровых регистраторов на ПС № 68 «Остров» (1 </w:t>
            </w:r>
            <w:r w:rsidR="00A355D3" w:rsidRPr="00A355D3">
              <w:rPr>
                <w:rFonts w:ascii="Myriad Pro" w:hAnsi="Myriad Pro"/>
                <w:color w:val="000000"/>
                <w:sz w:val="20"/>
                <w:szCs w:val="20"/>
              </w:rPr>
              <w:t>шт.</w:t>
            </w:r>
            <w:r w:rsidRPr="00A355D3">
              <w:rPr>
                <w:rFonts w:ascii="Myriad Pro" w:hAnsi="Myriad Pro"/>
                <w:color w:val="000000"/>
                <w:sz w:val="20"/>
                <w:szCs w:val="20"/>
              </w:rPr>
              <w:t>)</w:t>
            </w:r>
          </w:p>
        </w:tc>
        <w:tc>
          <w:tcPr>
            <w:tcW w:w="672" w:type="pct"/>
            <w:shd w:val="clear" w:color="auto" w:fill="auto"/>
            <w:vAlign w:val="center"/>
          </w:tcPr>
          <w:p w14:paraId="48D3E276"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1 098,69</w:t>
            </w:r>
          </w:p>
        </w:tc>
        <w:tc>
          <w:tcPr>
            <w:tcW w:w="746" w:type="pct"/>
            <w:shd w:val="clear" w:color="auto" w:fill="auto"/>
            <w:vAlign w:val="center"/>
          </w:tcPr>
          <w:p w14:paraId="03A39A78"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4 984,20</w:t>
            </w:r>
          </w:p>
        </w:tc>
        <w:tc>
          <w:tcPr>
            <w:tcW w:w="746" w:type="pct"/>
            <w:shd w:val="clear" w:color="auto" w:fill="auto"/>
            <w:vAlign w:val="center"/>
          </w:tcPr>
          <w:p w14:paraId="366999A7"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3 885,51</w:t>
            </w:r>
          </w:p>
        </w:tc>
        <w:tc>
          <w:tcPr>
            <w:tcW w:w="746" w:type="pct"/>
            <w:shd w:val="clear" w:color="auto" w:fill="auto"/>
            <w:vAlign w:val="center"/>
          </w:tcPr>
          <w:p w14:paraId="0C386E05"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354%</w:t>
            </w:r>
          </w:p>
        </w:tc>
      </w:tr>
      <w:tr w:rsidR="00176970" w:rsidRPr="00A355D3" w14:paraId="1D00DA4F" w14:textId="77777777" w:rsidTr="00712B4A">
        <w:tc>
          <w:tcPr>
            <w:tcW w:w="356" w:type="pct"/>
            <w:shd w:val="clear" w:color="auto" w:fill="auto"/>
            <w:vAlign w:val="bottom"/>
          </w:tcPr>
          <w:p w14:paraId="3F666CE1"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6</w:t>
            </w:r>
          </w:p>
        </w:tc>
        <w:tc>
          <w:tcPr>
            <w:tcW w:w="1733" w:type="pct"/>
            <w:shd w:val="clear" w:color="auto" w:fill="auto"/>
            <w:vAlign w:val="center"/>
          </w:tcPr>
          <w:p w14:paraId="576BC2F0" w14:textId="77777777" w:rsidR="00176970" w:rsidRPr="00A355D3" w:rsidRDefault="00176970" w:rsidP="00176970">
            <w:pPr>
              <w:spacing w:after="0" w:line="240" w:lineRule="auto"/>
              <w:rPr>
                <w:rFonts w:ascii="Myriad Pro" w:hAnsi="Myriad Pro"/>
                <w:color w:val="000000"/>
                <w:sz w:val="20"/>
                <w:szCs w:val="20"/>
              </w:rPr>
            </w:pPr>
            <w:r w:rsidRPr="00A355D3">
              <w:rPr>
                <w:rFonts w:ascii="Myriad Pro" w:hAnsi="Myriad Pro"/>
                <w:color w:val="000000"/>
                <w:sz w:val="20"/>
                <w:szCs w:val="20"/>
              </w:rPr>
              <w:t>Модернизация цифровых регистраторов на ПС № 149 «Воронцово» (1 компл.)</w:t>
            </w:r>
          </w:p>
        </w:tc>
        <w:tc>
          <w:tcPr>
            <w:tcW w:w="672" w:type="pct"/>
            <w:shd w:val="clear" w:color="auto" w:fill="auto"/>
            <w:vAlign w:val="center"/>
          </w:tcPr>
          <w:p w14:paraId="5C224ACD"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72,70</w:t>
            </w:r>
          </w:p>
        </w:tc>
        <w:tc>
          <w:tcPr>
            <w:tcW w:w="746" w:type="pct"/>
            <w:shd w:val="clear" w:color="auto" w:fill="auto"/>
            <w:vAlign w:val="center"/>
          </w:tcPr>
          <w:p w14:paraId="2A9C7D9B"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78,01</w:t>
            </w:r>
          </w:p>
        </w:tc>
        <w:tc>
          <w:tcPr>
            <w:tcW w:w="746" w:type="pct"/>
            <w:shd w:val="clear" w:color="auto" w:fill="auto"/>
            <w:vAlign w:val="center"/>
          </w:tcPr>
          <w:p w14:paraId="508B62B2"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5,31</w:t>
            </w:r>
          </w:p>
        </w:tc>
        <w:tc>
          <w:tcPr>
            <w:tcW w:w="746" w:type="pct"/>
            <w:shd w:val="clear" w:color="auto" w:fill="auto"/>
            <w:vAlign w:val="center"/>
          </w:tcPr>
          <w:p w14:paraId="0E563A22"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7%</w:t>
            </w:r>
          </w:p>
        </w:tc>
      </w:tr>
      <w:tr w:rsidR="00176970" w:rsidRPr="00A355D3" w14:paraId="1598EC49" w14:textId="77777777" w:rsidTr="00712B4A">
        <w:tc>
          <w:tcPr>
            <w:tcW w:w="356" w:type="pct"/>
            <w:shd w:val="clear" w:color="auto" w:fill="auto"/>
            <w:vAlign w:val="bottom"/>
          </w:tcPr>
          <w:p w14:paraId="44C3C5C4"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7</w:t>
            </w:r>
          </w:p>
        </w:tc>
        <w:tc>
          <w:tcPr>
            <w:tcW w:w="1733" w:type="pct"/>
            <w:shd w:val="clear" w:color="auto" w:fill="auto"/>
            <w:vAlign w:val="center"/>
          </w:tcPr>
          <w:p w14:paraId="2586CB78" w14:textId="77777777" w:rsidR="00176970" w:rsidRPr="00A355D3" w:rsidRDefault="00176970" w:rsidP="00176970">
            <w:pPr>
              <w:spacing w:after="0" w:line="240" w:lineRule="auto"/>
              <w:rPr>
                <w:rFonts w:ascii="Myriad Pro" w:hAnsi="Myriad Pro"/>
                <w:color w:val="000000"/>
                <w:sz w:val="20"/>
                <w:szCs w:val="20"/>
              </w:rPr>
            </w:pPr>
            <w:r w:rsidRPr="00A355D3">
              <w:rPr>
                <w:rFonts w:ascii="Myriad Pro" w:hAnsi="Myriad Pro"/>
                <w:color w:val="000000"/>
                <w:sz w:val="20"/>
                <w:szCs w:val="20"/>
              </w:rPr>
              <w:t>Модернизация цифровых регистраторов на ПС № 348 «ВЗЩА» (1 компл.)</w:t>
            </w:r>
          </w:p>
        </w:tc>
        <w:tc>
          <w:tcPr>
            <w:tcW w:w="672" w:type="pct"/>
            <w:shd w:val="clear" w:color="auto" w:fill="auto"/>
            <w:vAlign w:val="center"/>
          </w:tcPr>
          <w:p w14:paraId="3F387736"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72,70</w:t>
            </w:r>
          </w:p>
        </w:tc>
        <w:tc>
          <w:tcPr>
            <w:tcW w:w="746" w:type="pct"/>
            <w:shd w:val="clear" w:color="auto" w:fill="auto"/>
            <w:vAlign w:val="center"/>
          </w:tcPr>
          <w:p w14:paraId="74422A6E"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78,01</w:t>
            </w:r>
          </w:p>
        </w:tc>
        <w:tc>
          <w:tcPr>
            <w:tcW w:w="746" w:type="pct"/>
            <w:shd w:val="clear" w:color="auto" w:fill="auto"/>
            <w:vAlign w:val="center"/>
          </w:tcPr>
          <w:p w14:paraId="2962B9AB"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5,31</w:t>
            </w:r>
          </w:p>
        </w:tc>
        <w:tc>
          <w:tcPr>
            <w:tcW w:w="746" w:type="pct"/>
            <w:shd w:val="clear" w:color="auto" w:fill="auto"/>
            <w:vAlign w:val="center"/>
          </w:tcPr>
          <w:p w14:paraId="4B79AAC4"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7%</w:t>
            </w:r>
          </w:p>
        </w:tc>
      </w:tr>
      <w:tr w:rsidR="00176970" w:rsidRPr="00A355D3" w14:paraId="5A651875" w14:textId="77777777" w:rsidTr="00712B4A">
        <w:tc>
          <w:tcPr>
            <w:tcW w:w="356" w:type="pct"/>
            <w:shd w:val="clear" w:color="auto" w:fill="auto"/>
            <w:vAlign w:val="bottom"/>
          </w:tcPr>
          <w:p w14:paraId="26AD6026"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8</w:t>
            </w:r>
          </w:p>
        </w:tc>
        <w:tc>
          <w:tcPr>
            <w:tcW w:w="1733" w:type="pct"/>
            <w:shd w:val="clear" w:color="auto" w:fill="auto"/>
            <w:vAlign w:val="center"/>
          </w:tcPr>
          <w:p w14:paraId="644E4B0C" w14:textId="77777777" w:rsidR="00176970" w:rsidRPr="00A355D3" w:rsidRDefault="00176970" w:rsidP="00176970">
            <w:pPr>
              <w:spacing w:after="0" w:line="240" w:lineRule="auto"/>
              <w:rPr>
                <w:rFonts w:ascii="Myriad Pro" w:hAnsi="Myriad Pro"/>
                <w:color w:val="000000"/>
                <w:sz w:val="20"/>
                <w:szCs w:val="20"/>
              </w:rPr>
            </w:pPr>
            <w:r w:rsidRPr="00A355D3">
              <w:rPr>
                <w:rFonts w:ascii="Myriad Pro" w:hAnsi="Myriad Pro"/>
                <w:color w:val="000000"/>
                <w:sz w:val="20"/>
                <w:szCs w:val="20"/>
              </w:rPr>
              <w:t>Модернизация системы АЧР ПС №253 (установка 2 блоков АЧР)</w:t>
            </w:r>
          </w:p>
        </w:tc>
        <w:tc>
          <w:tcPr>
            <w:tcW w:w="672" w:type="pct"/>
            <w:shd w:val="clear" w:color="auto" w:fill="auto"/>
            <w:vAlign w:val="center"/>
          </w:tcPr>
          <w:p w14:paraId="2AA202DF"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283,75</w:t>
            </w:r>
          </w:p>
        </w:tc>
        <w:tc>
          <w:tcPr>
            <w:tcW w:w="746" w:type="pct"/>
            <w:shd w:val="clear" w:color="auto" w:fill="auto"/>
            <w:vAlign w:val="center"/>
          </w:tcPr>
          <w:p w14:paraId="2454F3FD"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541,16</w:t>
            </w:r>
          </w:p>
        </w:tc>
        <w:tc>
          <w:tcPr>
            <w:tcW w:w="746" w:type="pct"/>
            <w:shd w:val="clear" w:color="auto" w:fill="auto"/>
            <w:vAlign w:val="center"/>
          </w:tcPr>
          <w:p w14:paraId="6A20F59E"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257,41</w:t>
            </w:r>
          </w:p>
        </w:tc>
        <w:tc>
          <w:tcPr>
            <w:tcW w:w="746" w:type="pct"/>
            <w:shd w:val="clear" w:color="auto" w:fill="auto"/>
            <w:vAlign w:val="center"/>
          </w:tcPr>
          <w:p w14:paraId="0D7B9DE5"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91%</w:t>
            </w:r>
          </w:p>
        </w:tc>
      </w:tr>
      <w:tr w:rsidR="00176970" w:rsidRPr="00A355D3" w14:paraId="6EB07DEE" w14:textId="77777777" w:rsidTr="00712B4A">
        <w:tc>
          <w:tcPr>
            <w:tcW w:w="356" w:type="pct"/>
            <w:shd w:val="clear" w:color="auto" w:fill="auto"/>
            <w:vAlign w:val="bottom"/>
          </w:tcPr>
          <w:p w14:paraId="7368182B"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9</w:t>
            </w:r>
          </w:p>
        </w:tc>
        <w:tc>
          <w:tcPr>
            <w:tcW w:w="1733" w:type="pct"/>
            <w:shd w:val="clear" w:color="auto" w:fill="auto"/>
            <w:vAlign w:val="center"/>
          </w:tcPr>
          <w:p w14:paraId="7B741763" w14:textId="77777777" w:rsidR="00176970" w:rsidRPr="00A355D3" w:rsidRDefault="00176970" w:rsidP="00176970">
            <w:pPr>
              <w:spacing w:after="0" w:line="240" w:lineRule="auto"/>
              <w:rPr>
                <w:rFonts w:ascii="Myriad Pro" w:hAnsi="Myriad Pro"/>
                <w:color w:val="000000"/>
                <w:sz w:val="20"/>
                <w:szCs w:val="20"/>
              </w:rPr>
            </w:pPr>
            <w:r w:rsidRPr="00A355D3">
              <w:rPr>
                <w:rFonts w:ascii="Myriad Pro" w:hAnsi="Myriad Pro"/>
                <w:color w:val="000000"/>
                <w:sz w:val="20"/>
                <w:szCs w:val="20"/>
              </w:rPr>
              <w:t>Модернизация системы АЧР ПС №504 (установка 1 блока АЧР)</w:t>
            </w:r>
          </w:p>
        </w:tc>
        <w:tc>
          <w:tcPr>
            <w:tcW w:w="672" w:type="pct"/>
            <w:shd w:val="clear" w:color="auto" w:fill="auto"/>
            <w:vAlign w:val="center"/>
          </w:tcPr>
          <w:p w14:paraId="2FB23537"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141,87</w:t>
            </w:r>
          </w:p>
        </w:tc>
        <w:tc>
          <w:tcPr>
            <w:tcW w:w="746" w:type="pct"/>
            <w:shd w:val="clear" w:color="auto" w:fill="auto"/>
            <w:vAlign w:val="center"/>
          </w:tcPr>
          <w:p w14:paraId="62B04962"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350,22</w:t>
            </w:r>
          </w:p>
        </w:tc>
        <w:tc>
          <w:tcPr>
            <w:tcW w:w="746" w:type="pct"/>
            <w:shd w:val="clear" w:color="auto" w:fill="auto"/>
            <w:vAlign w:val="center"/>
          </w:tcPr>
          <w:p w14:paraId="1FFC1C9B"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208,35</w:t>
            </w:r>
          </w:p>
        </w:tc>
        <w:tc>
          <w:tcPr>
            <w:tcW w:w="746" w:type="pct"/>
            <w:shd w:val="clear" w:color="auto" w:fill="auto"/>
            <w:vAlign w:val="center"/>
          </w:tcPr>
          <w:p w14:paraId="25E21E48"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147%</w:t>
            </w:r>
          </w:p>
        </w:tc>
      </w:tr>
      <w:tr w:rsidR="00176970" w:rsidRPr="00A355D3" w14:paraId="5311725A" w14:textId="77777777" w:rsidTr="00712B4A">
        <w:tc>
          <w:tcPr>
            <w:tcW w:w="356" w:type="pct"/>
            <w:shd w:val="clear" w:color="auto" w:fill="auto"/>
            <w:vAlign w:val="bottom"/>
          </w:tcPr>
          <w:p w14:paraId="03DC0222"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10</w:t>
            </w:r>
          </w:p>
        </w:tc>
        <w:tc>
          <w:tcPr>
            <w:tcW w:w="1733" w:type="pct"/>
            <w:shd w:val="clear" w:color="auto" w:fill="auto"/>
            <w:vAlign w:val="center"/>
          </w:tcPr>
          <w:p w14:paraId="2A4A90C5" w14:textId="77777777" w:rsidR="00176970" w:rsidRPr="00A355D3" w:rsidRDefault="00176970" w:rsidP="00176970">
            <w:pPr>
              <w:spacing w:after="0" w:line="240" w:lineRule="auto"/>
              <w:rPr>
                <w:rFonts w:ascii="Myriad Pro" w:hAnsi="Myriad Pro"/>
                <w:color w:val="000000"/>
                <w:sz w:val="20"/>
                <w:szCs w:val="20"/>
              </w:rPr>
            </w:pPr>
            <w:r w:rsidRPr="00A355D3">
              <w:rPr>
                <w:rFonts w:ascii="Myriad Pro" w:hAnsi="Myriad Pro"/>
                <w:color w:val="000000"/>
                <w:sz w:val="20"/>
                <w:szCs w:val="20"/>
              </w:rPr>
              <w:t>Модернизация системы АЧР ПС №70 (установка 2 блоков АЧР)</w:t>
            </w:r>
          </w:p>
        </w:tc>
        <w:tc>
          <w:tcPr>
            <w:tcW w:w="672" w:type="pct"/>
            <w:shd w:val="clear" w:color="auto" w:fill="auto"/>
            <w:vAlign w:val="center"/>
          </w:tcPr>
          <w:p w14:paraId="09A094CF"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283,75</w:t>
            </w:r>
          </w:p>
        </w:tc>
        <w:tc>
          <w:tcPr>
            <w:tcW w:w="746" w:type="pct"/>
            <w:shd w:val="clear" w:color="auto" w:fill="auto"/>
            <w:vAlign w:val="center"/>
          </w:tcPr>
          <w:p w14:paraId="7079885C"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810,71</w:t>
            </w:r>
          </w:p>
        </w:tc>
        <w:tc>
          <w:tcPr>
            <w:tcW w:w="746" w:type="pct"/>
            <w:shd w:val="clear" w:color="auto" w:fill="auto"/>
            <w:vAlign w:val="center"/>
          </w:tcPr>
          <w:p w14:paraId="01713659"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526,96</w:t>
            </w:r>
          </w:p>
        </w:tc>
        <w:tc>
          <w:tcPr>
            <w:tcW w:w="746" w:type="pct"/>
            <w:shd w:val="clear" w:color="auto" w:fill="auto"/>
            <w:vAlign w:val="center"/>
          </w:tcPr>
          <w:p w14:paraId="6F3EB0CC"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186%</w:t>
            </w:r>
          </w:p>
        </w:tc>
      </w:tr>
      <w:tr w:rsidR="00176970" w:rsidRPr="00A355D3" w14:paraId="20074523" w14:textId="77777777" w:rsidTr="00712B4A">
        <w:tc>
          <w:tcPr>
            <w:tcW w:w="356" w:type="pct"/>
            <w:shd w:val="clear" w:color="auto" w:fill="auto"/>
            <w:vAlign w:val="bottom"/>
          </w:tcPr>
          <w:p w14:paraId="5F5CCFD1"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11</w:t>
            </w:r>
          </w:p>
        </w:tc>
        <w:tc>
          <w:tcPr>
            <w:tcW w:w="1733" w:type="pct"/>
            <w:shd w:val="clear" w:color="auto" w:fill="auto"/>
            <w:vAlign w:val="center"/>
          </w:tcPr>
          <w:p w14:paraId="069D7F10" w14:textId="77777777" w:rsidR="00176970" w:rsidRPr="00A355D3" w:rsidRDefault="00176970" w:rsidP="00176970">
            <w:pPr>
              <w:spacing w:after="0" w:line="240" w:lineRule="auto"/>
              <w:rPr>
                <w:rFonts w:ascii="Myriad Pro" w:hAnsi="Myriad Pro"/>
                <w:color w:val="000000"/>
                <w:sz w:val="20"/>
                <w:szCs w:val="20"/>
              </w:rPr>
            </w:pPr>
            <w:r w:rsidRPr="00A355D3">
              <w:rPr>
                <w:rFonts w:ascii="Myriad Pro" w:hAnsi="Myriad Pro"/>
                <w:color w:val="000000"/>
                <w:sz w:val="20"/>
                <w:szCs w:val="20"/>
              </w:rPr>
              <w:t>Модернизация системы АЧР ПС №348 (установка 1 блока АЧР)</w:t>
            </w:r>
          </w:p>
        </w:tc>
        <w:tc>
          <w:tcPr>
            <w:tcW w:w="672" w:type="pct"/>
            <w:shd w:val="clear" w:color="auto" w:fill="auto"/>
            <w:vAlign w:val="center"/>
          </w:tcPr>
          <w:p w14:paraId="63203F22"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141,87</w:t>
            </w:r>
          </w:p>
        </w:tc>
        <w:tc>
          <w:tcPr>
            <w:tcW w:w="746" w:type="pct"/>
            <w:shd w:val="clear" w:color="auto" w:fill="auto"/>
            <w:vAlign w:val="center"/>
          </w:tcPr>
          <w:p w14:paraId="6722EFA3"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775,23</w:t>
            </w:r>
          </w:p>
        </w:tc>
        <w:tc>
          <w:tcPr>
            <w:tcW w:w="746" w:type="pct"/>
            <w:shd w:val="clear" w:color="auto" w:fill="auto"/>
            <w:vAlign w:val="center"/>
          </w:tcPr>
          <w:p w14:paraId="42503CD2"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633,36</w:t>
            </w:r>
          </w:p>
        </w:tc>
        <w:tc>
          <w:tcPr>
            <w:tcW w:w="746" w:type="pct"/>
            <w:shd w:val="clear" w:color="auto" w:fill="auto"/>
            <w:vAlign w:val="center"/>
          </w:tcPr>
          <w:p w14:paraId="1B3A20C1"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446%</w:t>
            </w:r>
          </w:p>
        </w:tc>
      </w:tr>
      <w:tr w:rsidR="00176970" w:rsidRPr="00A355D3" w14:paraId="6430111A" w14:textId="77777777" w:rsidTr="00712B4A">
        <w:tc>
          <w:tcPr>
            <w:tcW w:w="356" w:type="pct"/>
            <w:shd w:val="clear" w:color="auto" w:fill="auto"/>
            <w:vAlign w:val="bottom"/>
          </w:tcPr>
          <w:p w14:paraId="51F40BF5"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12</w:t>
            </w:r>
          </w:p>
        </w:tc>
        <w:tc>
          <w:tcPr>
            <w:tcW w:w="1733" w:type="pct"/>
            <w:shd w:val="clear" w:color="auto" w:fill="auto"/>
            <w:vAlign w:val="center"/>
          </w:tcPr>
          <w:p w14:paraId="1A7B9158" w14:textId="77777777" w:rsidR="00176970" w:rsidRPr="00A355D3" w:rsidRDefault="00176970" w:rsidP="00176970">
            <w:pPr>
              <w:spacing w:after="0" w:line="240" w:lineRule="auto"/>
              <w:rPr>
                <w:rFonts w:ascii="Myriad Pro" w:hAnsi="Myriad Pro"/>
                <w:color w:val="000000"/>
                <w:sz w:val="20"/>
                <w:szCs w:val="20"/>
              </w:rPr>
            </w:pPr>
            <w:r w:rsidRPr="00A355D3">
              <w:rPr>
                <w:rFonts w:ascii="Myriad Pro" w:hAnsi="Myriad Pro"/>
                <w:color w:val="000000"/>
                <w:sz w:val="20"/>
                <w:szCs w:val="20"/>
              </w:rPr>
              <w:t>Модернизация системы АЧР ПС №284 (установка 2 блоков АЧР)</w:t>
            </w:r>
          </w:p>
        </w:tc>
        <w:tc>
          <w:tcPr>
            <w:tcW w:w="672" w:type="pct"/>
            <w:shd w:val="clear" w:color="auto" w:fill="auto"/>
            <w:vAlign w:val="center"/>
          </w:tcPr>
          <w:p w14:paraId="1183A08F"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283,75</w:t>
            </w:r>
          </w:p>
        </w:tc>
        <w:tc>
          <w:tcPr>
            <w:tcW w:w="746" w:type="pct"/>
            <w:shd w:val="clear" w:color="auto" w:fill="auto"/>
            <w:vAlign w:val="center"/>
          </w:tcPr>
          <w:p w14:paraId="01B33B49"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634,02</w:t>
            </w:r>
          </w:p>
        </w:tc>
        <w:tc>
          <w:tcPr>
            <w:tcW w:w="746" w:type="pct"/>
            <w:shd w:val="clear" w:color="auto" w:fill="auto"/>
            <w:vAlign w:val="center"/>
          </w:tcPr>
          <w:p w14:paraId="53F60EE0"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350,27</w:t>
            </w:r>
          </w:p>
        </w:tc>
        <w:tc>
          <w:tcPr>
            <w:tcW w:w="746" w:type="pct"/>
            <w:shd w:val="clear" w:color="auto" w:fill="auto"/>
            <w:vAlign w:val="center"/>
          </w:tcPr>
          <w:p w14:paraId="21A5796D"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123%</w:t>
            </w:r>
          </w:p>
        </w:tc>
      </w:tr>
      <w:tr w:rsidR="00176970" w:rsidRPr="00A355D3" w14:paraId="6F55746E" w14:textId="77777777" w:rsidTr="00712B4A">
        <w:tc>
          <w:tcPr>
            <w:tcW w:w="356" w:type="pct"/>
            <w:shd w:val="clear" w:color="auto" w:fill="auto"/>
            <w:vAlign w:val="bottom"/>
          </w:tcPr>
          <w:p w14:paraId="230D0FBA"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13</w:t>
            </w:r>
          </w:p>
        </w:tc>
        <w:tc>
          <w:tcPr>
            <w:tcW w:w="1733" w:type="pct"/>
            <w:shd w:val="clear" w:color="auto" w:fill="auto"/>
            <w:vAlign w:val="center"/>
          </w:tcPr>
          <w:p w14:paraId="47212105" w14:textId="77777777" w:rsidR="00176970" w:rsidRPr="00A355D3" w:rsidRDefault="00176970" w:rsidP="00176970">
            <w:pPr>
              <w:spacing w:after="0" w:line="240" w:lineRule="auto"/>
              <w:rPr>
                <w:rFonts w:ascii="Myriad Pro" w:hAnsi="Myriad Pro"/>
                <w:color w:val="000000"/>
                <w:sz w:val="20"/>
                <w:szCs w:val="20"/>
              </w:rPr>
            </w:pPr>
            <w:r w:rsidRPr="00A355D3">
              <w:rPr>
                <w:rFonts w:ascii="Myriad Pro" w:hAnsi="Myriad Pro"/>
                <w:color w:val="000000"/>
                <w:sz w:val="20"/>
                <w:szCs w:val="20"/>
              </w:rPr>
              <w:t>Модернизация системы АЧР ПС №282 (установка 2 блоков АЧР)</w:t>
            </w:r>
          </w:p>
        </w:tc>
        <w:tc>
          <w:tcPr>
            <w:tcW w:w="672" w:type="pct"/>
            <w:shd w:val="clear" w:color="auto" w:fill="auto"/>
            <w:vAlign w:val="center"/>
          </w:tcPr>
          <w:p w14:paraId="5CFC9D79"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17,90</w:t>
            </w:r>
          </w:p>
        </w:tc>
        <w:tc>
          <w:tcPr>
            <w:tcW w:w="746" w:type="pct"/>
            <w:shd w:val="clear" w:color="auto" w:fill="auto"/>
            <w:vAlign w:val="center"/>
          </w:tcPr>
          <w:p w14:paraId="623210EF"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19,10</w:t>
            </w:r>
          </w:p>
        </w:tc>
        <w:tc>
          <w:tcPr>
            <w:tcW w:w="746" w:type="pct"/>
            <w:shd w:val="clear" w:color="auto" w:fill="auto"/>
            <w:vAlign w:val="center"/>
          </w:tcPr>
          <w:p w14:paraId="35C082D5"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1,20</w:t>
            </w:r>
          </w:p>
        </w:tc>
        <w:tc>
          <w:tcPr>
            <w:tcW w:w="746" w:type="pct"/>
            <w:shd w:val="clear" w:color="auto" w:fill="auto"/>
            <w:vAlign w:val="center"/>
          </w:tcPr>
          <w:p w14:paraId="3567EF56"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7%</w:t>
            </w:r>
          </w:p>
        </w:tc>
      </w:tr>
      <w:tr w:rsidR="00176970" w:rsidRPr="00A355D3" w14:paraId="61B97C68" w14:textId="77777777" w:rsidTr="00712B4A">
        <w:tc>
          <w:tcPr>
            <w:tcW w:w="356" w:type="pct"/>
            <w:shd w:val="clear" w:color="auto" w:fill="auto"/>
            <w:vAlign w:val="bottom"/>
          </w:tcPr>
          <w:p w14:paraId="3C609706"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14</w:t>
            </w:r>
          </w:p>
        </w:tc>
        <w:tc>
          <w:tcPr>
            <w:tcW w:w="1733" w:type="pct"/>
            <w:shd w:val="clear" w:color="auto" w:fill="auto"/>
            <w:vAlign w:val="center"/>
          </w:tcPr>
          <w:p w14:paraId="608E8CC8" w14:textId="77777777" w:rsidR="00176970" w:rsidRPr="00A355D3" w:rsidRDefault="00176970" w:rsidP="00176970">
            <w:pPr>
              <w:spacing w:after="0" w:line="240" w:lineRule="auto"/>
              <w:rPr>
                <w:rFonts w:ascii="Myriad Pro" w:hAnsi="Myriad Pro"/>
                <w:color w:val="000000"/>
                <w:sz w:val="20"/>
                <w:szCs w:val="20"/>
              </w:rPr>
            </w:pPr>
            <w:r w:rsidRPr="00A355D3">
              <w:rPr>
                <w:rFonts w:ascii="Myriad Pro" w:hAnsi="Myriad Pro"/>
                <w:color w:val="000000"/>
                <w:sz w:val="20"/>
                <w:szCs w:val="20"/>
              </w:rPr>
              <w:t>Модернизация системы АЧР ПС №53 (установка 1 блока АЧР)</w:t>
            </w:r>
          </w:p>
        </w:tc>
        <w:tc>
          <w:tcPr>
            <w:tcW w:w="672" w:type="pct"/>
            <w:shd w:val="clear" w:color="auto" w:fill="auto"/>
            <w:vAlign w:val="center"/>
          </w:tcPr>
          <w:p w14:paraId="57BBB90F"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8,95</w:t>
            </w:r>
          </w:p>
        </w:tc>
        <w:tc>
          <w:tcPr>
            <w:tcW w:w="746" w:type="pct"/>
            <w:shd w:val="clear" w:color="auto" w:fill="auto"/>
            <w:vAlign w:val="center"/>
          </w:tcPr>
          <w:p w14:paraId="57B75D93"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9,55</w:t>
            </w:r>
          </w:p>
        </w:tc>
        <w:tc>
          <w:tcPr>
            <w:tcW w:w="746" w:type="pct"/>
            <w:shd w:val="clear" w:color="auto" w:fill="auto"/>
            <w:vAlign w:val="center"/>
          </w:tcPr>
          <w:p w14:paraId="308DA42C"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0,60</w:t>
            </w:r>
          </w:p>
        </w:tc>
        <w:tc>
          <w:tcPr>
            <w:tcW w:w="746" w:type="pct"/>
            <w:shd w:val="clear" w:color="auto" w:fill="auto"/>
            <w:vAlign w:val="center"/>
          </w:tcPr>
          <w:p w14:paraId="44E008AC"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7%</w:t>
            </w:r>
          </w:p>
        </w:tc>
      </w:tr>
      <w:tr w:rsidR="00176970" w:rsidRPr="00A355D3" w14:paraId="7500724F" w14:textId="77777777" w:rsidTr="00712B4A">
        <w:tc>
          <w:tcPr>
            <w:tcW w:w="356" w:type="pct"/>
            <w:shd w:val="clear" w:color="auto" w:fill="auto"/>
            <w:vAlign w:val="bottom"/>
          </w:tcPr>
          <w:p w14:paraId="23E69E64"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15</w:t>
            </w:r>
          </w:p>
        </w:tc>
        <w:tc>
          <w:tcPr>
            <w:tcW w:w="1733" w:type="pct"/>
            <w:shd w:val="clear" w:color="auto" w:fill="auto"/>
            <w:vAlign w:val="center"/>
          </w:tcPr>
          <w:p w14:paraId="6157186D" w14:textId="77777777" w:rsidR="00176970" w:rsidRPr="00A355D3" w:rsidRDefault="00176970" w:rsidP="00176970">
            <w:pPr>
              <w:spacing w:after="0" w:line="240" w:lineRule="auto"/>
              <w:rPr>
                <w:rFonts w:ascii="Myriad Pro" w:hAnsi="Myriad Pro"/>
                <w:color w:val="000000"/>
                <w:sz w:val="20"/>
                <w:szCs w:val="20"/>
              </w:rPr>
            </w:pPr>
            <w:r w:rsidRPr="00A355D3">
              <w:rPr>
                <w:rFonts w:ascii="Myriad Pro" w:hAnsi="Myriad Pro"/>
                <w:color w:val="000000"/>
                <w:sz w:val="20"/>
                <w:szCs w:val="20"/>
              </w:rPr>
              <w:t>Модернизация системы АЧР ПС №359 (установка 2 блоков АЧР)</w:t>
            </w:r>
          </w:p>
        </w:tc>
        <w:tc>
          <w:tcPr>
            <w:tcW w:w="672" w:type="pct"/>
            <w:shd w:val="clear" w:color="auto" w:fill="auto"/>
            <w:vAlign w:val="center"/>
          </w:tcPr>
          <w:p w14:paraId="6550ECFB"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17,90</w:t>
            </w:r>
          </w:p>
        </w:tc>
        <w:tc>
          <w:tcPr>
            <w:tcW w:w="746" w:type="pct"/>
            <w:shd w:val="clear" w:color="auto" w:fill="auto"/>
            <w:vAlign w:val="center"/>
          </w:tcPr>
          <w:p w14:paraId="6CA03BC9"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19,10</w:t>
            </w:r>
          </w:p>
        </w:tc>
        <w:tc>
          <w:tcPr>
            <w:tcW w:w="746" w:type="pct"/>
            <w:shd w:val="clear" w:color="auto" w:fill="auto"/>
            <w:vAlign w:val="center"/>
          </w:tcPr>
          <w:p w14:paraId="5A228FB8"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1,20</w:t>
            </w:r>
          </w:p>
        </w:tc>
        <w:tc>
          <w:tcPr>
            <w:tcW w:w="746" w:type="pct"/>
            <w:shd w:val="clear" w:color="auto" w:fill="auto"/>
            <w:vAlign w:val="center"/>
          </w:tcPr>
          <w:p w14:paraId="7AF06FDD"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7%</w:t>
            </w:r>
          </w:p>
        </w:tc>
      </w:tr>
      <w:tr w:rsidR="00176970" w:rsidRPr="00A355D3" w14:paraId="51BB4107" w14:textId="77777777" w:rsidTr="00712B4A">
        <w:tc>
          <w:tcPr>
            <w:tcW w:w="356" w:type="pct"/>
            <w:shd w:val="clear" w:color="auto" w:fill="auto"/>
            <w:vAlign w:val="bottom"/>
          </w:tcPr>
          <w:p w14:paraId="2D2E38D0"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16</w:t>
            </w:r>
          </w:p>
        </w:tc>
        <w:tc>
          <w:tcPr>
            <w:tcW w:w="1733" w:type="pct"/>
            <w:shd w:val="clear" w:color="auto" w:fill="auto"/>
            <w:vAlign w:val="center"/>
          </w:tcPr>
          <w:p w14:paraId="61463DA1" w14:textId="77777777" w:rsidR="00176970" w:rsidRPr="00A355D3" w:rsidRDefault="00176970" w:rsidP="00176970">
            <w:pPr>
              <w:spacing w:after="0" w:line="240" w:lineRule="auto"/>
              <w:rPr>
                <w:rFonts w:ascii="Myriad Pro" w:hAnsi="Myriad Pro"/>
                <w:color w:val="000000"/>
                <w:sz w:val="20"/>
                <w:szCs w:val="20"/>
              </w:rPr>
            </w:pPr>
            <w:r w:rsidRPr="00A355D3">
              <w:rPr>
                <w:rFonts w:ascii="Myriad Pro" w:hAnsi="Myriad Pro"/>
                <w:color w:val="000000"/>
                <w:sz w:val="20"/>
                <w:szCs w:val="20"/>
              </w:rPr>
              <w:t>Модернизация системы АЧР ПС №139 (установка 2 блоков АЧР)</w:t>
            </w:r>
          </w:p>
        </w:tc>
        <w:tc>
          <w:tcPr>
            <w:tcW w:w="672" w:type="pct"/>
            <w:shd w:val="clear" w:color="auto" w:fill="auto"/>
            <w:vAlign w:val="center"/>
          </w:tcPr>
          <w:p w14:paraId="5EB740EC"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17,90</w:t>
            </w:r>
          </w:p>
        </w:tc>
        <w:tc>
          <w:tcPr>
            <w:tcW w:w="746" w:type="pct"/>
            <w:shd w:val="clear" w:color="auto" w:fill="auto"/>
            <w:vAlign w:val="center"/>
          </w:tcPr>
          <w:p w14:paraId="37428C1B"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19,10</w:t>
            </w:r>
          </w:p>
        </w:tc>
        <w:tc>
          <w:tcPr>
            <w:tcW w:w="746" w:type="pct"/>
            <w:shd w:val="clear" w:color="auto" w:fill="auto"/>
            <w:vAlign w:val="center"/>
          </w:tcPr>
          <w:p w14:paraId="0F05B0A4"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1,20</w:t>
            </w:r>
          </w:p>
        </w:tc>
        <w:tc>
          <w:tcPr>
            <w:tcW w:w="746" w:type="pct"/>
            <w:shd w:val="clear" w:color="auto" w:fill="auto"/>
            <w:vAlign w:val="center"/>
          </w:tcPr>
          <w:p w14:paraId="68564C55"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7%</w:t>
            </w:r>
          </w:p>
        </w:tc>
      </w:tr>
      <w:tr w:rsidR="00176970" w:rsidRPr="00A355D3" w14:paraId="2AF07304" w14:textId="77777777" w:rsidTr="00712B4A">
        <w:tc>
          <w:tcPr>
            <w:tcW w:w="356" w:type="pct"/>
            <w:shd w:val="clear" w:color="auto" w:fill="auto"/>
            <w:vAlign w:val="bottom"/>
          </w:tcPr>
          <w:p w14:paraId="17BA95D1"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17</w:t>
            </w:r>
          </w:p>
        </w:tc>
        <w:tc>
          <w:tcPr>
            <w:tcW w:w="1733" w:type="pct"/>
            <w:shd w:val="clear" w:color="auto" w:fill="auto"/>
            <w:vAlign w:val="center"/>
          </w:tcPr>
          <w:p w14:paraId="6C123875" w14:textId="77777777" w:rsidR="00176970" w:rsidRPr="00A355D3" w:rsidRDefault="00176970" w:rsidP="00176970">
            <w:pPr>
              <w:spacing w:after="0" w:line="240" w:lineRule="auto"/>
              <w:rPr>
                <w:rFonts w:ascii="Myriad Pro" w:hAnsi="Myriad Pro"/>
                <w:color w:val="000000"/>
                <w:sz w:val="20"/>
                <w:szCs w:val="20"/>
              </w:rPr>
            </w:pPr>
            <w:r w:rsidRPr="00A355D3">
              <w:rPr>
                <w:rFonts w:ascii="Myriad Pro" w:hAnsi="Myriad Pro"/>
                <w:color w:val="000000"/>
                <w:sz w:val="20"/>
                <w:szCs w:val="20"/>
              </w:rPr>
              <w:t>Модернизация системы АЧР ПС №130 (установка 1 блока АЧР)</w:t>
            </w:r>
          </w:p>
        </w:tc>
        <w:tc>
          <w:tcPr>
            <w:tcW w:w="672" w:type="pct"/>
            <w:shd w:val="clear" w:color="auto" w:fill="auto"/>
            <w:vAlign w:val="center"/>
          </w:tcPr>
          <w:p w14:paraId="120CCFED"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8,95</w:t>
            </w:r>
          </w:p>
        </w:tc>
        <w:tc>
          <w:tcPr>
            <w:tcW w:w="746" w:type="pct"/>
            <w:shd w:val="clear" w:color="auto" w:fill="auto"/>
            <w:vAlign w:val="center"/>
          </w:tcPr>
          <w:p w14:paraId="10916E79"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9,55</w:t>
            </w:r>
          </w:p>
        </w:tc>
        <w:tc>
          <w:tcPr>
            <w:tcW w:w="746" w:type="pct"/>
            <w:shd w:val="clear" w:color="auto" w:fill="auto"/>
            <w:vAlign w:val="center"/>
          </w:tcPr>
          <w:p w14:paraId="3647D45A"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0,60</w:t>
            </w:r>
          </w:p>
        </w:tc>
        <w:tc>
          <w:tcPr>
            <w:tcW w:w="746" w:type="pct"/>
            <w:shd w:val="clear" w:color="auto" w:fill="auto"/>
            <w:vAlign w:val="center"/>
          </w:tcPr>
          <w:p w14:paraId="7CAA439A"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7%</w:t>
            </w:r>
          </w:p>
        </w:tc>
      </w:tr>
      <w:tr w:rsidR="00176970" w:rsidRPr="00A355D3" w14:paraId="74BA588A" w14:textId="77777777" w:rsidTr="00712B4A">
        <w:tc>
          <w:tcPr>
            <w:tcW w:w="356" w:type="pct"/>
            <w:shd w:val="clear" w:color="auto" w:fill="auto"/>
            <w:vAlign w:val="bottom"/>
          </w:tcPr>
          <w:p w14:paraId="657934E5"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18</w:t>
            </w:r>
          </w:p>
        </w:tc>
        <w:tc>
          <w:tcPr>
            <w:tcW w:w="1733" w:type="pct"/>
            <w:shd w:val="clear" w:color="auto" w:fill="auto"/>
            <w:vAlign w:val="center"/>
          </w:tcPr>
          <w:p w14:paraId="75EF2A3A" w14:textId="77777777" w:rsidR="00176970" w:rsidRPr="00A355D3" w:rsidRDefault="00176970" w:rsidP="00176970">
            <w:pPr>
              <w:spacing w:after="0" w:line="240" w:lineRule="auto"/>
              <w:rPr>
                <w:rFonts w:ascii="Myriad Pro" w:hAnsi="Myriad Pro"/>
                <w:color w:val="000000"/>
                <w:sz w:val="20"/>
                <w:szCs w:val="20"/>
              </w:rPr>
            </w:pPr>
            <w:r w:rsidRPr="00A355D3">
              <w:rPr>
                <w:rFonts w:ascii="Myriad Pro" w:hAnsi="Myriad Pro"/>
                <w:color w:val="000000"/>
                <w:sz w:val="20"/>
                <w:szCs w:val="20"/>
              </w:rPr>
              <w:t>Модернизация системы ОМП ПС №68 (установка 2 блоков ОМП)</w:t>
            </w:r>
          </w:p>
        </w:tc>
        <w:tc>
          <w:tcPr>
            <w:tcW w:w="672" w:type="pct"/>
            <w:shd w:val="clear" w:color="auto" w:fill="auto"/>
            <w:vAlign w:val="center"/>
          </w:tcPr>
          <w:p w14:paraId="7333E8A1"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199,82</w:t>
            </w:r>
          </w:p>
        </w:tc>
        <w:tc>
          <w:tcPr>
            <w:tcW w:w="746" w:type="pct"/>
            <w:shd w:val="clear" w:color="auto" w:fill="auto"/>
            <w:vAlign w:val="center"/>
          </w:tcPr>
          <w:p w14:paraId="2970688B"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216,51</w:t>
            </w:r>
          </w:p>
        </w:tc>
        <w:tc>
          <w:tcPr>
            <w:tcW w:w="746" w:type="pct"/>
            <w:shd w:val="clear" w:color="auto" w:fill="auto"/>
            <w:vAlign w:val="center"/>
          </w:tcPr>
          <w:p w14:paraId="5867604E"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16,69</w:t>
            </w:r>
          </w:p>
        </w:tc>
        <w:tc>
          <w:tcPr>
            <w:tcW w:w="746" w:type="pct"/>
            <w:shd w:val="clear" w:color="auto" w:fill="auto"/>
            <w:vAlign w:val="center"/>
          </w:tcPr>
          <w:p w14:paraId="10E678F0"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8%</w:t>
            </w:r>
          </w:p>
        </w:tc>
      </w:tr>
      <w:tr w:rsidR="00176970" w:rsidRPr="00A355D3" w14:paraId="2577DEB6" w14:textId="77777777" w:rsidTr="00712B4A">
        <w:tc>
          <w:tcPr>
            <w:tcW w:w="356" w:type="pct"/>
            <w:shd w:val="clear" w:color="auto" w:fill="auto"/>
            <w:vAlign w:val="bottom"/>
          </w:tcPr>
          <w:p w14:paraId="2BE39FAB"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19</w:t>
            </w:r>
          </w:p>
        </w:tc>
        <w:tc>
          <w:tcPr>
            <w:tcW w:w="1733" w:type="pct"/>
            <w:shd w:val="clear" w:color="auto" w:fill="auto"/>
            <w:vAlign w:val="center"/>
          </w:tcPr>
          <w:p w14:paraId="56712E93" w14:textId="77777777" w:rsidR="00176970" w:rsidRPr="00A355D3" w:rsidRDefault="00176970" w:rsidP="00176970">
            <w:pPr>
              <w:spacing w:after="0" w:line="240" w:lineRule="auto"/>
              <w:rPr>
                <w:rFonts w:ascii="Myriad Pro" w:hAnsi="Myriad Pro"/>
                <w:color w:val="000000"/>
                <w:sz w:val="20"/>
                <w:szCs w:val="20"/>
              </w:rPr>
            </w:pPr>
            <w:r w:rsidRPr="00A355D3">
              <w:rPr>
                <w:rFonts w:ascii="Myriad Pro" w:hAnsi="Myriad Pro"/>
                <w:color w:val="000000"/>
                <w:sz w:val="20"/>
                <w:szCs w:val="20"/>
              </w:rPr>
              <w:t>Модернизация системы ОМП ПС №76 (установка 1 блока ОМП)</w:t>
            </w:r>
          </w:p>
        </w:tc>
        <w:tc>
          <w:tcPr>
            <w:tcW w:w="672" w:type="pct"/>
            <w:shd w:val="clear" w:color="auto" w:fill="auto"/>
            <w:vAlign w:val="center"/>
          </w:tcPr>
          <w:p w14:paraId="4F1493DE"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99,91</w:t>
            </w:r>
          </w:p>
        </w:tc>
        <w:tc>
          <w:tcPr>
            <w:tcW w:w="746" w:type="pct"/>
            <w:shd w:val="clear" w:color="auto" w:fill="auto"/>
            <w:vAlign w:val="center"/>
          </w:tcPr>
          <w:p w14:paraId="63799D03"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111,63</w:t>
            </w:r>
          </w:p>
        </w:tc>
        <w:tc>
          <w:tcPr>
            <w:tcW w:w="746" w:type="pct"/>
            <w:shd w:val="clear" w:color="auto" w:fill="auto"/>
            <w:vAlign w:val="center"/>
          </w:tcPr>
          <w:p w14:paraId="4B897579"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11,72</w:t>
            </w:r>
          </w:p>
        </w:tc>
        <w:tc>
          <w:tcPr>
            <w:tcW w:w="746" w:type="pct"/>
            <w:shd w:val="clear" w:color="auto" w:fill="auto"/>
            <w:vAlign w:val="center"/>
          </w:tcPr>
          <w:p w14:paraId="736C86AF"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12%</w:t>
            </w:r>
          </w:p>
        </w:tc>
      </w:tr>
      <w:tr w:rsidR="00176970" w:rsidRPr="00A355D3" w14:paraId="20118C98" w14:textId="77777777" w:rsidTr="00712B4A">
        <w:tc>
          <w:tcPr>
            <w:tcW w:w="356" w:type="pct"/>
            <w:shd w:val="clear" w:color="auto" w:fill="auto"/>
            <w:vAlign w:val="bottom"/>
          </w:tcPr>
          <w:p w14:paraId="02A7BEC4"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20</w:t>
            </w:r>
          </w:p>
        </w:tc>
        <w:tc>
          <w:tcPr>
            <w:tcW w:w="1733" w:type="pct"/>
            <w:shd w:val="clear" w:color="auto" w:fill="auto"/>
            <w:vAlign w:val="center"/>
          </w:tcPr>
          <w:p w14:paraId="784E2617" w14:textId="77777777" w:rsidR="00176970" w:rsidRPr="00A355D3" w:rsidRDefault="00176970" w:rsidP="00176970">
            <w:pPr>
              <w:spacing w:after="0" w:line="240" w:lineRule="auto"/>
              <w:rPr>
                <w:rFonts w:ascii="Myriad Pro" w:hAnsi="Myriad Pro"/>
                <w:color w:val="000000"/>
                <w:sz w:val="20"/>
                <w:szCs w:val="20"/>
              </w:rPr>
            </w:pPr>
            <w:r w:rsidRPr="00A355D3">
              <w:rPr>
                <w:rFonts w:ascii="Myriad Pro" w:hAnsi="Myriad Pro"/>
                <w:color w:val="000000"/>
                <w:sz w:val="20"/>
                <w:szCs w:val="20"/>
              </w:rPr>
              <w:t>Модернизация системы ОМП ПС №139 (установка 1 блока ОМП)</w:t>
            </w:r>
          </w:p>
        </w:tc>
        <w:tc>
          <w:tcPr>
            <w:tcW w:w="672" w:type="pct"/>
            <w:shd w:val="clear" w:color="auto" w:fill="auto"/>
            <w:vAlign w:val="center"/>
          </w:tcPr>
          <w:p w14:paraId="691825BC"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99,91</w:t>
            </w:r>
          </w:p>
        </w:tc>
        <w:tc>
          <w:tcPr>
            <w:tcW w:w="746" w:type="pct"/>
            <w:shd w:val="clear" w:color="auto" w:fill="auto"/>
            <w:vAlign w:val="center"/>
          </w:tcPr>
          <w:p w14:paraId="5E6C84EC"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177,02</w:t>
            </w:r>
          </w:p>
        </w:tc>
        <w:tc>
          <w:tcPr>
            <w:tcW w:w="746" w:type="pct"/>
            <w:shd w:val="clear" w:color="auto" w:fill="auto"/>
            <w:vAlign w:val="center"/>
          </w:tcPr>
          <w:p w14:paraId="04343398"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77,11</w:t>
            </w:r>
          </w:p>
        </w:tc>
        <w:tc>
          <w:tcPr>
            <w:tcW w:w="746" w:type="pct"/>
            <w:shd w:val="clear" w:color="auto" w:fill="auto"/>
            <w:vAlign w:val="center"/>
          </w:tcPr>
          <w:p w14:paraId="61AC0A3C"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77%</w:t>
            </w:r>
          </w:p>
        </w:tc>
      </w:tr>
      <w:tr w:rsidR="00176970" w:rsidRPr="00A355D3" w14:paraId="7AE65A78" w14:textId="77777777" w:rsidTr="00712B4A">
        <w:tc>
          <w:tcPr>
            <w:tcW w:w="356" w:type="pct"/>
            <w:shd w:val="clear" w:color="auto" w:fill="auto"/>
            <w:vAlign w:val="bottom"/>
          </w:tcPr>
          <w:p w14:paraId="5C4B732A"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21</w:t>
            </w:r>
          </w:p>
        </w:tc>
        <w:tc>
          <w:tcPr>
            <w:tcW w:w="1733" w:type="pct"/>
            <w:shd w:val="clear" w:color="auto" w:fill="auto"/>
            <w:vAlign w:val="center"/>
          </w:tcPr>
          <w:p w14:paraId="558E0B31" w14:textId="77777777" w:rsidR="00176970" w:rsidRPr="00A355D3" w:rsidRDefault="00176970" w:rsidP="00176970">
            <w:pPr>
              <w:spacing w:after="0" w:line="240" w:lineRule="auto"/>
              <w:rPr>
                <w:rFonts w:ascii="Myriad Pro" w:hAnsi="Myriad Pro"/>
                <w:color w:val="000000"/>
                <w:sz w:val="20"/>
                <w:szCs w:val="20"/>
              </w:rPr>
            </w:pPr>
            <w:r w:rsidRPr="00A355D3">
              <w:rPr>
                <w:rFonts w:ascii="Myriad Pro" w:hAnsi="Myriad Pro"/>
                <w:color w:val="000000"/>
                <w:sz w:val="20"/>
                <w:szCs w:val="20"/>
              </w:rPr>
              <w:t>Модернизация системы ОМП ПС №146 (установка 1 блока ОМП)</w:t>
            </w:r>
          </w:p>
        </w:tc>
        <w:tc>
          <w:tcPr>
            <w:tcW w:w="672" w:type="pct"/>
            <w:shd w:val="clear" w:color="auto" w:fill="auto"/>
            <w:vAlign w:val="center"/>
          </w:tcPr>
          <w:p w14:paraId="45503715"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99,91</w:t>
            </w:r>
          </w:p>
        </w:tc>
        <w:tc>
          <w:tcPr>
            <w:tcW w:w="746" w:type="pct"/>
            <w:shd w:val="clear" w:color="auto" w:fill="auto"/>
            <w:vAlign w:val="center"/>
          </w:tcPr>
          <w:p w14:paraId="315E0A21"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214,64</w:t>
            </w:r>
          </w:p>
        </w:tc>
        <w:tc>
          <w:tcPr>
            <w:tcW w:w="746" w:type="pct"/>
            <w:shd w:val="clear" w:color="auto" w:fill="auto"/>
            <w:vAlign w:val="center"/>
          </w:tcPr>
          <w:p w14:paraId="7FB7643C"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114,73</w:t>
            </w:r>
          </w:p>
        </w:tc>
        <w:tc>
          <w:tcPr>
            <w:tcW w:w="746" w:type="pct"/>
            <w:shd w:val="clear" w:color="auto" w:fill="auto"/>
            <w:vAlign w:val="center"/>
          </w:tcPr>
          <w:p w14:paraId="398D403E"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115%</w:t>
            </w:r>
          </w:p>
        </w:tc>
      </w:tr>
      <w:tr w:rsidR="00176970" w:rsidRPr="00A355D3" w14:paraId="7EA74F5D" w14:textId="77777777" w:rsidTr="00712B4A">
        <w:tc>
          <w:tcPr>
            <w:tcW w:w="356" w:type="pct"/>
            <w:shd w:val="clear" w:color="auto" w:fill="auto"/>
            <w:vAlign w:val="bottom"/>
          </w:tcPr>
          <w:p w14:paraId="7229A686"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22</w:t>
            </w:r>
          </w:p>
        </w:tc>
        <w:tc>
          <w:tcPr>
            <w:tcW w:w="1733" w:type="pct"/>
            <w:shd w:val="clear" w:color="auto" w:fill="auto"/>
            <w:vAlign w:val="center"/>
          </w:tcPr>
          <w:p w14:paraId="42E6697A" w14:textId="77777777" w:rsidR="00176970" w:rsidRPr="00A355D3" w:rsidRDefault="00176970" w:rsidP="00176970">
            <w:pPr>
              <w:spacing w:after="0" w:line="240" w:lineRule="auto"/>
              <w:rPr>
                <w:rFonts w:ascii="Myriad Pro" w:hAnsi="Myriad Pro"/>
                <w:color w:val="000000"/>
                <w:sz w:val="20"/>
                <w:szCs w:val="20"/>
              </w:rPr>
            </w:pPr>
            <w:r w:rsidRPr="00A355D3">
              <w:rPr>
                <w:rFonts w:ascii="Myriad Pro" w:hAnsi="Myriad Pro"/>
                <w:color w:val="000000"/>
                <w:sz w:val="20"/>
                <w:szCs w:val="20"/>
              </w:rPr>
              <w:t>Модернизация системы ОМП ПС №61 (установка 3 блоков ОМП)</w:t>
            </w:r>
          </w:p>
        </w:tc>
        <w:tc>
          <w:tcPr>
            <w:tcW w:w="672" w:type="pct"/>
            <w:shd w:val="clear" w:color="auto" w:fill="auto"/>
            <w:vAlign w:val="center"/>
          </w:tcPr>
          <w:p w14:paraId="1C693E78"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299,73</w:t>
            </w:r>
          </w:p>
        </w:tc>
        <w:tc>
          <w:tcPr>
            <w:tcW w:w="746" w:type="pct"/>
            <w:shd w:val="clear" w:color="auto" w:fill="auto"/>
            <w:vAlign w:val="center"/>
          </w:tcPr>
          <w:p w14:paraId="0C8E5092"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411,80</w:t>
            </w:r>
          </w:p>
        </w:tc>
        <w:tc>
          <w:tcPr>
            <w:tcW w:w="746" w:type="pct"/>
            <w:shd w:val="clear" w:color="auto" w:fill="auto"/>
            <w:vAlign w:val="center"/>
          </w:tcPr>
          <w:p w14:paraId="4AB5B5BF"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112,07</w:t>
            </w:r>
          </w:p>
        </w:tc>
        <w:tc>
          <w:tcPr>
            <w:tcW w:w="746" w:type="pct"/>
            <w:shd w:val="clear" w:color="auto" w:fill="auto"/>
            <w:vAlign w:val="center"/>
          </w:tcPr>
          <w:p w14:paraId="380A4FE1"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37%</w:t>
            </w:r>
          </w:p>
        </w:tc>
      </w:tr>
      <w:tr w:rsidR="00176970" w:rsidRPr="00A355D3" w14:paraId="2A111BA8" w14:textId="77777777" w:rsidTr="00712B4A">
        <w:tc>
          <w:tcPr>
            <w:tcW w:w="356" w:type="pct"/>
            <w:shd w:val="clear" w:color="auto" w:fill="auto"/>
            <w:vAlign w:val="bottom"/>
          </w:tcPr>
          <w:p w14:paraId="739CA0D0"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23</w:t>
            </w:r>
          </w:p>
        </w:tc>
        <w:tc>
          <w:tcPr>
            <w:tcW w:w="1733" w:type="pct"/>
            <w:shd w:val="clear" w:color="auto" w:fill="auto"/>
            <w:vAlign w:val="center"/>
          </w:tcPr>
          <w:p w14:paraId="5AD2397B" w14:textId="77777777" w:rsidR="00176970" w:rsidRPr="00A355D3" w:rsidRDefault="00176970" w:rsidP="00176970">
            <w:pPr>
              <w:spacing w:after="0" w:line="240" w:lineRule="auto"/>
              <w:rPr>
                <w:rFonts w:ascii="Myriad Pro" w:hAnsi="Myriad Pro"/>
                <w:color w:val="000000"/>
                <w:sz w:val="20"/>
                <w:szCs w:val="20"/>
              </w:rPr>
            </w:pPr>
            <w:r w:rsidRPr="00A355D3">
              <w:rPr>
                <w:rFonts w:ascii="Myriad Pro" w:hAnsi="Myriad Pro"/>
                <w:color w:val="000000"/>
                <w:sz w:val="20"/>
                <w:szCs w:val="20"/>
              </w:rPr>
              <w:t xml:space="preserve">Реконструкция ВЛ-110 кВ Славковская-1 (расширение просек </w:t>
            </w:r>
            <w:smartTag w:uri="urn:schemas-microsoft-com:office:smarttags" w:element="metricconverter">
              <w:smartTagPr>
                <w:attr w:name="ProductID" w:val="20,4 га"/>
              </w:smartTagPr>
              <w:r w:rsidRPr="00A355D3">
                <w:rPr>
                  <w:rFonts w:ascii="Myriad Pro" w:hAnsi="Myriad Pro"/>
                  <w:color w:val="000000"/>
                  <w:sz w:val="20"/>
                  <w:szCs w:val="20"/>
                </w:rPr>
                <w:t>20,4 га</w:t>
              </w:r>
            </w:smartTag>
            <w:r w:rsidRPr="00A355D3">
              <w:rPr>
                <w:rFonts w:ascii="Myriad Pro" w:hAnsi="Myriad Pro"/>
                <w:color w:val="000000"/>
                <w:sz w:val="20"/>
                <w:szCs w:val="20"/>
              </w:rPr>
              <w:t>)</w:t>
            </w:r>
          </w:p>
        </w:tc>
        <w:tc>
          <w:tcPr>
            <w:tcW w:w="672" w:type="pct"/>
            <w:shd w:val="clear" w:color="auto" w:fill="auto"/>
            <w:vAlign w:val="center"/>
          </w:tcPr>
          <w:p w14:paraId="4DF40F81"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2 575,47</w:t>
            </w:r>
          </w:p>
        </w:tc>
        <w:tc>
          <w:tcPr>
            <w:tcW w:w="746" w:type="pct"/>
            <w:shd w:val="clear" w:color="auto" w:fill="auto"/>
            <w:vAlign w:val="center"/>
          </w:tcPr>
          <w:p w14:paraId="2703B051"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2 787,82</w:t>
            </w:r>
          </w:p>
        </w:tc>
        <w:tc>
          <w:tcPr>
            <w:tcW w:w="746" w:type="pct"/>
            <w:shd w:val="clear" w:color="auto" w:fill="auto"/>
            <w:vAlign w:val="center"/>
          </w:tcPr>
          <w:p w14:paraId="538FCED8"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212,35</w:t>
            </w:r>
          </w:p>
        </w:tc>
        <w:tc>
          <w:tcPr>
            <w:tcW w:w="746" w:type="pct"/>
            <w:shd w:val="clear" w:color="auto" w:fill="auto"/>
            <w:vAlign w:val="center"/>
          </w:tcPr>
          <w:p w14:paraId="4EFF0FE1"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8%</w:t>
            </w:r>
          </w:p>
        </w:tc>
      </w:tr>
      <w:tr w:rsidR="00176970" w:rsidRPr="00A355D3" w14:paraId="613C1D3B" w14:textId="77777777" w:rsidTr="00712B4A">
        <w:tc>
          <w:tcPr>
            <w:tcW w:w="356" w:type="pct"/>
            <w:shd w:val="clear" w:color="auto" w:fill="auto"/>
            <w:vAlign w:val="bottom"/>
          </w:tcPr>
          <w:p w14:paraId="6D5ECB9A"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24</w:t>
            </w:r>
          </w:p>
        </w:tc>
        <w:tc>
          <w:tcPr>
            <w:tcW w:w="1733" w:type="pct"/>
            <w:shd w:val="clear" w:color="auto" w:fill="auto"/>
            <w:vAlign w:val="center"/>
          </w:tcPr>
          <w:p w14:paraId="68B5CF66" w14:textId="77777777" w:rsidR="00176970" w:rsidRPr="00A355D3" w:rsidRDefault="00176970" w:rsidP="00176970">
            <w:pPr>
              <w:spacing w:after="0" w:line="240" w:lineRule="auto"/>
              <w:rPr>
                <w:rFonts w:ascii="Myriad Pro" w:hAnsi="Myriad Pro"/>
                <w:color w:val="000000"/>
                <w:sz w:val="20"/>
                <w:szCs w:val="20"/>
              </w:rPr>
            </w:pPr>
            <w:r w:rsidRPr="00A355D3">
              <w:rPr>
                <w:rFonts w:ascii="Myriad Pro" w:hAnsi="Myriad Pro"/>
                <w:color w:val="000000"/>
                <w:sz w:val="20"/>
                <w:szCs w:val="20"/>
              </w:rPr>
              <w:t xml:space="preserve">Реконструкция ВЛ-110 кВ Печорская-2 (расширение просек </w:t>
            </w:r>
            <w:smartTag w:uri="urn:schemas-microsoft-com:office:smarttags" w:element="metricconverter">
              <w:smartTagPr>
                <w:attr w:name="ProductID" w:val="17,6 га"/>
              </w:smartTagPr>
              <w:r w:rsidRPr="00A355D3">
                <w:rPr>
                  <w:rFonts w:ascii="Myriad Pro" w:hAnsi="Myriad Pro"/>
                  <w:color w:val="000000"/>
                  <w:sz w:val="20"/>
                  <w:szCs w:val="20"/>
                </w:rPr>
                <w:t>17,6 га</w:t>
              </w:r>
            </w:smartTag>
            <w:r w:rsidRPr="00A355D3">
              <w:rPr>
                <w:rFonts w:ascii="Myriad Pro" w:hAnsi="Myriad Pro"/>
                <w:color w:val="000000"/>
                <w:sz w:val="20"/>
                <w:szCs w:val="20"/>
              </w:rPr>
              <w:t>)</w:t>
            </w:r>
          </w:p>
        </w:tc>
        <w:tc>
          <w:tcPr>
            <w:tcW w:w="672" w:type="pct"/>
            <w:shd w:val="clear" w:color="auto" w:fill="auto"/>
            <w:vAlign w:val="center"/>
          </w:tcPr>
          <w:p w14:paraId="21E27105"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2 221,98</w:t>
            </w:r>
          </w:p>
        </w:tc>
        <w:tc>
          <w:tcPr>
            <w:tcW w:w="746" w:type="pct"/>
            <w:shd w:val="clear" w:color="auto" w:fill="auto"/>
            <w:vAlign w:val="center"/>
          </w:tcPr>
          <w:p w14:paraId="0716950D"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2 400,96</w:t>
            </w:r>
          </w:p>
        </w:tc>
        <w:tc>
          <w:tcPr>
            <w:tcW w:w="746" w:type="pct"/>
            <w:shd w:val="clear" w:color="auto" w:fill="auto"/>
            <w:vAlign w:val="center"/>
          </w:tcPr>
          <w:p w14:paraId="0860CB19"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178,98</w:t>
            </w:r>
          </w:p>
        </w:tc>
        <w:tc>
          <w:tcPr>
            <w:tcW w:w="746" w:type="pct"/>
            <w:shd w:val="clear" w:color="auto" w:fill="auto"/>
            <w:vAlign w:val="center"/>
          </w:tcPr>
          <w:p w14:paraId="045C3A7A"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8%</w:t>
            </w:r>
          </w:p>
        </w:tc>
      </w:tr>
      <w:tr w:rsidR="00176970" w:rsidRPr="00A355D3" w14:paraId="54BC6960" w14:textId="77777777" w:rsidTr="00712B4A">
        <w:tc>
          <w:tcPr>
            <w:tcW w:w="356" w:type="pct"/>
            <w:shd w:val="clear" w:color="auto" w:fill="auto"/>
            <w:vAlign w:val="bottom"/>
          </w:tcPr>
          <w:p w14:paraId="5A3A4224"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25</w:t>
            </w:r>
          </w:p>
        </w:tc>
        <w:tc>
          <w:tcPr>
            <w:tcW w:w="1733" w:type="pct"/>
            <w:shd w:val="clear" w:color="auto" w:fill="auto"/>
            <w:vAlign w:val="center"/>
          </w:tcPr>
          <w:p w14:paraId="08083387" w14:textId="77777777" w:rsidR="00176970" w:rsidRPr="00A355D3" w:rsidRDefault="00176970" w:rsidP="00176970">
            <w:pPr>
              <w:spacing w:after="0" w:line="240" w:lineRule="auto"/>
              <w:rPr>
                <w:rFonts w:ascii="Myriad Pro" w:hAnsi="Myriad Pro"/>
                <w:color w:val="000000"/>
                <w:sz w:val="20"/>
                <w:szCs w:val="20"/>
              </w:rPr>
            </w:pPr>
            <w:r w:rsidRPr="00A355D3">
              <w:rPr>
                <w:rFonts w:ascii="Myriad Pro" w:hAnsi="Myriad Pro"/>
                <w:color w:val="000000"/>
                <w:sz w:val="20"/>
                <w:szCs w:val="20"/>
              </w:rPr>
              <w:t xml:space="preserve">Реконструкция ВЛ-110 кВ Печорская-1 (расширение просек </w:t>
            </w:r>
            <w:smartTag w:uri="urn:schemas-microsoft-com:office:smarttags" w:element="metricconverter">
              <w:smartTagPr>
                <w:attr w:name="ProductID" w:val="6,9 га"/>
              </w:smartTagPr>
              <w:r w:rsidRPr="00A355D3">
                <w:rPr>
                  <w:rFonts w:ascii="Myriad Pro" w:hAnsi="Myriad Pro"/>
                  <w:color w:val="000000"/>
                  <w:sz w:val="20"/>
                  <w:szCs w:val="20"/>
                </w:rPr>
                <w:t>6,9 га</w:t>
              </w:r>
            </w:smartTag>
            <w:r w:rsidRPr="00A355D3">
              <w:rPr>
                <w:rFonts w:ascii="Myriad Pro" w:hAnsi="Myriad Pro"/>
                <w:color w:val="000000"/>
                <w:sz w:val="20"/>
                <w:szCs w:val="20"/>
              </w:rPr>
              <w:t>)</w:t>
            </w:r>
          </w:p>
        </w:tc>
        <w:tc>
          <w:tcPr>
            <w:tcW w:w="672" w:type="pct"/>
            <w:shd w:val="clear" w:color="auto" w:fill="auto"/>
            <w:vAlign w:val="center"/>
          </w:tcPr>
          <w:p w14:paraId="3DAD6A5B"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871,12</w:t>
            </w:r>
          </w:p>
        </w:tc>
        <w:tc>
          <w:tcPr>
            <w:tcW w:w="746" w:type="pct"/>
            <w:shd w:val="clear" w:color="auto" w:fill="auto"/>
            <w:vAlign w:val="center"/>
          </w:tcPr>
          <w:p w14:paraId="40D5F442"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939,46</w:t>
            </w:r>
          </w:p>
        </w:tc>
        <w:tc>
          <w:tcPr>
            <w:tcW w:w="746" w:type="pct"/>
            <w:shd w:val="clear" w:color="auto" w:fill="auto"/>
            <w:vAlign w:val="center"/>
          </w:tcPr>
          <w:p w14:paraId="6B086197"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68,34</w:t>
            </w:r>
          </w:p>
        </w:tc>
        <w:tc>
          <w:tcPr>
            <w:tcW w:w="746" w:type="pct"/>
            <w:shd w:val="clear" w:color="auto" w:fill="auto"/>
            <w:vAlign w:val="center"/>
          </w:tcPr>
          <w:p w14:paraId="3B94C0FC"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8%</w:t>
            </w:r>
          </w:p>
        </w:tc>
      </w:tr>
      <w:tr w:rsidR="00176970" w:rsidRPr="00A355D3" w14:paraId="64817739" w14:textId="77777777" w:rsidTr="00712B4A">
        <w:tc>
          <w:tcPr>
            <w:tcW w:w="356" w:type="pct"/>
            <w:shd w:val="clear" w:color="auto" w:fill="auto"/>
            <w:vAlign w:val="bottom"/>
          </w:tcPr>
          <w:p w14:paraId="5B235BF1"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26</w:t>
            </w:r>
          </w:p>
        </w:tc>
        <w:tc>
          <w:tcPr>
            <w:tcW w:w="1733" w:type="pct"/>
            <w:shd w:val="clear" w:color="auto" w:fill="auto"/>
            <w:vAlign w:val="center"/>
          </w:tcPr>
          <w:p w14:paraId="768B251B" w14:textId="77777777" w:rsidR="00176970" w:rsidRPr="00A355D3" w:rsidRDefault="00176970" w:rsidP="00176970">
            <w:pPr>
              <w:spacing w:after="0" w:line="240" w:lineRule="auto"/>
              <w:rPr>
                <w:rFonts w:ascii="Myriad Pro" w:hAnsi="Myriad Pro"/>
                <w:color w:val="000000"/>
                <w:sz w:val="20"/>
                <w:szCs w:val="20"/>
              </w:rPr>
            </w:pPr>
            <w:r w:rsidRPr="00A355D3">
              <w:rPr>
                <w:rFonts w:ascii="Myriad Pro" w:hAnsi="Myriad Pro"/>
                <w:color w:val="000000"/>
                <w:sz w:val="20"/>
                <w:szCs w:val="20"/>
              </w:rPr>
              <w:t xml:space="preserve">Реконструкция ВЛ-110 кВ Изборская-3 (расширение просек </w:t>
            </w:r>
            <w:smartTag w:uri="urn:schemas-microsoft-com:office:smarttags" w:element="metricconverter">
              <w:smartTagPr>
                <w:attr w:name="ProductID" w:val="6 га"/>
              </w:smartTagPr>
              <w:r w:rsidRPr="00A355D3">
                <w:rPr>
                  <w:rFonts w:ascii="Myriad Pro" w:hAnsi="Myriad Pro"/>
                  <w:color w:val="000000"/>
                  <w:sz w:val="20"/>
                  <w:szCs w:val="20"/>
                </w:rPr>
                <w:t>6 га</w:t>
              </w:r>
            </w:smartTag>
            <w:r w:rsidRPr="00A355D3">
              <w:rPr>
                <w:rFonts w:ascii="Myriad Pro" w:hAnsi="Myriad Pro"/>
                <w:color w:val="000000"/>
                <w:sz w:val="20"/>
                <w:szCs w:val="20"/>
              </w:rPr>
              <w:t>)</w:t>
            </w:r>
          </w:p>
        </w:tc>
        <w:tc>
          <w:tcPr>
            <w:tcW w:w="672" w:type="pct"/>
            <w:shd w:val="clear" w:color="auto" w:fill="auto"/>
            <w:vAlign w:val="center"/>
          </w:tcPr>
          <w:p w14:paraId="531B86FA"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757,49</w:t>
            </w:r>
          </w:p>
        </w:tc>
        <w:tc>
          <w:tcPr>
            <w:tcW w:w="746" w:type="pct"/>
            <w:shd w:val="clear" w:color="auto" w:fill="auto"/>
            <w:vAlign w:val="center"/>
          </w:tcPr>
          <w:p w14:paraId="6215FC8F"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815,71</w:t>
            </w:r>
          </w:p>
        </w:tc>
        <w:tc>
          <w:tcPr>
            <w:tcW w:w="746" w:type="pct"/>
            <w:shd w:val="clear" w:color="auto" w:fill="auto"/>
            <w:vAlign w:val="center"/>
          </w:tcPr>
          <w:p w14:paraId="0086EEB1"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58,22</w:t>
            </w:r>
          </w:p>
        </w:tc>
        <w:tc>
          <w:tcPr>
            <w:tcW w:w="746" w:type="pct"/>
            <w:shd w:val="clear" w:color="auto" w:fill="auto"/>
            <w:vAlign w:val="center"/>
          </w:tcPr>
          <w:p w14:paraId="537FAFA0"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8%</w:t>
            </w:r>
          </w:p>
        </w:tc>
      </w:tr>
      <w:tr w:rsidR="00176970" w:rsidRPr="00A355D3" w14:paraId="418444B0" w14:textId="77777777" w:rsidTr="00712B4A">
        <w:tc>
          <w:tcPr>
            <w:tcW w:w="356" w:type="pct"/>
            <w:shd w:val="clear" w:color="auto" w:fill="auto"/>
            <w:vAlign w:val="bottom"/>
          </w:tcPr>
          <w:p w14:paraId="55C7B2CD"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27</w:t>
            </w:r>
          </w:p>
        </w:tc>
        <w:tc>
          <w:tcPr>
            <w:tcW w:w="1733" w:type="pct"/>
            <w:shd w:val="clear" w:color="auto" w:fill="auto"/>
            <w:vAlign w:val="center"/>
          </w:tcPr>
          <w:p w14:paraId="69234E4B" w14:textId="77777777" w:rsidR="00176970" w:rsidRPr="00A355D3" w:rsidRDefault="00176970" w:rsidP="00176970">
            <w:pPr>
              <w:spacing w:after="0" w:line="240" w:lineRule="auto"/>
              <w:rPr>
                <w:rFonts w:ascii="Myriad Pro" w:hAnsi="Myriad Pro"/>
                <w:color w:val="000000"/>
                <w:sz w:val="20"/>
                <w:szCs w:val="20"/>
              </w:rPr>
            </w:pPr>
            <w:r w:rsidRPr="00A355D3">
              <w:rPr>
                <w:rFonts w:ascii="Myriad Pro" w:hAnsi="Myriad Pro"/>
                <w:color w:val="000000"/>
                <w:sz w:val="20"/>
                <w:szCs w:val="20"/>
              </w:rPr>
              <w:t>Реконструкция ВЛ-110 кВ Гдовская-</w:t>
            </w:r>
            <w:r w:rsidRPr="00A355D3">
              <w:rPr>
                <w:rFonts w:ascii="Myriad Pro" w:hAnsi="Myriad Pro"/>
                <w:color w:val="000000"/>
                <w:sz w:val="20"/>
                <w:szCs w:val="20"/>
              </w:rPr>
              <w:lastRenderedPageBreak/>
              <w:t xml:space="preserve">2 (расширение просек </w:t>
            </w:r>
            <w:smartTag w:uri="urn:schemas-microsoft-com:office:smarttags" w:element="metricconverter">
              <w:smartTagPr>
                <w:attr w:name="ProductID" w:val="8,2 га"/>
              </w:smartTagPr>
              <w:r w:rsidRPr="00A355D3">
                <w:rPr>
                  <w:rFonts w:ascii="Myriad Pro" w:hAnsi="Myriad Pro"/>
                  <w:color w:val="000000"/>
                  <w:sz w:val="20"/>
                  <w:szCs w:val="20"/>
                </w:rPr>
                <w:t>8,2 га</w:t>
              </w:r>
            </w:smartTag>
            <w:r w:rsidRPr="00A355D3">
              <w:rPr>
                <w:rFonts w:ascii="Myriad Pro" w:hAnsi="Myriad Pro"/>
                <w:color w:val="000000"/>
                <w:sz w:val="20"/>
                <w:szCs w:val="20"/>
              </w:rPr>
              <w:t>)</w:t>
            </w:r>
          </w:p>
        </w:tc>
        <w:tc>
          <w:tcPr>
            <w:tcW w:w="672" w:type="pct"/>
            <w:shd w:val="clear" w:color="auto" w:fill="auto"/>
            <w:vAlign w:val="center"/>
          </w:tcPr>
          <w:p w14:paraId="0A7F7BB3"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lastRenderedPageBreak/>
              <w:t>1 035,24</w:t>
            </w:r>
          </w:p>
        </w:tc>
        <w:tc>
          <w:tcPr>
            <w:tcW w:w="746" w:type="pct"/>
            <w:shd w:val="clear" w:color="auto" w:fill="auto"/>
            <w:vAlign w:val="center"/>
          </w:tcPr>
          <w:p w14:paraId="57B93D72"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1 114,64</w:t>
            </w:r>
          </w:p>
        </w:tc>
        <w:tc>
          <w:tcPr>
            <w:tcW w:w="746" w:type="pct"/>
            <w:shd w:val="clear" w:color="auto" w:fill="auto"/>
            <w:vAlign w:val="center"/>
          </w:tcPr>
          <w:p w14:paraId="787719D3"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79,40</w:t>
            </w:r>
          </w:p>
        </w:tc>
        <w:tc>
          <w:tcPr>
            <w:tcW w:w="746" w:type="pct"/>
            <w:shd w:val="clear" w:color="auto" w:fill="auto"/>
            <w:vAlign w:val="center"/>
          </w:tcPr>
          <w:p w14:paraId="0C26A493"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8%</w:t>
            </w:r>
          </w:p>
        </w:tc>
      </w:tr>
      <w:tr w:rsidR="00176970" w:rsidRPr="00A355D3" w14:paraId="274E3766" w14:textId="77777777" w:rsidTr="00712B4A">
        <w:tc>
          <w:tcPr>
            <w:tcW w:w="356" w:type="pct"/>
            <w:shd w:val="clear" w:color="auto" w:fill="auto"/>
            <w:vAlign w:val="bottom"/>
          </w:tcPr>
          <w:p w14:paraId="0A4BF101"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28</w:t>
            </w:r>
          </w:p>
        </w:tc>
        <w:tc>
          <w:tcPr>
            <w:tcW w:w="1733" w:type="pct"/>
            <w:shd w:val="clear" w:color="auto" w:fill="auto"/>
            <w:vAlign w:val="center"/>
          </w:tcPr>
          <w:p w14:paraId="1E695768" w14:textId="77777777" w:rsidR="00176970" w:rsidRPr="00A355D3" w:rsidRDefault="00176970" w:rsidP="00176970">
            <w:pPr>
              <w:spacing w:after="0" w:line="240" w:lineRule="auto"/>
              <w:rPr>
                <w:rFonts w:ascii="Myriad Pro" w:hAnsi="Myriad Pro"/>
                <w:color w:val="000000"/>
                <w:sz w:val="20"/>
                <w:szCs w:val="20"/>
              </w:rPr>
            </w:pPr>
            <w:r w:rsidRPr="00A355D3">
              <w:rPr>
                <w:rFonts w:ascii="Myriad Pro" w:hAnsi="Myriad Pro"/>
                <w:color w:val="000000"/>
                <w:sz w:val="20"/>
                <w:szCs w:val="20"/>
              </w:rPr>
              <w:t xml:space="preserve">Реконструкция ВЛ-110 кВ Сланцевская-5 (расширение просек </w:t>
            </w:r>
            <w:smartTag w:uri="urn:schemas-microsoft-com:office:smarttags" w:element="metricconverter">
              <w:smartTagPr>
                <w:attr w:name="ProductID" w:val="16 га"/>
              </w:smartTagPr>
              <w:r w:rsidRPr="00A355D3">
                <w:rPr>
                  <w:rFonts w:ascii="Myriad Pro" w:hAnsi="Myriad Pro"/>
                  <w:color w:val="000000"/>
                  <w:sz w:val="20"/>
                  <w:szCs w:val="20"/>
                </w:rPr>
                <w:t>16 га</w:t>
              </w:r>
            </w:smartTag>
            <w:r w:rsidRPr="00A355D3">
              <w:rPr>
                <w:rFonts w:ascii="Myriad Pro" w:hAnsi="Myriad Pro"/>
                <w:color w:val="000000"/>
                <w:sz w:val="20"/>
                <w:szCs w:val="20"/>
              </w:rPr>
              <w:t>)</w:t>
            </w:r>
          </w:p>
        </w:tc>
        <w:tc>
          <w:tcPr>
            <w:tcW w:w="672" w:type="pct"/>
            <w:shd w:val="clear" w:color="auto" w:fill="auto"/>
            <w:vAlign w:val="center"/>
          </w:tcPr>
          <w:p w14:paraId="4A4AF26B"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2 019,98</w:t>
            </w:r>
          </w:p>
        </w:tc>
        <w:tc>
          <w:tcPr>
            <w:tcW w:w="746" w:type="pct"/>
            <w:shd w:val="clear" w:color="auto" w:fill="auto"/>
            <w:vAlign w:val="center"/>
          </w:tcPr>
          <w:p w14:paraId="3842D135"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2 182,32</w:t>
            </w:r>
          </w:p>
        </w:tc>
        <w:tc>
          <w:tcPr>
            <w:tcW w:w="746" w:type="pct"/>
            <w:shd w:val="clear" w:color="auto" w:fill="auto"/>
            <w:vAlign w:val="center"/>
          </w:tcPr>
          <w:p w14:paraId="7660AC07"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162,34</w:t>
            </w:r>
          </w:p>
        </w:tc>
        <w:tc>
          <w:tcPr>
            <w:tcW w:w="746" w:type="pct"/>
            <w:shd w:val="clear" w:color="auto" w:fill="auto"/>
            <w:vAlign w:val="center"/>
          </w:tcPr>
          <w:p w14:paraId="75B47736"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8%</w:t>
            </w:r>
          </w:p>
        </w:tc>
      </w:tr>
      <w:tr w:rsidR="00176970" w:rsidRPr="00A355D3" w14:paraId="74974CEE" w14:textId="77777777" w:rsidTr="00712B4A">
        <w:tc>
          <w:tcPr>
            <w:tcW w:w="356" w:type="pct"/>
            <w:shd w:val="clear" w:color="auto" w:fill="auto"/>
            <w:vAlign w:val="bottom"/>
          </w:tcPr>
          <w:p w14:paraId="7EB0035E"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29</w:t>
            </w:r>
          </w:p>
        </w:tc>
        <w:tc>
          <w:tcPr>
            <w:tcW w:w="1733" w:type="pct"/>
            <w:shd w:val="clear" w:color="auto" w:fill="auto"/>
            <w:vAlign w:val="center"/>
          </w:tcPr>
          <w:p w14:paraId="417E19A5" w14:textId="77777777" w:rsidR="00176970" w:rsidRPr="00A355D3" w:rsidRDefault="00176970" w:rsidP="00176970">
            <w:pPr>
              <w:spacing w:after="0" w:line="240" w:lineRule="auto"/>
              <w:rPr>
                <w:rFonts w:ascii="Myriad Pro" w:hAnsi="Myriad Pro"/>
                <w:color w:val="000000"/>
                <w:sz w:val="20"/>
                <w:szCs w:val="20"/>
              </w:rPr>
            </w:pPr>
            <w:r w:rsidRPr="00A355D3">
              <w:rPr>
                <w:rFonts w:ascii="Myriad Pro" w:hAnsi="Myriad Pro"/>
                <w:color w:val="000000"/>
                <w:sz w:val="20"/>
                <w:szCs w:val="20"/>
              </w:rPr>
              <w:t xml:space="preserve">Реконструкция ВЛ-110 кВ Южная-2 (расширение просек </w:t>
            </w:r>
            <w:smartTag w:uri="urn:schemas-microsoft-com:office:smarttags" w:element="metricconverter">
              <w:smartTagPr>
                <w:attr w:name="ProductID" w:val="3 га"/>
              </w:smartTagPr>
              <w:r w:rsidRPr="00A355D3">
                <w:rPr>
                  <w:rFonts w:ascii="Myriad Pro" w:hAnsi="Myriad Pro"/>
                  <w:color w:val="000000"/>
                  <w:sz w:val="20"/>
                  <w:szCs w:val="20"/>
                </w:rPr>
                <w:t>3 га</w:t>
              </w:r>
            </w:smartTag>
            <w:r w:rsidRPr="00A355D3">
              <w:rPr>
                <w:rFonts w:ascii="Myriad Pro" w:hAnsi="Myriad Pro"/>
                <w:color w:val="000000"/>
                <w:sz w:val="20"/>
                <w:szCs w:val="20"/>
              </w:rPr>
              <w:t>)</w:t>
            </w:r>
          </w:p>
        </w:tc>
        <w:tc>
          <w:tcPr>
            <w:tcW w:w="672" w:type="pct"/>
            <w:shd w:val="clear" w:color="auto" w:fill="auto"/>
            <w:vAlign w:val="center"/>
          </w:tcPr>
          <w:p w14:paraId="1DAAA962"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378,75</w:t>
            </w:r>
          </w:p>
        </w:tc>
        <w:tc>
          <w:tcPr>
            <w:tcW w:w="746" w:type="pct"/>
            <w:shd w:val="clear" w:color="auto" w:fill="auto"/>
            <w:vAlign w:val="center"/>
          </w:tcPr>
          <w:p w14:paraId="3730D14B"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392,51</w:t>
            </w:r>
          </w:p>
        </w:tc>
        <w:tc>
          <w:tcPr>
            <w:tcW w:w="746" w:type="pct"/>
            <w:shd w:val="clear" w:color="auto" w:fill="auto"/>
            <w:vAlign w:val="center"/>
          </w:tcPr>
          <w:p w14:paraId="66DA0907"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13,76</w:t>
            </w:r>
          </w:p>
        </w:tc>
        <w:tc>
          <w:tcPr>
            <w:tcW w:w="746" w:type="pct"/>
            <w:shd w:val="clear" w:color="auto" w:fill="auto"/>
            <w:vAlign w:val="center"/>
          </w:tcPr>
          <w:p w14:paraId="55994921"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4%</w:t>
            </w:r>
          </w:p>
        </w:tc>
      </w:tr>
      <w:tr w:rsidR="00176970" w:rsidRPr="00A355D3" w14:paraId="528977FA" w14:textId="77777777" w:rsidTr="00712B4A">
        <w:tc>
          <w:tcPr>
            <w:tcW w:w="356" w:type="pct"/>
            <w:shd w:val="clear" w:color="auto" w:fill="auto"/>
            <w:vAlign w:val="bottom"/>
          </w:tcPr>
          <w:p w14:paraId="6B6F2D69"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30</w:t>
            </w:r>
          </w:p>
        </w:tc>
        <w:tc>
          <w:tcPr>
            <w:tcW w:w="1733" w:type="pct"/>
            <w:shd w:val="clear" w:color="auto" w:fill="auto"/>
            <w:vAlign w:val="center"/>
          </w:tcPr>
          <w:p w14:paraId="232E052A" w14:textId="77777777" w:rsidR="00176970" w:rsidRPr="00A355D3" w:rsidRDefault="00176970" w:rsidP="00176970">
            <w:pPr>
              <w:spacing w:after="0" w:line="240" w:lineRule="auto"/>
              <w:rPr>
                <w:rFonts w:ascii="Myriad Pro" w:hAnsi="Myriad Pro"/>
                <w:color w:val="000000"/>
                <w:sz w:val="20"/>
                <w:szCs w:val="20"/>
              </w:rPr>
            </w:pPr>
            <w:r w:rsidRPr="00A355D3">
              <w:rPr>
                <w:rFonts w:ascii="Myriad Pro" w:hAnsi="Myriad Pro"/>
                <w:color w:val="000000"/>
                <w:sz w:val="20"/>
                <w:szCs w:val="20"/>
              </w:rPr>
              <w:t xml:space="preserve">Реконструкция ВЛ-110 кВ Качановская-3 (расширение просек </w:t>
            </w:r>
            <w:smartTag w:uri="urn:schemas-microsoft-com:office:smarttags" w:element="metricconverter">
              <w:smartTagPr>
                <w:attr w:name="ProductID" w:val="8,3 га"/>
              </w:smartTagPr>
              <w:r w:rsidRPr="00A355D3">
                <w:rPr>
                  <w:rFonts w:ascii="Myriad Pro" w:hAnsi="Myriad Pro"/>
                  <w:color w:val="000000"/>
                  <w:sz w:val="20"/>
                  <w:szCs w:val="20"/>
                </w:rPr>
                <w:t>8,3 га</w:t>
              </w:r>
            </w:smartTag>
            <w:r w:rsidRPr="00A355D3">
              <w:rPr>
                <w:rFonts w:ascii="Myriad Pro" w:hAnsi="Myriad Pro"/>
                <w:color w:val="000000"/>
                <w:sz w:val="20"/>
                <w:szCs w:val="20"/>
              </w:rPr>
              <w:t>)</w:t>
            </w:r>
          </w:p>
        </w:tc>
        <w:tc>
          <w:tcPr>
            <w:tcW w:w="672" w:type="pct"/>
            <w:shd w:val="clear" w:color="auto" w:fill="auto"/>
            <w:vAlign w:val="center"/>
          </w:tcPr>
          <w:p w14:paraId="3788E504"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1 047,86</w:t>
            </w:r>
          </w:p>
        </w:tc>
        <w:tc>
          <w:tcPr>
            <w:tcW w:w="746" w:type="pct"/>
            <w:shd w:val="clear" w:color="auto" w:fill="auto"/>
            <w:vAlign w:val="center"/>
          </w:tcPr>
          <w:p w14:paraId="19C68C3E"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1 132,27</w:t>
            </w:r>
          </w:p>
        </w:tc>
        <w:tc>
          <w:tcPr>
            <w:tcW w:w="746" w:type="pct"/>
            <w:shd w:val="clear" w:color="auto" w:fill="auto"/>
            <w:vAlign w:val="center"/>
          </w:tcPr>
          <w:p w14:paraId="70FEEC6E"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84,41</w:t>
            </w:r>
          </w:p>
        </w:tc>
        <w:tc>
          <w:tcPr>
            <w:tcW w:w="746" w:type="pct"/>
            <w:shd w:val="clear" w:color="auto" w:fill="auto"/>
            <w:vAlign w:val="center"/>
          </w:tcPr>
          <w:p w14:paraId="7EC123DB"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8%</w:t>
            </w:r>
          </w:p>
        </w:tc>
      </w:tr>
      <w:tr w:rsidR="00176970" w:rsidRPr="00A355D3" w14:paraId="078BB286" w14:textId="77777777" w:rsidTr="00712B4A">
        <w:tc>
          <w:tcPr>
            <w:tcW w:w="356" w:type="pct"/>
            <w:shd w:val="clear" w:color="auto" w:fill="auto"/>
            <w:vAlign w:val="bottom"/>
          </w:tcPr>
          <w:p w14:paraId="7ECC8F8D"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31</w:t>
            </w:r>
          </w:p>
        </w:tc>
        <w:tc>
          <w:tcPr>
            <w:tcW w:w="1733" w:type="pct"/>
            <w:shd w:val="clear" w:color="auto" w:fill="auto"/>
            <w:vAlign w:val="center"/>
          </w:tcPr>
          <w:p w14:paraId="08AC1D58" w14:textId="77777777" w:rsidR="00176970" w:rsidRPr="00A355D3" w:rsidRDefault="00176970" w:rsidP="00176970">
            <w:pPr>
              <w:spacing w:after="0" w:line="240" w:lineRule="auto"/>
              <w:rPr>
                <w:rFonts w:ascii="Myriad Pro" w:hAnsi="Myriad Pro"/>
                <w:color w:val="000000"/>
                <w:sz w:val="20"/>
                <w:szCs w:val="20"/>
              </w:rPr>
            </w:pPr>
            <w:r w:rsidRPr="00A355D3">
              <w:rPr>
                <w:rFonts w:ascii="Myriad Pro" w:hAnsi="Myriad Pro"/>
                <w:color w:val="000000"/>
                <w:sz w:val="20"/>
                <w:szCs w:val="20"/>
              </w:rPr>
              <w:t xml:space="preserve">Реконструкция ВЛ-110 кВ Лудонская-1 (расширение просек </w:t>
            </w:r>
            <w:smartTag w:uri="urn:schemas-microsoft-com:office:smarttags" w:element="metricconverter">
              <w:smartTagPr>
                <w:attr w:name="ProductID" w:val="6 га"/>
              </w:smartTagPr>
              <w:r w:rsidRPr="00A355D3">
                <w:rPr>
                  <w:rFonts w:ascii="Myriad Pro" w:hAnsi="Myriad Pro"/>
                  <w:color w:val="000000"/>
                  <w:sz w:val="20"/>
                  <w:szCs w:val="20"/>
                </w:rPr>
                <w:t>6 га</w:t>
              </w:r>
            </w:smartTag>
            <w:r w:rsidRPr="00A355D3">
              <w:rPr>
                <w:rFonts w:ascii="Myriad Pro" w:hAnsi="Myriad Pro"/>
                <w:color w:val="000000"/>
                <w:sz w:val="20"/>
                <w:szCs w:val="20"/>
              </w:rPr>
              <w:t>)</w:t>
            </w:r>
          </w:p>
        </w:tc>
        <w:tc>
          <w:tcPr>
            <w:tcW w:w="672" w:type="pct"/>
            <w:shd w:val="clear" w:color="auto" w:fill="auto"/>
            <w:vAlign w:val="center"/>
          </w:tcPr>
          <w:p w14:paraId="4DEE7C07"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757,49</w:t>
            </w:r>
          </w:p>
        </w:tc>
        <w:tc>
          <w:tcPr>
            <w:tcW w:w="746" w:type="pct"/>
            <w:shd w:val="clear" w:color="auto" w:fill="auto"/>
            <w:vAlign w:val="center"/>
          </w:tcPr>
          <w:p w14:paraId="5119082F"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800,61</w:t>
            </w:r>
          </w:p>
        </w:tc>
        <w:tc>
          <w:tcPr>
            <w:tcW w:w="746" w:type="pct"/>
            <w:shd w:val="clear" w:color="auto" w:fill="auto"/>
            <w:vAlign w:val="center"/>
          </w:tcPr>
          <w:p w14:paraId="485BE5A4"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43,12</w:t>
            </w:r>
          </w:p>
        </w:tc>
        <w:tc>
          <w:tcPr>
            <w:tcW w:w="746" w:type="pct"/>
            <w:shd w:val="clear" w:color="auto" w:fill="auto"/>
            <w:vAlign w:val="center"/>
          </w:tcPr>
          <w:p w14:paraId="08859401"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6%</w:t>
            </w:r>
          </w:p>
        </w:tc>
      </w:tr>
      <w:tr w:rsidR="00176970" w:rsidRPr="00A355D3" w14:paraId="557FE7D1" w14:textId="77777777" w:rsidTr="00712B4A">
        <w:tc>
          <w:tcPr>
            <w:tcW w:w="356" w:type="pct"/>
            <w:shd w:val="clear" w:color="auto" w:fill="auto"/>
            <w:vAlign w:val="bottom"/>
          </w:tcPr>
          <w:p w14:paraId="154C6F16"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32</w:t>
            </w:r>
          </w:p>
        </w:tc>
        <w:tc>
          <w:tcPr>
            <w:tcW w:w="1733" w:type="pct"/>
            <w:shd w:val="clear" w:color="auto" w:fill="auto"/>
            <w:vAlign w:val="center"/>
          </w:tcPr>
          <w:p w14:paraId="304E5F82" w14:textId="77777777" w:rsidR="00176970" w:rsidRPr="00A355D3" w:rsidRDefault="00176970" w:rsidP="00176970">
            <w:pPr>
              <w:spacing w:after="0" w:line="240" w:lineRule="auto"/>
              <w:rPr>
                <w:rFonts w:ascii="Myriad Pro" w:hAnsi="Myriad Pro"/>
                <w:color w:val="000000"/>
                <w:sz w:val="20"/>
                <w:szCs w:val="20"/>
              </w:rPr>
            </w:pPr>
            <w:r w:rsidRPr="00A355D3">
              <w:rPr>
                <w:rFonts w:ascii="Myriad Pro" w:hAnsi="Myriad Pro"/>
                <w:color w:val="000000"/>
                <w:sz w:val="20"/>
                <w:szCs w:val="20"/>
              </w:rPr>
              <w:t xml:space="preserve">Реконструкция ВЛ-110 кВ Псковская-1,2 с отп. 282 (расширение просек </w:t>
            </w:r>
            <w:smartTag w:uri="urn:schemas-microsoft-com:office:smarttags" w:element="metricconverter">
              <w:smartTagPr>
                <w:attr w:name="ProductID" w:val="0,6 га"/>
              </w:smartTagPr>
              <w:r w:rsidRPr="00A355D3">
                <w:rPr>
                  <w:rFonts w:ascii="Myriad Pro" w:hAnsi="Myriad Pro"/>
                  <w:color w:val="000000"/>
                  <w:sz w:val="20"/>
                  <w:szCs w:val="20"/>
                </w:rPr>
                <w:t>0,6 га</w:t>
              </w:r>
            </w:smartTag>
            <w:r w:rsidRPr="00A355D3">
              <w:rPr>
                <w:rFonts w:ascii="Myriad Pro" w:hAnsi="Myriad Pro"/>
                <w:color w:val="000000"/>
                <w:sz w:val="20"/>
                <w:szCs w:val="20"/>
              </w:rPr>
              <w:t>)</w:t>
            </w:r>
          </w:p>
        </w:tc>
        <w:tc>
          <w:tcPr>
            <w:tcW w:w="672" w:type="pct"/>
            <w:shd w:val="clear" w:color="auto" w:fill="auto"/>
            <w:vAlign w:val="center"/>
          </w:tcPr>
          <w:p w14:paraId="49B2C0C3"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75,75</w:t>
            </w:r>
          </w:p>
        </w:tc>
        <w:tc>
          <w:tcPr>
            <w:tcW w:w="746" w:type="pct"/>
            <w:shd w:val="clear" w:color="auto" w:fill="auto"/>
            <w:vAlign w:val="center"/>
          </w:tcPr>
          <w:p w14:paraId="6999DE11"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81,83</w:t>
            </w:r>
          </w:p>
        </w:tc>
        <w:tc>
          <w:tcPr>
            <w:tcW w:w="746" w:type="pct"/>
            <w:shd w:val="clear" w:color="auto" w:fill="auto"/>
            <w:vAlign w:val="center"/>
          </w:tcPr>
          <w:p w14:paraId="4EE91B3A"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6,08</w:t>
            </w:r>
          </w:p>
        </w:tc>
        <w:tc>
          <w:tcPr>
            <w:tcW w:w="746" w:type="pct"/>
            <w:shd w:val="clear" w:color="auto" w:fill="auto"/>
            <w:vAlign w:val="center"/>
          </w:tcPr>
          <w:p w14:paraId="5FC64CDF"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8%</w:t>
            </w:r>
          </w:p>
        </w:tc>
      </w:tr>
      <w:tr w:rsidR="00176970" w:rsidRPr="00A355D3" w14:paraId="72CF0756" w14:textId="77777777" w:rsidTr="00712B4A">
        <w:tc>
          <w:tcPr>
            <w:tcW w:w="356" w:type="pct"/>
            <w:shd w:val="clear" w:color="auto" w:fill="auto"/>
            <w:vAlign w:val="bottom"/>
          </w:tcPr>
          <w:p w14:paraId="26ED30D7"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33</w:t>
            </w:r>
          </w:p>
        </w:tc>
        <w:tc>
          <w:tcPr>
            <w:tcW w:w="1733" w:type="pct"/>
            <w:shd w:val="clear" w:color="auto" w:fill="auto"/>
            <w:vAlign w:val="center"/>
          </w:tcPr>
          <w:p w14:paraId="747781DE" w14:textId="77777777" w:rsidR="00176970" w:rsidRPr="00A355D3" w:rsidRDefault="00176970" w:rsidP="00176970">
            <w:pPr>
              <w:spacing w:after="0" w:line="240" w:lineRule="auto"/>
              <w:rPr>
                <w:rFonts w:ascii="Myriad Pro" w:hAnsi="Myriad Pro"/>
                <w:color w:val="000000"/>
                <w:sz w:val="20"/>
                <w:szCs w:val="20"/>
              </w:rPr>
            </w:pPr>
            <w:r w:rsidRPr="00A355D3">
              <w:rPr>
                <w:rFonts w:ascii="Myriad Pro" w:hAnsi="Myriad Pro"/>
                <w:color w:val="000000"/>
                <w:sz w:val="20"/>
                <w:szCs w:val="20"/>
              </w:rPr>
              <w:t xml:space="preserve">Реконструкция ВЛ-110 кВ Рубиловская-1 (расширение просек </w:t>
            </w:r>
            <w:smartTag w:uri="urn:schemas-microsoft-com:office:smarttags" w:element="metricconverter">
              <w:smartTagPr>
                <w:attr w:name="ProductID" w:val="5 га"/>
              </w:smartTagPr>
              <w:r w:rsidRPr="00A355D3">
                <w:rPr>
                  <w:rFonts w:ascii="Myriad Pro" w:hAnsi="Myriad Pro"/>
                  <w:color w:val="000000"/>
                  <w:sz w:val="20"/>
                  <w:szCs w:val="20"/>
                </w:rPr>
                <w:t>5 га</w:t>
              </w:r>
            </w:smartTag>
            <w:r w:rsidRPr="00A355D3">
              <w:rPr>
                <w:rFonts w:ascii="Myriad Pro" w:hAnsi="Myriad Pro"/>
                <w:color w:val="000000"/>
                <w:sz w:val="20"/>
                <w:szCs w:val="20"/>
              </w:rPr>
              <w:t>)</w:t>
            </w:r>
          </w:p>
        </w:tc>
        <w:tc>
          <w:tcPr>
            <w:tcW w:w="672" w:type="pct"/>
            <w:shd w:val="clear" w:color="auto" w:fill="auto"/>
            <w:vAlign w:val="center"/>
          </w:tcPr>
          <w:p w14:paraId="27BE12B8"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631,24</w:t>
            </w:r>
          </w:p>
        </w:tc>
        <w:tc>
          <w:tcPr>
            <w:tcW w:w="746" w:type="pct"/>
            <w:shd w:val="clear" w:color="auto" w:fill="auto"/>
            <w:vAlign w:val="center"/>
          </w:tcPr>
          <w:p w14:paraId="41E0D411"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639,65</w:t>
            </w:r>
          </w:p>
        </w:tc>
        <w:tc>
          <w:tcPr>
            <w:tcW w:w="746" w:type="pct"/>
            <w:shd w:val="clear" w:color="auto" w:fill="auto"/>
            <w:vAlign w:val="center"/>
          </w:tcPr>
          <w:p w14:paraId="693464FE"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8,41</w:t>
            </w:r>
          </w:p>
        </w:tc>
        <w:tc>
          <w:tcPr>
            <w:tcW w:w="746" w:type="pct"/>
            <w:shd w:val="clear" w:color="auto" w:fill="auto"/>
            <w:vAlign w:val="center"/>
          </w:tcPr>
          <w:p w14:paraId="1A1355CB"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1%</w:t>
            </w:r>
          </w:p>
        </w:tc>
      </w:tr>
      <w:tr w:rsidR="00176970" w:rsidRPr="00A355D3" w14:paraId="6EC980F4" w14:textId="77777777" w:rsidTr="00712B4A">
        <w:tc>
          <w:tcPr>
            <w:tcW w:w="356" w:type="pct"/>
            <w:shd w:val="clear" w:color="auto" w:fill="auto"/>
            <w:vAlign w:val="bottom"/>
          </w:tcPr>
          <w:p w14:paraId="0B597019"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34</w:t>
            </w:r>
          </w:p>
        </w:tc>
        <w:tc>
          <w:tcPr>
            <w:tcW w:w="1733" w:type="pct"/>
            <w:shd w:val="clear" w:color="auto" w:fill="auto"/>
            <w:vAlign w:val="center"/>
          </w:tcPr>
          <w:p w14:paraId="012E1A52" w14:textId="77777777" w:rsidR="00176970" w:rsidRPr="00A355D3" w:rsidRDefault="00176970" w:rsidP="00176970">
            <w:pPr>
              <w:spacing w:after="0" w:line="240" w:lineRule="auto"/>
              <w:rPr>
                <w:rFonts w:ascii="Myriad Pro" w:hAnsi="Myriad Pro"/>
                <w:color w:val="000000"/>
                <w:sz w:val="20"/>
                <w:szCs w:val="20"/>
              </w:rPr>
            </w:pPr>
            <w:r w:rsidRPr="00A355D3">
              <w:rPr>
                <w:rFonts w:ascii="Myriad Pro" w:hAnsi="Myriad Pro"/>
                <w:color w:val="000000"/>
                <w:sz w:val="20"/>
                <w:szCs w:val="20"/>
              </w:rPr>
              <w:t xml:space="preserve">Реконструкция ВЛ-110 кВ Пыталовская-2 (расширение просек </w:t>
            </w:r>
            <w:smartTag w:uri="urn:schemas-microsoft-com:office:smarttags" w:element="metricconverter">
              <w:smartTagPr>
                <w:attr w:name="ProductID" w:val="3 га"/>
              </w:smartTagPr>
              <w:r w:rsidRPr="00A355D3">
                <w:rPr>
                  <w:rFonts w:ascii="Myriad Pro" w:hAnsi="Myriad Pro"/>
                  <w:color w:val="000000"/>
                  <w:sz w:val="20"/>
                  <w:szCs w:val="20"/>
                </w:rPr>
                <w:t>3 га</w:t>
              </w:r>
            </w:smartTag>
            <w:r w:rsidRPr="00A355D3">
              <w:rPr>
                <w:rFonts w:ascii="Myriad Pro" w:hAnsi="Myriad Pro"/>
                <w:color w:val="000000"/>
                <w:sz w:val="20"/>
                <w:szCs w:val="20"/>
              </w:rPr>
              <w:t>)</w:t>
            </w:r>
          </w:p>
        </w:tc>
        <w:tc>
          <w:tcPr>
            <w:tcW w:w="672" w:type="pct"/>
            <w:shd w:val="clear" w:color="auto" w:fill="auto"/>
            <w:vAlign w:val="center"/>
          </w:tcPr>
          <w:p w14:paraId="60B467D8"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378,75</w:t>
            </w:r>
          </w:p>
        </w:tc>
        <w:tc>
          <w:tcPr>
            <w:tcW w:w="746" w:type="pct"/>
            <w:shd w:val="clear" w:color="auto" w:fill="auto"/>
            <w:vAlign w:val="center"/>
          </w:tcPr>
          <w:p w14:paraId="0400C22F"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383,79</w:t>
            </w:r>
          </w:p>
        </w:tc>
        <w:tc>
          <w:tcPr>
            <w:tcW w:w="746" w:type="pct"/>
            <w:shd w:val="clear" w:color="auto" w:fill="auto"/>
            <w:vAlign w:val="center"/>
          </w:tcPr>
          <w:p w14:paraId="2C26358E"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5,04</w:t>
            </w:r>
          </w:p>
        </w:tc>
        <w:tc>
          <w:tcPr>
            <w:tcW w:w="746" w:type="pct"/>
            <w:shd w:val="clear" w:color="auto" w:fill="auto"/>
            <w:vAlign w:val="center"/>
          </w:tcPr>
          <w:p w14:paraId="50E15011"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1%</w:t>
            </w:r>
          </w:p>
        </w:tc>
      </w:tr>
      <w:tr w:rsidR="00176970" w:rsidRPr="00A355D3" w14:paraId="10D2B683" w14:textId="77777777" w:rsidTr="00712B4A">
        <w:tc>
          <w:tcPr>
            <w:tcW w:w="356" w:type="pct"/>
            <w:shd w:val="clear" w:color="auto" w:fill="auto"/>
            <w:vAlign w:val="bottom"/>
          </w:tcPr>
          <w:p w14:paraId="4364F63E"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35</w:t>
            </w:r>
          </w:p>
        </w:tc>
        <w:tc>
          <w:tcPr>
            <w:tcW w:w="1733" w:type="pct"/>
            <w:shd w:val="clear" w:color="auto" w:fill="auto"/>
            <w:vAlign w:val="center"/>
          </w:tcPr>
          <w:p w14:paraId="13478E0E" w14:textId="77777777" w:rsidR="00176970" w:rsidRPr="00A355D3" w:rsidRDefault="00176970" w:rsidP="00176970">
            <w:pPr>
              <w:spacing w:after="0" w:line="240" w:lineRule="auto"/>
              <w:rPr>
                <w:rFonts w:ascii="Myriad Pro" w:hAnsi="Myriad Pro"/>
                <w:color w:val="000000"/>
                <w:sz w:val="20"/>
                <w:szCs w:val="20"/>
              </w:rPr>
            </w:pPr>
            <w:r w:rsidRPr="00A355D3">
              <w:rPr>
                <w:rFonts w:ascii="Myriad Pro" w:hAnsi="Myriad Pro"/>
                <w:color w:val="000000"/>
                <w:sz w:val="20"/>
                <w:szCs w:val="20"/>
              </w:rPr>
              <w:t xml:space="preserve">Реконструкция ВЛ-110 кВ Линовская-1 (расширение просек </w:t>
            </w:r>
            <w:smartTag w:uri="urn:schemas-microsoft-com:office:smarttags" w:element="metricconverter">
              <w:smartTagPr>
                <w:attr w:name="ProductID" w:val="6 га"/>
              </w:smartTagPr>
              <w:r w:rsidRPr="00A355D3">
                <w:rPr>
                  <w:rFonts w:ascii="Myriad Pro" w:hAnsi="Myriad Pro"/>
                  <w:color w:val="000000"/>
                  <w:sz w:val="20"/>
                  <w:szCs w:val="20"/>
                </w:rPr>
                <w:t>6 га</w:t>
              </w:r>
            </w:smartTag>
            <w:r w:rsidRPr="00A355D3">
              <w:rPr>
                <w:rFonts w:ascii="Myriad Pro" w:hAnsi="Myriad Pro"/>
                <w:color w:val="000000"/>
                <w:sz w:val="20"/>
                <w:szCs w:val="20"/>
              </w:rPr>
              <w:t>)</w:t>
            </w:r>
          </w:p>
        </w:tc>
        <w:tc>
          <w:tcPr>
            <w:tcW w:w="672" w:type="pct"/>
            <w:shd w:val="clear" w:color="auto" w:fill="auto"/>
            <w:vAlign w:val="center"/>
          </w:tcPr>
          <w:p w14:paraId="3B216748"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757,49</w:t>
            </w:r>
          </w:p>
        </w:tc>
        <w:tc>
          <w:tcPr>
            <w:tcW w:w="746" w:type="pct"/>
            <w:shd w:val="clear" w:color="auto" w:fill="auto"/>
            <w:vAlign w:val="center"/>
          </w:tcPr>
          <w:p w14:paraId="0B8417D7"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804,69</w:t>
            </w:r>
          </w:p>
        </w:tc>
        <w:tc>
          <w:tcPr>
            <w:tcW w:w="746" w:type="pct"/>
            <w:shd w:val="clear" w:color="auto" w:fill="auto"/>
            <w:vAlign w:val="center"/>
          </w:tcPr>
          <w:p w14:paraId="65934F0C"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47,20</w:t>
            </w:r>
          </w:p>
        </w:tc>
        <w:tc>
          <w:tcPr>
            <w:tcW w:w="746" w:type="pct"/>
            <w:shd w:val="clear" w:color="auto" w:fill="auto"/>
            <w:vAlign w:val="center"/>
          </w:tcPr>
          <w:p w14:paraId="5F4C652F"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6%</w:t>
            </w:r>
          </w:p>
        </w:tc>
      </w:tr>
      <w:tr w:rsidR="00176970" w:rsidRPr="00A355D3" w14:paraId="321F6519" w14:textId="77777777" w:rsidTr="00712B4A">
        <w:tc>
          <w:tcPr>
            <w:tcW w:w="356" w:type="pct"/>
            <w:shd w:val="clear" w:color="auto" w:fill="auto"/>
            <w:vAlign w:val="bottom"/>
          </w:tcPr>
          <w:p w14:paraId="7EB06B6B"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36</w:t>
            </w:r>
          </w:p>
        </w:tc>
        <w:tc>
          <w:tcPr>
            <w:tcW w:w="1733" w:type="pct"/>
            <w:shd w:val="clear" w:color="auto" w:fill="auto"/>
            <w:vAlign w:val="center"/>
          </w:tcPr>
          <w:p w14:paraId="5115F20A" w14:textId="77777777" w:rsidR="00176970" w:rsidRPr="00A355D3" w:rsidRDefault="00176970" w:rsidP="00176970">
            <w:pPr>
              <w:spacing w:after="0" w:line="240" w:lineRule="auto"/>
              <w:rPr>
                <w:rFonts w:ascii="Myriad Pro" w:hAnsi="Myriad Pro"/>
                <w:color w:val="000000"/>
                <w:sz w:val="20"/>
                <w:szCs w:val="20"/>
              </w:rPr>
            </w:pPr>
            <w:r w:rsidRPr="00A355D3">
              <w:rPr>
                <w:rFonts w:ascii="Myriad Pro" w:hAnsi="Myriad Pro"/>
                <w:color w:val="000000"/>
                <w:sz w:val="20"/>
                <w:szCs w:val="20"/>
              </w:rPr>
              <w:t xml:space="preserve">Реконструкция ВЛ-110 кВ Линовская-2 (расширение просек </w:t>
            </w:r>
            <w:smartTag w:uri="urn:schemas-microsoft-com:office:smarttags" w:element="metricconverter">
              <w:smartTagPr>
                <w:attr w:name="ProductID" w:val="2 га"/>
              </w:smartTagPr>
              <w:r w:rsidRPr="00A355D3">
                <w:rPr>
                  <w:rFonts w:ascii="Myriad Pro" w:hAnsi="Myriad Pro"/>
                  <w:color w:val="000000"/>
                  <w:sz w:val="20"/>
                  <w:szCs w:val="20"/>
                </w:rPr>
                <w:t>2 га</w:t>
              </w:r>
            </w:smartTag>
            <w:r w:rsidRPr="00A355D3">
              <w:rPr>
                <w:rFonts w:ascii="Myriad Pro" w:hAnsi="Myriad Pro"/>
                <w:color w:val="000000"/>
                <w:sz w:val="20"/>
                <w:szCs w:val="20"/>
              </w:rPr>
              <w:t>)</w:t>
            </w:r>
          </w:p>
        </w:tc>
        <w:tc>
          <w:tcPr>
            <w:tcW w:w="672" w:type="pct"/>
            <w:shd w:val="clear" w:color="auto" w:fill="auto"/>
            <w:vAlign w:val="center"/>
          </w:tcPr>
          <w:p w14:paraId="51F34160"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252,50</w:t>
            </w:r>
          </w:p>
        </w:tc>
        <w:tc>
          <w:tcPr>
            <w:tcW w:w="746" w:type="pct"/>
            <w:shd w:val="clear" w:color="auto" w:fill="auto"/>
            <w:vAlign w:val="center"/>
          </w:tcPr>
          <w:p w14:paraId="7C1FCE3F"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268,72</w:t>
            </w:r>
          </w:p>
        </w:tc>
        <w:tc>
          <w:tcPr>
            <w:tcW w:w="746" w:type="pct"/>
            <w:shd w:val="clear" w:color="auto" w:fill="auto"/>
            <w:vAlign w:val="center"/>
          </w:tcPr>
          <w:p w14:paraId="6B3846F0"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16,22</w:t>
            </w:r>
          </w:p>
        </w:tc>
        <w:tc>
          <w:tcPr>
            <w:tcW w:w="746" w:type="pct"/>
            <w:shd w:val="clear" w:color="auto" w:fill="auto"/>
            <w:vAlign w:val="center"/>
          </w:tcPr>
          <w:p w14:paraId="69064F5C"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6%</w:t>
            </w:r>
          </w:p>
        </w:tc>
      </w:tr>
      <w:tr w:rsidR="00176970" w:rsidRPr="00A355D3" w14:paraId="136463EB" w14:textId="77777777" w:rsidTr="00712B4A">
        <w:tc>
          <w:tcPr>
            <w:tcW w:w="356" w:type="pct"/>
            <w:shd w:val="clear" w:color="auto" w:fill="auto"/>
            <w:vAlign w:val="bottom"/>
          </w:tcPr>
          <w:p w14:paraId="79764067"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37</w:t>
            </w:r>
          </w:p>
        </w:tc>
        <w:tc>
          <w:tcPr>
            <w:tcW w:w="1733" w:type="pct"/>
            <w:shd w:val="clear" w:color="auto" w:fill="auto"/>
            <w:vAlign w:val="center"/>
          </w:tcPr>
          <w:p w14:paraId="4891A4D5" w14:textId="77777777" w:rsidR="00176970" w:rsidRPr="00A355D3" w:rsidRDefault="00176970" w:rsidP="00176970">
            <w:pPr>
              <w:spacing w:after="0" w:line="240" w:lineRule="auto"/>
              <w:rPr>
                <w:rFonts w:ascii="Myriad Pro" w:hAnsi="Myriad Pro"/>
                <w:color w:val="000000"/>
                <w:sz w:val="20"/>
                <w:szCs w:val="20"/>
              </w:rPr>
            </w:pPr>
            <w:r w:rsidRPr="00A355D3">
              <w:rPr>
                <w:rFonts w:ascii="Myriad Pro" w:hAnsi="Myriad Pro"/>
                <w:color w:val="000000"/>
                <w:sz w:val="20"/>
                <w:szCs w:val="20"/>
              </w:rPr>
              <w:t xml:space="preserve">Реконструкция ВЛ-110 кВ Опочецкая-2 (расширение просек </w:t>
            </w:r>
            <w:smartTag w:uri="urn:schemas-microsoft-com:office:smarttags" w:element="metricconverter">
              <w:smartTagPr>
                <w:attr w:name="ProductID" w:val="4 га"/>
              </w:smartTagPr>
              <w:r w:rsidRPr="00A355D3">
                <w:rPr>
                  <w:rFonts w:ascii="Myriad Pro" w:hAnsi="Myriad Pro"/>
                  <w:color w:val="000000"/>
                  <w:sz w:val="20"/>
                  <w:szCs w:val="20"/>
                </w:rPr>
                <w:t>4 га</w:t>
              </w:r>
            </w:smartTag>
            <w:r w:rsidRPr="00A355D3">
              <w:rPr>
                <w:rFonts w:ascii="Myriad Pro" w:hAnsi="Myriad Pro"/>
                <w:color w:val="000000"/>
                <w:sz w:val="20"/>
                <w:szCs w:val="20"/>
              </w:rPr>
              <w:t>)</w:t>
            </w:r>
          </w:p>
        </w:tc>
        <w:tc>
          <w:tcPr>
            <w:tcW w:w="672" w:type="pct"/>
            <w:shd w:val="clear" w:color="auto" w:fill="auto"/>
            <w:vAlign w:val="center"/>
          </w:tcPr>
          <w:p w14:paraId="166D4B22"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504,99</w:t>
            </w:r>
          </w:p>
        </w:tc>
        <w:tc>
          <w:tcPr>
            <w:tcW w:w="746" w:type="pct"/>
            <w:shd w:val="clear" w:color="auto" w:fill="auto"/>
            <w:vAlign w:val="center"/>
          </w:tcPr>
          <w:p w14:paraId="79E82353"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537,37</w:t>
            </w:r>
          </w:p>
        </w:tc>
        <w:tc>
          <w:tcPr>
            <w:tcW w:w="746" w:type="pct"/>
            <w:shd w:val="clear" w:color="auto" w:fill="auto"/>
            <w:vAlign w:val="center"/>
          </w:tcPr>
          <w:p w14:paraId="59A02E66"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32,38</w:t>
            </w:r>
          </w:p>
        </w:tc>
        <w:tc>
          <w:tcPr>
            <w:tcW w:w="746" w:type="pct"/>
            <w:shd w:val="clear" w:color="auto" w:fill="auto"/>
            <w:vAlign w:val="center"/>
          </w:tcPr>
          <w:p w14:paraId="7120D3A5"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6%</w:t>
            </w:r>
          </w:p>
        </w:tc>
      </w:tr>
      <w:tr w:rsidR="00176970" w:rsidRPr="00A355D3" w14:paraId="43ED6E8B" w14:textId="77777777" w:rsidTr="00712B4A">
        <w:tc>
          <w:tcPr>
            <w:tcW w:w="356" w:type="pct"/>
            <w:shd w:val="clear" w:color="auto" w:fill="auto"/>
            <w:vAlign w:val="bottom"/>
          </w:tcPr>
          <w:p w14:paraId="0D59F555"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38</w:t>
            </w:r>
          </w:p>
        </w:tc>
        <w:tc>
          <w:tcPr>
            <w:tcW w:w="1733" w:type="pct"/>
            <w:shd w:val="clear" w:color="auto" w:fill="auto"/>
            <w:vAlign w:val="center"/>
          </w:tcPr>
          <w:p w14:paraId="4F2571E1" w14:textId="77777777" w:rsidR="00176970" w:rsidRPr="00A355D3" w:rsidRDefault="00176970" w:rsidP="00176970">
            <w:pPr>
              <w:spacing w:after="0" w:line="240" w:lineRule="auto"/>
              <w:rPr>
                <w:rFonts w:ascii="Myriad Pro" w:hAnsi="Myriad Pro"/>
                <w:color w:val="000000"/>
                <w:sz w:val="20"/>
                <w:szCs w:val="20"/>
              </w:rPr>
            </w:pPr>
            <w:r w:rsidRPr="00A355D3">
              <w:rPr>
                <w:rFonts w:ascii="Myriad Pro" w:hAnsi="Myriad Pro"/>
                <w:color w:val="000000"/>
                <w:sz w:val="20"/>
                <w:szCs w:val="20"/>
              </w:rPr>
              <w:t>Реконструкция ВЛ-110 кВ Малаховская-2 (реконструкция перехода через ж/д: замена опор на металлические анкерные - 1 шт.)</w:t>
            </w:r>
          </w:p>
        </w:tc>
        <w:tc>
          <w:tcPr>
            <w:tcW w:w="672" w:type="pct"/>
            <w:shd w:val="clear" w:color="auto" w:fill="auto"/>
            <w:vAlign w:val="center"/>
          </w:tcPr>
          <w:p w14:paraId="6A8EA0D3"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684,49</w:t>
            </w:r>
          </w:p>
        </w:tc>
        <w:tc>
          <w:tcPr>
            <w:tcW w:w="746" w:type="pct"/>
            <w:shd w:val="clear" w:color="auto" w:fill="auto"/>
            <w:vAlign w:val="center"/>
          </w:tcPr>
          <w:p w14:paraId="7CBCA18E"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715,68</w:t>
            </w:r>
          </w:p>
        </w:tc>
        <w:tc>
          <w:tcPr>
            <w:tcW w:w="746" w:type="pct"/>
            <w:shd w:val="clear" w:color="auto" w:fill="auto"/>
            <w:vAlign w:val="center"/>
          </w:tcPr>
          <w:p w14:paraId="6B8EBBCB"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31,19</w:t>
            </w:r>
          </w:p>
        </w:tc>
        <w:tc>
          <w:tcPr>
            <w:tcW w:w="746" w:type="pct"/>
            <w:shd w:val="clear" w:color="auto" w:fill="auto"/>
            <w:vAlign w:val="center"/>
          </w:tcPr>
          <w:p w14:paraId="5DC75AA6"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5%</w:t>
            </w:r>
          </w:p>
        </w:tc>
      </w:tr>
      <w:tr w:rsidR="00176970" w:rsidRPr="00A355D3" w14:paraId="00885EBF" w14:textId="77777777" w:rsidTr="00712B4A">
        <w:tc>
          <w:tcPr>
            <w:tcW w:w="356" w:type="pct"/>
            <w:shd w:val="clear" w:color="auto" w:fill="auto"/>
            <w:vAlign w:val="bottom"/>
          </w:tcPr>
          <w:p w14:paraId="06B694FB"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39</w:t>
            </w:r>
          </w:p>
        </w:tc>
        <w:tc>
          <w:tcPr>
            <w:tcW w:w="1733" w:type="pct"/>
            <w:shd w:val="clear" w:color="auto" w:fill="auto"/>
            <w:vAlign w:val="center"/>
          </w:tcPr>
          <w:p w14:paraId="257E036E" w14:textId="77777777" w:rsidR="00176970" w:rsidRPr="00A355D3" w:rsidRDefault="00176970" w:rsidP="00176970">
            <w:pPr>
              <w:spacing w:after="0" w:line="240" w:lineRule="auto"/>
              <w:rPr>
                <w:rFonts w:ascii="Myriad Pro" w:hAnsi="Myriad Pro"/>
                <w:color w:val="000000"/>
                <w:sz w:val="20"/>
                <w:szCs w:val="20"/>
              </w:rPr>
            </w:pPr>
            <w:r w:rsidRPr="00A355D3">
              <w:rPr>
                <w:rFonts w:ascii="Myriad Pro" w:hAnsi="Myriad Pro"/>
                <w:color w:val="000000"/>
                <w:sz w:val="20"/>
                <w:szCs w:val="20"/>
              </w:rPr>
              <w:t>Приобретение прибора ВФМ-3 (1 шт.)</w:t>
            </w:r>
          </w:p>
        </w:tc>
        <w:tc>
          <w:tcPr>
            <w:tcW w:w="672" w:type="pct"/>
            <w:shd w:val="clear" w:color="auto" w:fill="auto"/>
            <w:vAlign w:val="center"/>
          </w:tcPr>
          <w:p w14:paraId="6E5646CF"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60,65</w:t>
            </w:r>
          </w:p>
        </w:tc>
        <w:tc>
          <w:tcPr>
            <w:tcW w:w="746" w:type="pct"/>
            <w:shd w:val="clear" w:color="auto" w:fill="auto"/>
            <w:vAlign w:val="center"/>
          </w:tcPr>
          <w:p w14:paraId="7EE767B6"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70,80</w:t>
            </w:r>
          </w:p>
        </w:tc>
        <w:tc>
          <w:tcPr>
            <w:tcW w:w="746" w:type="pct"/>
            <w:shd w:val="clear" w:color="auto" w:fill="auto"/>
            <w:vAlign w:val="center"/>
          </w:tcPr>
          <w:p w14:paraId="0E829C58"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10,15</w:t>
            </w:r>
          </w:p>
        </w:tc>
        <w:tc>
          <w:tcPr>
            <w:tcW w:w="746" w:type="pct"/>
            <w:shd w:val="clear" w:color="auto" w:fill="auto"/>
            <w:vAlign w:val="center"/>
          </w:tcPr>
          <w:p w14:paraId="43B48CBF" w14:textId="77777777" w:rsidR="00176970" w:rsidRPr="00A355D3" w:rsidRDefault="00176970" w:rsidP="00176970">
            <w:pPr>
              <w:spacing w:after="0" w:line="240" w:lineRule="auto"/>
              <w:jc w:val="center"/>
              <w:rPr>
                <w:rFonts w:ascii="Myriad Pro" w:hAnsi="Myriad Pro"/>
                <w:color w:val="000000"/>
                <w:sz w:val="20"/>
                <w:szCs w:val="20"/>
              </w:rPr>
            </w:pPr>
            <w:r w:rsidRPr="00A355D3">
              <w:rPr>
                <w:rFonts w:ascii="Myriad Pro" w:hAnsi="Myriad Pro"/>
                <w:color w:val="000000"/>
                <w:sz w:val="20"/>
                <w:szCs w:val="20"/>
              </w:rPr>
              <w:t>17%</w:t>
            </w:r>
          </w:p>
        </w:tc>
      </w:tr>
      <w:tr w:rsidR="00176970" w:rsidRPr="00A355D3" w14:paraId="32D6F96C" w14:textId="77777777" w:rsidTr="00712B4A">
        <w:tc>
          <w:tcPr>
            <w:tcW w:w="356" w:type="pct"/>
            <w:shd w:val="clear" w:color="auto" w:fill="D6E3BC"/>
            <w:vAlign w:val="bottom"/>
          </w:tcPr>
          <w:p w14:paraId="0AA77352" w14:textId="77777777" w:rsidR="00176970" w:rsidRPr="00A355D3" w:rsidRDefault="00176970" w:rsidP="00176970">
            <w:pPr>
              <w:spacing w:after="0" w:line="240" w:lineRule="auto"/>
              <w:jc w:val="center"/>
              <w:rPr>
                <w:rFonts w:ascii="Myriad Pro" w:hAnsi="Myriad Pro"/>
                <w:b/>
                <w:color w:val="000000"/>
                <w:sz w:val="20"/>
                <w:szCs w:val="20"/>
              </w:rPr>
            </w:pPr>
          </w:p>
        </w:tc>
        <w:tc>
          <w:tcPr>
            <w:tcW w:w="1733" w:type="pct"/>
            <w:shd w:val="clear" w:color="auto" w:fill="D6E3BC"/>
            <w:vAlign w:val="center"/>
          </w:tcPr>
          <w:p w14:paraId="54FFD187" w14:textId="77777777" w:rsidR="00176970" w:rsidRPr="00A355D3" w:rsidRDefault="00176970" w:rsidP="00176970">
            <w:pPr>
              <w:spacing w:after="0" w:line="240" w:lineRule="auto"/>
              <w:jc w:val="center"/>
              <w:rPr>
                <w:rFonts w:ascii="Myriad Pro" w:hAnsi="Myriad Pro"/>
                <w:b/>
                <w:color w:val="000000"/>
                <w:sz w:val="20"/>
                <w:szCs w:val="20"/>
              </w:rPr>
            </w:pPr>
            <w:r w:rsidRPr="00A355D3">
              <w:rPr>
                <w:rFonts w:ascii="Myriad Pro" w:hAnsi="Myriad Pro"/>
                <w:b/>
                <w:color w:val="000000"/>
                <w:sz w:val="20"/>
                <w:szCs w:val="20"/>
              </w:rPr>
              <w:t>Всего по инвестиционным проектам</w:t>
            </w:r>
          </w:p>
        </w:tc>
        <w:tc>
          <w:tcPr>
            <w:tcW w:w="672" w:type="pct"/>
            <w:shd w:val="clear" w:color="auto" w:fill="D6E3BC"/>
            <w:vAlign w:val="center"/>
          </w:tcPr>
          <w:p w14:paraId="75160AFC" w14:textId="77777777" w:rsidR="00176970" w:rsidRPr="00A355D3" w:rsidRDefault="00176970" w:rsidP="00176970">
            <w:pPr>
              <w:spacing w:after="0" w:line="240" w:lineRule="auto"/>
              <w:jc w:val="center"/>
              <w:rPr>
                <w:rFonts w:ascii="Myriad Pro" w:hAnsi="Myriad Pro"/>
                <w:b/>
                <w:color w:val="000000"/>
                <w:sz w:val="20"/>
                <w:szCs w:val="20"/>
              </w:rPr>
            </w:pPr>
            <w:r w:rsidRPr="00A355D3">
              <w:rPr>
                <w:rFonts w:ascii="Myriad Pro" w:hAnsi="Myriad Pro"/>
                <w:b/>
                <w:color w:val="000000"/>
                <w:sz w:val="20"/>
                <w:szCs w:val="20"/>
              </w:rPr>
              <w:t>140 484,89</w:t>
            </w:r>
          </w:p>
        </w:tc>
        <w:tc>
          <w:tcPr>
            <w:tcW w:w="746" w:type="pct"/>
            <w:shd w:val="clear" w:color="auto" w:fill="D6E3BC"/>
            <w:vAlign w:val="center"/>
          </w:tcPr>
          <w:p w14:paraId="69B04D18" w14:textId="77777777" w:rsidR="00176970" w:rsidRPr="00A355D3" w:rsidRDefault="00176970" w:rsidP="00176970">
            <w:pPr>
              <w:spacing w:after="0" w:line="240" w:lineRule="auto"/>
              <w:jc w:val="center"/>
              <w:rPr>
                <w:rFonts w:ascii="Myriad Pro" w:hAnsi="Myriad Pro"/>
                <w:b/>
                <w:color w:val="000000"/>
                <w:sz w:val="20"/>
                <w:szCs w:val="20"/>
              </w:rPr>
            </w:pPr>
            <w:r w:rsidRPr="00A355D3">
              <w:rPr>
                <w:rFonts w:ascii="Myriad Pro" w:hAnsi="Myriad Pro"/>
                <w:b/>
                <w:color w:val="000000"/>
                <w:sz w:val="20"/>
                <w:szCs w:val="20"/>
              </w:rPr>
              <w:t>197 094,87</w:t>
            </w:r>
          </w:p>
        </w:tc>
        <w:tc>
          <w:tcPr>
            <w:tcW w:w="746" w:type="pct"/>
            <w:shd w:val="clear" w:color="auto" w:fill="D6E3BC"/>
            <w:vAlign w:val="center"/>
          </w:tcPr>
          <w:p w14:paraId="2B8A931F" w14:textId="77777777" w:rsidR="00176970" w:rsidRPr="00A355D3" w:rsidRDefault="00176970" w:rsidP="00176970">
            <w:pPr>
              <w:spacing w:after="0" w:line="240" w:lineRule="auto"/>
              <w:jc w:val="center"/>
              <w:rPr>
                <w:rFonts w:ascii="Myriad Pro" w:hAnsi="Myriad Pro"/>
                <w:b/>
                <w:color w:val="000000"/>
                <w:sz w:val="20"/>
                <w:szCs w:val="20"/>
              </w:rPr>
            </w:pPr>
            <w:r w:rsidRPr="00A355D3">
              <w:rPr>
                <w:rFonts w:ascii="Myriad Pro" w:hAnsi="Myriad Pro"/>
                <w:b/>
                <w:color w:val="000000"/>
                <w:sz w:val="20"/>
                <w:szCs w:val="20"/>
              </w:rPr>
              <w:t>56 609,98</w:t>
            </w:r>
          </w:p>
        </w:tc>
        <w:tc>
          <w:tcPr>
            <w:tcW w:w="746" w:type="pct"/>
            <w:shd w:val="clear" w:color="auto" w:fill="D6E3BC"/>
            <w:vAlign w:val="center"/>
          </w:tcPr>
          <w:p w14:paraId="7E3ADA55" w14:textId="77777777" w:rsidR="00176970" w:rsidRPr="00A355D3" w:rsidRDefault="00176970" w:rsidP="00176970">
            <w:pPr>
              <w:spacing w:after="0" w:line="240" w:lineRule="auto"/>
              <w:jc w:val="center"/>
              <w:rPr>
                <w:rFonts w:ascii="Myriad Pro" w:hAnsi="Myriad Pro"/>
                <w:b/>
                <w:color w:val="000000"/>
                <w:sz w:val="20"/>
                <w:szCs w:val="20"/>
              </w:rPr>
            </w:pPr>
            <w:r w:rsidRPr="00A355D3">
              <w:rPr>
                <w:rFonts w:ascii="Myriad Pro" w:hAnsi="Myriad Pro"/>
                <w:b/>
                <w:color w:val="000000"/>
                <w:sz w:val="20"/>
                <w:szCs w:val="20"/>
              </w:rPr>
              <w:t>40%</w:t>
            </w:r>
          </w:p>
        </w:tc>
      </w:tr>
    </w:tbl>
    <w:p w14:paraId="7C2B7886" w14:textId="7A784AE1" w:rsidR="00176970" w:rsidRDefault="00176970" w:rsidP="00176970">
      <w:pPr>
        <w:spacing w:after="200" w:line="360" w:lineRule="auto"/>
        <w:ind w:left="-142" w:firstLine="850"/>
        <w:contextualSpacing/>
        <w:jc w:val="both"/>
        <w:rPr>
          <w:rFonts w:ascii="Myriad Pro" w:hAnsi="Myriad Pro"/>
          <w:color w:val="000000" w:themeColor="text1"/>
          <w:sz w:val="26"/>
          <w:szCs w:val="26"/>
        </w:rPr>
      </w:pPr>
      <w:r w:rsidRPr="00A355D3">
        <w:rPr>
          <w:rFonts w:ascii="Myriad Pro" w:hAnsi="Myriad Pro"/>
          <w:sz w:val="26"/>
          <w:szCs w:val="26"/>
        </w:rPr>
        <w:t xml:space="preserve">По результатам анализа Исполнителем определены инвестиционные проекты, в отношении которых тарифный источник для финансирования капитальных вложений недоиспользован в полном объеме относительно утвержденного планового размера или не использован совсем, на общую сумму 143 353,86 тыс. руб. (с НДС). Данные недофинансирования в части собственных средств, получаемых от реализации услуг по передаче электрической энергии, </w:t>
      </w:r>
      <w:r w:rsidRPr="00A355D3">
        <w:rPr>
          <w:rFonts w:ascii="Myriad Pro" w:hAnsi="Myriad Pro"/>
          <w:color w:val="000000" w:themeColor="text1"/>
          <w:sz w:val="26"/>
          <w:szCs w:val="26"/>
        </w:rPr>
        <w:t>представлены в таблице.</w:t>
      </w:r>
    </w:p>
    <w:p w14:paraId="73DD9990" w14:textId="17592506" w:rsidR="00032879" w:rsidRDefault="00032879" w:rsidP="00176970">
      <w:pPr>
        <w:spacing w:after="200" w:line="360" w:lineRule="auto"/>
        <w:ind w:left="-142" w:firstLine="850"/>
        <w:contextualSpacing/>
        <w:jc w:val="both"/>
        <w:rPr>
          <w:rFonts w:ascii="Myriad Pro" w:hAnsi="Myriad Pro"/>
          <w:color w:val="000000" w:themeColor="text1"/>
          <w:sz w:val="26"/>
          <w:szCs w:val="26"/>
        </w:rPr>
      </w:pPr>
    </w:p>
    <w:p w14:paraId="51EE0675" w14:textId="77777777" w:rsidR="00032879" w:rsidRPr="00A355D3" w:rsidRDefault="00032879" w:rsidP="00176970">
      <w:pPr>
        <w:spacing w:after="200" w:line="360" w:lineRule="auto"/>
        <w:ind w:left="-142" w:firstLine="850"/>
        <w:contextualSpacing/>
        <w:jc w:val="both"/>
        <w:rPr>
          <w:rFonts w:ascii="Myriad Pro" w:hAnsi="Myriad Pro"/>
          <w:color w:val="C00000"/>
          <w:sz w:val="26"/>
          <w:szCs w:val="26"/>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110"/>
        <w:gridCol w:w="1653"/>
        <w:gridCol w:w="1653"/>
        <w:gridCol w:w="1222"/>
        <w:gridCol w:w="1224"/>
      </w:tblGrid>
      <w:tr w:rsidR="00176970" w:rsidRPr="00A355D3" w14:paraId="0EEE1075" w14:textId="77777777" w:rsidTr="00712B4A">
        <w:trPr>
          <w:tblHeader/>
        </w:trPr>
        <w:tc>
          <w:tcPr>
            <w:tcW w:w="356"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2ABBBA25" w14:textId="2F07C676" w:rsidR="00176970" w:rsidRPr="00A355D3" w:rsidRDefault="00176970" w:rsidP="00176970">
            <w:pPr>
              <w:spacing w:after="0" w:line="240" w:lineRule="auto"/>
              <w:ind w:left="142"/>
              <w:contextualSpacing/>
              <w:jc w:val="center"/>
              <w:rPr>
                <w:rFonts w:ascii="Myriad Pro" w:hAnsi="Myriad Pro"/>
                <w:b/>
                <w:bCs/>
                <w:color w:val="FFFFFF"/>
                <w:sz w:val="18"/>
                <w:szCs w:val="18"/>
              </w:rPr>
            </w:pPr>
            <w:r w:rsidRPr="00A355D3">
              <w:rPr>
                <w:rFonts w:ascii="Myriad Pro" w:hAnsi="Myriad Pro"/>
                <w:b/>
                <w:bCs/>
                <w:color w:val="FFFFFF"/>
                <w:sz w:val="18"/>
                <w:szCs w:val="18"/>
              </w:rPr>
              <w:lastRenderedPageBreak/>
              <w:t xml:space="preserve">№ </w:t>
            </w:r>
            <w:r w:rsidR="00A355D3" w:rsidRPr="00A355D3">
              <w:rPr>
                <w:rFonts w:ascii="Myriad Pro" w:hAnsi="Myriad Pro"/>
                <w:b/>
                <w:bCs/>
                <w:color w:val="FFFFFF"/>
                <w:sz w:val="18"/>
                <w:szCs w:val="18"/>
              </w:rPr>
              <w:t>п.</w:t>
            </w:r>
            <w:r w:rsidRPr="00A355D3">
              <w:rPr>
                <w:rFonts w:ascii="Myriad Pro" w:hAnsi="Myriad Pro"/>
                <w:b/>
                <w:bCs/>
                <w:color w:val="FFFFFF"/>
                <w:sz w:val="18"/>
                <w:szCs w:val="18"/>
              </w:rPr>
              <w:t>/</w:t>
            </w:r>
            <w:r w:rsidR="00A355D3" w:rsidRPr="00A355D3">
              <w:rPr>
                <w:rFonts w:ascii="Myriad Pro" w:hAnsi="Myriad Pro"/>
                <w:b/>
                <w:bCs/>
                <w:color w:val="FFFFFF"/>
                <w:sz w:val="18"/>
                <w:szCs w:val="18"/>
              </w:rPr>
              <w:t>п.</w:t>
            </w:r>
          </w:p>
        </w:tc>
        <w:tc>
          <w:tcPr>
            <w:tcW w:w="1733"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7EE0F4E1" w14:textId="77777777" w:rsidR="00176970" w:rsidRPr="00A355D3" w:rsidRDefault="00176970" w:rsidP="00176970">
            <w:pPr>
              <w:spacing w:after="0" w:line="240" w:lineRule="auto"/>
              <w:ind w:left="-85"/>
              <w:contextualSpacing/>
              <w:jc w:val="center"/>
              <w:rPr>
                <w:rFonts w:ascii="Myriad Pro" w:hAnsi="Myriad Pro"/>
                <w:b/>
                <w:bCs/>
                <w:color w:val="FFFFFF"/>
                <w:sz w:val="18"/>
                <w:szCs w:val="18"/>
              </w:rPr>
            </w:pPr>
            <w:r w:rsidRPr="00A355D3">
              <w:rPr>
                <w:rFonts w:ascii="Myriad Pro" w:hAnsi="Myriad Pro"/>
                <w:b/>
                <w:bCs/>
                <w:color w:val="FFFFFF"/>
                <w:sz w:val="18"/>
                <w:szCs w:val="18"/>
              </w:rPr>
              <w:t xml:space="preserve">Наименование инвестиционного проекта </w:t>
            </w:r>
            <w:r w:rsidRPr="00A355D3">
              <w:rPr>
                <w:rFonts w:ascii="Myriad Pro" w:hAnsi="Myriad Pro"/>
                <w:b/>
                <w:bCs/>
                <w:color w:val="FFFFFF"/>
                <w:sz w:val="18"/>
                <w:szCs w:val="18"/>
              </w:rPr>
              <w:br/>
              <w:t>(группы инвестиционных проектов)</w:t>
            </w:r>
          </w:p>
        </w:tc>
        <w:tc>
          <w:tcPr>
            <w:tcW w:w="672"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171F5AF8" w14:textId="77777777" w:rsidR="00176970" w:rsidRPr="00A355D3" w:rsidRDefault="00176970" w:rsidP="00176970">
            <w:pPr>
              <w:spacing w:after="0" w:line="240" w:lineRule="auto"/>
              <w:contextualSpacing/>
              <w:jc w:val="center"/>
              <w:rPr>
                <w:rFonts w:ascii="Myriad Pro" w:hAnsi="Myriad Pro"/>
                <w:b/>
                <w:bCs/>
                <w:color w:val="FFFFFF"/>
                <w:sz w:val="18"/>
                <w:szCs w:val="18"/>
              </w:rPr>
            </w:pPr>
            <w:r w:rsidRPr="00A355D3">
              <w:rPr>
                <w:rFonts w:ascii="Myriad Pro" w:hAnsi="Myriad Pro"/>
                <w:b/>
                <w:bCs/>
                <w:color w:val="FFFFFF"/>
                <w:sz w:val="18"/>
                <w:szCs w:val="18"/>
              </w:rPr>
              <w:t>Плановое финансирование, тыс. руб.</w:t>
            </w:r>
          </w:p>
        </w:tc>
        <w:tc>
          <w:tcPr>
            <w:tcW w:w="746"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28F1A00E" w14:textId="77777777" w:rsidR="00176970" w:rsidRPr="00A355D3" w:rsidRDefault="00176970" w:rsidP="00176970">
            <w:pPr>
              <w:spacing w:after="0" w:line="240" w:lineRule="auto"/>
              <w:contextualSpacing/>
              <w:jc w:val="center"/>
              <w:rPr>
                <w:rFonts w:ascii="Myriad Pro" w:hAnsi="Myriad Pro"/>
                <w:b/>
                <w:bCs/>
                <w:color w:val="FFFFFF"/>
                <w:sz w:val="18"/>
                <w:szCs w:val="18"/>
              </w:rPr>
            </w:pPr>
            <w:r w:rsidRPr="00A355D3">
              <w:rPr>
                <w:rFonts w:ascii="Myriad Pro" w:hAnsi="Myriad Pro"/>
                <w:b/>
                <w:bCs/>
                <w:color w:val="FFFFFF"/>
                <w:sz w:val="18"/>
                <w:szCs w:val="18"/>
              </w:rPr>
              <w:t>Фактическое финансирование, тыс. руб.</w:t>
            </w:r>
          </w:p>
        </w:tc>
        <w:tc>
          <w:tcPr>
            <w:tcW w:w="1493"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58960942" w14:textId="77777777" w:rsidR="00176970" w:rsidRPr="00A355D3" w:rsidRDefault="00176970" w:rsidP="00176970">
            <w:pPr>
              <w:spacing w:after="0" w:line="240" w:lineRule="auto"/>
              <w:contextualSpacing/>
              <w:jc w:val="center"/>
              <w:rPr>
                <w:rFonts w:ascii="Myriad Pro" w:hAnsi="Myriad Pro"/>
                <w:b/>
                <w:bCs/>
                <w:color w:val="FFFFFF"/>
                <w:sz w:val="18"/>
                <w:szCs w:val="18"/>
              </w:rPr>
            </w:pPr>
            <w:r w:rsidRPr="00A355D3">
              <w:rPr>
                <w:rFonts w:ascii="Myriad Pro" w:hAnsi="Myriad Pro"/>
                <w:b/>
                <w:bCs/>
                <w:color w:val="FFFFFF"/>
                <w:sz w:val="18"/>
                <w:szCs w:val="18"/>
              </w:rPr>
              <w:t>Отклонение (факт-план)</w:t>
            </w:r>
          </w:p>
        </w:tc>
      </w:tr>
      <w:tr w:rsidR="00176970" w:rsidRPr="00A355D3" w14:paraId="44F9D7A1" w14:textId="77777777" w:rsidTr="00712B4A">
        <w:trPr>
          <w:trHeight w:val="572"/>
          <w:tblHeader/>
        </w:trPr>
        <w:tc>
          <w:tcPr>
            <w:tcW w:w="356"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5DFA060F" w14:textId="77777777" w:rsidR="00176970" w:rsidRPr="00A355D3" w:rsidRDefault="00176970" w:rsidP="00176970">
            <w:pPr>
              <w:spacing w:after="0" w:line="240" w:lineRule="auto"/>
              <w:ind w:left="142"/>
              <w:contextualSpacing/>
              <w:jc w:val="center"/>
              <w:rPr>
                <w:rFonts w:ascii="Myriad Pro" w:hAnsi="Myriad Pro"/>
                <w:b/>
                <w:bCs/>
                <w:color w:val="FFFFFF"/>
                <w:sz w:val="18"/>
                <w:szCs w:val="18"/>
              </w:rPr>
            </w:pPr>
          </w:p>
        </w:tc>
        <w:tc>
          <w:tcPr>
            <w:tcW w:w="1733"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5BC75812" w14:textId="77777777" w:rsidR="00176970" w:rsidRPr="00A355D3" w:rsidRDefault="00176970" w:rsidP="00176970">
            <w:pPr>
              <w:spacing w:after="0" w:line="240" w:lineRule="auto"/>
              <w:rPr>
                <w:rFonts w:ascii="Myriad Pro" w:hAnsi="Myriad Pro"/>
                <w:b/>
                <w:bCs/>
                <w:color w:val="FFFFFF"/>
                <w:sz w:val="18"/>
                <w:szCs w:val="18"/>
              </w:rPr>
            </w:pPr>
          </w:p>
        </w:tc>
        <w:tc>
          <w:tcPr>
            <w:tcW w:w="672"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098A9697" w14:textId="77777777" w:rsidR="00176970" w:rsidRPr="00A355D3" w:rsidRDefault="00176970" w:rsidP="00176970">
            <w:pPr>
              <w:spacing w:after="0" w:line="240" w:lineRule="auto"/>
              <w:jc w:val="center"/>
              <w:rPr>
                <w:rFonts w:ascii="Myriad Pro" w:hAnsi="Myriad Pro"/>
                <w:b/>
                <w:bCs/>
                <w:color w:val="FFFFFF"/>
                <w:sz w:val="18"/>
                <w:szCs w:val="18"/>
              </w:rPr>
            </w:pPr>
          </w:p>
        </w:tc>
        <w:tc>
          <w:tcPr>
            <w:tcW w:w="746"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24BFCF7C" w14:textId="77777777" w:rsidR="00176970" w:rsidRPr="00A355D3" w:rsidRDefault="00176970" w:rsidP="00176970">
            <w:pPr>
              <w:spacing w:after="0" w:line="240" w:lineRule="auto"/>
              <w:jc w:val="center"/>
              <w:rPr>
                <w:rFonts w:ascii="Myriad Pro" w:hAnsi="Myriad Pro"/>
                <w:b/>
                <w:bCs/>
                <w:color w:val="FFFFFF"/>
                <w:sz w:val="18"/>
                <w:szCs w:val="18"/>
              </w:rPr>
            </w:pPr>
          </w:p>
        </w:tc>
        <w:tc>
          <w:tcPr>
            <w:tcW w:w="74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D879D76" w14:textId="3B2C400F" w:rsidR="00176970" w:rsidRPr="00A355D3" w:rsidRDefault="00176970" w:rsidP="00176970">
            <w:pPr>
              <w:spacing w:after="0" w:line="240" w:lineRule="auto"/>
              <w:jc w:val="center"/>
              <w:rPr>
                <w:rFonts w:ascii="Myriad Pro" w:hAnsi="Myriad Pro"/>
                <w:b/>
                <w:bCs/>
                <w:color w:val="FFFFFF"/>
                <w:sz w:val="18"/>
                <w:szCs w:val="18"/>
              </w:rPr>
            </w:pPr>
            <w:r w:rsidRPr="00A355D3">
              <w:rPr>
                <w:rFonts w:ascii="Myriad Pro" w:hAnsi="Myriad Pro"/>
                <w:b/>
                <w:bCs/>
                <w:color w:val="FFFFFF"/>
                <w:sz w:val="18"/>
                <w:szCs w:val="18"/>
              </w:rPr>
              <w:t>тыс.</w:t>
            </w:r>
            <w:r w:rsidR="00712B4A" w:rsidRPr="00A355D3">
              <w:rPr>
                <w:rFonts w:ascii="Myriad Pro" w:hAnsi="Myriad Pro"/>
                <w:b/>
                <w:bCs/>
                <w:color w:val="FFFFFF"/>
                <w:sz w:val="18"/>
                <w:szCs w:val="18"/>
              </w:rPr>
              <w:t xml:space="preserve"> </w:t>
            </w:r>
            <w:r w:rsidRPr="00A355D3">
              <w:rPr>
                <w:rFonts w:ascii="Myriad Pro" w:hAnsi="Myriad Pro"/>
                <w:b/>
                <w:bCs/>
                <w:color w:val="FFFFFF"/>
                <w:sz w:val="18"/>
                <w:szCs w:val="18"/>
              </w:rPr>
              <w:t>руб.</w:t>
            </w:r>
          </w:p>
        </w:tc>
        <w:tc>
          <w:tcPr>
            <w:tcW w:w="74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6B0BAC5" w14:textId="77777777" w:rsidR="00176970" w:rsidRPr="00A355D3" w:rsidRDefault="00176970" w:rsidP="00176970">
            <w:pPr>
              <w:spacing w:after="0" w:line="240" w:lineRule="auto"/>
              <w:jc w:val="center"/>
              <w:rPr>
                <w:rFonts w:ascii="Myriad Pro" w:hAnsi="Myriad Pro"/>
                <w:b/>
                <w:bCs/>
                <w:color w:val="FFFFFF"/>
                <w:sz w:val="18"/>
                <w:szCs w:val="18"/>
              </w:rPr>
            </w:pPr>
            <w:r w:rsidRPr="00A355D3">
              <w:rPr>
                <w:rFonts w:ascii="Myriad Pro" w:hAnsi="Myriad Pro"/>
                <w:b/>
                <w:bCs/>
                <w:color w:val="FFFFFF"/>
                <w:sz w:val="18"/>
                <w:szCs w:val="18"/>
              </w:rPr>
              <w:t>%</w:t>
            </w:r>
          </w:p>
        </w:tc>
      </w:tr>
      <w:tr w:rsidR="00176970" w:rsidRPr="00A355D3" w14:paraId="22DFB577" w14:textId="77777777" w:rsidTr="00712B4A">
        <w:trPr>
          <w:trHeight w:val="569"/>
        </w:trPr>
        <w:tc>
          <w:tcPr>
            <w:tcW w:w="356" w:type="pct"/>
            <w:tcBorders>
              <w:top w:val="single" w:sz="4" w:space="0" w:color="FFFFFF"/>
            </w:tcBorders>
            <w:shd w:val="clear" w:color="auto" w:fill="auto"/>
            <w:noWrap/>
            <w:vAlign w:val="center"/>
          </w:tcPr>
          <w:p w14:paraId="3FD220F1"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1</w:t>
            </w:r>
          </w:p>
        </w:tc>
        <w:tc>
          <w:tcPr>
            <w:tcW w:w="1733" w:type="pct"/>
            <w:tcBorders>
              <w:top w:val="single" w:sz="4" w:space="0" w:color="FFFFFF"/>
            </w:tcBorders>
            <w:shd w:val="clear" w:color="auto" w:fill="auto"/>
            <w:vAlign w:val="center"/>
          </w:tcPr>
          <w:p w14:paraId="7B469523" w14:textId="77777777"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Строительство объектов технологического присоединения льготной категории заявителей мощностью до 15 кВт</w:t>
            </w:r>
          </w:p>
        </w:tc>
        <w:tc>
          <w:tcPr>
            <w:tcW w:w="672" w:type="pct"/>
            <w:tcBorders>
              <w:top w:val="single" w:sz="4" w:space="0" w:color="FFFFFF"/>
            </w:tcBorders>
            <w:shd w:val="clear" w:color="auto" w:fill="auto"/>
            <w:noWrap/>
            <w:vAlign w:val="center"/>
          </w:tcPr>
          <w:p w14:paraId="5DD46CE1"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38 071,04</w:t>
            </w:r>
          </w:p>
        </w:tc>
        <w:tc>
          <w:tcPr>
            <w:tcW w:w="746" w:type="pct"/>
            <w:tcBorders>
              <w:top w:val="single" w:sz="4" w:space="0" w:color="FFFFFF"/>
            </w:tcBorders>
            <w:shd w:val="clear" w:color="auto" w:fill="auto"/>
            <w:noWrap/>
            <w:vAlign w:val="center"/>
          </w:tcPr>
          <w:p w14:paraId="3961D5AC"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23 068,83</w:t>
            </w:r>
          </w:p>
        </w:tc>
        <w:tc>
          <w:tcPr>
            <w:tcW w:w="746" w:type="pct"/>
            <w:tcBorders>
              <w:top w:val="single" w:sz="4" w:space="0" w:color="FFFFFF"/>
            </w:tcBorders>
            <w:shd w:val="clear" w:color="auto" w:fill="auto"/>
            <w:noWrap/>
            <w:vAlign w:val="center"/>
          </w:tcPr>
          <w:p w14:paraId="794EEA78"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-15 002,21</w:t>
            </w:r>
          </w:p>
        </w:tc>
        <w:tc>
          <w:tcPr>
            <w:tcW w:w="746" w:type="pct"/>
            <w:tcBorders>
              <w:top w:val="single" w:sz="4" w:space="0" w:color="FFFFFF"/>
            </w:tcBorders>
            <w:shd w:val="clear" w:color="auto" w:fill="auto"/>
            <w:noWrap/>
            <w:vAlign w:val="center"/>
          </w:tcPr>
          <w:p w14:paraId="6385E644"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-39%</w:t>
            </w:r>
          </w:p>
        </w:tc>
      </w:tr>
      <w:tr w:rsidR="00176970" w:rsidRPr="00A355D3" w14:paraId="4FADDD39" w14:textId="77777777" w:rsidTr="00712B4A">
        <w:trPr>
          <w:trHeight w:val="368"/>
        </w:trPr>
        <w:tc>
          <w:tcPr>
            <w:tcW w:w="356" w:type="pct"/>
            <w:shd w:val="clear" w:color="auto" w:fill="auto"/>
            <w:noWrap/>
            <w:vAlign w:val="center"/>
          </w:tcPr>
          <w:p w14:paraId="7B416C3F"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2</w:t>
            </w:r>
          </w:p>
        </w:tc>
        <w:tc>
          <w:tcPr>
            <w:tcW w:w="1733" w:type="pct"/>
            <w:shd w:val="clear" w:color="auto" w:fill="auto"/>
            <w:vAlign w:val="center"/>
          </w:tcPr>
          <w:p w14:paraId="17E29ACF" w14:textId="11F99B71"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Реконструкция инженерных средств охраны ПС-161</w:t>
            </w:r>
            <w:r w:rsidR="005A62C7" w:rsidRPr="00A355D3">
              <w:rPr>
                <w:rFonts w:ascii="Myriad Pro" w:hAnsi="Myriad Pro"/>
                <w:color w:val="000000"/>
                <w:sz w:val="18"/>
                <w:szCs w:val="18"/>
              </w:rPr>
              <w:t xml:space="preserve"> </w:t>
            </w:r>
            <w:r w:rsidRPr="00A355D3">
              <w:rPr>
                <w:rFonts w:ascii="Myriad Pro" w:hAnsi="Myriad Pro"/>
                <w:color w:val="000000"/>
                <w:sz w:val="18"/>
                <w:szCs w:val="18"/>
              </w:rPr>
              <w:t>(1 система)</w:t>
            </w:r>
          </w:p>
        </w:tc>
        <w:tc>
          <w:tcPr>
            <w:tcW w:w="672" w:type="pct"/>
            <w:shd w:val="clear" w:color="auto" w:fill="auto"/>
            <w:noWrap/>
            <w:vAlign w:val="center"/>
          </w:tcPr>
          <w:p w14:paraId="6B59BCA8"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5 882,86</w:t>
            </w:r>
          </w:p>
        </w:tc>
        <w:tc>
          <w:tcPr>
            <w:tcW w:w="746" w:type="pct"/>
            <w:shd w:val="clear" w:color="auto" w:fill="auto"/>
            <w:noWrap/>
            <w:vAlign w:val="center"/>
          </w:tcPr>
          <w:p w14:paraId="6CA7617B"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2 655,83</w:t>
            </w:r>
          </w:p>
        </w:tc>
        <w:tc>
          <w:tcPr>
            <w:tcW w:w="746" w:type="pct"/>
            <w:shd w:val="clear" w:color="auto" w:fill="auto"/>
            <w:noWrap/>
            <w:vAlign w:val="center"/>
          </w:tcPr>
          <w:p w14:paraId="6C538D9D"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-3 227,03</w:t>
            </w:r>
          </w:p>
        </w:tc>
        <w:tc>
          <w:tcPr>
            <w:tcW w:w="746" w:type="pct"/>
            <w:shd w:val="clear" w:color="auto" w:fill="auto"/>
            <w:noWrap/>
            <w:vAlign w:val="center"/>
          </w:tcPr>
          <w:p w14:paraId="5C6CA975"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-55%</w:t>
            </w:r>
          </w:p>
        </w:tc>
      </w:tr>
      <w:tr w:rsidR="00176970" w:rsidRPr="00A355D3" w14:paraId="659CACE9" w14:textId="77777777" w:rsidTr="00712B4A">
        <w:trPr>
          <w:trHeight w:val="563"/>
        </w:trPr>
        <w:tc>
          <w:tcPr>
            <w:tcW w:w="356" w:type="pct"/>
            <w:shd w:val="clear" w:color="auto" w:fill="auto"/>
            <w:noWrap/>
            <w:vAlign w:val="center"/>
          </w:tcPr>
          <w:p w14:paraId="5C0CA6E0"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3</w:t>
            </w:r>
          </w:p>
        </w:tc>
        <w:tc>
          <w:tcPr>
            <w:tcW w:w="1733" w:type="pct"/>
            <w:shd w:val="clear" w:color="auto" w:fill="auto"/>
            <w:vAlign w:val="center"/>
          </w:tcPr>
          <w:p w14:paraId="6C6AD10A" w14:textId="77777777"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Реконструкция ПС № 73 «Льнокомбинат» (замена трансформаторов 2х16 МВА на 2х25 МВА)</w:t>
            </w:r>
          </w:p>
        </w:tc>
        <w:tc>
          <w:tcPr>
            <w:tcW w:w="672" w:type="pct"/>
            <w:shd w:val="clear" w:color="auto" w:fill="auto"/>
            <w:noWrap/>
            <w:vAlign w:val="center"/>
          </w:tcPr>
          <w:p w14:paraId="58E25B87"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2 213,83</w:t>
            </w:r>
          </w:p>
        </w:tc>
        <w:tc>
          <w:tcPr>
            <w:tcW w:w="746" w:type="pct"/>
            <w:shd w:val="clear" w:color="auto" w:fill="auto"/>
            <w:noWrap/>
            <w:vAlign w:val="center"/>
          </w:tcPr>
          <w:p w14:paraId="7EDE1D49"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0,00</w:t>
            </w:r>
          </w:p>
        </w:tc>
        <w:tc>
          <w:tcPr>
            <w:tcW w:w="746" w:type="pct"/>
            <w:shd w:val="clear" w:color="auto" w:fill="auto"/>
            <w:noWrap/>
            <w:vAlign w:val="center"/>
          </w:tcPr>
          <w:p w14:paraId="2A167228"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-2 213,83</w:t>
            </w:r>
          </w:p>
        </w:tc>
        <w:tc>
          <w:tcPr>
            <w:tcW w:w="746" w:type="pct"/>
            <w:shd w:val="clear" w:color="auto" w:fill="auto"/>
            <w:noWrap/>
            <w:vAlign w:val="center"/>
          </w:tcPr>
          <w:p w14:paraId="3A262D17"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-100%</w:t>
            </w:r>
          </w:p>
        </w:tc>
      </w:tr>
      <w:tr w:rsidR="00176970" w:rsidRPr="00A355D3" w14:paraId="5512BB96" w14:textId="77777777" w:rsidTr="00712B4A">
        <w:trPr>
          <w:trHeight w:val="349"/>
        </w:trPr>
        <w:tc>
          <w:tcPr>
            <w:tcW w:w="356" w:type="pct"/>
            <w:shd w:val="clear" w:color="auto" w:fill="auto"/>
            <w:noWrap/>
            <w:vAlign w:val="center"/>
          </w:tcPr>
          <w:p w14:paraId="46A25384"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4</w:t>
            </w:r>
          </w:p>
        </w:tc>
        <w:tc>
          <w:tcPr>
            <w:tcW w:w="1733" w:type="pct"/>
            <w:shd w:val="clear" w:color="auto" w:fill="auto"/>
            <w:vAlign w:val="center"/>
          </w:tcPr>
          <w:p w14:paraId="5C6AC5DE" w14:textId="77777777"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Модернизация системы оперативного тока на ПС № 149 Воронцово (1 система)</w:t>
            </w:r>
          </w:p>
        </w:tc>
        <w:tc>
          <w:tcPr>
            <w:tcW w:w="672" w:type="pct"/>
            <w:shd w:val="clear" w:color="auto" w:fill="auto"/>
            <w:noWrap/>
            <w:vAlign w:val="center"/>
          </w:tcPr>
          <w:p w14:paraId="0735CA77"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7 766,47</w:t>
            </w:r>
          </w:p>
        </w:tc>
        <w:tc>
          <w:tcPr>
            <w:tcW w:w="746" w:type="pct"/>
            <w:shd w:val="clear" w:color="auto" w:fill="auto"/>
            <w:noWrap/>
            <w:vAlign w:val="center"/>
          </w:tcPr>
          <w:p w14:paraId="35A4F187"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6 458,32</w:t>
            </w:r>
          </w:p>
        </w:tc>
        <w:tc>
          <w:tcPr>
            <w:tcW w:w="746" w:type="pct"/>
            <w:shd w:val="clear" w:color="auto" w:fill="auto"/>
            <w:noWrap/>
            <w:vAlign w:val="center"/>
          </w:tcPr>
          <w:p w14:paraId="13D287A9"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-1 308,15</w:t>
            </w:r>
          </w:p>
        </w:tc>
        <w:tc>
          <w:tcPr>
            <w:tcW w:w="746" w:type="pct"/>
            <w:shd w:val="clear" w:color="auto" w:fill="auto"/>
            <w:noWrap/>
            <w:vAlign w:val="center"/>
          </w:tcPr>
          <w:p w14:paraId="0EAB1A0A"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-17%</w:t>
            </w:r>
          </w:p>
        </w:tc>
      </w:tr>
      <w:tr w:rsidR="00176970" w:rsidRPr="00A355D3" w14:paraId="15CA01B6" w14:textId="77777777" w:rsidTr="00712B4A">
        <w:trPr>
          <w:trHeight w:val="386"/>
        </w:trPr>
        <w:tc>
          <w:tcPr>
            <w:tcW w:w="356" w:type="pct"/>
            <w:shd w:val="clear" w:color="auto" w:fill="auto"/>
            <w:noWrap/>
            <w:vAlign w:val="center"/>
          </w:tcPr>
          <w:p w14:paraId="4AB34E0C"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5</w:t>
            </w:r>
          </w:p>
        </w:tc>
        <w:tc>
          <w:tcPr>
            <w:tcW w:w="1733" w:type="pct"/>
            <w:shd w:val="clear" w:color="auto" w:fill="auto"/>
            <w:vAlign w:val="center"/>
          </w:tcPr>
          <w:p w14:paraId="5BC5F30E" w14:textId="77777777"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Модернизация системы оперативного тока на ПС № 363 СОМ (1 система)</w:t>
            </w:r>
          </w:p>
        </w:tc>
        <w:tc>
          <w:tcPr>
            <w:tcW w:w="672" w:type="pct"/>
            <w:shd w:val="clear" w:color="auto" w:fill="auto"/>
            <w:noWrap/>
            <w:vAlign w:val="center"/>
          </w:tcPr>
          <w:p w14:paraId="540A51FA"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7 591,47</w:t>
            </w:r>
          </w:p>
        </w:tc>
        <w:tc>
          <w:tcPr>
            <w:tcW w:w="746" w:type="pct"/>
            <w:shd w:val="clear" w:color="auto" w:fill="auto"/>
            <w:noWrap/>
            <w:vAlign w:val="center"/>
          </w:tcPr>
          <w:p w14:paraId="2AF7C142"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6 079,87</w:t>
            </w:r>
          </w:p>
        </w:tc>
        <w:tc>
          <w:tcPr>
            <w:tcW w:w="746" w:type="pct"/>
            <w:shd w:val="clear" w:color="auto" w:fill="auto"/>
            <w:noWrap/>
            <w:vAlign w:val="center"/>
          </w:tcPr>
          <w:p w14:paraId="7DBDC7DB"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-1 511,60</w:t>
            </w:r>
          </w:p>
        </w:tc>
        <w:tc>
          <w:tcPr>
            <w:tcW w:w="746" w:type="pct"/>
            <w:shd w:val="clear" w:color="auto" w:fill="auto"/>
            <w:noWrap/>
            <w:vAlign w:val="center"/>
          </w:tcPr>
          <w:p w14:paraId="74A91650"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-20%</w:t>
            </w:r>
          </w:p>
        </w:tc>
      </w:tr>
      <w:tr w:rsidR="00176970" w:rsidRPr="00A355D3" w14:paraId="24E8CBC7" w14:textId="77777777" w:rsidTr="00712B4A">
        <w:trPr>
          <w:trHeight w:val="405"/>
        </w:trPr>
        <w:tc>
          <w:tcPr>
            <w:tcW w:w="356" w:type="pct"/>
            <w:shd w:val="clear" w:color="auto" w:fill="auto"/>
            <w:noWrap/>
            <w:vAlign w:val="center"/>
          </w:tcPr>
          <w:p w14:paraId="01B06655"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6</w:t>
            </w:r>
          </w:p>
        </w:tc>
        <w:tc>
          <w:tcPr>
            <w:tcW w:w="1733" w:type="pct"/>
            <w:shd w:val="clear" w:color="auto" w:fill="auto"/>
            <w:vAlign w:val="center"/>
          </w:tcPr>
          <w:p w14:paraId="67527BBB" w14:textId="77777777"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Модернизация системы оперативного тока на ПС № 282 (1 система)</w:t>
            </w:r>
          </w:p>
        </w:tc>
        <w:tc>
          <w:tcPr>
            <w:tcW w:w="672" w:type="pct"/>
            <w:shd w:val="clear" w:color="auto" w:fill="auto"/>
            <w:noWrap/>
            <w:vAlign w:val="center"/>
          </w:tcPr>
          <w:p w14:paraId="62619F42"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7 799,22</w:t>
            </w:r>
          </w:p>
        </w:tc>
        <w:tc>
          <w:tcPr>
            <w:tcW w:w="746" w:type="pct"/>
            <w:shd w:val="clear" w:color="auto" w:fill="auto"/>
            <w:noWrap/>
            <w:vAlign w:val="center"/>
          </w:tcPr>
          <w:p w14:paraId="56278E27"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4 069,88</w:t>
            </w:r>
          </w:p>
        </w:tc>
        <w:tc>
          <w:tcPr>
            <w:tcW w:w="746" w:type="pct"/>
            <w:shd w:val="clear" w:color="auto" w:fill="auto"/>
            <w:noWrap/>
            <w:vAlign w:val="center"/>
          </w:tcPr>
          <w:p w14:paraId="46854C94"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-3 729,34</w:t>
            </w:r>
          </w:p>
        </w:tc>
        <w:tc>
          <w:tcPr>
            <w:tcW w:w="746" w:type="pct"/>
            <w:shd w:val="clear" w:color="auto" w:fill="auto"/>
            <w:noWrap/>
            <w:vAlign w:val="center"/>
          </w:tcPr>
          <w:p w14:paraId="02D79E83"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-48%</w:t>
            </w:r>
          </w:p>
        </w:tc>
      </w:tr>
      <w:tr w:rsidR="00176970" w:rsidRPr="00A355D3" w14:paraId="298BA302" w14:textId="77777777" w:rsidTr="00712B4A">
        <w:trPr>
          <w:trHeight w:val="443"/>
        </w:trPr>
        <w:tc>
          <w:tcPr>
            <w:tcW w:w="356" w:type="pct"/>
            <w:shd w:val="clear" w:color="auto" w:fill="auto"/>
            <w:noWrap/>
            <w:vAlign w:val="center"/>
          </w:tcPr>
          <w:p w14:paraId="11DE5003"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7</w:t>
            </w:r>
          </w:p>
        </w:tc>
        <w:tc>
          <w:tcPr>
            <w:tcW w:w="1733" w:type="pct"/>
            <w:shd w:val="clear" w:color="auto" w:fill="auto"/>
            <w:vAlign w:val="center"/>
          </w:tcPr>
          <w:p w14:paraId="18B04ED8" w14:textId="714AF5C1"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 xml:space="preserve">Техническое перевооружение ПС № 115 «Порхов» (Установка ДГР) (2 </w:t>
            </w:r>
            <w:r w:rsidR="00A355D3" w:rsidRPr="00A355D3">
              <w:rPr>
                <w:rFonts w:ascii="Myriad Pro" w:hAnsi="Myriad Pro"/>
                <w:color w:val="000000"/>
                <w:sz w:val="18"/>
                <w:szCs w:val="18"/>
              </w:rPr>
              <w:t>шт.</w:t>
            </w:r>
            <w:r w:rsidRPr="00A355D3">
              <w:rPr>
                <w:rFonts w:ascii="Myriad Pro" w:hAnsi="Myriad Pro"/>
                <w:color w:val="000000"/>
                <w:sz w:val="18"/>
                <w:szCs w:val="18"/>
              </w:rPr>
              <w:t>)</w:t>
            </w:r>
          </w:p>
        </w:tc>
        <w:tc>
          <w:tcPr>
            <w:tcW w:w="672" w:type="pct"/>
            <w:shd w:val="clear" w:color="auto" w:fill="auto"/>
            <w:noWrap/>
            <w:vAlign w:val="center"/>
          </w:tcPr>
          <w:p w14:paraId="3ECD8072"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11 299,30</w:t>
            </w:r>
          </w:p>
        </w:tc>
        <w:tc>
          <w:tcPr>
            <w:tcW w:w="746" w:type="pct"/>
            <w:shd w:val="clear" w:color="auto" w:fill="auto"/>
            <w:noWrap/>
            <w:vAlign w:val="center"/>
          </w:tcPr>
          <w:p w14:paraId="6CC5764B"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10 963,16</w:t>
            </w:r>
          </w:p>
        </w:tc>
        <w:tc>
          <w:tcPr>
            <w:tcW w:w="746" w:type="pct"/>
            <w:shd w:val="clear" w:color="auto" w:fill="auto"/>
            <w:noWrap/>
            <w:vAlign w:val="center"/>
          </w:tcPr>
          <w:p w14:paraId="6E581620"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-336,14</w:t>
            </w:r>
          </w:p>
        </w:tc>
        <w:tc>
          <w:tcPr>
            <w:tcW w:w="746" w:type="pct"/>
            <w:shd w:val="clear" w:color="auto" w:fill="auto"/>
            <w:noWrap/>
            <w:vAlign w:val="center"/>
          </w:tcPr>
          <w:p w14:paraId="4455C5A2"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-3%</w:t>
            </w:r>
          </w:p>
        </w:tc>
      </w:tr>
      <w:tr w:rsidR="00176970" w:rsidRPr="00A355D3" w14:paraId="21CE4AAA" w14:textId="77777777" w:rsidTr="00712B4A">
        <w:trPr>
          <w:trHeight w:val="353"/>
        </w:trPr>
        <w:tc>
          <w:tcPr>
            <w:tcW w:w="356" w:type="pct"/>
            <w:shd w:val="clear" w:color="auto" w:fill="auto"/>
            <w:noWrap/>
            <w:vAlign w:val="center"/>
          </w:tcPr>
          <w:p w14:paraId="6CF93E51"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8</w:t>
            </w:r>
          </w:p>
        </w:tc>
        <w:tc>
          <w:tcPr>
            <w:tcW w:w="1733" w:type="pct"/>
            <w:shd w:val="clear" w:color="auto" w:fill="auto"/>
            <w:vAlign w:val="center"/>
          </w:tcPr>
          <w:p w14:paraId="30D8AB47" w14:textId="77777777"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Модернизация системы оперативного тока на ПС № 348 (1 система)</w:t>
            </w:r>
          </w:p>
        </w:tc>
        <w:tc>
          <w:tcPr>
            <w:tcW w:w="672" w:type="pct"/>
            <w:shd w:val="clear" w:color="auto" w:fill="auto"/>
            <w:noWrap/>
            <w:vAlign w:val="center"/>
          </w:tcPr>
          <w:p w14:paraId="032F9465"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7 758,88</w:t>
            </w:r>
          </w:p>
        </w:tc>
        <w:tc>
          <w:tcPr>
            <w:tcW w:w="746" w:type="pct"/>
            <w:shd w:val="clear" w:color="auto" w:fill="auto"/>
            <w:noWrap/>
            <w:vAlign w:val="center"/>
          </w:tcPr>
          <w:p w14:paraId="535C92C0"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502,26</w:t>
            </w:r>
          </w:p>
        </w:tc>
        <w:tc>
          <w:tcPr>
            <w:tcW w:w="746" w:type="pct"/>
            <w:shd w:val="clear" w:color="auto" w:fill="auto"/>
            <w:noWrap/>
            <w:vAlign w:val="center"/>
          </w:tcPr>
          <w:p w14:paraId="2176A21A"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-7 256,62</w:t>
            </w:r>
          </w:p>
        </w:tc>
        <w:tc>
          <w:tcPr>
            <w:tcW w:w="746" w:type="pct"/>
            <w:shd w:val="clear" w:color="auto" w:fill="auto"/>
            <w:noWrap/>
            <w:vAlign w:val="center"/>
          </w:tcPr>
          <w:p w14:paraId="5F357B76"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-94%</w:t>
            </w:r>
          </w:p>
        </w:tc>
      </w:tr>
      <w:tr w:rsidR="00176970" w:rsidRPr="00A355D3" w14:paraId="3D8DAE20" w14:textId="77777777" w:rsidTr="00712B4A">
        <w:trPr>
          <w:trHeight w:val="249"/>
        </w:trPr>
        <w:tc>
          <w:tcPr>
            <w:tcW w:w="356" w:type="pct"/>
            <w:shd w:val="clear" w:color="auto" w:fill="auto"/>
            <w:noWrap/>
            <w:vAlign w:val="center"/>
          </w:tcPr>
          <w:p w14:paraId="02132BB6"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9</w:t>
            </w:r>
          </w:p>
        </w:tc>
        <w:tc>
          <w:tcPr>
            <w:tcW w:w="1733" w:type="pct"/>
            <w:shd w:val="clear" w:color="auto" w:fill="auto"/>
            <w:vAlign w:val="center"/>
          </w:tcPr>
          <w:p w14:paraId="34809153" w14:textId="77777777"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Модернизация системы оперативного тока на ПС № 117 (1 система)</w:t>
            </w:r>
          </w:p>
        </w:tc>
        <w:tc>
          <w:tcPr>
            <w:tcW w:w="672" w:type="pct"/>
            <w:shd w:val="clear" w:color="auto" w:fill="auto"/>
            <w:noWrap/>
            <w:vAlign w:val="center"/>
          </w:tcPr>
          <w:p w14:paraId="4353FD70"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7 742,93</w:t>
            </w:r>
          </w:p>
        </w:tc>
        <w:tc>
          <w:tcPr>
            <w:tcW w:w="746" w:type="pct"/>
            <w:shd w:val="clear" w:color="auto" w:fill="auto"/>
            <w:noWrap/>
            <w:vAlign w:val="center"/>
          </w:tcPr>
          <w:p w14:paraId="082E8BD4"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215,70</w:t>
            </w:r>
          </w:p>
        </w:tc>
        <w:tc>
          <w:tcPr>
            <w:tcW w:w="746" w:type="pct"/>
            <w:shd w:val="clear" w:color="auto" w:fill="auto"/>
            <w:noWrap/>
            <w:vAlign w:val="center"/>
          </w:tcPr>
          <w:p w14:paraId="7CB70B32"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-7 527,23</w:t>
            </w:r>
          </w:p>
        </w:tc>
        <w:tc>
          <w:tcPr>
            <w:tcW w:w="746" w:type="pct"/>
            <w:shd w:val="clear" w:color="auto" w:fill="auto"/>
            <w:noWrap/>
            <w:vAlign w:val="center"/>
          </w:tcPr>
          <w:p w14:paraId="15356C6F"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-97%</w:t>
            </w:r>
          </w:p>
        </w:tc>
      </w:tr>
      <w:tr w:rsidR="00176970" w:rsidRPr="00A355D3" w14:paraId="2DD47265" w14:textId="77777777" w:rsidTr="00712B4A">
        <w:trPr>
          <w:trHeight w:val="64"/>
        </w:trPr>
        <w:tc>
          <w:tcPr>
            <w:tcW w:w="356" w:type="pct"/>
            <w:shd w:val="clear" w:color="auto" w:fill="auto"/>
            <w:noWrap/>
            <w:vAlign w:val="center"/>
          </w:tcPr>
          <w:p w14:paraId="7F5DC641"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10</w:t>
            </w:r>
          </w:p>
        </w:tc>
        <w:tc>
          <w:tcPr>
            <w:tcW w:w="1733" w:type="pct"/>
            <w:shd w:val="clear" w:color="auto" w:fill="auto"/>
            <w:vAlign w:val="center"/>
          </w:tcPr>
          <w:p w14:paraId="4B8BBA80" w14:textId="77777777"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Модернизация системы оперативного тока на ПС № 115 (1 система)</w:t>
            </w:r>
          </w:p>
        </w:tc>
        <w:tc>
          <w:tcPr>
            <w:tcW w:w="672" w:type="pct"/>
            <w:shd w:val="clear" w:color="auto" w:fill="auto"/>
            <w:noWrap/>
            <w:vAlign w:val="center"/>
          </w:tcPr>
          <w:p w14:paraId="4A7EA953"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7 742,93</w:t>
            </w:r>
          </w:p>
        </w:tc>
        <w:tc>
          <w:tcPr>
            <w:tcW w:w="746" w:type="pct"/>
            <w:shd w:val="clear" w:color="auto" w:fill="auto"/>
            <w:noWrap/>
            <w:vAlign w:val="center"/>
          </w:tcPr>
          <w:p w14:paraId="7832B369"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215,70</w:t>
            </w:r>
          </w:p>
        </w:tc>
        <w:tc>
          <w:tcPr>
            <w:tcW w:w="746" w:type="pct"/>
            <w:shd w:val="clear" w:color="auto" w:fill="auto"/>
            <w:noWrap/>
            <w:vAlign w:val="center"/>
          </w:tcPr>
          <w:p w14:paraId="4C19B051"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-7 527,23</w:t>
            </w:r>
          </w:p>
        </w:tc>
        <w:tc>
          <w:tcPr>
            <w:tcW w:w="746" w:type="pct"/>
            <w:shd w:val="clear" w:color="auto" w:fill="auto"/>
            <w:noWrap/>
            <w:vAlign w:val="center"/>
          </w:tcPr>
          <w:p w14:paraId="108DDFEE"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-97%</w:t>
            </w:r>
          </w:p>
        </w:tc>
      </w:tr>
      <w:tr w:rsidR="00176970" w:rsidRPr="00A355D3" w14:paraId="62D6E474" w14:textId="77777777" w:rsidTr="00712B4A">
        <w:trPr>
          <w:trHeight w:val="630"/>
        </w:trPr>
        <w:tc>
          <w:tcPr>
            <w:tcW w:w="356" w:type="pct"/>
            <w:shd w:val="clear" w:color="auto" w:fill="auto"/>
            <w:noWrap/>
            <w:vAlign w:val="center"/>
          </w:tcPr>
          <w:p w14:paraId="4A356ABA"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11</w:t>
            </w:r>
          </w:p>
        </w:tc>
        <w:tc>
          <w:tcPr>
            <w:tcW w:w="1733" w:type="pct"/>
            <w:shd w:val="clear" w:color="auto" w:fill="auto"/>
            <w:vAlign w:val="center"/>
          </w:tcPr>
          <w:p w14:paraId="7E4C39D5" w14:textId="77777777"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Модернизация системы оперативного тока на ПС № 119 (1 система)</w:t>
            </w:r>
          </w:p>
        </w:tc>
        <w:tc>
          <w:tcPr>
            <w:tcW w:w="672" w:type="pct"/>
            <w:shd w:val="clear" w:color="auto" w:fill="auto"/>
            <w:noWrap/>
            <w:vAlign w:val="center"/>
          </w:tcPr>
          <w:p w14:paraId="4D539F88"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7 742,93</w:t>
            </w:r>
          </w:p>
        </w:tc>
        <w:tc>
          <w:tcPr>
            <w:tcW w:w="746" w:type="pct"/>
            <w:shd w:val="clear" w:color="auto" w:fill="auto"/>
            <w:noWrap/>
            <w:vAlign w:val="center"/>
          </w:tcPr>
          <w:p w14:paraId="1C1C07B0"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215,70</w:t>
            </w:r>
          </w:p>
        </w:tc>
        <w:tc>
          <w:tcPr>
            <w:tcW w:w="746" w:type="pct"/>
            <w:shd w:val="clear" w:color="auto" w:fill="auto"/>
            <w:noWrap/>
            <w:vAlign w:val="center"/>
          </w:tcPr>
          <w:p w14:paraId="7A5FB843"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-7 527,23</w:t>
            </w:r>
          </w:p>
        </w:tc>
        <w:tc>
          <w:tcPr>
            <w:tcW w:w="746" w:type="pct"/>
            <w:shd w:val="clear" w:color="auto" w:fill="auto"/>
            <w:noWrap/>
            <w:vAlign w:val="center"/>
          </w:tcPr>
          <w:p w14:paraId="452CCD90"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-97%</w:t>
            </w:r>
          </w:p>
        </w:tc>
      </w:tr>
      <w:tr w:rsidR="00176970" w:rsidRPr="00A355D3" w14:paraId="0B379B1E" w14:textId="77777777" w:rsidTr="00712B4A">
        <w:trPr>
          <w:trHeight w:val="630"/>
        </w:trPr>
        <w:tc>
          <w:tcPr>
            <w:tcW w:w="356" w:type="pct"/>
            <w:shd w:val="clear" w:color="auto" w:fill="auto"/>
            <w:noWrap/>
            <w:vAlign w:val="center"/>
          </w:tcPr>
          <w:p w14:paraId="6907197E"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12</w:t>
            </w:r>
          </w:p>
        </w:tc>
        <w:tc>
          <w:tcPr>
            <w:tcW w:w="1733" w:type="pct"/>
            <w:shd w:val="clear" w:color="auto" w:fill="auto"/>
            <w:vAlign w:val="center"/>
          </w:tcPr>
          <w:p w14:paraId="5069F16E" w14:textId="77777777"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Модернизация системы оперативного тока на ПС № 133 (1 система)</w:t>
            </w:r>
          </w:p>
        </w:tc>
        <w:tc>
          <w:tcPr>
            <w:tcW w:w="672" w:type="pct"/>
            <w:shd w:val="clear" w:color="auto" w:fill="auto"/>
            <w:noWrap/>
            <w:vAlign w:val="center"/>
          </w:tcPr>
          <w:p w14:paraId="0B5FF011"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244,39</w:t>
            </w:r>
          </w:p>
        </w:tc>
        <w:tc>
          <w:tcPr>
            <w:tcW w:w="746" w:type="pct"/>
            <w:shd w:val="clear" w:color="auto" w:fill="auto"/>
            <w:noWrap/>
            <w:vAlign w:val="center"/>
          </w:tcPr>
          <w:p w14:paraId="7A896D40"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211,03</w:t>
            </w:r>
          </w:p>
        </w:tc>
        <w:tc>
          <w:tcPr>
            <w:tcW w:w="746" w:type="pct"/>
            <w:shd w:val="clear" w:color="auto" w:fill="auto"/>
            <w:noWrap/>
            <w:vAlign w:val="center"/>
          </w:tcPr>
          <w:p w14:paraId="05312F7B"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-33,36</w:t>
            </w:r>
          </w:p>
        </w:tc>
        <w:tc>
          <w:tcPr>
            <w:tcW w:w="746" w:type="pct"/>
            <w:shd w:val="clear" w:color="auto" w:fill="auto"/>
            <w:noWrap/>
            <w:vAlign w:val="center"/>
          </w:tcPr>
          <w:p w14:paraId="4AF745A5"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-14%</w:t>
            </w:r>
          </w:p>
        </w:tc>
      </w:tr>
      <w:tr w:rsidR="00176970" w:rsidRPr="00A355D3" w14:paraId="29ACC4EA" w14:textId="77777777" w:rsidTr="00712B4A">
        <w:trPr>
          <w:trHeight w:val="630"/>
        </w:trPr>
        <w:tc>
          <w:tcPr>
            <w:tcW w:w="356" w:type="pct"/>
            <w:shd w:val="clear" w:color="auto" w:fill="auto"/>
            <w:noWrap/>
            <w:vAlign w:val="center"/>
          </w:tcPr>
          <w:p w14:paraId="6F468F02"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13</w:t>
            </w:r>
          </w:p>
        </w:tc>
        <w:tc>
          <w:tcPr>
            <w:tcW w:w="1733" w:type="pct"/>
            <w:shd w:val="clear" w:color="auto" w:fill="auto"/>
            <w:vAlign w:val="center"/>
          </w:tcPr>
          <w:p w14:paraId="00E93A04" w14:textId="77777777"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Модернизация системы оперативного тока на ПС № 161 (1 система)</w:t>
            </w:r>
          </w:p>
        </w:tc>
        <w:tc>
          <w:tcPr>
            <w:tcW w:w="672" w:type="pct"/>
            <w:shd w:val="clear" w:color="auto" w:fill="auto"/>
            <w:noWrap/>
            <w:vAlign w:val="center"/>
          </w:tcPr>
          <w:p w14:paraId="0E63495A"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244,39</w:t>
            </w:r>
          </w:p>
        </w:tc>
        <w:tc>
          <w:tcPr>
            <w:tcW w:w="746" w:type="pct"/>
            <w:shd w:val="clear" w:color="auto" w:fill="auto"/>
            <w:noWrap/>
            <w:vAlign w:val="center"/>
          </w:tcPr>
          <w:p w14:paraId="1201C762"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211,03</w:t>
            </w:r>
          </w:p>
        </w:tc>
        <w:tc>
          <w:tcPr>
            <w:tcW w:w="746" w:type="pct"/>
            <w:shd w:val="clear" w:color="auto" w:fill="auto"/>
            <w:noWrap/>
            <w:vAlign w:val="center"/>
          </w:tcPr>
          <w:p w14:paraId="694AB6BB"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-33,36</w:t>
            </w:r>
          </w:p>
        </w:tc>
        <w:tc>
          <w:tcPr>
            <w:tcW w:w="746" w:type="pct"/>
            <w:shd w:val="clear" w:color="auto" w:fill="auto"/>
            <w:noWrap/>
            <w:vAlign w:val="center"/>
          </w:tcPr>
          <w:p w14:paraId="725107FF"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-14%</w:t>
            </w:r>
          </w:p>
        </w:tc>
      </w:tr>
      <w:tr w:rsidR="00176970" w:rsidRPr="00A355D3" w14:paraId="74F01EE3" w14:textId="77777777" w:rsidTr="00712B4A">
        <w:trPr>
          <w:trHeight w:val="630"/>
        </w:trPr>
        <w:tc>
          <w:tcPr>
            <w:tcW w:w="356" w:type="pct"/>
            <w:shd w:val="clear" w:color="auto" w:fill="auto"/>
            <w:noWrap/>
            <w:vAlign w:val="center"/>
          </w:tcPr>
          <w:p w14:paraId="640B0179"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14</w:t>
            </w:r>
          </w:p>
        </w:tc>
        <w:tc>
          <w:tcPr>
            <w:tcW w:w="1733" w:type="pct"/>
            <w:shd w:val="clear" w:color="auto" w:fill="auto"/>
            <w:vAlign w:val="center"/>
          </w:tcPr>
          <w:p w14:paraId="15446F34" w14:textId="2A758C1C"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Техническое перевооружение ПС № 53</w:t>
            </w:r>
            <w:r w:rsidR="005A62C7" w:rsidRPr="00A355D3">
              <w:rPr>
                <w:rFonts w:ascii="Myriad Pro" w:hAnsi="Myriad Pro"/>
                <w:color w:val="000000"/>
                <w:sz w:val="18"/>
                <w:szCs w:val="18"/>
              </w:rPr>
              <w:t xml:space="preserve"> </w:t>
            </w:r>
            <w:r w:rsidRPr="00A355D3">
              <w:rPr>
                <w:rFonts w:ascii="Myriad Pro" w:hAnsi="Myriad Pro"/>
                <w:color w:val="000000"/>
                <w:sz w:val="18"/>
                <w:szCs w:val="18"/>
              </w:rPr>
              <w:t xml:space="preserve">«Псков» (Установка ДГР) (1 </w:t>
            </w:r>
            <w:r w:rsidR="00A355D3" w:rsidRPr="00A355D3">
              <w:rPr>
                <w:rFonts w:ascii="Myriad Pro" w:hAnsi="Myriad Pro"/>
                <w:color w:val="000000"/>
                <w:sz w:val="18"/>
                <w:szCs w:val="18"/>
              </w:rPr>
              <w:t>шт.</w:t>
            </w:r>
            <w:r w:rsidRPr="00A355D3">
              <w:rPr>
                <w:rFonts w:ascii="Myriad Pro" w:hAnsi="Myriad Pro"/>
                <w:color w:val="000000"/>
                <w:sz w:val="18"/>
                <w:szCs w:val="18"/>
              </w:rPr>
              <w:t>)</w:t>
            </w:r>
          </w:p>
        </w:tc>
        <w:tc>
          <w:tcPr>
            <w:tcW w:w="672" w:type="pct"/>
            <w:shd w:val="clear" w:color="auto" w:fill="auto"/>
            <w:noWrap/>
            <w:vAlign w:val="center"/>
          </w:tcPr>
          <w:p w14:paraId="7D6AD51C"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11 137,30</w:t>
            </w:r>
          </w:p>
        </w:tc>
        <w:tc>
          <w:tcPr>
            <w:tcW w:w="746" w:type="pct"/>
            <w:shd w:val="clear" w:color="auto" w:fill="auto"/>
            <w:noWrap/>
            <w:vAlign w:val="center"/>
          </w:tcPr>
          <w:p w14:paraId="067E8E5C"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10 102,86</w:t>
            </w:r>
          </w:p>
        </w:tc>
        <w:tc>
          <w:tcPr>
            <w:tcW w:w="746" w:type="pct"/>
            <w:shd w:val="clear" w:color="auto" w:fill="auto"/>
            <w:noWrap/>
            <w:vAlign w:val="center"/>
          </w:tcPr>
          <w:p w14:paraId="40280436"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-1 034,44</w:t>
            </w:r>
          </w:p>
        </w:tc>
        <w:tc>
          <w:tcPr>
            <w:tcW w:w="746" w:type="pct"/>
            <w:shd w:val="clear" w:color="auto" w:fill="auto"/>
            <w:noWrap/>
            <w:vAlign w:val="center"/>
          </w:tcPr>
          <w:p w14:paraId="5A366C93"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w:t>
            </w:r>
          </w:p>
        </w:tc>
      </w:tr>
      <w:tr w:rsidR="00176970" w:rsidRPr="00A355D3" w14:paraId="13C21961" w14:textId="77777777" w:rsidTr="00712B4A">
        <w:trPr>
          <w:trHeight w:val="630"/>
        </w:trPr>
        <w:tc>
          <w:tcPr>
            <w:tcW w:w="356" w:type="pct"/>
            <w:shd w:val="clear" w:color="auto" w:fill="auto"/>
            <w:noWrap/>
            <w:vAlign w:val="center"/>
          </w:tcPr>
          <w:p w14:paraId="3ADDE25A"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15</w:t>
            </w:r>
          </w:p>
        </w:tc>
        <w:tc>
          <w:tcPr>
            <w:tcW w:w="1733" w:type="pct"/>
            <w:shd w:val="clear" w:color="auto" w:fill="auto"/>
            <w:vAlign w:val="center"/>
          </w:tcPr>
          <w:p w14:paraId="6D416225" w14:textId="3B30261A"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 xml:space="preserve">Модернизация каналов связи и комплексов телемеханики ССПИ РЭС №1 ПО «ВЭС» на ПС № 147, 118, 119, 254, 241, 200, 46, 18, 201, 62, 202, 57 с модернизацией ОИК ДП ПО ВЭС и ДП Локнянского участка (12 </w:t>
            </w:r>
            <w:r w:rsidR="00A355D3" w:rsidRPr="00A355D3">
              <w:rPr>
                <w:rFonts w:ascii="Myriad Pro" w:hAnsi="Myriad Pro"/>
                <w:color w:val="000000"/>
                <w:sz w:val="18"/>
                <w:szCs w:val="18"/>
              </w:rPr>
              <w:t>шт.</w:t>
            </w:r>
            <w:r w:rsidRPr="00A355D3">
              <w:rPr>
                <w:rFonts w:ascii="Myriad Pro" w:hAnsi="Myriad Pro"/>
                <w:color w:val="000000"/>
                <w:sz w:val="18"/>
                <w:szCs w:val="18"/>
              </w:rPr>
              <w:t>)</w:t>
            </w:r>
          </w:p>
        </w:tc>
        <w:tc>
          <w:tcPr>
            <w:tcW w:w="672" w:type="pct"/>
            <w:shd w:val="clear" w:color="auto" w:fill="auto"/>
            <w:noWrap/>
            <w:vAlign w:val="center"/>
          </w:tcPr>
          <w:p w14:paraId="005F2247"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11 512,66</w:t>
            </w:r>
          </w:p>
        </w:tc>
        <w:tc>
          <w:tcPr>
            <w:tcW w:w="746" w:type="pct"/>
            <w:shd w:val="clear" w:color="auto" w:fill="auto"/>
            <w:noWrap/>
            <w:vAlign w:val="center"/>
          </w:tcPr>
          <w:p w14:paraId="5CB2A295"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2 427,95</w:t>
            </w:r>
          </w:p>
        </w:tc>
        <w:tc>
          <w:tcPr>
            <w:tcW w:w="746" w:type="pct"/>
            <w:shd w:val="clear" w:color="auto" w:fill="auto"/>
            <w:noWrap/>
            <w:vAlign w:val="center"/>
          </w:tcPr>
          <w:p w14:paraId="4C140F16"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-9 084,71</w:t>
            </w:r>
          </w:p>
        </w:tc>
        <w:tc>
          <w:tcPr>
            <w:tcW w:w="746" w:type="pct"/>
            <w:shd w:val="clear" w:color="auto" w:fill="auto"/>
            <w:noWrap/>
            <w:vAlign w:val="center"/>
          </w:tcPr>
          <w:p w14:paraId="3893A8DE"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-79%</w:t>
            </w:r>
          </w:p>
        </w:tc>
      </w:tr>
      <w:tr w:rsidR="00176970" w:rsidRPr="00A355D3" w14:paraId="59D30351" w14:textId="77777777" w:rsidTr="00712B4A">
        <w:trPr>
          <w:trHeight w:val="630"/>
        </w:trPr>
        <w:tc>
          <w:tcPr>
            <w:tcW w:w="356" w:type="pct"/>
            <w:shd w:val="clear" w:color="auto" w:fill="auto"/>
            <w:noWrap/>
            <w:vAlign w:val="center"/>
          </w:tcPr>
          <w:p w14:paraId="185451B7"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16</w:t>
            </w:r>
          </w:p>
        </w:tc>
        <w:tc>
          <w:tcPr>
            <w:tcW w:w="1733" w:type="pct"/>
            <w:shd w:val="clear" w:color="auto" w:fill="auto"/>
            <w:vAlign w:val="center"/>
          </w:tcPr>
          <w:p w14:paraId="75CFAB26" w14:textId="64782284"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 xml:space="preserve">Модернизация каналов связи и комплексов телемеханики ССПИ РЭС №4 ПО «СЭС» на ПС № 192, 146, 508, 4, 8, 80, РП-05, РП-06 с модернизацией ОИК ДП РЭС № 4 (10 </w:t>
            </w:r>
            <w:r w:rsidR="00A355D3" w:rsidRPr="00A355D3">
              <w:rPr>
                <w:rFonts w:ascii="Myriad Pro" w:hAnsi="Myriad Pro"/>
                <w:color w:val="000000"/>
                <w:sz w:val="18"/>
                <w:szCs w:val="18"/>
              </w:rPr>
              <w:t>шт.</w:t>
            </w:r>
            <w:r w:rsidRPr="00A355D3">
              <w:rPr>
                <w:rFonts w:ascii="Myriad Pro" w:hAnsi="Myriad Pro"/>
                <w:color w:val="000000"/>
                <w:sz w:val="18"/>
                <w:szCs w:val="18"/>
              </w:rPr>
              <w:t>)</w:t>
            </w:r>
          </w:p>
        </w:tc>
        <w:tc>
          <w:tcPr>
            <w:tcW w:w="672" w:type="pct"/>
            <w:shd w:val="clear" w:color="auto" w:fill="auto"/>
            <w:noWrap/>
            <w:vAlign w:val="center"/>
          </w:tcPr>
          <w:p w14:paraId="3AE5D08F"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1 032,92</w:t>
            </w:r>
          </w:p>
        </w:tc>
        <w:tc>
          <w:tcPr>
            <w:tcW w:w="746" w:type="pct"/>
            <w:shd w:val="clear" w:color="auto" w:fill="auto"/>
            <w:noWrap/>
            <w:vAlign w:val="center"/>
          </w:tcPr>
          <w:p w14:paraId="1D7ECC40"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0,00</w:t>
            </w:r>
          </w:p>
        </w:tc>
        <w:tc>
          <w:tcPr>
            <w:tcW w:w="746" w:type="pct"/>
            <w:shd w:val="clear" w:color="auto" w:fill="auto"/>
            <w:noWrap/>
            <w:vAlign w:val="center"/>
          </w:tcPr>
          <w:p w14:paraId="246E85F9"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-1 032,92</w:t>
            </w:r>
          </w:p>
        </w:tc>
        <w:tc>
          <w:tcPr>
            <w:tcW w:w="746" w:type="pct"/>
            <w:shd w:val="clear" w:color="auto" w:fill="auto"/>
            <w:noWrap/>
            <w:vAlign w:val="center"/>
          </w:tcPr>
          <w:p w14:paraId="3F166950"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-100%</w:t>
            </w:r>
          </w:p>
        </w:tc>
      </w:tr>
      <w:tr w:rsidR="00176970" w:rsidRPr="00A355D3" w14:paraId="4D8B0B35" w14:textId="77777777" w:rsidTr="00712B4A">
        <w:trPr>
          <w:trHeight w:val="630"/>
        </w:trPr>
        <w:tc>
          <w:tcPr>
            <w:tcW w:w="356" w:type="pct"/>
            <w:shd w:val="clear" w:color="auto" w:fill="auto"/>
            <w:noWrap/>
            <w:vAlign w:val="center"/>
          </w:tcPr>
          <w:p w14:paraId="0F3331CA"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17</w:t>
            </w:r>
          </w:p>
        </w:tc>
        <w:tc>
          <w:tcPr>
            <w:tcW w:w="1733" w:type="pct"/>
            <w:shd w:val="clear" w:color="auto" w:fill="auto"/>
            <w:vAlign w:val="center"/>
          </w:tcPr>
          <w:p w14:paraId="3A09D36C" w14:textId="105594DF"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 xml:space="preserve">Модернизация каналов связи и комплексов телемеханики ССПИ на ПС №172 (1 </w:t>
            </w:r>
            <w:r w:rsidR="00A355D3" w:rsidRPr="00A355D3">
              <w:rPr>
                <w:rFonts w:ascii="Myriad Pro" w:hAnsi="Myriad Pro"/>
                <w:color w:val="000000"/>
                <w:sz w:val="18"/>
                <w:szCs w:val="18"/>
              </w:rPr>
              <w:t>шт.</w:t>
            </w:r>
            <w:r w:rsidRPr="00A355D3">
              <w:rPr>
                <w:rFonts w:ascii="Myriad Pro" w:hAnsi="Myriad Pro"/>
                <w:color w:val="000000"/>
                <w:sz w:val="18"/>
                <w:szCs w:val="18"/>
              </w:rPr>
              <w:t>)</w:t>
            </w:r>
          </w:p>
        </w:tc>
        <w:tc>
          <w:tcPr>
            <w:tcW w:w="672" w:type="pct"/>
            <w:shd w:val="clear" w:color="auto" w:fill="auto"/>
            <w:noWrap/>
            <w:vAlign w:val="center"/>
          </w:tcPr>
          <w:p w14:paraId="2600A330"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260,64</w:t>
            </w:r>
          </w:p>
        </w:tc>
        <w:tc>
          <w:tcPr>
            <w:tcW w:w="746" w:type="pct"/>
            <w:shd w:val="clear" w:color="auto" w:fill="auto"/>
            <w:noWrap/>
            <w:vAlign w:val="center"/>
          </w:tcPr>
          <w:p w14:paraId="018130D3"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0,00</w:t>
            </w:r>
          </w:p>
        </w:tc>
        <w:tc>
          <w:tcPr>
            <w:tcW w:w="746" w:type="pct"/>
            <w:shd w:val="clear" w:color="auto" w:fill="auto"/>
            <w:noWrap/>
            <w:vAlign w:val="center"/>
          </w:tcPr>
          <w:p w14:paraId="543AAD99"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-260,64</w:t>
            </w:r>
          </w:p>
        </w:tc>
        <w:tc>
          <w:tcPr>
            <w:tcW w:w="746" w:type="pct"/>
            <w:shd w:val="clear" w:color="auto" w:fill="auto"/>
            <w:noWrap/>
            <w:vAlign w:val="center"/>
          </w:tcPr>
          <w:p w14:paraId="6A22A118"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-100%</w:t>
            </w:r>
          </w:p>
        </w:tc>
      </w:tr>
      <w:tr w:rsidR="00176970" w:rsidRPr="00A355D3" w14:paraId="765B35C2" w14:textId="77777777" w:rsidTr="00712B4A">
        <w:trPr>
          <w:trHeight w:val="630"/>
        </w:trPr>
        <w:tc>
          <w:tcPr>
            <w:tcW w:w="356" w:type="pct"/>
            <w:shd w:val="clear" w:color="auto" w:fill="auto"/>
            <w:noWrap/>
            <w:vAlign w:val="center"/>
          </w:tcPr>
          <w:p w14:paraId="6A39C2E6"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18</w:t>
            </w:r>
          </w:p>
        </w:tc>
        <w:tc>
          <w:tcPr>
            <w:tcW w:w="1733" w:type="pct"/>
            <w:shd w:val="clear" w:color="auto" w:fill="auto"/>
            <w:vAlign w:val="center"/>
          </w:tcPr>
          <w:p w14:paraId="44F6D8CE" w14:textId="425585F1"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 xml:space="preserve">Модернизация каналов связи и комплексов телемеханики ССПИ на ПС №100 (1 </w:t>
            </w:r>
            <w:r w:rsidR="00A355D3" w:rsidRPr="00A355D3">
              <w:rPr>
                <w:rFonts w:ascii="Myriad Pro" w:hAnsi="Myriad Pro"/>
                <w:color w:val="000000"/>
                <w:sz w:val="18"/>
                <w:szCs w:val="18"/>
              </w:rPr>
              <w:t>шт.</w:t>
            </w:r>
            <w:r w:rsidRPr="00A355D3">
              <w:rPr>
                <w:rFonts w:ascii="Myriad Pro" w:hAnsi="Myriad Pro"/>
                <w:color w:val="000000"/>
                <w:sz w:val="18"/>
                <w:szCs w:val="18"/>
              </w:rPr>
              <w:t>)</w:t>
            </w:r>
          </w:p>
        </w:tc>
        <w:tc>
          <w:tcPr>
            <w:tcW w:w="672" w:type="pct"/>
            <w:shd w:val="clear" w:color="auto" w:fill="auto"/>
            <w:noWrap/>
            <w:vAlign w:val="center"/>
          </w:tcPr>
          <w:p w14:paraId="4CE83C37"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260,64</w:t>
            </w:r>
          </w:p>
        </w:tc>
        <w:tc>
          <w:tcPr>
            <w:tcW w:w="746" w:type="pct"/>
            <w:shd w:val="clear" w:color="auto" w:fill="auto"/>
            <w:noWrap/>
            <w:vAlign w:val="center"/>
          </w:tcPr>
          <w:p w14:paraId="045ADA9B"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0,00</w:t>
            </w:r>
          </w:p>
        </w:tc>
        <w:tc>
          <w:tcPr>
            <w:tcW w:w="746" w:type="pct"/>
            <w:shd w:val="clear" w:color="auto" w:fill="auto"/>
            <w:noWrap/>
            <w:vAlign w:val="center"/>
          </w:tcPr>
          <w:p w14:paraId="2C8130DF"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-260,64</w:t>
            </w:r>
          </w:p>
        </w:tc>
        <w:tc>
          <w:tcPr>
            <w:tcW w:w="746" w:type="pct"/>
            <w:shd w:val="clear" w:color="auto" w:fill="auto"/>
            <w:noWrap/>
            <w:vAlign w:val="center"/>
          </w:tcPr>
          <w:p w14:paraId="733C9634"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-100%</w:t>
            </w:r>
          </w:p>
        </w:tc>
      </w:tr>
      <w:tr w:rsidR="00176970" w:rsidRPr="00A355D3" w14:paraId="2AF0BB2B" w14:textId="77777777" w:rsidTr="00712B4A">
        <w:trPr>
          <w:trHeight w:val="630"/>
        </w:trPr>
        <w:tc>
          <w:tcPr>
            <w:tcW w:w="356" w:type="pct"/>
            <w:shd w:val="clear" w:color="auto" w:fill="auto"/>
            <w:noWrap/>
            <w:vAlign w:val="center"/>
          </w:tcPr>
          <w:p w14:paraId="242A50D5"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lastRenderedPageBreak/>
              <w:t>19</w:t>
            </w:r>
          </w:p>
        </w:tc>
        <w:tc>
          <w:tcPr>
            <w:tcW w:w="1733" w:type="pct"/>
            <w:shd w:val="clear" w:color="auto" w:fill="auto"/>
            <w:vAlign w:val="center"/>
          </w:tcPr>
          <w:p w14:paraId="066BD0E0" w14:textId="3F9A65F3"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 xml:space="preserve">Модернизация каналов связи и комплексов телемеханики ССПИ на ПС №253 (1 </w:t>
            </w:r>
            <w:r w:rsidR="00A355D3" w:rsidRPr="00A355D3">
              <w:rPr>
                <w:rFonts w:ascii="Myriad Pro" w:hAnsi="Myriad Pro"/>
                <w:color w:val="000000"/>
                <w:sz w:val="18"/>
                <w:szCs w:val="18"/>
              </w:rPr>
              <w:t>шт.</w:t>
            </w:r>
            <w:r w:rsidRPr="00A355D3">
              <w:rPr>
                <w:rFonts w:ascii="Myriad Pro" w:hAnsi="Myriad Pro"/>
                <w:color w:val="000000"/>
                <w:sz w:val="18"/>
                <w:szCs w:val="18"/>
              </w:rPr>
              <w:t>)</w:t>
            </w:r>
          </w:p>
        </w:tc>
        <w:tc>
          <w:tcPr>
            <w:tcW w:w="672" w:type="pct"/>
            <w:shd w:val="clear" w:color="auto" w:fill="auto"/>
            <w:noWrap/>
            <w:vAlign w:val="center"/>
          </w:tcPr>
          <w:p w14:paraId="7138DE84"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260,64</w:t>
            </w:r>
          </w:p>
        </w:tc>
        <w:tc>
          <w:tcPr>
            <w:tcW w:w="746" w:type="pct"/>
            <w:shd w:val="clear" w:color="auto" w:fill="auto"/>
            <w:noWrap/>
            <w:vAlign w:val="center"/>
          </w:tcPr>
          <w:p w14:paraId="2DBD5030"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0,00</w:t>
            </w:r>
          </w:p>
        </w:tc>
        <w:tc>
          <w:tcPr>
            <w:tcW w:w="746" w:type="pct"/>
            <w:shd w:val="clear" w:color="auto" w:fill="auto"/>
            <w:noWrap/>
            <w:vAlign w:val="center"/>
          </w:tcPr>
          <w:p w14:paraId="52B9FA02"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-260,64</w:t>
            </w:r>
          </w:p>
        </w:tc>
        <w:tc>
          <w:tcPr>
            <w:tcW w:w="746" w:type="pct"/>
            <w:shd w:val="clear" w:color="auto" w:fill="auto"/>
            <w:noWrap/>
            <w:vAlign w:val="center"/>
          </w:tcPr>
          <w:p w14:paraId="43B8FDE3"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-100%</w:t>
            </w:r>
          </w:p>
        </w:tc>
      </w:tr>
      <w:tr w:rsidR="00176970" w:rsidRPr="00A355D3" w14:paraId="58E702A1" w14:textId="77777777" w:rsidTr="00712B4A">
        <w:trPr>
          <w:trHeight w:val="405"/>
        </w:trPr>
        <w:tc>
          <w:tcPr>
            <w:tcW w:w="356" w:type="pct"/>
            <w:shd w:val="clear" w:color="auto" w:fill="auto"/>
            <w:noWrap/>
            <w:vAlign w:val="center"/>
          </w:tcPr>
          <w:p w14:paraId="704921F5"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20</w:t>
            </w:r>
          </w:p>
        </w:tc>
        <w:tc>
          <w:tcPr>
            <w:tcW w:w="1733" w:type="pct"/>
            <w:shd w:val="clear" w:color="auto" w:fill="auto"/>
            <w:vAlign w:val="center"/>
          </w:tcPr>
          <w:p w14:paraId="40A89CD4" w14:textId="77777777"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Модернизация противоаварийной автоматики ограничения снижения напряжения (АОСН) на ПС №70 (1 система)</w:t>
            </w:r>
          </w:p>
        </w:tc>
        <w:tc>
          <w:tcPr>
            <w:tcW w:w="672" w:type="pct"/>
            <w:shd w:val="clear" w:color="auto" w:fill="auto"/>
            <w:noWrap/>
            <w:vAlign w:val="center"/>
          </w:tcPr>
          <w:p w14:paraId="1F954F5A"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3E11FD79"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0,00</w:t>
            </w:r>
          </w:p>
        </w:tc>
        <w:tc>
          <w:tcPr>
            <w:tcW w:w="746" w:type="pct"/>
            <w:shd w:val="clear" w:color="auto" w:fill="auto"/>
            <w:noWrap/>
            <w:vAlign w:val="center"/>
          </w:tcPr>
          <w:p w14:paraId="5335D343"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52F6960B"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-100%</w:t>
            </w:r>
          </w:p>
        </w:tc>
      </w:tr>
      <w:tr w:rsidR="00176970" w:rsidRPr="00A355D3" w14:paraId="62235C0A" w14:textId="77777777" w:rsidTr="00712B4A">
        <w:trPr>
          <w:trHeight w:val="584"/>
        </w:trPr>
        <w:tc>
          <w:tcPr>
            <w:tcW w:w="356" w:type="pct"/>
            <w:shd w:val="clear" w:color="auto" w:fill="auto"/>
            <w:noWrap/>
            <w:vAlign w:val="center"/>
          </w:tcPr>
          <w:p w14:paraId="315CC423"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21</w:t>
            </w:r>
          </w:p>
        </w:tc>
        <w:tc>
          <w:tcPr>
            <w:tcW w:w="1733" w:type="pct"/>
            <w:shd w:val="clear" w:color="auto" w:fill="auto"/>
            <w:vAlign w:val="center"/>
          </w:tcPr>
          <w:p w14:paraId="4EDD50E6" w14:textId="1088170A"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Модернизация противоаварийной автоматики ограничения снижения напряжения (АОСН) на ПС №114</w:t>
            </w:r>
            <w:r w:rsidR="005A62C7" w:rsidRPr="00A355D3">
              <w:rPr>
                <w:rFonts w:ascii="Myriad Pro" w:hAnsi="Myriad Pro"/>
                <w:color w:val="000000"/>
                <w:sz w:val="18"/>
                <w:szCs w:val="18"/>
              </w:rPr>
              <w:t xml:space="preserve"> </w:t>
            </w:r>
            <w:r w:rsidRPr="00A355D3">
              <w:rPr>
                <w:rFonts w:ascii="Myriad Pro" w:hAnsi="Myriad Pro"/>
                <w:color w:val="000000"/>
                <w:sz w:val="18"/>
                <w:szCs w:val="18"/>
              </w:rPr>
              <w:t>(1 система)</w:t>
            </w:r>
          </w:p>
        </w:tc>
        <w:tc>
          <w:tcPr>
            <w:tcW w:w="672" w:type="pct"/>
            <w:shd w:val="clear" w:color="auto" w:fill="auto"/>
            <w:noWrap/>
            <w:vAlign w:val="center"/>
          </w:tcPr>
          <w:p w14:paraId="1B756DC2"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03007C07"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0,00</w:t>
            </w:r>
          </w:p>
        </w:tc>
        <w:tc>
          <w:tcPr>
            <w:tcW w:w="746" w:type="pct"/>
            <w:shd w:val="clear" w:color="auto" w:fill="auto"/>
            <w:noWrap/>
            <w:vAlign w:val="center"/>
          </w:tcPr>
          <w:p w14:paraId="44A2D622"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35FDBC08"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-100%</w:t>
            </w:r>
          </w:p>
        </w:tc>
      </w:tr>
      <w:tr w:rsidR="00176970" w:rsidRPr="00A355D3" w14:paraId="2509EDA9" w14:textId="77777777" w:rsidTr="00712B4A">
        <w:trPr>
          <w:trHeight w:val="630"/>
        </w:trPr>
        <w:tc>
          <w:tcPr>
            <w:tcW w:w="356" w:type="pct"/>
            <w:shd w:val="clear" w:color="auto" w:fill="auto"/>
            <w:noWrap/>
            <w:vAlign w:val="center"/>
          </w:tcPr>
          <w:p w14:paraId="018EE35F"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22</w:t>
            </w:r>
          </w:p>
        </w:tc>
        <w:tc>
          <w:tcPr>
            <w:tcW w:w="1733" w:type="pct"/>
            <w:shd w:val="clear" w:color="auto" w:fill="auto"/>
            <w:vAlign w:val="center"/>
          </w:tcPr>
          <w:p w14:paraId="61B57107" w14:textId="268126C7"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Модернизация противоаварийной автоматики ограничения снижения напряжения (АОСН) на ПС №129</w:t>
            </w:r>
            <w:r w:rsidR="005A62C7" w:rsidRPr="00A355D3">
              <w:rPr>
                <w:rFonts w:ascii="Myriad Pro" w:hAnsi="Myriad Pro"/>
                <w:color w:val="000000"/>
                <w:sz w:val="18"/>
                <w:szCs w:val="18"/>
              </w:rPr>
              <w:t xml:space="preserve"> </w:t>
            </w:r>
            <w:r w:rsidRPr="00A355D3">
              <w:rPr>
                <w:rFonts w:ascii="Myriad Pro" w:hAnsi="Myriad Pro"/>
                <w:color w:val="000000"/>
                <w:sz w:val="18"/>
                <w:szCs w:val="18"/>
              </w:rPr>
              <w:t>(1 система)</w:t>
            </w:r>
          </w:p>
        </w:tc>
        <w:tc>
          <w:tcPr>
            <w:tcW w:w="672" w:type="pct"/>
            <w:shd w:val="clear" w:color="auto" w:fill="auto"/>
            <w:noWrap/>
            <w:vAlign w:val="center"/>
          </w:tcPr>
          <w:p w14:paraId="08BDF842"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7AE9AB54"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0,00</w:t>
            </w:r>
          </w:p>
        </w:tc>
        <w:tc>
          <w:tcPr>
            <w:tcW w:w="746" w:type="pct"/>
            <w:shd w:val="clear" w:color="auto" w:fill="auto"/>
            <w:noWrap/>
            <w:vAlign w:val="center"/>
          </w:tcPr>
          <w:p w14:paraId="715EADEC"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5843330A"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-100%</w:t>
            </w:r>
          </w:p>
        </w:tc>
      </w:tr>
      <w:tr w:rsidR="00176970" w:rsidRPr="00A355D3" w14:paraId="284BD0E0" w14:textId="77777777" w:rsidTr="00712B4A">
        <w:trPr>
          <w:trHeight w:val="518"/>
        </w:trPr>
        <w:tc>
          <w:tcPr>
            <w:tcW w:w="356" w:type="pct"/>
            <w:shd w:val="clear" w:color="auto" w:fill="auto"/>
            <w:noWrap/>
            <w:vAlign w:val="center"/>
          </w:tcPr>
          <w:p w14:paraId="08EF3CDF"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23</w:t>
            </w:r>
          </w:p>
        </w:tc>
        <w:tc>
          <w:tcPr>
            <w:tcW w:w="1733" w:type="pct"/>
            <w:shd w:val="clear" w:color="auto" w:fill="auto"/>
            <w:vAlign w:val="center"/>
          </w:tcPr>
          <w:p w14:paraId="5CFEEDA2" w14:textId="3C028DDF"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Модернизация противоаварийной автоматики ограничения снижения напряжения (АОСН) на ПС №130</w:t>
            </w:r>
            <w:r w:rsidR="005A62C7" w:rsidRPr="00A355D3">
              <w:rPr>
                <w:rFonts w:ascii="Myriad Pro" w:hAnsi="Myriad Pro"/>
                <w:color w:val="000000"/>
                <w:sz w:val="18"/>
                <w:szCs w:val="18"/>
              </w:rPr>
              <w:t xml:space="preserve"> </w:t>
            </w:r>
            <w:r w:rsidRPr="00A355D3">
              <w:rPr>
                <w:rFonts w:ascii="Myriad Pro" w:hAnsi="Myriad Pro"/>
                <w:color w:val="000000"/>
                <w:sz w:val="18"/>
                <w:szCs w:val="18"/>
              </w:rPr>
              <w:t>(1 система)</w:t>
            </w:r>
          </w:p>
        </w:tc>
        <w:tc>
          <w:tcPr>
            <w:tcW w:w="672" w:type="pct"/>
            <w:shd w:val="clear" w:color="auto" w:fill="auto"/>
            <w:noWrap/>
            <w:vAlign w:val="center"/>
          </w:tcPr>
          <w:p w14:paraId="3AEF49A7"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08E9516E"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0,00</w:t>
            </w:r>
          </w:p>
        </w:tc>
        <w:tc>
          <w:tcPr>
            <w:tcW w:w="746" w:type="pct"/>
            <w:shd w:val="clear" w:color="auto" w:fill="auto"/>
            <w:noWrap/>
            <w:vAlign w:val="center"/>
          </w:tcPr>
          <w:p w14:paraId="79E5A08E"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794D5F3E"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-100%</w:t>
            </w:r>
          </w:p>
        </w:tc>
      </w:tr>
      <w:tr w:rsidR="00176970" w:rsidRPr="00A355D3" w14:paraId="7F4B9296" w14:textId="77777777" w:rsidTr="00712B4A">
        <w:trPr>
          <w:trHeight w:val="493"/>
        </w:trPr>
        <w:tc>
          <w:tcPr>
            <w:tcW w:w="356" w:type="pct"/>
            <w:shd w:val="clear" w:color="auto" w:fill="auto"/>
            <w:noWrap/>
            <w:vAlign w:val="center"/>
          </w:tcPr>
          <w:p w14:paraId="7F98E4E2"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24</w:t>
            </w:r>
          </w:p>
        </w:tc>
        <w:tc>
          <w:tcPr>
            <w:tcW w:w="1733" w:type="pct"/>
            <w:shd w:val="clear" w:color="auto" w:fill="auto"/>
            <w:vAlign w:val="center"/>
          </w:tcPr>
          <w:p w14:paraId="2791A531" w14:textId="0B19F249"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Модернизация противоаварийной автоматики ограничения снижения напряжения (АОСН) на ПС №136</w:t>
            </w:r>
            <w:r w:rsidR="005A62C7" w:rsidRPr="00A355D3">
              <w:rPr>
                <w:rFonts w:ascii="Myriad Pro" w:hAnsi="Myriad Pro"/>
                <w:color w:val="000000"/>
                <w:sz w:val="18"/>
                <w:szCs w:val="18"/>
              </w:rPr>
              <w:t xml:space="preserve"> </w:t>
            </w:r>
            <w:r w:rsidRPr="00A355D3">
              <w:rPr>
                <w:rFonts w:ascii="Myriad Pro" w:hAnsi="Myriad Pro"/>
                <w:color w:val="000000"/>
                <w:sz w:val="18"/>
                <w:szCs w:val="18"/>
              </w:rPr>
              <w:t>(1 система)</w:t>
            </w:r>
          </w:p>
        </w:tc>
        <w:tc>
          <w:tcPr>
            <w:tcW w:w="672" w:type="pct"/>
            <w:shd w:val="clear" w:color="auto" w:fill="auto"/>
            <w:noWrap/>
            <w:vAlign w:val="center"/>
          </w:tcPr>
          <w:p w14:paraId="197B22A4"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23ECBF41"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0,00</w:t>
            </w:r>
          </w:p>
        </w:tc>
        <w:tc>
          <w:tcPr>
            <w:tcW w:w="746" w:type="pct"/>
            <w:shd w:val="clear" w:color="auto" w:fill="auto"/>
            <w:noWrap/>
            <w:vAlign w:val="center"/>
          </w:tcPr>
          <w:p w14:paraId="4C71D3A4"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45D108CE"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-100%</w:t>
            </w:r>
          </w:p>
        </w:tc>
      </w:tr>
      <w:tr w:rsidR="00176970" w:rsidRPr="00A355D3" w14:paraId="1E8346DE" w14:textId="77777777" w:rsidTr="00712B4A">
        <w:trPr>
          <w:trHeight w:val="630"/>
        </w:trPr>
        <w:tc>
          <w:tcPr>
            <w:tcW w:w="356" w:type="pct"/>
            <w:shd w:val="clear" w:color="auto" w:fill="auto"/>
            <w:noWrap/>
            <w:vAlign w:val="center"/>
          </w:tcPr>
          <w:p w14:paraId="114376D6"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25</w:t>
            </w:r>
          </w:p>
        </w:tc>
        <w:tc>
          <w:tcPr>
            <w:tcW w:w="1733" w:type="pct"/>
            <w:shd w:val="clear" w:color="auto" w:fill="auto"/>
            <w:vAlign w:val="center"/>
          </w:tcPr>
          <w:p w14:paraId="6432AA69" w14:textId="63BEED64"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Модернизация противоаварийной автоматики ограничения снижения напряжения (АОСН) на ПС №139</w:t>
            </w:r>
            <w:r w:rsidR="005A62C7" w:rsidRPr="00A355D3">
              <w:rPr>
                <w:rFonts w:ascii="Myriad Pro" w:hAnsi="Myriad Pro"/>
                <w:color w:val="000000"/>
                <w:sz w:val="18"/>
                <w:szCs w:val="18"/>
              </w:rPr>
              <w:t xml:space="preserve"> </w:t>
            </w:r>
            <w:r w:rsidRPr="00A355D3">
              <w:rPr>
                <w:rFonts w:ascii="Myriad Pro" w:hAnsi="Myriad Pro"/>
                <w:color w:val="000000"/>
                <w:sz w:val="18"/>
                <w:szCs w:val="18"/>
              </w:rPr>
              <w:t>(1 система)</w:t>
            </w:r>
          </w:p>
        </w:tc>
        <w:tc>
          <w:tcPr>
            <w:tcW w:w="672" w:type="pct"/>
            <w:shd w:val="clear" w:color="auto" w:fill="auto"/>
            <w:noWrap/>
            <w:vAlign w:val="center"/>
          </w:tcPr>
          <w:p w14:paraId="06C0609B"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1D46C159"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0,00</w:t>
            </w:r>
          </w:p>
        </w:tc>
        <w:tc>
          <w:tcPr>
            <w:tcW w:w="746" w:type="pct"/>
            <w:shd w:val="clear" w:color="auto" w:fill="auto"/>
            <w:noWrap/>
            <w:vAlign w:val="center"/>
          </w:tcPr>
          <w:p w14:paraId="3E743F29"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0CA7DAD8"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-100%</w:t>
            </w:r>
          </w:p>
        </w:tc>
      </w:tr>
      <w:tr w:rsidR="00176970" w:rsidRPr="00A355D3" w14:paraId="0A5C1677" w14:textId="77777777" w:rsidTr="00712B4A">
        <w:trPr>
          <w:trHeight w:val="724"/>
        </w:trPr>
        <w:tc>
          <w:tcPr>
            <w:tcW w:w="356" w:type="pct"/>
            <w:shd w:val="clear" w:color="auto" w:fill="auto"/>
            <w:noWrap/>
            <w:vAlign w:val="center"/>
          </w:tcPr>
          <w:p w14:paraId="2D42878B"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26</w:t>
            </w:r>
          </w:p>
        </w:tc>
        <w:tc>
          <w:tcPr>
            <w:tcW w:w="1733" w:type="pct"/>
            <w:shd w:val="clear" w:color="auto" w:fill="auto"/>
            <w:vAlign w:val="center"/>
          </w:tcPr>
          <w:p w14:paraId="6C56B19D" w14:textId="316478CF"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Модернизация противоаварийной автоматики ограничения снижения напряжения (АОСН) на ПС №157</w:t>
            </w:r>
            <w:r w:rsidR="005A62C7" w:rsidRPr="00A355D3">
              <w:rPr>
                <w:rFonts w:ascii="Myriad Pro" w:hAnsi="Myriad Pro"/>
                <w:color w:val="000000"/>
                <w:sz w:val="18"/>
                <w:szCs w:val="18"/>
              </w:rPr>
              <w:t xml:space="preserve"> </w:t>
            </w:r>
            <w:r w:rsidRPr="00A355D3">
              <w:rPr>
                <w:rFonts w:ascii="Myriad Pro" w:hAnsi="Myriad Pro"/>
                <w:color w:val="000000"/>
                <w:sz w:val="18"/>
                <w:szCs w:val="18"/>
              </w:rPr>
              <w:t>(1 система)</w:t>
            </w:r>
          </w:p>
        </w:tc>
        <w:tc>
          <w:tcPr>
            <w:tcW w:w="672" w:type="pct"/>
            <w:shd w:val="clear" w:color="auto" w:fill="auto"/>
            <w:noWrap/>
            <w:vAlign w:val="center"/>
          </w:tcPr>
          <w:p w14:paraId="54E8D73C"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0395F4BD"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0,00</w:t>
            </w:r>
          </w:p>
        </w:tc>
        <w:tc>
          <w:tcPr>
            <w:tcW w:w="746" w:type="pct"/>
            <w:shd w:val="clear" w:color="auto" w:fill="auto"/>
            <w:noWrap/>
            <w:vAlign w:val="center"/>
          </w:tcPr>
          <w:p w14:paraId="2ADAA544"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2102FACC"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-100%</w:t>
            </w:r>
          </w:p>
        </w:tc>
      </w:tr>
      <w:tr w:rsidR="00176970" w:rsidRPr="00A355D3" w14:paraId="09DA4504" w14:textId="77777777" w:rsidTr="00712B4A">
        <w:trPr>
          <w:trHeight w:val="273"/>
        </w:trPr>
        <w:tc>
          <w:tcPr>
            <w:tcW w:w="356" w:type="pct"/>
            <w:shd w:val="clear" w:color="auto" w:fill="auto"/>
            <w:noWrap/>
            <w:vAlign w:val="center"/>
          </w:tcPr>
          <w:p w14:paraId="09D6891C"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27</w:t>
            </w:r>
          </w:p>
        </w:tc>
        <w:tc>
          <w:tcPr>
            <w:tcW w:w="1733" w:type="pct"/>
            <w:shd w:val="clear" w:color="auto" w:fill="auto"/>
            <w:vAlign w:val="center"/>
          </w:tcPr>
          <w:p w14:paraId="06569B4B" w14:textId="76ACEDAB"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Модернизация противоаварийной автоматики ограничения снижения напряжения (АОСН) на ПС №167</w:t>
            </w:r>
            <w:r w:rsidR="005A62C7" w:rsidRPr="00A355D3">
              <w:rPr>
                <w:rFonts w:ascii="Myriad Pro" w:hAnsi="Myriad Pro"/>
                <w:color w:val="000000"/>
                <w:sz w:val="18"/>
                <w:szCs w:val="18"/>
              </w:rPr>
              <w:t xml:space="preserve"> </w:t>
            </w:r>
            <w:r w:rsidRPr="00A355D3">
              <w:rPr>
                <w:rFonts w:ascii="Myriad Pro" w:hAnsi="Myriad Pro"/>
                <w:color w:val="000000"/>
                <w:sz w:val="18"/>
                <w:szCs w:val="18"/>
              </w:rPr>
              <w:t>(1 система)</w:t>
            </w:r>
          </w:p>
        </w:tc>
        <w:tc>
          <w:tcPr>
            <w:tcW w:w="672" w:type="pct"/>
            <w:shd w:val="clear" w:color="auto" w:fill="auto"/>
            <w:noWrap/>
            <w:vAlign w:val="center"/>
          </w:tcPr>
          <w:p w14:paraId="43902E7D"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0D544BA1"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0,00</w:t>
            </w:r>
          </w:p>
        </w:tc>
        <w:tc>
          <w:tcPr>
            <w:tcW w:w="746" w:type="pct"/>
            <w:shd w:val="clear" w:color="auto" w:fill="auto"/>
            <w:noWrap/>
            <w:vAlign w:val="center"/>
          </w:tcPr>
          <w:p w14:paraId="75E60746"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14B1F395"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-100%</w:t>
            </w:r>
          </w:p>
        </w:tc>
      </w:tr>
      <w:tr w:rsidR="00176970" w:rsidRPr="00A355D3" w14:paraId="0E0A68DC" w14:textId="77777777" w:rsidTr="00712B4A">
        <w:trPr>
          <w:trHeight w:val="800"/>
        </w:trPr>
        <w:tc>
          <w:tcPr>
            <w:tcW w:w="356" w:type="pct"/>
            <w:shd w:val="clear" w:color="auto" w:fill="auto"/>
            <w:noWrap/>
            <w:vAlign w:val="center"/>
          </w:tcPr>
          <w:p w14:paraId="15967289"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28</w:t>
            </w:r>
          </w:p>
        </w:tc>
        <w:tc>
          <w:tcPr>
            <w:tcW w:w="1733" w:type="pct"/>
            <w:shd w:val="clear" w:color="auto" w:fill="auto"/>
            <w:vAlign w:val="center"/>
          </w:tcPr>
          <w:p w14:paraId="47B4C191" w14:textId="5DEB8A8E"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Модернизация противоаварийной автоматики ограничения снижения напряжения (АОСН) на ПС №168</w:t>
            </w:r>
            <w:r w:rsidR="005A62C7" w:rsidRPr="00A355D3">
              <w:rPr>
                <w:rFonts w:ascii="Myriad Pro" w:hAnsi="Myriad Pro"/>
                <w:color w:val="000000"/>
                <w:sz w:val="18"/>
                <w:szCs w:val="18"/>
              </w:rPr>
              <w:t xml:space="preserve"> </w:t>
            </w:r>
            <w:r w:rsidRPr="00A355D3">
              <w:rPr>
                <w:rFonts w:ascii="Myriad Pro" w:hAnsi="Myriad Pro"/>
                <w:color w:val="000000"/>
                <w:sz w:val="18"/>
                <w:szCs w:val="18"/>
              </w:rPr>
              <w:t>(1 система)</w:t>
            </w:r>
          </w:p>
        </w:tc>
        <w:tc>
          <w:tcPr>
            <w:tcW w:w="672" w:type="pct"/>
            <w:shd w:val="clear" w:color="auto" w:fill="auto"/>
            <w:noWrap/>
            <w:vAlign w:val="center"/>
          </w:tcPr>
          <w:p w14:paraId="7C72C2AC"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59A32902"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0,00</w:t>
            </w:r>
          </w:p>
        </w:tc>
        <w:tc>
          <w:tcPr>
            <w:tcW w:w="746" w:type="pct"/>
            <w:shd w:val="clear" w:color="auto" w:fill="auto"/>
            <w:noWrap/>
            <w:vAlign w:val="center"/>
          </w:tcPr>
          <w:p w14:paraId="63691A8D"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522C717B"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-100%</w:t>
            </w:r>
          </w:p>
        </w:tc>
      </w:tr>
      <w:tr w:rsidR="00176970" w:rsidRPr="00A355D3" w14:paraId="0FF9D190" w14:textId="77777777" w:rsidTr="00712B4A">
        <w:trPr>
          <w:trHeight w:val="630"/>
        </w:trPr>
        <w:tc>
          <w:tcPr>
            <w:tcW w:w="356" w:type="pct"/>
            <w:shd w:val="clear" w:color="auto" w:fill="auto"/>
            <w:noWrap/>
            <w:vAlign w:val="center"/>
          </w:tcPr>
          <w:p w14:paraId="406565FC"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29</w:t>
            </w:r>
          </w:p>
        </w:tc>
        <w:tc>
          <w:tcPr>
            <w:tcW w:w="1733" w:type="pct"/>
            <w:shd w:val="clear" w:color="auto" w:fill="auto"/>
            <w:vAlign w:val="center"/>
          </w:tcPr>
          <w:p w14:paraId="0D0658E1" w14:textId="23177D4B"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Модернизация противоаварийной автоматики ограничения снижения напряжения (АОСН) на ПС №204</w:t>
            </w:r>
            <w:r w:rsidR="005A62C7" w:rsidRPr="00A355D3">
              <w:rPr>
                <w:rFonts w:ascii="Myriad Pro" w:hAnsi="Myriad Pro"/>
                <w:color w:val="000000"/>
                <w:sz w:val="18"/>
                <w:szCs w:val="18"/>
              </w:rPr>
              <w:t xml:space="preserve"> </w:t>
            </w:r>
            <w:r w:rsidRPr="00A355D3">
              <w:rPr>
                <w:rFonts w:ascii="Myriad Pro" w:hAnsi="Myriad Pro"/>
                <w:color w:val="000000"/>
                <w:sz w:val="18"/>
                <w:szCs w:val="18"/>
              </w:rPr>
              <w:t>(1 система)</w:t>
            </w:r>
          </w:p>
        </w:tc>
        <w:tc>
          <w:tcPr>
            <w:tcW w:w="672" w:type="pct"/>
            <w:shd w:val="clear" w:color="auto" w:fill="auto"/>
            <w:noWrap/>
            <w:vAlign w:val="center"/>
          </w:tcPr>
          <w:p w14:paraId="478C6B88"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7106184B"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0,00</w:t>
            </w:r>
          </w:p>
        </w:tc>
        <w:tc>
          <w:tcPr>
            <w:tcW w:w="746" w:type="pct"/>
            <w:shd w:val="clear" w:color="auto" w:fill="auto"/>
            <w:noWrap/>
            <w:vAlign w:val="center"/>
          </w:tcPr>
          <w:p w14:paraId="11DEF7ED"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31D9EA2F"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-100%</w:t>
            </w:r>
          </w:p>
        </w:tc>
      </w:tr>
      <w:tr w:rsidR="00176970" w:rsidRPr="00A355D3" w14:paraId="2B445DFB" w14:textId="77777777" w:rsidTr="00712B4A">
        <w:trPr>
          <w:trHeight w:val="630"/>
        </w:trPr>
        <w:tc>
          <w:tcPr>
            <w:tcW w:w="356" w:type="pct"/>
            <w:shd w:val="clear" w:color="auto" w:fill="auto"/>
            <w:noWrap/>
            <w:vAlign w:val="center"/>
          </w:tcPr>
          <w:p w14:paraId="7DE93589"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30</w:t>
            </w:r>
          </w:p>
        </w:tc>
        <w:tc>
          <w:tcPr>
            <w:tcW w:w="1733" w:type="pct"/>
            <w:shd w:val="clear" w:color="auto" w:fill="auto"/>
            <w:vAlign w:val="center"/>
          </w:tcPr>
          <w:p w14:paraId="76B7B9C2" w14:textId="2BA19870"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Модернизация противоаварийной автоматики ограничения снижения напряжения (АОСН) на ПС №206</w:t>
            </w:r>
            <w:r w:rsidR="005A62C7" w:rsidRPr="00A355D3">
              <w:rPr>
                <w:rFonts w:ascii="Myriad Pro" w:hAnsi="Myriad Pro"/>
                <w:color w:val="000000"/>
                <w:sz w:val="18"/>
                <w:szCs w:val="18"/>
              </w:rPr>
              <w:t xml:space="preserve"> </w:t>
            </w:r>
            <w:r w:rsidRPr="00A355D3">
              <w:rPr>
                <w:rFonts w:ascii="Myriad Pro" w:hAnsi="Myriad Pro"/>
                <w:color w:val="000000"/>
                <w:sz w:val="18"/>
                <w:szCs w:val="18"/>
              </w:rPr>
              <w:t>(1 система)</w:t>
            </w:r>
          </w:p>
        </w:tc>
        <w:tc>
          <w:tcPr>
            <w:tcW w:w="672" w:type="pct"/>
            <w:shd w:val="clear" w:color="auto" w:fill="auto"/>
            <w:noWrap/>
            <w:vAlign w:val="center"/>
          </w:tcPr>
          <w:p w14:paraId="015E4463"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187235A7"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0,00</w:t>
            </w:r>
          </w:p>
        </w:tc>
        <w:tc>
          <w:tcPr>
            <w:tcW w:w="746" w:type="pct"/>
            <w:shd w:val="clear" w:color="auto" w:fill="auto"/>
            <w:noWrap/>
            <w:vAlign w:val="center"/>
          </w:tcPr>
          <w:p w14:paraId="7080F72C"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1E973E79"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-100%</w:t>
            </w:r>
          </w:p>
        </w:tc>
      </w:tr>
      <w:tr w:rsidR="00176970" w:rsidRPr="00A355D3" w14:paraId="7BF8BD43" w14:textId="77777777" w:rsidTr="00712B4A">
        <w:trPr>
          <w:trHeight w:val="547"/>
        </w:trPr>
        <w:tc>
          <w:tcPr>
            <w:tcW w:w="356" w:type="pct"/>
            <w:shd w:val="clear" w:color="auto" w:fill="auto"/>
            <w:noWrap/>
            <w:vAlign w:val="center"/>
          </w:tcPr>
          <w:p w14:paraId="78D63E99"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31</w:t>
            </w:r>
          </w:p>
        </w:tc>
        <w:tc>
          <w:tcPr>
            <w:tcW w:w="1733" w:type="pct"/>
            <w:shd w:val="clear" w:color="auto" w:fill="auto"/>
            <w:vAlign w:val="center"/>
          </w:tcPr>
          <w:p w14:paraId="4E2C5A4F" w14:textId="4D94120F"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Модернизация противоаварийной автоматики ограничения снижения напряжения (АОСН) на ПС №236</w:t>
            </w:r>
            <w:r w:rsidR="005A62C7" w:rsidRPr="00A355D3">
              <w:rPr>
                <w:rFonts w:ascii="Myriad Pro" w:hAnsi="Myriad Pro"/>
                <w:color w:val="000000"/>
                <w:sz w:val="18"/>
                <w:szCs w:val="18"/>
              </w:rPr>
              <w:t xml:space="preserve"> </w:t>
            </w:r>
            <w:r w:rsidRPr="00A355D3">
              <w:rPr>
                <w:rFonts w:ascii="Myriad Pro" w:hAnsi="Myriad Pro"/>
                <w:color w:val="000000"/>
                <w:sz w:val="18"/>
                <w:szCs w:val="18"/>
              </w:rPr>
              <w:t>(1 система)</w:t>
            </w:r>
          </w:p>
        </w:tc>
        <w:tc>
          <w:tcPr>
            <w:tcW w:w="672" w:type="pct"/>
            <w:shd w:val="clear" w:color="auto" w:fill="auto"/>
            <w:noWrap/>
            <w:vAlign w:val="center"/>
          </w:tcPr>
          <w:p w14:paraId="169163BD"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62AC17BC"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0,00</w:t>
            </w:r>
          </w:p>
        </w:tc>
        <w:tc>
          <w:tcPr>
            <w:tcW w:w="746" w:type="pct"/>
            <w:shd w:val="clear" w:color="auto" w:fill="auto"/>
            <w:noWrap/>
            <w:vAlign w:val="center"/>
          </w:tcPr>
          <w:p w14:paraId="7F176B79"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4082FB8A"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-100%</w:t>
            </w:r>
          </w:p>
        </w:tc>
      </w:tr>
      <w:tr w:rsidR="00176970" w:rsidRPr="00A355D3" w14:paraId="553F4A2F" w14:textId="77777777" w:rsidTr="00712B4A">
        <w:trPr>
          <w:trHeight w:val="275"/>
        </w:trPr>
        <w:tc>
          <w:tcPr>
            <w:tcW w:w="356" w:type="pct"/>
            <w:shd w:val="clear" w:color="auto" w:fill="auto"/>
            <w:noWrap/>
            <w:vAlign w:val="center"/>
          </w:tcPr>
          <w:p w14:paraId="1081B545"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32</w:t>
            </w:r>
          </w:p>
        </w:tc>
        <w:tc>
          <w:tcPr>
            <w:tcW w:w="1733" w:type="pct"/>
            <w:shd w:val="clear" w:color="auto" w:fill="auto"/>
            <w:vAlign w:val="center"/>
          </w:tcPr>
          <w:p w14:paraId="5B13CA58" w14:textId="53BF779C"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Модернизация противоаварийной автоматики ограничения снижения напряжения (АОСН) на ПС №342</w:t>
            </w:r>
            <w:r w:rsidR="005A62C7" w:rsidRPr="00A355D3">
              <w:rPr>
                <w:rFonts w:ascii="Myriad Pro" w:hAnsi="Myriad Pro"/>
                <w:color w:val="000000"/>
                <w:sz w:val="18"/>
                <w:szCs w:val="18"/>
              </w:rPr>
              <w:t xml:space="preserve"> </w:t>
            </w:r>
            <w:r w:rsidRPr="00A355D3">
              <w:rPr>
                <w:rFonts w:ascii="Myriad Pro" w:hAnsi="Myriad Pro"/>
                <w:color w:val="000000"/>
                <w:sz w:val="18"/>
                <w:szCs w:val="18"/>
              </w:rPr>
              <w:t>(1 система)</w:t>
            </w:r>
          </w:p>
        </w:tc>
        <w:tc>
          <w:tcPr>
            <w:tcW w:w="672" w:type="pct"/>
            <w:shd w:val="clear" w:color="auto" w:fill="auto"/>
            <w:noWrap/>
            <w:vAlign w:val="center"/>
          </w:tcPr>
          <w:p w14:paraId="2146673D"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24F35DC3"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0,00</w:t>
            </w:r>
          </w:p>
        </w:tc>
        <w:tc>
          <w:tcPr>
            <w:tcW w:w="746" w:type="pct"/>
            <w:shd w:val="clear" w:color="auto" w:fill="auto"/>
            <w:noWrap/>
            <w:vAlign w:val="center"/>
          </w:tcPr>
          <w:p w14:paraId="2760CA13"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4734F246"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-100%</w:t>
            </w:r>
          </w:p>
        </w:tc>
      </w:tr>
      <w:tr w:rsidR="00176970" w:rsidRPr="00A355D3" w14:paraId="4D9B08B2" w14:textId="77777777" w:rsidTr="00712B4A">
        <w:trPr>
          <w:trHeight w:val="934"/>
        </w:trPr>
        <w:tc>
          <w:tcPr>
            <w:tcW w:w="356" w:type="pct"/>
            <w:shd w:val="clear" w:color="auto" w:fill="auto"/>
            <w:noWrap/>
            <w:vAlign w:val="center"/>
          </w:tcPr>
          <w:p w14:paraId="780DD658"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33</w:t>
            </w:r>
          </w:p>
        </w:tc>
        <w:tc>
          <w:tcPr>
            <w:tcW w:w="1733" w:type="pct"/>
            <w:shd w:val="clear" w:color="auto" w:fill="auto"/>
            <w:vAlign w:val="center"/>
          </w:tcPr>
          <w:p w14:paraId="45E4F60A" w14:textId="3CE6F655"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Модернизация противоаварийной автоматики ограничения снижения напряжения (АОСН) на ПС №343</w:t>
            </w:r>
            <w:r w:rsidR="005A62C7" w:rsidRPr="00A355D3">
              <w:rPr>
                <w:rFonts w:ascii="Myriad Pro" w:hAnsi="Myriad Pro"/>
                <w:color w:val="000000"/>
                <w:sz w:val="18"/>
                <w:szCs w:val="18"/>
              </w:rPr>
              <w:t xml:space="preserve"> </w:t>
            </w:r>
            <w:r w:rsidRPr="00A355D3">
              <w:rPr>
                <w:rFonts w:ascii="Myriad Pro" w:hAnsi="Myriad Pro"/>
                <w:color w:val="000000"/>
                <w:sz w:val="18"/>
                <w:szCs w:val="18"/>
              </w:rPr>
              <w:t>(1 система)</w:t>
            </w:r>
          </w:p>
        </w:tc>
        <w:tc>
          <w:tcPr>
            <w:tcW w:w="672" w:type="pct"/>
            <w:shd w:val="clear" w:color="auto" w:fill="auto"/>
            <w:noWrap/>
            <w:vAlign w:val="center"/>
          </w:tcPr>
          <w:p w14:paraId="7BBFB213"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041F77F2"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0,00</w:t>
            </w:r>
          </w:p>
        </w:tc>
        <w:tc>
          <w:tcPr>
            <w:tcW w:w="746" w:type="pct"/>
            <w:shd w:val="clear" w:color="auto" w:fill="auto"/>
            <w:noWrap/>
            <w:vAlign w:val="center"/>
          </w:tcPr>
          <w:p w14:paraId="464927E6"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7F8C8A1A"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-100%</w:t>
            </w:r>
          </w:p>
        </w:tc>
      </w:tr>
      <w:tr w:rsidR="00176970" w:rsidRPr="00A355D3" w14:paraId="0DF43D1B" w14:textId="77777777" w:rsidTr="00712B4A">
        <w:trPr>
          <w:trHeight w:val="672"/>
        </w:trPr>
        <w:tc>
          <w:tcPr>
            <w:tcW w:w="356" w:type="pct"/>
            <w:shd w:val="clear" w:color="auto" w:fill="auto"/>
            <w:noWrap/>
            <w:vAlign w:val="center"/>
          </w:tcPr>
          <w:p w14:paraId="4FA97B3E"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34</w:t>
            </w:r>
          </w:p>
        </w:tc>
        <w:tc>
          <w:tcPr>
            <w:tcW w:w="1733" w:type="pct"/>
            <w:shd w:val="clear" w:color="auto" w:fill="auto"/>
            <w:vAlign w:val="center"/>
          </w:tcPr>
          <w:p w14:paraId="33E9C68D" w14:textId="1D039BA9"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Модернизация противоаварийной автоматики ограничения снижения напряжения (АОСН) на ПС №348</w:t>
            </w:r>
            <w:r w:rsidR="005A62C7" w:rsidRPr="00A355D3">
              <w:rPr>
                <w:rFonts w:ascii="Myriad Pro" w:hAnsi="Myriad Pro"/>
                <w:color w:val="000000"/>
                <w:sz w:val="18"/>
                <w:szCs w:val="18"/>
              </w:rPr>
              <w:t xml:space="preserve"> </w:t>
            </w:r>
            <w:r w:rsidRPr="00A355D3">
              <w:rPr>
                <w:rFonts w:ascii="Myriad Pro" w:hAnsi="Myriad Pro"/>
                <w:color w:val="000000"/>
                <w:sz w:val="18"/>
                <w:szCs w:val="18"/>
              </w:rPr>
              <w:t xml:space="preserve">(1 </w:t>
            </w:r>
            <w:r w:rsidRPr="00A355D3">
              <w:rPr>
                <w:rFonts w:ascii="Myriad Pro" w:hAnsi="Myriad Pro"/>
                <w:color w:val="000000"/>
                <w:sz w:val="18"/>
                <w:szCs w:val="18"/>
              </w:rPr>
              <w:lastRenderedPageBreak/>
              <w:t>система)</w:t>
            </w:r>
          </w:p>
        </w:tc>
        <w:tc>
          <w:tcPr>
            <w:tcW w:w="672" w:type="pct"/>
            <w:shd w:val="clear" w:color="auto" w:fill="auto"/>
            <w:noWrap/>
            <w:vAlign w:val="center"/>
          </w:tcPr>
          <w:p w14:paraId="2A72DE93"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lastRenderedPageBreak/>
              <w:t>939,96</w:t>
            </w:r>
          </w:p>
        </w:tc>
        <w:tc>
          <w:tcPr>
            <w:tcW w:w="746" w:type="pct"/>
            <w:shd w:val="clear" w:color="auto" w:fill="auto"/>
            <w:noWrap/>
            <w:vAlign w:val="center"/>
          </w:tcPr>
          <w:p w14:paraId="13D16E98"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0,00</w:t>
            </w:r>
          </w:p>
        </w:tc>
        <w:tc>
          <w:tcPr>
            <w:tcW w:w="746" w:type="pct"/>
            <w:shd w:val="clear" w:color="auto" w:fill="auto"/>
            <w:noWrap/>
            <w:vAlign w:val="center"/>
          </w:tcPr>
          <w:p w14:paraId="648C71BE"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7AF46C86"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-100%</w:t>
            </w:r>
          </w:p>
        </w:tc>
      </w:tr>
      <w:tr w:rsidR="00176970" w:rsidRPr="00A355D3" w14:paraId="271CA924" w14:textId="77777777" w:rsidTr="00712B4A">
        <w:trPr>
          <w:trHeight w:val="945"/>
        </w:trPr>
        <w:tc>
          <w:tcPr>
            <w:tcW w:w="356" w:type="pct"/>
            <w:shd w:val="clear" w:color="auto" w:fill="auto"/>
            <w:noWrap/>
            <w:vAlign w:val="center"/>
          </w:tcPr>
          <w:p w14:paraId="6DD8E1FD"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35</w:t>
            </w:r>
          </w:p>
        </w:tc>
        <w:tc>
          <w:tcPr>
            <w:tcW w:w="1733" w:type="pct"/>
            <w:shd w:val="clear" w:color="auto" w:fill="auto"/>
            <w:vAlign w:val="center"/>
          </w:tcPr>
          <w:p w14:paraId="3462950E" w14:textId="327F6530"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Модернизация противоаварийной автоматики ограничения снижения напряжения (АОСН) на ПС №352</w:t>
            </w:r>
            <w:r w:rsidR="005A62C7" w:rsidRPr="00A355D3">
              <w:rPr>
                <w:rFonts w:ascii="Myriad Pro" w:hAnsi="Myriad Pro"/>
                <w:color w:val="000000"/>
                <w:sz w:val="18"/>
                <w:szCs w:val="18"/>
              </w:rPr>
              <w:t xml:space="preserve"> </w:t>
            </w:r>
            <w:r w:rsidRPr="00A355D3">
              <w:rPr>
                <w:rFonts w:ascii="Myriad Pro" w:hAnsi="Myriad Pro"/>
                <w:color w:val="000000"/>
                <w:sz w:val="18"/>
                <w:szCs w:val="18"/>
              </w:rPr>
              <w:t>(1 система)</w:t>
            </w:r>
          </w:p>
        </w:tc>
        <w:tc>
          <w:tcPr>
            <w:tcW w:w="672" w:type="pct"/>
            <w:shd w:val="clear" w:color="auto" w:fill="auto"/>
            <w:noWrap/>
            <w:vAlign w:val="center"/>
          </w:tcPr>
          <w:p w14:paraId="44FD1486"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3C093BBC"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0,00</w:t>
            </w:r>
          </w:p>
        </w:tc>
        <w:tc>
          <w:tcPr>
            <w:tcW w:w="746" w:type="pct"/>
            <w:shd w:val="clear" w:color="auto" w:fill="auto"/>
            <w:noWrap/>
            <w:vAlign w:val="center"/>
          </w:tcPr>
          <w:p w14:paraId="49457A15"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096948DB"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-100%</w:t>
            </w:r>
          </w:p>
        </w:tc>
      </w:tr>
      <w:tr w:rsidR="00176970" w:rsidRPr="00A355D3" w14:paraId="1F010625" w14:textId="77777777" w:rsidTr="00712B4A">
        <w:trPr>
          <w:trHeight w:val="945"/>
        </w:trPr>
        <w:tc>
          <w:tcPr>
            <w:tcW w:w="356" w:type="pct"/>
            <w:shd w:val="clear" w:color="auto" w:fill="auto"/>
            <w:noWrap/>
            <w:vAlign w:val="center"/>
          </w:tcPr>
          <w:p w14:paraId="11918AAB"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36</w:t>
            </w:r>
          </w:p>
        </w:tc>
        <w:tc>
          <w:tcPr>
            <w:tcW w:w="1733" w:type="pct"/>
            <w:shd w:val="clear" w:color="auto" w:fill="auto"/>
            <w:vAlign w:val="center"/>
          </w:tcPr>
          <w:p w14:paraId="17818BA1" w14:textId="751AF531"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Модернизация противоаварийной автоматики ограничения снижения напряжения (АОСН) на ПС №359</w:t>
            </w:r>
            <w:r w:rsidR="005A62C7" w:rsidRPr="00A355D3">
              <w:rPr>
                <w:rFonts w:ascii="Myriad Pro" w:hAnsi="Myriad Pro"/>
                <w:color w:val="000000"/>
                <w:sz w:val="18"/>
                <w:szCs w:val="18"/>
              </w:rPr>
              <w:t xml:space="preserve"> </w:t>
            </w:r>
            <w:r w:rsidRPr="00A355D3">
              <w:rPr>
                <w:rFonts w:ascii="Myriad Pro" w:hAnsi="Myriad Pro"/>
                <w:color w:val="000000"/>
                <w:sz w:val="18"/>
                <w:szCs w:val="18"/>
              </w:rPr>
              <w:t>(1 система)</w:t>
            </w:r>
          </w:p>
        </w:tc>
        <w:tc>
          <w:tcPr>
            <w:tcW w:w="672" w:type="pct"/>
            <w:shd w:val="clear" w:color="auto" w:fill="auto"/>
            <w:noWrap/>
            <w:vAlign w:val="center"/>
          </w:tcPr>
          <w:p w14:paraId="5FD65A3B"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3D5072DC"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0,00</w:t>
            </w:r>
          </w:p>
        </w:tc>
        <w:tc>
          <w:tcPr>
            <w:tcW w:w="746" w:type="pct"/>
            <w:shd w:val="clear" w:color="auto" w:fill="auto"/>
            <w:noWrap/>
            <w:vAlign w:val="center"/>
          </w:tcPr>
          <w:p w14:paraId="52532B33"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5BAD3617"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-100%</w:t>
            </w:r>
          </w:p>
        </w:tc>
      </w:tr>
      <w:tr w:rsidR="00176970" w:rsidRPr="00A355D3" w14:paraId="261FC5D4" w14:textId="77777777" w:rsidTr="00712B4A">
        <w:trPr>
          <w:trHeight w:val="945"/>
        </w:trPr>
        <w:tc>
          <w:tcPr>
            <w:tcW w:w="356" w:type="pct"/>
            <w:shd w:val="clear" w:color="auto" w:fill="auto"/>
            <w:noWrap/>
            <w:vAlign w:val="center"/>
          </w:tcPr>
          <w:p w14:paraId="0555819A"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37</w:t>
            </w:r>
          </w:p>
        </w:tc>
        <w:tc>
          <w:tcPr>
            <w:tcW w:w="1733" w:type="pct"/>
            <w:shd w:val="clear" w:color="auto" w:fill="auto"/>
            <w:vAlign w:val="center"/>
          </w:tcPr>
          <w:p w14:paraId="3C59A159" w14:textId="1A4D0FF5"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Модернизация противоаварийной автоматики ограничения снижения напряжения (АОСН) на ПС №506</w:t>
            </w:r>
            <w:r w:rsidR="005A62C7" w:rsidRPr="00A355D3">
              <w:rPr>
                <w:rFonts w:ascii="Myriad Pro" w:hAnsi="Myriad Pro"/>
                <w:color w:val="000000"/>
                <w:sz w:val="18"/>
                <w:szCs w:val="18"/>
              </w:rPr>
              <w:t xml:space="preserve"> </w:t>
            </w:r>
            <w:r w:rsidRPr="00A355D3">
              <w:rPr>
                <w:rFonts w:ascii="Myriad Pro" w:hAnsi="Myriad Pro"/>
                <w:color w:val="000000"/>
                <w:sz w:val="18"/>
                <w:szCs w:val="18"/>
              </w:rPr>
              <w:t>(1 система)</w:t>
            </w:r>
          </w:p>
        </w:tc>
        <w:tc>
          <w:tcPr>
            <w:tcW w:w="672" w:type="pct"/>
            <w:shd w:val="clear" w:color="auto" w:fill="auto"/>
            <w:noWrap/>
            <w:vAlign w:val="center"/>
          </w:tcPr>
          <w:p w14:paraId="558FBA35"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05E76C28"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0,00</w:t>
            </w:r>
          </w:p>
        </w:tc>
        <w:tc>
          <w:tcPr>
            <w:tcW w:w="746" w:type="pct"/>
            <w:shd w:val="clear" w:color="auto" w:fill="auto"/>
            <w:noWrap/>
            <w:vAlign w:val="center"/>
          </w:tcPr>
          <w:p w14:paraId="1A2CF966"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4A6880BE"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-100%</w:t>
            </w:r>
          </w:p>
        </w:tc>
      </w:tr>
      <w:tr w:rsidR="00176970" w:rsidRPr="00A355D3" w14:paraId="220FC453" w14:textId="77777777" w:rsidTr="00712B4A">
        <w:trPr>
          <w:trHeight w:val="945"/>
        </w:trPr>
        <w:tc>
          <w:tcPr>
            <w:tcW w:w="356" w:type="pct"/>
            <w:shd w:val="clear" w:color="auto" w:fill="auto"/>
            <w:noWrap/>
            <w:vAlign w:val="center"/>
          </w:tcPr>
          <w:p w14:paraId="2BF51076"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38</w:t>
            </w:r>
          </w:p>
        </w:tc>
        <w:tc>
          <w:tcPr>
            <w:tcW w:w="1733" w:type="pct"/>
            <w:shd w:val="clear" w:color="auto" w:fill="auto"/>
            <w:vAlign w:val="center"/>
          </w:tcPr>
          <w:p w14:paraId="73854C6A" w14:textId="1073460D"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Модернизация противоаварийной автоматики ограничения снижения напряжения (АОСН) на ПС №507</w:t>
            </w:r>
            <w:r w:rsidR="005A62C7" w:rsidRPr="00A355D3">
              <w:rPr>
                <w:rFonts w:ascii="Myriad Pro" w:hAnsi="Myriad Pro"/>
                <w:color w:val="000000"/>
                <w:sz w:val="18"/>
                <w:szCs w:val="18"/>
              </w:rPr>
              <w:t xml:space="preserve"> </w:t>
            </w:r>
            <w:r w:rsidRPr="00A355D3">
              <w:rPr>
                <w:rFonts w:ascii="Myriad Pro" w:hAnsi="Myriad Pro"/>
                <w:color w:val="000000"/>
                <w:sz w:val="18"/>
                <w:szCs w:val="18"/>
              </w:rPr>
              <w:t>(1 система)</w:t>
            </w:r>
          </w:p>
        </w:tc>
        <w:tc>
          <w:tcPr>
            <w:tcW w:w="672" w:type="pct"/>
            <w:shd w:val="clear" w:color="auto" w:fill="auto"/>
            <w:noWrap/>
            <w:vAlign w:val="center"/>
          </w:tcPr>
          <w:p w14:paraId="5BD17EA2"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0EF3FE12"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0,00</w:t>
            </w:r>
          </w:p>
        </w:tc>
        <w:tc>
          <w:tcPr>
            <w:tcW w:w="746" w:type="pct"/>
            <w:shd w:val="clear" w:color="auto" w:fill="auto"/>
            <w:noWrap/>
            <w:vAlign w:val="center"/>
          </w:tcPr>
          <w:p w14:paraId="4166BDA0"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1D8568BC"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-100%</w:t>
            </w:r>
          </w:p>
        </w:tc>
      </w:tr>
      <w:tr w:rsidR="00176970" w:rsidRPr="00A355D3" w14:paraId="49536680" w14:textId="77777777" w:rsidTr="00712B4A">
        <w:trPr>
          <w:trHeight w:val="945"/>
        </w:trPr>
        <w:tc>
          <w:tcPr>
            <w:tcW w:w="356" w:type="pct"/>
            <w:shd w:val="clear" w:color="auto" w:fill="auto"/>
            <w:noWrap/>
            <w:vAlign w:val="center"/>
          </w:tcPr>
          <w:p w14:paraId="51EB5754"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39</w:t>
            </w:r>
          </w:p>
        </w:tc>
        <w:tc>
          <w:tcPr>
            <w:tcW w:w="1733" w:type="pct"/>
            <w:shd w:val="clear" w:color="auto" w:fill="auto"/>
            <w:vAlign w:val="center"/>
          </w:tcPr>
          <w:p w14:paraId="4C820DAD" w14:textId="5F092E5B"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Модернизация противоаварийной автоматики ограничения снижения напряжения (АОСН) на ПС №30</w:t>
            </w:r>
            <w:r w:rsidR="005A62C7" w:rsidRPr="00A355D3">
              <w:rPr>
                <w:rFonts w:ascii="Myriad Pro" w:hAnsi="Myriad Pro"/>
                <w:color w:val="000000"/>
                <w:sz w:val="18"/>
                <w:szCs w:val="18"/>
              </w:rPr>
              <w:t xml:space="preserve"> </w:t>
            </w:r>
            <w:r w:rsidRPr="00A355D3">
              <w:rPr>
                <w:rFonts w:ascii="Myriad Pro" w:hAnsi="Myriad Pro"/>
                <w:color w:val="000000"/>
                <w:sz w:val="18"/>
                <w:szCs w:val="18"/>
              </w:rPr>
              <w:t>(1 система)</w:t>
            </w:r>
          </w:p>
        </w:tc>
        <w:tc>
          <w:tcPr>
            <w:tcW w:w="672" w:type="pct"/>
            <w:shd w:val="clear" w:color="auto" w:fill="auto"/>
            <w:noWrap/>
            <w:vAlign w:val="center"/>
          </w:tcPr>
          <w:p w14:paraId="34538FB9"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04BD78F0"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0,00</w:t>
            </w:r>
          </w:p>
        </w:tc>
        <w:tc>
          <w:tcPr>
            <w:tcW w:w="746" w:type="pct"/>
            <w:shd w:val="clear" w:color="auto" w:fill="auto"/>
            <w:noWrap/>
            <w:vAlign w:val="center"/>
          </w:tcPr>
          <w:p w14:paraId="73D542A9"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576B456E"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-100%</w:t>
            </w:r>
          </w:p>
        </w:tc>
      </w:tr>
      <w:tr w:rsidR="00176970" w:rsidRPr="00A355D3" w14:paraId="29C22B88" w14:textId="77777777" w:rsidTr="00712B4A">
        <w:trPr>
          <w:trHeight w:val="945"/>
        </w:trPr>
        <w:tc>
          <w:tcPr>
            <w:tcW w:w="356" w:type="pct"/>
            <w:shd w:val="clear" w:color="auto" w:fill="auto"/>
            <w:noWrap/>
            <w:vAlign w:val="center"/>
          </w:tcPr>
          <w:p w14:paraId="1F9018AA"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40</w:t>
            </w:r>
          </w:p>
        </w:tc>
        <w:tc>
          <w:tcPr>
            <w:tcW w:w="1733" w:type="pct"/>
            <w:shd w:val="clear" w:color="auto" w:fill="auto"/>
            <w:vAlign w:val="center"/>
          </w:tcPr>
          <w:p w14:paraId="760EF544" w14:textId="1CABAD56"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Модернизация противоаварийной автоматики ограничения снижения напряжения (АОСН) на ПС №34</w:t>
            </w:r>
            <w:r w:rsidR="005A62C7" w:rsidRPr="00A355D3">
              <w:rPr>
                <w:rFonts w:ascii="Myriad Pro" w:hAnsi="Myriad Pro"/>
                <w:color w:val="000000"/>
                <w:sz w:val="18"/>
                <w:szCs w:val="18"/>
              </w:rPr>
              <w:t xml:space="preserve"> </w:t>
            </w:r>
            <w:r w:rsidRPr="00A355D3">
              <w:rPr>
                <w:rFonts w:ascii="Myriad Pro" w:hAnsi="Myriad Pro"/>
                <w:color w:val="000000"/>
                <w:sz w:val="18"/>
                <w:szCs w:val="18"/>
              </w:rPr>
              <w:t>(1 система)</w:t>
            </w:r>
          </w:p>
        </w:tc>
        <w:tc>
          <w:tcPr>
            <w:tcW w:w="672" w:type="pct"/>
            <w:shd w:val="clear" w:color="auto" w:fill="auto"/>
            <w:noWrap/>
            <w:vAlign w:val="center"/>
          </w:tcPr>
          <w:p w14:paraId="36E424CB"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69645995"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0,00</w:t>
            </w:r>
          </w:p>
        </w:tc>
        <w:tc>
          <w:tcPr>
            <w:tcW w:w="746" w:type="pct"/>
            <w:shd w:val="clear" w:color="auto" w:fill="auto"/>
            <w:noWrap/>
            <w:vAlign w:val="center"/>
          </w:tcPr>
          <w:p w14:paraId="49CDA12A"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70ACA1A5"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-100%</w:t>
            </w:r>
          </w:p>
        </w:tc>
      </w:tr>
      <w:tr w:rsidR="00176970" w:rsidRPr="00A355D3" w14:paraId="42E56B5C" w14:textId="77777777" w:rsidTr="00712B4A">
        <w:trPr>
          <w:trHeight w:val="945"/>
        </w:trPr>
        <w:tc>
          <w:tcPr>
            <w:tcW w:w="356" w:type="pct"/>
            <w:shd w:val="clear" w:color="auto" w:fill="auto"/>
            <w:noWrap/>
            <w:vAlign w:val="center"/>
          </w:tcPr>
          <w:p w14:paraId="190CCC29"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41</w:t>
            </w:r>
          </w:p>
        </w:tc>
        <w:tc>
          <w:tcPr>
            <w:tcW w:w="1733" w:type="pct"/>
            <w:shd w:val="clear" w:color="auto" w:fill="auto"/>
            <w:vAlign w:val="center"/>
          </w:tcPr>
          <w:p w14:paraId="1B010CE0" w14:textId="17329560"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Модернизация противоаварийной автоматики ограничения снижения напряжения (АОСН) на ПС №35</w:t>
            </w:r>
            <w:r w:rsidR="005A62C7" w:rsidRPr="00A355D3">
              <w:rPr>
                <w:rFonts w:ascii="Myriad Pro" w:hAnsi="Myriad Pro"/>
                <w:color w:val="000000"/>
                <w:sz w:val="18"/>
                <w:szCs w:val="18"/>
              </w:rPr>
              <w:t xml:space="preserve"> </w:t>
            </w:r>
            <w:r w:rsidRPr="00A355D3">
              <w:rPr>
                <w:rFonts w:ascii="Myriad Pro" w:hAnsi="Myriad Pro"/>
                <w:color w:val="000000"/>
                <w:sz w:val="18"/>
                <w:szCs w:val="18"/>
              </w:rPr>
              <w:t>(1 система)</w:t>
            </w:r>
          </w:p>
        </w:tc>
        <w:tc>
          <w:tcPr>
            <w:tcW w:w="672" w:type="pct"/>
            <w:shd w:val="clear" w:color="auto" w:fill="auto"/>
            <w:noWrap/>
            <w:vAlign w:val="center"/>
          </w:tcPr>
          <w:p w14:paraId="1257A7E6"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47D0D0B6"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0,00</w:t>
            </w:r>
          </w:p>
        </w:tc>
        <w:tc>
          <w:tcPr>
            <w:tcW w:w="746" w:type="pct"/>
            <w:shd w:val="clear" w:color="auto" w:fill="auto"/>
            <w:noWrap/>
            <w:vAlign w:val="center"/>
          </w:tcPr>
          <w:p w14:paraId="30E3ABC3"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294122EB"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-100%</w:t>
            </w:r>
          </w:p>
        </w:tc>
      </w:tr>
      <w:tr w:rsidR="00176970" w:rsidRPr="00A355D3" w14:paraId="0097D40E" w14:textId="77777777" w:rsidTr="00712B4A">
        <w:trPr>
          <w:trHeight w:val="945"/>
        </w:trPr>
        <w:tc>
          <w:tcPr>
            <w:tcW w:w="356" w:type="pct"/>
            <w:shd w:val="clear" w:color="auto" w:fill="auto"/>
            <w:noWrap/>
            <w:vAlign w:val="center"/>
          </w:tcPr>
          <w:p w14:paraId="76548807"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42</w:t>
            </w:r>
          </w:p>
        </w:tc>
        <w:tc>
          <w:tcPr>
            <w:tcW w:w="1733" w:type="pct"/>
            <w:shd w:val="clear" w:color="auto" w:fill="auto"/>
            <w:vAlign w:val="center"/>
          </w:tcPr>
          <w:p w14:paraId="23F36C0E" w14:textId="368AEB3A"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Модернизация противоаварийной автоматики ограничения снижения напряжения (АОСН) на ПС №37</w:t>
            </w:r>
            <w:r w:rsidR="005A62C7" w:rsidRPr="00A355D3">
              <w:rPr>
                <w:rFonts w:ascii="Myriad Pro" w:hAnsi="Myriad Pro"/>
                <w:color w:val="000000"/>
                <w:sz w:val="18"/>
                <w:szCs w:val="18"/>
              </w:rPr>
              <w:t xml:space="preserve"> </w:t>
            </w:r>
            <w:r w:rsidRPr="00A355D3">
              <w:rPr>
                <w:rFonts w:ascii="Myriad Pro" w:hAnsi="Myriad Pro"/>
                <w:color w:val="000000"/>
                <w:sz w:val="18"/>
                <w:szCs w:val="18"/>
              </w:rPr>
              <w:t>(1 система)</w:t>
            </w:r>
          </w:p>
        </w:tc>
        <w:tc>
          <w:tcPr>
            <w:tcW w:w="672" w:type="pct"/>
            <w:shd w:val="clear" w:color="auto" w:fill="auto"/>
            <w:noWrap/>
            <w:vAlign w:val="center"/>
          </w:tcPr>
          <w:p w14:paraId="4C852423"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2AC81E65"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0,00</w:t>
            </w:r>
          </w:p>
        </w:tc>
        <w:tc>
          <w:tcPr>
            <w:tcW w:w="746" w:type="pct"/>
            <w:shd w:val="clear" w:color="auto" w:fill="auto"/>
            <w:noWrap/>
            <w:vAlign w:val="center"/>
          </w:tcPr>
          <w:p w14:paraId="5A42CDB3"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4FDA3108"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-100%</w:t>
            </w:r>
          </w:p>
        </w:tc>
      </w:tr>
      <w:tr w:rsidR="00176970" w:rsidRPr="00A355D3" w14:paraId="66905C5F" w14:textId="77777777" w:rsidTr="00712B4A">
        <w:trPr>
          <w:trHeight w:val="945"/>
        </w:trPr>
        <w:tc>
          <w:tcPr>
            <w:tcW w:w="356" w:type="pct"/>
            <w:shd w:val="clear" w:color="auto" w:fill="auto"/>
            <w:noWrap/>
            <w:vAlign w:val="center"/>
          </w:tcPr>
          <w:p w14:paraId="5BAECFE3"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43</w:t>
            </w:r>
          </w:p>
        </w:tc>
        <w:tc>
          <w:tcPr>
            <w:tcW w:w="1733" w:type="pct"/>
            <w:shd w:val="clear" w:color="auto" w:fill="auto"/>
            <w:vAlign w:val="center"/>
          </w:tcPr>
          <w:p w14:paraId="5C6A1726" w14:textId="5ACCFFE7"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Модернизация противоаварийной автоматики ограничения снижения напряжения (АОСН) на ПС №38</w:t>
            </w:r>
            <w:r w:rsidR="005A62C7" w:rsidRPr="00A355D3">
              <w:rPr>
                <w:rFonts w:ascii="Myriad Pro" w:hAnsi="Myriad Pro"/>
                <w:color w:val="000000"/>
                <w:sz w:val="18"/>
                <w:szCs w:val="18"/>
              </w:rPr>
              <w:t xml:space="preserve"> </w:t>
            </w:r>
            <w:r w:rsidRPr="00A355D3">
              <w:rPr>
                <w:rFonts w:ascii="Myriad Pro" w:hAnsi="Myriad Pro"/>
                <w:color w:val="000000"/>
                <w:sz w:val="18"/>
                <w:szCs w:val="18"/>
              </w:rPr>
              <w:t>(1 система)</w:t>
            </w:r>
          </w:p>
        </w:tc>
        <w:tc>
          <w:tcPr>
            <w:tcW w:w="672" w:type="pct"/>
            <w:shd w:val="clear" w:color="auto" w:fill="auto"/>
            <w:noWrap/>
            <w:vAlign w:val="center"/>
          </w:tcPr>
          <w:p w14:paraId="6D06F062"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3E40C8CD"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0,00</w:t>
            </w:r>
          </w:p>
        </w:tc>
        <w:tc>
          <w:tcPr>
            <w:tcW w:w="746" w:type="pct"/>
            <w:shd w:val="clear" w:color="auto" w:fill="auto"/>
            <w:noWrap/>
            <w:vAlign w:val="center"/>
          </w:tcPr>
          <w:p w14:paraId="56643B36"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5E405F2E"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-100%</w:t>
            </w:r>
          </w:p>
        </w:tc>
      </w:tr>
      <w:tr w:rsidR="00176970" w:rsidRPr="00A355D3" w14:paraId="1B6BE372" w14:textId="77777777" w:rsidTr="00712B4A">
        <w:trPr>
          <w:trHeight w:val="945"/>
        </w:trPr>
        <w:tc>
          <w:tcPr>
            <w:tcW w:w="356" w:type="pct"/>
            <w:shd w:val="clear" w:color="auto" w:fill="auto"/>
            <w:noWrap/>
            <w:vAlign w:val="center"/>
          </w:tcPr>
          <w:p w14:paraId="4B34A198"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44</w:t>
            </w:r>
          </w:p>
        </w:tc>
        <w:tc>
          <w:tcPr>
            <w:tcW w:w="1733" w:type="pct"/>
            <w:shd w:val="clear" w:color="auto" w:fill="auto"/>
            <w:vAlign w:val="center"/>
          </w:tcPr>
          <w:p w14:paraId="3D283270" w14:textId="6C3ACB48"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Модернизация противоаварийной автоматики ограничения снижения напряжения (АОСН) на ПС №39</w:t>
            </w:r>
            <w:r w:rsidR="005A62C7" w:rsidRPr="00A355D3">
              <w:rPr>
                <w:rFonts w:ascii="Myriad Pro" w:hAnsi="Myriad Pro"/>
                <w:color w:val="000000"/>
                <w:sz w:val="18"/>
                <w:szCs w:val="18"/>
              </w:rPr>
              <w:t xml:space="preserve"> </w:t>
            </w:r>
            <w:r w:rsidRPr="00A355D3">
              <w:rPr>
                <w:rFonts w:ascii="Myriad Pro" w:hAnsi="Myriad Pro"/>
                <w:color w:val="000000"/>
                <w:sz w:val="18"/>
                <w:szCs w:val="18"/>
              </w:rPr>
              <w:t>(1 система)</w:t>
            </w:r>
          </w:p>
        </w:tc>
        <w:tc>
          <w:tcPr>
            <w:tcW w:w="672" w:type="pct"/>
            <w:shd w:val="clear" w:color="auto" w:fill="auto"/>
            <w:noWrap/>
            <w:vAlign w:val="center"/>
          </w:tcPr>
          <w:p w14:paraId="4A23D3F2"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5B86BBE9"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0,00</w:t>
            </w:r>
          </w:p>
        </w:tc>
        <w:tc>
          <w:tcPr>
            <w:tcW w:w="746" w:type="pct"/>
            <w:shd w:val="clear" w:color="auto" w:fill="auto"/>
            <w:noWrap/>
            <w:vAlign w:val="center"/>
          </w:tcPr>
          <w:p w14:paraId="5AE3C10B"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6E71B64F"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-100%</w:t>
            </w:r>
          </w:p>
        </w:tc>
      </w:tr>
      <w:tr w:rsidR="00176970" w:rsidRPr="00A355D3" w14:paraId="050FFACA" w14:textId="77777777" w:rsidTr="00712B4A">
        <w:trPr>
          <w:trHeight w:val="712"/>
        </w:trPr>
        <w:tc>
          <w:tcPr>
            <w:tcW w:w="356" w:type="pct"/>
            <w:shd w:val="clear" w:color="auto" w:fill="auto"/>
            <w:noWrap/>
            <w:vAlign w:val="center"/>
          </w:tcPr>
          <w:p w14:paraId="150151E0"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45</w:t>
            </w:r>
          </w:p>
        </w:tc>
        <w:tc>
          <w:tcPr>
            <w:tcW w:w="1733" w:type="pct"/>
            <w:shd w:val="clear" w:color="auto" w:fill="auto"/>
            <w:vAlign w:val="center"/>
          </w:tcPr>
          <w:p w14:paraId="6EAEC076" w14:textId="518FA27F"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Модернизация противоаварийной автоматики ограничения снижения напряжения (АОСН) на ПС №40</w:t>
            </w:r>
            <w:r w:rsidR="005A62C7" w:rsidRPr="00A355D3">
              <w:rPr>
                <w:rFonts w:ascii="Myriad Pro" w:hAnsi="Myriad Pro"/>
                <w:color w:val="000000"/>
                <w:sz w:val="18"/>
                <w:szCs w:val="18"/>
              </w:rPr>
              <w:t xml:space="preserve"> </w:t>
            </w:r>
            <w:r w:rsidRPr="00A355D3">
              <w:rPr>
                <w:rFonts w:ascii="Myriad Pro" w:hAnsi="Myriad Pro"/>
                <w:color w:val="000000"/>
                <w:sz w:val="18"/>
                <w:szCs w:val="18"/>
              </w:rPr>
              <w:t>(1 система)</w:t>
            </w:r>
          </w:p>
        </w:tc>
        <w:tc>
          <w:tcPr>
            <w:tcW w:w="672" w:type="pct"/>
            <w:shd w:val="clear" w:color="auto" w:fill="auto"/>
            <w:noWrap/>
            <w:vAlign w:val="center"/>
          </w:tcPr>
          <w:p w14:paraId="411A50A6"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2994CBCB"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0,00</w:t>
            </w:r>
          </w:p>
        </w:tc>
        <w:tc>
          <w:tcPr>
            <w:tcW w:w="746" w:type="pct"/>
            <w:shd w:val="clear" w:color="auto" w:fill="auto"/>
            <w:noWrap/>
            <w:vAlign w:val="center"/>
          </w:tcPr>
          <w:p w14:paraId="4C5AFC45"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598CAE85"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-100%</w:t>
            </w:r>
          </w:p>
        </w:tc>
      </w:tr>
      <w:tr w:rsidR="00176970" w:rsidRPr="00A355D3" w14:paraId="7DECF925" w14:textId="77777777" w:rsidTr="00712B4A">
        <w:trPr>
          <w:trHeight w:val="945"/>
        </w:trPr>
        <w:tc>
          <w:tcPr>
            <w:tcW w:w="356" w:type="pct"/>
            <w:shd w:val="clear" w:color="auto" w:fill="auto"/>
            <w:noWrap/>
            <w:vAlign w:val="center"/>
          </w:tcPr>
          <w:p w14:paraId="5114BC06"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46</w:t>
            </w:r>
          </w:p>
        </w:tc>
        <w:tc>
          <w:tcPr>
            <w:tcW w:w="1733" w:type="pct"/>
            <w:shd w:val="clear" w:color="auto" w:fill="auto"/>
            <w:vAlign w:val="center"/>
          </w:tcPr>
          <w:p w14:paraId="237E0534" w14:textId="242590A4"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Модернизация противоаварийной автоматики ограничения снижения напряжения (АОСН) на ПС №44</w:t>
            </w:r>
            <w:r w:rsidR="005A62C7" w:rsidRPr="00A355D3">
              <w:rPr>
                <w:rFonts w:ascii="Myriad Pro" w:hAnsi="Myriad Pro"/>
                <w:color w:val="000000"/>
                <w:sz w:val="18"/>
                <w:szCs w:val="18"/>
              </w:rPr>
              <w:t xml:space="preserve"> </w:t>
            </w:r>
            <w:r w:rsidRPr="00A355D3">
              <w:rPr>
                <w:rFonts w:ascii="Myriad Pro" w:hAnsi="Myriad Pro"/>
                <w:color w:val="000000"/>
                <w:sz w:val="18"/>
                <w:szCs w:val="18"/>
              </w:rPr>
              <w:t>(1 система)</w:t>
            </w:r>
          </w:p>
        </w:tc>
        <w:tc>
          <w:tcPr>
            <w:tcW w:w="672" w:type="pct"/>
            <w:shd w:val="clear" w:color="auto" w:fill="auto"/>
            <w:noWrap/>
            <w:vAlign w:val="center"/>
          </w:tcPr>
          <w:p w14:paraId="349A5942"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205F09C0"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0,00</w:t>
            </w:r>
          </w:p>
        </w:tc>
        <w:tc>
          <w:tcPr>
            <w:tcW w:w="746" w:type="pct"/>
            <w:shd w:val="clear" w:color="auto" w:fill="auto"/>
            <w:noWrap/>
            <w:vAlign w:val="center"/>
          </w:tcPr>
          <w:p w14:paraId="7905DD3E"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71059333"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-100%</w:t>
            </w:r>
          </w:p>
        </w:tc>
      </w:tr>
      <w:tr w:rsidR="00176970" w:rsidRPr="00A355D3" w14:paraId="31CC56E1" w14:textId="77777777" w:rsidTr="00712B4A">
        <w:trPr>
          <w:trHeight w:val="945"/>
        </w:trPr>
        <w:tc>
          <w:tcPr>
            <w:tcW w:w="356" w:type="pct"/>
            <w:shd w:val="clear" w:color="auto" w:fill="auto"/>
            <w:noWrap/>
            <w:vAlign w:val="center"/>
          </w:tcPr>
          <w:p w14:paraId="071EF6C2"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47</w:t>
            </w:r>
          </w:p>
        </w:tc>
        <w:tc>
          <w:tcPr>
            <w:tcW w:w="1733" w:type="pct"/>
            <w:shd w:val="clear" w:color="auto" w:fill="auto"/>
            <w:vAlign w:val="center"/>
          </w:tcPr>
          <w:p w14:paraId="49ED1CC2" w14:textId="0EA3D23C"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Модернизация противоаварийной автоматики ограничения снижения напряжения (АОСН) на ПС №48</w:t>
            </w:r>
            <w:r w:rsidR="005A62C7" w:rsidRPr="00A355D3">
              <w:rPr>
                <w:rFonts w:ascii="Myriad Pro" w:hAnsi="Myriad Pro"/>
                <w:color w:val="000000"/>
                <w:sz w:val="18"/>
                <w:szCs w:val="18"/>
              </w:rPr>
              <w:t xml:space="preserve"> </w:t>
            </w:r>
            <w:r w:rsidRPr="00A355D3">
              <w:rPr>
                <w:rFonts w:ascii="Myriad Pro" w:hAnsi="Myriad Pro"/>
                <w:color w:val="000000"/>
                <w:sz w:val="18"/>
                <w:szCs w:val="18"/>
              </w:rPr>
              <w:t>(1 система)</w:t>
            </w:r>
          </w:p>
        </w:tc>
        <w:tc>
          <w:tcPr>
            <w:tcW w:w="672" w:type="pct"/>
            <w:shd w:val="clear" w:color="auto" w:fill="auto"/>
            <w:noWrap/>
            <w:vAlign w:val="center"/>
          </w:tcPr>
          <w:p w14:paraId="287525BB"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313535F3"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0,00</w:t>
            </w:r>
          </w:p>
        </w:tc>
        <w:tc>
          <w:tcPr>
            <w:tcW w:w="746" w:type="pct"/>
            <w:shd w:val="clear" w:color="auto" w:fill="auto"/>
            <w:noWrap/>
            <w:vAlign w:val="center"/>
          </w:tcPr>
          <w:p w14:paraId="61637BE6"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4095117A"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-100%</w:t>
            </w:r>
          </w:p>
        </w:tc>
      </w:tr>
      <w:tr w:rsidR="00176970" w:rsidRPr="00A355D3" w14:paraId="2B4D78E2" w14:textId="77777777" w:rsidTr="00712B4A">
        <w:trPr>
          <w:trHeight w:val="945"/>
        </w:trPr>
        <w:tc>
          <w:tcPr>
            <w:tcW w:w="356" w:type="pct"/>
            <w:shd w:val="clear" w:color="auto" w:fill="auto"/>
            <w:noWrap/>
            <w:vAlign w:val="center"/>
          </w:tcPr>
          <w:p w14:paraId="072DBC40"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lastRenderedPageBreak/>
              <w:t>48</w:t>
            </w:r>
          </w:p>
        </w:tc>
        <w:tc>
          <w:tcPr>
            <w:tcW w:w="1733" w:type="pct"/>
            <w:shd w:val="clear" w:color="auto" w:fill="auto"/>
            <w:vAlign w:val="center"/>
          </w:tcPr>
          <w:p w14:paraId="009B93CF" w14:textId="47926D7E"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Модернизация противоаварийной автоматики ограничения снижения напряжения (АОСН) на ПС №50</w:t>
            </w:r>
            <w:r w:rsidR="005A62C7" w:rsidRPr="00A355D3">
              <w:rPr>
                <w:rFonts w:ascii="Myriad Pro" w:hAnsi="Myriad Pro"/>
                <w:color w:val="000000"/>
                <w:sz w:val="18"/>
                <w:szCs w:val="18"/>
              </w:rPr>
              <w:t xml:space="preserve"> </w:t>
            </w:r>
            <w:r w:rsidRPr="00A355D3">
              <w:rPr>
                <w:rFonts w:ascii="Myriad Pro" w:hAnsi="Myriad Pro"/>
                <w:color w:val="000000"/>
                <w:sz w:val="18"/>
                <w:szCs w:val="18"/>
              </w:rPr>
              <w:t>(1 система)</w:t>
            </w:r>
          </w:p>
        </w:tc>
        <w:tc>
          <w:tcPr>
            <w:tcW w:w="672" w:type="pct"/>
            <w:shd w:val="clear" w:color="auto" w:fill="auto"/>
            <w:noWrap/>
            <w:vAlign w:val="center"/>
          </w:tcPr>
          <w:p w14:paraId="6B821449"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7851152D"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0,00</w:t>
            </w:r>
          </w:p>
        </w:tc>
        <w:tc>
          <w:tcPr>
            <w:tcW w:w="746" w:type="pct"/>
            <w:shd w:val="clear" w:color="auto" w:fill="auto"/>
            <w:noWrap/>
            <w:vAlign w:val="center"/>
          </w:tcPr>
          <w:p w14:paraId="59A650DD"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5C790F51"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-100%</w:t>
            </w:r>
          </w:p>
        </w:tc>
      </w:tr>
      <w:tr w:rsidR="00176970" w:rsidRPr="00A355D3" w14:paraId="0AFA0D25" w14:textId="77777777" w:rsidTr="00712B4A">
        <w:trPr>
          <w:trHeight w:val="736"/>
        </w:trPr>
        <w:tc>
          <w:tcPr>
            <w:tcW w:w="356" w:type="pct"/>
            <w:shd w:val="clear" w:color="auto" w:fill="auto"/>
            <w:noWrap/>
            <w:vAlign w:val="center"/>
          </w:tcPr>
          <w:p w14:paraId="56234380"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49</w:t>
            </w:r>
          </w:p>
        </w:tc>
        <w:tc>
          <w:tcPr>
            <w:tcW w:w="1733" w:type="pct"/>
            <w:shd w:val="clear" w:color="auto" w:fill="auto"/>
            <w:vAlign w:val="center"/>
          </w:tcPr>
          <w:p w14:paraId="21E177B1" w14:textId="498D8BD6"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Модернизация противоаварийной автоматики ограничения снижения напряжения (АОСН) на ПС №54</w:t>
            </w:r>
            <w:r w:rsidR="005A62C7" w:rsidRPr="00A355D3">
              <w:rPr>
                <w:rFonts w:ascii="Myriad Pro" w:hAnsi="Myriad Pro"/>
                <w:color w:val="000000"/>
                <w:sz w:val="18"/>
                <w:szCs w:val="18"/>
              </w:rPr>
              <w:t xml:space="preserve"> </w:t>
            </w:r>
            <w:r w:rsidRPr="00A355D3">
              <w:rPr>
                <w:rFonts w:ascii="Myriad Pro" w:hAnsi="Myriad Pro"/>
                <w:color w:val="000000"/>
                <w:sz w:val="18"/>
                <w:szCs w:val="18"/>
              </w:rPr>
              <w:t>(1 система)</w:t>
            </w:r>
          </w:p>
        </w:tc>
        <w:tc>
          <w:tcPr>
            <w:tcW w:w="672" w:type="pct"/>
            <w:shd w:val="clear" w:color="auto" w:fill="auto"/>
            <w:noWrap/>
            <w:vAlign w:val="center"/>
          </w:tcPr>
          <w:p w14:paraId="61B9943F"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277911A6"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0,00</w:t>
            </w:r>
          </w:p>
        </w:tc>
        <w:tc>
          <w:tcPr>
            <w:tcW w:w="746" w:type="pct"/>
            <w:shd w:val="clear" w:color="auto" w:fill="auto"/>
            <w:noWrap/>
            <w:vAlign w:val="center"/>
          </w:tcPr>
          <w:p w14:paraId="6AA6E232"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1F4090A7"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-100%</w:t>
            </w:r>
          </w:p>
        </w:tc>
      </w:tr>
      <w:tr w:rsidR="00176970" w:rsidRPr="00A355D3" w14:paraId="2540AE8E" w14:textId="77777777" w:rsidTr="00712B4A">
        <w:trPr>
          <w:trHeight w:val="554"/>
        </w:trPr>
        <w:tc>
          <w:tcPr>
            <w:tcW w:w="356" w:type="pct"/>
            <w:shd w:val="clear" w:color="auto" w:fill="auto"/>
            <w:noWrap/>
            <w:vAlign w:val="center"/>
          </w:tcPr>
          <w:p w14:paraId="35D6F9F1"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50</w:t>
            </w:r>
          </w:p>
        </w:tc>
        <w:tc>
          <w:tcPr>
            <w:tcW w:w="1733" w:type="pct"/>
            <w:shd w:val="clear" w:color="auto" w:fill="auto"/>
            <w:vAlign w:val="center"/>
          </w:tcPr>
          <w:p w14:paraId="133F608E" w14:textId="1D4AE2F2"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Модернизация противоаварийной автоматики ограничения снижения напряжения (АОСН) на ПС №56</w:t>
            </w:r>
            <w:r w:rsidR="005A62C7" w:rsidRPr="00A355D3">
              <w:rPr>
                <w:rFonts w:ascii="Myriad Pro" w:hAnsi="Myriad Pro"/>
                <w:color w:val="000000"/>
                <w:sz w:val="18"/>
                <w:szCs w:val="18"/>
              </w:rPr>
              <w:t xml:space="preserve"> </w:t>
            </w:r>
            <w:r w:rsidRPr="00A355D3">
              <w:rPr>
                <w:rFonts w:ascii="Myriad Pro" w:hAnsi="Myriad Pro"/>
                <w:color w:val="000000"/>
                <w:sz w:val="18"/>
                <w:szCs w:val="18"/>
              </w:rPr>
              <w:t>(1 система)</w:t>
            </w:r>
          </w:p>
        </w:tc>
        <w:tc>
          <w:tcPr>
            <w:tcW w:w="672" w:type="pct"/>
            <w:shd w:val="clear" w:color="auto" w:fill="auto"/>
            <w:noWrap/>
            <w:vAlign w:val="center"/>
          </w:tcPr>
          <w:p w14:paraId="0167DE70"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08CD20AB"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0,00</w:t>
            </w:r>
          </w:p>
        </w:tc>
        <w:tc>
          <w:tcPr>
            <w:tcW w:w="746" w:type="pct"/>
            <w:shd w:val="clear" w:color="auto" w:fill="auto"/>
            <w:noWrap/>
            <w:vAlign w:val="center"/>
          </w:tcPr>
          <w:p w14:paraId="406AF985"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62F32789"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-100%</w:t>
            </w:r>
          </w:p>
        </w:tc>
      </w:tr>
      <w:tr w:rsidR="00176970" w:rsidRPr="00A355D3" w14:paraId="705CD85E" w14:textId="77777777" w:rsidTr="00712B4A">
        <w:trPr>
          <w:trHeight w:val="945"/>
        </w:trPr>
        <w:tc>
          <w:tcPr>
            <w:tcW w:w="356" w:type="pct"/>
            <w:shd w:val="clear" w:color="auto" w:fill="auto"/>
            <w:noWrap/>
            <w:vAlign w:val="center"/>
          </w:tcPr>
          <w:p w14:paraId="3D7533C2"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51</w:t>
            </w:r>
          </w:p>
        </w:tc>
        <w:tc>
          <w:tcPr>
            <w:tcW w:w="1733" w:type="pct"/>
            <w:shd w:val="clear" w:color="auto" w:fill="auto"/>
            <w:vAlign w:val="center"/>
          </w:tcPr>
          <w:p w14:paraId="544F7FD4" w14:textId="295A024D"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Модернизация противоаварийной автоматики ограничения снижения напряжения (АОСН) на ПС №58</w:t>
            </w:r>
            <w:r w:rsidR="005A62C7" w:rsidRPr="00A355D3">
              <w:rPr>
                <w:rFonts w:ascii="Myriad Pro" w:hAnsi="Myriad Pro"/>
                <w:color w:val="000000"/>
                <w:sz w:val="18"/>
                <w:szCs w:val="18"/>
              </w:rPr>
              <w:t xml:space="preserve"> </w:t>
            </w:r>
            <w:r w:rsidRPr="00A355D3">
              <w:rPr>
                <w:rFonts w:ascii="Myriad Pro" w:hAnsi="Myriad Pro"/>
                <w:color w:val="000000"/>
                <w:sz w:val="18"/>
                <w:szCs w:val="18"/>
              </w:rPr>
              <w:t>(1 система)</w:t>
            </w:r>
          </w:p>
        </w:tc>
        <w:tc>
          <w:tcPr>
            <w:tcW w:w="672" w:type="pct"/>
            <w:shd w:val="clear" w:color="auto" w:fill="auto"/>
            <w:noWrap/>
            <w:vAlign w:val="center"/>
          </w:tcPr>
          <w:p w14:paraId="08E7C681"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3EB6F836"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0,00</w:t>
            </w:r>
          </w:p>
        </w:tc>
        <w:tc>
          <w:tcPr>
            <w:tcW w:w="746" w:type="pct"/>
            <w:shd w:val="clear" w:color="auto" w:fill="auto"/>
            <w:noWrap/>
            <w:vAlign w:val="center"/>
          </w:tcPr>
          <w:p w14:paraId="0C5D160C"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6A238972"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-100%</w:t>
            </w:r>
          </w:p>
        </w:tc>
      </w:tr>
      <w:tr w:rsidR="00176970" w:rsidRPr="00A355D3" w14:paraId="0A2E9AAD" w14:textId="77777777" w:rsidTr="00712B4A">
        <w:trPr>
          <w:trHeight w:val="945"/>
        </w:trPr>
        <w:tc>
          <w:tcPr>
            <w:tcW w:w="356" w:type="pct"/>
            <w:shd w:val="clear" w:color="auto" w:fill="auto"/>
            <w:noWrap/>
            <w:vAlign w:val="center"/>
          </w:tcPr>
          <w:p w14:paraId="34E574F3"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52</w:t>
            </w:r>
          </w:p>
        </w:tc>
        <w:tc>
          <w:tcPr>
            <w:tcW w:w="1733" w:type="pct"/>
            <w:shd w:val="clear" w:color="auto" w:fill="auto"/>
            <w:vAlign w:val="center"/>
          </w:tcPr>
          <w:p w14:paraId="61C47035" w14:textId="77D48947"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Модернизация противоаварийной автоматики ограничения снижения напряжения (АОСН) на ПС №65</w:t>
            </w:r>
            <w:r w:rsidR="005A62C7" w:rsidRPr="00A355D3">
              <w:rPr>
                <w:rFonts w:ascii="Myriad Pro" w:hAnsi="Myriad Pro"/>
                <w:color w:val="000000"/>
                <w:sz w:val="18"/>
                <w:szCs w:val="18"/>
              </w:rPr>
              <w:t xml:space="preserve"> </w:t>
            </w:r>
            <w:r w:rsidRPr="00A355D3">
              <w:rPr>
                <w:rFonts w:ascii="Myriad Pro" w:hAnsi="Myriad Pro"/>
                <w:color w:val="000000"/>
                <w:sz w:val="18"/>
                <w:szCs w:val="18"/>
              </w:rPr>
              <w:t>(1 система)</w:t>
            </w:r>
          </w:p>
        </w:tc>
        <w:tc>
          <w:tcPr>
            <w:tcW w:w="672" w:type="pct"/>
            <w:shd w:val="clear" w:color="auto" w:fill="auto"/>
            <w:noWrap/>
            <w:vAlign w:val="center"/>
          </w:tcPr>
          <w:p w14:paraId="48118A9A"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63FF1E9E"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0,00</w:t>
            </w:r>
          </w:p>
        </w:tc>
        <w:tc>
          <w:tcPr>
            <w:tcW w:w="746" w:type="pct"/>
            <w:shd w:val="clear" w:color="auto" w:fill="auto"/>
            <w:noWrap/>
            <w:vAlign w:val="center"/>
          </w:tcPr>
          <w:p w14:paraId="4D468A16"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262C3D0B"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-100%</w:t>
            </w:r>
          </w:p>
        </w:tc>
      </w:tr>
      <w:tr w:rsidR="00176970" w:rsidRPr="00A355D3" w14:paraId="1ABC62EE" w14:textId="77777777" w:rsidTr="00712B4A">
        <w:trPr>
          <w:trHeight w:val="95"/>
        </w:trPr>
        <w:tc>
          <w:tcPr>
            <w:tcW w:w="356" w:type="pct"/>
            <w:shd w:val="clear" w:color="auto" w:fill="auto"/>
            <w:noWrap/>
            <w:vAlign w:val="center"/>
          </w:tcPr>
          <w:p w14:paraId="38F0A3DB"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53</w:t>
            </w:r>
          </w:p>
        </w:tc>
        <w:tc>
          <w:tcPr>
            <w:tcW w:w="1733" w:type="pct"/>
            <w:shd w:val="clear" w:color="auto" w:fill="auto"/>
            <w:vAlign w:val="center"/>
          </w:tcPr>
          <w:p w14:paraId="02CAED91" w14:textId="2B9549A9"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Модернизация противоаварийной автоматики ограничения снижения напряжения (АОСН) на ПС №67</w:t>
            </w:r>
            <w:r w:rsidR="005A62C7" w:rsidRPr="00A355D3">
              <w:rPr>
                <w:rFonts w:ascii="Myriad Pro" w:hAnsi="Myriad Pro"/>
                <w:color w:val="000000"/>
                <w:sz w:val="18"/>
                <w:szCs w:val="18"/>
              </w:rPr>
              <w:t xml:space="preserve"> </w:t>
            </w:r>
            <w:r w:rsidRPr="00A355D3">
              <w:rPr>
                <w:rFonts w:ascii="Myriad Pro" w:hAnsi="Myriad Pro"/>
                <w:color w:val="000000"/>
                <w:sz w:val="18"/>
                <w:szCs w:val="18"/>
              </w:rPr>
              <w:t>(1 система)</w:t>
            </w:r>
          </w:p>
        </w:tc>
        <w:tc>
          <w:tcPr>
            <w:tcW w:w="672" w:type="pct"/>
            <w:shd w:val="clear" w:color="auto" w:fill="auto"/>
            <w:noWrap/>
            <w:vAlign w:val="center"/>
          </w:tcPr>
          <w:p w14:paraId="3E088175"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675B3EAB"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0,00</w:t>
            </w:r>
          </w:p>
        </w:tc>
        <w:tc>
          <w:tcPr>
            <w:tcW w:w="746" w:type="pct"/>
            <w:shd w:val="clear" w:color="auto" w:fill="auto"/>
            <w:noWrap/>
            <w:vAlign w:val="center"/>
          </w:tcPr>
          <w:p w14:paraId="32801CCF"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77DE003F"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-100%</w:t>
            </w:r>
          </w:p>
        </w:tc>
      </w:tr>
      <w:tr w:rsidR="00176970" w:rsidRPr="00A355D3" w14:paraId="78626322" w14:textId="77777777" w:rsidTr="00712B4A">
        <w:trPr>
          <w:trHeight w:val="945"/>
        </w:trPr>
        <w:tc>
          <w:tcPr>
            <w:tcW w:w="356" w:type="pct"/>
            <w:shd w:val="clear" w:color="auto" w:fill="auto"/>
            <w:noWrap/>
            <w:vAlign w:val="center"/>
          </w:tcPr>
          <w:p w14:paraId="482C099F"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54</w:t>
            </w:r>
          </w:p>
        </w:tc>
        <w:tc>
          <w:tcPr>
            <w:tcW w:w="1733" w:type="pct"/>
            <w:shd w:val="clear" w:color="auto" w:fill="auto"/>
            <w:vAlign w:val="center"/>
          </w:tcPr>
          <w:p w14:paraId="5C79E556" w14:textId="06593505"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Модернизация противоаварийной автоматики ограничения снижения напряжения (АОСН) на ПС №77</w:t>
            </w:r>
            <w:r w:rsidR="005A62C7" w:rsidRPr="00A355D3">
              <w:rPr>
                <w:rFonts w:ascii="Myriad Pro" w:hAnsi="Myriad Pro"/>
                <w:color w:val="000000"/>
                <w:sz w:val="18"/>
                <w:szCs w:val="18"/>
              </w:rPr>
              <w:t xml:space="preserve"> </w:t>
            </w:r>
            <w:r w:rsidRPr="00A355D3">
              <w:rPr>
                <w:rFonts w:ascii="Myriad Pro" w:hAnsi="Myriad Pro"/>
                <w:color w:val="000000"/>
                <w:sz w:val="18"/>
                <w:szCs w:val="18"/>
              </w:rPr>
              <w:t>(1 система)</w:t>
            </w:r>
          </w:p>
        </w:tc>
        <w:tc>
          <w:tcPr>
            <w:tcW w:w="672" w:type="pct"/>
            <w:shd w:val="clear" w:color="auto" w:fill="auto"/>
            <w:noWrap/>
            <w:vAlign w:val="center"/>
          </w:tcPr>
          <w:p w14:paraId="4B600682"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3DE68324"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0,00</w:t>
            </w:r>
          </w:p>
        </w:tc>
        <w:tc>
          <w:tcPr>
            <w:tcW w:w="746" w:type="pct"/>
            <w:shd w:val="clear" w:color="auto" w:fill="auto"/>
            <w:noWrap/>
            <w:vAlign w:val="center"/>
          </w:tcPr>
          <w:p w14:paraId="4F41D4B8"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2B8A6C1D"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-100%</w:t>
            </w:r>
          </w:p>
        </w:tc>
      </w:tr>
      <w:tr w:rsidR="00176970" w:rsidRPr="00A355D3" w14:paraId="35846030" w14:textId="77777777" w:rsidTr="00712B4A">
        <w:trPr>
          <w:trHeight w:val="945"/>
        </w:trPr>
        <w:tc>
          <w:tcPr>
            <w:tcW w:w="356" w:type="pct"/>
            <w:shd w:val="clear" w:color="auto" w:fill="auto"/>
            <w:noWrap/>
            <w:vAlign w:val="center"/>
          </w:tcPr>
          <w:p w14:paraId="7181FDF1"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55</w:t>
            </w:r>
          </w:p>
        </w:tc>
        <w:tc>
          <w:tcPr>
            <w:tcW w:w="1733" w:type="pct"/>
            <w:shd w:val="clear" w:color="auto" w:fill="auto"/>
            <w:vAlign w:val="center"/>
          </w:tcPr>
          <w:p w14:paraId="22F80AA7" w14:textId="5077DB95"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Модернизация противоаварийной автоматики ограничения снижения напряжения (АОСН) на ПС №78</w:t>
            </w:r>
            <w:r w:rsidR="005A62C7" w:rsidRPr="00A355D3">
              <w:rPr>
                <w:rFonts w:ascii="Myriad Pro" w:hAnsi="Myriad Pro"/>
                <w:color w:val="000000"/>
                <w:sz w:val="18"/>
                <w:szCs w:val="18"/>
              </w:rPr>
              <w:t xml:space="preserve"> </w:t>
            </w:r>
            <w:r w:rsidRPr="00A355D3">
              <w:rPr>
                <w:rFonts w:ascii="Myriad Pro" w:hAnsi="Myriad Pro"/>
                <w:color w:val="000000"/>
                <w:sz w:val="18"/>
                <w:szCs w:val="18"/>
              </w:rPr>
              <w:t>(1 система)</w:t>
            </w:r>
          </w:p>
        </w:tc>
        <w:tc>
          <w:tcPr>
            <w:tcW w:w="672" w:type="pct"/>
            <w:shd w:val="clear" w:color="auto" w:fill="auto"/>
            <w:noWrap/>
            <w:vAlign w:val="center"/>
          </w:tcPr>
          <w:p w14:paraId="20BD6523"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1CDDB999"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0,00</w:t>
            </w:r>
          </w:p>
        </w:tc>
        <w:tc>
          <w:tcPr>
            <w:tcW w:w="746" w:type="pct"/>
            <w:shd w:val="clear" w:color="auto" w:fill="auto"/>
            <w:noWrap/>
            <w:vAlign w:val="center"/>
          </w:tcPr>
          <w:p w14:paraId="0125D9CF"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242188A8"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-100%</w:t>
            </w:r>
          </w:p>
        </w:tc>
      </w:tr>
      <w:tr w:rsidR="00176970" w:rsidRPr="00A355D3" w14:paraId="7341C806" w14:textId="77777777" w:rsidTr="00712B4A">
        <w:trPr>
          <w:trHeight w:val="936"/>
        </w:trPr>
        <w:tc>
          <w:tcPr>
            <w:tcW w:w="356" w:type="pct"/>
            <w:shd w:val="clear" w:color="auto" w:fill="auto"/>
            <w:noWrap/>
            <w:vAlign w:val="center"/>
          </w:tcPr>
          <w:p w14:paraId="326AD789"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56</w:t>
            </w:r>
          </w:p>
        </w:tc>
        <w:tc>
          <w:tcPr>
            <w:tcW w:w="1733" w:type="pct"/>
            <w:shd w:val="clear" w:color="auto" w:fill="auto"/>
            <w:vAlign w:val="center"/>
          </w:tcPr>
          <w:p w14:paraId="47DB6681" w14:textId="40825B7B"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Модернизация противоаварийной автоматики ограничения снижения напряжения (АОСН) на ПС №82</w:t>
            </w:r>
            <w:r w:rsidR="005A62C7" w:rsidRPr="00A355D3">
              <w:rPr>
                <w:rFonts w:ascii="Myriad Pro" w:hAnsi="Myriad Pro"/>
                <w:color w:val="000000"/>
                <w:sz w:val="18"/>
                <w:szCs w:val="18"/>
              </w:rPr>
              <w:t xml:space="preserve"> </w:t>
            </w:r>
            <w:r w:rsidRPr="00A355D3">
              <w:rPr>
                <w:rFonts w:ascii="Myriad Pro" w:hAnsi="Myriad Pro"/>
                <w:color w:val="000000"/>
                <w:sz w:val="18"/>
                <w:szCs w:val="18"/>
              </w:rPr>
              <w:t>(1 система)</w:t>
            </w:r>
          </w:p>
        </w:tc>
        <w:tc>
          <w:tcPr>
            <w:tcW w:w="672" w:type="pct"/>
            <w:shd w:val="clear" w:color="auto" w:fill="auto"/>
            <w:noWrap/>
            <w:vAlign w:val="center"/>
          </w:tcPr>
          <w:p w14:paraId="46F8447F"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3D68899D"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0,00</w:t>
            </w:r>
          </w:p>
        </w:tc>
        <w:tc>
          <w:tcPr>
            <w:tcW w:w="746" w:type="pct"/>
            <w:shd w:val="clear" w:color="auto" w:fill="auto"/>
            <w:noWrap/>
            <w:vAlign w:val="center"/>
          </w:tcPr>
          <w:p w14:paraId="6E741ED4"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-939,96</w:t>
            </w:r>
          </w:p>
        </w:tc>
        <w:tc>
          <w:tcPr>
            <w:tcW w:w="746" w:type="pct"/>
            <w:shd w:val="clear" w:color="auto" w:fill="auto"/>
            <w:noWrap/>
            <w:vAlign w:val="center"/>
          </w:tcPr>
          <w:p w14:paraId="77CFA033"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-100%</w:t>
            </w:r>
          </w:p>
        </w:tc>
      </w:tr>
      <w:tr w:rsidR="00176970" w:rsidRPr="00A355D3" w14:paraId="14B7C16D" w14:textId="77777777" w:rsidTr="00712B4A">
        <w:trPr>
          <w:trHeight w:val="514"/>
        </w:trPr>
        <w:tc>
          <w:tcPr>
            <w:tcW w:w="356" w:type="pct"/>
            <w:shd w:val="clear" w:color="auto" w:fill="auto"/>
            <w:noWrap/>
            <w:vAlign w:val="center"/>
          </w:tcPr>
          <w:p w14:paraId="3DA385FE"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57</w:t>
            </w:r>
          </w:p>
        </w:tc>
        <w:tc>
          <w:tcPr>
            <w:tcW w:w="1733" w:type="pct"/>
            <w:shd w:val="clear" w:color="auto" w:fill="auto"/>
            <w:vAlign w:val="center"/>
          </w:tcPr>
          <w:p w14:paraId="455825D5" w14:textId="77777777"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Модернизация системы ОМП ПС №68 (установка 3 блоков ОМП)</w:t>
            </w:r>
          </w:p>
        </w:tc>
        <w:tc>
          <w:tcPr>
            <w:tcW w:w="672" w:type="pct"/>
            <w:shd w:val="clear" w:color="auto" w:fill="auto"/>
            <w:noWrap/>
            <w:vAlign w:val="center"/>
          </w:tcPr>
          <w:p w14:paraId="61B03DEF"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18,91</w:t>
            </w:r>
          </w:p>
        </w:tc>
        <w:tc>
          <w:tcPr>
            <w:tcW w:w="746" w:type="pct"/>
            <w:shd w:val="clear" w:color="auto" w:fill="auto"/>
            <w:noWrap/>
            <w:vAlign w:val="center"/>
          </w:tcPr>
          <w:p w14:paraId="4144E6B2"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17,93</w:t>
            </w:r>
          </w:p>
        </w:tc>
        <w:tc>
          <w:tcPr>
            <w:tcW w:w="746" w:type="pct"/>
            <w:shd w:val="clear" w:color="auto" w:fill="auto"/>
            <w:noWrap/>
            <w:vAlign w:val="center"/>
          </w:tcPr>
          <w:p w14:paraId="0B531196"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-0,98</w:t>
            </w:r>
          </w:p>
        </w:tc>
        <w:tc>
          <w:tcPr>
            <w:tcW w:w="746" w:type="pct"/>
            <w:shd w:val="clear" w:color="auto" w:fill="auto"/>
            <w:noWrap/>
            <w:vAlign w:val="center"/>
          </w:tcPr>
          <w:p w14:paraId="0CD64F95"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-5%</w:t>
            </w:r>
          </w:p>
        </w:tc>
      </w:tr>
      <w:tr w:rsidR="00176970" w:rsidRPr="00A355D3" w14:paraId="0EADA8FF" w14:textId="77777777" w:rsidTr="00712B4A">
        <w:trPr>
          <w:trHeight w:val="230"/>
        </w:trPr>
        <w:tc>
          <w:tcPr>
            <w:tcW w:w="356" w:type="pct"/>
            <w:shd w:val="clear" w:color="auto" w:fill="auto"/>
            <w:noWrap/>
            <w:vAlign w:val="center"/>
          </w:tcPr>
          <w:p w14:paraId="68843236"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58</w:t>
            </w:r>
          </w:p>
        </w:tc>
        <w:tc>
          <w:tcPr>
            <w:tcW w:w="1733" w:type="pct"/>
            <w:shd w:val="clear" w:color="auto" w:fill="auto"/>
            <w:vAlign w:val="center"/>
          </w:tcPr>
          <w:p w14:paraId="328723A0" w14:textId="77777777"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Модернизация системы ОМП ПС №221 (установка 2 блоков ОМП)</w:t>
            </w:r>
          </w:p>
        </w:tc>
        <w:tc>
          <w:tcPr>
            <w:tcW w:w="672" w:type="pct"/>
            <w:shd w:val="clear" w:color="auto" w:fill="auto"/>
            <w:noWrap/>
            <w:vAlign w:val="center"/>
          </w:tcPr>
          <w:p w14:paraId="056E7B15"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12,61</w:t>
            </w:r>
          </w:p>
        </w:tc>
        <w:tc>
          <w:tcPr>
            <w:tcW w:w="746" w:type="pct"/>
            <w:shd w:val="clear" w:color="auto" w:fill="auto"/>
            <w:noWrap/>
            <w:vAlign w:val="center"/>
          </w:tcPr>
          <w:p w14:paraId="7A7492D1"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11,95</w:t>
            </w:r>
          </w:p>
        </w:tc>
        <w:tc>
          <w:tcPr>
            <w:tcW w:w="746" w:type="pct"/>
            <w:shd w:val="clear" w:color="auto" w:fill="auto"/>
            <w:noWrap/>
            <w:vAlign w:val="center"/>
          </w:tcPr>
          <w:p w14:paraId="653152FC"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-0,66</w:t>
            </w:r>
          </w:p>
        </w:tc>
        <w:tc>
          <w:tcPr>
            <w:tcW w:w="746" w:type="pct"/>
            <w:shd w:val="clear" w:color="auto" w:fill="auto"/>
            <w:noWrap/>
            <w:vAlign w:val="center"/>
          </w:tcPr>
          <w:p w14:paraId="30497F84"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-5%</w:t>
            </w:r>
          </w:p>
        </w:tc>
      </w:tr>
      <w:tr w:rsidR="00176970" w:rsidRPr="00A355D3" w14:paraId="4EB73C88" w14:textId="77777777" w:rsidTr="00712B4A">
        <w:trPr>
          <w:trHeight w:val="116"/>
        </w:trPr>
        <w:tc>
          <w:tcPr>
            <w:tcW w:w="356" w:type="pct"/>
            <w:shd w:val="clear" w:color="auto" w:fill="auto"/>
            <w:noWrap/>
            <w:vAlign w:val="center"/>
          </w:tcPr>
          <w:p w14:paraId="37390166"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59</w:t>
            </w:r>
          </w:p>
        </w:tc>
        <w:tc>
          <w:tcPr>
            <w:tcW w:w="1733" w:type="pct"/>
            <w:shd w:val="clear" w:color="auto" w:fill="auto"/>
            <w:vAlign w:val="center"/>
          </w:tcPr>
          <w:p w14:paraId="20F779D4" w14:textId="77777777"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Модернизация системы ОМП ПС №161 (установка 4 блоков ОМП)</w:t>
            </w:r>
          </w:p>
        </w:tc>
        <w:tc>
          <w:tcPr>
            <w:tcW w:w="672" w:type="pct"/>
            <w:shd w:val="clear" w:color="auto" w:fill="auto"/>
            <w:noWrap/>
            <w:vAlign w:val="center"/>
          </w:tcPr>
          <w:p w14:paraId="51097057"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25,21</w:t>
            </w:r>
          </w:p>
        </w:tc>
        <w:tc>
          <w:tcPr>
            <w:tcW w:w="746" w:type="pct"/>
            <w:shd w:val="clear" w:color="auto" w:fill="auto"/>
            <w:noWrap/>
            <w:vAlign w:val="center"/>
          </w:tcPr>
          <w:p w14:paraId="72278787"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23,90</w:t>
            </w:r>
          </w:p>
        </w:tc>
        <w:tc>
          <w:tcPr>
            <w:tcW w:w="746" w:type="pct"/>
            <w:shd w:val="clear" w:color="auto" w:fill="auto"/>
            <w:noWrap/>
            <w:vAlign w:val="center"/>
          </w:tcPr>
          <w:p w14:paraId="718742A5"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-1,31</w:t>
            </w:r>
          </w:p>
        </w:tc>
        <w:tc>
          <w:tcPr>
            <w:tcW w:w="746" w:type="pct"/>
            <w:shd w:val="clear" w:color="auto" w:fill="auto"/>
            <w:noWrap/>
            <w:vAlign w:val="center"/>
          </w:tcPr>
          <w:p w14:paraId="6D14B6D7"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-5%</w:t>
            </w:r>
          </w:p>
        </w:tc>
      </w:tr>
      <w:tr w:rsidR="00176970" w:rsidRPr="00A355D3" w14:paraId="4F21057E" w14:textId="77777777" w:rsidTr="00712B4A">
        <w:trPr>
          <w:trHeight w:val="300"/>
        </w:trPr>
        <w:tc>
          <w:tcPr>
            <w:tcW w:w="356" w:type="pct"/>
            <w:shd w:val="clear" w:color="auto" w:fill="auto"/>
            <w:noWrap/>
            <w:vAlign w:val="center"/>
          </w:tcPr>
          <w:p w14:paraId="669A12EF"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60</w:t>
            </w:r>
          </w:p>
        </w:tc>
        <w:tc>
          <w:tcPr>
            <w:tcW w:w="1733" w:type="pct"/>
            <w:shd w:val="clear" w:color="auto" w:fill="auto"/>
            <w:vAlign w:val="center"/>
          </w:tcPr>
          <w:p w14:paraId="3FD53962" w14:textId="77777777"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Модернизация системы ОМП ПС №148 (установка 2 блоков ОМП)</w:t>
            </w:r>
          </w:p>
        </w:tc>
        <w:tc>
          <w:tcPr>
            <w:tcW w:w="672" w:type="pct"/>
            <w:shd w:val="clear" w:color="auto" w:fill="auto"/>
            <w:noWrap/>
            <w:vAlign w:val="center"/>
          </w:tcPr>
          <w:p w14:paraId="72074748"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12,61</w:t>
            </w:r>
          </w:p>
        </w:tc>
        <w:tc>
          <w:tcPr>
            <w:tcW w:w="746" w:type="pct"/>
            <w:shd w:val="clear" w:color="auto" w:fill="auto"/>
            <w:noWrap/>
            <w:vAlign w:val="center"/>
          </w:tcPr>
          <w:p w14:paraId="1C467777"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11,95</w:t>
            </w:r>
          </w:p>
        </w:tc>
        <w:tc>
          <w:tcPr>
            <w:tcW w:w="746" w:type="pct"/>
            <w:shd w:val="clear" w:color="auto" w:fill="auto"/>
            <w:noWrap/>
            <w:vAlign w:val="center"/>
          </w:tcPr>
          <w:p w14:paraId="5661CFB2"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-0,66</w:t>
            </w:r>
          </w:p>
        </w:tc>
        <w:tc>
          <w:tcPr>
            <w:tcW w:w="746" w:type="pct"/>
            <w:shd w:val="clear" w:color="auto" w:fill="auto"/>
            <w:noWrap/>
            <w:vAlign w:val="center"/>
          </w:tcPr>
          <w:p w14:paraId="0169B3BD"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-5%</w:t>
            </w:r>
          </w:p>
        </w:tc>
      </w:tr>
      <w:tr w:rsidR="00176970" w:rsidRPr="00A355D3" w14:paraId="141324CF" w14:textId="77777777" w:rsidTr="00712B4A">
        <w:trPr>
          <w:trHeight w:val="341"/>
        </w:trPr>
        <w:tc>
          <w:tcPr>
            <w:tcW w:w="356" w:type="pct"/>
            <w:shd w:val="clear" w:color="auto" w:fill="auto"/>
            <w:noWrap/>
            <w:vAlign w:val="center"/>
          </w:tcPr>
          <w:p w14:paraId="40DC9694"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61</w:t>
            </w:r>
          </w:p>
        </w:tc>
        <w:tc>
          <w:tcPr>
            <w:tcW w:w="1733" w:type="pct"/>
            <w:shd w:val="clear" w:color="auto" w:fill="auto"/>
            <w:vAlign w:val="center"/>
          </w:tcPr>
          <w:p w14:paraId="69898EF8" w14:textId="77777777"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Модернизация системы ОМП ПС №220 (установка 1 блока ОМП)</w:t>
            </w:r>
          </w:p>
        </w:tc>
        <w:tc>
          <w:tcPr>
            <w:tcW w:w="672" w:type="pct"/>
            <w:shd w:val="clear" w:color="auto" w:fill="auto"/>
            <w:noWrap/>
            <w:vAlign w:val="center"/>
          </w:tcPr>
          <w:p w14:paraId="5D3EACD0"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6,30</w:t>
            </w:r>
          </w:p>
        </w:tc>
        <w:tc>
          <w:tcPr>
            <w:tcW w:w="746" w:type="pct"/>
            <w:shd w:val="clear" w:color="auto" w:fill="auto"/>
            <w:noWrap/>
            <w:vAlign w:val="center"/>
          </w:tcPr>
          <w:p w14:paraId="487896E8"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5,98</w:t>
            </w:r>
          </w:p>
        </w:tc>
        <w:tc>
          <w:tcPr>
            <w:tcW w:w="746" w:type="pct"/>
            <w:shd w:val="clear" w:color="auto" w:fill="auto"/>
            <w:noWrap/>
            <w:vAlign w:val="center"/>
          </w:tcPr>
          <w:p w14:paraId="554218F9"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-0,32</w:t>
            </w:r>
          </w:p>
        </w:tc>
        <w:tc>
          <w:tcPr>
            <w:tcW w:w="746" w:type="pct"/>
            <w:shd w:val="clear" w:color="auto" w:fill="auto"/>
            <w:noWrap/>
            <w:vAlign w:val="center"/>
          </w:tcPr>
          <w:p w14:paraId="63C4E85D"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-5%</w:t>
            </w:r>
          </w:p>
        </w:tc>
      </w:tr>
      <w:tr w:rsidR="00176970" w:rsidRPr="00A355D3" w14:paraId="4FE455E3" w14:textId="77777777" w:rsidTr="00712B4A">
        <w:trPr>
          <w:trHeight w:val="369"/>
        </w:trPr>
        <w:tc>
          <w:tcPr>
            <w:tcW w:w="356" w:type="pct"/>
            <w:shd w:val="clear" w:color="auto" w:fill="auto"/>
            <w:noWrap/>
            <w:vAlign w:val="center"/>
          </w:tcPr>
          <w:p w14:paraId="3D77D7B1"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62</w:t>
            </w:r>
          </w:p>
        </w:tc>
        <w:tc>
          <w:tcPr>
            <w:tcW w:w="1733" w:type="pct"/>
            <w:shd w:val="clear" w:color="auto" w:fill="auto"/>
            <w:vAlign w:val="center"/>
          </w:tcPr>
          <w:p w14:paraId="399A6782" w14:textId="77777777"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Модернизация системы ОМП ПС №115 (установка 1 блока ОМП)</w:t>
            </w:r>
          </w:p>
        </w:tc>
        <w:tc>
          <w:tcPr>
            <w:tcW w:w="672" w:type="pct"/>
            <w:shd w:val="clear" w:color="auto" w:fill="auto"/>
            <w:noWrap/>
            <w:vAlign w:val="center"/>
          </w:tcPr>
          <w:p w14:paraId="7381C7A1"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6,30</w:t>
            </w:r>
          </w:p>
        </w:tc>
        <w:tc>
          <w:tcPr>
            <w:tcW w:w="746" w:type="pct"/>
            <w:shd w:val="clear" w:color="auto" w:fill="auto"/>
            <w:noWrap/>
            <w:vAlign w:val="center"/>
          </w:tcPr>
          <w:p w14:paraId="54D470C9"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5,98</w:t>
            </w:r>
          </w:p>
        </w:tc>
        <w:tc>
          <w:tcPr>
            <w:tcW w:w="746" w:type="pct"/>
            <w:shd w:val="clear" w:color="auto" w:fill="auto"/>
            <w:noWrap/>
            <w:vAlign w:val="center"/>
          </w:tcPr>
          <w:p w14:paraId="74F7AE40"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-0,32</w:t>
            </w:r>
          </w:p>
        </w:tc>
        <w:tc>
          <w:tcPr>
            <w:tcW w:w="746" w:type="pct"/>
            <w:shd w:val="clear" w:color="auto" w:fill="auto"/>
            <w:noWrap/>
            <w:vAlign w:val="center"/>
          </w:tcPr>
          <w:p w14:paraId="5CE4C848"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-5%</w:t>
            </w:r>
          </w:p>
        </w:tc>
      </w:tr>
      <w:tr w:rsidR="00176970" w:rsidRPr="00A355D3" w14:paraId="65B3442C" w14:textId="77777777" w:rsidTr="00712B4A">
        <w:trPr>
          <w:trHeight w:val="270"/>
        </w:trPr>
        <w:tc>
          <w:tcPr>
            <w:tcW w:w="356" w:type="pct"/>
            <w:shd w:val="clear" w:color="auto" w:fill="auto"/>
            <w:noWrap/>
            <w:vAlign w:val="center"/>
          </w:tcPr>
          <w:p w14:paraId="05BFB63E"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63</w:t>
            </w:r>
          </w:p>
        </w:tc>
        <w:tc>
          <w:tcPr>
            <w:tcW w:w="1733" w:type="pct"/>
            <w:shd w:val="clear" w:color="auto" w:fill="auto"/>
            <w:vAlign w:val="center"/>
          </w:tcPr>
          <w:p w14:paraId="26BF14A8" w14:textId="77777777"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Модернизация системы ОМП ПС №70 (установка 1 блока ОМП)</w:t>
            </w:r>
          </w:p>
        </w:tc>
        <w:tc>
          <w:tcPr>
            <w:tcW w:w="672" w:type="pct"/>
            <w:shd w:val="clear" w:color="auto" w:fill="auto"/>
            <w:noWrap/>
            <w:vAlign w:val="center"/>
          </w:tcPr>
          <w:p w14:paraId="0B884A59"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6,30</w:t>
            </w:r>
          </w:p>
        </w:tc>
        <w:tc>
          <w:tcPr>
            <w:tcW w:w="746" w:type="pct"/>
            <w:shd w:val="clear" w:color="auto" w:fill="auto"/>
            <w:noWrap/>
            <w:vAlign w:val="center"/>
          </w:tcPr>
          <w:p w14:paraId="0698FF98"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5,98</w:t>
            </w:r>
          </w:p>
        </w:tc>
        <w:tc>
          <w:tcPr>
            <w:tcW w:w="746" w:type="pct"/>
            <w:shd w:val="clear" w:color="auto" w:fill="auto"/>
            <w:noWrap/>
            <w:vAlign w:val="center"/>
          </w:tcPr>
          <w:p w14:paraId="369213BB"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-0,32</w:t>
            </w:r>
          </w:p>
        </w:tc>
        <w:tc>
          <w:tcPr>
            <w:tcW w:w="746" w:type="pct"/>
            <w:shd w:val="clear" w:color="auto" w:fill="auto"/>
            <w:noWrap/>
            <w:vAlign w:val="center"/>
          </w:tcPr>
          <w:p w14:paraId="1D0BB88A"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-5%</w:t>
            </w:r>
          </w:p>
        </w:tc>
      </w:tr>
      <w:tr w:rsidR="00176970" w:rsidRPr="00A355D3" w14:paraId="220D495D" w14:textId="77777777" w:rsidTr="00712B4A">
        <w:trPr>
          <w:trHeight w:val="311"/>
        </w:trPr>
        <w:tc>
          <w:tcPr>
            <w:tcW w:w="356" w:type="pct"/>
            <w:shd w:val="clear" w:color="auto" w:fill="auto"/>
            <w:noWrap/>
            <w:vAlign w:val="center"/>
          </w:tcPr>
          <w:p w14:paraId="294B351C"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64</w:t>
            </w:r>
          </w:p>
        </w:tc>
        <w:tc>
          <w:tcPr>
            <w:tcW w:w="1733" w:type="pct"/>
            <w:shd w:val="clear" w:color="auto" w:fill="auto"/>
            <w:vAlign w:val="center"/>
          </w:tcPr>
          <w:p w14:paraId="454146F1" w14:textId="77777777"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Модернизация системы ОМП ПС №359 (установка 1 блока ОМП)</w:t>
            </w:r>
          </w:p>
        </w:tc>
        <w:tc>
          <w:tcPr>
            <w:tcW w:w="672" w:type="pct"/>
            <w:shd w:val="clear" w:color="auto" w:fill="auto"/>
            <w:noWrap/>
            <w:vAlign w:val="center"/>
          </w:tcPr>
          <w:p w14:paraId="744B683C"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6,30</w:t>
            </w:r>
          </w:p>
        </w:tc>
        <w:tc>
          <w:tcPr>
            <w:tcW w:w="746" w:type="pct"/>
            <w:shd w:val="clear" w:color="auto" w:fill="auto"/>
            <w:noWrap/>
            <w:vAlign w:val="center"/>
          </w:tcPr>
          <w:p w14:paraId="0BEABA17"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5,98</w:t>
            </w:r>
          </w:p>
        </w:tc>
        <w:tc>
          <w:tcPr>
            <w:tcW w:w="746" w:type="pct"/>
            <w:shd w:val="clear" w:color="auto" w:fill="auto"/>
            <w:noWrap/>
            <w:vAlign w:val="center"/>
          </w:tcPr>
          <w:p w14:paraId="46F1B43C"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-0,32</w:t>
            </w:r>
          </w:p>
        </w:tc>
        <w:tc>
          <w:tcPr>
            <w:tcW w:w="746" w:type="pct"/>
            <w:shd w:val="clear" w:color="auto" w:fill="auto"/>
            <w:noWrap/>
            <w:vAlign w:val="center"/>
          </w:tcPr>
          <w:p w14:paraId="419C3E42"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-5%</w:t>
            </w:r>
          </w:p>
        </w:tc>
      </w:tr>
      <w:tr w:rsidR="00176970" w:rsidRPr="00A355D3" w14:paraId="5E5BD8BA" w14:textId="77777777" w:rsidTr="00712B4A">
        <w:trPr>
          <w:trHeight w:val="197"/>
        </w:trPr>
        <w:tc>
          <w:tcPr>
            <w:tcW w:w="356" w:type="pct"/>
            <w:shd w:val="clear" w:color="auto" w:fill="auto"/>
            <w:noWrap/>
            <w:vAlign w:val="center"/>
          </w:tcPr>
          <w:p w14:paraId="72C43106"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65</w:t>
            </w:r>
          </w:p>
        </w:tc>
        <w:tc>
          <w:tcPr>
            <w:tcW w:w="1733" w:type="pct"/>
            <w:shd w:val="clear" w:color="auto" w:fill="auto"/>
            <w:vAlign w:val="center"/>
          </w:tcPr>
          <w:p w14:paraId="6B99B4E1" w14:textId="77777777"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Модернизация системы ОМП ПС №192 (установка 1 блока ОМП)</w:t>
            </w:r>
          </w:p>
        </w:tc>
        <w:tc>
          <w:tcPr>
            <w:tcW w:w="672" w:type="pct"/>
            <w:shd w:val="clear" w:color="auto" w:fill="auto"/>
            <w:noWrap/>
            <w:vAlign w:val="center"/>
          </w:tcPr>
          <w:p w14:paraId="02BD05C4"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6,30</w:t>
            </w:r>
          </w:p>
        </w:tc>
        <w:tc>
          <w:tcPr>
            <w:tcW w:w="746" w:type="pct"/>
            <w:shd w:val="clear" w:color="auto" w:fill="auto"/>
            <w:noWrap/>
            <w:vAlign w:val="center"/>
          </w:tcPr>
          <w:p w14:paraId="2892E494"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5,98</w:t>
            </w:r>
          </w:p>
        </w:tc>
        <w:tc>
          <w:tcPr>
            <w:tcW w:w="746" w:type="pct"/>
            <w:shd w:val="clear" w:color="auto" w:fill="auto"/>
            <w:noWrap/>
            <w:vAlign w:val="center"/>
          </w:tcPr>
          <w:p w14:paraId="2657DA56"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-0,32</w:t>
            </w:r>
          </w:p>
        </w:tc>
        <w:tc>
          <w:tcPr>
            <w:tcW w:w="746" w:type="pct"/>
            <w:shd w:val="clear" w:color="auto" w:fill="auto"/>
            <w:noWrap/>
            <w:vAlign w:val="center"/>
          </w:tcPr>
          <w:p w14:paraId="135FD42F"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-5%</w:t>
            </w:r>
          </w:p>
        </w:tc>
      </w:tr>
      <w:tr w:rsidR="00176970" w:rsidRPr="00A355D3" w14:paraId="0E209737" w14:textId="77777777" w:rsidTr="00712B4A">
        <w:trPr>
          <w:trHeight w:val="381"/>
        </w:trPr>
        <w:tc>
          <w:tcPr>
            <w:tcW w:w="356" w:type="pct"/>
            <w:shd w:val="clear" w:color="auto" w:fill="auto"/>
            <w:noWrap/>
            <w:vAlign w:val="center"/>
          </w:tcPr>
          <w:p w14:paraId="0496469E"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66</w:t>
            </w:r>
          </w:p>
        </w:tc>
        <w:tc>
          <w:tcPr>
            <w:tcW w:w="1733" w:type="pct"/>
            <w:shd w:val="clear" w:color="auto" w:fill="auto"/>
            <w:vAlign w:val="center"/>
          </w:tcPr>
          <w:p w14:paraId="141FD638" w14:textId="77777777"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Модернизация системы ОМП ПС №283 (установка 1 блока ОМП)</w:t>
            </w:r>
          </w:p>
        </w:tc>
        <w:tc>
          <w:tcPr>
            <w:tcW w:w="672" w:type="pct"/>
            <w:shd w:val="clear" w:color="auto" w:fill="auto"/>
            <w:noWrap/>
            <w:vAlign w:val="center"/>
          </w:tcPr>
          <w:p w14:paraId="2469EC60"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6,30</w:t>
            </w:r>
          </w:p>
        </w:tc>
        <w:tc>
          <w:tcPr>
            <w:tcW w:w="746" w:type="pct"/>
            <w:shd w:val="clear" w:color="auto" w:fill="auto"/>
            <w:noWrap/>
            <w:vAlign w:val="center"/>
          </w:tcPr>
          <w:p w14:paraId="0E9DE40A"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5,98</w:t>
            </w:r>
          </w:p>
        </w:tc>
        <w:tc>
          <w:tcPr>
            <w:tcW w:w="746" w:type="pct"/>
            <w:shd w:val="clear" w:color="auto" w:fill="auto"/>
            <w:noWrap/>
            <w:vAlign w:val="center"/>
          </w:tcPr>
          <w:p w14:paraId="5A41F9D8"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-0,32</w:t>
            </w:r>
          </w:p>
        </w:tc>
        <w:tc>
          <w:tcPr>
            <w:tcW w:w="746" w:type="pct"/>
            <w:shd w:val="clear" w:color="auto" w:fill="auto"/>
            <w:noWrap/>
            <w:vAlign w:val="center"/>
          </w:tcPr>
          <w:p w14:paraId="301AC5BC"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-5%</w:t>
            </w:r>
          </w:p>
        </w:tc>
      </w:tr>
      <w:tr w:rsidR="00176970" w:rsidRPr="00A355D3" w14:paraId="08D00D34" w14:textId="77777777" w:rsidTr="00712B4A">
        <w:trPr>
          <w:trHeight w:val="423"/>
        </w:trPr>
        <w:tc>
          <w:tcPr>
            <w:tcW w:w="356" w:type="pct"/>
            <w:shd w:val="clear" w:color="auto" w:fill="auto"/>
            <w:noWrap/>
            <w:vAlign w:val="center"/>
          </w:tcPr>
          <w:p w14:paraId="1355CB43"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67</w:t>
            </w:r>
          </w:p>
        </w:tc>
        <w:tc>
          <w:tcPr>
            <w:tcW w:w="1733" w:type="pct"/>
            <w:shd w:val="clear" w:color="auto" w:fill="auto"/>
            <w:vAlign w:val="center"/>
          </w:tcPr>
          <w:p w14:paraId="5D63783E" w14:textId="77777777"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Модернизация системы ОМП ПС №64 (установка 2 блоков ОМП)</w:t>
            </w:r>
          </w:p>
        </w:tc>
        <w:tc>
          <w:tcPr>
            <w:tcW w:w="672" w:type="pct"/>
            <w:shd w:val="clear" w:color="auto" w:fill="auto"/>
            <w:noWrap/>
            <w:vAlign w:val="center"/>
          </w:tcPr>
          <w:p w14:paraId="4C08D77C"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12,61</w:t>
            </w:r>
          </w:p>
        </w:tc>
        <w:tc>
          <w:tcPr>
            <w:tcW w:w="746" w:type="pct"/>
            <w:shd w:val="clear" w:color="auto" w:fill="auto"/>
            <w:noWrap/>
            <w:vAlign w:val="center"/>
          </w:tcPr>
          <w:p w14:paraId="0A3F9EA5"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11,95</w:t>
            </w:r>
          </w:p>
        </w:tc>
        <w:tc>
          <w:tcPr>
            <w:tcW w:w="746" w:type="pct"/>
            <w:shd w:val="clear" w:color="auto" w:fill="auto"/>
            <w:noWrap/>
            <w:vAlign w:val="center"/>
          </w:tcPr>
          <w:p w14:paraId="45B5D750"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-0,66</w:t>
            </w:r>
          </w:p>
        </w:tc>
        <w:tc>
          <w:tcPr>
            <w:tcW w:w="746" w:type="pct"/>
            <w:shd w:val="clear" w:color="auto" w:fill="auto"/>
            <w:noWrap/>
            <w:vAlign w:val="center"/>
          </w:tcPr>
          <w:p w14:paraId="6C11FAD1"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-5%</w:t>
            </w:r>
          </w:p>
        </w:tc>
      </w:tr>
      <w:tr w:rsidR="00176970" w:rsidRPr="00A355D3" w14:paraId="468E3494" w14:textId="77777777" w:rsidTr="00712B4A">
        <w:trPr>
          <w:trHeight w:val="309"/>
        </w:trPr>
        <w:tc>
          <w:tcPr>
            <w:tcW w:w="356" w:type="pct"/>
            <w:shd w:val="clear" w:color="auto" w:fill="auto"/>
            <w:noWrap/>
            <w:vAlign w:val="center"/>
          </w:tcPr>
          <w:p w14:paraId="30973F4F"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68</w:t>
            </w:r>
          </w:p>
        </w:tc>
        <w:tc>
          <w:tcPr>
            <w:tcW w:w="1733" w:type="pct"/>
            <w:shd w:val="clear" w:color="auto" w:fill="auto"/>
            <w:vAlign w:val="center"/>
          </w:tcPr>
          <w:p w14:paraId="3564951D" w14:textId="77777777"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Модернизация системы ОМП ПС №335 (установка 1 блока ОМП)</w:t>
            </w:r>
          </w:p>
        </w:tc>
        <w:tc>
          <w:tcPr>
            <w:tcW w:w="672" w:type="pct"/>
            <w:shd w:val="clear" w:color="auto" w:fill="auto"/>
            <w:noWrap/>
            <w:vAlign w:val="center"/>
          </w:tcPr>
          <w:p w14:paraId="6EB94416"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6,30</w:t>
            </w:r>
          </w:p>
        </w:tc>
        <w:tc>
          <w:tcPr>
            <w:tcW w:w="746" w:type="pct"/>
            <w:shd w:val="clear" w:color="auto" w:fill="auto"/>
            <w:noWrap/>
            <w:vAlign w:val="center"/>
          </w:tcPr>
          <w:p w14:paraId="5475F5EE"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5,98</w:t>
            </w:r>
          </w:p>
        </w:tc>
        <w:tc>
          <w:tcPr>
            <w:tcW w:w="746" w:type="pct"/>
            <w:shd w:val="clear" w:color="auto" w:fill="auto"/>
            <w:noWrap/>
            <w:vAlign w:val="center"/>
          </w:tcPr>
          <w:p w14:paraId="4C6881B4"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-0,32</w:t>
            </w:r>
          </w:p>
        </w:tc>
        <w:tc>
          <w:tcPr>
            <w:tcW w:w="746" w:type="pct"/>
            <w:shd w:val="clear" w:color="auto" w:fill="auto"/>
            <w:noWrap/>
            <w:vAlign w:val="center"/>
          </w:tcPr>
          <w:p w14:paraId="6044B2DA"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-5%</w:t>
            </w:r>
          </w:p>
        </w:tc>
      </w:tr>
      <w:tr w:rsidR="00176970" w:rsidRPr="00A355D3" w14:paraId="1A6C3659" w14:textId="77777777" w:rsidTr="00712B4A">
        <w:trPr>
          <w:trHeight w:val="210"/>
        </w:trPr>
        <w:tc>
          <w:tcPr>
            <w:tcW w:w="356" w:type="pct"/>
            <w:shd w:val="clear" w:color="auto" w:fill="auto"/>
            <w:noWrap/>
            <w:vAlign w:val="center"/>
          </w:tcPr>
          <w:p w14:paraId="5883F45F"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lastRenderedPageBreak/>
              <w:t>69</w:t>
            </w:r>
          </w:p>
        </w:tc>
        <w:tc>
          <w:tcPr>
            <w:tcW w:w="1733" w:type="pct"/>
            <w:shd w:val="clear" w:color="auto" w:fill="auto"/>
            <w:vAlign w:val="center"/>
          </w:tcPr>
          <w:p w14:paraId="5942BBD9" w14:textId="77777777"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 xml:space="preserve">Реконструкция ВЛ-110 кВ Малаховская-1 (расширение просек </w:t>
            </w:r>
            <w:smartTag w:uri="urn:schemas-microsoft-com:office:smarttags" w:element="metricconverter">
              <w:smartTagPr>
                <w:attr w:name="ProductID" w:val="11 га"/>
              </w:smartTagPr>
              <w:r w:rsidRPr="00A355D3">
                <w:rPr>
                  <w:rFonts w:ascii="Myriad Pro" w:hAnsi="Myriad Pro"/>
                  <w:color w:val="000000"/>
                  <w:sz w:val="18"/>
                  <w:szCs w:val="18"/>
                </w:rPr>
                <w:t>11 га</w:t>
              </w:r>
            </w:smartTag>
            <w:r w:rsidRPr="00A355D3">
              <w:rPr>
                <w:rFonts w:ascii="Myriad Pro" w:hAnsi="Myriad Pro"/>
                <w:color w:val="000000"/>
                <w:sz w:val="18"/>
                <w:szCs w:val="18"/>
              </w:rPr>
              <w:t>)</w:t>
            </w:r>
          </w:p>
        </w:tc>
        <w:tc>
          <w:tcPr>
            <w:tcW w:w="672" w:type="pct"/>
            <w:shd w:val="clear" w:color="auto" w:fill="auto"/>
            <w:noWrap/>
            <w:vAlign w:val="center"/>
          </w:tcPr>
          <w:p w14:paraId="702D5DC7"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1 388,74</w:t>
            </w:r>
          </w:p>
        </w:tc>
        <w:tc>
          <w:tcPr>
            <w:tcW w:w="746" w:type="pct"/>
            <w:shd w:val="clear" w:color="auto" w:fill="auto"/>
            <w:noWrap/>
            <w:vAlign w:val="center"/>
          </w:tcPr>
          <w:p w14:paraId="1773955B"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1 371,61</w:t>
            </w:r>
          </w:p>
        </w:tc>
        <w:tc>
          <w:tcPr>
            <w:tcW w:w="746" w:type="pct"/>
            <w:shd w:val="clear" w:color="auto" w:fill="auto"/>
            <w:noWrap/>
            <w:vAlign w:val="center"/>
          </w:tcPr>
          <w:p w14:paraId="4835737D"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-17,13</w:t>
            </w:r>
          </w:p>
        </w:tc>
        <w:tc>
          <w:tcPr>
            <w:tcW w:w="746" w:type="pct"/>
            <w:shd w:val="clear" w:color="auto" w:fill="auto"/>
            <w:noWrap/>
            <w:vAlign w:val="center"/>
          </w:tcPr>
          <w:p w14:paraId="459C5B6D"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w:t>
            </w:r>
          </w:p>
        </w:tc>
      </w:tr>
      <w:tr w:rsidR="00176970" w:rsidRPr="00A355D3" w14:paraId="697EA8A3" w14:textId="77777777" w:rsidTr="00712B4A">
        <w:trPr>
          <w:trHeight w:val="263"/>
        </w:trPr>
        <w:tc>
          <w:tcPr>
            <w:tcW w:w="356" w:type="pct"/>
            <w:shd w:val="clear" w:color="auto" w:fill="auto"/>
            <w:noWrap/>
            <w:vAlign w:val="center"/>
          </w:tcPr>
          <w:p w14:paraId="446DAE54"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70</w:t>
            </w:r>
          </w:p>
        </w:tc>
        <w:tc>
          <w:tcPr>
            <w:tcW w:w="1733" w:type="pct"/>
            <w:shd w:val="clear" w:color="auto" w:fill="auto"/>
            <w:vAlign w:val="center"/>
          </w:tcPr>
          <w:p w14:paraId="3EC5969F" w14:textId="77777777"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 xml:space="preserve">Реконструкция ВЛ-110 кВ Малаховская-2 (расширение просек </w:t>
            </w:r>
            <w:smartTag w:uri="urn:schemas-microsoft-com:office:smarttags" w:element="metricconverter">
              <w:smartTagPr>
                <w:attr w:name="ProductID" w:val="23 га"/>
              </w:smartTagPr>
              <w:r w:rsidRPr="00A355D3">
                <w:rPr>
                  <w:rFonts w:ascii="Myriad Pro" w:hAnsi="Myriad Pro"/>
                  <w:color w:val="000000"/>
                  <w:sz w:val="18"/>
                  <w:szCs w:val="18"/>
                </w:rPr>
                <w:t>23 га</w:t>
              </w:r>
            </w:smartTag>
            <w:r w:rsidRPr="00A355D3">
              <w:rPr>
                <w:rFonts w:ascii="Myriad Pro" w:hAnsi="Myriad Pro"/>
                <w:color w:val="000000"/>
                <w:sz w:val="18"/>
                <w:szCs w:val="18"/>
              </w:rPr>
              <w:t>)</w:t>
            </w:r>
          </w:p>
        </w:tc>
        <w:tc>
          <w:tcPr>
            <w:tcW w:w="672" w:type="pct"/>
            <w:shd w:val="clear" w:color="auto" w:fill="auto"/>
            <w:noWrap/>
            <w:vAlign w:val="center"/>
          </w:tcPr>
          <w:p w14:paraId="3D301DE4"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3 534,96</w:t>
            </w:r>
          </w:p>
        </w:tc>
        <w:tc>
          <w:tcPr>
            <w:tcW w:w="746" w:type="pct"/>
            <w:shd w:val="clear" w:color="auto" w:fill="auto"/>
            <w:noWrap/>
            <w:vAlign w:val="center"/>
          </w:tcPr>
          <w:p w14:paraId="79F77C48"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3 137,53</w:t>
            </w:r>
          </w:p>
        </w:tc>
        <w:tc>
          <w:tcPr>
            <w:tcW w:w="746" w:type="pct"/>
            <w:shd w:val="clear" w:color="auto" w:fill="auto"/>
            <w:noWrap/>
            <w:vAlign w:val="center"/>
          </w:tcPr>
          <w:p w14:paraId="2667C8CC"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-397,43</w:t>
            </w:r>
          </w:p>
        </w:tc>
        <w:tc>
          <w:tcPr>
            <w:tcW w:w="746" w:type="pct"/>
            <w:shd w:val="clear" w:color="auto" w:fill="auto"/>
            <w:noWrap/>
            <w:vAlign w:val="center"/>
          </w:tcPr>
          <w:p w14:paraId="768F10A6"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-11%</w:t>
            </w:r>
          </w:p>
        </w:tc>
      </w:tr>
      <w:tr w:rsidR="00176970" w:rsidRPr="00A355D3" w14:paraId="59885974" w14:textId="77777777" w:rsidTr="00712B4A">
        <w:trPr>
          <w:trHeight w:val="477"/>
        </w:trPr>
        <w:tc>
          <w:tcPr>
            <w:tcW w:w="356" w:type="pct"/>
            <w:shd w:val="clear" w:color="auto" w:fill="auto"/>
            <w:noWrap/>
            <w:vAlign w:val="center"/>
          </w:tcPr>
          <w:p w14:paraId="3B186AA1"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71</w:t>
            </w:r>
          </w:p>
        </w:tc>
        <w:tc>
          <w:tcPr>
            <w:tcW w:w="1733" w:type="pct"/>
            <w:shd w:val="clear" w:color="auto" w:fill="auto"/>
            <w:vAlign w:val="center"/>
          </w:tcPr>
          <w:p w14:paraId="32BF6E2B" w14:textId="77777777"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 xml:space="preserve">Реконструкция ВЛ-110 кВ Сосновская-1 (расширение просек </w:t>
            </w:r>
            <w:smartTag w:uri="urn:schemas-microsoft-com:office:smarttags" w:element="metricconverter">
              <w:smartTagPr>
                <w:attr w:name="ProductID" w:val="4 га"/>
              </w:smartTagPr>
              <w:r w:rsidRPr="00A355D3">
                <w:rPr>
                  <w:rFonts w:ascii="Myriad Pro" w:hAnsi="Myriad Pro"/>
                  <w:color w:val="000000"/>
                  <w:sz w:val="18"/>
                  <w:szCs w:val="18"/>
                </w:rPr>
                <w:t>4 га</w:t>
              </w:r>
            </w:smartTag>
            <w:r w:rsidRPr="00A355D3">
              <w:rPr>
                <w:rFonts w:ascii="Myriad Pro" w:hAnsi="Myriad Pro"/>
                <w:color w:val="000000"/>
                <w:sz w:val="18"/>
                <w:szCs w:val="18"/>
              </w:rPr>
              <w:t>)</w:t>
            </w:r>
          </w:p>
        </w:tc>
        <w:tc>
          <w:tcPr>
            <w:tcW w:w="672" w:type="pct"/>
            <w:shd w:val="clear" w:color="auto" w:fill="auto"/>
            <w:noWrap/>
            <w:vAlign w:val="center"/>
          </w:tcPr>
          <w:p w14:paraId="74F22CA1"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1 388,74</w:t>
            </w:r>
          </w:p>
        </w:tc>
        <w:tc>
          <w:tcPr>
            <w:tcW w:w="746" w:type="pct"/>
            <w:shd w:val="clear" w:color="auto" w:fill="auto"/>
            <w:noWrap/>
            <w:vAlign w:val="center"/>
          </w:tcPr>
          <w:p w14:paraId="09A7017F"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511,72</w:t>
            </w:r>
          </w:p>
        </w:tc>
        <w:tc>
          <w:tcPr>
            <w:tcW w:w="746" w:type="pct"/>
            <w:shd w:val="clear" w:color="auto" w:fill="auto"/>
            <w:noWrap/>
            <w:vAlign w:val="center"/>
          </w:tcPr>
          <w:p w14:paraId="66F112EA"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-877,02</w:t>
            </w:r>
          </w:p>
        </w:tc>
        <w:tc>
          <w:tcPr>
            <w:tcW w:w="746" w:type="pct"/>
            <w:shd w:val="clear" w:color="auto" w:fill="auto"/>
            <w:noWrap/>
            <w:vAlign w:val="center"/>
          </w:tcPr>
          <w:p w14:paraId="496F9A89"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-63%</w:t>
            </w:r>
          </w:p>
        </w:tc>
      </w:tr>
      <w:tr w:rsidR="00176970" w:rsidRPr="00A355D3" w14:paraId="6CB2DD34" w14:textId="77777777" w:rsidTr="00712B4A">
        <w:trPr>
          <w:trHeight w:val="514"/>
        </w:trPr>
        <w:tc>
          <w:tcPr>
            <w:tcW w:w="356" w:type="pct"/>
            <w:shd w:val="clear" w:color="auto" w:fill="auto"/>
            <w:noWrap/>
            <w:vAlign w:val="center"/>
          </w:tcPr>
          <w:p w14:paraId="5EDC8F41"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72</w:t>
            </w:r>
          </w:p>
        </w:tc>
        <w:tc>
          <w:tcPr>
            <w:tcW w:w="1733" w:type="pct"/>
            <w:shd w:val="clear" w:color="auto" w:fill="auto"/>
            <w:vAlign w:val="center"/>
          </w:tcPr>
          <w:p w14:paraId="4E70A1D4" w14:textId="77777777"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 xml:space="preserve">Реконструкция ВЛ-110 кВ Бежаницкая-1 (расширение просек </w:t>
            </w:r>
            <w:smartTag w:uri="urn:schemas-microsoft-com:office:smarttags" w:element="metricconverter">
              <w:smartTagPr>
                <w:attr w:name="ProductID" w:val="6 га"/>
              </w:smartTagPr>
              <w:r w:rsidRPr="00A355D3">
                <w:rPr>
                  <w:rFonts w:ascii="Myriad Pro" w:hAnsi="Myriad Pro"/>
                  <w:color w:val="000000"/>
                  <w:sz w:val="18"/>
                  <w:szCs w:val="18"/>
                </w:rPr>
                <w:t>6 га</w:t>
              </w:r>
            </w:smartTag>
            <w:r w:rsidRPr="00A355D3">
              <w:rPr>
                <w:rFonts w:ascii="Myriad Pro" w:hAnsi="Myriad Pro"/>
                <w:color w:val="000000"/>
                <w:sz w:val="18"/>
                <w:szCs w:val="18"/>
              </w:rPr>
              <w:t>)</w:t>
            </w:r>
          </w:p>
        </w:tc>
        <w:tc>
          <w:tcPr>
            <w:tcW w:w="672" w:type="pct"/>
            <w:shd w:val="clear" w:color="auto" w:fill="auto"/>
            <w:noWrap/>
            <w:vAlign w:val="center"/>
          </w:tcPr>
          <w:p w14:paraId="51FD2D76"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757,49</w:t>
            </w:r>
          </w:p>
        </w:tc>
        <w:tc>
          <w:tcPr>
            <w:tcW w:w="746" w:type="pct"/>
            <w:shd w:val="clear" w:color="auto" w:fill="auto"/>
            <w:noWrap/>
            <w:vAlign w:val="center"/>
          </w:tcPr>
          <w:p w14:paraId="78C5F3D6"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50,92</w:t>
            </w:r>
          </w:p>
        </w:tc>
        <w:tc>
          <w:tcPr>
            <w:tcW w:w="746" w:type="pct"/>
            <w:shd w:val="clear" w:color="auto" w:fill="auto"/>
            <w:noWrap/>
            <w:vAlign w:val="center"/>
          </w:tcPr>
          <w:p w14:paraId="5D284F21"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-706,57</w:t>
            </w:r>
          </w:p>
        </w:tc>
        <w:tc>
          <w:tcPr>
            <w:tcW w:w="746" w:type="pct"/>
            <w:shd w:val="clear" w:color="auto" w:fill="auto"/>
            <w:noWrap/>
            <w:vAlign w:val="center"/>
          </w:tcPr>
          <w:p w14:paraId="6E707E86"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-93%</w:t>
            </w:r>
          </w:p>
        </w:tc>
      </w:tr>
      <w:tr w:rsidR="00176970" w:rsidRPr="00A355D3" w14:paraId="5CE3FDAA" w14:textId="77777777" w:rsidTr="00712B4A">
        <w:trPr>
          <w:trHeight w:val="541"/>
        </w:trPr>
        <w:tc>
          <w:tcPr>
            <w:tcW w:w="356" w:type="pct"/>
            <w:shd w:val="clear" w:color="auto" w:fill="auto"/>
            <w:noWrap/>
            <w:vAlign w:val="center"/>
          </w:tcPr>
          <w:p w14:paraId="24DCFDEB"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73</w:t>
            </w:r>
          </w:p>
        </w:tc>
        <w:tc>
          <w:tcPr>
            <w:tcW w:w="1733" w:type="pct"/>
            <w:shd w:val="clear" w:color="auto" w:fill="auto"/>
            <w:vAlign w:val="center"/>
          </w:tcPr>
          <w:p w14:paraId="4D05D4BF" w14:textId="77777777"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 xml:space="preserve">Реконструкция ВЛ-110 кВ Кудеверская-1 (расширение просек </w:t>
            </w:r>
            <w:smartTag w:uri="urn:schemas-microsoft-com:office:smarttags" w:element="metricconverter">
              <w:smartTagPr>
                <w:attr w:name="ProductID" w:val="30 га"/>
              </w:smartTagPr>
              <w:r w:rsidRPr="00A355D3">
                <w:rPr>
                  <w:rFonts w:ascii="Myriad Pro" w:hAnsi="Myriad Pro"/>
                  <w:color w:val="000000"/>
                  <w:sz w:val="18"/>
                  <w:szCs w:val="18"/>
                </w:rPr>
                <w:t>30 га</w:t>
              </w:r>
            </w:smartTag>
            <w:r w:rsidRPr="00A355D3">
              <w:rPr>
                <w:rFonts w:ascii="Myriad Pro" w:hAnsi="Myriad Pro"/>
                <w:color w:val="000000"/>
                <w:sz w:val="18"/>
                <w:szCs w:val="18"/>
              </w:rPr>
              <w:t>)</w:t>
            </w:r>
          </w:p>
        </w:tc>
        <w:tc>
          <w:tcPr>
            <w:tcW w:w="672" w:type="pct"/>
            <w:shd w:val="clear" w:color="auto" w:fill="auto"/>
            <w:noWrap/>
            <w:vAlign w:val="center"/>
          </w:tcPr>
          <w:p w14:paraId="73BF7BF3"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3 787,46</w:t>
            </w:r>
          </w:p>
        </w:tc>
        <w:tc>
          <w:tcPr>
            <w:tcW w:w="746" w:type="pct"/>
            <w:shd w:val="clear" w:color="auto" w:fill="auto"/>
            <w:noWrap/>
            <w:vAlign w:val="center"/>
          </w:tcPr>
          <w:p w14:paraId="14030DF2"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241,02</w:t>
            </w:r>
          </w:p>
        </w:tc>
        <w:tc>
          <w:tcPr>
            <w:tcW w:w="746" w:type="pct"/>
            <w:shd w:val="clear" w:color="auto" w:fill="auto"/>
            <w:noWrap/>
            <w:vAlign w:val="center"/>
          </w:tcPr>
          <w:p w14:paraId="543AA958"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-3 546,44</w:t>
            </w:r>
          </w:p>
        </w:tc>
        <w:tc>
          <w:tcPr>
            <w:tcW w:w="746" w:type="pct"/>
            <w:shd w:val="clear" w:color="auto" w:fill="auto"/>
            <w:noWrap/>
            <w:vAlign w:val="center"/>
          </w:tcPr>
          <w:p w14:paraId="697F8A28"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-94%</w:t>
            </w:r>
          </w:p>
        </w:tc>
      </w:tr>
      <w:tr w:rsidR="00176970" w:rsidRPr="00A355D3" w14:paraId="2018C0D1" w14:textId="77777777" w:rsidTr="00712B4A">
        <w:trPr>
          <w:trHeight w:val="583"/>
        </w:trPr>
        <w:tc>
          <w:tcPr>
            <w:tcW w:w="356" w:type="pct"/>
            <w:shd w:val="clear" w:color="auto" w:fill="auto"/>
            <w:noWrap/>
            <w:vAlign w:val="center"/>
          </w:tcPr>
          <w:p w14:paraId="31875A7F"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74</w:t>
            </w:r>
          </w:p>
        </w:tc>
        <w:tc>
          <w:tcPr>
            <w:tcW w:w="1733" w:type="pct"/>
            <w:shd w:val="clear" w:color="auto" w:fill="auto"/>
            <w:vAlign w:val="center"/>
          </w:tcPr>
          <w:p w14:paraId="30A777A7" w14:textId="77777777"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 xml:space="preserve">Реконструкция ВЛ-10 кВ ф. 133-02 (замена опор и провода - </w:t>
            </w:r>
            <w:smartTag w:uri="urn:schemas-microsoft-com:office:smarttags" w:element="metricconverter">
              <w:smartTagPr>
                <w:attr w:name="ProductID" w:val="13,11 км"/>
              </w:smartTagPr>
              <w:r w:rsidRPr="00A355D3">
                <w:rPr>
                  <w:rFonts w:ascii="Myriad Pro" w:hAnsi="Myriad Pro"/>
                  <w:color w:val="000000"/>
                  <w:sz w:val="18"/>
                  <w:szCs w:val="18"/>
                </w:rPr>
                <w:t>13,11 км</w:t>
              </w:r>
            </w:smartTag>
            <w:r w:rsidRPr="00A355D3">
              <w:rPr>
                <w:rFonts w:ascii="Myriad Pro" w:hAnsi="Myriad Pro"/>
                <w:color w:val="000000"/>
                <w:sz w:val="18"/>
                <w:szCs w:val="18"/>
              </w:rPr>
              <w:t>)</w:t>
            </w:r>
          </w:p>
        </w:tc>
        <w:tc>
          <w:tcPr>
            <w:tcW w:w="672" w:type="pct"/>
            <w:shd w:val="clear" w:color="auto" w:fill="auto"/>
            <w:noWrap/>
            <w:vAlign w:val="center"/>
          </w:tcPr>
          <w:p w14:paraId="23A62061"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1 541,74</w:t>
            </w:r>
          </w:p>
        </w:tc>
        <w:tc>
          <w:tcPr>
            <w:tcW w:w="746" w:type="pct"/>
            <w:shd w:val="clear" w:color="auto" w:fill="auto"/>
            <w:noWrap/>
            <w:vAlign w:val="center"/>
          </w:tcPr>
          <w:p w14:paraId="3734F37E"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756,65</w:t>
            </w:r>
          </w:p>
        </w:tc>
        <w:tc>
          <w:tcPr>
            <w:tcW w:w="746" w:type="pct"/>
            <w:shd w:val="clear" w:color="auto" w:fill="auto"/>
            <w:noWrap/>
            <w:vAlign w:val="center"/>
          </w:tcPr>
          <w:p w14:paraId="056E02D7"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-785,09</w:t>
            </w:r>
          </w:p>
        </w:tc>
        <w:tc>
          <w:tcPr>
            <w:tcW w:w="746" w:type="pct"/>
            <w:shd w:val="clear" w:color="auto" w:fill="auto"/>
            <w:noWrap/>
            <w:vAlign w:val="center"/>
          </w:tcPr>
          <w:p w14:paraId="686FB251"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-51%</w:t>
            </w:r>
          </w:p>
        </w:tc>
      </w:tr>
      <w:tr w:rsidR="00176970" w:rsidRPr="00A355D3" w14:paraId="26B9C773" w14:textId="77777777" w:rsidTr="00712B4A">
        <w:trPr>
          <w:trHeight w:val="398"/>
        </w:trPr>
        <w:tc>
          <w:tcPr>
            <w:tcW w:w="356" w:type="pct"/>
            <w:shd w:val="clear" w:color="auto" w:fill="auto"/>
            <w:noWrap/>
            <w:vAlign w:val="center"/>
          </w:tcPr>
          <w:p w14:paraId="70A9E146"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75</w:t>
            </w:r>
          </w:p>
        </w:tc>
        <w:tc>
          <w:tcPr>
            <w:tcW w:w="1733" w:type="pct"/>
            <w:shd w:val="clear" w:color="auto" w:fill="auto"/>
            <w:vAlign w:val="center"/>
          </w:tcPr>
          <w:p w14:paraId="403421FB" w14:textId="77777777"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 xml:space="preserve">Реконструкция ВЛ-10 кВ 163-05, участок от ПС-163 до ЛР-245, отпайка на д. Подвязье, участок за ЛР-57 Стругокрасненского района (замена опор и провода - </w:t>
            </w:r>
            <w:smartTag w:uri="urn:schemas-microsoft-com:office:smarttags" w:element="metricconverter">
              <w:smartTagPr>
                <w:attr w:name="ProductID" w:val="17,22 км"/>
              </w:smartTagPr>
              <w:r w:rsidRPr="00A355D3">
                <w:rPr>
                  <w:rFonts w:ascii="Myriad Pro" w:hAnsi="Myriad Pro"/>
                  <w:color w:val="000000"/>
                  <w:sz w:val="18"/>
                  <w:szCs w:val="18"/>
                </w:rPr>
                <w:t>17,22 км</w:t>
              </w:r>
            </w:smartTag>
            <w:r w:rsidRPr="00A355D3">
              <w:rPr>
                <w:rFonts w:ascii="Myriad Pro" w:hAnsi="Myriad Pro"/>
                <w:color w:val="000000"/>
                <w:sz w:val="18"/>
                <w:szCs w:val="18"/>
              </w:rPr>
              <w:t>)</w:t>
            </w:r>
          </w:p>
        </w:tc>
        <w:tc>
          <w:tcPr>
            <w:tcW w:w="672" w:type="pct"/>
            <w:shd w:val="clear" w:color="auto" w:fill="auto"/>
            <w:noWrap/>
            <w:vAlign w:val="center"/>
          </w:tcPr>
          <w:p w14:paraId="2B087539"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1 677,87</w:t>
            </w:r>
          </w:p>
        </w:tc>
        <w:tc>
          <w:tcPr>
            <w:tcW w:w="746" w:type="pct"/>
            <w:shd w:val="clear" w:color="auto" w:fill="auto"/>
            <w:noWrap/>
            <w:vAlign w:val="center"/>
          </w:tcPr>
          <w:p w14:paraId="7E85D9C7"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848,45</w:t>
            </w:r>
          </w:p>
        </w:tc>
        <w:tc>
          <w:tcPr>
            <w:tcW w:w="746" w:type="pct"/>
            <w:shd w:val="clear" w:color="auto" w:fill="auto"/>
            <w:noWrap/>
            <w:vAlign w:val="center"/>
          </w:tcPr>
          <w:p w14:paraId="7000B1D5"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-829,42</w:t>
            </w:r>
          </w:p>
        </w:tc>
        <w:tc>
          <w:tcPr>
            <w:tcW w:w="746" w:type="pct"/>
            <w:shd w:val="clear" w:color="auto" w:fill="auto"/>
            <w:noWrap/>
            <w:vAlign w:val="center"/>
          </w:tcPr>
          <w:p w14:paraId="65B33309"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-49%</w:t>
            </w:r>
          </w:p>
        </w:tc>
      </w:tr>
      <w:tr w:rsidR="00176970" w:rsidRPr="00A355D3" w14:paraId="1919F26C" w14:textId="77777777" w:rsidTr="00712B4A">
        <w:trPr>
          <w:trHeight w:val="945"/>
        </w:trPr>
        <w:tc>
          <w:tcPr>
            <w:tcW w:w="356" w:type="pct"/>
            <w:shd w:val="clear" w:color="auto" w:fill="auto"/>
            <w:noWrap/>
            <w:vAlign w:val="center"/>
          </w:tcPr>
          <w:p w14:paraId="40253ED3"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76</w:t>
            </w:r>
          </w:p>
        </w:tc>
        <w:tc>
          <w:tcPr>
            <w:tcW w:w="1733" w:type="pct"/>
            <w:shd w:val="clear" w:color="auto" w:fill="auto"/>
            <w:vAlign w:val="center"/>
          </w:tcPr>
          <w:p w14:paraId="6FE7F965" w14:textId="77777777"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 xml:space="preserve">Реконструкция ВЛ-10 кВ л. 173-06, 173-04 («Красное знамя») (замена опор и провода - </w:t>
            </w:r>
            <w:smartTag w:uri="urn:schemas-microsoft-com:office:smarttags" w:element="metricconverter">
              <w:smartTagPr>
                <w:attr w:name="ProductID" w:val="2,629 км"/>
              </w:smartTagPr>
              <w:r w:rsidRPr="00A355D3">
                <w:rPr>
                  <w:rFonts w:ascii="Myriad Pro" w:hAnsi="Myriad Pro"/>
                  <w:color w:val="000000"/>
                  <w:sz w:val="18"/>
                  <w:szCs w:val="18"/>
                </w:rPr>
                <w:t>2,629 км</w:t>
              </w:r>
            </w:smartTag>
            <w:r w:rsidRPr="00A355D3">
              <w:rPr>
                <w:rFonts w:ascii="Myriad Pro" w:hAnsi="Myriad Pro"/>
                <w:color w:val="000000"/>
                <w:sz w:val="18"/>
                <w:szCs w:val="18"/>
              </w:rPr>
              <w:t>, установка БКТП 2 МВА)</w:t>
            </w:r>
          </w:p>
        </w:tc>
        <w:tc>
          <w:tcPr>
            <w:tcW w:w="672" w:type="pct"/>
            <w:shd w:val="clear" w:color="auto" w:fill="auto"/>
            <w:noWrap/>
            <w:vAlign w:val="center"/>
          </w:tcPr>
          <w:p w14:paraId="3157823E"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5 733,73</w:t>
            </w:r>
          </w:p>
        </w:tc>
        <w:tc>
          <w:tcPr>
            <w:tcW w:w="746" w:type="pct"/>
            <w:shd w:val="clear" w:color="auto" w:fill="auto"/>
            <w:noWrap/>
            <w:vAlign w:val="center"/>
          </w:tcPr>
          <w:p w14:paraId="052C4364"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5 594,03</w:t>
            </w:r>
          </w:p>
        </w:tc>
        <w:tc>
          <w:tcPr>
            <w:tcW w:w="746" w:type="pct"/>
            <w:shd w:val="clear" w:color="auto" w:fill="auto"/>
            <w:noWrap/>
            <w:vAlign w:val="center"/>
          </w:tcPr>
          <w:p w14:paraId="0E221605"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-139,70</w:t>
            </w:r>
          </w:p>
        </w:tc>
        <w:tc>
          <w:tcPr>
            <w:tcW w:w="746" w:type="pct"/>
            <w:shd w:val="clear" w:color="auto" w:fill="auto"/>
            <w:noWrap/>
            <w:vAlign w:val="center"/>
          </w:tcPr>
          <w:p w14:paraId="4CB36441"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-2%</w:t>
            </w:r>
          </w:p>
        </w:tc>
      </w:tr>
      <w:tr w:rsidR="00176970" w:rsidRPr="00A355D3" w14:paraId="7B6DFBB6" w14:textId="77777777" w:rsidTr="00712B4A">
        <w:trPr>
          <w:trHeight w:val="945"/>
        </w:trPr>
        <w:tc>
          <w:tcPr>
            <w:tcW w:w="356" w:type="pct"/>
            <w:shd w:val="clear" w:color="auto" w:fill="auto"/>
            <w:noWrap/>
            <w:vAlign w:val="center"/>
          </w:tcPr>
          <w:p w14:paraId="1375E6CA"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77</w:t>
            </w:r>
          </w:p>
        </w:tc>
        <w:tc>
          <w:tcPr>
            <w:tcW w:w="1733" w:type="pct"/>
            <w:shd w:val="clear" w:color="auto" w:fill="auto"/>
            <w:vAlign w:val="center"/>
          </w:tcPr>
          <w:p w14:paraId="2D2386C9" w14:textId="77777777"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Реконструкция ВЛ-10 кВ л. 385-</w:t>
            </w:r>
            <w:smartTag w:uri="urn:schemas-microsoft-com:office:smarttags" w:element="metricconverter">
              <w:smartTagPr>
                <w:attr w:name="ProductID" w:val="01, л"/>
              </w:smartTagPr>
              <w:r w:rsidRPr="00A355D3">
                <w:rPr>
                  <w:rFonts w:ascii="Myriad Pro" w:hAnsi="Myriad Pro"/>
                  <w:color w:val="000000"/>
                  <w:sz w:val="18"/>
                  <w:szCs w:val="18"/>
                </w:rPr>
                <w:t>01, л</w:t>
              </w:r>
            </w:smartTag>
            <w:r w:rsidRPr="00A355D3">
              <w:rPr>
                <w:rFonts w:ascii="Myriad Pro" w:hAnsi="Myriad Pro"/>
                <w:color w:val="000000"/>
                <w:sz w:val="18"/>
                <w:szCs w:val="18"/>
              </w:rPr>
              <w:t xml:space="preserve">. 64-03 («ПсковАгроИнвест») (замена опор и провода - </w:t>
            </w:r>
            <w:smartTag w:uri="urn:schemas-microsoft-com:office:smarttags" w:element="metricconverter">
              <w:smartTagPr>
                <w:attr w:name="ProductID" w:val="4,71 км"/>
              </w:smartTagPr>
              <w:r w:rsidRPr="00A355D3">
                <w:rPr>
                  <w:rFonts w:ascii="Myriad Pro" w:hAnsi="Myriad Pro"/>
                  <w:color w:val="000000"/>
                  <w:sz w:val="18"/>
                  <w:szCs w:val="18"/>
                </w:rPr>
                <w:t>4,71 км</w:t>
              </w:r>
            </w:smartTag>
            <w:r w:rsidRPr="00A355D3">
              <w:rPr>
                <w:rFonts w:ascii="Myriad Pro" w:hAnsi="Myriad Pro"/>
                <w:color w:val="000000"/>
                <w:sz w:val="18"/>
                <w:szCs w:val="18"/>
              </w:rPr>
              <w:t>, установка БКТП 2 МВА)</w:t>
            </w:r>
          </w:p>
        </w:tc>
        <w:tc>
          <w:tcPr>
            <w:tcW w:w="672" w:type="pct"/>
            <w:shd w:val="clear" w:color="auto" w:fill="auto"/>
            <w:noWrap/>
            <w:vAlign w:val="center"/>
          </w:tcPr>
          <w:p w14:paraId="46F697B9"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9 315,08</w:t>
            </w:r>
          </w:p>
        </w:tc>
        <w:tc>
          <w:tcPr>
            <w:tcW w:w="746" w:type="pct"/>
            <w:shd w:val="clear" w:color="auto" w:fill="auto"/>
            <w:noWrap/>
            <w:vAlign w:val="center"/>
          </w:tcPr>
          <w:p w14:paraId="7D2771B7"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6 792,67</w:t>
            </w:r>
          </w:p>
        </w:tc>
        <w:tc>
          <w:tcPr>
            <w:tcW w:w="746" w:type="pct"/>
            <w:shd w:val="clear" w:color="auto" w:fill="auto"/>
            <w:noWrap/>
            <w:vAlign w:val="center"/>
          </w:tcPr>
          <w:p w14:paraId="6D426DB1"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-2 522,41</w:t>
            </w:r>
          </w:p>
        </w:tc>
        <w:tc>
          <w:tcPr>
            <w:tcW w:w="746" w:type="pct"/>
            <w:shd w:val="clear" w:color="auto" w:fill="auto"/>
            <w:noWrap/>
            <w:vAlign w:val="center"/>
          </w:tcPr>
          <w:p w14:paraId="28771504"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-27%</w:t>
            </w:r>
          </w:p>
        </w:tc>
      </w:tr>
      <w:tr w:rsidR="00176970" w:rsidRPr="00A355D3" w14:paraId="7F71F397" w14:textId="77777777" w:rsidTr="00712B4A">
        <w:trPr>
          <w:trHeight w:val="945"/>
        </w:trPr>
        <w:tc>
          <w:tcPr>
            <w:tcW w:w="356" w:type="pct"/>
            <w:shd w:val="clear" w:color="auto" w:fill="auto"/>
            <w:noWrap/>
            <w:vAlign w:val="center"/>
          </w:tcPr>
          <w:p w14:paraId="455E7D56"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78</w:t>
            </w:r>
          </w:p>
        </w:tc>
        <w:tc>
          <w:tcPr>
            <w:tcW w:w="1733" w:type="pct"/>
            <w:shd w:val="clear" w:color="auto" w:fill="auto"/>
            <w:vAlign w:val="center"/>
          </w:tcPr>
          <w:p w14:paraId="54FB2EC6" w14:textId="77777777"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 xml:space="preserve">Реконструкция ВЛ-0,4 кВ расположенной по адресу Псковский р-н., д. Корытово (замена опор и провода - </w:t>
            </w:r>
            <w:smartTag w:uri="urn:schemas-microsoft-com:office:smarttags" w:element="metricconverter">
              <w:smartTagPr>
                <w:attr w:name="ProductID" w:val="3,202 км"/>
              </w:smartTagPr>
              <w:r w:rsidRPr="00A355D3">
                <w:rPr>
                  <w:rFonts w:ascii="Myriad Pro" w:hAnsi="Myriad Pro"/>
                  <w:color w:val="000000"/>
                  <w:sz w:val="18"/>
                  <w:szCs w:val="18"/>
                </w:rPr>
                <w:t>3,202 км</w:t>
              </w:r>
            </w:smartTag>
            <w:r w:rsidRPr="00A355D3">
              <w:rPr>
                <w:rFonts w:ascii="Myriad Pro" w:hAnsi="Myriad Pro"/>
                <w:color w:val="000000"/>
                <w:sz w:val="18"/>
                <w:szCs w:val="18"/>
              </w:rPr>
              <w:t>)</w:t>
            </w:r>
          </w:p>
        </w:tc>
        <w:tc>
          <w:tcPr>
            <w:tcW w:w="672" w:type="pct"/>
            <w:shd w:val="clear" w:color="auto" w:fill="auto"/>
            <w:noWrap/>
            <w:vAlign w:val="center"/>
          </w:tcPr>
          <w:p w14:paraId="433E364D"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8 386,91</w:t>
            </w:r>
          </w:p>
        </w:tc>
        <w:tc>
          <w:tcPr>
            <w:tcW w:w="746" w:type="pct"/>
            <w:shd w:val="clear" w:color="auto" w:fill="auto"/>
            <w:noWrap/>
            <w:vAlign w:val="center"/>
          </w:tcPr>
          <w:p w14:paraId="44B5EFAE"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54,31</w:t>
            </w:r>
          </w:p>
        </w:tc>
        <w:tc>
          <w:tcPr>
            <w:tcW w:w="746" w:type="pct"/>
            <w:shd w:val="clear" w:color="auto" w:fill="auto"/>
            <w:noWrap/>
            <w:vAlign w:val="center"/>
          </w:tcPr>
          <w:p w14:paraId="12B8B989"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-8 332,60</w:t>
            </w:r>
          </w:p>
        </w:tc>
        <w:tc>
          <w:tcPr>
            <w:tcW w:w="746" w:type="pct"/>
            <w:shd w:val="clear" w:color="auto" w:fill="auto"/>
            <w:noWrap/>
            <w:vAlign w:val="center"/>
          </w:tcPr>
          <w:p w14:paraId="53B26FA5"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-99%</w:t>
            </w:r>
          </w:p>
        </w:tc>
      </w:tr>
      <w:tr w:rsidR="00176970" w:rsidRPr="00A355D3" w14:paraId="4C5E9892" w14:textId="77777777" w:rsidTr="00712B4A">
        <w:trPr>
          <w:trHeight w:val="945"/>
        </w:trPr>
        <w:tc>
          <w:tcPr>
            <w:tcW w:w="356" w:type="pct"/>
            <w:shd w:val="clear" w:color="auto" w:fill="auto"/>
            <w:noWrap/>
            <w:vAlign w:val="center"/>
          </w:tcPr>
          <w:p w14:paraId="519AE236"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79</w:t>
            </w:r>
          </w:p>
        </w:tc>
        <w:tc>
          <w:tcPr>
            <w:tcW w:w="1733" w:type="pct"/>
            <w:shd w:val="clear" w:color="auto" w:fill="auto"/>
            <w:vAlign w:val="center"/>
          </w:tcPr>
          <w:p w14:paraId="3DE52349" w14:textId="77777777"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Реконструкция инженерно-технических средств безопасности производственной базы филиала РЭС-2 ПО СЭС д. Свириково (1 система)</w:t>
            </w:r>
          </w:p>
        </w:tc>
        <w:tc>
          <w:tcPr>
            <w:tcW w:w="672" w:type="pct"/>
            <w:shd w:val="clear" w:color="auto" w:fill="auto"/>
            <w:noWrap/>
            <w:vAlign w:val="center"/>
          </w:tcPr>
          <w:p w14:paraId="1A87700D"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2 062,05</w:t>
            </w:r>
          </w:p>
        </w:tc>
        <w:tc>
          <w:tcPr>
            <w:tcW w:w="746" w:type="pct"/>
            <w:shd w:val="clear" w:color="auto" w:fill="auto"/>
            <w:noWrap/>
            <w:vAlign w:val="center"/>
          </w:tcPr>
          <w:p w14:paraId="58E275F7"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2 010,31</w:t>
            </w:r>
          </w:p>
        </w:tc>
        <w:tc>
          <w:tcPr>
            <w:tcW w:w="746" w:type="pct"/>
            <w:shd w:val="clear" w:color="auto" w:fill="auto"/>
            <w:noWrap/>
            <w:vAlign w:val="center"/>
          </w:tcPr>
          <w:p w14:paraId="02D47D5E"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-51,74</w:t>
            </w:r>
          </w:p>
        </w:tc>
        <w:tc>
          <w:tcPr>
            <w:tcW w:w="746" w:type="pct"/>
            <w:shd w:val="clear" w:color="auto" w:fill="auto"/>
            <w:noWrap/>
            <w:vAlign w:val="center"/>
          </w:tcPr>
          <w:p w14:paraId="2CDA438F"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-3%</w:t>
            </w:r>
          </w:p>
        </w:tc>
      </w:tr>
      <w:tr w:rsidR="00176970" w:rsidRPr="00A355D3" w14:paraId="5380E8C7" w14:textId="77777777" w:rsidTr="00712B4A">
        <w:trPr>
          <w:trHeight w:val="1049"/>
        </w:trPr>
        <w:tc>
          <w:tcPr>
            <w:tcW w:w="356" w:type="pct"/>
            <w:shd w:val="clear" w:color="auto" w:fill="auto"/>
            <w:noWrap/>
            <w:vAlign w:val="center"/>
          </w:tcPr>
          <w:p w14:paraId="640FFECA"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80</w:t>
            </w:r>
          </w:p>
        </w:tc>
        <w:tc>
          <w:tcPr>
            <w:tcW w:w="1733" w:type="pct"/>
            <w:shd w:val="clear" w:color="auto" w:fill="auto"/>
            <w:vAlign w:val="center"/>
          </w:tcPr>
          <w:p w14:paraId="54AE7ED9" w14:textId="77777777"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Реконструкция инженерно-технических средств безопасности производственной базы филиала РЭС-1 ПО СЭС п. Середка (1 система)</w:t>
            </w:r>
          </w:p>
        </w:tc>
        <w:tc>
          <w:tcPr>
            <w:tcW w:w="672" w:type="pct"/>
            <w:shd w:val="clear" w:color="auto" w:fill="auto"/>
            <w:noWrap/>
            <w:vAlign w:val="center"/>
          </w:tcPr>
          <w:p w14:paraId="45452126"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1 171,35</w:t>
            </w:r>
          </w:p>
        </w:tc>
        <w:tc>
          <w:tcPr>
            <w:tcW w:w="746" w:type="pct"/>
            <w:shd w:val="clear" w:color="auto" w:fill="auto"/>
            <w:noWrap/>
            <w:vAlign w:val="center"/>
          </w:tcPr>
          <w:p w14:paraId="0815923D"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1 142,06</w:t>
            </w:r>
          </w:p>
        </w:tc>
        <w:tc>
          <w:tcPr>
            <w:tcW w:w="746" w:type="pct"/>
            <w:shd w:val="clear" w:color="auto" w:fill="auto"/>
            <w:noWrap/>
            <w:vAlign w:val="center"/>
          </w:tcPr>
          <w:p w14:paraId="3E97E30F"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-29,29</w:t>
            </w:r>
          </w:p>
        </w:tc>
        <w:tc>
          <w:tcPr>
            <w:tcW w:w="746" w:type="pct"/>
            <w:shd w:val="clear" w:color="auto" w:fill="auto"/>
            <w:noWrap/>
            <w:vAlign w:val="center"/>
          </w:tcPr>
          <w:p w14:paraId="63EE996D"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-3%</w:t>
            </w:r>
          </w:p>
        </w:tc>
      </w:tr>
      <w:tr w:rsidR="00176970" w:rsidRPr="00A355D3" w14:paraId="4CD4562B" w14:textId="77777777" w:rsidTr="00712B4A">
        <w:trPr>
          <w:trHeight w:val="754"/>
        </w:trPr>
        <w:tc>
          <w:tcPr>
            <w:tcW w:w="356" w:type="pct"/>
            <w:shd w:val="clear" w:color="auto" w:fill="auto"/>
            <w:noWrap/>
            <w:vAlign w:val="center"/>
          </w:tcPr>
          <w:p w14:paraId="136EEFA4"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81</w:t>
            </w:r>
          </w:p>
        </w:tc>
        <w:tc>
          <w:tcPr>
            <w:tcW w:w="1733" w:type="pct"/>
            <w:shd w:val="clear" w:color="auto" w:fill="auto"/>
            <w:vAlign w:val="center"/>
          </w:tcPr>
          <w:p w14:paraId="21EC15C9" w14:textId="77777777"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Реконструкция инженерно-технических средств безопасности производственной базы филиала РЭС-4 ПО ВЭС п. Дедовичи (1 система)</w:t>
            </w:r>
          </w:p>
        </w:tc>
        <w:tc>
          <w:tcPr>
            <w:tcW w:w="672" w:type="pct"/>
            <w:shd w:val="clear" w:color="auto" w:fill="auto"/>
            <w:noWrap/>
            <w:vAlign w:val="center"/>
          </w:tcPr>
          <w:p w14:paraId="790C8420"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1 987,03</w:t>
            </w:r>
          </w:p>
        </w:tc>
        <w:tc>
          <w:tcPr>
            <w:tcW w:w="746" w:type="pct"/>
            <w:shd w:val="clear" w:color="auto" w:fill="auto"/>
            <w:noWrap/>
            <w:vAlign w:val="center"/>
          </w:tcPr>
          <w:p w14:paraId="7035C418"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0,00</w:t>
            </w:r>
          </w:p>
        </w:tc>
        <w:tc>
          <w:tcPr>
            <w:tcW w:w="746" w:type="pct"/>
            <w:shd w:val="clear" w:color="auto" w:fill="auto"/>
            <w:noWrap/>
            <w:vAlign w:val="center"/>
          </w:tcPr>
          <w:p w14:paraId="59B0D251"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-1 987,03</w:t>
            </w:r>
          </w:p>
        </w:tc>
        <w:tc>
          <w:tcPr>
            <w:tcW w:w="746" w:type="pct"/>
            <w:shd w:val="clear" w:color="auto" w:fill="auto"/>
            <w:noWrap/>
            <w:vAlign w:val="center"/>
          </w:tcPr>
          <w:p w14:paraId="6F81422B"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-100%</w:t>
            </w:r>
          </w:p>
        </w:tc>
      </w:tr>
      <w:tr w:rsidR="00176970" w:rsidRPr="00A355D3" w14:paraId="229A6C40" w14:textId="77777777" w:rsidTr="00712B4A">
        <w:trPr>
          <w:trHeight w:val="856"/>
        </w:trPr>
        <w:tc>
          <w:tcPr>
            <w:tcW w:w="356" w:type="pct"/>
            <w:shd w:val="clear" w:color="auto" w:fill="auto"/>
            <w:noWrap/>
            <w:vAlign w:val="center"/>
          </w:tcPr>
          <w:p w14:paraId="08FA94DA"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82</w:t>
            </w:r>
          </w:p>
        </w:tc>
        <w:tc>
          <w:tcPr>
            <w:tcW w:w="1733" w:type="pct"/>
            <w:shd w:val="clear" w:color="auto" w:fill="auto"/>
            <w:vAlign w:val="center"/>
          </w:tcPr>
          <w:p w14:paraId="102D31E2" w14:textId="77777777"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Реконструкция инженерно-технических средств безопасности ПО «Северные ЭС» (видеонаблюдение, охранно-пожарная сигнализация, система контроля доступа) (1 система)</w:t>
            </w:r>
          </w:p>
        </w:tc>
        <w:tc>
          <w:tcPr>
            <w:tcW w:w="672" w:type="pct"/>
            <w:shd w:val="clear" w:color="auto" w:fill="auto"/>
            <w:noWrap/>
            <w:vAlign w:val="center"/>
          </w:tcPr>
          <w:p w14:paraId="30DF77E8"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145,40</w:t>
            </w:r>
          </w:p>
        </w:tc>
        <w:tc>
          <w:tcPr>
            <w:tcW w:w="746" w:type="pct"/>
            <w:shd w:val="clear" w:color="auto" w:fill="auto"/>
            <w:noWrap/>
            <w:vAlign w:val="center"/>
          </w:tcPr>
          <w:p w14:paraId="0807B9BB"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132,29</w:t>
            </w:r>
          </w:p>
        </w:tc>
        <w:tc>
          <w:tcPr>
            <w:tcW w:w="746" w:type="pct"/>
            <w:shd w:val="clear" w:color="auto" w:fill="auto"/>
            <w:noWrap/>
            <w:vAlign w:val="center"/>
          </w:tcPr>
          <w:p w14:paraId="2B6CE21F"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-13,11</w:t>
            </w:r>
          </w:p>
        </w:tc>
        <w:tc>
          <w:tcPr>
            <w:tcW w:w="746" w:type="pct"/>
            <w:shd w:val="clear" w:color="auto" w:fill="auto"/>
            <w:noWrap/>
            <w:vAlign w:val="center"/>
          </w:tcPr>
          <w:p w14:paraId="0B2B9908"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-9%</w:t>
            </w:r>
          </w:p>
        </w:tc>
      </w:tr>
      <w:tr w:rsidR="00176970" w:rsidRPr="00A355D3" w14:paraId="43C21490" w14:textId="77777777" w:rsidTr="00712B4A">
        <w:trPr>
          <w:trHeight w:val="579"/>
        </w:trPr>
        <w:tc>
          <w:tcPr>
            <w:tcW w:w="356" w:type="pct"/>
            <w:shd w:val="clear" w:color="auto" w:fill="auto"/>
            <w:noWrap/>
            <w:vAlign w:val="center"/>
          </w:tcPr>
          <w:p w14:paraId="19378A66"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83</w:t>
            </w:r>
          </w:p>
        </w:tc>
        <w:tc>
          <w:tcPr>
            <w:tcW w:w="1733" w:type="pct"/>
            <w:shd w:val="clear" w:color="auto" w:fill="auto"/>
            <w:vAlign w:val="center"/>
          </w:tcPr>
          <w:p w14:paraId="02C538E9" w14:textId="77777777"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Приобретение бурильно-крановой машина на шасси ГАЗ-3308 (2 шт.)</w:t>
            </w:r>
          </w:p>
        </w:tc>
        <w:tc>
          <w:tcPr>
            <w:tcW w:w="672" w:type="pct"/>
            <w:shd w:val="clear" w:color="auto" w:fill="auto"/>
            <w:noWrap/>
            <w:vAlign w:val="center"/>
          </w:tcPr>
          <w:p w14:paraId="6324EB8E"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6 800,48</w:t>
            </w:r>
          </w:p>
        </w:tc>
        <w:tc>
          <w:tcPr>
            <w:tcW w:w="746" w:type="pct"/>
            <w:shd w:val="clear" w:color="auto" w:fill="auto"/>
            <w:noWrap/>
            <w:vAlign w:val="center"/>
          </w:tcPr>
          <w:p w14:paraId="1A6D872C"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0,00</w:t>
            </w:r>
          </w:p>
        </w:tc>
        <w:tc>
          <w:tcPr>
            <w:tcW w:w="746" w:type="pct"/>
            <w:shd w:val="clear" w:color="auto" w:fill="auto"/>
            <w:noWrap/>
            <w:vAlign w:val="center"/>
          </w:tcPr>
          <w:p w14:paraId="76E772A1"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-6 800,48</w:t>
            </w:r>
          </w:p>
        </w:tc>
        <w:tc>
          <w:tcPr>
            <w:tcW w:w="746" w:type="pct"/>
            <w:shd w:val="clear" w:color="auto" w:fill="auto"/>
            <w:noWrap/>
            <w:vAlign w:val="center"/>
          </w:tcPr>
          <w:p w14:paraId="28258DEA"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-100%</w:t>
            </w:r>
          </w:p>
        </w:tc>
      </w:tr>
      <w:tr w:rsidR="00176970" w:rsidRPr="00A355D3" w14:paraId="1D35B2F0" w14:textId="77777777" w:rsidTr="00712B4A">
        <w:trPr>
          <w:trHeight w:val="621"/>
        </w:trPr>
        <w:tc>
          <w:tcPr>
            <w:tcW w:w="356" w:type="pct"/>
            <w:shd w:val="clear" w:color="auto" w:fill="auto"/>
            <w:noWrap/>
            <w:vAlign w:val="center"/>
          </w:tcPr>
          <w:p w14:paraId="079BA7E4"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84</w:t>
            </w:r>
          </w:p>
        </w:tc>
        <w:tc>
          <w:tcPr>
            <w:tcW w:w="1733" w:type="pct"/>
            <w:shd w:val="clear" w:color="auto" w:fill="auto"/>
            <w:vAlign w:val="center"/>
          </w:tcPr>
          <w:p w14:paraId="7984858E" w14:textId="77777777"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 xml:space="preserve">Приобретение многофункционального крана-манипулятора на а/м шасси КАМАЗ </w:t>
            </w:r>
            <w:r w:rsidRPr="00A355D3">
              <w:rPr>
                <w:rFonts w:ascii="Myriad Pro" w:hAnsi="Myriad Pro"/>
                <w:color w:val="000000"/>
                <w:sz w:val="18"/>
                <w:szCs w:val="18"/>
              </w:rPr>
              <w:lastRenderedPageBreak/>
              <w:t>или аналог (1 шт.)</w:t>
            </w:r>
          </w:p>
        </w:tc>
        <w:tc>
          <w:tcPr>
            <w:tcW w:w="672" w:type="pct"/>
            <w:shd w:val="clear" w:color="auto" w:fill="auto"/>
            <w:noWrap/>
            <w:vAlign w:val="center"/>
          </w:tcPr>
          <w:p w14:paraId="6C048D79"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lastRenderedPageBreak/>
              <w:t>6 455,07</w:t>
            </w:r>
          </w:p>
        </w:tc>
        <w:tc>
          <w:tcPr>
            <w:tcW w:w="746" w:type="pct"/>
            <w:shd w:val="clear" w:color="auto" w:fill="auto"/>
            <w:noWrap/>
            <w:vAlign w:val="center"/>
          </w:tcPr>
          <w:p w14:paraId="05B44296"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0,00</w:t>
            </w:r>
          </w:p>
        </w:tc>
        <w:tc>
          <w:tcPr>
            <w:tcW w:w="746" w:type="pct"/>
            <w:shd w:val="clear" w:color="auto" w:fill="auto"/>
            <w:noWrap/>
            <w:vAlign w:val="center"/>
          </w:tcPr>
          <w:p w14:paraId="6F6B300F"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-6 455,07</w:t>
            </w:r>
          </w:p>
        </w:tc>
        <w:tc>
          <w:tcPr>
            <w:tcW w:w="746" w:type="pct"/>
            <w:shd w:val="clear" w:color="auto" w:fill="auto"/>
            <w:noWrap/>
            <w:vAlign w:val="center"/>
          </w:tcPr>
          <w:p w14:paraId="7E1F98CC"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-100%</w:t>
            </w:r>
          </w:p>
        </w:tc>
      </w:tr>
      <w:tr w:rsidR="00176970" w:rsidRPr="00A355D3" w14:paraId="50C555FC" w14:textId="77777777" w:rsidTr="00712B4A">
        <w:trPr>
          <w:trHeight w:val="378"/>
        </w:trPr>
        <w:tc>
          <w:tcPr>
            <w:tcW w:w="356" w:type="pct"/>
            <w:shd w:val="clear" w:color="auto" w:fill="auto"/>
            <w:noWrap/>
            <w:vAlign w:val="center"/>
          </w:tcPr>
          <w:p w14:paraId="301E5929"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85</w:t>
            </w:r>
          </w:p>
        </w:tc>
        <w:tc>
          <w:tcPr>
            <w:tcW w:w="1733" w:type="pct"/>
            <w:shd w:val="clear" w:color="auto" w:fill="auto"/>
            <w:vAlign w:val="center"/>
          </w:tcPr>
          <w:p w14:paraId="174F47AC" w14:textId="77777777"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Приобретение трактора Беларус-1523В с мульчером (2 шт.)</w:t>
            </w:r>
          </w:p>
        </w:tc>
        <w:tc>
          <w:tcPr>
            <w:tcW w:w="672" w:type="pct"/>
            <w:shd w:val="clear" w:color="auto" w:fill="auto"/>
            <w:noWrap/>
            <w:vAlign w:val="center"/>
          </w:tcPr>
          <w:p w14:paraId="577D59CA"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13 225,33</w:t>
            </w:r>
          </w:p>
        </w:tc>
        <w:tc>
          <w:tcPr>
            <w:tcW w:w="746" w:type="pct"/>
            <w:shd w:val="clear" w:color="auto" w:fill="auto"/>
            <w:noWrap/>
            <w:vAlign w:val="center"/>
          </w:tcPr>
          <w:p w14:paraId="7EEA7F15"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11 300,00</w:t>
            </w:r>
          </w:p>
        </w:tc>
        <w:tc>
          <w:tcPr>
            <w:tcW w:w="746" w:type="pct"/>
            <w:shd w:val="clear" w:color="auto" w:fill="auto"/>
            <w:noWrap/>
            <w:vAlign w:val="center"/>
          </w:tcPr>
          <w:p w14:paraId="051A4DA1"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-1 925,33</w:t>
            </w:r>
          </w:p>
        </w:tc>
        <w:tc>
          <w:tcPr>
            <w:tcW w:w="746" w:type="pct"/>
            <w:shd w:val="clear" w:color="auto" w:fill="auto"/>
            <w:noWrap/>
            <w:vAlign w:val="center"/>
          </w:tcPr>
          <w:p w14:paraId="5D20DCD9"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-15%</w:t>
            </w:r>
          </w:p>
        </w:tc>
      </w:tr>
      <w:tr w:rsidR="00176970" w:rsidRPr="00A355D3" w14:paraId="046960E8" w14:textId="77777777" w:rsidTr="00712B4A">
        <w:trPr>
          <w:trHeight w:val="343"/>
        </w:trPr>
        <w:tc>
          <w:tcPr>
            <w:tcW w:w="356" w:type="pct"/>
            <w:shd w:val="clear" w:color="auto" w:fill="auto"/>
            <w:noWrap/>
            <w:vAlign w:val="center"/>
          </w:tcPr>
          <w:p w14:paraId="3D8086A1"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86</w:t>
            </w:r>
          </w:p>
        </w:tc>
        <w:tc>
          <w:tcPr>
            <w:tcW w:w="1733" w:type="pct"/>
            <w:shd w:val="clear" w:color="auto" w:fill="auto"/>
            <w:vAlign w:val="center"/>
          </w:tcPr>
          <w:p w14:paraId="06B99F6A" w14:textId="77777777"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Приобретение УАЗ-390995 (39 шт.)</w:t>
            </w:r>
          </w:p>
        </w:tc>
        <w:tc>
          <w:tcPr>
            <w:tcW w:w="672" w:type="pct"/>
            <w:shd w:val="clear" w:color="auto" w:fill="auto"/>
            <w:noWrap/>
            <w:vAlign w:val="center"/>
          </w:tcPr>
          <w:p w14:paraId="1A255F94"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1 970,01</w:t>
            </w:r>
          </w:p>
        </w:tc>
        <w:tc>
          <w:tcPr>
            <w:tcW w:w="746" w:type="pct"/>
            <w:shd w:val="clear" w:color="auto" w:fill="auto"/>
            <w:noWrap/>
            <w:vAlign w:val="center"/>
          </w:tcPr>
          <w:p w14:paraId="26D081D7"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0,00</w:t>
            </w:r>
          </w:p>
        </w:tc>
        <w:tc>
          <w:tcPr>
            <w:tcW w:w="746" w:type="pct"/>
            <w:shd w:val="clear" w:color="auto" w:fill="auto"/>
            <w:noWrap/>
            <w:vAlign w:val="center"/>
          </w:tcPr>
          <w:p w14:paraId="2811DD1D"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-1 970,01</w:t>
            </w:r>
          </w:p>
        </w:tc>
        <w:tc>
          <w:tcPr>
            <w:tcW w:w="746" w:type="pct"/>
            <w:shd w:val="clear" w:color="auto" w:fill="auto"/>
            <w:noWrap/>
            <w:vAlign w:val="center"/>
          </w:tcPr>
          <w:p w14:paraId="505C6A5D"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-100%</w:t>
            </w:r>
          </w:p>
        </w:tc>
      </w:tr>
      <w:tr w:rsidR="00176970" w:rsidRPr="00A355D3" w14:paraId="6A4D97B1" w14:textId="77777777" w:rsidTr="00712B4A">
        <w:trPr>
          <w:trHeight w:val="548"/>
        </w:trPr>
        <w:tc>
          <w:tcPr>
            <w:tcW w:w="356" w:type="pct"/>
            <w:shd w:val="clear" w:color="auto" w:fill="auto"/>
            <w:noWrap/>
            <w:vAlign w:val="center"/>
          </w:tcPr>
          <w:p w14:paraId="59B76611"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87</w:t>
            </w:r>
          </w:p>
        </w:tc>
        <w:tc>
          <w:tcPr>
            <w:tcW w:w="1733" w:type="pct"/>
            <w:shd w:val="clear" w:color="auto" w:fill="auto"/>
            <w:vAlign w:val="center"/>
          </w:tcPr>
          <w:p w14:paraId="6BD38672" w14:textId="77777777"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Приобретение бригадного автомобиля на шасси ГАЗ-3308 (27 шт.)</w:t>
            </w:r>
          </w:p>
        </w:tc>
        <w:tc>
          <w:tcPr>
            <w:tcW w:w="672" w:type="pct"/>
            <w:shd w:val="clear" w:color="auto" w:fill="auto"/>
            <w:noWrap/>
            <w:vAlign w:val="center"/>
          </w:tcPr>
          <w:p w14:paraId="2CD9AF50"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17 145,65</w:t>
            </w:r>
          </w:p>
        </w:tc>
        <w:tc>
          <w:tcPr>
            <w:tcW w:w="746" w:type="pct"/>
            <w:shd w:val="clear" w:color="auto" w:fill="auto"/>
            <w:noWrap/>
            <w:vAlign w:val="center"/>
          </w:tcPr>
          <w:p w14:paraId="3627591E"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17 065,65</w:t>
            </w:r>
          </w:p>
        </w:tc>
        <w:tc>
          <w:tcPr>
            <w:tcW w:w="746" w:type="pct"/>
            <w:shd w:val="clear" w:color="auto" w:fill="auto"/>
            <w:noWrap/>
            <w:vAlign w:val="center"/>
          </w:tcPr>
          <w:p w14:paraId="1E92B190"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-80,00</w:t>
            </w:r>
          </w:p>
        </w:tc>
        <w:tc>
          <w:tcPr>
            <w:tcW w:w="746" w:type="pct"/>
            <w:shd w:val="clear" w:color="auto" w:fill="auto"/>
            <w:noWrap/>
            <w:vAlign w:val="center"/>
          </w:tcPr>
          <w:p w14:paraId="7CB296BC"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0%</w:t>
            </w:r>
          </w:p>
        </w:tc>
      </w:tr>
      <w:tr w:rsidR="00176970" w:rsidRPr="00A355D3" w14:paraId="318E1E35" w14:textId="77777777" w:rsidTr="00712B4A">
        <w:trPr>
          <w:trHeight w:val="474"/>
        </w:trPr>
        <w:tc>
          <w:tcPr>
            <w:tcW w:w="356" w:type="pct"/>
            <w:shd w:val="clear" w:color="auto" w:fill="auto"/>
            <w:noWrap/>
            <w:vAlign w:val="center"/>
          </w:tcPr>
          <w:p w14:paraId="3DC142A2"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88</w:t>
            </w:r>
          </w:p>
        </w:tc>
        <w:tc>
          <w:tcPr>
            <w:tcW w:w="1733" w:type="pct"/>
            <w:shd w:val="clear" w:color="auto" w:fill="auto"/>
            <w:vAlign w:val="center"/>
          </w:tcPr>
          <w:p w14:paraId="3A2618D1" w14:textId="77777777"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Приобретение хроматографа типа «Хроматэк» (1 шт.)</w:t>
            </w:r>
          </w:p>
        </w:tc>
        <w:tc>
          <w:tcPr>
            <w:tcW w:w="672" w:type="pct"/>
            <w:shd w:val="clear" w:color="auto" w:fill="auto"/>
            <w:noWrap/>
            <w:vAlign w:val="center"/>
          </w:tcPr>
          <w:p w14:paraId="6292ED34"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1 759,38</w:t>
            </w:r>
          </w:p>
        </w:tc>
        <w:tc>
          <w:tcPr>
            <w:tcW w:w="746" w:type="pct"/>
            <w:shd w:val="clear" w:color="auto" w:fill="auto"/>
            <w:noWrap/>
            <w:vAlign w:val="center"/>
          </w:tcPr>
          <w:p w14:paraId="39A2D795"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0,00</w:t>
            </w:r>
          </w:p>
        </w:tc>
        <w:tc>
          <w:tcPr>
            <w:tcW w:w="746" w:type="pct"/>
            <w:shd w:val="clear" w:color="auto" w:fill="auto"/>
            <w:noWrap/>
            <w:vAlign w:val="center"/>
          </w:tcPr>
          <w:p w14:paraId="373533FD"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-1 759,38</w:t>
            </w:r>
          </w:p>
        </w:tc>
        <w:tc>
          <w:tcPr>
            <w:tcW w:w="746" w:type="pct"/>
            <w:shd w:val="clear" w:color="auto" w:fill="auto"/>
            <w:noWrap/>
            <w:vAlign w:val="center"/>
          </w:tcPr>
          <w:p w14:paraId="0F1847FB"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-100%</w:t>
            </w:r>
          </w:p>
        </w:tc>
      </w:tr>
      <w:tr w:rsidR="00176970" w:rsidRPr="00A355D3" w14:paraId="10FCFA8C" w14:textId="77777777" w:rsidTr="00712B4A">
        <w:trPr>
          <w:trHeight w:val="353"/>
        </w:trPr>
        <w:tc>
          <w:tcPr>
            <w:tcW w:w="356" w:type="pct"/>
            <w:shd w:val="clear" w:color="auto" w:fill="auto"/>
            <w:noWrap/>
            <w:vAlign w:val="center"/>
          </w:tcPr>
          <w:p w14:paraId="3429AFAC"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89</w:t>
            </w:r>
          </w:p>
        </w:tc>
        <w:tc>
          <w:tcPr>
            <w:tcW w:w="1733" w:type="pct"/>
            <w:shd w:val="clear" w:color="auto" w:fill="auto"/>
            <w:vAlign w:val="center"/>
          </w:tcPr>
          <w:p w14:paraId="3E4519D9" w14:textId="77777777"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Приобретение тепловизора типа FLIR (1 шт.)</w:t>
            </w:r>
          </w:p>
        </w:tc>
        <w:tc>
          <w:tcPr>
            <w:tcW w:w="672" w:type="pct"/>
            <w:shd w:val="clear" w:color="auto" w:fill="auto"/>
            <w:noWrap/>
            <w:vAlign w:val="center"/>
          </w:tcPr>
          <w:p w14:paraId="7BFD74CB"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1 439,72</w:t>
            </w:r>
          </w:p>
        </w:tc>
        <w:tc>
          <w:tcPr>
            <w:tcW w:w="746" w:type="pct"/>
            <w:shd w:val="clear" w:color="auto" w:fill="auto"/>
            <w:noWrap/>
            <w:vAlign w:val="center"/>
          </w:tcPr>
          <w:p w14:paraId="45767D37"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1 274,40</w:t>
            </w:r>
          </w:p>
        </w:tc>
        <w:tc>
          <w:tcPr>
            <w:tcW w:w="746" w:type="pct"/>
            <w:shd w:val="clear" w:color="auto" w:fill="auto"/>
            <w:noWrap/>
            <w:vAlign w:val="center"/>
          </w:tcPr>
          <w:p w14:paraId="6DAE8F5A"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-165,32</w:t>
            </w:r>
          </w:p>
        </w:tc>
        <w:tc>
          <w:tcPr>
            <w:tcW w:w="746" w:type="pct"/>
            <w:shd w:val="clear" w:color="auto" w:fill="auto"/>
            <w:noWrap/>
            <w:vAlign w:val="center"/>
          </w:tcPr>
          <w:p w14:paraId="5CBE70DF"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-11%</w:t>
            </w:r>
          </w:p>
        </w:tc>
      </w:tr>
      <w:tr w:rsidR="00176970" w:rsidRPr="00A355D3" w14:paraId="6DE6DF71" w14:textId="77777777" w:rsidTr="00712B4A">
        <w:trPr>
          <w:trHeight w:val="107"/>
        </w:trPr>
        <w:tc>
          <w:tcPr>
            <w:tcW w:w="356" w:type="pct"/>
            <w:shd w:val="clear" w:color="auto" w:fill="auto"/>
            <w:noWrap/>
            <w:vAlign w:val="center"/>
          </w:tcPr>
          <w:p w14:paraId="5424970A" w14:textId="77777777" w:rsidR="00176970" w:rsidRPr="00A355D3" w:rsidRDefault="00176970" w:rsidP="00176970">
            <w:pPr>
              <w:spacing w:after="0" w:line="240" w:lineRule="auto"/>
              <w:jc w:val="center"/>
              <w:rPr>
                <w:rFonts w:ascii="Myriad Pro" w:hAnsi="Myriad Pro" w:cs="Calibri"/>
                <w:color w:val="000000"/>
                <w:sz w:val="18"/>
                <w:szCs w:val="18"/>
              </w:rPr>
            </w:pPr>
            <w:r w:rsidRPr="00A355D3">
              <w:rPr>
                <w:rFonts w:ascii="Myriad Pro" w:hAnsi="Myriad Pro" w:cs="Calibri"/>
                <w:color w:val="000000"/>
                <w:sz w:val="18"/>
                <w:szCs w:val="18"/>
              </w:rPr>
              <w:t>90</w:t>
            </w:r>
          </w:p>
        </w:tc>
        <w:tc>
          <w:tcPr>
            <w:tcW w:w="1733" w:type="pct"/>
            <w:shd w:val="clear" w:color="auto" w:fill="auto"/>
            <w:vAlign w:val="center"/>
          </w:tcPr>
          <w:p w14:paraId="1AC32DBB" w14:textId="77777777" w:rsidR="00176970" w:rsidRPr="00A355D3" w:rsidRDefault="00176970" w:rsidP="00176970">
            <w:pPr>
              <w:spacing w:after="0" w:line="240" w:lineRule="auto"/>
              <w:rPr>
                <w:rFonts w:ascii="Myriad Pro" w:hAnsi="Myriad Pro"/>
                <w:color w:val="000000"/>
                <w:sz w:val="18"/>
                <w:szCs w:val="18"/>
              </w:rPr>
            </w:pPr>
            <w:r w:rsidRPr="00A355D3">
              <w:rPr>
                <w:rFonts w:ascii="Myriad Pro" w:hAnsi="Myriad Pro"/>
                <w:color w:val="000000"/>
                <w:sz w:val="18"/>
                <w:szCs w:val="18"/>
              </w:rPr>
              <w:t>Приобретение прибора KEW 4102A (2 шт.)</w:t>
            </w:r>
          </w:p>
        </w:tc>
        <w:tc>
          <w:tcPr>
            <w:tcW w:w="672" w:type="pct"/>
            <w:shd w:val="clear" w:color="auto" w:fill="auto"/>
            <w:noWrap/>
            <w:vAlign w:val="center"/>
          </w:tcPr>
          <w:p w14:paraId="4CBE2345"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128,90</w:t>
            </w:r>
          </w:p>
        </w:tc>
        <w:tc>
          <w:tcPr>
            <w:tcW w:w="746" w:type="pct"/>
            <w:shd w:val="clear" w:color="auto" w:fill="auto"/>
            <w:noWrap/>
            <w:vAlign w:val="center"/>
          </w:tcPr>
          <w:p w14:paraId="355BDAB8"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118,00</w:t>
            </w:r>
          </w:p>
        </w:tc>
        <w:tc>
          <w:tcPr>
            <w:tcW w:w="746" w:type="pct"/>
            <w:shd w:val="clear" w:color="auto" w:fill="auto"/>
            <w:noWrap/>
            <w:vAlign w:val="center"/>
          </w:tcPr>
          <w:p w14:paraId="1FE297B7"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-10,90</w:t>
            </w:r>
          </w:p>
        </w:tc>
        <w:tc>
          <w:tcPr>
            <w:tcW w:w="746" w:type="pct"/>
            <w:shd w:val="clear" w:color="auto" w:fill="auto"/>
            <w:noWrap/>
            <w:vAlign w:val="center"/>
          </w:tcPr>
          <w:p w14:paraId="52E31D46" w14:textId="77777777" w:rsidR="00176970" w:rsidRPr="00A355D3" w:rsidRDefault="00176970" w:rsidP="00176970">
            <w:pPr>
              <w:spacing w:after="0" w:line="240" w:lineRule="auto"/>
              <w:jc w:val="center"/>
              <w:rPr>
                <w:rFonts w:ascii="Myriad Pro" w:hAnsi="Myriad Pro"/>
                <w:color w:val="000000"/>
                <w:sz w:val="18"/>
                <w:szCs w:val="18"/>
              </w:rPr>
            </w:pPr>
            <w:r w:rsidRPr="00A355D3">
              <w:rPr>
                <w:rFonts w:ascii="Myriad Pro" w:hAnsi="Myriad Pro"/>
                <w:color w:val="000000"/>
                <w:sz w:val="18"/>
                <w:szCs w:val="18"/>
              </w:rPr>
              <w:t>-8%</w:t>
            </w:r>
          </w:p>
        </w:tc>
      </w:tr>
      <w:tr w:rsidR="00176970" w:rsidRPr="00A355D3" w14:paraId="19C0AF41" w14:textId="77777777" w:rsidTr="00712B4A">
        <w:trPr>
          <w:trHeight w:val="213"/>
        </w:trPr>
        <w:tc>
          <w:tcPr>
            <w:tcW w:w="356" w:type="pct"/>
            <w:shd w:val="clear" w:color="auto" w:fill="D6E3BC"/>
            <w:noWrap/>
            <w:vAlign w:val="center"/>
          </w:tcPr>
          <w:p w14:paraId="4D16EA29" w14:textId="77777777" w:rsidR="00176970" w:rsidRPr="00A355D3" w:rsidRDefault="00176970" w:rsidP="00176970">
            <w:pPr>
              <w:spacing w:after="0" w:line="240" w:lineRule="auto"/>
              <w:jc w:val="center"/>
              <w:rPr>
                <w:rFonts w:ascii="Myriad Pro" w:hAnsi="Myriad Pro" w:cs="Calibri"/>
                <w:color w:val="000000"/>
                <w:sz w:val="18"/>
                <w:szCs w:val="18"/>
              </w:rPr>
            </w:pPr>
          </w:p>
        </w:tc>
        <w:tc>
          <w:tcPr>
            <w:tcW w:w="1733" w:type="pct"/>
            <w:shd w:val="clear" w:color="auto" w:fill="D6E3BC"/>
            <w:vAlign w:val="center"/>
          </w:tcPr>
          <w:p w14:paraId="03220755" w14:textId="77777777" w:rsidR="00176970" w:rsidRPr="00A355D3" w:rsidRDefault="00176970" w:rsidP="00176970">
            <w:pPr>
              <w:spacing w:after="0" w:line="240" w:lineRule="auto"/>
              <w:jc w:val="center"/>
              <w:rPr>
                <w:rFonts w:ascii="Myriad Pro" w:hAnsi="Myriad Pro"/>
                <w:b/>
                <w:color w:val="000000"/>
                <w:sz w:val="18"/>
                <w:szCs w:val="18"/>
              </w:rPr>
            </w:pPr>
            <w:r w:rsidRPr="00A355D3">
              <w:rPr>
                <w:rFonts w:ascii="Myriad Pro" w:hAnsi="Myriad Pro"/>
                <w:b/>
                <w:color w:val="000000"/>
                <w:sz w:val="18"/>
                <w:szCs w:val="18"/>
              </w:rPr>
              <w:t>Всего по инвестиционным проектам</w:t>
            </w:r>
          </w:p>
        </w:tc>
        <w:tc>
          <w:tcPr>
            <w:tcW w:w="672" w:type="pct"/>
            <w:shd w:val="clear" w:color="auto" w:fill="D6E3BC"/>
            <w:noWrap/>
            <w:vAlign w:val="center"/>
          </w:tcPr>
          <w:p w14:paraId="4B7FF296" w14:textId="77777777" w:rsidR="00176970" w:rsidRPr="00A355D3" w:rsidRDefault="00176970" w:rsidP="00176970">
            <w:pPr>
              <w:spacing w:after="0" w:line="240" w:lineRule="auto"/>
              <w:jc w:val="center"/>
              <w:rPr>
                <w:rFonts w:ascii="Myriad Pro" w:hAnsi="Myriad Pro"/>
                <w:b/>
                <w:color w:val="000000"/>
                <w:sz w:val="18"/>
                <w:szCs w:val="18"/>
              </w:rPr>
            </w:pPr>
            <w:r w:rsidRPr="00A355D3">
              <w:rPr>
                <w:rFonts w:ascii="Myriad Pro" w:hAnsi="Myriad Pro"/>
                <w:b/>
                <w:color w:val="000000"/>
                <w:sz w:val="18"/>
                <w:szCs w:val="18"/>
              </w:rPr>
              <w:t>263 273,14</w:t>
            </w:r>
          </w:p>
        </w:tc>
        <w:tc>
          <w:tcPr>
            <w:tcW w:w="746" w:type="pct"/>
            <w:shd w:val="clear" w:color="auto" w:fill="D6E3BC"/>
            <w:noWrap/>
            <w:vAlign w:val="center"/>
          </w:tcPr>
          <w:p w14:paraId="068A52DE" w14:textId="77777777" w:rsidR="00176970" w:rsidRPr="00A355D3" w:rsidRDefault="00176970" w:rsidP="00176970">
            <w:pPr>
              <w:spacing w:after="0" w:line="240" w:lineRule="auto"/>
              <w:jc w:val="center"/>
              <w:rPr>
                <w:rFonts w:ascii="Myriad Pro" w:hAnsi="Myriad Pro"/>
                <w:b/>
                <w:color w:val="000000"/>
                <w:sz w:val="18"/>
                <w:szCs w:val="18"/>
              </w:rPr>
            </w:pPr>
            <w:r w:rsidRPr="00A355D3">
              <w:rPr>
                <w:rFonts w:ascii="Myriad Pro" w:hAnsi="Myriad Pro"/>
                <w:b/>
                <w:color w:val="000000"/>
                <w:sz w:val="18"/>
                <w:szCs w:val="18"/>
              </w:rPr>
              <w:t>119 919,28</w:t>
            </w:r>
          </w:p>
        </w:tc>
        <w:tc>
          <w:tcPr>
            <w:tcW w:w="746" w:type="pct"/>
            <w:shd w:val="clear" w:color="auto" w:fill="D6E3BC"/>
            <w:noWrap/>
            <w:vAlign w:val="center"/>
          </w:tcPr>
          <w:p w14:paraId="0399C81F" w14:textId="77777777" w:rsidR="00176970" w:rsidRPr="00A355D3" w:rsidRDefault="00176970" w:rsidP="00176970">
            <w:pPr>
              <w:spacing w:after="0" w:line="240" w:lineRule="auto"/>
              <w:jc w:val="center"/>
              <w:rPr>
                <w:rFonts w:ascii="Myriad Pro" w:hAnsi="Myriad Pro"/>
                <w:b/>
                <w:color w:val="000000"/>
                <w:sz w:val="18"/>
                <w:szCs w:val="18"/>
              </w:rPr>
            </w:pPr>
            <w:r w:rsidRPr="00A355D3">
              <w:rPr>
                <w:rFonts w:ascii="Myriad Pro" w:hAnsi="Myriad Pro"/>
                <w:b/>
                <w:color w:val="000000"/>
                <w:sz w:val="18"/>
                <w:szCs w:val="18"/>
              </w:rPr>
              <w:t>-143 353,86</w:t>
            </w:r>
          </w:p>
        </w:tc>
        <w:tc>
          <w:tcPr>
            <w:tcW w:w="746" w:type="pct"/>
            <w:shd w:val="clear" w:color="auto" w:fill="D6E3BC"/>
            <w:noWrap/>
            <w:vAlign w:val="center"/>
          </w:tcPr>
          <w:p w14:paraId="3D9F0CF4" w14:textId="77777777" w:rsidR="00176970" w:rsidRPr="00A355D3" w:rsidRDefault="00176970" w:rsidP="00176970">
            <w:pPr>
              <w:spacing w:after="0" w:line="240" w:lineRule="auto"/>
              <w:jc w:val="center"/>
              <w:rPr>
                <w:rFonts w:ascii="Myriad Pro" w:hAnsi="Myriad Pro"/>
                <w:b/>
                <w:color w:val="000000"/>
                <w:sz w:val="18"/>
                <w:szCs w:val="18"/>
              </w:rPr>
            </w:pPr>
            <w:r w:rsidRPr="00A355D3">
              <w:rPr>
                <w:rFonts w:ascii="Myriad Pro" w:hAnsi="Myriad Pro"/>
                <w:b/>
                <w:color w:val="000000"/>
                <w:sz w:val="18"/>
                <w:szCs w:val="18"/>
              </w:rPr>
              <w:t>-54%</w:t>
            </w:r>
          </w:p>
        </w:tc>
      </w:tr>
    </w:tbl>
    <w:p w14:paraId="10101673" w14:textId="5F611299" w:rsidR="00176970" w:rsidRPr="00A355D3" w:rsidRDefault="00176970" w:rsidP="00176970">
      <w:pPr>
        <w:spacing w:after="0" w:line="360" w:lineRule="auto"/>
        <w:ind w:firstLine="709"/>
        <w:jc w:val="both"/>
        <w:rPr>
          <w:rFonts w:ascii="Myriad Pro" w:hAnsi="Myriad Pro"/>
          <w:sz w:val="26"/>
          <w:szCs w:val="26"/>
        </w:rPr>
      </w:pPr>
      <w:r w:rsidRPr="00A355D3">
        <w:rPr>
          <w:rFonts w:ascii="Myriad Pro" w:hAnsi="Myriad Pro"/>
          <w:sz w:val="26"/>
          <w:szCs w:val="26"/>
        </w:rPr>
        <w:t xml:space="preserve">Регулирование филиала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 на 2017 год осуществлялось с применением метода доходности инвестированного капитала. В связи с этим расчет корректировки, осуществляемой в связи с изменением инвестиционной программы, производится по формуле, приведенной в пункте 42 Методических указаний по регулированию тарифов с применением метода доходности инвестированного капитала, утвержденных приказом ФСТ России от 30.03.2012 № 228-э:</w:t>
      </w:r>
    </w:p>
    <w:p w14:paraId="4EF91525" w14:textId="77777777" w:rsidR="00176970" w:rsidRPr="00A355D3" w:rsidRDefault="00176970" w:rsidP="00176970">
      <w:pPr>
        <w:autoSpaceDE w:val="0"/>
        <w:autoSpaceDN w:val="0"/>
        <w:adjustRightInd w:val="0"/>
        <w:jc w:val="center"/>
        <w:rPr>
          <w:rFonts w:ascii="Myriad Pro" w:hAnsi="Myriad Pro"/>
        </w:rPr>
      </w:pPr>
      <w:r w:rsidRPr="00A355D3">
        <w:rPr>
          <w:rFonts w:ascii="Myriad Pro" w:hAnsi="Myriad Pro"/>
          <w:noProof/>
          <w:position w:val="-32"/>
          <w:lang w:eastAsia="ru-RU"/>
        </w:rPr>
        <w:drawing>
          <wp:inline distT="0" distB="0" distL="0" distR="0" wp14:anchorId="08F9C9DE" wp14:editId="67359EBF">
            <wp:extent cx="3352800" cy="476250"/>
            <wp:effectExtent l="0" t="0" r="0" b="0"/>
            <wp:docPr id="2"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52800" cy="476250"/>
                    </a:xfrm>
                    <a:prstGeom prst="rect">
                      <a:avLst/>
                    </a:prstGeom>
                    <a:noFill/>
                    <a:ln>
                      <a:noFill/>
                    </a:ln>
                  </pic:spPr>
                </pic:pic>
              </a:graphicData>
            </a:graphic>
          </wp:inline>
        </w:drawing>
      </w:r>
      <w:r w:rsidRPr="00A355D3">
        <w:rPr>
          <w:rFonts w:ascii="Myriad Pro" w:hAnsi="Myriad Pro"/>
        </w:rPr>
        <w:t>, где</w:t>
      </w:r>
    </w:p>
    <w:p w14:paraId="44AD09BA" w14:textId="77777777" w:rsidR="00176970" w:rsidRPr="00A355D3" w:rsidRDefault="00176970" w:rsidP="00176970">
      <w:pPr>
        <w:autoSpaceDE w:val="0"/>
        <w:autoSpaceDN w:val="0"/>
        <w:adjustRightInd w:val="0"/>
        <w:jc w:val="center"/>
        <w:rPr>
          <w:rFonts w:ascii="Myriad Pro" w:hAnsi="Myriad Pro"/>
        </w:rPr>
      </w:pPr>
      <w:r w:rsidRPr="00A355D3">
        <w:rPr>
          <w:rFonts w:ascii="Myriad Pro" w:hAnsi="Myriad Pro"/>
          <w:noProof/>
          <w:position w:val="-14"/>
          <w:lang w:eastAsia="ru-RU"/>
        </w:rPr>
        <w:drawing>
          <wp:inline distT="0" distB="0" distL="0" distR="0" wp14:anchorId="3C79EAE1" wp14:editId="0F1800A6">
            <wp:extent cx="4838700" cy="285750"/>
            <wp:effectExtent l="0" t="0" r="0" b="0"/>
            <wp:docPr id="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38700" cy="285750"/>
                    </a:xfrm>
                    <a:prstGeom prst="rect">
                      <a:avLst/>
                    </a:prstGeom>
                    <a:noFill/>
                    <a:ln>
                      <a:noFill/>
                    </a:ln>
                  </pic:spPr>
                </pic:pic>
              </a:graphicData>
            </a:graphic>
          </wp:inline>
        </w:drawing>
      </w:r>
      <w:r w:rsidRPr="00A355D3">
        <w:rPr>
          <w:rFonts w:ascii="Myriad Pro" w:hAnsi="Myriad Pro"/>
        </w:rPr>
        <w:t>,</w:t>
      </w:r>
    </w:p>
    <w:p w14:paraId="67B0AA60" w14:textId="77777777" w:rsidR="00176970" w:rsidRPr="00A355D3" w:rsidRDefault="00176970" w:rsidP="00176970">
      <w:pPr>
        <w:autoSpaceDE w:val="0"/>
        <w:autoSpaceDN w:val="0"/>
        <w:adjustRightInd w:val="0"/>
        <w:ind w:firstLine="540"/>
        <w:jc w:val="both"/>
        <w:rPr>
          <w:rFonts w:ascii="Myriad Pro" w:hAnsi="Myriad Pro"/>
          <w:sz w:val="26"/>
          <w:szCs w:val="26"/>
        </w:rPr>
      </w:pPr>
      <w:r w:rsidRPr="00A355D3">
        <w:rPr>
          <w:rFonts w:ascii="Myriad Pro" w:hAnsi="Myriad Pro"/>
          <w:noProof/>
          <w:position w:val="-14"/>
          <w:lang w:eastAsia="ru-RU"/>
        </w:rPr>
        <w:drawing>
          <wp:inline distT="0" distB="0" distL="0" distR="0" wp14:anchorId="795057F3" wp14:editId="26DD8C11">
            <wp:extent cx="438150" cy="304800"/>
            <wp:effectExtent l="0" t="0" r="0" b="0"/>
            <wp:docPr id="4"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8150" cy="304800"/>
                    </a:xfrm>
                    <a:prstGeom prst="rect">
                      <a:avLst/>
                    </a:prstGeom>
                    <a:noFill/>
                    <a:ln>
                      <a:noFill/>
                    </a:ln>
                  </pic:spPr>
                </pic:pic>
              </a:graphicData>
            </a:graphic>
          </wp:inline>
        </w:drawing>
      </w:r>
      <w:r w:rsidRPr="00A355D3">
        <w:rPr>
          <w:rFonts w:ascii="Myriad Pro" w:hAnsi="Myriad Pro"/>
        </w:rPr>
        <w:t xml:space="preserve">- </w:t>
      </w:r>
      <w:r w:rsidRPr="00A355D3">
        <w:rPr>
          <w:rFonts w:ascii="Myriad Pro" w:hAnsi="Myriad Pro"/>
          <w:sz w:val="26"/>
          <w:szCs w:val="26"/>
        </w:rPr>
        <w:t>объем собственных средств на реализацию инвестиционных программ, предусмотренных в НВВ, установленной на год (i-j);</w:t>
      </w:r>
    </w:p>
    <w:p w14:paraId="7F850455" w14:textId="77777777" w:rsidR="00176970" w:rsidRPr="00A355D3" w:rsidRDefault="00176970" w:rsidP="00176970">
      <w:pPr>
        <w:autoSpaceDE w:val="0"/>
        <w:autoSpaceDN w:val="0"/>
        <w:adjustRightInd w:val="0"/>
        <w:spacing w:line="360" w:lineRule="auto"/>
        <w:ind w:firstLine="539"/>
        <w:jc w:val="both"/>
        <w:rPr>
          <w:rFonts w:ascii="Myriad Pro" w:hAnsi="Myriad Pro"/>
          <w:sz w:val="26"/>
          <w:szCs w:val="26"/>
        </w:rPr>
      </w:pPr>
      <w:r w:rsidRPr="00A355D3">
        <w:rPr>
          <w:rFonts w:ascii="Myriad Pro" w:hAnsi="Myriad Pro"/>
          <w:noProof/>
          <w:sz w:val="26"/>
          <w:szCs w:val="26"/>
          <w:lang w:eastAsia="ru-RU"/>
        </w:rPr>
        <w:drawing>
          <wp:inline distT="0" distB="0" distL="0" distR="0" wp14:anchorId="4ADED446" wp14:editId="1C531EA7">
            <wp:extent cx="438150" cy="285750"/>
            <wp:effectExtent l="0" t="0" r="0" b="0"/>
            <wp:docPr id="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8150" cy="285750"/>
                    </a:xfrm>
                    <a:prstGeom prst="rect">
                      <a:avLst/>
                    </a:prstGeom>
                    <a:noFill/>
                    <a:ln>
                      <a:noFill/>
                    </a:ln>
                  </pic:spPr>
                </pic:pic>
              </a:graphicData>
            </a:graphic>
          </wp:inline>
        </w:drawing>
      </w:r>
      <w:r w:rsidRPr="00A355D3">
        <w:rPr>
          <w:rFonts w:ascii="Myriad Pro" w:hAnsi="Myriad Pro"/>
          <w:sz w:val="26"/>
          <w:szCs w:val="26"/>
        </w:rPr>
        <w:t xml:space="preserve"> - 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год (i-2) до его начала, за счет собственных средств (выручки от реализации товаров (услуг) по регулируемым ценам (тарифам)) без НДС;</w:t>
      </w:r>
    </w:p>
    <w:p w14:paraId="2D041A74" w14:textId="77777777" w:rsidR="00176970" w:rsidRPr="00A355D3" w:rsidRDefault="00176970" w:rsidP="00176970">
      <w:pPr>
        <w:autoSpaceDE w:val="0"/>
        <w:autoSpaceDN w:val="0"/>
        <w:adjustRightInd w:val="0"/>
        <w:spacing w:line="360" w:lineRule="auto"/>
        <w:ind w:firstLine="539"/>
        <w:jc w:val="both"/>
        <w:rPr>
          <w:rFonts w:ascii="Myriad Pro" w:hAnsi="Myriad Pro"/>
          <w:sz w:val="26"/>
          <w:szCs w:val="26"/>
        </w:rPr>
      </w:pPr>
      <w:r w:rsidRPr="00A355D3">
        <w:rPr>
          <w:rFonts w:ascii="Myriad Pro" w:hAnsi="Myriad Pro"/>
          <w:noProof/>
          <w:sz w:val="26"/>
          <w:szCs w:val="26"/>
          <w:lang w:eastAsia="ru-RU"/>
        </w:rPr>
        <w:drawing>
          <wp:inline distT="0" distB="0" distL="0" distR="0" wp14:anchorId="6404F46E" wp14:editId="3BCBA22B">
            <wp:extent cx="476250" cy="304800"/>
            <wp:effectExtent l="0" t="0" r="0" b="0"/>
            <wp:docPr id="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6250" cy="304800"/>
                    </a:xfrm>
                    <a:prstGeom prst="rect">
                      <a:avLst/>
                    </a:prstGeom>
                    <a:noFill/>
                    <a:ln>
                      <a:noFill/>
                    </a:ln>
                  </pic:spPr>
                </pic:pic>
              </a:graphicData>
            </a:graphic>
          </wp:inline>
        </w:drawing>
      </w:r>
      <w:r w:rsidRPr="00A355D3">
        <w:rPr>
          <w:rFonts w:ascii="Myriad Pro" w:hAnsi="Myriad Pro"/>
          <w:sz w:val="26"/>
          <w:szCs w:val="26"/>
        </w:rPr>
        <w:t xml:space="preserve"> - объем фактического финансирования инвестиционной программы, представляющей собой совокупность инвестиционных проектов, утвержденной </w:t>
      </w:r>
      <w:r w:rsidRPr="00A355D3">
        <w:rPr>
          <w:rFonts w:ascii="Myriad Pro" w:hAnsi="Myriad Pro"/>
          <w:sz w:val="26"/>
          <w:szCs w:val="26"/>
        </w:rPr>
        <w:lastRenderedPageBreak/>
        <w:t>(скорректированной) в установленном порядке на год (i-2) до его начала, за счет собственных средств (выручки от реализации товаров (услуг) по регулируемым ценам (тарифам)) без НДС в году (i-j) долгосрочного периода регулирования;</w:t>
      </w:r>
    </w:p>
    <w:p w14:paraId="1177AB6F" w14:textId="77777777" w:rsidR="00176970" w:rsidRPr="00A355D3" w:rsidRDefault="00176970" w:rsidP="00176970">
      <w:pPr>
        <w:autoSpaceDE w:val="0"/>
        <w:autoSpaceDN w:val="0"/>
        <w:adjustRightInd w:val="0"/>
        <w:spacing w:line="360" w:lineRule="auto"/>
        <w:ind w:firstLine="539"/>
        <w:jc w:val="both"/>
        <w:rPr>
          <w:rFonts w:ascii="Myriad Pro" w:hAnsi="Myriad Pro"/>
          <w:sz w:val="26"/>
          <w:szCs w:val="26"/>
        </w:rPr>
      </w:pPr>
      <w:r w:rsidRPr="00A355D3">
        <w:rPr>
          <w:rFonts w:ascii="Myriad Pro" w:hAnsi="Myriad Pro"/>
          <w:noProof/>
          <w:sz w:val="26"/>
          <w:szCs w:val="26"/>
          <w:lang w:eastAsia="ru-RU"/>
        </w:rPr>
        <w:drawing>
          <wp:inline distT="0" distB="0" distL="0" distR="0" wp14:anchorId="0F47734E" wp14:editId="0E1919A0">
            <wp:extent cx="933450" cy="342900"/>
            <wp:effectExtent l="0" t="0" r="0" b="0"/>
            <wp:docPr id="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33450" cy="342900"/>
                    </a:xfrm>
                    <a:prstGeom prst="rect">
                      <a:avLst/>
                    </a:prstGeom>
                    <a:noFill/>
                    <a:ln>
                      <a:noFill/>
                    </a:ln>
                  </pic:spPr>
                </pic:pic>
              </a:graphicData>
            </a:graphic>
          </wp:inline>
        </w:drawing>
      </w:r>
      <w:r w:rsidRPr="00A355D3">
        <w:rPr>
          <w:rFonts w:ascii="Myriad Pro" w:hAnsi="Myriad Pro"/>
          <w:sz w:val="26"/>
          <w:szCs w:val="26"/>
        </w:rPr>
        <w:t xml:space="preserve"> - учтенная при расчете тарифов на (i-1) год корректировка необходимой валовой выручки на (i-2)-й год долгосрочного периода регулирования, осуществленная в связи с изменением (неисполнением) инвестиционной программы за истекший период на (i-2)-го года по результатам 9 месяцев;</w:t>
      </w:r>
    </w:p>
    <w:p w14:paraId="36F88C41" w14:textId="77777777" w:rsidR="00176970" w:rsidRPr="00A355D3" w:rsidRDefault="00176970" w:rsidP="00176970">
      <w:pPr>
        <w:autoSpaceDE w:val="0"/>
        <w:autoSpaceDN w:val="0"/>
        <w:adjustRightInd w:val="0"/>
        <w:spacing w:line="360" w:lineRule="auto"/>
        <w:ind w:firstLine="539"/>
        <w:jc w:val="both"/>
        <w:rPr>
          <w:rFonts w:ascii="Myriad Pro" w:hAnsi="Myriad Pro"/>
          <w:sz w:val="26"/>
          <w:szCs w:val="26"/>
        </w:rPr>
      </w:pPr>
      <w:r w:rsidRPr="00A355D3">
        <w:rPr>
          <w:rFonts w:ascii="Myriad Pro" w:hAnsi="Myriad Pro"/>
          <w:noProof/>
          <w:sz w:val="26"/>
          <w:szCs w:val="26"/>
          <w:lang w:eastAsia="ru-RU"/>
        </w:rPr>
        <w:drawing>
          <wp:inline distT="0" distB="0" distL="0" distR="0" wp14:anchorId="21047958" wp14:editId="73F8C5F8">
            <wp:extent cx="476250" cy="3429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6250" cy="342900"/>
                    </a:xfrm>
                    <a:prstGeom prst="rect">
                      <a:avLst/>
                    </a:prstGeom>
                    <a:noFill/>
                    <a:ln>
                      <a:noFill/>
                    </a:ln>
                  </pic:spPr>
                </pic:pic>
              </a:graphicData>
            </a:graphic>
          </wp:inline>
        </w:drawing>
      </w:r>
      <w:r w:rsidRPr="00A355D3">
        <w:rPr>
          <w:rFonts w:ascii="Myriad Pro" w:hAnsi="Myriad Pro"/>
          <w:sz w:val="26"/>
          <w:szCs w:val="26"/>
        </w:rPr>
        <w:t xml:space="preserve"> - величина возврата инвестированного капитала, учитываемого при расчете долгосрочных тарифов на услуги по передаче в году i-j долгосрочного периода регулирования;</w:t>
      </w:r>
    </w:p>
    <w:p w14:paraId="782965AA" w14:textId="77777777" w:rsidR="00176970" w:rsidRPr="00A355D3" w:rsidRDefault="00176970" w:rsidP="00176970">
      <w:pPr>
        <w:autoSpaceDE w:val="0"/>
        <w:autoSpaceDN w:val="0"/>
        <w:adjustRightInd w:val="0"/>
        <w:spacing w:line="360" w:lineRule="auto"/>
        <w:ind w:firstLine="539"/>
        <w:jc w:val="both"/>
        <w:rPr>
          <w:rFonts w:ascii="Myriad Pro" w:hAnsi="Myriad Pro"/>
          <w:sz w:val="26"/>
          <w:szCs w:val="26"/>
        </w:rPr>
      </w:pPr>
      <w:r w:rsidRPr="00A355D3">
        <w:rPr>
          <w:rFonts w:ascii="Myriad Pro" w:hAnsi="Myriad Pro"/>
          <w:noProof/>
          <w:sz w:val="26"/>
          <w:szCs w:val="26"/>
          <w:lang w:eastAsia="ru-RU"/>
        </w:rPr>
        <w:drawing>
          <wp:inline distT="0" distB="0" distL="0" distR="0" wp14:anchorId="4F035D13" wp14:editId="29CFB9CD">
            <wp:extent cx="476250" cy="342900"/>
            <wp:effectExtent l="0" t="0" r="0" b="0"/>
            <wp:docPr id="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6250" cy="342900"/>
                    </a:xfrm>
                    <a:prstGeom prst="rect">
                      <a:avLst/>
                    </a:prstGeom>
                    <a:noFill/>
                    <a:ln>
                      <a:noFill/>
                    </a:ln>
                  </pic:spPr>
                </pic:pic>
              </a:graphicData>
            </a:graphic>
          </wp:inline>
        </w:drawing>
      </w:r>
      <w:r w:rsidRPr="00A355D3">
        <w:rPr>
          <w:rFonts w:ascii="Myriad Pro" w:hAnsi="Myriad Pro"/>
          <w:sz w:val="26"/>
          <w:szCs w:val="26"/>
        </w:rPr>
        <w:t xml:space="preserve"> - величина дохода на инвестированный капитал, учитываемая при расчете долгосрочных тарифов на услуги по передаче в году i-j долгосрочного периода регулирования;</w:t>
      </w:r>
    </w:p>
    <w:p w14:paraId="672E129B" w14:textId="77777777" w:rsidR="00176970" w:rsidRPr="00A355D3" w:rsidRDefault="00176970" w:rsidP="00176970">
      <w:pPr>
        <w:autoSpaceDE w:val="0"/>
        <w:autoSpaceDN w:val="0"/>
        <w:adjustRightInd w:val="0"/>
        <w:spacing w:line="360" w:lineRule="auto"/>
        <w:ind w:firstLine="539"/>
        <w:jc w:val="both"/>
        <w:rPr>
          <w:rFonts w:ascii="Myriad Pro" w:hAnsi="Myriad Pro"/>
          <w:sz w:val="26"/>
          <w:szCs w:val="26"/>
        </w:rPr>
      </w:pPr>
      <w:r w:rsidRPr="00A355D3">
        <w:rPr>
          <w:rFonts w:ascii="Myriad Pro" w:hAnsi="Myriad Pro"/>
          <w:noProof/>
          <w:sz w:val="26"/>
          <w:szCs w:val="26"/>
          <w:lang w:eastAsia="ru-RU"/>
        </w:rPr>
        <w:drawing>
          <wp:inline distT="0" distB="0" distL="0" distR="0" wp14:anchorId="2B11EB28" wp14:editId="2117A6F2">
            <wp:extent cx="1428750" cy="323850"/>
            <wp:effectExtent l="0" t="0" r="0" b="0"/>
            <wp:docPr id="1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28750" cy="323850"/>
                    </a:xfrm>
                    <a:prstGeom prst="rect">
                      <a:avLst/>
                    </a:prstGeom>
                    <a:noFill/>
                    <a:ln>
                      <a:noFill/>
                    </a:ln>
                  </pic:spPr>
                </pic:pic>
              </a:graphicData>
            </a:graphic>
          </wp:inline>
        </w:drawing>
      </w:r>
      <w:r w:rsidRPr="00A355D3">
        <w:rPr>
          <w:rFonts w:ascii="Myriad Pro" w:hAnsi="Myriad Pro"/>
          <w:sz w:val="26"/>
          <w:szCs w:val="26"/>
        </w:rPr>
        <w:t xml:space="preserve"> - величина изменения необходимой валовой выручки, определяемого на год i-j, производимого в целях сглаживания тарифов;</w:t>
      </w:r>
    </w:p>
    <w:p w14:paraId="6D8CBB38" w14:textId="77777777" w:rsidR="00176970" w:rsidRPr="00A355D3" w:rsidRDefault="00176970" w:rsidP="00176970">
      <w:pPr>
        <w:autoSpaceDE w:val="0"/>
        <w:autoSpaceDN w:val="0"/>
        <w:adjustRightInd w:val="0"/>
        <w:spacing w:line="360" w:lineRule="auto"/>
        <w:ind w:firstLine="539"/>
        <w:jc w:val="both"/>
        <w:rPr>
          <w:rFonts w:ascii="Myriad Pro" w:hAnsi="Myriad Pro"/>
          <w:sz w:val="26"/>
          <w:szCs w:val="26"/>
        </w:rPr>
      </w:pPr>
      <w:r w:rsidRPr="00A355D3">
        <w:rPr>
          <w:rFonts w:ascii="Myriad Pro" w:hAnsi="Myriad Pro"/>
          <w:sz w:val="26"/>
          <w:szCs w:val="26"/>
        </w:rPr>
        <w:t>Крi-j - величина фактической стоимости (процентов) заемных средств, привлеченных для осуществления регулируемой деятельности, в году i-j;</w:t>
      </w:r>
    </w:p>
    <w:p w14:paraId="4AF7374C" w14:textId="77777777" w:rsidR="00176970" w:rsidRPr="00A355D3" w:rsidRDefault="00176970" w:rsidP="00176970">
      <w:pPr>
        <w:autoSpaceDE w:val="0"/>
        <w:autoSpaceDN w:val="0"/>
        <w:adjustRightInd w:val="0"/>
        <w:spacing w:after="0" w:line="360" w:lineRule="auto"/>
        <w:ind w:firstLine="539"/>
        <w:jc w:val="both"/>
        <w:rPr>
          <w:rFonts w:ascii="Myriad Pro" w:hAnsi="Myriad Pro"/>
          <w:sz w:val="26"/>
          <w:szCs w:val="26"/>
        </w:rPr>
      </w:pPr>
      <w:r w:rsidRPr="00A355D3">
        <w:rPr>
          <w:rFonts w:ascii="Myriad Pro" w:hAnsi="Myriad Pro"/>
          <w:noProof/>
          <w:sz w:val="26"/>
          <w:szCs w:val="26"/>
          <w:lang w:eastAsia="ru-RU"/>
        </w:rPr>
        <w:drawing>
          <wp:inline distT="0" distB="0" distL="0" distR="0" wp14:anchorId="1AA5CAF1" wp14:editId="236C519B">
            <wp:extent cx="476250" cy="266700"/>
            <wp:effectExtent l="0" t="0" r="0" b="0"/>
            <wp:docPr id="1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6250" cy="266700"/>
                    </a:xfrm>
                    <a:prstGeom prst="rect">
                      <a:avLst/>
                    </a:prstGeom>
                    <a:noFill/>
                    <a:ln>
                      <a:noFill/>
                    </a:ln>
                  </pic:spPr>
                </pic:pic>
              </a:graphicData>
            </a:graphic>
          </wp:inline>
        </w:drawing>
      </w:r>
      <w:r w:rsidRPr="00A355D3">
        <w:rPr>
          <w:rFonts w:ascii="Myriad Pro" w:hAnsi="Myriad Pro"/>
          <w:sz w:val="26"/>
          <w:szCs w:val="26"/>
        </w:rPr>
        <w:t xml:space="preserve"> - выпадающие доходы сетевой организации от присоединения энергопринимающих устройств максимальной мощностью, не превышающей 15 кВт включительно (с учетом ранее присоединенной в данной точке присоединения мощности), энергопринимающих устройств максимальной мощностью до 150 кВт включительно (с учетом ранее присоединенных в данной точке присоединения энергопринимающих устройств), не включаемые в плату за технологическое присоединение, связанные с компенсацией расходов на строительство объектов электросетевого хозяйства, определяемые </w:t>
      </w:r>
      <w:r w:rsidRPr="00A355D3">
        <w:rPr>
          <w:rFonts w:ascii="Myriad Pro" w:hAnsi="Myriad Pro"/>
          <w:sz w:val="26"/>
          <w:szCs w:val="26"/>
        </w:rPr>
        <w:lastRenderedPageBreak/>
        <w:t xml:space="preserve">регулирующими органами в соответствии с </w:t>
      </w:r>
      <w:hyperlink r:id="rId22" w:history="1">
        <w:r w:rsidRPr="00A355D3">
          <w:rPr>
            <w:rFonts w:ascii="Myriad Pro" w:hAnsi="Myriad Pro"/>
            <w:sz w:val="26"/>
            <w:szCs w:val="26"/>
          </w:rPr>
          <w:t>пунктом 87</w:t>
        </w:r>
      </w:hyperlink>
      <w:r w:rsidRPr="00A355D3">
        <w:rPr>
          <w:rFonts w:ascii="Myriad Pro" w:hAnsi="Myriad Pro"/>
          <w:sz w:val="26"/>
          <w:szCs w:val="26"/>
        </w:rPr>
        <w:t xml:space="preserve"> Основ ценообразования в году i-j;</w:t>
      </w:r>
    </w:p>
    <w:p w14:paraId="09114471" w14:textId="77777777" w:rsidR="00176970" w:rsidRPr="00A355D3" w:rsidRDefault="00176970" w:rsidP="00176970">
      <w:pPr>
        <w:autoSpaceDE w:val="0"/>
        <w:autoSpaceDN w:val="0"/>
        <w:adjustRightInd w:val="0"/>
        <w:spacing w:after="0" w:line="360" w:lineRule="auto"/>
        <w:ind w:firstLine="539"/>
        <w:jc w:val="both"/>
        <w:rPr>
          <w:rFonts w:ascii="Myriad Pro" w:hAnsi="Myriad Pro"/>
          <w:sz w:val="26"/>
          <w:szCs w:val="26"/>
        </w:rPr>
      </w:pPr>
      <w:r w:rsidRPr="00A355D3">
        <w:rPr>
          <w:rFonts w:ascii="Myriad Pro" w:hAnsi="Myriad Pro"/>
          <w:noProof/>
          <w:sz w:val="26"/>
          <w:szCs w:val="26"/>
          <w:lang w:eastAsia="ru-RU"/>
        </w:rPr>
        <w:drawing>
          <wp:inline distT="0" distB="0" distL="0" distR="0" wp14:anchorId="4342C389" wp14:editId="0D8369EC">
            <wp:extent cx="533400" cy="266700"/>
            <wp:effectExtent l="0" t="0" r="0" b="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3400" cy="266700"/>
                    </a:xfrm>
                    <a:prstGeom prst="rect">
                      <a:avLst/>
                    </a:prstGeom>
                    <a:noFill/>
                    <a:ln>
                      <a:noFill/>
                    </a:ln>
                  </pic:spPr>
                </pic:pic>
              </a:graphicData>
            </a:graphic>
          </wp:inline>
        </w:drawing>
      </w:r>
      <w:r w:rsidRPr="00A355D3">
        <w:rPr>
          <w:rFonts w:ascii="Myriad Pro" w:hAnsi="Myriad Pro"/>
          <w:sz w:val="26"/>
          <w:szCs w:val="26"/>
        </w:rPr>
        <w:t xml:space="preserve"> - величина фактических расходов из прибыли (в том числе направленных на погашение кредитов) в году i-j, признанных регулирующим органом экономически обоснованными.</w:t>
      </w:r>
    </w:p>
    <w:p w14:paraId="767B50C1" w14:textId="77777777" w:rsidR="00176970" w:rsidRPr="00A355D3" w:rsidRDefault="00176970" w:rsidP="00176970">
      <w:pPr>
        <w:spacing w:after="0" w:line="360" w:lineRule="auto"/>
        <w:ind w:firstLine="567"/>
        <w:contextualSpacing/>
        <w:jc w:val="both"/>
        <w:rPr>
          <w:rFonts w:ascii="Myriad Pro" w:hAnsi="Myriad Pro"/>
          <w:sz w:val="26"/>
          <w:szCs w:val="26"/>
        </w:rPr>
      </w:pPr>
      <w:r w:rsidRPr="00A355D3">
        <w:rPr>
          <w:rFonts w:ascii="Myriad Pro" w:hAnsi="Myriad Pro"/>
          <w:sz w:val="26"/>
          <w:szCs w:val="26"/>
        </w:rPr>
        <w:t>На основе отчетных данных о реализации инвестиционной программы за 2017 год и с учетом требований действующего законодательства Исполнителем определено отклонение фактического объема финансирования инвестиционной программы с учетом пообъектного анализа исполнения от фактического объема финансирования в целом инвестиционной программы, представляющей собой совокупность инвестиционных проектов, утвержденной (скорректированной) в установленном порядке на 2019 год до его начала, за счет собственных средств (выручки от реализации товаров (услуг) по регулируемым ценам (тарифам)). Величина параметров, участвующих в расчете величины корректировки необходимой валовой выручки по результатам исполнения (неисполнения) инвестиционной программы за 2017 год согласно формуле пункта 42 Методических указаний по регулированию тарифов с применением метода доходности инвестированного капитала, утвержденных приказом ФСТ России от 30.03.2012 № 228-э, приведена ниже.</w:t>
      </w:r>
    </w:p>
    <w:p w14:paraId="73D5F4AC" w14:textId="43695F6C" w:rsidR="00176970" w:rsidRPr="00A355D3" w:rsidRDefault="00176970" w:rsidP="00176970">
      <w:pPr>
        <w:spacing w:after="0" w:line="360" w:lineRule="auto"/>
        <w:ind w:firstLine="567"/>
        <w:contextualSpacing/>
        <w:jc w:val="both"/>
        <w:rPr>
          <w:rFonts w:ascii="Myriad Pro" w:hAnsi="Myriad Pro"/>
          <w:sz w:val="26"/>
          <w:szCs w:val="26"/>
        </w:rPr>
      </w:pPr>
      <w:r w:rsidRPr="00A355D3">
        <w:rPr>
          <w:rFonts w:ascii="Myriad Pro" w:hAnsi="Myriad Pro"/>
          <w:sz w:val="26"/>
          <w:szCs w:val="26"/>
        </w:rPr>
        <w:t xml:space="preserve">Показатели пообъектного анализа инвестиционной программы </w:t>
      </w:r>
      <w:r w:rsidR="00712B4A" w:rsidRPr="00A355D3">
        <w:rPr>
          <w:rFonts w:ascii="Myriad Pro" w:hAnsi="Myriad Pro"/>
          <w:sz w:val="26"/>
          <w:szCs w:val="26"/>
        </w:rPr>
        <w:t>ПАО </w:t>
      </w:r>
      <w:r w:rsidRPr="00A355D3">
        <w:rPr>
          <w:rFonts w:ascii="Myriad Pro" w:hAnsi="Myriad Pro"/>
          <w:sz w:val="26"/>
          <w:szCs w:val="26"/>
        </w:rPr>
        <w:t>«МРСК Северо-Запада» в части филиала «Псковэнерго»</w:t>
      </w:r>
    </w:p>
    <w:p w14:paraId="72184E5C" w14:textId="77777777" w:rsidR="00176970" w:rsidRPr="00A355D3" w:rsidRDefault="00176970" w:rsidP="00176970">
      <w:pPr>
        <w:spacing w:after="0" w:line="360" w:lineRule="auto"/>
        <w:ind w:firstLine="567"/>
        <w:contextualSpacing/>
        <w:jc w:val="both"/>
        <w:rPr>
          <w:rFonts w:ascii="Myriad Pro" w:hAnsi="Myriad Pro"/>
          <w:color w:val="000000"/>
          <w:sz w:val="26"/>
          <w:szCs w:val="26"/>
        </w:rPr>
        <w:sectPr w:rsidR="00176970" w:rsidRPr="00A355D3" w:rsidSect="00176970">
          <w:pgSz w:w="11906" w:h="16838"/>
          <w:pgMar w:top="1134" w:right="851" w:bottom="1134" w:left="1701" w:header="709" w:footer="709" w:gutter="0"/>
          <w:cols w:space="708"/>
          <w:docGrid w:linePitch="360"/>
        </w:sectPr>
      </w:pPr>
    </w:p>
    <w:tbl>
      <w:tblPr>
        <w:tblW w:w="15105" w:type="dxa"/>
        <w:jc w:val="center"/>
        <w:tblLayout w:type="fixed"/>
        <w:tblLook w:val="04A0" w:firstRow="1" w:lastRow="0" w:firstColumn="1" w:lastColumn="0" w:noHBand="0" w:noVBand="1"/>
      </w:tblPr>
      <w:tblGrid>
        <w:gridCol w:w="689"/>
        <w:gridCol w:w="6394"/>
        <w:gridCol w:w="1611"/>
        <w:gridCol w:w="1602"/>
        <w:gridCol w:w="1603"/>
        <w:gridCol w:w="1603"/>
        <w:gridCol w:w="1603"/>
      </w:tblGrid>
      <w:tr w:rsidR="00176970" w:rsidRPr="00A355D3" w14:paraId="246C3409" w14:textId="77777777" w:rsidTr="00032879">
        <w:trPr>
          <w:trHeight w:val="20"/>
          <w:tblHeader/>
          <w:jc w:val="center"/>
        </w:trPr>
        <w:tc>
          <w:tcPr>
            <w:tcW w:w="689"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271EC657" w14:textId="624ACF72" w:rsidR="00176970" w:rsidRPr="00A355D3" w:rsidRDefault="00176970" w:rsidP="00176970">
            <w:pPr>
              <w:spacing w:after="0" w:line="240" w:lineRule="auto"/>
              <w:jc w:val="center"/>
              <w:rPr>
                <w:rFonts w:ascii="Myriad Pro" w:hAnsi="Myriad Pro" w:cs="Calibri"/>
                <w:b/>
                <w:bCs/>
                <w:color w:val="FFFFFF"/>
                <w:sz w:val="17"/>
                <w:szCs w:val="17"/>
              </w:rPr>
            </w:pPr>
            <w:r w:rsidRPr="00A355D3">
              <w:rPr>
                <w:rFonts w:ascii="Myriad Pro" w:hAnsi="Myriad Pro" w:cs="Calibri"/>
                <w:b/>
                <w:bCs/>
                <w:color w:val="FFFFFF"/>
                <w:sz w:val="17"/>
                <w:szCs w:val="17"/>
              </w:rPr>
              <w:lastRenderedPageBreak/>
              <w:t xml:space="preserve">№ </w:t>
            </w:r>
            <w:r w:rsidR="00A355D3" w:rsidRPr="00A355D3">
              <w:rPr>
                <w:rFonts w:ascii="Myriad Pro" w:hAnsi="Myriad Pro" w:cs="Calibri"/>
                <w:b/>
                <w:bCs/>
                <w:color w:val="FFFFFF"/>
                <w:sz w:val="17"/>
                <w:szCs w:val="17"/>
              </w:rPr>
              <w:t>п.</w:t>
            </w:r>
            <w:r w:rsidRPr="00A355D3">
              <w:rPr>
                <w:rFonts w:ascii="Myriad Pro" w:hAnsi="Myriad Pro" w:cs="Calibri"/>
                <w:b/>
                <w:bCs/>
                <w:color w:val="FFFFFF"/>
                <w:sz w:val="17"/>
                <w:szCs w:val="17"/>
              </w:rPr>
              <w:t>/</w:t>
            </w:r>
            <w:r w:rsidR="00A355D3" w:rsidRPr="00A355D3">
              <w:rPr>
                <w:rFonts w:ascii="Myriad Pro" w:hAnsi="Myriad Pro" w:cs="Calibri"/>
                <w:b/>
                <w:bCs/>
                <w:color w:val="FFFFFF"/>
                <w:sz w:val="17"/>
                <w:szCs w:val="17"/>
              </w:rPr>
              <w:t>п.</w:t>
            </w:r>
          </w:p>
        </w:tc>
        <w:tc>
          <w:tcPr>
            <w:tcW w:w="6394"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62ABAE27" w14:textId="77777777" w:rsidR="00176970" w:rsidRPr="00A355D3" w:rsidRDefault="00176970" w:rsidP="00176970">
            <w:pPr>
              <w:spacing w:after="0" w:line="240" w:lineRule="auto"/>
              <w:jc w:val="center"/>
              <w:rPr>
                <w:rFonts w:ascii="Myriad Pro" w:hAnsi="Myriad Pro" w:cs="Calibri"/>
                <w:b/>
                <w:bCs/>
                <w:color w:val="FFFFFF"/>
                <w:sz w:val="17"/>
                <w:szCs w:val="17"/>
              </w:rPr>
            </w:pPr>
            <w:r w:rsidRPr="00A355D3">
              <w:rPr>
                <w:rFonts w:ascii="Myriad Pro" w:hAnsi="Myriad Pro" w:cs="Calibri"/>
                <w:b/>
                <w:bCs/>
                <w:color w:val="FFFFFF"/>
                <w:sz w:val="17"/>
                <w:szCs w:val="17"/>
              </w:rPr>
              <w:t>Наименование группы объектов</w:t>
            </w:r>
          </w:p>
        </w:tc>
        <w:tc>
          <w:tcPr>
            <w:tcW w:w="1611"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6F44F0FF" w14:textId="77777777" w:rsidR="00176970" w:rsidRPr="00A355D3" w:rsidRDefault="00176970" w:rsidP="00176970">
            <w:pPr>
              <w:spacing w:after="0" w:line="240" w:lineRule="auto"/>
              <w:jc w:val="center"/>
              <w:rPr>
                <w:rFonts w:ascii="Myriad Pro" w:hAnsi="Myriad Pro" w:cs="Calibri"/>
                <w:b/>
                <w:bCs/>
                <w:color w:val="FFFFFF"/>
                <w:sz w:val="17"/>
                <w:szCs w:val="17"/>
              </w:rPr>
            </w:pPr>
            <w:r w:rsidRPr="00A355D3">
              <w:rPr>
                <w:rFonts w:ascii="Myriad Pro" w:hAnsi="Myriad Pro" w:cs="Calibri"/>
                <w:b/>
                <w:bCs/>
                <w:color w:val="FFFFFF"/>
                <w:sz w:val="17"/>
                <w:szCs w:val="17"/>
              </w:rPr>
              <w:t>Обозначение</w:t>
            </w:r>
          </w:p>
        </w:tc>
        <w:tc>
          <w:tcPr>
            <w:tcW w:w="1602"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42DE56E1" w14:textId="37843B52" w:rsidR="00176970" w:rsidRPr="00A355D3" w:rsidRDefault="00176970" w:rsidP="00176970">
            <w:pPr>
              <w:spacing w:after="0" w:line="240" w:lineRule="auto"/>
              <w:jc w:val="center"/>
              <w:rPr>
                <w:rFonts w:ascii="Myriad Pro" w:hAnsi="Myriad Pro" w:cs="Calibri"/>
                <w:b/>
                <w:bCs/>
                <w:color w:val="FFFFFF"/>
                <w:sz w:val="17"/>
                <w:szCs w:val="17"/>
              </w:rPr>
            </w:pPr>
            <w:r w:rsidRPr="00A355D3">
              <w:rPr>
                <w:rFonts w:ascii="Myriad Pro" w:hAnsi="Myriad Pro" w:cs="Calibri"/>
                <w:b/>
                <w:bCs/>
                <w:color w:val="FFFFFF"/>
                <w:sz w:val="17"/>
                <w:szCs w:val="17"/>
              </w:rPr>
              <w:t xml:space="preserve">Финансирование, тыс. руб. без НДС </w:t>
            </w:r>
          </w:p>
        </w:tc>
        <w:tc>
          <w:tcPr>
            <w:tcW w:w="1603"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66B7D379" w14:textId="335D67CA" w:rsidR="00176970" w:rsidRPr="00A355D3" w:rsidRDefault="00176970" w:rsidP="00176970">
            <w:pPr>
              <w:spacing w:after="0" w:line="240" w:lineRule="auto"/>
              <w:jc w:val="center"/>
              <w:rPr>
                <w:rFonts w:ascii="Myriad Pro" w:hAnsi="Myriad Pro" w:cs="Calibri"/>
                <w:b/>
                <w:bCs/>
                <w:color w:val="FFFFFF"/>
                <w:sz w:val="17"/>
                <w:szCs w:val="17"/>
              </w:rPr>
            </w:pPr>
            <w:r w:rsidRPr="00A355D3">
              <w:rPr>
                <w:rFonts w:ascii="Myriad Pro" w:hAnsi="Myriad Pro" w:cs="Calibri"/>
                <w:b/>
                <w:bCs/>
                <w:color w:val="FFFFFF"/>
                <w:sz w:val="17"/>
                <w:szCs w:val="17"/>
              </w:rPr>
              <w:t xml:space="preserve">Объем планового финансирования, тыс. руб. </w:t>
            </w:r>
            <w:r w:rsidR="00032879">
              <w:rPr>
                <w:rFonts w:ascii="Myriad Pro" w:hAnsi="Myriad Pro" w:cs="Calibri"/>
                <w:b/>
                <w:bCs/>
                <w:color w:val="FFFFFF"/>
                <w:sz w:val="17"/>
                <w:szCs w:val="17"/>
              </w:rPr>
              <w:br/>
            </w:r>
            <w:r w:rsidRPr="00A355D3">
              <w:rPr>
                <w:rFonts w:ascii="Myriad Pro" w:hAnsi="Myriad Pro" w:cs="Calibri"/>
                <w:b/>
                <w:bCs/>
                <w:color w:val="FFFFFF"/>
                <w:sz w:val="17"/>
                <w:szCs w:val="17"/>
              </w:rPr>
              <w:t xml:space="preserve">с НДС </w:t>
            </w:r>
          </w:p>
        </w:tc>
        <w:tc>
          <w:tcPr>
            <w:tcW w:w="1603"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3538ABB7" w14:textId="529EDBA7" w:rsidR="00176970" w:rsidRPr="00A355D3" w:rsidRDefault="00176970" w:rsidP="00176970">
            <w:pPr>
              <w:spacing w:after="0" w:line="240" w:lineRule="auto"/>
              <w:jc w:val="center"/>
              <w:rPr>
                <w:rFonts w:ascii="Myriad Pro" w:hAnsi="Myriad Pro" w:cs="Calibri"/>
                <w:b/>
                <w:bCs/>
                <w:color w:val="FFFFFF"/>
                <w:sz w:val="17"/>
                <w:szCs w:val="17"/>
              </w:rPr>
            </w:pPr>
            <w:r w:rsidRPr="00A355D3">
              <w:rPr>
                <w:rFonts w:ascii="Myriad Pro" w:hAnsi="Myriad Pro" w:cs="Calibri"/>
                <w:b/>
                <w:bCs/>
                <w:color w:val="FFFFFF"/>
                <w:sz w:val="17"/>
                <w:szCs w:val="17"/>
              </w:rPr>
              <w:t>Объем фактического финансирования, тыс. руб.</w:t>
            </w:r>
            <w:r w:rsidR="00032879">
              <w:rPr>
                <w:rFonts w:ascii="Myriad Pro" w:hAnsi="Myriad Pro" w:cs="Calibri"/>
                <w:b/>
                <w:bCs/>
                <w:color w:val="FFFFFF"/>
                <w:sz w:val="17"/>
                <w:szCs w:val="17"/>
              </w:rPr>
              <w:br/>
            </w:r>
            <w:r w:rsidRPr="00A355D3">
              <w:rPr>
                <w:rFonts w:ascii="Myriad Pro" w:hAnsi="Myriad Pro" w:cs="Calibri"/>
                <w:b/>
                <w:bCs/>
                <w:color w:val="FFFFFF"/>
                <w:sz w:val="17"/>
                <w:szCs w:val="17"/>
              </w:rPr>
              <w:t xml:space="preserve"> с НДС </w:t>
            </w:r>
          </w:p>
        </w:tc>
        <w:tc>
          <w:tcPr>
            <w:tcW w:w="1603"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5A204E64" w14:textId="1517F1AB" w:rsidR="00176970" w:rsidRPr="00A355D3" w:rsidRDefault="00176970" w:rsidP="00176970">
            <w:pPr>
              <w:spacing w:after="0" w:line="240" w:lineRule="auto"/>
              <w:jc w:val="center"/>
              <w:rPr>
                <w:rFonts w:ascii="Myriad Pro" w:hAnsi="Myriad Pro" w:cs="Calibri"/>
                <w:b/>
                <w:bCs/>
                <w:color w:val="FFFFFF"/>
                <w:sz w:val="17"/>
                <w:szCs w:val="17"/>
              </w:rPr>
            </w:pPr>
            <w:r w:rsidRPr="00A355D3">
              <w:rPr>
                <w:rFonts w:ascii="Myriad Pro" w:hAnsi="Myriad Pro" w:cs="Calibri"/>
                <w:b/>
                <w:bCs/>
                <w:color w:val="FFFFFF"/>
                <w:sz w:val="17"/>
                <w:szCs w:val="17"/>
              </w:rPr>
              <w:t xml:space="preserve">Отклонение фактических показателей от плановых, </w:t>
            </w:r>
            <w:r w:rsidR="00032879">
              <w:rPr>
                <w:rFonts w:ascii="Myriad Pro" w:hAnsi="Myriad Pro" w:cs="Calibri"/>
                <w:b/>
                <w:bCs/>
                <w:color w:val="FFFFFF"/>
                <w:sz w:val="17"/>
                <w:szCs w:val="17"/>
              </w:rPr>
              <w:br/>
            </w:r>
            <w:r w:rsidRPr="00A355D3">
              <w:rPr>
                <w:rFonts w:ascii="Myriad Pro" w:hAnsi="Myriad Pro" w:cs="Calibri"/>
                <w:b/>
                <w:bCs/>
                <w:color w:val="FFFFFF"/>
                <w:sz w:val="17"/>
                <w:szCs w:val="17"/>
              </w:rPr>
              <w:t xml:space="preserve">тыс. руб. </w:t>
            </w:r>
          </w:p>
        </w:tc>
      </w:tr>
      <w:tr w:rsidR="00176970" w:rsidRPr="00A355D3" w14:paraId="2964143E" w14:textId="77777777" w:rsidTr="00032879">
        <w:trPr>
          <w:trHeight w:val="20"/>
          <w:jc w:val="center"/>
        </w:trPr>
        <w:tc>
          <w:tcPr>
            <w:tcW w:w="689" w:type="dxa"/>
            <w:tcBorders>
              <w:top w:val="single" w:sz="4" w:space="0" w:color="FFFFFF"/>
              <w:left w:val="single" w:sz="4" w:space="0" w:color="auto"/>
              <w:bottom w:val="single" w:sz="4" w:space="0" w:color="auto"/>
              <w:right w:val="single" w:sz="4" w:space="0" w:color="auto"/>
            </w:tcBorders>
            <w:shd w:val="clear" w:color="auto" w:fill="auto"/>
            <w:vAlign w:val="center"/>
          </w:tcPr>
          <w:p w14:paraId="661511B6" w14:textId="77777777" w:rsidR="00176970" w:rsidRPr="00A355D3" w:rsidRDefault="00176970" w:rsidP="00176970">
            <w:pPr>
              <w:spacing w:after="0" w:line="240" w:lineRule="auto"/>
              <w:jc w:val="center"/>
              <w:rPr>
                <w:rFonts w:ascii="Myriad Pro" w:hAnsi="Myriad Pro" w:cs="Calibri"/>
                <w:color w:val="000000"/>
                <w:sz w:val="17"/>
                <w:szCs w:val="17"/>
              </w:rPr>
            </w:pPr>
            <w:r w:rsidRPr="00A355D3">
              <w:rPr>
                <w:rFonts w:ascii="Myriad Pro" w:hAnsi="Myriad Pro" w:cs="Calibri"/>
                <w:color w:val="000000"/>
                <w:sz w:val="17"/>
                <w:szCs w:val="17"/>
              </w:rPr>
              <w:t>1</w:t>
            </w:r>
          </w:p>
        </w:tc>
        <w:tc>
          <w:tcPr>
            <w:tcW w:w="6394" w:type="dxa"/>
            <w:tcBorders>
              <w:top w:val="single" w:sz="4" w:space="0" w:color="FFFFFF"/>
              <w:left w:val="nil"/>
              <w:bottom w:val="single" w:sz="4" w:space="0" w:color="auto"/>
              <w:right w:val="single" w:sz="4" w:space="0" w:color="auto"/>
            </w:tcBorders>
            <w:shd w:val="clear" w:color="auto" w:fill="auto"/>
            <w:vAlign w:val="center"/>
          </w:tcPr>
          <w:p w14:paraId="51556828" w14:textId="77777777" w:rsidR="00176970" w:rsidRPr="00A355D3" w:rsidRDefault="00176970" w:rsidP="00176970">
            <w:pPr>
              <w:spacing w:after="0" w:line="240" w:lineRule="auto"/>
              <w:jc w:val="both"/>
              <w:rPr>
                <w:rFonts w:ascii="Myriad Pro" w:hAnsi="Myriad Pro" w:cs="Calibri"/>
                <w:color w:val="000000"/>
                <w:sz w:val="17"/>
                <w:szCs w:val="17"/>
              </w:rPr>
            </w:pPr>
            <w:r w:rsidRPr="00A355D3">
              <w:rPr>
                <w:rFonts w:ascii="Myriad Pro" w:hAnsi="Myriad Pro" w:cs="Calibri"/>
                <w:color w:val="000000"/>
                <w:sz w:val="17"/>
                <w:szCs w:val="17"/>
              </w:rPr>
              <w:t>Расчетная величина собственных средств регулируемой организации для финансирования инвестиционной программы, учтенная при установлении тарифов в 2017 году</w:t>
            </w:r>
          </w:p>
        </w:tc>
        <w:tc>
          <w:tcPr>
            <w:tcW w:w="1611" w:type="dxa"/>
            <w:tcBorders>
              <w:top w:val="single" w:sz="4" w:space="0" w:color="FFFFFF"/>
              <w:left w:val="nil"/>
              <w:bottom w:val="single" w:sz="4" w:space="0" w:color="auto"/>
              <w:right w:val="single" w:sz="4" w:space="0" w:color="auto"/>
            </w:tcBorders>
            <w:shd w:val="clear" w:color="auto" w:fill="auto"/>
          </w:tcPr>
          <w:p w14:paraId="548995BB" w14:textId="77777777" w:rsidR="00176970" w:rsidRPr="00A355D3" w:rsidRDefault="00176970" w:rsidP="00176970">
            <w:pPr>
              <w:spacing w:after="0" w:line="240" w:lineRule="auto"/>
              <w:rPr>
                <w:rFonts w:ascii="Myriad Pro" w:hAnsi="Myriad Pro" w:cs="Calibri"/>
                <w:color w:val="000000"/>
                <w:sz w:val="17"/>
                <w:szCs w:val="17"/>
              </w:rPr>
            </w:pPr>
            <w:r w:rsidRPr="00A355D3">
              <w:rPr>
                <w:noProof/>
                <w:sz w:val="17"/>
                <w:szCs w:val="17"/>
                <w:lang w:eastAsia="ru-RU"/>
              </w:rPr>
              <w:drawing>
                <wp:anchor distT="0" distB="0" distL="114300" distR="114300" simplePos="0" relativeHeight="251644928" behindDoc="0" locked="0" layoutInCell="1" allowOverlap="1" wp14:anchorId="7EB3C55F" wp14:editId="05834892">
                  <wp:simplePos x="0" y="0"/>
                  <wp:positionH relativeFrom="column">
                    <wp:posOffset>130175</wp:posOffset>
                  </wp:positionH>
                  <wp:positionV relativeFrom="paragraph">
                    <wp:posOffset>133350</wp:posOffset>
                  </wp:positionV>
                  <wp:extent cx="447675" cy="257175"/>
                  <wp:effectExtent l="0" t="0" r="0" b="0"/>
                  <wp:wrapNone/>
                  <wp:docPr id="96" name="Рисунок 24" descr="Описание: Описание: base_1_287253_32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descr="Описание: Описание: base_1_287253_3279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7675" cy="2571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02" w:type="dxa"/>
            <w:tcBorders>
              <w:top w:val="single" w:sz="4" w:space="0" w:color="FFFFFF"/>
              <w:left w:val="nil"/>
              <w:bottom w:val="single" w:sz="4" w:space="0" w:color="auto"/>
              <w:right w:val="single" w:sz="4" w:space="0" w:color="auto"/>
            </w:tcBorders>
            <w:shd w:val="clear" w:color="auto" w:fill="auto"/>
            <w:vAlign w:val="center"/>
          </w:tcPr>
          <w:p w14:paraId="3D42008C" w14:textId="77777777" w:rsidR="00176970" w:rsidRPr="00A355D3" w:rsidRDefault="00176970" w:rsidP="00FB2CDC">
            <w:pPr>
              <w:spacing w:after="0" w:line="240" w:lineRule="auto"/>
              <w:jc w:val="center"/>
              <w:rPr>
                <w:rFonts w:ascii="Myriad Pro" w:hAnsi="Myriad Pro" w:cs="Arial"/>
                <w:color w:val="000000"/>
                <w:sz w:val="17"/>
                <w:szCs w:val="17"/>
              </w:rPr>
            </w:pPr>
            <w:r w:rsidRPr="00A355D3">
              <w:rPr>
                <w:rFonts w:ascii="Myriad Pro" w:hAnsi="Myriad Pro" w:cs="Arial"/>
                <w:sz w:val="17"/>
                <w:szCs w:val="17"/>
              </w:rPr>
              <w:t>906 598,40</w:t>
            </w:r>
          </w:p>
        </w:tc>
        <w:tc>
          <w:tcPr>
            <w:tcW w:w="1603" w:type="dxa"/>
            <w:tcBorders>
              <w:top w:val="single" w:sz="4" w:space="0" w:color="FFFFFF"/>
              <w:left w:val="nil"/>
              <w:bottom w:val="single" w:sz="4" w:space="0" w:color="auto"/>
              <w:right w:val="single" w:sz="4" w:space="0" w:color="auto"/>
            </w:tcBorders>
            <w:shd w:val="clear" w:color="auto" w:fill="auto"/>
            <w:vAlign w:val="center"/>
          </w:tcPr>
          <w:p w14:paraId="281BDDFE" w14:textId="0930B07C" w:rsidR="00176970" w:rsidRPr="00A355D3" w:rsidRDefault="00176970" w:rsidP="00FB2CDC">
            <w:pPr>
              <w:spacing w:after="0" w:line="240" w:lineRule="auto"/>
              <w:jc w:val="center"/>
              <w:rPr>
                <w:rFonts w:ascii="Myriad Pro" w:hAnsi="Myriad Pro"/>
                <w:color w:val="000000"/>
                <w:sz w:val="17"/>
                <w:szCs w:val="17"/>
              </w:rPr>
            </w:pPr>
          </w:p>
        </w:tc>
        <w:tc>
          <w:tcPr>
            <w:tcW w:w="1603" w:type="dxa"/>
            <w:tcBorders>
              <w:top w:val="single" w:sz="4" w:space="0" w:color="FFFFFF"/>
              <w:left w:val="nil"/>
              <w:bottom w:val="single" w:sz="4" w:space="0" w:color="auto"/>
              <w:right w:val="single" w:sz="4" w:space="0" w:color="auto"/>
            </w:tcBorders>
            <w:shd w:val="clear" w:color="auto" w:fill="auto"/>
            <w:vAlign w:val="center"/>
          </w:tcPr>
          <w:p w14:paraId="502018AA" w14:textId="2BEF3920" w:rsidR="00176970" w:rsidRPr="00A355D3" w:rsidRDefault="00176970" w:rsidP="00FB2CDC">
            <w:pPr>
              <w:spacing w:after="0" w:line="240" w:lineRule="auto"/>
              <w:jc w:val="center"/>
              <w:rPr>
                <w:rFonts w:ascii="Myriad Pro" w:hAnsi="Myriad Pro"/>
                <w:color w:val="000000"/>
                <w:sz w:val="17"/>
                <w:szCs w:val="17"/>
              </w:rPr>
            </w:pPr>
          </w:p>
        </w:tc>
        <w:tc>
          <w:tcPr>
            <w:tcW w:w="1603" w:type="dxa"/>
            <w:tcBorders>
              <w:top w:val="single" w:sz="4" w:space="0" w:color="FFFFFF"/>
              <w:left w:val="nil"/>
              <w:bottom w:val="single" w:sz="4" w:space="0" w:color="auto"/>
              <w:right w:val="single" w:sz="4" w:space="0" w:color="auto"/>
            </w:tcBorders>
            <w:shd w:val="clear" w:color="auto" w:fill="auto"/>
            <w:vAlign w:val="center"/>
          </w:tcPr>
          <w:p w14:paraId="7A5EFEDB" w14:textId="136F3D52" w:rsidR="00176970" w:rsidRPr="00A355D3" w:rsidRDefault="00176970" w:rsidP="00FB2CDC">
            <w:pPr>
              <w:spacing w:after="0" w:line="240" w:lineRule="auto"/>
              <w:jc w:val="center"/>
              <w:rPr>
                <w:rFonts w:ascii="Myriad Pro" w:hAnsi="Myriad Pro"/>
                <w:color w:val="000000"/>
                <w:sz w:val="17"/>
                <w:szCs w:val="17"/>
              </w:rPr>
            </w:pPr>
          </w:p>
        </w:tc>
      </w:tr>
      <w:tr w:rsidR="00176970" w:rsidRPr="00A355D3" w14:paraId="6831F385" w14:textId="77777777" w:rsidTr="00032879">
        <w:trPr>
          <w:trHeight w:val="20"/>
          <w:jc w:val="center"/>
        </w:trPr>
        <w:tc>
          <w:tcPr>
            <w:tcW w:w="689" w:type="dxa"/>
            <w:tcBorders>
              <w:top w:val="nil"/>
              <w:left w:val="single" w:sz="4" w:space="0" w:color="auto"/>
              <w:bottom w:val="single" w:sz="4" w:space="0" w:color="auto"/>
              <w:right w:val="single" w:sz="4" w:space="0" w:color="auto"/>
            </w:tcBorders>
            <w:shd w:val="clear" w:color="auto" w:fill="auto"/>
            <w:vAlign w:val="center"/>
          </w:tcPr>
          <w:p w14:paraId="7F694B96" w14:textId="77777777" w:rsidR="00176970" w:rsidRPr="00A355D3" w:rsidRDefault="00176970" w:rsidP="00176970">
            <w:pPr>
              <w:spacing w:after="0" w:line="240" w:lineRule="auto"/>
              <w:jc w:val="center"/>
              <w:rPr>
                <w:rFonts w:ascii="Myriad Pro" w:hAnsi="Myriad Pro" w:cs="Calibri"/>
                <w:color w:val="000000"/>
                <w:sz w:val="17"/>
                <w:szCs w:val="17"/>
              </w:rPr>
            </w:pPr>
            <w:r w:rsidRPr="00A355D3">
              <w:rPr>
                <w:rFonts w:ascii="Myriad Pro" w:hAnsi="Myriad Pro" w:cs="Calibri"/>
                <w:color w:val="000000"/>
                <w:sz w:val="17"/>
                <w:szCs w:val="17"/>
              </w:rPr>
              <w:t>2</w:t>
            </w:r>
          </w:p>
        </w:tc>
        <w:tc>
          <w:tcPr>
            <w:tcW w:w="6394" w:type="dxa"/>
            <w:tcBorders>
              <w:top w:val="nil"/>
              <w:left w:val="nil"/>
              <w:bottom w:val="single" w:sz="4" w:space="0" w:color="auto"/>
              <w:right w:val="single" w:sz="4" w:space="0" w:color="auto"/>
            </w:tcBorders>
            <w:shd w:val="clear" w:color="auto" w:fill="auto"/>
            <w:vAlign w:val="center"/>
          </w:tcPr>
          <w:p w14:paraId="0585BB1F" w14:textId="77777777" w:rsidR="00176970" w:rsidRPr="00A355D3" w:rsidRDefault="00176970" w:rsidP="00176970">
            <w:pPr>
              <w:spacing w:after="0" w:line="240" w:lineRule="auto"/>
              <w:jc w:val="both"/>
              <w:rPr>
                <w:rFonts w:ascii="Myriad Pro" w:hAnsi="Myriad Pro" w:cs="Calibri"/>
                <w:color w:val="000000"/>
                <w:sz w:val="17"/>
                <w:szCs w:val="17"/>
              </w:rPr>
            </w:pPr>
            <w:r w:rsidRPr="00A355D3">
              <w:rPr>
                <w:rFonts w:ascii="Myriad Pro" w:hAnsi="Myriad Pro" w:cs="Calibri"/>
                <w:color w:val="000000"/>
                <w:sz w:val="17"/>
                <w:szCs w:val="17"/>
              </w:rPr>
              <w:t>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2017 год до его начала, за счет собственных средств (выручки от реализации товаров (услуг) по регулируемым ценам (тарифам))</w:t>
            </w:r>
          </w:p>
        </w:tc>
        <w:tc>
          <w:tcPr>
            <w:tcW w:w="1611" w:type="dxa"/>
            <w:tcBorders>
              <w:top w:val="nil"/>
              <w:left w:val="nil"/>
              <w:bottom w:val="single" w:sz="4" w:space="0" w:color="auto"/>
              <w:right w:val="single" w:sz="4" w:space="0" w:color="auto"/>
            </w:tcBorders>
            <w:shd w:val="clear" w:color="auto" w:fill="auto"/>
          </w:tcPr>
          <w:p w14:paraId="76685107" w14:textId="77777777" w:rsidR="00176970" w:rsidRPr="00A355D3" w:rsidRDefault="00176970" w:rsidP="00176970">
            <w:pPr>
              <w:spacing w:after="0" w:line="240" w:lineRule="auto"/>
              <w:rPr>
                <w:rFonts w:ascii="Myriad Pro" w:hAnsi="Myriad Pro" w:cs="Calibri"/>
                <w:color w:val="000000"/>
                <w:sz w:val="17"/>
                <w:szCs w:val="17"/>
              </w:rPr>
            </w:pPr>
            <w:r w:rsidRPr="00A355D3">
              <w:rPr>
                <w:noProof/>
                <w:sz w:val="17"/>
                <w:szCs w:val="17"/>
                <w:lang w:eastAsia="ru-RU"/>
              </w:rPr>
              <w:drawing>
                <wp:anchor distT="0" distB="0" distL="114300" distR="114300" simplePos="0" relativeHeight="251657216" behindDoc="0" locked="0" layoutInCell="1" allowOverlap="1" wp14:anchorId="2A559C37" wp14:editId="1883C79B">
                  <wp:simplePos x="0" y="0"/>
                  <wp:positionH relativeFrom="column">
                    <wp:posOffset>120650</wp:posOffset>
                  </wp:positionH>
                  <wp:positionV relativeFrom="paragraph">
                    <wp:posOffset>333375</wp:posOffset>
                  </wp:positionV>
                  <wp:extent cx="504825" cy="257175"/>
                  <wp:effectExtent l="0" t="0" r="0" b="0"/>
                  <wp:wrapNone/>
                  <wp:docPr id="95" name="Рисунок 23" descr="Описание: Описание: base_1_287253_32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descr="Описание: Описание: base_1_287253_3279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4825" cy="2571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02" w:type="dxa"/>
            <w:tcBorders>
              <w:top w:val="nil"/>
              <w:left w:val="nil"/>
              <w:bottom w:val="single" w:sz="4" w:space="0" w:color="auto"/>
              <w:right w:val="single" w:sz="4" w:space="0" w:color="auto"/>
            </w:tcBorders>
            <w:shd w:val="clear" w:color="auto" w:fill="auto"/>
            <w:vAlign w:val="center"/>
          </w:tcPr>
          <w:p w14:paraId="1AF95F4C" w14:textId="2D902B36" w:rsidR="00176970" w:rsidRPr="00A355D3" w:rsidRDefault="00176970" w:rsidP="00FB2CDC">
            <w:pPr>
              <w:spacing w:after="0" w:line="240" w:lineRule="auto"/>
              <w:jc w:val="center"/>
              <w:rPr>
                <w:rFonts w:ascii="Myriad Pro" w:hAnsi="Myriad Pro"/>
                <w:color w:val="000000"/>
                <w:sz w:val="17"/>
                <w:szCs w:val="17"/>
              </w:rPr>
            </w:pPr>
          </w:p>
        </w:tc>
        <w:tc>
          <w:tcPr>
            <w:tcW w:w="1603" w:type="dxa"/>
            <w:tcBorders>
              <w:top w:val="nil"/>
              <w:left w:val="nil"/>
              <w:bottom w:val="single" w:sz="4" w:space="0" w:color="auto"/>
              <w:right w:val="single" w:sz="4" w:space="0" w:color="auto"/>
            </w:tcBorders>
            <w:shd w:val="clear" w:color="auto" w:fill="auto"/>
            <w:vAlign w:val="center"/>
          </w:tcPr>
          <w:p w14:paraId="6BC9B3DC" w14:textId="0ED687D8" w:rsidR="00176970" w:rsidRPr="00A355D3" w:rsidRDefault="00176970" w:rsidP="00FB2CDC">
            <w:pPr>
              <w:spacing w:after="0" w:line="240" w:lineRule="auto"/>
              <w:jc w:val="center"/>
              <w:rPr>
                <w:rFonts w:ascii="Myriad Pro" w:hAnsi="Myriad Pro" w:cs="Arial"/>
                <w:color w:val="000000"/>
                <w:sz w:val="17"/>
                <w:szCs w:val="17"/>
              </w:rPr>
            </w:pPr>
            <w:r w:rsidRPr="00A355D3">
              <w:rPr>
                <w:rFonts w:ascii="Myriad Pro" w:hAnsi="Myriad Pro" w:cs="Arial"/>
                <w:color w:val="000000"/>
                <w:sz w:val="17"/>
                <w:szCs w:val="17"/>
              </w:rPr>
              <w:t>403 758,00</w:t>
            </w:r>
          </w:p>
        </w:tc>
        <w:tc>
          <w:tcPr>
            <w:tcW w:w="1603" w:type="dxa"/>
            <w:tcBorders>
              <w:top w:val="nil"/>
              <w:left w:val="nil"/>
              <w:bottom w:val="single" w:sz="4" w:space="0" w:color="auto"/>
              <w:right w:val="single" w:sz="4" w:space="0" w:color="auto"/>
            </w:tcBorders>
            <w:shd w:val="clear" w:color="auto" w:fill="auto"/>
            <w:vAlign w:val="center"/>
          </w:tcPr>
          <w:p w14:paraId="3405E32D" w14:textId="5726190C" w:rsidR="00176970" w:rsidRPr="00A355D3" w:rsidRDefault="00176970" w:rsidP="00FB2CDC">
            <w:pPr>
              <w:spacing w:after="0" w:line="240" w:lineRule="auto"/>
              <w:jc w:val="center"/>
              <w:rPr>
                <w:rFonts w:ascii="Myriad Pro" w:hAnsi="Myriad Pro"/>
                <w:color w:val="000000"/>
                <w:sz w:val="17"/>
                <w:szCs w:val="17"/>
              </w:rPr>
            </w:pPr>
          </w:p>
        </w:tc>
        <w:tc>
          <w:tcPr>
            <w:tcW w:w="1603" w:type="dxa"/>
            <w:tcBorders>
              <w:top w:val="nil"/>
              <w:left w:val="nil"/>
              <w:bottom w:val="single" w:sz="4" w:space="0" w:color="auto"/>
              <w:right w:val="single" w:sz="4" w:space="0" w:color="auto"/>
            </w:tcBorders>
            <w:shd w:val="clear" w:color="auto" w:fill="auto"/>
            <w:vAlign w:val="center"/>
          </w:tcPr>
          <w:p w14:paraId="60E910AF" w14:textId="6B9BC84F" w:rsidR="00176970" w:rsidRPr="00A355D3" w:rsidRDefault="00176970" w:rsidP="00FB2CDC">
            <w:pPr>
              <w:spacing w:after="0" w:line="240" w:lineRule="auto"/>
              <w:jc w:val="center"/>
              <w:rPr>
                <w:rFonts w:ascii="Myriad Pro" w:hAnsi="Myriad Pro"/>
                <w:color w:val="000000"/>
                <w:sz w:val="17"/>
                <w:szCs w:val="17"/>
              </w:rPr>
            </w:pPr>
          </w:p>
        </w:tc>
      </w:tr>
      <w:tr w:rsidR="00176970" w:rsidRPr="00A355D3" w14:paraId="692B389F" w14:textId="77777777" w:rsidTr="00032879">
        <w:trPr>
          <w:trHeight w:val="20"/>
          <w:jc w:val="center"/>
        </w:trPr>
        <w:tc>
          <w:tcPr>
            <w:tcW w:w="689" w:type="dxa"/>
            <w:tcBorders>
              <w:top w:val="nil"/>
              <w:left w:val="single" w:sz="4" w:space="0" w:color="auto"/>
              <w:bottom w:val="single" w:sz="4" w:space="0" w:color="auto"/>
              <w:right w:val="single" w:sz="4" w:space="0" w:color="auto"/>
            </w:tcBorders>
            <w:shd w:val="clear" w:color="auto" w:fill="auto"/>
            <w:vAlign w:val="center"/>
          </w:tcPr>
          <w:p w14:paraId="5F582F5F" w14:textId="77777777" w:rsidR="00176970" w:rsidRPr="00A355D3" w:rsidRDefault="00176970" w:rsidP="00176970">
            <w:pPr>
              <w:spacing w:after="0" w:line="240" w:lineRule="auto"/>
              <w:jc w:val="center"/>
              <w:rPr>
                <w:rFonts w:ascii="Myriad Pro" w:hAnsi="Myriad Pro" w:cs="Calibri"/>
                <w:color w:val="000000"/>
                <w:sz w:val="17"/>
                <w:szCs w:val="17"/>
              </w:rPr>
            </w:pPr>
            <w:r w:rsidRPr="00A355D3">
              <w:rPr>
                <w:rFonts w:ascii="Myriad Pro" w:hAnsi="Myriad Pro" w:cs="Calibri"/>
                <w:color w:val="000000"/>
                <w:sz w:val="17"/>
                <w:szCs w:val="17"/>
              </w:rPr>
              <w:t>3</w:t>
            </w:r>
          </w:p>
        </w:tc>
        <w:tc>
          <w:tcPr>
            <w:tcW w:w="6394" w:type="dxa"/>
            <w:tcBorders>
              <w:top w:val="nil"/>
              <w:left w:val="nil"/>
              <w:bottom w:val="single" w:sz="4" w:space="0" w:color="auto"/>
              <w:right w:val="single" w:sz="4" w:space="0" w:color="auto"/>
            </w:tcBorders>
            <w:shd w:val="clear" w:color="auto" w:fill="auto"/>
            <w:vAlign w:val="center"/>
          </w:tcPr>
          <w:p w14:paraId="551E4B98" w14:textId="77777777" w:rsidR="00176970" w:rsidRPr="00A355D3" w:rsidRDefault="00176970" w:rsidP="00176970">
            <w:pPr>
              <w:spacing w:after="0" w:line="240" w:lineRule="auto"/>
              <w:jc w:val="both"/>
              <w:rPr>
                <w:rFonts w:ascii="Myriad Pro" w:hAnsi="Myriad Pro" w:cs="Calibri"/>
                <w:color w:val="000000"/>
                <w:sz w:val="17"/>
                <w:szCs w:val="17"/>
              </w:rPr>
            </w:pPr>
            <w:r w:rsidRPr="00A355D3">
              <w:rPr>
                <w:rFonts w:ascii="Myriad Pro" w:hAnsi="Myriad Pro" w:cs="Calibri"/>
                <w:color w:val="000000"/>
                <w:sz w:val="17"/>
                <w:szCs w:val="17"/>
              </w:rPr>
              <w:t>Фактический объем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2017 год до его начала, за счет собственных средств (выручки от реализации товаров (услуг) по регулируемым ценам (тарифам)) всего, без учета пообъектного анализа исполнения инвестиционной программы)</w:t>
            </w:r>
          </w:p>
        </w:tc>
        <w:tc>
          <w:tcPr>
            <w:tcW w:w="1611" w:type="dxa"/>
            <w:tcBorders>
              <w:top w:val="nil"/>
              <w:left w:val="nil"/>
              <w:bottom w:val="single" w:sz="4" w:space="0" w:color="auto"/>
              <w:right w:val="single" w:sz="4" w:space="0" w:color="auto"/>
            </w:tcBorders>
            <w:shd w:val="clear" w:color="auto" w:fill="auto"/>
          </w:tcPr>
          <w:p w14:paraId="0646D845" w14:textId="77777777" w:rsidR="00176970" w:rsidRPr="00A355D3" w:rsidRDefault="00176970" w:rsidP="00176970">
            <w:pPr>
              <w:spacing w:after="0" w:line="240" w:lineRule="auto"/>
              <w:rPr>
                <w:rFonts w:ascii="Myriad Pro" w:hAnsi="Myriad Pro" w:cs="Calibri"/>
                <w:color w:val="000000"/>
                <w:sz w:val="17"/>
                <w:szCs w:val="17"/>
              </w:rPr>
            </w:pPr>
            <w:r w:rsidRPr="00A355D3">
              <w:rPr>
                <w:noProof/>
                <w:sz w:val="17"/>
                <w:szCs w:val="17"/>
                <w:lang w:eastAsia="ru-RU"/>
              </w:rPr>
              <w:drawing>
                <wp:anchor distT="0" distB="0" distL="114300" distR="114300" simplePos="0" relativeHeight="251669504" behindDoc="0" locked="0" layoutInCell="1" allowOverlap="1" wp14:anchorId="68050812" wp14:editId="128D527D">
                  <wp:simplePos x="0" y="0"/>
                  <wp:positionH relativeFrom="column">
                    <wp:posOffset>139700</wp:posOffset>
                  </wp:positionH>
                  <wp:positionV relativeFrom="paragraph">
                    <wp:posOffset>285750</wp:posOffset>
                  </wp:positionV>
                  <wp:extent cx="571500" cy="257175"/>
                  <wp:effectExtent l="0" t="0" r="0" b="0"/>
                  <wp:wrapNone/>
                  <wp:docPr id="94"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 cy="2571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02" w:type="dxa"/>
            <w:tcBorders>
              <w:top w:val="nil"/>
              <w:left w:val="nil"/>
              <w:bottom w:val="single" w:sz="4" w:space="0" w:color="auto"/>
              <w:right w:val="single" w:sz="4" w:space="0" w:color="auto"/>
            </w:tcBorders>
            <w:shd w:val="clear" w:color="auto" w:fill="auto"/>
            <w:vAlign w:val="center"/>
          </w:tcPr>
          <w:p w14:paraId="66E37E92" w14:textId="52606E91" w:rsidR="00176970" w:rsidRPr="00A355D3" w:rsidRDefault="00176970" w:rsidP="00FB2CDC">
            <w:pPr>
              <w:spacing w:after="0" w:line="240" w:lineRule="auto"/>
              <w:jc w:val="center"/>
              <w:rPr>
                <w:rFonts w:ascii="Myriad Pro" w:hAnsi="Myriad Pro"/>
                <w:color w:val="000000"/>
                <w:sz w:val="17"/>
                <w:szCs w:val="17"/>
              </w:rPr>
            </w:pPr>
          </w:p>
        </w:tc>
        <w:tc>
          <w:tcPr>
            <w:tcW w:w="1603" w:type="dxa"/>
            <w:tcBorders>
              <w:top w:val="nil"/>
              <w:left w:val="nil"/>
              <w:bottom w:val="single" w:sz="4" w:space="0" w:color="auto"/>
              <w:right w:val="single" w:sz="4" w:space="0" w:color="auto"/>
            </w:tcBorders>
            <w:shd w:val="clear" w:color="auto" w:fill="auto"/>
            <w:vAlign w:val="center"/>
          </w:tcPr>
          <w:p w14:paraId="407B8706" w14:textId="587E91DB" w:rsidR="00176970" w:rsidRPr="00A355D3" w:rsidRDefault="00176970" w:rsidP="00FB2CDC">
            <w:pPr>
              <w:spacing w:after="0" w:line="240" w:lineRule="auto"/>
              <w:jc w:val="center"/>
              <w:rPr>
                <w:rFonts w:ascii="Myriad Pro" w:hAnsi="Myriad Pro"/>
                <w:color w:val="000000"/>
                <w:sz w:val="17"/>
                <w:szCs w:val="17"/>
              </w:rPr>
            </w:pPr>
          </w:p>
        </w:tc>
        <w:tc>
          <w:tcPr>
            <w:tcW w:w="1603" w:type="dxa"/>
            <w:tcBorders>
              <w:top w:val="nil"/>
              <w:left w:val="nil"/>
              <w:bottom w:val="single" w:sz="4" w:space="0" w:color="auto"/>
              <w:right w:val="single" w:sz="4" w:space="0" w:color="auto"/>
            </w:tcBorders>
            <w:shd w:val="clear" w:color="auto" w:fill="auto"/>
            <w:vAlign w:val="center"/>
          </w:tcPr>
          <w:p w14:paraId="5DF7BECE" w14:textId="0AAE6EF4" w:rsidR="00176970" w:rsidRPr="00A355D3" w:rsidRDefault="00176970" w:rsidP="00FB2CDC">
            <w:pPr>
              <w:spacing w:after="0" w:line="240" w:lineRule="auto"/>
              <w:jc w:val="center"/>
              <w:rPr>
                <w:rFonts w:ascii="Myriad Pro" w:hAnsi="Myriad Pro" w:cs="Arial"/>
                <w:color w:val="000000"/>
                <w:sz w:val="17"/>
                <w:szCs w:val="17"/>
              </w:rPr>
            </w:pPr>
            <w:r w:rsidRPr="00A355D3">
              <w:rPr>
                <w:rFonts w:ascii="Myriad Pro" w:hAnsi="Myriad Pro" w:cs="Arial"/>
                <w:color w:val="000000"/>
                <w:sz w:val="17"/>
                <w:szCs w:val="17"/>
              </w:rPr>
              <w:t>413 018,96</w:t>
            </w:r>
          </w:p>
        </w:tc>
        <w:tc>
          <w:tcPr>
            <w:tcW w:w="1603" w:type="dxa"/>
            <w:tcBorders>
              <w:top w:val="nil"/>
              <w:left w:val="nil"/>
              <w:bottom w:val="single" w:sz="4" w:space="0" w:color="auto"/>
              <w:right w:val="single" w:sz="4" w:space="0" w:color="auto"/>
            </w:tcBorders>
            <w:shd w:val="clear" w:color="auto" w:fill="auto"/>
            <w:vAlign w:val="center"/>
          </w:tcPr>
          <w:p w14:paraId="045FC593" w14:textId="60E34BCC" w:rsidR="00176970" w:rsidRPr="00A355D3" w:rsidRDefault="00176970" w:rsidP="00FB2CDC">
            <w:pPr>
              <w:spacing w:after="0" w:line="240" w:lineRule="auto"/>
              <w:jc w:val="center"/>
              <w:rPr>
                <w:rFonts w:ascii="Myriad Pro" w:hAnsi="Myriad Pro"/>
                <w:color w:val="000000"/>
                <w:sz w:val="17"/>
                <w:szCs w:val="17"/>
              </w:rPr>
            </w:pPr>
          </w:p>
        </w:tc>
      </w:tr>
      <w:tr w:rsidR="00176970" w:rsidRPr="00A355D3" w14:paraId="4BDA434B" w14:textId="77777777" w:rsidTr="00032879">
        <w:trPr>
          <w:trHeight w:val="20"/>
          <w:jc w:val="center"/>
        </w:trPr>
        <w:tc>
          <w:tcPr>
            <w:tcW w:w="689" w:type="dxa"/>
            <w:tcBorders>
              <w:top w:val="nil"/>
              <w:left w:val="single" w:sz="4" w:space="0" w:color="auto"/>
              <w:bottom w:val="single" w:sz="4" w:space="0" w:color="auto"/>
              <w:right w:val="single" w:sz="4" w:space="0" w:color="auto"/>
            </w:tcBorders>
            <w:shd w:val="clear" w:color="auto" w:fill="auto"/>
            <w:vAlign w:val="center"/>
          </w:tcPr>
          <w:p w14:paraId="3A2809A6" w14:textId="77777777" w:rsidR="00176970" w:rsidRPr="00A355D3" w:rsidRDefault="00176970" w:rsidP="00176970">
            <w:pPr>
              <w:spacing w:after="0" w:line="240" w:lineRule="auto"/>
              <w:jc w:val="center"/>
              <w:rPr>
                <w:rFonts w:ascii="Myriad Pro" w:hAnsi="Myriad Pro" w:cs="Calibri"/>
                <w:color w:val="000000"/>
                <w:sz w:val="17"/>
                <w:szCs w:val="17"/>
              </w:rPr>
            </w:pPr>
            <w:r w:rsidRPr="00A355D3">
              <w:rPr>
                <w:rFonts w:ascii="Myriad Pro" w:hAnsi="Myriad Pro" w:cs="Calibri"/>
                <w:color w:val="000000"/>
                <w:sz w:val="17"/>
                <w:szCs w:val="17"/>
              </w:rPr>
              <w:t>4</w:t>
            </w:r>
          </w:p>
        </w:tc>
        <w:tc>
          <w:tcPr>
            <w:tcW w:w="6394" w:type="dxa"/>
            <w:tcBorders>
              <w:top w:val="nil"/>
              <w:left w:val="nil"/>
              <w:bottom w:val="single" w:sz="4" w:space="0" w:color="auto"/>
              <w:right w:val="single" w:sz="4" w:space="0" w:color="auto"/>
            </w:tcBorders>
            <w:shd w:val="clear" w:color="auto" w:fill="auto"/>
            <w:vAlign w:val="center"/>
          </w:tcPr>
          <w:p w14:paraId="2D06EFA3" w14:textId="77777777" w:rsidR="00176970" w:rsidRPr="00A355D3" w:rsidRDefault="00176970" w:rsidP="00176970">
            <w:pPr>
              <w:spacing w:after="0" w:line="240" w:lineRule="auto"/>
              <w:jc w:val="both"/>
              <w:rPr>
                <w:rFonts w:ascii="Myriad Pro" w:hAnsi="Myriad Pro" w:cs="Calibri"/>
                <w:color w:val="000000"/>
                <w:sz w:val="17"/>
                <w:szCs w:val="17"/>
              </w:rPr>
            </w:pPr>
            <w:r w:rsidRPr="00A355D3">
              <w:rPr>
                <w:rFonts w:ascii="Myriad Pro" w:hAnsi="Myriad Pro" w:cs="Calibri"/>
                <w:color w:val="000000"/>
                <w:sz w:val="17"/>
                <w:szCs w:val="17"/>
              </w:rPr>
              <w:t>Фактический объем финансирования мероприятий инвестиционной программы, по которым выявлено превышение фактического финансирования над плановым финансированием, предусмотренного инвестиционной программой, представляющей собой совокупность инвестиционных проектов, утвержденной (скорректированной) в установленном порядке на 2017 год до его начала, за счет собственных средств выручки от реализации товаров (услуг) по регулируемым ценам (тарифам))</w:t>
            </w:r>
          </w:p>
        </w:tc>
        <w:tc>
          <w:tcPr>
            <w:tcW w:w="1611" w:type="dxa"/>
            <w:tcBorders>
              <w:top w:val="nil"/>
              <w:left w:val="nil"/>
              <w:bottom w:val="single" w:sz="4" w:space="0" w:color="auto"/>
              <w:right w:val="single" w:sz="4" w:space="0" w:color="auto"/>
            </w:tcBorders>
            <w:shd w:val="clear" w:color="auto" w:fill="auto"/>
            <w:vAlign w:val="center"/>
          </w:tcPr>
          <w:p w14:paraId="7E23FAE1" w14:textId="77777777" w:rsidR="00176970" w:rsidRPr="00A355D3" w:rsidRDefault="00176970" w:rsidP="00176970">
            <w:pPr>
              <w:spacing w:after="0" w:line="240" w:lineRule="auto"/>
              <w:jc w:val="both"/>
              <w:rPr>
                <w:rFonts w:ascii="Myriad Pro" w:hAnsi="Myriad Pro" w:cs="Calibri"/>
                <w:color w:val="000000"/>
                <w:sz w:val="17"/>
                <w:szCs w:val="17"/>
              </w:rPr>
            </w:pPr>
            <w:r w:rsidRPr="00A355D3">
              <w:rPr>
                <w:rFonts w:ascii="Myriad Pro" w:hAnsi="Myriad Pro" w:cs="Calibri"/>
                <w:color w:val="000000"/>
                <w:sz w:val="17"/>
                <w:szCs w:val="17"/>
              </w:rPr>
              <w:t> </w:t>
            </w:r>
          </w:p>
        </w:tc>
        <w:tc>
          <w:tcPr>
            <w:tcW w:w="1602" w:type="dxa"/>
            <w:tcBorders>
              <w:top w:val="nil"/>
              <w:left w:val="nil"/>
              <w:bottom w:val="single" w:sz="4" w:space="0" w:color="auto"/>
              <w:right w:val="single" w:sz="4" w:space="0" w:color="auto"/>
            </w:tcBorders>
            <w:shd w:val="clear" w:color="auto" w:fill="auto"/>
            <w:vAlign w:val="center"/>
          </w:tcPr>
          <w:p w14:paraId="455C928F" w14:textId="0ADFC40E" w:rsidR="00176970" w:rsidRPr="00A355D3" w:rsidRDefault="00176970" w:rsidP="00FB2CDC">
            <w:pPr>
              <w:spacing w:after="0" w:line="240" w:lineRule="auto"/>
              <w:jc w:val="center"/>
              <w:rPr>
                <w:rFonts w:ascii="Myriad Pro" w:hAnsi="Myriad Pro"/>
                <w:color w:val="000000"/>
                <w:sz w:val="17"/>
                <w:szCs w:val="17"/>
              </w:rPr>
            </w:pPr>
          </w:p>
        </w:tc>
        <w:tc>
          <w:tcPr>
            <w:tcW w:w="1603" w:type="dxa"/>
            <w:tcBorders>
              <w:top w:val="nil"/>
              <w:left w:val="nil"/>
              <w:bottom w:val="single" w:sz="4" w:space="0" w:color="auto"/>
              <w:right w:val="single" w:sz="4" w:space="0" w:color="auto"/>
            </w:tcBorders>
            <w:shd w:val="clear" w:color="auto" w:fill="auto"/>
            <w:vAlign w:val="center"/>
          </w:tcPr>
          <w:p w14:paraId="0B6F4581" w14:textId="4570F2A0" w:rsidR="00176970" w:rsidRPr="00A355D3" w:rsidRDefault="00176970" w:rsidP="00FB2CDC">
            <w:pPr>
              <w:spacing w:after="0" w:line="240" w:lineRule="auto"/>
              <w:jc w:val="center"/>
              <w:rPr>
                <w:rFonts w:ascii="Myriad Pro" w:hAnsi="Myriad Pro" w:cs="Arial"/>
                <w:color w:val="000000"/>
                <w:sz w:val="17"/>
                <w:szCs w:val="17"/>
              </w:rPr>
            </w:pPr>
            <w:r w:rsidRPr="00A355D3">
              <w:rPr>
                <w:rFonts w:ascii="Myriad Pro" w:hAnsi="Myriad Pro" w:cs="Arial"/>
                <w:color w:val="000000"/>
                <w:sz w:val="17"/>
                <w:szCs w:val="17"/>
              </w:rPr>
              <w:t>140 484,89</w:t>
            </w:r>
          </w:p>
        </w:tc>
        <w:tc>
          <w:tcPr>
            <w:tcW w:w="1603" w:type="dxa"/>
            <w:tcBorders>
              <w:top w:val="nil"/>
              <w:left w:val="nil"/>
              <w:bottom w:val="single" w:sz="4" w:space="0" w:color="auto"/>
              <w:right w:val="single" w:sz="4" w:space="0" w:color="auto"/>
            </w:tcBorders>
            <w:shd w:val="clear" w:color="auto" w:fill="auto"/>
            <w:vAlign w:val="center"/>
          </w:tcPr>
          <w:p w14:paraId="46CA1944" w14:textId="653F5E45" w:rsidR="00176970" w:rsidRPr="00A355D3" w:rsidRDefault="00176970" w:rsidP="00FB2CDC">
            <w:pPr>
              <w:spacing w:after="0" w:line="240" w:lineRule="auto"/>
              <w:jc w:val="center"/>
              <w:rPr>
                <w:rFonts w:ascii="Myriad Pro" w:hAnsi="Myriad Pro" w:cs="Arial"/>
                <w:color w:val="000000"/>
                <w:sz w:val="17"/>
                <w:szCs w:val="17"/>
              </w:rPr>
            </w:pPr>
            <w:r w:rsidRPr="00A355D3">
              <w:rPr>
                <w:rFonts w:ascii="Myriad Pro" w:hAnsi="Myriad Pro" w:cs="Arial"/>
                <w:color w:val="000000"/>
                <w:sz w:val="17"/>
                <w:szCs w:val="17"/>
              </w:rPr>
              <w:t>197 094,87</w:t>
            </w:r>
          </w:p>
        </w:tc>
        <w:tc>
          <w:tcPr>
            <w:tcW w:w="1603" w:type="dxa"/>
            <w:tcBorders>
              <w:top w:val="nil"/>
              <w:left w:val="nil"/>
              <w:bottom w:val="single" w:sz="4" w:space="0" w:color="auto"/>
              <w:right w:val="single" w:sz="4" w:space="0" w:color="auto"/>
            </w:tcBorders>
            <w:shd w:val="clear" w:color="auto" w:fill="auto"/>
            <w:vAlign w:val="center"/>
          </w:tcPr>
          <w:p w14:paraId="52381068" w14:textId="46081641" w:rsidR="00176970" w:rsidRPr="00A355D3" w:rsidRDefault="00FB2CDC" w:rsidP="00FB2CDC">
            <w:pPr>
              <w:spacing w:after="0" w:line="240" w:lineRule="auto"/>
              <w:jc w:val="center"/>
              <w:rPr>
                <w:rFonts w:ascii="Myriad Pro" w:hAnsi="Myriad Pro" w:cs="Arial"/>
                <w:color w:val="000000"/>
                <w:sz w:val="17"/>
                <w:szCs w:val="17"/>
              </w:rPr>
            </w:pPr>
            <w:r w:rsidRPr="00A355D3">
              <w:rPr>
                <w:rFonts w:ascii="Myriad Pro" w:hAnsi="Myriad Pro" w:cs="Arial"/>
                <w:color w:val="000000"/>
                <w:sz w:val="17"/>
                <w:szCs w:val="17"/>
              </w:rPr>
              <w:t xml:space="preserve">– </w:t>
            </w:r>
            <w:r w:rsidR="00176970" w:rsidRPr="00A355D3">
              <w:rPr>
                <w:rFonts w:ascii="Myriad Pro" w:hAnsi="Myriad Pro" w:cs="Arial"/>
                <w:color w:val="000000"/>
                <w:sz w:val="17"/>
                <w:szCs w:val="17"/>
              </w:rPr>
              <w:t>56 609,98</w:t>
            </w:r>
          </w:p>
        </w:tc>
      </w:tr>
      <w:tr w:rsidR="00176970" w:rsidRPr="00A355D3" w14:paraId="5109EB83" w14:textId="77777777" w:rsidTr="00032879">
        <w:trPr>
          <w:trHeight w:val="20"/>
          <w:jc w:val="center"/>
        </w:trPr>
        <w:tc>
          <w:tcPr>
            <w:tcW w:w="689" w:type="dxa"/>
            <w:tcBorders>
              <w:top w:val="nil"/>
              <w:left w:val="single" w:sz="4" w:space="0" w:color="auto"/>
              <w:bottom w:val="single" w:sz="4" w:space="0" w:color="auto"/>
              <w:right w:val="single" w:sz="4" w:space="0" w:color="auto"/>
            </w:tcBorders>
            <w:shd w:val="clear" w:color="auto" w:fill="auto"/>
            <w:vAlign w:val="center"/>
          </w:tcPr>
          <w:p w14:paraId="0F54621A" w14:textId="77777777" w:rsidR="00176970" w:rsidRPr="00A355D3" w:rsidRDefault="00176970" w:rsidP="00176970">
            <w:pPr>
              <w:spacing w:after="0" w:line="240" w:lineRule="auto"/>
              <w:jc w:val="center"/>
              <w:rPr>
                <w:rFonts w:ascii="Myriad Pro" w:hAnsi="Myriad Pro" w:cs="Calibri"/>
                <w:color w:val="000000"/>
                <w:sz w:val="17"/>
                <w:szCs w:val="17"/>
              </w:rPr>
            </w:pPr>
            <w:r w:rsidRPr="00A355D3">
              <w:rPr>
                <w:rFonts w:ascii="Myriad Pro" w:hAnsi="Myriad Pro" w:cs="Calibri"/>
                <w:color w:val="000000"/>
                <w:sz w:val="17"/>
                <w:szCs w:val="17"/>
              </w:rPr>
              <w:t>5</w:t>
            </w:r>
          </w:p>
        </w:tc>
        <w:tc>
          <w:tcPr>
            <w:tcW w:w="6394" w:type="dxa"/>
            <w:tcBorders>
              <w:top w:val="nil"/>
              <w:left w:val="nil"/>
              <w:bottom w:val="single" w:sz="4" w:space="0" w:color="auto"/>
              <w:right w:val="single" w:sz="4" w:space="0" w:color="auto"/>
            </w:tcBorders>
            <w:shd w:val="clear" w:color="auto" w:fill="auto"/>
            <w:vAlign w:val="center"/>
          </w:tcPr>
          <w:p w14:paraId="3344285B" w14:textId="77777777" w:rsidR="00176970" w:rsidRPr="00A355D3" w:rsidRDefault="00176970" w:rsidP="00176970">
            <w:pPr>
              <w:spacing w:after="0" w:line="240" w:lineRule="auto"/>
              <w:jc w:val="both"/>
              <w:rPr>
                <w:rFonts w:ascii="Myriad Pro" w:hAnsi="Myriad Pro" w:cs="Calibri"/>
                <w:color w:val="000000"/>
                <w:sz w:val="17"/>
                <w:szCs w:val="17"/>
              </w:rPr>
            </w:pPr>
            <w:r w:rsidRPr="00A355D3">
              <w:rPr>
                <w:rFonts w:ascii="Myriad Pro" w:hAnsi="Myriad Pro" w:cs="Calibri"/>
                <w:color w:val="000000"/>
                <w:sz w:val="17"/>
                <w:szCs w:val="17"/>
              </w:rPr>
              <w:t>Фактический объем финансирования мероприятий инвестиционной программы, отсутствующие в инвестиционной программе, представляющей собой совокупность инвестиционных проектов, утвержденной (скорректированной) в установленном порядке на 2017 год до его начала, за счет собственных средств выручки от реализации товаров (услуг) по регулируемым ценам (тарифам))</w:t>
            </w:r>
          </w:p>
        </w:tc>
        <w:tc>
          <w:tcPr>
            <w:tcW w:w="1611" w:type="dxa"/>
            <w:tcBorders>
              <w:top w:val="nil"/>
              <w:left w:val="nil"/>
              <w:bottom w:val="single" w:sz="4" w:space="0" w:color="auto"/>
              <w:right w:val="single" w:sz="4" w:space="0" w:color="auto"/>
            </w:tcBorders>
            <w:shd w:val="clear" w:color="auto" w:fill="auto"/>
            <w:vAlign w:val="center"/>
          </w:tcPr>
          <w:p w14:paraId="58CD0BA4" w14:textId="77777777" w:rsidR="00176970" w:rsidRPr="00A355D3" w:rsidRDefault="00176970" w:rsidP="00176970">
            <w:pPr>
              <w:spacing w:after="0" w:line="240" w:lineRule="auto"/>
              <w:jc w:val="both"/>
              <w:rPr>
                <w:rFonts w:ascii="Myriad Pro" w:hAnsi="Myriad Pro" w:cs="Calibri"/>
                <w:color w:val="000000"/>
                <w:sz w:val="17"/>
                <w:szCs w:val="17"/>
              </w:rPr>
            </w:pPr>
            <w:r w:rsidRPr="00A355D3">
              <w:rPr>
                <w:rFonts w:ascii="Myriad Pro" w:hAnsi="Myriad Pro" w:cs="Calibri"/>
                <w:color w:val="000000"/>
                <w:sz w:val="17"/>
                <w:szCs w:val="17"/>
              </w:rPr>
              <w:t> </w:t>
            </w:r>
          </w:p>
        </w:tc>
        <w:tc>
          <w:tcPr>
            <w:tcW w:w="1602" w:type="dxa"/>
            <w:tcBorders>
              <w:top w:val="nil"/>
              <w:left w:val="nil"/>
              <w:bottom w:val="single" w:sz="4" w:space="0" w:color="auto"/>
              <w:right w:val="single" w:sz="4" w:space="0" w:color="auto"/>
            </w:tcBorders>
            <w:shd w:val="clear" w:color="auto" w:fill="auto"/>
            <w:vAlign w:val="center"/>
          </w:tcPr>
          <w:p w14:paraId="4D447196" w14:textId="51F339A0" w:rsidR="00176970" w:rsidRPr="00A355D3" w:rsidRDefault="00176970" w:rsidP="00FB2CDC">
            <w:pPr>
              <w:spacing w:after="0" w:line="240" w:lineRule="auto"/>
              <w:jc w:val="center"/>
              <w:rPr>
                <w:rFonts w:ascii="Myriad Pro" w:hAnsi="Myriad Pro"/>
                <w:color w:val="000000"/>
                <w:sz w:val="17"/>
                <w:szCs w:val="17"/>
              </w:rPr>
            </w:pPr>
          </w:p>
        </w:tc>
        <w:tc>
          <w:tcPr>
            <w:tcW w:w="1603" w:type="dxa"/>
            <w:tcBorders>
              <w:top w:val="nil"/>
              <w:left w:val="nil"/>
              <w:bottom w:val="single" w:sz="4" w:space="0" w:color="auto"/>
              <w:right w:val="single" w:sz="4" w:space="0" w:color="auto"/>
            </w:tcBorders>
            <w:shd w:val="clear" w:color="auto" w:fill="auto"/>
            <w:vAlign w:val="center"/>
          </w:tcPr>
          <w:p w14:paraId="55C66D9E" w14:textId="77777777" w:rsidR="00176970" w:rsidRPr="00A355D3" w:rsidRDefault="00176970" w:rsidP="00FB2CDC">
            <w:pPr>
              <w:spacing w:after="0" w:line="240" w:lineRule="auto"/>
              <w:jc w:val="center"/>
              <w:rPr>
                <w:rFonts w:ascii="Myriad Pro" w:hAnsi="Myriad Pro" w:cs="Arial"/>
                <w:color w:val="000000"/>
                <w:sz w:val="17"/>
                <w:szCs w:val="17"/>
              </w:rPr>
            </w:pPr>
            <w:r w:rsidRPr="00A355D3">
              <w:rPr>
                <w:rFonts w:ascii="Myriad Pro" w:hAnsi="Myriad Pro" w:cs="Arial"/>
                <w:color w:val="000000"/>
                <w:sz w:val="17"/>
                <w:szCs w:val="17"/>
              </w:rPr>
              <w:t>-</w:t>
            </w:r>
          </w:p>
        </w:tc>
        <w:tc>
          <w:tcPr>
            <w:tcW w:w="1603" w:type="dxa"/>
            <w:tcBorders>
              <w:top w:val="nil"/>
              <w:left w:val="nil"/>
              <w:bottom w:val="single" w:sz="4" w:space="0" w:color="auto"/>
              <w:right w:val="single" w:sz="4" w:space="0" w:color="auto"/>
            </w:tcBorders>
            <w:shd w:val="clear" w:color="auto" w:fill="auto"/>
            <w:vAlign w:val="center"/>
          </w:tcPr>
          <w:p w14:paraId="38683658" w14:textId="7AF69DB7" w:rsidR="00176970" w:rsidRPr="00A355D3" w:rsidRDefault="00176970" w:rsidP="00FB2CDC">
            <w:pPr>
              <w:spacing w:after="0" w:line="240" w:lineRule="auto"/>
              <w:jc w:val="center"/>
              <w:rPr>
                <w:rFonts w:ascii="Myriad Pro" w:hAnsi="Myriad Pro" w:cs="Arial"/>
                <w:color w:val="000000"/>
                <w:sz w:val="17"/>
                <w:szCs w:val="17"/>
              </w:rPr>
            </w:pPr>
            <w:r w:rsidRPr="00A355D3">
              <w:rPr>
                <w:rFonts w:ascii="Myriad Pro" w:hAnsi="Myriad Pro" w:cs="Arial"/>
                <w:color w:val="000000"/>
                <w:sz w:val="17"/>
                <w:szCs w:val="17"/>
              </w:rPr>
              <w:t>96 004,86</w:t>
            </w:r>
          </w:p>
        </w:tc>
        <w:tc>
          <w:tcPr>
            <w:tcW w:w="1603" w:type="dxa"/>
            <w:tcBorders>
              <w:top w:val="nil"/>
              <w:left w:val="nil"/>
              <w:bottom w:val="single" w:sz="4" w:space="0" w:color="auto"/>
              <w:right w:val="single" w:sz="4" w:space="0" w:color="auto"/>
            </w:tcBorders>
            <w:shd w:val="clear" w:color="auto" w:fill="auto"/>
            <w:vAlign w:val="center"/>
          </w:tcPr>
          <w:p w14:paraId="10F98FAF" w14:textId="6E0F8D68" w:rsidR="00176970" w:rsidRPr="00A355D3" w:rsidRDefault="00FB2CDC" w:rsidP="00FB2CDC">
            <w:pPr>
              <w:spacing w:after="0" w:line="240" w:lineRule="auto"/>
              <w:jc w:val="center"/>
              <w:rPr>
                <w:rFonts w:ascii="Myriad Pro" w:hAnsi="Myriad Pro" w:cs="Arial"/>
                <w:color w:val="000000"/>
                <w:sz w:val="17"/>
                <w:szCs w:val="17"/>
              </w:rPr>
            </w:pPr>
            <w:r w:rsidRPr="00A355D3">
              <w:rPr>
                <w:rFonts w:ascii="Myriad Pro" w:hAnsi="Myriad Pro" w:cs="Arial"/>
                <w:color w:val="000000"/>
                <w:sz w:val="17"/>
                <w:szCs w:val="17"/>
              </w:rPr>
              <w:t xml:space="preserve">– </w:t>
            </w:r>
            <w:r w:rsidR="00176970" w:rsidRPr="00A355D3">
              <w:rPr>
                <w:rFonts w:ascii="Myriad Pro" w:hAnsi="Myriad Pro" w:cs="Arial"/>
                <w:color w:val="000000"/>
                <w:sz w:val="17"/>
                <w:szCs w:val="17"/>
              </w:rPr>
              <w:t>96 004,86</w:t>
            </w:r>
          </w:p>
        </w:tc>
      </w:tr>
      <w:tr w:rsidR="00176970" w:rsidRPr="00A355D3" w14:paraId="2F9F4581" w14:textId="77777777" w:rsidTr="00032879">
        <w:trPr>
          <w:trHeight w:val="20"/>
          <w:jc w:val="center"/>
        </w:trPr>
        <w:tc>
          <w:tcPr>
            <w:tcW w:w="689" w:type="dxa"/>
            <w:tcBorders>
              <w:top w:val="single" w:sz="4" w:space="0" w:color="auto"/>
              <w:left w:val="single" w:sz="4" w:space="0" w:color="auto"/>
              <w:bottom w:val="single" w:sz="4" w:space="0" w:color="auto"/>
              <w:right w:val="single" w:sz="4" w:space="0" w:color="auto"/>
            </w:tcBorders>
            <w:shd w:val="clear" w:color="auto" w:fill="auto"/>
            <w:vAlign w:val="center"/>
          </w:tcPr>
          <w:p w14:paraId="049CF09D" w14:textId="77777777" w:rsidR="00176970" w:rsidRPr="00A355D3" w:rsidRDefault="00176970" w:rsidP="00176970">
            <w:pPr>
              <w:spacing w:after="0" w:line="240" w:lineRule="auto"/>
              <w:jc w:val="center"/>
              <w:rPr>
                <w:rFonts w:ascii="Myriad Pro" w:hAnsi="Myriad Pro" w:cs="Calibri"/>
                <w:color w:val="000000"/>
                <w:sz w:val="17"/>
                <w:szCs w:val="17"/>
              </w:rPr>
            </w:pPr>
            <w:r w:rsidRPr="00A355D3">
              <w:rPr>
                <w:rFonts w:ascii="Myriad Pro" w:hAnsi="Myriad Pro" w:cs="Calibri"/>
                <w:color w:val="000000"/>
                <w:sz w:val="17"/>
                <w:szCs w:val="17"/>
              </w:rPr>
              <w:t>6</w:t>
            </w:r>
          </w:p>
        </w:tc>
        <w:tc>
          <w:tcPr>
            <w:tcW w:w="6394" w:type="dxa"/>
            <w:tcBorders>
              <w:top w:val="single" w:sz="4" w:space="0" w:color="auto"/>
              <w:left w:val="nil"/>
              <w:bottom w:val="single" w:sz="4" w:space="0" w:color="auto"/>
              <w:right w:val="single" w:sz="4" w:space="0" w:color="auto"/>
            </w:tcBorders>
            <w:shd w:val="clear" w:color="auto" w:fill="auto"/>
            <w:vAlign w:val="center"/>
          </w:tcPr>
          <w:p w14:paraId="13C7595B" w14:textId="77777777" w:rsidR="00176970" w:rsidRPr="00A355D3" w:rsidRDefault="00176970" w:rsidP="00176970">
            <w:pPr>
              <w:spacing w:after="0" w:line="240" w:lineRule="auto"/>
              <w:jc w:val="both"/>
              <w:rPr>
                <w:rFonts w:ascii="Myriad Pro" w:hAnsi="Myriad Pro" w:cs="Calibri"/>
                <w:color w:val="000000"/>
                <w:sz w:val="17"/>
                <w:szCs w:val="17"/>
              </w:rPr>
            </w:pPr>
            <w:r w:rsidRPr="00A355D3">
              <w:rPr>
                <w:rFonts w:ascii="Myriad Pro" w:hAnsi="Myriad Pro" w:cs="Calibri"/>
                <w:color w:val="000000"/>
                <w:sz w:val="17"/>
                <w:szCs w:val="17"/>
              </w:rPr>
              <w:t>Фактический объем финансирования мероприятий инвестиционной программы, по которым выявлено неисполнение относительно планового финансирования, предусмотренного инвестиционной программой, представляющей собой совокупность инвестиционных проектов, утвержденной (скорректированной) в установленном порядке на 2017 год до его начала, за счет собственных средств выручки от реализации товаров (услуг) по регулируемым ценам (тарифам))</w:t>
            </w:r>
          </w:p>
        </w:tc>
        <w:tc>
          <w:tcPr>
            <w:tcW w:w="1611" w:type="dxa"/>
            <w:tcBorders>
              <w:top w:val="single" w:sz="4" w:space="0" w:color="auto"/>
              <w:left w:val="nil"/>
              <w:bottom w:val="single" w:sz="4" w:space="0" w:color="auto"/>
              <w:right w:val="single" w:sz="4" w:space="0" w:color="auto"/>
            </w:tcBorders>
            <w:shd w:val="clear" w:color="auto" w:fill="auto"/>
            <w:vAlign w:val="center"/>
          </w:tcPr>
          <w:p w14:paraId="61BBB2E0" w14:textId="77777777" w:rsidR="00176970" w:rsidRPr="00A355D3" w:rsidRDefault="00176970" w:rsidP="00176970">
            <w:pPr>
              <w:spacing w:after="0" w:line="240" w:lineRule="auto"/>
              <w:jc w:val="both"/>
              <w:rPr>
                <w:rFonts w:ascii="Myriad Pro" w:hAnsi="Myriad Pro" w:cs="Calibri"/>
                <w:color w:val="000000"/>
                <w:sz w:val="17"/>
                <w:szCs w:val="17"/>
              </w:rPr>
            </w:pPr>
            <w:r w:rsidRPr="00A355D3">
              <w:rPr>
                <w:rFonts w:ascii="Myriad Pro" w:hAnsi="Myriad Pro" w:cs="Calibri"/>
                <w:color w:val="000000"/>
                <w:sz w:val="17"/>
                <w:szCs w:val="17"/>
              </w:rPr>
              <w:t> </w:t>
            </w:r>
          </w:p>
        </w:tc>
        <w:tc>
          <w:tcPr>
            <w:tcW w:w="1602" w:type="dxa"/>
            <w:tcBorders>
              <w:top w:val="single" w:sz="4" w:space="0" w:color="auto"/>
              <w:left w:val="nil"/>
              <w:bottom w:val="single" w:sz="4" w:space="0" w:color="auto"/>
              <w:right w:val="single" w:sz="4" w:space="0" w:color="auto"/>
            </w:tcBorders>
            <w:shd w:val="clear" w:color="auto" w:fill="auto"/>
            <w:vAlign w:val="center"/>
          </w:tcPr>
          <w:p w14:paraId="78CA2BC4" w14:textId="39FE0599" w:rsidR="00176970" w:rsidRPr="00A355D3" w:rsidRDefault="00176970" w:rsidP="00FB2CDC">
            <w:pPr>
              <w:spacing w:after="0" w:line="240" w:lineRule="auto"/>
              <w:jc w:val="center"/>
              <w:rPr>
                <w:rFonts w:ascii="Myriad Pro" w:hAnsi="Myriad Pro"/>
                <w:color w:val="000000"/>
                <w:sz w:val="17"/>
                <w:szCs w:val="17"/>
              </w:rPr>
            </w:pPr>
          </w:p>
        </w:tc>
        <w:tc>
          <w:tcPr>
            <w:tcW w:w="1603" w:type="dxa"/>
            <w:tcBorders>
              <w:top w:val="single" w:sz="4" w:space="0" w:color="auto"/>
              <w:left w:val="nil"/>
              <w:bottom w:val="single" w:sz="4" w:space="0" w:color="auto"/>
              <w:right w:val="single" w:sz="4" w:space="0" w:color="auto"/>
            </w:tcBorders>
            <w:shd w:val="clear" w:color="auto" w:fill="auto"/>
            <w:vAlign w:val="center"/>
          </w:tcPr>
          <w:p w14:paraId="7EFDE9B9" w14:textId="61298876" w:rsidR="00176970" w:rsidRPr="00A355D3" w:rsidRDefault="00176970" w:rsidP="00FB2CDC">
            <w:pPr>
              <w:spacing w:after="0" w:line="240" w:lineRule="auto"/>
              <w:jc w:val="center"/>
              <w:rPr>
                <w:rFonts w:ascii="Myriad Pro" w:hAnsi="Myriad Pro" w:cs="Arial"/>
                <w:color w:val="000000"/>
                <w:sz w:val="17"/>
                <w:szCs w:val="17"/>
              </w:rPr>
            </w:pPr>
            <w:r w:rsidRPr="00A355D3">
              <w:rPr>
                <w:rFonts w:ascii="Myriad Pro" w:hAnsi="Myriad Pro" w:cs="Arial"/>
                <w:color w:val="000000"/>
                <w:sz w:val="17"/>
                <w:szCs w:val="17"/>
              </w:rPr>
              <w:t>263 273,14</w:t>
            </w:r>
          </w:p>
        </w:tc>
        <w:tc>
          <w:tcPr>
            <w:tcW w:w="1603" w:type="dxa"/>
            <w:tcBorders>
              <w:top w:val="single" w:sz="4" w:space="0" w:color="auto"/>
              <w:left w:val="nil"/>
              <w:bottom w:val="single" w:sz="4" w:space="0" w:color="auto"/>
              <w:right w:val="single" w:sz="4" w:space="0" w:color="auto"/>
            </w:tcBorders>
            <w:shd w:val="clear" w:color="auto" w:fill="auto"/>
            <w:vAlign w:val="center"/>
          </w:tcPr>
          <w:p w14:paraId="6DFC5138" w14:textId="1164F475" w:rsidR="00176970" w:rsidRPr="00A355D3" w:rsidRDefault="00176970" w:rsidP="00FB2CDC">
            <w:pPr>
              <w:spacing w:after="0" w:line="240" w:lineRule="auto"/>
              <w:jc w:val="center"/>
              <w:rPr>
                <w:rFonts w:ascii="Myriad Pro" w:hAnsi="Myriad Pro" w:cs="Arial"/>
                <w:color w:val="000000"/>
                <w:sz w:val="17"/>
                <w:szCs w:val="17"/>
              </w:rPr>
            </w:pPr>
            <w:r w:rsidRPr="00A355D3">
              <w:rPr>
                <w:rFonts w:ascii="Myriad Pro" w:hAnsi="Myriad Pro" w:cs="Arial"/>
                <w:color w:val="000000"/>
                <w:sz w:val="17"/>
                <w:szCs w:val="17"/>
              </w:rPr>
              <w:t>119 919,28</w:t>
            </w:r>
          </w:p>
        </w:tc>
        <w:tc>
          <w:tcPr>
            <w:tcW w:w="1603" w:type="dxa"/>
            <w:tcBorders>
              <w:top w:val="single" w:sz="4" w:space="0" w:color="auto"/>
              <w:left w:val="nil"/>
              <w:bottom w:val="single" w:sz="4" w:space="0" w:color="auto"/>
              <w:right w:val="single" w:sz="4" w:space="0" w:color="auto"/>
            </w:tcBorders>
            <w:shd w:val="clear" w:color="auto" w:fill="auto"/>
            <w:vAlign w:val="center"/>
          </w:tcPr>
          <w:p w14:paraId="03C4CAA8" w14:textId="77777777" w:rsidR="00176970" w:rsidRPr="00A355D3" w:rsidRDefault="00176970" w:rsidP="00FB2CDC">
            <w:pPr>
              <w:spacing w:after="0" w:line="240" w:lineRule="auto"/>
              <w:jc w:val="center"/>
              <w:rPr>
                <w:rFonts w:ascii="Myriad Pro" w:hAnsi="Myriad Pro" w:cs="Arial"/>
                <w:color w:val="000000"/>
                <w:sz w:val="17"/>
                <w:szCs w:val="17"/>
              </w:rPr>
            </w:pPr>
            <w:r w:rsidRPr="00A355D3">
              <w:rPr>
                <w:rFonts w:ascii="Myriad Pro" w:hAnsi="Myriad Pro" w:cs="Arial"/>
                <w:color w:val="000000"/>
                <w:sz w:val="17"/>
                <w:szCs w:val="17"/>
              </w:rPr>
              <w:t>143 353,86</w:t>
            </w:r>
          </w:p>
        </w:tc>
      </w:tr>
      <w:tr w:rsidR="00176970" w:rsidRPr="00A355D3" w14:paraId="6D0A0FF7" w14:textId="77777777" w:rsidTr="00032879">
        <w:trPr>
          <w:trHeight w:val="20"/>
          <w:jc w:val="center"/>
        </w:trPr>
        <w:tc>
          <w:tcPr>
            <w:tcW w:w="689" w:type="dxa"/>
            <w:tcBorders>
              <w:top w:val="single" w:sz="4" w:space="0" w:color="auto"/>
              <w:left w:val="single" w:sz="4" w:space="0" w:color="auto"/>
              <w:bottom w:val="single" w:sz="4" w:space="0" w:color="auto"/>
              <w:right w:val="single" w:sz="4" w:space="0" w:color="auto"/>
            </w:tcBorders>
            <w:shd w:val="clear" w:color="auto" w:fill="auto"/>
            <w:vAlign w:val="center"/>
          </w:tcPr>
          <w:p w14:paraId="0C3A41BB" w14:textId="77777777" w:rsidR="00176970" w:rsidRPr="00A355D3" w:rsidRDefault="00176970" w:rsidP="00176970">
            <w:pPr>
              <w:spacing w:after="0" w:line="240" w:lineRule="auto"/>
              <w:jc w:val="center"/>
              <w:rPr>
                <w:rFonts w:ascii="Myriad Pro" w:hAnsi="Myriad Pro" w:cs="Calibri"/>
                <w:color w:val="000000"/>
                <w:sz w:val="17"/>
                <w:szCs w:val="17"/>
              </w:rPr>
            </w:pPr>
            <w:r w:rsidRPr="00A355D3">
              <w:rPr>
                <w:rFonts w:ascii="Myriad Pro" w:hAnsi="Myriad Pro" w:cs="Calibri"/>
                <w:color w:val="000000"/>
                <w:sz w:val="17"/>
                <w:szCs w:val="17"/>
              </w:rPr>
              <w:t>7</w:t>
            </w:r>
          </w:p>
        </w:tc>
        <w:tc>
          <w:tcPr>
            <w:tcW w:w="6394" w:type="dxa"/>
            <w:tcBorders>
              <w:top w:val="single" w:sz="4" w:space="0" w:color="auto"/>
              <w:left w:val="nil"/>
              <w:bottom w:val="single" w:sz="4" w:space="0" w:color="auto"/>
              <w:right w:val="single" w:sz="4" w:space="0" w:color="auto"/>
            </w:tcBorders>
            <w:shd w:val="clear" w:color="auto" w:fill="auto"/>
            <w:vAlign w:val="center"/>
          </w:tcPr>
          <w:p w14:paraId="31F84A92" w14:textId="77777777" w:rsidR="00176970" w:rsidRPr="00A355D3" w:rsidRDefault="00176970" w:rsidP="00176970">
            <w:pPr>
              <w:spacing w:after="0" w:line="240" w:lineRule="auto"/>
              <w:jc w:val="both"/>
              <w:rPr>
                <w:rFonts w:ascii="Myriad Pro" w:hAnsi="Myriad Pro" w:cs="Calibri"/>
                <w:color w:val="000000"/>
                <w:sz w:val="17"/>
                <w:szCs w:val="17"/>
              </w:rPr>
            </w:pPr>
            <w:r w:rsidRPr="00A355D3">
              <w:rPr>
                <w:rFonts w:ascii="Myriad Pro" w:hAnsi="Myriad Pro" w:cs="Calibri"/>
                <w:color w:val="000000"/>
                <w:sz w:val="17"/>
                <w:szCs w:val="17"/>
              </w:rPr>
              <w:t>Фактический объем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2017 год до его начала, за счет собственных средств (выручки от реализации товаров (услуг) по регулируемым ценам (тарифам)) (всего, с учетом пообъектного анализа исполнения инвестиционной программы)</w:t>
            </w:r>
          </w:p>
        </w:tc>
        <w:tc>
          <w:tcPr>
            <w:tcW w:w="1611" w:type="dxa"/>
            <w:tcBorders>
              <w:top w:val="single" w:sz="4" w:space="0" w:color="auto"/>
              <w:left w:val="nil"/>
              <w:bottom w:val="single" w:sz="4" w:space="0" w:color="auto"/>
              <w:right w:val="single" w:sz="4" w:space="0" w:color="auto"/>
            </w:tcBorders>
            <w:shd w:val="clear" w:color="auto" w:fill="auto"/>
            <w:vAlign w:val="center"/>
          </w:tcPr>
          <w:p w14:paraId="1D51A041" w14:textId="77777777" w:rsidR="00176970" w:rsidRPr="00A355D3" w:rsidRDefault="00176970" w:rsidP="00176970">
            <w:pPr>
              <w:spacing w:after="0" w:line="240" w:lineRule="auto"/>
              <w:jc w:val="both"/>
              <w:rPr>
                <w:rFonts w:ascii="Myriad Pro" w:hAnsi="Myriad Pro" w:cs="Calibri"/>
                <w:color w:val="000000"/>
                <w:sz w:val="17"/>
                <w:szCs w:val="17"/>
              </w:rPr>
            </w:pPr>
            <w:r w:rsidRPr="00A355D3">
              <w:rPr>
                <w:noProof/>
                <w:sz w:val="17"/>
                <w:szCs w:val="17"/>
                <w:lang w:eastAsia="ru-RU"/>
              </w:rPr>
              <w:drawing>
                <wp:anchor distT="0" distB="0" distL="114300" distR="114300" simplePos="0" relativeHeight="251681792" behindDoc="0" locked="0" layoutInCell="1" allowOverlap="1" wp14:anchorId="1E8BE38D" wp14:editId="52A23C55">
                  <wp:simplePos x="0" y="0"/>
                  <wp:positionH relativeFrom="column">
                    <wp:posOffset>51435</wp:posOffset>
                  </wp:positionH>
                  <wp:positionV relativeFrom="paragraph">
                    <wp:posOffset>131445</wp:posOffset>
                  </wp:positionV>
                  <wp:extent cx="571500" cy="257175"/>
                  <wp:effectExtent l="0" t="0" r="0" b="0"/>
                  <wp:wrapNone/>
                  <wp:docPr id="93"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 cy="2571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02" w:type="dxa"/>
            <w:tcBorders>
              <w:top w:val="single" w:sz="4" w:space="0" w:color="auto"/>
              <w:left w:val="nil"/>
              <w:bottom w:val="single" w:sz="4" w:space="0" w:color="auto"/>
              <w:right w:val="single" w:sz="4" w:space="0" w:color="auto"/>
            </w:tcBorders>
            <w:shd w:val="clear" w:color="auto" w:fill="auto"/>
            <w:vAlign w:val="center"/>
          </w:tcPr>
          <w:p w14:paraId="5F7D8F97" w14:textId="6902DAF5" w:rsidR="00176970" w:rsidRPr="00A355D3" w:rsidRDefault="00176970" w:rsidP="00FB2CDC">
            <w:pPr>
              <w:spacing w:after="0" w:line="240" w:lineRule="auto"/>
              <w:jc w:val="center"/>
              <w:rPr>
                <w:rFonts w:ascii="Myriad Pro" w:hAnsi="Myriad Pro"/>
                <w:color w:val="000000"/>
                <w:sz w:val="17"/>
                <w:szCs w:val="17"/>
              </w:rPr>
            </w:pPr>
          </w:p>
        </w:tc>
        <w:tc>
          <w:tcPr>
            <w:tcW w:w="1603" w:type="dxa"/>
            <w:tcBorders>
              <w:top w:val="single" w:sz="4" w:space="0" w:color="auto"/>
              <w:left w:val="nil"/>
              <w:bottom w:val="single" w:sz="4" w:space="0" w:color="auto"/>
              <w:right w:val="single" w:sz="4" w:space="0" w:color="auto"/>
            </w:tcBorders>
            <w:shd w:val="clear" w:color="auto" w:fill="auto"/>
            <w:vAlign w:val="center"/>
          </w:tcPr>
          <w:p w14:paraId="6EFA739C" w14:textId="2D96DA86" w:rsidR="00176970" w:rsidRPr="00A355D3" w:rsidRDefault="00176970" w:rsidP="00FB2CDC">
            <w:pPr>
              <w:spacing w:after="0" w:line="240" w:lineRule="auto"/>
              <w:jc w:val="center"/>
              <w:rPr>
                <w:rFonts w:ascii="Myriad Pro" w:hAnsi="Myriad Pro"/>
                <w:color w:val="000000"/>
                <w:sz w:val="17"/>
                <w:szCs w:val="17"/>
              </w:rPr>
            </w:pPr>
          </w:p>
        </w:tc>
        <w:tc>
          <w:tcPr>
            <w:tcW w:w="1603" w:type="dxa"/>
            <w:tcBorders>
              <w:top w:val="single" w:sz="4" w:space="0" w:color="auto"/>
              <w:left w:val="nil"/>
              <w:bottom w:val="single" w:sz="4" w:space="0" w:color="auto"/>
              <w:right w:val="single" w:sz="4" w:space="0" w:color="auto"/>
            </w:tcBorders>
            <w:shd w:val="clear" w:color="auto" w:fill="auto"/>
            <w:vAlign w:val="center"/>
          </w:tcPr>
          <w:p w14:paraId="19322D1F" w14:textId="0F4A0147" w:rsidR="00176970" w:rsidRPr="00A355D3" w:rsidRDefault="00176970" w:rsidP="00FB2CDC">
            <w:pPr>
              <w:spacing w:after="0" w:line="240" w:lineRule="auto"/>
              <w:jc w:val="center"/>
              <w:rPr>
                <w:rFonts w:ascii="Myriad Pro" w:hAnsi="Myriad Pro" w:cs="Arial"/>
                <w:color w:val="000000"/>
                <w:sz w:val="17"/>
                <w:szCs w:val="17"/>
              </w:rPr>
            </w:pPr>
            <w:r w:rsidRPr="00A355D3">
              <w:rPr>
                <w:rFonts w:ascii="Myriad Pro" w:hAnsi="Myriad Pro" w:cs="Arial"/>
                <w:color w:val="000000"/>
                <w:sz w:val="17"/>
                <w:szCs w:val="17"/>
              </w:rPr>
              <w:t>260 404,12</w:t>
            </w:r>
          </w:p>
        </w:tc>
        <w:tc>
          <w:tcPr>
            <w:tcW w:w="1603" w:type="dxa"/>
            <w:tcBorders>
              <w:top w:val="single" w:sz="4" w:space="0" w:color="auto"/>
              <w:left w:val="nil"/>
              <w:bottom w:val="single" w:sz="4" w:space="0" w:color="auto"/>
              <w:right w:val="single" w:sz="4" w:space="0" w:color="auto"/>
            </w:tcBorders>
            <w:shd w:val="clear" w:color="auto" w:fill="auto"/>
            <w:vAlign w:val="center"/>
          </w:tcPr>
          <w:p w14:paraId="34F9C512" w14:textId="251FB5EB" w:rsidR="00176970" w:rsidRPr="00A355D3" w:rsidRDefault="00176970" w:rsidP="00FB2CDC">
            <w:pPr>
              <w:spacing w:after="0" w:line="240" w:lineRule="auto"/>
              <w:jc w:val="center"/>
              <w:rPr>
                <w:rFonts w:ascii="Myriad Pro" w:hAnsi="Myriad Pro"/>
                <w:color w:val="000000"/>
                <w:sz w:val="17"/>
                <w:szCs w:val="17"/>
              </w:rPr>
            </w:pPr>
          </w:p>
        </w:tc>
      </w:tr>
    </w:tbl>
    <w:p w14:paraId="1F9930AF" w14:textId="77777777" w:rsidR="00176970" w:rsidRPr="00A355D3" w:rsidRDefault="00176970" w:rsidP="00176970">
      <w:pPr>
        <w:autoSpaceDE w:val="0"/>
        <w:autoSpaceDN w:val="0"/>
        <w:adjustRightInd w:val="0"/>
        <w:spacing w:after="0" w:line="360" w:lineRule="auto"/>
        <w:ind w:firstLine="567"/>
        <w:jc w:val="both"/>
        <w:rPr>
          <w:rFonts w:ascii="Myriad Pro" w:hAnsi="Myriad Pro"/>
          <w:sz w:val="26"/>
          <w:szCs w:val="26"/>
        </w:rPr>
        <w:sectPr w:rsidR="00176970" w:rsidRPr="00A355D3" w:rsidSect="00032879">
          <w:pgSz w:w="16838" w:h="11906" w:orient="landscape"/>
          <w:pgMar w:top="1588" w:right="851" w:bottom="1134" w:left="851" w:header="709" w:footer="709" w:gutter="0"/>
          <w:cols w:space="708"/>
          <w:docGrid w:linePitch="360"/>
        </w:sectPr>
      </w:pPr>
    </w:p>
    <w:p w14:paraId="52ED6212" w14:textId="5D91496B" w:rsidR="00176970" w:rsidRPr="00A355D3" w:rsidRDefault="00176970" w:rsidP="00176970">
      <w:pPr>
        <w:autoSpaceDE w:val="0"/>
        <w:autoSpaceDN w:val="0"/>
        <w:adjustRightInd w:val="0"/>
        <w:spacing w:after="0" w:line="360" w:lineRule="auto"/>
        <w:ind w:firstLine="567"/>
        <w:jc w:val="both"/>
        <w:rPr>
          <w:rFonts w:ascii="Myriad Pro" w:hAnsi="Myriad Pro"/>
          <w:sz w:val="26"/>
          <w:szCs w:val="26"/>
        </w:rPr>
      </w:pPr>
      <w:r w:rsidRPr="00A355D3">
        <w:rPr>
          <w:rFonts w:ascii="Myriad Pro" w:hAnsi="Myriad Pro"/>
          <w:sz w:val="26"/>
          <w:szCs w:val="26"/>
        </w:rPr>
        <w:lastRenderedPageBreak/>
        <w:t xml:space="preserve">С учетом результатов анализа исполнения инвестиционной программ </w:t>
      </w:r>
      <w:r w:rsidRPr="00A355D3">
        <w:rPr>
          <w:rFonts w:ascii="Myriad Pro" w:hAnsi="Myriad Pro"/>
          <w:sz w:val="26"/>
          <w:szCs w:val="26"/>
        </w:rPr>
        <w:br/>
      </w:r>
      <w:r w:rsidR="00712B4A" w:rsidRPr="00A355D3">
        <w:rPr>
          <w:rFonts w:ascii="Myriad Pro" w:hAnsi="Myriad Pro" w:cs="Arial"/>
          <w:sz w:val="26"/>
          <w:szCs w:val="26"/>
        </w:rPr>
        <w:t>ПАО </w:t>
      </w:r>
      <w:r w:rsidRPr="00A355D3">
        <w:rPr>
          <w:rFonts w:ascii="Myriad Pro" w:hAnsi="Myriad Pro" w:cs="Arial"/>
          <w:sz w:val="26"/>
          <w:szCs w:val="26"/>
        </w:rPr>
        <w:t>«МРСК Северо-Запада» в части филиала «Псковэнерго» за 2017 год</w:t>
      </w:r>
      <w:r w:rsidRPr="00A355D3">
        <w:rPr>
          <w:rFonts w:ascii="Myriad Pro" w:hAnsi="Myriad Pro"/>
          <w:sz w:val="26"/>
          <w:szCs w:val="26"/>
        </w:rPr>
        <w:t>, объем финансирования инвестиционной программы за счет собственных средств (выручки от реализации товаров (услуг) по регулируемым ценам (тарифам)) составляет:</w:t>
      </w:r>
    </w:p>
    <w:p w14:paraId="77D824BA" w14:textId="77777777" w:rsidR="00176970" w:rsidRPr="00A355D3" w:rsidRDefault="00176970" w:rsidP="000737F7">
      <w:pPr>
        <w:numPr>
          <w:ilvl w:val="0"/>
          <w:numId w:val="21"/>
        </w:numPr>
        <w:tabs>
          <w:tab w:val="left" w:pos="993"/>
        </w:tabs>
        <w:autoSpaceDE w:val="0"/>
        <w:autoSpaceDN w:val="0"/>
        <w:adjustRightInd w:val="0"/>
        <w:spacing w:after="0" w:line="360" w:lineRule="auto"/>
        <w:ind w:left="0" w:firstLine="567"/>
        <w:contextualSpacing/>
        <w:jc w:val="both"/>
        <w:rPr>
          <w:rFonts w:ascii="Myriad Pro" w:hAnsi="Myriad Pro"/>
          <w:sz w:val="26"/>
          <w:szCs w:val="26"/>
        </w:rPr>
      </w:pPr>
      <w:r w:rsidRPr="00A355D3">
        <w:rPr>
          <w:rFonts w:ascii="Myriad Pro" w:hAnsi="Myriad Pro"/>
          <w:sz w:val="26"/>
          <w:szCs w:val="26"/>
        </w:rPr>
        <w:t>102% от утвержденного планового значения - при учете результатов финансирования новых инвестиционных проектов;</w:t>
      </w:r>
    </w:p>
    <w:p w14:paraId="3A05EBC2" w14:textId="77777777" w:rsidR="00176970" w:rsidRPr="00A355D3" w:rsidRDefault="00176970" w:rsidP="000737F7">
      <w:pPr>
        <w:numPr>
          <w:ilvl w:val="0"/>
          <w:numId w:val="21"/>
        </w:numPr>
        <w:tabs>
          <w:tab w:val="left" w:pos="993"/>
        </w:tabs>
        <w:autoSpaceDE w:val="0"/>
        <w:autoSpaceDN w:val="0"/>
        <w:adjustRightInd w:val="0"/>
        <w:spacing w:after="0" w:line="360" w:lineRule="auto"/>
        <w:ind w:left="0" w:firstLine="567"/>
        <w:contextualSpacing/>
        <w:jc w:val="both"/>
        <w:rPr>
          <w:rFonts w:ascii="Myriad Pro" w:hAnsi="Myriad Pro"/>
          <w:sz w:val="26"/>
          <w:szCs w:val="26"/>
        </w:rPr>
      </w:pPr>
      <w:r w:rsidRPr="00A355D3">
        <w:rPr>
          <w:rFonts w:ascii="Myriad Pro" w:hAnsi="Myriad Pro"/>
          <w:sz w:val="26"/>
          <w:szCs w:val="26"/>
        </w:rPr>
        <w:t>64% от утвержденного планового значения - при учете результатов финансирования инвестиционных проектов, предусмотренных утвержденной в установленном порядке инвестиционной программы от 16.12.2016 г.</w:t>
      </w:r>
    </w:p>
    <w:p w14:paraId="10323271" w14:textId="77777777" w:rsidR="00176970" w:rsidRPr="00A355D3" w:rsidRDefault="00176970" w:rsidP="00176970">
      <w:pPr>
        <w:spacing w:after="0" w:line="360" w:lineRule="auto"/>
        <w:ind w:firstLine="567"/>
        <w:jc w:val="both"/>
        <w:rPr>
          <w:rFonts w:ascii="Myriad Pro" w:hAnsi="Myriad Pro"/>
          <w:sz w:val="26"/>
          <w:szCs w:val="26"/>
        </w:rPr>
      </w:pPr>
      <w:r w:rsidRPr="00A355D3">
        <w:rPr>
          <w:rFonts w:ascii="Myriad Pro" w:hAnsi="Myriad Pro"/>
          <w:sz w:val="26"/>
          <w:szCs w:val="26"/>
        </w:rPr>
        <w:t>В соответствии с пунктом 7 Основ ценообразования № 1178 регулирующие органы принимают меры, направленные на исключение из расчетов экономически необоснованных расходов организаций, осуществляющих регулируемую деятельность. К экономически необоснованным расходам организаций, осуществляющих регулируемую деятельность, относятся, в том числе выявленные нарушения, связанные с нецелевым использованием инвестиционных ресурсов, включенных в регулируемые государством цены (тарифы). Исполнитель отмечает необходимость предоставления территориальной сетевой организации документального подтверждения экономической обоснованности реализации мероприятий инвестиционной программы, не предусмотренных инвестиционной программой, утвержденной (скорректированной) в установленном порядке. Исполнитель рекомендует во избежание отрицательных последствий, связанных с возможным исключением органом регулирования средств, направленных на реализацию мероприятий инвестиционной программы, при оценке экономической обоснованности расходов за истекший период регулирования, территориальной сетевой организации предоставлять пакет обосновывающих материалов, подтверждающих экономическую обоснованность и производственную необходимость реализации мероприятий.</w:t>
      </w:r>
    </w:p>
    <w:p w14:paraId="70C5DF08" w14:textId="77777777" w:rsidR="00176970" w:rsidRPr="00A355D3" w:rsidRDefault="00176970" w:rsidP="00176970">
      <w:pPr>
        <w:rPr>
          <w:rFonts w:ascii="Myriad Pro" w:hAnsi="Myriad Pro"/>
          <w:sz w:val="26"/>
          <w:szCs w:val="26"/>
        </w:rPr>
      </w:pPr>
    </w:p>
    <w:p w14:paraId="720A28C5" w14:textId="77777777" w:rsidR="00176970" w:rsidRPr="00A355D3" w:rsidRDefault="00176970" w:rsidP="00176970">
      <w:pPr>
        <w:numPr>
          <w:ilvl w:val="1"/>
          <w:numId w:val="1"/>
        </w:numPr>
        <w:spacing w:after="0" w:line="360" w:lineRule="auto"/>
        <w:ind w:left="709"/>
        <w:jc w:val="both"/>
        <w:outlineLvl w:val="0"/>
        <w:rPr>
          <w:rFonts w:ascii="Myriad Pro" w:eastAsia="Times New Roman" w:hAnsi="Myriad Pro"/>
          <w:b/>
          <w:color w:val="4F6228"/>
          <w:sz w:val="28"/>
          <w:szCs w:val="28"/>
        </w:rPr>
      </w:pPr>
      <w:bookmarkStart w:id="26" w:name="_Toc53338813"/>
      <w:bookmarkStart w:id="27" w:name="_Toc53493529"/>
      <w:r w:rsidRPr="00A355D3">
        <w:rPr>
          <w:rFonts w:ascii="Myriad Pro" w:eastAsia="Times New Roman" w:hAnsi="Myriad Pro"/>
          <w:b/>
          <w:color w:val="4F6228"/>
          <w:sz w:val="28"/>
          <w:szCs w:val="28"/>
        </w:rPr>
        <w:lastRenderedPageBreak/>
        <w:t>Анализ исполнения инвестиционной программы, учтенной Государственным комитетом Псковской области по тарифам и энергетике при принятии тарифно-балансовых решений на 2018 год.</w:t>
      </w:r>
      <w:bookmarkEnd w:id="26"/>
      <w:bookmarkEnd w:id="27"/>
    </w:p>
    <w:p w14:paraId="0ACAF8F1" w14:textId="77777777" w:rsidR="00176970" w:rsidRPr="00A355D3" w:rsidRDefault="00176970" w:rsidP="00176970">
      <w:pPr>
        <w:spacing w:after="0" w:line="360" w:lineRule="auto"/>
        <w:ind w:firstLine="539"/>
        <w:jc w:val="both"/>
        <w:rPr>
          <w:rFonts w:ascii="Myriad Pro" w:hAnsi="Myriad Pro"/>
          <w:sz w:val="26"/>
          <w:szCs w:val="26"/>
        </w:rPr>
      </w:pPr>
      <w:r w:rsidRPr="00A355D3">
        <w:rPr>
          <w:rFonts w:ascii="Myriad Pro" w:hAnsi="Myriad Pro"/>
          <w:sz w:val="26"/>
          <w:szCs w:val="26"/>
        </w:rPr>
        <w:t>Согласно постановлению Правительства Российской Федерации от 27.06.2013 № 543 «О государственном контроле (надзоре) в области регулируемых государством цен (тарифов), а также изменении и признании утратившими силу некоторых актов Правительства Российской Федерации» органом регулирования осуществляется систематическое наблюдение и анализ в рамках процедуры рассмотрения дел об установлении цен (тарифов) в сфере электроэнергетики.</w:t>
      </w:r>
    </w:p>
    <w:p w14:paraId="27BCF444" w14:textId="77777777" w:rsidR="00176970" w:rsidRPr="00A355D3" w:rsidRDefault="00176970" w:rsidP="00176970">
      <w:pPr>
        <w:spacing w:after="0" w:line="360" w:lineRule="auto"/>
        <w:ind w:firstLine="539"/>
        <w:jc w:val="both"/>
        <w:rPr>
          <w:rFonts w:ascii="Myriad Pro" w:hAnsi="Myriad Pro"/>
          <w:sz w:val="26"/>
          <w:szCs w:val="26"/>
        </w:rPr>
      </w:pPr>
      <w:r w:rsidRPr="00A355D3">
        <w:rPr>
          <w:rFonts w:ascii="Myriad Pro" w:hAnsi="Myriad Pro"/>
          <w:sz w:val="26"/>
          <w:szCs w:val="26"/>
        </w:rPr>
        <w:t xml:space="preserve">В пределах полномочий органом регулирования проводится анализ соответствия представленных организацией первичных документов отчету по форме </w:t>
      </w:r>
      <w:hyperlink r:id="rId27" w:history="1">
        <w:r w:rsidRPr="00A355D3">
          <w:rPr>
            <w:rFonts w:ascii="Myriad Pro" w:hAnsi="Myriad Pro"/>
            <w:sz w:val="26"/>
            <w:szCs w:val="26"/>
          </w:rPr>
          <w:t>приказ</w:t>
        </w:r>
      </w:hyperlink>
      <w:r w:rsidRPr="00A355D3">
        <w:rPr>
          <w:rFonts w:ascii="Myriad Pro" w:hAnsi="Myriad Pro"/>
          <w:sz w:val="26"/>
          <w:szCs w:val="26"/>
        </w:rPr>
        <w:t>а ФСТ России от 20.02.2014 года № 202-э «Об утверждении формы отчета об использовании инвестиционных ресурсов, включенных в регулируемые государством цены (тарифы) в сфере электроэнергетики и в сфере теплоснабжения». Результаты исполнения инвестиционной программы отражаются в отчете о проведении систематического наблюдения и анализа за использованием инвестиционных ресурсов, включенных в регулируемые цены (тарифы) в сфере электроэнергетики. Отчет о проведении систематического наблюдения и анализа за использованием инвестиционных ресурсов, включенных в регулируемые государством цены (тарифы) в сфере электроэнергетики, подписывается руководителем или заместителем руководителя органа исполнительной власти субъекта Российской Федерации в области государственного регулирования тарифов до принятия решения об установлении цен (тарифов) и прилагается к делу об установлении цен (тарифов).</w:t>
      </w:r>
    </w:p>
    <w:p w14:paraId="16F3AFD2" w14:textId="77777777" w:rsidR="00176970" w:rsidRPr="00A355D3" w:rsidRDefault="00176970" w:rsidP="00176970">
      <w:pPr>
        <w:spacing w:after="0" w:line="360" w:lineRule="auto"/>
        <w:ind w:firstLine="539"/>
        <w:jc w:val="both"/>
        <w:rPr>
          <w:rFonts w:ascii="Myriad Pro" w:hAnsi="Myriad Pro"/>
          <w:sz w:val="26"/>
          <w:szCs w:val="26"/>
        </w:rPr>
      </w:pPr>
      <w:r w:rsidRPr="00A355D3">
        <w:rPr>
          <w:rFonts w:ascii="Myriad Pro" w:hAnsi="Myriad Pro"/>
          <w:sz w:val="26"/>
          <w:szCs w:val="26"/>
        </w:rPr>
        <w:t xml:space="preserve">Проводимый органами регулирования анализ инвестиционных программ территориальных сетевых организаций и осуществляемые корректировки необходимой валовой выручки в обязательном порядке должны быть отражены в протоколах заседаний коллегиальных органов и экспертных заключениях по установлению цен (тарифов) в соответствии с пунктами 23, 26, 28 Правил </w:t>
      </w:r>
      <w:r w:rsidRPr="00A355D3">
        <w:rPr>
          <w:rFonts w:ascii="Myriad Pro" w:hAnsi="Myriad Pro"/>
          <w:sz w:val="26"/>
          <w:szCs w:val="26"/>
        </w:rPr>
        <w:lastRenderedPageBreak/>
        <w:t>государственного регулирования (пересмотра, применения) цен (тарифов) в электроэнергетике, утвержденных постановлением Правительства Российской Федерации от 29.12.2011 № 1178.</w:t>
      </w:r>
    </w:p>
    <w:p w14:paraId="1DACB9F9" w14:textId="77777777" w:rsidR="00176970" w:rsidRPr="00A355D3" w:rsidRDefault="00176970" w:rsidP="00176970">
      <w:pPr>
        <w:spacing w:after="0" w:line="360" w:lineRule="auto"/>
        <w:ind w:firstLine="539"/>
        <w:jc w:val="both"/>
        <w:rPr>
          <w:rFonts w:ascii="Myriad Pro" w:hAnsi="Myriad Pro"/>
          <w:sz w:val="26"/>
          <w:szCs w:val="26"/>
        </w:rPr>
      </w:pPr>
      <w:r w:rsidRPr="00A355D3">
        <w:rPr>
          <w:rFonts w:ascii="Myriad Pro" w:hAnsi="Myriad Pro"/>
          <w:sz w:val="26"/>
          <w:szCs w:val="26"/>
        </w:rPr>
        <w:t>Действующим законодательством в области государственного регулирования цен (тарифов) не предусмотрена возможность учета органами регулирования в необходимой валовой выручке ТСО расходов на выполнение мероприятий инвестиционных программ в размере, превышающем величину средств, определенных в утвержденной в установленном порядке инвестиционной программе.</w:t>
      </w:r>
    </w:p>
    <w:p w14:paraId="06673F28" w14:textId="77777777" w:rsidR="00176970" w:rsidRPr="00A355D3" w:rsidRDefault="00176970" w:rsidP="00176970">
      <w:pPr>
        <w:spacing w:after="0" w:line="360" w:lineRule="auto"/>
        <w:ind w:firstLine="539"/>
        <w:jc w:val="both"/>
        <w:rPr>
          <w:rFonts w:ascii="Myriad Pro" w:hAnsi="Myriad Pro"/>
          <w:sz w:val="26"/>
          <w:szCs w:val="26"/>
        </w:rPr>
      </w:pPr>
      <w:r w:rsidRPr="00A355D3">
        <w:rPr>
          <w:rFonts w:ascii="Myriad Pro" w:hAnsi="Myriad Pro"/>
          <w:sz w:val="26"/>
          <w:szCs w:val="26"/>
        </w:rPr>
        <w:t>При обнаружении фактов финансирования мероприятий, не включенных в утвержденные в установленном порядке инвестиционные программы ТСО, указанные расходы ТСО расцениваются органом регулирования тарифов как нецелевое использование средств, учтенных в необходимой валовой выручке.</w:t>
      </w:r>
    </w:p>
    <w:p w14:paraId="41EE8FC3" w14:textId="77777777" w:rsidR="00176970" w:rsidRPr="00A355D3" w:rsidRDefault="00176970" w:rsidP="00176970">
      <w:pPr>
        <w:spacing w:after="0" w:line="360" w:lineRule="auto"/>
        <w:ind w:firstLine="539"/>
        <w:jc w:val="both"/>
        <w:rPr>
          <w:rFonts w:ascii="Myriad Pro" w:hAnsi="Myriad Pro"/>
          <w:sz w:val="26"/>
          <w:szCs w:val="26"/>
        </w:rPr>
      </w:pPr>
      <w:r w:rsidRPr="00A355D3">
        <w:rPr>
          <w:rFonts w:ascii="Myriad Pro" w:hAnsi="Myriad Pro"/>
          <w:sz w:val="26"/>
          <w:szCs w:val="26"/>
        </w:rPr>
        <w:t>Таким образом, регулятором в необходимой валовой выручке не учитываются расходы, превышающие плановую величину и неучтенные в утвержденной ИП. Данная позиция отражена в разъяснительном письме ФАС России от 20.04.2018 № ИА/28440/18.</w:t>
      </w:r>
    </w:p>
    <w:p w14:paraId="780E0873" w14:textId="712EEB82" w:rsidR="00176970" w:rsidRPr="00A355D3" w:rsidRDefault="00176970" w:rsidP="00176970">
      <w:pPr>
        <w:spacing w:after="0" w:line="360" w:lineRule="auto"/>
        <w:ind w:firstLine="539"/>
        <w:jc w:val="both"/>
        <w:rPr>
          <w:rFonts w:ascii="Myriad Pro" w:hAnsi="Myriad Pro"/>
          <w:sz w:val="26"/>
          <w:szCs w:val="26"/>
        </w:rPr>
      </w:pPr>
      <w:r w:rsidRPr="00A355D3">
        <w:rPr>
          <w:rFonts w:ascii="Myriad Pro" w:hAnsi="Myriad Pro"/>
          <w:sz w:val="26"/>
          <w:szCs w:val="26"/>
        </w:rPr>
        <w:t xml:space="preserve">Приказом Минэнерго России от 16.12.2016 № 1333 утверждены изменения в инвестиционную программу </w:t>
      </w:r>
      <w:r w:rsidR="00712B4A" w:rsidRPr="00A355D3">
        <w:rPr>
          <w:rFonts w:ascii="Myriad Pro" w:hAnsi="Myriad Pro"/>
          <w:sz w:val="26"/>
          <w:szCs w:val="26"/>
        </w:rPr>
        <w:t>ПАО </w:t>
      </w:r>
      <w:r w:rsidRPr="00A355D3">
        <w:rPr>
          <w:rFonts w:ascii="Myriad Pro" w:hAnsi="Myriad Pro"/>
          <w:sz w:val="26"/>
          <w:szCs w:val="26"/>
        </w:rPr>
        <w:t xml:space="preserve">«МРСК Северо-Запада», утвержденную приказом Минэнерго России от 30.11.2015 № 906, на период 2016-2025 гг. </w:t>
      </w:r>
    </w:p>
    <w:p w14:paraId="4D671119" w14:textId="1C81D6BB" w:rsidR="00176970" w:rsidRPr="00A355D3" w:rsidRDefault="00176970" w:rsidP="00176970">
      <w:pPr>
        <w:spacing w:after="0" w:line="360" w:lineRule="auto"/>
        <w:ind w:firstLine="539"/>
        <w:jc w:val="both"/>
        <w:rPr>
          <w:rFonts w:ascii="Myriad Pro" w:hAnsi="Myriad Pro"/>
          <w:sz w:val="26"/>
          <w:szCs w:val="26"/>
        </w:rPr>
      </w:pPr>
      <w:r w:rsidRPr="00A355D3">
        <w:rPr>
          <w:rFonts w:ascii="Myriad Pro" w:hAnsi="Myriad Pro"/>
          <w:sz w:val="26"/>
          <w:szCs w:val="26"/>
        </w:rPr>
        <w:t xml:space="preserve">В соответствии с инвестиционной программой основные параметры на 2018 год для </w:t>
      </w:r>
      <w:r w:rsidR="00712B4A" w:rsidRPr="00A355D3">
        <w:rPr>
          <w:rFonts w:ascii="Myriad Pro" w:hAnsi="Myriad Pro"/>
          <w:sz w:val="26"/>
          <w:szCs w:val="26"/>
        </w:rPr>
        <w:t>ПАО </w:t>
      </w:r>
      <w:r w:rsidRPr="00A355D3">
        <w:rPr>
          <w:rFonts w:ascii="Myriad Pro" w:hAnsi="Myriad Pro"/>
          <w:sz w:val="26"/>
          <w:szCs w:val="26"/>
        </w:rPr>
        <w:t>«МРСК Северо-Запада» филиал «Псковэнерго» составляют:</w:t>
      </w:r>
    </w:p>
    <w:p w14:paraId="0607C686" w14:textId="77777777" w:rsidR="00176970" w:rsidRPr="00A355D3" w:rsidRDefault="00176970" w:rsidP="000737F7">
      <w:pPr>
        <w:numPr>
          <w:ilvl w:val="0"/>
          <w:numId w:val="18"/>
        </w:numPr>
        <w:spacing w:after="0" w:line="360" w:lineRule="auto"/>
        <w:ind w:left="1134" w:hanging="567"/>
        <w:jc w:val="both"/>
        <w:rPr>
          <w:rFonts w:ascii="Myriad Pro" w:hAnsi="Myriad Pro"/>
          <w:sz w:val="26"/>
          <w:szCs w:val="26"/>
        </w:rPr>
      </w:pPr>
      <w:r w:rsidRPr="00A355D3">
        <w:rPr>
          <w:rFonts w:ascii="Myriad Pro" w:hAnsi="Myriad Pro"/>
          <w:sz w:val="26"/>
          <w:szCs w:val="26"/>
        </w:rPr>
        <w:t>освоение 390 344,0 тыс. руб. без НДС;</w:t>
      </w:r>
    </w:p>
    <w:p w14:paraId="7357BF5E" w14:textId="77777777" w:rsidR="00176970" w:rsidRPr="00A355D3" w:rsidRDefault="00176970" w:rsidP="000737F7">
      <w:pPr>
        <w:numPr>
          <w:ilvl w:val="0"/>
          <w:numId w:val="18"/>
        </w:numPr>
        <w:spacing w:after="0" w:line="360" w:lineRule="auto"/>
        <w:ind w:left="1134" w:hanging="567"/>
        <w:jc w:val="both"/>
        <w:rPr>
          <w:rFonts w:ascii="Myriad Pro" w:hAnsi="Myriad Pro"/>
          <w:sz w:val="26"/>
          <w:szCs w:val="26"/>
        </w:rPr>
      </w:pPr>
      <w:r w:rsidRPr="00A355D3">
        <w:rPr>
          <w:rFonts w:ascii="Myriad Pro" w:hAnsi="Myriad Pro"/>
          <w:sz w:val="26"/>
          <w:szCs w:val="26"/>
        </w:rPr>
        <w:t>ввод мощностей 517 639,62 тыс. руб. без НДС;</w:t>
      </w:r>
    </w:p>
    <w:p w14:paraId="08557E4D" w14:textId="77777777" w:rsidR="00176970" w:rsidRPr="00A355D3" w:rsidRDefault="00176970" w:rsidP="000737F7">
      <w:pPr>
        <w:numPr>
          <w:ilvl w:val="0"/>
          <w:numId w:val="18"/>
        </w:numPr>
        <w:spacing w:after="0" w:line="360" w:lineRule="auto"/>
        <w:ind w:left="1134" w:hanging="567"/>
        <w:jc w:val="both"/>
        <w:rPr>
          <w:rFonts w:ascii="Myriad Pro" w:hAnsi="Myriad Pro"/>
          <w:sz w:val="26"/>
          <w:szCs w:val="26"/>
        </w:rPr>
      </w:pPr>
      <w:r w:rsidRPr="00A355D3">
        <w:rPr>
          <w:rFonts w:ascii="Myriad Pro" w:hAnsi="Myriad Pro"/>
          <w:sz w:val="26"/>
          <w:szCs w:val="26"/>
        </w:rPr>
        <w:t>финансирование мероприятий 461 442,22 тыс. руб. с НДС, в том числе за счет средств, полученных от оказания услуг по регулируемым государством ценам (тарифам) – 390 344,00 тыс. руб. с НДС.</w:t>
      </w:r>
    </w:p>
    <w:p w14:paraId="52DAFAE8" w14:textId="127BEDAC" w:rsidR="00176970" w:rsidRPr="00A355D3" w:rsidRDefault="00176970" w:rsidP="00176970">
      <w:pPr>
        <w:spacing w:after="0" w:line="360" w:lineRule="auto"/>
        <w:ind w:firstLine="539"/>
        <w:jc w:val="both"/>
        <w:rPr>
          <w:rFonts w:ascii="Myriad Pro" w:hAnsi="Myriad Pro"/>
          <w:sz w:val="26"/>
          <w:szCs w:val="26"/>
        </w:rPr>
      </w:pPr>
      <w:r w:rsidRPr="00A355D3">
        <w:rPr>
          <w:rFonts w:ascii="Myriad Pro" w:hAnsi="Myriad Pro"/>
          <w:sz w:val="26"/>
          <w:szCs w:val="26"/>
        </w:rPr>
        <w:t xml:space="preserve">Источниками финансирования мероприятий инвестиционной программы </w:t>
      </w:r>
      <w:r w:rsidR="00712B4A" w:rsidRPr="00A355D3">
        <w:rPr>
          <w:rFonts w:ascii="Myriad Pro" w:hAnsi="Myriad Pro"/>
          <w:sz w:val="26"/>
          <w:szCs w:val="26"/>
        </w:rPr>
        <w:t>ПАО</w:t>
      </w:r>
      <w:r w:rsidR="0075276C" w:rsidRPr="00A355D3">
        <w:rPr>
          <w:rFonts w:ascii="Myriad Pro" w:hAnsi="Myriad Pro"/>
          <w:sz w:val="26"/>
          <w:szCs w:val="26"/>
        </w:rPr>
        <w:t> </w:t>
      </w:r>
      <w:r w:rsidRPr="00A355D3">
        <w:rPr>
          <w:rFonts w:ascii="Myriad Pro" w:hAnsi="Myriad Pro"/>
          <w:sz w:val="26"/>
          <w:szCs w:val="26"/>
        </w:rPr>
        <w:t>«МРСК Северо-Запада» в части филиала «Псковэнерго» на 2018 год являются:</w:t>
      </w:r>
    </w:p>
    <w:p w14:paraId="35D87331" w14:textId="77777777" w:rsidR="00176970" w:rsidRPr="00A355D3" w:rsidRDefault="00176970" w:rsidP="000737F7">
      <w:pPr>
        <w:numPr>
          <w:ilvl w:val="0"/>
          <w:numId w:val="18"/>
        </w:numPr>
        <w:spacing w:after="0" w:line="360" w:lineRule="auto"/>
        <w:ind w:left="1134" w:hanging="567"/>
        <w:jc w:val="both"/>
        <w:rPr>
          <w:rFonts w:ascii="Myriad Pro" w:hAnsi="Myriad Pro"/>
          <w:sz w:val="26"/>
          <w:szCs w:val="26"/>
        </w:rPr>
      </w:pPr>
      <w:r w:rsidRPr="00A355D3">
        <w:rPr>
          <w:rFonts w:ascii="Myriad Pro" w:hAnsi="Myriad Pro"/>
          <w:sz w:val="26"/>
          <w:szCs w:val="26"/>
        </w:rPr>
        <w:t>амортизация, учтенная в тарифе – 390 343,98 тыс. руб.;</w:t>
      </w:r>
    </w:p>
    <w:p w14:paraId="4BC801A1" w14:textId="0EB0E136" w:rsidR="00176970" w:rsidRPr="00A355D3" w:rsidRDefault="00176970" w:rsidP="000737F7">
      <w:pPr>
        <w:numPr>
          <w:ilvl w:val="0"/>
          <w:numId w:val="18"/>
        </w:numPr>
        <w:spacing w:after="0" w:line="360" w:lineRule="auto"/>
        <w:ind w:left="1134" w:hanging="567"/>
        <w:jc w:val="both"/>
        <w:rPr>
          <w:rFonts w:ascii="Myriad Pro" w:hAnsi="Myriad Pro"/>
          <w:sz w:val="26"/>
          <w:szCs w:val="26"/>
        </w:rPr>
      </w:pPr>
      <w:r w:rsidRPr="00A355D3">
        <w:rPr>
          <w:rFonts w:ascii="Myriad Pro" w:hAnsi="Myriad Pro"/>
          <w:sz w:val="26"/>
          <w:szCs w:val="26"/>
        </w:rPr>
        <w:t>прочие собственные средства – 836,32 тыс. руб.;</w:t>
      </w:r>
    </w:p>
    <w:p w14:paraId="52F36DBB" w14:textId="77777777" w:rsidR="00176970" w:rsidRPr="00A355D3" w:rsidRDefault="00176970" w:rsidP="000737F7">
      <w:pPr>
        <w:numPr>
          <w:ilvl w:val="0"/>
          <w:numId w:val="18"/>
        </w:numPr>
        <w:spacing w:after="0" w:line="360" w:lineRule="auto"/>
        <w:ind w:left="1134" w:hanging="567"/>
        <w:jc w:val="both"/>
        <w:rPr>
          <w:rFonts w:ascii="Myriad Pro" w:hAnsi="Myriad Pro"/>
          <w:sz w:val="26"/>
          <w:szCs w:val="26"/>
        </w:rPr>
      </w:pPr>
      <w:r w:rsidRPr="00A355D3">
        <w:rPr>
          <w:rFonts w:ascii="Myriad Pro" w:hAnsi="Myriad Pro"/>
          <w:sz w:val="26"/>
          <w:szCs w:val="26"/>
        </w:rPr>
        <w:lastRenderedPageBreak/>
        <w:t>возврат НДС – 70 261,92 тыс. руб.</w:t>
      </w:r>
    </w:p>
    <w:p w14:paraId="5FC57C84" w14:textId="77777777" w:rsidR="00176970" w:rsidRPr="00A355D3" w:rsidRDefault="00176970" w:rsidP="00176970">
      <w:pPr>
        <w:rPr>
          <w:rFonts w:ascii="Myriad Pro" w:hAnsi="Myriad Pro"/>
        </w:rPr>
      </w:pPr>
    </w:p>
    <w:p w14:paraId="3646CF23" w14:textId="77777777" w:rsidR="00176970" w:rsidRPr="00A355D3" w:rsidRDefault="00176970" w:rsidP="00176970">
      <w:pPr>
        <w:spacing w:after="0" w:line="360" w:lineRule="auto"/>
        <w:contextualSpacing/>
        <w:jc w:val="both"/>
        <w:rPr>
          <w:rFonts w:ascii="Myriad Pro" w:hAnsi="Myriad Pro"/>
          <w:b/>
          <w:sz w:val="26"/>
          <w:szCs w:val="26"/>
        </w:rPr>
      </w:pPr>
      <w:r w:rsidRPr="00A355D3">
        <w:rPr>
          <w:rFonts w:ascii="Myriad Pro" w:hAnsi="Myriad Pro"/>
          <w:b/>
          <w:sz w:val="26"/>
          <w:szCs w:val="26"/>
        </w:rPr>
        <w:t>ПОЗИЦИЯ ТЕРРИТОРИАЛЬНОЙ СЕТЕВОЙ ОРГАНИЗАЦИИ</w:t>
      </w:r>
    </w:p>
    <w:p w14:paraId="55853CDE" w14:textId="1AE24704" w:rsidR="00176970" w:rsidRPr="00A355D3" w:rsidRDefault="00176970" w:rsidP="00176970">
      <w:pPr>
        <w:spacing w:after="0" w:line="360" w:lineRule="auto"/>
        <w:ind w:firstLine="567"/>
        <w:jc w:val="both"/>
        <w:rPr>
          <w:rFonts w:ascii="Myriad Pro" w:hAnsi="Myriad Pro"/>
          <w:sz w:val="26"/>
          <w:szCs w:val="26"/>
        </w:rPr>
      </w:pPr>
      <w:r w:rsidRPr="00A355D3">
        <w:rPr>
          <w:rFonts w:ascii="Myriad Pro" w:hAnsi="Myriad Pro"/>
          <w:sz w:val="26"/>
          <w:szCs w:val="26"/>
        </w:rPr>
        <w:t xml:space="preserve">Расчет корректировки необходимо валовой выручки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 на 2020 год по исполнению (неисполнению) инвестиционной программы за 2016 год осуществлен в соответствии с Методическими указаниями № 98-э:</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7"/>
        <w:gridCol w:w="1429"/>
        <w:gridCol w:w="959"/>
        <w:gridCol w:w="1393"/>
        <w:gridCol w:w="1393"/>
      </w:tblGrid>
      <w:tr w:rsidR="00176970" w:rsidRPr="00A355D3" w14:paraId="0369FB0C" w14:textId="77777777" w:rsidTr="0075276C">
        <w:trPr>
          <w:trHeight w:val="480"/>
          <w:tblHeader/>
        </w:trPr>
        <w:tc>
          <w:tcPr>
            <w:tcW w:w="232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37CF19A" w14:textId="77777777" w:rsidR="00176970" w:rsidRPr="00A355D3" w:rsidRDefault="00176970" w:rsidP="00176970">
            <w:pPr>
              <w:spacing w:after="0" w:line="240" w:lineRule="auto"/>
              <w:jc w:val="center"/>
              <w:rPr>
                <w:rFonts w:ascii="Myriad Pro" w:eastAsia="Times New Roman" w:hAnsi="Myriad Pro"/>
                <w:b/>
                <w:color w:val="FFFFFF"/>
                <w:sz w:val="20"/>
                <w:szCs w:val="20"/>
                <w:lang w:eastAsia="ru-RU"/>
              </w:rPr>
            </w:pPr>
            <w:r w:rsidRPr="00A355D3">
              <w:rPr>
                <w:rFonts w:ascii="Myriad Pro" w:eastAsia="Times New Roman" w:hAnsi="Myriad Pro"/>
                <w:b/>
                <w:color w:val="FFFFFF"/>
                <w:sz w:val="20"/>
                <w:szCs w:val="20"/>
                <w:lang w:eastAsia="ru-RU"/>
              </w:rPr>
              <w:t>Показатели</w:t>
            </w:r>
          </w:p>
        </w:tc>
        <w:tc>
          <w:tcPr>
            <w:tcW w:w="62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B4DA2CC" w14:textId="77777777" w:rsidR="00176970" w:rsidRPr="00A355D3" w:rsidRDefault="00176970" w:rsidP="00176970">
            <w:pPr>
              <w:spacing w:after="0" w:line="240" w:lineRule="auto"/>
              <w:jc w:val="center"/>
              <w:rPr>
                <w:rFonts w:ascii="Myriad Pro" w:eastAsia="Times New Roman" w:hAnsi="Myriad Pro"/>
                <w:b/>
                <w:color w:val="FFFFFF"/>
                <w:sz w:val="20"/>
                <w:szCs w:val="20"/>
                <w:lang w:eastAsia="ru-RU"/>
              </w:rPr>
            </w:pPr>
            <w:r w:rsidRPr="00A355D3">
              <w:rPr>
                <w:rFonts w:ascii="Myriad Pro" w:eastAsia="Times New Roman" w:hAnsi="Myriad Pro"/>
                <w:b/>
                <w:color w:val="FFFFFF"/>
                <w:sz w:val="20"/>
                <w:szCs w:val="20"/>
                <w:lang w:eastAsia="ru-RU"/>
              </w:rPr>
              <w:t>Обозначение</w:t>
            </w:r>
          </w:p>
        </w:tc>
        <w:tc>
          <w:tcPr>
            <w:tcW w:w="53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C6B3DB6" w14:textId="77777777" w:rsidR="00176970" w:rsidRPr="00A355D3" w:rsidRDefault="00176970" w:rsidP="00176970">
            <w:pPr>
              <w:spacing w:after="0" w:line="240" w:lineRule="auto"/>
              <w:jc w:val="center"/>
              <w:rPr>
                <w:rFonts w:ascii="Myriad Pro" w:eastAsia="Times New Roman" w:hAnsi="Myriad Pro"/>
                <w:b/>
                <w:color w:val="FFFFFF"/>
                <w:sz w:val="20"/>
                <w:szCs w:val="20"/>
                <w:lang w:eastAsia="ru-RU"/>
              </w:rPr>
            </w:pPr>
            <w:r w:rsidRPr="00A355D3">
              <w:rPr>
                <w:rFonts w:ascii="Myriad Pro" w:eastAsia="Times New Roman" w:hAnsi="Myriad Pro"/>
                <w:b/>
                <w:color w:val="FFFFFF"/>
                <w:sz w:val="20"/>
                <w:szCs w:val="20"/>
                <w:lang w:eastAsia="ru-RU"/>
              </w:rPr>
              <w:t>Ед. изм.</w:t>
            </w:r>
          </w:p>
        </w:tc>
        <w:tc>
          <w:tcPr>
            <w:tcW w:w="75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92B1B2E" w14:textId="77777777" w:rsidR="00176970" w:rsidRPr="00A355D3" w:rsidRDefault="00176970" w:rsidP="00176970">
            <w:pPr>
              <w:spacing w:after="0" w:line="240" w:lineRule="auto"/>
              <w:jc w:val="center"/>
              <w:rPr>
                <w:rFonts w:ascii="Myriad Pro" w:eastAsia="Times New Roman" w:hAnsi="Myriad Pro"/>
                <w:b/>
                <w:color w:val="FFFFFF"/>
                <w:sz w:val="20"/>
                <w:szCs w:val="20"/>
                <w:lang w:eastAsia="ru-RU"/>
              </w:rPr>
            </w:pPr>
            <w:r w:rsidRPr="00A355D3">
              <w:rPr>
                <w:rFonts w:ascii="Myriad Pro" w:eastAsia="Times New Roman" w:hAnsi="Myriad Pro"/>
                <w:b/>
                <w:color w:val="FFFFFF"/>
                <w:sz w:val="20"/>
                <w:szCs w:val="20"/>
                <w:lang w:eastAsia="ru-RU"/>
              </w:rPr>
              <w:t>ТБР/ИПР 2018г.</w:t>
            </w:r>
          </w:p>
        </w:tc>
        <w:tc>
          <w:tcPr>
            <w:tcW w:w="75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5BE5FB1" w14:textId="77777777" w:rsidR="00176970" w:rsidRPr="00A355D3" w:rsidRDefault="00176970" w:rsidP="00176970">
            <w:pPr>
              <w:spacing w:after="0" w:line="240" w:lineRule="auto"/>
              <w:jc w:val="center"/>
              <w:rPr>
                <w:rFonts w:ascii="Myriad Pro" w:eastAsia="Times New Roman" w:hAnsi="Myriad Pro"/>
                <w:b/>
                <w:color w:val="FFFFFF"/>
                <w:sz w:val="20"/>
                <w:szCs w:val="20"/>
                <w:lang w:eastAsia="ru-RU"/>
              </w:rPr>
            </w:pPr>
            <w:r w:rsidRPr="00A355D3">
              <w:rPr>
                <w:rFonts w:ascii="Myriad Pro" w:eastAsia="Times New Roman" w:hAnsi="Myriad Pro"/>
                <w:b/>
                <w:color w:val="FFFFFF"/>
                <w:sz w:val="20"/>
                <w:szCs w:val="20"/>
                <w:lang w:eastAsia="ru-RU"/>
              </w:rPr>
              <w:t>Факт 2018г.</w:t>
            </w:r>
          </w:p>
        </w:tc>
      </w:tr>
      <w:tr w:rsidR="00176970" w:rsidRPr="00A355D3" w14:paraId="1A46E809" w14:textId="77777777" w:rsidTr="0075276C">
        <w:trPr>
          <w:trHeight w:val="1155"/>
        </w:trPr>
        <w:tc>
          <w:tcPr>
            <w:tcW w:w="2327" w:type="pct"/>
            <w:tcBorders>
              <w:top w:val="single" w:sz="4" w:space="0" w:color="FFFFFF"/>
            </w:tcBorders>
            <w:shd w:val="clear" w:color="auto" w:fill="auto"/>
            <w:vAlign w:val="center"/>
          </w:tcPr>
          <w:p w14:paraId="13D0A47F" w14:textId="77777777" w:rsidR="00176970" w:rsidRPr="00A355D3" w:rsidRDefault="00176970" w:rsidP="00176970">
            <w:pPr>
              <w:spacing w:after="0" w:line="240" w:lineRule="auto"/>
              <w:rPr>
                <w:rFonts w:ascii="Myriad Pro" w:eastAsia="Times New Roman" w:hAnsi="Myriad Pro"/>
                <w:sz w:val="20"/>
                <w:szCs w:val="20"/>
                <w:lang w:eastAsia="ru-RU"/>
              </w:rPr>
            </w:pPr>
            <w:r w:rsidRPr="00A355D3">
              <w:rPr>
                <w:rFonts w:ascii="Myriad Pro" w:eastAsia="Times New Roman" w:hAnsi="Myriad Pro"/>
                <w:sz w:val="20"/>
                <w:szCs w:val="20"/>
                <w:lang w:eastAsia="ru-RU"/>
              </w:rPr>
              <w:t>Величина собственных средств регулируемой организации для финансирования инвестиционной программы, учтенная при установлении тарифов (амортизация)</w:t>
            </w:r>
          </w:p>
        </w:tc>
        <w:tc>
          <w:tcPr>
            <w:tcW w:w="629" w:type="pct"/>
            <w:tcBorders>
              <w:top w:val="single" w:sz="4" w:space="0" w:color="FFFFFF"/>
            </w:tcBorders>
            <w:shd w:val="clear" w:color="auto" w:fill="auto"/>
            <w:vAlign w:val="center"/>
          </w:tcPr>
          <w:p w14:paraId="46436B43" w14:textId="77777777" w:rsidR="00176970" w:rsidRPr="00A355D3" w:rsidRDefault="00176970" w:rsidP="00176970">
            <w:pPr>
              <w:spacing w:after="0" w:line="240" w:lineRule="auto"/>
              <w:rPr>
                <w:rFonts w:ascii="Myriad Pro" w:eastAsia="Times New Roman" w:hAnsi="Myriad Pro"/>
                <w:sz w:val="20"/>
                <w:szCs w:val="20"/>
                <w:lang w:eastAsia="ru-RU"/>
              </w:rPr>
            </w:pPr>
            <w:r w:rsidRPr="00A355D3">
              <w:rPr>
                <w:rFonts w:ascii="Myriad Pro" w:hAnsi="Myriad Pro"/>
                <w:noProof/>
                <w:lang w:eastAsia="ru-RU"/>
              </w:rPr>
              <w:drawing>
                <wp:anchor distT="0" distB="0" distL="114300" distR="114300" simplePos="0" relativeHeight="251653120" behindDoc="0" locked="0" layoutInCell="1" allowOverlap="1" wp14:anchorId="1F411691" wp14:editId="34F16830">
                  <wp:simplePos x="0" y="0"/>
                  <wp:positionH relativeFrom="column">
                    <wp:posOffset>87630</wp:posOffset>
                  </wp:positionH>
                  <wp:positionV relativeFrom="paragraph">
                    <wp:posOffset>91440</wp:posOffset>
                  </wp:positionV>
                  <wp:extent cx="495300" cy="285750"/>
                  <wp:effectExtent l="0" t="0" r="0" b="0"/>
                  <wp:wrapNone/>
                  <wp:docPr id="92"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5300" cy="2857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30" w:type="pct"/>
            <w:tcBorders>
              <w:top w:val="single" w:sz="4" w:space="0" w:color="FFFFFF"/>
            </w:tcBorders>
            <w:shd w:val="clear" w:color="auto" w:fill="auto"/>
            <w:vAlign w:val="center"/>
          </w:tcPr>
          <w:p w14:paraId="2376BBFD" w14:textId="77777777" w:rsidR="00176970" w:rsidRPr="00A355D3" w:rsidRDefault="00176970" w:rsidP="00176970">
            <w:pPr>
              <w:spacing w:after="0" w:line="240" w:lineRule="auto"/>
              <w:jc w:val="center"/>
              <w:rPr>
                <w:rFonts w:ascii="Myriad Pro" w:eastAsia="Times New Roman" w:hAnsi="Myriad Pro"/>
                <w:sz w:val="20"/>
                <w:szCs w:val="20"/>
                <w:lang w:eastAsia="ru-RU"/>
              </w:rPr>
            </w:pPr>
            <w:r w:rsidRPr="00A355D3">
              <w:rPr>
                <w:rFonts w:ascii="Myriad Pro" w:eastAsia="Times New Roman" w:hAnsi="Myriad Pro"/>
                <w:sz w:val="20"/>
                <w:szCs w:val="20"/>
                <w:lang w:eastAsia="ru-RU"/>
              </w:rPr>
              <w:t>тыс. руб.</w:t>
            </w:r>
          </w:p>
        </w:tc>
        <w:tc>
          <w:tcPr>
            <w:tcW w:w="757" w:type="pct"/>
            <w:tcBorders>
              <w:top w:val="single" w:sz="4" w:space="0" w:color="FFFFFF"/>
            </w:tcBorders>
            <w:shd w:val="clear" w:color="auto" w:fill="auto"/>
            <w:vAlign w:val="center"/>
          </w:tcPr>
          <w:p w14:paraId="1D1699CD" w14:textId="77777777" w:rsidR="00176970" w:rsidRPr="00A355D3" w:rsidRDefault="00176970" w:rsidP="00176970">
            <w:pPr>
              <w:spacing w:after="0" w:line="240" w:lineRule="auto"/>
              <w:jc w:val="center"/>
              <w:rPr>
                <w:rFonts w:ascii="Myriad Pro" w:eastAsia="Times New Roman" w:hAnsi="Myriad Pro"/>
                <w:sz w:val="20"/>
                <w:szCs w:val="20"/>
                <w:lang w:eastAsia="ru-RU"/>
              </w:rPr>
            </w:pPr>
            <w:r w:rsidRPr="00A355D3">
              <w:rPr>
                <w:rFonts w:ascii="Myriad Pro" w:eastAsia="Times New Roman" w:hAnsi="Myriad Pro"/>
                <w:sz w:val="20"/>
                <w:szCs w:val="20"/>
                <w:lang w:eastAsia="ru-RU"/>
              </w:rPr>
              <w:t>423 344,42</w:t>
            </w:r>
          </w:p>
        </w:tc>
        <w:tc>
          <w:tcPr>
            <w:tcW w:w="757" w:type="pct"/>
            <w:tcBorders>
              <w:top w:val="single" w:sz="4" w:space="0" w:color="FFFFFF"/>
            </w:tcBorders>
            <w:shd w:val="clear" w:color="auto" w:fill="auto"/>
            <w:vAlign w:val="center"/>
          </w:tcPr>
          <w:p w14:paraId="07170C7E" w14:textId="77777777" w:rsidR="00176970" w:rsidRPr="00A355D3" w:rsidRDefault="00176970" w:rsidP="00176970">
            <w:pPr>
              <w:spacing w:after="0" w:line="240" w:lineRule="auto"/>
              <w:jc w:val="center"/>
              <w:rPr>
                <w:rFonts w:ascii="Myriad Pro" w:eastAsia="Times New Roman" w:hAnsi="Myriad Pro"/>
                <w:b/>
                <w:bCs/>
                <w:sz w:val="20"/>
                <w:szCs w:val="20"/>
                <w:lang w:eastAsia="ru-RU"/>
              </w:rPr>
            </w:pPr>
            <w:r w:rsidRPr="00A355D3">
              <w:rPr>
                <w:rFonts w:ascii="Myriad Pro" w:eastAsia="Times New Roman" w:hAnsi="Myriad Pro"/>
                <w:b/>
                <w:bCs/>
                <w:sz w:val="20"/>
                <w:szCs w:val="20"/>
                <w:lang w:eastAsia="ru-RU"/>
              </w:rPr>
              <w:t>-</w:t>
            </w:r>
          </w:p>
        </w:tc>
      </w:tr>
      <w:tr w:rsidR="00176970" w:rsidRPr="00A355D3" w14:paraId="35ACA21D" w14:textId="77777777" w:rsidTr="0075276C">
        <w:trPr>
          <w:trHeight w:val="480"/>
        </w:trPr>
        <w:tc>
          <w:tcPr>
            <w:tcW w:w="2327" w:type="pct"/>
            <w:vMerge w:val="restart"/>
            <w:shd w:val="clear" w:color="auto" w:fill="auto"/>
            <w:vAlign w:val="center"/>
          </w:tcPr>
          <w:p w14:paraId="2D4065D5" w14:textId="77777777" w:rsidR="00176970" w:rsidRPr="00A355D3" w:rsidRDefault="00176970" w:rsidP="00176970">
            <w:pPr>
              <w:spacing w:after="0" w:line="240" w:lineRule="auto"/>
              <w:rPr>
                <w:rFonts w:ascii="Myriad Pro" w:eastAsia="Times New Roman" w:hAnsi="Myriad Pro"/>
                <w:sz w:val="20"/>
                <w:szCs w:val="20"/>
                <w:lang w:eastAsia="ru-RU"/>
              </w:rPr>
            </w:pPr>
            <w:r w:rsidRPr="00A355D3">
              <w:rPr>
                <w:rFonts w:ascii="Myriad Pro" w:eastAsia="Times New Roman" w:hAnsi="Myriad Pro"/>
                <w:sz w:val="20"/>
                <w:szCs w:val="20"/>
                <w:lang w:eastAsia="ru-RU"/>
              </w:rPr>
              <w:t>Размер финансирования инвестиционной программы, без НДС</w:t>
            </w:r>
          </w:p>
        </w:tc>
        <w:tc>
          <w:tcPr>
            <w:tcW w:w="629" w:type="pct"/>
            <w:vMerge w:val="restart"/>
            <w:shd w:val="clear" w:color="auto" w:fill="auto"/>
            <w:noWrap/>
            <w:vAlign w:val="bottom"/>
          </w:tcPr>
          <w:p w14:paraId="1A8F5793" w14:textId="77777777" w:rsidR="00176970" w:rsidRPr="00A355D3" w:rsidRDefault="00176970" w:rsidP="00176970">
            <w:pPr>
              <w:spacing w:after="0" w:line="240" w:lineRule="auto"/>
              <w:rPr>
                <w:rFonts w:ascii="Myriad Pro" w:eastAsia="Times New Roman" w:hAnsi="Myriad Pro" w:cs="Calibri"/>
                <w:sz w:val="20"/>
                <w:szCs w:val="20"/>
                <w:lang w:eastAsia="ru-RU"/>
              </w:rPr>
            </w:pPr>
            <w:r w:rsidRPr="00A355D3">
              <w:rPr>
                <w:rFonts w:ascii="Myriad Pro" w:hAnsi="Myriad Pro"/>
                <w:noProof/>
                <w:lang w:eastAsia="ru-RU"/>
              </w:rPr>
              <w:drawing>
                <wp:anchor distT="0" distB="0" distL="114300" distR="114300" simplePos="0" relativeHeight="251655168" behindDoc="0" locked="0" layoutInCell="1" allowOverlap="1" wp14:anchorId="1720C4BC" wp14:editId="2C36D514">
                  <wp:simplePos x="0" y="0"/>
                  <wp:positionH relativeFrom="column">
                    <wp:posOffset>29210</wp:posOffset>
                  </wp:positionH>
                  <wp:positionV relativeFrom="paragraph">
                    <wp:posOffset>55245</wp:posOffset>
                  </wp:positionV>
                  <wp:extent cx="504825" cy="266700"/>
                  <wp:effectExtent l="0" t="0" r="0" b="0"/>
                  <wp:wrapNone/>
                  <wp:docPr id="91"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4825" cy="266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1F68EA" w14:textId="77777777" w:rsidR="00176970" w:rsidRPr="00A355D3" w:rsidRDefault="00176970" w:rsidP="00176970">
            <w:pPr>
              <w:spacing w:after="0" w:line="240" w:lineRule="auto"/>
              <w:rPr>
                <w:rFonts w:ascii="Myriad Pro" w:eastAsia="Times New Roman" w:hAnsi="Myriad Pro" w:cs="Calibri"/>
                <w:sz w:val="20"/>
                <w:szCs w:val="20"/>
                <w:lang w:eastAsia="ru-RU"/>
              </w:rPr>
            </w:pPr>
            <w:r w:rsidRPr="00A355D3">
              <w:rPr>
                <w:rFonts w:ascii="Myriad Pro" w:hAnsi="Myriad Pro"/>
                <w:noProof/>
                <w:lang w:eastAsia="ru-RU"/>
              </w:rPr>
              <w:drawing>
                <wp:anchor distT="0" distB="0" distL="114300" distR="114300" simplePos="0" relativeHeight="251654144" behindDoc="0" locked="0" layoutInCell="1" allowOverlap="1" wp14:anchorId="225A0446" wp14:editId="4E99195C">
                  <wp:simplePos x="0" y="0"/>
                  <wp:positionH relativeFrom="column">
                    <wp:posOffset>19685</wp:posOffset>
                  </wp:positionH>
                  <wp:positionV relativeFrom="paragraph">
                    <wp:posOffset>175895</wp:posOffset>
                  </wp:positionV>
                  <wp:extent cx="504825" cy="266700"/>
                  <wp:effectExtent l="0" t="0" r="0" b="0"/>
                  <wp:wrapNone/>
                  <wp:docPr id="90"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4825" cy="2667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30" w:type="pct"/>
            <w:vMerge w:val="restart"/>
            <w:shd w:val="clear" w:color="auto" w:fill="auto"/>
            <w:vAlign w:val="center"/>
          </w:tcPr>
          <w:p w14:paraId="38088990" w14:textId="77777777" w:rsidR="00176970" w:rsidRPr="00A355D3" w:rsidRDefault="00176970" w:rsidP="00176970">
            <w:pPr>
              <w:spacing w:after="0" w:line="240" w:lineRule="auto"/>
              <w:jc w:val="center"/>
              <w:rPr>
                <w:rFonts w:ascii="Myriad Pro" w:eastAsia="Times New Roman" w:hAnsi="Myriad Pro"/>
                <w:sz w:val="20"/>
                <w:szCs w:val="20"/>
                <w:lang w:eastAsia="ru-RU"/>
              </w:rPr>
            </w:pPr>
            <w:r w:rsidRPr="00A355D3">
              <w:rPr>
                <w:rFonts w:ascii="Myriad Pro" w:eastAsia="Times New Roman" w:hAnsi="Myriad Pro"/>
                <w:sz w:val="20"/>
                <w:szCs w:val="20"/>
                <w:lang w:eastAsia="ru-RU"/>
              </w:rPr>
              <w:t>тыс. руб.</w:t>
            </w:r>
          </w:p>
        </w:tc>
        <w:tc>
          <w:tcPr>
            <w:tcW w:w="757" w:type="pct"/>
            <w:vMerge w:val="restart"/>
            <w:shd w:val="clear" w:color="auto" w:fill="auto"/>
            <w:vAlign w:val="center"/>
          </w:tcPr>
          <w:p w14:paraId="3A9227C3" w14:textId="77777777" w:rsidR="00176970" w:rsidRPr="00A355D3" w:rsidRDefault="00176970" w:rsidP="00176970">
            <w:pPr>
              <w:spacing w:after="0" w:line="240" w:lineRule="auto"/>
              <w:jc w:val="center"/>
              <w:rPr>
                <w:rFonts w:ascii="Myriad Pro" w:eastAsia="Times New Roman" w:hAnsi="Myriad Pro"/>
                <w:sz w:val="20"/>
                <w:szCs w:val="20"/>
                <w:lang w:eastAsia="ru-RU"/>
              </w:rPr>
            </w:pPr>
            <w:r w:rsidRPr="00A355D3">
              <w:rPr>
                <w:rFonts w:ascii="Myriad Pro" w:eastAsia="Times New Roman" w:hAnsi="Myriad Pro"/>
                <w:sz w:val="20"/>
                <w:szCs w:val="20"/>
                <w:lang w:eastAsia="ru-RU"/>
              </w:rPr>
              <w:t>458 219,99</w:t>
            </w:r>
          </w:p>
        </w:tc>
        <w:tc>
          <w:tcPr>
            <w:tcW w:w="757" w:type="pct"/>
            <w:vMerge w:val="restart"/>
            <w:shd w:val="clear" w:color="auto" w:fill="auto"/>
            <w:vAlign w:val="center"/>
          </w:tcPr>
          <w:p w14:paraId="140C4480" w14:textId="77777777" w:rsidR="00176970" w:rsidRPr="00A355D3" w:rsidRDefault="00176970" w:rsidP="00176970">
            <w:pPr>
              <w:spacing w:after="0" w:line="240" w:lineRule="auto"/>
              <w:jc w:val="center"/>
              <w:rPr>
                <w:rFonts w:ascii="Myriad Pro" w:eastAsia="Times New Roman" w:hAnsi="Myriad Pro"/>
                <w:sz w:val="20"/>
                <w:szCs w:val="20"/>
                <w:lang w:eastAsia="ru-RU"/>
              </w:rPr>
            </w:pPr>
            <w:r w:rsidRPr="00A355D3">
              <w:rPr>
                <w:rFonts w:ascii="Myriad Pro" w:eastAsia="Times New Roman" w:hAnsi="Myriad Pro"/>
                <w:sz w:val="20"/>
                <w:szCs w:val="20"/>
                <w:lang w:eastAsia="ru-RU"/>
              </w:rPr>
              <w:t>515 385,46</w:t>
            </w:r>
          </w:p>
        </w:tc>
      </w:tr>
      <w:tr w:rsidR="00176970" w:rsidRPr="00A355D3" w14:paraId="06193A78" w14:textId="77777777" w:rsidTr="0075276C">
        <w:trPr>
          <w:trHeight w:val="525"/>
        </w:trPr>
        <w:tc>
          <w:tcPr>
            <w:tcW w:w="2327" w:type="pct"/>
            <w:vMerge/>
            <w:vAlign w:val="center"/>
          </w:tcPr>
          <w:p w14:paraId="3AD4148B" w14:textId="77777777" w:rsidR="00176970" w:rsidRPr="00A355D3" w:rsidRDefault="00176970" w:rsidP="00176970">
            <w:pPr>
              <w:spacing w:after="0" w:line="240" w:lineRule="auto"/>
              <w:rPr>
                <w:rFonts w:ascii="Myriad Pro" w:eastAsia="Times New Roman" w:hAnsi="Myriad Pro"/>
                <w:sz w:val="20"/>
                <w:szCs w:val="20"/>
                <w:lang w:eastAsia="ru-RU"/>
              </w:rPr>
            </w:pPr>
          </w:p>
        </w:tc>
        <w:tc>
          <w:tcPr>
            <w:tcW w:w="629" w:type="pct"/>
            <w:vMerge/>
            <w:vAlign w:val="center"/>
          </w:tcPr>
          <w:p w14:paraId="7524E273" w14:textId="77777777" w:rsidR="00176970" w:rsidRPr="00A355D3" w:rsidRDefault="00176970" w:rsidP="00176970">
            <w:pPr>
              <w:spacing w:after="0" w:line="240" w:lineRule="auto"/>
              <w:rPr>
                <w:rFonts w:ascii="Myriad Pro" w:eastAsia="Times New Roman" w:hAnsi="Myriad Pro" w:cs="Calibri"/>
                <w:sz w:val="20"/>
                <w:szCs w:val="20"/>
                <w:lang w:eastAsia="ru-RU"/>
              </w:rPr>
            </w:pPr>
          </w:p>
        </w:tc>
        <w:tc>
          <w:tcPr>
            <w:tcW w:w="530" w:type="pct"/>
            <w:vMerge/>
            <w:vAlign w:val="center"/>
          </w:tcPr>
          <w:p w14:paraId="23103A55" w14:textId="77777777" w:rsidR="00176970" w:rsidRPr="00A355D3" w:rsidRDefault="00176970" w:rsidP="00176970">
            <w:pPr>
              <w:spacing w:after="0" w:line="240" w:lineRule="auto"/>
              <w:rPr>
                <w:rFonts w:ascii="Myriad Pro" w:eastAsia="Times New Roman" w:hAnsi="Myriad Pro"/>
                <w:sz w:val="20"/>
                <w:szCs w:val="20"/>
                <w:lang w:eastAsia="ru-RU"/>
              </w:rPr>
            </w:pPr>
          </w:p>
        </w:tc>
        <w:tc>
          <w:tcPr>
            <w:tcW w:w="757" w:type="pct"/>
            <w:vMerge/>
            <w:vAlign w:val="center"/>
          </w:tcPr>
          <w:p w14:paraId="409A9FBA" w14:textId="77777777" w:rsidR="00176970" w:rsidRPr="00A355D3" w:rsidRDefault="00176970" w:rsidP="00176970">
            <w:pPr>
              <w:spacing w:after="0" w:line="240" w:lineRule="auto"/>
              <w:rPr>
                <w:rFonts w:ascii="Myriad Pro" w:eastAsia="Times New Roman" w:hAnsi="Myriad Pro"/>
                <w:sz w:val="20"/>
                <w:szCs w:val="20"/>
                <w:lang w:eastAsia="ru-RU"/>
              </w:rPr>
            </w:pPr>
          </w:p>
        </w:tc>
        <w:tc>
          <w:tcPr>
            <w:tcW w:w="757" w:type="pct"/>
            <w:vMerge/>
            <w:vAlign w:val="center"/>
          </w:tcPr>
          <w:p w14:paraId="06EE7C0A" w14:textId="77777777" w:rsidR="00176970" w:rsidRPr="00A355D3" w:rsidRDefault="00176970" w:rsidP="00176970">
            <w:pPr>
              <w:spacing w:after="0" w:line="240" w:lineRule="auto"/>
              <w:rPr>
                <w:rFonts w:ascii="Myriad Pro" w:eastAsia="Times New Roman" w:hAnsi="Myriad Pro"/>
                <w:sz w:val="20"/>
                <w:szCs w:val="20"/>
                <w:lang w:eastAsia="ru-RU"/>
              </w:rPr>
            </w:pPr>
          </w:p>
        </w:tc>
      </w:tr>
      <w:tr w:rsidR="00176970" w:rsidRPr="00A355D3" w14:paraId="12166868" w14:textId="77777777" w:rsidTr="0075276C">
        <w:trPr>
          <w:trHeight w:val="480"/>
        </w:trPr>
        <w:tc>
          <w:tcPr>
            <w:tcW w:w="2327" w:type="pct"/>
            <w:vMerge w:val="restart"/>
            <w:shd w:val="clear" w:color="auto" w:fill="auto"/>
            <w:vAlign w:val="center"/>
          </w:tcPr>
          <w:p w14:paraId="10E4AEDD" w14:textId="77777777" w:rsidR="00176970" w:rsidRPr="00A355D3" w:rsidRDefault="00176970" w:rsidP="00176970">
            <w:pPr>
              <w:spacing w:after="0" w:line="240" w:lineRule="auto"/>
              <w:rPr>
                <w:rFonts w:ascii="Myriad Pro" w:eastAsia="Times New Roman" w:hAnsi="Myriad Pro"/>
                <w:sz w:val="20"/>
                <w:szCs w:val="20"/>
                <w:lang w:eastAsia="ru-RU"/>
              </w:rPr>
            </w:pPr>
            <w:r w:rsidRPr="00A355D3">
              <w:rPr>
                <w:rFonts w:ascii="Myriad Pro" w:eastAsia="Times New Roman" w:hAnsi="Myriad Pro"/>
                <w:sz w:val="20"/>
                <w:szCs w:val="20"/>
                <w:lang w:eastAsia="ru-RU"/>
              </w:rPr>
              <w:t>Учтенная при расчете тарифов на (i-1) год корректировка НВВ на (i-2)-ой год, осуществленная в связи с изменением (неисполнением) инвестиционной программы за истекший период на (i-2)-го года по результатам 9 месяцев</w:t>
            </w:r>
          </w:p>
        </w:tc>
        <w:tc>
          <w:tcPr>
            <w:tcW w:w="629" w:type="pct"/>
            <w:vMerge w:val="restart"/>
            <w:shd w:val="clear" w:color="auto" w:fill="auto"/>
            <w:vAlign w:val="center"/>
          </w:tcPr>
          <w:p w14:paraId="301520A3" w14:textId="77777777" w:rsidR="00176970" w:rsidRPr="00A355D3" w:rsidRDefault="00176970" w:rsidP="00176970">
            <w:pPr>
              <w:spacing w:after="0" w:line="240" w:lineRule="auto"/>
              <w:rPr>
                <w:rFonts w:ascii="Myriad Pro" w:eastAsia="Times New Roman" w:hAnsi="Myriad Pro"/>
                <w:sz w:val="20"/>
                <w:szCs w:val="20"/>
                <w:lang w:eastAsia="ru-RU"/>
              </w:rPr>
            </w:pPr>
            <w:r w:rsidRPr="00A355D3">
              <w:rPr>
                <w:rFonts w:ascii="Myriad Pro" w:hAnsi="Myriad Pro"/>
                <w:noProof/>
                <w:lang w:eastAsia="ru-RU"/>
              </w:rPr>
              <w:drawing>
                <wp:anchor distT="0" distB="0" distL="114300" distR="114300" simplePos="0" relativeHeight="251657216" behindDoc="0" locked="0" layoutInCell="1" allowOverlap="1" wp14:anchorId="4E20A129" wp14:editId="626EC7FE">
                  <wp:simplePos x="0" y="0"/>
                  <wp:positionH relativeFrom="column">
                    <wp:posOffset>28575</wp:posOffset>
                  </wp:positionH>
                  <wp:positionV relativeFrom="paragraph">
                    <wp:posOffset>389255</wp:posOffset>
                  </wp:positionV>
                  <wp:extent cx="514350" cy="295275"/>
                  <wp:effectExtent l="0" t="0" r="0" b="0"/>
                  <wp:wrapNone/>
                  <wp:docPr id="8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4350" cy="295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55D3">
              <w:rPr>
                <w:rFonts w:ascii="Myriad Pro" w:eastAsia="Times New Roman" w:hAnsi="Myriad Pro"/>
                <w:sz w:val="20"/>
                <w:szCs w:val="20"/>
                <w:lang w:eastAsia="ru-RU"/>
              </w:rPr>
              <w:t> </w:t>
            </w:r>
          </w:p>
        </w:tc>
        <w:tc>
          <w:tcPr>
            <w:tcW w:w="530" w:type="pct"/>
            <w:vMerge w:val="restart"/>
            <w:shd w:val="clear" w:color="auto" w:fill="auto"/>
            <w:vAlign w:val="center"/>
          </w:tcPr>
          <w:p w14:paraId="3591EA94" w14:textId="77777777" w:rsidR="00176970" w:rsidRPr="00A355D3" w:rsidRDefault="00176970" w:rsidP="00176970">
            <w:pPr>
              <w:spacing w:after="0" w:line="240" w:lineRule="auto"/>
              <w:jc w:val="center"/>
              <w:rPr>
                <w:rFonts w:ascii="Myriad Pro" w:eastAsia="Times New Roman" w:hAnsi="Myriad Pro"/>
                <w:sz w:val="20"/>
                <w:szCs w:val="20"/>
                <w:lang w:eastAsia="ru-RU"/>
              </w:rPr>
            </w:pPr>
            <w:r w:rsidRPr="00A355D3">
              <w:rPr>
                <w:rFonts w:ascii="Myriad Pro" w:eastAsia="Times New Roman" w:hAnsi="Myriad Pro"/>
                <w:sz w:val="20"/>
                <w:szCs w:val="20"/>
                <w:lang w:eastAsia="ru-RU"/>
              </w:rPr>
              <w:t>тыс. руб.</w:t>
            </w:r>
          </w:p>
        </w:tc>
        <w:tc>
          <w:tcPr>
            <w:tcW w:w="757" w:type="pct"/>
            <w:vMerge w:val="restart"/>
            <w:shd w:val="clear" w:color="auto" w:fill="auto"/>
            <w:vAlign w:val="center"/>
          </w:tcPr>
          <w:p w14:paraId="39E0EFAE" w14:textId="77777777" w:rsidR="00176970" w:rsidRPr="00A355D3" w:rsidRDefault="00176970" w:rsidP="00176970">
            <w:pPr>
              <w:spacing w:after="0" w:line="240" w:lineRule="auto"/>
              <w:jc w:val="center"/>
              <w:rPr>
                <w:rFonts w:ascii="Myriad Pro" w:eastAsia="Times New Roman" w:hAnsi="Myriad Pro"/>
                <w:sz w:val="20"/>
                <w:szCs w:val="20"/>
                <w:lang w:eastAsia="ru-RU"/>
              </w:rPr>
            </w:pPr>
            <w:r w:rsidRPr="00A355D3">
              <w:rPr>
                <w:rFonts w:ascii="Myriad Pro" w:eastAsia="Times New Roman" w:hAnsi="Myriad Pro"/>
                <w:sz w:val="20"/>
                <w:szCs w:val="20"/>
                <w:lang w:eastAsia="ru-RU"/>
              </w:rPr>
              <w:t>0,00</w:t>
            </w:r>
          </w:p>
        </w:tc>
        <w:tc>
          <w:tcPr>
            <w:tcW w:w="757" w:type="pct"/>
            <w:vMerge w:val="restart"/>
            <w:shd w:val="clear" w:color="auto" w:fill="auto"/>
            <w:vAlign w:val="center"/>
          </w:tcPr>
          <w:p w14:paraId="0557BDBB" w14:textId="77777777" w:rsidR="00176970" w:rsidRPr="00A355D3" w:rsidRDefault="00176970" w:rsidP="00176970">
            <w:pPr>
              <w:spacing w:after="0" w:line="240" w:lineRule="auto"/>
              <w:jc w:val="center"/>
              <w:rPr>
                <w:rFonts w:ascii="Myriad Pro" w:eastAsia="Times New Roman" w:hAnsi="Myriad Pro"/>
                <w:b/>
                <w:bCs/>
                <w:sz w:val="20"/>
                <w:szCs w:val="20"/>
                <w:lang w:eastAsia="ru-RU"/>
              </w:rPr>
            </w:pPr>
            <w:r w:rsidRPr="00A355D3">
              <w:rPr>
                <w:rFonts w:ascii="Myriad Pro" w:eastAsia="Times New Roman" w:hAnsi="Myriad Pro"/>
                <w:b/>
                <w:bCs/>
                <w:sz w:val="20"/>
                <w:szCs w:val="20"/>
                <w:lang w:eastAsia="ru-RU"/>
              </w:rPr>
              <w:t>-</w:t>
            </w:r>
          </w:p>
        </w:tc>
      </w:tr>
      <w:tr w:rsidR="00176970" w:rsidRPr="00A355D3" w14:paraId="395CB405" w14:textId="77777777" w:rsidTr="0075276C">
        <w:trPr>
          <w:trHeight w:val="1103"/>
        </w:trPr>
        <w:tc>
          <w:tcPr>
            <w:tcW w:w="2327" w:type="pct"/>
            <w:vMerge/>
            <w:vAlign w:val="center"/>
          </w:tcPr>
          <w:p w14:paraId="00B01D79" w14:textId="77777777" w:rsidR="00176970" w:rsidRPr="00A355D3" w:rsidRDefault="00176970" w:rsidP="00176970">
            <w:pPr>
              <w:spacing w:after="0" w:line="240" w:lineRule="auto"/>
              <w:rPr>
                <w:rFonts w:ascii="Myriad Pro" w:eastAsia="Times New Roman" w:hAnsi="Myriad Pro"/>
                <w:sz w:val="20"/>
                <w:szCs w:val="20"/>
                <w:lang w:eastAsia="ru-RU"/>
              </w:rPr>
            </w:pPr>
          </w:p>
        </w:tc>
        <w:tc>
          <w:tcPr>
            <w:tcW w:w="629" w:type="pct"/>
            <w:vMerge/>
            <w:vAlign w:val="center"/>
          </w:tcPr>
          <w:p w14:paraId="7F676D91" w14:textId="77777777" w:rsidR="00176970" w:rsidRPr="00A355D3" w:rsidRDefault="00176970" w:rsidP="00176970">
            <w:pPr>
              <w:spacing w:after="0" w:line="240" w:lineRule="auto"/>
              <w:rPr>
                <w:rFonts w:ascii="Myriad Pro" w:eastAsia="Times New Roman" w:hAnsi="Myriad Pro"/>
                <w:sz w:val="20"/>
                <w:szCs w:val="20"/>
                <w:lang w:eastAsia="ru-RU"/>
              </w:rPr>
            </w:pPr>
          </w:p>
        </w:tc>
        <w:tc>
          <w:tcPr>
            <w:tcW w:w="530" w:type="pct"/>
            <w:vMerge/>
            <w:vAlign w:val="center"/>
          </w:tcPr>
          <w:p w14:paraId="3DE33FE0" w14:textId="77777777" w:rsidR="00176970" w:rsidRPr="00A355D3" w:rsidRDefault="00176970" w:rsidP="00176970">
            <w:pPr>
              <w:spacing w:after="0" w:line="240" w:lineRule="auto"/>
              <w:rPr>
                <w:rFonts w:ascii="Myriad Pro" w:eastAsia="Times New Roman" w:hAnsi="Myriad Pro"/>
                <w:sz w:val="20"/>
                <w:szCs w:val="20"/>
                <w:lang w:eastAsia="ru-RU"/>
              </w:rPr>
            </w:pPr>
          </w:p>
        </w:tc>
        <w:tc>
          <w:tcPr>
            <w:tcW w:w="757" w:type="pct"/>
            <w:vMerge/>
            <w:vAlign w:val="center"/>
          </w:tcPr>
          <w:p w14:paraId="52163E7A" w14:textId="77777777" w:rsidR="00176970" w:rsidRPr="00A355D3" w:rsidRDefault="00176970" w:rsidP="00176970">
            <w:pPr>
              <w:spacing w:after="0" w:line="240" w:lineRule="auto"/>
              <w:rPr>
                <w:rFonts w:ascii="Myriad Pro" w:eastAsia="Times New Roman" w:hAnsi="Myriad Pro"/>
                <w:sz w:val="20"/>
                <w:szCs w:val="20"/>
                <w:lang w:eastAsia="ru-RU"/>
              </w:rPr>
            </w:pPr>
          </w:p>
        </w:tc>
        <w:tc>
          <w:tcPr>
            <w:tcW w:w="757" w:type="pct"/>
            <w:vMerge/>
            <w:vAlign w:val="center"/>
          </w:tcPr>
          <w:p w14:paraId="3A67C0D0" w14:textId="77777777" w:rsidR="00176970" w:rsidRPr="00A355D3" w:rsidRDefault="00176970" w:rsidP="00176970">
            <w:pPr>
              <w:spacing w:after="0" w:line="240" w:lineRule="auto"/>
              <w:rPr>
                <w:rFonts w:ascii="Myriad Pro" w:eastAsia="Times New Roman" w:hAnsi="Myriad Pro"/>
                <w:b/>
                <w:bCs/>
                <w:sz w:val="20"/>
                <w:szCs w:val="20"/>
                <w:lang w:eastAsia="ru-RU"/>
              </w:rPr>
            </w:pPr>
          </w:p>
        </w:tc>
      </w:tr>
      <w:tr w:rsidR="00176970" w:rsidRPr="00A355D3" w14:paraId="4A08DB96" w14:textId="77777777" w:rsidTr="0075276C">
        <w:trPr>
          <w:trHeight w:val="465"/>
        </w:trPr>
        <w:tc>
          <w:tcPr>
            <w:tcW w:w="2327" w:type="pct"/>
            <w:shd w:val="clear" w:color="auto" w:fill="EAF1DD"/>
            <w:vAlign w:val="center"/>
          </w:tcPr>
          <w:p w14:paraId="3472F018" w14:textId="77777777" w:rsidR="00176970" w:rsidRPr="00A355D3" w:rsidRDefault="00176970" w:rsidP="00176970">
            <w:pPr>
              <w:spacing w:after="0" w:line="240" w:lineRule="auto"/>
              <w:rPr>
                <w:rFonts w:ascii="Myriad Pro" w:eastAsia="Times New Roman" w:hAnsi="Myriad Pro"/>
                <w:b/>
                <w:bCs/>
                <w:sz w:val="20"/>
                <w:szCs w:val="20"/>
                <w:lang w:eastAsia="ru-RU"/>
              </w:rPr>
            </w:pPr>
            <w:r w:rsidRPr="00A355D3">
              <w:rPr>
                <w:rFonts w:ascii="Myriad Pro" w:eastAsia="Times New Roman" w:hAnsi="Myriad Pro"/>
                <w:b/>
                <w:bCs/>
                <w:sz w:val="20"/>
                <w:szCs w:val="20"/>
                <w:lang w:eastAsia="ru-RU"/>
              </w:rPr>
              <w:t>Величина корректировки</w:t>
            </w:r>
          </w:p>
        </w:tc>
        <w:tc>
          <w:tcPr>
            <w:tcW w:w="629" w:type="pct"/>
            <w:shd w:val="clear" w:color="auto" w:fill="EAF1DD"/>
            <w:noWrap/>
            <w:vAlign w:val="bottom"/>
          </w:tcPr>
          <w:p w14:paraId="38719F1D" w14:textId="77777777" w:rsidR="00176970" w:rsidRPr="00A355D3" w:rsidRDefault="00176970" w:rsidP="00176970">
            <w:pPr>
              <w:spacing w:after="0" w:line="240" w:lineRule="auto"/>
              <w:rPr>
                <w:rFonts w:ascii="Myriad Pro" w:eastAsia="Times New Roman" w:hAnsi="Myriad Pro" w:cs="Calibri"/>
                <w:sz w:val="20"/>
                <w:szCs w:val="20"/>
                <w:lang w:eastAsia="ru-RU"/>
              </w:rPr>
            </w:pPr>
            <w:r w:rsidRPr="00A355D3">
              <w:rPr>
                <w:rFonts w:ascii="Myriad Pro" w:hAnsi="Myriad Pro"/>
                <w:noProof/>
                <w:lang w:eastAsia="ru-RU"/>
              </w:rPr>
              <w:drawing>
                <wp:anchor distT="0" distB="0" distL="114300" distR="114300" simplePos="0" relativeHeight="251658240" behindDoc="0" locked="0" layoutInCell="1" allowOverlap="1" wp14:anchorId="4E72C1A9" wp14:editId="4EFB58DA">
                  <wp:simplePos x="0" y="0"/>
                  <wp:positionH relativeFrom="column">
                    <wp:posOffset>88265</wp:posOffset>
                  </wp:positionH>
                  <wp:positionV relativeFrom="paragraph">
                    <wp:posOffset>-18415</wp:posOffset>
                  </wp:positionV>
                  <wp:extent cx="561975" cy="371475"/>
                  <wp:effectExtent l="0" t="0" r="0" b="0"/>
                  <wp:wrapNone/>
                  <wp:docPr id="88"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1975" cy="371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F1DF91" w14:textId="77777777" w:rsidR="00176970" w:rsidRPr="00A355D3" w:rsidRDefault="00176970" w:rsidP="00176970">
            <w:pPr>
              <w:spacing w:after="0" w:line="240" w:lineRule="auto"/>
              <w:rPr>
                <w:rFonts w:ascii="Myriad Pro" w:eastAsia="Times New Roman" w:hAnsi="Myriad Pro" w:cs="Calibri"/>
                <w:sz w:val="20"/>
                <w:szCs w:val="20"/>
                <w:lang w:eastAsia="ru-RU"/>
              </w:rPr>
            </w:pPr>
          </w:p>
        </w:tc>
        <w:tc>
          <w:tcPr>
            <w:tcW w:w="530" w:type="pct"/>
            <w:shd w:val="clear" w:color="auto" w:fill="EAF1DD"/>
            <w:vAlign w:val="center"/>
          </w:tcPr>
          <w:p w14:paraId="4F1ABB2E" w14:textId="77777777" w:rsidR="00176970" w:rsidRPr="00A355D3" w:rsidRDefault="00176970" w:rsidP="00176970">
            <w:pPr>
              <w:spacing w:after="0" w:line="240" w:lineRule="auto"/>
              <w:jc w:val="center"/>
              <w:rPr>
                <w:rFonts w:ascii="Myriad Pro" w:eastAsia="Times New Roman" w:hAnsi="Myriad Pro"/>
                <w:sz w:val="20"/>
                <w:szCs w:val="20"/>
                <w:lang w:eastAsia="ru-RU"/>
              </w:rPr>
            </w:pPr>
            <w:r w:rsidRPr="00A355D3">
              <w:rPr>
                <w:rFonts w:ascii="Myriad Pro" w:eastAsia="Times New Roman" w:hAnsi="Myriad Pro"/>
                <w:sz w:val="20"/>
                <w:szCs w:val="20"/>
                <w:lang w:eastAsia="ru-RU"/>
              </w:rPr>
              <w:t>тыс. руб.</w:t>
            </w:r>
          </w:p>
        </w:tc>
        <w:tc>
          <w:tcPr>
            <w:tcW w:w="757" w:type="pct"/>
            <w:shd w:val="clear" w:color="auto" w:fill="EAF1DD"/>
            <w:vAlign w:val="center"/>
          </w:tcPr>
          <w:p w14:paraId="4F8BB724" w14:textId="77777777" w:rsidR="00176970" w:rsidRPr="00A355D3" w:rsidRDefault="00176970" w:rsidP="00176970">
            <w:pPr>
              <w:spacing w:after="0" w:line="240" w:lineRule="auto"/>
              <w:jc w:val="center"/>
              <w:rPr>
                <w:rFonts w:ascii="Myriad Pro" w:eastAsia="Times New Roman" w:hAnsi="Myriad Pro"/>
                <w:b/>
                <w:bCs/>
                <w:sz w:val="20"/>
                <w:szCs w:val="20"/>
                <w:lang w:eastAsia="ru-RU"/>
              </w:rPr>
            </w:pPr>
            <w:r w:rsidRPr="00A355D3">
              <w:rPr>
                <w:rFonts w:ascii="Myriad Pro" w:eastAsia="Times New Roman" w:hAnsi="Myriad Pro"/>
                <w:b/>
                <w:bCs/>
                <w:sz w:val="20"/>
                <w:szCs w:val="20"/>
                <w:lang w:eastAsia="ru-RU"/>
              </w:rPr>
              <w:t>-</w:t>
            </w:r>
          </w:p>
        </w:tc>
        <w:tc>
          <w:tcPr>
            <w:tcW w:w="757" w:type="pct"/>
            <w:shd w:val="clear" w:color="auto" w:fill="EAF1DD"/>
            <w:vAlign w:val="center"/>
          </w:tcPr>
          <w:p w14:paraId="3DFDBB57" w14:textId="77777777" w:rsidR="00176970" w:rsidRPr="00A355D3" w:rsidRDefault="00176970" w:rsidP="00176970">
            <w:pPr>
              <w:spacing w:after="0" w:line="240" w:lineRule="auto"/>
              <w:jc w:val="center"/>
              <w:rPr>
                <w:rFonts w:ascii="Myriad Pro" w:eastAsia="Times New Roman" w:hAnsi="Myriad Pro"/>
                <w:b/>
                <w:bCs/>
                <w:sz w:val="20"/>
                <w:szCs w:val="20"/>
                <w:lang w:eastAsia="ru-RU"/>
              </w:rPr>
            </w:pPr>
            <w:r w:rsidRPr="00A355D3">
              <w:rPr>
                <w:rFonts w:ascii="Myriad Pro" w:eastAsia="Times New Roman" w:hAnsi="Myriad Pro"/>
                <w:b/>
                <w:bCs/>
                <w:sz w:val="20"/>
                <w:szCs w:val="20"/>
                <w:lang w:eastAsia="ru-RU"/>
              </w:rPr>
              <w:t>52 814,55</w:t>
            </w:r>
          </w:p>
        </w:tc>
      </w:tr>
    </w:tbl>
    <w:p w14:paraId="44BC690B" w14:textId="77777777" w:rsidR="00176970" w:rsidRPr="00A355D3" w:rsidRDefault="00176970" w:rsidP="00176970">
      <w:pPr>
        <w:autoSpaceDE w:val="0"/>
        <w:autoSpaceDN w:val="0"/>
        <w:adjustRightInd w:val="0"/>
        <w:spacing w:after="0" w:line="360" w:lineRule="auto"/>
        <w:ind w:firstLine="851"/>
        <w:jc w:val="both"/>
        <w:rPr>
          <w:rFonts w:ascii="Myriad Pro" w:hAnsi="Myriad Pro"/>
          <w:sz w:val="26"/>
          <w:szCs w:val="26"/>
        </w:rPr>
      </w:pPr>
      <w:r w:rsidRPr="00A355D3">
        <w:rPr>
          <w:rFonts w:ascii="Myriad Pro" w:hAnsi="Myriad Pro"/>
          <w:sz w:val="26"/>
          <w:szCs w:val="26"/>
        </w:rPr>
        <w:t>В расчете корректировки учтен размер финансирования инвестиционной программы в соответствии с приказом Минэнерго России от 21.12.2018 №26@.</w:t>
      </w:r>
    </w:p>
    <w:p w14:paraId="0B16A091" w14:textId="77777777" w:rsidR="00176970" w:rsidRPr="00A355D3" w:rsidRDefault="00176970" w:rsidP="00176970">
      <w:pPr>
        <w:autoSpaceDE w:val="0"/>
        <w:autoSpaceDN w:val="0"/>
        <w:adjustRightInd w:val="0"/>
        <w:spacing w:after="0" w:line="360" w:lineRule="auto"/>
        <w:ind w:firstLine="851"/>
        <w:jc w:val="both"/>
        <w:rPr>
          <w:rFonts w:ascii="Myriad Pro" w:hAnsi="Myriad Pro"/>
          <w:sz w:val="26"/>
          <w:szCs w:val="26"/>
        </w:rPr>
      </w:pPr>
      <w:r w:rsidRPr="00A355D3">
        <w:rPr>
          <w:rFonts w:ascii="Myriad Pro" w:hAnsi="Myriad Pro"/>
          <w:sz w:val="26"/>
          <w:szCs w:val="26"/>
        </w:rPr>
        <w:t xml:space="preserve">Исполнитель обращает внимание, что показатели финансирования инвестиционной программы соответствуют показателям отчета о реализации инвестиционной программы и об обосновывающих их материалах по форме раскрытия сетевой организацией информации в соответствии с приказом Министерства энергетики РФ от 25 апреля </w:t>
      </w:r>
      <w:smartTag w:uri="urn:schemas-microsoft-com:office:smarttags" w:element="metricconverter">
        <w:smartTagPr>
          <w:attr w:name="ProductID" w:val="2018 г"/>
        </w:smartTagPr>
        <w:r w:rsidRPr="00A355D3">
          <w:rPr>
            <w:rFonts w:ascii="Myriad Pro" w:hAnsi="Myriad Pro"/>
            <w:sz w:val="26"/>
            <w:szCs w:val="26"/>
          </w:rPr>
          <w:t>2018 г</w:t>
        </w:r>
      </w:smartTag>
      <w:r w:rsidRPr="00A355D3">
        <w:rPr>
          <w:rFonts w:ascii="Myriad Pro" w:hAnsi="Myriad Pro"/>
          <w:sz w:val="26"/>
          <w:szCs w:val="26"/>
        </w:rPr>
        <w:t xml:space="preserve">. № 320, </w:t>
      </w:r>
      <w:r w:rsidRPr="00A355D3">
        <w:rPr>
          <w:rFonts w:ascii="Myriad Pro" w:hAnsi="Myriad Pro"/>
          <w:sz w:val="26"/>
          <w:szCs w:val="26"/>
          <w:u w:val="single"/>
        </w:rPr>
        <w:t>указанных с учетом НДС</w:t>
      </w:r>
      <w:r w:rsidRPr="00A355D3">
        <w:rPr>
          <w:rFonts w:ascii="Myriad Pro" w:hAnsi="Myriad Pro"/>
          <w:sz w:val="26"/>
          <w:szCs w:val="26"/>
        </w:rPr>
        <w:t>. Также данный факт подтверждается принятым регулирующим органом плановым значением финансирования 388 322,03 тыс. руб. без НДС (458 219,99/1,18).</w:t>
      </w:r>
    </w:p>
    <w:p w14:paraId="7E1A9EC8" w14:textId="77777777" w:rsidR="00176970" w:rsidRPr="00A355D3" w:rsidRDefault="00176970" w:rsidP="00176970">
      <w:pPr>
        <w:autoSpaceDE w:val="0"/>
        <w:autoSpaceDN w:val="0"/>
        <w:adjustRightInd w:val="0"/>
        <w:spacing w:after="0" w:line="360" w:lineRule="auto"/>
        <w:ind w:firstLine="851"/>
        <w:jc w:val="both"/>
        <w:rPr>
          <w:rFonts w:ascii="Myriad Pro" w:hAnsi="Myriad Pro"/>
          <w:sz w:val="26"/>
          <w:szCs w:val="26"/>
        </w:rPr>
      </w:pPr>
      <w:r w:rsidRPr="00A355D3">
        <w:rPr>
          <w:rFonts w:ascii="Myriad Pro" w:hAnsi="Myriad Pro"/>
          <w:sz w:val="26"/>
          <w:szCs w:val="26"/>
        </w:rPr>
        <w:t>Величина корректировки с учетом исполнения инвестиционной программы за 2016 год составила 52</w:t>
      </w:r>
      <w:r w:rsidRPr="00A355D3">
        <w:rPr>
          <w:rFonts w:ascii="Myriad Pro" w:hAnsi="Myriad Pro"/>
          <w:sz w:val="26"/>
          <w:szCs w:val="26"/>
          <w:lang w:val="en-US"/>
        </w:rPr>
        <w:t> </w:t>
      </w:r>
      <w:r w:rsidRPr="00A355D3">
        <w:rPr>
          <w:rFonts w:ascii="Myriad Pro" w:hAnsi="Myriad Pro"/>
          <w:sz w:val="26"/>
          <w:szCs w:val="26"/>
        </w:rPr>
        <w:t>814.55 тыс. руб.</w:t>
      </w:r>
    </w:p>
    <w:p w14:paraId="5E4A6321" w14:textId="37598ED7" w:rsidR="0075276C" w:rsidRPr="00A355D3" w:rsidRDefault="0075276C">
      <w:pPr>
        <w:spacing w:after="0" w:line="240" w:lineRule="auto"/>
        <w:rPr>
          <w:rFonts w:ascii="Myriad Pro" w:hAnsi="Myriad Pro"/>
          <w:sz w:val="26"/>
          <w:szCs w:val="26"/>
        </w:rPr>
      </w:pPr>
      <w:r w:rsidRPr="00A355D3">
        <w:rPr>
          <w:rFonts w:ascii="Myriad Pro" w:hAnsi="Myriad Pro"/>
          <w:sz w:val="26"/>
          <w:szCs w:val="26"/>
        </w:rPr>
        <w:br w:type="page"/>
      </w:r>
    </w:p>
    <w:p w14:paraId="66C9C838" w14:textId="77777777" w:rsidR="00176970" w:rsidRPr="00A355D3" w:rsidRDefault="00176970" w:rsidP="00176970">
      <w:pPr>
        <w:spacing w:after="0" w:line="360" w:lineRule="auto"/>
        <w:jc w:val="both"/>
        <w:rPr>
          <w:rFonts w:ascii="Myriad Pro" w:hAnsi="Myriad Pro"/>
          <w:b/>
          <w:sz w:val="26"/>
          <w:szCs w:val="26"/>
        </w:rPr>
      </w:pPr>
      <w:r w:rsidRPr="00A355D3">
        <w:rPr>
          <w:rFonts w:ascii="Myriad Pro" w:hAnsi="Myriad Pro"/>
          <w:b/>
          <w:sz w:val="26"/>
          <w:szCs w:val="26"/>
        </w:rPr>
        <w:lastRenderedPageBreak/>
        <w:t>ПОЗИЦИЯ ОРГАНА РЕГУЛИРОВАНИЯ</w:t>
      </w:r>
    </w:p>
    <w:p w14:paraId="66130760" w14:textId="57C8153E" w:rsidR="00176970" w:rsidRPr="00A355D3" w:rsidRDefault="00176970" w:rsidP="00176970">
      <w:pPr>
        <w:spacing w:after="0" w:line="360" w:lineRule="auto"/>
        <w:ind w:firstLine="709"/>
        <w:jc w:val="both"/>
        <w:rPr>
          <w:rFonts w:ascii="Myriad Pro" w:hAnsi="Myriad Pro"/>
          <w:sz w:val="26"/>
          <w:szCs w:val="26"/>
        </w:rPr>
      </w:pPr>
      <w:r w:rsidRPr="00A355D3">
        <w:rPr>
          <w:rFonts w:ascii="Myriad Pro" w:hAnsi="Myriad Pro"/>
          <w:sz w:val="26"/>
          <w:szCs w:val="26"/>
        </w:rPr>
        <w:t>В расчет размера планового финансирования (освоения) инвестиционной программы принят в соответствии с редакцией, утвержденной приказом Министерства энергетики РФ от 21.12.2018 № 26@, согласно которой по источнику «амортизация» составил 388 322.03 тыс. руб.</w:t>
      </w:r>
    </w:p>
    <w:p w14:paraId="030ED175" w14:textId="09C3F636" w:rsidR="00176970" w:rsidRPr="00A355D3" w:rsidRDefault="00176970" w:rsidP="00176970">
      <w:pPr>
        <w:spacing w:after="0" w:line="360" w:lineRule="auto"/>
        <w:ind w:firstLine="709"/>
        <w:jc w:val="both"/>
        <w:rPr>
          <w:rFonts w:ascii="Myriad Pro" w:hAnsi="Myriad Pro"/>
          <w:sz w:val="26"/>
          <w:szCs w:val="26"/>
        </w:rPr>
      </w:pPr>
      <w:r w:rsidRPr="00A355D3">
        <w:rPr>
          <w:rFonts w:ascii="Myriad Pro" w:hAnsi="Myriad Pro"/>
          <w:sz w:val="26"/>
          <w:szCs w:val="26"/>
        </w:rPr>
        <w:t xml:space="preserve">Фактически в 2018 году освоено средств на выполнение инвестиционной программы 539,39 млн. руб. без НДС, в том числе по источнику финансирования «амортизация» </w:t>
      </w:r>
      <w:r w:rsidR="0075276C" w:rsidRPr="00A355D3">
        <w:rPr>
          <w:rFonts w:ascii="Myriad Pro" w:hAnsi="Myriad Pro"/>
          <w:sz w:val="26"/>
          <w:szCs w:val="26"/>
        </w:rPr>
        <w:t>–</w:t>
      </w:r>
      <w:r w:rsidRPr="00A355D3">
        <w:rPr>
          <w:rFonts w:ascii="Myriad Pro" w:hAnsi="Myriad Pro"/>
          <w:sz w:val="26"/>
          <w:szCs w:val="26"/>
        </w:rPr>
        <w:t xml:space="preserve"> 436,77 млн. руб. без НДС. </w:t>
      </w:r>
    </w:p>
    <w:p w14:paraId="6A863856" w14:textId="77777777" w:rsidR="00176970" w:rsidRPr="00A355D3" w:rsidRDefault="00176970" w:rsidP="00176970">
      <w:pPr>
        <w:spacing w:after="0" w:line="360" w:lineRule="auto"/>
        <w:ind w:firstLine="709"/>
        <w:jc w:val="both"/>
        <w:rPr>
          <w:rFonts w:ascii="Myriad Pro" w:hAnsi="Myriad Pro"/>
          <w:sz w:val="26"/>
          <w:szCs w:val="26"/>
        </w:rPr>
      </w:pPr>
      <w:r w:rsidRPr="00A355D3">
        <w:rPr>
          <w:rFonts w:ascii="Myriad Pro" w:hAnsi="Myriad Pro"/>
          <w:sz w:val="26"/>
          <w:szCs w:val="26"/>
        </w:rPr>
        <w:t>Корректировка НВВ по фактическим данным за 2018 год произведена в соответствии с положениями Методических указаний № 98-э.</w:t>
      </w:r>
    </w:p>
    <w:tbl>
      <w:tblPr>
        <w:tblW w:w="5000" w:type="pct"/>
        <w:tblLook w:val="04A0" w:firstRow="1" w:lastRow="0" w:firstColumn="1" w:lastColumn="0" w:noHBand="0" w:noVBand="1"/>
      </w:tblPr>
      <w:tblGrid>
        <w:gridCol w:w="4705"/>
        <w:gridCol w:w="1583"/>
        <w:gridCol w:w="1689"/>
        <w:gridCol w:w="1594"/>
      </w:tblGrid>
      <w:tr w:rsidR="00176970" w:rsidRPr="00A355D3" w14:paraId="05A9FB86" w14:textId="77777777" w:rsidTr="0075276C">
        <w:trPr>
          <w:trHeight w:val="480"/>
          <w:tblHeader/>
        </w:trPr>
        <w:tc>
          <w:tcPr>
            <w:tcW w:w="246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A2C3C59" w14:textId="77777777" w:rsidR="00176970" w:rsidRPr="00A355D3" w:rsidRDefault="00176970" w:rsidP="00176970">
            <w:pPr>
              <w:spacing w:after="0" w:line="240" w:lineRule="auto"/>
              <w:jc w:val="center"/>
              <w:rPr>
                <w:rFonts w:ascii="Myriad Pro" w:eastAsia="Times New Roman" w:hAnsi="Myriad Pro" w:cs="Calibri"/>
                <w:b/>
                <w:bCs/>
                <w:color w:val="FFFFFF"/>
                <w:sz w:val="20"/>
                <w:szCs w:val="20"/>
                <w:lang w:eastAsia="ru-RU"/>
              </w:rPr>
            </w:pPr>
            <w:r w:rsidRPr="00A355D3">
              <w:rPr>
                <w:rFonts w:ascii="Myriad Pro" w:eastAsia="Times New Roman" w:hAnsi="Myriad Pro" w:cs="Calibri"/>
                <w:b/>
                <w:bCs/>
                <w:color w:val="FFFFFF"/>
                <w:sz w:val="20"/>
                <w:szCs w:val="20"/>
                <w:lang w:eastAsia="ru-RU"/>
              </w:rPr>
              <w:t>Показатель</w:t>
            </w:r>
          </w:p>
        </w:tc>
        <w:tc>
          <w:tcPr>
            <w:tcW w:w="82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E13EB89" w14:textId="77777777" w:rsidR="00176970" w:rsidRPr="00A355D3" w:rsidRDefault="00176970" w:rsidP="00176970">
            <w:pPr>
              <w:spacing w:after="0" w:line="240" w:lineRule="auto"/>
              <w:jc w:val="center"/>
              <w:rPr>
                <w:rFonts w:ascii="Myriad Pro" w:eastAsia="Times New Roman" w:hAnsi="Myriad Pro" w:cs="Calibri"/>
                <w:b/>
                <w:bCs/>
                <w:color w:val="FFFFFF"/>
                <w:sz w:val="20"/>
                <w:szCs w:val="20"/>
                <w:lang w:eastAsia="ru-RU"/>
              </w:rPr>
            </w:pPr>
            <w:r w:rsidRPr="00A355D3">
              <w:rPr>
                <w:rFonts w:ascii="Myriad Pro" w:eastAsia="Times New Roman" w:hAnsi="Myriad Pro" w:cs="Calibri"/>
                <w:b/>
                <w:bCs/>
                <w:color w:val="FFFFFF"/>
                <w:sz w:val="20"/>
                <w:szCs w:val="20"/>
                <w:lang w:eastAsia="ru-RU"/>
              </w:rPr>
              <w:t>Значение за период i-2 (</w:t>
            </w:r>
            <w:smartTag w:uri="urn:schemas-microsoft-com:office:smarttags" w:element="metricconverter">
              <w:smartTagPr>
                <w:attr w:name="ProductID" w:val="2018 г"/>
              </w:smartTagPr>
              <w:r w:rsidRPr="00A355D3">
                <w:rPr>
                  <w:rFonts w:ascii="Myriad Pro" w:eastAsia="Times New Roman" w:hAnsi="Myriad Pro" w:cs="Calibri"/>
                  <w:b/>
                  <w:bCs/>
                  <w:color w:val="FFFFFF"/>
                  <w:sz w:val="20"/>
                  <w:szCs w:val="20"/>
                  <w:lang w:eastAsia="ru-RU"/>
                </w:rPr>
                <w:t>2018 г</w:t>
              </w:r>
            </w:smartTag>
            <w:r w:rsidRPr="00A355D3">
              <w:rPr>
                <w:rFonts w:ascii="Myriad Pro" w:eastAsia="Times New Roman" w:hAnsi="Myriad Pro" w:cs="Calibri"/>
                <w:b/>
                <w:bCs/>
                <w:color w:val="FFFFFF"/>
                <w:sz w:val="20"/>
                <w:szCs w:val="20"/>
                <w:lang w:eastAsia="ru-RU"/>
              </w:rPr>
              <w:t>.)</w:t>
            </w:r>
          </w:p>
        </w:tc>
        <w:tc>
          <w:tcPr>
            <w:tcW w:w="87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D3FD25D" w14:textId="77777777" w:rsidR="00176970" w:rsidRPr="00A355D3" w:rsidRDefault="00176970" w:rsidP="00176970">
            <w:pPr>
              <w:spacing w:after="0" w:line="240" w:lineRule="auto"/>
              <w:jc w:val="center"/>
              <w:rPr>
                <w:rFonts w:ascii="Myriad Pro" w:eastAsia="Times New Roman" w:hAnsi="Myriad Pro" w:cs="Calibri"/>
                <w:b/>
                <w:bCs/>
                <w:color w:val="FFFFFF"/>
                <w:sz w:val="20"/>
                <w:szCs w:val="20"/>
                <w:lang w:eastAsia="ru-RU"/>
              </w:rPr>
            </w:pPr>
            <w:r w:rsidRPr="00A355D3">
              <w:rPr>
                <w:rFonts w:ascii="Myriad Pro" w:eastAsia="Times New Roman" w:hAnsi="Myriad Pro" w:cs="Calibri"/>
                <w:b/>
                <w:bCs/>
                <w:color w:val="FFFFFF"/>
                <w:sz w:val="20"/>
                <w:szCs w:val="20"/>
                <w:lang w:eastAsia="ru-RU"/>
              </w:rPr>
              <w:t xml:space="preserve">Значение за период i-1 (9 месяцев </w:t>
            </w:r>
            <w:smartTag w:uri="urn:schemas-microsoft-com:office:smarttags" w:element="metricconverter">
              <w:smartTagPr>
                <w:attr w:name="ProductID" w:val="2019 г"/>
              </w:smartTagPr>
              <w:r w:rsidRPr="00A355D3">
                <w:rPr>
                  <w:rFonts w:ascii="Myriad Pro" w:eastAsia="Times New Roman" w:hAnsi="Myriad Pro" w:cs="Calibri"/>
                  <w:b/>
                  <w:bCs/>
                  <w:color w:val="FFFFFF"/>
                  <w:sz w:val="20"/>
                  <w:szCs w:val="20"/>
                  <w:lang w:eastAsia="ru-RU"/>
                </w:rPr>
                <w:t>2019 г</w:t>
              </w:r>
            </w:smartTag>
            <w:r w:rsidRPr="00A355D3">
              <w:rPr>
                <w:rFonts w:ascii="Myriad Pro" w:eastAsia="Times New Roman" w:hAnsi="Myriad Pro" w:cs="Calibri"/>
                <w:b/>
                <w:bCs/>
                <w:color w:val="FFFFFF"/>
                <w:sz w:val="20"/>
                <w:szCs w:val="20"/>
                <w:lang w:eastAsia="ru-RU"/>
              </w:rPr>
              <w:t>.)</w:t>
            </w:r>
          </w:p>
        </w:tc>
        <w:tc>
          <w:tcPr>
            <w:tcW w:w="83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47633B2" w14:textId="77777777" w:rsidR="00176970" w:rsidRPr="00A355D3" w:rsidRDefault="00176970" w:rsidP="00176970">
            <w:pPr>
              <w:spacing w:after="0" w:line="240" w:lineRule="auto"/>
              <w:jc w:val="center"/>
              <w:rPr>
                <w:rFonts w:ascii="Myriad Pro" w:eastAsia="Times New Roman" w:hAnsi="Myriad Pro" w:cs="Calibri"/>
                <w:b/>
                <w:bCs/>
                <w:color w:val="FFFFFF"/>
                <w:sz w:val="20"/>
                <w:szCs w:val="20"/>
                <w:lang w:eastAsia="ru-RU"/>
              </w:rPr>
            </w:pPr>
            <w:r w:rsidRPr="00A355D3">
              <w:rPr>
                <w:rFonts w:ascii="Myriad Pro" w:eastAsia="Times New Roman" w:hAnsi="Myriad Pro" w:cs="Calibri"/>
                <w:b/>
                <w:bCs/>
                <w:color w:val="FFFFFF"/>
                <w:sz w:val="20"/>
                <w:szCs w:val="20"/>
                <w:lang w:eastAsia="ru-RU"/>
              </w:rPr>
              <w:t>ВкоррИП2020, тыс. руб.</w:t>
            </w:r>
          </w:p>
        </w:tc>
      </w:tr>
      <w:tr w:rsidR="00176970" w:rsidRPr="00A355D3" w14:paraId="0C8477E3" w14:textId="77777777" w:rsidTr="0075276C">
        <w:trPr>
          <w:trHeight w:val="390"/>
        </w:trPr>
        <w:tc>
          <w:tcPr>
            <w:tcW w:w="2460" w:type="pct"/>
            <w:tcBorders>
              <w:top w:val="single" w:sz="4" w:space="0" w:color="FFFFFF"/>
              <w:left w:val="single" w:sz="4" w:space="0" w:color="auto"/>
              <w:bottom w:val="single" w:sz="4" w:space="0" w:color="auto"/>
              <w:right w:val="single" w:sz="4" w:space="0" w:color="auto"/>
            </w:tcBorders>
            <w:shd w:val="clear" w:color="auto" w:fill="auto"/>
            <w:vAlign w:val="center"/>
          </w:tcPr>
          <w:p w14:paraId="6522FE92" w14:textId="77777777" w:rsidR="00176970" w:rsidRPr="00A355D3" w:rsidRDefault="00176970" w:rsidP="00176970">
            <w:pPr>
              <w:spacing w:after="0" w:line="240" w:lineRule="auto"/>
              <w:rPr>
                <w:rFonts w:ascii="Myriad Pro" w:eastAsia="Times New Roman" w:hAnsi="Myriad Pro" w:cs="Calibri"/>
                <w:color w:val="000000"/>
                <w:sz w:val="20"/>
                <w:szCs w:val="20"/>
                <w:lang w:eastAsia="ru-RU"/>
              </w:rPr>
            </w:pPr>
            <w:r w:rsidRPr="00A355D3">
              <w:rPr>
                <w:rFonts w:ascii="Myriad Pro" w:eastAsia="Times New Roman" w:hAnsi="Myriad Pro" w:cs="Calibri"/>
                <w:color w:val="000000"/>
                <w:sz w:val="20"/>
                <w:szCs w:val="20"/>
                <w:lang w:eastAsia="ru-RU"/>
              </w:rPr>
              <w:t>Последний истекший год долгосрочного периода регулирования:</w:t>
            </w:r>
          </w:p>
        </w:tc>
        <w:tc>
          <w:tcPr>
            <w:tcW w:w="829" w:type="pct"/>
            <w:tcBorders>
              <w:top w:val="single" w:sz="4" w:space="0" w:color="FFFFFF"/>
              <w:left w:val="nil"/>
              <w:bottom w:val="single" w:sz="4" w:space="0" w:color="auto"/>
              <w:right w:val="single" w:sz="4" w:space="0" w:color="auto"/>
            </w:tcBorders>
            <w:shd w:val="clear" w:color="auto" w:fill="auto"/>
            <w:vAlign w:val="center"/>
          </w:tcPr>
          <w:p w14:paraId="0A8D1E67" w14:textId="77777777" w:rsidR="00176970" w:rsidRPr="00A355D3" w:rsidRDefault="00176970" w:rsidP="00176970">
            <w:pPr>
              <w:spacing w:after="0" w:line="240" w:lineRule="auto"/>
              <w:jc w:val="center"/>
              <w:rPr>
                <w:rFonts w:ascii="Myriad Pro" w:eastAsia="Times New Roman" w:hAnsi="Myriad Pro" w:cs="Calibri"/>
                <w:color w:val="000000"/>
                <w:sz w:val="20"/>
                <w:szCs w:val="20"/>
                <w:lang w:eastAsia="ru-RU"/>
              </w:rPr>
            </w:pPr>
            <w:r w:rsidRPr="00A355D3">
              <w:rPr>
                <w:rFonts w:ascii="Myriad Pro" w:eastAsia="Times New Roman" w:hAnsi="Myriad Pro" w:cs="Calibri"/>
                <w:color w:val="000000"/>
                <w:sz w:val="20"/>
                <w:szCs w:val="20"/>
                <w:lang w:eastAsia="ru-RU"/>
              </w:rPr>
              <w:t> </w:t>
            </w:r>
          </w:p>
        </w:tc>
        <w:tc>
          <w:tcPr>
            <w:tcW w:w="876" w:type="pct"/>
            <w:tcBorders>
              <w:top w:val="single" w:sz="4" w:space="0" w:color="FFFFFF"/>
              <w:left w:val="nil"/>
              <w:bottom w:val="single" w:sz="4" w:space="0" w:color="auto"/>
              <w:right w:val="single" w:sz="4" w:space="0" w:color="auto"/>
            </w:tcBorders>
            <w:shd w:val="clear" w:color="auto" w:fill="auto"/>
            <w:vAlign w:val="center"/>
          </w:tcPr>
          <w:p w14:paraId="62D41674" w14:textId="77777777" w:rsidR="00176970" w:rsidRPr="00A355D3" w:rsidRDefault="00176970" w:rsidP="00176970">
            <w:pPr>
              <w:spacing w:after="0" w:line="240" w:lineRule="auto"/>
              <w:jc w:val="center"/>
              <w:rPr>
                <w:rFonts w:ascii="Myriad Pro" w:eastAsia="Times New Roman" w:hAnsi="Myriad Pro" w:cs="Calibri"/>
                <w:color w:val="000000"/>
                <w:sz w:val="20"/>
                <w:szCs w:val="20"/>
                <w:lang w:eastAsia="ru-RU"/>
              </w:rPr>
            </w:pPr>
            <w:r w:rsidRPr="00A355D3">
              <w:rPr>
                <w:rFonts w:ascii="Myriad Pro" w:eastAsia="Times New Roman" w:hAnsi="Myriad Pro" w:cs="Calibri"/>
                <w:color w:val="000000"/>
                <w:sz w:val="20"/>
                <w:szCs w:val="20"/>
                <w:lang w:eastAsia="ru-RU"/>
              </w:rPr>
              <w:t> </w:t>
            </w:r>
          </w:p>
        </w:tc>
        <w:tc>
          <w:tcPr>
            <w:tcW w:w="836" w:type="pct"/>
            <w:tcBorders>
              <w:top w:val="single" w:sz="4" w:space="0" w:color="FFFFFF"/>
              <w:left w:val="nil"/>
              <w:bottom w:val="single" w:sz="4" w:space="0" w:color="auto"/>
              <w:right w:val="single" w:sz="4" w:space="0" w:color="auto"/>
            </w:tcBorders>
            <w:shd w:val="clear" w:color="auto" w:fill="auto"/>
            <w:vAlign w:val="center"/>
          </w:tcPr>
          <w:p w14:paraId="7D6E5374" w14:textId="77777777" w:rsidR="00176970" w:rsidRPr="00A355D3" w:rsidRDefault="00176970" w:rsidP="00176970">
            <w:pPr>
              <w:spacing w:after="0" w:line="240" w:lineRule="auto"/>
              <w:jc w:val="center"/>
              <w:rPr>
                <w:rFonts w:ascii="Myriad Pro" w:eastAsia="Times New Roman" w:hAnsi="Myriad Pro" w:cs="Calibri"/>
                <w:color w:val="000000"/>
                <w:sz w:val="20"/>
                <w:szCs w:val="20"/>
                <w:lang w:eastAsia="ru-RU"/>
              </w:rPr>
            </w:pPr>
            <w:smartTag w:uri="urn:schemas-microsoft-com:office:smarttags" w:element="metricconverter">
              <w:smartTagPr>
                <w:attr w:name="ProductID" w:val="2018 г"/>
              </w:smartTagPr>
              <w:r w:rsidRPr="00A355D3">
                <w:rPr>
                  <w:rFonts w:ascii="Myriad Pro" w:eastAsia="Times New Roman" w:hAnsi="Myriad Pro" w:cs="Calibri"/>
                  <w:color w:val="000000"/>
                  <w:sz w:val="20"/>
                  <w:szCs w:val="20"/>
                  <w:lang w:eastAsia="ru-RU"/>
                </w:rPr>
                <w:t>2018 г</w:t>
              </w:r>
            </w:smartTag>
            <w:r w:rsidRPr="00A355D3">
              <w:rPr>
                <w:rFonts w:ascii="Myriad Pro" w:eastAsia="Times New Roman" w:hAnsi="Myriad Pro" w:cs="Calibri"/>
                <w:color w:val="000000"/>
                <w:sz w:val="20"/>
                <w:szCs w:val="20"/>
                <w:lang w:eastAsia="ru-RU"/>
              </w:rPr>
              <w:t>.</w:t>
            </w:r>
          </w:p>
        </w:tc>
      </w:tr>
      <w:tr w:rsidR="00176970" w:rsidRPr="00A355D3" w14:paraId="22EA8503" w14:textId="77777777" w:rsidTr="0075276C">
        <w:trPr>
          <w:trHeight w:val="1005"/>
        </w:trPr>
        <w:tc>
          <w:tcPr>
            <w:tcW w:w="2460" w:type="pct"/>
            <w:tcBorders>
              <w:top w:val="nil"/>
              <w:left w:val="single" w:sz="4" w:space="0" w:color="auto"/>
              <w:bottom w:val="single" w:sz="4" w:space="0" w:color="auto"/>
              <w:right w:val="single" w:sz="4" w:space="0" w:color="auto"/>
            </w:tcBorders>
            <w:shd w:val="clear" w:color="auto" w:fill="auto"/>
            <w:vAlign w:val="center"/>
          </w:tcPr>
          <w:p w14:paraId="50F804EC" w14:textId="77777777" w:rsidR="00176970" w:rsidRPr="00A355D3" w:rsidRDefault="00176970" w:rsidP="00176970">
            <w:pPr>
              <w:spacing w:after="0" w:line="240" w:lineRule="auto"/>
              <w:rPr>
                <w:rFonts w:ascii="Myriad Pro" w:eastAsia="Times New Roman" w:hAnsi="Myriad Pro" w:cs="Calibri"/>
                <w:color w:val="000000"/>
                <w:sz w:val="20"/>
                <w:szCs w:val="20"/>
                <w:lang w:eastAsia="ru-RU"/>
              </w:rPr>
            </w:pPr>
            <w:r w:rsidRPr="00A355D3">
              <w:rPr>
                <w:rFonts w:ascii="Myriad Pro" w:eastAsia="Times New Roman" w:hAnsi="Myriad Pro" w:cs="Calibri"/>
                <w:color w:val="000000"/>
                <w:sz w:val="20"/>
                <w:szCs w:val="20"/>
                <w:lang w:eastAsia="ru-RU"/>
              </w:rPr>
              <w:t>Расчетная величина собственных средств регулируемой организации для финансирования инвестиционной программы, учтенная при установлении тарифов, руб..</w:t>
            </w:r>
          </w:p>
        </w:tc>
        <w:tc>
          <w:tcPr>
            <w:tcW w:w="829" w:type="pct"/>
            <w:tcBorders>
              <w:top w:val="nil"/>
              <w:left w:val="nil"/>
              <w:bottom w:val="single" w:sz="4" w:space="0" w:color="auto"/>
              <w:right w:val="single" w:sz="4" w:space="0" w:color="auto"/>
            </w:tcBorders>
            <w:shd w:val="clear" w:color="auto" w:fill="auto"/>
            <w:vAlign w:val="center"/>
          </w:tcPr>
          <w:p w14:paraId="55E1BA2F" w14:textId="77777777" w:rsidR="00176970" w:rsidRPr="00A355D3" w:rsidRDefault="00176970" w:rsidP="00176970">
            <w:pPr>
              <w:spacing w:after="0" w:line="240" w:lineRule="auto"/>
              <w:jc w:val="center"/>
              <w:rPr>
                <w:rFonts w:ascii="Myriad Pro" w:eastAsia="Times New Roman" w:hAnsi="Myriad Pro" w:cs="Calibri"/>
                <w:color w:val="000000"/>
                <w:sz w:val="20"/>
                <w:szCs w:val="20"/>
                <w:lang w:eastAsia="ru-RU"/>
              </w:rPr>
            </w:pPr>
            <w:r w:rsidRPr="00A355D3">
              <w:rPr>
                <w:rFonts w:ascii="Myriad Pro" w:eastAsia="Times New Roman" w:hAnsi="Myriad Pro" w:cs="Calibri"/>
                <w:color w:val="000000"/>
                <w:sz w:val="20"/>
                <w:szCs w:val="20"/>
                <w:lang w:eastAsia="ru-RU"/>
              </w:rPr>
              <w:t>423 344 423,07</w:t>
            </w:r>
          </w:p>
        </w:tc>
        <w:tc>
          <w:tcPr>
            <w:tcW w:w="876" w:type="pct"/>
            <w:tcBorders>
              <w:top w:val="nil"/>
              <w:left w:val="nil"/>
              <w:bottom w:val="single" w:sz="4" w:space="0" w:color="auto"/>
              <w:right w:val="single" w:sz="4" w:space="0" w:color="auto"/>
            </w:tcBorders>
            <w:shd w:val="clear" w:color="auto" w:fill="auto"/>
            <w:vAlign w:val="center"/>
          </w:tcPr>
          <w:p w14:paraId="4FB07EDB" w14:textId="77777777" w:rsidR="00176970" w:rsidRPr="00A355D3" w:rsidRDefault="00176970" w:rsidP="00176970">
            <w:pPr>
              <w:spacing w:after="0" w:line="240" w:lineRule="auto"/>
              <w:jc w:val="center"/>
              <w:rPr>
                <w:rFonts w:ascii="Myriad Pro" w:eastAsia="Times New Roman" w:hAnsi="Myriad Pro" w:cs="Calibri"/>
                <w:color w:val="000000"/>
                <w:sz w:val="20"/>
                <w:szCs w:val="20"/>
                <w:lang w:eastAsia="ru-RU"/>
              </w:rPr>
            </w:pPr>
            <w:r w:rsidRPr="00A355D3">
              <w:rPr>
                <w:rFonts w:ascii="Myriad Pro" w:eastAsia="Times New Roman" w:hAnsi="Myriad Pro" w:cs="Calibri"/>
                <w:color w:val="000000"/>
                <w:sz w:val="20"/>
                <w:szCs w:val="20"/>
                <w:lang w:eastAsia="ru-RU"/>
              </w:rPr>
              <w:t>318 639 647,73</w:t>
            </w:r>
          </w:p>
        </w:tc>
        <w:tc>
          <w:tcPr>
            <w:tcW w:w="836" w:type="pct"/>
            <w:tcBorders>
              <w:top w:val="nil"/>
              <w:left w:val="nil"/>
              <w:bottom w:val="single" w:sz="4" w:space="0" w:color="auto"/>
              <w:right w:val="single" w:sz="4" w:space="0" w:color="auto"/>
            </w:tcBorders>
            <w:shd w:val="clear" w:color="auto" w:fill="auto"/>
            <w:vAlign w:val="center"/>
          </w:tcPr>
          <w:p w14:paraId="40FF72F9" w14:textId="77777777" w:rsidR="00176970" w:rsidRPr="00A355D3" w:rsidRDefault="00176970" w:rsidP="00176970">
            <w:pPr>
              <w:spacing w:after="0" w:line="240" w:lineRule="auto"/>
              <w:jc w:val="center"/>
              <w:rPr>
                <w:rFonts w:ascii="Myriad Pro" w:eastAsia="Times New Roman" w:hAnsi="Myriad Pro" w:cs="Calibri"/>
                <w:color w:val="000000"/>
                <w:sz w:val="20"/>
                <w:szCs w:val="20"/>
                <w:lang w:eastAsia="ru-RU"/>
              </w:rPr>
            </w:pPr>
            <w:r w:rsidRPr="00A355D3">
              <w:rPr>
                <w:rFonts w:ascii="Myriad Pro" w:eastAsia="Times New Roman" w:hAnsi="Myriad Pro" w:cs="Calibri"/>
                <w:color w:val="000000"/>
                <w:sz w:val="20"/>
                <w:szCs w:val="20"/>
                <w:lang w:eastAsia="ru-RU"/>
              </w:rPr>
              <w:t>-</w:t>
            </w:r>
          </w:p>
        </w:tc>
      </w:tr>
      <w:tr w:rsidR="00176970" w:rsidRPr="00A355D3" w14:paraId="5B99BE86" w14:textId="77777777" w:rsidTr="0075276C">
        <w:trPr>
          <w:trHeight w:val="1800"/>
        </w:trPr>
        <w:tc>
          <w:tcPr>
            <w:tcW w:w="2460" w:type="pct"/>
            <w:tcBorders>
              <w:top w:val="nil"/>
              <w:left w:val="single" w:sz="4" w:space="0" w:color="auto"/>
              <w:bottom w:val="single" w:sz="4" w:space="0" w:color="auto"/>
              <w:right w:val="single" w:sz="4" w:space="0" w:color="auto"/>
            </w:tcBorders>
            <w:shd w:val="clear" w:color="auto" w:fill="auto"/>
            <w:vAlign w:val="center"/>
          </w:tcPr>
          <w:p w14:paraId="19FD93AB" w14:textId="77777777" w:rsidR="00176970" w:rsidRPr="00A355D3" w:rsidRDefault="00176970" w:rsidP="00176970">
            <w:pPr>
              <w:spacing w:after="0" w:line="240" w:lineRule="auto"/>
              <w:rPr>
                <w:rFonts w:ascii="Myriad Pro" w:eastAsia="Times New Roman" w:hAnsi="Myriad Pro" w:cs="Calibri"/>
                <w:color w:val="000000"/>
                <w:sz w:val="20"/>
                <w:szCs w:val="20"/>
                <w:lang w:eastAsia="ru-RU"/>
              </w:rPr>
            </w:pPr>
            <w:r w:rsidRPr="00A355D3">
              <w:rPr>
                <w:rFonts w:ascii="Myriad Pro" w:eastAsia="Times New Roman" w:hAnsi="Myriad Pro" w:cs="Calibri"/>
                <w:color w:val="000000"/>
                <w:sz w:val="20"/>
                <w:szCs w:val="20"/>
                <w:lang w:eastAsia="ru-RU"/>
              </w:rPr>
              <w:t>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год (i-2) до его начала, за счет собственных средств (выручки от реализации товаров (услуг) по регулируемым ценам (тарифам)) без НДС, руб..</w:t>
            </w:r>
          </w:p>
        </w:tc>
        <w:tc>
          <w:tcPr>
            <w:tcW w:w="829" w:type="pct"/>
            <w:tcBorders>
              <w:top w:val="nil"/>
              <w:left w:val="nil"/>
              <w:bottom w:val="single" w:sz="4" w:space="0" w:color="auto"/>
              <w:right w:val="single" w:sz="4" w:space="0" w:color="auto"/>
            </w:tcBorders>
            <w:shd w:val="clear" w:color="auto" w:fill="auto"/>
            <w:vAlign w:val="center"/>
          </w:tcPr>
          <w:p w14:paraId="3016B6DA" w14:textId="77777777" w:rsidR="00176970" w:rsidRPr="00A355D3" w:rsidRDefault="00176970" w:rsidP="00176970">
            <w:pPr>
              <w:spacing w:after="0" w:line="240" w:lineRule="auto"/>
              <w:jc w:val="center"/>
              <w:rPr>
                <w:rFonts w:ascii="Myriad Pro" w:eastAsia="Times New Roman" w:hAnsi="Myriad Pro" w:cs="Calibri"/>
                <w:color w:val="000000"/>
                <w:sz w:val="20"/>
                <w:szCs w:val="20"/>
                <w:lang w:eastAsia="ru-RU"/>
              </w:rPr>
            </w:pPr>
            <w:r w:rsidRPr="00A355D3">
              <w:rPr>
                <w:rFonts w:ascii="Myriad Pro" w:eastAsia="Times New Roman" w:hAnsi="Myriad Pro" w:cs="Calibri"/>
                <w:color w:val="000000"/>
                <w:sz w:val="20"/>
                <w:szCs w:val="20"/>
                <w:lang w:eastAsia="ru-RU"/>
              </w:rPr>
              <w:t>388 322 033,90</w:t>
            </w:r>
          </w:p>
        </w:tc>
        <w:tc>
          <w:tcPr>
            <w:tcW w:w="876" w:type="pct"/>
            <w:tcBorders>
              <w:top w:val="nil"/>
              <w:left w:val="nil"/>
              <w:bottom w:val="single" w:sz="4" w:space="0" w:color="auto"/>
              <w:right w:val="single" w:sz="4" w:space="0" w:color="auto"/>
            </w:tcBorders>
            <w:shd w:val="clear" w:color="auto" w:fill="auto"/>
            <w:vAlign w:val="center"/>
          </w:tcPr>
          <w:p w14:paraId="727197B8" w14:textId="77777777" w:rsidR="00176970" w:rsidRPr="00A355D3" w:rsidRDefault="00176970" w:rsidP="00176970">
            <w:pPr>
              <w:spacing w:after="0" w:line="240" w:lineRule="auto"/>
              <w:jc w:val="center"/>
              <w:rPr>
                <w:rFonts w:ascii="Myriad Pro" w:eastAsia="Times New Roman" w:hAnsi="Myriad Pro" w:cs="Calibri"/>
                <w:color w:val="000000"/>
                <w:sz w:val="20"/>
                <w:szCs w:val="20"/>
                <w:lang w:eastAsia="ru-RU"/>
              </w:rPr>
            </w:pPr>
            <w:r w:rsidRPr="00A355D3">
              <w:rPr>
                <w:rFonts w:ascii="Myriad Pro" w:eastAsia="Times New Roman" w:hAnsi="Myriad Pro" w:cs="Calibri"/>
                <w:color w:val="000000"/>
                <w:sz w:val="20"/>
                <w:szCs w:val="20"/>
                <w:lang w:eastAsia="ru-RU"/>
              </w:rPr>
              <w:t>268 851 666,67</w:t>
            </w:r>
          </w:p>
        </w:tc>
        <w:tc>
          <w:tcPr>
            <w:tcW w:w="836" w:type="pct"/>
            <w:tcBorders>
              <w:top w:val="nil"/>
              <w:left w:val="nil"/>
              <w:bottom w:val="single" w:sz="4" w:space="0" w:color="auto"/>
              <w:right w:val="single" w:sz="4" w:space="0" w:color="auto"/>
            </w:tcBorders>
            <w:shd w:val="clear" w:color="auto" w:fill="auto"/>
            <w:vAlign w:val="center"/>
          </w:tcPr>
          <w:p w14:paraId="0AD65579" w14:textId="77777777" w:rsidR="00176970" w:rsidRPr="00A355D3" w:rsidRDefault="00176970" w:rsidP="00176970">
            <w:pPr>
              <w:spacing w:after="0" w:line="240" w:lineRule="auto"/>
              <w:jc w:val="center"/>
              <w:rPr>
                <w:rFonts w:ascii="Myriad Pro" w:eastAsia="Times New Roman" w:hAnsi="Myriad Pro" w:cs="Calibri"/>
                <w:color w:val="000000"/>
                <w:sz w:val="20"/>
                <w:szCs w:val="20"/>
                <w:lang w:eastAsia="ru-RU"/>
              </w:rPr>
            </w:pPr>
            <w:r w:rsidRPr="00A355D3">
              <w:rPr>
                <w:rFonts w:ascii="Myriad Pro" w:eastAsia="Times New Roman" w:hAnsi="Myriad Pro" w:cs="Calibri"/>
                <w:color w:val="000000"/>
                <w:sz w:val="20"/>
                <w:szCs w:val="20"/>
                <w:lang w:eastAsia="ru-RU"/>
              </w:rPr>
              <w:t>•</w:t>
            </w:r>
          </w:p>
        </w:tc>
      </w:tr>
      <w:tr w:rsidR="00176970" w:rsidRPr="00A355D3" w14:paraId="463997A9" w14:textId="77777777" w:rsidTr="0075276C">
        <w:trPr>
          <w:trHeight w:val="2026"/>
        </w:trPr>
        <w:tc>
          <w:tcPr>
            <w:tcW w:w="2460" w:type="pct"/>
            <w:tcBorders>
              <w:top w:val="nil"/>
              <w:left w:val="single" w:sz="4" w:space="0" w:color="auto"/>
              <w:bottom w:val="single" w:sz="4" w:space="0" w:color="auto"/>
              <w:right w:val="single" w:sz="4" w:space="0" w:color="auto"/>
            </w:tcBorders>
            <w:shd w:val="clear" w:color="auto" w:fill="auto"/>
            <w:vAlign w:val="center"/>
          </w:tcPr>
          <w:p w14:paraId="342F0408" w14:textId="77777777" w:rsidR="00176970" w:rsidRPr="00A355D3" w:rsidRDefault="00176970" w:rsidP="00176970">
            <w:pPr>
              <w:spacing w:after="0" w:line="240" w:lineRule="auto"/>
              <w:rPr>
                <w:rFonts w:ascii="Myriad Pro" w:eastAsia="Times New Roman" w:hAnsi="Myriad Pro" w:cs="Calibri"/>
                <w:color w:val="000000"/>
                <w:sz w:val="20"/>
                <w:szCs w:val="20"/>
                <w:lang w:eastAsia="ru-RU"/>
              </w:rPr>
            </w:pPr>
            <w:r w:rsidRPr="00A355D3">
              <w:rPr>
                <w:rFonts w:ascii="Myriad Pro" w:eastAsia="Times New Roman" w:hAnsi="Myriad Pro" w:cs="Calibri"/>
                <w:color w:val="000000"/>
                <w:sz w:val="20"/>
                <w:szCs w:val="20"/>
                <w:lang w:eastAsia="ru-RU"/>
              </w:rPr>
              <w:t>Объем фактического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год (i-2) до его начала, за счет собственных средств (выручки от реализации товаров (услуг) по регулируемым ценам (тарифам)) без НДС в году (i-2) долгосрочного периода регулирования, руб..</w:t>
            </w:r>
          </w:p>
        </w:tc>
        <w:tc>
          <w:tcPr>
            <w:tcW w:w="829" w:type="pct"/>
            <w:tcBorders>
              <w:top w:val="nil"/>
              <w:left w:val="nil"/>
              <w:bottom w:val="single" w:sz="4" w:space="0" w:color="auto"/>
              <w:right w:val="single" w:sz="4" w:space="0" w:color="auto"/>
            </w:tcBorders>
            <w:shd w:val="clear" w:color="auto" w:fill="auto"/>
            <w:vAlign w:val="center"/>
          </w:tcPr>
          <w:p w14:paraId="0ABA6939" w14:textId="77777777" w:rsidR="00176970" w:rsidRPr="00A355D3" w:rsidRDefault="00176970" w:rsidP="00176970">
            <w:pPr>
              <w:spacing w:after="0" w:line="240" w:lineRule="auto"/>
              <w:jc w:val="center"/>
              <w:rPr>
                <w:rFonts w:ascii="Myriad Pro" w:eastAsia="Times New Roman" w:hAnsi="Myriad Pro" w:cs="Calibri"/>
                <w:color w:val="000000"/>
                <w:sz w:val="20"/>
                <w:szCs w:val="20"/>
                <w:lang w:eastAsia="ru-RU"/>
              </w:rPr>
            </w:pPr>
            <w:r w:rsidRPr="00A355D3">
              <w:rPr>
                <w:rFonts w:ascii="Myriad Pro" w:eastAsia="Times New Roman" w:hAnsi="Myriad Pro" w:cs="Calibri"/>
                <w:color w:val="000000"/>
                <w:sz w:val="20"/>
                <w:szCs w:val="20"/>
                <w:lang w:eastAsia="ru-RU"/>
              </w:rPr>
              <w:t>394 732 203,39</w:t>
            </w:r>
          </w:p>
        </w:tc>
        <w:tc>
          <w:tcPr>
            <w:tcW w:w="876" w:type="pct"/>
            <w:tcBorders>
              <w:top w:val="nil"/>
              <w:left w:val="nil"/>
              <w:bottom w:val="single" w:sz="4" w:space="0" w:color="auto"/>
              <w:right w:val="single" w:sz="4" w:space="0" w:color="auto"/>
            </w:tcBorders>
            <w:shd w:val="clear" w:color="auto" w:fill="auto"/>
            <w:vAlign w:val="center"/>
          </w:tcPr>
          <w:p w14:paraId="2C6359AB" w14:textId="77777777" w:rsidR="00176970" w:rsidRPr="00A355D3" w:rsidRDefault="00176970" w:rsidP="00176970">
            <w:pPr>
              <w:spacing w:after="0" w:line="240" w:lineRule="auto"/>
              <w:jc w:val="center"/>
              <w:rPr>
                <w:rFonts w:ascii="Myriad Pro" w:eastAsia="Times New Roman" w:hAnsi="Myriad Pro" w:cs="Calibri"/>
                <w:color w:val="000000"/>
                <w:sz w:val="20"/>
                <w:szCs w:val="20"/>
                <w:lang w:eastAsia="ru-RU"/>
              </w:rPr>
            </w:pPr>
            <w:r w:rsidRPr="00A355D3">
              <w:rPr>
                <w:rFonts w:ascii="Myriad Pro" w:eastAsia="Times New Roman" w:hAnsi="Myriad Pro" w:cs="Calibri"/>
                <w:color w:val="000000"/>
                <w:sz w:val="20"/>
                <w:szCs w:val="20"/>
                <w:lang w:eastAsia="ru-RU"/>
              </w:rPr>
              <w:t>288 155 000,00</w:t>
            </w:r>
          </w:p>
        </w:tc>
        <w:tc>
          <w:tcPr>
            <w:tcW w:w="836" w:type="pct"/>
            <w:tcBorders>
              <w:top w:val="nil"/>
              <w:left w:val="nil"/>
              <w:bottom w:val="single" w:sz="4" w:space="0" w:color="auto"/>
              <w:right w:val="single" w:sz="4" w:space="0" w:color="auto"/>
            </w:tcBorders>
            <w:shd w:val="clear" w:color="auto" w:fill="auto"/>
            <w:vAlign w:val="center"/>
          </w:tcPr>
          <w:p w14:paraId="7A73C42B" w14:textId="77777777" w:rsidR="00176970" w:rsidRPr="00A355D3" w:rsidRDefault="00176970" w:rsidP="00176970">
            <w:pPr>
              <w:spacing w:after="0" w:line="240" w:lineRule="auto"/>
              <w:jc w:val="center"/>
              <w:rPr>
                <w:rFonts w:ascii="Myriad Pro" w:eastAsia="Times New Roman" w:hAnsi="Myriad Pro" w:cs="Calibri"/>
                <w:color w:val="000000"/>
                <w:sz w:val="20"/>
                <w:szCs w:val="20"/>
                <w:lang w:eastAsia="ru-RU"/>
              </w:rPr>
            </w:pPr>
            <w:r w:rsidRPr="00A355D3">
              <w:rPr>
                <w:rFonts w:ascii="Myriad Pro" w:eastAsia="Times New Roman" w:hAnsi="Myriad Pro" w:cs="Calibri"/>
                <w:color w:val="000000"/>
                <w:sz w:val="20"/>
                <w:szCs w:val="20"/>
                <w:lang w:eastAsia="ru-RU"/>
              </w:rPr>
              <w:t>-</w:t>
            </w:r>
          </w:p>
        </w:tc>
      </w:tr>
      <w:tr w:rsidR="00176970" w:rsidRPr="00A355D3" w14:paraId="18B096A3" w14:textId="77777777" w:rsidTr="0075276C">
        <w:trPr>
          <w:trHeight w:val="2280"/>
        </w:trPr>
        <w:tc>
          <w:tcPr>
            <w:tcW w:w="2460" w:type="pct"/>
            <w:tcBorders>
              <w:top w:val="nil"/>
              <w:left w:val="single" w:sz="4" w:space="0" w:color="auto"/>
              <w:bottom w:val="single" w:sz="4" w:space="0" w:color="auto"/>
              <w:right w:val="single" w:sz="4" w:space="0" w:color="auto"/>
            </w:tcBorders>
            <w:shd w:val="clear" w:color="auto" w:fill="auto"/>
            <w:vAlign w:val="center"/>
          </w:tcPr>
          <w:p w14:paraId="2A7C19EB" w14:textId="77777777" w:rsidR="00176970" w:rsidRPr="00A355D3" w:rsidRDefault="00176970" w:rsidP="00176970">
            <w:pPr>
              <w:spacing w:after="0" w:line="240" w:lineRule="auto"/>
              <w:rPr>
                <w:rFonts w:ascii="Myriad Pro" w:eastAsia="Times New Roman" w:hAnsi="Myriad Pro" w:cs="Calibri"/>
                <w:b/>
                <w:bCs/>
                <w:color w:val="000000"/>
                <w:sz w:val="20"/>
                <w:szCs w:val="20"/>
                <w:lang w:eastAsia="ru-RU"/>
              </w:rPr>
            </w:pPr>
            <w:r w:rsidRPr="00A355D3">
              <w:rPr>
                <w:rFonts w:ascii="Myriad Pro" w:eastAsia="Times New Roman" w:hAnsi="Myriad Pro" w:cs="Calibri"/>
                <w:b/>
                <w:bCs/>
                <w:color w:val="000000"/>
                <w:sz w:val="20"/>
                <w:szCs w:val="20"/>
                <w:lang w:eastAsia="ru-RU"/>
              </w:rPr>
              <w:t>ИТОГО</w:t>
            </w:r>
          </w:p>
        </w:tc>
        <w:tc>
          <w:tcPr>
            <w:tcW w:w="829" w:type="pct"/>
            <w:tcBorders>
              <w:top w:val="nil"/>
              <w:left w:val="nil"/>
              <w:bottom w:val="single" w:sz="4" w:space="0" w:color="auto"/>
              <w:right w:val="single" w:sz="4" w:space="0" w:color="auto"/>
            </w:tcBorders>
            <w:shd w:val="clear" w:color="auto" w:fill="auto"/>
            <w:vAlign w:val="center"/>
          </w:tcPr>
          <w:p w14:paraId="75FB18F2" w14:textId="77777777" w:rsidR="00176970" w:rsidRPr="00A355D3" w:rsidRDefault="00176970" w:rsidP="00176970">
            <w:pPr>
              <w:spacing w:after="0" w:line="240" w:lineRule="auto"/>
              <w:jc w:val="center"/>
              <w:rPr>
                <w:rFonts w:ascii="Myriad Pro" w:eastAsia="Times New Roman" w:hAnsi="Myriad Pro" w:cs="Calibri"/>
                <w:color w:val="000000"/>
                <w:sz w:val="20"/>
                <w:szCs w:val="20"/>
                <w:lang w:eastAsia="ru-RU"/>
              </w:rPr>
            </w:pPr>
            <w:r w:rsidRPr="00A355D3">
              <w:rPr>
                <w:rFonts w:ascii="Myriad Pro" w:eastAsia="Times New Roman" w:hAnsi="Myriad Pro" w:cs="Calibri"/>
                <w:color w:val="000000"/>
                <w:sz w:val="20"/>
                <w:szCs w:val="20"/>
                <w:lang w:eastAsia="ru-RU"/>
              </w:rPr>
              <w:t>6 988 296,48</w:t>
            </w:r>
          </w:p>
        </w:tc>
        <w:tc>
          <w:tcPr>
            <w:tcW w:w="876" w:type="pct"/>
            <w:tcBorders>
              <w:top w:val="nil"/>
              <w:left w:val="nil"/>
              <w:bottom w:val="single" w:sz="4" w:space="0" w:color="auto"/>
              <w:right w:val="single" w:sz="4" w:space="0" w:color="auto"/>
            </w:tcBorders>
            <w:shd w:val="clear" w:color="auto" w:fill="auto"/>
            <w:vAlign w:val="center"/>
          </w:tcPr>
          <w:p w14:paraId="3CF8EE2E" w14:textId="77777777" w:rsidR="00176970" w:rsidRPr="00A355D3" w:rsidRDefault="00176970" w:rsidP="00176970">
            <w:pPr>
              <w:spacing w:after="0" w:line="240" w:lineRule="auto"/>
              <w:jc w:val="center"/>
              <w:rPr>
                <w:rFonts w:ascii="Myriad Pro" w:eastAsia="Times New Roman" w:hAnsi="Myriad Pro" w:cs="Calibri"/>
                <w:color w:val="000000"/>
                <w:sz w:val="20"/>
                <w:szCs w:val="20"/>
                <w:lang w:eastAsia="ru-RU"/>
              </w:rPr>
            </w:pPr>
            <w:r w:rsidRPr="00A355D3">
              <w:rPr>
                <w:rFonts w:ascii="Myriad Pro" w:eastAsia="Times New Roman" w:hAnsi="Myriad Pro" w:cs="Calibri"/>
                <w:color w:val="000000"/>
                <w:sz w:val="20"/>
                <w:szCs w:val="20"/>
                <w:lang w:eastAsia="ru-RU"/>
              </w:rPr>
              <w:t>Исполнение инвестиционной программы составляет 107,18 %, корректировка в расчет не включается (так как отклонение менее 10 %).</w:t>
            </w:r>
          </w:p>
        </w:tc>
        <w:tc>
          <w:tcPr>
            <w:tcW w:w="836" w:type="pct"/>
            <w:tcBorders>
              <w:top w:val="nil"/>
              <w:left w:val="nil"/>
              <w:bottom w:val="single" w:sz="4" w:space="0" w:color="auto"/>
              <w:right w:val="single" w:sz="4" w:space="0" w:color="auto"/>
            </w:tcBorders>
            <w:shd w:val="clear" w:color="auto" w:fill="auto"/>
            <w:vAlign w:val="center"/>
          </w:tcPr>
          <w:p w14:paraId="34D634B3" w14:textId="77777777" w:rsidR="00176970" w:rsidRPr="00A355D3" w:rsidRDefault="00176970" w:rsidP="00176970">
            <w:pPr>
              <w:spacing w:after="0" w:line="240" w:lineRule="auto"/>
              <w:jc w:val="center"/>
              <w:rPr>
                <w:rFonts w:ascii="Myriad Pro" w:eastAsia="Times New Roman" w:hAnsi="Myriad Pro" w:cs="Calibri"/>
                <w:b/>
                <w:bCs/>
                <w:color w:val="000000"/>
                <w:sz w:val="20"/>
                <w:szCs w:val="20"/>
                <w:lang w:eastAsia="ru-RU"/>
              </w:rPr>
            </w:pPr>
            <w:r w:rsidRPr="00A355D3">
              <w:rPr>
                <w:rFonts w:ascii="Myriad Pro" w:eastAsia="Times New Roman" w:hAnsi="Myriad Pro" w:cs="Calibri"/>
                <w:b/>
                <w:bCs/>
                <w:color w:val="000000"/>
                <w:sz w:val="20"/>
                <w:szCs w:val="20"/>
                <w:lang w:eastAsia="ru-RU"/>
              </w:rPr>
              <w:t>6 988 296,48</w:t>
            </w:r>
          </w:p>
        </w:tc>
      </w:tr>
    </w:tbl>
    <w:p w14:paraId="498FBC5D" w14:textId="77777777" w:rsidR="00176970" w:rsidRPr="00A355D3" w:rsidRDefault="00176970" w:rsidP="00176970">
      <w:pPr>
        <w:spacing w:after="0" w:line="360" w:lineRule="auto"/>
        <w:ind w:firstLine="709"/>
        <w:jc w:val="both"/>
        <w:rPr>
          <w:rFonts w:ascii="Myriad Pro" w:hAnsi="Myriad Pro"/>
          <w:sz w:val="26"/>
          <w:szCs w:val="26"/>
        </w:rPr>
      </w:pPr>
      <w:r w:rsidRPr="00A355D3">
        <w:rPr>
          <w:rFonts w:ascii="Myriad Pro" w:hAnsi="Myriad Pro"/>
          <w:sz w:val="26"/>
          <w:szCs w:val="26"/>
        </w:rPr>
        <w:t xml:space="preserve">Корректировка НВВ в связи с изменением (неисполнением) инвестиционной программы за 2018 год составила 6 988,3 тыс. руб. Пообъектный </w:t>
      </w:r>
      <w:r w:rsidRPr="00A355D3">
        <w:rPr>
          <w:rFonts w:ascii="Myriad Pro" w:hAnsi="Myriad Pro"/>
          <w:sz w:val="26"/>
          <w:szCs w:val="26"/>
        </w:rPr>
        <w:lastRenderedPageBreak/>
        <w:t>анализ исполнения инвестиционной программы в Протоколе заседания Коллегии от 30.12.2019 г. №70 не представлен.</w:t>
      </w:r>
    </w:p>
    <w:p w14:paraId="2A3A0AC3" w14:textId="77777777" w:rsidR="00176970" w:rsidRPr="00A355D3" w:rsidRDefault="00176970" w:rsidP="00176970">
      <w:pPr>
        <w:spacing w:after="0" w:line="360" w:lineRule="auto"/>
        <w:ind w:firstLine="709"/>
        <w:jc w:val="both"/>
        <w:rPr>
          <w:rFonts w:ascii="Myriad Pro" w:hAnsi="Myriad Pro"/>
          <w:color w:val="FF0000"/>
          <w:sz w:val="26"/>
          <w:szCs w:val="26"/>
        </w:rPr>
      </w:pPr>
    </w:p>
    <w:p w14:paraId="0FBB9F8D" w14:textId="77777777" w:rsidR="00176970" w:rsidRPr="00A355D3" w:rsidRDefault="00176970" w:rsidP="0075276C">
      <w:pPr>
        <w:spacing w:after="0" w:line="360" w:lineRule="auto"/>
        <w:contextualSpacing/>
        <w:jc w:val="both"/>
        <w:rPr>
          <w:rFonts w:ascii="Myriad Pro" w:hAnsi="Myriad Pro"/>
          <w:b/>
          <w:sz w:val="26"/>
          <w:szCs w:val="26"/>
        </w:rPr>
      </w:pPr>
      <w:r w:rsidRPr="00A355D3">
        <w:rPr>
          <w:rFonts w:ascii="Myriad Pro" w:hAnsi="Myriad Pro"/>
          <w:b/>
          <w:sz w:val="26"/>
          <w:szCs w:val="26"/>
        </w:rPr>
        <w:t>ПОЗИЦИЯ ИСПОЛНИТЕЛЯ</w:t>
      </w:r>
    </w:p>
    <w:p w14:paraId="2BE4AD5B" w14:textId="77777777" w:rsidR="00176970" w:rsidRPr="00A355D3" w:rsidRDefault="00176970" w:rsidP="00176970">
      <w:pPr>
        <w:spacing w:after="0" w:line="360" w:lineRule="auto"/>
        <w:ind w:firstLine="567"/>
        <w:contextualSpacing/>
        <w:jc w:val="both"/>
        <w:rPr>
          <w:rFonts w:ascii="Myriad Pro" w:hAnsi="Myriad Pro"/>
          <w:sz w:val="26"/>
          <w:szCs w:val="26"/>
        </w:rPr>
      </w:pPr>
      <w:bookmarkStart w:id="28" w:name="_Toc37353559"/>
      <w:r w:rsidRPr="00A355D3">
        <w:rPr>
          <w:rFonts w:ascii="Myriad Pro" w:hAnsi="Myriad Pro"/>
          <w:sz w:val="26"/>
          <w:szCs w:val="26"/>
        </w:rPr>
        <w:t>Организация для расчета корректировки НВВ в связи с изменением (неисполнением) инвестиционной программы за 2018 год представила следующие отчеты:</w:t>
      </w:r>
    </w:p>
    <w:p w14:paraId="7EDB3A52" w14:textId="77777777" w:rsidR="00176970" w:rsidRPr="00A355D3" w:rsidRDefault="00176970" w:rsidP="000737F7">
      <w:pPr>
        <w:numPr>
          <w:ilvl w:val="0"/>
          <w:numId w:val="22"/>
        </w:numPr>
        <w:spacing w:after="0" w:line="360" w:lineRule="auto"/>
        <w:contextualSpacing/>
        <w:jc w:val="both"/>
        <w:rPr>
          <w:rFonts w:ascii="Myriad Pro" w:hAnsi="Myriad Pro"/>
          <w:sz w:val="26"/>
          <w:szCs w:val="26"/>
        </w:rPr>
      </w:pPr>
      <w:r w:rsidRPr="00A355D3">
        <w:rPr>
          <w:rFonts w:ascii="Myriad Pro" w:hAnsi="Myriad Pro"/>
          <w:sz w:val="26"/>
          <w:szCs w:val="26"/>
        </w:rPr>
        <w:t>Отчет о выполнении инвестиционной программы в формате шаблона: «Мониторинг принятых инвестиционных программ субъектами Российской Федерации по сетевым организациям» (NET.INV).</w:t>
      </w:r>
    </w:p>
    <w:p w14:paraId="3B5959D2" w14:textId="77777777" w:rsidR="00176970" w:rsidRPr="00A355D3" w:rsidRDefault="00176970" w:rsidP="000737F7">
      <w:pPr>
        <w:numPr>
          <w:ilvl w:val="0"/>
          <w:numId w:val="22"/>
        </w:numPr>
        <w:spacing w:after="0" w:line="360" w:lineRule="auto"/>
        <w:contextualSpacing/>
        <w:jc w:val="both"/>
        <w:rPr>
          <w:rFonts w:ascii="Myriad Pro" w:hAnsi="Myriad Pro"/>
          <w:sz w:val="26"/>
          <w:szCs w:val="26"/>
        </w:rPr>
      </w:pPr>
      <w:r w:rsidRPr="00A355D3">
        <w:rPr>
          <w:rFonts w:ascii="Myriad Pro" w:hAnsi="Myriad Pro"/>
          <w:sz w:val="26"/>
          <w:szCs w:val="26"/>
        </w:rPr>
        <w:t xml:space="preserve">Отчет о реализации инвестиционной программы и об обосновывающих их материалах по форме раскрытия сетевой организацией информации в соответствии с приказом Министерства энергетики РФ от 25 апреля </w:t>
      </w:r>
      <w:smartTag w:uri="urn:schemas-microsoft-com:office:smarttags" w:element="metricconverter">
        <w:smartTagPr>
          <w:attr w:name="ProductID" w:val="2018 г"/>
        </w:smartTagPr>
        <w:r w:rsidRPr="00A355D3">
          <w:rPr>
            <w:rFonts w:ascii="Myriad Pro" w:hAnsi="Myriad Pro"/>
            <w:sz w:val="26"/>
            <w:szCs w:val="26"/>
          </w:rPr>
          <w:t>2018 г</w:t>
        </w:r>
      </w:smartTag>
      <w:r w:rsidRPr="00A355D3">
        <w:rPr>
          <w:rFonts w:ascii="Myriad Pro" w:hAnsi="Myriad Pro"/>
          <w:sz w:val="26"/>
          <w:szCs w:val="26"/>
        </w:rPr>
        <w:t>. № 320.</w:t>
      </w:r>
    </w:p>
    <w:p w14:paraId="6DD794D8" w14:textId="77777777" w:rsidR="00176970" w:rsidRPr="00A355D3" w:rsidRDefault="00176970" w:rsidP="000737F7">
      <w:pPr>
        <w:numPr>
          <w:ilvl w:val="0"/>
          <w:numId w:val="22"/>
        </w:numPr>
        <w:spacing w:after="0" w:line="360" w:lineRule="auto"/>
        <w:contextualSpacing/>
        <w:jc w:val="both"/>
        <w:rPr>
          <w:rFonts w:ascii="Myriad Pro" w:hAnsi="Myriad Pro"/>
          <w:sz w:val="26"/>
          <w:szCs w:val="26"/>
        </w:rPr>
      </w:pPr>
      <w:r w:rsidRPr="00A355D3">
        <w:rPr>
          <w:rFonts w:ascii="Myriad Pro" w:hAnsi="Myriad Pro"/>
          <w:sz w:val="26"/>
          <w:szCs w:val="26"/>
        </w:rPr>
        <w:t>Отчет об использовании инвестиционных ресурсов, включенных в регулируемые государством цены (тарифы) в сфере электроэнергетики и в сфере теплоснабжения за 2018 год по форме, утвержденной приказом ФСТ России от 20.02.2014 года № 202-э.</w:t>
      </w:r>
    </w:p>
    <w:p w14:paraId="02760E38" w14:textId="77777777" w:rsidR="00176970" w:rsidRPr="00A355D3" w:rsidRDefault="00176970" w:rsidP="00176970">
      <w:pPr>
        <w:spacing w:after="0" w:line="360" w:lineRule="auto"/>
        <w:ind w:firstLine="567"/>
        <w:contextualSpacing/>
        <w:jc w:val="both"/>
        <w:rPr>
          <w:rFonts w:ascii="Myriad Pro" w:hAnsi="Myriad Pro"/>
          <w:sz w:val="26"/>
          <w:szCs w:val="26"/>
        </w:rPr>
      </w:pPr>
      <w:r w:rsidRPr="00A355D3">
        <w:rPr>
          <w:rFonts w:ascii="Myriad Pro" w:hAnsi="Myriad Pro"/>
          <w:sz w:val="26"/>
          <w:szCs w:val="26"/>
        </w:rPr>
        <w:t xml:space="preserve">В соответствии со ст. 7, 9, 10 Федерального закона «О бухгалтерском учете» от 06.12.2011 № 402-ФЗ каждый факт хозяйственной жизни оформляется ответственными лицами организации путем составления первичных учетных документов и отражения данных документов в регистрах бухгалтерского учета. Лицо, ответственное за оформление факта хозяйственной жизни, обеспечивает своевременность и достоверность данных. </w:t>
      </w:r>
    </w:p>
    <w:p w14:paraId="060C359E" w14:textId="77777777" w:rsidR="00176970" w:rsidRPr="00A355D3" w:rsidRDefault="00176970" w:rsidP="00176970">
      <w:pPr>
        <w:spacing w:after="0" w:line="360" w:lineRule="auto"/>
        <w:ind w:firstLine="567"/>
        <w:contextualSpacing/>
        <w:jc w:val="both"/>
        <w:rPr>
          <w:rFonts w:ascii="Myriad Pro" w:hAnsi="Myriad Pro"/>
          <w:sz w:val="26"/>
          <w:szCs w:val="26"/>
        </w:rPr>
      </w:pPr>
      <w:r w:rsidRPr="00A355D3">
        <w:rPr>
          <w:rFonts w:ascii="Myriad Pro" w:hAnsi="Myriad Pro"/>
          <w:sz w:val="26"/>
          <w:szCs w:val="26"/>
        </w:rPr>
        <w:t>В силу п. 6 Положения по ведению бухгалтерского учета и бухгалтерской отчетности в Российской Федерации, утвержденного приказом Минфина РФ от 29.07.1998 № 34н, ответственность за организацию бухгалтерского учета в организации, соблюдение законодательства при выполнении хозяйственных операций несет руководитель организации.</w:t>
      </w:r>
    </w:p>
    <w:p w14:paraId="1D719584" w14:textId="77777777" w:rsidR="00176970" w:rsidRPr="00A355D3" w:rsidRDefault="00176970" w:rsidP="00176970">
      <w:pPr>
        <w:spacing w:after="0" w:line="360" w:lineRule="auto"/>
        <w:ind w:firstLine="567"/>
        <w:contextualSpacing/>
        <w:jc w:val="both"/>
        <w:rPr>
          <w:rFonts w:ascii="Myriad Pro" w:hAnsi="Myriad Pro"/>
          <w:sz w:val="26"/>
          <w:szCs w:val="26"/>
        </w:rPr>
      </w:pPr>
      <w:r w:rsidRPr="00A355D3">
        <w:rPr>
          <w:rFonts w:ascii="Myriad Pro" w:hAnsi="Myriad Pro"/>
          <w:sz w:val="26"/>
          <w:szCs w:val="26"/>
        </w:rPr>
        <w:t xml:space="preserve">Со стороны Государственного комитета Псковской области по тарифам и энергетике замечаний по достоверности отчетных документов не было. </w:t>
      </w:r>
    </w:p>
    <w:p w14:paraId="2981AC62" w14:textId="0D36620E" w:rsidR="00176970" w:rsidRPr="00A355D3" w:rsidRDefault="00176970" w:rsidP="00176970">
      <w:pPr>
        <w:spacing w:after="0" w:line="360" w:lineRule="auto"/>
        <w:ind w:firstLine="709"/>
        <w:contextualSpacing/>
        <w:jc w:val="both"/>
        <w:rPr>
          <w:rFonts w:ascii="Myriad Pro" w:hAnsi="Myriad Pro"/>
          <w:sz w:val="26"/>
          <w:szCs w:val="26"/>
        </w:rPr>
      </w:pPr>
      <w:r w:rsidRPr="00A355D3">
        <w:rPr>
          <w:rFonts w:ascii="Myriad Pro" w:hAnsi="Myriad Pro"/>
          <w:sz w:val="26"/>
          <w:szCs w:val="26"/>
        </w:rPr>
        <w:lastRenderedPageBreak/>
        <w:t xml:space="preserve">В соответствии с отчетом о реализации инвестиционной программы за 2018 год филиала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 общий фактический объем финансирования составляет 636 480,00 тыс. руб. с НДС, из которых за счет средств, полученных от оказания услуг по регулируемым государством ценам (тарифам) – 515 385,46 тыс. руб., за счет иных источников финансирования 121 094,54 тыс. руб.</w:t>
      </w:r>
    </w:p>
    <w:p w14:paraId="6EBEE21C" w14:textId="051CCD53" w:rsidR="00176970" w:rsidRPr="00A355D3" w:rsidRDefault="00176970" w:rsidP="00176970">
      <w:pPr>
        <w:spacing w:after="0" w:line="360" w:lineRule="auto"/>
        <w:ind w:firstLine="709"/>
        <w:contextualSpacing/>
        <w:jc w:val="both"/>
        <w:rPr>
          <w:rFonts w:ascii="Myriad Pro" w:hAnsi="Myriad Pro"/>
          <w:sz w:val="26"/>
          <w:szCs w:val="26"/>
        </w:rPr>
      </w:pPr>
      <w:r w:rsidRPr="00A355D3">
        <w:rPr>
          <w:rFonts w:ascii="Myriad Pro" w:hAnsi="Myriad Pro"/>
          <w:sz w:val="26"/>
          <w:szCs w:val="26"/>
        </w:rPr>
        <w:t>Организацией представлен отчет о выполнении инвестиционной программы в формате шаблона ЕИАС: «Мониторинг принятых инвестиционных программ субъектами Российской Федерации по сетевым организациям» (NET.INV) за 2018 год с плановыми расходами на реализацию инвестиционной программы в размере 486</w:t>
      </w:r>
      <w:r w:rsidR="0075276C" w:rsidRPr="00A355D3">
        <w:rPr>
          <w:rFonts w:ascii="Myriad Pro" w:hAnsi="Myriad Pro"/>
          <w:sz w:val="26"/>
          <w:szCs w:val="26"/>
        </w:rPr>
        <w:t> </w:t>
      </w:r>
      <w:r w:rsidRPr="00A355D3">
        <w:rPr>
          <w:rFonts w:ascii="Myriad Pro" w:hAnsi="Myriad Pro"/>
          <w:sz w:val="26"/>
          <w:szCs w:val="26"/>
        </w:rPr>
        <w:t>756,39 тыс. руб. (за счет амортизации 458</w:t>
      </w:r>
      <w:r w:rsidR="0075276C" w:rsidRPr="00A355D3">
        <w:rPr>
          <w:rFonts w:ascii="Myriad Pro" w:hAnsi="Myriad Pro"/>
          <w:sz w:val="26"/>
          <w:szCs w:val="26"/>
        </w:rPr>
        <w:t> </w:t>
      </w:r>
      <w:r w:rsidRPr="00A355D3">
        <w:rPr>
          <w:rFonts w:ascii="Myriad Pro" w:hAnsi="Myriad Pro"/>
          <w:sz w:val="26"/>
          <w:szCs w:val="26"/>
        </w:rPr>
        <w:t>219,99 тыс. руб.) и фактическими 552</w:t>
      </w:r>
      <w:r w:rsidR="0075276C" w:rsidRPr="00A355D3">
        <w:rPr>
          <w:rFonts w:ascii="Myriad Pro" w:hAnsi="Myriad Pro"/>
          <w:sz w:val="26"/>
          <w:szCs w:val="26"/>
        </w:rPr>
        <w:t> </w:t>
      </w:r>
      <w:r w:rsidRPr="00A355D3">
        <w:rPr>
          <w:rFonts w:ascii="Myriad Pro" w:hAnsi="Myriad Pro"/>
          <w:sz w:val="26"/>
          <w:szCs w:val="26"/>
        </w:rPr>
        <w:t>379,98 тыс. руб.</w:t>
      </w:r>
      <w:r w:rsidRPr="00A355D3">
        <w:rPr>
          <w:rFonts w:ascii="Myriad Pro" w:hAnsi="Myriad Pro"/>
        </w:rPr>
        <w:t xml:space="preserve"> </w:t>
      </w:r>
      <w:r w:rsidRPr="00A355D3">
        <w:rPr>
          <w:rFonts w:ascii="Myriad Pro" w:hAnsi="Myriad Pro"/>
          <w:sz w:val="26"/>
          <w:szCs w:val="26"/>
        </w:rPr>
        <w:t>(за счет амортизации 515</w:t>
      </w:r>
      <w:r w:rsidR="0075276C" w:rsidRPr="00A355D3">
        <w:rPr>
          <w:rFonts w:ascii="Myriad Pro" w:hAnsi="Myriad Pro"/>
          <w:sz w:val="26"/>
          <w:szCs w:val="26"/>
        </w:rPr>
        <w:t> </w:t>
      </w:r>
      <w:r w:rsidRPr="00A355D3">
        <w:rPr>
          <w:rFonts w:ascii="Myriad Pro" w:hAnsi="Myriad Pro"/>
          <w:sz w:val="26"/>
          <w:szCs w:val="26"/>
        </w:rPr>
        <w:t>385,46 тыс. руб.).</w:t>
      </w:r>
    </w:p>
    <w:p w14:paraId="2BF53EB4" w14:textId="67B6A66F" w:rsidR="00176970" w:rsidRPr="00A355D3" w:rsidRDefault="00176970" w:rsidP="00176970">
      <w:pPr>
        <w:spacing w:after="0" w:line="360" w:lineRule="auto"/>
        <w:ind w:firstLine="709"/>
        <w:contextualSpacing/>
        <w:jc w:val="both"/>
        <w:rPr>
          <w:rFonts w:ascii="Myriad Pro" w:hAnsi="Myriad Pro"/>
          <w:sz w:val="26"/>
          <w:szCs w:val="26"/>
        </w:rPr>
      </w:pPr>
      <w:r w:rsidRPr="00A355D3">
        <w:rPr>
          <w:rFonts w:ascii="Myriad Pro" w:hAnsi="Myriad Pro"/>
          <w:sz w:val="26"/>
          <w:szCs w:val="26"/>
        </w:rPr>
        <w:t xml:space="preserve">По итогам проверки отчетов об исполнении инвестиционной программы </w:t>
      </w:r>
      <w:r w:rsidR="00712B4A" w:rsidRPr="00A355D3">
        <w:rPr>
          <w:rFonts w:ascii="Myriad Pro" w:hAnsi="Myriad Pro"/>
          <w:sz w:val="26"/>
          <w:szCs w:val="26"/>
        </w:rPr>
        <w:t>ПАО </w:t>
      </w:r>
      <w:r w:rsidRPr="00A355D3">
        <w:rPr>
          <w:rFonts w:ascii="Myriad Pro" w:hAnsi="Myriad Pro"/>
          <w:sz w:val="26"/>
          <w:szCs w:val="26"/>
        </w:rPr>
        <w:t>«МРСК Северо-Запада» в части филиала «Псковэнерго» за 2018 год Исполнителем выявлено фактическое финансирование за счет собственных тарифных источников инвестиционных проектов, не включенных в инвестиционную программу, утвержденную приказом Минэнерго России от 16.12.2016 № 1333, следующих мероприятий на общую сумму 321</w:t>
      </w:r>
      <w:r w:rsidR="00784986" w:rsidRPr="00A355D3">
        <w:rPr>
          <w:rFonts w:ascii="Myriad Pro" w:hAnsi="Myriad Pro"/>
          <w:sz w:val="26"/>
          <w:szCs w:val="26"/>
        </w:rPr>
        <w:t> </w:t>
      </w:r>
      <w:r w:rsidRPr="00A355D3">
        <w:rPr>
          <w:rFonts w:ascii="Myriad Pro" w:hAnsi="Myriad Pro"/>
          <w:sz w:val="26"/>
          <w:szCs w:val="26"/>
        </w:rPr>
        <w:t>562,78 тыс. руб. (с НДС).</w:t>
      </w:r>
    </w:p>
    <w:tbl>
      <w:tblPr>
        <w:tblW w:w="5000" w:type="pct"/>
        <w:tblLook w:val="04A0" w:firstRow="1" w:lastRow="0" w:firstColumn="1" w:lastColumn="0" w:noHBand="0" w:noVBand="1"/>
      </w:tblPr>
      <w:tblGrid>
        <w:gridCol w:w="7349"/>
        <w:gridCol w:w="2222"/>
      </w:tblGrid>
      <w:tr w:rsidR="00176970" w:rsidRPr="00A355D3" w14:paraId="7CA0F846" w14:textId="77777777" w:rsidTr="0075276C">
        <w:trPr>
          <w:trHeight w:val="415"/>
          <w:tblHeader/>
        </w:trPr>
        <w:tc>
          <w:tcPr>
            <w:tcW w:w="383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1423703" w14:textId="77777777" w:rsidR="00176970" w:rsidRPr="00A355D3" w:rsidRDefault="00176970" w:rsidP="00176970">
            <w:pPr>
              <w:spacing w:after="0" w:line="240" w:lineRule="auto"/>
              <w:jc w:val="center"/>
              <w:rPr>
                <w:rFonts w:ascii="Myriad Pro" w:eastAsia="Times New Roman" w:hAnsi="Myriad Pro"/>
                <w:b/>
                <w:color w:val="FFFFFF"/>
                <w:sz w:val="18"/>
                <w:szCs w:val="18"/>
                <w:lang w:eastAsia="ru-RU"/>
              </w:rPr>
            </w:pPr>
            <w:r w:rsidRPr="00A355D3">
              <w:rPr>
                <w:rFonts w:ascii="Myriad Pro" w:eastAsia="Times New Roman" w:hAnsi="Myriad Pro"/>
                <w:b/>
                <w:color w:val="FFFFFF"/>
                <w:sz w:val="18"/>
                <w:szCs w:val="18"/>
                <w:lang w:eastAsia="ru-RU"/>
              </w:rPr>
              <w:t>Наименование инвестиционного проекта (группы инвестиционных проектов)</w:t>
            </w:r>
          </w:p>
        </w:tc>
        <w:tc>
          <w:tcPr>
            <w:tcW w:w="116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0E7A1CD" w14:textId="77777777" w:rsidR="0075276C" w:rsidRPr="00A355D3" w:rsidRDefault="00176970" w:rsidP="00176970">
            <w:pPr>
              <w:spacing w:after="0" w:line="240" w:lineRule="auto"/>
              <w:jc w:val="center"/>
              <w:rPr>
                <w:rFonts w:ascii="Myriad Pro" w:eastAsia="Times New Roman" w:hAnsi="Myriad Pro"/>
                <w:b/>
                <w:color w:val="FFFFFF"/>
                <w:sz w:val="18"/>
                <w:szCs w:val="18"/>
                <w:lang w:eastAsia="ru-RU"/>
              </w:rPr>
            </w:pPr>
            <w:r w:rsidRPr="00A355D3">
              <w:rPr>
                <w:rFonts w:ascii="Myriad Pro" w:eastAsia="Times New Roman" w:hAnsi="Myriad Pro"/>
                <w:b/>
                <w:color w:val="FFFFFF"/>
                <w:sz w:val="18"/>
                <w:szCs w:val="18"/>
                <w:lang w:eastAsia="ru-RU"/>
              </w:rPr>
              <w:t xml:space="preserve">Финансирование, </w:t>
            </w:r>
          </w:p>
          <w:p w14:paraId="54452B75" w14:textId="584F2FBF" w:rsidR="00176970" w:rsidRPr="00A355D3" w:rsidRDefault="00176970" w:rsidP="00176970">
            <w:pPr>
              <w:spacing w:after="0" w:line="240" w:lineRule="auto"/>
              <w:jc w:val="center"/>
              <w:rPr>
                <w:rFonts w:ascii="Myriad Pro" w:eastAsia="Times New Roman" w:hAnsi="Myriad Pro"/>
                <w:b/>
                <w:color w:val="FFFFFF"/>
                <w:sz w:val="18"/>
                <w:szCs w:val="18"/>
                <w:lang w:eastAsia="ru-RU"/>
              </w:rPr>
            </w:pPr>
            <w:r w:rsidRPr="00A355D3">
              <w:rPr>
                <w:rFonts w:ascii="Myriad Pro" w:eastAsia="Times New Roman" w:hAnsi="Myriad Pro"/>
                <w:b/>
                <w:color w:val="FFFFFF"/>
                <w:sz w:val="18"/>
                <w:szCs w:val="18"/>
                <w:lang w:eastAsia="ru-RU"/>
              </w:rPr>
              <w:t>млн. руб.</w:t>
            </w:r>
          </w:p>
        </w:tc>
      </w:tr>
      <w:tr w:rsidR="00176970" w:rsidRPr="00A355D3" w14:paraId="3AD7F9A8" w14:textId="77777777" w:rsidTr="0075276C">
        <w:trPr>
          <w:trHeight w:val="409"/>
        </w:trPr>
        <w:tc>
          <w:tcPr>
            <w:tcW w:w="3839" w:type="pct"/>
            <w:tcBorders>
              <w:top w:val="single" w:sz="4" w:space="0" w:color="FFFFFF"/>
              <w:left w:val="single" w:sz="4" w:space="0" w:color="auto"/>
              <w:bottom w:val="single" w:sz="4" w:space="0" w:color="auto"/>
              <w:right w:val="single" w:sz="4" w:space="0" w:color="auto"/>
            </w:tcBorders>
            <w:shd w:val="clear" w:color="auto" w:fill="auto"/>
            <w:vAlign w:val="center"/>
          </w:tcPr>
          <w:p w14:paraId="46618E4A"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Технологическое присоединение энергопринимающих устройств потребителей максимальной мощностью до 150 кВт включительно, всего по Псковской области</w:t>
            </w:r>
          </w:p>
        </w:tc>
        <w:tc>
          <w:tcPr>
            <w:tcW w:w="1161" w:type="pct"/>
            <w:tcBorders>
              <w:top w:val="single" w:sz="4" w:space="0" w:color="FFFFFF"/>
              <w:left w:val="nil"/>
              <w:bottom w:val="single" w:sz="4" w:space="0" w:color="auto"/>
              <w:right w:val="single" w:sz="4" w:space="0" w:color="auto"/>
            </w:tcBorders>
            <w:shd w:val="clear" w:color="auto" w:fill="auto"/>
            <w:vAlign w:val="center"/>
          </w:tcPr>
          <w:p w14:paraId="279C8646"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73,81</w:t>
            </w:r>
          </w:p>
        </w:tc>
      </w:tr>
      <w:tr w:rsidR="00176970" w:rsidRPr="00A355D3" w14:paraId="552DAE85" w14:textId="77777777" w:rsidTr="0075276C">
        <w:trPr>
          <w:trHeight w:val="164"/>
        </w:trPr>
        <w:tc>
          <w:tcPr>
            <w:tcW w:w="3839" w:type="pct"/>
            <w:tcBorders>
              <w:top w:val="nil"/>
              <w:left w:val="single" w:sz="4" w:space="0" w:color="auto"/>
              <w:bottom w:val="single" w:sz="4" w:space="0" w:color="auto"/>
              <w:right w:val="single" w:sz="4" w:space="0" w:color="auto"/>
            </w:tcBorders>
            <w:shd w:val="clear" w:color="auto" w:fill="auto"/>
            <w:vAlign w:val="center"/>
          </w:tcPr>
          <w:p w14:paraId="0A916DCA"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Реконструкция ПС 283 Завеличье (замена Т-1, Т-2 2х25 МВА на 2х40 МВА, ОРУ-110 В-110 кВ - 8 шт.)</w:t>
            </w:r>
          </w:p>
        </w:tc>
        <w:tc>
          <w:tcPr>
            <w:tcW w:w="1161" w:type="pct"/>
            <w:tcBorders>
              <w:top w:val="nil"/>
              <w:left w:val="nil"/>
              <w:bottom w:val="single" w:sz="4" w:space="0" w:color="auto"/>
              <w:right w:val="single" w:sz="4" w:space="0" w:color="auto"/>
            </w:tcBorders>
            <w:shd w:val="clear" w:color="auto" w:fill="auto"/>
            <w:vAlign w:val="center"/>
          </w:tcPr>
          <w:p w14:paraId="082D8400"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136,31</w:t>
            </w:r>
          </w:p>
        </w:tc>
      </w:tr>
      <w:tr w:rsidR="00176970" w:rsidRPr="00A355D3" w14:paraId="227C440C" w14:textId="77777777" w:rsidTr="0075276C">
        <w:trPr>
          <w:trHeight w:val="85"/>
        </w:trPr>
        <w:tc>
          <w:tcPr>
            <w:tcW w:w="3839" w:type="pct"/>
            <w:tcBorders>
              <w:top w:val="nil"/>
              <w:left w:val="single" w:sz="4" w:space="0" w:color="auto"/>
              <w:bottom w:val="single" w:sz="4" w:space="0" w:color="auto"/>
              <w:right w:val="single" w:sz="4" w:space="0" w:color="auto"/>
            </w:tcBorders>
            <w:shd w:val="clear" w:color="auto" w:fill="auto"/>
            <w:vAlign w:val="center"/>
          </w:tcPr>
          <w:p w14:paraId="548CF8D6"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Модернизация системы оперативного тока на ПС № 282 (1 система)</w:t>
            </w:r>
          </w:p>
        </w:tc>
        <w:tc>
          <w:tcPr>
            <w:tcW w:w="1161" w:type="pct"/>
            <w:tcBorders>
              <w:top w:val="nil"/>
              <w:left w:val="nil"/>
              <w:bottom w:val="single" w:sz="4" w:space="0" w:color="auto"/>
              <w:right w:val="single" w:sz="4" w:space="0" w:color="auto"/>
            </w:tcBorders>
            <w:shd w:val="clear" w:color="auto" w:fill="auto"/>
            <w:vAlign w:val="center"/>
          </w:tcPr>
          <w:p w14:paraId="3F32FF63"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2,76</w:t>
            </w:r>
          </w:p>
        </w:tc>
      </w:tr>
      <w:tr w:rsidR="00176970" w:rsidRPr="00A355D3" w14:paraId="015C11AF" w14:textId="77777777" w:rsidTr="0075276C">
        <w:trPr>
          <w:trHeight w:val="85"/>
        </w:trPr>
        <w:tc>
          <w:tcPr>
            <w:tcW w:w="3839" w:type="pct"/>
            <w:tcBorders>
              <w:top w:val="nil"/>
              <w:left w:val="single" w:sz="4" w:space="0" w:color="auto"/>
              <w:bottom w:val="single" w:sz="4" w:space="0" w:color="auto"/>
              <w:right w:val="single" w:sz="4" w:space="0" w:color="auto"/>
            </w:tcBorders>
            <w:shd w:val="clear" w:color="auto" w:fill="auto"/>
            <w:vAlign w:val="center"/>
          </w:tcPr>
          <w:p w14:paraId="144B33FD"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Модернизация системы оперативного тока на ПС № 348 (1 система)</w:t>
            </w:r>
          </w:p>
        </w:tc>
        <w:tc>
          <w:tcPr>
            <w:tcW w:w="1161" w:type="pct"/>
            <w:tcBorders>
              <w:top w:val="nil"/>
              <w:left w:val="nil"/>
              <w:bottom w:val="single" w:sz="4" w:space="0" w:color="auto"/>
              <w:right w:val="single" w:sz="4" w:space="0" w:color="auto"/>
            </w:tcBorders>
            <w:shd w:val="clear" w:color="auto" w:fill="auto"/>
            <w:vAlign w:val="center"/>
          </w:tcPr>
          <w:p w14:paraId="24162A28"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0,00</w:t>
            </w:r>
          </w:p>
        </w:tc>
      </w:tr>
      <w:tr w:rsidR="00176970" w:rsidRPr="00A355D3" w14:paraId="034CAB67" w14:textId="77777777" w:rsidTr="0075276C">
        <w:trPr>
          <w:trHeight w:val="85"/>
        </w:trPr>
        <w:tc>
          <w:tcPr>
            <w:tcW w:w="3839" w:type="pct"/>
            <w:tcBorders>
              <w:top w:val="nil"/>
              <w:left w:val="single" w:sz="4" w:space="0" w:color="auto"/>
              <w:bottom w:val="single" w:sz="4" w:space="0" w:color="auto"/>
              <w:right w:val="single" w:sz="4" w:space="0" w:color="auto"/>
            </w:tcBorders>
            <w:shd w:val="clear" w:color="auto" w:fill="auto"/>
            <w:vAlign w:val="center"/>
          </w:tcPr>
          <w:p w14:paraId="441F0F2F"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Модернизация системы оперативного тока на ПС № 119 (1 система)</w:t>
            </w:r>
          </w:p>
        </w:tc>
        <w:tc>
          <w:tcPr>
            <w:tcW w:w="1161" w:type="pct"/>
            <w:tcBorders>
              <w:top w:val="nil"/>
              <w:left w:val="nil"/>
              <w:bottom w:val="single" w:sz="4" w:space="0" w:color="auto"/>
              <w:right w:val="single" w:sz="4" w:space="0" w:color="auto"/>
            </w:tcBorders>
            <w:shd w:val="clear" w:color="auto" w:fill="auto"/>
            <w:vAlign w:val="center"/>
          </w:tcPr>
          <w:p w14:paraId="76966925"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0,00</w:t>
            </w:r>
          </w:p>
        </w:tc>
      </w:tr>
      <w:tr w:rsidR="00176970" w:rsidRPr="00A355D3" w14:paraId="2C152986" w14:textId="77777777" w:rsidTr="0075276C">
        <w:trPr>
          <w:trHeight w:val="168"/>
        </w:trPr>
        <w:tc>
          <w:tcPr>
            <w:tcW w:w="3839" w:type="pct"/>
            <w:tcBorders>
              <w:top w:val="nil"/>
              <w:left w:val="single" w:sz="4" w:space="0" w:color="auto"/>
              <w:bottom w:val="single" w:sz="4" w:space="0" w:color="auto"/>
              <w:right w:val="single" w:sz="4" w:space="0" w:color="auto"/>
            </w:tcBorders>
            <w:shd w:val="clear" w:color="auto" w:fill="auto"/>
            <w:vAlign w:val="center"/>
          </w:tcPr>
          <w:p w14:paraId="2F5844BE" w14:textId="3E054939"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Модернизация ПС 110/35/10 Пушкинские Горы (ПС-76)</w:t>
            </w:r>
            <w:r w:rsidR="005A62C7" w:rsidRPr="00A355D3">
              <w:rPr>
                <w:rFonts w:ascii="Myriad Pro" w:eastAsia="Times New Roman" w:hAnsi="Myriad Pro"/>
                <w:sz w:val="18"/>
                <w:szCs w:val="18"/>
                <w:lang w:eastAsia="ru-RU"/>
              </w:rPr>
              <w:t xml:space="preserve"> </w:t>
            </w:r>
            <w:r w:rsidRPr="00A355D3">
              <w:rPr>
                <w:rFonts w:ascii="Myriad Pro" w:eastAsia="Times New Roman" w:hAnsi="Myriad Pro"/>
                <w:sz w:val="18"/>
                <w:szCs w:val="18"/>
                <w:lang w:eastAsia="ru-RU"/>
              </w:rPr>
              <w:t>(модернизация дуговой защиты - 2 шт., модернизация защит ВЛ-110 кВ - 2 шт., модернизация устройств АРН - 1 шт. (устранение ограничения регулирования напряжения), модернизация системы пожарной сигнализации - 1 шт.)</w:t>
            </w:r>
          </w:p>
        </w:tc>
        <w:tc>
          <w:tcPr>
            <w:tcW w:w="1161" w:type="pct"/>
            <w:tcBorders>
              <w:top w:val="nil"/>
              <w:left w:val="nil"/>
              <w:bottom w:val="single" w:sz="4" w:space="0" w:color="auto"/>
              <w:right w:val="single" w:sz="4" w:space="0" w:color="auto"/>
            </w:tcBorders>
            <w:shd w:val="clear" w:color="auto" w:fill="auto"/>
            <w:vAlign w:val="center"/>
          </w:tcPr>
          <w:p w14:paraId="6851FAF3"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0,31</w:t>
            </w:r>
          </w:p>
        </w:tc>
      </w:tr>
      <w:tr w:rsidR="00176970" w:rsidRPr="00A355D3" w14:paraId="24CD3EB4" w14:textId="77777777" w:rsidTr="0075276C">
        <w:trPr>
          <w:trHeight w:val="85"/>
        </w:trPr>
        <w:tc>
          <w:tcPr>
            <w:tcW w:w="3839" w:type="pct"/>
            <w:tcBorders>
              <w:top w:val="nil"/>
              <w:left w:val="single" w:sz="4" w:space="0" w:color="auto"/>
              <w:bottom w:val="single" w:sz="4" w:space="0" w:color="auto"/>
              <w:right w:val="single" w:sz="4" w:space="0" w:color="auto"/>
            </w:tcBorders>
            <w:shd w:val="clear" w:color="auto" w:fill="auto"/>
            <w:vAlign w:val="center"/>
          </w:tcPr>
          <w:p w14:paraId="42E6CD13" w14:textId="259821A3"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Модернизация ПС 110/35/10кВ Дедовичи (ПС-117) в части замены аккумуляторной батареи и щита постоянного тока (2 шт.)</w:t>
            </w:r>
          </w:p>
        </w:tc>
        <w:tc>
          <w:tcPr>
            <w:tcW w:w="1161" w:type="pct"/>
            <w:tcBorders>
              <w:top w:val="nil"/>
              <w:left w:val="nil"/>
              <w:bottom w:val="single" w:sz="4" w:space="0" w:color="auto"/>
              <w:right w:val="single" w:sz="4" w:space="0" w:color="auto"/>
            </w:tcBorders>
            <w:shd w:val="clear" w:color="auto" w:fill="auto"/>
            <w:vAlign w:val="center"/>
          </w:tcPr>
          <w:p w14:paraId="2B56321D"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9,57</w:t>
            </w:r>
          </w:p>
        </w:tc>
      </w:tr>
      <w:tr w:rsidR="00176970" w:rsidRPr="00A355D3" w14:paraId="076EF942" w14:textId="77777777" w:rsidTr="0075276C">
        <w:trPr>
          <w:trHeight w:val="630"/>
        </w:trPr>
        <w:tc>
          <w:tcPr>
            <w:tcW w:w="3839" w:type="pct"/>
            <w:tcBorders>
              <w:top w:val="nil"/>
              <w:left w:val="single" w:sz="4" w:space="0" w:color="auto"/>
              <w:bottom w:val="single" w:sz="4" w:space="0" w:color="auto"/>
              <w:right w:val="single" w:sz="4" w:space="0" w:color="auto"/>
            </w:tcBorders>
            <w:shd w:val="clear" w:color="auto" w:fill="auto"/>
            <w:vAlign w:val="center"/>
          </w:tcPr>
          <w:p w14:paraId="70EB53C2" w14:textId="2C914B24"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Модернизация ПС 110/10кВ Порхов (ПС-115)</w:t>
            </w:r>
            <w:r w:rsidR="005A62C7" w:rsidRPr="00A355D3">
              <w:rPr>
                <w:rFonts w:ascii="Myriad Pro" w:eastAsia="Times New Roman" w:hAnsi="Myriad Pro"/>
                <w:sz w:val="18"/>
                <w:szCs w:val="18"/>
                <w:lang w:eastAsia="ru-RU"/>
              </w:rPr>
              <w:t xml:space="preserve"> </w:t>
            </w:r>
            <w:r w:rsidRPr="00A355D3">
              <w:rPr>
                <w:rFonts w:ascii="Myriad Pro" w:eastAsia="Times New Roman" w:hAnsi="Myriad Pro"/>
                <w:sz w:val="18"/>
                <w:szCs w:val="18"/>
                <w:lang w:eastAsia="ru-RU"/>
              </w:rPr>
              <w:t>в части замены аккумуляторной батареи и щита постоянного тока (2 шт.)</w:t>
            </w:r>
          </w:p>
        </w:tc>
        <w:tc>
          <w:tcPr>
            <w:tcW w:w="1161" w:type="pct"/>
            <w:tcBorders>
              <w:top w:val="nil"/>
              <w:left w:val="nil"/>
              <w:bottom w:val="single" w:sz="4" w:space="0" w:color="auto"/>
              <w:right w:val="single" w:sz="4" w:space="0" w:color="auto"/>
            </w:tcBorders>
            <w:shd w:val="clear" w:color="auto" w:fill="auto"/>
            <w:vAlign w:val="center"/>
          </w:tcPr>
          <w:p w14:paraId="0EF9278D"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8,50</w:t>
            </w:r>
          </w:p>
        </w:tc>
      </w:tr>
      <w:tr w:rsidR="00176970" w:rsidRPr="00A355D3" w14:paraId="3C0220A9" w14:textId="77777777" w:rsidTr="0075276C">
        <w:trPr>
          <w:trHeight w:val="133"/>
        </w:trPr>
        <w:tc>
          <w:tcPr>
            <w:tcW w:w="3839" w:type="pct"/>
            <w:tcBorders>
              <w:top w:val="nil"/>
              <w:left w:val="single" w:sz="4" w:space="0" w:color="auto"/>
              <w:bottom w:val="single" w:sz="4" w:space="0" w:color="auto"/>
              <w:right w:val="single" w:sz="4" w:space="0" w:color="auto"/>
            </w:tcBorders>
            <w:shd w:val="clear" w:color="auto" w:fill="auto"/>
            <w:vAlign w:val="center"/>
          </w:tcPr>
          <w:p w14:paraId="475D12D2"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Модернизация ПС110/35/10кВ Локня (ПС-119) в части замены аккумуляторной батареи и щита постоянного тока (2 шт.)</w:t>
            </w:r>
          </w:p>
        </w:tc>
        <w:tc>
          <w:tcPr>
            <w:tcW w:w="1161" w:type="pct"/>
            <w:tcBorders>
              <w:top w:val="nil"/>
              <w:left w:val="nil"/>
              <w:bottom w:val="single" w:sz="4" w:space="0" w:color="auto"/>
              <w:right w:val="single" w:sz="4" w:space="0" w:color="auto"/>
            </w:tcBorders>
            <w:shd w:val="clear" w:color="auto" w:fill="auto"/>
            <w:vAlign w:val="center"/>
          </w:tcPr>
          <w:p w14:paraId="58A7E4D2"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9,48</w:t>
            </w:r>
          </w:p>
        </w:tc>
      </w:tr>
      <w:tr w:rsidR="00176970" w:rsidRPr="00A355D3" w14:paraId="3871E372" w14:textId="77777777" w:rsidTr="0075276C">
        <w:trPr>
          <w:trHeight w:val="283"/>
        </w:trPr>
        <w:tc>
          <w:tcPr>
            <w:tcW w:w="3839" w:type="pct"/>
            <w:tcBorders>
              <w:top w:val="nil"/>
              <w:left w:val="single" w:sz="4" w:space="0" w:color="auto"/>
              <w:bottom w:val="single" w:sz="4" w:space="0" w:color="auto"/>
              <w:right w:val="single" w:sz="4" w:space="0" w:color="auto"/>
            </w:tcBorders>
            <w:shd w:val="clear" w:color="auto" w:fill="auto"/>
            <w:vAlign w:val="center"/>
          </w:tcPr>
          <w:p w14:paraId="38ABBB1A"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Модернизация ПС 110/10кВ ВЗЩА (ПС-348) в части замены аккумуляторной батареи и зарядно-подзарядного агрегата (2 шт.)</w:t>
            </w:r>
          </w:p>
        </w:tc>
        <w:tc>
          <w:tcPr>
            <w:tcW w:w="1161" w:type="pct"/>
            <w:tcBorders>
              <w:top w:val="nil"/>
              <w:left w:val="nil"/>
              <w:bottom w:val="single" w:sz="4" w:space="0" w:color="auto"/>
              <w:right w:val="single" w:sz="4" w:space="0" w:color="auto"/>
            </w:tcBorders>
            <w:shd w:val="clear" w:color="auto" w:fill="auto"/>
            <w:vAlign w:val="center"/>
          </w:tcPr>
          <w:p w14:paraId="2F35A7C4"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12,50</w:t>
            </w:r>
          </w:p>
        </w:tc>
      </w:tr>
      <w:tr w:rsidR="00176970" w:rsidRPr="00A355D3" w14:paraId="493DC631" w14:textId="77777777" w:rsidTr="0075276C">
        <w:trPr>
          <w:trHeight w:val="85"/>
        </w:trPr>
        <w:tc>
          <w:tcPr>
            <w:tcW w:w="3839" w:type="pct"/>
            <w:tcBorders>
              <w:top w:val="nil"/>
              <w:left w:val="single" w:sz="4" w:space="0" w:color="auto"/>
              <w:bottom w:val="single" w:sz="4" w:space="0" w:color="auto"/>
              <w:right w:val="single" w:sz="4" w:space="0" w:color="auto"/>
            </w:tcBorders>
            <w:shd w:val="clear" w:color="auto" w:fill="auto"/>
            <w:vAlign w:val="center"/>
          </w:tcPr>
          <w:p w14:paraId="042F4CB5"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xml:space="preserve">Реконструкция ВЛ-110 кВ Лужская-3 (расширение просек 2015г, </w:t>
            </w:r>
            <w:smartTag w:uri="urn:schemas-microsoft-com:office:smarttags" w:element="metricconverter">
              <w:smartTagPr>
                <w:attr w:name="ProductID" w:val="60 га"/>
              </w:smartTagPr>
              <w:r w:rsidRPr="00A355D3">
                <w:rPr>
                  <w:rFonts w:ascii="Myriad Pro" w:eastAsia="Times New Roman" w:hAnsi="Myriad Pro"/>
                  <w:sz w:val="18"/>
                  <w:szCs w:val="18"/>
                  <w:lang w:eastAsia="ru-RU"/>
                </w:rPr>
                <w:t>60 га</w:t>
              </w:r>
            </w:smartTag>
            <w:r w:rsidRPr="00A355D3">
              <w:rPr>
                <w:rFonts w:ascii="Myriad Pro" w:eastAsia="Times New Roman" w:hAnsi="Myriad Pro"/>
                <w:sz w:val="18"/>
                <w:szCs w:val="18"/>
                <w:lang w:eastAsia="ru-RU"/>
              </w:rPr>
              <w:t>)</w:t>
            </w:r>
          </w:p>
        </w:tc>
        <w:tc>
          <w:tcPr>
            <w:tcW w:w="1161" w:type="pct"/>
            <w:tcBorders>
              <w:top w:val="nil"/>
              <w:left w:val="nil"/>
              <w:bottom w:val="single" w:sz="4" w:space="0" w:color="auto"/>
              <w:right w:val="single" w:sz="4" w:space="0" w:color="auto"/>
            </w:tcBorders>
            <w:shd w:val="clear" w:color="auto" w:fill="auto"/>
            <w:vAlign w:val="center"/>
          </w:tcPr>
          <w:p w14:paraId="259E6963"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0,10</w:t>
            </w:r>
          </w:p>
        </w:tc>
      </w:tr>
      <w:tr w:rsidR="00176970" w:rsidRPr="00A355D3" w14:paraId="1D4C3C16" w14:textId="77777777" w:rsidTr="0075276C">
        <w:trPr>
          <w:trHeight w:val="85"/>
        </w:trPr>
        <w:tc>
          <w:tcPr>
            <w:tcW w:w="3839" w:type="pct"/>
            <w:tcBorders>
              <w:top w:val="nil"/>
              <w:left w:val="single" w:sz="4" w:space="0" w:color="auto"/>
              <w:bottom w:val="single" w:sz="4" w:space="0" w:color="auto"/>
              <w:right w:val="single" w:sz="4" w:space="0" w:color="auto"/>
            </w:tcBorders>
            <w:shd w:val="clear" w:color="auto" w:fill="auto"/>
            <w:vAlign w:val="center"/>
          </w:tcPr>
          <w:p w14:paraId="61E92DB9"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lastRenderedPageBreak/>
              <w:t xml:space="preserve">Реконструкция ВЛ-110 кВ Бежаницкая-1 (расширение просек </w:t>
            </w:r>
            <w:smartTag w:uri="urn:schemas-microsoft-com:office:smarttags" w:element="metricconverter">
              <w:smartTagPr>
                <w:attr w:name="ProductID" w:val="6 га"/>
              </w:smartTagPr>
              <w:r w:rsidRPr="00A355D3">
                <w:rPr>
                  <w:rFonts w:ascii="Myriad Pro" w:eastAsia="Times New Roman" w:hAnsi="Myriad Pro"/>
                  <w:sz w:val="18"/>
                  <w:szCs w:val="18"/>
                  <w:lang w:eastAsia="ru-RU"/>
                </w:rPr>
                <w:t>6 га</w:t>
              </w:r>
            </w:smartTag>
            <w:r w:rsidRPr="00A355D3">
              <w:rPr>
                <w:rFonts w:ascii="Myriad Pro" w:eastAsia="Times New Roman" w:hAnsi="Myriad Pro"/>
                <w:sz w:val="18"/>
                <w:szCs w:val="18"/>
                <w:lang w:eastAsia="ru-RU"/>
              </w:rPr>
              <w:t>)</w:t>
            </w:r>
          </w:p>
        </w:tc>
        <w:tc>
          <w:tcPr>
            <w:tcW w:w="1161" w:type="pct"/>
            <w:tcBorders>
              <w:top w:val="nil"/>
              <w:left w:val="nil"/>
              <w:bottom w:val="single" w:sz="4" w:space="0" w:color="auto"/>
              <w:right w:val="single" w:sz="4" w:space="0" w:color="auto"/>
            </w:tcBorders>
            <w:shd w:val="clear" w:color="auto" w:fill="auto"/>
            <w:vAlign w:val="center"/>
          </w:tcPr>
          <w:p w14:paraId="498C0FF0"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0,77</w:t>
            </w:r>
          </w:p>
        </w:tc>
      </w:tr>
      <w:tr w:rsidR="00176970" w:rsidRPr="00A355D3" w14:paraId="05FBD23F" w14:textId="77777777" w:rsidTr="0075276C">
        <w:trPr>
          <w:trHeight w:val="276"/>
        </w:trPr>
        <w:tc>
          <w:tcPr>
            <w:tcW w:w="3839" w:type="pct"/>
            <w:tcBorders>
              <w:top w:val="nil"/>
              <w:left w:val="single" w:sz="4" w:space="0" w:color="auto"/>
              <w:bottom w:val="single" w:sz="4" w:space="0" w:color="auto"/>
              <w:right w:val="single" w:sz="4" w:space="0" w:color="auto"/>
            </w:tcBorders>
            <w:shd w:val="clear" w:color="auto" w:fill="auto"/>
            <w:vAlign w:val="center"/>
          </w:tcPr>
          <w:p w14:paraId="10A9DFED"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xml:space="preserve">Реконструкция ВЛ-110 кВ Кудеверская-1 (расширение просек </w:t>
            </w:r>
            <w:smartTag w:uri="urn:schemas-microsoft-com:office:smarttags" w:element="metricconverter">
              <w:smartTagPr>
                <w:attr w:name="ProductID" w:val="30 га"/>
              </w:smartTagPr>
              <w:r w:rsidRPr="00A355D3">
                <w:rPr>
                  <w:rFonts w:ascii="Myriad Pro" w:eastAsia="Times New Roman" w:hAnsi="Myriad Pro"/>
                  <w:sz w:val="18"/>
                  <w:szCs w:val="18"/>
                  <w:lang w:eastAsia="ru-RU"/>
                </w:rPr>
                <w:t>30 га</w:t>
              </w:r>
            </w:smartTag>
            <w:r w:rsidRPr="00A355D3">
              <w:rPr>
                <w:rFonts w:ascii="Myriad Pro" w:eastAsia="Times New Roman" w:hAnsi="Myriad Pro"/>
                <w:sz w:val="18"/>
                <w:szCs w:val="18"/>
                <w:lang w:eastAsia="ru-RU"/>
              </w:rPr>
              <w:t>)</w:t>
            </w:r>
          </w:p>
        </w:tc>
        <w:tc>
          <w:tcPr>
            <w:tcW w:w="1161" w:type="pct"/>
            <w:tcBorders>
              <w:top w:val="nil"/>
              <w:left w:val="nil"/>
              <w:bottom w:val="single" w:sz="4" w:space="0" w:color="auto"/>
              <w:right w:val="single" w:sz="4" w:space="0" w:color="auto"/>
            </w:tcBorders>
            <w:shd w:val="clear" w:color="auto" w:fill="auto"/>
            <w:vAlign w:val="center"/>
          </w:tcPr>
          <w:p w14:paraId="600048F5"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3,84</w:t>
            </w:r>
          </w:p>
        </w:tc>
      </w:tr>
      <w:tr w:rsidR="00176970" w:rsidRPr="00A355D3" w14:paraId="7496CC8E" w14:textId="77777777" w:rsidTr="0075276C">
        <w:trPr>
          <w:trHeight w:val="142"/>
        </w:trPr>
        <w:tc>
          <w:tcPr>
            <w:tcW w:w="3839" w:type="pct"/>
            <w:tcBorders>
              <w:top w:val="nil"/>
              <w:left w:val="single" w:sz="4" w:space="0" w:color="auto"/>
              <w:bottom w:val="single" w:sz="4" w:space="0" w:color="auto"/>
              <w:right w:val="single" w:sz="4" w:space="0" w:color="auto"/>
            </w:tcBorders>
            <w:shd w:val="clear" w:color="auto" w:fill="auto"/>
            <w:vAlign w:val="center"/>
          </w:tcPr>
          <w:p w14:paraId="28BD7C4D"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xml:space="preserve">Реконструкция ВЛ-35 кВ Сергейцевская-1 (расширение просек </w:t>
            </w:r>
            <w:smartTag w:uri="urn:schemas-microsoft-com:office:smarttags" w:element="metricconverter">
              <w:smartTagPr>
                <w:attr w:name="ProductID" w:val="15 га"/>
              </w:smartTagPr>
              <w:r w:rsidRPr="00A355D3">
                <w:rPr>
                  <w:rFonts w:ascii="Myriad Pro" w:eastAsia="Times New Roman" w:hAnsi="Myriad Pro"/>
                  <w:sz w:val="18"/>
                  <w:szCs w:val="18"/>
                  <w:lang w:eastAsia="ru-RU"/>
                </w:rPr>
                <w:t>15 га</w:t>
              </w:r>
            </w:smartTag>
            <w:r w:rsidRPr="00A355D3">
              <w:rPr>
                <w:rFonts w:ascii="Myriad Pro" w:eastAsia="Times New Roman" w:hAnsi="Myriad Pro"/>
                <w:sz w:val="18"/>
                <w:szCs w:val="18"/>
                <w:lang w:eastAsia="ru-RU"/>
              </w:rPr>
              <w:t>)</w:t>
            </w:r>
          </w:p>
        </w:tc>
        <w:tc>
          <w:tcPr>
            <w:tcW w:w="1161" w:type="pct"/>
            <w:tcBorders>
              <w:top w:val="nil"/>
              <w:left w:val="nil"/>
              <w:bottom w:val="single" w:sz="4" w:space="0" w:color="auto"/>
              <w:right w:val="single" w:sz="4" w:space="0" w:color="auto"/>
            </w:tcBorders>
            <w:shd w:val="clear" w:color="auto" w:fill="auto"/>
            <w:vAlign w:val="center"/>
          </w:tcPr>
          <w:p w14:paraId="08565F68"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0,09</w:t>
            </w:r>
          </w:p>
        </w:tc>
      </w:tr>
      <w:tr w:rsidR="00176970" w:rsidRPr="00A355D3" w14:paraId="6C4FC970" w14:textId="77777777" w:rsidTr="0075276C">
        <w:trPr>
          <w:trHeight w:val="315"/>
        </w:trPr>
        <w:tc>
          <w:tcPr>
            <w:tcW w:w="3839" w:type="pct"/>
            <w:tcBorders>
              <w:top w:val="nil"/>
              <w:left w:val="single" w:sz="4" w:space="0" w:color="auto"/>
              <w:bottom w:val="single" w:sz="4" w:space="0" w:color="auto"/>
              <w:right w:val="single" w:sz="4" w:space="0" w:color="auto"/>
            </w:tcBorders>
            <w:shd w:val="clear" w:color="auto" w:fill="auto"/>
            <w:vAlign w:val="center"/>
          </w:tcPr>
          <w:p w14:paraId="58325121"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xml:space="preserve">Реконструкция ВЛ-35 кВ Шильская-2 (расширение просек </w:t>
            </w:r>
            <w:smartTag w:uri="urn:schemas-microsoft-com:office:smarttags" w:element="metricconverter">
              <w:smartTagPr>
                <w:attr w:name="ProductID" w:val="5 га"/>
              </w:smartTagPr>
              <w:r w:rsidRPr="00A355D3">
                <w:rPr>
                  <w:rFonts w:ascii="Myriad Pro" w:eastAsia="Times New Roman" w:hAnsi="Myriad Pro"/>
                  <w:sz w:val="18"/>
                  <w:szCs w:val="18"/>
                  <w:lang w:eastAsia="ru-RU"/>
                </w:rPr>
                <w:t>5 га</w:t>
              </w:r>
            </w:smartTag>
            <w:r w:rsidRPr="00A355D3">
              <w:rPr>
                <w:rFonts w:ascii="Myriad Pro" w:eastAsia="Times New Roman" w:hAnsi="Myriad Pro"/>
                <w:sz w:val="18"/>
                <w:szCs w:val="18"/>
                <w:lang w:eastAsia="ru-RU"/>
              </w:rPr>
              <w:t>)</w:t>
            </w:r>
          </w:p>
        </w:tc>
        <w:tc>
          <w:tcPr>
            <w:tcW w:w="1161" w:type="pct"/>
            <w:tcBorders>
              <w:top w:val="nil"/>
              <w:left w:val="nil"/>
              <w:bottom w:val="single" w:sz="4" w:space="0" w:color="auto"/>
              <w:right w:val="single" w:sz="4" w:space="0" w:color="auto"/>
            </w:tcBorders>
            <w:shd w:val="clear" w:color="auto" w:fill="auto"/>
            <w:vAlign w:val="center"/>
          </w:tcPr>
          <w:p w14:paraId="1D5F4E69"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1,08</w:t>
            </w:r>
          </w:p>
        </w:tc>
      </w:tr>
      <w:tr w:rsidR="00176970" w:rsidRPr="00A355D3" w14:paraId="446429EB" w14:textId="77777777" w:rsidTr="0075276C">
        <w:trPr>
          <w:trHeight w:val="85"/>
        </w:trPr>
        <w:tc>
          <w:tcPr>
            <w:tcW w:w="3839" w:type="pct"/>
            <w:tcBorders>
              <w:top w:val="nil"/>
              <w:left w:val="single" w:sz="4" w:space="0" w:color="auto"/>
              <w:bottom w:val="single" w:sz="4" w:space="0" w:color="auto"/>
              <w:right w:val="single" w:sz="4" w:space="0" w:color="auto"/>
            </w:tcBorders>
            <w:shd w:val="clear" w:color="auto" w:fill="auto"/>
            <w:vAlign w:val="center"/>
          </w:tcPr>
          <w:p w14:paraId="4BEFCFD6"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xml:space="preserve">Реконструкция ВЛ-35 кВ Назимовская-1 (расширение просек </w:t>
            </w:r>
            <w:smartTag w:uri="urn:schemas-microsoft-com:office:smarttags" w:element="metricconverter">
              <w:smartTagPr>
                <w:attr w:name="ProductID" w:val="12 га"/>
              </w:smartTagPr>
              <w:r w:rsidRPr="00A355D3">
                <w:rPr>
                  <w:rFonts w:ascii="Myriad Pro" w:eastAsia="Times New Roman" w:hAnsi="Myriad Pro"/>
                  <w:sz w:val="18"/>
                  <w:szCs w:val="18"/>
                  <w:lang w:eastAsia="ru-RU"/>
                </w:rPr>
                <w:t>12 га</w:t>
              </w:r>
            </w:smartTag>
            <w:r w:rsidRPr="00A355D3">
              <w:rPr>
                <w:rFonts w:ascii="Myriad Pro" w:eastAsia="Times New Roman" w:hAnsi="Myriad Pro"/>
                <w:sz w:val="18"/>
                <w:szCs w:val="18"/>
                <w:lang w:eastAsia="ru-RU"/>
              </w:rPr>
              <w:t>)</w:t>
            </w:r>
          </w:p>
        </w:tc>
        <w:tc>
          <w:tcPr>
            <w:tcW w:w="1161" w:type="pct"/>
            <w:tcBorders>
              <w:top w:val="nil"/>
              <w:left w:val="nil"/>
              <w:bottom w:val="single" w:sz="4" w:space="0" w:color="auto"/>
              <w:right w:val="single" w:sz="4" w:space="0" w:color="auto"/>
            </w:tcBorders>
            <w:shd w:val="clear" w:color="auto" w:fill="auto"/>
            <w:vAlign w:val="center"/>
          </w:tcPr>
          <w:p w14:paraId="4A053236"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0,05</w:t>
            </w:r>
          </w:p>
        </w:tc>
      </w:tr>
      <w:tr w:rsidR="00176970" w:rsidRPr="00A355D3" w14:paraId="7B8CA404" w14:textId="77777777" w:rsidTr="0075276C">
        <w:trPr>
          <w:trHeight w:val="120"/>
        </w:trPr>
        <w:tc>
          <w:tcPr>
            <w:tcW w:w="3839" w:type="pct"/>
            <w:tcBorders>
              <w:top w:val="nil"/>
              <w:left w:val="single" w:sz="4" w:space="0" w:color="auto"/>
              <w:bottom w:val="single" w:sz="4" w:space="0" w:color="auto"/>
              <w:right w:val="single" w:sz="4" w:space="0" w:color="auto"/>
            </w:tcBorders>
            <w:shd w:val="clear" w:color="auto" w:fill="auto"/>
            <w:vAlign w:val="center"/>
          </w:tcPr>
          <w:p w14:paraId="51A8F037"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xml:space="preserve">Реконструкция ВЛ-35 кВ Назимовская-2 (расширение просек </w:t>
            </w:r>
            <w:smartTag w:uri="urn:schemas-microsoft-com:office:smarttags" w:element="metricconverter">
              <w:smartTagPr>
                <w:attr w:name="ProductID" w:val="15 га"/>
              </w:smartTagPr>
              <w:r w:rsidRPr="00A355D3">
                <w:rPr>
                  <w:rFonts w:ascii="Myriad Pro" w:eastAsia="Times New Roman" w:hAnsi="Myriad Pro"/>
                  <w:sz w:val="18"/>
                  <w:szCs w:val="18"/>
                  <w:lang w:eastAsia="ru-RU"/>
                </w:rPr>
                <w:t>15 га</w:t>
              </w:r>
            </w:smartTag>
            <w:r w:rsidRPr="00A355D3">
              <w:rPr>
                <w:rFonts w:ascii="Myriad Pro" w:eastAsia="Times New Roman" w:hAnsi="Myriad Pro"/>
                <w:sz w:val="18"/>
                <w:szCs w:val="18"/>
                <w:lang w:eastAsia="ru-RU"/>
              </w:rPr>
              <w:t>)</w:t>
            </w:r>
          </w:p>
        </w:tc>
        <w:tc>
          <w:tcPr>
            <w:tcW w:w="1161" w:type="pct"/>
            <w:tcBorders>
              <w:top w:val="nil"/>
              <w:left w:val="nil"/>
              <w:bottom w:val="single" w:sz="4" w:space="0" w:color="auto"/>
              <w:right w:val="single" w:sz="4" w:space="0" w:color="auto"/>
            </w:tcBorders>
            <w:shd w:val="clear" w:color="auto" w:fill="auto"/>
            <w:vAlign w:val="center"/>
          </w:tcPr>
          <w:p w14:paraId="591451A2"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1,65</w:t>
            </w:r>
          </w:p>
        </w:tc>
      </w:tr>
      <w:tr w:rsidR="00176970" w:rsidRPr="00A355D3" w14:paraId="7A56A47A" w14:textId="77777777" w:rsidTr="0075276C">
        <w:trPr>
          <w:trHeight w:val="128"/>
        </w:trPr>
        <w:tc>
          <w:tcPr>
            <w:tcW w:w="3839" w:type="pct"/>
            <w:tcBorders>
              <w:top w:val="nil"/>
              <w:left w:val="single" w:sz="4" w:space="0" w:color="auto"/>
              <w:bottom w:val="single" w:sz="4" w:space="0" w:color="auto"/>
              <w:right w:val="single" w:sz="4" w:space="0" w:color="auto"/>
            </w:tcBorders>
            <w:shd w:val="clear" w:color="auto" w:fill="auto"/>
            <w:vAlign w:val="center"/>
          </w:tcPr>
          <w:p w14:paraId="5D7D2A6F"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xml:space="preserve">Реконструкция ВЛ-35 кВ Усвятская-1 (расширение просек </w:t>
            </w:r>
            <w:smartTag w:uri="urn:schemas-microsoft-com:office:smarttags" w:element="metricconverter">
              <w:smartTagPr>
                <w:attr w:name="ProductID" w:val="13 га"/>
              </w:smartTagPr>
              <w:r w:rsidRPr="00A355D3">
                <w:rPr>
                  <w:rFonts w:ascii="Myriad Pro" w:eastAsia="Times New Roman" w:hAnsi="Myriad Pro"/>
                  <w:sz w:val="18"/>
                  <w:szCs w:val="18"/>
                  <w:lang w:eastAsia="ru-RU"/>
                </w:rPr>
                <w:t>13 га</w:t>
              </w:r>
            </w:smartTag>
            <w:r w:rsidRPr="00A355D3">
              <w:rPr>
                <w:rFonts w:ascii="Myriad Pro" w:eastAsia="Times New Roman" w:hAnsi="Myriad Pro"/>
                <w:sz w:val="18"/>
                <w:szCs w:val="18"/>
                <w:lang w:eastAsia="ru-RU"/>
              </w:rPr>
              <w:t>)</w:t>
            </w:r>
          </w:p>
        </w:tc>
        <w:tc>
          <w:tcPr>
            <w:tcW w:w="1161" w:type="pct"/>
            <w:tcBorders>
              <w:top w:val="nil"/>
              <w:left w:val="nil"/>
              <w:bottom w:val="single" w:sz="4" w:space="0" w:color="auto"/>
              <w:right w:val="single" w:sz="4" w:space="0" w:color="auto"/>
            </w:tcBorders>
            <w:shd w:val="clear" w:color="auto" w:fill="auto"/>
            <w:vAlign w:val="center"/>
          </w:tcPr>
          <w:p w14:paraId="25D1BD44"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2,85</w:t>
            </w:r>
          </w:p>
        </w:tc>
      </w:tr>
      <w:tr w:rsidR="00176970" w:rsidRPr="00A355D3" w14:paraId="5ECC3C6E" w14:textId="77777777" w:rsidTr="0075276C">
        <w:trPr>
          <w:trHeight w:val="85"/>
        </w:trPr>
        <w:tc>
          <w:tcPr>
            <w:tcW w:w="3839" w:type="pct"/>
            <w:tcBorders>
              <w:top w:val="nil"/>
              <w:left w:val="single" w:sz="4" w:space="0" w:color="auto"/>
              <w:bottom w:val="single" w:sz="4" w:space="0" w:color="auto"/>
              <w:right w:val="single" w:sz="4" w:space="0" w:color="auto"/>
            </w:tcBorders>
            <w:shd w:val="clear" w:color="auto" w:fill="auto"/>
            <w:vAlign w:val="center"/>
          </w:tcPr>
          <w:p w14:paraId="68F0E729"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xml:space="preserve">Реконструкция ВЛ-35 кВ Усвятская-2 (расширение просек </w:t>
            </w:r>
            <w:smartTag w:uri="urn:schemas-microsoft-com:office:smarttags" w:element="metricconverter">
              <w:smartTagPr>
                <w:attr w:name="ProductID" w:val="28 га"/>
              </w:smartTagPr>
              <w:r w:rsidRPr="00A355D3">
                <w:rPr>
                  <w:rFonts w:ascii="Myriad Pro" w:eastAsia="Times New Roman" w:hAnsi="Myriad Pro"/>
                  <w:sz w:val="18"/>
                  <w:szCs w:val="18"/>
                  <w:lang w:eastAsia="ru-RU"/>
                </w:rPr>
                <w:t>28 га</w:t>
              </w:r>
            </w:smartTag>
            <w:r w:rsidRPr="00A355D3">
              <w:rPr>
                <w:rFonts w:ascii="Myriad Pro" w:eastAsia="Times New Roman" w:hAnsi="Myriad Pro"/>
                <w:sz w:val="18"/>
                <w:szCs w:val="18"/>
                <w:lang w:eastAsia="ru-RU"/>
              </w:rPr>
              <w:t>)</w:t>
            </w:r>
          </w:p>
        </w:tc>
        <w:tc>
          <w:tcPr>
            <w:tcW w:w="1161" w:type="pct"/>
            <w:tcBorders>
              <w:top w:val="nil"/>
              <w:left w:val="nil"/>
              <w:bottom w:val="single" w:sz="4" w:space="0" w:color="auto"/>
              <w:right w:val="single" w:sz="4" w:space="0" w:color="auto"/>
            </w:tcBorders>
            <w:shd w:val="clear" w:color="auto" w:fill="auto"/>
            <w:vAlign w:val="center"/>
          </w:tcPr>
          <w:p w14:paraId="7CE1000F"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1,33</w:t>
            </w:r>
          </w:p>
        </w:tc>
      </w:tr>
      <w:tr w:rsidR="00176970" w:rsidRPr="00A355D3" w14:paraId="7EB87924" w14:textId="77777777" w:rsidTr="0075276C">
        <w:trPr>
          <w:trHeight w:val="85"/>
        </w:trPr>
        <w:tc>
          <w:tcPr>
            <w:tcW w:w="3839" w:type="pct"/>
            <w:tcBorders>
              <w:top w:val="nil"/>
              <w:left w:val="single" w:sz="4" w:space="0" w:color="auto"/>
              <w:bottom w:val="single" w:sz="4" w:space="0" w:color="auto"/>
              <w:right w:val="single" w:sz="4" w:space="0" w:color="auto"/>
            </w:tcBorders>
            <w:shd w:val="clear" w:color="auto" w:fill="auto"/>
            <w:vAlign w:val="center"/>
          </w:tcPr>
          <w:p w14:paraId="5C3720E6"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xml:space="preserve">Реконструкция ВЛ-35 кВ Усвятская-3 (расширение просек </w:t>
            </w:r>
            <w:smartTag w:uri="urn:schemas-microsoft-com:office:smarttags" w:element="metricconverter">
              <w:smartTagPr>
                <w:attr w:name="ProductID" w:val="16 га"/>
              </w:smartTagPr>
              <w:r w:rsidRPr="00A355D3">
                <w:rPr>
                  <w:rFonts w:ascii="Myriad Pro" w:eastAsia="Times New Roman" w:hAnsi="Myriad Pro"/>
                  <w:sz w:val="18"/>
                  <w:szCs w:val="18"/>
                  <w:lang w:eastAsia="ru-RU"/>
                </w:rPr>
                <w:t>16 га</w:t>
              </w:r>
            </w:smartTag>
            <w:r w:rsidRPr="00A355D3">
              <w:rPr>
                <w:rFonts w:ascii="Myriad Pro" w:eastAsia="Times New Roman" w:hAnsi="Myriad Pro"/>
                <w:sz w:val="18"/>
                <w:szCs w:val="18"/>
                <w:lang w:eastAsia="ru-RU"/>
              </w:rPr>
              <w:t>)</w:t>
            </w:r>
          </w:p>
        </w:tc>
        <w:tc>
          <w:tcPr>
            <w:tcW w:w="1161" w:type="pct"/>
            <w:tcBorders>
              <w:top w:val="nil"/>
              <w:left w:val="nil"/>
              <w:bottom w:val="single" w:sz="4" w:space="0" w:color="auto"/>
              <w:right w:val="single" w:sz="4" w:space="0" w:color="auto"/>
            </w:tcBorders>
            <w:shd w:val="clear" w:color="auto" w:fill="auto"/>
            <w:vAlign w:val="center"/>
          </w:tcPr>
          <w:p w14:paraId="49F608B2"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1,93</w:t>
            </w:r>
          </w:p>
        </w:tc>
      </w:tr>
      <w:tr w:rsidR="00176970" w:rsidRPr="00A355D3" w14:paraId="5AC3A8E9" w14:textId="77777777" w:rsidTr="0075276C">
        <w:trPr>
          <w:trHeight w:val="254"/>
        </w:trPr>
        <w:tc>
          <w:tcPr>
            <w:tcW w:w="3839" w:type="pct"/>
            <w:tcBorders>
              <w:top w:val="nil"/>
              <w:left w:val="single" w:sz="4" w:space="0" w:color="auto"/>
              <w:bottom w:val="single" w:sz="4" w:space="0" w:color="auto"/>
              <w:right w:val="single" w:sz="4" w:space="0" w:color="auto"/>
            </w:tcBorders>
            <w:shd w:val="clear" w:color="auto" w:fill="auto"/>
            <w:vAlign w:val="center"/>
          </w:tcPr>
          <w:p w14:paraId="060C4A2D"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xml:space="preserve">Реконструкция ВЛ-35 кВ Санаторная-1 (расширение просек </w:t>
            </w:r>
            <w:smartTag w:uri="urn:schemas-microsoft-com:office:smarttags" w:element="metricconverter">
              <w:smartTagPr>
                <w:attr w:name="ProductID" w:val="9 га"/>
              </w:smartTagPr>
              <w:r w:rsidRPr="00A355D3">
                <w:rPr>
                  <w:rFonts w:ascii="Myriad Pro" w:eastAsia="Times New Roman" w:hAnsi="Myriad Pro"/>
                  <w:sz w:val="18"/>
                  <w:szCs w:val="18"/>
                  <w:lang w:eastAsia="ru-RU"/>
                </w:rPr>
                <w:t>9 га</w:t>
              </w:r>
            </w:smartTag>
            <w:r w:rsidRPr="00A355D3">
              <w:rPr>
                <w:rFonts w:ascii="Myriad Pro" w:eastAsia="Times New Roman" w:hAnsi="Myriad Pro"/>
                <w:sz w:val="18"/>
                <w:szCs w:val="18"/>
                <w:lang w:eastAsia="ru-RU"/>
              </w:rPr>
              <w:t>)</w:t>
            </w:r>
          </w:p>
        </w:tc>
        <w:tc>
          <w:tcPr>
            <w:tcW w:w="1161" w:type="pct"/>
            <w:tcBorders>
              <w:top w:val="nil"/>
              <w:left w:val="nil"/>
              <w:bottom w:val="single" w:sz="4" w:space="0" w:color="auto"/>
              <w:right w:val="single" w:sz="4" w:space="0" w:color="auto"/>
            </w:tcBorders>
            <w:shd w:val="clear" w:color="auto" w:fill="auto"/>
            <w:vAlign w:val="center"/>
          </w:tcPr>
          <w:p w14:paraId="208649A3"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0,79</w:t>
            </w:r>
          </w:p>
        </w:tc>
      </w:tr>
      <w:tr w:rsidR="00176970" w:rsidRPr="00A355D3" w14:paraId="602638C6" w14:textId="77777777" w:rsidTr="0075276C">
        <w:trPr>
          <w:trHeight w:val="85"/>
        </w:trPr>
        <w:tc>
          <w:tcPr>
            <w:tcW w:w="3839" w:type="pct"/>
            <w:tcBorders>
              <w:top w:val="nil"/>
              <w:left w:val="single" w:sz="4" w:space="0" w:color="auto"/>
              <w:bottom w:val="single" w:sz="4" w:space="0" w:color="auto"/>
              <w:right w:val="single" w:sz="4" w:space="0" w:color="auto"/>
            </w:tcBorders>
            <w:shd w:val="clear" w:color="auto" w:fill="auto"/>
            <w:vAlign w:val="center"/>
          </w:tcPr>
          <w:p w14:paraId="1F33E36A"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xml:space="preserve">Реконструкция ВЛ-35 кВ Борковская-1 (расширение просек </w:t>
            </w:r>
            <w:smartTag w:uri="urn:schemas-microsoft-com:office:smarttags" w:element="metricconverter">
              <w:smartTagPr>
                <w:attr w:name="ProductID" w:val="16 га"/>
              </w:smartTagPr>
              <w:r w:rsidRPr="00A355D3">
                <w:rPr>
                  <w:rFonts w:ascii="Myriad Pro" w:eastAsia="Times New Roman" w:hAnsi="Myriad Pro"/>
                  <w:sz w:val="18"/>
                  <w:szCs w:val="18"/>
                  <w:lang w:eastAsia="ru-RU"/>
                </w:rPr>
                <w:t>16 га</w:t>
              </w:r>
            </w:smartTag>
            <w:r w:rsidRPr="00A355D3">
              <w:rPr>
                <w:rFonts w:ascii="Myriad Pro" w:eastAsia="Times New Roman" w:hAnsi="Myriad Pro"/>
                <w:sz w:val="18"/>
                <w:szCs w:val="18"/>
                <w:lang w:eastAsia="ru-RU"/>
              </w:rPr>
              <w:t>)</w:t>
            </w:r>
          </w:p>
        </w:tc>
        <w:tc>
          <w:tcPr>
            <w:tcW w:w="1161" w:type="pct"/>
            <w:tcBorders>
              <w:top w:val="nil"/>
              <w:left w:val="nil"/>
              <w:bottom w:val="single" w:sz="4" w:space="0" w:color="auto"/>
              <w:right w:val="single" w:sz="4" w:space="0" w:color="auto"/>
            </w:tcBorders>
            <w:shd w:val="clear" w:color="auto" w:fill="auto"/>
            <w:vAlign w:val="center"/>
          </w:tcPr>
          <w:p w14:paraId="24A81B26"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1,88</w:t>
            </w:r>
          </w:p>
        </w:tc>
      </w:tr>
      <w:tr w:rsidR="00176970" w:rsidRPr="00A355D3" w14:paraId="4CFF4D2C" w14:textId="77777777" w:rsidTr="0075276C">
        <w:trPr>
          <w:trHeight w:val="85"/>
        </w:trPr>
        <w:tc>
          <w:tcPr>
            <w:tcW w:w="3839" w:type="pct"/>
            <w:tcBorders>
              <w:top w:val="nil"/>
              <w:left w:val="single" w:sz="4" w:space="0" w:color="auto"/>
              <w:bottom w:val="single" w:sz="4" w:space="0" w:color="auto"/>
              <w:right w:val="single" w:sz="4" w:space="0" w:color="auto"/>
            </w:tcBorders>
            <w:shd w:val="clear" w:color="auto" w:fill="auto"/>
            <w:vAlign w:val="center"/>
          </w:tcPr>
          <w:p w14:paraId="355CF812"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xml:space="preserve">Реконструкция ВЛ-35 кВ Борковская-2 (расширение просек </w:t>
            </w:r>
            <w:smartTag w:uri="urn:schemas-microsoft-com:office:smarttags" w:element="metricconverter">
              <w:smartTagPr>
                <w:attr w:name="ProductID" w:val="15 га"/>
              </w:smartTagPr>
              <w:r w:rsidRPr="00A355D3">
                <w:rPr>
                  <w:rFonts w:ascii="Myriad Pro" w:eastAsia="Times New Roman" w:hAnsi="Myriad Pro"/>
                  <w:sz w:val="18"/>
                  <w:szCs w:val="18"/>
                  <w:lang w:eastAsia="ru-RU"/>
                </w:rPr>
                <w:t>15 га</w:t>
              </w:r>
            </w:smartTag>
            <w:r w:rsidRPr="00A355D3">
              <w:rPr>
                <w:rFonts w:ascii="Myriad Pro" w:eastAsia="Times New Roman" w:hAnsi="Myriad Pro"/>
                <w:sz w:val="18"/>
                <w:szCs w:val="18"/>
                <w:lang w:eastAsia="ru-RU"/>
              </w:rPr>
              <w:t>)</w:t>
            </w:r>
          </w:p>
        </w:tc>
        <w:tc>
          <w:tcPr>
            <w:tcW w:w="1161" w:type="pct"/>
            <w:tcBorders>
              <w:top w:val="nil"/>
              <w:left w:val="nil"/>
              <w:bottom w:val="single" w:sz="4" w:space="0" w:color="auto"/>
              <w:right w:val="single" w:sz="4" w:space="0" w:color="auto"/>
            </w:tcBorders>
            <w:shd w:val="clear" w:color="auto" w:fill="auto"/>
            <w:vAlign w:val="center"/>
          </w:tcPr>
          <w:p w14:paraId="4AA592D8"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2,30</w:t>
            </w:r>
          </w:p>
        </w:tc>
      </w:tr>
      <w:tr w:rsidR="00176970" w:rsidRPr="00A355D3" w14:paraId="7C4DACB1" w14:textId="77777777" w:rsidTr="0075276C">
        <w:trPr>
          <w:trHeight w:val="85"/>
        </w:trPr>
        <w:tc>
          <w:tcPr>
            <w:tcW w:w="3839" w:type="pct"/>
            <w:tcBorders>
              <w:top w:val="nil"/>
              <w:left w:val="single" w:sz="4" w:space="0" w:color="auto"/>
              <w:bottom w:val="single" w:sz="4" w:space="0" w:color="auto"/>
              <w:right w:val="single" w:sz="4" w:space="0" w:color="auto"/>
            </w:tcBorders>
            <w:shd w:val="clear" w:color="auto" w:fill="auto"/>
            <w:vAlign w:val="center"/>
          </w:tcPr>
          <w:p w14:paraId="79406F9E"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xml:space="preserve">Реконструкция ВЛ-0,4 кВ расположенной по адресу Псковский р-н., д. Корытово (замена опор и провода - </w:t>
            </w:r>
            <w:smartTag w:uri="urn:schemas-microsoft-com:office:smarttags" w:element="metricconverter">
              <w:smartTagPr>
                <w:attr w:name="ProductID" w:val="3,202 км"/>
              </w:smartTagPr>
              <w:r w:rsidRPr="00A355D3">
                <w:rPr>
                  <w:rFonts w:ascii="Myriad Pro" w:eastAsia="Times New Roman" w:hAnsi="Myriad Pro"/>
                  <w:sz w:val="18"/>
                  <w:szCs w:val="18"/>
                  <w:lang w:eastAsia="ru-RU"/>
                </w:rPr>
                <w:t>3,202 км</w:t>
              </w:r>
            </w:smartTag>
            <w:r w:rsidRPr="00A355D3">
              <w:rPr>
                <w:rFonts w:ascii="Myriad Pro" w:eastAsia="Times New Roman" w:hAnsi="Myriad Pro"/>
                <w:sz w:val="18"/>
                <w:szCs w:val="18"/>
                <w:lang w:eastAsia="ru-RU"/>
              </w:rPr>
              <w:t>)</w:t>
            </w:r>
          </w:p>
        </w:tc>
        <w:tc>
          <w:tcPr>
            <w:tcW w:w="1161" w:type="pct"/>
            <w:tcBorders>
              <w:top w:val="nil"/>
              <w:left w:val="nil"/>
              <w:bottom w:val="single" w:sz="4" w:space="0" w:color="auto"/>
              <w:right w:val="single" w:sz="4" w:space="0" w:color="auto"/>
            </w:tcBorders>
            <w:shd w:val="clear" w:color="auto" w:fill="auto"/>
            <w:vAlign w:val="center"/>
          </w:tcPr>
          <w:p w14:paraId="3806EA0C"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7,93</w:t>
            </w:r>
          </w:p>
        </w:tc>
      </w:tr>
      <w:tr w:rsidR="00176970" w:rsidRPr="00A355D3" w14:paraId="3B0AE881" w14:textId="77777777" w:rsidTr="0075276C">
        <w:trPr>
          <w:trHeight w:val="315"/>
        </w:trPr>
        <w:tc>
          <w:tcPr>
            <w:tcW w:w="3839" w:type="pct"/>
            <w:tcBorders>
              <w:top w:val="nil"/>
              <w:left w:val="single" w:sz="4" w:space="0" w:color="auto"/>
              <w:bottom w:val="single" w:sz="4" w:space="0" w:color="auto"/>
              <w:right w:val="single" w:sz="4" w:space="0" w:color="auto"/>
            </w:tcBorders>
            <w:shd w:val="clear" w:color="auto" w:fill="auto"/>
            <w:vAlign w:val="center"/>
          </w:tcPr>
          <w:p w14:paraId="4AE6F670"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Реконструкция ВЛ-35кВ Хотованская-1 (расширение 6,4га)</w:t>
            </w:r>
          </w:p>
        </w:tc>
        <w:tc>
          <w:tcPr>
            <w:tcW w:w="1161" w:type="pct"/>
            <w:tcBorders>
              <w:top w:val="nil"/>
              <w:left w:val="nil"/>
              <w:bottom w:val="single" w:sz="4" w:space="0" w:color="auto"/>
              <w:right w:val="single" w:sz="4" w:space="0" w:color="auto"/>
            </w:tcBorders>
            <w:shd w:val="clear" w:color="auto" w:fill="auto"/>
            <w:vAlign w:val="center"/>
          </w:tcPr>
          <w:p w14:paraId="19891582"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1,03</w:t>
            </w:r>
          </w:p>
        </w:tc>
      </w:tr>
      <w:tr w:rsidR="00176970" w:rsidRPr="00A355D3" w14:paraId="54AF9D3B" w14:textId="77777777" w:rsidTr="0075276C">
        <w:trPr>
          <w:trHeight w:val="222"/>
        </w:trPr>
        <w:tc>
          <w:tcPr>
            <w:tcW w:w="3839" w:type="pct"/>
            <w:tcBorders>
              <w:top w:val="nil"/>
              <w:left w:val="single" w:sz="4" w:space="0" w:color="auto"/>
              <w:bottom w:val="single" w:sz="4" w:space="0" w:color="auto"/>
              <w:right w:val="single" w:sz="4" w:space="0" w:color="auto"/>
            </w:tcBorders>
            <w:shd w:val="clear" w:color="auto" w:fill="auto"/>
            <w:vAlign w:val="center"/>
          </w:tcPr>
          <w:p w14:paraId="2C867342" w14:textId="3EA59913"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xml:space="preserve">Реконструкция ВЛ-110 кВ Махновская-1(расширение просек </w:t>
            </w:r>
            <w:smartTag w:uri="urn:schemas-microsoft-com:office:smarttags" w:element="metricconverter">
              <w:smartTagPr>
                <w:attr w:name="ProductID" w:val="28 га"/>
              </w:smartTagPr>
              <w:r w:rsidRPr="00A355D3">
                <w:rPr>
                  <w:rFonts w:ascii="Myriad Pro" w:eastAsia="Times New Roman" w:hAnsi="Myriad Pro"/>
                  <w:sz w:val="18"/>
                  <w:szCs w:val="18"/>
                  <w:lang w:eastAsia="ru-RU"/>
                </w:rPr>
                <w:t>28 га</w:t>
              </w:r>
            </w:smartTag>
            <w:r w:rsidRPr="00A355D3">
              <w:rPr>
                <w:rFonts w:ascii="Myriad Pro" w:eastAsia="Times New Roman" w:hAnsi="Myriad Pro"/>
                <w:sz w:val="18"/>
                <w:szCs w:val="18"/>
                <w:lang w:eastAsia="ru-RU"/>
              </w:rPr>
              <w:t>)</w:t>
            </w:r>
          </w:p>
        </w:tc>
        <w:tc>
          <w:tcPr>
            <w:tcW w:w="1161" w:type="pct"/>
            <w:tcBorders>
              <w:top w:val="nil"/>
              <w:left w:val="nil"/>
              <w:bottom w:val="single" w:sz="4" w:space="0" w:color="auto"/>
              <w:right w:val="single" w:sz="4" w:space="0" w:color="auto"/>
            </w:tcBorders>
            <w:shd w:val="clear" w:color="auto" w:fill="auto"/>
            <w:vAlign w:val="center"/>
          </w:tcPr>
          <w:p w14:paraId="3D006F03"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4,47</w:t>
            </w:r>
          </w:p>
        </w:tc>
      </w:tr>
      <w:tr w:rsidR="00176970" w:rsidRPr="00A355D3" w14:paraId="34FC0406" w14:textId="77777777" w:rsidTr="0075276C">
        <w:trPr>
          <w:trHeight w:val="125"/>
        </w:trPr>
        <w:tc>
          <w:tcPr>
            <w:tcW w:w="3839" w:type="pct"/>
            <w:tcBorders>
              <w:top w:val="nil"/>
              <w:left w:val="single" w:sz="4" w:space="0" w:color="auto"/>
              <w:bottom w:val="single" w:sz="4" w:space="0" w:color="auto"/>
              <w:right w:val="single" w:sz="4" w:space="0" w:color="auto"/>
            </w:tcBorders>
            <w:shd w:val="clear" w:color="auto" w:fill="auto"/>
            <w:vAlign w:val="center"/>
          </w:tcPr>
          <w:p w14:paraId="702FC3C9" w14:textId="01373980"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Реконструкция ВЛ-35 кВ Фестивальная 1,2 (расширение просек 7га)</w:t>
            </w:r>
          </w:p>
        </w:tc>
        <w:tc>
          <w:tcPr>
            <w:tcW w:w="1161" w:type="pct"/>
            <w:tcBorders>
              <w:top w:val="nil"/>
              <w:left w:val="nil"/>
              <w:bottom w:val="single" w:sz="4" w:space="0" w:color="auto"/>
              <w:right w:val="single" w:sz="4" w:space="0" w:color="auto"/>
            </w:tcBorders>
            <w:shd w:val="clear" w:color="auto" w:fill="auto"/>
            <w:vAlign w:val="center"/>
          </w:tcPr>
          <w:p w14:paraId="7376F0AD"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1,12</w:t>
            </w:r>
          </w:p>
        </w:tc>
      </w:tr>
      <w:tr w:rsidR="00176970" w:rsidRPr="00A355D3" w14:paraId="0438BB06" w14:textId="77777777" w:rsidTr="0075276C">
        <w:trPr>
          <w:trHeight w:val="346"/>
        </w:trPr>
        <w:tc>
          <w:tcPr>
            <w:tcW w:w="3839" w:type="pct"/>
            <w:tcBorders>
              <w:top w:val="nil"/>
              <w:left w:val="single" w:sz="4" w:space="0" w:color="auto"/>
              <w:bottom w:val="single" w:sz="4" w:space="0" w:color="auto"/>
              <w:right w:val="single" w:sz="4" w:space="0" w:color="auto"/>
            </w:tcBorders>
            <w:shd w:val="clear" w:color="auto" w:fill="auto"/>
            <w:vAlign w:val="center"/>
          </w:tcPr>
          <w:p w14:paraId="433338AA" w14:textId="59332330"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Реконструкция инженерных средств охраны ПС-161</w:t>
            </w:r>
            <w:r w:rsidR="005A62C7" w:rsidRPr="00A355D3">
              <w:rPr>
                <w:rFonts w:ascii="Myriad Pro" w:eastAsia="Times New Roman" w:hAnsi="Myriad Pro"/>
                <w:sz w:val="18"/>
                <w:szCs w:val="18"/>
                <w:lang w:eastAsia="ru-RU"/>
              </w:rPr>
              <w:t xml:space="preserve"> </w:t>
            </w:r>
            <w:r w:rsidRPr="00A355D3">
              <w:rPr>
                <w:rFonts w:ascii="Myriad Pro" w:eastAsia="Times New Roman" w:hAnsi="Myriad Pro"/>
                <w:sz w:val="18"/>
                <w:szCs w:val="18"/>
                <w:lang w:eastAsia="ru-RU"/>
              </w:rPr>
              <w:t>(1 система)</w:t>
            </w:r>
          </w:p>
        </w:tc>
        <w:tc>
          <w:tcPr>
            <w:tcW w:w="1161" w:type="pct"/>
            <w:tcBorders>
              <w:top w:val="nil"/>
              <w:left w:val="nil"/>
              <w:bottom w:val="single" w:sz="4" w:space="0" w:color="auto"/>
              <w:right w:val="single" w:sz="4" w:space="0" w:color="auto"/>
            </w:tcBorders>
            <w:shd w:val="clear" w:color="auto" w:fill="auto"/>
            <w:vAlign w:val="center"/>
          </w:tcPr>
          <w:p w14:paraId="1F11AD79"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2,55</w:t>
            </w:r>
          </w:p>
        </w:tc>
      </w:tr>
      <w:tr w:rsidR="00176970" w:rsidRPr="00A355D3" w14:paraId="5720FDD5" w14:textId="77777777" w:rsidTr="0075276C">
        <w:trPr>
          <w:trHeight w:val="315"/>
        </w:trPr>
        <w:tc>
          <w:tcPr>
            <w:tcW w:w="3839" w:type="pct"/>
            <w:tcBorders>
              <w:top w:val="nil"/>
              <w:left w:val="single" w:sz="4" w:space="0" w:color="auto"/>
              <w:bottom w:val="single" w:sz="4" w:space="0" w:color="auto"/>
              <w:right w:val="single" w:sz="4" w:space="0" w:color="auto"/>
            </w:tcBorders>
            <w:shd w:val="clear" w:color="auto" w:fill="auto"/>
            <w:vAlign w:val="center"/>
          </w:tcPr>
          <w:p w14:paraId="0F6B9446"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Приобретение хроматографа типа "Хроматэк" (1 шт.)</w:t>
            </w:r>
          </w:p>
        </w:tc>
        <w:tc>
          <w:tcPr>
            <w:tcW w:w="1161" w:type="pct"/>
            <w:tcBorders>
              <w:top w:val="nil"/>
              <w:left w:val="nil"/>
              <w:bottom w:val="single" w:sz="4" w:space="0" w:color="auto"/>
              <w:right w:val="single" w:sz="4" w:space="0" w:color="auto"/>
            </w:tcBorders>
            <w:shd w:val="clear" w:color="auto" w:fill="auto"/>
            <w:vAlign w:val="center"/>
          </w:tcPr>
          <w:p w14:paraId="2D23F2A9"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0,85</w:t>
            </w:r>
          </w:p>
        </w:tc>
      </w:tr>
      <w:tr w:rsidR="00176970" w:rsidRPr="00A355D3" w14:paraId="7C5F5B08" w14:textId="77777777" w:rsidTr="0075276C">
        <w:trPr>
          <w:trHeight w:val="315"/>
        </w:trPr>
        <w:tc>
          <w:tcPr>
            <w:tcW w:w="3839" w:type="pct"/>
            <w:tcBorders>
              <w:top w:val="nil"/>
              <w:left w:val="single" w:sz="4" w:space="0" w:color="auto"/>
              <w:bottom w:val="single" w:sz="4" w:space="0" w:color="auto"/>
              <w:right w:val="single" w:sz="4" w:space="0" w:color="auto"/>
            </w:tcBorders>
            <w:shd w:val="clear" w:color="auto" w:fill="auto"/>
            <w:vAlign w:val="center"/>
          </w:tcPr>
          <w:p w14:paraId="27B6B650" w14:textId="71EE42DF"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Приобретение маршрутизирующего коммутатора ЛВС (10 шт.)</w:t>
            </w:r>
          </w:p>
        </w:tc>
        <w:tc>
          <w:tcPr>
            <w:tcW w:w="1161" w:type="pct"/>
            <w:tcBorders>
              <w:top w:val="nil"/>
              <w:left w:val="nil"/>
              <w:bottom w:val="single" w:sz="4" w:space="0" w:color="auto"/>
              <w:right w:val="single" w:sz="4" w:space="0" w:color="auto"/>
            </w:tcBorders>
            <w:shd w:val="clear" w:color="auto" w:fill="auto"/>
            <w:vAlign w:val="center"/>
          </w:tcPr>
          <w:p w14:paraId="277CDE0D"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0,54</w:t>
            </w:r>
          </w:p>
        </w:tc>
      </w:tr>
      <w:tr w:rsidR="00176970" w:rsidRPr="00A355D3" w14:paraId="76A098D1" w14:textId="77777777" w:rsidTr="0075276C">
        <w:trPr>
          <w:trHeight w:val="315"/>
        </w:trPr>
        <w:tc>
          <w:tcPr>
            <w:tcW w:w="3839" w:type="pct"/>
            <w:tcBorders>
              <w:top w:val="nil"/>
              <w:left w:val="single" w:sz="4" w:space="0" w:color="auto"/>
              <w:bottom w:val="single" w:sz="4" w:space="0" w:color="auto"/>
              <w:right w:val="single" w:sz="4" w:space="0" w:color="auto"/>
            </w:tcBorders>
            <w:shd w:val="clear" w:color="auto" w:fill="auto"/>
            <w:vAlign w:val="center"/>
          </w:tcPr>
          <w:p w14:paraId="71343897"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Приобретение РИСЭ (15 шт.)</w:t>
            </w:r>
          </w:p>
        </w:tc>
        <w:tc>
          <w:tcPr>
            <w:tcW w:w="1161" w:type="pct"/>
            <w:tcBorders>
              <w:top w:val="nil"/>
              <w:left w:val="nil"/>
              <w:bottom w:val="single" w:sz="4" w:space="0" w:color="auto"/>
              <w:right w:val="single" w:sz="4" w:space="0" w:color="auto"/>
            </w:tcBorders>
            <w:shd w:val="clear" w:color="auto" w:fill="auto"/>
            <w:vAlign w:val="center"/>
          </w:tcPr>
          <w:p w14:paraId="7B6BEE44"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4,36</w:t>
            </w:r>
          </w:p>
        </w:tc>
      </w:tr>
      <w:tr w:rsidR="00176970" w:rsidRPr="00A355D3" w14:paraId="1D2C21C6" w14:textId="77777777" w:rsidTr="0075276C">
        <w:trPr>
          <w:trHeight w:val="315"/>
        </w:trPr>
        <w:tc>
          <w:tcPr>
            <w:tcW w:w="3839" w:type="pct"/>
            <w:tcBorders>
              <w:top w:val="nil"/>
              <w:left w:val="single" w:sz="4" w:space="0" w:color="auto"/>
              <w:bottom w:val="single" w:sz="4" w:space="0" w:color="auto"/>
              <w:right w:val="single" w:sz="4" w:space="0" w:color="auto"/>
            </w:tcBorders>
            <w:shd w:val="clear" w:color="auto" w:fill="auto"/>
            <w:vAlign w:val="center"/>
          </w:tcPr>
          <w:p w14:paraId="0A137C58"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Приобретение колесного снегоболотохода ТРЭКОЛ (1 шт.)</w:t>
            </w:r>
          </w:p>
        </w:tc>
        <w:tc>
          <w:tcPr>
            <w:tcW w:w="1161" w:type="pct"/>
            <w:tcBorders>
              <w:top w:val="nil"/>
              <w:left w:val="nil"/>
              <w:bottom w:val="single" w:sz="4" w:space="0" w:color="auto"/>
              <w:right w:val="single" w:sz="4" w:space="0" w:color="auto"/>
            </w:tcBorders>
            <w:shd w:val="clear" w:color="auto" w:fill="auto"/>
            <w:vAlign w:val="center"/>
          </w:tcPr>
          <w:p w14:paraId="2895FD88"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4,60</w:t>
            </w:r>
          </w:p>
        </w:tc>
      </w:tr>
      <w:tr w:rsidR="00176970" w:rsidRPr="00A355D3" w14:paraId="4B71D224" w14:textId="77777777" w:rsidTr="00A43F48">
        <w:trPr>
          <w:trHeight w:val="357"/>
        </w:trPr>
        <w:tc>
          <w:tcPr>
            <w:tcW w:w="3839" w:type="pct"/>
            <w:tcBorders>
              <w:top w:val="nil"/>
              <w:left w:val="single" w:sz="4" w:space="0" w:color="auto"/>
              <w:bottom w:val="single" w:sz="4" w:space="0" w:color="auto"/>
              <w:right w:val="single" w:sz="4" w:space="0" w:color="auto"/>
            </w:tcBorders>
            <w:shd w:val="clear" w:color="auto" w:fill="auto"/>
            <w:vAlign w:val="center"/>
          </w:tcPr>
          <w:p w14:paraId="41187AD4" w14:textId="5C884990"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Приобретение МФУ Kyocera FS6525MFP (копир, принтер А3) (64 шт.)</w:t>
            </w:r>
          </w:p>
        </w:tc>
        <w:tc>
          <w:tcPr>
            <w:tcW w:w="1161" w:type="pct"/>
            <w:tcBorders>
              <w:top w:val="nil"/>
              <w:left w:val="nil"/>
              <w:bottom w:val="single" w:sz="4" w:space="0" w:color="auto"/>
              <w:right w:val="single" w:sz="4" w:space="0" w:color="auto"/>
            </w:tcBorders>
            <w:shd w:val="clear" w:color="auto" w:fill="auto"/>
            <w:vAlign w:val="center"/>
          </w:tcPr>
          <w:p w14:paraId="632CDEF2"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3,14</w:t>
            </w:r>
          </w:p>
        </w:tc>
      </w:tr>
      <w:tr w:rsidR="00176970" w:rsidRPr="00A355D3" w14:paraId="0DA3FD4E" w14:textId="77777777" w:rsidTr="00A43F48">
        <w:trPr>
          <w:trHeight w:val="423"/>
        </w:trPr>
        <w:tc>
          <w:tcPr>
            <w:tcW w:w="3839" w:type="pct"/>
            <w:tcBorders>
              <w:top w:val="nil"/>
              <w:left w:val="single" w:sz="4" w:space="0" w:color="auto"/>
              <w:bottom w:val="single" w:sz="4" w:space="0" w:color="auto"/>
              <w:right w:val="single" w:sz="4" w:space="0" w:color="auto"/>
            </w:tcBorders>
            <w:shd w:val="clear" w:color="auto" w:fill="auto"/>
            <w:vAlign w:val="center"/>
          </w:tcPr>
          <w:p w14:paraId="68977BF4"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Приобретение оборудования цифрового узела мультисервисной корпоративной сети (16 шт.)</w:t>
            </w:r>
          </w:p>
        </w:tc>
        <w:tc>
          <w:tcPr>
            <w:tcW w:w="1161" w:type="pct"/>
            <w:tcBorders>
              <w:top w:val="nil"/>
              <w:left w:val="nil"/>
              <w:bottom w:val="single" w:sz="4" w:space="0" w:color="auto"/>
              <w:right w:val="single" w:sz="4" w:space="0" w:color="auto"/>
            </w:tcBorders>
            <w:shd w:val="clear" w:color="auto" w:fill="auto"/>
            <w:vAlign w:val="center"/>
          </w:tcPr>
          <w:p w14:paraId="167B276B"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2,32</w:t>
            </w:r>
          </w:p>
        </w:tc>
      </w:tr>
      <w:tr w:rsidR="00176970" w:rsidRPr="00A355D3" w14:paraId="47D113C0" w14:textId="77777777" w:rsidTr="0075276C">
        <w:trPr>
          <w:trHeight w:val="347"/>
        </w:trPr>
        <w:tc>
          <w:tcPr>
            <w:tcW w:w="3839" w:type="pct"/>
            <w:tcBorders>
              <w:top w:val="nil"/>
              <w:left w:val="single" w:sz="4" w:space="0" w:color="auto"/>
              <w:bottom w:val="single" w:sz="4" w:space="0" w:color="auto"/>
              <w:right w:val="single" w:sz="4" w:space="0" w:color="auto"/>
            </w:tcBorders>
            <w:shd w:val="clear" w:color="auto" w:fill="auto"/>
            <w:vAlign w:val="center"/>
          </w:tcPr>
          <w:p w14:paraId="67394D1C"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Приобретение систем сбора данных расчетного и технического учета э./э. (1 шт.)</w:t>
            </w:r>
          </w:p>
        </w:tc>
        <w:tc>
          <w:tcPr>
            <w:tcW w:w="1161" w:type="pct"/>
            <w:tcBorders>
              <w:top w:val="nil"/>
              <w:left w:val="nil"/>
              <w:bottom w:val="single" w:sz="4" w:space="0" w:color="auto"/>
              <w:right w:val="single" w:sz="4" w:space="0" w:color="auto"/>
            </w:tcBorders>
            <w:shd w:val="clear" w:color="auto" w:fill="auto"/>
            <w:vAlign w:val="center"/>
          </w:tcPr>
          <w:p w14:paraId="1C5018B8"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1,18</w:t>
            </w:r>
          </w:p>
        </w:tc>
      </w:tr>
      <w:tr w:rsidR="00176970" w:rsidRPr="00A355D3" w14:paraId="28C9DD32" w14:textId="77777777" w:rsidTr="0075276C">
        <w:trPr>
          <w:trHeight w:val="278"/>
        </w:trPr>
        <w:tc>
          <w:tcPr>
            <w:tcW w:w="3839" w:type="pct"/>
            <w:tcBorders>
              <w:top w:val="nil"/>
              <w:left w:val="single" w:sz="4" w:space="0" w:color="auto"/>
              <w:bottom w:val="single" w:sz="4" w:space="0" w:color="auto"/>
              <w:right w:val="single" w:sz="4" w:space="0" w:color="auto"/>
            </w:tcBorders>
            <w:shd w:val="clear" w:color="auto" w:fill="auto"/>
            <w:vAlign w:val="center"/>
          </w:tcPr>
          <w:p w14:paraId="3AEF7C79"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Приобретение серверного оборудования для ИТ-инфраструктуры (1 система)</w:t>
            </w:r>
          </w:p>
        </w:tc>
        <w:tc>
          <w:tcPr>
            <w:tcW w:w="1161" w:type="pct"/>
            <w:tcBorders>
              <w:top w:val="nil"/>
              <w:left w:val="nil"/>
              <w:bottom w:val="single" w:sz="4" w:space="0" w:color="auto"/>
              <w:right w:val="single" w:sz="4" w:space="0" w:color="auto"/>
            </w:tcBorders>
            <w:shd w:val="clear" w:color="auto" w:fill="auto"/>
            <w:vAlign w:val="center"/>
          </w:tcPr>
          <w:p w14:paraId="108711FD"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1,65</w:t>
            </w:r>
          </w:p>
        </w:tc>
      </w:tr>
      <w:tr w:rsidR="00176970" w:rsidRPr="00A355D3" w14:paraId="77A72A6D" w14:textId="77777777" w:rsidTr="0075276C">
        <w:trPr>
          <w:trHeight w:val="410"/>
        </w:trPr>
        <w:tc>
          <w:tcPr>
            <w:tcW w:w="3839" w:type="pct"/>
            <w:tcBorders>
              <w:top w:val="nil"/>
              <w:left w:val="single" w:sz="4" w:space="0" w:color="auto"/>
              <w:bottom w:val="single" w:sz="4" w:space="0" w:color="auto"/>
              <w:right w:val="single" w:sz="4" w:space="0" w:color="auto"/>
            </w:tcBorders>
            <w:shd w:val="clear" w:color="auto" w:fill="auto"/>
            <w:vAlign w:val="center"/>
          </w:tcPr>
          <w:p w14:paraId="6337892D"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Приобретение беспилотных летательных аппаратов с установленной фото/видеокамерой и наземной станцией управления (4 шт.)</w:t>
            </w:r>
          </w:p>
        </w:tc>
        <w:tc>
          <w:tcPr>
            <w:tcW w:w="1161" w:type="pct"/>
            <w:tcBorders>
              <w:top w:val="nil"/>
              <w:left w:val="nil"/>
              <w:bottom w:val="single" w:sz="4" w:space="0" w:color="auto"/>
              <w:right w:val="single" w:sz="4" w:space="0" w:color="auto"/>
            </w:tcBorders>
            <w:shd w:val="clear" w:color="auto" w:fill="auto"/>
            <w:vAlign w:val="center"/>
          </w:tcPr>
          <w:p w14:paraId="64965E29"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0,74</w:t>
            </w:r>
          </w:p>
        </w:tc>
      </w:tr>
      <w:tr w:rsidR="00176970" w:rsidRPr="00A355D3" w14:paraId="52C5626C" w14:textId="77777777" w:rsidTr="0075276C">
        <w:trPr>
          <w:trHeight w:val="557"/>
        </w:trPr>
        <w:tc>
          <w:tcPr>
            <w:tcW w:w="3839" w:type="pct"/>
            <w:tcBorders>
              <w:top w:val="nil"/>
              <w:left w:val="single" w:sz="4" w:space="0" w:color="auto"/>
              <w:bottom w:val="single" w:sz="4" w:space="0" w:color="auto"/>
              <w:right w:val="single" w:sz="4" w:space="0" w:color="auto"/>
            </w:tcBorders>
            <w:shd w:val="clear" w:color="auto" w:fill="auto"/>
            <w:vAlign w:val="center"/>
          </w:tcPr>
          <w:p w14:paraId="63138823"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Приобретение системы электронной очереди (сенсорный киоск, LED дисплей с модулем управления и программным обеспечением) (1 система)</w:t>
            </w:r>
          </w:p>
        </w:tc>
        <w:tc>
          <w:tcPr>
            <w:tcW w:w="1161" w:type="pct"/>
            <w:tcBorders>
              <w:top w:val="nil"/>
              <w:left w:val="nil"/>
              <w:bottom w:val="single" w:sz="4" w:space="0" w:color="auto"/>
              <w:right w:val="single" w:sz="4" w:space="0" w:color="auto"/>
            </w:tcBorders>
            <w:shd w:val="clear" w:color="auto" w:fill="auto"/>
            <w:vAlign w:val="center"/>
          </w:tcPr>
          <w:p w14:paraId="7F5AA052"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0,28</w:t>
            </w:r>
          </w:p>
        </w:tc>
      </w:tr>
      <w:tr w:rsidR="00176970" w:rsidRPr="00A355D3" w14:paraId="02A1ED04" w14:textId="77777777" w:rsidTr="0075276C">
        <w:trPr>
          <w:trHeight w:val="315"/>
        </w:trPr>
        <w:tc>
          <w:tcPr>
            <w:tcW w:w="3839" w:type="pct"/>
            <w:tcBorders>
              <w:top w:val="nil"/>
              <w:left w:val="single" w:sz="4" w:space="0" w:color="auto"/>
              <w:bottom w:val="single" w:sz="4" w:space="0" w:color="auto"/>
              <w:right w:val="single" w:sz="4" w:space="0" w:color="auto"/>
            </w:tcBorders>
            <w:shd w:val="clear" w:color="auto" w:fill="auto"/>
            <w:vAlign w:val="center"/>
          </w:tcPr>
          <w:p w14:paraId="795DB427" w14:textId="3ED1EB5B"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Приобретение МФУ (цветной копир, принтер</w:t>
            </w:r>
            <w:r w:rsidR="0075276C" w:rsidRPr="00A355D3">
              <w:rPr>
                <w:rFonts w:ascii="Myriad Pro" w:eastAsia="Times New Roman" w:hAnsi="Myriad Pro"/>
                <w:sz w:val="18"/>
                <w:szCs w:val="18"/>
                <w:lang w:eastAsia="ru-RU"/>
              </w:rPr>
              <w:t xml:space="preserve"> </w:t>
            </w:r>
            <w:r w:rsidRPr="00A355D3">
              <w:rPr>
                <w:rFonts w:ascii="Myriad Pro" w:eastAsia="Times New Roman" w:hAnsi="Myriad Pro"/>
                <w:sz w:val="18"/>
                <w:szCs w:val="18"/>
                <w:lang w:eastAsia="ru-RU"/>
              </w:rPr>
              <w:t xml:space="preserve">А3) </w:t>
            </w:r>
            <w:r w:rsidR="00A355D3" w:rsidRPr="00A355D3">
              <w:rPr>
                <w:rFonts w:ascii="Myriad Pro" w:eastAsia="Times New Roman" w:hAnsi="Myriad Pro"/>
                <w:sz w:val="18"/>
                <w:szCs w:val="18"/>
                <w:lang w:eastAsia="ru-RU"/>
              </w:rPr>
              <w:t>(</w:t>
            </w:r>
            <w:r w:rsidRPr="00A355D3">
              <w:rPr>
                <w:rFonts w:ascii="Myriad Pro" w:eastAsia="Times New Roman" w:hAnsi="Myriad Pro"/>
                <w:sz w:val="18"/>
                <w:szCs w:val="18"/>
                <w:lang w:eastAsia="ru-RU"/>
              </w:rPr>
              <w:t>10 шт.)</w:t>
            </w:r>
          </w:p>
        </w:tc>
        <w:tc>
          <w:tcPr>
            <w:tcW w:w="1161" w:type="pct"/>
            <w:tcBorders>
              <w:top w:val="nil"/>
              <w:left w:val="nil"/>
              <w:bottom w:val="single" w:sz="4" w:space="0" w:color="auto"/>
              <w:right w:val="single" w:sz="4" w:space="0" w:color="auto"/>
            </w:tcBorders>
            <w:shd w:val="clear" w:color="auto" w:fill="auto"/>
            <w:vAlign w:val="center"/>
          </w:tcPr>
          <w:p w14:paraId="1AD54417"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0,29</w:t>
            </w:r>
          </w:p>
        </w:tc>
      </w:tr>
      <w:tr w:rsidR="00176970" w:rsidRPr="00A355D3" w14:paraId="28642FAC" w14:textId="77777777" w:rsidTr="0075276C">
        <w:trPr>
          <w:trHeight w:val="315"/>
        </w:trPr>
        <w:tc>
          <w:tcPr>
            <w:tcW w:w="3839" w:type="pct"/>
            <w:tcBorders>
              <w:top w:val="nil"/>
              <w:left w:val="single" w:sz="4" w:space="0" w:color="auto"/>
              <w:bottom w:val="single" w:sz="4" w:space="0" w:color="auto"/>
              <w:right w:val="single" w:sz="4" w:space="0" w:color="auto"/>
            </w:tcBorders>
            <w:shd w:val="clear" w:color="auto" w:fill="auto"/>
            <w:vAlign w:val="center"/>
          </w:tcPr>
          <w:p w14:paraId="190E70F2"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Приобретение файловых серверов (8 шт.)</w:t>
            </w:r>
          </w:p>
        </w:tc>
        <w:tc>
          <w:tcPr>
            <w:tcW w:w="1161" w:type="pct"/>
            <w:tcBorders>
              <w:top w:val="nil"/>
              <w:left w:val="nil"/>
              <w:bottom w:val="single" w:sz="4" w:space="0" w:color="auto"/>
              <w:right w:val="single" w:sz="4" w:space="0" w:color="auto"/>
            </w:tcBorders>
            <w:shd w:val="clear" w:color="auto" w:fill="auto"/>
            <w:vAlign w:val="center"/>
          </w:tcPr>
          <w:p w14:paraId="5A0FBA1F"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1,28</w:t>
            </w:r>
          </w:p>
        </w:tc>
      </w:tr>
      <w:tr w:rsidR="00176970" w:rsidRPr="00A355D3" w14:paraId="5F8BB3D6" w14:textId="77777777" w:rsidTr="0075276C">
        <w:trPr>
          <w:trHeight w:val="315"/>
        </w:trPr>
        <w:tc>
          <w:tcPr>
            <w:tcW w:w="3839" w:type="pct"/>
            <w:tcBorders>
              <w:top w:val="nil"/>
              <w:left w:val="single" w:sz="4" w:space="0" w:color="auto"/>
              <w:bottom w:val="single" w:sz="4" w:space="0" w:color="auto"/>
              <w:right w:val="single" w:sz="4" w:space="0" w:color="auto"/>
            </w:tcBorders>
            <w:shd w:val="clear" w:color="auto" w:fill="auto"/>
            <w:vAlign w:val="center"/>
          </w:tcPr>
          <w:p w14:paraId="2685AF5B"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Приобретение системы для хранения данных (1шт.)</w:t>
            </w:r>
          </w:p>
        </w:tc>
        <w:tc>
          <w:tcPr>
            <w:tcW w:w="1161" w:type="pct"/>
            <w:tcBorders>
              <w:top w:val="nil"/>
              <w:left w:val="nil"/>
              <w:bottom w:val="single" w:sz="4" w:space="0" w:color="auto"/>
              <w:right w:val="single" w:sz="4" w:space="0" w:color="auto"/>
            </w:tcBorders>
            <w:shd w:val="clear" w:color="auto" w:fill="auto"/>
            <w:vAlign w:val="center"/>
          </w:tcPr>
          <w:p w14:paraId="71A4EFAD"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0,75</w:t>
            </w:r>
          </w:p>
        </w:tc>
      </w:tr>
      <w:tr w:rsidR="00176970" w:rsidRPr="00A355D3" w14:paraId="2F1212CE" w14:textId="77777777" w:rsidTr="0075276C">
        <w:trPr>
          <w:trHeight w:val="315"/>
        </w:trPr>
        <w:tc>
          <w:tcPr>
            <w:tcW w:w="3839" w:type="pct"/>
            <w:tcBorders>
              <w:top w:val="nil"/>
              <w:left w:val="single" w:sz="4" w:space="0" w:color="auto"/>
              <w:bottom w:val="single" w:sz="4" w:space="0" w:color="auto"/>
              <w:right w:val="single" w:sz="4" w:space="0" w:color="auto"/>
            </w:tcBorders>
            <w:shd w:val="clear" w:color="auto" w:fill="auto"/>
            <w:vAlign w:val="center"/>
          </w:tcPr>
          <w:p w14:paraId="0D7EF97A"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Приобретение сервера рабочей группы (2шт.)</w:t>
            </w:r>
          </w:p>
        </w:tc>
        <w:tc>
          <w:tcPr>
            <w:tcW w:w="1161" w:type="pct"/>
            <w:tcBorders>
              <w:top w:val="nil"/>
              <w:left w:val="nil"/>
              <w:bottom w:val="single" w:sz="4" w:space="0" w:color="auto"/>
              <w:right w:val="single" w:sz="4" w:space="0" w:color="auto"/>
            </w:tcBorders>
            <w:shd w:val="clear" w:color="auto" w:fill="auto"/>
            <w:vAlign w:val="center"/>
          </w:tcPr>
          <w:p w14:paraId="5B3583E7"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1,00</w:t>
            </w:r>
          </w:p>
        </w:tc>
      </w:tr>
      <w:tr w:rsidR="00176970" w:rsidRPr="00A355D3" w14:paraId="510E0056" w14:textId="77777777" w:rsidTr="0075276C">
        <w:trPr>
          <w:trHeight w:val="315"/>
        </w:trPr>
        <w:tc>
          <w:tcPr>
            <w:tcW w:w="3839" w:type="pct"/>
            <w:tcBorders>
              <w:top w:val="nil"/>
              <w:left w:val="single" w:sz="4" w:space="0" w:color="auto"/>
              <w:bottom w:val="single" w:sz="4" w:space="0" w:color="auto"/>
              <w:right w:val="single" w:sz="4" w:space="0" w:color="auto"/>
            </w:tcBorders>
            <w:shd w:val="clear" w:color="auto" w:fill="auto"/>
            <w:vAlign w:val="center"/>
          </w:tcPr>
          <w:p w14:paraId="6368332A"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Приобретение сервера уровня подразделения (2шт.)</w:t>
            </w:r>
          </w:p>
        </w:tc>
        <w:tc>
          <w:tcPr>
            <w:tcW w:w="1161" w:type="pct"/>
            <w:tcBorders>
              <w:top w:val="nil"/>
              <w:left w:val="nil"/>
              <w:bottom w:val="single" w:sz="4" w:space="0" w:color="auto"/>
              <w:right w:val="single" w:sz="4" w:space="0" w:color="auto"/>
            </w:tcBorders>
            <w:shd w:val="clear" w:color="auto" w:fill="auto"/>
            <w:vAlign w:val="center"/>
          </w:tcPr>
          <w:p w14:paraId="2F7FB34B"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1,00</w:t>
            </w:r>
          </w:p>
        </w:tc>
      </w:tr>
      <w:tr w:rsidR="00176970" w:rsidRPr="00A355D3" w14:paraId="29BEA189" w14:textId="77777777" w:rsidTr="0075276C">
        <w:trPr>
          <w:trHeight w:val="333"/>
        </w:trPr>
        <w:tc>
          <w:tcPr>
            <w:tcW w:w="3839" w:type="pct"/>
            <w:tcBorders>
              <w:top w:val="nil"/>
              <w:left w:val="single" w:sz="4" w:space="0" w:color="auto"/>
              <w:bottom w:val="single" w:sz="4" w:space="0" w:color="auto"/>
              <w:right w:val="single" w:sz="4" w:space="0" w:color="auto"/>
            </w:tcBorders>
            <w:shd w:val="clear" w:color="auto" w:fill="auto"/>
            <w:vAlign w:val="center"/>
          </w:tcPr>
          <w:p w14:paraId="212FD702" w14:textId="6F900296"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Приобретение переносного комплекта для отыскания места повреждения Digiphone+ для лаборатории «SEBA INATRONYC» или аналог (1 шт.)</w:t>
            </w:r>
          </w:p>
        </w:tc>
        <w:tc>
          <w:tcPr>
            <w:tcW w:w="1161" w:type="pct"/>
            <w:tcBorders>
              <w:top w:val="nil"/>
              <w:left w:val="nil"/>
              <w:bottom w:val="single" w:sz="4" w:space="0" w:color="auto"/>
              <w:right w:val="single" w:sz="4" w:space="0" w:color="auto"/>
            </w:tcBorders>
            <w:shd w:val="clear" w:color="auto" w:fill="auto"/>
            <w:vAlign w:val="center"/>
          </w:tcPr>
          <w:p w14:paraId="4358338E"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0,50</w:t>
            </w:r>
          </w:p>
        </w:tc>
      </w:tr>
      <w:tr w:rsidR="00176970" w:rsidRPr="00A355D3" w14:paraId="58E5DB13" w14:textId="77777777" w:rsidTr="0075276C">
        <w:trPr>
          <w:trHeight w:val="332"/>
        </w:trPr>
        <w:tc>
          <w:tcPr>
            <w:tcW w:w="3839" w:type="pct"/>
            <w:tcBorders>
              <w:top w:val="nil"/>
              <w:left w:val="single" w:sz="4" w:space="0" w:color="auto"/>
              <w:bottom w:val="single" w:sz="4" w:space="0" w:color="auto"/>
              <w:right w:val="single" w:sz="4" w:space="0" w:color="auto"/>
            </w:tcBorders>
            <w:shd w:val="clear" w:color="auto" w:fill="auto"/>
            <w:vAlign w:val="center"/>
          </w:tcPr>
          <w:p w14:paraId="1147BB2C"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Приобретение генератора звуковой частоты FLG 200 Р для лаборатории «SEBA INATRONYC» или аналог (1 шт.)</w:t>
            </w:r>
          </w:p>
        </w:tc>
        <w:tc>
          <w:tcPr>
            <w:tcW w:w="1161" w:type="pct"/>
            <w:tcBorders>
              <w:top w:val="nil"/>
              <w:left w:val="nil"/>
              <w:bottom w:val="single" w:sz="4" w:space="0" w:color="auto"/>
              <w:right w:val="single" w:sz="4" w:space="0" w:color="auto"/>
            </w:tcBorders>
            <w:shd w:val="clear" w:color="auto" w:fill="auto"/>
            <w:vAlign w:val="center"/>
          </w:tcPr>
          <w:p w14:paraId="07E43585"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0,91</w:t>
            </w:r>
          </w:p>
        </w:tc>
      </w:tr>
      <w:tr w:rsidR="00176970" w:rsidRPr="00A355D3" w14:paraId="4975FCAE" w14:textId="77777777" w:rsidTr="0075276C">
        <w:trPr>
          <w:trHeight w:val="315"/>
        </w:trPr>
        <w:tc>
          <w:tcPr>
            <w:tcW w:w="3839" w:type="pct"/>
            <w:tcBorders>
              <w:top w:val="nil"/>
              <w:left w:val="single" w:sz="4" w:space="0" w:color="auto"/>
              <w:bottom w:val="single" w:sz="4" w:space="0" w:color="auto"/>
              <w:right w:val="single" w:sz="4" w:space="0" w:color="auto"/>
            </w:tcBorders>
            <w:shd w:val="clear" w:color="auto" w:fill="auto"/>
            <w:vAlign w:val="center"/>
          </w:tcPr>
          <w:p w14:paraId="051244BE"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Приобретение установки регенерации масел (1 шт.)</w:t>
            </w:r>
          </w:p>
        </w:tc>
        <w:tc>
          <w:tcPr>
            <w:tcW w:w="1161" w:type="pct"/>
            <w:tcBorders>
              <w:top w:val="nil"/>
              <w:left w:val="nil"/>
              <w:bottom w:val="single" w:sz="4" w:space="0" w:color="auto"/>
              <w:right w:val="single" w:sz="4" w:space="0" w:color="auto"/>
            </w:tcBorders>
            <w:shd w:val="clear" w:color="auto" w:fill="auto"/>
            <w:vAlign w:val="center"/>
          </w:tcPr>
          <w:p w14:paraId="28E3E286"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1,80</w:t>
            </w:r>
          </w:p>
        </w:tc>
      </w:tr>
      <w:tr w:rsidR="00176970" w:rsidRPr="00A355D3" w14:paraId="34A8CE29" w14:textId="77777777" w:rsidTr="0075276C">
        <w:trPr>
          <w:trHeight w:val="85"/>
        </w:trPr>
        <w:tc>
          <w:tcPr>
            <w:tcW w:w="3839" w:type="pct"/>
            <w:tcBorders>
              <w:top w:val="nil"/>
              <w:left w:val="single" w:sz="4" w:space="0" w:color="auto"/>
              <w:bottom w:val="single" w:sz="4" w:space="0" w:color="auto"/>
              <w:right w:val="single" w:sz="4" w:space="0" w:color="auto"/>
            </w:tcBorders>
            <w:shd w:val="clear" w:color="auto" w:fill="auto"/>
            <w:vAlign w:val="center"/>
          </w:tcPr>
          <w:p w14:paraId="4E6B7C6C" w14:textId="26DFF6DD"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Приобретение регистраторов диспетчерских переговоров (4 канала, PCI, телеф</w:t>
            </w:r>
            <w:r w:rsidR="00A355D3" w:rsidRPr="00A355D3">
              <w:rPr>
                <w:rFonts w:ascii="Myriad Pro" w:eastAsia="Times New Roman" w:hAnsi="Myriad Pro"/>
                <w:sz w:val="18"/>
                <w:szCs w:val="18"/>
                <w:lang w:eastAsia="ru-RU"/>
              </w:rPr>
              <w:t>. и</w:t>
            </w:r>
            <w:r w:rsidRPr="00A355D3">
              <w:rPr>
                <w:rFonts w:ascii="Myriad Pro" w:eastAsia="Times New Roman" w:hAnsi="Myriad Pro"/>
                <w:sz w:val="18"/>
                <w:szCs w:val="18"/>
                <w:lang w:eastAsia="ru-RU"/>
              </w:rPr>
              <w:t>нтерфейс) (4шт.)</w:t>
            </w:r>
          </w:p>
        </w:tc>
        <w:tc>
          <w:tcPr>
            <w:tcW w:w="1161" w:type="pct"/>
            <w:tcBorders>
              <w:top w:val="nil"/>
              <w:left w:val="nil"/>
              <w:bottom w:val="single" w:sz="4" w:space="0" w:color="auto"/>
              <w:right w:val="single" w:sz="4" w:space="0" w:color="auto"/>
            </w:tcBorders>
            <w:shd w:val="clear" w:color="auto" w:fill="auto"/>
            <w:vAlign w:val="center"/>
          </w:tcPr>
          <w:p w14:paraId="0C911394"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0,84</w:t>
            </w:r>
          </w:p>
        </w:tc>
      </w:tr>
      <w:tr w:rsidR="00176970" w:rsidRPr="00A355D3" w14:paraId="319054D5" w14:textId="77777777" w:rsidTr="0075276C">
        <w:trPr>
          <w:trHeight w:val="315"/>
        </w:trPr>
        <w:tc>
          <w:tcPr>
            <w:tcW w:w="3839" w:type="pct"/>
            <w:tcBorders>
              <w:top w:val="nil"/>
              <w:left w:val="single" w:sz="4" w:space="0" w:color="auto"/>
              <w:bottom w:val="single" w:sz="4" w:space="0" w:color="auto"/>
              <w:right w:val="single" w:sz="4" w:space="0" w:color="auto"/>
            </w:tcBorders>
            <w:shd w:val="clear" w:color="auto" w:fill="auto"/>
            <w:vAlign w:val="center"/>
          </w:tcPr>
          <w:p w14:paraId="4AF9D9FA"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Приобретение трассопоискового комплекта (1 шт.)</w:t>
            </w:r>
          </w:p>
        </w:tc>
        <w:tc>
          <w:tcPr>
            <w:tcW w:w="1161" w:type="pct"/>
            <w:tcBorders>
              <w:top w:val="nil"/>
              <w:left w:val="nil"/>
              <w:bottom w:val="single" w:sz="4" w:space="0" w:color="auto"/>
              <w:right w:val="single" w:sz="4" w:space="0" w:color="auto"/>
            </w:tcBorders>
            <w:shd w:val="clear" w:color="auto" w:fill="auto"/>
            <w:vAlign w:val="center"/>
          </w:tcPr>
          <w:p w14:paraId="6E2C38EA"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0,63</w:t>
            </w:r>
          </w:p>
        </w:tc>
      </w:tr>
      <w:tr w:rsidR="00176970" w:rsidRPr="00A355D3" w14:paraId="4CE4AC64" w14:textId="77777777" w:rsidTr="0075276C">
        <w:trPr>
          <w:trHeight w:val="315"/>
        </w:trPr>
        <w:tc>
          <w:tcPr>
            <w:tcW w:w="3839" w:type="pct"/>
            <w:tcBorders>
              <w:top w:val="nil"/>
              <w:left w:val="single" w:sz="4" w:space="0" w:color="auto"/>
              <w:bottom w:val="single" w:sz="4" w:space="0" w:color="auto"/>
              <w:right w:val="single" w:sz="4" w:space="0" w:color="auto"/>
            </w:tcBorders>
            <w:shd w:val="clear" w:color="auto" w:fill="auto"/>
            <w:vAlign w:val="center"/>
          </w:tcPr>
          <w:p w14:paraId="0913318B" w14:textId="02C01EF8"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Приобретение измерителя натяжения троса (1 шт.)</w:t>
            </w:r>
          </w:p>
        </w:tc>
        <w:tc>
          <w:tcPr>
            <w:tcW w:w="1161" w:type="pct"/>
            <w:tcBorders>
              <w:top w:val="nil"/>
              <w:left w:val="nil"/>
              <w:bottom w:val="single" w:sz="4" w:space="0" w:color="auto"/>
              <w:right w:val="single" w:sz="4" w:space="0" w:color="auto"/>
            </w:tcBorders>
            <w:shd w:val="clear" w:color="auto" w:fill="auto"/>
            <w:vAlign w:val="center"/>
          </w:tcPr>
          <w:p w14:paraId="406063E2"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0,08</w:t>
            </w:r>
          </w:p>
        </w:tc>
      </w:tr>
      <w:tr w:rsidR="00176970" w:rsidRPr="00A355D3" w14:paraId="0BD1477E" w14:textId="77777777" w:rsidTr="0075276C">
        <w:trPr>
          <w:trHeight w:val="315"/>
        </w:trPr>
        <w:tc>
          <w:tcPr>
            <w:tcW w:w="3839" w:type="pct"/>
            <w:tcBorders>
              <w:top w:val="nil"/>
              <w:left w:val="single" w:sz="4" w:space="0" w:color="auto"/>
              <w:bottom w:val="single" w:sz="4" w:space="0" w:color="auto"/>
              <w:right w:val="single" w:sz="4" w:space="0" w:color="auto"/>
            </w:tcBorders>
            <w:shd w:val="clear" w:color="auto" w:fill="auto"/>
            <w:vAlign w:val="center"/>
          </w:tcPr>
          <w:p w14:paraId="7BB6699E"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Приобретение рентгено-телевизионного комплекса (1 шт.)</w:t>
            </w:r>
          </w:p>
        </w:tc>
        <w:tc>
          <w:tcPr>
            <w:tcW w:w="1161" w:type="pct"/>
            <w:tcBorders>
              <w:top w:val="nil"/>
              <w:left w:val="nil"/>
              <w:bottom w:val="single" w:sz="4" w:space="0" w:color="auto"/>
              <w:right w:val="single" w:sz="4" w:space="0" w:color="auto"/>
            </w:tcBorders>
            <w:shd w:val="clear" w:color="auto" w:fill="auto"/>
            <w:vAlign w:val="center"/>
          </w:tcPr>
          <w:p w14:paraId="1FFEC4D1"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1,20</w:t>
            </w:r>
          </w:p>
        </w:tc>
      </w:tr>
      <w:tr w:rsidR="00176970" w:rsidRPr="00A355D3" w14:paraId="160BB8CF" w14:textId="77777777" w:rsidTr="0075276C">
        <w:trPr>
          <w:trHeight w:val="381"/>
        </w:trPr>
        <w:tc>
          <w:tcPr>
            <w:tcW w:w="3839" w:type="pct"/>
            <w:tcBorders>
              <w:top w:val="nil"/>
              <w:left w:val="single" w:sz="4" w:space="0" w:color="auto"/>
              <w:bottom w:val="single" w:sz="4" w:space="0" w:color="auto"/>
              <w:right w:val="single" w:sz="4" w:space="0" w:color="auto"/>
            </w:tcBorders>
            <w:shd w:val="clear" w:color="auto" w:fill="auto"/>
            <w:vAlign w:val="center"/>
          </w:tcPr>
          <w:p w14:paraId="76B05DC6"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Приобретение стендов для моделирования схем включения приборов учета ЭЭ и коммутации режимов внутренней ЭС (5шт.)</w:t>
            </w:r>
          </w:p>
        </w:tc>
        <w:tc>
          <w:tcPr>
            <w:tcW w:w="1161" w:type="pct"/>
            <w:tcBorders>
              <w:top w:val="nil"/>
              <w:left w:val="nil"/>
              <w:bottom w:val="single" w:sz="4" w:space="0" w:color="auto"/>
              <w:right w:val="single" w:sz="4" w:space="0" w:color="auto"/>
            </w:tcBorders>
            <w:shd w:val="clear" w:color="auto" w:fill="auto"/>
            <w:vAlign w:val="center"/>
          </w:tcPr>
          <w:p w14:paraId="670A6D30"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1,54</w:t>
            </w:r>
          </w:p>
        </w:tc>
      </w:tr>
      <w:tr w:rsidR="00176970" w:rsidRPr="00A355D3" w14:paraId="1EF1C08C" w14:textId="77777777" w:rsidTr="0075276C">
        <w:trPr>
          <w:trHeight w:val="315"/>
        </w:trPr>
        <w:tc>
          <w:tcPr>
            <w:tcW w:w="3839" w:type="pct"/>
            <w:tcBorders>
              <w:top w:val="nil"/>
              <w:left w:val="single" w:sz="4" w:space="0" w:color="auto"/>
              <w:bottom w:val="single" w:sz="4" w:space="0" w:color="auto"/>
              <w:right w:val="single" w:sz="4" w:space="0" w:color="auto"/>
            </w:tcBorders>
            <w:shd w:val="clear" w:color="auto" w:fill="auto"/>
            <w:vAlign w:val="center"/>
          </w:tcPr>
          <w:p w14:paraId="5ABDA607"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Приобретение тепловизора типа FLIR или аналог (4 шт.)</w:t>
            </w:r>
          </w:p>
        </w:tc>
        <w:tc>
          <w:tcPr>
            <w:tcW w:w="1161" w:type="pct"/>
            <w:tcBorders>
              <w:top w:val="nil"/>
              <w:left w:val="nil"/>
              <w:bottom w:val="single" w:sz="4" w:space="0" w:color="auto"/>
              <w:right w:val="single" w:sz="4" w:space="0" w:color="auto"/>
            </w:tcBorders>
            <w:shd w:val="clear" w:color="auto" w:fill="auto"/>
            <w:vAlign w:val="center"/>
          </w:tcPr>
          <w:p w14:paraId="389749AA"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1,12</w:t>
            </w:r>
          </w:p>
        </w:tc>
      </w:tr>
      <w:tr w:rsidR="00176970" w:rsidRPr="00A355D3" w14:paraId="71886D7F" w14:textId="77777777" w:rsidTr="0075276C">
        <w:trPr>
          <w:trHeight w:val="315"/>
        </w:trPr>
        <w:tc>
          <w:tcPr>
            <w:tcW w:w="3839" w:type="pct"/>
            <w:tcBorders>
              <w:top w:val="nil"/>
              <w:left w:val="single" w:sz="4" w:space="0" w:color="auto"/>
              <w:bottom w:val="single" w:sz="4" w:space="0" w:color="auto"/>
              <w:right w:val="single" w:sz="4" w:space="0" w:color="auto"/>
            </w:tcBorders>
            <w:shd w:val="clear" w:color="auto" w:fill="auto"/>
            <w:vAlign w:val="center"/>
          </w:tcPr>
          <w:p w14:paraId="3B7480C5" w14:textId="77777777" w:rsidR="00176970" w:rsidRPr="00A355D3" w:rsidRDefault="00176970" w:rsidP="00176970">
            <w:pPr>
              <w:spacing w:after="0" w:line="240" w:lineRule="auto"/>
              <w:rPr>
                <w:rFonts w:ascii="Myriad Pro" w:eastAsia="Times New Roman" w:hAnsi="Myriad Pro"/>
                <w:b/>
                <w:bCs/>
                <w:sz w:val="18"/>
                <w:szCs w:val="18"/>
                <w:lang w:eastAsia="ru-RU"/>
              </w:rPr>
            </w:pPr>
            <w:r w:rsidRPr="00A355D3">
              <w:rPr>
                <w:rFonts w:ascii="Myriad Pro" w:eastAsia="Times New Roman" w:hAnsi="Myriad Pro"/>
                <w:b/>
                <w:bCs/>
                <w:sz w:val="18"/>
                <w:szCs w:val="18"/>
                <w:lang w:eastAsia="ru-RU"/>
              </w:rPr>
              <w:t>Итого</w:t>
            </w:r>
          </w:p>
        </w:tc>
        <w:tc>
          <w:tcPr>
            <w:tcW w:w="1161" w:type="pct"/>
            <w:tcBorders>
              <w:top w:val="single" w:sz="4" w:space="0" w:color="auto"/>
              <w:left w:val="nil"/>
              <w:bottom w:val="single" w:sz="4" w:space="0" w:color="auto"/>
              <w:right w:val="single" w:sz="4" w:space="0" w:color="auto"/>
            </w:tcBorders>
            <w:shd w:val="clear" w:color="auto" w:fill="auto"/>
            <w:noWrap/>
            <w:vAlign w:val="bottom"/>
          </w:tcPr>
          <w:p w14:paraId="7F7CCB19" w14:textId="77777777" w:rsidR="00176970" w:rsidRPr="00A355D3" w:rsidRDefault="00176970" w:rsidP="00176970">
            <w:pPr>
              <w:spacing w:after="0" w:line="240" w:lineRule="auto"/>
              <w:jc w:val="center"/>
              <w:rPr>
                <w:rFonts w:ascii="Myriad Pro" w:eastAsia="Times New Roman" w:hAnsi="Myriad Pro"/>
                <w:b/>
                <w:bCs/>
                <w:sz w:val="18"/>
                <w:szCs w:val="18"/>
                <w:lang w:eastAsia="ru-RU"/>
              </w:rPr>
            </w:pPr>
            <w:r w:rsidRPr="00A355D3">
              <w:rPr>
                <w:rFonts w:ascii="Myriad Pro" w:eastAsia="Times New Roman" w:hAnsi="Myriad Pro"/>
                <w:b/>
                <w:bCs/>
                <w:sz w:val="18"/>
                <w:szCs w:val="18"/>
                <w:lang w:eastAsia="ru-RU"/>
              </w:rPr>
              <w:t>321,56</w:t>
            </w:r>
          </w:p>
        </w:tc>
      </w:tr>
    </w:tbl>
    <w:p w14:paraId="6718D1A0" w14:textId="5931BE8E" w:rsidR="00176970" w:rsidRPr="00A355D3" w:rsidRDefault="00176970" w:rsidP="00176970">
      <w:pPr>
        <w:spacing w:after="0" w:line="360" w:lineRule="auto"/>
        <w:ind w:firstLine="709"/>
        <w:jc w:val="both"/>
        <w:rPr>
          <w:rFonts w:ascii="Myriad Pro" w:hAnsi="Myriad Pro"/>
          <w:sz w:val="26"/>
          <w:szCs w:val="26"/>
        </w:rPr>
      </w:pPr>
      <w:r w:rsidRPr="00A355D3">
        <w:rPr>
          <w:rFonts w:ascii="Myriad Pro" w:hAnsi="Myriad Pro"/>
          <w:sz w:val="26"/>
          <w:szCs w:val="26"/>
        </w:rPr>
        <w:lastRenderedPageBreak/>
        <w:t>В ходе проверки Исполнителем обнаружено превышение фактического финансирования мероприятий инвестиционной программы свыше величины средств, определенных в утвержденной в установленном порядке инвестиционной программе на общую сумму 124</w:t>
      </w:r>
      <w:r w:rsidR="00A43F48" w:rsidRPr="00A355D3">
        <w:rPr>
          <w:rFonts w:ascii="Myriad Pro" w:hAnsi="Myriad Pro"/>
          <w:sz w:val="26"/>
          <w:szCs w:val="26"/>
        </w:rPr>
        <w:t> </w:t>
      </w:r>
      <w:r w:rsidRPr="00A355D3">
        <w:rPr>
          <w:rFonts w:ascii="Myriad Pro" w:hAnsi="Myriad Pro"/>
          <w:sz w:val="26"/>
          <w:szCs w:val="26"/>
        </w:rPr>
        <w:t>509,42 тыс. руб. (с НДС).</w:t>
      </w:r>
    </w:p>
    <w:tbl>
      <w:tblPr>
        <w:tblW w:w="5000" w:type="pct"/>
        <w:tblLook w:val="04A0" w:firstRow="1" w:lastRow="0" w:firstColumn="1" w:lastColumn="0" w:noHBand="0" w:noVBand="1"/>
      </w:tblPr>
      <w:tblGrid>
        <w:gridCol w:w="5511"/>
        <w:gridCol w:w="642"/>
        <w:gridCol w:w="1139"/>
        <w:gridCol w:w="1139"/>
        <w:gridCol w:w="1140"/>
      </w:tblGrid>
      <w:tr w:rsidR="00176970" w:rsidRPr="00A355D3" w14:paraId="0D8EA50E" w14:textId="77777777" w:rsidTr="00784986">
        <w:trPr>
          <w:trHeight w:val="615"/>
          <w:tblHeader/>
        </w:trPr>
        <w:tc>
          <w:tcPr>
            <w:tcW w:w="2880"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3E2ED75E" w14:textId="77777777" w:rsidR="00176970" w:rsidRPr="00A355D3" w:rsidRDefault="00176970" w:rsidP="00A43F48">
            <w:pPr>
              <w:spacing w:after="0" w:line="240" w:lineRule="auto"/>
              <w:jc w:val="center"/>
              <w:rPr>
                <w:rFonts w:ascii="Myriad Pro" w:eastAsia="Times New Roman" w:hAnsi="Myriad Pro"/>
                <w:b/>
                <w:color w:val="FFFFFF"/>
                <w:sz w:val="18"/>
                <w:szCs w:val="18"/>
                <w:lang w:eastAsia="ru-RU"/>
              </w:rPr>
            </w:pPr>
            <w:r w:rsidRPr="00A355D3">
              <w:rPr>
                <w:rFonts w:ascii="Myriad Pro" w:eastAsia="Times New Roman" w:hAnsi="Myriad Pro"/>
                <w:b/>
                <w:color w:val="FFFFFF"/>
                <w:sz w:val="18"/>
                <w:szCs w:val="18"/>
                <w:lang w:eastAsia="ru-RU"/>
              </w:rPr>
              <w:t>Наименование инвестиционного проекта (группы инвестиционных проектов)</w:t>
            </w:r>
          </w:p>
        </w:tc>
        <w:tc>
          <w:tcPr>
            <w:tcW w:w="928"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26090EBC" w14:textId="77777777" w:rsidR="00176970" w:rsidRPr="00A355D3" w:rsidRDefault="00176970" w:rsidP="00A43F48">
            <w:pPr>
              <w:spacing w:after="0" w:line="240" w:lineRule="auto"/>
              <w:jc w:val="center"/>
              <w:rPr>
                <w:rFonts w:ascii="Myriad Pro" w:eastAsia="Times New Roman" w:hAnsi="Myriad Pro"/>
                <w:b/>
                <w:color w:val="FFFFFF"/>
                <w:sz w:val="18"/>
                <w:szCs w:val="18"/>
                <w:lang w:eastAsia="ru-RU"/>
              </w:rPr>
            </w:pPr>
            <w:r w:rsidRPr="00A355D3">
              <w:rPr>
                <w:rFonts w:ascii="Myriad Pro" w:eastAsia="Times New Roman" w:hAnsi="Myriad Pro"/>
                <w:b/>
                <w:color w:val="FFFFFF"/>
                <w:sz w:val="18"/>
                <w:szCs w:val="18"/>
                <w:lang w:eastAsia="ru-RU"/>
              </w:rPr>
              <w:t>Финансирование, млн. руб.</w:t>
            </w:r>
          </w:p>
        </w:tc>
        <w:tc>
          <w:tcPr>
            <w:tcW w:w="1192"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4487171E" w14:textId="77777777" w:rsidR="00176970" w:rsidRPr="00A355D3" w:rsidRDefault="00176970" w:rsidP="00A43F48">
            <w:pPr>
              <w:spacing w:after="0" w:line="240" w:lineRule="auto"/>
              <w:jc w:val="center"/>
              <w:rPr>
                <w:rFonts w:ascii="Myriad Pro" w:eastAsia="Times New Roman" w:hAnsi="Myriad Pro"/>
                <w:b/>
                <w:color w:val="FFFFFF"/>
                <w:sz w:val="18"/>
                <w:szCs w:val="18"/>
                <w:lang w:eastAsia="ru-RU"/>
              </w:rPr>
            </w:pPr>
            <w:r w:rsidRPr="00A355D3">
              <w:rPr>
                <w:rFonts w:ascii="Myriad Pro" w:eastAsia="Times New Roman" w:hAnsi="Myriad Pro"/>
                <w:b/>
                <w:color w:val="FFFFFF"/>
                <w:sz w:val="18"/>
                <w:szCs w:val="18"/>
                <w:lang w:eastAsia="ru-RU"/>
              </w:rPr>
              <w:t>Отклонение</w:t>
            </w:r>
          </w:p>
        </w:tc>
      </w:tr>
      <w:tr w:rsidR="00176970" w:rsidRPr="00A355D3" w14:paraId="321A076E" w14:textId="77777777" w:rsidTr="00784986">
        <w:trPr>
          <w:trHeight w:val="334"/>
          <w:tblHeader/>
        </w:trPr>
        <w:tc>
          <w:tcPr>
            <w:tcW w:w="2880"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345EC4AE" w14:textId="77777777" w:rsidR="00176970" w:rsidRPr="00A355D3" w:rsidRDefault="00176970" w:rsidP="00A43F48">
            <w:pPr>
              <w:spacing w:after="0" w:line="240" w:lineRule="auto"/>
              <w:rPr>
                <w:rFonts w:ascii="Myriad Pro" w:eastAsia="Times New Roman" w:hAnsi="Myriad Pro"/>
                <w:b/>
                <w:color w:val="FFFFFF"/>
                <w:sz w:val="18"/>
                <w:szCs w:val="18"/>
                <w:lang w:eastAsia="ru-RU"/>
              </w:rPr>
            </w:pPr>
          </w:p>
        </w:tc>
        <w:tc>
          <w:tcPr>
            <w:tcW w:w="33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2AC22B3" w14:textId="77777777" w:rsidR="00176970" w:rsidRPr="00A355D3" w:rsidRDefault="00176970" w:rsidP="00A43F48">
            <w:pPr>
              <w:spacing w:after="0" w:line="240" w:lineRule="auto"/>
              <w:jc w:val="center"/>
              <w:rPr>
                <w:rFonts w:ascii="Myriad Pro" w:eastAsia="Times New Roman" w:hAnsi="Myriad Pro"/>
                <w:b/>
                <w:color w:val="FFFFFF"/>
                <w:sz w:val="18"/>
                <w:szCs w:val="18"/>
                <w:lang w:eastAsia="ru-RU"/>
              </w:rPr>
            </w:pPr>
            <w:r w:rsidRPr="00A355D3">
              <w:rPr>
                <w:rFonts w:ascii="Myriad Pro" w:eastAsia="Times New Roman" w:hAnsi="Myriad Pro"/>
                <w:b/>
                <w:color w:val="FFFFFF"/>
                <w:sz w:val="18"/>
                <w:szCs w:val="18"/>
                <w:lang w:eastAsia="ru-RU"/>
              </w:rPr>
              <w:t>план</w:t>
            </w:r>
          </w:p>
        </w:tc>
        <w:tc>
          <w:tcPr>
            <w:tcW w:w="59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0BBFE8D" w14:textId="77777777" w:rsidR="00176970" w:rsidRPr="00A355D3" w:rsidRDefault="00176970" w:rsidP="00A43F48">
            <w:pPr>
              <w:spacing w:after="0" w:line="240" w:lineRule="auto"/>
              <w:jc w:val="center"/>
              <w:rPr>
                <w:rFonts w:ascii="Myriad Pro" w:eastAsia="Times New Roman" w:hAnsi="Myriad Pro"/>
                <w:b/>
                <w:color w:val="FFFFFF"/>
                <w:sz w:val="18"/>
                <w:szCs w:val="18"/>
                <w:lang w:eastAsia="ru-RU"/>
              </w:rPr>
            </w:pPr>
            <w:r w:rsidRPr="00A355D3">
              <w:rPr>
                <w:rFonts w:ascii="Myriad Pro" w:eastAsia="Times New Roman" w:hAnsi="Myriad Pro"/>
                <w:b/>
                <w:color w:val="FFFFFF"/>
                <w:sz w:val="18"/>
                <w:szCs w:val="18"/>
                <w:lang w:eastAsia="ru-RU"/>
              </w:rPr>
              <w:t>факт</w:t>
            </w:r>
          </w:p>
        </w:tc>
        <w:tc>
          <w:tcPr>
            <w:tcW w:w="59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72132AE" w14:textId="77777777" w:rsidR="00176970" w:rsidRPr="00A355D3" w:rsidRDefault="00176970" w:rsidP="00A43F48">
            <w:pPr>
              <w:spacing w:after="0" w:line="240" w:lineRule="auto"/>
              <w:jc w:val="center"/>
              <w:rPr>
                <w:rFonts w:ascii="Myriad Pro" w:eastAsia="Times New Roman" w:hAnsi="Myriad Pro"/>
                <w:b/>
                <w:color w:val="FFFFFF"/>
                <w:sz w:val="18"/>
                <w:szCs w:val="18"/>
                <w:lang w:eastAsia="ru-RU"/>
              </w:rPr>
            </w:pPr>
            <w:r w:rsidRPr="00A355D3">
              <w:rPr>
                <w:rFonts w:ascii="Myriad Pro" w:eastAsia="Times New Roman" w:hAnsi="Myriad Pro"/>
                <w:b/>
                <w:color w:val="FFFFFF"/>
                <w:sz w:val="18"/>
                <w:szCs w:val="18"/>
                <w:lang w:eastAsia="ru-RU"/>
              </w:rPr>
              <w:t>млн. руб.</w:t>
            </w:r>
          </w:p>
        </w:tc>
        <w:tc>
          <w:tcPr>
            <w:tcW w:w="59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FA1ED50" w14:textId="77777777" w:rsidR="00176970" w:rsidRPr="00A355D3" w:rsidRDefault="00176970" w:rsidP="00A43F48">
            <w:pPr>
              <w:spacing w:after="0" w:line="240" w:lineRule="auto"/>
              <w:jc w:val="center"/>
              <w:rPr>
                <w:rFonts w:ascii="Myriad Pro" w:eastAsia="Times New Roman" w:hAnsi="Myriad Pro"/>
                <w:b/>
                <w:color w:val="FFFFFF"/>
                <w:sz w:val="18"/>
                <w:szCs w:val="18"/>
                <w:lang w:eastAsia="ru-RU"/>
              </w:rPr>
            </w:pPr>
            <w:r w:rsidRPr="00A355D3">
              <w:rPr>
                <w:rFonts w:ascii="Myriad Pro" w:eastAsia="Times New Roman" w:hAnsi="Myriad Pro"/>
                <w:b/>
                <w:color w:val="FFFFFF"/>
                <w:sz w:val="18"/>
                <w:szCs w:val="18"/>
                <w:lang w:eastAsia="ru-RU"/>
              </w:rPr>
              <w:t>%</w:t>
            </w:r>
          </w:p>
        </w:tc>
      </w:tr>
      <w:tr w:rsidR="00176970" w:rsidRPr="00A355D3" w14:paraId="1A241936" w14:textId="77777777" w:rsidTr="00784986">
        <w:trPr>
          <w:trHeight w:val="695"/>
        </w:trPr>
        <w:tc>
          <w:tcPr>
            <w:tcW w:w="2880" w:type="pct"/>
            <w:tcBorders>
              <w:top w:val="single" w:sz="4" w:space="0" w:color="FFFFFF"/>
              <w:left w:val="single" w:sz="4" w:space="0" w:color="auto"/>
              <w:bottom w:val="single" w:sz="4" w:space="0" w:color="auto"/>
              <w:right w:val="single" w:sz="4" w:space="0" w:color="auto"/>
            </w:tcBorders>
            <w:shd w:val="clear" w:color="auto" w:fill="auto"/>
            <w:vAlign w:val="center"/>
          </w:tcPr>
          <w:p w14:paraId="2B9BDA0F" w14:textId="77777777" w:rsidR="00176970" w:rsidRPr="00A355D3" w:rsidRDefault="00176970" w:rsidP="00A43F48">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Технологическое присоединение энергопринимающих устройств потребителей максимальной мощностью до 15 кВт включительно, всего по Псковской области</w:t>
            </w:r>
          </w:p>
        </w:tc>
        <w:tc>
          <w:tcPr>
            <w:tcW w:w="332" w:type="pct"/>
            <w:tcBorders>
              <w:top w:val="single" w:sz="4" w:space="0" w:color="FFFFFF"/>
              <w:left w:val="nil"/>
              <w:bottom w:val="single" w:sz="4" w:space="0" w:color="auto"/>
              <w:right w:val="single" w:sz="4" w:space="0" w:color="auto"/>
            </w:tcBorders>
            <w:shd w:val="clear" w:color="auto" w:fill="auto"/>
            <w:vAlign w:val="center"/>
          </w:tcPr>
          <w:p w14:paraId="150935C9" w14:textId="77777777" w:rsidR="00176970" w:rsidRPr="00A355D3" w:rsidRDefault="00176970" w:rsidP="00A43F48">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7,37</w:t>
            </w:r>
          </w:p>
        </w:tc>
        <w:tc>
          <w:tcPr>
            <w:tcW w:w="596" w:type="pct"/>
            <w:tcBorders>
              <w:top w:val="single" w:sz="4" w:space="0" w:color="FFFFFF"/>
              <w:left w:val="nil"/>
              <w:bottom w:val="single" w:sz="4" w:space="0" w:color="auto"/>
              <w:right w:val="single" w:sz="4" w:space="0" w:color="auto"/>
            </w:tcBorders>
            <w:shd w:val="clear" w:color="auto" w:fill="auto"/>
            <w:vAlign w:val="center"/>
          </w:tcPr>
          <w:p w14:paraId="1D612CAC" w14:textId="77777777" w:rsidR="00176970" w:rsidRPr="00A355D3" w:rsidRDefault="00176970" w:rsidP="00A43F48">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123,95</w:t>
            </w:r>
          </w:p>
        </w:tc>
        <w:tc>
          <w:tcPr>
            <w:tcW w:w="596" w:type="pct"/>
            <w:tcBorders>
              <w:top w:val="single" w:sz="4" w:space="0" w:color="FFFFFF"/>
              <w:left w:val="nil"/>
              <w:bottom w:val="single" w:sz="4" w:space="0" w:color="auto"/>
              <w:right w:val="single" w:sz="4" w:space="0" w:color="auto"/>
            </w:tcBorders>
            <w:shd w:val="clear" w:color="auto" w:fill="auto"/>
            <w:vAlign w:val="center"/>
          </w:tcPr>
          <w:p w14:paraId="33FB955B" w14:textId="77777777" w:rsidR="00176970" w:rsidRPr="00A355D3" w:rsidRDefault="00176970" w:rsidP="00A43F48">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116,58</w:t>
            </w:r>
          </w:p>
        </w:tc>
        <w:tc>
          <w:tcPr>
            <w:tcW w:w="596" w:type="pct"/>
            <w:tcBorders>
              <w:top w:val="single" w:sz="4" w:space="0" w:color="FFFFFF"/>
              <w:left w:val="nil"/>
              <w:bottom w:val="single" w:sz="4" w:space="0" w:color="auto"/>
              <w:right w:val="single" w:sz="4" w:space="0" w:color="auto"/>
            </w:tcBorders>
            <w:shd w:val="clear" w:color="auto" w:fill="auto"/>
            <w:vAlign w:val="center"/>
          </w:tcPr>
          <w:p w14:paraId="559D99DA" w14:textId="77777777" w:rsidR="00176970" w:rsidRPr="00A355D3" w:rsidRDefault="00176970" w:rsidP="00A43F48">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1582%</w:t>
            </w:r>
          </w:p>
        </w:tc>
      </w:tr>
      <w:tr w:rsidR="00176970" w:rsidRPr="00A355D3" w14:paraId="7DE241D4" w14:textId="77777777" w:rsidTr="00784986">
        <w:trPr>
          <w:trHeight w:val="691"/>
        </w:trPr>
        <w:tc>
          <w:tcPr>
            <w:tcW w:w="2880" w:type="pct"/>
            <w:tcBorders>
              <w:top w:val="nil"/>
              <w:left w:val="single" w:sz="4" w:space="0" w:color="auto"/>
              <w:bottom w:val="single" w:sz="4" w:space="0" w:color="auto"/>
              <w:right w:val="single" w:sz="4" w:space="0" w:color="auto"/>
            </w:tcBorders>
            <w:shd w:val="clear" w:color="auto" w:fill="auto"/>
            <w:vAlign w:val="center"/>
          </w:tcPr>
          <w:p w14:paraId="75E7FE5C" w14:textId="2E7D5E63" w:rsidR="00176970" w:rsidRPr="00A355D3" w:rsidRDefault="00176970" w:rsidP="00A43F48">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Техническое перевооружение ПС №53 "Псков" (модернизация системы АЧР - 2 шт., модернизация дуговой защиты - 1 шт., установка ПА АЛАР - 4 шт.)</w:t>
            </w:r>
          </w:p>
        </w:tc>
        <w:tc>
          <w:tcPr>
            <w:tcW w:w="332" w:type="pct"/>
            <w:tcBorders>
              <w:top w:val="nil"/>
              <w:left w:val="nil"/>
              <w:bottom w:val="single" w:sz="4" w:space="0" w:color="auto"/>
              <w:right w:val="single" w:sz="4" w:space="0" w:color="auto"/>
            </w:tcBorders>
            <w:shd w:val="clear" w:color="auto" w:fill="auto"/>
            <w:vAlign w:val="center"/>
          </w:tcPr>
          <w:p w14:paraId="60161624" w14:textId="77777777" w:rsidR="00176970" w:rsidRPr="00A355D3" w:rsidRDefault="00176970" w:rsidP="00A43F48">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0,15</w:t>
            </w:r>
          </w:p>
        </w:tc>
        <w:tc>
          <w:tcPr>
            <w:tcW w:w="596" w:type="pct"/>
            <w:tcBorders>
              <w:top w:val="nil"/>
              <w:left w:val="nil"/>
              <w:bottom w:val="single" w:sz="4" w:space="0" w:color="auto"/>
              <w:right w:val="single" w:sz="4" w:space="0" w:color="auto"/>
            </w:tcBorders>
            <w:shd w:val="clear" w:color="auto" w:fill="auto"/>
            <w:vAlign w:val="center"/>
          </w:tcPr>
          <w:p w14:paraId="4A5C53B2" w14:textId="77777777" w:rsidR="00176970" w:rsidRPr="00A355D3" w:rsidRDefault="00176970" w:rsidP="00A43F48">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0,48</w:t>
            </w:r>
          </w:p>
        </w:tc>
        <w:tc>
          <w:tcPr>
            <w:tcW w:w="596" w:type="pct"/>
            <w:tcBorders>
              <w:top w:val="nil"/>
              <w:left w:val="nil"/>
              <w:bottom w:val="single" w:sz="4" w:space="0" w:color="auto"/>
              <w:right w:val="single" w:sz="4" w:space="0" w:color="auto"/>
            </w:tcBorders>
            <w:shd w:val="clear" w:color="auto" w:fill="auto"/>
            <w:vAlign w:val="center"/>
          </w:tcPr>
          <w:p w14:paraId="5303ADBA" w14:textId="77777777" w:rsidR="00176970" w:rsidRPr="00A355D3" w:rsidRDefault="00176970" w:rsidP="00A43F48">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0,33</w:t>
            </w:r>
          </w:p>
        </w:tc>
        <w:tc>
          <w:tcPr>
            <w:tcW w:w="596" w:type="pct"/>
            <w:tcBorders>
              <w:top w:val="nil"/>
              <w:left w:val="nil"/>
              <w:bottom w:val="single" w:sz="4" w:space="0" w:color="auto"/>
              <w:right w:val="single" w:sz="4" w:space="0" w:color="auto"/>
            </w:tcBorders>
            <w:shd w:val="clear" w:color="auto" w:fill="auto"/>
            <w:vAlign w:val="center"/>
          </w:tcPr>
          <w:p w14:paraId="4F2C9F26" w14:textId="77777777" w:rsidR="00176970" w:rsidRPr="00A355D3" w:rsidRDefault="00176970" w:rsidP="00A43F48">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214%</w:t>
            </w:r>
          </w:p>
        </w:tc>
      </w:tr>
      <w:tr w:rsidR="00176970" w:rsidRPr="00A355D3" w14:paraId="6FE5DD47" w14:textId="77777777" w:rsidTr="00784986">
        <w:trPr>
          <w:trHeight w:val="417"/>
        </w:trPr>
        <w:tc>
          <w:tcPr>
            <w:tcW w:w="2880" w:type="pct"/>
            <w:tcBorders>
              <w:top w:val="nil"/>
              <w:left w:val="single" w:sz="4" w:space="0" w:color="auto"/>
              <w:bottom w:val="single" w:sz="4" w:space="0" w:color="auto"/>
              <w:right w:val="single" w:sz="4" w:space="0" w:color="auto"/>
            </w:tcBorders>
            <w:shd w:val="clear" w:color="auto" w:fill="auto"/>
            <w:vAlign w:val="center"/>
          </w:tcPr>
          <w:p w14:paraId="6C0457BA" w14:textId="77777777" w:rsidR="00176970" w:rsidRPr="00A355D3" w:rsidRDefault="00176970" w:rsidP="00A43F48">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xml:space="preserve">Реконструкция ВЛ-110 кВ Островская-1 ПО "СЭС" (расширение просек </w:t>
            </w:r>
            <w:smartTag w:uri="urn:schemas-microsoft-com:office:smarttags" w:element="metricconverter">
              <w:smartTagPr>
                <w:attr w:name="ProductID" w:val="21 га"/>
              </w:smartTagPr>
              <w:r w:rsidRPr="00A355D3">
                <w:rPr>
                  <w:rFonts w:ascii="Myriad Pro" w:eastAsia="Times New Roman" w:hAnsi="Myriad Pro"/>
                  <w:sz w:val="18"/>
                  <w:szCs w:val="18"/>
                  <w:lang w:eastAsia="ru-RU"/>
                </w:rPr>
                <w:t>21 га</w:t>
              </w:r>
            </w:smartTag>
            <w:r w:rsidRPr="00A355D3">
              <w:rPr>
                <w:rFonts w:ascii="Myriad Pro" w:eastAsia="Times New Roman" w:hAnsi="Myriad Pro"/>
                <w:sz w:val="18"/>
                <w:szCs w:val="18"/>
                <w:lang w:eastAsia="ru-RU"/>
              </w:rPr>
              <w:t>)</w:t>
            </w:r>
          </w:p>
        </w:tc>
        <w:tc>
          <w:tcPr>
            <w:tcW w:w="332" w:type="pct"/>
            <w:tcBorders>
              <w:top w:val="nil"/>
              <w:left w:val="nil"/>
              <w:bottom w:val="single" w:sz="4" w:space="0" w:color="auto"/>
              <w:right w:val="single" w:sz="4" w:space="0" w:color="auto"/>
            </w:tcBorders>
            <w:shd w:val="clear" w:color="auto" w:fill="auto"/>
            <w:vAlign w:val="center"/>
          </w:tcPr>
          <w:p w14:paraId="7DA66231" w14:textId="77777777" w:rsidR="00176970" w:rsidRPr="00A355D3" w:rsidRDefault="00176970" w:rsidP="00A43F48">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2,83</w:t>
            </w:r>
          </w:p>
        </w:tc>
        <w:tc>
          <w:tcPr>
            <w:tcW w:w="596" w:type="pct"/>
            <w:tcBorders>
              <w:top w:val="nil"/>
              <w:left w:val="nil"/>
              <w:bottom w:val="single" w:sz="4" w:space="0" w:color="auto"/>
              <w:right w:val="single" w:sz="4" w:space="0" w:color="auto"/>
            </w:tcBorders>
            <w:shd w:val="clear" w:color="auto" w:fill="auto"/>
            <w:vAlign w:val="center"/>
          </w:tcPr>
          <w:p w14:paraId="7311FA18" w14:textId="77777777" w:rsidR="00176970" w:rsidRPr="00A355D3" w:rsidRDefault="00176970" w:rsidP="00A43F48">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3,18</w:t>
            </w:r>
          </w:p>
        </w:tc>
        <w:tc>
          <w:tcPr>
            <w:tcW w:w="596" w:type="pct"/>
            <w:tcBorders>
              <w:top w:val="nil"/>
              <w:left w:val="nil"/>
              <w:bottom w:val="single" w:sz="4" w:space="0" w:color="auto"/>
              <w:right w:val="single" w:sz="4" w:space="0" w:color="auto"/>
            </w:tcBorders>
            <w:shd w:val="clear" w:color="auto" w:fill="auto"/>
            <w:vAlign w:val="center"/>
          </w:tcPr>
          <w:p w14:paraId="13B45425" w14:textId="77777777" w:rsidR="00176970" w:rsidRPr="00A355D3" w:rsidRDefault="00176970" w:rsidP="00A43F48">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0,35</w:t>
            </w:r>
          </w:p>
        </w:tc>
        <w:tc>
          <w:tcPr>
            <w:tcW w:w="596" w:type="pct"/>
            <w:tcBorders>
              <w:top w:val="nil"/>
              <w:left w:val="nil"/>
              <w:bottom w:val="single" w:sz="4" w:space="0" w:color="auto"/>
              <w:right w:val="single" w:sz="4" w:space="0" w:color="auto"/>
            </w:tcBorders>
            <w:shd w:val="clear" w:color="auto" w:fill="auto"/>
            <w:vAlign w:val="center"/>
          </w:tcPr>
          <w:p w14:paraId="080CD8CD" w14:textId="77777777" w:rsidR="00176970" w:rsidRPr="00A355D3" w:rsidRDefault="00176970" w:rsidP="00A43F48">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12%</w:t>
            </w:r>
          </w:p>
        </w:tc>
      </w:tr>
      <w:tr w:rsidR="00176970" w:rsidRPr="00A355D3" w14:paraId="3024C49A" w14:textId="77777777" w:rsidTr="00784986">
        <w:trPr>
          <w:trHeight w:val="630"/>
        </w:trPr>
        <w:tc>
          <w:tcPr>
            <w:tcW w:w="2880" w:type="pct"/>
            <w:tcBorders>
              <w:top w:val="nil"/>
              <w:left w:val="single" w:sz="4" w:space="0" w:color="auto"/>
              <w:bottom w:val="single" w:sz="4" w:space="0" w:color="auto"/>
              <w:right w:val="single" w:sz="4" w:space="0" w:color="auto"/>
            </w:tcBorders>
            <w:shd w:val="clear" w:color="auto" w:fill="auto"/>
            <w:vAlign w:val="center"/>
          </w:tcPr>
          <w:p w14:paraId="6066DE75" w14:textId="77777777" w:rsidR="00176970" w:rsidRPr="00A355D3" w:rsidRDefault="00176970" w:rsidP="00A43F48">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xml:space="preserve">Реконструкция ВЛ-110 кВ Островская-2 ПО "СЭС" (расширение просек </w:t>
            </w:r>
            <w:smartTag w:uri="urn:schemas-microsoft-com:office:smarttags" w:element="metricconverter">
              <w:smartTagPr>
                <w:attr w:name="ProductID" w:val="19 га"/>
              </w:smartTagPr>
              <w:r w:rsidRPr="00A355D3">
                <w:rPr>
                  <w:rFonts w:ascii="Myriad Pro" w:eastAsia="Times New Roman" w:hAnsi="Myriad Pro"/>
                  <w:sz w:val="18"/>
                  <w:szCs w:val="18"/>
                  <w:lang w:eastAsia="ru-RU"/>
                </w:rPr>
                <w:t>19 га</w:t>
              </w:r>
            </w:smartTag>
            <w:r w:rsidRPr="00A355D3">
              <w:rPr>
                <w:rFonts w:ascii="Myriad Pro" w:eastAsia="Times New Roman" w:hAnsi="Myriad Pro"/>
                <w:sz w:val="18"/>
                <w:szCs w:val="18"/>
                <w:lang w:eastAsia="ru-RU"/>
              </w:rPr>
              <w:t>)</w:t>
            </w:r>
          </w:p>
        </w:tc>
        <w:tc>
          <w:tcPr>
            <w:tcW w:w="332" w:type="pct"/>
            <w:tcBorders>
              <w:top w:val="nil"/>
              <w:left w:val="nil"/>
              <w:bottom w:val="single" w:sz="4" w:space="0" w:color="auto"/>
              <w:right w:val="single" w:sz="4" w:space="0" w:color="auto"/>
            </w:tcBorders>
            <w:shd w:val="clear" w:color="auto" w:fill="auto"/>
            <w:vAlign w:val="center"/>
          </w:tcPr>
          <w:p w14:paraId="65711D79" w14:textId="77777777" w:rsidR="00176970" w:rsidRPr="00A355D3" w:rsidRDefault="00176970" w:rsidP="00A43F48">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2,56</w:t>
            </w:r>
          </w:p>
        </w:tc>
        <w:tc>
          <w:tcPr>
            <w:tcW w:w="596" w:type="pct"/>
            <w:tcBorders>
              <w:top w:val="nil"/>
              <w:left w:val="nil"/>
              <w:bottom w:val="single" w:sz="4" w:space="0" w:color="auto"/>
              <w:right w:val="single" w:sz="4" w:space="0" w:color="auto"/>
            </w:tcBorders>
            <w:shd w:val="clear" w:color="auto" w:fill="auto"/>
            <w:vAlign w:val="center"/>
          </w:tcPr>
          <w:p w14:paraId="3F84852C" w14:textId="77777777" w:rsidR="00176970" w:rsidRPr="00A355D3" w:rsidRDefault="00176970" w:rsidP="00A43F48">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2,61</w:t>
            </w:r>
          </w:p>
        </w:tc>
        <w:tc>
          <w:tcPr>
            <w:tcW w:w="596" w:type="pct"/>
            <w:tcBorders>
              <w:top w:val="nil"/>
              <w:left w:val="nil"/>
              <w:bottom w:val="single" w:sz="4" w:space="0" w:color="auto"/>
              <w:right w:val="single" w:sz="4" w:space="0" w:color="auto"/>
            </w:tcBorders>
            <w:shd w:val="clear" w:color="auto" w:fill="auto"/>
            <w:vAlign w:val="center"/>
          </w:tcPr>
          <w:p w14:paraId="59F5B722" w14:textId="77777777" w:rsidR="00176970" w:rsidRPr="00A355D3" w:rsidRDefault="00176970" w:rsidP="00A43F48">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0,05</w:t>
            </w:r>
          </w:p>
        </w:tc>
        <w:tc>
          <w:tcPr>
            <w:tcW w:w="596" w:type="pct"/>
            <w:tcBorders>
              <w:top w:val="nil"/>
              <w:left w:val="nil"/>
              <w:bottom w:val="single" w:sz="4" w:space="0" w:color="auto"/>
              <w:right w:val="single" w:sz="4" w:space="0" w:color="auto"/>
            </w:tcBorders>
            <w:shd w:val="clear" w:color="auto" w:fill="auto"/>
            <w:vAlign w:val="center"/>
          </w:tcPr>
          <w:p w14:paraId="427F7E80" w14:textId="77777777" w:rsidR="00176970" w:rsidRPr="00A355D3" w:rsidRDefault="00176970" w:rsidP="00A43F48">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2%</w:t>
            </w:r>
          </w:p>
        </w:tc>
      </w:tr>
      <w:tr w:rsidR="00176970" w:rsidRPr="00A355D3" w14:paraId="2A4829FC" w14:textId="77777777" w:rsidTr="00784986">
        <w:trPr>
          <w:trHeight w:val="630"/>
        </w:trPr>
        <w:tc>
          <w:tcPr>
            <w:tcW w:w="2880" w:type="pct"/>
            <w:tcBorders>
              <w:top w:val="nil"/>
              <w:left w:val="single" w:sz="4" w:space="0" w:color="auto"/>
              <w:bottom w:val="single" w:sz="4" w:space="0" w:color="auto"/>
              <w:right w:val="single" w:sz="4" w:space="0" w:color="auto"/>
            </w:tcBorders>
            <w:shd w:val="clear" w:color="auto" w:fill="auto"/>
            <w:vAlign w:val="center"/>
          </w:tcPr>
          <w:p w14:paraId="0D970218" w14:textId="77777777" w:rsidR="00176970" w:rsidRPr="00A355D3" w:rsidRDefault="00176970" w:rsidP="00A43F48">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xml:space="preserve">Реконструкция ВЛ-110 кВ Островская-1 ПО "ЗЭС" (расширение просек </w:t>
            </w:r>
            <w:smartTag w:uri="urn:schemas-microsoft-com:office:smarttags" w:element="metricconverter">
              <w:smartTagPr>
                <w:attr w:name="ProductID" w:val="2,2 га"/>
              </w:smartTagPr>
              <w:r w:rsidRPr="00A355D3">
                <w:rPr>
                  <w:rFonts w:ascii="Myriad Pro" w:eastAsia="Times New Roman" w:hAnsi="Myriad Pro"/>
                  <w:sz w:val="18"/>
                  <w:szCs w:val="18"/>
                  <w:lang w:eastAsia="ru-RU"/>
                </w:rPr>
                <w:t>2,2 га</w:t>
              </w:r>
            </w:smartTag>
            <w:r w:rsidRPr="00A355D3">
              <w:rPr>
                <w:rFonts w:ascii="Myriad Pro" w:eastAsia="Times New Roman" w:hAnsi="Myriad Pro"/>
                <w:sz w:val="18"/>
                <w:szCs w:val="18"/>
                <w:lang w:eastAsia="ru-RU"/>
              </w:rPr>
              <w:t>)</w:t>
            </w:r>
          </w:p>
        </w:tc>
        <w:tc>
          <w:tcPr>
            <w:tcW w:w="332" w:type="pct"/>
            <w:tcBorders>
              <w:top w:val="nil"/>
              <w:left w:val="nil"/>
              <w:bottom w:val="single" w:sz="4" w:space="0" w:color="auto"/>
              <w:right w:val="single" w:sz="4" w:space="0" w:color="auto"/>
            </w:tcBorders>
            <w:shd w:val="clear" w:color="auto" w:fill="auto"/>
            <w:vAlign w:val="center"/>
          </w:tcPr>
          <w:p w14:paraId="75380465" w14:textId="77777777" w:rsidR="00176970" w:rsidRPr="00A355D3" w:rsidRDefault="00176970" w:rsidP="00A43F48">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0,30</w:t>
            </w:r>
          </w:p>
        </w:tc>
        <w:tc>
          <w:tcPr>
            <w:tcW w:w="596" w:type="pct"/>
            <w:tcBorders>
              <w:top w:val="nil"/>
              <w:left w:val="nil"/>
              <w:bottom w:val="single" w:sz="4" w:space="0" w:color="auto"/>
              <w:right w:val="single" w:sz="4" w:space="0" w:color="auto"/>
            </w:tcBorders>
            <w:shd w:val="clear" w:color="auto" w:fill="auto"/>
            <w:vAlign w:val="center"/>
          </w:tcPr>
          <w:p w14:paraId="010D80F2" w14:textId="77777777" w:rsidR="00176970" w:rsidRPr="00A355D3" w:rsidRDefault="00176970" w:rsidP="00A43F48">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1,16</w:t>
            </w:r>
          </w:p>
        </w:tc>
        <w:tc>
          <w:tcPr>
            <w:tcW w:w="596" w:type="pct"/>
            <w:tcBorders>
              <w:top w:val="nil"/>
              <w:left w:val="nil"/>
              <w:bottom w:val="single" w:sz="4" w:space="0" w:color="auto"/>
              <w:right w:val="single" w:sz="4" w:space="0" w:color="auto"/>
            </w:tcBorders>
            <w:shd w:val="clear" w:color="auto" w:fill="auto"/>
            <w:vAlign w:val="center"/>
          </w:tcPr>
          <w:p w14:paraId="7E1866E7" w14:textId="77777777" w:rsidR="00176970" w:rsidRPr="00A355D3" w:rsidRDefault="00176970" w:rsidP="00A43F48">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0,86</w:t>
            </w:r>
          </w:p>
        </w:tc>
        <w:tc>
          <w:tcPr>
            <w:tcW w:w="596" w:type="pct"/>
            <w:tcBorders>
              <w:top w:val="nil"/>
              <w:left w:val="nil"/>
              <w:bottom w:val="single" w:sz="4" w:space="0" w:color="auto"/>
              <w:right w:val="single" w:sz="4" w:space="0" w:color="auto"/>
            </w:tcBorders>
            <w:shd w:val="clear" w:color="auto" w:fill="auto"/>
            <w:vAlign w:val="center"/>
          </w:tcPr>
          <w:p w14:paraId="0930A575" w14:textId="77777777" w:rsidR="00176970" w:rsidRPr="00A355D3" w:rsidRDefault="00176970" w:rsidP="00A43F48">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289%</w:t>
            </w:r>
          </w:p>
        </w:tc>
      </w:tr>
      <w:tr w:rsidR="00176970" w:rsidRPr="00A355D3" w14:paraId="18945695" w14:textId="77777777" w:rsidTr="00784986">
        <w:trPr>
          <w:trHeight w:val="630"/>
        </w:trPr>
        <w:tc>
          <w:tcPr>
            <w:tcW w:w="2880" w:type="pct"/>
            <w:tcBorders>
              <w:top w:val="nil"/>
              <w:left w:val="single" w:sz="4" w:space="0" w:color="auto"/>
              <w:bottom w:val="single" w:sz="4" w:space="0" w:color="auto"/>
              <w:right w:val="single" w:sz="4" w:space="0" w:color="auto"/>
            </w:tcBorders>
            <w:shd w:val="clear" w:color="auto" w:fill="auto"/>
            <w:vAlign w:val="center"/>
          </w:tcPr>
          <w:p w14:paraId="2D7F7008" w14:textId="77777777" w:rsidR="00176970" w:rsidRPr="00A355D3" w:rsidRDefault="00176970" w:rsidP="00A43F48">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xml:space="preserve">Реконструкция ВЛ-110 кВ Островская-2 ПО "ЗЭС" (расширение просек </w:t>
            </w:r>
            <w:smartTag w:uri="urn:schemas-microsoft-com:office:smarttags" w:element="metricconverter">
              <w:smartTagPr>
                <w:attr w:name="ProductID" w:val="7 га"/>
              </w:smartTagPr>
              <w:r w:rsidRPr="00A355D3">
                <w:rPr>
                  <w:rFonts w:ascii="Myriad Pro" w:eastAsia="Times New Roman" w:hAnsi="Myriad Pro"/>
                  <w:sz w:val="18"/>
                  <w:szCs w:val="18"/>
                  <w:lang w:eastAsia="ru-RU"/>
                </w:rPr>
                <w:t>7 га</w:t>
              </w:r>
            </w:smartTag>
            <w:r w:rsidRPr="00A355D3">
              <w:rPr>
                <w:rFonts w:ascii="Myriad Pro" w:eastAsia="Times New Roman" w:hAnsi="Myriad Pro"/>
                <w:sz w:val="18"/>
                <w:szCs w:val="18"/>
                <w:lang w:eastAsia="ru-RU"/>
              </w:rPr>
              <w:t>)</w:t>
            </w:r>
          </w:p>
        </w:tc>
        <w:tc>
          <w:tcPr>
            <w:tcW w:w="332" w:type="pct"/>
            <w:tcBorders>
              <w:top w:val="nil"/>
              <w:left w:val="nil"/>
              <w:bottom w:val="single" w:sz="4" w:space="0" w:color="auto"/>
              <w:right w:val="single" w:sz="4" w:space="0" w:color="auto"/>
            </w:tcBorders>
            <w:shd w:val="clear" w:color="auto" w:fill="auto"/>
            <w:vAlign w:val="center"/>
          </w:tcPr>
          <w:p w14:paraId="0CF9A153" w14:textId="77777777" w:rsidR="00176970" w:rsidRPr="00A355D3" w:rsidRDefault="00176970" w:rsidP="00A43F48">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0,94</w:t>
            </w:r>
          </w:p>
        </w:tc>
        <w:tc>
          <w:tcPr>
            <w:tcW w:w="596" w:type="pct"/>
            <w:tcBorders>
              <w:top w:val="nil"/>
              <w:left w:val="nil"/>
              <w:bottom w:val="single" w:sz="4" w:space="0" w:color="auto"/>
              <w:right w:val="single" w:sz="4" w:space="0" w:color="auto"/>
            </w:tcBorders>
            <w:shd w:val="clear" w:color="auto" w:fill="auto"/>
            <w:vAlign w:val="center"/>
          </w:tcPr>
          <w:p w14:paraId="5FAEAC64" w14:textId="77777777" w:rsidR="00176970" w:rsidRPr="00A355D3" w:rsidRDefault="00176970" w:rsidP="00A43F48">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2,03</w:t>
            </w:r>
          </w:p>
        </w:tc>
        <w:tc>
          <w:tcPr>
            <w:tcW w:w="596" w:type="pct"/>
            <w:tcBorders>
              <w:top w:val="nil"/>
              <w:left w:val="nil"/>
              <w:bottom w:val="single" w:sz="4" w:space="0" w:color="auto"/>
              <w:right w:val="single" w:sz="4" w:space="0" w:color="auto"/>
            </w:tcBorders>
            <w:shd w:val="clear" w:color="auto" w:fill="auto"/>
            <w:vAlign w:val="center"/>
          </w:tcPr>
          <w:p w14:paraId="4B185DDB" w14:textId="77777777" w:rsidR="00176970" w:rsidRPr="00A355D3" w:rsidRDefault="00176970" w:rsidP="00A43F48">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1,09</w:t>
            </w:r>
          </w:p>
        </w:tc>
        <w:tc>
          <w:tcPr>
            <w:tcW w:w="596" w:type="pct"/>
            <w:tcBorders>
              <w:top w:val="nil"/>
              <w:left w:val="nil"/>
              <w:bottom w:val="single" w:sz="4" w:space="0" w:color="auto"/>
              <w:right w:val="single" w:sz="4" w:space="0" w:color="auto"/>
            </w:tcBorders>
            <w:shd w:val="clear" w:color="auto" w:fill="auto"/>
            <w:vAlign w:val="center"/>
          </w:tcPr>
          <w:p w14:paraId="00D5791F" w14:textId="77777777" w:rsidR="00176970" w:rsidRPr="00A355D3" w:rsidRDefault="00176970" w:rsidP="00A43F48">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115%</w:t>
            </w:r>
          </w:p>
        </w:tc>
      </w:tr>
      <w:tr w:rsidR="00176970" w:rsidRPr="00A355D3" w14:paraId="45AAE508" w14:textId="77777777" w:rsidTr="00784986">
        <w:trPr>
          <w:trHeight w:val="630"/>
        </w:trPr>
        <w:tc>
          <w:tcPr>
            <w:tcW w:w="2880" w:type="pct"/>
            <w:tcBorders>
              <w:top w:val="nil"/>
              <w:left w:val="single" w:sz="4" w:space="0" w:color="auto"/>
              <w:bottom w:val="single" w:sz="4" w:space="0" w:color="auto"/>
              <w:right w:val="single" w:sz="4" w:space="0" w:color="auto"/>
            </w:tcBorders>
            <w:shd w:val="clear" w:color="auto" w:fill="auto"/>
            <w:vAlign w:val="center"/>
          </w:tcPr>
          <w:p w14:paraId="0DCA4E13" w14:textId="77777777" w:rsidR="00176970" w:rsidRPr="00A355D3" w:rsidRDefault="00176970" w:rsidP="00A43F48">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xml:space="preserve">Реконструкция ВЛ-110 кВ Островская-1,2 ПО "ЗЭС" (расширение просек </w:t>
            </w:r>
            <w:smartTag w:uri="urn:schemas-microsoft-com:office:smarttags" w:element="metricconverter">
              <w:smartTagPr>
                <w:attr w:name="ProductID" w:val="0,5 га"/>
              </w:smartTagPr>
              <w:r w:rsidRPr="00A355D3">
                <w:rPr>
                  <w:rFonts w:ascii="Myriad Pro" w:eastAsia="Times New Roman" w:hAnsi="Myriad Pro"/>
                  <w:sz w:val="18"/>
                  <w:szCs w:val="18"/>
                  <w:lang w:eastAsia="ru-RU"/>
                </w:rPr>
                <w:t>0,5 га</w:t>
              </w:r>
            </w:smartTag>
            <w:r w:rsidRPr="00A355D3">
              <w:rPr>
                <w:rFonts w:ascii="Myriad Pro" w:eastAsia="Times New Roman" w:hAnsi="Myriad Pro"/>
                <w:sz w:val="18"/>
                <w:szCs w:val="18"/>
                <w:lang w:eastAsia="ru-RU"/>
              </w:rPr>
              <w:t>)</w:t>
            </w:r>
          </w:p>
        </w:tc>
        <w:tc>
          <w:tcPr>
            <w:tcW w:w="332" w:type="pct"/>
            <w:tcBorders>
              <w:top w:val="nil"/>
              <w:left w:val="nil"/>
              <w:bottom w:val="single" w:sz="4" w:space="0" w:color="auto"/>
              <w:right w:val="single" w:sz="4" w:space="0" w:color="auto"/>
            </w:tcBorders>
            <w:shd w:val="clear" w:color="auto" w:fill="auto"/>
            <w:vAlign w:val="center"/>
          </w:tcPr>
          <w:p w14:paraId="2521F9DF" w14:textId="77777777" w:rsidR="00176970" w:rsidRPr="00A355D3" w:rsidRDefault="00176970" w:rsidP="00A43F48">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0,07</w:t>
            </w:r>
          </w:p>
        </w:tc>
        <w:tc>
          <w:tcPr>
            <w:tcW w:w="596" w:type="pct"/>
            <w:tcBorders>
              <w:top w:val="nil"/>
              <w:left w:val="nil"/>
              <w:bottom w:val="single" w:sz="4" w:space="0" w:color="auto"/>
              <w:right w:val="single" w:sz="4" w:space="0" w:color="auto"/>
            </w:tcBorders>
            <w:shd w:val="clear" w:color="auto" w:fill="auto"/>
            <w:vAlign w:val="center"/>
          </w:tcPr>
          <w:p w14:paraId="237B9C5E" w14:textId="77777777" w:rsidR="00176970" w:rsidRPr="00A355D3" w:rsidRDefault="00176970" w:rsidP="00A43F48">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0,51</w:t>
            </w:r>
          </w:p>
        </w:tc>
        <w:tc>
          <w:tcPr>
            <w:tcW w:w="596" w:type="pct"/>
            <w:tcBorders>
              <w:top w:val="nil"/>
              <w:left w:val="nil"/>
              <w:bottom w:val="single" w:sz="4" w:space="0" w:color="auto"/>
              <w:right w:val="single" w:sz="4" w:space="0" w:color="auto"/>
            </w:tcBorders>
            <w:shd w:val="clear" w:color="auto" w:fill="auto"/>
            <w:vAlign w:val="center"/>
          </w:tcPr>
          <w:p w14:paraId="582A94C1" w14:textId="77777777" w:rsidR="00176970" w:rsidRPr="00A355D3" w:rsidRDefault="00176970" w:rsidP="00A43F48">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0,44</w:t>
            </w:r>
          </w:p>
        </w:tc>
        <w:tc>
          <w:tcPr>
            <w:tcW w:w="596" w:type="pct"/>
            <w:tcBorders>
              <w:top w:val="nil"/>
              <w:left w:val="nil"/>
              <w:bottom w:val="single" w:sz="4" w:space="0" w:color="auto"/>
              <w:right w:val="single" w:sz="4" w:space="0" w:color="auto"/>
            </w:tcBorders>
            <w:shd w:val="clear" w:color="auto" w:fill="auto"/>
            <w:vAlign w:val="center"/>
          </w:tcPr>
          <w:p w14:paraId="7499A70F" w14:textId="77777777" w:rsidR="00176970" w:rsidRPr="00A355D3" w:rsidRDefault="00176970" w:rsidP="00A43F48">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654%</w:t>
            </w:r>
          </w:p>
        </w:tc>
      </w:tr>
      <w:tr w:rsidR="00176970" w:rsidRPr="00A355D3" w14:paraId="45DA56F8" w14:textId="77777777" w:rsidTr="00784986">
        <w:trPr>
          <w:trHeight w:val="630"/>
        </w:trPr>
        <w:tc>
          <w:tcPr>
            <w:tcW w:w="2880" w:type="pct"/>
            <w:tcBorders>
              <w:top w:val="nil"/>
              <w:left w:val="single" w:sz="4" w:space="0" w:color="auto"/>
              <w:bottom w:val="single" w:sz="4" w:space="0" w:color="auto"/>
              <w:right w:val="single" w:sz="4" w:space="0" w:color="auto"/>
            </w:tcBorders>
            <w:shd w:val="clear" w:color="auto" w:fill="auto"/>
            <w:vAlign w:val="center"/>
          </w:tcPr>
          <w:p w14:paraId="4821440A" w14:textId="77777777" w:rsidR="00176970" w:rsidRPr="00A355D3" w:rsidRDefault="00176970" w:rsidP="00A43F48">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xml:space="preserve">Реконструкция ВЛ-110 кВ Локнянская-1 (расширение просек </w:t>
            </w:r>
            <w:smartTag w:uri="urn:schemas-microsoft-com:office:smarttags" w:element="metricconverter">
              <w:smartTagPr>
                <w:attr w:name="ProductID" w:val="3 га"/>
              </w:smartTagPr>
              <w:r w:rsidRPr="00A355D3">
                <w:rPr>
                  <w:rFonts w:ascii="Myriad Pro" w:eastAsia="Times New Roman" w:hAnsi="Myriad Pro"/>
                  <w:sz w:val="18"/>
                  <w:szCs w:val="18"/>
                  <w:lang w:eastAsia="ru-RU"/>
                </w:rPr>
                <w:t>3 га</w:t>
              </w:r>
            </w:smartTag>
            <w:r w:rsidRPr="00A355D3">
              <w:rPr>
                <w:rFonts w:ascii="Myriad Pro" w:eastAsia="Times New Roman" w:hAnsi="Myriad Pro"/>
                <w:sz w:val="18"/>
                <w:szCs w:val="18"/>
                <w:lang w:eastAsia="ru-RU"/>
              </w:rPr>
              <w:t>)</w:t>
            </w:r>
          </w:p>
        </w:tc>
        <w:tc>
          <w:tcPr>
            <w:tcW w:w="332" w:type="pct"/>
            <w:tcBorders>
              <w:top w:val="nil"/>
              <w:left w:val="nil"/>
              <w:bottom w:val="single" w:sz="4" w:space="0" w:color="auto"/>
              <w:right w:val="single" w:sz="4" w:space="0" w:color="auto"/>
            </w:tcBorders>
            <w:shd w:val="clear" w:color="auto" w:fill="auto"/>
            <w:vAlign w:val="center"/>
          </w:tcPr>
          <w:p w14:paraId="3F3C0F32" w14:textId="77777777" w:rsidR="00176970" w:rsidRPr="00A355D3" w:rsidRDefault="00176970" w:rsidP="00A43F48">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0,40</w:t>
            </w:r>
          </w:p>
        </w:tc>
        <w:tc>
          <w:tcPr>
            <w:tcW w:w="596" w:type="pct"/>
            <w:tcBorders>
              <w:top w:val="nil"/>
              <w:left w:val="nil"/>
              <w:bottom w:val="single" w:sz="4" w:space="0" w:color="auto"/>
              <w:right w:val="single" w:sz="4" w:space="0" w:color="auto"/>
            </w:tcBorders>
            <w:shd w:val="clear" w:color="auto" w:fill="auto"/>
            <w:vAlign w:val="center"/>
          </w:tcPr>
          <w:p w14:paraId="7E1FC9A7" w14:textId="77777777" w:rsidR="00176970" w:rsidRPr="00A355D3" w:rsidRDefault="00176970" w:rsidP="00A43F48">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0,77</w:t>
            </w:r>
          </w:p>
        </w:tc>
        <w:tc>
          <w:tcPr>
            <w:tcW w:w="596" w:type="pct"/>
            <w:tcBorders>
              <w:top w:val="nil"/>
              <w:left w:val="nil"/>
              <w:bottom w:val="single" w:sz="4" w:space="0" w:color="auto"/>
              <w:right w:val="single" w:sz="4" w:space="0" w:color="auto"/>
            </w:tcBorders>
            <w:shd w:val="clear" w:color="auto" w:fill="auto"/>
            <w:vAlign w:val="center"/>
          </w:tcPr>
          <w:p w14:paraId="2487F95D" w14:textId="77777777" w:rsidR="00176970" w:rsidRPr="00A355D3" w:rsidRDefault="00176970" w:rsidP="00A43F48">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0,37</w:t>
            </w:r>
          </w:p>
        </w:tc>
        <w:tc>
          <w:tcPr>
            <w:tcW w:w="596" w:type="pct"/>
            <w:tcBorders>
              <w:top w:val="nil"/>
              <w:left w:val="nil"/>
              <w:bottom w:val="single" w:sz="4" w:space="0" w:color="auto"/>
              <w:right w:val="single" w:sz="4" w:space="0" w:color="auto"/>
            </w:tcBorders>
            <w:shd w:val="clear" w:color="auto" w:fill="auto"/>
            <w:vAlign w:val="center"/>
          </w:tcPr>
          <w:p w14:paraId="0F763BA1" w14:textId="77777777" w:rsidR="00176970" w:rsidRPr="00A355D3" w:rsidRDefault="00176970" w:rsidP="00A43F48">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91%</w:t>
            </w:r>
          </w:p>
        </w:tc>
      </w:tr>
      <w:tr w:rsidR="00176970" w:rsidRPr="00A355D3" w14:paraId="51896B59" w14:textId="77777777" w:rsidTr="00784986">
        <w:trPr>
          <w:trHeight w:val="630"/>
        </w:trPr>
        <w:tc>
          <w:tcPr>
            <w:tcW w:w="2880" w:type="pct"/>
            <w:tcBorders>
              <w:top w:val="nil"/>
              <w:left w:val="single" w:sz="4" w:space="0" w:color="auto"/>
              <w:bottom w:val="single" w:sz="4" w:space="0" w:color="auto"/>
              <w:right w:val="single" w:sz="4" w:space="0" w:color="auto"/>
            </w:tcBorders>
            <w:shd w:val="clear" w:color="auto" w:fill="auto"/>
            <w:vAlign w:val="center"/>
          </w:tcPr>
          <w:p w14:paraId="64474CDF" w14:textId="77777777" w:rsidR="00176970" w:rsidRPr="00A355D3" w:rsidRDefault="00176970" w:rsidP="00A43F48">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xml:space="preserve">Реконструкция ВЛ-110 кВ Сивертская-1 (расширение просек </w:t>
            </w:r>
            <w:smartTag w:uri="urn:schemas-microsoft-com:office:smarttags" w:element="metricconverter">
              <w:smartTagPr>
                <w:attr w:name="ProductID" w:val="28,8 га"/>
              </w:smartTagPr>
              <w:r w:rsidRPr="00A355D3">
                <w:rPr>
                  <w:rFonts w:ascii="Myriad Pro" w:eastAsia="Times New Roman" w:hAnsi="Myriad Pro"/>
                  <w:sz w:val="18"/>
                  <w:szCs w:val="18"/>
                  <w:lang w:eastAsia="ru-RU"/>
                </w:rPr>
                <w:t>28,8 га</w:t>
              </w:r>
            </w:smartTag>
            <w:r w:rsidRPr="00A355D3">
              <w:rPr>
                <w:rFonts w:ascii="Myriad Pro" w:eastAsia="Times New Roman" w:hAnsi="Myriad Pro"/>
                <w:sz w:val="18"/>
                <w:szCs w:val="18"/>
                <w:lang w:eastAsia="ru-RU"/>
              </w:rPr>
              <w:t>)</w:t>
            </w:r>
          </w:p>
        </w:tc>
        <w:tc>
          <w:tcPr>
            <w:tcW w:w="332" w:type="pct"/>
            <w:tcBorders>
              <w:top w:val="nil"/>
              <w:left w:val="nil"/>
              <w:bottom w:val="single" w:sz="4" w:space="0" w:color="auto"/>
              <w:right w:val="single" w:sz="4" w:space="0" w:color="auto"/>
            </w:tcBorders>
            <w:shd w:val="clear" w:color="auto" w:fill="auto"/>
            <w:vAlign w:val="center"/>
          </w:tcPr>
          <w:p w14:paraId="1E5CEC9E" w14:textId="77777777" w:rsidR="00176970" w:rsidRPr="00A355D3" w:rsidRDefault="00176970" w:rsidP="00A43F48">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3,89</w:t>
            </w:r>
          </w:p>
        </w:tc>
        <w:tc>
          <w:tcPr>
            <w:tcW w:w="596" w:type="pct"/>
            <w:tcBorders>
              <w:top w:val="nil"/>
              <w:left w:val="nil"/>
              <w:bottom w:val="single" w:sz="4" w:space="0" w:color="auto"/>
              <w:right w:val="single" w:sz="4" w:space="0" w:color="auto"/>
            </w:tcBorders>
            <w:shd w:val="clear" w:color="auto" w:fill="auto"/>
            <w:vAlign w:val="center"/>
          </w:tcPr>
          <w:p w14:paraId="6DEE288F" w14:textId="77777777" w:rsidR="00176970" w:rsidRPr="00A355D3" w:rsidRDefault="00176970" w:rsidP="00A43F48">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5,10</w:t>
            </w:r>
          </w:p>
        </w:tc>
        <w:tc>
          <w:tcPr>
            <w:tcW w:w="596" w:type="pct"/>
            <w:tcBorders>
              <w:top w:val="nil"/>
              <w:left w:val="nil"/>
              <w:bottom w:val="single" w:sz="4" w:space="0" w:color="auto"/>
              <w:right w:val="single" w:sz="4" w:space="0" w:color="auto"/>
            </w:tcBorders>
            <w:shd w:val="clear" w:color="auto" w:fill="auto"/>
            <w:vAlign w:val="center"/>
          </w:tcPr>
          <w:p w14:paraId="6496FADF" w14:textId="77777777" w:rsidR="00176970" w:rsidRPr="00A355D3" w:rsidRDefault="00176970" w:rsidP="00A43F48">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1,21</w:t>
            </w:r>
          </w:p>
        </w:tc>
        <w:tc>
          <w:tcPr>
            <w:tcW w:w="596" w:type="pct"/>
            <w:tcBorders>
              <w:top w:val="nil"/>
              <w:left w:val="nil"/>
              <w:bottom w:val="single" w:sz="4" w:space="0" w:color="auto"/>
              <w:right w:val="single" w:sz="4" w:space="0" w:color="auto"/>
            </w:tcBorders>
            <w:shd w:val="clear" w:color="auto" w:fill="auto"/>
            <w:vAlign w:val="center"/>
          </w:tcPr>
          <w:p w14:paraId="0F231FD8" w14:textId="77777777" w:rsidR="00176970" w:rsidRPr="00A355D3" w:rsidRDefault="00176970" w:rsidP="00A43F48">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31%</w:t>
            </w:r>
          </w:p>
        </w:tc>
      </w:tr>
      <w:tr w:rsidR="00176970" w:rsidRPr="00A355D3" w14:paraId="723D21E0" w14:textId="77777777" w:rsidTr="00784986">
        <w:trPr>
          <w:trHeight w:val="630"/>
        </w:trPr>
        <w:tc>
          <w:tcPr>
            <w:tcW w:w="2880" w:type="pct"/>
            <w:tcBorders>
              <w:top w:val="nil"/>
              <w:left w:val="single" w:sz="4" w:space="0" w:color="auto"/>
              <w:bottom w:val="single" w:sz="4" w:space="0" w:color="auto"/>
              <w:right w:val="single" w:sz="4" w:space="0" w:color="auto"/>
            </w:tcBorders>
            <w:shd w:val="clear" w:color="auto" w:fill="auto"/>
            <w:vAlign w:val="center"/>
          </w:tcPr>
          <w:p w14:paraId="1FE812EB" w14:textId="77777777" w:rsidR="00176970" w:rsidRPr="00A355D3" w:rsidRDefault="00176970" w:rsidP="00A43F48">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xml:space="preserve">Реконструкция ВЛ-35 кВ Вышегородская-1 (расширение просек </w:t>
            </w:r>
            <w:smartTag w:uri="urn:schemas-microsoft-com:office:smarttags" w:element="metricconverter">
              <w:smartTagPr>
                <w:attr w:name="ProductID" w:val="16 га"/>
              </w:smartTagPr>
              <w:r w:rsidRPr="00A355D3">
                <w:rPr>
                  <w:rFonts w:ascii="Myriad Pro" w:eastAsia="Times New Roman" w:hAnsi="Myriad Pro"/>
                  <w:sz w:val="18"/>
                  <w:szCs w:val="18"/>
                  <w:lang w:eastAsia="ru-RU"/>
                </w:rPr>
                <w:t>16 га</w:t>
              </w:r>
            </w:smartTag>
            <w:r w:rsidRPr="00A355D3">
              <w:rPr>
                <w:rFonts w:ascii="Myriad Pro" w:eastAsia="Times New Roman" w:hAnsi="Myriad Pro"/>
                <w:sz w:val="18"/>
                <w:szCs w:val="18"/>
                <w:lang w:eastAsia="ru-RU"/>
              </w:rPr>
              <w:t>)</w:t>
            </w:r>
          </w:p>
        </w:tc>
        <w:tc>
          <w:tcPr>
            <w:tcW w:w="332" w:type="pct"/>
            <w:tcBorders>
              <w:top w:val="nil"/>
              <w:left w:val="nil"/>
              <w:bottom w:val="single" w:sz="4" w:space="0" w:color="auto"/>
              <w:right w:val="single" w:sz="4" w:space="0" w:color="auto"/>
            </w:tcBorders>
            <w:shd w:val="clear" w:color="auto" w:fill="auto"/>
            <w:vAlign w:val="center"/>
          </w:tcPr>
          <w:p w14:paraId="252A9631" w14:textId="77777777" w:rsidR="00176970" w:rsidRPr="00A355D3" w:rsidRDefault="00176970" w:rsidP="00A43F48">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2,16</w:t>
            </w:r>
          </w:p>
        </w:tc>
        <w:tc>
          <w:tcPr>
            <w:tcW w:w="596" w:type="pct"/>
            <w:tcBorders>
              <w:top w:val="nil"/>
              <w:left w:val="nil"/>
              <w:bottom w:val="single" w:sz="4" w:space="0" w:color="auto"/>
              <w:right w:val="single" w:sz="4" w:space="0" w:color="auto"/>
            </w:tcBorders>
            <w:shd w:val="clear" w:color="auto" w:fill="auto"/>
            <w:vAlign w:val="center"/>
          </w:tcPr>
          <w:p w14:paraId="6DD0A0F4" w14:textId="77777777" w:rsidR="00176970" w:rsidRPr="00A355D3" w:rsidRDefault="00176970" w:rsidP="00A43F48">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2,58</w:t>
            </w:r>
          </w:p>
        </w:tc>
        <w:tc>
          <w:tcPr>
            <w:tcW w:w="596" w:type="pct"/>
            <w:tcBorders>
              <w:top w:val="nil"/>
              <w:left w:val="nil"/>
              <w:bottom w:val="single" w:sz="4" w:space="0" w:color="auto"/>
              <w:right w:val="single" w:sz="4" w:space="0" w:color="auto"/>
            </w:tcBorders>
            <w:shd w:val="clear" w:color="auto" w:fill="auto"/>
            <w:vAlign w:val="center"/>
          </w:tcPr>
          <w:p w14:paraId="77BB9198" w14:textId="77777777" w:rsidR="00176970" w:rsidRPr="00A355D3" w:rsidRDefault="00176970" w:rsidP="00A43F48">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0,42</w:t>
            </w:r>
          </w:p>
        </w:tc>
        <w:tc>
          <w:tcPr>
            <w:tcW w:w="596" w:type="pct"/>
            <w:tcBorders>
              <w:top w:val="nil"/>
              <w:left w:val="nil"/>
              <w:bottom w:val="single" w:sz="4" w:space="0" w:color="auto"/>
              <w:right w:val="single" w:sz="4" w:space="0" w:color="auto"/>
            </w:tcBorders>
            <w:shd w:val="clear" w:color="auto" w:fill="auto"/>
            <w:vAlign w:val="center"/>
          </w:tcPr>
          <w:p w14:paraId="71CD7637" w14:textId="77777777" w:rsidR="00176970" w:rsidRPr="00A355D3" w:rsidRDefault="00176970" w:rsidP="00A43F48">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20%</w:t>
            </w:r>
          </w:p>
        </w:tc>
      </w:tr>
      <w:tr w:rsidR="00176970" w:rsidRPr="00A355D3" w14:paraId="6C4C1ED9" w14:textId="77777777" w:rsidTr="00784986">
        <w:trPr>
          <w:trHeight w:val="630"/>
        </w:trPr>
        <w:tc>
          <w:tcPr>
            <w:tcW w:w="2880" w:type="pct"/>
            <w:tcBorders>
              <w:top w:val="nil"/>
              <w:left w:val="single" w:sz="4" w:space="0" w:color="auto"/>
              <w:bottom w:val="single" w:sz="4" w:space="0" w:color="auto"/>
              <w:right w:val="single" w:sz="4" w:space="0" w:color="auto"/>
            </w:tcBorders>
            <w:shd w:val="clear" w:color="auto" w:fill="auto"/>
            <w:vAlign w:val="center"/>
          </w:tcPr>
          <w:p w14:paraId="2E497EFE" w14:textId="77777777" w:rsidR="00176970" w:rsidRPr="00A355D3" w:rsidRDefault="00176970" w:rsidP="00A43F48">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xml:space="preserve">Реконструкция ВЛ-35 кВ Палкинская-1 (расширение просек </w:t>
            </w:r>
            <w:smartTag w:uri="urn:schemas-microsoft-com:office:smarttags" w:element="metricconverter">
              <w:smartTagPr>
                <w:attr w:name="ProductID" w:val="4 га"/>
              </w:smartTagPr>
              <w:r w:rsidRPr="00A355D3">
                <w:rPr>
                  <w:rFonts w:ascii="Myriad Pro" w:eastAsia="Times New Roman" w:hAnsi="Myriad Pro"/>
                  <w:sz w:val="18"/>
                  <w:szCs w:val="18"/>
                  <w:lang w:eastAsia="ru-RU"/>
                </w:rPr>
                <w:t>4 га</w:t>
              </w:r>
            </w:smartTag>
            <w:r w:rsidRPr="00A355D3">
              <w:rPr>
                <w:rFonts w:ascii="Myriad Pro" w:eastAsia="Times New Roman" w:hAnsi="Myriad Pro"/>
                <w:sz w:val="18"/>
                <w:szCs w:val="18"/>
                <w:lang w:eastAsia="ru-RU"/>
              </w:rPr>
              <w:t>)</w:t>
            </w:r>
          </w:p>
        </w:tc>
        <w:tc>
          <w:tcPr>
            <w:tcW w:w="332" w:type="pct"/>
            <w:tcBorders>
              <w:top w:val="nil"/>
              <w:left w:val="nil"/>
              <w:bottom w:val="single" w:sz="4" w:space="0" w:color="auto"/>
              <w:right w:val="single" w:sz="4" w:space="0" w:color="auto"/>
            </w:tcBorders>
            <w:shd w:val="clear" w:color="auto" w:fill="auto"/>
            <w:vAlign w:val="center"/>
          </w:tcPr>
          <w:p w14:paraId="5499B069" w14:textId="77777777" w:rsidR="00176970" w:rsidRPr="00A355D3" w:rsidRDefault="00176970" w:rsidP="00A43F48">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0,54</w:t>
            </w:r>
          </w:p>
        </w:tc>
        <w:tc>
          <w:tcPr>
            <w:tcW w:w="596" w:type="pct"/>
            <w:tcBorders>
              <w:top w:val="nil"/>
              <w:left w:val="nil"/>
              <w:bottom w:val="single" w:sz="4" w:space="0" w:color="auto"/>
              <w:right w:val="single" w:sz="4" w:space="0" w:color="auto"/>
            </w:tcBorders>
            <w:shd w:val="clear" w:color="auto" w:fill="auto"/>
            <w:vAlign w:val="center"/>
          </w:tcPr>
          <w:p w14:paraId="271199B1" w14:textId="77777777" w:rsidR="00176970" w:rsidRPr="00A355D3" w:rsidRDefault="00176970" w:rsidP="00A43F48">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0,90</w:t>
            </w:r>
          </w:p>
        </w:tc>
        <w:tc>
          <w:tcPr>
            <w:tcW w:w="596" w:type="pct"/>
            <w:tcBorders>
              <w:top w:val="nil"/>
              <w:left w:val="nil"/>
              <w:bottom w:val="single" w:sz="4" w:space="0" w:color="auto"/>
              <w:right w:val="single" w:sz="4" w:space="0" w:color="auto"/>
            </w:tcBorders>
            <w:shd w:val="clear" w:color="auto" w:fill="auto"/>
            <w:vAlign w:val="center"/>
          </w:tcPr>
          <w:p w14:paraId="6941E434" w14:textId="77777777" w:rsidR="00176970" w:rsidRPr="00A355D3" w:rsidRDefault="00176970" w:rsidP="00A43F48">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0,36</w:t>
            </w:r>
          </w:p>
        </w:tc>
        <w:tc>
          <w:tcPr>
            <w:tcW w:w="596" w:type="pct"/>
            <w:tcBorders>
              <w:top w:val="nil"/>
              <w:left w:val="nil"/>
              <w:bottom w:val="single" w:sz="4" w:space="0" w:color="auto"/>
              <w:right w:val="single" w:sz="4" w:space="0" w:color="auto"/>
            </w:tcBorders>
            <w:shd w:val="clear" w:color="auto" w:fill="auto"/>
            <w:vAlign w:val="center"/>
          </w:tcPr>
          <w:p w14:paraId="1FDC94FB" w14:textId="77777777" w:rsidR="00176970" w:rsidRPr="00A355D3" w:rsidRDefault="00176970" w:rsidP="00A43F48">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66%</w:t>
            </w:r>
          </w:p>
        </w:tc>
      </w:tr>
      <w:tr w:rsidR="00176970" w:rsidRPr="00A355D3" w14:paraId="681F207E" w14:textId="77777777" w:rsidTr="00784986">
        <w:trPr>
          <w:trHeight w:val="630"/>
        </w:trPr>
        <w:tc>
          <w:tcPr>
            <w:tcW w:w="2880" w:type="pct"/>
            <w:tcBorders>
              <w:top w:val="nil"/>
              <w:left w:val="single" w:sz="4" w:space="0" w:color="auto"/>
              <w:bottom w:val="single" w:sz="4" w:space="0" w:color="auto"/>
              <w:right w:val="single" w:sz="4" w:space="0" w:color="auto"/>
            </w:tcBorders>
            <w:shd w:val="clear" w:color="auto" w:fill="auto"/>
            <w:vAlign w:val="center"/>
          </w:tcPr>
          <w:p w14:paraId="3F48577A" w14:textId="77777777" w:rsidR="00176970" w:rsidRPr="00A355D3" w:rsidRDefault="00176970" w:rsidP="00A43F48">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xml:space="preserve">Реконструкция ВЛ-35 кВ Каленидовская-2 (расширение просек </w:t>
            </w:r>
            <w:smartTag w:uri="urn:schemas-microsoft-com:office:smarttags" w:element="metricconverter">
              <w:smartTagPr>
                <w:attr w:name="ProductID" w:val="11 га"/>
              </w:smartTagPr>
              <w:r w:rsidRPr="00A355D3">
                <w:rPr>
                  <w:rFonts w:ascii="Myriad Pro" w:eastAsia="Times New Roman" w:hAnsi="Myriad Pro"/>
                  <w:sz w:val="18"/>
                  <w:szCs w:val="18"/>
                  <w:lang w:eastAsia="ru-RU"/>
                </w:rPr>
                <w:t>11 га</w:t>
              </w:r>
            </w:smartTag>
            <w:r w:rsidRPr="00A355D3">
              <w:rPr>
                <w:rFonts w:ascii="Myriad Pro" w:eastAsia="Times New Roman" w:hAnsi="Myriad Pro"/>
                <w:sz w:val="18"/>
                <w:szCs w:val="18"/>
                <w:lang w:eastAsia="ru-RU"/>
              </w:rPr>
              <w:t>)</w:t>
            </w:r>
          </w:p>
        </w:tc>
        <w:tc>
          <w:tcPr>
            <w:tcW w:w="332" w:type="pct"/>
            <w:tcBorders>
              <w:top w:val="nil"/>
              <w:left w:val="nil"/>
              <w:bottom w:val="single" w:sz="4" w:space="0" w:color="auto"/>
              <w:right w:val="single" w:sz="4" w:space="0" w:color="auto"/>
            </w:tcBorders>
            <w:shd w:val="clear" w:color="auto" w:fill="auto"/>
            <w:vAlign w:val="center"/>
          </w:tcPr>
          <w:p w14:paraId="5550CBD8" w14:textId="77777777" w:rsidR="00176970" w:rsidRPr="00A355D3" w:rsidRDefault="00176970" w:rsidP="00A43F48">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1,48</w:t>
            </w:r>
          </w:p>
        </w:tc>
        <w:tc>
          <w:tcPr>
            <w:tcW w:w="596" w:type="pct"/>
            <w:tcBorders>
              <w:top w:val="nil"/>
              <w:left w:val="nil"/>
              <w:bottom w:val="single" w:sz="4" w:space="0" w:color="auto"/>
              <w:right w:val="single" w:sz="4" w:space="0" w:color="auto"/>
            </w:tcBorders>
            <w:shd w:val="clear" w:color="auto" w:fill="auto"/>
            <w:vAlign w:val="center"/>
          </w:tcPr>
          <w:p w14:paraId="17A90639" w14:textId="77777777" w:rsidR="00176970" w:rsidRPr="00A355D3" w:rsidRDefault="00176970" w:rsidP="00A43F48">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2,46</w:t>
            </w:r>
          </w:p>
        </w:tc>
        <w:tc>
          <w:tcPr>
            <w:tcW w:w="596" w:type="pct"/>
            <w:tcBorders>
              <w:top w:val="nil"/>
              <w:left w:val="nil"/>
              <w:bottom w:val="single" w:sz="4" w:space="0" w:color="auto"/>
              <w:right w:val="single" w:sz="4" w:space="0" w:color="auto"/>
            </w:tcBorders>
            <w:shd w:val="clear" w:color="auto" w:fill="auto"/>
            <w:vAlign w:val="center"/>
          </w:tcPr>
          <w:p w14:paraId="4A6069A3" w14:textId="77777777" w:rsidR="00176970" w:rsidRPr="00A355D3" w:rsidRDefault="00176970" w:rsidP="00A43F48">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0,98</w:t>
            </w:r>
          </w:p>
        </w:tc>
        <w:tc>
          <w:tcPr>
            <w:tcW w:w="596" w:type="pct"/>
            <w:tcBorders>
              <w:top w:val="nil"/>
              <w:left w:val="nil"/>
              <w:bottom w:val="single" w:sz="4" w:space="0" w:color="auto"/>
              <w:right w:val="single" w:sz="4" w:space="0" w:color="auto"/>
            </w:tcBorders>
            <w:shd w:val="clear" w:color="auto" w:fill="auto"/>
            <w:vAlign w:val="center"/>
          </w:tcPr>
          <w:p w14:paraId="6FC15D24" w14:textId="77777777" w:rsidR="00176970" w:rsidRPr="00A355D3" w:rsidRDefault="00176970" w:rsidP="00A43F48">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66%</w:t>
            </w:r>
          </w:p>
        </w:tc>
      </w:tr>
      <w:tr w:rsidR="00176970" w:rsidRPr="00A355D3" w14:paraId="695D33C3" w14:textId="77777777" w:rsidTr="00784986">
        <w:trPr>
          <w:trHeight w:val="630"/>
        </w:trPr>
        <w:tc>
          <w:tcPr>
            <w:tcW w:w="2880" w:type="pct"/>
            <w:tcBorders>
              <w:top w:val="nil"/>
              <w:left w:val="single" w:sz="4" w:space="0" w:color="auto"/>
              <w:bottom w:val="single" w:sz="4" w:space="0" w:color="auto"/>
              <w:right w:val="single" w:sz="4" w:space="0" w:color="auto"/>
            </w:tcBorders>
            <w:shd w:val="clear" w:color="auto" w:fill="auto"/>
            <w:vAlign w:val="center"/>
          </w:tcPr>
          <w:p w14:paraId="0D2E69B4" w14:textId="77777777" w:rsidR="00176970" w:rsidRPr="00A355D3" w:rsidRDefault="00176970" w:rsidP="00A43F48">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xml:space="preserve">Реконструкция ВЛ-35 кВ Себежская-1 (расширение просек </w:t>
            </w:r>
            <w:smartTag w:uri="urn:schemas-microsoft-com:office:smarttags" w:element="metricconverter">
              <w:smartTagPr>
                <w:attr w:name="ProductID" w:val="38 га"/>
              </w:smartTagPr>
              <w:r w:rsidRPr="00A355D3">
                <w:rPr>
                  <w:rFonts w:ascii="Myriad Pro" w:eastAsia="Times New Roman" w:hAnsi="Myriad Pro"/>
                  <w:sz w:val="18"/>
                  <w:szCs w:val="18"/>
                  <w:lang w:eastAsia="ru-RU"/>
                </w:rPr>
                <w:t>38 га</w:t>
              </w:r>
            </w:smartTag>
            <w:r w:rsidRPr="00A355D3">
              <w:rPr>
                <w:rFonts w:ascii="Myriad Pro" w:eastAsia="Times New Roman" w:hAnsi="Myriad Pro"/>
                <w:sz w:val="18"/>
                <w:szCs w:val="18"/>
                <w:lang w:eastAsia="ru-RU"/>
              </w:rPr>
              <w:t>)</w:t>
            </w:r>
          </w:p>
        </w:tc>
        <w:tc>
          <w:tcPr>
            <w:tcW w:w="332" w:type="pct"/>
            <w:tcBorders>
              <w:top w:val="nil"/>
              <w:left w:val="nil"/>
              <w:bottom w:val="single" w:sz="4" w:space="0" w:color="auto"/>
              <w:right w:val="single" w:sz="4" w:space="0" w:color="auto"/>
            </w:tcBorders>
            <w:shd w:val="clear" w:color="auto" w:fill="auto"/>
            <w:vAlign w:val="center"/>
          </w:tcPr>
          <w:p w14:paraId="4899CF65" w14:textId="77777777" w:rsidR="00176970" w:rsidRPr="00A355D3" w:rsidRDefault="00176970" w:rsidP="00A43F48">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5,13</w:t>
            </w:r>
          </w:p>
        </w:tc>
        <w:tc>
          <w:tcPr>
            <w:tcW w:w="596" w:type="pct"/>
            <w:tcBorders>
              <w:top w:val="nil"/>
              <w:left w:val="nil"/>
              <w:bottom w:val="single" w:sz="4" w:space="0" w:color="auto"/>
              <w:right w:val="single" w:sz="4" w:space="0" w:color="auto"/>
            </w:tcBorders>
            <w:shd w:val="clear" w:color="auto" w:fill="auto"/>
            <w:vAlign w:val="center"/>
          </w:tcPr>
          <w:p w14:paraId="4FB62796" w14:textId="77777777" w:rsidR="00176970" w:rsidRPr="00A355D3" w:rsidRDefault="00176970" w:rsidP="00A43F48">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5,69</w:t>
            </w:r>
          </w:p>
        </w:tc>
        <w:tc>
          <w:tcPr>
            <w:tcW w:w="596" w:type="pct"/>
            <w:tcBorders>
              <w:top w:val="nil"/>
              <w:left w:val="nil"/>
              <w:bottom w:val="single" w:sz="4" w:space="0" w:color="auto"/>
              <w:right w:val="single" w:sz="4" w:space="0" w:color="auto"/>
            </w:tcBorders>
            <w:shd w:val="clear" w:color="auto" w:fill="auto"/>
            <w:vAlign w:val="center"/>
          </w:tcPr>
          <w:p w14:paraId="1A1993CA" w14:textId="77777777" w:rsidR="00176970" w:rsidRPr="00A355D3" w:rsidRDefault="00176970" w:rsidP="00A43F48">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0,57</w:t>
            </w:r>
          </w:p>
        </w:tc>
        <w:tc>
          <w:tcPr>
            <w:tcW w:w="596" w:type="pct"/>
            <w:tcBorders>
              <w:top w:val="nil"/>
              <w:left w:val="nil"/>
              <w:bottom w:val="single" w:sz="4" w:space="0" w:color="auto"/>
              <w:right w:val="single" w:sz="4" w:space="0" w:color="auto"/>
            </w:tcBorders>
            <w:shd w:val="clear" w:color="auto" w:fill="auto"/>
            <w:vAlign w:val="center"/>
          </w:tcPr>
          <w:p w14:paraId="62476E3E" w14:textId="77777777" w:rsidR="00176970" w:rsidRPr="00A355D3" w:rsidRDefault="00176970" w:rsidP="00A43F48">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11%</w:t>
            </w:r>
          </w:p>
        </w:tc>
      </w:tr>
      <w:tr w:rsidR="00176970" w:rsidRPr="00A355D3" w14:paraId="66219FB0" w14:textId="77777777" w:rsidTr="00784986">
        <w:trPr>
          <w:trHeight w:val="630"/>
        </w:trPr>
        <w:tc>
          <w:tcPr>
            <w:tcW w:w="2880" w:type="pct"/>
            <w:tcBorders>
              <w:top w:val="nil"/>
              <w:left w:val="single" w:sz="4" w:space="0" w:color="auto"/>
              <w:bottom w:val="single" w:sz="4" w:space="0" w:color="auto"/>
              <w:right w:val="single" w:sz="4" w:space="0" w:color="auto"/>
            </w:tcBorders>
            <w:shd w:val="clear" w:color="auto" w:fill="auto"/>
            <w:vAlign w:val="center"/>
          </w:tcPr>
          <w:p w14:paraId="3797A79E" w14:textId="77777777" w:rsidR="00176970" w:rsidRPr="00A355D3" w:rsidRDefault="00176970" w:rsidP="00A43F48">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xml:space="preserve">Реконструкция ВЛ-35 кВ отп. на ПС-81 (расширение просек </w:t>
            </w:r>
            <w:smartTag w:uri="urn:schemas-microsoft-com:office:smarttags" w:element="metricconverter">
              <w:smartTagPr>
                <w:attr w:name="ProductID" w:val="5 га"/>
              </w:smartTagPr>
              <w:r w:rsidRPr="00A355D3">
                <w:rPr>
                  <w:rFonts w:ascii="Myriad Pro" w:eastAsia="Times New Roman" w:hAnsi="Myriad Pro"/>
                  <w:sz w:val="18"/>
                  <w:szCs w:val="18"/>
                  <w:lang w:eastAsia="ru-RU"/>
                </w:rPr>
                <w:t>5 га</w:t>
              </w:r>
            </w:smartTag>
            <w:r w:rsidRPr="00A355D3">
              <w:rPr>
                <w:rFonts w:ascii="Myriad Pro" w:eastAsia="Times New Roman" w:hAnsi="Myriad Pro"/>
                <w:sz w:val="18"/>
                <w:szCs w:val="18"/>
                <w:lang w:eastAsia="ru-RU"/>
              </w:rPr>
              <w:t>)</w:t>
            </w:r>
          </w:p>
        </w:tc>
        <w:tc>
          <w:tcPr>
            <w:tcW w:w="332" w:type="pct"/>
            <w:tcBorders>
              <w:top w:val="nil"/>
              <w:left w:val="nil"/>
              <w:bottom w:val="single" w:sz="4" w:space="0" w:color="auto"/>
              <w:right w:val="single" w:sz="4" w:space="0" w:color="auto"/>
            </w:tcBorders>
            <w:shd w:val="clear" w:color="auto" w:fill="auto"/>
            <w:vAlign w:val="center"/>
          </w:tcPr>
          <w:p w14:paraId="500621D4" w14:textId="77777777" w:rsidR="00176970" w:rsidRPr="00A355D3" w:rsidRDefault="00176970" w:rsidP="00A43F48">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0,67</w:t>
            </w:r>
          </w:p>
        </w:tc>
        <w:tc>
          <w:tcPr>
            <w:tcW w:w="596" w:type="pct"/>
            <w:tcBorders>
              <w:top w:val="nil"/>
              <w:left w:val="nil"/>
              <w:bottom w:val="single" w:sz="4" w:space="0" w:color="auto"/>
              <w:right w:val="single" w:sz="4" w:space="0" w:color="auto"/>
            </w:tcBorders>
            <w:shd w:val="clear" w:color="auto" w:fill="auto"/>
            <w:vAlign w:val="center"/>
          </w:tcPr>
          <w:p w14:paraId="164C9C28" w14:textId="77777777" w:rsidR="00176970" w:rsidRPr="00A355D3" w:rsidRDefault="00176970" w:rsidP="00A43F48">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1,06</w:t>
            </w:r>
          </w:p>
        </w:tc>
        <w:tc>
          <w:tcPr>
            <w:tcW w:w="596" w:type="pct"/>
            <w:tcBorders>
              <w:top w:val="nil"/>
              <w:left w:val="nil"/>
              <w:bottom w:val="single" w:sz="4" w:space="0" w:color="auto"/>
              <w:right w:val="single" w:sz="4" w:space="0" w:color="auto"/>
            </w:tcBorders>
            <w:shd w:val="clear" w:color="auto" w:fill="auto"/>
            <w:vAlign w:val="center"/>
          </w:tcPr>
          <w:p w14:paraId="140F71B7" w14:textId="77777777" w:rsidR="00176970" w:rsidRPr="00A355D3" w:rsidRDefault="00176970" w:rsidP="00A43F48">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0,39</w:t>
            </w:r>
          </w:p>
        </w:tc>
        <w:tc>
          <w:tcPr>
            <w:tcW w:w="596" w:type="pct"/>
            <w:tcBorders>
              <w:top w:val="nil"/>
              <w:left w:val="nil"/>
              <w:bottom w:val="single" w:sz="4" w:space="0" w:color="auto"/>
              <w:right w:val="single" w:sz="4" w:space="0" w:color="auto"/>
            </w:tcBorders>
            <w:shd w:val="clear" w:color="auto" w:fill="auto"/>
            <w:vAlign w:val="center"/>
          </w:tcPr>
          <w:p w14:paraId="2F8A4263" w14:textId="77777777" w:rsidR="00176970" w:rsidRPr="00A355D3" w:rsidRDefault="00176970" w:rsidP="00A43F48">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57%</w:t>
            </w:r>
          </w:p>
        </w:tc>
      </w:tr>
      <w:tr w:rsidR="00176970" w:rsidRPr="00A355D3" w14:paraId="656F1DF0" w14:textId="77777777" w:rsidTr="00784986">
        <w:trPr>
          <w:trHeight w:val="630"/>
        </w:trPr>
        <w:tc>
          <w:tcPr>
            <w:tcW w:w="2880" w:type="pct"/>
            <w:tcBorders>
              <w:top w:val="nil"/>
              <w:left w:val="single" w:sz="4" w:space="0" w:color="auto"/>
              <w:bottom w:val="single" w:sz="4" w:space="0" w:color="auto"/>
              <w:right w:val="single" w:sz="4" w:space="0" w:color="auto"/>
            </w:tcBorders>
            <w:shd w:val="clear" w:color="auto" w:fill="auto"/>
            <w:vAlign w:val="center"/>
          </w:tcPr>
          <w:p w14:paraId="32F806F8" w14:textId="77777777" w:rsidR="00176970" w:rsidRPr="00A355D3" w:rsidRDefault="00176970" w:rsidP="00A43F48">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Приобретение бригадного автомобиля на шасси ГАЗ-3308 (27 шт.)</w:t>
            </w:r>
          </w:p>
        </w:tc>
        <w:tc>
          <w:tcPr>
            <w:tcW w:w="332" w:type="pct"/>
            <w:tcBorders>
              <w:top w:val="nil"/>
              <w:left w:val="nil"/>
              <w:bottom w:val="single" w:sz="4" w:space="0" w:color="auto"/>
              <w:right w:val="single" w:sz="4" w:space="0" w:color="auto"/>
            </w:tcBorders>
            <w:shd w:val="clear" w:color="auto" w:fill="auto"/>
            <w:vAlign w:val="center"/>
          </w:tcPr>
          <w:p w14:paraId="70301E60" w14:textId="77777777" w:rsidR="00176970" w:rsidRPr="00A355D3" w:rsidRDefault="00176970" w:rsidP="00A43F48">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5,12</w:t>
            </w:r>
          </w:p>
        </w:tc>
        <w:tc>
          <w:tcPr>
            <w:tcW w:w="596" w:type="pct"/>
            <w:tcBorders>
              <w:top w:val="nil"/>
              <w:left w:val="nil"/>
              <w:bottom w:val="single" w:sz="4" w:space="0" w:color="auto"/>
              <w:right w:val="single" w:sz="4" w:space="0" w:color="auto"/>
            </w:tcBorders>
            <w:shd w:val="clear" w:color="auto" w:fill="auto"/>
            <w:vAlign w:val="center"/>
          </w:tcPr>
          <w:p w14:paraId="010A3141" w14:textId="77777777" w:rsidR="00176970" w:rsidRPr="00A355D3" w:rsidRDefault="00176970" w:rsidP="00A43F48">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5,65</w:t>
            </w:r>
          </w:p>
        </w:tc>
        <w:tc>
          <w:tcPr>
            <w:tcW w:w="596" w:type="pct"/>
            <w:tcBorders>
              <w:top w:val="nil"/>
              <w:left w:val="nil"/>
              <w:bottom w:val="single" w:sz="4" w:space="0" w:color="auto"/>
              <w:right w:val="single" w:sz="4" w:space="0" w:color="auto"/>
            </w:tcBorders>
            <w:shd w:val="clear" w:color="auto" w:fill="auto"/>
            <w:vAlign w:val="center"/>
          </w:tcPr>
          <w:p w14:paraId="7F103F22" w14:textId="77777777" w:rsidR="00176970" w:rsidRPr="00A355D3" w:rsidRDefault="00176970" w:rsidP="00A43F48">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0,53</w:t>
            </w:r>
          </w:p>
        </w:tc>
        <w:tc>
          <w:tcPr>
            <w:tcW w:w="596" w:type="pct"/>
            <w:tcBorders>
              <w:top w:val="nil"/>
              <w:left w:val="nil"/>
              <w:bottom w:val="single" w:sz="4" w:space="0" w:color="auto"/>
              <w:right w:val="single" w:sz="4" w:space="0" w:color="auto"/>
            </w:tcBorders>
            <w:shd w:val="clear" w:color="auto" w:fill="auto"/>
            <w:vAlign w:val="center"/>
          </w:tcPr>
          <w:p w14:paraId="2D530838" w14:textId="77777777" w:rsidR="00176970" w:rsidRPr="00A355D3" w:rsidRDefault="00176970" w:rsidP="00A43F48">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w:t>
            </w:r>
          </w:p>
        </w:tc>
      </w:tr>
      <w:tr w:rsidR="00176970" w:rsidRPr="00A355D3" w14:paraId="4D80B20C" w14:textId="77777777" w:rsidTr="00784986">
        <w:trPr>
          <w:trHeight w:val="315"/>
        </w:trPr>
        <w:tc>
          <w:tcPr>
            <w:tcW w:w="2880" w:type="pct"/>
            <w:tcBorders>
              <w:top w:val="nil"/>
              <w:left w:val="single" w:sz="4" w:space="0" w:color="auto"/>
              <w:bottom w:val="single" w:sz="4" w:space="0" w:color="auto"/>
              <w:right w:val="single" w:sz="4" w:space="0" w:color="auto"/>
            </w:tcBorders>
            <w:shd w:val="clear" w:color="auto" w:fill="auto"/>
            <w:vAlign w:val="center"/>
          </w:tcPr>
          <w:p w14:paraId="72DC78F8" w14:textId="77777777" w:rsidR="00176970" w:rsidRPr="00A355D3" w:rsidRDefault="00176970" w:rsidP="00A43F48">
            <w:pPr>
              <w:spacing w:after="0" w:line="240" w:lineRule="auto"/>
              <w:rPr>
                <w:rFonts w:ascii="Myriad Pro" w:eastAsia="Times New Roman" w:hAnsi="Myriad Pro"/>
                <w:b/>
                <w:bCs/>
                <w:sz w:val="18"/>
                <w:szCs w:val="18"/>
                <w:lang w:eastAsia="ru-RU"/>
              </w:rPr>
            </w:pPr>
            <w:r w:rsidRPr="00A355D3">
              <w:rPr>
                <w:rFonts w:ascii="Myriad Pro" w:eastAsia="Times New Roman" w:hAnsi="Myriad Pro"/>
                <w:b/>
                <w:bCs/>
                <w:sz w:val="18"/>
                <w:szCs w:val="18"/>
                <w:lang w:eastAsia="ru-RU"/>
              </w:rPr>
              <w:t>Итого</w:t>
            </w:r>
          </w:p>
        </w:tc>
        <w:tc>
          <w:tcPr>
            <w:tcW w:w="332" w:type="pct"/>
            <w:tcBorders>
              <w:top w:val="nil"/>
              <w:left w:val="nil"/>
              <w:bottom w:val="single" w:sz="4" w:space="0" w:color="auto"/>
              <w:right w:val="single" w:sz="4" w:space="0" w:color="auto"/>
            </w:tcBorders>
            <w:shd w:val="clear" w:color="auto" w:fill="auto"/>
            <w:vAlign w:val="center"/>
          </w:tcPr>
          <w:p w14:paraId="0F19BACE" w14:textId="77777777" w:rsidR="00176970" w:rsidRPr="00A355D3" w:rsidRDefault="00176970" w:rsidP="00A43F48">
            <w:pPr>
              <w:spacing w:after="0" w:line="240" w:lineRule="auto"/>
              <w:jc w:val="center"/>
              <w:rPr>
                <w:rFonts w:ascii="Myriad Pro" w:eastAsia="Times New Roman" w:hAnsi="Myriad Pro"/>
                <w:b/>
                <w:bCs/>
                <w:sz w:val="18"/>
                <w:szCs w:val="18"/>
                <w:lang w:eastAsia="ru-RU"/>
              </w:rPr>
            </w:pPr>
            <w:r w:rsidRPr="00A355D3">
              <w:rPr>
                <w:rFonts w:ascii="Myriad Pro" w:eastAsia="Times New Roman" w:hAnsi="Myriad Pro"/>
                <w:b/>
                <w:bCs/>
                <w:sz w:val="18"/>
                <w:szCs w:val="18"/>
                <w:lang w:eastAsia="ru-RU"/>
              </w:rPr>
              <w:t>33,62</w:t>
            </w:r>
          </w:p>
        </w:tc>
        <w:tc>
          <w:tcPr>
            <w:tcW w:w="596" w:type="pct"/>
            <w:tcBorders>
              <w:top w:val="nil"/>
              <w:left w:val="nil"/>
              <w:bottom w:val="single" w:sz="4" w:space="0" w:color="auto"/>
              <w:right w:val="single" w:sz="4" w:space="0" w:color="auto"/>
            </w:tcBorders>
            <w:shd w:val="clear" w:color="auto" w:fill="auto"/>
            <w:vAlign w:val="center"/>
          </w:tcPr>
          <w:p w14:paraId="69203C49" w14:textId="77777777" w:rsidR="00176970" w:rsidRPr="00A355D3" w:rsidRDefault="00176970" w:rsidP="00A43F48">
            <w:pPr>
              <w:spacing w:after="0" w:line="240" w:lineRule="auto"/>
              <w:jc w:val="center"/>
              <w:rPr>
                <w:rFonts w:ascii="Myriad Pro" w:eastAsia="Times New Roman" w:hAnsi="Myriad Pro"/>
                <w:b/>
                <w:bCs/>
                <w:sz w:val="18"/>
                <w:szCs w:val="18"/>
                <w:lang w:eastAsia="ru-RU"/>
              </w:rPr>
            </w:pPr>
            <w:r w:rsidRPr="00A355D3">
              <w:rPr>
                <w:rFonts w:ascii="Myriad Pro" w:eastAsia="Times New Roman" w:hAnsi="Myriad Pro"/>
                <w:b/>
                <w:bCs/>
                <w:sz w:val="18"/>
                <w:szCs w:val="18"/>
                <w:lang w:eastAsia="ru-RU"/>
              </w:rPr>
              <w:t>158,13</w:t>
            </w:r>
          </w:p>
        </w:tc>
        <w:tc>
          <w:tcPr>
            <w:tcW w:w="596" w:type="pct"/>
            <w:tcBorders>
              <w:top w:val="nil"/>
              <w:left w:val="nil"/>
              <w:bottom w:val="single" w:sz="4" w:space="0" w:color="auto"/>
              <w:right w:val="single" w:sz="4" w:space="0" w:color="auto"/>
            </w:tcBorders>
            <w:shd w:val="clear" w:color="auto" w:fill="auto"/>
            <w:vAlign w:val="center"/>
          </w:tcPr>
          <w:p w14:paraId="14B5B95A" w14:textId="77777777" w:rsidR="00176970" w:rsidRPr="00A355D3" w:rsidRDefault="00176970" w:rsidP="00A43F48">
            <w:pPr>
              <w:spacing w:after="0" w:line="240" w:lineRule="auto"/>
              <w:jc w:val="center"/>
              <w:rPr>
                <w:rFonts w:ascii="Myriad Pro" w:eastAsia="Times New Roman" w:hAnsi="Myriad Pro"/>
                <w:b/>
                <w:bCs/>
                <w:sz w:val="18"/>
                <w:szCs w:val="18"/>
                <w:lang w:eastAsia="ru-RU"/>
              </w:rPr>
            </w:pPr>
            <w:r w:rsidRPr="00A355D3">
              <w:rPr>
                <w:rFonts w:ascii="Myriad Pro" w:eastAsia="Times New Roman" w:hAnsi="Myriad Pro"/>
                <w:b/>
                <w:bCs/>
                <w:sz w:val="18"/>
                <w:szCs w:val="18"/>
                <w:lang w:eastAsia="ru-RU"/>
              </w:rPr>
              <w:t>124,51</w:t>
            </w:r>
          </w:p>
        </w:tc>
        <w:tc>
          <w:tcPr>
            <w:tcW w:w="596" w:type="pct"/>
            <w:tcBorders>
              <w:top w:val="nil"/>
              <w:left w:val="nil"/>
              <w:bottom w:val="single" w:sz="4" w:space="0" w:color="auto"/>
              <w:right w:val="single" w:sz="4" w:space="0" w:color="auto"/>
            </w:tcBorders>
            <w:shd w:val="clear" w:color="auto" w:fill="auto"/>
            <w:vAlign w:val="center"/>
          </w:tcPr>
          <w:p w14:paraId="1A947CB3" w14:textId="77777777" w:rsidR="00176970" w:rsidRPr="00A355D3" w:rsidRDefault="00176970" w:rsidP="00A43F48">
            <w:pPr>
              <w:spacing w:after="0" w:line="240" w:lineRule="auto"/>
              <w:jc w:val="center"/>
              <w:rPr>
                <w:rFonts w:ascii="Myriad Pro" w:eastAsia="Times New Roman" w:hAnsi="Myriad Pro"/>
                <w:b/>
                <w:bCs/>
                <w:sz w:val="18"/>
                <w:szCs w:val="18"/>
                <w:lang w:eastAsia="ru-RU"/>
              </w:rPr>
            </w:pPr>
            <w:r w:rsidRPr="00A355D3">
              <w:rPr>
                <w:rFonts w:ascii="Myriad Pro" w:eastAsia="Times New Roman" w:hAnsi="Myriad Pro"/>
                <w:b/>
                <w:bCs/>
                <w:sz w:val="18"/>
                <w:szCs w:val="18"/>
                <w:lang w:eastAsia="ru-RU"/>
              </w:rPr>
              <w:t>370%</w:t>
            </w:r>
          </w:p>
        </w:tc>
      </w:tr>
    </w:tbl>
    <w:p w14:paraId="48FBF521" w14:textId="44887090" w:rsidR="00176970" w:rsidRPr="00A355D3" w:rsidRDefault="00176970" w:rsidP="00176970">
      <w:pPr>
        <w:spacing w:after="0" w:line="360" w:lineRule="auto"/>
        <w:ind w:firstLine="709"/>
        <w:jc w:val="both"/>
        <w:rPr>
          <w:rFonts w:ascii="Myriad Pro" w:hAnsi="Myriad Pro"/>
          <w:sz w:val="26"/>
          <w:szCs w:val="26"/>
        </w:rPr>
      </w:pPr>
      <w:r w:rsidRPr="00A355D3">
        <w:rPr>
          <w:rFonts w:ascii="Myriad Pro" w:hAnsi="Myriad Pro"/>
          <w:sz w:val="26"/>
          <w:szCs w:val="26"/>
        </w:rPr>
        <w:t xml:space="preserve">По результатам анализа Исполнителем определены инвестиционные проекты, в отношении которых тарифный источник для финансирования капитальных вложений недоиспользован в полном объеме относительно утвержденного планового размера или не использован совсем, на общую сумму </w:t>
      </w:r>
      <w:r w:rsidRPr="00A355D3">
        <w:rPr>
          <w:rFonts w:ascii="Myriad Pro" w:hAnsi="Myriad Pro"/>
          <w:sz w:val="26"/>
          <w:szCs w:val="26"/>
        </w:rPr>
        <w:lastRenderedPageBreak/>
        <w:t>321</w:t>
      </w:r>
      <w:r w:rsidR="00A43F48" w:rsidRPr="00A355D3">
        <w:rPr>
          <w:rFonts w:ascii="Myriad Pro" w:hAnsi="Myriad Pro"/>
          <w:sz w:val="26"/>
          <w:szCs w:val="26"/>
        </w:rPr>
        <w:t> </w:t>
      </w:r>
      <w:r w:rsidRPr="00A355D3">
        <w:rPr>
          <w:rFonts w:ascii="Myriad Pro" w:hAnsi="Myriad Pro"/>
          <w:sz w:val="26"/>
          <w:szCs w:val="26"/>
        </w:rPr>
        <w:t>030,73 тыс. руб. (с НДС). Данные недофинансирования в части собственных средств, получаемых от реализации услуг по передаче электрической энергии, представлены в таблице.</w:t>
      </w:r>
    </w:p>
    <w:tbl>
      <w:tblPr>
        <w:tblW w:w="5000" w:type="pct"/>
        <w:tblLook w:val="04A0" w:firstRow="1" w:lastRow="0" w:firstColumn="1" w:lastColumn="0" w:noHBand="0" w:noVBand="1"/>
      </w:tblPr>
      <w:tblGrid>
        <w:gridCol w:w="5367"/>
        <w:gridCol w:w="923"/>
        <w:gridCol w:w="999"/>
        <w:gridCol w:w="1141"/>
        <w:gridCol w:w="1141"/>
      </w:tblGrid>
      <w:tr w:rsidR="00176970" w:rsidRPr="00A355D3" w14:paraId="068F27E0" w14:textId="77777777" w:rsidTr="00784986">
        <w:trPr>
          <w:trHeight w:val="615"/>
          <w:tblHeader/>
        </w:trPr>
        <w:tc>
          <w:tcPr>
            <w:tcW w:w="2804"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04F7C57D"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Наименование инвестиционного проекта (группы инвестиционных проектов)</w:t>
            </w:r>
          </w:p>
        </w:tc>
        <w:tc>
          <w:tcPr>
            <w:tcW w:w="1004"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305FFF5D"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Финансирование, млн. руб.</w:t>
            </w:r>
          </w:p>
        </w:tc>
        <w:tc>
          <w:tcPr>
            <w:tcW w:w="1192"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6DD45A0A"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Отклонение</w:t>
            </w:r>
          </w:p>
        </w:tc>
      </w:tr>
      <w:tr w:rsidR="00176970" w:rsidRPr="00A355D3" w14:paraId="337F776A" w14:textId="77777777" w:rsidTr="00784986">
        <w:trPr>
          <w:trHeight w:val="116"/>
          <w:tblHeader/>
        </w:trPr>
        <w:tc>
          <w:tcPr>
            <w:tcW w:w="2804"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3CF961C4" w14:textId="77777777" w:rsidR="00176970" w:rsidRPr="00A355D3" w:rsidRDefault="00176970" w:rsidP="00176970">
            <w:pPr>
              <w:spacing w:after="0" w:line="240" w:lineRule="auto"/>
              <w:rPr>
                <w:rFonts w:ascii="Myriad Pro" w:eastAsia="Times New Roman" w:hAnsi="Myriad Pro"/>
                <w:b/>
                <w:bCs/>
                <w:color w:val="FFFFFF"/>
                <w:sz w:val="18"/>
                <w:szCs w:val="18"/>
                <w:lang w:eastAsia="ru-RU"/>
              </w:rPr>
            </w:pPr>
          </w:p>
        </w:tc>
        <w:tc>
          <w:tcPr>
            <w:tcW w:w="48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628682E"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план</w:t>
            </w:r>
          </w:p>
        </w:tc>
        <w:tc>
          <w:tcPr>
            <w:tcW w:w="52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7318D99"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факт</w:t>
            </w:r>
          </w:p>
        </w:tc>
        <w:tc>
          <w:tcPr>
            <w:tcW w:w="59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311D4BC"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млн. руб.</w:t>
            </w:r>
          </w:p>
        </w:tc>
        <w:tc>
          <w:tcPr>
            <w:tcW w:w="59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E1B2C4E"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w:t>
            </w:r>
          </w:p>
        </w:tc>
      </w:tr>
      <w:tr w:rsidR="00176970" w:rsidRPr="00A355D3" w14:paraId="2AB4D44A" w14:textId="77777777" w:rsidTr="00784986">
        <w:trPr>
          <w:trHeight w:val="1260"/>
        </w:trPr>
        <w:tc>
          <w:tcPr>
            <w:tcW w:w="2804" w:type="pct"/>
            <w:tcBorders>
              <w:top w:val="single" w:sz="4" w:space="0" w:color="FFFFFF"/>
              <w:left w:val="single" w:sz="4" w:space="0" w:color="auto"/>
              <w:bottom w:val="single" w:sz="4" w:space="0" w:color="auto"/>
              <w:right w:val="single" w:sz="4" w:space="0" w:color="auto"/>
            </w:tcBorders>
            <w:shd w:val="clear" w:color="auto" w:fill="auto"/>
            <w:vAlign w:val="center"/>
          </w:tcPr>
          <w:p w14:paraId="3C14F77F" w14:textId="2B711995"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Строительство двух КЛ-10кВ (2x0,4км) от разных секций шин РУ-10кВ ПС-283 до границы участка Заявителя, Псковский р-он, Завеличенская волость (</w:t>
            </w:r>
            <w:r w:rsidR="00712B4A" w:rsidRPr="00A355D3">
              <w:rPr>
                <w:rFonts w:ascii="Myriad Pro" w:eastAsia="Times New Roman" w:hAnsi="Myriad Pro"/>
                <w:sz w:val="18"/>
                <w:szCs w:val="18"/>
                <w:lang w:eastAsia="ru-RU"/>
              </w:rPr>
              <w:t>ООО </w:t>
            </w:r>
            <w:r w:rsidRPr="00A355D3">
              <w:rPr>
                <w:rFonts w:ascii="Myriad Pro" w:eastAsia="Times New Roman" w:hAnsi="Myriad Pro"/>
                <w:sz w:val="18"/>
                <w:szCs w:val="18"/>
                <w:lang w:eastAsia="ru-RU"/>
              </w:rPr>
              <w:t>"СтройЭстэйт" № 76-00582/18 от 22.03.2018)</w:t>
            </w:r>
          </w:p>
        </w:tc>
        <w:tc>
          <w:tcPr>
            <w:tcW w:w="482" w:type="pct"/>
            <w:tcBorders>
              <w:top w:val="single" w:sz="4" w:space="0" w:color="FFFFFF"/>
              <w:left w:val="nil"/>
              <w:bottom w:val="single" w:sz="4" w:space="0" w:color="auto"/>
              <w:right w:val="single" w:sz="4" w:space="0" w:color="auto"/>
            </w:tcBorders>
            <w:shd w:val="clear" w:color="auto" w:fill="auto"/>
            <w:vAlign w:val="center"/>
          </w:tcPr>
          <w:p w14:paraId="0B67A2C0"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210,72</w:t>
            </w:r>
          </w:p>
        </w:tc>
        <w:tc>
          <w:tcPr>
            <w:tcW w:w="522" w:type="pct"/>
            <w:tcBorders>
              <w:top w:val="single" w:sz="4" w:space="0" w:color="FFFFFF"/>
              <w:left w:val="nil"/>
              <w:bottom w:val="single" w:sz="4" w:space="0" w:color="auto"/>
              <w:right w:val="single" w:sz="4" w:space="0" w:color="auto"/>
            </w:tcBorders>
            <w:shd w:val="clear" w:color="auto" w:fill="auto"/>
            <w:vAlign w:val="center"/>
          </w:tcPr>
          <w:p w14:paraId="21DB4A89"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0,00</w:t>
            </w:r>
          </w:p>
        </w:tc>
        <w:tc>
          <w:tcPr>
            <w:tcW w:w="596" w:type="pct"/>
            <w:tcBorders>
              <w:top w:val="single" w:sz="4" w:space="0" w:color="FFFFFF"/>
              <w:left w:val="nil"/>
              <w:bottom w:val="single" w:sz="4" w:space="0" w:color="auto"/>
              <w:right w:val="single" w:sz="4" w:space="0" w:color="auto"/>
            </w:tcBorders>
            <w:shd w:val="clear" w:color="auto" w:fill="auto"/>
            <w:vAlign w:val="center"/>
          </w:tcPr>
          <w:p w14:paraId="74C738BE"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-210,72</w:t>
            </w:r>
          </w:p>
        </w:tc>
        <w:tc>
          <w:tcPr>
            <w:tcW w:w="596" w:type="pct"/>
            <w:tcBorders>
              <w:top w:val="single" w:sz="4" w:space="0" w:color="FFFFFF"/>
              <w:left w:val="nil"/>
              <w:bottom w:val="single" w:sz="4" w:space="0" w:color="auto"/>
              <w:right w:val="single" w:sz="4" w:space="0" w:color="auto"/>
            </w:tcBorders>
            <w:shd w:val="clear" w:color="auto" w:fill="auto"/>
            <w:vAlign w:val="center"/>
          </w:tcPr>
          <w:p w14:paraId="19D8BC19"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-100%</w:t>
            </w:r>
          </w:p>
        </w:tc>
      </w:tr>
      <w:tr w:rsidR="00176970" w:rsidRPr="00A355D3" w14:paraId="1766D135" w14:textId="77777777" w:rsidTr="00784986">
        <w:trPr>
          <w:trHeight w:val="630"/>
        </w:trPr>
        <w:tc>
          <w:tcPr>
            <w:tcW w:w="2804" w:type="pct"/>
            <w:tcBorders>
              <w:top w:val="nil"/>
              <w:left w:val="single" w:sz="4" w:space="0" w:color="auto"/>
              <w:bottom w:val="single" w:sz="4" w:space="0" w:color="auto"/>
              <w:right w:val="single" w:sz="4" w:space="0" w:color="auto"/>
            </w:tcBorders>
            <w:shd w:val="clear" w:color="auto" w:fill="auto"/>
            <w:vAlign w:val="center"/>
          </w:tcPr>
          <w:p w14:paraId="7640E01D"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Реконструкция ПС № 73 "Льнокомбинат" (замена трансформаторов 2х16 МВА на 2х25 МВА)</w:t>
            </w:r>
          </w:p>
        </w:tc>
        <w:tc>
          <w:tcPr>
            <w:tcW w:w="482" w:type="pct"/>
            <w:tcBorders>
              <w:top w:val="nil"/>
              <w:left w:val="nil"/>
              <w:bottom w:val="single" w:sz="4" w:space="0" w:color="auto"/>
              <w:right w:val="single" w:sz="4" w:space="0" w:color="auto"/>
            </w:tcBorders>
            <w:shd w:val="clear" w:color="auto" w:fill="auto"/>
            <w:vAlign w:val="center"/>
          </w:tcPr>
          <w:p w14:paraId="31E2B272"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14,64</w:t>
            </w:r>
          </w:p>
        </w:tc>
        <w:tc>
          <w:tcPr>
            <w:tcW w:w="522" w:type="pct"/>
            <w:tcBorders>
              <w:top w:val="nil"/>
              <w:left w:val="nil"/>
              <w:bottom w:val="single" w:sz="4" w:space="0" w:color="auto"/>
              <w:right w:val="single" w:sz="4" w:space="0" w:color="auto"/>
            </w:tcBorders>
            <w:shd w:val="clear" w:color="auto" w:fill="auto"/>
            <w:vAlign w:val="center"/>
          </w:tcPr>
          <w:p w14:paraId="60E48745"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1,70</w:t>
            </w:r>
          </w:p>
        </w:tc>
        <w:tc>
          <w:tcPr>
            <w:tcW w:w="596" w:type="pct"/>
            <w:tcBorders>
              <w:top w:val="nil"/>
              <w:left w:val="nil"/>
              <w:bottom w:val="single" w:sz="4" w:space="0" w:color="auto"/>
              <w:right w:val="single" w:sz="4" w:space="0" w:color="auto"/>
            </w:tcBorders>
            <w:shd w:val="clear" w:color="auto" w:fill="auto"/>
            <w:vAlign w:val="center"/>
          </w:tcPr>
          <w:p w14:paraId="3A264353"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-12,94</w:t>
            </w:r>
          </w:p>
        </w:tc>
        <w:tc>
          <w:tcPr>
            <w:tcW w:w="596" w:type="pct"/>
            <w:tcBorders>
              <w:top w:val="nil"/>
              <w:left w:val="nil"/>
              <w:bottom w:val="single" w:sz="4" w:space="0" w:color="auto"/>
              <w:right w:val="single" w:sz="4" w:space="0" w:color="auto"/>
            </w:tcBorders>
            <w:shd w:val="clear" w:color="auto" w:fill="auto"/>
            <w:vAlign w:val="center"/>
          </w:tcPr>
          <w:p w14:paraId="68F19826"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-88%</w:t>
            </w:r>
          </w:p>
        </w:tc>
      </w:tr>
      <w:tr w:rsidR="00176970" w:rsidRPr="00A355D3" w14:paraId="1A370F52" w14:textId="77777777" w:rsidTr="00784986">
        <w:trPr>
          <w:trHeight w:val="554"/>
        </w:trPr>
        <w:tc>
          <w:tcPr>
            <w:tcW w:w="2804" w:type="pct"/>
            <w:tcBorders>
              <w:top w:val="nil"/>
              <w:left w:val="single" w:sz="4" w:space="0" w:color="auto"/>
              <w:bottom w:val="single" w:sz="4" w:space="0" w:color="auto"/>
              <w:right w:val="single" w:sz="4" w:space="0" w:color="auto"/>
            </w:tcBorders>
            <w:shd w:val="clear" w:color="auto" w:fill="auto"/>
            <w:vAlign w:val="center"/>
          </w:tcPr>
          <w:p w14:paraId="5E74AB34"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Модернизация системы оперативного тока на ПС № 167 (1 система)</w:t>
            </w:r>
          </w:p>
        </w:tc>
        <w:tc>
          <w:tcPr>
            <w:tcW w:w="482" w:type="pct"/>
            <w:tcBorders>
              <w:top w:val="nil"/>
              <w:left w:val="nil"/>
              <w:bottom w:val="single" w:sz="4" w:space="0" w:color="auto"/>
              <w:right w:val="single" w:sz="4" w:space="0" w:color="auto"/>
            </w:tcBorders>
            <w:shd w:val="clear" w:color="auto" w:fill="auto"/>
            <w:vAlign w:val="center"/>
          </w:tcPr>
          <w:p w14:paraId="3CD8D8A3"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7,58</w:t>
            </w:r>
          </w:p>
        </w:tc>
        <w:tc>
          <w:tcPr>
            <w:tcW w:w="522" w:type="pct"/>
            <w:tcBorders>
              <w:top w:val="nil"/>
              <w:left w:val="nil"/>
              <w:bottom w:val="single" w:sz="4" w:space="0" w:color="auto"/>
              <w:right w:val="single" w:sz="4" w:space="0" w:color="auto"/>
            </w:tcBorders>
            <w:shd w:val="clear" w:color="auto" w:fill="auto"/>
            <w:vAlign w:val="center"/>
          </w:tcPr>
          <w:p w14:paraId="65FBAA86"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0,22</w:t>
            </w:r>
          </w:p>
        </w:tc>
        <w:tc>
          <w:tcPr>
            <w:tcW w:w="596" w:type="pct"/>
            <w:tcBorders>
              <w:top w:val="nil"/>
              <w:left w:val="nil"/>
              <w:bottom w:val="single" w:sz="4" w:space="0" w:color="auto"/>
              <w:right w:val="single" w:sz="4" w:space="0" w:color="auto"/>
            </w:tcBorders>
            <w:shd w:val="clear" w:color="auto" w:fill="auto"/>
            <w:vAlign w:val="center"/>
          </w:tcPr>
          <w:p w14:paraId="02C9B132"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-7,36</w:t>
            </w:r>
          </w:p>
        </w:tc>
        <w:tc>
          <w:tcPr>
            <w:tcW w:w="596" w:type="pct"/>
            <w:tcBorders>
              <w:top w:val="nil"/>
              <w:left w:val="nil"/>
              <w:bottom w:val="single" w:sz="4" w:space="0" w:color="auto"/>
              <w:right w:val="single" w:sz="4" w:space="0" w:color="auto"/>
            </w:tcBorders>
            <w:shd w:val="clear" w:color="auto" w:fill="auto"/>
            <w:vAlign w:val="center"/>
          </w:tcPr>
          <w:p w14:paraId="0E9F8ED4"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-97%</w:t>
            </w:r>
          </w:p>
        </w:tc>
      </w:tr>
      <w:tr w:rsidR="00176970" w:rsidRPr="00A355D3" w14:paraId="02F65088" w14:textId="77777777" w:rsidTr="00784986">
        <w:trPr>
          <w:trHeight w:val="421"/>
        </w:trPr>
        <w:tc>
          <w:tcPr>
            <w:tcW w:w="2804" w:type="pct"/>
            <w:tcBorders>
              <w:top w:val="nil"/>
              <w:left w:val="single" w:sz="4" w:space="0" w:color="auto"/>
              <w:bottom w:val="single" w:sz="4" w:space="0" w:color="auto"/>
              <w:right w:val="single" w:sz="4" w:space="0" w:color="auto"/>
            </w:tcBorders>
            <w:shd w:val="clear" w:color="auto" w:fill="auto"/>
            <w:vAlign w:val="center"/>
          </w:tcPr>
          <w:p w14:paraId="4D537F06"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Модернизация системы оперативного тока на ПС № 133 (1 система)</w:t>
            </w:r>
          </w:p>
        </w:tc>
        <w:tc>
          <w:tcPr>
            <w:tcW w:w="482" w:type="pct"/>
            <w:tcBorders>
              <w:top w:val="nil"/>
              <w:left w:val="nil"/>
              <w:bottom w:val="single" w:sz="4" w:space="0" w:color="auto"/>
              <w:right w:val="single" w:sz="4" w:space="0" w:color="auto"/>
            </w:tcBorders>
            <w:shd w:val="clear" w:color="auto" w:fill="auto"/>
            <w:vAlign w:val="center"/>
          </w:tcPr>
          <w:p w14:paraId="173CF8E7"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8,32</w:t>
            </w:r>
          </w:p>
        </w:tc>
        <w:tc>
          <w:tcPr>
            <w:tcW w:w="522" w:type="pct"/>
            <w:tcBorders>
              <w:top w:val="nil"/>
              <w:left w:val="nil"/>
              <w:bottom w:val="single" w:sz="4" w:space="0" w:color="auto"/>
              <w:right w:val="single" w:sz="4" w:space="0" w:color="auto"/>
            </w:tcBorders>
            <w:shd w:val="clear" w:color="auto" w:fill="auto"/>
            <w:vAlign w:val="center"/>
          </w:tcPr>
          <w:p w14:paraId="192562BA"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0,00</w:t>
            </w:r>
          </w:p>
        </w:tc>
        <w:tc>
          <w:tcPr>
            <w:tcW w:w="596" w:type="pct"/>
            <w:tcBorders>
              <w:top w:val="nil"/>
              <w:left w:val="nil"/>
              <w:bottom w:val="single" w:sz="4" w:space="0" w:color="auto"/>
              <w:right w:val="single" w:sz="4" w:space="0" w:color="auto"/>
            </w:tcBorders>
            <w:shd w:val="clear" w:color="auto" w:fill="auto"/>
            <w:vAlign w:val="center"/>
          </w:tcPr>
          <w:p w14:paraId="4A4944DF"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-8,32</w:t>
            </w:r>
          </w:p>
        </w:tc>
        <w:tc>
          <w:tcPr>
            <w:tcW w:w="596" w:type="pct"/>
            <w:tcBorders>
              <w:top w:val="nil"/>
              <w:left w:val="nil"/>
              <w:bottom w:val="single" w:sz="4" w:space="0" w:color="auto"/>
              <w:right w:val="single" w:sz="4" w:space="0" w:color="auto"/>
            </w:tcBorders>
            <w:shd w:val="clear" w:color="auto" w:fill="auto"/>
            <w:vAlign w:val="center"/>
          </w:tcPr>
          <w:p w14:paraId="77E40DE7"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-100%</w:t>
            </w:r>
          </w:p>
        </w:tc>
      </w:tr>
      <w:tr w:rsidR="00176970" w:rsidRPr="00A355D3" w14:paraId="018E1DD7" w14:textId="77777777" w:rsidTr="00784986">
        <w:trPr>
          <w:trHeight w:val="270"/>
        </w:trPr>
        <w:tc>
          <w:tcPr>
            <w:tcW w:w="2804" w:type="pct"/>
            <w:tcBorders>
              <w:top w:val="nil"/>
              <w:left w:val="single" w:sz="4" w:space="0" w:color="auto"/>
              <w:bottom w:val="single" w:sz="4" w:space="0" w:color="auto"/>
              <w:right w:val="single" w:sz="4" w:space="0" w:color="auto"/>
            </w:tcBorders>
            <w:shd w:val="clear" w:color="auto" w:fill="auto"/>
            <w:vAlign w:val="center"/>
          </w:tcPr>
          <w:p w14:paraId="3E7C1D64"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Модернизация системы оперативного тока на ПС № 161 (1 система)</w:t>
            </w:r>
          </w:p>
        </w:tc>
        <w:tc>
          <w:tcPr>
            <w:tcW w:w="482" w:type="pct"/>
            <w:tcBorders>
              <w:top w:val="nil"/>
              <w:left w:val="nil"/>
              <w:bottom w:val="single" w:sz="4" w:space="0" w:color="auto"/>
              <w:right w:val="single" w:sz="4" w:space="0" w:color="auto"/>
            </w:tcBorders>
            <w:shd w:val="clear" w:color="auto" w:fill="auto"/>
            <w:vAlign w:val="center"/>
          </w:tcPr>
          <w:p w14:paraId="3A8050B6"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8,32</w:t>
            </w:r>
          </w:p>
        </w:tc>
        <w:tc>
          <w:tcPr>
            <w:tcW w:w="522" w:type="pct"/>
            <w:tcBorders>
              <w:top w:val="nil"/>
              <w:left w:val="nil"/>
              <w:bottom w:val="single" w:sz="4" w:space="0" w:color="auto"/>
              <w:right w:val="single" w:sz="4" w:space="0" w:color="auto"/>
            </w:tcBorders>
            <w:shd w:val="clear" w:color="auto" w:fill="auto"/>
            <w:vAlign w:val="center"/>
          </w:tcPr>
          <w:p w14:paraId="67A51641"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0,00</w:t>
            </w:r>
          </w:p>
        </w:tc>
        <w:tc>
          <w:tcPr>
            <w:tcW w:w="596" w:type="pct"/>
            <w:tcBorders>
              <w:top w:val="nil"/>
              <w:left w:val="nil"/>
              <w:bottom w:val="single" w:sz="4" w:space="0" w:color="auto"/>
              <w:right w:val="single" w:sz="4" w:space="0" w:color="auto"/>
            </w:tcBorders>
            <w:shd w:val="clear" w:color="auto" w:fill="auto"/>
            <w:vAlign w:val="center"/>
          </w:tcPr>
          <w:p w14:paraId="4353A809"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-8,32</w:t>
            </w:r>
          </w:p>
        </w:tc>
        <w:tc>
          <w:tcPr>
            <w:tcW w:w="596" w:type="pct"/>
            <w:tcBorders>
              <w:top w:val="nil"/>
              <w:left w:val="nil"/>
              <w:bottom w:val="single" w:sz="4" w:space="0" w:color="auto"/>
              <w:right w:val="single" w:sz="4" w:space="0" w:color="auto"/>
            </w:tcBorders>
            <w:shd w:val="clear" w:color="auto" w:fill="auto"/>
            <w:vAlign w:val="center"/>
          </w:tcPr>
          <w:p w14:paraId="7B6234BD"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-100%</w:t>
            </w:r>
          </w:p>
        </w:tc>
      </w:tr>
      <w:tr w:rsidR="00176970" w:rsidRPr="00A355D3" w14:paraId="280A7252" w14:textId="77777777" w:rsidTr="00784986">
        <w:trPr>
          <w:trHeight w:val="276"/>
        </w:trPr>
        <w:tc>
          <w:tcPr>
            <w:tcW w:w="2804" w:type="pct"/>
            <w:tcBorders>
              <w:top w:val="nil"/>
              <w:left w:val="single" w:sz="4" w:space="0" w:color="auto"/>
              <w:bottom w:val="single" w:sz="4" w:space="0" w:color="auto"/>
              <w:right w:val="single" w:sz="4" w:space="0" w:color="auto"/>
            </w:tcBorders>
            <w:shd w:val="clear" w:color="auto" w:fill="auto"/>
            <w:vAlign w:val="center"/>
          </w:tcPr>
          <w:p w14:paraId="441B793A"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Модернизация цифровых регистраторов на ПС № 149 "Воронцово" (1 компл.)</w:t>
            </w:r>
          </w:p>
        </w:tc>
        <w:tc>
          <w:tcPr>
            <w:tcW w:w="482" w:type="pct"/>
            <w:tcBorders>
              <w:top w:val="nil"/>
              <w:left w:val="nil"/>
              <w:bottom w:val="single" w:sz="4" w:space="0" w:color="auto"/>
              <w:right w:val="single" w:sz="4" w:space="0" w:color="auto"/>
            </w:tcBorders>
            <w:shd w:val="clear" w:color="auto" w:fill="auto"/>
            <w:vAlign w:val="center"/>
          </w:tcPr>
          <w:p w14:paraId="6D0681C8"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1,18</w:t>
            </w:r>
          </w:p>
        </w:tc>
        <w:tc>
          <w:tcPr>
            <w:tcW w:w="522" w:type="pct"/>
            <w:tcBorders>
              <w:top w:val="nil"/>
              <w:left w:val="nil"/>
              <w:bottom w:val="single" w:sz="4" w:space="0" w:color="auto"/>
              <w:right w:val="single" w:sz="4" w:space="0" w:color="auto"/>
            </w:tcBorders>
            <w:shd w:val="clear" w:color="auto" w:fill="auto"/>
            <w:vAlign w:val="center"/>
          </w:tcPr>
          <w:p w14:paraId="2DADC78C"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0,00</w:t>
            </w:r>
          </w:p>
        </w:tc>
        <w:tc>
          <w:tcPr>
            <w:tcW w:w="596" w:type="pct"/>
            <w:tcBorders>
              <w:top w:val="nil"/>
              <w:left w:val="nil"/>
              <w:bottom w:val="single" w:sz="4" w:space="0" w:color="auto"/>
              <w:right w:val="single" w:sz="4" w:space="0" w:color="auto"/>
            </w:tcBorders>
            <w:shd w:val="clear" w:color="auto" w:fill="auto"/>
            <w:vAlign w:val="center"/>
          </w:tcPr>
          <w:p w14:paraId="7ECD234B"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-1,18</w:t>
            </w:r>
          </w:p>
        </w:tc>
        <w:tc>
          <w:tcPr>
            <w:tcW w:w="596" w:type="pct"/>
            <w:tcBorders>
              <w:top w:val="nil"/>
              <w:left w:val="nil"/>
              <w:bottom w:val="single" w:sz="4" w:space="0" w:color="auto"/>
              <w:right w:val="single" w:sz="4" w:space="0" w:color="auto"/>
            </w:tcBorders>
            <w:shd w:val="clear" w:color="auto" w:fill="auto"/>
            <w:vAlign w:val="center"/>
          </w:tcPr>
          <w:p w14:paraId="1ECFE17E"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-100%</w:t>
            </w:r>
          </w:p>
        </w:tc>
      </w:tr>
      <w:tr w:rsidR="00176970" w:rsidRPr="00A355D3" w14:paraId="799D328C" w14:textId="77777777" w:rsidTr="00784986">
        <w:trPr>
          <w:trHeight w:val="140"/>
        </w:trPr>
        <w:tc>
          <w:tcPr>
            <w:tcW w:w="2804" w:type="pct"/>
            <w:tcBorders>
              <w:top w:val="nil"/>
              <w:left w:val="single" w:sz="4" w:space="0" w:color="auto"/>
              <w:bottom w:val="single" w:sz="4" w:space="0" w:color="auto"/>
              <w:right w:val="single" w:sz="4" w:space="0" w:color="auto"/>
            </w:tcBorders>
            <w:shd w:val="clear" w:color="auto" w:fill="auto"/>
            <w:vAlign w:val="center"/>
          </w:tcPr>
          <w:p w14:paraId="33D07B92"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Модернизация цифровых регистраторов на ПС № 348 "ВЗЩА" (1 компл.)</w:t>
            </w:r>
          </w:p>
        </w:tc>
        <w:tc>
          <w:tcPr>
            <w:tcW w:w="482" w:type="pct"/>
            <w:tcBorders>
              <w:top w:val="nil"/>
              <w:left w:val="nil"/>
              <w:bottom w:val="single" w:sz="4" w:space="0" w:color="auto"/>
              <w:right w:val="single" w:sz="4" w:space="0" w:color="auto"/>
            </w:tcBorders>
            <w:shd w:val="clear" w:color="auto" w:fill="auto"/>
            <w:vAlign w:val="center"/>
          </w:tcPr>
          <w:p w14:paraId="60216A53"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1,18</w:t>
            </w:r>
          </w:p>
        </w:tc>
        <w:tc>
          <w:tcPr>
            <w:tcW w:w="522" w:type="pct"/>
            <w:tcBorders>
              <w:top w:val="nil"/>
              <w:left w:val="nil"/>
              <w:bottom w:val="single" w:sz="4" w:space="0" w:color="auto"/>
              <w:right w:val="single" w:sz="4" w:space="0" w:color="auto"/>
            </w:tcBorders>
            <w:shd w:val="clear" w:color="auto" w:fill="auto"/>
            <w:vAlign w:val="center"/>
          </w:tcPr>
          <w:p w14:paraId="7CF8EDA1"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0,00</w:t>
            </w:r>
          </w:p>
        </w:tc>
        <w:tc>
          <w:tcPr>
            <w:tcW w:w="596" w:type="pct"/>
            <w:tcBorders>
              <w:top w:val="nil"/>
              <w:left w:val="nil"/>
              <w:bottom w:val="single" w:sz="4" w:space="0" w:color="auto"/>
              <w:right w:val="single" w:sz="4" w:space="0" w:color="auto"/>
            </w:tcBorders>
            <w:shd w:val="clear" w:color="auto" w:fill="auto"/>
            <w:vAlign w:val="center"/>
          </w:tcPr>
          <w:p w14:paraId="74C146E0"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-1,18</w:t>
            </w:r>
          </w:p>
        </w:tc>
        <w:tc>
          <w:tcPr>
            <w:tcW w:w="596" w:type="pct"/>
            <w:tcBorders>
              <w:top w:val="nil"/>
              <w:left w:val="nil"/>
              <w:bottom w:val="single" w:sz="4" w:space="0" w:color="auto"/>
              <w:right w:val="single" w:sz="4" w:space="0" w:color="auto"/>
            </w:tcBorders>
            <w:shd w:val="clear" w:color="auto" w:fill="auto"/>
            <w:vAlign w:val="center"/>
          </w:tcPr>
          <w:p w14:paraId="35C8F64A"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-100%</w:t>
            </w:r>
          </w:p>
        </w:tc>
      </w:tr>
      <w:tr w:rsidR="00176970" w:rsidRPr="00A355D3" w14:paraId="750A7CF9" w14:textId="77777777" w:rsidTr="00784986">
        <w:trPr>
          <w:trHeight w:val="146"/>
        </w:trPr>
        <w:tc>
          <w:tcPr>
            <w:tcW w:w="2804" w:type="pct"/>
            <w:tcBorders>
              <w:top w:val="nil"/>
              <w:left w:val="single" w:sz="4" w:space="0" w:color="auto"/>
              <w:bottom w:val="single" w:sz="4" w:space="0" w:color="auto"/>
              <w:right w:val="single" w:sz="4" w:space="0" w:color="auto"/>
            </w:tcBorders>
            <w:shd w:val="clear" w:color="auto" w:fill="auto"/>
            <w:vAlign w:val="center"/>
          </w:tcPr>
          <w:p w14:paraId="1EA91182"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Модернизация цифровых регистраторов на ПС № 161 "Опочка" (1 компл.)</w:t>
            </w:r>
          </w:p>
        </w:tc>
        <w:tc>
          <w:tcPr>
            <w:tcW w:w="482" w:type="pct"/>
            <w:tcBorders>
              <w:top w:val="nil"/>
              <w:left w:val="nil"/>
              <w:bottom w:val="single" w:sz="4" w:space="0" w:color="auto"/>
              <w:right w:val="single" w:sz="4" w:space="0" w:color="auto"/>
            </w:tcBorders>
            <w:shd w:val="clear" w:color="auto" w:fill="auto"/>
            <w:vAlign w:val="center"/>
          </w:tcPr>
          <w:p w14:paraId="57116A63"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0,08</w:t>
            </w:r>
          </w:p>
        </w:tc>
        <w:tc>
          <w:tcPr>
            <w:tcW w:w="522" w:type="pct"/>
            <w:tcBorders>
              <w:top w:val="nil"/>
              <w:left w:val="nil"/>
              <w:bottom w:val="single" w:sz="4" w:space="0" w:color="auto"/>
              <w:right w:val="single" w:sz="4" w:space="0" w:color="auto"/>
            </w:tcBorders>
            <w:shd w:val="clear" w:color="auto" w:fill="auto"/>
            <w:vAlign w:val="center"/>
          </w:tcPr>
          <w:p w14:paraId="522B40B7"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0,00</w:t>
            </w:r>
          </w:p>
        </w:tc>
        <w:tc>
          <w:tcPr>
            <w:tcW w:w="596" w:type="pct"/>
            <w:tcBorders>
              <w:top w:val="nil"/>
              <w:left w:val="nil"/>
              <w:bottom w:val="single" w:sz="4" w:space="0" w:color="auto"/>
              <w:right w:val="single" w:sz="4" w:space="0" w:color="auto"/>
            </w:tcBorders>
            <w:shd w:val="clear" w:color="auto" w:fill="auto"/>
            <w:vAlign w:val="center"/>
          </w:tcPr>
          <w:p w14:paraId="605E83C5"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-0,08</w:t>
            </w:r>
          </w:p>
        </w:tc>
        <w:tc>
          <w:tcPr>
            <w:tcW w:w="596" w:type="pct"/>
            <w:tcBorders>
              <w:top w:val="nil"/>
              <w:left w:val="nil"/>
              <w:bottom w:val="single" w:sz="4" w:space="0" w:color="auto"/>
              <w:right w:val="single" w:sz="4" w:space="0" w:color="auto"/>
            </w:tcBorders>
            <w:shd w:val="clear" w:color="auto" w:fill="auto"/>
            <w:vAlign w:val="center"/>
          </w:tcPr>
          <w:p w14:paraId="24F20DDC"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-100%</w:t>
            </w:r>
          </w:p>
        </w:tc>
      </w:tr>
      <w:tr w:rsidR="00176970" w:rsidRPr="00A355D3" w14:paraId="3C42777A" w14:textId="77777777" w:rsidTr="00784986">
        <w:trPr>
          <w:trHeight w:val="280"/>
        </w:trPr>
        <w:tc>
          <w:tcPr>
            <w:tcW w:w="2804" w:type="pct"/>
            <w:tcBorders>
              <w:top w:val="nil"/>
              <w:left w:val="single" w:sz="4" w:space="0" w:color="auto"/>
              <w:bottom w:val="single" w:sz="4" w:space="0" w:color="auto"/>
              <w:right w:val="single" w:sz="4" w:space="0" w:color="auto"/>
            </w:tcBorders>
            <w:shd w:val="clear" w:color="auto" w:fill="auto"/>
            <w:vAlign w:val="center"/>
          </w:tcPr>
          <w:p w14:paraId="2E69444F"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Модернизация системы АЧР ПС №282 (установка 2 блоков АЧР)</w:t>
            </w:r>
          </w:p>
        </w:tc>
        <w:tc>
          <w:tcPr>
            <w:tcW w:w="482" w:type="pct"/>
            <w:tcBorders>
              <w:top w:val="nil"/>
              <w:left w:val="nil"/>
              <w:bottom w:val="single" w:sz="4" w:space="0" w:color="auto"/>
              <w:right w:val="single" w:sz="4" w:space="0" w:color="auto"/>
            </w:tcBorders>
            <w:shd w:val="clear" w:color="auto" w:fill="auto"/>
            <w:vAlign w:val="center"/>
          </w:tcPr>
          <w:p w14:paraId="176E5B40"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0,31</w:t>
            </w:r>
          </w:p>
        </w:tc>
        <w:tc>
          <w:tcPr>
            <w:tcW w:w="522" w:type="pct"/>
            <w:tcBorders>
              <w:top w:val="nil"/>
              <w:left w:val="nil"/>
              <w:bottom w:val="single" w:sz="4" w:space="0" w:color="auto"/>
              <w:right w:val="single" w:sz="4" w:space="0" w:color="auto"/>
            </w:tcBorders>
            <w:shd w:val="clear" w:color="auto" w:fill="auto"/>
            <w:vAlign w:val="center"/>
          </w:tcPr>
          <w:p w14:paraId="7FAF63D6"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0,00</w:t>
            </w:r>
          </w:p>
        </w:tc>
        <w:tc>
          <w:tcPr>
            <w:tcW w:w="596" w:type="pct"/>
            <w:tcBorders>
              <w:top w:val="nil"/>
              <w:left w:val="nil"/>
              <w:bottom w:val="single" w:sz="4" w:space="0" w:color="auto"/>
              <w:right w:val="single" w:sz="4" w:space="0" w:color="auto"/>
            </w:tcBorders>
            <w:shd w:val="clear" w:color="auto" w:fill="auto"/>
            <w:vAlign w:val="center"/>
          </w:tcPr>
          <w:p w14:paraId="069614C9"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-0,31</w:t>
            </w:r>
          </w:p>
        </w:tc>
        <w:tc>
          <w:tcPr>
            <w:tcW w:w="596" w:type="pct"/>
            <w:tcBorders>
              <w:top w:val="nil"/>
              <w:left w:val="nil"/>
              <w:bottom w:val="single" w:sz="4" w:space="0" w:color="auto"/>
              <w:right w:val="single" w:sz="4" w:space="0" w:color="auto"/>
            </w:tcBorders>
            <w:shd w:val="clear" w:color="auto" w:fill="auto"/>
            <w:vAlign w:val="center"/>
          </w:tcPr>
          <w:p w14:paraId="46A8293A"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-100%</w:t>
            </w:r>
          </w:p>
        </w:tc>
      </w:tr>
      <w:tr w:rsidR="00176970" w:rsidRPr="00A355D3" w14:paraId="687A15AC" w14:textId="77777777" w:rsidTr="00784986">
        <w:trPr>
          <w:trHeight w:val="143"/>
        </w:trPr>
        <w:tc>
          <w:tcPr>
            <w:tcW w:w="2804" w:type="pct"/>
            <w:tcBorders>
              <w:top w:val="nil"/>
              <w:left w:val="single" w:sz="4" w:space="0" w:color="auto"/>
              <w:bottom w:val="single" w:sz="4" w:space="0" w:color="auto"/>
              <w:right w:val="single" w:sz="4" w:space="0" w:color="auto"/>
            </w:tcBorders>
            <w:shd w:val="clear" w:color="auto" w:fill="auto"/>
            <w:vAlign w:val="center"/>
          </w:tcPr>
          <w:p w14:paraId="5CEE6241"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Модернизация системы АЧР ПС №359 (установка 2 блоков АЧР)</w:t>
            </w:r>
          </w:p>
        </w:tc>
        <w:tc>
          <w:tcPr>
            <w:tcW w:w="482" w:type="pct"/>
            <w:tcBorders>
              <w:top w:val="nil"/>
              <w:left w:val="nil"/>
              <w:bottom w:val="single" w:sz="4" w:space="0" w:color="auto"/>
              <w:right w:val="single" w:sz="4" w:space="0" w:color="auto"/>
            </w:tcBorders>
            <w:shd w:val="clear" w:color="auto" w:fill="auto"/>
            <w:vAlign w:val="center"/>
          </w:tcPr>
          <w:p w14:paraId="403C36C6"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0,31</w:t>
            </w:r>
          </w:p>
        </w:tc>
        <w:tc>
          <w:tcPr>
            <w:tcW w:w="522" w:type="pct"/>
            <w:tcBorders>
              <w:top w:val="nil"/>
              <w:left w:val="nil"/>
              <w:bottom w:val="single" w:sz="4" w:space="0" w:color="auto"/>
              <w:right w:val="single" w:sz="4" w:space="0" w:color="auto"/>
            </w:tcBorders>
            <w:shd w:val="clear" w:color="auto" w:fill="auto"/>
            <w:vAlign w:val="center"/>
          </w:tcPr>
          <w:p w14:paraId="610E17A1"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0,00</w:t>
            </w:r>
          </w:p>
        </w:tc>
        <w:tc>
          <w:tcPr>
            <w:tcW w:w="596" w:type="pct"/>
            <w:tcBorders>
              <w:top w:val="nil"/>
              <w:left w:val="nil"/>
              <w:bottom w:val="single" w:sz="4" w:space="0" w:color="auto"/>
              <w:right w:val="single" w:sz="4" w:space="0" w:color="auto"/>
            </w:tcBorders>
            <w:shd w:val="clear" w:color="auto" w:fill="auto"/>
            <w:vAlign w:val="center"/>
          </w:tcPr>
          <w:p w14:paraId="74AD6330"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-0,31</w:t>
            </w:r>
          </w:p>
        </w:tc>
        <w:tc>
          <w:tcPr>
            <w:tcW w:w="596" w:type="pct"/>
            <w:tcBorders>
              <w:top w:val="nil"/>
              <w:left w:val="nil"/>
              <w:bottom w:val="single" w:sz="4" w:space="0" w:color="auto"/>
              <w:right w:val="single" w:sz="4" w:space="0" w:color="auto"/>
            </w:tcBorders>
            <w:shd w:val="clear" w:color="auto" w:fill="auto"/>
            <w:vAlign w:val="center"/>
          </w:tcPr>
          <w:p w14:paraId="3AC31143"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-100%</w:t>
            </w:r>
          </w:p>
        </w:tc>
      </w:tr>
      <w:tr w:rsidR="00176970" w:rsidRPr="00A355D3" w14:paraId="7B771F00" w14:textId="77777777" w:rsidTr="00784986">
        <w:trPr>
          <w:trHeight w:val="85"/>
        </w:trPr>
        <w:tc>
          <w:tcPr>
            <w:tcW w:w="2804" w:type="pct"/>
            <w:tcBorders>
              <w:top w:val="nil"/>
              <w:left w:val="single" w:sz="4" w:space="0" w:color="auto"/>
              <w:bottom w:val="single" w:sz="4" w:space="0" w:color="auto"/>
              <w:right w:val="single" w:sz="4" w:space="0" w:color="auto"/>
            </w:tcBorders>
            <w:shd w:val="clear" w:color="auto" w:fill="auto"/>
            <w:vAlign w:val="center"/>
          </w:tcPr>
          <w:p w14:paraId="2E9E5BA0"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Модернизация системы АЧР ПС №139 (установка 2 блоков АЧР)</w:t>
            </w:r>
          </w:p>
        </w:tc>
        <w:tc>
          <w:tcPr>
            <w:tcW w:w="482" w:type="pct"/>
            <w:tcBorders>
              <w:top w:val="nil"/>
              <w:left w:val="nil"/>
              <w:bottom w:val="single" w:sz="4" w:space="0" w:color="auto"/>
              <w:right w:val="single" w:sz="4" w:space="0" w:color="auto"/>
            </w:tcBorders>
            <w:shd w:val="clear" w:color="auto" w:fill="auto"/>
            <w:vAlign w:val="center"/>
          </w:tcPr>
          <w:p w14:paraId="0C2DD16F"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0,31</w:t>
            </w:r>
          </w:p>
        </w:tc>
        <w:tc>
          <w:tcPr>
            <w:tcW w:w="522" w:type="pct"/>
            <w:tcBorders>
              <w:top w:val="nil"/>
              <w:left w:val="nil"/>
              <w:bottom w:val="single" w:sz="4" w:space="0" w:color="auto"/>
              <w:right w:val="single" w:sz="4" w:space="0" w:color="auto"/>
            </w:tcBorders>
            <w:shd w:val="clear" w:color="auto" w:fill="auto"/>
            <w:vAlign w:val="center"/>
          </w:tcPr>
          <w:p w14:paraId="54C84DAA"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0,00</w:t>
            </w:r>
          </w:p>
        </w:tc>
        <w:tc>
          <w:tcPr>
            <w:tcW w:w="596" w:type="pct"/>
            <w:tcBorders>
              <w:top w:val="nil"/>
              <w:left w:val="nil"/>
              <w:bottom w:val="single" w:sz="4" w:space="0" w:color="auto"/>
              <w:right w:val="single" w:sz="4" w:space="0" w:color="auto"/>
            </w:tcBorders>
            <w:shd w:val="clear" w:color="auto" w:fill="auto"/>
            <w:vAlign w:val="center"/>
          </w:tcPr>
          <w:p w14:paraId="23585165"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-0,31</w:t>
            </w:r>
          </w:p>
        </w:tc>
        <w:tc>
          <w:tcPr>
            <w:tcW w:w="596" w:type="pct"/>
            <w:tcBorders>
              <w:top w:val="nil"/>
              <w:left w:val="nil"/>
              <w:bottom w:val="single" w:sz="4" w:space="0" w:color="auto"/>
              <w:right w:val="single" w:sz="4" w:space="0" w:color="auto"/>
            </w:tcBorders>
            <w:shd w:val="clear" w:color="auto" w:fill="auto"/>
            <w:vAlign w:val="center"/>
          </w:tcPr>
          <w:p w14:paraId="0E3752FB"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-100%</w:t>
            </w:r>
          </w:p>
        </w:tc>
      </w:tr>
      <w:tr w:rsidR="00176970" w:rsidRPr="00A355D3" w14:paraId="68A15B94" w14:textId="77777777" w:rsidTr="00784986">
        <w:trPr>
          <w:trHeight w:val="284"/>
        </w:trPr>
        <w:tc>
          <w:tcPr>
            <w:tcW w:w="2804" w:type="pct"/>
            <w:tcBorders>
              <w:top w:val="nil"/>
              <w:left w:val="single" w:sz="4" w:space="0" w:color="auto"/>
              <w:bottom w:val="single" w:sz="4" w:space="0" w:color="auto"/>
              <w:right w:val="single" w:sz="4" w:space="0" w:color="auto"/>
            </w:tcBorders>
            <w:shd w:val="clear" w:color="auto" w:fill="auto"/>
            <w:vAlign w:val="center"/>
          </w:tcPr>
          <w:p w14:paraId="23ED4F91"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Модернизация системы АЧР ПС №130 (установка 1 блока АЧР)</w:t>
            </w:r>
          </w:p>
        </w:tc>
        <w:tc>
          <w:tcPr>
            <w:tcW w:w="482" w:type="pct"/>
            <w:tcBorders>
              <w:top w:val="nil"/>
              <w:left w:val="nil"/>
              <w:bottom w:val="single" w:sz="4" w:space="0" w:color="auto"/>
              <w:right w:val="single" w:sz="4" w:space="0" w:color="auto"/>
            </w:tcBorders>
            <w:shd w:val="clear" w:color="auto" w:fill="auto"/>
            <w:vAlign w:val="center"/>
          </w:tcPr>
          <w:p w14:paraId="62123E39"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0,15</w:t>
            </w:r>
          </w:p>
        </w:tc>
        <w:tc>
          <w:tcPr>
            <w:tcW w:w="522" w:type="pct"/>
            <w:tcBorders>
              <w:top w:val="nil"/>
              <w:left w:val="nil"/>
              <w:bottom w:val="single" w:sz="4" w:space="0" w:color="auto"/>
              <w:right w:val="single" w:sz="4" w:space="0" w:color="auto"/>
            </w:tcBorders>
            <w:shd w:val="clear" w:color="auto" w:fill="auto"/>
            <w:vAlign w:val="center"/>
          </w:tcPr>
          <w:p w14:paraId="70E9F4A9"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0,00</w:t>
            </w:r>
          </w:p>
        </w:tc>
        <w:tc>
          <w:tcPr>
            <w:tcW w:w="596" w:type="pct"/>
            <w:tcBorders>
              <w:top w:val="nil"/>
              <w:left w:val="nil"/>
              <w:bottom w:val="single" w:sz="4" w:space="0" w:color="auto"/>
              <w:right w:val="single" w:sz="4" w:space="0" w:color="auto"/>
            </w:tcBorders>
            <w:shd w:val="clear" w:color="auto" w:fill="auto"/>
            <w:vAlign w:val="center"/>
          </w:tcPr>
          <w:p w14:paraId="5A5BDD12"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-0,15</w:t>
            </w:r>
          </w:p>
        </w:tc>
        <w:tc>
          <w:tcPr>
            <w:tcW w:w="596" w:type="pct"/>
            <w:tcBorders>
              <w:top w:val="nil"/>
              <w:left w:val="nil"/>
              <w:bottom w:val="single" w:sz="4" w:space="0" w:color="auto"/>
              <w:right w:val="single" w:sz="4" w:space="0" w:color="auto"/>
            </w:tcBorders>
            <w:shd w:val="clear" w:color="auto" w:fill="auto"/>
            <w:vAlign w:val="center"/>
          </w:tcPr>
          <w:p w14:paraId="113CE81D"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-100%</w:t>
            </w:r>
          </w:p>
        </w:tc>
      </w:tr>
      <w:tr w:rsidR="00176970" w:rsidRPr="00A355D3" w14:paraId="10957C24" w14:textId="77777777" w:rsidTr="00784986">
        <w:trPr>
          <w:trHeight w:val="290"/>
        </w:trPr>
        <w:tc>
          <w:tcPr>
            <w:tcW w:w="2804" w:type="pct"/>
            <w:tcBorders>
              <w:top w:val="nil"/>
              <w:left w:val="single" w:sz="4" w:space="0" w:color="auto"/>
              <w:bottom w:val="single" w:sz="4" w:space="0" w:color="auto"/>
              <w:right w:val="single" w:sz="4" w:space="0" w:color="auto"/>
            </w:tcBorders>
            <w:shd w:val="clear" w:color="auto" w:fill="auto"/>
            <w:vAlign w:val="center"/>
          </w:tcPr>
          <w:p w14:paraId="11431BB4"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xml:space="preserve">Реконструкция ВЛ-110 кВ Себежская-2 (расширение просек </w:t>
            </w:r>
            <w:smartTag w:uri="urn:schemas-microsoft-com:office:smarttags" w:element="metricconverter">
              <w:smartTagPr>
                <w:attr w:name="ProductID" w:val="25 га"/>
              </w:smartTagPr>
              <w:r w:rsidRPr="00A355D3">
                <w:rPr>
                  <w:rFonts w:ascii="Myriad Pro" w:eastAsia="Times New Roman" w:hAnsi="Myriad Pro"/>
                  <w:sz w:val="18"/>
                  <w:szCs w:val="18"/>
                  <w:lang w:eastAsia="ru-RU"/>
                </w:rPr>
                <w:t>25 га</w:t>
              </w:r>
            </w:smartTag>
            <w:r w:rsidRPr="00A355D3">
              <w:rPr>
                <w:rFonts w:ascii="Myriad Pro" w:eastAsia="Times New Roman" w:hAnsi="Myriad Pro"/>
                <w:sz w:val="18"/>
                <w:szCs w:val="18"/>
                <w:lang w:eastAsia="ru-RU"/>
              </w:rPr>
              <w:t>)</w:t>
            </w:r>
          </w:p>
        </w:tc>
        <w:tc>
          <w:tcPr>
            <w:tcW w:w="482" w:type="pct"/>
            <w:tcBorders>
              <w:top w:val="nil"/>
              <w:left w:val="nil"/>
              <w:bottom w:val="single" w:sz="4" w:space="0" w:color="auto"/>
              <w:right w:val="single" w:sz="4" w:space="0" w:color="auto"/>
            </w:tcBorders>
            <w:shd w:val="clear" w:color="auto" w:fill="auto"/>
            <w:vAlign w:val="center"/>
          </w:tcPr>
          <w:p w14:paraId="568A812F"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3,37</w:t>
            </w:r>
          </w:p>
        </w:tc>
        <w:tc>
          <w:tcPr>
            <w:tcW w:w="522" w:type="pct"/>
            <w:tcBorders>
              <w:top w:val="nil"/>
              <w:left w:val="nil"/>
              <w:bottom w:val="single" w:sz="4" w:space="0" w:color="auto"/>
              <w:right w:val="single" w:sz="4" w:space="0" w:color="auto"/>
            </w:tcBorders>
            <w:shd w:val="clear" w:color="auto" w:fill="auto"/>
            <w:vAlign w:val="center"/>
          </w:tcPr>
          <w:p w14:paraId="1A8ADC24"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1,13</w:t>
            </w:r>
          </w:p>
        </w:tc>
        <w:tc>
          <w:tcPr>
            <w:tcW w:w="596" w:type="pct"/>
            <w:tcBorders>
              <w:top w:val="nil"/>
              <w:left w:val="nil"/>
              <w:bottom w:val="single" w:sz="4" w:space="0" w:color="auto"/>
              <w:right w:val="single" w:sz="4" w:space="0" w:color="auto"/>
            </w:tcBorders>
            <w:shd w:val="clear" w:color="auto" w:fill="auto"/>
            <w:vAlign w:val="center"/>
          </w:tcPr>
          <w:p w14:paraId="5C2C126A"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-2,24</w:t>
            </w:r>
          </w:p>
        </w:tc>
        <w:tc>
          <w:tcPr>
            <w:tcW w:w="596" w:type="pct"/>
            <w:tcBorders>
              <w:top w:val="nil"/>
              <w:left w:val="nil"/>
              <w:bottom w:val="single" w:sz="4" w:space="0" w:color="auto"/>
              <w:right w:val="single" w:sz="4" w:space="0" w:color="auto"/>
            </w:tcBorders>
            <w:shd w:val="clear" w:color="auto" w:fill="auto"/>
            <w:vAlign w:val="center"/>
          </w:tcPr>
          <w:p w14:paraId="21CB5556"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-66%</w:t>
            </w:r>
          </w:p>
        </w:tc>
      </w:tr>
      <w:tr w:rsidR="00176970" w:rsidRPr="00A355D3" w14:paraId="6C174211" w14:textId="77777777" w:rsidTr="00784986">
        <w:trPr>
          <w:trHeight w:val="295"/>
        </w:trPr>
        <w:tc>
          <w:tcPr>
            <w:tcW w:w="2804" w:type="pct"/>
            <w:tcBorders>
              <w:top w:val="nil"/>
              <w:left w:val="single" w:sz="4" w:space="0" w:color="auto"/>
              <w:bottom w:val="single" w:sz="4" w:space="0" w:color="auto"/>
              <w:right w:val="single" w:sz="4" w:space="0" w:color="auto"/>
            </w:tcBorders>
            <w:shd w:val="clear" w:color="auto" w:fill="auto"/>
            <w:vAlign w:val="center"/>
          </w:tcPr>
          <w:p w14:paraId="51C837E2"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xml:space="preserve">Реконструкция ВЛ-35 кВ Качановская-2 (расширение просек </w:t>
            </w:r>
            <w:smartTag w:uri="urn:schemas-microsoft-com:office:smarttags" w:element="metricconverter">
              <w:smartTagPr>
                <w:attr w:name="ProductID" w:val="9 га"/>
              </w:smartTagPr>
              <w:r w:rsidRPr="00A355D3">
                <w:rPr>
                  <w:rFonts w:ascii="Myriad Pro" w:eastAsia="Times New Roman" w:hAnsi="Myriad Pro"/>
                  <w:sz w:val="18"/>
                  <w:szCs w:val="18"/>
                  <w:lang w:eastAsia="ru-RU"/>
                </w:rPr>
                <w:t>9 га</w:t>
              </w:r>
            </w:smartTag>
            <w:r w:rsidRPr="00A355D3">
              <w:rPr>
                <w:rFonts w:ascii="Myriad Pro" w:eastAsia="Times New Roman" w:hAnsi="Myriad Pro"/>
                <w:sz w:val="18"/>
                <w:szCs w:val="18"/>
                <w:lang w:eastAsia="ru-RU"/>
              </w:rPr>
              <w:t>)</w:t>
            </w:r>
          </w:p>
        </w:tc>
        <w:tc>
          <w:tcPr>
            <w:tcW w:w="482" w:type="pct"/>
            <w:tcBorders>
              <w:top w:val="nil"/>
              <w:left w:val="nil"/>
              <w:bottom w:val="single" w:sz="4" w:space="0" w:color="auto"/>
              <w:right w:val="single" w:sz="4" w:space="0" w:color="auto"/>
            </w:tcBorders>
            <w:shd w:val="clear" w:color="auto" w:fill="auto"/>
            <w:vAlign w:val="center"/>
          </w:tcPr>
          <w:p w14:paraId="0914CBE5"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1,21</w:t>
            </w:r>
          </w:p>
        </w:tc>
        <w:tc>
          <w:tcPr>
            <w:tcW w:w="522" w:type="pct"/>
            <w:tcBorders>
              <w:top w:val="nil"/>
              <w:left w:val="nil"/>
              <w:bottom w:val="single" w:sz="4" w:space="0" w:color="auto"/>
              <w:right w:val="single" w:sz="4" w:space="0" w:color="auto"/>
            </w:tcBorders>
            <w:shd w:val="clear" w:color="auto" w:fill="auto"/>
            <w:vAlign w:val="center"/>
          </w:tcPr>
          <w:p w14:paraId="7DDECE27"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0,21</w:t>
            </w:r>
          </w:p>
        </w:tc>
        <w:tc>
          <w:tcPr>
            <w:tcW w:w="596" w:type="pct"/>
            <w:tcBorders>
              <w:top w:val="nil"/>
              <w:left w:val="nil"/>
              <w:bottom w:val="single" w:sz="4" w:space="0" w:color="auto"/>
              <w:right w:val="single" w:sz="4" w:space="0" w:color="auto"/>
            </w:tcBorders>
            <w:shd w:val="clear" w:color="auto" w:fill="auto"/>
            <w:vAlign w:val="center"/>
          </w:tcPr>
          <w:p w14:paraId="6797B6AF"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-1,01</w:t>
            </w:r>
          </w:p>
        </w:tc>
        <w:tc>
          <w:tcPr>
            <w:tcW w:w="596" w:type="pct"/>
            <w:tcBorders>
              <w:top w:val="nil"/>
              <w:left w:val="nil"/>
              <w:bottom w:val="single" w:sz="4" w:space="0" w:color="auto"/>
              <w:right w:val="single" w:sz="4" w:space="0" w:color="auto"/>
            </w:tcBorders>
            <w:shd w:val="clear" w:color="auto" w:fill="auto"/>
            <w:vAlign w:val="center"/>
          </w:tcPr>
          <w:p w14:paraId="424855FA"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-83%</w:t>
            </w:r>
          </w:p>
        </w:tc>
      </w:tr>
      <w:tr w:rsidR="00176970" w:rsidRPr="00A355D3" w14:paraId="5C9E6AF1" w14:textId="77777777" w:rsidTr="00784986">
        <w:trPr>
          <w:trHeight w:val="146"/>
        </w:trPr>
        <w:tc>
          <w:tcPr>
            <w:tcW w:w="2804" w:type="pct"/>
            <w:tcBorders>
              <w:top w:val="nil"/>
              <w:left w:val="single" w:sz="4" w:space="0" w:color="auto"/>
              <w:bottom w:val="single" w:sz="4" w:space="0" w:color="auto"/>
              <w:right w:val="single" w:sz="4" w:space="0" w:color="auto"/>
            </w:tcBorders>
            <w:shd w:val="clear" w:color="auto" w:fill="auto"/>
            <w:vAlign w:val="center"/>
          </w:tcPr>
          <w:p w14:paraId="534E75BE"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xml:space="preserve">Реконструкция ВЛ-35 кВ Палкинская-2 (расширение просек </w:t>
            </w:r>
            <w:smartTag w:uri="urn:schemas-microsoft-com:office:smarttags" w:element="metricconverter">
              <w:smartTagPr>
                <w:attr w:name="ProductID" w:val="7 га"/>
              </w:smartTagPr>
              <w:r w:rsidRPr="00A355D3">
                <w:rPr>
                  <w:rFonts w:ascii="Myriad Pro" w:eastAsia="Times New Roman" w:hAnsi="Myriad Pro"/>
                  <w:sz w:val="18"/>
                  <w:szCs w:val="18"/>
                  <w:lang w:eastAsia="ru-RU"/>
                </w:rPr>
                <w:t>7 га</w:t>
              </w:r>
            </w:smartTag>
            <w:r w:rsidRPr="00A355D3">
              <w:rPr>
                <w:rFonts w:ascii="Myriad Pro" w:eastAsia="Times New Roman" w:hAnsi="Myriad Pro"/>
                <w:sz w:val="18"/>
                <w:szCs w:val="18"/>
                <w:lang w:eastAsia="ru-RU"/>
              </w:rPr>
              <w:t>)</w:t>
            </w:r>
          </w:p>
        </w:tc>
        <w:tc>
          <w:tcPr>
            <w:tcW w:w="482" w:type="pct"/>
            <w:tcBorders>
              <w:top w:val="nil"/>
              <w:left w:val="nil"/>
              <w:bottom w:val="single" w:sz="4" w:space="0" w:color="auto"/>
              <w:right w:val="single" w:sz="4" w:space="0" w:color="auto"/>
            </w:tcBorders>
            <w:shd w:val="clear" w:color="auto" w:fill="auto"/>
            <w:vAlign w:val="center"/>
          </w:tcPr>
          <w:p w14:paraId="0407E5B3"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0,94</w:t>
            </w:r>
          </w:p>
        </w:tc>
        <w:tc>
          <w:tcPr>
            <w:tcW w:w="522" w:type="pct"/>
            <w:tcBorders>
              <w:top w:val="nil"/>
              <w:left w:val="nil"/>
              <w:bottom w:val="single" w:sz="4" w:space="0" w:color="auto"/>
              <w:right w:val="single" w:sz="4" w:space="0" w:color="auto"/>
            </w:tcBorders>
            <w:shd w:val="clear" w:color="auto" w:fill="auto"/>
            <w:vAlign w:val="center"/>
          </w:tcPr>
          <w:p w14:paraId="3E03B82E"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0,00</w:t>
            </w:r>
          </w:p>
        </w:tc>
        <w:tc>
          <w:tcPr>
            <w:tcW w:w="596" w:type="pct"/>
            <w:tcBorders>
              <w:top w:val="nil"/>
              <w:left w:val="nil"/>
              <w:bottom w:val="single" w:sz="4" w:space="0" w:color="auto"/>
              <w:right w:val="single" w:sz="4" w:space="0" w:color="auto"/>
            </w:tcBorders>
            <w:shd w:val="clear" w:color="auto" w:fill="auto"/>
            <w:vAlign w:val="center"/>
          </w:tcPr>
          <w:p w14:paraId="2FBD805F"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-0,94</w:t>
            </w:r>
          </w:p>
        </w:tc>
        <w:tc>
          <w:tcPr>
            <w:tcW w:w="596" w:type="pct"/>
            <w:tcBorders>
              <w:top w:val="nil"/>
              <w:left w:val="nil"/>
              <w:bottom w:val="single" w:sz="4" w:space="0" w:color="auto"/>
              <w:right w:val="single" w:sz="4" w:space="0" w:color="auto"/>
            </w:tcBorders>
            <w:shd w:val="clear" w:color="auto" w:fill="auto"/>
            <w:vAlign w:val="center"/>
          </w:tcPr>
          <w:p w14:paraId="13F2972E"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-100%</w:t>
            </w:r>
          </w:p>
        </w:tc>
      </w:tr>
      <w:tr w:rsidR="00176970" w:rsidRPr="00A355D3" w14:paraId="29E8B6F2" w14:textId="77777777" w:rsidTr="00784986">
        <w:trPr>
          <w:trHeight w:val="630"/>
        </w:trPr>
        <w:tc>
          <w:tcPr>
            <w:tcW w:w="2804" w:type="pct"/>
            <w:tcBorders>
              <w:top w:val="nil"/>
              <w:left w:val="single" w:sz="4" w:space="0" w:color="auto"/>
              <w:bottom w:val="single" w:sz="4" w:space="0" w:color="auto"/>
              <w:right w:val="single" w:sz="4" w:space="0" w:color="auto"/>
            </w:tcBorders>
            <w:shd w:val="clear" w:color="auto" w:fill="auto"/>
            <w:vAlign w:val="center"/>
          </w:tcPr>
          <w:p w14:paraId="44799856"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xml:space="preserve">Реконструкция ВЛ-35 кВ Себежская-3 (расширение просек </w:t>
            </w:r>
            <w:smartTag w:uri="urn:schemas-microsoft-com:office:smarttags" w:element="metricconverter">
              <w:smartTagPr>
                <w:attr w:name="ProductID" w:val="4 га"/>
              </w:smartTagPr>
              <w:r w:rsidRPr="00A355D3">
                <w:rPr>
                  <w:rFonts w:ascii="Myriad Pro" w:eastAsia="Times New Roman" w:hAnsi="Myriad Pro"/>
                  <w:sz w:val="18"/>
                  <w:szCs w:val="18"/>
                  <w:lang w:eastAsia="ru-RU"/>
                </w:rPr>
                <w:t>4 га</w:t>
              </w:r>
            </w:smartTag>
            <w:r w:rsidRPr="00A355D3">
              <w:rPr>
                <w:rFonts w:ascii="Myriad Pro" w:eastAsia="Times New Roman" w:hAnsi="Myriad Pro"/>
                <w:sz w:val="18"/>
                <w:szCs w:val="18"/>
                <w:lang w:eastAsia="ru-RU"/>
              </w:rPr>
              <w:t>)</w:t>
            </w:r>
          </w:p>
        </w:tc>
        <w:tc>
          <w:tcPr>
            <w:tcW w:w="482" w:type="pct"/>
            <w:tcBorders>
              <w:top w:val="nil"/>
              <w:left w:val="nil"/>
              <w:bottom w:val="single" w:sz="4" w:space="0" w:color="auto"/>
              <w:right w:val="single" w:sz="4" w:space="0" w:color="auto"/>
            </w:tcBorders>
            <w:shd w:val="clear" w:color="auto" w:fill="auto"/>
            <w:vAlign w:val="center"/>
          </w:tcPr>
          <w:p w14:paraId="07D5ED98"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0,54</w:t>
            </w:r>
          </w:p>
        </w:tc>
        <w:tc>
          <w:tcPr>
            <w:tcW w:w="522" w:type="pct"/>
            <w:tcBorders>
              <w:top w:val="nil"/>
              <w:left w:val="nil"/>
              <w:bottom w:val="single" w:sz="4" w:space="0" w:color="auto"/>
              <w:right w:val="single" w:sz="4" w:space="0" w:color="auto"/>
            </w:tcBorders>
            <w:shd w:val="clear" w:color="auto" w:fill="auto"/>
            <w:vAlign w:val="center"/>
          </w:tcPr>
          <w:p w14:paraId="3508853C"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0,00</w:t>
            </w:r>
          </w:p>
        </w:tc>
        <w:tc>
          <w:tcPr>
            <w:tcW w:w="596" w:type="pct"/>
            <w:tcBorders>
              <w:top w:val="nil"/>
              <w:left w:val="nil"/>
              <w:bottom w:val="single" w:sz="4" w:space="0" w:color="auto"/>
              <w:right w:val="single" w:sz="4" w:space="0" w:color="auto"/>
            </w:tcBorders>
            <w:shd w:val="clear" w:color="auto" w:fill="auto"/>
            <w:vAlign w:val="center"/>
          </w:tcPr>
          <w:p w14:paraId="22EC1E4C"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-0,54</w:t>
            </w:r>
          </w:p>
        </w:tc>
        <w:tc>
          <w:tcPr>
            <w:tcW w:w="596" w:type="pct"/>
            <w:tcBorders>
              <w:top w:val="nil"/>
              <w:left w:val="nil"/>
              <w:bottom w:val="single" w:sz="4" w:space="0" w:color="auto"/>
              <w:right w:val="single" w:sz="4" w:space="0" w:color="auto"/>
            </w:tcBorders>
            <w:shd w:val="clear" w:color="auto" w:fill="auto"/>
            <w:vAlign w:val="center"/>
          </w:tcPr>
          <w:p w14:paraId="575318BC"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-100%</w:t>
            </w:r>
          </w:p>
        </w:tc>
      </w:tr>
      <w:tr w:rsidR="00176970" w:rsidRPr="00A355D3" w14:paraId="6270FAD5" w14:textId="77777777" w:rsidTr="00784986">
        <w:trPr>
          <w:trHeight w:val="630"/>
        </w:trPr>
        <w:tc>
          <w:tcPr>
            <w:tcW w:w="2804" w:type="pct"/>
            <w:tcBorders>
              <w:top w:val="nil"/>
              <w:left w:val="single" w:sz="4" w:space="0" w:color="auto"/>
              <w:bottom w:val="single" w:sz="4" w:space="0" w:color="auto"/>
              <w:right w:val="single" w:sz="4" w:space="0" w:color="auto"/>
            </w:tcBorders>
            <w:shd w:val="clear" w:color="auto" w:fill="auto"/>
            <w:vAlign w:val="center"/>
          </w:tcPr>
          <w:p w14:paraId="5FBF22CD"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xml:space="preserve">Реконструкция ВЛ-10 кВ ф. 133-02 (замена опор и провода - </w:t>
            </w:r>
            <w:smartTag w:uri="urn:schemas-microsoft-com:office:smarttags" w:element="metricconverter">
              <w:smartTagPr>
                <w:attr w:name="ProductID" w:val="13,11 км"/>
              </w:smartTagPr>
              <w:r w:rsidRPr="00A355D3">
                <w:rPr>
                  <w:rFonts w:ascii="Myriad Pro" w:eastAsia="Times New Roman" w:hAnsi="Myriad Pro"/>
                  <w:sz w:val="18"/>
                  <w:szCs w:val="18"/>
                  <w:lang w:eastAsia="ru-RU"/>
                </w:rPr>
                <w:t>13,11 км</w:t>
              </w:r>
            </w:smartTag>
            <w:r w:rsidRPr="00A355D3">
              <w:rPr>
                <w:rFonts w:ascii="Myriad Pro" w:eastAsia="Times New Roman" w:hAnsi="Myriad Pro"/>
                <w:sz w:val="18"/>
                <w:szCs w:val="18"/>
                <w:lang w:eastAsia="ru-RU"/>
              </w:rPr>
              <w:t>)</w:t>
            </w:r>
          </w:p>
        </w:tc>
        <w:tc>
          <w:tcPr>
            <w:tcW w:w="482" w:type="pct"/>
            <w:tcBorders>
              <w:top w:val="nil"/>
              <w:left w:val="nil"/>
              <w:bottom w:val="single" w:sz="4" w:space="0" w:color="auto"/>
              <w:right w:val="single" w:sz="4" w:space="0" w:color="auto"/>
            </w:tcBorders>
            <w:shd w:val="clear" w:color="auto" w:fill="auto"/>
            <w:vAlign w:val="center"/>
          </w:tcPr>
          <w:p w14:paraId="42A6F7DA"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0,85</w:t>
            </w:r>
          </w:p>
        </w:tc>
        <w:tc>
          <w:tcPr>
            <w:tcW w:w="522" w:type="pct"/>
            <w:tcBorders>
              <w:top w:val="nil"/>
              <w:left w:val="nil"/>
              <w:bottom w:val="single" w:sz="4" w:space="0" w:color="auto"/>
              <w:right w:val="single" w:sz="4" w:space="0" w:color="auto"/>
            </w:tcBorders>
            <w:shd w:val="clear" w:color="auto" w:fill="auto"/>
            <w:vAlign w:val="center"/>
          </w:tcPr>
          <w:p w14:paraId="1A7F36D2"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0,00</w:t>
            </w:r>
          </w:p>
        </w:tc>
        <w:tc>
          <w:tcPr>
            <w:tcW w:w="596" w:type="pct"/>
            <w:tcBorders>
              <w:top w:val="nil"/>
              <w:left w:val="nil"/>
              <w:bottom w:val="single" w:sz="4" w:space="0" w:color="auto"/>
              <w:right w:val="single" w:sz="4" w:space="0" w:color="auto"/>
            </w:tcBorders>
            <w:shd w:val="clear" w:color="auto" w:fill="auto"/>
            <w:vAlign w:val="center"/>
          </w:tcPr>
          <w:p w14:paraId="1D66DADA"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-0,85</w:t>
            </w:r>
          </w:p>
        </w:tc>
        <w:tc>
          <w:tcPr>
            <w:tcW w:w="596" w:type="pct"/>
            <w:tcBorders>
              <w:top w:val="nil"/>
              <w:left w:val="nil"/>
              <w:bottom w:val="single" w:sz="4" w:space="0" w:color="auto"/>
              <w:right w:val="single" w:sz="4" w:space="0" w:color="auto"/>
            </w:tcBorders>
            <w:shd w:val="clear" w:color="auto" w:fill="auto"/>
            <w:vAlign w:val="center"/>
          </w:tcPr>
          <w:p w14:paraId="0DE69864"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-100%</w:t>
            </w:r>
          </w:p>
        </w:tc>
      </w:tr>
      <w:tr w:rsidR="00176970" w:rsidRPr="00A355D3" w14:paraId="39D09277" w14:textId="77777777" w:rsidTr="00784986">
        <w:trPr>
          <w:trHeight w:val="709"/>
        </w:trPr>
        <w:tc>
          <w:tcPr>
            <w:tcW w:w="2804" w:type="pct"/>
            <w:tcBorders>
              <w:top w:val="nil"/>
              <w:left w:val="single" w:sz="4" w:space="0" w:color="auto"/>
              <w:bottom w:val="single" w:sz="4" w:space="0" w:color="auto"/>
              <w:right w:val="single" w:sz="4" w:space="0" w:color="auto"/>
            </w:tcBorders>
            <w:shd w:val="clear" w:color="auto" w:fill="auto"/>
            <w:vAlign w:val="center"/>
          </w:tcPr>
          <w:p w14:paraId="2353BAA9"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xml:space="preserve">Реконструкция ВЛ-10 кВ 163-05, участок от ПС-163 до ЛР-245, отпайка на д. Подвязье, участок за ЛР-57 Стругокрасненского района (замена опор и провода - </w:t>
            </w:r>
            <w:smartTag w:uri="urn:schemas-microsoft-com:office:smarttags" w:element="metricconverter">
              <w:smartTagPr>
                <w:attr w:name="ProductID" w:val="17,22 км"/>
              </w:smartTagPr>
              <w:r w:rsidRPr="00A355D3">
                <w:rPr>
                  <w:rFonts w:ascii="Myriad Pro" w:eastAsia="Times New Roman" w:hAnsi="Myriad Pro"/>
                  <w:sz w:val="18"/>
                  <w:szCs w:val="18"/>
                  <w:lang w:eastAsia="ru-RU"/>
                </w:rPr>
                <w:t>17,22 км</w:t>
              </w:r>
            </w:smartTag>
            <w:r w:rsidRPr="00A355D3">
              <w:rPr>
                <w:rFonts w:ascii="Myriad Pro" w:eastAsia="Times New Roman" w:hAnsi="Myriad Pro"/>
                <w:sz w:val="18"/>
                <w:szCs w:val="18"/>
                <w:lang w:eastAsia="ru-RU"/>
              </w:rPr>
              <w:t>)</w:t>
            </w:r>
          </w:p>
        </w:tc>
        <w:tc>
          <w:tcPr>
            <w:tcW w:w="482" w:type="pct"/>
            <w:tcBorders>
              <w:top w:val="nil"/>
              <w:left w:val="nil"/>
              <w:bottom w:val="single" w:sz="4" w:space="0" w:color="auto"/>
              <w:right w:val="single" w:sz="4" w:space="0" w:color="auto"/>
            </w:tcBorders>
            <w:shd w:val="clear" w:color="auto" w:fill="auto"/>
            <w:vAlign w:val="center"/>
          </w:tcPr>
          <w:p w14:paraId="5E2CB3D8"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0,92</w:t>
            </w:r>
          </w:p>
        </w:tc>
        <w:tc>
          <w:tcPr>
            <w:tcW w:w="522" w:type="pct"/>
            <w:tcBorders>
              <w:top w:val="nil"/>
              <w:left w:val="nil"/>
              <w:bottom w:val="single" w:sz="4" w:space="0" w:color="auto"/>
              <w:right w:val="single" w:sz="4" w:space="0" w:color="auto"/>
            </w:tcBorders>
            <w:shd w:val="clear" w:color="auto" w:fill="auto"/>
            <w:vAlign w:val="center"/>
          </w:tcPr>
          <w:p w14:paraId="73FC4620"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0,00</w:t>
            </w:r>
          </w:p>
        </w:tc>
        <w:tc>
          <w:tcPr>
            <w:tcW w:w="596" w:type="pct"/>
            <w:tcBorders>
              <w:top w:val="nil"/>
              <w:left w:val="nil"/>
              <w:bottom w:val="single" w:sz="4" w:space="0" w:color="auto"/>
              <w:right w:val="single" w:sz="4" w:space="0" w:color="auto"/>
            </w:tcBorders>
            <w:shd w:val="clear" w:color="auto" w:fill="auto"/>
            <w:vAlign w:val="center"/>
          </w:tcPr>
          <w:p w14:paraId="301B1F9B"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-0,92</w:t>
            </w:r>
          </w:p>
        </w:tc>
        <w:tc>
          <w:tcPr>
            <w:tcW w:w="596" w:type="pct"/>
            <w:tcBorders>
              <w:top w:val="nil"/>
              <w:left w:val="nil"/>
              <w:bottom w:val="single" w:sz="4" w:space="0" w:color="auto"/>
              <w:right w:val="single" w:sz="4" w:space="0" w:color="auto"/>
            </w:tcBorders>
            <w:shd w:val="clear" w:color="auto" w:fill="auto"/>
            <w:vAlign w:val="center"/>
          </w:tcPr>
          <w:p w14:paraId="1B983907"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-100%</w:t>
            </w:r>
          </w:p>
        </w:tc>
      </w:tr>
      <w:tr w:rsidR="00176970" w:rsidRPr="00A355D3" w14:paraId="6AB68282" w14:textId="77777777" w:rsidTr="00784986">
        <w:trPr>
          <w:trHeight w:val="310"/>
        </w:trPr>
        <w:tc>
          <w:tcPr>
            <w:tcW w:w="2804" w:type="pct"/>
            <w:tcBorders>
              <w:top w:val="nil"/>
              <w:left w:val="single" w:sz="4" w:space="0" w:color="auto"/>
              <w:bottom w:val="single" w:sz="4" w:space="0" w:color="auto"/>
              <w:right w:val="single" w:sz="4" w:space="0" w:color="auto"/>
            </w:tcBorders>
            <w:shd w:val="clear" w:color="auto" w:fill="auto"/>
            <w:vAlign w:val="center"/>
          </w:tcPr>
          <w:p w14:paraId="118FBFAB"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xml:space="preserve">Реконструкция ВЛ-10 кВ 241-06 (замена опор и провода на СИП - </w:t>
            </w:r>
            <w:smartTag w:uri="urn:schemas-microsoft-com:office:smarttags" w:element="metricconverter">
              <w:smartTagPr>
                <w:attr w:name="ProductID" w:val="6,60 км"/>
              </w:smartTagPr>
              <w:r w:rsidRPr="00A355D3">
                <w:rPr>
                  <w:rFonts w:ascii="Myriad Pro" w:eastAsia="Times New Roman" w:hAnsi="Myriad Pro"/>
                  <w:sz w:val="18"/>
                  <w:szCs w:val="18"/>
                  <w:lang w:eastAsia="ru-RU"/>
                </w:rPr>
                <w:t>6,60 км</w:t>
              </w:r>
            </w:smartTag>
            <w:r w:rsidRPr="00A355D3">
              <w:rPr>
                <w:rFonts w:ascii="Myriad Pro" w:eastAsia="Times New Roman" w:hAnsi="Myriad Pro"/>
                <w:sz w:val="18"/>
                <w:szCs w:val="18"/>
                <w:lang w:eastAsia="ru-RU"/>
              </w:rPr>
              <w:t>)</w:t>
            </w:r>
          </w:p>
        </w:tc>
        <w:tc>
          <w:tcPr>
            <w:tcW w:w="482" w:type="pct"/>
            <w:tcBorders>
              <w:top w:val="nil"/>
              <w:left w:val="nil"/>
              <w:bottom w:val="single" w:sz="4" w:space="0" w:color="auto"/>
              <w:right w:val="single" w:sz="4" w:space="0" w:color="auto"/>
            </w:tcBorders>
            <w:shd w:val="clear" w:color="auto" w:fill="auto"/>
            <w:vAlign w:val="center"/>
          </w:tcPr>
          <w:p w14:paraId="52B8ADD4"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0,47</w:t>
            </w:r>
          </w:p>
        </w:tc>
        <w:tc>
          <w:tcPr>
            <w:tcW w:w="522" w:type="pct"/>
            <w:tcBorders>
              <w:top w:val="nil"/>
              <w:left w:val="nil"/>
              <w:bottom w:val="single" w:sz="4" w:space="0" w:color="auto"/>
              <w:right w:val="single" w:sz="4" w:space="0" w:color="auto"/>
            </w:tcBorders>
            <w:shd w:val="clear" w:color="auto" w:fill="auto"/>
            <w:vAlign w:val="center"/>
          </w:tcPr>
          <w:p w14:paraId="11F18C63"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0,00</w:t>
            </w:r>
          </w:p>
        </w:tc>
        <w:tc>
          <w:tcPr>
            <w:tcW w:w="596" w:type="pct"/>
            <w:tcBorders>
              <w:top w:val="nil"/>
              <w:left w:val="nil"/>
              <w:bottom w:val="single" w:sz="4" w:space="0" w:color="auto"/>
              <w:right w:val="single" w:sz="4" w:space="0" w:color="auto"/>
            </w:tcBorders>
            <w:shd w:val="clear" w:color="auto" w:fill="auto"/>
            <w:vAlign w:val="center"/>
          </w:tcPr>
          <w:p w14:paraId="7AA37ACB"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-0,47</w:t>
            </w:r>
          </w:p>
        </w:tc>
        <w:tc>
          <w:tcPr>
            <w:tcW w:w="596" w:type="pct"/>
            <w:tcBorders>
              <w:top w:val="nil"/>
              <w:left w:val="nil"/>
              <w:bottom w:val="single" w:sz="4" w:space="0" w:color="auto"/>
              <w:right w:val="single" w:sz="4" w:space="0" w:color="auto"/>
            </w:tcBorders>
            <w:shd w:val="clear" w:color="auto" w:fill="auto"/>
            <w:vAlign w:val="center"/>
          </w:tcPr>
          <w:p w14:paraId="6CAAACDD"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-100%</w:t>
            </w:r>
          </w:p>
        </w:tc>
      </w:tr>
      <w:tr w:rsidR="00176970" w:rsidRPr="00A355D3" w14:paraId="492D6057" w14:textId="77777777" w:rsidTr="00784986">
        <w:trPr>
          <w:trHeight w:val="85"/>
        </w:trPr>
        <w:tc>
          <w:tcPr>
            <w:tcW w:w="2804" w:type="pct"/>
            <w:tcBorders>
              <w:top w:val="nil"/>
              <w:left w:val="single" w:sz="4" w:space="0" w:color="auto"/>
              <w:bottom w:val="single" w:sz="4" w:space="0" w:color="auto"/>
              <w:right w:val="single" w:sz="4" w:space="0" w:color="auto"/>
            </w:tcBorders>
            <w:shd w:val="clear" w:color="auto" w:fill="auto"/>
            <w:vAlign w:val="center"/>
          </w:tcPr>
          <w:p w14:paraId="76B9A88A"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xml:space="preserve">Реконструкция ВЛ-10 кВ 76-15 город (замена опор и провода на СИП - </w:t>
            </w:r>
            <w:smartTag w:uri="urn:schemas-microsoft-com:office:smarttags" w:element="metricconverter">
              <w:smartTagPr>
                <w:attr w:name="ProductID" w:val="1,98 км"/>
              </w:smartTagPr>
              <w:r w:rsidRPr="00A355D3">
                <w:rPr>
                  <w:rFonts w:ascii="Myriad Pro" w:eastAsia="Times New Roman" w:hAnsi="Myriad Pro"/>
                  <w:sz w:val="18"/>
                  <w:szCs w:val="18"/>
                  <w:lang w:eastAsia="ru-RU"/>
                </w:rPr>
                <w:t>1,98 км</w:t>
              </w:r>
            </w:smartTag>
            <w:r w:rsidRPr="00A355D3">
              <w:rPr>
                <w:rFonts w:ascii="Myriad Pro" w:eastAsia="Times New Roman" w:hAnsi="Myriad Pro"/>
                <w:sz w:val="18"/>
                <w:szCs w:val="18"/>
                <w:lang w:eastAsia="ru-RU"/>
              </w:rPr>
              <w:t>)</w:t>
            </w:r>
          </w:p>
        </w:tc>
        <w:tc>
          <w:tcPr>
            <w:tcW w:w="482" w:type="pct"/>
            <w:tcBorders>
              <w:top w:val="nil"/>
              <w:left w:val="nil"/>
              <w:bottom w:val="single" w:sz="4" w:space="0" w:color="auto"/>
              <w:right w:val="single" w:sz="4" w:space="0" w:color="auto"/>
            </w:tcBorders>
            <w:shd w:val="clear" w:color="auto" w:fill="auto"/>
            <w:vAlign w:val="center"/>
          </w:tcPr>
          <w:p w14:paraId="4B83A4E0"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0,14</w:t>
            </w:r>
          </w:p>
        </w:tc>
        <w:tc>
          <w:tcPr>
            <w:tcW w:w="522" w:type="pct"/>
            <w:tcBorders>
              <w:top w:val="nil"/>
              <w:left w:val="nil"/>
              <w:bottom w:val="single" w:sz="4" w:space="0" w:color="auto"/>
              <w:right w:val="single" w:sz="4" w:space="0" w:color="auto"/>
            </w:tcBorders>
            <w:shd w:val="clear" w:color="auto" w:fill="auto"/>
            <w:vAlign w:val="center"/>
          </w:tcPr>
          <w:p w14:paraId="14591133"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0,00</w:t>
            </w:r>
          </w:p>
        </w:tc>
        <w:tc>
          <w:tcPr>
            <w:tcW w:w="596" w:type="pct"/>
            <w:tcBorders>
              <w:top w:val="nil"/>
              <w:left w:val="nil"/>
              <w:bottom w:val="single" w:sz="4" w:space="0" w:color="auto"/>
              <w:right w:val="single" w:sz="4" w:space="0" w:color="auto"/>
            </w:tcBorders>
            <w:shd w:val="clear" w:color="auto" w:fill="auto"/>
            <w:vAlign w:val="center"/>
          </w:tcPr>
          <w:p w14:paraId="37F5939D"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-0,14</w:t>
            </w:r>
          </w:p>
        </w:tc>
        <w:tc>
          <w:tcPr>
            <w:tcW w:w="596" w:type="pct"/>
            <w:tcBorders>
              <w:top w:val="nil"/>
              <w:left w:val="nil"/>
              <w:bottom w:val="single" w:sz="4" w:space="0" w:color="auto"/>
              <w:right w:val="single" w:sz="4" w:space="0" w:color="auto"/>
            </w:tcBorders>
            <w:shd w:val="clear" w:color="auto" w:fill="auto"/>
            <w:vAlign w:val="center"/>
          </w:tcPr>
          <w:p w14:paraId="632CCFD1"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-100%</w:t>
            </w:r>
          </w:p>
        </w:tc>
      </w:tr>
      <w:tr w:rsidR="00176970" w:rsidRPr="00A355D3" w14:paraId="3960ED09" w14:textId="77777777" w:rsidTr="00784986">
        <w:trPr>
          <w:trHeight w:val="307"/>
        </w:trPr>
        <w:tc>
          <w:tcPr>
            <w:tcW w:w="2804" w:type="pct"/>
            <w:tcBorders>
              <w:top w:val="nil"/>
              <w:left w:val="single" w:sz="4" w:space="0" w:color="auto"/>
              <w:bottom w:val="single" w:sz="4" w:space="0" w:color="auto"/>
              <w:right w:val="single" w:sz="4" w:space="0" w:color="auto"/>
            </w:tcBorders>
            <w:shd w:val="clear" w:color="auto" w:fill="auto"/>
            <w:vAlign w:val="center"/>
          </w:tcPr>
          <w:p w14:paraId="6CD5B428"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xml:space="preserve">Реконструкция ВЛ-10 кВ 117-08 город (замена опор и провода на СИП - </w:t>
            </w:r>
            <w:smartTag w:uri="urn:schemas-microsoft-com:office:smarttags" w:element="metricconverter">
              <w:smartTagPr>
                <w:attr w:name="ProductID" w:val="4,44 км"/>
              </w:smartTagPr>
              <w:r w:rsidRPr="00A355D3">
                <w:rPr>
                  <w:rFonts w:ascii="Myriad Pro" w:eastAsia="Times New Roman" w:hAnsi="Myriad Pro"/>
                  <w:sz w:val="18"/>
                  <w:szCs w:val="18"/>
                  <w:lang w:eastAsia="ru-RU"/>
                </w:rPr>
                <w:t>4,44 км</w:t>
              </w:r>
            </w:smartTag>
            <w:r w:rsidRPr="00A355D3">
              <w:rPr>
                <w:rFonts w:ascii="Myriad Pro" w:eastAsia="Times New Roman" w:hAnsi="Myriad Pro"/>
                <w:sz w:val="18"/>
                <w:szCs w:val="18"/>
                <w:lang w:eastAsia="ru-RU"/>
              </w:rPr>
              <w:t>)</w:t>
            </w:r>
          </w:p>
        </w:tc>
        <w:tc>
          <w:tcPr>
            <w:tcW w:w="482" w:type="pct"/>
            <w:tcBorders>
              <w:top w:val="nil"/>
              <w:left w:val="nil"/>
              <w:bottom w:val="single" w:sz="4" w:space="0" w:color="auto"/>
              <w:right w:val="single" w:sz="4" w:space="0" w:color="auto"/>
            </w:tcBorders>
            <w:shd w:val="clear" w:color="auto" w:fill="auto"/>
            <w:vAlign w:val="center"/>
          </w:tcPr>
          <w:p w14:paraId="5D6D5878"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0,31</w:t>
            </w:r>
          </w:p>
        </w:tc>
        <w:tc>
          <w:tcPr>
            <w:tcW w:w="522" w:type="pct"/>
            <w:tcBorders>
              <w:top w:val="nil"/>
              <w:left w:val="nil"/>
              <w:bottom w:val="single" w:sz="4" w:space="0" w:color="auto"/>
              <w:right w:val="single" w:sz="4" w:space="0" w:color="auto"/>
            </w:tcBorders>
            <w:shd w:val="clear" w:color="auto" w:fill="auto"/>
            <w:vAlign w:val="center"/>
          </w:tcPr>
          <w:p w14:paraId="46E7C9D6"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0,00</w:t>
            </w:r>
          </w:p>
        </w:tc>
        <w:tc>
          <w:tcPr>
            <w:tcW w:w="596" w:type="pct"/>
            <w:tcBorders>
              <w:top w:val="nil"/>
              <w:left w:val="nil"/>
              <w:bottom w:val="single" w:sz="4" w:space="0" w:color="auto"/>
              <w:right w:val="single" w:sz="4" w:space="0" w:color="auto"/>
            </w:tcBorders>
            <w:shd w:val="clear" w:color="auto" w:fill="auto"/>
            <w:vAlign w:val="center"/>
          </w:tcPr>
          <w:p w14:paraId="4536F334"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-0,31</w:t>
            </w:r>
          </w:p>
        </w:tc>
        <w:tc>
          <w:tcPr>
            <w:tcW w:w="596" w:type="pct"/>
            <w:tcBorders>
              <w:top w:val="nil"/>
              <w:left w:val="nil"/>
              <w:bottom w:val="single" w:sz="4" w:space="0" w:color="auto"/>
              <w:right w:val="single" w:sz="4" w:space="0" w:color="auto"/>
            </w:tcBorders>
            <w:shd w:val="clear" w:color="auto" w:fill="auto"/>
            <w:vAlign w:val="center"/>
          </w:tcPr>
          <w:p w14:paraId="681CF146"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-100%</w:t>
            </w:r>
          </w:p>
        </w:tc>
      </w:tr>
      <w:tr w:rsidR="00176970" w:rsidRPr="00A355D3" w14:paraId="425C9EF2" w14:textId="77777777" w:rsidTr="00784986">
        <w:trPr>
          <w:trHeight w:val="300"/>
        </w:trPr>
        <w:tc>
          <w:tcPr>
            <w:tcW w:w="2804" w:type="pct"/>
            <w:tcBorders>
              <w:top w:val="nil"/>
              <w:left w:val="single" w:sz="4" w:space="0" w:color="auto"/>
              <w:bottom w:val="single" w:sz="4" w:space="0" w:color="auto"/>
              <w:right w:val="single" w:sz="4" w:space="0" w:color="auto"/>
            </w:tcBorders>
            <w:shd w:val="clear" w:color="auto" w:fill="auto"/>
            <w:vAlign w:val="center"/>
          </w:tcPr>
          <w:p w14:paraId="56724D9B"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xml:space="preserve">Реконструкция ВЛ-10 кВ 7-02 город (замена опор и провода на СИП - </w:t>
            </w:r>
            <w:smartTag w:uri="urn:schemas-microsoft-com:office:smarttags" w:element="metricconverter">
              <w:smartTagPr>
                <w:attr w:name="ProductID" w:val="15,95 км"/>
              </w:smartTagPr>
              <w:r w:rsidRPr="00A355D3">
                <w:rPr>
                  <w:rFonts w:ascii="Myriad Pro" w:eastAsia="Times New Roman" w:hAnsi="Myriad Pro"/>
                  <w:sz w:val="18"/>
                  <w:szCs w:val="18"/>
                  <w:lang w:eastAsia="ru-RU"/>
                </w:rPr>
                <w:t>15,95 км</w:t>
              </w:r>
            </w:smartTag>
            <w:r w:rsidRPr="00A355D3">
              <w:rPr>
                <w:rFonts w:ascii="Myriad Pro" w:eastAsia="Times New Roman" w:hAnsi="Myriad Pro"/>
                <w:sz w:val="18"/>
                <w:szCs w:val="18"/>
                <w:lang w:eastAsia="ru-RU"/>
              </w:rPr>
              <w:t>)</w:t>
            </w:r>
          </w:p>
        </w:tc>
        <w:tc>
          <w:tcPr>
            <w:tcW w:w="482" w:type="pct"/>
            <w:tcBorders>
              <w:top w:val="nil"/>
              <w:left w:val="nil"/>
              <w:bottom w:val="single" w:sz="4" w:space="0" w:color="auto"/>
              <w:right w:val="single" w:sz="4" w:space="0" w:color="auto"/>
            </w:tcBorders>
            <w:shd w:val="clear" w:color="auto" w:fill="auto"/>
            <w:vAlign w:val="center"/>
          </w:tcPr>
          <w:p w14:paraId="7A181D41"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1,13</w:t>
            </w:r>
          </w:p>
        </w:tc>
        <w:tc>
          <w:tcPr>
            <w:tcW w:w="522" w:type="pct"/>
            <w:tcBorders>
              <w:top w:val="nil"/>
              <w:left w:val="nil"/>
              <w:bottom w:val="single" w:sz="4" w:space="0" w:color="auto"/>
              <w:right w:val="single" w:sz="4" w:space="0" w:color="auto"/>
            </w:tcBorders>
            <w:shd w:val="clear" w:color="auto" w:fill="auto"/>
            <w:vAlign w:val="center"/>
          </w:tcPr>
          <w:p w14:paraId="0A2740AD"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0,00</w:t>
            </w:r>
          </w:p>
        </w:tc>
        <w:tc>
          <w:tcPr>
            <w:tcW w:w="596" w:type="pct"/>
            <w:tcBorders>
              <w:top w:val="nil"/>
              <w:left w:val="nil"/>
              <w:bottom w:val="single" w:sz="4" w:space="0" w:color="auto"/>
              <w:right w:val="single" w:sz="4" w:space="0" w:color="auto"/>
            </w:tcBorders>
            <w:shd w:val="clear" w:color="auto" w:fill="auto"/>
            <w:vAlign w:val="center"/>
          </w:tcPr>
          <w:p w14:paraId="1EE8DC48"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-1,13</w:t>
            </w:r>
          </w:p>
        </w:tc>
        <w:tc>
          <w:tcPr>
            <w:tcW w:w="596" w:type="pct"/>
            <w:tcBorders>
              <w:top w:val="nil"/>
              <w:left w:val="nil"/>
              <w:bottom w:val="single" w:sz="4" w:space="0" w:color="auto"/>
              <w:right w:val="single" w:sz="4" w:space="0" w:color="auto"/>
            </w:tcBorders>
            <w:shd w:val="clear" w:color="auto" w:fill="auto"/>
            <w:vAlign w:val="center"/>
          </w:tcPr>
          <w:p w14:paraId="665768CE"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-100%</w:t>
            </w:r>
          </w:p>
        </w:tc>
      </w:tr>
      <w:tr w:rsidR="00176970" w:rsidRPr="00A355D3" w14:paraId="4554B7BE" w14:textId="77777777" w:rsidTr="00784986">
        <w:trPr>
          <w:trHeight w:val="164"/>
        </w:trPr>
        <w:tc>
          <w:tcPr>
            <w:tcW w:w="2804" w:type="pct"/>
            <w:tcBorders>
              <w:top w:val="nil"/>
              <w:left w:val="single" w:sz="4" w:space="0" w:color="auto"/>
              <w:bottom w:val="single" w:sz="4" w:space="0" w:color="auto"/>
              <w:right w:val="single" w:sz="4" w:space="0" w:color="auto"/>
            </w:tcBorders>
            <w:shd w:val="clear" w:color="auto" w:fill="auto"/>
            <w:vAlign w:val="center"/>
          </w:tcPr>
          <w:p w14:paraId="764A8A45"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xml:space="preserve">Реконструкция ВЛ-10 кВ 115-06 (замена опор и провода на СИП - </w:t>
            </w:r>
            <w:smartTag w:uri="urn:schemas-microsoft-com:office:smarttags" w:element="metricconverter">
              <w:smartTagPr>
                <w:attr w:name="ProductID" w:val="14 км"/>
              </w:smartTagPr>
              <w:r w:rsidRPr="00A355D3">
                <w:rPr>
                  <w:rFonts w:ascii="Myriad Pro" w:eastAsia="Times New Roman" w:hAnsi="Myriad Pro"/>
                  <w:sz w:val="18"/>
                  <w:szCs w:val="18"/>
                  <w:lang w:eastAsia="ru-RU"/>
                </w:rPr>
                <w:t>14 км</w:t>
              </w:r>
            </w:smartTag>
            <w:r w:rsidRPr="00A355D3">
              <w:rPr>
                <w:rFonts w:ascii="Myriad Pro" w:eastAsia="Times New Roman" w:hAnsi="Myriad Pro"/>
                <w:sz w:val="18"/>
                <w:szCs w:val="18"/>
                <w:lang w:eastAsia="ru-RU"/>
              </w:rPr>
              <w:t>)</w:t>
            </w:r>
          </w:p>
        </w:tc>
        <w:tc>
          <w:tcPr>
            <w:tcW w:w="482" w:type="pct"/>
            <w:tcBorders>
              <w:top w:val="nil"/>
              <w:left w:val="nil"/>
              <w:bottom w:val="single" w:sz="4" w:space="0" w:color="auto"/>
              <w:right w:val="single" w:sz="4" w:space="0" w:color="auto"/>
            </w:tcBorders>
            <w:shd w:val="clear" w:color="auto" w:fill="auto"/>
            <w:vAlign w:val="center"/>
          </w:tcPr>
          <w:p w14:paraId="24A76989"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0,95</w:t>
            </w:r>
          </w:p>
        </w:tc>
        <w:tc>
          <w:tcPr>
            <w:tcW w:w="522" w:type="pct"/>
            <w:tcBorders>
              <w:top w:val="nil"/>
              <w:left w:val="nil"/>
              <w:bottom w:val="single" w:sz="4" w:space="0" w:color="auto"/>
              <w:right w:val="single" w:sz="4" w:space="0" w:color="auto"/>
            </w:tcBorders>
            <w:shd w:val="clear" w:color="auto" w:fill="auto"/>
            <w:vAlign w:val="center"/>
          </w:tcPr>
          <w:p w14:paraId="458878F9"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0,00</w:t>
            </w:r>
          </w:p>
        </w:tc>
        <w:tc>
          <w:tcPr>
            <w:tcW w:w="596" w:type="pct"/>
            <w:tcBorders>
              <w:top w:val="nil"/>
              <w:left w:val="nil"/>
              <w:bottom w:val="single" w:sz="4" w:space="0" w:color="auto"/>
              <w:right w:val="single" w:sz="4" w:space="0" w:color="auto"/>
            </w:tcBorders>
            <w:shd w:val="clear" w:color="auto" w:fill="auto"/>
            <w:vAlign w:val="center"/>
          </w:tcPr>
          <w:p w14:paraId="1F95B7E2"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-0,95</w:t>
            </w:r>
          </w:p>
        </w:tc>
        <w:tc>
          <w:tcPr>
            <w:tcW w:w="596" w:type="pct"/>
            <w:tcBorders>
              <w:top w:val="nil"/>
              <w:left w:val="nil"/>
              <w:bottom w:val="single" w:sz="4" w:space="0" w:color="auto"/>
              <w:right w:val="single" w:sz="4" w:space="0" w:color="auto"/>
            </w:tcBorders>
            <w:shd w:val="clear" w:color="auto" w:fill="auto"/>
            <w:vAlign w:val="center"/>
          </w:tcPr>
          <w:p w14:paraId="4DBC2142"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-100%</w:t>
            </w:r>
          </w:p>
        </w:tc>
      </w:tr>
      <w:tr w:rsidR="00176970" w:rsidRPr="00A355D3" w14:paraId="2D255053" w14:textId="77777777" w:rsidTr="00784986">
        <w:trPr>
          <w:trHeight w:val="85"/>
        </w:trPr>
        <w:tc>
          <w:tcPr>
            <w:tcW w:w="2804" w:type="pct"/>
            <w:tcBorders>
              <w:top w:val="nil"/>
              <w:left w:val="single" w:sz="4" w:space="0" w:color="auto"/>
              <w:bottom w:val="single" w:sz="4" w:space="0" w:color="auto"/>
              <w:right w:val="single" w:sz="4" w:space="0" w:color="auto"/>
            </w:tcBorders>
            <w:shd w:val="clear" w:color="auto" w:fill="auto"/>
            <w:vAlign w:val="center"/>
          </w:tcPr>
          <w:p w14:paraId="5E19DAE6"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xml:space="preserve">Реконструкция ВЛ-10 кВ 76-14 (замена опор и провода на СИП - </w:t>
            </w:r>
            <w:smartTag w:uri="urn:schemas-microsoft-com:office:smarttags" w:element="metricconverter">
              <w:smartTagPr>
                <w:attr w:name="ProductID" w:val="9,84 км"/>
              </w:smartTagPr>
              <w:r w:rsidRPr="00A355D3">
                <w:rPr>
                  <w:rFonts w:ascii="Myriad Pro" w:eastAsia="Times New Roman" w:hAnsi="Myriad Pro"/>
                  <w:sz w:val="18"/>
                  <w:szCs w:val="18"/>
                  <w:lang w:eastAsia="ru-RU"/>
                </w:rPr>
                <w:t>9,84 км</w:t>
              </w:r>
            </w:smartTag>
            <w:r w:rsidRPr="00A355D3">
              <w:rPr>
                <w:rFonts w:ascii="Myriad Pro" w:eastAsia="Times New Roman" w:hAnsi="Myriad Pro"/>
                <w:sz w:val="18"/>
                <w:szCs w:val="18"/>
                <w:lang w:eastAsia="ru-RU"/>
              </w:rPr>
              <w:t>)</w:t>
            </w:r>
          </w:p>
        </w:tc>
        <w:tc>
          <w:tcPr>
            <w:tcW w:w="482" w:type="pct"/>
            <w:tcBorders>
              <w:top w:val="nil"/>
              <w:left w:val="nil"/>
              <w:bottom w:val="single" w:sz="4" w:space="0" w:color="auto"/>
              <w:right w:val="single" w:sz="4" w:space="0" w:color="auto"/>
            </w:tcBorders>
            <w:shd w:val="clear" w:color="auto" w:fill="auto"/>
            <w:vAlign w:val="center"/>
          </w:tcPr>
          <w:p w14:paraId="20EF9275"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0,69</w:t>
            </w:r>
          </w:p>
        </w:tc>
        <w:tc>
          <w:tcPr>
            <w:tcW w:w="522" w:type="pct"/>
            <w:tcBorders>
              <w:top w:val="nil"/>
              <w:left w:val="nil"/>
              <w:bottom w:val="single" w:sz="4" w:space="0" w:color="auto"/>
              <w:right w:val="single" w:sz="4" w:space="0" w:color="auto"/>
            </w:tcBorders>
            <w:shd w:val="clear" w:color="auto" w:fill="auto"/>
            <w:vAlign w:val="center"/>
          </w:tcPr>
          <w:p w14:paraId="21D2515F"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0,00</w:t>
            </w:r>
          </w:p>
        </w:tc>
        <w:tc>
          <w:tcPr>
            <w:tcW w:w="596" w:type="pct"/>
            <w:tcBorders>
              <w:top w:val="nil"/>
              <w:left w:val="nil"/>
              <w:bottom w:val="single" w:sz="4" w:space="0" w:color="auto"/>
              <w:right w:val="single" w:sz="4" w:space="0" w:color="auto"/>
            </w:tcBorders>
            <w:shd w:val="clear" w:color="auto" w:fill="auto"/>
            <w:vAlign w:val="center"/>
          </w:tcPr>
          <w:p w14:paraId="1C886C33"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-0,69</w:t>
            </w:r>
          </w:p>
        </w:tc>
        <w:tc>
          <w:tcPr>
            <w:tcW w:w="596" w:type="pct"/>
            <w:tcBorders>
              <w:top w:val="nil"/>
              <w:left w:val="nil"/>
              <w:bottom w:val="single" w:sz="4" w:space="0" w:color="auto"/>
              <w:right w:val="single" w:sz="4" w:space="0" w:color="auto"/>
            </w:tcBorders>
            <w:shd w:val="clear" w:color="auto" w:fill="auto"/>
            <w:vAlign w:val="center"/>
          </w:tcPr>
          <w:p w14:paraId="38ABAD54"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-100%</w:t>
            </w:r>
          </w:p>
        </w:tc>
      </w:tr>
      <w:tr w:rsidR="00176970" w:rsidRPr="00A355D3" w14:paraId="36E1F07F" w14:textId="77777777" w:rsidTr="00784986">
        <w:trPr>
          <w:trHeight w:val="85"/>
        </w:trPr>
        <w:tc>
          <w:tcPr>
            <w:tcW w:w="2804" w:type="pct"/>
            <w:tcBorders>
              <w:top w:val="nil"/>
              <w:left w:val="single" w:sz="4" w:space="0" w:color="auto"/>
              <w:bottom w:val="single" w:sz="4" w:space="0" w:color="auto"/>
              <w:right w:val="single" w:sz="4" w:space="0" w:color="auto"/>
            </w:tcBorders>
            <w:shd w:val="clear" w:color="auto" w:fill="auto"/>
            <w:vAlign w:val="center"/>
          </w:tcPr>
          <w:p w14:paraId="0B874DB5"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xml:space="preserve">Реконструкция ВЛ-10 кВ 112-06 (замена опор и провода на СИП - </w:t>
            </w:r>
            <w:smartTag w:uri="urn:schemas-microsoft-com:office:smarttags" w:element="metricconverter">
              <w:smartTagPr>
                <w:attr w:name="ProductID" w:val="2,82 км"/>
              </w:smartTagPr>
              <w:r w:rsidRPr="00A355D3">
                <w:rPr>
                  <w:rFonts w:ascii="Myriad Pro" w:eastAsia="Times New Roman" w:hAnsi="Myriad Pro"/>
                  <w:sz w:val="18"/>
                  <w:szCs w:val="18"/>
                  <w:lang w:eastAsia="ru-RU"/>
                </w:rPr>
                <w:t>2,82 км</w:t>
              </w:r>
            </w:smartTag>
            <w:r w:rsidRPr="00A355D3">
              <w:rPr>
                <w:rFonts w:ascii="Myriad Pro" w:eastAsia="Times New Roman" w:hAnsi="Myriad Pro"/>
                <w:sz w:val="18"/>
                <w:szCs w:val="18"/>
                <w:lang w:eastAsia="ru-RU"/>
              </w:rPr>
              <w:t>)</w:t>
            </w:r>
          </w:p>
        </w:tc>
        <w:tc>
          <w:tcPr>
            <w:tcW w:w="482" w:type="pct"/>
            <w:tcBorders>
              <w:top w:val="nil"/>
              <w:left w:val="nil"/>
              <w:bottom w:val="single" w:sz="4" w:space="0" w:color="auto"/>
              <w:right w:val="single" w:sz="4" w:space="0" w:color="auto"/>
            </w:tcBorders>
            <w:shd w:val="clear" w:color="auto" w:fill="auto"/>
            <w:vAlign w:val="center"/>
          </w:tcPr>
          <w:p w14:paraId="60BCCC27"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0,20</w:t>
            </w:r>
          </w:p>
        </w:tc>
        <w:tc>
          <w:tcPr>
            <w:tcW w:w="522" w:type="pct"/>
            <w:tcBorders>
              <w:top w:val="nil"/>
              <w:left w:val="nil"/>
              <w:bottom w:val="single" w:sz="4" w:space="0" w:color="auto"/>
              <w:right w:val="single" w:sz="4" w:space="0" w:color="auto"/>
            </w:tcBorders>
            <w:shd w:val="clear" w:color="auto" w:fill="auto"/>
            <w:vAlign w:val="center"/>
          </w:tcPr>
          <w:p w14:paraId="45F0E53C"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0,00</w:t>
            </w:r>
          </w:p>
        </w:tc>
        <w:tc>
          <w:tcPr>
            <w:tcW w:w="596" w:type="pct"/>
            <w:tcBorders>
              <w:top w:val="nil"/>
              <w:left w:val="nil"/>
              <w:bottom w:val="single" w:sz="4" w:space="0" w:color="auto"/>
              <w:right w:val="single" w:sz="4" w:space="0" w:color="auto"/>
            </w:tcBorders>
            <w:shd w:val="clear" w:color="auto" w:fill="auto"/>
            <w:vAlign w:val="center"/>
          </w:tcPr>
          <w:p w14:paraId="45970C4F"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-0,20</w:t>
            </w:r>
          </w:p>
        </w:tc>
        <w:tc>
          <w:tcPr>
            <w:tcW w:w="596" w:type="pct"/>
            <w:tcBorders>
              <w:top w:val="nil"/>
              <w:left w:val="nil"/>
              <w:bottom w:val="single" w:sz="4" w:space="0" w:color="auto"/>
              <w:right w:val="single" w:sz="4" w:space="0" w:color="auto"/>
            </w:tcBorders>
            <w:shd w:val="clear" w:color="auto" w:fill="auto"/>
            <w:vAlign w:val="center"/>
          </w:tcPr>
          <w:p w14:paraId="4EC0008D"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-100%</w:t>
            </w:r>
          </w:p>
        </w:tc>
      </w:tr>
      <w:tr w:rsidR="00176970" w:rsidRPr="00A355D3" w14:paraId="08C3B709" w14:textId="77777777" w:rsidTr="00784986">
        <w:trPr>
          <w:trHeight w:val="168"/>
        </w:trPr>
        <w:tc>
          <w:tcPr>
            <w:tcW w:w="2804" w:type="pct"/>
            <w:tcBorders>
              <w:top w:val="nil"/>
              <w:left w:val="single" w:sz="4" w:space="0" w:color="auto"/>
              <w:bottom w:val="single" w:sz="4" w:space="0" w:color="auto"/>
              <w:right w:val="single" w:sz="4" w:space="0" w:color="auto"/>
            </w:tcBorders>
            <w:shd w:val="clear" w:color="auto" w:fill="auto"/>
            <w:vAlign w:val="center"/>
          </w:tcPr>
          <w:p w14:paraId="14D418B9"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xml:space="preserve">Реконструкция ВЛ-10 кВ 1-01 (замена опор и провода на СИП - </w:t>
            </w:r>
            <w:smartTag w:uri="urn:schemas-microsoft-com:office:smarttags" w:element="metricconverter">
              <w:smartTagPr>
                <w:attr w:name="ProductID" w:val="5,8 км"/>
              </w:smartTagPr>
              <w:r w:rsidRPr="00A355D3">
                <w:rPr>
                  <w:rFonts w:ascii="Myriad Pro" w:eastAsia="Times New Roman" w:hAnsi="Myriad Pro"/>
                  <w:sz w:val="18"/>
                  <w:szCs w:val="18"/>
                  <w:lang w:eastAsia="ru-RU"/>
                </w:rPr>
                <w:t>5,8 км</w:t>
              </w:r>
            </w:smartTag>
            <w:r w:rsidRPr="00A355D3">
              <w:rPr>
                <w:rFonts w:ascii="Myriad Pro" w:eastAsia="Times New Roman" w:hAnsi="Myriad Pro"/>
                <w:sz w:val="18"/>
                <w:szCs w:val="18"/>
                <w:lang w:eastAsia="ru-RU"/>
              </w:rPr>
              <w:t>)</w:t>
            </w:r>
          </w:p>
        </w:tc>
        <w:tc>
          <w:tcPr>
            <w:tcW w:w="482" w:type="pct"/>
            <w:tcBorders>
              <w:top w:val="nil"/>
              <w:left w:val="nil"/>
              <w:bottom w:val="single" w:sz="4" w:space="0" w:color="auto"/>
              <w:right w:val="single" w:sz="4" w:space="0" w:color="auto"/>
            </w:tcBorders>
            <w:shd w:val="clear" w:color="auto" w:fill="auto"/>
            <w:vAlign w:val="center"/>
          </w:tcPr>
          <w:p w14:paraId="27C529DB"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0,41</w:t>
            </w:r>
          </w:p>
        </w:tc>
        <w:tc>
          <w:tcPr>
            <w:tcW w:w="522" w:type="pct"/>
            <w:tcBorders>
              <w:top w:val="nil"/>
              <w:left w:val="nil"/>
              <w:bottom w:val="single" w:sz="4" w:space="0" w:color="auto"/>
              <w:right w:val="single" w:sz="4" w:space="0" w:color="auto"/>
            </w:tcBorders>
            <w:shd w:val="clear" w:color="auto" w:fill="auto"/>
            <w:vAlign w:val="center"/>
          </w:tcPr>
          <w:p w14:paraId="51E37652"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0,00</w:t>
            </w:r>
          </w:p>
        </w:tc>
        <w:tc>
          <w:tcPr>
            <w:tcW w:w="596" w:type="pct"/>
            <w:tcBorders>
              <w:top w:val="nil"/>
              <w:left w:val="nil"/>
              <w:bottom w:val="single" w:sz="4" w:space="0" w:color="auto"/>
              <w:right w:val="single" w:sz="4" w:space="0" w:color="auto"/>
            </w:tcBorders>
            <w:shd w:val="clear" w:color="auto" w:fill="auto"/>
            <w:vAlign w:val="center"/>
          </w:tcPr>
          <w:p w14:paraId="1E3F17BC"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-0,41</w:t>
            </w:r>
          </w:p>
        </w:tc>
        <w:tc>
          <w:tcPr>
            <w:tcW w:w="596" w:type="pct"/>
            <w:tcBorders>
              <w:top w:val="nil"/>
              <w:left w:val="nil"/>
              <w:bottom w:val="single" w:sz="4" w:space="0" w:color="auto"/>
              <w:right w:val="single" w:sz="4" w:space="0" w:color="auto"/>
            </w:tcBorders>
            <w:shd w:val="clear" w:color="auto" w:fill="auto"/>
            <w:vAlign w:val="center"/>
          </w:tcPr>
          <w:p w14:paraId="757E4902"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-100%</w:t>
            </w:r>
          </w:p>
        </w:tc>
      </w:tr>
      <w:tr w:rsidR="00176970" w:rsidRPr="00A355D3" w14:paraId="2E56DAEE" w14:textId="77777777" w:rsidTr="00784986">
        <w:trPr>
          <w:trHeight w:val="174"/>
        </w:trPr>
        <w:tc>
          <w:tcPr>
            <w:tcW w:w="2804" w:type="pct"/>
            <w:tcBorders>
              <w:top w:val="nil"/>
              <w:left w:val="single" w:sz="4" w:space="0" w:color="auto"/>
              <w:bottom w:val="single" w:sz="4" w:space="0" w:color="auto"/>
              <w:right w:val="single" w:sz="4" w:space="0" w:color="auto"/>
            </w:tcBorders>
            <w:shd w:val="clear" w:color="auto" w:fill="auto"/>
            <w:vAlign w:val="center"/>
          </w:tcPr>
          <w:p w14:paraId="5751778F"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lastRenderedPageBreak/>
              <w:t xml:space="preserve">Реконструкция ВЛ-10 кВ 357-05 (замена опор и провода на СИП - </w:t>
            </w:r>
            <w:smartTag w:uri="urn:schemas-microsoft-com:office:smarttags" w:element="metricconverter">
              <w:smartTagPr>
                <w:attr w:name="ProductID" w:val="11,4 км"/>
              </w:smartTagPr>
              <w:r w:rsidRPr="00A355D3">
                <w:rPr>
                  <w:rFonts w:ascii="Myriad Pro" w:eastAsia="Times New Roman" w:hAnsi="Myriad Pro"/>
                  <w:sz w:val="18"/>
                  <w:szCs w:val="18"/>
                  <w:lang w:eastAsia="ru-RU"/>
                </w:rPr>
                <w:t>11,4 км</w:t>
              </w:r>
            </w:smartTag>
            <w:r w:rsidRPr="00A355D3">
              <w:rPr>
                <w:rFonts w:ascii="Myriad Pro" w:eastAsia="Times New Roman" w:hAnsi="Myriad Pro"/>
                <w:sz w:val="18"/>
                <w:szCs w:val="18"/>
                <w:lang w:eastAsia="ru-RU"/>
              </w:rPr>
              <w:t>)</w:t>
            </w:r>
          </w:p>
        </w:tc>
        <w:tc>
          <w:tcPr>
            <w:tcW w:w="482" w:type="pct"/>
            <w:tcBorders>
              <w:top w:val="nil"/>
              <w:left w:val="nil"/>
              <w:bottom w:val="single" w:sz="4" w:space="0" w:color="auto"/>
              <w:right w:val="single" w:sz="4" w:space="0" w:color="auto"/>
            </w:tcBorders>
            <w:shd w:val="clear" w:color="auto" w:fill="auto"/>
            <w:vAlign w:val="center"/>
          </w:tcPr>
          <w:p w14:paraId="6B6497FE"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0,81</w:t>
            </w:r>
          </w:p>
        </w:tc>
        <w:tc>
          <w:tcPr>
            <w:tcW w:w="522" w:type="pct"/>
            <w:tcBorders>
              <w:top w:val="nil"/>
              <w:left w:val="nil"/>
              <w:bottom w:val="single" w:sz="4" w:space="0" w:color="auto"/>
              <w:right w:val="single" w:sz="4" w:space="0" w:color="auto"/>
            </w:tcBorders>
            <w:shd w:val="clear" w:color="auto" w:fill="auto"/>
            <w:vAlign w:val="center"/>
          </w:tcPr>
          <w:p w14:paraId="0D27CC75"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0,00</w:t>
            </w:r>
          </w:p>
        </w:tc>
        <w:tc>
          <w:tcPr>
            <w:tcW w:w="596" w:type="pct"/>
            <w:tcBorders>
              <w:top w:val="nil"/>
              <w:left w:val="nil"/>
              <w:bottom w:val="single" w:sz="4" w:space="0" w:color="auto"/>
              <w:right w:val="single" w:sz="4" w:space="0" w:color="auto"/>
            </w:tcBorders>
            <w:shd w:val="clear" w:color="auto" w:fill="auto"/>
            <w:vAlign w:val="center"/>
          </w:tcPr>
          <w:p w14:paraId="4ADB6E9C"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-0,81</w:t>
            </w:r>
          </w:p>
        </w:tc>
        <w:tc>
          <w:tcPr>
            <w:tcW w:w="596" w:type="pct"/>
            <w:tcBorders>
              <w:top w:val="nil"/>
              <w:left w:val="nil"/>
              <w:bottom w:val="single" w:sz="4" w:space="0" w:color="auto"/>
              <w:right w:val="single" w:sz="4" w:space="0" w:color="auto"/>
            </w:tcBorders>
            <w:shd w:val="clear" w:color="auto" w:fill="auto"/>
            <w:vAlign w:val="center"/>
          </w:tcPr>
          <w:p w14:paraId="5F2F22CC"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-100%</w:t>
            </w:r>
          </w:p>
        </w:tc>
      </w:tr>
      <w:tr w:rsidR="00176970" w:rsidRPr="00A355D3" w14:paraId="4D12F839" w14:textId="77777777" w:rsidTr="00784986">
        <w:trPr>
          <w:trHeight w:val="165"/>
        </w:trPr>
        <w:tc>
          <w:tcPr>
            <w:tcW w:w="2804" w:type="pct"/>
            <w:tcBorders>
              <w:top w:val="nil"/>
              <w:left w:val="single" w:sz="4" w:space="0" w:color="auto"/>
              <w:bottom w:val="single" w:sz="4" w:space="0" w:color="auto"/>
              <w:right w:val="single" w:sz="4" w:space="0" w:color="auto"/>
            </w:tcBorders>
            <w:shd w:val="clear" w:color="auto" w:fill="auto"/>
            <w:vAlign w:val="center"/>
          </w:tcPr>
          <w:p w14:paraId="5519A8BD"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xml:space="preserve">Реконструкция ВЛ-10 кВ 116-06 город (замена опор и провода на СИП - </w:t>
            </w:r>
            <w:smartTag w:uri="urn:schemas-microsoft-com:office:smarttags" w:element="metricconverter">
              <w:smartTagPr>
                <w:attr w:name="ProductID" w:val="14,21 км"/>
              </w:smartTagPr>
              <w:r w:rsidRPr="00A355D3">
                <w:rPr>
                  <w:rFonts w:ascii="Myriad Pro" w:eastAsia="Times New Roman" w:hAnsi="Myriad Pro"/>
                  <w:sz w:val="18"/>
                  <w:szCs w:val="18"/>
                  <w:lang w:eastAsia="ru-RU"/>
                </w:rPr>
                <w:t>14,21 км</w:t>
              </w:r>
            </w:smartTag>
            <w:r w:rsidRPr="00A355D3">
              <w:rPr>
                <w:rFonts w:ascii="Myriad Pro" w:eastAsia="Times New Roman" w:hAnsi="Myriad Pro"/>
                <w:sz w:val="18"/>
                <w:szCs w:val="18"/>
                <w:lang w:eastAsia="ru-RU"/>
              </w:rPr>
              <w:t>)</w:t>
            </w:r>
          </w:p>
        </w:tc>
        <w:tc>
          <w:tcPr>
            <w:tcW w:w="482" w:type="pct"/>
            <w:tcBorders>
              <w:top w:val="nil"/>
              <w:left w:val="nil"/>
              <w:bottom w:val="single" w:sz="4" w:space="0" w:color="auto"/>
              <w:right w:val="single" w:sz="4" w:space="0" w:color="auto"/>
            </w:tcBorders>
            <w:shd w:val="clear" w:color="auto" w:fill="auto"/>
            <w:vAlign w:val="center"/>
          </w:tcPr>
          <w:p w14:paraId="546B310D"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1,00</w:t>
            </w:r>
          </w:p>
        </w:tc>
        <w:tc>
          <w:tcPr>
            <w:tcW w:w="522" w:type="pct"/>
            <w:tcBorders>
              <w:top w:val="nil"/>
              <w:left w:val="nil"/>
              <w:bottom w:val="single" w:sz="4" w:space="0" w:color="auto"/>
              <w:right w:val="single" w:sz="4" w:space="0" w:color="auto"/>
            </w:tcBorders>
            <w:shd w:val="clear" w:color="auto" w:fill="auto"/>
            <w:vAlign w:val="center"/>
          </w:tcPr>
          <w:p w14:paraId="2F45AA1F"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0,00</w:t>
            </w:r>
          </w:p>
        </w:tc>
        <w:tc>
          <w:tcPr>
            <w:tcW w:w="596" w:type="pct"/>
            <w:tcBorders>
              <w:top w:val="nil"/>
              <w:left w:val="nil"/>
              <w:bottom w:val="single" w:sz="4" w:space="0" w:color="auto"/>
              <w:right w:val="single" w:sz="4" w:space="0" w:color="auto"/>
            </w:tcBorders>
            <w:shd w:val="clear" w:color="auto" w:fill="auto"/>
            <w:vAlign w:val="center"/>
          </w:tcPr>
          <w:p w14:paraId="1E9C3E68"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-1,00</w:t>
            </w:r>
          </w:p>
        </w:tc>
        <w:tc>
          <w:tcPr>
            <w:tcW w:w="596" w:type="pct"/>
            <w:tcBorders>
              <w:top w:val="nil"/>
              <w:left w:val="nil"/>
              <w:bottom w:val="single" w:sz="4" w:space="0" w:color="auto"/>
              <w:right w:val="single" w:sz="4" w:space="0" w:color="auto"/>
            </w:tcBorders>
            <w:shd w:val="clear" w:color="auto" w:fill="auto"/>
            <w:vAlign w:val="center"/>
          </w:tcPr>
          <w:p w14:paraId="6B12D8C5"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-100%</w:t>
            </w:r>
          </w:p>
        </w:tc>
      </w:tr>
      <w:tr w:rsidR="00176970" w:rsidRPr="00A355D3" w14:paraId="289D97F6" w14:textId="77777777" w:rsidTr="00784986">
        <w:trPr>
          <w:trHeight w:val="172"/>
        </w:trPr>
        <w:tc>
          <w:tcPr>
            <w:tcW w:w="2804" w:type="pct"/>
            <w:tcBorders>
              <w:top w:val="nil"/>
              <w:left w:val="single" w:sz="4" w:space="0" w:color="auto"/>
              <w:bottom w:val="single" w:sz="4" w:space="0" w:color="auto"/>
              <w:right w:val="single" w:sz="4" w:space="0" w:color="auto"/>
            </w:tcBorders>
            <w:shd w:val="clear" w:color="auto" w:fill="auto"/>
            <w:vAlign w:val="center"/>
          </w:tcPr>
          <w:p w14:paraId="6BC989E2"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xml:space="preserve">Реконструкция ВЛ-10 кВ 116-12 город (замена опор и провода на СИП - </w:t>
            </w:r>
            <w:smartTag w:uri="urn:schemas-microsoft-com:office:smarttags" w:element="metricconverter">
              <w:smartTagPr>
                <w:attr w:name="ProductID" w:val="4,59 км"/>
              </w:smartTagPr>
              <w:r w:rsidRPr="00A355D3">
                <w:rPr>
                  <w:rFonts w:ascii="Myriad Pro" w:eastAsia="Times New Roman" w:hAnsi="Myriad Pro"/>
                  <w:sz w:val="18"/>
                  <w:szCs w:val="18"/>
                  <w:lang w:eastAsia="ru-RU"/>
                </w:rPr>
                <w:t>4,59 км</w:t>
              </w:r>
            </w:smartTag>
            <w:r w:rsidRPr="00A355D3">
              <w:rPr>
                <w:rFonts w:ascii="Myriad Pro" w:eastAsia="Times New Roman" w:hAnsi="Myriad Pro"/>
                <w:sz w:val="18"/>
                <w:szCs w:val="18"/>
                <w:lang w:eastAsia="ru-RU"/>
              </w:rPr>
              <w:t>)</w:t>
            </w:r>
          </w:p>
        </w:tc>
        <w:tc>
          <w:tcPr>
            <w:tcW w:w="482" w:type="pct"/>
            <w:tcBorders>
              <w:top w:val="nil"/>
              <w:left w:val="nil"/>
              <w:bottom w:val="single" w:sz="4" w:space="0" w:color="auto"/>
              <w:right w:val="single" w:sz="4" w:space="0" w:color="auto"/>
            </w:tcBorders>
            <w:shd w:val="clear" w:color="auto" w:fill="auto"/>
            <w:vAlign w:val="center"/>
          </w:tcPr>
          <w:p w14:paraId="2DBB8183"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0,32</w:t>
            </w:r>
          </w:p>
        </w:tc>
        <w:tc>
          <w:tcPr>
            <w:tcW w:w="522" w:type="pct"/>
            <w:tcBorders>
              <w:top w:val="nil"/>
              <w:left w:val="nil"/>
              <w:bottom w:val="single" w:sz="4" w:space="0" w:color="auto"/>
              <w:right w:val="single" w:sz="4" w:space="0" w:color="auto"/>
            </w:tcBorders>
            <w:shd w:val="clear" w:color="auto" w:fill="auto"/>
            <w:vAlign w:val="center"/>
          </w:tcPr>
          <w:p w14:paraId="0D645356"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0,00</w:t>
            </w:r>
          </w:p>
        </w:tc>
        <w:tc>
          <w:tcPr>
            <w:tcW w:w="596" w:type="pct"/>
            <w:tcBorders>
              <w:top w:val="nil"/>
              <w:left w:val="nil"/>
              <w:bottom w:val="single" w:sz="4" w:space="0" w:color="auto"/>
              <w:right w:val="single" w:sz="4" w:space="0" w:color="auto"/>
            </w:tcBorders>
            <w:shd w:val="clear" w:color="auto" w:fill="auto"/>
            <w:vAlign w:val="center"/>
          </w:tcPr>
          <w:p w14:paraId="5CDDCE6D"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-0,32</w:t>
            </w:r>
          </w:p>
        </w:tc>
        <w:tc>
          <w:tcPr>
            <w:tcW w:w="596" w:type="pct"/>
            <w:tcBorders>
              <w:top w:val="nil"/>
              <w:left w:val="nil"/>
              <w:bottom w:val="single" w:sz="4" w:space="0" w:color="auto"/>
              <w:right w:val="single" w:sz="4" w:space="0" w:color="auto"/>
            </w:tcBorders>
            <w:shd w:val="clear" w:color="auto" w:fill="auto"/>
            <w:vAlign w:val="center"/>
          </w:tcPr>
          <w:p w14:paraId="444510AD"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-100%</w:t>
            </w:r>
          </w:p>
        </w:tc>
      </w:tr>
      <w:tr w:rsidR="00176970" w:rsidRPr="00A355D3" w14:paraId="6376820F" w14:textId="77777777" w:rsidTr="00784986">
        <w:trPr>
          <w:trHeight w:val="85"/>
        </w:trPr>
        <w:tc>
          <w:tcPr>
            <w:tcW w:w="2804" w:type="pct"/>
            <w:tcBorders>
              <w:top w:val="nil"/>
              <w:left w:val="single" w:sz="4" w:space="0" w:color="auto"/>
              <w:bottom w:val="single" w:sz="4" w:space="0" w:color="auto"/>
              <w:right w:val="single" w:sz="4" w:space="0" w:color="auto"/>
            </w:tcBorders>
            <w:shd w:val="clear" w:color="auto" w:fill="auto"/>
            <w:vAlign w:val="center"/>
          </w:tcPr>
          <w:p w14:paraId="40DB8D69"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xml:space="preserve">Реконструкция ВЛ-10 кВ 82-05 (замена опор и провода на СИП - </w:t>
            </w:r>
            <w:smartTag w:uri="urn:schemas-microsoft-com:office:smarttags" w:element="metricconverter">
              <w:smartTagPr>
                <w:attr w:name="ProductID" w:val="1,9 км"/>
              </w:smartTagPr>
              <w:r w:rsidRPr="00A355D3">
                <w:rPr>
                  <w:rFonts w:ascii="Myriad Pro" w:eastAsia="Times New Roman" w:hAnsi="Myriad Pro"/>
                  <w:sz w:val="18"/>
                  <w:szCs w:val="18"/>
                  <w:lang w:eastAsia="ru-RU"/>
                </w:rPr>
                <w:t>1,9 км</w:t>
              </w:r>
            </w:smartTag>
            <w:r w:rsidRPr="00A355D3">
              <w:rPr>
                <w:rFonts w:ascii="Myriad Pro" w:eastAsia="Times New Roman" w:hAnsi="Myriad Pro"/>
                <w:sz w:val="18"/>
                <w:szCs w:val="18"/>
                <w:lang w:eastAsia="ru-RU"/>
              </w:rPr>
              <w:t>)</w:t>
            </w:r>
          </w:p>
        </w:tc>
        <w:tc>
          <w:tcPr>
            <w:tcW w:w="482" w:type="pct"/>
            <w:tcBorders>
              <w:top w:val="nil"/>
              <w:left w:val="nil"/>
              <w:bottom w:val="single" w:sz="4" w:space="0" w:color="auto"/>
              <w:right w:val="single" w:sz="4" w:space="0" w:color="auto"/>
            </w:tcBorders>
            <w:shd w:val="clear" w:color="auto" w:fill="auto"/>
            <w:vAlign w:val="center"/>
          </w:tcPr>
          <w:p w14:paraId="41CCD534"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0,13</w:t>
            </w:r>
          </w:p>
        </w:tc>
        <w:tc>
          <w:tcPr>
            <w:tcW w:w="522" w:type="pct"/>
            <w:tcBorders>
              <w:top w:val="nil"/>
              <w:left w:val="nil"/>
              <w:bottom w:val="single" w:sz="4" w:space="0" w:color="auto"/>
              <w:right w:val="single" w:sz="4" w:space="0" w:color="auto"/>
            </w:tcBorders>
            <w:shd w:val="clear" w:color="auto" w:fill="auto"/>
            <w:vAlign w:val="center"/>
          </w:tcPr>
          <w:p w14:paraId="6A1C007C"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0,00</w:t>
            </w:r>
          </w:p>
        </w:tc>
        <w:tc>
          <w:tcPr>
            <w:tcW w:w="596" w:type="pct"/>
            <w:tcBorders>
              <w:top w:val="nil"/>
              <w:left w:val="nil"/>
              <w:bottom w:val="single" w:sz="4" w:space="0" w:color="auto"/>
              <w:right w:val="single" w:sz="4" w:space="0" w:color="auto"/>
            </w:tcBorders>
            <w:shd w:val="clear" w:color="auto" w:fill="auto"/>
            <w:vAlign w:val="center"/>
          </w:tcPr>
          <w:p w14:paraId="4F4B71A8"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-0,13</w:t>
            </w:r>
          </w:p>
        </w:tc>
        <w:tc>
          <w:tcPr>
            <w:tcW w:w="596" w:type="pct"/>
            <w:tcBorders>
              <w:top w:val="nil"/>
              <w:left w:val="nil"/>
              <w:bottom w:val="single" w:sz="4" w:space="0" w:color="auto"/>
              <w:right w:val="single" w:sz="4" w:space="0" w:color="auto"/>
            </w:tcBorders>
            <w:shd w:val="clear" w:color="auto" w:fill="auto"/>
            <w:vAlign w:val="center"/>
          </w:tcPr>
          <w:p w14:paraId="1C54275B"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-100%</w:t>
            </w:r>
          </w:p>
        </w:tc>
      </w:tr>
      <w:tr w:rsidR="00176970" w:rsidRPr="00A355D3" w14:paraId="01633FC9" w14:textId="77777777" w:rsidTr="00784986">
        <w:trPr>
          <w:trHeight w:val="170"/>
        </w:trPr>
        <w:tc>
          <w:tcPr>
            <w:tcW w:w="2804" w:type="pct"/>
            <w:tcBorders>
              <w:top w:val="nil"/>
              <w:left w:val="single" w:sz="4" w:space="0" w:color="auto"/>
              <w:bottom w:val="single" w:sz="4" w:space="0" w:color="auto"/>
              <w:right w:val="single" w:sz="4" w:space="0" w:color="auto"/>
            </w:tcBorders>
            <w:shd w:val="clear" w:color="auto" w:fill="auto"/>
            <w:vAlign w:val="center"/>
          </w:tcPr>
          <w:p w14:paraId="54685589"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xml:space="preserve">Реконструкция ВЛ-10 кВ 217-06 (замена опор и провода на СИП - </w:t>
            </w:r>
            <w:smartTag w:uri="urn:schemas-microsoft-com:office:smarttags" w:element="metricconverter">
              <w:smartTagPr>
                <w:attr w:name="ProductID" w:val="8,57 км"/>
              </w:smartTagPr>
              <w:r w:rsidRPr="00A355D3">
                <w:rPr>
                  <w:rFonts w:ascii="Myriad Pro" w:eastAsia="Times New Roman" w:hAnsi="Myriad Pro"/>
                  <w:sz w:val="18"/>
                  <w:szCs w:val="18"/>
                  <w:lang w:eastAsia="ru-RU"/>
                </w:rPr>
                <w:t>8,57 км</w:t>
              </w:r>
            </w:smartTag>
            <w:r w:rsidRPr="00A355D3">
              <w:rPr>
                <w:rFonts w:ascii="Myriad Pro" w:eastAsia="Times New Roman" w:hAnsi="Myriad Pro"/>
                <w:sz w:val="18"/>
                <w:szCs w:val="18"/>
                <w:lang w:eastAsia="ru-RU"/>
              </w:rPr>
              <w:t>)</w:t>
            </w:r>
          </w:p>
        </w:tc>
        <w:tc>
          <w:tcPr>
            <w:tcW w:w="482" w:type="pct"/>
            <w:tcBorders>
              <w:top w:val="nil"/>
              <w:left w:val="nil"/>
              <w:bottom w:val="single" w:sz="4" w:space="0" w:color="auto"/>
              <w:right w:val="single" w:sz="4" w:space="0" w:color="auto"/>
            </w:tcBorders>
            <w:shd w:val="clear" w:color="auto" w:fill="auto"/>
            <w:vAlign w:val="center"/>
          </w:tcPr>
          <w:p w14:paraId="41A64BAD"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0,61</w:t>
            </w:r>
          </w:p>
        </w:tc>
        <w:tc>
          <w:tcPr>
            <w:tcW w:w="522" w:type="pct"/>
            <w:tcBorders>
              <w:top w:val="nil"/>
              <w:left w:val="nil"/>
              <w:bottom w:val="single" w:sz="4" w:space="0" w:color="auto"/>
              <w:right w:val="single" w:sz="4" w:space="0" w:color="auto"/>
            </w:tcBorders>
            <w:shd w:val="clear" w:color="auto" w:fill="auto"/>
            <w:vAlign w:val="center"/>
          </w:tcPr>
          <w:p w14:paraId="23B1FCB3"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0,00</w:t>
            </w:r>
          </w:p>
        </w:tc>
        <w:tc>
          <w:tcPr>
            <w:tcW w:w="596" w:type="pct"/>
            <w:tcBorders>
              <w:top w:val="nil"/>
              <w:left w:val="nil"/>
              <w:bottom w:val="single" w:sz="4" w:space="0" w:color="auto"/>
              <w:right w:val="single" w:sz="4" w:space="0" w:color="auto"/>
            </w:tcBorders>
            <w:shd w:val="clear" w:color="auto" w:fill="auto"/>
            <w:vAlign w:val="center"/>
          </w:tcPr>
          <w:p w14:paraId="7E381220"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-0,61</w:t>
            </w:r>
          </w:p>
        </w:tc>
        <w:tc>
          <w:tcPr>
            <w:tcW w:w="596" w:type="pct"/>
            <w:tcBorders>
              <w:top w:val="nil"/>
              <w:left w:val="nil"/>
              <w:bottom w:val="single" w:sz="4" w:space="0" w:color="auto"/>
              <w:right w:val="single" w:sz="4" w:space="0" w:color="auto"/>
            </w:tcBorders>
            <w:shd w:val="clear" w:color="auto" w:fill="auto"/>
            <w:vAlign w:val="center"/>
          </w:tcPr>
          <w:p w14:paraId="481C512E"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-100%</w:t>
            </w:r>
          </w:p>
        </w:tc>
      </w:tr>
      <w:tr w:rsidR="00176970" w:rsidRPr="00A355D3" w14:paraId="26A471BE" w14:textId="77777777" w:rsidTr="00784986">
        <w:trPr>
          <w:trHeight w:val="412"/>
        </w:trPr>
        <w:tc>
          <w:tcPr>
            <w:tcW w:w="2804" w:type="pct"/>
            <w:tcBorders>
              <w:top w:val="nil"/>
              <w:left w:val="single" w:sz="4" w:space="0" w:color="auto"/>
              <w:bottom w:val="single" w:sz="4" w:space="0" w:color="auto"/>
              <w:right w:val="single" w:sz="4" w:space="0" w:color="auto"/>
            </w:tcBorders>
            <w:shd w:val="clear" w:color="auto" w:fill="auto"/>
            <w:vAlign w:val="center"/>
          </w:tcPr>
          <w:p w14:paraId="5792AEFA"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xml:space="preserve">Реконструкция ВЛ-10 кВ 9-06 (замена опор и провода на СИП - </w:t>
            </w:r>
            <w:smartTag w:uri="urn:schemas-microsoft-com:office:smarttags" w:element="metricconverter">
              <w:smartTagPr>
                <w:attr w:name="ProductID" w:val="5,6 км"/>
              </w:smartTagPr>
              <w:r w:rsidRPr="00A355D3">
                <w:rPr>
                  <w:rFonts w:ascii="Myriad Pro" w:eastAsia="Times New Roman" w:hAnsi="Myriad Pro"/>
                  <w:sz w:val="18"/>
                  <w:szCs w:val="18"/>
                  <w:lang w:eastAsia="ru-RU"/>
                </w:rPr>
                <w:t>5,6 км</w:t>
              </w:r>
            </w:smartTag>
            <w:r w:rsidRPr="00A355D3">
              <w:rPr>
                <w:rFonts w:ascii="Myriad Pro" w:eastAsia="Times New Roman" w:hAnsi="Myriad Pro"/>
                <w:sz w:val="18"/>
                <w:szCs w:val="18"/>
                <w:lang w:eastAsia="ru-RU"/>
              </w:rPr>
              <w:t>)</w:t>
            </w:r>
          </w:p>
        </w:tc>
        <w:tc>
          <w:tcPr>
            <w:tcW w:w="482" w:type="pct"/>
            <w:tcBorders>
              <w:top w:val="nil"/>
              <w:left w:val="nil"/>
              <w:bottom w:val="single" w:sz="4" w:space="0" w:color="auto"/>
              <w:right w:val="single" w:sz="4" w:space="0" w:color="auto"/>
            </w:tcBorders>
            <w:shd w:val="clear" w:color="auto" w:fill="auto"/>
            <w:vAlign w:val="center"/>
          </w:tcPr>
          <w:p w14:paraId="314F8610"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0,40</w:t>
            </w:r>
          </w:p>
        </w:tc>
        <w:tc>
          <w:tcPr>
            <w:tcW w:w="522" w:type="pct"/>
            <w:tcBorders>
              <w:top w:val="nil"/>
              <w:left w:val="nil"/>
              <w:bottom w:val="single" w:sz="4" w:space="0" w:color="auto"/>
              <w:right w:val="single" w:sz="4" w:space="0" w:color="auto"/>
            </w:tcBorders>
            <w:shd w:val="clear" w:color="auto" w:fill="auto"/>
            <w:vAlign w:val="center"/>
          </w:tcPr>
          <w:p w14:paraId="52D6DF90"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0,00</w:t>
            </w:r>
          </w:p>
        </w:tc>
        <w:tc>
          <w:tcPr>
            <w:tcW w:w="596" w:type="pct"/>
            <w:tcBorders>
              <w:top w:val="nil"/>
              <w:left w:val="nil"/>
              <w:bottom w:val="single" w:sz="4" w:space="0" w:color="auto"/>
              <w:right w:val="single" w:sz="4" w:space="0" w:color="auto"/>
            </w:tcBorders>
            <w:shd w:val="clear" w:color="auto" w:fill="auto"/>
            <w:vAlign w:val="center"/>
          </w:tcPr>
          <w:p w14:paraId="184B89A8"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-0,40</w:t>
            </w:r>
          </w:p>
        </w:tc>
        <w:tc>
          <w:tcPr>
            <w:tcW w:w="596" w:type="pct"/>
            <w:tcBorders>
              <w:top w:val="nil"/>
              <w:left w:val="nil"/>
              <w:bottom w:val="single" w:sz="4" w:space="0" w:color="auto"/>
              <w:right w:val="single" w:sz="4" w:space="0" w:color="auto"/>
            </w:tcBorders>
            <w:shd w:val="clear" w:color="auto" w:fill="auto"/>
            <w:vAlign w:val="center"/>
          </w:tcPr>
          <w:p w14:paraId="24ECAC8D"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-100%</w:t>
            </w:r>
          </w:p>
        </w:tc>
      </w:tr>
      <w:tr w:rsidR="00176970" w:rsidRPr="00A355D3" w14:paraId="0B2E5DEC" w14:textId="77777777" w:rsidTr="00784986">
        <w:trPr>
          <w:trHeight w:val="412"/>
        </w:trPr>
        <w:tc>
          <w:tcPr>
            <w:tcW w:w="2804" w:type="pct"/>
            <w:tcBorders>
              <w:top w:val="nil"/>
              <w:left w:val="single" w:sz="4" w:space="0" w:color="auto"/>
              <w:bottom w:val="single" w:sz="4" w:space="0" w:color="auto"/>
              <w:right w:val="single" w:sz="4" w:space="0" w:color="auto"/>
            </w:tcBorders>
            <w:shd w:val="clear" w:color="auto" w:fill="auto"/>
            <w:vAlign w:val="center"/>
          </w:tcPr>
          <w:p w14:paraId="0DAC5BAB"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xml:space="preserve">Реконструкция ВЛ-10 кВ 74-10 (замена опор и провода на СИП - </w:t>
            </w:r>
            <w:smartTag w:uri="urn:schemas-microsoft-com:office:smarttags" w:element="metricconverter">
              <w:smartTagPr>
                <w:attr w:name="ProductID" w:val="4,5 км"/>
              </w:smartTagPr>
              <w:r w:rsidRPr="00A355D3">
                <w:rPr>
                  <w:rFonts w:ascii="Myriad Pro" w:eastAsia="Times New Roman" w:hAnsi="Myriad Pro"/>
                  <w:sz w:val="18"/>
                  <w:szCs w:val="18"/>
                  <w:lang w:eastAsia="ru-RU"/>
                </w:rPr>
                <w:t>4,5 км</w:t>
              </w:r>
            </w:smartTag>
            <w:r w:rsidRPr="00A355D3">
              <w:rPr>
                <w:rFonts w:ascii="Myriad Pro" w:eastAsia="Times New Roman" w:hAnsi="Myriad Pro"/>
                <w:sz w:val="18"/>
                <w:szCs w:val="18"/>
                <w:lang w:eastAsia="ru-RU"/>
              </w:rPr>
              <w:t>)</w:t>
            </w:r>
          </w:p>
        </w:tc>
        <w:tc>
          <w:tcPr>
            <w:tcW w:w="482" w:type="pct"/>
            <w:tcBorders>
              <w:top w:val="nil"/>
              <w:left w:val="nil"/>
              <w:bottom w:val="single" w:sz="4" w:space="0" w:color="auto"/>
              <w:right w:val="single" w:sz="4" w:space="0" w:color="auto"/>
            </w:tcBorders>
            <w:shd w:val="clear" w:color="auto" w:fill="auto"/>
            <w:vAlign w:val="center"/>
          </w:tcPr>
          <w:p w14:paraId="28457A33"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0,32</w:t>
            </w:r>
          </w:p>
        </w:tc>
        <w:tc>
          <w:tcPr>
            <w:tcW w:w="522" w:type="pct"/>
            <w:tcBorders>
              <w:top w:val="nil"/>
              <w:left w:val="nil"/>
              <w:bottom w:val="single" w:sz="4" w:space="0" w:color="auto"/>
              <w:right w:val="single" w:sz="4" w:space="0" w:color="auto"/>
            </w:tcBorders>
            <w:shd w:val="clear" w:color="auto" w:fill="auto"/>
            <w:vAlign w:val="center"/>
          </w:tcPr>
          <w:p w14:paraId="0C6DD085"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0,00</w:t>
            </w:r>
          </w:p>
        </w:tc>
        <w:tc>
          <w:tcPr>
            <w:tcW w:w="596" w:type="pct"/>
            <w:tcBorders>
              <w:top w:val="nil"/>
              <w:left w:val="nil"/>
              <w:bottom w:val="single" w:sz="4" w:space="0" w:color="auto"/>
              <w:right w:val="single" w:sz="4" w:space="0" w:color="auto"/>
            </w:tcBorders>
            <w:shd w:val="clear" w:color="auto" w:fill="auto"/>
            <w:vAlign w:val="center"/>
          </w:tcPr>
          <w:p w14:paraId="6BE5378F"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-0,32</w:t>
            </w:r>
          </w:p>
        </w:tc>
        <w:tc>
          <w:tcPr>
            <w:tcW w:w="596" w:type="pct"/>
            <w:tcBorders>
              <w:top w:val="nil"/>
              <w:left w:val="nil"/>
              <w:bottom w:val="single" w:sz="4" w:space="0" w:color="auto"/>
              <w:right w:val="single" w:sz="4" w:space="0" w:color="auto"/>
            </w:tcBorders>
            <w:shd w:val="clear" w:color="auto" w:fill="auto"/>
            <w:vAlign w:val="center"/>
          </w:tcPr>
          <w:p w14:paraId="53916075"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-100%</w:t>
            </w:r>
          </w:p>
        </w:tc>
      </w:tr>
      <w:tr w:rsidR="00176970" w:rsidRPr="00A355D3" w14:paraId="608307E4" w14:textId="77777777" w:rsidTr="00784986">
        <w:trPr>
          <w:trHeight w:val="290"/>
        </w:trPr>
        <w:tc>
          <w:tcPr>
            <w:tcW w:w="2804" w:type="pct"/>
            <w:tcBorders>
              <w:top w:val="nil"/>
              <w:left w:val="single" w:sz="4" w:space="0" w:color="auto"/>
              <w:bottom w:val="single" w:sz="4" w:space="0" w:color="auto"/>
              <w:right w:val="single" w:sz="4" w:space="0" w:color="auto"/>
            </w:tcBorders>
            <w:shd w:val="clear" w:color="auto" w:fill="auto"/>
            <w:vAlign w:val="center"/>
          </w:tcPr>
          <w:p w14:paraId="0CD5CC0D"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xml:space="preserve">Реконструкция ВЛ-10 кВ 504-13 (замена опор и провода на СИП - </w:t>
            </w:r>
            <w:smartTag w:uri="urn:schemas-microsoft-com:office:smarttags" w:element="metricconverter">
              <w:smartTagPr>
                <w:attr w:name="ProductID" w:val="11,60 км"/>
              </w:smartTagPr>
              <w:r w:rsidRPr="00A355D3">
                <w:rPr>
                  <w:rFonts w:ascii="Myriad Pro" w:eastAsia="Times New Roman" w:hAnsi="Myriad Pro"/>
                  <w:sz w:val="18"/>
                  <w:szCs w:val="18"/>
                  <w:lang w:eastAsia="ru-RU"/>
                </w:rPr>
                <w:t>11,60 км</w:t>
              </w:r>
            </w:smartTag>
            <w:r w:rsidRPr="00A355D3">
              <w:rPr>
                <w:rFonts w:ascii="Myriad Pro" w:eastAsia="Times New Roman" w:hAnsi="Myriad Pro"/>
                <w:sz w:val="18"/>
                <w:szCs w:val="18"/>
                <w:lang w:eastAsia="ru-RU"/>
              </w:rPr>
              <w:t>)</w:t>
            </w:r>
          </w:p>
        </w:tc>
        <w:tc>
          <w:tcPr>
            <w:tcW w:w="482" w:type="pct"/>
            <w:tcBorders>
              <w:top w:val="nil"/>
              <w:left w:val="nil"/>
              <w:bottom w:val="single" w:sz="4" w:space="0" w:color="auto"/>
              <w:right w:val="single" w:sz="4" w:space="0" w:color="auto"/>
            </w:tcBorders>
            <w:shd w:val="clear" w:color="auto" w:fill="auto"/>
            <w:vAlign w:val="center"/>
          </w:tcPr>
          <w:p w14:paraId="0101D3BC"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0,82</w:t>
            </w:r>
          </w:p>
        </w:tc>
        <w:tc>
          <w:tcPr>
            <w:tcW w:w="522" w:type="pct"/>
            <w:tcBorders>
              <w:top w:val="nil"/>
              <w:left w:val="nil"/>
              <w:bottom w:val="single" w:sz="4" w:space="0" w:color="auto"/>
              <w:right w:val="single" w:sz="4" w:space="0" w:color="auto"/>
            </w:tcBorders>
            <w:shd w:val="clear" w:color="auto" w:fill="auto"/>
            <w:vAlign w:val="center"/>
          </w:tcPr>
          <w:p w14:paraId="3E2491F0"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0,00</w:t>
            </w:r>
          </w:p>
        </w:tc>
        <w:tc>
          <w:tcPr>
            <w:tcW w:w="596" w:type="pct"/>
            <w:tcBorders>
              <w:top w:val="nil"/>
              <w:left w:val="nil"/>
              <w:bottom w:val="single" w:sz="4" w:space="0" w:color="auto"/>
              <w:right w:val="single" w:sz="4" w:space="0" w:color="auto"/>
            </w:tcBorders>
            <w:shd w:val="clear" w:color="auto" w:fill="auto"/>
            <w:vAlign w:val="center"/>
          </w:tcPr>
          <w:p w14:paraId="1BFF7856"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-0,82</w:t>
            </w:r>
          </w:p>
        </w:tc>
        <w:tc>
          <w:tcPr>
            <w:tcW w:w="596" w:type="pct"/>
            <w:tcBorders>
              <w:top w:val="nil"/>
              <w:left w:val="nil"/>
              <w:bottom w:val="single" w:sz="4" w:space="0" w:color="auto"/>
              <w:right w:val="single" w:sz="4" w:space="0" w:color="auto"/>
            </w:tcBorders>
            <w:shd w:val="clear" w:color="auto" w:fill="auto"/>
            <w:vAlign w:val="center"/>
          </w:tcPr>
          <w:p w14:paraId="32B83982"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-100%</w:t>
            </w:r>
          </w:p>
        </w:tc>
      </w:tr>
      <w:tr w:rsidR="00176970" w:rsidRPr="00A355D3" w14:paraId="66480F6D" w14:textId="77777777" w:rsidTr="00784986">
        <w:trPr>
          <w:trHeight w:val="945"/>
        </w:trPr>
        <w:tc>
          <w:tcPr>
            <w:tcW w:w="2804" w:type="pct"/>
            <w:tcBorders>
              <w:top w:val="nil"/>
              <w:left w:val="single" w:sz="4" w:space="0" w:color="auto"/>
              <w:bottom w:val="single" w:sz="4" w:space="0" w:color="auto"/>
              <w:right w:val="single" w:sz="4" w:space="0" w:color="auto"/>
            </w:tcBorders>
            <w:shd w:val="clear" w:color="auto" w:fill="auto"/>
            <w:vAlign w:val="center"/>
          </w:tcPr>
          <w:p w14:paraId="1DD2A39A" w14:textId="12E5B545"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Реконструкция инженерно-технических средств безопасности ПО</w:t>
            </w:r>
            <w:r w:rsidR="00A355D3" w:rsidRPr="00A355D3">
              <w:rPr>
                <w:rFonts w:ascii="Myriad Pro" w:eastAsia="Times New Roman" w:hAnsi="Myriad Pro"/>
                <w:sz w:val="18"/>
                <w:szCs w:val="18"/>
                <w:lang w:eastAsia="ru-RU"/>
              </w:rPr>
              <w:t>» С</w:t>
            </w:r>
            <w:r w:rsidRPr="00A355D3">
              <w:rPr>
                <w:rFonts w:ascii="Myriad Pro" w:eastAsia="Times New Roman" w:hAnsi="Myriad Pro"/>
                <w:sz w:val="18"/>
                <w:szCs w:val="18"/>
                <w:lang w:eastAsia="ru-RU"/>
              </w:rPr>
              <w:t>еверные ЭС» (видеонаблюдение, охранно-пожарная сигнализация, система контроля доступа) (1 система)</w:t>
            </w:r>
          </w:p>
        </w:tc>
        <w:tc>
          <w:tcPr>
            <w:tcW w:w="482" w:type="pct"/>
            <w:tcBorders>
              <w:top w:val="nil"/>
              <w:left w:val="nil"/>
              <w:bottom w:val="single" w:sz="4" w:space="0" w:color="auto"/>
              <w:right w:val="single" w:sz="4" w:space="0" w:color="auto"/>
            </w:tcBorders>
            <w:shd w:val="clear" w:color="auto" w:fill="auto"/>
            <w:vAlign w:val="center"/>
          </w:tcPr>
          <w:p w14:paraId="34DB0265"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2,36</w:t>
            </w:r>
          </w:p>
        </w:tc>
        <w:tc>
          <w:tcPr>
            <w:tcW w:w="522" w:type="pct"/>
            <w:tcBorders>
              <w:top w:val="nil"/>
              <w:left w:val="nil"/>
              <w:bottom w:val="single" w:sz="4" w:space="0" w:color="auto"/>
              <w:right w:val="single" w:sz="4" w:space="0" w:color="auto"/>
            </w:tcBorders>
            <w:shd w:val="clear" w:color="auto" w:fill="auto"/>
            <w:vAlign w:val="center"/>
          </w:tcPr>
          <w:p w14:paraId="50F7A00D"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2,15</w:t>
            </w:r>
          </w:p>
        </w:tc>
        <w:tc>
          <w:tcPr>
            <w:tcW w:w="596" w:type="pct"/>
            <w:tcBorders>
              <w:top w:val="nil"/>
              <w:left w:val="nil"/>
              <w:bottom w:val="single" w:sz="4" w:space="0" w:color="auto"/>
              <w:right w:val="single" w:sz="4" w:space="0" w:color="auto"/>
            </w:tcBorders>
            <w:shd w:val="clear" w:color="auto" w:fill="auto"/>
            <w:vAlign w:val="center"/>
          </w:tcPr>
          <w:p w14:paraId="46C3F7E0"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-0,21</w:t>
            </w:r>
          </w:p>
        </w:tc>
        <w:tc>
          <w:tcPr>
            <w:tcW w:w="596" w:type="pct"/>
            <w:tcBorders>
              <w:top w:val="nil"/>
              <w:left w:val="nil"/>
              <w:bottom w:val="single" w:sz="4" w:space="0" w:color="auto"/>
              <w:right w:val="single" w:sz="4" w:space="0" w:color="auto"/>
            </w:tcBorders>
            <w:shd w:val="clear" w:color="auto" w:fill="auto"/>
            <w:vAlign w:val="center"/>
          </w:tcPr>
          <w:p w14:paraId="67092E74"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-9%</w:t>
            </w:r>
          </w:p>
        </w:tc>
      </w:tr>
      <w:tr w:rsidR="00176970" w:rsidRPr="00A355D3" w14:paraId="4096A0C1" w14:textId="77777777" w:rsidTr="00784986">
        <w:trPr>
          <w:trHeight w:val="1260"/>
        </w:trPr>
        <w:tc>
          <w:tcPr>
            <w:tcW w:w="2804" w:type="pct"/>
            <w:tcBorders>
              <w:top w:val="nil"/>
              <w:left w:val="single" w:sz="4" w:space="0" w:color="auto"/>
              <w:bottom w:val="single" w:sz="4" w:space="0" w:color="auto"/>
              <w:right w:val="single" w:sz="4" w:space="0" w:color="auto"/>
            </w:tcBorders>
            <w:shd w:val="clear" w:color="auto" w:fill="auto"/>
            <w:vAlign w:val="center"/>
          </w:tcPr>
          <w:p w14:paraId="7584A907"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Реконструкция инженерно-технических средств безопасности производственного отделения «Энергоавто» (видеонаблюдение, охранно-пожарная сигнализация, система контроля доступа) (1 система)</w:t>
            </w:r>
          </w:p>
        </w:tc>
        <w:tc>
          <w:tcPr>
            <w:tcW w:w="482" w:type="pct"/>
            <w:tcBorders>
              <w:top w:val="nil"/>
              <w:left w:val="nil"/>
              <w:bottom w:val="single" w:sz="4" w:space="0" w:color="auto"/>
              <w:right w:val="single" w:sz="4" w:space="0" w:color="auto"/>
            </w:tcBorders>
            <w:shd w:val="clear" w:color="auto" w:fill="auto"/>
            <w:vAlign w:val="center"/>
          </w:tcPr>
          <w:p w14:paraId="7D5568FA"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0,16</w:t>
            </w:r>
          </w:p>
        </w:tc>
        <w:tc>
          <w:tcPr>
            <w:tcW w:w="522" w:type="pct"/>
            <w:tcBorders>
              <w:top w:val="nil"/>
              <w:left w:val="nil"/>
              <w:bottom w:val="single" w:sz="4" w:space="0" w:color="auto"/>
              <w:right w:val="single" w:sz="4" w:space="0" w:color="auto"/>
            </w:tcBorders>
            <w:shd w:val="clear" w:color="auto" w:fill="auto"/>
            <w:vAlign w:val="center"/>
          </w:tcPr>
          <w:p w14:paraId="50A92D57"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0,13</w:t>
            </w:r>
          </w:p>
        </w:tc>
        <w:tc>
          <w:tcPr>
            <w:tcW w:w="596" w:type="pct"/>
            <w:tcBorders>
              <w:top w:val="nil"/>
              <w:left w:val="nil"/>
              <w:bottom w:val="single" w:sz="4" w:space="0" w:color="auto"/>
              <w:right w:val="single" w:sz="4" w:space="0" w:color="auto"/>
            </w:tcBorders>
            <w:shd w:val="clear" w:color="auto" w:fill="auto"/>
            <w:vAlign w:val="center"/>
          </w:tcPr>
          <w:p w14:paraId="053D3974"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-0,02</w:t>
            </w:r>
          </w:p>
        </w:tc>
        <w:tc>
          <w:tcPr>
            <w:tcW w:w="596" w:type="pct"/>
            <w:tcBorders>
              <w:top w:val="nil"/>
              <w:left w:val="nil"/>
              <w:bottom w:val="single" w:sz="4" w:space="0" w:color="auto"/>
              <w:right w:val="single" w:sz="4" w:space="0" w:color="auto"/>
            </w:tcBorders>
            <w:shd w:val="clear" w:color="auto" w:fill="auto"/>
            <w:vAlign w:val="center"/>
          </w:tcPr>
          <w:p w14:paraId="18D1B843"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-16%</w:t>
            </w:r>
          </w:p>
        </w:tc>
      </w:tr>
      <w:tr w:rsidR="00176970" w:rsidRPr="00A355D3" w14:paraId="593ECA73" w14:textId="77777777" w:rsidTr="00784986">
        <w:trPr>
          <w:trHeight w:val="1886"/>
        </w:trPr>
        <w:tc>
          <w:tcPr>
            <w:tcW w:w="2804" w:type="pct"/>
            <w:tcBorders>
              <w:top w:val="nil"/>
              <w:left w:val="single" w:sz="4" w:space="0" w:color="auto"/>
              <w:bottom w:val="single" w:sz="4" w:space="0" w:color="auto"/>
              <w:right w:val="single" w:sz="4" w:space="0" w:color="auto"/>
            </w:tcBorders>
            <w:shd w:val="clear" w:color="auto" w:fill="auto"/>
            <w:vAlign w:val="center"/>
          </w:tcPr>
          <w:p w14:paraId="6DA1F1B7" w14:textId="6E86C0AD"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xml:space="preserve">Реконструкция каналов связи и комплексов телемеханики ССПИ РЭС №1 ПО "ВЭС" на ПС110/35/10 Бежаницы (ПС-147), ПС 110/10 Чихачево (ПС-118), ПС 110/35/10кВ Локня (ПС-119), ПС 110/10 Ашево (ПС-254), ПС 110/10кВ </w:t>
            </w:r>
            <w:proofErr w:type="spellStart"/>
            <w:r w:rsidRPr="00A355D3">
              <w:rPr>
                <w:rFonts w:ascii="Myriad Pro" w:eastAsia="Times New Roman" w:hAnsi="Myriad Pro"/>
                <w:sz w:val="18"/>
                <w:szCs w:val="18"/>
                <w:lang w:eastAsia="ru-RU"/>
              </w:rPr>
              <w:t>Крестилово</w:t>
            </w:r>
            <w:proofErr w:type="spellEnd"/>
            <w:r w:rsidRPr="00A355D3">
              <w:rPr>
                <w:rFonts w:ascii="Myriad Pro" w:eastAsia="Times New Roman" w:hAnsi="Myriad Pro"/>
                <w:sz w:val="18"/>
                <w:szCs w:val="18"/>
                <w:lang w:eastAsia="ru-RU"/>
              </w:rPr>
              <w:t xml:space="preserve"> (ПС-241), ПС 110/10кВ </w:t>
            </w:r>
            <w:proofErr w:type="spellStart"/>
            <w:r w:rsidRPr="00A355D3">
              <w:rPr>
                <w:rFonts w:ascii="Myriad Pro" w:eastAsia="Times New Roman" w:hAnsi="Myriad Pro"/>
                <w:sz w:val="18"/>
                <w:szCs w:val="18"/>
                <w:lang w:eastAsia="ru-RU"/>
              </w:rPr>
              <w:t>Фишнево</w:t>
            </w:r>
            <w:proofErr w:type="spellEnd"/>
            <w:r w:rsidRPr="00A355D3">
              <w:rPr>
                <w:rFonts w:ascii="Myriad Pro" w:eastAsia="Times New Roman" w:hAnsi="Myriad Pro"/>
                <w:sz w:val="18"/>
                <w:szCs w:val="18"/>
                <w:lang w:eastAsia="ru-RU"/>
              </w:rPr>
              <w:t xml:space="preserve"> (ПС-200), ПС 35/10 </w:t>
            </w:r>
            <w:proofErr w:type="spellStart"/>
            <w:r w:rsidRPr="00A355D3">
              <w:rPr>
                <w:rFonts w:ascii="Myriad Pro" w:eastAsia="Times New Roman" w:hAnsi="Myriad Pro"/>
                <w:sz w:val="18"/>
                <w:szCs w:val="18"/>
                <w:lang w:eastAsia="ru-RU"/>
              </w:rPr>
              <w:t>Ратьково</w:t>
            </w:r>
            <w:proofErr w:type="spellEnd"/>
            <w:r w:rsidRPr="00A355D3">
              <w:rPr>
                <w:rFonts w:ascii="Myriad Pro" w:eastAsia="Times New Roman" w:hAnsi="Myriad Pro"/>
                <w:sz w:val="18"/>
                <w:szCs w:val="18"/>
                <w:lang w:eastAsia="ru-RU"/>
              </w:rPr>
              <w:t xml:space="preserve"> (ПС-46), ПС 35/10 Красный Луч (ПС-18), ПС-110/10кВ Кудеверь (ПС-201), ПС 35/10кВ </w:t>
            </w:r>
            <w:proofErr w:type="spellStart"/>
            <w:r w:rsidRPr="00A355D3">
              <w:rPr>
                <w:rFonts w:ascii="Myriad Pro" w:eastAsia="Times New Roman" w:hAnsi="Myriad Pro"/>
                <w:sz w:val="18"/>
                <w:szCs w:val="18"/>
                <w:lang w:eastAsia="ru-RU"/>
              </w:rPr>
              <w:t>Полистово</w:t>
            </w:r>
            <w:proofErr w:type="spellEnd"/>
            <w:r w:rsidRPr="00A355D3">
              <w:rPr>
                <w:rFonts w:ascii="Myriad Pro" w:eastAsia="Times New Roman" w:hAnsi="Myriad Pro"/>
                <w:sz w:val="18"/>
                <w:szCs w:val="18"/>
                <w:lang w:eastAsia="ru-RU"/>
              </w:rPr>
              <w:t xml:space="preserve"> (ПС-62), ПС 110/10 Подберезье (ПС-202),</w:t>
            </w:r>
            <w:r w:rsidR="005A62C7" w:rsidRPr="00A355D3">
              <w:rPr>
                <w:rFonts w:ascii="Myriad Pro" w:eastAsia="Times New Roman" w:hAnsi="Myriad Pro"/>
                <w:sz w:val="18"/>
                <w:szCs w:val="18"/>
                <w:lang w:eastAsia="ru-RU"/>
              </w:rPr>
              <w:t xml:space="preserve"> </w:t>
            </w:r>
            <w:r w:rsidRPr="00A355D3">
              <w:rPr>
                <w:rFonts w:ascii="Myriad Pro" w:eastAsia="Times New Roman" w:hAnsi="Myriad Pro"/>
                <w:sz w:val="18"/>
                <w:szCs w:val="18"/>
                <w:lang w:eastAsia="ru-RU"/>
              </w:rPr>
              <w:t xml:space="preserve">ПС 35/10 </w:t>
            </w:r>
            <w:proofErr w:type="spellStart"/>
            <w:r w:rsidRPr="00A355D3">
              <w:rPr>
                <w:rFonts w:ascii="Myriad Pro" w:eastAsia="Times New Roman" w:hAnsi="Myriad Pro"/>
                <w:sz w:val="18"/>
                <w:szCs w:val="18"/>
                <w:lang w:eastAsia="ru-RU"/>
              </w:rPr>
              <w:t>Миритиницы</w:t>
            </w:r>
            <w:proofErr w:type="spellEnd"/>
            <w:r w:rsidRPr="00A355D3">
              <w:rPr>
                <w:rFonts w:ascii="Myriad Pro" w:eastAsia="Times New Roman" w:hAnsi="Myriad Pro"/>
                <w:sz w:val="18"/>
                <w:szCs w:val="18"/>
                <w:lang w:eastAsia="ru-RU"/>
              </w:rPr>
              <w:t xml:space="preserve"> (ПС-57) с реконструкцией ОИК ДП ПО ВЭС и ДП Локнянского участка (15 </w:t>
            </w:r>
            <w:r w:rsidR="00A355D3" w:rsidRPr="00A355D3">
              <w:rPr>
                <w:rFonts w:ascii="Myriad Pro" w:eastAsia="Times New Roman" w:hAnsi="Myriad Pro"/>
                <w:sz w:val="18"/>
                <w:szCs w:val="18"/>
                <w:lang w:eastAsia="ru-RU"/>
              </w:rPr>
              <w:t>шт.</w:t>
            </w:r>
            <w:r w:rsidRPr="00A355D3">
              <w:rPr>
                <w:rFonts w:ascii="Myriad Pro" w:eastAsia="Times New Roman" w:hAnsi="Myriad Pro"/>
                <w:sz w:val="18"/>
                <w:szCs w:val="18"/>
                <w:lang w:eastAsia="ru-RU"/>
              </w:rPr>
              <w:t>)</w:t>
            </w:r>
          </w:p>
        </w:tc>
        <w:tc>
          <w:tcPr>
            <w:tcW w:w="482" w:type="pct"/>
            <w:tcBorders>
              <w:top w:val="nil"/>
              <w:left w:val="nil"/>
              <w:bottom w:val="single" w:sz="4" w:space="0" w:color="auto"/>
              <w:right w:val="single" w:sz="4" w:space="0" w:color="auto"/>
            </w:tcBorders>
            <w:shd w:val="clear" w:color="auto" w:fill="auto"/>
            <w:vAlign w:val="center"/>
          </w:tcPr>
          <w:p w14:paraId="78C2DF01"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13,39</w:t>
            </w:r>
          </w:p>
        </w:tc>
        <w:tc>
          <w:tcPr>
            <w:tcW w:w="522" w:type="pct"/>
            <w:tcBorders>
              <w:top w:val="nil"/>
              <w:left w:val="nil"/>
              <w:bottom w:val="single" w:sz="4" w:space="0" w:color="auto"/>
              <w:right w:val="single" w:sz="4" w:space="0" w:color="auto"/>
            </w:tcBorders>
            <w:shd w:val="clear" w:color="auto" w:fill="auto"/>
            <w:vAlign w:val="center"/>
          </w:tcPr>
          <w:p w14:paraId="66F22E5C"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1,00</w:t>
            </w:r>
          </w:p>
        </w:tc>
        <w:tc>
          <w:tcPr>
            <w:tcW w:w="596" w:type="pct"/>
            <w:tcBorders>
              <w:top w:val="nil"/>
              <w:left w:val="nil"/>
              <w:bottom w:val="single" w:sz="4" w:space="0" w:color="auto"/>
              <w:right w:val="single" w:sz="4" w:space="0" w:color="auto"/>
            </w:tcBorders>
            <w:shd w:val="clear" w:color="auto" w:fill="auto"/>
            <w:vAlign w:val="center"/>
          </w:tcPr>
          <w:p w14:paraId="73E96925"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-12,39</w:t>
            </w:r>
          </w:p>
        </w:tc>
        <w:tc>
          <w:tcPr>
            <w:tcW w:w="596" w:type="pct"/>
            <w:tcBorders>
              <w:top w:val="nil"/>
              <w:left w:val="nil"/>
              <w:bottom w:val="single" w:sz="4" w:space="0" w:color="auto"/>
              <w:right w:val="single" w:sz="4" w:space="0" w:color="auto"/>
            </w:tcBorders>
            <w:shd w:val="clear" w:color="auto" w:fill="auto"/>
            <w:vAlign w:val="center"/>
          </w:tcPr>
          <w:p w14:paraId="5C739598"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-93%</w:t>
            </w:r>
          </w:p>
        </w:tc>
      </w:tr>
      <w:tr w:rsidR="00176970" w:rsidRPr="00A355D3" w14:paraId="7F7F3D02" w14:textId="77777777" w:rsidTr="00784986">
        <w:trPr>
          <w:trHeight w:val="371"/>
        </w:trPr>
        <w:tc>
          <w:tcPr>
            <w:tcW w:w="2804" w:type="pct"/>
            <w:tcBorders>
              <w:top w:val="nil"/>
              <w:left w:val="single" w:sz="4" w:space="0" w:color="auto"/>
              <w:bottom w:val="single" w:sz="4" w:space="0" w:color="auto"/>
              <w:right w:val="single" w:sz="4" w:space="0" w:color="auto"/>
            </w:tcBorders>
            <w:shd w:val="clear" w:color="auto" w:fill="auto"/>
            <w:vAlign w:val="center"/>
          </w:tcPr>
          <w:p w14:paraId="58E97CA3" w14:textId="170C6745"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xml:space="preserve">Модернизация каналов связи и комплексов телемеханики ССПИ РЭС №1 ПО "ВЭС" на ПС № 147, 118, 119, 254, 241, 200, 46, 18, 201, 62, 202, 57 с модернизацией ОИК ДП ПО ВЭС и ДП Локнянского участка (12 </w:t>
            </w:r>
            <w:r w:rsidR="00A355D3" w:rsidRPr="00A355D3">
              <w:rPr>
                <w:rFonts w:ascii="Myriad Pro" w:eastAsia="Times New Roman" w:hAnsi="Myriad Pro"/>
                <w:sz w:val="18"/>
                <w:szCs w:val="18"/>
                <w:lang w:eastAsia="ru-RU"/>
              </w:rPr>
              <w:t>шт.</w:t>
            </w:r>
            <w:r w:rsidRPr="00A355D3">
              <w:rPr>
                <w:rFonts w:ascii="Myriad Pro" w:eastAsia="Times New Roman" w:hAnsi="Myriad Pro"/>
                <w:sz w:val="18"/>
                <w:szCs w:val="18"/>
                <w:lang w:eastAsia="ru-RU"/>
              </w:rPr>
              <w:t>)</w:t>
            </w:r>
          </w:p>
        </w:tc>
        <w:tc>
          <w:tcPr>
            <w:tcW w:w="482" w:type="pct"/>
            <w:tcBorders>
              <w:top w:val="nil"/>
              <w:left w:val="nil"/>
              <w:bottom w:val="single" w:sz="4" w:space="0" w:color="auto"/>
              <w:right w:val="single" w:sz="4" w:space="0" w:color="auto"/>
            </w:tcBorders>
            <w:shd w:val="clear" w:color="auto" w:fill="auto"/>
            <w:vAlign w:val="center"/>
          </w:tcPr>
          <w:p w14:paraId="105F5169"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17,27</w:t>
            </w:r>
          </w:p>
        </w:tc>
        <w:tc>
          <w:tcPr>
            <w:tcW w:w="522" w:type="pct"/>
            <w:tcBorders>
              <w:top w:val="nil"/>
              <w:left w:val="nil"/>
              <w:bottom w:val="single" w:sz="4" w:space="0" w:color="auto"/>
              <w:right w:val="single" w:sz="4" w:space="0" w:color="auto"/>
            </w:tcBorders>
            <w:shd w:val="clear" w:color="auto" w:fill="auto"/>
            <w:vAlign w:val="center"/>
          </w:tcPr>
          <w:p w14:paraId="33C2D49B"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0,00</w:t>
            </w:r>
          </w:p>
        </w:tc>
        <w:tc>
          <w:tcPr>
            <w:tcW w:w="596" w:type="pct"/>
            <w:tcBorders>
              <w:top w:val="nil"/>
              <w:left w:val="nil"/>
              <w:bottom w:val="single" w:sz="4" w:space="0" w:color="auto"/>
              <w:right w:val="single" w:sz="4" w:space="0" w:color="auto"/>
            </w:tcBorders>
            <w:shd w:val="clear" w:color="auto" w:fill="auto"/>
            <w:vAlign w:val="center"/>
          </w:tcPr>
          <w:p w14:paraId="5462FF45"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-17,27</w:t>
            </w:r>
          </w:p>
        </w:tc>
        <w:tc>
          <w:tcPr>
            <w:tcW w:w="596" w:type="pct"/>
            <w:tcBorders>
              <w:top w:val="nil"/>
              <w:left w:val="nil"/>
              <w:bottom w:val="single" w:sz="4" w:space="0" w:color="auto"/>
              <w:right w:val="single" w:sz="4" w:space="0" w:color="auto"/>
            </w:tcBorders>
            <w:shd w:val="clear" w:color="auto" w:fill="auto"/>
            <w:vAlign w:val="center"/>
          </w:tcPr>
          <w:p w14:paraId="74E7E669"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-100%</w:t>
            </w:r>
          </w:p>
        </w:tc>
      </w:tr>
      <w:tr w:rsidR="00176970" w:rsidRPr="00A355D3" w14:paraId="528019B8" w14:textId="77777777" w:rsidTr="00784986">
        <w:trPr>
          <w:trHeight w:val="242"/>
        </w:trPr>
        <w:tc>
          <w:tcPr>
            <w:tcW w:w="2804" w:type="pct"/>
            <w:tcBorders>
              <w:top w:val="nil"/>
              <w:left w:val="single" w:sz="4" w:space="0" w:color="auto"/>
              <w:bottom w:val="single" w:sz="4" w:space="0" w:color="auto"/>
              <w:right w:val="single" w:sz="4" w:space="0" w:color="auto"/>
            </w:tcBorders>
            <w:shd w:val="clear" w:color="auto" w:fill="auto"/>
            <w:vAlign w:val="center"/>
          </w:tcPr>
          <w:p w14:paraId="4F546119" w14:textId="44E0248B"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xml:space="preserve">Модернизация каналов связи и комплексов телемеханики ССПИ РЭС №4 ПО "СЭС" на ПС № 192, 146, 508, 4, 8, 80, РП-05, РП-06 с модернизацией ОИК ДП РЭС № 4 (8 </w:t>
            </w:r>
            <w:r w:rsidR="00A355D3" w:rsidRPr="00A355D3">
              <w:rPr>
                <w:rFonts w:ascii="Myriad Pro" w:eastAsia="Times New Roman" w:hAnsi="Myriad Pro"/>
                <w:sz w:val="18"/>
                <w:szCs w:val="18"/>
                <w:lang w:eastAsia="ru-RU"/>
              </w:rPr>
              <w:t>шт.</w:t>
            </w:r>
            <w:r w:rsidRPr="00A355D3">
              <w:rPr>
                <w:rFonts w:ascii="Myriad Pro" w:eastAsia="Times New Roman" w:hAnsi="Myriad Pro"/>
                <w:sz w:val="18"/>
                <w:szCs w:val="18"/>
                <w:lang w:eastAsia="ru-RU"/>
              </w:rPr>
              <w:t>)</w:t>
            </w:r>
          </w:p>
        </w:tc>
        <w:tc>
          <w:tcPr>
            <w:tcW w:w="482" w:type="pct"/>
            <w:tcBorders>
              <w:top w:val="nil"/>
              <w:left w:val="nil"/>
              <w:bottom w:val="single" w:sz="4" w:space="0" w:color="auto"/>
              <w:right w:val="single" w:sz="4" w:space="0" w:color="auto"/>
            </w:tcBorders>
            <w:shd w:val="clear" w:color="auto" w:fill="auto"/>
            <w:vAlign w:val="center"/>
          </w:tcPr>
          <w:p w14:paraId="731DE128"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5,71</w:t>
            </w:r>
          </w:p>
        </w:tc>
        <w:tc>
          <w:tcPr>
            <w:tcW w:w="522" w:type="pct"/>
            <w:tcBorders>
              <w:top w:val="nil"/>
              <w:left w:val="nil"/>
              <w:bottom w:val="single" w:sz="4" w:space="0" w:color="auto"/>
              <w:right w:val="single" w:sz="4" w:space="0" w:color="auto"/>
            </w:tcBorders>
            <w:shd w:val="clear" w:color="auto" w:fill="auto"/>
            <w:vAlign w:val="center"/>
          </w:tcPr>
          <w:p w14:paraId="5C53BD02"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0,00</w:t>
            </w:r>
          </w:p>
        </w:tc>
        <w:tc>
          <w:tcPr>
            <w:tcW w:w="596" w:type="pct"/>
            <w:tcBorders>
              <w:top w:val="nil"/>
              <w:left w:val="nil"/>
              <w:bottom w:val="single" w:sz="4" w:space="0" w:color="auto"/>
              <w:right w:val="single" w:sz="4" w:space="0" w:color="auto"/>
            </w:tcBorders>
            <w:shd w:val="clear" w:color="auto" w:fill="auto"/>
            <w:vAlign w:val="center"/>
          </w:tcPr>
          <w:p w14:paraId="1386CAC6"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-5,71</w:t>
            </w:r>
          </w:p>
        </w:tc>
        <w:tc>
          <w:tcPr>
            <w:tcW w:w="596" w:type="pct"/>
            <w:tcBorders>
              <w:top w:val="nil"/>
              <w:left w:val="nil"/>
              <w:bottom w:val="single" w:sz="4" w:space="0" w:color="auto"/>
              <w:right w:val="single" w:sz="4" w:space="0" w:color="auto"/>
            </w:tcBorders>
            <w:shd w:val="clear" w:color="auto" w:fill="auto"/>
            <w:vAlign w:val="center"/>
          </w:tcPr>
          <w:p w14:paraId="351DC7A0"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-100%</w:t>
            </w:r>
          </w:p>
        </w:tc>
      </w:tr>
      <w:tr w:rsidR="00176970" w:rsidRPr="00A355D3" w14:paraId="72B20755" w14:textId="77777777" w:rsidTr="00784986">
        <w:trPr>
          <w:trHeight w:val="85"/>
        </w:trPr>
        <w:tc>
          <w:tcPr>
            <w:tcW w:w="2804" w:type="pct"/>
            <w:tcBorders>
              <w:top w:val="nil"/>
              <w:left w:val="single" w:sz="4" w:space="0" w:color="auto"/>
              <w:bottom w:val="single" w:sz="4" w:space="0" w:color="auto"/>
              <w:right w:val="single" w:sz="4" w:space="0" w:color="auto"/>
            </w:tcBorders>
            <w:shd w:val="clear" w:color="auto" w:fill="auto"/>
            <w:vAlign w:val="center"/>
          </w:tcPr>
          <w:p w14:paraId="17678475" w14:textId="3C0E55E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xml:space="preserve">Модернизация каналов связи и комплексов телемеханики ССПИ РЭС №2 ПО "СЭС" ПС № 74, 69, 504, 205, 361, 9, 11, 6, 64 с модернизацией ОИК ДП РЭС № 2 (9 </w:t>
            </w:r>
            <w:r w:rsidR="00A355D3" w:rsidRPr="00A355D3">
              <w:rPr>
                <w:rFonts w:ascii="Myriad Pro" w:eastAsia="Times New Roman" w:hAnsi="Myriad Pro"/>
                <w:sz w:val="18"/>
                <w:szCs w:val="18"/>
                <w:lang w:eastAsia="ru-RU"/>
              </w:rPr>
              <w:t>шт.</w:t>
            </w:r>
            <w:r w:rsidRPr="00A355D3">
              <w:rPr>
                <w:rFonts w:ascii="Myriad Pro" w:eastAsia="Times New Roman" w:hAnsi="Myriad Pro"/>
                <w:sz w:val="18"/>
                <w:szCs w:val="18"/>
                <w:lang w:eastAsia="ru-RU"/>
              </w:rPr>
              <w:t>)</w:t>
            </w:r>
          </w:p>
        </w:tc>
        <w:tc>
          <w:tcPr>
            <w:tcW w:w="482" w:type="pct"/>
            <w:tcBorders>
              <w:top w:val="nil"/>
              <w:left w:val="nil"/>
              <w:bottom w:val="single" w:sz="4" w:space="0" w:color="auto"/>
              <w:right w:val="single" w:sz="4" w:space="0" w:color="auto"/>
            </w:tcBorders>
            <w:shd w:val="clear" w:color="auto" w:fill="auto"/>
            <w:vAlign w:val="center"/>
          </w:tcPr>
          <w:p w14:paraId="79514375"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1,14</w:t>
            </w:r>
          </w:p>
        </w:tc>
        <w:tc>
          <w:tcPr>
            <w:tcW w:w="522" w:type="pct"/>
            <w:tcBorders>
              <w:top w:val="nil"/>
              <w:left w:val="nil"/>
              <w:bottom w:val="single" w:sz="4" w:space="0" w:color="auto"/>
              <w:right w:val="single" w:sz="4" w:space="0" w:color="auto"/>
            </w:tcBorders>
            <w:shd w:val="clear" w:color="auto" w:fill="auto"/>
            <w:vAlign w:val="center"/>
          </w:tcPr>
          <w:p w14:paraId="3D95E03B"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0,00</w:t>
            </w:r>
          </w:p>
        </w:tc>
        <w:tc>
          <w:tcPr>
            <w:tcW w:w="596" w:type="pct"/>
            <w:tcBorders>
              <w:top w:val="nil"/>
              <w:left w:val="nil"/>
              <w:bottom w:val="single" w:sz="4" w:space="0" w:color="auto"/>
              <w:right w:val="single" w:sz="4" w:space="0" w:color="auto"/>
            </w:tcBorders>
            <w:shd w:val="clear" w:color="auto" w:fill="auto"/>
            <w:vAlign w:val="center"/>
          </w:tcPr>
          <w:p w14:paraId="39C813AC"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-1,14</w:t>
            </w:r>
          </w:p>
        </w:tc>
        <w:tc>
          <w:tcPr>
            <w:tcW w:w="596" w:type="pct"/>
            <w:tcBorders>
              <w:top w:val="nil"/>
              <w:left w:val="nil"/>
              <w:bottom w:val="single" w:sz="4" w:space="0" w:color="auto"/>
              <w:right w:val="single" w:sz="4" w:space="0" w:color="auto"/>
            </w:tcBorders>
            <w:shd w:val="clear" w:color="auto" w:fill="auto"/>
            <w:vAlign w:val="center"/>
          </w:tcPr>
          <w:p w14:paraId="4BA777F6"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-100%</w:t>
            </w:r>
          </w:p>
        </w:tc>
      </w:tr>
      <w:tr w:rsidR="00176970" w:rsidRPr="00A355D3" w14:paraId="76F03EC2" w14:textId="77777777" w:rsidTr="00784986">
        <w:trPr>
          <w:trHeight w:val="132"/>
        </w:trPr>
        <w:tc>
          <w:tcPr>
            <w:tcW w:w="2804" w:type="pct"/>
            <w:tcBorders>
              <w:top w:val="nil"/>
              <w:left w:val="single" w:sz="4" w:space="0" w:color="auto"/>
              <w:bottom w:val="single" w:sz="4" w:space="0" w:color="auto"/>
              <w:right w:val="single" w:sz="4" w:space="0" w:color="auto"/>
            </w:tcBorders>
            <w:shd w:val="clear" w:color="auto" w:fill="auto"/>
            <w:vAlign w:val="center"/>
          </w:tcPr>
          <w:p w14:paraId="32D04875"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Модернизация системы ОМП ПС №68 (установка 3 блоков ОМП)</w:t>
            </w:r>
          </w:p>
        </w:tc>
        <w:tc>
          <w:tcPr>
            <w:tcW w:w="482" w:type="pct"/>
            <w:tcBorders>
              <w:top w:val="nil"/>
              <w:left w:val="nil"/>
              <w:bottom w:val="single" w:sz="4" w:space="0" w:color="auto"/>
              <w:right w:val="single" w:sz="4" w:space="0" w:color="auto"/>
            </w:tcBorders>
            <w:shd w:val="clear" w:color="auto" w:fill="auto"/>
            <w:vAlign w:val="center"/>
          </w:tcPr>
          <w:p w14:paraId="7B787EA7"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0,32</w:t>
            </w:r>
          </w:p>
        </w:tc>
        <w:tc>
          <w:tcPr>
            <w:tcW w:w="522" w:type="pct"/>
            <w:tcBorders>
              <w:top w:val="nil"/>
              <w:left w:val="nil"/>
              <w:bottom w:val="single" w:sz="4" w:space="0" w:color="auto"/>
              <w:right w:val="single" w:sz="4" w:space="0" w:color="auto"/>
            </w:tcBorders>
            <w:shd w:val="clear" w:color="auto" w:fill="auto"/>
            <w:vAlign w:val="center"/>
          </w:tcPr>
          <w:p w14:paraId="589FB7D0"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0,00</w:t>
            </w:r>
          </w:p>
        </w:tc>
        <w:tc>
          <w:tcPr>
            <w:tcW w:w="596" w:type="pct"/>
            <w:tcBorders>
              <w:top w:val="nil"/>
              <w:left w:val="nil"/>
              <w:bottom w:val="single" w:sz="4" w:space="0" w:color="auto"/>
              <w:right w:val="single" w:sz="4" w:space="0" w:color="auto"/>
            </w:tcBorders>
            <w:shd w:val="clear" w:color="auto" w:fill="auto"/>
            <w:vAlign w:val="center"/>
          </w:tcPr>
          <w:p w14:paraId="025B9D2E"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-0,32</w:t>
            </w:r>
          </w:p>
        </w:tc>
        <w:tc>
          <w:tcPr>
            <w:tcW w:w="596" w:type="pct"/>
            <w:tcBorders>
              <w:top w:val="nil"/>
              <w:left w:val="nil"/>
              <w:bottom w:val="single" w:sz="4" w:space="0" w:color="auto"/>
              <w:right w:val="single" w:sz="4" w:space="0" w:color="auto"/>
            </w:tcBorders>
            <w:shd w:val="clear" w:color="auto" w:fill="auto"/>
            <w:vAlign w:val="center"/>
          </w:tcPr>
          <w:p w14:paraId="0FA98F6F"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-100%</w:t>
            </w:r>
          </w:p>
        </w:tc>
      </w:tr>
      <w:tr w:rsidR="00176970" w:rsidRPr="00A355D3" w14:paraId="22A49A6A" w14:textId="77777777" w:rsidTr="00784986">
        <w:trPr>
          <w:trHeight w:val="85"/>
        </w:trPr>
        <w:tc>
          <w:tcPr>
            <w:tcW w:w="2804" w:type="pct"/>
            <w:tcBorders>
              <w:top w:val="nil"/>
              <w:left w:val="single" w:sz="4" w:space="0" w:color="auto"/>
              <w:bottom w:val="single" w:sz="4" w:space="0" w:color="auto"/>
              <w:right w:val="single" w:sz="4" w:space="0" w:color="auto"/>
            </w:tcBorders>
            <w:shd w:val="clear" w:color="auto" w:fill="auto"/>
            <w:vAlign w:val="center"/>
          </w:tcPr>
          <w:p w14:paraId="79A49A79"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Модернизация системы ОМП ПС №221 (установка 2 блоков ОМП)</w:t>
            </w:r>
          </w:p>
        </w:tc>
        <w:tc>
          <w:tcPr>
            <w:tcW w:w="482" w:type="pct"/>
            <w:tcBorders>
              <w:top w:val="nil"/>
              <w:left w:val="nil"/>
              <w:bottom w:val="single" w:sz="4" w:space="0" w:color="auto"/>
              <w:right w:val="single" w:sz="4" w:space="0" w:color="auto"/>
            </w:tcBorders>
            <w:shd w:val="clear" w:color="auto" w:fill="auto"/>
            <w:vAlign w:val="center"/>
          </w:tcPr>
          <w:p w14:paraId="3AC719DB"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0,22</w:t>
            </w:r>
          </w:p>
        </w:tc>
        <w:tc>
          <w:tcPr>
            <w:tcW w:w="522" w:type="pct"/>
            <w:tcBorders>
              <w:top w:val="nil"/>
              <w:left w:val="nil"/>
              <w:bottom w:val="single" w:sz="4" w:space="0" w:color="auto"/>
              <w:right w:val="single" w:sz="4" w:space="0" w:color="auto"/>
            </w:tcBorders>
            <w:shd w:val="clear" w:color="auto" w:fill="auto"/>
            <w:vAlign w:val="center"/>
          </w:tcPr>
          <w:p w14:paraId="0337B0D1"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0,00</w:t>
            </w:r>
          </w:p>
        </w:tc>
        <w:tc>
          <w:tcPr>
            <w:tcW w:w="596" w:type="pct"/>
            <w:tcBorders>
              <w:top w:val="nil"/>
              <w:left w:val="nil"/>
              <w:bottom w:val="single" w:sz="4" w:space="0" w:color="auto"/>
              <w:right w:val="single" w:sz="4" w:space="0" w:color="auto"/>
            </w:tcBorders>
            <w:shd w:val="clear" w:color="auto" w:fill="auto"/>
            <w:vAlign w:val="center"/>
          </w:tcPr>
          <w:p w14:paraId="0A86F5A1"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-0,22</w:t>
            </w:r>
          </w:p>
        </w:tc>
        <w:tc>
          <w:tcPr>
            <w:tcW w:w="596" w:type="pct"/>
            <w:tcBorders>
              <w:top w:val="nil"/>
              <w:left w:val="nil"/>
              <w:bottom w:val="single" w:sz="4" w:space="0" w:color="auto"/>
              <w:right w:val="single" w:sz="4" w:space="0" w:color="auto"/>
            </w:tcBorders>
            <w:shd w:val="clear" w:color="auto" w:fill="auto"/>
            <w:vAlign w:val="center"/>
          </w:tcPr>
          <w:p w14:paraId="7689E1B3"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-100%</w:t>
            </w:r>
          </w:p>
        </w:tc>
      </w:tr>
      <w:tr w:rsidR="00176970" w:rsidRPr="00A355D3" w14:paraId="169F74D1" w14:textId="77777777" w:rsidTr="00784986">
        <w:trPr>
          <w:trHeight w:val="257"/>
        </w:trPr>
        <w:tc>
          <w:tcPr>
            <w:tcW w:w="2804" w:type="pct"/>
            <w:tcBorders>
              <w:top w:val="nil"/>
              <w:left w:val="single" w:sz="4" w:space="0" w:color="auto"/>
              <w:bottom w:val="single" w:sz="4" w:space="0" w:color="auto"/>
              <w:right w:val="single" w:sz="4" w:space="0" w:color="auto"/>
            </w:tcBorders>
            <w:shd w:val="clear" w:color="auto" w:fill="auto"/>
            <w:vAlign w:val="center"/>
          </w:tcPr>
          <w:p w14:paraId="1FC48B95"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Модернизация системы ОМП ПС №161 (установка 4 блоков ОМП)</w:t>
            </w:r>
          </w:p>
        </w:tc>
        <w:tc>
          <w:tcPr>
            <w:tcW w:w="482" w:type="pct"/>
            <w:tcBorders>
              <w:top w:val="nil"/>
              <w:left w:val="nil"/>
              <w:bottom w:val="single" w:sz="4" w:space="0" w:color="auto"/>
              <w:right w:val="single" w:sz="4" w:space="0" w:color="auto"/>
            </w:tcBorders>
            <w:shd w:val="clear" w:color="auto" w:fill="auto"/>
            <w:vAlign w:val="center"/>
          </w:tcPr>
          <w:p w14:paraId="522B9A03"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0,43</w:t>
            </w:r>
          </w:p>
        </w:tc>
        <w:tc>
          <w:tcPr>
            <w:tcW w:w="522" w:type="pct"/>
            <w:tcBorders>
              <w:top w:val="nil"/>
              <w:left w:val="nil"/>
              <w:bottom w:val="single" w:sz="4" w:space="0" w:color="auto"/>
              <w:right w:val="single" w:sz="4" w:space="0" w:color="auto"/>
            </w:tcBorders>
            <w:shd w:val="clear" w:color="auto" w:fill="auto"/>
            <w:vAlign w:val="center"/>
          </w:tcPr>
          <w:p w14:paraId="6DC0387C"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0,00</w:t>
            </w:r>
          </w:p>
        </w:tc>
        <w:tc>
          <w:tcPr>
            <w:tcW w:w="596" w:type="pct"/>
            <w:tcBorders>
              <w:top w:val="nil"/>
              <w:left w:val="nil"/>
              <w:bottom w:val="single" w:sz="4" w:space="0" w:color="auto"/>
              <w:right w:val="single" w:sz="4" w:space="0" w:color="auto"/>
            </w:tcBorders>
            <w:shd w:val="clear" w:color="auto" w:fill="auto"/>
            <w:vAlign w:val="center"/>
          </w:tcPr>
          <w:p w14:paraId="0243CD42"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-0,43</w:t>
            </w:r>
          </w:p>
        </w:tc>
        <w:tc>
          <w:tcPr>
            <w:tcW w:w="596" w:type="pct"/>
            <w:tcBorders>
              <w:top w:val="nil"/>
              <w:left w:val="nil"/>
              <w:bottom w:val="single" w:sz="4" w:space="0" w:color="auto"/>
              <w:right w:val="single" w:sz="4" w:space="0" w:color="auto"/>
            </w:tcBorders>
            <w:shd w:val="clear" w:color="auto" w:fill="auto"/>
            <w:vAlign w:val="center"/>
          </w:tcPr>
          <w:p w14:paraId="7E261924"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-100%</w:t>
            </w:r>
          </w:p>
        </w:tc>
      </w:tr>
      <w:tr w:rsidR="00176970" w:rsidRPr="00A355D3" w14:paraId="5E462D2F" w14:textId="77777777" w:rsidTr="00784986">
        <w:trPr>
          <w:trHeight w:val="419"/>
        </w:trPr>
        <w:tc>
          <w:tcPr>
            <w:tcW w:w="2804" w:type="pct"/>
            <w:tcBorders>
              <w:top w:val="nil"/>
              <w:left w:val="single" w:sz="4" w:space="0" w:color="auto"/>
              <w:bottom w:val="single" w:sz="4" w:space="0" w:color="auto"/>
              <w:right w:val="single" w:sz="4" w:space="0" w:color="auto"/>
            </w:tcBorders>
            <w:shd w:val="clear" w:color="auto" w:fill="auto"/>
            <w:vAlign w:val="center"/>
          </w:tcPr>
          <w:p w14:paraId="7E512E58"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Модернизация системы ОМП ПС №148 (установка 2 блоков ОМП)</w:t>
            </w:r>
          </w:p>
        </w:tc>
        <w:tc>
          <w:tcPr>
            <w:tcW w:w="482" w:type="pct"/>
            <w:tcBorders>
              <w:top w:val="nil"/>
              <w:left w:val="nil"/>
              <w:bottom w:val="single" w:sz="4" w:space="0" w:color="auto"/>
              <w:right w:val="single" w:sz="4" w:space="0" w:color="auto"/>
            </w:tcBorders>
            <w:shd w:val="clear" w:color="auto" w:fill="auto"/>
            <w:vAlign w:val="center"/>
          </w:tcPr>
          <w:p w14:paraId="0B6BDD8F"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0,22</w:t>
            </w:r>
          </w:p>
        </w:tc>
        <w:tc>
          <w:tcPr>
            <w:tcW w:w="522" w:type="pct"/>
            <w:tcBorders>
              <w:top w:val="nil"/>
              <w:left w:val="nil"/>
              <w:bottom w:val="single" w:sz="4" w:space="0" w:color="auto"/>
              <w:right w:val="single" w:sz="4" w:space="0" w:color="auto"/>
            </w:tcBorders>
            <w:shd w:val="clear" w:color="auto" w:fill="auto"/>
            <w:vAlign w:val="center"/>
          </w:tcPr>
          <w:p w14:paraId="441F6687"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0,00</w:t>
            </w:r>
          </w:p>
        </w:tc>
        <w:tc>
          <w:tcPr>
            <w:tcW w:w="596" w:type="pct"/>
            <w:tcBorders>
              <w:top w:val="nil"/>
              <w:left w:val="nil"/>
              <w:bottom w:val="single" w:sz="4" w:space="0" w:color="auto"/>
              <w:right w:val="single" w:sz="4" w:space="0" w:color="auto"/>
            </w:tcBorders>
            <w:shd w:val="clear" w:color="auto" w:fill="auto"/>
            <w:vAlign w:val="center"/>
          </w:tcPr>
          <w:p w14:paraId="03AD3000"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-0,22</w:t>
            </w:r>
          </w:p>
        </w:tc>
        <w:tc>
          <w:tcPr>
            <w:tcW w:w="596" w:type="pct"/>
            <w:tcBorders>
              <w:top w:val="nil"/>
              <w:left w:val="nil"/>
              <w:bottom w:val="single" w:sz="4" w:space="0" w:color="auto"/>
              <w:right w:val="single" w:sz="4" w:space="0" w:color="auto"/>
            </w:tcBorders>
            <w:shd w:val="clear" w:color="auto" w:fill="auto"/>
            <w:vAlign w:val="center"/>
          </w:tcPr>
          <w:p w14:paraId="26171325"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-100%</w:t>
            </w:r>
          </w:p>
        </w:tc>
      </w:tr>
      <w:tr w:rsidR="00176970" w:rsidRPr="00A355D3" w14:paraId="796F7B2D" w14:textId="77777777" w:rsidTr="00784986">
        <w:trPr>
          <w:trHeight w:val="128"/>
        </w:trPr>
        <w:tc>
          <w:tcPr>
            <w:tcW w:w="2804" w:type="pct"/>
            <w:tcBorders>
              <w:top w:val="nil"/>
              <w:left w:val="single" w:sz="4" w:space="0" w:color="auto"/>
              <w:bottom w:val="single" w:sz="4" w:space="0" w:color="auto"/>
              <w:right w:val="single" w:sz="4" w:space="0" w:color="auto"/>
            </w:tcBorders>
            <w:shd w:val="clear" w:color="auto" w:fill="auto"/>
            <w:vAlign w:val="center"/>
          </w:tcPr>
          <w:p w14:paraId="45404D80"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Модернизация системы ОМП ПС №220 (установка 1 блока ОМП)</w:t>
            </w:r>
          </w:p>
        </w:tc>
        <w:tc>
          <w:tcPr>
            <w:tcW w:w="482" w:type="pct"/>
            <w:tcBorders>
              <w:top w:val="nil"/>
              <w:left w:val="nil"/>
              <w:bottom w:val="single" w:sz="4" w:space="0" w:color="auto"/>
              <w:right w:val="single" w:sz="4" w:space="0" w:color="auto"/>
            </w:tcBorders>
            <w:shd w:val="clear" w:color="auto" w:fill="auto"/>
            <w:vAlign w:val="center"/>
          </w:tcPr>
          <w:p w14:paraId="4EE9F0C7"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0,11</w:t>
            </w:r>
          </w:p>
        </w:tc>
        <w:tc>
          <w:tcPr>
            <w:tcW w:w="522" w:type="pct"/>
            <w:tcBorders>
              <w:top w:val="nil"/>
              <w:left w:val="nil"/>
              <w:bottom w:val="single" w:sz="4" w:space="0" w:color="auto"/>
              <w:right w:val="single" w:sz="4" w:space="0" w:color="auto"/>
            </w:tcBorders>
            <w:shd w:val="clear" w:color="auto" w:fill="auto"/>
            <w:vAlign w:val="center"/>
          </w:tcPr>
          <w:p w14:paraId="7FC6F4DB"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0,00</w:t>
            </w:r>
          </w:p>
        </w:tc>
        <w:tc>
          <w:tcPr>
            <w:tcW w:w="596" w:type="pct"/>
            <w:tcBorders>
              <w:top w:val="nil"/>
              <w:left w:val="nil"/>
              <w:bottom w:val="single" w:sz="4" w:space="0" w:color="auto"/>
              <w:right w:val="single" w:sz="4" w:space="0" w:color="auto"/>
            </w:tcBorders>
            <w:shd w:val="clear" w:color="auto" w:fill="auto"/>
            <w:vAlign w:val="center"/>
          </w:tcPr>
          <w:p w14:paraId="0EAC6B59"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-0,11</w:t>
            </w:r>
          </w:p>
        </w:tc>
        <w:tc>
          <w:tcPr>
            <w:tcW w:w="596" w:type="pct"/>
            <w:tcBorders>
              <w:top w:val="nil"/>
              <w:left w:val="nil"/>
              <w:bottom w:val="single" w:sz="4" w:space="0" w:color="auto"/>
              <w:right w:val="single" w:sz="4" w:space="0" w:color="auto"/>
            </w:tcBorders>
            <w:shd w:val="clear" w:color="auto" w:fill="auto"/>
            <w:vAlign w:val="center"/>
          </w:tcPr>
          <w:p w14:paraId="079EFD7E"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-100%</w:t>
            </w:r>
          </w:p>
        </w:tc>
      </w:tr>
      <w:tr w:rsidR="00176970" w:rsidRPr="00A355D3" w14:paraId="05D86D89" w14:textId="77777777" w:rsidTr="00784986">
        <w:trPr>
          <w:trHeight w:val="262"/>
        </w:trPr>
        <w:tc>
          <w:tcPr>
            <w:tcW w:w="2804" w:type="pct"/>
            <w:tcBorders>
              <w:top w:val="nil"/>
              <w:left w:val="single" w:sz="4" w:space="0" w:color="auto"/>
              <w:bottom w:val="single" w:sz="4" w:space="0" w:color="auto"/>
              <w:right w:val="single" w:sz="4" w:space="0" w:color="auto"/>
            </w:tcBorders>
            <w:shd w:val="clear" w:color="auto" w:fill="auto"/>
            <w:vAlign w:val="center"/>
          </w:tcPr>
          <w:p w14:paraId="44D55439"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Модернизация системы ОМП ПС №115 (установка 1 блока ОМП)</w:t>
            </w:r>
          </w:p>
        </w:tc>
        <w:tc>
          <w:tcPr>
            <w:tcW w:w="482" w:type="pct"/>
            <w:tcBorders>
              <w:top w:val="nil"/>
              <w:left w:val="nil"/>
              <w:bottom w:val="single" w:sz="4" w:space="0" w:color="auto"/>
              <w:right w:val="single" w:sz="4" w:space="0" w:color="auto"/>
            </w:tcBorders>
            <w:shd w:val="clear" w:color="auto" w:fill="auto"/>
            <w:vAlign w:val="center"/>
          </w:tcPr>
          <w:p w14:paraId="470CF7AE"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0,11</w:t>
            </w:r>
          </w:p>
        </w:tc>
        <w:tc>
          <w:tcPr>
            <w:tcW w:w="522" w:type="pct"/>
            <w:tcBorders>
              <w:top w:val="nil"/>
              <w:left w:val="nil"/>
              <w:bottom w:val="single" w:sz="4" w:space="0" w:color="auto"/>
              <w:right w:val="single" w:sz="4" w:space="0" w:color="auto"/>
            </w:tcBorders>
            <w:shd w:val="clear" w:color="auto" w:fill="auto"/>
            <w:vAlign w:val="center"/>
          </w:tcPr>
          <w:p w14:paraId="5786BA68"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0,00</w:t>
            </w:r>
          </w:p>
        </w:tc>
        <w:tc>
          <w:tcPr>
            <w:tcW w:w="596" w:type="pct"/>
            <w:tcBorders>
              <w:top w:val="nil"/>
              <w:left w:val="nil"/>
              <w:bottom w:val="single" w:sz="4" w:space="0" w:color="auto"/>
              <w:right w:val="single" w:sz="4" w:space="0" w:color="auto"/>
            </w:tcBorders>
            <w:shd w:val="clear" w:color="auto" w:fill="auto"/>
            <w:vAlign w:val="center"/>
          </w:tcPr>
          <w:p w14:paraId="66AA0CB5"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-0,11</w:t>
            </w:r>
          </w:p>
        </w:tc>
        <w:tc>
          <w:tcPr>
            <w:tcW w:w="596" w:type="pct"/>
            <w:tcBorders>
              <w:top w:val="nil"/>
              <w:left w:val="nil"/>
              <w:bottom w:val="single" w:sz="4" w:space="0" w:color="auto"/>
              <w:right w:val="single" w:sz="4" w:space="0" w:color="auto"/>
            </w:tcBorders>
            <w:shd w:val="clear" w:color="auto" w:fill="auto"/>
            <w:vAlign w:val="center"/>
          </w:tcPr>
          <w:p w14:paraId="24B66F4C"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-100%</w:t>
            </w:r>
          </w:p>
        </w:tc>
      </w:tr>
      <w:tr w:rsidR="00176970" w:rsidRPr="00A355D3" w14:paraId="574FCB7F" w14:textId="77777777" w:rsidTr="00784986">
        <w:trPr>
          <w:trHeight w:val="630"/>
        </w:trPr>
        <w:tc>
          <w:tcPr>
            <w:tcW w:w="2804" w:type="pct"/>
            <w:tcBorders>
              <w:top w:val="nil"/>
              <w:left w:val="single" w:sz="4" w:space="0" w:color="auto"/>
              <w:bottom w:val="single" w:sz="4" w:space="0" w:color="auto"/>
              <w:right w:val="single" w:sz="4" w:space="0" w:color="auto"/>
            </w:tcBorders>
            <w:shd w:val="clear" w:color="auto" w:fill="auto"/>
            <w:vAlign w:val="center"/>
          </w:tcPr>
          <w:p w14:paraId="5AEED9B7"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Модернизация системы ОМП ПС №70 (установка 1 блока ОМП)</w:t>
            </w:r>
          </w:p>
        </w:tc>
        <w:tc>
          <w:tcPr>
            <w:tcW w:w="482" w:type="pct"/>
            <w:tcBorders>
              <w:top w:val="nil"/>
              <w:left w:val="nil"/>
              <w:bottom w:val="single" w:sz="4" w:space="0" w:color="auto"/>
              <w:right w:val="single" w:sz="4" w:space="0" w:color="auto"/>
            </w:tcBorders>
            <w:shd w:val="clear" w:color="auto" w:fill="auto"/>
            <w:vAlign w:val="center"/>
          </w:tcPr>
          <w:p w14:paraId="18231D1F"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0,11</w:t>
            </w:r>
          </w:p>
        </w:tc>
        <w:tc>
          <w:tcPr>
            <w:tcW w:w="522" w:type="pct"/>
            <w:tcBorders>
              <w:top w:val="nil"/>
              <w:left w:val="nil"/>
              <w:bottom w:val="single" w:sz="4" w:space="0" w:color="auto"/>
              <w:right w:val="single" w:sz="4" w:space="0" w:color="auto"/>
            </w:tcBorders>
            <w:shd w:val="clear" w:color="auto" w:fill="auto"/>
            <w:vAlign w:val="center"/>
          </w:tcPr>
          <w:p w14:paraId="1620E75C"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0,00</w:t>
            </w:r>
          </w:p>
        </w:tc>
        <w:tc>
          <w:tcPr>
            <w:tcW w:w="596" w:type="pct"/>
            <w:tcBorders>
              <w:top w:val="nil"/>
              <w:left w:val="nil"/>
              <w:bottom w:val="single" w:sz="4" w:space="0" w:color="auto"/>
              <w:right w:val="single" w:sz="4" w:space="0" w:color="auto"/>
            </w:tcBorders>
            <w:shd w:val="clear" w:color="auto" w:fill="auto"/>
            <w:vAlign w:val="center"/>
          </w:tcPr>
          <w:p w14:paraId="075877A3"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-0,11</w:t>
            </w:r>
          </w:p>
        </w:tc>
        <w:tc>
          <w:tcPr>
            <w:tcW w:w="596" w:type="pct"/>
            <w:tcBorders>
              <w:top w:val="nil"/>
              <w:left w:val="nil"/>
              <w:bottom w:val="single" w:sz="4" w:space="0" w:color="auto"/>
              <w:right w:val="single" w:sz="4" w:space="0" w:color="auto"/>
            </w:tcBorders>
            <w:shd w:val="clear" w:color="auto" w:fill="auto"/>
            <w:vAlign w:val="center"/>
          </w:tcPr>
          <w:p w14:paraId="67F25911"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-100%</w:t>
            </w:r>
          </w:p>
        </w:tc>
      </w:tr>
      <w:tr w:rsidR="00176970" w:rsidRPr="00A355D3" w14:paraId="197B8D91" w14:textId="77777777" w:rsidTr="00784986">
        <w:trPr>
          <w:trHeight w:val="333"/>
        </w:trPr>
        <w:tc>
          <w:tcPr>
            <w:tcW w:w="2804" w:type="pct"/>
            <w:tcBorders>
              <w:top w:val="nil"/>
              <w:left w:val="single" w:sz="4" w:space="0" w:color="auto"/>
              <w:bottom w:val="single" w:sz="4" w:space="0" w:color="auto"/>
              <w:right w:val="single" w:sz="4" w:space="0" w:color="auto"/>
            </w:tcBorders>
            <w:shd w:val="clear" w:color="auto" w:fill="auto"/>
            <w:vAlign w:val="center"/>
          </w:tcPr>
          <w:p w14:paraId="2B3EBDAD"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Модернизация системы ОМП ПС №359 (установка 1 блока ОМП)</w:t>
            </w:r>
          </w:p>
        </w:tc>
        <w:tc>
          <w:tcPr>
            <w:tcW w:w="482" w:type="pct"/>
            <w:tcBorders>
              <w:top w:val="nil"/>
              <w:left w:val="nil"/>
              <w:bottom w:val="single" w:sz="4" w:space="0" w:color="auto"/>
              <w:right w:val="single" w:sz="4" w:space="0" w:color="auto"/>
            </w:tcBorders>
            <w:shd w:val="clear" w:color="auto" w:fill="auto"/>
            <w:vAlign w:val="center"/>
          </w:tcPr>
          <w:p w14:paraId="20FF56F6"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0,11</w:t>
            </w:r>
          </w:p>
        </w:tc>
        <w:tc>
          <w:tcPr>
            <w:tcW w:w="522" w:type="pct"/>
            <w:tcBorders>
              <w:top w:val="nil"/>
              <w:left w:val="nil"/>
              <w:bottom w:val="single" w:sz="4" w:space="0" w:color="auto"/>
              <w:right w:val="single" w:sz="4" w:space="0" w:color="auto"/>
            </w:tcBorders>
            <w:shd w:val="clear" w:color="auto" w:fill="auto"/>
            <w:vAlign w:val="center"/>
          </w:tcPr>
          <w:p w14:paraId="7EB7EF49"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0,00</w:t>
            </w:r>
          </w:p>
        </w:tc>
        <w:tc>
          <w:tcPr>
            <w:tcW w:w="596" w:type="pct"/>
            <w:tcBorders>
              <w:top w:val="nil"/>
              <w:left w:val="nil"/>
              <w:bottom w:val="single" w:sz="4" w:space="0" w:color="auto"/>
              <w:right w:val="single" w:sz="4" w:space="0" w:color="auto"/>
            </w:tcBorders>
            <w:shd w:val="clear" w:color="auto" w:fill="auto"/>
            <w:vAlign w:val="center"/>
          </w:tcPr>
          <w:p w14:paraId="7163AE24"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-0,11</w:t>
            </w:r>
          </w:p>
        </w:tc>
        <w:tc>
          <w:tcPr>
            <w:tcW w:w="596" w:type="pct"/>
            <w:tcBorders>
              <w:top w:val="nil"/>
              <w:left w:val="nil"/>
              <w:bottom w:val="single" w:sz="4" w:space="0" w:color="auto"/>
              <w:right w:val="single" w:sz="4" w:space="0" w:color="auto"/>
            </w:tcBorders>
            <w:shd w:val="clear" w:color="auto" w:fill="auto"/>
            <w:vAlign w:val="center"/>
          </w:tcPr>
          <w:p w14:paraId="181C8734"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-100%</w:t>
            </w:r>
          </w:p>
        </w:tc>
      </w:tr>
      <w:tr w:rsidR="00176970" w:rsidRPr="00A355D3" w14:paraId="3ADFDB13" w14:textId="77777777" w:rsidTr="00784986">
        <w:trPr>
          <w:trHeight w:val="630"/>
        </w:trPr>
        <w:tc>
          <w:tcPr>
            <w:tcW w:w="2804" w:type="pct"/>
            <w:tcBorders>
              <w:top w:val="nil"/>
              <w:left w:val="single" w:sz="4" w:space="0" w:color="auto"/>
              <w:bottom w:val="single" w:sz="4" w:space="0" w:color="auto"/>
              <w:right w:val="single" w:sz="4" w:space="0" w:color="auto"/>
            </w:tcBorders>
            <w:shd w:val="clear" w:color="auto" w:fill="auto"/>
            <w:vAlign w:val="center"/>
          </w:tcPr>
          <w:p w14:paraId="33F2A594"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Модернизация системы ОМП ПС №192 (установка 1 блока ОМП)</w:t>
            </w:r>
          </w:p>
        </w:tc>
        <w:tc>
          <w:tcPr>
            <w:tcW w:w="482" w:type="pct"/>
            <w:tcBorders>
              <w:top w:val="nil"/>
              <w:left w:val="nil"/>
              <w:bottom w:val="single" w:sz="4" w:space="0" w:color="auto"/>
              <w:right w:val="single" w:sz="4" w:space="0" w:color="auto"/>
            </w:tcBorders>
            <w:shd w:val="clear" w:color="auto" w:fill="auto"/>
            <w:vAlign w:val="center"/>
          </w:tcPr>
          <w:p w14:paraId="7EC6F78D"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0,11</w:t>
            </w:r>
          </w:p>
        </w:tc>
        <w:tc>
          <w:tcPr>
            <w:tcW w:w="522" w:type="pct"/>
            <w:tcBorders>
              <w:top w:val="nil"/>
              <w:left w:val="nil"/>
              <w:bottom w:val="single" w:sz="4" w:space="0" w:color="auto"/>
              <w:right w:val="single" w:sz="4" w:space="0" w:color="auto"/>
            </w:tcBorders>
            <w:shd w:val="clear" w:color="auto" w:fill="auto"/>
            <w:vAlign w:val="center"/>
          </w:tcPr>
          <w:p w14:paraId="3213E5CB"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0,00</w:t>
            </w:r>
          </w:p>
        </w:tc>
        <w:tc>
          <w:tcPr>
            <w:tcW w:w="596" w:type="pct"/>
            <w:tcBorders>
              <w:top w:val="nil"/>
              <w:left w:val="nil"/>
              <w:bottom w:val="single" w:sz="4" w:space="0" w:color="auto"/>
              <w:right w:val="single" w:sz="4" w:space="0" w:color="auto"/>
            </w:tcBorders>
            <w:shd w:val="clear" w:color="auto" w:fill="auto"/>
            <w:vAlign w:val="center"/>
          </w:tcPr>
          <w:p w14:paraId="4063631B"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-0,11</w:t>
            </w:r>
          </w:p>
        </w:tc>
        <w:tc>
          <w:tcPr>
            <w:tcW w:w="596" w:type="pct"/>
            <w:tcBorders>
              <w:top w:val="nil"/>
              <w:left w:val="nil"/>
              <w:bottom w:val="single" w:sz="4" w:space="0" w:color="auto"/>
              <w:right w:val="single" w:sz="4" w:space="0" w:color="auto"/>
            </w:tcBorders>
            <w:shd w:val="clear" w:color="auto" w:fill="auto"/>
            <w:vAlign w:val="center"/>
          </w:tcPr>
          <w:p w14:paraId="3FDDCBCA"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-100%</w:t>
            </w:r>
          </w:p>
        </w:tc>
      </w:tr>
      <w:tr w:rsidR="00176970" w:rsidRPr="00A355D3" w14:paraId="7E738552" w14:textId="77777777" w:rsidTr="00784986">
        <w:trPr>
          <w:trHeight w:val="630"/>
        </w:trPr>
        <w:tc>
          <w:tcPr>
            <w:tcW w:w="2804" w:type="pct"/>
            <w:tcBorders>
              <w:top w:val="nil"/>
              <w:left w:val="single" w:sz="4" w:space="0" w:color="auto"/>
              <w:bottom w:val="single" w:sz="4" w:space="0" w:color="auto"/>
              <w:right w:val="single" w:sz="4" w:space="0" w:color="auto"/>
            </w:tcBorders>
            <w:shd w:val="clear" w:color="auto" w:fill="auto"/>
            <w:vAlign w:val="center"/>
          </w:tcPr>
          <w:p w14:paraId="38E447D0"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lastRenderedPageBreak/>
              <w:t>Модернизация системы ОМП ПС №283 (установка 1 блока ОМП)</w:t>
            </w:r>
          </w:p>
        </w:tc>
        <w:tc>
          <w:tcPr>
            <w:tcW w:w="482" w:type="pct"/>
            <w:tcBorders>
              <w:top w:val="nil"/>
              <w:left w:val="nil"/>
              <w:bottom w:val="single" w:sz="4" w:space="0" w:color="auto"/>
              <w:right w:val="single" w:sz="4" w:space="0" w:color="auto"/>
            </w:tcBorders>
            <w:shd w:val="clear" w:color="auto" w:fill="auto"/>
            <w:vAlign w:val="center"/>
          </w:tcPr>
          <w:p w14:paraId="28A3BD39"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0,11</w:t>
            </w:r>
          </w:p>
        </w:tc>
        <w:tc>
          <w:tcPr>
            <w:tcW w:w="522" w:type="pct"/>
            <w:tcBorders>
              <w:top w:val="nil"/>
              <w:left w:val="nil"/>
              <w:bottom w:val="single" w:sz="4" w:space="0" w:color="auto"/>
              <w:right w:val="single" w:sz="4" w:space="0" w:color="auto"/>
            </w:tcBorders>
            <w:shd w:val="clear" w:color="auto" w:fill="auto"/>
            <w:vAlign w:val="center"/>
          </w:tcPr>
          <w:p w14:paraId="2C9EF233"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0,00</w:t>
            </w:r>
          </w:p>
        </w:tc>
        <w:tc>
          <w:tcPr>
            <w:tcW w:w="596" w:type="pct"/>
            <w:tcBorders>
              <w:top w:val="nil"/>
              <w:left w:val="nil"/>
              <w:bottom w:val="single" w:sz="4" w:space="0" w:color="auto"/>
              <w:right w:val="single" w:sz="4" w:space="0" w:color="auto"/>
            </w:tcBorders>
            <w:shd w:val="clear" w:color="auto" w:fill="auto"/>
            <w:vAlign w:val="center"/>
          </w:tcPr>
          <w:p w14:paraId="68BE54BC"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-0,11</w:t>
            </w:r>
          </w:p>
        </w:tc>
        <w:tc>
          <w:tcPr>
            <w:tcW w:w="596" w:type="pct"/>
            <w:tcBorders>
              <w:top w:val="nil"/>
              <w:left w:val="nil"/>
              <w:bottom w:val="single" w:sz="4" w:space="0" w:color="auto"/>
              <w:right w:val="single" w:sz="4" w:space="0" w:color="auto"/>
            </w:tcBorders>
            <w:shd w:val="clear" w:color="auto" w:fill="auto"/>
            <w:vAlign w:val="center"/>
          </w:tcPr>
          <w:p w14:paraId="68C591B4"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-100%</w:t>
            </w:r>
          </w:p>
        </w:tc>
      </w:tr>
      <w:tr w:rsidR="00176970" w:rsidRPr="00A355D3" w14:paraId="4228AF8C" w14:textId="77777777" w:rsidTr="00784986">
        <w:trPr>
          <w:trHeight w:val="630"/>
        </w:trPr>
        <w:tc>
          <w:tcPr>
            <w:tcW w:w="2804" w:type="pct"/>
            <w:tcBorders>
              <w:top w:val="nil"/>
              <w:left w:val="single" w:sz="4" w:space="0" w:color="auto"/>
              <w:bottom w:val="single" w:sz="4" w:space="0" w:color="auto"/>
              <w:right w:val="single" w:sz="4" w:space="0" w:color="auto"/>
            </w:tcBorders>
            <w:shd w:val="clear" w:color="auto" w:fill="auto"/>
            <w:vAlign w:val="center"/>
          </w:tcPr>
          <w:p w14:paraId="30CEA050"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Модернизация системы ОМП ПС №64 (установка 2 блоков ОМП)</w:t>
            </w:r>
          </w:p>
        </w:tc>
        <w:tc>
          <w:tcPr>
            <w:tcW w:w="482" w:type="pct"/>
            <w:tcBorders>
              <w:top w:val="nil"/>
              <w:left w:val="nil"/>
              <w:bottom w:val="single" w:sz="4" w:space="0" w:color="auto"/>
              <w:right w:val="single" w:sz="4" w:space="0" w:color="auto"/>
            </w:tcBorders>
            <w:shd w:val="clear" w:color="auto" w:fill="auto"/>
            <w:vAlign w:val="center"/>
          </w:tcPr>
          <w:p w14:paraId="01E8EAEB"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0,22</w:t>
            </w:r>
          </w:p>
        </w:tc>
        <w:tc>
          <w:tcPr>
            <w:tcW w:w="522" w:type="pct"/>
            <w:tcBorders>
              <w:top w:val="nil"/>
              <w:left w:val="nil"/>
              <w:bottom w:val="single" w:sz="4" w:space="0" w:color="auto"/>
              <w:right w:val="single" w:sz="4" w:space="0" w:color="auto"/>
            </w:tcBorders>
            <w:shd w:val="clear" w:color="auto" w:fill="auto"/>
            <w:vAlign w:val="center"/>
          </w:tcPr>
          <w:p w14:paraId="5F88E248"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0,00</w:t>
            </w:r>
          </w:p>
        </w:tc>
        <w:tc>
          <w:tcPr>
            <w:tcW w:w="596" w:type="pct"/>
            <w:tcBorders>
              <w:top w:val="nil"/>
              <w:left w:val="nil"/>
              <w:bottom w:val="single" w:sz="4" w:space="0" w:color="auto"/>
              <w:right w:val="single" w:sz="4" w:space="0" w:color="auto"/>
            </w:tcBorders>
            <w:shd w:val="clear" w:color="auto" w:fill="auto"/>
            <w:vAlign w:val="center"/>
          </w:tcPr>
          <w:p w14:paraId="215DC4BE"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-0,22</w:t>
            </w:r>
          </w:p>
        </w:tc>
        <w:tc>
          <w:tcPr>
            <w:tcW w:w="596" w:type="pct"/>
            <w:tcBorders>
              <w:top w:val="nil"/>
              <w:left w:val="nil"/>
              <w:bottom w:val="single" w:sz="4" w:space="0" w:color="auto"/>
              <w:right w:val="single" w:sz="4" w:space="0" w:color="auto"/>
            </w:tcBorders>
            <w:shd w:val="clear" w:color="auto" w:fill="auto"/>
            <w:vAlign w:val="center"/>
          </w:tcPr>
          <w:p w14:paraId="25517CAD"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-100%</w:t>
            </w:r>
          </w:p>
        </w:tc>
      </w:tr>
      <w:tr w:rsidR="00176970" w:rsidRPr="00A355D3" w14:paraId="056A92FF" w14:textId="77777777" w:rsidTr="00784986">
        <w:trPr>
          <w:trHeight w:val="630"/>
        </w:trPr>
        <w:tc>
          <w:tcPr>
            <w:tcW w:w="2804" w:type="pct"/>
            <w:tcBorders>
              <w:top w:val="nil"/>
              <w:left w:val="single" w:sz="4" w:space="0" w:color="auto"/>
              <w:bottom w:val="single" w:sz="4" w:space="0" w:color="auto"/>
              <w:right w:val="single" w:sz="4" w:space="0" w:color="auto"/>
            </w:tcBorders>
            <w:shd w:val="clear" w:color="auto" w:fill="auto"/>
            <w:vAlign w:val="center"/>
          </w:tcPr>
          <w:p w14:paraId="2DE35844"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Модернизация системы ОМП ПС №335 (установка 1 блока ОМП)</w:t>
            </w:r>
          </w:p>
        </w:tc>
        <w:tc>
          <w:tcPr>
            <w:tcW w:w="482" w:type="pct"/>
            <w:tcBorders>
              <w:top w:val="nil"/>
              <w:left w:val="nil"/>
              <w:bottom w:val="single" w:sz="4" w:space="0" w:color="auto"/>
              <w:right w:val="single" w:sz="4" w:space="0" w:color="auto"/>
            </w:tcBorders>
            <w:shd w:val="clear" w:color="auto" w:fill="auto"/>
            <w:vAlign w:val="center"/>
          </w:tcPr>
          <w:p w14:paraId="05BDEA58"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0,11</w:t>
            </w:r>
          </w:p>
        </w:tc>
        <w:tc>
          <w:tcPr>
            <w:tcW w:w="522" w:type="pct"/>
            <w:tcBorders>
              <w:top w:val="nil"/>
              <w:left w:val="nil"/>
              <w:bottom w:val="single" w:sz="4" w:space="0" w:color="auto"/>
              <w:right w:val="single" w:sz="4" w:space="0" w:color="auto"/>
            </w:tcBorders>
            <w:shd w:val="clear" w:color="auto" w:fill="auto"/>
            <w:vAlign w:val="center"/>
          </w:tcPr>
          <w:p w14:paraId="61D3E9F0"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0,00</w:t>
            </w:r>
          </w:p>
        </w:tc>
        <w:tc>
          <w:tcPr>
            <w:tcW w:w="596" w:type="pct"/>
            <w:tcBorders>
              <w:top w:val="nil"/>
              <w:left w:val="nil"/>
              <w:bottom w:val="single" w:sz="4" w:space="0" w:color="auto"/>
              <w:right w:val="single" w:sz="4" w:space="0" w:color="auto"/>
            </w:tcBorders>
            <w:shd w:val="clear" w:color="auto" w:fill="auto"/>
            <w:vAlign w:val="center"/>
          </w:tcPr>
          <w:p w14:paraId="19C29054"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-0,11</w:t>
            </w:r>
          </w:p>
        </w:tc>
        <w:tc>
          <w:tcPr>
            <w:tcW w:w="596" w:type="pct"/>
            <w:tcBorders>
              <w:top w:val="nil"/>
              <w:left w:val="nil"/>
              <w:bottom w:val="single" w:sz="4" w:space="0" w:color="auto"/>
              <w:right w:val="single" w:sz="4" w:space="0" w:color="auto"/>
            </w:tcBorders>
            <w:shd w:val="clear" w:color="auto" w:fill="auto"/>
            <w:vAlign w:val="center"/>
          </w:tcPr>
          <w:p w14:paraId="5827AED2"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-100%</w:t>
            </w:r>
          </w:p>
        </w:tc>
      </w:tr>
      <w:tr w:rsidR="00176970" w:rsidRPr="00A355D3" w14:paraId="7DBAF9DC" w14:textId="77777777" w:rsidTr="00784986">
        <w:trPr>
          <w:trHeight w:val="630"/>
        </w:trPr>
        <w:tc>
          <w:tcPr>
            <w:tcW w:w="2804" w:type="pct"/>
            <w:tcBorders>
              <w:top w:val="nil"/>
              <w:left w:val="single" w:sz="4" w:space="0" w:color="auto"/>
              <w:bottom w:val="single" w:sz="4" w:space="0" w:color="auto"/>
              <w:right w:val="single" w:sz="4" w:space="0" w:color="auto"/>
            </w:tcBorders>
            <w:shd w:val="clear" w:color="auto" w:fill="auto"/>
            <w:vAlign w:val="center"/>
          </w:tcPr>
          <w:p w14:paraId="6495F8E8"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Модернизация системы ОМП ПС №161 (установка 1 блока ОМП)</w:t>
            </w:r>
          </w:p>
        </w:tc>
        <w:tc>
          <w:tcPr>
            <w:tcW w:w="482" w:type="pct"/>
            <w:tcBorders>
              <w:top w:val="nil"/>
              <w:left w:val="nil"/>
              <w:bottom w:val="single" w:sz="4" w:space="0" w:color="auto"/>
              <w:right w:val="single" w:sz="4" w:space="0" w:color="auto"/>
            </w:tcBorders>
            <w:shd w:val="clear" w:color="auto" w:fill="auto"/>
            <w:vAlign w:val="center"/>
          </w:tcPr>
          <w:p w14:paraId="687AC5EE"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0,01</w:t>
            </w:r>
          </w:p>
        </w:tc>
        <w:tc>
          <w:tcPr>
            <w:tcW w:w="522" w:type="pct"/>
            <w:tcBorders>
              <w:top w:val="nil"/>
              <w:left w:val="nil"/>
              <w:bottom w:val="single" w:sz="4" w:space="0" w:color="auto"/>
              <w:right w:val="single" w:sz="4" w:space="0" w:color="auto"/>
            </w:tcBorders>
            <w:shd w:val="clear" w:color="auto" w:fill="auto"/>
            <w:vAlign w:val="center"/>
          </w:tcPr>
          <w:p w14:paraId="490819A5"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0,00</w:t>
            </w:r>
          </w:p>
        </w:tc>
        <w:tc>
          <w:tcPr>
            <w:tcW w:w="596" w:type="pct"/>
            <w:tcBorders>
              <w:top w:val="nil"/>
              <w:left w:val="nil"/>
              <w:bottom w:val="single" w:sz="4" w:space="0" w:color="auto"/>
              <w:right w:val="single" w:sz="4" w:space="0" w:color="auto"/>
            </w:tcBorders>
            <w:shd w:val="clear" w:color="auto" w:fill="auto"/>
            <w:vAlign w:val="center"/>
          </w:tcPr>
          <w:p w14:paraId="56CCB524"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-0,01</w:t>
            </w:r>
          </w:p>
        </w:tc>
        <w:tc>
          <w:tcPr>
            <w:tcW w:w="596" w:type="pct"/>
            <w:tcBorders>
              <w:top w:val="nil"/>
              <w:left w:val="nil"/>
              <w:bottom w:val="single" w:sz="4" w:space="0" w:color="auto"/>
              <w:right w:val="single" w:sz="4" w:space="0" w:color="auto"/>
            </w:tcBorders>
            <w:shd w:val="clear" w:color="auto" w:fill="auto"/>
            <w:vAlign w:val="center"/>
          </w:tcPr>
          <w:p w14:paraId="064E1CFE"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-100%</w:t>
            </w:r>
          </w:p>
        </w:tc>
      </w:tr>
      <w:tr w:rsidR="00176970" w:rsidRPr="00A355D3" w14:paraId="53329E37" w14:textId="77777777" w:rsidTr="00784986">
        <w:trPr>
          <w:trHeight w:val="630"/>
        </w:trPr>
        <w:tc>
          <w:tcPr>
            <w:tcW w:w="2804" w:type="pct"/>
            <w:tcBorders>
              <w:top w:val="nil"/>
              <w:left w:val="single" w:sz="4" w:space="0" w:color="auto"/>
              <w:bottom w:val="single" w:sz="4" w:space="0" w:color="auto"/>
              <w:right w:val="single" w:sz="4" w:space="0" w:color="auto"/>
            </w:tcBorders>
            <w:shd w:val="clear" w:color="auto" w:fill="auto"/>
            <w:vAlign w:val="center"/>
          </w:tcPr>
          <w:p w14:paraId="091078F7"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Модернизация системы ОМП ПС №309 (установка 2 блоков ОМП)</w:t>
            </w:r>
          </w:p>
        </w:tc>
        <w:tc>
          <w:tcPr>
            <w:tcW w:w="482" w:type="pct"/>
            <w:tcBorders>
              <w:top w:val="nil"/>
              <w:left w:val="nil"/>
              <w:bottom w:val="single" w:sz="4" w:space="0" w:color="auto"/>
              <w:right w:val="single" w:sz="4" w:space="0" w:color="auto"/>
            </w:tcBorders>
            <w:shd w:val="clear" w:color="auto" w:fill="auto"/>
            <w:vAlign w:val="center"/>
          </w:tcPr>
          <w:p w14:paraId="57FD61F0"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0,01</w:t>
            </w:r>
          </w:p>
        </w:tc>
        <w:tc>
          <w:tcPr>
            <w:tcW w:w="522" w:type="pct"/>
            <w:tcBorders>
              <w:top w:val="nil"/>
              <w:left w:val="nil"/>
              <w:bottom w:val="single" w:sz="4" w:space="0" w:color="auto"/>
              <w:right w:val="single" w:sz="4" w:space="0" w:color="auto"/>
            </w:tcBorders>
            <w:shd w:val="clear" w:color="auto" w:fill="auto"/>
            <w:vAlign w:val="center"/>
          </w:tcPr>
          <w:p w14:paraId="2EA31598"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0,00</w:t>
            </w:r>
          </w:p>
        </w:tc>
        <w:tc>
          <w:tcPr>
            <w:tcW w:w="596" w:type="pct"/>
            <w:tcBorders>
              <w:top w:val="nil"/>
              <w:left w:val="nil"/>
              <w:bottom w:val="single" w:sz="4" w:space="0" w:color="auto"/>
              <w:right w:val="single" w:sz="4" w:space="0" w:color="auto"/>
            </w:tcBorders>
            <w:shd w:val="clear" w:color="auto" w:fill="auto"/>
            <w:vAlign w:val="center"/>
          </w:tcPr>
          <w:p w14:paraId="41804727"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-0,01</w:t>
            </w:r>
          </w:p>
        </w:tc>
        <w:tc>
          <w:tcPr>
            <w:tcW w:w="596" w:type="pct"/>
            <w:tcBorders>
              <w:top w:val="nil"/>
              <w:left w:val="nil"/>
              <w:bottom w:val="single" w:sz="4" w:space="0" w:color="auto"/>
              <w:right w:val="single" w:sz="4" w:space="0" w:color="auto"/>
            </w:tcBorders>
            <w:shd w:val="clear" w:color="auto" w:fill="auto"/>
            <w:vAlign w:val="center"/>
          </w:tcPr>
          <w:p w14:paraId="71368253"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-100%</w:t>
            </w:r>
          </w:p>
        </w:tc>
      </w:tr>
      <w:tr w:rsidR="00176970" w:rsidRPr="00A355D3" w14:paraId="60BB4504" w14:textId="77777777" w:rsidTr="00784986">
        <w:trPr>
          <w:trHeight w:val="630"/>
        </w:trPr>
        <w:tc>
          <w:tcPr>
            <w:tcW w:w="2804" w:type="pct"/>
            <w:tcBorders>
              <w:top w:val="nil"/>
              <w:left w:val="single" w:sz="4" w:space="0" w:color="auto"/>
              <w:bottom w:val="single" w:sz="4" w:space="0" w:color="auto"/>
              <w:right w:val="single" w:sz="4" w:space="0" w:color="auto"/>
            </w:tcBorders>
            <w:shd w:val="clear" w:color="auto" w:fill="auto"/>
            <w:vAlign w:val="center"/>
          </w:tcPr>
          <w:p w14:paraId="57EC8BC1"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Модернизация системы ОМП ПС №133 (установка 3 блоков ОМП)</w:t>
            </w:r>
          </w:p>
        </w:tc>
        <w:tc>
          <w:tcPr>
            <w:tcW w:w="482" w:type="pct"/>
            <w:tcBorders>
              <w:top w:val="nil"/>
              <w:left w:val="nil"/>
              <w:bottom w:val="single" w:sz="4" w:space="0" w:color="auto"/>
              <w:right w:val="single" w:sz="4" w:space="0" w:color="auto"/>
            </w:tcBorders>
            <w:shd w:val="clear" w:color="auto" w:fill="auto"/>
            <w:vAlign w:val="center"/>
          </w:tcPr>
          <w:p w14:paraId="28BA5AE8"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0,02</w:t>
            </w:r>
          </w:p>
        </w:tc>
        <w:tc>
          <w:tcPr>
            <w:tcW w:w="522" w:type="pct"/>
            <w:tcBorders>
              <w:top w:val="nil"/>
              <w:left w:val="nil"/>
              <w:bottom w:val="single" w:sz="4" w:space="0" w:color="auto"/>
              <w:right w:val="single" w:sz="4" w:space="0" w:color="auto"/>
            </w:tcBorders>
            <w:shd w:val="clear" w:color="auto" w:fill="auto"/>
            <w:vAlign w:val="center"/>
          </w:tcPr>
          <w:p w14:paraId="103E506C"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0,00</w:t>
            </w:r>
          </w:p>
        </w:tc>
        <w:tc>
          <w:tcPr>
            <w:tcW w:w="596" w:type="pct"/>
            <w:tcBorders>
              <w:top w:val="nil"/>
              <w:left w:val="nil"/>
              <w:bottom w:val="single" w:sz="4" w:space="0" w:color="auto"/>
              <w:right w:val="single" w:sz="4" w:space="0" w:color="auto"/>
            </w:tcBorders>
            <w:shd w:val="clear" w:color="auto" w:fill="auto"/>
            <w:vAlign w:val="center"/>
          </w:tcPr>
          <w:p w14:paraId="41A0066B"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-0,02</w:t>
            </w:r>
          </w:p>
        </w:tc>
        <w:tc>
          <w:tcPr>
            <w:tcW w:w="596" w:type="pct"/>
            <w:tcBorders>
              <w:top w:val="nil"/>
              <w:left w:val="nil"/>
              <w:bottom w:val="single" w:sz="4" w:space="0" w:color="auto"/>
              <w:right w:val="single" w:sz="4" w:space="0" w:color="auto"/>
            </w:tcBorders>
            <w:shd w:val="clear" w:color="auto" w:fill="auto"/>
            <w:vAlign w:val="center"/>
          </w:tcPr>
          <w:p w14:paraId="3322FFC7"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-100%</w:t>
            </w:r>
          </w:p>
        </w:tc>
      </w:tr>
      <w:tr w:rsidR="00176970" w:rsidRPr="00A355D3" w14:paraId="1B220DB7" w14:textId="77777777" w:rsidTr="00784986">
        <w:trPr>
          <w:trHeight w:val="630"/>
        </w:trPr>
        <w:tc>
          <w:tcPr>
            <w:tcW w:w="2804" w:type="pct"/>
            <w:tcBorders>
              <w:top w:val="nil"/>
              <w:left w:val="single" w:sz="4" w:space="0" w:color="auto"/>
              <w:bottom w:val="single" w:sz="4" w:space="0" w:color="auto"/>
              <w:right w:val="single" w:sz="4" w:space="0" w:color="auto"/>
            </w:tcBorders>
            <w:shd w:val="clear" w:color="auto" w:fill="auto"/>
            <w:vAlign w:val="center"/>
          </w:tcPr>
          <w:p w14:paraId="0B538E7C"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Модернизация системы ОМП ПС №116 (установка 1 блока ОМП)</w:t>
            </w:r>
          </w:p>
        </w:tc>
        <w:tc>
          <w:tcPr>
            <w:tcW w:w="482" w:type="pct"/>
            <w:tcBorders>
              <w:top w:val="nil"/>
              <w:left w:val="nil"/>
              <w:bottom w:val="single" w:sz="4" w:space="0" w:color="auto"/>
              <w:right w:val="single" w:sz="4" w:space="0" w:color="auto"/>
            </w:tcBorders>
            <w:shd w:val="clear" w:color="auto" w:fill="auto"/>
            <w:vAlign w:val="center"/>
          </w:tcPr>
          <w:p w14:paraId="1F8DF155"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0,01</w:t>
            </w:r>
          </w:p>
        </w:tc>
        <w:tc>
          <w:tcPr>
            <w:tcW w:w="522" w:type="pct"/>
            <w:tcBorders>
              <w:top w:val="nil"/>
              <w:left w:val="nil"/>
              <w:bottom w:val="single" w:sz="4" w:space="0" w:color="auto"/>
              <w:right w:val="single" w:sz="4" w:space="0" w:color="auto"/>
            </w:tcBorders>
            <w:shd w:val="clear" w:color="auto" w:fill="auto"/>
            <w:vAlign w:val="center"/>
          </w:tcPr>
          <w:p w14:paraId="23700BE5"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0,00</w:t>
            </w:r>
          </w:p>
        </w:tc>
        <w:tc>
          <w:tcPr>
            <w:tcW w:w="596" w:type="pct"/>
            <w:tcBorders>
              <w:top w:val="nil"/>
              <w:left w:val="nil"/>
              <w:bottom w:val="single" w:sz="4" w:space="0" w:color="auto"/>
              <w:right w:val="single" w:sz="4" w:space="0" w:color="auto"/>
            </w:tcBorders>
            <w:shd w:val="clear" w:color="auto" w:fill="auto"/>
            <w:vAlign w:val="center"/>
          </w:tcPr>
          <w:p w14:paraId="1C8504A5"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-0,01</w:t>
            </w:r>
          </w:p>
        </w:tc>
        <w:tc>
          <w:tcPr>
            <w:tcW w:w="596" w:type="pct"/>
            <w:tcBorders>
              <w:top w:val="nil"/>
              <w:left w:val="nil"/>
              <w:bottom w:val="single" w:sz="4" w:space="0" w:color="auto"/>
              <w:right w:val="single" w:sz="4" w:space="0" w:color="auto"/>
            </w:tcBorders>
            <w:shd w:val="clear" w:color="auto" w:fill="auto"/>
            <w:vAlign w:val="center"/>
          </w:tcPr>
          <w:p w14:paraId="360FE71D"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-100%</w:t>
            </w:r>
          </w:p>
        </w:tc>
      </w:tr>
      <w:tr w:rsidR="00176970" w:rsidRPr="00A355D3" w14:paraId="50F5066A" w14:textId="77777777" w:rsidTr="00784986">
        <w:trPr>
          <w:trHeight w:val="630"/>
        </w:trPr>
        <w:tc>
          <w:tcPr>
            <w:tcW w:w="2804" w:type="pct"/>
            <w:tcBorders>
              <w:top w:val="nil"/>
              <w:left w:val="single" w:sz="4" w:space="0" w:color="auto"/>
              <w:bottom w:val="single" w:sz="4" w:space="0" w:color="auto"/>
              <w:right w:val="single" w:sz="4" w:space="0" w:color="auto"/>
            </w:tcBorders>
            <w:shd w:val="clear" w:color="auto" w:fill="auto"/>
            <w:vAlign w:val="center"/>
          </w:tcPr>
          <w:p w14:paraId="0474F894"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Модернизация системы ОМП ПС №139 (установка 1 блока ОМП)</w:t>
            </w:r>
          </w:p>
        </w:tc>
        <w:tc>
          <w:tcPr>
            <w:tcW w:w="482" w:type="pct"/>
            <w:tcBorders>
              <w:top w:val="nil"/>
              <w:left w:val="nil"/>
              <w:bottom w:val="single" w:sz="4" w:space="0" w:color="auto"/>
              <w:right w:val="single" w:sz="4" w:space="0" w:color="auto"/>
            </w:tcBorders>
            <w:shd w:val="clear" w:color="auto" w:fill="auto"/>
            <w:vAlign w:val="center"/>
          </w:tcPr>
          <w:p w14:paraId="16710A1A"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0,01</w:t>
            </w:r>
          </w:p>
        </w:tc>
        <w:tc>
          <w:tcPr>
            <w:tcW w:w="522" w:type="pct"/>
            <w:tcBorders>
              <w:top w:val="nil"/>
              <w:left w:val="nil"/>
              <w:bottom w:val="single" w:sz="4" w:space="0" w:color="auto"/>
              <w:right w:val="single" w:sz="4" w:space="0" w:color="auto"/>
            </w:tcBorders>
            <w:shd w:val="clear" w:color="auto" w:fill="auto"/>
            <w:vAlign w:val="center"/>
          </w:tcPr>
          <w:p w14:paraId="099D541A"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0,00</w:t>
            </w:r>
          </w:p>
        </w:tc>
        <w:tc>
          <w:tcPr>
            <w:tcW w:w="596" w:type="pct"/>
            <w:tcBorders>
              <w:top w:val="nil"/>
              <w:left w:val="nil"/>
              <w:bottom w:val="single" w:sz="4" w:space="0" w:color="auto"/>
              <w:right w:val="single" w:sz="4" w:space="0" w:color="auto"/>
            </w:tcBorders>
            <w:shd w:val="clear" w:color="auto" w:fill="auto"/>
            <w:vAlign w:val="center"/>
          </w:tcPr>
          <w:p w14:paraId="73B015F3"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-0,01</w:t>
            </w:r>
          </w:p>
        </w:tc>
        <w:tc>
          <w:tcPr>
            <w:tcW w:w="596" w:type="pct"/>
            <w:tcBorders>
              <w:top w:val="nil"/>
              <w:left w:val="nil"/>
              <w:bottom w:val="single" w:sz="4" w:space="0" w:color="auto"/>
              <w:right w:val="single" w:sz="4" w:space="0" w:color="auto"/>
            </w:tcBorders>
            <w:shd w:val="clear" w:color="auto" w:fill="auto"/>
            <w:vAlign w:val="center"/>
          </w:tcPr>
          <w:p w14:paraId="4547076F"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-100%</w:t>
            </w:r>
          </w:p>
        </w:tc>
      </w:tr>
      <w:tr w:rsidR="00176970" w:rsidRPr="00A355D3" w14:paraId="0B9559CE" w14:textId="77777777" w:rsidTr="00784986">
        <w:trPr>
          <w:trHeight w:val="630"/>
        </w:trPr>
        <w:tc>
          <w:tcPr>
            <w:tcW w:w="2804" w:type="pct"/>
            <w:tcBorders>
              <w:top w:val="nil"/>
              <w:left w:val="single" w:sz="4" w:space="0" w:color="auto"/>
              <w:bottom w:val="single" w:sz="4" w:space="0" w:color="auto"/>
              <w:right w:val="single" w:sz="4" w:space="0" w:color="auto"/>
            </w:tcBorders>
            <w:shd w:val="clear" w:color="auto" w:fill="auto"/>
            <w:vAlign w:val="center"/>
          </w:tcPr>
          <w:p w14:paraId="6303E939"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Модернизация системы ОМП ПС №167 (установка 1 блока ОМП)</w:t>
            </w:r>
          </w:p>
        </w:tc>
        <w:tc>
          <w:tcPr>
            <w:tcW w:w="482" w:type="pct"/>
            <w:tcBorders>
              <w:top w:val="nil"/>
              <w:left w:val="nil"/>
              <w:bottom w:val="single" w:sz="4" w:space="0" w:color="auto"/>
              <w:right w:val="single" w:sz="4" w:space="0" w:color="auto"/>
            </w:tcBorders>
            <w:shd w:val="clear" w:color="auto" w:fill="auto"/>
            <w:vAlign w:val="center"/>
          </w:tcPr>
          <w:p w14:paraId="28170BF2"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0,01</w:t>
            </w:r>
          </w:p>
        </w:tc>
        <w:tc>
          <w:tcPr>
            <w:tcW w:w="522" w:type="pct"/>
            <w:tcBorders>
              <w:top w:val="nil"/>
              <w:left w:val="nil"/>
              <w:bottom w:val="single" w:sz="4" w:space="0" w:color="auto"/>
              <w:right w:val="single" w:sz="4" w:space="0" w:color="auto"/>
            </w:tcBorders>
            <w:shd w:val="clear" w:color="auto" w:fill="auto"/>
            <w:vAlign w:val="center"/>
          </w:tcPr>
          <w:p w14:paraId="17320D65"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0,00</w:t>
            </w:r>
          </w:p>
        </w:tc>
        <w:tc>
          <w:tcPr>
            <w:tcW w:w="596" w:type="pct"/>
            <w:tcBorders>
              <w:top w:val="nil"/>
              <w:left w:val="nil"/>
              <w:bottom w:val="single" w:sz="4" w:space="0" w:color="auto"/>
              <w:right w:val="single" w:sz="4" w:space="0" w:color="auto"/>
            </w:tcBorders>
            <w:shd w:val="clear" w:color="auto" w:fill="auto"/>
            <w:vAlign w:val="center"/>
          </w:tcPr>
          <w:p w14:paraId="7638A44B"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-0,01</w:t>
            </w:r>
          </w:p>
        </w:tc>
        <w:tc>
          <w:tcPr>
            <w:tcW w:w="596" w:type="pct"/>
            <w:tcBorders>
              <w:top w:val="nil"/>
              <w:left w:val="nil"/>
              <w:bottom w:val="single" w:sz="4" w:space="0" w:color="auto"/>
              <w:right w:val="single" w:sz="4" w:space="0" w:color="auto"/>
            </w:tcBorders>
            <w:shd w:val="clear" w:color="auto" w:fill="auto"/>
            <w:vAlign w:val="center"/>
          </w:tcPr>
          <w:p w14:paraId="7603D1D2"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-100%</w:t>
            </w:r>
          </w:p>
        </w:tc>
      </w:tr>
      <w:tr w:rsidR="00176970" w:rsidRPr="00A355D3" w14:paraId="20B01CC5" w14:textId="77777777" w:rsidTr="00784986">
        <w:trPr>
          <w:trHeight w:val="630"/>
        </w:trPr>
        <w:tc>
          <w:tcPr>
            <w:tcW w:w="2804" w:type="pct"/>
            <w:tcBorders>
              <w:top w:val="nil"/>
              <w:left w:val="single" w:sz="4" w:space="0" w:color="auto"/>
              <w:bottom w:val="single" w:sz="4" w:space="0" w:color="auto"/>
              <w:right w:val="single" w:sz="4" w:space="0" w:color="auto"/>
            </w:tcBorders>
            <w:shd w:val="clear" w:color="auto" w:fill="auto"/>
            <w:vAlign w:val="center"/>
          </w:tcPr>
          <w:p w14:paraId="7BA2F8B1"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Модернизация системы ОМП ПС №359 (установка 1 блока ОМП)</w:t>
            </w:r>
          </w:p>
        </w:tc>
        <w:tc>
          <w:tcPr>
            <w:tcW w:w="482" w:type="pct"/>
            <w:tcBorders>
              <w:top w:val="nil"/>
              <w:left w:val="nil"/>
              <w:bottom w:val="single" w:sz="4" w:space="0" w:color="auto"/>
              <w:right w:val="single" w:sz="4" w:space="0" w:color="auto"/>
            </w:tcBorders>
            <w:shd w:val="clear" w:color="auto" w:fill="auto"/>
            <w:vAlign w:val="center"/>
          </w:tcPr>
          <w:p w14:paraId="362B9BBB"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0,01</w:t>
            </w:r>
          </w:p>
        </w:tc>
        <w:tc>
          <w:tcPr>
            <w:tcW w:w="522" w:type="pct"/>
            <w:tcBorders>
              <w:top w:val="nil"/>
              <w:left w:val="nil"/>
              <w:bottom w:val="single" w:sz="4" w:space="0" w:color="auto"/>
              <w:right w:val="single" w:sz="4" w:space="0" w:color="auto"/>
            </w:tcBorders>
            <w:shd w:val="clear" w:color="auto" w:fill="auto"/>
            <w:vAlign w:val="center"/>
          </w:tcPr>
          <w:p w14:paraId="42023178"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0,00</w:t>
            </w:r>
          </w:p>
        </w:tc>
        <w:tc>
          <w:tcPr>
            <w:tcW w:w="596" w:type="pct"/>
            <w:tcBorders>
              <w:top w:val="nil"/>
              <w:left w:val="nil"/>
              <w:bottom w:val="single" w:sz="4" w:space="0" w:color="auto"/>
              <w:right w:val="single" w:sz="4" w:space="0" w:color="auto"/>
            </w:tcBorders>
            <w:shd w:val="clear" w:color="auto" w:fill="auto"/>
            <w:vAlign w:val="center"/>
          </w:tcPr>
          <w:p w14:paraId="6930AEF2"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-0,01</w:t>
            </w:r>
          </w:p>
        </w:tc>
        <w:tc>
          <w:tcPr>
            <w:tcW w:w="596" w:type="pct"/>
            <w:tcBorders>
              <w:top w:val="nil"/>
              <w:left w:val="nil"/>
              <w:bottom w:val="single" w:sz="4" w:space="0" w:color="auto"/>
              <w:right w:val="single" w:sz="4" w:space="0" w:color="auto"/>
            </w:tcBorders>
            <w:shd w:val="clear" w:color="auto" w:fill="auto"/>
            <w:vAlign w:val="center"/>
          </w:tcPr>
          <w:p w14:paraId="0BB45867"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-100%</w:t>
            </w:r>
          </w:p>
        </w:tc>
      </w:tr>
      <w:tr w:rsidR="00176970" w:rsidRPr="00A355D3" w14:paraId="6CDF7C78" w14:textId="77777777" w:rsidTr="00784986">
        <w:trPr>
          <w:trHeight w:val="630"/>
        </w:trPr>
        <w:tc>
          <w:tcPr>
            <w:tcW w:w="2804" w:type="pct"/>
            <w:tcBorders>
              <w:top w:val="nil"/>
              <w:left w:val="single" w:sz="4" w:space="0" w:color="auto"/>
              <w:bottom w:val="single" w:sz="4" w:space="0" w:color="auto"/>
              <w:right w:val="single" w:sz="4" w:space="0" w:color="auto"/>
            </w:tcBorders>
            <w:shd w:val="clear" w:color="auto" w:fill="auto"/>
            <w:vAlign w:val="center"/>
          </w:tcPr>
          <w:p w14:paraId="1F4C71A2"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Модернизация системы ОМП ПС №114 (установка 1 блока ОМП)</w:t>
            </w:r>
          </w:p>
        </w:tc>
        <w:tc>
          <w:tcPr>
            <w:tcW w:w="482" w:type="pct"/>
            <w:tcBorders>
              <w:top w:val="nil"/>
              <w:left w:val="nil"/>
              <w:bottom w:val="single" w:sz="4" w:space="0" w:color="auto"/>
              <w:right w:val="single" w:sz="4" w:space="0" w:color="auto"/>
            </w:tcBorders>
            <w:shd w:val="clear" w:color="auto" w:fill="auto"/>
            <w:vAlign w:val="center"/>
          </w:tcPr>
          <w:p w14:paraId="52B012F1"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0,01</w:t>
            </w:r>
          </w:p>
        </w:tc>
        <w:tc>
          <w:tcPr>
            <w:tcW w:w="522" w:type="pct"/>
            <w:tcBorders>
              <w:top w:val="nil"/>
              <w:left w:val="nil"/>
              <w:bottom w:val="single" w:sz="4" w:space="0" w:color="auto"/>
              <w:right w:val="single" w:sz="4" w:space="0" w:color="auto"/>
            </w:tcBorders>
            <w:shd w:val="clear" w:color="auto" w:fill="auto"/>
            <w:vAlign w:val="center"/>
          </w:tcPr>
          <w:p w14:paraId="47D37F24"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0,00</w:t>
            </w:r>
          </w:p>
        </w:tc>
        <w:tc>
          <w:tcPr>
            <w:tcW w:w="596" w:type="pct"/>
            <w:tcBorders>
              <w:top w:val="nil"/>
              <w:left w:val="nil"/>
              <w:bottom w:val="single" w:sz="4" w:space="0" w:color="auto"/>
              <w:right w:val="single" w:sz="4" w:space="0" w:color="auto"/>
            </w:tcBorders>
            <w:shd w:val="clear" w:color="auto" w:fill="auto"/>
            <w:vAlign w:val="center"/>
          </w:tcPr>
          <w:p w14:paraId="17C16EE2"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-0,01</w:t>
            </w:r>
          </w:p>
        </w:tc>
        <w:tc>
          <w:tcPr>
            <w:tcW w:w="596" w:type="pct"/>
            <w:tcBorders>
              <w:top w:val="nil"/>
              <w:left w:val="nil"/>
              <w:bottom w:val="single" w:sz="4" w:space="0" w:color="auto"/>
              <w:right w:val="single" w:sz="4" w:space="0" w:color="auto"/>
            </w:tcBorders>
            <w:shd w:val="clear" w:color="auto" w:fill="auto"/>
            <w:vAlign w:val="center"/>
          </w:tcPr>
          <w:p w14:paraId="72C78FAB"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-100%</w:t>
            </w:r>
          </w:p>
        </w:tc>
      </w:tr>
      <w:tr w:rsidR="00176970" w:rsidRPr="00A355D3" w14:paraId="172F496D" w14:textId="77777777" w:rsidTr="00784986">
        <w:trPr>
          <w:trHeight w:val="315"/>
        </w:trPr>
        <w:tc>
          <w:tcPr>
            <w:tcW w:w="2804" w:type="pct"/>
            <w:tcBorders>
              <w:top w:val="nil"/>
              <w:left w:val="single" w:sz="4" w:space="0" w:color="auto"/>
              <w:bottom w:val="single" w:sz="4" w:space="0" w:color="auto"/>
              <w:right w:val="single" w:sz="4" w:space="0" w:color="auto"/>
            </w:tcBorders>
            <w:shd w:val="clear" w:color="auto" w:fill="auto"/>
            <w:vAlign w:val="center"/>
          </w:tcPr>
          <w:p w14:paraId="54B6F06B"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Приобретение УАЗ-390995 (39 шт.)</w:t>
            </w:r>
          </w:p>
        </w:tc>
        <w:tc>
          <w:tcPr>
            <w:tcW w:w="482" w:type="pct"/>
            <w:tcBorders>
              <w:top w:val="nil"/>
              <w:left w:val="nil"/>
              <w:bottom w:val="single" w:sz="4" w:space="0" w:color="auto"/>
              <w:right w:val="single" w:sz="4" w:space="0" w:color="auto"/>
            </w:tcBorders>
            <w:shd w:val="clear" w:color="auto" w:fill="auto"/>
            <w:vAlign w:val="center"/>
          </w:tcPr>
          <w:p w14:paraId="09321736"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14,41</w:t>
            </w:r>
          </w:p>
        </w:tc>
        <w:tc>
          <w:tcPr>
            <w:tcW w:w="522" w:type="pct"/>
            <w:tcBorders>
              <w:top w:val="nil"/>
              <w:left w:val="nil"/>
              <w:bottom w:val="single" w:sz="4" w:space="0" w:color="auto"/>
              <w:right w:val="single" w:sz="4" w:space="0" w:color="auto"/>
            </w:tcBorders>
            <w:shd w:val="clear" w:color="auto" w:fill="auto"/>
            <w:vAlign w:val="center"/>
          </w:tcPr>
          <w:p w14:paraId="61B11A07"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1,90</w:t>
            </w:r>
          </w:p>
        </w:tc>
        <w:tc>
          <w:tcPr>
            <w:tcW w:w="596" w:type="pct"/>
            <w:tcBorders>
              <w:top w:val="nil"/>
              <w:left w:val="nil"/>
              <w:bottom w:val="single" w:sz="4" w:space="0" w:color="auto"/>
              <w:right w:val="single" w:sz="4" w:space="0" w:color="auto"/>
            </w:tcBorders>
            <w:shd w:val="clear" w:color="auto" w:fill="auto"/>
            <w:vAlign w:val="center"/>
          </w:tcPr>
          <w:p w14:paraId="62406D36"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-12,51</w:t>
            </w:r>
          </w:p>
        </w:tc>
        <w:tc>
          <w:tcPr>
            <w:tcW w:w="596" w:type="pct"/>
            <w:tcBorders>
              <w:top w:val="nil"/>
              <w:left w:val="nil"/>
              <w:bottom w:val="single" w:sz="4" w:space="0" w:color="auto"/>
              <w:right w:val="single" w:sz="4" w:space="0" w:color="auto"/>
            </w:tcBorders>
            <w:shd w:val="clear" w:color="auto" w:fill="auto"/>
            <w:vAlign w:val="center"/>
          </w:tcPr>
          <w:p w14:paraId="5CAA9552"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-87%</w:t>
            </w:r>
          </w:p>
        </w:tc>
      </w:tr>
      <w:tr w:rsidR="00176970" w:rsidRPr="00A355D3" w14:paraId="100895DB" w14:textId="77777777" w:rsidTr="00784986">
        <w:trPr>
          <w:trHeight w:val="630"/>
        </w:trPr>
        <w:tc>
          <w:tcPr>
            <w:tcW w:w="2804" w:type="pct"/>
            <w:tcBorders>
              <w:top w:val="nil"/>
              <w:left w:val="single" w:sz="4" w:space="0" w:color="auto"/>
              <w:bottom w:val="single" w:sz="4" w:space="0" w:color="auto"/>
              <w:right w:val="single" w:sz="4" w:space="0" w:color="auto"/>
            </w:tcBorders>
            <w:shd w:val="clear" w:color="auto" w:fill="auto"/>
            <w:vAlign w:val="center"/>
          </w:tcPr>
          <w:p w14:paraId="0C209DE3"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Приобретение бурильно-крановой машины на шасси ГАЗ-3308 (3 шт.)</w:t>
            </w:r>
          </w:p>
        </w:tc>
        <w:tc>
          <w:tcPr>
            <w:tcW w:w="482" w:type="pct"/>
            <w:tcBorders>
              <w:top w:val="nil"/>
              <w:left w:val="nil"/>
              <w:bottom w:val="single" w:sz="4" w:space="0" w:color="auto"/>
              <w:right w:val="single" w:sz="4" w:space="0" w:color="auto"/>
            </w:tcBorders>
            <w:shd w:val="clear" w:color="auto" w:fill="auto"/>
            <w:vAlign w:val="center"/>
          </w:tcPr>
          <w:p w14:paraId="5A55C549"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7,11</w:t>
            </w:r>
          </w:p>
        </w:tc>
        <w:tc>
          <w:tcPr>
            <w:tcW w:w="522" w:type="pct"/>
            <w:tcBorders>
              <w:top w:val="nil"/>
              <w:left w:val="nil"/>
              <w:bottom w:val="single" w:sz="4" w:space="0" w:color="auto"/>
              <w:right w:val="single" w:sz="4" w:space="0" w:color="auto"/>
            </w:tcBorders>
            <w:shd w:val="clear" w:color="auto" w:fill="auto"/>
            <w:vAlign w:val="center"/>
          </w:tcPr>
          <w:p w14:paraId="277E67B9"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6,58</w:t>
            </w:r>
          </w:p>
        </w:tc>
        <w:tc>
          <w:tcPr>
            <w:tcW w:w="596" w:type="pct"/>
            <w:tcBorders>
              <w:top w:val="nil"/>
              <w:left w:val="nil"/>
              <w:bottom w:val="single" w:sz="4" w:space="0" w:color="auto"/>
              <w:right w:val="single" w:sz="4" w:space="0" w:color="auto"/>
            </w:tcBorders>
            <w:shd w:val="clear" w:color="auto" w:fill="auto"/>
            <w:vAlign w:val="center"/>
          </w:tcPr>
          <w:p w14:paraId="375DF4C1"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-0,53</w:t>
            </w:r>
          </w:p>
        </w:tc>
        <w:tc>
          <w:tcPr>
            <w:tcW w:w="596" w:type="pct"/>
            <w:tcBorders>
              <w:top w:val="nil"/>
              <w:left w:val="nil"/>
              <w:bottom w:val="single" w:sz="4" w:space="0" w:color="auto"/>
              <w:right w:val="single" w:sz="4" w:space="0" w:color="auto"/>
            </w:tcBorders>
            <w:shd w:val="clear" w:color="auto" w:fill="auto"/>
            <w:vAlign w:val="center"/>
          </w:tcPr>
          <w:p w14:paraId="2A837412"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-7%</w:t>
            </w:r>
          </w:p>
        </w:tc>
      </w:tr>
      <w:tr w:rsidR="00176970" w:rsidRPr="00A355D3" w14:paraId="07AE5B0B" w14:textId="77777777" w:rsidTr="00784986">
        <w:trPr>
          <w:trHeight w:val="630"/>
        </w:trPr>
        <w:tc>
          <w:tcPr>
            <w:tcW w:w="2804" w:type="pct"/>
            <w:tcBorders>
              <w:top w:val="nil"/>
              <w:left w:val="single" w:sz="4" w:space="0" w:color="auto"/>
              <w:bottom w:val="single" w:sz="4" w:space="0" w:color="auto"/>
              <w:right w:val="single" w:sz="4" w:space="0" w:color="auto"/>
            </w:tcBorders>
            <w:shd w:val="clear" w:color="auto" w:fill="auto"/>
            <w:vAlign w:val="center"/>
          </w:tcPr>
          <w:p w14:paraId="3469B8B1"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Приобретение автогидроподъемника на автомобильном шасси ГАЗ-33086 или анлог (7 шт.)</w:t>
            </w:r>
          </w:p>
        </w:tc>
        <w:tc>
          <w:tcPr>
            <w:tcW w:w="482" w:type="pct"/>
            <w:tcBorders>
              <w:top w:val="nil"/>
              <w:left w:val="nil"/>
              <w:bottom w:val="single" w:sz="4" w:space="0" w:color="auto"/>
              <w:right w:val="single" w:sz="4" w:space="0" w:color="auto"/>
            </w:tcBorders>
            <w:shd w:val="clear" w:color="auto" w:fill="auto"/>
            <w:vAlign w:val="center"/>
          </w:tcPr>
          <w:p w14:paraId="56DF38BD"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8,14</w:t>
            </w:r>
          </w:p>
        </w:tc>
        <w:tc>
          <w:tcPr>
            <w:tcW w:w="522" w:type="pct"/>
            <w:tcBorders>
              <w:top w:val="nil"/>
              <w:left w:val="nil"/>
              <w:bottom w:val="single" w:sz="4" w:space="0" w:color="auto"/>
              <w:right w:val="single" w:sz="4" w:space="0" w:color="auto"/>
            </w:tcBorders>
            <w:shd w:val="clear" w:color="auto" w:fill="auto"/>
            <w:vAlign w:val="center"/>
          </w:tcPr>
          <w:p w14:paraId="4C908DB7"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8,02</w:t>
            </w:r>
          </w:p>
        </w:tc>
        <w:tc>
          <w:tcPr>
            <w:tcW w:w="596" w:type="pct"/>
            <w:tcBorders>
              <w:top w:val="nil"/>
              <w:left w:val="nil"/>
              <w:bottom w:val="single" w:sz="4" w:space="0" w:color="auto"/>
              <w:right w:val="single" w:sz="4" w:space="0" w:color="auto"/>
            </w:tcBorders>
            <w:shd w:val="clear" w:color="auto" w:fill="auto"/>
            <w:vAlign w:val="center"/>
          </w:tcPr>
          <w:p w14:paraId="60998443"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-0,12</w:t>
            </w:r>
          </w:p>
        </w:tc>
        <w:tc>
          <w:tcPr>
            <w:tcW w:w="596" w:type="pct"/>
            <w:tcBorders>
              <w:top w:val="nil"/>
              <w:left w:val="nil"/>
              <w:bottom w:val="single" w:sz="4" w:space="0" w:color="auto"/>
              <w:right w:val="single" w:sz="4" w:space="0" w:color="auto"/>
            </w:tcBorders>
            <w:shd w:val="clear" w:color="auto" w:fill="auto"/>
            <w:vAlign w:val="center"/>
          </w:tcPr>
          <w:p w14:paraId="7C73F5EC"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w:t>
            </w:r>
          </w:p>
        </w:tc>
      </w:tr>
      <w:tr w:rsidR="00176970" w:rsidRPr="00A355D3" w14:paraId="73DC888E" w14:textId="77777777" w:rsidTr="00784986">
        <w:trPr>
          <w:trHeight w:val="315"/>
        </w:trPr>
        <w:tc>
          <w:tcPr>
            <w:tcW w:w="2804" w:type="pct"/>
            <w:tcBorders>
              <w:top w:val="nil"/>
              <w:left w:val="single" w:sz="4" w:space="0" w:color="auto"/>
              <w:bottom w:val="single" w:sz="4" w:space="0" w:color="auto"/>
              <w:right w:val="single" w:sz="4" w:space="0" w:color="auto"/>
            </w:tcBorders>
            <w:shd w:val="clear" w:color="auto" w:fill="auto"/>
            <w:vAlign w:val="center"/>
          </w:tcPr>
          <w:p w14:paraId="46E775A9"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Приобретение трактора Беларус-1523В с мульчером (2 шт.)</w:t>
            </w:r>
          </w:p>
        </w:tc>
        <w:tc>
          <w:tcPr>
            <w:tcW w:w="482" w:type="pct"/>
            <w:tcBorders>
              <w:top w:val="nil"/>
              <w:left w:val="nil"/>
              <w:bottom w:val="single" w:sz="4" w:space="0" w:color="auto"/>
              <w:right w:val="single" w:sz="4" w:space="0" w:color="auto"/>
            </w:tcBorders>
            <w:shd w:val="clear" w:color="auto" w:fill="auto"/>
            <w:vAlign w:val="center"/>
          </w:tcPr>
          <w:p w14:paraId="3899A4DE"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13,82</w:t>
            </w:r>
          </w:p>
        </w:tc>
        <w:tc>
          <w:tcPr>
            <w:tcW w:w="522" w:type="pct"/>
            <w:tcBorders>
              <w:top w:val="nil"/>
              <w:left w:val="nil"/>
              <w:bottom w:val="single" w:sz="4" w:space="0" w:color="auto"/>
              <w:right w:val="single" w:sz="4" w:space="0" w:color="auto"/>
            </w:tcBorders>
            <w:shd w:val="clear" w:color="auto" w:fill="auto"/>
            <w:vAlign w:val="center"/>
          </w:tcPr>
          <w:p w14:paraId="7956B5A2"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12,65</w:t>
            </w:r>
          </w:p>
        </w:tc>
        <w:tc>
          <w:tcPr>
            <w:tcW w:w="596" w:type="pct"/>
            <w:tcBorders>
              <w:top w:val="nil"/>
              <w:left w:val="nil"/>
              <w:bottom w:val="single" w:sz="4" w:space="0" w:color="auto"/>
              <w:right w:val="single" w:sz="4" w:space="0" w:color="auto"/>
            </w:tcBorders>
            <w:shd w:val="clear" w:color="auto" w:fill="auto"/>
            <w:vAlign w:val="center"/>
          </w:tcPr>
          <w:p w14:paraId="0E82F1A7"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-1,17</w:t>
            </w:r>
          </w:p>
        </w:tc>
        <w:tc>
          <w:tcPr>
            <w:tcW w:w="596" w:type="pct"/>
            <w:tcBorders>
              <w:top w:val="nil"/>
              <w:left w:val="nil"/>
              <w:bottom w:val="single" w:sz="4" w:space="0" w:color="auto"/>
              <w:right w:val="single" w:sz="4" w:space="0" w:color="auto"/>
            </w:tcBorders>
            <w:shd w:val="clear" w:color="auto" w:fill="auto"/>
            <w:vAlign w:val="center"/>
          </w:tcPr>
          <w:p w14:paraId="507D596D"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-8%</w:t>
            </w:r>
          </w:p>
        </w:tc>
      </w:tr>
      <w:tr w:rsidR="00176970" w:rsidRPr="00A355D3" w14:paraId="31896740" w14:textId="77777777" w:rsidTr="00784986">
        <w:trPr>
          <w:trHeight w:val="630"/>
        </w:trPr>
        <w:tc>
          <w:tcPr>
            <w:tcW w:w="2804" w:type="pct"/>
            <w:tcBorders>
              <w:top w:val="nil"/>
              <w:left w:val="single" w:sz="4" w:space="0" w:color="auto"/>
              <w:bottom w:val="single" w:sz="4" w:space="0" w:color="auto"/>
              <w:right w:val="single" w:sz="4" w:space="0" w:color="auto"/>
            </w:tcBorders>
            <w:shd w:val="clear" w:color="auto" w:fill="auto"/>
            <w:vAlign w:val="center"/>
          </w:tcPr>
          <w:p w14:paraId="6E6FA73E"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Приобретение прибора контроля изоляции и надстройки ДГР Брестлер-0107.065 (1 шт.)</w:t>
            </w:r>
          </w:p>
        </w:tc>
        <w:tc>
          <w:tcPr>
            <w:tcW w:w="482" w:type="pct"/>
            <w:tcBorders>
              <w:top w:val="nil"/>
              <w:left w:val="nil"/>
              <w:bottom w:val="single" w:sz="4" w:space="0" w:color="auto"/>
              <w:right w:val="single" w:sz="4" w:space="0" w:color="auto"/>
            </w:tcBorders>
            <w:shd w:val="clear" w:color="auto" w:fill="auto"/>
            <w:vAlign w:val="center"/>
          </w:tcPr>
          <w:p w14:paraId="4C6FF8DF"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0,45</w:t>
            </w:r>
          </w:p>
        </w:tc>
        <w:tc>
          <w:tcPr>
            <w:tcW w:w="522" w:type="pct"/>
            <w:tcBorders>
              <w:top w:val="nil"/>
              <w:left w:val="nil"/>
              <w:bottom w:val="single" w:sz="4" w:space="0" w:color="auto"/>
              <w:right w:val="single" w:sz="4" w:space="0" w:color="auto"/>
            </w:tcBorders>
            <w:shd w:val="clear" w:color="auto" w:fill="auto"/>
            <w:vAlign w:val="center"/>
          </w:tcPr>
          <w:p w14:paraId="7EAB6CE2"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0,00</w:t>
            </w:r>
          </w:p>
        </w:tc>
        <w:tc>
          <w:tcPr>
            <w:tcW w:w="596" w:type="pct"/>
            <w:tcBorders>
              <w:top w:val="nil"/>
              <w:left w:val="nil"/>
              <w:bottom w:val="single" w:sz="4" w:space="0" w:color="auto"/>
              <w:right w:val="single" w:sz="4" w:space="0" w:color="auto"/>
            </w:tcBorders>
            <w:shd w:val="clear" w:color="auto" w:fill="auto"/>
            <w:vAlign w:val="center"/>
          </w:tcPr>
          <w:p w14:paraId="117D0D32"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-0,45</w:t>
            </w:r>
          </w:p>
        </w:tc>
        <w:tc>
          <w:tcPr>
            <w:tcW w:w="596" w:type="pct"/>
            <w:tcBorders>
              <w:top w:val="nil"/>
              <w:left w:val="nil"/>
              <w:bottom w:val="single" w:sz="4" w:space="0" w:color="auto"/>
              <w:right w:val="single" w:sz="4" w:space="0" w:color="auto"/>
            </w:tcBorders>
            <w:shd w:val="clear" w:color="auto" w:fill="auto"/>
            <w:vAlign w:val="center"/>
          </w:tcPr>
          <w:p w14:paraId="056FEAA5"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-100%</w:t>
            </w:r>
          </w:p>
        </w:tc>
      </w:tr>
      <w:tr w:rsidR="00176970" w:rsidRPr="00A355D3" w14:paraId="59CD72C0" w14:textId="77777777" w:rsidTr="00784986">
        <w:trPr>
          <w:trHeight w:val="630"/>
        </w:trPr>
        <w:tc>
          <w:tcPr>
            <w:tcW w:w="2804" w:type="pct"/>
            <w:tcBorders>
              <w:top w:val="nil"/>
              <w:left w:val="single" w:sz="4" w:space="0" w:color="auto"/>
              <w:bottom w:val="single" w:sz="4" w:space="0" w:color="auto"/>
              <w:right w:val="single" w:sz="4" w:space="0" w:color="auto"/>
            </w:tcBorders>
            <w:shd w:val="clear" w:color="auto" w:fill="auto"/>
            <w:vAlign w:val="center"/>
          </w:tcPr>
          <w:p w14:paraId="7F4ADBA3"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Приобретение прибора ГРАН-152 для определения класса промышленной частоты изоляционных масел (1 шт.)</w:t>
            </w:r>
          </w:p>
        </w:tc>
        <w:tc>
          <w:tcPr>
            <w:tcW w:w="482" w:type="pct"/>
            <w:tcBorders>
              <w:top w:val="nil"/>
              <w:left w:val="nil"/>
              <w:bottom w:val="single" w:sz="4" w:space="0" w:color="auto"/>
              <w:right w:val="single" w:sz="4" w:space="0" w:color="auto"/>
            </w:tcBorders>
            <w:shd w:val="clear" w:color="auto" w:fill="auto"/>
            <w:vAlign w:val="center"/>
          </w:tcPr>
          <w:p w14:paraId="75D8F0CD"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0,91</w:t>
            </w:r>
          </w:p>
        </w:tc>
        <w:tc>
          <w:tcPr>
            <w:tcW w:w="522" w:type="pct"/>
            <w:tcBorders>
              <w:top w:val="nil"/>
              <w:left w:val="nil"/>
              <w:bottom w:val="single" w:sz="4" w:space="0" w:color="auto"/>
              <w:right w:val="single" w:sz="4" w:space="0" w:color="auto"/>
            </w:tcBorders>
            <w:shd w:val="clear" w:color="auto" w:fill="auto"/>
            <w:vAlign w:val="center"/>
          </w:tcPr>
          <w:p w14:paraId="1E9ADA97"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0,00</w:t>
            </w:r>
          </w:p>
        </w:tc>
        <w:tc>
          <w:tcPr>
            <w:tcW w:w="596" w:type="pct"/>
            <w:tcBorders>
              <w:top w:val="nil"/>
              <w:left w:val="nil"/>
              <w:bottom w:val="single" w:sz="4" w:space="0" w:color="auto"/>
              <w:right w:val="single" w:sz="4" w:space="0" w:color="auto"/>
            </w:tcBorders>
            <w:shd w:val="clear" w:color="auto" w:fill="auto"/>
            <w:vAlign w:val="center"/>
          </w:tcPr>
          <w:p w14:paraId="35C09EE9"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-0,91</w:t>
            </w:r>
          </w:p>
        </w:tc>
        <w:tc>
          <w:tcPr>
            <w:tcW w:w="596" w:type="pct"/>
            <w:tcBorders>
              <w:top w:val="nil"/>
              <w:left w:val="nil"/>
              <w:bottom w:val="single" w:sz="4" w:space="0" w:color="auto"/>
              <w:right w:val="single" w:sz="4" w:space="0" w:color="auto"/>
            </w:tcBorders>
            <w:shd w:val="clear" w:color="auto" w:fill="auto"/>
            <w:vAlign w:val="center"/>
          </w:tcPr>
          <w:p w14:paraId="399D1222"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-100%</w:t>
            </w:r>
          </w:p>
        </w:tc>
      </w:tr>
      <w:tr w:rsidR="00176970" w:rsidRPr="00A355D3" w14:paraId="630A6591" w14:textId="77777777" w:rsidTr="00784986">
        <w:trPr>
          <w:trHeight w:val="315"/>
        </w:trPr>
        <w:tc>
          <w:tcPr>
            <w:tcW w:w="2804" w:type="pct"/>
            <w:tcBorders>
              <w:top w:val="nil"/>
              <w:left w:val="single" w:sz="4" w:space="0" w:color="auto"/>
              <w:bottom w:val="single" w:sz="4" w:space="0" w:color="auto"/>
              <w:right w:val="single" w:sz="4" w:space="0" w:color="auto"/>
            </w:tcBorders>
            <w:shd w:val="clear" w:color="auto" w:fill="auto"/>
            <w:vAlign w:val="center"/>
          </w:tcPr>
          <w:p w14:paraId="39B805C5" w14:textId="77777777" w:rsidR="00176970" w:rsidRPr="00A355D3" w:rsidRDefault="00176970" w:rsidP="00176970">
            <w:pPr>
              <w:spacing w:after="0" w:line="240" w:lineRule="auto"/>
              <w:rPr>
                <w:rFonts w:ascii="Myriad Pro" w:eastAsia="Times New Roman" w:hAnsi="Myriad Pro"/>
                <w:b/>
                <w:bCs/>
                <w:sz w:val="18"/>
                <w:szCs w:val="18"/>
                <w:lang w:eastAsia="ru-RU"/>
              </w:rPr>
            </w:pPr>
            <w:r w:rsidRPr="00A355D3">
              <w:rPr>
                <w:rFonts w:ascii="Myriad Pro" w:eastAsia="Times New Roman" w:hAnsi="Myriad Pro"/>
                <w:b/>
                <w:bCs/>
                <w:sz w:val="18"/>
                <w:szCs w:val="18"/>
                <w:lang w:eastAsia="ru-RU"/>
              </w:rPr>
              <w:t>Итого</w:t>
            </w:r>
          </w:p>
        </w:tc>
        <w:tc>
          <w:tcPr>
            <w:tcW w:w="482" w:type="pct"/>
            <w:tcBorders>
              <w:top w:val="nil"/>
              <w:left w:val="nil"/>
              <w:bottom w:val="single" w:sz="4" w:space="0" w:color="auto"/>
              <w:right w:val="single" w:sz="4" w:space="0" w:color="auto"/>
            </w:tcBorders>
            <w:shd w:val="clear" w:color="auto" w:fill="auto"/>
            <w:vAlign w:val="center"/>
          </w:tcPr>
          <w:p w14:paraId="63C21E1F" w14:textId="77777777" w:rsidR="00176970" w:rsidRPr="00A355D3" w:rsidRDefault="00176970" w:rsidP="00176970">
            <w:pPr>
              <w:spacing w:after="0" w:line="240" w:lineRule="auto"/>
              <w:jc w:val="center"/>
              <w:rPr>
                <w:rFonts w:ascii="Myriad Pro" w:eastAsia="Times New Roman" w:hAnsi="Myriad Pro"/>
                <w:b/>
                <w:bCs/>
                <w:sz w:val="18"/>
                <w:szCs w:val="18"/>
                <w:lang w:eastAsia="ru-RU"/>
              </w:rPr>
            </w:pPr>
            <w:r w:rsidRPr="00A355D3">
              <w:rPr>
                <w:rFonts w:ascii="Myriad Pro" w:eastAsia="Times New Roman" w:hAnsi="Myriad Pro"/>
                <w:b/>
                <w:bCs/>
                <w:sz w:val="18"/>
                <w:szCs w:val="18"/>
                <w:lang w:eastAsia="ru-RU"/>
              </w:rPr>
              <w:t>356,72</w:t>
            </w:r>
          </w:p>
        </w:tc>
        <w:tc>
          <w:tcPr>
            <w:tcW w:w="522" w:type="pct"/>
            <w:tcBorders>
              <w:top w:val="nil"/>
              <w:left w:val="nil"/>
              <w:bottom w:val="single" w:sz="4" w:space="0" w:color="auto"/>
              <w:right w:val="single" w:sz="4" w:space="0" w:color="auto"/>
            </w:tcBorders>
            <w:shd w:val="clear" w:color="auto" w:fill="auto"/>
            <w:vAlign w:val="center"/>
          </w:tcPr>
          <w:p w14:paraId="290A7703" w14:textId="77777777" w:rsidR="00176970" w:rsidRPr="00A355D3" w:rsidRDefault="00176970" w:rsidP="00176970">
            <w:pPr>
              <w:spacing w:after="0" w:line="240" w:lineRule="auto"/>
              <w:jc w:val="center"/>
              <w:rPr>
                <w:rFonts w:ascii="Myriad Pro" w:eastAsia="Times New Roman" w:hAnsi="Myriad Pro"/>
                <w:b/>
                <w:bCs/>
                <w:sz w:val="18"/>
                <w:szCs w:val="18"/>
                <w:lang w:eastAsia="ru-RU"/>
              </w:rPr>
            </w:pPr>
            <w:r w:rsidRPr="00A355D3">
              <w:rPr>
                <w:rFonts w:ascii="Myriad Pro" w:eastAsia="Times New Roman" w:hAnsi="Myriad Pro"/>
                <w:b/>
                <w:bCs/>
                <w:sz w:val="18"/>
                <w:szCs w:val="18"/>
                <w:lang w:eastAsia="ru-RU"/>
              </w:rPr>
              <w:t>35,69</w:t>
            </w:r>
          </w:p>
        </w:tc>
        <w:tc>
          <w:tcPr>
            <w:tcW w:w="596" w:type="pct"/>
            <w:tcBorders>
              <w:top w:val="nil"/>
              <w:left w:val="nil"/>
              <w:bottom w:val="single" w:sz="4" w:space="0" w:color="auto"/>
              <w:right w:val="single" w:sz="4" w:space="0" w:color="auto"/>
            </w:tcBorders>
            <w:shd w:val="clear" w:color="auto" w:fill="auto"/>
            <w:vAlign w:val="center"/>
          </w:tcPr>
          <w:p w14:paraId="11846936" w14:textId="77777777" w:rsidR="00176970" w:rsidRPr="00A355D3" w:rsidRDefault="00176970" w:rsidP="00176970">
            <w:pPr>
              <w:spacing w:after="0" w:line="240" w:lineRule="auto"/>
              <w:jc w:val="center"/>
              <w:rPr>
                <w:rFonts w:ascii="Myriad Pro" w:eastAsia="Times New Roman" w:hAnsi="Myriad Pro"/>
                <w:b/>
                <w:bCs/>
                <w:sz w:val="18"/>
                <w:szCs w:val="18"/>
                <w:lang w:eastAsia="ru-RU"/>
              </w:rPr>
            </w:pPr>
            <w:r w:rsidRPr="00A355D3">
              <w:rPr>
                <w:rFonts w:ascii="Myriad Pro" w:eastAsia="Times New Roman" w:hAnsi="Myriad Pro"/>
                <w:b/>
                <w:bCs/>
                <w:sz w:val="18"/>
                <w:szCs w:val="18"/>
                <w:lang w:eastAsia="ru-RU"/>
              </w:rPr>
              <w:t>-321,03</w:t>
            </w:r>
          </w:p>
        </w:tc>
        <w:tc>
          <w:tcPr>
            <w:tcW w:w="596" w:type="pct"/>
            <w:tcBorders>
              <w:top w:val="nil"/>
              <w:left w:val="nil"/>
              <w:bottom w:val="single" w:sz="4" w:space="0" w:color="auto"/>
              <w:right w:val="single" w:sz="4" w:space="0" w:color="auto"/>
            </w:tcBorders>
            <w:shd w:val="clear" w:color="auto" w:fill="auto"/>
            <w:vAlign w:val="center"/>
          </w:tcPr>
          <w:p w14:paraId="1FC4FC29" w14:textId="77777777" w:rsidR="00176970" w:rsidRPr="00A355D3" w:rsidRDefault="00176970" w:rsidP="00176970">
            <w:pPr>
              <w:spacing w:after="0" w:line="240" w:lineRule="auto"/>
              <w:jc w:val="center"/>
              <w:rPr>
                <w:rFonts w:ascii="Myriad Pro" w:eastAsia="Times New Roman" w:hAnsi="Myriad Pro"/>
                <w:b/>
                <w:bCs/>
                <w:sz w:val="18"/>
                <w:szCs w:val="18"/>
                <w:lang w:eastAsia="ru-RU"/>
              </w:rPr>
            </w:pPr>
            <w:r w:rsidRPr="00A355D3">
              <w:rPr>
                <w:rFonts w:ascii="Myriad Pro" w:eastAsia="Times New Roman" w:hAnsi="Myriad Pro"/>
                <w:b/>
                <w:bCs/>
                <w:sz w:val="18"/>
                <w:szCs w:val="18"/>
                <w:lang w:eastAsia="ru-RU"/>
              </w:rPr>
              <w:t>-90%</w:t>
            </w:r>
          </w:p>
        </w:tc>
      </w:tr>
    </w:tbl>
    <w:p w14:paraId="675F1CB6" w14:textId="201DC8BE" w:rsidR="00176970" w:rsidRPr="00A355D3" w:rsidRDefault="00176970" w:rsidP="00176970">
      <w:pPr>
        <w:spacing w:after="0" w:line="360" w:lineRule="auto"/>
        <w:ind w:firstLine="708"/>
        <w:contextualSpacing/>
        <w:jc w:val="both"/>
        <w:rPr>
          <w:rFonts w:ascii="Myriad Pro" w:hAnsi="Myriad Pro"/>
          <w:color w:val="000000"/>
          <w:sz w:val="26"/>
          <w:szCs w:val="26"/>
        </w:rPr>
      </w:pPr>
      <w:r w:rsidRPr="00A355D3">
        <w:rPr>
          <w:rFonts w:ascii="Myriad Pro" w:hAnsi="Myriad Pro"/>
          <w:color w:val="000000"/>
          <w:sz w:val="26"/>
          <w:szCs w:val="26"/>
        </w:rPr>
        <w:t xml:space="preserve">В течение 2018 года Минэнерго России приказом от 21.12.2018 № 26@ были внесены изменения в инвестиционную программу </w:t>
      </w:r>
      <w:r w:rsidR="00712B4A" w:rsidRPr="00A355D3">
        <w:rPr>
          <w:rFonts w:ascii="Myriad Pro" w:hAnsi="Myriad Pro"/>
          <w:color w:val="000000"/>
          <w:sz w:val="26"/>
          <w:szCs w:val="26"/>
        </w:rPr>
        <w:t>ПАО </w:t>
      </w:r>
      <w:r w:rsidRPr="00A355D3">
        <w:rPr>
          <w:rFonts w:ascii="Myriad Pro" w:hAnsi="Myriad Pro"/>
          <w:color w:val="000000"/>
          <w:sz w:val="26"/>
          <w:szCs w:val="26"/>
        </w:rPr>
        <w:t xml:space="preserve">«МРСК Северо-Запада», утвержденную приказом Минэнерго России от 30.11.2015 № 906. Исполнителем также был проведен пообъектный анализ исполнения инвестиционной программы в редакции приказа от 21 декабря </w:t>
      </w:r>
      <w:smartTag w:uri="urn:schemas-microsoft-com:office:smarttags" w:element="metricconverter">
        <w:smartTagPr>
          <w:attr w:name="ProductID" w:val="2018 г"/>
        </w:smartTagPr>
        <w:r w:rsidRPr="00A355D3">
          <w:rPr>
            <w:rFonts w:ascii="Myriad Pro" w:hAnsi="Myriad Pro"/>
            <w:color w:val="000000"/>
            <w:sz w:val="26"/>
            <w:szCs w:val="26"/>
          </w:rPr>
          <w:t>2018 г</w:t>
        </w:r>
      </w:smartTag>
      <w:r w:rsidRPr="00A355D3">
        <w:rPr>
          <w:rFonts w:ascii="Myriad Pro" w:hAnsi="Myriad Pro"/>
          <w:color w:val="000000"/>
          <w:sz w:val="26"/>
          <w:szCs w:val="26"/>
        </w:rPr>
        <w:t>. № 26@.</w:t>
      </w:r>
    </w:p>
    <w:p w14:paraId="46DD6CB3" w14:textId="77777777" w:rsidR="00176970" w:rsidRPr="00A355D3" w:rsidRDefault="00176970" w:rsidP="00176970">
      <w:pPr>
        <w:spacing w:after="0" w:line="360" w:lineRule="auto"/>
        <w:ind w:firstLine="708"/>
        <w:contextualSpacing/>
        <w:jc w:val="both"/>
        <w:rPr>
          <w:rFonts w:ascii="Myriad Pro" w:hAnsi="Myriad Pro"/>
          <w:color w:val="000000"/>
          <w:sz w:val="26"/>
          <w:szCs w:val="26"/>
        </w:rPr>
      </w:pPr>
      <w:r w:rsidRPr="00A355D3">
        <w:rPr>
          <w:rFonts w:ascii="Myriad Pro" w:hAnsi="Myriad Pro"/>
          <w:color w:val="000000"/>
          <w:sz w:val="26"/>
          <w:szCs w:val="26"/>
        </w:rPr>
        <w:t xml:space="preserve">Выявлено превышение фактического финансирования мероприятий инвестиционной программы свыше величины средств, определенных в </w:t>
      </w:r>
      <w:r w:rsidRPr="00A355D3">
        <w:rPr>
          <w:rFonts w:ascii="Myriad Pro" w:hAnsi="Myriad Pro"/>
          <w:color w:val="000000"/>
          <w:sz w:val="26"/>
          <w:szCs w:val="26"/>
        </w:rPr>
        <w:lastRenderedPageBreak/>
        <w:t>утвержденной в установленном порядке инвестиционной программе на общую сумму 139 019,50 тыс. руб. (с НДС).</w:t>
      </w:r>
    </w:p>
    <w:tbl>
      <w:tblPr>
        <w:tblW w:w="5000" w:type="pct"/>
        <w:tblLook w:val="04A0" w:firstRow="1" w:lastRow="0" w:firstColumn="1" w:lastColumn="0" w:noHBand="0" w:noVBand="1"/>
      </w:tblPr>
      <w:tblGrid>
        <w:gridCol w:w="5751"/>
        <w:gridCol w:w="882"/>
        <w:gridCol w:w="1028"/>
        <w:gridCol w:w="1028"/>
        <w:gridCol w:w="882"/>
      </w:tblGrid>
      <w:tr w:rsidR="00176970" w:rsidRPr="00A355D3" w14:paraId="463E88F8" w14:textId="77777777" w:rsidTr="00A43F48">
        <w:trPr>
          <w:trHeight w:val="615"/>
          <w:tblHeader/>
        </w:trPr>
        <w:tc>
          <w:tcPr>
            <w:tcW w:w="3003"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379FEF29" w14:textId="77777777" w:rsidR="00176970" w:rsidRPr="00A355D3" w:rsidRDefault="00176970" w:rsidP="00176970">
            <w:pPr>
              <w:spacing w:after="0" w:line="240" w:lineRule="auto"/>
              <w:ind w:right="-249"/>
              <w:jc w:val="center"/>
              <w:rPr>
                <w:rFonts w:ascii="Myriad Pro" w:eastAsia="Times New Roman" w:hAnsi="Myriad Pro" w:cs="Calibri"/>
                <w:b/>
                <w:color w:val="FFFFFF"/>
                <w:sz w:val="18"/>
                <w:szCs w:val="18"/>
                <w:lang w:eastAsia="ru-RU"/>
              </w:rPr>
            </w:pPr>
            <w:r w:rsidRPr="00A355D3">
              <w:rPr>
                <w:rFonts w:ascii="Myriad Pro" w:eastAsia="Times New Roman" w:hAnsi="Myriad Pro" w:cs="Calibri"/>
                <w:b/>
                <w:color w:val="FFFFFF"/>
                <w:sz w:val="18"/>
                <w:szCs w:val="18"/>
                <w:lang w:eastAsia="ru-RU"/>
              </w:rPr>
              <w:t>Наименование инвестиционного проекта (группы инвестиционных проектов)</w:t>
            </w:r>
          </w:p>
        </w:tc>
        <w:tc>
          <w:tcPr>
            <w:tcW w:w="998"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0DA6D376" w14:textId="77777777" w:rsidR="00176970" w:rsidRPr="00A355D3" w:rsidRDefault="00176970" w:rsidP="00176970">
            <w:pPr>
              <w:spacing w:after="0" w:line="240" w:lineRule="auto"/>
              <w:jc w:val="center"/>
              <w:rPr>
                <w:rFonts w:ascii="Myriad Pro" w:eastAsia="Times New Roman" w:hAnsi="Myriad Pro" w:cs="Calibri"/>
                <w:b/>
                <w:color w:val="FFFFFF"/>
                <w:sz w:val="18"/>
                <w:szCs w:val="18"/>
                <w:lang w:eastAsia="ru-RU"/>
              </w:rPr>
            </w:pPr>
            <w:r w:rsidRPr="00A355D3">
              <w:rPr>
                <w:rFonts w:ascii="Myriad Pro" w:eastAsia="Times New Roman" w:hAnsi="Myriad Pro" w:cs="Calibri"/>
                <w:b/>
                <w:color w:val="FFFFFF"/>
                <w:sz w:val="18"/>
                <w:szCs w:val="18"/>
                <w:lang w:eastAsia="ru-RU"/>
              </w:rPr>
              <w:t>Финансирование, млн. руб.</w:t>
            </w:r>
          </w:p>
        </w:tc>
        <w:tc>
          <w:tcPr>
            <w:tcW w:w="998"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540B07FE" w14:textId="77777777" w:rsidR="00176970" w:rsidRPr="00A355D3" w:rsidRDefault="00176970" w:rsidP="00176970">
            <w:pPr>
              <w:spacing w:after="0" w:line="240" w:lineRule="auto"/>
              <w:jc w:val="center"/>
              <w:rPr>
                <w:rFonts w:ascii="Myriad Pro" w:eastAsia="Times New Roman" w:hAnsi="Myriad Pro" w:cs="Calibri"/>
                <w:b/>
                <w:color w:val="FFFFFF"/>
                <w:sz w:val="18"/>
                <w:szCs w:val="18"/>
                <w:lang w:eastAsia="ru-RU"/>
              </w:rPr>
            </w:pPr>
            <w:r w:rsidRPr="00A355D3">
              <w:rPr>
                <w:rFonts w:ascii="Myriad Pro" w:eastAsia="Times New Roman" w:hAnsi="Myriad Pro" w:cs="Calibri"/>
                <w:b/>
                <w:color w:val="FFFFFF"/>
                <w:sz w:val="18"/>
                <w:szCs w:val="18"/>
                <w:lang w:eastAsia="ru-RU"/>
              </w:rPr>
              <w:t>Отклонение</w:t>
            </w:r>
          </w:p>
        </w:tc>
      </w:tr>
      <w:tr w:rsidR="00176970" w:rsidRPr="00A355D3" w14:paraId="239FF103" w14:textId="77777777" w:rsidTr="00A43F48">
        <w:trPr>
          <w:trHeight w:val="197"/>
          <w:tblHeader/>
        </w:trPr>
        <w:tc>
          <w:tcPr>
            <w:tcW w:w="3003"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681968EF" w14:textId="77777777" w:rsidR="00176970" w:rsidRPr="00A355D3" w:rsidRDefault="00176970" w:rsidP="00176970">
            <w:pPr>
              <w:spacing w:after="0" w:line="240" w:lineRule="auto"/>
              <w:jc w:val="center"/>
              <w:rPr>
                <w:rFonts w:ascii="Myriad Pro" w:eastAsia="Times New Roman" w:hAnsi="Myriad Pro" w:cs="Calibri"/>
                <w:b/>
                <w:color w:val="FFFFFF"/>
                <w:sz w:val="18"/>
                <w:szCs w:val="18"/>
                <w:lang w:eastAsia="ru-RU"/>
              </w:rPr>
            </w:pPr>
          </w:p>
        </w:tc>
        <w:tc>
          <w:tcPr>
            <w:tcW w:w="46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1DB86AC" w14:textId="77777777" w:rsidR="00176970" w:rsidRPr="00A355D3" w:rsidRDefault="00176970" w:rsidP="00176970">
            <w:pPr>
              <w:spacing w:after="0" w:line="240" w:lineRule="auto"/>
              <w:jc w:val="center"/>
              <w:rPr>
                <w:rFonts w:ascii="Myriad Pro" w:eastAsia="Times New Roman" w:hAnsi="Myriad Pro" w:cs="Calibri"/>
                <w:b/>
                <w:color w:val="FFFFFF"/>
                <w:sz w:val="18"/>
                <w:szCs w:val="18"/>
                <w:lang w:eastAsia="ru-RU"/>
              </w:rPr>
            </w:pPr>
            <w:r w:rsidRPr="00A355D3">
              <w:rPr>
                <w:rFonts w:ascii="Myriad Pro" w:eastAsia="Times New Roman" w:hAnsi="Myriad Pro" w:cs="Calibri"/>
                <w:b/>
                <w:color w:val="FFFFFF"/>
                <w:sz w:val="18"/>
                <w:szCs w:val="18"/>
                <w:lang w:eastAsia="ru-RU"/>
              </w:rPr>
              <w:t>план</w:t>
            </w:r>
          </w:p>
        </w:tc>
        <w:tc>
          <w:tcPr>
            <w:tcW w:w="53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DCA32E6" w14:textId="77777777" w:rsidR="00176970" w:rsidRPr="00A355D3" w:rsidRDefault="00176970" w:rsidP="00176970">
            <w:pPr>
              <w:spacing w:after="0" w:line="240" w:lineRule="auto"/>
              <w:jc w:val="center"/>
              <w:rPr>
                <w:rFonts w:ascii="Myriad Pro" w:eastAsia="Times New Roman" w:hAnsi="Myriad Pro" w:cs="Calibri"/>
                <w:b/>
                <w:color w:val="FFFFFF"/>
                <w:sz w:val="18"/>
                <w:szCs w:val="18"/>
                <w:lang w:eastAsia="ru-RU"/>
              </w:rPr>
            </w:pPr>
            <w:r w:rsidRPr="00A355D3">
              <w:rPr>
                <w:rFonts w:ascii="Myriad Pro" w:eastAsia="Times New Roman" w:hAnsi="Myriad Pro" w:cs="Calibri"/>
                <w:b/>
                <w:color w:val="FFFFFF"/>
                <w:sz w:val="18"/>
                <w:szCs w:val="18"/>
                <w:lang w:eastAsia="ru-RU"/>
              </w:rPr>
              <w:t>факт</w:t>
            </w:r>
          </w:p>
        </w:tc>
        <w:tc>
          <w:tcPr>
            <w:tcW w:w="53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10F8728" w14:textId="77777777" w:rsidR="00176970" w:rsidRPr="00A355D3" w:rsidRDefault="00176970" w:rsidP="00176970">
            <w:pPr>
              <w:spacing w:after="0" w:line="240" w:lineRule="auto"/>
              <w:jc w:val="center"/>
              <w:rPr>
                <w:rFonts w:ascii="Myriad Pro" w:eastAsia="Times New Roman" w:hAnsi="Myriad Pro" w:cs="Calibri"/>
                <w:b/>
                <w:color w:val="FFFFFF"/>
                <w:sz w:val="18"/>
                <w:szCs w:val="18"/>
                <w:lang w:eastAsia="ru-RU"/>
              </w:rPr>
            </w:pPr>
            <w:r w:rsidRPr="00A355D3">
              <w:rPr>
                <w:rFonts w:ascii="Myriad Pro" w:eastAsia="Times New Roman" w:hAnsi="Myriad Pro" w:cs="Calibri"/>
                <w:b/>
                <w:color w:val="FFFFFF"/>
                <w:sz w:val="18"/>
                <w:szCs w:val="18"/>
                <w:lang w:eastAsia="ru-RU"/>
              </w:rPr>
              <w:t>млн. руб.</w:t>
            </w:r>
          </w:p>
        </w:tc>
        <w:tc>
          <w:tcPr>
            <w:tcW w:w="46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BC0EF10" w14:textId="77777777" w:rsidR="00176970" w:rsidRPr="00A355D3" w:rsidRDefault="00176970" w:rsidP="00176970">
            <w:pPr>
              <w:spacing w:after="0" w:line="240" w:lineRule="auto"/>
              <w:jc w:val="center"/>
              <w:rPr>
                <w:rFonts w:ascii="Myriad Pro" w:eastAsia="Times New Roman" w:hAnsi="Myriad Pro" w:cs="Calibri"/>
                <w:b/>
                <w:color w:val="FFFFFF"/>
                <w:sz w:val="18"/>
                <w:szCs w:val="18"/>
                <w:lang w:eastAsia="ru-RU"/>
              </w:rPr>
            </w:pPr>
            <w:r w:rsidRPr="00A355D3">
              <w:rPr>
                <w:rFonts w:ascii="Myriad Pro" w:eastAsia="Times New Roman" w:hAnsi="Myriad Pro" w:cs="Calibri"/>
                <w:b/>
                <w:color w:val="FFFFFF"/>
                <w:sz w:val="18"/>
                <w:szCs w:val="18"/>
                <w:lang w:eastAsia="ru-RU"/>
              </w:rPr>
              <w:t>%</w:t>
            </w:r>
          </w:p>
        </w:tc>
      </w:tr>
      <w:tr w:rsidR="00176970" w:rsidRPr="00A355D3" w14:paraId="1AFA9C35" w14:textId="77777777" w:rsidTr="00A43F48">
        <w:trPr>
          <w:trHeight w:val="148"/>
        </w:trPr>
        <w:tc>
          <w:tcPr>
            <w:tcW w:w="3003" w:type="pct"/>
            <w:tcBorders>
              <w:top w:val="single" w:sz="4" w:space="0" w:color="FFFFFF"/>
              <w:left w:val="single" w:sz="4" w:space="0" w:color="auto"/>
              <w:bottom w:val="single" w:sz="4" w:space="0" w:color="auto"/>
              <w:right w:val="single" w:sz="4" w:space="0" w:color="auto"/>
            </w:tcBorders>
            <w:shd w:val="clear" w:color="auto" w:fill="auto"/>
            <w:vAlign w:val="center"/>
          </w:tcPr>
          <w:p w14:paraId="49EDBC68"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Технологическое присоединение энергопринимающих устройств потребителей максимальной мощностью до 15 кВт включительно, всего по Псковской области</w:t>
            </w:r>
          </w:p>
        </w:tc>
        <w:tc>
          <w:tcPr>
            <w:tcW w:w="461" w:type="pct"/>
            <w:tcBorders>
              <w:top w:val="single" w:sz="4" w:space="0" w:color="FFFFFF"/>
              <w:left w:val="nil"/>
              <w:bottom w:val="single" w:sz="4" w:space="0" w:color="auto"/>
              <w:right w:val="single" w:sz="4" w:space="0" w:color="auto"/>
            </w:tcBorders>
            <w:shd w:val="clear" w:color="auto" w:fill="auto"/>
            <w:vAlign w:val="center"/>
          </w:tcPr>
          <w:p w14:paraId="4061C416"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97,58</w:t>
            </w:r>
          </w:p>
        </w:tc>
        <w:tc>
          <w:tcPr>
            <w:tcW w:w="537" w:type="pct"/>
            <w:tcBorders>
              <w:top w:val="single" w:sz="4" w:space="0" w:color="FFFFFF"/>
              <w:left w:val="nil"/>
              <w:bottom w:val="single" w:sz="4" w:space="0" w:color="auto"/>
              <w:right w:val="single" w:sz="4" w:space="0" w:color="auto"/>
            </w:tcBorders>
            <w:shd w:val="clear" w:color="auto" w:fill="auto"/>
            <w:vAlign w:val="center"/>
          </w:tcPr>
          <w:p w14:paraId="01AC65D3"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123,95</w:t>
            </w:r>
          </w:p>
        </w:tc>
        <w:tc>
          <w:tcPr>
            <w:tcW w:w="537" w:type="pct"/>
            <w:tcBorders>
              <w:top w:val="single" w:sz="4" w:space="0" w:color="FFFFFF"/>
              <w:left w:val="nil"/>
              <w:bottom w:val="single" w:sz="4" w:space="0" w:color="auto"/>
              <w:right w:val="single" w:sz="4" w:space="0" w:color="auto"/>
            </w:tcBorders>
            <w:shd w:val="clear" w:color="auto" w:fill="auto"/>
            <w:vAlign w:val="center"/>
          </w:tcPr>
          <w:p w14:paraId="4DCAFD5C"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26,37</w:t>
            </w:r>
          </w:p>
        </w:tc>
        <w:tc>
          <w:tcPr>
            <w:tcW w:w="461" w:type="pct"/>
            <w:tcBorders>
              <w:top w:val="single" w:sz="4" w:space="0" w:color="FFFFFF"/>
              <w:left w:val="nil"/>
              <w:bottom w:val="single" w:sz="4" w:space="0" w:color="auto"/>
              <w:right w:val="single" w:sz="4" w:space="0" w:color="auto"/>
            </w:tcBorders>
            <w:shd w:val="clear" w:color="auto" w:fill="auto"/>
            <w:vAlign w:val="center"/>
          </w:tcPr>
          <w:p w14:paraId="7F66849E"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27%</w:t>
            </w:r>
          </w:p>
        </w:tc>
      </w:tr>
      <w:tr w:rsidR="00176970" w:rsidRPr="00A355D3" w14:paraId="492C2812" w14:textId="77777777" w:rsidTr="00A43F48">
        <w:trPr>
          <w:trHeight w:val="600"/>
        </w:trPr>
        <w:tc>
          <w:tcPr>
            <w:tcW w:w="3003" w:type="pct"/>
            <w:tcBorders>
              <w:top w:val="nil"/>
              <w:left w:val="single" w:sz="4" w:space="0" w:color="auto"/>
              <w:bottom w:val="single" w:sz="4" w:space="0" w:color="auto"/>
              <w:right w:val="single" w:sz="4" w:space="0" w:color="auto"/>
            </w:tcBorders>
            <w:shd w:val="clear" w:color="auto" w:fill="auto"/>
            <w:vAlign w:val="center"/>
          </w:tcPr>
          <w:p w14:paraId="1B476C02"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Реконструкция ПС 283 Завеличье (замена Т-1, Т-2 2х25 МВА на 2х40 МВА, ОРУ-110 В-110 кВ - 8 шт.)</w:t>
            </w:r>
          </w:p>
        </w:tc>
        <w:tc>
          <w:tcPr>
            <w:tcW w:w="461" w:type="pct"/>
            <w:tcBorders>
              <w:top w:val="nil"/>
              <w:left w:val="nil"/>
              <w:bottom w:val="single" w:sz="4" w:space="0" w:color="auto"/>
              <w:right w:val="single" w:sz="4" w:space="0" w:color="auto"/>
            </w:tcBorders>
            <w:shd w:val="clear" w:color="auto" w:fill="auto"/>
            <w:vAlign w:val="center"/>
          </w:tcPr>
          <w:p w14:paraId="1E073889"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25,36</w:t>
            </w:r>
          </w:p>
        </w:tc>
        <w:tc>
          <w:tcPr>
            <w:tcW w:w="537" w:type="pct"/>
            <w:tcBorders>
              <w:top w:val="nil"/>
              <w:left w:val="nil"/>
              <w:bottom w:val="single" w:sz="4" w:space="0" w:color="auto"/>
              <w:right w:val="single" w:sz="4" w:space="0" w:color="auto"/>
            </w:tcBorders>
            <w:shd w:val="clear" w:color="auto" w:fill="auto"/>
            <w:vAlign w:val="center"/>
          </w:tcPr>
          <w:p w14:paraId="16108EE7"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136,31</w:t>
            </w:r>
          </w:p>
        </w:tc>
        <w:tc>
          <w:tcPr>
            <w:tcW w:w="537" w:type="pct"/>
            <w:tcBorders>
              <w:top w:val="nil"/>
              <w:left w:val="nil"/>
              <w:bottom w:val="single" w:sz="4" w:space="0" w:color="auto"/>
              <w:right w:val="single" w:sz="4" w:space="0" w:color="auto"/>
            </w:tcBorders>
            <w:shd w:val="clear" w:color="auto" w:fill="auto"/>
            <w:vAlign w:val="center"/>
          </w:tcPr>
          <w:p w14:paraId="1446F110"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110,96</w:t>
            </w:r>
          </w:p>
        </w:tc>
        <w:tc>
          <w:tcPr>
            <w:tcW w:w="461" w:type="pct"/>
            <w:tcBorders>
              <w:top w:val="nil"/>
              <w:left w:val="nil"/>
              <w:bottom w:val="single" w:sz="4" w:space="0" w:color="auto"/>
              <w:right w:val="single" w:sz="4" w:space="0" w:color="auto"/>
            </w:tcBorders>
            <w:shd w:val="clear" w:color="auto" w:fill="auto"/>
            <w:vAlign w:val="center"/>
          </w:tcPr>
          <w:p w14:paraId="009AAEAF"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438%</w:t>
            </w:r>
          </w:p>
        </w:tc>
      </w:tr>
      <w:tr w:rsidR="00176970" w:rsidRPr="00A355D3" w14:paraId="6BED0651" w14:textId="77777777" w:rsidTr="00A43F48">
        <w:trPr>
          <w:trHeight w:val="390"/>
        </w:trPr>
        <w:tc>
          <w:tcPr>
            <w:tcW w:w="3003" w:type="pct"/>
            <w:tcBorders>
              <w:top w:val="nil"/>
              <w:left w:val="single" w:sz="4" w:space="0" w:color="auto"/>
              <w:bottom w:val="single" w:sz="4" w:space="0" w:color="auto"/>
              <w:right w:val="single" w:sz="4" w:space="0" w:color="auto"/>
            </w:tcBorders>
            <w:shd w:val="clear" w:color="auto" w:fill="auto"/>
            <w:vAlign w:val="center"/>
          </w:tcPr>
          <w:p w14:paraId="3E0A12BB"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Реконструкция ПС № 73 "Льнокомбинат" (замена трансформаторов 2х16 МВА на 2х25 МВА)</w:t>
            </w:r>
          </w:p>
        </w:tc>
        <w:tc>
          <w:tcPr>
            <w:tcW w:w="461" w:type="pct"/>
            <w:tcBorders>
              <w:top w:val="nil"/>
              <w:left w:val="nil"/>
              <w:bottom w:val="single" w:sz="4" w:space="0" w:color="auto"/>
              <w:right w:val="single" w:sz="4" w:space="0" w:color="auto"/>
            </w:tcBorders>
            <w:shd w:val="clear" w:color="auto" w:fill="auto"/>
            <w:vAlign w:val="center"/>
          </w:tcPr>
          <w:p w14:paraId="237D6D39"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1,70</w:t>
            </w:r>
          </w:p>
        </w:tc>
        <w:tc>
          <w:tcPr>
            <w:tcW w:w="537" w:type="pct"/>
            <w:tcBorders>
              <w:top w:val="nil"/>
              <w:left w:val="nil"/>
              <w:bottom w:val="single" w:sz="4" w:space="0" w:color="auto"/>
              <w:right w:val="single" w:sz="4" w:space="0" w:color="auto"/>
            </w:tcBorders>
            <w:shd w:val="clear" w:color="auto" w:fill="auto"/>
            <w:vAlign w:val="center"/>
          </w:tcPr>
          <w:p w14:paraId="1DD3DCA8"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1,70</w:t>
            </w:r>
          </w:p>
        </w:tc>
        <w:tc>
          <w:tcPr>
            <w:tcW w:w="537" w:type="pct"/>
            <w:tcBorders>
              <w:top w:val="nil"/>
              <w:left w:val="nil"/>
              <w:bottom w:val="single" w:sz="4" w:space="0" w:color="auto"/>
              <w:right w:val="single" w:sz="4" w:space="0" w:color="auto"/>
            </w:tcBorders>
            <w:shd w:val="clear" w:color="auto" w:fill="auto"/>
            <w:vAlign w:val="center"/>
          </w:tcPr>
          <w:p w14:paraId="63C4CE4E"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0,00</w:t>
            </w:r>
          </w:p>
        </w:tc>
        <w:tc>
          <w:tcPr>
            <w:tcW w:w="461" w:type="pct"/>
            <w:tcBorders>
              <w:top w:val="nil"/>
              <w:left w:val="nil"/>
              <w:bottom w:val="single" w:sz="4" w:space="0" w:color="auto"/>
              <w:right w:val="single" w:sz="4" w:space="0" w:color="auto"/>
            </w:tcBorders>
            <w:shd w:val="clear" w:color="auto" w:fill="auto"/>
            <w:vAlign w:val="center"/>
          </w:tcPr>
          <w:p w14:paraId="102B65CC"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w:t>
            </w:r>
          </w:p>
        </w:tc>
      </w:tr>
      <w:tr w:rsidR="00176970" w:rsidRPr="00A355D3" w14:paraId="5C90ED88" w14:textId="77777777" w:rsidTr="00A43F48">
        <w:trPr>
          <w:trHeight w:val="342"/>
        </w:trPr>
        <w:tc>
          <w:tcPr>
            <w:tcW w:w="3003" w:type="pct"/>
            <w:tcBorders>
              <w:top w:val="nil"/>
              <w:left w:val="single" w:sz="4" w:space="0" w:color="auto"/>
              <w:bottom w:val="single" w:sz="4" w:space="0" w:color="auto"/>
              <w:right w:val="single" w:sz="4" w:space="0" w:color="auto"/>
            </w:tcBorders>
            <w:shd w:val="clear" w:color="auto" w:fill="auto"/>
            <w:vAlign w:val="center"/>
          </w:tcPr>
          <w:p w14:paraId="7F184F01" w14:textId="77777777" w:rsidR="00176970" w:rsidRPr="00A355D3" w:rsidRDefault="00176970" w:rsidP="00176970">
            <w:pPr>
              <w:spacing w:after="0" w:line="240" w:lineRule="auto"/>
              <w:rPr>
                <w:rFonts w:ascii="Myriad Pro" w:eastAsia="Times New Roman" w:hAnsi="Myriad Pro" w:cs="Calibri"/>
                <w:color w:val="FFFFFF"/>
                <w:sz w:val="18"/>
                <w:szCs w:val="18"/>
                <w:lang w:eastAsia="ru-RU"/>
              </w:rPr>
            </w:pPr>
            <w:r w:rsidRPr="00A355D3">
              <w:rPr>
                <w:rFonts w:ascii="Myriad Pro" w:eastAsia="Times New Roman" w:hAnsi="Myriad Pro" w:cs="Calibri"/>
                <w:sz w:val="18"/>
                <w:szCs w:val="18"/>
                <w:lang w:eastAsia="ru-RU"/>
              </w:rPr>
              <w:t>Модернизация системы оперативного тока на ПС № 282 (1 система)</w:t>
            </w:r>
          </w:p>
        </w:tc>
        <w:tc>
          <w:tcPr>
            <w:tcW w:w="461" w:type="pct"/>
            <w:tcBorders>
              <w:top w:val="nil"/>
              <w:left w:val="nil"/>
              <w:bottom w:val="single" w:sz="4" w:space="0" w:color="auto"/>
              <w:right w:val="single" w:sz="4" w:space="0" w:color="auto"/>
            </w:tcBorders>
            <w:shd w:val="clear" w:color="auto" w:fill="auto"/>
            <w:vAlign w:val="center"/>
          </w:tcPr>
          <w:p w14:paraId="629BC3AF"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2,76</w:t>
            </w:r>
          </w:p>
        </w:tc>
        <w:tc>
          <w:tcPr>
            <w:tcW w:w="537" w:type="pct"/>
            <w:tcBorders>
              <w:top w:val="nil"/>
              <w:left w:val="nil"/>
              <w:bottom w:val="single" w:sz="4" w:space="0" w:color="auto"/>
              <w:right w:val="single" w:sz="4" w:space="0" w:color="auto"/>
            </w:tcBorders>
            <w:shd w:val="clear" w:color="auto" w:fill="auto"/>
            <w:vAlign w:val="center"/>
          </w:tcPr>
          <w:p w14:paraId="0CAF0730"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2,76</w:t>
            </w:r>
          </w:p>
        </w:tc>
        <w:tc>
          <w:tcPr>
            <w:tcW w:w="537" w:type="pct"/>
            <w:tcBorders>
              <w:top w:val="nil"/>
              <w:left w:val="nil"/>
              <w:bottom w:val="single" w:sz="4" w:space="0" w:color="auto"/>
              <w:right w:val="single" w:sz="4" w:space="0" w:color="auto"/>
            </w:tcBorders>
            <w:shd w:val="clear" w:color="auto" w:fill="auto"/>
            <w:vAlign w:val="center"/>
          </w:tcPr>
          <w:p w14:paraId="31B38485"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0,00</w:t>
            </w:r>
          </w:p>
        </w:tc>
        <w:tc>
          <w:tcPr>
            <w:tcW w:w="461" w:type="pct"/>
            <w:tcBorders>
              <w:top w:val="nil"/>
              <w:left w:val="nil"/>
              <w:bottom w:val="single" w:sz="4" w:space="0" w:color="auto"/>
              <w:right w:val="single" w:sz="4" w:space="0" w:color="auto"/>
            </w:tcBorders>
            <w:shd w:val="clear" w:color="auto" w:fill="auto"/>
            <w:vAlign w:val="center"/>
          </w:tcPr>
          <w:p w14:paraId="4EEFB21D"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w:t>
            </w:r>
          </w:p>
        </w:tc>
      </w:tr>
      <w:tr w:rsidR="00176970" w:rsidRPr="00A355D3" w14:paraId="007670FF" w14:textId="77777777" w:rsidTr="00A43F48">
        <w:trPr>
          <w:trHeight w:val="591"/>
        </w:trPr>
        <w:tc>
          <w:tcPr>
            <w:tcW w:w="3003" w:type="pct"/>
            <w:tcBorders>
              <w:top w:val="nil"/>
              <w:left w:val="single" w:sz="4" w:space="0" w:color="auto"/>
              <w:bottom w:val="single" w:sz="4" w:space="0" w:color="auto"/>
              <w:right w:val="single" w:sz="4" w:space="0" w:color="auto"/>
            </w:tcBorders>
            <w:shd w:val="clear" w:color="auto" w:fill="auto"/>
            <w:vAlign w:val="center"/>
          </w:tcPr>
          <w:p w14:paraId="3EF562EE" w14:textId="2883CB1E"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Техническое перевооружение ПС №53 "Псков"</w:t>
            </w:r>
            <w:r w:rsidR="005A62C7" w:rsidRPr="00A355D3">
              <w:rPr>
                <w:rFonts w:ascii="Myriad Pro" w:eastAsia="Times New Roman" w:hAnsi="Myriad Pro" w:cs="Calibri"/>
                <w:sz w:val="18"/>
                <w:szCs w:val="18"/>
                <w:lang w:eastAsia="ru-RU"/>
              </w:rPr>
              <w:t xml:space="preserve"> </w:t>
            </w:r>
            <w:r w:rsidRPr="00A355D3">
              <w:rPr>
                <w:rFonts w:ascii="Myriad Pro" w:eastAsia="Times New Roman" w:hAnsi="Myriad Pro" w:cs="Calibri"/>
                <w:sz w:val="18"/>
                <w:szCs w:val="18"/>
                <w:lang w:eastAsia="ru-RU"/>
              </w:rPr>
              <w:t>(модернизация системы АЧР - 2 шт., модернизация дуговой защиты - 1 шт., установка ПА АЛАР - 4 шт.)</w:t>
            </w:r>
          </w:p>
        </w:tc>
        <w:tc>
          <w:tcPr>
            <w:tcW w:w="461" w:type="pct"/>
            <w:tcBorders>
              <w:top w:val="nil"/>
              <w:left w:val="nil"/>
              <w:bottom w:val="single" w:sz="4" w:space="0" w:color="auto"/>
              <w:right w:val="single" w:sz="4" w:space="0" w:color="auto"/>
            </w:tcBorders>
            <w:shd w:val="clear" w:color="auto" w:fill="auto"/>
            <w:vAlign w:val="center"/>
          </w:tcPr>
          <w:p w14:paraId="66E12D35"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0,48</w:t>
            </w:r>
          </w:p>
        </w:tc>
        <w:tc>
          <w:tcPr>
            <w:tcW w:w="537" w:type="pct"/>
            <w:tcBorders>
              <w:top w:val="nil"/>
              <w:left w:val="nil"/>
              <w:bottom w:val="single" w:sz="4" w:space="0" w:color="auto"/>
              <w:right w:val="single" w:sz="4" w:space="0" w:color="auto"/>
            </w:tcBorders>
            <w:shd w:val="clear" w:color="auto" w:fill="auto"/>
            <w:vAlign w:val="center"/>
          </w:tcPr>
          <w:p w14:paraId="679047E8"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0,48</w:t>
            </w:r>
          </w:p>
        </w:tc>
        <w:tc>
          <w:tcPr>
            <w:tcW w:w="537" w:type="pct"/>
            <w:tcBorders>
              <w:top w:val="nil"/>
              <w:left w:val="nil"/>
              <w:bottom w:val="single" w:sz="4" w:space="0" w:color="auto"/>
              <w:right w:val="single" w:sz="4" w:space="0" w:color="auto"/>
            </w:tcBorders>
            <w:shd w:val="clear" w:color="auto" w:fill="auto"/>
            <w:vAlign w:val="center"/>
          </w:tcPr>
          <w:p w14:paraId="25238093"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0,00</w:t>
            </w:r>
          </w:p>
        </w:tc>
        <w:tc>
          <w:tcPr>
            <w:tcW w:w="461" w:type="pct"/>
            <w:tcBorders>
              <w:top w:val="nil"/>
              <w:left w:val="nil"/>
              <w:bottom w:val="single" w:sz="4" w:space="0" w:color="auto"/>
              <w:right w:val="single" w:sz="4" w:space="0" w:color="auto"/>
            </w:tcBorders>
            <w:shd w:val="clear" w:color="auto" w:fill="auto"/>
            <w:vAlign w:val="center"/>
          </w:tcPr>
          <w:p w14:paraId="5E085374"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w:t>
            </w:r>
          </w:p>
        </w:tc>
      </w:tr>
      <w:tr w:rsidR="00176970" w:rsidRPr="00A355D3" w14:paraId="38F9EEAA" w14:textId="77777777" w:rsidTr="00A43F48">
        <w:trPr>
          <w:trHeight w:val="816"/>
        </w:trPr>
        <w:tc>
          <w:tcPr>
            <w:tcW w:w="3003" w:type="pct"/>
            <w:tcBorders>
              <w:top w:val="nil"/>
              <w:left w:val="single" w:sz="4" w:space="0" w:color="auto"/>
              <w:bottom w:val="single" w:sz="4" w:space="0" w:color="auto"/>
              <w:right w:val="single" w:sz="4" w:space="0" w:color="auto"/>
            </w:tcBorders>
            <w:shd w:val="clear" w:color="auto" w:fill="auto"/>
            <w:vAlign w:val="center"/>
          </w:tcPr>
          <w:p w14:paraId="5AD990AC" w14:textId="12BD57E8"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Модернизация ПС 110/35/10 Пушкинские Горы (ПС-76)</w:t>
            </w:r>
            <w:r w:rsidR="005A62C7" w:rsidRPr="00A355D3">
              <w:rPr>
                <w:rFonts w:ascii="Myriad Pro" w:eastAsia="Times New Roman" w:hAnsi="Myriad Pro" w:cs="Calibri"/>
                <w:sz w:val="18"/>
                <w:szCs w:val="18"/>
                <w:lang w:eastAsia="ru-RU"/>
              </w:rPr>
              <w:t xml:space="preserve"> </w:t>
            </w:r>
            <w:r w:rsidRPr="00A355D3">
              <w:rPr>
                <w:rFonts w:ascii="Myriad Pro" w:eastAsia="Times New Roman" w:hAnsi="Myriad Pro" w:cs="Calibri"/>
                <w:sz w:val="18"/>
                <w:szCs w:val="18"/>
                <w:lang w:eastAsia="ru-RU"/>
              </w:rPr>
              <w:t>(модернизация дуговой защиты - 2 шт., модернизация защит ВЛ-110 кВ - 2 шт., модернизация устройств АРН - 1 шт. (устранение ограничения регулирования напряжения), модернизация системы пожарной сигнализации - 1 шт.)</w:t>
            </w:r>
          </w:p>
        </w:tc>
        <w:tc>
          <w:tcPr>
            <w:tcW w:w="461" w:type="pct"/>
            <w:tcBorders>
              <w:top w:val="nil"/>
              <w:left w:val="nil"/>
              <w:bottom w:val="single" w:sz="4" w:space="0" w:color="auto"/>
              <w:right w:val="single" w:sz="4" w:space="0" w:color="auto"/>
            </w:tcBorders>
            <w:shd w:val="clear" w:color="auto" w:fill="auto"/>
            <w:vAlign w:val="center"/>
          </w:tcPr>
          <w:p w14:paraId="678FEC80"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0,31</w:t>
            </w:r>
          </w:p>
        </w:tc>
        <w:tc>
          <w:tcPr>
            <w:tcW w:w="537" w:type="pct"/>
            <w:tcBorders>
              <w:top w:val="nil"/>
              <w:left w:val="nil"/>
              <w:bottom w:val="single" w:sz="4" w:space="0" w:color="auto"/>
              <w:right w:val="single" w:sz="4" w:space="0" w:color="auto"/>
            </w:tcBorders>
            <w:shd w:val="clear" w:color="auto" w:fill="auto"/>
            <w:vAlign w:val="center"/>
          </w:tcPr>
          <w:p w14:paraId="1770E3E3"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0,31</w:t>
            </w:r>
          </w:p>
        </w:tc>
        <w:tc>
          <w:tcPr>
            <w:tcW w:w="537" w:type="pct"/>
            <w:tcBorders>
              <w:top w:val="nil"/>
              <w:left w:val="nil"/>
              <w:bottom w:val="single" w:sz="4" w:space="0" w:color="auto"/>
              <w:right w:val="single" w:sz="4" w:space="0" w:color="auto"/>
            </w:tcBorders>
            <w:shd w:val="clear" w:color="auto" w:fill="auto"/>
            <w:vAlign w:val="center"/>
          </w:tcPr>
          <w:p w14:paraId="60E338D4"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0,00</w:t>
            </w:r>
          </w:p>
        </w:tc>
        <w:tc>
          <w:tcPr>
            <w:tcW w:w="461" w:type="pct"/>
            <w:tcBorders>
              <w:top w:val="nil"/>
              <w:left w:val="nil"/>
              <w:bottom w:val="single" w:sz="4" w:space="0" w:color="auto"/>
              <w:right w:val="single" w:sz="4" w:space="0" w:color="auto"/>
            </w:tcBorders>
            <w:shd w:val="clear" w:color="auto" w:fill="auto"/>
            <w:vAlign w:val="center"/>
          </w:tcPr>
          <w:p w14:paraId="08081428"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w:t>
            </w:r>
          </w:p>
        </w:tc>
      </w:tr>
      <w:tr w:rsidR="00176970" w:rsidRPr="00A355D3" w14:paraId="79C2F315" w14:textId="77777777" w:rsidTr="00A43F48">
        <w:trPr>
          <w:trHeight w:val="600"/>
        </w:trPr>
        <w:tc>
          <w:tcPr>
            <w:tcW w:w="3003" w:type="pct"/>
            <w:tcBorders>
              <w:top w:val="nil"/>
              <w:left w:val="single" w:sz="4" w:space="0" w:color="auto"/>
              <w:bottom w:val="single" w:sz="4" w:space="0" w:color="auto"/>
              <w:right w:val="single" w:sz="4" w:space="0" w:color="auto"/>
            </w:tcBorders>
            <w:shd w:val="clear" w:color="auto" w:fill="auto"/>
            <w:vAlign w:val="center"/>
          </w:tcPr>
          <w:p w14:paraId="6745C912"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 xml:space="preserve">Реконструкция ВЛ-110 кВ Лужская-3 (расширение просек 2015г, </w:t>
            </w:r>
            <w:smartTag w:uri="urn:schemas-microsoft-com:office:smarttags" w:element="metricconverter">
              <w:smartTagPr>
                <w:attr w:name="ProductID" w:val="60 га"/>
              </w:smartTagPr>
              <w:r w:rsidRPr="00A355D3">
                <w:rPr>
                  <w:rFonts w:ascii="Myriad Pro" w:eastAsia="Times New Roman" w:hAnsi="Myriad Pro" w:cs="Calibri"/>
                  <w:sz w:val="18"/>
                  <w:szCs w:val="18"/>
                  <w:lang w:eastAsia="ru-RU"/>
                </w:rPr>
                <w:t>60 га</w:t>
              </w:r>
            </w:smartTag>
            <w:r w:rsidRPr="00A355D3">
              <w:rPr>
                <w:rFonts w:ascii="Myriad Pro" w:eastAsia="Times New Roman" w:hAnsi="Myriad Pro" w:cs="Calibri"/>
                <w:sz w:val="18"/>
                <w:szCs w:val="18"/>
                <w:lang w:eastAsia="ru-RU"/>
              </w:rPr>
              <w:t>)</w:t>
            </w:r>
          </w:p>
        </w:tc>
        <w:tc>
          <w:tcPr>
            <w:tcW w:w="461" w:type="pct"/>
            <w:tcBorders>
              <w:top w:val="nil"/>
              <w:left w:val="nil"/>
              <w:bottom w:val="single" w:sz="4" w:space="0" w:color="auto"/>
              <w:right w:val="single" w:sz="4" w:space="0" w:color="auto"/>
            </w:tcBorders>
            <w:shd w:val="clear" w:color="auto" w:fill="auto"/>
            <w:vAlign w:val="center"/>
          </w:tcPr>
          <w:p w14:paraId="7B3FA528"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0,10</w:t>
            </w:r>
          </w:p>
        </w:tc>
        <w:tc>
          <w:tcPr>
            <w:tcW w:w="537" w:type="pct"/>
            <w:tcBorders>
              <w:top w:val="nil"/>
              <w:left w:val="nil"/>
              <w:bottom w:val="single" w:sz="4" w:space="0" w:color="auto"/>
              <w:right w:val="single" w:sz="4" w:space="0" w:color="auto"/>
            </w:tcBorders>
            <w:shd w:val="clear" w:color="auto" w:fill="auto"/>
            <w:vAlign w:val="center"/>
          </w:tcPr>
          <w:p w14:paraId="53AFE5C4"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0,10</w:t>
            </w:r>
          </w:p>
        </w:tc>
        <w:tc>
          <w:tcPr>
            <w:tcW w:w="537" w:type="pct"/>
            <w:tcBorders>
              <w:top w:val="nil"/>
              <w:left w:val="nil"/>
              <w:bottom w:val="single" w:sz="4" w:space="0" w:color="auto"/>
              <w:right w:val="single" w:sz="4" w:space="0" w:color="auto"/>
            </w:tcBorders>
            <w:shd w:val="clear" w:color="auto" w:fill="auto"/>
            <w:vAlign w:val="center"/>
          </w:tcPr>
          <w:p w14:paraId="1E0E8252"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0,00</w:t>
            </w:r>
          </w:p>
        </w:tc>
        <w:tc>
          <w:tcPr>
            <w:tcW w:w="461" w:type="pct"/>
            <w:tcBorders>
              <w:top w:val="nil"/>
              <w:left w:val="nil"/>
              <w:bottom w:val="single" w:sz="4" w:space="0" w:color="auto"/>
              <w:right w:val="single" w:sz="4" w:space="0" w:color="auto"/>
            </w:tcBorders>
            <w:shd w:val="clear" w:color="auto" w:fill="auto"/>
            <w:vAlign w:val="center"/>
          </w:tcPr>
          <w:p w14:paraId="2DAA4FC5"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w:t>
            </w:r>
          </w:p>
        </w:tc>
      </w:tr>
      <w:tr w:rsidR="00176970" w:rsidRPr="00A355D3" w14:paraId="06FA93D8" w14:textId="77777777" w:rsidTr="00A43F48">
        <w:trPr>
          <w:trHeight w:val="235"/>
        </w:trPr>
        <w:tc>
          <w:tcPr>
            <w:tcW w:w="3003" w:type="pct"/>
            <w:tcBorders>
              <w:top w:val="nil"/>
              <w:left w:val="single" w:sz="4" w:space="0" w:color="auto"/>
              <w:bottom w:val="single" w:sz="4" w:space="0" w:color="auto"/>
              <w:right w:val="single" w:sz="4" w:space="0" w:color="auto"/>
            </w:tcBorders>
            <w:shd w:val="clear" w:color="auto" w:fill="auto"/>
            <w:vAlign w:val="center"/>
          </w:tcPr>
          <w:p w14:paraId="46F46783"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 xml:space="preserve">Реконструкция ВЛ-110 кВ Бежаницкая-1 (расширение просек </w:t>
            </w:r>
            <w:smartTag w:uri="urn:schemas-microsoft-com:office:smarttags" w:element="metricconverter">
              <w:smartTagPr>
                <w:attr w:name="ProductID" w:val="6 га"/>
              </w:smartTagPr>
              <w:r w:rsidRPr="00A355D3">
                <w:rPr>
                  <w:rFonts w:ascii="Myriad Pro" w:eastAsia="Times New Roman" w:hAnsi="Myriad Pro" w:cs="Calibri"/>
                  <w:sz w:val="18"/>
                  <w:szCs w:val="18"/>
                  <w:lang w:eastAsia="ru-RU"/>
                </w:rPr>
                <w:t>6 га</w:t>
              </w:r>
            </w:smartTag>
            <w:r w:rsidRPr="00A355D3">
              <w:rPr>
                <w:rFonts w:ascii="Myriad Pro" w:eastAsia="Times New Roman" w:hAnsi="Myriad Pro" w:cs="Calibri"/>
                <w:sz w:val="18"/>
                <w:szCs w:val="18"/>
                <w:lang w:eastAsia="ru-RU"/>
              </w:rPr>
              <w:t>)</w:t>
            </w:r>
          </w:p>
        </w:tc>
        <w:tc>
          <w:tcPr>
            <w:tcW w:w="461" w:type="pct"/>
            <w:tcBorders>
              <w:top w:val="nil"/>
              <w:left w:val="nil"/>
              <w:bottom w:val="single" w:sz="4" w:space="0" w:color="auto"/>
              <w:right w:val="single" w:sz="4" w:space="0" w:color="auto"/>
            </w:tcBorders>
            <w:shd w:val="clear" w:color="auto" w:fill="auto"/>
            <w:vAlign w:val="center"/>
          </w:tcPr>
          <w:p w14:paraId="2933E23C"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0,77</w:t>
            </w:r>
          </w:p>
        </w:tc>
        <w:tc>
          <w:tcPr>
            <w:tcW w:w="537" w:type="pct"/>
            <w:tcBorders>
              <w:top w:val="nil"/>
              <w:left w:val="nil"/>
              <w:bottom w:val="single" w:sz="4" w:space="0" w:color="auto"/>
              <w:right w:val="single" w:sz="4" w:space="0" w:color="auto"/>
            </w:tcBorders>
            <w:shd w:val="clear" w:color="auto" w:fill="auto"/>
            <w:vAlign w:val="center"/>
          </w:tcPr>
          <w:p w14:paraId="467AE2E0"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0,77</w:t>
            </w:r>
          </w:p>
        </w:tc>
        <w:tc>
          <w:tcPr>
            <w:tcW w:w="537" w:type="pct"/>
            <w:tcBorders>
              <w:top w:val="nil"/>
              <w:left w:val="nil"/>
              <w:bottom w:val="single" w:sz="4" w:space="0" w:color="auto"/>
              <w:right w:val="single" w:sz="4" w:space="0" w:color="auto"/>
            </w:tcBorders>
            <w:shd w:val="clear" w:color="auto" w:fill="auto"/>
            <w:vAlign w:val="center"/>
          </w:tcPr>
          <w:p w14:paraId="735E855C"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0,00</w:t>
            </w:r>
          </w:p>
        </w:tc>
        <w:tc>
          <w:tcPr>
            <w:tcW w:w="461" w:type="pct"/>
            <w:tcBorders>
              <w:top w:val="nil"/>
              <w:left w:val="nil"/>
              <w:bottom w:val="single" w:sz="4" w:space="0" w:color="auto"/>
              <w:right w:val="single" w:sz="4" w:space="0" w:color="auto"/>
            </w:tcBorders>
            <w:shd w:val="clear" w:color="auto" w:fill="auto"/>
            <w:vAlign w:val="center"/>
          </w:tcPr>
          <w:p w14:paraId="0C2F2066"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w:t>
            </w:r>
          </w:p>
        </w:tc>
      </w:tr>
      <w:tr w:rsidR="00176970" w:rsidRPr="00A355D3" w14:paraId="66BBBF9C" w14:textId="77777777" w:rsidTr="00A43F48">
        <w:trPr>
          <w:trHeight w:val="100"/>
        </w:trPr>
        <w:tc>
          <w:tcPr>
            <w:tcW w:w="3003" w:type="pct"/>
            <w:tcBorders>
              <w:top w:val="nil"/>
              <w:left w:val="single" w:sz="4" w:space="0" w:color="auto"/>
              <w:bottom w:val="single" w:sz="4" w:space="0" w:color="auto"/>
              <w:right w:val="single" w:sz="4" w:space="0" w:color="auto"/>
            </w:tcBorders>
            <w:shd w:val="clear" w:color="auto" w:fill="auto"/>
            <w:vAlign w:val="center"/>
          </w:tcPr>
          <w:p w14:paraId="56066E14"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 xml:space="preserve">Реконструкция ВЛ-110 кВ Кудеверская-1 (расширение просек </w:t>
            </w:r>
            <w:smartTag w:uri="urn:schemas-microsoft-com:office:smarttags" w:element="metricconverter">
              <w:smartTagPr>
                <w:attr w:name="ProductID" w:val="30 га"/>
              </w:smartTagPr>
              <w:r w:rsidRPr="00A355D3">
                <w:rPr>
                  <w:rFonts w:ascii="Myriad Pro" w:eastAsia="Times New Roman" w:hAnsi="Myriad Pro" w:cs="Calibri"/>
                  <w:sz w:val="18"/>
                  <w:szCs w:val="18"/>
                  <w:lang w:eastAsia="ru-RU"/>
                </w:rPr>
                <w:t>30 га</w:t>
              </w:r>
            </w:smartTag>
            <w:r w:rsidRPr="00A355D3">
              <w:rPr>
                <w:rFonts w:ascii="Myriad Pro" w:eastAsia="Times New Roman" w:hAnsi="Myriad Pro" w:cs="Calibri"/>
                <w:sz w:val="18"/>
                <w:szCs w:val="18"/>
                <w:lang w:eastAsia="ru-RU"/>
              </w:rPr>
              <w:t>)</w:t>
            </w:r>
          </w:p>
        </w:tc>
        <w:tc>
          <w:tcPr>
            <w:tcW w:w="461" w:type="pct"/>
            <w:tcBorders>
              <w:top w:val="nil"/>
              <w:left w:val="nil"/>
              <w:bottom w:val="single" w:sz="4" w:space="0" w:color="auto"/>
              <w:right w:val="single" w:sz="4" w:space="0" w:color="auto"/>
            </w:tcBorders>
            <w:shd w:val="clear" w:color="auto" w:fill="auto"/>
            <w:vAlign w:val="center"/>
          </w:tcPr>
          <w:p w14:paraId="4FB9E056"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3,84</w:t>
            </w:r>
          </w:p>
        </w:tc>
        <w:tc>
          <w:tcPr>
            <w:tcW w:w="537" w:type="pct"/>
            <w:tcBorders>
              <w:top w:val="nil"/>
              <w:left w:val="nil"/>
              <w:bottom w:val="single" w:sz="4" w:space="0" w:color="auto"/>
              <w:right w:val="single" w:sz="4" w:space="0" w:color="auto"/>
            </w:tcBorders>
            <w:shd w:val="clear" w:color="auto" w:fill="auto"/>
            <w:vAlign w:val="center"/>
          </w:tcPr>
          <w:p w14:paraId="28E032BD"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3,84</w:t>
            </w:r>
          </w:p>
        </w:tc>
        <w:tc>
          <w:tcPr>
            <w:tcW w:w="537" w:type="pct"/>
            <w:tcBorders>
              <w:top w:val="nil"/>
              <w:left w:val="nil"/>
              <w:bottom w:val="single" w:sz="4" w:space="0" w:color="auto"/>
              <w:right w:val="single" w:sz="4" w:space="0" w:color="auto"/>
            </w:tcBorders>
            <w:shd w:val="clear" w:color="auto" w:fill="auto"/>
            <w:vAlign w:val="center"/>
          </w:tcPr>
          <w:p w14:paraId="3C073AED"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0,00</w:t>
            </w:r>
          </w:p>
        </w:tc>
        <w:tc>
          <w:tcPr>
            <w:tcW w:w="461" w:type="pct"/>
            <w:tcBorders>
              <w:top w:val="nil"/>
              <w:left w:val="nil"/>
              <w:bottom w:val="single" w:sz="4" w:space="0" w:color="auto"/>
              <w:right w:val="single" w:sz="4" w:space="0" w:color="auto"/>
            </w:tcBorders>
            <w:shd w:val="clear" w:color="auto" w:fill="auto"/>
            <w:vAlign w:val="center"/>
          </w:tcPr>
          <w:p w14:paraId="7C6C6DC3"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w:t>
            </w:r>
          </w:p>
        </w:tc>
      </w:tr>
      <w:tr w:rsidR="00176970" w:rsidRPr="00A355D3" w14:paraId="3505D7F9" w14:textId="77777777" w:rsidTr="00A43F48">
        <w:trPr>
          <w:trHeight w:val="600"/>
        </w:trPr>
        <w:tc>
          <w:tcPr>
            <w:tcW w:w="3003" w:type="pct"/>
            <w:tcBorders>
              <w:top w:val="nil"/>
              <w:left w:val="single" w:sz="4" w:space="0" w:color="auto"/>
              <w:bottom w:val="single" w:sz="4" w:space="0" w:color="auto"/>
              <w:right w:val="single" w:sz="4" w:space="0" w:color="auto"/>
            </w:tcBorders>
            <w:shd w:val="clear" w:color="auto" w:fill="auto"/>
            <w:vAlign w:val="center"/>
          </w:tcPr>
          <w:p w14:paraId="4BB2A18E"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 xml:space="preserve">Реконструкция ВЛ-110 кВ Островская-2 ПО "ЗЭС" (расширение просек </w:t>
            </w:r>
            <w:smartTag w:uri="urn:schemas-microsoft-com:office:smarttags" w:element="metricconverter">
              <w:smartTagPr>
                <w:attr w:name="ProductID" w:val="7 га"/>
              </w:smartTagPr>
              <w:r w:rsidRPr="00A355D3">
                <w:rPr>
                  <w:rFonts w:ascii="Myriad Pro" w:eastAsia="Times New Roman" w:hAnsi="Myriad Pro" w:cs="Calibri"/>
                  <w:sz w:val="18"/>
                  <w:szCs w:val="18"/>
                  <w:lang w:eastAsia="ru-RU"/>
                </w:rPr>
                <w:t>7 га</w:t>
              </w:r>
            </w:smartTag>
            <w:r w:rsidRPr="00A355D3">
              <w:rPr>
                <w:rFonts w:ascii="Myriad Pro" w:eastAsia="Times New Roman" w:hAnsi="Myriad Pro" w:cs="Calibri"/>
                <w:sz w:val="18"/>
                <w:szCs w:val="18"/>
                <w:lang w:eastAsia="ru-RU"/>
              </w:rPr>
              <w:t>)</w:t>
            </w:r>
          </w:p>
        </w:tc>
        <w:tc>
          <w:tcPr>
            <w:tcW w:w="461" w:type="pct"/>
            <w:tcBorders>
              <w:top w:val="nil"/>
              <w:left w:val="nil"/>
              <w:bottom w:val="single" w:sz="4" w:space="0" w:color="auto"/>
              <w:right w:val="single" w:sz="4" w:space="0" w:color="auto"/>
            </w:tcBorders>
            <w:shd w:val="clear" w:color="auto" w:fill="auto"/>
            <w:vAlign w:val="center"/>
          </w:tcPr>
          <w:p w14:paraId="1EECB548"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2,03</w:t>
            </w:r>
          </w:p>
        </w:tc>
        <w:tc>
          <w:tcPr>
            <w:tcW w:w="537" w:type="pct"/>
            <w:tcBorders>
              <w:top w:val="nil"/>
              <w:left w:val="nil"/>
              <w:bottom w:val="single" w:sz="4" w:space="0" w:color="auto"/>
              <w:right w:val="single" w:sz="4" w:space="0" w:color="auto"/>
            </w:tcBorders>
            <w:shd w:val="clear" w:color="auto" w:fill="auto"/>
            <w:vAlign w:val="center"/>
          </w:tcPr>
          <w:p w14:paraId="79F345D2"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2,03</w:t>
            </w:r>
          </w:p>
        </w:tc>
        <w:tc>
          <w:tcPr>
            <w:tcW w:w="537" w:type="pct"/>
            <w:tcBorders>
              <w:top w:val="nil"/>
              <w:left w:val="nil"/>
              <w:bottom w:val="single" w:sz="4" w:space="0" w:color="auto"/>
              <w:right w:val="single" w:sz="4" w:space="0" w:color="auto"/>
            </w:tcBorders>
            <w:shd w:val="clear" w:color="auto" w:fill="auto"/>
            <w:vAlign w:val="center"/>
          </w:tcPr>
          <w:p w14:paraId="04CA921D"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0,00</w:t>
            </w:r>
          </w:p>
        </w:tc>
        <w:tc>
          <w:tcPr>
            <w:tcW w:w="461" w:type="pct"/>
            <w:tcBorders>
              <w:top w:val="nil"/>
              <w:left w:val="nil"/>
              <w:bottom w:val="single" w:sz="4" w:space="0" w:color="auto"/>
              <w:right w:val="single" w:sz="4" w:space="0" w:color="auto"/>
            </w:tcBorders>
            <w:shd w:val="clear" w:color="auto" w:fill="auto"/>
            <w:vAlign w:val="center"/>
          </w:tcPr>
          <w:p w14:paraId="6A5409B8"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w:t>
            </w:r>
          </w:p>
        </w:tc>
      </w:tr>
      <w:tr w:rsidR="00176970" w:rsidRPr="00A355D3" w14:paraId="6C162143" w14:textId="77777777" w:rsidTr="00A43F48">
        <w:trPr>
          <w:trHeight w:val="600"/>
        </w:trPr>
        <w:tc>
          <w:tcPr>
            <w:tcW w:w="3003" w:type="pct"/>
            <w:tcBorders>
              <w:top w:val="nil"/>
              <w:left w:val="single" w:sz="4" w:space="0" w:color="auto"/>
              <w:bottom w:val="single" w:sz="4" w:space="0" w:color="auto"/>
              <w:right w:val="single" w:sz="4" w:space="0" w:color="auto"/>
            </w:tcBorders>
            <w:shd w:val="clear" w:color="auto" w:fill="auto"/>
            <w:vAlign w:val="center"/>
          </w:tcPr>
          <w:p w14:paraId="3C3B3629"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 xml:space="preserve">Реконструкция ВЛ-110 кВ Островская-1,2 ПО "ЗЭС" (расширение просек </w:t>
            </w:r>
            <w:smartTag w:uri="urn:schemas-microsoft-com:office:smarttags" w:element="metricconverter">
              <w:smartTagPr>
                <w:attr w:name="ProductID" w:val="0,5 га"/>
              </w:smartTagPr>
              <w:r w:rsidRPr="00A355D3">
                <w:rPr>
                  <w:rFonts w:ascii="Myriad Pro" w:eastAsia="Times New Roman" w:hAnsi="Myriad Pro" w:cs="Calibri"/>
                  <w:sz w:val="18"/>
                  <w:szCs w:val="18"/>
                  <w:lang w:eastAsia="ru-RU"/>
                </w:rPr>
                <w:t>0,5 га</w:t>
              </w:r>
            </w:smartTag>
            <w:r w:rsidRPr="00A355D3">
              <w:rPr>
                <w:rFonts w:ascii="Myriad Pro" w:eastAsia="Times New Roman" w:hAnsi="Myriad Pro" w:cs="Calibri"/>
                <w:sz w:val="18"/>
                <w:szCs w:val="18"/>
                <w:lang w:eastAsia="ru-RU"/>
              </w:rPr>
              <w:t>)</w:t>
            </w:r>
          </w:p>
        </w:tc>
        <w:tc>
          <w:tcPr>
            <w:tcW w:w="461" w:type="pct"/>
            <w:tcBorders>
              <w:top w:val="nil"/>
              <w:left w:val="nil"/>
              <w:bottom w:val="single" w:sz="4" w:space="0" w:color="auto"/>
              <w:right w:val="single" w:sz="4" w:space="0" w:color="auto"/>
            </w:tcBorders>
            <w:shd w:val="clear" w:color="auto" w:fill="auto"/>
            <w:vAlign w:val="center"/>
          </w:tcPr>
          <w:p w14:paraId="4699A068"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0,51</w:t>
            </w:r>
          </w:p>
        </w:tc>
        <w:tc>
          <w:tcPr>
            <w:tcW w:w="537" w:type="pct"/>
            <w:tcBorders>
              <w:top w:val="nil"/>
              <w:left w:val="nil"/>
              <w:bottom w:val="single" w:sz="4" w:space="0" w:color="auto"/>
              <w:right w:val="single" w:sz="4" w:space="0" w:color="auto"/>
            </w:tcBorders>
            <w:shd w:val="clear" w:color="auto" w:fill="auto"/>
            <w:vAlign w:val="center"/>
          </w:tcPr>
          <w:p w14:paraId="0EAB83A3"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0,51</w:t>
            </w:r>
          </w:p>
        </w:tc>
        <w:tc>
          <w:tcPr>
            <w:tcW w:w="537" w:type="pct"/>
            <w:tcBorders>
              <w:top w:val="nil"/>
              <w:left w:val="nil"/>
              <w:bottom w:val="single" w:sz="4" w:space="0" w:color="auto"/>
              <w:right w:val="single" w:sz="4" w:space="0" w:color="auto"/>
            </w:tcBorders>
            <w:shd w:val="clear" w:color="auto" w:fill="auto"/>
            <w:vAlign w:val="center"/>
          </w:tcPr>
          <w:p w14:paraId="64E5AD20"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0,00</w:t>
            </w:r>
          </w:p>
        </w:tc>
        <w:tc>
          <w:tcPr>
            <w:tcW w:w="461" w:type="pct"/>
            <w:tcBorders>
              <w:top w:val="nil"/>
              <w:left w:val="nil"/>
              <w:bottom w:val="single" w:sz="4" w:space="0" w:color="auto"/>
              <w:right w:val="single" w:sz="4" w:space="0" w:color="auto"/>
            </w:tcBorders>
            <w:shd w:val="clear" w:color="auto" w:fill="auto"/>
            <w:vAlign w:val="center"/>
          </w:tcPr>
          <w:p w14:paraId="5A2F8535"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w:t>
            </w:r>
          </w:p>
        </w:tc>
      </w:tr>
      <w:tr w:rsidR="00176970" w:rsidRPr="00A355D3" w14:paraId="1C7FE89E" w14:textId="77777777" w:rsidTr="00A43F48">
        <w:trPr>
          <w:trHeight w:val="85"/>
        </w:trPr>
        <w:tc>
          <w:tcPr>
            <w:tcW w:w="3003" w:type="pct"/>
            <w:tcBorders>
              <w:top w:val="nil"/>
              <w:left w:val="single" w:sz="4" w:space="0" w:color="auto"/>
              <w:bottom w:val="single" w:sz="4" w:space="0" w:color="auto"/>
              <w:right w:val="single" w:sz="4" w:space="0" w:color="auto"/>
            </w:tcBorders>
            <w:shd w:val="clear" w:color="auto" w:fill="auto"/>
            <w:vAlign w:val="center"/>
          </w:tcPr>
          <w:p w14:paraId="2806ED78"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 xml:space="preserve">Реконструкция ВЛ-110 кВ Локнянская-1 (расширение просек </w:t>
            </w:r>
            <w:smartTag w:uri="urn:schemas-microsoft-com:office:smarttags" w:element="metricconverter">
              <w:smartTagPr>
                <w:attr w:name="ProductID" w:val="3 га"/>
              </w:smartTagPr>
              <w:r w:rsidRPr="00A355D3">
                <w:rPr>
                  <w:rFonts w:ascii="Myriad Pro" w:eastAsia="Times New Roman" w:hAnsi="Myriad Pro" w:cs="Calibri"/>
                  <w:sz w:val="18"/>
                  <w:szCs w:val="18"/>
                  <w:lang w:eastAsia="ru-RU"/>
                </w:rPr>
                <w:t>3 га</w:t>
              </w:r>
            </w:smartTag>
            <w:r w:rsidRPr="00A355D3">
              <w:rPr>
                <w:rFonts w:ascii="Myriad Pro" w:eastAsia="Times New Roman" w:hAnsi="Myriad Pro" w:cs="Calibri"/>
                <w:sz w:val="18"/>
                <w:szCs w:val="18"/>
                <w:lang w:eastAsia="ru-RU"/>
              </w:rPr>
              <w:t>)</w:t>
            </w:r>
          </w:p>
        </w:tc>
        <w:tc>
          <w:tcPr>
            <w:tcW w:w="461" w:type="pct"/>
            <w:tcBorders>
              <w:top w:val="nil"/>
              <w:left w:val="nil"/>
              <w:bottom w:val="single" w:sz="4" w:space="0" w:color="auto"/>
              <w:right w:val="single" w:sz="4" w:space="0" w:color="auto"/>
            </w:tcBorders>
            <w:shd w:val="clear" w:color="auto" w:fill="auto"/>
            <w:vAlign w:val="center"/>
          </w:tcPr>
          <w:p w14:paraId="2CD0DE40"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0,51</w:t>
            </w:r>
          </w:p>
        </w:tc>
        <w:tc>
          <w:tcPr>
            <w:tcW w:w="537" w:type="pct"/>
            <w:tcBorders>
              <w:top w:val="nil"/>
              <w:left w:val="nil"/>
              <w:bottom w:val="single" w:sz="4" w:space="0" w:color="auto"/>
              <w:right w:val="single" w:sz="4" w:space="0" w:color="auto"/>
            </w:tcBorders>
            <w:shd w:val="clear" w:color="auto" w:fill="auto"/>
            <w:vAlign w:val="center"/>
          </w:tcPr>
          <w:p w14:paraId="63EB05EE"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0,77</w:t>
            </w:r>
          </w:p>
        </w:tc>
        <w:tc>
          <w:tcPr>
            <w:tcW w:w="537" w:type="pct"/>
            <w:tcBorders>
              <w:top w:val="nil"/>
              <w:left w:val="nil"/>
              <w:bottom w:val="single" w:sz="4" w:space="0" w:color="auto"/>
              <w:right w:val="single" w:sz="4" w:space="0" w:color="auto"/>
            </w:tcBorders>
            <w:shd w:val="clear" w:color="auto" w:fill="auto"/>
            <w:vAlign w:val="center"/>
          </w:tcPr>
          <w:p w14:paraId="4A4F5CA5"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0,26</w:t>
            </w:r>
          </w:p>
        </w:tc>
        <w:tc>
          <w:tcPr>
            <w:tcW w:w="461" w:type="pct"/>
            <w:tcBorders>
              <w:top w:val="nil"/>
              <w:left w:val="nil"/>
              <w:bottom w:val="single" w:sz="4" w:space="0" w:color="auto"/>
              <w:right w:val="single" w:sz="4" w:space="0" w:color="auto"/>
            </w:tcBorders>
            <w:shd w:val="clear" w:color="auto" w:fill="auto"/>
            <w:vAlign w:val="center"/>
          </w:tcPr>
          <w:p w14:paraId="61A1EFF8"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52%</w:t>
            </w:r>
          </w:p>
        </w:tc>
      </w:tr>
      <w:tr w:rsidR="00176970" w:rsidRPr="00A355D3" w14:paraId="6B89AA3D" w14:textId="77777777" w:rsidTr="00A43F48">
        <w:trPr>
          <w:trHeight w:val="157"/>
        </w:trPr>
        <w:tc>
          <w:tcPr>
            <w:tcW w:w="3003" w:type="pct"/>
            <w:tcBorders>
              <w:top w:val="nil"/>
              <w:left w:val="single" w:sz="4" w:space="0" w:color="auto"/>
              <w:bottom w:val="single" w:sz="4" w:space="0" w:color="auto"/>
              <w:right w:val="single" w:sz="4" w:space="0" w:color="auto"/>
            </w:tcBorders>
            <w:shd w:val="clear" w:color="auto" w:fill="auto"/>
            <w:vAlign w:val="center"/>
          </w:tcPr>
          <w:p w14:paraId="720BC1F9"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 xml:space="preserve">Реконструкция ВЛ-110 кВ Сивертская-1 (расширение просек </w:t>
            </w:r>
            <w:smartTag w:uri="urn:schemas-microsoft-com:office:smarttags" w:element="metricconverter">
              <w:smartTagPr>
                <w:attr w:name="ProductID" w:val="28,8 га"/>
              </w:smartTagPr>
              <w:r w:rsidRPr="00A355D3">
                <w:rPr>
                  <w:rFonts w:ascii="Myriad Pro" w:eastAsia="Times New Roman" w:hAnsi="Myriad Pro" w:cs="Calibri"/>
                  <w:sz w:val="18"/>
                  <w:szCs w:val="18"/>
                  <w:lang w:eastAsia="ru-RU"/>
                </w:rPr>
                <w:t>28,8 га</w:t>
              </w:r>
            </w:smartTag>
            <w:r w:rsidRPr="00A355D3">
              <w:rPr>
                <w:rFonts w:ascii="Myriad Pro" w:eastAsia="Times New Roman" w:hAnsi="Myriad Pro" w:cs="Calibri"/>
                <w:sz w:val="18"/>
                <w:szCs w:val="18"/>
                <w:lang w:eastAsia="ru-RU"/>
              </w:rPr>
              <w:t>)</w:t>
            </w:r>
          </w:p>
        </w:tc>
        <w:tc>
          <w:tcPr>
            <w:tcW w:w="461" w:type="pct"/>
            <w:tcBorders>
              <w:top w:val="nil"/>
              <w:left w:val="nil"/>
              <w:bottom w:val="single" w:sz="4" w:space="0" w:color="auto"/>
              <w:right w:val="single" w:sz="4" w:space="0" w:color="auto"/>
            </w:tcBorders>
            <w:shd w:val="clear" w:color="auto" w:fill="auto"/>
            <w:vAlign w:val="center"/>
          </w:tcPr>
          <w:p w14:paraId="481D5FB9"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4,75</w:t>
            </w:r>
          </w:p>
        </w:tc>
        <w:tc>
          <w:tcPr>
            <w:tcW w:w="537" w:type="pct"/>
            <w:tcBorders>
              <w:top w:val="nil"/>
              <w:left w:val="nil"/>
              <w:bottom w:val="single" w:sz="4" w:space="0" w:color="auto"/>
              <w:right w:val="single" w:sz="4" w:space="0" w:color="auto"/>
            </w:tcBorders>
            <w:shd w:val="clear" w:color="auto" w:fill="auto"/>
            <w:vAlign w:val="center"/>
          </w:tcPr>
          <w:p w14:paraId="29EE1633"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5,10</w:t>
            </w:r>
          </w:p>
        </w:tc>
        <w:tc>
          <w:tcPr>
            <w:tcW w:w="537" w:type="pct"/>
            <w:tcBorders>
              <w:top w:val="nil"/>
              <w:left w:val="nil"/>
              <w:bottom w:val="single" w:sz="4" w:space="0" w:color="auto"/>
              <w:right w:val="single" w:sz="4" w:space="0" w:color="auto"/>
            </w:tcBorders>
            <w:shd w:val="clear" w:color="auto" w:fill="auto"/>
            <w:vAlign w:val="center"/>
          </w:tcPr>
          <w:p w14:paraId="2DD65BC6"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0,35</w:t>
            </w:r>
          </w:p>
        </w:tc>
        <w:tc>
          <w:tcPr>
            <w:tcW w:w="461" w:type="pct"/>
            <w:tcBorders>
              <w:top w:val="nil"/>
              <w:left w:val="nil"/>
              <w:bottom w:val="single" w:sz="4" w:space="0" w:color="auto"/>
              <w:right w:val="single" w:sz="4" w:space="0" w:color="auto"/>
            </w:tcBorders>
            <w:shd w:val="clear" w:color="auto" w:fill="auto"/>
            <w:vAlign w:val="center"/>
          </w:tcPr>
          <w:p w14:paraId="138B8C14"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7%</w:t>
            </w:r>
          </w:p>
        </w:tc>
      </w:tr>
      <w:tr w:rsidR="00176970" w:rsidRPr="00A355D3" w14:paraId="7A52A8DA" w14:textId="77777777" w:rsidTr="00A43F48">
        <w:trPr>
          <w:trHeight w:val="150"/>
        </w:trPr>
        <w:tc>
          <w:tcPr>
            <w:tcW w:w="3003" w:type="pct"/>
            <w:tcBorders>
              <w:top w:val="nil"/>
              <w:left w:val="single" w:sz="4" w:space="0" w:color="auto"/>
              <w:bottom w:val="single" w:sz="4" w:space="0" w:color="auto"/>
              <w:right w:val="single" w:sz="4" w:space="0" w:color="auto"/>
            </w:tcBorders>
            <w:shd w:val="clear" w:color="auto" w:fill="auto"/>
            <w:vAlign w:val="center"/>
          </w:tcPr>
          <w:p w14:paraId="1B54D13C"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 xml:space="preserve">Реконструкция ВЛ-35 кВ Назимовская-2 (расширение просек </w:t>
            </w:r>
            <w:smartTag w:uri="urn:schemas-microsoft-com:office:smarttags" w:element="metricconverter">
              <w:smartTagPr>
                <w:attr w:name="ProductID" w:val="15 га"/>
              </w:smartTagPr>
              <w:r w:rsidRPr="00A355D3">
                <w:rPr>
                  <w:rFonts w:ascii="Myriad Pro" w:eastAsia="Times New Roman" w:hAnsi="Myriad Pro" w:cs="Calibri"/>
                  <w:sz w:val="18"/>
                  <w:szCs w:val="18"/>
                  <w:lang w:eastAsia="ru-RU"/>
                </w:rPr>
                <w:t>15 га</w:t>
              </w:r>
            </w:smartTag>
            <w:r w:rsidRPr="00A355D3">
              <w:rPr>
                <w:rFonts w:ascii="Myriad Pro" w:eastAsia="Times New Roman" w:hAnsi="Myriad Pro" w:cs="Calibri"/>
                <w:sz w:val="18"/>
                <w:szCs w:val="18"/>
                <w:lang w:eastAsia="ru-RU"/>
              </w:rPr>
              <w:t>)</w:t>
            </w:r>
          </w:p>
        </w:tc>
        <w:tc>
          <w:tcPr>
            <w:tcW w:w="461" w:type="pct"/>
            <w:tcBorders>
              <w:top w:val="nil"/>
              <w:left w:val="nil"/>
              <w:bottom w:val="single" w:sz="4" w:space="0" w:color="auto"/>
              <w:right w:val="single" w:sz="4" w:space="0" w:color="auto"/>
            </w:tcBorders>
            <w:shd w:val="clear" w:color="auto" w:fill="auto"/>
            <w:vAlign w:val="center"/>
          </w:tcPr>
          <w:p w14:paraId="1FEBB401"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1,53</w:t>
            </w:r>
          </w:p>
        </w:tc>
        <w:tc>
          <w:tcPr>
            <w:tcW w:w="537" w:type="pct"/>
            <w:tcBorders>
              <w:top w:val="nil"/>
              <w:left w:val="nil"/>
              <w:bottom w:val="single" w:sz="4" w:space="0" w:color="auto"/>
              <w:right w:val="single" w:sz="4" w:space="0" w:color="auto"/>
            </w:tcBorders>
            <w:shd w:val="clear" w:color="auto" w:fill="auto"/>
            <w:vAlign w:val="center"/>
          </w:tcPr>
          <w:p w14:paraId="30654F99"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1,65</w:t>
            </w:r>
          </w:p>
        </w:tc>
        <w:tc>
          <w:tcPr>
            <w:tcW w:w="537" w:type="pct"/>
            <w:tcBorders>
              <w:top w:val="nil"/>
              <w:left w:val="nil"/>
              <w:bottom w:val="single" w:sz="4" w:space="0" w:color="auto"/>
              <w:right w:val="single" w:sz="4" w:space="0" w:color="auto"/>
            </w:tcBorders>
            <w:shd w:val="clear" w:color="auto" w:fill="auto"/>
            <w:vAlign w:val="center"/>
          </w:tcPr>
          <w:p w14:paraId="39AB7421"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0,12</w:t>
            </w:r>
          </w:p>
        </w:tc>
        <w:tc>
          <w:tcPr>
            <w:tcW w:w="461" w:type="pct"/>
            <w:tcBorders>
              <w:top w:val="nil"/>
              <w:left w:val="nil"/>
              <w:bottom w:val="single" w:sz="4" w:space="0" w:color="auto"/>
              <w:right w:val="single" w:sz="4" w:space="0" w:color="auto"/>
            </w:tcBorders>
            <w:shd w:val="clear" w:color="auto" w:fill="auto"/>
            <w:vAlign w:val="center"/>
          </w:tcPr>
          <w:p w14:paraId="0192DDC6"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8%</w:t>
            </w:r>
          </w:p>
        </w:tc>
      </w:tr>
      <w:tr w:rsidR="00176970" w:rsidRPr="00A355D3" w14:paraId="04000A28" w14:textId="77777777" w:rsidTr="00A43F48">
        <w:trPr>
          <w:trHeight w:val="600"/>
        </w:trPr>
        <w:tc>
          <w:tcPr>
            <w:tcW w:w="3003" w:type="pct"/>
            <w:tcBorders>
              <w:top w:val="nil"/>
              <w:left w:val="single" w:sz="4" w:space="0" w:color="auto"/>
              <w:bottom w:val="single" w:sz="4" w:space="0" w:color="auto"/>
              <w:right w:val="single" w:sz="4" w:space="0" w:color="auto"/>
            </w:tcBorders>
            <w:shd w:val="clear" w:color="auto" w:fill="auto"/>
            <w:vAlign w:val="center"/>
          </w:tcPr>
          <w:p w14:paraId="5024AEAD"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 xml:space="preserve">Реконструкция ВЛ-35 кВ Усвятская-1 (расширение просек </w:t>
            </w:r>
            <w:smartTag w:uri="urn:schemas-microsoft-com:office:smarttags" w:element="metricconverter">
              <w:smartTagPr>
                <w:attr w:name="ProductID" w:val="13 га"/>
              </w:smartTagPr>
              <w:r w:rsidRPr="00A355D3">
                <w:rPr>
                  <w:rFonts w:ascii="Myriad Pro" w:eastAsia="Times New Roman" w:hAnsi="Myriad Pro" w:cs="Calibri"/>
                  <w:sz w:val="18"/>
                  <w:szCs w:val="18"/>
                  <w:lang w:eastAsia="ru-RU"/>
                </w:rPr>
                <w:t>13 га</w:t>
              </w:r>
            </w:smartTag>
            <w:r w:rsidRPr="00A355D3">
              <w:rPr>
                <w:rFonts w:ascii="Myriad Pro" w:eastAsia="Times New Roman" w:hAnsi="Myriad Pro" w:cs="Calibri"/>
                <w:sz w:val="18"/>
                <w:szCs w:val="18"/>
                <w:lang w:eastAsia="ru-RU"/>
              </w:rPr>
              <w:t>)</w:t>
            </w:r>
          </w:p>
        </w:tc>
        <w:tc>
          <w:tcPr>
            <w:tcW w:w="461" w:type="pct"/>
            <w:tcBorders>
              <w:top w:val="nil"/>
              <w:left w:val="nil"/>
              <w:bottom w:val="single" w:sz="4" w:space="0" w:color="auto"/>
              <w:right w:val="single" w:sz="4" w:space="0" w:color="auto"/>
            </w:tcBorders>
            <w:shd w:val="clear" w:color="auto" w:fill="auto"/>
            <w:vAlign w:val="center"/>
          </w:tcPr>
          <w:p w14:paraId="2A4E156A"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2,20</w:t>
            </w:r>
          </w:p>
        </w:tc>
        <w:tc>
          <w:tcPr>
            <w:tcW w:w="537" w:type="pct"/>
            <w:tcBorders>
              <w:top w:val="nil"/>
              <w:left w:val="nil"/>
              <w:bottom w:val="single" w:sz="4" w:space="0" w:color="auto"/>
              <w:right w:val="single" w:sz="4" w:space="0" w:color="auto"/>
            </w:tcBorders>
            <w:shd w:val="clear" w:color="auto" w:fill="auto"/>
            <w:vAlign w:val="center"/>
          </w:tcPr>
          <w:p w14:paraId="109852EF"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2,85</w:t>
            </w:r>
          </w:p>
        </w:tc>
        <w:tc>
          <w:tcPr>
            <w:tcW w:w="537" w:type="pct"/>
            <w:tcBorders>
              <w:top w:val="nil"/>
              <w:left w:val="nil"/>
              <w:bottom w:val="single" w:sz="4" w:space="0" w:color="auto"/>
              <w:right w:val="single" w:sz="4" w:space="0" w:color="auto"/>
            </w:tcBorders>
            <w:shd w:val="clear" w:color="auto" w:fill="auto"/>
            <w:vAlign w:val="center"/>
          </w:tcPr>
          <w:p w14:paraId="3EB262FB"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0,64</w:t>
            </w:r>
          </w:p>
        </w:tc>
        <w:tc>
          <w:tcPr>
            <w:tcW w:w="461" w:type="pct"/>
            <w:tcBorders>
              <w:top w:val="nil"/>
              <w:left w:val="nil"/>
              <w:bottom w:val="single" w:sz="4" w:space="0" w:color="auto"/>
              <w:right w:val="single" w:sz="4" w:space="0" w:color="auto"/>
            </w:tcBorders>
            <w:shd w:val="clear" w:color="auto" w:fill="auto"/>
            <w:vAlign w:val="center"/>
          </w:tcPr>
          <w:p w14:paraId="5C8C0DF3"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29%</w:t>
            </w:r>
          </w:p>
        </w:tc>
      </w:tr>
      <w:tr w:rsidR="00176970" w:rsidRPr="00A355D3" w14:paraId="1E2BBB0E" w14:textId="77777777" w:rsidTr="00A43F48">
        <w:trPr>
          <w:trHeight w:val="410"/>
        </w:trPr>
        <w:tc>
          <w:tcPr>
            <w:tcW w:w="3003" w:type="pct"/>
            <w:tcBorders>
              <w:top w:val="nil"/>
              <w:left w:val="single" w:sz="4" w:space="0" w:color="auto"/>
              <w:bottom w:val="single" w:sz="4" w:space="0" w:color="auto"/>
              <w:right w:val="single" w:sz="4" w:space="0" w:color="auto"/>
            </w:tcBorders>
            <w:shd w:val="clear" w:color="auto" w:fill="auto"/>
            <w:vAlign w:val="center"/>
          </w:tcPr>
          <w:p w14:paraId="10926312"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 xml:space="preserve">Реконструкция ВЛ-0,4 кВ расположенной по адресу Псковский р-н., д. Корытово (замена опор и провода - </w:t>
            </w:r>
            <w:smartTag w:uri="urn:schemas-microsoft-com:office:smarttags" w:element="metricconverter">
              <w:smartTagPr>
                <w:attr w:name="ProductID" w:val="3,202 км"/>
              </w:smartTagPr>
              <w:r w:rsidRPr="00A355D3">
                <w:rPr>
                  <w:rFonts w:ascii="Myriad Pro" w:eastAsia="Times New Roman" w:hAnsi="Myriad Pro" w:cs="Calibri"/>
                  <w:sz w:val="18"/>
                  <w:szCs w:val="18"/>
                  <w:lang w:eastAsia="ru-RU"/>
                </w:rPr>
                <w:t>3,202 км</w:t>
              </w:r>
            </w:smartTag>
            <w:r w:rsidRPr="00A355D3">
              <w:rPr>
                <w:rFonts w:ascii="Myriad Pro" w:eastAsia="Times New Roman" w:hAnsi="Myriad Pro" w:cs="Calibri"/>
                <w:sz w:val="18"/>
                <w:szCs w:val="18"/>
                <w:lang w:eastAsia="ru-RU"/>
              </w:rPr>
              <w:t>)</w:t>
            </w:r>
          </w:p>
        </w:tc>
        <w:tc>
          <w:tcPr>
            <w:tcW w:w="461" w:type="pct"/>
            <w:tcBorders>
              <w:top w:val="nil"/>
              <w:left w:val="nil"/>
              <w:bottom w:val="single" w:sz="4" w:space="0" w:color="auto"/>
              <w:right w:val="single" w:sz="4" w:space="0" w:color="auto"/>
            </w:tcBorders>
            <w:shd w:val="clear" w:color="auto" w:fill="auto"/>
            <w:vAlign w:val="center"/>
          </w:tcPr>
          <w:p w14:paraId="5AEF6867"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7,93</w:t>
            </w:r>
          </w:p>
        </w:tc>
        <w:tc>
          <w:tcPr>
            <w:tcW w:w="537" w:type="pct"/>
            <w:tcBorders>
              <w:top w:val="nil"/>
              <w:left w:val="nil"/>
              <w:bottom w:val="single" w:sz="4" w:space="0" w:color="auto"/>
              <w:right w:val="single" w:sz="4" w:space="0" w:color="auto"/>
            </w:tcBorders>
            <w:shd w:val="clear" w:color="auto" w:fill="auto"/>
            <w:vAlign w:val="center"/>
          </w:tcPr>
          <w:p w14:paraId="2D852078"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7,93</w:t>
            </w:r>
          </w:p>
        </w:tc>
        <w:tc>
          <w:tcPr>
            <w:tcW w:w="537" w:type="pct"/>
            <w:tcBorders>
              <w:top w:val="nil"/>
              <w:left w:val="nil"/>
              <w:bottom w:val="single" w:sz="4" w:space="0" w:color="auto"/>
              <w:right w:val="single" w:sz="4" w:space="0" w:color="auto"/>
            </w:tcBorders>
            <w:shd w:val="clear" w:color="auto" w:fill="auto"/>
            <w:vAlign w:val="center"/>
          </w:tcPr>
          <w:p w14:paraId="673B6865"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0,00</w:t>
            </w:r>
          </w:p>
        </w:tc>
        <w:tc>
          <w:tcPr>
            <w:tcW w:w="461" w:type="pct"/>
            <w:tcBorders>
              <w:top w:val="nil"/>
              <w:left w:val="nil"/>
              <w:bottom w:val="single" w:sz="4" w:space="0" w:color="auto"/>
              <w:right w:val="single" w:sz="4" w:space="0" w:color="auto"/>
            </w:tcBorders>
            <w:shd w:val="clear" w:color="auto" w:fill="auto"/>
            <w:vAlign w:val="center"/>
          </w:tcPr>
          <w:p w14:paraId="6D20CB7F"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w:t>
            </w:r>
          </w:p>
        </w:tc>
      </w:tr>
      <w:tr w:rsidR="00176970" w:rsidRPr="00A355D3" w14:paraId="035E5952" w14:textId="77777777" w:rsidTr="00A43F48">
        <w:trPr>
          <w:trHeight w:val="1695"/>
        </w:trPr>
        <w:tc>
          <w:tcPr>
            <w:tcW w:w="3003" w:type="pct"/>
            <w:tcBorders>
              <w:top w:val="nil"/>
              <w:left w:val="single" w:sz="4" w:space="0" w:color="auto"/>
              <w:bottom w:val="single" w:sz="4" w:space="0" w:color="auto"/>
              <w:right w:val="single" w:sz="4" w:space="0" w:color="auto"/>
            </w:tcBorders>
            <w:shd w:val="clear" w:color="auto" w:fill="auto"/>
            <w:vAlign w:val="center"/>
          </w:tcPr>
          <w:p w14:paraId="0EB3BB91" w14:textId="3D821DA4"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 xml:space="preserve">Реконструкция каналов связи и комплексов телемеханики ССПИ РЭС №1 ПО "ВЭС" на ПС110/35/10 Бежаницы (ПС-147), ПС 110/10 Чихачево (ПС-118), ПС 110/35/10кВ Локня (ПС-119), ПС 110/10 Ашево (ПС-254), ПС 110/10кВ </w:t>
            </w:r>
            <w:proofErr w:type="spellStart"/>
            <w:r w:rsidRPr="00A355D3">
              <w:rPr>
                <w:rFonts w:ascii="Myriad Pro" w:eastAsia="Times New Roman" w:hAnsi="Myriad Pro" w:cs="Calibri"/>
                <w:sz w:val="18"/>
                <w:szCs w:val="18"/>
                <w:lang w:eastAsia="ru-RU"/>
              </w:rPr>
              <w:t>Крестилово</w:t>
            </w:r>
            <w:proofErr w:type="spellEnd"/>
            <w:r w:rsidRPr="00A355D3">
              <w:rPr>
                <w:rFonts w:ascii="Myriad Pro" w:eastAsia="Times New Roman" w:hAnsi="Myriad Pro" w:cs="Calibri"/>
                <w:sz w:val="18"/>
                <w:szCs w:val="18"/>
                <w:lang w:eastAsia="ru-RU"/>
              </w:rPr>
              <w:t xml:space="preserve"> (ПС-241), ПС 110/10кВ </w:t>
            </w:r>
            <w:proofErr w:type="spellStart"/>
            <w:r w:rsidRPr="00A355D3">
              <w:rPr>
                <w:rFonts w:ascii="Myriad Pro" w:eastAsia="Times New Roman" w:hAnsi="Myriad Pro" w:cs="Calibri"/>
                <w:sz w:val="18"/>
                <w:szCs w:val="18"/>
                <w:lang w:eastAsia="ru-RU"/>
              </w:rPr>
              <w:t>Фишнево</w:t>
            </w:r>
            <w:proofErr w:type="spellEnd"/>
            <w:r w:rsidRPr="00A355D3">
              <w:rPr>
                <w:rFonts w:ascii="Myriad Pro" w:eastAsia="Times New Roman" w:hAnsi="Myriad Pro" w:cs="Calibri"/>
                <w:sz w:val="18"/>
                <w:szCs w:val="18"/>
                <w:lang w:eastAsia="ru-RU"/>
              </w:rPr>
              <w:t xml:space="preserve"> (ПС-200), ПС 35/10 </w:t>
            </w:r>
            <w:proofErr w:type="spellStart"/>
            <w:r w:rsidRPr="00A355D3">
              <w:rPr>
                <w:rFonts w:ascii="Myriad Pro" w:eastAsia="Times New Roman" w:hAnsi="Myriad Pro" w:cs="Calibri"/>
                <w:sz w:val="18"/>
                <w:szCs w:val="18"/>
                <w:lang w:eastAsia="ru-RU"/>
              </w:rPr>
              <w:t>Ратьково</w:t>
            </w:r>
            <w:proofErr w:type="spellEnd"/>
            <w:r w:rsidRPr="00A355D3">
              <w:rPr>
                <w:rFonts w:ascii="Myriad Pro" w:eastAsia="Times New Roman" w:hAnsi="Myriad Pro" w:cs="Calibri"/>
                <w:sz w:val="18"/>
                <w:szCs w:val="18"/>
                <w:lang w:eastAsia="ru-RU"/>
              </w:rPr>
              <w:t xml:space="preserve"> (ПС-46), ПС 35/10 Красный Луч (ПС-18), ПС-110/10кВ Кудеверь (ПС-201), ПС 35/10кВ </w:t>
            </w:r>
            <w:proofErr w:type="spellStart"/>
            <w:r w:rsidRPr="00A355D3">
              <w:rPr>
                <w:rFonts w:ascii="Myriad Pro" w:eastAsia="Times New Roman" w:hAnsi="Myriad Pro" w:cs="Calibri"/>
                <w:sz w:val="18"/>
                <w:szCs w:val="18"/>
                <w:lang w:eastAsia="ru-RU"/>
              </w:rPr>
              <w:t>Полистово</w:t>
            </w:r>
            <w:proofErr w:type="spellEnd"/>
            <w:r w:rsidRPr="00A355D3">
              <w:rPr>
                <w:rFonts w:ascii="Myriad Pro" w:eastAsia="Times New Roman" w:hAnsi="Myriad Pro" w:cs="Calibri"/>
                <w:sz w:val="18"/>
                <w:szCs w:val="18"/>
                <w:lang w:eastAsia="ru-RU"/>
              </w:rPr>
              <w:t xml:space="preserve"> (ПС-62), ПС 110/10 Подберезье (ПС-202),</w:t>
            </w:r>
            <w:r w:rsidR="005A62C7" w:rsidRPr="00A355D3">
              <w:rPr>
                <w:rFonts w:ascii="Myriad Pro" w:eastAsia="Times New Roman" w:hAnsi="Myriad Pro" w:cs="Calibri"/>
                <w:sz w:val="18"/>
                <w:szCs w:val="18"/>
                <w:lang w:eastAsia="ru-RU"/>
              </w:rPr>
              <w:t xml:space="preserve"> </w:t>
            </w:r>
            <w:r w:rsidRPr="00A355D3">
              <w:rPr>
                <w:rFonts w:ascii="Myriad Pro" w:eastAsia="Times New Roman" w:hAnsi="Myriad Pro" w:cs="Calibri"/>
                <w:sz w:val="18"/>
                <w:szCs w:val="18"/>
                <w:lang w:eastAsia="ru-RU"/>
              </w:rPr>
              <w:t xml:space="preserve">ПС 35/10 </w:t>
            </w:r>
            <w:proofErr w:type="spellStart"/>
            <w:r w:rsidRPr="00A355D3">
              <w:rPr>
                <w:rFonts w:ascii="Myriad Pro" w:eastAsia="Times New Roman" w:hAnsi="Myriad Pro" w:cs="Calibri"/>
                <w:sz w:val="18"/>
                <w:szCs w:val="18"/>
                <w:lang w:eastAsia="ru-RU"/>
              </w:rPr>
              <w:t>Миритиницы</w:t>
            </w:r>
            <w:proofErr w:type="spellEnd"/>
            <w:r w:rsidRPr="00A355D3">
              <w:rPr>
                <w:rFonts w:ascii="Myriad Pro" w:eastAsia="Times New Roman" w:hAnsi="Myriad Pro" w:cs="Calibri"/>
                <w:sz w:val="18"/>
                <w:szCs w:val="18"/>
                <w:lang w:eastAsia="ru-RU"/>
              </w:rPr>
              <w:t xml:space="preserve"> (ПС-57) с реконструкцией ОИК ДП ПО ВЭС и ДП Локнянского участка (15 </w:t>
            </w:r>
            <w:r w:rsidR="00A355D3" w:rsidRPr="00A355D3">
              <w:rPr>
                <w:rFonts w:ascii="Myriad Pro" w:eastAsia="Times New Roman" w:hAnsi="Myriad Pro" w:cs="Calibri"/>
                <w:sz w:val="18"/>
                <w:szCs w:val="18"/>
                <w:lang w:eastAsia="ru-RU"/>
              </w:rPr>
              <w:t>шт.</w:t>
            </w:r>
            <w:r w:rsidRPr="00A355D3">
              <w:rPr>
                <w:rFonts w:ascii="Myriad Pro" w:eastAsia="Times New Roman" w:hAnsi="Myriad Pro" w:cs="Calibri"/>
                <w:sz w:val="18"/>
                <w:szCs w:val="18"/>
                <w:lang w:eastAsia="ru-RU"/>
              </w:rPr>
              <w:t>)</w:t>
            </w:r>
          </w:p>
        </w:tc>
        <w:tc>
          <w:tcPr>
            <w:tcW w:w="461" w:type="pct"/>
            <w:tcBorders>
              <w:top w:val="nil"/>
              <w:left w:val="nil"/>
              <w:bottom w:val="single" w:sz="4" w:space="0" w:color="auto"/>
              <w:right w:val="single" w:sz="4" w:space="0" w:color="auto"/>
            </w:tcBorders>
            <w:shd w:val="clear" w:color="auto" w:fill="auto"/>
            <w:vAlign w:val="center"/>
          </w:tcPr>
          <w:p w14:paraId="202F54FD"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1,00</w:t>
            </w:r>
          </w:p>
        </w:tc>
        <w:tc>
          <w:tcPr>
            <w:tcW w:w="537" w:type="pct"/>
            <w:tcBorders>
              <w:top w:val="nil"/>
              <w:left w:val="nil"/>
              <w:bottom w:val="single" w:sz="4" w:space="0" w:color="auto"/>
              <w:right w:val="single" w:sz="4" w:space="0" w:color="auto"/>
            </w:tcBorders>
            <w:shd w:val="clear" w:color="auto" w:fill="auto"/>
            <w:vAlign w:val="center"/>
          </w:tcPr>
          <w:p w14:paraId="52DC20EF"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1,00</w:t>
            </w:r>
          </w:p>
        </w:tc>
        <w:tc>
          <w:tcPr>
            <w:tcW w:w="537" w:type="pct"/>
            <w:tcBorders>
              <w:top w:val="nil"/>
              <w:left w:val="nil"/>
              <w:bottom w:val="single" w:sz="4" w:space="0" w:color="auto"/>
              <w:right w:val="single" w:sz="4" w:space="0" w:color="auto"/>
            </w:tcBorders>
            <w:shd w:val="clear" w:color="auto" w:fill="auto"/>
            <w:vAlign w:val="center"/>
          </w:tcPr>
          <w:p w14:paraId="61E86569"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0,00</w:t>
            </w:r>
          </w:p>
        </w:tc>
        <w:tc>
          <w:tcPr>
            <w:tcW w:w="461" w:type="pct"/>
            <w:tcBorders>
              <w:top w:val="nil"/>
              <w:left w:val="nil"/>
              <w:bottom w:val="single" w:sz="4" w:space="0" w:color="auto"/>
              <w:right w:val="single" w:sz="4" w:space="0" w:color="auto"/>
            </w:tcBorders>
            <w:shd w:val="clear" w:color="auto" w:fill="auto"/>
            <w:vAlign w:val="center"/>
          </w:tcPr>
          <w:p w14:paraId="2B875F43"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w:t>
            </w:r>
          </w:p>
        </w:tc>
      </w:tr>
      <w:tr w:rsidR="00176970" w:rsidRPr="00A355D3" w14:paraId="04CD5EE9" w14:textId="77777777" w:rsidTr="00A43F48">
        <w:trPr>
          <w:trHeight w:val="600"/>
        </w:trPr>
        <w:tc>
          <w:tcPr>
            <w:tcW w:w="3003" w:type="pct"/>
            <w:tcBorders>
              <w:top w:val="nil"/>
              <w:left w:val="single" w:sz="4" w:space="0" w:color="auto"/>
              <w:bottom w:val="single" w:sz="4" w:space="0" w:color="auto"/>
              <w:right w:val="single" w:sz="4" w:space="0" w:color="auto"/>
            </w:tcBorders>
            <w:shd w:val="clear" w:color="auto" w:fill="auto"/>
            <w:vAlign w:val="center"/>
          </w:tcPr>
          <w:p w14:paraId="5595594F"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Приобретение бурильно-крановой машины на шасси ГАЗ-3308 (3 шт.)</w:t>
            </w:r>
          </w:p>
        </w:tc>
        <w:tc>
          <w:tcPr>
            <w:tcW w:w="461" w:type="pct"/>
            <w:tcBorders>
              <w:top w:val="nil"/>
              <w:left w:val="nil"/>
              <w:bottom w:val="single" w:sz="4" w:space="0" w:color="auto"/>
              <w:right w:val="single" w:sz="4" w:space="0" w:color="auto"/>
            </w:tcBorders>
            <w:shd w:val="clear" w:color="auto" w:fill="auto"/>
            <w:vAlign w:val="center"/>
          </w:tcPr>
          <w:p w14:paraId="5D900038"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6,58</w:t>
            </w:r>
          </w:p>
        </w:tc>
        <w:tc>
          <w:tcPr>
            <w:tcW w:w="537" w:type="pct"/>
            <w:tcBorders>
              <w:top w:val="nil"/>
              <w:left w:val="nil"/>
              <w:bottom w:val="single" w:sz="4" w:space="0" w:color="auto"/>
              <w:right w:val="single" w:sz="4" w:space="0" w:color="auto"/>
            </w:tcBorders>
            <w:shd w:val="clear" w:color="auto" w:fill="auto"/>
            <w:vAlign w:val="center"/>
          </w:tcPr>
          <w:p w14:paraId="786539FC"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6,58</w:t>
            </w:r>
          </w:p>
        </w:tc>
        <w:tc>
          <w:tcPr>
            <w:tcW w:w="537" w:type="pct"/>
            <w:tcBorders>
              <w:top w:val="nil"/>
              <w:left w:val="nil"/>
              <w:bottom w:val="single" w:sz="4" w:space="0" w:color="auto"/>
              <w:right w:val="single" w:sz="4" w:space="0" w:color="auto"/>
            </w:tcBorders>
            <w:shd w:val="clear" w:color="auto" w:fill="auto"/>
            <w:vAlign w:val="center"/>
          </w:tcPr>
          <w:p w14:paraId="5E6E69FD"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0,00</w:t>
            </w:r>
          </w:p>
        </w:tc>
        <w:tc>
          <w:tcPr>
            <w:tcW w:w="461" w:type="pct"/>
            <w:tcBorders>
              <w:top w:val="nil"/>
              <w:left w:val="nil"/>
              <w:bottom w:val="single" w:sz="4" w:space="0" w:color="auto"/>
              <w:right w:val="single" w:sz="4" w:space="0" w:color="auto"/>
            </w:tcBorders>
            <w:shd w:val="clear" w:color="auto" w:fill="auto"/>
            <w:vAlign w:val="center"/>
          </w:tcPr>
          <w:p w14:paraId="4CE4E90C"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w:t>
            </w:r>
          </w:p>
        </w:tc>
      </w:tr>
      <w:tr w:rsidR="00176970" w:rsidRPr="00A355D3" w14:paraId="18C938DA" w14:textId="77777777" w:rsidTr="00A43F48">
        <w:trPr>
          <w:trHeight w:val="600"/>
        </w:trPr>
        <w:tc>
          <w:tcPr>
            <w:tcW w:w="3003" w:type="pct"/>
            <w:tcBorders>
              <w:top w:val="nil"/>
              <w:left w:val="single" w:sz="4" w:space="0" w:color="auto"/>
              <w:bottom w:val="single" w:sz="4" w:space="0" w:color="auto"/>
              <w:right w:val="single" w:sz="4" w:space="0" w:color="auto"/>
            </w:tcBorders>
            <w:shd w:val="clear" w:color="auto" w:fill="auto"/>
            <w:vAlign w:val="center"/>
          </w:tcPr>
          <w:p w14:paraId="55BEB32F"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Приобретение автогидроподъемника на автомобильном шасси ГАЗ-33086 или анлог (7 шт.)</w:t>
            </w:r>
          </w:p>
        </w:tc>
        <w:tc>
          <w:tcPr>
            <w:tcW w:w="461" w:type="pct"/>
            <w:tcBorders>
              <w:top w:val="nil"/>
              <w:left w:val="nil"/>
              <w:bottom w:val="single" w:sz="4" w:space="0" w:color="auto"/>
              <w:right w:val="single" w:sz="4" w:space="0" w:color="auto"/>
            </w:tcBorders>
            <w:shd w:val="clear" w:color="auto" w:fill="auto"/>
            <w:vAlign w:val="center"/>
          </w:tcPr>
          <w:p w14:paraId="0FED082A"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8,02</w:t>
            </w:r>
          </w:p>
        </w:tc>
        <w:tc>
          <w:tcPr>
            <w:tcW w:w="537" w:type="pct"/>
            <w:tcBorders>
              <w:top w:val="nil"/>
              <w:left w:val="nil"/>
              <w:bottom w:val="single" w:sz="4" w:space="0" w:color="auto"/>
              <w:right w:val="single" w:sz="4" w:space="0" w:color="auto"/>
            </w:tcBorders>
            <w:shd w:val="clear" w:color="auto" w:fill="auto"/>
            <w:vAlign w:val="center"/>
          </w:tcPr>
          <w:p w14:paraId="135EF0ED"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8,02</w:t>
            </w:r>
          </w:p>
        </w:tc>
        <w:tc>
          <w:tcPr>
            <w:tcW w:w="537" w:type="pct"/>
            <w:tcBorders>
              <w:top w:val="nil"/>
              <w:left w:val="nil"/>
              <w:bottom w:val="single" w:sz="4" w:space="0" w:color="auto"/>
              <w:right w:val="single" w:sz="4" w:space="0" w:color="auto"/>
            </w:tcBorders>
            <w:shd w:val="clear" w:color="auto" w:fill="auto"/>
            <w:vAlign w:val="center"/>
          </w:tcPr>
          <w:p w14:paraId="3C4D7A62"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0,00</w:t>
            </w:r>
          </w:p>
        </w:tc>
        <w:tc>
          <w:tcPr>
            <w:tcW w:w="461" w:type="pct"/>
            <w:tcBorders>
              <w:top w:val="nil"/>
              <w:left w:val="nil"/>
              <w:bottom w:val="single" w:sz="4" w:space="0" w:color="auto"/>
              <w:right w:val="single" w:sz="4" w:space="0" w:color="auto"/>
            </w:tcBorders>
            <w:shd w:val="clear" w:color="auto" w:fill="auto"/>
            <w:vAlign w:val="center"/>
          </w:tcPr>
          <w:p w14:paraId="035CC39E"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w:t>
            </w:r>
          </w:p>
        </w:tc>
      </w:tr>
      <w:tr w:rsidR="00176970" w:rsidRPr="00A355D3" w14:paraId="62E5DF88" w14:textId="77777777" w:rsidTr="00A43F48">
        <w:trPr>
          <w:trHeight w:val="600"/>
        </w:trPr>
        <w:tc>
          <w:tcPr>
            <w:tcW w:w="3003" w:type="pct"/>
            <w:tcBorders>
              <w:top w:val="nil"/>
              <w:left w:val="single" w:sz="4" w:space="0" w:color="auto"/>
              <w:bottom w:val="single" w:sz="4" w:space="0" w:color="auto"/>
              <w:right w:val="single" w:sz="4" w:space="0" w:color="auto"/>
            </w:tcBorders>
            <w:shd w:val="clear" w:color="auto" w:fill="auto"/>
            <w:vAlign w:val="center"/>
          </w:tcPr>
          <w:p w14:paraId="7A96BC5D"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Приобретение трактора Беларус-1523В с мульчером (2 шт.)</w:t>
            </w:r>
          </w:p>
        </w:tc>
        <w:tc>
          <w:tcPr>
            <w:tcW w:w="461" w:type="pct"/>
            <w:tcBorders>
              <w:top w:val="nil"/>
              <w:left w:val="nil"/>
              <w:bottom w:val="single" w:sz="4" w:space="0" w:color="auto"/>
              <w:right w:val="single" w:sz="4" w:space="0" w:color="auto"/>
            </w:tcBorders>
            <w:shd w:val="clear" w:color="auto" w:fill="auto"/>
            <w:vAlign w:val="center"/>
          </w:tcPr>
          <w:p w14:paraId="03C52C55"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12,65</w:t>
            </w:r>
          </w:p>
        </w:tc>
        <w:tc>
          <w:tcPr>
            <w:tcW w:w="537" w:type="pct"/>
            <w:tcBorders>
              <w:top w:val="nil"/>
              <w:left w:val="nil"/>
              <w:bottom w:val="single" w:sz="4" w:space="0" w:color="auto"/>
              <w:right w:val="single" w:sz="4" w:space="0" w:color="auto"/>
            </w:tcBorders>
            <w:shd w:val="clear" w:color="auto" w:fill="auto"/>
            <w:vAlign w:val="center"/>
          </w:tcPr>
          <w:p w14:paraId="3E4265C3"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12,65</w:t>
            </w:r>
          </w:p>
        </w:tc>
        <w:tc>
          <w:tcPr>
            <w:tcW w:w="537" w:type="pct"/>
            <w:tcBorders>
              <w:top w:val="nil"/>
              <w:left w:val="nil"/>
              <w:bottom w:val="single" w:sz="4" w:space="0" w:color="auto"/>
              <w:right w:val="single" w:sz="4" w:space="0" w:color="auto"/>
            </w:tcBorders>
            <w:shd w:val="clear" w:color="auto" w:fill="auto"/>
            <w:vAlign w:val="center"/>
          </w:tcPr>
          <w:p w14:paraId="1446BC1D"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0,00</w:t>
            </w:r>
          </w:p>
        </w:tc>
        <w:tc>
          <w:tcPr>
            <w:tcW w:w="461" w:type="pct"/>
            <w:tcBorders>
              <w:top w:val="nil"/>
              <w:left w:val="nil"/>
              <w:bottom w:val="single" w:sz="4" w:space="0" w:color="auto"/>
              <w:right w:val="single" w:sz="4" w:space="0" w:color="auto"/>
            </w:tcBorders>
            <w:shd w:val="clear" w:color="auto" w:fill="auto"/>
            <w:vAlign w:val="center"/>
          </w:tcPr>
          <w:p w14:paraId="78AB68F1"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w:t>
            </w:r>
          </w:p>
        </w:tc>
      </w:tr>
      <w:tr w:rsidR="00176970" w:rsidRPr="00A355D3" w14:paraId="607DFB46" w14:textId="77777777" w:rsidTr="00A43F48">
        <w:trPr>
          <w:trHeight w:val="600"/>
        </w:trPr>
        <w:tc>
          <w:tcPr>
            <w:tcW w:w="3003" w:type="pct"/>
            <w:tcBorders>
              <w:top w:val="nil"/>
              <w:left w:val="single" w:sz="4" w:space="0" w:color="auto"/>
              <w:bottom w:val="single" w:sz="4" w:space="0" w:color="auto"/>
              <w:right w:val="single" w:sz="4" w:space="0" w:color="auto"/>
            </w:tcBorders>
            <w:shd w:val="clear" w:color="auto" w:fill="auto"/>
            <w:vAlign w:val="center"/>
          </w:tcPr>
          <w:p w14:paraId="27BD5985"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Приобретение бригадного автомобиля на шасси ГАЗ-3308 (27 шт.)</w:t>
            </w:r>
          </w:p>
        </w:tc>
        <w:tc>
          <w:tcPr>
            <w:tcW w:w="461" w:type="pct"/>
            <w:tcBorders>
              <w:top w:val="nil"/>
              <w:left w:val="nil"/>
              <w:bottom w:val="single" w:sz="4" w:space="0" w:color="auto"/>
              <w:right w:val="single" w:sz="4" w:space="0" w:color="auto"/>
            </w:tcBorders>
            <w:shd w:val="clear" w:color="auto" w:fill="auto"/>
            <w:vAlign w:val="center"/>
          </w:tcPr>
          <w:p w14:paraId="2620197C"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5,65</w:t>
            </w:r>
          </w:p>
        </w:tc>
        <w:tc>
          <w:tcPr>
            <w:tcW w:w="537" w:type="pct"/>
            <w:tcBorders>
              <w:top w:val="nil"/>
              <w:left w:val="nil"/>
              <w:bottom w:val="single" w:sz="4" w:space="0" w:color="auto"/>
              <w:right w:val="single" w:sz="4" w:space="0" w:color="auto"/>
            </w:tcBorders>
            <w:shd w:val="clear" w:color="auto" w:fill="auto"/>
            <w:vAlign w:val="center"/>
          </w:tcPr>
          <w:p w14:paraId="387E7F8A"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5,65</w:t>
            </w:r>
          </w:p>
        </w:tc>
        <w:tc>
          <w:tcPr>
            <w:tcW w:w="537" w:type="pct"/>
            <w:tcBorders>
              <w:top w:val="nil"/>
              <w:left w:val="nil"/>
              <w:bottom w:val="single" w:sz="4" w:space="0" w:color="auto"/>
              <w:right w:val="single" w:sz="4" w:space="0" w:color="auto"/>
            </w:tcBorders>
            <w:shd w:val="clear" w:color="auto" w:fill="auto"/>
            <w:vAlign w:val="center"/>
          </w:tcPr>
          <w:p w14:paraId="67EFB4A3"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0,00</w:t>
            </w:r>
          </w:p>
        </w:tc>
        <w:tc>
          <w:tcPr>
            <w:tcW w:w="461" w:type="pct"/>
            <w:tcBorders>
              <w:top w:val="nil"/>
              <w:left w:val="nil"/>
              <w:bottom w:val="single" w:sz="4" w:space="0" w:color="auto"/>
              <w:right w:val="single" w:sz="4" w:space="0" w:color="auto"/>
            </w:tcBorders>
            <w:shd w:val="clear" w:color="auto" w:fill="auto"/>
            <w:vAlign w:val="center"/>
          </w:tcPr>
          <w:p w14:paraId="71F1B371"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w:t>
            </w:r>
          </w:p>
        </w:tc>
      </w:tr>
      <w:tr w:rsidR="00176970" w:rsidRPr="00A355D3" w14:paraId="617B1EA5" w14:textId="77777777" w:rsidTr="00A43F48">
        <w:trPr>
          <w:trHeight w:val="300"/>
        </w:trPr>
        <w:tc>
          <w:tcPr>
            <w:tcW w:w="3003" w:type="pct"/>
            <w:tcBorders>
              <w:top w:val="nil"/>
              <w:left w:val="single" w:sz="4" w:space="0" w:color="auto"/>
              <w:bottom w:val="single" w:sz="4" w:space="0" w:color="auto"/>
              <w:right w:val="single" w:sz="4" w:space="0" w:color="auto"/>
            </w:tcBorders>
            <w:shd w:val="clear" w:color="auto" w:fill="auto"/>
            <w:vAlign w:val="center"/>
          </w:tcPr>
          <w:p w14:paraId="5C1D84C5"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Приобретение хроматографа типа "Хроматэк" (1 шт.)</w:t>
            </w:r>
          </w:p>
        </w:tc>
        <w:tc>
          <w:tcPr>
            <w:tcW w:w="461" w:type="pct"/>
            <w:tcBorders>
              <w:top w:val="nil"/>
              <w:left w:val="nil"/>
              <w:bottom w:val="single" w:sz="4" w:space="0" w:color="auto"/>
              <w:right w:val="single" w:sz="4" w:space="0" w:color="auto"/>
            </w:tcBorders>
            <w:shd w:val="clear" w:color="auto" w:fill="auto"/>
            <w:vAlign w:val="center"/>
          </w:tcPr>
          <w:p w14:paraId="737B5952"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0,85</w:t>
            </w:r>
          </w:p>
        </w:tc>
        <w:tc>
          <w:tcPr>
            <w:tcW w:w="537" w:type="pct"/>
            <w:tcBorders>
              <w:top w:val="nil"/>
              <w:left w:val="nil"/>
              <w:bottom w:val="single" w:sz="4" w:space="0" w:color="auto"/>
              <w:right w:val="single" w:sz="4" w:space="0" w:color="auto"/>
            </w:tcBorders>
            <w:shd w:val="clear" w:color="auto" w:fill="auto"/>
            <w:vAlign w:val="center"/>
          </w:tcPr>
          <w:p w14:paraId="5E1EA43C"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0,85</w:t>
            </w:r>
          </w:p>
        </w:tc>
        <w:tc>
          <w:tcPr>
            <w:tcW w:w="537" w:type="pct"/>
            <w:tcBorders>
              <w:top w:val="nil"/>
              <w:left w:val="nil"/>
              <w:bottom w:val="single" w:sz="4" w:space="0" w:color="auto"/>
              <w:right w:val="single" w:sz="4" w:space="0" w:color="auto"/>
            </w:tcBorders>
            <w:shd w:val="clear" w:color="auto" w:fill="auto"/>
            <w:vAlign w:val="center"/>
          </w:tcPr>
          <w:p w14:paraId="588F7EF7"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0,00</w:t>
            </w:r>
          </w:p>
        </w:tc>
        <w:tc>
          <w:tcPr>
            <w:tcW w:w="461" w:type="pct"/>
            <w:tcBorders>
              <w:top w:val="nil"/>
              <w:left w:val="nil"/>
              <w:bottom w:val="single" w:sz="4" w:space="0" w:color="auto"/>
              <w:right w:val="single" w:sz="4" w:space="0" w:color="auto"/>
            </w:tcBorders>
            <w:shd w:val="clear" w:color="auto" w:fill="auto"/>
            <w:vAlign w:val="center"/>
          </w:tcPr>
          <w:p w14:paraId="1406BC86"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w:t>
            </w:r>
          </w:p>
        </w:tc>
      </w:tr>
      <w:tr w:rsidR="00176970" w:rsidRPr="00A355D3" w14:paraId="595995C6" w14:textId="77777777" w:rsidTr="00A43F48">
        <w:trPr>
          <w:trHeight w:val="600"/>
        </w:trPr>
        <w:tc>
          <w:tcPr>
            <w:tcW w:w="3003" w:type="pct"/>
            <w:tcBorders>
              <w:top w:val="nil"/>
              <w:left w:val="single" w:sz="4" w:space="0" w:color="auto"/>
              <w:bottom w:val="single" w:sz="4" w:space="0" w:color="auto"/>
              <w:right w:val="single" w:sz="4" w:space="0" w:color="auto"/>
            </w:tcBorders>
            <w:shd w:val="clear" w:color="auto" w:fill="auto"/>
            <w:vAlign w:val="center"/>
          </w:tcPr>
          <w:p w14:paraId="4B538219" w14:textId="3BF512D4"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lastRenderedPageBreak/>
              <w:t>Приобретение маршрутизирующего коммутатора</w:t>
            </w:r>
            <w:r w:rsidR="005A62C7" w:rsidRPr="00A355D3">
              <w:rPr>
                <w:rFonts w:ascii="Myriad Pro" w:eastAsia="Times New Roman" w:hAnsi="Myriad Pro" w:cs="Calibri"/>
                <w:sz w:val="18"/>
                <w:szCs w:val="18"/>
                <w:lang w:eastAsia="ru-RU"/>
              </w:rPr>
              <w:t xml:space="preserve"> </w:t>
            </w:r>
            <w:r w:rsidRPr="00A355D3">
              <w:rPr>
                <w:rFonts w:ascii="Myriad Pro" w:eastAsia="Times New Roman" w:hAnsi="Myriad Pro" w:cs="Calibri"/>
                <w:sz w:val="18"/>
                <w:szCs w:val="18"/>
                <w:lang w:eastAsia="ru-RU"/>
              </w:rPr>
              <w:t>ЛВС (10 шт.)</w:t>
            </w:r>
          </w:p>
        </w:tc>
        <w:tc>
          <w:tcPr>
            <w:tcW w:w="461" w:type="pct"/>
            <w:tcBorders>
              <w:top w:val="nil"/>
              <w:left w:val="nil"/>
              <w:bottom w:val="single" w:sz="4" w:space="0" w:color="auto"/>
              <w:right w:val="single" w:sz="4" w:space="0" w:color="auto"/>
            </w:tcBorders>
            <w:shd w:val="clear" w:color="auto" w:fill="auto"/>
            <w:vAlign w:val="center"/>
          </w:tcPr>
          <w:p w14:paraId="5DB2D0F9"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0,54</w:t>
            </w:r>
          </w:p>
        </w:tc>
        <w:tc>
          <w:tcPr>
            <w:tcW w:w="537" w:type="pct"/>
            <w:tcBorders>
              <w:top w:val="nil"/>
              <w:left w:val="nil"/>
              <w:bottom w:val="single" w:sz="4" w:space="0" w:color="auto"/>
              <w:right w:val="single" w:sz="4" w:space="0" w:color="auto"/>
            </w:tcBorders>
            <w:shd w:val="clear" w:color="auto" w:fill="auto"/>
            <w:vAlign w:val="center"/>
          </w:tcPr>
          <w:p w14:paraId="3007BCC5"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0,54</w:t>
            </w:r>
          </w:p>
        </w:tc>
        <w:tc>
          <w:tcPr>
            <w:tcW w:w="537" w:type="pct"/>
            <w:tcBorders>
              <w:top w:val="nil"/>
              <w:left w:val="nil"/>
              <w:bottom w:val="single" w:sz="4" w:space="0" w:color="auto"/>
              <w:right w:val="single" w:sz="4" w:space="0" w:color="auto"/>
            </w:tcBorders>
            <w:shd w:val="clear" w:color="auto" w:fill="auto"/>
            <w:vAlign w:val="center"/>
          </w:tcPr>
          <w:p w14:paraId="33E1A304"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0,00</w:t>
            </w:r>
          </w:p>
        </w:tc>
        <w:tc>
          <w:tcPr>
            <w:tcW w:w="461" w:type="pct"/>
            <w:tcBorders>
              <w:top w:val="nil"/>
              <w:left w:val="nil"/>
              <w:bottom w:val="single" w:sz="4" w:space="0" w:color="auto"/>
              <w:right w:val="single" w:sz="4" w:space="0" w:color="auto"/>
            </w:tcBorders>
            <w:shd w:val="clear" w:color="auto" w:fill="auto"/>
            <w:vAlign w:val="center"/>
          </w:tcPr>
          <w:p w14:paraId="723794EF"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w:t>
            </w:r>
          </w:p>
        </w:tc>
      </w:tr>
      <w:tr w:rsidR="00176970" w:rsidRPr="00A355D3" w14:paraId="46810A61" w14:textId="77777777" w:rsidTr="00A43F48">
        <w:trPr>
          <w:trHeight w:val="300"/>
        </w:trPr>
        <w:tc>
          <w:tcPr>
            <w:tcW w:w="3003" w:type="pct"/>
            <w:tcBorders>
              <w:top w:val="nil"/>
              <w:left w:val="single" w:sz="4" w:space="0" w:color="auto"/>
              <w:bottom w:val="single" w:sz="4" w:space="0" w:color="auto"/>
              <w:right w:val="single" w:sz="4" w:space="0" w:color="auto"/>
            </w:tcBorders>
            <w:shd w:val="clear" w:color="auto" w:fill="auto"/>
            <w:vAlign w:val="center"/>
          </w:tcPr>
          <w:p w14:paraId="5CD3BDFF"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Приобретение РИСЭ (15 шт.)</w:t>
            </w:r>
          </w:p>
        </w:tc>
        <w:tc>
          <w:tcPr>
            <w:tcW w:w="461" w:type="pct"/>
            <w:tcBorders>
              <w:top w:val="nil"/>
              <w:left w:val="nil"/>
              <w:bottom w:val="single" w:sz="4" w:space="0" w:color="auto"/>
              <w:right w:val="single" w:sz="4" w:space="0" w:color="auto"/>
            </w:tcBorders>
            <w:shd w:val="clear" w:color="auto" w:fill="auto"/>
            <w:vAlign w:val="center"/>
          </w:tcPr>
          <w:p w14:paraId="422CBD26"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4,36</w:t>
            </w:r>
          </w:p>
        </w:tc>
        <w:tc>
          <w:tcPr>
            <w:tcW w:w="537" w:type="pct"/>
            <w:tcBorders>
              <w:top w:val="nil"/>
              <w:left w:val="nil"/>
              <w:bottom w:val="single" w:sz="4" w:space="0" w:color="auto"/>
              <w:right w:val="single" w:sz="4" w:space="0" w:color="auto"/>
            </w:tcBorders>
            <w:shd w:val="clear" w:color="auto" w:fill="auto"/>
            <w:vAlign w:val="center"/>
          </w:tcPr>
          <w:p w14:paraId="496128A8"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4,36</w:t>
            </w:r>
          </w:p>
        </w:tc>
        <w:tc>
          <w:tcPr>
            <w:tcW w:w="537" w:type="pct"/>
            <w:tcBorders>
              <w:top w:val="nil"/>
              <w:left w:val="nil"/>
              <w:bottom w:val="single" w:sz="4" w:space="0" w:color="auto"/>
              <w:right w:val="single" w:sz="4" w:space="0" w:color="auto"/>
            </w:tcBorders>
            <w:shd w:val="clear" w:color="auto" w:fill="auto"/>
            <w:vAlign w:val="center"/>
          </w:tcPr>
          <w:p w14:paraId="2F61844F"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0,00</w:t>
            </w:r>
          </w:p>
        </w:tc>
        <w:tc>
          <w:tcPr>
            <w:tcW w:w="461" w:type="pct"/>
            <w:tcBorders>
              <w:top w:val="nil"/>
              <w:left w:val="nil"/>
              <w:bottom w:val="single" w:sz="4" w:space="0" w:color="auto"/>
              <w:right w:val="single" w:sz="4" w:space="0" w:color="auto"/>
            </w:tcBorders>
            <w:shd w:val="clear" w:color="auto" w:fill="auto"/>
            <w:vAlign w:val="center"/>
          </w:tcPr>
          <w:p w14:paraId="4B1D84EB"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w:t>
            </w:r>
          </w:p>
        </w:tc>
      </w:tr>
      <w:tr w:rsidR="00176970" w:rsidRPr="00A355D3" w14:paraId="4C4E352D" w14:textId="77777777" w:rsidTr="00A43F48">
        <w:trPr>
          <w:trHeight w:val="300"/>
        </w:trPr>
        <w:tc>
          <w:tcPr>
            <w:tcW w:w="3003" w:type="pct"/>
            <w:tcBorders>
              <w:top w:val="nil"/>
              <w:left w:val="single" w:sz="4" w:space="0" w:color="auto"/>
              <w:bottom w:val="single" w:sz="4" w:space="0" w:color="auto"/>
              <w:right w:val="single" w:sz="4" w:space="0" w:color="auto"/>
            </w:tcBorders>
            <w:shd w:val="clear" w:color="auto" w:fill="auto"/>
            <w:vAlign w:val="center"/>
          </w:tcPr>
          <w:p w14:paraId="5F78115D"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Приобретение колесного снегоболотохода ТРЭКОЛ (1 шт.)</w:t>
            </w:r>
          </w:p>
        </w:tc>
        <w:tc>
          <w:tcPr>
            <w:tcW w:w="461" w:type="pct"/>
            <w:tcBorders>
              <w:top w:val="nil"/>
              <w:left w:val="nil"/>
              <w:bottom w:val="single" w:sz="4" w:space="0" w:color="auto"/>
              <w:right w:val="single" w:sz="4" w:space="0" w:color="auto"/>
            </w:tcBorders>
            <w:shd w:val="clear" w:color="auto" w:fill="auto"/>
            <w:vAlign w:val="center"/>
          </w:tcPr>
          <w:p w14:paraId="1C3F0CBB"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4,60</w:t>
            </w:r>
          </w:p>
        </w:tc>
        <w:tc>
          <w:tcPr>
            <w:tcW w:w="537" w:type="pct"/>
            <w:tcBorders>
              <w:top w:val="nil"/>
              <w:left w:val="nil"/>
              <w:bottom w:val="single" w:sz="4" w:space="0" w:color="auto"/>
              <w:right w:val="single" w:sz="4" w:space="0" w:color="auto"/>
            </w:tcBorders>
            <w:shd w:val="clear" w:color="auto" w:fill="auto"/>
            <w:vAlign w:val="center"/>
          </w:tcPr>
          <w:p w14:paraId="39D823A5"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4,60</w:t>
            </w:r>
          </w:p>
        </w:tc>
        <w:tc>
          <w:tcPr>
            <w:tcW w:w="537" w:type="pct"/>
            <w:tcBorders>
              <w:top w:val="nil"/>
              <w:left w:val="nil"/>
              <w:bottom w:val="single" w:sz="4" w:space="0" w:color="auto"/>
              <w:right w:val="single" w:sz="4" w:space="0" w:color="auto"/>
            </w:tcBorders>
            <w:shd w:val="clear" w:color="auto" w:fill="auto"/>
            <w:vAlign w:val="center"/>
          </w:tcPr>
          <w:p w14:paraId="33DC563F"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0,00</w:t>
            </w:r>
          </w:p>
        </w:tc>
        <w:tc>
          <w:tcPr>
            <w:tcW w:w="461" w:type="pct"/>
            <w:tcBorders>
              <w:top w:val="nil"/>
              <w:left w:val="nil"/>
              <w:bottom w:val="single" w:sz="4" w:space="0" w:color="auto"/>
              <w:right w:val="single" w:sz="4" w:space="0" w:color="auto"/>
            </w:tcBorders>
            <w:shd w:val="clear" w:color="auto" w:fill="auto"/>
            <w:vAlign w:val="center"/>
          </w:tcPr>
          <w:p w14:paraId="26E5788B"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w:t>
            </w:r>
          </w:p>
        </w:tc>
      </w:tr>
      <w:tr w:rsidR="00176970" w:rsidRPr="00A355D3" w14:paraId="31BBE347" w14:textId="77777777" w:rsidTr="00A43F48">
        <w:trPr>
          <w:trHeight w:val="303"/>
        </w:trPr>
        <w:tc>
          <w:tcPr>
            <w:tcW w:w="3003" w:type="pct"/>
            <w:tcBorders>
              <w:top w:val="nil"/>
              <w:left w:val="single" w:sz="4" w:space="0" w:color="auto"/>
              <w:bottom w:val="single" w:sz="4" w:space="0" w:color="auto"/>
              <w:right w:val="single" w:sz="4" w:space="0" w:color="auto"/>
            </w:tcBorders>
            <w:shd w:val="clear" w:color="auto" w:fill="auto"/>
            <w:vAlign w:val="center"/>
          </w:tcPr>
          <w:p w14:paraId="6F5AE087" w14:textId="0A0D856A"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Приобретение МФУ Kyocera FS6525MFP (копир, принтер</w:t>
            </w:r>
            <w:r w:rsidR="005A62C7" w:rsidRPr="00A355D3">
              <w:rPr>
                <w:rFonts w:ascii="Myriad Pro" w:eastAsia="Times New Roman" w:hAnsi="Myriad Pro" w:cs="Calibri"/>
                <w:sz w:val="18"/>
                <w:szCs w:val="18"/>
                <w:lang w:eastAsia="ru-RU"/>
              </w:rPr>
              <w:t xml:space="preserve"> </w:t>
            </w:r>
            <w:r w:rsidRPr="00A355D3">
              <w:rPr>
                <w:rFonts w:ascii="Myriad Pro" w:eastAsia="Times New Roman" w:hAnsi="Myriad Pro" w:cs="Calibri"/>
                <w:sz w:val="18"/>
                <w:szCs w:val="18"/>
                <w:lang w:eastAsia="ru-RU"/>
              </w:rPr>
              <w:t>А3) (64 шт.)</w:t>
            </w:r>
          </w:p>
        </w:tc>
        <w:tc>
          <w:tcPr>
            <w:tcW w:w="461" w:type="pct"/>
            <w:tcBorders>
              <w:top w:val="nil"/>
              <w:left w:val="nil"/>
              <w:bottom w:val="single" w:sz="4" w:space="0" w:color="auto"/>
              <w:right w:val="single" w:sz="4" w:space="0" w:color="auto"/>
            </w:tcBorders>
            <w:shd w:val="clear" w:color="auto" w:fill="auto"/>
            <w:vAlign w:val="center"/>
          </w:tcPr>
          <w:p w14:paraId="0C648B70"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3,14</w:t>
            </w:r>
          </w:p>
        </w:tc>
        <w:tc>
          <w:tcPr>
            <w:tcW w:w="537" w:type="pct"/>
            <w:tcBorders>
              <w:top w:val="nil"/>
              <w:left w:val="nil"/>
              <w:bottom w:val="single" w:sz="4" w:space="0" w:color="auto"/>
              <w:right w:val="single" w:sz="4" w:space="0" w:color="auto"/>
            </w:tcBorders>
            <w:shd w:val="clear" w:color="auto" w:fill="auto"/>
            <w:vAlign w:val="center"/>
          </w:tcPr>
          <w:p w14:paraId="08460CDA"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3,14</w:t>
            </w:r>
          </w:p>
        </w:tc>
        <w:tc>
          <w:tcPr>
            <w:tcW w:w="537" w:type="pct"/>
            <w:tcBorders>
              <w:top w:val="nil"/>
              <w:left w:val="nil"/>
              <w:bottom w:val="single" w:sz="4" w:space="0" w:color="auto"/>
              <w:right w:val="single" w:sz="4" w:space="0" w:color="auto"/>
            </w:tcBorders>
            <w:shd w:val="clear" w:color="auto" w:fill="auto"/>
            <w:vAlign w:val="center"/>
          </w:tcPr>
          <w:p w14:paraId="0267AD6A"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0,00</w:t>
            </w:r>
          </w:p>
        </w:tc>
        <w:tc>
          <w:tcPr>
            <w:tcW w:w="461" w:type="pct"/>
            <w:tcBorders>
              <w:top w:val="nil"/>
              <w:left w:val="nil"/>
              <w:bottom w:val="single" w:sz="4" w:space="0" w:color="auto"/>
              <w:right w:val="single" w:sz="4" w:space="0" w:color="auto"/>
            </w:tcBorders>
            <w:shd w:val="clear" w:color="auto" w:fill="auto"/>
            <w:vAlign w:val="center"/>
          </w:tcPr>
          <w:p w14:paraId="5E74610C"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w:t>
            </w:r>
          </w:p>
        </w:tc>
      </w:tr>
      <w:tr w:rsidR="00176970" w:rsidRPr="00A355D3" w14:paraId="2AFBB029" w14:textId="77777777" w:rsidTr="00A43F48">
        <w:trPr>
          <w:trHeight w:val="600"/>
        </w:trPr>
        <w:tc>
          <w:tcPr>
            <w:tcW w:w="3003" w:type="pct"/>
            <w:tcBorders>
              <w:top w:val="nil"/>
              <w:left w:val="single" w:sz="4" w:space="0" w:color="auto"/>
              <w:bottom w:val="single" w:sz="4" w:space="0" w:color="auto"/>
              <w:right w:val="single" w:sz="4" w:space="0" w:color="auto"/>
            </w:tcBorders>
            <w:shd w:val="clear" w:color="auto" w:fill="auto"/>
            <w:vAlign w:val="center"/>
          </w:tcPr>
          <w:p w14:paraId="100AE413"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Приобретение оборудования цифрового узела мультисервисной корпоративной сети (16 шт.)</w:t>
            </w:r>
          </w:p>
        </w:tc>
        <w:tc>
          <w:tcPr>
            <w:tcW w:w="461" w:type="pct"/>
            <w:tcBorders>
              <w:top w:val="nil"/>
              <w:left w:val="nil"/>
              <w:bottom w:val="single" w:sz="4" w:space="0" w:color="auto"/>
              <w:right w:val="single" w:sz="4" w:space="0" w:color="auto"/>
            </w:tcBorders>
            <w:shd w:val="clear" w:color="auto" w:fill="auto"/>
            <w:vAlign w:val="center"/>
          </w:tcPr>
          <w:p w14:paraId="0CDC791C"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2,32</w:t>
            </w:r>
          </w:p>
        </w:tc>
        <w:tc>
          <w:tcPr>
            <w:tcW w:w="537" w:type="pct"/>
            <w:tcBorders>
              <w:top w:val="nil"/>
              <w:left w:val="nil"/>
              <w:bottom w:val="single" w:sz="4" w:space="0" w:color="auto"/>
              <w:right w:val="single" w:sz="4" w:space="0" w:color="auto"/>
            </w:tcBorders>
            <w:shd w:val="clear" w:color="auto" w:fill="auto"/>
            <w:vAlign w:val="center"/>
          </w:tcPr>
          <w:p w14:paraId="011ED03D"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2,32</w:t>
            </w:r>
          </w:p>
        </w:tc>
        <w:tc>
          <w:tcPr>
            <w:tcW w:w="537" w:type="pct"/>
            <w:tcBorders>
              <w:top w:val="nil"/>
              <w:left w:val="nil"/>
              <w:bottom w:val="single" w:sz="4" w:space="0" w:color="auto"/>
              <w:right w:val="single" w:sz="4" w:space="0" w:color="auto"/>
            </w:tcBorders>
            <w:shd w:val="clear" w:color="auto" w:fill="auto"/>
            <w:vAlign w:val="center"/>
          </w:tcPr>
          <w:p w14:paraId="162755F5"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0,00</w:t>
            </w:r>
          </w:p>
        </w:tc>
        <w:tc>
          <w:tcPr>
            <w:tcW w:w="461" w:type="pct"/>
            <w:tcBorders>
              <w:top w:val="nil"/>
              <w:left w:val="nil"/>
              <w:bottom w:val="single" w:sz="4" w:space="0" w:color="auto"/>
              <w:right w:val="single" w:sz="4" w:space="0" w:color="auto"/>
            </w:tcBorders>
            <w:shd w:val="clear" w:color="auto" w:fill="auto"/>
            <w:vAlign w:val="center"/>
          </w:tcPr>
          <w:p w14:paraId="7E194868"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w:t>
            </w:r>
          </w:p>
        </w:tc>
      </w:tr>
      <w:tr w:rsidR="00176970" w:rsidRPr="00A355D3" w14:paraId="24D63DB8" w14:textId="77777777" w:rsidTr="00A43F48">
        <w:trPr>
          <w:trHeight w:val="600"/>
        </w:trPr>
        <w:tc>
          <w:tcPr>
            <w:tcW w:w="3003" w:type="pct"/>
            <w:tcBorders>
              <w:top w:val="nil"/>
              <w:left w:val="single" w:sz="4" w:space="0" w:color="auto"/>
              <w:bottom w:val="single" w:sz="4" w:space="0" w:color="auto"/>
              <w:right w:val="single" w:sz="4" w:space="0" w:color="auto"/>
            </w:tcBorders>
            <w:shd w:val="clear" w:color="auto" w:fill="auto"/>
            <w:vAlign w:val="center"/>
          </w:tcPr>
          <w:p w14:paraId="14A1E632"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Приобретение систем сбора данных расчетного и технического учета э./э. (1 шт.)</w:t>
            </w:r>
          </w:p>
        </w:tc>
        <w:tc>
          <w:tcPr>
            <w:tcW w:w="461" w:type="pct"/>
            <w:tcBorders>
              <w:top w:val="nil"/>
              <w:left w:val="nil"/>
              <w:bottom w:val="single" w:sz="4" w:space="0" w:color="auto"/>
              <w:right w:val="single" w:sz="4" w:space="0" w:color="auto"/>
            </w:tcBorders>
            <w:shd w:val="clear" w:color="auto" w:fill="auto"/>
            <w:vAlign w:val="center"/>
          </w:tcPr>
          <w:p w14:paraId="2208C2B7"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1,18</w:t>
            </w:r>
          </w:p>
        </w:tc>
        <w:tc>
          <w:tcPr>
            <w:tcW w:w="537" w:type="pct"/>
            <w:tcBorders>
              <w:top w:val="nil"/>
              <w:left w:val="nil"/>
              <w:bottom w:val="single" w:sz="4" w:space="0" w:color="auto"/>
              <w:right w:val="single" w:sz="4" w:space="0" w:color="auto"/>
            </w:tcBorders>
            <w:shd w:val="clear" w:color="auto" w:fill="auto"/>
            <w:vAlign w:val="center"/>
          </w:tcPr>
          <w:p w14:paraId="4522A2F3"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1,18</w:t>
            </w:r>
          </w:p>
        </w:tc>
        <w:tc>
          <w:tcPr>
            <w:tcW w:w="537" w:type="pct"/>
            <w:tcBorders>
              <w:top w:val="nil"/>
              <w:left w:val="nil"/>
              <w:bottom w:val="single" w:sz="4" w:space="0" w:color="auto"/>
              <w:right w:val="single" w:sz="4" w:space="0" w:color="auto"/>
            </w:tcBorders>
            <w:shd w:val="clear" w:color="auto" w:fill="auto"/>
            <w:vAlign w:val="center"/>
          </w:tcPr>
          <w:p w14:paraId="5CD20E28"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0,00</w:t>
            </w:r>
          </w:p>
        </w:tc>
        <w:tc>
          <w:tcPr>
            <w:tcW w:w="461" w:type="pct"/>
            <w:tcBorders>
              <w:top w:val="nil"/>
              <w:left w:val="nil"/>
              <w:bottom w:val="single" w:sz="4" w:space="0" w:color="auto"/>
              <w:right w:val="single" w:sz="4" w:space="0" w:color="auto"/>
            </w:tcBorders>
            <w:shd w:val="clear" w:color="auto" w:fill="auto"/>
            <w:vAlign w:val="center"/>
          </w:tcPr>
          <w:p w14:paraId="0175F21F"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w:t>
            </w:r>
          </w:p>
        </w:tc>
      </w:tr>
      <w:tr w:rsidR="00176970" w:rsidRPr="00A355D3" w14:paraId="2489AD44" w14:textId="77777777" w:rsidTr="00A43F48">
        <w:trPr>
          <w:trHeight w:val="600"/>
        </w:trPr>
        <w:tc>
          <w:tcPr>
            <w:tcW w:w="3003" w:type="pct"/>
            <w:tcBorders>
              <w:top w:val="nil"/>
              <w:left w:val="single" w:sz="4" w:space="0" w:color="auto"/>
              <w:bottom w:val="single" w:sz="4" w:space="0" w:color="auto"/>
              <w:right w:val="single" w:sz="4" w:space="0" w:color="auto"/>
            </w:tcBorders>
            <w:shd w:val="clear" w:color="auto" w:fill="auto"/>
            <w:vAlign w:val="center"/>
          </w:tcPr>
          <w:p w14:paraId="4A0A86FF"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Приобретение серверного оборудования для ИТ-инфраструктуры (1 система)</w:t>
            </w:r>
          </w:p>
        </w:tc>
        <w:tc>
          <w:tcPr>
            <w:tcW w:w="461" w:type="pct"/>
            <w:tcBorders>
              <w:top w:val="nil"/>
              <w:left w:val="nil"/>
              <w:bottom w:val="single" w:sz="4" w:space="0" w:color="auto"/>
              <w:right w:val="single" w:sz="4" w:space="0" w:color="auto"/>
            </w:tcBorders>
            <w:shd w:val="clear" w:color="auto" w:fill="auto"/>
            <w:vAlign w:val="center"/>
          </w:tcPr>
          <w:p w14:paraId="10E9D119"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1,65</w:t>
            </w:r>
          </w:p>
        </w:tc>
        <w:tc>
          <w:tcPr>
            <w:tcW w:w="537" w:type="pct"/>
            <w:tcBorders>
              <w:top w:val="nil"/>
              <w:left w:val="nil"/>
              <w:bottom w:val="single" w:sz="4" w:space="0" w:color="auto"/>
              <w:right w:val="single" w:sz="4" w:space="0" w:color="auto"/>
            </w:tcBorders>
            <w:shd w:val="clear" w:color="auto" w:fill="auto"/>
            <w:vAlign w:val="center"/>
          </w:tcPr>
          <w:p w14:paraId="75076FD0"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1,65</w:t>
            </w:r>
          </w:p>
        </w:tc>
        <w:tc>
          <w:tcPr>
            <w:tcW w:w="537" w:type="pct"/>
            <w:tcBorders>
              <w:top w:val="nil"/>
              <w:left w:val="nil"/>
              <w:bottom w:val="single" w:sz="4" w:space="0" w:color="auto"/>
              <w:right w:val="single" w:sz="4" w:space="0" w:color="auto"/>
            </w:tcBorders>
            <w:shd w:val="clear" w:color="auto" w:fill="auto"/>
            <w:vAlign w:val="center"/>
          </w:tcPr>
          <w:p w14:paraId="3959868F"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0,00</w:t>
            </w:r>
          </w:p>
        </w:tc>
        <w:tc>
          <w:tcPr>
            <w:tcW w:w="461" w:type="pct"/>
            <w:tcBorders>
              <w:top w:val="nil"/>
              <w:left w:val="nil"/>
              <w:bottom w:val="single" w:sz="4" w:space="0" w:color="auto"/>
              <w:right w:val="single" w:sz="4" w:space="0" w:color="auto"/>
            </w:tcBorders>
            <w:shd w:val="clear" w:color="auto" w:fill="auto"/>
            <w:vAlign w:val="center"/>
          </w:tcPr>
          <w:p w14:paraId="3A8BE980"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w:t>
            </w:r>
          </w:p>
        </w:tc>
      </w:tr>
      <w:tr w:rsidR="00176970" w:rsidRPr="00A355D3" w14:paraId="0139E597" w14:textId="77777777" w:rsidTr="00A43F48">
        <w:trPr>
          <w:trHeight w:val="433"/>
        </w:trPr>
        <w:tc>
          <w:tcPr>
            <w:tcW w:w="3003" w:type="pct"/>
            <w:tcBorders>
              <w:top w:val="nil"/>
              <w:left w:val="single" w:sz="4" w:space="0" w:color="auto"/>
              <w:bottom w:val="single" w:sz="4" w:space="0" w:color="auto"/>
              <w:right w:val="single" w:sz="4" w:space="0" w:color="auto"/>
            </w:tcBorders>
            <w:shd w:val="clear" w:color="auto" w:fill="auto"/>
            <w:vAlign w:val="center"/>
          </w:tcPr>
          <w:p w14:paraId="50C8D468"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Приобретение системы электронной очереди (сенсорный киоск, LED дисплей с модулем управления и программным обеспечением) (1 система)</w:t>
            </w:r>
          </w:p>
        </w:tc>
        <w:tc>
          <w:tcPr>
            <w:tcW w:w="461" w:type="pct"/>
            <w:tcBorders>
              <w:top w:val="nil"/>
              <w:left w:val="nil"/>
              <w:bottom w:val="single" w:sz="4" w:space="0" w:color="auto"/>
              <w:right w:val="single" w:sz="4" w:space="0" w:color="auto"/>
            </w:tcBorders>
            <w:shd w:val="clear" w:color="auto" w:fill="auto"/>
            <w:vAlign w:val="center"/>
          </w:tcPr>
          <w:p w14:paraId="4389774B"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0,28</w:t>
            </w:r>
          </w:p>
        </w:tc>
        <w:tc>
          <w:tcPr>
            <w:tcW w:w="537" w:type="pct"/>
            <w:tcBorders>
              <w:top w:val="nil"/>
              <w:left w:val="nil"/>
              <w:bottom w:val="single" w:sz="4" w:space="0" w:color="auto"/>
              <w:right w:val="single" w:sz="4" w:space="0" w:color="auto"/>
            </w:tcBorders>
            <w:shd w:val="clear" w:color="auto" w:fill="auto"/>
            <w:vAlign w:val="center"/>
          </w:tcPr>
          <w:p w14:paraId="0BB2461A"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0,28</w:t>
            </w:r>
          </w:p>
        </w:tc>
        <w:tc>
          <w:tcPr>
            <w:tcW w:w="537" w:type="pct"/>
            <w:tcBorders>
              <w:top w:val="nil"/>
              <w:left w:val="nil"/>
              <w:bottom w:val="single" w:sz="4" w:space="0" w:color="auto"/>
              <w:right w:val="single" w:sz="4" w:space="0" w:color="auto"/>
            </w:tcBorders>
            <w:shd w:val="clear" w:color="auto" w:fill="auto"/>
            <w:vAlign w:val="center"/>
          </w:tcPr>
          <w:p w14:paraId="5137FC5B"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0,00</w:t>
            </w:r>
          </w:p>
        </w:tc>
        <w:tc>
          <w:tcPr>
            <w:tcW w:w="461" w:type="pct"/>
            <w:tcBorders>
              <w:top w:val="nil"/>
              <w:left w:val="nil"/>
              <w:bottom w:val="single" w:sz="4" w:space="0" w:color="auto"/>
              <w:right w:val="single" w:sz="4" w:space="0" w:color="auto"/>
            </w:tcBorders>
            <w:shd w:val="clear" w:color="auto" w:fill="auto"/>
            <w:vAlign w:val="center"/>
          </w:tcPr>
          <w:p w14:paraId="6BD90FA4"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w:t>
            </w:r>
          </w:p>
        </w:tc>
      </w:tr>
      <w:tr w:rsidR="00176970" w:rsidRPr="00A355D3" w14:paraId="4A64F97F" w14:textId="77777777" w:rsidTr="00A43F48">
        <w:trPr>
          <w:trHeight w:val="300"/>
        </w:trPr>
        <w:tc>
          <w:tcPr>
            <w:tcW w:w="3003" w:type="pct"/>
            <w:tcBorders>
              <w:top w:val="nil"/>
              <w:left w:val="single" w:sz="4" w:space="0" w:color="auto"/>
              <w:bottom w:val="single" w:sz="4" w:space="0" w:color="auto"/>
              <w:right w:val="single" w:sz="4" w:space="0" w:color="auto"/>
            </w:tcBorders>
            <w:shd w:val="clear" w:color="auto" w:fill="auto"/>
            <w:vAlign w:val="center"/>
          </w:tcPr>
          <w:p w14:paraId="2529919F" w14:textId="02B78115"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Приобретение МФУ (цветной копир, принтер</w:t>
            </w:r>
            <w:r w:rsidR="005A62C7" w:rsidRPr="00A355D3">
              <w:rPr>
                <w:rFonts w:ascii="Myriad Pro" w:eastAsia="Times New Roman" w:hAnsi="Myriad Pro" w:cs="Calibri"/>
                <w:sz w:val="18"/>
                <w:szCs w:val="18"/>
                <w:lang w:eastAsia="ru-RU"/>
              </w:rPr>
              <w:t xml:space="preserve"> </w:t>
            </w:r>
            <w:r w:rsidRPr="00A355D3">
              <w:rPr>
                <w:rFonts w:ascii="Myriad Pro" w:eastAsia="Times New Roman" w:hAnsi="Myriad Pro" w:cs="Calibri"/>
                <w:sz w:val="18"/>
                <w:szCs w:val="18"/>
                <w:lang w:eastAsia="ru-RU"/>
              </w:rPr>
              <w:t xml:space="preserve">А3) </w:t>
            </w:r>
            <w:r w:rsidR="00A355D3" w:rsidRPr="00A355D3">
              <w:rPr>
                <w:rFonts w:ascii="Myriad Pro" w:eastAsia="Times New Roman" w:hAnsi="Myriad Pro" w:cs="Calibri"/>
                <w:sz w:val="18"/>
                <w:szCs w:val="18"/>
                <w:lang w:eastAsia="ru-RU"/>
              </w:rPr>
              <w:t>(</w:t>
            </w:r>
            <w:r w:rsidRPr="00A355D3">
              <w:rPr>
                <w:rFonts w:ascii="Myriad Pro" w:eastAsia="Times New Roman" w:hAnsi="Myriad Pro" w:cs="Calibri"/>
                <w:sz w:val="18"/>
                <w:szCs w:val="18"/>
                <w:lang w:eastAsia="ru-RU"/>
              </w:rPr>
              <w:t>10 шт.)</w:t>
            </w:r>
          </w:p>
        </w:tc>
        <w:tc>
          <w:tcPr>
            <w:tcW w:w="461" w:type="pct"/>
            <w:tcBorders>
              <w:top w:val="nil"/>
              <w:left w:val="nil"/>
              <w:bottom w:val="single" w:sz="4" w:space="0" w:color="auto"/>
              <w:right w:val="single" w:sz="4" w:space="0" w:color="auto"/>
            </w:tcBorders>
            <w:shd w:val="clear" w:color="auto" w:fill="auto"/>
            <w:vAlign w:val="center"/>
          </w:tcPr>
          <w:p w14:paraId="46C44A58"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0,29</w:t>
            </w:r>
          </w:p>
        </w:tc>
        <w:tc>
          <w:tcPr>
            <w:tcW w:w="537" w:type="pct"/>
            <w:tcBorders>
              <w:top w:val="nil"/>
              <w:left w:val="nil"/>
              <w:bottom w:val="single" w:sz="4" w:space="0" w:color="auto"/>
              <w:right w:val="single" w:sz="4" w:space="0" w:color="auto"/>
            </w:tcBorders>
            <w:shd w:val="clear" w:color="auto" w:fill="auto"/>
            <w:vAlign w:val="center"/>
          </w:tcPr>
          <w:p w14:paraId="7364DF2E"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0,29</w:t>
            </w:r>
          </w:p>
        </w:tc>
        <w:tc>
          <w:tcPr>
            <w:tcW w:w="537" w:type="pct"/>
            <w:tcBorders>
              <w:top w:val="nil"/>
              <w:left w:val="nil"/>
              <w:bottom w:val="single" w:sz="4" w:space="0" w:color="auto"/>
              <w:right w:val="single" w:sz="4" w:space="0" w:color="auto"/>
            </w:tcBorders>
            <w:shd w:val="clear" w:color="auto" w:fill="auto"/>
            <w:vAlign w:val="center"/>
          </w:tcPr>
          <w:p w14:paraId="7FD2DBB2"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0,00</w:t>
            </w:r>
          </w:p>
        </w:tc>
        <w:tc>
          <w:tcPr>
            <w:tcW w:w="461" w:type="pct"/>
            <w:tcBorders>
              <w:top w:val="nil"/>
              <w:left w:val="nil"/>
              <w:bottom w:val="single" w:sz="4" w:space="0" w:color="auto"/>
              <w:right w:val="single" w:sz="4" w:space="0" w:color="auto"/>
            </w:tcBorders>
            <w:shd w:val="clear" w:color="auto" w:fill="auto"/>
            <w:vAlign w:val="center"/>
          </w:tcPr>
          <w:p w14:paraId="574342C2"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w:t>
            </w:r>
          </w:p>
        </w:tc>
      </w:tr>
      <w:tr w:rsidR="00176970" w:rsidRPr="00A355D3" w14:paraId="33A47DB3" w14:textId="77777777" w:rsidTr="00A43F48">
        <w:trPr>
          <w:trHeight w:val="300"/>
        </w:trPr>
        <w:tc>
          <w:tcPr>
            <w:tcW w:w="3003" w:type="pct"/>
            <w:tcBorders>
              <w:top w:val="nil"/>
              <w:left w:val="single" w:sz="4" w:space="0" w:color="auto"/>
              <w:bottom w:val="single" w:sz="4" w:space="0" w:color="auto"/>
              <w:right w:val="single" w:sz="4" w:space="0" w:color="auto"/>
            </w:tcBorders>
            <w:shd w:val="clear" w:color="auto" w:fill="auto"/>
            <w:vAlign w:val="center"/>
          </w:tcPr>
          <w:p w14:paraId="1EC461FE"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Приобретение файловых серверов (8 шт.)</w:t>
            </w:r>
          </w:p>
        </w:tc>
        <w:tc>
          <w:tcPr>
            <w:tcW w:w="461" w:type="pct"/>
            <w:tcBorders>
              <w:top w:val="nil"/>
              <w:left w:val="nil"/>
              <w:bottom w:val="single" w:sz="4" w:space="0" w:color="auto"/>
              <w:right w:val="single" w:sz="4" w:space="0" w:color="auto"/>
            </w:tcBorders>
            <w:shd w:val="clear" w:color="auto" w:fill="auto"/>
            <w:vAlign w:val="center"/>
          </w:tcPr>
          <w:p w14:paraId="6EF0137B"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1,28</w:t>
            </w:r>
          </w:p>
        </w:tc>
        <w:tc>
          <w:tcPr>
            <w:tcW w:w="537" w:type="pct"/>
            <w:tcBorders>
              <w:top w:val="nil"/>
              <w:left w:val="nil"/>
              <w:bottom w:val="single" w:sz="4" w:space="0" w:color="auto"/>
              <w:right w:val="single" w:sz="4" w:space="0" w:color="auto"/>
            </w:tcBorders>
            <w:shd w:val="clear" w:color="auto" w:fill="auto"/>
            <w:vAlign w:val="center"/>
          </w:tcPr>
          <w:p w14:paraId="0B283718"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1,28</w:t>
            </w:r>
          </w:p>
        </w:tc>
        <w:tc>
          <w:tcPr>
            <w:tcW w:w="537" w:type="pct"/>
            <w:tcBorders>
              <w:top w:val="nil"/>
              <w:left w:val="nil"/>
              <w:bottom w:val="single" w:sz="4" w:space="0" w:color="auto"/>
              <w:right w:val="single" w:sz="4" w:space="0" w:color="auto"/>
            </w:tcBorders>
            <w:shd w:val="clear" w:color="auto" w:fill="auto"/>
            <w:vAlign w:val="center"/>
          </w:tcPr>
          <w:p w14:paraId="20D64C4B"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0,00</w:t>
            </w:r>
          </w:p>
        </w:tc>
        <w:tc>
          <w:tcPr>
            <w:tcW w:w="461" w:type="pct"/>
            <w:tcBorders>
              <w:top w:val="nil"/>
              <w:left w:val="nil"/>
              <w:bottom w:val="single" w:sz="4" w:space="0" w:color="auto"/>
              <w:right w:val="single" w:sz="4" w:space="0" w:color="auto"/>
            </w:tcBorders>
            <w:shd w:val="clear" w:color="auto" w:fill="auto"/>
            <w:vAlign w:val="center"/>
          </w:tcPr>
          <w:p w14:paraId="5839920A"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w:t>
            </w:r>
          </w:p>
        </w:tc>
      </w:tr>
      <w:tr w:rsidR="00176970" w:rsidRPr="00A355D3" w14:paraId="27F1A4FF" w14:textId="77777777" w:rsidTr="00A43F48">
        <w:trPr>
          <w:trHeight w:val="300"/>
        </w:trPr>
        <w:tc>
          <w:tcPr>
            <w:tcW w:w="3003" w:type="pct"/>
            <w:tcBorders>
              <w:top w:val="nil"/>
              <w:left w:val="single" w:sz="4" w:space="0" w:color="auto"/>
              <w:bottom w:val="single" w:sz="4" w:space="0" w:color="auto"/>
              <w:right w:val="single" w:sz="4" w:space="0" w:color="auto"/>
            </w:tcBorders>
            <w:shd w:val="clear" w:color="auto" w:fill="auto"/>
            <w:vAlign w:val="center"/>
          </w:tcPr>
          <w:p w14:paraId="4876FD5D"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Приобретение системы для хранения данных (1шт.)</w:t>
            </w:r>
          </w:p>
        </w:tc>
        <w:tc>
          <w:tcPr>
            <w:tcW w:w="461" w:type="pct"/>
            <w:tcBorders>
              <w:top w:val="nil"/>
              <w:left w:val="nil"/>
              <w:bottom w:val="single" w:sz="4" w:space="0" w:color="auto"/>
              <w:right w:val="single" w:sz="4" w:space="0" w:color="auto"/>
            </w:tcBorders>
            <w:shd w:val="clear" w:color="auto" w:fill="auto"/>
            <w:vAlign w:val="center"/>
          </w:tcPr>
          <w:p w14:paraId="17E2C19D"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0,75</w:t>
            </w:r>
          </w:p>
        </w:tc>
        <w:tc>
          <w:tcPr>
            <w:tcW w:w="537" w:type="pct"/>
            <w:tcBorders>
              <w:top w:val="nil"/>
              <w:left w:val="nil"/>
              <w:bottom w:val="single" w:sz="4" w:space="0" w:color="auto"/>
              <w:right w:val="single" w:sz="4" w:space="0" w:color="auto"/>
            </w:tcBorders>
            <w:shd w:val="clear" w:color="auto" w:fill="auto"/>
            <w:vAlign w:val="center"/>
          </w:tcPr>
          <w:p w14:paraId="712A5BEE"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0,75</w:t>
            </w:r>
          </w:p>
        </w:tc>
        <w:tc>
          <w:tcPr>
            <w:tcW w:w="537" w:type="pct"/>
            <w:tcBorders>
              <w:top w:val="nil"/>
              <w:left w:val="nil"/>
              <w:bottom w:val="single" w:sz="4" w:space="0" w:color="auto"/>
              <w:right w:val="single" w:sz="4" w:space="0" w:color="auto"/>
            </w:tcBorders>
            <w:shd w:val="clear" w:color="auto" w:fill="auto"/>
            <w:vAlign w:val="center"/>
          </w:tcPr>
          <w:p w14:paraId="0115A6A3"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0,00</w:t>
            </w:r>
          </w:p>
        </w:tc>
        <w:tc>
          <w:tcPr>
            <w:tcW w:w="461" w:type="pct"/>
            <w:tcBorders>
              <w:top w:val="nil"/>
              <w:left w:val="nil"/>
              <w:bottom w:val="single" w:sz="4" w:space="0" w:color="auto"/>
              <w:right w:val="single" w:sz="4" w:space="0" w:color="auto"/>
            </w:tcBorders>
            <w:shd w:val="clear" w:color="auto" w:fill="auto"/>
            <w:vAlign w:val="center"/>
          </w:tcPr>
          <w:p w14:paraId="36A6615B"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w:t>
            </w:r>
          </w:p>
        </w:tc>
      </w:tr>
      <w:tr w:rsidR="00176970" w:rsidRPr="00A355D3" w14:paraId="7AC3F193" w14:textId="77777777" w:rsidTr="00A43F48">
        <w:trPr>
          <w:trHeight w:val="300"/>
        </w:trPr>
        <w:tc>
          <w:tcPr>
            <w:tcW w:w="3003" w:type="pct"/>
            <w:tcBorders>
              <w:top w:val="nil"/>
              <w:left w:val="single" w:sz="4" w:space="0" w:color="auto"/>
              <w:bottom w:val="single" w:sz="4" w:space="0" w:color="auto"/>
              <w:right w:val="single" w:sz="4" w:space="0" w:color="auto"/>
            </w:tcBorders>
            <w:shd w:val="clear" w:color="auto" w:fill="auto"/>
            <w:vAlign w:val="center"/>
          </w:tcPr>
          <w:p w14:paraId="7C538DC5"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Приобретение сервера рабочей группы (2шт.)</w:t>
            </w:r>
          </w:p>
        </w:tc>
        <w:tc>
          <w:tcPr>
            <w:tcW w:w="461" w:type="pct"/>
            <w:tcBorders>
              <w:top w:val="nil"/>
              <w:left w:val="nil"/>
              <w:bottom w:val="single" w:sz="4" w:space="0" w:color="auto"/>
              <w:right w:val="single" w:sz="4" w:space="0" w:color="auto"/>
            </w:tcBorders>
            <w:shd w:val="clear" w:color="auto" w:fill="auto"/>
            <w:vAlign w:val="center"/>
          </w:tcPr>
          <w:p w14:paraId="2C72B52E"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1,00</w:t>
            </w:r>
          </w:p>
        </w:tc>
        <w:tc>
          <w:tcPr>
            <w:tcW w:w="537" w:type="pct"/>
            <w:tcBorders>
              <w:top w:val="nil"/>
              <w:left w:val="nil"/>
              <w:bottom w:val="single" w:sz="4" w:space="0" w:color="auto"/>
              <w:right w:val="single" w:sz="4" w:space="0" w:color="auto"/>
            </w:tcBorders>
            <w:shd w:val="clear" w:color="auto" w:fill="auto"/>
            <w:vAlign w:val="center"/>
          </w:tcPr>
          <w:p w14:paraId="479D6DDE"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1,00</w:t>
            </w:r>
          </w:p>
        </w:tc>
        <w:tc>
          <w:tcPr>
            <w:tcW w:w="537" w:type="pct"/>
            <w:tcBorders>
              <w:top w:val="nil"/>
              <w:left w:val="nil"/>
              <w:bottom w:val="single" w:sz="4" w:space="0" w:color="auto"/>
              <w:right w:val="single" w:sz="4" w:space="0" w:color="auto"/>
            </w:tcBorders>
            <w:shd w:val="clear" w:color="auto" w:fill="auto"/>
            <w:vAlign w:val="center"/>
          </w:tcPr>
          <w:p w14:paraId="7D8CB469"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0,00</w:t>
            </w:r>
          </w:p>
        </w:tc>
        <w:tc>
          <w:tcPr>
            <w:tcW w:w="461" w:type="pct"/>
            <w:tcBorders>
              <w:top w:val="nil"/>
              <w:left w:val="nil"/>
              <w:bottom w:val="single" w:sz="4" w:space="0" w:color="auto"/>
              <w:right w:val="single" w:sz="4" w:space="0" w:color="auto"/>
            </w:tcBorders>
            <w:shd w:val="clear" w:color="auto" w:fill="auto"/>
            <w:vAlign w:val="center"/>
          </w:tcPr>
          <w:p w14:paraId="19F22D63"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w:t>
            </w:r>
          </w:p>
        </w:tc>
      </w:tr>
      <w:tr w:rsidR="00176970" w:rsidRPr="00A355D3" w14:paraId="23770CC8" w14:textId="77777777" w:rsidTr="00A43F48">
        <w:trPr>
          <w:trHeight w:val="300"/>
        </w:trPr>
        <w:tc>
          <w:tcPr>
            <w:tcW w:w="3003" w:type="pct"/>
            <w:tcBorders>
              <w:top w:val="nil"/>
              <w:left w:val="single" w:sz="4" w:space="0" w:color="auto"/>
              <w:bottom w:val="single" w:sz="4" w:space="0" w:color="auto"/>
              <w:right w:val="single" w:sz="4" w:space="0" w:color="auto"/>
            </w:tcBorders>
            <w:shd w:val="clear" w:color="auto" w:fill="auto"/>
            <w:vAlign w:val="center"/>
          </w:tcPr>
          <w:p w14:paraId="4A178099"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Приобретение сервера уровня подразделения (2шт.)</w:t>
            </w:r>
          </w:p>
        </w:tc>
        <w:tc>
          <w:tcPr>
            <w:tcW w:w="461" w:type="pct"/>
            <w:tcBorders>
              <w:top w:val="nil"/>
              <w:left w:val="nil"/>
              <w:bottom w:val="single" w:sz="4" w:space="0" w:color="auto"/>
              <w:right w:val="single" w:sz="4" w:space="0" w:color="auto"/>
            </w:tcBorders>
            <w:shd w:val="clear" w:color="auto" w:fill="auto"/>
            <w:vAlign w:val="center"/>
          </w:tcPr>
          <w:p w14:paraId="02AD5284"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1,00</w:t>
            </w:r>
          </w:p>
        </w:tc>
        <w:tc>
          <w:tcPr>
            <w:tcW w:w="537" w:type="pct"/>
            <w:tcBorders>
              <w:top w:val="nil"/>
              <w:left w:val="nil"/>
              <w:bottom w:val="single" w:sz="4" w:space="0" w:color="auto"/>
              <w:right w:val="single" w:sz="4" w:space="0" w:color="auto"/>
            </w:tcBorders>
            <w:shd w:val="clear" w:color="auto" w:fill="auto"/>
            <w:vAlign w:val="center"/>
          </w:tcPr>
          <w:p w14:paraId="4E4338C4"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1,00</w:t>
            </w:r>
          </w:p>
        </w:tc>
        <w:tc>
          <w:tcPr>
            <w:tcW w:w="537" w:type="pct"/>
            <w:tcBorders>
              <w:top w:val="nil"/>
              <w:left w:val="nil"/>
              <w:bottom w:val="single" w:sz="4" w:space="0" w:color="auto"/>
              <w:right w:val="single" w:sz="4" w:space="0" w:color="auto"/>
            </w:tcBorders>
            <w:shd w:val="clear" w:color="auto" w:fill="auto"/>
            <w:vAlign w:val="center"/>
          </w:tcPr>
          <w:p w14:paraId="03E5947F"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0,00</w:t>
            </w:r>
          </w:p>
        </w:tc>
        <w:tc>
          <w:tcPr>
            <w:tcW w:w="461" w:type="pct"/>
            <w:tcBorders>
              <w:top w:val="nil"/>
              <w:left w:val="nil"/>
              <w:bottom w:val="single" w:sz="4" w:space="0" w:color="auto"/>
              <w:right w:val="single" w:sz="4" w:space="0" w:color="auto"/>
            </w:tcBorders>
            <w:shd w:val="clear" w:color="auto" w:fill="auto"/>
            <w:vAlign w:val="center"/>
          </w:tcPr>
          <w:p w14:paraId="197E75B9"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w:t>
            </w:r>
          </w:p>
        </w:tc>
      </w:tr>
      <w:tr w:rsidR="00176970" w:rsidRPr="00A355D3" w14:paraId="3C44D59B" w14:textId="77777777" w:rsidTr="00A43F48">
        <w:trPr>
          <w:trHeight w:val="900"/>
        </w:trPr>
        <w:tc>
          <w:tcPr>
            <w:tcW w:w="3003" w:type="pct"/>
            <w:tcBorders>
              <w:top w:val="nil"/>
              <w:left w:val="single" w:sz="4" w:space="0" w:color="auto"/>
              <w:bottom w:val="single" w:sz="4" w:space="0" w:color="auto"/>
              <w:right w:val="single" w:sz="4" w:space="0" w:color="auto"/>
            </w:tcBorders>
            <w:shd w:val="clear" w:color="auto" w:fill="auto"/>
            <w:vAlign w:val="center"/>
          </w:tcPr>
          <w:p w14:paraId="29320E94" w14:textId="3256ED50"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Приобретение переносного комплекта для отыскания места повреждения</w:t>
            </w:r>
            <w:r w:rsidR="005A62C7" w:rsidRPr="00A355D3">
              <w:rPr>
                <w:rFonts w:ascii="Myriad Pro" w:eastAsia="Times New Roman" w:hAnsi="Myriad Pro" w:cs="Calibri"/>
                <w:sz w:val="18"/>
                <w:szCs w:val="18"/>
                <w:lang w:eastAsia="ru-RU"/>
              </w:rPr>
              <w:t xml:space="preserve"> </w:t>
            </w:r>
            <w:r w:rsidRPr="00A355D3">
              <w:rPr>
                <w:rFonts w:ascii="Myriad Pro" w:eastAsia="Times New Roman" w:hAnsi="Myriad Pro" w:cs="Calibri"/>
                <w:sz w:val="18"/>
                <w:szCs w:val="18"/>
                <w:lang w:eastAsia="ru-RU"/>
              </w:rPr>
              <w:t>Digiphone+ для лаборатории «SEBA INATRONYC» или аналог (1 шт.)</w:t>
            </w:r>
            <w:r w:rsidRPr="00A355D3">
              <w:rPr>
                <w:rFonts w:ascii="Myriad Pro" w:eastAsia="Times New Roman" w:hAnsi="Myriad Pro" w:cs="Calibri"/>
                <w:sz w:val="18"/>
                <w:szCs w:val="18"/>
                <w:lang w:eastAsia="ru-RU"/>
              </w:rPr>
              <w:br w:type="page"/>
            </w:r>
            <w:r w:rsidRPr="00A355D3">
              <w:rPr>
                <w:rFonts w:ascii="Myriad Pro" w:eastAsia="Times New Roman" w:hAnsi="Myriad Pro" w:cs="Calibri"/>
                <w:sz w:val="18"/>
                <w:szCs w:val="18"/>
                <w:lang w:eastAsia="ru-RU"/>
              </w:rPr>
              <w:br w:type="page"/>
            </w:r>
            <w:r w:rsidR="005A62C7" w:rsidRPr="00A355D3">
              <w:rPr>
                <w:rFonts w:ascii="Myriad Pro" w:eastAsia="Times New Roman" w:hAnsi="Myriad Pro" w:cs="Calibri"/>
                <w:sz w:val="18"/>
                <w:szCs w:val="18"/>
                <w:lang w:eastAsia="ru-RU"/>
              </w:rPr>
              <w:t xml:space="preserve"> </w:t>
            </w:r>
          </w:p>
        </w:tc>
        <w:tc>
          <w:tcPr>
            <w:tcW w:w="461" w:type="pct"/>
            <w:tcBorders>
              <w:top w:val="nil"/>
              <w:left w:val="nil"/>
              <w:bottom w:val="single" w:sz="4" w:space="0" w:color="auto"/>
              <w:right w:val="single" w:sz="4" w:space="0" w:color="auto"/>
            </w:tcBorders>
            <w:shd w:val="clear" w:color="auto" w:fill="auto"/>
            <w:vAlign w:val="center"/>
          </w:tcPr>
          <w:p w14:paraId="006606E8"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0,41</w:t>
            </w:r>
          </w:p>
        </w:tc>
        <w:tc>
          <w:tcPr>
            <w:tcW w:w="537" w:type="pct"/>
            <w:tcBorders>
              <w:top w:val="nil"/>
              <w:left w:val="nil"/>
              <w:bottom w:val="single" w:sz="4" w:space="0" w:color="auto"/>
              <w:right w:val="single" w:sz="4" w:space="0" w:color="auto"/>
            </w:tcBorders>
            <w:shd w:val="clear" w:color="auto" w:fill="auto"/>
            <w:vAlign w:val="center"/>
          </w:tcPr>
          <w:p w14:paraId="65239C2A"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0,50</w:t>
            </w:r>
          </w:p>
        </w:tc>
        <w:tc>
          <w:tcPr>
            <w:tcW w:w="537" w:type="pct"/>
            <w:tcBorders>
              <w:top w:val="nil"/>
              <w:left w:val="nil"/>
              <w:bottom w:val="single" w:sz="4" w:space="0" w:color="auto"/>
              <w:right w:val="single" w:sz="4" w:space="0" w:color="auto"/>
            </w:tcBorders>
            <w:shd w:val="clear" w:color="auto" w:fill="auto"/>
            <w:vAlign w:val="center"/>
          </w:tcPr>
          <w:p w14:paraId="222AE5B5"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0,10</w:t>
            </w:r>
          </w:p>
        </w:tc>
        <w:tc>
          <w:tcPr>
            <w:tcW w:w="461" w:type="pct"/>
            <w:tcBorders>
              <w:top w:val="nil"/>
              <w:left w:val="nil"/>
              <w:bottom w:val="single" w:sz="4" w:space="0" w:color="auto"/>
              <w:right w:val="single" w:sz="4" w:space="0" w:color="auto"/>
            </w:tcBorders>
            <w:shd w:val="clear" w:color="auto" w:fill="auto"/>
            <w:vAlign w:val="center"/>
          </w:tcPr>
          <w:p w14:paraId="62BB0893"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24%</w:t>
            </w:r>
          </w:p>
        </w:tc>
      </w:tr>
      <w:tr w:rsidR="00176970" w:rsidRPr="00A355D3" w14:paraId="3BA2E8C9" w14:textId="77777777" w:rsidTr="00A43F48">
        <w:trPr>
          <w:trHeight w:val="527"/>
        </w:trPr>
        <w:tc>
          <w:tcPr>
            <w:tcW w:w="3003" w:type="pct"/>
            <w:tcBorders>
              <w:top w:val="nil"/>
              <w:left w:val="single" w:sz="4" w:space="0" w:color="auto"/>
              <w:bottom w:val="single" w:sz="4" w:space="0" w:color="auto"/>
              <w:right w:val="single" w:sz="4" w:space="0" w:color="auto"/>
            </w:tcBorders>
            <w:shd w:val="clear" w:color="auto" w:fill="auto"/>
            <w:vAlign w:val="center"/>
          </w:tcPr>
          <w:p w14:paraId="37C36BDB"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Приобретение генератора звуковой частоты FLG 200 Р для лаборатории «SEBA INATRONYC» или аналог (1 шт.)</w:t>
            </w:r>
          </w:p>
        </w:tc>
        <w:tc>
          <w:tcPr>
            <w:tcW w:w="461" w:type="pct"/>
            <w:tcBorders>
              <w:top w:val="nil"/>
              <w:left w:val="nil"/>
              <w:bottom w:val="single" w:sz="4" w:space="0" w:color="auto"/>
              <w:right w:val="single" w:sz="4" w:space="0" w:color="auto"/>
            </w:tcBorders>
            <w:shd w:val="clear" w:color="auto" w:fill="auto"/>
            <w:vAlign w:val="center"/>
          </w:tcPr>
          <w:p w14:paraId="5F0D9483"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0,84</w:t>
            </w:r>
          </w:p>
        </w:tc>
        <w:tc>
          <w:tcPr>
            <w:tcW w:w="537" w:type="pct"/>
            <w:tcBorders>
              <w:top w:val="nil"/>
              <w:left w:val="nil"/>
              <w:bottom w:val="single" w:sz="4" w:space="0" w:color="auto"/>
              <w:right w:val="single" w:sz="4" w:space="0" w:color="auto"/>
            </w:tcBorders>
            <w:shd w:val="clear" w:color="auto" w:fill="auto"/>
            <w:vAlign w:val="center"/>
          </w:tcPr>
          <w:p w14:paraId="27074B45"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0,91</w:t>
            </w:r>
          </w:p>
        </w:tc>
        <w:tc>
          <w:tcPr>
            <w:tcW w:w="537" w:type="pct"/>
            <w:tcBorders>
              <w:top w:val="nil"/>
              <w:left w:val="nil"/>
              <w:bottom w:val="single" w:sz="4" w:space="0" w:color="auto"/>
              <w:right w:val="single" w:sz="4" w:space="0" w:color="auto"/>
            </w:tcBorders>
            <w:shd w:val="clear" w:color="auto" w:fill="auto"/>
            <w:vAlign w:val="center"/>
          </w:tcPr>
          <w:p w14:paraId="5DDF5C33"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0,07</w:t>
            </w:r>
          </w:p>
        </w:tc>
        <w:tc>
          <w:tcPr>
            <w:tcW w:w="461" w:type="pct"/>
            <w:tcBorders>
              <w:top w:val="nil"/>
              <w:left w:val="nil"/>
              <w:bottom w:val="single" w:sz="4" w:space="0" w:color="auto"/>
              <w:right w:val="single" w:sz="4" w:space="0" w:color="auto"/>
            </w:tcBorders>
            <w:shd w:val="clear" w:color="auto" w:fill="auto"/>
            <w:vAlign w:val="center"/>
          </w:tcPr>
          <w:p w14:paraId="5CE0EAF7"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8%</w:t>
            </w:r>
          </w:p>
        </w:tc>
      </w:tr>
      <w:tr w:rsidR="00176970" w:rsidRPr="00A355D3" w14:paraId="76399051" w14:textId="77777777" w:rsidTr="00A43F48">
        <w:trPr>
          <w:trHeight w:val="300"/>
        </w:trPr>
        <w:tc>
          <w:tcPr>
            <w:tcW w:w="3003" w:type="pct"/>
            <w:tcBorders>
              <w:top w:val="nil"/>
              <w:left w:val="single" w:sz="4" w:space="0" w:color="auto"/>
              <w:bottom w:val="single" w:sz="4" w:space="0" w:color="auto"/>
              <w:right w:val="single" w:sz="4" w:space="0" w:color="auto"/>
            </w:tcBorders>
            <w:shd w:val="clear" w:color="auto" w:fill="auto"/>
            <w:vAlign w:val="center"/>
          </w:tcPr>
          <w:p w14:paraId="73C945CD"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Приобретение трассопоискового комплекта (1 шт.)</w:t>
            </w:r>
          </w:p>
        </w:tc>
        <w:tc>
          <w:tcPr>
            <w:tcW w:w="461" w:type="pct"/>
            <w:tcBorders>
              <w:top w:val="nil"/>
              <w:left w:val="nil"/>
              <w:bottom w:val="single" w:sz="4" w:space="0" w:color="auto"/>
              <w:right w:val="single" w:sz="4" w:space="0" w:color="auto"/>
            </w:tcBorders>
            <w:shd w:val="clear" w:color="auto" w:fill="auto"/>
            <w:vAlign w:val="center"/>
          </w:tcPr>
          <w:p w14:paraId="0B87C110"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0,53</w:t>
            </w:r>
          </w:p>
        </w:tc>
        <w:tc>
          <w:tcPr>
            <w:tcW w:w="537" w:type="pct"/>
            <w:tcBorders>
              <w:top w:val="nil"/>
              <w:left w:val="nil"/>
              <w:bottom w:val="single" w:sz="4" w:space="0" w:color="auto"/>
              <w:right w:val="single" w:sz="4" w:space="0" w:color="auto"/>
            </w:tcBorders>
            <w:shd w:val="clear" w:color="auto" w:fill="auto"/>
            <w:vAlign w:val="center"/>
          </w:tcPr>
          <w:p w14:paraId="72063264"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0,63</w:t>
            </w:r>
          </w:p>
        </w:tc>
        <w:tc>
          <w:tcPr>
            <w:tcW w:w="537" w:type="pct"/>
            <w:tcBorders>
              <w:top w:val="nil"/>
              <w:left w:val="nil"/>
              <w:bottom w:val="single" w:sz="4" w:space="0" w:color="auto"/>
              <w:right w:val="single" w:sz="4" w:space="0" w:color="auto"/>
            </w:tcBorders>
            <w:shd w:val="clear" w:color="auto" w:fill="auto"/>
            <w:vAlign w:val="center"/>
          </w:tcPr>
          <w:p w14:paraId="72C80D47"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0,09</w:t>
            </w:r>
          </w:p>
        </w:tc>
        <w:tc>
          <w:tcPr>
            <w:tcW w:w="461" w:type="pct"/>
            <w:tcBorders>
              <w:top w:val="nil"/>
              <w:left w:val="nil"/>
              <w:bottom w:val="single" w:sz="4" w:space="0" w:color="auto"/>
              <w:right w:val="single" w:sz="4" w:space="0" w:color="auto"/>
            </w:tcBorders>
            <w:shd w:val="clear" w:color="auto" w:fill="auto"/>
            <w:vAlign w:val="center"/>
          </w:tcPr>
          <w:p w14:paraId="7FB24CCF"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17%</w:t>
            </w:r>
          </w:p>
        </w:tc>
      </w:tr>
      <w:tr w:rsidR="00176970" w:rsidRPr="00A355D3" w14:paraId="06334626" w14:textId="77777777" w:rsidTr="00A43F48">
        <w:trPr>
          <w:trHeight w:val="300"/>
        </w:trPr>
        <w:tc>
          <w:tcPr>
            <w:tcW w:w="3003" w:type="pct"/>
            <w:tcBorders>
              <w:top w:val="nil"/>
              <w:left w:val="single" w:sz="4" w:space="0" w:color="auto"/>
              <w:bottom w:val="single" w:sz="4" w:space="0" w:color="auto"/>
              <w:right w:val="single" w:sz="4" w:space="0" w:color="auto"/>
            </w:tcBorders>
            <w:shd w:val="clear" w:color="auto" w:fill="auto"/>
            <w:vAlign w:val="center"/>
          </w:tcPr>
          <w:p w14:paraId="19625BA7" w14:textId="52B2FB18"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Приобретение</w:t>
            </w:r>
            <w:r w:rsidR="005A62C7" w:rsidRPr="00A355D3">
              <w:rPr>
                <w:rFonts w:ascii="Myriad Pro" w:eastAsia="Times New Roman" w:hAnsi="Myriad Pro" w:cs="Calibri"/>
                <w:sz w:val="18"/>
                <w:szCs w:val="18"/>
                <w:lang w:eastAsia="ru-RU"/>
              </w:rPr>
              <w:t xml:space="preserve"> </w:t>
            </w:r>
            <w:r w:rsidRPr="00A355D3">
              <w:rPr>
                <w:rFonts w:ascii="Myriad Pro" w:eastAsia="Times New Roman" w:hAnsi="Myriad Pro" w:cs="Calibri"/>
                <w:sz w:val="18"/>
                <w:szCs w:val="18"/>
                <w:lang w:eastAsia="ru-RU"/>
              </w:rPr>
              <w:t>измерителя натяжения троса (1 шт.)</w:t>
            </w:r>
          </w:p>
        </w:tc>
        <w:tc>
          <w:tcPr>
            <w:tcW w:w="461" w:type="pct"/>
            <w:tcBorders>
              <w:top w:val="nil"/>
              <w:left w:val="nil"/>
              <w:bottom w:val="single" w:sz="4" w:space="0" w:color="auto"/>
              <w:right w:val="single" w:sz="4" w:space="0" w:color="auto"/>
            </w:tcBorders>
            <w:shd w:val="clear" w:color="auto" w:fill="auto"/>
            <w:vAlign w:val="center"/>
          </w:tcPr>
          <w:p w14:paraId="6D62E29E"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0,05</w:t>
            </w:r>
          </w:p>
        </w:tc>
        <w:tc>
          <w:tcPr>
            <w:tcW w:w="537" w:type="pct"/>
            <w:tcBorders>
              <w:top w:val="nil"/>
              <w:left w:val="nil"/>
              <w:bottom w:val="single" w:sz="4" w:space="0" w:color="auto"/>
              <w:right w:val="single" w:sz="4" w:space="0" w:color="auto"/>
            </w:tcBorders>
            <w:shd w:val="clear" w:color="auto" w:fill="auto"/>
            <w:vAlign w:val="center"/>
          </w:tcPr>
          <w:p w14:paraId="059CB625"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0,08</w:t>
            </w:r>
          </w:p>
        </w:tc>
        <w:tc>
          <w:tcPr>
            <w:tcW w:w="537" w:type="pct"/>
            <w:tcBorders>
              <w:top w:val="nil"/>
              <w:left w:val="nil"/>
              <w:bottom w:val="single" w:sz="4" w:space="0" w:color="auto"/>
              <w:right w:val="single" w:sz="4" w:space="0" w:color="auto"/>
            </w:tcBorders>
            <w:shd w:val="clear" w:color="auto" w:fill="auto"/>
            <w:vAlign w:val="center"/>
          </w:tcPr>
          <w:p w14:paraId="68046EE6"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0,03</w:t>
            </w:r>
          </w:p>
        </w:tc>
        <w:tc>
          <w:tcPr>
            <w:tcW w:w="461" w:type="pct"/>
            <w:tcBorders>
              <w:top w:val="nil"/>
              <w:left w:val="nil"/>
              <w:bottom w:val="single" w:sz="4" w:space="0" w:color="auto"/>
              <w:right w:val="single" w:sz="4" w:space="0" w:color="auto"/>
            </w:tcBorders>
            <w:shd w:val="clear" w:color="auto" w:fill="auto"/>
            <w:vAlign w:val="center"/>
          </w:tcPr>
          <w:p w14:paraId="0D1F5602"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66%</w:t>
            </w:r>
          </w:p>
        </w:tc>
      </w:tr>
      <w:tr w:rsidR="00176970" w:rsidRPr="00A355D3" w14:paraId="24463BE7" w14:textId="77777777" w:rsidTr="00A43F48">
        <w:trPr>
          <w:trHeight w:val="300"/>
        </w:trPr>
        <w:tc>
          <w:tcPr>
            <w:tcW w:w="3003" w:type="pct"/>
            <w:tcBorders>
              <w:top w:val="nil"/>
              <w:left w:val="single" w:sz="4" w:space="0" w:color="auto"/>
              <w:bottom w:val="single" w:sz="4" w:space="0" w:color="auto"/>
              <w:right w:val="single" w:sz="4" w:space="0" w:color="auto"/>
            </w:tcBorders>
            <w:shd w:val="clear" w:color="auto" w:fill="auto"/>
            <w:vAlign w:val="center"/>
          </w:tcPr>
          <w:p w14:paraId="7816D4DA"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Приобретение рентгено-телевизионного комплекса (1 шт.)</w:t>
            </w:r>
          </w:p>
        </w:tc>
        <w:tc>
          <w:tcPr>
            <w:tcW w:w="461" w:type="pct"/>
            <w:tcBorders>
              <w:top w:val="nil"/>
              <w:left w:val="nil"/>
              <w:bottom w:val="single" w:sz="4" w:space="0" w:color="auto"/>
              <w:right w:val="single" w:sz="4" w:space="0" w:color="auto"/>
            </w:tcBorders>
            <w:shd w:val="clear" w:color="auto" w:fill="auto"/>
            <w:vAlign w:val="center"/>
          </w:tcPr>
          <w:p w14:paraId="1EF0A01D"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1,19</w:t>
            </w:r>
          </w:p>
        </w:tc>
        <w:tc>
          <w:tcPr>
            <w:tcW w:w="537" w:type="pct"/>
            <w:tcBorders>
              <w:top w:val="nil"/>
              <w:left w:val="nil"/>
              <w:bottom w:val="single" w:sz="4" w:space="0" w:color="auto"/>
              <w:right w:val="single" w:sz="4" w:space="0" w:color="auto"/>
            </w:tcBorders>
            <w:shd w:val="clear" w:color="auto" w:fill="auto"/>
            <w:vAlign w:val="center"/>
          </w:tcPr>
          <w:p w14:paraId="103B4830"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1,20</w:t>
            </w:r>
          </w:p>
        </w:tc>
        <w:tc>
          <w:tcPr>
            <w:tcW w:w="537" w:type="pct"/>
            <w:tcBorders>
              <w:top w:val="nil"/>
              <w:left w:val="nil"/>
              <w:bottom w:val="single" w:sz="4" w:space="0" w:color="auto"/>
              <w:right w:val="single" w:sz="4" w:space="0" w:color="auto"/>
            </w:tcBorders>
            <w:shd w:val="clear" w:color="auto" w:fill="auto"/>
            <w:vAlign w:val="center"/>
          </w:tcPr>
          <w:p w14:paraId="4D4D1022"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0,01</w:t>
            </w:r>
          </w:p>
        </w:tc>
        <w:tc>
          <w:tcPr>
            <w:tcW w:w="461" w:type="pct"/>
            <w:tcBorders>
              <w:top w:val="nil"/>
              <w:left w:val="nil"/>
              <w:bottom w:val="single" w:sz="4" w:space="0" w:color="auto"/>
              <w:right w:val="single" w:sz="4" w:space="0" w:color="auto"/>
            </w:tcBorders>
            <w:shd w:val="clear" w:color="auto" w:fill="auto"/>
            <w:vAlign w:val="center"/>
          </w:tcPr>
          <w:p w14:paraId="2070D91F"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w:t>
            </w:r>
          </w:p>
        </w:tc>
      </w:tr>
      <w:tr w:rsidR="00176970" w:rsidRPr="00A355D3" w14:paraId="7959ECE4" w14:textId="77777777" w:rsidTr="00A43F48">
        <w:trPr>
          <w:trHeight w:val="300"/>
        </w:trPr>
        <w:tc>
          <w:tcPr>
            <w:tcW w:w="3003" w:type="pct"/>
            <w:tcBorders>
              <w:top w:val="nil"/>
              <w:left w:val="single" w:sz="4" w:space="0" w:color="auto"/>
              <w:bottom w:val="single" w:sz="4" w:space="0" w:color="auto"/>
              <w:right w:val="single" w:sz="4" w:space="0" w:color="auto"/>
            </w:tcBorders>
            <w:shd w:val="clear" w:color="auto" w:fill="auto"/>
            <w:vAlign w:val="center"/>
          </w:tcPr>
          <w:p w14:paraId="3574C4E4"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Приобретение тепловизора типа FLIR или аналог (4 шт.)</w:t>
            </w:r>
          </w:p>
        </w:tc>
        <w:tc>
          <w:tcPr>
            <w:tcW w:w="461" w:type="pct"/>
            <w:tcBorders>
              <w:top w:val="nil"/>
              <w:left w:val="nil"/>
              <w:bottom w:val="single" w:sz="4" w:space="0" w:color="auto"/>
              <w:right w:val="single" w:sz="4" w:space="0" w:color="auto"/>
            </w:tcBorders>
            <w:shd w:val="clear" w:color="auto" w:fill="auto"/>
            <w:vAlign w:val="center"/>
          </w:tcPr>
          <w:p w14:paraId="5BB22C9A"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1,12</w:t>
            </w:r>
          </w:p>
        </w:tc>
        <w:tc>
          <w:tcPr>
            <w:tcW w:w="537" w:type="pct"/>
            <w:tcBorders>
              <w:top w:val="nil"/>
              <w:left w:val="nil"/>
              <w:bottom w:val="single" w:sz="4" w:space="0" w:color="auto"/>
              <w:right w:val="single" w:sz="4" w:space="0" w:color="auto"/>
            </w:tcBorders>
            <w:shd w:val="clear" w:color="auto" w:fill="auto"/>
            <w:vAlign w:val="center"/>
          </w:tcPr>
          <w:p w14:paraId="5D65FE9D"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1,12</w:t>
            </w:r>
          </w:p>
        </w:tc>
        <w:tc>
          <w:tcPr>
            <w:tcW w:w="537" w:type="pct"/>
            <w:tcBorders>
              <w:top w:val="nil"/>
              <w:left w:val="nil"/>
              <w:bottom w:val="single" w:sz="4" w:space="0" w:color="auto"/>
              <w:right w:val="single" w:sz="4" w:space="0" w:color="auto"/>
            </w:tcBorders>
            <w:shd w:val="clear" w:color="auto" w:fill="auto"/>
            <w:vAlign w:val="center"/>
          </w:tcPr>
          <w:p w14:paraId="2CE5B1BE"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0,00</w:t>
            </w:r>
          </w:p>
        </w:tc>
        <w:tc>
          <w:tcPr>
            <w:tcW w:w="461" w:type="pct"/>
            <w:tcBorders>
              <w:top w:val="nil"/>
              <w:left w:val="nil"/>
              <w:bottom w:val="single" w:sz="4" w:space="0" w:color="auto"/>
              <w:right w:val="single" w:sz="4" w:space="0" w:color="auto"/>
            </w:tcBorders>
            <w:shd w:val="clear" w:color="auto" w:fill="auto"/>
            <w:vAlign w:val="center"/>
          </w:tcPr>
          <w:p w14:paraId="02E07E4C"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w:t>
            </w:r>
          </w:p>
        </w:tc>
      </w:tr>
      <w:tr w:rsidR="00176970" w:rsidRPr="00A355D3" w14:paraId="52A62644" w14:textId="77777777" w:rsidTr="00A43F48">
        <w:trPr>
          <w:trHeight w:val="315"/>
        </w:trPr>
        <w:tc>
          <w:tcPr>
            <w:tcW w:w="3003" w:type="pct"/>
            <w:tcBorders>
              <w:top w:val="nil"/>
              <w:left w:val="single" w:sz="4" w:space="0" w:color="auto"/>
              <w:bottom w:val="single" w:sz="4" w:space="0" w:color="auto"/>
              <w:right w:val="single" w:sz="4" w:space="0" w:color="auto"/>
            </w:tcBorders>
            <w:shd w:val="clear" w:color="auto" w:fill="auto"/>
            <w:vAlign w:val="center"/>
          </w:tcPr>
          <w:p w14:paraId="09E1EB62" w14:textId="77777777" w:rsidR="00176970" w:rsidRPr="00A355D3" w:rsidRDefault="00176970" w:rsidP="00176970">
            <w:pPr>
              <w:spacing w:after="0" w:line="240" w:lineRule="auto"/>
              <w:rPr>
                <w:rFonts w:ascii="Myriad Pro" w:eastAsia="Times New Roman" w:hAnsi="Myriad Pro" w:cs="Calibri"/>
                <w:b/>
                <w:bCs/>
                <w:sz w:val="18"/>
                <w:szCs w:val="18"/>
                <w:lang w:eastAsia="ru-RU"/>
              </w:rPr>
            </w:pPr>
            <w:r w:rsidRPr="00A355D3">
              <w:rPr>
                <w:rFonts w:ascii="Myriad Pro" w:eastAsia="Times New Roman" w:hAnsi="Myriad Pro" w:cs="Calibri"/>
                <w:b/>
                <w:bCs/>
                <w:sz w:val="18"/>
                <w:szCs w:val="18"/>
                <w:lang w:eastAsia="ru-RU"/>
              </w:rPr>
              <w:t>Итого</w:t>
            </w:r>
          </w:p>
        </w:tc>
        <w:tc>
          <w:tcPr>
            <w:tcW w:w="461" w:type="pct"/>
            <w:tcBorders>
              <w:top w:val="nil"/>
              <w:left w:val="nil"/>
              <w:bottom w:val="single" w:sz="4" w:space="0" w:color="auto"/>
              <w:right w:val="single" w:sz="4" w:space="0" w:color="auto"/>
            </w:tcBorders>
            <w:shd w:val="clear" w:color="auto" w:fill="auto"/>
            <w:vAlign w:val="center"/>
          </w:tcPr>
          <w:p w14:paraId="3B0FBF15" w14:textId="77777777" w:rsidR="00176970" w:rsidRPr="00A355D3" w:rsidRDefault="00176970" w:rsidP="00176970">
            <w:pPr>
              <w:spacing w:after="0" w:line="240" w:lineRule="auto"/>
              <w:jc w:val="center"/>
              <w:rPr>
                <w:rFonts w:ascii="Myriad Pro" w:eastAsia="Times New Roman" w:hAnsi="Myriad Pro" w:cs="Calibri"/>
                <w:b/>
                <w:bCs/>
                <w:sz w:val="18"/>
                <w:szCs w:val="18"/>
                <w:lang w:eastAsia="ru-RU"/>
              </w:rPr>
            </w:pPr>
            <w:r w:rsidRPr="00A355D3">
              <w:rPr>
                <w:rFonts w:ascii="Myriad Pro" w:eastAsia="Times New Roman" w:hAnsi="Myriad Pro" w:cs="Calibri"/>
                <w:b/>
                <w:bCs/>
                <w:sz w:val="18"/>
                <w:szCs w:val="18"/>
                <w:lang w:eastAsia="ru-RU"/>
              </w:rPr>
              <w:t>213,59</w:t>
            </w:r>
          </w:p>
        </w:tc>
        <w:tc>
          <w:tcPr>
            <w:tcW w:w="537" w:type="pct"/>
            <w:tcBorders>
              <w:top w:val="nil"/>
              <w:left w:val="nil"/>
              <w:bottom w:val="single" w:sz="4" w:space="0" w:color="auto"/>
              <w:right w:val="single" w:sz="4" w:space="0" w:color="auto"/>
            </w:tcBorders>
            <w:shd w:val="clear" w:color="auto" w:fill="auto"/>
            <w:vAlign w:val="center"/>
          </w:tcPr>
          <w:p w14:paraId="6622501C" w14:textId="77777777" w:rsidR="00176970" w:rsidRPr="00A355D3" w:rsidRDefault="00176970" w:rsidP="00176970">
            <w:pPr>
              <w:spacing w:after="0" w:line="240" w:lineRule="auto"/>
              <w:jc w:val="center"/>
              <w:rPr>
                <w:rFonts w:ascii="Myriad Pro" w:eastAsia="Times New Roman" w:hAnsi="Myriad Pro" w:cs="Calibri"/>
                <w:b/>
                <w:bCs/>
                <w:sz w:val="18"/>
                <w:szCs w:val="18"/>
                <w:lang w:eastAsia="ru-RU"/>
              </w:rPr>
            </w:pPr>
            <w:r w:rsidRPr="00A355D3">
              <w:rPr>
                <w:rFonts w:ascii="Myriad Pro" w:eastAsia="Times New Roman" w:hAnsi="Myriad Pro" w:cs="Calibri"/>
                <w:b/>
                <w:bCs/>
                <w:sz w:val="18"/>
                <w:szCs w:val="18"/>
                <w:lang w:eastAsia="ru-RU"/>
              </w:rPr>
              <w:t>352,61</w:t>
            </w:r>
          </w:p>
        </w:tc>
        <w:tc>
          <w:tcPr>
            <w:tcW w:w="537" w:type="pct"/>
            <w:tcBorders>
              <w:top w:val="nil"/>
              <w:left w:val="nil"/>
              <w:bottom w:val="single" w:sz="4" w:space="0" w:color="auto"/>
              <w:right w:val="single" w:sz="4" w:space="0" w:color="auto"/>
            </w:tcBorders>
            <w:shd w:val="clear" w:color="auto" w:fill="auto"/>
            <w:vAlign w:val="center"/>
          </w:tcPr>
          <w:p w14:paraId="4D6826F3" w14:textId="77777777" w:rsidR="00176970" w:rsidRPr="00A355D3" w:rsidRDefault="00176970" w:rsidP="00176970">
            <w:pPr>
              <w:spacing w:after="0" w:line="240" w:lineRule="auto"/>
              <w:jc w:val="center"/>
              <w:rPr>
                <w:rFonts w:ascii="Myriad Pro" w:eastAsia="Times New Roman" w:hAnsi="Myriad Pro" w:cs="Calibri"/>
                <w:b/>
                <w:bCs/>
                <w:sz w:val="18"/>
                <w:szCs w:val="18"/>
                <w:lang w:eastAsia="ru-RU"/>
              </w:rPr>
            </w:pPr>
            <w:r w:rsidRPr="00A355D3">
              <w:rPr>
                <w:rFonts w:ascii="Myriad Pro" w:eastAsia="Times New Roman" w:hAnsi="Myriad Pro" w:cs="Calibri"/>
                <w:b/>
                <w:bCs/>
                <w:sz w:val="18"/>
                <w:szCs w:val="18"/>
                <w:lang w:eastAsia="ru-RU"/>
              </w:rPr>
              <w:t>139,02</w:t>
            </w:r>
          </w:p>
        </w:tc>
        <w:tc>
          <w:tcPr>
            <w:tcW w:w="461" w:type="pct"/>
            <w:tcBorders>
              <w:top w:val="nil"/>
              <w:left w:val="nil"/>
              <w:bottom w:val="single" w:sz="4" w:space="0" w:color="auto"/>
              <w:right w:val="single" w:sz="4" w:space="0" w:color="auto"/>
            </w:tcBorders>
            <w:shd w:val="clear" w:color="auto" w:fill="auto"/>
            <w:vAlign w:val="center"/>
          </w:tcPr>
          <w:p w14:paraId="2FAB1DE2" w14:textId="77777777" w:rsidR="00176970" w:rsidRPr="00A355D3" w:rsidRDefault="00176970" w:rsidP="00176970">
            <w:pPr>
              <w:spacing w:after="0" w:line="240" w:lineRule="auto"/>
              <w:jc w:val="center"/>
              <w:rPr>
                <w:rFonts w:ascii="Myriad Pro" w:eastAsia="Times New Roman" w:hAnsi="Myriad Pro" w:cs="Calibri"/>
                <w:b/>
                <w:bCs/>
                <w:sz w:val="18"/>
                <w:szCs w:val="18"/>
                <w:lang w:eastAsia="ru-RU"/>
              </w:rPr>
            </w:pPr>
            <w:r w:rsidRPr="00A355D3">
              <w:rPr>
                <w:rFonts w:ascii="Myriad Pro" w:eastAsia="Times New Roman" w:hAnsi="Myriad Pro" w:cs="Calibri"/>
                <w:b/>
                <w:bCs/>
                <w:sz w:val="18"/>
                <w:szCs w:val="18"/>
                <w:lang w:eastAsia="ru-RU"/>
              </w:rPr>
              <w:t>65%</w:t>
            </w:r>
          </w:p>
        </w:tc>
      </w:tr>
    </w:tbl>
    <w:p w14:paraId="47333605" w14:textId="77777777" w:rsidR="00176970" w:rsidRPr="00A355D3" w:rsidRDefault="00176970" w:rsidP="00176970">
      <w:pPr>
        <w:spacing w:after="0" w:line="360" w:lineRule="auto"/>
        <w:ind w:firstLine="708"/>
        <w:contextualSpacing/>
        <w:jc w:val="both"/>
        <w:rPr>
          <w:rFonts w:ascii="Myriad Pro" w:hAnsi="Myriad Pro"/>
          <w:color w:val="000000"/>
          <w:sz w:val="26"/>
          <w:szCs w:val="26"/>
        </w:rPr>
      </w:pPr>
      <w:r w:rsidRPr="00A355D3">
        <w:rPr>
          <w:rFonts w:ascii="Myriad Pro" w:hAnsi="Myriad Pro"/>
          <w:color w:val="000000"/>
          <w:sz w:val="26"/>
          <w:szCs w:val="26"/>
        </w:rPr>
        <w:t xml:space="preserve">Инвестиционные проекты, в отношении которых тарифный источник для финансирования капитальных вложений недоиспользован в полном объеме относительно утвержденного планового размера или не использован совсем, на общую сумму 81 854,03 тыс. руб. (с НДС) представлены в таблице ниже. </w:t>
      </w:r>
    </w:p>
    <w:tbl>
      <w:tblPr>
        <w:tblW w:w="5000" w:type="pct"/>
        <w:tblLook w:val="04A0" w:firstRow="1" w:lastRow="0" w:firstColumn="1" w:lastColumn="0" w:noHBand="0" w:noVBand="1"/>
      </w:tblPr>
      <w:tblGrid>
        <w:gridCol w:w="5805"/>
        <w:gridCol w:w="1015"/>
        <w:gridCol w:w="869"/>
        <w:gridCol w:w="1015"/>
        <w:gridCol w:w="867"/>
      </w:tblGrid>
      <w:tr w:rsidR="00176970" w:rsidRPr="00A355D3" w14:paraId="732CF8F1" w14:textId="77777777" w:rsidTr="00A43F48">
        <w:trPr>
          <w:trHeight w:val="515"/>
          <w:tblHeader/>
        </w:trPr>
        <w:tc>
          <w:tcPr>
            <w:tcW w:w="3033"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12AC4020" w14:textId="77777777" w:rsidR="00176970" w:rsidRPr="00A355D3" w:rsidRDefault="00176970" w:rsidP="00176970">
            <w:pPr>
              <w:spacing w:after="0" w:line="240" w:lineRule="auto"/>
              <w:jc w:val="center"/>
              <w:rPr>
                <w:rFonts w:ascii="Myriad Pro" w:eastAsia="Times New Roman" w:hAnsi="Myriad Pro" w:cs="Calibri"/>
                <w:b/>
                <w:color w:val="FFFFFF"/>
                <w:sz w:val="18"/>
                <w:szCs w:val="18"/>
                <w:lang w:eastAsia="ru-RU"/>
              </w:rPr>
            </w:pPr>
            <w:r w:rsidRPr="00A355D3">
              <w:rPr>
                <w:rFonts w:ascii="Myriad Pro" w:eastAsia="Times New Roman" w:hAnsi="Myriad Pro" w:cs="Calibri"/>
                <w:b/>
                <w:color w:val="FFFFFF"/>
                <w:sz w:val="18"/>
                <w:szCs w:val="18"/>
                <w:lang w:eastAsia="ru-RU"/>
              </w:rPr>
              <w:t>Наименование инвестиционного проекта (группы инвестиционных проектов)</w:t>
            </w:r>
          </w:p>
        </w:tc>
        <w:tc>
          <w:tcPr>
            <w:tcW w:w="983"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7524CB16" w14:textId="77777777" w:rsidR="00176970" w:rsidRPr="00A355D3" w:rsidRDefault="00176970" w:rsidP="00176970">
            <w:pPr>
              <w:spacing w:after="0" w:line="240" w:lineRule="auto"/>
              <w:jc w:val="center"/>
              <w:rPr>
                <w:rFonts w:ascii="Myriad Pro" w:eastAsia="Times New Roman" w:hAnsi="Myriad Pro" w:cs="Calibri"/>
                <w:b/>
                <w:color w:val="FFFFFF"/>
                <w:sz w:val="18"/>
                <w:szCs w:val="18"/>
                <w:lang w:eastAsia="ru-RU"/>
              </w:rPr>
            </w:pPr>
            <w:r w:rsidRPr="00A355D3">
              <w:rPr>
                <w:rFonts w:ascii="Myriad Pro" w:eastAsia="Times New Roman" w:hAnsi="Myriad Pro" w:cs="Calibri"/>
                <w:b/>
                <w:color w:val="FFFFFF"/>
                <w:sz w:val="18"/>
                <w:szCs w:val="18"/>
                <w:lang w:eastAsia="ru-RU"/>
              </w:rPr>
              <w:t>Финансирование, млн. руб.</w:t>
            </w:r>
          </w:p>
        </w:tc>
        <w:tc>
          <w:tcPr>
            <w:tcW w:w="983"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1F90056D" w14:textId="77777777" w:rsidR="00176970" w:rsidRPr="00A355D3" w:rsidRDefault="00176970" w:rsidP="00176970">
            <w:pPr>
              <w:spacing w:after="0" w:line="240" w:lineRule="auto"/>
              <w:jc w:val="center"/>
              <w:rPr>
                <w:rFonts w:ascii="Myriad Pro" w:eastAsia="Times New Roman" w:hAnsi="Myriad Pro" w:cs="Calibri"/>
                <w:b/>
                <w:color w:val="FFFFFF"/>
                <w:sz w:val="18"/>
                <w:szCs w:val="18"/>
                <w:lang w:eastAsia="ru-RU"/>
              </w:rPr>
            </w:pPr>
            <w:r w:rsidRPr="00A355D3">
              <w:rPr>
                <w:rFonts w:ascii="Myriad Pro" w:eastAsia="Times New Roman" w:hAnsi="Myriad Pro" w:cs="Calibri"/>
                <w:b/>
                <w:color w:val="FFFFFF"/>
                <w:sz w:val="18"/>
                <w:szCs w:val="18"/>
                <w:lang w:eastAsia="ru-RU"/>
              </w:rPr>
              <w:t>Отклонение</w:t>
            </w:r>
          </w:p>
        </w:tc>
      </w:tr>
      <w:tr w:rsidR="00176970" w:rsidRPr="00A355D3" w14:paraId="4B768642" w14:textId="77777777" w:rsidTr="00A43F48">
        <w:trPr>
          <w:trHeight w:val="467"/>
          <w:tblHeader/>
        </w:trPr>
        <w:tc>
          <w:tcPr>
            <w:tcW w:w="3033"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1F57274B" w14:textId="77777777" w:rsidR="00176970" w:rsidRPr="00A355D3" w:rsidRDefault="00176970" w:rsidP="00176970">
            <w:pPr>
              <w:spacing w:after="0" w:line="240" w:lineRule="auto"/>
              <w:rPr>
                <w:rFonts w:ascii="Myriad Pro" w:eastAsia="Times New Roman" w:hAnsi="Myriad Pro" w:cs="Calibri"/>
                <w:b/>
                <w:color w:val="FFFFFF"/>
                <w:sz w:val="18"/>
                <w:szCs w:val="18"/>
                <w:lang w:eastAsia="ru-RU"/>
              </w:rPr>
            </w:pPr>
          </w:p>
        </w:tc>
        <w:tc>
          <w:tcPr>
            <w:tcW w:w="53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D8B37E4" w14:textId="77777777" w:rsidR="00176970" w:rsidRPr="00A355D3" w:rsidRDefault="00176970" w:rsidP="00176970">
            <w:pPr>
              <w:spacing w:after="0" w:line="240" w:lineRule="auto"/>
              <w:jc w:val="center"/>
              <w:rPr>
                <w:rFonts w:ascii="Myriad Pro" w:eastAsia="Times New Roman" w:hAnsi="Myriad Pro" w:cs="Calibri"/>
                <w:b/>
                <w:color w:val="FFFFFF"/>
                <w:sz w:val="18"/>
                <w:szCs w:val="18"/>
                <w:lang w:eastAsia="ru-RU"/>
              </w:rPr>
            </w:pPr>
            <w:r w:rsidRPr="00A355D3">
              <w:rPr>
                <w:rFonts w:ascii="Myriad Pro" w:eastAsia="Times New Roman" w:hAnsi="Myriad Pro" w:cs="Calibri"/>
                <w:b/>
                <w:color w:val="FFFFFF"/>
                <w:sz w:val="18"/>
                <w:szCs w:val="18"/>
                <w:lang w:eastAsia="ru-RU"/>
              </w:rPr>
              <w:t>план</w:t>
            </w:r>
          </w:p>
        </w:tc>
        <w:tc>
          <w:tcPr>
            <w:tcW w:w="45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0EC2941" w14:textId="77777777" w:rsidR="00176970" w:rsidRPr="00A355D3" w:rsidRDefault="00176970" w:rsidP="00176970">
            <w:pPr>
              <w:spacing w:after="0" w:line="240" w:lineRule="auto"/>
              <w:jc w:val="center"/>
              <w:rPr>
                <w:rFonts w:ascii="Myriad Pro" w:eastAsia="Times New Roman" w:hAnsi="Myriad Pro" w:cs="Calibri"/>
                <w:b/>
                <w:color w:val="FFFFFF"/>
                <w:sz w:val="18"/>
                <w:szCs w:val="18"/>
                <w:lang w:eastAsia="ru-RU"/>
              </w:rPr>
            </w:pPr>
            <w:r w:rsidRPr="00A355D3">
              <w:rPr>
                <w:rFonts w:ascii="Myriad Pro" w:eastAsia="Times New Roman" w:hAnsi="Myriad Pro" w:cs="Calibri"/>
                <w:b/>
                <w:color w:val="FFFFFF"/>
                <w:sz w:val="18"/>
                <w:szCs w:val="18"/>
                <w:lang w:eastAsia="ru-RU"/>
              </w:rPr>
              <w:t>факт</w:t>
            </w:r>
          </w:p>
        </w:tc>
        <w:tc>
          <w:tcPr>
            <w:tcW w:w="53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EF76D2B" w14:textId="77777777" w:rsidR="00176970" w:rsidRPr="00A355D3" w:rsidRDefault="00176970" w:rsidP="00176970">
            <w:pPr>
              <w:spacing w:after="0" w:line="240" w:lineRule="auto"/>
              <w:jc w:val="center"/>
              <w:rPr>
                <w:rFonts w:ascii="Myriad Pro" w:eastAsia="Times New Roman" w:hAnsi="Myriad Pro" w:cs="Calibri"/>
                <w:b/>
                <w:color w:val="FFFFFF"/>
                <w:sz w:val="18"/>
                <w:szCs w:val="18"/>
                <w:lang w:eastAsia="ru-RU"/>
              </w:rPr>
            </w:pPr>
            <w:r w:rsidRPr="00A355D3">
              <w:rPr>
                <w:rFonts w:ascii="Myriad Pro" w:eastAsia="Times New Roman" w:hAnsi="Myriad Pro" w:cs="Calibri"/>
                <w:b/>
                <w:color w:val="FFFFFF"/>
                <w:sz w:val="18"/>
                <w:szCs w:val="18"/>
                <w:lang w:eastAsia="ru-RU"/>
              </w:rPr>
              <w:t>млн. руб.</w:t>
            </w:r>
          </w:p>
        </w:tc>
        <w:tc>
          <w:tcPr>
            <w:tcW w:w="45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523DA33" w14:textId="77777777" w:rsidR="00176970" w:rsidRPr="00A355D3" w:rsidRDefault="00176970" w:rsidP="00176970">
            <w:pPr>
              <w:spacing w:after="0" w:line="240" w:lineRule="auto"/>
              <w:jc w:val="center"/>
              <w:rPr>
                <w:rFonts w:ascii="Myriad Pro" w:eastAsia="Times New Roman" w:hAnsi="Myriad Pro" w:cs="Calibri"/>
                <w:b/>
                <w:color w:val="FFFFFF"/>
                <w:sz w:val="18"/>
                <w:szCs w:val="18"/>
                <w:lang w:eastAsia="ru-RU"/>
              </w:rPr>
            </w:pPr>
            <w:r w:rsidRPr="00A355D3">
              <w:rPr>
                <w:rFonts w:ascii="Myriad Pro" w:eastAsia="Times New Roman" w:hAnsi="Myriad Pro" w:cs="Calibri"/>
                <w:b/>
                <w:color w:val="FFFFFF"/>
                <w:sz w:val="18"/>
                <w:szCs w:val="18"/>
                <w:lang w:eastAsia="ru-RU"/>
              </w:rPr>
              <w:t>%</w:t>
            </w:r>
          </w:p>
        </w:tc>
      </w:tr>
      <w:tr w:rsidR="00176970" w:rsidRPr="00A355D3" w14:paraId="4EFECA9F" w14:textId="77777777" w:rsidTr="00A43F48">
        <w:trPr>
          <w:trHeight w:val="683"/>
        </w:trPr>
        <w:tc>
          <w:tcPr>
            <w:tcW w:w="3033" w:type="pct"/>
            <w:tcBorders>
              <w:top w:val="single" w:sz="4" w:space="0" w:color="FFFFFF"/>
              <w:left w:val="single" w:sz="4" w:space="0" w:color="auto"/>
              <w:bottom w:val="single" w:sz="4" w:space="0" w:color="auto"/>
              <w:right w:val="single" w:sz="4" w:space="0" w:color="auto"/>
            </w:tcBorders>
            <w:shd w:val="clear" w:color="auto" w:fill="auto"/>
            <w:vAlign w:val="center"/>
          </w:tcPr>
          <w:p w14:paraId="1D096081"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Технологическое присоединение энергопринимающих устройств потребителей максимальной мощностью до 150 кВт включительно, всего по Псковской области</w:t>
            </w:r>
          </w:p>
        </w:tc>
        <w:tc>
          <w:tcPr>
            <w:tcW w:w="530" w:type="pct"/>
            <w:tcBorders>
              <w:top w:val="single" w:sz="4" w:space="0" w:color="FFFFFF"/>
              <w:left w:val="nil"/>
              <w:bottom w:val="single" w:sz="4" w:space="0" w:color="auto"/>
              <w:right w:val="single" w:sz="4" w:space="0" w:color="auto"/>
            </w:tcBorders>
            <w:shd w:val="clear" w:color="auto" w:fill="auto"/>
            <w:vAlign w:val="center"/>
          </w:tcPr>
          <w:p w14:paraId="0BC7F621"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79,15</w:t>
            </w:r>
          </w:p>
        </w:tc>
        <w:tc>
          <w:tcPr>
            <w:tcW w:w="454" w:type="pct"/>
            <w:tcBorders>
              <w:top w:val="single" w:sz="4" w:space="0" w:color="FFFFFF"/>
              <w:left w:val="nil"/>
              <w:bottom w:val="single" w:sz="4" w:space="0" w:color="auto"/>
              <w:right w:val="single" w:sz="4" w:space="0" w:color="auto"/>
            </w:tcBorders>
            <w:shd w:val="clear" w:color="auto" w:fill="auto"/>
            <w:vAlign w:val="center"/>
          </w:tcPr>
          <w:p w14:paraId="113A0B7C"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73,81</w:t>
            </w:r>
          </w:p>
        </w:tc>
        <w:tc>
          <w:tcPr>
            <w:tcW w:w="530" w:type="pct"/>
            <w:tcBorders>
              <w:top w:val="single" w:sz="4" w:space="0" w:color="FFFFFF"/>
              <w:left w:val="nil"/>
              <w:bottom w:val="single" w:sz="4" w:space="0" w:color="auto"/>
              <w:right w:val="single" w:sz="4" w:space="0" w:color="auto"/>
            </w:tcBorders>
            <w:shd w:val="clear" w:color="auto" w:fill="auto"/>
            <w:vAlign w:val="center"/>
          </w:tcPr>
          <w:p w14:paraId="7AD75010"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-5,34</w:t>
            </w:r>
          </w:p>
        </w:tc>
        <w:tc>
          <w:tcPr>
            <w:tcW w:w="454" w:type="pct"/>
            <w:tcBorders>
              <w:top w:val="single" w:sz="4" w:space="0" w:color="FFFFFF"/>
              <w:left w:val="nil"/>
              <w:bottom w:val="single" w:sz="4" w:space="0" w:color="auto"/>
              <w:right w:val="single" w:sz="4" w:space="0" w:color="auto"/>
            </w:tcBorders>
            <w:shd w:val="clear" w:color="auto" w:fill="auto"/>
            <w:vAlign w:val="center"/>
          </w:tcPr>
          <w:p w14:paraId="3127629C"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w:t>
            </w:r>
          </w:p>
        </w:tc>
      </w:tr>
      <w:tr w:rsidR="00176970" w:rsidRPr="00A355D3" w14:paraId="44BC24A6" w14:textId="77777777" w:rsidTr="00A43F48">
        <w:trPr>
          <w:trHeight w:val="423"/>
        </w:trPr>
        <w:tc>
          <w:tcPr>
            <w:tcW w:w="3033" w:type="pct"/>
            <w:tcBorders>
              <w:top w:val="nil"/>
              <w:left w:val="single" w:sz="4" w:space="0" w:color="auto"/>
              <w:bottom w:val="single" w:sz="4" w:space="0" w:color="auto"/>
              <w:right w:val="single" w:sz="4" w:space="0" w:color="auto"/>
            </w:tcBorders>
            <w:shd w:val="clear" w:color="auto" w:fill="auto"/>
            <w:vAlign w:val="center"/>
          </w:tcPr>
          <w:p w14:paraId="1FB00856"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Модернизация системы оперативного тока на ПС № 167 (1 система)</w:t>
            </w:r>
          </w:p>
        </w:tc>
        <w:tc>
          <w:tcPr>
            <w:tcW w:w="530" w:type="pct"/>
            <w:tcBorders>
              <w:top w:val="nil"/>
              <w:left w:val="nil"/>
              <w:bottom w:val="single" w:sz="4" w:space="0" w:color="auto"/>
              <w:right w:val="single" w:sz="4" w:space="0" w:color="auto"/>
            </w:tcBorders>
            <w:shd w:val="clear" w:color="auto" w:fill="auto"/>
            <w:vAlign w:val="center"/>
          </w:tcPr>
          <w:p w14:paraId="3F3C852A"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7,55</w:t>
            </w:r>
          </w:p>
        </w:tc>
        <w:tc>
          <w:tcPr>
            <w:tcW w:w="454" w:type="pct"/>
            <w:tcBorders>
              <w:top w:val="nil"/>
              <w:left w:val="nil"/>
              <w:bottom w:val="single" w:sz="4" w:space="0" w:color="auto"/>
              <w:right w:val="single" w:sz="4" w:space="0" w:color="auto"/>
            </w:tcBorders>
            <w:shd w:val="clear" w:color="auto" w:fill="auto"/>
            <w:vAlign w:val="center"/>
          </w:tcPr>
          <w:p w14:paraId="0FCD5F66"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0,22</w:t>
            </w:r>
          </w:p>
        </w:tc>
        <w:tc>
          <w:tcPr>
            <w:tcW w:w="530" w:type="pct"/>
            <w:tcBorders>
              <w:top w:val="nil"/>
              <w:left w:val="nil"/>
              <w:bottom w:val="single" w:sz="4" w:space="0" w:color="auto"/>
              <w:right w:val="single" w:sz="4" w:space="0" w:color="auto"/>
            </w:tcBorders>
            <w:shd w:val="clear" w:color="auto" w:fill="auto"/>
            <w:vAlign w:val="center"/>
          </w:tcPr>
          <w:p w14:paraId="54D175F0"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-7,33</w:t>
            </w:r>
          </w:p>
        </w:tc>
        <w:tc>
          <w:tcPr>
            <w:tcW w:w="454" w:type="pct"/>
            <w:tcBorders>
              <w:top w:val="nil"/>
              <w:left w:val="nil"/>
              <w:bottom w:val="single" w:sz="4" w:space="0" w:color="auto"/>
              <w:right w:val="single" w:sz="4" w:space="0" w:color="auto"/>
            </w:tcBorders>
            <w:shd w:val="clear" w:color="auto" w:fill="auto"/>
            <w:vAlign w:val="center"/>
          </w:tcPr>
          <w:p w14:paraId="02A666A3"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-97%</w:t>
            </w:r>
          </w:p>
        </w:tc>
      </w:tr>
      <w:tr w:rsidR="00176970" w:rsidRPr="00A355D3" w14:paraId="04336264" w14:textId="77777777" w:rsidTr="00A43F48">
        <w:trPr>
          <w:trHeight w:val="600"/>
        </w:trPr>
        <w:tc>
          <w:tcPr>
            <w:tcW w:w="3033" w:type="pct"/>
            <w:tcBorders>
              <w:top w:val="nil"/>
              <w:left w:val="single" w:sz="4" w:space="0" w:color="auto"/>
              <w:bottom w:val="single" w:sz="4" w:space="0" w:color="auto"/>
              <w:right w:val="single" w:sz="4" w:space="0" w:color="auto"/>
            </w:tcBorders>
            <w:shd w:val="clear" w:color="auto" w:fill="auto"/>
            <w:vAlign w:val="center"/>
          </w:tcPr>
          <w:p w14:paraId="00D6DF4F"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Модернизация ПС 110 /10/6кВ Псков (ПС 53) (модернизация ПА АОПО - 1 шт.)</w:t>
            </w:r>
          </w:p>
        </w:tc>
        <w:tc>
          <w:tcPr>
            <w:tcW w:w="530" w:type="pct"/>
            <w:tcBorders>
              <w:top w:val="nil"/>
              <w:left w:val="nil"/>
              <w:bottom w:val="single" w:sz="4" w:space="0" w:color="auto"/>
              <w:right w:val="single" w:sz="4" w:space="0" w:color="auto"/>
            </w:tcBorders>
            <w:shd w:val="clear" w:color="auto" w:fill="auto"/>
            <w:vAlign w:val="center"/>
          </w:tcPr>
          <w:p w14:paraId="4E418C80"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0,24</w:t>
            </w:r>
          </w:p>
        </w:tc>
        <w:tc>
          <w:tcPr>
            <w:tcW w:w="454" w:type="pct"/>
            <w:tcBorders>
              <w:top w:val="nil"/>
              <w:left w:val="nil"/>
              <w:bottom w:val="single" w:sz="4" w:space="0" w:color="auto"/>
              <w:right w:val="single" w:sz="4" w:space="0" w:color="auto"/>
            </w:tcBorders>
            <w:shd w:val="clear" w:color="auto" w:fill="auto"/>
            <w:vAlign w:val="center"/>
          </w:tcPr>
          <w:p w14:paraId="43B7EA2F"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0,00</w:t>
            </w:r>
          </w:p>
        </w:tc>
        <w:tc>
          <w:tcPr>
            <w:tcW w:w="530" w:type="pct"/>
            <w:tcBorders>
              <w:top w:val="nil"/>
              <w:left w:val="nil"/>
              <w:bottom w:val="single" w:sz="4" w:space="0" w:color="auto"/>
              <w:right w:val="single" w:sz="4" w:space="0" w:color="auto"/>
            </w:tcBorders>
            <w:shd w:val="clear" w:color="auto" w:fill="auto"/>
            <w:vAlign w:val="center"/>
          </w:tcPr>
          <w:p w14:paraId="019FF0A8"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-0,24</w:t>
            </w:r>
          </w:p>
        </w:tc>
        <w:tc>
          <w:tcPr>
            <w:tcW w:w="454" w:type="pct"/>
            <w:tcBorders>
              <w:top w:val="nil"/>
              <w:left w:val="nil"/>
              <w:bottom w:val="single" w:sz="4" w:space="0" w:color="auto"/>
              <w:right w:val="single" w:sz="4" w:space="0" w:color="auto"/>
            </w:tcBorders>
            <w:shd w:val="clear" w:color="auto" w:fill="auto"/>
            <w:vAlign w:val="center"/>
          </w:tcPr>
          <w:p w14:paraId="6FE01FDD"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w:t>
            </w:r>
          </w:p>
        </w:tc>
      </w:tr>
      <w:tr w:rsidR="00176970" w:rsidRPr="00A355D3" w14:paraId="1F280BB3" w14:textId="77777777" w:rsidTr="00A43F48">
        <w:trPr>
          <w:trHeight w:val="259"/>
        </w:trPr>
        <w:tc>
          <w:tcPr>
            <w:tcW w:w="3033" w:type="pct"/>
            <w:tcBorders>
              <w:top w:val="nil"/>
              <w:left w:val="single" w:sz="4" w:space="0" w:color="auto"/>
              <w:bottom w:val="single" w:sz="4" w:space="0" w:color="auto"/>
              <w:right w:val="single" w:sz="4" w:space="0" w:color="auto"/>
            </w:tcBorders>
            <w:shd w:val="clear" w:color="auto" w:fill="auto"/>
            <w:vAlign w:val="center"/>
          </w:tcPr>
          <w:p w14:paraId="42525425" w14:textId="3B9AF18E"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Модернизация ПС 110/35/10кВ</w:t>
            </w:r>
            <w:r w:rsidR="005A62C7" w:rsidRPr="00A355D3">
              <w:rPr>
                <w:rFonts w:ascii="Myriad Pro" w:eastAsia="Times New Roman" w:hAnsi="Myriad Pro" w:cs="Calibri"/>
                <w:sz w:val="18"/>
                <w:szCs w:val="18"/>
                <w:lang w:eastAsia="ru-RU"/>
              </w:rPr>
              <w:t xml:space="preserve"> </w:t>
            </w:r>
            <w:r w:rsidRPr="00A355D3">
              <w:rPr>
                <w:rFonts w:ascii="Myriad Pro" w:eastAsia="Times New Roman" w:hAnsi="Myriad Pro" w:cs="Calibri"/>
                <w:sz w:val="18"/>
                <w:szCs w:val="18"/>
                <w:lang w:eastAsia="ru-RU"/>
              </w:rPr>
              <w:t>Дедовичи (ПС-117) в части замены аккумуляторной батареи и щита постоянного тока (2 шт.)</w:t>
            </w:r>
          </w:p>
        </w:tc>
        <w:tc>
          <w:tcPr>
            <w:tcW w:w="530" w:type="pct"/>
            <w:tcBorders>
              <w:top w:val="nil"/>
              <w:left w:val="nil"/>
              <w:bottom w:val="single" w:sz="4" w:space="0" w:color="auto"/>
              <w:right w:val="single" w:sz="4" w:space="0" w:color="auto"/>
            </w:tcBorders>
            <w:shd w:val="clear" w:color="auto" w:fill="auto"/>
            <w:vAlign w:val="center"/>
          </w:tcPr>
          <w:p w14:paraId="6B72E3A9"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10,17</w:t>
            </w:r>
          </w:p>
        </w:tc>
        <w:tc>
          <w:tcPr>
            <w:tcW w:w="454" w:type="pct"/>
            <w:tcBorders>
              <w:top w:val="nil"/>
              <w:left w:val="nil"/>
              <w:bottom w:val="single" w:sz="4" w:space="0" w:color="auto"/>
              <w:right w:val="single" w:sz="4" w:space="0" w:color="auto"/>
            </w:tcBorders>
            <w:shd w:val="clear" w:color="auto" w:fill="auto"/>
            <w:vAlign w:val="center"/>
          </w:tcPr>
          <w:p w14:paraId="3194AA87"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9,57</w:t>
            </w:r>
          </w:p>
        </w:tc>
        <w:tc>
          <w:tcPr>
            <w:tcW w:w="530" w:type="pct"/>
            <w:tcBorders>
              <w:top w:val="nil"/>
              <w:left w:val="nil"/>
              <w:bottom w:val="single" w:sz="4" w:space="0" w:color="auto"/>
              <w:right w:val="single" w:sz="4" w:space="0" w:color="auto"/>
            </w:tcBorders>
            <w:shd w:val="clear" w:color="auto" w:fill="auto"/>
            <w:vAlign w:val="center"/>
          </w:tcPr>
          <w:p w14:paraId="2F5ED8AE"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-0,59</w:t>
            </w:r>
          </w:p>
        </w:tc>
        <w:tc>
          <w:tcPr>
            <w:tcW w:w="454" w:type="pct"/>
            <w:tcBorders>
              <w:top w:val="nil"/>
              <w:left w:val="nil"/>
              <w:bottom w:val="single" w:sz="4" w:space="0" w:color="auto"/>
              <w:right w:val="single" w:sz="4" w:space="0" w:color="auto"/>
            </w:tcBorders>
            <w:shd w:val="clear" w:color="auto" w:fill="auto"/>
            <w:vAlign w:val="center"/>
          </w:tcPr>
          <w:p w14:paraId="64AB6AAB"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w:t>
            </w:r>
          </w:p>
        </w:tc>
      </w:tr>
      <w:tr w:rsidR="00176970" w:rsidRPr="00A355D3" w14:paraId="194623B5" w14:textId="77777777" w:rsidTr="00A43F48">
        <w:trPr>
          <w:trHeight w:val="85"/>
        </w:trPr>
        <w:tc>
          <w:tcPr>
            <w:tcW w:w="3033" w:type="pct"/>
            <w:tcBorders>
              <w:top w:val="nil"/>
              <w:left w:val="single" w:sz="4" w:space="0" w:color="auto"/>
              <w:bottom w:val="single" w:sz="4" w:space="0" w:color="auto"/>
              <w:right w:val="single" w:sz="4" w:space="0" w:color="auto"/>
            </w:tcBorders>
            <w:shd w:val="clear" w:color="auto" w:fill="auto"/>
            <w:vAlign w:val="center"/>
          </w:tcPr>
          <w:p w14:paraId="5E5582E1" w14:textId="083C6EEB"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lastRenderedPageBreak/>
              <w:t>Модернизация ПС 110/10кВ Порхов (ПС-115)</w:t>
            </w:r>
            <w:r w:rsidR="005A62C7" w:rsidRPr="00A355D3">
              <w:rPr>
                <w:rFonts w:ascii="Myriad Pro" w:eastAsia="Times New Roman" w:hAnsi="Myriad Pro" w:cs="Calibri"/>
                <w:sz w:val="18"/>
                <w:szCs w:val="18"/>
                <w:lang w:eastAsia="ru-RU"/>
              </w:rPr>
              <w:t xml:space="preserve"> </w:t>
            </w:r>
            <w:r w:rsidRPr="00A355D3">
              <w:rPr>
                <w:rFonts w:ascii="Myriad Pro" w:eastAsia="Times New Roman" w:hAnsi="Myriad Pro" w:cs="Calibri"/>
                <w:sz w:val="18"/>
                <w:szCs w:val="18"/>
                <w:lang w:eastAsia="ru-RU"/>
              </w:rPr>
              <w:t>в части замены аккумуляторной батареи и щита постоянного тока (2 шт.)</w:t>
            </w:r>
          </w:p>
        </w:tc>
        <w:tc>
          <w:tcPr>
            <w:tcW w:w="530" w:type="pct"/>
            <w:tcBorders>
              <w:top w:val="nil"/>
              <w:left w:val="nil"/>
              <w:bottom w:val="single" w:sz="4" w:space="0" w:color="auto"/>
              <w:right w:val="single" w:sz="4" w:space="0" w:color="auto"/>
            </w:tcBorders>
            <w:shd w:val="clear" w:color="auto" w:fill="auto"/>
            <w:vAlign w:val="center"/>
          </w:tcPr>
          <w:p w14:paraId="118ADC11"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8,95</w:t>
            </w:r>
          </w:p>
        </w:tc>
        <w:tc>
          <w:tcPr>
            <w:tcW w:w="454" w:type="pct"/>
            <w:tcBorders>
              <w:top w:val="nil"/>
              <w:left w:val="nil"/>
              <w:bottom w:val="single" w:sz="4" w:space="0" w:color="auto"/>
              <w:right w:val="single" w:sz="4" w:space="0" w:color="auto"/>
            </w:tcBorders>
            <w:shd w:val="clear" w:color="auto" w:fill="auto"/>
            <w:vAlign w:val="center"/>
          </w:tcPr>
          <w:p w14:paraId="172921FD"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8,50</w:t>
            </w:r>
          </w:p>
        </w:tc>
        <w:tc>
          <w:tcPr>
            <w:tcW w:w="530" w:type="pct"/>
            <w:tcBorders>
              <w:top w:val="nil"/>
              <w:left w:val="nil"/>
              <w:bottom w:val="single" w:sz="4" w:space="0" w:color="auto"/>
              <w:right w:val="single" w:sz="4" w:space="0" w:color="auto"/>
            </w:tcBorders>
            <w:shd w:val="clear" w:color="auto" w:fill="auto"/>
            <w:vAlign w:val="center"/>
          </w:tcPr>
          <w:p w14:paraId="2009A806"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-0,46</w:t>
            </w:r>
          </w:p>
        </w:tc>
        <w:tc>
          <w:tcPr>
            <w:tcW w:w="454" w:type="pct"/>
            <w:tcBorders>
              <w:top w:val="nil"/>
              <w:left w:val="nil"/>
              <w:bottom w:val="single" w:sz="4" w:space="0" w:color="auto"/>
              <w:right w:val="single" w:sz="4" w:space="0" w:color="auto"/>
            </w:tcBorders>
            <w:shd w:val="clear" w:color="auto" w:fill="auto"/>
            <w:vAlign w:val="center"/>
          </w:tcPr>
          <w:p w14:paraId="2D7FC21A"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w:t>
            </w:r>
          </w:p>
        </w:tc>
      </w:tr>
      <w:tr w:rsidR="00176970" w:rsidRPr="00A355D3" w14:paraId="29CEC3E4" w14:textId="77777777" w:rsidTr="00A43F48">
        <w:trPr>
          <w:trHeight w:val="332"/>
        </w:trPr>
        <w:tc>
          <w:tcPr>
            <w:tcW w:w="3033" w:type="pct"/>
            <w:tcBorders>
              <w:top w:val="nil"/>
              <w:left w:val="single" w:sz="4" w:space="0" w:color="auto"/>
              <w:bottom w:val="single" w:sz="4" w:space="0" w:color="auto"/>
              <w:right w:val="single" w:sz="4" w:space="0" w:color="auto"/>
            </w:tcBorders>
            <w:shd w:val="clear" w:color="auto" w:fill="auto"/>
            <w:vAlign w:val="center"/>
          </w:tcPr>
          <w:p w14:paraId="32D49C70"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Модернизация ПС110/35/10кВ Локня (ПС-119) в части замены аккумуляторной батареи и щита постоянного тока (2 шт.)</w:t>
            </w:r>
          </w:p>
        </w:tc>
        <w:tc>
          <w:tcPr>
            <w:tcW w:w="530" w:type="pct"/>
            <w:tcBorders>
              <w:top w:val="nil"/>
              <w:left w:val="nil"/>
              <w:bottom w:val="single" w:sz="4" w:space="0" w:color="auto"/>
              <w:right w:val="single" w:sz="4" w:space="0" w:color="auto"/>
            </w:tcBorders>
            <w:shd w:val="clear" w:color="auto" w:fill="auto"/>
            <w:vAlign w:val="center"/>
          </w:tcPr>
          <w:p w14:paraId="21824BAE"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10,51</w:t>
            </w:r>
          </w:p>
        </w:tc>
        <w:tc>
          <w:tcPr>
            <w:tcW w:w="454" w:type="pct"/>
            <w:tcBorders>
              <w:top w:val="nil"/>
              <w:left w:val="nil"/>
              <w:bottom w:val="single" w:sz="4" w:space="0" w:color="auto"/>
              <w:right w:val="single" w:sz="4" w:space="0" w:color="auto"/>
            </w:tcBorders>
            <w:shd w:val="clear" w:color="auto" w:fill="auto"/>
            <w:vAlign w:val="center"/>
          </w:tcPr>
          <w:p w14:paraId="1E9E27A2"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9,48</w:t>
            </w:r>
          </w:p>
        </w:tc>
        <w:tc>
          <w:tcPr>
            <w:tcW w:w="530" w:type="pct"/>
            <w:tcBorders>
              <w:top w:val="nil"/>
              <w:left w:val="nil"/>
              <w:bottom w:val="single" w:sz="4" w:space="0" w:color="auto"/>
              <w:right w:val="single" w:sz="4" w:space="0" w:color="auto"/>
            </w:tcBorders>
            <w:shd w:val="clear" w:color="auto" w:fill="auto"/>
            <w:vAlign w:val="center"/>
          </w:tcPr>
          <w:p w14:paraId="34632807"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-1,03</w:t>
            </w:r>
          </w:p>
        </w:tc>
        <w:tc>
          <w:tcPr>
            <w:tcW w:w="454" w:type="pct"/>
            <w:tcBorders>
              <w:top w:val="nil"/>
              <w:left w:val="nil"/>
              <w:bottom w:val="single" w:sz="4" w:space="0" w:color="auto"/>
              <w:right w:val="single" w:sz="4" w:space="0" w:color="auto"/>
            </w:tcBorders>
            <w:shd w:val="clear" w:color="auto" w:fill="auto"/>
            <w:vAlign w:val="center"/>
          </w:tcPr>
          <w:p w14:paraId="5B035488"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w:t>
            </w:r>
          </w:p>
        </w:tc>
      </w:tr>
      <w:tr w:rsidR="00176970" w:rsidRPr="00A355D3" w14:paraId="0CBB2939" w14:textId="77777777" w:rsidTr="00A43F48">
        <w:trPr>
          <w:trHeight w:val="196"/>
        </w:trPr>
        <w:tc>
          <w:tcPr>
            <w:tcW w:w="3033" w:type="pct"/>
            <w:tcBorders>
              <w:top w:val="nil"/>
              <w:left w:val="single" w:sz="4" w:space="0" w:color="auto"/>
              <w:bottom w:val="single" w:sz="4" w:space="0" w:color="auto"/>
              <w:right w:val="single" w:sz="4" w:space="0" w:color="auto"/>
            </w:tcBorders>
            <w:shd w:val="clear" w:color="auto" w:fill="auto"/>
            <w:vAlign w:val="center"/>
          </w:tcPr>
          <w:p w14:paraId="7C3DDD89"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Модернизация ПС 110/10кВ ВЗЩА (ПС-348) в части замены аккумуляторной батареи и зарядно-подзарядного агрегата (2 шт.)</w:t>
            </w:r>
          </w:p>
        </w:tc>
        <w:tc>
          <w:tcPr>
            <w:tcW w:w="530" w:type="pct"/>
            <w:tcBorders>
              <w:top w:val="nil"/>
              <w:left w:val="nil"/>
              <w:bottom w:val="single" w:sz="4" w:space="0" w:color="auto"/>
              <w:right w:val="single" w:sz="4" w:space="0" w:color="auto"/>
            </w:tcBorders>
            <w:shd w:val="clear" w:color="auto" w:fill="auto"/>
            <w:vAlign w:val="center"/>
          </w:tcPr>
          <w:p w14:paraId="6C68DD8F"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13,39</w:t>
            </w:r>
          </w:p>
        </w:tc>
        <w:tc>
          <w:tcPr>
            <w:tcW w:w="454" w:type="pct"/>
            <w:tcBorders>
              <w:top w:val="nil"/>
              <w:left w:val="nil"/>
              <w:bottom w:val="single" w:sz="4" w:space="0" w:color="auto"/>
              <w:right w:val="single" w:sz="4" w:space="0" w:color="auto"/>
            </w:tcBorders>
            <w:shd w:val="clear" w:color="auto" w:fill="auto"/>
            <w:vAlign w:val="center"/>
          </w:tcPr>
          <w:p w14:paraId="0E089C7B"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12,50</w:t>
            </w:r>
          </w:p>
        </w:tc>
        <w:tc>
          <w:tcPr>
            <w:tcW w:w="530" w:type="pct"/>
            <w:tcBorders>
              <w:top w:val="nil"/>
              <w:left w:val="nil"/>
              <w:bottom w:val="single" w:sz="4" w:space="0" w:color="auto"/>
              <w:right w:val="single" w:sz="4" w:space="0" w:color="auto"/>
            </w:tcBorders>
            <w:shd w:val="clear" w:color="auto" w:fill="auto"/>
            <w:vAlign w:val="center"/>
          </w:tcPr>
          <w:p w14:paraId="7B67D2F4"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-0,89</w:t>
            </w:r>
          </w:p>
        </w:tc>
        <w:tc>
          <w:tcPr>
            <w:tcW w:w="454" w:type="pct"/>
            <w:tcBorders>
              <w:top w:val="nil"/>
              <w:left w:val="nil"/>
              <w:bottom w:val="single" w:sz="4" w:space="0" w:color="auto"/>
              <w:right w:val="single" w:sz="4" w:space="0" w:color="auto"/>
            </w:tcBorders>
            <w:shd w:val="clear" w:color="auto" w:fill="auto"/>
            <w:vAlign w:val="center"/>
          </w:tcPr>
          <w:p w14:paraId="5914C44A"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w:t>
            </w:r>
          </w:p>
        </w:tc>
      </w:tr>
      <w:tr w:rsidR="00176970" w:rsidRPr="00A355D3" w14:paraId="0F5AFF85" w14:textId="77777777" w:rsidTr="00A43F48">
        <w:trPr>
          <w:trHeight w:val="276"/>
        </w:trPr>
        <w:tc>
          <w:tcPr>
            <w:tcW w:w="3033" w:type="pct"/>
            <w:tcBorders>
              <w:top w:val="nil"/>
              <w:left w:val="single" w:sz="4" w:space="0" w:color="auto"/>
              <w:bottom w:val="single" w:sz="4" w:space="0" w:color="auto"/>
              <w:right w:val="single" w:sz="4" w:space="0" w:color="auto"/>
            </w:tcBorders>
            <w:shd w:val="clear" w:color="auto" w:fill="auto"/>
            <w:vAlign w:val="center"/>
          </w:tcPr>
          <w:p w14:paraId="03291720"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 xml:space="preserve">Реконструкция ВЛ-110 кВ Островская-1 ПО "СЭС" (расширение просек </w:t>
            </w:r>
            <w:smartTag w:uri="urn:schemas-microsoft-com:office:smarttags" w:element="metricconverter">
              <w:smartTagPr>
                <w:attr w:name="ProductID" w:val="21 га"/>
              </w:smartTagPr>
              <w:r w:rsidRPr="00A355D3">
                <w:rPr>
                  <w:rFonts w:ascii="Myriad Pro" w:eastAsia="Times New Roman" w:hAnsi="Myriad Pro" w:cs="Calibri"/>
                  <w:sz w:val="18"/>
                  <w:szCs w:val="18"/>
                  <w:lang w:eastAsia="ru-RU"/>
                </w:rPr>
                <w:t>21 га</w:t>
              </w:r>
            </w:smartTag>
            <w:r w:rsidRPr="00A355D3">
              <w:rPr>
                <w:rFonts w:ascii="Myriad Pro" w:eastAsia="Times New Roman" w:hAnsi="Myriad Pro" w:cs="Calibri"/>
                <w:sz w:val="18"/>
                <w:szCs w:val="18"/>
                <w:lang w:eastAsia="ru-RU"/>
              </w:rPr>
              <w:t>)</w:t>
            </w:r>
          </w:p>
        </w:tc>
        <w:tc>
          <w:tcPr>
            <w:tcW w:w="530" w:type="pct"/>
            <w:tcBorders>
              <w:top w:val="nil"/>
              <w:left w:val="nil"/>
              <w:bottom w:val="single" w:sz="4" w:space="0" w:color="auto"/>
              <w:right w:val="single" w:sz="4" w:space="0" w:color="auto"/>
            </w:tcBorders>
            <w:shd w:val="clear" w:color="auto" w:fill="auto"/>
            <w:vAlign w:val="center"/>
          </w:tcPr>
          <w:p w14:paraId="5A68C891"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3,36</w:t>
            </w:r>
          </w:p>
        </w:tc>
        <w:tc>
          <w:tcPr>
            <w:tcW w:w="454" w:type="pct"/>
            <w:tcBorders>
              <w:top w:val="nil"/>
              <w:left w:val="nil"/>
              <w:bottom w:val="single" w:sz="4" w:space="0" w:color="auto"/>
              <w:right w:val="single" w:sz="4" w:space="0" w:color="auto"/>
            </w:tcBorders>
            <w:shd w:val="clear" w:color="auto" w:fill="auto"/>
            <w:vAlign w:val="center"/>
          </w:tcPr>
          <w:p w14:paraId="00E34763"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3,18</w:t>
            </w:r>
          </w:p>
        </w:tc>
        <w:tc>
          <w:tcPr>
            <w:tcW w:w="530" w:type="pct"/>
            <w:tcBorders>
              <w:top w:val="nil"/>
              <w:left w:val="nil"/>
              <w:bottom w:val="single" w:sz="4" w:space="0" w:color="auto"/>
              <w:right w:val="single" w:sz="4" w:space="0" w:color="auto"/>
            </w:tcBorders>
            <w:shd w:val="clear" w:color="auto" w:fill="auto"/>
            <w:vAlign w:val="center"/>
          </w:tcPr>
          <w:p w14:paraId="2A3649E1"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-0,18</w:t>
            </w:r>
          </w:p>
        </w:tc>
        <w:tc>
          <w:tcPr>
            <w:tcW w:w="454" w:type="pct"/>
            <w:tcBorders>
              <w:top w:val="nil"/>
              <w:left w:val="nil"/>
              <w:bottom w:val="single" w:sz="4" w:space="0" w:color="auto"/>
              <w:right w:val="single" w:sz="4" w:space="0" w:color="auto"/>
            </w:tcBorders>
            <w:shd w:val="clear" w:color="auto" w:fill="auto"/>
            <w:vAlign w:val="center"/>
          </w:tcPr>
          <w:p w14:paraId="7FBCF6F5"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w:t>
            </w:r>
          </w:p>
        </w:tc>
      </w:tr>
      <w:tr w:rsidR="00176970" w:rsidRPr="00A355D3" w14:paraId="61B7FF28" w14:textId="77777777" w:rsidTr="00A43F48">
        <w:trPr>
          <w:trHeight w:val="126"/>
        </w:trPr>
        <w:tc>
          <w:tcPr>
            <w:tcW w:w="3033" w:type="pct"/>
            <w:tcBorders>
              <w:top w:val="nil"/>
              <w:left w:val="single" w:sz="4" w:space="0" w:color="auto"/>
              <w:bottom w:val="single" w:sz="4" w:space="0" w:color="auto"/>
              <w:right w:val="single" w:sz="4" w:space="0" w:color="auto"/>
            </w:tcBorders>
            <w:shd w:val="clear" w:color="auto" w:fill="auto"/>
            <w:vAlign w:val="center"/>
          </w:tcPr>
          <w:p w14:paraId="31093967"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 xml:space="preserve">Реконструкция ВЛ-110 кВ Островская-2 ПО "СЭС" (расширение просек </w:t>
            </w:r>
            <w:smartTag w:uri="urn:schemas-microsoft-com:office:smarttags" w:element="metricconverter">
              <w:smartTagPr>
                <w:attr w:name="ProductID" w:val="19 га"/>
              </w:smartTagPr>
              <w:r w:rsidRPr="00A355D3">
                <w:rPr>
                  <w:rFonts w:ascii="Myriad Pro" w:eastAsia="Times New Roman" w:hAnsi="Myriad Pro" w:cs="Calibri"/>
                  <w:sz w:val="18"/>
                  <w:szCs w:val="18"/>
                  <w:lang w:eastAsia="ru-RU"/>
                </w:rPr>
                <w:t>19 га</w:t>
              </w:r>
            </w:smartTag>
            <w:r w:rsidRPr="00A355D3">
              <w:rPr>
                <w:rFonts w:ascii="Myriad Pro" w:eastAsia="Times New Roman" w:hAnsi="Myriad Pro" w:cs="Calibri"/>
                <w:sz w:val="18"/>
                <w:szCs w:val="18"/>
                <w:lang w:eastAsia="ru-RU"/>
              </w:rPr>
              <w:t>)</w:t>
            </w:r>
          </w:p>
        </w:tc>
        <w:tc>
          <w:tcPr>
            <w:tcW w:w="530" w:type="pct"/>
            <w:tcBorders>
              <w:top w:val="nil"/>
              <w:left w:val="nil"/>
              <w:bottom w:val="single" w:sz="4" w:space="0" w:color="auto"/>
              <w:right w:val="single" w:sz="4" w:space="0" w:color="auto"/>
            </w:tcBorders>
            <w:shd w:val="clear" w:color="auto" w:fill="auto"/>
            <w:vAlign w:val="center"/>
          </w:tcPr>
          <w:p w14:paraId="49EC0513"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2,79</w:t>
            </w:r>
          </w:p>
        </w:tc>
        <w:tc>
          <w:tcPr>
            <w:tcW w:w="454" w:type="pct"/>
            <w:tcBorders>
              <w:top w:val="nil"/>
              <w:left w:val="nil"/>
              <w:bottom w:val="single" w:sz="4" w:space="0" w:color="auto"/>
              <w:right w:val="single" w:sz="4" w:space="0" w:color="auto"/>
            </w:tcBorders>
            <w:shd w:val="clear" w:color="auto" w:fill="auto"/>
            <w:vAlign w:val="center"/>
          </w:tcPr>
          <w:p w14:paraId="7E8B8FE0"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2,61</w:t>
            </w:r>
          </w:p>
        </w:tc>
        <w:tc>
          <w:tcPr>
            <w:tcW w:w="530" w:type="pct"/>
            <w:tcBorders>
              <w:top w:val="nil"/>
              <w:left w:val="nil"/>
              <w:bottom w:val="single" w:sz="4" w:space="0" w:color="auto"/>
              <w:right w:val="single" w:sz="4" w:space="0" w:color="auto"/>
            </w:tcBorders>
            <w:shd w:val="clear" w:color="auto" w:fill="auto"/>
            <w:vAlign w:val="center"/>
          </w:tcPr>
          <w:p w14:paraId="4B1B8CBE"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-0,18</w:t>
            </w:r>
          </w:p>
        </w:tc>
        <w:tc>
          <w:tcPr>
            <w:tcW w:w="454" w:type="pct"/>
            <w:tcBorders>
              <w:top w:val="nil"/>
              <w:left w:val="nil"/>
              <w:bottom w:val="single" w:sz="4" w:space="0" w:color="auto"/>
              <w:right w:val="single" w:sz="4" w:space="0" w:color="auto"/>
            </w:tcBorders>
            <w:shd w:val="clear" w:color="auto" w:fill="auto"/>
            <w:vAlign w:val="center"/>
          </w:tcPr>
          <w:p w14:paraId="7AF34556"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-6%</w:t>
            </w:r>
          </w:p>
        </w:tc>
      </w:tr>
      <w:tr w:rsidR="00176970" w:rsidRPr="00A355D3" w14:paraId="56046347" w14:textId="77777777" w:rsidTr="00A43F48">
        <w:trPr>
          <w:trHeight w:val="145"/>
        </w:trPr>
        <w:tc>
          <w:tcPr>
            <w:tcW w:w="3033" w:type="pct"/>
            <w:tcBorders>
              <w:top w:val="nil"/>
              <w:left w:val="single" w:sz="4" w:space="0" w:color="auto"/>
              <w:bottom w:val="single" w:sz="4" w:space="0" w:color="auto"/>
              <w:right w:val="single" w:sz="4" w:space="0" w:color="auto"/>
            </w:tcBorders>
            <w:shd w:val="clear" w:color="auto" w:fill="auto"/>
            <w:vAlign w:val="center"/>
          </w:tcPr>
          <w:p w14:paraId="6AC498BD"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 xml:space="preserve">Реконструкция ВЛ-110 кВ Островская-1 ПО "ЗЭС" (расширение просек </w:t>
            </w:r>
            <w:smartTag w:uri="urn:schemas-microsoft-com:office:smarttags" w:element="metricconverter">
              <w:smartTagPr>
                <w:attr w:name="ProductID" w:val="2,2 га"/>
              </w:smartTagPr>
              <w:r w:rsidRPr="00A355D3">
                <w:rPr>
                  <w:rFonts w:ascii="Myriad Pro" w:eastAsia="Times New Roman" w:hAnsi="Myriad Pro" w:cs="Calibri"/>
                  <w:sz w:val="18"/>
                  <w:szCs w:val="18"/>
                  <w:lang w:eastAsia="ru-RU"/>
                </w:rPr>
                <w:t>2,2 га</w:t>
              </w:r>
            </w:smartTag>
            <w:r w:rsidRPr="00A355D3">
              <w:rPr>
                <w:rFonts w:ascii="Myriad Pro" w:eastAsia="Times New Roman" w:hAnsi="Myriad Pro" w:cs="Calibri"/>
                <w:sz w:val="18"/>
                <w:szCs w:val="18"/>
                <w:lang w:eastAsia="ru-RU"/>
              </w:rPr>
              <w:t>)</w:t>
            </w:r>
          </w:p>
        </w:tc>
        <w:tc>
          <w:tcPr>
            <w:tcW w:w="530" w:type="pct"/>
            <w:tcBorders>
              <w:top w:val="nil"/>
              <w:left w:val="nil"/>
              <w:bottom w:val="single" w:sz="4" w:space="0" w:color="auto"/>
              <w:right w:val="single" w:sz="4" w:space="0" w:color="auto"/>
            </w:tcBorders>
            <w:shd w:val="clear" w:color="auto" w:fill="auto"/>
            <w:vAlign w:val="center"/>
          </w:tcPr>
          <w:p w14:paraId="13248A7E"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1,19</w:t>
            </w:r>
          </w:p>
        </w:tc>
        <w:tc>
          <w:tcPr>
            <w:tcW w:w="454" w:type="pct"/>
            <w:tcBorders>
              <w:top w:val="nil"/>
              <w:left w:val="nil"/>
              <w:bottom w:val="single" w:sz="4" w:space="0" w:color="auto"/>
              <w:right w:val="single" w:sz="4" w:space="0" w:color="auto"/>
            </w:tcBorders>
            <w:shd w:val="clear" w:color="auto" w:fill="auto"/>
            <w:vAlign w:val="center"/>
          </w:tcPr>
          <w:p w14:paraId="7BE1B29A"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1,16</w:t>
            </w:r>
          </w:p>
        </w:tc>
        <w:tc>
          <w:tcPr>
            <w:tcW w:w="530" w:type="pct"/>
            <w:tcBorders>
              <w:top w:val="nil"/>
              <w:left w:val="nil"/>
              <w:bottom w:val="single" w:sz="4" w:space="0" w:color="auto"/>
              <w:right w:val="single" w:sz="4" w:space="0" w:color="auto"/>
            </w:tcBorders>
            <w:shd w:val="clear" w:color="auto" w:fill="auto"/>
            <w:vAlign w:val="center"/>
          </w:tcPr>
          <w:p w14:paraId="1C8DABF1"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-0,03</w:t>
            </w:r>
          </w:p>
        </w:tc>
        <w:tc>
          <w:tcPr>
            <w:tcW w:w="454" w:type="pct"/>
            <w:tcBorders>
              <w:top w:val="nil"/>
              <w:left w:val="nil"/>
              <w:bottom w:val="single" w:sz="4" w:space="0" w:color="auto"/>
              <w:right w:val="single" w:sz="4" w:space="0" w:color="auto"/>
            </w:tcBorders>
            <w:shd w:val="clear" w:color="auto" w:fill="auto"/>
            <w:vAlign w:val="center"/>
          </w:tcPr>
          <w:p w14:paraId="020A08E8"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-3%</w:t>
            </w:r>
          </w:p>
        </w:tc>
      </w:tr>
      <w:tr w:rsidR="00176970" w:rsidRPr="00A355D3" w14:paraId="22C20DF3" w14:textId="77777777" w:rsidTr="00A43F48">
        <w:trPr>
          <w:trHeight w:val="138"/>
        </w:trPr>
        <w:tc>
          <w:tcPr>
            <w:tcW w:w="3033" w:type="pct"/>
            <w:tcBorders>
              <w:top w:val="nil"/>
              <w:left w:val="single" w:sz="4" w:space="0" w:color="auto"/>
              <w:bottom w:val="single" w:sz="4" w:space="0" w:color="auto"/>
              <w:right w:val="single" w:sz="4" w:space="0" w:color="auto"/>
            </w:tcBorders>
            <w:shd w:val="clear" w:color="auto" w:fill="auto"/>
            <w:vAlign w:val="center"/>
          </w:tcPr>
          <w:p w14:paraId="01618114"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 xml:space="preserve">Реконструкция ВЛ-110 кВ Себежская-2 (расширение просек </w:t>
            </w:r>
            <w:smartTag w:uri="urn:schemas-microsoft-com:office:smarttags" w:element="metricconverter">
              <w:smartTagPr>
                <w:attr w:name="ProductID" w:val="25 га"/>
              </w:smartTagPr>
              <w:r w:rsidRPr="00A355D3">
                <w:rPr>
                  <w:rFonts w:ascii="Myriad Pro" w:eastAsia="Times New Roman" w:hAnsi="Myriad Pro" w:cs="Calibri"/>
                  <w:sz w:val="18"/>
                  <w:szCs w:val="18"/>
                  <w:lang w:eastAsia="ru-RU"/>
                </w:rPr>
                <w:t>25 га</w:t>
              </w:r>
            </w:smartTag>
            <w:r w:rsidRPr="00A355D3">
              <w:rPr>
                <w:rFonts w:ascii="Myriad Pro" w:eastAsia="Times New Roman" w:hAnsi="Myriad Pro" w:cs="Calibri"/>
                <w:sz w:val="18"/>
                <w:szCs w:val="18"/>
                <w:lang w:eastAsia="ru-RU"/>
              </w:rPr>
              <w:t>)</w:t>
            </w:r>
          </w:p>
        </w:tc>
        <w:tc>
          <w:tcPr>
            <w:tcW w:w="530" w:type="pct"/>
            <w:tcBorders>
              <w:top w:val="nil"/>
              <w:left w:val="nil"/>
              <w:bottom w:val="single" w:sz="4" w:space="0" w:color="auto"/>
              <w:right w:val="single" w:sz="4" w:space="0" w:color="auto"/>
            </w:tcBorders>
            <w:shd w:val="clear" w:color="auto" w:fill="auto"/>
            <w:vAlign w:val="center"/>
          </w:tcPr>
          <w:p w14:paraId="14A17E10"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4,75</w:t>
            </w:r>
          </w:p>
        </w:tc>
        <w:tc>
          <w:tcPr>
            <w:tcW w:w="454" w:type="pct"/>
            <w:tcBorders>
              <w:top w:val="nil"/>
              <w:left w:val="nil"/>
              <w:bottom w:val="single" w:sz="4" w:space="0" w:color="auto"/>
              <w:right w:val="single" w:sz="4" w:space="0" w:color="auto"/>
            </w:tcBorders>
            <w:shd w:val="clear" w:color="auto" w:fill="auto"/>
            <w:vAlign w:val="center"/>
          </w:tcPr>
          <w:p w14:paraId="126DDC38"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1,13</w:t>
            </w:r>
          </w:p>
        </w:tc>
        <w:tc>
          <w:tcPr>
            <w:tcW w:w="530" w:type="pct"/>
            <w:tcBorders>
              <w:top w:val="nil"/>
              <w:left w:val="nil"/>
              <w:bottom w:val="single" w:sz="4" w:space="0" w:color="auto"/>
              <w:right w:val="single" w:sz="4" w:space="0" w:color="auto"/>
            </w:tcBorders>
            <w:shd w:val="clear" w:color="auto" w:fill="auto"/>
            <w:vAlign w:val="center"/>
          </w:tcPr>
          <w:p w14:paraId="1BA61C5C"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-3,61</w:t>
            </w:r>
          </w:p>
        </w:tc>
        <w:tc>
          <w:tcPr>
            <w:tcW w:w="454" w:type="pct"/>
            <w:tcBorders>
              <w:top w:val="nil"/>
              <w:left w:val="nil"/>
              <w:bottom w:val="single" w:sz="4" w:space="0" w:color="auto"/>
              <w:right w:val="single" w:sz="4" w:space="0" w:color="auto"/>
            </w:tcBorders>
            <w:shd w:val="clear" w:color="auto" w:fill="auto"/>
            <w:vAlign w:val="center"/>
          </w:tcPr>
          <w:p w14:paraId="4E9AC69B"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-76%</w:t>
            </w:r>
          </w:p>
        </w:tc>
      </w:tr>
      <w:tr w:rsidR="00176970" w:rsidRPr="00A355D3" w14:paraId="75B977BC" w14:textId="77777777" w:rsidTr="00A43F48">
        <w:trPr>
          <w:trHeight w:val="272"/>
        </w:trPr>
        <w:tc>
          <w:tcPr>
            <w:tcW w:w="3033" w:type="pct"/>
            <w:tcBorders>
              <w:top w:val="nil"/>
              <w:left w:val="single" w:sz="4" w:space="0" w:color="auto"/>
              <w:bottom w:val="single" w:sz="4" w:space="0" w:color="auto"/>
              <w:right w:val="single" w:sz="4" w:space="0" w:color="auto"/>
            </w:tcBorders>
            <w:shd w:val="clear" w:color="auto" w:fill="auto"/>
            <w:vAlign w:val="center"/>
          </w:tcPr>
          <w:p w14:paraId="099DF926"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 xml:space="preserve">Реконструкция ВЛ-35 кВ Вышегородская-1 (расширение просек </w:t>
            </w:r>
            <w:smartTag w:uri="urn:schemas-microsoft-com:office:smarttags" w:element="metricconverter">
              <w:smartTagPr>
                <w:attr w:name="ProductID" w:val="16 га"/>
              </w:smartTagPr>
              <w:r w:rsidRPr="00A355D3">
                <w:rPr>
                  <w:rFonts w:ascii="Myriad Pro" w:eastAsia="Times New Roman" w:hAnsi="Myriad Pro" w:cs="Calibri"/>
                  <w:sz w:val="18"/>
                  <w:szCs w:val="18"/>
                  <w:lang w:eastAsia="ru-RU"/>
                </w:rPr>
                <w:t>16 га</w:t>
              </w:r>
            </w:smartTag>
            <w:r w:rsidRPr="00A355D3">
              <w:rPr>
                <w:rFonts w:ascii="Myriad Pro" w:eastAsia="Times New Roman" w:hAnsi="Myriad Pro" w:cs="Calibri"/>
                <w:sz w:val="18"/>
                <w:szCs w:val="18"/>
                <w:lang w:eastAsia="ru-RU"/>
              </w:rPr>
              <w:t>)</w:t>
            </w:r>
          </w:p>
        </w:tc>
        <w:tc>
          <w:tcPr>
            <w:tcW w:w="530" w:type="pct"/>
            <w:tcBorders>
              <w:top w:val="nil"/>
              <w:left w:val="nil"/>
              <w:bottom w:val="single" w:sz="4" w:space="0" w:color="auto"/>
              <w:right w:val="single" w:sz="4" w:space="0" w:color="auto"/>
            </w:tcBorders>
            <w:shd w:val="clear" w:color="auto" w:fill="auto"/>
            <w:vAlign w:val="center"/>
          </w:tcPr>
          <w:p w14:paraId="0C6BE06E"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2,71</w:t>
            </w:r>
          </w:p>
        </w:tc>
        <w:tc>
          <w:tcPr>
            <w:tcW w:w="454" w:type="pct"/>
            <w:tcBorders>
              <w:top w:val="nil"/>
              <w:left w:val="nil"/>
              <w:bottom w:val="single" w:sz="4" w:space="0" w:color="auto"/>
              <w:right w:val="single" w:sz="4" w:space="0" w:color="auto"/>
            </w:tcBorders>
            <w:shd w:val="clear" w:color="auto" w:fill="auto"/>
            <w:vAlign w:val="center"/>
          </w:tcPr>
          <w:p w14:paraId="218D833A"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2,58</w:t>
            </w:r>
          </w:p>
        </w:tc>
        <w:tc>
          <w:tcPr>
            <w:tcW w:w="530" w:type="pct"/>
            <w:tcBorders>
              <w:top w:val="nil"/>
              <w:left w:val="nil"/>
              <w:bottom w:val="single" w:sz="4" w:space="0" w:color="auto"/>
              <w:right w:val="single" w:sz="4" w:space="0" w:color="auto"/>
            </w:tcBorders>
            <w:shd w:val="clear" w:color="auto" w:fill="auto"/>
            <w:vAlign w:val="center"/>
          </w:tcPr>
          <w:p w14:paraId="4CF00270"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-0,13</w:t>
            </w:r>
          </w:p>
        </w:tc>
        <w:tc>
          <w:tcPr>
            <w:tcW w:w="454" w:type="pct"/>
            <w:tcBorders>
              <w:top w:val="nil"/>
              <w:left w:val="nil"/>
              <w:bottom w:val="single" w:sz="4" w:space="0" w:color="auto"/>
              <w:right w:val="single" w:sz="4" w:space="0" w:color="auto"/>
            </w:tcBorders>
            <w:shd w:val="clear" w:color="auto" w:fill="auto"/>
            <w:vAlign w:val="center"/>
          </w:tcPr>
          <w:p w14:paraId="2E9A6FA2"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-5%</w:t>
            </w:r>
          </w:p>
        </w:tc>
      </w:tr>
      <w:tr w:rsidR="00176970" w:rsidRPr="00A355D3" w14:paraId="7644ACDE" w14:textId="77777777" w:rsidTr="00A43F48">
        <w:trPr>
          <w:trHeight w:val="149"/>
        </w:trPr>
        <w:tc>
          <w:tcPr>
            <w:tcW w:w="3033" w:type="pct"/>
            <w:tcBorders>
              <w:top w:val="nil"/>
              <w:left w:val="single" w:sz="4" w:space="0" w:color="auto"/>
              <w:bottom w:val="single" w:sz="4" w:space="0" w:color="auto"/>
              <w:right w:val="single" w:sz="4" w:space="0" w:color="auto"/>
            </w:tcBorders>
            <w:shd w:val="clear" w:color="auto" w:fill="auto"/>
            <w:vAlign w:val="center"/>
          </w:tcPr>
          <w:p w14:paraId="673357FD"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 xml:space="preserve">Реконструкция ВЛ-35 кВ Качановская-2 (расширение просек </w:t>
            </w:r>
            <w:smartTag w:uri="urn:schemas-microsoft-com:office:smarttags" w:element="metricconverter">
              <w:smartTagPr>
                <w:attr w:name="ProductID" w:val="9 га"/>
              </w:smartTagPr>
              <w:r w:rsidRPr="00A355D3">
                <w:rPr>
                  <w:rFonts w:ascii="Myriad Pro" w:eastAsia="Times New Roman" w:hAnsi="Myriad Pro" w:cs="Calibri"/>
                  <w:sz w:val="18"/>
                  <w:szCs w:val="18"/>
                  <w:lang w:eastAsia="ru-RU"/>
                </w:rPr>
                <w:t>9 га</w:t>
              </w:r>
            </w:smartTag>
            <w:r w:rsidRPr="00A355D3">
              <w:rPr>
                <w:rFonts w:ascii="Myriad Pro" w:eastAsia="Times New Roman" w:hAnsi="Myriad Pro" w:cs="Calibri"/>
                <w:sz w:val="18"/>
                <w:szCs w:val="18"/>
                <w:lang w:eastAsia="ru-RU"/>
              </w:rPr>
              <w:t>)</w:t>
            </w:r>
          </w:p>
        </w:tc>
        <w:tc>
          <w:tcPr>
            <w:tcW w:w="530" w:type="pct"/>
            <w:tcBorders>
              <w:top w:val="nil"/>
              <w:left w:val="nil"/>
              <w:bottom w:val="single" w:sz="4" w:space="0" w:color="auto"/>
              <w:right w:val="single" w:sz="4" w:space="0" w:color="auto"/>
            </w:tcBorders>
            <w:shd w:val="clear" w:color="auto" w:fill="auto"/>
            <w:vAlign w:val="center"/>
          </w:tcPr>
          <w:p w14:paraId="37C365F1"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1,60</w:t>
            </w:r>
          </w:p>
        </w:tc>
        <w:tc>
          <w:tcPr>
            <w:tcW w:w="454" w:type="pct"/>
            <w:tcBorders>
              <w:top w:val="nil"/>
              <w:left w:val="nil"/>
              <w:bottom w:val="single" w:sz="4" w:space="0" w:color="auto"/>
              <w:right w:val="single" w:sz="4" w:space="0" w:color="auto"/>
            </w:tcBorders>
            <w:shd w:val="clear" w:color="auto" w:fill="auto"/>
            <w:vAlign w:val="center"/>
          </w:tcPr>
          <w:p w14:paraId="5E2AB101"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0,21</w:t>
            </w:r>
          </w:p>
        </w:tc>
        <w:tc>
          <w:tcPr>
            <w:tcW w:w="530" w:type="pct"/>
            <w:tcBorders>
              <w:top w:val="nil"/>
              <w:left w:val="nil"/>
              <w:bottom w:val="single" w:sz="4" w:space="0" w:color="auto"/>
              <w:right w:val="single" w:sz="4" w:space="0" w:color="auto"/>
            </w:tcBorders>
            <w:shd w:val="clear" w:color="auto" w:fill="auto"/>
            <w:vAlign w:val="center"/>
          </w:tcPr>
          <w:p w14:paraId="26D56721"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-1,40</w:t>
            </w:r>
          </w:p>
        </w:tc>
        <w:tc>
          <w:tcPr>
            <w:tcW w:w="454" w:type="pct"/>
            <w:tcBorders>
              <w:top w:val="nil"/>
              <w:left w:val="nil"/>
              <w:bottom w:val="single" w:sz="4" w:space="0" w:color="auto"/>
              <w:right w:val="single" w:sz="4" w:space="0" w:color="auto"/>
            </w:tcBorders>
            <w:shd w:val="clear" w:color="auto" w:fill="auto"/>
            <w:vAlign w:val="center"/>
          </w:tcPr>
          <w:p w14:paraId="63E228D0"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-87%</w:t>
            </w:r>
          </w:p>
        </w:tc>
      </w:tr>
      <w:tr w:rsidR="00176970" w:rsidRPr="00A355D3" w14:paraId="713B56C8" w14:textId="77777777" w:rsidTr="00A43F48">
        <w:trPr>
          <w:trHeight w:val="85"/>
        </w:trPr>
        <w:tc>
          <w:tcPr>
            <w:tcW w:w="3033" w:type="pct"/>
            <w:tcBorders>
              <w:top w:val="nil"/>
              <w:left w:val="single" w:sz="4" w:space="0" w:color="auto"/>
              <w:bottom w:val="single" w:sz="4" w:space="0" w:color="auto"/>
              <w:right w:val="single" w:sz="4" w:space="0" w:color="auto"/>
            </w:tcBorders>
            <w:shd w:val="clear" w:color="auto" w:fill="auto"/>
            <w:vAlign w:val="center"/>
          </w:tcPr>
          <w:p w14:paraId="43A8C3C6"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 xml:space="preserve">Реконструкция ВЛ-35 кВ Палкинская-1 (расширение просек </w:t>
            </w:r>
            <w:smartTag w:uri="urn:schemas-microsoft-com:office:smarttags" w:element="metricconverter">
              <w:smartTagPr>
                <w:attr w:name="ProductID" w:val="4 га"/>
              </w:smartTagPr>
              <w:r w:rsidRPr="00A355D3">
                <w:rPr>
                  <w:rFonts w:ascii="Myriad Pro" w:eastAsia="Times New Roman" w:hAnsi="Myriad Pro" w:cs="Calibri"/>
                  <w:sz w:val="18"/>
                  <w:szCs w:val="18"/>
                  <w:lang w:eastAsia="ru-RU"/>
                </w:rPr>
                <w:t>4 га</w:t>
              </w:r>
            </w:smartTag>
            <w:r w:rsidRPr="00A355D3">
              <w:rPr>
                <w:rFonts w:ascii="Myriad Pro" w:eastAsia="Times New Roman" w:hAnsi="Myriad Pro" w:cs="Calibri"/>
                <w:sz w:val="18"/>
                <w:szCs w:val="18"/>
                <w:lang w:eastAsia="ru-RU"/>
              </w:rPr>
              <w:t>)</w:t>
            </w:r>
          </w:p>
        </w:tc>
        <w:tc>
          <w:tcPr>
            <w:tcW w:w="530" w:type="pct"/>
            <w:tcBorders>
              <w:top w:val="nil"/>
              <w:left w:val="nil"/>
              <w:bottom w:val="single" w:sz="4" w:space="0" w:color="auto"/>
              <w:right w:val="single" w:sz="4" w:space="0" w:color="auto"/>
            </w:tcBorders>
            <w:shd w:val="clear" w:color="auto" w:fill="auto"/>
            <w:vAlign w:val="center"/>
          </w:tcPr>
          <w:p w14:paraId="3C6B57F9"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0,95</w:t>
            </w:r>
          </w:p>
        </w:tc>
        <w:tc>
          <w:tcPr>
            <w:tcW w:w="454" w:type="pct"/>
            <w:tcBorders>
              <w:top w:val="nil"/>
              <w:left w:val="nil"/>
              <w:bottom w:val="single" w:sz="4" w:space="0" w:color="auto"/>
              <w:right w:val="single" w:sz="4" w:space="0" w:color="auto"/>
            </w:tcBorders>
            <w:shd w:val="clear" w:color="auto" w:fill="auto"/>
            <w:vAlign w:val="center"/>
          </w:tcPr>
          <w:p w14:paraId="7D1ACB83"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0,90</w:t>
            </w:r>
          </w:p>
        </w:tc>
        <w:tc>
          <w:tcPr>
            <w:tcW w:w="530" w:type="pct"/>
            <w:tcBorders>
              <w:top w:val="nil"/>
              <w:left w:val="nil"/>
              <w:bottom w:val="single" w:sz="4" w:space="0" w:color="auto"/>
              <w:right w:val="single" w:sz="4" w:space="0" w:color="auto"/>
            </w:tcBorders>
            <w:shd w:val="clear" w:color="auto" w:fill="auto"/>
            <w:vAlign w:val="center"/>
          </w:tcPr>
          <w:p w14:paraId="07FE5B8D"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-0,05</w:t>
            </w:r>
          </w:p>
        </w:tc>
        <w:tc>
          <w:tcPr>
            <w:tcW w:w="454" w:type="pct"/>
            <w:tcBorders>
              <w:top w:val="nil"/>
              <w:left w:val="nil"/>
              <w:bottom w:val="single" w:sz="4" w:space="0" w:color="auto"/>
              <w:right w:val="single" w:sz="4" w:space="0" w:color="auto"/>
            </w:tcBorders>
            <w:shd w:val="clear" w:color="auto" w:fill="auto"/>
            <w:vAlign w:val="center"/>
          </w:tcPr>
          <w:p w14:paraId="440AE68C"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-6%</w:t>
            </w:r>
          </w:p>
        </w:tc>
      </w:tr>
      <w:tr w:rsidR="00176970" w:rsidRPr="00A355D3" w14:paraId="7A8D9A88" w14:textId="77777777" w:rsidTr="00A43F48">
        <w:trPr>
          <w:trHeight w:val="202"/>
        </w:trPr>
        <w:tc>
          <w:tcPr>
            <w:tcW w:w="3033" w:type="pct"/>
            <w:tcBorders>
              <w:top w:val="nil"/>
              <w:left w:val="single" w:sz="4" w:space="0" w:color="auto"/>
              <w:bottom w:val="single" w:sz="4" w:space="0" w:color="auto"/>
              <w:right w:val="single" w:sz="4" w:space="0" w:color="auto"/>
            </w:tcBorders>
            <w:shd w:val="clear" w:color="auto" w:fill="auto"/>
            <w:vAlign w:val="center"/>
          </w:tcPr>
          <w:p w14:paraId="0C7D3344"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 xml:space="preserve">Реконструкция ВЛ-35 кВ Себежская-3 (расширение просек </w:t>
            </w:r>
            <w:smartTag w:uri="urn:schemas-microsoft-com:office:smarttags" w:element="metricconverter">
              <w:smartTagPr>
                <w:attr w:name="ProductID" w:val="4 га"/>
              </w:smartTagPr>
              <w:r w:rsidRPr="00A355D3">
                <w:rPr>
                  <w:rFonts w:ascii="Myriad Pro" w:eastAsia="Times New Roman" w:hAnsi="Myriad Pro" w:cs="Calibri"/>
                  <w:sz w:val="18"/>
                  <w:szCs w:val="18"/>
                  <w:lang w:eastAsia="ru-RU"/>
                </w:rPr>
                <w:t>4 га</w:t>
              </w:r>
            </w:smartTag>
            <w:r w:rsidRPr="00A355D3">
              <w:rPr>
                <w:rFonts w:ascii="Myriad Pro" w:eastAsia="Times New Roman" w:hAnsi="Myriad Pro" w:cs="Calibri"/>
                <w:sz w:val="18"/>
                <w:szCs w:val="18"/>
                <w:lang w:eastAsia="ru-RU"/>
              </w:rPr>
              <w:t>)</w:t>
            </w:r>
          </w:p>
        </w:tc>
        <w:tc>
          <w:tcPr>
            <w:tcW w:w="530" w:type="pct"/>
            <w:tcBorders>
              <w:top w:val="nil"/>
              <w:left w:val="nil"/>
              <w:bottom w:val="single" w:sz="4" w:space="0" w:color="auto"/>
              <w:right w:val="single" w:sz="4" w:space="0" w:color="auto"/>
            </w:tcBorders>
            <w:shd w:val="clear" w:color="auto" w:fill="auto"/>
            <w:vAlign w:val="center"/>
          </w:tcPr>
          <w:p w14:paraId="3A246DE1"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0,85</w:t>
            </w:r>
          </w:p>
        </w:tc>
        <w:tc>
          <w:tcPr>
            <w:tcW w:w="454" w:type="pct"/>
            <w:tcBorders>
              <w:top w:val="nil"/>
              <w:left w:val="nil"/>
              <w:bottom w:val="single" w:sz="4" w:space="0" w:color="auto"/>
              <w:right w:val="single" w:sz="4" w:space="0" w:color="auto"/>
            </w:tcBorders>
            <w:shd w:val="clear" w:color="auto" w:fill="auto"/>
            <w:vAlign w:val="center"/>
          </w:tcPr>
          <w:p w14:paraId="229810BB"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0,00</w:t>
            </w:r>
          </w:p>
        </w:tc>
        <w:tc>
          <w:tcPr>
            <w:tcW w:w="530" w:type="pct"/>
            <w:tcBorders>
              <w:top w:val="nil"/>
              <w:left w:val="nil"/>
              <w:bottom w:val="single" w:sz="4" w:space="0" w:color="auto"/>
              <w:right w:val="single" w:sz="4" w:space="0" w:color="auto"/>
            </w:tcBorders>
            <w:shd w:val="clear" w:color="auto" w:fill="auto"/>
            <w:vAlign w:val="center"/>
          </w:tcPr>
          <w:p w14:paraId="3EC68E0E"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-0,85</w:t>
            </w:r>
          </w:p>
        </w:tc>
        <w:tc>
          <w:tcPr>
            <w:tcW w:w="454" w:type="pct"/>
            <w:tcBorders>
              <w:top w:val="nil"/>
              <w:left w:val="nil"/>
              <w:bottom w:val="single" w:sz="4" w:space="0" w:color="auto"/>
              <w:right w:val="single" w:sz="4" w:space="0" w:color="auto"/>
            </w:tcBorders>
            <w:shd w:val="clear" w:color="auto" w:fill="auto"/>
            <w:vAlign w:val="center"/>
          </w:tcPr>
          <w:p w14:paraId="62448ACC"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-100%</w:t>
            </w:r>
          </w:p>
        </w:tc>
      </w:tr>
      <w:tr w:rsidR="00176970" w:rsidRPr="00A355D3" w14:paraId="5D1A1DA9" w14:textId="77777777" w:rsidTr="00A43F48">
        <w:trPr>
          <w:trHeight w:val="275"/>
        </w:trPr>
        <w:tc>
          <w:tcPr>
            <w:tcW w:w="3033" w:type="pct"/>
            <w:tcBorders>
              <w:top w:val="nil"/>
              <w:left w:val="single" w:sz="4" w:space="0" w:color="auto"/>
              <w:bottom w:val="single" w:sz="4" w:space="0" w:color="auto"/>
              <w:right w:val="single" w:sz="4" w:space="0" w:color="auto"/>
            </w:tcBorders>
            <w:shd w:val="clear" w:color="auto" w:fill="auto"/>
            <w:vAlign w:val="center"/>
          </w:tcPr>
          <w:p w14:paraId="256E5F39"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 xml:space="preserve">Реконструкция ВЛ-35 кВ Каленидовская-2 (расширение просек </w:t>
            </w:r>
            <w:smartTag w:uri="urn:schemas-microsoft-com:office:smarttags" w:element="metricconverter">
              <w:smartTagPr>
                <w:attr w:name="ProductID" w:val="11 га"/>
              </w:smartTagPr>
              <w:r w:rsidRPr="00A355D3">
                <w:rPr>
                  <w:rFonts w:ascii="Myriad Pro" w:eastAsia="Times New Roman" w:hAnsi="Myriad Pro" w:cs="Calibri"/>
                  <w:sz w:val="18"/>
                  <w:szCs w:val="18"/>
                  <w:lang w:eastAsia="ru-RU"/>
                </w:rPr>
                <w:t>11 га</w:t>
              </w:r>
            </w:smartTag>
            <w:r w:rsidRPr="00A355D3">
              <w:rPr>
                <w:rFonts w:ascii="Myriad Pro" w:eastAsia="Times New Roman" w:hAnsi="Myriad Pro" w:cs="Calibri"/>
                <w:sz w:val="18"/>
                <w:szCs w:val="18"/>
                <w:lang w:eastAsia="ru-RU"/>
              </w:rPr>
              <w:t>)</w:t>
            </w:r>
          </w:p>
        </w:tc>
        <w:tc>
          <w:tcPr>
            <w:tcW w:w="530" w:type="pct"/>
            <w:tcBorders>
              <w:top w:val="nil"/>
              <w:left w:val="nil"/>
              <w:bottom w:val="single" w:sz="4" w:space="0" w:color="auto"/>
              <w:right w:val="single" w:sz="4" w:space="0" w:color="auto"/>
            </w:tcBorders>
            <w:shd w:val="clear" w:color="auto" w:fill="auto"/>
            <w:vAlign w:val="center"/>
          </w:tcPr>
          <w:p w14:paraId="1647E573"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2,71</w:t>
            </w:r>
          </w:p>
        </w:tc>
        <w:tc>
          <w:tcPr>
            <w:tcW w:w="454" w:type="pct"/>
            <w:tcBorders>
              <w:top w:val="nil"/>
              <w:left w:val="nil"/>
              <w:bottom w:val="single" w:sz="4" w:space="0" w:color="auto"/>
              <w:right w:val="single" w:sz="4" w:space="0" w:color="auto"/>
            </w:tcBorders>
            <w:shd w:val="clear" w:color="auto" w:fill="auto"/>
            <w:vAlign w:val="center"/>
          </w:tcPr>
          <w:p w14:paraId="5F3A3B27"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2,46</w:t>
            </w:r>
          </w:p>
        </w:tc>
        <w:tc>
          <w:tcPr>
            <w:tcW w:w="530" w:type="pct"/>
            <w:tcBorders>
              <w:top w:val="nil"/>
              <w:left w:val="nil"/>
              <w:bottom w:val="single" w:sz="4" w:space="0" w:color="auto"/>
              <w:right w:val="single" w:sz="4" w:space="0" w:color="auto"/>
            </w:tcBorders>
            <w:shd w:val="clear" w:color="auto" w:fill="auto"/>
            <w:vAlign w:val="center"/>
          </w:tcPr>
          <w:p w14:paraId="57FC20DB"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-0,25</w:t>
            </w:r>
          </w:p>
        </w:tc>
        <w:tc>
          <w:tcPr>
            <w:tcW w:w="454" w:type="pct"/>
            <w:tcBorders>
              <w:top w:val="nil"/>
              <w:left w:val="nil"/>
              <w:bottom w:val="single" w:sz="4" w:space="0" w:color="auto"/>
              <w:right w:val="single" w:sz="4" w:space="0" w:color="auto"/>
            </w:tcBorders>
            <w:shd w:val="clear" w:color="auto" w:fill="auto"/>
            <w:vAlign w:val="center"/>
          </w:tcPr>
          <w:p w14:paraId="7E855BA7"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-9%</w:t>
            </w:r>
          </w:p>
        </w:tc>
      </w:tr>
      <w:tr w:rsidR="00176970" w:rsidRPr="00A355D3" w14:paraId="4ED3ADFE" w14:textId="77777777" w:rsidTr="00A43F48">
        <w:trPr>
          <w:trHeight w:val="268"/>
        </w:trPr>
        <w:tc>
          <w:tcPr>
            <w:tcW w:w="3033" w:type="pct"/>
            <w:tcBorders>
              <w:top w:val="nil"/>
              <w:left w:val="single" w:sz="4" w:space="0" w:color="auto"/>
              <w:bottom w:val="single" w:sz="4" w:space="0" w:color="auto"/>
              <w:right w:val="single" w:sz="4" w:space="0" w:color="auto"/>
            </w:tcBorders>
            <w:shd w:val="clear" w:color="auto" w:fill="auto"/>
            <w:vAlign w:val="center"/>
          </w:tcPr>
          <w:p w14:paraId="4DF0D04F"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 xml:space="preserve">Реконструкция ВЛ-35 кВ Себежская-1 (расширение просек </w:t>
            </w:r>
            <w:smartTag w:uri="urn:schemas-microsoft-com:office:smarttags" w:element="metricconverter">
              <w:smartTagPr>
                <w:attr w:name="ProductID" w:val="38 га"/>
              </w:smartTagPr>
              <w:r w:rsidRPr="00A355D3">
                <w:rPr>
                  <w:rFonts w:ascii="Myriad Pro" w:eastAsia="Times New Roman" w:hAnsi="Myriad Pro" w:cs="Calibri"/>
                  <w:sz w:val="18"/>
                  <w:szCs w:val="18"/>
                  <w:lang w:eastAsia="ru-RU"/>
                </w:rPr>
                <w:t>38 га</w:t>
              </w:r>
            </w:smartTag>
            <w:r w:rsidRPr="00A355D3">
              <w:rPr>
                <w:rFonts w:ascii="Myriad Pro" w:eastAsia="Times New Roman" w:hAnsi="Myriad Pro" w:cs="Calibri"/>
                <w:sz w:val="18"/>
                <w:szCs w:val="18"/>
                <w:lang w:eastAsia="ru-RU"/>
              </w:rPr>
              <w:t>)</w:t>
            </w:r>
          </w:p>
        </w:tc>
        <w:tc>
          <w:tcPr>
            <w:tcW w:w="530" w:type="pct"/>
            <w:tcBorders>
              <w:top w:val="nil"/>
              <w:left w:val="nil"/>
              <w:bottom w:val="single" w:sz="4" w:space="0" w:color="auto"/>
              <w:right w:val="single" w:sz="4" w:space="0" w:color="auto"/>
            </w:tcBorders>
            <w:shd w:val="clear" w:color="auto" w:fill="auto"/>
            <w:vAlign w:val="center"/>
          </w:tcPr>
          <w:p w14:paraId="2A744077"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6,78</w:t>
            </w:r>
          </w:p>
        </w:tc>
        <w:tc>
          <w:tcPr>
            <w:tcW w:w="454" w:type="pct"/>
            <w:tcBorders>
              <w:top w:val="nil"/>
              <w:left w:val="nil"/>
              <w:bottom w:val="single" w:sz="4" w:space="0" w:color="auto"/>
              <w:right w:val="single" w:sz="4" w:space="0" w:color="auto"/>
            </w:tcBorders>
            <w:shd w:val="clear" w:color="auto" w:fill="auto"/>
            <w:vAlign w:val="center"/>
          </w:tcPr>
          <w:p w14:paraId="48D9DFEF"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5,69</w:t>
            </w:r>
          </w:p>
        </w:tc>
        <w:tc>
          <w:tcPr>
            <w:tcW w:w="530" w:type="pct"/>
            <w:tcBorders>
              <w:top w:val="nil"/>
              <w:left w:val="nil"/>
              <w:bottom w:val="single" w:sz="4" w:space="0" w:color="auto"/>
              <w:right w:val="single" w:sz="4" w:space="0" w:color="auto"/>
            </w:tcBorders>
            <w:shd w:val="clear" w:color="auto" w:fill="auto"/>
            <w:vAlign w:val="center"/>
          </w:tcPr>
          <w:p w14:paraId="6970B155"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-1,09</w:t>
            </w:r>
          </w:p>
        </w:tc>
        <w:tc>
          <w:tcPr>
            <w:tcW w:w="454" w:type="pct"/>
            <w:tcBorders>
              <w:top w:val="nil"/>
              <w:left w:val="nil"/>
              <w:bottom w:val="single" w:sz="4" w:space="0" w:color="auto"/>
              <w:right w:val="single" w:sz="4" w:space="0" w:color="auto"/>
            </w:tcBorders>
            <w:shd w:val="clear" w:color="auto" w:fill="auto"/>
            <w:vAlign w:val="center"/>
          </w:tcPr>
          <w:p w14:paraId="234FFE18"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-16%</w:t>
            </w:r>
          </w:p>
        </w:tc>
      </w:tr>
      <w:tr w:rsidR="00176970" w:rsidRPr="00A355D3" w14:paraId="7051686E" w14:textId="77777777" w:rsidTr="00A43F48">
        <w:trPr>
          <w:trHeight w:val="85"/>
        </w:trPr>
        <w:tc>
          <w:tcPr>
            <w:tcW w:w="3033" w:type="pct"/>
            <w:tcBorders>
              <w:top w:val="nil"/>
              <w:left w:val="single" w:sz="4" w:space="0" w:color="auto"/>
              <w:bottom w:val="single" w:sz="4" w:space="0" w:color="auto"/>
              <w:right w:val="single" w:sz="4" w:space="0" w:color="auto"/>
            </w:tcBorders>
            <w:shd w:val="clear" w:color="auto" w:fill="auto"/>
            <w:vAlign w:val="center"/>
          </w:tcPr>
          <w:p w14:paraId="29C6C9DC"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 xml:space="preserve">Реконструкция ВЛ-35 кВ отп. на ПС-81 (расширение просек </w:t>
            </w:r>
            <w:smartTag w:uri="urn:schemas-microsoft-com:office:smarttags" w:element="metricconverter">
              <w:smartTagPr>
                <w:attr w:name="ProductID" w:val="5 га"/>
              </w:smartTagPr>
              <w:r w:rsidRPr="00A355D3">
                <w:rPr>
                  <w:rFonts w:ascii="Myriad Pro" w:eastAsia="Times New Roman" w:hAnsi="Myriad Pro" w:cs="Calibri"/>
                  <w:sz w:val="18"/>
                  <w:szCs w:val="18"/>
                  <w:lang w:eastAsia="ru-RU"/>
                </w:rPr>
                <w:t>5 га</w:t>
              </w:r>
            </w:smartTag>
            <w:r w:rsidRPr="00A355D3">
              <w:rPr>
                <w:rFonts w:ascii="Myriad Pro" w:eastAsia="Times New Roman" w:hAnsi="Myriad Pro" w:cs="Calibri"/>
                <w:sz w:val="18"/>
                <w:szCs w:val="18"/>
                <w:lang w:eastAsia="ru-RU"/>
              </w:rPr>
              <w:t>)</w:t>
            </w:r>
          </w:p>
        </w:tc>
        <w:tc>
          <w:tcPr>
            <w:tcW w:w="530" w:type="pct"/>
            <w:tcBorders>
              <w:top w:val="nil"/>
              <w:left w:val="nil"/>
              <w:bottom w:val="single" w:sz="4" w:space="0" w:color="auto"/>
              <w:right w:val="single" w:sz="4" w:space="0" w:color="auto"/>
            </w:tcBorders>
            <w:shd w:val="clear" w:color="auto" w:fill="auto"/>
            <w:vAlign w:val="center"/>
          </w:tcPr>
          <w:p w14:paraId="4A3AB591"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1,19</w:t>
            </w:r>
          </w:p>
        </w:tc>
        <w:tc>
          <w:tcPr>
            <w:tcW w:w="454" w:type="pct"/>
            <w:tcBorders>
              <w:top w:val="nil"/>
              <w:left w:val="nil"/>
              <w:bottom w:val="single" w:sz="4" w:space="0" w:color="auto"/>
              <w:right w:val="single" w:sz="4" w:space="0" w:color="auto"/>
            </w:tcBorders>
            <w:shd w:val="clear" w:color="auto" w:fill="auto"/>
            <w:vAlign w:val="center"/>
          </w:tcPr>
          <w:p w14:paraId="495461CE"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1,06</w:t>
            </w:r>
          </w:p>
        </w:tc>
        <w:tc>
          <w:tcPr>
            <w:tcW w:w="530" w:type="pct"/>
            <w:tcBorders>
              <w:top w:val="nil"/>
              <w:left w:val="nil"/>
              <w:bottom w:val="single" w:sz="4" w:space="0" w:color="auto"/>
              <w:right w:val="single" w:sz="4" w:space="0" w:color="auto"/>
            </w:tcBorders>
            <w:shd w:val="clear" w:color="auto" w:fill="auto"/>
            <w:vAlign w:val="center"/>
          </w:tcPr>
          <w:p w14:paraId="4538E56A"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-0,12</w:t>
            </w:r>
          </w:p>
        </w:tc>
        <w:tc>
          <w:tcPr>
            <w:tcW w:w="454" w:type="pct"/>
            <w:tcBorders>
              <w:top w:val="nil"/>
              <w:left w:val="nil"/>
              <w:bottom w:val="single" w:sz="4" w:space="0" w:color="auto"/>
              <w:right w:val="single" w:sz="4" w:space="0" w:color="auto"/>
            </w:tcBorders>
            <w:shd w:val="clear" w:color="auto" w:fill="auto"/>
            <w:vAlign w:val="center"/>
          </w:tcPr>
          <w:p w14:paraId="32C5FB96"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-10%</w:t>
            </w:r>
          </w:p>
        </w:tc>
      </w:tr>
      <w:tr w:rsidR="00176970" w:rsidRPr="00A355D3" w14:paraId="457A9BAB" w14:textId="77777777" w:rsidTr="00A43F48">
        <w:trPr>
          <w:trHeight w:val="218"/>
        </w:trPr>
        <w:tc>
          <w:tcPr>
            <w:tcW w:w="3033" w:type="pct"/>
            <w:tcBorders>
              <w:top w:val="nil"/>
              <w:left w:val="single" w:sz="4" w:space="0" w:color="auto"/>
              <w:bottom w:val="single" w:sz="4" w:space="0" w:color="auto"/>
              <w:right w:val="single" w:sz="4" w:space="0" w:color="auto"/>
            </w:tcBorders>
            <w:shd w:val="clear" w:color="auto" w:fill="auto"/>
            <w:vAlign w:val="center"/>
          </w:tcPr>
          <w:p w14:paraId="7E2033FA"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 xml:space="preserve">Реконструкция ВЛ-35 кВ Сергейцевская-1 (расширение просек </w:t>
            </w:r>
            <w:smartTag w:uri="urn:schemas-microsoft-com:office:smarttags" w:element="metricconverter">
              <w:smartTagPr>
                <w:attr w:name="ProductID" w:val="15 га"/>
              </w:smartTagPr>
              <w:r w:rsidRPr="00A355D3">
                <w:rPr>
                  <w:rFonts w:ascii="Myriad Pro" w:eastAsia="Times New Roman" w:hAnsi="Myriad Pro" w:cs="Calibri"/>
                  <w:sz w:val="18"/>
                  <w:szCs w:val="18"/>
                  <w:lang w:eastAsia="ru-RU"/>
                </w:rPr>
                <w:t>15 га</w:t>
              </w:r>
            </w:smartTag>
            <w:r w:rsidRPr="00A355D3">
              <w:rPr>
                <w:rFonts w:ascii="Myriad Pro" w:eastAsia="Times New Roman" w:hAnsi="Myriad Pro" w:cs="Calibri"/>
                <w:sz w:val="18"/>
                <w:szCs w:val="18"/>
                <w:lang w:eastAsia="ru-RU"/>
              </w:rPr>
              <w:t>)</w:t>
            </w:r>
          </w:p>
        </w:tc>
        <w:tc>
          <w:tcPr>
            <w:tcW w:w="530" w:type="pct"/>
            <w:tcBorders>
              <w:top w:val="nil"/>
              <w:left w:val="nil"/>
              <w:bottom w:val="single" w:sz="4" w:space="0" w:color="auto"/>
              <w:right w:val="single" w:sz="4" w:space="0" w:color="auto"/>
            </w:tcBorders>
            <w:shd w:val="clear" w:color="auto" w:fill="auto"/>
            <w:vAlign w:val="center"/>
          </w:tcPr>
          <w:p w14:paraId="3476ECF1"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2,54</w:t>
            </w:r>
          </w:p>
        </w:tc>
        <w:tc>
          <w:tcPr>
            <w:tcW w:w="454" w:type="pct"/>
            <w:tcBorders>
              <w:top w:val="nil"/>
              <w:left w:val="nil"/>
              <w:bottom w:val="single" w:sz="4" w:space="0" w:color="auto"/>
              <w:right w:val="single" w:sz="4" w:space="0" w:color="auto"/>
            </w:tcBorders>
            <w:shd w:val="clear" w:color="auto" w:fill="auto"/>
            <w:vAlign w:val="center"/>
          </w:tcPr>
          <w:p w14:paraId="516C9B69"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0,09</w:t>
            </w:r>
          </w:p>
        </w:tc>
        <w:tc>
          <w:tcPr>
            <w:tcW w:w="530" w:type="pct"/>
            <w:tcBorders>
              <w:top w:val="nil"/>
              <w:left w:val="nil"/>
              <w:bottom w:val="single" w:sz="4" w:space="0" w:color="auto"/>
              <w:right w:val="single" w:sz="4" w:space="0" w:color="auto"/>
            </w:tcBorders>
            <w:shd w:val="clear" w:color="auto" w:fill="auto"/>
            <w:vAlign w:val="center"/>
          </w:tcPr>
          <w:p w14:paraId="4E92FE62"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-2,46</w:t>
            </w:r>
          </w:p>
        </w:tc>
        <w:tc>
          <w:tcPr>
            <w:tcW w:w="454" w:type="pct"/>
            <w:tcBorders>
              <w:top w:val="nil"/>
              <w:left w:val="nil"/>
              <w:bottom w:val="single" w:sz="4" w:space="0" w:color="auto"/>
              <w:right w:val="single" w:sz="4" w:space="0" w:color="auto"/>
            </w:tcBorders>
            <w:shd w:val="clear" w:color="auto" w:fill="auto"/>
            <w:vAlign w:val="center"/>
          </w:tcPr>
          <w:p w14:paraId="7835DD60"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-97%</w:t>
            </w:r>
          </w:p>
        </w:tc>
      </w:tr>
      <w:tr w:rsidR="00176970" w:rsidRPr="00A355D3" w14:paraId="2C41B473" w14:textId="77777777" w:rsidTr="00A43F48">
        <w:trPr>
          <w:trHeight w:val="209"/>
        </w:trPr>
        <w:tc>
          <w:tcPr>
            <w:tcW w:w="3033" w:type="pct"/>
            <w:tcBorders>
              <w:top w:val="nil"/>
              <w:left w:val="single" w:sz="4" w:space="0" w:color="auto"/>
              <w:bottom w:val="single" w:sz="4" w:space="0" w:color="auto"/>
              <w:right w:val="single" w:sz="4" w:space="0" w:color="auto"/>
            </w:tcBorders>
            <w:shd w:val="clear" w:color="auto" w:fill="auto"/>
            <w:vAlign w:val="center"/>
          </w:tcPr>
          <w:p w14:paraId="0BB2C943"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 xml:space="preserve">Реконструкция ВЛ-35 кВ Шильская-2 (расширение просек </w:t>
            </w:r>
            <w:smartTag w:uri="urn:schemas-microsoft-com:office:smarttags" w:element="metricconverter">
              <w:smartTagPr>
                <w:attr w:name="ProductID" w:val="5 га"/>
              </w:smartTagPr>
              <w:r w:rsidRPr="00A355D3">
                <w:rPr>
                  <w:rFonts w:ascii="Myriad Pro" w:eastAsia="Times New Roman" w:hAnsi="Myriad Pro" w:cs="Calibri"/>
                  <w:sz w:val="18"/>
                  <w:szCs w:val="18"/>
                  <w:lang w:eastAsia="ru-RU"/>
                </w:rPr>
                <w:t>5 га</w:t>
              </w:r>
            </w:smartTag>
            <w:r w:rsidRPr="00A355D3">
              <w:rPr>
                <w:rFonts w:ascii="Myriad Pro" w:eastAsia="Times New Roman" w:hAnsi="Myriad Pro" w:cs="Calibri"/>
                <w:sz w:val="18"/>
                <w:szCs w:val="18"/>
                <w:lang w:eastAsia="ru-RU"/>
              </w:rPr>
              <w:t>)</w:t>
            </w:r>
          </w:p>
        </w:tc>
        <w:tc>
          <w:tcPr>
            <w:tcW w:w="530" w:type="pct"/>
            <w:tcBorders>
              <w:top w:val="nil"/>
              <w:left w:val="nil"/>
              <w:bottom w:val="single" w:sz="4" w:space="0" w:color="auto"/>
              <w:right w:val="single" w:sz="4" w:space="0" w:color="auto"/>
            </w:tcBorders>
            <w:shd w:val="clear" w:color="auto" w:fill="auto"/>
            <w:vAlign w:val="center"/>
          </w:tcPr>
          <w:p w14:paraId="64DFD685"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1,19</w:t>
            </w:r>
          </w:p>
        </w:tc>
        <w:tc>
          <w:tcPr>
            <w:tcW w:w="454" w:type="pct"/>
            <w:tcBorders>
              <w:top w:val="nil"/>
              <w:left w:val="nil"/>
              <w:bottom w:val="single" w:sz="4" w:space="0" w:color="auto"/>
              <w:right w:val="single" w:sz="4" w:space="0" w:color="auto"/>
            </w:tcBorders>
            <w:shd w:val="clear" w:color="auto" w:fill="auto"/>
            <w:vAlign w:val="center"/>
          </w:tcPr>
          <w:p w14:paraId="7A359B95"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1,08</w:t>
            </w:r>
          </w:p>
        </w:tc>
        <w:tc>
          <w:tcPr>
            <w:tcW w:w="530" w:type="pct"/>
            <w:tcBorders>
              <w:top w:val="nil"/>
              <w:left w:val="nil"/>
              <w:bottom w:val="single" w:sz="4" w:space="0" w:color="auto"/>
              <w:right w:val="single" w:sz="4" w:space="0" w:color="auto"/>
            </w:tcBorders>
            <w:shd w:val="clear" w:color="auto" w:fill="auto"/>
            <w:vAlign w:val="center"/>
          </w:tcPr>
          <w:p w14:paraId="759E9937"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-0,10</w:t>
            </w:r>
          </w:p>
        </w:tc>
        <w:tc>
          <w:tcPr>
            <w:tcW w:w="454" w:type="pct"/>
            <w:tcBorders>
              <w:top w:val="nil"/>
              <w:left w:val="nil"/>
              <w:bottom w:val="single" w:sz="4" w:space="0" w:color="auto"/>
              <w:right w:val="single" w:sz="4" w:space="0" w:color="auto"/>
            </w:tcBorders>
            <w:shd w:val="clear" w:color="auto" w:fill="auto"/>
            <w:vAlign w:val="center"/>
          </w:tcPr>
          <w:p w14:paraId="6068B702"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-9%</w:t>
            </w:r>
          </w:p>
        </w:tc>
      </w:tr>
      <w:tr w:rsidR="00176970" w:rsidRPr="00A355D3" w14:paraId="67D6806C" w14:textId="77777777" w:rsidTr="00A43F48">
        <w:trPr>
          <w:trHeight w:val="270"/>
        </w:trPr>
        <w:tc>
          <w:tcPr>
            <w:tcW w:w="3033" w:type="pct"/>
            <w:tcBorders>
              <w:top w:val="nil"/>
              <w:left w:val="single" w:sz="4" w:space="0" w:color="auto"/>
              <w:bottom w:val="single" w:sz="4" w:space="0" w:color="auto"/>
              <w:right w:val="single" w:sz="4" w:space="0" w:color="auto"/>
            </w:tcBorders>
            <w:shd w:val="clear" w:color="auto" w:fill="auto"/>
            <w:vAlign w:val="center"/>
          </w:tcPr>
          <w:p w14:paraId="6FB468C1"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 xml:space="preserve">Реконструкция ВЛ-35 кВ Назимовская-1 (расширение просек </w:t>
            </w:r>
            <w:smartTag w:uri="urn:schemas-microsoft-com:office:smarttags" w:element="metricconverter">
              <w:smartTagPr>
                <w:attr w:name="ProductID" w:val="12 га"/>
              </w:smartTagPr>
              <w:r w:rsidRPr="00A355D3">
                <w:rPr>
                  <w:rFonts w:ascii="Myriad Pro" w:eastAsia="Times New Roman" w:hAnsi="Myriad Pro" w:cs="Calibri"/>
                  <w:sz w:val="18"/>
                  <w:szCs w:val="18"/>
                  <w:lang w:eastAsia="ru-RU"/>
                </w:rPr>
                <w:t>12 га</w:t>
              </w:r>
            </w:smartTag>
            <w:r w:rsidRPr="00A355D3">
              <w:rPr>
                <w:rFonts w:ascii="Myriad Pro" w:eastAsia="Times New Roman" w:hAnsi="Myriad Pro" w:cs="Calibri"/>
                <w:sz w:val="18"/>
                <w:szCs w:val="18"/>
                <w:lang w:eastAsia="ru-RU"/>
              </w:rPr>
              <w:t>)</w:t>
            </w:r>
          </w:p>
        </w:tc>
        <w:tc>
          <w:tcPr>
            <w:tcW w:w="530" w:type="pct"/>
            <w:tcBorders>
              <w:top w:val="nil"/>
              <w:left w:val="nil"/>
              <w:bottom w:val="single" w:sz="4" w:space="0" w:color="auto"/>
              <w:right w:val="single" w:sz="4" w:space="0" w:color="auto"/>
            </w:tcBorders>
            <w:shd w:val="clear" w:color="auto" w:fill="auto"/>
            <w:vAlign w:val="center"/>
          </w:tcPr>
          <w:p w14:paraId="7723B12A"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1,36</w:t>
            </w:r>
          </w:p>
        </w:tc>
        <w:tc>
          <w:tcPr>
            <w:tcW w:w="454" w:type="pct"/>
            <w:tcBorders>
              <w:top w:val="nil"/>
              <w:left w:val="nil"/>
              <w:bottom w:val="single" w:sz="4" w:space="0" w:color="auto"/>
              <w:right w:val="single" w:sz="4" w:space="0" w:color="auto"/>
            </w:tcBorders>
            <w:shd w:val="clear" w:color="auto" w:fill="auto"/>
            <w:vAlign w:val="center"/>
          </w:tcPr>
          <w:p w14:paraId="2F509E9B"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0,05</w:t>
            </w:r>
          </w:p>
        </w:tc>
        <w:tc>
          <w:tcPr>
            <w:tcW w:w="530" w:type="pct"/>
            <w:tcBorders>
              <w:top w:val="nil"/>
              <w:left w:val="nil"/>
              <w:bottom w:val="single" w:sz="4" w:space="0" w:color="auto"/>
              <w:right w:val="single" w:sz="4" w:space="0" w:color="auto"/>
            </w:tcBorders>
            <w:shd w:val="clear" w:color="auto" w:fill="auto"/>
            <w:vAlign w:val="center"/>
          </w:tcPr>
          <w:p w14:paraId="42E16E02"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-1,31</w:t>
            </w:r>
          </w:p>
        </w:tc>
        <w:tc>
          <w:tcPr>
            <w:tcW w:w="454" w:type="pct"/>
            <w:tcBorders>
              <w:top w:val="nil"/>
              <w:left w:val="nil"/>
              <w:bottom w:val="single" w:sz="4" w:space="0" w:color="auto"/>
              <w:right w:val="single" w:sz="4" w:space="0" w:color="auto"/>
            </w:tcBorders>
            <w:shd w:val="clear" w:color="auto" w:fill="auto"/>
            <w:vAlign w:val="center"/>
          </w:tcPr>
          <w:p w14:paraId="5D462A6D"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-97%</w:t>
            </w:r>
          </w:p>
        </w:tc>
      </w:tr>
      <w:tr w:rsidR="00176970" w:rsidRPr="00A355D3" w14:paraId="63553B13" w14:textId="77777777" w:rsidTr="00A43F48">
        <w:trPr>
          <w:trHeight w:val="275"/>
        </w:trPr>
        <w:tc>
          <w:tcPr>
            <w:tcW w:w="3033" w:type="pct"/>
            <w:tcBorders>
              <w:top w:val="nil"/>
              <w:left w:val="single" w:sz="4" w:space="0" w:color="auto"/>
              <w:bottom w:val="single" w:sz="4" w:space="0" w:color="auto"/>
              <w:right w:val="single" w:sz="4" w:space="0" w:color="auto"/>
            </w:tcBorders>
            <w:shd w:val="clear" w:color="auto" w:fill="auto"/>
            <w:vAlign w:val="center"/>
          </w:tcPr>
          <w:p w14:paraId="2B098D7F"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 xml:space="preserve">Реконструкция ВЛ-35 кВ Усвятская-2 (расширение просек </w:t>
            </w:r>
            <w:smartTag w:uri="urn:schemas-microsoft-com:office:smarttags" w:element="metricconverter">
              <w:smartTagPr>
                <w:attr w:name="ProductID" w:val="28 га"/>
              </w:smartTagPr>
              <w:r w:rsidRPr="00A355D3">
                <w:rPr>
                  <w:rFonts w:ascii="Myriad Pro" w:eastAsia="Times New Roman" w:hAnsi="Myriad Pro" w:cs="Calibri"/>
                  <w:sz w:val="18"/>
                  <w:szCs w:val="18"/>
                  <w:lang w:eastAsia="ru-RU"/>
                </w:rPr>
                <w:t>28 га</w:t>
              </w:r>
            </w:smartTag>
            <w:r w:rsidRPr="00A355D3">
              <w:rPr>
                <w:rFonts w:ascii="Myriad Pro" w:eastAsia="Times New Roman" w:hAnsi="Myriad Pro" w:cs="Calibri"/>
                <w:sz w:val="18"/>
                <w:szCs w:val="18"/>
                <w:lang w:eastAsia="ru-RU"/>
              </w:rPr>
              <w:t>)</w:t>
            </w:r>
          </w:p>
        </w:tc>
        <w:tc>
          <w:tcPr>
            <w:tcW w:w="530" w:type="pct"/>
            <w:tcBorders>
              <w:top w:val="nil"/>
              <w:left w:val="nil"/>
              <w:bottom w:val="single" w:sz="4" w:space="0" w:color="auto"/>
              <w:right w:val="single" w:sz="4" w:space="0" w:color="auto"/>
            </w:tcBorders>
            <w:shd w:val="clear" w:color="auto" w:fill="auto"/>
            <w:vAlign w:val="center"/>
          </w:tcPr>
          <w:p w14:paraId="288607F2"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1,69</w:t>
            </w:r>
          </w:p>
        </w:tc>
        <w:tc>
          <w:tcPr>
            <w:tcW w:w="454" w:type="pct"/>
            <w:tcBorders>
              <w:top w:val="nil"/>
              <w:left w:val="nil"/>
              <w:bottom w:val="single" w:sz="4" w:space="0" w:color="auto"/>
              <w:right w:val="single" w:sz="4" w:space="0" w:color="auto"/>
            </w:tcBorders>
            <w:shd w:val="clear" w:color="auto" w:fill="auto"/>
            <w:vAlign w:val="center"/>
          </w:tcPr>
          <w:p w14:paraId="38EB9B57"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1,33</w:t>
            </w:r>
          </w:p>
        </w:tc>
        <w:tc>
          <w:tcPr>
            <w:tcW w:w="530" w:type="pct"/>
            <w:tcBorders>
              <w:top w:val="nil"/>
              <w:left w:val="nil"/>
              <w:bottom w:val="single" w:sz="4" w:space="0" w:color="auto"/>
              <w:right w:val="single" w:sz="4" w:space="0" w:color="auto"/>
            </w:tcBorders>
            <w:shd w:val="clear" w:color="auto" w:fill="auto"/>
            <w:vAlign w:val="center"/>
          </w:tcPr>
          <w:p w14:paraId="41B33CEF"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-0,37</w:t>
            </w:r>
          </w:p>
        </w:tc>
        <w:tc>
          <w:tcPr>
            <w:tcW w:w="454" w:type="pct"/>
            <w:tcBorders>
              <w:top w:val="nil"/>
              <w:left w:val="nil"/>
              <w:bottom w:val="single" w:sz="4" w:space="0" w:color="auto"/>
              <w:right w:val="single" w:sz="4" w:space="0" w:color="auto"/>
            </w:tcBorders>
            <w:shd w:val="clear" w:color="auto" w:fill="auto"/>
            <w:vAlign w:val="center"/>
          </w:tcPr>
          <w:p w14:paraId="14357EFC"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-22%</w:t>
            </w:r>
          </w:p>
        </w:tc>
      </w:tr>
      <w:tr w:rsidR="00176970" w:rsidRPr="00A355D3" w14:paraId="1CBD59D1" w14:textId="77777777" w:rsidTr="00A43F48">
        <w:trPr>
          <w:trHeight w:val="124"/>
        </w:trPr>
        <w:tc>
          <w:tcPr>
            <w:tcW w:w="3033" w:type="pct"/>
            <w:tcBorders>
              <w:top w:val="nil"/>
              <w:left w:val="single" w:sz="4" w:space="0" w:color="auto"/>
              <w:bottom w:val="single" w:sz="4" w:space="0" w:color="auto"/>
              <w:right w:val="single" w:sz="4" w:space="0" w:color="auto"/>
            </w:tcBorders>
            <w:shd w:val="clear" w:color="auto" w:fill="auto"/>
            <w:vAlign w:val="center"/>
          </w:tcPr>
          <w:p w14:paraId="57C82436"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 xml:space="preserve">Реконструкция ВЛ-35 кВ Усвятская-3 (расширение просек </w:t>
            </w:r>
            <w:smartTag w:uri="urn:schemas-microsoft-com:office:smarttags" w:element="metricconverter">
              <w:smartTagPr>
                <w:attr w:name="ProductID" w:val="16 га"/>
              </w:smartTagPr>
              <w:r w:rsidRPr="00A355D3">
                <w:rPr>
                  <w:rFonts w:ascii="Myriad Pro" w:eastAsia="Times New Roman" w:hAnsi="Myriad Pro" w:cs="Calibri"/>
                  <w:sz w:val="18"/>
                  <w:szCs w:val="18"/>
                  <w:lang w:eastAsia="ru-RU"/>
                </w:rPr>
                <w:t>16 га</w:t>
              </w:r>
            </w:smartTag>
            <w:r w:rsidRPr="00A355D3">
              <w:rPr>
                <w:rFonts w:ascii="Myriad Pro" w:eastAsia="Times New Roman" w:hAnsi="Myriad Pro" w:cs="Calibri"/>
                <w:sz w:val="18"/>
                <w:szCs w:val="18"/>
                <w:lang w:eastAsia="ru-RU"/>
              </w:rPr>
              <w:t>)</w:t>
            </w:r>
          </w:p>
        </w:tc>
        <w:tc>
          <w:tcPr>
            <w:tcW w:w="530" w:type="pct"/>
            <w:tcBorders>
              <w:top w:val="nil"/>
              <w:left w:val="nil"/>
              <w:bottom w:val="single" w:sz="4" w:space="0" w:color="auto"/>
              <w:right w:val="single" w:sz="4" w:space="0" w:color="auto"/>
            </w:tcBorders>
            <w:shd w:val="clear" w:color="auto" w:fill="auto"/>
            <w:vAlign w:val="center"/>
          </w:tcPr>
          <w:p w14:paraId="3422236E"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2,71</w:t>
            </w:r>
          </w:p>
        </w:tc>
        <w:tc>
          <w:tcPr>
            <w:tcW w:w="454" w:type="pct"/>
            <w:tcBorders>
              <w:top w:val="nil"/>
              <w:left w:val="nil"/>
              <w:bottom w:val="single" w:sz="4" w:space="0" w:color="auto"/>
              <w:right w:val="single" w:sz="4" w:space="0" w:color="auto"/>
            </w:tcBorders>
            <w:shd w:val="clear" w:color="auto" w:fill="auto"/>
            <w:vAlign w:val="center"/>
          </w:tcPr>
          <w:p w14:paraId="1CB5F773"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1,93</w:t>
            </w:r>
          </w:p>
        </w:tc>
        <w:tc>
          <w:tcPr>
            <w:tcW w:w="530" w:type="pct"/>
            <w:tcBorders>
              <w:top w:val="nil"/>
              <w:left w:val="nil"/>
              <w:bottom w:val="single" w:sz="4" w:space="0" w:color="auto"/>
              <w:right w:val="single" w:sz="4" w:space="0" w:color="auto"/>
            </w:tcBorders>
            <w:shd w:val="clear" w:color="auto" w:fill="auto"/>
            <w:vAlign w:val="center"/>
          </w:tcPr>
          <w:p w14:paraId="0BE2AB02"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-0,78</w:t>
            </w:r>
          </w:p>
        </w:tc>
        <w:tc>
          <w:tcPr>
            <w:tcW w:w="454" w:type="pct"/>
            <w:tcBorders>
              <w:top w:val="nil"/>
              <w:left w:val="nil"/>
              <w:bottom w:val="single" w:sz="4" w:space="0" w:color="auto"/>
              <w:right w:val="single" w:sz="4" w:space="0" w:color="auto"/>
            </w:tcBorders>
            <w:shd w:val="clear" w:color="auto" w:fill="auto"/>
            <w:vAlign w:val="center"/>
          </w:tcPr>
          <w:p w14:paraId="11C70FFF"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w:t>
            </w:r>
          </w:p>
        </w:tc>
      </w:tr>
      <w:tr w:rsidR="00176970" w:rsidRPr="00A355D3" w14:paraId="2A78A948" w14:textId="77777777" w:rsidTr="00A43F48">
        <w:trPr>
          <w:trHeight w:val="197"/>
        </w:trPr>
        <w:tc>
          <w:tcPr>
            <w:tcW w:w="3033" w:type="pct"/>
            <w:tcBorders>
              <w:top w:val="nil"/>
              <w:left w:val="single" w:sz="4" w:space="0" w:color="auto"/>
              <w:bottom w:val="single" w:sz="4" w:space="0" w:color="auto"/>
              <w:right w:val="single" w:sz="4" w:space="0" w:color="auto"/>
            </w:tcBorders>
            <w:shd w:val="clear" w:color="auto" w:fill="auto"/>
            <w:vAlign w:val="center"/>
          </w:tcPr>
          <w:p w14:paraId="272B78E6"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 xml:space="preserve">Реконструкция ВЛ-35 кВ Санаторная-1 (расширение просек </w:t>
            </w:r>
            <w:smartTag w:uri="urn:schemas-microsoft-com:office:smarttags" w:element="metricconverter">
              <w:smartTagPr>
                <w:attr w:name="ProductID" w:val="9 га"/>
              </w:smartTagPr>
              <w:r w:rsidRPr="00A355D3">
                <w:rPr>
                  <w:rFonts w:ascii="Myriad Pro" w:eastAsia="Times New Roman" w:hAnsi="Myriad Pro" w:cs="Calibri"/>
                  <w:sz w:val="18"/>
                  <w:szCs w:val="18"/>
                  <w:lang w:eastAsia="ru-RU"/>
                </w:rPr>
                <w:t>9 га</w:t>
              </w:r>
            </w:smartTag>
            <w:r w:rsidRPr="00A355D3">
              <w:rPr>
                <w:rFonts w:ascii="Myriad Pro" w:eastAsia="Times New Roman" w:hAnsi="Myriad Pro" w:cs="Calibri"/>
                <w:sz w:val="18"/>
                <w:szCs w:val="18"/>
                <w:lang w:eastAsia="ru-RU"/>
              </w:rPr>
              <w:t>)</w:t>
            </w:r>
          </w:p>
        </w:tc>
        <w:tc>
          <w:tcPr>
            <w:tcW w:w="530" w:type="pct"/>
            <w:tcBorders>
              <w:top w:val="nil"/>
              <w:left w:val="nil"/>
              <w:bottom w:val="single" w:sz="4" w:space="0" w:color="auto"/>
              <w:right w:val="single" w:sz="4" w:space="0" w:color="auto"/>
            </w:tcBorders>
            <w:shd w:val="clear" w:color="auto" w:fill="auto"/>
            <w:vAlign w:val="center"/>
          </w:tcPr>
          <w:p w14:paraId="49C9DE74"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1,19</w:t>
            </w:r>
          </w:p>
        </w:tc>
        <w:tc>
          <w:tcPr>
            <w:tcW w:w="454" w:type="pct"/>
            <w:tcBorders>
              <w:top w:val="nil"/>
              <w:left w:val="nil"/>
              <w:bottom w:val="single" w:sz="4" w:space="0" w:color="auto"/>
              <w:right w:val="single" w:sz="4" w:space="0" w:color="auto"/>
            </w:tcBorders>
            <w:shd w:val="clear" w:color="auto" w:fill="auto"/>
            <w:vAlign w:val="center"/>
          </w:tcPr>
          <w:p w14:paraId="6067EC3E"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0,79</w:t>
            </w:r>
          </w:p>
        </w:tc>
        <w:tc>
          <w:tcPr>
            <w:tcW w:w="530" w:type="pct"/>
            <w:tcBorders>
              <w:top w:val="nil"/>
              <w:left w:val="nil"/>
              <w:bottom w:val="single" w:sz="4" w:space="0" w:color="auto"/>
              <w:right w:val="single" w:sz="4" w:space="0" w:color="auto"/>
            </w:tcBorders>
            <w:shd w:val="clear" w:color="auto" w:fill="auto"/>
            <w:vAlign w:val="center"/>
          </w:tcPr>
          <w:p w14:paraId="0DDEFA24"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-0,40</w:t>
            </w:r>
          </w:p>
        </w:tc>
        <w:tc>
          <w:tcPr>
            <w:tcW w:w="454" w:type="pct"/>
            <w:tcBorders>
              <w:top w:val="nil"/>
              <w:left w:val="nil"/>
              <w:bottom w:val="single" w:sz="4" w:space="0" w:color="auto"/>
              <w:right w:val="single" w:sz="4" w:space="0" w:color="auto"/>
            </w:tcBorders>
            <w:shd w:val="clear" w:color="auto" w:fill="auto"/>
            <w:vAlign w:val="center"/>
          </w:tcPr>
          <w:p w14:paraId="3E2EF4F8"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-33%</w:t>
            </w:r>
          </w:p>
        </w:tc>
      </w:tr>
      <w:tr w:rsidR="00176970" w:rsidRPr="00A355D3" w14:paraId="2640DB76" w14:textId="77777777" w:rsidTr="00A43F48">
        <w:trPr>
          <w:trHeight w:val="116"/>
        </w:trPr>
        <w:tc>
          <w:tcPr>
            <w:tcW w:w="3033" w:type="pct"/>
            <w:tcBorders>
              <w:top w:val="nil"/>
              <w:left w:val="single" w:sz="4" w:space="0" w:color="auto"/>
              <w:bottom w:val="single" w:sz="4" w:space="0" w:color="auto"/>
              <w:right w:val="single" w:sz="4" w:space="0" w:color="auto"/>
            </w:tcBorders>
            <w:shd w:val="clear" w:color="auto" w:fill="auto"/>
            <w:vAlign w:val="center"/>
          </w:tcPr>
          <w:p w14:paraId="72030B2A"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 xml:space="preserve">Реконструкция ВЛ-35 кВ Борковская-1 (расширение просек </w:t>
            </w:r>
            <w:smartTag w:uri="urn:schemas-microsoft-com:office:smarttags" w:element="metricconverter">
              <w:smartTagPr>
                <w:attr w:name="ProductID" w:val="16 га"/>
              </w:smartTagPr>
              <w:r w:rsidRPr="00A355D3">
                <w:rPr>
                  <w:rFonts w:ascii="Myriad Pro" w:eastAsia="Times New Roman" w:hAnsi="Myriad Pro" w:cs="Calibri"/>
                  <w:sz w:val="18"/>
                  <w:szCs w:val="18"/>
                  <w:lang w:eastAsia="ru-RU"/>
                </w:rPr>
                <w:t>16 га</w:t>
              </w:r>
            </w:smartTag>
            <w:r w:rsidRPr="00A355D3">
              <w:rPr>
                <w:rFonts w:ascii="Myriad Pro" w:eastAsia="Times New Roman" w:hAnsi="Myriad Pro" w:cs="Calibri"/>
                <w:sz w:val="18"/>
                <w:szCs w:val="18"/>
                <w:lang w:eastAsia="ru-RU"/>
              </w:rPr>
              <w:t>)</w:t>
            </w:r>
          </w:p>
        </w:tc>
        <w:tc>
          <w:tcPr>
            <w:tcW w:w="530" w:type="pct"/>
            <w:tcBorders>
              <w:top w:val="nil"/>
              <w:left w:val="nil"/>
              <w:bottom w:val="single" w:sz="4" w:space="0" w:color="auto"/>
              <w:right w:val="single" w:sz="4" w:space="0" w:color="auto"/>
            </w:tcBorders>
            <w:shd w:val="clear" w:color="auto" w:fill="auto"/>
            <w:vAlign w:val="center"/>
          </w:tcPr>
          <w:p w14:paraId="79D04C8E"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2,71</w:t>
            </w:r>
          </w:p>
        </w:tc>
        <w:tc>
          <w:tcPr>
            <w:tcW w:w="454" w:type="pct"/>
            <w:tcBorders>
              <w:top w:val="nil"/>
              <w:left w:val="nil"/>
              <w:bottom w:val="single" w:sz="4" w:space="0" w:color="auto"/>
              <w:right w:val="single" w:sz="4" w:space="0" w:color="auto"/>
            </w:tcBorders>
            <w:shd w:val="clear" w:color="auto" w:fill="auto"/>
            <w:vAlign w:val="center"/>
          </w:tcPr>
          <w:p w14:paraId="4715DEFE"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1,88</w:t>
            </w:r>
          </w:p>
        </w:tc>
        <w:tc>
          <w:tcPr>
            <w:tcW w:w="530" w:type="pct"/>
            <w:tcBorders>
              <w:top w:val="nil"/>
              <w:left w:val="nil"/>
              <w:bottom w:val="single" w:sz="4" w:space="0" w:color="auto"/>
              <w:right w:val="single" w:sz="4" w:space="0" w:color="auto"/>
            </w:tcBorders>
            <w:shd w:val="clear" w:color="auto" w:fill="auto"/>
            <w:vAlign w:val="center"/>
          </w:tcPr>
          <w:p w14:paraId="2D189668"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-0,83</w:t>
            </w:r>
          </w:p>
        </w:tc>
        <w:tc>
          <w:tcPr>
            <w:tcW w:w="454" w:type="pct"/>
            <w:tcBorders>
              <w:top w:val="nil"/>
              <w:left w:val="nil"/>
              <w:bottom w:val="single" w:sz="4" w:space="0" w:color="auto"/>
              <w:right w:val="single" w:sz="4" w:space="0" w:color="auto"/>
            </w:tcBorders>
            <w:shd w:val="clear" w:color="auto" w:fill="auto"/>
            <w:vAlign w:val="center"/>
          </w:tcPr>
          <w:p w14:paraId="234EEF58"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-31%</w:t>
            </w:r>
          </w:p>
        </w:tc>
      </w:tr>
      <w:tr w:rsidR="00176970" w:rsidRPr="00A355D3" w14:paraId="1FA645AF" w14:textId="77777777" w:rsidTr="00A43F48">
        <w:trPr>
          <w:trHeight w:val="136"/>
        </w:trPr>
        <w:tc>
          <w:tcPr>
            <w:tcW w:w="3033" w:type="pct"/>
            <w:tcBorders>
              <w:top w:val="nil"/>
              <w:left w:val="single" w:sz="4" w:space="0" w:color="auto"/>
              <w:bottom w:val="single" w:sz="4" w:space="0" w:color="auto"/>
              <w:right w:val="single" w:sz="4" w:space="0" w:color="auto"/>
            </w:tcBorders>
            <w:shd w:val="clear" w:color="auto" w:fill="auto"/>
            <w:vAlign w:val="center"/>
          </w:tcPr>
          <w:p w14:paraId="21300533"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 xml:space="preserve">Реконструкция ВЛ-35 кВ Борковская-2 (расширение просек </w:t>
            </w:r>
            <w:smartTag w:uri="urn:schemas-microsoft-com:office:smarttags" w:element="metricconverter">
              <w:smartTagPr>
                <w:attr w:name="ProductID" w:val="15 га"/>
              </w:smartTagPr>
              <w:r w:rsidRPr="00A355D3">
                <w:rPr>
                  <w:rFonts w:ascii="Myriad Pro" w:eastAsia="Times New Roman" w:hAnsi="Myriad Pro" w:cs="Calibri"/>
                  <w:sz w:val="18"/>
                  <w:szCs w:val="18"/>
                  <w:lang w:eastAsia="ru-RU"/>
                </w:rPr>
                <w:t>15 га</w:t>
              </w:r>
            </w:smartTag>
            <w:r w:rsidRPr="00A355D3">
              <w:rPr>
                <w:rFonts w:ascii="Myriad Pro" w:eastAsia="Times New Roman" w:hAnsi="Myriad Pro" w:cs="Calibri"/>
                <w:sz w:val="18"/>
                <w:szCs w:val="18"/>
                <w:lang w:eastAsia="ru-RU"/>
              </w:rPr>
              <w:t>)</w:t>
            </w:r>
          </w:p>
        </w:tc>
        <w:tc>
          <w:tcPr>
            <w:tcW w:w="530" w:type="pct"/>
            <w:tcBorders>
              <w:top w:val="nil"/>
              <w:left w:val="nil"/>
              <w:bottom w:val="single" w:sz="4" w:space="0" w:color="auto"/>
              <w:right w:val="single" w:sz="4" w:space="0" w:color="auto"/>
            </w:tcBorders>
            <w:shd w:val="clear" w:color="auto" w:fill="auto"/>
            <w:vAlign w:val="center"/>
          </w:tcPr>
          <w:p w14:paraId="4A444C5E"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2,54</w:t>
            </w:r>
          </w:p>
        </w:tc>
        <w:tc>
          <w:tcPr>
            <w:tcW w:w="454" w:type="pct"/>
            <w:tcBorders>
              <w:top w:val="nil"/>
              <w:left w:val="nil"/>
              <w:bottom w:val="single" w:sz="4" w:space="0" w:color="auto"/>
              <w:right w:val="single" w:sz="4" w:space="0" w:color="auto"/>
            </w:tcBorders>
            <w:shd w:val="clear" w:color="auto" w:fill="auto"/>
            <w:vAlign w:val="center"/>
          </w:tcPr>
          <w:p w14:paraId="39329FFE"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2,30</w:t>
            </w:r>
          </w:p>
        </w:tc>
        <w:tc>
          <w:tcPr>
            <w:tcW w:w="530" w:type="pct"/>
            <w:tcBorders>
              <w:top w:val="nil"/>
              <w:left w:val="nil"/>
              <w:bottom w:val="single" w:sz="4" w:space="0" w:color="auto"/>
              <w:right w:val="single" w:sz="4" w:space="0" w:color="auto"/>
            </w:tcBorders>
            <w:shd w:val="clear" w:color="auto" w:fill="auto"/>
            <w:vAlign w:val="center"/>
          </w:tcPr>
          <w:p w14:paraId="6630B80D"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-0,24</w:t>
            </w:r>
          </w:p>
        </w:tc>
        <w:tc>
          <w:tcPr>
            <w:tcW w:w="454" w:type="pct"/>
            <w:tcBorders>
              <w:top w:val="nil"/>
              <w:left w:val="nil"/>
              <w:bottom w:val="single" w:sz="4" w:space="0" w:color="auto"/>
              <w:right w:val="single" w:sz="4" w:space="0" w:color="auto"/>
            </w:tcBorders>
            <w:shd w:val="clear" w:color="auto" w:fill="auto"/>
            <w:vAlign w:val="center"/>
          </w:tcPr>
          <w:p w14:paraId="7611B053"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-10%</w:t>
            </w:r>
          </w:p>
        </w:tc>
      </w:tr>
      <w:tr w:rsidR="00176970" w:rsidRPr="00A355D3" w14:paraId="242E6D21" w14:textId="77777777" w:rsidTr="00A43F48">
        <w:trPr>
          <w:trHeight w:val="600"/>
        </w:trPr>
        <w:tc>
          <w:tcPr>
            <w:tcW w:w="3033" w:type="pct"/>
            <w:tcBorders>
              <w:top w:val="nil"/>
              <w:left w:val="single" w:sz="4" w:space="0" w:color="auto"/>
              <w:bottom w:val="single" w:sz="4" w:space="0" w:color="auto"/>
              <w:right w:val="single" w:sz="4" w:space="0" w:color="auto"/>
            </w:tcBorders>
            <w:shd w:val="clear" w:color="auto" w:fill="auto"/>
            <w:vAlign w:val="center"/>
          </w:tcPr>
          <w:p w14:paraId="48CC02D8" w14:textId="3F58923D"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Реконструкция ВЛ-0,4 кВ Л-3</w:t>
            </w:r>
            <w:r w:rsidR="005A62C7" w:rsidRPr="00A355D3">
              <w:rPr>
                <w:rFonts w:ascii="Myriad Pro" w:eastAsia="Times New Roman" w:hAnsi="Myriad Pro" w:cs="Calibri"/>
                <w:sz w:val="18"/>
                <w:szCs w:val="18"/>
                <w:lang w:eastAsia="ru-RU"/>
              </w:rPr>
              <w:t xml:space="preserve"> </w:t>
            </w:r>
            <w:r w:rsidRPr="00A355D3">
              <w:rPr>
                <w:rFonts w:ascii="Myriad Pro" w:eastAsia="Times New Roman" w:hAnsi="Myriad Pro" w:cs="Calibri"/>
                <w:sz w:val="18"/>
                <w:szCs w:val="18"/>
                <w:lang w:eastAsia="ru-RU"/>
              </w:rPr>
              <w:t xml:space="preserve">от ЗТП-2123 д. Першино (замена опор и провода на СИП - </w:t>
            </w:r>
            <w:smartTag w:uri="urn:schemas-microsoft-com:office:smarttags" w:element="metricconverter">
              <w:smartTagPr>
                <w:attr w:name="ProductID" w:val="1,1 км"/>
              </w:smartTagPr>
              <w:r w:rsidRPr="00A355D3">
                <w:rPr>
                  <w:rFonts w:ascii="Myriad Pro" w:eastAsia="Times New Roman" w:hAnsi="Myriad Pro" w:cs="Calibri"/>
                  <w:sz w:val="18"/>
                  <w:szCs w:val="18"/>
                  <w:lang w:eastAsia="ru-RU"/>
                </w:rPr>
                <w:t>1,1 км</w:t>
              </w:r>
            </w:smartTag>
            <w:r w:rsidRPr="00A355D3">
              <w:rPr>
                <w:rFonts w:ascii="Myriad Pro" w:eastAsia="Times New Roman" w:hAnsi="Myriad Pro" w:cs="Calibri"/>
                <w:sz w:val="18"/>
                <w:szCs w:val="18"/>
                <w:lang w:eastAsia="ru-RU"/>
              </w:rPr>
              <w:t>)</w:t>
            </w:r>
          </w:p>
        </w:tc>
        <w:tc>
          <w:tcPr>
            <w:tcW w:w="530" w:type="pct"/>
            <w:tcBorders>
              <w:top w:val="nil"/>
              <w:left w:val="nil"/>
              <w:bottom w:val="single" w:sz="4" w:space="0" w:color="auto"/>
              <w:right w:val="single" w:sz="4" w:space="0" w:color="auto"/>
            </w:tcBorders>
            <w:shd w:val="clear" w:color="auto" w:fill="auto"/>
            <w:vAlign w:val="center"/>
          </w:tcPr>
          <w:p w14:paraId="5596021E"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0,11</w:t>
            </w:r>
          </w:p>
        </w:tc>
        <w:tc>
          <w:tcPr>
            <w:tcW w:w="454" w:type="pct"/>
            <w:tcBorders>
              <w:top w:val="nil"/>
              <w:left w:val="nil"/>
              <w:bottom w:val="single" w:sz="4" w:space="0" w:color="auto"/>
              <w:right w:val="single" w:sz="4" w:space="0" w:color="auto"/>
            </w:tcBorders>
            <w:shd w:val="clear" w:color="auto" w:fill="auto"/>
            <w:vAlign w:val="center"/>
          </w:tcPr>
          <w:p w14:paraId="76DC1715"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0,00</w:t>
            </w:r>
          </w:p>
        </w:tc>
        <w:tc>
          <w:tcPr>
            <w:tcW w:w="530" w:type="pct"/>
            <w:tcBorders>
              <w:top w:val="nil"/>
              <w:left w:val="nil"/>
              <w:bottom w:val="single" w:sz="4" w:space="0" w:color="auto"/>
              <w:right w:val="single" w:sz="4" w:space="0" w:color="auto"/>
            </w:tcBorders>
            <w:shd w:val="clear" w:color="auto" w:fill="auto"/>
            <w:vAlign w:val="center"/>
          </w:tcPr>
          <w:p w14:paraId="746E66D4"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-0,11</w:t>
            </w:r>
          </w:p>
        </w:tc>
        <w:tc>
          <w:tcPr>
            <w:tcW w:w="454" w:type="pct"/>
            <w:tcBorders>
              <w:top w:val="nil"/>
              <w:left w:val="nil"/>
              <w:bottom w:val="single" w:sz="4" w:space="0" w:color="auto"/>
              <w:right w:val="single" w:sz="4" w:space="0" w:color="auto"/>
            </w:tcBorders>
            <w:shd w:val="clear" w:color="auto" w:fill="auto"/>
            <w:vAlign w:val="center"/>
          </w:tcPr>
          <w:p w14:paraId="4A6BC9ED"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-100%</w:t>
            </w:r>
          </w:p>
        </w:tc>
      </w:tr>
      <w:tr w:rsidR="00176970" w:rsidRPr="00A355D3" w14:paraId="6E73C6B0" w14:textId="77777777" w:rsidTr="00A43F48">
        <w:trPr>
          <w:trHeight w:val="600"/>
        </w:trPr>
        <w:tc>
          <w:tcPr>
            <w:tcW w:w="3033" w:type="pct"/>
            <w:tcBorders>
              <w:top w:val="nil"/>
              <w:left w:val="single" w:sz="4" w:space="0" w:color="auto"/>
              <w:bottom w:val="single" w:sz="4" w:space="0" w:color="auto"/>
              <w:right w:val="single" w:sz="4" w:space="0" w:color="auto"/>
            </w:tcBorders>
            <w:shd w:val="clear" w:color="auto" w:fill="auto"/>
            <w:vAlign w:val="center"/>
          </w:tcPr>
          <w:p w14:paraId="241D5146"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 xml:space="preserve">Реконструкция ВЛ-0,4 кВ от ЗТП-6302 п. Усвяты (замена опор и провода на СИП - </w:t>
            </w:r>
            <w:smartTag w:uri="urn:schemas-microsoft-com:office:smarttags" w:element="metricconverter">
              <w:smartTagPr>
                <w:attr w:name="ProductID" w:val="5,46 км"/>
              </w:smartTagPr>
              <w:r w:rsidRPr="00A355D3">
                <w:rPr>
                  <w:rFonts w:ascii="Myriad Pro" w:eastAsia="Times New Roman" w:hAnsi="Myriad Pro" w:cs="Calibri"/>
                  <w:sz w:val="18"/>
                  <w:szCs w:val="18"/>
                  <w:lang w:eastAsia="ru-RU"/>
                </w:rPr>
                <w:t>5,46 км</w:t>
              </w:r>
            </w:smartTag>
            <w:r w:rsidRPr="00A355D3">
              <w:rPr>
                <w:rFonts w:ascii="Myriad Pro" w:eastAsia="Times New Roman" w:hAnsi="Myriad Pro" w:cs="Calibri"/>
                <w:sz w:val="18"/>
                <w:szCs w:val="18"/>
                <w:lang w:eastAsia="ru-RU"/>
              </w:rPr>
              <w:t>)</w:t>
            </w:r>
          </w:p>
        </w:tc>
        <w:tc>
          <w:tcPr>
            <w:tcW w:w="530" w:type="pct"/>
            <w:tcBorders>
              <w:top w:val="nil"/>
              <w:left w:val="nil"/>
              <w:bottom w:val="single" w:sz="4" w:space="0" w:color="auto"/>
              <w:right w:val="single" w:sz="4" w:space="0" w:color="auto"/>
            </w:tcBorders>
            <w:shd w:val="clear" w:color="auto" w:fill="auto"/>
            <w:vAlign w:val="center"/>
          </w:tcPr>
          <w:p w14:paraId="13C3AC72"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0,68</w:t>
            </w:r>
          </w:p>
        </w:tc>
        <w:tc>
          <w:tcPr>
            <w:tcW w:w="454" w:type="pct"/>
            <w:tcBorders>
              <w:top w:val="nil"/>
              <w:left w:val="nil"/>
              <w:bottom w:val="single" w:sz="4" w:space="0" w:color="auto"/>
              <w:right w:val="single" w:sz="4" w:space="0" w:color="auto"/>
            </w:tcBorders>
            <w:shd w:val="clear" w:color="auto" w:fill="auto"/>
            <w:vAlign w:val="center"/>
          </w:tcPr>
          <w:p w14:paraId="54BB45DD"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0,00</w:t>
            </w:r>
          </w:p>
        </w:tc>
        <w:tc>
          <w:tcPr>
            <w:tcW w:w="530" w:type="pct"/>
            <w:tcBorders>
              <w:top w:val="nil"/>
              <w:left w:val="nil"/>
              <w:bottom w:val="single" w:sz="4" w:space="0" w:color="auto"/>
              <w:right w:val="single" w:sz="4" w:space="0" w:color="auto"/>
            </w:tcBorders>
            <w:shd w:val="clear" w:color="auto" w:fill="auto"/>
            <w:vAlign w:val="center"/>
          </w:tcPr>
          <w:p w14:paraId="2F740ED2"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-0,68</w:t>
            </w:r>
          </w:p>
        </w:tc>
        <w:tc>
          <w:tcPr>
            <w:tcW w:w="454" w:type="pct"/>
            <w:tcBorders>
              <w:top w:val="nil"/>
              <w:left w:val="nil"/>
              <w:bottom w:val="single" w:sz="4" w:space="0" w:color="auto"/>
              <w:right w:val="single" w:sz="4" w:space="0" w:color="auto"/>
            </w:tcBorders>
            <w:shd w:val="clear" w:color="auto" w:fill="auto"/>
            <w:vAlign w:val="center"/>
          </w:tcPr>
          <w:p w14:paraId="12695879"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-100%</w:t>
            </w:r>
          </w:p>
        </w:tc>
      </w:tr>
      <w:tr w:rsidR="00176970" w:rsidRPr="00A355D3" w14:paraId="756BBA2E" w14:textId="77777777" w:rsidTr="00A43F48">
        <w:trPr>
          <w:trHeight w:val="600"/>
        </w:trPr>
        <w:tc>
          <w:tcPr>
            <w:tcW w:w="3033" w:type="pct"/>
            <w:tcBorders>
              <w:top w:val="nil"/>
              <w:left w:val="single" w:sz="4" w:space="0" w:color="auto"/>
              <w:bottom w:val="single" w:sz="4" w:space="0" w:color="auto"/>
              <w:right w:val="single" w:sz="4" w:space="0" w:color="auto"/>
            </w:tcBorders>
            <w:shd w:val="clear" w:color="auto" w:fill="auto"/>
            <w:vAlign w:val="center"/>
          </w:tcPr>
          <w:p w14:paraId="6A9A38A2"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 xml:space="preserve">Реконструкция ВЛ-0,4 кВ л-1 от КТП-5038 Антропково (замена опор и провода на СИП - </w:t>
            </w:r>
            <w:smartTag w:uri="urn:schemas-microsoft-com:office:smarttags" w:element="metricconverter">
              <w:smartTagPr>
                <w:attr w:name="ProductID" w:val="1,32 км"/>
              </w:smartTagPr>
              <w:r w:rsidRPr="00A355D3">
                <w:rPr>
                  <w:rFonts w:ascii="Myriad Pro" w:eastAsia="Times New Roman" w:hAnsi="Myriad Pro" w:cs="Calibri"/>
                  <w:sz w:val="18"/>
                  <w:szCs w:val="18"/>
                  <w:lang w:eastAsia="ru-RU"/>
                </w:rPr>
                <w:t>1,32 км</w:t>
              </w:r>
            </w:smartTag>
            <w:r w:rsidRPr="00A355D3">
              <w:rPr>
                <w:rFonts w:ascii="Myriad Pro" w:eastAsia="Times New Roman" w:hAnsi="Myriad Pro" w:cs="Calibri"/>
                <w:sz w:val="18"/>
                <w:szCs w:val="18"/>
                <w:lang w:eastAsia="ru-RU"/>
              </w:rPr>
              <w:t>)</w:t>
            </w:r>
          </w:p>
        </w:tc>
        <w:tc>
          <w:tcPr>
            <w:tcW w:w="530" w:type="pct"/>
            <w:tcBorders>
              <w:top w:val="nil"/>
              <w:left w:val="nil"/>
              <w:bottom w:val="single" w:sz="4" w:space="0" w:color="auto"/>
              <w:right w:val="single" w:sz="4" w:space="0" w:color="auto"/>
            </w:tcBorders>
            <w:shd w:val="clear" w:color="auto" w:fill="auto"/>
            <w:vAlign w:val="center"/>
          </w:tcPr>
          <w:p w14:paraId="397B91DE"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0,13</w:t>
            </w:r>
          </w:p>
        </w:tc>
        <w:tc>
          <w:tcPr>
            <w:tcW w:w="454" w:type="pct"/>
            <w:tcBorders>
              <w:top w:val="nil"/>
              <w:left w:val="nil"/>
              <w:bottom w:val="single" w:sz="4" w:space="0" w:color="auto"/>
              <w:right w:val="single" w:sz="4" w:space="0" w:color="auto"/>
            </w:tcBorders>
            <w:shd w:val="clear" w:color="auto" w:fill="auto"/>
            <w:vAlign w:val="center"/>
          </w:tcPr>
          <w:p w14:paraId="5497C485"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0,00</w:t>
            </w:r>
          </w:p>
        </w:tc>
        <w:tc>
          <w:tcPr>
            <w:tcW w:w="530" w:type="pct"/>
            <w:tcBorders>
              <w:top w:val="nil"/>
              <w:left w:val="nil"/>
              <w:bottom w:val="single" w:sz="4" w:space="0" w:color="auto"/>
              <w:right w:val="single" w:sz="4" w:space="0" w:color="auto"/>
            </w:tcBorders>
            <w:shd w:val="clear" w:color="auto" w:fill="auto"/>
            <w:vAlign w:val="center"/>
          </w:tcPr>
          <w:p w14:paraId="5D5AF81C"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-0,13</w:t>
            </w:r>
          </w:p>
        </w:tc>
        <w:tc>
          <w:tcPr>
            <w:tcW w:w="454" w:type="pct"/>
            <w:tcBorders>
              <w:top w:val="nil"/>
              <w:left w:val="nil"/>
              <w:bottom w:val="single" w:sz="4" w:space="0" w:color="auto"/>
              <w:right w:val="single" w:sz="4" w:space="0" w:color="auto"/>
            </w:tcBorders>
            <w:shd w:val="clear" w:color="auto" w:fill="auto"/>
            <w:vAlign w:val="center"/>
          </w:tcPr>
          <w:p w14:paraId="05ED2331"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-100%</w:t>
            </w:r>
          </w:p>
        </w:tc>
      </w:tr>
      <w:tr w:rsidR="00176970" w:rsidRPr="00A355D3" w14:paraId="54964F3C" w14:textId="77777777" w:rsidTr="00A43F48">
        <w:trPr>
          <w:trHeight w:val="600"/>
        </w:trPr>
        <w:tc>
          <w:tcPr>
            <w:tcW w:w="3033" w:type="pct"/>
            <w:tcBorders>
              <w:top w:val="nil"/>
              <w:left w:val="single" w:sz="4" w:space="0" w:color="auto"/>
              <w:bottom w:val="single" w:sz="4" w:space="0" w:color="auto"/>
              <w:right w:val="single" w:sz="4" w:space="0" w:color="auto"/>
            </w:tcBorders>
            <w:shd w:val="clear" w:color="auto" w:fill="auto"/>
            <w:vAlign w:val="center"/>
          </w:tcPr>
          <w:p w14:paraId="40D27D6F"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 xml:space="preserve">Реконструкция ВЛ-0,4 кВ Л-3 от КТП-2603 д. Поречье-3 (замена провода на СИП - </w:t>
            </w:r>
            <w:smartTag w:uri="urn:schemas-microsoft-com:office:smarttags" w:element="metricconverter">
              <w:smartTagPr>
                <w:attr w:name="ProductID" w:val="0,66 км"/>
              </w:smartTagPr>
              <w:r w:rsidRPr="00A355D3">
                <w:rPr>
                  <w:rFonts w:ascii="Myriad Pro" w:eastAsia="Times New Roman" w:hAnsi="Myriad Pro" w:cs="Calibri"/>
                  <w:sz w:val="18"/>
                  <w:szCs w:val="18"/>
                  <w:lang w:eastAsia="ru-RU"/>
                </w:rPr>
                <w:t>0,66 км</w:t>
              </w:r>
            </w:smartTag>
            <w:r w:rsidRPr="00A355D3">
              <w:rPr>
                <w:rFonts w:ascii="Myriad Pro" w:eastAsia="Times New Roman" w:hAnsi="Myriad Pro" w:cs="Calibri"/>
                <w:sz w:val="18"/>
                <w:szCs w:val="18"/>
                <w:lang w:eastAsia="ru-RU"/>
              </w:rPr>
              <w:t>)</w:t>
            </w:r>
          </w:p>
        </w:tc>
        <w:tc>
          <w:tcPr>
            <w:tcW w:w="530" w:type="pct"/>
            <w:tcBorders>
              <w:top w:val="nil"/>
              <w:left w:val="nil"/>
              <w:bottom w:val="single" w:sz="4" w:space="0" w:color="auto"/>
              <w:right w:val="single" w:sz="4" w:space="0" w:color="auto"/>
            </w:tcBorders>
            <w:shd w:val="clear" w:color="auto" w:fill="auto"/>
            <w:vAlign w:val="center"/>
          </w:tcPr>
          <w:p w14:paraId="6622D593"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0,09</w:t>
            </w:r>
          </w:p>
        </w:tc>
        <w:tc>
          <w:tcPr>
            <w:tcW w:w="454" w:type="pct"/>
            <w:tcBorders>
              <w:top w:val="nil"/>
              <w:left w:val="nil"/>
              <w:bottom w:val="single" w:sz="4" w:space="0" w:color="auto"/>
              <w:right w:val="single" w:sz="4" w:space="0" w:color="auto"/>
            </w:tcBorders>
            <w:shd w:val="clear" w:color="auto" w:fill="auto"/>
            <w:vAlign w:val="center"/>
          </w:tcPr>
          <w:p w14:paraId="616868D4"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0,00</w:t>
            </w:r>
          </w:p>
        </w:tc>
        <w:tc>
          <w:tcPr>
            <w:tcW w:w="530" w:type="pct"/>
            <w:tcBorders>
              <w:top w:val="nil"/>
              <w:left w:val="nil"/>
              <w:bottom w:val="single" w:sz="4" w:space="0" w:color="auto"/>
              <w:right w:val="single" w:sz="4" w:space="0" w:color="auto"/>
            </w:tcBorders>
            <w:shd w:val="clear" w:color="auto" w:fill="auto"/>
            <w:vAlign w:val="center"/>
          </w:tcPr>
          <w:p w14:paraId="7D8A7397"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-0,09</w:t>
            </w:r>
          </w:p>
        </w:tc>
        <w:tc>
          <w:tcPr>
            <w:tcW w:w="454" w:type="pct"/>
            <w:tcBorders>
              <w:top w:val="nil"/>
              <w:left w:val="nil"/>
              <w:bottom w:val="single" w:sz="4" w:space="0" w:color="auto"/>
              <w:right w:val="single" w:sz="4" w:space="0" w:color="auto"/>
            </w:tcBorders>
            <w:shd w:val="clear" w:color="auto" w:fill="auto"/>
            <w:vAlign w:val="center"/>
          </w:tcPr>
          <w:p w14:paraId="43815B3F"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-100%</w:t>
            </w:r>
          </w:p>
        </w:tc>
      </w:tr>
      <w:tr w:rsidR="00176970" w:rsidRPr="00A355D3" w14:paraId="1DB1D5CA" w14:textId="77777777" w:rsidTr="00A43F48">
        <w:trPr>
          <w:trHeight w:val="600"/>
        </w:trPr>
        <w:tc>
          <w:tcPr>
            <w:tcW w:w="3033" w:type="pct"/>
            <w:tcBorders>
              <w:top w:val="nil"/>
              <w:left w:val="single" w:sz="4" w:space="0" w:color="auto"/>
              <w:bottom w:val="single" w:sz="4" w:space="0" w:color="auto"/>
              <w:right w:val="single" w:sz="4" w:space="0" w:color="auto"/>
            </w:tcBorders>
            <w:shd w:val="clear" w:color="auto" w:fill="auto"/>
            <w:vAlign w:val="center"/>
          </w:tcPr>
          <w:p w14:paraId="256A985A"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 xml:space="preserve">Реконструкция ВЛ-0,4 кВ Л-1 от КТП-2115 д. Макоедово (замена опор и провода на СИП - </w:t>
            </w:r>
            <w:smartTag w:uri="urn:schemas-microsoft-com:office:smarttags" w:element="metricconverter">
              <w:smartTagPr>
                <w:attr w:name="ProductID" w:val="1,82 км"/>
              </w:smartTagPr>
              <w:r w:rsidRPr="00A355D3">
                <w:rPr>
                  <w:rFonts w:ascii="Myriad Pro" w:eastAsia="Times New Roman" w:hAnsi="Myriad Pro" w:cs="Calibri"/>
                  <w:sz w:val="18"/>
                  <w:szCs w:val="18"/>
                  <w:lang w:eastAsia="ru-RU"/>
                </w:rPr>
                <w:t>1,82 км</w:t>
              </w:r>
            </w:smartTag>
            <w:r w:rsidRPr="00A355D3">
              <w:rPr>
                <w:rFonts w:ascii="Myriad Pro" w:eastAsia="Times New Roman" w:hAnsi="Myriad Pro" w:cs="Calibri"/>
                <w:sz w:val="18"/>
                <w:szCs w:val="18"/>
                <w:lang w:eastAsia="ru-RU"/>
              </w:rPr>
              <w:t>)</w:t>
            </w:r>
          </w:p>
        </w:tc>
        <w:tc>
          <w:tcPr>
            <w:tcW w:w="530" w:type="pct"/>
            <w:tcBorders>
              <w:top w:val="nil"/>
              <w:left w:val="nil"/>
              <w:bottom w:val="single" w:sz="4" w:space="0" w:color="auto"/>
              <w:right w:val="single" w:sz="4" w:space="0" w:color="auto"/>
            </w:tcBorders>
            <w:shd w:val="clear" w:color="auto" w:fill="auto"/>
            <w:vAlign w:val="center"/>
          </w:tcPr>
          <w:p w14:paraId="05636939"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0,36</w:t>
            </w:r>
          </w:p>
        </w:tc>
        <w:tc>
          <w:tcPr>
            <w:tcW w:w="454" w:type="pct"/>
            <w:tcBorders>
              <w:top w:val="nil"/>
              <w:left w:val="nil"/>
              <w:bottom w:val="single" w:sz="4" w:space="0" w:color="auto"/>
              <w:right w:val="single" w:sz="4" w:space="0" w:color="auto"/>
            </w:tcBorders>
            <w:shd w:val="clear" w:color="auto" w:fill="auto"/>
            <w:vAlign w:val="center"/>
          </w:tcPr>
          <w:p w14:paraId="51C86FD8"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0,00</w:t>
            </w:r>
          </w:p>
        </w:tc>
        <w:tc>
          <w:tcPr>
            <w:tcW w:w="530" w:type="pct"/>
            <w:tcBorders>
              <w:top w:val="nil"/>
              <w:left w:val="nil"/>
              <w:bottom w:val="single" w:sz="4" w:space="0" w:color="auto"/>
              <w:right w:val="single" w:sz="4" w:space="0" w:color="auto"/>
            </w:tcBorders>
            <w:shd w:val="clear" w:color="auto" w:fill="auto"/>
            <w:vAlign w:val="center"/>
          </w:tcPr>
          <w:p w14:paraId="11779DE5"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-0,36</w:t>
            </w:r>
          </w:p>
        </w:tc>
        <w:tc>
          <w:tcPr>
            <w:tcW w:w="454" w:type="pct"/>
            <w:tcBorders>
              <w:top w:val="nil"/>
              <w:left w:val="nil"/>
              <w:bottom w:val="single" w:sz="4" w:space="0" w:color="auto"/>
              <w:right w:val="single" w:sz="4" w:space="0" w:color="auto"/>
            </w:tcBorders>
            <w:shd w:val="clear" w:color="auto" w:fill="auto"/>
            <w:vAlign w:val="center"/>
          </w:tcPr>
          <w:p w14:paraId="34F1074D"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-100%</w:t>
            </w:r>
          </w:p>
        </w:tc>
      </w:tr>
      <w:tr w:rsidR="00176970" w:rsidRPr="00A355D3" w14:paraId="6139A6F8" w14:textId="77777777" w:rsidTr="00A43F48">
        <w:trPr>
          <w:trHeight w:val="600"/>
        </w:trPr>
        <w:tc>
          <w:tcPr>
            <w:tcW w:w="3033" w:type="pct"/>
            <w:tcBorders>
              <w:top w:val="nil"/>
              <w:left w:val="single" w:sz="4" w:space="0" w:color="auto"/>
              <w:bottom w:val="single" w:sz="4" w:space="0" w:color="auto"/>
              <w:right w:val="single" w:sz="4" w:space="0" w:color="auto"/>
            </w:tcBorders>
            <w:shd w:val="clear" w:color="auto" w:fill="auto"/>
            <w:vAlign w:val="center"/>
          </w:tcPr>
          <w:p w14:paraId="4A635E6E"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 xml:space="preserve">Реконструкция ВЛ-0,4 кВ Л-1 от КТП-2030 д. Марьино (замена опор и провода на СИП - </w:t>
            </w:r>
            <w:smartTag w:uri="urn:schemas-microsoft-com:office:smarttags" w:element="metricconverter">
              <w:smartTagPr>
                <w:attr w:name="ProductID" w:val="1,91 км"/>
              </w:smartTagPr>
              <w:r w:rsidRPr="00A355D3">
                <w:rPr>
                  <w:rFonts w:ascii="Myriad Pro" w:eastAsia="Times New Roman" w:hAnsi="Myriad Pro" w:cs="Calibri"/>
                  <w:sz w:val="18"/>
                  <w:szCs w:val="18"/>
                  <w:lang w:eastAsia="ru-RU"/>
                </w:rPr>
                <w:t>1,91 км</w:t>
              </w:r>
            </w:smartTag>
            <w:r w:rsidRPr="00A355D3">
              <w:rPr>
                <w:rFonts w:ascii="Myriad Pro" w:eastAsia="Times New Roman" w:hAnsi="Myriad Pro" w:cs="Calibri"/>
                <w:sz w:val="18"/>
                <w:szCs w:val="18"/>
                <w:lang w:eastAsia="ru-RU"/>
              </w:rPr>
              <w:t>)</w:t>
            </w:r>
          </w:p>
        </w:tc>
        <w:tc>
          <w:tcPr>
            <w:tcW w:w="530" w:type="pct"/>
            <w:tcBorders>
              <w:top w:val="nil"/>
              <w:left w:val="nil"/>
              <w:bottom w:val="single" w:sz="4" w:space="0" w:color="auto"/>
              <w:right w:val="single" w:sz="4" w:space="0" w:color="auto"/>
            </w:tcBorders>
            <w:shd w:val="clear" w:color="auto" w:fill="auto"/>
            <w:vAlign w:val="center"/>
          </w:tcPr>
          <w:p w14:paraId="612A76B4"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0,37</w:t>
            </w:r>
          </w:p>
        </w:tc>
        <w:tc>
          <w:tcPr>
            <w:tcW w:w="454" w:type="pct"/>
            <w:tcBorders>
              <w:top w:val="nil"/>
              <w:left w:val="nil"/>
              <w:bottom w:val="single" w:sz="4" w:space="0" w:color="auto"/>
              <w:right w:val="single" w:sz="4" w:space="0" w:color="auto"/>
            </w:tcBorders>
            <w:shd w:val="clear" w:color="auto" w:fill="auto"/>
            <w:vAlign w:val="center"/>
          </w:tcPr>
          <w:p w14:paraId="3518C1F1"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0,00</w:t>
            </w:r>
          </w:p>
        </w:tc>
        <w:tc>
          <w:tcPr>
            <w:tcW w:w="530" w:type="pct"/>
            <w:tcBorders>
              <w:top w:val="nil"/>
              <w:left w:val="nil"/>
              <w:bottom w:val="single" w:sz="4" w:space="0" w:color="auto"/>
              <w:right w:val="single" w:sz="4" w:space="0" w:color="auto"/>
            </w:tcBorders>
            <w:shd w:val="clear" w:color="auto" w:fill="auto"/>
            <w:vAlign w:val="center"/>
          </w:tcPr>
          <w:p w14:paraId="11D4F945"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-0,37</w:t>
            </w:r>
          </w:p>
        </w:tc>
        <w:tc>
          <w:tcPr>
            <w:tcW w:w="454" w:type="pct"/>
            <w:tcBorders>
              <w:top w:val="nil"/>
              <w:left w:val="nil"/>
              <w:bottom w:val="single" w:sz="4" w:space="0" w:color="auto"/>
              <w:right w:val="single" w:sz="4" w:space="0" w:color="auto"/>
            </w:tcBorders>
            <w:shd w:val="clear" w:color="auto" w:fill="auto"/>
            <w:vAlign w:val="center"/>
          </w:tcPr>
          <w:p w14:paraId="326B80D1"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-100%</w:t>
            </w:r>
          </w:p>
        </w:tc>
      </w:tr>
      <w:tr w:rsidR="00176970" w:rsidRPr="00A355D3" w14:paraId="30F454B4" w14:textId="77777777" w:rsidTr="00A43F48">
        <w:trPr>
          <w:trHeight w:val="600"/>
        </w:trPr>
        <w:tc>
          <w:tcPr>
            <w:tcW w:w="3033" w:type="pct"/>
            <w:tcBorders>
              <w:top w:val="nil"/>
              <w:left w:val="single" w:sz="4" w:space="0" w:color="auto"/>
              <w:bottom w:val="single" w:sz="4" w:space="0" w:color="auto"/>
              <w:right w:val="single" w:sz="4" w:space="0" w:color="auto"/>
            </w:tcBorders>
            <w:shd w:val="clear" w:color="auto" w:fill="auto"/>
            <w:vAlign w:val="center"/>
          </w:tcPr>
          <w:p w14:paraId="7BC75826"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 xml:space="preserve">Реконструкция ВЛ-0,4 кВ Л-1 от КТП-2399 Купуй (замена опор и провода на СИП - </w:t>
            </w:r>
            <w:smartTag w:uri="urn:schemas-microsoft-com:office:smarttags" w:element="metricconverter">
              <w:smartTagPr>
                <w:attr w:name="ProductID" w:val="1,68 км"/>
              </w:smartTagPr>
              <w:r w:rsidRPr="00A355D3">
                <w:rPr>
                  <w:rFonts w:ascii="Myriad Pro" w:eastAsia="Times New Roman" w:hAnsi="Myriad Pro" w:cs="Calibri"/>
                  <w:sz w:val="18"/>
                  <w:szCs w:val="18"/>
                  <w:lang w:eastAsia="ru-RU"/>
                </w:rPr>
                <w:t>1,68 км</w:t>
              </w:r>
            </w:smartTag>
            <w:r w:rsidRPr="00A355D3">
              <w:rPr>
                <w:rFonts w:ascii="Myriad Pro" w:eastAsia="Times New Roman" w:hAnsi="Myriad Pro" w:cs="Calibri"/>
                <w:sz w:val="18"/>
                <w:szCs w:val="18"/>
                <w:lang w:eastAsia="ru-RU"/>
              </w:rPr>
              <w:t>)</w:t>
            </w:r>
          </w:p>
        </w:tc>
        <w:tc>
          <w:tcPr>
            <w:tcW w:w="530" w:type="pct"/>
            <w:tcBorders>
              <w:top w:val="nil"/>
              <w:left w:val="nil"/>
              <w:bottom w:val="single" w:sz="4" w:space="0" w:color="auto"/>
              <w:right w:val="single" w:sz="4" w:space="0" w:color="auto"/>
            </w:tcBorders>
            <w:shd w:val="clear" w:color="auto" w:fill="auto"/>
            <w:vAlign w:val="center"/>
          </w:tcPr>
          <w:p w14:paraId="298DA4C4"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0,35</w:t>
            </w:r>
          </w:p>
        </w:tc>
        <w:tc>
          <w:tcPr>
            <w:tcW w:w="454" w:type="pct"/>
            <w:tcBorders>
              <w:top w:val="nil"/>
              <w:left w:val="nil"/>
              <w:bottom w:val="single" w:sz="4" w:space="0" w:color="auto"/>
              <w:right w:val="single" w:sz="4" w:space="0" w:color="auto"/>
            </w:tcBorders>
            <w:shd w:val="clear" w:color="auto" w:fill="auto"/>
            <w:vAlign w:val="center"/>
          </w:tcPr>
          <w:p w14:paraId="39F6A987"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0,00</w:t>
            </w:r>
          </w:p>
        </w:tc>
        <w:tc>
          <w:tcPr>
            <w:tcW w:w="530" w:type="pct"/>
            <w:tcBorders>
              <w:top w:val="nil"/>
              <w:left w:val="nil"/>
              <w:bottom w:val="single" w:sz="4" w:space="0" w:color="auto"/>
              <w:right w:val="single" w:sz="4" w:space="0" w:color="auto"/>
            </w:tcBorders>
            <w:shd w:val="clear" w:color="auto" w:fill="auto"/>
            <w:vAlign w:val="center"/>
          </w:tcPr>
          <w:p w14:paraId="46D26DF8"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-0,35</w:t>
            </w:r>
          </w:p>
        </w:tc>
        <w:tc>
          <w:tcPr>
            <w:tcW w:w="454" w:type="pct"/>
            <w:tcBorders>
              <w:top w:val="nil"/>
              <w:left w:val="nil"/>
              <w:bottom w:val="single" w:sz="4" w:space="0" w:color="auto"/>
              <w:right w:val="single" w:sz="4" w:space="0" w:color="auto"/>
            </w:tcBorders>
            <w:shd w:val="clear" w:color="auto" w:fill="auto"/>
            <w:vAlign w:val="center"/>
          </w:tcPr>
          <w:p w14:paraId="11D19957"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-100%</w:t>
            </w:r>
          </w:p>
        </w:tc>
      </w:tr>
      <w:tr w:rsidR="00176970" w:rsidRPr="00A355D3" w14:paraId="2B1F61B4" w14:textId="77777777" w:rsidTr="00A43F48">
        <w:trPr>
          <w:trHeight w:val="600"/>
        </w:trPr>
        <w:tc>
          <w:tcPr>
            <w:tcW w:w="3033" w:type="pct"/>
            <w:tcBorders>
              <w:top w:val="nil"/>
              <w:left w:val="single" w:sz="4" w:space="0" w:color="auto"/>
              <w:bottom w:val="single" w:sz="4" w:space="0" w:color="auto"/>
              <w:right w:val="single" w:sz="4" w:space="0" w:color="auto"/>
            </w:tcBorders>
            <w:shd w:val="clear" w:color="auto" w:fill="auto"/>
            <w:vAlign w:val="center"/>
          </w:tcPr>
          <w:p w14:paraId="28625CC7"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Реконструкция ВЛ-0,4 кВ от КТП-2156 (</w:t>
            </w:r>
            <w:smartTag w:uri="urn:schemas-microsoft-com:office:smarttags" w:element="metricconverter">
              <w:smartTagPr>
                <w:attr w:name="ProductID" w:val="1,68 км"/>
              </w:smartTagPr>
              <w:r w:rsidRPr="00A355D3">
                <w:rPr>
                  <w:rFonts w:ascii="Myriad Pro" w:eastAsia="Times New Roman" w:hAnsi="Myriad Pro" w:cs="Calibri"/>
                  <w:sz w:val="18"/>
                  <w:szCs w:val="18"/>
                  <w:lang w:eastAsia="ru-RU"/>
                </w:rPr>
                <w:t>1,68 км</w:t>
              </w:r>
            </w:smartTag>
            <w:r w:rsidRPr="00A355D3">
              <w:rPr>
                <w:rFonts w:ascii="Myriad Pro" w:eastAsia="Times New Roman" w:hAnsi="Myriad Pro" w:cs="Calibri"/>
                <w:sz w:val="18"/>
                <w:szCs w:val="18"/>
                <w:lang w:eastAsia="ru-RU"/>
              </w:rPr>
              <w:t>) Великолукский район, д. Торчилово</w:t>
            </w:r>
          </w:p>
        </w:tc>
        <w:tc>
          <w:tcPr>
            <w:tcW w:w="530" w:type="pct"/>
            <w:tcBorders>
              <w:top w:val="nil"/>
              <w:left w:val="nil"/>
              <w:bottom w:val="single" w:sz="4" w:space="0" w:color="auto"/>
              <w:right w:val="single" w:sz="4" w:space="0" w:color="auto"/>
            </w:tcBorders>
            <w:shd w:val="clear" w:color="auto" w:fill="auto"/>
            <w:vAlign w:val="center"/>
          </w:tcPr>
          <w:p w14:paraId="608DFA89"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0,35</w:t>
            </w:r>
          </w:p>
        </w:tc>
        <w:tc>
          <w:tcPr>
            <w:tcW w:w="454" w:type="pct"/>
            <w:tcBorders>
              <w:top w:val="nil"/>
              <w:left w:val="nil"/>
              <w:bottom w:val="single" w:sz="4" w:space="0" w:color="auto"/>
              <w:right w:val="single" w:sz="4" w:space="0" w:color="auto"/>
            </w:tcBorders>
            <w:shd w:val="clear" w:color="auto" w:fill="auto"/>
            <w:vAlign w:val="center"/>
          </w:tcPr>
          <w:p w14:paraId="41D1351B"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0,00</w:t>
            </w:r>
          </w:p>
        </w:tc>
        <w:tc>
          <w:tcPr>
            <w:tcW w:w="530" w:type="pct"/>
            <w:tcBorders>
              <w:top w:val="nil"/>
              <w:left w:val="nil"/>
              <w:bottom w:val="single" w:sz="4" w:space="0" w:color="auto"/>
              <w:right w:val="single" w:sz="4" w:space="0" w:color="auto"/>
            </w:tcBorders>
            <w:shd w:val="clear" w:color="auto" w:fill="auto"/>
            <w:vAlign w:val="center"/>
          </w:tcPr>
          <w:p w14:paraId="11EF36C3"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-0,35</w:t>
            </w:r>
          </w:p>
        </w:tc>
        <w:tc>
          <w:tcPr>
            <w:tcW w:w="454" w:type="pct"/>
            <w:tcBorders>
              <w:top w:val="nil"/>
              <w:left w:val="nil"/>
              <w:bottom w:val="single" w:sz="4" w:space="0" w:color="auto"/>
              <w:right w:val="single" w:sz="4" w:space="0" w:color="auto"/>
            </w:tcBorders>
            <w:shd w:val="clear" w:color="auto" w:fill="auto"/>
            <w:vAlign w:val="center"/>
          </w:tcPr>
          <w:p w14:paraId="2114842C"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-100%</w:t>
            </w:r>
          </w:p>
        </w:tc>
      </w:tr>
      <w:tr w:rsidR="00176970" w:rsidRPr="00A355D3" w14:paraId="0461C1D7" w14:textId="77777777" w:rsidTr="00A43F48">
        <w:trPr>
          <w:trHeight w:val="600"/>
        </w:trPr>
        <w:tc>
          <w:tcPr>
            <w:tcW w:w="3033" w:type="pct"/>
            <w:tcBorders>
              <w:top w:val="nil"/>
              <w:left w:val="single" w:sz="4" w:space="0" w:color="auto"/>
              <w:bottom w:val="single" w:sz="4" w:space="0" w:color="auto"/>
              <w:right w:val="single" w:sz="4" w:space="0" w:color="auto"/>
            </w:tcBorders>
            <w:shd w:val="clear" w:color="auto" w:fill="auto"/>
            <w:vAlign w:val="center"/>
          </w:tcPr>
          <w:p w14:paraId="6DF4086F"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Реконструкция ВЛ-0,4 кВ от КТП-2199 (</w:t>
            </w:r>
            <w:smartTag w:uri="urn:schemas-microsoft-com:office:smarttags" w:element="metricconverter">
              <w:smartTagPr>
                <w:attr w:name="ProductID" w:val="0,92 км"/>
              </w:smartTagPr>
              <w:r w:rsidRPr="00A355D3">
                <w:rPr>
                  <w:rFonts w:ascii="Myriad Pro" w:eastAsia="Times New Roman" w:hAnsi="Myriad Pro" w:cs="Calibri"/>
                  <w:sz w:val="18"/>
                  <w:szCs w:val="18"/>
                  <w:lang w:eastAsia="ru-RU"/>
                </w:rPr>
                <w:t>0,92 км</w:t>
              </w:r>
            </w:smartTag>
            <w:r w:rsidRPr="00A355D3">
              <w:rPr>
                <w:rFonts w:ascii="Myriad Pro" w:eastAsia="Times New Roman" w:hAnsi="Myriad Pro" w:cs="Calibri"/>
                <w:sz w:val="18"/>
                <w:szCs w:val="18"/>
                <w:lang w:eastAsia="ru-RU"/>
              </w:rPr>
              <w:t>) Великолукский район, д. Кучино</w:t>
            </w:r>
          </w:p>
        </w:tc>
        <w:tc>
          <w:tcPr>
            <w:tcW w:w="530" w:type="pct"/>
            <w:tcBorders>
              <w:top w:val="nil"/>
              <w:left w:val="nil"/>
              <w:bottom w:val="single" w:sz="4" w:space="0" w:color="auto"/>
              <w:right w:val="single" w:sz="4" w:space="0" w:color="auto"/>
            </w:tcBorders>
            <w:shd w:val="clear" w:color="auto" w:fill="auto"/>
            <w:vAlign w:val="center"/>
          </w:tcPr>
          <w:p w14:paraId="45F4868E"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0,25</w:t>
            </w:r>
          </w:p>
        </w:tc>
        <w:tc>
          <w:tcPr>
            <w:tcW w:w="454" w:type="pct"/>
            <w:tcBorders>
              <w:top w:val="nil"/>
              <w:left w:val="nil"/>
              <w:bottom w:val="single" w:sz="4" w:space="0" w:color="auto"/>
              <w:right w:val="single" w:sz="4" w:space="0" w:color="auto"/>
            </w:tcBorders>
            <w:shd w:val="clear" w:color="auto" w:fill="auto"/>
            <w:vAlign w:val="center"/>
          </w:tcPr>
          <w:p w14:paraId="50DAD5B8"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0,00</w:t>
            </w:r>
          </w:p>
        </w:tc>
        <w:tc>
          <w:tcPr>
            <w:tcW w:w="530" w:type="pct"/>
            <w:tcBorders>
              <w:top w:val="nil"/>
              <w:left w:val="nil"/>
              <w:bottom w:val="single" w:sz="4" w:space="0" w:color="auto"/>
              <w:right w:val="single" w:sz="4" w:space="0" w:color="auto"/>
            </w:tcBorders>
            <w:shd w:val="clear" w:color="auto" w:fill="auto"/>
            <w:vAlign w:val="center"/>
          </w:tcPr>
          <w:p w14:paraId="7645CF67"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-0,25</w:t>
            </w:r>
          </w:p>
        </w:tc>
        <w:tc>
          <w:tcPr>
            <w:tcW w:w="454" w:type="pct"/>
            <w:tcBorders>
              <w:top w:val="nil"/>
              <w:left w:val="nil"/>
              <w:bottom w:val="single" w:sz="4" w:space="0" w:color="auto"/>
              <w:right w:val="single" w:sz="4" w:space="0" w:color="auto"/>
            </w:tcBorders>
            <w:shd w:val="clear" w:color="auto" w:fill="auto"/>
            <w:vAlign w:val="center"/>
          </w:tcPr>
          <w:p w14:paraId="6F32A145"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-100%</w:t>
            </w:r>
          </w:p>
        </w:tc>
      </w:tr>
      <w:tr w:rsidR="00176970" w:rsidRPr="00A355D3" w14:paraId="5C276FE4" w14:textId="77777777" w:rsidTr="00A43F48">
        <w:trPr>
          <w:trHeight w:val="300"/>
        </w:trPr>
        <w:tc>
          <w:tcPr>
            <w:tcW w:w="3033" w:type="pct"/>
            <w:tcBorders>
              <w:top w:val="nil"/>
              <w:left w:val="single" w:sz="4" w:space="0" w:color="auto"/>
              <w:bottom w:val="single" w:sz="4" w:space="0" w:color="auto"/>
              <w:right w:val="single" w:sz="4" w:space="0" w:color="auto"/>
            </w:tcBorders>
            <w:shd w:val="clear" w:color="auto" w:fill="auto"/>
            <w:vAlign w:val="center"/>
          </w:tcPr>
          <w:p w14:paraId="35560CA1"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Реконструкция ВЛ-35кВ Хотованская-1 (расширение 6,4га)</w:t>
            </w:r>
          </w:p>
        </w:tc>
        <w:tc>
          <w:tcPr>
            <w:tcW w:w="530" w:type="pct"/>
            <w:tcBorders>
              <w:top w:val="nil"/>
              <w:left w:val="nil"/>
              <w:bottom w:val="single" w:sz="4" w:space="0" w:color="auto"/>
              <w:right w:val="single" w:sz="4" w:space="0" w:color="auto"/>
            </w:tcBorders>
            <w:shd w:val="clear" w:color="auto" w:fill="auto"/>
            <w:vAlign w:val="center"/>
          </w:tcPr>
          <w:p w14:paraId="412F46D1"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1,08</w:t>
            </w:r>
          </w:p>
        </w:tc>
        <w:tc>
          <w:tcPr>
            <w:tcW w:w="454" w:type="pct"/>
            <w:tcBorders>
              <w:top w:val="nil"/>
              <w:left w:val="nil"/>
              <w:bottom w:val="single" w:sz="4" w:space="0" w:color="auto"/>
              <w:right w:val="single" w:sz="4" w:space="0" w:color="auto"/>
            </w:tcBorders>
            <w:shd w:val="clear" w:color="auto" w:fill="auto"/>
            <w:vAlign w:val="center"/>
          </w:tcPr>
          <w:p w14:paraId="4DBCA0F5"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1,03</w:t>
            </w:r>
          </w:p>
        </w:tc>
        <w:tc>
          <w:tcPr>
            <w:tcW w:w="530" w:type="pct"/>
            <w:tcBorders>
              <w:top w:val="nil"/>
              <w:left w:val="nil"/>
              <w:bottom w:val="single" w:sz="4" w:space="0" w:color="auto"/>
              <w:right w:val="single" w:sz="4" w:space="0" w:color="auto"/>
            </w:tcBorders>
            <w:shd w:val="clear" w:color="auto" w:fill="auto"/>
            <w:vAlign w:val="center"/>
          </w:tcPr>
          <w:p w14:paraId="5877B975"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-0,05</w:t>
            </w:r>
          </w:p>
        </w:tc>
        <w:tc>
          <w:tcPr>
            <w:tcW w:w="454" w:type="pct"/>
            <w:tcBorders>
              <w:top w:val="nil"/>
              <w:left w:val="nil"/>
              <w:bottom w:val="single" w:sz="4" w:space="0" w:color="auto"/>
              <w:right w:val="single" w:sz="4" w:space="0" w:color="auto"/>
            </w:tcBorders>
            <w:shd w:val="clear" w:color="auto" w:fill="auto"/>
            <w:vAlign w:val="center"/>
          </w:tcPr>
          <w:p w14:paraId="0412B146"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-5%</w:t>
            </w:r>
          </w:p>
        </w:tc>
      </w:tr>
      <w:tr w:rsidR="00176970" w:rsidRPr="00A355D3" w14:paraId="29F3176D" w14:textId="77777777" w:rsidTr="00A43F48">
        <w:trPr>
          <w:trHeight w:val="600"/>
        </w:trPr>
        <w:tc>
          <w:tcPr>
            <w:tcW w:w="3033" w:type="pct"/>
            <w:tcBorders>
              <w:top w:val="nil"/>
              <w:left w:val="single" w:sz="4" w:space="0" w:color="auto"/>
              <w:bottom w:val="single" w:sz="4" w:space="0" w:color="auto"/>
              <w:right w:val="single" w:sz="4" w:space="0" w:color="auto"/>
            </w:tcBorders>
            <w:shd w:val="clear" w:color="auto" w:fill="auto"/>
            <w:vAlign w:val="center"/>
          </w:tcPr>
          <w:p w14:paraId="6FFC7722" w14:textId="40DF7E88"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Реконструкция</w:t>
            </w:r>
            <w:r w:rsidR="005A62C7" w:rsidRPr="00A355D3">
              <w:rPr>
                <w:rFonts w:ascii="Myriad Pro" w:eastAsia="Times New Roman" w:hAnsi="Myriad Pro" w:cs="Calibri"/>
                <w:sz w:val="18"/>
                <w:szCs w:val="18"/>
                <w:lang w:eastAsia="ru-RU"/>
              </w:rPr>
              <w:t xml:space="preserve"> </w:t>
            </w:r>
            <w:r w:rsidRPr="00A355D3">
              <w:rPr>
                <w:rFonts w:ascii="Myriad Pro" w:eastAsia="Times New Roman" w:hAnsi="Myriad Pro" w:cs="Calibri"/>
                <w:sz w:val="18"/>
                <w:szCs w:val="18"/>
                <w:lang w:eastAsia="ru-RU"/>
              </w:rPr>
              <w:t xml:space="preserve">ВЛ-110 кВ Махновская-1(расширение просек </w:t>
            </w:r>
            <w:smartTag w:uri="urn:schemas-microsoft-com:office:smarttags" w:element="metricconverter">
              <w:smartTagPr>
                <w:attr w:name="ProductID" w:val="28 га"/>
              </w:smartTagPr>
              <w:r w:rsidRPr="00A355D3">
                <w:rPr>
                  <w:rFonts w:ascii="Myriad Pro" w:eastAsia="Times New Roman" w:hAnsi="Myriad Pro" w:cs="Calibri"/>
                  <w:sz w:val="18"/>
                  <w:szCs w:val="18"/>
                  <w:lang w:eastAsia="ru-RU"/>
                </w:rPr>
                <w:t>28 га</w:t>
              </w:r>
            </w:smartTag>
            <w:r w:rsidRPr="00A355D3">
              <w:rPr>
                <w:rFonts w:ascii="Myriad Pro" w:eastAsia="Times New Roman" w:hAnsi="Myriad Pro" w:cs="Calibri"/>
                <w:sz w:val="18"/>
                <w:szCs w:val="18"/>
                <w:lang w:eastAsia="ru-RU"/>
              </w:rPr>
              <w:t>)</w:t>
            </w:r>
          </w:p>
        </w:tc>
        <w:tc>
          <w:tcPr>
            <w:tcW w:w="530" w:type="pct"/>
            <w:tcBorders>
              <w:top w:val="nil"/>
              <w:left w:val="nil"/>
              <w:bottom w:val="single" w:sz="4" w:space="0" w:color="auto"/>
              <w:right w:val="single" w:sz="4" w:space="0" w:color="auto"/>
            </w:tcBorders>
            <w:shd w:val="clear" w:color="auto" w:fill="auto"/>
            <w:vAlign w:val="center"/>
          </w:tcPr>
          <w:p w14:paraId="4373567A"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4,75</w:t>
            </w:r>
          </w:p>
        </w:tc>
        <w:tc>
          <w:tcPr>
            <w:tcW w:w="454" w:type="pct"/>
            <w:tcBorders>
              <w:top w:val="nil"/>
              <w:left w:val="nil"/>
              <w:bottom w:val="single" w:sz="4" w:space="0" w:color="auto"/>
              <w:right w:val="single" w:sz="4" w:space="0" w:color="auto"/>
            </w:tcBorders>
            <w:shd w:val="clear" w:color="auto" w:fill="auto"/>
            <w:vAlign w:val="center"/>
          </w:tcPr>
          <w:p w14:paraId="3AC95B5D"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4,47</w:t>
            </w:r>
          </w:p>
        </w:tc>
        <w:tc>
          <w:tcPr>
            <w:tcW w:w="530" w:type="pct"/>
            <w:tcBorders>
              <w:top w:val="nil"/>
              <w:left w:val="nil"/>
              <w:bottom w:val="single" w:sz="4" w:space="0" w:color="auto"/>
              <w:right w:val="single" w:sz="4" w:space="0" w:color="auto"/>
            </w:tcBorders>
            <w:shd w:val="clear" w:color="auto" w:fill="auto"/>
            <w:vAlign w:val="center"/>
          </w:tcPr>
          <w:p w14:paraId="59C2DED8"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-0,27</w:t>
            </w:r>
          </w:p>
        </w:tc>
        <w:tc>
          <w:tcPr>
            <w:tcW w:w="454" w:type="pct"/>
            <w:tcBorders>
              <w:top w:val="nil"/>
              <w:left w:val="nil"/>
              <w:bottom w:val="single" w:sz="4" w:space="0" w:color="auto"/>
              <w:right w:val="single" w:sz="4" w:space="0" w:color="auto"/>
            </w:tcBorders>
            <w:shd w:val="clear" w:color="auto" w:fill="auto"/>
            <w:vAlign w:val="center"/>
          </w:tcPr>
          <w:p w14:paraId="23EBD911"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-6%</w:t>
            </w:r>
          </w:p>
        </w:tc>
      </w:tr>
      <w:tr w:rsidR="00176970" w:rsidRPr="00A355D3" w14:paraId="64B322AC" w14:textId="77777777" w:rsidTr="00A43F48">
        <w:trPr>
          <w:trHeight w:val="600"/>
        </w:trPr>
        <w:tc>
          <w:tcPr>
            <w:tcW w:w="3033" w:type="pct"/>
            <w:tcBorders>
              <w:top w:val="nil"/>
              <w:left w:val="single" w:sz="4" w:space="0" w:color="auto"/>
              <w:bottom w:val="single" w:sz="4" w:space="0" w:color="auto"/>
              <w:right w:val="single" w:sz="4" w:space="0" w:color="auto"/>
            </w:tcBorders>
            <w:shd w:val="clear" w:color="auto" w:fill="auto"/>
            <w:vAlign w:val="center"/>
          </w:tcPr>
          <w:p w14:paraId="6DD6778D" w14:textId="542319D0"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lastRenderedPageBreak/>
              <w:t>Реконструкция</w:t>
            </w:r>
            <w:r w:rsidR="005A62C7" w:rsidRPr="00A355D3">
              <w:rPr>
                <w:rFonts w:ascii="Myriad Pro" w:eastAsia="Times New Roman" w:hAnsi="Myriad Pro" w:cs="Calibri"/>
                <w:sz w:val="18"/>
                <w:szCs w:val="18"/>
                <w:lang w:eastAsia="ru-RU"/>
              </w:rPr>
              <w:t xml:space="preserve"> </w:t>
            </w:r>
            <w:r w:rsidRPr="00A355D3">
              <w:rPr>
                <w:rFonts w:ascii="Myriad Pro" w:eastAsia="Times New Roman" w:hAnsi="Myriad Pro" w:cs="Calibri"/>
                <w:sz w:val="18"/>
                <w:szCs w:val="18"/>
                <w:lang w:eastAsia="ru-RU"/>
              </w:rPr>
              <w:t>ВЛ-35 кВ Фестивальная 1,2 (расширение просек 7га)</w:t>
            </w:r>
          </w:p>
        </w:tc>
        <w:tc>
          <w:tcPr>
            <w:tcW w:w="530" w:type="pct"/>
            <w:tcBorders>
              <w:top w:val="nil"/>
              <w:left w:val="nil"/>
              <w:bottom w:val="single" w:sz="4" w:space="0" w:color="auto"/>
              <w:right w:val="single" w:sz="4" w:space="0" w:color="auto"/>
            </w:tcBorders>
            <w:shd w:val="clear" w:color="auto" w:fill="auto"/>
            <w:vAlign w:val="center"/>
          </w:tcPr>
          <w:p w14:paraId="57B55CF3"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1,19</w:t>
            </w:r>
          </w:p>
        </w:tc>
        <w:tc>
          <w:tcPr>
            <w:tcW w:w="454" w:type="pct"/>
            <w:tcBorders>
              <w:top w:val="nil"/>
              <w:left w:val="nil"/>
              <w:bottom w:val="single" w:sz="4" w:space="0" w:color="auto"/>
              <w:right w:val="single" w:sz="4" w:space="0" w:color="auto"/>
            </w:tcBorders>
            <w:shd w:val="clear" w:color="auto" w:fill="auto"/>
            <w:vAlign w:val="center"/>
          </w:tcPr>
          <w:p w14:paraId="63BBB283"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1,12</w:t>
            </w:r>
          </w:p>
        </w:tc>
        <w:tc>
          <w:tcPr>
            <w:tcW w:w="530" w:type="pct"/>
            <w:tcBorders>
              <w:top w:val="nil"/>
              <w:left w:val="nil"/>
              <w:bottom w:val="single" w:sz="4" w:space="0" w:color="auto"/>
              <w:right w:val="single" w:sz="4" w:space="0" w:color="auto"/>
            </w:tcBorders>
            <w:shd w:val="clear" w:color="auto" w:fill="auto"/>
            <w:vAlign w:val="center"/>
          </w:tcPr>
          <w:p w14:paraId="32BC3C6F"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-0,07</w:t>
            </w:r>
          </w:p>
        </w:tc>
        <w:tc>
          <w:tcPr>
            <w:tcW w:w="454" w:type="pct"/>
            <w:tcBorders>
              <w:top w:val="nil"/>
              <w:left w:val="nil"/>
              <w:bottom w:val="single" w:sz="4" w:space="0" w:color="auto"/>
              <w:right w:val="single" w:sz="4" w:space="0" w:color="auto"/>
            </w:tcBorders>
            <w:shd w:val="clear" w:color="auto" w:fill="auto"/>
            <w:vAlign w:val="center"/>
          </w:tcPr>
          <w:p w14:paraId="7A6736ED"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-6%</w:t>
            </w:r>
          </w:p>
        </w:tc>
      </w:tr>
      <w:tr w:rsidR="00176970" w:rsidRPr="00A355D3" w14:paraId="2298B28A" w14:textId="77777777" w:rsidTr="00A43F48">
        <w:trPr>
          <w:trHeight w:val="365"/>
        </w:trPr>
        <w:tc>
          <w:tcPr>
            <w:tcW w:w="3033" w:type="pct"/>
            <w:tcBorders>
              <w:top w:val="nil"/>
              <w:left w:val="single" w:sz="4" w:space="0" w:color="auto"/>
              <w:bottom w:val="single" w:sz="4" w:space="0" w:color="auto"/>
              <w:right w:val="single" w:sz="4" w:space="0" w:color="auto"/>
            </w:tcBorders>
            <w:shd w:val="clear" w:color="auto" w:fill="auto"/>
            <w:vAlign w:val="center"/>
          </w:tcPr>
          <w:p w14:paraId="474614FF" w14:textId="54DFB91A"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Реконструкция инженерно-технических средств безопасности ПО</w:t>
            </w:r>
            <w:r w:rsidR="00A355D3">
              <w:rPr>
                <w:rFonts w:ascii="Myriad Pro" w:eastAsia="Times New Roman" w:hAnsi="Myriad Pro" w:cs="Calibri"/>
                <w:sz w:val="18"/>
                <w:szCs w:val="18"/>
                <w:lang w:eastAsia="ru-RU"/>
              </w:rPr>
              <w:t xml:space="preserve"> </w:t>
            </w:r>
            <w:r w:rsidRPr="00A355D3">
              <w:rPr>
                <w:rFonts w:ascii="Myriad Pro" w:eastAsia="Times New Roman" w:hAnsi="Myriad Pro" w:cs="Calibri"/>
                <w:sz w:val="18"/>
                <w:szCs w:val="18"/>
                <w:lang w:eastAsia="ru-RU"/>
              </w:rPr>
              <w:t>«Северные ЭС» (видеонаблюдение, охранно-пожарная сигнализация, система контроля доступа) (1 система)</w:t>
            </w:r>
          </w:p>
        </w:tc>
        <w:tc>
          <w:tcPr>
            <w:tcW w:w="530" w:type="pct"/>
            <w:tcBorders>
              <w:top w:val="nil"/>
              <w:left w:val="nil"/>
              <w:bottom w:val="single" w:sz="4" w:space="0" w:color="auto"/>
              <w:right w:val="single" w:sz="4" w:space="0" w:color="auto"/>
            </w:tcBorders>
            <w:shd w:val="clear" w:color="auto" w:fill="auto"/>
            <w:vAlign w:val="center"/>
          </w:tcPr>
          <w:p w14:paraId="66A065C8"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2,69</w:t>
            </w:r>
          </w:p>
        </w:tc>
        <w:tc>
          <w:tcPr>
            <w:tcW w:w="454" w:type="pct"/>
            <w:tcBorders>
              <w:top w:val="nil"/>
              <w:left w:val="nil"/>
              <w:bottom w:val="single" w:sz="4" w:space="0" w:color="auto"/>
              <w:right w:val="single" w:sz="4" w:space="0" w:color="auto"/>
            </w:tcBorders>
            <w:shd w:val="clear" w:color="auto" w:fill="auto"/>
            <w:vAlign w:val="center"/>
          </w:tcPr>
          <w:p w14:paraId="326DA01E"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2,15</w:t>
            </w:r>
          </w:p>
        </w:tc>
        <w:tc>
          <w:tcPr>
            <w:tcW w:w="530" w:type="pct"/>
            <w:tcBorders>
              <w:top w:val="nil"/>
              <w:left w:val="nil"/>
              <w:bottom w:val="single" w:sz="4" w:space="0" w:color="auto"/>
              <w:right w:val="single" w:sz="4" w:space="0" w:color="auto"/>
            </w:tcBorders>
            <w:shd w:val="clear" w:color="auto" w:fill="auto"/>
            <w:vAlign w:val="center"/>
          </w:tcPr>
          <w:p w14:paraId="32A47F68"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-0,53</w:t>
            </w:r>
          </w:p>
        </w:tc>
        <w:tc>
          <w:tcPr>
            <w:tcW w:w="454" w:type="pct"/>
            <w:tcBorders>
              <w:top w:val="nil"/>
              <w:left w:val="nil"/>
              <w:bottom w:val="single" w:sz="4" w:space="0" w:color="auto"/>
              <w:right w:val="single" w:sz="4" w:space="0" w:color="auto"/>
            </w:tcBorders>
            <w:shd w:val="clear" w:color="auto" w:fill="auto"/>
            <w:vAlign w:val="center"/>
          </w:tcPr>
          <w:p w14:paraId="6BB890D2"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-20%</w:t>
            </w:r>
          </w:p>
        </w:tc>
      </w:tr>
      <w:tr w:rsidR="00176970" w:rsidRPr="00A355D3" w14:paraId="7327951B" w14:textId="77777777" w:rsidTr="00A43F48">
        <w:trPr>
          <w:trHeight w:val="572"/>
        </w:trPr>
        <w:tc>
          <w:tcPr>
            <w:tcW w:w="3033" w:type="pct"/>
            <w:tcBorders>
              <w:top w:val="nil"/>
              <w:left w:val="single" w:sz="4" w:space="0" w:color="auto"/>
              <w:bottom w:val="single" w:sz="4" w:space="0" w:color="auto"/>
              <w:right w:val="single" w:sz="4" w:space="0" w:color="auto"/>
            </w:tcBorders>
            <w:shd w:val="clear" w:color="auto" w:fill="auto"/>
            <w:vAlign w:val="center"/>
          </w:tcPr>
          <w:p w14:paraId="5706217D"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Реконструкция инженерно-технических средств безопасности производственного отделения «Энергоавто» (видеонаблюдение, охранно-пожарная сигнализация, система контроля доступа) (1 система)</w:t>
            </w:r>
          </w:p>
        </w:tc>
        <w:tc>
          <w:tcPr>
            <w:tcW w:w="530" w:type="pct"/>
            <w:tcBorders>
              <w:top w:val="nil"/>
              <w:left w:val="nil"/>
              <w:bottom w:val="single" w:sz="4" w:space="0" w:color="auto"/>
              <w:right w:val="single" w:sz="4" w:space="0" w:color="auto"/>
            </w:tcBorders>
            <w:shd w:val="clear" w:color="auto" w:fill="auto"/>
            <w:vAlign w:val="center"/>
          </w:tcPr>
          <w:p w14:paraId="213F8B95"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0,16</w:t>
            </w:r>
          </w:p>
        </w:tc>
        <w:tc>
          <w:tcPr>
            <w:tcW w:w="454" w:type="pct"/>
            <w:tcBorders>
              <w:top w:val="nil"/>
              <w:left w:val="nil"/>
              <w:bottom w:val="single" w:sz="4" w:space="0" w:color="auto"/>
              <w:right w:val="single" w:sz="4" w:space="0" w:color="auto"/>
            </w:tcBorders>
            <w:shd w:val="clear" w:color="auto" w:fill="auto"/>
            <w:vAlign w:val="center"/>
          </w:tcPr>
          <w:p w14:paraId="1DDA9E6F"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0,13</w:t>
            </w:r>
          </w:p>
        </w:tc>
        <w:tc>
          <w:tcPr>
            <w:tcW w:w="530" w:type="pct"/>
            <w:tcBorders>
              <w:top w:val="nil"/>
              <w:left w:val="nil"/>
              <w:bottom w:val="single" w:sz="4" w:space="0" w:color="auto"/>
              <w:right w:val="single" w:sz="4" w:space="0" w:color="auto"/>
            </w:tcBorders>
            <w:shd w:val="clear" w:color="auto" w:fill="auto"/>
            <w:vAlign w:val="center"/>
          </w:tcPr>
          <w:p w14:paraId="66FCD0DA"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-0,02</w:t>
            </w:r>
          </w:p>
        </w:tc>
        <w:tc>
          <w:tcPr>
            <w:tcW w:w="454" w:type="pct"/>
            <w:tcBorders>
              <w:top w:val="nil"/>
              <w:left w:val="nil"/>
              <w:bottom w:val="single" w:sz="4" w:space="0" w:color="auto"/>
              <w:right w:val="single" w:sz="4" w:space="0" w:color="auto"/>
            </w:tcBorders>
            <w:shd w:val="clear" w:color="auto" w:fill="auto"/>
            <w:vAlign w:val="center"/>
          </w:tcPr>
          <w:p w14:paraId="0BE534CF"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-15%</w:t>
            </w:r>
          </w:p>
        </w:tc>
      </w:tr>
      <w:tr w:rsidR="00176970" w:rsidRPr="00A355D3" w14:paraId="5352CCC7" w14:textId="77777777" w:rsidTr="00A43F48">
        <w:trPr>
          <w:trHeight w:val="85"/>
        </w:trPr>
        <w:tc>
          <w:tcPr>
            <w:tcW w:w="3033" w:type="pct"/>
            <w:tcBorders>
              <w:top w:val="nil"/>
              <w:left w:val="single" w:sz="4" w:space="0" w:color="auto"/>
              <w:bottom w:val="single" w:sz="4" w:space="0" w:color="auto"/>
              <w:right w:val="single" w:sz="4" w:space="0" w:color="auto"/>
            </w:tcBorders>
            <w:shd w:val="clear" w:color="auto" w:fill="auto"/>
            <w:vAlign w:val="center"/>
          </w:tcPr>
          <w:p w14:paraId="50901795" w14:textId="21ADE0AC"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Реконструкция инженерных средств охраны ПС-161</w:t>
            </w:r>
            <w:r w:rsidR="005A62C7" w:rsidRPr="00A355D3">
              <w:rPr>
                <w:rFonts w:ascii="Myriad Pro" w:eastAsia="Times New Roman" w:hAnsi="Myriad Pro" w:cs="Calibri"/>
                <w:sz w:val="18"/>
                <w:szCs w:val="18"/>
                <w:lang w:eastAsia="ru-RU"/>
              </w:rPr>
              <w:t xml:space="preserve"> </w:t>
            </w:r>
            <w:r w:rsidRPr="00A355D3">
              <w:rPr>
                <w:rFonts w:ascii="Myriad Pro" w:eastAsia="Times New Roman" w:hAnsi="Myriad Pro" w:cs="Calibri"/>
                <w:sz w:val="18"/>
                <w:szCs w:val="18"/>
                <w:lang w:eastAsia="ru-RU"/>
              </w:rPr>
              <w:t>(1 система)</w:t>
            </w:r>
          </w:p>
        </w:tc>
        <w:tc>
          <w:tcPr>
            <w:tcW w:w="530" w:type="pct"/>
            <w:tcBorders>
              <w:top w:val="nil"/>
              <w:left w:val="nil"/>
              <w:bottom w:val="single" w:sz="4" w:space="0" w:color="auto"/>
              <w:right w:val="single" w:sz="4" w:space="0" w:color="auto"/>
            </w:tcBorders>
            <w:shd w:val="clear" w:color="auto" w:fill="auto"/>
            <w:vAlign w:val="center"/>
          </w:tcPr>
          <w:p w14:paraId="42E582D3"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3,21</w:t>
            </w:r>
          </w:p>
        </w:tc>
        <w:tc>
          <w:tcPr>
            <w:tcW w:w="454" w:type="pct"/>
            <w:tcBorders>
              <w:top w:val="nil"/>
              <w:left w:val="nil"/>
              <w:bottom w:val="single" w:sz="4" w:space="0" w:color="auto"/>
              <w:right w:val="single" w:sz="4" w:space="0" w:color="auto"/>
            </w:tcBorders>
            <w:shd w:val="clear" w:color="auto" w:fill="auto"/>
            <w:vAlign w:val="center"/>
          </w:tcPr>
          <w:p w14:paraId="79D8AE5E"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2,55</w:t>
            </w:r>
          </w:p>
        </w:tc>
        <w:tc>
          <w:tcPr>
            <w:tcW w:w="530" w:type="pct"/>
            <w:tcBorders>
              <w:top w:val="nil"/>
              <w:left w:val="nil"/>
              <w:bottom w:val="single" w:sz="4" w:space="0" w:color="auto"/>
              <w:right w:val="single" w:sz="4" w:space="0" w:color="auto"/>
            </w:tcBorders>
            <w:shd w:val="clear" w:color="auto" w:fill="auto"/>
            <w:vAlign w:val="center"/>
          </w:tcPr>
          <w:p w14:paraId="08A64490"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-0,65</w:t>
            </w:r>
          </w:p>
        </w:tc>
        <w:tc>
          <w:tcPr>
            <w:tcW w:w="454" w:type="pct"/>
            <w:tcBorders>
              <w:top w:val="nil"/>
              <w:left w:val="nil"/>
              <w:bottom w:val="single" w:sz="4" w:space="0" w:color="auto"/>
              <w:right w:val="single" w:sz="4" w:space="0" w:color="auto"/>
            </w:tcBorders>
            <w:shd w:val="clear" w:color="auto" w:fill="auto"/>
            <w:vAlign w:val="center"/>
          </w:tcPr>
          <w:p w14:paraId="6DA0F7E4"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-20%</w:t>
            </w:r>
          </w:p>
        </w:tc>
      </w:tr>
      <w:tr w:rsidR="00176970" w:rsidRPr="00A355D3" w14:paraId="167590CA" w14:textId="77777777" w:rsidTr="00A43F48">
        <w:trPr>
          <w:trHeight w:val="233"/>
        </w:trPr>
        <w:tc>
          <w:tcPr>
            <w:tcW w:w="3033" w:type="pct"/>
            <w:tcBorders>
              <w:top w:val="nil"/>
              <w:left w:val="single" w:sz="4" w:space="0" w:color="auto"/>
              <w:bottom w:val="single" w:sz="4" w:space="0" w:color="auto"/>
              <w:right w:val="single" w:sz="4" w:space="0" w:color="auto"/>
            </w:tcBorders>
            <w:shd w:val="clear" w:color="auto" w:fill="auto"/>
            <w:vAlign w:val="center"/>
          </w:tcPr>
          <w:p w14:paraId="2A86DE50"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Реконструкция системы гарантированного электропитания АСТУ в ЦУС филиала "Псковэнерго" (1 система)</w:t>
            </w:r>
          </w:p>
        </w:tc>
        <w:tc>
          <w:tcPr>
            <w:tcW w:w="530" w:type="pct"/>
            <w:tcBorders>
              <w:top w:val="nil"/>
              <w:left w:val="nil"/>
              <w:bottom w:val="single" w:sz="4" w:space="0" w:color="auto"/>
              <w:right w:val="single" w:sz="4" w:space="0" w:color="auto"/>
            </w:tcBorders>
            <w:shd w:val="clear" w:color="auto" w:fill="auto"/>
            <w:vAlign w:val="center"/>
          </w:tcPr>
          <w:p w14:paraId="130B6BBF"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0,11</w:t>
            </w:r>
          </w:p>
        </w:tc>
        <w:tc>
          <w:tcPr>
            <w:tcW w:w="454" w:type="pct"/>
            <w:tcBorders>
              <w:top w:val="nil"/>
              <w:left w:val="nil"/>
              <w:bottom w:val="single" w:sz="4" w:space="0" w:color="auto"/>
              <w:right w:val="single" w:sz="4" w:space="0" w:color="auto"/>
            </w:tcBorders>
            <w:shd w:val="clear" w:color="auto" w:fill="auto"/>
            <w:vAlign w:val="center"/>
          </w:tcPr>
          <w:p w14:paraId="38313935"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0,00</w:t>
            </w:r>
          </w:p>
        </w:tc>
        <w:tc>
          <w:tcPr>
            <w:tcW w:w="530" w:type="pct"/>
            <w:tcBorders>
              <w:top w:val="nil"/>
              <w:left w:val="nil"/>
              <w:bottom w:val="single" w:sz="4" w:space="0" w:color="auto"/>
              <w:right w:val="single" w:sz="4" w:space="0" w:color="auto"/>
            </w:tcBorders>
            <w:shd w:val="clear" w:color="auto" w:fill="auto"/>
            <w:vAlign w:val="center"/>
          </w:tcPr>
          <w:p w14:paraId="536C7048"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-0,11</w:t>
            </w:r>
          </w:p>
        </w:tc>
        <w:tc>
          <w:tcPr>
            <w:tcW w:w="454" w:type="pct"/>
            <w:tcBorders>
              <w:top w:val="nil"/>
              <w:left w:val="nil"/>
              <w:bottom w:val="single" w:sz="4" w:space="0" w:color="auto"/>
              <w:right w:val="single" w:sz="4" w:space="0" w:color="auto"/>
            </w:tcBorders>
            <w:shd w:val="clear" w:color="auto" w:fill="auto"/>
            <w:vAlign w:val="center"/>
          </w:tcPr>
          <w:p w14:paraId="021C65AF"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-100%</w:t>
            </w:r>
          </w:p>
        </w:tc>
      </w:tr>
      <w:tr w:rsidR="00176970" w:rsidRPr="00A355D3" w14:paraId="40047275" w14:textId="77777777" w:rsidTr="00A43F48">
        <w:trPr>
          <w:trHeight w:val="665"/>
        </w:trPr>
        <w:tc>
          <w:tcPr>
            <w:tcW w:w="3033" w:type="pct"/>
            <w:tcBorders>
              <w:top w:val="nil"/>
              <w:left w:val="single" w:sz="4" w:space="0" w:color="auto"/>
              <w:bottom w:val="single" w:sz="4" w:space="0" w:color="auto"/>
              <w:right w:val="single" w:sz="4" w:space="0" w:color="auto"/>
            </w:tcBorders>
            <w:shd w:val="clear" w:color="auto" w:fill="auto"/>
            <w:vAlign w:val="center"/>
          </w:tcPr>
          <w:p w14:paraId="3740614A" w14:textId="2870E289"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Строительство отпайки ВЛ-10кВ (</w:t>
            </w:r>
            <w:smartTag w:uri="urn:schemas-microsoft-com:office:smarttags" w:element="metricconverter">
              <w:smartTagPr>
                <w:attr w:name="ProductID" w:val="0,4 км"/>
              </w:smartTagPr>
              <w:r w:rsidRPr="00A355D3">
                <w:rPr>
                  <w:rFonts w:ascii="Myriad Pro" w:eastAsia="Times New Roman" w:hAnsi="Myriad Pro" w:cs="Calibri"/>
                  <w:sz w:val="18"/>
                  <w:szCs w:val="18"/>
                  <w:lang w:eastAsia="ru-RU"/>
                </w:rPr>
                <w:t>0,4 км</w:t>
              </w:r>
            </w:smartTag>
            <w:r w:rsidRPr="00A355D3">
              <w:rPr>
                <w:rFonts w:ascii="Myriad Pro" w:eastAsia="Times New Roman" w:hAnsi="Myriad Pro" w:cs="Calibri"/>
                <w:sz w:val="18"/>
                <w:szCs w:val="18"/>
                <w:lang w:eastAsia="ru-RU"/>
              </w:rPr>
              <w:t>) от ВЛ-10 кВ</w:t>
            </w:r>
            <w:r w:rsidR="005A62C7" w:rsidRPr="00A355D3">
              <w:rPr>
                <w:rFonts w:ascii="Myriad Pro" w:eastAsia="Times New Roman" w:hAnsi="Myriad Pro" w:cs="Calibri"/>
                <w:sz w:val="18"/>
                <w:szCs w:val="18"/>
                <w:lang w:eastAsia="ru-RU"/>
              </w:rPr>
              <w:t xml:space="preserve"> </w:t>
            </w:r>
            <w:r w:rsidRPr="00A355D3">
              <w:rPr>
                <w:rFonts w:ascii="Myriad Pro" w:eastAsia="Times New Roman" w:hAnsi="Myriad Pro" w:cs="Calibri"/>
                <w:sz w:val="18"/>
                <w:szCs w:val="18"/>
                <w:lang w:eastAsia="ru-RU"/>
              </w:rPr>
              <w:t>л.78-01, строительство ТП-10/0,4кВ мощностью 0,063 МВа, строительство ВЛ-0,4 кВ (</w:t>
            </w:r>
            <w:smartTag w:uri="urn:schemas-microsoft-com:office:smarttags" w:element="metricconverter">
              <w:smartTagPr>
                <w:attr w:name="ProductID" w:val="0,15 км"/>
              </w:smartTagPr>
              <w:r w:rsidRPr="00A355D3">
                <w:rPr>
                  <w:rFonts w:ascii="Myriad Pro" w:eastAsia="Times New Roman" w:hAnsi="Myriad Pro" w:cs="Calibri"/>
                  <w:sz w:val="18"/>
                  <w:szCs w:val="18"/>
                  <w:lang w:eastAsia="ru-RU"/>
                </w:rPr>
                <w:t>0,15 км</w:t>
              </w:r>
            </w:smartTag>
            <w:r w:rsidRPr="00A355D3">
              <w:rPr>
                <w:rFonts w:ascii="Myriad Pro" w:eastAsia="Times New Roman" w:hAnsi="Myriad Pro" w:cs="Calibri"/>
                <w:sz w:val="18"/>
                <w:szCs w:val="18"/>
                <w:lang w:eastAsia="ru-RU"/>
              </w:rPr>
              <w:t>),</w:t>
            </w:r>
            <w:r w:rsidR="005A62C7" w:rsidRPr="00A355D3">
              <w:rPr>
                <w:rFonts w:ascii="Myriad Pro" w:eastAsia="Times New Roman" w:hAnsi="Myriad Pro" w:cs="Calibri"/>
                <w:sz w:val="18"/>
                <w:szCs w:val="18"/>
                <w:lang w:eastAsia="ru-RU"/>
              </w:rPr>
              <w:t xml:space="preserve"> </w:t>
            </w:r>
            <w:r w:rsidRPr="00A355D3">
              <w:rPr>
                <w:rFonts w:ascii="Myriad Pro" w:eastAsia="Times New Roman" w:hAnsi="Myriad Pro" w:cs="Calibri"/>
                <w:sz w:val="18"/>
                <w:szCs w:val="18"/>
                <w:lang w:eastAsia="ru-RU"/>
              </w:rPr>
              <w:t>расположенных по адресу: Великолукский р-н, д</w:t>
            </w:r>
            <w:r w:rsidR="00A355D3" w:rsidRPr="00A355D3">
              <w:rPr>
                <w:rFonts w:ascii="Myriad Pro" w:eastAsia="Times New Roman" w:hAnsi="Myriad Pro" w:cs="Calibri"/>
                <w:sz w:val="18"/>
                <w:szCs w:val="18"/>
                <w:lang w:eastAsia="ru-RU"/>
              </w:rPr>
              <w:t>. Т</w:t>
            </w:r>
            <w:r w:rsidRPr="00A355D3">
              <w:rPr>
                <w:rFonts w:ascii="Myriad Pro" w:eastAsia="Times New Roman" w:hAnsi="Myriad Pro" w:cs="Calibri"/>
                <w:sz w:val="18"/>
                <w:szCs w:val="18"/>
                <w:lang w:eastAsia="ru-RU"/>
              </w:rPr>
              <w:t>рубичино</w:t>
            </w:r>
          </w:p>
        </w:tc>
        <w:tc>
          <w:tcPr>
            <w:tcW w:w="530" w:type="pct"/>
            <w:tcBorders>
              <w:top w:val="nil"/>
              <w:left w:val="nil"/>
              <w:bottom w:val="single" w:sz="4" w:space="0" w:color="auto"/>
              <w:right w:val="single" w:sz="4" w:space="0" w:color="auto"/>
            </w:tcBorders>
            <w:shd w:val="clear" w:color="auto" w:fill="auto"/>
            <w:vAlign w:val="center"/>
          </w:tcPr>
          <w:p w14:paraId="3BE11E70"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0,13</w:t>
            </w:r>
          </w:p>
        </w:tc>
        <w:tc>
          <w:tcPr>
            <w:tcW w:w="454" w:type="pct"/>
            <w:tcBorders>
              <w:top w:val="nil"/>
              <w:left w:val="nil"/>
              <w:bottom w:val="single" w:sz="4" w:space="0" w:color="auto"/>
              <w:right w:val="single" w:sz="4" w:space="0" w:color="auto"/>
            </w:tcBorders>
            <w:shd w:val="clear" w:color="auto" w:fill="auto"/>
            <w:vAlign w:val="center"/>
          </w:tcPr>
          <w:p w14:paraId="46597E43"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0,00</w:t>
            </w:r>
          </w:p>
        </w:tc>
        <w:tc>
          <w:tcPr>
            <w:tcW w:w="530" w:type="pct"/>
            <w:tcBorders>
              <w:top w:val="nil"/>
              <w:left w:val="nil"/>
              <w:bottom w:val="single" w:sz="4" w:space="0" w:color="auto"/>
              <w:right w:val="single" w:sz="4" w:space="0" w:color="auto"/>
            </w:tcBorders>
            <w:shd w:val="clear" w:color="auto" w:fill="auto"/>
            <w:vAlign w:val="center"/>
          </w:tcPr>
          <w:p w14:paraId="724DA66E"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-0,13</w:t>
            </w:r>
          </w:p>
        </w:tc>
        <w:tc>
          <w:tcPr>
            <w:tcW w:w="454" w:type="pct"/>
            <w:tcBorders>
              <w:top w:val="nil"/>
              <w:left w:val="nil"/>
              <w:bottom w:val="single" w:sz="4" w:space="0" w:color="auto"/>
              <w:right w:val="single" w:sz="4" w:space="0" w:color="auto"/>
            </w:tcBorders>
            <w:shd w:val="clear" w:color="auto" w:fill="auto"/>
            <w:vAlign w:val="center"/>
          </w:tcPr>
          <w:p w14:paraId="27F6BEDA"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-100%</w:t>
            </w:r>
          </w:p>
        </w:tc>
      </w:tr>
      <w:tr w:rsidR="00176970" w:rsidRPr="00A355D3" w14:paraId="52559968" w14:textId="77777777" w:rsidTr="00A43F48">
        <w:trPr>
          <w:trHeight w:val="805"/>
        </w:trPr>
        <w:tc>
          <w:tcPr>
            <w:tcW w:w="3033" w:type="pct"/>
            <w:tcBorders>
              <w:top w:val="nil"/>
              <w:left w:val="single" w:sz="4" w:space="0" w:color="auto"/>
              <w:bottom w:val="single" w:sz="4" w:space="0" w:color="auto"/>
              <w:right w:val="single" w:sz="4" w:space="0" w:color="auto"/>
            </w:tcBorders>
            <w:shd w:val="clear" w:color="auto" w:fill="auto"/>
            <w:vAlign w:val="center"/>
          </w:tcPr>
          <w:p w14:paraId="05A7D45D" w14:textId="200C0283"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Строительство отпайки ВЛ-10кВ (</w:t>
            </w:r>
            <w:smartTag w:uri="urn:schemas-microsoft-com:office:smarttags" w:element="metricconverter">
              <w:smartTagPr>
                <w:attr w:name="ProductID" w:val="0,1 км"/>
              </w:smartTagPr>
              <w:r w:rsidRPr="00A355D3">
                <w:rPr>
                  <w:rFonts w:ascii="Myriad Pro" w:eastAsia="Times New Roman" w:hAnsi="Myriad Pro" w:cs="Calibri"/>
                  <w:sz w:val="18"/>
                  <w:szCs w:val="18"/>
                  <w:lang w:eastAsia="ru-RU"/>
                </w:rPr>
                <w:t>0,1 км</w:t>
              </w:r>
            </w:smartTag>
            <w:r w:rsidRPr="00A355D3">
              <w:rPr>
                <w:rFonts w:ascii="Myriad Pro" w:eastAsia="Times New Roman" w:hAnsi="Myriad Pro" w:cs="Calibri"/>
                <w:sz w:val="18"/>
                <w:szCs w:val="18"/>
                <w:lang w:eastAsia="ru-RU"/>
              </w:rPr>
              <w:t>) от ВЛ-10 кВ</w:t>
            </w:r>
            <w:r w:rsidR="005A62C7" w:rsidRPr="00A355D3">
              <w:rPr>
                <w:rFonts w:ascii="Myriad Pro" w:eastAsia="Times New Roman" w:hAnsi="Myriad Pro" w:cs="Calibri"/>
                <w:sz w:val="18"/>
                <w:szCs w:val="18"/>
                <w:lang w:eastAsia="ru-RU"/>
              </w:rPr>
              <w:t xml:space="preserve"> </w:t>
            </w:r>
            <w:r w:rsidRPr="00A355D3">
              <w:rPr>
                <w:rFonts w:ascii="Myriad Pro" w:eastAsia="Times New Roman" w:hAnsi="Myriad Pro" w:cs="Calibri"/>
                <w:sz w:val="18"/>
                <w:szCs w:val="18"/>
                <w:lang w:eastAsia="ru-RU"/>
              </w:rPr>
              <w:t>л.359-07, строительство ТП-10/0,4кВ мощностью 0,04 МВа, строительство ВЛ-0,4кВ (</w:t>
            </w:r>
            <w:smartTag w:uri="urn:schemas-microsoft-com:office:smarttags" w:element="metricconverter">
              <w:smartTagPr>
                <w:attr w:name="ProductID" w:val="0,2 км"/>
              </w:smartTagPr>
              <w:r w:rsidRPr="00A355D3">
                <w:rPr>
                  <w:rFonts w:ascii="Myriad Pro" w:eastAsia="Times New Roman" w:hAnsi="Myriad Pro" w:cs="Calibri"/>
                  <w:sz w:val="18"/>
                  <w:szCs w:val="18"/>
                  <w:lang w:eastAsia="ru-RU"/>
                </w:rPr>
                <w:t>0,2 км</w:t>
              </w:r>
            </w:smartTag>
            <w:r w:rsidRPr="00A355D3">
              <w:rPr>
                <w:rFonts w:ascii="Myriad Pro" w:eastAsia="Times New Roman" w:hAnsi="Myriad Pro" w:cs="Calibri"/>
                <w:sz w:val="18"/>
                <w:szCs w:val="18"/>
                <w:lang w:eastAsia="ru-RU"/>
              </w:rPr>
              <w:t>),</w:t>
            </w:r>
            <w:r w:rsidR="005A62C7" w:rsidRPr="00A355D3">
              <w:rPr>
                <w:rFonts w:ascii="Myriad Pro" w:eastAsia="Times New Roman" w:hAnsi="Myriad Pro" w:cs="Calibri"/>
                <w:sz w:val="18"/>
                <w:szCs w:val="18"/>
                <w:lang w:eastAsia="ru-RU"/>
              </w:rPr>
              <w:t xml:space="preserve"> </w:t>
            </w:r>
            <w:r w:rsidRPr="00A355D3">
              <w:rPr>
                <w:rFonts w:ascii="Myriad Pro" w:eastAsia="Times New Roman" w:hAnsi="Myriad Pro" w:cs="Calibri"/>
                <w:sz w:val="18"/>
                <w:szCs w:val="18"/>
                <w:lang w:eastAsia="ru-RU"/>
              </w:rPr>
              <w:t>расположенных по адресу: Великолукский р-н, д.</w:t>
            </w:r>
            <w:r w:rsidR="00A355D3">
              <w:rPr>
                <w:rFonts w:ascii="Myriad Pro" w:eastAsia="Times New Roman" w:hAnsi="Myriad Pro" w:cs="Calibri"/>
                <w:sz w:val="18"/>
                <w:szCs w:val="18"/>
                <w:lang w:eastAsia="ru-RU"/>
              </w:rPr>
              <w:t xml:space="preserve"> </w:t>
            </w:r>
            <w:r w:rsidRPr="00A355D3">
              <w:rPr>
                <w:rFonts w:ascii="Myriad Pro" w:eastAsia="Times New Roman" w:hAnsi="Myriad Pro" w:cs="Calibri"/>
                <w:sz w:val="18"/>
                <w:szCs w:val="18"/>
                <w:lang w:eastAsia="ru-RU"/>
              </w:rPr>
              <w:t>Решетниково</w:t>
            </w:r>
          </w:p>
        </w:tc>
        <w:tc>
          <w:tcPr>
            <w:tcW w:w="530" w:type="pct"/>
            <w:tcBorders>
              <w:top w:val="nil"/>
              <w:left w:val="nil"/>
              <w:bottom w:val="single" w:sz="4" w:space="0" w:color="auto"/>
              <w:right w:val="single" w:sz="4" w:space="0" w:color="auto"/>
            </w:tcBorders>
            <w:shd w:val="clear" w:color="auto" w:fill="auto"/>
            <w:vAlign w:val="center"/>
          </w:tcPr>
          <w:p w14:paraId="128AAFCE"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0,08</w:t>
            </w:r>
          </w:p>
        </w:tc>
        <w:tc>
          <w:tcPr>
            <w:tcW w:w="454" w:type="pct"/>
            <w:tcBorders>
              <w:top w:val="nil"/>
              <w:left w:val="nil"/>
              <w:bottom w:val="single" w:sz="4" w:space="0" w:color="auto"/>
              <w:right w:val="single" w:sz="4" w:space="0" w:color="auto"/>
            </w:tcBorders>
            <w:shd w:val="clear" w:color="auto" w:fill="auto"/>
            <w:vAlign w:val="center"/>
          </w:tcPr>
          <w:p w14:paraId="6D873844"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0,00</w:t>
            </w:r>
          </w:p>
        </w:tc>
        <w:tc>
          <w:tcPr>
            <w:tcW w:w="530" w:type="pct"/>
            <w:tcBorders>
              <w:top w:val="nil"/>
              <w:left w:val="nil"/>
              <w:bottom w:val="single" w:sz="4" w:space="0" w:color="auto"/>
              <w:right w:val="single" w:sz="4" w:space="0" w:color="auto"/>
            </w:tcBorders>
            <w:shd w:val="clear" w:color="auto" w:fill="auto"/>
            <w:vAlign w:val="center"/>
          </w:tcPr>
          <w:p w14:paraId="77867F03"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-0,08</w:t>
            </w:r>
          </w:p>
        </w:tc>
        <w:tc>
          <w:tcPr>
            <w:tcW w:w="454" w:type="pct"/>
            <w:tcBorders>
              <w:top w:val="nil"/>
              <w:left w:val="nil"/>
              <w:bottom w:val="single" w:sz="4" w:space="0" w:color="auto"/>
              <w:right w:val="single" w:sz="4" w:space="0" w:color="auto"/>
            </w:tcBorders>
            <w:shd w:val="clear" w:color="auto" w:fill="auto"/>
            <w:vAlign w:val="center"/>
          </w:tcPr>
          <w:p w14:paraId="7DC38F18"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-100%</w:t>
            </w:r>
          </w:p>
        </w:tc>
      </w:tr>
      <w:tr w:rsidR="00176970" w:rsidRPr="00A355D3" w14:paraId="4C76D100" w14:textId="77777777" w:rsidTr="00A43F48">
        <w:trPr>
          <w:trHeight w:val="533"/>
        </w:trPr>
        <w:tc>
          <w:tcPr>
            <w:tcW w:w="3033" w:type="pct"/>
            <w:tcBorders>
              <w:top w:val="nil"/>
              <w:left w:val="single" w:sz="4" w:space="0" w:color="auto"/>
              <w:bottom w:val="single" w:sz="4" w:space="0" w:color="auto"/>
              <w:right w:val="single" w:sz="4" w:space="0" w:color="auto"/>
            </w:tcBorders>
            <w:shd w:val="clear" w:color="auto" w:fill="auto"/>
            <w:vAlign w:val="center"/>
          </w:tcPr>
          <w:p w14:paraId="38EB1734" w14:textId="0DAF7AF0"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Строительство отпайки ВЛ-10кВ (</w:t>
            </w:r>
            <w:smartTag w:uri="urn:schemas-microsoft-com:office:smarttags" w:element="metricconverter">
              <w:smartTagPr>
                <w:attr w:name="ProductID" w:val="0,8 км"/>
              </w:smartTagPr>
              <w:r w:rsidRPr="00A355D3">
                <w:rPr>
                  <w:rFonts w:ascii="Myriad Pro" w:eastAsia="Times New Roman" w:hAnsi="Myriad Pro" w:cs="Calibri"/>
                  <w:sz w:val="18"/>
                  <w:szCs w:val="18"/>
                  <w:lang w:eastAsia="ru-RU"/>
                </w:rPr>
                <w:t>0,8 км</w:t>
              </w:r>
            </w:smartTag>
            <w:r w:rsidRPr="00A355D3">
              <w:rPr>
                <w:rFonts w:ascii="Myriad Pro" w:eastAsia="Times New Roman" w:hAnsi="Myriad Pro" w:cs="Calibri"/>
                <w:sz w:val="18"/>
                <w:szCs w:val="18"/>
                <w:lang w:eastAsia="ru-RU"/>
              </w:rPr>
              <w:t>) от ВЛ-10 кВ</w:t>
            </w:r>
            <w:r w:rsidR="005A62C7" w:rsidRPr="00A355D3">
              <w:rPr>
                <w:rFonts w:ascii="Myriad Pro" w:eastAsia="Times New Roman" w:hAnsi="Myriad Pro" w:cs="Calibri"/>
                <w:sz w:val="18"/>
                <w:szCs w:val="18"/>
                <w:lang w:eastAsia="ru-RU"/>
              </w:rPr>
              <w:t xml:space="preserve"> </w:t>
            </w:r>
            <w:r w:rsidRPr="00A355D3">
              <w:rPr>
                <w:rFonts w:ascii="Myriad Pro" w:eastAsia="Times New Roman" w:hAnsi="Myriad Pro" w:cs="Calibri"/>
                <w:sz w:val="18"/>
                <w:szCs w:val="18"/>
                <w:lang w:eastAsia="ru-RU"/>
              </w:rPr>
              <w:t>л.136-05, строительство ТП-10/0,4кВ мощностью 0,063 МВа</w:t>
            </w:r>
            <w:r w:rsidR="005A62C7" w:rsidRPr="00A355D3">
              <w:rPr>
                <w:rFonts w:ascii="Myriad Pro" w:eastAsia="Times New Roman" w:hAnsi="Myriad Pro" w:cs="Calibri"/>
                <w:sz w:val="18"/>
                <w:szCs w:val="18"/>
                <w:lang w:eastAsia="ru-RU"/>
              </w:rPr>
              <w:t xml:space="preserve"> </w:t>
            </w:r>
            <w:r w:rsidRPr="00A355D3">
              <w:rPr>
                <w:rFonts w:ascii="Myriad Pro" w:eastAsia="Times New Roman" w:hAnsi="Myriad Pro" w:cs="Calibri"/>
                <w:sz w:val="18"/>
                <w:szCs w:val="18"/>
                <w:lang w:eastAsia="ru-RU"/>
              </w:rPr>
              <w:t>расположенных по адресу: Великолукский р-н, д.</w:t>
            </w:r>
            <w:r w:rsidR="00A355D3">
              <w:rPr>
                <w:rFonts w:ascii="Myriad Pro" w:eastAsia="Times New Roman" w:hAnsi="Myriad Pro" w:cs="Calibri"/>
                <w:sz w:val="18"/>
                <w:szCs w:val="18"/>
                <w:lang w:eastAsia="ru-RU"/>
              </w:rPr>
              <w:t xml:space="preserve"> </w:t>
            </w:r>
            <w:r w:rsidRPr="00A355D3">
              <w:rPr>
                <w:rFonts w:ascii="Myriad Pro" w:eastAsia="Times New Roman" w:hAnsi="Myriad Pro" w:cs="Calibri"/>
                <w:sz w:val="18"/>
                <w:szCs w:val="18"/>
                <w:lang w:eastAsia="ru-RU"/>
              </w:rPr>
              <w:t>Торчилово</w:t>
            </w:r>
          </w:p>
        </w:tc>
        <w:tc>
          <w:tcPr>
            <w:tcW w:w="530" w:type="pct"/>
            <w:tcBorders>
              <w:top w:val="nil"/>
              <w:left w:val="nil"/>
              <w:bottom w:val="single" w:sz="4" w:space="0" w:color="auto"/>
              <w:right w:val="single" w:sz="4" w:space="0" w:color="auto"/>
            </w:tcBorders>
            <w:shd w:val="clear" w:color="auto" w:fill="auto"/>
            <w:vAlign w:val="center"/>
          </w:tcPr>
          <w:p w14:paraId="2DE5F95D"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0,19</w:t>
            </w:r>
          </w:p>
        </w:tc>
        <w:tc>
          <w:tcPr>
            <w:tcW w:w="454" w:type="pct"/>
            <w:tcBorders>
              <w:top w:val="nil"/>
              <w:left w:val="nil"/>
              <w:bottom w:val="single" w:sz="4" w:space="0" w:color="auto"/>
              <w:right w:val="single" w:sz="4" w:space="0" w:color="auto"/>
            </w:tcBorders>
            <w:shd w:val="clear" w:color="auto" w:fill="auto"/>
            <w:vAlign w:val="center"/>
          </w:tcPr>
          <w:p w14:paraId="6A9C2599"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0,00</w:t>
            </w:r>
          </w:p>
        </w:tc>
        <w:tc>
          <w:tcPr>
            <w:tcW w:w="530" w:type="pct"/>
            <w:tcBorders>
              <w:top w:val="nil"/>
              <w:left w:val="nil"/>
              <w:bottom w:val="single" w:sz="4" w:space="0" w:color="auto"/>
              <w:right w:val="single" w:sz="4" w:space="0" w:color="auto"/>
            </w:tcBorders>
            <w:shd w:val="clear" w:color="auto" w:fill="auto"/>
            <w:vAlign w:val="center"/>
          </w:tcPr>
          <w:p w14:paraId="035B3CFF"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-0,19</w:t>
            </w:r>
          </w:p>
        </w:tc>
        <w:tc>
          <w:tcPr>
            <w:tcW w:w="454" w:type="pct"/>
            <w:tcBorders>
              <w:top w:val="nil"/>
              <w:left w:val="nil"/>
              <w:bottom w:val="single" w:sz="4" w:space="0" w:color="auto"/>
              <w:right w:val="single" w:sz="4" w:space="0" w:color="auto"/>
            </w:tcBorders>
            <w:shd w:val="clear" w:color="auto" w:fill="auto"/>
            <w:vAlign w:val="center"/>
          </w:tcPr>
          <w:p w14:paraId="5E3FB104"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-100%</w:t>
            </w:r>
          </w:p>
        </w:tc>
      </w:tr>
      <w:tr w:rsidR="00176970" w:rsidRPr="00A355D3" w14:paraId="01B8E1C2" w14:textId="77777777" w:rsidTr="00A43F48">
        <w:trPr>
          <w:trHeight w:val="489"/>
        </w:trPr>
        <w:tc>
          <w:tcPr>
            <w:tcW w:w="3033" w:type="pct"/>
            <w:tcBorders>
              <w:top w:val="nil"/>
              <w:left w:val="single" w:sz="4" w:space="0" w:color="auto"/>
              <w:bottom w:val="single" w:sz="4" w:space="0" w:color="auto"/>
              <w:right w:val="single" w:sz="4" w:space="0" w:color="auto"/>
            </w:tcBorders>
            <w:shd w:val="clear" w:color="auto" w:fill="auto"/>
            <w:vAlign w:val="center"/>
          </w:tcPr>
          <w:p w14:paraId="053CD215" w14:textId="1A8C37B1"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Строительство отпайки ВЛ-10кВ (</w:t>
            </w:r>
            <w:smartTag w:uri="urn:schemas-microsoft-com:office:smarttags" w:element="metricconverter">
              <w:smartTagPr>
                <w:attr w:name="ProductID" w:val="0,5 км"/>
              </w:smartTagPr>
              <w:r w:rsidRPr="00A355D3">
                <w:rPr>
                  <w:rFonts w:ascii="Myriad Pro" w:eastAsia="Times New Roman" w:hAnsi="Myriad Pro" w:cs="Calibri"/>
                  <w:sz w:val="18"/>
                  <w:szCs w:val="18"/>
                  <w:lang w:eastAsia="ru-RU"/>
                </w:rPr>
                <w:t>0,5 км</w:t>
              </w:r>
            </w:smartTag>
            <w:r w:rsidRPr="00A355D3">
              <w:rPr>
                <w:rFonts w:ascii="Myriad Pro" w:eastAsia="Times New Roman" w:hAnsi="Myriad Pro" w:cs="Calibri"/>
                <w:sz w:val="18"/>
                <w:szCs w:val="18"/>
                <w:lang w:eastAsia="ru-RU"/>
              </w:rPr>
              <w:t>) от ВЛ-10 кВ</w:t>
            </w:r>
            <w:r w:rsidR="005A62C7" w:rsidRPr="00A355D3">
              <w:rPr>
                <w:rFonts w:ascii="Myriad Pro" w:eastAsia="Times New Roman" w:hAnsi="Myriad Pro" w:cs="Calibri"/>
                <w:sz w:val="18"/>
                <w:szCs w:val="18"/>
                <w:lang w:eastAsia="ru-RU"/>
              </w:rPr>
              <w:t xml:space="preserve"> </w:t>
            </w:r>
            <w:r w:rsidRPr="00A355D3">
              <w:rPr>
                <w:rFonts w:ascii="Myriad Pro" w:eastAsia="Times New Roman" w:hAnsi="Myriad Pro" w:cs="Calibri"/>
                <w:sz w:val="18"/>
                <w:szCs w:val="18"/>
                <w:lang w:eastAsia="ru-RU"/>
              </w:rPr>
              <w:t>л.286-03, строительство ТП-10/0,4кВ мощностью 0,025 МВа,</w:t>
            </w:r>
            <w:r w:rsidR="005A62C7" w:rsidRPr="00A355D3">
              <w:rPr>
                <w:rFonts w:ascii="Myriad Pro" w:eastAsia="Times New Roman" w:hAnsi="Myriad Pro" w:cs="Calibri"/>
                <w:sz w:val="18"/>
                <w:szCs w:val="18"/>
                <w:lang w:eastAsia="ru-RU"/>
              </w:rPr>
              <w:t xml:space="preserve"> </w:t>
            </w:r>
            <w:r w:rsidRPr="00A355D3">
              <w:rPr>
                <w:rFonts w:ascii="Myriad Pro" w:eastAsia="Times New Roman" w:hAnsi="Myriad Pro" w:cs="Calibri"/>
                <w:sz w:val="18"/>
                <w:szCs w:val="18"/>
                <w:lang w:eastAsia="ru-RU"/>
              </w:rPr>
              <w:t>расположенных по адресу: Великолукский р-н, д.Кучино</w:t>
            </w:r>
          </w:p>
        </w:tc>
        <w:tc>
          <w:tcPr>
            <w:tcW w:w="530" w:type="pct"/>
            <w:tcBorders>
              <w:top w:val="nil"/>
              <w:left w:val="nil"/>
              <w:bottom w:val="single" w:sz="4" w:space="0" w:color="auto"/>
              <w:right w:val="single" w:sz="4" w:space="0" w:color="auto"/>
            </w:tcBorders>
            <w:shd w:val="clear" w:color="auto" w:fill="auto"/>
            <w:vAlign w:val="center"/>
          </w:tcPr>
          <w:p w14:paraId="09542462"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0,12</w:t>
            </w:r>
          </w:p>
        </w:tc>
        <w:tc>
          <w:tcPr>
            <w:tcW w:w="454" w:type="pct"/>
            <w:tcBorders>
              <w:top w:val="nil"/>
              <w:left w:val="nil"/>
              <w:bottom w:val="single" w:sz="4" w:space="0" w:color="auto"/>
              <w:right w:val="single" w:sz="4" w:space="0" w:color="auto"/>
            </w:tcBorders>
            <w:shd w:val="clear" w:color="auto" w:fill="auto"/>
            <w:vAlign w:val="center"/>
          </w:tcPr>
          <w:p w14:paraId="7C047247"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0,00</w:t>
            </w:r>
          </w:p>
        </w:tc>
        <w:tc>
          <w:tcPr>
            <w:tcW w:w="530" w:type="pct"/>
            <w:tcBorders>
              <w:top w:val="nil"/>
              <w:left w:val="nil"/>
              <w:bottom w:val="single" w:sz="4" w:space="0" w:color="auto"/>
              <w:right w:val="single" w:sz="4" w:space="0" w:color="auto"/>
            </w:tcBorders>
            <w:shd w:val="clear" w:color="auto" w:fill="auto"/>
            <w:vAlign w:val="center"/>
          </w:tcPr>
          <w:p w14:paraId="51A11437"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-0,12</w:t>
            </w:r>
          </w:p>
        </w:tc>
        <w:tc>
          <w:tcPr>
            <w:tcW w:w="454" w:type="pct"/>
            <w:tcBorders>
              <w:top w:val="nil"/>
              <w:left w:val="nil"/>
              <w:bottom w:val="single" w:sz="4" w:space="0" w:color="auto"/>
              <w:right w:val="single" w:sz="4" w:space="0" w:color="auto"/>
            </w:tcBorders>
            <w:shd w:val="clear" w:color="auto" w:fill="auto"/>
            <w:vAlign w:val="center"/>
          </w:tcPr>
          <w:p w14:paraId="2B9156BA"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-100%</w:t>
            </w:r>
          </w:p>
        </w:tc>
      </w:tr>
      <w:tr w:rsidR="00176970" w:rsidRPr="00A355D3" w14:paraId="578FA30E" w14:textId="77777777" w:rsidTr="00A43F48">
        <w:trPr>
          <w:trHeight w:val="900"/>
        </w:trPr>
        <w:tc>
          <w:tcPr>
            <w:tcW w:w="3033" w:type="pct"/>
            <w:tcBorders>
              <w:top w:val="nil"/>
              <w:left w:val="single" w:sz="4" w:space="0" w:color="auto"/>
              <w:bottom w:val="single" w:sz="4" w:space="0" w:color="auto"/>
              <w:right w:val="single" w:sz="4" w:space="0" w:color="auto"/>
            </w:tcBorders>
            <w:shd w:val="clear" w:color="auto" w:fill="auto"/>
            <w:vAlign w:val="center"/>
          </w:tcPr>
          <w:p w14:paraId="2CB98E31" w14:textId="0D2C6ABD"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Строительство отпайки ВЛ-10кВ (</w:t>
            </w:r>
            <w:smartTag w:uri="urn:schemas-microsoft-com:office:smarttags" w:element="metricconverter">
              <w:smartTagPr>
                <w:attr w:name="ProductID" w:val="1,5 км"/>
              </w:smartTagPr>
              <w:r w:rsidRPr="00A355D3">
                <w:rPr>
                  <w:rFonts w:ascii="Myriad Pro" w:eastAsia="Times New Roman" w:hAnsi="Myriad Pro" w:cs="Calibri"/>
                  <w:sz w:val="18"/>
                  <w:szCs w:val="18"/>
                  <w:lang w:eastAsia="ru-RU"/>
                </w:rPr>
                <w:t>1,5 км</w:t>
              </w:r>
            </w:smartTag>
            <w:r w:rsidRPr="00A355D3">
              <w:rPr>
                <w:rFonts w:ascii="Myriad Pro" w:eastAsia="Times New Roman" w:hAnsi="Myriad Pro" w:cs="Calibri"/>
                <w:sz w:val="18"/>
                <w:szCs w:val="18"/>
                <w:lang w:eastAsia="ru-RU"/>
              </w:rPr>
              <w:t>) от ВЛ-10 кВ</w:t>
            </w:r>
            <w:r w:rsidR="005A62C7" w:rsidRPr="00A355D3">
              <w:rPr>
                <w:rFonts w:ascii="Myriad Pro" w:eastAsia="Times New Roman" w:hAnsi="Myriad Pro" w:cs="Calibri"/>
                <w:sz w:val="18"/>
                <w:szCs w:val="18"/>
                <w:lang w:eastAsia="ru-RU"/>
              </w:rPr>
              <w:t xml:space="preserve"> </w:t>
            </w:r>
            <w:r w:rsidRPr="00A355D3">
              <w:rPr>
                <w:rFonts w:ascii="Myriad Pro" w:eastAsia="Times New Roman" w:hAnsi="Myriad Pro" w:cs="Calibri"/>
                <w:sz w:val="18"/>
                <w:szCs w:val="18"/>
                <w:lang w:eastAsia="ru-RU"/>
              </w:rPr>
              <w:t>л.359-09, переключение КТП-2491 на новую отпайку</w:t>
            </w:r>
            <w:r w:rsidR="00A355D3" w:rsidRPr="00A355D3">
              <w:rPr>
                <w:rFonts w:ascii="Myriad Pro" w:eastAsia="Times New Roman" w:hAnsi="Myriad Pro" w:cs="Calibri"/>
                <w:sz w:val="18"/>
                <w:szCs w:val="18"/>
                <w:lang w:eastAsia="ru-RU"/>
              </w:rPr>
              <w:t>,</w:t>
            </w:r>
            <w:r w:rsidR="005A62C7" w:rsidRPr="00A355D3">
              <w:rPr>
                <w:rFonts w:ascii="Myriad Pro" w:eastAsia="Times New Roman" w:hAnsi="Myriad Pro" w:cs="Calibri"/>
                <w:sz w:val="18"/>
                <w:szCs w:val="18"/>
                <w:lang w:eastAsia="ru-RU"/>
              </w:rPr>
              <w:t xml:space="preserve"> </w:t>
            </w:r>
            <w:r w:rsidRPr="00A355D3">
              <w:rPr>
                <w:rFonts w:ascii="Myriad Pro" w:eastAsia="Times New Roman" w:hAnsi="Myriad Pro" w:cs="Calibri"/>
                <w:sz w:val="18"/>
                <w:szCs w:val="18"/>
                <w:lang w:eastAsia="ru-RU"/>
              </w:rPr>
              <w:t>расположенных по адресу: Великолукский р-н, д.</w:t>
            </w:r>
            <w:r w:rsidR="00A355D3">
              <w:rPr>
                <w:rFonts w:ascii="Myriad Pro" w:eastAsia="Times New Roman" w:hAnsi="Myriad Pro" w:cs="Calibri"/>
                <w:sz w:val="18"/>
                <w:szCs w:val="18"/>
                <w:lang w:eastAsia="ru-RU"/>
              </w:rPr>
              <w:t xml:space="preserve"> </w:t>
            </w:r>
            <w:r w:rsidRPr="00A355D3">
              <w:rPr>
                <w:rFonts w:ascii="Myriad Pro" w:eastAsia="Times New Roman" w:hAnsi="Myriad Pro" w:cs="Calibri"/>
                <w:sz w:val="18"/>
                <w:szCs w:val="18"/>
                <w:lang w:eastAsia="ru-RU"/>
              </w:rPr>
              <w:t>Урицкое</w:t>
            </w:r>
          </w:p>
        </w:tc>
        <w:tc>
          <w:tcPr>
            <w:tcW w:w="530" w:type="pct"/>
            <w:tcBorders>
              <w:top w:val="nil"/>
              <w:left w:val="nil"/>
              <w:bottom w:val="single" w:sz="4" w:space="0" w:color="auto"/>
              <w:right w:val="single" w:sz="4" w:space="0" w:color="auto"/>
            </w:tcBorders>
            <w:shd w:val="clear" w:color="auto" w:fill="auto"/>
            <w:vAlign w:val="center"/>
          </w:tcPr>
          <w:p w14:paraId="6590C8EA"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0,20</w:t>
            </w:r>
          </w:p>
        </w:tc>
        <w:tc>
          <w:tcPr>
            <w:tcW w:w="454" w:type="pct"/>
            <w:tcBorders>
              <w:top w:val="nil"/>
              <w:left w:val="nil"/>
              <w:bottom w:val="single" w:sz="4" w:space="0" w:color="auto"/>
              <w:right w:val="single" w:sz="4" w:space="0" w:color="auto"/>
            </w:tcBorders>
            <w:shd w:val="clear" w:color="auto" w:fill="auto"/>
            <w:vAlign w:val="center"/>
          </w:tcPr>
          <w:p w14:paraId="7E78A50D"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0,00</w:t>
            </w:r>
          </w:p>
        </w:tc>
        <w:tc>
          <w:tcPr>
            <w:tcW w:w="530" w:type="pct"/>
            <w:tcBorders>
              <w:top w:val="nil"/>
              <w:left w:val="nil"/>
              <w:bottom w:val="single" w:sz="4" w:space="0" w:color="auto"/>
              <w:right w:val="single" w:sz="4" w:space="0" w:color="auto"/>
            </w:tcBorders>
            <w:shd w:val="clear" w:color="auto" w:fill="auto"/>
            <w:vAlign w:val="center"/>
          </w:tcPr>
          <w:p w14:paraId="7560E113"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-0,20</w:t>
            </w:r>
          </w:p>
        </w:tc>
        <w:tc>
          <w:tcPr>
            <w:tcW w:w="454" w:type="pct"/>
            <w:tcBorders>
              <w:top w:val="nil"/>
              <w:left w:val="nil"/>
              <w:bottom w:val="single" w:sz="4" w:space="0" w:color="auto"/>
              <w:right w:val="single" w:sz="4" w:space="0" w:color="auto"/>
            </w:tcBorders>
            <w:shd w:val="clear" w:color="auto" w:fill="auto"/>
            <w:vAlign w:val="center"/>
          </w:tcPr>
          <w:p w14:paraId="20A791C3"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-100%</w:t>
            </w:r>
          </w:p>
        </w:tc>
      </w:tr>
      <w:tr w:rsidR="00176970" w:rsidRPr="00A355D3" w14:paraId="1909653D" w14:textId="77777777" w:rsidTr="00A43F48">
        <w:trPr>
          <w:trHeight w:val="300"/>
        </w:trPr>
        <w:tc>
          <w:tcPr>
            <w:tcW w:w="3033" w:type="pct"/>
            <w:tcBorders>
              <w:top w:val="nil"/>
              <w:left w:val="single" w:sz="4" w:space="0" w:color="auto"/>
              <w:bottom w:val="single" w:sz="4" w:space="0" w:color="auto"/>
              <w:right w:val="single" w:sz="4" w:space="0" w:color="auto"/>
            </w:tcBorders>
            <w:shd w:val="clear" w:color="auto" w:fill="auto"/>
            <w:vAlign w:val="center"/>
          </w:tcPr>
          <w:p w14:paraId="3C6F3949"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Приобретение УАЗ-390995 (39 шт.)</w:t>
            </w:r>
          </w:p>
        </w:tc>
        <w:tc>
          <w:tcPr>
            <w:tcW w:w="530" w:type="pct"/>
            <w:tcBorders>
              <w:top w:val="nil"/>
              <w:left w:val="nil"/>
              <w:bottom w:val="single" w:sz="4" w:space="0" w:color="auto"/>
              <w:right w:val="single" w:sz="4" w:space="0" w:color="auto"/>
            </w:tcBorders>
            <w:shd w:val="clear" w:color="auto" w:fill="auto"/>
            <w:vAlign w:val="center"/>
          </w:tcPr>
          <w:p w14:paraId="11F58043"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15,85</w:t>
            </w:r>
          </w:p>
        </w:tc>
        <w:tc>
          <w:tcPr>
            <w:tcW w:w="454" w:type="pct"/>
            <w:tcBorders>
              <w:top w:val="nil"/>
              <w:left w:val="nil"/>
              <w:bottom w:val="single" w:sz="4" w:space="0" w:color="auto"/>
              <w:right w:val="single" w:sz="4" w:space="0" w:color="auto"/>
            </w:tcBorders>
            <w:shd w:val="clear" w:color="auto" w:fill="auto"/>
            <w:vAlign w:val="center"/>
          </w:tcPr>
          <w:p w14:paraId="12463C8B"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1,90</w:t>
            </w:r>
          </w:p>
        </w:tc>
        <w:tc>
          <w:tcPr>
            <w:tcW w:w="530" w:type="pct"/>
            <w:tcBorders>
              <w:top w:val="nil"/>
              <w:left w:val="nil"/>
              <w:bottom w:val="single" w:sz="4" w:space="0" w:color="auto"/>
              <w:right w:val="single" w:sz="4" w:space="0" w:color="auto"/>
            </w:tcBorders>
            <w:shd w:val="clear" w:color="auto" w:fill="auto"/>
            <w:vAlign w:val="center"/>
          </w:tcPr>
          <w:p w14:paraId="2B8D6ECC"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-13,95</w:t>
            </w:r>
          </w:p>
        </w:tc>
        <w:tc>
          <w:tcPr>
            <w:tcW w:w="454" w:type="pct"/>
            <w:tcBorders>
              <w:top w:val="nil"/>
              <w:left w:val="nil"/>
              <w:bottom w:val="single" w:sz="4" w:space="0" w:color="auto"/>
              <w:right w:val="single" w:sz="4" w:space="0" w:color="auto"/>
            </w:tcBorders>
            <w:shd w:val="clear" w:color="auto" w:fill="auto"/>
            <w:vAlign w:val="center"/>
          </w:tcPr>
          <w:p w14:paraId="6BE05AD4"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-88%</w:t>
            </w:r>
          </w:p>
        </w:tc>
      </w:tr>
      <w:tr w:rsidR="00176970" w:rsidRPr="00A355D3" w14:paraId="43A74AA0" w14:textId="77777777" w:rsidTr="004D30D9">
        <w:trPr>
          <w:trHeight w:val="671"/>
        </w:trPr>
        <w:tc>
          <w:tcPr>
            <w:tcW w:w="3033" w:type="pct"/>
            <w:tcBorders>
              <w:top w:val="nil"/>
              <w:left w:val="single" w:sz="4" w:space="0" w:color="auto"/>
              <w:bottom w:val="single" w:sz="4" w:space="0" w:color="auto"/>
              <w:right w:val="single" w:sz="4" w:space="0" w:color="auto"/>
            </w:tcBorders>
            <w:shd w:val="clear" w:color="auto" w:fill="auto"/>
            <w:vAlign w:val="center"/>
          </w:tcPr>
          <w:p w14:paraId="187D9022"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Приобретение беспилотных летательных аппаратов с установленной фото/видеокамерой и наземной станцией управления (4 шт.)</w:t>
            </w:r>
          </w:p>
        </w:tc>
        <w:tc>
          <w:tcPr>
            <w:tcW w:w="530" w:type="pct"/>
            <w:tcBorders>
              <w:top w:val="nil"/>
              <w:left w:val="nil"/>
              <w:bottom w:val="single" w:sz="4" w:space="0" w:color="auto"/>
              <w:right w:val="single" w:sz="4" w:space="0" w:color="auto"/>
            </w:tcBorders>
            <w:shd w:val="clear" w:color="auto" w:fill="auto"/>
            <w:vAlign w:val="center"/>
          </w:tcPr>
          <w:p w14:paraId="240F19F5"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0,79</w:t>
            </w:r>
          </w:p>
        </w:tc>
        <w:tc>
          <w:tcPr>
            <w:tcW w:w="454" w:type="pct"/>
            <w:tcBorders>
              <w:top w:val="nil"/>
              <w:left w:val="nil"/>
              <w:bottom w:val="single" w:sz="4" w:space="0" w:color="auto"/>
              <w:right w:val="single" w:sz="4" w:space="0" w:color="auto"/>
            </w:tcBorders>
            <w:shd w:val="clear" w:color="auto" w:fill="auto"/>
            <w:vAlign w:val="center"/>
          </w:tcPr>
          <w:p w14:paraId="726388EB"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0,74</w:t>
            </w:r>
          </w:p>
        </w:tc>
        <w:tc>
          <w:tcPr>
            <w:tcW w:w="530" w:type="pct"/>
            <w:tcBorders>
              <w:top w:val="nil"/>
              <w:left w:val="nil"/>
              <w:bottom w:val="single" w:sz="4" w:space="0" w:color="auto"/>
              <w:right w:val="single" w:sz="4" w:space="0" w:color="auto"/>
            </w:tcBorders>
            <w:shd w:val="clear" w:color="auto" w:fill="auto"/>
            <w:vAlign w:val="center"/>
          </w:tcPr>
          <w:p w14:paraId="6F88930F"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-0,05</w:t>
            </w:r>
          </w:p>
        </w:tc>
        <w:tc>
          <w:tcPr>
            <w:tcW w:w="454" w:type="pct"/>
            <w:tcBorders>
              <w:top w:val="nil"/>
              <w:left w:val="nil"/>
              <w:bottom w:val="single" w:sz="4" w:space="0" w:color="auto"/>
              <w:right w:val="single" w:sz="4" w:space="0" w:color="auto"/>
            </w:tcBorders>
            <w:shd w:val="clear" w:color="auto" w:fill="auto"/>
            <w:vAlign w:val="center"/>
          </w:tcPr>
          <w:p w14:paraId="657E91AB"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-6%</w:t>
            </w:r>
          </w:p>
        </w:tc>
      </w:tr>
      <w:tr w:rsidR="00176970" w:rsidRPr="00A355D3" w14:paraId="3730FFCB" w14:textId="77777777" w:rsidTr="00A43F48">
        <w:trPr>
          <w:trHeight w:val="300"/>
        </w:trPr>
        <w:tc>
          <w:tcPr>
            <w:tcW w:w="3033" w:type="pct"/>
            <w:tcBorders>
              <w:top w:val="nil"/>
              <w:left w:val="single" w:sz="4" w:space="0" w:color="auto"/>
              <w:bottom w:val="single" w:sz="4" w:space="0" w:color="auto"/>
              <w:right w:val="single" w:sz="4" w:space="0" w:color="auto"/>
            </w:tcBorders>
            <w:shd w:val="clear" w:color="auto" w:fill="auto"/>
            <w:vAlign w:val="center"/>
          </w:tcPr>
          <w:p w14:paraId="03E6BF7C"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Приобретение установки регенерации масел (1 шт.)</w:t>
            </w:r>
          </w:p>
        </w:tc>
        <w:tc>
          <w:tcPr>
            <w:tcW w:w="530" w:type="pct"/>
            <w:tcBorders>
              <w:top w:val="nil"/>
              <w:left w:val="nil"/>
              <w:bottom w:val="single" w:sz="4" w:space="0" w:color="auto"/>
              <w:right w:val="single" w:sz="4" w:space="0" w:color="auto"/>
            </w:tcBorders>
            <w:shd w:val="clear" w:color="auto" w:fill="auto"/>
            <w:vAlign w:val="center"/>
          </w:tcPr>
          <w:p w14:paraId="464CA5FA"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2,04</w:t>
            </w:r>
          </w:p>
        </w:tc>
        <w:tc>
          <w:tcPr>
            <w:tcW w:w="454" w:type="pct"/>
            <w:tcBorders>
              <w:top w:val="nil"/>
              <w:left w:val="nil"/>
              <w:bottom w:val="single" w:sz="4" w:space="0" w:color="auto"/>
              <w:right w:val="single" w:sz="4" w:space="0" w:color="auto"/>
            </w:tcBorders>
            <w:shd w:val="clear" w:color="auto" w:fill="auto"/>
            <w:vAlign w:val="center"/>
          </w:tcPr>
          <w:p w14:paraId="05884EED"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1,80</w:t>
            </w:r>
          </w:p>
        </w:tc>
        <w:tc>
          <w:tcPr>
            <w:tcW w:w="530" w:type="pct"/>
            <w:tcBorders>
              <w:top w:val="nil"/>
              <w:left w:val="nil"/>
              <w:bottom w:val="single" w:sz="4" w:space="0" w:color="auto"/>
              <w:right w:val="single" w:sz="4" w:space="0" w:color="auto"/>
            </w:tcBorders>
            <w:shd w:val="clear" w:color="auto" w:fill="auto"/>
            <w:vAlign w:val="center"/>
          </w:tcPr>
          <w:p w14:paraId="59488B2D"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-0,24</w:t>
            </w:r>
          </w:p>
        </w:tc>
        <w:tc>
          <w:tcPr>
            <w:tcW w:w="454" w:type="pct"/>
            <w:tcBorders>
              <w:top w:val="nil"/>
              <w:left w:val="nil"/>
              <w:bottom w:val="single" w:sz="4" w:space="0" w:color="auto"/>
              <w:right w:val="single" w:sz="4" w:space="0" w:color="auto"/>
            </w:tcBorders>
            <w:shd w:val="clear" w:color="auto" w:fill="auto"/>
            <w:vAlign w:val="center"/>
          </w:tcPr>
          <w:p w14:paraId="4F101636"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-12%</w:t>
            </w:r>
          </w:p>
        </w:tc>
      </w:tr>
      <w:tr w:rsidR="00176970" w:rsidRPr="00A355D3" w14:paraId="48EA6C8C" w14:textId="77777777" w:rsidTr="00A43F48">
        <w:trPr>
          <w:trHeight w:val="600"/>
        </w:trPr>
        <w:tc>
          <w:tcPr>
            <w:tcW w:w="3033" w:type="pct"/>
            <w:tcBorders>
              <w:top w:val="nil"/>
              <w:left w:val="single" w:sz="4" w:space="0" w:color="auto"/>
              <w:bottom w:val="single" w:sz="4" w:space="0" w:color="auto"/>
              <w:right w:val="single" w:sz="4" w:space="0" w:color="auto"/>
            </w:tcBorders>
            <w:shd w:val="clear" w:color="auto" w:fill="auto"/>
            <w:vAlign w:val="center"/>
          </w:tcPr>
          <w:p w14:paraId="6DD1D0FB"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Приобретение регистраторов диспетчерских переговоров (4 канала, PCI, телеф. интерфейс) (4шт.)</w:t>
            </w:r>
          </w:p>
        </w:tc>
        <w:tc>
          <w:tcPr>
            <w:tcW w:w="530" w:type="pct"/>
            <w:tcBorders>
              <w:top w:val="nil"/>
              <w:left w:val="nil"/>
              <w:bottom w:val="single" w:sz="4" w:space="0" w:color="auto"/>
              <w:right w:val="single" w:sz="4" w:space="0" w:color="auto"/>
            </w:tcBorders>
            <w:shd w:val="clear" w:color="auto" w:fill="auto"/>
            <w:vAlign w:val="center"/>
          </w:tcPr>
          <w:p w14:paraId="254B1CE7"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0,87</w:t>
            </w:r>
          </w:p>
        </w:tc>
        <w:tc>
          <w:tcPr>
            <w:tcW w:w="454" w:type="pct"/>
            <w:tcBorders>
              <w:top w:val="nil"/>
              <w:left w:val="nil"/>
              <w:bottom w:val="single" w:sz="4" w:space="0" w:color="auto"/>
              <w:right w:val="single" w:sz="4" w:space="0" w:color="auto"/>
            </w:tcBorders>
            <w:shd w:val="clear" w:color="auto" w:fill="auto"/>
            <w:vAlign w:val="center"/>
          </w:tcPr>
          <w:p w14:paraId="4DA09D2A"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0,84</w:t>
            </w:r>
          </w:p>
        </w:tc>
        <w:tc>
          <w:tcPr>
            <w:tcW w:w="530" w:type="pct"/>
            <w:tcBorders>
              <w:top w:val="nil"/>
              <w:left w:val="nil"/>
              <w:bottom w:val="single" w:sz="4" w:space="0" w:color="auto"/>
              <w:right w:val="single" w:sz="4" w:space="0" w:color="auto"/>
            </w:tcBorders>
            <w:shd w:val="clear" w:color="auto" w:fill="auto"/>
            <w:vAlign w:val="center"/>
          </w:tcPr>
          <w:p w14:paraId="25BA2688"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-0,03</w:t>
            </w:r>
          </w:p>
        </w:tc>
        <w:tc>
          <w:tcPr>
            <w:tcW w:w="454" w:type="pct"/>
            <w:tcBorders>
              <w:top w:val="nil"/>
              <w:left w:val="nil"/>
              <w:bottom w:val="single" w:sz="4" w:space="0" w:color="auto"/>
              <w:right w:val="single" w:sz="4" w:space="0" w:color="auto"/>
            </w:tcBorders>
            <w:shd w:val="clear" w:color="auto" w:fill="auto"/>
            <w:vAlign w:val="center"/>
          </w:tcPr>
          <w:p w14:paraId="7164F3D0"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-4%</w:t>
            </w:r>
          </w:p>
        </w:tc>
      </w:tr>
      <w:tr w:rsidR="00176970" w:rsidRPr="00A355D3" w14:paraId="301130A4" w14:textId="77777777" w:rsidTr="00A43F48">
        <w:trPr>
          <w:trHeight w:val="600"/>
        </w:trPr>
        <w:tc>
          <w:tcPr>
            <w:tcW w:w="3033" w:type="pct"/>
            <w:tcBorders>
              <w:top w:val="nil"/>
              <w:left w:val="single" w:sz="4" w:space="0" w:color="auto"/>
              <w:bottom w:val="single" w:sz="4" w:space="0" w:color="auto"/>
              <w:right w:val="single" w:sz="4" w:space="0" w:color="auto"/>
            </w:tcBorders>
            <w:shd w:val="clear" w:color="auto" w:fill="auto"/>
            <w:vAlign w:val="center"/>
          </w:tcPr>
          <w:p w14:paraId="6453059B"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Приобретение серверного оборудование и устройств видеофиксации под проект системы видеофиксации (5 шт.)</w:t>
            </w:r>
          </w:p>
        </w:tc>
        <w:tc>
          <w:tcPr>
            <w:tcW w:w="530" w:type="pct"/>
            <w:tcBorders>
              <w:top w:val="nil"/>
              <w:left w:val="nil"/>
              <w:bottom w:val="single" w:sz="4" w:space="0" w:color="auto"/>
              <w:right w:val="single" w:sz="4" w:space="0" w:color="auto"/>
            </w:tcBorders>
            <w:shd w:val="clear" w:color="auto" w:fill="auto"/>
            <w:vAlign w:val="center"/>
          </w:tcPr>
          <w:p w14:paraId="600B07D6"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20,42</w:t>
            </w:r>
          </w:p>
        </w:tc>
        <w:tc>
          <w:tcPr>
            <w:tcW w:w="454" w:type="pct"/>
            <w:tcBorders>
              <w:top w:val="nil"/>
              <w:left w:val="nil"/>
              <w:bottom w:val="single" w:sz="4" w:space="0" w:color="auto"/>
              <w:right w:val="single" w:sz="4" w:space="0" w:color="auto"/>
            </w:tcBorders>
            <w:shd w:val="clear" w:color="auto" w:fill="auto"/>
            <w:vAlign w:val="center"/>
          </w:tcPr>
          <w:p w14:paraId="2238989A"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0,00</w:t>
            </w:r>
          </w:p>
        </w:tc>
        <w:tc>
          <w:tcPr>
            <w:tcW w:w="530" w:type="pct"/>
            <w:tcBorders>
              <w:top w:val="nil"/>
              <w:left w:val="nil"/>
              <w:bottom w:val="single" w:sz="4" w:space="0" w:color="auto"/>
              <w:right w:val="single" w:sz="4" w:space="0" w:color="auto"/>
            </w:tcBorders>
            <w:shd w:val="clear" w:color="auto" w:fill="auto"/>
            <w:vAlign w:val="center"/>
          </w:tcPr>
          <w:p w14:paraId="70430916"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-20,42</w:t>
            </w:r>
          </w:p>
        </w:tc>
        <w:tc>
          <w:tcPr>
            <w:tcW w:w="454" w:type="pct"/>
            <w:tcBorders>
              <w:top w:val="nil"/>
              <w:left w:val="nil"/>
              <w:bottom w:val="single" w:sz="4" w:space="0" w:color="auto"/>
              <w:right w:val="single" w:sz="4" w:space="0" w:color="auto"/>
            </w:tcBorders>
            <w:shd w:val="clear" w:color="auto" w:fill="auto"/>
            <w:vAlign w:val="center"/>
          </w:tcPr>
          <w:p w14:paraId="56C07339"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-100%</w:t>
            </w:r>
          </w:p>
        </w:tc>
      </w:tr>
      <w:tr w:rsidR="00176970" w:rsidRPr="00A355D3" w14:paraId="3221136C" w14:textId="77777777" w:rsidTr="00A43F48">
        <w:trPr>
          <w:trHeight w:val="300"/>
        </w:trPr>
        <w:tc>
          <w:tcPr>
            <w:tcW w:w="3033" w:type="pct"/>
            <w:tcBorders>
              <w:top w:val="nil"/>
              <w:left w:val="single" w:sz="4" w:space="0" w:color="auto"/>
              <w:bottom w:val="single" w:sz="4" w:space="0" w:color="auto"/>
              <w:right w:val="single" w:sz="4" w:space="0" w:color="auto"/>
            </w:tcBorders>
            <w:shd w:val="clear" w:color="auto" w:fill="auto"/>
            <w:vAlign w:val="center"/>
          </w:tcPr>
          <w:p w14:paraId="1E83E2BD"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Приобретение энергомонитора (1 шт.)</w:t>
            </w:r>
          </w:p>
        </w:tc>
        <w:tc>
          <w:tcPr>
            <w:tcW w:w="530" w:type="pct"/>
            <w:tcBorders>
              <w:top w:val="nil"/>
              <w:left w:val="nil"/>
              <w:bottom w:val="single" w:sz="4" w:space="0" w:color="auto"/>
              <w:right w:val="single" w:sz="4" w:space="0" w:color="auto"/>
            </w:tcBorders>
            <w:shd w:val="clear" w:color="auto" w:fill="auto"/>
            <w:vAlign w:val="center"/>
          </w:tcPr>
          <w:p w14:paraId="449E3A5C"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0,44</w:t>
            </w:r>
          </w:p>
        </w:tc>
        <w:tc>
          <w:tcPr>
            <w:tcW w:w="454" w:type="pct"/>
            <w:tcBorders>
              <w:top w:val="nil"/>
              <w:left w:val="nil"/>
              <w:bottom w:val="single" w:sz="4" w:space="0" w:color="auto"/>
              <w:right w:val="single" w:sz="4" w:space="0" w:color="auto"/>
            </w:tcBorders>
            <w:shd w:val="clear" w:color="auto" w:fill="auto"/>
            <w:vAlign w:val="center"/>
          </w:tcPr>
          <w:p w14:paraId="0531C320"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0,00</w:t>
            </w:r>
          </w:p>
        </w:tc>
        <w:tc>
          <w:tcPr>
            <w:tcW w:w="530" w:type="pct"/>
            <w:tcBorders>
              <w:top w:val="nil"/>
              <w:left w:val="nil"/>
              <w:bottom w:val="single" w:sz="4" w:space="0" w:color="auto"/>
              <w:right w:val="single" w:sz="4" w:space="0" w:color="auto"/>
            </w:tcBorders>
            <w:shd w:val="clear" w:color="auto" w:fill="auto"/>
            <w:vAlign w:val="center"/>
          </w:tcPr>
          <w:p w14:paraId="61176516"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-0,44</w:t>
            </w:r>
          </w:p>
        </w:tc>
        <w:tc>
          <w:tcPr>
            <w:tcW w:w="454" w:type="pct"/>
            <w:tcBorders>
              <w:top w:val="nil"/>
              <w:left w:val="nil"/>
              <w:bottom w:val="single" w:sz="4" w:space="0" w:color="auto"/>
              <w:right w:val="single" w:sz="4" w:space="0" w:color="auto"/>
            </w:tcBorders>
            <w:shd w:val="clear" w:color="auto" w:fill="auto"/>
            <w:vAlign w:val="center"/>
          </w:tcPr>
          <w:p w14:paraId="598DDB40"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-100%</w:t>
            </w:r>
          </w:p>
        </w:tc>
      </w:tr>
      <w:tr w:rsidR="00176970" w:rsidRPr="00A355D3" w14:paraId="4BFB6257" w14:textId="77777777" w:rsidTr="00A43F48">
        <w:trPr>
          <w:trHeight w:val="300"/>
        </w:trPr>
        <w:tc>
          <w:tcPr>
            <w:tcW w:w="3033" w:type="pct"/>
            <w:tcBorders>
              <w:top w:val="nil"/>
              <w:left w:val="single" w:sz="4" w:space="0" w:color="auto"/>
              <w:bottom w:val="single" w:sz="4" w:space="0" w:color="auto"/>
              <w:right w:val="single" w:sz="4" w:space="0" w:color="auto"/>
            </w:tcBorders>
            <w:shd w:val="clear" w:color="auto" w:fill="auto"/>
            <w:vAlign w:val="center"/>
          </w:tcPr>
          <w:p w14:paraId="39F2E2A9"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Приобретение моноблоков (360 шт.)</w:t>
            </w:r>
          </w:p>
        </w:tc>
        <w:tc>
          <w:tcPr>
            <w:tcW w:w="530" w:type="pct"/>
            <w:tcBorders>
              <w:top w:val="nil"/>
              <w:left w:val="nil"/>
              <w:bottom w:val="single" w:sz="4" w:space="0" w:color="auto"/>
              <w:right w:val="single" w:sz="4" w:space="0" w:color="auto"/>
            </w:tcBorders>
            <w:shd w:val="clear" w:color="auto" w:fill="auto"/>
            <w:vAlign w:val="center"/>
          </w:tcPr>
          <w:p w14:paraId="35EE51B9"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1,74</w:t>
            </w:r>
          </w:p>
        </w:tc>
        <w:tc>
          <w:tcPr>
            <w:tcW w:w="454" w:type="pct"/>
            <w:tcBorders>
              <w:top w:val="nil"/>
              <w:left w:val="nil"/>
              <w:bottom w:val="single" w:sz="4" w:space="0" w:color="auto"/>
              <w:right w:val="single" w:sz="4" w:space="0" w:color="auto"/>
            </w:tcBorders>
            <w:shd w:val="clear" w:color="auto" w:fill="auto"/>
            <w:vAlign w:val="center"/>
          </w:tcPr>
          <w:p w14:paraId="12C2085E"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0,00</w:t>
            </w:r>
          </w:p>
        </w:tc>
        <w:tc>
          <w:tcPr>
            <w:tcW w:w="530" w:type="pct"/>
            <w:tcBorders>
              <w:top w:val="nil"/>
              <w:left w:val="nil"/>
              <w:bottom w:val="single" w:sz="4" w:space="0" w:color="auto"/>
              <w:right w:val="single" w:sz="4" w:space="0" w:color="auto"/>
            </w:tcBorders>
            <w:shd w:val="clear" w:color="auto" w:fill="auto"/>
            <w:vAlign w:val="center"/>
          </w:tcPr>
          <w:p w14:paraId="38C7AFAD"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-1,74</w:t>
            </w:r>
          </w:p>
        </w:tc>
        <w:tc>
          <w:tcPr>
            <w:tcW w:w="454" w:type="pct"/>
            <w:tcBorders>
              <w:top w:val="nil"/>
              <w:left w:val="nil"/>
              <w:bottom w:val="single" w:sz="4" w:space="0" w:color="auto"/>
              <w:right w:val="single" w:sz="4" w:space="0" w:color="auto"/>
            </w:tcBorders>
            <w:shd w:val="clear" w:color="auto" w:fill="auto"/>
            <w:vAlign w:val="center"/>
          </w:tcPr>
          <w:p w14:paraId="5FAB5C28"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-100%</w:t>
            </w:r>
          </w:p>
        </w:tc>
      </w:tr>
      <w:tr w:rsidR="00176970" w:rsidRPr="00A355D3" w14:paraId="48B1234E" w14:textId="77777777" w:rsidTr="00A43F48">
        <w:trPr>
          <w:trHeight w:val="507"/>
        </w:trPr>
        <w:tc>
          <w:tcPr>
            <w:tcW w:w="3033" w:type="pct"/>
            <w:tcBorders>
              <w:top w:val="nil"/>
              <w:left w:val="single" w:sz="4" w:space="0" w:color="auto"/>
              <w:bottom w:val="single" w:sz="4" w:space="0" w:color="auto"/>
              <w:right w:val="single" w:sz="4" w:space="0" w:color="auto"/>
            </w:tcBorders>
            <w:shd w:val="clear" w:color="auto" w:fill="auto"/>
            <w:vAlign w:val="center"/>
          </w:tcPr>
          <w:p w14:paraId="05F88E75"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Приобретение оборудования для организации удаленных телефонных линий работников ЦОК в периоды ОРР и РПГ (1 комплект)</w:t>
            </w:r>
          </w:p>
        </w:tc>
        <w:tc>
          <w:tcPr>
            <w:tcW w:w="530" w:type="pct"/>
            <w:tcBorders>
              <w:top w:val="nil"/>
              <w:left w:val="nil"/>
              <w:bottom w:val="single" w:sz="4" w:space="0" w:color="auto"/>
              <w:right w:val="single" w:sz="4" w:space="0" w:color="auto"/>
            </w:tcBorders>
            <w:shd w:val="clear" w:color="auto" w:fill="auto"/>
            <w:vAlign w:val="center"/>
          </w:tcPr>
          <w:p w14:paraId="2B7DD2BB"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0,24</w:t>
            </w:r>
          </w:p>
        </w:tc>
        <w:tc>
          <w:tcPr>
            <w:tcW w:w="454" w:type="pct"/>
            <w:tcBorders>
              <w:top w:val="nil"/>
              <w:left w:val="nil"/>
              <w:bottom w:val="single" w:sz="4" w:space="0" w:color="auto"/>
              <w:right w:val="single" w:sz="4" w:space="0" w:color="auto"/>
            </w:tcBorders>
            <w:shd w:val="clear" w:color="auto" w:fill="auto"/>
            <w:vAlign w:val="center"/>
          </w:tcPr>
          <w:p w14:paraId="150A1A91"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0,00</w:t>
            </w:r>
          </w:p>
        </w:tc>
        <w:tc>
          <w:tcPr>
            <w:tcW w:w="530" w:type="pct"/>
            <w:tcBorders>
              <w:top w:val="nil"/>
              <w:left w:val="nil"/>
              <w:bottom w:val="single" w:sz="4" w:space="0" w:color="auto"/>
              <w:right w:val="single" w:sz="4" w:space="0" w:color="auto"/>
            </w:tcBorders>
            <w:shd w:val="clear" w:color="auto" w:fill="auto"/>
            <w:vAlign w:val="center"/>
          </w:tcPr>
          <w:p w14:paraId="3FA9DCDB"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-0,24</w:t>
            </w:r>
          </w:p>
        </w:tc>
        <w:tc>
          <w:tcPr>
            <w:tcW w:w="454" w:type="pct"/>
            <w:tcBorders>
              <w:top w:val="nil"/>
              <w:left w:val="nil"/>
              <w:bottom w:val="single" w:sz="4" w:space="0" w:color="auto"/>
              <w:right w:val="single" w:sz="4" w:space="0" w:color="auto"/>
            </w:tcBorders>
            <w:shd w:val="clear" w:color="auto" w:fill="auto"/>
            <w:vAlign w:val="center"/>
          </w:tcPr>
          <w:p w14:paraId="728A8F87"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-100%</w:t>
            </w:r>
          </w:p>
        </w:tc>
      </w:tr>
      <w:tr w:rsidR="00176970" w:rsidRPr="00A355D3" w14:paraId="0BFF68C2" w14:textId="77777777" w:rsidTr="00A43F48">
        <w:trPr>
          <w:trHeight w:val="600"/>
        </w:trPr>
        <w:tc>
          <w:tcPr>
            <w:tcW w:w="3033" w:type="pct"/>
            <w:tcBorders>
              <w:top w:val="nil"/>
              <w:left w:val="single" w:sz="4" w:space="0" w:color="auto"/>
              <w:bottom w:val="single" w:sz="4" w:space="0" w:color="auto"/>
              <w:right w:val="single" w:sz="4" w:space="0" w:color="auto"/>
            </w:tcBorders>
            <w:shd w:val="clear" w:color="auto" w:fill="auto"/>
            <w:vAlign w:val="center"/>
          </w:tcPr>
          <w:p w14:paraId="4EA44B84"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Приобретение многофункционального информационного терминала напольного исполнения в ЦОК (1 шт.)</w:t>
            </w:r>
          </w:p>
        </w:tc>
        <w:tc>
          <w:tcPr>
            <w:tcW w:w="530" w:type="pct"/>
            <w:tcBorders>
              <w:top w:val="nil"/>
              <w:left w:val="nil"/>
              <w:bottom w:val="single" w:sz="4" w:space="0" w:color="auto"/>
              <w:right w:val="single" w:sz="4" w:space="0" w:color="auto"/>
            </w:tcBorders>
            <w:shd w:val="clear" w:color="auto" w:fill="auto"/>
            <w:vAlign w:val="center"/>
          </w:tcPr>
          <w:p w14:paraId="0FF1DB2D"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0,30</w:t>
            </w:r>
          </w:p>
        </w:tc>
        <w:tc>
          <w:tcPr>
            <w:tcW w:w="454" w:type="pct"/>
            <w:tcBorders>
              <w:top w:val="nil"/>
              <w:left w:val="nil"/>
              <w:bottom w:val="single" w:sz="4" w:space="0" w:color="auto"/>
              <w:right w:val="single" w:sz="4" w:space="0" w:color="auto"/>
            </w:tcBorders>
            <w:shd w:val="clear" w:color="auto" w:fill="auto"/>
            <w:vAlign w:val="center"/>
          </w:tcPr>
          <w:p w14:paraId="4C72071E"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0,00</w:t>
            </w:r>
          </w:p>
        </w:tc>
        <w:tc>
          <w:tcPr>
            <w:tcW w:w="530" w:type="pct"/>
            <w:tcBorders>
              <w:top w:val="nil"/>
              <w:left w:val="nil"/>
              <w:bottom w:val="single" w:sz="4" w:space="0" w:color="auto"/>
              <w:right w:val="single" w:sz="4" w:space="0" w:color="auto"/>
            </w:tcBorders>
            <w:shd w:val="clear" w:color="auto" w:fill="auto"/>
            <w:vAlign w:val="center"/>
          </w:tcPr>
          <w:p w14:paraId="4D87E576"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-0,30</w:t>
            </w:r>
          </w:p>
        </w:tc>
        <w:tc>
          <w:tcPr>
            <w:tcW w:w="454" w:type="pct"/>
            <w:tcBorders>
              <w:top w:val="nil"/>
              <w:left w:val="nil"/>
              <w:bottom w:val="single" w:sz="4" w:space="0" w:color="auto"/>
              <w:right w:val="single" w:sz="4" w:space="0" w:color="auto"/>
            </w:tcBorders>
            <w:shd w:val="clear" w:color="auto" w:fill="auto"/>
            <w:vAlign w:val="center"/>
          </w:tcPr>
          <w:p w14:paraId="717AB85B"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-100%</w:t>
            </w:r>
          </w:p>
        </w:tc>
      </w:tr>
      <w:tr w:rsidR="00176970" w:rsidRPr="00A355D3" w14:paraId="18B61BA4" w14:textId="77777777" w:rsidTr="00A43F48">
        <w:trPr>
          <w:trHeight w:val="600"/>
        </w:trPr>
        <w:tc>
          <w:tcPr>
            <w:tcW w:w="3033" w:type="pct"/>
            <w:tcBorders>
              <w:top w:val="nil"/>
              <w:left w:val="single" w:sz="4" w:space="0" w:color="auto"/>
              <w:bottom w:val="single" w:sz="4" w:space="0" w:color="auto"/>
              <w:right w:val="single" w:sz="4" w:space="0" w:color="auto"/>
            </w:tcBorders>
            <w:shd w:val="clear" w:color="auto" w:fill="auto"/>
            <w:vAlign w:val="center"/>
          </w:tcPr>
          <w:p w14:paraId="60628AF4"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Приобретение цифровых автомобильных радиостанций (150 шт.)</w:t>
            </w:r>
          </w:p>
        </w:tc>
        <w:tc>
          <w:tcPr>
            <w:tcW w:w="530" w:type="pct"/>
            <w:tcBorders>
              <w:top w:val="nil"/>
              <w:left w:val="nil"/>
              <w:bottom w:val="single" w:sz="4" w:space="0" w:color="auto"/>
              <w:right w:val="single" w:sz="4" w:space="0" w:color="auto"/>
            </w:tcBorders>
            <w:shd w:val="clear" w:color="auto" w:fill="auto"/>
            <w:vAlign w:val="center"/>
          </w:tcPr>
          <w:p w14:paraId="3F79A07C"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2,51</w:t>
            </w:r>
          </w:p>
        </w:tc>
        <w:tc>
          <w:tcPr>
            <w:tcW w:w="454" w:type="pct"/>
            <w:tcBorders>
              <w:top w:val="nil"/>
              <w:left w:val="nil"/>
              <w:bottom w:val="single" w:sz="4" w:space="0" w:color="auto"/>
              <w:right w:val="single" w:sz="4" w:space="0" w:color="auto"/>
            </w:tcBorders>
            <w:shd w:val="clear" w:color="auto" w:fill="auto"/>
            <w:vAlign w:val="center"/>
          </w:tcPr>
          <w:p w14:paraId="380E99D4"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0,00</w:t>
            </w:r>
          </w:p>
        </w:tc>
        <w:tc>
          <w:tcPr>
            <w:tcW w:w="530" w:type="pct"/>
            <w:tcBorders>
              <w:top w:val="nil"/>
              <w:left w:val="nil"/>
              <w:bottom w:val="single" w:sz="4" w:space="0" w:color="auto"/>
              <w:right w:val="single" w:sz="4" w:space="0" w:color="auto"/>
            </w:tcBorders>
            <w:shd w:val="clear" w:color="auto" w:fill="auto"/>
            <w:vAlign w:val="center"/>
          </w:tcPr>
          <w:p w14:paraId="23301942"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-2,51</w:t>
            </w:r>
          </w:p>
        </w:tc>
        <w:tc>
          <w:tcPr>
            <w:tcW w:w="454" w:type="pct"/>
            <w:tcBorders>
              <w:top w:val="nil"/>
              <w:left w:val="nil"/>
              <w:bottom w:val="single" w:sz="4" w:space="0" w:color="auto"/>
              <w:right w:val="single" w:sz="4" w:space="0" w:color="auto"/>
            </w:tcBorders>
            <w:shd w:val="clear" w:color="auto" w:fill="auto"/>
            <w:vAlign w:val="center"/>
          </w:tcPr>
          <w:p w14:paraId="0745B825"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-100%</w:t>
            </w:r>
          </w:p>
        </w:tc>
      </w:tr>
      <w:tr w:rsidR="00176970" w:rsidRPr="00A355D3" w14:paraId="6CB2E8D0" w14:textId="77777777" w:rsidTr="00A43F48">
        <w:trPr>
          <w:trHeight w:val="300"/>
        </w:trPr>
        <w:tc>
          <w:tcPr>
            <w:tcW w:w="3033" w:type="pct"/>
            <w:tcBorders>
              <w:top w:val="nil"/>
              <w:left w:val="single" w:sz="4" w:space="0" w:color="auto"/>
              <w:bottom w:val="single" w:sz="4" w:space="0" w:color="auto"/>
              <w:right w:val="single" w:sz="4" w:space="0" w:color="auto"/>
            </w:tcBorders>
            <w:shd w:val="clear" w:color="auto" w:fill="auto"/>
            <w:vAlign w:val="center"/>
          </w:tcPr>
          <w:p w14:paraId="1D4F1EE6"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Приобретение цифровых носимых радиостанций (300 шт.)</w:t>
            </w:r>
          </w:p>
        </w:tc>
        <w:tc>
          <w:tcPr>
            <w:tcW w:w="530" w:type="pct"/>
            <w:tcBorders>
              <w:top w:val="nil"/>
              <w:left w:val="nil"/>
              <w:bottom w:val="single" w:sz="4" w:space="0" w:color="auto"/>
              <w:right w:val="single" w:sz="4" w:space="0" w:color="auto"/>
            </w:tcBorders>
            <w:shd w:val="clear" w:color="auto" w:fill="auto"/>
            <w:vAlign w:val="center"/>
          </w:tcPr>
          <w:p w14:paraId="7F61197E"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5,17</w:t>
            </w:r>
          </w:p>
        </w:tc>
        <w:tc>
          <w:tcPr>
            <w:tcW w:w="454" w:type="pct"/>
            <w:tcBorders>
              <w:top w:val="nil"/>
              <w:left w:val="nil"/>
              <w:bottom w:val="single" w:sz="4" w:space="0" w:color="auto"/>
              <w:right w:val="single" w:sz="4" w:space="0" w:color="auto"/>
            </w:tcBorders>
            <w:shd w:val="clear" w:color="auto" w:fill="auto"/>
            <w:vAlign w:val="center"/>
          </w:tcPr>
          <w:p w14:paraId="4B1C02F7"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0,00</w:t>
            </w:r>
          </w:p>
        </w:tc>
        <w:tc>
          <w:tcPr>
            <w:tcW w:w="530" w:type="pct"/>
            <w:tcBorders>
              <w:top w:val="nil"/>
              <w:left w:val="nil"/>
              <w:bottom w:val="single" w:sz="4" w:space="0" w:color="auto"/>
              <w:right w:val="single" w:sz="4" w:space="0" w:color="auto"/>
            </w:tcBorders>
            <w:shd w:val="clear" w:color="auto" w:fill="auto"/>
            <w:vAlign w:val="center"/>
          </w:tcPr>
          <w:p w14:paraId="0CAA91E1"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-5,17</w:t>
            </w:r>
          </w:p>
        </w:tc>
        <w:tc>
          <w:tcPr>
            <w:tcW w:w="454" w:type="pct"/>
            <w:tcBorders>
              <w:top w:val="nil"/>
              <w:left w:val="nil"/>
              <w:bottom w:val="single" w:sz="4" w:space="0" w:color="auto"/>
              <w:right w:val="single" w:sz="4" w:space="0" w:color="auto"/>
            </w:tcBorders>
            <w:shd w:val="clear" w:color="auto" w:fill="auto"/>
            <w:vAlign w:val="center"/>
          </w:tcPr>
          <w:p w14:paraId="06AB178B"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-100%</w:t>
            </w:r>
          </w:p>
        </w:tc>
      </w:tr>
      <w:tr w:rsidR="00176970" w:rsidRPr="00A355D3" w14:paraId="7967EE7A" w14:textId="77777777" w:rsidTr="00A43F48">
        <w:trPr>
          <w:trHeight w:val="300"/>
        </w:trPr>
        <w:tc>
          <w:tcPr>
            <w:tcW w:w="3033" w:type="pct"/>
            <w:tcBorders>
              <w:top w:val="nil"/>
              <w:left w:val="single" w:sz="4" w:space="0" w:color="auto"/>
              <w:bottom w:val="single" w:sz="4" w:space="0" w:color="auto"/>
              <w:right w:val="single" w:sz="4" w:space="0" w:color="auto"/>
            </w:tcBorders>
            <w:shd w:val="clear" w:color="auto" w:fill="auto"/>
            <w:vAlign w:val="center"/>
          </w:tcPr>
          <w:p w14:paraId="269A720B"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Приобретение спутниковых телефонов (1 шт.)</w:t>
            </w:r>
          </w:p>
        </w:tc>
        <w:tc>
          <w:tcPr>
            <w:tcW w:w="530" w:type="pct"/>
            <w:tcBorders>
              <w:top w:val="nil"/>
              <w:left w:val="nil"/>
              <w:bottom w:val="single" w:sz="4" w:space="0" w:color="auto"/>
              <w:right w:val="single" w:sz="4" w:space="0" w:color="auto"/>
            </w:tcBorders>
            <w:shd w:val="clear" w:color="auto" w:fill="auto"/>
            <w:vAlign w:val="center"/>
          </w:tcPr>
          <w:p w14:paraId="0E15DADA"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0,11</w:t>
            </w:r>
          </w:p>
        </w:tc>
        <w:tc>
          <w:tcPr>
            <w:tcW w:w="454" w:type="pct"/>
            <w:tcBorders>
              <w:top w:val="nil"/>
              <w:left w:val="nil"/>
              <w:bottom w:val="single" w:sz="4" w:space="0" w:color="auto"/>
              <w:right w:val="single" w:sz="4" w:space="0" w:color="auto"/>
            </w:tcBorders>
            <w:shd w:val="clear" w:color="auto" w:fill="auto"/>
            <w:vAlign w:val="center"/>
          </w:tcPr>
          <w:p w14:paraId="7779A247"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0,00</w:t>
            </w:r>
          </w:p>
        </w:tc>
        <w:tc>
          <w:tcPr>
            <w:tcW w:w="530" w:type="pct"/>
            <w:tcBorders>
              <w:top w:val="nil"/>
              <w:left w:val="nil"/>
              <w:bottom w:val="single" w:sz="4" w:space="0" w:color="auto"/>
              <w:right w:val="single" w:sz="4" w:space="0" w:color="auto"/>
            </w:tcBorders>
            <w:shd w:val="clear" w:color="auto" w:fill="auto"/>
            <w:vAlign w:val="center"/>
          </w:tcPr>
          <w:p w14:paraId="105369C5"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-0,11</w:t>
            </w:r>
          </w:p>
        </w:tc>
        <w:tc>
          <w:tcPr>
            <w:tcW w:w="454" w:type="pct"/>
            <w:tcBorders>
              <w:top w:val="nil"/>
              <w:left w:val="nil"/>
              <w:bottom w:val="single" w:sz="4" w:space="0" w:color="auto"/>
              <w:right w:val="single" w:sz="4" w:space="0" w:color="auto"/>
            </w:tcBorders>
            <w:shd w:val="clear" w:color="auto" w:fill="auto"/>
            <w:vAlign w:val="center"/>
          </w:tcPr>
          <w:p w14:paraId="6B0D544D"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-100%</w:t>
            </w:r>
          </w:p>
        </w:tc>
      </w:tr>
      <w:tr w:rsidR="00176970" w:rsidRPr="00A355D3" w14:paraId="733950AC" w14:textId="77777777" w:rsidTr="00A43F48">
        <w:trPr>
          <w:trHeight w:val="900"/>
        </w:trPr>
        <w:tc>
          <w:tcPr>
            <w:tcW w:w="3033" w:type="pct"/>
            <w:tcBorders>
              <w:top w:val="nil"/>
              <w:left w:val="single" w:sz="4" w:space="0" w:color="auto"/>
              <w:bottom w:val="single" w:sz="4" w:space="0" w:color="auto"/>
              <w:right w:val="single" w:sz="4" w:space="0" w:color="auto"/>
            </w:tcBorders>
            <w:shd w:val="clear" w:color="auto" w:fill="auto"/>
            <w:vAlign w:val="center"/>
          </w:tcPr>
          <w:p w14:paraId="2334BCBA"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Приобретение стендов для моделирования схем включения приборов учета ЭЭ и коммутации режимов внутренней ЭС (5шт.)</w:t>
            </w:r>
          </w:p>
        </w:tc>
        <w:tc>
          <w:tcPr>
            <w:tcW w:w="530" w:type="pct"/>
            <w:tcBorders>
              <w:top w:val="nil"/>
              <w:left w:val="nil"/>
              <w:bottom w:val="single" w:sz="4" w:space="0" w:color="auto"/>
              <w:right w:val="single" w:sz="4" w:space="0" w:color="auto"/>
            </w:tcBorders>
            <w:shd w:val="clear" w:color="auto" w:fill="auto"/>
            <w:vAlign w:val="center"/>
          </w:tcPr>
          <w:p w14:paraId="3938EF88"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2,83</w:t>
            </w:r>
          </w:p>
        </w:tc>
        <w:tc>
          <w:tcPr>
            <w:tcW w:w="454" w:type="pct"/>
            <w:tcBorders>
              <w:top w:val="nil"/>
              <w:left w:val="nil"/>
              <w:bottom w:val="single" w:sz="4" w:space="0" w:color="auto"/>
              <w:right w:val="single" w:sz="4" w:space="0" w:color="auto"/>
            </w:tcBorders>
            <w:shd w:val="clear" w:color="auto" w:fill="auto"/>
            <w:vAlign w:val="center"/>
          </w:tcPr>
          <w:p w14:paraId="584A0494"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1,54</w:t>
            </w:r>
          </w:p>
        </w:tc>
        <w:tc>
          <w:tcPr>
            <w:tcW w:w="530" w:type="pct"/>
            <w:tcBorders>
              <w:top w:val="nil"/>
              <w:left w:val="nil"/>
              <w:bottom w:val="single" w:sz="4" w:space="0" w:color="auto"/>
              <w:right w:val="single" w:sz="4" w:space="0" w:color="auto"/>
            </w:tcBorders>
            <w:shd w:val="clear" w:color="auto" w:fill="auto"/>
            <w:vAlign w:val="center"/>
          </w:tcPr>
          <w:p w14:paraId="2A9E893E"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-1,29</w:t>
            </w:r>
          </w:p>
        </w:tc>
        <w:tc>
          <w:tcPr>
            <w:tcW w:w="454" w:type="pct"/>
            <w:tcBorders>
              <w:top w:val="nil"/>
              <w:left w:val="nil"/>
              <w:bottom w:val="single" w:sz="4" w:space="0" w:color="auto"/>
              <w:right w:val="single" w:sz="4" w:space="0" w:color="auto"/>
            </w:tcBorders>
            <w:shd w:val="clear" w:color="auto" w:fill="auto"/>
            <w:vAlign w:val="center"/>
          </w:tcPr>
          <w:p w14:paraId="1F03E372"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-46%</w:t>
            </w:r>
          </w:p>
        </w:tc>
      </w:tr>
      <w:tr w:rsidR="00176970" w:rsidRPr="00A355D3" w14:paraId="147DA70E" w14:textId="77777777" w:rsidTr="00A43F48">
        <w:trPr>
          <w:trHeight w:val="315"/>
        </w:trPr>
        <w:tc>
          <w:tcPr>
            <w:tcW w:w="3033" w:type="pct"/>
            <w:tcBorders>
              <w:top w:val="nil"/>
              <w:left w:val="single" w:sz="4" w:space="0" w:color="auto"/>
              <w:bottom w:val="single" w:sz="4" w:space="0" w:color="auto"/>
              <w:right w:val="single" w:sz="4" w:space="0" w:color="auto"/>
            </w:tcBorders>
            <w:shd w:val="clear" w:color="auto" w:fill="auto"/>
            <w:vAlign w:val="center"/>
          </w:tcPr>
          <w:p w14:paraId="78D8C287" w14:textId="77777777" w:rsidR="00176970" w:rsidRPr="00A355D3" w:rsidRDefault="00176970" w:rsidP="00176970">
            <w:pPr>
              <w:spacing w:after="0" w:line="240" w:lineRule="auto"/>
              <w:rPr>
                <w:rFonts w:ascii="Myriad Pro" w:eastAsia="Times New Roman" w:hAnsi="Myriad Pro" w:cs="Calibri"/>
                <w:b/>
                <w:bCs/>
                <w:sz w:val="18"/>
                <w:szCs w:val="18"/>
                <w:lang w:eastAsia="ru-RU"/>
              </w:rPr>
            </w:pPr>
            <w:r w:rsidRPr="00A355D3">
              <w:rPr>
                <w:rFonts w:ascii="Myriad Pro" w:eastAsia="Times New Roman" w:hAnsi="Myriad Pro" w:cs="Calibri"/>
                <w:b/>
                <w:bCs/>
                <w:sz w:val="18"/>
                <w:szCs w:val="18"/>
                <w:lang w:eastAsia="ru-RU"/>
              </w:rPr>
              <w:t>Итого</w:t>
            </w:r>
          </w:p>
        </w:tc>
        <w:tc>
          <w:tcPr>
            <w:tcW w:w="530" w:type="pct"/>
            <w:tcBorders>
              <w:top w:val="nil"/>
              <w:left w:val="nil"/>
              <w:bottom w:val="single" w:sz="4" w:space="0" w:color="auto"/>
              <w:right w:val="single" w:sz="4" w:space="0" w:color="auto"/>
            </w:tcBorders>
            <w:shd w:val="clear" w:color="auto" w:fill="auto"/>
            <w:vAlign w:val="center"/>
          </w:tcPr>
          <w:p w14:paraId="2EABB28D" w14:textId="77777777" w:rsidR="00176970" w:rsidRPr="00A355D3" w:rsidRDefault="00176970" w:rsidP="00176970">
            <w:pPr>
              <w:spacing w:after="0" w:line="240" w:lineRule="auto"/>
              <w:jc w:val="center"/>
              <w:rPr>
                <w:rFonts w:ascii="Myriad Pro" w:eastAsia="Times New Roman" w:hAnsi="Myriad Pro" w:cs="Calibri"/>
                <w:b/>
                <w:bCs/>
                <w:sz w:val="18"/>
                <w:szCs w:val="18"/>
                <w:lang w:eastAsia="ru-RU"/>
              </w:rPr>
            </w:pPr>
            <w:r w:rsidRPr="00A355D3">
              <w:rPr>
                <w:rFonts w:ascii="Myriad Pro" w:eastAsia="Times New Roman" w:hAnsi="Myriad Pro" w:cs="Calibri"/>
                <w:b/>
                <w:bCs/>
                <w:sz w:val="18"/>
                <w:szCs w:val="18"/>
                <w:lang w:eastAsia="ru-RU"/>
              </w:rPr>
              <w:t>244,63</w:t>
            </w:r>
          </w:p>
        </w:tc>
        <w:tc>
          <w:tcPr>
            <w:tcW w:w="454" w:type="pct"/>
            <w:tcBorders>
              <w:top w:val="nil"/>
              <w:left w:val="nil"/>
              <w:bottom w:val="single" w:sz="4" w:space="0" w:color="auto"/>
              <w:right w:val="single" w:sz="4" w:space="0" w:color="auto"/>
            </w:tcBorders>
            <w:shd w:val="clear" w:color="auto" w:fill="auto"/>
            <w:vAlign w:val="center"/>
          </w:tcPr>
          <w:p w14:paraId="0BED884B" w14:textId="77777777" w:rsidR="00176970" w:rsidRPr="00A355D3" w:rsidRDefault="00176970" w:rsidP="00176970">
            <w:pPr>
              <w:spacing w:after="0" w:line="240" w:lineRule="auto"/>
              <w:jc w:val="center"/>
              <w:rPr>
                <w:rFonts w:ascii="Myriad Pro" w:eastAsia="Times New Roman" w:hAnsi="Myriad Pro" w:cs="Calibri"/>
                <w:b/>
                <w:bCs/>
                <w:sz w:val="18"/>
                <w:szCs w:val="18"/>
                <w:lang w:eastAsia="ru-RU"/>
              </w:rPr>
            </w:pPr>
            <w:r w:rsidRPr="00A355D3">
              <w:rPr>
                <w:rFonts w:ascii="Myriad Pro" w:eastAsia="Times New Roman" w:hAnsi="Myriad Pro" w:cs="Calibri"/>
                <w:b/>
                <w:bCs/>
                <w:sz w:val="18"/>
                <w:szCs w:val="18"/>
                <w:lang w:eastAsia="ru-RU"/>
              </w:rPr>
              <w:t>162,78</w:t>
            </w:r>
          </w:p>
        </w:tc>
        <w:tc>
          <w:tcPr>
            <w:tcW w:w="530" w:type="pct"/>
            <w:tcBorders>
              <w:top w:val="nil"/>
              <w:left w:val="nil"/>
              <w:bottom w:val="single" w:sz="4" w:space="0" w:color="auto"/>
              <w:right w:val="single" w:sz="4" w:space="0" w:color="auto"/>
            </w:tcBorders>
            <w:shd w:val="clear" w:color="auto" w:fill="auto"/>
            <w:vAlign w:val="center"/>
          </w:tcPr>
          <w:p w14:paraId="32925A26" w14:textId="77777777" w:rsidR="00176970" w:rsidRPr="00A355D3" w:rsidRDefault="00176970" w:rsidP="00176970">
            <w:pPr>
              <w:spacing w:after="0" w:line="240" w:lineRule="auto"/>
              <w:jc w:val="center"/>
              <w:rPr>
                <w:rFonts w:ascii="Myriad Pro" w:eastAsia="Times New Roman" w:hAnsi="Myriad Pro" w:cs="Calibri"/>
                <w:b/>
                <w:sz w:val="18"/>
                <w:szCs w:val="18"/>
                <w:lang w:eastAsia="ru-RU"/>
              </w:rPr>
            </w:pPr>
            <w:r w:rsidRPr="00A355D3">
              <w:rPr>
                <w:rFonts w:ascii="Myriad Pro" w:eastAsia="Times New Roman" w:hAnsi="Myriad Pro" w:cs="Calibri"/>
                <w:b/>
                <w:sz w:val="18"/>
                <w:szCs w:val="18"/>
                <w:lang w:eastAsia="ru-RU"/>
              </w:rPr>
              <w:t>-81,85</w:t>
            </w:r>
          </w:p>
        </w:tc>
        <w:tc>
          <w:tcPr>
            <w:tcW w:w="454" w:type="pct"/>
            <w:tcBorders>
              <w:top w:val="nil"/>
              <w:left w:val="nil"/>
              <w:bottom w:val="single" w:sz="4" w:space="0" w:color="auto"/>
              <w:right w:val="single" w:sz="4" w:space="0" w:color="auto"/>
            </w:tcBorders>
            <w:shd w:val="clear" w:color="auto" w:fill="auto"/>
            <w:vAlign w:val="center"/>
          </w:tcPr>
          <w:p w14:paraId="3399206C" w14:textId="77777777" w:rsidR="00176970" w:rsidRPr="00A355D3" w:rsidRDefault="00176970" w:rsidP="00176970">
            <w:pPr>
              <w:spacing w:after="0" w:line="240" w:lineRule="auto"/>
              <w:jc w:val="center"/>
              <w:rPr>
                <w:rFonts w:ascii="Myriad Pro" w:eastAsia="Times New Roman" w:hAnsi="Myriad Pro" w:cs="Calibri"/>
                <w:b/>
                <w:sz w:val="18"/>
                <w:szCs w:val="18"/>
                <w:lang w:eastAsia="ru-RU"/>
              </w:rPr>
            </w:pPr>
            <w:r w:rsidRPr="00A355D3">
              <w:rPr>
                <w:rFonts w:ascii="Myriad Pro" w:eastAsia="Times New Roman" w:hAnsi="Myriad Pro" w:cs="Calibri"/>
                <w:b/>
                <w:sz w:val="18"/>
                <w:szCs w:val="18"/>
                <w:lang w:eastAsia="ru-RU"/>
              </w:rPr>
              <w:t>-33%</w:t>
            </w:r>
          </w:p>
        </w:tc>
      </w:tr>
    </w:tbl>
    <w:p w14:paraId="151128BF" w14:textId="536EC056" w:rsidR="00176970" w:rsidRPr="00A355D3" w:rsidRDefault="00176970" w:rsidP="00176970">
      <w:pPr>
        <w:spacing w:after="0" w:line="360" w:lineRule="auto"/>
        <w:ind w:firstLine="708"/>
        <w:contextualSpacing/>
        <w:jc w:val="both"/>
        <w:rPr>
          <w:rFonts w:ascii="Myriad Pro" w:hAnsi="Myriad Pro"/>
          <w:sz w:val="26"/>
          <w:szCs w:val="26"/>
        </w:rPr>
      </w:pPr>
      <w:r w:rsidRPr="00A355D3">
        <w:rPr>
          <w:rFonts w:ascii="Myriad Pro" w:hAnsi="Myriad Pro"/>
          <w:sz w:val="26"/>
          <w:szCs w:val="26"/>
        </w:rPr>
        <w:lastRenderedPageBreak/>
        <w:t>Регулирование филиала</w:t>
      </w:r>
      <w:r w:rsidR="005A62C7" w:rsidRPr="00A355D3">
        <w:rPr>
          <w:rFonts w:ascii="Myriad Pro" w:hAnsi="Myriad Pro"/>
          <w:sz w:val="26"/>
          <w:szCs w:val="26"/>
        </w:rPr>
        <w:t xml:space="preserve">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 на 2018 год осуществлялось с применением метода долгосрочной индексации необходимой валовой выручки. В связи с этим расчет корректировки, осуществляемой в связи с изменением инвестиционной программы, производится по формуле 9, приведенной в пункте 11 Методических указаний по регулированию тарифов с применением метода долгосрочной индексации необходимой валовой выручки, утвержденных приказом ФСТ России от 17.02.2012 N 98-э:</w:t>
      </w:r>
    </w:p>
    <w:p w14:paraId="4E54EB7F" w14:textId="4AC241CE" w:rsidR="00176970" w:rsidRPr="00A355D3" w:rsidRDefault="00176970" w:rsidP="00A43F48">
      <w:pPr>
        <w:spacing w:after="0" w:line="360" w:lineRule="auto"/>
        <w:ind w:firstLine="708"/>
        <w:contextualSpacing/>
        <w:jc w:val="center"/>
        <w:rPr>
          <w:rFonts w:ascii="Myriad Pro" w:hAnsi="Myriad Pro"/>
          <w:sz w:val="26"/>
          <w:szCs w:val="26"/>
        </w:rPr>
      </w:pPr>
      <w:r w:rsidRPr="00A355D3">
        <w:rPr>
          <w:rFonts w:ascii="Myriad Pro" w:hAnsi="Myriad Pro" w:cs="Arial"/>
          <w:noProof/>
          <w:position w:val="-28"/>
          <w:sz w:val="26"/>
          <w:szCs w:val="26"/>
          <w:lang w:eastAsia="ru-RU"/>
        </w:rPr>
        <w:drawing>
          <wp:inline distT="0" distB="0" distL="0" distR="0" wp14:anchorId="733B65D4" wp14:editId="1B8C8D85">
            <wp:extent cx="2520563" cy="500881"/>
            <wp:effectExtent l="0" t="0" r="0" b="0"/>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92440" cy="515164"/>
                    </a:xfrm>
                    <a:prstGeom prst="rect">
                      <a:avLst/>
                    </a:prstGeom>
                    <a:noFill/>
                    <a:ln>
                      <a:noFill/>
                    </a:ln>
                  </pic:spPr>
                </pic:pic>
              </a:graphicData>
            </a:graphic>
          </wp:inline>
        </w:drawing>
      </w:r>
    </w:p>
    <w:p w14:paraId="2ADB4540" w14:textId="77777777" w:rsidR="00176970" w:rsidRPr="00A355D3" w:rsidRDefault="00176970" w:rsidP="00176970">
      <w:pPr>
        <w:autoSpaceDE w:val="0"/>
        <w:autoSpaceDN w:val="0"/>
        <w:adjustRightInd w:val="0"/>
        <w:spacing w:after="0" w:line="360" w:lineRule="auto"/>
        <w:ind w:firstLine="540"/>
        <w:jc w:val="both"/>
        <w:rPr>
          <w:rFonts w:ascii="Myriad Pro" w:hAnsi="Myriad Pro"/>
          <w:sz w:val="26"/>
          <w:szCs w:val="26"/>
        </w:rPr>
      </w:pPr>
      <w:r w:rsidRPr="00A355D3">
        <w:rPr>
          <w:rFonts w:ascii="Myriad Pro" w:hAnsi="Myriad Pro"/>
          <w:sz w:val="26"/>
          <w:szCs w:val="26"/>
        </w:rPr>
        <w:t>где:</w:t>
      </w:r>
    </w:p>
    <w:p w14:paraId="38FC611F" w14:textId="77777777" w:rsidR="00176970" w:rsidRPr="00A355D3" w:rsidRDefault="00176970" w:rsidP="00176970">
      <w:pPr>
        <w:autoSpaceDE w:val="0"/>
        <w:autoSpaceDN w:val="0"/>
        <w:adjustRightInd w:val="0"/>
        <w:spacing w:after="0" w:line="360" w:lineRule="auto"/>
        <w:ind w:firstLine="540"/>
        <w:jc w:val="both"/>
        <w:rPr>
          <w:rFonts w:ascii="Myriad Pro" w:hAnsi="Myriad Pro"/>
          <w:sz w:val="26"/>
          <w:szCs w:val="26"/>
        </w:rPr>
      </w:pPr>
      <w:r w:rsidRPr="00A355D3">
        <w:rPr>
          <w:rFonts w:ascii="Myriad Pro" w:hAnsi="Myriad Pro"/>
          <w:noProof/>
          <w:position w:val="-8"/>
          <w:sz w:val="26"/>
          <w:szCs w:val="26"/>
          <w:lang w:eastAsia="ru-RU"/>
        </w:rPr>
        <w:drawing>
          <wp:inline distT="0" distB="0" distL="0" distR="0" wp14:anchorId="49E1C118" wp14:editId="7A1DF77D">
            <wp:extent cx="419100" cy="228600"/>
            <wp:effectExtent l="0" t="0" r="0" b="0"/>
            <wp:docPr id="1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9100" cy="228600"/>
                    </a:xfrm>
                    <a:prstGeom prst="rect">
                      <a:avLst/>
                    </a:prstGeom>
                    <a:noFill/>
                    <a:ln>
                      <a:noFill/>
                    </a:ln>
                  </pic:spPr>
                </pic:pic>
              </a:graphicData>
            </a:graphic>
          </wp:inline>
        </w:drawing>
      </w:r>
      <w:r w:rsidRPr="00A355D3">
        <w:rPr>
          <w:rFonts w:ascii="Myriad Pro" w:hAnsi="Myriad Pro"/>
          <w:sz w:val="26"/>
          <w:szCs w:val="26"/>
        </w:rPr>
        <w:t xml:space="preserve"> - расчетная величина собственных средств регулируемой организации для финансирования инвестиционной программы, учтенная при установлении тарифов в году i-2, которая не может принимать отрицательные значения;</w:t>
      </w:r>
    </w:p>
    <w:p w14:paraId="4526B6EE" w14:textId="77777777" w:rsidR="00176970" w:rsidRPr="00A355D3" w:rsidRDefault="00176970" w:rsidP="00176970">
      <w:pPr>
        <w:autoSpaceDE w:val="0"/>
        <w:autoSpaceDN w:val="0"/>
        <w:adjustRightInd w:val="0"/>
        <w:spacing w:after="0" w:line="360" w:lineRule="auto"/>
        <w:ind w:firstLine="540"/>
        <w:jc w:val="both"/>
        <w:rPr>
          <w:rFonts w:ascii="Myriad Pro" w:hAnsi="Myriad Pro"/>
          <w:sz w:val="26"/>
          <w:szCs w:val="26"/>
        </w:rPr>
      </w:pPr>
      <w:r w:rsidRPr="00A355D3">
        <w:rPr>
          <w:rFonts w:ascii="Myriad Pro" w:hAnsi="Myriad Pro"/>
          <w:noProof/>
          <w:position w:val="-8"/>
          <w:sz w:val="26"/>
          <w:szCs w:val="26"/>
          <w:lang w:eastAsia="ru-RU"/>
        </w:rPr>
        <w:drawing>
          <wp:inline distT="0" distB="0" distL="0" distR="0" wp14:anchorId="10F2AE06" wp14:editId="6AAC5DE2">
            <wp:extent cx="457200" cy="228600"/>
            <wp:effectExtent l="0" t="0" r="0" b="0"/>
            <wp:docPr id="1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 cy="228600"/>
                    </a:xfrm>
                    <a:prstGeom prst="rect">
                      <a:avLst/>
                    </a:prstGeom>
                    <a:noFill/>
                    <a:ln>
                      <a:noFill/>
                    </a:ln>
                  </pic:spPr>
                </pic:pic>
              </a:graphicData>
            </a:graphic>
          </wp:inline>
        </w:drawing>
      </w:r>
      <w:r w:rsidRPr="00A355D3">
        <w:rPr>
          <w:rFonts w:ascii="Myriad Pro" w:hAnsi="Myriad Pro"/>
          <w:sz w:val="26"/>
          <w:szCs w:val="26"/>
        </w:rPr>
        <w:t xml:space="preserve"> - 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год (i-2) до его начала, за счет собственных средств (выручки от реализации товаров (услуг) по регулируемым ценам (тарифам)) без НДС;</w:t>
      </w:r>
    </w:p>
    <w:p w14:paraId="7944AC0A" w14:textId="77777777" w:rsidR="00176970" w:rsidRPr="00A355D3" w:rsidRDefault="00176970" w:rsidP="00176970">
      <w:pPr>
        <w:autoSpaceDE w:val="0"/>
        <w:autoSpaceDN w:val="0"/>
        <w:adjustRightInd w:val="0"/>
        <w:spacing w:after="0" w:line="360" w:lineRule="auto"/>
        <w:ind w:firstLine="540"/>
        <w:jc w:val="both"/>
        <w:rPr>
          <w:rFonts w:ascii="Myriad Pro" w:hAnsi="Myriad Pro"/>
          <w:sz w:val="26"/>
          <w:szCs w:val="26"/>
        </w:rPr>
      </w:pPr>
      <w:r w:rsidRPr="00A355D3">
        <w:rPr>
          <w:rFonts w:ascii="Myriad Pro" w:hAnsi="Myriad Pro"/>
          <w:noProof/>
          <w:position w:val="-8"/>
          <w:sz w:val="26"/>
          <w:szCs w:val="26"/>
          <w:lang w:eastAsia="ru-RU"/>
        </w:rPr>
        <w:drawing>
          <wp:inline distT="0" distB="0" distL="0" distR="0" wp14:anchorId="42314AA6" wp14:editId="719AA175">
            <wp:extent cx="514350" cy="228600"/>
            <wp:effectExtent l="0" t="0" r="0" b="0"/>
            <wp:docPr id="1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4350" cy="228600"/>
                    </a:xfrm>
                    <a:prstGeom prst="rect">
                      <a:avLst/>
                    </a:prstGeom>
                    <a:noFill/>
                    <a:ln>
                      <a:noFill/>
                    </a:ln>
                  </pic:spPr>
                </pic:pic>
              </a:graphicData>
            </a:graphic>
          </wp:inline>
        </w:drawing>
      </w:r>
      <w:r w:rsidRPr="00A355D3">
        <w:rPr>
          <w:rFonts w:ascii="Myriad Pro" w:hAnsi="Myriad Pro"/>
          <w:sz w:val="26"/>
          <w:szCs w:val="26"/>
        </w:rPr>
        <w:t xml:space="preserve"> - объем фактического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год (i-2) до его начала, за счет собственных средств (выручки от реализации товаров (услуг) по регулируемым ценам (тарифам)) без НДС в году (i-2) долгосрочного периода регулирования.</w:t>
      </w:r>
    </w:p>
    <w:p w14:paraId="5A88E4D5" w14:textId="77777777" w:rsidR="00176970" w:rsidRPr="00A355D3" w:rsidRDefault="00176970" w:rsidP="00176970">
      <w:pPr>
        <w:autoSpaceDE w:val="0"/>
        <w:autoSpaceDN w:val="0"/>
        <w:adjustRightInd w:val="0"/>
        <w:spacing w:after="0" w:line="360" w:lineRule="auto"/>
        <w:ind w:firstLine="540"/>
        <w:jc w:val="both"/>
        <w:rPr>
          <w:rFonts w:ascii="Myriad Pro" w:hAnsi="Myriad Pro"/>
          <w:sz w:val="26"/>
          <w:szCs w:val="26"/>
        </w:rPr>
      </w:pPr>
      <w:r w:rsidRPr="00A355D3">
        <w:rPr>
          <w:rFonts w:ascii="Myriad Pro" w:hAnsi="Myriad Pro"/>
          <w:noProof/>
          <w:sz w:val="26"/>
          <w:szCs w:val="26"/>
          <w:lang w:eastAsia="ru-RU"/>
        </w:rPr>
        <w:drawing>
          <wp:inline distT="0" distB="0" distL="0" distR="0" wp14:anchorId="211D271E" wp14:editId="5430F718">
            <wp:extent cx="476250" cy="266700"/>
            <wp:effectExtent l="0" t="0" r="0" b="0"/>
            <wp:docPr id="1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6250" cy="266700"/>
                    </a:xfrm>
                    <a:prstGeom prst="rect">
                      <a:avLst/>
                    </a:prstGeom>
                    <a:noFill/>
                    <a:ln>
                      <a:noFill/>
                    </a:ln>
                  </pic:spPr>
                </pic:pic>
              </a:graphicData>
            </a:graphic>
          </wp:inline>
        </w:drawing>
      </w:r>
      <w:r w:rsidRPr="00A355D3">
        <w:rPr>
          <w:rFonts w:ascii="Myriad Pro" w:hAnsi="Myriad Pro"/>
          <w:sz w:val="26"/>
          <w:szCs w:val="26"/>
        </w:rPr>
        <w:t xml:space="preserve"> - учтенная при расчете тарифов на (i-1) год корректировка необходимой валовой выручки на (i-2)-ой год долгосрочного периода регулирования, осуществленная в связи с изменением (неисполнением) инвестиционной программы за истекший период на (i-2)-го года по результатам 9 месяцев.</w:t>
      </w:r>
    </w:p>
    <w:p w14:paraId="50BF9A1E" w14:textId="77777777" w:rsidR="00176970" w:rsidRPr="00A355D3" w:rsidRDefault="00176970" w:rsidP="00176970">
      <w:pPr>
        <w:spacing w:after="0" w:line="360" w:lineRule="auto"/>
        <w:ind w:firstLine="709"/>
        <w:jc w:val="both"/>
        <w:rPr>
          <w:rFonts w:ascii="Myriad Pro" w:hAnsi="Myriad Pro"/>
          <w:sz w:val="26"/>
          <w:szCs w:val="26"/>
        </w:rPr>
      </w:pPr>
      <w:r w:rsidRPr="00A355D3">
        <w:rPr>
          <w:rFonts w:ascii="Myriad Pro" w:hAnsi="Myriad Pro"/>
          <w:sz w:val="26"/>
          <w:szCs w:val="26"/>
        </w:rPr>
        <w:lastRenderedPageBreak/>
        <w:t>На основе отчетных данных о реализации инвестиционной программы за 2018 год и с учетом требований действующего законодательства Исполнителем определено отклонение фактического объема финансирования инвестиционной программы с учетом пообъектного анализа исполнения от фактического объема финансирования в целом инвестиционной программы, представляющей собой совокупность инвестиционных проектов, утвержденной (скорректированной) в установленном порядке на 2018 год до его начала, за счет собственных средств (выручки от реализации товаров (услуг) по регулируемым ценам (тарифам)). Величина параметров, участвующих в расчете величины корректировки необходимой валовой выручки по результатам исполнения (неисполнения) инвестиционной программы за 2018 год согласно формуле пункта 11 Методических указаний по регулированию тарифов с применением метода долгосрочной индексации необходимой валовой выручки, утвержденных приказом ФСТ России от 17.02.2012 N 98-э, приведена ниже.</w:t>
      </w:r>
    </w:p>
    <w:p w14:paraId="61884976" w14:textId="77777777" w:rsidR="00176970" w:rsidRPr="00A355D3" w:rsidRDefault="00176970" w:rsidP="00176970">
      <w:pPr>
        <w:spacing w:after="0" w:line="360" w:lineRule="auto"/>
        <w:ind w:firstLine="709"/>
        <w:jc w:val="both"/>
        <w:rPr>
          <w:rFonts w:ascii="Myriad Pro" w:hAnsi="Myriad Pro"/>
          <w:color w:val="FF0000"/>
          <w:sz w:val="26"/>
          <w:szCs w:val="26"/>
        </w:rPr>
        <w:sectPr w:rsidR="00176970" w:rsidRPr="00A355D3">
          <w:footerReference w:type="first" r:id="rId34"/>
          <w:pgSz w:w="11906" w:h="16838"/>
          <w:pgMar w:top="1134" w:right="850" w:bottom="1134" w:left="1701" w:header="708" w:footer="708" w:gutter="0"/>
          <w:cols w:space="708"/>
          <w:docGrid w:linePitch="360"/>
        </w:sectPr>
      </w:pPr>
    </w:p>
    <w:tbl>
      <w:tblPr>
        <w:tblW w:w="0" w:type="auto"/>
        <w:tblLayout w:type="fixed"/>
        <w:tblLook w:val="04A0" w:firstRow="1" w:lastRow="0" w:firstColumn="1" w:lastColumn="0" w:noHBand="0" w:noVBand="1"/>
      </w:tblPr>
      <w:tblGrid>
        <w:gridCol w:w="7569"/>
        <w:gridCol w:w="1308"/>
        <w:gridCol w:w="1283"/>
        <w:gridCol w:w="1449"/>
        <w:gridCol w:w="1569"/>
        <w:gridCol w:w="1382"/>
      </w:tblGrid>
      <w:tr w:rsidR="00176970" w:rsidRPr="00A355D3" w14:paraId="6D30F9FF" w14:textId="77777777" w:rsidTr="00032879">
        <w:trPr>
          <w:trHeight w:val="1411"/>
          <w:tblHeader/>
        </w:trPr>
        <w:tc>
          <w:tcPr>
            <w:tcW w:w="7569"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44772888"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lastRenderedPageBreak/>
              <w:t>Наименование группы объектов</w:t>
            </w:r>
          </w:p>
        </w:tc>
        <w:tc>
          <w:tcPr>
            <w:tcW w:w="1308"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2A5ABC21"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Обозначение</w:t>
            </w:r>
          </w:p>
        </w:tc>
        <w:tc>
          <w:tcPr>
            <w:tcW w:w="1283"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75F005D7"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Исполнение, тыс. руб. без НДС</w:t>
            </w:r>
          </w:p>
        </w:tc>
        <w:tc>
          <w:tcPr>
            <w:tcW w:w="1449"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141D10BB"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Объем планового исполнения, тыс. руб. без НДС</w:t>
            </w:r>
          </w:p>
        </w:tc>
        <w:tc>
          <w:tcPr>
            <w:tcW w:w="1569"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3A1780B8"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Объем фактического исполнения, тыс. руб. без НДС</w:t>
            </w:r>
          </w:p>
        </w:tc>
        <w:tc>
          <w:tcPr>
            <w:tcW w:w="1382"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32B1E1D2"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Отклонение фактических показателей от плановых, тыс. руб.</w:t>
            </w:r>
          </w:p>
        </w:tc>
      </w:tr>
      <w:tr w:rsidR="00176970" w:rsidRPr="00A355D3" w14:paraId="1CDD1DCD" w14:textId="77777777" w:rsidTr="00A43F48">
        <w:trPr>
          <w:trHeight w:val="422"/>
        </w:trPr>
        <w:tc>
          <w:tcPr>
            <w:tcW w:w="7569" w:type="dxa"/>
            <w:tcBorders>
              <w:top w:val="single" w:sz="4" w:space="0" w:color="FFFFFF"/>
              <w:left w:val="single" w:sz="4" w:space="0" w:color="auto"/>
              <w:bottom w:val="single" w:sz="4" w:space="0" w:color="auto"/>
              <w:right w:val="single" w:sz="4" w:space="0" w:color="auto"/>
            </w:tcBorders>
            <w:shd w:val="clear" w:color="auto" w:fill="auto"/>
            <w:vAlign w:val="center"/>
          </w:tcPr>
          <w:p w14:paraId="0AF39B22"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Расчетная величина собственных средств регулируемой организации для финансирования инвестиционной программы, учтенная при установлении тарифов в 2018 году</w:t>
            </w:r>
          </w:p>
        </w:tc>
        <w:tc>
          <w:tcPr>
            <w:tcW w:w="1308" w:type="dxa"/>
            <w:tcBorders>
              <w:top w:val="single" w:sz="4" w:space="0" w:color="FFFFFF"/>
              <w:left w:val="nil"/>
              <w:bottom w:val="single" w:sz="4" w:space="0" w:color="auto"/>
              <w:right w:val="single" w:sz="4" w:space="0" w:color="auto"/>
            </w:tcBorders>
            <w:shd w:val="clear" w:color="auto" w:fill="auto"/>
            <w:vAlign w:val="center"/>
          </w:tcPr>
          <w:p w14:paraId="3E93259E" w14:textId="77777777" w:rsidR="00176970" w:rsidRPr="00A355D3" w:rsidRDefault="00176970" w:rsidP="00176970">
            <w:pPr>
              <w:spacing w:after="0" w:line="240" w:lineRule="auto"/>
              <w:rPr>
                <w:rFonts w:ascii="Myriad Pro" w:eastAsia="Times New Roman" w:hAnsi="Myriad Pro"/>
                <w:sz w:val="18"/>
                <w:szCs w:val="18"/>
                <w:lang w:eastAsia="ru-RU"/>
              </w:rPr>
            </w:pPr>
          </w:p>
        </w:tc>
        <w:tc>
          <w:tcPr>
            <w:tcW w:w="1283" w:type="dxa"/>
            <w:tcBorders>
              <w:top w:val="single" w:sz="4" w:space="0" w:color="FFFFFF"/>
              <w:left w:val="nil"/>
              <w:bottom w:val="single" w:sz="4" w:space="0" w:color="auto"/>
              <w:right w:val="single" w:sz="4" w:space="0" w:color="auto"/>
            </w:tcBorders>
            <w:shd w:val="clear" w:color="auto" w:fill="auto"/>
            <w:vAlign w:val="center"/>
          </w:tcPr>
          <w:p w14:paraId="2E16F611"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423 344,42</w:t>
            </w:r>
          </w:p>
        </w:tc>
        <w:tc>
          <w:tcPr>
            <w:tcW w:w="1449" w:type="dxa"/>
            <w:tcBorders>
              <w:top w:val="single" w:sz="4" w:space="0" w:color="FFFFFF"/>
              <w:left w:val="nil"/>
              <w:bottom w:val="single" w:sz="4" w:space="0" w:color="auto"/>
              <w:right w:val="single" w:sz="4" w:space="0" w:color="auto"/>
            </w:tcBorders>
            <w:shd w:val="clear" w:color="auto" w:fill="auto"/>
            <w:vAlign w:val="center"/>
          </w:tcPr>
          <w:p w14:paraId="41EAB195"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w:t>
            </w:r>
          </w:p>
        </w:tc>
        <w:tc>
          <w:tcPr>
            <w:tcW w:w="1569" w:type="dxa"/>
            <w:tcBorders>
              <w:top w:val="single" w:sz="4" w:space="0" w:color="FFFFFF"/>
              <w:left w:val="nil"/>
              <w:bottom w:val="single" w:sz="4" w:space="0" w:color="auto"/>
              <w:right w:val="single" w:sz="4" w:space="0" w:color="auto"/>
            </w:tcBorders>
            <w:shd w:val="clear" w:color="auto" w:fill="auto"/>
            <w:vAlign w:val="center"/>
          </w:tcPr>
          <w:p w14:paraId="63AB7EF0"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w:t>
            </w:r>
          </w:p>
        </w:tc>
        <w:tc>
          <w:tcPr>
            <w:tcW w:w="1382" w:type="dxa"/>
            <w:tcBorders>
              <w:top w:val="single" w:sz="4" w:space="0" w:color="FFFFFF"/>
              <w:left w:val="nil"/>
              <w:bottom w:val="single" w:sz="4" w:space="0" w:color="auto"/>
              <w:right w:val="single" w:sz="4" w:space="0" w:color="auto"/>
            </w:tcBorders>
            <w:shd w:val="clear" w:color="auto" w:fill="auto"/>
            <w:vAlign w:val="center"/>
          </w:tcPr>
          <w:p w14:paraId="4531A6E9"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w:t>
            </w:r>
          </w:p>
        </w:tc>
      </w:tr>
      <w:tr w:rsidR="00176970" w:rsidRPr="00A355D3" w14:paraId="5452452B" w14:textId="77777777" w:rsidTr="00A43F48">
        <w:trPr>
          <w:trHeight w:val="232"/>
        </w:trPr>
        <w:tc>
          <w:tcPr>
            <w:tcW w:w="7569" w:type="dxa"/>
            <w:tcBorders>
              <w:top w:val="nil"/>
              <w:left w:val="single" w:sz="4" w:space="0" w:color="auto"/>
              <w:bottom w:val="single" w:sz="4" w:space="0" w:color="auto"/>
              <w:right w:val="single" w:sz="4" w:space="0" w:color="auto"/>
            </w:tcBorders>
            <w:shd w:val="clear" w:color="auto" w:fill="auto"/>
            <w:vAlign w:val="center"/>
          </w:tcPr>
          <w:p w14:paraId="69CCFD30"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xml:space="preserve">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w:t>
            </w:r>
            <w:r w:rsidRPr="00A355D3">
              <w:rPr>
                <w:rFonts w:ascii="Myriad Pro" w:eastAsia="Times New Roman" w:hAnsi="Myriad Pro"/>
                <w:b/>
                <w:color w:val="000000"/>
                <w:sz w:val="18"/>
                <w:szCs w:val="18"/>
                <w:lang w:eastAsia="ru-RU"/>
              </w:rPr>
              <w:t>установленном порядке на 2018 год до его начал</w:t>
            </w:r>
            <w:r w:rsidRPr="00A355D3">
              <w:rPr>
                <w:rFonts w:ascii="Myriad Pro" w:eastAsia="Times New Roman" w:hAnsi="Myriad Pro"/>
                <w:color w:val="000000"/>
                <w:sz w:val="18"/>
                <w:szCs w:val="18"/>
                <w:lang w:eastAsia="ru-RU"/>
              </w:rPr>
              <w:t>а, за счет собственных средств (выручки от реализации товаров (услуг) по регулируемым ценам (тарифам))</w:t>
            </w:r>
          </w:p>
        </w:tc>
        <w:tc>
          <w:tcPr>
            <w:tcW w:w="1308" w:type="dxa"/>
            <w:tcBorders>
              <w:top w:val="nil"/>
              <w:left w:val="nil"/>
              <w:bottom w:val="single" w:sz="4" w:space="0" w:color="auto"/>
              <w:right w:val="single" w:sz="4" w:space="0" w:color="auto"/>
            </w:tcBorders>
            <w:shd w:val="clear" w:color="auto" w:fill="auto"/>
            <w:vAlign w:val="center"/>
          </w:tcPr>
          <w:p w14:paraId="781A11B8"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hAnsi="Myriad Pro"/>
                <w:noProof/>
                <w:sz w:val="18"/>
                <w:szCs w:val="18"/>
                <w:lang w:eastAsia="ru-RU"/>
              </w:rPr>
              <w:drawing>
                <wp:anchor distT="0" distB="0" distL="114300" distR="114300" simplePos="0" relativeHeight="251659264" behindDoc="0" locked="0" layoutInCell="1" allowOverlap="1" wp14:anchorId="21B64106" wp14:editId="75843BA4">
                  <wp:simplePos x="0" y="0"/>
                  <wp:positionH relativeFrom="column">
                    <wp:posOffset>190500</wp:posOffset>
                  </wp:positionH>
                  <wp:positionV relativeFrom="paragraph">
                    <wp:posOffset>121920</wp:posOffset>
                  </wp:positionV>
                  <wp:extent cx="457200" cy="281940"/>
                  <wp:effectExtent l="0" t="0" r="0" b="0"/>
                  <wp:wrapNone/>
                  <wp:docPr id="87" name="Рисунок 19" descr="base_1_287253_32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descr="base_1_287253_3279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2819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283" w:type="dxa"/>
            <w:tcBorders>
              <w:top w:val="nil"/>
              <w:left w:val="nil"/>
              <w:bottom w:val="single" w:sz="4" w:space="0" w:color="auto"/>
              <w:right w:val="single" w:sz="4" w:space="0" w:color="auto"/>
            </w:tcBorders>
            <w:shd w:val="clear" w:color="auto" w:fill="auto"/>
            <w:vAlign w:val="center"/>
          </w:tcPr>
          <w:p w14:paraId="1B26C6A4"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w:t>
            </w:r>
          </w:p>
        </w:tc>
        <w:tc>
          <w:tcPr>
            <w:tcW w:w="1449" w:type="dxa"/>
            <w:tcBorders>
              <w:top w:val="nil"/>
              <w:left w:val="nil"/>
              <w:bottom w:val="single" w:sz="4" w:space="0" w:color="auto"/>
              <w:right w:val="single" w:sz="4" w:space="0" w:color="auto"/>
            </w:tcBorders>
            <w:shd w:val="clear" w:color="auto" w:fill="auto"/>
            <w:vAlign w:val="center"/>
          </w:tcPr>
          <w:p w14:paraId="399F52BA"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390 344,00</w:t>
            </w:r>
          </w:p>
        </w:tc>
        <w:tc>
          <w:tcPr>
            <w:tcW w:w="1569" w:type="dxa"/>
            <w:tcBorders>
              <w:top w:val="nil"/>
              <w:left w:val="nil"/>
              <w:bottom w:val="single" w:sz="4" w:space="0" w:color="auto"/>
              <w:right w:val="single" w:sz="4" w:space="0" w:color="auto"/>
            </w:tcBorders>
            <w:shd w:val="clear" w:color="auto" w:fill="auto"/>
            <w:vAlign w:val="center"/>
          </w:tcPr>
          <w:p w14:paraId="3035788C"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w:t>
            </w:r>
          </w:p>
        </w:tc>
        <w:tc>
          <w:tcPr>
            <w:tcW w:w="1382" w:type="dxa"/>
            <w:tcBorders>
              <w:top w:val="nil"/>
              <w:left w:val="nil"/>
              <w:bottom w:val="single" w:sz="4" w:space="0" w:color="auto"/>
              <w:right w:val="single" w:sz="4" w:space="0" w:color="auto"/>
            </w:tcBorders>
            <w:shd w:val="clear" w:color="auto" w:fill="auto"/>
            <w:vAlign w:val="center"/>
          </w:tcPr>
          <w:p w14:paraId="0E5E5792"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w:t>
            </w:r>
          </w:p>
        </w:tc>
      </w:tr>
      <w:tr w:rsidR="00176970" w:rsidRPr="00A355D3" w14:paraId="514BB4C0" w14:textId="77777777" w:rsidTr="00A43F48">
        <w:trPr>
          <w:trHeight w:val="232"/>
        </w:trPr>
        <w:tc>
          <w:tcPr>
            <w:tcW w:w="7569" w:type="dxa"/>
            <w:tcBorders>
              <w:top w:val="nil"/>
              <w:left w:val="single" w:sz="4" w:space="0" w:color="auto"/>
              <w:bottom w:val="single" w:sz="4" w:space="0" w:color="auto"/>
              <w:right w:val="single" w:sz="4" w:space="0" w:color="auto"/>
            </w:tcBorders>
            <w:shd w:val="clear" w:color="auto" w:fill="auto"/>
            <w:vAlign w:val="center"/>
          </w:tcPr>
          <w:p w14:paraId="7334673F"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xml:space="preserve">Плановый размер финансирования инвестиционной программы, представляющей собой совокупность инвестиционных проектов, в </w:t>
            </w:r>
            <w:r w:rsidRPr="00A355D3">
              <w:rPr>
                <w:rFonts w:ascii="Myriad Pro" w:eastAsia="Times New Roman" w:hAnsi="Myriad Pro"/>
                <w:b/>
                <w:color w:val="000000"/>
                <w:sz w:val="18"/>
                <w:szCs w:val="18"/>
                <w:lang w:eastAsia="ru-RU"/>
              </w:rPr>
              <w:t>скорректированной на 2018 год</w:t>
            </w:r>
            <w:r w:rsidRPr="00A355D3">
              <w:rPr>
                <w:rFonts w:ascii="Myriad Pro" w:eastAsia="Times New Roman" w:hAnsi="Myriad Pro"/>
                <w:color w:val="000000"/>
                <w:sz w:val="18"/>
                <w:szCs w:val="18"/>
                <w:lang w:eastAsia="ru-RU"/>
              </w:rPr>
              <w:t>, за счет собственных средств (выручки от реализации товаров (услуг) по регулируемым ценам (тарифам))</w:t>
            </w:r>
          </w:p>
        </w:tc>
        <w:tc>
          <w:tcPr>
            <w:tcW w:w="1308" w:type="dxa"/>
            <w:tcBorders>
              <w:top w:val="nil"/>
              <w:left w:val="nil"/>
              <w:bottom w:val="single" w:sz="4" w:space="0" w:color="auto"/>
              <w:right w:val="single" w:sz="4" w:space="0" w:color="auto"/>
            </w:tcBorders>
            <w:shd w:val="clear" w:color="auto" w:fill="auto"/>
            <w:vAlign w:val="center"/>
          </w:tcPr>
          <w:p w14:paraId="3C69D9EB" w14:textId="77777777" w:rsidR="00176970" w:rsidRPr="00A355D3" w:rsidRDefault="00176970" w:rsidP="00176970">
            <w:pPr>
              <w:spacing w:after="0" w:line="240" w:lineRule="auto"/>
              <w:rPr>
                <w:rFonts w:ascii="Myriad Pro" w:eastAsia="Times New Roman" w:hAnsi="Myriad Pro"/>
                <w:noProof/>
                <w:color w:val="000000"/>
                <w:sz w:val="18"/>
                <w:szCs w:val="18"/>
                <w:lang w:eastAsia="ru-RU"/>
              </w:rPr>
            </w:pPr>
            <w:r w:rsidRPr="00A355D3">
              <w:rPr>
                <w:rFonts w:ascii="Myriad Pro" w:hAnsi="Myriad Pro"/>
                <w:noProof/>
                <w:sz w:val="18"/>
                <w:szCs w:val="18"/>
                <w:lang w:eastAsia="ru-RU"/>
              </w:rPr>
              <w:drawing>
                <wp:anchor distT="0" distB="0" distL="114300" distR="114300" simplePos="0" relativeHeight="251660288" behindDoc="0" locked="0" layoutInCell="1" allowOverlap="1" wp14:anchorId="7D046D1C" wp14:editId="6CF1004E">
                  <wp:simplePos x="0" y="0"/>
                  <wp:positionH relativeFrom="column">
                    <wp:posOffset>76200</wp:posOffset>
                  </wp:positionH>
                  <wp:positionV relativeFrom="paragraph">
                    <wp:posOffset>14605</wp:posOffset>
                  </wp:positionV>
                  <wp:extent cx="504825" cy="257175"/>
                  <wp:effectExtent l="0" t="0" r="0" b="0"/>
                  <wp:wrapNone/>
                  <wp:docPr id="86" name="Рисунок 18" descr="base_1_287253_32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descr="base_1_287253_3279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4825" cy="2571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283" w:type="dxa"/>
            <w:tcBorders>
              <w:top w:val="nil"/>
              <w:left w:val="nil"/>
              <w:bottom w:val="single" w:sz="4" w:space="0" w:color="auto"/>
              <w:right w:val="single" w:sz="4" w:space="0" w:color="auto"/>
            </w:tcBorders>
            <w:shd w:val="clear" w:color="auto" w:fill="auto"/>
            <w:vAlign w:val="center"/>
          </w:tcPr>
          <w:p w14:paraId="43D9D3ED" w14:textId="77777777" w:rsidR="00176970" w:rsidRPr="00A355D3" w:rsidRDefault="00176970" w:rsidP="00176970">
            <w:pPr>
              <w:spacing w:after="0" w:line="240" w:lineRule="auto"/>
              <w:rPr>
                <w:rFonts w:ascii="Myriad Pro" w:eastAsia="Times New Roman" w:hAnsi="Myriad Pro"/>
                <w:sz w:val="18"/>
                <w:szCs w:val="18"/>
                <w:lang w:eastAsia="ru-RU"/>
              </w:rPr>
            </w:pPr>
          </w:p>
        </w:tc>
        <w:tc>
          <w:tcPr>
            <w:tcW w:w="1449" w:type="dxa"/>
            <w:tcBorders>
              <w:top w:val="nil"/>
              <w:left w:val="nil"/>
              <w:bottom w:val="single" w:sz="4" w:space="0" w:color="auto"/>
              <w:right w:val="single" w:sz="4" w:space="0" w:color="auto"/>
            </w:tcBorders>
            <w:shd w:val="clear" w:color="auto" w:fill="auto"/>
            <w:vAlign w:val="center"/>
          </w:tcPr>
          <w:p w14:paraId="16A416D9" w14:textId="77777777" w:rsidR="00176970" w:rsidRPr="00A355D3" w:rsidRDefault="00176970" w:rsidP="00176970">
            <w:pPr>
              <w:jc w:val="center"/>
              <w:rPr>
                <w:rFonts w:ascii="Myriad Pro" w:hAnsi="Myriad Pro"/>
                <w:color w:val="000000"/>
                <w:sz w:val="18"/>
                <w:szCs w:val="18"/>
                <w:lang w:val="en-US"/>
              </w:rPr>
            </w:pPr>
            <w:r w:rsidRPr="00A355D3">
              <w:rPr>
                <w:rFonts w:ascii="Myriad Pro" w:hAnsi="Myriad Pro"/>
                <w:color w:val="000000"/>
                <w:sz w:val="18"/>
                <w:szCs w:val="18"/>
              </w:rPr>
              <w:t>458 219,99</w:t>
            </w:r>
          </w:p>
        </w:tc>
        <w:tc>
          <w:tcPr>
            <w:tcW w:w="1569" w:type="dxa"/>
            <w:tcBorders>
              <w:top w:val="nil"/>
              <w:left w:val="nil"/>
              <w:bottom w:val="single" w:sz="4" w:space="0" w:color="auto"/>
              <w:right w:val="single" w:sz="4" w:space="0" w:color="auto"/>
            </w:tcBorders>
            <w:shd w:val="clear" w:color="auto" w:fill="auto"/>
            <w:vAlign w:val="center"/>
          </w:tcPr>
          <w:p w14:paraId="300D3DF4" w14:textId="77777777" w:rsidR="00176970" w:rsidRPr="00A355D3" w:rsidRDefault="00176970" w:rsidP="00176970">
            <w:pPr>
              <w:spacing w:after="0" w:line="240" w:lineRule="auto"/>
              <w:rPr>
                <w:rFonts w:ascii="Myriad Pro" w:eastAsia="Times New Roman" w:hAnsi="Myriad Pro"/>
                <w:sz w:val="18"/>
                <w:szCs w:val="18"/>
                <w:lang w:eastAsia="ru-RU"/>
              </w:rPr>
            </w:pPr>
          </w:p>
        </w:tc>
        <w:tc>
          <w:tcPr>
            <w:tcW w:w="1382" w:type="dxa"/>
            <w:tcBorders>
              <w:top w:val="nil"/>
              <w:left w:val="nil"/>
              <w:bottom w:val="single" w:sz="4" w:space="0" w:color="auto"/>
              <w:right w:val="single" w:sz="4" w:space="0" w:color="auto"/>
            </w:tcBorders>
            <w:shd w:val="clear" w:color="auto" w:fill="auto"/>
            <w:vAlign w:val="center"/>
          </w:tcPr>
          <w:p w14:paraId="070E792F" w14:textId="77777777" w:rsidR="00176970" w:rsidRPr="00A355D3" w:rsidRDefault="00176970" w:rsidP="00176970">
            <w:pPr>
              <w:spacing w:after="0" w:line="240" w:lineRule="auto"/>
              <w:rPr>
                <w:rFonts w:ascii="Myriad Pro" w:eastAsia="Times New Roman" w:hAnsi="Myriad Pro"/>
                <w:sz w:val="18"/>
                <w:szCs w:val="18"/>
                <w:lang w:eastAsia="ru-RU"/>
              </w:rPr>
            </w:pPr>
          </w:p>
        </w:tc>
      </w:tr>
      <w:tr w:rsidR="00176970" w:rsidRPr="00A355D3" w14:paraId="6E0939BD" w14:textId="77777777" w:rsidTr="00A43F48">
        <w:trPr>
          <w:trHeight w:val="669"/>
        </w:trPr>
        <w:tc>
          <w:tcPr>
            <w:tcW w:w="7569" w:type="dxa"/>
            <w:tcBorders>
              <w:top w:val="nil"/>
              <w:left w:val="single" w:sz="4" w:space="0" w:color="auto"/>
              <w:bottom w:val="single" w:sz="4" w:space="0" w:color="auto"/>
              <w:right w:val="single" w:sz="4" w:space="0" w:color="auto"/>
            </w:tcBorders>
            <w:shd w:val="clear" w:color="auto" w:fill="auto"/>
            <w:vAlign w:val="center"/>
          </w:tcPr>
          <w:p w14:paraId="6061F7D3"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Фактический объем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2018, за счет собственных средств (выручки от реализации товаров (услуг) по регулируемым ценам (тарифам)) всего, без учета пообъектного анализа исполнения инвестиционной программы)</w:t>
            </w:r>
          </w:p>
        </w:tc>
        <w:tc>
          <w:tcPr>
            <w:tcW w:w="1308" w:type="dxa"/>
            <w:tcBorders>
              <w:top w:val="nil"/>
              <w:left w:val="nil"/>
              <w:bottom w:val="single" w:sz="4" w:space="0" w:color="auto"/>
              <w:right w:val="single" w:sz="4" w:space="0" w:color="auto"/>
            </w:tcBorders>
            <w:shd w:val="clear" w:color="auto" w:fill="auto"/>
            <w:vAlign w:val="center"/>
          </w:tcPr>
          <w:p w14:paraId="296D3DD5"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hAnsi="Myriad Pro"/>
                <w:noProof/>
                <w:sz w:val="18"/>
                <w:szCs w:val="18"/>
                <w:lang w:eastAsia="ru-RU"/>
              </w:rPr>
              <w:drawing>
                <wp:anchor distT="0" distB="0" distL="114300" distR="114300" simplePos="0" relativeHeight="251661312" behindDoc="0" locked="0" layoutInCell="1" allowOverlap="1" wp14:anchorId="3A99D793" wp14:editId="74A5A8BE">
                  <wp:simplePos x="0" y="0"/>
                  <wp:positionH relativeFrom="column">
                    <wp:posOffset>38100</wp:posOffset>
                  </wp:positionH>
                  <wp:positionV relativeFrom="paragraph">
                    <wp:posOffset>323850</wp:posOffset>
                  </wp:positionV>
                  <wp:extent cx="561975" cy="247650"/>
                  <wp:effectExtent l="0" t="0" r="0" b="0"/>
                  <wp:wrapNone/>
                  <wp:docPr id="85"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975" cy="2476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283" w:type="dxa"/>
            <w:tcBorders>
              <w:top w:val="nil"/>
              <w:left w:val="nil"/>
              <w:bottom w:val="single" w:sz="4" w:space="0" w:color="auto"/>
              <w:right w:val="single" w:sz="4" w:space="0" w:color="auto"/>
            </w:tcBorders>
            <w:shd w:val="clear" w:color="auto" w:fill="auto"/>
            <w:vAlign w:val="center"/>
          </w:tcPr>
          <w:p w14:paraId="5EE9E899"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w:t>
            </w:r>
          </w:p>
        </w:tc>
        <w:tc>
          <w:tcPr>
            <w:tcW w:w="1449" w:type="dxa"/>
            <w:tcBorders>
              <w:top w:val="nil"/>
              <w:left w:val="nil"/>
              <w:bottom w:val="single" w:sz="4" w:space="0" w:color="auto"/>
              <w:right w:val="single" w:sz="4" w:space="0" w:color="auto"/>
            </w:tcBorders>
            <w:shd w:val="clear" w:color="auto" w:fill="auto"/>
            <w:vAlign w:val="center"/>
          </w:tcPr>
          <w:p w14:paraId="4E8D15B7"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w:t>
            </w:r>
          </w:p>
        </w:tc>
        <w:tc>
          <w:tcPr>
            <w:tcW w:w="1569" w:type="dxa"/>
            <w:tcBorders>
              <w:top w:val="nil"/>
              <w:left w:val="nil"/>
              <w:bottom w:val="single" w:sz="4" w:space="0" w:color="auto"/>
              <w:right w:val="single" w:sz="4" w:space="0" w:color="auto"/>
            </w:tcBorders>
            <w:shd w:val="clear" w:color="auto" w:fill="auto"/>
            <w:vAlign w:val="center"/>
          </w:tcPr>
          <w:p w14:paraId="1586E90C"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515 385,46</w:t>
            </w:r>
          </w:p>
        </w:tc>
        <w:tc>
          <w:tcPr>
            <w:tcW w:w="1382" w:type="dxa"/>
            <w:tcBorders>
              <w:top w:val="nil"/>
              <w:left w:val="nil"/>
              <w:bottom w:val="single" w:sz="4" w:space="0" w:color="auto"/>
              <w:right w:val="single" w:sz="4" w:space="0" w:color="auto"/>
            </w:tcBorders>
            <w:shd w:val="clear" w:color="auto" w:fill="auto"/>
            <w:vAlign w:val="center"/>
          </w:tcPr>
          <w:p w14:paraId="73A7237C"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w:t>
            </w:r>
          </w:p>
        </w:tc>
      </w:tr>
      <w:tr w:rsidR="00176970" w:rsidRPr="00A355D3" w14:paraId="022270EE" w14:textId="77777777" w:rsidTr="00A43F48">
        <w:trPr>
          <w:trHeight w:val="613"/>
        </w:trPr>
        <w:tc>
          <w:tcPr>
            <w:tcW w:w="7569" w:type="dxa"/>
            <w:tcBorders>
              <w:top w:val="nil"/>
              <w:left w:val="single" w:sz="4" w:space="0" w:color="auto"/>
              <w:bottom w:val="single" w:sz="4" w:space="0" w:color="auto"/>
              <w:right w:val="single" w:sz="4" w:space="0" w:color="auto"/>
            </w:tcBorders>
            <w:shd w:val="clear" w:color="auto" w:fill="auto"/>
            <w:vAlign w:val="center"/>
          </w:tcPr>
          <w:p w14:paraId="72F904DD"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xml:space="preserve">Фактический объем финансирования мероприятий инвестиционной программы, по которым выявлено превышение фактического финансирования над плановым финансированием, предусмотренного инвестиционной программой, представляющей собой совокупность инвестиционных проектов, утвержденной (скорректированной) в </w:t>
            </w:r>
            <w:r w:rsidRPr="00A355D3">
              <w:rPr>
                <w:rFonts w:ascii="Myriad Pro" w:eastAsia="Times New Roman" w:hAnsi="Myriad Pro"/>
                <w:b/>
                <w:color w:val="000000"/>
                <w:sz w:val="18"/>
                <w:szCs w:val="18"/>
                <w:lang w:eastAsia="ru-RU"/>
              </w:rPr>
              <w:t>установленном порядке на 2018 год до его начала</w:t>
            </w:r>
            <w:r w:rsidRPr="00A355D3">
              <w:rPr>
                <w:rFonts w:ascii="Myriad Pro" w:eastAsia="Times New Roman" w:hAnsi="Myriad Pro"/>
                <w:color w:val="000000"/>
                <w:sz w:val="18"/>
                <w:szCs w:val="18"/>
                <w:lang w:eastAsia="ru-RU"/>
              </w:rPr>
              <w:t>, за счет собственных средств выручки от реализации товаров (услуг) по регулируемым ценам (тарифам))</w:t>
            </w:r>
          </w:p>
        </w:tc>
        <w:tc>
          <w:tcPr>
            <w:tcW w:w="1308" w:type="dxa"/>
            <w:tcBorders>
              <w:top w:val="nil"/>
              <w:left w:val="nil"/>
              <w:bottom w:val="single" w:sz="4" w:space="0" w:color="auto"/>
              <w:right w:val="single" w:sz="4" w:space="0" w:color="auto"/>
            </w:tcBorders>
            <w:shd w:val="clear" w:color="auto" w:fill="auto"/>
            <w:vAlign w:val="center"/>
          </w:tcPr>
          <w:p w14:paraId="563C8034"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w:t>
            </w:r>
          </w:p>
        </w:tc>
        <w:tc>
          <w:tcPr>
            <w:tcW w:w="1283" w:type="dxa"/>
            <w:tcBorders>
              <w:top w:val="nil"/>
              <w:left w:val="nil"/>
              <w:bottom w:val="single" w:sz="4" w:space="0" w:color="auto"/>
              <w:right w:val="single" w:sz="4" w:space="0" w:color="auto"/>
            </w:tcBorders>
            <w:shd w:val="clear" w:color="auto" w:fill="auto"/>
            <w:vAlign w:val="center"/>
          </w:tcPr>
          <w:p w14:paraId="6A0F36B6"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w:t>
            </w:r>
          </w:p>
        </w:tc>
        <w:tc>
          <w:tcPr>
            <w:tcW w:w="1449" w:type="dxa"/>
            <w:tcBorders>
              <w:top w:val="nil"/>
              <w:left w:val="nil"/>
              <w:bottom w:val="single" w:sz="4" w:space="0" w:color="auto"/>
              <w:right w:val="single" w:sz="4" w:space="0" w:color="auto"/>
            </w:tcBorders>
            <w:shd w:val="clear" w:color="auto" w:fill="auto"/>
            <w:vAlign w:val="center"/>
          </w:tcPr>
          <w:p w14:paraId="64B2CC91"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33 622,98</w:t>
            </w:r>
          </w:p>
        </w:tc>
        <w:tc>
          <w:tcPr>
            <w:tcW w:w="1569" w:type="dxa"/>
            <w:tcBorders>
              <w:top w:val="nil"/>
              <w:left w:val="nil"/>
              <w:bottom w:val="single" w:sz="4" w:space="0" w:color="auto"/>
              <w:right w:val="single" w:sz="4" w:space="0" w:color="auto"/>
            </w:tcBorders>
            <w:shd w:val="clear" w:color="auto" w:fill="auto"/>
            <w:vAlign w:val="center"/>
          </w:tcPr>
          <w:p w14:paraId="3A5EB875"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158 132,39</w:t>
            </w:r>
          </w:p>
        </w:tc>
        <w:tc>
          <w:tcPr>
            <w:tcW w:w="1382" w:type="dxa"/>
            <w:tcBorders>
              <w:top w:val="nil"/>
              <w:left w:val="nil"/>
              <w:bottom w:val="single" w:sz="4" w:space="0" w:color="auto"/>
              <w:right w:val="single" w:sz="4" w:space="0" w:color="auto"/>
            </w:tcBorders>
            <w:shd w:val="clear" w:color="auto" w:fill="auto"/>
            <w:vAlign w:val="center"/>
          </w:tcPr>
          <w:p w14:paraId="5ED73BEA"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124 509,42</w:t>
            </w:r>
          </w:p>
        </w:tc>
      </w:tr>
      <w:tr w:rsidR="00176970" w:rsidRPr="00A355D3" w14:paraId="0FB9D5CF" w14:textId="77777777" w:rsidTr="00A43F48">
        <w:trPr>
          <w:trHeight w:val="613"/>
        </w:trPr>
        <w:tc>
          <w:tcPr>
            <w:tcW w:w="7569" w:type="dxa"/>
            <w:tcBorders>
              <w:top w:val="nil"/>
              <w:left w:val="single" w:sz="4" w:space="0" w:color="auto"/>
              <w:bottom w:val="single" w:sz="4" w:space="0" w:color="auto"/>
              <w:right w:val="single" w:sz="4" w:space="0" w:color="auto"/>
            </w:tcBorders>
            <w:shd w:val="clear" w:color="auto" w:fill="auto"/>
            <w:vAlign w:val="center"/>
          </w:tcPr>
          <w:p w14:paraId="7E5303AB"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xml:space="preserve">Фактический объем финансирования мероприятий инвестиционной программы, по которым выявлено превышение фактического финансирования над плановым финансированием, предусмотренного инвестиционной программой, представляющей собой совокупность инвестиционных проектов, </w:t>
            </w:r>
            <w:r w:rsidRPr="00A355D3">
              <w:rPr>
                <w:rFonts w:ascii="Myriad Pro" w:eastAsia="Times New Roman" w:hAnsi="Myriad Pro"/>
                <w:b/>
                <w:color w:val="000000"/>
                <w:sz w:val="18"/>
                <w:szCs w:val="18"/>
                <w:lang w:eastAsia="ru-RU"/>
              </w:rPr>
              <w:t>скорректированной в установленном порядке на 2018 год</w:t>
            </w:r>
            <w:r w:rsidRPr="00A355D3">
              <w:rPr>
                <w:rFonts w:ascii="Myriad Pro" w:eastAsia="Times New Roman" w:hAnsi="Myriad Pro"/>
                <w:color w:val="000000"/>
                <w:sz w:val="18"/>
                <w:szCs w:val="18"/>
                <w:lang w:eastAsia="ru-RU"/>
              </w:rPr>
              <w:t>, за счет собственных средств выручки от реализации товаров (услуг) по регулируемым ценам (тарифам))</w:t>
            </w:r>
          </w:p>
        </w:tc>
        <w:tc>
          <w:tcPr>
            <w:tcW w:w="1308" w:type="dxa"/>
            <w:tcBorders>
              <w:top w:val="nil"/>
              <w:left w:val="nil"/>
              <w:bottom w:val="single" w:sz="4" w:space="0" w:color="auto"/>
              <w:right w:val="single" w:sz="4" w:space="0" w:color="auto"/>
            </w:tcBorders>
            <w:shd w:val="clear" w:color="auto" w:fill="auto"/>
            <w:vAlign w:val="center"/>
          </w:tcPr>
          <w:p w14:paraId="51C0B394" w14:textId="77777777" w:rsidR="00176970" w:rsidRPr="00A355D3" w:rsidRDefault="00176970" w:rsidP="00176970">
            <w:pPr>
              <w:spacing w:after="0" w:line="240" w:lineRule="auto"/>
              <w:rPr>
                <w:rFonts w:ascii="Myriad Pro" w:eastAsia="Times New Roman" w:hAnsi="Myriad Pro"/>
                <w:sz w:val="18"/>
                <w:szCs w:val="18"/>
                <w:lang w:eastAsia="ru-RU"/>
              </w:rPr>
            </w:pPr>
          </w:p>
        </w:tc>
        <w:tc>
          <w:tcPr>
            <w:tcW w:w="1283" w:type="dxa"/>
            <w:tcBorders>
              <w:top w:val="nil"/>
              <w:left w:val="nil"/>
              <w:bottom w:val="single" w:sz="4" w:space="0" w:color="auto"/>
              <w:right w:val="single" w:sz="4" w:space="0" w:color="auto"/>
            </w:tcBorders>
            <w:shd w:val="clear" w:color="auto" w:fill="auto"/>
            <w:vAlign w:val="center"/>
          </w:tcPr>
          <w:p w14:paraId="68B61A4B" w14:textId="77777777" w:rsidR="00176970" w:rsidRPr="00A355D3" w:rsidRDefault="00176970" w:rsidP="00176970">
            <w:pPr>
              <w:spacing w:after="0" w:line="240" w:lineRule="auto"/>
              <w:rPr>
                <w:rFonts w:ascii="Myriad Pro" w:eastAsia="Times New Roman" w:hAnsi="Myriad Pro"/>
                <w:sz w:val="18"/>
                <w:szCs w:val="18"/>
                <w:lang w:eastAsia="ru-RU"/>
              </w:rPr>
            </w:pPr>
          </w:p>
        </w:tc>
        <w:tc>
          <w:tcPr>
            <w:tcW w:w="1449" w:type="dxa"/>
            <w:tcBorders>
              <w:top w:val="nil"/>
              <w:left w:val="nil"/>
              <w:bottom w:val="single" w:sz="4" w:space="0" w:color="auto"/>
              <w:right w:val="single" w:sz="4" w:space="0" w:color="auto"/>
            </w:tcBorders>
            <w:shd w:val="clear" w:color="auto" w:fill="auto"/>
            <w:vAlign w:val="center"/>
          </w:tcPr>
          <w:p w14:paraId="2D1B8DCF"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213 587,07</w:t>
            </w:r>
          </w:p>
        </w:tc>
        <w:tc>
          <w:tcPr>
            <w:tcW w:w="1569" w:type="dxa"/>
            <w:tcBorders>
              <w:top w:val="nil"/>
              <w:left w:val="nil"/>
              <w:bottom w:val="single" w:sz="4" w:space="0" w:color="auto"/>
              <w:right w:val="single" w:sz="4" w:space="0" w:color="auto"/>
            </w:tcBorders>
            <w:shd w:val="clear" w:color="auto" w:fill="auto"/>
            <w:vAlign w:val="center"/>
          </w:tcPr>
          <w:p w14:paraId="151BFA85"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352 606,57</w:t>
            </w:r>
          </w:p>
        </w:tc>
        <w:tc>
          <w:tcPr>
            <w:tcW w:w="1382" w:type="dxa"/>
            <w:tcBorders>
              <w:top w:val="nil"/>
              <w:left w:val="nil"/>
              <w:bottom w:val="single" w:sz="4" w:space="0" w:color="auto"/>
              <w:right w:val="single" w:sz="4" w:space="0" w:color="auto"/>
            </w:tcBorders>
            <w:shd w:val="clear" w:color="auto" w:fill="auto"/>
            <w:vAlign w:val="center"/>
          </w:tcPr>
          <w:p w14:paraId="6D667C42"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139 019,50</w:t>
            </w:r>
          </w:p>
        </w:tc>
      </w:tr>
      <w:tr w:rsidR="00176970" w:rsidRPr="00A355D3" w14:paraId="3168C87F" w14:textId="77777777" w:rsidTr="00A43F48">
        <w:trPr>
          <w:trHeight w:val="773"/>
        </w:trPr>
        <w:tc>
          <w:tcPr>
            <w:tcW w:w="7569" w:type="dxa"/>
            <w:tcBorders>
              <w:top w:val="nil"/>
              <w:left w:val="single" w:sz="4" w:space="0" w:color="auto"/>
              <w:bottom w:val="single" w:sz="4" w:space="0" w:color="auto"/>
              <w:right w:val="single" w:sz="4" w:space="0" w:color="auto"/>
            </w:tcBorders>
            <w:shd w:val="clear" w:color="auto" w:fill="auto"/>
            <w:vAlign w:val="center"/>
          </w:tcPr>
          <w:p w14:paraId="674C13FA"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Фактический объем финансирования мероприятий инвестиционной программы, отсутствующие в инвестиционной программе, представляющей собой совокупность инвестиционных проектов, утвержденной (скорректированной) в</w:t>
            </w:r>
            <w:r w:rsidRPr="00A355D3">
              <w:rPr>
                <w:rFonts w:ascii="Myriad Pro" w:eastAsia="Times New Roman" w:hAnsi="Myriad Pro"/>
                <w:b/>
                <w:color w:val="000000"/>
                <w:sz w:val="18"/>
                <w:szCs w:val="18"/>
                <w:lang w:eastAsia="ru-RU"/>
              </w:rPr>
              <w:t xml:space="preserve"> установленном порядке на 2018 год до его начал</w:t>
            </w:r>
            <w:r w:rsidRPr="00A355D3">
              <w:rPr>
                <w:rFonts w:ascii="Myriad Pro" w:eastAsia="Times New Roman" w:hAnsi="Myriad Pro"/>
                <w:color w:val="000000"/>
                <w:sz w:val="18"/>
                <w:szCs w:val="18"/>
                <w:lang w:eastAsia="ru-RU"/>
              </w:rPr>
              <w:t>а, за счет собственных средств выручки от реализации товаров (услуг) по регулируемым ценам (тарифам))</w:t>
            </w:r>
          </w:p>
        </w:tc>
        <w:tc>
          <w:tcPr>
            <w:tcW w:w="1308" w:type="dxa"/>
            <w:tcBorders>
              <w:top w:val="nil"/>
              <w:left w:val="nil"/>
              <w:bottom w:val="single" w:sz="4" w:space="0" w:color="auto"/>
              <w:right w:val="single" w:sz="4" w:space="0" w:color="auto"/>
            </w:tcBorders>
            <w:shd w:val="clear" w:color="auto" w:fill="auto"/>
            <w:vAlign w:val="center"/>
          </w:tcPr>
          <w:p w14:paraId="6CA75D59"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w:t>
            </w:r>
          </w:p>
        </w:tc>
        <w:tc>
          <w:tcPr>
            <w:tcW w:w="1283" w:type="dxa"/>
            <w:tcBorders>
              <w:top w:val="nil"/>
              <w:left w:val="nil"/>
              <w:bottom w:val="single" w:sz="4" w:space="0" w:color="auto"/>
              <w:right w:val="single" w:sz="4" w:space="0" w:color="auto"/>
            </w:tcBorders>
            <w:shd w:val="clear" w:color="auto" w:fill="auto"/>
            <w:vAlign w:val="center"/>
          </w:tcPr>
          <w:p w14:paraId="6BB4FF03"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w:t>
            </w:r>
          </w:p>
        </w:tc>
        <w:tc>
          <w:tcPr>
            <w:tcW w:w="1449" w:type="dxa"/>
            <w:tcBorders>
              <w:top w:val="nil"/>
              <w:left w:val="nil"/>
              <w:bottom w:val="single" w:sz="4" w:space="0" w:color="auto"/>
              <w:right w:val="single" w:sz="4" w:space="0" w:color="auto"/>
            </w:tcBorders>
            <w:shd w:val="clear" w:color="auto" w:fill="auto"/>
            <w:vAlign w:val="center"/>
          </w:tcPr>
          <w:p w14:paraId="19A814A5"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0,00</w:t>
            </w:r>
          </w:p>
        </w:tc>
        <w:tc>
          <w:tcPr>
            <w:tcW w:w="1569" w:type="dxa"/>
            <w:tcBorders>
              <w:top w:val="nil"/>
              <w:left w:val="nil"/>
              <w:bottom w:val="single" w:sz="4" w:space="0" w:color="auto"/>
              <w:right w:val="single" w:sz="4" w:space="0" w:color="auto"/>
            </w:tcBorders>
            <w:shd w:val="clear" w:color="auto" w:fill="auto"/>
            <w:vAlign w:val="center"/>
          </w:tcPr>
          <w:p w14:paraId="602CCFD6"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321 562,78</w:t>
            </w:r>
          </w:p>
        </w:tc>
        <w:tc>
          <w:tcPr>
            <w:tcW w:w="1382" w:type="dxa"/>
            <w:tcBorders>
              <w:top w:val="nil"/>
              <w:left w:val="nil"/>
              <w:bottom w:val="single" w:sz="4" w:space="0" w:color="auto"/>
              <w:right w:val="single" w:sz="4" w:space="0" w:color="auto"/>
            </w:tcBorders>
            <w:shd w:val="clear" w:color="auto" w:fill="auto"/>
            <w:vAlign w:val="center"/>
          </w:tcPr>
          <w:p w14:paraId="322E330A"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321 562,78</w:t>
            </w:r>
          </w:p>
        </w:tc>
      </w:tr>
      <w:tr w:rsidR="00176970" w:rsidRPr="00A355D3" w14:paraId="0EB7C704" w14:textId="77777777" w:rsidTr="00A43F48">
        <w:trPr>
          <w:trHeight w:val="773"/>
        </w:trPr>
        <w:tc>
          <w:tcPr>
            <w:tcW w:w="7569" w:type="dxa"/>
            <w:tcBorders>
              <w:top w:val="nil"/>
              <w:left w:val="single" w:sz="4" w:space="0" w:color="auto"/>
              <w:bottom w:val="single" w:sz="4" w:space="0" w:color="auto"/>
              <w:right w:val="single" w:sz="4" w:space="0" w:color="auto"/>
            </w:tcBorders>
            <w:shd w:val="clear" w:color="auto" w:fill="auto"/>
            <w:vAlign w:val="center"/>
          </w:tcPr>
          <w:p w14:paraId="1BE07D04"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xml:space="preserve">Фактический объем финансирования мероприятий инвестиционной программы, отсутствующие в инвестиционной программе, представляющей собой совокупность инвестиционных проектов, </w:t>
            </w:r>
            <w:r w:rsidRPr="00A355D3">
              <w:rPr>
                <w:rFonts w:ascii="Myriad Pro" w:eastAsia="Times New Roman" w:hAnsi="Myriad Pro"/>
                <w:b/>
                <w:color w:val="000000"/>
                <w:sz w:val="18"/>
                <w:szCs w:val="18"/>
                <w:lang w:eastAsia="ru-RU"/>
              </w:rPr>
              <w:t xml:space="preserve">скорректированной на 2018 год </w:t>
            </w:r>
            <w:r w:rsidRPr="00A355D3">
              <w:rPr>
                <w:rFonts w:ascii="Myriad Pro" w:eastAsia="Times New Roman" w:hAnsi="Myriad Pro"/>
                <w:color w:val="000000"/>
                <w:sz w:val="18"/>
                <w:szCs w:val="18"/>
                <w:lang w:eastAsia="ru-RU"/>
              </w:rPr>
              <w:t xml:space="preserve">, за счет собственных средств </w:t>
            </w:r>
            <w:r w:rsidRPr="00A355D3">
              <w:rPr>
                <w:rFonts w:ascii="Myriad Pro" w:eastAsia="Times New Roman" w:hAnsi="Myriad Pro"/>
                <w:color w:val="000000"/>
                <w:sz w:val="18"/>
                <w:szCs w:val="18"/>
                <w:lang w:eastAsia="ru-RU"/>
              </w:rPr>
              <w:lastRenderedPageBreak/>
              <w:t>выручки от реализации товаров (услуг) по регулируемым ценам (тарифам))</w:t>
            </w:r>
          </w:p>
        </w:tc>
        <w:tc>
          <w:tcPr>
            <w:tcW w:w="1308" w:type="dxa"/>
            <w:tcBorders>
              <w:top w:val="nil"/>
              <w:left w:val="nil"/>
              <w:bottom w:val="single" w:sz="4" w:space="0" w:color="auto"/>
              <w:right w:val="single" w:sz="4" w:space="0" w:color="auto"/>
            </w:tcBorders>
            <w:shd w:val="clear" w:color="auto" w:fill="auto"/>
            <w:vAlign w:val="center"/>
          </w:tcPr>
          <w:p w14:paraId="0E28C3DE" w14:textId="77777777" w:rsidR="00176970" w:rsidRPr="00A355D3" w:rsidRDefault="00176970" w:rsidP="00176970">
            <w:pPr>
              <w:spacing w:after="0" w:line="240" w:lineRule="auto"/>
              <w:rPr>
                <w:rFonts w:ascii="Myriad Pro" w:eastAsia="Times New Roman" w:hAnsi="Myriad Pro"/>
                <w:sz w:val="18"/>
                <w:szCs w:val="18"/>
                <w:lang w:eastAsia="ru-RU"/>
              </w:rPr>
            </w:pPr>
          </w:p>
        </w:tc>
        <w:tc>
          <w:tcPr>
            <w:tcW w:w="1283" w:type="dxa"/>
            <w:tcBorders>
              <w:top w:val="nil"/>
              <w:left w:val="nil"/>
              <w:bottom w:val="single" w:sz="4" w:space="0" w:color="auto"/>
              <w:right w:val="single" w:sz="4" w:space="0" w:color="auto"/>
            </w:tcBorders>
            <w:shd w:val="clear" w:color="auto" w:fill="auto"/>
            <w:vAlign w:val="center"/>
          </w:tcPr>
          <w:p w14:paraId="4CEEE514" w14:textId="77777777" w:rsidR="00176970" w:rsidRPr="00A355D3" w:rsidRDefault="00176970" w:rsidP="00176970">
            <w:pPr>
              <w:spacing w:after="0" w:line="240" w:lineRule="auto"/>
              <w:rPr>
                <w:rFonts w:ascii="Myriad Pro" w:eastAsia="Times New Roman" w:hAnsi="Myriad Pro"/>
                <w:sz w:val="18"/>
                <w:szCs w:val="18"/>
                <w:lang w:eastAsia="ru-RU"/>
              </w:rPr>
            </w:pPr>
          </w:p>
        </w:tc>
        <w:tc>
          <w:tcPr>
            <w:tcW w:w="1449" w:type="dxa"/>
            <w:tcBorders>
              <w:top w:val="nil"/>
              <w:left w:val="nil"/>
              <w:bottom w:val="single" w:sz="4" w:space="0" w:color="auto"/>
              <w:right w:val="single" w:sz="4" w:space="0" w:color="auto"/>
            </w:tcBorders>
            <w:shd w:val="clear" w:color="auto" w:fill="auto"/>
            <w:vAlign w:val="center"/>
          </w:tcPr>
          <w:p w14:paraId="03D70A69" w14:textId="77777777" w:rsidR="00176970" w:rsidRPr="00A355D3" w:rsidRDefault="00176970" w:rsidP="00176970">
            <w:pPr>
              <w:spacing w:after="0" w:line="240" w:lineRule="auto"/>
              <w:jc w:val="center"/>
              <w:rPr>
                <w:rFonts w:ascii="Myriad Pro" w:eastAsia="Times New Roman" w:hAnsi="Myriad Pro"/>
                <w:color w:val="000000"/>
                <w:sz w:val="18"/>
                <w:szCs w:val="18"/>
                <w:lang w:val="en-US" w:eastAsia="ru-RU"/>
              </w:rPr>
            </w:pPr>
            <w:r w:rsidRPr="00A355D3">
              <w:rPr>
                <w:rFonts w:ascii="Myriad Pro" w:eastAsia="Times New Roman" w:hAnsi="Myriad Pro"/>
                <w:color w:val="000000"/>
                <w:sz w:val="18"/>
                <w:szCs w:val="18"/>
                <w:lang w:val="en-US" w:eastAsia="ru-RU"/>
              </w:rPr>
              <w:t>0.00</w:t>
            </w:r>
          </w:p>
        </w:tc>
        <w:tc>
          <w:tcPr>
            <w:tcW w:w="1569" w:type="dxa"/>
            <w:tcBorders>
              <w:top w:val="nil"/>
              <w:left w:val="nil"/>
              <w:bottom w:val="single" w:sz="4" w:space="0" w:color="auto"/>
              <w:right w:val="single" w:sz="4" w:space="0" w:color="auto"/>
            </w:tcBorders>
            <w:shd w:val="clear" w:color="auto" w:fill="auto"/>
            <w:vAlign w:val="center"/>
          </w:tcPr>
          <w:p w14:paraId="6BB6FEF6" w14:textId="77777777" w:rsidR="00176970" w:rsidRPr="00A355D3" w:rsidRDefault="00176970" w:rsidP="00176970">
            <w:pPr>
              <w:spacing w:after="0" w:line="240" w:lineRule="auto"/>
              <w:jc w:val="center"/>
              <w:rPr>
                <w:rFonts w:ascii="Myriad Pro" w:eastAsia="Times New Roman" w:hAnsi="Myriad Pro"/>
                <w:color w:val="000000"/>
                <w:sz w:val="18"/>
                <w:szCs w:val="18"/>
                <w:lang w:val="en-US" w:eastAsia="ru-RU"/>
              </w:rPr>
            </w:pPr>
            <w:r w:rsidRPr="00A355D3">
              <w:rPr>
                <w:rFonts w:ascii="Myriad Pro" w:eastAsia="Times New Roman" w:hAnsi="Myriad Pro"/>
                <w:color w:val="000000"/>
                <w:sz w:val="18"/>
                <w:szCs w:val="18"/>
                <w:lang w:val="en-US" w:eastAsia="ru-RU"/>
              </w:rPr>
              <w:t>0.00</w:t>
            </w:r>
          </w:p>
        </w:tc>
        <w:tc>
          <w:tcPr>
            <w:tcW w:w="1382" w:type="dxa"/>
            <w:tcBorders>
              <w:top w:val="nil"/>
              <w:left w:val="nil"/>
              <w:bottom w:val="single" w:sz="4" w:space="0" w:color="auto"/>
              <w:right w:val="single" w:sz="4" w:space="0" w:color="auto"/>
            </w:tcBorders>
            <w:shd w:val="clear" w:color="auto" w:fill="auto"/>
            <w:vAlign w:val="center"/>
          </w:tcPr>
          <w:p w14:paraId="666012A2" w14:textId="77777777" w:rsidR="00176970" w:rsidRPr="00A355D3" w:rsidRDefault="00176970" w:rsidP="00176970">
            <w:pPr>
              <w:spacing w:after="0" w:line="240" w:lineRule="auto"/>
              <w:jc w:val="center"/>
              <w:rPr>
                <w:rFonts w:ascii="Myriad Pro" w:eastAsia="Times New Roman" w:hAnsi="Myriad Pro"/>
                <w:color w:val="000000"/>
                <w:sz w:val="18"/>
                <w:szCs w:val="18"/>
                <w:lang w:val="en-US" w:eastAsia="ru-RU"/>
              </w:rPr>
            </w:pPr>
            <w:r w:rsidRPr="00A355D3">
              <w:rPr>
                <w:rFonts w:ascii="Myriad Pro" w:eastAsia="Times New Roman" w:hAnsi="Myriad Pro"/>
                <w:color w:val="000000"/>
                <w:sz w:val="18"/>
                <w:szCs w:val="18"/>
                <w:lang w:val="en-US" w:eastAsia="ru-RU"/>
              </w:rPr>
              <w:t>0.00</w:t>
            </w:r>
          </w:p>
        </w:tc>
      </w:tr>
      <w:tr w:rsidR="00176970" w:rsidRPr="00A355D3" w14:paraId="31998BC0" w14:textId="77777777" w:rsidTr="00A43F48">
        <w:trPr>
          <w:trHeight w:val="717"/>
        </w:trPr>
        <w:tc>
          <w:tcPr>
            <w:tcW w:w="7569" w:type="dxa"/>
            <w:tcBorders>
              <w:top w:val="nil"/>
              <w:left w:val="single" w:sz="4" w:space="0" w:color="auto"/>
              <w:bottom w:val="single" w:sz="4" w:space="0" w:color="auto"/>
              <w:right w:val="single" w:sz="4" w:space="0" w:color="auto"/>
            </w:tcBorders>
            <w:shd w:val="clear" w:color="auto" w:fill="auto"/>
            <w:vAlign w:val="center"/>
          </w:tcPr>
          <w:p w14:paraId="3B5AA917"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xml:space="preserve">Фактический объем финансирования мероприятий инвестиционной программы, по которым выявлено неисполнение относительно планового финансирования, предусмотренного инвестиционной программой, представляющей собой совокупность инвестиционных проектов, </w:t>
            </w:r>
            <w:r w:rsidRPr="00A355D3">
              <w:rPr>
                <w:rFonts w:ascii="Myriad Pro" w:eastAsia="Times New Roman" w:hAnsi="Myriad Pro"/>
                <w:b/>
                <w:color w:val="000000"/>
                <w:sz w:val="18"/>
                <w:szCs w:val="18"/>
                <w:lang w:eastAsia="ru-RU"/>
              </w:rPr>
              <w:t>утвержденной (скорректированной) в установленном порядке на 2018 год до его начала,</w:t>
            </w:r>
            <w:r w:rsidRPr="00A355D3">
              <w:rPr>
                <w:rFonts w:ascii="Myriad Pro" w:eastAsia="Times New Roman" w:hAnsi="Myriad Pro"/>
                <w:color w:val="000000"/>
                <w:sz w:val="18"/>
                <w:szCs w:val="18"/>
                <w:lang w:eastAsia="ru-RU"/>
              </w:rPr>
              <w:t xml:space="preserve"> за счет собственных средств выручки от реализации товаров (услуг) по регулируемым ценам (тарифам))</w:t>
            </w:r>
          </w:p>
        </w:tc>
        <w:tc>
          <w:tcPr>
            <w:tcW w:w="1308" w:type="dxa"/>
            <w:tcBorders>
              <w:top w:val="nil"/>
              <w:left w:val="nil"/>
              <w:bottom w:val="single" w:sz="4" w:space="0" w:color="auto"/>
              <w:right w:val="single" w:sz="4" w:space="0" w:color="auto"/>
            </w:tcBorders>
            <w:shd w:val="clear" w:color="auto" w:fill="auto"/>
            <w:vAlign w:val="center"/>
          </w:tcPr>
          <w:p w14:paraId="20159985"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w:t>
            </w:r>
          </w:p>
        </w:tc>
        <w:tc>
          <w:tcPr>
            <w:tcW w:w="1283" w:type="dxa"/>
            <w:tcBorders>
              <w:top w:val="nil"/>
              <w:left w:val="nil"/>
              <w:bottom w:val="single" w:sz="4" w:space="0" w:color="auto"/>
              <w:right w:val="single" w:sz="4" w:space="0" w:color="auto"/>
            </w:tcBorders>
            <w:shd w:val="clear" w:color="auto" w:fill="auto"/>
            <w:vAlign w:val="center"/>
          </w:tcPr>
          <w:p w14:paraId="77AF45B3"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w:t>
            </w:r>
          </w:p>
        </w:tc>
        <w:tc>
          <w:tcPr>
            <w:tcW w:w="1449" w:type="dxa"/>
            <w:tcBorders>
              <w:top w:val="nil"/>
              <w:left w:val="nil"/>
              <w:bottom w:val="single" w:sz="4" w:space="0" w:color="auto"/>
              <w:right w:val="single" w:sz="4" w:space="0" w:color="auto"/>
            </w:tcBorders>
            <w:shd w:val="clear" w:color="auto" w:fill="auto"/>
            <w:vAlign w:val="center"/>
          </w:tcPr>
          <w:p w14:paraId="1A11E1AF"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356 721,02</w:t>
            </w:r>
          </w:p>
        </w:tc>
        <w:tc>
          <w:tcPr>
            <w:tcW w:w="1569" w:type="dxa"/>
            <w:tcBorders>
              <w:top w:val="nil"/>
              <w:left w:val="nil"/>
              <w:bottom w:val="single" w:sz="4" w:space="0" w:color="auto"/>
              <w:right w:val="single" w:sz="4" w:space="0" w:color="auto"/>
            </w:tcBorders>
            <w:shd w:val="clear" w:color="auto" w:fill="auto"/>
            <w:vAlign w:val="center"/>
          </w:tcPr>
          <w:p w14:paraId="3B0BC194"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35 690,29</w:t>
            </w:r>
          </w:p>
        </w:tc>
        <w:tc>
          <w:tcPr>
            <w:tcW w:w="1382" w:type="dxa"/>
            <w:tcBorders>
              <w:top w:val="nil"/>
              <w:left w:val="nil"/>
              <w:bottom w:val="single" w:sz="4" w:space="0" w:color="auto"/>
              <w:right w:val="single" w:sz="4" w:space="0" w:color="auto"/>
            </w:tcBorders>
            <w:shd w:val="clear" w:color="auto" w:fill="auto"/>
            <w:vAlign w:val="center"/>
          </w:tcPr>
          <w:p w14:paraId="4D0E1DC9"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-321 030,73</w:t>
            </w:r>
          </w:p>
        </w:tc>
      </w:tr>
      <w:tr w:rsidR="00176970" w:rsidRPr="00A355D3" w14:paraId="28AFE261" w14:textId="77777777" w:rsidTr="00A43F48">
        <w:trPr>
          <w:trHeight w:val="717"/>
        </w:trPr>
        <w:tc>
          <w:tcPr>
            <w:tcW w:w="7569" w:type="dxa"/>
            <w:tcBorders>
              <w:top w:val="nil"/>
              <w:left w:val="single" w:sz="4" w:space="0" w:color="auto"/>
              <w:bottom w:val="single" w:sz="4" w:space="0" w:color="auto"/>
              <w:right w:val="single" w:sz="4" w:space="0" w:color="auto"/>
            </w:tcBorders>
            <w:shd w:val="clear" w:color="auto" w:fill="auto"/>
            <w:vAlign w:val="center"/>
          </w:tcPr>
          <w:p w14:paraId="6A931585"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xml:space="preserve">Фактический объем финансирования мероприятий инвестиционной программы, по которым выявлено неисполнение относительно планового финансирования, предусмотренного инвестиционной программой, представляющей собой совокупность инвестиционных проектов, </w:t>
            </w:r>
            <w:r w:rsidRPr="00A355D3">
              <w:rPr>
                <w:rFonts w:ascii="Myriad Pro" w:eastAsia="Times New Roman" w:hAnsi="Myriad Pro"/>
                <w:b/>
                <w:color w:val="000000"/>
                <w:sz w:val="18"/>
                <w:szCs w:val="18"/>
                <w:lang w:eastAsia="ru-RU"/>
              </w:rPr>
              <w:t>скорректированной на 2018 год</w:t>
            </w:r>
            <w:r w:rsidRPr="00A355D3">
              <w:rPr>
                <w:rFonts w:ascii="Myriad Pro" w:eastAsia="Times New Roman" w:hAnsi="Myriad Pro"/>
                <w:color w:val="000000"/>
                <w:sz w:val="18"/>
                <w:szCs w:val="18"/>
                <w:lang w:eastAsia="ru-RU"/>
              </w:rPr>
              <w:t>, за счет собственных средств выручки от реализации товаров (услуг) по регулируемым ценам (тарифам))</w:t>
            </w:r>
          </w:p>
        </w:tc>
        <w:tc>
          <w:tcPr>
            <w:tcW w:w="1308" w:type="dxa"/>
            <w:tcBorders>
              <w:top w:val="nil"/>
              <w:left w:val="nil"/>
              <w:bottom w:val="single" w:sz="4" w:space="0" w:color="auto"/>
              <w:right w:val="single" w:sz="4" w:space="0" w:color="auto"/>
            </w:tcBorders>
            <w:shd w:val="clear" w:color="auto" w:fill="auto"/>
            <w:vAlign w:val="center"/>
          </w:tcPr>
          <w:p w14:paraId="27AD882D" w14:textId="77777777" w:rsidR="00176970" w:rsidRPr="00A355D3" w:rsidRDefault="00176970" w:rsidP="00176970">
            <w:pPr>
              <w:spacing w:after="0" w:line="240" w:lineRule="auto"/>
              <w:rPr>
                <w:rFonts w:ascii="Myriad Pro" w:eastAsia="Times New Roman" w:hAnsi="Myriad Pro"/>
                <w:sz w:val="18"/>
                <w:szCs w:val="18"/>
                <w:lang w:eastAsia="ru-RU"/>
              </w:rPr>
            </w:pPr>
          </w:p>
        </w:tc>
        <w:tc>
          <w:tcPr>
            <w:tcW w:w="1283" w:type="dxa"/>
            <w:tcBorders>
              <w:top w:val="nil"/>
              <w:left w:val="nil"/>
              <w:bottom w:val="single" w:sz="4" w:space="0" w:color="auto"/>
              <w:right w:val="single" w:sz="4" w:space="0" w:color="auto"/>
            </w:tcBorders>
            <w:shd w:val="clear" w:color="auto" w:fill="auto"/>
            <w:vAlign w:val="center"/>
          </w:tcPr>
          <w:p w14:paraId="474DFFA9" w14:textId="77777777" w:rsidR="00176970" w:rsidRPr="00A355D3" w:rsidRDefault="00176970" w:rsidP="00176970">
            <w:pPr>
              <w:spacing w:after="0" w:line="240" w:lineRule="auto"/>
              <w:rPr>
                <w:rFonts w:ascii="Myriad Pro" w:eastAsia="Times New Roman" w:hAnsi="Myriad Pro"/>
                <w:sz w:val="18"/>
                <w:szCs w:val="18"/>
                <w:lang w:eastAsia="ru-RU"/>
              </w:rPr>
            </w:pPr>
          </w:p>
        </w:tc>
        <w:tc>
          <w:tcPr>
            <w:tcW w:w="1449" w:type="dxa"/>
            <w:tcBorders>
              <w:top w:val="nil"/>
              <w:left w:val="nil"/>
              <w:bottom w:val="single" w:sz="4" w:space="0" w:color="auto"/>
              <w:right w:val="single" w:sz="4" w:space="0" w:color="auto"/>
            </w:tcBorders>
            <w:shd w:val="clear" w:color="auto" w:fill="auto"/>
            <w:vAlign w:val="center"/>
          </w:tcPr>
          <w:p w14:paraId="1655E404" w14:textId="77777777" w:rsidR="00176970" w:rsidRPr="00A355D3" w:rsidRDefault="00176970" w:rsidP="00176970">
            <w:pPr>
              <w:jc w:val="center"/>
              <w:rPr>
                <w:rFonts w:ascii="Myriad Pro" w:hAnsi="Myriad Pro"/>
                <w:color w:val="000000"/>
                <w:sz w:val="18"/>
                <w:szCs w:val="18"/>
              </w:rPr>
            </w:pPr>
            <w:r w:rsidRPr="00A355D3">
              <w:rPr>
                <w:rFonts w:ascii="Myriad Pro" w:hAnsi="Myriad Pro"/>
                <w:color w:val="000000"/>
                <w:sz w:val="18"/>
                <w:szCs w:val="18"/>
              </w:rPr>
              <w:t>244 632,92</w:t>
            </w:r>
          </w:p>
        </w:tc>
        <w:tc>
          <w:tcPr>
            <w:tcW w:w="1569" w:type="dxa"/>
            <w:tcBorders>
              <w:top w:val="nil"/>
              <w:left w:val="nil"/>
              <w:bottom w:val="single" w:sz="4" w:space="0" w:color="auto"/>
              <w:right w:val="single" w:sz="4" w:space="0" w:color="auto"/>
            </w:tcBorders>
            <w:shd w:val="clear" w:color="auto" w:fill="auto"/>
            <w:vAlign w:val="center"/>
          </w:tcPr>
          <w:p w14:paraId="78193D53" w14:textId="77777777" w:rsidR="00176970" w:rsidRPr="00A355D3" w:rsidRDefault="00176970" w:rsidP="00176970">
            <w:pPr>
              <w:jc w:val="center"/>
              <w:rPr>
                <w:rFonts w:ascii="Myriad Pro" w:hAnsi="Myriad Pro"/>
                <w:color w:val="000000"/>
                <w:sz w:val="18"/>
                <w:szCs w:val="18"/>
              </w:rPr>
            </w:pPr>
            <w:r w:rsidRPr="00A355D3">
              <w:rPr>
                <w:rFonts w:ascii="Myriad Pro" w:hAnsi="Myriad Pro"/>
                <w:color w:val="000000"/>
                <w:sz w:val="18"/>
                <w:szCs w:val="18"/>
              </w:rPr>
              <w:t>162 778,89</w:t>
            </w:r>
          </w:p>
        </w:tc>
        <w:tc>
          <w:tcPr>
            <w:tcW w:w="1382" w:type="dxa"/>
            <w:tcBorders>
              <w:top w:val="nil"/>
              <w:left w:val="nil"/>
              <w:bottom w:val="single" w:sz="4" w:space="0" w:color="auto"/>
              <w:right w:val="single" w:sz="4" w:space="0" w:color="auto"/>
            </w:tcBorders>
            <w:shd w:val="clear" w:color="auto" w:fill="auto"/>
            <w:vAlign w:val="center"/>
          </w:tcPr>
          <w:p w14:paraId="7B528B1D" w14:textId="77777777" w:rsidR="00176970" w:rsidRPr="00A355D3" w:rsidRDefault="00176970" w:rsidP="00176970">
            <w:pPr>
              <w:jc w:val="center"/>
              <w:rPr>
                <w:rFonts w:ascii="Myriad Pro" w:hAnsi="Myriad Pro"/>
                <w:color w:val="000000"/>
                <w:sz w:val="18"/>
                <w:szCs w:val="18"/>
              </w:rPr>
            </w:pPr>
            <w:r w:rsidRPr="00A355D3">
              <w:rPr>
                <w:rFonts w:ascii="Myriad Pro" w:hAnsi="Myriad Pro"/>
                <w:color w:val="000000"/>
                <w:sz w:val="18"/>
                <w:szCs w:val="18"/>
              </w:rPr>
              <w:t>-81 854,03</w:t>
            </w:r>
          </w:p>
        </w:tc>
      </w:tr>
      <w:tr w:rsidR="00176970" w:rsidRPr="00A355D3" w14:paraId="26C99864" w14:textId="77777777" w:rsidTr="00A43F48">
        <w:trPr>
          <w:trHeight w:val="1155"/>
        </w:trPr>
        <w:tc>
          <w:tcPr>
            <w:tcW w:w="7569" w:type="dxa"/>
            <w:tcBorders>
              <w:top w:val="nil"/>
              <w:left w:val="single" w:sz="4" w:space="0" w:color="auto"/>
              <w:bottom w:val="single" w:sz="4" w:space="0" w:color="auto"/>
              <w:right w:val="single" w:sz="4" w:space="0" w:color="auto"/>
            </w:tcBorders>
            <w:shd w:val="clear" w:color="auto" w:fill="auto"/>
            <w:vAlign w:val="center"/>
          </w:tcPr>
          <w:p w14:paraId="7E8C6D0A"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xml:space="preserve">Фактический объем финансирования инвестиционной программы, представляющей собой совокупность инвестиционных проектов, </w:t>
            </w:r>
            <w:r w:rsidRPr="00A355D3">
              <w:rPr>
                <w:rFonts w:ascii="Myriad Pro" w:eastAsia="Times New Roman" w:hAnsi="Myriad Pro"/>
                <w:b/>
                <w:color w:val="000000"/>
                <w:sz w:val="18"/>
                <w:szCs w:val="18"/>
                <w:lang w:eastAsia="ru-RU"/>
              </w:rPr>
              <w:t>утвержденной (скорректированной) в установленном порядке на 2018 год до его начала</w:t>
            </w:r>
            <w:r w:rsidRPr="00A355D3">
              <w:rPr>
                <w:rFonts w:ascii="Myriad Pro" w:eastAsia="Times New Roman" w:hAnsi="Myriad Pro"/>
                <w:color w:val="000000"/>
                <w:sz w:val="18"/>
                <w:szCs w:val="18"/>
                <w:lang w:eastAsia="ru-RU"/>
              </w:rPr>
              <w:t>, за счет собственных средств (выручки от реализации товаров (услуг) по регулируемым ценам (тарифам)) (всего, с учетом пообъектного анализа исполнения инвестиционной программы)</w:t>
            </w:r>
          </w:p>
        </w:tc>
        <w:tc>
          <w:tcPr>
            <w:tcW w:w="1308" w:type="dxa"/>
            <w:tcBorders>
              <w:top w:val="nil"/>
              <w:left w:val="nil"/>
              <w:bottom w:val="single" w:sz="4" w:space="0" w:color="auto"/>
              <w:right w:val="single" w:sz="4" w:space="0" w:color="auto"/>
            </w:tcBorders>
            <w:shd w:val="clear" w:color="auto" w:fill="auto"/>
            <w:vAlign w:val="center"/>
          </w:tcPr>
          <w:p w14:paraId="6C40159C"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hAnsi="Myriad Pro"/>
                <w:noProof/>
                <w:sz w:val="18"/>
                <w:szCs w:val="18"/>
                <w:lang w:eastAsia="ru-RU"/>
              </w:rPr>
              <w:drawing>
                <wp:anchor distT="0" distB="0" distL="114300" distR="114300" simplePos="0" relativeHeight="251662336" behindDoc="0" locked="0" layoutInCell="1" allowOverlap="1" wp14:anchorId="23DD8600" wp14:editId="12477D55">
                  <wp:simplePos x="0" y="0"/>
                  <wp:positionH relativeFrom="column">
                    <wp:posOffset>38100</wp:posOffset>
                  </wp:positionH>
                  <wp:positionV relativeFrom="paragraph">
                    <wp:posOffset>133350</wp:posOffset>
                  </wp:positionV>
                  <wp:extent cx="561975" cy="247650"/>
                  <wp:effectExtent l="0" t="0" r="0" b="0"/>
                  <wp:wrapNone/>
                  <wp:docPr id="84"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975" cy="2476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283" w:type="dxa"/>
            <w:tcBorders>
              <w:top w:val="nil"/>
              <w:left w:val="nil"/>
              <w:bottom w:val="single" w:sz="4" w:space="0" w:color="auto"/>
              <w:right w:val="single" w:sz="4" w:space="0" w:color="auto"/>
            </w:tcBorders>
            <w:shd w:val="clear" w:color="auto" w:fill="auto"/>
            <w:vAlign w:val="center"/>
          </w:tcPr>
          <w:p w14:paraId="718A00F9"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w:t>
            </w:r>
          </w:p>
        </w:tc>
        <w:tc>
          <w:tcPr>
            <w:tcW w:w="1449" w:type="dxa"/>
            <w:tcBorders>
              <w:top w:val="nil"/>
              <w:left w:val="nil"/>
              <w:bottom w:val="single" w:sz="4" w:space="0" w:color="auto"/>
              <w:right w:val="single" w:sz="4" w:space="0" w:color="auto"/>
            </w:tcBorders>
            <w:shd w:val="clear" w:color="auto" w:fill="auto"/>
            <w:vAlign w:val="center"/>
          </w:tcPr>
          <w:p w14:paraId="565441AC"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w:t>
            </w:r>
          </w:p>
        </w:tc>
        <w:tc>
          <w:tcPr>
            <w:tcW w:w="1569" w:type="dxa"/>
            <w:tcBorders>
              <w:top w:val="nil"/>
              <w:left w:val="nil"/>
              <w:bottom w:val="single" w:sz="4" w:space="0" w:color="auto"/>
              <w:right w:val="single" w:sz="4" w:space="0" w:color="auto"/>
            </w:tcBorders>
            <w:shd w:val="clear" w:color="auto" w:fill="auto"/>
            <w:vAlign w:val="center"/>
          </w:tcPr>
          <w:p w14:paraId="79684F01"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69 313,27</w:t>
            </w:r>
          </w:p>
        </w:tc>
        <w:tc>
          <w:tcPr>
            <w:tcW w:w="1382" w:type="dxa"/>
            <w:tcBorders>
              <w:top w:val="nil"/>
              <w:left w:val="nil"/>
              <w:bottom w:val="single" w:sz="4" w:space="0" w:color="auto"/>
              <w:right w:val="single" w:sz="4" w:space="0" w:color="auto"/>
            </w:tcBorders>
            <w:shd w:val="clear" w:color="auto" w:fill="auto"/>
            <w:vAlign w:val="center"/>
          </w:tcPr>
          <w:p w14:paraId="31ABCC4E"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w:t>
            </w:r>
          </w:p>
        </w:tc>
      </w:tr>
      <w:tr w:rsidR="00176970" w:rsidRPr="00A355D3" w14:paraId="1AFE6840" w14:textId="77777777" w:rsidTr="00A43F48">
        <w:trPr>
          <w:trHeight w:val="1155"/>
        </w:trPr>
        <w:tc>
          <w:tcPr>
            <w:tcW w:w="7569" w:type="dxa"/>
            <w:tcBorders>
              <w:top w:val="single" w:sz="4" w:space="0" w:color="auto"/>
              <w:left w:val="single" w:sz="4" w:space="0" w:color="auto"/>
              <w:bottom w:val="single" w:sz="4" w:space="0" w:color="auto"/>
              <w:right w:val="single" w:sz="4" w:space="0" w:color="auto"/>
            </w:tcBorders>
            <w:shd w:val="clear" w:color="auto" w:fill="auto"/>
            <w:vAlign w:val="center"/>
          </w:tcPr>
          <w:p w14:paraId="1EE7F5D1"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xml:space="preserve">Фактический объем финансирования инвестиционной программы, представляющей собой совокупность инвестиционных проектов, </w:t>
            </w:r>
            <w:r w:rsidRPr="00A355D3">
              <w:rPr>
                <w:rFonts w:ascii="Myriad Pro" w:eastAsia="Times New Roman" w:hAnsi="Myriad Pro"/>
                <w:b/>
                <w:color w:val="000000"/>
                <w:sz w:val="18"/>
                <w:szCs w:val="18"/>
                <w:lang w:eastAsia="ru-RU"/>
              </w:rPr>
              <w:t>скорректированной в установленном порядке на 2018 год,</w:t>
            </w:r>
            <w:r w:rsidRPr="00A355D3">
              <w:rPr>
                <w:rFonts w:ascii="Myriad Pro" w:eastAsia="Times New Roman" w:hAnsi="Myriad Pro"/>
                <w:color w:val="000000"/>
                <w:sz w:val="18"/>
                <w:szCs w:val="18"/>
                <w:lang w:eastAsia="ru-RU"/>
              </w:rPr>
              <w:t xml:space="preserve"> за счет собственных средств (выручки от реализации товаров (услуг) по регулируемым ценам (тарифам)) (всего, с учетом пообъектного анализа исполнения инвестиционной программы)</w:t>
            </w:r>
          </w:p>
        </w:tc>
        <w:tc>
          <w:tcPr>
            <w:tcW w:w="1308" w:type="dxa"/>
            <w:tcBorders>
              <w:top w:val="single" w:sz="4" w:space="0" w:color="auto"/>
              <w:left w:val="nil"/>
              <w:bottom w:val="single" w:sz="4" w:space="0" w:color="auto"/>
              <w:right w:val="single" w:sz="4" w:space="0" w:color="auto"/>
            </w:tcBorders>
            <w:shd w:val="clear" w:color="auto" w:fill="auto"/>
            <w:vAlign w:val="center"/>
          </w:tcPr>
          <w:p w14:paraId="43CE2353" w14:textId="77777777" w:rsidR="00176970" w:rsidRPr="00A355D3" w:rsidRDefault="00176970" w:rsidP="00176970">
            <w:pPr>
              <w:spacing w:after="0" w:line="240" w:lineRule="auto"/>
              <w:rPr>
                <w:rFonts w:ascii="Myriad Pro" w:eastAsia="Times New Roman" w:hAnsi="Myriad Pro"/>
                <w:noProof/>
                <w:color w:val="000000"/>
                <w:sz w:val="18"/>
                <w:szCs w:val="18"/>
                <w:lang w:eastAsia="ru-RU"/>
              </w:rPr>
            </w:pPr>
            <w:r w:rsidRPr="00A355D3">
              <w:rPr>
                <w:rFonts w:ascii="Myriad Pro" w:hAnsi="Myriad Pro"/>
                <w:noProof/>
                <w:sz w:val="18"/>
                <w:szCs w:val="18"/>
                <w:lang w:eastAsia="ru-RU"/>
              </w:rPr>
              <w:drawing>
                <wp:anchor distT="0" distB="0" distL="114300" distR="114300" simplePos="0" relativeHeight="251663360" behindDoc="0" locked="0" layoutInCell="1" allowOverlap="1" wp14:anchorId="0118EC43" wp14:editId="5B9FE68A">
                  <wp:simplePos x="0" y="0"/>
                  <wp:positionH relativeFrom="column">
                    <wp:posOffset>-38100</wp:posOffset>
                  </wp:positionH>
                  <wp:positionV relativeFrom="paragraph">
                    <wp:posOffset>184785</wp:posOffset>
                  </wp:positionV>
                  <wp:extent cx="561975" cy="247650"/>
                  <wp:effectExtent l="0" t="0" r="0" b="0"/>
                  <wp:wrapNone/>
                  <wp:docPr id="8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975" cy="2476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283" w:type="dxa"/>
            <w:tcBorders>
              <w:top w:val="single" w:sz="4" w:space="0" w:color="auto"/>
              <w:left w:val="nil"/>
              <w:bottom w:val="single" w:sz="4" w:space="0" w:color="auto"/>
              <w:right w:val="single" w:sz="4" w:space="0" w:color="auto"/>
            </w:tcBorders>
            <w:shd w:val="clear" w:color="auto" w:fill="auto"/>
            <w:vAlign w:val="center"/>
          </w:tcPr>
          <w:p w14:paraId="562DFD2B" w14:textId="77777777" w:rsidR="00176970" w:rsidRPr="00A355D3" w:rsidRDefault="00176970" w:rsidP="00176970">
            <w:pPr>
              <w:spacing w:after="0" w:line="240" w:lineRule="auto"/>
              <w:rPr>
                <w:rFonts w:ascii="Myriad Pro" w:eastAsia="Times New Roman" w:hAnsi="Myriad Pro"/>
                <w:sz w:val="18"/>
                <w:szCs w:val="18"/>
                <w:lang w:eastAsia="ru-RU"/>
              </w:rPr>
            </w:pPr>
          </w:p>
        </w:tc>
        <w:tc>
          <w:tcPr>
            <w:tcW w:w="1449" w:type="dxa"/>
            <w:tcBorders>
              <w:top w:val="single" w:sz="4" w:space="0" w:color="auto"/>
              <w:left w:val="nil"/>
              <w:bottom w:val="single" w:sz="4" w:space="0" w:color="auto"/>
              <w:right w:val="single" w:sz="4" w:space="0" w:color="auto"/>
            </w:tcBorders>
            <w:shd w:val="clear" w:color="auto" w:fill="auto"/>
            <w:vAlign w:val="center"/>
          </w:tcPr>
          <w:p w14:paraId="3D56488B" w14:textId="77777777" w:rsidR="00176970" w:rsidRPr="00A355D3" w:rsidRDefault="00176970" w:rsidP="00176970">
            <w:pPr>
              <w:spacing w:after="0" w:line="240" w:lineRule="auto"/>
              <w:rPr>
                <w:rFonts w:ascii="Myriad Pro" w:eastAsia="Times New Roman" w:hAnsi="Myriad Pro"/>
                <w:sz w:val="18"/>
                <w:szCs w:val="18"/>
                <w:lang w:eastAsia="ru-RU"/>
              </w:rPr>
            </w:pPr>
          </w:p>
        </w:tc>
        <w:tc>
          <w:tcPr>
            <w:tcW w:w="1569" w:type="dxa"/>
            <w:tcBorders>
              <w:top w:val="single" w:sz="4" w:space="0" w:color="auto"/>
              <w:left w:val="nil"/>
              <w:bottom w:val="single" w:sz="4" w:space="0" w:color="auto"/>
              <w:right w:val="single" w:sz="4" w:space="0" w:color="auto"/>
            </w:tcBorders>
            <w:shd w:val="clear" w:color="auto" w:fill="auto"/>
            <w:vAlign w:val="center"/>
          </w:tcPr>
          <w:p w14:paraId="3229C1E2" w14:textId="77777777" w:rsidR="00176970" w:rsidRPr="00A355D3" w:rsidRDefault="00176970" w:rsidP="00176970">
            <w:pPr>
              <w:jc w:val="center"/>
              <w:rPr>
                <w:rFonts w:ascii="Myriad Pro" w:hAnsi="Myriad Pro"/>
                <w:sz w:val="18"/>
                <w:szCs w:val="18"/>
                <w:lang w:val="en-US"/>
              </w:rPr>
            </w:pPr>
            <w:r w:rsidRPr="00A355D3">
              <w:rPr>
                <w:rFonts w:ascii="Myriad Pro" w:hAnsi="Myriad Pro"/>
                <w:sz w:val="18"/>
                <w:szCs w:val="18"/>
              </w:rPr>
              <w:t>376 365,96</w:t>
            </w:r>
          </w:p>
        </w:tc>
        <w:tc>
          <w:tcPr>
            <w:tcW w:w="1382" w:type="dxa"/>
            <w:tcBorders>
              <w:top w:val="single" w:sz="4" w:space="0" w:color="auto"/>
              <w:left w:val="nil"/>
              <w:bottom w:val="single" w:sz="4" w:space="0" w:color="auto"/>
              <w:right w:val="single" w:sz="4" w:space="0" w:color="auto"/>
            </w:tcBorders>
            <w:shd w:val="clear" w:color="auto" w:fill="auto"/>
            <w:vAlign w:val="center"/>
          </w:tcPr>
          <w:p w14:paraId="06FFB639" w14:textId="77777777" w:rsidR="00176970" w:rsidRPr="00A355D3" w:rsidRDefault="00176970" w:rsidP="00176970">
            <w:pPr>
              <w:spacing w:after="0" w:line="240" w:lineRule="auto"/>
              <w:rPr>
                <w:rFonts w:ascii="Myriad Pro" w:eastAsia="Times New Roman" w:hAnsi="Myriad Pro"/>
                <w:sz w:val="18"/>
                <w:szCs w:val="18"/>
                <w:lang w:eastAsia="ru-RU"/>
              </w:rPr>
            </w:pPr>
          </w:p>
        </w:tc>
      </w:tr>
    </w:tbl>
    <w:p w14:paraId="56E5312A" w14:textId="77777777" w:rsidR="00176970" w:rsidRPr="00A355D3" w:rsidRDefault="00176970" w:rsidP="00176970">
      <w:pPr>
        <w:spacing w:after="0" w:line="360" w:lineRule="auto"/>
        <w:ind w:firstLine="709"/>
        <w:jc w:val="both"/>
        <w:rPr>
          <w:rFonts w:ascii="Myriad Pro" w:hAnsi="Myriad Pro"/>
          <w:color w:val="FF0000"/>
          <w:sz w:val="26"/>
          <w:szCs w:val="26"/>
        </w:rPr>
        <w:sectPr w:rsidR="00176970" w:rsidRPr="00A355D3" w:rsidSect="00032879">
          <w:pgSz w:w="16838" w:h="11906" w:orient="landscape"/>
          <w:pgMar w:top="1702" w:right="1134" w:bottom="851" w:left="1134" w:header="709" w:footer="709" w:gutter="0"/>
          <w:cols w:space="708"/>
          <w:docGrid w:linePitch="360"/>
        </w:sectPr>
      </w:pPr>
    </w:p>
    <w:p w14:paraId="319BEC7A" w14:textId="66D3D2B5" w:rsidR="00176970" w:rsidRPr="00A355D3" w:rsidRDefault="00176970" w:rsidP="00784986">
      <w:pPr>
        <w:keepNext/>
        <w:spacing w:after="0" w:line="360" w:lineRule="auto"/>
        <w:ind w:firstLine="567"/>
        <w:jc w:val="both"/>
        <w:rPr>
          <w:rFonts w:ascii="Myriad Pro" w:hAnsi="Myriad Pro"/>
          <w:sz w:val="26"/>
          <w:szCs w:val="26"/>
        </w:rPr>
      </w:pPr>
      <w:r w:rsidRPr="00A355D3">
        <w:rPr>
          <w:rFonts w:ascii="Myriad Pro" w:hAnsi="Myriad Pro"/>
          <w:sz w:val="26"/>
          <w:szCs w:val="26"/>
        </w:rPr>
        <w:lastRenderedPageBreak/>
        <w:t xml:space="preserve">С учетом результатов анализа исполнения инвестиционной программ </w:t>
      </w:r>
      <w:r w:rsidR="00712B4A" w:rsidRPr="00A355D3">
        <w:rPr>
          <w:rFonts w:ascii="Myriad Pro" w:hAnsi="Myriad Pro"/>
          <w:sz w:val="26"/>
          <w:szCs w:val="26"/>
        </w:rPr>
        <w:t>ПАО </w:t>
      </w:r>
      <w:r w:rsidRPr="00A355D3">
        <w:rPr>
          <w:rFonts w:ascii="Myriad Pro" w:hAnsi="Myriad Pro"/>
          <w:sz w:val="26"/>
          <w:szCs w:val="26"/>
        </w:rPr>
        <w:t>«МРСК Северо-Запада» в части филиала «Псковэнерго» за 2018 год, объем финансирования инвестиционной программы за счет собственных средств (выручки от реализации товаров (услуг) по регулируемым ценам (тарифам)) составляет:</w:t>
      </w:r>
    </w:p>
    <w:p w14:paraId="45CBE474" w14:textId="77777777" w:rsidR="00176970" w:rsidRPr="00A355D3" w:rsidRDefault="00176970" w:rsidP="000737F7">
      <w:pPr>
        <w:keepNext/>
        <w:numPr>
          <w:ilvl w:val="0"/>
          <w:numId w:val="23"/>
        </w:numPr>
        <w:tabs>
          <w:tab w:val="left" w:pos="851"/>
        </w:tabs>
        <w:spacing w:after="0" w:line="360" w:lineRule="auto"/>
        <w:ind w:left="0" w:firstLine="567"/>
        <w:contextualSpacing/>
        <w:jc w:val="both"/>
        <w:rPr>
          <w:rFonts w:ascii="Myriad Pro" w:hAnsi="Myriad Pro"/>
          <w:sz w:val="26"/>
          <w:szCs w:val="26"/>
        </w:rPr>
      </w:pPr>
      <w:r w:rsidRPr="00A355D3">
        <w:rPr>
          <w:rFonts w:ascii="Myriad Pro" w:hAnsi="Myriad Pro"/>
          <w:sz w:val="26"/>
          <w:szCs w:val="26"/>
        </w:rPr>
        <w:t>132% от планового значения</w:t>
      </w:r>
      <w:r w:rsidRPr="00A355D3">
        <w:rPr>
          <w:rFonts w:ascii="Myriad Pro" w:hAnsi="Myriad Pro"/>
          <w:sz w:val="28"/>
        </w:rPr>
        <w:t xml:space="preserve"> </w:t>
      </w:r>
      <w:r w:rsidRPr="00A355D3">
        <w:rPr>
          <w:rFonts w:ascii="Myriad Pro" w:hAnsi="Myriad Pro"/>
          <w:sz w:val="26"/>
          <w:szCs w:val="26"/>
        </w:rPr>
        <w:t>инвестиционной программы, утвержденной на начало периода регулирования - при учете результатов финансирования новых инвестиционных проектов;</w:t>
      </w:r>
    </w:p>
    <w:p w14:paraId="3A0811B4" w14:textId="09F41DA3" w:rsidR="00176970" w:rsidRPr="00A355D3" w:rsidRDefault="00176970" w:rsidP="000737F7">
      <w:pPr>
        <w:keepNext/>
        <w:numPr>
          <w:ilvl w:val="0"/>
          <w:numId w:val="23"/>
        </w:numPr>
        <w:tabs>
          <w:tab w:val="left" w:pos="851"/>
        </w:tabs>
        <w:spacing w:after="0" w:line="360" w:lineRule="auto"/>
        <w:ind w:left="0" w:firstLine="567"/>
        <w:contextualSpacing/>
        <w:jc w:val="both"/>
        <w:rPr>
          <w:rFonts w:ascii="Myriad Pro" w:hAnsi="Myriad Pro"/>
          <w:sz w:val="26"/>
          <w:szCs w:val="26"/>
        </w:rPr>
      </w:pPr>
      <w:r w:rsidRPr="00A355D3">
        <w:rPr>
          <w:rFonts w:ascii="Myriad Pro" w:hAnsi="Myriad Pro"/>
          <w:sz w:val="26"/>
          <w:szCs w:val="26"/>
        </w:rPr>
        <w:t>18% от планового значения инвестиционной программы, утвержденной на начало периода регулирования</w:t>
      </w:r>
      <w:r w:rsidR="00A43F48" w:rsidRPr="00A355D3">
        <w:rPr>
          <w:rFonts w:ascii="Myriad Pro" w:hAnsi="Myriad Pro"/>
          <w:sz w:val="26"/>
          <w:szCs w:val="26"/>
        </w:rPr>
        <w:t xml:space="preserve"> –</w:t>
      </w:r>
      <w:r w:rsidRPr="00A355D3">
        <w:rPr>
          <w:rFonts w:ascii="Myriad Pro" w:hAnsi="Myriad Pro"/>
          <w:sz w:val="26"/>
          <w:szCs w:val="26"/>
        </w:rPr>
        <w:t xml:space="preserve"> при учете результатов финансирования инвестиционных проектов, предусмотренных утвержденной в установленном порядке инвестиционной программы;</w:t>
      </w:r>
    </w:p>
    <w:p w14:paraId="629BFEE1" w14:textId="77777777" w:rsidR="00176970" w:rsidRPr="00A355D3" w:rsidRDefault="00176970" w:rsidP="000737F7">
      <w:pPr>
        <w:keepNext/>
        <w:numPr>
          <w:ilvl w:val="0"/>
          <w:numId w:val="23"/>
        </w:numPr>
        <w:tabs>
          <w:tab w:val="left" w:pos="851"/>
        </w:tabs>
        <w:spacing w:after="0" w:line="360" w:lineRule="auto"/>
        <w:ind w:left="0" w:firstLine="567"/>
        <w:contextualSpacing/>
        <w:jc w:val="both"/>
        <w:rPr>
          <w:rFonts w:ascii="Myriad Pro" w:hAnsi="Myriad Pro"/>
          <w:sz w:val="26"/>
          <w:szCs w:val="26"/>
        </w:rPr>
      </w:pPr>
      <w:r w:rsidRPr="00A355D3">
        <w:rPr>
          <w:rFonts w:ascii="Myriad Pro" w:hAnsi="Myriad Pro"/>
          <w:sz w:val="26"/>
          <w:szCs w:val="26"/>
        </w:rPr>
        <w:t>112% от планового значения</w:t>
      </w:r>
      <w:r w:rsidRPr="00A355D3">
        <w:rPr>
          <w:rFonts w:ascii="Myriad Pro" w:hAnsi="Myriad Pro"/>
          <w:sz w:val="28"/>
        </w:rPr>
        <w:t xml:space="preserve"> </w:t>
      </w:r>
      <w:r w:rsidRPr="00A355D3">
        <w:rPr>
          <w:rFonts w:ascii="Myriad Pro" w:hAnsi="Myriad Pro"/>
          <w:sz w:val="26"/>
          <w:szCs w:val="26"/>
        </w:rPr>
        <w:t>инвестиционной программы, скорректированной в течение периода регулирования - при учете результатов финансирования новых инвестиционных проектов;</w:t>
      </w:r>
    </w:p>
    <w:p w14:paraId="158DEB70" w14:textId="77777777" w:rsidR="00176970" w:rsidRPr="00A355D3" w:rsidRDefault="00176970" w:rsidP="000737F7">
      <w:pPr>
        <w:keepNext/>
        <w:numPr>
          <w:ilvl w:val="0"/>
          <w:numId w:val="23"/>
        </w:numPr>
        <w:tabs>
          <w:tab w:val="left" w:pos="851"/>
        </w:tabs>
        <w:spacing w:after="0" w:line="360" w:lineRule="auto"/>
        <w:ind w:left="0" w:firstLine="567"/>
        <w:contextualSpacing/>
        <w:jc w:val="both"/>
        <w:rPr>
          <w:rFonts w:ascii="Myriad Pro" w:hAnsi="Myriad Pro"/>
          <w:sz w:val="26"/>
          <w:szCs w:val="26"/>
        </w:rPr>
      </w:pPr>
      <w:r w:rsidRPr="00A355D3">
        <w:rPr>
          <w:rFonts w:ascii="Myriad Pro" w:hAnsi="Myriad Pro"/>
          <w:sz w:val="26"/>
          <w:szCs w:val="26"/>
        </w:rPr>
        <w:t>82% от планового значения инвестиционной программы, скорректированной в течение периода регулирования - при учете результатов финансирования инвестиционных проектов, предусмотренных утвержденной в установленном порядке инвестиционной программы.</w:t>
      </w:r>
    </w:p>
    <w:p w14:paraId="008DD82C" w14:textId="77777777" w:rsidR="00176970" w:rsidRPr="00A355D3" w:rsidRDefault="00176970" w:rsidP="00176970">
      <w:pPr>
        <w:keepNext/>
        <w:spacing w:after="0" w:line="360" w:lineRule="auto"/>
        <w:ind w:firstLine="567"/>
        <w:contextualSpacing/>
        <w:jc w:val="both"/>
        <w:rPr>
          <w:rFonts w:ascii="Myriad Pro" w:hAnsi="Myriad Pro"/>
          <w:sz w:val="26"/>
          <w:szCs w:val="26"/>
        </w:rPr>
      </w:pPr>
      <w:r w:rsidRPr="00A355D3">
        <w:rPr>
          <w:rFonts w:ascii="Myriad Pro" w:hAnsi="Myriad Pro"/>
          <w:sz w:val="26"/>
          <w:szCs w:val="26"/>
        </w:rPr>
        <w:t>В соответствии с пунктом 7 Основ ценообразования № 1178 регулирующие органы принимают меры, направленные на исключение из расчетов экономически необоснованных расходов организаций, осуществляющих регулируемую деятельность. К экономически необоснованным расходам организаций, осуществляющих регулируемую деятельность, относятся, в том числе выявленные нарушения, связанные с нецелевым использованием инвестиционных ресурсов, включенных в регулируемые государством цены (тарифы).</w:t>
      </w:r>
    </w:p>
    <w:p w14:paraId="5CAAB11A" w14:textId="77777777" w:rsidR="00176970" w:rsidRPr="00A355D3" w:rsidRDefault="00176970" w:rsidP="00176970">
      <w:pPr>
        <w:keepNext/>
        <w:spacing w:after="0" w:line="360" w:lineRule="auto"/>
        <w:ind w:firstLine="567"/>
        <w:contextualSpacing/>
        <w:jc w:val="both"/>
        <w:rPr>
          <w:rFonts w:ascii="Myriad Pro" w:hAnsi="Myriad Pro"/>
          <w:sz w:val="26"/>
          <w:szCs w:val="26"/>
        </w:rPr>
      </w:pPr>
      <w:r w:rsidRPr="00A355D3">
        <w:rPr>
          <w:rFonts w:ascii="Myriad Pro" w:hAnsi="Myriad Pro"/>
          <w:sz w:val="26"/>
          <w:szCs w:val="26"/>
        </w:rPr>
        <w:t xml:space="preserve">В соответствии с пунктом 37 Основ ценообразования № 1178 в течение долгосрочного периода регулирования регулирующие органы ежегодно в соответствии с методическими указаниями, указанными в пункте 32 Основ ценообразования № 1178, осуществляют корректировку необходимой валовой </w:t>
      </w:r>
      <w:r w:rsidRPr="00A355D3">
        <w:rPr>
          <w:rFonts w:ascii="Myriad Pro" w:hAnsi="Myriad Pro"/>
          <w:sz w:val="26"/>
          <w:szCs w:val="26"/>
        </w:rPr>
        <w:lastRenderedPageBreak/>
        <w:t>выручки и (или) цен (тарифов), установленных на долгосрочный период регулирования, с учетом следующих факторов:</w:t>
      </w:r>
    </w:p>
    <w:p w14:paraId="1B59173A" w14:textId="77777777" w:rsidR="00176970" w:rsidRPr="00A355D3" w:rsidRDefault="00176970" w:rsidP="000737F7">
      <w:pPr>
        <w:keepNext/>
        <w:numPr>
          <w:ilvl w:val="0"/>
          <w:numId w:val="31"/>
        </w:numPr>
        <w:tabs>
          <w:tab w:val="left" w:pos="993"/>
        </w:tabs>
        <w:spacing w:after="0" w:line="360" w:lineRule="auto"/>
        <w:ind w:left="0" w:firstLine="567"/>
        <w:contextualSpacing/>
        <w:jc w:val="both"/>
        <w:rPr>
          <w:rFonts w:ascii="Myriad Pro" w:hAnsi="Myriad Pro"/>
          <w:sz w:val="26"/>
          <w:szCs w:val="26"/>
        </w:rPr>
      </w:pPr>
      <w:r w:rsidRPr="00A355D3">
        <w:rPr>
          <w:rFonts w:ascii="Myriad Pro" w:hAnsi="Myriad Pro"/>
          <w:sz w:val="26"/>
          <w:szCs w:val="26"/>
        </w:rPr>
        <w:t>корректировки согласованной инвестиционной программы;</w:t>
      </w:r>
    </w:p>
    <w:p w14:paraId="43DCD6C6" w14:textId="77777777" w:rsidR="00176970" w:rsidRPr="00A355D3" w:rsidRDefault="00176970" w:rsidP="000737F7">
      <w:pPr>
        <w:keepNext/>
        <w:numPr>
          <w:ilvl w:val="0"/>
          <w:numId w:val="31"/>
        </w:numPr>
        <w:tabs>
          <w:tab w:val="left" w:pos="993"/>
        </w:tabs>
        <w:spacing w:after="0" w:line="360" w:lineRule="auto"/>
        <w:ind w:left="0" w:firstLine="567"/>
        <w:contextualSpacing/>
        <w:jc w:val="both"/>
        <w:rPr>
          <w:rFonts w:ascii="Myriad Pro" w:hAnsi="Myriad Pro"/>
          <w:sz w:val="26"/>
          <w:szCs w:val="26"/>
        </w:rPr>
      </w:pPr>
      <w:r w:rsidRPr="00A355D3">
        <w:rPr>
          <w:rFonts w:ascii="Myriad Pro" w:hAnsi="Myriad Pro"/>
          <w:sz w:val="26"/>
          <w:szCs w:val="26"/>
        </w:rPr>
        <w:t>отклонение совокупного объема инвестиций, фактических осуществленных в течение истекшего периода регулирования в рамках утвержденной (скорректированной) в установленном порядке долгосрочной инвестиционной программы, от объема инвестиций, предусмотренного утвержденной (скорректированной) в установленном порядке до начала очередного года долгосрочного периода регулирования инвестиционной программой, учтенного при установлении тарифов на очередной год долгосрочного периода регулирования.</w:t>
      </w:r>
    </w:p>
    <w:p w14:paraId="0A284772" w14:textId="77777777" w:rsidR="00176970" w:rsidRPr="00A355D3" w:rsidRDefault="00176970" w:rsidP="00176970">
      <w:pPr>
        <w:keepNext/>
        <w:spacing w:after="0" w:line="360" w:lineRule="auto"/>
        <w:ind w:firstLine="567"/>
        <w:contextualSpacing/>
        <w:jc w:val="both"/>
        <w:rPr>
          <w:rFonts w:ascii="Myriad Pro" w:hAnsi="Myriad Pro"/>
          <w:sz w:val="26"/>
          <w:szCs w:val="26"/>
        </w:rPr>
      </w:pPr>
      <w:r w:rsidRPr="00A355D3">
        <w:rPr>
          <w:rFonts w:ascii="Myriad Pro" w:hAnsi="Myriad Pro"/>
          <w:sz w:val="26"/>
          <w:szCs w:val="26"/>
        </w:rPr>
        <w:t>При установлении тарифов на услуги по передаче электрической энергии учитываются расходы сетевой организации на инвестиции, которые связаны с фактическим осуществленным технологическим присоединением, в том числе не учтенные в инвестиционной программе, за исключением включаемых в соответствии с пунктом 87 Основ ценообразования № 1178 в плату за технологическое присоединение расходов на строительство объектов электросетевого хозяйства от существующих объектов электросетевого хозяйства до присоединяемых энергопринимающих устройств и (или) объектов электроэнергетики. При этом одни и те же расходы (независимо от их предназначения) не могут учитываться при установлении тарифа на передачу электрической энергии и при установлении платы за технологическое присоединение.</w:t>
      </w:r>
    </w:p>
    <w:p w14:paraId="464987E7" w14:textId="77777777" w:rsidR="00176970" w:rsidRPr="00A355D3" w:rsidRDefault="00176970" w:rsidP="00176970">
      <w:pPr>
        <w:keepNext/>
        <w:spacing w:after="0" w:line="360" w:lineRule="auto"/>
        <w:ind w:firstLine="567"/>
        <w:contextualSpacing/>
        <w:jc w:val="both"/>
        <w:rPr>
          <w:rFonts w:ascii="Myriad Pro" w:hAnsi="Myriad Pro"/>
          <w:sz w:val="26"/>
          <w:szCs w:val="26"/>
        </w:rPr>
      </w:pPr>
      <w:r w:rsidRPr="00A355D3">
        <w:rPr>
          <w:rFonts w:ascii="Myriad Pro" w:hAnsi="Myriad Pro"/>
          <w:sz w:val="26"/>
          <w:szCs w:val="26"/>
        </w:rPr>
        <w:t xml:space="preserve">В связи с отсутствием в нормативно-правовых актах четкого определения и критериев проведения пообъектного анализа исполнения инвестиционной программы территориальной сетевой организации, в том числе указаний на обоснованность оценки исполнения относительно плановых показателей инвестиционной программы, утвержденной до начала периода регулирования, или инвестиционной программы, скорректированной в течение периода регулирования, Исполнитель отмечает необходимость предоставления территориальной сетевой организации документального подтверждения </w:t>
      </w:r>
      <w:r w:rsidRPr="00A355D3">
        <w:rPr>
          <w:rFonts w:ascii="Myriad Pro" w:hAnsi="Myriad Pro"/>
          <w:sz w:val="26"/>
          <w:szCs w:val="26"/>
        </w:rPr>
        <w:lastRenderedPageBreak/>
        <w:t>экономической обоснованности реализации мероприятий инвестиционной программы, не предусмотренных инвестиционной программой, утвержденной (скорректированной) в установленном порядке. Исполнитель рекомендует во избежание отрицательных последствий, связанных с возможным исключением органом регулирования средств, направленных на реализацию мероприятий инвестиционной программы, при оценке экономической обоснованности расходов за истекший период регулирования, территориальной сетевой организации предоставлять пакет обосновывающих материалов, подтверждающих экономическую обоснованность и производственную необходимость реализации мероприятий.</w:t>
      </w:r>
    </w:p>
    <w:p w14:paraId="0DEF7832" w14:textId="77777777" w:rsidR="00176970" w:rsidRPr="00A355D3" w:rsidRDefault="00176970" w:rsidP="00176970">
      <w:pPr>
        <w:keepNext/>
        <w:spacing w:after="0" w:line="360" w:lineRule="auto"/>
        <w:ind w:firstLine="567"/>
        <w:contextualSpacing/>
        <w:jc w:val="both"/>
        <w:rPr>
          <w:rFonts w:ascii="Myriad Pro" w:hAnsi="Myriad Pro"/>
          <w:sz w:val="26"/>
          <w:szCs w:val="26"/>
        </w:rPr>
      </w:pPr>
      <w:r w:rsidRPr="00A355D3">
        <w:rPr>
          <w:rFonts w:ascii="Myriad Pro" w:hAnsi="Myriad Pro"/>
          <w:sz w:val="26"/>
          <w:szCs w:val="26"/>
        </w:rPr>
        <w:t>Вместе с тем Исполнитель отмечает, что Основами ценообразования № 1178 предусмотрено исключение экономически необоснованных расходов территориальной сетевой организации. Инвестиционные мероприятия, предусмотренные и фактически профинансированные в периоде регулирования согласно инвестиционной программе, скорректированной в течение периода регулирования, являются экономически обоснованными и должны быть учтены при определении корректировки необходимой валовой выручки, осуществляемой в связи с изменением (неисполнением) инвестиционной программы, по следующим основаниям.</w:t>
      </w:r>
    </w:p>
    <w:p w14:paraId="36E2D062" w14:textId="77777777" w:rsidR="00176970" w:rsidRPr="00A355D3" w:rsidRDefault="00176970" w:rsidP="00176970">
      <w:pPr>
        <w:keepNext/>
        <w:spacing w:after="0" w:line="360" w:lineRule="auto"/>
        <w:ind w:firstLine="567"/>
        <w:contextualSpacing/>
        <w:jc w:val="both"/>
        <w:rPr>
          <w:rFonts w:ascii="Myriad Pro" w:hAnsi="Myriad Pro"/>
          <w:sz w:val="26"/>
          <w:szCs w:val="26"/>
        </w:rPr>
      </w:pPr>
      <w:r w:rsidRPr="00A355D3">
        <w:rPr>
          <w:rFonts w:ascii="Myriad Pro" w:hAnsi="Myriad Pro"/>
          <w:sz w:val="26"/>
          <w:szCs w:val="26"/>
        </w:rPr>
        <w:t xml:space="preserve">Абзацем 5 пункта 32 Основ ценообразования № 1178 определено, что расходы, связанные с развитием существующей инфраструктуры, в том числе с развитием связей между объектами территориальных сетевых организаций и объектами единой национальной (общероссийской) электрической сети, расходов на реконструкцию линий электропередачи, подстанций, увеличение сечения проводов и кабелей, увеличение мощности трансформаторов, расширение распределительных устройств и установку компенсирующих устройств для обеспечения качества электрической энергии (объектов электросетевого хозяйства) в целях обеспечения надежности работы электрических станций, присоединяемых энергопринимающих устройств и ранее присоединенных потребителей, а также расходы на установку на принадлежащих сетевой организации объектах электросетевого хозяйства устройств </w:t>
      </w:r>
      <w:r w:rsidRPr="00A355D3">
        <w:rPr>
          <w:rFonts w:ascii="Myriad Pro" w:hAnsi="Myriad Pro"/>
          <w:sz w:val="26"/>
          <w:szCs w:val="26"/>
        </w:rPr>
        <w:lastRenderedPageBreak/>
        <w:t>компенсации и регулирования реактивной мощности и иных устройств, необходимых для поддержания требуемых параметров надежности и качества электрической энергии, включаются в цену (тариф) на услуги по передаче электрической энергии.</w:t>
      </w:r>
    </w:p>
    <w:p w14:paraId="21237E0E" w14:textId="4F38FD01" w:rsidR="00910E89" w:rsidRPr="00A355D3" w:rsidRDefault="00176970" w:rsidP="00910E89">
      <w:pPr>
        <w:keepNext/>
        <w:spacing w:after="0" w:line="360" w:lineRule="auto"/>
        <w:ind w:firstLine="567"/>
        <w:contextualSpacing/>
        <w:jc w:val="both"/>
        <w:rPr>
          <w:rFonts w:ascii="Myriad Pro" w:hAnsi="Myriad Pro"/>
          <w:sz w:val="26"/>
          <w:szCs w:val="26"/>
        </w:rPr>
      </w:pPr>
      <w:r w:rsidRPr="00A355D3">
        <w:rPr>
          <w:rFonts w:ascii="Myriad Pro" w:hAnsi="Myriad Pro"/>
          <w:sz w:val="26"/>
          <w:szCs w:val="26"/>
        </w:rPr>
        <w:t xml:space="preserve">Исполнитель отмечает, что выполнение мероприятий инвестиционной программы </w:t>
      </w:r>
      <w:r w:rsidR="00712B4A" w:rsidRPr="00A355D3">
        <w:rPr>
          <w:rFonts w:ascii="Myriad Pro" w:hAnsi="Myriad Pro"/>
          <w:sz w:val="26"/>
          <w:szCs w:val="26"/>
        </w:rPr>
        <w:t>ПАО </w:t>
      </w:r>
      <w:r w:rsidRPr="00A355D3">
        <w:rPr>
          <w:rFonts w:ascii="Myriad Pro" w:hAnsi="Myriad Pro"/>
          <w:sz w:val="26"/>
          <w:szCs w:val="26"/>
        </w:rPr>
        <w:t>«МРСК Северо</w:t>
      </w:r>
      <w:r w:rsidR="00910E89" w:rsidRPr="00A355D3">
        <w:rPr>
          <w:rFonts w:ascii="Myriad Pro" w:hAnsi="Myriad Pro"/>
          <w:sz w:val="26"/>
          <w:szCs w:val="26"/>
        </w:rPr>
        <w:t>-</w:t>
      </w:r>
      <w:r w:rsidRPr="00A355D3">
        <w:rPr>
          <w:rFonts w:ascii="Myriad Pro" w:hAnsi="Myriad Pro"/>
          <w:sz w:val="26"/>
          <w:szCs w:val="26"/>
        </w:rPr>
        <w:t>Запада» в части филиала «Псковэнерго» направлено на перспективное развитие электрических сетей и энергопринимающих устройств потребителей электрической энергии, а также направлено на достижение целевых показателей надежности и качества оказываемых услуг.</w:t>
      </w:r>
    </w:p>
    <w:p w14:paraId="584EDD4A" w14:textId="77777777" w:rsidR="00910E89" w:rsidRPr="00A355D3" w:rsidRDefault="00910E89">
      <w:pPr>
        <w:spacing w:after="0" w:line="240" w:lineRule="auto"/>
        <w:rPr>
          <w:rFonts w:ascii="Myriad Pro" w:hAnsi="Myriad Pro"/>
          <w:sz w:val="26"/>
          <w:szCs w:val="26"/>
        </w:rPr>
      </w:pPr>
      <w:r w:rsidRPr="00A355D3">
        <w:rPr>
          <w:rFonts w:ascii="Myriad Pro" w:hAnsi="Myriad Pro"/>
          <w:sz w:val="26"/>
          <w:szCs w:val="26"/>
        </w:rPr>
        <w:br w:type="page"/>
      </w:r>
    </w:p>
    <w:p w14:paraId="69A7A0CC" w14:textId="630ADF08" w:rsidR="00176970" w:rsidRPr="00A355D3" w:rsidRDefault="00176970" w:rsidP="00176970">
      <w:pPr>
        <w:pageBreakBefore/>
        <w:numPr>
          <w:ilvl w:val="0"/>
          <w:numId w:val="1"/>
        </w:numPr>
        <w:spacing w:after="0" w:line="360" w:lineRule="auto"/>
        <w:jc w:val="both"/>
        <w:outlineLvl w:val="0"/>
        <w:rPr>
          <w:rFonts w:ascii="Myriad Pro" w:eastAsia="Times New Roman" w:hAnsi="Myriad Pro"/>
          <w:b/>
          <w:color w:val="4F6228"/>
          <w:sz w:val="28"/>
          <w:szCs w:val="28"/>
        </w:rPr>
      </w:pPr>
      <w:bookmarkStart w:id="29" w:name="_Toc53338814"/>
      <w:bookmarkStart w:id="30" w:name="_Toc53493530"/>
      <w:r w:rsidRPr="00A355D3">
        <w:rPr>
          <w:rFonts w:ascii="Myriad Pro" w:eastAsia="Times New Roman" w:hAnsi="Myriad Pro"/>
          <w:b/>
          <w:color w:val="4F6228"/>
          <w:sz w:val="28"/>
          <w:szCs w:val="28"/>
        </w:rPr>
        <w:lastRenderedPageBreak/>
        <w:t xml:space="preserve">Экспертиза расчета необходимой валовой выручки филиала </w:t>
      </w:r>
      <w:r w:rsidR="00712B4A" w:rsidRPr="00A355D3">
        <w:rPr>
          <w:rFonts w:ascii="Myriad Pro" w:eastAsia="Times New Roman" w:hAnsi="Myriad Pro"/>
          <w:b/>
          <w:color w:val="4F6228"/>
          <w:sz w:val="28"/>
          <w:szCs w:val="28"/>
        </w:rPr>
        <w:t>ПАО </w:t>
      </w:r>
      <w:r w:rsidRPr="00A355D3">
        <w:rPr>
          <w:rFonts w:ascii="Myriad Pro" w:eastAsia="Times New Roman" w:hAnsi="Myriad Pro"/>
          <w:b/>
          <w:color w:val="4F6228"/>
          <w:sz w:val="28"/>
          <w:szCs w:val="28"/>
        </w:rPr>
        <w:t>«МРСК Северо-Запада» «Псковэнерго», сформированной на основе долгосрочных параметров регулирования деятельности</w:t>
      </w:r>
      <w:bookmarkEnd w:id="28"/>
      <w:r w:rsidRPr="00A355D3">
        <w:rPr>
          <w:rFonts w:ascii="Myriad Pro" w:eastAsia="Times New Roman" w:hAnsi="Myriad Pro"/>
          <w:b/>
          <w:color w:val="4F6228"/>
          <w:sz w:val="28"/>
          <w:szCs w:val="28"/>
        </w:rPr>
        <w:t>, в том числе анализа расходов на оплату услуг ТСО с календарной разбивкой по полугодиям</w:t>
      </w:r>
      <w:bookmarkEnd w:id="29"/>
      <w:bookmarkEnd w:id="30"/>
    </w:p>
    <w:p w14:paraId="5ED09769" w14:textId="1BF41B1E" w:rsidR="00176970" w:rsidRPr="00A355D3" w:rsidRDefault="00176970" w:rsidP="00032879">
      <w:pPr>
        <w:numPr>
          <w:ilvl w:val="1"/>
          <w:numId w:val="1"/>
        </w:numPr>
        <w:spacing w:after="0" w:line="360" w:lineRule="auto"/>
        <w:ind w:left="567" w:hanging="567"/>
        <w:jc w:val="both"/>
        <w:outlineLvl w:val="0"/>
        <w:rPr>
          <w:rFonts w:ascii="Myriad Pro" w:eastAsia="Times New Roman" w:hAnsi="Myriad Pro"/>
          <w:b/>
          <w:color w:val="4F6228"/>
          <w:sz w:val="28"/>
          <w:szCs w:val="28"/>
        </w:rPr>
      </w:pPr>
      <w:bookmarkStart w:id="31" w:name="_Toc53338815"/>
      <w:bookmarkStart w:id="32" w:name="_Toc53493531"/>
      <w:r w:rsidRPr="00A355D3">
        <w:rPr>
          <w:rFonts w:ascii="Myriad Pro" w:eastAsia="Times New Roman" w:hAnsi="Myriad Pro"/>
          <w:b/>
          <w:color w:val="4F6228"/>
          <w:sz w:val="28"/>
          <w:szCs w:val="28"/>
        </w:rPr>
        <w:t xml:space="preserve">Экспертиза расчета необходимой валовой выручки филиала </w:t>
      </w:r>
      <w:r w:rsidR="00712B4A" w:rsidRPr="00A355D3">
        <w:rPr>
          <w:rFonts w:ascii="Myriad Pro" w:eastAsia="Times New Roman" w:hAnsi="Myriad Pro"/>
          <w:b/>
          <w:color w:val="4F6228"/>
          <w:sz w:val="28"/>
          <w:szCs w:val="28"/>
        </w:rPr>
        <w:t>ПАО </w:t>
      </w:r>
      <w:r w:rsidRPr="00A355D3">
        <w:rPr>
          <w:rFonts w:ascii="Myriad Pro" w:eastAsia="Times New Roman" w:hAnsi="Myriad Pro"/>
          <w:b/>
          <w:color w:val="4F6228"/>
          <w:sz w:val="28"/>
          <w:szCs w:val="28"/>
        </w:rPr>
        <w:t>«МРСК Северо-Запада» «Псковэнерго», сформированной на основе долгосрочных параметров регулирования деятельности</w:t>
      </w:r>
      <w:bookmarkEnd w:id="31"/>
      <w:bookmarkEnd w:id="32"/>
    </w:p>
    <w:p w14:paraId="034D872B" w14:textId="77777777" w:rsidR="00176970" w:rsidRPr="00A355D3" w:rsidRDefault="00176970" w:rsidP="00176970">
      <w:pPr>
        <w:spacing w:after="0" w:line="360" w:lineRule="auto"/>
        <w:ind w:firstLine="567"/>
        <w:contextualSpacing/>
        <w:jc w:val="both"/>
        <w:rPr>
          <w:rFonts w:ascii="Myriad Pro" w:hAnsi="Myriad Pro"/>
          <w:iCs/>
          <w:sz w:val="26"/>
          <w:szCs w:val="26"/>
        </w:rPr>
      </w:pPr>
      <w:r w:rsidRPr="00A355D3">
        <w:rPr>
          <w:rFonts w:ascii="Myriad Pro" w:hAnsi="Myriad Pro"/>
          <w:iCs/>
          <w:sz w:val="26"/>
          <w:szCs w:val="26"/>
        </w:rPr>
        <w:t>Согласно пункту 38 Основ ценообразования №1178 тарифы на услуги по передаче электрической энергии, устанавливаемые с применением метода долгосрочной индексации необходимой валовой выручки, органами регулирования определяются в соответствии с методическими указаниями, утверждаемыми Федеральной антимонопольной службой, на основании следующих долгосрочных параметров регулирования:</w:t>
      </w:r>
    </w:p>
    <w:p w14:paraId="50471EF0" w14:textId="77777777" w:rsidR="00176970" w:rsidRPr="00A355D3" w:rsidRDefault="00176970" w:rsidP="000737F7">
      <w:pPr>
        <w:numPr>
          <w:ilvl w:val="0"/>
          <w:numId w:val="7"/>
        </w:numPr>
        <w:tabs>
          <w:tab w:val="num" w:pos="1134"/>
        </w:tabs>
        <w:spacing w:after="0" w:line="360" w:lineRule="auto"/>
        <w:ind w:left="0" w:firstLine="567"/>
        <w:contextualSpacing/>
        <w:jc w:val="both"/>
        <w:rPr>
          <w:rFonts w:ascii="Myriad Pro" w:hAnsi="Myriad Pro"/>
          <w:iCs/>
          <w:sz w:val="26"/>
          <w:szCs w:val="26"/>
        </w:rPr>
      </w:pPr>
      <w:r w:rsidRPr="00A355D3">
        <w:rPr>
          <w:rFonts w:ascii="Myriad Pro" w:hAnsi="Myriad Pro"/>
          <w:iCs/>
          <w:sz w:val="26"/>
          <w:szCs w:val="26"/>
        </w:rPr>
        <w:t>базовый уровень подконтрольных расходов, устанавливаемый регулирующими органами;</w:t>
      </w:r>
    </w:p>
    <w:p w14:paraId="537ABE5F" w14:textId="77777777" w:rsidR="00176970" w:rsidRPr="00A355D3" w:rsidRDefault="00176970" w:rsidP="000737F7">
      <w:pPr>
        <w:numPr>
          <w:ilvl w:val="0"/>
          <w:numId w:val="7"/>
        </w:numPr>
        <w:tabs>
          <w:tab w:val="num" w:pos="1134"/>
        </w:tabs>
        <w:spacing w:after="0" w:line="360" w:lineRule="auto"/>
        <w:ind w:left="0" w:firstLine="567"/>
        <w:contextualSpacing/>
        <w:jc w:val="both"/>
        <w:rPr>
          <w:rFonts w:ascii="Myriad Pro" w:hAnsi="Myriad Pro"/>
          <w:iCs/>
          <w:sz w:val="26"/>
          <w:szCs w:val="26"/>
        </w:rPr>
      </w:pPr>
      <w:r w:rsidRPr="00A355D3">
        <w:rPr>
          <w:rFonts w:ascii="Myriad Pro" w:hAnsi="Myriad Pro"/>
          <w:iCs/>
          <w:sz w:val="26"/>
          <w:szCs w:val="26"/>
        </w:rPr>
        <w:t xml:space="preserve">индекс эффективности подконтрольных расходов определяется регулирующими органами с использованием метода сравнения аналогов в соответствии с </w:t>
      </w:r>
      <w:hyperlink r:id="rId35" w:history="1">
        <w:r w:rsidRPr="00A355D3">
          <w:rPr>
            <w:rFonts w:ascii="Myriad Pro" w:hAnsi="Myriad Pro"/>
            <w:iCs/>
            <w:sz w:val="26"/>
            <w:szCs w:val="26"/>
          </w:rPr>
          <w:t>методическими указаниями</w:t>
        </w:r>
      </w:hyperlink>
      <w:r w:rsidRPr="00A355D3">
        <w:rPr>
          <w:rFonts w:ascii="Myriad Pro" w:hAnsi="Myriad Pro"/>
          <w:iCs/>
          <w:sz w:val="26"/>
          <w:szCs w:val="26"/>
        </w:rPr>
        <w:t xml:space="preserve">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утверждаемыми Федеральной антимонопольной службой;</w:t>
      </w:r>
    </w:p>
    <w:p w14:paraId="26E6238C" w14:textId="77777777" w:rsidR="00176970" w:rsidRPr="00A355D3" w:rsidRDefault="00176970" w:rsidP="000737F7">
      <w:pPr>
        <w:numPr>
          <w:ilvl w:val="0"/>
          <w:numId w:val="7"/>
        </w:numPr>
        <w:tabs>
          <w:tab w:val="num" w:pos="1134"/>
        </w:tabs>
        <w:spacing w:after="0" w:line="360" w:lineRule="auto"/>
        <w:ind w:left="0" w:firstLine="567"/>
        <w:contextualSpacing/>
        <w:jc w:val="both"/>
        <w:rPr>
          <w:rFonts w:ascii="Myriad Pro" w:hAnsi="Myriad Pro"/>
          <w:iCs/>
          <w:sz w:val="26"/>
          <w:szCs w:val="26"/>
        </w:rPr>
      </w:pPr>
      <w:r w:rsidRPr="00A355D3">
        <w:rPr>
          <w:rFonts w:ascii="Myriad Pro" w:hAnsi="Myriad Pro"/>
          <w:iCs/>
          <w:sz w:val="26"/>
          <w:szCs w:val="26"/>
        </w:rPr>
        <w:t>коэффициент эластичности подконтрольных расходов по количеству активов, определяемый в соответствии с методическими указаниями по расчету тарифов на услуги по передаче электрической энергии с применением метода долгосрочной индексации необходимой валовой выручки, утверждаемыми Федеральной антимонопольной службой;</w:t>
      </w:r>
    </w:p>
    <w:p w14:paraId="65EE6DF3" w14:textId="77777777" w:rsidR="00176970" w:rsidRPr="00A355D3" w:rsidRDefault="00176970" w:rsidP="000737F7">
      <w:pPr>
        <w:numPr>
          <w:ilvl w:val="0"/>
          <w:numId w:val="7"/>
        </w:numPr>
        <w:tabs>
          <w:tab w:val="num" w:pos="1134"/>
        </w:tabs>
        <w:spacing w:after="0" w:line="360" w:lineRule="auto"/>
        <w:ind w:left="0" w:firstLine="567"/>
        <w:contextualSpacing/>
        <w:jc w:val="both"/>
        <w:rPr>
          <w:rFonts w:ascii="Myriad Pro" w:hAnsi="Myriad Pro"/>
          <w:iCs/>
          <w:sz w:val="26"/>
          <w:szCs w:val="26"/>
        </w:rPr>
      </w:pPr>
      <w:r w:rsidRPr="00A355D3">
        <w:rPr>
          <w:rFonts w:ascii="Myriad Pro" w:hAnsi="Myriad Pro"/>
          <w:iCs/>
          <w:sz w:val="26"/>
          <w:szCs w:val="26"/>
        </w:rPr>
        <w:lastRenderedPageBreak/>
        <w:t xml:space="preserve">уровень потерь электрической энергии при ее передаче по электрическим сетям, определяемый в соответствии с </w:t>
      </w:r>
      <w:hyperlink r:id="rId36" w:history="1">
        <w:r w:rsidRPr="00A355D3">
          <w:rPr>
            <w:rFonts w:ascii="Myriad Pro" w:hAnsi="Myriad Pro"/>
            <w:iCs/>
            <w:sz w:val="26"/>
            <w:szCs w:val="26"/>
          </w:rPr>
          <w:t>пунктом 40 (1)</w:t>
        </w:r>
      </w:hyperlink>
      <w:r w:rsidRPr="00A355D3">
        <w:rPr>
          <w:rFonts w:ascii="Myriad Pro" w:hAnsi="Myriad Pro"/>
          <w:iCs/>
          <w:sz w:val="26"/>
          <w:szCs w:val="26"/>
        </w:rPr>
        <w:t xml:space="preserve"> настоящего документа;</w:t>
      </w:r>
    </w:p>
    <w:p w14:paraId="319E2CD3" w14:textId="3BD0EE83" w:rsidR="00176970" w:rsidRPr="00A355D3" w:rsidRDefault="00176970" w:rsidP="000737F7">
      <w:pPr>
        <w:numPr>
          <w:ilvl w:val="0"/>
          <w:numId w:val="7"/>
        </w:numPr>
        <w:tabs>
          <w:tab w:val="num" w:pos="1134"/>
        </w:tabs>
        <w:spacing w:after="0" w:line="360" w:lineRule="auto"/>
        <w:ind w:left="0" w:firstLine="567"/>
        <w:contextualSpacing/>
        <w:jc w:val="both"/>
        <w:rPr>
          <w:rFonts w:ascii="Myriad Pro" w:hAnsi="Myriad Pro"/>
          <w:iCs/>
          <w:sz w:val="26"/>
          <w:szCs w:val="26"/>
        </w:rPr>
      </w:pPr>
      <w:r w:rsidRPr="00A355D3">
        <w:rPr>
          <w:rFonts w:ascii="Myriad Pro" w:hAnsi="Myriad Pro"/>
          <w:iCs/>
          <w:sz w:val="26"/>
          <w:szCs w:val="26"/>
        </w:rPr>
        <w:t xml:space="preserve">уровень надежности и качества реализуемых товаров (услуг), устанавливаемый в соответствии с </w:t>
      </w:r>
      <w:hyperlink r:id="rId37" w:history="1">
        <w:r w:rsidRPr="00A355D3">
          <w:rPr>
            <w:rFonts w:ascii="Myriad Pro" w:hAnsi="Myriad Pro"/>
            <w:iCs/>
            <w:sz w:val="26"/>
            <w:szCs w:val="26"/>
          </w:rPr>
          <w:t>пунктом 8</w:t>
        </w:r>
      </w:hyperlink>
      <w:r w:rsidRPr="00A355D3">
        <w:rPr>
          <w:rFonts w:ascii="Myriad Pro" w:hAnsi="Myriad Pro"/>
          <w:iCs/>
          <w:sz w:val="26"/>
          <w:szCs w:val="26"/>
        </w:rPr>
        <w:t xml:space="preserve"> настоящего документа и применяемый при регулировании тарифов с даты вступления в силу методических указаний по расчету уровня надежности и качества реализуемых товаров (услуг), утвержденных приказом Минэнерго России от 29.11.2016 № 1256 «Об утверждении Методических указаний по расчету уровня надежности и качества поставляемых товаров и оказываемых услуг для организации по управлению единой национальной (общероссийской) электрической сетью и территориальных сетевых организаций».</w:t>
      </w:r>
    </w:p>
    <w:p w14:paraId="595AE5BD" w14:textId="77777777" w:rsidR="00784986" w:rsidRPr="00A355D3" w:rsidRDefault="00784986" w:rsidP="00784986">
      <w:pPr>
        <w:spacing w:after="0" w:line="360" w:lineRule="auto"/>
        <w:ind w:left="567"/>
        <w:contextualSpacing/>
        <w:jc w:val="both"/>
        <w:rPr>
          <w:rFonts w:ascii="Myriad Pro" w:hAnsi="Myriad Pro"/>
          <w:iCs/>
          <w:sz w:val="26"/>
          <w:szCs w:val="26"/>
        </w:rPr>
      </w:pPr>
    </w:p>
    <w:p w14:paraId="1C2A6D9A" w14:textId="486C60BA" w:rsidR="00176970" w:rsidRPr="00A355D3" w:rsidRDefault="00176970" w:rsidP="00176970">
      <w:pPr>
        <w:numPr>
          <w:ilvl w:val="2"/>
          <w:numId w:val="1"/>
        </w:numPr>
        <w:spacing w:after="0" w:line="360" w:lineRule="auto"/>
        <w:jc w:val="both"/>
        <w:outlineLvl w:val="0"/>
        <w:rPr>
          <w:rFonts w:ascii="Myriad Pro" w:eastAsia="Times New Roman" w:hAnsi="Myriad Pro"/>
          <w:b/>
          <w:color w:val="4F6228"/>
          <w:sz w:val="28"/>
          <w:szCs w:val="28"/>
        </w:rPr>
      </w:pPr>
      <w:r w:rsidRPr="00A355D3">
        <w:rPr>
          <w:rFonts w:ascii="Myriad Pro" w:eastAsia="Times New Roman" w:hAnsi="Myriad Pro"/>
          <w:b/>
          <w:color w:val="4F6228"/>
          <w:sz w:val="28"/>
          <w:szCs w:val="28"/>
        </w:rPr>
        <w:t xml:space="preserve"> </w:t>
      </w:r>
      <w:bookmarkStart w:id="33" w:name="_Toc53338816"/>
      <w:bookmarkStart w:id="34" w:name="_Toc53493532"/>
      <w:r w:rsidRPr="00A355D3">
        <w:rPr>
          <w:rFonts w:ascii="Myriad Pro" w:eastAsia="Times New Roman" w:hAnsi="Myriad Pro"/>
          <w:b/>
          <w:color w:val="4F6228"/>
          <w:sz w:val="28"/>
          <w:szCs w:val="28"/>
        </w:rPr>
        <w:t xml:space="preserve">Экспертиза расчета необходимой валовой выручки филиала </w:t>
      </w:r>
      <w:r w:rsidR="00712B4A" w:rsidRPr="00A355D3">
        <w:rPr>
          <w:rFonts w:ascii="Myriad Pro" w:eastAsia="Times New Roman" w:hAnsi="Myriad Pro"/>
          <w:b/>
          <w:color w:val="4F6228"/>
          <w:sz w:val="28"/>
          <w:szCs w:val="28"/>
        </w:rPr>
        <w:t>ПАО </w:t>
      </w:r>
      <w:r w:rsidRPr="00A355D3">
        <w:rPr>
          <w:rFonts w:ascii="Myriad Pro" w:eastAsia="Times New Roman" w:hAnsi="Myriad Pro"/>
          <w:b/>
          <w:color w:val="4F6228"/>
          <w:sz w:val="28"/>
          <w:szCs w:val="28"/>
        </w:rPr>
        <w:t>«МРСК Северо-Запада» «Псковэнерго» на 2017 год, сформированной на основе долгосрочных параметров регулирования деятельности</w:t>
      </w:r>
      <w:bookmarkEnd w:id="33"/>
      <w:bookmarkEnd w:id="34"/>
    </w:p>
    <w:p w14:paraId="22BB6358" w14:textId="77777777" w:rsidR="00176970" w:rsidRPr="00A355D3" w:rsidRDefault="00176970" w:rsidP="00176970">
      <w:pPr>
        <w:spacing w:after="0" w:line="360" w:lineRule="auto"/>
        <w:ind w:firstLine="567"/>
        <w:jc w:val="both"/>
        <w:rPr>
          <w:rFonts w:ascii="Myriad Pro" w:hAnsi="Myriad Pro"/>
          <w:iCs/>
          <w:sz w:val="26"/>
          <w:szCs w:val="26"/>
        </w:rPr>
      </w:pPr>
      <w:r w:rsidRPr="00A355D3">
        <w:rPr>
          <w:rFonts w:ascii="Myriad Pro" w:hAnsi="Myriad Pro"/>
          <w:iCs/>
          <w:sz w:val="26"/>
          <w:szCs w:val="26"/>
        </w:rPr>
        <w:t>В соответствии с пунктом 7 методических указаний №228-э, при расчете тарифов методом доходности инвестированного капитала необходимая валовая выручка, принимаемая к расчету при установлении тарифов, определяется в следующей последовательности.</w:t>
      </w:r>
    </w:p>
    <w:p w14:paraId="09DEFBDE" w14:textId="77777777" w:rsidR="00176970" w:rsidRPr="00A355D3" w:rsidRDefault="00176970" w:rsidP="00176970">
      <w:pPr>
        <w:spacing w:after="0" w:line="360" w:lineRule="auto"/>
        <w:ind w:firstLine="567"/>
        <w:jc w:val="both"/>
        <w:rPr>
          <w:rFonts w:ascii="Myriad Pro" w:hAnsi="Myriad Pro"/>
          <w:iCs/>
          <w:sz w:val="26"/>
          <w:szCs w:val="26"/>
        </w:rPr>
      </w:pPr>
      <w:r w:rsidRPr="00A355D3">
        <w:rPr>
          <w:rFonts w:ascii="Myriad Pro" w:hAnsi="Myriad Pro"/>
          <w:iCs/>
          <w:sz w:val="26"/>
          <w:szCs w:val="26"/>
        </w:rPr>
        <w:t>Расчет необходимой валовой выручки на долгосрочный период регулирования осуществляется на основе следующих долгосрочных параметров регулирования:</w:t>
      </w:r>
    </w:p>
    <w:p w14:paraId="4A711F68" w14:textId="77777777" w:rsidR="00176970" w:rsidRPr="00A355D3" w:rsidRDefault="00176970" w:rsidP="000737F7">
      <w:pPr>
        <w:numPr>
          <w:ilvl w:val="0"/>
          <w:numId w:val="14"/>
        </w:numPr>
        <w:spacing w:after="0" w:line="360" w:lineRule="auto"/>
        <w:ind w:hanging="11"/>
        <w:jc w:val="both"/>
        <w:rPr>
          <w:rFonts w:ascii="Myriad Pro" w:hAnsi="Myriad Pro"/>
          <w:iCs/>
          <w:sz w:val="26"/>
          <w:szCs w:val="26"/>
        </w:rPr>
      </w:pPr>
      <w:r w:rsidRPr="00A355D3">
        <w:rPr>
          <w:rFonts w:ascii="Myriad Pro" w:hAnsi="Myriad Pro"/>
          <w:iCs/>
          <w:sz w:val="26"/>
          <w:szCs w:val="26"/>
        </w:rPr>
        <w:t>базовый уровень операционных расходов;</w:t>
      </w:r>
    </w:p>
    <w:p w14:paraId="70CEB59D" w14:textId="77777777" w:rsidR="00176970" w:rsidRPr="00A355D3" w:rsidRDefault="00176970" w:rsidP="000737F7">
      <w:pPr>
        <w:numPr>
          <w:ilvl w:val="0"/>
          <w:numId w:val="14"/>
        </w:numPr>
        <w:spacing w:after="0" w:line="360" w:lineRule="auto"/>
        <w:ind w:hanging="11"/>
        <w:jc w:val="both"/>
        <w:rPr>
          <w:rFonts w:ascii="Myriad Pro" w:hAnsi="Myriad Pro"/>
          <w:iCs/>
          <w:sz w:val="26"/>
          <w:szCs w:val="26"/>
        </w:rPr>
      </w:pPr>
      <w:r w:rsidRPr="00A355D3">
        <w:rPr>
          <w:rFonts w:ascii="Myriad Pro" w:hAnsi="Myriad Pro"/>
          <w:iCs/>
          <w:sz w:val="26"/>
          <w:szCs w:val="26"/>
        </w:rPr>
        <w:t>индекс эффективности операционных расходов;</w:t>
      </w:r>
    </w:p>
    <w:p w14:paraId="451A4A43" w14:textId="77777777" w:rsidR="00176970" w:rsidRPr="00A355D3" w:rsidRDefault="00176970" w:rsidP="000737F7">
      <w:pPr>
        <w:numPr>
          <w:ilvl w:val="0"/>
          <w:numId w:val="14"/>
        </w:numPr>
        <w:spacing w:after="0" w:line="360" w:lineRule="auto"/>
        <w:ind w:hanging="11"/>
        <w:jc w:val="both"/>
        <w:rPr>
          <w:rFonts w:ascii="Myriad Pro" w:hAnsi="Myriad Pro"/>
          <w:iCs/>
          <w:sz w:val="26"/>
          <w:szCs w:val="26"/>
        </w:rPr>
      </w:pPr>
      <w:r w:rsidRPr="00A355D3">
        <w:rPr>
          <w:rFonts w:ascii="Myriad Pro" w:hAnsi="Myriad Pro"/>
          <w:iCs/>
          <w:sz w:val="26"/>
          <w:szCs w:val="26"/>
        </w:rPr>
        <w:t>размер инвестированного капитала;</w:t>
      </w:r>
    </w:p>
    <w:p w14:paraId="1C9FBA7E" w14:textId="77777777" w:rsidR="00176970" w:rsidRPr="00A355D3" w:rsidRDefault="00176970" w:rsidP="000737F7">
      <w:pPr>
        <w:numPr>
          <w:ilvl w:val="0"/>
          <w:numId w:val="14"/>
        </w:numPr>
        <w:spacing w:after="0" w:line="360" w:lineRule="auto"/>
        <w:ind w:hanging="11"/>
        <w:jc w:val="both"/>
        <w:rPr>
          <w:rFonts w:ascii="Myriad Pro" w:hAnsi="Myriad Pro"/>
          <w:iCs/>
          <w:sz w:val="26"/>
          <w:szCs w:val="26"/>
        </w:rPr>
      </w:pPr>
      <w:r w:rsidRPr="00A355D3">
        <w:rPr>
          <w:rFonts w:ascii="Myriad Pro" w:hAnsi="Myriad Pro"/>
          <w:iCs/>
          <w:sz w:val="26"/>
          <w:szCs w:val="26"/>
        </w:rPr>
        <w:t>чистый оборотный капитал;</w:t>
      </w:r>
    </w:p>
    <w:p w14:paraId="36C2388F" w14:textId="77777777" w:rsidR="00176970" w:rsidRPr="00A355D3" w:rsidRDefault="00176970" w:rsidP="000737F7">
      <w:pPr>
        <w:numPr>
          <w:ilvl w:val="0"/>
          <w:numId w:val="14"/>
        </w:numPr>
        <w:spacing w:after="0" w:line="360" w:lineRule="auto"/>
        <w:ind w:hanging="11"/>
        <w:jc w:val="both"/>
        <w:rPr>
          <w:rFonts w:ascii="Myriad Pro" w:hAnsi="Myriad Pro"/>
          <w:iCs/>
          <w:sz w:val="26"/>
          <w:szCs w:val="26"/>
        </w:rPr>
      </w:pPr>
      <w:r w:rsidRPr="00A355D3">
        <w:rPr>
          <w:rFonts w:ascii="Myriad Pro" w:hAnsi="Myriad Pro"/>
          <w:iCs/>
          <w:sz w:val="26"/>
          <w:szCs w:val="26"/>
        </w:rPr>
        <w:t>норма доходности инвестированного капитала;</w:t>
      </w:r>
    </w:p>
    <w:p w14:paraId="5400960C" w14:textId="77777777" w:rsidR="00176970" w:rsidRPr="00A355D3" w:rsidRDefault="00176970" w:rsidP="000737F7">
      <w:pPr>
        <w:numPr>
          <w:ilvl w:val="0"/>
          <w:numId w:val="14"/>
        </w:numPr>
        <w:spacing w:after="0" w:line="360" w:lineRule="auto"/>
        <w:ind w:hanging="11"/>
        <w:jc w:val="both"/>
        <w:rPr>
          <w:rFonts w:ascii="Myriad Pro" w:hAnsi="Myriad Pro"/>
          <w:iCs/>
          <w:sz w:val="26"/>
          <w:szCs w:val="26"/>
        </w:rPr>
      </w:pPr>
      <w:r w:rsidRPr="00A355D3">
        <w:rPr>
          <w:rFonts w:ascii="Myriad Pro" w:hAnsi="Myriad Pro"/>
          <w:iCs/>
          <w:sz w:val="26"/>
          <w:szCs w:val="26"/>
        </w:rPr>
        <w:t>срок возврата инвестированного капитала;</w:t>
      </w:r>
    </w:p>
    <w:p w14:paraId="35892ADE" w14:textId="77777777" w:rsidR="00176970" w:rsidRPr="00A355D3" w:rsidRDefault="00176970" w:rsidP="000737F7">
      <w:pPr>
        <w:numPr>
          <w:ilvl w:val="0"/>
          <w:numId w:val="14"/>
        </w:numPr>
        <w:spacing w:after="0" w:line="360" w:lineRule="auto"/>
        <w:ind w:hanging="11"/>
        <w:jc w:val="both"/>
        <w:rPr>
          <w:rFonts w:ascii="Myriad Pro" w:hAnsi="Myriad Pro"/>
          <w:iCs/>
          <w:sz w:val="26"/>
          <w:szCs w:val="26"/>
        </w:rPr>
      </w:pPr>
      <w:r w:rsidRPr="00A355D3">
        <w:rPr>
          <w:rFonts w:ascii="Myriad Pro" w:hAnsi="Myriad Pro"/>
          <w:iCs/>
          <w:sz w:val="26"/>
          <w:szCs w:val="26"/>
        </w:rPr>
        <w:lastRenderedPageBreak/>
        <w:t>коэффициент эластичности подконтрольных операционных расходов по количеству активов, определяемый в соответствии с настоящими Методическими указаниями;</w:t>
      </w:r>
    </w:p>
    <w:p w14:paraId="6A3E5EB0" w14:textId="77777777" w:rsidR="00176970" w:rsidRPr="00A355D3" w:rsidRDefault="00176970" w:rsidP="000737F7">
      <w:pPr>
        <w:numPr>
          <w:ilvl w:val="0"/>
          <w:numId w:val="14"/>
        </w:numPr>
        <w:spacing w:after="0" w:line="360" w:lineRule="auto"/>
        <w:ind w:hanging="11"/>
        <w:jc w:val="both"/>
        <w:rPr>
          <w:rFonts w:ascii="Myriad Pro" w:hAnsi="Myriad Pro"/>
          <w:iCs/>
          <w:sz w:val="26"/>
          <w:szCs w:val="26"/>
        </w:rPr>
      </w:pPr>
      <w:r w:rsidRPr="00A355D3">
        <w:rPr>
          <w:rFonts w:ascii="Myriad Pro" w:hAnsi="Myriad Pro"/>
          <w:iCs/>
          <w:sz w:val="26"/>
          <w:szCs w:val="26"/>
        </w:rPr>
        <w:t>норматив технологического расхода (потерь) электрической энергии, утверждаемый Министерством энергетики Российской Федерации в соответствии с Основами ценообразования;</w:t>
      </w:r>
    </w:p>
    <w:p w14:paraId="75C3702F" w14:textId="77777777" w:rsidR="00176970" w:rsidRPr="00A355D3" w:rsidRDefault="00176970" w:rsidP="000737F7">
      <w:pPr>
        <w:numPr>
          <w:ilvl w:val="0"/>
          <w:numId w:val="14"/>
        </w:numPr>
        <w:spacing w:after="0" w:line="360" w:lineRule="auto"/>
        <w:ind w:hanging="11"/>
        <w:jc w:val="both"/>
        <w:rPr>
          <w:rFonts w:ascii="Myriad Pro" w:hAnsi="Myriad Pro"/>
          <w:iCs/>
          <w:sz w:val="26"/>
          <w:szCs w:val="26"/>
        </w:rPr>
      </w:pPr>
      <w:r w:rsidRPr="00A355D3">
        <w:rPr>
          <w:rFonts w:ascii="Myriad Pro" w:hAnsi="Myriad Pro"/>
          <w:iCs/>
          <w:sz w:val="26"/>
          <w:szCs w:val="26"/>
        </w:rPr>
        <w:t>уровень надежности и качества реализуемых товаров (услуг), устанавливаемый в соответствии с Основами ценообразования.</w:t>
      </w:r>
    </w:p>
    <w:p w14:paraId="65B3AAA4" w14:textId="77777777" w:rsidR="00176970" w:rsidRPr="00A355D3" w:rsidRDefault="00176970" w:rsidP="00176970">
      <w:pPr>
        <w:spacing w:after="0" w:line="360" w:lineRule="auto"/>
        <w:ind w:firstLine="709"/>
        <w:jc w:val="both"/>
        <w:rPr>
          <w:rFonts w:ascii="Myriad Pro" w:hAnsi="Myriad Pro"/>
          <w:iCs/>
          <w:sz w:val="26"/>
          <w:szCs w:val="26"/>
        </w:rPr>
      </w:pPr>
      <w:r w:rsidRPr="00A355D3">
        <w:rPr>
          <w:rFonts w:ascii="Myriad Pro" w:hAnsi="Myriad Pro"/>
          <w:iCs/>
          <w:sz w:val="26"/>
          <w:szCs w:val="26"/>
        </w:rPr>
        <w:t>На основе установленных долгосрочных параметров регулирования и планируемых значений параметров расчета тарифов, определяемых на долгосрочный период регулирования, регулирующие органы рассчитывают необходимую валовую выручку регулируемой организации отдельно на каждый год очередного долгосрочного периода регулирования, составляющий не менее пяти лет (не менее трех лет при первом применении метода доходности инвестированного капитала).</w:t>
      </w:r>
    </w:p>
    <w:p w14:paraId="38A64140" w14:textId="77777777" w:rsidR="00176970" w:rsidRPr="00A355D3" w:rsidRDefault="00176970" w:rsidP="00910E89">
      <w:pPr>
        <w:spacing w:after="0" w:line="360" w:lineRule="auto"/>
        <w:ind w:firstLine="567"/>
        <w:jc w:val="both"/>
        <w:rPr>
          <w:rFonts w:ascii="Myriad Pro" w:hAnsi="Myriad Pro"/>
          <w:iCs/>
          <w:sz w:val="26"/>
          <w:szCs w:val="26"/>
        </w:rPr>
      </w:pPr>
      <w:r w:rsidRPr="00A355D3">
        <w:rPr>
          <w:rFonts w:ascii="Myriad Pro" w:hAnsi="Myriad Pro"/>
          <w:iCs/>
          <w:sz w:val="26"/>
          <w:szCs w:val="26"/>
        </w:rPr>
        <w:t>Необходимая валовая выручка, определяемая при установлении тарифов на очередной долгосрочный период регулирования, рассчитывается по формуле:</w:t>
      </w:r>
    </w:p>
    <w:p w14:paraId="5D220EC3" w14:textId="77777777" w:rsidR="00176970" w:rsidRPr="00A355D3" w:rsidRDefault="00176970" w:rsidP="00910E89">
      <w:pPr>
        <w:autoSpaceDE w:val="0"/>
        <w:autoSpaceDN w:val="0"/>
        <w:adjustRightInd w:val="0"/>
        <w:spacing w:after="0" w:line="240" w:lineRule="auto"/>
        <w:ind w:firstLine="698"/>
        <w:jc w:val="center"/>
        <w:rPr>
          <w:rFonts w:ascii="Myriad Pro" w:hAnsi="Myriad Pro" w:cs="Arial"/>
          <w:sz w:val="26"/>
          <w:szCs w:val="26"/>
          <w:lang w:eastAsia="ru-RU"/>
        </w:rPr>
      </w:pPr>
      <w:bookmarkStart w:id="35" w:name="sub_10081"/>
      <w:r w:rsidRPr="00A355D3">
        <w:rPr>
          <w:rFonts w:ascii="Myriad Pro" w:hAnsi="Myriad Pro" w:cs="Arial"/>
          <w:noProof/>
          <w:sz w:val="26"/>
          <w:szCs w:val="26"/>
          <w:lang w:eastAsia="ru-RU"/>
        </w:rPr>
        <w:drawing>
          <wp:inline distT="0" distB="0" distL="0" distR="0" wp14:anchorId="29B473D1" wp14:editId="48A98EAF">
            <wp:extent cx="4007458" cy="342518"/>
            <wp:effectExtent l="0" t="0" r="0" b="635"/>
            <wp:docPr id="18"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90558" cy="358168"/>
                    </a:xfrm>
                    <a:prstGeom prst="rect">
                      <a:avLst/>
                    </a:prstGeom>
                    <a:noFill/>
                    <a:ln>
                      <a:noFill/>
                    </a:ln>
                  </pic:spPr>
                </pic:pic>
              </a:graphicData>
            </a:graphic>
          </wp:inline>
        </w:drawing>
      </w:r>
    </w:p>
    <w:p w14:paraId="7E9D38DC" w14:textId="3DD68C23" w:rsidR="00176970" w:rsidRPr="00A355D3" w:rsidRDefault="00176970" w:rsidP="00910E89">
      <w:pPr>
        <w:autoSpaceDE w:val="0"/>
        <w:autoSpaceDN w:val="0"/>
        <w:adjustRightInd w:val="0"/>
        <w:spacing w:after="0" w:line="360" w:lineRule="auto"/>
        <w:ind w:firstLine="698"/>
        <w:jc w:val="both"/>
        <w:rPr>
          <w:rFonts w:ascii="Myriad Pro" w:hAnsi="Myriad Pro"/>
          <w:iCs/>
          <w:sz w:val="26"/>
          <w:szCs w:val="26"/>
        </w:rPr>
      </w:pPr>
      <w:r w:rsidRPr="00A355D3">
        <w:rPr>
          <w:rFonts w:ascii="Myriad Pro" w:hAnsi="Myriad Pro"/>
          <w:iCs/>
          <w:sz w:val="26"/>
          <w:szCs w:val="26"/>
        </w:rPr>
        <w:t xml:space="preserve">Долгосрочные параметры филиала </w:t>
      </w:r>
      <w:r w:rsidR="00712B4A" w:rsidRPr="00A355D3">
        <w:rPr>
          <w:rFonts w:ascii="Myriad Pro" w:hAnsi="Myriad Pro"/>
          <w:iCs/>
          <w:sz w:val="26"/>
          <w:szCs w:val="26"/>
        </w:rPr>
        <w:t>ПАО </w:t>
      </w:r>
      <w:r w:rsidRPr="00A355D3">
        <w:rPr>
          <w:rFonts w:ascii="Myriad Pro" w:hAnsi="Myriad Pro"/>
          <w:iCs/>
          <w:sz w:val="26"/>
          <w:szCs w:val="26"/>
        </w:rPr>
        <w:t>«МРСК Северо-Запада» «Псковэнерго» на 2012-2017 гг. установлены приказом государственного комитета Псковской области по тарифам и энергетике от 30.03.2012 № 6-э «Об утверждении долгосрочных параметров регулирования для филиала О</w:t>
      </w:r>
      <w:r w:rsidR="00712B4A" w:rsidRPr="00A355D3">
        <w:rPr>
          <w:rFonts w:ascii="Myriad Pro" w:hAnsi="Myriad Pro"/>
          <w:iCs/>
          <w:sz w:val="26"/>
          <w:szCs w:val="26"/>
        </w:rPr>
        <w:t>АО </w:t>
      </w:r>
      <w:r w:rsidRPr="00A355D3">
        <w:rPr>
          <w:rFonts w:ascii="Myriad Pro" w:hAnsi="Myriad Pro"/>
          <w:iCs/>
          <w:sz w:val="26"/>
          <w:szCs w:val="26"/>
        </w:rPr>
        <w:t>«МРСК Северо-Запада» «Псковэнерго» (с изменениями и дополнениями), применяющего метод доходности инвестиционного капитала (RAB)».</w:t>
      </w:r>
    </w:p>
    <w:p w14:paraId="709B50F2" w14:textId="77777777" w:rsidR="00176970" w:rsidRPr="00A355D3" w:rsidRDefault="00176970" w:rsidP="00176970">
      <w:pPr>
        <w:autoSpaceDE w:val="0"/>
        <w:autoSpaceDN w:val="0"/>
        <w:adjustRightInd w:val="0"/>
        <w:spacing w:after="0" w:line="360" w:lineRule="auto"/>
        <w:ind w:firstLine="698"/>
        <w:jc w:val="both"/>
        <w:rPr>
          <w:rFonts w:ascii="Myriad Pro" w:hAnsi="Myriad Pro"/>
          <w:iCs/>
          <w:sz w:val="26"/>
          <w:szCs w:val="26"/>
        </w:rPr>
      </w:pPr>
    </w:p>
    <w:bookmarkEnd w:id="35"/>
    <w:p w14:paraId="117D4C07" w14:textId="77777777" w:rsidR="00176970" w:rsidRPr="00A355D3" w:rsidRDefault="00176970" w:rsidP="00176970">
      <w:pPr>
        <w:spacing w:after="0" w:line="360" w:lineRule="auto"/>
        <w:contextualSpacing/>
        <w:jc w:val="both"/>
        <w:rPr>
          <w:rFonts w:ascii="Myriad Pro" w:hAnsi="Myriad Pro"/>
          <w:b/>
          <w:iCs/>
          <w:sz w:val="26"/>
          <w:szCs w:val="26"/>
        </w:rPr>
      </w:pPr>
      <w:r w:rsidRPr="00A355D3">
        <w:rPr>
          <w:rFonts w:ascii="Myriad Pro" w:hAnsi="Myriad Pro"/>
          <w:b/>
          <w:iCs/>
          <w:sz w:val="26"/>
          <w:szCs w:val="26"/>
        </w:rPr>
        <w:t>ПОЗИЦИЯ ТЕРРИТОРИАЛЬНОЙ СЕТЕВОЙ ОРГАНИЗАЦИИ</w:t>
      </w:r>
    </w:p>
    <w:p w14:paraId="0EDA629E" w14:textId="36A3CB4C" w:rsidR="00176970" w:rsidRPr="00A355D3" w:rsidRDefault="00176970" w:rsidP="00176970">
      <w:pPr>
        <w:spacing w:after="0" w:line="360" w:lineRule="auto"/>
        <w:ind w:firstLine="567"/>
        <w:contextualSpacing/>
        <w:jc w:val="both"/>
        <w:rPr>
          <w:rFonts w:ascii="Myriad Pro" w:hAnsi="Myriad Pro"/>
          <w:iCs/>
          <w:sz w:val="26"/>
          <w:szCs w:val="26"/>
        </w:rPr>
      </w:pPr>
      <w:r w:rsidRPr="00A355D3">
        <w:rPr>
          <w:rFonts w:ascii="Myriad Pro" w:hAnsi="Myriad Pro"/>
          <w:iCs/>
          <w:sz w:val="26"/>
          <w:szCs w:val="26"/>
        </w:rPr>
        <w:t xml:space="preserve">Филиалом </w:t>
      </w:r>
      <w:r w:rsidR="00712B4A" w:rsidRPr="00A355D3">
        <w:rPr>
          <w:rFonts w:ascii="Myriad Pro" w:hAnsi="Myriad Pro"/>
          <w:iCs/>
          <w:sz w:val="26"/>
          <w:szCs w:val="26"/>
        </w:rPr>
        <w:t>ПАО </w:t>
      </w:r>
      <w:r w:rsidRPr="00A355D3">
        <w:rPr>
          <w:rFonts w:ascii="Myriad Pro" w:hAnsi="Myriad Pro"/>
          <w:iCs/>
          <w:sz w:val="26"/>
          <w:szCs w:val="26"/>
        </w:rPr>
        <w:t xml:space="preserve">«МРСК Северо-Запада» </w:t>
      </w:r>
      <w:r w:rsidR="00784986" w:rsidRPr="00A355D3">
        <w:rPr>
          <w:rFonts w:ascii="Myriad Pro" w:hAnsi="Myriad Pro"/>
          <w:iCs/>
          <w:sz w:val="26"/>
          <w:szCs w:val="26"/>
        </w:rPr>
        <w:t xml:space="preserve">– </w:t>
      </w:r>
      <w:r w:rsidRPr="00A355D3">
        <w:rPr>
          <w:rFonts w:ascii="Myriad Pro" w:hAnsi="Myriad Pro"/>
          <w:iCs/>
          <w:sz w:val="26"/>
          <w:szCs w:val="26"/>
        </w:rPr>
        <w:t xml:space="preserve">«Псковэнерго» на 2017 год представлены в Государственный комитет Псковской области по тарифам и энергетике расчеты по корректировке необходимой валовой выручки на 2017 год (последний год долгосрочного периода регулирования) письмом от </w:t>
      </w:r>
      <w:r w:rsidRPr="00A355D3">
        <w:rPr>
          <w:rFonts w:ascii="Myriad Pro" w:hAnsi="Myriad Pro"/>
          <w:sz w:val="26"/>
          <w:szCs w:val="26"/>
        </w:rPr>
        <w:lastRenderedPageBreak/>
        <w:t xml:space="preserve">29.04.2016 г. № МР2/7/1100-05/2236 </w:t>
      </w:r>
      <w:r w:rsidRPr="00A355D3">
        <w:rPr>
          <w:rFonts w:ascii="Myriad Pro" w:hAnsi="Myriad Pro"/>
          <w:iCs/>
          <w:sz w:val="26"/>
          <w:szCs w:val="26"/>
        </w:rPr>
        <w:t xml:space="preserve">с приложением расчетных таблиц и обосновывающих материалов, а также с пояснительной запиской к расчетам. </w:t>
      </w:r>
    </w:p>
    <w:p w14:paraId="6B05F21B" w14:textId="55736DF0" w:rsidR="00176970" w:rsidRPr="00A355D3" w:rsidRDefault="00176970" w:rsidP="00176970">
      <w:pPr>
        <w:spacing w:after="0" w:line="360" w:lineRule="auto"/>
        <w:ind w:firstLine="567"/>
        <w:contextualSpacing/>
        <w:jc w:val="both"/>
        <w:rPr>
          <w:rFonts w:ascii="Myriad Pro" w:hAnsi="Myriad Pro"/>
          <w:iCs/>
          <w:sz w:val="26"/>
          <w:szCs w:val="26"/>
        </w:rPr>
      </w:pPr>
      <w:r w:rsidRPr="00A355D3">
        <w:rPr>
          <w:rFonts w:ascii="Myriad Pro" w:hAnsi="Myriad Pro"/>
          <w:iCs/>
          <w:sz w:val="26"/>
          <w:szCs w:val="26"/>
        </w:rPr>
        <w:t xml:space="preserve">По расчету филиала </w:t>
      </w:r>
      <w:r w:rsidR="00712B4A" w:rsidRPr="00A355D3">
        <w:rPr>
          <w:rFonts w:ascii="Myriad Pro" w:hAnsi="Myriad Pro"/>
          <w:iCs/>
          <w:sz w:val="26"/>
          <w:szCs w:val="26"/>
        </w:rPr>
        <w:t>ПАО </w:t>
      </w:r>
      <w:r w:rsidRPr="00A355D3">
        <w:rPr>
          <w:rFonts w:ascii="Myriad Pro" w:hAnsi="Myriad Pro"/>
          <w:iCs/>
          <w:sz w:val="26"/>
          <w:szCs w:val="26"/>
        </w:rPr>
        <w:t>«МРСК Северо-Запада» «Псковэнерго» НВВ на содержание сетей на 2017 год составляет 6</w:t>
      </w:r>
      <w:r w:rsidR="00784986" w:rsidRPr="00A355D3">
        <w:rPr>
          <w:rFonts w:ascii="Myriad Pro" w:hAnsi="Myriad Pro"/>
          <w:iCs/>
          <w:sz w:val="26"/>
          <w:szCs w:val="26"/>
        </w:rPr>
        <w:t> </w:t>
      </w:r>
      <w:r w:rsidRPr="00A355D3">
        <w:rPr>
          <w:rFonts w:ascii="Myriad Pro" w:hAnsi="Myriad Pro"/>
          <w:iCs/>
          <w:sz w:val="26"/>
          <w:szCs w:val="26"/>
        </w:rPr>
        <w:t xml:space="preserve">490 501 тыс. руб. </w:t>
      </w:r>
    </w:p>
    <w:tbl>
      <w:tblPr>
        <w:tblW w:w="5000" w:type="pct"/>
        <w:tblLook w:val="04A0" w:firstRow="1" w:lastRow="0" w:firstColumn="1" w:lastColumn="0" w:noHBand="0" w:noVBand="1"/>
      </w:tblPr>
      <w:tblGrid>
        <w:gridCol w:w="5476"/>
        <w:gridCol w:w="1478"/>
        <w:gridCol w:w="2616"/>
      </w:tblGrid>
      <w:tr w:rsidR="00176970" w:rsidRPr="00A355D3" w14:paraId="26F17288" w14:textId="77777777" w:rsidTr="00784986">
        <w:trPr>
          <w:trHeight w:val="735"/>
        </w:trPr>
        <w:tc>
          <w:tcPr>
            <w:tcW w:w="2861" w:type="pct"/>
            <w:vMerge w:val="restart"/>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5E25E42D"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Наименование</w:t>
            </w:r>
          </w:p>
        </w:tc>
        <w:tc>
          <w:tcPr>
            <w:tcW w:w="772"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6EAF819D"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Ед. изм.</w:t>
            </w:r>
          </w:p>
        </w:tc>
        <w:tc>
          <w:tcPr>
            <w:tcW w:w="1367"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5E0C5A1F" w14:textId="212FC815"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 xml:space="preserve">Предложение филиала </w:t>
            </w:r>
            <w:r w:rsidR="00712B4A" w:rsidRPr="00A355D3">
              <w:rPr>
                <w:rFonts w:ascii="Myriad Pro" w:eastAsia="Times New Roman" w:hAnsi="Myriad Pro" w:cs="Arial"/>
                <w:b/>
                <w:bCs/>
                <w:color w:val="FFFFFF"/>
                <w:sz w:val="18"/>
                <w:szCs w:val="18"/>
                <w:lang w:eastAsia="ru-RU"/>
              </w:rPr>
              <w:t>ПАО </w:t>
            </w:r>
            <w:r w:rsidRPr="00A355D3">
              <w:rPr>
                <w:rFonts w:ascii="Myriad Pro" w:eastAsia="Times New Roman" w:hAnsi="Myriad Pro" w:cs="Arial"/>
                <w:b/>
                <w:bCs/>
                <w:color w:val="FFFFFF"/>
                <w:sz w:val="18"/>
                <w:szCs w:val="18"/>
                <w:lang w:eastAsia="ru-RU"/>
              </w:rPr>
              <w:t xml:space="preserve">«МРСК Северо-Запада» «Псковэнерго» </w:t>
            </w:r>
          </w:p>
          <w:p w14:paraId="1AEA3B4B"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 xml:space="preserve"> на 2017 год</w:t>
            </w:r>
          </w:p>
        </w:tc>
      </w:tr>
      <w:tr w:rsidR="00176970" w:rsidRPr="00A355D3" w14:paraId="343A0D5A" w14:textId="77777777" w:rsidTr="00032879">
        <w:trPr>
          <w:trHeight w:val="228"/>
        </w:trPr>
        <w:tc>
          <w:tcPr>
            <w:tcW w:w="2861" w:type="pct"/>
            <w:vMerge/>
            <w:tcBorders>
              <w:top w:val="single" w:sz="4" w:space="0" w:color="FFFFFF"/>
              <w:left w:val="single" w:sz="4" w:space="0" w:color="FFFFFF"/>
              <w:bottom w:val="single" w:sz="4" w:space="0" w:color="FFFFFF"/>
              <w:right w:val="single" w:sz="4" w:space="0" w:color="FFFFFF"/>
            </w:tcBorders>
            <w:vAlign w:val="center"/>
          </w:tcPr>
          <w:p w14:paraId="17C38D6C" w14:textId="77777777" w:rsidR="00176970" w:rsidRPr="00A355D3" w:rsidRDefault="00176970" w:rsidP="00176970">
            <w:pPr>
              <w:spacing w:after="0" w:line="240" w:lineRule="auto"/>
              <w:rPr>
                <w:rFonts w:ascii="Myriad Pro" w:eastAsia="Times New Roman" w:hAnsi="Myriad Pro" w:cs="Arial"/>
                <w:b/>
                <w:bCs/>
                <w:color w:val="FFFFFF"/>
                <w:sz w:val="19"/>
                <w:szCs w:val="19"/>
                <w:lang w:eastAsia="ru-RU"/>
              </w:rPr>
            </w:pPr>
          </w:p>
        </w:tc>
        <w:tc>
          <w:tcPr>
            <w:tcW w:w="772" w:type="pct"/>
            <w:vMerge/>
            <w:tcBorders>
              <w:top w:val="single" w:sz="4" w:space="0" w:color="FFFFFF"/>
              <w:left w:val="single" w:sz="4" w:space="0" w:color="FFFFFF"/>
              <w:bottom w:val="single" w:sz="4" w:space="0" w:color="FFFFFF"/>
              <w:right w:val="single" w:sz="4" w:space="0" w:color="FFFFFF"/>
            </w:tcBorders>
            <w:vAlign w:val="center"/>
          </w:tcPr>
          <w:p w14:paraId="44151CAF" w14:textId="77777777" w:rsidR="00176970" w:rsidRPr="00A355D3" w:rsidRDefault="00176970" w:rsidP="00176970">
            <w:pPr>
              <w:spacing w:after="0" w:line="240" w:lineRule="auto"/>
              <w:rPr>
                <w:rFonts w:ascii="Myriad Pro" w:eastAsia="Times New Roman" w:hAnsi="Myriad Pro" w:cs="Arial"/>
                <w:b/>
                <w:bCs/>
                <w:color w:val="FFFFFF"/>
                <w:sz w:val="19"/>
                <w:szCs w:val="19"/>
                <w:lang w:eastAsia="ru-RU"/>
              </w:rPr>
            </w:pPr>
          </w:p>
        </w:tc>
        <w:tc>
          <w:tcPr>
            <w:tcW w:w="1367" w:type="pct"/>
            <w:vMerge/>
            <w:tcBorders>
              <w:top w:val="single" w:sz="4" w:space="0" w:color="FFFFFF"/>
              <w:left w:val="single" w:sz="4" w:space="0" w:color="FFFFFF"/>
              <w:bottom w:val="single" w:sz="4" w:space="0" w:color="FFFFFF"/>
              <w:right w:val="single" w:sz="4" w:space="0" w:color="FFFFFF"/>
            </w:tcBorders>
            <w:vAlign w:val="center"/>
          </w:tcPr>
          <w:p w14:paraId="78FA451B" w14:textId="77777777" w:rsidR="00176970" w:rsidRPr="00A355D3" w:rsidRDefault="00176970" w:rsidP="00176970">
            <w:pPr>
              <w:spacing w:after="0" w:line="240" w:lineRule="auto"/>
              <w:rPr>
                <w:rFonts w:ascii="Myriad Pro" w:eastAsia="Times New Roman" w:hAnsi="Myriad Pro" w:cs="Arial"/>
                <w:b/>
                <w:bCs/>
                <w:color w:val="FFFFFF"/>
                <w:sz w:val="19"/>
                <w:szCs w:val="19"/>
                <w:lang w:eastAsia="ru-RU"/>
              </w:rPr>
            </w:pPr>
          </w:p>
        </w:tc>
      </w:tr>
      <w:tr w:rsidR="00176970" w:rsidRPr="00A355D3" w14:paraId="2C9AFF82" w14:textId="77777777" w:rsidTr="00784986">
        <w:trPr>
          <w:trHeight w:val="354"/>
        </w:trPr>
        <w:tc>
          <w:tcPr>
            <w:tcW w:w="2861" w:type="pct"/>
            <w:tcBorders>
              <w:top w:val="nil"/>
              <w:left w:val="single" w:sz="8" w:space="0" w:color="auto"/>
              <w:bottom w:val="single" w:sz="4" w:space="0" w:color="auto"/>
              <w:right w:val="single" w:sz="8" w:space="0" w:color="auto"/>
            </w:tcBorders>
            <w:shd w:val="clear" w:color="auto" w:fill="auto"/>
            <w:noWrap/>
            <w:vAlign w:val="center"/>
          </w:tcPr>
          <w:p w14:paraId="321F08F1" w14:textId="77777777" w:rsidR="00176970" w:rsidRPr="00A355D3" w:rsidRDefault="00176970" w:rsidP="00176970">
            <w:pPr>
              <w:spacing w:after="0" w:line="240" w:lineRule="auto"/>
              <w:rPr>
                <w:rFonts w:ascii="Myriad Pro" w:eastAsia="Times New Roman" w:hAnsi="Myriad Pro" w:cs="Arial"/>
                <w:b/>
                <w:bCs/>
                <w:color w:val="000000"/>
                <w:sz w:val="19"/>
                <w:szCs w:val="19"/>
                <w:lang w:eastAsia="ru-RU"/>
              </w:rPr>
            </w:pPr>
            <w:r w:rsidRPr="00A355D3">
              <w:rPr>
                <w:rFonts w:ascii="Myriad Pro" w:eastAsia="Times New Roman" w:hAnsi="Myriad Pro" w:cs="Arial"/>
                <w:b/>
                <w:bCs/>
                <w:color w:val="000000"/>
                <w:sz w:val="19"/>
                <w:szCs w:val="19"/>
                <w:lang w:eastAsia="ru-RU"/>
              </w:rPr>
              <w:t>Подконтрольные расходы</w:t>
            </w:r>
          </w:p>
        </w:tc>
        <w:tc>
          <w:tcPr>
            <w:tcW w:w="772" w:type="pct"/>
            <w:tcBorders>
              <w:top w:val="nil"/>
              <w:left w:val="nil"/>
              <w:bottom w:val="single" w:sz="4" w:space="0" w:color="auto"/>
              <w:right w:val="single" w:sz="8" w:space="0" w:color="auto"/>
            </w:tcBorders>
            <w:shd w:val="clear" w:color="auto" w:fill="auto"/>
            <w:vAlign w:val="center"/>
          </w:tcPr>
          <w:p w14:paraId="6BA6D7D2" w14:textId="77777777" w:rsidR="00176970" w:rsidRPr="00A355D3" w:rsidRDefault="00176970" w:rsidP="00176970">
            <w:pPr>
              <w:spacing w:after="0" w:line="240" w:lineRule="auto"/>
              <w:jc w:val="center"/>
              <w:rPr>
                <w:rFonts w:ascii="Myriad Pro" w:eastAsia="Times New Roman" w:hAnsi="Myriad Pro" w:cs="Arial"/>
                <w:color w:val="000000"/>
                <w:sz w:val="19"/>
                <w:szCs w:val="19"/>
                <w:lang w:eastAsia="ru-RU"/>
              </w:rPr>
            </w:pPr>
            <w:r w:rsidRPr="00A355D3">
              <w:rPr>
                <w:rFonts w:ascii="Myriad Pro" w:eastAsia="Times New Roman" w:hAnsi="Myriad Pro" w:cs="Arial"/>
                <w:color w:val="000000"/>
                <w:sz w:val="19"/>
                <w:szCs w:val="19"/>
                <w:lang w:eastAsia="ru-RU"/>
              </w:rPr>
              <w:t>тыс. руб.</w:t>
            </w:r>
          </w:p>
        </w:tc>
        <w:tc>
          <w:tcPr>
            <w:tcW w:w="1367" w:type="pct"/>
            <w:tcBorders>
              <w:top w:val="nil"/>
              <w:left w:val="nil"/>
              <w:bottom w:val="single" w:sz="4" w:space="0" w:color="auto"/>
              <w:right w:val="single" w:sz="8" w:space="0" w:color="auto"/>
            </w:tcBorders>
            <w:shd w:val="clear" w:color="auto" w:fill="auto"/>
            <w:vAlign w:val="center"/>
          </w:tcPr>
          <w:p w14:paraId="7AB27E0F" w14:textId="77777777" w:rsidR="00176970" w:rsidRPr="00A355D3" w:rsidRDefault="00176970" w:rsidP="00176970">
            <w:pPr>
              <w:spacing w:after="0" w:line="240" w:lineRule="auto"/>
              <w:jc w:val="center"/>
              <w:rPr>
                <w:rFonts w:ascii="Myriad Pro" w:eastAsia="Times New Roman" w:hAnsi="Myriad Pro" w:cs="Arial"/>
                <w:b/>
                <w:bCs/>
                <w:sz w:val="19"/>
                <w:szCs w:val="19"/>
                <w:lang w:eastAsia="ru-RU"/>
              </w:rPr>
            </w:pPr>
            <w:r w:rsidRPr="00A355D3">
              <w:rPr>
                <w:rFonts w:ascii="Myriad Pro" w:eastAsia="Times New Roman" w:hAnsi="Myriad Pro" w:cs="Arial"/>
                <w:b/>
                <w:bCs/>
                <w:sz w:val="19"/>
                <w:szCs w:val="19"/>
                <w:lang w:eastAsia="ru-RU"/>
              </w:rPr>
              <w:t>1 654 999</w:t>
            </w:r>
          </w:p>
        </w:tc>
      </w:tr>
      <w:tr w:rsidR="00176970" w:rsidRPr="00A355D3" w14:paraId="7E51710E" w14:textId="77777777" w:rsidTr="00784986">
        <w:trPr>
          <w:trHeight w:val="277"/>
        </w:trPr>
        <w:tc>
          <w:tcPr>
            <w:tcW w:w="286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148F405" w14:textId="77777777" w:rsidR="00176970" w:rsidRPr="00A355D3" w:rsidRDefault="00176970" w:rsidP="00176970">
            <w:pPr>
              <w:spacing w:after="0" w:line="240" w:lineRule="auto"/>
              <w:rPr>
                <w:rFonts w:ascii="Myriad Pro" w:eastAsia="Times New Roman" w:hAnsi="Myriad Pro" w:cs="Arial"/>
                <w:b/>
                <w:bCs/>
                <w:color w:val="000000"/>
                <w:sz w:val="19"/>
                <w:szCs w:val="19"/>
                <w:lang w:eastAsia="ru-RU"/>
              </w:rPr>
            </w:pPr>
            <w:r w:rsidRPr="00A355D3">
              <w:rPr>
                <w:rFonts w:ascii="Myriad Pro" w:eastAsia="Times New Roman" w:hAnsi="Myriad Pro" w:cs="Arial"/>
                <w:b/>
                <w:bCs/>
                <w:color w:val="000000"/>
                <w:sz w:val="19"/>
                <w:szCs w:val="19"/>
                <w:lang w:eastAsia="ru-RU"/>
              </w:rPr>
              <w:t xml:space="preserve">Неподконтрольные расходы </w:t>
            </w:r>
          </w:p>
        </w:tc>
        <w:tc>
          <w:tcPr>
            <w:tcW w:w="772" w:type="pct"/>
            <w:tcBorders>
              <w:top w:val="single" w:sz="4" w:space="0" w:color="auto"/>
              <w:left w:val="single" w:sz="4" w:space="0" w:color="auto"/>
              <w:bottom w:val="single" w:sz="4" w:space="0" w:color="auto"/>
              <w:right w:val="single" w:sz="4" w:space="0" w:color="auto"/>
            </w:tcBorders>
            <w:shd w:val="clear" w:color="auto" w:fill="auto"/>
            <w:vAlign w:val="center"/>
          </w:tcPr>
          <w:p w14:paraId="76C63CD4" w14:textId="77777777" w:rsidR="00176970" w:rsidRPr="00A355D3" w:rsidRDefault="00176970" w:rsidP="00176970">
            <w:pPr>
              <w:spacing w:after="0" w:line="240" w:lineRule="auto"/>
              <w:jc w:val="center"/>
              <w:rPr>
                <w:rFonts w:ascii="Myriad Pro" w:eastAsia="Times New Roman" w:hAnsi="Myriad Pro" w:cs="Arial"/>
                <w:color w:val="000000"/>
                <w:sz w:val="19"/>
                <w:szCs w:val="19"/>
                <w:lang w:eastAsia="ru-RU"/>
              </w:rPr>
            </w:pPr>
            <w:r w:rsidRPr="00A355D3">
              <w:rPr>
                <w:rFonts w:ascii="Myriad Pro" w:eastAsia="Times New Roman" w:hAnsi="Myriad Pro" w:cs="Arial"/>
                <w:color w:val="000000"/>
                <w:sz w:val="19"/>
                <w:szCs w:val="19"/>
                <w:lang w:eastAsia="ru-RU"/>
              </w:rPr>
              <w:t>тыс. руб.</w:t>
            </w:r>
          </w:p>
        </w:tc>
        <w:tc>
          <w:tcPr>
            <w:tcW w:w="1367" w:type="pct"/>
            <w:tcBorders>
              <w:top w:val="single" w:sz="4" w:space="0" w:color="auto"/>
              <w:left w:val="single" w:sz="4" w:space="0" w:color="auto"/>
              <w:bottom w:val="single" w:sz="4" w:space="0" w:color="auto"/>
              <w:right w:val="single" w:sz="4" w:space="0" w:color="auto"/>
            </w:tcBorders>
            <w:shd w:val="clear" w:color="auto" w:fill="auto"/>
            <w:vAlign w:val="center"/>
          </w:tcPr>
          <w:p w14:paraId="2E188921" w14:textId="77777777" w:rsidR="00176970" w:rsidRPr="00A355D3" w:rsidRDefault="00176970" w:rsidP="00176970">
            <w:pPr>
              <w:spacing w:after="0" w:line="240" w:lineRule="auto"/>
              <w:jc w:val="center"/>
              <w:rPr>
                <w:rFonts w:ascii="Myriad Pro" w:eastAsia="Times New Roman" w:hAnsi="Myriad Pro" w:cs="Arial"/>
                <w:b/>
                <w:bCs/>
                <w:color w:val="000000"/>
                <w:sz w:val="19"/>
                <w:szCs w:val="19"/>
                <w:lang w:eastAsia="ru-RU"/>
              </w:rPr>
            </w:pPr>
            <w:r w:rsidRPr="00A355D3">
              <w:rPr>
                <w:rFonts w:ascii="Myriad Pro" w:eastAsia="Times New Roman" w:hAnsi="Myriad Pro" w:cs="Arial"/>
                <w:b/>
                <w:bCs/>
                <w:color w:val="000000"/>
                <w:sz w:val="19"/>
                <w:szCs w:val="19"/>
                <w:lang w:eastAsia="ru-RU"/>
              </w:rPr>
              <w:t>1 806 770</w:t>
            </w:r>
          </w:p>
        </w:tc>
      </w:tr>
      <w:tr w:rsidR="00176970" w:rsidRPr="00A355D3" w14:paraId="58D8F71A" w14:textId="77777777" w:rsidTr="00784986">
        <w:trPr>
          <w:trHeight w:val="176"/>
        </w:trPr>
        <w:tc>
          <w:tcPr>
            <w:tcW w:w="2861" w:type="pct"/>
            <w:tcBorders>
              <w:top w:val="single" w:sz="4" w:space="0" w:color="auto"/>
              <w:left w:val="single" w:sz="4" w:space="0" w:color="auto"/>
              <w:bottom w:val="single" w:sz="4" w:space="0" w:color="auto"/>
              <w:right w:val="single" w:sz="4" w:space="0" w:color="auto"/>
            </w:tcBorders>
            <w:shd w:val="clear" w:color="auto" w:fill="auto"/>
            <w:vAlign w:val="center"/>
          </w:tcPr>
          <w:p w14:paraId="156B1D86" w14:textId="5B174DBB" w:rsidR="00176970" w:rsidRPr="00A355D3" w:rsidRDefault="00176970" w:rsidP="00176970">
            <w:pPr>
              <w:spacing w:after="0" w:line="240" w:lineRule="auto"/>
              <w:rPr>
                <w:rFonts w:ascii="Myriad Pro" w:eastAsia="Times New Roman" w:hAnsi="Myriad Pro" w:cs="Arial"/>
                <w:color w:val="000000"/>
                <w:sz w:val="19"/>
                <w:szCs w:val="19"/>
                <w:lang w:eastAsia="ru-RU"/>
              </w:rPr>
            </w:pPr>
            <w:r w:rsidRPr="00A355D3">
              <w:rPr>
                <w:rFonts w:ascii="Myriad Pro" w:eastAsia="Times New Roman" w:hAnsi="Myriad Pro" w:cs="Arial"/>
                <w:color w:val="000000"/>
                <w:sz w:val="19"/>
                <w:szCs w:val="19"/>
                <w:lang w:eastAsia="ru-RU"/>
              </w:rPr>
              <w:t xml:space="preserve">Оплата услуг </w:t>
            </w:r>
            <w:r w:rsidR="00712B4A" w:rsidRPr="00A355D3">
              <w:rPr>
                <w:rFonts w:ascii="Myriad Pro" w:eastAsia="Times New Roman" w:hAnsi="Myriad Pro" w:cs="Arial"/>
                <w:color w:val="000000"/>
                <w:sz w:val="19"/>
                <w:szCs w:val="19"/>
                <w:lang w:eastAsia="ru-RU"/>
              </w:rPr>
              <w:t>ПАО </w:t>
            </w:r>
            <w:r w:rsidRPr="00A355D3">
              <w:rPr>
                <w:rFonts w:ascii="Myriad Pro" w:eastAsia="Times New Roman" w:hAnsi="Myriad Pro" w:cs="Arial"/>
                <w:color w:val="000000"/>
                <w:sz w:val="19"/>
                <w:szCs w:val="19"/>
                <w:lang w:eastAsia="ru-RU"/>
              </w:rPr>
              <w:t>"ФСК ЕЭС"</w:t>
            </w:r>
          </w:p>
        </w:tc>
        <w:tc>
          <w:tcPr>
            <w:tcW w:w="772" w:type="pct"/>
            <w:tcBorders>
              <w:top w:val="single" w:sz="4" w:space="0" w:color="auto"/>
              <w:left w:val="single" w:sz="4" w:space="0" w:color="auto"/>
              <w:bottom w:val="single" w:sz="4" w:space="0" w:color="auto"/>
              <w:right w:val="single" w:sz="4" w:space="0" w:color="auto"/>
            </w:tcBorders>
            <w:shd w:val="clear" w:color="auto" w:fill="auto"/>
            <w:vAlign w:val="center"/>
          </w:tcPr>
          <w:p w14:paraId="495865D6" w14:textId="77777777" w:rsidR="00176970" w:rsidRPr="00A355D3" w:rsidRDefault="00176970" w:rsidP="00176970">
            <w:pPr>
              <w:spacing w:after="0" w:line="240" w:lineRule="auto"/>
              <w:jc w:val="center"/>
              <w:rPr>
                <w:rFonts w:ascii="Myriad Pro" w:eastAsia="Times New Roman" w:hAnsi="Myriad Pro" w:cs="Arial"/>
                <w:color w:val="000000"/>
                <w:sz w:val="19"/>
                <w:szCs w:val="19"/>
                <w:lang w:eastAsia="ru-RU"/>
              </w:rPr>
            </w:pPr>
            <w:r w:rsidRPr="00A355D3">
              <w:rPr>
                <w:rFonts w:ascii="Myriad Pro" w:eastAsia="Times New Roman" w:hAnsi="Myriad Pro" w:cs="Arial"/>
                <w:color w:val="000000"/>
                <w:sz w:val="19"/>
                <w:szCs w:val="19"/>
                <w:lang w:eastAsia="ru-RU"/>
              </w:rPr>
              <w:t>тыс. руб.</w:t>
            </w:r>
          </w:p>
        </w:tc>
        <w:tc>
          <w:tcPr>
            <w:tcW w:w="1367" w:type="pct"/>
            <w:tcBorders>
              <w:top w:val="single" w:sz="4" w:space="0" w:color="auto"/>
              <w:left w:val="single" w:sz="4" w:space="0" w:color="auto"/>
              <w:bottom w:val="single" w:sz="4" w:space="0" w:color="auto"/>
              <w:right w:val="single" w:sz="4" w:space="0" w:color="auto"/>
            </w:tcBorders>
            <w:shd w:val="clear" w:color="auto" w:fill="auto"/>
            <w:vAlign w:val="center"/>
          </w:tcPr>
          <w:p w14:paraId="5F479982" w14:textId="77777777" w:rsidR="00176970" w:rsidRPr="00A355D3" w:rsidRDefault="00176970" w:rsidP="00176970">
            <w:pPr>
              <w:spacing w:after="0" w:line="240" w:lineRule="auto"/>
              <w:jc w:val="center"/>
              <w:rPr>
                <w:rFonts w:ascii="Myriad Pro" w:eastAsia="Times New Roman" w:hAnsi="Myriad Pro" w:cs="Arial"/>
                <w:color w:val="000000"/>
                <w:sz w:val="19"/>
                <w:szCs w:val="19"/>
                <w:lang w:eastAsia="ru-RU"/>
              </w:rPr>
            </w:pPr>
            <w:r w:rsidRPr="00A355D3">
              <w:rPr>
                <w:rFonts w:ascii="Myriad Pro" w:eastAsia="Times New Roman" w:hAnsi="Myriad Pro" w:cs="Arial"/>
                <w:color w:val="000000"/>
                <w:sz w:val="19"/>
                <w:szCs w:val="19"/>
                <w:lang w:eastAsia="ru-RU"/>
              </w:rPr>
              <w:t>800 053</w:t>
            </w:r>
          </w:p>
        </w:tc>
      </w:tr>
      <w:tr w:rsidR="00176970" w:rsidRPr="00A355D3" w14:paraId="538A9FC8" w14:textId="77777777" w:rsidTr="00784986">
        <w:trPr>
          <w:trHeight w:val="207"/>
        </w:trPr>
        <w:tc>
          <w:tcPr>
            <w:tcW w:w="2861" w:type="pct"/>
            <w:tcBorders>
              <w:top w:val="single" w:sz="4" w:space="0" w:color="auto"/>
              <w:left w:val="single" w:sz="4" w:space="0" w:color="auto"/>
              <w:bottom w:val="single" w:sz="4" w:space="0" w:color="auto"/>
              <w:right w:val="single" w:sz="4" w:space="0" w:color="auto"/>
            </w:tcBorders>
            <w:shd w:val="clear" w:color="auto" w:fill="auto"/>
            <w:vAlign w:val="center"/>
          </w:tcPr>
          <w:p w14:paraId="168C8959" w14:textId="77777777" w:rsidR="00176970" w:rsidRPr="00A355D3" w:rsidRDefault="00176970" w:rsidP="00176970">
            <w:pPr>
              <w:spacing w:after="0" w:line="240" w:lineRule="auto"/>
              <w:rPr>
                <w:rFonts w:ascii="Myriad Pro" w:eastAsia="Times New Roman" w:hAnsi="Myriad Pro" w:cs="Arial"/>
                <w:color w:val="000000"/>
                <w:sz w:val="19"/>
                <w:szCs w:val="19"/>
                <w:lang w:eastAsia="ru-RU"/>
              </w:rPr>
            </w:pPr>
            <w:r w:rsidRPr="00A355D3">
              <w:rPr>
                <w:rFonts w:ascii="Myriad Pro" w:eastAsia="Times New Roman" w:hAnsi="Myriad Pro" w:cs="Arial"/>
                <w:color w:val="000000"/>
                <w:sz w:val="19"/>
                <w:szCs w:val="19"/>
                <w:lang w:eastAsia="ru-RU"/>
              </w:rPr>
              <w:t>Отчисления на социальные нужды</w:t>
            </w:r>
          </w:p>
        </w:tc>
        <w:tc>
          <w:tcPr>
            <w:tcW w:w="772" w:type="pct"/>
            <w:tcBorders>
              <w:top w:val="single" w:sz="4" w:space="0" w:color="auto"/>
              <w:left w:val="single" w:sz="4" w:space="0" w:color="auto"/>
              <w:bottom w:val="single" w:sz="4" w:space="0" w:color="auto"/>
              <w:right w:val="single" w:sz="4" w:space="0" w:color="auto"/>
            </w:tcBorders>
            <w:shd w:val="clear" w:color="auto" w:fill="auto"/>
            <w:vAlign w:val="center"/>
          </w:tcPr>
          <w:p w14:paraId="287DDA33" w14:textId="77777777" w:rsidR="00176970" w:rsidRPr="00A355D3" w:rsidRDefault="00176970" w:rsidP="00176970">
            <w:pPr>
              <w:spacing w:after="0" w:line="240" w:lineRule="auto"/>
              <w:jc w:val="center"/>
              <w:rPr>
                <w:rFonts w:ascii="Myriad Pro" w:eastAsia="Times New Roman" w:hAnsi="Myriad Pro" w:cs="Arial"/>
                <w:color w:val="000000"/>
                <w:sz w:val="19"/>
                <w:szCs w:val="19"/>
                <w:lang w:eastAsia="ru-RU"/>
              </w:rPr>
            </w:pPr>
            <w:r w:rsidRPr="00A355D3">
              <w:rPr>
                <w:rFonts w:ascii="Myriad Pro" w:eastAsia="Times New Roman" w:hAnsi="Myriad Pro" w:cs="Arial"/>
                <w:color w:val="000000"/>
                <w:sz w:val="19"/>
                <w:szCs w:val="19"/>
                <w:lang w:eastAsia="ru-RU"/>
              </w:rPr>
              <w:t>тыс. руб.</w:t>
            </w:r>
          </w:p>
        </w:tc>
        <w:tc>
          <w:tcPr>
            <w:tcW w:w="1367" w:type="pct"/>
            <w:tcBorders>
              <w:top w:val="single" w:sz="4" w:space="0" w:color="auto"/>
              <w:left w:val="single" w:sz="4" w:space="0" w:color="auto"/>
              <w:bottom w:val="single" w:sz="4" w:space="0" w:color="auto"/>
              <w:right w:val="single" w:sz="4" w:space="0" w:color="auto"/>
            </w:tcBorders>
            <w:shd w:val="clear" w:color="auto" w:fill="auto"/>
            <w:vAlign w:val="center"/>
          </w:tcPr>
          <w:p w14:paraId="7F289936" w14:textId="77777777" w:rsidR="00176970" w:rsidRPr="00A355D3" w:rsidRDefault="00176970" w:rsidP="00176970">
            <w:pPr>
              <w:spacing w:after="0" w:line="240" w:lineRule="auto"/>
              <w:jc w:val="center"/>
              <w:rPr>
                <w:rFonts w:ascii="Myriad Pro" w:eastAsia="Times New Roman" w:hAnsi="Myriad Pro" w:cs="Arial"/>
                <w:color w:val="000000"/>
                <w:sz w:val="19"/>
                <w:szCs w:val="19"/>
                <w:lang w:eastAsia="ru-RU"/>
              </w:rPr>
            </w:pPr>
            <w:r w:rsidRPr="00A355D3">
              <w:rPr>
                <w:rFonts w:ascii="Myriad Pro" w:eastAsia="Times New Roman" w:hAnsi="Myriad Pro" w:cs="Arial"/>
                <w:color w:val="000000"/>
                <w:sz w:val="19"/>
                <w:szCs w:val="19"/>
                <w:lang w:eastAsia="ru-RU"/>
              </w:rPr>
              <w:t>252 490</w:t>
            </w:r>
          </w:p>
        </w:tc>
      </w:tr>
      <w:tr w:rsidR="00176970" w:rsidRPr="00A355D3" w14:paraId="554DD224" w14:textId="77777777" w:rsidTr="00784986">
        <w:trPr>
          <w:trHeight w:val="268"/>
        </w:trPr>
        <w:tc>
          <w:tcPr>
            <w:tcW w:w="2861" w:type="pct"/>
            <w:tcBorders>
              <w:top w:val="single" w:sz="4" w:space="0" w:color="auto"/>
              <w:left w:val="single" w:sz="4" w:space="0" w:color="auto"/>
              <w:bottom w:val="single" w:sz="4" w:space="0" w:color="auto"/>
              <w:right w:val="single" w:sz="4" w:space="0" w:color="auto"/>
            </w:tcBorders>
            <w:shd w:val="clear" w:color="000000" w:fill="FFFFFF"/>
            <w:vAlign w:val="center"/>
          </w:tcPr>
          <w:p w14:paraId="08209C8B" w14:textId="77777777" w:rsidR="00176970" w:rsidRPr="00A355D3" w:rsidRDefault="00176970" w:rsidP="00176970">
            <w:pPr>
              <w:spacing w:after="0" w:line="240" w:lineRule="auto"/>
              <w:rPr>
                <w:rFonts w:ascii="Myriad Pro" w:eastAsia="Times New Roman" w:hAnsi="Myriad Pro" w:cs="Arial"/>
                <w:color w:val="000000"/>
                <w:sz w:val="19"/>
                <w:szCs w:val="19"/>
                <w:lang w:eastAsia="ru-RU"/>
              </w:rPr>
            </w:pPr>
            <w:r w:rsidRPr="00A355D3">
              <w:rPr>
                <w:rFonts w:ascii="Myriad Pro" w:eastAsia="Times New Roman" w:hAnsi="Myriad Pro" w:cs="Arial"/>
                <w:color w:val="000000"/>
                <w:sz w:val="19"/>
                <w:szCs w:val="19"/>
                <w:lang w:eastAsia="ru-RU"/>
              </w:rPr>
              <w:t>Аренда имущества</w:t>
            </w:r>
          </w:p>
        </w:tc>
        <w:tc>
          <w:tcPr>
            <w:tcW w:w="772" w:type="pct"/>
            <w:tcBorders>
              <w:top w:val="single" w:sz="4" w:space="0" w:color="auto"/>
              <w:left w:val="single" w:sz="4" w:space="0" w:color="auto"/>
              <w:bottom w:val="single" w:sz="4" w:space="0" w:color="auto"/>
              <w:right w:val="single" w:sz="4" w:space="0" w:color="auto"/>
            </w:tcBorders>
            <w:shd w:val="clear" w:color="auto" w:fill="auto"/>
            <w:vAlign w:val="center"/>
          </w:tcPr>
          <w:p w14:paraId="66222EA6" w14:textId="77777777" w:rsidR="00176970" w:rsidRPr="00A355D3" w:rsidRDefault="00176970" w:rsidP="00176970">
            <w:pPr>
              <w:spacing w:after="0" w:line="240" w:lineRule="auto"/>
              <w:jc w:val="center"/>
              <w:rPr>
                <w:rFonts w:ascii="Myriad Pro" w:eastAsia="Times New Roman" w:hAnsi="Myriad Pro" w:cs="Arial"/>
                <w:color w:val="000000"/>
                <w:sz w:val="19"/>
                <w:szCs w:val="19"/>
                <w:lang w:eastAsia="ru-RU"/>
              </w:rPr>
            </w:pPr>
            <w:r w:rsidRPr="00A355D3">
              <w:rPr>
                <w:rFonts w:ascii="Myriad Pro" w:eastAsia="Times New Roman" w:hAnsi="Myriad Pro" w:cs="Arial"/>
                <w:color w:val="000000"/>
                <w:sz w:val="19"/>
                <w:szCs w:val="19"/>
                <w:lang w:eastAsia="ru-RU"/>
              </w:rPr>
              <w:t>тыс. руб.</w:t>
            </w:r>
          </w:p>
        </w:tc>
        <w:tc>
          <w:tcPr>
            <w:tcW w:w="1367" w:type="pct"/>
            <w:tcBorders>
              <w:top w:val="single" w:sz="4" w:space="0" w:color="auto"/>
              <w:left w:val="single" w:sz="4" w:space="0" w:color="auto"/>
              <w:bottom w:val="single" w:sz="4" w:space="0" w:color="auto"/>
              <w:right w:val="single" w:sz="4" w:space="0" w:color="auto"/>
            </w:tcBorders>
            <w:shd w:val="clear" w:color="auto" w:fill="auto"/>
            <w:vAlign w:val="center"/>
          </w:tcPr>
          <w:p w14:paraId="48649250" w14:textId="77777777" w:rsidR="00176970" w:rsidRPr="00A355D3" w:rsidRDefault="00176970" w:rsidP="00176970">
            <w:pPr>
              <w:spacing w:after="0" w:line="240" w:lineRule="auto"/>
              <w:jc w:val="center"/>
              <w:rPr>
                <w:rFonts w:ascii="Myriad Pro" w:eastAsia="Times New Roman" w:hAnsi="Myriad Pro" w:cs="Arial"/>
                <w:color w:val="000000"/>
                <w:sz w:val="19"/>
                <w:szCs w:val="19"/>
                <w:lang w:eastAsia="ru-RU"/>
              </w:rPr>
            </w:pPr>
            <w:r w:rsidRPr="00A355D3">
              <w:rPr>
                <w:rFonts w:ascii="Myriad Pro" w:eastAsia="Times New Roman" w:hAnsi="Myriad Pro" w:cs="Arial"/>
                <w:color w:val="000000"/>
                <w:sz w:val="19"/>
                <w:szCs w:val="19"/>
                <w:lang w:eastAsia="ru-RU"/>
              </w:rPr>
              <w:t>33 713</w:t>
            </w:r>
          </w:p>
        </w:tc>
      </w:tr>
      <w:tr w:rsidR="00176970" w:rsidRPr="00A355D3" w14:paraId="39002099" w14:textId="77777777" w:rsidTr="00784986">
        <w:trPr>
          <w:trHeight w:val="257"/>
        </w:trPr>
        <w:tc>
          <w:tcPr>
            <w:tcW w:w="2861" w:type="pct"/>
            <w:tcBorders>
              <w:top w:val="single" w:sz="4" w:space="0" w:color="auto"/>
              <w:left w:val="single" w:sz="4" w:space="0" w:color="auto"/>
              <w:bottom w:val="single" w:sz="4" w:space="0" w:color="auto"/>
              <w:right w:val="single" w:sz="4" w:space="0" w:color="auto"/>
            </w:tcBorders>
            <w:shd w:val="clear" w:color="000000" w:fill="FFFFFF"/>
            <w:vAlign w:val="center"/>
          </w:tcPr>
          <w:p w14:paraId="25838912" w14:textId="77777777" w:rsidR="00176970" w:rsidRPr="00A355D3" w:rsidRDefault="00176970" w:rsidP="00176970">
            <w:pPr>
              <w:spacing w:after="0" w:line="240" w:lineRule="auto"/>
              <w:rPr>
                <w:rFonts w:ascii="Myriad Pro" w:eastAsia="Times New Roman" w:hAnsi="Myriad Pro" w:cs="Arial"/>
                <w:color w:val="000000"/>
                <w:sz w:val="19"/>
                <w:szCs w:val="19"/>
                <w:lang w:eastAsia="ru-RU"/>
              </w:rPr>
            </w:pPr>
            <w:r w:rsidRPr="00A355D3">
              <w:rPr>
                <w:rFonts w:ascii="Myriad Pro" w:eastAsia="Times New Roman" w:hAnsi="Myriad Pro" w:cs="Arial"/>
                <w:color w:val="000000"/>
                <w:sz w:val="19"/>
                <w:szCs w:val="19"/>
                <w:lang w:eastAsia="ru-RU"/>
              </w:rPr>
              <w:t xml:space="preserve">Оплата налогов </w:t>
            </w:r>
          </w:p>
        </w:tc>
        <w:tc>
          <w:tcPr>
            <w:tcW w:w="772" w:type="pct"/>
            <w:tcBorders>
              <w:top w:val="single" w:sz="4" w:space="0" w:color="auto"/>
              <w:left w:val="single" w:sz="4" w:space="0" w:color="auto"/>
              <w:bottom w:val="single" w:sz="4" w:space="0" w:color="auto"/>
              <w:right w:val="single" w:sz="4" w:space="0" w:color="auto"/>
            </w:tcBorders>
            <w:shd w:val="clear" w:color="auto" w:fill="auto"/>
            <w:vAlign w:val="center"/>
          </w:tcPr>
          <w:p w14:paraId="422E30C9" w14:textId="77777777" w:rsidR="00176970" w:rsidRPr="00A355D3" w:rsidRDefault="00176970" w:rsidP="00176970">
            <w:pPr>
              <w:spacing w:after="0" w:line="240" w:lineRule="auto"/>
              <w:jc w:val="center"/>
              <w:rPr>
                <w:rFonts w:ascii="Myriad Pro" w:eastAsia="Times New Roman" w:hAnsi="Myriad Pro" w:cs="Arial"/>
                <w:color w:val="000000"/>
                <w:sz w:val="19"/>
                <w:szCs w:val="19"/>
                <w:lang w:eastAsia="ru-RU"/>
              </w:rPr>
            </w:pPr>
            <w:r w:rsidRPr="00A355D3">
              <w:rPr>
                <w:rFonts w:ascii="Myriad Pro" w:eastAsia="Times New Roman" w:hAnsi="Myriad Pro" w:cs="Arial"/>
                <w:color w:val="000000"/>
                <w:sz w:val="19"/>
                <w:szCs w:val="19"/>
                <w:lang w:eastAsia="ru-RU"/>
              </w:rPr>
              <w:t>тыс. руб.</w:t>
            </w:r>
          </w:p>
        </w:tc>
        <w:tc>
          <w:tcPr>
            <w:tcW w:w="1367" w:type="pct"/>
            <w:tcBorders>
              <w:top w:val="single" w:sz="4" w:space="0" w:color="auto"/>
              <w:left w:val="single" w:sz="4" w:space="0" w:color="auto"/>
              <w:bottom w:val="single" w:sz="4" w:space="0" w:color="auto"/>
              <w:right w:val="single" w:sz="4" w:space="0" w:color="auto"/>
            </w:tcBorders>
            <w:shd w:val="clear" w:color="auto" w:fill="auto"/>
            <w:vAlign w:val="center"/>
          </w:tcPr>
          <w:p w14:paraId="0112602C" w14:textId="77777777" w:rsidR="00176970" w:rsidRPr="00A355D3" w:rsidRDefault="00176970" w:rsidP="00176970">
            <w:pPr>
              <w:spacing w:after="0" w:line="240" w:lineRule="auto"/>
              <w:jc w:val="center"/>
              <w:rPr>
                <w:rFonts w:ascii="Myriad Pro" w:eastAsia="Times New Roman" w:hAnsi="Myriad Pro" w:cs="Arial"/>
                <w:color w:val="000000"/>
                <w:sz w:val="19"/>
                <w:szCs w:val="19"/>
                <w:lang w:eastAsia="ru-RU"/>
              </w:rPr>
            </w:pPr>
            <w:r w:rsidRPr="00A355D3">
              <w:rPr>
                <w:rFonts w:ascii="Myriad Pro" w:eastAsia="Times New Roman" w:hAnsi="Myriad Pro" w:cs="Arial"/>
                <w:color w:val="000000"/>
                <w:sz w:val="19"/>
                <w:szCs w:val="19"/>
                <w:lang w:eastAsia="ru-RU"/>
              </w:rPr>
              <w:t>59 544</w:t>
            </w:r>
          </w:p>
        </w:tc>
      </w:tr>
      <w:tr w:rsidR="00176970" w:rsidRPr="00A355D3" w14:paraId="1BAF90CE" w14:textId="77777777" w:rsidTr="00784986">
        <w:trPr>
          <w:trHeight w:val="120"/>
        </w:trPr>
        <w:tc>
          <w:tcPr>
            <w:tcW w:w="2861" w:type="pct"/>
            <w:tcBorders>
              <w:top w:val="single" w:sz="4" w:space="0" w:color="auto"/>
              <w:left w:val="single" w:sz="4" w:space="0" w:color="auto"/>
              <w:bottom w:val="single" w:sz="4" w:space="0" w:color="auto"/>
              <w:right w:val="single" w:sz="4" w:space="0" w:color="auto"/>
            </w:tcBorders>
            <w:shd w:val="clear" w:color="000000" w:fill="FFFFFF"/>
            <w:vAlign w:val="center"/>
          </w:tcPr>
          <w:p w14:paraId="54EF524B" w14:textId="77777777" w:rsidR="00176970" w:rsidRPr="00A355D3" w:rsidRDefault="00176970" w:rsidP="00176970">
            <w:pPr>
              <w:spacing w:after="0" w:line="240" w:lineRule="auto"/>
              <w:rPr>
                <w:rFonts w:ascii="Myriad Pro" w:eastAsia="Times New Roman" w:hAnsi="Myriad Pro" w:cs="Arial"/>
                <w:color w:val="000000"/>
                <w:sz w:val="19"/>
                <w:szCs w:val="19"/>
                <w:lang w:eastAsia="ru-RU"/>
              </w:rPr>
            </w:pPr>
            <w:r w:rsidRPr="00A355D3">
              <w:rPr>
                <w:rFonts w:ascii="Myriad Pro" w:eastAsia="Times New Roman" w:hAnsi="Myriad Pro" w:cs="Arial"/>
                <w:color w:val="000000"/>
                <w:sz w:val="19"/>
                <w:szCs w:val="19"/>
                <w:lang w:eastAsia="ru-RU"/>
              </w:rPr>
              <w:t>Налог на прибыль</w:t>
            </w:r>
          </w:p>
        </w:tc>
        <w:tc>
          <w:tcPr>
            <w:tcW w:w="772" w:type="pct"/>
            <w:tcBorders>
              <w:top w:val="single" w:sz="4" w:space="0" w:color="auto"/>
              <w:left w:val="single" w:sz="4" w:space="0" w:color="auto"/>
              <w:bottom w:val="single" w:sz="4" w:space="0" w:color="auto"/>
              <w:right w:val="single" w:sz="4" w:space="0" w:color="auto"/>
            </w:tcBorders>
            <w:shd w:val="clear" w:color="auto" w:fill="auto"/>
            <w:vAlign w:val="center"/>
          </w:tcPr>
          <w:p w14:paraId="7C34DBD6" w14:textId="77777777" w:rsidR="00176970" w:rsidRPr="00A355D3" w:rsidRDefault="00176970" w:rsidP="00176970">
            <w:pPr>
              <w:spacing w:after="0" w:line="240" w:lineRule="auto"/>
              <w:jc w:val="center"/>
              <w:rPr>
                <w:rFonts w:ascii="Myriad Pro" w:eastAsia="Times New Roman" w:hAnsi="Myriad Pro" w:cs="Arial"/>
                <w:color w:val="000000"/>
                <w:sz w:val="19"/>
                <w:szCs w:val="19"/>
                <w:lang w:eastAsia="ru-RU"/>
              </w:rPr>
            </w:pPr>
            <w:r w:rsidRPr="00A355D3">
              <w:rPr>
                <w:rFonts w:ascii="Myriad Pro" w:eastAsia="Times New Roman" w:hAnsi="Myriad Pro" w:cs="Arial"/>
                <w:color w:val="000000"/>
                <w:sz w:val="19"/>
                <w:szCs w:val="19"/>
                <w:lang w:eastAsia="ru-RU"/>
              </w:rPr>
              <w:t>тыс. руб.</w:t>
            </w:r>
          </w:p>
        </w:tc>
        <w:tc>
          <w:tcPr>
            <w:tcW w:w="1367" w:type="pct"/>
            <w:tcBorders>
              <w:top w:val="single" w:sz="4" w:space="0" w:color="auto"/>
              <w:left w:val="single" w:sz="4" w:space="0" w:color="auto"/>
              <w:bottom w:val="single" w:sz="4" w:space="0" w:color="auto"/>
              <w:right w:val="single" w:sz="4" w:space="0" w:color="auto"/>
            </w:tcBorders>
            <w:shd w:val="clear" w:color="auto" w:fill="auto"/>
            <w:vAlign w:val="center"/>
          </w:tcPr>
          <w:p w14:paraId="12E2A3B8" w14:textId="77777777" w:rsidR="00176970" w:rsidRPr="00A355D3" w:rsidRDefault="00176970" w:rsidP="00176970">
            <w:pPr>
              <w:spacing w:after="0" w:line="240" w:lineRule="auto"/>
              <w:jc w:val="center"/>
              <w:rPr>
                <w:rFonts w:ascii="Myriad Pro" w:eastAsia="Times New Roman" w:hAnsi="Myriad Pro" w:cs="Arial"/>
                <w:color w:val="000000"/>
                <w:sz w:val="19"/>
                <w:szCs w:val="19"/>
                <w:lang w:eastAsia="ru-RU"/>
              </w:rPr>
            </w:pPr>
            <w:r w:rsidRPr="00A355D3">
              <w:rPr>
                <w:rFonts w:ascii="Myriad Pro" w:eastAsia="Times New Roman" w:hAnsi="Myriad Pro" w:cs="Arial"/>
                <w:color w:val="000000"/>
                <w:sz w:val="19"/>
                <w:szCs w:val="19"/>
                <w:lang w:eastAsia="ru-RU"/>
              </w:rPr>
              <w:t>610 670</w:t>
            </w:r>
          </w:p>
        </w:tc>
      </w:tr>
      <w:tr w:rsidR="00176970" w:rsidRPr="00A355D3" w14:paraId="14A05896" w14:textId="77777777" w:rsidTr="00784986">
        <w:trPr>
          <w:trHeight w:val="525"/>
        </w:trPr>
        <w:tc>
          <w:tcPr>
            <w:tcW w:w="2861" w:type="pct"/>
            <w:tcBorders>
              <w:top w:val="single" w:sz="4" w:space="0" w:color="auto"/>
              <w:left w:val="single" w:sz="4" w:space="0" w:color="auto"/>
              <w:bottom w:val="single" w:sz="4" w:space="0" w:color="auto"/>
              <w:right w:val="single" w:sz="4" w:space="0" w:color="auto"/>
            </w:tcBorders>
            <w:shd w:val="clear" w:color="000000" w:fill="FFFFFF"/>
            <w:vAlign w:val="center"/>
          </w:tcPr>
          <w:p w14:paraId="3952E2D6" w14:textId="77777777" w:rsidR="00176970" w:rsidRPr="00A355D3" w:rsidRDefault="00176970" w:rsidP="00176970">
            <w:pPr>
              <w:spacing w:after="0" w:line="240" w:lineRule="auto"/>
              <w:rPr>
                <w:rFonts w:ascii="Myriad Pro" w:eastAsia="Times New Roman" w:hAnsi="Myriad Pro" w:cs="Arial"/>
                <w:color w:val="000000"/>
                <w:sz w:val="19"/>
                <w:szCs w:val="19"/>
                <w:lang w:eastAsia="ru-RU"/>
              </w:rPr>
            </w:pPr>
            <w:r w:rsidRPr="00A355D3">
              <w:rPr>
                <w:rFonts w:ascii="Myriad Pro" w:eastAsia="Times New Roman" w:hAnsi="Myriad Pro" w:cs="Arial"/>
                <w:color w:val="000000"/>
                <w:sz w:val="19"/>
                <w:szCs w:val="19"/>
                <w:lang w:eastAsia="ru-RU"/>
              </w:rPr>
              <w:t>Выпадающие доходы от льготного ТП (п.87 Основ ценообразования №1178)</w:t>
            </w:r>
          </w:p>
        </w:tc>
        <w:tc>
          <w:tcPr>
            <w:tcW w:w="772" w:type="pct"/>
            <w:tcBorders>
              <w:top w:val="single" w:sz="4" w:space="0" w:color="auto"/>
              <w:left w:val="single" w:sz="4" w:space="0" w:color="auto"/>
              <w:bottom w:val="single" w:sz="4" w:space="0" w:color="auto"/>
              <w:right w:val="single" w:sz="4" w:space="0" w:color="auto"/>
            </w:tcBorders>
            <w:shd w:val="clear" w:color="auto" w:fill="auto"/>
            <w:vAlign w:val="center"/>
          </w:tcPr>
          <w:p w14:paraId="3BD507D4" w14:textId="77777777" w:rsidR="00176970" w:rsidRPr="00A355D3" w:rsidRDefault="00176970" w:rsidP="00176970">
            <w:pPr>
              <w:spacing w:after="0" w:line="240" w:lineRule="auto"/>
              <w:jc w:val="center"/>
              <w:rPr>
                <w:rFonts w:ascii="Myriad Pro" w:eastAsia="Times New Roman" w:hAnsi="Myriad Pro" w:cs="Arial"/>
                <w:color w:val="000000"/>
                <w:sz w:val="19"/>
                <w:szCs w:val="19"/>
                <w:lang w:eastAsia="ru-RU"/>
              </w:rPr>
            </w:pPr>
            <w:r w:rsidRPr="00A355D3">
              <w:rPr>
                <w:rFonts w:ascii="Myriad Pro" w:eastAsia="Times New Roman" w:hAnsi="Myriad Pro" w:cs="Arial"/>
                <w:color w:val="000000"/>
                <w:sz w:val="19"/>
                <w:szCs w:val="19"/>
                <w:lang w:eastAsia="ru-RU"/>
              </w:rPr>
              <w:t>тыс. руб.</w:t>
            </w:r>
          </w:p>
        </w:tc>
        <w:tc>
          <w:tcPr>
            <w:tcW w:w="1367" w:type="pct"/>
            <w:tcBorders>
              <w:top w:val="single" w:sz="4" w:space="0" w:color="auto"/>
              <w:left w:val="single" w:sz="4" w:space="0" w:color="auto"/>
              <w:bottom w:val="single" w:sz="4" w:space="0" w:color="auto"/>
              <w:right w:val="single" w:sz="4" w:space="0" w:color="auto"/>
            </w:tcBorders>
            <w:shd w:val="clear" w:color="auto" w:fill="auto"/>
            <w:vAlign w:val="center"/>
          </w:tcPr>
          <w:p w14:paraId="769A32EB" w14:textId="77777777" w:rsidR="00176970" w:rsidRPr="00A355D3" w:rsidRDefault="00176970" w:rsidP="00176970">
            <w:pPr>
              <w:spacing w:after="0" w:line="240" w:lineRule="auto"/>
              <w:jc w:val="center"/>
              <w:rPr>
                <w:rFonts w:ascii="Myriad Pro" w:eastAsia="Times New Roman" w:hAnsi="Myriad Pro" w:cs="Arial"/>
                <w:color w:val="000000"/>
                <w:sz w:val="19"/>
                <w:szCs w:val="19"/>
                <w:lang w:eastAsia="ru-RU"/>
              </w:rPr>
            </w:pPr>
            <w:r w:rsidRPr="00A355D3">
              <w:rPr>
                <w:rFonts w:ascii="Myriad Pro" w:eastAsia="Times New Roman" w:hAnsi="Myriad Pro" w:cs="Arial"/>
                <w:color w:val="000000"/>
                <w:sz w:val="19"/>
                <w:szCs w:val="19"/>
                <w:lang w:eastAsia="ru-RU"/>
              </w:rPr>
              <w:t>50 300</w:t>
            </w:r>
          </w:p>
        </w:tc>
      </w:tr>
      <w:tr w:rsidR="00176970" w:rsidRPr="00A355D3" w14:paraId="2A4D78A2" w14:textId="77777777" w:rsidTr="00784986">
        <w:trPr>
          <w:trHeight w:val="209"/>
        </w:trPr>
        <w:tc>
          <w:tcPr>
            <w:tcW w:w="2861" w:type="pct"/>
            <w:tcBorders>
              <w:top w:val="single" w:sz="4" w:space="0" w:color="auto"/>
              <w:left w:val="single" w:sz="4" w:space="0" w:color="auto"/>
              <w:bottom w:val="single" w:sz="4" w:space="0" w:color="auto"/>
              <w:right w:val="single" w:sz="4" w:space="0" w:color="auto"/>
            </w:tcBorders>
            <w:shd w:val="clear" w:color="000000" w:fill="FFFFFF"/>
            <w:vAlign w:val="center"/>
          </w:tcPr>
          <w:p w14:paraId="667325AB" w14:textId="77777777" w:rsidR="00176970" w:rsidRPr="00A355D3" w:rsidRDefault="00176970" w:rsidP="00176970">
            <w:pPr>
              <w:spacing w:after="0" w:line="240" w:lineRule="auto"/>
              <w:rPr>
                <w:rFonts w:ascii="Myriad Pro" w:eastAsia="Times New Roman" w:hAnsi="Myriad Pro" w:cs="Arial"/>
                <w:color w:val="000000"/>
                <w:sz w:val="19"/>
                <w:szCs w:val="19"/>
                <w:lang w:eastAsia="ru-RU"/>
              </w:rPr>
            </w:pPr>
            <w:r w:rsidRPr="00A355D3">
              <w:rPr>
                <w:rFonts w:ascii="Myriad Pro" w:eastAsia="Times New Roman" w:hAnsi="Myriad Pro" w:cs="Arial"/>
                <w:color w:val="000000"/>
                <w:sz w:val="19"/>
                <w:szCs w:val="19"/>
                <w:lang w:eastAsia="ru-RU"/>
              </w:rPr>
              <w:t>Возврат капитала</w:t>
            </w:r>
          </w:p>
        </w:tc>
        <w:tc>
          <w:tcPr>
            <w:tcW w:w="772" w:type="pct"/>
            <w:tcBorders>
              <w:top w:val="single" w:sz="4" w:space="0" w:color="auto"/>
              <w:left w:val="single" w:sz="4" w:space="0" w:color="auto"/>
              <w:bottom w:val="single" w:sz="4" w:space="0" w:color="auto"/>
              <w:right w:val="single" w:sz="4" w:space="0" w:color="auto"/>
            </w:tcBorders>
            <w:shd w:val="clear" w:color="auto" w:fill="auto"/>
            <w:vAlign w:val="center"/>
          </w:tcPr>
          <w:p w14:paraId="6A78ED48" w14:textId="77777777" w:rsidR="00176970" w:rsidRPr="00A355D3" w:rsidRDefault="00176970" w:rsidP="00176970">
            <w:pPr>
              <w:spacing w:after="0" w:line="240" w:lineRule="auto"/>
              <w:jc w:val="center"/>
              <w:rPr>
                <w:rFonts w:ascii="Myriad Pro" w:eastAsia="Times New Roman" w:hAnsi="Myriad Pro" w:cs="Arial"/>
                <w:b/>
                <w:bCs/>
                <w:color w:val="000000"/>
                <w:sz w:val="19"/>
                <w:szCs w:val="19"/>
                <w:lang w:eastAsia="ru-RU"/>
              </w:rPr>
            </w:pPr>
            <w:r w:rsidRPr="00A355D3">
              <w:rPr>
                <w:rFonts w:ascii="Myriad Pro" w:eastAsia="Times New Roman" w:hAnsi="Myriad Pro" w:cs="Arial"/>
                <w:b/>
                <w:bCs/>
                <w:color w:val="000000"/>
                <w:sz w:val="19"/>
                <w:szCs w:val="19"/>
                <w:lang w:eastAsia="ru-RU"/>
              </w:rPr>
              <w:t> </w:t>
            </w:r>
          </w:p>
        </w:tc>
        <w:tc>
          <w:tcPr>
            <w:tcW w:w="1367" w:type="pct"/>
            <w:tcBorders>
              <w:top w:val="single" w:sz="4" w:space="0" w:color="auto"/>
              <w:left w:val="single" w:sz="4" w:space="0" w:color="auto"/>
              <w:bottom w:val="single" w:sz="4" w:space="0" w:color="auto"/>
              <w:right w:val="single" w:sz="4" w:space="0" w:color="auto"/>
            </w:tcBorders>
            <w:shd w:val="clear" w:color="auto" w:fill="auto"/>
            <w:vAlign w:val="center"/>
          </w:tcPr>
          <w:p w14:paraId="3C33CD08" w14:textId="77777777" w:rsidR="00176970" w:rsidRPr="00A355D3" w:rsidRDefault="00176970" w:rsidP="00176970">
            <w:pPr>
              <w:spacing w:after="0" w:line="240" w:lineRule="auto"/>
              <w:jc w:val="center"/>
              <w:rPr>
                <w:rFonts w:ascii="Myriad Pro" w:eastAsia="Times New Roman" w:hAnsi="Myriad Pro" w:cs="Arial"/>
                <w:sz w:val="19"/>
                <w:szCs w:val="19"/>
                <w:lang w:eastAsia="ru-RU"/>
              </w:rPr>
            </w:pPr>
            <w:r w:rsidRPr="00A355D3">
              <w:rPr>
                <w:rFonts w:ascii="Myriad Pro" w:eastAsia="Times New Roman" w:hAnsi="Myriad Pro" w:cs="Arial"/>
                <w:sz w:val="19"/>
                <w:szCs w:val="19"/>
                <w:lang w:eastAsia="ru-RU"/>
              </w:rPr>
              <w:t>414 548</w:t>
            </w:r>
          </w:p>
        </w:tc>
      </w:tr>
      <w:tr w:rsidR="00176970" w:rsidRPr="00A355D3" w14:paraId="51E0DEDF" w14:textId="77777777" w:rsidTr="00784986">
        <w:trPr>
          <w:trHeight w:val="114"/>
        </w:trPr>
        <w:tc>
          <w:tcPr>
            <w:tcW w:w="2861" w:type="pct"/>
            <w:tcBorders>
              <w:top w:val="single" w:sz="4" w:space="0" w:color="auto"/>
              <w:left w:val="single" w:sz="4" w:space="0" w:color="auto"/>
              <w:bottom w:val="single" w:sz="4" w:space="0" w:color="auto"/>
              <w:right w:val="single" w:sz="4" w:space="0" w:color="auto"/>
            </w:tcBorders>
            <w:shd w:val="clear" w:color="000000" w:fill="FFFFFF"/>
            <w:vAlign w:val="center"/>
          </w:tcPr>
          <w:p w14:paraId="7919B8B0" w14:textId="77777777" w:rsidR="00176970" w:rsidRPr="00A355D3" w:rsidRDefault="00176970" w:rsidP="00176970">
            <w:pPr>
              <w:spacing w:after="0" w:line="240" w:lineRule="auto"/>
              <w:rPr>
                <w:rFonts w:ascii="Myriad Pro" w:eastAsia="Times New Roman" w:hAnsi="Myriad Pro" w:cs="Arial"/>
                <w:color w:val="000000"/>
                <w:sz w:val="19"/>
                <w:szCs w:val="19"/>
                <w:lang w:eastAsia="ru-RU"/>
              </w:rPr>
            </w:pPr>
            <w:r w:rsidRPr="00A355D3">
              <w:rPr>
                <w:rFonts w:ascii="Myriad Pro" w:eastAsia="Times New Roman" w:hAnsi="Myriad Pro" w:cs="Arial"/>
                <w:color w:val="000000"/>
                <w:sz w:val="19"/>
                <w:szCs w:val="19"/>
                <w:lang w:eastAsia="ru-RU"/>
              </w:rPr>
              <w:t>Доход капитала</w:t>
            </w:r>
          </w:p>
        </w:tc>
        <w:tc>
          <w:tcPr>
            <w:tcW w:w="772" w:type="pct"/>
            <w:tcBorders>
              <w:top w:val="single" w:sz="4" w:space="0" w:color="auto"/>
              <w:left w:val="single" w:sz="4" w:space="0" w:color="auto"/>
              <w:bottom w:val="single" w:sz="4" w:space="0" w:color="auto"/>
              <w:right w:val="single" w:sz="4" w:space="0" w:color="auto"/>
            </w:tcBorders>
            <w:shd w:val="clear" w:color="auto" w:fill="auto"/>
            <w:vAlign w:val="center"/>
          </w:tcPr>
          <w:p w14:paraId="6ACF2FF8" w14:textId="77777777" w:rsidR="00176970" w:rsidRPr="00A355D3" w:rsidRDefault="00176970" w:rsidP="00176970">
            <w:pPr>
              <w:spacing w:after="0" w:line="240" w:lineRule="auto"/>
              <w:jc w:val="center"/>
              <w:rPr>
                <w:rFonts w:ascii="Myriad Pro" w:eastAsia="Times New Roman" w:hAnsi="Myriad Pro" w:cs="Arial"/>
                <w:b/>
                <w:bCs/>
                <w:color w:val="000000"/>
                <w:sz w:val="19"/>
                <w:szCs w:val="19"/>
                <w:lang w:eastAsia="ru-RU"/>
              </w:rPr>
            </w:pPr>
            <w:r w:rsidRPr="00A355D3">
              <w:rPr>
                <w:rFonts w:ascii="Myriad Pro" w:eastAsia="Times New Roman" w:hAnsi="Myriad Pro" w:cs="Arial"/>
                <w:b/>
                <w:bCs/>
                <w:color w:val="000000"/>
                <w:sz w:val="19"/>
                <w:szCs w:val="19"/>
                <w:lang w:eastAsia="ru-RU"/>
              </w:rPr>
              <w:t> </w:t>
            </w:r>
          </w:p>
        </w:tc>
        <w:tc>
          <w:tcPr>
            <w:tcW w:w="1367" w:type="pct"/>
            <w:tcBorders>
              <w:top w:val="single" w:sz="4" w:space="0" w:color="auto"/>
              <w:left w:val="single" w:sz="4" w:space="0" w:color="auto"/>
              <w:bottom w:val="single" w:sz="4" w:space="0" w:color="auto"/>
              <w:right w:val="single" w:sz="4" w:space="0" w:color="auto"/>
            </w:tcBorders>
            <w:shd w:val="clear" w:color="auto" w:fill="auto"/>
            <w:vAlign w:val="center"/>
          </w:tcPr>
          <w:p w14:paraId="29703D00" w14:textId="77777777" w:rsidR="00176970" w:rsidRPr="00A355D3" w:rsidRDefault="00176970" w:rsidP="00176970">
            <w:pPr>
              <w:spacing w:after="0" w:line="240" w:lineRule="auto"/>
              <w:jc w:val="center"/>
              <w:rPr>
                <w:rFonts w:ascii="Myriad Pro" w:eastAsia="Times New Roman" w:hAnsi="Myriad Pro" w:cs="Arial"/>
                <w:sz w:val="19"/>
                <w:szCs w:val="19"/>
                <w:lang w:eastAsia="ru-RU"/>
              </w:rPr>
            </w:pPr>
            <w:r w:rsidRPr="00A355D3">
              <w:rPr>
                <w:rFonts w:ascii="Myriad Pro" w:eastAsia="Times New Roman" w:hAnsi="Myriad Pro" w:cs="Arial"/>
                <w:sz w:val="19"/>
                <w:szCs w:val="19"/>
                <w:lang w:eastAsia="ru-RU"/>
              </w:rPr>
              <w:t>745 094</w:t>
            </w:r>
          </w:p>
        </w:tc>
      </w:tr>
      <w:tr w:rsidR="00176970" w:rsidRPr="00A355D3" w14:paraId="01F8501D" w14:textId="77777777" w:rsidTr="00784986">
        <w:trPr>
          <w:trHeight w:val="847"/>
        </w:trPr>
        <w:tc>
          <w:tcPr>
            <w:tcW w:w="2861" w:type="pct"/>
            <w:tcBorders>
              <w:top w:val="single" w:sz="4" w:space="0" w:color="auto"/>
              <w:left w:val="single" w:sz="4" w:space="0" w:color="auto"/>
              <w:bottom w:val="single" w:sz="4" w:space="0" w:color="auto"/>
              <w:right w:val="single" w:sz="4" w:space="0" w:color="auto"/>
            </w:tcBorders>
            <w:shd w:val="clear" w:color="000000" w:fill="FFFFFF"/>
            <w:vAlign w:val="center"/>
          </w:tcPr>
          <w:p w14:paraId="3AD301DB" w14:textId="77777777" w:rsidR="00176970" w:rsidRPr="00A355D3" w:rsidRDefault="00176970" w:rsidP="00176970">
            <w:pPr>
              <w:spacing w:after="0" w:line="240" w:lineRule="auto"/>
              <w:rPr>
                <w:rFonts w:ascii="Myriad Pro" w:eastAsia="Times New Roman" w:hAnsi="Myriad Pro" w:cs="Arial"/>
                <w:color w:val="000000"/>
                <w:sz w:val="19"/>
                <w:szCs w:val="19"/>
                <w:lang w:eastAsia="ru-RU"/>
              </w:rPr>
            </w:pPr>
            <w:r w:rsidRPr="00A355D3">
              <w:rPr>
                <w:rFonts w:ascii="Myriad Pro" w:eastAsia="Times New Roman" w:hAnsi="Myriad Pro" w:cs="Arial"/>
                <w:color w:val="000000"/>
                <w:sz w:val="19"/>
                <w:szCs w:val="19"/>
                <w:lang w:eastAsia="ru-RU"/>
              </w:rPr>
              <w:t>Корректировки НВВ в соответствии с Методическими указаниями № 228-э и доходы, недополученные при осуществлении регулируемой деятельности по независящим от организации причинам</w:t>
            </w:r>
          </w:p>
        </w:tc>
        <w:tc>
          <w:tcPr>
            <w:tcW w:w="772" w:type="pct"/>
            <w:tcBorders>
              <w:top w:val="single" w:sz="4" w:space="0" w:color="auto"/>
              <w:left w:val="single" w:sz="4" w:space="0" w:color="auto"/>
              <w:bottom w:val="single" w:sz="4" w:space="0" w:color="auto"/>
              <w:right w:val="single" w:sz="4" w:space="0" w:color="auto"/>
            </w:tcBorders>
            <w:shd w:val="clear" w:color="auto" w:fill="auto"/>
            <w:vAlign w:val="center"/>
          </w:tcPr>
          <w:p w14:paraId="4BFAF72A" w14:textId="77777777" w:rsidR="00176970" w:rsidRPr="00A355D3" w:rsidRDefault="00176970" w:rsidP="00176970">
            <w:pPr>
              <w:spacing w:after="0" w:line="240" w:lineRule="auto"/>
              <w:jc w:val="center"/>
              <w:rPr>
                <w:rFonts w:ascii="Myriad Pro" w:eastAsia="Times New Roman" w:hAnsi="Myriad Pro" w:cs="Arial"/>
                <w:b/>
                <w:bCs/>
                <w:color w:val="000000"/>
                <w:sz w:val="19"/>
                <w:szCs w:val="19"/>
                <w:lang w:eastAsia="ru-RU"/>
              </w:rPr>
            </w:pPr>
            <w:r w:rsidRPr="00A355D3">
              <w:rPr>
                <w:rFonts w:ascii="Myriad Pro" w:eastAsia="Times New Roman" w:hAnsi="Myriad Pro" w:cs="Arial"/>
                <w:b/>
                <w:bCs/>
                <w:color w:val="000000"/>
                <w:sz w:val="19"/>
                <w:szCs w:val="19"/>
                <w:lang w:eastAsia="ru-RU"/>
              </w:rPr>
              <w:t>тыс. руб.</w:t>
            </w:r>
          </w:p>
        </w:tc>
        <w:tc>
          <w:tcPr>
            <w:tcW w:w="1367" w:type="pct"/>
            <w:tcBorders>
              <w:top w:val="single" w:sz="4" w:space="0" w:color="auto"/>
              <w:left w:val="single" w:sz="4" w:space="0" w:color="auto"/>
              <w:bottom w:val="single" w:sz="4" w:space="0" w:color="auto"/>
              <w:right w:val="single" w:sz="4" w:space="0" w:color="auto"/>
            </w:tcBorders>
            <w:shd w:val="clear" w:color="auto" w:fill="auto"/>
            <w:vAlign w:val="center"/>
          </w:tcPr>
          <w:p w14:paraId="75E8E078" w14:textId="77777777" w:rsidR="00176970" w:rsidRPr="00A355D3" w:rsidRDefault="00176970" w:rsidP="00176970">
            <w:pPr>
              <w:spacing w:after="0" w:line="240" w:lineRule="auto"/>
              <w:jc w:val="center"/>
              <w:rPr>
                <w:rFonts w:ascii="Myriad Pro" w:eastAsia="Times New Roman" w:hAnsi="Myriad Pro" w:cs="Arial"/>
                <w:sz w:val="19"/>
                <w:szCs w:val="19"/>
                <w:lang w:eastAsia="ru-RU"/>
              </w:rPr>
            </w:pPr>
            <w:r w:rsidRPr="00A355D3">
              <w:rPr>
                <w:rFonts w:ascii="Myriad Pro" w:eastAsia="Times New Roman" w:hAnsi="Myriad Pro" w:cs="Arial"/>
                <w:sz w:val="19"/>
                <w:szCs w:val="19"/>
                <w:lang w:eastAsia="ru-RU"/>
              </w:rPr>
              <w:t>1 869 090</w:t>
            </w:r>
          </w:p>
        </w:tc>
      </w:tr>
      <w:tr w:rsidR="00176970" w:rsidRPr="00A355D3" w14:paraId="2541DF2F" w14:textId="77777777" w:rsidTr="00784986">
        <w:trPr>
          <w:trHeight w:val="408"/>
        </w:trPr>
        <w:tc>
          <w:tcPr>
            <w:tcW w:w="2861" w:type="pct"/>
            <w:tcBorders>
              <w:top w:val="single" w:sz="4" w:space="0" w:color="auto"/>
              <w:left w:val="single" w:sz="4" w:space="0" w:color="auto"/>
              <w:bottom w:val="single" w:sz="4" w:space="0" w:color="auto"/>
              <w:right w:val="single" w:sz="4" w:space="0" w:color="auto"/>
            </w:tcBorders>
            <w:shd w:val="clear" w:color="auto" w:fill="EAF1DD"/>
            <w:vAlign w:val="center"/>
          </w:tcPr>
          <w:p w14:paraId="2E260708" w14:textId="77777777" w:rsidR="00176970" w:rsidRPr="00A355D3" w:rsidRDefault="00176970" w:rsidP="00176970">
            <w:pPr>
              <w:spacing w:after="0" w:line="240" w:lineRule="auto"/>
              <w:rPr>
                <w:rFonts w:ascii="Myriad Pro" w:eastAsia="Times New Roman" w:hAnsi="Myriad Pro" w:cs="Arial"/>
                <w:b/>
                <w:bCs/>
                <w:color w:val="000000"/>
                <w:sz w:val="19"/>
                <w:szCs w:val="19"/>
                <w:lang w:eastAsia="ru-RU"/>
              </w:rPr>
            </w:pPr>
            <w:r w:rsidRPr="00A355D3">
              <w:rPr>
                <w:rFonts w:ascii="Myriad Pro" w:eastAsia="Times New Roman" w:hAnsi="Myriad Pro" w:cs="Arial"/>
                <w:b/>
                <w:bCs/>
                <w:color w:val="000000"/>
                <w:sz w:val="19"/>
                <w:szCs w:val="19"/>
                <w:lang w:eastAsia="ru-RU"/>
              </w:rPr>
              <w:t>ИТОГО НВВ на содержание сетей</w:t>
            </w:r>
          </w:p>
        </w:tc>
        <w:tc>
          <w:tcPr>
            <w:tcW w:w="772" w:type="pct"/>
            <w:tcBorders>
              <w:top w:val="single" w:sz="4" w:space="0" w:color="auto"/>
              <w:left w:val="single" w:sz="4" w:space="0" w:color="auto"/>
              <w:bottom w:val="single" w:sz="4" w:space="0" w:color="auto"/>
              <w:right w:val="single" w:sz="4" w:space="0" w:color="auto"/>
            </w:tcBorders>
            <w:shd w:val="clear" w:color="auto" w:fill="EAF1DD"/>
            <w:vAlign w:val="center"/>
          </w:tcPr>
          <w:p w14:paraId="03E894FB" w14:textId="77777777" w:rsidR="00176970" w:rsidRPr="00A355D3" w:rsidRDefault="00176970" w:rsidP="00176970">
            <w:pPr>
              <w:spacing w:after="0" w:line="240" w:lineRule="auto"/>
              <w:jc w:val="center"/>
              <w:rPr>
                <w:rFonts w:ascii="Myriad Pro" w:eastAsia="Times New Roman" w:hAnsi="Myriad Pro" w:cs="Arial"/>
                <w:b/>
                <w:bCs/>
                <w:color w:val="000000"/>
                <w:sz w:val="19"/>
                <w:szCs w:val="19"/>
                <w:lang w:eastAsia="ru-RU"/>
              </w:rPr>
            </w:pPr>
            <w:r w:rsidRPr="00A355D3">
              <w:rPr>
                <w:rFonts w:ascii="Myriad Pro" w:eastAsia="Times New Roman" w:hAnsi="Myriad Pro" w:cs="Arial"/>
                <w:b/>
                <w:bCs/>
                <w:color w:val="000000"/>
                <w:sz w:val="19"/>
                <w:szCs w:val="19"/>
                <w:lang w:eastAsia="ru-RU"/>
              </w:rPr>
              <w:t>тыс. руб.</w:t>
            </w:r>
          </w:p>
        </w:tc>
        <w:tc>
          <w:tcPr>
            <w:tcW w:w="1367" w:type="pct"/>
            <w:tcBorders>
              <w:top w:val="single" w:sz="4" w:space="0" w:color="auto"/>
              <w:left w:val="single" w:sz="4" w:space="0" w:color="auto"/>
              <w:bottom w:val="single" w:sz="4" w:space="0" w:color="auto"/>
              <w:right w:val="single" w:sz="4" w:space="0" w:color="auto"/>
            </w:tcBorders>
            <w:shd w:val="clear" w:color="auto" w:fill="EAF1DD"/>
            <w:vAlign w:val="center"/>
          </w:tcPr>
          <w:p w14:paraId="0CA807DA" w14:textId="77777777" w:rsidR="00176970" w:rsidRPr="00A355D3" w:rsidRDefault="00176970" w:rsidP="00176970">
            <w:pPr>
              <w:spacing w:after="0" w:line="240" w:lineRule="auto"/>
              <w:jc w:val="center"/>
              <w:rPr>
                <w:rFonts w:ascii="Myriad Pro" w:eastAsia="Times New Roman" w:hAnsi="Myriad Pro" w:cs="Arial"/>
                <w:b/>
                <w:bCs/>
                <w:color w:val="000000"/>
                <w:sz w:val="19"/>
                <w:szCs w:val="19"/>
                <w:lang w:eastAsia="ru-RU"/>
              </w:rPr>
            </w:pPr>
            <w:r w:rsidRPr="00A355D3">
              <w:rPr>
                <w:rFonts w:ascii="Myriad Pro" w:eastAsia="Times New Roman" w:hAnsi="Myriad Pro" w:cs="Arial"/>
                <w:b/>
                <w:bCs/>
                <w:color w:val="000000"/>
                <w:sz w:val="19"/>
                <w:szCs w:val="19"/>
                <w:lang w:eastAsia="ru-RU"/>
              </w:rPr>
              <w:t>6 490 500,70</w:t>
            </w:r>
          </w:p>
        </w:tc>
      </w:tr>
      <w:tr w:rsidR="00176970" w:rsidRPr="00A355D3" w14:paraId="1BB56055" w14:textId="77777777" w:rsidTr="00784986">
        <w:trPr>
          <w:trHeight w:val="230"/>
        </w:trPr>
        <w:tc>
          <w:tcPr>
            <w:tcW w:w="2861" w:type="pct"/>
            <w:tcBorders>
              <w:top w:val="single" w:sz="4" w:space="0" w:color="auto"/>
              <w:left w:val="single" w:sz="4" w:space="0" w:color="auto"/>
              <w:bottom w:val="single" w:sz="4" w:space="0" w:color="auto"/>
              <w:right w:val="single" w:sz="4" w:space="0" w:color="auto"/>
            </w:tcBorders>
            <w:shd w:val="clear" w:color="000000" w:fill="FFFFFF"/>
            <w:vAlign w:val="center"/>
          </w:tcPr>
          <w:p w14:paraId="6B1BCF42" w14:textId="77777777" w:rsidR="00176970" w:rsidRPr="00A355D3" w:rsidRDefault="00176970" w:rsidP="00176970">
            <w:pPr>
              <w:spacing w:after="0" w:line="240" w:lineRule="auto"/>
              <w:rPr>
                <w:rFonts w:ascii="Myriad Pro" w:eastAsia="Times New Roman" w:hAnsi="Myriad Pro" w:cs="Arial"/>
                <w:color w:val="000000"/>
                <w:sz w:val="19"/>
                <w:szCs w:val="19"/>
                <w:lang w:eastAsia="ru-RU"/>
              </w:rPr>
            </w:pPr>
            <w:r w:rsidRPr="00A355D3">
              <w:rPr>
                <w:rFonts w:ascii="Myriad Pro" w:eastAsia="Times New Roman" w:hAnsi="Myriad Pro" w:cs="Arial"/>
                <w:color w:val="000000"/>
                <w:sz w:val="19"/>
                <w:szCs w:val="19"/>
                <w:lang w:eastAsia="ru-RU"/>
              </w:rPr>
              <w:t>Поступление в сеть</w:t>
            </w:r>
          </w:p>
        </w:tc>
        <w:tc>
          <w:tcPr>
            <w:tcW w:w="77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4EB183B" w14:textId="77777777" w:rsidR="00176970" w:rsidRPr="00A355D3" w:rsidRDefault="00176970" w:rsidP="00176970">
            <w:pPr>
              <w:spacing w:after="0" w:line="240" w:lineRule="auto"/>
              <w:jc w:val="center"/>
              <w:rPr>
                <w:rFonts w:ascii="Myriad Pro" w:eastAsia="Times New Roman" w:hAnsi="Myriad Pro" w:cs="Arial"/>
                <w:color w:val="000000"/>
                <w:sz w:val="19"/>
                <w:szCs w:val="19"/>
                <w:lang w:eastAsia="ru-RU"/>
              </w:rPr>
            </w:pPr>
            <w:r w:rsidRPr="00A355D3">
              <w:rPr>
                <w:rFonts w:ascii="Myriad Pro" w:eastAsia="Times New Roman" w:hAnsi="Myriad Pro" w:cs="Arial"/>
                <w:color w:val="000000"/>
                <w:sz w:val="19"/>
                <w:szCs w:val="19"/>
                <w:lang w:eastAsia="ru-RU"/>
              </w:rPr>
              <w:t>млн. кВтч</w:t>
            </w:r>
          </w:p>
        </w:tc>
        <w:tc>
          <w:tcPr>
            <w:tcW w:w="136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A0D4FA5" w14:textId="77777777" w:rsidR="00176970" w:rsidRPr="00A355D3" w:rsidRDefault="00176970" w:rsidP="00176970">
            <w:pPr>
              <w:spacing w:after="0" w:line="240" w:lineRule="auto"/>
              <w:jc w:val="center"/>
              <w:rPr>
                <w:rFonts w:ascii="Myriad Pro" w:eastAsia="Times New Roman" w:hAnsi="Myriad Pro" w:cs="Calibri"/>
                <w:color w:val="000000"/>
                <w:sz w:val="19"/>
                <w:szCs w:val="19"/>
                <w:lang w:eastAsia="ru-RU"/>
              </w:rPr>
            </w:pPr>
            <w:r w:rsidRPr="00A355D3">
              <w:rPr>
                <w:rFonts w:ascii="Myriad Pro" w:eastAsia="Times New Roman" w:hAnsi="Myriad Pro" w:cs="Calibri"/>
                <w:color w:val="000000"/>
                <w:sz w:val="19"/>
                <w:szCs w:val="19"/>
                <w:lang w:eastAsia="ru-RU"/>
              </w:rPr>
              <w:t>1 996,21</w:t>
            </w:r>
          </w:p>
        </w:tc>
      </w:tr>
      <w:tr w:rsidR="00176970" w:rsidRPr="00A355D3" w14:paraId="000C70D0" w14:textId="77777777" w:rsidTr="00784986">
        <w:trPr>
          <w:trHeight w:val="510"/>
        </w:trPr>
        <w:tc>
          <w:tcPr>
            <w:tcW w:w="2861" w:type="pct"/>
            <w:tcBorders>
              <w:top w:val="single" w:sz="4" w:space="0" w:color="auto"/>
              <w:left w:val="single" w:sz="4" w:space="0" w:color="auto"/>
              <w:bottom w:val="single" w:sz="4" w:space="0" w:color="auto"/>
              <w:right w:val="single" w:sz="4" w:space="0" w:color="auto"/>
            </w:tcBorders>
            <w:shd w:val="clear" w:color="000000" w:fill="FFFFFF"/>
            <w:vAlign w:val="center"/>
          </w:tcPr>
          <w:p w14:paraId="183D6C3B" w14:textId="77777777" w:rsidR="00176970" w:rsidRPr="00A355D3" w:rsidRDefault="00176970" w:rsidP="00176970">
            <w:pPr>
              <w:spacing w:after="0" w:line="240" w:lineRule="auto"/>
              <w:rPr>
                <w:rFonts w:ascii="Myriad Pro" w:eastAsia="Times New Roman" w:hAnsi="Myriad Pro" w:cs="Arial"/>
                <w:color w:val="000000"/>
                <w:sz w:val="19"/>
                <w:szCs w:val="19"/>
                <w:lang w:eastAsia="ru-RU"/>
              </w:rPr>
            </w:pPr>
            <w:r w:rsidRPr="00A355D3">
              <w:rPr>
                <w:rFonts w:ascii="Myriad Pro" w:eastAsia="Times New Roman" w:hAnsi="Myriad Pro" w:cs="Arial"/>
                <w:color w:val="000000"/>
                <w:sz w:val="19"/>
                <w:szCs w:val="19"/>
                <w:lang w:eastAsia="ru-RU"/>
              </w:rPr>
              <w:t xml:space="preserve">Величина технологического расхода (потерь) электроэнергии </w:t>
            </w:r>
          </w:p>
        </w:tc>
        <w:tc>
          <w:tcPr>
            <w:tcW w:w="77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76DD4A0" w14:textId="77777777" w:rsidR="00176970" w:rsidRPr="00A355D3" w:rsidRDefault="00176970" w:rsidP="00176970">
            <w:pPr>
              <w:spacing w:after="0" w:line="240" w:lineRule="auto"/>
              <w:jc w:val="center"/>
              <w:rPr>
                <w:rFonts w:ascii="Myriad Pro" w:eastAsia="Times New Roman" w:hAnsi="Myriad Pro" w:cs="Arial"/>
                <w:color w:val="000000"/>
                <w:sz w:val="19"/>
                <w:szCs w:val="19"/>
                <w:lang w:eastAsia="ru-RU"/>
              </w:rPr>
            </w:pPr>
            <w:r w:rsidRPr="00A355D3">
              <w:rPr>
                <w:rFonts w:ascii="Myriad Pro" w:eastAsia="Times New Roman" w:hAnsi="Myriad Pro" w:cs="Arial"/>
                <w:color w:val="000000"/>
                <w:sz w:val="19"/>
                <w:szCs w:val="19"/>
                <w:lang w:eastAsia="ru-RU"/>
              </w:rPr>
              <w:t>млн. кВтч</w:t>
            </w:r>
          </w:p>
        </w:tc>
        <w:tc>
          <w:tcPr>
            <w:tcW w:w="136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B82B2A7" w14:textId="77777777" w:rsidR="00176970" w:rsidRPr="00A355D3" w:rsidRDefault="00176970" w:rsidP="00176970">
            <w:pPr>
              <w:spacing w:after="0" w:line="240" w:lineRule="auto"/>
              <w:jc w:val="center"/>
              <w:rPr>
                <w:rFonts w:ascii="Myriad Pro" w:eastAsia="Times New Roman" w:hAnsi="Myriad Pro" w:cs="Calibri"/>
                <w:color w:val="000000"/>
                <w:sz w:val="19"/>
                <w:szCs w:val="19"/>
                <w:lang w:eastAsia="ru-RU"/>
              </w:rPr>
            </w:pPr>
            <w:r w:rsidRPr="00A355D3">
              <w:rPr>
                <w:rFonts w:ascii="Myriad Pro" w:eastAsia="Times New Roman" w:hAnsi="Myriad Pro" w:cs="Calibri"/>
                <w:color w:val="000000"/>
                <w:sz w:val="19"/>
                <w:szCs w:val="19"/>
                <w:lang w:eastAsia="ru-RU"/>
              </w:rPr>
              <w:t>254,79</w:t>
            </w:r>
          </w:p>
        </w:tc>
      </w:tr>
      <w:tr w:rsidR="00176970" w:rsidRPr="00A355D3" w14:paraId="181C0979" w14:textId="77777777" w:rsidTr="00784986">
        <w:trPr>
          <w:trHeight w:val="349"/>
        </w:trPr>
        <w:tc>
          <w:tcPr>
            <w:tcW w:w="2861" w:type="pct"/>
            <w:tcBorders>
              <w:top w:val="single" w:sz="4" w:space="0" w:color="auto"/>
              <w:left w:val="single" w:sz="4" w:space="0" w:color="auto"/>
              <w:bottom w:val="single" w:sz="4" w:space="0" w:color="auto"/>
              <w:right w:val="single" w:sz="4" w:space="0" w:color="auto"/>
            </w:tcBorders>
            <w:shd w:val="clear" w:color="000000" w:fill="FFFFFF"/>
            <w:vAlign w:val="center"/>
          </w:tcPr>
          <w:p w14:paraId="78507B41" w14:textId="77777777" w:rsidR="00176970" w:rsidRPr="00A355D3" w:rsidRDefault="00176970" w:rsidP="00176970">
            <w:pPr>
              <w:spacing w:after="0" w:line="240" w:lineRule="auto"/>
              <w:rPr>
                <w:rFonts w:ascii="Myriad Pro" w:eastAsia="Times New Roman" w:hAnsi="Myriad Pro" w:cs="Arial"/>
                <w:color w:val="000000"/>
                <w:sz w:val="19"/>
                <w:szCs w:val="19"/>
                <w:lang w:eastAsia="ru-RU"/>
              </w:rPr>
            </w:pPr>
            <w:r w:rsidRPr="00A355D3">
              <w:rPr>
                <w:rFonts w:ascii="Myriad Pro" w:eastAsia="Times New Roman" w:hAnsi="Myriad Pro" w:cs="Arial"/>
                <w:color w:val="000000"/>
                <w:sz w:val="19"/>
                <w:szCs w:val="19"/>
                <w:lang w:eastAsia="ru-RU"/>
              </w:rPr>
              <w:t xml:space="preserve">Уровень потерь электрической энергии при ее передаче по электрическим сетям </w:t>
            </w:r>
          </w:p>
        </w:tc>
        <w:tc>
          <w:tcPr>
            <w:tcW w:w="77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2956673" w14:textId="77777777" w:rsidR="00176970" w:rsidRPr="00A355D3" w:rsidRDefault="00176970" w:rsidP="00176970">
            <w:pPr>
              <w:spacing w:after="0" w:line="240" w:lineRule="auto"/>
              <w:jc w:val="center"/>
              <w:rPr>
                <w:rFonts w:ascii="Myriad Pro" w:eastAsia="Times New Roman" w:hAnsi="Myriad Pro" w:cs="Arial"/>
                <w:color w:val="000000"/>
                <w:sz w:val="19"/>
                <w:szCs w:val="19"/>
                <w:lang w:eastAsia="ru-RU"/>
              </w:rPr>
            </w:pPr>
            <w:r w:rsidRPr="00A355D3">
              <w:rPr>
                <w:rFonts w:ascii="Myriad Pro" w:eastAsia="Times New Roman" w:hAnsi="Myriad Pro" w:cs="Arial"/>
                <w:color w:val="000000"/>
                <w:sz w:val="19"/>
                <w:szCs w:val="19"/>
                <w:lang w:eastAsia="ru-RU"/>
              </w:rPr>
              <w:t>%</w:t>
            </w:r>
          </w:p>
        </w:tc>
        <w:tc>
          <w:tcPr>
            <w:tcW w:w="136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8881860" w14:textId="77777777" w:rsidR="00176970" w:rsidRPr="00A355D3" w:rsidRDefault="00176970" w:rsidP="00176970">
            <w:pPr>
              <w:spacing w:after="0" w:line="240" w:lineRule="auto"/>
              <w:jc w:val="center"/>
              <w:rPr>
                <w:rFonts w:ascii="Myriad Pro" w:eastAsia="Times New Roman" w:hAnsi="Myriad Pro" w:cs="Calibri"/>
                <w:color w:val="000000"/>
                <w:sz w:val="19"/>
                <w:szCs w:val="19"/>
                <w:lang w:eastAsia="ru-RU"/>
              </w:rPr>
            </w:pPr>
            <w:r w:rsidRPr="00A355D3">
              <w:rPr>
                <w:rFonts w:ascii="Myriad Pro" w:eastAsia="Times New Roman" w:hAnsi="Myriad Pro" w:cs="Calibri"/>
                <w:color w:val="000000"/>
                <w:sz w:val="19"/>
                <w:szCs w:val="19"/>
                <w:lang w:eastAsia="ru-RU"/>
              </w:rPr>
              <w:t>12,76%</w:t>
            </w:r>
          </w:p>
        </w:tc>
      </w:tr>
      <w:tr w:rsidR="00176970" w:rsidRPr="00A355D3" w14:paraId="5505C250" w14:textId="77777777" w:rsidTr="00784986">
        <w:trPr>
          <w:trHeight w:val="258"/>
        </w:trPr>
        <w:tc>
          <w:tcPr>
            <w:tcW w:w="2861" w:type="pct"/>
            <w:tcBorders>
              <w:top w:val="single" w:sz="4" w:space="0" w:color="auto"/>
              <w:left w:val="single" w:sz="4" w:space="0" w:color="auto"/>
              <w:bottom w:val="single" w:sz="4" w:space="0" w:color="auto"/>
              <w:right w:val="single" w:sz="4" w:space="0" w:color="auto"/>
            </w:tcBorders>
            <w:shd w:val="clear" w:color="000000" w:fill="FFFFFF"/>
            <w:vAlign w:val="center"/>
          </w:tcPr>
          <w:p w14:paraId="06A41E55" w14:textId="77777777" w:rsidR="00176970" w:rsidRPr="00A355D3" w:rsidRDefault="00176970" w:rsidP="00176970">
            <w:pPr>
              <w:spacing w:after="0" w:line="240" w:lineRule="auto"/>
              <w:rPr>
                <w:rFonts w:ascii="Myriad Pro" w:eastAsia="Times New Roman" w:hAnsi="Myriad Pro" w:cs="Arial"/>
                <w:color w:val="000000"/>
                <w:sz w:val="19"/>
                <w:szCs w:val="19"/>
                <w:lang w:eastAsia="ru-RU"/>
              </w:rPr>
            </w:pPr>
            <w:r w:rsidRPr="00A355D3">
              <w:rPr>
                <w:rFonts w:ascii="Myriad Pro" w:eastAsia="Times New Roman" w:hAnsi="Myriad Pro" w:cs="Arial"/>
                <w:color w:val="000000"/>
                <w:sz w:val="19"/>
                <w:szCs w:val="19"/>
                <w:lang w:eastAsia="ru-RU"/>
              </w:rPr>
              <w:t>Тариф покупки потерь</w:t>
            </w:r>
          </w:p>
        </w:tc>
        <w:tc>
          <w:tcPr>
            <w:tcW w:w="77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12C5F45" w14:textId="77777777" w:rsidR="00176970" w:rsidRPr="00A355D3" w:rsidRDefault="00176970" w:rsidP="00176970">
            <w:pPr>
              <w:spacing w:after="0" w:line="240" w:lineRule="auto"/>
              <w:jc w:val="center"/>
              <w:rPr>
                <w:rFonts w:ascii="Myriad Pro" w:eastAsia="Times New Roman" w:hAnsi="Myriad Pro" w:cs="Arial"/>
                <w:color w:val="000000"/>
                <w:sz w:val="19"/>
                <w:szCs w:val="19"/>
                <w:lang w:eastAsia="ru-RU"/>
              </w:rPr>
            </w:pPr>
            <w:r w:rsidRPr="00A355D3">
              <w:rPr>
                <w:rFonts w:ascii="Myriad Pro" w:eastAsia="Times New Roman" w:hAnsi="Myriad Pro" w:cs="Arial"/>
                <w:color w:val="000000"/>
                <w:sz w:val="19"/>
                <w:szCs w:val="19"/>
                <w:lang w:eastAsia="ru-RU"/>
              </w:rPr>
              <w:t>Руб. /МВт*ч</w:t>
            </w:r>
          </w:p>
        </w:tc>
        <w:tc>
          <w:tcPr>
            <w:tcW w:w="136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E4FC356" w14:textId="77777777" w:rsidR="00176970" w:rsidRPr="00A355D3" w:rsidRDefault="00176970" w:rsidP="00176970">
            <w:pPr>
              <w:spacing w:after="0" w:line="240" w:lineRule="auto"/>
              <w:jc w:val="center"/>
              <w:rPr>
                <w:rFonts w:ascii="Myriad Pro" w:eastAsia="Times New Roman" w:hAnsi="Myriad Pro" w:cs="Arial"/>
                <w:color w:val="000000"/>
                <w:sz w:val="19"/>
                <w:szCs w:val="19"/>
                <w:lang w:eastAsia="ru-RU"/>
              </w:rPr>
            </w:pPr>
            <w:r w:rsidRPr="00A355D3">
              <w:rPr>
                <w:rFonts w:ascii="Myriad Pro" w:eastAsia="Times New Roman" w:hAnsi="Myriad Pro" w:cs="Arial"/>
                <w:color w:val="000000"/>
                <w:sz w:val="19"/>
                <w:szCs w:val="19"/>
                <w:lang w:eastAsia="ru-RU"/>
              </w:rPr>
              <w:t>1 981,73</w:t>
            </w:r>
          </w:p>
        </w:tc>
      </w:tr>
      <w:tr w:rsidR="00176970" w:rsidRPr="00A355D3" w14:paraId="473DB983" w14:textId="77777777" w:rsidTr="00784986">
        <w:trPr>
          <w:trHeight w:val="335"/>
        </w:trPr>
        <w:tc>
          <w:tcPr>
            <w:tcW w:w="2861" w:type="pct"/>
            <w:tcBorders>
              <w:top w:val="single" w:sz="4" w:space="0" w:color="auto"/>
              <w:left w:val="single" w:sz="4" w:space="0" w:color="auto"/>
              <w:bottom w:val="single" w:sz="4" w:space="0" w:color="auto"/>
              <w:right w:val="single" w:sz="4" w:space="0" w:color="auto"/>
            </w:tcBorders>
            <w:shd w:val="clear" w:color="auto" w:fill="EAF1DD"/>
            <w:vAlign w:val="center"/>
          </w:tcPr>
          <w:p w14:paraId="58FC4B81" w14:textId="77777777" w:rsidR="00176970" w:rsidRPr="00A355D3" w:rsidRDefault="00176970" w:rsidP="00176970">
            <w:pPr>
              <w:spacing w:after="0" w:line="240" w:lineRule="auto"/>
              <w:rPr>
                <w:rFonts w:ascii="Myriad Pro" w:eastAsia="Times New Roman" w:hAnsi="Myriad Pro" w:cs="Arial"/>
                <w:b/>
                <w:bCs/>
                <w:color w:val="000000"/>
                <w:sz w:val="19"/>
                <w:szCs w:val="19"/>
                <w:lang w:eastAsia="ru-RU"/>
              </w:rPr>
            </w:pPr>
            <w:r w:rsidRPr="00A355D3">
              <w:rPr>
                <w:rFonts w:ascii="Myriad Pro" w:eastAsia="Times New Roman" w:hAnsi="Myriad Pro" w:cs="Arial"/>
                <w:b/>
                <w:bCs/>
                <w:color w:val="000000"/>
                <w:sz w:val="19"/>
                <w:szCs w:val="19"/>
                <w:lang w:eastAsia="ru-RU"/>
              </w:rPr>
              <w:t>НВВ на оплату потерь</w:t>
            </w:r>
          </w:p>
        </w:tc>
        <w:tc>
          <w:tcPr>
            <w:tcW w:w="772" w:type="pct"/>
            <w:tcBorders>
              <w:top w:val="single" w:sz="4" w:space="0" w:color="auto"/>
              <w:left w:val="single" w:sz="4" w:space="0" w:color="auto"/>
              <w:bottom w:val="single" w:sz="4" w:space="0" w:color="auto"/>
              <w:right w:val="single" w:sz="4" w:space="0" w:color="auto"/>
            </w:tcBorders>
            <w:shd w:val="clear" w:color="auto" w:fill="EAF1DD"/>
            <w:vAlign w:val="center"/>
          </w:tcPr>
          <w:p w14:paraId="61E988E6" w14:textId="77777777" w:rsidR="00176970" w:rsidRPr="00A355D3" w:rsidRDefault="00176970" w:rsidP="00176970">
            <w:pPr>
              <w:spacing w:after="0" w:line="240" w:lineRule="auto"/>
              <w:jc w:val="center"/>
              <w:rPr>
                <w:rFonts w:ascii="Myriad Pro" w:eastAsia="Times New Roman" w:hAnsi="Myriad Pro" w:cs="Arial"/>
                <w:b/>
                <w:bCs/>
                <w:color w:val="000000"/>
                <w:sz w:val="19"/>
                <w:szCs w:val="19"/>
                <w:lang w:eastAsia="ru-RU"/>
              </w:rPr>
            </w:pPr>
            <w:r w:rsidRPr="00A355D3">
              <w:rPr>
                <w:rFonts w:ascii="Myriad Pro" w:eastAsia="Times New Roman" w:hAnsi="Myriad Pro" w:cs="Arial"/>
                <w:b/>
                <w:bCs/>
                <w:color w:val="000000"/>
                <w:sz w:val="19"/>
                <w:szCs w:val="19"/>
                <w:lang w:eastAsia="ru-RU"/>
              </w:rPr>
              <w:t>тыс. руб.</w:t>
            </w:r>
          </w:p>
        </w:tc>
        <w:tc>
          <w:tcPr>
            <w:tcW w:w="1367" w:type="pct"/>
            <w:tcBorders>
              <w:top w:val="single" w:sz="4" w:space="0" w:color="auto"/>
              <w:left w:val="single" w:sz="4" w:space="0" w:color="auto"/>
              <w:bottom w:val="single" w:sz="4" w:space="0" w:color="auto"/>
              <w:right w:val="single" w:sz="4" w:space="0" w:color="auto"/>
            </w:tcBorders>
            <w:shd w:val="clear" w:color="auto" w:fill="EAF1DD"/>
            <w:vAlign w:val="center"/>
          </w:tcPr>
          <w:p w14:paraId="5735D51E" w14:textId="77777777" w:rsidR="00176970" w:rsidRPr="00A355D3" w:rsidRDefault="00176970" w:rsidP="00176970">
            <w:pPr>
              <w:spacing w:after="0" w:line="240" w:lineRule="auto"/>
              <w:jc w:val="center"/>
              <w:rPr>
                <w:rFonts w:ascii="Myriad Pro" w:eastAsia="Times New Roman" w:hAnsi="Myriad Pro" w:cs="Arial"/>
                <w:b/>
                <w:bCs/>
                <w:color w:val="000000"/>
                <w:sz w:val="19"/>
                <w:szCs w:val="19"/>
                <w:lang w:eastAsia="ru-RU"/>
              </w:rPr>
            </w:pPr>
            <w:r w:rsidRPr="00A355D3">
              <w:rPr>
                <w:rFonts w:ascii="Myriad Pro" w:eastAsia="Times New Roman" w:hAnsi="Myriad Pro" w:cs="Arial"/>
                <w:b/>
                <w:bCs/>
                <w:color w:val="000000"/>
                <w:sz w:val="19"/>
                <w:szCs w:val="19"/>
                <w:lang w:eastAsia="ru-RU"/>
              </w:rPr>
              <w:t>504 920</w:t>
            </w:r>
          </w:p>
        </w:tc>
      </w:tr>
      <w:tr w:rsidR="00176970" w:rsidRPr="00A355D3" w14:paraId="59B176E4" w14:textId="77777777" w:rsidTr="00784986">
        <w:trPr>
          <w:trHeight w:val="256"/>
        </w:trPr>
        <w:tc>
          <w:tcPr>
            <w:tcW w:w="2861" w:type="pct"/>
            <w:tcBorders>
              <w:top w:val="single" w:sz="4" w:space="0" w:color="auto"/>
              <w:left w:val="single" w:sz="4" w:space="0" w:color="auto"/>
              <w:bottom w:val="single" w:sz="4" w:space="0" w:color="auto"/>
              <w:right w:val="single" w:sz="4" w:space="0" w:color="auto"/>
            </w:tcBorders>
            <w:shd w:val="clear" w:color="auto" w:fill="auto"/>
            <w:vAlign w:val="center"/>
          </w:tcPr>
          <w:p w14:paraId="2602B9B9" w14:textId="77777777" w:rsidR="00176970" w:rsidRPr="00A355D3" w:rsidRDefault="00176970" w:rsidP="00176970">
            <w:pPr>
              <w:spacing w:after="0" w:line="240" w:lineRule="auto"/>
              <w:jc w:val="both"/>
              <w:rPr>
                <w:rFonts w:ascii="Myriad Pro" w:eastAsia="Times New Roman" w:hAnsi="Myriad Pro" w:cs="Arial"/>
                <w:color w:val="000000"/>
                <w:sz w:val="19"/>
                <w:szCs w:val="19"/>
                <w:lang w:eastAsia="ru-RU"/>
              </w:rPr>
            </w:pPr>
            <w:r w:rsidRPr="00A355D3">
              <w:rPr>
                <w:rFonts w:ascii="Myriad Pro" w:eastAsia="Times New Roman" w:hAnsi="Myriad Pro" w:cs="Arial"/>
                <w:color w:val="000000"/>
                <w:sz w:val="19"/>
                <w:szCs w:val="19"/>
                <w:lang w:eastAsia="ru-RU"/>
              </w:rPr>
              <w:t>НВВ на оплату услуг ТСО</w:t>
            </w:r>
          </w:p>
        </w:tc>
        <w:tc>
          <w:tcPr>
            <w:tcW w:w="772" w:type="pct"/>
            <w:tcBorders>
              <w:top w:val="single" w:sz="4" w:space="0" w:color="auto"/>
              <w:left w:val="single" w:sz="4" w:space="0" w:color="auto"/>
              <w:bottom w:val="single" w:sz="4" w:space="0" w:color="auto"/>
              <w:right w:val="single" w:sz="4" w:space="0" w:color="auto"/>
            </w:tcBorders>
            <w:shd w:val="clear" w:color="auto" w:fill="auto"/>
            <w:vAlign w:val="center"/>
          </w:tcPr>
          <w:p w14:paraId="519BAD98" w14:textId="77777777" w:rsidR="00176970" w:rsidRPr="00A355D3" w:rsidRDefault="00176970" w:rsidP="00176970">
            <w:pPr>
              <w:spacing w:after="0" w:line="240" w:lineRule="auto"/>
              <w:jc w:val="center"/>
              <w:rPr>
                <w:rFonts w:ascii="Myriad Pro" w:eastAsia="Times New Roman" w:hAnsi="Myriad Pro" w:cs="Arial"/>
                <w:color w:val="000000"/>
                <w:sz w:val="19"/>
                <w:szCs w:val="19"/>
                <w:lang w:eastAsia="ru-RU"/>
              </w:rPr>
            </w:pPr>
            <w:r w:rsidRPr="00A355D3">
              <w:rPr>
                <w:rFonts w:ascii="Myriad Pro" w:eastAsia="Times New Roman" w:hAnsi="Myriad Pro" w:cs="Arial"/>
                <w:color w:val="000000"/>
                <w:sz w:val="19"/>
                <w:szCs w:val="19"/>
                <w:lang w:eastAsia="ru-RU"/>
              </w:rPr>
              <w:t>тыс. руб.</w:t>
            </w:r>
          </w:p>
        </w:tc>
        <w:tc>
          <w:tcPr>
            <w:tcW w:w="1367" w:type="pct"/>
            <w:tcBorders>
              <w:top w:val="single" w:sz="4" w:space="0" w:color="auto"/>
              <w:left w:val="single" w:sz="4" w:space="0" w:color="auto"/>
              <w:bottom w:val="single" w:sz="4" w:space="0" w:color="auto"/>
              <w:right w:val="single" w:sz="4" w:space="0" w:color="auto"/>
            </w:tcBorders>
            <w:shd w:val="clear" w:color="000000" w:fill="FFFFFF"/>
            <w:vAlign w:val="center"/>
          </w:tcPr>
          <w:p w14:paraId="5C5F93AF" w14:textId="77777777" w:rsidR="00176970" w:rsidRPr="00A355D3" w:rsidRDefault="00176970" w:rsidP="00176970">
            <w:pPr>
              <w:spacing w:after="0" w:line="240" w:lineRule="auto"/>
              <w:jc w:val="center"/>
              <w:rPr>
                <w:rFonts w:ascii="Myriad Pro" w:eastAsia="Times New Roman" w:hAnsi="Myriad Pro" w:cs="Arial"/>
                <w:color w:val="000000"/>
                <w:sz w:val="19"/>
                <w:szCs w:val="19"/>
                <w:lang w:eastAsia="ru-RU"/>
              </w:rPr>
            </w:pPr>
            <w:r w:rsidRPr="00A355D3">
              <w:rPr>
                <w:rFonts w:ascii="Myriad Pro" w:eastAsia="Times New Roman" w:hAnsi="Myriad Pro" w:cs="Arial"/>
                <w:color w:val="000000"/>
                <w:sz w:val="19"/>
                <w:szCs w:val="19"/>
                <w:lang w:eastAsia="ru-RU"/>
              </w:rPr>
              <w:t>расчет не представлен</w:t>
            </w:r>
          </w:p>
        </w:tc>
      </w:tr>
    </w:tbl>
    <w:p w14:paraId="082AEC43" w14:textId="3AF93F49" w:rsidR="00176970" w:rsidRPr="00A355D3" w:rsidRDefault="00176970" w:rsidP="00176970">
      <w:pPr>
        <w:widowControl w:val="0"/>
        <w:spacing w:after="0" w:line="360" w:lineRule="auto"/>
        <w:ind w:firstLine="720"/>
        <w:contextualSpacing/>
        <w:jc w:val="both"/>
        <w:rPr>
          <w:rFonts w:ascii="Myriad Pro" w:hAnsi="Myriad Pro"/>
          <w:iCs/>
          <w:sz w:val="26"/>
          <w:szCs w:val="26"/>
        </w:rPr>
      </w:pPr>
      <w:r w:rsidRPr="00A355D3">
        <w:rPr>
          <w:rFonts w:ascii="Myriad Pro" w:hAnsi="Myriad Pro"/>
          <w:iCs/>
          <w:sz w:val="26"/>
          <w:szCs w:val="26"/>
        </w:rPr>
        <w:t xml:space="preserve">В представленных филиалом </w:t>
      </w:r>
      <w:r w:rsidR="00712B4A" w:rsidRPr="00A355D3">
        <w:rPr>
          <w:rFonts w:ascii="Myriad Pro" w:hAnsi="Myriad Pro"/>
          <w:iCs/>
          <w:sz w:val="26"/>
          <w:szCs w:val="26"/>
        </w:rPr>
        <w:t>ПАО </w:t>
      </w:r>
      <w:r w:rsidRPr="00A355D3">
        <w:rPr>
          <w:rFonts w:ascii="Myriad Pro" w:hAnsi="Myriad Pro"/>
          <w:iCs/>
          <w:sz w:val="26"/>
          <w:szCs w:val="26"/>
        </w:rPr>
        <w:t>«МРСК Северо-Запада» «Псковэнерго» предложениях применен механизм возврата «сглаживания» роста тарифов.</w:t>
      </w:r>
    </w:p>
    <w:tbl>
      <w:tblPr>
        <w:tblW w:w="5000" w:type="pct"/>
        <w:tblLayout w:type="fixed"/>
        <w:tblLook w:val="04A0" w:firstRow="1" w:lastRow="0" w:firstColumn="1" w:lastColumn="0" w:noHBand="0" w:noVBand="1"/>
      </w:tblPr>
      <w:tblGrid>
        <w:gridCol w:w="2428"/>
        <w:gridCol w:w="1001"/>
        <w:gridCol w:w="993"/>
        <w:gridCol w:w="993"/>
        <w:gridCol w:w="993"/>
        <w:gridCol w:w="1055"/>
        <w:gridCol w:w="1066"/>
        <w:gridCol w:w="1041"/>
      </w:tblGrid>
      <w:tr w:rsidR="00176970" w:rsidRPr="00A355D3" w14:paraId="57FA1601" w14:textId="77777777" w:rsidTr="00032879">
        <w:trPr>
          <w:trHeight w:val="917"/>
          <w:tblHeader/>
        </w:trPr>
        <w:tc>
          <w:tcPr>
            <w:tcW w:w="126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1B67B3D" w14:textId="77777777" w:rsidR="00176970" w:rsidRPr="00A355D3" w:rsidRDefault="00176970" w:rsidP="00176970">
            <w:pPr>
              <w:spacing w:after="0" w:line="240" w:lineRule="auto"/>
              <w:jc w:val="center"/>
              <w:rPr>
                <w:rFonts w:ascii="Myriad Pro" w:eastAsia="Times New Roman" w:hAnsi="Myriad Pro"/>
                <w:b/>
                <w:bCs/>
                <w:color w:val="FFFFFF"/>
                <w:sz w:val="17"/>
                <w:szCs w:val="17"/>
                <w:lang w:eastAsia="ru-RU"/>
              </w:rPr>
            </w:pPr>
            <w:r w:rsidRPr="00A355D3">
              <w:rPr>
                <w:rFonts w:ascii="Myriad Pro" w:eastAsia="Times New Roman" w:hAnsi="Myriad Pro"/>
                <w:b/>
                <w:bCs/>
                <w:color w:val="FFFFFF"/>
                <w:sz w:val="17"/>
                <w:szCs w:val="17"/>
                <w:lang w:eastAsia="ru-RU"/>
              </w:rPr>
              <w:t>Показатели</w:t>
            </w:r>
          </w:p>
        </w:tc>
        <w:tc>
          <w:tcPr>
            <w:tcW w:w="52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0A2B625" w14:textId="77777777" w:rsidR="00176970" w:rsidRPr="00A355D3" w:rsidRDefault="00176970" w:rsidP="00176970">
            <w:pPr>
              <w:spacing w:after="0" w:line="240" w:lineRule="auto"/>
              <w:jc w:val="center"/>
              <w:rPr>
                <w:rFonts w:ascii="Myriad Pro" w:eastAsia="Times New Roman" w:hAnsi="Myriad Pro"/>
                <w:b/>
                <w:bCs/>
                <w:color w:val="FFFFFF"/>
                <w:sz w:val="17"/>
                <w:szCs w:val="17"/>
                <w:lang w:eastAsia="ru-RU"/>
              </w:rPr>
            </w:pPr>
            <w:r w:rsidRPr="00A355D3">
              <w:rPr>
                <w:rFonts w:ascii="Myriad Pro" w:eastAsia="Times New Roman" w:hAnsi="Myriad Pro"/>
                <w:b/>
                <w:bCs/>
                <w:color w:val="FFFFFF"/>
                <w:sz w:val="17"/>
                <w:szCs w:val="17"/>
                <w:lang w:eastAsia="ru-RU"/>
              </w:rPr>
              <w:t>2011 год утверждено</w:t>
            </w:r>
          </w:p>
        </w:tc>
        <w:tc>
          <w:tcPr>
            <w:tcW w:w="51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D325AF7" w14:textId="77777777" w:rsidR="00176970" w:rsidRPr="00A355D3" w:rsidRDefault="00176970" w:rsidP="00176970">
            <w:pPr>
              <w:spacing w:after="0" w:line="240" w:lineRule="auto"/>
              <w:jc w:val="center"/>
              <w:rPr>
                <w:rFonts w:ascii="Myriad Pro" w:eastAsia="Times New Roman" w:hAnsi="Myriad Pro"/>
                <w:b/>
                <w:bCs/>
                <w:color w:val="FFFFFF"/>
                <w:sz w:val="17"/>
                <w:szCs w:val="17"/>
                <w:lang w:eastAsia="ru-RU"/>
              </w:rPr>
            </w:pPr>
            <w:r w:rsidRPr="00A355D3">
              <w:rPr>
                <w:rFonts w:ascii="Myriad Pro" w:eastAsia="Times New Roman" w:hAnsi="Myriad Pro"/>
                <w:b/>
                <w:bCs/>
                <w:color w:val="FFFFFF"/>
                <w:sz w:val="17"/>
                <w:szCs w:val="17"/>
                <w:lang w:eastAsia="ru-RU"/>
              </w:rPr>
              <w:t>2012 год утверждено</w:t>
            </w:r>
          </w:p>
        </w:tc>
        <w:tc>
          <w:tcPr>
            <w:tcW w:w="51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FD8B869" w14:textId="77777777" w:rsidR="00176970" w:rsidRPr="00A355D3" w:rsidRDefault="00176970" w:rsidP="00176970">
            <w:pPr>
              <w:spacing w:after="0" w:line="240" w:lineRule="auto"/>
              <w:jc w:val="center"/>
              <w:rPr>
                <w:rFonts w:ascii="Myriad Pro" w:eastAsia="Times New Roman" w:hAnsi="Myriad Pro"/>
                <w:b/>
                <w:bCs/>
                <w:color w:val="FFFFFF"/>
                <w:sz w:val="17"/>
                <w:szCs w:val="17"/>
                <w:lang w:eastAsia="ru-RU"/>
              </w:rPr>
            </w:pPr>
            <w:r w:rsidRPr="00A355D3">
              <w:rPr>
                <w:rFonts w:ascii="Myriad Pro" w:eastAsia="Times New Roman" w:hAnsi="Myriad Pro"/>
                <w:b/>
                <w:bCs/>
                <w:color w:val="FFFFFF"/>
                <w:sz w:val="17"/>
                <w:szCs w:val="17"/>
                <w:lang w:eastAsia="ru-RU"/>
              </w:rPr>
              <w:t>2013 год утверждено</w:t>
            </w:r>
          </w:p>
        </w:tc>
        <w:tc>
          <w:tcPr>
            <w:tcW w:w="51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8274AC5" w14:textId="77777777" w:rsidR="00176970" w:rsidRPr="00A355D3" w:rsidRDefault="00176970" w:rsidP="00176970">
            <w:pPr>
              <w:spacing w:after="0" w:line="240" w:lineRule="auto"/>
              <w:jc w:val="center"/>
              <w:rPr>
                <w:rFonts w:ascii="Myriad Pro" w:eastAsia="Times New Roman" w:hAnsi="Myriad Pro"/>
                <w:b/>
                <w:bCs/>
                <w:color w:val="FFFFFF"/>
                <w:sz w:val="17"/>
                <w:szCs w:val="17"/>
                <w:lang w:eastAsia="ru-RU"/>
              </w:rPr>
            </w:pPr>
            <w:r w:rsidRPr="00A355D3">
              <w:rPr>
                <w:rFonts w:ascii="Myriad Pro" w:eastAsia="Times New Roman" w:hAnsi="Myriad Pro"/>
                <w:b/>
                <w:bCs/>
                <w:color w:val="FFFFFF"/>
                <w:sz w:val="17"/>
                <w:szCs w:val="17"/>
                <w:lang w:eastAsia="ru-RU"/>
              </w:rPr>
              <w:t>2014 год утверждено</w:t>
            </w:r>
          </w:p>
        </w:tc>
        <w:tc>
          <w:tcPr>
            <w:tcW w:w="55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66C2B00" w14:textId="77777777" w:rsidR="00176970" w:rsidRPr="00A355D3" w:rsidRDefault="00176970" w:rsidP="00176970">
            <w:pPr>
              <w:spacing w:after="0" w:line="240" w:lineRule="auto"/>
              <w:jc w:val="center"/>
              <w:rPr>
                <w:rFonts w:ascii="Myriad Pro" w:eastAsia="Times New Roman" w:hAnsi="Myriad Pro"/>
                <w:b/>
                <w:bCs/>
                <w:color w:val="FFFFFF"/>
                <w:sz w:val="17"/>
                <w:szCs w:val="17"/>
                <w:lang w:eastAsia="ru-RU"/>
              </w:rPr>
            </w:pPr>
            <w:r w:rsidRPr="00A355D3">
              <w:rPr>
                <w:rFonts w:ascii="Myriad Pro" w:eastAsia="Times New Roman" w:hAnsi="Myriad Pro"/>
                <w:b/>
                <w:bCs/>
                <w:color w:val="FFFFFF"/>
                <w:sz w:val="17"/>
                <w:szCs w:val="17"/>
                <w:lang w:eastAsia="ru-RU"/>
              </w:rPr>
              <w:t>2015 год утверждено</w:t>
            </w:r>
          </w:p>
        </w:tc>
        <w:tc>
          <w:tcPr>
            <w:tcW w:w="55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EBA8B1F" w14:textId="77777777" w:rsidR="00176970" w:rsidRPr="00A355D3" w:rsidRDefault="00176970" w:rsidP="00176970">
            <w:pPr>
              <w:spacing w:after="0" w:line="240" w:lineRule="auto"/>
              <w:jc w:val="center"/>
              <w:rPr>
                <w:rFonts w:ascii="Myriad Pro" w:eastAsia="Times New Roman" w:hAnsi="Myriad Pro"/>
                <w:b/>
                <w:bCs/>
                <w:color w:val="FFFFFF"/>
                <w:sz w:val="17"/>
                <w:szCs w:val="17"/>
                <w:lang w:eastAsia="ru-RU"/>
              </w:rPr>
            </w:pPr>
            <w:r w:rsidRPr="00A355D3">
              <w:rPr>
                <w:rFonts w:ascii="Myriad Pro" w:eastAsia="Times New Roman" w:hAnsi="Myriad Pro"/>
                <w:b/>
                <w:bCs/>
                <w:color w:val="FFFFFF"/>
                <w:sz w:val="17"/>
                <w:szCs w:val="17"/>
                <w:lang w:eastAsia="ru-RU"/>
              </w:rPr>
              <w:t>2016 год утверждено</w:t>
            </w:r>
          </w:p>
        </w:tc>
        <w:tc>
          <w:tcPr>
            <w:tcW w:w="54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5780239" w14:textId="77777777" w:rsidR="00176970" w:rsidRPr="00A355D3" w:rsidRDefault="00176970" w:rsidP="00176970">
            <w:pPr>
              <w:spacing w:after="0" w:line="240" w:lineRule="auto"/>
              <w:jc w:val="center"/>
              <w:rPr>
                <w:rFonts w:ascii="Myriad Pro" w:eastAsia="Times New Roman" w:hAnsi="Myriad Pro"/>
                <w:b/>
                <w:bCs/>
                <w:color w:val="FFFFFF"/>
                <w:sz w:val="17"/>
                <w:szCs w:val="17"/>
                <w:lang w:eastAsia="ru-RU"/>
              </w:rPr>
            </w:pPr>
            <w:r w:rsidRPr="00A355D3">
              <w:rPr>
                <w:rFonts w:ascii="Myriad Pro" w:eastAsia="Times New Roman" w:hAnsi="Myriad Pro"/>
                <w:b/>
                <w:bCs/>
                <w:color w:val="FFFFFF"/>
                <w:sz w:val="17"/>
                <w:szCs w:val="17"/>
                <w:lang w:eastAsia="ru-RU"/>
              </w:rPr>
              <w:t>2017 год прогноз</w:t>
            </w:r>
          </w:p>
        </w:tc>
      </w:tr>
      <w:tr w:rsidR="00176970" w:rsidRPr="00A355D3" w14:paraId="2351D6A7" w14:textId="77777777" w:rsidTr="00784986">
        <w:trPr>
          <w:trHeight w:val="790"/>
        </w:trPr>
        <w:tc>
          <w:tcPr>
            <w:tcW w:w="1268" w:type="pct"/>
            <w:tcBorders>
              <w:top w:val="single" w:sz="4" w:space="0" w:color="FFFFFF"/>
              <w:left w:val="single" w:sz="8" w:space="0" w:color="auto"/>
              <w:bottom w:val="single" w:sz="4" w:space="0" w:color="auto"/>
              <w:right w:val="single" w:sz="8" w:space="0" w:color="auto"/>
            </w:tcBorders>
            <w:shd w:val="clear" w:color="auto" w:fill="EAF1DD"/>
            <w:vAlign w:val="center"/>
          </w:tcPr>
          <w:p w14:paraId="302B0147" w14:textId="77777777" w:rsidR="00176970" w:rsidRPr="00A355D3" w:rsidRDefault="00176970" w:rsidP="00176970">
            <w:pPr>
              <w:spacing w:after="0" w:line="240" w:lineRule="auto"/>
              <w:rPr>
                <w:rFonts w:ascii="Myriad Pro" w:eastAsia="Times New Roman" w:hAnsi="Myriad Pro"/>
                <w:b/>
                <w:bCs/>
                <w:color w:val="000000"/>
                <w:sz w:val="17"/>
                <w:szCs w:val="17"/>
                <w:lang w:eastAsia="ru-RU"/>
              </w:rPr>
            </w:pPr>
            <w:r w:rsidRPr="00A355D3">
              <w:rPr>
                <w:rFonts w:ascii="Myriad Pro" w:eastAsia="Times New Roman" w:hAnsi="Myriad Pro"/>
                <w:b/>
                <w:bCs/>
                <w:color w:val="000000"/>
                <w:sz w:val="17"/>
                <w:szCs w:val="17"/>
                <w:lang w:eastAsia="ru-RU"/>
              </w:rPr>
              <w:t>НВВ филиала «Псковэнерго» без учета компенсации потерь и ТСО, тыс. руб.</w:t>
            </w:r>
          </w:p>
        </w:tc>
        <w:tc>
          <w:tcPr>
            <w:tcW w:w="523" w:type="pct"/>
            <w:tcBorders>
              <w:top w:val="single" w:sz="4" w:space="0" w:color="FFFFFF"/>
              <w:left w:val="nil"/>
              <w:bottom w:val="single" w:sz="4" w:space="0" w:color="auto"/>
              <w:right w:val="single" w:sz="8" w:space="0" w:color="auto"/>
            </w:tcBorders>
            <w:shd w:val="clear" w:color="auto" w:fill="EAF1DD"/>
            <w:noWrap/>
            <w:vAlign w:val="center"/>
          </w:tcPr>
          <w:p w14:paraId="7CDCBD42" w14:textId="77777777" w:rsidR="00176970" w:rsidRPr="00A355D3" w:rsidRDefault="00176970" w:rsidP="00176970">
            <w:pPr>
              <w:spacing w:after="0" w:line="240" w:lineRule="auto"/>
              <w:jc w:val="right"/>
              <w:rPr>
                <w:rFonts w:ascii="Myriad Pro" w:eastAsia="Times New Roman" w:hAnsi="Myriad Pro"/>
                <w:color w:val="000000"/>
                <w:sz w:val="17"/>
                <w:szCs w:val="17"/>
                <w:lang w:eastAsia="ru-RU"/>
              </w:rPr>
            </w:pPr>
            <w:r w:rsidRPr="00A355D3">
              <w:rPr>
                <w:rFonts w:ascii="Myriad Pro" w:eastAsia="Times New Roman" w:hAnsi="Myriad Pro"/>
                <w:color w:val="000000"/>
                <w:sz w:val="17"/>
                <w:szCs w:val="17"/>
                <w:lang w:eastAsia="ru-RU"/>
              </w:rPr>
              <w:t>2 266 039</w:t>
            </w:r>
          </w:p>
        </w:tc>
        <w:tc>
          <w:tcPr>
            <w:tcW w:w="519" w:type="pct"/>
            <w:tcBorders>
              <w:top w:val="single" w:sz="4" w:space="0" w:color="FFFFFF"/>
              <w:left w:val="nil"/>
              <w:bottom w:val="single" w:sz="4" w:space="0" w:color="auto"/>
              <w:right w:val="single" w:sz="8" w:space="0" w:color="auto"/>
            </w:tcBorders>
            <w:shd w:val="clear" w:color="auto" w:fill="EAF1DD"/>
            <w:noWrap/>
            <w:vAlign w:val="center"/>
          </w:tcPr>
          <w:p w14:paraId="3B557D38" w14:textId="77777777" w:rsidR="00176970" w:rsidRPr="00A355D3" w:rsidRDefault="00176970" w:rsidP="00176970">
            <w:pPr>
              <w:spacing w:after="0" w:line="240" w:lineRule="auto"/>
              <w:jc w:val="right"/>
              <w:rPr>
                <w:rFonts w:ascii="Myriad Pro" w:eastAsia="Times New Roman" w:hAnsi="Myriad Pro"/>
                <w:color w:val="000000"/>
                <w:sz w:val="17"/>
                <w:szCs w:val="17"/>
                <w:lang w:eastAsia="ru-RU"/>
              </w:rPr>
            </w:pPr>
            <w:r w:rsidRPr="00A355D3">
              <w:rPr>
                <w:rFonts w:ascii="Myriad Pro" w:eastAsia="Times New Roman" w:hAnsi="Myriad Pro"/>
                <w:color w:val="000000"/>
                <w:sz w:val="17"/>
                <w:szCs w:val="17"/>
                <w:lang w:eastAsia="ru-RU"/>
              </w:rPr>
              <w:t>2 481 798</w:t>
            </w:r>
          </w:p>
        </w:tc>
        <w:tc>
          <w:tcPr>
            <w:tcW w:w="519" w:type="pct"/>
            <w:tcBorders>
              <w:top w:val="single" w:sz="4" w:space="0" w:color="FFFFFF"/>
              <w:left w:val="nil"/>
              <w:bottom w:val="single" w:sz="4" w:space="0" w:color="auto"/>
              <w:right w:val="single" w:sz="8" w:space="0" w:color="auto"/>
            </w:tcBorders>
            <w:shd w:val="clear" w:color="auto" w:fill="EAF1DD"/>
            <w:noWrap/>
            <w:vAlign w:val="center"/>
          </w:tcPr>
          <w:p w14:paraId="59B1AB14" w14:textId="77777777" w:rsidR="00176970" w:rsidRPr="00A355D3" w:rsidRDefault="00176970" w:rsidP="00176970">
            <w:pPr>
              <w:spacing w:after="0" w:line="240" w:lineRule="auto"/>
              <w:jc w:val="right"/>
              <w:rPr>
                <w:rFonts w:ascii="Myriad Pro" w:eastAsia="Times New Roman" w:hAnsi="Myriad Pro"/>
                <w:color w:val="000000"/>
                <w:sz w:val="17"/>
                <w:szCs w:val="17"/>
                <w:lang w:eastAsia="ru-RU"/>
              </w:rPr>
            </w:pPr>
            <w:r w:rsidRPr="00A355D3">
              <w:rPr>
                <w:rFonts w:ascii="Myriad Pro" w:eastAsia="Times New Roman" w:hAnsi="Myriad Pro"/>
                <w:color w:val="000000"/>
                <w:sz w:val="17"/>
                <w:szCs w:val="17"/>
                <w:lang w:eastAsia="ru-RU"/>
              </w:rPr>
              <w:t>2 597 877</w:t>
            </w:r>
          </w:p>
        </w:tc>
        <w:tc>
          <w:tcPr>
            <w:tcW w:w="519" w:type="pct"/>
            <w:tcBorders>
              <w:top w:val="single" w:sz="4" w:space="0" w:color="FFFFFF"/>
              <w:left w:val="nil"/>
              <w:bottom w:val="single" w:sz="4" w:space="0" w:color="auto"/>
              <w:right w:val="single" w:sz="8" w:space="0" w:color="auto"/>
            </w:tcBorders>
            <w:shd w:val="clear" w:color="auto" w:fill="EAF1DD"/>
            <w:noWrap/>
            <w:vAlign w:val="center"/>
          </w:tcPr>
          <w:p w14:paraId="0FFD0106" w14:textId="77777777" w:rsidR="00176970" w:rsidRPr="00A355D3" w:rsidRDefault="00176970" w:rsidP="00176970">
            <w:pPr>
              <w:spacing w:after="0" w:line="240" w:lineRule="auto"/>
              <w:jc w:val="right"/>
              <w:rPr>
                <w:rFonts w:ascii="Myriad Pro" w:eastAsia="Times New Roman" w:hAnsi="Myriad Pro"/>
                <w:color w:val="000000"/>
                <w:sz w:val="17"/>
                <w:szCs w:val="17"/>
                <w:lang w:eastAsia="ru-RU"/>
              </w:rPr>
            </w:pPr>
            <w:r w:rsidRPr="00A355D3">
              <w:rPr>
                <w:rFonts w:ascii="Myriad Pro" w:eastAsia="Times New Roman" w:hAnsi="Myriad Pro"/>
                <w:color w:val="000000"/>
                <w:sz w:val="17"/>
                <w:szCs w:val="17"/>
                <w:lang w:eastAsia="ru-RU"/>
              </w:rPr>
              <w:t>2 950 897</w:t>
            </w:r>
          </w:p>
        </w:tc>
        <w:tc>
          <w:tcPr>
            <w:tcW w:w="551" w:type="pct"/>
            <w:tcBorders>
              <w:top w:val="single" w:sz="4" w:space="0" w:color="FFFFFF"/>
              <w:left w:val="nil"/>
              <w:bottom w:val="single" w:sz="4" w:space="0" w:color="auto"/>
              <w:right w:val="single" w:sz="8" w:space="0" w:color="auto"/>
            </w:tcBorders>
            <w:shd w:val="clear" w:color="auto" w:fill="EAF1DD"/>
            <w:noWrap/>
            <w:vAlign w:val="center"/>
          </w:tcPr>
          <w:p w14:paraId="781D0616" w14:textId="77777777" w:rsidR="00176970" w:rsidRPr="00A355D3" w:rsidRDefault="00176970" w:rsidP="00176970">
            <w:pPr>
              <w:spacing w:after="0" w:line="240" w:lineRule="auto"/>
              <w:jc w:val="right"/>
              <w:rPr>
                <w:rFonts w:ascii="Myriad Pro" w:eastAsia="Times New Roman" w:hAnsi="Myriad Pro"/>
                <w:color w:val="000000"/>
                <w:sz w:val="17"/>
                <w:szCs w:val="17"/>
                <w:lang w:eastAsia="ru-RU"/>
              </w:rPr>
            </w:pPr>
            <w:r w:rsidRPr="00A355D3">
              <w:rPr>
                <w:rFonts w:ascii="Myriad Pro" w:eastAsia="Times New Roman" w:hAnsi="Myriad Pro"/>
                <w:color w:val="000000"/>
                <w:sz w:val="17"/>
                <w:szCs w:val="17"/>
                <w:lang w:eastAsia="ru-RU"/>
              </w:rPr>
              <w:t>2 907 526</w:t>
            </w:r>
          </w:p>
        </w:tc>
        <w:tc>
          <w:tcPr>
            <w:tcW w:w="557" w:type="pct"/>
            <w:tcBorders>
              <w:top w:val="single" w:sz="4" w:space="0" w:color="FFFFFF"/>
              <w:left w:val="nil"/>
              <w:bottom w:val="single" w:sz="4" w:space="0" w:color="auto"/>
              <w:right w:val="single" w:sz="8" w:space="0" w:color="auto"/>
            </w:tcBorders>
            <w:shd w:val="clear" w:color="auto" w:fill="EAF1DD"/>
            <w:noWrap/>
            <w:vAlign w:val="center"/>
          </w:tcPr>
          <w:p w14:paraId="0C7F8211" w14:textId="77777777" w:rsidR="00176970" w:rsidRPr="00A355D3" w:rsidRDefault="00176970" w:rsidP="00176970">
            <w:pPr>
              <w:spacing w:after="0" w:line="240" w:lineRule="auto"/>
              <w:jc w:val="right"/>
              <w:rPr>
                <w:rFonts w:ascii="Myriad Pro" w:eastAsia="Times New Roman" w:hAnsi="Myriad Pro"/>
                <w:color w:val="000000"/>
                <w:sz w:val="17"/>
                <w:szCs w:val="17"/>
                <w:lang w:eastAsia="ru-RU"/>
              </w:rPr>
            </w:pPr>
            <w:r w:rsidRPr="00A355D3">
              <w:rPr>
                <w:rFonts w:ascii="Myriad Pro" w:eastAsia="Times New Roman" w:hAnsi="Myriad Pro"/>
                <w:color w:val="000000"/>
                <w:sz w:val="17"/>
                <w:szCs w:val="17"/>
                <w:lang w:eastAsia="ru-RU"/>
              </w:rPr>
              <w:t>3 391 772</w:t>
            </w:r>
          </w:p>
        </w:tc>
        <w:tc>
          <w:tcPr>
            <w:tcW w:w="544" w:type="pct"/>
            <w:tcBorders>
              <w:top w:val="single" w:sz="4" w:space="0" w:color="FFFFFF"/>
              <w:left w:val="nil"/>
              <w:bottom w:val="single" w:sz="4" w:space="0" w:color="auto"/>
              <w:right w:val="single" w:sz="8" w:space="0" w:color="auto"/>
            </w:tcBorders>
            <w:shd w:val="clear" w:color="auto" w:fill="EAF1DD"/>
            <w:noWrap/>
            <w:vAlign w:val="center"/>
          </w:tcPr>
          <w:p w14:paraId="12AD7443" w14:textId="77777777" w:rsidR="00176970" w:rsidRPr="00A355D3" w:rsidRDefault="00176970" w:rsidP="00176970">
            <w:pPr>
              <w:spacing w:after="0" w:line="240" w:lineRule="auto"/>
              <w:jc w:val="right"/>
              <w:rPr>
                <w:rFonts w:ascii="Myriad Pro" w:eastAsia="Times New Roman" w:hAnsi="Myriad Pro"/>
                <w:color w:val="000000"/>
                <w:sz w:val="17"/>
                <w:szCs w:val="17"/>
                <w:lang w:eastAsia="ru-RU"/>
              </w:rPr>
            </w:pPr>
            <w:r w:rsidRPr="00A355D3">
              <w:rPr>
                <w:rFonts w:ascii="Myriad Pro" w:eastAsia="Times New Roman" w:hAnsi="Myriad Pro"/>
                <w:color w:val="000000"/>
                <w:sz w:val="17"/>
                <w:szCs w:val="17"/>
                <w:lang w:eastAsia="ru-RU"/>
              </w:rPr>
              <w:t>6 490 501</w:t>
            </w:r>
          </w:p>
        </w:tc>
      </w:tr>
      <w:tr w:rsidR="00176970" w:rsidRPr="00A355D3" w14:paraId="533C5BA1" w14:textId="77777777" w:rsidTr="00784986">
        <w:trPr>
          <w:trHeight w:val="315"/>
        </w:trPr>
        <w:tc>
          <w:tcPr>
            <w:tcW w:w="1268" w:type="pct"/>
            <w:tcBorders>
              <w:top w:val="single" w:sz="4" w:space="0" w:color="auto"/>
              <w:left w:val="single" w:sz="4" w:space="0" w:color="auto"/>
              <w:bottom w:val="single" w:sz="4" w:space="0" w:color="auto"/>
              <w:right w:val="single" w:sz="4" w:space="0" w:color="auto"/>
            </w:tcBorders>
            <w:shd w:val="clear" w:color="auto" w:fill="auto"/>
            <w:vAlign w:val="center"/>
          </w:tcPr>
          <w:p w14:paraId="15A493DF" w14:textId="77777777" w:rsidR="00176970" w:rsidRPr="00A355D3" w:rsidRDefault="00176970" w:rsidP="00176970">
            <w:pPr>
              <w:spacing w:after="0" w:line="240" w:lineRule="auto"/>
              <w:rPr>
                <w:rFonts w:ascii="Myriad Pro" w:eastAsia="Times New Roman" w:hAnsi="Myriad Pro"/>
                <w:color w:val="000000"/>
                <w:sz w:val="17"/>
                <w:szCs w:val="17"/>
                <w:lang w:eastAsia="ru-RU"/>
              </w:rPr>
            </w:pPr>
            <w:r w:rsidRPr="00A355D3">
              <w:rPr>
                <w:rFonts w:ascii="Myriad Pro" w:eastAsia="Times New Roman" w:hAnsi="Myriad Pro"/>
                <w:color w:val="000000"/>
                <w:sz w:val="17"/>
                <w:szCs w:val="17"/>
                <w:lang w:eastAsia="ru-RU"/>
              </w:rPr>
              <w:t>Темп роста, %</w:t>
            </w:r>
          </w:p>
        </w:tc>
        <w:tc>
          <w:tcPr>
            <w:tcW w:w="5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5C98543" w14:textId="77777777" w:rsidR="00176970" w:rsidRPr="00A355D3" w:rsidRDefault="00176970" w:rsidP="00176970">
            <w:pPr>
              <w:spacing w:after="0" w:line="240" w:lineRule="auto"/>
              <w:jc w:val="center"/>
              <w:rPr>
                <w:rFonts w:ascii="Myriad Pro" w:eastAsia="Times New Roman" w:hAnsi="Myriad Pro"/>
                <w:color w:val="000000"/>
                <w:sz w:val="17"/>
                <w:szCs w:val="17"/>
                <w:lang w:eastAsia="ru-RU"/>
              </w:rPr>
            </w:pPr>
            <w:r w:rsidRPr="00A355D3">
              <w:rPr>
                <w:rFonts w:ascii="Myriad Pro" w:eastAsia="Times New Roman" w:hAnsi="Myriad Pro"/>
                <w:color w:val="000000"/>
                <w:sz w:val="17"/>
                <w:szCs w:val="17"/>
                <w:lang w:eastAsia="ru-RU"/>
              </w:rPr>
              <w:t> </w:t>
            </w:r>
          </w:p>
        </w:tc>
        <w:tc>
          <w:tcPr>
            <w:tcW w:w="51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F0A3E77" w14:textId="77777777" w:rsidR="00176970" w:rsidRPr="00A355D3" w:rsidRDefault="00176970" w:rsidP="00176970">
            <w:pPr>
              <w:spacing w:after="0" w:line="240" w:lineRule="auto"/>
              <w:jc w:val="right"/>
              <w:rPr>
                <w:rFonts w:ascii="Myriad Pro" w:eastAsia="Times New Roman" w:hAnsi="Myriad Pro"/>
                <w:color w:val="000000"/>
                <w:sz w:val="17"/>
                <w:szCs w:val="17"/>
                <w:lang w:eastAsia="ru-RU"/>
              </w:rPr>
            </w:pPr>
            <w:r w:rsidRPr="00A355D3">
              <w:rPr>
                <w:rFonts w:ascii="Myriad Pro" w:eastAsia="Times New Roman" w:hAnsi="Myriad Pro"/>
                <w:color w:val="000000"/>
                <w:sz w:val="17"/>
                <w:szCs w:val="17"/>
                <w:lang w:eastAsia="ru-RU"/>
              </w:rPr>
              <w:t>109,52%</w:t>
            </w:r>
          </w:p>
        </w:tc>
        <w:tc>
          <w:tcPr>
            <w:tcW w:w="51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70B6759" w14:textId="77777777" w:rsidR="00176970" w:rsidRPr="00A355D3" w:rsidRDefault="00176970" w:rsidP="00176970">
            <w:pPr>
              <w:spacing w:after="0" w:line="240" w:lineRule="auto"/>
              <w:jc w:val="right"/>
              <w:rPr>
                <w:rFonts w:ascii="Myriad Pro" w:eastAsia="Times New Roman" w:hAnsi="Myriad Pro"/>
                <w:color w:val="000000"/>
                <w:sz w:val="17"/>
                <w:szCs w:val="17"/>
                <w:lang w:eastAsia="ru-RU"/>
              </w:rPr>
            </w:pPr>
            <w:r w:rsidRPr="00A355D3">
              <w:rPr>
                <w:rFonts w:ascii="Myriad Pro" w:eastAsia="Times New Roman" w:hAnsi="Myriad Pro"/>
                <w:color w:val="000000"/>
                <w:sz w:val="17"/>
                <w:szCs w:val="17"/>
                <w:lang w:eastAsia="ru-RU"/>
              </w:rPr>
              <w:t>104,68%</w:t>
            </w:r>
          </w:p>
        </w:tc>
        <w:tc>
          <w:tcPr>
            <w:tcW w:w="51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B888E96" w14:textId="77777777" w:rsidR="00176970" w:rsidRPr="00A355D3" w:rsidRDefault="00176970" w:rsidP="00176970">
            <w:pPr>
              <w:spacing w:after="0" w:line="240" w:lineRule="auto"/>
              <w:jc w:val="right"/>
              <w:rPr>
                <w:rFonts w:ascii="Myriad Pro" w:eastAsia="Times New Roman" w:hAnsi="Myriad Pro"/>
                <w:color w:val="000000"/>
                <w:sz w:val="17"/>
                <w:szCs w:val="17"/>
                <w:lang w:eastAsia="ru-RU"/>
              </w:rPr>
            </w:pPr>
            <w:r w:rsidRPr="00A355D3">
              <w:rPr>
                <w:rFonts w:ascii="Myriad Pro" w:eastAsia="Times New Roman" w:hAnsi="Myriad Pro"/>
                <w:color w:val="000000"/>
                <w:sz w:val="17"/>
                <w:szCs w:val="17"/>
                <w:lang w:eastAsia="ru-RU"/>
              </w:rPr>
              <w:t>113,59%</w:t>
            </w:r>
          </w:p>
        </w:tc>
        <w:tc>
          <w:tcPr>
            <w:tcW w:w="5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0D2CE62" w14:textId="77777777" w:rsidR="00176970" w:rsidRPr="00A355D3" w:rsidRDefault="00176970" w:rsidP="00176970">
            <w:pPr>
              <w:spacing w:after="0" w:line="240" w:lineRule="auto"/>
              <w:jc w:val="right"/>
              <w:rPr>
                <w:rFonts w:ascii="Myriad Pro" w:eastAsia="Times New Roman" w:hAnsi="Myriad Pro"/>
                <w:color w:val="000000"/>
                <w:sz w:val="17"/>
                <w:szCs w:val="17"/>
                <w:lang w:eastAsia="ru-RU"/>
              </w:rPr>
            </w:pPr>
            <w:r w:rsidRPr="00A355D3">
              <w:rPr>
                <w:rFonts w:ascii="Myriad Pro" w:eastAsia="Times New Roman" w:hAnsi="Myriad Pro"/>
                <w:color w:val="000000"/>
                <w:sz w:val="17"/>
                <w:szCs w:val="17"/>
                <w:lang w:eastAsia="ru-RU"/>
              </w:rPr>
              <w:t>98,53%</w:t>
            </w:r>
          </w:p>
        </w:tc>
        <w:tc>
          <w:tcPr>
            <w:tcW w:w="55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24460CB" w14:textId="77777777" w:rsidR="00176970" w:rsidRPr="00A355D3" w:rsidRDefault="00176970" w:rsidP="00176970">
            <w:pPr>
              <w:spacing w:after="0" w:line="240" w:lineRule="auto"/>
              <w:jc w:val="right"/>
              <w:rPr>
                <w:rFonts w:ascii="Myriad Pro" w:eastAsia="Times New Roman" w:hAnsi="Myriad Pro"/>
                <w:color w:val="000000"/>
                <w:sz w:val="17"/>
                <w:szCs w:val="17"/>
                <w:lang w:eastAsia="ru-RU"/>
              </w:rPr>
            </w:pPr>
            <w:r w:rsidRPr="00A355D3">
              <w:rPr>
                <w:rFonts w:ascii="Myriad Pro" w:eastAsia="Times New Roman" w:hAnsi="Myriad Pro"/>
                <w:color w:val="000000"/>
                <w:sz w:val="17"/>
                <w:szCs w:val="17"/>
                <w:lang w:eastAsia="ru-RU"/>
              </w:rPr>
              <w:t>116,65%</w:t>
            </w:r>
          </w:p>
        </w:tc>
        <w:tc>
          <w:tcPr>
            <w:tcW w:w="54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4420165" w14:textId="77777777" w:rsidR="00176970" w:rsidRPr="00A355D3" w:rsidRDefault="00176970" w:rsidP="00176970">
            <w:pPr>
              <w:spacing w:after="0" w:line="240" w:lineRule="auto"/>
              <w:jc w:val="right"/>
              <w:rPr>
                <w:rFonts w:ascii="Myriad Pro" w:eastAsia="Times New Roman" w:hAnsi="Myriad Pro"/>
                <w:color w:val="000000"/>
                <w:sz w:val="17"/>
                <w:szCs w:val="17"/>
                <w:lang w:eastAsia="ru-RU"/>
              </w:rPr>
            </w:pPr>
            <w:r w:rsidRPr="00A355D3">
              <w:rPr>
                <w:rFonts w:ascii="Myriad Pro" w:eastAsia="Times New Roman" w:hAnsi="Myriad Pro"/>
                <w:color w:val="000000"/>
                <w:sz w:val="17"/>
                <w:szCs w:val="17"/>
                <w:lang w:eastAsia="ru-RU"/>
              </w:rPr>
              <w:t>191,36%</w:t>
            </w:r>
          </w:p>
        </w:tc>
      </w:tr>
      <w:tr w:rsidR="00176970" w:rsidRPr="00A355D3" w14:paraId="5AA12964" w14:textId="77777777" w:rsidTr="00784986">
        <w:trPr>
          <w:trHeight w:val="59"/>
        </w:trPr>
        <w:tc>
          <w:tcPr>
            <w:tcW w:w="1268" w:type="pct"/>
            <w:tcBorders>
              <w:top w:val="single" w:sz="4" w:space="0" w:color="auto"/>
              <w:left w:val="single" w:sz="4" w:space="0" w:color="auto"/>
              <w:bottom w:val="single" w:sz="4" w:space="0" w:color="auto"/>
              <w:right w:val="single" w:sz="4" w:space="0" w:color="auto"/>
            </w:tcBorders>
            <w:shd w:val="clear" w:color="auto" w:fill="auto"/>
            <w:vAlign w:val="center"/>
          </w:tcPr>
          <w:p w14:paraId="4D940475" w14:textId="77777777" w:rsidR="00176970" w:rsidRPr="00A355D3" w:rsidRDefault="00176970" w:rsidP="00176970">
            <w:pPr>
              <w:spacing w:after="0" w:line="240" w:lineRule="auto"/>
              <w:jc w:val="center"/>
              <w:rPr>
                <w:rFonts w:ascii="Myriad Pro" w:eastAsia="Times New Roman" w:hAnsi="Myriad Pro"/>
                <w:color w:val="000000"/>
                <w:sz w:val="17"/>
                <w:szCs w:val="17"/>
                <w:lang w:eastAsia="ru-RU"/>
              </w:rPr>
            </w:pPr>
            <w:r w:rsidRPr="00A355D3">
              <w:rPr>
                <w:rFonts w:ascii="Myriad Pro" w:eastAsia="Times New Roman" w:hAnsi="Myriad Pro"/>
                <w:color w:val="000000"/>
                <w:sz w:val="17"/>
                <w:szCs w:val="17"/>
                <w:lang w:eastAsia="ru-RU"/>
              </w:rPr>
              <w:t>в том числе:</w:t>
            </w:r>
          </w:p>
        </w:tc>
        <w:tc>
          <w:tcPr>
            <w:tcW w:w="5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27BD598" w14:textId="77777777" w:rsidR="00176970" w:rsidRPr="00A355D3" w:rsidRDefault="00176970" w:rsidP="00176970">
            <w:pPr>
              <w:spacing w:after="0" w:line="240" w:lineRule="auto"/>
              <w:jc w:val="center"/>
              <w:rPr>
                <w:rFonts w:ascii="Myriad Pro" w:eastAsia="Times New Roman" w:hAnsi="Myriad Pro"/>
                <w:color w:val="000000"/>
                <w:sz w:val="17"/>
                <w:szCs w:val="17"/>
                <w:lang w:eastAsia="ru-RU"/>
              </w:rPr>
            </w:pPr>
            <w:r w:rsidRPr="00A355D3">
              <w:rPr>
                <w:rFonts w:ascii="Myriad Pro" w:eastAsia="Times New Roman" w:hAnsi="Myriad Pro"/>
                <w:color w:val="000000"/>
                <w:sz w:val="17"/>
                <w:szCs w:val="17"/>
                <w:lang w:eastAsia="ru-RU"/>
              </w:rPr>
              <w:t> </w:t>
            </w:r>
          </w:p>
        </w:tc>
        <w:tc>
          <w:tcPr>
            <w:tcW w:w="51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3BE00F0" w14:textId="77777777" w:rsidR="00176970" w:rsidRPr="00A355D3" w:rsidRDefault="00176970" w:rsidP="00176970">
            <w:pPr>
              <w:spacing w:after="0" w:line="240" w:lineRule="auto"/>
              <w:jc w:val="center"/>
              <w:rPr>
                <w:rFonts w:ascii="Myriad Pro" w:eastAsia="Times New Roman" w:hAnsi="Myriad Pro"/>
                <w:color w:val="000000"/>
                <w:sz w:val="17"/>
                <w:szCs w:val="17"/>
                <w:lang w:eastAsia="ru-RU"/>
              </w:rPr>
            </w:pPr>
            <w:r w:rsidRPr="00A355D3">
              <w:rPr>
                <w:rFonts w:ascii="Myriad Pro" w:eastAsia="Times New Roman" w:hAnsi="Myriad Pro"/>
                <w:color w:val="000000"/>
                <w:sz w:val="17"/>
                <w:szCs w:val="17"/>
                <w:lang w:eastAsia="ru-RU"/>
              </w:rPr>
              <w:t> </w:t>
            </w:r>
          </w:p>
        </w:tc>
        <w:tc>
          <w:tcPr>
            <w:tcW w:w="51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B36AD10" w14:textId="77777777" w:rsidR="00176970" w:rsidRPr="00A355D3" w:rsidRDefault="00176970" w:rsidP="00176970">
            <w:pPr>
              <w:spacing w:after="0" w:line="240" w:lineRule="auto"/>
              <w:jc w:val="center"/>
              <w:rPr>
                <w:rFonts w:ascii="Myriad Pro" w:eastAsia="Times New Roman" w:hAnsi="Myriad Pro"/>
                <w:color w:val="000000"/>
                <w:sz w:val="17"/>
                <w:szCs w:val="17"/>
                <w:lang w:eastAsia="ru-RU"/>
              </w:rPr>
            </w:pPr>
            <w:r w:rsidRPr="00A355D3">
              <w:rPr>
                <w:rFonts w:ascii="Myriad Pro" w:eastAsia="Times New Roman" w:hAnsi="Myriad Pro"/>
                <w:color w:val="000000"/>
                <w:sz w:val="17"/>
                <w:szCs w:val="17"/>
                <w:lang w:eastAsia="ru-RU"/>
              </w:rPr>
              <w:t> </w:t>
            </w:r>
          </w:p>
        </w:tc>
        <w:tc>
          <w:tcPr>
            <w:tcW w:w="51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B9A094B" w14:textId="77777777" w:rsidR="00176970" w:rsidRPr="00A355D3" w:rsidRDefault="00176970" w:rsidP="00176970">
            <w:pPr>
              <w:spacing w:after="0" w:line="240" w:lineRule="auto"/>
              <w:jc w:val="center"/>
              <w:rPr>
                <w:rFonts w:ascii="Myriad Pro" w:eastAsia="Times New Roman" w:hAnsi="Myriad Pro"/>
                <w:color w:val="000000"/>
                <w:sz w:val="17"/>
                <w:szCs w:val="17"/>
                <w:lang w:eastAsia="ru-RU"/>
              </w:rPr>
            </w:pPr>
            <w:r w:rsidRPr="00A355D3">
              <w:rPr>
                <w:rFonts w:ascii="Myriad Pro" w:eastAsia="Times New Roman" w:hAnsi="Myriad Pro"/>
                <w:color w:val="000000"/>
                <w:sz w:val="17"/>
                <w:szCs w:val="17"/>
                <w:lang w:eastAsia="ru-RU"/>
              </w:rPr>
              <w:t> </w:t>
            </w:r>
          </w:p>
        </w:tc>
        <w:tc>
          <w:tcPr>
            <w:tcW w:w="5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F634ADA" w14:textId="77777777" w:rsidR="00176970" w:rsidRPr="00A355D3" w:rsidRDefault="00176970" w:rsidP="00176970">
            <w:pPr>
              <w:spacing w:after="0" w:line="240" w:lineRule="auto"/>
              <w:jc w:val="right"/>
              <w:rPr>
                <w:rFonts w:ascii="Myriad Pro" w:eastAsia="Times New Roman" w:hAnsi="Myriad Pro"/>
                <w:color w:val="000000"/>
                <w:sz w:val="17"/>
                <w:szCs w:val="17"/>
                <w:lang w:eastAsia="ru-RU"/>
              </w:rPr>
            </w:pPr>
            <w:r w:rsidRPr="00A355D3">
              <w:rPr>
                <w:rFonts w:ascii="Myriad Pro" w:eastAsia="Times New Roman" w:hAnsi="Myriad Pro"/>
                <w:color w:val="000000"/>
                <w:sz w:val="17"/>
                <w:szCs w:val="17"/>
                <w:lang w:eastAsia="ru-RU"/>
              </w:rPr>
              <w:t> </w:t>
            </w:r>
          </w:p>
        </w:tc>
        <w:tc>
          <w:tcPr>
            <w:tcW w:w="55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F3B676A" w14:textId="77777777" w:rsidR="00176970" w:rsidRPr="00A355D3" w:rsidRDefault="00176970" w:rsidP="00176970">
            <w:pPr>
              <w:spacing w:after="0" w:line="240" w:lineRule="auto"/>
              <w:jc w:val="right"/>
              <w:rPr>
                <w:rFonts w:ascii="Myriad Pro" w:eastAsia="Times New Roman" w:hAnsi="Myriad Pro"/>
                <w:color w:val="000000"/>
                <w:sz w:val="17"/>
                <w:szCs w:val="17"/>
                <w:lang w:eastAsia="ru-RU"/>
              </w:rPr>
            </w:pPr>
            <w:r w:rsidRPr="00A355D3">
              <w:rPr>
                <w:rFonts w:ascii="Myriad Pro" w:eastAsia="Times New Roman" w:hAnsi="Myriad Pro"/>
                <w:color w:val="000000"/>
                <w:sz w:val="17"/>
                <w:szCs w:val="17"/>
                <w:lang w:eastAsia="ru-RU"/>
              </w:rPr>
              <w:t> </w:t>
            </w:r>
          </w:p>
        </w:tc>
        <w:tc>
          <w:tcPr>
            <w:tcW w:w="54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4FAF54B" w14:textId="77777777" w:rsidR="00176970" w:rsidRPr="00A355D3" w:rsidRDefault="00176970" w:rsidP="00176970">
            <w:pPr>
              <w:spacing w:after="0" w:line="240" w:lineRule="auto"/>
              <w:jc w:val="right"/>
              <w:rPr>
                <w:rFonts w:ascii="Myriad Pro" w:eastAsia="Times New Roman" w:hAnsi="Myriad Pro"/>
                <w:color w:val="000000"/>
                <w:sz w:val="17"/>
                <w:szCs w:val="17"/>
                <w:lang w:eastAsia="ru-RU"/>
              </w:rPr>
            </w:pPr>
            <w:r w:rsidRPr="00A355D3">
              <w:rPr>
                <w:rFonts w:ascii="Myriad Pro" w:eastAsia="Times New Roman" w:hAnsi="Myriad Pro"/>
                <w:color w:val="000000"/>
                <w:sz w:val="17"/>
                <w:szCs w:val="17"/>
                <w:lang w:eastAsia="ru-RU"/>
              </w:rPr>
              <w:t> </w:t>
            </w:r>
          </w:p>
        </w:tc>
      </w:tr>
      <w:tr w:rsidR="00176970" w:rsidRPr="00A355D3" w14:paraId="16BEF525" w14:textId="77777777" w:rsidTr="00784986">
        <w:trPr>
          <w:trHeight w:val="417"/>
        </w:trPr>
        <w:tc>
          <w:tcPr>
            <w:tcW w:w="1268" w:type="pct"/>
            <w:tcBorders>
              <w:top w:val="single" w:sz="4" w:space="0" w:color="auto"/>
              <w:left w:val="single" w:sz="4" w:space="0" w:color="auto"/>
              <w:bottom w:val="single" w:sz="4" w:space="0" w:color="auto"/>
              <w:right w:val="single" w:sz="4" w:space="0" w:color="auto"/>
            </w:tcBorders>
            <w:shd w:val="clear" w:color="auto" w:fill="auto"/>
            <w:vAlign w:val="center"/>
          </w:tcPr>
          <w:p w14:paraId="73BDD7F0" w14:textId="4C32BCA1" w:rsidR="00176970" w:rsidRPr="00A355D3" w:rsidRDefault="00176970" w:rsidP="00176970">
            <w:pPr>
              <w:spacing w:after="0" w:line="240" w:lineRule="auto"/>
              <w:rPr>
                <w:rFonts w:ascii="Myriad Pro" w:eastAsia="Times New Roman" w:hAnsi="Myriad Pro"/>
                <w:color w:val="000000"/>
                <w:sz w:val="17"/>
                <w:szCs w:val="17"/>
                <w:lang w:eastAsia="ru-RU"/>
              </w:rPr>
            </w:pPr>
            <w:r w:rsidRPr="00A355D3">
              <w:rPr>
                <w:rFonts w:ascii="Myriad Pro" w:eastAsia="Times New Roman" w:hAnsi="Myriad Pro"/>
                <w:color w:val="000000"/>
                <w:sz w:val="17"/>
                <w:szCs w:val="17"/>
                <w:lang w:eastAsia="ru-RU"/>
              </w:rPr>
              <w:t>Расходы на оплату услуг О</w:t>
            </w:r>
            <w:r w:rsidR="00712B4A" w:rsidRPr="00A355D3">
              <w:rPr>
                <w:rFonts w:ascii="Myriad Pro" w:eastAsia="Times New Roman" w:hAnsi="Myriad Pro"/>
                <w:color w:val="000000"/>
                <w:sz w:val="17"/>
                <w:szCs w:val="17"/>
                <w:lang w:eastAsia="ru-RU"/>
              </w:rPr>
              <w:t>АО </w:t>
            </w:r>
            <w:r w:rsidRPr="00A355D3">
              <w:rPr>
                <w:rFonts w:ascii="Myriad Pro" w:eastAsia="Times New Roman" w:hAnsi="Myriad Pro"/>
                <w:color w:val="000000"/>
                <w:sz w:val="17"/>
                <w:szCs w:val="17"/>
                <w:lang w:eastAsia="ru-RU"/>
              </w:rPr>
              <w:t>«ФСК ЕЭС», тыс. руб.</w:t>
            </w:r>
          </w:p>
        </w:tc>
        <w:tc>
          <w:tcPr>
            <w:tcW w:w="5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51200A1" w14:textId="77777777" w:rsidR="00176970" w:rsidRPr="00A355D3" w:rsidRDefault="00176970" w:rsidP="00176970">
            <w:pPr>
              <w:spacing w:after="0" w:line="240" w:lineRule="auto"/>
              <w:jc w:val="right"/>
              <w:rPr>
                <w:rFonts w:ascii="Myriad Pro" w:eastAsia="Times New Roman" w:hAnsi="Myriad Pro"/>
                <w:color w:val="000000"/>
                <w:sz w:val="17"/>
                <w:szCs w:val="17"/>
                <w:lang w:eastAsia="ru-RU"/>
              </w:rPr>
            </w:pPr>
            <w:r w:rsidRPr="00A355D3">
              <w:rPr>
                <w:rFonts w:ascii="Myriad Pro" w:eastAsia="Times New Roman" w:hAnsi="Myriad Pro"/>
                <w:color w:val="000000"/>
                <w:sz w:val="17"/>
                <w:szCs w:val="17"/>
                <w:lang w:eastAsia="ru-RU"/>
              </w:rPr>
              <w:t>456 339</w:t>
            </w:r>
          </w:p>
        </w:tc>
        <w:tc>
          <w:tcPr>
            <w:tcW w:w="51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EAF16CD" w14:textId="77777777" w:rsidR="00176970" w:rsidRPr="00A355D3" w:rsidRDefault="00176970" w:rsidP="00176970">
            <w:pPr>
              <w:spacing w:after="0" w:line="240" w:lineRule="auto"/>
              <w:jc w:val="right"/>
              <w:rPr>
                <w:rFonts w:ascii="Myriad Pro" w:eastAsia="Times New Roman" w:hAnsi="Myriad Pro"/>
                <w:color w:val="000000"/>
                <w:sz w:val="17"/>
                <w:szCs w:val="17"/>
                <w:lang w:eastAsia="ru-RU"/>
              </w:rPr>
            </w:pPr>
            <w:r w:rsidRPr="00A355D3">
              <w:rPr>
                <w:rFonts w:ascii="Myriad Pro" w:eastAsia="Times New Roman" w:hAnsi="Myriad Pro"/>
                <w:color w:val="000000"/>
                <w:sz w:val="17"/>
                <w:szCs w:val="17"/>
                <w:lang w:eastAsia="ru-RU"/>
              </w:rPr>
              <w:t>577 294</w:t>
            </w:r>
          </w:p>
        </w:tc>
        <w:tc>
          <w:tcPr>
            <w:tcW w:w="51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E0A890C" w14:textId="77777777" w:rsidR="00176970" w:rsidRPr="00A355D3" w:rsidRDefault="00176970" w:rsidP="00176970">
            <w:pPr>
              <w:spacing w:after="0" w:line="240" w:lineRule="auto"/>
              <w:jc w:val="right"/>
              <w:rPr>
                <w:rFonts w:ascii="Myriad Pro" w:eastAsia="Times New Roman" w:hAnsi="Myriad Pro"/>
                <w:color w:val="000000"/>
                <w:sz w:val="17"/>
                <w:szCs w:val="17"/>
                <w:lang w:eastAsia="ru-RU"/>
              </w:rPr>
            </w:pPr>
            <w:r w:rsidRPr="00A355D3">
              <w:rPr>
                <w:rFonts w:ascii="Myriad Pro" w:eastAsia="Times New Roman" w:hAnsi="Myriad Pro"/>
                <w:color w:val="000000"/>
                <w:sz w:val="17"/>
                <w:szCs w:val="17"/>
                <w:lang w:eastAsia="ru-RU"/>
              </w:rPr>
              <w:t>632 868</w:t>
            </w:r>
          </w:p>
        </w:tc>
        <w:tc>
          <w:tcPr>
            <w:tcW w:w="51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5384B47" w14:textId="77777777" w:rsidR="00176970" w:rsidRPr="00A355D3" w:rsidRDefault="00176970" w:rsidP="00176970">
            <w:pPr>
              <w:spacing w:after="0" w:line="240" w:lineRule="auto"/>
              <w:jc w:val="right"/>
              <w:rPr>
                <w:rFonts w:ascii="Myriad Pro" w:eastAsia="Times New Roman" w:hAnsi="Myriad Pro"/>
                <w:color w:val="000000"/>
                <w:sz w:val="17"/>
                <w:szCs w:val="17"/>
                <w:lang w:eastAsia="ru-RU"/>
              </w:rPr>
            </w:pPr>
            <w:r w:rsidRPr="00A355D3">
              <w:rPr>
                <w:rFonts w:ascii="Myriad Pro" w:eastAsia="Times New Roman" w:hAnsi="Myriad Pro"/>
                <w:color w:val="000000"/>
                <w:sz w:val="17"/>
                <w:szCs w:val="17"/>
                <w:lang w:eastAsia="ru-RU"/>
              </w:rPr>
              <w:t>722 011</w:t>
            </w:r>
          </w:p>
        </w:tc>
        <w:tc>
          <w:tcPr>
            <w:tcW w:w="5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BACCC4B" w14:textId="77777777" w:rsidR="00176970" w:rsidRPr="00A355D3" w:rsidRDefault="00176970" w:rsidP="00176970">
            <w:pPr>
              <w:spacing w:after="0" w:line="240" w:lineRule="auto"/>
              <w:jc w:val="right"/>
              <w:rPr>
                <w:rFonts w:ascii="Myriad Pro" w:eastAsia="Times New Roman" w:hAnsi="Myriad Pro"/>
                <w:color w:val="000000"/>
                <w:sz w:val="17"/>
                <w:szCs w:val="17"/>
                <w:lang w:eastAsia="ru-RU"/>
              </w:rPr>
            </w:pPr>
            <w:r w:rsidRPr="00A355D3">
              <w:rPr>
                <w:rFonts w:ascii="Myriad Pro" w:eastAsia="Times New Roman" w:hAnsi="Myriad Pro"/>
                <w:color w:val="000000"/>
                <w:sz w:val="17"/>
                <w:szCs w:val="17"/>
                <w:lang w:eastAsia="ru-RU"/>
              </w:rPr>
              <w:t>712 953</w:t>
            </w:r>
          </w:p>
        </w:tc>
        <w:tc>
          <w:tcPr>
            <w:tcW w:w="55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F26297E" w14:textId="77777777" w:rsidR="00176970" w:rsidRPr="00A355D3" w:rsidRDefault="00176970" w:rsidP="00176970">
            <w:pPr>
              <w:spacing w:after="0" w:line="240" w:lineRule="auto"/>
              <w:jc w:val="right"/>
              <w:rPr>
                <w:rFonts w:ascii="Myriad Pro" w:eastAsia="Times New Roman" w:hAnsi="Myriad Pro"/>
                <w:color w:val="000000"/>
                <w:sz w:val="17"/>
                <w:szCs w:val="17"/>
                <w:lang w:eastAsia="ru-RU"/>
              </w:rPr>
            </w:pPr>
            <w:r w:rsidRPr="00A355D3">
              <w:rPr>
                <w:rFonts w:ascii="Myriad Pro" w:eastAsia="Times New Roman" w:hAnsi="Myriad Pro"/>
                <w:color w:val="000000"/>
                <w:sz w:val="17"/>
                <w:szCs w:val="17"/>
                <w:lang w:eastAsia="ru-RU"/>
              </w:rPr>
              <w:t>736 165</w:t>
            </w:r>
          </w:p>
        </w:tc>
        <w:tc>
          <w:tcPr>
            <w:tcW w:w="54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612B539" w14:textId="77777777" w:rsidR="00176970" w:rsidRPr="00A355D3" w:rsidRDefault="00176970" w:rsidP="00176970">
            <w:pPr>
              <w:spacing w:after="0" w:line="240" w:lineRule="auto"/>
              <w:jc w:val="right"/>
              <w:rPr>
                <w:rFonts w:ascii="Myriad Pro" w:eastAsia="Times New Roman" w:hAnsi="Myriad Pro"/>
                <w:color w:val="000000"/>
                <w:sz w:val="17"/>
                <w:szCs w:val="17"/>
                <w:lang w:eastAsia="ru-RU"/>
              </w:rPr>
            </w:pPr>
            <w:r w:rsidRPr="00A355D3">
              <w:rPr>
                <w:rFonts w:ascii="Myriad Pro" w:eastAsia="Times New Roman" w:hAnsi="Myriad Pro"/>
                <w:color w:val="000000"/>
                <w:sz w:val="17"/>
                <w:szCs w:val="17"/>
                <w:lang w:eastAsia="ru-RU"/>
              </w:rPr>
              <w:t>800 053</w:t>
            </w:r>
          </w:p>
        </w:tc>
      </w:tr>
      <w:tr w:rsidR="00176970" w:rsidRPr="00A355D3" w14:paraId="3D1CCEFF" w14:textId="77777777" w:rsidTr="00784986">
        <w:trPr>
          <w:trHeight w:val="410"/>
        </w:trPr>
        <w:tc>
          <w:tcPr>
            <w:tcW w:w="1268" w:type="pct"/>
            <w:tcBorders>
              <w:top w:val="single" w:sz="4" w:space="0" w:color="auto"/>
              <w:left w:val="single" w:sz="4" w:space="0" w:color="auto"/>
              <w:bottom w:val="single" w:sz="4" w:space="0" w:color="auto"/>
              <w:right w:val="single" w:sz="4" w:space="0" w:color="auto"/>
            </w:tcBorders>
            <w:shd w:val="clear" w:color="auto" w:fill="auto"/>
            <w:vAlign w:val="center"/>
          </w:tcPr>
          <w:p w14:paraId="36CF5114" w14:textId="77777777" w:rsidR="00176970" w:rsidRPr="00A355D3" w:rsidRDefault="00176970" w:rsidP="00176970">
            <w:pPr>
              <w:spacing w:after="0" w:line="240" w:lineRule="auto"/>
              <w:rPr>
                <w:rFonts w:ascii="Myriad Pro" w:eastAsia="Times New Roman" w:hAnsi="Myriad Pro"/>
                <w:color w:val="000000"/>
                <w:sz w:val="17"/>
                <w:szCs w:val="17"/>
                <w:lang w:eastAsia="ru-RU"/>
              </w:rPr>
            </w:pPr>
            <w:r w:rsidRPr="00A355D3">
              <w:rPr>
                <w:rFonts w:ascii="Myriad Pro" w:eastAsia="Times New Roman" w:hAnsi="Myriad Pro"/>
                <w:color w:val="000000"/>
                <w:sz w:val="17"/>
                <w:szCs w:val="17"/>
                <w:lang w:eastAsia="ru-RU"/>
              </w:rPr>
              <w:t>Величина сглаживания НВВ, тыс. руб.</w:t>
            </w:r>
          </w:p>
        </w:tc>
        <w:tc>
          <w:tcPr>
            <w:tcW w:w="5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A662E6D" w14:textId="77777777" w:rsidR="00176970" w:rsidRPr="00A355D3" w:rsidRDefault="00176970" w:rsidP="00176970">
            <w:pPr>
              <w:spacing w:after="0" w:line="240" w:lineRule="auto"/>
              <w:jc w:val="right"/>
              <w:rPr>
                <w:rFonts w:ascii="Myriad Pro" w:eastAsia="Times New Roman" w:hAnsi="Myriad Pro"/>
                <w:color w:val="000000"/>
                <w:sz w:val="17"/>
                <w:szCs w:val="17"/>
                <w:lang w:eastAsia="ru-RU"/>
              </w:rPr>
            </w:pPr>
            <w:r w:rsidRPr="00A355D3">
              <w:rPr>
                <w:rFonts w:ascii="Myriad Pro" w:eastAsia="Times New Roman" w:hAnsi="Myriad Pro"/>
                <w:color w:val="000000"/>
                <w:sz w:val="17"/>
                <w:szCs w:val="17"/>
                <w:lang w:eastAsia="ru-RU"/>
              </w:rPr>
              <w:t>-313 041</w:t>
            </w:r>
          </w:p>
        </w:tc>
        <w:tc>
          <w:tcPr>
            <w:tcW w:w="51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D0FF459" w14:textId="77777777" w:rsidR="00176970" w:rsidRPr="00A355D3" w:rsidRDefault="00176970" w:rsidP="00176970">
            <w:pPr>
              <w:spacing w:after="0" w:line="240" w:lineRule="auto"/>
              <w:jc w:val="right"/>
              <w:rPr>
                <w:rFonts w:ascii="Myriad Pro" w:eastAsia="Times New Roman" w:hAnsi="Myriad Pro"/>
                <w:color w:val="000000"/>
                <w:sz w:val="17"/>
                <w:szCs w:val="17"/>
                <w:lang w:eastAsia="ru-RU"/>
              </w:rPr>
            </w:pPr>
            <w:r w:rsidRPr="00A355D3">
              <w:rPr>
                <w:rFonts w:ascii="Myriad Pro" w:eastAsia="Times New Roman" w:hAnsi="Myriad Pro"/>
                <w:color w:val="000000"/>
                <w:sz w:val="17"/>
                <w:szCs w:val="17"/>
                <w:lang w:eastAsia="ru-RU"/>
              </w:rPr>
              <w:t>-54 549</w:t>
            </w:r>
          </w:p>
        </w:tc>
        <w:tc>
          <w:tcPr>
            <w:tcW w:w="51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81DD19F" w14:textId="77777777" w:rsidR="00176970" w:rsidRPr="00A355D3" w:rsidRDefault="00176970" w:rsidP="00176970">
            <w:pPr>
              <w:spacing w:after="0" w:line="240" w:lineRule="auto"/>
              <w:jc w:val="right"/>
              <w:rPr>
                <w:rFonts w:ascii="Myriad Pro" w:eastAsia="Times New Roman" w:hAnsi="Myriad Pro"/>
                <w:color w:val="000000"/>
                <w:sz w:val="17"/>
                <w:szCs w:val="17"/>
                <w:lang w:eastAsia="ru-RU"/>
              </w:rPr>
            </w:pPr>
            <w:r w:rsidRPr="00A355D3">
              <w:rPr>
                <w:rFonts w:ascii="Myriad Pro" w:eastAsia="Times New Roman" w:hAnsi="Myriad Pro"/>
                <w:color w:val="000000"/>
                <w:sz w:val="17"/>
                <w:szCs w:val="17"/>
                <w:lang w:eastAsia="ru-RU"/>
              </w:rPr>
              <w:t>21 057</w:t>
            </w:r>
          </w:p>
        </w:tc>
        <w:tc>
          <w:tcPr>
            <w:tcW w:w="51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AFFB20E" w14:textId="77777777" w:rsidR="00176970" w:rsidRPr="00A355D3" w:rsidRDefault="00176970" w:rsidP="00176970">
            <w:pPr>
              <w:spacing w:after="0" w:line="240" w:lineRule="auto"/>
              <w:jc w:val="right"/>
              <w:rPr>
                <w:rFonts w:ascii="Myriad Pro" w:eastAsia="Times New Roman" w:hAnsi="Myriad Pro"/>
                <w:color w:val="000000"/>
                <w:sz w:val="17"/>
                <w:szCs w:val="17"/>
                <w:lang w:eastAsia="ru-RU"/>
              </w:rPr>
            </w:pPr>
            <w:r w:rsidRPr="00A355D3">
              <w:rPr>
                <w:rFonts w:ascii="Myriad Pro" w:eastAsia="Times New Roman" w:hAnsi="Myriad Pro"/>
                <w:color w:val="000000"/>
                <w:sz w:val="17"/>
                <w:szCs w:val="17"/>
                <w:lang w:eastAsia="ru-RU"/>
              </w:rPr>
              <w:t>-229 233</w:t>
            </w:r>
          </w:p>
        </w:tc>
        <w:tc>
          <w:tcPr>
            <w:tcW w:w="5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E5E8F24" w14:textId="77777777" w:rsidR="00176970" w:rsidRPr="00A355D3" w:rsidRDefault="00176970" w:rsidP="00176970">
            <w:pPr>
              <w:spacing w:after="0" w:line="240" w:lineRule="auto"/>
              <w:jc w:val="right"/>
              <w:rPr>
                <w:rFonts w:ascii="Myriad Pro" w:eastAsia="Times New Roman" w:hAnsi="Myriad Pro"/>
                <w:color w:val="000000"/>
                <w:sz w:val="17"/>
                <w:szCs w:val="17"/>
                <w:lang w:eastAsia="ru-RU"/>
              </w:rPr>
            </w:pPr>
            <w:r w:rsidRPr="00A355D3">
              <w:rPr>
                <w:rFonts w:ascii="Myriad Pro" w:eastAsia="Times New Roman" w:hAnsi="Myriad Pro"/>
                <w:color w:val="000000"/>
                <w:sz w:val="17"/>
                <w:szCs w:val="17"/>
                <w:lang w:eastAsia="ru-RU"/>
              </w:rPr>
              <w:t>-321 825</w:t>
            </w:r>
          </w:p>
        </w:tc>
        <w:tc>
          <w:tcPr>
            <w:tcW w:w="55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CA61990" w14:textId="77777777" w:rsidR="00176970" w:rsidRPr="00A355D3" w:rsidRDefault="00176970" w:rsidP="00176970">
            <w:pPr>
              <w:spacing w:after="0" w:line="240" w:lineRule="auto"/>
              <w:jc w:val="right"/>
              <w:rPr>
                <w:rFonts w:ascii="Myriad Pro" w:eastAsia="Times New Roman" w:hAnsi="Myriad Pro"/>
                <w:color w:val="000000"/>
                <w:sz w:val="17"/>
                <w:szCs w:val="17"/>
                <w:lang w:eastAsia="ru-RU"/>
              </w:rPr>
            </w:pPr>
            <w:r w:rsidRPr="00A355D3">
              <w:rPr>
                <w:rFonts w:ascii="Myriad Pro" w:eastAsia="Times New Roman" w:hAnsi="Myriad Pro"/>
                <w:color w:val="000000"/>
                <w:sz w:val="17"/>
                <w:szCs w:val="17"/>
                <w:lang w:eastAsia="ru-RU"/>
              </w:rPr>
              <w:t>-198 609</w:t>
            </w:r>
          </w:p>
        </w:tc>
        <w:tc>
          <w:tcPr>
            <w:tcW w:w="54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B2FA014" w14:textId="77777777" w:rsidR="00176970" w:rsidRPr="00A355D3" w:rsidRDefault="00176970" w:rsidP="00176970">
            <w:pPr>
              <w:spacing w:after="0" w:line="240" w:lineRule="auto"/>
              <w:jc w:val="right"/>
              <w:rPr>
                <w:rFonts w:ascii="Myriad Pro" w:eastAsia="Times New Roman" w:hAnsi="Myriad Pro"/>
                <w:color w:val="000000"/>
                <w:sz w:val="17"/>
                <w:szCs w:val="17"/>
                <w:lang w:eastAsia="ru-RU"/>
              </w:rPr>
            </w:pPr>
            <w:r w:rsidRPr="00A355D3">
              <w:rPr>
                <w:rFonts w:ascii="Myriad Pro" w:eastAsia="Times New Roman" w:hAnsi="Myriad Pro"/>
                <w:color w:val="000000"/>
                <w:sz w:val="17"/>
                <w:szCs w:val="17"/>
                <w:lang w:eastAsia="ru-RU"/>
              </w:rPr>
              <w:t>1 587 377</w:t>
            </w:r>
          </w:p>
        </w:tc>
      </w:tr>
      <w:tr w:rsidR="00176970" w:rsidRPr="00A355D3" w14:paraId="52A4188B" w14:textId="77777777" w:rsidTr="00784986">
        <w:trPr>
          <w:trHeight w:val="557"/>
        </w:trPr>
        <w:tc>
          <w:tcPr>
            <w:tcW w:w="1268" w:type="pct"/>
            <w:tcBorders>
              <w:top w:val="single" w:sz="4" w:space="0" w:color="auto"/>
              <w:left w:val="single" w:sz="4" w:space="0" w:color="auto"/>
              <w:bottom w:val="single" w:sz="4" w:space="0" w:color="auto"/>
              <w:right w:val="single" w:sz="4" w:space="0" w:color="auto"/>
            </w:tcBorders>
            <w:shd w:val="clear" w:color="auto" w:fill="auto"/>
            <w:vAlign w:val="center"/>
          </w:tcPr>
          <w:p w14:paraId="153DDB2A" w14:textId="77777777" w:rsidR="00176970" w:rsidRPr="00A355D3" w:rsidRDefault="00176970" w:rsidP="00176970">
            <w:pPr>
              <w:spacing w:after="0" w:line="240" w:lineRule="auto"/>
              <w:rPr>
                <w:rFonts w:ascii="Myriad Pro" w:eastAsia="Times New Roman" w:hAnsi="Myriad Pro"/>
                <w:color w:val="000000"/>
                <w:sz w:val="17"/>
                <w:szCs w:val="17"/>
                <w:lang w:eastAsia="ru-RU"/>
              </w:rPr>
            </w:pPr>
            <w:r w:rsidRPr="00A355D3">
              <w:rPr>
                <w:rFonts w:ascii="Myriad Pro" w:eastAsia="Times New Roman" w:hAnsi="Myriad Pro"/>
                <w:color w:val="000000"/>
                <w:sz w:val="17"/>
                <w:szCs w:val="17"/>
                <w:lang w:eastAsia="ru-RU"/>
              </w:rPr>
              <w:t>Расходы на компенсацию потерь в сетях филиала «Псковэнерго», тыс.руб.</w:t>
            </w:r>
          </w:p>
        </w:tc>
        <w:tc>
          <w:tcPr>
            <w:tcW w:w="5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10D9B86" w14:textId="77777777" w:rsidR="00176970" w:rsidRPr="00A355D3" w:rsidRDefault="00176970" w:rsidP="00176970">
            <w:pPr>
              <w:spacing w:after="0" w:line="240" w:lineRule="auto"/>
              <w:jc w:val="right"/>
              <w:rPr>
                <w:rFonts w:ascii="Myriad Pro" w:eastAsia="Times New Roman" w:hAnsi="Myriad Pro"/>
                <w:color w:val="000000"/>
                <w:sz w:val="17"/>
                <w:szCs w:val="17"/>
                <w:lang w:eastAsia="ru-RU"/>
              </w:rPr>
            </w:pPr>
            <w:r w:rsidRPr="00A355D3">
              <w:rPr>
                <w:rFonts w:ascii="Myriad Pro" w:eastAsia="Times New Roman" w:hAnsi="Myriad Pro"/>
                <w:color w:val="000000"/>
                <w:sz w:val="17"/>
                <w:szCs w:val="17"/>
                <w:lang w:eastAsia="ru-RU"/>
              </w:rPr>
              <w:t>426 447</w:t>
            </w:r>
          </w:p>
        </w:tc>
        <w:tc>
          <w:tcPr>
            <w:tcW w:w="51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2141F2D" w14:textId="77777777" w:rsidR="00176970" w:rsidRPr="00A355D3" w:rsidRDefault="00176970" w:rsidP="00176970">
            <w:pPr>
              <w:spacing w:after="0" w:line="240" w:lineRule="auto"/>
              <w:jc w:val="right"/>
              <w:rPr>
                <w:rFonts w:ascii="Myriad Pro" w:eastAsia="Times New Roman" w:hAnsi="Myriad Pro"/>
                <w:color w:val="000000"/>
                <w:sz w:val="17"/>
                <w:szCs w:val="17"/>
                <w:lang w:eastAsia="ru-RU"/>
              </w:rPr>
            </w:pPr>
            <w:r w:rsidRPr="00A355D3">
              <w:rPr>
                <w:rFonts w:ascii="Myriad Pro" w:eastAsia="Times New Roman" w:hAnsi="Myriad Pro"/>
                <w:color w:val="000000"/>
                <w:sz w:val="17"/>
                <w:szCs w:val="17"/>
                <w:lang w:eastAsia="ru-RU"/>
              </w:rPr>
              <w:t>429 903</w:t>
            </w:r>
          </w:p>
        </w:tc>
        <w:tc>
          <w:tcPr>
            <w:tcW w:w="51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8FCBD5D" w14:textId="77777777" w:rsidR="00176970" w:rsidRPr="00A355D3" w:rsidRDefault="00176970" w:rsidP="00176970">
            <w:pPr>
              <w:spacing w:after="0" w:line="240" w:lineRule="auto"/>
              <w:jc w:val="right"/>
              <w:rPr>
                <w:rFonts w:ascii="Myriad Pro" w:eastAsia="Times New Roman" w:hAnsi="Myriad Pro"/>
                <w:color w:val="000000"/>
                <w:sz w:val="17"/>
                <w:szCs w:val="17"/>
                <w:lang w:eastAsia="ru-RU"/>
              </w:rPr>
            </w:pPr>
            <w:r w:rsidRPr="00A355D3">
              <w:rPr>
                <w:rFonts w:ascii="Myriad Pro" w:eastAsia="Times New Roman" w:hAnsi="Myriad Pro"/>
                <w:color w:val="000000"/>
                <w:sz w:val="17"/>
                <w:szCs w:val="17"/>
                <w:lang w:eastAsia="ru-RU"/>
              </w:rPr>
              <w:t>445 597</w:t>
            </w:r>
          </w:p>
        </w:tc>
        <w:tc>
          <w:tcPr>
            <w:tcW w:w="51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2F99114" w14:textId="77777777" w:rsidR="00176970" w:rsidRPr="00A355D3" w:rsidRDefault="00176970" w:rsidP="00176970">
            <w:pPr>
              <w:spacing w:after="0" w:line="240" w:lineRule="auto"/>
              <w:jc w:val="right"/>
              <w:rPr>
                <w:rFonts w:ascii="Myriad Pro" w:eastAsia="Times New Roman" w:hAnsi="Myriad Pro"/>
                <w:color w:val="000000"/>
                <w:sz w:val="17"/>
                <w:szCs w:val="17"/>
                <w:lang w:eastAsia="ru-RU"/>
              </w:rPr>
            </w:pPr>
            <w:r w:rsidRPr="00A355D3">
              <w:rPr>
                <w:rFonts w:ascii="Myriad Pro" w:eastAsia="Times New Roman" w:hAnsi="Myriad Pro"/>
                <w:color w:val="000000"/>
                <w:sz w:val="17"/>
                <w:szCs w:val="17"/>
                <w:lang w:eastAsia="ru-RU"/>
              </w:rPr>
              <w:t>421 581</w:t>
            </w:r>
          </w:p>
        </w:tc>
        <w:tc>
          <w:tcPr>
            <w:tcW w:w="5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B3F9A42" w14:textId="77777777" w:rsidR="00176970" w:rsidRPr="00A355D3" w:rsidRDefault="00176970" w:rsidP="00176970">
            <w:pPr>
              <w:spacing w:after="0" w:line="240" w:lineRule="auto"/>
              <w:jc w:val="right"/>
              <w:rPr>
                <w:rFonts w:ascii="Myriad Pro" w:eastAsia="Times New Roman" w:hAnsi="Myriad Pro"/>
                <w:color w:val="000000"/>
                <w:sz w:val="17"/>
                <w:szCs w:val="17"/>
                <w:lang w:eastAsia="ru-RU"/>
              </w:rPr>
            </w:pPr>
            <w:r w:rsidRPr="00A355D3">
              <w:rPr>
                <w:rFonts w:ascii="Myriad Pro" w:eastAsia="Times New Roman" w:hAnsi="Myriad Pro"/>
                <w:color w:val="000000"/>
                <w:sz w:val="17"/>
                <w:szCs w:val="17"/>
                <w:lang w:eastAsia="ru-RU"/>
              </w:rPr>
              <w:t>466 308</w:t>
            </w:r>
          </w:p>
        </w:tc>
        <w:tc>
          <w:tcPr>
            <w:tcW w:w="55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20DC8B2" w14:textId="77777777" w:rsidR="00176970" w:rsidRPr="00A355D3" w:rsidRDefault="00176970" w:rsidP="00176970">
            <w:pPr>
              <w:spacing w:after="0" w:line="240" w:lineRule="auto"/>
              <w:jc w:val="right"/>
              <w:rPr>
                <w:rFonts w:ascii="Myriad Pro" w:eastAsia="Times New Roman" w:hAnsi="Myriad Pro"/>
                <w:color w:val="000000"/>
                <w:sz w:val="17"/>
                <w:szCs w:val="17"/>
                <w:lang w:eastAsia="ru-RU"/>
              </w:rPr>
            </w:pPr>
            <w:r w:rsidRPr="00A355D3">
              <w:rPr>
                <w:rFonts w:ascii="Myriad Pro" w:eastAsia="Times New Roman" w:hAnsi="Myriad Pro"/>
                <w:color w:val="000000"/>
                <w:sz w:val="17"/>
                <w:szCs w:val="17"/>
                <w:lang w:eastAsia="ru-RU"/>
              </w:rPr>
              <w:t>438 847</w:t>
            </w:r>
          </w:p>
        </w:tc>
        <w:tc>
          <w:tcPr>
            <w:tcW w:w="54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5D90BBC" w14:textId="77777777" w:rsidR="00176970" w:rsidRPr="00A355D3" w:rsidRDefault="00176970" w:rsidP="00176970">
            <w:pPr>
              <w:spacing w:after="0" w:line="240" w:lineRule="auto"/>
              <w:jc w:val="right"/>
              <w:rPr>
                <w:rFonts w:ascii="Myriad Pro" w:eastAsia="Times New Roman" w:hAnsi="Myriad Pro"/>
                <w:color w:val="000000"/>
                <w:sz w:val="17"/>
                <w:szCs w:val="17"/>
                <w:lang w:eastAsia="ru-RU"/>
              </w:rPr>
            </w:pPr>
            <w:r w:rsidRPr="00A355D3">
              <w:rPr>
                <w:rFonts w:ascii="Myriad Pro" w:eastAsia="Times New Roman" w:hAnsi="Myriad Pro"/>
                <w:color w:val="000000"/>
                <w:sz w:val="17"/>
                <w:szCs w:val="17"/>
                <w:lang w:eastAsia="ru-RU"/>
              </w:rPr>
              <w:t>504 919</w:t>
            </w:r>
          </w:p>
        </w:tc>
      </w:tr>
      <w:tr w:rsidR="00176970" w:rsidRPr="00A355D3" w14:paraId="42E1B1EE" w14:textId="77777777" w:rsidTr="00784986">
        <w:trPr>
          <w:trHeight w:val="792"/>
        </w:trPr>
        <w:tc>
          <w:tcPr>
            <w:tcW w:w="1268" w:type="pct"/>
            <w:tcBorders>
              <w:top w:val="single" w:sz="4" w:space="0" w:color="auto"/>
              <w:left w:val="single" w:sz="4" w:space="0" w:color="auto"/>
              <w:bottom w:val="single" w:sz="4" w:space="0" w:color="auto"/>
              <w:right w:val="single" w:sz="4" w:space="0" w:color="auto"/>
            </w:tcBorders>
            <w:shd w:val="clear" w:color="auto" w:fill="auto"/>
            <w:vAlign w:val="center"/>
          </w:tcPr>
          <w:p w14:paraId="7C4E76E4" w14:textId="77777777" w:rsidR="00176970" w:rsidRPr="00A355D3" w:rsidRDefault="00176970" w:rsidP="00176970">
            <w:pPr>
              <w:spacing w:after="0" w:line="240" w:lineRule="auto"/>
              <w:rPr>
                <w:rFonts w:ascii="Myriad Pro" w:eastAsia="Times New Roman" w:hAnsi="Myriad Pro"/>
                <w:b/>
                <w:bCs/>
                <w:color w:val="000000"/>
                <w:sz w:val="17"/>
                <w:szCs w:val="17"/>
                <w:lang w:eastAsia="ru-RU"/>
              </w:rPr>
            </w:pPr>
            <w:r w:rsidRPr="00A355D3">
              <w:rPr>
                <w:rFonts w:ascii="Myriad Pro" w:eastAsia="Times New Roman" w:hAnsi="Myriad Pro"/>
                <w:b/>
                <w:bCs/>
                <w:color w:val="000000"/>
                <w:sz w:val="17"/>
                <w:szCs w:val="17"/>
                <w:lang w:eastAsia="ru-RU"/>
              </w:rPr>
              <w:lastRenderedPageBreak/>
              <w:t xml:space="preserve">ИТОГО НВВ филиала «Псковэнерго» включая компенсацию потерь </w:t>
            </w:r>
            <w:r w:rsidRPr="00A355D3">
              <w:rPr>
                <w:rFonts w:ascii="Myriad Pro" w:eastAsia="Times New Roman" w:hAnsi="Myriad Pro"/>
                <w:bCs/>
                <w:color w:val="000000"/>
                <w:sz w:val="17"/>
                <w:szCs w:val="17"/>
                <w:lang w:eastAsia="ru-RU"/>
              </w:rPr>
              <w:t>(без ТСО)</w:t>
            </w:r>
            <w:r w:rsidRPr="00A355D3">
              <w:rPr>
                <w:rFonts w:ascii="Myriad Pro" w:eastAsia="Times New Roman" w:hAnsi="Myriad Pro"/>
                <w:b/>
                <w:bCs/>
                <w:color w:val="000000"/>
                <w:sz w:val="17"/>
                <w:szCs w:val="17"/>
                <w:lang w:eastAsia="ru-RU"/>
              </w:rPr>
              <w:t xml:space="preserve">, тыс. руб. </w:t>
            </w:r>
          </w:p>
        </w:tc>
        <w:tc>
          <w:tcPr>
            <w:tcW w:w="5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9340655" w14:textId="77777777" w:rsidR="00176970" w:rsidRPr="00A355D3" w:rsidRDefault="00176970" w:rsidP="00176970">
            <w:pPr>
              <w:spacing w:after="0" w:line="240" w:lineRule="auto"/>
              <w:jc w:val="right"/>
              <w:rPr>
                <w:rFonts w:ascii="Myriad Pro" w:eastAsia="Times New Roman" w:hAnsi="Myriad Pro"/>
                <w:b/>
                <w:bCs/>
                <w:color w:val="000000"/>
                <w:sz w:val="17"/>
                <w:szCs w:val="17"/>
                <w:lang w:eastAsia="ru-RU"/>
              </w:rPr>
            </w:pPr>
            <w:r w:rsidRPr="00A355D3">
              <w:rPr>
                <w:rFonts w:ascii="Myriad Pro" w:eastAsia="Times New Roman" w:hAnsi="Myriad Pro"/>
                <w:b/>
                <w:bCs/>
                <w:color w:val="000000"/>
                <w:sz w:val="17"/>
                <w:szCs w:val="17"/>
                <w:lang w:eastAsia="ru-RU"/>
              </w:rPr>
              <w:t>2 692 486</w:t>
            </w:r>
          </w:p>
        </w:tc>
        <w:tc>
          <w:tcPr>
            <w:tcW w:w="51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BE3CE50" w14:textId="77777777" w:rsidR="00176970" w:rsidRPr="00A355D3" w:rsidRDefault="00176970" w:rsidP="00176970">
            <w:pPr>
              <w:spacing w:after="0" w:line="240" w:lineRule="auto"/>
              <w:jc w:val="right"/>
              <w:rPr>
                <w:rFonts w:ascii="Myriad Pro" w:eastAsia="Times New Roman" w:hAnsi="Myriad Pro"/>
                <w:b/>
                <w:bCs/>
                <w:color w:val="000000"/>
                <w:sz w:val="17"/>
                <w:szCs w:val="17"/>
                <w:lang w:eastAsia="ru-RU"/>
              </w:rPr>
            </w:pPr>
            <w:r w:rsidRPr="00A355D3">
              <w:rPr>
                <w:rFonts w:ascii="Myriad Pro" w:eastAsia="Times New Roman" w:hAnsi="Myriad Pro"/>
                <w:b/>
                <w:bCs/>
                <w:color w:val="000000"/>
                <w:sz w:val="17"/>
                <w:szCs w:val="17"/>
                <w:lang w:eastAsia="ru-RU"/>
              </w:rPr>
              <w:t>2 911 701</w:t>
            </w:r>
          </w:p>
        </w:tc>
        <w:tc>
          <w:tcPr>
            <w:tcW w:w="51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D6E87F6" w14:textId="77777777" w:rsidR="00176970" w:rsidRPr="00A355D3" w:rsidRDefault="00176970" w:rsidP="00176970">
            <w:pPr>
              <w:spacing w:after="0" w:line="240" w:lineRule="auto"/>
              <w:jc w:val="right"/>
              <w:rPr>
                <w:rFonts w:ascii="Myriad Pro" w:eastAsia="Times New Roman" w:hAnsi="Myriad Pro"/>
                <w:b/>
                <w:bCs/>
                <w:color w:val="000000"/>
                <w:sz w:val="17"/>
                <w:szCs w:val="17"/>
                <w:lang w:eastAsia="ru-RU"/>
              </w:rPr>
            </w:pPr>
            <w:r w:rsidRPr="00A355D3">
              <w:rPr>
                <w:rFonts w:ascii="Myriad Pro" w:eastAsia="Times New Roman" w:hAnsi="Myriad Pro"/>
                <w:b/>
                <w:bCs/>
                <w:color w:val="000000"/>
                <w:sz w:val="17"/>
                <w:szCs w:val="17"/>
                <w:lang w:eastAsia="ru-RU"/>
              </w:rPr>
              <w:t>3 043 474</w:t>
            </w:r>
          </w:p>
        </w:tc>
        <w:tc>
          <w:tcPr>
            <w:tcW w:w="51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462CB59" w14:textId="77777777" w:rsidR="00176970" w:rsidRPr="00A355D3" w:rsidRDefault="00176970" w:rsidP="00176970">
            <w:pPr>
              <w:spacing w:after="0" w:line="240" w:lineRule="auto"/>
              <w:jc w:val="right"/>
              <w:rPr>
                <w:rFonts w:ascii="Myriad Pro" w:eastAsia="Times New Roman" w:hAnsi="Myriad Pro"/>
                <w:b/>
                <w:bCs/>
                <w:color w:val="000000"/>
                <w:sz w:val="17"/>
                <w:szCs w:val="17"/>
                <w:lang w:eastAsia="ru-RU"/>
              </w:rPr>
            </w:pPr>
            <w:r w:rsidRPr="00A355D3">
              <w:rPr>
                <w:rFonts w:ascii="Myriad Pro" w:eastAsia="Times New Roman" w:hAnsi="Myriad Pro"/>
                <w:b/>
                <w:bCs/>
                <w:color w:val="000000"/>
                <w:sz w:val="17"/>
                <w:szCs w:val="17"/>
                <w:lang w:eastAsia="ru-RU"/>
              </w:rPr>
              <w:t>3 372 478</w:t>
            </w:r>
          </w:p>
        </w:tc>
        <w:tc>
          <w:tcPr>
            <w:tcW w:w="5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D1FED25" w14:textId="77777777" w:rsidR="00176970" w:rsidRPr="00A355D3" w:rsidRDefault="00176970" w:rsidP="00176970">
            <w:pPr>
              <w:spacing w:after="0" w:line="240" w:lineRule="auto"/>
              <w:jc w:val="right"/>
              <w:rPr>
                <w:rFonts w:ascii="Myriad Pro" w:eastAsia="Times New Roman" w:hAnsi="Myriad Pro"/>
                <w:b/>
                <w:bCs/>
                <w:color w:val="000000"/>
                <w:sz w:val="17"/>
                <w:szCs w:val="17"/>
                <w:lang w:eastAsia="ru-RU"/>
              </w:rPr>
            </w:pPr>
            <w:r w:rsidRPr="00A355D3">
              <w:rPr>
                <w:rFonts w:ascii="Myriad Pro" w:eastAsia="Times New Roman" w:hAnsi="Myriad Pro"/>
                <w:b/>
                <w:bCs/>
                <w:color w:val="000000"/>
                <w:sz w:val="17"/>
                <w:szCs w:val="17"/>
                <w:lang w:eastAsia="ru-RU"/>
              </w:rPr>
              <w:t>3 373 834</w:t>
            </w:r>
          </w:p>
        </w:tc>
        <w:tc>
          <w:tcPr>
            <w:tcW w:w="55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CD9A025" w14:textId="77777777" w:rsidR="00176970" w:rsidRPr="00A355D3" w:rsidRDefault="00176970" w:rsidP="00176970">
            <w:pPr>
              <w:spacing w:after="0" w:line="240" w:lineRule="auto"/>
              <w:jc w:val="right"/>
              <w:rPr>
                <w:rFonts w:ascii="Myriad Pro" w:eastAsia="Times New Roman" w:hAnsi="Myriad Pro"/>
                <w:b/>
                <w:bCs/>
                <w:color w:val="000000"/>
                <w:sz w:val="17"/>
                <w:szCs w:val="17"/>
                <w:lang w:eastAsia="ru-RU"/>
              </w:rPr>
            </w:pPr>
            <w:r w:rsidRPr="00A355D3">
              <w:rPr>
                <w:rFonts w:ascii="Myriad Pro" w:eastAsia="Times New Roman" w:hAnsi="Myriad Pro"/>
                <w:b/>
                <w:bCs/>
                <w:color w:val="000000"/>
                <w:sz w:val="17"/>
                <w:szCs w:val="17"/>
                <w:lang w:eastAsia="ru-RU"/>
              </w:rPr>
              <w:t>3 830 619</w:t>
            </w:r>
          </w:p>
        </w:tc>
        <w:tc>
          <w:tcPr>
            <w:tcW w:w="54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3E1A773" w14:textId="77777777" w:rsidR="00176970" w:rsidRPr="00A355D3" w:rsidRDefault="00176970" w:rsidP="00176970">
            <w:pPr>
              <w:spacing w:after="0" w:line="240" w:lineRule="auto"/>
              <w:jc w:val="right"/>
              <w:rPr>
                <w:rFonts w:ascii="Myriad Pro" w:eastAsia="Times New Roman" w:hAnsi="Myriad Pro"/>
                <w:b/>
                <w:bCs/>
                <w:color w:val="000000"/>
                <w:sz w:val="17"/>
                <w:szCs w:val="17"/>
                <w:lang w:eastAsia="ru-RU"/>
              </w:rPr>
            </w:pPr>
            <w:r w:rsidRPr="00A355D3">
              <w:rPr>
                <w:rFonts w:ascii="Myriad Pro" w:eastAsia="Times New Roman" w:hAnsi="Myriad Pro"/>
                <w:b/>
                <w:bCs/>
                <w:color w:val="000000"/>
                <w:sz w:val="17"/>
                <w:szCs w:val="17"/>
                <w:lang w:eastAsia="ru-RU"/>
              </w:rPr>
              <w:t>6 995 419</w:t>
            </w:r>
          </w:p>
        </w:tc>
      </w:tr>
      <w:tr w:rsidR="00176970" w:rsidRPr="00A355D3" w14:paraId="57B8A4A5" w14:textId="77777777" w:rsidTr="00784986">
        <w:trPr>
          <w:trHeight w:val="535"/>
        </w:trPr>
        <w:tc>
          <w:tcPr>
            <w:tcW w:w="1268" w:type="pct"/>
            <w:tcBorders>
              <w:top w:val="single" w:sz="4" w:space="0" w:color="auto"/>
              <w:left w:val="single" w:sz="4" w:space="0" w:color="auto"/>
              <w:bottom w:val="single" w:sz="4" w:space="0" w:color="auto"/>
              <w:right w:val="single" w:sz="4" w:space="0" w:color="auto"/>
            </w:tcBorders>
            <w:shd w:val="clear" w:color="auto" w:fill="auto"/>
            <w:vAlign w:val="center"/>
          </w:tcPr>
          <w:p w14:paraId="6773D86B" w14:textId="77777777" w:rsidR="00176970" w:rsidRPr="00A355D3" w:rsidRDefault="00176970" w:rsidP="00176970">
            <w:pPr>
              <w:spacing w:after="0" w:line="240" w:lineRule="auto"/>
              <w:rPr>
                <w:rFonts w:ascii="Myriad Pro" w:eastAsia="Times New Roman" w:hAnsi="Myriad Pro"/>
                <w:color w:val="000000"/>
                <w:sz w:val="17"/>
                <w:szCs w:val="17"/>
                <w:lang w:eastAsia="ru-RU"/>
              </w:rPr>
            </w:pPr>
            <w:r w:rsidRPr="00A355D3">
              <w:rPr>
                <w:rFonts w:ascii="Myriad Pro" w:eastAsia="Times New Roman" w:hAnsi="Myriad Pro"/>
                <w:color w:val="000000"/>
                <w:sz w:val="17"/>
                <w:szCs w:val="17"/>
                <w:lang w:eastAsia="ru-RU"/>
              </w:rPr>
              <w:t>Полезный отпуск электроэнергии котловой, млн. кВтч</w:t>
            </w:r>
            <w:r w:rsidRPr="00A355D3">
              <w:rPr>
                <w:rFonts w:ascii="Myriad Pro" w:eastAsia="Times New Roman" w:hAnsi="Myriad Pro"/>
                <w:b/>
                <w:bCs/>
                <w:color w:val="000000"/>
                <w:sz w:val="17"/>
                <w:szCs w:val="17"/>
                <w:lang w:eastAsia="ru-RU"/>
              </w:rPr>
              <w:t xml:space="preserve"> </w:t>
            </w:r>
          </w:p>
        </w:tc>
        <w:tc>
          <w:tcPr>
            <w:tcW w:w="5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2425C5B" w14:textId="77777777" w:rsidR="00176970" w:rsidRPr="00A355D3" w:rsidRDefault="00176970" w:rsidP="00176970">
            <w:pPr>
              <w:spacing w:after="0" w:line="240" w:lineRule="auto"/>
              <w:jc w:val="right"/>
              <w:rPr>
                <w:rFonts w:ascii="Myriad Pro" w:eastAsia="Times New Roman" w:hAnsi="Myriad Pro"/>
                <w:color w:val="000000"/>
                <w:sz w:val="17"/>
                <w:szCs w:val="17"/>
                <w:lang w:eastAsia="ru-RU"/>
              </w:rPr>
            </w:pPr>
            <w:r w:rsidRPr="00A355D3">
              <w:rPr>
                <w:rFonts w:ascii="Myriad Pro" w:eastAsia="Times New Roman" w:hAnsi="Myriad Pro"/>
                <w:color w:val="000000"/>
                <w:sz w:val="17"/>
                <w:szCs w:val="17"/>
                <w:lang w:eastAsia="ru-RU"/>
              </w:rPr>
              <w:t>1 635,00</w:t>
            </w:r>
          </w:p>
        </w:tc>
        <w:tc>
          <w:tcPr>
            <w:tcW w:w="51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6DE06F2" w14:textId="77777777" w:rsidR="00176970" w:rsidRPr="00A355D3" w:rsidRDefault="00176970" w:rsidP="00176970">
            <w:pPr>
              <w:spacing w:after="0" w:line="240" w:lineRule="auto"/>
              <w:jc w:val="right"/>
              <w:rPr>
                <w:rFonts w:ascii="Myriad Pro" w:eastAsia="Times New Roman" w:hAnsi="Myriad Pro"/>
                <w:color w:val="000000"/>
                <w:sz w:val="17"/>
                <w:szCs w:val="17"/>
                <w:lang w:eastAsia="ru-RU"/>
              </w:rPr>
            </w:pPr>
            <w:r w:rsidRPr="00A355D3">
              <w:rPr>
                <w:rFonts w:ascii="Myriad Pro" w:eastAsia="Times New Roman" w:hAnsi="Myriad Pro"/>
                <w:color w:val="000000"/>
                <w:sz w:val="17"/>
                <w:szCs w:val="17"/>
                <w:lang w:eastAsia="ru-RU"/>
              </w:rPr>
              <w:t>1 759,30</w:t>
            </w:r>
          </w:p>
        </w:tc>
        <w:tc>
          <w:tcPr>
            <w:tcW w:w="51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EBD3D5E" w14:textId="77777777" w:rsidR="00176970" w:rsidRPr="00A355D3" w:rsidRDefault="00176970" w:rsidP="00176970">
            <w:pPr>
              <w:spacing w:after="0" w:line="240" w:lineRule="auto"/>
              <w:jc w:val="right"/>
              <w:rPr>
                <w:rFonts w:ascii="Myriad Pro" w:eastAsia="Times New Roman" w:hAnsi="Myriad Pro"/>
                <w:color w:val="000000"/>
                <w:sz w:val="17"/>
                <w:szCs w:val="17"/>
                <w:lang w:eastAsia="ru-RU"/>
              </w:rPr>
            </w:pPr>
            <w:r w:rsidRPr="00A355D3">
              <w:rPr>
                <w:rFonts w:ascii="Myriad Pro" w:eastAsia="Times New Roman" w:hAnsi="Myriad Pro"/>
                <w:color w:val="000000"/>
                <w:sz w:val="17"/>
                <w:szCs w:val="17"/>
                <w:lang w:eastAsia="ru-RU"/>
              </w:rPr>
              <w:t>1 774,70</w:t>
            </w:r>
          </w:p>
        </w:tc>
        <w:tc>
          <w:tcPr>
            <w:tcW w:w="51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CE8159E" w14:textId="77777777" w:rsidR="00176970" w:rsidRPr="00A355D3" w:rsidRDefault="00176970" w:rsidP="00176970">
            <w:pPr>
              <w:spacing w:after="0" w:line="240" w:lineRule="auto"/>
              <w:jc w:val="right"/>
              <w:rPr>
                <w:rFonts w:ascii="Myriad Pro" w:eastAsia="Times New Roman" w:hAnsi="Myriad Pro"/>
                <w:color w:val="000000"/>
                <w:sz w:val="17"/>
                <w:szCs w:val="17"/>
                <w:lang w:eastAsia="ru-RU"/>
              </w:rPr>
            </w:pPr>
            <w:r w:rsidRPr="00A355D3">
              <w:rPr>
                <w:rFonts w:ascii="Myriad Pro" w:eastAsia="Times New Roman" w:hAnsi="Myriad Pro"/>
                <w:color w:val="000000"/>
                <w:sz w:val="17"/>
                <w:szCs w:val="17"/>
                <w:lang w:eastAsia="ru-RU"/>
              </w:rPr>
              <w:t>1 796,30</w:t>
            </w:r>
          </w:p>
        </w:tc>
        <w:tc>
          <w:tcPr>
            <w:tcW w:w="5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E921966" w14:textId="77777777" w:rsidR="00176970" w:rsidRPr="00A355D3" w:rsidRDefault="00176970" w:rsidP="00176970">
            <w:pPr>
              <w:spacing w:after="0" w:line="240" w:lineRule="auto"/>
              <w:jc w:val="right"/>
              <w:rPr>
                <w:rFonts w:ascii="Myriad Pro" w:eastAsia="Times New Roman" w:hAnsi="Myriad Pro"/>
                <w:color w:val="000000"/>
                <w:sz w:val="17"/>
                <w:szCs w:val="17"/>
                <w:lang w:eastAsia="ru-RU"/>
              </w:rPr>
            </w:pPr>
            <w:r w:rsidRPr="00A355D3">
              <w:rPr>
                <w:rFonts w:ascii="Myriad Pro" w:eastAsia="Times New Roman" w:hAnsi="Myriad Pro"/>
                <w:color w:val="000000"/>
                <w:sz w:val="17"/>
                <w:szCs w:val="17"/>
                <w:lang w:eastAsia="ru-RU"/>
              </w:rPr>
              <w:t>1 646,00</w:t>
            </w:r>
          </w:p>
        </w:tc>
        <w:tc>
          <w:tcPr>
            <w:tcW w:w="55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5E55771" w14:textId="77777777" w:rsidR="00176970" w:rsidRPr="00A355D3" w:rsidRDefault="00176970" w:rsidP="00176970">
            <w:pPr>
              <w:spacing w:after="0" w:line="240" w:lineRule="auto"/>
              <w:jc w:val="right"/>
              <w:rPr>
                <w:rFonts w:ascii="Myriad Pro" w:eastAsia="Times New Roman" w:hAnsi="Myriad Pro"/>
                <w:color w:val="000000"/>
                <w:sz w:val="17"/>
                <w:szCs w:val="17"/>
                <w:lang w:eastAsia="ru-RU"/>
              </w:rPr>
            </w:pPr>
            <w:r w:rsidRPr="00A355D3">
              <w:rPr>
                <w:rFonts w:ascii="Myriad Pro" w:eastAsia="Times New Roman" w:hAnsi="Myriad Pro"/>
                <w:color w:val="000000"/>
                <w:sz w:val="17"/>
                <w:szCs w:val="17"/>
                <w:lang w:eastAsia="ru-RU"/>
              </w:rPr>
              <w:t>1 702,30</w:t>
            </w:r>
          </w:p>
        </w:tc>
        <w:tc>
          <w:tcPr>
            <w:tcW w:w="54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A58476A" w14:textId="77777777" w:rsidR="00176970" w:rsidRPr="00A355D3" w:rsidRDefault="00176970" w:rsidP="00176970">
            <w:pPr>
              <w:spacing w:after="0" w:line="240" w:lineRule="auto"/>
              <w:jc w:val="right"/>
              <w:rPr>
                <w:rFonts w:ascii="Myriad Pro" w:eastAsia="Times New Roman" w:hAnsi="Myriad Pro"/>
                <w:color w:val="000000"/>
                <w:sz w:val="17"/>
                <w:szCs w:val="17"/>
                <w:lang w:eastAsia="ru-RU"/>
              </w:rPr>
            </w:pPr>
            <w:r w:rsidRPr="00A355D3">
              <w:rPr>
                <w:rFonts w:ascii="Myriad Pro" w:eastAsia="Times New Roman" w:hAnsi="Myriad Pro"/>
                <w:color w:val="000000"/>
                <w:sz w:val="17"/>
                <w:szCs w:val="17"/>
                <w:lang w:eastAsia="ru-RU"/>
              </w:rPr>
              <w:t>1 734,10</w:t>
            </w:r>
          </w:p>
        </w:tc>
      </w:tr>
      <w:tr w:rsidR="00176970" w:rsidRPr="00A355D3" w14:paraId="0A1F3FC3" w14:textId="77777777" w:rsidTr="00784986">
        <w:trPr>
          <w:trHeight w:val="501"/>
        </w:trPr>
        <w:tc>
          <w:tcPr>
            <w:tcW w:w="1268" w:type="pct"/>
            <w:tcBorders>
              <w:top w:val="single" w:sz="4" w:space="0" w:color="auto"/>
              <w:left w:val="single" w:sz="4" w:space="0" w:color="auto"/>
              <w:bottom w:val="single" w:sz="4" w:space="0" w:color="auto"/>
              <w:right w:val="single" w:sz="4" w:space="0" w:color="auto"/>
            </w:tcBorders>
            <w:shd w:val="clear" w:color="auto" w:fill="auto"/>
            <w:vAlign w:val="center"/>
          </w:tcPr>
          <w:p w14:paraId="61912070" w14:textId="77777777" w:rsidR="00176970" w:rsidRPr="00A355D3" w:rsidRDefault="00176970" w:rsidP="00176970">
            <w:pPr>
              <w:spacing w:after="0" w:line="240" w:lineRule="auto"/>
              <w:rPr>
                <w:rFonts w:ascii="Myriad Pro" w:eastAsia="Times New Roman" w:hAnsi="Myriad Pro"/>
                <w:b/>
                <w:bCs/>
                <w:color w:val="000000"/>
                <w:sz w:val="17"/>
                <w:szCs w:val="17"/>
                <w:lang w:eastAsia="ru-RU"/>
              </w:rPr>
            </w:pPr>
            <w:r w:rsidRPr="00A355D3">
              <w:rPr>
                <w:rFonts w:ascii="Myriad Pro" w:eastAsia="Times New Roman" w:hAnsi="Myriad Pro"/>
                <w:b/>
                <w:bCs/>
                <w:color w:val="000000"/>
                <w:sz w:val="17"/>
                <w:szCs w:val="17"/>
                <w:lang w:eastAsia="ru-RU"/>
              </w:rPr>
              <w:t>Средний расчетный одноставочный тариф, руб./кВтч</w:t>
            </w:r>
          </w:p>
        </w:tc>
        <w:tc>
          <w:tcPr>
            <w:tcW w:w="5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7964201" w14:textId="77777777" w:rsidR="00176970" w:rsidRPr="00A355D3" w:rsidRDefault="00176970" w:rsidP="00176970">
            <w:pPr>
              <w:spacing w:after="0" w:line="240" w:lineRule="auto"/>
              <w:jc w:val="right"/>
              <w:rPr>
                <w:rFonts w:ascii="Myriad Pro" w:eastAsia="Times New Roman" w:hAnsi="Myriad Pro"/>
                <w:b/>
                <w:bCs/>
                <w:color w:val="000000"/>
                <w:sz w:val="17"/>
                <w:szCs w:val="17"/>
                <w:lang w:eastAsia="ru-RU"/>
              </w:rPr>
            </w:pPr>
            <w:r w:rsidRPr="00A355D3">
              <w:rPr>
                <w:rFonts w:ascii="Myriad Pro" w:eastAsia="Times New Roman" w:hAnsi="Myriad Pro"/>
                <w:b/>
                <w:bCs/>
                <w:color w:val="000000"/>
                <w:sz w:val="17"/>
                <w:szCs w:val="17"/>
                <w:lang w:eastAsia="ru-RU"/>
              </w:rPr>
              <w:t>1,6468</w:t>
            </w:r>
          </w:p>
        </w:tc>
        <w:tc>
          <w:tcPr>
            <w:tcW w:w="51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A6EE79E" w14:textId="77777777" w:rsidR="00176970" w:rsidRPr="00A355D3" w:rsidRDefault="00176970" w:rsidP="00176970">
            <w:pPr>
              <w:spacing w:after="0" w:line="240" w:lineRule="auto"/>
              <w:jc w:val="right"/>
              <w:rPr>
                <w:rFonts w:ascii="Myriad Pro" w:eastAsia="Times New Roman" w:hAnsi="Myriad Pro"/>
                <w:b/>
                <w:bCs/>
                <w:color w:val="000000"/>
                <w:sz w:val="17"/>
                <w:szCs w:val="17"/>
                <w:lang w:eastAsia="ru-RU"/>
              </w:rPr>
            </w:pPr>
            <w:r w:rsidRPr="00A355D3">
              <w:rPr>
                <w:rFonts w:ascii="Myriad Pro" w:eastAsia="Times New Roman" w:hAnsi="Myriad Pro"/>
                <w:b/>
                <w:bCs/>
                <w:color w:val="000000"/>
                <w:sz w:val="17"/>
                <w:szCs w:val="17"/>
                <w:lang w:eastAsia="ru-RU"/>
              </w:rPr>
              <w:t>1,6551</w:t>
            </w:r>
          </w:p>
        </w:tc>
        <w:tc>
          <w:tcPr>
            <w:tcW w:w="51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BB88EA4" w14:textId="77777777" w:rsidR="00176970" w:rsidRPr="00A355D3" w:rsidRDefault="00176970" w:rsidP="00176970">
            <w:pPr>
              <w:spacing w:after="0" w:line="240" w:lineRule="auto"/>
              <w:jc w:val="right"/>
              <w:rPr>
                <w:rFonts w:ascii="Myriad Pro" w:eastAsia="Times New Roman" w:hAnsi="Myriad Pro"/>
                <w:b/>
                <w:bCs/>
                <w:color w:val="000000"/>
                <w:sz w:val="17"/>
                <w:szCs w:val="17"/>
                <w:lang w:eastAsia="ru-RU"/>
              </w:rPr>
            </w:pPr>
            <w:r w:rsidRPr="00A355D3">
              <w:rPr>
                <w:rFonts w:ascii="Myriad Pro" w:eastAsia="Times New Roman" w:hAnsi="Myriad Pro"/>
                <w:b/>
                <w:bCs/>
                <w:color w:val="000000"/>
                <w:sz w:val="17"/>
                <w:szCs w:val="17"/>
                <w:lang w:eastAsia="ru-RU"/>
              </w:rPr>
              <w:t>1,7149</w:t>
            </w:r>
          </w:p>
        </w:tc>
        <w:tc>
          <w:tcPr>
            <w:tcW w:w="51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244CEF8" w14:textId="77777777" w:rsidR="00176970" w:rsidRPr="00A355D3" w:rsidRDefault="00176970" w:rsidP="00176970">
            <w:pPr>
              <w:spacing w:after="0" w:line="240" w:lineRule="auto"/>
              <w:jc w:val="right"/>
              <w:rPr>
                <w:rFonts w:ascii="Myriad Pro" w:eastAsia="Times New Roman" w:hAnsi="Myriad Pro"/>
                <w:b/>
                <w:bCs/>
                <w:color w:val="000000"/>
                <w:sz w:val="17"/>
                <w:szCs w:val="17"/>
                <w:lang w:eastAsia="ru-RU"/>
              </w:rPr>
            </w:pPr>
            <w:r w:rsidRPr="00A355D3">
              <w:rPr>
                <w:rFonts w:ascii="Myriad Pro" w:eastAsia="Times New Roman" w:hAnsi="Myriad Pro"/>
                <w:b/>
                <w:bCs/>
                <w:color w:val="000000"/>
                <w:sz w:val="17"/>
                <w:szCs w:val="17"/>
                <w:lang w:eastAsia="ru-RU"/>
              </w:rPr>
              <w:t>1,8775</w:t>
            </w:r>
          </w:p>
        </w:tc>
        <w:tc>
          <w:tcPr>
            <w:tcW w:w="5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4C4CC12" w14:textId="77777777" w:rsidR="00176970" w:rsidRPr="00A355D3" w:rsidRDefault="00176970" w:rsidP="00176970">
            <w:pPr>
              <w:spacing w:after="0" w:line="240" w:lineRule="auto"/>
              <w:jc w:val="right"/>
              <w:rPr>
                <w:rFonts w:ascii="Myriad Pro" w:eastAsia="Times New Roman" w:hAnsi="Myriad Pro"/>
                <w:b/>
                <w:bCs/>
                <w:color w:val="000000"/>
                <w:sz w:val="17"/>
                <w:szCs w:val="17"/>
                <w:lang w:eastAsia="ru-RU"/>
              </w:rPr>
            </w:pPr>
            <w:r w:rsidRPr="00A355D3">
              <w:rPr>
                <w:rFonts w:ascii="Myriad Pro" w:eastAsia="Times New Roman" w:hAnsi="Myriad Pro"/>
                <w:b/>
                <w:bCs/>
                <w:color w:val="000000"/>
                <w:sz w:val="17"/>
                <w:szCs w:val="17"/>
                <w:lang w:eastAsia="ru-RU"/>
              </w:rPr>
              <w:t>2,0497</w:t>
            </w:r>
          </w:p>
        </w:tc>
        <w:tc>
          <w:tcPr>
            <w:tcW w:w="55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CD5AF6B" w14:textId="77777777" w:rsidR="00176970" w:rsidRPr="00A355D3" w:rsidRDefault="00176970" w:rsidP="00176970">
            <w:pPr>
              <w:spacing w:after="0" w:line="240" w:lineRule="auto"/>
              <w:jc w:val="right"/>
              <w:rPr>
                <w:rFonts w:ascii="Myriad Pro" w:eastAsia="Times New Roman" w:hAnsi="Myriad Pro"/>
                <w:b/>
                <w:bCs/>
                <w:color w:val="000000"/>
                <w:sz w:val="17"/>
                <w:szCs w:val="17"/>
                <w:lang w:eastAsia="ru-RU"/>
              </w:rPr>
            </w:pPr>
            <w:r w:rsidRPr="00A355D3">
              <w:rPr>
                <w:rFonts w:ascii="Myriad Pro" w:eastAsia="Times New Roman" w:hAnsi="Myriad Pro"/>
                <w:b/>
                <w:bCs/>
                <w:color w:val="000000"/>
                <w:sz w:val="17"/>
                <w:szCs w:val="17"/>
                <w:lang w:eastAsia="ru-RU"/>
              </w:rPr>
              <w:t>2,2503</w:t>
            </w:r>
          </w:p>
        </w:tc>
        <w:tc>
          <w:tcPr>
            <w:tcW w:w="54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CB796C1" w14:textId="77777777" w:rsidR="00176970" w:rsidRPr="00A355D3" w:rsidRDefault="00176970" w:rsidP="00176970">
            <w:pPr>
              <w:spacing w:after="0" w:line="240" w:lineRule="auto"/>
              <w:jc w:val="right"/>
              <w:rPr>
                <w:rFonts w:ascii="Myriad Pro" w:eastAsia="Times New Roman" w:hAnsi="Myriad Pro"/>
                <w:b/>
                <w:bCs/>
                <w:color w:val="000000"/>
                <w:sz w:val="17"/>
                <w:szCs w:val="17"/>
                <w:lang w:eastAsia="ru-RU"/>
              </w:rPr>
            </w:pPr>
            <w:r w:rsidRPr="00A355D3">
              <w:rPr>
                <w:rFonts w:ascii="Myriad Pro" w:eastAsia="Times New Roman" w:hAnsi="Myriad Pro"/>
                <w:b/>
                <w:bCs/>
                <w:color w:val="000000"/>
                <w:sz w:val="17"/>
                <w:szCs w:val="17"/>
                <w:lang w:eastAsia="ru-RU"/>
              </w:rPr>
              <w:t>4,034</w:t>
            </w:r>
          </w:p>
        </w:tc>
      </w:tr>
      <w:tr w:rsidR="00176970" w:rsidRPr="00A355D3" w14:paraId="65C43C47" w14:textId="77777777" w:rsidTr="00784986">
        <w:trPr>
          <w:trHeight w:val="315"/>
        </w:trPr>
        <w:tc>
          <w:tcPr>
            <w:tcW w:w="1268" w:type="pct"/>
            <w:tcBorders>
              <w:top w:val="single" w:sz="4" w:space="0" w:color="auto"/>
              <w:left w:val="single" w:sz="4" w:space="0" w:color="auto"/>
              <w:bottom w:val="single" w:sz="4" w:space="0" w:color="auto"/>
              <w:right w:val="single" w:sz="4" w:space="0" w:color="auto"/>
            </w:tcBorders>
            <w:shd w:val="clear" w:color="auto" w:fill="auto"/>
            <w:vAlign w:val="center"/>
          </w:tcPr>
          <w:p w14:paraId="6BDDC08D" w14:textId="77777777" w:rsidR="00176970" w:rsidRPr="00A355D3" w:rsidRDefault="00176970" w:rsidP="00176970">
            <w:pPr>
              <w:spacing w:after="0" w:line="240" w:lineRule="auto"/>
              <w:rPr>
                <w:rFonts w:ascii="Myriad Pro" w:eastAsia="Times New Roman" w:hAnsi="Myriad Pro"/>
                <w:b/>
                <w:bCs/>
                <w:color w:val="000000"/>
                <w:sz w:val="17"/>
                <w:szCs w:val="17"/>
                <w:lang w:eastAsia="ru-RU"/>
              </w:rPr>
            </w:pPr>
            <w:r w:rsidRPr="00A355D3">
              <w:rPr>
                <w:rFonts w:ascii="Myriad Pro" w:eastAsia="Times New Roman" w:hAnsi="Myriad Pro"/>
                <w:b/>
                <w:bCs/>
                <w:color w:val="000000"/>
                <w:sz w:val="17"/>
                <w:szCs w:val="17"/>
                <w:lang w:eastAsia="ru-RU"/>
              </w:rPr>
              <w:t>Темп роста, %</w:t>
            </w:r>
          </w:p>
        </w:tc>
        <w:tc>
          <w:tcPr>
            <w:tcW w:w="5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530E193" w14:textId="77777777" w:rsidR="00176970" w:rsidRPr="00A355D3" w:rsidRDefault="00176970" w:rsidP="00176970">
            <w:pPr>
              <w:spacing w:after="0" w:line="240" w:lineRule="auto"/>
              <w:jc w:val="center"/>
              <w:rPr>
                <w:rFonts w:ascii="Myriad Pro" w:eastAsia="Times New Roman" w:hAnsi="Myriad Pro"/>
                <w:b/>
                <w:bCs/>
                <w:color w:val="000000"/>
                <w:sz w:val="17"/>
                <w:szCs w:val="17"/>
                <w:lang w:eastAsia="ru-RU"/>
              </w:rPr>
            </w:pPr>
            <w:r w:rsidRPr="00A355D3">
              <w:rPr>
                <w:rFonts w:ascii="Myriad Pro" w:eastAsia="Times New Roman" w:hAnsi="Myriad Pro"/>
                <w:b/>
                <w:bCs/>
                <w:color w:val="000000"/>
                <w:sz w:val="17"/>
                <w:szCs w:val="17"/>
                <w:lang w:eastAsia="ru-RU"/>
              </w:rPr>
              <w:t>-</w:t>
            </w:r>
          </w:p>
        </w:tc>
        <w:tc>
          <w:tcPr>
            <w:tcW w:w="51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F4AA416" w14:textId="77777777" w:rsidR="00176970" w:rsidRPr="00A355D3" w:rsidRDefault="00176970" w:rsidP="00176970">
            <w:pPr>
              <w:spacing w:after="0" w:line="240" w:lineRule="auto"/>
              <w:jc w:val="right"/>
              <w:rPr>
                <w:rFonts w:ascii="Myriad Pro" w:eastAsia="Times New Roman" w:hAnsi="Myriad Pro"/>
                <w:b/>
                <w:bCs/>
                <w:color w:val="000000"/>
                <w:sz w:val="17"/>
                <w:szCs w:val="17"/>
                <w:lang w:eastAsia="ru-RU"/>
              </w:rPr>
            </w:pPr>
            <w:r w:rsidRPr="00A355D3">
              <w:rPr>
                <w:rFonts w:ascii="Myriad Pro" w:eastAsia="Times New Roman" w:hAnsi="Myriad Pro"/>
                <w:b/>
                <w:bCs/>
                <w:color w:val="000000"/>
                <w:sz w:val="17"/>
                <w:szCs w:val="17"/>
                <w:lang w:eastAsia="ru-RU"/>
              </w:rPr>
              <w:t>101%</w:t>
            </w:r>
          </w:p>
        </w:tc>
        <w:tc>
          <w:tcPr>
            <w:tcW w:w="51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D85B81B" w14:textId="77777777" w:rsidR="00176970" w:rsidRPr="00A355D3" w:rsidRDefault="00176970" w:rsidP="00176970">
            <w:pPr>
              <w:spacing w:after="0" w:line="240" w:lineRule="auto"/>
              <w:jc w:val="right"/>
              <w:rPr>
                <w:rFonts w:ascii="Myriad Pro" w:eastAsia="Times New Roman" w:hAnsi="Myriad Pro"/>
                <w:b/>
                <w:bCs/>
                <w:color w:val="000000"/>
                <w:sz w:val="17"/>
                <w:szCs w:val="17"/>
                <w:lang w:eastAsia="ru-RU"/>
              </w:rPr>
            </w:pPr>
            <w:r w:rsidRPr="00A355D3">
              <w:rPr>
                <w:rFonts w:ascii="Myriad Pro" w:eastAsia="Times New Roman" w:hAnsi="Myriad Pro"/>
                <w:b/>
                <w:bCs/>
                <w:color w:val="000000"/>
                <w:sz w:val="17"/>
                <w:szCs w:val="17"/>
                <w:lang w:eastAsia="ru-RU"/>
              </w:rPr>
              <w:t>104%</w:t>
            </w:r>
          </w:p>
        </w:tc>
        <w:tc>
          <w:tcPr>
            <w:tcW w:w="51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DF4D506" w14:textId="77777777" w:rsidR="00176970" w:rsidRPr="00A355D3" w:rsidRDefault="00176970" w:rsidP="00176970">
            <w:pPr>
              <w:spacing w:after="0" w:line="240" w:lineRule="auto"/>
              <w:jc w:val="right"/>
              <w:rPr>
                <w:rFonts w:ascii="Myriad Pro" w:eastAsia="Times New Roman" w:hAnsi="Myriad Pro"/>
                <w:b/>
                <w:bCs/>
                <w:color w:val="000000"/>
                <w:sz w:val="17"/>
                <w:szCs w:val="17"/>
                <w:lang w:eastAsia="ru-RU"/>
              </w:rPr>
            </w:pPr>
            <w:r w:rsidRPr="00A355D3">
              <w:rPr>
                <w:rFonts w:ascii="Myriad Pro" w:eastAsia="Times New Roman" w:hAnsi="Myriad Pro"/>
                <w:b/>
                <w:bCs/>
                <w:color w:val="000000"/>
                <w:sz w:val="17"/>
                <w:szCs w:val="17"/>
                <w:lang w:eastAsia="ru-RU"/>
              </w:rPr>
              <w:t>109%</w:t>
            </w:r>
          </w:p>
        </w:tc>
        <w:tc>
          <w:tcPr>
            <w:tcW w:w="5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49D32A0" w14:textId="77777777" w:rsidR="00176970" w:rsidRPr="00A355D3" w:rsidRDefault="00176970" w:rsidP="00176970">
            <w:pPr>
              <w:spacing w:after="0" w:line="240" w:lineRule="auto"/>
              <w:jc w:val="right"/>
              <w:rPr>
                <w:rFonts w:ascii="Myriad Pro" w:eastAsia="Times New Roman" w:hAnsi="Myriad Pro"/>
                <w:b/>
                <w:bCs/>
                <w:color w:val="000000"/>
                <w:sz w:val="17"/>
                <w:szCs w:val="17"/>
                <w:lang w:eastAsia="ru-RU"/>
              </w:rPr>
            </w:pPr>
            <w:r w:rsidRPr="00A355D3">
              <w:rPr>
                <w:rFonts w:ascii="Myriad Pro" w:eastAsia="Times New Roman" w:hAnsi="Myriad Pro"/>
                <w:b/>
                <w:bCs/>
                <w:color w:val="000000"/>
                <w:sz w:val="17"/>
                <w:szCs w:val="17"/>
                <w:lang w:eastAsia="ru-RU"/>
              </w:rPr>
              <w:t>109%</w:t>
            </w:r>
          </w:p>
        </w:tc>
        <w:tc>
          <w:tcPr>
            <w:tcW w:w="55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DAC103E" w14:textId="77777777" w:rsidR="00176970" w:rsidRPr="00A355D3" w:rsidRDefault="00176970" w:rsidP="00176970">
            <w:pPr>
              <w:spacing w:after="0" w:line="240" w:lineRule="auto"/>
              <w:jc w:val="right"/>
              <w:rPr>
                <w:rFonts w:ascii="Myriad Pro" w:eastAsia="Times New Roman" w:hAnsi="Myriad Pro"/>
                <w:b/>
                <w:bCs/>
                <w:color w:val="000000"/>
                <w:sz w:val="17"/>
                <w:szCs w:val="17"/>
                <w:lang w:eastAsia="ru-RU"/>
              </w:rPr>
            </w:pPr>
            <w:r w:rsidRPr="00A355D3">
              <w:rPr>
                <w:rFonts w:ascii="Myriad Pro" w:eastAsia="Times New Roman" w:hAnsi="Myriad Pro"/>
                <w:b/>
                <w:bCs/>
                <w:color w:val="000000"/>
                <w:sz w:val="17"/>
                <w:szCs w:val="17"/>
                <w:lang w:eastAsia="ru-RU"/>
              </w:rPr>
              <w:t>110%</w:t>
            </w:r>
          </w:p>
        </w:tc>
        <w:tc>
          <w:tcPr>
            <w:tcW w:w="54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CF81ED9" w14:textId="77777777" w:rsidR="00176970" w:rsidRPr="00A355D3" w:rsidRDefault="00176970" w:rsidP="00176970">
            <w:pPr>
              <w:spacing w:after="0" w:line="240" w:lineRule="auto"/>
              <w:jc w:val="right"/>
              <w:rPr>
                <w:rFonts w:ascii="Myriad Pro" w:eastAsia="Times New Roman" w:hAnsi="Myriad Pro"/>
                <w:b/>
                <w:bCs/>
                <w:color w:val="000000"/>
                <w:sz w:val="17"/>
                <w:szCs w:val="17"/>
                <w:lang w:eastAsia="ru-RU"/>
              </w:rPr>
            </w:pPr>
            <w:r w:rsidRPr="00A355D3">
              <w:rPr>
                <w:rFonts w:ascii="Myriad Pro" w:eastAsia="Times New Roman" w:hAnsi="Myriad Pro"/>
                <w:b/>
                <w:bCs/>
                <w:color w:val="000000"/>
                <w:sz w:val="17"/>
                <w:szCs w:val="17"/>
                <w:lang w:eastAsia="ru-RU"/>
              </w:rPr>
              <w:t>179%</w:t>
            </w:r>
          </w:p>
        </w:tc>
      </w:tr>
    </w:tbl>
    <w:p w14:paraId="34495AA4" w14:textId="77777777" w:rsidR="00176970" w:rsidRPr="00A355D3" w:rsidRDefault="00176970" w:rsidP="00784986">
      <w:pPr>
        <w:spacing w:after="0" w:line="360" w:lineRule="auto"/>
        <w:ind w:firstLine="567"/>
        <w:contextualSpacing/>
        <w:jc w:val="both"/>
        <w:rPr>
          <w:rFonts w:ascii="Myriad Pro" w:hAnsi="Myriad Pro"/>
          <w:iCs/>
          <w:color w:val="C00000"/>
          <w:sz w:val="26"/>
          <w:szCs w:val="26"/>
        </w:rPr>
      </w:pPr>
    </w:p>
    <w:p w14:paraId="7D27202A" w14:textId="77777777" w:rsidR="00176970" w:rsidRPr="00A355D3" w:rsidRDefault="00176970" w:rsidP="00176970">
      <w:pPr>
        <w:spacing w:after="0" w:line="360" w:lineRule="auto"/>
        <w:contextualSpacing/>
        <w:jc w:val="both"/>
        <w:rPr>
          <w:rFonts w:ascii="Myriad Pro" w:hAnsi="Myriad Pro"/>
          <w:b/>
          <w:iCs/>
          <w:sz w:val="26"/>
          <w:szCs w:val="26"/>
        </w:rPr>
      </w:pPr>
      <w:r w:rsidRPr="00A355D3">
        <w:rPr>
          <w:rFonts w:ascii="Myriad Pro" w:hAnsi="Myriad Pro"/>
          <w:b/>
          <w:iCs/>
          <w:sz w:val="26"/>
          <w:szCs w:val="26"/>
        </w:rPr>
        <w:t>ПОЗИЦИЯ ОРГАНА РЕГУЛИРОВАНИЯ</w:t>
      </w:r>
    </w:p>
    <w:p w14:paraId="6109DC3F" w14:textId="01B8D105" w:rsidR="00176970" w:rsidRPr="00A355D3" w:rsidRDefault="00176970" w:rsidP="00176970">
      <w:pPr>
        <w:spacing w:after="0" w:line="360" w:lineRule="auto"/>
        <w:ind w:firstLine="567"/>
        <w:contextualSpacing/>
        <w:jc w:val="both"/>
        <w:rPr>
          <w:rFonts w:ascii="Myriad Pro" w:hAnsi="Myriad Pro"/>
          <w:iCs/>
          <w:sz w:val="26"/>
          <w:szCs w:val="26"/>
        </w:rPr>
      </w:pPr>
      <w:r w:rsidRPr="00A355D3">
        <w:rPr>
          <w:rFonts w:ascii="Myriad Pro" w:hAnsi="Myriad Pro"/>
          <w:iCs/>
          <w:sz w:val="26"/>
          <w:szCs w:val="26"/>
        </w:rPr>
        <w:t xml:space="preserve">Утвержденная Государственным комитетом Псковской области по тарифам и энергетике НВВ на содержание сетей филиала </w:t>
      </w:r>
      <w:r w:rsidR="00712B4A" w:rsidRPr="00A355D3">
        <w:rPr>
          <w:rFonts w:ascii="Myriad Pro" w:hAnsi="Myriad Pro"/>
          <w:iCs/>
          <w:sz w:val="26"/>
          <w:szCs w:val="26"/>
        </w:rPr>
        <w:t>ПАО </w:t>
      </w:r>
      <w:r w:rsidRPr="00A355D3">
        <w:rPr>
          <w:rFonts w:ascii="Myriad Pro" w:hAnsi="Myriad Pro"/>
          <w:iCs/>
          <w:sz w:val="26"/>
          <w:szCs w:val="26"/>
        </w:rPr>
        <w:t>«МРСК Северо-Запада» «Псковэнерго» на 2017 год составила 3 647 451,4 тыс. руб.</w:t>
      </w:r>
    </w:p>
    <w:p w14:paraId="525359CB" w14:textId="77777777"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 xml:space="preserve">Позиция Госкомитета Псковской области по расходам, учитываемым при установлении (корректировке) тарифов на </w:t>
      </w:r>
      <w:smartTag w:uri="urn:schemas-microsoft-com:office:smarttags" w:element="metricconverter">
        <w:smartTagPr>
          <w:attr w:name="ProductID" w:val="2017 г"/>
        </w:smartTagPr>
        <w:r w:rsidRPr="00A355D3">
          <w:rPr>
            <w:rFonts w:ascii="Myriad Pro" w:hAnsi="Myriad Pro"/>
            <w:sz w:val="26"/>
            <w:szCs w:val="26"/>
          </w:rPr>
          <w:t>2017 г</w:t>
        </w:r>
      </w:smartTag>
      <w:r w:rsidRPr="00A355D3">
        <w:rPr>
          <w:rFonts w:ascii="Myriad Pro" w:hAnsi="Myriad Pro"/>
          <w:sz w:val="26"/>
          <w:szCs w:val="26"/>
        </w:rPr>
        <w:t>. отражена в протоколе заседания коллегии Государственного комитета Псковской области по тарифам и энергетике от 30.12.2016 г. №64.</w:t>
      </w:r>
    </w:p>
    <w:tbl>
      <w:tblPr>
        <w:tblW w:w="5000" w:type="pct"/>
        <w:tblLook w:val="04A0" w:firstRow="1" w:lastRow="0" w:firstColumn="1" w:lastColumn="0" w:noHBand="0" w:noVBand="1"/>
      </w:tblPr>
      <w:tblGrid>
        <w:gridCol w:w="6352"/>
        <w:gridCol w:w="1081"/>
        <w:gridCol w:w="2137"/>
      </w:tblGrid>
      <w:tr w:rsidR="00176970" w:rsidRPr="00A355D3" w14:paraId="13928B3E" w14:textId="77777777" w:rsidTr="00784986">
        <w:trPr>
          <w:trHeight w:val="692"/>
          <w:tblHeader/>
        </w:trPr>
        <w:tc>
          <w:tcPr>
            <w:tcW w:w="3411" w:type="pct"/>
            <w:vMerge w:val="restart"/>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62A892B7"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Наименование</w:t>
            </w:r>
          </w:p>
        </w:tc>
        <w:tc>
          <w:tcPr>
            <w:tcW w:w="380"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78116BBD"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Ед. изм.</w:t>
            </w:r>
          </w:p>
        </w:tc>
        <w:tc>
          <w:tcPr>
            <w:tcW w:w="1209"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4F5F3C21"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Принято Госкомитетом Псковской области</w:t>
            </w:r>
          </w:p>
        </w:tc>
      </w:tr>
      <w:tr w:rsidR="00176970" w:rsidRPr="00A355D3" w14:paraId="010E18BC" w14:textId="77777777" w:rsidTr="00032879">
        <w:trPr>
          <w:trHeight w:val="216"/>
          <w:tblHeader/>
        </w:trPr>
        <w:tc>
          <w:tcPr>
            <w:tcW w:w="3411" w:type="pct"/>
            <w:vMerge/>
            <w:tcBorders>
              <w:top w:val="single" w:sz="4" w:space="0" w:color="FFFFFF"/>
              <w:left w:val="single" w:sz="4" w:space="0" w:color="FFFFFF"/>
              <w:bottom w:val="single" w:sz="4" w:space="0" w:color="FFFFFF"/>
              <w:right w:val="single" w:sz="4" w:space="0" w:color="FFFFFF"/>
            </w:tcBorders>
            <w:vAlign w:val="center"/>
          </w:tcPr>
          <w:p w14:paraId="77F48769" w14:textId="77777777" w:rsidR="00176970" w:rsidRPr="00A355D3" w:rsidRDefault="00176970" w:rsidP="00176970">
            <w:pPr>
              <w:spacing w:after="0" w:line="240" w:lineRule="auto"/>
              <w:rPr>
                <w:rFonts w:ascii="Myriad Pro" w:eastAsia="Times New Roman" w:hAnsi="Myriad Pro" w:cs="Arial"/>
                <w:b/>
                <w:bCs/>
                <w:color w:val="FFFFFF"/>
                <w:sz w:val="18"/>
                <w:szCs w:val="18"/>
                <w:lang w:eastAsia="ru-RU"/>
              </w:rPr>
            </w:pPr>
          </w:p>
        </w:tc>
        <w:tc>
          <w:tcPr>
            <w:tcW w:w="380" w:type="pct"/>
            <w:vMerge/>
            <w:tcBorders>
              <w:top w:val="single" w:sz="4" w:space="0" w:color="FFFFFF"/>
              <w:left w:val="single" w:sz="4" w:space="0" w:color="FFFFFF"/>
              <w:bottom w:val="single" w:sz="4" w:space="0" w:color="FFFFFF"/>
              <w:right w:val="single" w:sz="4" w:space="0" w:color="FFFFFF"/>
            </w:tcBorders>
            <w:vAlign w:val="center"/>
          </w:tcPr>
          <w:p w14:paraId="7AFBC8B1" w14:textId="77777777" w:rsidR="00176970" w:rsidRPr="00A355D3" w:rsidRDefault="00176970" w:rsidP="00176970">
            <w:pPr>
              <w:spacing w:after="0" w:line="240" w:lineRule="auto"/>
              <w:rPr>
                <w:rFonts w:ascii="Myriad Pro" w:eastAsia="Times New Roman" w:hAnsi="Myriad Pro" w:cs="Arial"/>
                <w:b/>
                <w:bCs/>
                <w:color w:val="FFFFFF"/>
                <w:sz w:val="18"/>
                <w:szCs w:val="18"/>
                <w:lang w:eastAsia="ru-RU"/>
              </w:rPr>
            </w:pPr>
          </w:p>
        </w:tc>
        <w:tc>
          <w:tcPr>
            <w:tcW w:w="1209" w:type="pct"/>
            <w:vMerge/>
            <w:tcBorders>
              <w:top w:val="single" w:sz="4" w:space="0" w:color="FFFFFF"/>
              <w:left w:val="single" w:sz="4" w:space="0" w:color="FFFFFF"/>
              <w:bottom w:val="single" w:sz="4" w:space="0" w:color="FFFFFF"/>
              <w:right w:val="single" w:sz="4" w:space="0" w:color="FFFFFF"/>
            </w:tcBorders>
            <w:vAlign w:val="center"/>
          </w:tcPr>
          <w:p w14:paraId="284F30C1" w14:textId="77777777" w:rsidR="00176970" w:rsidRPr="00A355D3" w:rsidRDefault="00176970" w:rsidP="00176970">
            <w:pPr>
              <w:spacing w:after="0" w:line="240" w:lineRule="auto"/>
              <w:rPr>
                <w:rFonts w:ascii="Myriad Pro" w:eastAsia="Times New Roman" w:hAnsi="Myriad Pro" w:cs="Arial"/>
                <w:b/>
                <w:bCs/>
                <w:color w:val="FFFFFF"/>
                <w:sz w:val="18"/>
                <w:szCs w:val="18"/>
                <w:lang w:eastAsia="ru-RU"/>
              </w:rPr>
            </w:pPr>
          </w:p>
        </w:tc>
      </w:tr>
      <w:tr w:rsidR="00176970" w:rsidRPr="00A355D3" w14:paraId="35D4A924" w14:textId="77777777" w:rsidTr="00032879">
        <w:trPr>
          <w:trHeight w:val="278"/>
        </w:trPr>
        <w:tc>
          <w:tcPr>
            <w:tcW w:w="3411" w:type="pct"/>
            <w:tcBorders>
              <w:top w:val="nil"/>
              <w:left w:val="single" w:sz="8" w:space="0" w:color="auto"/>
              <w:bottom w:val="single" w:sz="4" w:space="0" w:color="auto"/>
              <w:right w:val="single" w:sz="8" w:space="0" w:color="auto"/>
            </w:tcBorders>
            <w:shd w:val="clear" w:color="auto" w:fill="EAF1DD"/>
            <w:noWrap/>
            <w:vAlign w:val="center"/>
          </w:tcPr>
          <w:p w14:paraId="14D795C1" w14:textId="77777777" w:rsidR="00176970" w:rsidRPr="00A355D3" w:rsidRDefault="00176970" w:rsidP="00176970">
            <w:pPr>
              <w:spacing w:after="0" w:line="240" w:lineRule="auto"/>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Подконтрольные расходы</w:t>
            </w:r>
          </w:p>
        </w:tc>
        <w:tc>
          <w:tcPr>
            <w:tcW w:w="380" w:type="pct"/>
            <w:tcBorders>
              <w:top w:val="nil"/>
              <w:left w:val="nil"/>
              <w:bottom w:val="single" w:sz="4" w:space="0" w:color="auto"/>
              <w:right w:val="single" w:sz="8" w:space="0" w:color="auto"/>
            </w:tcBorders>
            <w:shd w:val="clear" w:color="auto" w:fill="EAF1DD"/>
            <w:vAlign w:val="center"/>
          </w:tcPr>
          <w:p w14:paraId="2D98BC19"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тыс. руб.</w:t>
            </w:r>
          </w:p>
        </w:tc>
        <w:tc>
          <w:tcPr>
            <w:tcW w:w="1209" w:type="pct"/>
            <w:tcBorders>
              <w:top w:val="nil"/>
              <w:left w:val="nil"/>
              <w:bottom w:val="single" w:sz="4" w:space="0" w:color="auto"/>
              <w:right w:val="single" w:sz="8" w:space="0" w:color="auto"/>
            </w:tcBorders>
            <w:shd w:val="clear" w:color="auto" w:fill="EAF1DD"/>
            <w:vAlign w:val="center"/>
          </w:tcPr>
          <w:p w14:paraId="5774C5CA" w14:textId="77777777" w:rsidR="00176970" w:rsidRPr="00A355D3" w:rsidRDefault="00176970" w:rsidP="00176970">
            <w:pPr>
              <w:spacing w:after="0" w:line="240" w:lineRule="auto"/>
              <w:jc w:val="center"/>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1 420 198</w:t>
            </w:r>
          </w:p>
        </w:tc>
      </w:tr>
      <w:tr w:rsidR="00176970" w:rsidRPr="00A355D3" w14:paraId="70C5C3F7" w14:textId="77777777" w:rsidTr="00032879">
        <w:trPr>
          <w:trHeight w:val="278"/>
        </w:trPr>
        <w:tc>
          <w:tcPr>
            <w:tcW w:w="3411" w:type="pct"/>
            <w:tcBorders>
              <w:top w:val="single" w:sz="4" w:space="0" w:color="auto"/>
              <w:left w:val="single" w:sz="4" w:space="0" w:color="auto"/>
              <w:bottom w:val="single" w:sz="4" w:space="0" w:color="auto"/>
              <w:right w:val="single" w:sz="4" w:space="0" w:color="auto"/>
            </w:tcBorders>
            <w:shd w:val="clear" w:color="auto" w:fill="EAF1DD"/>
            <w:noWrap/>
            <w:vAlign w:val="center"/>
          </w:tcPr>
          <w:p w14:paraId="3A69A8A3" w14:textId="77777777" w:rsidR="00176970" w:rsidRPr="00A355D3" w:rsidRDefault="00176970" w:rsidP="00176970">
            <w:pPr>
              <w:spacing w:after="0" w:line="240" w:lineRule="auto"/>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 xml:space="preserve">Неподконтрольные расходы </w:t>
            </w:r>
          </w:p>
        </w:tc>
        <w:tc>
          <w:tcPr>
            <w:tcW w:w="380" w:type="pct"/>
            <w:tcBorders>
              <w:top w:val="single" w:sz="4" w:space="0" w:color="auto"/>
              <w:left w:val="single" w:sz="4" w:space="0" w:color="auto"/>
              <w:bottom w:val="single" w:sz="4" w:space="0" w:color="auto"/>
              <w:right w:val="single" w:sz="4" w:space="0" w:color="auto"/>
            </w:tcBorders>
            <w:shd w:val="clear" w:color="auto" w:fill="EAF1DD"/>
            <w:vAlign w:val="center"/>
          </w:tcPr>
          <w:p w14:paraId="027757E6"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тыс. руб.</w:t>
            </w:r>
          </w:p>
        </w:tc>
        <w:tc>
          <w:tcPr>
            <w:tcW w:w="1209" w:type="pct"/>
            <w:tcBorders>
              <w:top w:val="single" w:sz="4" w:space="0" w:color="auto"/>
              <w:left w:val="single" w:sz="4" w:space="0" w:color="auto"/>
              <w:bottom w:val="single" w:sz="4" w:space="0" w:color="auto"/>
              <w:right w:val="single" w:sz="4" w:space="0" w:color="auto"/>
            </w:tcBorders>
            <w:shd w:val="clear" w:color="auto" w:fill="EAF1DD"/>
            <w:vAlign w:val="center"/>
          </w:tcPr>
          <w:p w14:paraId="3773CE80" w14:textId="77777777" w:rsidR="00176970" w:rsidRPr="00A355D3" w:rsidRDefault="00176970" w:rsidP="00176970">
            <w:pPr>
              <w:spacing w:after="0" w:line="240" w:lineRule="auto"/>
              <w:jc w:val="center"/>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1 109 421</w:t>
            </w:r>
          </w:p>
        </w:tc>
      </w:tr>
      <w:tr w:rsidR="00176970" w:rsidRPr="00A355D3" w14:paraId="32592AED" w14:textId="77777777" w:rsidTr="00032879">
        <w:trPr>
          <w:trHeight w:val="278"/>
        </w:trPr>
        <w:tc>
          <w:tcPr>
            <w:tcW w:w="3411" w:type="pct"/>
            <w:tcBorders>
              <w:top w:val="single" w:sz="4" w:space="0" w:color="auto"/>
              <w:left w:val="single" w:sz="4" w:space="0" w:color="auto"/>
              <w:bottom w:val="single" w:sz="4" w:space="0" w:color="auto"/>
              <w:right w:val="single" w:sz="4" w:space="0" w:color="auto"/>
            </w:tcBorders>
            <w:shd w:val="clear" w:color="auto" w:fill="auto"/>
            <w:vAlign w:val="center"/>
          </w:tcPr>
          <w:p w14:paraId="6DFBC5CD" w14:textId="27AFC35B"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xml:space="preserve">Оплата услуг </w:t>
            </w:r>
            <w:r w:rsidR="00712B4A" w:rsidRPr="00A355D3">
              <w:rPr>
                <w:rFonts w:ascii="Myriad Pro" w:eastAsia="Times New Roman" w:hAnsi="Myriad Pro" w:cs="Arial"/>
                <w:color w:val="000000"/>
                <w:sz w:val="18"/>
                <w:szCs w:val="18"/>
                <w:lang w:eastAsia="ru-RU"/>
              </w:rPr>
              <w:t>ПАО </w:t>
            </w:r>
            <w:r w:rsidRPr="00A355D3">
              <w:rPr>
                <w:rFonts w:ascii="Myriad Pro" w:eastAsia="Times New Roman" w:hAnsi="Myriad Pro" w:cs="Arial"/>
                <w:color w:val="000000"/>
                <w:sz w:val="18"/>
                <w:szCs w:val="18"/>
                <w:lang w:eastAsia="ru-RU"/>
              </w:rPr>
              <w:t>«ФСК ЕЭС»</w:t>
            </w:r>
          </w:p>
        </w:tc>
        <w:tc>
          <w:tcPr>
            <w:tcW w:w="380" w:type="pct"/>
            <w:tcBorders>
              <w:top w:val="single" w:sz="4" w:space="0" w:color="auto"/>
              <w:left w:val="single" w:sz="4" w:space="0" w:color="auto"/>
              <w:bottom w:val="single" w:sz="4" w:space="0" w:color="auto"/>
              <w:right w:val="single" w:sz="4" w:space="0" w:color="auto"/>
            </w:tcBorders>
            <w:shd w:val="clear" w:color="auto" w:fill="auto"/>
            <w:vAlign w:val="center"/>
          </w:tcPr>
          <w:p w14:paraId="6EE0390A"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тыс. руб.</w:t>
            </w:r>
          </w:p>
        </w:tc>
        <w:tc>
          <w:tcPr>
            <w:tcW w:w="1209" w:type="pct"/>
            <w:tcBorders>
              <w:top w:val="single" w:sz="4" w:space="0" w:color="auto"/>
              <w:left w:val="single" w:sz="4" w:space="0" w:color="auto"/>
              <w:bottom w:val="single" w:sz="4" w:space="0" w:color="auto"/>
              <w:right w:val="single" w:sz="4" w:space="0" w:color="auto"/>
            </w:tcBorders>
            <w:shd w:val="clear" w:color="auto" w:fill="auto"/>
            <w:vAlign w:val="center"/>
          </w:tcPr>
          <w:p w14:paraId="2AF9204E"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765 051</w:t>
            </w:r>
          </w:p>
        </w:tc>
      </w:tr>
      <w:tr w:rsidR="00176970" w:rsidRPr="00A355D3" w14:paraId="71804220" w14:textId="77777777" w:rsidTr="00032879">
        <w:trPr>
          <w:trHeight w:val="278"/>
        </w:trPr>
        <w:tc>
          <w:tcPr>
            <w:tcW w:w="3411" w:type="pct"/>
            <w:tcBorders>
              <w:top w:val="single" w:sz="4" w:space="0" w:color="auto"/>
              <w:left w:val="single" w:sz="4" w:space="0" w:color="auto"/>
              <w:bottom w:val="single" w:sz="4" w:space="0" w:color="auto"/>
              <w:right w:val="single" w:sz="4" w:space="0" w:color="auto"/>
            </w:tcBorders>
            <w:shd w:val="clear" w:color="auto" w:fill="auto"/>
            <w:vAlign w:val="center"/>
          </w:tcPr>
          <w:p w14:paraId="21D090BA"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Отчисления на социальные нужды</w:t>
            </w:r>
          </w:p>
        </w:tc>
        <w:tc>
          <w:tcPr>
            <w:tcW w:w="380" w:type="pct"/>
            <w:tcBorders>
              <w:top w:val="single" w:sz="4" w:space="0" w:color="auto"/>
              <w:left w:val="single" w:sz="4" w:space="0" w:color="auto"/>
              <w:bottom w:val="single" w:sz="4" w:space="0" w:color="auto"/>
              <w:right w:val="single" w:sz="4" w:space="0" w:color="auto"/>
            </w:tcBorders>
            <w:shd w:val="clear" w:color="auto" w:fill="auto"/>
            <w:vAlign w:val="center"/>
          </w:tcPr>
          <w:p w14:paraId="594D061C"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тыс. руб.</w:t>
            </w:r>
          </w:p>
        </w:tc>
        <w:tc>
          <w:tcPr>
            <w:tcW w:w="1209" w:type="pct"/>
            <w:tcBorders>
              <w:top w:val="single" w:sz="4" w:space="0" w:color="auto"/>
              <w:left w:val="single" w:sz="4" w:space="0" w:color="auto"/>
              <w:bottom w:val="single" w:sz="4" w:space="0" w:color="auto"/>
              <w:right w:val="single" w:sz="4" w:space="0" w:color="auto"/>
            </w:tcBorders>
            <w:shd w:val="clear" w:color="auto" w:fill="auto"/>
            <w:vAlign w:val="center"/>
          </w:tcPr>
          <w:p w14:paraId="7AF05881"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240 219</w:t>
            </w:r>
          </w:p>
        </w:tc>
      </w:tr>
      <w:tr w:rsidR="00176970" w:rsidRPr="00A355D3" w14:paraId="558CF6CC" w14:textId="77777777" w:rsidTr="00032879">
        <w:trPr>
          <w:trHeight w:val="278"/>
        </w:trPr>
        <w:tc>
          <w:tcPr>
            <w:tcW w:w="3411" w:type="pct"/>
            <w:tcBorders>
              <w:top w:val="single" w:sz="4" w:space="0" w:color="auto"/>
              <w:left w:val="single" w:sz="4" w:space="0" w:color="auto"/>
              <w:bottom w:val="single" w:sz="4" w:space="0" w:color="auto"/>
              <w:right w:val="single" w:sz="4" w:space="0" w:color="auto"/>
            </w:tcBorders>
            <w:shd w:val="clear" w:color="000000" w:fill="FFFFFF"/>
            <w:vAlign w:val="center"/>
          </w:tcPr>
          <w:p w14:paraId="6075A9CD"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Аренда имущества</w:t>
            </w:r>
          </w:p>
        </w:tc>
        <w:tc>
          <w:tcPr>
            <w:tcW w:w="380" w:type="pct"/>
            <w:tcBorders>
              <w:top w:val="single" w:sz="4" w:space="0" w:color="auto"/>
              <w:left w:val="single" w:sz="4" w:space="0" w:color="auto"/>
              <w:bottom w:val="single" w:sz="4" w:space="0" w:color="auto"/>
              <w:right w:val="single" w:sz="4" w:space="0" w:color="auto"/>
            </w:tcBorders>
            <w:shd w:val="clear" w:color="auto" w:fill="auto"/>
            <w:vAlign w:val="center"/>
          </w:tcPr>
          <w:p w14:paraId="1D001822"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тыс. руб.</w:t>
            </w:r>
          </w:p>
        </w:tc>
        <w:tc>
          <w:tcPr>
            <w:tcW w:w="1209" w:type="pct"/>
            <w:tcBorders>
              <w:top w:val="single" w:sz="4" w:space="0" w:color="auto"/>
              <w:left w:val="single" w:sz="4" w:space="0" w:color="auto"/>
              <w:bottom w:val="single" w:sz="4" w:space="0" w:color="auto"/>
              <w:right w:val="single" w:sz="4" w:space="0" w:color="auto"/>
            </w:tcBorders>
            <w:shd w:val="clear" w:color="000000" w:fill="FFFFFF"/>
            <w:vAlign w:val="center"/>
          </w:tcPr>
          <w:p w14:paraId="27AA9117"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582</w:t>
            </w:r>
          </w:p>
        </w:tc>
      </w:tr>
      <w:tr w:rsidR="00176970" w:rsidRPr="00A355D3" w14:paraId="4BD3F2B6" w14:textId="77777777" w:rsidTr="00032879">
        <w:trPr>
          <w:trHeight w:val="278"/>
        </w:trPr>
        <w:tc>
          <w:tcPr>
            <w:tcW w:w="3411" w:type="pct"/>
            <w:tcBorders>
              <w:top w:val="single" w:sz="4" w:space="0" w:color="auto"/>
              <w:left w:val="single" w:sz="4" w:space="0" w:color="auto"/>
              <w:bottom w:val="single" w:sz="4" w:space="0" w:color="auto"/>
              <w:right w:val="single" w:sz="4" w:space="0" w:color="auto"/>
            </w:tcBorders>
            <w:shd w:val="clear" w:color="000000" w:fill="FFFFFF"/>
            <w:vAlign w:val="center"/>
          </w:tcPr>
          <w:p w14:paraId="1BE4C8FA"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xml:space="preserve">Оплата налогов </w:t>
            </w:r>
          </w:p>
        </w:tc>
        <w:tc>
          <w:tcPr>
            <w:tcW w:w="380" w:type="pct"/>
            <w:tcBorders>
              <w:top w:val="single" w:sz="4" w:space="0" w:color="auto"/>
              <w:left w:val="single" w:sz="4" w:space="0" w:color="auto"/>
              <w:bottom w:val="single" w:sz="4" w:space="0" w:color="auto"/>
              <w:right w:val="single" w:sz="4" w:space="0" w:color="auto"/>
            </w:tcBorders>
            <w:shd w:val="clear" w:color="auto" w:fill="auto"/>
            <w:vAlign w:val="center"/>
          </w:tcPr>
          <w:p w14:paraId="32FEE2A2"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тыс. руб.</w:t>
            </w:r>
          </w:p>
        </w:tc>
        <w:tc>
          <w:tcPr>
            <w:tcW w:w="1209" w:type="pct"/>
            <w:tcBorders>
              <w:top w:val="single" w:sz="4" w:space="0" w:color="auto"/>
              <w:left w:val="single" w:sz="4" w:space="0" w:color="auto"/>
              <w:bottom w:val="single" w:sz="4" w:space="0" w:color="auto"/>
              <w:right w:val="single" w:sz="4" w:space="0" w:color="auto"/>
            </w:tcBorders>
            <w:shd w:val="clear" w:color="000000" w:fill="FFFFFF"/>
            <w:vAlign w:val="center"/>
          </w:tcPr>
          <w:p w14:paraId="77492316"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57 800</w:t>
            </w:r>
          </w:p>
        </w:tc>
      </w:tr>
      <w:tr w:rsidR="00176970" w:rsidRPr="00A355D3" w14:paraId="5607439E" w14:textId="77777777" w:rsidTr="00032879">
        <w:trPr>
          <w:trHeight w:val="278"/>
        </w:trPr>
        <w:tc>
          <w:tcPr>
            <w:tcW w:w="3411" w:type="pct"/>
            <w:tcBorders>
              <w:top w:val="single" w:sz="4" w:space="0" w:color="auto"/>
              <w:left w:val="single" w:sz="4" w:space="0" w:color="auto"/>
              <w:bottom w:val="single" w:sz="4" w:space="0" w:color="auto"/>
              <w:right w:val="single" w:sz="4" w:space="0" w:color="auto"/>
            </w:tcBorders>
            <w:shd w:val="clear" w:color="000000" w:fill="FFFFFF"/>
            <w:vAlign w:val="center"/>
          </w:tcPr>
          <w:p w14:paraId="1D13035D"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Налог на прибыль</w:t>
            </w:r>
          </w:p>
        </w:tc>
        <w:tc>
          <w:tcPr>
            <w:tcW w:w="380" w:type="pct"/>
            <w:tcBorders>
              <w:top w:val="single" w:sz="4" w:space="0" w:color="auto"/>
              <w:left w:val="single" w:sz="4" w:space="0" w:color="auto"/>
              <w:bottom w:val="single" w:sz="4" w:space="0" w:color="auto"/>
              <w:right w:val="single" w:sz="4" w:space="0" w:color="auto"/>
            </w:tcBorders>
            <w:shd w:val="clear" w:color="auto" w:fill="auto"/>
            <w:vAlign w:val="center"/>
          </w:tcPr>
          <w:p w14:paraId="7D74D90E"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тыс. руб.</w:t>
            </w:r>
          </w:p>
        </w:tc>
        <w:tc>
          <w:tcPr>
            <w:tcW w:w="1209" w:type="pct"/>
            <w:tcBorders>
              <w:top w:val="single" w:sz="4" w:space="0" w:color="auto"/>
              <w:left w:val="single" w:sz="4" w:space="0" w:color="auto"/>
              <w:bottom w:val="single" w:sz="4" w:space="0" w:color="auto"/>
              <w:right w:val="single" w:sz="4" w:space="0" w:color="auto"/>
            </w:tcBorders>
            <w:shd w:val="clear" w:color="000000" w:fill="FFFFFF"/>
            <w:vAlign w:val="center"/>
          </w:tcPr>
          <w:p w14:paraId="06B7D8DD"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0</w:t>
            </w:r>
          </w:p>
        </w:tc>
      </w:tr>
      <w:tr w:rsidR="00176970" w:rsidRPr="00A355D3" w14:paraId="0D52DF83" w14:textId="77777777" w:rsidTr="00784986">
        <w:trPr>
          <w:trHeight w:val="228"/>
        </w:trPr>
        <w:tc>
          <w:tcPr>
            <w:tcW w:w="3411" w:type="pct"/>
            <w:tcBorders>
              <w:top w:val="single" w:sz="4" w:space="0" w:color="auto"/>
              <w:left w:val="single" w:sz="4" w:space="0" w:color="auto"/>
              <w:bottom w:val="single" w:sz="4" w:space="0" w:color="auto"/>
              <w:right w:val="single" w:sz="4" w:space="0" w:color="auto"/>
            </w:tcBorders>
            <w:shd w:val="clear" w:color="000000" w:fill="FFFFFF"/>
            <w:vAlign w:val="center"/>
          </w:tcPr>
          <w:p w14:paraId="6FB9DA1D"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Выпадающие доходы от льготного ТП (п.87 Основ ценообразования №1178)</w:t>
            </w:r>
          </w:p>
        </w:tc>
        <w:tc>
          <w:tcPr>
            <w:tcW w:w="380" w:type="pct"/>
            <w:tcBorders>
              <w:top w:val="single" w:sz="4" w:space="0" w:color="auto"/>
              <w:left w:val="single" w:sz="4" w:space="0" w:color="auto"/>
              <w:bottom w:val="single" w:sz="4" w:space="0" w:color="auto"/>
              <w:right w:val="single" w:sz="4" w:space="0" w:color="auto"/>
            </w:tcBorders>
            <w:shd w:val="clear" w:color="auto" w:fill="auto"/>
            <w:vAlign w:val="center"/>
          </w:tcPr>
          <w:p w14:paraId="47F182F2"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тыс. руб.</w:t>
            </w:r>
          </w:p>
        </w:tc>
        <w:tc>
          <w:tcPr>
            <w:tcW w:w="1209" w:type="pct"/>
            <w:tcBorders>
              <w:top w:val="single" w:sz="4" w:space="0" w:color="auto"/>
              <w:left w:val="single" w:sz="4" w:space="0" w:color="auto"/>
              <w:bottom w:val="single" w:sz="4" w:space="0" w:color="auto"/>
              <w:right w:val="single" w:sz="4" w:space="0" w:color="auto"/>
            </w:tcBorders>
            <w:shd w:val="clear" w:color="000000" w:fill="FFFFFF"/>
            <w:vAlign w:val="center"/>
          </w:tcPr>
          <w:p w14:paraId="173953DC"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45 768</w:t>
            </w:r>
          </w:p>
        </w:tc>
      </w:tr>
      <w:tr w:rsidR="00176970" w:rsidRPr="00A355D3" w14:paraId="6B4C578B" w14:textId="77777777" w:rsidTr="00784986">
        <w:trPr>
          <w:trHeight w:val="297"/>
        </w:trPr>
        <w:tc>
          <w:tcPr>
            <w:tcW w:w="3411" w:type="pct"/>
            <w:tcBorders>
              <w:top w:val="single" w:sz="4" w:space="0" w:color="auto"/>
              <w:left w:val="single" w:sz="4" w:space="0" w:color="auto"/>
              <w:bottom w:val="single" w:sz="4" w:space="0" w:color="auto"/>
              <w:right w:val="single" w:sz="4" w:space="0" w:color="auto"/>
            </w:tcBorders>
            <w:shd w:val="clear" w:color="000000" w:fill="FFFFFF"/>
            <w:vAlign w:val="center"/>
          </w:tcPr>
          <w:p w14:paraId="3F556E18"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Возврат капитала</w:t>
            </w:r>
          </w:p>
        </w:tc>
        <w:tc>
          <w:tcPr>
            <w:tcW w:w="380" w:type="pct"/>
            <w:tcBorders>
              <w:top w:val="single" w:sz="4" w:space="0" w:color="auto"/>
              <w:left w:val="single" w:sz="4" w:space="0" w:color="auto"/>
              <w:bottom w:val="single" w:sz="4" w:space="0" w:color="auto"/>
              <w:right w:val="single" w:sz="4" w:space="0" w:color="auto"/>
            </w:tcBorders>
            <w:shd w:val="clear" w:color="auto" w:fill="auto"/>
            <w:vAlign w:val="center"/>
          </w:tcPr>
          <w:p w14:paraId="4B6D6FD3" w14:textId="77777777" w:rsidR="00176970" w:rsidRPr="00A355D3" w:rsidRDefault="00176970" w:rsidP="00176970">
            <w:pPr>
              <w:spacing w:after="0" w:line="240" w:lineRule="auto"/>
              <w:jc w:val="center"/>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 </w:t>
            </w:r>
          </w:p>
        </w:tc>
        <w:tc>
          <w:tcPr>
            <w:tcW w:w="1209" w:type="pct"/>
            <w:tcBorders>
              <w:top w:val="single" w:sz="4" w:space="0" w:color="auto"/>
              <w:left w:val="single" w:sz="4" w:space="0" w:color="auto"/>
              <w:bottom w:val="single" w:sz="4" w:space="0" w:color="auto"/>
              <w:right w:val="single" w:sz="4" w:space="0" w:color="auto"/>
            </w:tcBorders>
            <w:shd w:val="clear" w:color="000000" w:fill="FFFFFF"/>
            <w:vAlign w:val="center"/>
          </w:tcPr>
          <w:p w14:paraId="4067DB14"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411 637</w:t>
            </w:r>
          </w:p>
        </w:tc>
      </w:tr>
      <w:tr w:rsidR="00176970" w:rsidRPr="00A355D3" w14:paraId="45E78707" w14:textId="77777777" w:rsidTr="00784986">
        <w:trPr>
          <w:trHeight w:val="297"/>
        </w:trPr>
        <w:tc>
          <w:tcPr>
            <w:tcW w:w="3411" w:type="pct"/>
            <w:tcBorders>
              <w:top w:val="single" w:sz="4" w:space="0" w:color="auto"/>
              <w:left w:val="single" w:sz="4" w:space="0" w:color="auto"/>
              <w:bottom w:val="single" w:sz="4" w:space="0" w:color="auto"/>
              <w:right w:val="single" w:sz="4" w:space="0" w:color="auto"/>
            </w:tcBorders>
            <w:shd w:val="clear" w:color="000000" w:fill="FFFFFF"/>
            <w:vAlign w:val="center"/>
          </w:tcPr>
          <w:p w14:paraId="6AC7620F"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Доход капитала</w:t>
            </w:r>
          </w:p>
        </w:tc>
        <w:tc>
          <w:tcPr>
            <w:tcW w:w="380" w:type="pct"/>
            <w:tcBorders>
              <w:top w:val="single" w:sz="4" w:space="0" w:color="auto"/>
              <w:left w:val="single" w:sz="4" w:space="0" w:color="auto"/>
              <w:bottom w:val="single" w:sz="4" w:space="0" w:color="auto"/>
              <w:right w:val="single" w:sz="4" w:space="0" w:color="auto"/>
            </w:tcBorders>
            <w:shd w:val="clear" w:color="auto" w:fill="auto"/>
            <w:vAlign w:val="center"/>
          </w:tcPr>
          <w:p w14:paraId="7E09CF4F" w14:textId="77777777" w:rsidR="00176970" w:rsidRPr="00A355D3" w:rsidRDefault="00176970" w:rsidP="00176970">
            <w:pPr>
              <w:spacing w:after="0" w:line="240" w:lineRule="auto"/>
              <w:jc w:val="center"/>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 </w:t>
            </w:r>
          </w:p>
        </w:tc>
        <w:tc>
          <w:tcPr>
            <w:tcW w:w="1209" w:type="pct"/>
            <w:tcBorders>
              <w:top w:val="single" w:sz="4" w:space="0" w:color="auto"/>
              <w:left w:val="single" w:sz="4" w:space="0" w:color="auto"/>
              <w:bottom w:val="single" w:sz="4" w:space="0" w:color="auto"/>
              <w:right w:val="single" w:sz="4" w:space="0" w:color="auto"/>
            </w:tcBorders>
            <w:shd w:val="clear" w:color="000000" w:fill="FFFFFF"/>
            <w:vAlign w:val="center"/>
          </w:tcPr>
          <w:p w14:paraId="5962FF43"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733 902</w:t>
            </w:r>
          </w:p>
        </w:tc>
      </w:tr>
      <w:tr w:rsidR="00176970" w:rsidRPr="00A355D3" w14:paraId="193B7E84" w14:textId="77777777" w:rsidTr="00784986">
        <w:trPr>
          <w:trHeight w:val="665"/>
        </w:trPr>
        <w:tc>
          <w:tcPr>
            <w:tcW w:w="3411" w:type="pct"/>
            <w:tcBorders>
              <w:top w:val="single" w:sz="4" w:space="0" w:color="auto"/>
              <w:left w:val="single" w:sz="4" w:space="0" w:color="auto"/>
              <w:bottom w:val="single" w:sz="4" w:space="0" w:color="auto"/>
              <w:right w:val="single" w:sz="4" w:space="0" w:color="auto"/>
            </w:tcBorders>
            <w:shd w:val="clear" w:color="000000" w:fill="FFFFFF"/>
            <w:vAlign w:val="center"/>
          </w:tcPr>
          <w:p w14:paraId="5E3401A4"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Корректировки НВВ в соответствии с Методическими указаниями № 228-э и доходы, недополученных при осуществлении регулируемой деятельности по независящим от организации причинам</w:t>
            </w:r>
          </w:p>
        </w:tc>
        <w:tc>
          <w:tcPr>
            <w:tcW w:w="380" w:type="pct"/>
            <w:tcBorders>
              <w:top w:val="single" w:sz="4" w:space="0" w:color="auto"/>
              <w:left w:val="single" w:sz="4" w:space="0" w:color="auto"/>
              <w:bottom w:val="single" w:sz="4" w:space="0" w:color="auto"/>
              <w:right w:val="single" w:sz="4" w:space="0" w:color="auto"/>
            </w:tcBorders>
            <w:shd w:val="clear" w:color="auto" w:fill="auto"/>
            <w:vAlign w:val="center"/>
          </w:tcPr>
          <w:p w14:paraId="0C2FD237" w14:textId="77777777" w:rsidR="00176970" w:rsidRPr="00A355D3" w:rsidRDefault="00176970" w:rsidP="00176970">
            <w:pPr>
              <w:spacing w:after="0" w:line="240" w:lineRule="auto"/>
              <w:jc w:val="center"/>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тыс. руб.</w:t>
            </w:r>
          </w:p>
        </w:tc>
        <w:tc>
          <w:tcPr>
            <w:tcW w:w="1209" w:type="pct"/>
            <w:tcBorders>
              <w:top w:val="single" w:sz="4" w:space="0" w:color="auto"/>
              <w:left w:val="single" w:sz="4" w:space="0" w:color="auto"/>
              <w:bottom w:val="single" w:sz="4" w:space="0" w:color="auto"/>
              <w:right w:val="single" w:sz="4" w:space="0" w:color="auto"/>
            </w:tcBorders>
            <w:shd w:val="clear" w:color="000000" w:fill="FFFFFF"/>
            <w:vAlign w:val="center"/>
          </w:tcPr>
          <w:p w14:paraId="21A02F18"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-27 706</w:t>
            </w:r>
          </w:p>
        </w:tc>
      </w:tr>
      <w:tr w:rsidR="00176970" w:rsidRPr="00A355D3" w14:paraId="1EF9CCC3" w14:textId="77777777" w:rsidTr="00784986">
        <w:trPr>
          <w:trHeight w:val="270"/>
        </w:trPr>
        <w:tc>
          <w:tcPr>
            <w:tcW w:w="3411" w:type="pct"/>
            <w:tcBorders>
              <w:top w:val="single" w:sz="4" w:space="0" w:color="auto"/>
              <w:left w:val="single" w:sz="4" w:space="0" w:color="auto"/>
              <w:bottom w:val="single" w:sz="4" w:space="0" w:color="auto"/>
              <w:right w:val="single" w:sz="4" w:space="0" w:color="auto"/>
            </w:tcBorders>
            <w:shd w:val="clear" w:color="auto" w:fill="EAF1DD"/>
            <w:vAlign w:val="center"/>
          </w:tcPr>
          <w:p w14:paraId="1A715CC8" w14:textId="77777777" w:rsidR="00176970" w:rsidRPr="00A355D3" w:rsidRDefault="00176970" w:rsidP="00176970">
            <w:pPr>
              <w:spacing w:after="0" w:line="240" w:lineRule="auto"/>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ИТОГО НВВ на содержание сетей</w:t>
            </w:r>
          </w:p>
        </w:tc>
        <w:tc>
          <w:tcPr>
            <w:tcW w:w="380" w:type="pct"/>
            <w:tcBorders>
              <w:top w:val="single" w:sz="4" w:space="0" w:color="auto"/>
              <w:left w:val="single" w:sz="4" w:space="0" w:color="auto"/>
              <w:bottom w:val="single" w:sz="4" w:space="0" w:color="auto"/>
              <w:right w:val="single" w:sz="4" w:space="0" w:color="auto"/>
            </w:tcBorders>
            <w:shd w:val="clear" w:color="auto" w:fill="EAF1DD"/>
            <w:vAlign w:val="center"/>
          </w:tcPr>
          <w:p w14:paraId="0A011B6F" w14:textId="77777777" w:rsidR="00176970" w:rsidRPr="00A355D3" w:rsidRDefault="00176970" w:rsidP="00176970">
            <w:pPr>
              <w:spacing w:after="0" w:line="240" w:lineRule="auto"/>
              <w:jc w:val="center"/>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тыс. руб.</w:t>
            </w:r>
          </w:p>
        </w:tc>
        <w:tc>
          <w:tcPr>
            <w:tcW w:w="1209" w:type="pct"/>
            <w:tcBorders>
              <w:top w:val="single" w:sz="4" w:space="0" w:color="auto"/>
              <w:left w:val="single" w:sz="4" w:space="0" w:color="auto"/>
              <w:bottom w:val="single" w:sz="4" w:space="0" w:color="auto"/>
              <w:right w:val="single" w:sz="4" w:space="0" w:color="auto"/>
            </w:tcBorders>
            <w:shd w:val="clear" w:color="auto" w:fill="EAF1DD"/>
            <w:vAlign w:val="center"/>
          </w:tcPr>
          <w:p w14:paraId="67861C55" w14:textId="77777777" w:rsidR="00176970" w:rsidRPr="00A355D3" w:rsidRDefault="00176970" w:rsidP="00176970">
            <w:pPr>
              <w:spacing w:after="0" w:line="240" w:lineRule="auto"/>
              <w:jc w:val="center"/>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3 647 451</w:t>
            </w:r>
          </w:p>
        </w:tc>
      </w:tr>
      <w:tr w:rsidR="00176970" w:rsidRPr="00A355D3" w14:paraId="52C7EA3B" w14:textId="77777777" w:rsidTr="00784986">
        <w:trPr>
          <w:trHeight w:val="262"/>
        </w:trPr>
        <w:tc>
          <w:tcPr>
            <w:tcW w:w="3411" w:type="pct"/>
            <w:tcBorders>
              <w:top w:val="single" w:sz="4" w:space="0" w:color="auto"/>
              <w:left w:val="single" w:sz="4" w:space="0" w:color="auto"/>
              <w:bottom w:val="single" w:sz="4" w:space="0" w:color="auto"/>
              <w:right w:val="single" w:sz="4" w:space="0" w:color="auto"/>
            </w:tcBorders>
            <w:shd w:val="clear" w:color="000000" w:fill="FFFFFF"/>
            <w:vAlign w:val="center"/>
          </w:tcPr>
          <w:p w14:paraId="70310D2F"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Поступление в сеть</w:t>
            </w:r>
          </w:p>
        </w:tc>
        <w:tc>
          <w:tcPr>
            <w:tcW w:w="38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4D3B4B2"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млн. кВтч</w:t>
            </w:r>
          </w:p>
        </w:tc>
        <w:tc>
          <w:tcPr>
            <w:tcW w:w="120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8C7C470" w14:textId="77777777" w:rsidR="00176970" w:rsidRPr="00A355D3" w:rsidRDefault="00176970" w:rsidP="00176970">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2 007,62</w:t>
            </w:r>
          </w:p>
        </w:tc>
      </w:tr>
      <w:tr w:rsidR="00176970" w:rsidRPr="00A355D3" w14:paraId="286805F6" w14:textId="77777777" w:rsidTr="00784986">
        <w:trPr>
          <w:trHeight w:val="261"/>
        </w:trPr>
        <w:tc>
          <w:tcPr>
            <w:tcW w:w="3411" w:type="pct"/>
            <w:tcBorders>
              <w:top w:val="single" w:sz="4" w:space="0" w:color="auto"/>
              <w:left w:val="single" w:sz="4" w:space="0" w:color="auto"/>
              <w:bottom w:val="single" w:sz="4" w:space="0" w:color="auto"/>
              <w:right w:val="single" w:sz="4" w:space="0" w:color="auto"/>
            </w:tcBorders>
            <w:shd w:val="clear" w:color="000000" w:fill="FFFFFF"/>
            <w:vAlign w:val="center"/>
          </w:tcPr>
          <w:p w14:paraId="5A71C8B3"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xml:space="preserve">Величина технологического расхода (потерь) электроэнергии </w:t>
            </w:r>
          </w:p>
        </w:tc>
        <w:tc>
          <w:tcPr>
            <w:tcW w:w="38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A2D711D"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млн. кВтч</w:t>
            </w:r>
          </w:p>
        </w:tc>
        <w:tc>
          <w:tcPr>
            <w:tcW w:w="120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C594991" w14:textId="77777777" w:rsidR="00176970" w:rsidRPr="00A355D3" w:rsidRDefault="00176970" w:rsidP="00176970">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256,02</w:t>
            </w:r>
          </w:p>
        </w:tc>
      </w:tr>
      <w:tr w:rsidR="00176970" w:rsidRPr="00A355D3" w14:paraId="1019AC29" w14:textId="77777777" w:rsidTr="00784986">
        <w:trPr>
          <w:trHeight w:val="480"/>
        </w:trPr>
        <w:tc>
          <w:tcPr>
            <w:tcW w:w="3411" w:type="pct"/>
            <w:tcBorders>
              <w:top w:val="single" w:sz="4" w:space="0" w:color="auto"/>
              <w:left w:val="single" w:sz="4" w:space="0" w:color="auto"/>
              <w:bottom w:val="single" w:sz="4" w:space="0" w:color="auto"/>
              <w:right w:val="single" w:sz="4" w:space="0" w:color="auto"/>
            </w:tcBorders>
            <w:shd w:val="clear" w:color="000000" w:fill="FFFFFF"/>
            <w:vAlign w:val="center"/>
          </w:tcPr>
          <w:p w14:paraId="39B97061"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xml:space="preserve">Уровень потерь электрической энергии при ее передаче по электрическим сетям </w:t>
            </w:r>
          </w:p>
        </w:tc>
        <w:tc>
          <w:tcPr>
            <w:tcW w:w="38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A19140E"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w:t>
            </w:r>
          </w:p>
        </w:tc>
        <w:tc>
          <w:tcPr>
            <w:tcW w:w="120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F231641" w14:textId="77777777" w:rsidR="00176970" w:rsidRPr="00A355D3" w:rsidRDefault="00176970" w:rsidP="00176970">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12,75%</w:t>
            </w:r>
          </w:p>
        </w:tc>
      </w:tr>
      <w:tr w:rsidR="00176970" w:rsidRPr="00A355D3" w14:paraId="3137E735" w14:textId="77777777" w:rsidTr="00032879">
        <w:trPr>
          <w:trHeight w:val="292"/>
        </w:trPr>
        <w:tc>
          <w:tcPr>
            <w:tcW w:w="3411" w:type="pct"/>
            <w:tcBorders>
              <w:top w:val="single" w:sz="4" w:space="0" w:color="auto"/>
              <w:left w:val="single" w:sz="4" w:space="0" w:color="auto"/>
              <w:bottom w:val="single" w:sz="4" w:space="0" w:color="auto"/>
              <w:right w:val="single" w:sz="4" w:space="0" w:color="auto"/>
            </w:tcBorders>
            <w:shd w:val="clear" w:color="000000" w:fill="FFFFFF"/>
            <w:vAlign w:val="center"/>
          </w:tcPr>
          <w:p w14:paraId="43EE4DA0"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Тариф покупки потерь</w:t>
            </w:r>
          </w:p>
        </w:tc>
        <w:tc>
          <w:tcPr>
            <w:tcW w:w="38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824DDD3"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руб./МВт*ч</w:t>
            </w:r>
          </w:p>
        </w:tc>
        <w:tc>
          <w:tcPr>
            <w:tcW w:w="120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95EB44E"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2 153,81</w:t>
            </w:r>
          </w:p>
        </w:tc>
      </w:tr>
      <w:tr w:rsidR="00176970" w:rsidRPr="00A355D3" w14:paraId="7B839F1E" w14:textId="77777777" w:rsidTr="00032879">
        <w:trPr>
          <w:trHeight w:val="292"/>
        </w:trPr>
        <w:tc>
          <w:tcPr>
            <w:tcW w:w="3411" w:type="pct"/>
            <w:tcBorders>
              <w:top w:val="single" w:sz="4" w:space="0" w:color="auto"/>
              <w:left w:val="single" w:sz="4" w:space="0" w:color="auto"/>
              <w:bottom w:val="single" w:sz="4" w:space="0" w:color="auto"/>
              <w:right w:val="single" w:sz="4" w:space="0" w:color="auto"/>
            </w:tcBorders>
            <w:shd w:val="clear" w:color="auto" w:fill="EAF1DD"/>
            <w:vAlign w:val="center"/>
          </w:tcPr>
          <w:p w14:paraId="48ADB20C" w14:textId="77777777" w:rsidR="00176970" w:rsidRPr="00A355D3" w:rsidRDefault="00176970" w:rsidP="00176970">
            <w:pPr>
              <w:spacing w:after="0" w:line="240" w:lineRule="auto"/>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НВВ на оплату потерь</w:t>
            </w:r>
          </w:p>
        </w:tc>
        <w:tc>
          <w:tcPr>
            <w:tcW w:w="380" w:type="pct"/>
            <w:tcBorders>
              <w:top w:val="single" w:sz="4" w:space="0" w:color="auto"/>
              <w:left w:val="single" w:sz="4" w:space="0" w:color="auto"/>
              <w:bottom w:val="single" w:sz="4" w:space="0" w:color="auto"/>
              <w:right w:val="single" w:sz="4" w:space="0" w:color="auto"/>
            </w:tcBorders>
            <w:shd w:val="clear" w:color="auto" w:fill="EAF1DD"/>
            <w:vAlign w:val="center"/>
          </w:tcPr>
          <w:p w14:paraId="4A944F60" w14:textId="77777777" w:rsidR="00176970" w:rsidRPr="00A355D3" w:rsidRDefault="00176970" w:rsidP="00176970">
            <w:pPr>
              <w:spacing w:after="0" w:line="240" w:lineRule="auto"/>
              <w:jc w:val="center"/>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тыс. руб.</w:t>
            </w:r>
          </w:p>
        </w:tc>
        <w:tc>
          <w:tcPr>
            <w:tcW w:w="1209" w:type="pct"/>
            <w:tcBorders>
              <w:top w:val="single" w:sz="4" w:space="0" w:color="auto"/>
              <w:left w:val="single" w:sz="4" w:space="0" w:color="auto"/>
              <w:bottom w:val="single" w:sz="4" w:space="0" w:color="auto"/>
              <w:right w:val="single" w:sz="4" w:space="0" w:color="auto"/>
            </w:tcBorders>
            <w:shd w:val="clear" w:color="auto" w:fill="EAF1DD"/>
            <w:vAlign w:val="center"/>
          </w:tcPr>
          <w:p w14:paraId="36B5E79F" w14:textId="77777777" w:rsidR="00176970" w:rsidRPr="00A355D3" w:rsidRDefault="00176970" w:rsidP="00176970">
            <w:pPr>
              <w:spacing w:after="0" w:line="240" w:lineRule="auto"/>
              <w:jc w:val="center"/>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551 420</w:t>
            </w:r>
          </w:p>
        </w:tc>
      </w:tr>
      <w:tr w:rsidR="00176970" w:rsidRPr="00A355D3" w14:paraId="6859756A" w14:textId="77777777" w:rsidTr="00032879">
        <w:trPr>
          <w:trHeight w:val="292"/>
        </w:trPr>
        <w:tc>
          <w:tcPr>
            <w:tcW w:w="3411" w:type="pct"/>
            <w:tcBorders>
              <w:top w:val="single" w:sz="4" w:space="0" w:color="auto"/>
              <w:left w:val="single" w:sz="4" w:space="0" w:color="auto"/>
              <w:bottom w:val="single" w:sz="4" w:space="0" w:color="auto"/>
              <w:right w:val="single" w:sz="4" w:space="0" w:color="auto"/>
            </w:tcBorders>
            <w:shd w:val="clear" w:color="auto" w:fill="auto"/>
            <w:vAlign w:val="center"/>
          </w:tcPr>
          <w:p w14:paraId="037C325F" w14:textId="77777777" w:rsidR="00176970" w:rsidRPr="00A355D3" w:rsidRDefault="00176970" w:rsidP="00176970">
            <w:pPr>
              <w:spacing w:after="0" w:line="240" w:lineRule="auto"/>
              <w:jc w:val="both"/>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НВВ на оплату услуг ТСО</w:t>
            </w:r>
          </w:p>
        </w:tc>
        <w:tc>
          <w:tcPr>
            <w:tcW w:w="380" w:type="pct"/>
            <w:tcBorders>
              <w:top w:val="single" w:sz="4" w:space="0" w:color="auto"/>
              <w:left w:val="single" w:sz="4" w:space="0" w:color="auto"/>
              <w:bottom w:val="single" w:sz="4" w:space="0" w:color="auto"/>
              <w:right w:val="single" w:sz="4" w:space="0" w:color="auto"/>
            </w:tcBorders>
            <w:shd w:val="clear" w:color="auto" w:fill="auto"/>
            <w:vAlign w:val="center"/>
          </w:tcPr>
          <w:p w14:paraId="4EA50C5A"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тыс. руб.</w:t>
            </w:r>
          </w:p>
        </w:tc>
        <w:tc>
          <w:tcPr>
            <w:tcW w:w="1209" w:type="pct"/>
            <w:tcBorders>
              <w:top w:val="single" w:sz="4" w:space="0" w:color="auto"/>
              <w:left w:val="single" w:sz="4" w:space="0" w:color="auto"/>
              <w:bottom w:val="single" w:sz="4" w:space="0" w:color="auto"/>
              <w:right w:val="single" w:sz="4" w:space="0" w:color="auto"/>
            </w:tcBorders>
            <w:shd w:val="clear" w:color="000000" w:fill="FFFFFF"/>
            <w:vAlign w:val="center"/>
          </w:tcPr>
          <w:p w14:paraId="2CD7A81F"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92 042</w:t>
            </w:r>
          </w:p>
        </w:tc>
      </w:tr>
      <w:tr w:rsidR="00176970" w:rsidRPr="00A355D3" w14:paraId="1AC085D9" w14:textId="77777777" w:rsidTr="00032879">
        <w:trPr>
          <w:trHeight w:val="292"/>
        </w:trPr>
        <w:tc>
          <w:tcPr>
            <w:tcW w:w="3411" w:type="pct"/>
            <w:tcBorders>
              <w:top w:val="single" w:sz="4" w:space="0" w:color="auto"/>
              <w:left w:val="single" w:sz="4" w:space="0" w:color="auto"/>
              <w:bottom w:val="single" w:sz="4" w:space="0" w:color="auto"/>
              <w:right w:val="single" w:sz="4" w:space="0" w:color="auto"/>
            </w:tcBorders>
            <w:shd w:val="clear" w:color="auto" w:fill="EAF1DD"/>
            <w:noWrap/>
            <w:vAlign w:val="center"/>
          </w:tcPr>
          <w:p w14:paraId="4AFA60A3" w14:textId="77777777" w:rsidR="00176970" w:rsidRPr="00A355D3" w:rsidRDefault="00176970" w:rsidP="00176970">
            <w:pPr>
              <w:spacing w:after="0" w:line="240" w:lineRule="auto"/>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НВВ котловая</w:t>
            </w:r>
          </w:p>
        </w:tc>
        <w:tc>
          <w:tcPr>
            <w:tcW w:w="380" w:type="pct"/>
            <w:tcBorders>
              <w:top w:val="single" w:sz="4" w:space="0" w:color="auto"/>
              <w:left w:val="single" w:sz="4" w:space="0" w:color="auto"/>
              <w:bottom w:val="single" w:sz="4" w:space="0" w:color="auto"/>
              <w:right w:val="single" w:sz="4" w:space="0" w:color="auto"/>
            </w:tcBorders>
            <w:shd w:val="clear" w:color="auto" w:fill="EAF1DD"/>
            <w:vAlign w:val="center"/>
          </w:tcPr>
          <w:p w14:paraId="025A3418" w14:textId="77777777" w:rsidR="00176970" w:rsidRPr="00A355D3" w:rsidRDefault="00176970" w:rsidP="00176970">
            <w:pPr>
              <w:spacing w:after="0" w:line="240" w:lineRule="auto"/>
              <w:jc w:val="center"/>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тыс. руб.</w:t>
            </w:r>
          </w:p>
        </w:tc>
        <w:tc>
          <w:tcPr>
            <w:tcW w:w="1209" w:type="pct"/>
            <w:tcBorders>
              <w:top w:val="single" w:sz="4" w:space="0" w:color="auto"/>
              <w:left w:val="single" w:sz="4" w:space="0" w:color="auto"/>
              <w:bottom w:val="single" w:sz="4" w:space="0" w:color="auto"/>
              <w:right w:val="single" w:sz="4" w:space="0" w:color="auto"/>
            </w:tcBorders>
            <w:shd w:val="clear" w:color="auto" w:fill="EAF1DD"/>
            <w:vAlign w:val="center"/>
          </w:tcPr>
          <w:p w14:paraId="598D3F41" w14:textId="77777777" w:rsidR="00176970" w:rsidRPr="00A355D3" w:rsidRDefault="00176970" w:rsidP="00176970">
            <w:pPr>
              <w:spacing w:after="0" w:line="240" w:lineRule="auto"/>
              <w:jc w:val="center"/>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4 290 913</w:t>
            </w:r>
          </w:p>
        </w:tc>
      </w:tr>
    </w:tbl>
    <w:p w14:paraId="0F29ADA2" w14:textId="77777777" w:rsidR="00176970" w:rsidRPr="00A355D3" w:rsidRDefault="00176970" w:rsidP="00176970">
      <w:pPr>
        <w:spacing w:after="0" w:line="360" w:lineRule="auto"/>
        <w:contextualSpacing/>
        <w:jc w:val="both"/>
        <w:rPr>
          <w:rFonts w:ascii="Myriad Pro" w:hAnsi="Myriad Pro"/>
          <w:b/>
          <w:iCs/>
          <w:sz w:val="26"/>
          <w:szCs w:val="26"/>
        </w:rPr>
      </w:pPr>
      <w:r w:rsidRPr="00A355D3">
        <w:rPr>
          <w:rFonts w:ascii="Myriad Pro" w:hAnsi="Myriad Pro"/>
          <w:b/>
          <w:iCs/>
          <w:sz w:val="26"/>
          <w:szCs w:val="26"/>
        </w:rPr>
        <w:lastRenderedPageBreak/>
        <w:t>ПОЗИЦИЯ ИСПОЛНИТЕЛЯ</w:t>
      </w:r>
    </w:p>
    <w:p w14:paraId="4CF6DB1F" w14:textId="60B81178" w:rsidR="00176970" w:rsidRPr="00A355D3" w:rsidRDefault="00176970" w:rsidP="00176970">
      <w:pPr>
        <w:spacing w:after="0" w:line="360" w:lineRule="auto"/>
        <w:ind w:firstLine="567"/>
        <w:contextualSpacing/>
        <w:jc w:val="both"/>
        <w:rPr>
          <w:rFonts w:ascii="Myriad Pro" w:hAnsi="Myriad Pro"/>
          <w:iCs/>
          <w:sz w:val="26"/>
          <w:szCs w:val="26"/>
        </w:rPr>
      </w:pPr>
      <w:r w:rsidRPr="00A355D3">
        <w:rPr>
          <w:rFonts w:ascii="Myriad Pro" w:hAnsi="Myriad Pro"/>
          <w:iCs/>
          <w:sz w:val="26"/>
          <w:szCs w:val="26"/>
        </w:rPr>
        <w:t xml:space="preserve">Исполнителем произведен анализ расходов на 2017 год, заявленных филиалом </w:t>
      </w:r>
      <w:r w:rsidR="00712B4A" w:rsidRPr="00A355D3">
        <w:rPr>
          <w:rFonts w:ascii="Myriad Pro" w:hAnsi="Myriad Pro"/>
          <w:iCs/>
          <w:sz w:val="26"/>
          <w:szCs w:val="26"/>
        </w:rPr>
        <w:t>ПАО </w:t>
      </w:r>
      <w:r w:rsidRPr="00A355D3">
        <w:rPr>
          <w:rFonts w:ascii="Myriad Pro" w:hAnsi="Myriad Pro"/>
          <w:iCs/>
          <w:sz w:val="26"/>
          <w:szCs w:val="26"/>
        </w:rPr>
        <w:t xml:space="preserve">«МРСК Северо-Запада» «Псковэнерго», расходов, учтенных Государственным комитетом Псковской области по тарифам и энергетике в составе НВВ 2017 года, расходов, определенных Исполнителем, а также фактических расходов на оказание филиалом </w:t>
      </w:r>
      <w:r w:rsidR="00712B4A" w:rsidRPr="00A355D3">
        <w:rPr>
          <w:rFonts w:ascii="Myriad Pro" w:hAnsi="Myriad Pro"/>
          <w:iCs/>
          <w:sz w:val="26"/>
          <w:szCs w:val="26"/>
        </w:rPr>
        <w:t>ПАО </w:t>
      </w:r>
      <w:r w:rsidRPr="00A355D3">
        <w:rPr>
          <w:rFonts w:ascii="Myriad Pro" w:hAnsi="Myriad Pro"/>
          <w:iCs/>
          <w:sz w:val="26"/>
          <w:szCs w:val="26"/>
        </w:rPr>
        <w:t>«МРСК Северо-Запада» «Псковэнерго» услуг по передаче электрической энергии за 2017 год.</w:t>
      </w:r>
    </w:p>
    <w:p w14:paraId="354101BD" w14:textId="77777777" w:rsidR="00176970" w:rsidRPr="00A355D3" w:rsidRDefault="00176970" w:rsidP="00176970">
      <w:pPr>
        <w:spacing w:after="0" w:line="360" w:lineRule="auto"/>
        <w:ind w:firstLine="567"/>
        <w:contextualSpacing/>
        <w:jc w:val="both"/>
        <w:rPr>
          <w:rFonts w:ascii="Myriad Pro" w:hAnsi="Myriad Pro"/>
          <w:iCs/>
          <w:sz w:val="26"/>
          <w:szCs w:val="26"/>
        </w:rPr>
      </w:pPr>
      <w:r w:rsidRPr="00A355D3">
        <w:rPr>
          <w:rFonts w:ascii="Myriad Pro" w:hAnsi="Myriad Pro"/>
          <w:iCs/>
          <w:sz w:val="26"/>
          <w:szCs w:val="26"/>
        </w:rPr>
        <w:t>Фактические данные за 2017 год, приняты Исполнителем в соответствии с формой 14 «Факторный анализ обоснованности тарифно-балансовых решений организаций» (форма 2.26).</w:t>
      </w:r>
    </w:p>
    <w:p w14:paraId="19EC8275" w14:textId="0EA7BAFD"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 xml:space="preserve">По итогам 2017 года фактическая НВВ филиала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 связанная с оказанием услуг по передаче электроэнергии, составляет 4 248 606 тыс. руб.</w:t>
      </w:r>
    </w:p>
    <w:p w14:paraId="21559155" w14:textId="77777777" w:rsidR="00176970" w:rsidRPr="00A355D3" w:rsidRDefault="00176970" w:rsidP="00176970">
      <w:pPr>
        <w:spacing w:after="0" w:line="360" w:lineRule="auto"/>
        <w:ind w:firstLine="567"/>
        <w:contextualSpacing/>
        <w:jc w:val="both"/>
        <w:rPr>
          <w:rFonts w:ascii="Myriad Pro" w:hAnsi="Myriad Pro"/>
          <w:iCs/>
          <w:sz w:val="26"/>
          <w:szCs w:val="26"/>
        </w:rPr>
      </w:pPr>
    </w:p>
    <w:p w14:paraId="6AB520A6" w14:textId="77777777" w:rsidR="00176970" w:rsidRPr="00A355D3" w:rsidRDefault="00176970" w:rsidP="00176970">
      <w:pPr>
        <w:spacing w:after="0" w:line="360" w:lineRule="auto"/>
        <w:ind w:firstLine="567"/>
        <w:contextualSpacing/>
        <w:jc w:val="both"/>
        <w:rPr>
          <w:rFonts w:ascii="Myriad Pro" w:hAnsi="Myriad Pro"/>
          <w:iCs/>
          <w:sz w:val="26"/>
          <w:szCs w:val="26"/>
        </w:rPr>
        <w:sectPr w:rsidR="00176970" w:rsidRPr="00A355D3" w:rsidSect="00176970">
          <w:headerReference w:type="default" r:id="rId39"/>
          <w:footerReference w:type="default" r:id="rId40"/>
          <w:pgSz w:w="11906" w:h="16838"/>
          <w:pgMar w:top="1134" w:right="851" w:bottom="1134" w:left="1701" w:header="709" w:footer="709" w:gutter="0"/>
          <w:cols w:space="708"/>
          <w:docGrid w:linePitch="360"/>
        </w:sectPr>
      </w:pPr>
    </w:p>
    <w:tbl>
      <w:tblPr>
        <w:tblW w:w="5000" w:type="pct"/>
        <w:tblLayout w:type="fixed"/>
        <w:tblLook w:val="0000" w:firstRow="0" w:lastRow="0" w:firstColumn="0" w:lastColumn="0" w:noHBand="0" w:noVBand="0"/>
      </w:tblPr>
      <w:tblGrid>
        <w:gridCol w:w="2591"/>
        <w:gridCol w:w="1036"/>
        <w:gridCol w:w="1210"/>
        <w:gridCol w:w="1035"/>
        <w:gridCol w:w="1209"/>
        <w:gridCol w:w="1381"/>
        <w:gridCol w:w="1209"/>
        <w:gridCol w:w="1209"/>
        <w:gridCol w:w="1209"/>
        <w:gridCol w:w="1209"/>
        <w:gridCol w:w="1204"/>
      </w:tblGrid>
      <w:tr w:rsidR="00176970" w:rsidRPr="00A355D3" w14:paraId="0C0B4557" w14:textId="77777777" w:rsidTr="00032879">
        <w:trPr>
          <w:trHeight w:val="735"/>
          <w:tblHeader/>
        </w:trPr>
        <w:tc>
          <w:tcPr>
            <w:tcW w:w="893" w:type="pct"/>
            <w:vMerge w:val="restart"/>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41B2780A" w14:textId="77777777" w:rsidR="00176970" w:rsidRPr="00A355D3" w:rsidRDefault="00176970" w:rsidP="00176970">
            <w:pPr>
              <w:spacing w:after="0" w:line="240" w:lineRule="auto"/>
              <w:ind w:hanging="811"/>
              <w:jc w:val="center"/>
              <w:rPr>
                <w:rFonts w:ascii="Myriad Pro" w:eastAsia="Times New Roman" w:hAnsi="Myriad Pro" w:cs="Arial"/>
                <w:b/>
                <w:bCs/>
                <w:color w:val="FFFFFF"/>
                <w:sz w:val="16"/>
                <w:szCs w:val="16"/>
                <w:lang w:eastAsia="ru-RU"/>
              </w:rPr>
            </w:pPr>
            <w:r w:rsidRPr="00A355D3">
              <w:rPr>
                <w:rFonts w:ascii="Myriad Pro" w:eastAsia="Times New Roman" w:hAnsi="Myriad Pro" w:cs="Arial"/>
                <w:b/>
                <w:bCs/>
                <w:color w:val="FFFFFF"/>
                <w:sz w:val="16"/>
                <w:szCs w:val="16"/>
                <w:lang w:eastAsia="ru-RU"/>
              </w:rPr>
              <w:lastRenderedPageBreak/>
              <w:t>Наименование</w:t>
            </w:r>
          </w:p>
        </w:tc>
        <w:tc>
          <w:tcPr>
            <w:tcW w:w="357"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76B3FB82" w14:textId="7C079A44" w:rsidR="00176970" w:rsidRPr="00A355D3" w:rsidRDefault="00176970" w:rsidP="00784986">
            <w:pPr>
              <w:spacing w:after="0" w:line="240" w:lineRule="auto"/>
              <w:ind w:hanging="19"/>
              <w:jc w:val="center"/>
              <w:rPr>
                <w:rFonts w:ascii="Myriad Pro" w:eastAsia="Times New Roman" w:hAnsi="Myriad Pro" w:cs="Arial"/>
                <w:b/>
                <w:bCs/>
                <w:color w:val="FFFFFF"/>
                <w:sz w:val="16"/>
                <w:szCs w:val="16"/>
                <w:lang w:eastAsia="ru-RU"/>
              </w:rPr>
            </w:pPr>
            <w:r w:rsidRPr="00A355D3">
              <w:rPr>
                <w:rFonts w:ascii="Myriad Pro" w:eastAsia="Times New Roman" w:hAnsi="Myriad Pro" w:cs="Arial"/>
                <w:b/>
                <w:bCs/>
                <w:color w:val="FFFFFF"/>
                <w:sz w:val="16"/>
                <w:szCs w:val="16"/>
                <w:lang w:eastAsia="ru-RU"/>
              </w:rPr>
              <w:t>Ед.</w:t>
            </w:r>
            <w:r w:rsidR="00A355D3">
              <w:rPr>
                <w:rFonts w:ascii="Myriad Pro" w:eastAsia="Times New Roman" w:hAnsi="Myriad Pro" w:cs="Arial"/>
                <w:b/>
                <w:bCs/>
                <w:color w:val="FFFFFF"/>
                <w:sz w:val="16"/>
                <w:szCs w:val="16"/>
                <w:lang w:eastAsia="ru-RU"/>
              </w:rPr>
              <w:t xml:space="preserve"> </w:t>
            </w:r>
            <w:r w:rsidRPr="00A355D3">
              <w:rPr>
                <w:rFonts w:ascii="Myriad Pro" w:eastAsia="Times New Roman" w:hAnsi="Myriad Pro" w:cs="Arial"/>
                <w:b/>
                <w:bCs/>
                <w:color w:val="FFFFFF"/>
                <w:sz w:val="16"/>
                <w:szCs w:val="16"/>
                <w:lang w:eastAsia="ru-RU"/>
              </w:rPr>
              <w:t>изм.</w:t>
            </w:r>
          </w:p>
        </w:tc>
        <w:tc>
          <w:tcPr>
            <w:tcW w:w="417"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71C4AF4C" w14:textId="07464FB1" w:rsidR="00176970" w:rsidRPr="00A355D3" w:rsidRDefault="00176970" w:rsidP="00784986">
            <w:pPr>
              <w:spacing w:after="0" w:line="240" w:lineRule="auto"/>
              <w:jc w:val="center"/>
              <w:rPr>
                <w:rFonts w:ascii="Myriad Pro" w:eastAsia="Times New Roman" w:hAnsi="Myriad Pro" w:cs="Arial"/>
                <w:b/>
                <w:bCs/>
                <w:color w:val="FFFFFF"/>
                <w:sz w:val="16"/>
                <w:szCs w:val="16"/>
                <w:lang w:eastAsia="ru-RU"/>
              </w:rPr>
            </w:pPr>
            <w:r w:rsidRPr="00A355D3">
              <w:rPr>
                <w:rFonts w:ascii="Myriad Pro" w:eastAsia="Times New Roman" w:hAnsi="Myriad Pro" w:cs="Arial"/>
                <w:b/>
                <w:bCs/>
                <w:color w:val="FFFFFF"/>
                <w:sz w:val="16"/>
                <w:szCs w:val="16"/>
                <w:lang w:eastAsia="ru-RU"/>
              </w:rPr>
              <w:t xml:space="preserve">Предложение филиала </w:t>
            </w:r>
            <w:r w:rsidR="00712B4A" w:rsidRPr="00A355D3">
              <w:rPr>
                <w:rFonts w:ascii="Myriad Pro" w:eastAsia="Times New Roman" w:hAnsi="Myriad Pro" w:cs="Arial"/>
                <w:b/>
                <w:bCs/>
                <w:color w:val="FFFFFF"/>
                <w:sz w:val="16"/>
                <w:szCs w:val="16"/>
                <w:lang w:eastAsia="ru-RU"/>
              </w:rPr>
              <w:t>ПАО </w:t>
            </w:r>
            <w:r w:rsidRPr="00A355D3">
              <w:rPr>
                <w:rFonts w:ascii="Myriad Pro" w:eastAsia="Times New Roman" w:hAnsi="Myriad Pro" w:cs="Arial"/>
                <w:b/>
                <w:bCs/>
                <w:color w:val="FFFFFF"/>
                <w:sz w:val="16"/>
                <w:szCs w:val="16"/>
                <w:lang w:eastAsia="ru-RU"/>
              </w:rPr>
              <w:t>"МРСК Северо-Запада" "Псковэнерго"</w:t>
            </w:r>
            <w:r w:rsidR="005A62C7" w:rsidRPr="00A355D3">
              <w:rPr>
                <w:rFonts w:ascii="Myriad Pro" w:eastAsia="Times New Roman" w:hAnsi="Myriad Pro" w:cs="Arial"/>
                <w:b/>
                <w:bCs/>
                <w:color w:val="FFFFFF"/>
                <w:sz w:val="16"/>
                <w:szCs w:val="16"/>
                <w:lang w:eastAsia="ru-RU"/>
              </w:rPr>
              <w:t xml:space="preserve"> </w:t>
            </w:r>
            <w:r w:rsidRPr="00A355D3">
              <w:rPr>
                <w:rFonts w:ascii="Myriad Pro" w:eastAsia="Times New Roman" w:hAnsi="Myriad Pro" w:cs="Arial"/>
                <w:b/>
                <w:bCs/>
                <w:color w:val="FFFFFF"/>
                <w:sz w:val="16"/>
                <w:szCs w:val="16"/>
                <w:lang w:eastAsia="ru-RU"/>
              </w:rPr>
              <w:t>на 2017 год</w:t>
            </w:r>
          </w:p>
        </w:tc>
        <w:tc>
          <w:tcPr>
            <w:tcW w:w="357"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2185E73B" w14:textId="77777777" w:rsidR="00176970" w:rsidRPr="00A355D3" w:rsidRDefault="00176970" w:rsidP="00784986">
            <w:pPr>
              <w:spacing w:after="0" w:line="240" w:lineRule="auto"/>
              <w:ind w:hanging="18"/>
              <w:jc w:val="center"/>
              <w:rPr>
                <w:rFonts w:ascii="Myriad Pro" w:eastAsia="Times New Roman" w:hAnsi="Myriad Pro" w:cs="Arial"/>
                <w:b/>
                <w:bCs/>
                <w:color w:val="FFFFFF"/>
                <w:sz w:val="16"/>
                <w:szCs w:val="16"/>
                <w:lang w:eastAsia="ru-RU"/>
              </w:rPr>
            </w:pPr>
            <w:r w:rsidRPr="00A355D3">
              <w:rPr>
                <w:rFonts w:ascii="Myriad Pro" w:eastAsia="Times New Roman" w:hAnsi="Myriad Pro" w:cs="Arial"/>
                <w:b/>
                <w:bCs/>
                <w:color w:val="FFFFFF"/>
                <w:sz w:val="16"/>
                <w:szCs w:val="16"/>
                <w:lang w:eastAsia="ru-RU"/>
              </w:rPr>
              <w:t>Принято Госкомитетом Псковской области</w:t>
            </w:r>
          </w:p>
        </w:tc>
        <w:tc>
          <w:tcPr>
            <w:tcW w:w="417"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29047636" w14:textId="77777777" w:rsidR="00176970" w:rsidRPr="00A355D3" w:rsidRDefault="00176970" w:rsidP="00176970">
            <w:pPr>
              <w:spacing w:after="0" w:line="240" w:lineRule="auto"/>
              <w:jc w:val="center"/>
              <w:rPr>
                <w:rFonts w:ascii="Myriad Pro" w:eastAsia="Times New Roman" w:hAnsi="Myriad Pro" w:cs="Arial"/>
                <w:b/>
                <w:bCs/>
                <w:color w:val="FFFFFF"/>
                <w:sz w:val="16"/>
                <w:szCs w:val="16"/>
                <w:lang w:eastAsia="ru-RU"/>
              </w:rPr>
            </w:pPr>
            <w:r w:rsidRPr="00A355D3">
              <w:rPr>
                <w:rFonts w:ascii="Myriad Pro" w:eastAsia="Times New Roman" w:hAnsi="Myriad Pro" w:cs="Arial"/>
                <w:b/>
                <w:bCs/>
                <w:color w:val="FFFFFF"/>
                <w:sz w:val="16"/>
                <w:szCs w:val="16"/>
                <w:lang w:eastAsia="ru-RU"/>
              </w:rPr>
              <w:t>Расчет Исполнителя</w:t>
            </w:r>
          </w:p>
        </w:tc>
        <w:tc>
          <w:tcPr>
            <w:tcW w:w="476"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2B37BCCD" w14:textId="77777777" w:rsidR="00176970" w:rsidRPr="00A355D3" w:rsidRDefault="00176970" w:rsidP="00176970">
            <w:pPr>
              <w:spacing w:after="0" w:line="240" w:lineRule="auto"/>
              <w:jc w:val="center"/>
              <w:rPr>
                <w:rFonts w:ascii="Myriad Pro" w:eastAsia="Times New Roman" w:hAnsi="Myriad Pro" w:cs="Arial"/>
                <w:b/>
                <w:bCs/>
                <w:color w:val="FFFFFF"/>
                <w:sz w:val="16"/>
                <w:szCs w:val="16"/>
                <w:lang w:eastAsia="ru-RU"/>
              </w:rPr>
            </w:pPr>
            <w:r w:rsidRPr="00A355D3">
              <w:rPr>
                <w:rFonts w:ascii="Myriad Pro" w:eastAsia="Times New Roman" w:hAnsi="Myriad Pro" w:cs="Arial"/>
                <w:b/>
                <w:bCs/>
                <w:color w:val="FFFFFF"/>
                <w:sz w:val="16"/>
                <w:szCs w:val="16"/>
                <w:lang w:eastAsia="ru-RU"/>
              </w:rPr>
              <w:t>Факт за 2017 год</w:t>
            </w:r>
          </w:p>
        </w:tc>
        <w:tc>
          <w:tcPr>
            <w:tcW w:w="417" w:type="pct"/>
            <w:tcBorders>
              <w:top w:val="single" w:sz="4" w:space="0" w:color="FFFFFF"/>
              <w:left w:val="nil"/>
              <w:bottom w:val="single" w:sz="4" w:space="0" w:color="FFFFFF"/>
              <w:right w:val="single" w:sz="4" w:space="0" w:color="FFFFFF"/>
            </w:tcBorders>
            <w:shd w:val="clear" w:color="000000" w:fill="4F6228"/>
            <w:vAlign w:val="center"/>
          </w:tcPr>
          <w:p w14:paraId="1452CD62" w14:textId="77777777" w:rsidR="00176970" w:rsidRPr="00A355D3" w:rsidRDefault="00176970" w:rsidP="00176970">
            <w:pPr>
              <w:spacing w:after="0" w:line="240" w:lineRule="auto"/>
              <w:jc w:val="center"/>
              <w:rPr>
                <w:rFonts w:ascii="Myriad Pro" w:eastAsia="Times New Roman" w:hAnsi="Myriad Pro" w:cs="Arial"/>
                <w:i/>
                <w:iCs/>
                <w:color w:val="FFFFFF"/>
                <w:sz w:val="16"/>
                <w:szCs w:val="16"/>
                <w:lang w:eastAsia="ru-RU"/>
              </w:rPr>
            </w:pPr>
            <w:r w:rsidRPr="00A355D3">
              <w:rPr>
                <w:rFonts w:ascii="Myriad Pro" w:eastAsia="Times New Roman" w:hAnsi="Myriad Pro" w:cs="Arial"/>
                <w:i/>
                <w:iCs/>
                <w:color w:val="FFFFFF"/>
                <w:sz w:val="16"/>
                <w:szCs w:val="16"/>
                <w:lang w:eastAsia="ru-RU"/>
              </w:rPr>
              <w:t>Отклонение от ТБР</w:t>
            </w:r>
          </w:p>
        </w:tc>
        <w:tc>
          <w:tcPr>
            <w:tcW w:w="833" w:type="pct"/>
            <w:gridSpan w:val="2"/>
            <w:tcBorders>
              <w:top w:val="single" w:sz="4" w:space="0" w:color="FFFFFF"/>
              <w:left w:val="nil"/>
              <w:bottom w:val="single" w:sz="4" w:space="0" w:color="FFFFFF"/>
              <w:right w:val="single" w:sz="4" w:space="0" w:color="FFFFFF"/>
            </w:tcBorders>
            <w:shd w:val="clear" w:color="000000" w:fill="4F6228"/>
            <w:vAlign w:val="center"/>
          </w:tcPr>
          <w:p w14:paraId="479DD1F6" w14:textId="77777777" w:rsidR="00176970" w:rsidRPr="00A355D3" w:rsidRDefault="00176970" w:rsidP="00176970">
            <w:pPr>
              <w:spacing w:after="0" w:line="240" w:lineRule="auto"/>
              <w:jc w:val="center"/>
              <w:rPr>
                <w:rFonts w:ascii="Myriad Pro" w:eastAsia="Times New Roman" w:hAnsi="Myriad Pro" w:cs="Arial"/>
                <w:i/>
                <w:iCs/>
                <w:color w:val="FFFFFF"/>
                <w:sz w:val="16"/>
                <w:szCs w:val="16"/>
                <w:lang w:eastAsia="ru-RU"/>
              </w:rPr>
            </w:pPr>
            <w:r w:rsidRPr="00A355D3">
              <w:rPr>
                <w:rFonts w:ascii="Myriad Pro" w:eastAsia="Times New Roman" w:hAnsi="Myriad Pro" w:cs="Arial"/>
                <w:i/>
                <w:iCs/>
                <w:color w:val="FFFFFF"/>
                <w:sz w:val="16"/>
                <w:szCs w:val="16"/>
                <w:lang w:eastAsia="ru-RU"/>
              </w:rPr>
              <w:t>Отклонение от предложения филиала, тыс. руб.</w:t>
            </w:r>
          </w:p>
        </w:tc>
        <w:tc>
          <w:tcPr>
            <w:tcW w:w="833" w:type="pct"/>
            <w:gridSpan w:val="2"/>
            <w:tcBorders>
              <w:top w:val="single" w:sz="4" w:space="0" w:color="FFFFFF"/>
              <w:left w:val="nil"/>
              <w:bottom w:val="single" w:sz="4" w:space="0" w:color="FFFFFF"/>
              <w:right w:val="single" w:sz="4" w:space="0" w:color="FFFFFF"/>
            </w:tcBorders>
            <w:shd w:val="clear" w:color="000000" w:fill="4F6228"/>
            <w:vAlign w:val="center"/>
          </w:tcPr>
          <w:p w14:paraId="0C8CAE66" w14:textId="77777777" w:rsidR="00176970" w:rsidRPr="00A355D3" w:rsidRDefault="00176970" w:rsidP="00176970">
            <w:pPr>
              <w:spacing w:after="0" w:line="240" w:lineRule="auto"/>
              <w:jc w:val="center"/>
              <w:rPr>
                <w:rFonts w:ascii="Myriad Pro" w:eastAsia="Times New Roman" w:hAnsi="Myriad Pro" w:cs="Arial"/>
                <w:i/>
                <w:iCs/>
                <w:color w:val="FFFFFF"/>
                <w:sz w:val="16"/>
                <w:szCs w:val="16"/>
                <w:lang w:eastAsia="ru-RU"/>
              </w:rPr>
            </w:pPr>
            <w:r w:rsidRPr="00A355D3">
              <w:rPr>
                <w:rFonts w:ascii="Myriad Pro" w:eastAsia="Times New Roman" w:hAnsi="Myriad Pro" w:cs="Arial"/>
                <w:i/>
                <w:iCs/>
                <w:color w:val="FFFFFF"/>
                <w:sz w:val="16"/>
                <w:szCs w:val="16"/>
                <w:lang w:eastAsia="ru-RU"/>
              </w:rPr>
              <w:t>Отклонение от фактических расходов, тыс. руб.</w:t>
            </w:r>
          </w:p>
        </w:tc>
      </w:tr>
      <w:tr w:rsidR="00176970" w:rsidRPr="00A355D3" w14:paraId="11289B58" w14:textId="77777777" w:rsidTr="00032879">
        <w:trPr>
          <w:trHeight w:val="930"/>
          <w:tblHeader/>
        </w:trPr>
        <w:tc>
          <w:tcPr>
            <w:tcW w:w="893" w:type="pct"/>
            <w:vMerge/>
            <w:tcBorders>
              <w:top w:val="single" w:sz="4" w:space="0" w:color="FFFFFF"/>
              <w:left w:val="single" w:sz="4" w:space="0" w:color="FFFFFF"/>
              <w:bottom w:val="single" w:sz="4" w:space="0" w:color="FFFFFF"/>
              <w:right w:val="single" w:sz="4" w:space="0" w:color="FFFFFF"/>
            </w:tcBorders>
            <w:vAlign w:val="center"/>
          </w:tcPr>
          <w:p w14:paraId="276FDC9E" w14:textId="77777777" w:rsidR="00176970" w:rsidRPr="00A355D3" w:rsidRDefault="00176970" w:rsidP="00176970">
            <w:pPr>
              <w:spacing w:after="0" w:line="240" w:lineRule="auto"/>
              <w:rPr>
                <w:rFonts w:ascii="Myriad Pro" w:eastAsia="Times New Roman" w:hAnsi="Myriad Pro" w:cs="Arial"/>
                <w:b/>
                <w:bCs/>
                <w:color w:val="FFFFFF"/>
                <w:sz w:val="16"/>
                <w:szCs w:val="16"/>
                <w:lang w:eastAsia="ru-RU"/>
              </w:rPr>
            </w:pPr>
          </w:p>
        </w:tc>
        <w:tc>
          <w:tcPr>
            <w:tcW w:w="357" w:type="pct"/>
            <w:vMerge/>
            <w:tcBorders>
              <w:top w:val="single" w:sz="4" w:space="0" w:color="FFFFFF"/>
              <w:left w:val="single" w:sz="4" w:space="0" w:color="FFFFFF"/>
              <w:bottom w:val="single" w:sz="4" w:space="0" w:color="FFFFFF"/>
              <w:right w:val="single" w:sz="4" w:space="0" w:color="FFFFFF"/>
            </w:tcBorders>
            <w:vAlign w:val="center"/>
          </w:tcPr>
          <w:p w14:paraId="096F7437" w14:textId="77777777" w:rsidR="00176970" w:rsidRPr="00A355D3" w:rsidRDefault="00176970" w:rsidP="00784986">
            <w:pPr>
              <w:spacing w:after="0" w:line="240" w:lineRule="auto"/>
              <w:ind w:hanging="19"/>
              <w:rPr>
                <w:rFonts w:ascii="Myriad Pro" w:eastAsia="Times New Roman" w:hAnsi="Myriad Pro" w:cs="Arial"/>
                <w:b/>
                <w:bCs/>
                <w:color w:val="FFFFFF"/>
                <w:sz w:val="16"/>
                <w:szCs w:val="16"/>
                <w:lang w:eastAsia="ru-RU"/>
              </w:rPr>
            </w:pPr>
          </w:p>
        </w:tc>
        <w:tc>
          <w:tcPr>
            <w:tcW w:w="417" w:type="pct"/>
            <w:vMerge/>
            <w:tcBorders>
              <w:top w:val="single" w:sz="4" w:space="0" w:color="FFFFFF"/>
              <w:left w:val="single" w:sz="4" w:space="0" w:color="FFFFFF"/>
              <w:bottom w:val="single" w:sz="4" w:space="0" w:color="FFFFFF"/>
              <w:right w:val="single" w:sz="4" w:space="0" w:color="FFFFFF"/>
            </w:tcBorders>
            <w:vAlign w:val="center"/>
          </w:tcPr>
          <w:p w14:paraId="13CA1B27" w14:textId="77777777" w:rsidR="00176970" w:rsidRPr="00A355D3" w:rsidRDefault="00176970" w:rsidP="00784986">
            <w:pPr>
              <w:spacing w:after="0" w:line="240" w:lineRule="auto"/>
              <w:rPr>
                <w:rFonts w:ascii="Myriad Pro" w:eastAsia="Times New Roman" w:hAnsi="Myriad Pro" w:cs="Arial"/>
                <w:b/>
                <w:bCs/>
                <w:color w:val="FFFFFF"/>
                <w:sz w:val="16"/>
                <w:szCs w:val="16"/>
                <w:lang w:eastAsia="ru-RU"/>
              </w:rPr>
            </w:pPr>
          </w:p>
        </w:tc>
        <w:tc>
          <w:tcPr>
            <w:tcW w:w="357" w:type="pct"/>
            <w:vMerge/>
            <w:tcBorders>
              <w:top w:val="single" w:sz="4" w:space="0" w:color="FFFFFF"/>
              <w:left w:val="single" w:sz="4" w:space="0" w:color="FFFFFF"/>
              <w:bottom w:val="single" w:sz="4" w:space="0" w:color="FFFFFF"/>
              <w:right w:val="single" w:sz="4" w:space="0" w:color="FFFFFF"/>
            </w:tcBorders>
            <w:vAlign w:val="center"/>
          </w:tcPr>
          <w:p w14:paraId="4B807159" w14:textId="77777777" w:rsidR="00176970" w:rsidRPr="00A355D3" w:rsidRDefault="00176970" w:rsidP="00784986">
            <w:pPr>
              <w:spacing w:after="0" w:line="240" w:lineRule="auto"/>
              <w:ind w:hanging="18"/>
              <w:rPr>
                <w:rFonts w:ascii="Myriad Pro" w:eastAsia="Times New Roman" w:hAnsi="Myriad Pro" w:cs="Arial"/>
                <w:b/>
                <w:bCs/>
                <w:color w:val="FFFFFF"/>
                <w:sz w:val="16"/>
                <w:szCs w:val="16"/>
                <w:lang w:eastAsia="ru-RU"/>
              </w:rPr>
            </w:pPr>
          </w:p>
        </w:tc>
        <w:tc>
          <w:tcPr>
            <w:tcW w:w="417" w:type="pct"/>
            <w:vMerge/>
            <w:tcBorders>
              <w:top w:val="single" w:sz="4" w:space="0" w:color="FFFFFF"/>
              <w:left w:val="single" w:sz="4" w:space="0" w:color="FFFFFF"/>
              <w:bottom w:val="single" w:sz="4" w:space="0" w:color="FFFFFF"/>
              <w:right w:val="single" w:sz="4" w:space="0" w:color="FFFFFF"/>
            </w:tcBorders>
            <w:vAlign w:val="center"/>
          </w:tcPr>
          <w:p w14:paraId="1989366E" w14:textId="77777777" w:rsidR="00176970" w:rsidRPr="00A355D3" w:rsidRDefault="00176970" w:rsidP="00176970">
            <w:pPr>
              <w:spacing w:after="0" w:line="240" w:lineRule="auto"/>
              <w:rPr>
                <w:rFonts w:ascii="Myriad Pro" w:eastAsia="Times New Roman" w:hAnsi="Myriad Pro" w:cs="Arial"/>
                <w:b/>
                <w:bCs/>
                <w:color w:val="FFFFFF"/>
                <w:sz w:val="16"/>
                <w:szCs w:val="16"/>
                <w:lang w:eastAsia="ru-RU"/>
              </w:rPr>
            </w:pPr>
          </w:p>
        </w:tc>
        <w:tc>
          <w:tcPr>
            <w:tcW w:w="476" w:type="pct"/>
            <w:vMerge/>
            <w:tcBorders>
              <w:top w:val="single" w:sz="4" w:space="0" w:color="FFFFFF"/>
              <w:left w:val="single" w:sz="4" w:space="0" w:color="FFFFFF"/>
              <w:bottom w:val="single" w:sz="4" w:space="0" w:color="FFFFFF"/>
              <w:right w:val="single" w:sz="4" w:space="0" w:color="FFFFFF"/>
            </w:tcBorders>
            <w:vAlign w:val="center"/>
          </w:tcPr>
          <w:p w14:paraId="3FF9DE4C" w14:textId="77777777" w:rsidR="00176970" w:rsidRPr="00A355D3" w:rsidRDefault="00176970" w:rsidP="00176970">
            <w:pPr>
              <w:spacing w:after="0" w:line="240" w:lineRule="auto"/>
              <w:rPr>
                <w:rFonts w:ascii="Myriad Pro" w:eastAsia="Times New Roman" w:hAnsi="Myriad Pro" w:cs="Arial"/>
                <w:b/>
                <w:bCs/>
                <w:color w:val="FFFFFF"/>
                <w:sz w:val="16"/>
                <w:szCs w:val="16"/>
                <w:lang w:eastAsia="ru-RU"/>
              </w:rPr>
            </w:pPr>
          </w:p>
        </w:tc>
        <w:tc>
          <w:tcPr>
            <w:tcW w:w="417" w:type="pct"/>
            <w:tcBorders>
              <w:top w:val="nil"/>
              <w:left w:val="nil"/>
              <w:bottom w:val="single" w:sz="4" w:space="0" w:color="FFFFFF"/>
              <w:right w:val="single" w:sz="4" w:space="0" w:color="FFFFFF"/>
            </w:tcBorders>
            <w:shd w:val="clear" w:color="000000" w:fill="4F6228"/>
            <w:vAlign w:val="center"/>
          </w:tcPr>
          <w:p w14:paraId="6FD1D642" w14:textId="77777777" w:rsidR="00176970" w:rsidRPr="00A355D3" w:rsidRDefault="00176970" w:rsidP="00176970">
            <w:pPr>
              <w:spacing w:after="0" w:line="240" w:lineRule="auto"/>
              <w:jc w:val="center"/>
              <w:rPr>
                <w:rFonts w:ascii="Myriad Pro" w:eastAsia="Times New Roman" w:hAnsi="Myriad Pro" w:cs="Arial"/>
                <w:i/>
                <w:iCs/>
                <w:color w:val="FFFFFF"/>
                <w:sz w:val="16"/>
                <w:szCs w:val="16"/>
                <w:lang w:eastAsia="ru-RU"/>
              </w:rPr>
            </w:pPr>
            <w:r w:rsidRPr="00A355D3">
              <w:rPr>
                <w:rFonts w:ascii="Myriad Pro" w:eastAsia="Times New Roman" w:hAnsi="Myriad Pro" w:cs="Arial"/>
                <w:i/>
                <w:iCs/>
                <w:color w:val="FFFFFF"/>
                <w:sz w:val="16"/>
                <w:szCs w:val="16"/>
                <w:lang w:eastAsia="ru-RU"/>
              </w:rPr>
              <w:t>ТБР - Исполнитель</w:t>
            </w:r>
          </w:p>
        </w:tc>
        <w:tc>
          <w:tcPr>
            <w:tcW w:w="417" w:type="pct"/>
            <w:tcBorders>
              <w:top w:val="nil"/>
              <w:left w:val="nil"/>
              <w:bottom w:val="single" w:sz="4" w:space="0" w:color="FFFFFF"/>
              <w:right w:val="single" w:sz="4" w:space="0" w:color="FFFFFF"/>
            </w:tcBorders>
            <w:shd w:val="clear" w:color="000000" w:fill="4F6228"/>
            <w:vAlign w:val="center"/>
          </w:tcPr>
          <w:p w14:paraId="60159B35" w14:textId="77777777" w:rsidR="00176970" w:rsidRPr="00A355D3" w:rsidRDefault="00176970" w:rsidP="00176970">
            <w:pPr>
              <w:spacing w:after="0" w:line="240" w:lineRule="auto"/>
              <w:jc w:val="center"/>
              <w:rPr>
                <w:rFonts w:ascii="Myriad Pro" w:eastAsia="Times New Roman" w:hAnsi="Myriad Pro" w:cs="Arial"/>
                <w:i/>
                <w:iCs/>
                <w:color w:val="FFFFFF"/>
                <w:sz w:val="16"/>
                <w:szCs w:val="16"/>
                <w:lang w:eastAsia="ru-RU"/>
              </w:rPr>
            </w:pPr>
            <w:r w:rsidRPr="00A355D3">
              <w:rPr>
                <w:rFonts w:ascii="Myriad Pro" w:eastAsia="Times New Roman" w:hAnsi="Myriad Pro" w:cs="Arial"/>
                <w:i/>
                <w:iCs/>
                <w:color w:val="FFFFFF"/>
                <w:sz w:val="16"/>
                <w:szCs w:val="16"/>
                <w:lang w:eastAsia="ru-RU"/>
              </w:rPr>
              <w:t>ТБР-предложение</w:t>
            </w:r>
          </w:p>
        </w:tc>
        <w:tc>
          <w:tcPr>
            <w:tcW w:w="417" w:type="pct"/>
            <w:tcBorders>
              <w:top w:val="nil"/>
              <w:left w:val="nil"/>
              <w:bottom w:val="single" w:sz="4" w:space="0" w:color="FFFFFF"/>
              <w:right w:val="single" w:sz="4" w:space="0" w:color="FFFFFF"/>
            </w:tcBorders>
            <w:shd w:val="clear" w:color="000000" w:fill="4F6228"/>
            <w:vAlign w:val="center"/>
          </w:tcPr>
          <w:p w14:paraId="37F03C90" w14:textId="77777777" w:rsidR="00176970" w:rsidRPr="00A355D3" w:rsidRDefault="00176970" w:rsidP="00176970">
            <w:pPr>
              <w:spacing w:after="0" w:line="240" w:lineRule="auto"/>
              <w:jc w:val="center"/>
              <w:rPr>
                <w:rFonts w:ascii="Myriad Pro" w:eastAsia="Times New Roman" w:hAnsi="Myriad Pro" w:cs="Arial"/>
                <w:i/>
                <w:iCs/>
                <w:color w:val="FFFFFF"/>
                <w:sz w:val="16"/>
                <w:szCs w:val="16"/>
                <w:lang w:eastAsia="ru-RU"/>
              </w:rPr>
            </w:pPr>
            <w:r w:rsidRPr="00A355D3">
              <w:rPr>
                <w:rFonts w:ascii="Myriad Pro" w:eastAsia="Times New Roman" w:hAnsi="Myriad Pro" w:cs="Arial"/>
                <w:i/>
                <w:iCs/>
                <w:color w:val="FFFFFF"/>
                <w:sz w:val="16"/>
                <w:szCs w:val="16"/>
                <w:lang w:eastAsia="ru-RU"/>
              </w:rPr>
              <w:t>Исполнитель -предложение</w:t>
            </w:r>
          </w:p>
        </w:tc>
        <w:tc>
          <w:tcPr>
            <w:tcW w:w="417" w:type="pct"/>
            <w:tcBorders>
              <w:top w:val="nil"/>
              <w:left w:val="nil"/>
              <w:bottom w:val="single" w:sz="4" w:space="0" w:color="FFFFFF"/>
              <w:right w:val="single" w:sz="4" w:space="0" w:color="FFFFFF"/>
            </w:tcBorders>
            <w:shd w:val="clear" w:color="000000" w:fill="4F6228"/>
            <w:vAlign w:val="center"/>
          </w:tcPr>
          <w:p w14:paraId="165020E7" w14:textId="77777777" w:rsidR="00176970" w:rsidRPr="00A355D3" w:rsidRDefault="00176970" w:rsidP="00176970">
            <w:pPr>
              <w:spacing w:after="0" w:line="240" w:lineRule="auto"/>
              <w:jc w:val="center"/>
              <w:rPr>
                <w:rFonts w:ascii="Myriad Pro" w:eastAsia="Times New Roman" w:hAnsi="Myriad Pro" w:cs="Arial"/>
                <w:i/>
                <w:iCs/>
                <w:color w:val="FFFFFF"/>
                <w:sz w:val="16"/>
                <w:szCs w:val="16"/>
                <w:lang w:eastAsia="ru-RU"/>
              </w:rPr>
            </w:pPr>
            <w:r w:rsidRPr="00A355D3">
              <w:rPr>
                <w:rFonts w:ascii="Myriad Pro" w:eastAsia="Times New Roman" w:hAnsi="Myriad Pro" w:cs="Arial"/>
                <w:i/>
                <w:iCs/>
                <w:color w:val="FFFFFF"/>
                <w:sz w:val="16"/>
                <w:szCs w:val="16"/>
                <w:lang w:eastAsia="ru-RU"/>
              </w:rPr>
              <w:t>ТБР-факт</w:t>
            </w:r>
          </w:p>
        </w:tc>
        <w:tc>
          <w:tcPr>
            <w:tcW w:w="417" w:type="pct"/>
            <w:tcBorders>
              <w:top w:val="nil"/>
              <w:left w:val="nil"/>
              <w:bottom w:val="single" w:sz="4" w:space="0" w:color="FFFFFF"/>
              <w:right w:val="single" w:sz="4" w:space="0" w:color="FFFFFF"/>
            </w:tcBorders>
            <w:shd w:val="clear" w:color="000000" w:fill="4F6228"/>
            <w:vAlign w:val="center"/>
          </w:tcPr>
          <w:p w14:paraId="1B0B076D" w14:textId="77777777" w:rsidR="00176970" w:rsidRPr="00A355D3" w:rsidRDefault="00176970" w:rsidP="00176970">
            <w:pPr>
              <w:spacing w:after="0" w:line="240" w:lineRule="auto"/>
              <w:jc w:val="center"/>
              <w:rPr>
                <w:rFonts w:ascii="Myriad Pro" w:eastAsia="Times New Roman" w:hAnsi="Myriad Pro" w:cs="Arial"/>
                <w:i/>
                <w:iCs/>
                <w:color w:val="FFFFFF"/>
                <w:sz w:val="16"/>
                <w:szCs w:val="16"/>
                <w:lang w:eastAsia="ru-RU"/>
              </w:rPr>
            </w:pPr>
            <w:r w:rsidRPr="00A355D3">
              <w:rPr>
                <w:rFonts w:ascii="Myriad Pro" w:eastAsia="Times New Roman" w:hAnsi="Myriad Pro" w:cs="Arial"/>
                <w:i/>
                <w:iCs/>
                <w:color w:val="FFFFFF"/>
                <w:sz w:val="16"/>
                <w:szCs w:val="16"/>
                <w:lang w:eastAsia="ru-RU"/>
              </w:rPr>
              <w:t>Исполнитель - факт</w:t>
            </w:r>
          </w:p>
        </w:tc>
      </w:tr>
      <w:tr w:rsidR="00176970" w:rsidRPr="00A355D3" w14:paraId="17427587" w14:textId="77777777" w:rsidTr="00784986">
        <w:trPr>
          <w:trHeight w:val="585"/>
        </w:trPr>
        <w:tc>
          <w:tcPr>
            <w:tcW w:w="893" w:type="pct"/>
            <w:tcBorders>
              <w:top w:val="nil"/>
              <w:left w:val="single" w:sz="8" w:space="0" w:color="auto"/>
              <w:bottom w:val="single" w:sz="8" w:space="0" w:color="auto"/>
              <w:right w:val="single" w:sz="8" w:space="0" w:color="auto"/>
            </w:tcBorders>
            <w:shd w:val="clear" w:color="auto" w:fill="auto"/>
            <w:noWrap/>
            <w:vAlign w:val="center"/>
          </w:tcPr>
          <w:p w14:paraId="5DDC4207" w14:textId="77777777" w:rsidR="00176970" w:rsidRPr="00A355D3" w:rsidRDefault="00176970" w:rsidP="00176970">
            <w:pPr>
              <w:spacing w:after="0" w:line="240" w:lineRule="auto"/>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Подконтрольные расходы</w:t>
            </w:r>
          </w:p>
        </w:tc>
        <w:tc>
          <w:tcPr>
            <w:tcW w:w="357" w:type="pct"/>
            <w:tcBorders>
              <w:top w:val="nil"/>
              <w:left w:val="nil"/>
              <w:bottom w:val="single" w:sz="8" w:space="0" w:color="auto"/>
              <w:right w:val="single" w:sz="8" w:space="0" w:color="auto"/>
            </w:tcBorders>
            <w:shd w:val="clear" w:color="auto" w:fill="auto"/>
            <w:vAlign w:val="center"/>
          </w:tcPr>
          <w:p w14:paraId="65DDF62F" w14:textId="77777777" w:rsidR="00176970" w:rsidRPr="00A355D3" w:rsidRDefault="00176970" w:rsidP="00784986">
            <w:pPr>
              <w:spacing w:after="0" w:line="240" w:lineRule="auto"/>
              <w:ind w:hanging="19"/>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тыс. руб.</w:t>
            </w:r>
          </w:p>
        </w:tc>
        <w:tc>
          <w:tcPr>
            <w:tcW w:w="417" w:type="pct"/>
            <w:tcBorders>
              <w:top w:val="nil"/>
              <w:left w:val="nil"/>
              <w:bottom w:val="single" w:sz="8" w:space="0" w:color="auto"/>
              <w:right w:val="single" w:sz="8" w:space="0" w:color="auto"/>
            </w:tcBorders>
            <w:shd w:val="clear" w:color="auto" w:fill="auto"/>
            <w:vAlign w:val="center"/>
          </w:tcPr>
          <w:p w14:paraId="0F3A5BA5" w14:textId="77777777" w:rsidR="00176970" w:rsidRPr="00A355D3" w:rsidRDefault="00176970" w:rsidP="00784986">
            <w:pPr>
              <w:spacing w:after="0" w:line="240" w:lineRule="auto"/>
              <w:jc w:val="center"/>
              <w:rPr>
                <w:rFonts w:ascii="Myriad Pro" w:eastAsia="Times New Roman" w:hAnsi="Myriad Pro" w:cs="Arial"/>
                <w:b/>
                <w:bCs/>
                <w:sz w:val="16"/>
                <w:szCs w:val="16"/>
                <w:lang w:eastAsia="ru-RU"/>
              </w:rPr>
            </w:pPr>
            <w:r w:rsidRPr="00A355D3">
              <w:rPr>
                <w:rFonts w:ascii="Myriad Pro" w:eastAsia="Times New Roman" w:hAnsi="Myriad Pro" w:cs="Arial"/>
                <w:b/>
                <w:bCs/>
                <w:sz w:val="16"/>
                <w:szCs w:val="16"/>
                <w:lang w:eastAsia="ru-RU"/>
              </w:rPr>
              <w:t>1 654 998,7</w:t>
            </w:r>
          </w:p>
        </w:tc>
        <w:tc>
          <w:tcPr>
            <w:tcW w:w="357" w:type="pct"/>
            <w:tcBorders>
              <w:top w:val="nil"/>
              <w:left w:val="nil"/>
              <w:bottom w:val="single" w:sz="8" w:space="0" w:color="auto"/>
              <w:right w:val="single" w:sz="8" w:space="0" w:color="auto"/>
            </w:tcBorders>
            <w:shd w:val="clear" w:color="auto" w:fill="auto"/>
            <w:vAlign w:val="center"/>
          </w:tcPr>
          <w:p w14:paraId="4CDA7200" w14:textId="77777777" w:rsidR="00176970" w:rsidRPr="00A355D3" w:rsidRDefault="00176970" w:rsidP="00784986">
            <w:pPr>
              <w:spacing w:after="0" w:line="240" w:lineRule="auto"/>
              <w:ind w:hanging="18"/>
              <w:jc w:val="center"/>
              <w:rPr>
                <w:rFonts w:ascii="Myriad Pro" w:eastAsia="Times New Roman" w:hAnsi="Myriad Pro" w:cs="Arial"/>
                <w:b/>
                <w:bCs/>
                <w:sz w:val="16"/>
                <w:szCs w:val="16"/>
                <w:lang w:eastAsia="ru-RU"/>
              </w:rPr>
            </w:pPr>
            <w:r w:rsidRPr="00A355D3">
              <w:rPr>
                <w:rFonts w:ascii="Myriad Pro" w:eastAsia="Times New Roman" w:hAnsi="Myriad Pro" w:cs="Arial"/>
                <w:b/>
                <w:bCs/>
                <w:sz w:val="16"/>
                <w:szCs w:val="16"/>
                <w:lang w:eastAsia="ru-RU"/>
              </w:rPr>
              <w:t>1 420 198,2</w:t>
            </w:r>
          </w:p>
        </w:tc>
        <w:tc>
          <w:tcPr>
            <w:tcW w:w="417" w:type="pct"/>
            <w:tcBorders>
              <w:top w:val="nil"/>
              <w:left w:val="nil"/>
              <w:bottom w:val="single" w:sz="8" w:space="0" w:color="auto"/>
              <w:right w:val="single" w:sz="8" w:space="0" w:color="auto"/>
            </w:tcBorders>
            <w:shd w:val="clear" w:color="auto" w:fill="auto"/>
            <w:vAlign w:val="center"/>
          </w:tcPr>
          <w:p w14:paraId="73545884" w14:textId="77777777" w:rsidR="00176970" w:rsidRPr="00A355D3" w:rsidRDefault="00176970" w:rsidP="00176970">
            <w:pPr>
              <w:spacing w:after="0" w:line="240" w:lineRule="auto"/>
              <w:jc w:val="center"/>
              <w:rPr>
                <w:rFonts w:ascii="Myriad Pro" w:eastAsia="Times New Roman" w:hAnsi="Myriad Pro" w:cs="Arial"/>
                <w:b/>
                <w:bCs/>
                <w:sz w:val="16"/>
                <w:szCs w:val="16"/>
                <w:lang w:eastAsia="ru-RU"/>
              </w:rPr>
            </w:pPr>
            <w:r w:rsidRPr="00A355D3">
              <w:rPr>
                <w:rFonts w:ascii="Myriad Pro" w:eastAsia="Times New Roman" w:hAnsi="Myriad Pro" w:cs="Arial"/>
                <w:b/>
                <w:bCs/>
                <w:sz w:val="16"/>
                <w:szCs w:val="16"/>
                <w:lang w:eastAsia="ru-RU"/>
              </w:rPr>
              <w:t>1 421 149,2</w:t>
            </w:r>
          </w:p>
        </w:tc>
        <w:tc>
          <w:tcPr>
            <w:tcW w:w="476" w:type="pct"/>
            <w:tcBorders>
              <w:top w:val="nil"/>
              <w:left w:val="nil"/>
              <w:bottom w:val="single" w:sz="8" w:space="0" w:color="auto"/>
              <w:right w:val="single" w:sz="8" w:space="0" w:color="auto"/>
            </w:tcBorders>
            <w:shd w:val="clear" w:color="auto" w:fill="auto"/>
            <w:vAlign w:val="center"/>
          </w:tcPr>
          <w:p w14:paraId="05D4BD16" w14:textId="77777777" w:rsidR="00176970" w:rsidRPr="00A355D3" w:rsidRDefault="00176970" w:rsidP="00176970">
            <w:pPr>
              <w:spacing w:after="0" w:line="240" w:lineRule="auto"/>
              <w:jc w:val="center"/>
              <w:rPr>
                <w:rFonts w:ascii="Myriad Pro" w:eastAsia="Times New Roman" w:hAnsi="Myriad Pro" w:cs="Arial"/>
                <w:b/>
                <w:bCs/>
                <w:sz w:val="16"/>
                <w:szCs w:val="16"/>
                <w:lang w:eastAsia="ru-RU"/>
              </w:rPr>
            </w:pPr>
            <w:r w:rsidRPr="00A355D3">
              <w:rPr>
                <w:rFonts w:ascii="Myriad Pro" w:eastAsia="Times New Roman" w:hAnsi="Myriad Pro" w:cs="Arial"/>
                <w:b/>
                <w:bCs/>
                <w:sz w:val="16"/>
                <w:szCs w:val="16"/>
                <w:lang w:eastAsia="ru-RU"/>
              </w:rPr>
              <w:t>1 726 975,5</w:t>
            </w:r>
          </w:p>
        </w:tc>
        <w:tc>
          <w:tcPr>
            <w:tcW w:w="417" w:type="pct"/>
            <w:tcBorders>
              <w:top w:val="nil"/>
              <w:left w:val="nil"/>
              <w:bottom w:val="single" w:sz="8" w:space="0" w:color="auto"/>
              <w:right w:val="single" w:sz="8" w:space="0" w:color="auto"/>
            </w:tcBorders>
            <w:shd w:val="clear" w:color="auto" w:fill="auto"/>
            <w:vAlign w:val="center"/>
          </w:tcPr>
          <w:p w14:paraId="4D66B5A8" w14:textId="77777777" w:rsidR="00176970" w:rsidRPr="00A355D3" w:rsidRDefault="00176970" w:rsidP="00176970">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-950,9</w:t>
            </w:r>
          </w:p>
        </w:tc>
        <w:tc>
          <w:tcPr>
            <w:tcW w:w="417" w:type="pct"/>
            <w:tcBorders>
              <w:top w:val="nil"/>
              <w:left w:val="nil"/>
              <w:bottom w:val="single" w:sz="8" w:space="0" w:color="auto"/>
              <w:right w:val="single" w:sz="8" w:space="0" w:color="auto"/>
            </w:tcBorders>
            <w:shd w:val="clear" w:color="auto" w:fill="auto"/>
            <w:vAlign w:val="center"/>
          </w:tcPr>
          <w:p w14:paraId="7853BE80" w14:textId="77777777" w:rsidR="00176970" w:rsidRPr="00A355D3" w:rsidRDefault="00176970" w:rsidP="00176970">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-234 800,4</w:t>
            </w:r>
          </w:p>
        </w:tc>
        <w:tc>
          <w:tcPr>
            <w:tcW w:w="417" w:type="pct"/>
            <w:tcBorders>
              <w:top w:val="nil"/>
              <w:left w:val="nil"/>
              <w:bottom w:val="single" w:sz="8" w:space="0" w:color="auto"/>
              <w:right w:val="single" w:sz="8" w:space="0" w:color="auto"/>
            </w:tcBorders>
            <w:shd w:val="clear" w:color="auto" w:fill="auto"/>
            <w:vAlign w:val="center"/>
          </w:tcPr>
          <w:p w14:paraId="3FC037DA" w14:textId="77777777" w:rsidR="00176970" w:rsidRPr="00A355D3" w:rsidRDefault="00176970" w:rsidP="00176970">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-233 849,5</w:t>
            </w:r>
          </w:p>
        </w:tc>
        <w:tc>
          <w:tcPr>
            <w:tcW w:w="417" w:type="pct"/>
            <w:tcBorders>
              <w:top w:val="nil"/>
              <w:left w:val="nil"/>
              <w:bottom w:val="single" w:sz="8" w:space="0" w:color="auto"/>
              <w:right w:val="single" w:sz="8" w:space="0" w:color="auto"/>
            </w:tcBorders>
            <w:shd w:val="clear" w:color="auto" w:fill="auto"/>
            <w:vAlign w:val="center"/>
          </w:tcPr>
          <w:p w14:paraId="4C2B69B5" w14:textId="77777777" w:rsidR="00176970" w:rsidRPr="00A355D3" w:rsidRDefault="00176970" w:rsidP="00176970">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-306 777,3</w:t>
            </w:r>
          </w:p>
        </w:tc>
        <w:tc>
          <w:tcPr>
            <w:tcW w:w="417" w:type="pct"/>
            <w:tcBorders>
              <w:top w:val="nil"/>
              <w:left w:val="nil"/>
              <w:bottom w:val="single" w:sz="8" w:space="0" w:color="auto"/>
              <w:right w:val="single" w:sz="8" w:space="0" w:color="auto"/>
            </w:tcBorders>
            <w:shd w:val="clear" w:color="auto" w:fill="auto"/>
            <w:vAlign w:val="center"/>
          </w:tcPr>
          <w:p w14:paraId="3883117B" w14:textId="77777777" w:rsidR="00176970" w:rsidRPr="00A355D3" w:rsidRDefault="00176970" w:rsidP="00176970">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-305 826,3</w:t>
            </w:r>
          </w:p>
        </w:tc>
      </w:tr>
      <w:tr w:rsidR="00176970" w:rsidRPr="00A355D3" w14:paraId="32C45344" w14:textId="77777777" w:rsidTr="00784986">
        <w:trPr>
          <w:trHeight w:val="570"/>
        </w:trPr>
        <w:tc>
          <w:tcPr>
            <w:tcW w:w="893" w:type="pct"/>
            <w:tcBorders>
              <w:top w:val="nil"/>
              <w:left w:val="single" w:sz="8" w:space="0" w:color="auto"/>
              <w:bottom w:val="single" w:sz="8" w:space="0" w:color="auto"/>
              <w:right w:val="single" w:sz="8" w:space="0" w:color="auto"/>
            </w:tcBorders>
            <w:shd w:val="clear" w:color="auto" w:fill="auto"/>
            <w:noWrap/>
            <w:vAlign w:val="center"/>
          </w:tcPr>
          <w:p w14:paraId="6BA36759" w14:textId="77777777" w:rsidR="00176970" w:rsidRPr="00A355D3" w:rsidRDefault="00176970" w:rsidP="00176970">
            <w:pPr>
              <w:spacing w:after="0" w:line="240" w:lineRule="auto"/>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 xml:space="preserve">Неподконтрольные расходы </w:t>
            </w:r>
          </w:p>
        </w:tc>
        <w:tc>
          <w:tcPr>
            <w:tcW w:w="357" w:type="pct"/>
            <w:tcBorders>
              <w:top w:val="nil"/>
              <w:left w:val="nil"/>
              <w:bottom w:val="single" w:sz="8" w:space="0" w:color="auto"/>
              <w:right w:val="single" w:sz="8" w:space="0" w:color="auto"/>
            </w:tcBorders>
            <w:shd w:val="clear" w:color="auto" w:fill="auto"/>
            <w:vAlign w:val="center"/>
          </w:tcPr>
          <w:p w14:paraId="76C0C115" w14:textId="77777777" w:rsidR="00176970" w:rsidRPr="00A355D3" w:rsidRDefault="00176970" w:rsidP="00784986">
            <w:pPr>
              <w:spacing w:after="0" w:line="240" w:lineRule="auto"/>
              <w:ind w:hanging="19"/>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тыс. руб.</w:t>
            </w:r>
          </w:p>
        </w:tc>
        <w:tc>
          <w:tcPr>
            <w:tcW w:w="417" w:type="pct"/>
            <w:tcBorders>
              <w:top w:val="nil"/>
              <w:left w:val="nil"/>
              <w:bottom w:val="single" w:sz="8" w:space="0" w:color="auto"/>
              <w:right w:val="single" w:sz="8" w:space="0" w:color="auto"/>
            </w:tcBorders>
            <w:shd w:val="clear" w:color="auto" w:fill="auto"/>
            <w:vAlign w:val="center"/>
          </w:tcPr>
          <w:p w14:paraId="5BBC374A" w14:textId="77777777" w:rsidR="00176970" w:rsidRPr="00A355D3" w:rsidRDefault="00176970" w:rsidP="00784986">
            <w:pPr>
              <w:spacing w:after="0" w:line="240" w:lineRule="auto"/>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1 806 770,0</w:t>
            </w:r>
          </w:p>
        </w:tc>
        <w:tc>
          <w:tcPr>
            <w:tcW w:w="357" w:type="pct"/>
            <w:tcBorders>
              <w:top w:val="nil"/>
              <w:left w:val="nil"/>
              <w:bottom w:val="single" w:sz="8" w:space="0" w:color="auto"/>
              <w:right w:val="single" w:sz="8" w:space="0" w:color="auto"/>
            </w:tcBorders>
            <w:shd w:val="clear" w:color="auto" w:fill="auto"/>
            <w:vAlign w:val="center"/>
          </w:tcPr>
          <w:p w14:paraId="5EA20B0A" w14:textId="77777777" w:rsidR="00176970" w:rsidRPr="00A355D3" w:rsidRDefault="00176970" w:rsidP="00784986">
            <w:pPr>
              <w:spacing w:after="0" w:line="240" w:lineRule="auto"/>
              <w:ind w:hanging="18"/>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1 109 421,2</w:t>
            </w:r>
          </w:p>
        </w:tc>
        <w:tc>
          <w:tcPr>
            <w:tcW w:w="417" w:type="pct"/>
            <w:tcBorders>
              <w:top w:val="nil"/>
              <w:left w:val="nil"/>
              <w:bottom w:val="single" w:sz="8" w:space="0" w:color="auto"/>
              <w:right w:val="single" w:sz="8" w:space="0" w:color="auto"/>
            </w:tcBorders>
            <w:shd w:val="clear" w:color="auto" w:fill="auto"/>
            <w:vAlign w:val="center"/>
          </w:tcPr>
          <w:p w14:paraId="098E73D3" w14:textId="77777777" w:rsidR="00176970" w:rsidRPr="00A355D3" w:rsidRDefault="00176970" w:rsidP="00176970">
            <w:pPr>
              <w:spacing w:after="0" w:line="240" w:lineRule="auto"/>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1 169 093,0</w:t>
            </w:r>
          </w:p>
        </w:tc>
        <w:tc>
          <w:tcPr>
            <w:tcW w:w="476" w:type="pct"/>
            <w:tcBorders>
              <w:top w:val="nil"/>
              <w:left w:val="nil"/>
              <w:bottom w:val="single" w:sz="8" w:space="0" w:color="auto"/>
              <w:right w:val="single" w:sz="8" w:space="0" w:color="auto"/>
            </w:tcBorders>
            <w:shd w:val="clear" w:color="auto" w:fill="auto"/>
            <w:vAlign w:val="center"/>
          </w:tcPr>
          <w:p w14:paraId="38FE1C6D" w14:textId="77777777" w:rsidR="00176970" w:rsidRPr="00A355D3" w:rsidRDefault="00176970" w:rsidP="00176970">
            <w:pPr>
              <w:spacing w:after="0" w:line="240" w:lineRule="auto"/>
              <w:jc w:val="center"/>
              <w:rPr>
                <w:rFonts w:ascii="Myriad Pro" w:eastAsia="Times New Roman" w:hAnsi="Myriad Pro" w:cs="Arial"/>
                <w:b/>
                <w:bCs/>
                <w:sz w:val="16"/>
                <w:szCs w:val="16"/>
                <w:lang w:eastAsia="ru-RU"/>
              </w:rPr>
            </w:pPr>
            <w:r w:rsidRPr="00A355D3">
              <w:rPr>
                <w:rFonts w:ascii="Myriad Pro" w:eastAsia="Times New Roman" w:hAnsi="Myriad Pro" w:cs="Arial"/>
                <w:b/>
                <w:bCs/>
                <w:sz w:val="16"/>
                <w:szCs w:val="16"/>
                <w:lang w:eastAsia="ru-RU"/>
              </w:rPr>
              <w:t>1 056 250,2</w:t>
            </w:r>
          </w:p>
        </w:tc>
        <w:tc>
          <w:tcPr>
            <w:tcW w:w="417" w:type="pct"/>
            <w:tcBorders>
              <w:top w:val="nil"/>
              <w:left w:val="nil"/>
              <w:bottom w:val="single" w:sz="8" w:space="0" w:color="auto"/>
              <w:right w:val="single" w:sz="8" w:space="0" w:color="auto"/>
            </w:tcBorders>
            <w:shd w:val="clear" w:color="auto" w:fill="auto"/>
            <w:vAlign w:val="center"/>
          </w:tcPr>
          <w:p w14:paraId="079552F9" w14:textId="77777777" w:rsidR="00176970" w:rsidRPr="00A355D3" w:rsidRDefault="00176970" w:rsidP="00176970">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-59 671,8</w:t>
            </w:r>
          </w:p>
        </w:tc>
        <w:tc>
          <w:tcPr>
            <w:tcW w:w="417" w:type="pct"/>
            <w:tcBorders>
              <w:top w:val="nil"/>
              <w:left w:val="nil"/>
              <w:bottom w:val="single" w:sz="8" w:space="0" w:color="auto"/>
              <w:right w:val="single" w:sz="8" w:space="0" w:color="auto"/>
            </w:tcBorders>
            <w:shd w:val="clear" w:color="auto" w:fill="auto"/>
            <w:vAlign w:val="center"/>
          </w:tcPr>
          <w:p w14:paraId="069CD7FA" w14:textId="77777777" w:rsidR="00176970" w:rsidRPr="00A355D3" w:rsidRDefault="00176970" w:rsidP="00176970">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-697 348,8</w:t>
            </w:r>
          </w:p>
        </w:tc>
        <w:tc>
          <w:tcPr>
            <w:tcW w:w="417" w:type="pct"/>
            <w:tcBorders>
              <w:top w:val="nil"/>
              <w:left w:val="nil"/>
              <w:bottom w:val="single" w:sz="8" w:space="0" w:color="auto"/>
              <w:right w:val="single" w:sz="8" w:space="0" w:color="auto"/>
            </w:tcBorders>
            <w:shd w:val="clear" w:color="auto" w:fill="auto"/>
            <w:vAlign w:val="center"/>
          </w:tcPr>
          <w:p w14:paraId="4A164A2B" w14:textId="77777777" w:rsidR="00176970" w:rsidRPr="00A355D3" w:rsidRDefault="00176970" w:rsidP="00176970">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-637 676,9</w:t>
            </w:r>
          </w:p>
        </w:tc>
        <w:tc>
          <w:tcPr>
            <w:tcW w:w="417" w:type="pct"/>
            <w:tcBorders>
              <w:top w:val="nil"/>
              <w:left w:val="nil"/>
              <w:bottom w:val="single" w:sz="8" w:space="0" w:color="auto"/>
              <w:right w:val="single" w:sz="8" w:space="0" w:color="auto"/>
            </w:tcBorders>
            <w:shd w:val="clear" w:color="auto" w:fill="auto"/>
            <w:vAlign w:val="center"/>
          </w:tcPr>
          <w:p w14:paraId="54281DE0" w14:textId="77777777" w:rsidR="00176970" w:rsidRPr="00A355D3" w:rsidRDefault="00176970" w:rsidP="00176970">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53 171,0</w:t>
            </w:r>
          </w:p>
        </w:tc>
        <w:tc>
          <w:tcPr>
            <w:tcW w:w="417" w:type="pct"/>
            <w:tcBorders>
              <w:top w:val="nil"/>
              <w:left w:val="nil"/>
              <w:bottom w:val="single" w:sz="8" w:space="0" w:color="auto"/>
              <w:right w:val="single" w:sz="8" w:space="0" w:color="auto"/>
            </w:tcBorders>
            <w:shd w:val="clear" w:color="auto" w:fill="auto"/>
            <w:vAlign w:val="center"/>
          </w:tcPr>
          <w:p w14:paraId="220EF471" w14:textId="77777777" w:rsidR="00176970" w:rsidRPr="00A355D3" w:rsidRDefault="00176970" w:rsidP="00176970">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112 842,8</w:t>
            </w:r>
          </w:p>
        </w:tc>
      </w:tr>
      <w:tr w:rsidR="00176970" w:rsidRPr="00A355D3" w14:paraId="0C36047D" w14:textId="77777777" w:rsidTr="00784986">
        <w:trPr>
          <w:trHeight w:val="315"/>
        </w:trPr>
        <w:tc>
          <w:tcPr>
            <w:tcW w:w="893" w:type="pct"/>
            <w:tcBorders>
              <w:top w:val="nil"/>
              <w:left w:val="single" w:sz="8" w:space="0" w:color="auto"/>
              <w:bottom w:val="single" w:sz="8" w:space="0" w:color="auto"/>
              <w:right w:val="single" w:sz="8" w:space="0" w:color="auto"/>
            </w:tcBorders>
            <w:shd w:val="clear" w:color="auto" w:fill="auto"/>
            <w:vAlign w:val="center"/>
          </w:tcPr>
          <w:p w14:paraId="30BB24BB" w14:textId="45992503" w:rsidR="00176970" w:rsidRPr="00A355D3" w:rsidRDefault="00176970" w:rsidP="00176970">
            <w:pPr>
              <w:spacing w:after="0" w:line="240" w:lineRule="auto"/>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 xml:space="preserve">Оплата услуг </w:t>
            </w:r>
            <w:r w:rsidR="00712B4A" w:rsidRPr="00A355D3">
              <w:rPr>
                <w:rFonts w:ascii="Myriad Pro" w:eastAsia="Times New Roman" w:hAnsi="Myriad Pro" w:cs="Arial"/>
                <w:color w:val="000000"/>
                <w:sz w:val="16"/>
                <w:szCs w:val="16"/>
                <w:lang w:eastAsia="ru-RU"/>
              </w:rPr>
              <w:t>ПАО </w:t>
            </w:r>
            <w:r w:rsidRPr="00A355D3">
              <w:rPr>
                <w:rFonts w:ascii="Myriad Pro" w:eastAsia="Times New Roman" w:hAnsi="Myriad Pro" w:cs="Arial"/>
                <w:color w:val="000000"/>
                <w:sz w:val="16"/>
                <w:szCs w:val="16"/>
                <w:lang w:eastAsia="ru-RU"/>
              </w:rPr>
              <w:t>"ФСК ЕЭС"</w:t>
            </w:r>
          </w:p>
        </w:tc>
        <w:tc>
          <w:tcPr>
            <w:tcW w:w="357" w:type="pct"/>
            <w:tcBorders>
              <w:top w:val="nil"/>
              <w:left w:val="nil"/>
              <w:bottom w:val="single" w:sz="8" w:space="0" w:color="auto"/>
              <w:right w:val="single" w:sz="8" w:space="0" w:color="auto"/>
            </w:tcBorders>
            <w:shd w:val="clear" w:color="auto" w:fill="auto"/>
            <w:vAlign w:val="center"/>
          </w:tcPr>
          <w:p w14:paraId="167CE949" w14:textId="77777777" w:rsidR="00176970" w:rsidRPr="00A355D3" w:rsidRDefault="00176970" w:rsidP="00784986">
            <w:pPr>
              <w:spacing w:after="0" w:line="240" w:lineRule="auto"/>
              <w:ind w:hanging="19"/>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тыс. руб.</w:t>
            </w:r>
          </w:p>
        </w:tc>
        <w:tc>
          <w:tcPr>
            <w:tcW w:w="417" w:type="pct"/>
            <w:tcBorders>
              <w:top w:val="nil"/>
              <w:left w:val="nil"/>
              <w:bottom w:val="single" w:sz="8" w:space="0" w:color="auto"/>
              <w:right w:val="nil"/>
            </w:tcBorders>
            <w:shd w:val="clear" w:color="auto" w:fill="auto"/>
            <w:vAlign w:val="center"/>
          </w:tcPr>
          <w:p w14:paraId="510E56B5" w14:textId="77777777" w:rsidR="00176970" w:rsidRPr="00A355D3" w:rsidRDefault="00176970" w:rsidP="00784986">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800 053,3</w:t>
            </w:r>
          </w:p>
        </w:tc>
        <w:tc>
          <w:tcPr>
            <w:tcW w:w="357" w:type="pct"/>
            <w:tcBorders>
              <w:top w:val="nil"/>
              <w:left w:val="single" w:sz="8" w:space="0" w:color="auto"/>
              <w:bottom w:val="single" w:sz="8" w:space="0" w:color="auto"/>
              <w:right w:val="single" w:sz="8" w:space="0" w:color="auto"/>
            </w:tcBorders>
            <w:shd w:val="clear" w:color="auto" w:fill="auto"/>
            <w:vAlign w:val="center"/>
          </w:tcPr>
          <w:p w14:paraId="2E2138A5" w14:textId="77777777" w:rsidR="00176970" w:rsidRPr="00A355D3" w:rsidRDefault="00176970" w:rsidP="00784986">
            <w:pPr>
              <w:spacing w:after="0" w:line="240" w:lineRule="auto"/>
              <w:ind w:hanging="18"/>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765 051,5</w:t>
            </w:r>
          </w:p>
        </w:tc>
        <w:tc>
          <w:tcPr>
            <w:tcW w:w="417" w:type="pct"/>
            <w:tcBorders>
              <w:top w:val="nil"/>
              <w:left w:val="nil"/>
              <w:bottom w:val="single" w:sz="8" w:space="0" w:color="auto"/>
              <w:right w:val="single" w:sz="8" w:space="0" w:color="auto"/>
            </w:tcBorders>
            <w:shd w:val="clear" w:color="auto" w:fill="auto"/>
            <w:vAlign w:val="center"/>
          </w:tcPr>
          <w:p w14:paraId="4B86D214"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791 228,4</w:t>
            </w:r>
          </w:p>
        </w:tc>
        <w:tc>
          <w:tcPr>
            <w:tcW w:w="476" w:type="pct"/>
            <w:tcBorders>
              <w:top w:val="nil"/>
              <w:left w:val="nil"/>
              <w:bottom w:val="single" w:sz="8" w:space="0" w:color="auto"/>
              <w:right w:val="single" w:sz="8" w:space="0" w:color="auto"/>
            </w:tcBorders>
            <w:shd w:val="clear" w:color="auto" w:fill="auto"/>
            <w:vAlign w:val="center"/>
          </w:tcPr>
          <w:p w14:paraId="0E3635B1" w14:textId="77777777" w:rsidR="00176970" w:rsidRPr="00A355D3" w:rsidRDefault="00176970" w:rsidP="00176970">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787 507,9</w:t>
            </w:r>
          </w:p>
        </w:tc>
        <w:tc>
          <w:tcPr>
            <w:tcW w:w="417" w:type="pct"/>
            <w:tcBorders>
              <w:top w:val="nil"/>
              <w:left w:val="nil"/>
              <w:bottom w:val="single" w:sz="8" w:space="0" w:color="auto"/>
              <w:right w:val="single" w:sz="8" w:space="0" w:color="auto"/>
            </w:tcBorders>
            <w:shd w:val="clear" w:color="auto" w:fill="auto"/>
            <w:vAlign w:val="center"/>
          </w:tcPr>
          <w:p w14:paraId="50B67468" w14:textId="77777777" w:rsidR="00176970" w:rsidRPr="00A355D3" w:rsidRDefault="00176970" w:rsidP="00176970">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-26 176,9</w:t>
            </w:r>
          </w:p>
        </w:tc>
        <w:tc>
          <w:tcPr>
            <w:tcW w:w="417" w:type="pct"/>
            <w:tcBorders>
              <w:top w:val="nil"/>
              <w:left w:val="nil"/>
              <w:bottom w:val="single" w:sz="8" w:space="0" w:color="auto"/>
              <w:right w:val="single" w:sz="8" w:space="0" w:color="auto"/>
            </w:tcBorders>
            <w:shd w:val="clear" w:color="auto" w:fill="auto"/>
            <w:vAlign w:val="center"/>
          </w:tcPr>
          <w:p w14:paraId="029CA0F6" w14:textId="77777777" w:rsidR="00176970" w:rsidRPr="00A355D3" w:rsidRDefault="00176970" w:rsidP="00176970">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-35 001,8</w:t>
            </w:r>
          </w:p>
        </w:tc>
        <w:tc>
          <w:tcPr>
            <w:tcW w:w="417" w:type="pct"/>
            <w:tcBorders>
              <w:top w:val="nil"/>
              <w:left w:val="nil"/>
              <w:bottom w:val="single" w:sz="8" w:space="0" w:color="auto"/>
              <w:right w:val="single" w:sz="8" w:space="0" w:color="auto"/>
            </w:tcBorders>
            <w:shd w:val="clear" w:color="auto" w:fill="auto"/>
            <w:vAlign w:val="center"/>
          </w:tcPr>
          <w:p w14:paraId="4DD7B56A" w14:textId="77777777" w:rsidR="00176970" w:rsidRPr="00A355D3" w:rsidRDefault="00176970" w:rsidP="00176970">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-8 824,9</w:t>
            </w:r>
          </w:p>
        </w:tc>
        <w:tc>
          <w:tcPr>
            <w:tcW w:w="417" w:type="pct"/>
            <w:tcBorders>
              <w:top w:val="nil"/>
              <w:left w:val="nil"/>
              <w:bottom w:val="single" w:sz="8" w:space="0" w:color="auto"/>
              <w:right w:val="single" w:sz="8" w:space="0" w:color="auto"/>
            </w:tcBorders>
            <w:shd w:val="clear" w:color="auto" w:fill="auto"/>
            <w:vAlign w:val="center"/>
          </w:tcPr>
          <w:p w14:paraId="67577841" w14:textId="77777777" w:rsidR="00176970" w:rsidRPr="00A355D3" w:rsidRDefault="00176970" w:rsidP="00176970">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-22 456,4</w:t>
            </w:r>
          </w:p>
        </w:tc>
        <w:tc>
          <w:tcPr>
            <w:tcW w:w="417" w:type="pct"/>
            <w:tcBorders>
              <w:top w:val="nil"/>
              <w:left w:val="nil"/>
              <w:bottom w:val="single" w:sz="8" w:space="0" w:color="auto"/>
              <w:right w:val="single" w:sz="8" w:space="0" w:color="auto"/>
            </w:tcBorders>
            <w:shd w:val="clear" w:color="auto" w:fill="auto"/>
            <w:vAlign w:val="center"/>
          </w:tcPr>
          <w:p w14:paraId="21AD30CE" w14:textId="77777777" w:rsidR="00176970" w:rsidRPr="00A355D3" w:rsidRDefault="00176970" w:rsidP="00176970">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3 720,5</w:t>
            </w:r>
          </w:p>
        </w:tc>
      </w:tr>
      <w:tr w:rsidR="00176970" w:rsidRPr="00A355D3" w14:paraId="1D6FBC28" w14:textId="77777777" w:rsidTr="00784986">
        <w:trPr>
          <w:trHeight w:val="315"/>
        </w:trPr>
        <w:tc>
          <w:tcPr>
            <w:tcW w:w="893" w:type="pct"/>
            <w:tcBorders>
              <w:top w:val="nil"/>
              <w:left w:val="single" w:sz="8" w:space="0" w:color="auto"/>
              <w:bottom w:val="single" w:sz="8" w:space="0" w:color="auto"/>
              <w:right w:val="single" w:sz="8" w:space="0" w:color="auto"/>
            </w:tcBorders>
            <w:shd w:val="clear" w:color="auto" w:fill="auto"/>
            <w:vAlign w:val="center"/>
          </w:tcPr>
          <w:p w14:paraId="0F56E4FD" w14:textId="77777777" w:rsidR="00176970" w:rsidRPr="00A355D3" w:rsidRDefault="00176970" w:rsidP="00176970">
            <w:pPr>
              <w:spacing w:after="0" w:line="240" w:lineRule="auto"/>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Отчисления на социальные нужды</w:t>
            </w:r>
          </w:p>
        </w:tc>
        <w:tc>
          <w:tcPr>
            <w:tcW w:w="357" w:type="pct"/>
            <w:tcBorders>
              <w:top w:val="nil"/>
              <w:left w:val="nil"/>
              <w:bottom w:val="single" w:sz="8" w:space="0" w:color="auto"/>
              <w:right w:val="single" w:sz="8" w:space="0" w:color="auto"/>
            </w:tcBorders>
            <w:shd w:val="clear" w:color="auto" w:fill="auto"/>
            <w:vAlign w:val="center"/>
          </w:tcPr>
          <w:p w14:paraId="139B6C85" w14:textId="77777777" w:rsidR="00176970" w:rsidRPr="00A355D3" w:rsidRDefault="00176970" w:rsidP="00784986">
            <w:pPr>
              <w:spacing w:after="0" w:line="240" w:lineRule="auto"/>
              <w:ind w:hanging="19"/>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тыс. руб.</w:t>
            </w:r>
          </w:p>
        </w:tc>
        <w:tc>
          <w:tcPr>
            <w:tcW w:w="417" w:type="pct"/>
            <w:tcBorders>
              <w:top w:val="nil"/>
              <w:left w:val="nil"/>
              <w:bottom w:val="single" w:sz="8" w:space="0" w:color="auto"/>
              <w:right w:val="nil"/>
            </w:tcBorders>
            <w:shd w:val="clear" w:color="auto" w:fill="auto"/>
            <w:vAlign w:val="center"/>
          </w:tcPr>
          <w:p w14:paraId="4C9EDD0B" w14:textId="77777777" w:rsidR="00176970" w:rsidRPr="00A355D3" w:rsidRDefault="00176970" w:rsidP="00784986">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252 489,9</w:t>
            </w:r>
          </w:p>
        </w:tc>
        <w:tc>
          <w:tcPr>
            <w:tcW w:w="357" w:type="pct"/>
            <w:tcBorders>
              <w:top w:val="nil"/>
              <w:left w:val="single" w:sz="8" w:space="0" w:color="auto"/>
              <w:bottom w:val="single" w:sz="8" w:space="0" w:color="auto"/>
              <w:right w:val="single" w:sz="8" w:space="0" w:color="auto"/>
            </w:tcBorders>
            <w:shd w:val="clear" w:color="auto" w:fill="auto"/>
            <w:vAlign w:val="center"/>
          </w:tcPr>
          <w:p w14:paraId="0592C7B7" w14:textId="77777777" w:rsidR="00176970" w:rsidRPr="00A355D3" w:rsidRDefault="00176970" w:rsidP="00784986">
            <w:pPr>
              <w:spacing w:after="0" w:line="240" w:lineRule="auto"/>
              <w:ind w:hanging="18"/>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240 219,2</w:t>
            </w:r>
          </w:p>
        </w:tc>
        <w:tc>
          <w:tcPr>
            <w:tcW w:w="417" w:type="pct"/>
            <w:tcBorders>
              <w:top w:val="nil"/>
              <w:left w:val="nil"/>
              <w:bottom w:val="single" w:sz="8" w:space="0" w:color="auto"/>
              <w:right w:val="single" w:sz="8" w:space="0" w:color="auto"/>
            </w:tcBorders>
            <w:shd w:val="clear" w:color="auto" w:fill="auto"/>
            <w:vAlign w:val="center"/>
          </w:tcPr>
          <w:p w14:paraId="6B046D5A" w14:textId="77777777" w:rsidR="00176970" w:rsidRPr="00A355D3" w:rsidRDefault="00176970" w:rsidP="00176970">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240 380,1</w:t>
            </w:r>
          </w:p>
        </w:tc>
        <w:tc>
          <w:tcPr>
            <w:tcW w:w="476" w:type="pct"/>
            <w:tcBorders>
              <w:top w:val="nil"/>
              <w:left w:val="nil"/>
              <w:bottom w:val="single" w:sz="8" w:space="0" w:color="auto"/>
              <w:right w:val="single" w:sz="8" w:space="0" w:color="auto"/>
            </w:tcBorders>
            <w:shd w:val="clear" w:color="auto" w:fill="auto"/>
            <w:vAlign w:val="center"/>
          </w:tcPr>
          <w:p w14:paraId="23E4068A" w14:textId="77777777" w:rsidR="00176970" w:rsidRPr="00A355D3" w:rsidRDefault="00176970" w:rsidP="00176970">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270 999,1</w:t>
            </w:r>
          </w:p>
        </w:tc>
        <w:tc>
          <w:tcPr>
            <w:tcW w:w="417" w:type="pct"/>
            <w:tcBorders>
              <w:top w:val="nil"/>
              <w:left w:val="nil"/>
              <w:bottom w:val="single" w:sz="8" w:space="0" w:color="auto"/>
              <w:right w:val="single" w:sz="8" w:space="0" w:color="auto"/>
            </w:tcBorders>
            <w:shd w:val="clear" w:color="auto" w:fill="auto"/>
            <w:vAlign w:val="center"/>
          </w:tcPr>
          <w:p w14:paraId="7DDBA4E2"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-160,9</w:t>
            </w:r>
          </w:p>
        </w:tc>
        <w:tc>
          <w:tcPr>
            <w:tcW w:w="417" w:type="pct"/>
            <w:tcBorders>
              <w:top w:val="nil"/>
              <w:left w:val="nil"/>
              <w:bottom w:val="single" w:sz="8" w:space="0" w:color="auto"/>
              <w:right w:val="single" w:sz="8" w:space="0" w:color="auto"/>
            </w:tcBorders>
            <w:shd w:val="clear" w:color="auto" w:fill="auto"/>
            <w:vAlign w:val="center"/>
          </w:tcPr>
          <w:p w14:paraId="6E51809D"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-12 270,7</w:t>
            </w:r>
          </w:p>
        </w:tc>
        <w:tc>
          <w:tcPr>
            <w:tcW w:w="417" w:type="pct"/>
            <w:tcBorders>
              <w:top w:val="nil"/>
              <w:left w:val="nil"/>
              <w:bottom w:val="single" w:sz="8" w:space="0" w:color="auto"/>
              <w:right w:val="single" w:sz="8" w:space="0" w:color="auto"/>
            </w:tcBorders>
            <w:shd w:val="clear" w:color="auto" w:fill="auto"/>
            <w:vAlign w:val="center"/>
          </w:tcPr>
          <w:p w14:paraId="47BFF375"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-12 109,8</w:t>
            </w:r>
          </w:p>
        </w:tc>
        <w:tc>
          <w:tcPr>
            <w:tcW w:w="417" w:type="pct"/>
            <w:tcBorders>
              <w:top w:val="nil"/>
              <w:left w:val="nil"/>
              <w:bottom w:val="single" w:sz="8" w:space="0" w:color="auto"/>
              <w:right w:val="single" w:sz="8" w:space="0" w:color="auto"/>
            </w:tcBorders>
            <w:shd w:val="clear" w:color="auto" w:fill="auto"/>
            <w:vAlign w:val="center"/>
          </w:tcPr>
          <w:p w14:paraId="29EBA30D"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-30 779,9</w:t>
            </w:r>
          </w:p>
        </w:tc>
        <w:tc>
          <w:tcPr>
            <w:tcW w:w="417" w:type="pct"/>
            <w:tcBorders>
              <w:top w:val="nil"/>
              <w:left w:val="nil"/>
              <w:bottom w:val="single" w:sz="8" w:space="0" w:color="auto"/>
              <w:right w:val="single" w:sz="8" w:space="0" w:color="auto"/>
            </w:tcBorders>
            <w:shd w:val="clear" w:color="auto" w:fill="auto"/>
            <w:vAlign w:val="center"/>
          </w:tcPr>
          <w:p w14:paraId="4FDAF181"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-30 619,0</w:t>
            </w:r>
          </w:p>
        </w:tc>
      </w:tr>
      <w:tr w:rsidR="00176970" w:rsidRPr="00A355D3" w14:paraId="499039BB" w14:textId="77777777" w:rsidTr="00784986">
        <w:trPr>
          <w:trHeight w:val="315"/>
        </w:trPr>
        <w:tc>
          <w:tcPr>
            <w:tcW w:w="893" w:type="pct"/>
            <w:tcBorders>
              <w:top w:val="nil"/>
              <w:left w:val="single" w:sz="8" w:space="0" w:color="auto"/>
              <w:bottom w:val="single" w:sz="8" w:space="0" w:color="auto"/>
              <w:right w:val="single" w:sz="8" w:space="0" w:color="auto"/>
            </w:tcBorders>
            <w:shd w:val="clear" w:color="000000" w:fill="FFFFFF"/>
            <w:vAlign w:val="center"/>
          </w:tcPr>
          <w:p w14:paraId="6291F949" w14:textId="77777777" w:rsidR="00176970" w:rsidRPr="00A355D3" w:rsidRDefault="00176970" w:rsidP="00176970">
            <w:pPr>
              <w:spacing w:after="0" w:line="240" w:lineRule="auto"/>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Аренда имущества</w:t>
            </w:r>
          </w:p>
        </w:tc>
        <w:tc>
          <w:tcPr>
            <w:tcW w:w="357" w:type="pct"/>
            <w:tcBorders>
              <w:top w:val="nil"/>
              <w:left w:val="nil"/>
              <w:bottom w:val="single" w:sz="8" w:space="0" w:color="auto"/>
              <w:right w:val="single" w:sz="8" w:space="0" w:color="auto"/>
            </w:tcBorders>
            <w:shd w:val="clear" w:color="auto" w:fill="auto"/>
            <w:vAlign w:val="center"/>
          </w:tcPr>
          <w:p w14:paraId="15154C8D" w14:textId="77777777" w:rsidR="00176970" w:rsidRPr="00A355D3" w:rsidRDefault="00176970" w:rsidP="00784986">
            <w:pPr>
              <w:spacing w:after="0" w:line="240" w:lineRule="auto"/>
              <w:ind w:hanging="19"/>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тыс. руб.</w:t>
            </w:r>
          </w:p>
        </w:tc>
        <w:tc>
          <w:tcPr>
            <w:tcW w:w="417" w:type="pct"/>
            <w:tcBorders>
              <w:top w:val="nil"/>
              <w:left w:val="nil"/>
              <w:bottom w:val="single" w:sz="8" w:space="0" w:color="auto"/>
              <w:right w:val="nil"/>
            </w:tcBorders>
            <w:shd w:val="clear" w:color="auto" w:fill="auto"/>
            <w:vAlign w:val="center"/>
          </w:tcPr>
          <w:p w14:paraId="6D266754" w14:textId="77777777" w:rsidR="00176970" w:rsidRPr="00A355D3" w:rsidRDefault="00176970" w:rsidP="00784986">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33 712,6</w:t>
            </w:r>
          </w:p>
        </w:tc>
        <w:tc>
          <w:tcPr>
            <w:tcW w:w="357" w:type="pct"/>
            <w:tcBorders>
              <w:top w:val="nil"/>
              <w:left w:val="single" w:sz="8" w:space="0" w:color="auto"/>
              <w:bottom w:val="single" w:sz="8" w:space="0" w:color="auto"/>
              <w:right w:val="single" w:sz="8" w:space="0" w:color="auto"/>
            </w:tcBorders>
            <w:shd w:val="clear" w:color="000000" w:fill="FFFFFF"/>
            <w:vAlign w:val="center"/>
          </w:tcPr>
          <w:p w14:paraId="755704DD" w14:textId="77777777" w:rsidR="00176970" w:rsidRPr="00A355D3" w:rsidRDefault="00176970" w:rsidP="00784986">
            <w:pPr>
              <w:spacing w:after="0" w:line="240" w:lineRule="auto"/>
              <w:ind w:hanging="18"/>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582,4</w:t>
            </w:r>
          </w:p>
        </w:tc>
        <w:tc>
          <w:tcPr>
            <w:tcW w:w="417" w:type="pct"/>
            <w:tcBorders>
              <w:top w:val="nil"/>
              <w:left w:val="nil"/>
              <w:bottom w:val="single" w:sz="8" w:space="0" w:color="auto"/>
              <w:right w:val="single" w:sz="8" w:space="0" w:color="auto"/>
            </w:tcBorders>
            <w:shd w:val="clear" w:color="000000" w:fill="FFFFFF"/>
            <w:vAlign w:val="center"/>
          </w:tcPr>
          <w:p w14:paraId="26627C29"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0,0</w:t>
            </w:r>
          </w:p>
        </w:tc>
        <w:tc>
          <w:tcPr>
            <w:tcW w:w="476" w:type="pct"/>
            <w:tcBorders>
              <w:top w:val="nil"/>
              <w:left w:val="nil"/>
              <w:bottom w:val="single" w:sz="8" w:space="0" w:color="auto"/>
              <w:right w:val="single" w:sz="8" w:space="0" w:color="auto"/>
            </w:tcBorders>
            <w:shd w:val="clear" w:color="auto" w:fill="auto"/>
            <w:vAlign w:val="center"/>
          </w:tcPr>
          <w:p w14:paraId="2B41FDB3" w14:textId="77777777" w:rsidR="00176970" w:rsidRPr="00A355D3" w:rsidRDefault="00176970" w:rsidP="00176970">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616,4</w:t>
            </w:r>
          </w:p>
        </w:tc>
        <w:tc>
          <w:tcPr>
            <w:tcW w:w="417" w:type="pct"/>
            <w:tcBorders>
              <w:top w:val="nil"/>
              <w:left w:val="nil"/>
              <w:bottom w:val="single" w:sz="8" w:space="0" w:color="auto"/>
              <w:right w:val="single" w:sz="8" w:space="0" w:color="auto"/>
            </w:tcBorders>
            <w:shd w:val="clear" w:color="000000" w:fill="FFFFFF"/>
            <w:vAlign w:val="center"/>
          </w:tcPr>
          <w:p w14:paraId="1DAE7679"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582,4</w:t>
            </w:r>
          </w:p>
        </w:tc>
        <w:tc>
          <w:tcPr>
            <w:tcW w:w="417" w:type="pct"/>
            <w:tcBorders>
              <w:top w:val="nil"/>
              <w:left w:val="nil"/>
              <w:bottom w:val="single" w:sz="8" w:space="0" w:color="auto"/>
              <w:right w:val="single" w:sz="8" w:space="0" w:color="auto"/>
            </w:tcBorders>
            <w:shd w:val="clear" w:color="000000" w:fill="FFFFFF"/>
            <w:vAlign w:val="center"/>
          </w:tcPr>
          <w:p w14:paraId="4903CD82"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-33 130,1</w:t>
            </w:r>
          </w:p>
        </w:tc>
        <w:tc>
          <w:tcPr>
            <w:tcW w:w="417" w:type="pct"/>
            <w:tcBorders>
              <w:top w:val="nil"/>
              <w:left w:val="nil"/>
              <w:bottom w:val="single" w:sz="8" w:space="0" w:color="auto"/>
              <w:right w:val="single" w:sz="8" w:space="0" w:color="auto"/>
            </w:tcBorders>
            <w:shd w:val="clear" w:color="000000" w:fill="FFFFFF"/>
            <w:vAlign w:val="center"/>
          </w:tcPr>
          <w:p w14:paraId="31EFCDFE"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-33 712,6</w:t>
            </w:r>
          </w:p>
        </w:tc>
        <w:tc>
          <w:tcPr>
            <w:tcW w:w="417" w:type="pct"/>
            <w:tcBorders>
              <w:top w:val="nil"/>
              <w:left w:val="nil"/>
              <w:bottom w:val="single" w:sz="8" w:space="0" w:color="auto"/>
              <w:right w:val="single" w:sz="8" w:space="0" w:color="auto"/>
            </w:tcBorders>
            <w:shd w:val="clear" w:color="000000" w:fill="FFFFFF"/>
            <w:vAlign w:val="center"/>
          </w:tcPr>
          <w:p w14:paraId="57BE53FA"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-33,9</w:t>
            </w:r>
          </w:p>
        </w:tc>
        <w:tc>
          <w:tcPr>
            <w:tcW w:w="417" w:type="pct"/>
            <w:tcBorders>
              <w:top w:val="nil"/>
              <w:left w:val="nil"/>
              <w:bottom w:val="single" w:sz="8" w:space="0" w:color="auto"/>
              <w:right w:val="single" w:sz="8" w:space="0" w:color="auto"/>
            </w:tcBorders>
            <w:shd w:val="clear" w:color="000000" w:fill="FFFFFF"/>
            <w:vAlign w:val="center"/>
          </w:tcPr>
          <w:p w14:paraId="3BA87B55"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-616,4</w:t>
            </w:r>
          </w:p>
        </w:tc>
      </w:tr>
      <w:tr w:rsidR="00176970" w:rsidRPr="00A355D3" w14:paraId="0B609C3D" w14:textId="77777777" w:rsidTr="00784986">
        <w:trPr>
          <w:trHeight w:val="315"/>
        </w:trPr>
        <w:tc>
          <w:tcPr>
            <w:tcW w:w="893" w:type="pct"/>
            <w:tcBorders>
              <w:top w:val="nil"/>
              <w:left w:val="single" w:sz="8" w:space="0" w:color="auto"/>
              <w:bottom w:val="single" w:sz="8" w:space="0" w:color="auto"/>
              <w:right w:val="single" w:sz="8" w:space="0" w:color="auto"/>
            </w:tcBorders>
            <w:shd w:val="clear" w:color="000000" w:fill="FFFFFF"/>
            <w:vAlign w:val="center"/>
          </w:tcPr>
          <w:p w14:paraId="3D038A35" w14:textId="77777777" w:rsidR="00176970" w:rsidRPr="00A355D3" w:rsidRDefault="00176970" w:rsidP="00176970">
            <w:pPr>
              <w:spacing w:after="0" w:line="240" w:lineRule="auto"/>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 xml:space="preserve">Оплата налогов </w:t>
            </w:r>
          </w:p>
        </w:tc>
        <w:tc>
          <w:tcPr>
            <w:tcW w:w="357" w:type="pct"/>
            <w:tcBorders>
              <w:top w:val="nil"/>
              <w:left w:val="nil"/>
              <w:bottom w:val="single" w:sz="8" w:space="0" w:color="auto"/>
              <w:right w:val="single" w:sz="8" w:space="0" w:color="auto"/>
            </w:tcBorders>
            <w:shd w:val="clear" w:color="auto" w:fill="auto"/>
            <w:vAlign w:val="center"/>
          </w:tcPr>
          <w:p w14:paraId="4BD9F3D6" w14:textId="77777777" w:rsidR="00176970" w:rsidRPr="00A355D3" w:rsidRDefault="00176970" w:rsidP="00784986">
            <w:pPr>
              <w:spacing w:after="0" w:line="240" w:lineRule="auto"/>
              <w:ind w:hanging="19"/>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тыс. руб.</w:t>
            </w:r>
          </w:p>
        </w:tc>
        <w:tc>
          <w:tcPr>
            <w:tcW w:w="417" w:type="pct"/>
            <w:tcBorders>
              <w:top w:val="nil"/>
              <w:left w:val="nil"/>
              <w:bottom w:val="single" w:sz="8" w:space="0" w:color="auto"/>
              <w:right w:val="nil"/>
            </w:tcBorders>
            <w:shd w:val="clear" w:color="auto" w:fill="auto"/>
            <w:vAlign w:val="center"/>
          </w:tcPr>
          <w:p w14:paraId="036C37C1" w14:textId="77777777" w:rsidR="00176970" w:rsidRPr="00A355D3" w:rsidRDefault="00176970" w:rsidP="00784986">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59 543,6</w:t>
            </w:r>
          </w:p>
        </w:tc>
        <w:tc>
          <w:tcPr>
            <w:tcW w:w="357" w:type="pct"/>
            <w:tcBorders>
              <w:top w:val="nil"/>
              <w:left w:val="single" w:sz="8" w:space="0" w:color="auto"/>
              <w:bottom w:val="single" w:sz="8" w:space="0" w:color="auto"/>
              <w:right w:val="single" w:sz="8" w:space="0" w:color="auto"/>
            </w:tcBorders>
            <w:shd w:val="clear" w:color="000000" w:fill="FFFFFF"/>
            <w:vAlign w:val="center"/>
          </w:tcPr>
          <w:p w14:paraId="69A3A6E0" w14:textId="77777777" w:rsidR="00176970" w:rsidRPr="00A355D3" w:rsidRDefault="00176970" w:rsidP="00784986">
            <w:pPr>
              <w:spacing w:after="0" w:line="240" w:lineRule="auto"/>
              <w:ind w:hanging="18"/>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57 800,2</w:t>
            </w:r>
          </w:p>
        </w:tc>
        <w:tc>
          <w:tcPr>
            <w:tcW w:w="417" w:type="pct"/>
            <w:tcBorders>
              <w:top w:val="nil"/>
              <w:left w:val="nil"/>
              <w:bottom w:val="single" w:sz="8" w:space="0" w:color="auto"/>
              <w:right w:val="single" w:sz="8" w:space="0" w:color="auto"/>
            </w:tcBorders>
            <w:shd w:val="clear" w:color="000000" w:fill="FFFFFF"/>
            <w:vAlign w:val="center"/>
          </w:tcPr>
          <w:p w14:paraId="4645CF51"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58 404,8</w:t>
            </w:r>
          </w:p>
        </w:tc>
        <w:tc>
          <w:tcPr>
            <w:tcW w:w="476" w:type="pct"/>
            <w:tcBorders>
              <w:top w:val="nil"/>
              <w:left w:val="nil"/>
              <w:bottom w:val="single" w:sz="8" w:space="0" w:color="auto"/>
              <w:right w:val="single" w:sz="8" w:space="0" w:color="auto"/>
            </w:tcBorders>
            <w:shd w:val="clear" w:color="auto" w:fill="auto"/>
            <w:vAlign w:val="center"/>
          </w:tcPr>
          <w:p w14:paraId="7F2F3E7F" w14:textId="77777777" w:rsidR="00176970" w:rsidRPr="00A355D3" w:rsidRDefault="00176970" w:rsidP="00176970">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66 587,0</w:t>
            </w:r>
          </w:p>
        </w:tc>
        <w:tc>
          <w:tcPr>
            <w:tcW w:w="417" w:type="pct"/>
            <w:tcBorders>
              <w:top w:val="nil"/>
              <w:left w:val="nil"/>
              <w:bottom w:val="single" w:sz="8" w:space="0" w:color="auto"/>
              <w:right w:val="single" w:sz="8" w:space="0" w:color="auto"/>
            </w:tcBorders>
            <w:shd w:val="clear" w:color="000000" w:fill="FFFFFF"/>
            <w:vAlign w:val="center"/>
          </w:tcPr>
          <w:p w14:paraId="527D99CD"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-604,7</w:t>
            </w:r>
          </w:p>
        </w:tc>
        <w:tc>
          <w:tcPr>
            <w:tcW w:w="417" w:type="pct"/>
            <w:tcBorders>
              <w:top w:val="nil"/>
              <w:left w:val="nil"/>
              <w:bottom w:val="single" w:sz="8" w:space="0" w:color="auto"/>
              <w:right w:val="single" w:sz="8" w:space="0" w:color="auto"/>
            </w:tcBorders>
            <w:shd w:val="clear" w:color="000000" w:fill="FFFFFF"/>
            <w:vAlign w:val="center"/>
          </w:tcPr>
          <w:p w14:paraId="37823D7E"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-1 743,4</w:t>
            </w:r>
          </w:p>
        </w:tc>
        <w:tc>
          <w:tcPr>
            <w:tcW w:w="417" w:type="pct"/>
            <w:tcBorders>
              <w:top w:val="nil"/>
              <w:left w:val="nil"/>
              <w:bottom w:val="single" w:sz="8" w:space="0" w:color="auto"/>
              <w:right w:val="single" w:sz="8" w:space="0" w:color="auto"/>
            </w:tcBorders>
            <w:shd w:val="clear" w:color="000000" w:fill="FFFFFF"/>
            <w:vAlign w:val="center"/>
          </w:tcPr>
          <w:p w14:paraId="1A7DD375"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-1 138,8</w:t>
            </w:r>
          </w:p>
        </w:tc>
        <w:tc>
          <w:tcPr>
            <w:tcW w:w="417" w:type="pct"/>
            <w:tcBorders>
              <w:top w:val="nil"/>
              <w:left w:val="nil"/>
              <w:bottom w:val="single" w:sz="8" w:space="0" w:color="auto"/>
              <w:right w:val="single" w:sz="8" w:space="0" w:color="auto"/>
            </w:tcBorders>
            <w:shd w:val="clear" w:color="000000" w:fill="FFFFFF"/>
            <w:vAlign w:val="center"/>
          </w:tcPr>
          <w:p w14:paraId="6825EA52"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-8 786,8</w:t>
            </w:r>
          </w:p>
        </w:tc>
        <w:tc>
          <w:tcPr>
            <w:tcW w:w="417" w:type="pct"/>
            <w:tcBorders>
              <w:top w:val="nil"/>
              <w:left w:val="nil"/>
              <w:bottom w:val="single" w:sz="8" w:space="0" w:color="auto"/>
              <w:right w:val="single" w:sz="8" w:space="0" w:color="auto"/>
            </w:tcBorders>
            <w:shd w:val="clear" w:color="000000" w:fill="FFFFFF"/>
            <w:vAlign w:val="center"/>
          </w:tcPr>
          <w:p w14:paraId="119B3C2F"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-8 182,2</w:t>
            </w:r>
          </w:p>
        </w:tc>
      </w:tr>
      <w:tr w:rsidR="00176970" w:rsidRPr="00A355D3" w14:paraId="62FFCA31" w14:textId="77777777" w:rsidTr="00784986">
        <w:trPr>
          <w:trHeight w:val="315"/>
        </w:trPr>
        <w:tc>
          <w:tcPr>
            <w:tcW w:w="893" w:type="pct"/>
            <w:tcBorders>
              <w:top w:val="nil"/>
              <w:left w:val="single" w:sz="8" w:space="0" w:color="auto"/>
              <w:bottom w:val="single" w:sz="8" w:space="0" w:color="auto"/>
              <w:right w:val="single" w:sz="8" w:space="0" w:color="auto"/>
            </w:tcBorders>
            <w:shd w:val="clear" w:color="000000" w:fill="FFFFFF"/>
            <w:vAlign w:val="center"/>
          </w:tcPr>
          <w:p w14:paraId="14567660" w14:textId="77777777" w:rsidR="00176970" w:rsidRPr="00A355D3" w:rsidRDefault="00176970" w:rsidP="00176970">
            <w:pPr>
              <w:spacing w:after="0" w:line="240" w:lineRule="auto"/>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Налог на прибыль</w:t>
            </w:r>
          </w:p>
        </w:tc>
        <w:tc>
          <w:tcPr>
            <w:tcW w:w="357" w:type="pct"/>
            <w:tcBorders>
              <w:top w:val="nil"/>
              <w:left w:val="nil"/>
              <w:bottom w:val="single" w:sz="8" w:space="0" w:color="auto"/>
              <w:right w:val="single" w:sz="8" w:space="0" w:color="auto"/>
            </w:tcBorders>
            <w:shd w:val="clear" w:color="auto" w:fill="auto"/>
            <w:vAlign w:val="center"/>
          </w:tcPr>
          <w:p w14:paraId="54080CC7" w14:textId="77777777" w:rsidR="00176970" w:rsidRPr="00A355D3" w:rsidRDefault="00176970" w:rsidP="00784986">
            <w:pPr>
              <w:spacing w:after="0" w:line="240" w:lineRule="auto"/>
              <w:ind w:hanging="19"/>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тыс. руб.</w:t>
            </w:r>
          </w:p>
        </w:tc>
        <w:tc>
          <w:tcPr>
            <w:tcW w:w="417" w:type="pct"/>
            <w:tcBorders>
              <w:top w:val="nil"/>
              <w:left w:val="nil"/>
              <w:bottom w:val="single" w:sz="8" w:space="0" w:color="auto"/>
              <w:right w:val="nil"/>
            </w:tcBorders>
            <w:shd w:val="clear" w:color="auto" w:fill="auto"/>
            <w:vAlign w:val="center"/>
          </w:tcPr>
          <w:p w14:paraId="53DF0835" w14:textId="77777777" w:rsidR="00176970" w:rsidRPr="00A355D3" w:rsidRDefault="00176970" w:rsidP="00784986">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610 670,4</w:t>
            </w:r>
          </w:p>
        </w:tc>
        <w:tc>
          <w:tcPr>
            <w:tcW w:w="357" w:type="pct"/>
            <w:tcBorders>
              <w:top w:val="nil"/>
              <w:left w:val="single" w:sz="8" w:space="0" w:color="auto"/>
              <w:bottom w:val="single" w:sz="8" w:space="0" w:color="auto"/>
              <w:right w:val="single" w:sz="8" w:space="0" w:color="auto"/>
            </w:tcBorders>
            <w:shd w:val="clear" w:color="000000" w:fill="FFFFFF"/>
            <w:vAlign w:val="center"/>
          </w:tcPr>
          <w:p w14:paraId="2E4AB1E5" w14:textId="77777777" w:rsidR="00176970" w:rsidRPr="00A355D3" w:rsidRDefault="00176970" w:rsidP="00784986">
            <w:pPr>
              <w:spacing w:after="0" w:line="240" w:lineRule="auto"/>
              <w:ind w:hanging="18"/>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0,0</w:t>
            </w:r>
          </w:p>
        </w:tc>
        <w:tc>
          <w:tcPr>
            <w:tcW w:w="417" w:type="pct"/>
            <w:tcBorders>
              <w:top w:val="nil"/>
              <w:left w:val="nil"/>
              <w:bottom w:val="single" w:sz="8" w:space="0" w:color="auto"/>
              <w:right w:val="single" w:sz="8" w:space="0" w:color="auto"/>
            </w:tcBorders>
            <w:shd w:val="clear" w:color="000000" w:fill="FFFFFF"/>
            <w:vAlign w:val="center"/>
          </w:tcPr>
          <w:p w14:paraId="02977377"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33 139,0</w:t>
            </w:r>
          </w:p>
        </w:tc>
        <w:tc>
          <w:tcPr>
            <w:tcW w:w="476" w:type="pct"/>
            <w:tcBorders>
              <w:top w:val="nil"/>
              <w:left w:val="nil"/>
              <w:bottom w:val="single" w:sz="8" w:space="0" w:color="auto"/>
              <w:right w:val="single" w:sz="8" w:space="0" w:color="auto"/>
            </w:tcBorders>
            <w:shd w:val="clear" w:color="000000" w:fill="FFFFFF"/>
            <w:vAlign w:val="center"/>
          </w:tcPr>
          <w:p w14:paraId="07354479" w14:textId="77777777" w:rsidR="00176970" w:rsidRPr="00A355D3" w:rsidRDefault="00176970" w:rsidP="00176970">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-69 460,1</w:t>
            </w:r>
          </w:p>
        </w:tc>
        <w:tc>
          <w:tcPr>
            <w:tcW w:w="417" w:type="pct"/>
            <w:tcBorders>
              <w:top w:val="nil"/>
              <w:left w:val="nil"/>
              <w:bottom w:val="single" w:sz="8" w:space="0" w:color="auto"/>
              <w:right w:val="single" w:sz="8" w:space="0" w:color="auto"/>
            </w:tcBorders>
            <w:shd w:val="clear" w:color="000000" w:fill="FFFFFF"/>
            <w:vAlign w:val="center"/>
          </w:tcPr>
          <w:p w14:paraId="219077D4"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-33 139,0</w:t>
            </w:r>
          </w:p>
        </w:tc>
        <w:tc>
          <w:tcPr>
            <w:tcW w:w="417" w:type="pct"/>
            <w:tcBorders>
              <w:top w:val="nil"/>
              <w:left w:val="nil"/>
              <w:bottom w:val="single" w:sz="8" w:space="0" w:color="auto"/>
              <w:right w:val="single" w:sz="8" w:space="0" w:color="auto"/>
            </w:tcBorders>
            <w:shd w:val="clear" w:color="000000" w:fill="FFFFFF"/>
            <w:vAlign w:val="center"/>
          </w:tcPr>
          <w:p w14:paraId="3E51CE62"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-610 670,4</w:t>
            </w:r>
          </w:p>
        </w:tc>
        <w:tc>
          <w:tcPr>
            <w:tcW w:w="417" w:type="pct"/>
            <w:tcBorders>
              <w:top w:val="nil"/>
              <w:left w:val="nil"/>
              <w:bottom w:val="single" w:sz="8" w:space="0" w:color="auto"/>
              <w:right w:val="single" w:sz="8" w:space="0" w:color="auto"/>
            </w:tcBorders>
            <w:shd w:val="clear" w:color="000000" w:fill="FFFFFF"/>
            <w:vAlign w:val="center"/>
          </w:tcPr>
          <w:p w14:paraId="6367500A"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-577 531,4</w:t>
            </w:r>
          </w:p>
        </w:tc>
        <w:tc>
          <w:tcPr>
            <w:tcW w:w="417" w:type="pct"/>
            <w:tcBorders>
              <w:top w:val="nil"/>
              <w:left w:val="nil"/>
              <w:bottom w:val="single" w:sz="8" w:space="0" w:color="auto"/>
              <w:right w:val="single" w:sz="8" w:space="0" w:color="auto"/>
            </w:tcBorders>
            <w:shd w:val="clear" w:color="000000" w:fill="FFFFFF"/>
            <w:vAlign w:val="center"/>
          </w:tcPr>
          <w:p w14:paraId="0D768E44"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69 460,1</w:t>
            </w:r>
          </w:p>
        </w:tc>
        <w:tc>
          <w:tcPr>
            <w:tcW w:w="417" w:type="pct"/>
            <w:tcBorders>
              <w:top w:val="nil"/>
              <w:left w:val="nil"/>
              <w:bottom w:val="single" w:sz="8" w:space="0" w:color="auto"/>
              <w:right w:val="single" w:sz="8" w:space="0" w:color="auto"/>
            </w:tcBorders>
            <w:shd w:val="clear" w:color="000000" w:fill="FFFFFF"/>
            <w:vAlign w:val="center"/>
          </w:tcPr>
          <w:p w14:paraId="183C7922"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102 599,1</w:t>
            </w:r>
          </w:p>
        </w:tc>
      </w:tr>
      <w:tr w:rsidR="00176970" w:rsidRPr="00A355D3" w14:paraId="4BEEEDB3" w14:textId="77777777" w:rsidTr="00784986">
        <w:trPr>
          <w:trHeight w:val="525"/>
        </w:trPr>
        <w:tc>
          <w:tcPr>
            <w:tcW w:w="893" w:type="pct"/>
            <w:tcBorders>
              <w:top w:val="nil"/>
              <w:left w:val="single" w:sz="8" w:space="0" w:color="auto"/>
              <w:bottom w:val="single" w:sz="8" w:space="0" w:color="auto"/>
              <w:right w:val="single" w:sz="8" w:space="0" w:color="auto"/>
            </w:tcBorders>
            <w:shd w:val="clear" w:color="000000" w:fill="FFFFFF"/>
            <w:vAlign w:val="center"/>
          </w:tcPr>
          <w:p w14:paraId="09FCA686" w14:textId="77777777" w:rsidR="00176970" w:rsidRPr="00A355D3" w:rsidRDefault="00176970" w:rsidP="00176970">
            <w:pPr>
              <w:spacing w:after="0" w:line="240" w:lineRule="auto"/>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Выпадающие доходы от льготного ТП (п.87 Основ ценообразования №1178)</w:t>
            </w:r>
          </w:p>
        </w:tc>
        <w:tc>
          <w:tcPr>
            <w:tcW w:w="357" w:type="pct"/>
            <w:tcBorders>
              <w:top w:val="nil"/>
              <w:left w:val="nil"/>
              <w:bottom w:val="single" w:sz="8" w:space="0" w:color="auto"/>
              <w:right w:val="single" w:sz="8" w:space="0" w:color="auto"/>
            </w:tcBorders>
            <w:shd w:val="clear" w:color="auto" w:fill="auto"/>
            <w:vAlign w:val="center"/>
          </w:tcPr>
          <w:p w14:paraId="3C8D2BA9" w14:textId="77777777" w:rsidR="00176970" w:rsidRPr="00A355D3" w:rsidRDefault="00176970" w:rsidP="00784986">
            <w:pPr>
              <w:spacing w:after="0" w:line="240" w:lineRule="auto"/>
              <w:ind w:hanging="19"/>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тыс. руб.</w:t>
            </w:r>
          </w:p>
        </w:tc>
        <w:tc>
          <w:tcPr>
            <w:tcW w:w="417" w:type="pct"/>
            <w:tcBorders>
              <w:top w:val="nil"/>
              <w:left w:val="nil"/>
              <w:bottom w:val="single" w:sz="8" w:space="0" w:color="auto"/>
              <w:right w:val="nil"/>
            </w:tcBorders>
            <w:shd w:val="clear" w:color="auto" w:fill="auto"/>
            <w:vAlign w:val="center"/>
          </w:tcPr>
          <w:p w14:paraId="0ED0C917" w14:textId="77777777" w:rsidR="00176970" w:rsidRPr="00A355D3" w:rsidRDefault="00176970" w:rsidP="00784986">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50 300,2</w:t>
            </w:r>
          </w:p>
        </w:tc>
        <w:tc>
          <w:tcPr>
            <w:tcW w:w="357" w:type="pct"/>
            <w:tcBorders>
              <w:top w:val="nil"/>
              <w:left w:val="single" w:sz="8" w:space="0" w:color="auto"/>
              <w:bottom w:val="single" w:sz="8" w:space="0" w:color="auto"/>
              <w:right w:val="single" w:sz="8" w:space="0" w:color="auto"/>
            </w:tcBorders>
            <w:shd w:val="clear" w:color="000000" w:fill="FFFFFF"/>
            <w:vAlign w:val="center"/>
          </w:tcPr>
          <w:p w14:paraId="7ABF30E6" w14:textId="77777777" w:rsidR="00176970" w:rsidRPr="00A355D3" w:rsidRDefault="00176970" w:rsidP="00784986">
            <w:pPr>
              <w:spacing w:after="0" w:line="240" w:lineRule="auto"/>
              <w:ind w:hanging="18"/>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45 767,9</w:t>
            </w:r>
          </w:p>
        </w:tc>
        <w:tc>
          <w:tcPr>
            <w:tcW w:w="417" w:type="pct"/>
            <w:tcBorders>
              <w:top w:val="nil"/>
              <w:left w:val="nil"/>
              <w:bottom w:val="single" w:sz="8" w:space="0" w:color="auto"/>
              <w:right w:val="single" w:sz="8" w:space="0" w:color="auto"/>
            </w:tcBorders>
            <w:shd w:val="clear" w:color="000000" w:fill="FFFFFF"/>
            <w:vAlign w:val="center"/>
          </w:tcPr>
          <w:p w14:paraId="13C3D494" w14:textId="77777777" w:rsidR="00176970" w:rsidRPr="00A355D3" w:rsidRDefault="00176970" w:rsidP="00176970">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45 940,7</w:t>
            </w:r>
          </w:p>
        </w:tc>
        <w:tc>
          <w:tcPr>
            <w:tcW w:w="476" w:type="pct"/>
            <w:tcBorders>
              <w:top w:val="nil"/>
              <w:left w:val="nil"/>
              <w:bottom w:val="single" w:sz="8" w:space="0" w:color="auto"/>
              <w:right w:val="single" w:sz="8" w:space="0" w:color="auto"/>
            </w:tcBorders>
            <w:shd w:val="clear" w:color="000000" w:fill="FFFFFF"/>
            <w:vAlign w:val="center"/>
          </w:tcPr>
          <w:p w14:paraId="5ABEF054" w14:textId="77777777" w:rsidR="00176970" w:rsidRPr="00A355D3" w:rsidRDefault="00176970" w:rsidP="00176970">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0,0</w:t>
            </w:r>
          </w:p>
        </w:tc>
        <w:tc>
          <w:tcPr>
            <w:tcW w:w="417" w:type="pct"/>
            <w:tcBorders>
              <w:top w:val="nil"/>
              <w:left w:val="nil"/>
              <w:bottom w:val="single" w:sz="8" w:space="0" w:color="auto"/>
              <w:right w:val="single" w:sz="8" w:space="0" w:color="auto"/>
            </w:tcBorders>
            <w:shd w:val="clear" w:color="000000" w:fill="FFFFFF"/>
            <w:vAlign w:val="center"/>
          </w:tcPr>
          <w:p w14:paraId="6A16BA0E"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-172,8</w:t>
            </w:r>
          </w:p>
        </w:tc>
        <w:tc>
          <w:tcPr>
            <w:tcW w:w="417" w:type="pct"/>
            <w:tcBorders>
              <w:top w:val="nil"/>
              <w:left w:val="nil"/>
              <w:bottom w:val="single" w:sz="8" w:space="0" w:color="auto"/>
              <w:right w:val="single" w:sz="8" w:space="0" w:color="auto"/>
            </w:tcBorders>
            <w:shd w:val="clear" w:color="000000" w:fill="FFFFFF"/>
            <w:vAlign w:val="center"/>
          </w:tcPr>
          <w:p w14:paraId="04EC8860"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-4 532,3</w:t>
            </w:r>
          </w:p>
        </w:tc>
        <w:tc>
          <w:tcPr>
            <w:tcW w:w="417" w:type="pct"/>
            <w:tcBorders>
              <w:top w:val="nil"/>
              <w:left w:val="nil"/>
              <w:bottom w:val="single" w:sz="8" w:space="0" w:color="auto"/>
              <w:right w:val="single" w:sz="8" w:space="0" w:color="auto"/>
            </w:tcBorders>
            <w:shd w:val="clear" w:color="000000" w:fill="FFFFFF"/>
            <w:vAlign w:val="center"/>
          </w:tcPr>
          <w:p w14:paraId="013883D3"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-4 359,5</w:t>
            </w:r>
          </w:p>
        </w:tc>
        <w:tc>
          <w:tcPr>
            <w:tcW w:w="417" w:type="pct"/>
            <w:tcBorders>
              <w:top w:val="nil"/>
              <w:left w:val="nil"/>
              <w:bottom w:val="single" w:sz="8" w:space="0" w:color="auto"/>
              <w:right w:val="single" w:sz="8" w:space="0" w:color="auto"/>
            </w:tcBorders>
            <w:shd w:val="clear" w:color="000000" w:fill="FFFFFF"/>
            <w:vAlign w:val="center"/>
          </w:tcPr>
          <w:p w14:paraId="7025EAEC"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45 767,9</w:t>
            </w:r>
          </w:p>
        </w:tc>
        <w:tc>
          <w:tcPr>
            <w:tcW w:w="417" w:type="pct"/>
            <w:tcBorders>
              <w:top w:val="nil"/>
              <w:left w:val="nil"/>
              <w:bottom w:val="single" w:sz="8" w:space="0" w:color="auto"/>
              <w:right w:val="single" w:sz="8" w:space="0" w:color="auto"/>
            </w:tcBorders>
            <w:shd w:val="clear" w:color="000000" w:fill="FFFFFF"/>
            <w:vAlign w:val="center"/>
          </w:tcPr>
          <w:p w14:paraId="79B2658E"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45 940,7</w:t>
            </w:r>
          </w:p>
        </w:tc>
      </w:tr>
      <w:tr w:rsidR="00176970" w:rsidRPr="00A355D3" w14:paraId="3EC53140" w14:textId="77777777" w:rsidTr="00784986">
        <w:trPr>
          <w:trHeight w:val="525"/>
        </w:trPr>
        <w:tc>
          <w:tcPr>
            <w:tcW w:w="893" w:type="pct"/>
            <w:tcBorders>
              <w:top w:val="nil"/>
              <w:left w:val="single" w:sz="8" w:space="0" w:color="auto"/>
              <w:bottom w:val="single" w:sz="8" w:space="0" w:color="auto"/>
              <w:right w:val="single" w:sz="8" w:space="0" w:color="auto"/>
            </w:tcBorders>
            <w:shd w:val="clear" w:color="000000" w:fill="FFFFFF"/>
            <w:vAlign w:val="center"/>
          </w:tcPr>
          <w:p w14:paraId="2821C246" w14:textId="77777777" w:rsidR="00176970" w:rsidRPr="00A355D3" w:rsidRDefault="00176970" w:rsidP="00176970">
            <w:pPr>
              <w:spacing w:after="0" w:line="240" w:lineRule="auto"/>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Резерв под предстоящие расходы (оценочные обязательства)</w:t>
            </w:r>
          </w:p>
        </w:tc>
        <w:tc>
          <w:tcPr>
            <w:tcW w:w="357" w:type="pct"/>
            <w:tcBorders>
              <w:top w:val="nil"/>
              <w:left w:val="nil"/>
              <w:bottom w:val="single" w:sz="8" w:space="0" w:color="auto"/>
              <w:right w:val="single" w:sz="8" w:space="0" w:color="auto"/>
            </w:tcBorders>
            <w:shd w:val="clear" w:color="auto" w:fill="auto"/>
            <w:vAlign w:val="center"/>
          </w:tcPr>
          <w:p w14:paraId="3226AD87" w14:textId="77777777" w:rsidR="00176970" w:rsidRPr="00A355D3" w:rsidRDefault="00176970" w:rsidP="00784986">
            <w:pPr>
              <w:spacing w:after="0" w:line="240" w:lineRule="auto"/>
              <w:ind w:hanging="19"/>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тыс. руб.</w:t>
            </w:r>
          </w:p>
        </w:tc>
        <w:tc>
          <w:tcPr>
            <w:tcW w:w="417" w:type="pct"/>
            <w:tcBorders>
              <w:top w:val="nil"/>
              <w:left w:val="nil"/>
              <w:bottom w:val="single" w:sz="8" w:space="0" w:color="auto"/>
              <w:right w:val="nil"/>
            </w:tcBorders>
            <w:shd w:val="clear" w:color="auto" w:fill="auto"/>
            <w:vAlign w:val="center"/>
          </w:tcPr>
          <w:p w14:paraId="10DBF36E" w14:textId="77777777" w:rsidR="00176970" w:rsidRPr="00A355D3" w:rsidRDefault="00176970" w:rsidP="00784986">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0,0</w:t>
            </w:r>
          </w:p>
        </w:tc>
        <w:tc>
          <w:tcPr>
            <w:tcW w:w="357" w:type="pct"/>
            <w:tcBorders>
              <w:top w:val="nil"/>
              <w:left w:val="single" w:sz="8" w:space="0" w:color="auto"/>
              <w:bottom w:val="single" w:sz="8" w:space="0" w:color="auto"/>
              <w:right w:val="single" w:sz="8" w:space="0" w:color="auto"/>
            </w:tcBorders>
            <w:shd w:val="clear" w:color="000000" w:fill="FFFFFF"/>
            <w:vAlign w:val="center"/>
          </w:tcPr>
          <w:p w14:paraId="61167F34" w14:textId="77777777" w:rsidR="00176970" w:rsidRPr="00A355D3" w:rsidRDefault="00176970" w:rsidP="00784986">
            <w:pPr>
              <w:spacing w:after="0" w:line="240" w:lineRule="auto"/>
              <w:ind w:hanging="18"/>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0,0</w:t>
            </w:r>
          </w:p>
        </w:tc>
        <w:tc>
          <w:tcPr>
            <w:tcW w:w="417" w:type="pct"/>
            <w:tcBorders>
              <w:top w:val="nil"/>
              <w:left w:val="nil"/>
              <w:bottom w:val="single" w:sz="8" w:space="0" w:color="auto"/>
              <w:right w:val="single" w:sz="8" w:space="0" w:color="auto"/>
            </w:tcBorders>
            <w:shd w:val="clear" w:color="000000" w:fill="FFFFFF"/>
            <w:vAlign w:val="center"/>
          </w:tcPr>
          <w:p w14:paraId="371AC93B" w14:textId="77777777" w:rsidR="00176970" w:rsidRPr="00A355D3" w:rsidRDefault="00176970" w:rsidP="00176970">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0,0</w:t>
            </w:r>
          </w:p>
        </w:tc>
        <w:tc>
          <w:tcPr>
            <w:tcW w:w="476" w:type="pct"/>
            <w:tcBorders>
              <w:top w:val="nil"/>
              <w:left w:val="nil"/>
              <w:bottom w:val="single" w:sz="8" w:space="0" w:color="auto"/>
              <w:right w:val="single" w:sz="8" w:space="0" w:color="auto"/>
            </w:tcBorders>
            <w:shd w:val="clear" w:color="000000" w:fill="FFFFFF"/>
            <w:vAlign w:val="center"/>
          </w:tcPr>
          <w:p w14:paraId="19A6A006" w14:textId="77777777" w:rsidR="00176970" w:rsidRPr="00A355D3" w:rsidRDefault="00176970" w:rsidP="00176970">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 </w:t>
            </w:r>
          </w:p>
        </w:tc>
        <w:tc>
          <w:tcPr>
            <w:tcW w:w="417" w:type="pct"/>
            <w:tcBorders>
              <w:top w:val="nil"/>
              <w:left w:val="nil"/>
              <w:bottom w:val="single" w:sz="8" w:space="0" w:color="auto"/>
              <w:right w:val="single" w:sz="8" w:space="0" w:color="auto"/>
            </w:tcBorders>
            <w:shd w:val="clear" w:color="000000" w:fill="FFFFFF"/>
            <w:vAlign w:val="center"/>
          </w:tcPr>
          <w:p w14:paraId="2855B383"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0,0</w:t>
            </w:r>
          </w:p>
        </w:tc>
        <w:tc>
          <w:tcPr>
            <w:tcW w:w="417" w:type="pct"/>
            <w:tcBorders>
              <w:top w:val="nil"/>
              <w:left w:val="nil"/>
              <w:bottom w:val="single" w:sz="8" w:space="0" w:color="auto"/>
              <w:right w:val="single" w:sz="8" w:space="0" w:color="auto"/>
            </w:tcBorders>
            <w:shd w:val="clear" w:color="000000" w:fill="FFFFFF"/>
            <w:vAlign w:val="center"/>
          </w:tcPr>
          <w:p w14:paraId="7AD47E4E"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0,0</w:t>
            </w:r>
          </w:p>
        </w:tc>
        <w:tc>
          <w:tcPr>
            <w:tcW w:w="417" w:type="pct"/>
            <w:tcBorders>
              <w:top w:val="nil"/>
              <w:left w:val="nil"/>
              <w:bottom w:val="single" w:sz="8" w:space="0" w:color="auto"/>
              <w:right w:val="single" w:sz="8" w:space="0" w:color="auto"/>
            </w:tcBorders>
            <w:shd w:val="clear" w:color="000000" w:fill="FFFFFF"/>
            <w:vAlign w:val="center"/>
          </w:tcPr>
          <w:p w14:paraId="44FE6EBF"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0,0</w:t>
            </w:r>
          </w:p>
        </w:tc>
        <w:tc>
          <w:tcPr>
            <w:tcW w:w="417" w:type="pct"/>
            <w:tcBorders>
              <w:top w:val="nil"/>
              <w:left w:val="nil"/>
              <w:bottom w:val="single" w:sz="8" w:space="0" w:color="auto"/>
              <w:right w:val="single" w:sz="8" w:space="0" w:color="auto"/>
            </w:tcBorders>
            <w:shd w:val="clear" w:color="000000" w:fill="FFFFFF"/>
            <w:vAlign w:val="center"/>
          </w:tcPr>
          <w:p w14:paraId="6FEB6B54"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0,0</w:t>
            </w:r>
          </w:p>
        </w:tc>
        <w:tc>
          <w:tcPr>
            <w:tcW w:w="417" w:type="pct"/>
            <w:tcBorders>
              <w:top w:val="nil"/>
              <w:left w:val="nil"/>
              <w:bottom w:val="single" w:sz="8" w:space="0" w:color="auto"/>
              <w:right w:val="single" w:sz="8" w:space="0" w:color="auto"/>
            </w:tcBorders>
            <w:shd w:val="clear" w:color="000000" w:fill="FFFFFF"/>
            <w:vAlign w:val="center"/>
          </w:tcPr>
          <w:p w14:paraId="35815C78"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0,0</w:t>
            </w:r>
          </w:p>
        </w:tc>
      </w:tr>
      <w:tr w:rsidR="00176970" w:rsidRPr="00A355D3" w14:paraId="5D0D9454" w14:textId="77777777" w:rsidTr="00784986">
        <w:trPr>
          <w:trHeight w:val="315"/>
        </w:trPr>
        <w:tc>
          <w:tcPr>
            <w:tcW w:w="893" w:type="pct"/>
            <w:tcBorders>
              <w:top w:val="nil"/>
              <w:left w:val="single" w:sz="8" w:space="0" w:color="auto"/>
              <w:bottom w:val="single" w:sz="8" w:space="0" w:color="auto"/>
              <w:right w:val="single" w:sz="8" w:space="0" w:color="auto"/>
            </w:tcBorders>
            <w:shd w:val="clear" w:color="000000" w:fill="FFFFFF"/>
            <w:vAlign w:val="center"/>
          </w:tcPr>
          <w:p w14:paraId="2DFF2CEF" w14:textId="77777777" w:rsidR="00176970" w:rsidRPr="00A355D3" w:rsidRDefault="00176970" w:rsidP="00176970">
            <w:pPr>
              <w:spacing w:after="0" w:line="240" w:lineRule="auto"/>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Возврат капитала</w:t>
            </w:r>
          </w:p>
        </w:tc>
        <w:tc>
          <w:tcPr>
            <w:tcW w:w="357" w:type="pct"/>
            <w:tcBorders>
              <w:top w:val="nil"/>
              <w:left w:val="nil"/>
              <w:bottom w:val="single" w:sz="8" w:space="0" w:color="auto"/>
              <w:right w:val="single" w:sz="8" w:space="0" w:color="auto"/>
            </w:tcBorders>
            <w:shd w:val="clear" w:color="auto" w:fill="auto"/>
            <w:vAlign w:val="center"/>
          </w:tcPr>
          <w:p w14:paraId="316B87A5" w14:textId="77777777" w:rsidR="00176970" w:rsidRPr="00A355D3" w:rsidRDefault="00176970" w:rsidP="00784986">
            <w:pPr>
              <w:spacing w:after="0" w:line="240" w:lineRule="auto"/>
              <w:ind w:hanging="19"/>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тыс. руб.</w:t>
            </w:r>
          </w:p>
        </w:tc>
        <w:tc>
          <w:tcPr>
            <w:tcW w:w="417" w:type="pct"/>
            <w:tcBorders>
              <w:top w:val="nil"/>
              <w:left w:val="nil"/>
              <w:bottom w:val="single" w:sz="8" w:space="0" w:color="auto"/>
              <w:right w:val="nil"/>
            </w:tcBorders>
            <w:shd w:val="clear" w:color="auto" w:fill="auto"/>
            <w:vAlign w:val="center"/>
          </w:tcPr>
          <w:p w14:paraId="053F8EF9" w14:textId="77777777" w:rsidR="00176970" w:rsidRPr="00A355D3" w:rsidRDefault="00176970" w:rsidP="00784986">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414 547,6</w:t>
            </w:r>
          </w:p>
        </w:tc>
        <w:tc>
          <w:tcPr>
            <w:tcW w:w="357" w:type="pct"/>
            <w:tcBorders>
              <w:top w:val="nil"/>
              <w:left w:val="single" w:sz="8" w:space="0" w:color="auto"/>
              <w:bottom w:val="single" w:sz="8" w:space="0" w:color="auto"/>
              <w:right w:val="single" w:sz="8" w:space="0" w:color="auto"/>
            </w:tcBorders>
            <w:shd w:val="clear" w:color="000000" w:fill="FFFFFF"/>
            <w:vAlign w:val="center"/>
          </w:tcPr>
          <w:p w14:paraId="725CAB9D" w14:textId="77777777" w:rsidR="00176970" w:rsidRPr="00A355D3" w:rsidRDefault="00176970" w:rsidP="00784986">
            <w:pPr>
              <w:spacing w:after="0" w:line="240" w:lineRule="auto"/>
              <w:ind w:hanging="18"/>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411 636,9</w:t>
            </w:r>
          </w:p>
        </w:tc>
        <w:tc>
          <w:tcPr>
            <w:tcW w:w="417" w:type="pct"/>
            <w:tcBorders>
              <w:top w:val="nil"/>
              <w:left w:val="nil"/>
              <w:bottom w:val="single" w:sz="8" w:space="0" w:color="auto"/>
              <w:right w:val="single" w:sz="8" w:space="0" w:color="auto"/>
            </w:tcBorders>
            <w:shd w:val="clear" w:color="000000" w:fill="FFFFFF"/>
            <w:vAlign w:val="center"/>
          </w:tcPr>
          <w:p w14:paraId="683098F9" w14:textId="77777777" w:rsidR="00176970" w:rsidRPr="00A355D3" w:rsidRDefault="00176970" w:rsidP="00176970">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416 900,3</w:t>
            </w:r>
          </w:p>
        </w:tc>
        <w:tc>
          <w:tcPr>
            <w:tcW w:w="476" w:type="pct"/>
            <w:tcBorders>
              <w:top w:val="nil"/>
              <w:left w:val="nil"/>
              <w:bottom w:val="single" w:sz="8" w:space="0" w:color="auto"/>
              <w:right w:val="single" w:sz="8" w:space="0" w:color="auto"/>
            </w:tcBorders>
            <w:shd w:val="clear" w:color="000000" w:fill="FFFFFF"/>
            <w:vAlign w:val="center"/>
          </w:tcPr>
          <w:p w14:paraId="2B697AE0" w14:textId="77777777" w:rsidR="00176970" w:rsidRPr="00A355D3" w:rsidRDefault="00176970" w:rsidP="00176970">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445 598,7</w:t>
            </w:r>
          </w:p>
        </w:tc>
        <w:tc>
          <w:tcPr>
            <w:tcW w:w="417" w:type="pct"/>
            <w:tcBorders>
              <w:top w:val="nil"/>
              <w:left w:val="nil"/>
              <w:bottom w:val="single" w:sz="8" w:space="0" w:color="auto"/>
              <w:right w:val="single" w:sz="8" w:space="0" w:color="auto"/>
            </w:tcBorders>
            <w:shd w:val="clear" w:color="000000" w:fill="FFFFFF"/>
            <w:vAlign w:val="center"/>
          </w:tcPr>
          <w:p w14:paraId="089BA4DE"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-5 263,4</w:t>
            </w:r>
          </w:p>
        </w:tc>
        <w:tc>
          <w:tcPr>
            <w:tcW w:w="417" w:type="pct"/>
            <w:tcBorders>
              <w:top w:val="nil"/>
              <w:left w:val="nil"/>
              <w:bottom w:val="single" w:sz="8" w:space="0" w:color="auto"/>
              <w:right w:val="single" w:sz="8" w:space="0" w:color="auto"/>
            </w:tcBorders>
            <w:shd w:val="clear" w:color="000000" w:fill="FFFFFF"/>
            <w:vAlign w:val="center"/>
          </w:tcPr>
          <w:p w14:paraId="561082AF"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-2 910,7</w:t>
            </w:r>
          </w:p>
        </w:tc>
        <w:tc>
          <w:tcPr>
            <w:tcW w:w="417" w:type="pct"/>
            <w:tcBorders>
              <w:top w:val="nil"/>
              <w:left w:val="nil"/>
              <w:bottom w:val="single" w:sz="8" w:space="0" w:color="auto"/>
              <w:right w:val="single" w:sz="8" w:space="0" w:color="auto"/>
            </w:tcBorders>
            <w:shd w:val="clear" w:color="000000" w:fill="FFFFFF"/>
            <w:vAlign w:val="center"/>
          </w:tcPr>
          <w:p w14:paraId="52724997"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2 352,7</w:t>
            </w:r>
          </w:p>
        </w:tc>
        <w:tc>
          <w:tcPr>
            <w:tcW w:w="417" w:type="pct"/>
            <w:tcBorders>
              <w:top w:val="nil"/>
              <w:left w:val="nil"/>
              <w:bottom w:val="single" w:sz="8" w:space="0" w:color="auto"/>
              <w:right w:val="single" w:sz="8" w:space="0" w:color="auto"/>
            </w:tcBorders>
            <w:shd w:val="clear" w:color="000000" w:fill="FFFFFF"/>
            <w:vAlign w:val="center"/>
          </w:tcPr>
          <w:p w14:paraId="057E13C7"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-33 961,8</w:t>
            </w:r>
          </w:p>
        </w:tc>
        <w:tc>
          <w:tcPr>
            <w:tcW w:w="417" w:type="pct"/>
            <w:tcBorders>
              <w:top w:val="nil"/>
              <w:left w:val="nil"/>
              <w:bottom w:val="single" w:sz="8" w:space="0" w:color="auto"/>
              <w:right w:val="single" w:sz="8" w:space="0" w:color="auto"/>
            </w:tcBorders>
            <w:shd w:val="clear" w:color="000000" w:fill="FFFFFF"/>
            <w:vAlign w:val="center"/>
          </w:tcPr>
          <w:p w14:paraId="50C97EAD"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-28 698,4</w:t>
            </w:r>
          </w:p>
        </w:tc>
      </w:tr>
      <w:tr w:rsidR="00176970" w:rsidRPr="00A355D3" w14:paraId="7599A60E" w14:textId="77777777" w:rsidTr="00784986">
        <w:trPr>
          <w:trHeight w:val="315"/>
        </w:trPr>
        <w:tc>
          <w:tcPr>
            <w:tcW w:w="893" w:type="pct"/>
            <w:tcBorders>
              <w:top w:val="nil"/>
              <w:left w:val="single" w:sz="8" w:space="0" w:color="auto"/>
              <w:bottom w:val="single" w:sz="8" w:space="0" w:color="auto"/>
              <w:right w:val="single" w:sz="8" w:space="0" w:color="auto"/>
            </w:tcBorders>
            <w:shd w:val="clear" w:color="000000" w:fill="FFFFFF"/>
            <w:vAlign w:val="center"/>
          </w:tcPr>
          <w:p w14:paraId="6D00406A" w14:textId="77777777" w:rsidR="00176970" w:rsidRPr="00A355D3" w:rsidRDefault="00176970" w:rsidP="00176970">
            <w:pPr>
              <w:spacing w:after="0" w:line="240" w:lineRule="auto"/>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Доход капитала</w:t>
            </w:r>
          </w:p>
        </w:tc>
        <w:tc>
          <w:tcPr>
            <w:tcW w:w="357" w:type="pct"/>
            <w:tcBorders>
              <w:top w:val="nil"/>
              <w:left w:val="nil"/>
              <w:bottom w:val="single" w:sz="8" w:space="0" w:color="auto"/>
              <w:right w:val="single" w:sz="8" w:space="0" w:color="auto"/>
            </w:tcBorders>
            <w:shd w:val="clear" w:color="auto" w:fill="auto"/>
            <w:vAlign w:val="center"/>
          </w:tcPr>
          <w:p w14:paraId="3DB423E9" w14:textId="77777777" w:rsidR="00176970" w:rsidRPr="00A355D3" w:rsidRDefault="00176970" w:rsidP="00784986">
            <w:pPr>
              <w:spacing w:after="0" w:line="240" w:lineRule="auto"/>
              <w:ind w:hanging="19"/>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тыс. руб.</w:t>
            </w:r>
          </w:p>
        </w:tc>
        <w:tc>
          <w:tcPr>
            <w:tcW w:w="417" w:type="pct"/>
            <w:tcBorders>
              <w:top w:val="nil"/>
              <w:left w:val="nil"/>
              <w:bottom w:val="single" w:sz="8" w:space="0" w:color="auto"/>
              <w:right w:val="nil"/>
            </w:tcBorders>
            <w:shd w:val="clear" w:color="auto" w:fill="auto"/>
            <w:vAlign w:val="center"/>
          </w:tcPr>
          <w:p w14:paraId="42D26FCB" w14:textId="77777777" w:rsidR="00176970" w:rsidRPr="00A355D3" w:rsidRDefault="00176970" w:rsidP="00784986">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745 094,0</w:t>
            </w:r>
          </w:p>
        </w:tc>
        <w:tc>
          <w:tcPr>
            <w:tcW w:w="357" w:type="pct"/>
            <w:tcBorders>
              <w:top w:val="nil"/>
              <w:left w:val="single" w:sz="8" w:space="0" w:color="auto"/>
              <w:bottom w:val="single" w:sz="8" w:space="0" w:color="auto"/>
              <w:right w:val="single" w:sz="8" w:space="0" w:color="auto"/>
            </w:tcBorders>
            <w:shd w:val="clear" w:color="000000" w:fill="FFFFFF"/>
            <w:vAlign w:val="center"/>
          </w:tcPr>
          <w:p w14:paraId="1E17A9E5" w14:textId="77777777" w:rsidR="00176970" w:rsidRPr="00A355D3" w:rsidRDefault="00176970" w:rsidP="00784986">
            <w:pPr>
              <w:spacing w:after="0" w:line="240" w:lineRule="auto"/>
              <w:ind w:hanging="18"/>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733 901,5</w:t>
            </w:r>
          </w:p>
        </w:tc>
        <w:tc>
          <w:tcPr>
            <w:tcW w:w="417" w:type="pct"/>
            <w:tcBorders>
              <w:top w:val="nil"/>
              <w:left w:val="nil"/>
              <w:bottom w:val="single" w:sz="8" w:space="0" w:color="auto"/>
              <w:right w:val="single" w:sz="8" w:space="0" w:color="auto"/>
            </w:tcBorders>
            <w:shd w:val="clear" w:color="000000" w:fill="FFFFFF"/>
            <w:vAlign w:val="center"/>
          </w:tcPr>
          <w:p w14:paraId="0CDD864B" w14:textId="77777777" w:rsidR="00176970" w:rsidRPr="00A355D3" w:rsidRDefault="00176970" w:rsidP="00176970">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754 152,2</w:t>
            </w:r>
          </w:p>
        </w:tc>
        <w:tc>
          <w:tcPr>
            <w:tcW w:w="476" w:type="pct"/>
            <w:tcBorders>
              <w:top w:val="nil"/>
              <w:left w:val="nil"/>
              <w:bottom w:val="single" w:sz="8" w:space="0" w:color="auto"/>
              <w:right w:val="single" w:sz="8" w:space="0" w:color="auto"/>
            </w:tcBorders>
            <w:shd w:val="clear" w:color="000000" w:fill="FFFFFF"/>
            <w:vAlign w:val="center"/>
          </w:tcPr>
          <w:p w14:paraId="2975A564" w14:textId="77777777" w:rsidR="00176970" w:rsidRPr="00A355D3" w:rsidRDefault="00176970" w:rsidP="00176970">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388 105,0</w:t>
            </w:r>
          </w:p>
        </w:tc>
        <w:tc>
          <w:tcPr>
            <w:tcW w:w="417" w:type="pct"/>
            <w:tcBorders>
              <w:top w:val="nil"/>
              <w:left w:val="nil"/>
              <w:bottom w:val="single" w:sz="8" w:space="0" w:color="auto"/>
              <w:right w:val="single" w:sz="8" w:space="0" w:color="auto"/>
            </w:tcBorders>
            <w:shd w:val="clear" w:color="000000" w:fill="FFFFFF"/>
            <w:vAlign w:val="center"/>
          </w:tcPr>
          <w:p w14:paraId="2156C55F"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-20 250,7</w:t>
            </w:r>
          </w:p>
        </w:tc>
        <w:tc>
          <w:tcPr>
            <w:tcW w:w="417" w:type="pct"/>
            <w:tcBorders>
              <w:top w:val="nil"/>
              <w:left w:val="nil"/>
              <w:bottom w:val="single" w:sz="8" w:space="0" w:color="auto"/>
              <w:right w:val="single" w:sz="8" w:space="0" w:color="auto"/>
            </w:tcBorders>
            <w:shd w:val="clear" w:color="000000" w:fill="FFFFFF"/>
            <w:vAlign w:val="center"/>
          </w:tcPr>
          <w:p w14:paraId="18DE9166"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-11 192,5</w:t>
            </w:r>
          </w:p>
        </w:tc>
        <w:tc>
          <w:tcPr>
            <w:tcW w:w="417" w:type="pct"/>
            <w:tcBorders>
              <w:top w:val="nil"/>
              <w:left w:val="nil"/>
              <w:bottom w:val="single" w:sz="8" w:space="0" w:color="auto"/>
              <w:right w:val="single" w:sz="8" w:space="0" w:color="auto"/>
            </w:tcBorders>
            <w:shd w:val="clear" w:color="000000" w:fill="FFFFFF"/>
            <w:vAlign w:val="center"/>
          </w:tcPr>
          <w:p w14:paraId="2D7CBF43"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9 058,2</w:t>
            </w:r>
          </w:p>
        </w:tc>
        <w:tc>
          <w:tcPr>
            <w:tcW w:w="417" w:type="pct"/>
            <w:tcBorders>
              <w:top w:val="nil"/>
              <w:left w:val="nil"/>
              <w:bottom w:val="single" w:sz="8" w:space="0" w:color="auto"/>
              <w:right w:val="single" w:sz="8" w:space="0" w:color="auto"/>
            </w:tcBorders>
            <w:shd w:val="clear" w:color="000000" w:fill="FFFFFF"/>
            <w:vAlign w:val="center"/>
          </w:tcPr>
          <w:p w14:paraId="25C23293"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345 796,5</w:t>
            </w:r>
          </w:p>
        </w:tc>
        <w:tc>
          <w:tcPr>
            <w:tcW w:w="417" w:type="pct"/>
            <w:tcBorders>
              <w:top w:val="nil"/>
              <w:left w:val="nil"/>
              <w:bottom w:val="single" w:sz="8" w:space="0" w:color="auto"/>
              <w:right w:val="single" w:sz="8" w:space="0" w:color="auto"/>
            </w:tcBorders>
            <w:shd w:val="clear" w:color="000000" w:fill="FFFFFF"/>
            <w:vAlign w:val="center"/>
          </w:tcPr>
          <w:p w14:paraId="261B04F3"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366 047,2</w:t>
            </w:r>
          </w:p>
        </w:tc>
      </w:tr>
      <w:tr w:rsidR="00176970" w:rsidRPr="00A355D3" w14:paraId="2EF8B03C" w14:textId="77777777" w:rsidTr="00784986">
        <w:trPr>
          <w:trHeight w:val="1290"/>
        </w:trPr>
        <w:tc>
          <w:tcPr>
            <w:tcW w:w="893" w:type="pct"/>
            <w:tcBorders>
              <w:top w:val="nil"/>
              <w:left w:val="single" w:sz="8" w:space="0" w:color="auto"/>
              <w:bottom w:val="single" w:sz="8" w:space="0" w:color="auto"/>
              <w:right w:val="single" w:sz="8" w:space="0" w:color="auto"/>
            </w:tcBorders>
            <w:shd w:val="clear" w:color="000000" w:fill="FFFFFF"/>
            <w:vAlign w:val="center"/>
          </w:tcPr>
          <w:p w14:paraId="228467BD" w14:textId="77777777" w:rsidR="00176970" w:rsidRPr="00A355D3" w:rsidRDefault="00176970" w:rsidP="00176970">
            <w:pPr>
              <w:spacing w:after="0" w:line="240" w:lineRule="auto"/>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Корректировки НВВ в соответствии с Методическими указаниями № 228-э и доходы, недополученных при осуществлении регулируемой деятельности по независящим от организации причинам</w:t>
            </w:r>
          </w:p>
        </w:tc>
        <w:tc>
          <w:tcPr>
            <w:tcW w:w="357" w:type="pct"/>
            <w:tcBorders>
              <w:top w:val="nil"/>
              <w:left w:val="nil"/>
              <w:bottom w:val="single" w:sz="8" w:space="0" w:color="auto"/>
              <w:right w:val="single" w:sz="8" w:space="0" w:color="auto"/>
            </w:tcBorders>
            <w:shd w:val="clear" w:color="auto" w:fill="auto"/>
            <w:vAlign w:val="center"/>
          </w:tcPr>
          <w:p w14:paraId="4C8C92DA" w14:textId="77777777" w:rsidR="00176970" w:rsidRPr="00A355D3" w:rsidRDefault="00176970" w:rsidP="00784986">
            <w:pPr>
              <w:spacing w:after="0" w:line="240" w:lineRule="auto"/>
              <w:ind w:hanging="19"/>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тыс. руб.</w:t>
            </w:r>
          </w:p>
        </w:tc>
        <w:tc>
          <w:tcPr>
            <w:tcW w:w="417" w:type="pct"/>
            <w:tcBorders>
              <w:top w:val="nil"/>
              <w:left w:val="nil"/>
              <w:bottom w:val="single" w:sz="8" w:space="0" w:color="auto"/>
              <w:right w:val="single" w:sz="8" w:space="0" w:color="auto"/>
            </w:tcBorders>
            <w:shd w:val="clear" w:color="000000" w:fill="FFFFFF"/>
            <w:vAlign w:val="center"/>
          </w:tcPr>
          <w:p w14:paraId="47EAA331" w14:textId="77777777" w:rsidR="00176970" w:rsidRPr="00A355D3" w:rsidRDefault="00176970" w:rsidP="00784986">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1 869 090,4</w:t>
            </w:r>
          </w:p>
        </w:tc>
        <w:tc>
          <w:tcPr>
            <w:tcW w:w="357" w:type="pct"/>
            <w:tcBorders>
              <w:top w:val="nil"/>
              <w:left w:val="nil"/>
              <w:bottom w:val="single" w:sz="8" w:space="0" w:color="auto"/>
              <w:right w:val="single" w:sz="8" w:space="0" w:color="auto"/>
            </w:tcBorders>
            <w:shd w:val="clear" w:color="000000" w:fill="FFFFFF"/>
            <w:vAlign w:val="center"/>
          </w:tcPr>
          <w:p w14:paraId="0F835B28" w14:textId="77777777" w:rsidR="00176970" w:rsidRPr="00A355D3" w:rsidRDefault="00176970" w:rsidP="00784986">
            <w:pPr>
              <w:spacing w:after="0" w:line="240" w:lineRule="auto"/>
              <w:ind w:hanging="18"/>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-27 706,4</w:t>
            </w:r>
          </w:p>
        </w:tc>
        <w:tc>
          <w:tcPr>
            <w:tcW w:w="417" w:type="pct"/>
            <w:tcBorders>
              <w:top w:val="nil"/>
              <w:left w:val="nil"/>
              <w:bottom w:val="single" w:sz="8" w:space="0" w:color="auto"/>
              <w:right w:val="single" w:sz="8" w:space="0" w:color="auto"/>
            </w:tcBorders>
            <w:shd w:val="clear" w:color="000000" w:fill="FFFFFF"/>
            <w:vAlign w:val="center"/>
          </w:tcPr>
          <w:p w14:paraId="3D4CC487" w14:textId="77777777" w:rsidR="00176970" w:rsidRPr="00A355D3" w:rsidRDefault="00176970" w:rsidP="00176970">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-27 742,9</w:t>
            </w:r>
          </w:p>
        </w:tc>
        <w:tc>
          <w:tcPr>
            <w:tcW w:w="476" w:type="pct"/>
            <w:tcBorders>
              <w:top w:val="nil"/>
              <w:left w:val="nil"/>
              <w:bottom w:val="single" w:sz="4" w:space="0" w:color="auto"/>
              <w:right w:val="single" w:sz="8" w:space="0" w:color="auto"/>
            </w:tcBorders>
            <w:shd w:val="clear" w:color="000000" w:fill="FFFFFF"/>
            <w:vAlign w:val="center"/>
          </w:tcPr>
          <w:p w14:paraId="451C5552" w14:textId="77777777" w:rsidR="00176970" w:rsidRPr="00A355D3" w:rsidRDefault="00176970" w:rsidP="00176970">
            <w:pPr>
              <w:spacing w:after="0" w:line="240" w:lineRule="auto"/>
              <w:jc w:val="right"/>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0,0</w:t>
            </w:r>
          </w:p>
        </w:tc>
        <w:tc>
          <w:tcPr>
            <w:tcW w:w="417" w:type="pct"/>
            <w:tcBorders>
              <w:top w:val="nil"/>
              <w:left w:val="nil"/>
              <w:bottom w:val="single" w:sz="8" w:space="0" w:color="auto"/>
              <w:right w:val="single" w:sz="8" w:space="0" w:color="auto"/>
            </w:tcBorders>
            <w:shd w:val="clear" w:color="000000" w:fill="FFFFFF"/>
            <w:vAlign w:val="center"/>
          </w:tcPr>
          <w:p w14:paraId="6B02024E"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36,5</w:t>
            </w:r>
          </w:p>
        </w:tc>
        <w:tc>
          <w:tcPr>
            <w:tcW w:w="417" w:type="pct"/>
            <w:tcBorders>
              <w:top w:val="nil"/>
              <w:left w:val="nil"/>
              <w:bottom w:val="single" w:sz="8" w:space="0" w:color="auto"/>
              <w:right w:val="single" w:sz="8" w:space="0" w:color="auto"/>
            </w:tcBorders>
            <w:shd w:val="clear" w:color="000000" w:fill="FFFFFF"/>
            <w:vAlign w:val="center"/>
          </w:tcPr>
          <w:p w14:paraId="471F4A2B"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-1 896 796,9</w:t>
            </w:r>
          </w:p>
        </w:tc>
        <w:tc>
          <w:tcPr>
            <w:tcW w:w="417" w:type="pct"/>
            <w:tcBorders>
              <w:top w:val="nil"/>
              <w:left w:val="nil"/>
              <w:bottom w:val="single" w:sz="8" w:space="0" w:color="auto"/>
              <w:right w:val="single" w:sz="8" w:space="0" w:color="auto"/>
            </w:tcBorders>
            <w:shd w:val="clear" w:color="000000" w:fill="FFFFFF"/>
            <w:vAlign w:val="center"/>
          </w:tcPr>
          <w:p w14:paraId="166D39C0"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-1 896 833,3</w:t>
            </w:r>
          </w:p>
        </w:tc>
        <w:tc>
          <w:tcPr>
            <w:tcW w:w="417" w:type="pct"/>
            <w:tcBorders>
              <w:top w:val="nil"/>
              <w:left w:val="nil"/>
              <w:bottom w:val="single" w:sz="8" w:space="0" w:color="auto"/>
              <w:right w:val="single" w:sz="8" w:space="0" w:color="auto"/>
            </w:tcBorders>
            <w:shd w:val="clear" w:color="000000" w:fill="FFFFFF"/>
            <w:vAlign w:val="center"/>
          </w:tcPr>
          <w:p w14:paraId="774D4454"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w:t>
            </w:r>
          </w:p>
        </w:tc>
        <w:tc>
          <w:tcPr>
            <w:tcW w:w="417" w:type="pct"/>
            <w:tcBorders>
              <w:top w:val="nil"/>
              <w:left w:val="nil"/>
              <w:bottom w:val="single" w:sz="8" w:space="0" w:color="auto"/>
              <w:right w:val="single" w:sz="8" w:space="0" w:color="auto"/>
            </w:tcBorders>
            <w:shd w:val="clear" w:color="000000" w:fill="FFFFFF"/>
            <w:vAlign w:val="center"/>
          </w:tcPr>
          <w:p w14:paraId="6A433297"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w:t>
            </w:r>
          </w:p>
        </w:tc>
      </w:tr>
      <w:tr w:rsidR="00176970" w:rsidRPr="00A355D3" w14:paraId="1D36E0B0" w14:textId="77777777" w:rsidTr="00784986">
        <w:trPr>
          <w:trHeight w:val="435"/>
        </w:trPr>
        <w:tc>
          <w:tcPr>
            <w:tcW w:w="893" w:type="pct"/>
            <w:tcBorders>
              <w:top w:val="nil"/>
              <w:left w:val="single" w:sz="8" w:space="0" w:color="auto"/>
              <w:bottom w:val="single" w:sz="8" w:space="0" w:color="auto"/>
              <w:right w:val="single" w:sz="8" w:space="0" w:color="auto"/>
            </w:tcBorders>
            <w:shd w:val="clear" w:color="000000" w:fill="EAF1DD"/>
            <w:vAlign w:val="center"/>
          </w:tcPr>
          <w:p w14:paraId="158DBE6C" w14:textId="77777777" w:rsidR="00176970" w:rsidRPr="00A355D3" w:rsidRDefault="00176970" w:rsidP="00176970">
            <w:pPr>
              <w:spacing w:after="0" w:line="240" w:lineRule="auto"/>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ИТОГО НВВ на содержание сетей</w:t>
            </w:r>
          </w:p>
        </w:tc>
        <w:tc>
          <w:tcPr>
            <w:tcW w:w="357" w:type="pct"/>
            <w:tcBorders>
              <w:top w:val="nil"/>
              <w:left w:val="nil"/>
              <w:bottom w:val="single" w:sz="8" w:space="0" w:color="auto"/>
              <w:right w:val="single" w:sz="8" w:space="0" w:color="auto"/>
            </w:tcBorders>
            <w:shd w:val="clear" w:color="000000" w:fill="EAF1DD"/>
            <w:vAlign w:val="center"/>
          </w:tcPr>
          <w:p w14:paraId="79CEF9CA" w14:textId="77777777" w:rsidR="00176970" w:rsidRPr="00A355D3" w:rsidRDefault="00176970" w:rsidP="00784986">
            <w:pPr>
              <w:spacing w:after="0" w:line="240" w:lineRule="auto"/>
              <w:ind w:hanging="19"/>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тыс. руб.</w:t>
            </w:r>
          </w:p>
        </w:tc>
        <w:tc>
          <w:tcPr>
            <w:tcW w:w="417" w:type="pct"/>
            <w:tcBorders>
              <w:top w:val="nil"/>
              <w:left w:val="nil"/>
              <w:bottom w:val="single" w:sz="8" w:space="0" w:color="auto"/>
              <w:right w:val="nil"/>
            </w:tcBorders>
            <w:shd w:val="clear" w:color="000000" w:fill="EAF1DD"/>
            <w:vAlign w:val="center"/>
          </w:tcPr>
          <w:p w14:paraId="1451C24E" w14:textId="77777777" w:rsidR="00176970" w:rsidRPr="00A355D3" w:rsidRDefault="00176970" w:rsidP="00784986">
            <w:pPr>
              <w:spacing w:after="0" w:line="240" w:lineRule="auto"/>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6 490 500,7</w:t>
            </w:r>
          </w:p>
        </w:tc>
        <w:tc>
          <w:tcPr>
            <w:tcW w:w="357" w:type="pct"/>
            <w:tcBorders>
              <w:top w:val="nil"/>
              <w:left w:val="single" w:sz="8" w:space="0" w:color="auto"/>
              <w:bottom w:val="single" w:sz="8" w:space="0" w:color="auto"/>
              <w:right w:val="single" w:sz="8" w:space="0" w:color="auto"/>
            </w:tcBorders>
            <w:shd w:val="clear" w:color="000000" w:fill="EAF1DD"/>
            <w:vAlign w:val="center"/>
          </w:tcPr>
          <w:p w14:paraId="1F97F0FF" w14:textId="77777777" w:rsidR="00176970" w:rsidRPr="00A355D3" w:rsidRDefault="00176970" w:rsidP="00784986">
            <w:pPr>
              <w:spacing w:after="0" w:line="240" w:lineRule="auto"/>
              <w:ind w:hanging="18"/>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3 647 451,4</w:t>
            </w:r>
          </w:p>
        </w:tc>
        <w:tc>
          <w:tcPr>
            <w:tcW w:w="417" w:type="pct"/>
            <w:tcBorders>
              <w:top w:val="nil"/>
              <w:left w:val="nil"/>
              <w:bottom w:val="single" w:sz="8" w:space="0" w:color="auto"/>
              <w:right w:val="single" w:sz="8" w:space="0" w:color="auto"/>
            </w:tcBorders>
            <w:shd w:val="clear" w:color="000000" w:fill="EAF1DD"/>
            <w:vAlign w:val="center"/>
          </w:tcPr>
          <w:p w14:paraId="23052521" w14:textId="77777777" w:rsidR="00176970" w:rsidRPr="00A355D3" w:rsidRDefault="00176970" w:rsidP="00176970">
            <w:pPr>
              <w:spacing w:after="0" w:line="240" w:lineRule="auto"/>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3 733 551,7</w:t>
            </w:r>
          </w:p>
        </w:tc>
        <w:tc>
          <w:tcPr>
            <w:tcW w:w="476" w:type="pct"/>
            <w:tcBorders>
              <w:top w:val="nil"/>
              <w:left w:val="nil"/>
              <w:bottom w:val="single" w:sz="8" w:space="0" w:color="auto"/>
              <w:right w:val="single" w:sz="8" w:space="0" w:color="auto"/>
            </w:tcBorders>
            <w:shd w:val="clear" w:color="000000" w:fill="EAF1DD"/>
            <w:vAlign w:val="center"/>
          </w:tcPr>
          <w:p w14:paraId="176E2933" w14:textId="77777777" w:rsidR="00176970" w:rsidRPr="00A355D3" w:rsidRDefault="00176970" w:rsidP="00176970">
            <w:pPr>
              <w:spacing w:after="0" w:line="240" w:lineRule="auto"/>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3 616 929,4</w:t>
            </w:r>
          </w:p>
        </w:tc>
        <w:tc>
          <w:tcPr>
            <w:tcW w:w="417" w:type="pct"/>
            <w:tcBorders>
              <w:top w:val="nil"/>
              <w:left w:val="nil"/>
              <w:bottom w:val="single" w:sz="8" w:space="0" w:color="auto"/>
              <w:right w:val="single" w:sz="8" w:space="0" w:color="auto"/>
            </w:tcBorders>
            <w:shd w:val="clear" w:color="000000" w:fill="EAF1DD"/>
            <w:vAlign w:val="center"/>
          </w:tcPr>
          <w:p w14:paraId="782F4491" w14:textId="77777777" w:rsidR="00176970" w:rsidRPr="00A355D3" w:rsidRDefault="00176970" w:rsidP="00176970">
            <w:pPr>
              <w:spacing w:after="0" w:line="240" w:lineRule="auto"/>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-86 100,3</w:t>
            </w:r>
          </w:p>
        </w:tc>
        <w:tc>
          <w:tcPr>
            <w:tcW w:w="417" w:type="pct"/>
            <w:tcBorders>
              <w:top w:val="nil"/>
              <w:left w:val="nil"/>
              <w:bottom w:val="single" w:sz="8" w:space="0" w:color="auto"/>
              <w:right w:val="single" w:sz="8" w:space="0" w:color="auto"/>
            </w:tcBorders>
            <w:shd w:val="clear" w:color="000000" w:fill="EAF1DD"/>
            <w:vAlign w:val="center"/>
          </w:tcPr>
          <w:p w14:paraId="486673F9" w14:textId="77777777" w:rsidR="00176970" w:rsidRPr="00A355D3" w:rsidRDefault="00176970" w:rsidP="00176970">
            <w:pPr>
              <w:spacing w:after="0" w:line="240" w:lineRule="auto"/>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-2 843 049,3</w:t>
            </w:r>
          </w:p>
        </w:tc>
        <w:tc>
          <w:tcPr>
            <w:tcW w:w="417" w:type="pct"/>
            <w:tcBorders>
              <w:top w:val="nil"/>
              <w:left w:val="nil"/>
              <w:bottom w:val="single" w:sz="8" w:space="0" w:color="auto"/>
              <w:right w:val="single" w:sz="8" w:space="0" w:color="auto"/>
            </w:tcBorders>
            <w:shd w:val="clear" w:color="000000" w:fill="EAF1DD"/>
            <w:vAlign w:val="center"/>
          </w:tcPr>
          <w:p w14:paraId="1D7BF6B1" w14:textId="77777777" w:rsidR="00176970" w:rsidRPr="00A355D3" w:rsidRDefault="00176970" w:rsidP="00176970">
            <w:pPr>
              <w:spacing w:after="0" w:line="240" w:lineRule="auto"/>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-2 756 948,9</w:t>
            </w:r>
          </w:p>
        </w:tc>
        <w:tc>
          <w:tcPr>
            <w:tcW w:w="417" w:type="pct"/>
            <w:tcBorders>
              <w:top w:val="nil"/>
              <w:left w:val="nil"/>
              <w:bottom w:val="single" w:sz="8" w:space="0" w:color="auto"/>
              <w:right w:val="single" w:sz="8" w:space="0" w:color="auto"/>
            </w:tcBorders>
            <w:shd w:val="clear" w:color="000000" w:fill="EAF1DD"/>
            <w:vAlign w:val="center"/>
          </w:tcPr>
          <w:p w14:paraId="37B3B8F8"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30 522,0</w:t>
            </w:r>
          </w:p>
        </w:tc>
        <w:tc>
          <w:tcPr>
            <w:tcW w:w="417" w:type="pct"/>
            <w:tcBorders>
              <w:top w:val="nil"/>
              <w:left w:val="nil"/>
              <w:bottom w:val="single" w:sz="8" w:space="0" w:color="auto"/>
              <w:right w:val="single" w:sz="8" w:space="0" w:color="auto"/>
            </w:tcBorders>
            <w:shd w:val="clear" w:color="000000" w:fill="EAF1DD"/>
            <w:vAlign w:val="center"/>
          </w:tcPr>
          <w:p w14:paraId="04CBE5AD"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116 622,4</w:t>
            </w:r>
          </w:p>
        </w:tc>
      </w:tr>
      <w:tr w:rsidR="00176970" w:rsidRPr="00A355D3" w14:paraId="19E5929E" w14:textId="77777777" w:rsidTr="00784986">
        <w:trPr>
          <w:trHeight w:val="360"/>
        </w:trPr>
        <w:tc>
          <w:tcPr>
            <w:tcW w:w="893" w:type="pct"/>
            <w:tcBorders>
              <w:top w:val="nil"/>
              <w:left w:val="single" w:sz="8" w:space="0" w:color="auto"/>
              <w:bottom w:val="nil"/>
              <w:right w:val="single" w:sz="8" w:space="0" w:color="auto"/>
            </w:tcBorders>
            <w:shd w:val="clear" w:color="000000" w:fill="FFFFFF"/>
            <w:vAlign w:val="center"/>
          </w:tcPr>
          <w:p w14:paraId="5D567450" w14:textId="77777777" w:rsidR="00176970" w:rsidRPr="00A355D3" w:rsidRDefault="00176970" w:rsidP="00176970">
            <w:pPr>
              <w:spacing w:after="0" w:line="240" w:lineRule="auto"/>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Поступление в сеть</w:t>
            </w:r>
          </w:p>
        </w:tc>
        <w:tc>
          <w:tcPr>
            <w:tcW w:w="357" w:type="pct"/>
            <w:tcBorders>
              <w:top w:val="nil"/>
              <w:left w:val="nil"/>
              <w:bottom w:val="nil"/>
              <w:right w:val="single" w:sz="8" w:space="0" w:color="auto"/>
            </w:tcBorders>
            <w:shd w:val="clear" w:color="auto" w:fill="auto"/>
            <w:noWrap/>
            <w:vAlign w:val="center"/>
          </w:tcPr>
          <w:p w14:paraId="58B8F9A0" w14:textId="77777777" w:rsidR="00176970" w:rsidRPr="00A355D3" w:rsidRDefault="00176970" w:rsidP="00784986">
            <w:pPr>
              <w:spacing w:after="0" w:line="240" w:lineRule="auto"/>
              <w:ind w:hanging="19"/>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млн. кВтч</w:t>
            </w:r>
          </w:p>
        </w:tc>
        <w:tc>
          <w:tcPr>
            <w:tcW w:w="417" w:type="pct"/>
            <w:tcBorders>
              <w:top w:val="single" w:sz="4" w:space="0" w:color="auto"/>
              <w:left w:val="single" w:sz="4" w:space="0" w:color="auto"/>
              <w:bottom w:val="nil"/>
              <w:right w:val="nil"/>
            </w:tcBorders>
            <w:shd w:val="clear" w:color="auto" w:fill="auto"/>
            <w:noWrap/>
            <w:vAlign w:val="center"/>
          </w:tcPr>
          <w:p w14:paraId="4B4D63CA" w14:textId="77777777" w:rsidR="00176970" w:rsidRPr="00A355D3" w:rsidRDefault="00176970" w:rsidP="00784986">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1 996,21</w:t>
            </w:r>
          </w:p>
        </w:tc>
        <w:tc>
          <w:tcPr>
            <w:tcW w:w="357" w:type="pct"/>
            <w:tcBorders>
              <w:top w:val="single" w:sz="4" w:space="0" w:color="auto"/>
              <w:left w:val="single" w:sz="8" w:space="0" w:color="auto"/>
              <w:bottom w:val="single" w:sz="4" w:space="0" w:color="auto"/>
              <w:right w:val="single" w:sz="8" w:space="0" w:color="auto"/>
            </w:tcBorders>
            <w:shd w:val="clear" w:color="auto" w:fill="auto"/>
            <w:noWrap/>
            <w:vAlign w:val="center"/>
          </w:tcPr>
          <w:p w14:paraId="72FA0F1A" w14:textId="77777777" w:rsidR="00176970" w:rsidRPr="00A355D3" w:rsidRDefault="00176970" w:rsidP="00784986">
            <w:pPr>
              <w:spacing w:after="0" w:line="240" w:lineRule="auto"/>
              <w:ind w:hanging="18"/>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2 007,62</w:t>
            </w:r>
          </w:p>
        </w:tc>
        <w:tc>
          <w:tcPr>
            <w:tcW w:w="417" w:type="pct"/>
            <w:tcBorders>
              <w:top w:val="single" w:sz="4" w:space="0" w:color="auto"/>
              <w:left w:val="nil"/>
              <w:bottom w:val="single" w:sz="4" w:space="0" w:color="auto"/>
              <w:right w:val="single" w:sz="8" w:space="0" w:color="auto"/>
            </w:tcBorders>
            <w:shd w:val="clear" w:color="auto" w:fill="auto"/>
            <w:noWrap/>
            <w:vAlign w:val="center"/>
          </w:tcPr>
          <w:p w14:paraId="7E2246A9"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2 007,62</w:t>
            </w:r>
          </w:p>
        </w:tc>
        <w:tc>
          <w:tcPr>
            <w:tcW w:w="476" w:type="pct"/>
            <w:tcBorders>
              <w:top w:val="single" w:sz="4" w:space="0" w:color="auto"/>
              <w:left w:val="nil"/>
              <w:bottom w:val="single" w:sz="4" w:space="0" w:color="auto"/>
              <w:right w:val="single" w:sz="8" w:space="0" w:color="auto"/>
            </w:tcBorders>
            <w:shd w:val="clear" w:color="auto" w:fill="auto"/>
            <w:noWrap/>
            <w:vAlign w:val="center"/>
          </w:tcPr>
          <w:p w14:paraId="03FDC918" w14:textId="77777777" w:rsidR="00176970" w:rsidRPr="00A355D3" w:rsidRDefault="00176970" w:rsidP="00176970">
            <w:pPr>
              <w:spacing w:after="0" w:line="240" w:lineRule="auto"/>
              <w:jc w:val="center"/>
              <w:rPr>
                <w:rFonts w:ascii="Myriad Pro" w:eastAsia="Times New Roman" w:hAnsi="Myriad Pro"/>
                <w:sz w:val="16"/>
                <w:szCs w:val="16"/>
                <w:lang w:eastAsia="ru-RU"/>
              </w:rPr>
            </w:pPr>
            <w:r w:rsidRPr="00A355D3">
              <w:rPr>
                <w:rFonts w:ascii="Myriad Pro" w:eastAsia="Times New Roman" w:hAnsi="Myriad Pro"/>
                <w:sz w:val="16"/>
                <w:szCs w:val="16"/>
                <w:lang w:eastAsia="ru-RU"/>
              </w:rPr>
              <w:t>2 073,97</w:t>
            </w:r>
          </w:p>
        </w:tc>
        <w:tc>
          <w:tcPr>
            <w:tcW w:w="417" w:type="pct"/>
            <w:tcBorders>
              <w:top w:val="single" w:sz="4" w:space="0" w:color="auto"/>
              <w:left w:val="nil"/>
              <w:bottom w:val="single" w:sz="4" w:space="0" w:color="auto"/>
              <w:right w:val="single" w:sz="8" w:space="0" w:color="auto"/>
            </w:tcBorders>
            <w:shd w:val="clear" w:color="auto" w:fill="auto"/>
            <w:noWrap/>
            <w:vAlign w:val="center"/>
          </w:tcPr>
          <w:p w14:paraId="3A184F66"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0,00</w:t>
            </w:r>
          </w:p>
        </w:tc>
        <w:tc>
          <w:tcPr>
            <w:tcW w:w="417" w:type="pct"/>
            <w:tcBorders>
              <w:top w:val="single" w:sz="4" w:space="0" w:color="auto"/>
              <w:left w:val="nil"/>
              <w:bottom w:val="single" w:sz="4" w:space="0" w:color="auto"/>
              <w:right w:val="single" w:sz="8" w:space="0" w:color="auto"/>
            </w:tcBorders>
            <w:shd w:val="clear" w:color="auto" w:fill="auto"/>
            <w:noWrap/>
            <w:vAlign w:val="center"/>
          </w:tcPr>
          <w:p w14:paraId="51AABFF0"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11,41</w:t>
            </w:r>
          </w:p>
        </w:tc>
        <w:tc>
          <w:tcPr>
            <w:tcW w:w="417" w:type="pct"/>
            <w:tcBorders>
              <w:top w:val="single" w:sz="4" w:space="0" w:color="auto"/>
              <w:left w:val="nil"/>
              <w:bottom w:val="single" w:sz="4" w:space="0" w:color="auto"/>
              <w:right w:val="single" w:sz="8" w:space="0" w:color="auto"/>
            </w:tcBorders>
            <w:shd w:val="clear" w:color="auto" w:fill="auto"/>
            <w:noWrap/>
            <w:vAlign w:val="center"/>
          </w:tcPr>
          <w:p w14:paraId="1E9249C2"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11,41</w:t>
            </w:r>
          </w:p>
        </w:tc>
        <w:tc>
          <w:tcPr>
            <w:tcW w:w="417" w:type="pct"/>
            <w:tcBorders>
              <w:top w:val="single" w:sz="4" w:space="0" w:color="auto"/>
              <w:left w:val="nil"/>
              <w:bottom w:val="single" w:sz="4" w:space="0" w:color="auto"/>
              <w:right w:val="single" w:sz="8" w:space="0" w:color="auto"/>
            </w:tcBorders>
            <w:shd w:val="clear" w:color="auto" w:fill="auto"/>
            <w:noWrap/>
            <w:vAlign w:val="center"/>
          </w:tcPr>
          <w:p w14:paraId="6D245CB5"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-66,35</w:t>
            </w:r>
          </w:p>
        </w:tc>
        <w:tc>
          <w:tcPr>
            <w:tcW w:w="417" w:type="pct"/>
            <w:tcBorders>
              <w:top w:val="single" w:sz="4" w:space="0" w:color="auto"/>
              <w:left w:val="nil"/>
              <w:bottom w:val="single" w:sz="4" w:space="0" w:color="auto"/>
              <w:right w:val="single" w:sz="8" w:space="0" w:color="auto"/>
            </w:tcBorders>
            <w:shd w:val="clear" w:color="auto" w:fill="auto"/>
            <w:noWrap/>
            <w:vAlign w:val="center"/>
          </w:tcPr>
          <w:p w14:paraId="270585AA"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-66,35</w:t>
            </w:r>
          </w:p>
        </w:tc>
      </w:tr>
      <w:tr w:rsidR="00176970" w:rsidRPr="00A355D3" w14:paraId="4217C50F" w14:textId="77777777" w:rsidTr="00784986">
        <w:trPr>
          <w:trHeight w:val="510"/>
        </w:trPr>
        <w:tc>
          <w:tcPr>
            <w:tcW w:w="893" w:type="pct"/>
            <w:tcBorders>
              <w:top w:val="single" w:sz="4" w:space="0" w:color="auto"/>
              <w:left w:val="single" w:sz="8" w:space="0" w:color="auto"/>
              <w:bottom w:val="single" w:sz="4" w:space="0" w:color="auto"/>
              <w:right w:val="single" w:sz="8" w:space="0" w:color="auto"/>
            </w:tcBorders>
            <w:shd w:val="clear" w:color="000000" w:fill="FFFFFF"/>
            <w:vAlign w:val="center"/>
          </w:tcPr>
          <w:p w14:paraId="1736724B" w14:textId="77777777" w:rsidR="00176970" w:rsidRPr="00A355D3" w:rsidRDefault="00176970" w:rsidP="00176970">
            <w:pPr>
              <w:spacing w:after="0" w:line="240" w:lineRule="auto"/>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 xml:space="preserve">Величина технологического расхода (потерь) электроэнергии </w:t>
            </w:r>
          </w:p>
        </w:tc>
        <w:tc>
          <w:tcPr>
            <w:tcW w:w="357" w:type="pct"/>
            <w:tcBorders>
              <w:top w:val="single" w:sz="4" w:space="0" w:color="auto"/>
              <w:left w:val="nil"/>
              <w:bottom w:val="single" w:sz="4" w:space="0" w:color="auto"/>
              <w:right w:val="single" w:sz="8" w:space="0" w:color="auto"/>
            </w:tcBorders>
            <w:shd w:val="clear" w:color="auto" w:fill="auto"/>
            <w:noWrap/>
            <w:vAlign w:val="center"/>
          </w:tcPr>
          <w:p w14:paraId="1ECB783F" w14:textId="77777777" w:rsidR="00176970" w:rsidRPr="00A355D3" w:rsidRDefault="00176970" w:rsidP="00784986">
            <w:pPr>
              <w:spacing w:after="0" w:line="240" w:lineRule="auto"/>
              <w:ind w:hanging="19"/>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млн. кВтч</w:t>
            </w:r>
          </w:p>
        </w:tc>
        <w:tc>
          <w:tcPr>
            <w:tcW w:w="417" w:type="pct"/>
            <w:tcBorders>
              <w:top w:val="single" w:sz="4" w:space="0" w:color="auto"/>
              <w:left w:val="single" w:sz="4" w:space="0" w:color="auto"/>
              <w:bottom w:val="single" w:sz="4" w:space="0" w:color="auto"/>
              <w:right w:val="nil"/>
            </w:tcBorders>
            <w:shd w:val="clear" w:color="auto" w:fill="auto"/>
            <w:noWrap/>
            <w:vAlign w:val="center"/>
          </w:tcPr>
          <w:p w14:paraId="7ED0C9EC" w14:textId="77777777" w:rsidR="00176970" w:rsidRPr="00A355D3" w:rsidRDefault="00176970" w:rsidP="00784986">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254,79</w:t>
            </w:r>
          </w:p>
        </w:tc>
        <w:tc>
          <w:tcPr>
            <w:tcW w:w="357" w:type="pct"/>
            <w:tcBorders>
              <w:top w:val="nil"/>
              <w:left w:val="single" w:sz="8" w:space="0" w:color="auto"/>
              <w:bottom w:val="single" w:sz="4" w:space="0" w:color="auto"/>
              <w:right w:val="single" w:sz="8" w:space="0" w:color="auto"/>
            </w:tcBorders>
            <w:shd w:val="clear" w:color="auto" w:fill="auto"/>
            <w:noWrap/>
            <w:vAlign w:val="center"/>
          </w:tcPr>
          <w:p w14:paraId="2ADF560D" w14:textId="77777777" w:rsidR="00176970" w:rsidRPr="00A355D3" w:rsidRDefault="00176970" w:rsidP="00784986">
            <w:pPr>
              <w:spacing w:after="0" w:line="240" w:lineRule="auto"/>
              <w:ind w:hanging="18"/>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256,02</w:t>
            </w:r>
          </w:p>
        </w:tc>
        <w:tc>
          <w:tcPr>
            <w:tcW w:w="417" w:type="pct"/>
            <w:tcBorders>
              <w:top w:val="nil"/>
              <w:left w:val="nil"/>
              <w:bottom w:val="single" w:sz="4" w:space="0" w:color="auto"/>
              <w:right w:val="single" w:sz="8" w:space="0" w:color="auto"/>
            </w:tcBorders>
            <w:shd w:val="clear" w:color="auto" w:fill="auto"/>
            <w:noWrap/>
            <w:vAlign w:val="center"/>
          </w:tcPr>
          <w:p w14:paraId="54F4F92D"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256,02</w:t>
            </w:r>
          </w:p>
        </w:tc>
        <w:tc>
          <w:tcPr>
            <w:tcW w:w="476" w:type="pct"/>
            <w:tcBorders>
              <w:top w:val="nil"/>
              <w:left w:val="nil"/>
              <w:bottom w:val="single" w:sz="4" w:space="0" w:color="auto"/>
              <w:right w:val="single" w:sz="8" w:space="0" w:color="auto"/>
            </w:tcBorders>
            <w:shd w:val="clear" w:color="auto" w:fill="auto"/>
            <w:noWrap/>
            <w:vAlign w:val="center"/>
          </w:tcPr>
          <w:p w14:paraId="550825FD" w14:textId="77777777" w:rsidR="00176970" w:rsidRPr="00A355D3" w:rsidRDefault="00176970" w:rsidP="00176970">
            <w:pPr>
              <w:spacing w:after="0" w:line="240" w:lineRule="auto"/>
              <w:jc w:val="center"/>
              <w:rPr>
                <w:rFonts w:ascii="Myriad Pro" w:eastAsia="Times New Roman" w:hAnsi="Myriad Pro"/>
                <w:sz w:val="16"/>
                <w:szCs w:val="16"/>
                <w:lang w:eastAsia="ru-RU"/>
              </w:rPr>
            </w:pPr>
            <w:r w:rsidRPr="00A355D3">
              <w:rPr>
                <w:rFonts w:ascii="Myriad Pro" w:eastAsia="Times New Roman" w:hAnsi="Myriad Pro"/>
                <w:sz w:val="16"/>
                <w:szCs w:val="16"/>
                <w:lang w:eastAsia="ru-RU"/>
              </w:rPr>
              <w:t>244,86</w:t>
            </w:r>
          </w:p>
        </w:tc>
        <w:tc>
          <w:tcPr>
            <w:tcW w:w="417" w:type="pct"/>
            <w:tcBorders>
              <w:top w:val="nil"/>
              <w:left w:val="nil"/>
              <w:bottom w:val="single" w:sz="4" w:space="0" w:color="auto"/>
              <w:right w:val="single" w:sz="8" w:space="0" w:color="auto"/>
            </w:tcBorders>
            <w:shd w:val="clear" w:color="auto" w:fill="auto"/>
            <w:noWrap/>
            <w:vAlign w:val="center"/>
          </w:tcPr>
          <w:p w14:paraId="34A6314E"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0,00</w:t>
            </w:r>
          </w:p>
        </w:tc>
        <w:tc>
          <w:tcPr>
            <w:tcW w:w="417" w:type="pct"/>
            <w:tcBorders>
              <w:top w:val="nil"/>
              <w:left w:val="nil"/>
              <w:bottom w:val="single" w:sz="4" w:space="0" w:color="auto"/>
              <w:right w:val="single" w:sz="8" w:space="0" w:color="auto"/>
            </w:tcBorders>
            <w:shd w:val="clear" w:color="auto" w:fill="auto"/>
            <w:noWrap/>
            <w:vAlign w:val="center"/>
          </w:tcPr>
          <w:p w14:paraId="66BE415E"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1,23</w:t>
            </w:r>
          </w:p>
        </w:tc>
        <w:tc>
          <w:tcPr>
            <w:tcW w:w="417" w:type="pct"/>
            <w:tcBorders>
              <w:top w:val="nil"/>
              <w:left w:val="nil"/>
              <w:bottom w:val="single" w:sz="4" w:space="0" w:color="auto"/>
              <w:right w:val="single" w:sz="8" w:space="0" w:color="auto"/>
            </w:tcBorders>
            <w:shd w:val="clear" w:color="auto" w:fill="auto"/>
            <w:noWrap/>
            <w:vAlign w:val="center"/>
          </w:tcPr>
          <w:p w14:paraId="2BDEB0A8"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1,23</w:t>
            </w:r>
          </w:p>
        </w:tc>
        <w:tc>
          <w:tcPr>
            <w:tcW w:w="417" w:type="pct"/>
            <w:tcBorders>
              <w:top w:val="nil"/>
              <w:left w:val="nil"/>
              <w:bottom w:val="single" w:sz="4" w:space="0" w:color="auto"/>
              <w:right w:val="single" w:sz="8" w:space="0" w:color="auto"/>
            </w:tcBorders>
            <w:shd w:val="clear" w:color="auto" w:fill="auto"/>
            <w:noWrap/>
            <w:vAlign w:val="center"/>
          </w:tcPr>
          <w:p w14:paraId="192BDA07"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11,16</w:t>
            </w:r>
          </w:p>
        </w:tc>
        <w:tc>
          <w:tcPr>
            <w:tcW w:w="417" w:type="pct"/>
            <w:tcBorders>
              <w:top w:val="nil"/>
              <w:left w:val="nil"/>
              <w:bottom w:val="single" w:sz="4" w:space="0" w:color="auto"/>
              <w:right w:val="single" w:sz="8" w:space="0" w:color="auto"/>
            </w:tcBorders>
            <w:shd w:val="clear" w:color="auto" w:fill="auto"/>
            <w:noWrap/>
            <w:vAlign w:val="center"/>
          </w:tcPr>
          <w:p w14:paraId="4257EC79"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11,16</w:t>
            </w:r>
          </w:p>
        </w:tc>
      </w:tr>
      <w:tr w:rsidR="00176970" w:rsidRPr="00A355D3" w14:paraId="5B286DA7" w14:textId="77777777" w:rsidTr="00784986">
        <w:trPr>
          <w:trHeight w:val="510"/>
        </w:trPr>
        <w:tc>
          <w:tcPr>
            <w:tcW w:w="893" w:type="pct"/>
            <w:tcBorders>
              <w:top w:val="nil"/>
              <w:left w:val="single" w:sz="8" w:space="0" w:color="auto"/>
              <w:bottom w:val="single" w:sz="4" w:space="0" w:color="auto"/>
              <w:right w:val="single" w:sz="8" w:space="0" w:color="auto"/>
            </w:tcBorders>
            <w:shd w:val="clear" w:color="000000" w:fill="FFFFFF"/>
            <w:vAlign w:val="center"/>
          </w:tcPr>
          <w:p w14:paraId="24EFA7E4" w14:textId="77777777" w:rsidR="00176970" w:rsidRPr="00A355D3" w:rsidRDefault="00176970" w:rsidP="00176970">
            <w:pPr>
              <w:spacing w:after="0" w:line="240" w:lineRule="auto"/>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lastRenderedPageBreak/>
              <w:t xml:space="preserve">Уровень потерь электрической энергии при ее передаче по электрическим сетям </w:t>
            </w:r>
          </w:p>
        </w:tc>
        <w:tc>
          <w:tcPr>
            <w:tcW w:w="357" w:type="pct"/>
            <w:tcBorders>
              <w:top w:val="nil"/>
              <w:left w:val="nil"/>
              <w:bottom w:val="single" w:sz="4" w:space="0" w:color="auto"/>
              <w:right w:val="single" w:sz="8" w:space="0" w:color="auto"/>
            </w:tcBorders>
            <w:shd w:val="clear" w:color="auto" w:fill="auto"/>
            <w:noWrap/>
            <w:vAlign w:val="center"/>
          </w:tcPr>
          <w:p w14:paraId="1908AEB2" w14:textId="77777777" w:rsidR="00176970" w:rsidRPr="00A355D3" w:rsidRDefault="00176970" w:rsidP="00784986">
            <w:pPr>
              <w:spacing w:after="0" w:line="240" w:lineRule="auto"/>
              <w:ind w:hanging="19"/>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w:t>
            </w:r>
          </w:p>
        </w:tc>
        <w:tc>
          <w:tcPr>
            <w:tcW w:w="417" w:type="pct"/>
            <w:tcBorders>
              <w:top w:val="single" w:sz="4" w:space="0" w:color="auto"/>
              <w:left w:val="nil"/>
              <w:bottom w:val="single" w:sz="4" w:space="0" w:color="auto"/>
              <w:right w:val="single" w:sz="8" w:space="0" w:color="auto"/>
            </w:tcBorders>
            <w:shd w:val="clear" w:color="auto" w:fill="auto"/>
            <w:noWrap/>
            <w:vAlign w:val="center"/>
          </w:tcPr>
          <w:p w14:paraId="7D22A679" w14:textId="77777777" w:rsidR="00176970" w:rsidRPr="00A355D3" w:rsidRDefault="00176970" w:rsidP="00784986">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12,76%</w:t>
            </w:r>
          </w:p>
        </w:tc>
        <w:tc>
          <w:tcPr>
            <w:tcW w:w="357" w:type="pct"/>
            <w:tcBorders>
              <w:top w:val="nil"/>
              <w:left w:val="nil"/>
              <w:bottom w:val="single" w:sz="4" w:space="0" w:color="auto"/>
              <w:right w:val="single" w:sz="8" w:space="0" w:color="auto"/>
            </w:tcBorders>
            <w:shd w:val="clear" w:color="auto" w:fill="auto"/>
            <w:noWrap/>
            <w:vAlign w:val="center"/>
          </w:tcPr>
          <w:p w14:paraId="3559588F" w14:textId="77777777" w:rsidR="00176970" w:rsidRPr="00A355D3" w:rsidRDefault="00176970" w:rsidP="00784986">
            <w:pPr>
              <w:spacing w:after="0" w:line="240" w:lineRule="auto"/>
              <w:ind w:hanging="18"/>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12,75%</w:t>
            </w:r>
          </w:p>
        </w:tc>
        <w:tc>
          <w:tcPr>
            <w:tcW w:w="417" w:type="pct"/>
            <w:tcBorders>
              <w:top w:val="nil"/>
              <w:left w:val="nil"/>
              <w:bottom w:val="single" w:sz="4" w:space="0" w:color="auto"/>
              <w:right w:val="single" w:sz="8" w:space="0" w:color="auto"/>
            </w:tcBorders>
            <w:shd w:val="clear" w:color="auto" w:fill="auto"/>
            <w:noWrap/>
            <w:vAlign w:val="center"/>
          </w:tcPr>
          <w:p w14:paraId="3FA72F4E"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12,75%</w:t>
            </w:r>
          </w:p>
        </w:tc>
        <w:tc>
          <w:tcPr>
            <w:tcW w:w="476" w:type="pct"/>
            <w:tcBorders>
              <w:top w:val="nil"/>
              <w:left w:val="nil"/>
              <w:bottom w:val="single" w:sz="4" w:space="0" w:color="auto"/>
              <w:right w:val="single" w:sz="8" w:space="0" w:color="auto"/>
            </w:tcBorders>
            <w:shd w:val="clear" w:color="auto" w:fill="auto"/>
            <w:noWrap/>
            <w:vAlign w:val="center"/>
          </w:tcPr>
          <w:p w14:paraId="0BCE9683" w14:textId="77777777" w:rsidR="00176970" w:rsidRPr="00A355D3" w:rsidRDefault="00176970" w:rsidP="00176970">
            <w:pPr>
              <w:spacing w:after="0" w:line="240" w:lineRule="auto"/>
              <w:jc w:val="center"/>
              <w:rPr>
                <w:rFonts w:ascii="Myriad Pro" w:eastAsia="Times New Roman" w:hAnsi="Myriad Pro"/>
                <w:sz w:val="16"/>
                <w:szCs w:val="16"/>
                <w:lang w:eastAsia="ru-RU"/>
              </w:rPr>
            </w:pPr>
            <w:r w:rsidRPr="00A355D3">
              <w:rPr>
                <w:rFonts w:ascii="Myriad Pro" w:eastAsia="Times New Roman" w:hAnsi="Myriad Pro"/>
                <w:sz w:val="16"/>
                <w:szCs w:val="16"/>
                <w:lang w:eastAsia="ru-RU"/>
              </w:rPr>
              <w:t>11,81%</w:t>
            </w:r>
          </w:p>
        </w:tc>
        <w:tc>
          <w:tcPr>
            <w:tcW w:w="417" w:type="pct"/>
            <w:tcBorders>
              <w:top w:val="nil"/>
              <w:left w:val="nil"/>
              <w:bottom w:val="single" w:sz="4" w:space="0" w:color="auto"/>
              <w:right w:val="single" w:sz="8" w:space="0" w:color="auto"/>
            </w:tcBorders>
            <w:shd w:val="clear" w:color="auto" w:fill="auto"/>
            <w:noWrap/>
            <w:vAlign w:val="center"/>
          </w:tcPr>
          <w:p w14:paraId="0F70C488"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0,00%</w:t>
            </w:r>
          </w:p>
        </w:tc>
        <w:tc>
          <w:tcPr>
            <w:tcW w:w="417" w:type="pct"/>
            <w:tcBorders>
              <w:top w:val="nil"/>
              <w:left w:val="nil"/>
              <w:bottom w:val="single" w:sz="4" w:space="0" w:color="auto"/>
              <w:right w:val="single" w:sz="8" w:space="0" w:color="auto"/>
            </w:tcBorders>
            <w:shd w:val="clear" w:color="auto" w:fill="auto"/>
            <w:noWrap/>
            <w:vAlign w:val="center"/>
          </w:tcPr>
          <w:p w14:paraId="74305DEF"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-0,01%</w:t>
            </w:r>
          </w:p>
        </w:tc>
        <w:tc>
          <w:tcPr>
            <w:tcW w:w="417" w:type="pct"/>
            <w:tcBorders>
              <w:top w:val="nil"/>
              <w:left w:val="nil"/>
              <w:bottom w:val="single" w:sz="4" w:space="0" w:color="auto"/>
              <w:right w:val="single" w:sz="8" w:space="0" w:color="auto"/>
            </w:tcBorders>
            <w:shd w:val="clear" w:color="auto" w:fill="auto"/>
            <w:noWrap/>
            <w:vAlign w:val="center"/>
          </w:tcPr>
          <w:p w14:paraId="7E90936E"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-0,01%</w:t>
            </w:r>
          </w:p>
        </w:tc>
        <w:tc>
          <w:tcPr>
            <w:tcW w:w="417" w:type="pct"/>
            <w:tcBorders>
              <w:top w:val="nil"/>
              <w:left w:val="nil"/>
              <w:bottom w:val="single" w:sz="4" w:space="0" w:color="auto"/>
              <w:right w:val="single" w:sz="8" w:space="0" w:color="auto"/>
            </w:tcBorders>
            <w:shd w:val="clear" w:color="auto" w:fill="auto"/>
            <w:noWrap/>
            <w:vAlign w:val="center"/>
          </w:tcPr>
          <w:p w14:paraId="0B74DBAD"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0,95%</w:t>
            </w:r>
          </w:p>
        </w:tc>
        <w:tc>
          <w:tcPr>
            <w:tcW w:w="417" w:type="pct"/>
            <w:tcBorders>
              <w:top w:val="nil"/>
              <w:left w:val="nil"/>
              <w:bottom w:val="single" w:sz="4" w:space="0" w:color="auto"/>
              <w:right w:val="single" w:sz="8" w:space="0" w:color="auto"/>
            </w:tcBorders>
            <w:shd w:val="clear" w:color="auto" w:fill="auto"/>
            <w:noWrap/>
            <w:vAlign w:val="center"/>
          </w:tcPr>
          <w:p w14:paraId="1D1C20F1" w14:textId="77777777" w:rsidR="00176970" w:rsidRPr="00A355D3" w:rsidRDefault="00176970" w:rsidP="00176970">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0,95%</w:t>
            </w:r>
          </w:p>
        </w:tc>
      </w:tr>
      <w:tr w:rsidR="00176970" w:rsidRPr="00A355D3" w14:paraId="72A4E6EA" w14:textId="77777777" w:rsidTr="00784986">
        <w:trPr>
          <w:trHeight w:val="375"/>
        </w:trPr>
        <w:tc>
          <w:tcPr>
            <w:tcW w:w="893" w:type="pct"/>
            <w:tcBorders>
              <w:top w:val="nil"/>
              <w:left w:val="single" w:sz="8" w:space="0" w:color="auto"/>
              <w:bottom w:val="single" w:sz="8" w:space="0" w:color="auto"/>
              <w:right w:val="single" w:sz="8" w:space="0" w:color="auto"/>
            </w:tcBorders>
            <w:shd w:val="clear" w:color="000000" w:fill="FFFFFF"/>
            <w:vAlign w:val="center"/>
          </w:tcPr>
          <w:p w14:paraId="39039109" w14:textId="77777777" w:rsidR="00176970" w:rsidRPr="00A355D3" w:rsidRDefault="00176970" w:rsidP="00176970">
            <w:pPr>
              <w:spacing w:after="0" w:line="240" w:lineRule="auto"/>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Тариф покупки потерь</w:t>
            </w:r>
          </w:p>
        </w:tc>
        <w:tc>
          <w:tcPr>
            <w:tcW w:w="357" w:type="pct"/>
            <w:tcBorders>
              <w:top w:val="nil"/>
              <w:left w:val="nil"/>
              <w:bottom w:val="single" w:sz="8" w:space="0" w:color="auto"/>
              <w:right w:val="single" w:sz="8" w:space="0" w:color="auto"/>
            </w:tcBorders>
            <w:shd w:val="clear" w:color="auto" w:fill="auto"/>
            <w:noWrap/>
            <w:vAlign w:val="center"/>
          </w:tcPr>
          <w:p w14:paraId="58DFD94A" w14:textId="77777777" w:rsidR="00176970" w:rsidRPr="00A355D3" w:rsidRDefault="00176970" w:rsidP="00784986">
            <w:pPr>
              <w:spacing w:after="0" w:line="240" w:lineRule="auto"/>
              <w:ind w:hanging="19"/>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руб/МВт*ч</w:t>
            </w:r>
          </w:p>
        </w:tc>
        <w:tc>
          <w:tcPr>
            <w:tcW w:w="417" w:type="pct"/>
            <w:tcBorders>
              <w:top w:val="nil"/>
              <w:left w:val="single" w:sz="4" w:space="0" w:color="auto"/>
              <w:bottom w:val="single" w:sz="8" w:space="0" w:color="auto"/>
              <w:right w:val="nil"/>
            </w:tcBorders>
            <w:shd w:val="clear" w:color="auto" w:fill="auto"/>
            <w:noWrap/>
            <w:vAlign w:val="center"/>
          </w:tcPr>
          <w:p w14:paraId="1E9FCF9D" w14:textId="77777777" w:rsidR="00176970" w:rsidRPr="00A355D3" w:rsidRDefault="00176970" w:rsidP="00784986">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1 981,73</w:t>
            </w:r>
          </w:p>
        </w:tc>
        <w:tc>
          <w:tcPr>
            <w:tcW w:w="357" w:type="pct"/>
            <w:tcBorders>
              <w:top w:val="nil"/>
              <w:left w:val="single" w:sz="8" w:space="0" w:color="auto"/>
              <w:bottom w:val="single" w:sz="8" w:space="0" w:color="auto"/>
              <w:right w:val="single" w:sz="8" w:space="0" w:color="auto"/>
            </w:tcBorders>
            <w:shd w:val="clear" w:color="auto" w:fill="auto"/>
            <w:noWrap/>
            <w:vAlign w:val="center"/>
          </w:tcPr>
          <w:p w14:paraId="73EC8ACE" w14:textId="77777777" w:rsidR="00176970" w:rsidRPr="00A355D3" w:rsidRDefault="00176970" w:rsidP="00784986">
            <w:pPr>
              <w:spacing w:after="0" w:line="240" w:lineRule="auto"/>
              <w:ind w:hanging="18"/>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2 153,81</w:t>
            </w:r>
          </w:p>
        </w:tc>
        <w:tc>
          <w:tcPr>
            <w:tcW w:w="417" w:type="pct"/>
            <w:tcBorders>
              <w:top w:val="nil"/>
              <w:left w:val="nil"/>
              <w:bottom w:val="single" w:sz="8" w:space="0" w:color="auto"/>
              <w:right w:val="single" w:sz="8" w:space="0" w:color="auto"/>
            </w:tcBorders>
            <w:shd w:val="clear" w:color="auto" w:fill="auto"/>
            <w:noWrap/>
            <w:vAlign w:val="center"/>
          </w:tcPr>
          <w:p w14:paraId="5495F9B2"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2 257,86</w:t>
            </w:r>
          </w:p>
        </w:tc>
        <w:tc>
          <w:tcPr>
            <w:tcW w:w="476" w:type="pct"/>
            <w:tcBorders>
              <w:top w:val="nil"/>
              <w:left w:val="nil"/>
              <w:bottom w:val="single" w:sz="8" w:space="0" w:color="auto"/>
              <w:right w:val="single" w:sz="8" w:space="0" w:color="auto"/>
            </w:tcBorders>
            <w:shd w:val="clear" w:color="auto" w:fill="auto"/>
            <w:noWrap/>
            <w:vAlign w:val="center"/>
          </w:tcPr>
          <w:p w14:paraId="1898FB0E" w14:textId="77777777" w:rsidR="00176970" w:rsidRPr="00A355D3" w:rsidRDefault="00176970" w:rsidP="00176970">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2 213,94</w:t>
            </w:r>
          </w:p>
        </w:tc>
        <w:tc>
          <w:tcPr>
            <w:tcW w:w="417" w:type="pct"/>
            <w:tcBorders>
              <w:top w:val="nil"/>
              <w:left w:val="nil"/>
              <w:bottom w:val="single" w:sz="8" w:space="0" w:color="auto"/>
              <w:right w:val="single" w:sz="8" w:space="0" w:color="auto"/>
            </w:tcBorders>
            <w:shd w:val="clear" w:color="auto" w:fill="auto"/>
            <w:noWrap/>
            <w:vAlign w:val="center"/>
          </w:tcPr>
          <w:p w14:paraId="3FE41650"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-104,05</w:t>
            </w:r>
          </w:p>
        </w:tc>
        <w:tc>
          <w:tcPr>
            <w:tcW w:w="417" w:type="pct"/>
            <w:tcBorders>
              <w:top w:val="nil"/>
              <w:left w:val="nil"/>
              <w:bottom w:val="single" w:sz="8" w:space="0" w:color="auto"/>
              <w:right w:val="single" w:sz="8" w:space="0" w:color="auto"/>
            </w:tcBorders>
            <w:shd w:val="clear" w:color="auto" w:fill="auto"/>
            <w:noWrap/>
            <w:vAlign w:val="center"/>
          </w:tcPr>
          <w:p w14:paraId="2C38C6D1"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172,08</w:t>
            </w:r>
          </w:p>
        </w:tc>
        <w:tc>
          <w:tcPr>
            <w:tcW w:w="417" w:type="pct"/>
            <w:tcBorders>
              <w:top w:val="nil"/>
              <w:left w:val="nil"/>
              <w:bottom w:val="single" w:sz="8" w:space="0" w:color="auto"/>
              <w:right w:val="single" w:sz="8" w:space="0" w:color="auto"/>
            </w:tcBorders>
            <w:shd w:val="clear" w:color="auto" w:fill="auto"/>
            <w:noWrap/>
            <w:vAlign w:val="center"/>
          </w:tcPr>
          <w:p w14:paraId="19300BE8"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276,13</w:t>
            </w:r>
          </w:p>
        </w:tc>
        <w:tc>
          <w:tcPr>
            <w:tcW w:w="417" w:type="pct"/>
            <w:tcBorders>
              <w:top w:val="nil"/>
              <w:left w:val="nil"/>
              <w:bottom w:val="single" w:sz="8" w:space="0" w:color="auto"/>
              <w:right w:val="single" w:sz="8" w:space="0" w:color="auto"/>
            </w:tcBorders>
            <w:shd w:val="clear" w:color="auto" w:fill="auto"/>
            <w:noWrap/>
            <w:vAlign w:val="center"/>
          </w:tcPr>
          <w:p w14:paraId="63457DCC"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-60,13</w:t>
            </w:r>
          </w:p>
        </w:tc>
        <w:tc>
          <w:tcPr>
            <w:tcW w:w="417" w:type="pct"/>
            <w:tcBorders>
              <w:top w:val="nil"/>
              <w:left w:val="nil"/>
              <w:bottom w:val="single" w:sz="8" w:space="0" w:color="auto"/>
              <w:right w:val="single" w:sz="8" w:space="0" w:color="auto"/>
            </w:tcBorders>
            <w:shd w:val="clear" w:color="auto" w:fill="auto"/>
            <w:noWrap/>
            <w:vAlign w:val="center"/>
          </w:tcPr>
          <w:p w14:paraId="7BF7F5FD"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43,92</w:t>
            </w:r>
          </w:p>
        </w:tc>
      </w:tr>
      <w:tr w:rsidR="00176970" w:rsidRPr="00A355D3" w14:paraId="6E79075E" w14:textId="77777777" w:rsidTr="00784986">
        <w:trPr>
          <w:trHeight w:val="435"/>
        </w:trPr>
        <w:tc>
          <w:tcPr>
            <w:tcW w:w="893" w:type="pct"/>
            <w:tcBorders>
              <w:top w:val="nil"/>
              <w:left w:val="single" w:sz="8" w:space="0" w:color="auto"/>
              <w:bottom w:val="single" w:sz="8" w:space="0" w:color="auto"/>
              <w:right w:val="single" w:sz="8" w:space="0" w:color="auto"/>
            </w:tcBorders>
            <w:shd w:val="clear" w:color="000000" w:fill="EAF1DD"/>
            <w:vAlign w:val="center"/>
          </w:tcPr>
          <w:p w14:paraId="3B3B9086" w14:textId="77777777" w:rsidR="00176970" w:rsidRPr="00A355D3" w:rsidRDefault="00176970" w:rsidP="00176970">
            <w:pPr>
              <w:spacing w:after="0" w:line="240" w:lineRule="auto"/>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НВВ на оплату потерь</w:t>
            </w:r>
          </w:p>
        </w:tc>
        <w:tc>
          <w:tcPr>
            <w:tcW w:w="357" w:type="pct"/>
            <w:tcBorders>
              <w:top w:val="nil"/>
              <w:left w:val="nil"/>
              <w:bottom w:val="single" w:sz="8" w:space="0" w:color="auto"/>
              <w:right w:val="single" w:sz="8" w:space="0" w:color="auto"/>
            </w:tcBorders>
            <w:shd w:val="clear" w:color="000000" w:fill="EAF1DD"/>
            <w:vAlign w:val="center"/>
          </w:tcPr>
          <w:p w14:paraId="772445B5" w14:textId="77777777" w:rsidR="00176970" w:rsidRPr="00A355D3" w:rsidRDefault="00176970" w:rsidP="00784986">
            <w:pPr>
              <w:spacing w:after="0" w:line="240" w:lineRule="auto"/>
              <w:ind w:hanging="19"/>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тыс. руб.</w:t>
            </w:r>
          </w:p>
        </w:tc>
        <w:tc>
          <w:tcPr>
            <w:tcW w:w="417" w:type="pct"/>
            <w:tcBorders>
              <w:top w:val="nil"/>
              <w:left w:val="nil"/>
              <w:bottom w:val="single" w:sz="8" w:space="0" w:color="auto"/>
              <w:right w:val="single" w:sz="8" w:space="0" w:color="auto"/>
            </w:tcBorders>
            <w:shd w:val="clear" w:color="000000" w:fill="EAF1DD"/>
            <w:vAlign w:val="center"/>
          </w:tcPr>
          <w:p w14:paraId="45933993" w14:textId="77777777" w:rsidR="00176970" w:rsidRPr="00A355D3" w:rsidRDefault="00176970" w:rsidP="00784986">
            <w:pPr>
              <w:spacing w:after="0" w:line="240" w:lineRule="auto"/>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504 919,8</w:t>
            </w:r>
          </w:p>
        </w:tc>
        <w:tc>
          <w:tcPr>
            <w:tcW w:w="357" w:type="pct"/>
            <w:tcBorders>
              <w:top w:val="nil"/>
              <w:left w:val="nil"/>
              <w:bottom w:val="single" w:sz="8" w:space="0" w:color="auto"/>
              <w:right w:val="single" w:sz="8" w:space="0" w:color="auto"/>
            </w:tcBorders>
            <w:shd w:val="clear" w:color="000000" w:fill="EAF1DD"/>
            <w:vAlign w:val="center"/>
          </w:tcPr>
          <w:p w14:paraId="3C1489F4" w14:textId="77777777" w:rsidR="00176970" w:rsidRPr="00A355D3" w:rsidRDefault="00176970" w:rsidP="00784986">
            <w:pPr>
              <w:spacing w:after="0" w:line="240" w:lineRule="auto"/>
              <w:ind w:hanging="18"/>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551 419,5</w:t>
            </w:r>
          </w:p>
        </w:tc>
        <w:tc>
          <w:tcPr>
            <w:tcW w:w="417" w:type="pct"/>
            <w:tcBorders>
              <w:top w:val="nil"/>
              <w:left w:val="nil"/>
              <w:bottom w:val="single" w:sz="8" w:space="0" w:color="auto"/>
              <w:right w:val="single" w:sz="8" w:space="0" w:color="auto"/>
            </w:tcBorders>
            <w:shd w:val="clear" w:color="000000" w:fill="EAF1DD"/>
            <w:vAlign w:val="center"/>
          </w:tcPr>
          <w:p w14:paraId="7AFD2F67" w14:textId="77777777" w:rsidR="00176970" w:rsidRPr="00A355D3" w:rsidRDefault="00176970" w:rsidP="00176970">
            <w:pPr>
              <w:spacing w:after="0" w:line="240" w:lineRule="auto"/>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578 057,6</w:t>
            </w:r>
          </w:p>
        </w:tc>
        <w:tc>
          <w:tcPr>
            <w:tcW w:w="476" w:type="pct"/>
            <w:tcBorders>
              <w:top w:val="nil"/>
              <w:left w:val="nil"/>
              <w:bottom w:val="single" w:sz="8" w:space="0" w:color="auto"/>
              <w:right w:val="single" w:sz="8" w:space="0" w:color="auto"/>
            </w:tcBorders>
            <w:shd w:val="clear" w:color="000000" w:fill="EAF1DD"/>
            <w:vAlign w:val="center"/>
          </w:tcPr>
          <w:p w14:paraId="5E10737C" w14:textId="77777777" w:rsidR="00176970" w:rsidRPr="00A355D3" w:rsidRDefault="00176970" w:rsidP="00176970">
            <w:pPr>
              <w:spacing w:after="0" w:line="240" w:lineRule="auto"/>
              <w:jc w:val="center"/>
              <w:rPr>
                <w:rFonts w:ascii="Myriad Pro" w:eastAsia="Times New Roman" w:hAnsi="Myriad Pro" w:cs="Arial"/>
                <w:b/>
                <w:bCs/>
                <w:sz w:val="16"/>
                <w:szCs w:val="16"/>
                <w:lang w:eastAsia="ru-RU"/>
              </w:rPr>
            </w:pPr>
            <w:r w:rsidRPr="00A355D3">
              <w:rPr>
                <w:rFonts w:ascii="Myriad Pro" w:eastAsia="Times New Roman" w:hAnsi="Myriad Pro" w:cs="Arial"/>
                <w:b/>
                <w:bCs/>
                <w:sz w:val="16"/>
                <w:szCs w:val="16"/>
                <w:lang w:eastAsia="ru-RU"/>
              </w:rPr>
              <w:t>542 112,3</w:t>
            </w:r>
          </w:p>
        </w:tc>
        <w:tc>
          <w:tcPr>
            <w:tcW w:w="417" w:type="pct"/>
            <w:tcBorders>
              <w:top w:val="nil"/>
              <w:left w:val="nil"/>
              <w:bottom w:val="single" w:sz="8" w:space="0" w:color="auto"/>
              <w:right w:val="single" w:sz="8" w:space="0" w:color="auto"/>
            </w:tcBorders>
            <w:shd w:val="clear" w:color="000000" w:fill="EAF1DD"/>
            <w:vAlign w:val="center"/>
          </w:tcPr>
          <w:p w14:paraId="382B39A2" w14:textId="77777777" w:rsidR="00176970" w:rsidRPr="00A355D3" w:rsidRDefault="00176970" w:rsidP="00176970">
            <w:pPr>
              <w:spacing w:after="0" w:line="240" w:lineRule="auto"/>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-26 638,1</w:t>
            </w:r>
          </w:p>
        </w:tc>
        <w:tc>
          <w:tcPr>
            <w:tcW w:w="417" w:type="pct"/>
            <w:tcBorders>
              <w:top w:val="nil"/>
              <w:left w:val="nil"/>
              <w:bottom w:val="single" w:sz="8" w:space="0" w:color="auto"/>
              <w:right w:val="single" w:sz="8" w:space="0" w:color="auto"/>
            </w:tcBorders>
            <w:shd w:val="clear" w:color="000000" w:fill="EAF1DD"/>
            <w:vAlign w:val="center"/>
          </w:tcPr>
          <w:p w14:paraId="6D4ED0AB" w14:textId="77777777" w:rsidR="00176970" w:rsidRPr="00A355D3" w:rsidRDefault="00176970" w:rsidP="00176970">
            <w:pPr>
              <w:spacing w:after="0" w:line="240" w:lineRule="auto"/>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46 499,7</w:t>
            </w:r>
          </w:p>
        </w:tc>
        <w:tc>
          <w:tcPr>
            <w:tcW w:w="417" w:type="pct"/>
            <w:tcBorders>
              <w:top w:val="nil"/>
              <w:left w:val="nil"/>
              <w:bottom w:val="single" w:sz="8" w:space="0" w:color="auto"/>
              <w:right w:val="single" w:sz="8" w:space="0" w:color="auto"/>
            </w:tcBorders>
            <w:shd w:val="clear" w:color="000000" w:fill="EAF1DD"/>
            <w:vAlign w:val="center"/>
          </w:tcPr>
          <w:p w14:paraId="03A821A4" w14:textId="77777777" w:rsidR="00176970" w:rsidRPr="00A355D3" w:rsidRDefault="00176970" w:rsidP="00176970">
            <w:pPr>
              <w:spacing w:after="0" w:line="240" w:lineRule="auto"/>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73 137,7</w:t>
            </w:r>
          </w:p>
        </w:tc>
        <w:tc>
          <w:tcPr>
            <w:tcW w:w="417" w:type="pct"/>
            <w:tcBorders>
              <w:top w:val="nil"/>
              <w:left w:val="nil"/>
              <w:bottom w:val="single" w:sz="8" w:space="0" w:color="auto"/>
              <w:right w:val="single" w:sz="8" w:space="0" w:color="auto"/>
            </w:tcBorders>
            <w:shd w:val="clear" w:color="000000" w:fill="EAF1DD"/>
            <w:vAlign w:val="center"/>
          </w:tcPr>
          <w:p w14:paraId="641F4B3F" w14:textId="77777777" w:rsidR="00176970" w:rsidRPr="00A355D3" w:rsidRDefault="00176970" w:rsidP="00176970">
            <w:pPr>
              <w:spacing w:after="0" w:line="240" w:lineRule="auto"/>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9 307,2</w:t>
            </w:r>
          </w:p>
        </w:tc>
        <w:tc>
          <w:tcPr>
            <w:tcW w:w="417" w:type="pct"/>
            <w:tcBorders>
              <w:top w:val="nil"/>
              <w:left w:val="nil"/>
              <w:bottom w:val="single" w:sz="8" w:space="0" w:color="auto"/>
              <w:right w:val="single" w:sz="8" w:space="0" w:color="auto"/>
            </w:tcBorders>
            <w:shd w:val="clear" w:color="000000" w:fill="EAF1DD"/>
            <w:vAlign w:val="center"/>
          </w:tcPr>
          <w:p w14:paraId="1F969258" w14:textId="77777777" w:rsidR="00176970" w:rsidRPr="00A355D3" w:rsidRDefault="00176970" w:rsidP="00176970">
            <w:pPr>
              <w:spacing w:after="0" w:line="240" w:lineRule="auto"/>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35 945,2</w:t>
            </w:r>
          </w:p>
        </w:tc>
      </w:tr>
      <w:tr w:rsidR="00176970" w:rsidRPr="00A355D3" w14:paraId="5F4CB9F3" w14:textId="77777777" w:rsidTr="00784986">
        <w:trPr>
          <w:trHeight w:val="690"/>
        </w:trPr>
        <w:tc>
          <w:tcPr>
            <w:tcW w:w="893" w:type="pct"/>
            <w:tcBorders>
              <w:top w:val="nil"/>
              <w:left w:val="single" w:sz="8" w:space="0" w:color="auto"/>
              <w:bottom w:val="single" w:sz="8" w:space="0" w:color="auto"/>
              <w:right w:val="single" w:sz="8" w:space="0" w:color="auto"/>
            </w:tcBorders>
            <w:shd w:val="clear" w:color="auto" w:fill="auto"/>
            <w:vAlign w:val="center"/>
          </w:tcPr>
          <w:p w14:paraId="341C9357" w14:textId="77777777" w:rsidR="00176970" w:rsidRPr="00A355D3" w:rsidRDefault="00176970" w:rsidP="00176970">
            <w:pPr>
              <w:spacing w:after="0" w:line="240" w:lineRule="auto"/>
              <w:jc w:val="both"/>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НВВ на оплату услуг ТСО</w:t>
            </w:r>
          </w:p>
        </w:tc>
        <w:tc>
          <w:tcPr>
            <w:tcW w:w="357" w:type="pct"/>
            <w:tcBorders>
              <w:top w:val="nil"/>
              <w:left w:val="nil"/>
              <w:bottom w:val="single" w:sz="8" w:space="0" w:color="auto"/>
              <w:right w:val="single" w:sz="8" w:space="0" w:color="auto"/>
            </w:tcBorders>
            <w:shd w:val="clear" w:color="auto" w:fill="auto"/>
            <w:vAlign w:val="center"/>
          </w:tcPr>
          <w:p w14:paraId="474D438D" w14:textId="77777777" w:rsidR="00176970" w:rsidRPr="00A355D3" w:rsidRDefault="00176970" w:rsidP="00784986">
            <w:pPr>
              <w:spacing w:after="0" w:line="240" w:lineRule="auto"/>
              <w:ind w:hanging="19"/>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тыс. руб.</w:t>
            </w:r>
          </w:p>
        </w:tc>
        <w:tc>
          <w:tcPr>
            <w:tcW w:w="417" w:type="pct"/>
            <w:tcBorders>
              <w:top w:val="nil"/>
              <w:left w:val="nil"/>
              <w:bottom w:val="single" w:sz="8" w:space="0" w:color="auto"/>
              <w:right w:val="nil"/>
            </w:tcBorders>
            <w:shd w:val="clear" w:color="000000" w:fill="FFFFFF"/>
            <w:vAlign w:val="center"/>
          </w:tcPr>
          <w:p w14:paraId="7A2554FB" w14:textId="77777777" w:rsidR="00176970" w:rsidRPr="00A355D3" w:rsidRDefault="00176970" w:rsidP="00784986">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расчет не представлен</w:t>
            </w:r>
          </w:p>
        </w:tc>
        <w:tc>
          <w:tcPr>
            <w:tcW w:w="357" w:type="pct"/>
            <w:tcBorders>
              <w:top w:val="nil"/>
              <w:left w:val="single" w:sz="8" w:space="0" w:color="auto"/>
              <w:bottom w:val="single" w:sz="8" w:space="0" w:color="auto"/>
              <w:right w:val="single" w:sz="8" w:space="0" w:color="auto"/>
            </w:tcBorders>
            <w:shd w:val="clear" w:color="000000" w:fill="FFFFFF"/>
            <w:vAlign w:val="center"/>
          </w:tcPr>
          <w:p w14:paraId="053A1C72" w14:textId="77777777" w:rsidR="00176970" w:rsidRPr="00A355D3" w:rsidRDefault="00176970" w:rsidP="00784986">
            <w:pPr>
              <w:spacing w:after="0" w:line="240" w:lineRule="auto"/>
              <w:ind w:hanging="18"/>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92 042,1</w:t>
            </w:r>
          </w:p>
        </w:tc>
        <w:tc>
          <w:tcPr>
            <w:tcW w:w="417" w:type="pct"/>
            <w:tcBorders>
              <w:top w:val="nil"/>
              <w:left w:val="nil"/>
              <w:bottom w:val="single" w:sz="8" w:space="0" w:color="auto"/>
              <w:right w:val="single" w:sz="8" w:space="0" w:color="auto"/>
            </w:tcBorders>
            <w:shd w:val="clear" w:color="000000" w:fill="FFFFFF"/>
            <w:vAlign w:val="center"/>
          </w:tcPr>
          <w:p w14:paraId="2161ED40"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92 042,1</w:t>
            </w:r>
          </w:p>
        </w:tc>
        <w:tc>
          <w:tcPr>
            <w:tcW w:w="476" w:type="pct"/>
            <w:tcBorders>
              <w:top w:val="nil"/>
              <w:left w:val="nil"/>
              <w:bottom w:val="single" w:sz="8" w:space="0" w:color="auto"/>
              <w:right w:val="single" w:sz="8" w:space="0" w:color="auto"/>
            </w:tcBorders>
            <w:shd w:val="clear" w:color="000000" w:fill="FFFFFF"/>
            <w:vAlign w:val="center"/>
          </w:tcPr>
          <w:p w14:paraId="44D76DB1" w14:textId="77777777" w:rsidR="00176970" w:rsidRPr="00A355D3" w:rsidRDefault="00176970" w:rsidP="00176970">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89 563,9</w:t>
            </w:r>
          </w:p>
        </w:tc>
        <w:tc>
          <w:tcPr>
            <w:tcW w:w="417" w:type="pct"/>
            <w:tcBorders>
              <w:top w:val="nil"/>
              <w:left w:val="nil"/>
              <w:bottom w:val="single" w:sz="8" w:space="0" w:color="auto"/>
              <w:right w:val="single" w:sz="8" w:space="0" w:color="auto"/>
            </w:tcBorders>
            <w:shd w:val="clear" w:color="000000" w:fill="FFFFFF"/>
            <w:vAlign w:val="center"/>
          </w:tcPr>
          <w:p w14:paraId="1797F70B"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0,0</w:t>
            </w:r>
          </w:p>
        </w:tc>
        <w:tc>
          <w:tcPr>
            <w:tcW w:w="417" w:type="pct"/>
            <w:tcBorders>
              <w:top w:val="nil"/>
              <w:left w:val="nil"/>
              <w:bottom w:val="single" w:sz="8" w:space="0" w:color="auto"/>
              <w:right w:val="single" w:sz="8" w:space="0" w:color="auto"/>
            </w:tcBorders>
            <w:shd w:val="clear" w:color="000000" w:fill="FFFFFF"/>
            <w:vAlign w:val="center"/>
          </w:tcPr>
          <w:p w14:paraId="3BED2F5F"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w:t>
            </w:r>
          </w:p>
        </w:tc>
        <w:tc>
          <w:tcPr>
            <w:tcW w:w="417" w:type="pct"/>
            <w:tcBorders>
              <w:top w:val="nil"/>
              <w:left w:val="nil"/>
              <w:bottom w:val="single" w:sz="8" w:space="0" w:color="auto"/>
              <w:right w:val="single" w:sz="8" w:space="0" w:color="auto"/>
            </w:tcBorders>
            <w:shd w:val="clear" w:color="000000" w:fill="FFFFFF"/>
            <w:vAlign w:val="center"/>
          </w:tcPr>
          <w:p w14:paraId="153F2934"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w:t>
            </w:r>
          </w:p>
        </w:tc>
        <w:tc>
          <w:tcPr>
            <w:tcW w:w="417" w:type="pct"/>
            <w:tcBorders>
              <w:top w:val="nil"/>
              <w:left w:val="nil"/>
              <w:bottom w:val="single" w:sz="8" w:space="0" w:color="auto"/>
              <w:right w:val="single" w:sz="8" w:space="0" w:color="auto"/>
            </w:tcBorders>
            <w:shd w:val="clear" w:color="000000" w:fill="FFFFFF"/>
            <w:vAlign w:val="center"/>
          </w:tcPr>
          <w:p w14:paraId="331C73A0"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2 478,2</w:t>
            </w:r>
          </w:p>
        </w:tc>
        <w:tc>
          <w:tcPr>
            <w:tcW w:w="417" w:type="pct"/>
            <w:tcBorders>
              <w:top w:val="nil"/>
              <w:left w:val="nil"/>
              <w:bottom w:val="single" w:sz="8" w:space="0" w:color="auto"/>
              <w:right w:val="single" w:sz="8" w:space="0" w:color="auto"/>
            </w:tcBorders>
            <w:shd w:val="clear" w:color="000000" w:fill="FFFFFF"/>
            <w:vAlign w:val="center"/>
          </w:tcPr>
          <w:p w14:paraId="658CA2C1"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2 478,2</w:t>
            </w:r>
          </w:p>
        </w:tc>
      </w:tr>
      <w:tr w:rsidR="00176970" w:rsidRPr="00A355D3" w14:paraId="23F8F54F" w14:textId="77777777" w:rsidTr="00784986">
        <w:trPr>
          <w:trHeight w:val="450"/>
        </w:trPr>
        <w:tc>
          <w:tcPr>
            <w:tcW w:w="893" w:type="pct"/>
            <w:tcBorders>
              <w:top w:val="nil"/>
              <w:left w:val="single" w:sz="8" w:space="0" w:color="auto"/>
              <w:bottom w:val="single" w:sz="8" w:space="0" w:color="auto"/>
              <w:right w:val="single" w:sz="8" w:space="0" w:color="auto"/>
            </w:tcBorders>
            <w:shd w:val="clear" w:color="000000" w:fill="EAF1DD"/>
            <w:noWrap/>
            <w:vAlign w:val="center"/>
          </w:tcPr>
          <w:p w14:paraId="1D869870" w14:textId="77777777" w:rsidR="00176970" w:rsidRPr="00A355D3" w:rsidRDefault="00176970" w:rsidP="00176970">
            <w:pPr>
              <w:spacing w:after="0" w:line="240" w:lineRule="auto"/>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НВВ котловая</w:t>
            </w:r>
          </w:p>
        </w:tc>
        <w:tc>
          <w:tcPr>
            <w:tcW w:w="357" w:type="pct"/>
            <w:tcBorders>
              <w:top w:val="nil"/>
              <w:left w:val="nil"/>
              <w:bottom w:val="single" w:sz="8" w:space="0" w:color="auto"/>
              <w:right w:val="single" w:sz="8" w:space="0" w:color="auto"/>
            </w:tcBorders>
            <w:shd w:val="clear" w:color="000000" w:fill="EAF1DD"/>
            <w:vAlign w:val="center"/>
          </w:tcPr>
          <w:p w14:paraId="4F92CF83" w14:textId="77777777" w:rsidR="00176970" w:rsidRPr="00A355D3" w:rsidRDefault="00176970" w:rsidP="00784986">
            <w:pPr>
              <w:spacing w:after="0" w:line="240" w:lineRule="auto"/>
              <w:ind w:hanging="19"/>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тыс. руб.</w:t>
            </w:r>
          </w:p>
        </w:tc>
        <w:tc>
          <w:tcPr>
            <w:tcW w:w="417" w:type="pct"/>
            <w:tcBorders>
              <w:top w:val="nil"/>
              <w:left w:val="single" w:sz="4" w:space="0" w:color="auto"/>
              <w:bottom w:val="single" w:sz="8" w:space="0" w:color="auto"/>
              <w:right w:val="nil"/>
            </w:tcBorders>
            <w:shd w:val="clear" w:color="000000" w:fill="EAF1DD"/>
            <w:vAlign w:val="center"/>
          </w:tcPr>
          <w:p w14:paraId="4E2FB1BA" w14:textId="77777777" w:rsidR="00176970" w:rsidRPr="00A355D3" w:rsidRDefault="00176970" w:rsidP="00784986">
            <w:pPr>
              <w:spacing w:after="0" w:line="240" w:lineRule="auto"/>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 </w:t>
            </w:r>
          </w:p>
        </w:tc>
        <w:tc>
          <w:tcPr>
            <w:tcW w:w="357" w:type="pct"/>
            <w:tcBorders>
              <w:top w:val="nil"/>
              <w:left w:val="single" w:sz="8" w:space="0" w:color="auto"/>
              <w:bottom w:val="single" w:sz="8" w:space="0" w:color="auto"/>
              <w:right w:val="single" w:sz="8" w:space="0" w:color="auto"/>
            </w:tcBorders>
            <w:shd w:val="clear" w:color="000000" w:fill="EAF1DD"/>
            <w:vAlign w:val="center"/>
          </w:tcPr>
          <w:p w14:paraId="16C1FDF2" w14:textId="77777777" w:rsidR="00176970" w:rsidRPr="00A355D3" w:rsidRDefault="00176970" w:rsidP="00784986">
            <w:pPr>
              <w:spacing w:after="0" w:line="240" w:lineRule="auto"/>
              <w:ind w:hanging="18"/>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4 290 913,0</w:t>
            </w:r>
          </w:p>
        </w:tc>
        <w:tc>
          <w:tcPr>
            <w:tcW w:w="417" w:type="pct"/>
            <w:tcBorders>
              <w:top w:val="nil"/>
              <w:left w:val="nil"/>
              <w:bottom w:val="single" w:sz="8" w:space="0" w:color="auto"/>
              <w:right w:val="single" w:sz="8" w:space="0" w:color="auto"/>
            </w:tcBorders>
            <w:shd w:val="clear" w:color="000000" w:fill="EAF1DD"/>
            <w:vAlign w:val="center"/>
          </w:tcPr>
          <w:p w14:paraId="2B37EA6F" w14:textId="77777777" w:rsidR="00176970" w:rsidRPr="00A355D3" w:rsidRDefault="00176970" w:rsidP="00176970">
            <w:pPr>
              <w:spacing w:after="0" w:line="240" w:lineRule="auto"/>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4 403 651,4</w:t>
            </w:r>
          </w:p>
        </w:tc>
        <w:tc>
          <w:tcPr>
            <w:tcW w:w="476" w:type="pct"/>
            <w:tcBorders>
              <w:top w:val="nil"/>
              <w:left w:val="nil"/>
              <w:bottom w:val="single" w:sz="8" w:space="0" w:color="auto"/>
              <w:right w:val="single" w:sz="8" w:space="0" w:color="auto"/>
            </w:tcBorders>
            <w:shd w:val="clear" w:color="000000" w:fill="EAF1DD"/>
            <w:vAlign w:val="center"/>
          </w:tcPr>
          <w:p w14:paraId="1B295CAC" w14:textId="77777777" w:rsidR="00176970" w:rsidRPr="00A355D3" w:rsidRDefault="00176970" w:rsidP="00176970">
            <w:pPr>
              <w:spacing w:after="0" w:line="240" w:lineRule="auto"/>
              <w:jc w:val="center"/>
              <w:rPr>
                <w:rFonts w:ascii="Myriad Pro" w:eastAsia="Times New Roman" w:hAnsi="Myriad Pro" w:cs="Arial"/>
                <w:b/>
                <w:bCs/>
                <w:sz w:val="16"/>
                <w:szCs w:val="16"/>
                <w:lang w:eastAsia="ru-RU"/>
              </w:rPr>
            </w:pPr>
            <w:r w:rsidRPr="00A355D3">
              <w:rPr>
                <w:rFonts w:ascii="Myriad Pro" w:eastAsia="Times New Roman" w:hAnsi="Myriad Pro" w:cs="Arial"/>
                <w:b/>
                <w:bCs/>
                <w:sz w:val="16"/>
                <w:szCs w:val="16"/>
                <w:lang w:eastAsia="ru-RU"/>
              </w:rPr>
              <w:t>4 248 605,6</w:t>
            </w:r>
          </w:p>
        </w:tc>
        <w:tc>
          <w:tcPr>
            <w:tcW w:w="417" w:type="pct"/>
            <w:tcBorders>
              <w:top w:val="nil"/>
              <w:left w:val="nil"/>
              <w:bottom w:val="single" w:sz="8" w:space="0" w:color="auto"/>
              <w:right w:val="single" w:sz="8" w:space="0" w:color="auto"/>
            </w:tcBorders>
            <w:shd w:val="clear" w:color="000000" w:fill="EAF1DD"/>
            <w:vAlign w:val="center"/>
          </w:tcPr>
          <w:p w14:paraId="1CD4FCBE" w14:textId="77777777" w:rsidR="00176970" w:rsidRPr="00A355D3" w:rsidRDefault="00176970" w:rsidP="00176970">
            <w:pPr>
              <w:spacing w:after="0" w:line="240" w:lineRule="auto"/>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-112 738,4</w:t>
            </w:r>
          </w:p>
        </w:tc>
        <w:tc>
          <w:tcPr>
            <w:tcW w:w="417" w:type="pct"/>
            <w:tcBorders>
              <w:top w:val="nil"/>
              <w:left w:val="nil"/>
              <w:bottom w:val="single" w:sz="8" w:space="0" w:color="auto"/>
              <w:right w:val="single" w:sz="8" w:space="0" w:color="auto"/>
            </w:tcBorders>
            <w:shd w:val="clear" w:color="000000" w:fill="EAF1DD"/>
            <w:vAlign w:val="center"/>
          </w:tcPr>
          <w:p w14:paraId="31F0B8BA" w14:textId="77777777" w:rsidR="00176970" w:rsidRPr="00A355D3" w:rsidRDefault="00176970" w:rsidP="00176970">
            <w:pPr>
              <w:spacing w:after="0" w:line="240" w:lineRule="auto"/>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4 290 913,0</w:t>
            </w:r>
          </w:p>
        </w:tc>
        <w:tc>
          <w:tcPr>
            <w:tcW w:w="417" w:type="pct"/>
            <w:tcBorders>
              <w:top w:val="nil"/>
              <w:left w:val="nil"/>
              <w:bottom w:val="single" w:sz="8" w:space="0" w:color="auto"/>
              <w:right w:val="single" w:sz="8" w:space="0" w:color="auto"/>
            </w:tcBorders>
            <w:shd w:val="clear" w:color="000000" w:fill="EAF1DD"/>
            <w:vAlign w:val="center"/>
          </w:tcPr>
          <w:p w14:paraId="7AEB77C8" w14:textId="77777777" w:rsidR="00176970" w:rsidRPr="00A355D3" w:rsidRDefault="00176970" w:rsidP="00176970">
            <w:pPr>
              <w:spacing w:after="0" w:line="240" w:lineRule="auto"/>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4 403 651,4</w:t>
            </w:r>
          </w:p>
        </w:tc>
        <w:tc>
          <w:tcPr>
            <w:tcW w:w="417" w:type="pct"/>
            <w:tcBorders>
              <w:top w:val="nil"/>
              <w:left w:val="nil"/>
              <w:bottom w:val="single" w:sz="8" w:space="0" w:color="auto"/>
              <w:right w:val="single" w:sz="8" w:space="0" w:color="auto"/>
            </w:tcBorders>
            <w:shd w:val="clear" w:color="000000" w:fill="EAF1DD"/>
            <w:vAlign w:val="center"/>
          </w:tcPr>
          <w:p w14:paraId="365F270C" w14:textId="77777777" w:rsidR="00176970" w:rsidRPr="00A355D3" w:rsidRDefault="00176970" w:rsidP="00176970">
            <w:pPr>
              <w:spacing w:after="0" w:line="240" w:lineRule="auto"/>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42 307,4</w:t>
            </w:r>
          </w:p>
        </w:tc>
        <w:tc>
          <w:tcPr>
            <w:tcW w:w="417" w:type="pct"/>
            <w:tcBorders>
              <w:top w:val="nil"/>
              <w:left w:val="nil"/>
              <w:bottom w:val="single" w:sz="8" w:space="0" w:color="auto"/>
              <w:right w:val="single" w:sz="8" w:space="0" w:color="auto"/>
            </w:tcBorders>
            <w:shd w:val="clear" w:color="000000" w:fill="EAF1DD"/>
            <w:vAlign w:val="center"/>
          </w:tcPr>
          <w:p w14:paraId="7B69C6B5" w14:textId="77777777" w:rsidR="00176970" w:rsidRPr="00A355D3" w:rsidRDefault="00176970" w:rsidP="00176970">
            <w:pPr>
              <w:spacing w:after="0" w:line="240" w:lineRule="auto"/>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155 045,8</w:t>
            </w:r>
          </w:p>
        </w:tc>
      </w:tr>
    </w:tbl>
    <w:p w14:paraId="20E78C60" w14:textId="77777777" w:rsidR="00176970" w:rsidRPr="00A355D3" w:rsidRDefault="00176970" w:rsidP="00176970">
      <w:pPr>
        <w:spacing w:after="0" w:line="360" w:lineRule="auto"/>
        <w:ind w:firstLine="720"/>
        <w:contextualSpacing/>
        <w:jc w:val="both"/>
        <w:rPr>
          <w:rFonts w:ascii="Myriad Pro" w:hAnsi="Myriad Pro"/>
          <w:iCs/>
          <w:color w:val="C00000"/>
          <w:sz w:val="26"/>
          <w:szCs w:val="26"/>
        </w:rPr>
      </w:pPr>
    </w:p>
    <w:p w14:paraId="6E010CF3" w14:textId="77777777" w:rsidR="00176970" w:rsidRPr="00A355D3" w:rsidRDefault="00176970" w:rsidP="00176970">
      <w:pPr>
        <w:spacing w:after="0" w:line="360" w:lineRule="auto"/>
        <w:ind w:firstLine="720"/>
        <w:contextualSpacing/>
        <w:jc w:val="both"/>
        <w:rPr>
          <w:rFonts w:ascii="Myriad Pro" w:hAnsi="Myriad Pro"/>
          <w:iCs/>
          <w:color w:val="C00000"/>
          <w:sz w:val="26"/>
          <w:szCs w:val="26"/>
        </w:rPr>
        <w:sectPr w:rsidR="00176970" w:rsidRPr="00A355D3" w:rsidSect="004D30D9">
          <w:pgSz w:w="16838" w:h="11906" w:orient="landscape"/>
          <w:pgMar w:top="1560" w:right="851" w:bottom="1134" w:left="1701" w:header="709" w:footer="709" w:gutter="0"/>
          <w:cols w:space="708"/>
          <w:docGrid w:linePitch="360"/>
        </w:sectPr>
      </w:pPr>
    </w:p>
    <w:p w14:paraId="395AAA75" w14:textId="3AEFED35" w:rsidR="00176970" w:rsidRPr="00A355D3" w:rsidRDefault="00176970" w:rsidP="00176970">
      <w:pPr>
        <w:spacing w:after="0" w:line="360" w:lineRule="auto"/>
        <w:ind w:firstLine="567"/>
        <w:contextualSpacing/>
        <w:jc w:val="both"/>
        <w:rPr>
          <w:rFonts w:ascii="Myriad Pro" w:hAnsi="Myriad Pro"/>
          <w:iCs/>
          <w:sz w:val="26"/>
          <w:szCs w:val="26"/>
        </w:rPr>
      </w:pPr>
      <w:r w:rsidRPr="00A355D3">
        <w:rPr>
          <w:rFonts w:ascii="Myriad Pro" w:hAnsi="Myriad Pro"/>
          <w:iCs/>
          <w:sz w:val="26"/>
          <w:szCs w:val="26"/>
        </w:rPr>
        <w:lastRenderedPageBreak/>
        <w:t xml:space="preserve">В соответствии с представленными выше данными размер НВВ на содержание сетей на 2017 год по данным Исполнителя (с учетом корректировок НВВ, рассчитанных Исполнителем в разделе 5 «Экспертиза обоснованности корректировок необходимой валовой выручки филиала </w:t>
      </w:r>
      <w:r w:rsidR="00712B4A" w:rsidRPr="00A355D3">
        <w:rPr>
          <w:rFonts w:ascii="Myriad Pro" w:hAnsi="Myriad Pro"/>
          <w:iCs/>
          <w:sz w:val="26"/>
          <w:szCs w:val="26"/>
        </w:rPr>
        <w:t>ПАО </w:t>
      </w:r>
      <w:r w:rsidRPr="00A355D3">
        <w:rPr>
          <w:rFonts w:ascii="Myriad Pro" w:hAnsi="Myriad Pro"/>
          <w:iCs/>
          <w:sz w:val="26"/>
          <w:szCs w:val="26"/>
        </w:rPr>
        <w:t xml:space="preserve">«МРСК Северо-Запада» «Псковэнерго», проведенных Государственным комитетом Псковской области по тарифам и энергетике при определении необходимой валовой выручки на </w:t>
      </w:r>
      <w:smartTag w:uri="urn:schemas-microsoft-com:office:smarttags" w:element="metricconverter">
        <w:smartTagPr>
          <w:attr w:name="ProductID" w:val="2017 г"/>
        </w:smartTagPr>
        <w:r w:rsidRPr="00A355D3">
          <w:rPr>
            <w:rFonts w:ascii="Myriad Pro" w:hAnsi="Myriad Pro"/>
            <w:iCs/>
            <w:sz w:val="26"/>
            <w:szCs w:val="26"/>
          </w:rPr>
          <w:t>2017 г</w:t>
        </w:r>
      </w:smartTag>
      <w:r w:rsidRPr="00A355D3">
        <w:rPr>
          <w:rFonts w:ascii="Myriad Pro" w:hAnsi="Myriad Pro"/>
          <w:iCs/>
          <w:sz w:val="26"/>
          <w:szCs w:val="26"/>
        </w:rPr>
        <w:t>.» настоящего Отчета) должен составить 3 733 551,7 тыс. руб., или на 86 100,3 тыс. руб. выше установленного уровня.</w:t>
      </w:r>
    </w:p>
    <w:p w14:paraId="664A1ECC" w14:textId="597AABFD" w:rsidR="00176970" w:rsidRPr="00A355D3" w:rsidRDefault="00176970" w:rsidP="00176970">
      <w:pPr>
        <w:spacing w:after="0" w:line="360" w:lineRule="auto"/>
        <w:ind w:firstLine="567"/>
        <w:contextualSpacing/>
        <w:jc w:val="both"/>
        <w:rPr>
          <w:rFonts w:ascii="Myriad Pro" w:hAnsi="Myriad Pro"/>
          <w:iCs/>
          <w:sz w:val="26"/>
          <w:szCs w:val="26"/>
        </w:rPr>
      </w:pPr>
      <w:r w:rsidRPr="00A355D3">
        <w:rPr>
          <w:rFonts w:ascii="Myriad Pro" w:hAnsi="Myriad Pro"/>
          <w:iCs/>
          <w:sz w:val="26"/>
          <w:szCs w:val="26"/>
        </w:rPr>
        <w:t xml:space="preserve">По мнению Исполнителя, утвержденная котловая НВВ филиала </w:t>
      </w:r>
      <w:r w:rsidR="00712B4A" w:rsidRPr="00A355D3">
        <w:rPr>
          <w:rFonts w:ascii="Myriad Pro" w:hAnsi="Myriad Pro"/>
          <w:iCs/>
          <w:sz w:val="26"/>
          <w:szCs w:val="26"/>
        </w:rPr>
        <w:t>ПАО </w:t>
      </w:r>
      <w:r w:rsidRPr="00A355D3">
        <w:rPr>
          <w:rFonts w:ascii="Myriad Pro" w:hAnsi="Myriad Pro"/>
          <w:iCs/>
          <w:sz w:val="26"/>
          <w:szCs w:val="26"/>
        </w:rPr>
        <w:t xml:space="preserve">«МРСК Северо-Запада» «Псковэнерго» на </w:t>
      </w:r>
      <w:smartTag w:uri="urn:schemas-microsoft-com:office:smarttags" w:element="metricconverter">
        <w:smartTagPr>
          <w:attr w:name="ProductID" w:val="2017 г"/>
        </w:smartTagPr>
        <w:r w:rsidRPr="00A355D3">
          <w:rPr>
            <w:rFonts w:ascii="Myriad Pro" w:hAnsi="Myriad Pro"/>
            <w:iCs/>
            <w:sz w:val="26"/>
            <w:szCs w:val="26"/>
          </w:rPr>
          <w:t>2017 г</w:t>
        </w:r>
      </w:smartTag>
      <w:r w:rsidRPr="00A355D3">
        <w:rPr>
          <w:rFonts w:ascii="Myriad Pro" w:hAnsi="Myriad Pro"/>
          <w:iCs/>
          <w:sz w:val="26"/>
          <w:szCs w:val="26"/>
        </w:rPr>
        <w:t>., занижена Государственным комитетом Псковской области по тарифам и энергетике на 112</w:t>
      </w:r>
      <w:r w:rsidR="00DD6C96" w:rsidRPr="00A355D3">
        <w:rPr>
          <w:rFonts w:ascii="Myriad Pro" w:hAnsi="Myriad Pro"/>
          <w:iCs/>
          <w:sz w:val="26"/>
          <w:szCs w:val="26"/>
        </w:rPr>
        <w:t> </w:t>
      </w:r>
      <w:r w:rsidRPr="00A355D3">
        <w:rPr>
          <w:rFonts w:ascii="Myriad Pro" w:hAnsi="Myriad Pro"/>
          <w:iCs/>
          <w:sz w:val="26"/>
          <w:szCs w:val="26"/>
        </w:rPr>
        <w:t>738,4 тыс. руб. в связи с занижением по статьям:</w:t>
      </w:r>
    </w:p>
    <w:p w14:paraId="448C5F36" w14:textId="6D9FBFF6" w:rsidR="00176970" w:rsidRPr="00A355D3" w:rsidRDefault="00176970" w:rsidP="00176970">
      <w:pPr>
        <w:spacing w:after="0" w:line="360" w:lineRule="auto"/>
        <w:ind w:firstLine="567"/>
        <w:contextualSpacing/>
        <w:jc w:val="both"/>
        <w:rPr>
          <w:rFonts w:ascii="Myriad Pro" w:hAnsi="Myriad Pro"/>
          <w:iCs/>
          <w:sz w:val="26"/>
          <w:szCs w:val="26"/>
        </w:rPr>
      </w:pPr>
      <w:r w:rsidRPr="00A355D3">
        <w:rPr>
          <w:rFonts w:ascii="Myriad Pro" w:hAnsi="Myriad Pro"/>
          <w:iCs/>
          <w:sz w:val="26"/>
          <w:szCs w:val="26"/>
        </w:rPr>
        <w:t>НВВ на покупку потерь электроэнергии – на 26</w:t>
      </w:r>
      <w:r w:rsidR="00DD6C96" w:rsidRPr="00A355D3">
        <w:rPr>
          <w:rFonts w:ascii="Myriad Pro" w:hAnsi="Myriad Pro"/>
          <w:iCs/>
          <w:sz w:val="26"/>
          <w:szCs w:val="26"/>
        </w:rPr>
        <w:t> </w:t>
      </w:r>
      <w:r w:rsidRPr="00A355D3">
        <w:rPr>
          <w:rFonts w:ascii="Myriad Pro" w:hAnsi="Myriad Pro"/>
          <w:iCs/>
          <w:sz w:val="26"/>
          <w:szCs w:val="26"/>
        </w:rPr>
        <w:t>638 тыс. руб. в связи с занижением уровня прогнозной цены покупки потерь. Подробная позиция Исполнителя по данным позициям указана в соответствующих разделах Отчета по этапу 2.1.1.</w:t>
      </w:r>
    </w:p>
    <w:p w14:paraId="582D720F" w14:textId="77777777" w:rsidR="00176970" w:rsidRPr="00A355D3" w:rsidRDefault="00176970" w:rsidP="00176970">
      <w:pPr>
        <w:spacing w:after="0" w:line="360" w:lineRule="auto"/>
        <w:ind w:firstLine="567"/>
        <w:contextualSpacing/>
        <w:jc w:val="both"/>
        <w:rPr>
          <w:rFonts w:ascii="Myriad Pro" w:hAnsi="Myriad Pro"/>
          <w:iCs/>
          <w:sz w:val="26"/>
          <w:szCs w:val="26"/>
        </w:rPr>
      </w:pPr>
      <w:r w:rsidRPr="00A355D3">
        <w:rPr>
          <w:rFonts w:ascii="Myriad Pro" w:hAnsi="Myriad Pro"/>
          <w:iCs/>
          <w:sz w:val="26"/>
          <w:szCs w:val="26"/>
        </w:rPr>
        <w:t>Неподконтрольные расходы - на 59 671,8 тыс. руб., в связи с занижением расходов по ряду статей (налог на прибыль, оплата услуг ФСК). Подробная позиция Исполнителя по данным позициям указана в соответствующих разделах Отчета по этапу 2.1.1.</w:t>
      </w:r>
    </w:p>
    <w:p w14:paraId="627D8250" w14:textId="77777777" w:rsidR="00176970" w:rsidRPr="00A355D3" w:rsidRDefault="00176970" w:rsidP="00176970">
      <w:pPr>
        <w:spacing w:after="0" w:line="360" w:lineRule="auto"/>
        <w:ind w:firstLine="567"/>
        <w:contextualSpacing/>
        <w:jc w:val="both"/>
        <w:rPr>
          <w:rFonts w:ascii="Myriad Pro" w:hAnsi="Myriad Pro"/>
          <w:iCs/>
          <w:sz w:val="26"/>
          <w:szCs w:val="26"/>
        </w:rPr>
      </w:pPr>
      <w:r w:rsidRPr="00A355D3">
        <w:rPr>
          <w:rFonts w:ascii="Myriad Pro" w:hAnsi="Myriad Pro"/>
          <w:iCs/>
          <w:sz w:val="26"/>
          <w:szCs w:val="26"/>
        </w:rPr>
        <w:t xml:space="preserve">Исполнителем также проанализирована собираемость плановой котловой НВВ на </w:t>
      </w:r>
      <w:smartTag w:uri="urn:schemas-microsoft-com:office:smarttags" w:element="metricconverter">
        <w:smartTagPr>
          <w:attr w:name="ProductID" w:val="2017 г"/>
        </w:smartTagPr>
        <w:r w:rsidRPr="00A355D3">
          <w:rPr>
            <w:rFonts w:ascii="Myriad Pro" w:hAnsi="Myriad Pro"/>
            <w:iCs/>
            <w:sz w:val="26"/>
            <w:szCs w:val="26"/>
          </w:rPr>
          <w:t>2017 г</w:t>
        </w:r>
      </w:smartTag>
      <w:r w:rsidRPr="00A355D3">
        <w:rPr>
          <w:rFonts w:ascii="Myriad Pro" w:hAnsi="Myriad Pro"/>
          <w:iCs/>
          <w:sz w:val="26"/>
          <w:szCs w:val="26"/>
        </w:rPr>
        <w:t>.</w:t>
      </w:r>
    </w:p>
    <w:p w14:paraId="03FD213D" w14:textId="77777777"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В соответствии с Протоколом заседания коллегии Государственного комитета Псковской области по тарифам и энергетике № 64 с учетом ранее принятых на 2017 год тарифных решений в расчете единых (котловых) тарифов на услуги по передаче электрической энергии по сетям для потребителей Псковской области на 2017 год учтена необходимая валовая выручка нижеперечисленных сетевых организаций:</w:t>
      </w:r>
    </w:p>
    <w:tbl>
      <w:tblPr>
        <w:tblW w:w="9371" w:type="dxa"/>
        <w:tblInd w:w="93" w:type="dxa"/>
        <w:tblLook w:val="04A0" w:firstRow="1" w:lastRow="0" w:firstColumn="1" w:lastColumn="0" w:noHBand="0" w:noVBand="1"/>
      </w:tblPr>
      <w:tblGrid>
        <w:gridCol w:w="638"/>
        <w:gridCol w:w="4764"/>
        <w:gridCol w:w="1985"/>
        <w:gridCol w:w="1984"/>
      </w:tblGrid>
      <w:tr w:rsidR="00176970" w:rsidRPr="00A355D3" w14:paraId="111372BB" w14:textId="77777777" w:rsidTr="00032879">
        <w:trPr>
          <w:trHeight w:val="281"/>
          <w:tblHeader/>
        </w:trPr>
        <w:tc>
          <w:tcPr>
            <w:tcW w:w="638"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20F0E366" w14:textId="77777777" w:rsidR="00176970" w:rsidRPr="00A355D3" w:rsidRDefault="00176970" w:rsidP="00176970">
            <w:pPr>
              <w:keepNext/>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lastRenderedPageBreak/>
              <w:t>№ п./п.</w:t>
            </w:r>
          </w:p>
        </w:tc>
        <w:tc>
          <w:tcPr>
            <w:tcW w:w="4764"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54508969" w14:textId="77777777" w:rsidR="00176970" w:rsidRPr="00A355D3" w:rsidRDefault="00176970" w:rsidP="00176970">
            <w:pPr>
              <w:keepNext/>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Наименование сетевой организации</w:t>
            </w:r>
          </w:p>
        </w:tc>
        <w:tc>
          <w:tcPr>
            <w:tcW w:w="3969" w:type="dxa"/>
            <w:gridSpan w:val="2"/>
            <w:tcBorders>
              <w:top w:val="single" w:sz="4" w:space="0" w:color="FFFFFF"/>
              <w:left w:val="nil"/>
              <w:bottom w:val="single" w:sz="4" w:space="0" w:color="FFFFFF"/>
              <w:right w:val="single" w:sz="4" w:space="0" w:color="FFFFFF"/>
            </w:tcBorders>
            <w:shd w:val="clear" w:color="000000" w:fill="4F6228"/>
            <w:noWrap/>
            <w:vAlign w:val="center"/>
          </w:tcPr>
          <w:p w14:paraId="30B45451" w14:textId="77777777" w:rsidR="00176970" w:rsidRPr="00A355D3" w:rsidRDefault="00176970" w:rsidP="00176970">
            <w:pPr>
              <w:keepNext/>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2017 год</w:t>
            </w:r>
          </w:p>
        </w:tc>
      </w:tr>
      <w:tr w:rsidR="00176970" w:rsidRPr="00A355D3" w14:paraId="4211DD1C" w14:textId="77777777" w:rsidTr="00032879">
        <w:trPr>
          <w:trHeight w:val="884"/>
          <w:tblHeader/>
        </w:trPr>
        <w:tc>
          <w:tcPr>
            <w:tcW w:w="638" w:type="dxa"/>
            <w:vMerge/>
            <w:tcBorders>
              <w:top w:val="single" w:sz="4" w:space="0" w:color="FFFFFF"/>
              <w:left w:val="single" w:sz="4" w:space="0" w:color="FFFFFF"/>
              <w:bottom w:val="single" w:sz="4" w:space="0" w:color="FFFFFF"/>
              <w:right w:val="single" w:sz="4" w:space="0" w:color="FFFFFF"/>
            </w:tcBorders>
            <w:vAlign w:val="center"/>
          </w:tcPr>
          <w:p w14:paraId="32253877" w14:textId="77777777" w:rsidR="00176970" w:rsidRPr="00A355D3" w:rsidRDefault="00176970" w:rsidP="00176970">
            <w:pPr>
              <w:keepNext/>
              <w:spacing w:after="0" w:line="240" w:lineRule="auto"/>
              <w:rPr>
                <w:rFonts w:ascii="Myriad Pro" w:eastAsia="Times New Roman" w:hAnsi="Myriad Pro" w:cs="Calibri"/>
                <w:b/>
                <w:bCs/>
                <w:color w:val="FFFFFF"/>
                <w:sz w:val="18"/>
                <w:szCs w:val="18"/>
                <w:lang w:eastAsia="ru-RU"/>
              </w:rPr>
            </w:pPr>
          </w:p>
        </w:tc>
        <w:tc>
          <w:tcPr>
            <w:tcW w:w="4764" w:type="dxa"/>
            <w:vMerge/>
            <w:tcBorders>
              <w:top w:val="single" w:sz="4" w:space="0" w:color="FFFFFF"/>
              <w:left w:val="single" w:sz="4" w:space="0" w:color="FFFFFF"/>
              <w:bottom w:val="single" w:sz="4" w:space="0" w:color="FFFFFF"/>
              <w:right w:val="single" w:sz="4" w:space="0" w:color="FFFFFF"/>
            </w:tcBorders>
            <w:vAlign w:val="center"/>
          </w:tcPr>
          <w:p w14:paraId="58F40079" w14:textId="77777777" w:rsidR="00176970" w:rsidRPr="00A355D3" w:rsidRDefault="00176970" w:rsidP="00176970">
            <w:pPr>
              <w:keepNext/>
              <w:spacing w:after="0" w:line="240" w:lineRule="auto"/>
              <w:rPr>
                <w:rFonts w:ascii="Myriad Pro" w:eastAsia="Times New Roman" w:hAnsi="Myriad Pro" w:cs="Calibri"/>
                <w:b/>
                <w:bCs/>
                <w:color w:val="FFFFFF"/>
                <w:sz w:val="18"/>
                <w:szCs w:val="18"/>
                <w:lang w:eastAsia="ru-RU"/>
              </w:rPr>
            </w:pPr>
          </w:p>
        </w:tc>
        <w:tc>
          <w:tcPr>
            <w:tcW w:w="1985" w:type="dxa"/>
            <w:tcBorders>
              <w:top w:val="nil"/>
              <w:left w:val="nil"/>
              <w:bottom w:val="single" w:sz="4" w:space="0" w:color="FFFFFF"/>
              <w:right w:val="single" w:sz="4" w:space="0" w:color="FFFFFF"/>
            </w:tcBorders>
            <w:shd w:val="clear" w:color="000000" w:fill="4F6228"/>
            <w:vAlign w:val="center"/>
          </w:tcPr>
          <w:p w14:paraId="23C31A98" w14:textId="77777777" w:rsidR="00176970" w:rsidRPr="00A355D3" w:rsidRDefault="00176970" w:rsidP="00176970">
            <w:pPr>
              <w:keepNext/>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Необходимая валовая выручка сетевых организаций без учета оплаты потерь</w:t>
            </w:r>
          </w:p>
        </w:tc>
        <w:tc>
          <w:tcPr>
            <w:tcW w:w="1984" w:type="dxa"/>
            <w:tcBorders>
              <w:top w:val="nil"/>
              <w:left w:val="nil"/>
              <w:bottom w:val="single" w:sz="4" w:space="0" w:color="FFFFFF"/>
              <w:right w:val="single" w:sz="4" w:space="0" w:color="FFFFFF"/>
            </w:tcBorders>
            <w:shd w:val="clear" w:color="000000" w:fill="4F6228"/>
            <w:vAlign w:val="center"/>
          </w:tcPr>
          <w:p w14:paraId="0EDFFDA2" w14:textId="77777777" w:rsidR="00176970" w:rsidRPr="00A355D3" w:rsidRDefault="00176970" w:rsidP="00176970">
            <w:pPr>
              <w:keepNext/>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Необходимая валовая выручка сетевых организаций на оплату потерь</w:t>
            </w:r>
          </w:p>
        </w:tc>
      </w:tr>
      <w:tr w:rsidR="00176970" w:rsidRPr="00A355D3" w14:paraId="08CD688A" w14:textId="77777777" w:rsidTr="00032879">
        <w:trPr>
          <w:trHeight w:val="300"/>
          <w:tblHeader/>
        </w:trPr>
        <w:tc>
          <w:tcPr>
            <w:tcW w:w="638" w:type="dxa"/>
            <w:vMerge/>
            <w:tcBorders>
              <w:top w:val="single" w:sz="4" w:space="0" w:color="FFFFFF"/>
              <w:left w:val="single" w:sz="4" w:space="0" w:color="FFFFFF"/>
              <w:bottom w:val="single" w:sz="4" w:space="0" w:color="FFFFFF"/>
              <w:right w:val="single" w:sz="4" w:space="0" w:color="FFFFFF"/>
            </w:tcBorders>
            <w:vAlign w:val="center"/>
          </w:tcPr>
          <w:p w14:paraId="425C49EC" w14:textId="77777777" w:rsidR="00176970" w:rsidRPr="00A355D3" w:rsidRDefault="00176970" w:rsidP="00176970">
            <w:pPr>
              <w:keepNext/>
              <w:spacing w:after="0" w:line="240" w:lineRule="auto"/>
              <w:rPr>
                <w:rFonts w:ascii="Myriad Pro" w:eastAsia="Times New Roman" w:hAnsi="Myriad Pro" w:cs="Calibri"/>
                <w:b/>
                <w:bCs/>
                <w:color w:val="FFFFFF"/>
                <w:sz w:val="18"/>
                <w:szCs w:val="18"/>
                <w:lang w:eastAsia="ru-RU"/>
              </w:rPr>
            </w:pPr>
          </w:p>
        </w:tc>
        <w:tc>
          <w:tcPr>
            <w:tcW w:w="4764" w:type="dxa"/>
            <w:vMerge/>
            <w:tcBorders>
              <w:top w:val="single" w:sz="4" w:space="0" w:color="FFFFFF"/>
              <w:left w:val="single" w:sz="4" w:space="0" w:color="FFFFFF"/>
              <w:bottom w:val="single" w:sz="4" w:space="0" w:color="FFFFFF"/>
              <w:right w:val="single" w:sz="4" w:space="0" w:color="FFFFFF"/>
            </w:tcBorders>
            <w:vAlign w:val="center"/>
          </w:tcPr>
          <w:p w14:paraId="698CB8E6" w14:textId="77777777" w:rsidR="00176970" w:rsidRPr="00A355D3" w:rsidRDefault="00176970" w:rsidP="00176970">
            <w:pPr>
              <w:keepNext/>
              <w:spacing w:after="0" w:line="240" w:lineRule="auto"/>
              <w:rPr>
                <w:rFonts w:ascii="Myriad Pro" w:eastAsia="Times New Roman" w:hAnsi="Myriad Pro" w:cs="Calibri"/>
                <w:b/>
                <w:bCs/>
                <w:color w:val="FFFFFF"/>
                <w:sz w:val="18"/>
                <w:szCs w:val="18"/>
                <w:lang w:eastAsia="ru-RU"/>
              </w:rPr>
            </w:pPr>
          </w:p>
        </w:tc>
        <w:tc>
          <w:tcPr>
            <w:tcW w:w="1985" w:type="dxa"/>
            <w:tcBorders>
              <w:top w:val="nil"/>
              <w:left w:val="nil"/>
              <w:bottom w:val="single" w:sz="4" w:space="0" w:color="FFFFFF"/>
              <w:right w:val="single" w:sz="4" w:space="0" w:color="FFFFFF"/>
            </w:tcBorders>
            <w:shd w:val="clear" w:color="000000" w:fill="4F6228"/>
            <w:noWrap/>
            <w:vAlign w:val="bottom"/>
          </w:tcPr>
          <w:p w14:paraId="569E4B69" w14:textId="77777777" w:rsidR="00176970" w:rsidRPr="00A355D3" w:rsidRDefault="00176970" w:rsidP="00176970">
            <w:pPr>
              <w:keepNext/>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тыс. руб.</w:t>
            </w:r>
          </w:p>
        </w:tc>
        <w:tc>
          <w:tcPr>
            <w:tcW w:w="1984" w:type="dxa"/>
            <w:tcBorders>
              <w:top w:val="nil"/>
              <w:left w:val="nil"/>
              <w:bottom w:val="single" w:sz="4" w:space="0" w:color="FFFFFF"/>
              <w:right w:val="single" w:sz="4" w:space="0" w:color="FFFFFF"/>
            </w:tcBorders>
            <w:shd w:val="clear" w:color="000000" w:fill="4F6228"/>
            <w:noWrap/>
            <w:vAlign w:val="bottom"/>
          </w:tcPr>
          <w:p w14:paraId="11BFDEA7" w14:textId="77777777" w:rsidR="00176970" w:rsidRPr="00A355D3" w:rsidRDefault="00176970" w:rsidP="00176970">
            <w:pPr>
              <w:keepNext/>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тыс. руб.</w:t>
            </w:r>
          </w:p>
        </w:tc>
      </w:tr>
      <w:tr w:rsidR="00176970" w:rsidRPr="00A355D3" w14:paraId="40FC68C8" w14:textId="77777777" w:rsidTr="00032879">
        <w:trPr>
          <w:trHeight w:val="896"/>
        </w:trPr>
        <w:tc>
          <w:tcPr>
            <w:tcW w:w="638" w:type="dxa"/>
            <w:tcBorders>
              <w:top w:val="nil"/>
              <w:left w:val="single" w:sz="8" w:space="0" w:color="auto"/>
              <w:bottom w:val="single" w:sz="4" w:space="0" w:color="auto"/>
              <w:right w:val="single" w:sz="4" w:space="0" w:color="auto"/>
            </w:tcBorders>
            <w:shd w:val="clear" w:color="auto" w:fill="auto"/>
            <w:noWrap/>
            <w:vAlign w:val="center"/>
          </w:tcPr>
          <w:p w14:paraId="4B302EA1" w14:textId="77777777" w:rsidR="00176970" w:rsidRPr="00A355D3" w:rsidRDefault="00176970" w:rsidP="00176970">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w:t>
            </w:r>
          </w:p>
        </w:tc>
        <w:tc>
          <w:tcPr>
            <w:tcW w:w="4764" w:type="dxa"/>
            <w:tcBorders>
              <w:top w:val="nil"/>
              <w:left w:val="single" w:sz="4" w:space="0" w:color="auto"/>
              <w:bottom w:val="single" w:sz="4" w:space="0" w:color="auto"/>
              <w:right w:val="single" w:sz="8" w:space="0" w:color="auto"/>
            </w:tcBorders>
            <w:shd w:val="clear" w:color="auto" w:fill="auto"/>
            <w:vAlign w:val="center"/>
          </w:tcPr>
          <w:p w14:paraId="1279AEAF" w14:textId="4AB61917"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Публичное акционерное общество «Межрегиональная распределительная сетевая компания Северо-Запада» (филиал публичного акционерного общества «Межрегиональная распределительная компания Северо-Запада» «Псковэнерго»</w:t>
            </w:r>
            <w:r w:rsidR="00A355D3">
              <w:rPr>
                <w:rFonts w:ascii="Myriad Pro" w:eastAsia="Times New Roman" w:hAnsi="Myriad Pro" w:cs="Calibri"/>
                <w:color w:val="000000"/>
                <w:sz w:val="18"/>
                <w:szCs w:val="18"/>
                <w:lang w:eastAsia="ru-RU"/>
              </w:rPr>
              <w:t>)</w:t>
            </w:r>
          </w:p>
        </w:tc>
        <w:tc>
          <w:tcPr>
            <w:tcW w:w="1985" w:type="dxa"/>
            <w:tcBorders>
              <w:top w:val="nil"/>
              <w:left w:val="nil"/>
              <w:bottom w:val="single" w:sz="4" w:space="0" w:color="auto"/>
              <w:right w:val="single" w:sz="4" w:space="0" w:color="auto"/>
            </w:tcBorders>
            <w:shd w:val="clear" w:color="auto" w:fill="auto"/>
            <w:noWrap/>
            <w:vAlign w:val="center"/>
          </w:tcPr>
          <w:p w14:paraId="612F1B08"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3 647 451,36</w:t>
            </w:r>
          </w:p>
        </w:tc>
        <w:tc>
          <w:tcPr>
            <w:tcW w:w="1984" w:type="dxa"/>
            <w:tcBorders>
              <w:top w:val="nil"/>
              <w:left w:val="single" w:sz="4" w:space="0" w:color="auto"/>
              <w:bottom w:val="single" w:sz="4" w:space="0" w:color="auto"/>
              <w:right w:val="single" w:sz="4" w:space="0" w:color="auto"/>
            </w:tcBorders>
            <w:shd w:val="clear" w:color="auto" w:fill="auto"/>
            <w:noWrap/>
            <w:vAlign w:val="center"/>
          </w:tcPr>
          <w:p w14:paraId="672CE93B"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551 419,66</w:t>
            </w:r>
          </w:p>
        </w:tc>
      </w:tr>
      <w:tr w:rsidR="00176970" w:rsidRPr="00A355D3" w14:paraId="1A91C9B4" w14:textId="77777777" w:rsidTr="00032879">
        <w:trPr>
          <w:trHeight w:val="1563"/>
        </w:trPr>
        <w:tc>
          <w:tcPr>
            <w:tcW w:w="638" w:type="dxa"/>
            <w:tcBorders>
              <w:top w:val="nil"/>
              <w:left w:val="single" w:sz="8" w:space="0" w:color="auto"/>
              <w:bottom w:val="single" w:sz="4" w:space="0" w:color="auto"/>
              <w:right w:val="single" w:sz="4" w:space="0" w:color="auto"/>
            </w:tcBorders>
            <w:shd w:val="clear" w:color="auto" w:fill="auto"/>
            <w:noWrap/>
            <w:vAlign w:val="center"/>
          </w:tcPr>
          <w:p w14:paraId="2E4C8D29" w14:textId="77777777" w:rsidR="00176970" w:rsidRPr="00A355D3" w:rsidRDefault="00176970" w:rsidP="00176970">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2</w:t>
            </w:r>
          </w:p>
        </w:tc>
        <w:tc>
          <w:tcPr>
            <w:tcW w:w="4764" w:type="dxa"/>
            <w:tcBorders>
              <w:top w:val="nil"/>
              <w:left w:val="single" w:sz="4" w:space="0" w:color="auto"/>
              <w:bottom w:val="single" w:sz="4" w:space="0" w:color="auto"/>
              <w:right w:val="single" w:sz="8" w:space="0" w:color="auto"/>
            </w:tcBorders>
            <w:shd w:val="clear" w:color="auto" w:fill="auto"/>
            <w:vAlign w:val="center"/>
          </w:tcPr>
          <w:p w14:paraId="49D022D4" w14:textId="46ED60E5"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Акционерное общество «Оборонэнерго» (филиал Северо-Западный) на территории псковской области в границах публичного акционерного общества «Межрегиональная распределительная сетевая компания Северо-Запада» (филиал публичного акционерного общества «Межрегиональная распределительная компания Северо-Запада» «Псковэнерго»</w:t>
            </w:r>
            <w:r w:rsidR="00A355D3">
              <w:rPr>
                <w:rFonts w:ascii="Myriad Pro" w:eastAsia="Times New Roman" w:hAnsi="Myriad Pro" w:cs="Calibri"/>
                <w:color w:val="000000"/>
                <w:sz w:val="18"/>
                <w:szCs w:val="18"/>
                <w:lang w:eastAsia="ru-RU"/>
              </w:rPr>
              <w:t>)</w:t>
            </w:r>
          </w:p>
        </w:tc>
        <w:tc>
          <w:tcPr>
            <w:tcW w:w="1985" w:type="dxa"/>
            <w:tcBorders>
              <w:top w:val="nil"/>
              <w:left w:val="nil"/>
              <w:bottom w:val="single" w:sz="4" w:space="0" w:color="auto"/>
              <w:right w:val="single" w:sz="4" w:space="0" w:color="auto"/>
            </w:tcBorders>
            <w:shd w:val="clear" w:color="auto" w:fill="auto"/>
            <w:noWrap/>
            <w:vAlign w:val="center"/>
          </w:tcPr>
          <w:p w14:paraId="50D4FD0D"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57 065,33</w:t>
            </w:r>
          </w:p>
        </w:tc>
        <w:tc>
          <w:tcPr>
            <w:tcW w:w="1984" w:type="dxa"/>
            <w:tcBorders>
              <w:top w:val="single" w:sz="4" w:space="0" w:color="auto"/>
              <w:left w:val="nil"/>
              <w:bottom w:val="single" w:sz="4" w:space="0" w:color="auto"/>
              <w:right w:val="single" w:sz="4" w:space="0" w:color="auto"/>
            </w:tcBorders>
            <w:shd w:val="clear" w:color="auto" w:fill="auto"/>
            <w:noWrap/>
            <w:vAlign w:val="center"/>
          </w:tcPr>
          <w:p w14:paraId="15FCB3FE"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12 169,36</w:t>
            </w:r>
          </w:p>
        </w:tc>
      </w:tr>
      <w:tr w:rsidR="00176970" w:rsidRPr="00A355D3" w14:paraId="20220011" w14:textId="77777777" w:rsidTr="00032879">
        <w:trPr>
          <w:trHeight w:val="2026"/>
        </w:trPr>
        <w:tc>
          <w:tcPr>
            <w:tcW w:w="638" w:type="dxa"/>
            <w:tcBorders>
              <w:top w:val="nil"/>
              <w:left w:val="single" w:sz="8" w:space="0" w:color="auto"/>
              <w:bottom w:val="single" w:sz="4" w:space="0" w:color="auto"/>
              <w:right w:val="single" w:sz="4" w:space="0" w:color="auto"/>
            </w:tcBorders>
            <w:shd w:val="clear" w:color="auto" w:fill="auto"/>
            <w:noWrap/>
            <w:vAlign w:val="center"/>
          </w:tcPr>
          <w:p w14:paraId="65F3BB3B" w14:textId="77777777" w:rsidR="00176970" w:rsidRPr="00A355D3" w:rsidRDefault="00176970" w:rsidP="00176970">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3</w:t>
            </w:r>
          </w:p>
        </w:tc>
        <w:tc>
          <w:tcPr>
            <w:tcW w:w="4764" w:type="dxa"/>
            <w:tcBorders>
              <w:top w:val="nil"/>
              <w:left w:val="single" w:sz="4" w:space="0" w:color="auto"/>
              <w:bottom w:val="single" w:sz="4" w:space="0" w:color="auto"/>
              <w:right w:val="single" w:sz="8" w:space="0" w:color="auto"/>
            </w:tcBorders>
            <w:shd w:val="clear" w:color="auto" w:fill="auto"/>
            <w:vAlign w:val="center"/>
          </w:tcPr>
          <w:p w14:paraId="5262B327" w14:textId="1BAB0D5B"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Открытое акционерное общество «Российские железные дороги» (филиал Октябрьская дирекция по энергообеспечению - структурное подразделение «Трансэнерго») на территории Псковской области в границах публичного акционерного общества «Межрегиональная распределительная сетевая компания Северо-Запада» (филиал публичного акционерного общества «Межрегиональная распределительная компания Северо-Запада» «Псковэнерго»</w:t>
            </w:r>
            <w:r w:rsidR="00A355D3">
              <w:rPr>
                <w:rFonts w:ascii="Myriad Pro" w:eastAsia="Times New Roman" w:hAnsi="Myriad Pro" w:cs="Calibri"/>
                <w:color w:val="000000"/>
                <w:sz w:val="18"/>
                <w:szCs w:val="18"/>
                <w:lang w:eastAsia="ru-RU"/>
              </w:rPr>
              <w:t>)</w:t>
            </w:r>
          </w:p>
        </w:tc>
        <w:tc>
          <w:tcPr>
            <w:tcW w:w="1985" w:type="dxa"/>
            <w:tcBorders>
              <w:top w:val="nil"/>
              <w:left w:val="nil"/>
              <w:bottom w:val="single" w:sz="4" w:space="0" w:color="auto"/>
              <w:right w:val="single" w:sz="4" w:space="0" w:color="auto"/>
            </w:tcBorders>
            <w:shd w:val="clear" w:color="auto" w:fill="auto"/>
            <w:noWrap/>
            <w:vAlign w:val="center"/>
          </w:tcPr>
          <w:p w14:paraId="2F7FCE83"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12 730,05</w:t>
            </w:r>
          </w:p>
        </w:tc>
        <w:tc>
          <w:tcPr>
            <w:tcW w:w="1984" w:type="dxa"/>
            <w:tcBorders>
              <w:top w:val="nil"/>
              <w:left w:val="nil"/>
              <w:bottom w:val="single" w:sz="4" w:space="0" w:color="auto"/>
              <w:right w:val="single" w:sz="4" w:space="0" w:color="auto"/>
            </w:tcBorders>
            <w:shd w:val="clear" w:color="auto" w:fill="auto"/>
            <w:noWrap/>
            <w:vAlign w:val="center"/>
          </w:tcPr>
          <w:p w14:paraId="55224E48"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3 257,17</w:t>
            </w:r>
          </w:p>
        </w:tc>
      </w:tr>
      <w:tr w:rsidR="00176970" w:rsidRPr="00A355D3" w14:paraId="2314D581" w14:textId="77777777" w:rsidTr="00032879">
        <w:trPr>
          <w:trHeight w:val="315"/>
        </w:trPr>
        <w:tc>
          <w:tcPr>
            <w:tcW w:w="638" w:type="dxa"/>
            <w:tcBorders>
              <w:top w:val="nil"/>
              <w:left w:val="single" w:sz="8" w:space="0" w:color="auto"/>
              <w:bottom w:val="nil"/>
              <w:right w:val="single" w:sz="4" w:space="0" w:color="auto"/>
            </w:tcBorders>
            <w:shd w:val="clear" w:color="auto" w:fill="auto"/>
            <w:noWrap/>
            <w:vAlign w:val="center"/>
          </w:tcPr>
          <w:p w14:paraId="536952D5" w14:textId="77777777" w:rsidR="00176970" w:rsidRPr="00A355D3" w:rsidRDefault="00176970" w:rsidP="00176970">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4</w:t>
            </w:r>
          </w:p>
        </w:tc>
        <w:tc>
          <w:tcPr>
            <w:tcW w:w="4764" w:type="dxa"/>
            <w:tcBorders>
              <w:top w:val="nil"/>
              <w:left w:val="single" w:sz="4" w:space="0" w:color="auto"/>
              <w:bottom w:val="nil"/>
              <w:right w:val="single" w:sz="8" w:space="0" w:color="auto"/>
            </w:tcBorders>
            <w:shd w:val="clear" w:color="auto" w:fill="auto"/>
            <w:vAlign w:val="center"/>
          </w:tcPr>
          <w:p w14:paraId="0A9B9A3C" w14:textId="77777777"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Общество с ограниченной ответственностью «Энергосети»</w:t>
            </w:r>
          </w:p>
        </w:tc>
        <w:tc>
          <w:tcPr>
            <w:tcW w:w="1985" w:type="dxa"/>
            <w:tcBorders>
              <w:top w:val="nil"/>
              <w:left w:val="nil"/>
              <w:bottom w:val="nil"/>
              <w:right w:val="single" w:sz="4" w:space="0" w:color="auto"/>
            </w:tcBorders>
            <w:shd w:val="clear" w:color="auto" w:fill="auto"/>
            <w:noWrap/>
            <w:vAlign w:val="center"/>
          </w:tcPr>
          <w:p w14:paraId="0E78B602"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5 069,74</w:t>
            </w:r>
          </w:p>
        </w:tc>
        <w:tc>
          <w:tcPr>
            <w:tcW w:w="1984" w:type="dxa"/>
            <w:tcBorders>
              <w:top w:val="single" w:sz="4" w:space="0" w:color="auto"/>
              <w:left w:val="single" w:sz="4" w:space="0" w:color="auto"/>
              <w:bottom w:val="nil"/>
              <w:right w:val="single" w:sz="4" w:space="0" w:color="auto"/>
            </w:tcBorders>
            <w:shd w:val="clear" w:color="auto" w:fill="auto"/>
            <w:noWrap/>
            <w:vAlign w:val="center"/>
          </w:tcPr>
          <w:p w14:paraId="47EB25C5"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1 750,44</w:t>
            </w:r>
          </w:p>
        </w:tc>
      </w:tr>
      <w:tr w:rsidR="00176970" w:rsidRPr="00A355D3" w14:paraId="58CD74D0" w14:textId="77777777" w:rsidTr="00032879">
        <w:trPr>
          <w:trHeight w:val="315"/>
        </w:trPr>
        <w:tc>
          <w:tcPr>
            <w:tcW w:w="638" w:type="dxa"/>
            <w:tcBorders>
              <w:top w:val="single" w:sz="8" w:space="0" w:color="auto"/>
              <w:left w:val="single" w:sz="8" w:space="0" w:color="auto"/>
              <w:bottom w:val="single" w:sz="8" w:space="0" w:color="auto"/>
              <w:right w:val="single" w:sz="4" w:space="0" w:color="auto"/>
            </w:tcBorders>
            <w:shd w:val="clear" w:color="auto" w:fill="EAF1DD"/>
            <w:noWrap/>
            <w:vAlign w:val="center"/>
          </w:tcPr>
          <w:p w14:paraId="714F6EA8" w14:textId="77777777" w:rsidR="00176970" w:rsidRPr="00A355D3" w:rsidRDefault="00176970" w:rsidP="00176970">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 </w:t>
            </w:r>
          </w:p>
        </w:tc>
        <w:tc>
          <w:tcPr>
            <w:tcW w:w="4764" w:type="dxa"/>
            <w:tcBorders>
              <w:top w:val="single" w:sz="8" w:space="0" w:color="auto"/>
              <w:left w:val="nil"/>
              <w:bottom w:val="single" w:sz="8" w:space="0" w:color="auto"/>
              <w:right w:val="single" w:sz="8" w:space="0" w:color="auto"/>
            </w:tcBorders>
            <w:shd w:val="clear" w:color="auto" w:fill="EAF1DD"/>
            <w:vAlign w:val="center"/>
          </w:tcPr>
          <w:p w14:paraId="0F551719" w14:textId="77777777" w:rsidR="00176970" w:rsidRPr="00A355D3" w:rsidRDefault="00176970" w:rsidP="00176970">
            <w:pPr>
              <w:spacing w:after="0" w:line="240" w:lineRule="auto"/>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ВСЕГО</w:t>
            </w:r>
          </w:p>
        </w:tc>
        <w:tc>
          <w:tcPr>
            <w:tcW w:w="1985" w:type="dxa"/>
            <w:tcBorders>
              <w:top w:val="single" w:sz="8" w:space="0" w:color="auto"/>
              <w:left w:val="nil"/>
              <w:bottom w:val="single" w:sz="8" w:space="0" w:color="auto"/>
              <w:right w:val="single" w:sz="4" w:space="0" w:color="auto"/>
            </w:tcBorders>
            <w:shd w:val="clear" w:color="000000" w:fill="EBF1DE"/>
            <w:noWrap/>
            <w:vAlign w:val="center"/>
          </w:tcPr>
          <w:p w14:paraId="4E63DB7E" w14:textId="77777777" w:rsidR="00176970" w:rsidRPr="00A355D3" w:rsidRDefault="00176970" w:rsidP="00176970">
            <w:pPr>
              <w:spacing w:after="0" w:line="240" w:lineRule="auto"/>
              <w:jc w:val="right"/>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3 722 316,48</w:t>
            </w:r>
          </w:p>
        </w:tc>
        <w:tc>
          <w:tcPr>
            <w:tcW w:w="1984" w:type="dxa"/>
            <w:tcBorders>
              <w:top w:val="single" w:sz="8" w:space="0" w:color="auto"/>
              <w:left w:val="nil"/>
              <w:bottom w:val="single" w:sz="8" w:space="0" w:color="auto"/>
              <w:right w:val="single" w:sz="4" w:space="0" w:color="auto"/>
            </w:tcBorders>
            <w:shd w:val="clear" w:color="000000" w:fill="EBF1DE"/>
            <w:noWrap/>
            <w:vAlign w:val="center"/>
          </w:tcPr>
          <w:p w14:paraId="67E86090" w14:textId="77777777" w:rsidR="00176970" w:rsidRPr="00A355D3" w:rsidRDefault="00176970" w:rsidP="00176970">
            <w:pPr>
              <w:spacing w:after="0" w:line="240" w:lineRule="auto"/>
              <w:jc w:val="right"/>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568 596,63</w:t>
            </w:r>
          </w:p>
        </w:tc>
      </w:tr>
    </w:tbl>
    <w:p w14:paraId="5D073D1B" w14:textId="29D9EC09"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 xml:space="preserve">В соответствии с приложениями № 6 и 7 Протокола заседания коллегии Государственного комитета Псковской области по тарифам и энергетике №64 полезный отпуск филиала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 распределяется следующим образом</w:t>
      </w:r>
    </w:p>
    <w:tbl>
      <w:tblPr>
        <w:tblW w:w="5000" w:type="pct"/>
        <w:tblLook w:val="04A0" w:firstRow="1" w:lastRow="0" w:firstColumn="1" w:lastColumn="0" w:noHBand="0" w:noVBand="1"/>
      </w:tblPr>
      <w:tblGrid>
        <w:gridCol w:w="3541"/>
        <w:gridCol w:w="1849"/>
        <w:gridCol w:w="1849"/>
        <w:gridCol w:w="2331"/>
      </w:tblGrid>
      <w:tr w:rsidR="00176970" w:rsidRPr="00A355D3" w14:paraId="16F4E7F1" w14:textId="77777777" w:rsidTr="00DD6C96">
        <w:trPr>
          <w:trHeight w:val="399"/>
          <w:tblHeader/>
        </w:trPr>
        <w:tc>
          <w:tcPr>
            <w:tcW w:w="1850" w:type="pct"/>
            <w:vMerge w:val="restart"/>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79C02413" w14:textId="5F5A81D8" w:rsidR="00176970" w:rsidRPr="00A355D3" w:rsidRDefault="00176970" w:rsidP="00DD6C96">
            <w:pPr>
              <w:spacing w:after="0" w:line="240" w:lineRule="auto"/>
              <w:jc w:val="center"/>
              <w:rPr>
                <w:rFonts w:ascii="Myriad Pro" w:eastAsia="Times New Roman" w:hAnsi="Myriad Pro" w:cs="Arial CYR"/>
                <w:b/>
                <w:color w:val="FFFFFF"/>
                <w:sz w:val="20"/>
                <w:szCs w:val="20"/>
                <w:lang w:eastAsia="ru-RU"/>
              </w:rPr>
            </w:pPr>
          </w:p>
        </w:tc>
        <w:tc>
          <w:tcPr>
            <w:tcW w:w="3150" w:type="pct"/>
            <w:gridSpan w:val="3"/>
            <w:tcBorders>
              <w:top w:val="single" w:sz="4" w:space="0" w:color="FFFFFF"/>
              <w:left w:val="nil"/>
              <w:bottom w:val="single" w:sz="4" w:space="0" w:color="FFFFFF"/>
              <w:right w:val="single" w:sz="4" w:space="0" w:color="FFFFFF"/>
            </w:tcBorders>
            <w:shd w:val="clear" w:color="000000" w:fill="4F6228"/>
            <w:noWrap/>
            <w:vAlign w:val="center"/>
          </w:tcPr>
          <w:p w14:paraId="5B34E2FD" w14:textId="77777777" w:rsidR="00176970" w:rsidRPr="00A355D3" w:rsidRDefault="00176970" w:rsidP="00DD6C96">
            <w:pPr>
              <w:spacing w:after="0" w:line="240" w:lineRule="auto"/>
              <w:jc w:val="center"/>
              <w:rPr>
                <w:rFonts w:ascii="Myriad Pro" w:eastAsia="Times New Roman" w:hAnsi="Myriad Pro" w:cs="Arial"/>
                <w:b/>
                <w:i/>
                <w:iCs/>
                <w:color w:val="FFFFFF"/>
                <w:sz w:val="20"/>
                <w:szCs w:val="20"/>
                <w:lang w:eastAsia="ru-RU"/>
              </w:rPr>
            </w:pPr>
            <w:r w:rsidRPr="00A355D3">
              <w:rPr>
                <w:rFonts w:ascii="Myriad Pro" w:eastAsia="Times New Roman" w:hAnsi="Myriad Pro" w:cs="Arial"/>
                <w:b/>
                <w:i/>
                <w:iCs/>
                <w:color w:val="FFFFFF"/>
                <w:sz w:val="20"/>
                <w:szCs w:val="20"/>
                <w:lang w:eastAsia="ru-RU"/>
              </w:rPr>
              <w:t>ПО, млн. кВт*ч</w:t>
            </w:r>
          </w:p>
        </w:tc>
      </w:tr>
      <w:tr w:rsidR="00176970" w:rsidRPr="00A355D3" w14:paraId="5FB9CB07" w14:textId="77777777" w:rsidTr="00DD6C96">
        <w:trPr>
          <w:trHeight w:val="239"/>
          <w:tblHeader/>
        </w:trPr>
        <w:tc>
          <w:tcPr>
            <w:tcW w:w="1850" w:type="pct"/>
            <w:vMerge/>
            <w:tcBorders>
              <w:top w:val="single" w:sz="4" w:space="0" w:color="FFFFFF"/>
              <w:left w:val="single" w:sz="4" w:space="0" w:color="FFFFFF"/>
              <w:bottom w:val="single" w:sz="4" w:space="0" w:color="FFFFFF"/>
              <w:right w:val="single" w:sz="4" w:space="0" w:color="FFFFFF"/>
            </w:tcBorders>
            <w:vAlign w:val="center"/>
          </w:tcPr>
          <w:p w14:paraId="4C72CED5" w14:textId="77777777" w:rsidR="00176970" w:rsidRPr="00A355D3" w:rsidRDefault="00176970" w:rsidP="00DD6C96">
            <w:pPr>
              <w:spacing w:after="0" w:line="240" w:lineRule="auto"/>
              <w:jc w:val="center"/>
              <w:rPr>
                <w:rFonts w:ascii="Myriad Pro" w:eastAsia="Times New Roman" w:hAnsi="Myriad Pro" w:cs="Arial CYR"/>
                <w:b/>
                <w:color w:val="FFFFFF"/>
                <w:sz w:val="20"/>
                <w:szCs w:val="20"/>
                <w:lang w:eastAsia="ru-RU"/>
              </w:rPr>
            </w:pPr>
          </w:p>
        </w:tc>
        <w:tc>
          <w:tcPr>
            <w:tcW w:w="966" w:type="pct"/>
            <w:tcBorders>
              <w:top w:val="nil"/>
              <w:left w:val="nil"/>
              <w:bottom w:val="single" w:sz="4" w:space="0" w:color="FFFFFF"/>
              <w:right w:val="single" w:sz="4" w:space="0" w:color="FFFFFF"/>
            </w:tcBorders>
            <w:shd w:val="clear" w:color="000000" w:fill="4F6228"/>
            <w:noWrap/>
            <w:vAlign w:val="center"/>
          </w:tcPr>
          <w:p w14:paraId="6B75A9C0" w14:textId="77777777" w:rsidR="00176970" w:rsidRPr="00A355D3" w:rsidRDefault="00176970" w:rsidP="00DD6C96">
            <w:pPr>
              <w:spacing w:after="0" w:line="240" w:lineRule="auto"/>
              <w:jc w:val="center"/>
              <w:rPr>
                <w:rFonts w:ascii="Myriad Pro" w:eastAsia="Times New Roman" w:hAnsi="Myriad Pro" w:cs="Arial CYR"/>
                <w:b/>
                <w:color w:val="FFFFFF"/>
                <w:sz w:val="20"/>
                <w:szCs w:val="20"/>
                <w:lang w:eastAsia="ru-RU"/>
              </w:rPr>
            </w:pPr>
            <w:r w:rsidRPr="00A355D3">
              <w:rPr>
                <w:rFonts w:ascii="Myriad Pro" w:eastAsia="Times New Roman" w:hAnsi="Myriad Pro" w:cs="Arial CYR"/>
                <w:b/>
                <w:color w:val="FFFFFF"/>
                <w:sz w:val="20"/>
                <w:szCs w:val="20"/>
                <w:lang w:eastAsia="ru-RU"/>
              </w:rPr>
              <w:t>1 пол.</w:t>
            </w:r>
          </w:p>
        </w:tc>
        <w:tc>
          <w:tcPr>
            <w:tcW w:w="966" w:type="pct"/>
            <w:tcBorders>
              <w:top w:val="nil"/>
              <w:left w:val="nil"/>
              <w:bottom w:val="single" w:sz="4" w:space="0" w:color="FFFFFF"/>
              <w:right w:val="single" w:sz="4" w:space="0" w:color="FFFFFF"/>
            </w:tcBorders>
            <w:shd w:val="clear" w:color="000000" w:fill="4F6228"/>
            <w:noWrap/>
            <w:vAlign w:val="center"/>
          </w:tcPr>
          <w:p w14:paraId="1BFE2BEE" w14:textId="77777777" w:rsidR="00176970" w:rsidRPr="00A355D3" w:rsidRDefault="00176970" w:rsidP="00DD6C96">
            <w:pPr>
              <w:spacing w:after="0" w:line="240" w:lineRule="auto"/>
              <w:jc w:val="center"/>
              <w:rPr>
                <w:rFonts w:ascii="Myriad Pro" w:eastAsia="Times New Roman" w:hAnsi="Myriad Pro" w:cs="Arial CYR"/>
                <w:b/>
                <w:color w:val="FFFFFF"/>
                <w:sz w:val="20"/>
                <w:szCs w:val="20"/>
                <w:lang w:eastAsia="ru-RU"/>
              </w:rPr>
            </w:pPr>
            <w:r w:rsidRPr="00A355D3">
              <w:rPr>
                <w:rFonts w:ascii="Myriad Pro" w:eastAsia="Times New Roman" w:hAnsi="Myriad Pro" w:cs="Arial CYR"/>
                <w:b/>
                <w:color w:val="FFFFFF"/>
                <w:sz w:val="20"/>
                <w:szCs w:val="20"/>
                <w:lang w:eastAsia="ru-RU"/>
              </w:rPr>
              <w:t>2 пол.</w:t>
            </w:r>
          </w:p>
        </w:tc>
        <w:tc>
          <w:tcPr>
            <w:tcW w:w="1218" w:type="pct"/>
            <w:tcBorders>
              <w:top w:val="nil"/>
              <w:left w:val="nil"/>
              <w:bottom w:val="single" w:sz="4" w:space="0" w:color="FFFFFF"/>
              <w:right w:val="single" w:sz="4" w:space="0" w:color="FFFFFF"/>
            </w:tcBorders>
            <w:shd w:val="clear" w:color="000000" w:fill="4F6228"/>
            <w:noWrap/>
            <w:vAlign w:val="center"/>
          </w:tcPr>
          <w:p w14:paraId="00E802A3" w14:textId="77777777" w:rsidR="00176970" w:rsidRPr="00A355D3" w:rsidRDefault="00176970" w:rsidP="00DD6C96">
            <w:pPr>
              <w:spacing w:after="0" w:line="240" w:lineRule="auto"/>
              <w:jc w:val="center"/>
              <w:rPr>
                <w:rFonts w:ascii="Myriad Pro" w:eastAsia="Times New Roman" w:hAnsi="Myriad Pro" w:cs="Arial CYR"/>
                <w:b/>
                <w:color w:val="FFFFFF"/>
                <w:sz w:val="20"/>
                <w:szCs w:val="20"/>
                <w:lang w:eastAsia="ru-RU"/>
              </w:rPr>
            </w:pPr>
            <w:r w:rsidRPr="00A355D3">
              <w:rPr>
                <w:rFonts w:ascii="Myriad Pro" w:eastAsia="Times New Roman" w:hAnsi="Myriad Pro" w:cs="Arial CYR"/>
                <w:b/>
                <w:color w:val="FFFFFF"/>
                <w:sz w:val="20"/>
                <w:szCs w:val="20"/>
                <w:lang w:eastAsia="ru-RU"/>
              </w:rPr>
              <w:t>год</w:t>
            </w:r>
          </w:p>
        </w:tc>
      </w:tr>
      <w:tr w:rsidR="00176970" w:rsidRPr="00A355D3" w14:paraId="59B92056" w14:textId="77777777" w:rsidTr="00DD6C96">
        <w:trPr>
          <w:trHeight w:val="239"/>
        </w:trPr>
        <w:tc>
          <w:tcPr>
            <w:tcW w:w="1850" w:type="pct"/>
            <w:tcBorders>
              <w:top w:val="nil"/>
              <w:left w:val="single" w:sz="4" w:space="0" w:color="auto"/>
              <w:bottom w:val="single" w:sz="4" w:space="0" w:color="auto"/>
              <w:right w:val="single" w:sz="4" w:space="0" w:color="auto"/>
            </w:tcBorders>
            <w:shd w:val="clear" w:color="auto" w:fill="EAF1DD"/>
            <w:noWrap/>
            <w:vAlign w:val="center"/>
          </w:tcPr>
          <w:p w14:paraId="75AEC500" w14:textId="77777777" w:rsidR="00176970" w:rsidRPr="00A355D3" w:rsidRDefault="00176970" w:rsidP="00176970">
            <w:pPr>
              <w:spacing w:after="0" w:line="240" w:lineRule="auto"/>
              <w:jc w:val="center"/>
              <w:rPr>
                <w:rFonts w:ascii="Myriad Pro" w:eastAsia="Times New Roman" w:hAnsi="Myriad Pro" w:cs="Arial"/>
                <w:b/>
                <w:bCs/>
                <w:color w:val="000000"/>
                <w:sz w:val="20"/>
                <w:szCs w:val="20"/>
                <w:lang w:eastAsia="ru-RU"/>
              </w:rPr>
            </w:pPr>
            <w:r w:rsidRPr="00A355D3">
              <w:rPr>
                <w:rFonts w:ascii="Myriad Pro" w:eastAsia="Times New Roman" w:hAnsi="Myriad Pro" w:cs="Arial"/>
                <w:b/>
                <w:bCs/>
                <w:color w:val="000000"/>
                <w:sz w:val="20"/>
                <w:szCs w:val="20"/>
                <w:lang w:eastAsia="ru-RU"/>
              </w:rPr>
              <w:t>ИТОГО</w:t>
            </w:r>
          </w:p>
        </w:tc>
        <w:tc>
          <w:tcPr>
            <w:tcW w:w="966" w:type="pct"/>
            <w:tcBorders>
              <w:top w:val="nil"/>
              <w:left w:val="nil"/>
              <w:bottom w:val="single" w:sz="4" w:space="0" w:color="auto"/>
              <w:right w:val="single" w:sz="4" w:space="0" w:color="auto"/>
            </w:tcBorders>
            <w:shd w:val="clear" w:color="auto" w:fill="EAF1DD"/>
            <w:noWrap/>
            <w:vAlign w:val="bottom"/>
          </w:tcPr>
          <w:p w14:paraId="4CC88729" w14:textId="77777777" w:rsidR="00176970" w:rsidRPr="00A355D3" w:rsidRDefault="00176970" w:rsidP="00176970">
            <w:pPr>
              <w:spacing w:after="0" w:line="240" w:lineRule="auto"/>
              <w:jc w:val="right"/>
              <w:rPr>
                <w:rFonts w:ascii="Myriad Pro" w:eastAsia="Times New Roman" w:hAnsi="Myriad Pro" w:cs="Arial CYR"/>
                <w:b/>
                <w:bCs/>
                <w:sz w:val="20"/>
                <w:szCs w:val="20"/>
                <w:lang w:eastAsia="ru-RU"/>
              </w:rPr>
            </w:pPr>
            <w:r w:rsidRPr="00A355D3">
              <w:rPr>
                <w:rFonts w:ascii="Myriad Pro" w:eastAsia="Times New Roman" w:hAnsi="Myriad Pro" w:cs="Arial CYR"/>
                <w:b/>
                <w:bCs/>
                <w:sz w:val="20"/>
                <w:szCs w:val="20"/>
                <w:lang w:eastAsia="ru-RU"/>
              </w:rPr>
              <w:t>892,53</w:t>
            </w:r>
          </w:p>
        </w:tc>
        <w:tc>
          <w:tcPr>
            <w:tcW w:w="966" w:type="pct"/>
            <w:tcBorders>
              <w:top w:val="nil"/>
              <w:left w:val="nil"/>
              <w:bottom w:val="single" w:sz="4" w:space="0" w:color="auto"/>
              <w:right w:val="single" w:sz="4" w:space="0" w:color="auto"/>
            </w:tcBorders>
            <w:shd w:val="clear" w:color="auto" w:fill="EAF1DD"/>
            <w:noWrap/>
            <w:vAlign w:val="bottom"/>
          </w:tcPr>
          <w:p w14:paraId="43F61AF8" w14:textId="77777777" w:rsidR="00176970" w:rsidRPr="00A355D3" w:rsidRDefault="00176970" w:rsidP="00176970">
            <w:pPr>
              <w:spacing w:after="0" w:line="240" w:lineRule="auto"/>
              <w:jc w:val="right"/>
              <w:rPr>
                <w:rFonts w:ascii="Myriad Pro" w:eastAsia="Times New Roman" w:hAnsi="Myriad Pro" w:cs="Arial CYR"/>
                <w:b/>
                <w:bCs/>
                <w:sz w:val="20"/>
                <w:szCs w:val="20"/>
                <w:lang w:eastAsia="ru-RU"/>
              </w:rPr>
            </w:pPr>
            <w:r w:rsidRPr="00A355D3">
              <w:rPr>
                <w:rFonts w:ascii="Myriad Pro" w:eastAsia="Times New Roman" w:hAnsi="Myriad Pro" w:cs="Arial CYR"/>
                <w:b/>
                <w:bCs/>
                <w:sz w:val="20"/>
                <w:szCs w:val="20"/>
                <w:lang w:eastAsia="ru-RU"/>
              </w:rPr>
              <w:t>851,18</w:t>
            </w:r>
          </w:p>
        </w:tc>
        <w:tc>
          <w:tcPr>
            <w:tcW w:w="1218" w:type="pct"/>
            <w:tcBorders>
              <w:top w:val="nil"/>
              <w:left w:val="nil"/>
              <w:bottom w:val="single" w:sz="4" w:space="0" w:color="auto"/>
              <w:right w:val="single" w:sz="4" w:space="0" w:color="auto"/>
            </w:tcBorders>
            <w:shd w:val="clear" w:color="auto" w:fill="EAF1DD"/>
            <w:noWrap/>
            <w:vAlign w:val="bottom"/>
          </w:tcPr>
          <w:p w14:paraId="53756539" w14:textId="77777777" w:rsidR="00176970" w:rsidRPr="00A355D3" w:rsidRDefault="00176970" w:rsidP="00176970">
            <w:pPr>
              <w:spacing w:after="0" w:line="240" w:lineRule="auto"/>
              <w:jc w:val="right"/>
              <w:rPr>
                <w:rFonts w:ascii="Myriad Pro" w:eastAsia="Times New Roman" w:hAnsi="Myriad Pro" w:cs="Arial CYR"/>
                <w:b/>
                <w:bCs/>
                <w:sz w:val="20"/>
                <w:szCs w:val="20"/>
                <w:lang w:eastAsia="ru-RU"/>
              </w:rPr>
            </w:pPr>
            <w:r w:rsidRPr="00A355D3">
              <w:rPr>
                <w:rFonts w:ascii="Myriad Pro" w:eastAsia="Times New Roman" w:hAnsi="Myriad Pro" w:cs="Arial CYR"/>
                <w:b/>
                <w:bCs/>
                <w:sz w:val="20"/>
                <w:szCs w:val="20"/>
                <w:lang w:eastAsia="ru-RU"/>
              </w:rPr>
              <w:t>1 743,71</w:t>
            </w:r>
          </w:p>
        </w:tc>
      </w:tr>
      <w:tr w:rsidR="00176970" w:rsidRPr="00A355D3" w14:paraId="44355A24" w14:textId="77777777" w:rsidTr="00DD6C96">
        <w:trPr>
          <w:trHeight w:val="239"/>
        </w:trPr>
        <w:tc>
          <w:tcPr>
            <w:tcW w:w="185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E1A5AE9" w14:textId="77777777" w:rsidR="00176970" w:rsidRPr="00A355D3" w:rsidRDefault="00176970" w:rsidP="00176970">
            <w:pPr>
              <w:spacing w:after="0" w:line="240" w:lineRule="auto"/>
              <w:jc w:val="center"/>
              <w:rPr>
                <w:rFonts w:ascii="Myriad Pro" w:eastAsia="Times New Roman" w:hAnsi="Myriad Pro" w:cs="Arial"/>
                <w:b/>
                <w:bCs/>
                <w:color w:val="000000"/>
                <w:sz w:val="20"/>
                <w:szCs w:val="20"/>
                <w:lang w:eastAsia="ru-RU"/>
              </w:rPr>
            </w:pPr>
            <w:r w:rsidRPr="00A355D3">
              <w:rPr>
                <w:rFonts w:ascii="Myriad Pro" w:eastAsia="Times New Roman" w:hAnsi="Myriad Pro" w:cs="Arial"/>
                <w:b/>
                <w:bCs/>
                <w:color w:val="000000"/>
                <w:sz w:val="20"/>
                <w:szCs w:val="20"/>
                <w:lang w:eastAsia="ru-RU"/>
              </w:rPr>
              <w:t>Прочие потребители</w:t>
            </w:r>
          </w:p>
        </w:tc>
        <w:tc>
          <w:tcPr>
            <w:tcW w:w="966" w:type="pct"/>
            <w:tcBorders>
              <w:top w:val="single" w:sz="4" w:space="0" w:color="auto"/>
              <w:left w:val="nil"/>
              <w:bottom w:val="single" w:sz="4" w:space="0" w:color="auto"/>
              <w:right w:val="single" w:sz="4" w:space="0" w:color="auto"/>
            </w:tcBorders>
            <w:shd w:val="clear" w:color="auto" w:fill="auto"/>
            <w:noWrap/>
            <w:vAlign w:val="bottom"/>
          </w:tcPr>
          <w:p w14:paraId="441E640D" w14:textId="77777777" w:rsidR="00176970" w:rsidRPr="00A355D3" w:rsidRDefault="00176970" w:rsidP="00176970">
            <w:pPr>
              <w:spacing w:after="0" w:line="240" w:lineRule="auto"/>
              <w:jc w:val="right"/>
              <w:rPr>
                <w:rFonts w:ascii="Myriad Pro" w:eastAsia="Times New Roman" w:hAnsi="Myriad Pro" w:cs="Arial CYR"/>
                <w:b/>
                <w:bCs/>
                <w:sz w:val="20"/>
                <w:szCs w:val="20"/>
                <w:lang w:eastAsia="ru-RU"/>
              </w:rPr>
            </w:pPr>
            <w:r w:rsidRPr="00A355D3">
              <w:rPr>
                <w:rFonts w:ascii="Myriad Pro" w:eastAsia="Times New Roman" w:hAnsi="Myriad Pro" w:cs="Arial CYR"/>
                <w:b/>
                <w:bCs/>
                <w:sz w:val="20"/>
                <w:szCs w:val="20"/>
                <w:lang w:eastAsia="ru-RU"/>
              </w:rPr>
              <w:t>575,63</w:t>
            </w:r>
          </w:p>
        </w:tc>
        <w:tc>
          <w:tcPr>
            <w:tcW w:w="966" w:type="pct"/>
            <w:tcBorders>
              <w:top w:val="single" w:sz="4" w:space="0" w:color="auto"/>
              <w:left w:val="nil"/>
              <w:bottom w:val="single" w:sz="4" w:space="0" w:color="auto"/>
              <w:right w:val="single" w:sz="4" w:space="0" w:color="auto"/>
            </w:tcBorders>
            <w:shd w:val="clear" w:color="auto" w:fill="auto"/>
            <w:noWrap/>
            <w:vAlign w:val="bottom"/>
          </w:tcPr>
          <w:p w14:paraId="5CF12488" w14:textId="77777777" w:rsidR="00176970" w:rsidRPr="00A355D3" w:rsidRDefault="00176970" w:rsidP="00176970">
            <w:pPr>
              <w:spacing w:after="0" w:line="240" w:lineRule="auto"/>
              <w:jc w:val="right"/>
              <w:rPr>
                <w:rFonts w:ascii="Myriad Pro" w:eastAsia="Times New Roman" w:hAnsi="Myriad Pro" w:cs="Arial CYR"/>
                <w:b/>
                <w:bCs/>
                <w:sz w:val="20"/>
                <w:szCs w:val="20"/>
                <w:lang w:eastAsia="ru-RU"/>
              </w:rPr>
            </w:pPr>
            <w:r w:rsidRPr="00A355D3">
              <w:rPr>
                <w:rFonts w:ascii="Myriad Pro" w:eastAsia="Times New Roman" w:hAnsi="Myriad Pro" w:cs="Arial CYR"/>
                <w:b/>
                <w:bCs/>
                <w:sz w:val="20"/>
                <w:szCs w:val="20"/>
                <w:lang w:eastAsia="ru-RU"/>
              </w:rPr>
              <w:t>551,4</w:t>
            </w:r>
          </w:p>
        </w:tc>
        <w:tc>
          <w:tcPr>
            <w:tcW w:w="1218" w:type="pct"/>
            <w:tcBorders>
              <w:top w:val="single" w:sz="4" w:space="0" w:color="auto"/>
              <w:left w:val="nil"/>
              <w:bottom w:val="single" w:sz="4" w:space="0" w:color="auto"/>
              <w:right w:val="single" w:sz="4" w:space="0" w:color="auto"/>
            </w:tcBorders>
            <w:shd w:val="clear" w:color="auto" w:fill="auto"/>
            <w:noWrap/>
            <w:vAlign w:val="center"/>
          </w:tcPr>
          <w:p w14:paraId="2A135F22" w14:textId="77777777" w:rsidR="00176970" w:rsidRPr="00A355D3" w:rsidRDefault="00176970" w:rsidP="00176970">
            <w:pPr>
              <w:spacing w:after="0" w:line="240" w:lineRule="auto"/>
              <w:jc w:val="right"/>
              <w:rPr>
                <w:rFonts w:ascii="Myriad Pro" w:eastAsia="Times New Roman" w:hAnsi="Myriad Pro" w:cs="Arial"/>
                <w:b/>
                <w:bCs/>
                <w:sz w:val="20"/>
                <w:szCs w:val="20"/>
                <w:lang w:eastAsia="ru-RU"/>
              </w:rPr>
            </w:pPr>
            <w:r w:rsidRPr="00A355D3">
              <w:rPr>
                <w:rFonts w:ascii="Myriad Pro" w:eastAsia="Times New Roman" w:hAnsi="Myriad Pro" w:cs="Arial"/>
                <w:b/>
                <w:bCs/>
                <w:sz w:val="20"/>
                <w:szCs w:val="20"/>
                <w:lang w:eastAsia="ru-RU"/>
              </w:rPr>
              <w:t>1 127,03</w:t>
            </w:r>
          </w:p>
        </w:tc>
      </w:tr>
      <w:tr w:rsidR="00176970" w:rsidRPr="00A355D3" w14:paraId="45031625" w14:textId="77777777" w:rsidTr="00DD6C96">
        <w:trPr>
          <w:trHeight w:val="239"/>
        </w:trPr>
        <w:tc>
          <w:tcPr>
            <w:tcW w:w="1850" w:type="pct"/>
            <w:tcBorders>
              <w:top w:val="nil"/>
              <w:left w:val="single" w:sz="4" w:space="0" w:color="auto"/>
              <w:bottom w:val="single" w:sz="4" w:space="0" w:color="auto"/>
              <w:right w:val="single" w:sz="4" w:space="0" w:color="auto"/>
            </w:tcBorders>
            <w:shd w:val="clear" w:color="000000" w:fill="FFFFFF"/>
            <w:vAlign w:val="center"/>
          </w:tcPr>
          <w:p w14:paraId="4DCFF929" w14:textId="77777777" w:rsidR="00176970" w:rsidRPr="00A355D3" w:rsidRDefault="00176970" w:rsidP="00176970">
            <w:pPr>
              <w:spacing w:after="0" w:line="240" w:lineRule="auto"/>
              <w:rPr>
                <w:rFonts w:ascii="Myriad Pro" w:eastAsia="Times New Roman" w:hAnsi="Myriad Pro" w:cs="Arial"/>
                <w:color w:val="000000"/>
                <w:sz w:val="20"/>
                <w:szCs w:val="20"/>
                <w:lang w:eastAsia="ru-RU"/>
              </w:rPr>
            </w:pPr>
            <w:r w:rsidRPr="00A355D3">
              <w:rPr>
                <w:rFonts w:ascii="Myriad Pro" w:eastAsia="Times New Roman" w:hAnsi="Myriad Pro" w:cs="Arial"/>
                <w:color w:val="000000"/>
                <w:sz w:val="20"/>
                <w:szCs w:val="20"/>
                <w:lang w:eastAsia="ru-RU"/>
              </w:rPr>
              <w:t>ВН</w:t>
            </w:r>
          </w:p>
        </w:tc>
        <w:tc>
          <w:tcPr>
            <w:tcW w:w="966" w:type="pct"/>
            <w:tcBorders>
              <w:top w:val="nil"/>
              <w:left w:val="nil"/>
              <w:bottom w:val="single" w:sz="4" w:space="0" w:color="auto"/>
              <w:right w:val="single" w:sz="4" w:space="0" w:color="auto"/>
            </w:tcBorders>
            <w:shd w:val="clear" w:color="auto" w:fill="auto"/>
            <w:noWrap/>
            <w:vAlign w:val="bottom"/>
          </w:tcPr>
          <w:p w14:paraId="3E966AD1"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118,71</w:t>
            </w:r>
          </w:p>
        </w:tc>
        <w:tc>
          <w:tcPr>
            <w:tcW w:w="966" w:type="pct"/>
            <w:tcBorders>
              <w:top w:val="nil"/>
              <w:left w:val="nil"/>
              <w:bottom w:val="single" w:sz="4" w:space="0" w:color="auto"/>
              <w:right w:val="single" w:sz="4" w:space="0" w:color="auto"/>
            </w:tcBorders>
            <w:shd w:val="clear" w:color="auto" w:fill="auto"/>
            <w:noWrap/>
            <w:vAlign w:val="bottom"/>
          </w:tcPr>
          <w:p w14:paraId="2B8CB45C"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113,71</w:t>
            </w:r>
          </w:p>
        </w:tc>
        <w:tc>
          <w:tcPr>
            <w:tcW w:w="1218" w:type="pct"/>
            <w:tcBorders>
              <w:top w:val="nil"/>
              <w:left w:val="nil"/>
              <w:bottom w:val="single" w:sz="4" w:space="0" w:color="auto"/>
              <w:right w:val="single" w:sz="4" w:space="0" w:color="auto"/>
            </w:tcBorders>
            <w:shd w:val="clear" w:color="auto" w:fill="auto"/>
            <w:noWrap/>
            <w:vAlign w:val="center"/>
          </w:tcPr>
          <w:p w14:paraId="4FEFFE7E"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232,42</w:t>
            </w:r>
          </w:p>
        </w:tc>
      </w:tr>
      <w:tr w:rsidR="00176970" w:rsidRPr="00A355D3" w14:paraId="697D5BB7" w14:textId="77777777" w:rsidTr="00DD6C96">
        <w:trPr>
          <w:trHeight w:val="239"/>
        </w:trPr>
        <w:tc>
          <w:tcPr>
            <w:tcW w:w="1850" w:type="pct"/>
            <w:tcBorders>
              <w:top w:val="nil"/>
              <w:left w:val="single" w:sz="4" w:space="0" w:color="auto"/>
              <w:bottom w:val="single" w:sz="4" w:space="0" w:color="auto"/>
              <w:right w:val="single" w:sz="4" w:space="0" w:color="auto"/>
            </w:tcBorders>
            <w:shd w:val="clear" w:color="000000" w:fill="FFFFFF"/>
            <w:vAlign w:val="center"/>
          </w:tcPr>
          <w:p w14:paraId="22755246" w14:textId="77777777" w:rsidR="00176970" w:rsidRPr="00A355D3" w:rsidRDefault="00176970" w:rsidP="00176970">
            <w:pPr>
              <w:spacing w:after="0" w:line="240" w:lineRule="auto"/>
              <w:rPr>
                <w:rFonts w:ascii="Myriad Pro" w:eastAsia="Times New Roman" w:hAnsi="Myriad Pro" w:cs="Arial"/>
                <w:color w:val="000000"/>
                <w:sz w:val="20"/>
                <w:szCs w:val="20"/>
                <w:lang w:eastAsia="ru-RU"/>
              </w:rPr>
            </w:pPr>
            <w:r w:rsidRPr="00A355D3">
              <w:rPr>
                <w:rFonts w:ascii="Myriad Pro" w:eastAsia="Times New Roman" w:hAnsi="Myriad Pro" w:cs="Arial"/>
                <w:color w:val="000000"/>
                <w:sz w:val="20"/>
                <w:szCs w:val="20"/>
                <w:lang w:eastAsia="ru-RU"/>
              </w:rPr>
              <w:t>СН1</w:t>
            </w:r>
          </w:p>
        </w:tc>
        <w:tc>
          <w:tcPr>
            <w:tcW w:w="966" w:type="pct"/>
            <w:tcBorders>
              <w:top w:val="nil"/>
              <w:left w:val="nil"/>
              <w:bottom w:val="single" w:sz="4" w:space="0" w:color="auto"/>
              <w:right w:val="single" w:sz="4" w:space="0" w:color="auto"/>
            </w:tcBorders>
            <w:shd w:val="clear" w:color="auto" w:fill="auto"/>
            <w:noWrap/>
            <w:vAlign w:val="bottom"/>
          </w:tcPr>
          <w:p w14:paraId="09E21030"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8,52</w:t>
            </w:r>
          </w:p>
        </w:tc>
        <w:tc>
          <w:tcPr>
            <w:tcW w:w="966" w:type="pct"/>
            <w:tcBorders>
              <w:top w:val="nil"/>
              <w:left w:val="nil"/>
              <w:bottom w:val="single" w:sz="4" w:space="0" w:color="auto"/>
              <w:right w:val="single" w:sz="4" w:space="0" w:color="auto"/>
            </w:tcBorders>
            <w:shd w:val="clear" w:color="auto" w:fill="auto"/>
            <w:noWrap/>
            <w:vAlign w:val="bottom"/>
          </w:tcPr>
          <w:p w14:paraId="4093C33A"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8,16</w:t>
            </w:r>
          </w:p>
        </w:tc>
        <w:tc>
          <w:tcPr>
            <w:tcW w:w="1218" w:type="pct"/>
            <w:tcBorders>
              <w:top w:val="nil"/>
              <w:left w:val="nil"/>
              <w:bottom w:val="single" w:sz="4" w:space="0" w:color="auto"/>
              <w:right w:val="single" w:sz="4" w:space="0" w:color="auto"/>
            </w:tcBorders>
            <w:shd w:val="clear" w:color="auto" w:fill="auto"/>
            <w:noWrap/>
            <w:vAlign w:val="center"/>
          </w:tcPr>
          <w:p w14:paraId="7FB54DFA"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16,68</w:t>
            </w:r>
          </w:p>
        </w:tc>
      </w:tr>
      <w:tr w:rsidR="00176970" w:rsidRPr="00A355D3" w14:paraId="2A943EEA" w14:textId="77777777" w:rsidTr="00DD6C96">
        <w:trPr>
          <w:trHeight w:val="239"/>
        </w:trPr>
        <w:tc>
          <w:tcPr>
            <w:tcW w:w="1850" w:type="pct"/>
            <w:tcBorders>
              <w:top w:val="nil"/>
              <w:left w:val="single" w:sz="4" w:space="0" w:color="auto"/>
              <w:bottom w:val="single" w:sz="4" w:space="0" w:color="auto"/>
              <w:right w:val="single" w:sz="4" w:space="0" w:color="auto"/>
            </w:tcBorders>
            <w:shd w:val="clear" w:color="000000" w:fill="FFFFFF"/>
            <w:vAlign w:val="center"/>
          </w:tcPr>
          <w:p w14:paraId="09346AE7" w14:textId="77777777" w:rsidR="00176970" w:rsidRPr="00A355D3" w:rsidRDefault="00176970" w:rsidP="00176970">
            <w:pPr>
              <w:spacing w:after="0" w:line="240" w:lineRule="auto"/>
              <w:rPr>
                <w:rFonts w:ascii="Myriad Pro" w:eastAsia="Times New Roman" w:hAnsi="Myriad Pro" w:cs="Arial"/>
                <w:color w:val="000000"/>
                <w:sz w:val="20"/>
                <w:szCs w:val="20"/>
                <w:lang w:eastAsia="ru-RU"/>
              </w:rPr>
            </w:pPr>
            <w:r w:rsidRPr="00A355D3">
              <w:rPr>
                <w:rFonts w:ascii="Myriad Pro" w:eastAsia="Times New Roman" w:hAnsi="Myriad Pro" w:cs="Arial"/>
                <w:color w:val="000000"/>
                <w:sz w:val="20"/>
                <w:szCs w:val="20"/>
                <w:lang w:eastAsia="ru-RU"/>
              </w:rPr>
              <w:t>СН2</w:t>
            </w:r>
          </w:p>
        </w:tc>
        <w:tc>
          <w:tcPr>
            <w:tcW w:w="966" w:type="pct"/>
            <w:tcBorders>
              <w:top w:val="nil"/>
              <w:left w:val="nil"/>
              <w:bottom w:val="single" w:sz="4" w:space="0" w:color="auto"/>
              <w:right w:val="single" w:sz="4" w:space="0" w:color="auto"/>
            </w:tcBorders>
            <w:shd w:val="clear" w:color="auto" w:fill="auto"/>
            <w:noWrap/>
            <w:vAlign w:val="bottom"/>
          </w:tcPr>
          <w:p w14:paraId="3AF5D737"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300,35</w:t>
            </w:r>
          </w:p>
        </w:tc>
        <w:tc>
          <w:tcPr>
            <w:tcW w:w="966" w:type="pct"/>
            <w:tcBorders>
              <w:top w:val="nil"/>
              <w:left w:val="nil"/>
              <w:bottom w:val="single" w:sz="4" w:space="0" w:color="auto"/>
              <w:right w:val="single" w:sz="4" w:space="0" w:color="auto"/>
            </w:tcBorders>
            <w:shd w:val="clear" w:color="auto" w:fill="auto"/>
            <w:noWrap/>
            <w:vAlign w:val="bottom"/>
          </w:tcPr>
          <w:p w14:paraId="044E34C6"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287,71</w:t>
            </w:r>
          </w:p>
        </w:tc>
        <w:tc>
          <w:tcPr>
            <w:tcW w:w="1218" w:type="pct"/>
            <w:tcBorders>
              <w:top w:val="nil"/>
              <w:left w:val="nil"/>
              <w:bottom w:val="single" w:sz="4" w:space="0" w:color="auto"/>
              <w:right w:val="single" w:sz="4" w:space="0" w:color="auto"/>
            </w:tcBorders>
            <w:shd w:val="clear" w:color="auto" w:fill="auto"/>
            <w:noWrap/>
            <w:vAlign w:val="center"/>
          </w:tcPr>
          <w:p w14:paraId="474B3099"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588,06</w:t>
            </w:r>
          </w:p>
        </w:tc>
      </w:tr>
      <w:tr w:rsidR="00176970" w:rsidRPr="00A355D3" w14:paraId="00A0B6B6" w14:textId="77777777" w:rsidTr="00DD6C96">
        <w:trPr>
          <w:trHeight w:val="239"/>
        </w:trPr>
        <w:tc>
          <w:tcPr>
            <w:tcW w:w="1850" w:type="pct"/>
            <w:tcBorders>
              <w:top w:val="nil"/>
              <w:left w:val="single" w:sz="4" w:space="0" w:color="auto"/>
              <w:bottom w:val="single" w:sz="4" w:space="0" w:color="auto"/>
              <w:right w:val="single" w:sz="4" w:space="0" w:color="auto"/>
            </w:tcBorders>
            <w:shd w:val="clear" w:color="000000" w:fill="FFFFFF"/>
            <w:vAlign w:val="center"/>
          </w:tcPr>
          <w:p w14:paraId="143E6EFA" w14:textId="77777777" w:rsidR="00176970" w:rsidRPr="00A355D3" w:rsidRDefault="00176970" w:rsidP="00176970">
            <w:pPr>
              <w:spacing w:after="0" w:line="240" w:lineRule="auto"/>
              <w:rPr>
                <w:rFonts w:ascii="Myriad Pro" w:eastAsia="Times New Roman" w:hAnsi="Myriad Pro" w:cs="Arial"/>
                <w:color w:val="000000"/>
                <w:sz w:val="20"/>
                <w:szCs w:val="20"/>
                <w:lang w:eastAsia="ru-RU"/>
              </w:rPr>
            </w:pPr>
            <w:r w:rsidRPr="00A355D3">
              <w:rPr>
                <w:rFonts w:ascii="Myriad Pro" w:eastAsia="Times New Roman" w:hAnsi="Myriad Pro" w:cs="Arial"/>
                <w:color w:val="000000"/>
                <w:sz w:val="20"/>
                <w:szCs w:val="20"/>
                <w:lang w:eastAsia="ru-RU"/>
              </w:rPr>
              <w:t>НН</w:t>
            </w:r>
          </w:p>
        </w:tc>
        <w:tc>
          <w:tcPr>
            <w:tcW w:w="966" w:type="pct"/>
            <w:tcBorders>
              <w:top w:val="nil"/>
              <w:left w:val="nil"/>
              <w:bottom w:val="single" w:sz="4" w:space="0" w:color="auto"/>
              <w:right w:val="single" w:sz="4" w:space="0" w:color="auto"/>
            </w:tcBorders>
            <w:shd w:val="clear" w:color="auto" w:fill="auto"/>
            <w:noWrap/>
            <w:vAlign w:val="bottom"/>
          </w:tcPr>
          <w:p w14:paraId="3A3429BD"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148,05</w:t>
            </w:r>
          </w:p>
        </w:tc>
        <w:tc>
          <w:tcPr>
            <w:tcW w:w="966" w:type="pct"/>
            <w:tcBorders>
              <w:top w:val="nil"/>
              <w:left w:val="nil"/>
              <w:bottom w:val="single" w:sz="4" w:space="0" w:color="auto"/>
              <w:right w:val="single" w:sz="4" w:space="0" w:color="auto"/>
            </w:tcBorders>
            <w:shd w:val="clear" w:color="auto" w:fill="auto"/>
            <w:noWrap/>
            <w:vAlign w:val="bottom"/>
          </w:tcPr>
          <w:p w14:paraId="7E3204FC"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141,82</w:t>
            </w:r>
          </w:p>
        </w:tc>
        <w:tc>
          <w:tcPr>
            <w:tcW w:w="1218" w:type="pct"/>
            <w:tcBorders>
              <w:top w:val="nil"/>
              <w:left w:val="nil"/>
              <w:bottom w:val="single" w:sz="4" w:space="0" w:color="auto"/>
              <w:right w:val="single" w:sz="4" w:space="0" w:color="auto"/>
            </w:tcBorders>
            <w:shd w:val="clear" w:color="auto" w:fill="auto"/>
            <w:noWrap/>
            <w:vAlign w:val="center"/>
          </w:tcPr>
          <w:p w14:paraId="5FF622C5"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289,87</w:t>
            </w:r>
          </w:p>
        </w:tc>
      </w:tr>
      <w:tr w:rsidR="00176970" w:rsidRPr="00A355D3" w14:paraId="57D59FEF" w14:textId="77777777" w:rsidTr="00DD6C96">
        <w:trPr>
          <w:trHeight w:val="239"/>
        </w:trPr>
        <w:tc>
          <w:tcPr>
            <w:tcW w:w="1850" w:type="pct"/>
            <w:tcBorders>
              <w:top w:val="nil"/>
              <w:left w:val="single" w:sz="4" w:space="0" w:color="auto"/>
              <w:bottom w:val="single" w:sz="4" w:space="0" w:color="auto"/>
              <w:right w:val="single" w:sz="4" w:space="0" w:color="auto"/>
            </w:tcBorders>
            <w:shd w:val="clear" w:color="auto" w:fill="auto"/>
            <w:noWrap/>
            <w:vAlign w:val="center"/>
          </w:tcPr>
          <w:p w14:paraId="308E211C" w14:textId="77777777" w:rsidR="00176970" w:rsidRPr="00A355D3" w:rsidRDefault="00176970" w:rsidP="00176970">
            <w:pPr>
              <w:spacing w:after="0" w:line="240" w:lineRule="auto"/>
              <w:jc w:val="center"/>
              <w:rPr>
                <w:rFonts w:ascii="Myriad Pro" w:eastAsia="Times New Roman" w:hAnsi="Myriad Pro" w:cs="Arial"/>
                <w:b/>
                <w:bCs/>
                <w:color w:val="000000"/>
                <w:sz w:val="20"/>
                <w:szCs w:val="20"/>
                <w:lang w:eastAsia="ru-RU"/>
              </w:rPr>
            </w:pPr>
            <w:r w:rsidRPr="00A355D3">
              <w:rPr>
                <w:rFonts w:ascii="Myriad Pro" w:eastAsia="Times New Roman" w:hAnsi="Myriad Pro" w:cs="Arial"/>
                <w:b/>
                <w:bCs/>
                <w:color w:val="000000"/>
                <w:sz w:val="20"/>
                <w:szCs w:val="20"/>
                <w:lang w:eastAsia="ru-RU"/>
              </w:rPr>
              <w:t>Население</w:t>
            </w:r>
          </w:p>
        </w:tc>
        <w:tc>
          <w:tcPr>
            <w:tcW w:w="966" w:type="pct"/>
            <w:tcBorders>
              <w:top w:val="nil"/>
              <w:left w:val="nil"/>
              <w:bottom w:val="single" w:sz="4" w:space="0" w:color="auto"/>
              <w:right w:val="single" w:sz="4" w:space="0" w:color="auto"/>
            </w:tcBorders>
            <w:shd w:val="clear" w:color="auto" w:fill="auto"/>
            <w:noWrap/>
            <w:vAlign w:val="center"/>
          </w:tcPr>
          <w:p w14:paraId="57990377" w14:textId="77777777" w:rsidR="00176970" w:rsidRPr="00A355D3" w:rsidRDefault="00176970" w:rsidP="00176970">
            <w:pPr>
              <w:spacing w:after="0" w:line="240" w:lineRule="auto"/>
              <w:jc w:val="right"/>
              <w:rPr>
                <w:rFonts w:ascii="Myriad Pro" w:eastAsia="Times New Roman" w:hAnsi="Myriad Pro" w:cs="Arial"/>
                <w:b/>
                <w:bCs/>
                <w:sz w:val="20"/>
                <w:szCs w:val="20"/>
                <w:lang w:eastAsia="ru-RU"/>
              </w:rPr>
            </w:pPr>
            <w:r w:rsidRPr="00A355D3">
              <w:rPr>
                <w:rFonts w:ascii="Myriad Pro" w:eastAsia="Times New Roman" w:hAnsi="Myriad Pro" w:cs="Arial"/>
                <w:b/>
                <w:bCs/>
                <w:sz w:val="20"/>
                <w:szCs w:val="20"/>
                <w:lang w:eastAsia="ru-RU"/>
              </w:rPr>
              <w:t>316,9</w:t>
            </w:r>
          </w:p>
        </w:tc>
        <w:tc>
          <w:tcPr>
            <w:tcW w:w="966" w:type="pct"/>
            <w:tcBorders>
              <w:top w:val="nil"/>
              <w:left w:val="nil"/>
              <w:bottom w:val="single" w:sz="4" w:space="0" w:color="auto"/>
              <w:right w:val="single" w:sz="4" w:space="0" w:color="auto"/>
            </w:tcBorders>
            <w:shd w:val="clear" w:color="auto" w:fill="auto"/>
            <w:noWrap/>
            <w:vAlign w:val="center"/>
          </w:tcPr>
          <w:p w14:paraId="2426DED6" w14:textId="77777777" w:rsidR="00176970" w:rsidRPr="00A355D3" w:rsidRDefault="00176970" w:rsidP="00176970">
            <w:pPr>
              <w:spacing w:after="0" w:line="240" w:lineRule="auto"/>
              <w:jc w:val="right"/>
              <w:rPr>
                <w:rFonts w:ascii="Myriad Pro" w:eastAsia="Times New Roman" w:hAnsi="Myriad Pro" w:cs="Arial"/>
                <w:b/>
                <w:bCs/>
                <w:sz w:val="20"/>
                <w:szCs w:val="20"/>
                <w:lang w:eastAsia="ru-RU"/>
              </w:rPr>
            </w:pPr>
            <w:r w:rsidRPr="00A355D3">
              <w:rPr>
                <w:rFonts w:ascii="Myriad Pro" w:eastAsia="Times New Roman" w:hAnsi="Myriad Pro" w:cs="Arial"/>
                <w:b/>
                <w:bCs/>
                <w:sz w:val="20"/>
                <w:szCs w:val="20"/>
                <w:lang w:eastAsia="ru-RU"/>
              </w:rPr>
              <w:t>299,78</w:t>
            </w:r>
          </w:p>
        </w:tc>
        <w:tc>
          <w:tcPr>
            <w:tcW w:w="1218" w:type="pct"/>
            <w:tcBorders>
              <w:top w:val="nil"/>
              <w:left w:val="nil"/>
              <w:bottom w:val="single" w:sz="4" w:space="0" w:color="auto"/>
              <w:right w:val="single" w:sz="4" w:space="0" w:color="auto"/>
            </w:tcBorders>
            <w:shd w:val="clear" w:color="auto" w:fill="auto"/>
            <w:noWrap/>
            <w:vAlign w:val="center"/>
          </w:tcPr>
          <w:p w14:paraId="023F776F" w14:textId="77777777" w:rsidR="00176970" w:rsidRPr="00A355D3" w:rsidRDefault="00176970" w:rsidP="00176970">
            <w:pPr>
              <w:spacing w:after="0" w:line="240" w:lineRule="auto"/>
              <w:jc w:val="right"/>
              <w:rPr>
                <w:rFonts w:ascii="Myriad Pro" w:eastAsia="Times New Roman" w:hAnsi="Myriad Pro" w:cs="Arial"/>
                <w:b/>
                <w:bCs/>
                <w:color w:val="000000"/>
                <w:sz w:val="20"/>
                <w:szCs w:val="20"/>
                <w:lang w:eastAsia="ru-RU"/>
              </w:rPr>
            </w:pPr>
            <w:r w:rsidRPr="00A355D3">
              <w:rPr>
                <w:rFonts w:ascii="Myriad Pro" w:eastAsia="Times New Roman" w:hAnsi="Myriad Pro" w:cs="Arial"/>
                <w:b/>
                <w:bCs/>
                <w:color w:val="000000"/>
                <w:sz w:val="20"/>
                <w:szCs w:val="20"/>
                <w:lang w:eastAsia="ru-RU"/>
              </w:rPr>
              <w:t>616,68</w:t>
            </w:r>
          </w:p>
        </w:tc>
      </w:tr>
      <w:tr w:rsidR="00176970" w:rsidRPr="00A355D3" w14:paraId="11F48825" w14:textId="77777777" w:rsidTr="00DD6C96">
        <w:trPr>
          <w:trHeight w:val="239"/>
        </w:trPr>
        <w:tc>
          <w:tcPr>
            <w:tcW w:w="1850" w:type="pct"/>
            <w:tcBorders>
              <w:top w:val="nil"/>
              <w:left w:val="single" w:sz="4" w:space="0" w:color="auto"/>
              <w:bottom w:val="single" w:sz="4" w:space="0" w:color="auto"/>
              <w:right w:val="single" w:sz="4" w:space="0" w:color="auto"/>
            </w:tcBorders>
            <w:shd w:val="clear" w:color="auto" w:fill="auto"/>
            <w:noWrap/>
            <w:vAlign w:val="center"/>
          </w:tcPr>
          <w:p w14:paraId="39658006" w14:textId="77777777" w:rsidR="00176970" w:rsidRPr="00A355D3" w:rsidRDefault="00176970" w:rsidP="00176970">
            <w:pPr>
              <w:spacing w:after="0" w:line="240" w:lineRule="auto"/>
              <w:jc w:val="center"/>
              <w:rPr>
                <w:rFonts w:ascii="Myriad Pro" w:eastAsia="Times New Roman" w:hAnsi="Myriad Pro" w:cs="Arial"/>
                <w:i/>
                <w:iCs/>
                <w:color w:val="000000"/>
                <w:sz w:val="20"/>
                <w:szCs w:val="20"/>
                <w:lang w:eastAsia="ru-RU"/>
              </w:rPr>
            </w:pPr>
            <w:r w:rsidRPr="00A355D3">
              <w:rPr>
                <w:rFonts w:ascii="Myriad Pro" w:eastAsia="Times New Roman" w:hAnsi="Myriad Pro" w:cs="Arial"/>
                <w:i/>
                <w:iCs/>
                <w:color w:val="000000"/>
                <w:sz w:val="20"/>
                <w:szCs w:val="20"/>
                <w:lang w:eastAsia="ru-RU"/>
              </w:rPr>
              <w:t>Категория 1*</w:t>
            </w:r>
          </w:p>
        </w:tc>
        <w:tc>
          <w:tcPr>
            <w:tcW w:w="966" w:type="pct"/>
            <w:tcBorders>
              <w:top w:val="nil"/>
              <w:left w:val="nil"/>
              <w:bottom w:val="single" w:sz="4" w:space="0" w:color="auto"/>
              <w:right w:val="single" w:sz="4" w:space="0" w:color="auto"/>
            </w:tcBorders>
            <w:shd w:val="clear" w:color="auto" w:fill="auto"/>
            <w:noWrap/>
            <w:vAlign w:val="bottom"/>
          </w:tcPr>
          <w:p w14:paraId="05ED3BC0"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172,53</w:t>
            </w:r>
          </w:p>
        </w:tc>
        <w:tc>
          <w:tcPr>
            <w:tcW w:w="966" w:type="pct"/>
            <w:tcBorders>
              <w:top w:val="nil"/>
              <w:left w:val="nil"/>
              <w:bottom w:val="single" w:sz="4" w:space="0" w:color="auto"/>
              <w:right w:val="single" w:sz="4" w:space="0" w:color="auto"/>
            </w:tcBorders>
            <w:shd w:val="clear" w:color="auto" w:fill="auto"/>
            <w:noWrap/>
            <w:vAlign w:val="bottom"/>
          </w:tcPr>
          <w:p w14:paraId="7919F8DB"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163,2</w:t>
            </w:r>
          </w:p>
        </w:tc>
        <w:tc>
          <w:tcPr>
            <w:tcW w:w="1218" w:type="pct"/>
            <w:tcBorders>
              <w:top w:val="nil"/>
              <w:left w:val="nil"/>
              <w:bottom w:val="single" w:sz="4" w:space="0" w:color="auto"/>
              <w:right w:val="single" w:sz="4" w:space="0" w:color="auto"/>
            </w:tcBorders>
            <w:shd w:val="clear" w:color="auto" w:fill="auto"/>
            <w:noWrap/>
            <w:vAlign w:val="center"/>
          </w:tcPr>
          <w:p w14:paraId="746CEE07" w14:textId="77777777" w:rsidR="00176970" w:rsidRPr="00A355D3" w:rsidRDefault="00176970" w:rsidP="00176970">
            <w:pPr>
              <w:spacing w:after="0" w:line="240" w:lineRule="auto"/>
              <w:jc w:val="right"/>
              <w:rPr>
                <w:rFonts w:ascii="Myriad Pro" w:eastAsia="Times New Roman" w:hAnsi="Myriad Pro" w:cs="Arial"/>
                <w:i/>
                <w:iCs/>
                <w:color w:val="000000"/>
                <w:sz w:val="20"/>
                <w:szCs w:val="20"/>
                <w:lang w:eastAsia="ru-RU"/>
              </w:rPr>
            </w:pPr>
            <w:r w:rsidRPr="00A355D3">
              <w:rPr>
                <w:rFonts w:ascii="Myriad Pro" w:eastAsia="Times New Roman" w:hAnsi="Myriad Pro" w:cs="Arial"/>
                <w:i/>
                <w:iCs/>
                <w:color w:val="000000"/>
                <w:sz w:val="20"/>
                <w:szCs w:val="20"/>
                <w:lang w:eastAsia="ru-RU"/>
              </w:rPr>
              <w:t>335,73</w:t>
            </w:r>
          </w:p>
        </w:tc>
      </w:tr>
      <w:tr w:rsidR="00176970" w:rsidRPr="00A355D3" w14:paraId="297FC03F" w14:textId="77777777" w:rsidTr="00DD6C96">
        <w:trPr>
          <w:trHeight w:val="239"/>
        </w:trPr>
        <w:tc>
          <w:tcPr>
            <w:tcW w:w="1850" w:type="pct"/>
            <w:tcBorders>
              <w:top w:val="nil"/>
              <w:left w:val="single" w:sz="4" w:space="0" w:color="auto"/>
              <w:bottom w:val="single" w:sz="4" w:space="0" w:color="auto"/>
              <w:right w:val="single" w:sz="4" w:space="0" w:color="auto"/>
            </w:tcBorders>
            <w:shd w:val="clear" w:color="auto" w:fill="auto"/>
            <w:noWrap/>
            <w:vAlign w:val="center"/>
          </w:tcPr>
          <w:p w14:paraId="6D17A1D2" w14:textId="77777777" w:rsidR="00176970" w:rsidRPr="00A355D3" w:rsidRDefault="00176970" w:rsidP="00176970">
            <w:pPr>
              <w:spacing w:after="0" w:line="240" w:lineRule="auto"/>
              <w:jc w:val="center"/>
              <w:rPr>
                <w:rFonts w:ascii="Myriad Pro" w:eastAsia="Times New Roman" w:hAnsi="Myriad Pro" w:cs="Arial"/>
                <w:i/>
                <w:iCs/>
                <w:color w:val="000000"/>
                <w:sz w:val="20"/>
                <w:szCs w:val="20"/>
                <w:lang w:eastAsia="ru-RU"/>
              </w:rPr>
            </w:pPr>
            <w:r w:rsidRPr="00A355D3">
              <w:rPr>
                <w:rFonts w:ascii="Myriad Pro" w:eastAsia="Times New Roman" w:hAnsi="Myriad Pro" w:cs="Arial"/>
                <w:i/>
                <w:iCs/>
                <w:color w:val="000000"/>
                <w:sz w:val="20"/>
                <w:szCs w:val="20"/>
                <w:lang w:eastAsia="ru-RU"/>
              </w:rPr>
              <w:t>Категория 2*</w:t>
            </w:r>
          </w:p>
        </w:tc>
        <w:tc>
          <w:tcPr>
            <w:tcW w:w="966" w:type="pct"/>
            <w:tcBorders>
              <w:top w:val="nil"/>
              <w:left w:val="nil"/>
              <w:bottom w:val="single" w:sz="4" w:space="0" w:color="auto"/>
              <w:right w:val="single" w:sz="4" w:space="0" w:color="auto"/>
            </w:tcBorders>
            <w:shd w:val="clear" w:color="auto" w:fill="auto"/>
            <w:noWrap/>
            <w:vAlign w:val="bottom"/>
          </w:tcPr>
          <w:p w14:paraId="3EA7DFD6"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21,53</w:t>
            </w:r>
          </w:p>
        </w:tc>
        <w:tc>
          <w:tcPr>
            <w:tcW w:w="966" w:type="pct"/>
            <w:tcBorders>
              <w:top w:val="nil"/>
              <w:left w:val="nil"/>
              <w:bottom w:val="single" w:sz="4" w:space="0" w:color="auto"/>
              <w:right w:val="single" w:sz="4" w:space="0" w:color="auto"/>
            </w:tcBorders>
            <w:shd w:val="clear" w:color="auto" w:fill="auto"/>
            <w:noWrap/>
            <w:vAlign w:val="bottom"/>
          </w:tcPr>
          <w:p w14:paraId="4942F9F8"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20,37</w:t>
            </w:r>
          </w:p>
        </w:tc>
        <w:tc>
          <w:tcPr>
            <w:tcW w:w="1218" w:type="pct"/>
            <w:tcBorders>
              <w:top w:val="nil"/>
              <w:left w:val="nil"/>
              <w:bottom w:val="single" w:sz="4" w:space="0" w:color="auto"/>
              <w:right w:val="single" w:sz="4" w:space="0" w:color="auto"/>
            </w:tcBorders>
            <w:shd w:val="clear" w:color="auto" w:fill="auto"/>
            <w:noWrap/>
            <w:vAlign w:val="center"/>
          </w:tcPr>
          <w:p w14:paraId="297C8825" w14:textId="77777777" w:rsidR="00176970" w:rsidRPr="00A355D3" w:rsidRDefault="00176970" w:rsidP="00176970">
            <w:pPr>
              <w:spacing w:after="0" w:line="240" w:lineRule="auto"/>
              <w:jc w:val="right"/>
              <w:rPr>
                <w:rFonts w:ascii="Myriad Pro" w:eastAsia="Times New Roman" w:hAnsi="Myriad Pro" w:cs="Arial"/>
                <w:i/>
                <w:iCs/>
                <w:color w:val="000000"/>
                <w:sz w:val="20"/>
                <w:szCs w:val="20"/>
                <w:lang w:eastAsia="ru-RU"/>
              </w:rPr>
            </w:pPr>
            <w:r w:rsidRPr="00A355D3">
              <w:rPr>
                <w:rFonts w:ascii="Myriad Pro" w:eastAsia="Times New Roman" w:hAnsi="Myriad Pro" w:cs="Arial"/>
                <w:i/>
                <w:iCs/>
                <w:color w:val="000000"/>
                <w:sz w:val="20"/>
                <w:szCs w:val="20"/>
                <w:lang w:eastAsia="ru-RU"/>
              </w:rPr>
              <w:t>41,9</w:t>
            </w:r>
          </w:p>
        </w:tc>
      </w:tr>
      <w:tr w:rsidR="00176970" w:rsidRPr="00A355D3" w14:paraId="3CDC66F1" w14:textId="77777777" w:rsidTr="00DD6C96">
        <w:trPr>
          <w:trHeight w:val="239"/>
        </w:trPr>
        <w:tc>
          <w:tcPr>
            <w:tcW w:w="1850" w:type="pct"/>
            <w:tcBorders>
              <w:top w:val="nil"/>
              <w:left w:val="single" w:sz="4" w:space="0" w:color="auto"/>
              <w:bottom w:val="single" w:sz="4" w:space="0" w:color="auto"/>
              <w:right w:val="single" w:sz="4" w:space="0" w:color="auto"/>
            </w:tcBorders>
            <w:shd w:val="clear" w:color="auto" w:fill="auto"/>
            <w:noWrap/>
            <w:vAlign w:val="center"/>
          </w:tcPr>
          <w:p w14:paraId="24FEEB55" w14:textId="77777777" w:rsidR="00176970" w:rsidRPr="00A355D3" w:rsidRDefault="00176970" w:rsidP="00176970">
            <w:pPr>
              <w:spacing w:after="0" w:line="240" w:lineRule="auto"/>
              <w:jc w:val="center"/>
              <w:rPr>
                <w:rFonts w:ascii="Myriad Pro" w:eastAsia="Times New Roman" w:hAnsi="Myriad Pro" w:cs="Arial"/>
                <w:i/>
                <w:iCs/>
                <w:color w:val="000000"/>
                <w:sz w:val="20"/>
                <w:szCs w:val="20"/>
                <w:lang w:eastAsia="ru-RU"/>
              </w:rPr>
            </w:pPr>
            <w:r w:rsidRPr="00A355D3">
              <w:rPr>
                <w:rFonts w:ascii="Myriad Pro" w:eastAsia="Times New Roman" w:hAnsi="Myriad Pro" w:cs="Arial"/>
                <w:i/>
                <w:iCs/>
                <w:color w:val="000000"/>
                <w:sz w:val="20"/>
                <w:szCs w:val="20"/>
                <w:lang w:eastAsia="ru-RU"/>
              </w:rPr>
              <w:t>Категория 3*</w:t>
            </w:r>
          </w:p>
        </w:tc>
        <w:tc>
          <w:tcPr>
            <w:tcW w:w="966" w:type="pct"/>
            <w:tcBorders>
              <w:top w:val="nil"/>
              <w:left w:val="nil"/>
              <w:bottom w:val="single" w:sz="4" w:space="0" w:color="auto"/>
              <w:right w:val="single" w:sz="4" w:space="0" w:color="auto"/>
            </w:tcBorders>
            <w:shd w:val="clear" w:color="auto" w:fill="auto"/>
            <w:noWrap/>
            <w:vAlign w:val="bottom"/>
          </w:tcPr>
          <w:p w14:paraId="6296E96E"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110,28</w:t>
            </w:r>
          </w:p>
        </w:tc>
        <w:tc>
          <w:tcPr>
            <w:tcW w:w="966" w:type="pct"/>
            <w:tcBorders>
              <w:top w:val="nil"/>
              <w:left w:val="nil"/>
              <w:bottom w:val="single" w:sz="4" w:space="0" w:color="auto"/>
              <w:right w:val="single" w:sz="4" w:space="0" w:color="auto"/>
            </w:tcBorders>
            <w:shd w:val="clear" w:color="auto" w:fill="auto"/>
            <w:noWrap/>
            <w:vAlign w:val="bottom"/>
          </w:tcPr>
          <w:p w14:paraId="5285FAB9"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104,31</w:t>
            </w:r>
          </w:p>
        </w:tc>
        <w:tc>
          <w:tcPr>
            <w:tcW w:w="1218" w:type="pct"/>
            <w:tcBorders>
              <w:top w:val="nil"/>
              <w:left w:val="nil"/>
              <w:bottom w:val="single" w:sz="4" w:space="0" w:color="auto"/>
              <w:right w:val="single" w:sz="4" w:space="0" w:color="auto"/>
            </w:tcBorders>
            <w:shd w:val="clear" w:color="auto" w:fill="auto"/>
            <w:noWrap/>
            <w:vAlign w:val="center"/>
          </w:tcPr>
          <w:p w14:paraId="78F07C45" w14:textId="77777777" w:rsidR="00176970" w:rsidRPr="00A355D3" w:rsidRDefault="00176970" w:rsidP="00176970">
            <w:pPr>
              <w:spacing w:after="0" w:line="240" w:lineRule="auto"/>
              <w:jc w:val="right"/>
              <w:rPr>
                <w:rFonts w:ascii="Myriad Pro" w:eastAsia="Times New Roman" w:hAnsi="Myriad Pro" w:cs="Arial"/>
                <w:i/>
                <w:iCs/>
                <w:color w:val="000000"/>
                <w:sz w:val="20"/>
                <w:szCs w:val="20"/>
                <w:lang w:eastAsia="ru-RU"/>
              </w:rPr>
            </w:pPr>
            <w:r w:rsidRPr="00A355D3">
              <w:rPr>
                <w:rFonts w:ascii="Myriad Pro" w:eastAsia="Times New Roman" w:hAnsi="Myriad Pro" w:cs="Arial"/>
                <w:i/>
                <w:iCs/>
                <w:color w:val="000000"/>
                <w:sz w:val="20"/>
                <w:szCs w:val="20"/>
                <w:lang w:eastAsia="ru-RU"/>
              </w:rPr>
              <w:t>214,59</w:t>
            </w:r>
          </w:p>
        </w:tc>
      </w:tr>
      <w:tr w:rsidR="00176970" w:rsidRPr="00A355D3" w14:paraId="44502A15" w14:textId="77777777" w:rsidTr="00DD6C96">
        <w:trPr>
          <w:trHeight w:val="239"/>
        </w:trPr>
        <w:tc>
          <w:tcPr>
            <w:tcW w:w="1850" w:type="pct"/>
            <w:tcBorders>
              <w:top w:val="nil"/>
              <w:left w:val="single" w:sz="4" w:space="0" w:color="auto"/>
              <w:bottom w:val="single" w:sz="4" w:space="0" w:color="auto"/>
              <w:right w:val="single" w:sz="4" w:space="0" w:color="auto"/>
            </w:tcBorders>
            <w:shd w:val="clear" w:color="auto" w:fill="auto"/>
            <w:noWrap/>
            <w:vAlign w:val="center"/>
          </w:tcPr>
          <w:p w14:paraId="6E65F966" w14:textId="77777777" w:rsidR="00176970" w:rsidRPr="00A355D3" w:rsidRDefault="00176970" w:rsidP="00176970">
            <w:pPr>
              <w:spacing w:after="0" w:line="240" w:lineRule="auto"/>
              <w:jc w:val="center"/>
              <w:rPr>
                <w:rFonts w:ascii="Myriad Pro" w:eastAsia="Times New Roman" w:hAnsi="Myriad Pro" w:cs="Arial"/>
                <w:i/>
                <w:iCs/>
                <w:color w:val="000000"/>
                <w:sz w:val="20"/>
                <w:szCs w:val="20"/>
                <w:lang w:eastAsia="ru-RU"/>
              </w:rPr>
            </w:pPr>
            <w:r w:rsidRPr="00A355D3">
              <w:rPr>
                <w:rFonts w:ascii="Myriad Pro" w:eastAsia="Times New Roman" w:hAnsi="Myriad Pro" w:cs="Arial"/>
                <w:i/>
                <w:iCs/>
                <w:color w:val="000000"/>
                <w:sz w:val="20"/>
                <w:szCs w:val="20"/>
                <w:lang w:eastAsia="ru-RU"/>
              </w:rPr>
              <w:t>Категория 4.1*</w:t>
            </w:r>
          </w:p>
        </w:tc>
        <w:tc>
          <w:tcPr>
            <w:tcW w:w="966" w:type="pct"/>
            <w:tcBorders>
              <w:top w:val="nil"/>
              <w:left w:val="nil"/>
              <w:bottom w:val="single" w:sz="4" w:space="0" w:color="auto"/>
              <w:right w:val="single" w:sz="4" w:space="0" w:color="auto"/>
            </w:tcBorders>
            <w:shd w:val="clear" w:color="auto" w:fill="auto"/>
            <w:noWrap/>
            <w:vAlign w:val="bottom"/>
          </w:tcPr>
          <w:p w14:paraId="591DB3B1"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6,63</w:t>
            </w:r>
          </w:p>
        </w:tc>
        <w:tc>
          <w:tcPr>
            <w:tcW w:w="966" w:type="pct"/>
            <w:tcBorders>
              <w:top w:val="nil"/>
              <w:left w:val="nil"/>
              <w:bottom w:val="single" w:sz="4" w:space="0" w:color="auto"/>
              <w:right w:val="single" w:sz="4" w:space="0" w:color="auto"/>
            </w:tcBorders>
            <w:shd w:val="clear" w:color="auto" w:fill="auto"/>
            <w:noWrap/>
            <w:vAlign w:val="bottom"/>
          </w:tcPr>
          <w:p w14:paraId="63836E08"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6,27</w:t>
            </w:r>
          </w:p>
        </w:tc>
        <w:tc>
          <w:tcPr>
            <w:tcW w:w="1218" w:type="pct"/>
            <w:tcBorders>
              <w:top w:val="nil"/>
              <w:left w:val="nil"/>
              <w:bottom w:val="single" w:sz="4" w:space="0" w:color="auto"/>
              <w:right w:val="single" w:sz="4" w:space="0" w:color="auto"/>
            </w:tcBorders>
            <w:shd w:val="clear" w:color="auto" w:fill="auto"/>
            <w:noWrap/>
            <w:vAlign w:val="center"/>
          </w:tcPr>
          <w:p w14:paraId="442115DA" w14:textId="77777777" w:rsidR="00176970" w:rsidRPr="00A355D3" w:rsidRDefault="00176970" w:rsidP="00176970">
            <w:pPr>
              <w:spacing w:after="0" w:line="240" w:lineRule="auto"/>
              <w:jc w:val="right"/>
              <w:rPr>
                <w:rFonts w:ascii="Myriad Pro" w:eastAsia="Times New Roman" w:hAnsi="Myriad Pro" w:cs="Arial"/>
                <w:i/>
                <w:iCs/>
                <w:color w:val="000000"/>
                <w:sz w:val="20"/>
                <w:szCs w:val="20"/>
                <w:lang w:eastAsia="ru-RU"/>
              </w:rPr>
            </w:pPr>
            <w:r w:rsidRPr="00A355D3">
              <w:rPr>
                <w:rFonts w:ascii="Myriad Pro" w:eastAsia="Times New Roman" w:hAnsi="Myriad Pro" w:cs="Arial"/>
                <w:i/>
                <w:iCs/>
                <w:color w:val="000000"/>
                <w:sz w:val="20"/>
                <w:szCs w:val="20"/>
                <w:lang w:eastAsia="ru-RU"/>
              </w:rPr>
              <w:t>12,9</w:t>
            </w:r>
          </w:p>
        </w:tc>
      </w:tr>
      <w:tr w:rsidR="00176970" w:rsidRPr="00A355D3" w14:paraId="6033A406" w14:textId="77777777" w:rsidTr="00DD6C96">
        <w:trPr>
          <w:trHeight w:val="239"/>
        </w:trPr>
        <w:tc>
          <w:tcPr>
            <w:tcW w:w="1850" w:type="pct"/>
            <w:tcBorders>
              <w:top w:val="nil"/>
              <w:left w:val="single" w:sz="4" w:space="0" w:color="auto"/>
              <w:bottom w:val="single" w:sz="4" w:space="0" w:color="auto"/>
              <w:right w:val="single" w:sz="4" w:space="0" w:color="auto"/>
            </w:tcBorders>
            <w:shd w:val="clear" w:color="auto" w:fill="auto"/>
            <w:noWrap/>
            <w:vAlign w:val="center"/>
          </w:tcPr>
          <w:p w14:paraId="526B31F5" w14:textId="77777777" w:rsidR="00176970" w:rsidRPr="00A355D3" w:rsidRDefault="00176970" w:rsidP="00176970">
            <w:pPr>
              <w:spacing w:after="0" w:line="240" w:lineRule="auto"/>
              <w:jc w:val="center"/>
              <w:rPr>
                <w:rFonts w:ascii="Myriad Pro" w:eastAsia="Times New Roman" w:hAnsi="Myriad Pro" w:cs="Arial"/>
                <w:i/>
                <w:iCs/>
                <w:color w:val="000000"/>
                <w:sz w:val="20"/>
                <w:szCs w:val="20"/>
                <w:lang w:eastAsia="ru-RU"/>
              </w:rPr>
            </w:pPr>
            <w:r w:rsidRPr="00A355D3">
              <w:rPr>
                <w:rFonts w:ascii="Myriad Pro" w:eastAsia="Times New Roman" w:hAnsi="Myriad Pro" w:cs="Arial"/>
                <w:i/>
                <w:iCs/>
                <w:color w:val="000000"/>
                <w:sz w:val="20"/>
                <w:szCs w:val="20"/>
                <w:lang w:eastAsia="ru-RU"/>
              </w:rPr>
              <w:t>Категория 4.2*</w:t>
            </w:r>
          </w:p>
        </w:tc>
        <w:tc>
          <w:tcPr>
            <w:tcW w:w="966" w:type="pct"/>
            <w:tcBorders>
              <w:top w:val="nil"/>
              <w:left w:val="nil"/>
              <w:bottom w:val="single" w:sz="4" w:space="0" w:color="auto"/>
              <w:right w:val="single" w:sz="4" w:space="0" w:color="auto"/>
            </w:tcBorders>
            <w:shd w:val="clear" w:color="auto" w:fill="auto"/>
            <w:noWrap/>
            <w:vAlign w:val="bottom"/>
          </w:tcPr>
          <w:p w14:paraId="75686508"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3,00</w:t>
            </w:r>
          </w:p>
        </w:tc>
        <w:tc>
          <w:tcPr>
            <w:tcW w:w="966" w:type="pct"/>
            <w:tcBorders>
              <w:top w:val="nil"/>
              <w:left w:val="nil"/>
              <w:bottom w:val="single" w:sz="4" w:space="0" w:color="auto"/>
              <w:right w:val="single" w:sz="4" w:space="0" w:color="auto"/>
            </w:tcBorders>
            <w:shd w:val="clear" w:color="auto" w:fill="auto"/>
            <w:noWrap/>
            <w:vAlign w:val="bottom"/>
          </w:tcPr>
          <w:p w14:paraId="40F8ECBA"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2,62</w:t>
            </w:r>
          </w:p>
        </w:tc>
        <w:tc>
          <w:tcPr>
            <w:tcW w:w="1218" w:type="pct"/>
            <w:tcBorders>
              <w:top w:val="nil"/>
              <w:left w:val="nil"/>
              <w:bottom w:val="single" w:sz="4" w:space="0" w:color="auto"/>
              <w:right w:val="single" w:sz="4" w:space="0" w:color="auto"/>
            </w:tcBorders>
            <w:shd w:val="clear" w:color="auto" w:fill="auto"/>
            <w:noWrap/>
            <w:vAlign w:val="center"/>
          </w:tcPr>
          <w:p w14:paraId="289E691F" w14:textId="77777777" w:rsidR="00176970" w:rsidRPr="00A355D3" w:rsidRDefault="00176970" w:rsidP="00176970">
            <w:pPr>
              <w:spacing w:after="0" w:line="240" w:lineRule="auto"/>
              <w:jc w:val="right"/>
              <w:rPr>
                <w:rFonts w:ascii="Myriad Pro" w:eastAsia="Times New Roman" w:hAnsi="Myriad Pro" w:cs="Arial"/>
                <w:i/>
                <w:iCs/>
                <w:color w:val="000000"/>
                <w:sz w:val="20"/>
                <w:szCs w:val="20"/>
                <w:lang w:eastAsia="ru-RU"/>
              </w:rPr>
            </w:pPr>
            <w:r w:rsidRPr="00A355D3">
              <w:rPr>
                <w:rFonts w:ascii="Myriad Pro" w:eastAsia="Times New Roman" w:hAnsi="Myriad Pro" w:cs="Arial"/>
                <w:i/>
                <w:iCs/>
                <w:color w:val="000000"/>
                <w:sz w:val="20"/>
                <w:szCs w:val="20"/>
                <w:lang w:eastAsia="ru-RU"/>
              </w:rPr>
              <w:t>5,62</w:t>
            </w:r>
          </w:p>
        </w:tc>
      </w:tr>
      <w:tr w:rsidR="00176970" w:rsidRPr="00A355D3" w14:paraId="34F3C1AB" w14:textId="77777777" w:rsidTr="00DD6C96">
        <w:trPr>
          <w:trHeight w:val="239"/>
        </w:trPr>
        <w:tc>
          <w:tcPr>
            <w:tcW w:w="1850" w:type="pct"/>
            <w:tcBorders>
              <w:top w:val="nil"/>
              <w:left w:val="single" w:sz="4" w:space="0" w:color="auto"/>
              <w:bottom w:val="single" w:sz="4" w:space="0" w:color="auto"/>
              <w:right w:val="single" w:sz="4" w:space="0" w:color="auto"/>
            </w:tcBorders>
            <w:shd w:val="clear" w:color="auto" w:fill="auto"/>
            <w:noWrap/>
            <w:vAlign w:val="center"/>
          </w:tcPr>
          <w:p w14:paraId="38286B3F" w14:textId="77777777" w:rsidR="00176970" w:rsidRPr="00A355D3" w:rsidRDefault="00176970" w:rsidP="00176970">
            <w:pPr>
              <w:spacing w:after="0" w:line="240" w:lineRule="auto"/>
              <w:jc w:val="center"/>
              <w:rPr>
                <w:rFonts w:ascii="Myriad Pro" w:eastAsia="Times New Roman" w:hAnsi="Myriad Pro" w:cs="Arial"/>
                <w:i/>
                <w:iCs/>
                <w:color w:val="000000"/>
                <w:sz w:val="20"/>
                <w:szCs w:val="20"/>
                <w:lang w:eastAsia="ru-RU"/>
              </w:rPr>
            </w:pPr>
            <w:r w:rsidRPr="00A355D3">
              <w:rPr>
                <w:rFonts w:ascii="Myriad Pro" w:eastAsia="Times New Roman" w:hAnsi="Myriad Pro" w:cs="Arial"/>
                <w:i/>
                <w:iCs/>
                <w:color w:val="000000"/>
                <w:sz w:val="20"/>
                <w:szCs w:val="20"/>
                <w:lang w:eastAsia="ru-RU"/>
              </w:rPr>
              <w:t>Категория 4.3*</w:t>
            </w:r>
          </w:p>
        </w:tc>
        <w:tc>
          <w:tcPr>
            <w:tcW w:w="966" w:type="pct"/>
            <w:tcBorders>
              <w:top w:val="nil"/>
              <w:left w:val="nil"/>
              <w:bottom w:val="single" w:sz="4" w:space="0" w:color="auto"/>
              <w:right w:val="single" w:sz="4" w:space="0" w:color="auto"/>
            </w:tcBorders>
            <w:shd w:val="clear" w:color="auto" w:fill="auto"/>
            <w:noWrap/>
            <w:vAlign w:val="bottom"/>
          </w:tcPr>
          <w:p w14:paraId="01A72D67"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2,46</w:t>
            </w:r>
          </w:p>
        </w:tc>
        <w:tc>
          <w:tcPr>
            <w:tcW w:w="966" w:type="pct"/>
            <w:tcBorders>
              <w:top w:val="nil"/>
              <w:left w:val="nil"/>
              <w:bottom w:val="single" w:sz="4" w:space="0" w:color="auto"/>
              <w:right w:val="single" w:sz="4" w:space="0" w:color="auto"/>
            </w:tcBorders>
            <w:shd w:val="clear" w:color="auto" w:fill="auto"/>
            <w:noWrap/>
            <w:vAlign w:val="bottom"/>
          </w:tcPr>
          <w:p w14:paraId="05856FE9"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2,33</w:t>
            </w:r>
          </w:p>
        </w:tc>
        <w:tc>
          <w:tcPr>
            <w:tcW w:w="1218" w:type="pct"/>
            <w:tcBorders>
              <w:top w:val="nil"/>
              <w:left w:val="nil"/>
              <w:bottom w:val="single" w:sz="4" w:space="0" w:color="auto"/>
              <w:right w:val="single" w:sz="4" w:space="0" w:color="auto"/>
            </w:tcBorders>
            <w:shd w:val="clear" w:color="auto" w:fill="auto"/>
            <w:noWrap/>
            <w:vAlign w:val="center"/>
          </w:tcPr>
          <w:p w14:paraId="6B22E68E" w14:textId="77777777" w:rsidR="00176970" w:rsidRPr="00A355D3" w:rsidRDefault="00176970" w:rsidP="00176970">
            <w:pPr>
              <w:spacing w:after="0" w:line="240" w:lineRule="auto"/>
              <w:jc w:val="right"/>
              <w:rPr>
                <w:rFonts w:ascii="Myriad Pro" w:eastAsia="Times New Roman" w:hAnsi="Myriad Pro" w:cs="Arial"/>
                <w:i/>
                <w:iCs/>
                <w:color w:val="000000"/>
                <w:sz w:val="20"/>
                <w:szCs w:val="20"/>
                <w:lang w:eastAsia="ru-RU"/>
              </w:rPr>
            </w:pPr>
            <w:r w:rsidRPr="00A355D3">
              <w:rPr>
                <w:rFonts w:ascii="Myriad Pro" w:eastAsia="Times New Roman" w:hAnsi="Myriad Pro" w:cs="Arial"/>
                <w:i/>
                <w:iCs/>
                <w:color w:val="000000"/>
                <w:sz w:val="20"/>
                <w:szCs w:val="20"/>
                <w:lang w:eastAsia="ru-RU"/>
              </w:rPr>
              <w:t>4,79</w:t>
            </w:r>
          </w:p>
        </w:tc>
      </w:tr>
      <w:tr w:rsidR="00176970" w:rsidRPr="00A355D3" w14:paraId="4250C320" w14:textId="77777777" w:rsidTr="00DD6C96">
        <w:trPr>
          <w:trHeight w:val="239"/>
        </w:trPr>
        <w:tc>
          <w:tcPr>
            <w:tcW w:w="1850" w:type="pct"/>
            <w:tcBorders>
              <w:top w:val="nil"/>
              <w:left w:val="single" w:sz="4" w:space="0" w:color="auto"/>
              <w:bottom w:val="single" w:sz="4" w:space="0" w:color="auto"/>
              <w:right w:val="single" w:sz="4" w:space="0" w:color="auto"/>
            </w:tcBorders>
            <w:shd w:val="clear" w:color="auto" w:fill="auto"/>
            <w:noWrap/>
            <w:vAlign w:val="center"/>
          </w:tcPr>
          <w:p w14:paraId="06597CE4" w14:textId="77777777" w:rsidR="00176970" w:rsidRPr="00A355D3" w:rsidRDefault="00176970" w:rsidP="00176970">
            <w:pPr>
              <w:spacing w:after="0" w:line="240" w:lineRule="auto"/>
              <w:jc w:val="center"/>
              <w:rPr>
                <w:rFonts w:ascii="Myriad Pro" w:eastAsia="Times New Roman" w:hAnsi="Myriad Pro" w:cs="Arial"/>
                <w:i/>
                <w:iCs/>
                <w:color w:val="000000"/>
                <w:sz w:val="20"/>
                <w:szCs w:val="20"/>
                <w:lang w:eastAsia="ru-RU"/>
              </w:rPr>
            </w:pPr>
            <w:r w:rsidRPr="00A355D3">
              <w:rPr>
                <w:rFonts w:ascii="Myriad Pro" w:eastAsia="Times New Roman" w:hAnsi="Myriad Pro" w:cs="Arial"/>
                <w:i/>
                <w:iCs/>
                <w:color w:val="000000"/>
                <w:sz w:val="20"/>
                <w:szCs w:val="20"/>
                <w:lang w:eastAsia="ru-RU"/>
              </w:rPr>
              <w:t>Категория 4.4*</w:t>
            </w:r>
          </w:p>
        </w:tc>
        <w:tc>
          <w:tcPr>
            <w:tcW w:w="966" w:type="pct"/>
            <w:tcBorders>
              <w:top w:val="nil"/>
              <w:left w:val="nil"/>
              <w:bottom w:val="single" w:sz="4" w:space="0" w:color="auto"/>
              <w:right w:val="single" w:sz="4" w:space="0" w:color="auto"/>
            </w:tcBorders>
            <w:shd w:val="clear" w:color="auto" w:fill="auto"/>
            <w:noWrap/>
            <w:vAlign w:val="bottom"/>
          </w:tcPr>
          <w:p w14:paraId="3218DA0C"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0,15</w:t>
            </w:r>
          </w:p>
        </w:tc>
        <w:tc>
          <w:tcPr>
            <w:tcW w:w="966" w:type="pct"/>
            <w:tcBorders>
              <w:top w:val="nil"/>
              <w:left w:val="nil"/>
              <w:bottom w:val="single" w:sz="4" w:space="0" w:color="auto"/>
              <w:right w:val="single" w:sz="4" w:space="0" w:color="auto"/>
            </w:tcBorders>
            <w:shd w:val="clear" w:color="auto" w:fill="auto"/>
            <w:noWrap/>
            <w:vAlign w:val="bottom"/>
          </w:tcPr>
          <w:p w14:paraId="7E71C011"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0,15</w:t>
            </w:r>
          </w:p>
        </w:tc>
        <w:tc>
          <w:tcPr>
            <w:tcW w:w="1218" w:type="pct"/>
            <w:tcBorders>
              <w:top w:val="nil"/>
              <w:left w:val="nil"/>
              <w:bottom w:val="single" w:sz="4" w:space="0" w:color="auto"/>
              <w:right w:val="single" w:sz="4" w:space="0" w:color="auto"/>
            </w:tcBorders>
            <w:shd w:val="clear" w:color="auto" w:fill="auto"/>
            <w:noWrap/>
            <w:vAlign w:val="center"/>
          </w:tcPr>
          <w:p w14:paraId="6CE257D7" w14:textId="77777777" w:rsidR="00176970" w:rsidRPr="00A355D3" w:rsidRDefault="00176970" w:rsidP="00176970">
            <w:pPr>
              <w:spacing w:after="0" w:line="240" w:lineRule="auto"/>
              <w:jc w:val="right"/>
              <w:rPr>
                <w:rFonts w:ascii="Myriad Pro" w:eastAsia="Times New Roman" w:hAnsi="Myriad Pro" w:cs="Arial"/>
                <w:i/>
                <w:iCs/>
                <w:color w:val="000000"/>
                <w:sz w:val="20"/>
                <w:szCs w:val="20"/>
                <w:lang w:eastAsia="ru-RU"/>
              </w:rPr>
            </w:pPr>
            <w:r w:rsidRPr="00A355D3">
              <w:rPr>
                <w:rFonts w:ascii="Myriad Pro" w:eastAsia="Times New Roman" w:hAnsi="Myriad Pro" w:cs="Arial"/>
                <w:i/>
                <w:iCs/>
                <w:color w:val="000000"/>
                <w:sz w:val="20"/>
                <w:szCs w:val="20"/>
                <w:lang w:eastAsia="ru-RU"/>
              </w:rPr>
              <w:t>0,3</w:t>
            </w:r>
          </w:p>
        </w:tc>
      </w:tr>
      <w:tr w:rsidR="00176970" w:rsidRPr="00A355D3" w14:paraId="3C67FCB8" w14:textId="77777777" w:rsidTr="00DD6C96">
        <w:trPr>
          <w:trHeight w:val="239"/>
        </w:trPr>
        <w:tc>
          <w:tcPr>
            <w:tcW w:w="1850" w:type="pct"/>
            <w:tcBorders>
              <w:top w:val="nil"/>
              <w:left w:val="single" w:sz="4" w:space="0" w:color="auto"/>
              <w:bottom w:val="single" w:sz="4" w:space="0" w:color="auto"/>
              <w:right w:val="single" w:sz="4" w:space="0" w:color="auto"/>
            </w:tcBorders>
            <w:shd w:val="clear" w:color="auto" w:fill="auto"/>
            <w:noWrap/>
            <w:vAlign w:val="center"/>
          </w:tcPr>
          <w:p w14:paraId="2F5A6B62" w14:textId="77777777" w:rsidR="00176970" w:rsidRPr="00A355D3" w:rsidRDefault="00176970" w:rsidP="00176970">
            <w:pPr>
              <w:spacing w:after="0" w:line="240" w:lineRule="auto"/>
              <w:jc w:val="center"/>
              <w:rPr>
                <w:rFonts w:ascii="Myriad Pro" w:eastAsia="Times New Roman" w:hAnsi="Myriad Pro" w:cs="Arial"/>
                <w:i/>
                <w:iCs/>
                <w:color w:val="000000"/>
                <w:sz w:val="20"/>
                <w:szCs w:val="20"/>
                <w:lang w:eastAsia="ru-RU"/>
              </w:rPr>
            </w:pPr>
            <w:r w:rsidRPr="00A355D3">
              <w:rPr>
                <w:rFonts w:ascii="Myriad Pro" w:eastAsia="Times New Roman" w:hAnsi="Myriad Pro" w:cs="Arial"/>
                <w:i/>
                <w:iCs/>
                <w:color w:val="000000"/>
                <w:sz w:val="20"/>
                <w:szCs w:val="20"/>
                <w:lang w:eastAsia="ru-RU"/>
              </w:rPr>
              <w:t>Категория 4.5*</w:t>
            </w:r>
          </w:p>
        </w:tc>
        <w:tc>
          <w:tcPr>
            <w:tcW w:w="966" w:type="pct"/>
            <w:tcBorders>
              <w:top w:val="nil"/>
              <w:left w:val="nil"/>
              <w:bottom w:val="single" w:sz="4" w:space="0" w:color="auto"/>
              <w:right w:val="single" w:sz="4" w:space="0" w:color="auto"/>
            </w:tcBorders>
            <w:shd w:val="clear" w:color="auto" w:fill="auto"/>
            <w:noWrap/>
            <w:vAlign w:val="bottom"/>
          </w:tcPr>
          <w:p w14:paraId="3AD65064"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0,32</w:t>
            </w:r>
          </w:p>
        </w:tc>
        <w:tc>
          <w:tcPr>
            <w:tcW w:w="966" w:type="pct"/>
            <w:tcBorders>
              <w:top w:val="nil"/>
              <w:left w:val="nil"/>
              <w:bottom w:val="single" w:sz="4" w:space="0" w:color="auto"/>
              <w:right w:val="single" w:sz="4" w:space="0" w:color="auto"/>
            </w:tcBorders>
            <w:shd w:val="clear" w:color="auto" w:fill="auto"/>
            <w:noWrap/>
            <w:vAlign w:val="bottom"/>
          </w:tcPr>
          <w:p w14:paraId="4AD6D23C"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0,53</w:t>
            </w:r>
          </w:p>
        </w:tc>
        <w:tc>
          <w:tcPr>
            <w:tcW w:w="1218" w:type="pct"/>
            <w:tcBorders>
              <w:top w:val="nil"/>
              <w:left w:val="nil"/>
              <w:bottom w:val="single" w:sz="4" w:space="0" w:color="auto"/>
              <w:right w:val="single" w:sz="4" w:space="0" w:color="auto"/>
            </w:tcBorders>
            <w:shd w:val="clear" w:color="auto" w:fill="auto"/>
            <w:noWrap/>
            <w:vAlign w:val="center"/>
          </w:tcPr>
          <w:p w14:paraId="2E4C33B2" w14:textId="77777777" w:rsidR="00176970" w:rsidRPr="00A355D3" w:rsidRDefault="00176970" w:rsidP="00176970">
            <w:pPr>
              <w:spacing w:after="0" w:line="240" w:lineRule="auto"/>
              <w:jc w:val="right"/>
              <w:rPr>
                <w:rFonts w:ascii="Myriad Pro" w:eastAsia="Times New Roman" w:hAnsi="Myriad Pro" w:cs="Arial"/>
                <w:i/>
                <w:iCs/>
                <w:color w:val="000000"/>
                <w:sz w:val="20"/>
                <w:szCs w:val="20"/>
                <w:lang w:eastAsia="ru-RU"/>
              </w:rPr>
            </w:pPr>
            <w:r w:rsidRPr="00A355D3">
              <w:rPr>
                <w:rFonts w:ascii="Myriad Pro" w:eastAsia="Times New Roman" w:hAnsi="Myriad Pro" w:cs="Arial"/>
                <w:i/>
                <w:iCs/>
                <w:color w:val="000000"/>
                <w:sz w:val="20"/>
                <w:szCs w:val="20"/>
                <w:lang w:eastAsia="ru-RU"/>
              </w:rPr>
              <w:t>0,85</w:t>
            </w:r>
          </w:p>
        </w:tc>
      </w:tr>
    </w:tbl>
    <w:p w14:paraId="7C56FC80" w14:textId="77777777"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b/>
          <w:sz w:val="26"/>
          <w:szCs w:val="26"/>
        </w:rPr>
        <w:lastRenderedPageBreak/>
        <w:t>Категория населения 1:</w:t>
      </w:r>
      <w:r w:rsidRPr="00A355D3">
        <w:rPr>
          <w:rFonts w:ascii="Myriad Pro" w:hAnsi="Myriad Pro"/>
          <w:sz w:val="26"/>
          <w:szCs w:val="26"/>
        </w:rPr>
        <w:t xml:space="preserve"> население, проживающее в городских населенных пунктах в домах, не оборудованных в установленном порядке стационарными электроплитами и (или) электроотопительными установками и приравненные к нему потребители: </w:t>
      </w:r>
    </w:p>
    <w:p w14:paraId="3021BCA7" w14:textId="77777777" w:rsidR="00176970" w:rsidRPr="00A355D3" w:rsidRDefault="00176970" w:rsidP="000737F7">
      <w:pPr>
        <w:numPr>
          <w:ilvl w:val="0"/>
          <w:numId w:val="13"/>
        </w:numPr>
        <w:tabs>
          <w:tab w:val="num" w:pos="993"/>
        </w:tabs>
        <w:spacing w:after="0" w:line="360" w:lineRule="auto"/>
        <w:ind w:left="993" w:hanging="426"/>
        <w:contextualSpacing/>
        <w:jc w:val="both"/>
        <w:rPr>
          <w:rFonts w:ascii="Myriad Pro" w:hAnsi="Myriad Pro"/>
          <w:sz w:val="26"/>
          <w:szCs w:val="26"/>
        </w:rPr>
      </w:pPr>
      <w:r w:rsidRPr="00A355D3">
        <w:rPr>
          <w:rFonts w:ascii="Myriad Pro" w:hAnsi="Myriad Pro"/>
          <w:sz w:val="26"/>
          <w:szCs w:val="26"/>
        </w:rPr>
        <w:t>исполнители коммунальных услуг (товарищества собственников жилья, жилищно-строительные, жилищные или иные специализированные потребительские кооперативы либо управляющие организации), приобретающие электрическую энергию (мощность) для предоставления коммунальных услуг собственникам и пользователям жилых помещений и содержания общего имущества многоквартирных домов; наймодатели (или уполномоченные ими лица), предоставляющие гражданам жилые помещения специализированного жилищного фонда, включая жилые помещения в общежитиях, жилые помещения маневренного фонда, жилые помещения в домах системы социального обслуживания населения, жилые помещения фонда для временного поселения вынужденных переселенцев, жилые помещения фонда для временного проживания лиц, признанных беженцами, а также жилые помещения для социальной защиты отдельных категорий граждан, приобретающие электрическую энергию (мощность) для предоставления коммунальных услуг пользователям таких жилых помещений в объемах потребления электрической энергии населением и содержания мест общего пользования в домах, в которых имеются жилые помещения специализированного жилого фонда;</w:t>
      </w:r>
    </w:p>
    <w:p w14:paraId="194F19C7" w14:textId="77777777" w:rsidR="00176970" w:rsidRPr="00A355D3" w:rsidRDefault="00176970" w:rsidP="000737F7">
      <w:pPr>
        <w:numPr>
          <w:ilvl w:val="0"/>
          <w:numId w:val="13"/>
        </w:numPr>
        <w:tabs>
          <w:tab w:val="num" w:pos="993"/>
        </w:tabs>
        <w:spacing w:after="0" w:line="360" w:lineRule="auto"/>
        <w:ind w:left="993" w:hanging="426"/>
        <w:contextualSpacing/>
        <w:jc w:val="both"/>
        <w:rPr>
          <w:rFonts w:ascii="Myriad Pro" w:hAnsi="Myriad Pro"/>
          <w:sz w:val="26"/>
          <w:szCs w:val="26"/>
        </w:rPr>
      </w:pPr>
      <w:r w:rsidRPr="00A355D3">
        <w:rPr>
          <w:rFonts w:ascii="Myriad Pro" w:hAnsi="Myriad Pro"/>
          <w:sz w:val="26"/>
          <w:szCs w:val="26"/>
        </w:rPr>
        <w:t>юридические и физические лица, приобретающие электрическую энергию (мощность) в целях потребления на коммунально-бытовые нужды в населенных пунктах и жилых зонах при воинских частях и рассчитывающиеся по договору энергоснабжения по показаниям общего прибора учета электрической энергии.</w:t>
      </w:r>
    </w:p>
    <w:p w14:paraId="0A9CA93C" w14:textId="77777777" w:rsidR="00176970" w:rsidRPr="00A355D3" w:rsidRDefault="00176970" w:rsidP="00176970">
      <w:pPr>
        <w:tabs>
          <w:tab w:val="num" w:pos="1134"/>
        </w:tabs>
        <w:spacing w:after="0" w:line="360" w:lineRule="auto"/>
        <w:ind w:firstLine="567"/>
        <w:contextualSpacing/>
        <w:jc w:val="both"/>
        <w:rPr>
          <w:rFonts w:ascii="Myriad Pro" w:hAnsi="Myriad Pro"/>
          <w:sz w:val="26"/>
          <w:szCs w:val="26"/>
        </w:rPr>
      </w:pPr>
      <w:r w:rsidRPr="00A355D3">
        <w:rPr>
          <w:rFonts w:ascii="Myriad Pro" w:hAnsi="Myriad Pro"/>
          <w:b/>
          <w:sz w:val="26"/>
          <w:szCs w:val="26"/>
        </w:rPr>
        <w:t>Категория населения № 2:</w:t>
      </w:r>
      <w:r w:rsidRPr="00A355D3">
        <w:rPr>
          <w:rFonts w:ascii="Myriad Pro" w:hAnsi="Myriad Pro"/>
          <w:sz w:val="26"/>
          <w:szCs w:val="26"/>
        </w:rPr>
        <w:t xml:space="preserve"> население, проживающее в городских населенных пунктах в домах, оборудованных в установленном порядке </w:t>
      </w:r>
      <w:r w:rsidRPr="00A355D3">
        <w:rPr>
          <w:rFonts w:ascii="Myriad Pro" w:hAnsi="Myriad Pro"/>
          <w:sz w:val="26"/>
          <w:szCs w:val="26"/>
        </w:rPr>
        <w:lastRenderedPageBreak/>
        <w:t xml:space="preserve">стационарными электроплитами и (или) электроотопительными установками и приравненные к ним: </w:t>
      </w:r>
    </w:p>
    <w:p w14:paraId="37151047" w14:textId="77777777" w:rsidR="00176970" w:rsidRPr="00A355D3" w:rsidRDefault="00176970" w:rsidP="000737F7">
      <w:pPr>
        <w:numPr>
          <w:ilvl w:val="0"/>
          <w:numId w:val="13"/>
        </w:numPr>
        <w:tabs>
          <w:tab w:val="num" w:pos="993"/>
        </w:tabs>
        <w:spacing w:after="0" w:line="360" w:lineRule="auto"/>
        <w:ind w:left="993" w:hanging="426"/>
        <w:contextualSpacing/>
        <w:jc w:val="both"/>
        <w:rPr>
          <w:rFonts w:ascii="Myriad Pro" w:hAnsi="Myriad Pro"/>
          <w:sz w:val="26"/>
          <w:szCs w:val="26"/>
        </w:rPr>
      </w:pPr>
      <w:r w:rsidRPr="00A355D3">
        <w:rPr>
          <w:rFonts w:ascii="Myriad Pro" w:hAnsi="Myriad Pro"/>
          <w:sz w:val="26"/>
          <w:szCs w:val="26"/>
        </w:rPr>
        <w:t>исполнители коммунальных услуг (товарищества собственников жилья, жилищно-строительные, жилищные или иные специализированные потребительские кооперативы либо управляющие организации), приобретающие электрическую энергию (мощность) для предоставления коммунальных услуг собственникам и пользователям жилых помещений и содержания общего имущества многоквартирных домов; наймодатели (или уполномоченные ими лица), предоставляющие гражданам жилые помещения специализированного жилищного фонда, включая жилые помещения в общежитиях, жилые помещения маневренного фонда, жилые помещения в домах системы социального обслуживания населения, жилые помещения фонда для временного поселения вынужденных переселенцев, жилые помещения фонда для временного проживания лиц, признанных беженцами, а также жилые помещения для социальной защиты отдельных категорий граждан, приобретающие электрическую энергию (мощность) для предоставления коммунальных услуг пользователям таких жилых помещений в объемах потребления электрической энергии населением и содержания мест общего пользования в домах, в которых имеются жилые помещения специализированного жилого фонда;</w:t>
      </w:r>
    </w:p>
    <w:p w14:paraId="3E1E5773" w14:textId="77777777" w:rsidR="00176970" w:rsidRPr="00A355D3" w:rsidRDefault="00176970" w:rsidP="000737F7">
      <w:pPr>
        <w:numPr>
          <w:ilvl w:val="0"/>
          <w:numId w:val="13"/>
        </w:numPr>
        <w:tabs>
          <w:tab w:val="num" w:pos="993"/>
        </w:tabs>
        <w:spacing w:after="0" w:line="360" w:lineRule="auto"/>
        <w:ind w:left="993" w:hanging="426"/>
        <w:contextualSpacing/>
        <w:jc w:val="both"/>
        <w:rPr>
          <w:rFonts w:ascii="Myriad Pro" w:hAnsi="Myriad Pro"/>
          <w:sz w:val="26"/>
          <w:szCs w:val="26"/>
        </w:rPr>
      </w:pPr>
      <w:r w:rsidRPr="00A355D3">
        <w:rPr>
          <w:rFonts w:ascii="Myriad Pro" w:hAnsi="Myriad Pro"/>
          <w:sz w:val="26"/>
          <w:szCs w:val="26"/>
        </w:rPr>
        <w:t>юридические и физические лица, приобретающие электрическую энергию (мощность) в целях потребления на коммунально-бытовые нужды в населенных пунктах и жилых зонах при воинских частях и рассчитывающиеся по договору энергоснабжения по показаниям общего прибора учета электрической энергии.</w:t>
      </w:r>
    </w:p>
    <w:p w14:paraId="2D0DA095" w14:textId="77777777" w:rsidR="00176970" w:rsidRPr="00A355D3" w:rsidRDefault="00176970" w:rsidP="00176970">
      <w:pPr>
        <w:tabs>
          <w:tab w:val="num" w:pos="1134"/>
        </w:tabs>
        <w:spacing w:after="0" w:line="360" w:lineRule="auto"/>
        <w:ind w:firstLine="567"/>
        <w:contextualSpacing/>
        <w:jc w:val="both"/>
        <w:rPr>
          <w:rFonts w:ascii="Myriad Pro" w:hAnsi="Myriad Pro"/>
          <w:sz w:val="26"/>
          <w:szCs w:val="26"/>
        </w:rPr>
      </w:pPr>
      <w:r w:rsidRPr="00A355D3">
        <w:rPr>
          <w:rFonts w:ascii="Myriad Pro" w:hAnsi="Myriad Pro"/>
          <w:b/>
          <w:sz w:val="26"/>
          <w:szCs w:val="26"/>
        </w:rPr>
        <w:t>Категория населения № 3:</w:t>
      </w:r>
      <w:r w:rsidRPr="00A355D3">
        <w:rPr>
          <w:rFonts w:ascii="Myriad Pro" w:hAnsi="Myriad Pro"/>
          <w:sz w:val="26"/>
          <w:szCs w:val="26"/>
        </w:rPr>
        <w:t xml:space="preserve"> население, проживающее в сельских населенных пунктах и приравненные к ним:</w:t>
      </w:r>
    </w:p>
    <w:p w14:paraId="7ED64ABE" w14:textId="77777777" w:rsidR="00176970" w:rsidRPr="00A355D3" w:rsidRDefault="00176970" w:rsidP="000737F7">
      <w:pPr>
        <w:numPr>
          <w:ilvl w:val="0"/>
          <w:numId w:val="13"/>
        </w:numPr>
        <w:tabs>
          <w:tab w:val="num" w:pos="993"/>
        </w:tabs>
        <w:spacing w:after="0" w:line="360" w:lineRule="auto"/>
        <w:ind w:left="993" w:hanging="426"/>
        <w:contextualSpacing/>
        <w:jc w:val="both"/>
        <w:rPr>
          <w:rFonts w:ascii="Myriad Pro" w:hAnsi="Myriad Pro"/>
          <w:sz w:val="26"/>
          <w:szCs w:val="26"/>
        </w:rPr>
      </w:pPr>
      <w:r w:rsidRPr="00A355D3">
        <w:rPr>
          <w:rFonts w:ascii="Myriad Pro" w:hAnsi="Myriad Pro"/>
          <w:sz w:val="26"/>
          <w:szCs w:val="26"/>
        </w:rPr>
        <w:t xml:space="preserve">исполнители коммунальных услуг (товарищества собственников жилья, жилищно-строительные, жилищные или иные специализированные потребительские кооперативы либо управляющие организации), </w:t>
      </w:r>
      <w:r w:rsidRPr="00A355D3">
        <w:rPr>
          <w:rFonts w:ascii="Myriad Pro" w:hAnsi="Myriad Pro"/>
          <w:sz w:val="26"/>
          <w:szCs w:val="26"/>
        </w:rPr>
        <w:lastRenderedPageBreak/>
        <w:t>приобретающие электрическую энергию (мощность) для предоставления коммунальных услуг собственникам и пользователям жилых помещений и содержания общего имущества многоквартирных домов; наймодатели (или уполномоченные ими лица), предоставляющие гражданам жилые помещения специализированного жилищного фонда, включая жилые помещения в общежитиях, жилые помещения маневренного фонда, жилые помещения в домах системы социального обслуживания населения, жилые помещения фонда для временного поселения вынужденных переселенцев, жилые помещения фонда для временного проживания лиц, признанных беженцами, а также жилые помещения для социальной защиты отдельных категорий граждан, приобретающие электрическую энергию (мощность) для предоставления коммунальных услуг пользователям таких жилых помещений в объемах потребления электрической энергии населением и содержания мест общего пользования в домах, в которых имеются жилые помещения специализированного жилого фонда;</w:t>
      </w:r>
    </w:p>
    <w:p w14:paraId="7DFE5A53" w14:textId="77777777" w:rsidR="00176970" w:rsidRPr="00A355D3" w:rsidRDefault="00176970" w:rsidP="000737F7">
      <w:pPr>
        <w:numPr>
          <w:ilvl w:val="0"/>
          <w:numId w:val="13"/>
        </w:numPr>
        <w:tabs>
          <w:tab w:val="num" w:pos="993"/>
        </w:tabs>
        <w:spacing w:after="0" w:line="360" w:lineRule="auto"/>
        <w:ind w:left="993" w:hanging="426"/>
        <w:contextualSpacing/>
        <w:jc w:val="both"/>
        <w:rPr>
          <w:rFonts w:ascii="Myriad Pro" w:hAnsi="Myriad Pro"/>
          <w:sz w:val="26"/>
          <w:szCs w:val="26"/>
        </w:rPr>
      </w:pPr>
      <w:r w:rsidRPr="00A355D3">
        <w:rPr>
          <w:rFonts w:ascii="Myriad Pro" w:hAnsi="Myriad Pro"/>
          <w:sz w:val="26"/>
          <w:szCs w:val="26"/>
        </w:rPr>
        <w:t>юридические и физические лица, приобретающие электрическую энергию (мощность) в целях потребления на коммунально-бытовые нужды в населенных пунктах и жилых зонах при воинских частях и рассчитывающиеся по договору энергоснабжения по показаниям общего прибора учета электрической энергии.</w:t>
      </w:r>
    </w:p>
    <w:p w14:paraId="21DC135F" w14:textId="77777777" w:rsidR="00176970" w:rsidRPr="00A355D3" w:rsidRDefault="00176970" w:rsidP="00176970">
      <w:pPr>
        <w:tabs>
          <w:tab w:val="num" w:pos="1134"/>
        </w:tabs>
        <w:spacing w:after="0" w:line="360" w:lineRule="auto"/>
        <w:ind w:firstLine="567"/>
        <w:contextualSpacing/>
        <w:jc w:val="both"/>
        <w:rPr>
          <w:rFonts w:ascii="Myriad Pro" w:hAnsi="Myriad Pro"/>
          <w:sz w:val="26"/>
          <w:szCs w:val="26"/>
        </w:rPr>
      </w:pPr>
      <w:r w:rsidRPr="00A355D3">
        <w:rPr>
          <w:rFonts w:ascii="Myriad Pro" w:hAnsi="Myriad Pro"/>
          <w:b/>
          <w:sz w:val="26"/>
          <w:szCs w:val="26"/>
        </w:rPr>
        <w:t>Категория населения № 4.1:</w:t>
      </w:r>
      <w:r w:rsidRPr="00A355D3">
        <w:rPr>
          <w:rFonts w:ascii="Myriad Pro" w:hAnsi="Myriad Pro"/>
          <w:sz w:val="26"/>
          <w:szCs w:val="26"/>
        </w:rPr>
        <w:t xml:space="preserve"> садоводческие, огороднические или дачные некоммерческие объединения граждан - некоммерческие организации, учрежденные гражданами на добровольных началах для содействия ее членам в решении общих социально-хозяйственных задач ведения садоводства, огородничества и дачного хозяйства.</w:t>
      </w:r>
    </w:p>
    <w:p w14:paraId="12DFE8AC" w14:textId="77777777" w:rsidR="00176970" w:rsidRPr="00A355D3" w:rsidRDefault="00176970" w:rsidP="00176970">
      <w:pPr>
        <w:tabs>
          <w:tab w:val="num" w:pos="1134"/>
        </w:tabs>
        <w:spacing w:after="0" w:line="360" w:lineRule="auto"/>
        <w:ind w:firstLine="567"/>
        <w:contextualSpacing/>
        <w:jc w:val="both"/>
        <w:rPr>
          <w:rFonts w:ascii="Myriad Pro" w:hAnsi="Myriad Pro"/>
          <w:sz w:val="26"/>
          <w:szCs w:val="26"/>
        </w:rPr>
      </w:pPr>
      <w:r w:rsidRPr="00A355D3">
        <w:rPr>
          <w:rFonts w:ascii="Myriad Pro" w:hAnsi="Myriad Pro"/>
          <w:b/>
          <w:sz w:val="26"/>
          <w:szCs w:val="26"/>
        </w:rPr>
        <w:t xml:space="preserve">Категория населения № 4.2: </w:t>
      </w:r>
      <w:r w:rsidRPr="00A355D3">
        <w:rPr>
          <w:rFonts w:ascii="Myriad Pro" w:hAnsi="Myriad Pro"/>
          <w:sz w:val="26"/>
          <w:szCs w:val="26"/>
        </w:rPr>
        <w:t>юридические лица, приобретающие электрическую энергию (мощность) в целях потребления осужденными в помещениях для их содержания при условии наличия раздельного учета электрической энергии для указанных помещений.</w:t>
      </w:r>
      <w:r w:rsidRPr="00A355D3">
        <w:rPr>
          <w:rFonts w:ascii="Myriad Pro" w:hAnsi="Myriad Pro"/>
          <w:sz w:val="26"/>
          <w:szCs w:val="26"/>
        </w:rPr>
        <w:tab/>
      </w:r>
    </w:p>
    <w:p w14:paraId="32EDDB10" w14:textId="77777777" w:rsidR="00176970" w:rsidRPr="00A355D3" w:rsidRDefault="00176970" w:rsidP="00176970">
      <w:pPr>
        <w:tabs>
          <w:tab w:val="num" w:pos="1134"/>
        </w:tabs>
        <w:spacing w:after="0" w:line="360" w:lineRule="auto"/>
        <w:ind w:firstLine="567"/>
        <w:contextualSpacing/>
        <w:jc w:val="both"/>
        <w:rPr>
          <w:rFonts w:ascii="Myriad Pro" w:hAnsi="Myriad Pro"/>
          <w:sz w:val="26"/>
          <w:szCs w:val="26"/>
        </w:rPr>
      </w:pPr>
      <w:r w:rsidRPr="00A355D3">
        <w:rPr>
          <w:rFonts w:ascii="Myriad Pro" w:hAnsi="Myriad Pro"/>
          <w:b/>
          <w:sz w:val="26"/>
          <w:szCs w:val="26"/>
        </w:rPr>
        <w:lastRenderedPageBreak/>
        <w:t xml:space="preserve">Категория населения № 4.3: </w:t>
      </w:r>
      <w:r w:rsidRPr="00A355D3">
        <w:rPr>
          <w:rFonts w:ascii="Myriad Pro" w:hAnsi="Myriad Pro"/>
          <w:sz w:val="26"/>
          <w:szCs w:val="26"/>
        </w:rPr>
        <w:t>содержащиеся за счет прихожан религиозные организации.</w:t>
      </w:r>
    </w:p>
    <w:p w14:paraId="69F9C0B6" w14:textId="77777777" w:rsidR="00176970" w:rsidRPr="00A355D3" w:rsidRDefault="00176970" w:rsidP="00176970">
      <w:pPr>
        <w:tabs>
          <w:tab w:val="num" w:pos="1134"/>
        </w:tabs>
        <w:spacing w:after="0" w:line="360" w:lineRule="auto"/>
        <w:ind w:firstLine="567"/>
        <w:contextualSpacing/>
        <w:jc w:val="both"/>
        <w:rPr>
          <w:rFonts w:ascii="Myriad Pro" w:hAnsi="Myriad Pro"/>
          <w:sz w:val="26"/>
          <w:szCs w:val="26"/>
        </w:rPr>
      </w:pPr>
      <w:r w:rsidRPr="00A355D3">
        <w:rPr>
          <w:rFonts w:ascii="Myriad Pro" w:hAnsi="Myriad Pro"/>
          <w:b/>
          <w:sz w:val="26"/>
          <w:szCs w:val="26"/>
        </w:rPr>
        <w:t>Категория населения № 4.4:</w:t>
      </w:r>
      <w:r w:rsidRPr="00A355D3">
        <w:rPr>
          <w:rFonts w:ascii="Myriad Pro" w:hAnsi="Myriad Pro"/>
          <w:sz w:val="26"/>
          <w:szCs w:val="26"/>
        </w:rPr>
        <w:t xml:space="preserve"> объединения граждан, приобретающих электрическую энергию (мощность) для использования в принадлежащих им хозяйственных постройках (погреба, сараи), некоммерческие объединения граждан (гаражно-строительные, гаражные кооперативы) и граждане, владеющие отдельно стоящими гаражами, приобретающие электрическую энергию (мощность) в целях потребления на коммунально-бытовые нужды и не используемую для осуществления коммерческой деятельности.</w:t>
      </w:r>
    </w:p>
    <w:p w14:paraId="2D630665" w14:textId="77777777" w:rsidR="00176970" w:rsidRPr="00A355D3" w:rsidRDefault="00176970" w:rsidP="00176970">
      <w:pPr>
        <w:tabs>
          <w:tab w:val="num" w:pos="1134"/>
        </w:tabs>
        <w:spacing w:after="0" w:line="360" w:lineRule="auto"/>
        <w:ind w:firstLine="567"/>
        <w:contextualSpacing/>
        <w:jc w:val="both"/>
        <w:rPr>
          <w:rFonts w:ascii="Myriad Pro" w:hAnsi="Myriad Pro"/>
          <w:sz w:val="26"/>
          <w:szCs w:val="26"/>
        </w:rPr>
      </w:pPr>
      <w:r w:rsidRPr="00A355D3">
        <w:rPr>
          <w:rFonts w:ascii="Myriad Pro" w:hAnsi="Myriad Pro"/>
          <w:b/>
          <w:sz w:val="26"/>
          <w:szCs w:val="26"/>
        </w:rPr>
        <w:t>Категория населения № 4.5:</w:t>
      </w:r>
      <w:r w:rsidRPr="00A355D3">
        <w:rPr>
          <w:rFonts w:ascii="Myriad Pro" w:hAnsi="Myriad Pro"/>
          <w:sz w:val="26"/>
          <w:szCs w:val="26"/>
        </w:rPr>
        <w:t xml:space="preserve"> гарантирующие поставщики, энергосбытовые, энергоснабжающие организации, приобретающие электрическую энергию (мощность) в целях дальнейшей продажи приравненным к населению категориям потребителей.</w:t>
      </w:r>
    </w:p>
    <w:p w14:paraId="4AF92955" w14:textId="77777777" w:rsidR="00176970" w:rsidRPr="00A355D3" w:rsidRDefault="00176970" w:rsidP="00176970">
      <w:pPr>
        <w:tabs>
          <w:tab w:val="num" w:pos="960"/>
        </w:tabs>
        <w:spacing w:after="0" w:line="360" w:lineRule="auto"/>
        <w:ind w:firstLine="567"/>
        <w:jc w:val="both"/>
        <w:rPr>
          <w:rFonts w:ascii="Myriad Pro" w:hAnsi="Myriad Pro"/>
          <w:color w:val="000000" w:themeColor="text1"/>
          <w:sz w:val="26"/>
          <w:szCs w:val="26"/>
        </w:rPr>
      </w:pPr>
      <w:r w:rsidRPr="00A355D3">
        <w:rPr>
          <w:rFonts w:ascii="Myriad Pro" w:hAnsi="Myriad Pro"/>
          <w:sz w:val="26"/>
          <w:szCs w:val="26"/>
        </w:rPr>
        <w:t xml:space="preserve">Единые (котловые) тарифы на услуги по передаче электрической энергии по </w:t>
      </w:r>
      <w:r w:rsidRPr="00A355D3">
        <w:rPr>
          <w:rFonts w:ascii="Myriad Pro" w:hAnsi="Myriad Pro"/>
          <w:color w:val="000000" w:themeColor="text1"/>
          <w:sz w:val="26"/>
          <w:szCs w:val="26"/>
        </w:rPr>
        <w:t xml:space="preserve">электрическим сетям на территории Псковской области утверждены приказом Государственного комитета Псковской области по тарифам и энергетике от 30.12.2016 №123-э на </w:t>
      </w:r>
      <w:smartTag w:uri="urn:schemas-microsoft-com:office:smarttags" w:element="metricconverter">
        <w:smartTagPr>
          <w:attr w:name="ProductID" w:val="2017 г"/>
        </w:smartTagPr>
        <w:r w:rsidRPr="00A355D3">
          <w:rPr>
            <w:rFonts w:ascii="Myriad Pro" w:hAnsi="Myriad Pro"/>
            <w:color w:val="000000" w:themeColor="text1"/>
            <w:sz w:val="26"/>
            <w:szCs w:val="26"/>
          </w:rPr>
          <w:t>2017 г</w:t>
        </w:r>
      </w:smartTag>
      <w:r w:rsidRPr="00A355D3">
        <w:rPr>
          <w:rFonts w:ascii="Myriad Pro" w:hAnsi="Myriad Pro"/>
          <w:color w:val="000000" w:themeColor="text1"/>
          <w:sz w:val="26"/>
          <w:szCs w:val="26"/>
        </w:rPr>
        <w:t>.</w:t>
      </w:r>
    </w:p>
    <w:tbl>
      <w:tblPr>
        <w:tblW w:w="9371" w:type="dxa"/>
        <w:tblInd w:w="93" w:type="dxa"/>
        <w:tblLayout w:type="fixed"/>
        <w:tblLook w:val="04A0" w:firstRow="1" w:lastRow="0" w:firstColumn="1" w:lastColumn="0" w:noHBand="0" w:noVBand="1"/>
      </w:tblPr>
      <w:tblGrid>
        <w:gridCol w:w="1433"/>
        <w:gridCol w:w="1459"/>
        <w:gridCol w:w="1239"/>
        <w:gridCol w:w="1271"/>
        <w:gridCol w:w="1459"/>
        <w:gridCol w:w="1263"/>
        <w:gridCol w:w="1247"/>
      </w:tblGrid>
      <w:tr w:rsidR="00176970" w:rsidRPr="00A355D3" w14:paraId="00CF49D4" w14:textId="77777777" w:rsidTr="00176970">
        <w:trPr>
          <w:trHeight w:val="359"/>
          <w:tblHeader/>
        </w:trPr>
        <w:tc>
          <w:tcPr>
            <w:tcW w:w="1433"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53B37725" w14:textId="77777777" w:rsidR="00176970" w:rsidRPr="00A355D3" w:rsidRDefault="00176970" w:rsidP="00176970">
            <w:pPr>
              <w:spacing w:after="0" w:line="240" w:lineRule="auto"/>
              <w:jc w:val="both"/>
              <w:rPr>
                <w:rFonts w:ascii="Myriad Pro" w:eastAsia="Times New Roman" w:hAnsi="Myriad Pro" w:cs="Arial"/>
                <w:b/>
                <w:color w:val="FFFFFF"/>
                <w:sz w:val="18"/>
                <w:szCs w:val="18"/>
                <w:lang w:eastAsia="ru-RU"/>
              </w:rPr>
            </w:pPr>
            <w:r w:rsidRPr="00A355D3">
              <w:rPr>
                <w:rFonts w:ascii="Myriad Pro" w:eastAsia="Times New Roman" w:hAnsi="Myriad Pro" w:cs="Arial"/>
                <w:b/>
                <w:color w:val="FFFFFF"/>
                <w:sz w:val="18"/>
                <w:szCs w:val="18"/>
                <w:lang w:eastAsia="ru-RU"/>
              </w:rPr>
              <w:t> </w:t>
            </w:r>
          </w:p>
        </w:tc>
        <w:tc>
          <w:tcPr>
            <w:tcW w:w="3969" w:type="dxa"/>
            <w:gridSpan w:val="3"/>
            <w:tcBorders>
              <w:top w:val="single" w:sz="4" w:space="0" w:color="FFFFFF"/>
              <w:left w:val="nil"/>
              <w:bottom w:val="single" w:sz="4" w:space="0" w:color="FFFFFF"/>
              <w:right w:val="single" w:sz="4" w:space="0" w:color="FFFFFF"/>
            </w:tcBorders>
            <w:shd w:val="clear" w:color="000000" w:fill="4F6228"/>
            <w:vAlign w:val="center"/>
          </w:tcPr>
          <w:p w14:paraId="26EEBB68" w14:textId="77777777" w:rsidR="00176970" w:rsidRPr="00A355D3" w:rsidRDefault="00176970" w:rsidP="00176970">
            <w:pPr>
              <w:spacing w:after="0" w:line="240" w:lineRule="auto"/>
              <w:jc w:val="center"/>
              <w:rPr>
                <w:rFonts w:ascii="Myriad Pro" w:eastAsia="Times New Roman" w:hAnsi="Myriad Pro" w:cs="Arial"/>
                <w:b/>
                <w:iCs/>
                <w:color w:val="FFFFFF"/>
                <w:sz w:val="18"/>
                <w:szCs w:val="18"/>
                <w:lang w:eastAsia="ru-RU"/>
              </w:rPr>
            </w:pPr>
            <w:r w:rsidRPr="00A355D3">
              <w:rPr>
                <w:rFonts w:ascii="Myriad Pro" w:eastAsia="Times New Roman" w:hAnsi="Myriad Pro" w:cs="Arial"/>
                <w:b/>
                <w:iCs/>
                <w:color w:val="FFFFFF"/>
                <w:sz w:val="18"/>
                <w:szCs w:val="18"/>
                <w:lang w:eastAsia="ru-RU"/>
              </w:rPr>
              <w:t xml:space="preserve">1 полугодие </w:t>
            </w:r>
            <w:smartTag w:uri="urn:schemas-microsoft-com:office:smarttags" w:element="metricconverter">
              <w:smartTagPr>
                <w:attr w:name="ProductID" w:val="2017 г"/>
              </w:smartTagPr>
              <w:r w:rsidRPr="00A355D3">
                <w:rPr>
                  <w:rFonts w:ascii="Myriad Pro" w:eastAsia="Times New Roman" w:hAnsi="Myriad Pro" w:cs="Arial"/>
                  <w:b/>
                  <w:iCs/>
                  <w:color w:val="FFFFFF"/>
                  <w:sz w:val="18"/>
                  <w:szCs w:val="18"/>
                  <w:lang w:eastAsia="ru-RU"/>
                </w:rPr>
                <w:t>2017 г</w:t>
              </w:r>
            </w:smartTag>
            <w:r w:rsidRPr="00A355D3">
              <w:rPr>
                <w:rFonts w:ascii="Myriad Pro" w:eastAsia="Times New Roman" w:hAnsi="Myriad Pro" w:cs="Arial"/>
                <w:b/>
                <w:iCs/>
                <w:color w:val="FFFFFF"/>
                <w:sz w:val="18"/>
                <w:szCs w:val="18"/>
                <w:lang w:eastAsia="ru-RU"/>
              </w:rPr>
              <w:t>.</w:t>
            </w:r>
          </w:p>
        </w:tc>
        <w:tc>
          <w:tcPr>
            <w:tcW w:w="3969" w:type="dxa"/>
            <w:gridSpan w:val="3"/>
            <w:tcBorders>
              <w:top w:val="single" w:sz="4" w:space="0" w:color="FFFFFF"/>
              <w:left w:val="nil"/>
              <w:bottom w:val="single" w:sz="4" w:space="0" w:color="FFFFFF"/>
              <w:right w:val="single" w:sz="4" w:space="0" w:color="FFFFFF"/>
            </w:tcBorders>
            <w:shd w:val="clear" w:color="000000" w:fill="4F6228"/>
            <w:vAlign w:val="center"/>
          </w:tcPr>
          <w:p w14:paraId="2F984D03" w14:textId="77777777" w:rsidR="00176970" w:rsidRPr="00A355D3" w:rsidRDefault="00176970" w:rsidP="00176970">
            <w:pPr>
              <w:spacing w:after="0" w:line="240" w:lineRule="auto"/>
              <w:jc w:val="center"/>
              <w:rPr>
                <w:rFonts w:ascii="Myriad Pro" w:eastAsia="Times New Roman" w:hAnsi="Myriad Pro" w:cs="Arial"/>
                <w:b/>
                <w:iCs/>
                <w:color w:val="FFFFFF"/>
                <w:sz w:val="18"/>
                <w:szCs w:val="18"/>
                <w:lang w:eastAsia="ru-RU"/>
              </w:rPr>
            </w:pPr>
            <w:r w:rsidRPr="00A355D3">
              <w:rPr>
                <w:rFonts w:ascii="Myriad Pro" w:eastAsia="Times New Roman" w:hAnsi="Myriad Pro" w:cs="Arial"/>
                <w:b/>
                <w:iCs/>
                <w:color w:val="FFFFFF"/>
                <w:sz w:val="18"/>
                <w:szCs w:val="18"/>
                <w:lang w:eastAsia="ru-RU"/>
              </w:rPr>
              <w:t xml:space="preserve">2 полугодие </w:t>
            </w:r>
            <w:smartTag w:uri="urn:schemas-microsoft-com:office:smarttags" w:element="metricconverter">
              <w:smartTagPr>
                <w:attr w:name="ProductID" w:val="2017 г"/>
              </w:smartTagPr>
              <w:r w:rsidRPr="00A355D3">
                <w:rPr>
                  <w:rFonts w:ascii="Myriad Pro" w:eastAsia="Times New Roman" w:hAnsi="Myriad Pro" w:cs="Arial"/>
                  <w:b/>
                  <w:iCs/>
                  <w:color w:val="FFFFFF"/>
                  <w:sz w:val="18"/>
                  <w:szCs w:val="18"/>
                  <w:lang w:eastAsia="ru-RU"/>
                </w:rPr>
                <w:t>2017 г</w:t>
              </w:r>
            </w:smartTag>
            <w:r w:rsidRPr="00A355D3">
              <w:rPr>
                <w:rFonts w:ascii="Myriad Pro" w:eastAsia="Times New Roman" w:hAnsi="Myriad Pro" w:cs="Arial"/>
                <w:b/>
                <w:iCs/>
                <w:color w:val="FFFFFF"/>
                <w:sz w:val="18"/>
                <w:szCs w:val="18"/>
                <w:lang w:eastAsia="ru-RU"/>
              </w:rPr>
              <w:t>.</w:t>
            </w:r>
          </w:p>
        </w:tc>
      </w:tr>
      <w:tr w:rsidR="00176970" w:rsidRPr="00A355D3" w14:paraId="4E03EF0B" w14:textId="77777777" w:rsidTr="00176970">
        <w:trPr>
          <w:trHeight w:val="1117"/>
          <w:tblHeader/>
        </w:trPr>
        <w:tc>
          <w:tcPr>
            <w:tcW w:w="1433" w:type="dxa"/>
            <w:vMerge/>
            <w:tcBorders>
              <w:top w:val="single" w:sz="4" w:space="0" w:color="FFFFFF"/>
              <w:left w:val="single" w:sz="4" w:space="0" w:color="FFFFFF"/>
              <w:bottom w:val="single" w:sz="4" w:space="0" w:color="FFFFFF"/>
              <w:right w:val="single" w:sz="4" w:space="0" w:color="FFFFFF"/>
            </w:tcBorders>
            <w:vAlign w:val="center"/>
          </w:tcPr>
          <w:p w14:paraId="2B500669" w14:textId="77777777" w:rsidR="00176970" w:rsidRPr="00A355D3" w:rsidRDefault="00176970" w:rsidP="00176970">
            <w:pPr>
              <w:spacing w:after="0" w:line="240" w:lineRule="auto"/>
              <w:rPr>
                <w:rFonts w:ascii="Myriad Pro" w:eastAsia="Times New Roman" w:hAnsi="Myriad Pro" w:cs="Arial"/>
                <w:b/>
                <w:color w:val="FFFFFF"/>
                <w:sz w:val="18"/>
                <w:szCs w:val="18"/>
                <w:lang w:eastAsia="ru-RU"/>
              </w:rPr>
            </w:pPr>
          </w:p>
        </w:tc>
        <w:tc>
          <w:tcPr>
            <w:tcW w:w="1459" w:type="dxa"/>
            <w:tcBorders>
              <w:top w:val="nil"/>
              <w:left w:val="nil"/>
              <w:bottom w:val="single" w:sz="4" w:space="0" w:color="FFFFFF"/>
              <w:right w:val="single" w:sz="4" w:space="0" w:color="FFFFFF"/>
            </w:tcBorders>
            <w:shd w:val="clear" w:color="000000" w:fill="4F6228"/>
            <w:vAlign w:val="center"/>
          </w:tcPr>
          <w:p w14:paraId="3812AD0F" w14:textId="77777777" w:rsidR="00176970" w:rsidRPr="00A355D3" w:rsidRDefault="00176970" w:rsidP="00176970">
            <w:pPr>
              <w:spacing w:after="0" w:line="240" w:lineRule="auto"/>
              <w:jc w:val="center"/>
              <w:rPr>
                <w:rFonts w:ascii="Myriad Pro" w:eastAsia="Times New Roman" w:hAnsi="Myriad Pro" w:cs="Arial"/>
                <w:b/>
                <w:iCs/>
                <w:color w:val="FFFFFF"/>
                <w:sz w:val="18"/>
                <w:szCs w:val="18"/>
                <w:lang w:eastAsia="ru-RU"/>
              </w:rPr>
            </w:pPr>
            <w:r w:rsidRPr="00A355D3">
              <w:rPr>
                <w:rFonts w:ascii="Myriad Pro" w:eastAsia="Times New Roman" w:hAnsi="Myriad Pro" w:cs="Arial"/>
                <w:b/>
                <w:iCs/>
                <w:color w:val="FFFFFF"/>
                <w:sz w:val="18"/>
                <w:szCs w:val="18"/>
                <w:lang w:eastAsia="ru-RU"/>
              </w:rPr>
              <w:t>Ставка на содержание сетей, руб./МВт*мес.</w:t>
            </w:r>
          </w:p>
        </w:tc>
        <w:tc>
          <w:tcPr>
            <w:tcW w:w="1239" w:type="dxa"/>
            <w:tcBorders>
              <w:top w:val="nil"/>
              <w:left w:val="nil"/>
              <w:bottom w:val="single" w:sz="4" w:space="0" w:color="FFFFFF"/>
              <w:right w:val="single" w:sz="4" w:space="0" w:color="FFFFFF"/>
            </w:tcBorders>
            <w:shd w:val="clear" w:color="000000" w:fill="4F6228"/>
            <w:vAlign w:val="center"/>
          </w:tcPr>
          <w:p w14:paraId="3F85DF4B" w14:textId="77777777" w:rsidR="00176970" w:rsidRPr="00A355D3" w:rsidRDefault="00176970" w:rsidP="00176970">
            <w:pPr>
              <w:spacing w:after="0" w:line="240" w:lineRule="auto"/>
              <w:jc w:val="center"/>
              <w:rPr>
                <w:rFonts w:ascii="Myriad Pro" w:eastAsia="Times New Roman" w:hAnsi="Myriad Pro" w:cs="Arial"/>
                <w:b/>
                <w:iCs/>
                <w:color w:val="FFFFFF"/>
                <w:sz w:val="18"/>
                <w:szCs w:val="18"/>
                <w:lang w:eastAsia="ru-RU"/>
              </w:rPr>
            </w:pPr>
            <w:r w:rsidRPr="00A355D3">
              <w:rPr>
                <w:rFonts w:ascii="Myriad Pro" w:eastAsia="Times New Roman" w:hAnsi="Myriad Pro" w:cs="Arial"/>
                <w:b/>
                <w:iCs/>
                <w:color w:val="FFFFFF"/>
                <w:sz w:val="18"/>
                <w:szCs w:val="18"/>
                <w:lang w:eastAsia="ru-RU"/>
              </w:rPr>
              <w:t>Ставка на оплату потерь, руб./МВт*ч</w:t>
            </w:r>
          </w:p>
        </w:tc>
        <w:tc>
          <w:tcPr>
            <w:tcW w:w="1271" w:type="dxa"/>
            <w:tcBorders>
              <w:top w:val="nil"/>
              <w:left w:val="nil"/>
              <w:bottom w:val="single" w:sz="4" w:space="0" w:color="FFFFFF"/>
              <w:right w:val="single" w:sz="4" w:space="0" w:color="FFFFFF"/>
            </w:tcBorders>
            <w:shd w:val="clear" w:color="000000" w:fill="4F6228"/>
            <w:vAlign w:val="center"/>
          </w:tcPr>
          <w:p w14:paraId="0DD4234E" w14:textId="77777777" w:rsidR="00176970" w:rsidRPr="00A355D3" w:rsidRDefault="00176970" w:rsidP="00176970">
            <w:pPr>
              <w:spacing w:after="0" w:line="240" w:lineRule="auto"/>
              <w:jc w:val="center"/>
              <w:rPr>
                <w:rFonts w:ascii="Myriad Pro" w:eastAsia="Times New Roman" w:hAnsi="Myriad Pro" w:cs="Arial"/>
                <w:b/>
                <w:iCs/>
                <w:color w:val="FFFFFF"/>
                <w:sz w:val="18"/>
                <w:szCs w:val="18"/>
                <w:lang w:eastAsia="ru-RU"/>
              </w:rPr>
            </w:pPr>
            <w:r w:rsidRPr="00A355D3">
              <w:rPr>
                <w:rFonts w:ascii="Myriad Pro" w:eastAsia="Times New Roman" w:hAnsi="Myriad Pro" w:cs="Arial"/>
                <w:b/>
                <w:iCs/>
                <w:color w:val="FFFFFF"/>
                <w:sz w:val="18"/>
                <w:szCs w:val="18"/>
                <w:lang w:eastAsia="ru-RU"/>
              </w:rPr>
              <w:t>Одноставочный тариф, руб./кВт*ч</w:t>
            </w:r>
          </w:p>
        </w:tc>
        <w:tc>
          <w:tcPr>
            <w:tcW w:w="1459" w:type="dxa"/>
            <w:tcBorders>
              <w:top w:val="nil"/>
              <w:left w:val="nil"/>
              <w:bottom w:val="single" w:sz="4" w:space="0" w:color="FFFFFF"/>
              <w:right w:val="single" w:sz="4" w:space="0" w:color="FFFFFF"/>
            </w:tcBorders>
            <w:shd w:val="clear" w:color="000000" w:fill="4F6228"/>
            <w:vAlign w:val="center"/>
          </w:tcPr>
          <w:p w14:paraId="1E5B1FC2" w14:textId="77777777" w:rsidR="00176970" w:rsidRPr="00A355D3" w:rsidRDefault="00176970" w:rsidP="00176970">
            <w:pPr>
              <w:spacing w:after="0" w:line="240" w:lineRule="auto"/>
              <w:jc w:val="center"/>
              <w:rPr>
                <w:rFonts w:ascii="Myriad Pro" w:eastAsia="Times New Roman" w:hAnsi="Myriad Pro" w:cs="Arial"/>
                <w:b/>
                <w:iCs/>
                <w:color w:val="FFFFFF"/>
                <w:sz w:val="18"/>
                <w:szCs w:val="18"/>
                <w:lang w:eastAsia="ru-RU"/>
              </w:rPr>
            </w:pPr>
            <w:r w:rsidRPr="00A355D3">
              <w:rPr>
                <w:rFonts w:ascii="Myriad Pro" w:eastAsia="Times New Roman" w:hAnsi="Myriad Pro" w:cs="Arial"/>
                <w:b/>
                <w:iCs/>
                <w:color w:val="FFFFFF"/>
                <w:sz w:val="18"/>
                <w:szCs w:val="18"/>
                <w:lang w:eastAsia="ru-RU"/>
              </w:rPr>
              <w:t>Ставка на содержание сетей, руб./МВт*мес.</w:t>
            </w:r>
          </w:p>
        </w:tc>
        <w:tc>
          <w:tcPr>
            <w:tcW w:w="1263" w:type="dxa"/>
            <w:tcBorders>
              <w:top w:val="nil"/>
              <w:left w:val="nil"/>
              <w:bottom w:val="single" w:sz="4" w:space="0" w:color="FFFFFF"/>
              <w:right w:val="single" w:sz="4" w:space="0" w:color="FFFFFF"/>
            </w:tcBorders>
            <w:shd w:val="clear" w:color="000000" w:fill="4F6228"/>
            <w:vAlign w:val="center"/>
          </w:tcPr>
          <w:p w14:paraId="28DE26B3" w14:textId="77777777" w:rsidR="00176970" w:rsidRPr="00A355D3" w:rsidRDefault="00176970" w:rsidP="00176970">
            <w:pPr>
              <w:spacing w:after="0" w:line="240" w:lineRule="auto"/>
              <w:jc w:val="center"/>
              <w:rPr>
                <w:rFonts w:ascii="Myriad Pro" w:eastAsia="Times New Roman" w:hAnsi="Myriad Pro" w:cs="Arial"/>
                <w:b/>
                <w:iCs/>
                <w:color w:val="FFFFFF"/>
                <w:sz w:val="18"/>
                <w:szCs w:val="18"/>
                <w:lang w:eastAsia="ru-RU"/>
              </w:rPr>
            </w:pPr>
            <w:r w:rsidRPr="00A355D3">
              <w:rPr>
                <w:rFonts w:ascii="Myriad Pro" w:eastAsia="Times New Roman" w:hAnsi="Myriad Pro" w:cs="Arial"/>
                <w:b/>
                <w:iCs/>
                <w:color w:val="FFFFFF"/>
                <w:sz w:val="18"/>
                <w:szCs w:val="18"/>
                <w:lang w:eastAsia="ru-RU"/>
              </w:rPr>
              <w:t>Ставка на оплату потерь, руб./МВт*ч</w:t>
            </w:r>
          </w:p>
        </w:tc>
        <w:tc>
          <w:tcPr>
            <w:tcW w:w="1247" w:type="dxa"/>
            <w:tcBorders>
              <w:top w:val="nil"/>
              <w:left w:val="nil"/>
              <w:bottom w:val="single" w:sz="4" w:space="0" w:color="FFFFFF"/>
              <w:right w:val="single" w:sz="4" w:space="0" w:color="FFFFFF"/>
            </w:tcBorders>
            <w:shd w:val="clear" w:color="000000" w:fill="4F6228"/>
            <w:vAlign w:val="center"/>
          </w:tcPr>
          <w:p w14:paraId="6D7F76F8" w14:textId="77777777" w:rsidR="00176970" w:rsidRPr="00A355D3" w:rsidRDefault="00176970" w:rsidP="00176970">
            <w:pPr>
              <w:spacing w:after="0" w:line="240" w:lineRule="auto"/>
              <w:jc w:val="center"/>
              <w:rPr>
                <w:rFonts w:ascii="Myriad Pro" w:eastAsia="Times New Roman" w:hAnsi="Myriad Pro" w:cs="Arial"/>
                <w:b/>
                <w:iCs/>
                <w:color w:val="FFFFFF"/>
                <w:sz w:val="18"/>
                <w:szCs w:val="18"/>
                <w:lang w:eastAsia="ru-RU"/>
              </w:rPr>
            </w:pPr>
            <w:r w:rsidRPr="00A355D3">
              <w:rPr>
                <w:rFonts w:ascii="Myriad Pro" w:eastAsia="Times New Roman" w:hAnsi="Myriad Pro" w:cs="Arial"/>
                <w:b/>
                <w:iCs/>
                <w:color w:val="FFFFFF"/>
                <w:sz w:val="18"/>
                <w:szCs w:val="18"/>
                <w:lang w:eastAsia="ru-RU"/>
              </w:rPr>
              <w:t>Одноставочный тариф, руб./кВт*ч</w:t>
            </w:r>
          </w:p>
        </w:tc>
      </w:tr>
      <w:tr w:rsidR="00176970" w:rsidRPr="00A355D3" w14:paraId="7FD4F445" w14:textId="77777777" w:rsidTr="00176970">
        <w:trPr>
          <w:trHeight w:val="270"/>
        </w:trPr>
        <w:tc>
          <w:tcPr>
            <w:tcW w:w="1433" w:type="dxa"/>
            <w:tcBorders>
              <w:top w:val="nil"/>
              <w:left w:val="single" w:sz="8" w:space="0" w:color="auto"/>
              <w:bottom w:val="single" w:sz="8" w:space="0" w:color="auto"/>
              <w:right w:val="single" w:sz="8" w:space="0" w:color="auto"/>
            </w:tcBorders>
            <w:shd w:val="clear" w:color="auto" w:fill="auto"/>
            <w:vAlign w:val="center"/>
          </w:tcPr>
          <w:p w14:paraId="07F66905"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ВН</w:t>
            </w:r>
          </w:p>
        </w:tc>
        <w:tc>
          <w:tcPr>
            <w:tcW w:w="1459" w:type="dxa"/>
            <w:tcBorders>
              <w:top w:val="nil"/>
              <w:left w:val="nil"/>
              <w:bottom w:val="single" w:sz="8" w:space="0" w:color="auto"/>
              <w:right w:val="single" w:sz="8" w:space="0" w:color="auto"/>
            </w:tcBorders>
            <w:shd w:val="clear" w:color="auto" w:fill="auto"/>
            <w:vAlign w:val="center"/>
          </w:tcPr>
          <w:p w14:paraId="13278723"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787 509,60</w:t>
            </w:r>
          </w:p>
        </w:tc>
        <w:tc>
          <w:tcPr>
            <w:tcW w:w="1239" w:type="dxa"/>
            <w:tcBorders>
              <w:top w:val="nil"/>
              <w:left w:val="nil"/>
              <w:bottom w:val="single" w:sz="8" w:space="0" w:color="auto"/>
              <w:right w:val="single" w:sz="8" w:space="0" w:color="auto"/>
            </w:tcBorders>
            <w:shd w:val="clear" w:color="auto" w:fill="auto"/>
            <w:vAlign w:val="center"/>
          </w:tcPr>
          <w:p w14:paraId="6E780488"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88,35</w:t>
            </w:r>
          </w:p>
        </w:tc>
        <w:tc>
          <w:tcPr>
            <w:tcW w:w="1271" w:type="dxa"/>
            <w:tcBorders>
              <w:top w:val="nil"/>
              <w:left w:val="nil"/>
              <w:bottom w:val="single" w:sz="8" w:space="0" w:color="auto"/>
              <w:right w:val="single" w:sz="8" w:space="0" w:color="auto"/>
            </w:tcBorders>
            <w:shd w:val="clear" w:color="auto" w:fill="auto"/>
            <w:vAlign w:val="center"/>
          </w:tcPr>
          <w:p w14:paraId="0D52C5CD"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1 760,15</w:t>
            </w:r>
          </w:p>
        </w:tc>
        <w:tc>
          <w:tcPr>
            <w:tcW w:w="1459" w:type="dxa"/>
            <w:tcBorders>
              <w:top w:val="nil"/>
              <w:left w:val="nil"/>
              <w:bottom w:val="single" w:sz="8" w:space="0" w:color="auto"/>
              <w:right w:val="single" w:sz="8" w:space="0" w:color="auto"/>
            </w:tcBorders>
            <w:shd w:val="clear" w:color="auto" w:fill="auto"/>
            <w:vAlign w:val="center"/>
          </w:tcPr>
          <w:p w14:paraId="3B7B0EA2"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794 754,88</w:t>
            </w:r>
          </w:p>
        </w:tc>
        <w:tc>
          <w:tcPr>
            <w:tcW w:w="1263" w:type="dxa"/>
            <w:tcBorders>
              <w:top w:val="nil"/>
              <w:left w:val="nil"/>
              <w:bottom w:val="single" w:sz="8" w:space="0" w:color="auto"/>
              <w:right w:val="single" w:sz="8" w:space="0" w:color="auto"/>
            </w:tcBorders>
            <w:shd w:val="clear" w:color="auto" w:fill="auto"/>
            <w:vAlign w:val="center"/>
          </w:tcPr>
          <w:p w14:paraId="7AED296D"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92,33</w:t>
            </w:r>
          </w:p>
        </w:tc>
        <w:tc>
          <w:tcPr>
            <w:tcW w:w="1247" w:type="dxa"/>
            <w:tcBorders>
              <w:top w:val="nil"/>
              <w:left w:val="nil"/>
              <w:bottom w:val="single" w:sz="8" w:space="0" w:color="auto"/>
              <w:right w:val="single" w:sz="8" w:space="0" w:color="auto"/>
            </w:tcBorders>
            <w:shd w:val="clear" w:color="auto" w:fill="auto"/>
            <w:vAlign w:val="center"/>
          </w:tcPr>
          <w:p w14:paraId="775B2CDC"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1 802,78</w:t>
            </w:r>
          </w:p>
        </w:tc>
      </w:tr>
      <w:tr w:rsidR="00176970" w:rsidRPr="00A355D3" w14:paraId="36F18539" w14:textId="77777777" w:rsidTr="00176970">
        <w:trPr>
          <w:trHeight w:val="270"/>
        </w:trPr>
        <w:tc>
          <w:tcPr>
            <w:tcW w:w="1433" w:type="dxa"/>
            <w:tcBorders>
              <w:top w:val="nil"/>
              <w:left w:val="single" w:sz="8" w:space="0" w:color="auto"/>
              <w:bottom w:val="single" w:sz="8" w:space="0" w:color="auto"/>
              <w:right w:val="single" w:sz="8" w:space="0" w:color="auto"/>
            </w:tcBorders>
            <w:shd w:val="clear" w:color="auto" w:fill="auto"/>
            <w:vAlign w:val="center"/>
          </w:tcPr>
          <w:p w14:paraId="27AC011D"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СН1</w:t>
            </w:r>
          </w:p>
        </w:tc>
        <w:tc>
          <w:tcPr>
            <w:tcW w:w="1459" w:type="dxa"/>
            <w:tcBorders>
              <w:top w:val="nil"/>
              <w:left w:val="nil"/>
              <w:bottom w:val="single" w:sz="8" w:space="0" w:color="auto"/>
              <w:right w:val="single" w:sz="8" w:space="0" w:color="auto"/>
            </w:tcBorders>
            <w:shd w:val="clear" w:color="auto" w:fill="auto"/>
            <w:vAlign w:val="center"/>
          </w:tcPr>
          <w:p w14:paraId="0CB38DBB"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1 304 708,66</w:t>
            </w:r>
          </w:p>
        </w:tc>
        <w:tc>
          <w:tcPr>
            <w:tcW w:w="1239" w:type="dxa"/>
            <w:tcBorders>
              <w:top w:val="nil"/>
              <w:left w:val="nil"/>
              <w:bottom w:val="single" w:sz="8" w:space="0" w:color="auto"/>
              <w:right w:val="single" w:sz="8" w:space="0" w:color="auto"/>
            </w:tcBorders>
            <w:shd w:val="clear" w:color="auto" w:fill="auto"/>
            <w:vAlign w:val="center"/>
          </w:tcPr>
          <w:p w14:paraId="5F50EA64"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211,41</w:t>
            </w:r>
          </w:p>
        </w:tc>
        <w:tc>
          <w:tcPr>
            <w:tcW w:w="1271" w:type="dxa"/>
            <w:tcBorders>
              <w:top w:val="nil"/>
              <w:left w:val="nil"/>
              <w:bottom w:val="single" w:sz="8" w:space="0" w:color="auto"/>
              <w:right w:val="single" w:sz="8" w:space="0" w:color="auto"/>
            </w:tcBorders>
            <w:shd w:val="clear" w:color="auto" w:fill="auto"/>
            <w:vAlign w:val="center"/>
          </w:tcPr>
          <w:p w14:paraId="3E3CE5A8"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2 887,28</w:t>
            </w:r>
          </w:p>
        </w:tc>
        <w:tc>
          <w:tcPr>
            <w:tcW w:w="1459" w:type="dxa"/>
            <w:tcBorders>
              <w:top w:val="nil"/>
              <w:left w:val="nil"/>
              <w:bottom w:val="single" w:sz="8" w:space="0" w:color="auto"/>
              <w:right w:val="single" w:sz="8" w:space="0" w:color="auto"/>
            </w:tcBorders>
            <w:shd w:val="clear" w:color="auto" w:fill="auto"/>
            <w:vAlign w:val="center"/>
          </w:tcPr>
          <w:p w14:paraId="41432404"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1 321 669,88</w:t>
            </w:r>
          </w:p>
        </w:tc>
        <w:tc>
          <w:tcPr>
            <w:tcW w:w="1263" w:type="dxa"/>
            <w:tcBorders>
              <w:top w:val="nil"/>
              <w:left w:val="nil"/>
              <w:bottom w:val="single" w:sz="8" w:space="0" w:color="auto"/>
              <w:right w:val="single" w:sz="8" w:space="0" w:color="auto"/>
            </w:tcBorders>
            <w:shd w:val="clear" w:color="auto" w:fill="auto"/>
            <w:vAlign w:val="center"/>
          </w:tcPr>
          <w:p w14:paraId="47C979F4"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241,38</w:t>
            </w:r>
          </w:p>
        </w:tc>
        <w:tc>
          <w:tcPr>
            <w:tcW w:w="1247" w:type="dxa"/>
            <w:tcBorders>
              <w:top w:val="nil"/>
              <w:left w:val="nil"/>
              <w:bottom w:val="single" w:sz="8" w:space="0" w:color="auto"/>
              <w:right w:val="single" w:sz="8" w:space="0" w:color="auto"/>
            </w:tcBorders>
            <w:shd w:val="clear" w:color="auto" w:fill="auto"/>
            <w:vAlign w:val="center"/>
          </w:tcPr>
          <w:p w14:paraId="175870F1"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3 111,21</w:t>
            </w:r>
          </w:p>
        </w:tc>
      </w:tr>
      <w:tr w:rsidR="00176970" w:rsidRPr="00A355D3" w14:paraId="4CD866B5" w14:textId="77777777" w:rsidTr="00176970">
        <w:trPr>
          <w:trHeight w:val="270"/>
        </w:trPr>
        <w:tc>
          <w:tcPr>
            <w:tcW w:w="1433" w:type="dxa"/>
            <w:tcBorders>
              <w:top w:val="nil"/>
              <w:left w:val="single" w:sz="8" w:space="0" w:color="auto"/>
              <w:bottom w:val="single" w:sz="8" w:space="0" w:color="auto"/>
              <w:right w:val="single" w:sz="8" w:space="0" w:color="auto"/>
            </w:tcBorders>
            <w:shd w:val="clear" w:color="auto" w:fill="auto"/>
            <w:vAlign w:val="center"/>
          </w:tcPr>
          <w:p w14:paraId="6A90B3F8"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СН2</w:t>
            </w:r>
          </w:p>
        </w:tc>
        <w:tc>
          <w:tcPr>
            <w:tcW w:w="1459" w:type="dxa"/>
            <w:tcBorders>
              <w:top w:val="nil"/>
              <w:left w:val="nil"/>
              <w:bottom w:val="single" w:sz="8" w:space="0" w:color="auto"/>
              <w:right w:val="single" w:sz="8" w:space="0" w:color="auto"/>
            </w:tcBorders>
            <w:shd w:val="clear" w:color="auto" w:fill="auto"/>
            <w:vAlign w:val="center"/>
          </w:tcPr>
          <w:p w14:paraId="4C55303F"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1 594 093,67</w:t>
            </w:r>
          </w:p>
        </w:tc>
        <w:tc>
          <w:tcPr>
            <w:tcW w:w="1239" w:type="dxa"/>
            <w:tcBorders>
              <w:top w:val="nil"/>
              <w:left w:val="nil"/>
              <w:bottom w:val="single" w:sz="8" w:space="0" w:color="auto"/>
              <w:right w:val="single" w:sz="8" w:space="0" w:color="auto"/>
            </w:tcBorders>
            <w:shd w:val="clear" w:color="auto" w:fill="auto"/>
            <w:vAlign w:val="center"/>
          </w:tcPr>
          <w:p w14:paraId="7B28C417"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234,89</w:t>
            </w:r>
          </w:p>
        </w:tc>
        <w:tc>
          <w:tcPr>
            <w:tcW w:w="1271" w:type="dxa"/>
            <w:tcBorders>
              <w:top w:val="nil"/>
              <w:left w:val="nil"/>
              <w:bottom w:val="single" w:sz="8" w:space="0" w:color="auto"/>
              <w:right w:val="single" w:sz="8" w:space="0" w:color="auto"/>
            </w:tcBorders>
            <w:shd w:val="clear" w:color="auto" w:fill="auto"/>
            <w:vAlign w:val="center"/>
          </w:tcPr>
          <w:p w14:paraId="65F79313"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3 145,55</w:t>
            </w:r>
          </w:p>
        </w:tc>
        <w:tc>
          <w:tcPr>
            <w:tcW w:w="1459" w:type="dxa"/>
            <w:tcBorders>
              <w:top w:val="nil"/>
              <w:left w:val="nil"/>
              <w:bottom w:val="single" w:sz="8" w:space="0" w:color="auto"/>
              <w:right w:val="single" w:sz="8" w:space="0" w:color="auto"/>
            </w:tcBorders>
            <w:shd w:val="clear" w:color="auto" w:fill="auto"/>
            <w:vAlign w:val="center"/>
          </w:tcPr>
          <w:p w14:paraId="65D22F52"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1 614 816,90</w:t>
            </w:r>
          </w:p>
        </w:tc>
        <w:tc>
          <w:tcPr>
            <w:tcW w:w="1263" w:type="dxa"/>
            <w:tcBorders>
              <w:top w:val="nil"/>
              <w:left w:val="nil"/>
              <w:bottom w:val="single" w:sz="8" w:space="0" w:color="auto"/>
              <w:right w:val="single" w:sz="8" w:space="0" w:color="auto"/>
            </w:tcBorders>
            <w:shd w:val="clear" w:color="auto" w:fill="auto"/>
            <w:vAlign w:val="center"/>
          </w:tcPr>
          <w:p w14:paraId="4B6E3A73"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250,16</w:t>
            </w:r>
          </w:p>
        </w:tc>
        <w:tc>
          <w:tcPr>
            <w:tcW w:w="1247" w:type="dxa"/>
            <w:tcBorders>
              <w:top w:val="nil"/>
              <w:left w:val="nil"/>
              <w:bottom w:val="single" w:sz="8" w:space="0" w:color="auto"/>
              <w:right w:val="single" w:sz="8" w:space="0" w:color="auto"/>
            </w:tcBorders>
            <w:shd w:val="clear" w:color="auto" w:fill="auto"/>
            <w:vAlign w:val="center"/>
          </w:tcPr>
          <w:p w14:paraId="5EC52990"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3 207,53</w:t>
            </w:r>
          </w:p>
        </w:tc>
      </w:tr>
      <w:tr w:rsidR="00176970" w:rsidRPr="00A355D3" w14:paraId="4085412F" w14:textId="77777777" w:rsidTr="00176970">
        <w:trPr>
          <w:trHeight w:val="270"/>
        </w:trPr>
        <w:tc>
          <w:tcPr>
            <w:tcW w:w="1433" w:type="dxa"/>
            <w:tcBorders>
              <w:top w:val="nil"/>
              <w:left w:val="single" w:sz="8" w:space="0" w:color="auto"/>
              <w:bottom w:val="single" w:sz="8" w:space="0" w:color="auto"/>
              <w:right w:val="single" w:sz="8" w:space="0" w:color="auto"/>
            </w:tcBorders>
            <w:shd w:val="clear" w:color="auto" w:fill="auto"/>
            <w:vAlign w:val="center"/>
          </w:tcPr>
          <w:p w14:paraId="24E90F16"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xml:space="preserve">НН </w:t>
            </w:r>
          </w:p>
        </w:tc>
        <w:tc>
          <w:tcPr>
            <w:tcW w:w="1459" w:type="dxa"/>
            <w:tcBorders>
              <w:top w:val="nil"/>
              <w:left w:val="nil"/>
              <w:bottom w:val="single" w:sz="8" w:space="0" w:color="auto"/>
              <w:right w:val="single" w:sz="8" w:space="0" w:color="auto"/>
            </w:tcBorders>
            <w:shd w:val="clear" w:color="auto" w:fill="auto"/>
            <w:vAlign w:val="center"/>
          </w:tcPr>
          <w:p w14:paraId="1BF496F6"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1 529 143,59</w:t>
            </w:r>
          </w:p>
        </w:tc>
        <w:tc>
          <w:tcPr>
            <w:tcW w:w="1239" w:type="dxa"/>
            <w:tcBorders>
              <w:top w:val="nil"/>
              <w:left w:val="nil"/>
              <w:bottom w:val="single" w:sz="8" w:space="0" w:color="auto"/>
              <w:right w:val="single" w:sz="8" w:space="0" w:color="auto"/>
            </w:tcBorders>
            <w:shd w:val="clear" w:color="auto" w:fill="auto"/>
            <w:vAlign w:val="center"/>
          </w:tcPr>
          <w:p w14:paraId="11501849"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437,66</w:t>
            </w:r>
          </w:p>
        </w:tc>
        <w:tc>
          <w:tcPr>
            <w:tcW w:w="1271" w:type="dxa"/>
            <w:tcBorders>
              <w:top w:val="nil"/>
              <w:left w:val="nil"/>
              <w:bottom w:val="single" w:sz="8" w:space="0" w:color="auto"/>
              <w:right w:val="single" w:sz="8" w:space="0" w:color="auto"/>
            </w:tcBorders>
            <w:shd w:val="clear" w:color="auto" w:fill="auto"/>
            <w:vAlign w:val="center"/>
          </w:tcPr>
          <w:p w14:paraId="48C075D8"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3 351,43</w:t>
            </w:r>
          </w:p>
        </w:tc>
        <w:tc>
          <w:tcPr>
            <w:tcW w:w="1459" w:type="dxa"/>
            <w:tcBorders>
              <w:top w:val="nil"/>
              <w:left w:val="nil"/>
              <w:bottom w:val="single" w:sz="8" w:space="0" w:color="auto"/>
              <w:right w:val="single" w:sz="8" w:space="0" w:color="auto"/>
            </w:tcBorders>
            <w:shd w:val="clear" w:color="auto" w:fill="auto"/>
            <w:vAlign w:val="center"/>
          </w:tcPr>
          <w:p w14:paraId="1A75CAB2"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1 549 022,47</w:t>
            </w:r>
          </w:p>
        </w:tc>
        <w:tc>
          <w:tcPr>
            <w:tcW w:w="1263" w:type="dxa"/>
            <w:tcBorders>
              <w:top w:val="nil"/>
              <w:left w:val="nil"/>
              <w:bottom w:val="single" w:sz="8" w:space="0" w:color="auto"/>
              <w:right w:val="single" w:sz="8" w:space="0" w:color="auto"/>
            </w:tcBorders>
            <w:shd w:val="clear" w:color="auto" w:fill="auto"/>
            <w:vAlign w:val="center"/>
          </w:tcPr>
          <w:p w14:paraId="33EDBF5E"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466,11</w:t>
            </w:r>
          </w:p>
        </w:tc>
        <w:tc>
          <w:tcPr>
            <w:tcW w:w="1247" w:type="dxa"/>
            <w:tcBorders>
              <w:top w:val="nil"/>
              <w:left w:val="nil"/>
              <w:bottom w:val="single" w:sz="8" w:space="0" w:color="auto"/>
              <w:right w:val="single" w:sz="8" w:space="0" w:color="auto"/>
            </w:tcBorders>
            <w:shd w:val="clear" w:color="auto" w:fill="auto"/>
            <w:vAlign w:val="center"/>
          </w:tcPr>
          <w:p w14:paraId="42D35589"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3 428,14</w:t>
            </w:r>
          </w:p>
        </w:tc>
      </w:tr>
      <w:tr w:rsidR="00176970" w:rsidRPr="00A355D3" w14:paraId="3607F1B1" w14:textId="77777777" w:rsidTr="00176970">
        <w:trPr>
          <w:trHeight w:val="270"/>
        </w:trPr>
        <w:tc>
          <w:tcPr>
            <w:tcW w:w="1433" w:type="dxa"/>
            <w:tcBorders>
              <w:top w:val="nil"/>
              <w:left w:val="single" w:sz="8" w:space="0" w:color="auto"/>
              <w:bottom w:val="single" w:sz="8" w:space="0" w:color="auto"/>
              <w:right w:val="single" w:sz="8" w:space="0" w:color="auto"/>
            </w:tcBorders>
            <w:shd w:val="clear" w:color="auto" w:fill="auto"/>
            <w:vAlign w:val="center"/>
          </w:tcPr>
          <w:p w14:paraId="53228ECD"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Население</w:t>
            </w:r>
          </w:p>
        </w:tc>
        <w:tc>
          <w:tcPr>
            <w:tcW w:w="1459" w:type="dxa"/>
            <w:tcBorders>
              <w:top w:val="nil"/>
              <w:left w:val="nil"/>
              <w:bottom w:val="single" w:sz="8" w:space="0" w:color="auto"/>
              <w:right w:val="single" w:sz="8" w:space="0" w:color="auto"/>
            </w:tcBorders>
            <w:shd w:val="clear" w:color="auto" w:fill="auto"/>
            <w:vAlign w:val="center"/>
          </w:tcPr>
          <w:p w14:paraId="6FCD296F"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1239" w:type="dxa"/>
            <w:tcBorders>
              <w:top w:val="nil"/>
              <w:left w:val="nil"/>
              <w:bottom w:val="single" w:sz="8" w:space="0" w:color="auto"/>
              <w:right w:val="single" w:sz="8" w:space="0" w:color="auto"/>
            </w:tcBorders>
            <w:shd w:val="clear" w:color="auto" w:fill="auto"/>
            <w:vAlign w:val="center"/>
          </w:tcPr>
          <w:p w14:paraId="2CBB74CC"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1271" w:type="dxa"/>
            <w:tcBorders>
              <w:top w:val="nil"/>
              <w:left w:val="nil"/>
              <w:bottom w:val="single" w:sz="8" w:space="0" w:color="auto"/>
              <w:right w:val="single" w:sz="8" w:space="0" w:color="auto"/>
            </w:tcBorders>
            <w:shd w:val="clear" w:color="auto" w:fill="auto"/>
            <w:vAlign w:val="center"/>
          </w:tcPr>
          <w:p w14:paraId="2E7C781F"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1459" w:type="dxa"/>
            <w:tcBorders>
              <w:top w:val="nil"/>
              <w:left w:val="nil"/>
              <w:bottom w:val="single" w:sz="8" w:space="0" w:color="auto"/>
              <w:right w:val="single" w:sz="8" w:space="0" w:color="auto"/>
            </w:tcBorders>
            <w:shd w:val="clear" w:color="auto" w:fill="auto"/>
            <w:vAlign w:val="center"/>
          </w:tcPr>
          <w:p w14:paraId="78191812"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1263" w:type="dxa"/>
            <w:tcBorders>
              <w:top w:val="nil"/>
              <w:left w:val="nil"/>
              <w:bottom w:val="single" w:sz="8" w:space="0" w:color="auto"/>
              <w:right w:val="single" w:sz="8" w:space="0" w:color="auto"/>
            </w:tcBorders>
            <w:shd w:val="clear" w:color="auto" w:fill="auto"/>
            <w:vAlign w:val="center"/>
          </w:tcPr>
          <w:p w14:paraId="75BD706F"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1247" w:type="dxa"/>
            <w:tcBorders>
              <w:top w:val="nil"/>
              <w:left w:val="nil"/>
              <w:bottom w:val="single" w:sz="8" w:space="0" w:color="auto"/>
              <w:right w:val="single" w:sz="8" w:space="0" w:color="auto"/>
            </w:tcBorders>
            <w:shd w:val="clear" w:color="auto" w:fill="auto"/>
            <w:vAlign w:val="center"/>
          </w:tcPr>
          <w:p w14:paraId="7F8F42F0"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r>
      <w:tr w:rsidR="00176970" w:rsidRPr="00A355D3" w14:paraId="50FD386E" w14:textId="77777777" w:rsidTr="00176970">
        <w:trPr>
          <w:trHeight w:val="270"/>
        </w:trPr>
        <w:tc>
          <w:tcPr>
            <w:tcW w:w="1433" w:type="dxa"/>
            <w:tcBorders>
              <w:top w:val="nil"/>
              <w:left w:val="single" w:sz="8" w:space="0" w:color="auto"/>
              <w:bottom w:val="single" w:sz="8" w:space="0" w:color="auto"/>
              <w:right w:val="single" w:sz="8" w:space="0" w:color="auto"/>
            </w:tcBorders>
            <w:shd w:val="clear" w:color="auto" w:fill="auto"/>
            <w:vAlign w:val="center"/>
          </w:tcPr>
          <w:p w14:paraId="69CFDA8E"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Категория 1*</w:t>
            </w:r>
          </w:p>
        </w:tc>
        <w:tc>
          <w:tcPr>
            <w:tcW w:w="1459" w:type="dxa"/>
            <w:tcBorders>
              <w:top w:val="nil"/>
              <w:left w:val="nil"/>
              <w:bottom w:val="single" w:sz="8" w:space="0" w:color="auto"/>
              <w:right w:val="single" w:sz="8" w:space="0" w:color="auto"/>
            </w:tcBorders>
            <w:shd w:val="clear" w:color="auto" w:fill="auto"/>
            <w:vAlign w:val="center"/>
          </w:tcPr>
          <w:p w14:paraId="66006FD2"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1239" w:type="dxa"/>
            <w:tcBorders>
              <w:top w:val="nil"/>
              <w:left w:val="nil"/>
              <w:bottom w:val="single" w:sz="8" w:space="0" w:color="auto"/>
              <w:right w:val="single" w:sz="8" w:space="0" w:color="auto"/>
            </w:tcBorders>
            <w:shd w:val="clear" w:color="auto" w:fill="auto"/>
            <w:vAlign w:val="center"/>
          </w:tcPr>
          <w:p w14:paraId="39CEBD41"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1271" w:type="dxa"/>
            <w:tcBorders>
              <w:top w:val="nil"/>
              <w:left w:val="nil"/>
              <w:bottom w:val="single" w:sz="8" w:space="0" w:color="auto"/>
              <w:right w:val="single" w:sz="8" w:space="0" w:color="auto"/>
            </w:tcBorders>
            <w:shd w:val="clear" w:color="auto" w:fill="auto"/>
            <w:vAlign w:val="center"/>
          </w:tcPr>
          <w:p w14:paraId="4B3F4B04"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1,97325</w:t>
            </w:r>
          </w:p>
        </w:tc>
        <w:tc>
          <w:tcPr>
            <w:tcW w:w="1459" w:type="dxa"/>
            <w:tcBorders>
              <w:top w:val="nil"/>
              <w:left w:val="nil"/>
              <w:bottom w:val="single" w:sz="8" w:space="0" w:color="auto"/>
              <w:right w:val="single" w:sz="8" w:space="0" w:color="auto"/>
            </w:tcBorders>
            <w:shd w:val="clear" w:color="auto" w:fill="auto"/>
            <w:vAlign w:val="center"/>
          </w:tcPr>
          <w:p w14:paraId="562DC194"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1263" w:type="dxa"/>
            <w:tcBorders>
              <w:top w:val="nil"/>
              <w:left w:val="nil"/>
              <w:bottom w:val="single" w:sz="8" w:space="0" w:color="auto"/>
              <w:right w:val="single" w:sz="8" w:space="0" w:color="auto"/>
            </w:tcBorders>
            <w:shd w:val="clear" w:color="auto" w:fill="auto"/>
            <w:vAlign w:val="center"/>
          </w:tcPr>
          <w:p w14:paraId="34681E89"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1247" w:type="dxa"/>
            <w:tcBorders>
              <w:top w:val="nil"/>
              <w:left w:val="nil"/>
              <w:bottom w:val="single" w:sz="8" w:space="0" w:color="auto"/>
              <w:right w:val="single" w:sz="8" w:space="0" w:color="auto"/>
            </w:tcBorders>
            <w:shd w:val="clear" w:color="auto" w:fill="auto"/>
            <w:vAlign w:val="center"/>
          </w:tcPr>
          <w:p w14:paraId="19684A75"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2,07368</w:t>
            </w:r>
          </w:p>
        </w:tc>
      </w:tr>
      <w:tr w:rsidR="00176970" w:rsidRPr="00A355D3" w14:paraId="4628AFCE" w14:textId="77777777" w:rsidTr="00176970">
        <w:trPr>
          <w:trHeight w:val="270"/>
        </w:trPr>
        <w:tc>
          <w:tcPr>
            <w:tcW w:w="1433" w:type="dxa"/>
            <w:tcBorders>
              <w:top w:val="nil"/>
              <w:left w:val="single" w:sz="8" w:space="0" w:color="auto"/>
              <w:bottom w:val="single" w:sz="8" w:space="0" w:color="auto"/>
              <w:right w:val="single" w:sz="8" w:space="0" w:color="auto"/>
            </w:tcBorders>
            <w:shd w:val="clear" w:color="auto" w:fill="auto"/>
            <w:vAlign w:val="center"/>
          </w:tcPr>
          <w:p w14:paraId="1D6AAA35"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Категория 2*</w:t>
            </w:r>
          </w:p>
        </w:tc>
        <w:tc>
          <w:tcPr>
            <w:tcW w:w="1459" w:type="dxa"/>
            <w:tcBorders>
              <w:top w:val="nil"/>
              <w:left w:val="nil"/>
              <w:bottom w:val="single" w:sz="8" w:space="0" w:color="auto"/>
              <w:right w:val="single" w:sz="8" w:space="0" w:color="auto"/>
            </w:tcBorders>
            <w:shd w:val="clear" w:color="auto" w:fill="auto"/>
            <w:vAlign w:val="center"/>
          </w:tcPr>
          <w:p w14:paraId="2010695B"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1239" w:type="dxa"/>
            <w:tcBorders>
              <w:top w:val="nil"/>
              <w:left w:val="nil"/>
              <w:bottom w:val="single" w:sz="8" w:space="0" w:color="auto"/>
              <w:right w:val="single" w:sz="8" w:space="0" w:color="auto"/>
            </w:tcBorders>
            <w:shd w:val="clear" w:color="auto" w:fill="auto"/>
            <w:vAlign w:val="center"/>
          </w:tcPr>
          <w:p w14:paraId="30A68115"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1271" w:type="dxa"/>
            <w:tcBorders>
              <w:top w:val="nil"/>
              <w:left w:val="nil"/>
              <w:bottom w:val="single" w:sz="8" w:space="0" w:color="auto"/>
              <w:right w:val="single" w:sz="8" w:space="0" w:color="auto"/>
            </w:tcBorders>
            <w:shd w:val="clear" w:color="auto" w:fill="auto"/>
            <w:vAlign w:val="center"/>
          </w:tcPr>
          <w:p w14:paraId="7EB2BEDE"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1,13426</w:t>
            </w:r>
          </w:p>
        </w:tc>
        <w:tc>
          <w:tcPr>
            <w:tcW w:w="1459" w:type="dxa"/>
            <w:tcBorders>
              <w:top w:val="nil"/>
              <w:left w:val="nil"/>
              <w:bottom w:val="single" w:sz="8" w:space="0" w:color="auto"/>
              <w:right w:val="single" w:sz="8" w:space="0" w:color="auto"/>
            </w:tcBorders>
            <w:shd w:val="clear" w:color="auto" w:fill="auto"/>
            <w:vAlign w:val="center"/>
          </w:tcPr>
          <w:p w14:paraId="2A514C5A"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1263" w:type="dxa"/>
            <w:tcBorders>
              <w:top w:val="nil"/>
              <w:left w:val="nil"/>
              <w:bottom w:val="single" w:sz="8" w:space="0" w:color="auto"/>
              <w:right w:val="single" w:sz="8" w:space="0" w:color="auto"/>
            </w:tcBorders>
            <w:shd w:val="clear" w:color="auto" w:fill="auto"/>
            <w:vAlign w:val="center"/>
          </w:tcPr>
          <w:p w14:paraId="0BEADC5C"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1247" w:type="dxa"/>
            <w:tcBorders>
              <w:top w:val="nil"/>
              <w:left w:val="nil"/>
              <w:bottom w:val="single" w:sz="8" w:space="0" w:color="auto"/>
              <w:right w:val="single" w:sz="8" w:space="0" w:color="auto"/>
            </w:tcBorders>
            <w:shd w:val="clear" w:color="auto" w:fill="auto"/>
            <w:vAlign w:val="center"/>
          </w:tcPr>
          <w:p w14:paraId="4C1469B9"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1,20080</w:t>
            </w:r>
          </w:p>
        </w:tc>
      </w:tr>
      <w:tr w:rsidR="00176970" w:rsidRPr="00A355D3" w14:paraId="6131E635" w14:textId="77777777" w:rsidTr="00176970">
        <w:trPr>
          <w:trHeight w:val="270"/>
        </w:trPr>
        <w:tc>
          <w:tcPr>
            <w:tcW w:w="1433" w:type="dxa"/>
            <w:tcBorders>
              <w:top w:val="nil"/>
              <w:left w:val="single" w:sz="8" w:space="0" w:color="auto"/>
              <w:bottom w:val="single" w:sz="8" w:space="0" w:color="auto"/>
              <w:right w:val="single" w:sz="8" w:space="0" w:color="auto"/>
            </w:tcBorders>
            <w:shd w:val="clear" w:color="auto" w:fill="auto"/>
            <w:vAlign w:val="center"/>
          </w:tcPr>
          <w:p w14:paraId="21ED4442"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Категория 3*</w:t>
            </w:r>
          </w:p>
        </w:tc>
        <w:tc>
          <w:tcPr>
            <w:tcW w:w="1459" w:type="dxa"/>
            <w:tcBorders>
              <w:top w:val="nil"/>
              <w:left w:val="nil"/>
              <w:bottom w:val="single" w:sz="8" w:space="0" w:color="auto"/>
              <w:right w:val="single" w:sz="8" w:space="0" w:color="auto"/>
            </w:tcBorders>
            <w:shd w:val="clear" w:color="auto" w:fill="auto"/>
            <w:vAlign w:val="center"/>
          </w:tcPr>
          <w:p w14:paraId="26606A53"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1239" w:type="dxa"/>
            <w:tcBorders>
              <w:top w:val="nil"/>
              <w:left w:val="nil"/>
              <w:bottom w:val="single" w:sz="8" w:space="0" w:color="auto"/>
              <w:right w:val="single" w:sz="8" w:space="0" w:color="auto"/>
            </w:tcBorders>
            <w:shd w:val="clear" w:color="auto" w:fill="auto"/>
            <w:vAlign w:val="center"/>
          </w:tcPr>
          <w:p w14:paraId="5BDBBD87"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1271" w:type="dxa"/>
            <w:tcBorders>
              <w:top w:val="nil"/>
              <w:left w:val="nil"/>
              <w:bottom w:val="single" w:sz="8" w:space="0" w:color="auto"/>
              <w:right w:val="single" w:sz="8" w:space="0" w:color="auto"/>
            </w:tcBorders>
            <w:shd w:val="clear" w:color="auto" w:fill="auto"/>
            <w:vAlign w:val="center"/>
          </w:tcPr>
          <w:p w14:paraId="1802D9E8"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0,96477</w:t>
            </w:r>
          </w:p>
        </w:tc>
        <w:tc>
          <w:tcPr>
            <w:tcW w:w="1459" w:type="dxa"/>
            <w:tcBorders>
              <w:top w:val="nil"/>
              <w:left w:val="nil"/>
              <w:bottom w:val="single" w:sz="8" w:space="0" w:color="auto"/>
              <w:right w:val="single" w:sz="8" w:space="0" w:color="auto"/>
            </w:tcBorders>
            <w:shd w:val="clear" w:color="auto" w:fill="auto"/>
            <w:vAlign w:val="center"/>
          </w:tcPr>
          <w:p w14:paraId="406E6868"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1263" w:type="dxa"/>
            <w:tcBorders>
              <w:top w:val="nil"/>
              <w:left w:val="nil"/>
              <w:bottom w:val="single" w:sz="8" w:space="0" w:color="auto"/>
              <w:right w:val="single" w:sz="8" w:space="0" w:color="auto"/>
            </w:tcBorders>
            <w:shd w:val="clear" w:color="auto" w:fill="auto"/>
            <w:vAlign w:val="center"/>
          </w:tcPr>
          <w:p w14:paraId="66A8306D"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1247" w:type="dxa"/>
            <w:tcBorders>
              <w:top w:val="nil"/>
              <w:left w:val="nil"/>
              <w:bottom w:val="single" w:sz="8" w:space="0" w:color="auto"/>
              <w:right w:val="single" w:sz="8" w:space="0" w:color="auto"/>
            </w:tcBorders>
            <w:shd w:val="clear" w:color="auto" w:fill="auto"/>
            <w:vAlign w:val="center"/>
          </w:tcPr>
          <w:p w14:paraId="5D56ACD9"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1,02283</w:t>
            </w:r>
          </w:p>
        </w:tc>
      </w:tr>
      <w:tr w:rsidR="00176970" w:rsidRPr="00A355D3" w14:paraId="23E0F7AB" w14:textId="77777777" w:rsidTr="00176970">
        <w:trPr>
          <w:trHeight w:val="270"/>
        </w:trPr>
        <w:tc>
          <w:tcPr>
            <w:tcW w:w="1433" w:type="dxa"/>
            <w:tcBorders>
              <w:top w:val="nil"/>
              <w:left w:val="single" w:sz="8" w:space="0" w:color="auto"/>
              <w:bottom w:val="single" w:sz="8" w:space="0" w:color="auto"/>
              <w:right w:val="single" w:sz="8" w:space="0" w:color="auto"/>
            </w:tcBorders>
            <w:shd w:val="clear" w:color="auto" w:fill="auto"/>
            <w:vAlign w:val="center"/>
          </w:tcPr>
          <w:p w14:paraId="5259763D"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Категория 4.1*</w:t>
            </w:r>
          </w:p>
        </w:tc>
        <w:tc>
          <w:tcPr>
            <w:tcW w:w="1459" w:type="dxa"/>
            <w:tcBorders>
              <w:top w:val="nil"/>
              <w:left w:val="nil"/>
              <w:bottom w:val="single" w:sz="8" w:space="0" w:color="auto"/>
              <w:right w:val="single" w:sz="8" w:space="0" w:color="auto"/>
            </w:tcBorders>
            <w:shd w:val="clear" w:color="auto" w:fill="auto"/>
            <w:vAlign w:val="center"/>
          </w:tcPr>
          <w:p w14:paraId="4D19ED15"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1239" w:type="dxa"/>
            <w:tcBorders>
              <w:top w:val="nil"/>
              <w:left w:val="nil"/>
              <w:bottom w:val="single" w:sz="8" w:space="0" w:color="auto"/>
              <w:right w:val="single" w:sz="8" w:space="0" w:color="auto"/>
            </w:tcBorders>
            <w:shd w:val="clear" w:color="auto" w:fill="auto"/>
            <w:vAlign w:val="center"/>
          </w:tcPr>
          <w:p w14:paraId="76A9202F"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1271" w:type="dxa"/>
            <w:tcBorders>
              <w:top w:val="nil"/>
              <w:left w:val="nil"/>
              <w:bottom w:val="single" w:sz="8" w:space="0" w:color="auto"/>
              <w:right w:val="single" w:sz="8" w:space="0" w:color="auto"/>
            </w:tcBorders>
            <w:shd w:val="clear" w:color="auto" w:fill="auto"/>
            <w:vAlign w:val="center"/>
          </w:tcPr>
          <w:p w14:paraId="514497F2"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0,96477</w:t>
            </w:r>
          </w:p>
        </w:tc>
        <w:tc>
          <w:tcPr>
            <w:tcW w:w="1459" w:type="dxa"/>
            <w:tcBorders>
              <w:top w:val="nil"/>
              <w:left w:val="nil"/>
              <w:bottom w:val="single" w:sz="8" w:space="0" w:color="auto"/>
              <w:right w:val="single" w:sz="8" w:space="0" w:color="auto"/>
            </w:tcBorders>
            <w:shd w:val="clear" w:color="auto" w:fill="auto"/>
            <w:vAlign w:val="center"/>
          </w:tcPr>
          <w:p w14:paraId="4F85F5E8"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1263" w:type="dxa"/>
            <w:tcBorders>
              <w:top w:val="nil"/>
              <w:left w:val="nil"/>
              <w:bottom w:val="single" w:sz="8" w:space="0" w:color="auto"/>
              <w:right w:val="single" w:sz="8" w:space="0" w:color="auto"/>
            </w:tcBorders>
            <w:shd w:val="clear" w:color="auto" w:fill="auto"/>
            <w:vAlign w:val="center"/>
          </w:tcPr>
          <w:p w14:paraId="61379AB3"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1247" w:type="dxa"/>
            <w:tcBorders>
              <w:top w:val="nil"/>
              <w:left w:val="nil"/>
              <w:bottom w:val="single" w:sz="8" w:space="0" w:color="auto"/>
              <w:right w:val="single" w:sz="8" w:space="0" w:color="auto"/>
            </w:tcBorders>
            <w:shd w:val="clear" w:color="auto" w:fill="auto"/>
            <w:vAlign w:val="center"/>
          </w:tcPr>
          <w:p w14:paraId="2D36A191"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1,02283</w:t>
            </w:r>
          </w:p>
        </w:tc>
      </w:tr>
      <w:tr w:rsidR="00176970" w:rsidRPr="00A355D3" w14:paraId="23107844" w14:textId="77777777" w:rsidTr="00176970">
        <w:trPr>
          <w:trHeight w:val="270"/>
        </w:trPr>
        <w:tc>
          <w:tcPr>
            <w:tcW w:w="1433" w:type="dxa"/>
            <w:tcBorders>
              <w:top w:val="nil"/>
              <w:left w:val="single" w:sz="8" w:space="0" w:color="auto"/>
              <w:bottom w:val="single" w:sz="8" w:space="0" w:color="auto"/>
              <w:right w:val="single" w:sz="8" w:space="0" w:color="auto"/>
            </w:tcBorders>
            <w:shd w:val="clear" w:color="auto" w:fill="auto"/>
            <w:vAlign w:val="center"/>
          </w:tcPr>
          <w:p w14:paraId="088A133F"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Категория 4.2*</w:t>
            </w:r>
          </w:p>
        </w:tc>
        <w:tc>
          <w:tcPr>
            <w:tcW w:w="1459" w:type="dxa"/>
            <w:tcBorders>
              <w:top w:val="nil"/>
              <w:left w:val="nil"/>
              <w:bottom w:val="single" w:sz="8" w:space="0" w:color="auto"/>
              <w:right w:val="single" w:sz="8" w:space="0" w:color="auto"/>
            </w:tcBorders>
            <w:shd w:val="clear" w:color="auto" w:fill="auto"/>
            <w:vAlign w:val="center"/>
          </w:tcPr>
          <w:p w14:paraId="34110D3D"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1239" w:type="dxa"/>
            <w:tcBorders>
              <w:top w:val="nil"/>
              <w:left w:val="nil"/>
              <w:bottom w:val="single" w:sz="8" w:space="0" w:color="auto"/>
              <w:right w:val="single" w:sz="8" w:space="0" w:color="auto"/>
            </w:tcBorders>
            <w:shd w:val="clear" w:color="auto" w:fill="auto"/>
            <w:vAlign w:val="center"/>
          </w:tcPr>
          <w:p w14:paraId="0D359D3A"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1271" w:type="dxa"/>
            <w:tcBorders>
              <w:top w:val="nil"/>
              <w:left w:val="nil"/>
              <w:bottom w:val="single" w:sz="8" w:space="0" w:color="auto"/>
              <w:right w:val="single" w:sz="8" w:space="0" w:color="auto"/>
            </w:tcBorders>
            <w:shd w:val="clear" w:color="auto" w:fill="auto"/>
            <w:vAlign w:val="center"/>
          </w:tcPr>
          <w:p w14:paraId="5CDD7929"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1,97325</w:t>
            </w:r>
          </w:p>
        </w:tc>
        <w:tc>
          <w:tcPr>
            <w:tcW w:w="1459" w:type="dxa"/>
            <w:tcBorders>
              <w:top w:val="nil"/>
              <w:left w:val="nil"/>
              <w:bottom w:val="single" w:sz="8" w:space="0" w:color="auto"/>
              <w:right w:val="single" w:sz="8" w:space="0" w:color="auto"/>
            </w:tcBorders>
            <w:shd w:val="clear" w:color="auto" w:fill="auto"/>
            <w:vAlign w:val="center"/>
          </w:tcPr>
          <w:p w14:paraId="377DF17D"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1263" w:type="dxa"/>
            <w:tcBorders>
              <w:top w:val="nil"/>
              <w:left w:val="nil"/>
              <w:bottom w:val="single" w:sz="8" w:space="0" w:color="auto"/>
              <w:right w:val="single" w:sz="8" w:space="0" w:color="auto"/>
            </w:tcBorders>
            <w:shd w:val="clear" w:color="auto" w:fill="auto"/>
            <w:vAlign w:val="center"/>
          </w:tcPr>
          <w:p w14:paraId="75A608D8"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1247" w:type="dxa"/>
            <w:tcBorders>
              <w:top w:val="nil"/>
              <w:left w:val="nil"/>
              <w:bottom w:val="single" w:sz="8" w:space="0" w:color="auto"/>
              <w:right w:val="single" w:sz="8" w:space="0" w:color="auto"/>
            </w:tcBorders>
            <w:shd w:val="clear" w:color="auto" w:fill="auto"/>
            <w:vAlign w:val="center"/>
          </w:tcPr>
          <w:p w14:paraId="7DAE4EC3"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2,07368</w:t>
            </w:r>
          </w:p>
        </w:tc>
      </w:tr>
      <w:tr w:rsidR="00176970" w:rsidRPr="00A355D3" w14:paraId="4EFE369E" w14:textId="77777777" w:rsidTr="00176970">
        <w:trPr>
          <w:trHeight w:val="270"/>
        </w:trPr>
        <w:tc>
          <w:tcPr>
            <w:tcW w:w="1433" w:type="dxa"/>
            <w:tcBorders>
              <w:top w:val="nil"/>
              <w:left w:val="single" w:sz="8" w:space="0" w:color="auto"/>
              <w:bottom w:val="single" w:sz="8" w:space="0" w:color="auto"/>
              <w:right w:val="single" w:sz="8" w:space="0" w:color="auto"/>
            </w:tcBorders>
            <w:shd w:val="clear" w:color="auto" w:fill="auto"/>
            <w:vAlign w:val="center"/>
          </w:tcPr>
          <w:p w14:paraId="49E2920F"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Категория 4.3*</w:t>
            </w:r>
          </w:p>
        </w:tc>
        <w:tc>
          <w:tcPr>
            <w:tcW w:w="1459" w:type="dxa"/>
            <w:tcBorders>
              <w:top w:val="nil"/>
              <w:left w:val="nil"/>
              <w:bottom w:val="single" w:sz="8" w:space="0" w:color="auto"/>
              <w:right w:val="single" w:sz="8" w:space="0" w:color="auto"/>
            </w:tcBorders>
            <w:shd w:val="clear" w:color="auto" w:fill="auto"/>
            <w:vAlign w:val="center"/>
          </w:tcPr>
          <w:p w14:paraId="140A1C9F"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1239" w:type="dxa"/>
            <w:tcBorders>
              <w:top w:val="nil"/>
              <w:left w:val="nil"/>
              <w:bottom w:val="single" w:sz="8" w:space="0" w:color="auto"/>
              <w:right w:val="single" w:sz="8" w:space="0" w:color="auto"/>
            </w:tcBorders>
            <w:shd w:val="clear" w:color="auto" w:fill="auto"/>
            <w:vAlign w:val="center"/>
          </w:tcPr>
          <w:p w14:paraId="62F8CB10"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1271" w:type="dxa"/>
            <w:tcBorders>
              <w:top w:val="nil"/>
              <w:left w:val="nil"/>
              <w:bottom w:val="single" w:sz="8" w:space="0" w:color="auto"/>
              <w:right w:val="single" w:sz="8" w:space="0" w:color="auto"/>
            </w:tcBorders>
            <w:shd w:val="clear" w:color="auto" w:fill="auto"/>
            <w:vAlign w:val="center"/>
          </w:tcPr>
          <w:p w14:paraId="7D9313B4"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1,97325</w:t>
            </w:r>
          </w:p>
        </w:tc>
        <w:tc>
          <w:tcPr>
            <w:tcW w:w="1459" w:type="dxa"/>
            <w:tcBorders>
              <w:top w:val="nil"/>
              <w:left w:val="nil"/>
              <w:bottom w:val="single" w:sz="8" w:space="0" w:color="auto"/>
              <w:right w:val="single" w:sz="8" w:space="0" w:color="auto"/>
            </w:tcBorders>
            <w:shd w:val="clear" w:color="auto" w:fill="auto"/>
            <w:vAlign w:val="center"/>
          </w:tcPr>
          <w:p w14:paraId="0E67DA01"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1263" w:type="dxa"/>
            <w:tcBorders>
              <w:top w:val="nil"/>
              <w:left w:val="nil"/>
              <w:bottom w:val="single" w:sz="8" w:space="0" w:color="auto"/>
              <w:right w:val="single" w:sz="8" w:space="0" w:color="auto"/>
            </w:tcBorders>
            <w:shd w:val="clear" w:color="auto" w:fill="auto"/>
            <w:vAlign w:val="center"/>
          </w:tcPr>
          <w:p w14:paraId="41230459"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1247" w:type="dxa"/>
            <w:tcBorders>
              <w:top w:val="nil"/>
              <w:left w:val="nil"/>
              <w:bottom w:val="single" w:sz="8" w:space="0" w:color="auto"/>
              <w:right w:val="single" w:sz="8" w:space="0" w:color="auto"/>
            </w:tcBorders>
            <w:shd w:val="clear" w:color="auto" w:fill="auto"/>
            <w:vAlign w:val="center"/>
          </w:tcPr>
          <w:p w14:paraId="776A95B5"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2,07368</w:t>
            </w:r>
          </w:p>
        </w:tc>
      </w:tr>
      <w:tr w:rsidR="00176970" w:rsidRPr="00A355D3" w14:paraId="7A2F8D37" w14:textId="77777777" w:rsidTr="00176970">
        <w:trPr>
          <w:trHeight w:val="270"/>
        </w:trPr>
        <w:tc>
          <w:tcPr>
            <w:tcW w:w="1433" w:type="dxa"/>
            <w:tcBorders>
              <w:top w:val="nil"/>
              <w:left w:val="single" w:sz="8" w:space="0" w:color="auto"/>
              <w:bottom w:val="single" w:sz="8" w:space="0" w:color="auto"/>
              <w:right w:val="single" w:sz="8" w:space="0" w:color="auto"/>
            </w:tcBorders>
            <w:shd w:val="clear" w:color="auto" w:fill="auto"/>
            <w:vAlign w:val="center"/>
          </w:tcPr>
          <w:p w14:paraId="09821A9A"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Категория 4.4*</w:t>
            </w:r>
          </w:p>
        </w:tc>
        <w:tc>
          <w:tcPr>
            <w:tcW w:w="1459" w:type="dxa"/>
            <w:tcBorders>
              <w:top w:val="nil"/>
              <w:left w:val="nil"/>
              <w:bottom w:val="single" w:sz="8" w:space="0" w:color="auto"/>
              <w:right w:val="single" w:sz="8" w:space="0" w:color="auto"/>
            </w:tcBorders>
            <w:shd w:val="clear" w:color="auto" w:fill="auto"/>
            <w:vAlign w:val="center"/>
          </w:tcPr>
          <w:p w14:paraId="5F433932"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1239" w:type="dxa"/>
            <w:tcBorders>
              <w:top w:val="nil"/>
              <w:left w:val="nil"/>
              <w:bottom w:val="single" w:sz="8" w:space="0" w:color="auto"/>
              <w:right w:val="single" w:sz="8" w:space="0" w:color="auto"/>
            </w:tcBorders>
            <w:shd w:val="clear" w:color="auto" w:fill="auto"/>
            <w:vAlign w:val="center"/>
          </w:tcPr>
          <w:p w14:paraId="30F6164C"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1271" w:type="dxa"/>
            <w:tcBorders>
              <w:top w:val="nil"/>
              <w:left w:val="nil"/>
              <w:bottom w:val="single" w:sz="8" w:space="0" w:color="auto"/>
              <w:right w:val="single" w:sz="8" w:space="0" w:color="auto"/>
            </w:tcBorders>
            <w:shd w:val="clear" w:color="auto" w:fill="auto"/>
            <w:vAlign w:val="center"/>
          </w:tcPr>
          <w:p w14:paraId="6BC220FF"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1,97325</w:t>
            </w:r>
          </w:p>
        </w:tc>
        <w:tc>
          <w:tcPr>
            <w:tcW w:w="1459" w:type="dxa"/>
            <w:tcBorders>
              <w:top w:val="nil"/>
              <w:left w:val="nil"/>
              <w:bottom w:val="single" w:sz="8" w:space="0" w:color="auto"/>
              <w:right w:val="single" w:sz="8" w:space="0" w:color="auto"/>
            </w:tcBorders>
            <w:shd w:val="clear" w:color="auto" w:fill="auto"/>
            <w:vAlign w:val="center"/>
          </w:tcPr>
          <w:p w14:paraId="1178CA1B"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1263" w:type="dxa"/>
            <w:tcBorders>
              <w:top w:val="nil"/>
              <w:left w:val="nil"/>
              <w:bottom w:val="single" w:sz="8" w:space="0" w:color="auto"/>
              <w:right w:val="single" w:sz="8" w:space="0" w:color="auto"/>
            </w:tcBorders>
            <w:shd w:val="clear" w:color="auto" w:fill="auto"/>
            <w:vAlign w:val="center"/>
          </w:tcPr>
          <w:p w14:paraId="61EE1DD6"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1247" w:type="dxa"/>
            <w:tcBorders>
              <w:top w:val="nil"/>
              <w:left w:val="nil"/>
              <w:bottom w:val="single" w:sz="8" w:space="0" w:color="auto"/>
              <w:right w:val="single" w:sz="8" w:space="0" w:color="auto"/>
            </w:tcBorders>
            <w:shd w:val="clear" w:color="auto" w:fill="auto"/>
            <w:vAlign w:val="center"/>
          </w:tcPr>
          <w:p w14:paraId="06FB8525"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2,07368</w:t>
            </w:r>
          </w:p>
        </w:tc>
      </w:tr>
      <w:tr w:rsidR="00176970" w:rsidRPr="00A355D3" w14:paraId="6E2EBECD" w14:textId="77777777" w:rsidTr="00176970">
        <w:trPr>
          <w:trHeight w:val="270"/>
        </w:trPr>
        <w:tc>
          <w:tcPr>
            <w:tcW w:w="1433" w:type="dxa"/>
            <w:tcBorders>
              <w:top w:val="nil"/>
              <w:left w:val="single" w:sz="8" w:space="0" w:color="auto"/>
              <w:bottom w:val="single" w:sz="8" w:space="0" w:color="auto"/>
              <w:right w:val="single" w:sz="8" w:space="0" w:color="auto"/>
            </w:tcBorders>
            <w:shd w:val="clear" w:color="auto" w:fill="auto"/>
            <w:vAlign w:val="center"/>
          </w:tcPr>
          <w:p w14:paraId="0D4980B4"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Категория 4.5*</w:t>
            </w:r>
          </w:p>
        </w:tc>
        <w:tc>
          <w:tcPr>
            <w:tcW w:w="1459" w:type="dxa"/>
            <w:tcBorders>
              <w:top w:val="nil"/>
              <w:left w:val="nil"/>
              <w:bottom w:val="single" w:sz="8" w:space="0" w:color="auto"/>
              <w:right w:val="single" w:sz="8" w:space="0" w:color="auto"/>
            </w:tcBorders>
            <w:shd w:val="clear" w:color="auto" w:fill="auto"/>
            <w:vAlign w:val="center"/>
          </w:tcPr>
          <w:p w14:paraId="57DB2778"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1239" w:type="dxa"/>
            <w:tcBorders>
              <w:top w:val="nil"/>
              <w:left w:val="nil"/>
              <w:bottom w:val="single" w:sz="8" w:space="0" w:color="auto"/>
              <w:right w:val="single" w:sz="8" w:space="0" w:color="auto"/>
            </w:tcBorders>
            <w:shd w:val="clear" w:color="auto" w:fill="auto"/>
            <w:vAlign w:val="center"/>
          </w:tcPr>
          <w:p w14:paraId="0D861BA3"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1271" w:type="dxa"/>
            <w:tcBorders>
              <w:top w:val="nil"/>
              <w:left w:val="nil"/>
              <w:bottom w:val="single" w:sz="8" w:space="0" w:color="auto"/>
              <w:right w:val="single" w:sz="8" w:space="0" w:color="auto"/>
            </w:tcBorders>
            <w:shd w:val="clear" w:color="auto" w:fill="auto"/>
            <w:vAlign w:val="center"/>
          </w:tcPr>
          <w:p w14:paraId="6CDEE50C"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1,97325</w:t>
            </w:r>
          </w:p>
        </w:tc>
        <w:tc>
          <w:tcPr>
            <w:tcW w:w="1459" w:type="dxa"/>
            <w:tcBorders>
              <w:top w:val="nil"/>
              <w:left w:val="nil"/>
              <w:bottom w:val="single" w:sz="8" w:space="0" w:color="auto"/>
              <w:right w:val="single" w:sz="8" w:space="0" w:color="auto"/>
            </w:tcBorders>
            <w:shd w:val="clear" w:color="auto" w:fill="auto"/>
            <w:vAlign w:val="center"/>
          </w:tcPr>
          <w:p w14:paraId="3E05FD56"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1263" w:type="dxa"/>
            <w:tcBorders>
              <w:top w:val="nil"/>
              <w:left w:val="nil"/>
              <w:bottom w:val="single" w:sz="8" w:space="0" w:color="auto"/>
              <w:right w:val="single" w:sz="8" w:space="0" w:color="auto"/>
            </w:tcBorders>
            <w:shd w:val="clear" w:color="auto" w:fill="auto"/>
            <w:vAlign w:val="center"/>
          </w:tcPr>
          <w:p w14:paraId="06D4AF60"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1247" w:type="dxa"/>
            <w:tcBorders>
              <w:top w:val="nil"/>
              <w:left w:val="nil"/>
              <w:bottom w:val="single" w:sz="8" w:space="0" w:color="auto"/>
              <w:right w:val="single" w:sz="8" w:space="0" w:color="auto"/>
            </w:tcBorders>
            <w:shd w:val="clear" w:color="auto" w:fill="auto"/>
            <w:vAlign w:val="center"/>
          </w:tcPr>
          <w:p w14:paraId="2858B544"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2,07368</w:t>
            </w:r>
          </w:p>
        </w:tc>
      </w:tr>
    </w:tbl>
    <w:p w14:paraId="125ABB28" w14:textId="77777777" w:rsidR="00176970" w:rsidRPr="00A355D3" w:rsidRDefault="00176970" w:rsidP="00176970">
      <w:pPr>
        <w:tabs>
          <w:tab w:val="num" w:pos="960"/>
        </w:tabs>
        <w:spacing w:after="0" w:line="360" w:lineRule="auto"/>
        <w:ind w:firstLine="567"/>
        <w:jc w:val="both"/>
        <w:rPr>
          <w:rFonts w:ascii="Myriad Pro" w:hAnsi="Myriad Pro"/>
          <w:color w:val="000000" w:themeColor="text1"/>
          <w:sz w:val="26"/>
          <w:szCs w:val="26"/>
        </w:rPr>
      </w:pPr>
      <w:r w:rsidRPr="00A355D3">
        <w:rPr>
          <w:rFonts w:ascii="Myriad Pro" w:hAnsi="Myriad Pro"/>
          <w:sz w:val="26"/>
          <w:szCs w:val="26"/>
        </w:rPr>
        <w:lastRenderedPageBreak/>
        <w:t xml:space="preserve">Индивидуальные тарифы на услуги по передаче электрической энергии для взаиморасчетов между сетевыми </w:t>
      </w:r>
      <w:r w:rsidRPr="00A355D3">
        <w:rPr>
          <w:rFonts w:ascii="Myriad Pro" w:hAnsi="Myriad Pro"/>
          <w:color w:val="000000" w:themeColor="text1"/>
          <w:sz w:val="26"/>
          <w:szCs w:val="26"/>
        </w:rPr>
        <w:t xml:space="preserve">организациями утверждены приказом Госкомитета Псковской области от 26.12.2016 №117-э на </w:t>
      </w:r>
      <w:smartTag w:uri="urn:schemas-microsoft-com:office:smarttags" w:element="metricconverter">
        <w:smartTagPr>
          <w:attr w:name="ProductID" w:val="2017 г"/>
        </w:smartTagPr>
        <w:r w:rsidRPr="00A355D3">
          <w:rPr>
            <w:rFonts w:ascii="Myriad Pro" w:hAnsi="Myriad Pro"/>
            <w:color w:val="000000" w:themeColor="text1"/>
            <w:sz w:val="26"/>
            <w:szCs w:val="26"/>
          </w:rPr>
          <w:t>2017 г</w:t>
        </w:r>
      </w:smartTag>
      <w:r w:rsidRPr="00A355D3">
        <w:rPr>
          <w:rFonts w:ascii="Myriad Pro" w:hAnsi="Myriad Pro"/>
          <w:color w:val="000000" w:themeColor="text1"/>
          <w:sz w:val="26"/>
          <w:szCs w:val="26"/>
        </w:rPr>
        <w:t>.</w:t>
      </w:r>
    </w:p>
    <w:p w14:paraId="3DCAAA99" w14:textId="77777777" w:rsidR="00176970" w:rsidRPr="00A355D3" w:rsidRDefault="00176970" w:rsidP="00176970">
      <w:pPr>
        <w:tabs>
          <w:tab w:val="left" w:pos="1134"/>
        </w:tabs>
        <w:spacing w:after="0" w:line="360" w:lineRule="auto"/>
        <w:ind w:firstLine="567"/>
        <w:contextualSpacing/>
        <w:jc w:val="both"/>
        <w:rPr>
          <w:rFonts w:ascii="Myriad Pro" w:hAnsi="Myriad Pro"/>
          <w:sz w:val="26"/>
          <w:szCs w:val="26"/>
        </w:rPr>
      </w:pPr>
      <w:r w:rsidRPr="00A355D3">
        <w:rPr>
          <w:rFonts w:ascii="Myriad Pro" w:hAnsi="Myriad Pro"/>
          <w:sz w:val="26"/>
          <w:szCs w:val="26"/>
        </w:rPr>
        <w:t>Исполнителем рассчитана плановая величина котловой необходимой валовой выручки (как произведение плановых объемов полезного отпуска и тарифов на передачу) на 2017 год двумя способами:</w:t>
      </w:r>
    </w:p>
    <w:p w14:paraId="4BBA0A98" w14:textId="2F8D9429" w:rsidR="00176970" w:rsidRPr="00A355D3" w:rsidRDefault="00176970" w:rsidP="000737F7">
      <w:pPr>
        <w:numPr>
          <w:ilvl w:val="0"/>
          <w:numId w:val="8"/>
        </w:numPr>
        <w:tabs>
          <w:tab w:val="left" w:pos="0"/>
          <w:tab w:val="num" w:pos="567"/>
          <w:tab w:val="left" w:pos="1134"/>
        </w:tabs>
        <w:spacing w:after="0" w:line="360" w:lineRule="auto"/>
        <w:ind w:left="567" w:firstLine="0"/>
        <w:contextualSpacing/>
        <w:jc w:val="both"/>
        <w:rPr>
          <w:rFonts w:ascii="Myriad Pro" w:hAnsi="Myriad Pro"/>
          <w:sz w:val="26"/>
          <w:szCs w:val="26"/>
        </w:rPr>
      </w:pPr>
      <w:r w:rsidRPr="00A355D3">
        <w:rPr>
          <w:rFonts w:ascii="Myriad Pro" w:hAnsi="Myriad Pro"/>
          <w:sz w:val="26"/>
          <w:szCs w:val="26"/>
        </w:rPr>
        <w:t xml:space="preserve">По двухставочному тарифу плановая величина котловой необходимой валовой выручки на 2017 год составила по филиалу </w:t>
      </w:r>
      <w:r w:rsidR="00712B4A" w:rsidRPr="00A355D3">
        <w:rPr>
          <w:rFonts w:ascii="Myriad Pro" w:hAnsi="Myriad Pro"/>
          <w:sz w:val="26"/>
          <w:szCs w:val="26"/>
        </w:rPr>
        <w:t>ПАО </w:t>
      </w:r>
      <w:r w:rsidRPr="00A355D3">
        <w:rPr>
          <w:rFonts w:ascii="Myriad Pro" w:hAnsi="Myriad Pro"/>
          <w:sz w:val="26"/>
          <w:szCs w:val="26"/>
        </w:rPr>
        <w:t xml:space="preserve">«МРСК Северо-Запада» «Псковэнерго» 4 290 913,75 тыс. руб. без НДС, или </w:t>
      </w:r>
      <w:r w:rsidRPr="00A355D3">
        <w:rPr>
          <w:rFonts w:ascii="Myriad Pro" w:hAnsi="Myriad Pro"/>
          <w:iCs/>
          <w:sz w:val="26"/>
          <w:szCs w:val="26"/>
        </w:rPr>
        <w:t>на 0,64 тыс. руб. ниже утвержденной НВВ на 2017 год</w:t>
      </w:r>
      <w:r w:rsidRPr="00A355D3">
        <w:rPr>
          <w:rFonts w:ascii="Myriad Pro" w:hAnsi="Myriad Pro"/>
          <w:sz w:val="26"/>
          <w:szCs w:val="26"/>
        </w:rPr>
        <w:t>.</w:t>
      </w:r>
    </w:p>
    <w:p w14:paraId="6579C641" w14:textId="77777777" w:rsidR="00DD6C96" w:rsidRPr="00A355D3" w:rsidRDefault="00DD6C96" w:rsidP="00DD6C96">
      <w:pPr>
        <w:tabs>
          <w:tab w:val="left" w:pos="0"/>
          <w:tab w:val="left" w:pos="1134"/>
        </w:tabs>
        <w:spacing w:after="0" w:line="360" w:lineRule="auto"/>
        <w:ind w:left="567"/>
        <w:contextualSpacing/>
        <w:jc w:val="both"/>
        <w:rPr>
          <w:rFonts w:ascii="Myriad Pro" w:hAnsi="Myriad Pro"/>
          <w:sz w:val="26"/>
          <w:szCs w:val="26"/>
        </w:rPr>
      </w:pPr>
    </w:p>
    <w:p w14:paraId="3B353E90" w14:textId="77777777" w:rsidR="00176970" w:rsidRPr="00A355D3" w:rsidRDefault="00176970" w:rsidP="00176970">
      <w:pPr>
        <w:spacing w:after="0" w:line="360" w:lineRule="auto"/>
        <w:ind w:firstLine="720"/>
        <w:contextualSpacing/>
        <w:jc w:val="both"/>
        <w:rPr>
          <w:rFonts w:ascii="Myriad Pro" w:hAnsi="Myriad Pro"/>
          <w:color w:val="C00000"/>
          <w:sz w:val="26"/>
          <w:szCs w:val="26"/>
        </w:rPr>
        <w:sectPr w:rsidR="00176970" w:rsidRPr="00A355D3" w:rsidSect="00176970">
          <w:headerReference w:type="default" r:id="rId41"/>
          <w:footerReference w:type="default" r:id="rId42"/>
          <w:pgSz w:w="11906" w:h="16838"/>
          <w:pgMar w:top="1134" w:right="851" w:bottom="1134" w:left="1701" w:header="709" w:footer="709" w:gutter="0"/>
          <w:cols w:space="708"/>
          <w:docGrid w:linePitch="360"/>
        </w:sectPr>
      </w:pPr>
    </w:p>
    <w:p w14:paraId="04ADEFE2" w14:textId="77777777" w:rsidR="00176970" w:rsidRPr="00A355D3" w:rsidRDefault="00176970" w:rsidP="00176970">
      <w:pPr>
        <w:tabs>
          <w:tab w:val="num" w:pos="960"/>
        </w:tabs>
        <w:spacing w:after="200" w:line="360" w:lineRule="auto"/>
        <w:ind w:firstLine="567"/>
        <w:jc w:val="center"/>
        <w:rPr>
          <w:rFonts w:ascii="Myriad Pro" w:hAnsi="Myriad Pro"/>
          <w:b/>
          <w:bCs/>
          <w:sz w:val="26"/>
          <w:szCs w:val="26"/>
        </w:rPr>
      </w:pPr>
      <w:r w:rsidRPr="00A355D3">
        <w:rPr>
          <w:rFonts w:ascii="Myriad Pro" w:hAnsi="Myriad Pro"/>
          <w:b/>
          <w:bCs/>
          <w:sz w:val="26"/>
          <w:szCs w:val="26"/>
        </w:rPr>
        <w:lastRenderedPageBreak/>
        <w:t xml:space="preserve">Расчет плановой величины НВВ на </w:t>
      </w:r>
      <w:smartTag w:uri="urn:schemas-microsoft-com:office:smarttags" w:element="metricconverter">
        <w:smartTagPr>
          <w:attr w:name="ProductID" w:val="2017 г"/>
        </w:smartTagPr>
        <w:r w:rsidRPr="00A355D3">
          <w:rPr>
            <w:rFonts w:ascii="Myriad Pro" w:hAnsi="Myriad Pro"/>
            <w:b/>
            <w:bCs/>
            <w:sz w:val="26"/>
            <w:szCs w:val="26"/>
          </w:rPr>
          <w:t>2017 г</w:t>
        </w:r>
      </w:smartTag>
      <w:r w:rsidRPr="00A355D3">
        <w:rPr>
          <w:rFonts w:ascii="Myriad Pro" w:hAnsi="Myriad Pro"/>
          <w:b/>
          <w:bCs/>
          <w:sz w:val="26"/>
          <w:szCs w:val="26"/>
        </w:rPr>
        <w:t>. по двухставочному тарифу (кроме населения)</w:t>
      </w:r>
    </w:p>
    <w:tbl>
      <w:tblPr>
        <w:tblW w:w="5000" w:type="pct"/>
        <w:tblLook w:val="04A0" w:firstRow="1" w:lastRow="0" w:firstColumn="1" w:lastColumn="0" w:noHBand="0" w:noVBand="1"/>
      </w:tblPr>
      <w:tblGrid>
        <w:gridCol w:w="1753"/>
        <w:gridCol w:w="690"/>
        <w:gridCol w:w="861"/>
        <w:gridCol w:w="690"/>
        <w:gridCol w:w="728"/>
        <w:gridCol w:w="1128"/>
        <w:gridCol w:w="1128"/>
        <w:gridCol w:w="670"/>
        <w:gridCol w:w="670"/>
        <w:gridCol w:w="789"/>
        <w:gridCol w:w="789"/>
        <w:gridCol w:w="1114"/>
        <w:gridCol w:w="1122"/>
        <w:gridCol w:w="1018"/>
        <w:gridCol w:w="1352"/>
      </w:tblGrid>
      <w:tr w:rsidR="00176970" w:rsidRPr="00A355D3" w14:paraId="7BD3C73F" w14:textId="77777777" w:rsidTr="00DD6C96">
        <w:trPr>
          <w:trHeight w:val="270"/>
        </w:trPr>
        <w:tc>
          <w:tcPr>
            <w:tcW w:w="604" w:type="pct"/>
            <w:vMerge w:val="restart"/>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1FD87537" w14:textId="5DA7A2CD" w:rsidR="00176970" w:rsidRPr="00A355D3" w:rsidRDefault="00176970" w:rsidP="00DD6C96">
            <w:pPr>
              <w:spacing w:after="0" w:line="240" w:lineRule="auto"/>
              <w:jc w:val="center"/>
              <w:rPr>
                <w:rFonts w:ascii="Myriad Pro" w:eastAsia="Times New Roman" w:hAnsi="Myriad Pro" w:cs="Calibri"/>
                <w:i/>
                <w:iCs/>
                <w:color w:val="FFFFFF"/>
                <w:sz w:val="16"/>
                <w:szCs w:val="16"/>
                <w:lang w:eastAsia="ru-RU"/>
              </w:rPr>
            </w:pPr>
          </w:p>
        </w:tc>
        <w:tc>
          <w:tcPr>
            <w:tcW w:w="535" w:type="pct"/>
            <w:gridSpan w:val="2"/>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4E1576BA" w14:textId="1CA595A8" w:rsidR="00176970" w:rsidRPr="00A355D3" w:rsidRDefault="00DD6C96" w:rsidP="00DD6C96">
            <w:pPr>
              <w:spacing w:after="0" w:line="240" w:lineRule="auto"/>
              <w:jc w:val="center"/>
              <w:rPr>
                <w:rFonts w:ascii="Myriad Pro" w:eastAsia="Times New Roman" w:hAnsi="Myriad Pro" w:cs="Calibri"/>
                <w:i/>
                <w:iCs/>
                <w:color w:val="FFFFFF"/>
                <w:sz w:val="16"/>
                <w:szCs w:val="16"/>
                <w:lang w:eastAsia="ru-RU"/>
              </w:rPr>
            </w:pPr>
            <w:r w:rsidRPr="00A355D3">
              <w:rPr>
                <w:rFonts w:ascii="Myriad Pro" w:eastAsia="Times New Roman" w:hAnsi="Myriad Pro" w:cs="Calibri"/>
                <w:i/>
                <w:iCs/>
                <w:color w:val="FFFFFF"/>
                <w:sz w:val="16"/>
                <w:szCs w:val="16"/>
                <w:lang w:eastAsia="ru-RU"/>
              </w:rPr>
              <w:t>М</w:t>
            </w:r>
            <w:r w:rsidR="00176970" w:rsidRPr="00A355D3">
              <w:rPr>
                <w:rFonts w:ascii="Myriad Pro" w:eastAsia="Times New Roman" w:hAnsi="Myriad Pro" w:cs="Calibri"/>
                <w:i/>
                <w:iCs/>
                <w:color w:val="FFFFFF"/>
                <w:sz w:val="16"/>
                <w:szCs w:val="16"/>
                <w:lang w:eastAsia="ru-RU"/>
              </w:rPr>
              <w:t>ощность, МВт</w:t>
            </w:r>
          </w:p>
        </w:tc>
        <w:tc>
          <w:tcPr>
            <w:tcW w:w="489" w:type="pct"/>
            <w:gridSpan w:val="2"/>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28789CCE" w14:textId="77777777" w:rsidR="00176970" w:rsidRPr="00A355D3" w:rsidRDefault="00176970" w:rsidP="00DD6C96">
            <w:pPr>
              <w:spacing w:after="0" w:line="240" w:lineRule="auto"/>
              <w:jc w:val="center"/>
              <w:rPr>
                <w:rFonts w:ascii="Myriad Pro" w:eastAsia="Times New Roman" w:hAnsi="Myriad Pro" w:cs="Calibri"/>
                <w:i/>
                <w:iCs/>
                <w:color w:val="FFFFFF"/>
                <w:sz w:val="16"/>
                <w:szCs w:val="16"/>
                <w:lang w:eastAsia="ru-RU"/>
              </w:rPr>
            </w:pPr>
            <w:r w:rsidRPr="00A355D3">
              <w:rPr>
                <w:rFonts w:ascii="Myriad Pro" w:eastAsia="Times New Roman" w:hAnsi="Myriad Pro" w:cs="Calibri"/>
                <w:i/>
                <w:iCs/>
                <w:color w:val="FFFFFF"/>
                <w:sz w:val="16"/>
                <w:szCs w:val="16"/>
                <w:lang w:eastAsia="ru-RU"/>
              </w:rPr>
              <w:t>ПО, млн. кВт*ч</w:t>
            </w:r>
          </w:p>
        </w:tc>
        <w:tc>
          <w:tcPr>
            <w:tcW w:w="1783" w:type="pct"/>
            <w:gridSpan w:val="6"/>
            <w:tcBorders>
              <w:top w:val="single" w:sz="4" w:space="0" w:color="FFFFFF"/>
              <w:left w:val="nil"/>
              <w:bottom w:val="single" w:sz="4" w:space="0" w:color="FFFFFF"/>
              <w:right w:val="single" w:sz="4" w:space="0" w:color="FFFFFF"/>
            </w:tcBorders>
            <w:shd w:val="clear" w:color="000000" w:fill="4F6228"/>
            <w:vAlign w:val="center"/>
          </w:tcPr>
          <w:p w14:paraId="36245F81" w14:textId="1C64AF59" w:rsidR="00176970" w:rsidRPr="00A355D3" w:rsidRDefault="00DD6C96" w:rsidP="00DD6C96">
            <w:pPr>
              <w:spacing w:after="0" w:line="240" w:lineRule="auto"/>
              <w:jc w:val="center"/>
              <w:rPr>
                <w:rFonts w:ascii="Myriad Pro" w:eastAsia="Times New Roman" w:hAnsi="Myriad Pro" w:cs="Calibri"/>
                <w:i/>
                <w:iCs/>
                <w:color w:val="FFFFFF"/>
                <w:sz w:val="16"/>
                <w:szCs w:val="16"/>
                <w:lang w:eastAsia="ru-RU"/>
              </w:rPr>
            </w:pPr>
            <w:r w:rsidRPr="00A355D3">
              <w:rPr>
                <w:rFonts w:ascii="Myriad Pro" w:eastAsia="Times New Roman" w:hAnsi="Myriad Pro" w:cs="Calibri"/>
                <w:i/>
                <w:iCs/>
                <w:color w:val="FFFFFF"/>
                <w:sz w:val="16"/>
                <w:szCs w:val="16"/>
                <w:lang w:eastAsia="ru-RU"/>
              </w:rPr>
              <w:t>Т</w:t>
            </w:r>
            <w:r w:rsidR="00176970" w:rsidRPr="00A355D3">
              <w:rPr>
                <w:rFonts w:ascii="Myriad Pro" w:eastAsia="Times New Roman" w:hAnsi="Myriad Pro" w:cs="Calibri"/>
                <w:i/>
                <w:iCs/>
                <w:color w:val="FFFFFF"/>
                <w:sz w:val="16"/>
                <w:szCs w:val="16"/>
                <w:lang w:eastAsia="ru-RU"/>
              </w:rPr>
              <w:t>ариф</w:t>
            </w:r>
          </w:p>
        </w:tc>
        <w:tc>
          <w:tcPr>
            <w:tcW w:w="1589" w:type="pct"/>
            <w:gridSpan w:val="4"/>
            <w:tcBorders>
              <w:top w:val="single" w:sz="4" w:space="0" w:color="FFFFFF"/>
              <w:left w:val="nil"/>
              <w:bottom w:val="single" w:sz="4" w:space="0" w:color="FFFFFF"/>
              <w:right w:val="single" w:sz="4" w:space="0" w:color="FFFFFF"/>
            </w:tcBorders>
            <w:shd w:val="clear" w:color="000000" w:fill="4F6228"/>
            <w:vAlign w:val="center"/>
          </w:tcPr>
          <w:p w14:paraId="2C70BB72" w14:textId="77777777" w:rsidR="00176970" w:rsidRPr="00A355D3" w:rsidRDefault="00176970" w:rsidP="00DD6C96">
            <w:pPr>
              <w:spacing w:after="0" w:line="240" w:lineRule="auto"/>
              <w:jc w:val="center"/>
              <w:rPr>
                <w:rFonts w:ascii="Myriad Pro" w:eastAsia="Times New Roman" w:hAnsi="Myriad Pro" w:cs="Calibri"/>
                <w:i/>
                <w:iCs/>
                <w:color w:val="FFFFFF"/>
                <w:sz w:val="16"/>
                <w:szCs w:val="16"/>
                <w:lang w:eastAsia="ru-RU"/>
              </w:rPr>
            </w:pPr>
            <w:r w:rsidRPr="00A355D3">
              <w:rPr>
                <w:rFonts w:ascii="Myriad Pro" w:eastAsia="Times New Roman" w:hAnsi="Myriad Pro" w:cs="Calibri"/>
                <w:i/>
                <w:iCs/>
                <w:color w:val="FFFFFF"/>
                <w:sz w:val="16"/>
                <w:szCs w:val="16"/>
                <w:lang w:eastAsia="ru-RU"/>
              </w:rPr>
              <w:t>Выручка</w:t>
            </w:r>
          </w:p>
        </w:tc>
      </w:tr>
      <w:tr w:rsidR="00176970" w:rsidRPr="00A355D3" w14:paraId="718CE962" w14:textId="77777777" w:rsidTr="00DD6C96">
        <w:trPr>
          <w:trHeight w:val="270"/>
        </w:trPr>
        <w:tc>
          <w:tcPr>
            <w:tcW w:w="604" w:type="pct"/>
            <w:vMerge/>
            <w:tcBorders>
              <w:top w:val="single" w:sz="4" w:space="0" w:color="FFFFFF"/>
              <w:left w:val="single" w:sz="4" w:space="0" w:color="FFFFFF"/>
              <w:bottom w:val="single" w:sz="4" w:space="0" w:color="FFFFFF"/>
              <w:right w:val="single" w:sz="4" w:space="0" w:color="FFFFFF"/>
            </w:tcBorders>
            <w:vAlign w:val="center"/>
          </w:tcPr>
          <w:p w14:paraId="068FBCFE" w14:textId="77777777" w:rsidR="00176970" w:rsidRPr="00A355D3" w:rsidRDefault="00176970" w:rsidP="00DD6C96">
            <w:pPr>
              <w:spacing w:after="0" w:line="240" w:lineRule="auto"/>
              <w:jc w:val="center"/>
              <w:rPr>
                <w:rFonts w:ascii="Myriad Pro" w:eastAsia="Times New Roman" w:hAnsi="Myriad Pro" w:cs="Calibri"/>
                <w:i/>
                <w:iCs/>
                <w:color w:val="FFFFFF"/>
                <w:sz w:val="16"/>
                <w:szCs w:val="16"/>
                <w:lang w:eastAsia="ru-RU"/>
              </w:rPr>
            </w:pPr>
          </w:p>
        </w:tc>
        <w:tc>
          <w:tcPr>
            <w:tcW w:w="535" w:type="pct"/>
            <w:gridSpan w:val="2"/>
            <w:vMerge/>
            <w:tcBorders>
              <w:top w:val="single" w:sz="4" w:space="0" w:color="FFFFFF"/>
              <w:left w:val="single" w:sz="4" w:space="0" w:color="FFFFFF"/>
              <w:bottom w:val="single" w:sz="4" w:space="0" w:color="FFFFFF"/>
              <w:right w:val="single" w:sz="4" w:space="0" w:color="FFFFFF"/>
            </w:tcBorders>
            <w:vAlign w:val="center"/>
          </w:tcPr>
          <w:p w14:paraId="53520E8D" w14:textId="77777777" w:rsidR="00176970" w:rsidRPr="00A355D3" w:rsidRDefault="00176970" w:rsidP="00DD6C96">
            <w:pPr>
              <w:spacing w:after="0" w:line="240" w:lineRule="auto"/>
              <w:jc w:val="center"/>
              <w:rPr>
                <w:rFonts w:ascii="Myriad Pro" w:eastAsia="Times New Roman" w:hAnsi="Myriad Pro" w:cs="Calibri"/>
                <w:i/>
                <w:iCs/>
                <w:color w:val="FFFFFF"/>
                <w:sz w:val="16"/>
                <w:szCs w:val="16"/>
                <w:lang w:eastAsia="ru-RU"/>
              </w:rPr>
            </w:pPr>
          </w:p>
        </w:tc>
        <w:tc>
          <w:tcPr>
            <w:tcW w:w="489" w:type="pct"/>
            <w:gridSpan w:val="2"/>
            <w:vMerge/>
            <w:tcBorders>
              <w:top w:val="single" w:sz="4" w:space="0" w:color="FFFFFF"/>
              <w:left w:val="single" w:sz="4" w:space="0" w:color="FFFFFF"/>
              <w:bottom w:val="single" w:sz="4" w:space="0" w:color="FFFFFF"/>
              <w:right w:val="single" w:sz="4" w:space="0" w:color="FFFFFF"/>
            </w:tcBorders>
            <w:vAlign w:val="center"/>
          </w:tcPr>
          <w:p w14:paraId="0E050C7F" w14:textId="77777777" w:rsidR="00176970" w:rsidRPr="00A355D3" w:rsidRDefault="00176970" w:rsidP="00DD6C96">
            <w:pPr>
              <w:spacing w:after="0" w:line="240" w:lineRule="auto"/>
              <w:jc w:val="center"/>
              <w:rPr>
                <w:rFonts w:ascii="Myriad Pro" w:eastAsia="Times New Roman" w:hAnsi="Myriad Pro" w:cs="Calibri"/>
                <w:i/>
                <w:iCs/>
                <w:color w:val="FFFFFF"/>
                <w:sz w:val="16"/>
                <w:szCs w:val="16"/>
                <w:lang w:eastAsia="ru-RU"/>
              </w:rPr>
            </w:pPr>
          </w:p>
        </w:tc>
        <w:tc>
          <w:tcPr>
            <w:tcW w:w="778" w:type="pct"/>
            <w:gridSpan w:val="2"/>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72BD0C5F" w14:textId="01E60138" w:rsidR="00176970" w:rsidRPr="00A355D3" w:rsidRDefault="00DD6C96" w:rsidP="00DD6C96">
            <w:pPr>
              <w:spacing w:after="0" w:line="240" w:lineRule="auto"/>
              <w:jc w:val="center"/>
              <w:rPr>
                <w:rFonts w:ascii="Myriad Pro" w:eastAsia="Times New Roman" w:hAnsi="Myriad Pro" w:cs="Calibri"/>
                <w:i/>
                <w:iCs/>
                <w:color w:val="FFFFFF"/>
                <w:sz w:val="16"/>
                <w:szCs w:val="16"/>
                <w:lang w:eastAsia="ru-RU"/>
              </w:rPr>
            </w:pPr>
            <w:r w:rsidRPr="00A355D3">
              <w:rPr>
                <w:rFonts w:ascii="Myriad Pro" w:eastAsia="Times New Roman" w:hAnsi="Myriad Pro" w:cs="Calibri"/>
                <w:i/>
                <w:iCs/>
                <w:color w:val="FFFFFF"/>
                <w:sz w:val="16"/>
                <w:szCs w:val="16"/>
                <w:lang w:eastAsia="ru-RU"/>
              </w:rPr>
              <w:t>С</w:t>
            </w:r>
            <w:r w:rsidR="00176970" w:rsidRPr="00A355D3">
              <w:rPr>
                <w:rFonts w:ascii="Myriad Pro" w:eastAsia="Times New Roman" w:hAnsi="Myriad Pro" w:cs="Calibri"/>
                <w:i/>
                <w:iCs/>
                <w:color w:val="FFFFFF"/>
                <w:sz w:val="16"/>
                <w:szCs w:val="16"/>
                <w:lang w:eastAsia="ru-RU"/>
              </w:rPr>
              <w:t>тавка на содержание сетей руб./МВт</w:t>
            </w:r>
          </w:p>
        </w:tc>
        <w:tc>
          <w:tcPr>
            <w:tcW w:w="462" w:type="pct"/>
            <w:gridSpan w:val="2"/>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5990871B" w14:textId="21119141" w:rsidR="00176970" w:rsidRPr="00A355D3" w:rsidRDefault="00DD6C96" w:rsidP="00DD6C96">
            <w:pPr>
              <w:spacing w:after="0" w:line="240" w:lineRule="auto"/>
              <w:jc w:val="center"/>
              <w:rPr>
                <w:rFonts w:ascii="Myriad Pro" w:eastAsia="Times New Roman" w:hAnsi="Myriad Pro" w:cs="Calibri"/>
                <w:i/>
                <w:iCs/>
                <w:color w:val="FFFFFF"/>
                <w:sz w:val="16"/>
                <w:szCs w:val="16"/>
                <w:lang w:eastAsia="ru-RU"/>
              </w:rPr>
            </w:pPr>
            <w:r w:rsidRPr="00A355D3">
              <w:rPr>
                <w:rFonts w:ascii="Myriad Pro" w:eastAsia="Times New Roman" w:hAnsi="Myriad Pro" w:cs="Calibri"/>
                <w:i/>
                <w:iCs/>
                <w:color w:val="FFFFFF"/>
                <w:sz w:val="16"/>
                <w:szCs w:val="16"/>
                <w:lang w:eastAsia="ru-RU"/>
              </w:rPr>
              <w:t>С</w:t>
            </w:r>
            <w:r w:rsidR="00176970" w:rsidRPr="00A355D3">
              <w:rPr>
                <w:rFonts w:ascii="Myriad Pro" w:eastAsia="Times New Roman" w:hAnsi="Myriad Pro" w:cs="Calibri"/>
                <w:i/>
                <w:iCs/>
                <w:color w:val="FFFFFF"/>
                <w:sz w:val="16"/>
                <w:szCs w:val="16"/>
                <w:lang w:eastAsia="ru-RU"/>
              </w:rPr>
              <w:t>тавка на оплату потерь, руб./МВт*ч</w:t>
            </w:r>
          </w:p>
        </w:tc>
        <w:tc>
          <w:tcPr>
            <w:tcW w:w="544" w:type="pct"/>
            <w:gridSpan w:val="2"/>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189BF48C" w14:textId="691978E2" w:rsidR="00176970" w:rsidRPr="00A355D3" w:rsidRDefault="00DD6C96" w:rsidP="00DD6C96">
            <w:pPr>
              <w:spacing w:after="0" w:line="240" w:lineRule="auto"/>
              <w:jc w:val="center"/>
              <w:rPr>
                <w:rFonts w:ascii="Myriad Pro" w:eastAsia="Times New Roman" w:hAnsi="Myriad Pro" w:cs="Calibri"/>
                <w:color w:val="FFFFFF"/>
                <w:sz w:val="16"/>
                <w:szCs w:val="16"/>
                <w:lang w:eastAsia="ru-RU"/>
              </w:rPr>
            </w:pPr>
            <w:r w:rsidRPr="00A355D3">
              <w:rPr>
                <w:rFonts w:ascii="Myriad Pro" w:eastAsia="Times New Roman" w:hAnsi="Myriad Pro" w:cs="Calibri"/>
                <w:color w:val="FFFFFF"/>
                <w:sz w:val="16"/>
                <w:szCs w:val="16"/>
                <w:lang w:eastAsia="ru-RU"/>
              </w:rPr>
              <w:t>О</w:t>
            </w:r>
            <w:r w:rsidR="00176970" w:rsidRPr="00A355D3">
              <w:rPr>
                <w:rFonts w:ascii="Myriad Pro" w:eastAsia="Times New Roman" w:hAnsi="Myriad Pro" w:cs="Calibri"/>
                <w:color w:val="FFFFFF"/>
                <w:sz w:val="16"/>
                <w:szCs w:val="16"/>
                <w:lang w:eastAsia="ru-RU"/>
              </w:rPr>
              <w:t>дноставочный тариф, руб./МВт*ч</w:t>
            </w:r>
          </w:p>
        </w:tc>
        <w:tc>
          <w:tcPr>
            <w:tcW w:w="1122" w:type="pct"/>
            <w:gridSpan w:val="3"/>
            <w:tcBorders>
              <w:top w:val="single" w:sz="4" w:space="0" w:color="FFFFFF"/>
              <w:left w:val="nil"/>
              <w:bottom w:val="single" w:sz="4" w:space="0" w:color="FFFFFF"/>
              <w:right w:val="single" w:sz="4" w:space="0" w:color="FFFFFF"/>
            </w:tcBorders>
            <w:shd w:val="clear" w:color="000000" w:fill="4F6228"/>
            <w:vAlign w:val="center"/>
          </w:tcPr>
          <w:p w14:paraId="32015B41" w14:textId="77777777" w:rsidR="00176970" w:rsidRPr="00A355D3" w:rsidRDefault="00176970" w:rsidP="00DD6C96">
            <w:pPr>
              <w:spacing w:after="0" w:line="240" w:lineRule="auto"/>
              <w:jc w:val="center"/>
              <w:rPr>
                <w:rFonts w:ascii="Myriad Pro" w:eastAsia="Times New Roman" w:hAnsi="Myriad Pro" w:cs="Calibri"/>
                <w:i/>
                <w:iCs/>
                <w:color w:val="FFFFFF"/>
                <w:sz w:val="16"/>
                <w:szCs w:val="16"/>
                <w:lang w:eastAsia="ru-RU"/>
              </w:rPr>
            </w:pPr>
            <w:r w:rsidRPr="00A355D3">
              <w:rPr>
                <w:rFonts w:ascii="Myriad Pro" w:eastAsia="Times New Roman" w:hAnsi="Myriad Pro" w:cs="Calibri"/>
                <w:i/>
                <w:iCs/>
                <w:color w:val="FFFFFF"/>
                <w:sz w:val="16"/>
                <w:szCs w:val="16"/>
                <w:lang w:eastAsia="ru-RU"/>
              </w:rPr>
              <w:t>2-х ставочный тариф</w:t>
            </w:r>
          </w:p>
        </w:tc>
        <w:tc>
          <w:tcPr>
            <w:tcW w:w="467" w:type="pct"/>
            <w:vMerge w:val="restart"/>
            <w:tcBorders>
              <w:top w:val="nil"/>
              <w:left w:val="single" w:sz="4" w:space="0" w:color="FFFFFF"/>
              <w:bottom w:val="single" w:sz="4" w:space="0" w:color="FFFFFF"/>
              <w:right w:val="single" w:sz="4" w:space="0" w:color="FFFFFF"/>
            </w:tcBorders>
            <w:shd w:val="clear" w:color="000000" w:fill="4F6228"/>
            <w:vAlign w:val="center"/>
          </w:tcPr>
          <w:p w14:paraId="79168F85" w14:textId="77777777" w:rsidR="00176970" w:rsidRPr="00A355D3" w:rsidRDefault="00176970" w:rsidP="00DD6C96">
            <w:pPr>
              <w:spacing w:after="0" w:line="240" w:lineRule="auto"/>
              <w:jc w:val="center"/>
              <w:rPr>
                <w:rFonts w:ascii="Myriad Pro" w:eastAsia="Times New Roman" w:hAnsi="Myriad Pro" w:cs="Arial CYR"/>
                <w:color w:val="FFFFFF"/>
                <w:sz w:val="16"/>
                <w:szCs w:val="16"/>
                <w:lang w:eastAsia="ru-RU"/>
              </w:rPr>
            </w:pPr>
            <w:r w:rsidRPr="00A355D3">
              <w:rPr>
                <w:rFonts w:ascii="Myriad Pro" w:eastAsia="Times New Roman" w:hAnsi="Myriad Pro" w:cs="Arial CYR"/>
                <w:color w:val="FFFFFF"/>
                <w:sz w:val="16"/>
                <w:szCs w:val="16"/>
                <w:lang w:eastAsia="ru-RU"/>
              </w:rPr>
              <w:t>Одноставочный тариф</w:t>
            </w:r>
          </w:p>
        </w:tc>
      </w:tr>
      <w:tr w:rsidR="00176970" w:rsidRPr="00A355D3" w14:paraId="16B2615D" w14:textId="77777777" w:rsidTr="00DD6C96">
        <w:trPr>
          <w:trHeight w:val="460"/>
        </w:trPr>
        <w:tc>
          <w:tcPr>
            <w:tcW w:w="604" w:type="pct"/>
            <w:vMerge/>
            <w:tcBorders>
              <w:top w:val="single" w:sz="4" w:space="0" w:color="FFFFFF"/>
              <w:left w:val="single" w:sz="4" w:space="0" w:color="FFFFFF"/>
              <w:bottom w:val="single" w:sz="4" w:space="0" w:color="FFFFFF"/>
              <w:right w:val="single" w:sz="4" w:space="0" w:color="FFFFFF"/>
            </w:tcBorders>
            <w:vAlign w:val="center"/>
          </w:tcPr>
          <w:p w14:paraId="45E24F69" w14:textId="77777777" w:rsidR="00176970" w:rsidRPr="00A355D3" w:rsidRDefault="00176970" w:rsidP="00DD6C96">
            <w:pPr>
              <w:spacing w:after="0" w:line="240" w:lineRule="auto"/>
              <w:jc w:val="center"/>
              <w:rPr>
                <w:rFonts w:ascii="Myriad Pro" w:eastAsia="Times New Roman" w:hAnsi="Myriad Pro" w:cs="Calibri"/>
                <w:i/>
                <w:iCs/>
                <w:color w:val="FFFFFF"/>
                <w:sz w:val="16"/>
                <w:szCs w:val="16"/>
                <w:lang w:eastAsia="ru-RU"/>
              </w:rPr>
            </w:pPr>
          </w:p>
        </w:tc>
        <w:tc>
          <w:tcPr>
            <w:tcW w:w="535" w:type="pct"/>
            <w:gridSpan w:val="2"/>
            <w:vMerge/>
            <w:tcBorders>
              <w:top w:val="single" w:sz="4" w:space="0" w:color="FFFFFF"/>
              <w:left w:val="single" w:sz="4" w:space="0" w:color="FFFFFF"/>
              <w:bottom w:val="single" w:sz="4" w:space="0" w:color="FFFFFF"/>
              <w:right w:val="single" w:sz="4" w:space="0" w:color="FFFFFF"/>
            </w:tcBorders>
            <w:vAlign w:val="center"/>
          </w:tcPr>
          <w:p w14:paraId="160D3DE6" w14:textId="77777777" w:rsidR="00176970" w:rsidRPr="00A355D3" w:rsidRDefault="00176970" w:rsidP="00DD6C96">
            <w:pPr>
              <w:spacing w:after="0" w:line="240" w:lineRule="auto"/>
              <w:jc w:val="center"/>
              <w:rPr>
                <w:rFonts w:ascii="Myriad Pro" w:eastAsia="Times New Roman" w:hAnsi="Myriad Pro" w:cs="Calibri"/>
                <w:i/>
                <w:iCs/>
                <w:color w:val="FFFFFF"/>
                <w:sz w:val="16"/>
                <w:szCs w:val="16"/>
                <w:lang w:eastAsia="ru-RU"/>
              </w:rPr>
            </w:pPr>
          </w:p>
        </w:tc>
        <w:tc>
          <w:tcPr>
            <w:tcW w:w="489" w:type="pct"/>
            <w:gridSpan w:val="2"/>
            <w:vMerge/>
            <w:tcBorders>
              <w:top w:val="single" w:sz="4" w:space="0" w:color="FFFFFF"/>
              <w:left w:val="single" w:sz="4" w:space="0" w:color="FFFFFF"/>
              <w:bottom w:val="single" w:sz="4" w:space="0" w:color="FFFFFF"/>
              <w:right w:val="single" w:sz="4" w:space="0" w:color="FFFFFF"/>
            </w:tcBorders>
            <w:vAlign w:val="center"/>
          </w:tcPr>
          <w:p w14:paraId="150C505D" w14:textId="77777777" w:rsidR="00176970" w:rsidRPr="00A355D3" w:rsidRDefault="00176970" w:rsidP="00DD6C96">
            <w:pPr>
              <w:spacing w:after="0" w:line="240" w:lineRule="auto"/>
              <w:jc w:val="center"/>
              <w:rPr>
                <w:rFonts w:ascii="Myriad Pro" w:eastAsia="Times New Roman" w:hAnsi="Myriad Pro" w:cs="Calibri"/>
                <w:i/>
                <w:iCs/>
                <w:color w:val="FFFFFF"/>
                <w:sz w:val="16"/>
                <w:szCs w:val="16"/>
                <w:lang w:eastAsia="ru-RU"/>
              </w:rPr>
            </w:pPr>
          </w:p>
        </w:tc>
        <w:tc>
          <w:tcPr>
            <w:tcW w:w="778" w:type="pct"/>
            <w:gridSpan w:val="2"/>
            <w:vMerge/>
            <w:tcBorders>
              <w:top w:val="single" w:sz="4" w:space="0" w:color="FFFFFF"/>
              <w:left w:val="single" w:sz="4" w:space="0" w:color="FFFFFF"/>
              <w:bottom w:val="single" w:sz="4" w:space="0" w:color="FFFFFF"/>
              <w:right w:val="single" w:sz="4" w:space="0" w:color="FFFFFF"/>
            </w:tcBorders>
            <w:vAlign w:val="center"/>
          </w:tcPr>
          <w:p w14:paraId="1473AEEB" w14:textId="77777777" w:rsidR="00176970" w:rsidRPr="00A355D3" w:rsidRDefault="00176970" w:rsidP="00DD6C96">
            <w:pPr>
              <w:spacing w:after="0" w:line="240" w:lineRule="auto"/>
              <w:jc w:val="center"/>
              <w:rPr>
                <w:rFonts w:ascii="Myriad Pro" w:eastAsia="Times New Roman" w:hAnsi="Myriad Pro" w:cs="Calibri"/>
                <w:i/>
                <w:iCs/>
                <w:color w:val="FFFFFF"/>
                <w:sz w:val="16"/>
                <w:szCs w:val="16"/>
                <w:lang w:eastAsia="ru-RU"/>
              </w:rPr>
            </w:pPr>
          </w:p>
        </w:tc>
        <w:tc>
          <w:tcPr>
            <w:tcW w:w="462" w:type="pct"/>
            <w:gridSpan w:val="2"/>
            <w:vMerge/>
            <w:tcBorders>
              <w:top w:val="single" w:sz="4" w:space="0" w:color="FFFFFF"/>
              <w:left w:val="single" w:sz="4" w:space="0" w:color="FFFFFF"/>
              <w:bottom w:val="single" w:sz="4" w:space="0" w:color="FFFFFF"/>
              <w:right w:val="single" w:sz="4" w:space="0" w:color="FFFFFF"/>
            </w:tcBorders>
            <w:vAlign w:val="center"/>
          </w:tcPr>
          <w:p w14:paraId="350A2A83" w14:textId="77777777" w:rsidR="00176970" w:rsidRPr="00A355D3" w:rsidRDefault="00176970" w:rsidP="00DD6C96">
            <w:pPr>
              <w:spacing w:after="0" w:line="240" w:lineRule="auto"/>
              <w:jc w:val="center"/>
              <w:rPr>
                <w:rFonts w:ascii="Myriad Pro" w:eastAsia="Times New Roman" w:hAnsi="Myriad Pro" w:cs="Calibri"/>
                <w:i/>
                <w:iCs/>
                <w:color w:val="FFFFFF"/>
                <w:sz w:val="16"/>
                <w:szCs w:val="16"/>
                <w:lang w:eastAsia="ru-RU"/>
              </w:rPr>
            </w:pPr>
          </w:p>
        </w:tc>
        <w:tc>
          <w:tcPr>
            <w:tcW w:w="544" w:type="pct"/>
            <w:gridSpan w:val="2"/>
            <w:vMerge/>
            <w:tcBorders>
              <w:top w:val="single" w:sz="4" w:space="0" w:color="FFFFFF"/>
              <w:left w:val="single" w:sz="4" w:space="0" w:color="FFFFFF"/>
              <w:bottom w:val="single" w:sz="4" w:space="0" w:color="FFFFFF"/>
              <w:right w:val="single" w:sz="4" w:space="0" w:color="FFFFFF"/>
            </w:tcBorders>
            <w:vAlign w:val="center"/>
          </w:tcPr>
          <w:p w14:paraId="620DC5D2" w14:textId="77777777" w:rsidR="00176970" w:rsidRPr="00A355D3" w:rsidRDefault="00176970" w:rsidP="00DD6C96">
            <w:pPr>
              <w:spacing w:after="0" w:line="240" w:lineRule="auto"/>
              <w:jc w:val="center"/>
              <w:rPr>
                <w:rFonts w:ascii="Myriad Pro" w:eastAsia="Times New Roman" w:hAnsi="Myriad Pro" w:cs="Calibri"/>
                <w:color w:val="FFFFFF"/>
                <w:sz w:val="16"/>
                <w:szCs w:val="16"/>
                <w:lang w:eastAsia="ru-RU"/>
              </w:rPr>
            </w:pPr>
          </w:p>
        </w:tc>
        <w:tc>
          <w:tcPr>
            <w:tcW w:w="384" w:type="pct"/>
            <w:tcBorders>
              <w:top w:val="nil"/>
              <w:left w:val="nil"/>
              <w:bottom w:val="single" w:sz="4" w:space="0" w:color="FFFFFF"/>
              <w:right w:val="single" w:sz="4" w:space="0" w:color="FFFFFF"/>
            </w:tcBorders>
            <w:shd w:val="clear" w:color="000000" w:fill="4F6228"/>
            <w:vAlign w:val="center"/>
          </w:tcPr>
          <w:p w14:paraId="456AE826" w14:textId="77777777" w:rsidR="00176970" w:rsidRPr="00A355D3" w:rsidRDefault="00176970" w:rsidP="00DD6C96">
            <w:pPr>
              <w:spacing w:after="0" w:line="240" w:lineRule="auto"/>
              <w:jc w:val="center"/>
              <w:rPr>
                <w:rFonts w:ascii="Myriad Pro" w:eastAsia="Times New Roman" w:hAnsi="Myriad Pro" w:cs="Calibri"/>
                <w:color w:val="FFFFFF"/>
                <w:sz w:val="16"/>
                <w:szCs w:val="16"/>
                <w:lang w:eastAsia="ru-RU"/>
              </w:rPr>
            </w:pPr>
            <w:r w:rsidRPr="00A355D3">
              <w:rPr>
                <w:rFonts w:ascii="Myriad Pro" w:eastAsia="Times New Roman" w:hAnsi="Myriad Pro" w:cs="Calibri"/>
                <w:color w:val="FFFFFF"/>
                <w:sz w:val="16"/>
                <w:szCs w:val="16"/>
                <w:lang w:eastAsia="ru-RU"/>
              </w:rPr>
              <w:t>Всего, в т.ч.:</w:t>
            </w:r>
          </w:p>
        </w:tc>
        <w:tc>
          <w:tcPr>
            <w:tcW w:w="387" w:type="pct"/>
            <w:tcBorders>
              <w:top w:val="nil"/>
              <w:left w:val="nil"/>
              <w:bottom w:val="single" w:sz="4" w:space="0" w:color="FFFFFF"/>
              <w:right w:val="single" w:sz="4" w:space="0" w:color="FFFFFF"/>
            </w:tcBorders>
            <w:shd w:val="clear" w:color="000000" w:fill="4F6228"/>
            <w:vAlign w:val="center"/>
          </w:tcPr>
          <w:p w14:paraId="3158D1FF" w14:textId="45E1D71A" w:rsidR="00176970" w:rsidRPr="00A355D3" w:rsidRDefault="00DD6C96" w:rsidP="00DD6C96">
            <w:pPr>
              <w:spacing w:after="0" w:line="240" w:lineRule="auto"/>
              <w:jc w:val="center"/>
              <w:rPr>
                <w:rFonts w:ascii="Myriad Pro" w:eastAsia="Times New Roman" w:hAnsi="Myriad Pro" w:cs="Calibri"/>
                <w:color w:val="FFFFFF"/>
                <w:sz w:val="16"/>
                <w:szCs w:val="16"/>
                <w:lang w:eastAsia="ru-RU"/>
              </w:rPr>
            </w:pPr>
            <w:r w:rsidRPr="00A355D3">
              <w:rPr>
                <w:rFonts w:ascii="Myriad Pro" w:eastAsia="Times New Roman" w:hAnsi="Myriad Pro" w:cs="Calibri"/>
                <w:color w:val="FFFFFF"/>
                <w:sz w:val="16"/>
                <w:szCs w:val="16"/>
                <w:lang w:eastAsia="ru-RU"/>
              </w:rPr>
              <w:t>Н</w:t>
            </w:r>
            <w:r w:rsidR="00176970" w:rsidRPr="00A355D3">
              <w:rPr>
                <w:rFonts w:ascii="Myriad Pro" w:eastAsia="Times New Roman" w:hAnsi="Myriad Pro" w:cs="Calibri"/>
                <w:color w:val="FFFFFF"/>
                <w:sz w:val="16"/>
                <w:szCs w:val="16"/>
                <w:lang w:eastAsia="ru-RU"/>
              </w:rPr>
              <w:t>а содержание</w:t>
            </w:r>
          </w:p>
        </w:tc>
        <w:tc>
          <w:tcPr>
            <w:tcW w:w="351" w:type="pct"/>
            <w:tcBorders>
              <w:top w:val="nil"/>
              <w:left w:val="nil"/>
              <w:bottom w:val="single" w:sz="4" w:space="0" w:color="FFFFFF"/>
              <w:right w:val="single" w:sz="4" w:space="0" w:color="FFFFFF"/>
            </w:tcBorders>
            <w:shd w:val="clear" w:color="000000" w:fill="4F6228"/>
            <w:vAlign w:val="center"/>
          </w:tcPr>
          <w:p w14:paraId="377CF576" w14:textId="6E2404BE" w:rsidR="00176970" w:rsidRPr="00A355D3" w:rsidRDefault="00DD6C96" w:rsidP="00DD6C96">
            <w:pPr>
              <w:spacing w:after="0" w:line="240" w:lineRule="auto"/>
              <w:jc w:val="center"/>
              <w:rPr>
                <w:rFonts w:ascii="Myriad Pro" w:eastAsia="Times New Roman" w:hAnsi="Myriad Pro" w:cs="Calibri"/>
                <w:color w:val="FFFFFF"/>
                <w:sz w:val="16"/>
                <w:szCs w:val="16"/>
                <w:lang w:eastAsia="ru-RU"/>
              </w:rPr>
            </w:pPr>
            <w:r w:rsidRPr="00A355D3">
              <w:rPr>
                <w:rFonts w:ascii="Myriad Pro" w:eastAsia="Times New Roman" w:hAnsi="Myriad Pro" w:cs="Calibri"/>
                <w:color w:val="FFFFFF"/>
                <w:sz w:val="16"/>
                <w:szCs w:val="16"/>
                <w:lang w:eastAsia="ru-RU"/>
              </w:rPr>
              <w:t>Н</w:t>
            </w:r>
            <w:r w:rsidR="00176970" w:rsidRPr="00A355D3">
              <w:rPr>
                <w:rFonts w:ascii="Myriad Pro" w:eastAsia="Times New Roman" w:hAnsi="Myriad Pro" w:cs="Calibri"/>
                <w:color w:val="FFFFFF"/>
                <w:sz w:val="16"/>
                <w:szCs w:val="16"/>
                <w:lang w:eastAsia="ru-RU"/>
              </w:rPr>
              <w:t>а потери</w:t>
            </w:r>
          </w:p>
        </w:tc>
        <w:tc>
          <w:tcPr>
            <w:tcW w:w="467" w:type="pct"/>
            <w:vMerge/>
            <w:tcBorders>
              <w:top w:val="nil"/>
              <w:left w:val="single" w:sz="4" w:space="0" w:color="FFFFFF"/>
              <w:bottom w:val="single" w:sz="4" w:space="0" w:color="FFFFFF"/>
              <w:right w:val="single" w:sz="4" w:space="0" w:color="FFFFFF"/>
            </w:tcBorders>
            <w:vAlign w:val="center"/>
          </w:tcPr>
          <w:p w14:paraId="4FE170D4" w14:textId="77777777" w:rsidR="00176970" w:rsidRPr="00A355D3" w:rsidRDefault="00176970" w:rsidP="00DD6C96">
            <w:pPr>
              <w:spacing w:after="0" w:line="240" w:lineRule="auto"/>
              <w:jc w:val="center"/>
              <w:rPr>
                <w:rFonts w:ascii="Myriad Pro" w:eastAsia="Times New Roman" w:hAnsi="Myriad Pro" w:cs="Arial CYR"/>
                <w:color w:val="FFFFFF"/>
                <w:sz w:val="16"/>
                <w:szCs w:val="16"/>
                <w:lang w:eastAsia="ru-RU"/>
              </w:rPr>
            </w:pPr>
          </w:p>
        </w:tc>
      </w:tr>
      <w:tr w:rsidR="00176970" w:rsidRPr="00A355D3" w14:paraId="7D1376B9" w14:textId="77777777" w:rsidTr="00DD6C96">
        <w:trPr>
          <w:trHeight w:val="270"/>
        </w:trPr>
        <w:tc>
          <w:tcPr>
            <w:tcW w:w="604" w:type="pct"/>
            <w:vMerge/>
            <w:tcBorders>
              <w:top w:val="single" w:sz="4" w:space="0" w:color="FFFFFF"/>
              <w:left w:val="single" w:sz="4" w:space="0" w:color="FFFFFF"/>
              <w:bottom w:val="single" w:sz="4" w:space="0" w:color="FFFFFF"/>
              <w:right w:val="single" w:sz="4" w:space="0" w:color="FFFFFF"/>
            </w:tcBorders>
            <w:vAlign w:val="center"/>
          </w:tcPr>
          <w:p w14:paraId="544DF949" w14:textId="77777777" w:rsidR="00176970" w:rsidRPr="00A355D3" w:rsidRDefault="00176970" w:rsidP="00DD6C96">
            <w:pPr>
              <w:spacing w:after="0" w:line="240" w:lineRule="auto"/>
              <w:jc w:val="center"/>
              <w:rPr>
                <w:rFonts w:ascii="Myriad Pro" w:eastAsia="Times New Roman" w:hAnsi="Myriad Pro" w:cs="Calibri"/>
                <w:i/>
                <w:iCs/>
                <w:color w:val="FFFFFF"/>
                <w:sz w:val="16"/>
                <w:szCs w:val="16"/>
                <w:lang w:eastAsia="ru-RU"/>
              </w:rPr>
            </w:pPr>
          </w:p>
        </w:tc>
        <w:tc>
          <w:tcPr>
            <w:tcW w:w="238" w:type="pct"/>
            <w:tcBorders>
              <w:top w:val="nil"/>
              <w:left w:val="nil"/>
              <w:bottom w:val="single" w:sz="4" w:space="0" w:color="FFFFFF"/>
              <w:right w:val="single" w:sz="4" w:space="0" w:color="FFFFFF"/>
            </w:tcBorders>
            <w:shd w:val="clear" w:color="000000" w:fill="4F6228"/>
            <w:vAlign w:val="center"/>
          </w:tcPr>
          <w:p w14:paraId="4E6150D1" w14:textId="77777777" w:rsidR="00176970" w:rsidRPr="00A355D3" w:rsidRDefault="00176970" w:rsidP="00DD6C96">
            <w:pPr>
              <w:spacing w:after="0" w:line="240" w:lineRule="auto"/>
              <w:jc w:val="center"/>
              <w:rPr>
                <w:rFonts w:ascii="Myriad Pro" w:eastAsia="Times New Roman" w:hAnsi="Myriad Pro" w:cs="Calibri"/>
                <w:i/>
                <w:iCs/>
                <w:color w:val="FFFFFF"/>
                <w:sz w:val="16"/>
                <w:szCs w:val="16"/>
                <w:lang w:eastAsia="ru-RU"/>
              </w:rPr>
            </w:pPr>
            <w:r w:rsidRPr="00A355D3">
              <w:rPr>
                <w:rFonts w:ascii="Myriad Pro" w:eastAsia="Times New Roman" w:hAnsi="Myriad Pro" w:cs="Calibri"/>
                <w:i/>
                <w:iCs/>
                <w:color w:val="FFFFFF"/>
                <w:sz w:val="16"/>
                <w:szCs w:val="16"/>
                <w:lang w:eastAsia="ru-RU"/>
              </w:rPr>
              <w:t>1 плг</w:t>
            </w:r>
          </w:p>
        </w:tc>
        <w:tc>
          <w:tcPr>
            <w:tcW w:w="297" w:type="pct"/>
            <w:tcBorders>
              <w:top w:val="nil"/>
              <w:left w:val="nil"/>
              <w:bottom w:val="single" w:sz="4" w:space="0" w:color="FFFFFF"/>
              <w:right w:val="single" w:sz="4" w:space="0" w:color="FFFFFF"/>
            </w:tcBorders>
            <w:shd w:val="clear" w:color="000000" w:fill="4F6228"/>
            <w:vAlign w:val="center"/>
          </w:tcPr>
          <w:p w14:paraId="06663FF7" w14:textId="77777777" w:rsidR="00176970" w:rsidRPr="00A355D3" w:rsidRDefault="00176970" w:rsidP="00DD6C96">
            <w:pPr>
              <w:spacing w:after="0" w:line="240" w:lineRule="auto"/>
              <w:jc w:val="center"/>
              <w:rPr>
                <w:rFonts w:ascii="Myriad Pro" w:eastAsia="Times New Roman" w:hAnsi="Myriad Pro" w:cs="Calibri"/>
                <w:i/>
                <w:iCs/>
                <w:color w:val="FFFFFF"/>
                <w:sz w:val="16"/>
                <w:szCs w:val="16"/>
                <w:lang w:eastAsia="ru-RU"/>
              </w:rPr>
            </w:pPr>
            <w:r w:rsidRPr="00A355D3">
              <w:rPr>
                <w:rFonts w:ascii="Myriad Pro" w:eastAsia="Times New Roman" w:hAnsi="Myriad Pro" w:cs="Calibri"/>
                <w:i/>
                <w:iCs/>
                <w:color w:val="FFFFFF"/>
                <w:sz w:val="16"/>
                <w:szCs w:val="16"/>
                <w:lang w:eastAsia="ru-RU"/>
              </w:rPr>
              <w:t>2 плг</w:t>
            </w:r>
          </w:p>
        </w:tc>
        <w:tc>
          <w:tcPr>
            <w:tcW w:w="238" w:type="pct"/>
            <w:tcBorders>
              <w:top w:val="nil"/>
              <w:left w:val="nil"/>
              <w:bottom w:val="single" w:sz="4" w:space="0" w:color="FFFFFF"/>
              <w:right w:val="single" w:sz="4" w:space="0" w:color="FFFFFF"/>
            </w:tcBorders>
            <w:shd w:val="clear" w:color="000000" w:fill="4F6228"/>
            <w:vAlign w:val="center"/>
          </w:tcPr>
          <w:p w14:paraId="1BB098A3" w14:textId="77777777" w:rsidR="00176970" w:rsidRPr="00A355D3" w:rsidRDefault="00176970" w:rsidP="00DD6C96">
            <w:pPr>
              <w:spacing w:after="0" w:line="240" w:lineRule="auto"/>
              <w:jc w:val="center"/>
              <w:rPr>
                <w:rFonts w:ascii="Myriad Pro" w:eastAsia="Times New Roman" w:hAnsi="Myriad Pro" w:cs="Calibri"/>
                <w:i/>
                <w:iCs/>
                <w:color w:val="FFFFFF"/>
                <w:sz w:val="16"/>
                <w:szCs w:val="16"/>
                <w:lang w:eastAsia="ru-RU"/>
              </w:rPr>
            </w:pPr>
            <w:r w:rsidRPr="00A355D3">
              <w:rPr>
                <w:rFonts w:ascii="Myriad Pro" w:eastAsia="Times New Roman" w:hAnsi="Myriad Pro" w:cs="Calibri"/>
                <w:i/>
                <w:iCs/>
                <w:color w:val="FFFFFF"/>
                <w:sz w:val="16"/>
                <w:szCs w:val="16"/>
                <w:lang w:eastAsia="ru-RU"/>
              </w:rPr>
              <w:t>1 плг</w:t>
            </w:r>
          </w:p>
        </w:tc>
        <w:tc>
          <w:tcPr>
            <w:tcW w:w="251" w:type="pct"/>
            <w:tcBorders>
              <w:top w:val="nil"/>
              <w:left w:val="nil"/>
              <w:bottom w:val="single" w:sz="4" w:space="0" w:color="FFFFFF"/>
              <w:right w:val="single" w:sz="4" w:space="0" w:color="FFFFFF"/>
            </w:tcBorders>
            <w:shd w:val="clear" w:color="000000" w:fill="4F6228"/>
            <w:vAlign w:val="center"/>
          </w:tcPr>
          <w:p w14:paraId="60DC57A4" w14:textId="77777777" w:rsidR="00176970" w:rsidRPr="00A355D3" w:rsidRDefault="00176970" w:rsidP="00DD6C96">
            <w:pPr>
              <w:spacing w:after="0" w:line="240" w:lineRule="auto"/>
              <w:jc w:val="center"/>
              <w:rPr>
                <w:rFonts w:ascii="Myriad Pro" w:eastAsia="Times New Roman" w:hAnsi="Myriad Pro" w:cs="Calibri"/>
                <w:i/>
                <w:iCs/>
                <w:color w:val="FFFFFF"/>
                <w:sz w:val="16"/>
                <w:szCs w:val="16"/>
                <w:lang w:eastAsia="ru-RU"/>
              </w:rPr>
            </w:pPr>
            <w:r w:rsidRPr="00A355D3">
              <w:rPr>
                <w:rFonts w:ascii="Myriad Pro" w:eastAsia="Times New Roman" w:hAnsi="Myriad Pro" w:cs="Calibri"/>
                <w:i/>
                <w:iCs/>
                <w:color w:val="FFFFFF"/>
                <w:sz w:val="16"/>
                <w:szCs w:val="16"/>
                <w:lang w:eastAsia="ru-RU"/>
              </w:rPr>
              <w:t>2 плг</w:t>
            </w:r>
          </w:p>
        </w:tc>
        <w:tc>
          <w:tcPr>
            <w:tcW w:w="389" w:type="pct"/>
            <w:tcBorders>
              <w:top w:val="nil"/>
              <w:left w:val="nil"/>
              <w:bottom w:val="single" w:sz="4" w:space="0" w:color="FFFFFF"/>
              <w:right w:val="single" w:sz="4" w:space="0" w:color="FFFFFF"/>
            </w:tcBorders>
            <w:shd w:val="clear" w:color="000000" w:fill="4F6228"/>
            <w:vAlign w:val="center"/>
          </w:tcPr>
          <w:p w14:paraId="001B11CA" w14:textId="77777777" w:rsidR="00176970" w:rsidRPr="00A355D3" w:rsidRDefault="00176970" w:rsidP="00DD6C96">
            <w:pPr>
              <w:spacing w:after="0" w:line="240" w:lineRule="auto"/>
              <w:jc w:val="center"/>
              <w:rPr>
                <w:rFonts w:ascii="Myriad Pro" w:eastAsia="Times New Roman" w:hAnsi="Myriad Pro" w:cs="Calibri"/>
                <w:i/>
                <w:iCs/>
                <w:color w:val="FFFFFF"/>
                <w:sz w:val="16"/>
                <w:szCs w:val="16"/>
                <w:lang w:eastAsia="ru-RU"/>
              </w:rPr>
            </w:pPr>
            <w:r w:rsidRPr="00A355D3">
              <w:rPr>
                <w:rFonts w:ascii="Myriad Pro" w:eastAsia="Times New Roman" w:hAnsi="Myriad Pro" w:cs="Calibri"/>
                <w:i/>
                <w:iCs/>
                <w:color w:val="FFFFFF"/>
                <w:sz w:val="16"/>
                <w:szCs w:val="16"/>
                <w:lang w:eastAsia="ru-RU"/>
              </w:rPr>
              <w:t>1 плг</w:t>
            </w:r>
          </w:p>
        </w:tc>
        <w:tc>
          <w:tcPr>
            <w:tcW w:w="389" w:type="pct"/>
            <w:tcBorders>
              <w:top w:val="nil"/>
              <w:left w:val="nil"/>
              <w:bottom w:val="single" w:sz="4" w:space="0" w:color="FFFFFF"/>
              <w:right w:val="single" w:sz="4" w:space="0" w:color="FFFFFF"/>
            </w:tcBorders>
            <w:shd w:val="clear" w:color="000000" w:fill="4F6228"/>
            <w:vAlign w:val="center"/>
          </w:tcPr>
          <w:p w14:paraId="29861261" w14:textId="77777777" w:rsidR="00176970" w:rsidRPr="00A355D3" w:rsidRDefault="00176970" w:rsidP="00DD6C96">
            <w:pPr>
              <w:spacing w:after="0" w:line="240" w:lineRule="auto"/>
              <w:jc w:val="center"/>
              <w:rPr>
                <w:rFonts w:ascii="Myriad Pro" w:eastAsia="Times New Roman" w:hAnsi="Myriad Pro" w:cs="Calibri"/>
                <w:i/>
                <w:iCs/>
                <w:color w:val="FFFFFF"/>
                <w:sz w:val="16"/>
                <w:szCs w:val="16"/>
                <w:lang w:eastAsia="ru-RU"/>
              </w:rPr>
            </w:pPr>
            <w:r w:rsidRPr="00A355D3">
              <w:rPr>
                <w:rFonts w:ascii="Myriad Pro" w:eastAsia="Times New Roman" w:hAnsi="Myriad Pro" w:cs="Calibri"/>
                <w:i/>
                <w:iCs/>
                <w:color w:val="FFFFFF"/>
                <w:sz w:val="16"/>
                <w:szCs w:val="16"/>
                <w:lang w:eastAsia="ru-RU"/>
              </w:rPr>
              <w:t>2 плг</w:t>
            </w:r>
          </w:p>
        </w:tc>
        <w:tc>
          <w:tcPr>
            <w:tcW w:w="231" w:type="pct"/>
            <w:tcBorders>
              <w:top w:val="nil"/>
              <w:left w:val="nil"/>
              <w:bottom w:val="single" w:sz="4" w:space="0" w:color="FFFFFF"/>
              <w:right w:val="single" w:sz="4" w:space="0" w:color="FFFFFF"/>
            </w:tcBorders>
            <w:shd w:val="clear" w:color="000000" w:fill="4F6228"/>
            <w:vAlign w:val="center"/>
          </w:tcPr>
          <w:p w14:paraId="177BDC39" w14:textId="77777777" w:rsidR="00176970" w:rsidRPr="00A355D3" w:rsidRDefault="00176970" w:rsidP="00DD6C96">
            <w:pPr>
              <w:spacing w:after="0" w:line="240" w:lineRule="auto"/>
              <w:jc w:val="center"/>
              <w:rPr>
                <w:rFonts w:ascii="Myriad Pro" w:eastAsia="Times New Roman" w:hAnsi="Myriad Pro" w:cs="Calibri"/>
                <w:i/>
                <w:iCs/>
                <w:color w:val="FFFFFF"/>
                <w:sz w:val="16"/>
                <w:szCs w:val="16"/>
                <w:lang w:eastAsia="ru-RU"/>
              </w:rPr>
            </w:pPr>
            <w:r w:rsidRPr="00A355D3">
              <w:rPr>
                <w:rFonts w:ascii="Myriad Pro" w:eastAsia="Times New Roman" w:hAnsi="Myriad Pro" w:cs="Calibri"/>
                <w:i/>
                <w:iCs/>
                <w:color w:val="FFFFFF"/>
                <w:sz w:val="16"/>
                <w:szCs w:val="16"/>
                <w:lang w:eastAsia="ru-RU"/>
              </w:rPr>
              <w:t>1 плг</w:t>
            </w:r>
          </w:p>
        </w:tc>
        <w:tc>
          <w:tcPr>
            <w:tcW w:w="231" w:type="pct"/>
            <w:tcBorders>
              <w:top w:val="nil"/>
              <w:left w:val="nil"/>
              <w:bottom w:val="single" w:sz="4" w:space="0" w:color="FFFFFF"/>
              <w:right w:val="single" w:sz="4" w:space="0" w:color="FFFFFF"/>
            </w:tcBorders>
            <w:shd w:val="clear" w:color="000000" w:fill="4F6228"/>
            <w:vAlign w:val="center"/>
          </w:tcPr>
          <w:p w14:paraId="05BC356D" w14:textId="77777777" w:rsidR="00176970" w:rsidRPr="00A355D3" w:rsidRDefault="00176970" w:rsidP="00DD6C96">
            <w:pPr>
              <w:spacing w:after="0" w:line="240" w:lineRule="auto"/>
              <w:jc w:val="center"/>
              <w:rPr>
                <w:rFonts w:ascii="Myriad Pro" w:eastAsia="Times New Roman" w:hAnsi="Myriad Pro" w:cs="Calibri"/>
                <w:i/>
                <w:iCs/>
                <w:color w:val="FFFFFF"/>
                <w:sz w:val="16"/>
                <w:szCs w:val="16"/>
                <w:lang w:eastAsia="ru-RU"/>
              </w:rPr>
            </w:pPr>
            <w:r w:rsidRPr="00A355D3">
              <w:rPr>
                <w:rFonts w:ascii="Myriad Pro" w:eastAsia="Times New Roman" w:hAnsi="Myriad Pro" w:cs="Calibri"/>
                <w:i/>
                <w:iCs/>
                <w:color w:val="FFFFFF"/>
                <w:sz w:val="16"/>
                <w:szCs w:val="16"/>
                <w:lang w:eastAsia="ru-RU"/>
              </w:rPr>
              <w:t>2 плг</w:t>
            </w:r>
          </w:p>
        </w:tc>
        <w:tc>
          <w:tcPr>
            <w:tcW w:w="272" w:type="pct"/>
            <w:tcBorders>
              <w:top w:val="nil"/>
              <w:left w:val="nil"/>
              <w:bottom w:val="single" w:sz="4" w:space="0" w:color="FFFFFF"/>
              <w:right w:val="single" w:sz="4" w:space="0" w:color="FFFFFF"/>
            </w:tcBorders>
            <w:shd w:val="clear" w:color="000000" w:fill="4F6228"/>
            <w:vAlign w:val="center"/>
          </w:tcPr>
          <w:p w14:paraId="205A4B59" w14:textId="77777777" w:rsidR="00176970" w:rsidRPr="00A355D3" w:rsidRDefault="00176970" w:rsidP="00DD6C96">
            <w:pPr>
              <w:spacing w:after="0" w:line="240" w:lineRule="auto"/>
              <w:jc w:val="center"/>
              <w:rPr>
                <w:rFonts w:ascii="Myriad Pro" w:eastAsia="Times New Roman" w:hAnsi="Myriad Pro" w:cs="Calibri"/>
                <w:i/>
                <w:iCs/>
                <w:color w:val="FFFFFF"/>
                <w:sz w:val="16"/>
                <w:szCs w:val="16"/>
                <w:lang w:eastAsia="ru-RU"/>
              </w:rPr>
            </w:pPr>
            <w:r w:rsidRPr="00A355D3">
              <w:rPr>
                <w:rFonts w:ascii="Myriad Pro" w:eastAsia="Times New Roman" w:hAnsi="Myriad Pro" w:cs="Calibri"/>
                <w:i/>
                <w:iCs/>
                <w:color w:val="FFFFFF"/>
                <w:sz w:val="16"/>
                <w:szCs w:val="16"/>
                <w:lang w:eastAsia="ru-RU"/>
              </w:rPr>
              <w:t>1 плг</w:t>
            </w:r>
          </w:p>
        </w:tc>
        <w:tc>
          <w:tcPr>
            <w:tcW w:w="272" w:type="pct"/>
            <w:tcBorders>
              <w:top w:val="nil"/>
              <w:left w:val="nil"/>
              <w:bottom w:val="single" w:sz="4" w:space="0" w:color="FFFFFF"/>
              <w:right w:val="single" w:sz="4" w:space="0" w:color="FFFFFF"/>
            </w:tcBorders>
            <w:shd w:val="clear" w:color="000000" w:fill="4F6228"/>
            <w:vAlign w:val="center"/>
          </w:tcPr>
          <w:p w14:paraId="43096A60" w14:textId="77777777" w:rsidR="00176970" w:rsidRPr="00A355D3" w:rsidRDefault="00176970" w:rsidP="00DD6C96">
            <w:pPr>
              <w:spacing w:after="0" w:line="240" w:lineRule="auto"/>
              <w:jc w:val="center"/>
              <w:rPr>
                <w:rFonts w:ascii="Myriad Pro" w:eastAsia="Times New Roman" w:hAnsi="Myriad Pro" w:cs="Calibri"/>
                <w:i/>
                <w:iCs/>
                <w:color w:val="FFFFFF"/>
                <w:sz w:val="16"/>
                <w:szCs w:val="16"/>
                <w:lang w:eastAsia="ru-RU"/>
              </w:rPr>
            </w:pPr>
            <w:r w:rsidRPr="00A355D3">
              <w:rPr>
                <w:rFonts w:ascii="Myriad Pro" w:eastAsia="Times New Roman" w:hAnsi="Myriad Pro" w:cs="Calibri"/>
                <w:i/>
                <w:iCs/>
                <w:color w:val="FFFFFF"/>
                <w:sz w:val="16"/>
                <w:szCs w:val="16"/>
                <w:lang w:eastAsia="ru-RU"/>
              </w:rPr>
              <w:t>2 плг</w:t>
            </w:r>
          </w:p>
        </w:tc>
        <w:tc>
          <w:tcPr>
            <w:tcW w:w="384" w:type="pct"/>
            <w:tcBorders>
              <w:top w:val="nil"/>
              <w:left w:val="nil"/>
              <w:bottom w:val="single" w:sz="4" w:space="0" w:color="FFFFFF"/>
              <w:right w:val="single" w:sz="4" w:space="0" w:color="FFFFFF"/>
            </w:tcBorders>
            <w:shd w:val="clear" w:color="000000" w:fill="4F6228"/>
            <w:vAlign w:val="center"/>
          </w:tcPr>
          <w:p w14:paraId="5B42C4EF" w14:textId="77777777" w:rsidR="00176970" w:rsidRPr="00A355D3" w:rsidRDefault="00176970" w:rsidP="00DD6C96">
            <w:pPr>
              <w:spacing w:after="0" w:line="240" w:lineRule="auto"/>
              <w:jc w:val="center"/>
              <w:rPr>
                <w:rFonts w:ascii="Myriad Pro" w:eastAsia="Times New Roman" w:hAnsi="Myriad Pro" w:cs="Calibri"/>
                <w:i/>
                <w:iCs/>
                <w:color w:val="FFFFFF"/>
                <w:sz w:val="16"/>
                <w:szCs w:val="16"/>
                <w:lang w:eastAsia="ru-RU"/>
              </w:rPr>
            </w:pPr>
            <w:r w:rsidRPr="00A355D3">
              <w:rPr>
                <w:rFonts w:ascii="Myriad Pro" w:eastAsia="Times New Roman" w:hAnsi="Myriad Pro" w:cs="Calibri"/>
                <w:i/>
                <w:iCs/>
                <w:color w:val="FFFFFF"/>
                <w:sz w:val="16"/>
                <w:szCs w:val="16"/>
                <w:lang w:eastAsia="ru-RU"/>
              </w:rPr>
              <w:t>тыс. руб.</w:t>
            </w:r>
          </w:p>
        </w:tc>
        <w:tc>
          <w:tcPr>
            <w:tcW w:w="387" w:type="pct"/>
            <w:tcBorders>
              <w:top w:val="nil"/>
              <w:left w:val="nil"/>
              <w:bottom w:val="single" w:sz="4" w:space="0" w:color="FFFFFF"/>
              <w:right w:val="single" w:sz="4" w:space="0" w:color="FFFFFF"/>
            </w:tcBorders>
            <w:shd w:val="clear" w:color="000000" w:fill="4F6228"/>
            <w:vAlign w:val="center"/>
          </w:tcPr>
          <w:p w14:paraId="2B89D96B" w14:textId="77777777" w:rsidR="00176970" w:rsidRPr="00A355D3" w:rsidRDefault="00176970" w:rsidP="00DD6C96">
            <w:pPr>
              <w:spacing w:after="0" w:line="240" w:lineRule="auto"/>
              <w:jc w:val="center"/>
              <w:rPr>
                <w:rFonts w:ascii="Myriad Pro" w:eastAsia="Times New Roman" w:hAnsi="Myriad Pro" w:cs="Calibri"/>
                <w:i/>
                <w:iCs/>
                <w:color w:val="FFFFFF"/>
                <w:sz w:val="16"/>
                <w:szCs w:val="16"/>
                <w:lang w:eastAsia="ru-RU"/>
              </w:rPr>
            </w:pPr>
            <w:r w:rsidRPr="00A355D3">
              <w:rPr>
                <w:rFonts w:ascii="Myriad Pro" w:eastAsia="Times New Roman" w:hAnsi="Myriad Pro" w:cs="Calibri"/>
                <w:i/>
                <w:iCs/>
                <w:color w:val="FFFFFF"/>
                <w:sz w:val="16"/>
                <w:szCs w:val="16"/>
                <w:lang w:eastAsia="ru-RU"/>
              </w:rPr>
              <w:t>тыс. руб.</w:t>
            </w:r>
          </w:p>
        </w:tc>
        <w:tc>
          <w:tcPr>
            <w:tcW w:w="351" w:type="pct"/>
            <w:tcBorders>
              <w:top w:val="nil"/>
              <w:left w:val="nil"/>
              <w:bottom w:val="single" w:sz="4" w:space="0" w:color="FFFFFF"/>
              <w:right w:val="single" w:sz="4" w:space="0" w:color="FFFFFF"/>
            </w:tcBorders>
            <w:shd w:val="clear" w:color="000000" w:fill="4F6228"/>
            <w:vAlign w:val="center"/>
          </w:tcPr>
          <w:p w14:paraId="6266BA7B" w14:textId="77777777" w:rsidR="00176970" w:rsidRPr="00A355D3" w:rsidRDefault="00176970" w:rsidP="00DD6C96">
            <w:pPr>
              <w:spacing w:after="0" w:line="240" w:lineRule="auto"/>
              <w:jc w:val="center"/>
              <w:rPr>
                <w:rFonts w:ascii="Myriad Pro" w:eastAsia="Times New Roman" w:hAnsi="Myriad Pro" w:cs="Calibri"/>
                <w:i/>
                <w:iCs/>
                <w:color w:val="FFFFFF"/>
                <w:sz w:val="16"/>
                <w:szCs w:val="16"/>
                <w:lang w:eastAsia="ru-RU"/>
              </w:rPr>
            </w:pPr>
            <w:r w:rsidRPr="00A355D3">
              <w:rPr>
                <w:rFonts w:ascii="Myriad Pro" w:eastAsia="Times New Roman" w:hAnsi="Myriad Pro" w:cs="Calibri"/>
                <w:i/>
                <w:iCs/>
                <w:color w:val="FFFFFF"/>
                <w:sz w:val="16"/>
                <w:szCs w:val="16"/>
                <w:lang w:eastAsia="ru-RU"/>
              </w:rPr>
              <w:t>тыс. руб.</w:t>
            </w:r>
          </w:p>
        </w:tc>
        <w:tc>
          <w:tcPr>
            <w:tcW w:w="467" w:type="pct"/>
            <w:tcBorders>
              <w:top w:val="nil"/>
              <w:left w:val="nil"/>
              <w:bottom w:val="single" w:sz="4" w:space="0" w:color="FFFFFF"/>
              <w:right w:val="single" w:sz="4" w:space="0" w:color="FFFFFF"/>
            </w:tcBorders>
            <w:shd w:val="clear" w:color="000000" w:fill="4F6228"/>
            <w:vAlign w:val="center"/>
          </w:tcPr>
          <w:p w14:paraId="1A0CEE02" w14:textId="77777777" w:rsidR="00176970" w:rsidRPr="00A355D3" w:rsidRDefault="00176970" w:rsidP="00DD6C96">
            <w:pPr>
              <w:spacing w:after="0" w:line="240" w:lineRule="auto"/>
              <w:jc w:val="center"/>
              <w:rPr>
                <w:rFonts w:ascii="Myriad Pro" w:eastAsia="Times New Roman" w:hAnsi="Myriad Pro" w:cs="Calibri"/>
                <w:i/>
                <w:iCs/>
                <w:color w:val="FFFFFF"/>
                <w:sz w:val="16"/>
                <w:szCs w:val="16"/>
                <w:lang w:eastAsia="ru-RU"/>
              </w:rPr>
            </w:pPr>
            <w:r w:rsidRPr="00A355D3">
              <w:rPr>
                <w:rFonts w:ascii="Myriad Pro" w:eastAsia="Times New Roman" w:hAnsi="Myriad Pro" w:cs="Calibri"/>
                <w:i/>
                <w:iCs/>
                <w:color w:val="FFFFFF"/>
                <w:sz w:val="16"/>
                <w:szCs w:val="16"/>
                <w:lang w:eastAsia="ru-RU"/>
              </w:rPr>
              <w:t>тыс. руб.</w:t>
            </w:r>
          </w:p>
        </w:tc>
      </w:tr>
      <w:tr w:rsidR="00176970" w:rsidRPr="00A355D3" w14:paraId="30684A3B" w14:textId="77777777" w:rsidTr="00DD6C96">
        <w:trPr>
          <w:trHeight w:val="270"/>
        </w:trPr>
        <w:tc>
          <w:tcPr>
            <w:tcW w:w="604" w:type="pct"/>
            <w:tcBorders>
              <w:top w:val="nil"/>
              <w:left w:val="single" w:sz="8" w:space="0" w:color="auto"/>
              <w:bottom w:val="single" w:sz="8" w:space="0" w:color="auto"/>
              <w:right w:val="single" w:sz="8" w:space="0" w:color="auto"/>
            </w:tcBorders>
            <w:shd w:val="clear" w:color="000000" w:fill="EBF1DE"/>
          </w:tcPr>
          <w:p w14:paraId="6EBE99A8" w14:textId="77777777" w:rsidR="00176970" w:rsidRPr="00A355D3" w:rsidRDefault="00176970" w:rsidP="00176970">
            <w:pPr>
              <w:spacing w:after="0" w:line="240" w:lineRule="auto"/>
              <w:jc w:val="both"/>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ИТОГО</w:t>
            </w:r>
          </w:p>
        </w:tc>
        <w:tc>
          <w:tcPr>
            <w:tcW w:w="238" w:type="pct"/>
            <w:tcBorders>
              <w:top w:val="nil"/>
              <w:left w:val="nil"/>
              <w:bottom w:val="single" w:sz="8" w:space="0" w:color="auto"/>
              <w:right w:val="single" w:sz="8" w:space="0" w:color="auto"/>
            </w:tcBorders>
            <w:shd w:val="clear" w:color="000000" w:fill="EBF1DE"/>
          </w:tcPr>
          <w:p w14:paraId="2119A504"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267,93</w:t>
            </w:r>
          </w:p>
        </w:tc>
        <w:tc>
          <w:tcPr>
            <w:tcW w:w="297" w:type="pct"/>
            <w:tcBorders>
              <w:top w:val="nil"/>
              <w:left w:val="nil"/>
              <w:bottom w:val="single" w:sz="8" w:space="0" w:color="auto"/>
              <w:right w:val="single" w:sz="8" w:space="0" w:color="auto"/>
            </w:tcBorders>
            <w:shd w:val="clear" w:color="000000" w:fill="EBF1DE"/>
          </w:tcPr>
          <w:p w14:paraId="6FDC3BFA" w14:textId="77777777" w:rsidR="00176970" w:rsidRPr="00A355D3" w:rsidRDefault="00176970" w:rsidP="00176970">
            <w:pPr>
              <w:spacing w:after="0" w:line="240" w:lineRule="auto"/>
              <w:jc w:val="right"/>
              <w:rPr>
                <w:rFonts w:ascii="Myriad Pro" w:eastAsia="Times New Roman" w:hAnsi="Myriad Pro" w:cs="Calibri"/>
                <w:b/>
                <w:bCs/>
                <w:sz w:val="16"/>
                <w:szCs w:val="16"/>
                <w:lang w:eastAsia="ru-RU"/>
              </w:rPr>
            </w:pPr>
            <w:r w:rsidRPr="00A355D3">
              <w:rPr>
                <w:rFonts w:ascii="Myriad Pro" w:eastAsia="Times New Roman" w:hAnsi="Myriad Pro" w:cs="Calibri"/>
                <w:b/>
                <w:bCs/>
                <w:sz w:val="16"/>
                <w:szCs w:val="16"/>
                <w:lang w:eastAsia="ru-RU"/>
              </w:rPr>
              <w:t>256,4</w:t>
            </w:r>
          </w:p>
        </w:tc>
        <w:tc>
          <w:tcPr>
            <w:tcW w:w="238" w:type="pct"/>
            <w:tcBorders>
              <w:top w:val="nil"/>
              <w:left w:val="nil"/>
              <w:bottom w:val="single" w:sz="8" w:space="0" w:color="auto"/>
              <w:right w:val="single" w:sz="8" w:space="0" w:color="auto"/>
            </w:tcBorders>
            <w:shd w:val="clear" w:color="000000" w:fill="EBF1DE"/>
          </w:tcPr>
          <w:p w14:paraId="6EF5E87E"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892,5</w:t>
            </w:r>
          </w:p>
        </w:tc>
        <w:tc>
          <w:tcPr>
            <w:tcW w:w="251" w:type="pct"/>
            <w:tcBorders>
              <w:top w:val="nil"/>
              <w:left w:val="nil"/>
              <w:bottom w:val="single" w:sz="8" w:space="0" w:color="auto"/>
              <w:right w:val="single" w:sz="8" w:space="0" w:color="auto"/>
            </w:tcBorders>
            <w:shd w:val="clear" w:color="000000" w:fill="EBF1DE"/>
          </w:tcPr>
          <w:p w14:paraId="6AE52195"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851,2</w:t>
            </w:r>
          </w:p>
        </w:tc>
        <w:tc>
          <w:tcPr>
            <w:tcW w:w="389" w:type="pct"/>
            <w:tcBorders>
              <w:top w:val="nil"/>
              <w:left w:val="nil"/>
              <w:bottom w:val="single" w:sz="8" w:space="0" w:color="auto"/>
              <w:right w:val="single" w:sz="8" w:space="0" w:color="auto"/>
            </w:tcBorders>
            <w:shd w:val="clear" w:color="000000" w:fill="EBF1DE"/>
            <w:noWrap/>
          </w:tcPr>
          <w:p w14:paraId="73463C0C"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389" w:type="pct"/>
            <w:tcBorders>
              <w:top w:val="nil"/>
              <w:left w:val="nil"/>
              <w:bottom w:val="single" w:sz="8" w:space="0" w:color="auto"/>
              <w:right w:val="single" w:sz="8" w:space="0" w:color="auto"/>
            </w:tcBorders>
            <w:shd w:val="clear" w:color="000000" w:fill="EBF1DE"/>
            <w:noWrap/>
          </w:tcPr>
          <w:p w14:paraId="687AA05A"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231" w:type="pct"/>
            <w:tcBorders>
              <w:top w:val="nil"/>
              <w:left w:val="nil"/>
              <w:bottom w:val="single" w:sz="8" w:space="0" w:color="auto"/>
              <w:right w:val="single" w:sz="8" w:space="0" w:color="auto"/>
            </w:tcBorders>
            <w:shd w:val="clear" w:color="000000" w:fill="EBF1DE"/>
            <w:noWrap/>
          </w:tcPr>
          <w:p w14:paraId="4366909C"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231" w:type="pct"/>
            <w:tcBorders>
              <w:top w:val="nil"/>
              <w:left w:val="nil"/>
              <w:bottom w:val="single" w:sz="8" w:space="0" w:color="auto"/>
              <w:right w:val="single" w:sz="8" w:space="0" w:color="auto"/>
            </w:tcBorders>
            <w:shd w:val="clear" w:color="000000" w:fill="EBF1DE"/>
            <w:noWrap/>
          </w:tcPr>
          <w:p w14:paraId="50C68A6F"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272" w:type="pct"/>
            <w:tcBorders>
              <w:top w:val="nil"/>
              <w:left w:val="nil"/>
              <w:bottom w:val="single" w:sz="8" w:space="0" w:color="auto"/>
              <w:right w:val="single" w:sz="8" w:space="0" w:color="auto"/>
            </w:tcBorders>
            <w:shd w:val="clear" w:color="000000" w:fill="EBF1DE"/>
            <w:noWrap/>
          </w:tcPr>
          <w:p w14:paraId="6BB9B563" w14:textId="77777777" w:rsidR="00176970" w:rsidRPr="00A355D3" w:rsidRDefault="00176970" w:rsidP="00176970">
            <w:pPr>
              <w:spacing w:after="0" w:line="240" w:lineRule="auto"/>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272" w:type="pct"/>
            <w:tcBorders>
              <w:top w:val="nil"/>
              <w:left w:val="nil"/>
              <w:bottom w:val="single" w:sz="8" w:space="0" w:color="auto"/>
              <w:right w:val="single" w:sz="8" w:space="0" w:color="auto"/>
            </w:tcBorders>
            <w:shd w:val="clear" w:color="000000" w:fill="EBF1DE"/>
            <w:noWrap/>
          </w:tcPr>
          <w:p w14:paraId="4E709AD7" w14:textId="77777777" w:rsidR="00176970" w:rsidRPr="00A355D3" w:rsidRDefault="00176970" w:rsidP="00176970">
            <w:pPr>
              <w:spacing w:after="0" w:line="240" w:lineRule="auto"/>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384" w:type="pct"/>
            <w:tcBorders>
              <w:top w:val="nil"/>
              <w:left w:val="nil"/>
              <w:bottom w:val="single" w:sz="8" w:space="0" w:color="auto"/>
              <w:right w:val="single" w:sz="8" w:space="0" w:color="auto"/>
            </w:tcBorders>
            <w:shd w:val="clear" w:color="000000" w:fill="EBF1DE"/>
            <w:noWrap/>
          </w:tcPr>
          <w:p w14:paraId="50F0F7F5"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4 290 913,75</w:t>
            </w:r>
          </w:p>
        </w:tc>
        <w:tc>
          <w:tcPr>
            <w:tcW w:w="387" w:type="pct"/>
            <w:tcBorders>
              <w:top w:val="nil"/>
              <w:left w:val="nil"/>
              <w:bottom w:val="single" w:sz="8" w:space="0" w:color="auto"/>
              <w:right w:val="single" w:sz="8" w:space="0" w:color="auto"/>
            </w:tcBorders>
            <w:shd w:val="clear" w:color="000000" w:fill="EBF1DE"/>
            <w:noWrap/>
          </w:tcPr>
          <w:p w14:paraId="47654147" w14:textId="77777777" w:rsidR="00176970" w:rsidRPr="00A355D3" w:rsidRDefault="00176970" w:rsidP="00176970">
            <w:pPr>
              <w:spacing w:after="0" w:line="240" w:lineRule="auto"/>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351" w:type="pct"/>
            <w:tcBorders>
              <w:top w:val="nil"/>
              <w:left w:val="nil"/>
              <w:bottom w:val="single" w:sz="8" w:space="0" w:color="auto"/>
              <w:right w:val="single" w:sz="8" w:space="0" w:color="auto"/>
            </w:tcBorders>
            <w:shd w:val="clear" w:color="000000" w:fill="EBF1DE"/>
            <w:noWrap/>
          </w:tcPr>
          <w:p w14:paraId="12862161" w14:textId="77777777" w:rsidR="00176970" w:rsidRPr="00A355D3" w:rsidRDefault="00176970" w:rsidP="00176970">
            <w:pPr>
              <w:spacing w:after="0" w:line="240" w:lineRule="auto"/>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467" w:type="pct"/>
            <w:tcBorders>
              <w:top w:val="nil"/>
              <w:left w:val="nil"/>
              <w:bottom w:val="single" w:sz="8" w:space="0" w:color="auto"/>
              <w:right w:val="single" w:sz="8" w:space="0" w:color="auto"/>
            </w:tcBorders>
            <w:shd w:val="clear" w:color="000000" w:fill="EBF1DE"/>
            <w:noWrap/>
          </w:tcPr>
          <w:p w14:paraId="3EBB3EE2"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4 290 913,35</w:t>
            </w:r>
          </w:p>
        </w:tc>
      </w:tr>
      <w:tr w:rsidR="00176970" w:rsidRPr="00A355D3" w14:paraId="1F3FD626" w14:textId="77777777" w:rsidTr="00DD6C96">
        <w:trPr>
          <w:trHeight w:val="270"/>
        </w:trPr>
        <w:tc>
          <w:tcPr>
            <w:tcW w:w="604" w:type="pct"/>
            <w:tcBorders>
              <w:top w:val="nil"/>
              <w:left w:val="single" w:sz="8" w:space="0" w:color="auto"/>
              <w:bottom w:val="single" w:sz="8" w:space="0" w:color="auto"/>
              <w:right w:val="single" w:sz="8" w:space="0" w:color="auto"/>
            </w:tcBorders>
            <w:shd w:val="clear" w:color="auto" w:fill="auto"/>
            <w:noWrap/>
          </w:tcPr>
          <w:p w14:paraId="2BF48304" w14:textId="77777777" w:rsidR="00176970" w:rsidRPr="00A355D3" w:rsidRDefault="00176970" w:rsidP="00176970">
            <w:pPr>
              <w:spacing w:after="0" w:line="240" w:lineRule="auto"/>
              <w:jc w:val="center"/>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прочие потребители</w:t>
            </w:r>
          </w:p>
        </w:tc>
        <w:tc>
          <w:tcPr>
            <w:tcW w:w="238" w:type="pct"/>
            <w:tcBorders>
              <w:top w:val="nil"/>
              <w:left w:val="nil"/>
              <w:bottom w:val="single" w:sz="8" w:space="0" w:color="auto"/>
              <w:right w:val="single" w:sz="8" w:space="0" w:color="auto"/>
            </w:tcBorders>
            <w:shd w:val="clear" w:color="auto" w:fill="auto"/>
          </w:tcPr>
          <w:p w14:paraId="5E52F22A"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183,3</w:t>
            </w:r>
          </w:p>
        </w:tc>
        <w:tc>
          <w:tcPr>
            <w:tcW w:w="297" w:type="pct"/>
            <w:tcBorders>
              <w:top w:val="nil"/>
              <w:left w:val="nil"/>
              <w:bottom w:val="single" w:sz="8" w:space="0" w:color="auto"/>
              <w:right w:val="single" w:sz="8" w:space="0" w:color="auto"/>
            </w:tcBorders>
            <w:shd w:val="clear" w:color="auto" w:fill="auto"/>
          </w:tcPr>
          <w:p w14:paraId="2F211A90" w14:textId="77777777" w:rsidR="00176970" w:rsidRPr="00A355D3" w:rsidRDefault="00176970" w:rsidP="00176970">
            <w:pPr>
              <w:spacing w:after="0" w:line="240" w:lineRule="auto"/>
              <w:jc w:val="right"/>
              <w:rPr>
                <w:rFonts w:ascii="Myriad Pro" w:eastAsia="Times New Roman" w:hAnsi="Myriad Pro" w:cs="Calibri"/>
                <w:b/>
                <w:bCs/>
                <w:sz w:val="16"/>
                <w:szCs w:val="16"/>
                <w:lang w:eastAsia="ru-RU"/>
              </w:rPr>
            </w:pPr>
            <w:r w:rsidRPr="00A355D3">
              <w:rPr>
                <w:rFonts w:ascii="Myriad Pro" w:eastAsia="Times New Roman" w:hAnsi="Myriad Pro" w:cs="Calibri"/>
                <w:b/>
                <w:bCs/>
                <w:sz w:val="16"/>
                <w:szCs w:val="16"/>
                <w:lang w:eastAsia="ru-RU"/>
              </w:rPr>
              <w:t>176,76</w:t>
            </w:r>
          </w:p>
        </w:tc>
        <w:tc>
          <w:tcPr>
            <w:tcW w:w="238" w:type="pct"/>
            <w:tcBorders>
              <w:top w:val="nil"/>
              <w:left w:val="nil"/>
              <w:bottom w:val="single" w:sz="8" w:space="0" w:color="auto"/>
              <w:right w:val="single" w:sz="8" w:space="0" w:color="auto"/>
            </w:tcBorders>
            <w:shd w:val="clear" w:color="auto" w:fill="auto"/>
          </w:tcPr>
          <w:p w14:paraId="2404CFF8"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575,63</w:t>
            </w:r>
          </w:p>
        </w:tc>
        <w:tc>
          <w:tcPr>
            <w:tcW w:w="251" w:type="pct"/>
            <w:tcBorders>
              <w:top w:val="nil"/>
              <w:left w:val="nil"/>
              <w:bottom w:val="single" w:sz="8" w:space="0" w:color="auto"/>
              <w:right w:val="single" w:sz="8" w:space="0" w:color="auto"/>
            </w:tcBorders>
            <w:shd w:val="clear" w:color="auto" w:fill="auto"/>
          </w:tcPr>
          <w:p w14:paraId="67AB25C6"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551,40</w:t>
            </w:r>
          </w:p>
        </w:tc>
        <w:tc>
          <w:tcPr>
            <w:tcW w:w="389" w:type="pct"/>
            <w:tcBorders>
              <w:top w:val="nil"/>
              <w:left w:val="nil"/>
              <w:bottom w:val="single" w:sz="8" w:space="0" w:color="auto"/>
              <w:right w:val="single" w:sz="8" w:space="0" w:color="auto"/>
            </w:tcBorders>
            <w:shd w:val="clear" w:color="auto" w:fill="auto"/>
            <w:noWrap/>
          </w:tcPr>
          <w:p w14:paraId="2BD4FE1D"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389" w:type="pct"/>
            <w:tcBorders>
              <w:top w:val="nil"/>
              <w:left w:val="nil"/>
              <w:bottom w:val="single" w:sz="8" w:space="0" w:color="auto"/>
              <w:right w:val="single" w:sz="8" w:space="0" w:color="auto"/>
            </w:tcBorders>
            <w:shd w:val="clear" w:color="auto" w:fill="auto"/>
            <w:noWrap/>
          </w:tcPr>
          <w:p w14:paraId="25256891"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231" w:type="pct"/>
            <w:tcBorders>
              <w:top w:val="nil"/>
              <w:left w:val="nil"/>
              <w:bottom w:val="single" w:sz="8" w:space="0" w:color="auto"/>
              <w:right w:val="single" w:sz="8" w:space="0" w:color="auto"/>
            </w:tcBorders>
            <w:shd w:val="clear" w:color="auto" w:fill="auto"/>
            <w:noWrap/>
          </w:tcPr>
          <w:p w14:paraId="272947D6"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231" w:type="pct"/>
            <w:tcBorders>
              <w:top w:val="nil"/>
              <w:left w:val="nil"/>
              <w:bottom w:val="single" w:sz="8" w:space="0" w:color="auto"/>
              <w:right w:val="single" w:sz="8" w:space="0" w:color="auto"/>
            </w:tcBorders>
            <w:shd w:val="clear" w:color="auto" w:fill="auto"/>
            <w:noWrap/>
          </w:tcPr>
          <w:p w14:paraId="75B5A951"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272" w:type="pct"/>
            <w:tcBorders>
              <w:top w:val="nil"/>
              <w:left w:val="nil"/>
              <w:bottom w:val="single" w:sz="8" w:space="0" w:color="auto"/>
              <w:right w:val="single" w:sz="8" w:space="0" w:color="auto"/>
            </w:tcBorders>
            <w:shd w:val="clear" w:color="auto" w:fill="auto"/>
            <w:noWrap/>
          </w:tcPr>
          <w:p w14:paraId="552D7AB1" w14:textId="77777777" w:rsidR="00176970" w:rsidRPr="00A355D3" w:rsidRDefault="00176970" w:rsidP="00176970">
            <w:pPr>
              <w:spacing w:after="0" w:line="240" w:lineRule="auto"/>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272" w:type="pct"/>
            <w:tcBorders>
              <w:top w:val="nil"/>
              <w:left w:val="nil"/>
              <w:bottom w:val="single" w:sz="8" w:space="0" w:color="auto"/>
              <w:right w:val="single" w:sz="8" w:space="0" w:color="auto"/>
            </w:tcBorders>
            <w:shd w:val="clear" w:color="auto" w:fill="auto"/>
            <w:noWrap/>
          </w:tcPr>
          <w:p w14:paraId="4CC8B24A" w14:textId="77777777" w:rsidR="00176970" w:rsidRPr="00A355D3" w:rsidRDefault="00176970" w:rsidP="00176970">
            <w:pPr>
              <w:spacing w:after="0" w:line="240" w:lineRule="auto"/>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384" w:type="pct"/>
            <w:tcBorders>
              <w:top w:val="nil"/>
              <w:left w:val="nil"/>
              <w:bottom w:val="single" w:sz="8" w:space="0" w:color="auto"/>
              <w:right w:val="single" w:sz="8" w:space="0" w:color="auto"/>
            </w:tcBorders>
            <w:shd w:val="clear" w:color="auto" w:fill="auto"/>
            <w:noWrap/>
          </w:tcPr>
          <w:p w14:paraId="4A6CA07E"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3 313 891,45</w:t>
            </w:r>
          </w:p>
        </w:tc>
        <w:tc>
          <w:tcPr>
            <w:tcW w:w="387" w:type="pct"/>
            <w:tcBorders>
              <w:top w:val="nil"/>
              <w:left w:val="nil"/>
              <w:bottom w:val="single" w:sz="8" w:space="0" w:color="auto"/>
              <w:right w:val="single" w:sz="8" w:space="0" w:color="auto"/>
            </w:tcBorders>
            <w:shd w:val="clear" w:color="auto" w:fill="auto"/>
            <w:noWrap/>
          </w:tcPr>
          <w:p w14:paraId="4455D2EC" w14:textId="77777777" w:rsidR="00176970" w:rsidRPr="00A355D3" w:rsidRDefault="00176970" w:rsidP="00176970">
            <w:pPr>
              <w:spacing w:after="0" w:line="240" w:lineRule="auto"/>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351" w:type="pct"/>
            <w:tcBorders>
              <w:top w:val="nil"/>
              <w:left w:val="nil"/>
              <w:bottom w:val="single" w:sz="8" w:space="0" w:color="auto"/>
              <w:right w:val="single" w:sz="8" w:space="0" w:color="auto"/>
            </w:tcBorders>
            <w:shd w:val="clear" w:color="auto" w:fill="auto"/>
            <w:noWrap/>
          </w:tcPr>
          <w:p w14:paraId="2B8976B6" w14:textId="77777777" w:rsidR="00176970" w:rsidRPr="00A355D3" w:rsidRDefault="00176970" w:rsidP="00176970">
            <w:pPr>
              <w:spacing w:after="0" w:line="240" w:lineRule="auto"/>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467" w:type="pct"/>
            <w:tcBorders>
              <w:top w:val="nil"/>
              <w:left w:val="nil"/>
              <w:bottom w:val="single" w:sz="8" w:space="0" w:color="auto"/>
              <w:right w:val="single" w:sz="8" w:space="0" w:color="auto"/>
            </w:tcBorders>
            <w:shd w:val="clear" w:color="auto" w:fill="auto"/>
            <w:noWrap/>
          </w:tcPr>
          <w:p w14:paraId="539BE8D3"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3 313 891,04</w:t>
            </w:r>
          </w:p>
        </w:tc>
      </w:tr>
      <w:tr w:rsidR="00176970" w:rsidRPr="00A355D3" w14:paraId="547A7A3B" w14:textId="77777777" w:rsidTr="00DD6C96">
        <w:trPr>
          <w:trHeight w:val="270"/>
        </w:trPr>
        <w:tc>
          <w:tcPr>
            <w:tcW w:w="604" w:type="pct"/>
            <w:tcBorders>
              <w:top w:val="nil"/>
              <w:left w:val="single" w:sz="8" w:space="0" w:color="auto"/>
              <w:bottom w:val="single" w:sz="8" w:space="0" w:color="auto"/>
              <w:right w:val="single" w:sz="8" w:space="0" w:color="auto"/>
            </w:tcBorders>
            <w:shd w:val="clear" w:color="000000" w:fill="FFFFFF"/>
          </w:tcPr>
          <w:p w14:paraId="6F072E11" w14:textId="77777777" w:rsidR="00176970" w:rsidRPr="00A355D3" w:rsidRDefault="00176970" w:rsidP="00176970">
            <w:pPr>
              <w:spacing w:after="0" w:line="240" w:lineRule="auto"/>
              <w:jc w:val="both"/>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ВН</w:t>
            </w:r>
          </w:p>
        </w:tc>
        <w:tc>
          <w:tcPr>
            <w:tcW w:w="238" w:type="pct"/>
            <w:tcBorders>
              <w:top w:val="nil"/>
              <w:left w:val="nil"/>
              <w:bottom w:val="single" w:sz="8" w:space="0" w:color="auto"/>
              <w:right w:val="single" w:sz="8" w:space="0" w:color="auto"/>
            </w:tcBorders>
            <w:shd w:val="clear" w:color="auto" w:fill="auto"/>
          </w:tcPr>
          <w:p w14:paraId="017F4036"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42</w:t>
            </w:r>
          </w:p>
        </w:tc>
        <w:tc>
          <w:tcPr>
            <w:tcW w:w="297" w:type="pct"/>
            <w:tcBorders>
              <w:top w:val="nil"/>
              <w:left w:val="nil"/>
              <w:bottom w:val="single" w:sz="8" w:space="0" w:color="auto"/>
              <w:right w:val="single" w:sz="8" w:space="0" w:color="auto"/>
            </w:tcBorders>
            <w:shd w:val="clear" w:color="auto" w:fill="auto"/>
          </w:tcPr>
          <w:p w14:paraId="09CEF8D0"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40,79</w:t>
            </w:r>
          </w:p>
        </w:tc>
        <w:tc>
          <w:tcPr>
            <w:tcW w:w="238" w:type="pct"/>
            <w:tcBorders>
              <w:top w:val="nil"/>
              <w:left w:val="nil"/>
              <w:bottom w:val="single" w:sz="8" w:space="0" w:color="auto"/>
              <w:right w:val="single" w:sz="8" w:space="0" w:color="auto"/>
            </w:tcBorders>
            <w:shd w:val="clear" w:color="auto" w:fill="auto"/>
          </w:tcPr>
          <w:p w14:paraId="642C08F2"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118,71</w:t>
            </w:r>
          </w:p>
        </w:tc>
        <w:tc>
          <w:tcPr>
            <w:tcW w:w="251" w:type="pct"/>
            <w:tcBorders>
              <w:top w:val="nil"/>
              <w:left w:val="nil"/>
              <w:bottom w:val="single" w:sz="8" w:space="0" w:color="auto"/>
              <w:right w:val="single" w:sz="8" w:space="0" w:color="auto"/>
            </w:tcBorders>
            <w:shd w:val="clear" w:color="auto" w:fill="auto"/>
          </w:tcPr>
          <w:p w14:paraId="086018E7"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113,71</w:t>
            </w:r>
          </w:p>
        </w:tc>
        <w:tc>
          <w:tcPr>
            <w:tcW w:w="389" w:type="pct"/>
            <w:tcBorders>
              <w:top w:val="nil"/>
              <w:left w:val="nil"/>
              <w:bottom w:val="single" w:sz="8" w:space="0" w:color="auto"/>
              <w:right w:val="single" w:sz="8" w:space="0" w:color="auto"/>
            </w:tcBorders>
            <w:shd w:val="clear" w:color="auto" w:fill="auto"/>
            <w:noWrap/>
          </w:tcPr>
          <w:p w14:paraId="69A7FDC7"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787 509,60</w:t>
            </w:r>
          </w:p>
        </w:tc>
        <w:tc>
          <w:tcPr>
            <w:tcW w:w="389" w:type="pct"/>
            <w:tcBorders>
              <w:top w:val="nil"/>
              <w:left w:val="nil"/>
              <w:bottom w:val="single" w:sz="8" w:space="0" w:color="auto"/>
              <w:right w:val="single" w:sz="8" w:space="0" w:color="auto"/>
            </w:tcBorders>
            <w:shd w:val="clear" w:color="auto" w:fill="auto"/>
            <w:noWrap/>
          </w:tcPr>
          <w:p w14:paraId="6CBFAD68"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794 754,88</w:t>
            </w:r>
          </w:p>
        </w:tc>
        <w:tc>
          <w:tcPr>
            <w:tcW w:w="231" w:type="pct"/>
            <w:tcBorders>
              <w:top w:val="nil"/>
              <w:left w:val="nil"/>
              <w:bottom w:val="single" w:sz="8" w:space="0" w:color="auto"/>
              <w:right w:val="single" w:sz="8" w:space="0" w:color="auto"/>
            </w:tcBorders>
            <w:shd w:val="clear" w:color="auto" w:fill="auto"/>
            <w:noWrap/>
          </w:tcPr>
          <w:p w14:paraId="106C6120"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88,35</w:t>
            </w:r>
          </w:p>
        </w:tc>
        <w:tc>
          <w:tcPr>
            <w:tcW w:w="231" w:type="pct"/>
            <w:tcBorders>
              <w:top w:val="nil"/>
              <w:left w:val="nil"/>
              <w:bottom w:val="single" w:sz="8" w:space="0" w:color="auto"/>
              <w:right w:val="single" w:sz="8" w:space="0" w:color="auto"/>
            </w:tcBorders>
            <w:shd w:val="clear" w:color="auto" w:fill="auto"/>
            <w:noWrap/>
          </w:tcPr>
          <w:p w14:paraId="28D6C34C"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92,33</w:t>
            </w:r>
          </w:p>
        </w:tc>
        <w:tc>
          <w:tcPr>
            <w:tcW w:w="272" w:type="pct"/>
            <w:tcBorders>
              <w:top w:val="nil"/>
              <w:left w:val="nil"/>
              <w:bottom w:val="single" w:sz="8" w:space="0" w:color="auto"/>
              <w:right w:val="single" w:sz="8" w:space="0" w:color="auto"/>
            </w:tcBorders>
            <w:shd w:val="clear" w:color="auto" w:fill="auto"/>
            <w:noWrap/>
          </w:tcPr>
          <w:p w14:paraId="520EF6B3"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1760,15</w:t>
            </w:r>
          </w:p>
        </w:tc>
        <w:tc>
          <w:tcPr>
            <w:tcW w:w="272" w:type="pct"/>
            <w:tcBorders>
              <w:top w:val="nil"/>
              <w:left w:val="nil"/>
              <w:bottom w:val="single" w:sz="8" w:space="0" w:color="auto"/>
              <w:right w:val="single" w:sz="8" w:space="0" w:color="auto"/>
            </w:tcBorders>
            <w:shd w:val="clear" w:color="auto" w:fill="auto"/>
            <w:noWrap/>
          </w:tcPr>
          <w:p w14:paraId="231B24CB"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1 802,78</w:t>
            </w:r>
          </w:p>
        </w:tc>
        <w:tc>
          <w:tcPr>
            <w:tcW w:w="384" w:type="pct"/>
            <w:tcBorders>
              <w:top w:val="nil"/>
              <w:left w:val="nil"/>
              <w:bottom w:val="single" w:sz="8" w:space="0" w:color="auto"/>
              <w:right w:val="single" w:sz="8" w:space="0" w:color="auto"/>
            </w:tcBorders>
            <w:shd w:val="clear" w:color="auto" w:fill="auto"/>
            <w:noWrap/>
          </w:tcPr>
          <w:p w14:paraId="635F4B92"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413 947,60</w:t>
            </w:r>
          </w:p>
        </w:tc>
        <w:tc>
          <w:tcPr>
            <w:tcW w:w="387" w:type="pct"/>
            <w:tcBorders>
              <w:top w:val="nil"/>
              <w:left w:val="nil"/>
              <w:bottom w:val="single" w:sz="8" w:space="0" w:color="auto"/>
              <w:right w:val="single" w:sz="8" w:space="0" w:color="auto"/>
            </w:tcBorders>
            <w:shd w:val="clear" w:color="auto" w:fill="auto"/>
            <w:noWrap/>
          </w:tcPr>
          <w:p w14:paraId="59E31959"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392 960,73</w:t>
            </w:r>
          </w:p>
        </w:tc>
        <w:tc>
          <w:tcPr>
            <w:tcW w:w="351" w:type="pct"/>
            <w:tcBorders>
              <w:top w:val="nil"/>
              <w:left w:val="nil"/>
              <w:bottom w:val="single" w:sz="8" w:space="0" w:color="auto"/>
              <w:right w:val="single" w:sz="8" w:space="0" w:color="auto"/>
            </w:tcBorders>
            <w:shd w:val="clear" w:color="auto" w:fill="auto"/>
            <w:noWrap/>
          </w:tcPr>
          <w:p w14:paraId="78504817"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20 986,87</w:t>
            </w:r>
          </w:p>
        </w:tc>
        <w:tc>
          <w:tcPr>
            <w:tcW w:w="467" w:type="pct"/>
            <w:tcBorders>
              <w:top w:val="nil"/>
              <w:left w:val="nil"/>
              <w:bottom w:val="single" w:sz="8" w:space="0" w:color="auto"/>
              <w:right w:val="single" w:sz="8" w:space="0" w:color="auto"/>
            </w:tcBorders>
            <w:shd w:val="clear" w:color="auto" w:fill="auto"/>
            <w:noWrap/>
          </w:tcPr>
          <w:p w14:paraId="3AEA959D"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413 941,52</w:t>
            </w:r>
          </w:p>
        </w:tc>
      </w:tr>
      <w:tr w:rsidR="00176970" w:rsidRPr="00A355D3" w14:paraId="0031E856" w14:textId="77777777" w:rsidTr="00DD6C96">
        <w:trPr>
          <w:trHeight w:val="270"/>
        </w:trPr>
        <w:tc>
          <w:tcPr>
            <w:tcW w:w="604" w:type="pct"/>
            <w:tcBorders>
              <w:top w:val="nil"/>
              <w:left w:val="single" w:sz="8" w:space="0" w:color="auto"/>
              <w:bottom w:val="single" w:sz="8" w:space="0" w:color="auto"/>
              <w:right w:val="single" w:sz="8" w:space="0" w:color="auto"/>
            </w:tcBorders>
            <w:shd w:val="clear" w:color="000000" w:fill="FFFFFF"/>
          </w:tcPr>
          <w:p w14:paraId="79B00D3C" w14:textId="77777777" w:rsidR="00176970" w:rsidRPr="00A355D3" w:rsidRDefault="00176970" w:rsidP="00176970">
            <w:pPr>
              <w:spacing w:after="0" w:line="240" w:lineRule="auto"/>
              <w:jc w:val="both"/>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СН1</w:t>
            </w:r>
          </w:p>
        </w:tc>
        <w:tc>
          <w:tcPr>
            <w:tcW w:w="238" w:type="pct"/>
            <w:tcBorders>
              <w:top w:val="nil"/>
              <w:left w:val="nil"/>
              <w:bottom w:val="single" w:sz="8" w:space="0" w:color="auto"/>
              <w:right w:val="single" w:sz="8" w:space="0" w:color="auto"/>
            </w:tcBorders>
            <w:shd w:val="clear" w:color="auto" w:fill="auto"/>
          </w:tcPr>
          <w:p w14:paraId="71F8B4E6"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2,91</w:t>
            </w:r>
          </w:p>
        </w:tc>
        <w:tc>
          <w:tcPr>
            <w:tcW w:w="297" w:type="pct"/>
            <w:tcBorders>
              <w:top w:val="nil"/>
              <w:left w:val="nil"/>
              <w:bottom w:val="single" w:sz="8" w:space="0" w:color="auto"/>
              <w:right w:val="single" w:sz="8" w:space="0" w:color="auto"/>
            </w:tcBorders>
            <w:shd w:val="clear" w:color="auto" w:fill="auto"/>
          </w:tcPr>
          <w:p w14:paraId="6D40D05E"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2,95</w:t>
            </w:r>
          </w:p>
        </w:tc>
        <w:tc>
          <w:tcPr>
            <w:tcW w:w="238" w:type="pct"/>
            <w:tcBorders>
              <w:top w:val="nil"/>
              <w:left w:val="nil"/>
              <w:bottom w:val="single" w:sz="8" w:space="0" w:color="auto"/>
              <w:right w:val="single" w:sz="8" w:space="0" w:color="auto"/>
            </w:tcBorders>
            <w:shd w:val="clear" w:color="auto" w:fill="auto"/>
          </w:tcPr>
          <w:p w14:paraId="6A8686E1"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8,52</w:t>
            </w:r>
          </w:p>
        </w:tc>
        <w:tc>
          <w:tcPr>
            <w:tcW w:w="251" w:type="pct"/>
            <w:tcBorders>
              <w:top w:val="nil"/>
              <w:left w:val="nil"/>
              <w:bottom w:val="single" w:sz="8" w:space="0" w:color="auto"/>
              <w:right w:val="single" w:sz="8" w:space="0" w:color="auto"/>
            </w:tcBorders>
            <w:shd w:val="clear" w:color="auto" w:fill="auto"/>
          </w:tcPr>
          <w:p w14:paraId="45F152C2"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8,16</w:t>
            </w:r>
          </w:p>
        </w:tc>
        <w:tc>
          <w:tcPr>
            <w:tcW w:w="389" w:type="pct"/>
            <w:tcBorders>
              <w:top w:val="nil"/>
              <w:left w:val="nil"/>
              <w:bottom w:val="single" w:sz="8" w:space="0" w:color="auto"/>
              <w:right w:val="single" w:sz="8" w:space="0" w:color="auto"/>
            </w:tcBorders>
            <w:shd w:val="clear" w:color="auto" w:fill="auto"/>
            <w:noWrap/>
          </w:tcPr>
          <w:p w14:paraId="5600C154"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1 304 708,66</w:t>
            </w:r>
          </w:p>
        </w:tc>
        <w:tc>
          <w:tcPr>
            <w:tcW w:w="389" w:type="pct"/>
            <w:tcBorders>
              <w:top w:val="nil"/>
              <w:left w:val="nil"/>
              <w:bottom w:val="single" w:sz="8" w:space="0" w:color="auto"/>
              <w:right w:val="single" w:sz="8" w:space="0" w:color="auto"/>
            </w:tcBorders>
            <w:shd w:val="clear" w:color="auto" w:fill="auto"/>
            <w:noWrap/>
          </w:tcPr>
          <w:p w14:paraId="7605A015"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1 321 669,88</w:t>
            </w:r>
          </w:p>
        </w:tc>
        <w:tc>
          <w:tcPr>
            <w:tcW w:w="231" w:type="pct"/>
            <w:tcBorders>
              <w:top w:val="nil"/>
              <w:left w:val="nil"/>
              <w:bottom w:val="single" w:sz="8" w:space="0" w:color="auto"/>
              <w:right w:val="single" w:sz="8" w:space="0" w:color="auto"/>
            </w:tcBorders>
            <w:shd w:val="clear" w:color="auto" w:fill="auto"/>
            <w:noWrap/>
          </w:tcPr>
          <w:p w14:paraId="50DB4D66"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211,41</w:t>
            </w:r>
          </w:p>
        </w:tc>
        <w:tc>
          <w:tcPr>
            <w:tcW w:w="231" w:type="pct"/>
            <w:tcBorders>
              <w:top w:val="nil"/>
              <w:left w:val="nil"/>
              <w:bottom w:val="single" w:sz="8" w:space="0" w:color="auto"/>
              <w:right w:val="single" w:sz="8" w:space="0" w:color="auto"/>
            </w:tcBorders>
            <w:shd w:val="clear" w:color="auto" w:fill="auto"/>
            <w:noWrap/>
          </w:tcPr>
          <w:p w14:paraId="083520FE"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241,38</w:t>
            </w:r>
          </w:p>
        </w:tc>
        <w:tc>
          <w:tcPr>
            <w:tcW w:w="272" w:type="pct"/>
            <w:tcBorders>
              <w:top w:val="nil"/>
              <w:left w:val="nil"/>
              <w:bottom w:val="single" w:sz="8" w:space="0" w:color="auto"/>
              <w:right w:val="single" w:sz="8" w:space="0" w:color="auto"/>
            </w:tcBorders>
            <w:shd w:val="clear" w:color="auto" w:fill="auto"/>
            <w:noWrap/>
          </w:tcPr>
          <w:p w14:paraId="793F6911"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2887,28</w:t>
            </w:r>
          </w:p>
        </w:tc>
        <w:tc>
          <w:tcPr>
            <w:tcW w:w="272" w:type="pct"/>
            <w:tcBorders>
              <w:top w:val="nil"/>
              <w:left w:val="nil"/>
              <w:bottom w:val="single" w:sz="8" w:space="0" w:color="auto"/>
              <w:right w:val="single" w:sz="8" w:space="0" w:color="auto"/>
            </w:tcBorders>
            <w:shd w:val="clear" w:color="auto" w:fill="auto"/>
            <w:noWrap/>
          </w:tcPr>
          <w:p w14:paraId="10AEA53E"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3111,21</w:t>
            </w:r>
          </w:p>
        </w:tc>
        <w:tc>
          <w:tcPr>
            <w:tcW w:w="384" w:type="pct"/>
            <w:tcBorders>
              <w:top w:val="nil"/>
              <w:left w:val="nil"/>
              <w:bottom w:val="single" w:sz="8" w:space="0" w:color="auto"/>
              <w:right w:val="single" w:sz="8" w:space="0" w:color="auto"/>
            </w:tcBorders>
            <w:shd w:val="clear" w:color="auto" w:fill="auto"/>
            <w:noWrap/>
          </w:tcPr>
          <w:p w14:paraId="1705FCF0"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49 944,64</w:t>
            </w:r>
          </w:p>
        </w:tc>
        <w:tc>
          <w:tcPr>
            <w:tcW w:w="387" w:type="pct"/>
            <w:tcBorders>
              <w:top w:val="nil"/>
              <w:left w:val="nil"/>
              <w:bottom w:val="single" w:sz="8" w:space="0" w:color="auto"/>
              <w:right w:val="single" w:sz="8" w:space="0" w:color="auto"/>
            </w:tcBorders>
            <w:shd w:val="clear" w:color="auto" w:fill="auto"/>
            <w:noWrap/>
          </w:tcPr>
          <w:p w14:paraId="5BC54C9E"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46 173,77</w:t>
            </w:r>
          </w:p>
        </w:tc>
        <w:tc>
          <w:tcPr>
            <w:tcW w:w="351" w:type="pct"/>
            <w:tcBorders>
              <w:top w:val="nil"/>
              <w:left w:val="nil"/>
              <w:bottom w:val="single" w:sz="8" w:space="0" w:color="auto"/>
              <w:right w:val="single" w:sz="8" w:space="0" w:color="auto"/>
            </w:tcBorders>
            <w:shd w:val="clear" w:color="auto" w:fill="auto"/>
            <w:noWrap/>
          </w:tcPr>
          <w:p w14:paraId="3B19238A"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3 770,87</w:t>
            </w:r>
          </w:p>
        </w:tc>
        <w:tc>
          <w:tcPr>
            <w:tcW w:w="467" w:type="pct"/>
            <w:tcBorders>
              <w:top w:val="nil"/>
              <w:left w:val="nil"/>
              <w:bottom w:val="single" w:sz="8" w:space="0" w:color="auto"/>
              <w:right w:val="single" w:sz="8" w:space="0" w:color="auto"/>
            </w:tcBorders>
            <w:shd w:val="clear" w:color="auto" w:fill="auto"/>
            <w:noWrap/>
          </w:tcPr>
          <w:p w14:paraId="4E752C50"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49 987,10</w:t>
            </w:r>
          </w:p>
        </w:tc>
      </w:tr>
      <w:tr w:rsidR="00176970" w:rsidRPr="00A355D3" w14:paraId="7DCD14C3" w14:textId="77777777" w:rsidTr="00DD6C96">
        <w:trPr>
          <w:trHeight w:val="270"/>
        </w:trPr>
        <w:tc>
          <w:tcPr>
            <w:tcW w:w="604" w:type="pct"/>
            <w:tcBorders>
              <w:top w:val="nil"/>
              <w:left w:val="single" w:sz="8" w:space="0" w:color="auto"/>
              <w:bottom w:val="single" w:sz="8" w:space="0" w:color="auto"/>
              <w:right w:val="single" w:sz="8" w:space="0" w:color="auto"/>
            </w:tcBorders>
            <w:shd w:val="clear" w:color="000000" w:fill="FFFFFF"/>
          </w:tcPr>
          <w:p w14:paraId="15AAD49B" w14:textId="77777777" w:rsidR="00176970" w:rsidRPr="00A355D3" w:rsidRDefault="00176970" w:rsidP="00176970">
            <w:pPr>
              <w:spacing w:after="0" w:line="240" w:lineRule="auto"/>
              <w:jc w:val="both"/>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СН2</w:t>
            </w:r>
          </w:p>
        </w:tc>
        <w:tc>
          <w:tcPr>
            <w:tcW w:w="238" w:type="pct"/>
            <w:tcBorders>
              <w:top w:val="nil"/>
              <w:left w:val="nil"/>
              <w:bottom w:val="single" w:sz="8" w:space="0" w:color="auto"/>
              <w:right w:val="single" w:sz="8" w:space="0" w:color="auto"/>
            </w:tcBorders>
            <w:shd w:val="clear" w:color="auto" w:fill="auto"/>
          </w:tcPr>
          <w:p w14:paraId="55AAFBFA"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91,4</w:t>
            </w:r>
          </w:p>
        </w:tc>
        <w:tc>
          <w:tcPr>
            <w:tcW w:w="297" w:type="pct"/>
            <w:tcBorders>
              <w:top w:val="nil"/>
              <w:left w:val="nil"/>
              <w:bottom w:val="single" w:sz="8" w:space="0" w:color="auto"/>
              <w:right w:val="single" w:sz="8" w:space="0" w:color="auto"/>
            </w:tcBorders>
            <w:shd w:val="clear" w:color="auto" w:fill="auto"/>
          </w:tcPr>
          <w:p w14:paraId="1B917A79"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87,82</w:t>
            </w:r>
          </w:p>
        </w:tc>
        <w:tc>
          <w:tcPr>
            <w:tcW w:w="238" w:type="pct"/>
            <w:tcBorders>
              <w:top w:val="nil"/>
              <w:left w:val="nil"/>
              <w:bottom w:val="single" w:sz="8" w:space="0" w:color="auto"/>
              <w:right w:val="single" w:sz="8" w:space="0" w:color="auto"/>
            </w:tcBorders>
            <w:shd w:val="clear" w:color="auto" w:fill="auto"/>
          </w:tcPr>
          <w:p w14:paraId="3714390B"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300,35</w:t>
            </w:r>
          </w:p>
        </w:tc>
        <w:tc>
          <w:tcPr>
            <w:tcW w:w="251" w:type="pct"/>
            <w:tcBorders>
              <w:top w:val="nil"/>
              <w:left w:val="nil"/>
              <w:bottom w:val="single" w:sz="8" w:space="0" w:color="auto"/>
              <w:right w:val="single" w:sz="8" w:space="0" w:color="auto"/>
            </w:tcBorders>
            <w:shd w:val="clear" w:color="auto" w:fill="auto"/>
          </w:tcPr>
          <w:p w14:paraId="1DDD209B"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287,71</w:t>
            </w:r>
          </w:p>
        </w:tc>
        <w:tc>
          <w:tcPr>
            <w:tcW w:w="389" w:type="pct"/>
            <w:tcBorders>
              <w:top w:val="nil"/>
              <w:left w:val="nil"/>
              <w:bottom w:val="single" w:sz="8" w:space="0" w:color="auto"/>
              <w:right w:val="single" w:sz="8" w:space="0" w:color="auto"/>
            </w:tcBorders>
            <w:shd w:val="clear" w:color="auto" w:fill="auto"/>
            <w:noWrap/>
          </w:tcPr>
          <w:p w14:paraId="4738AA55"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1 594 093,67</w:t>
            </w:r>
          </w:p>
        </w:tc>
        <w:tc>
          <w:tcPr>
            <w:tcW w:w="389" w:type="pct"/>
            <w:tcBorders>
              <w:top w:val="nil"/>
              <w:left w:val="nil"/>
              <w:bottom w:val="single" w:sz="8" w:space="0" w:color="auto"/>
              <w:right w:val="single" w:sz="8" w:space="0" w:color="auto"/>
            </w:tcBorders>
            <w:shd w:val="clear" w:color="auto" w:fill="auto"/>
            <w:noWrap/>
          </w:tcPr>
          <w:p w14:paraId="63EB586B"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1 614 816,90</w:t>
            </w:r>
          </w:p>
        </w:tc>
        <w:tc>
          <w:tcPr>
            <w:tcW w:w="231" w:type="pct"/>
            <w:tcBorders>
              <w:top w:val="nil"/>
              <w:left w:val="nil"/>
              <w:bottom w:val="single" w:sz="8" w:space="0" w:color="auto"/>
              <w:right w:val="single" w:sz="8" w:space="0" w:color="auto"/>
            </w:tcBorders>
            <w:shd w:val="clear" w:color="auto" w:fill="auto"/>
            <w:noWrap/>
          </w:tcPr>
          <w:p w14:paraId="56ABDD08"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234,89</w:t>
            </w:r>
          </w:p>
        </w:tc>
        <w:tc>
          <w:tcPr>
            <w:tcW w:w="231" w:type="pct"/>
            <w:tcBorders>
              <w:top w:val="nil"/>
              <w:left w:val="nil"/>
              <w:bottom w:val="single" w:sz="8" w:space="0" w:color="auto"/>
              <w:right w:val="single" w:sz="8" w:space="0" w:color="auto"/>
            </w:tcBorders>
            <w:shd w:val="clear" w:color="auto" w:fill="auto"/>
            <w:noWrap/>
          </w:tcPr>
          <w:p w14:paraId="1A4B65C8"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250,16</w:t>
            </w:r>
          </w:p>
        </w:tc>
        <w:tc>
          <w:tcPr>
            <w:tcW w:w="272" w:type="pct"/>
            <w:tcBorders>
              <w:top w:val="nil"/>
              <w:left w:val="nil"/>
              <w:bottom w:val="single" w:sz="8" w:space="0" w:color="auto"/>
              <w:right w:val="single" w:sz="8" w:space="0" w:color="auto"/>
            </w:tcBorders>
            <w:shd w:val="clear" w:color="auto" w:fill="auto"/>
            <w:noWrap/>
          </w:tcPr>
          <w:p w14:paraId="598C7662"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3145,55</w:t>
            </w:r>
          </w:p>
        </w:tc>
        <w:tc>
          <w:tcPr>
            <w:tcW w:w="272" w:type="pct"/>
            <w:tcBorders>
              <w:top w:val="nil"/>
              <w:left w:val="nil"/>
              <w:bottom w:val="single" w:sz="8" w:space="0" w:color="auto"/>
              <w:right w:val="single" w:sz="8" w:space="0" w:color="auto"/>
            </w:tcBorders>
            <w:shd w:val="clear" w:color="auto" w:fill="auto"/>
            <w:noWrap/>
          </w:tcPr>
          <w:p w14:paraId="7CA66770"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3207,53</w:t>
            </w:r>
          </w:p>
        </w:tc>
        <w:tc>
          <w:tcPr>
            <w:tcW w:w="384" w:type="pct"/>
            <w:tcBorders>
              <w:top w:val="nil"/>
              <w:left w:val="nil"/>
              <w:bottom w:val="single" w:sz="8" w:space="0" w:color="auto"/>
              <w:right w:val="single" w:sz="8" w:space="0" w:color="auto"/>
            </w:tcBorders>
            <w:shd w:val="clear" w:color="auto" w:fill="auto"/>
            <w:noWrap/>
          </w:tcPr>
          <w:p w14:paraId="16DB2BBA"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1 867 603,03</w:t>
            </w:r>
          </w:p>
        </w:tc>
        <w:tc>
          <w:tcPr>
            <w:tcW w:w="387" w:type="pct"/>
            <w:tcBorders>
              <w:top w:val="nil"/>
              <w:left w:val="nil"/>
              <w:bottom w:val="single" w:sz="8" w:space="0" w:color="auto"/>
              <w:right w:val="single" w:sz="8" w:space="0" w:color="auto"/>
            </w:tcBorders>
            <w:shd w:val="clear" w:color="auto" w:fill="auto"/>
            <w:noWrap/>
          </w:tcPr>
          <w:p w14:paraId="712931BE"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1 725 080,29</w:t>
            </w:r>
          </w:p>
        </w:tc>
        <w:tc>
          <w:tcPr>
            <w:tcW w:w="351" w:type="pct"/>
            <w:tcBorders>
              <w:top w:val="nil"/>
              <w:left w:val="nil"/>
              <w:bottom w:val="single" w:sz="8" w:space="0" w:color="auto"/>
              <w:right w:val="single" w:sz="8" w:space="0" w:color="auto"/>
            </w:tcBorders>
            <w:shd w:val="clear" w:color="auto" w:fill="auto"/>
            <w:noWrap/>
          </w:tcPr>
          <w:p w14:paraId="5466488C"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142 522,75</w:t>
            </w:r>
          </w:p>
        </w:tc>
        <w:tc>
          <w:tcPr>
            <w:tcW w:w="467" w:type="pct"/>
            <w:tcBorders>
              <w:top w:val="nil"/>
              <w:left w:val="nil"/>
              <w:bottom w:val="single" w:sz="8" w:space="0" w:color="auto"/>
              <w:right w:val="single" w:sz="8" w:space="0" w:color="auto"/>
            </w:tcBorders>
            <w:shd w:val="clear" w:color="auto" w:fill="auto"/>
            <w:noWrap/>
          </w:tcPr>
          <w:p w14:paraId="72FA0CE1"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1 867 604,40</w:t>
            </w:r>
          </w:p>
        </w:tc>
      </w:tr>
      <w:tr w:rsidR="00176970" w:rsidRPr="00A355D3" w14:paraId="63C957B3" w14:textId="77777777" w:rsidTr="00DD6C96">
        <w:trPr>
          <w:trHeight w:val="270"/>
        </w:trPr>
        <w:tc>
          <w:tcPr>
            <w:tcW w:w="604" w:type="pct"/>
            <w:tcBorders>
              <w:top w:val="nil"/>
              <w:left w:val="single" w:sz="8" w:space="0" w:color="auto"/>
              <w:bottom w:val="single" w:sz="8" w:space="0" w:color="auto"/>
              <w:right w:val="single" w:sz="8" w:space="0" w:color="auto"/>
            </w:tcBorders>
            <w:shd w:val="clear" w:color="000000" w:fill="FFFFFF"/>
          </w:tcPr>
          <w:p w14:paraId="3FA274F3" w14:textId="77777777" w:rsidR="00176970" w:rsidRPr="00A355D3" w:rsidRDefault="00176970" w:rsidP="00176970">
            <w:pPr>
              <w:spacing w:after="0" w:line="240" w:lineRule="auto"/>
              <w:jc w:val="both"/>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НН</w:t>
            </w:r>
          </w:p>
        </w:tc>
        <w:tc>
          <w:tcPr>
            <w:tcW w:w="238" w:type="pct"/>
            <w:tcBorders>
              <w:top w:val="nil"/>
              <w:left w:val="nil"/>
              <w:bottom w:val="single" w:sz="8" w:space="0" w:color="auto"/>
              <w:right w:val="single" w:sz="8" w:space="0" w:color="auto"/>
            </w:tcBorders>
            <w:shd w:val="clear" w:color="auto" w:fill="auto"/>
          </w:tcPr>
          <w:p w14:paraId="566D6EB6"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47,0</w:t>
            </w:r>
          </w:p>
        </w:tc>
        <w:tc>
          <w:tcPr>
            <w:tcW w:w="297" w:type="pct"/>
            <w:tcBorders>
              <w:top w:val="nil"/>
              <w:left w:val="nil"/>
              <w:bottom w:val="single" w:sz="8" w:space="0" w:color="auto"/>
              <w:right w:val="single" w:sz="8" w:space="0" w:color="auto"/>
            </w:tcBorders>
            <w:shd w:val="clear" w:color="auto" w:fill="auto"/>
          </w:tcPr>
          <w:p w14:paraId="3F3D0D31"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45,2</w:t>
            </w:r>
          </w:p>
        </w:tc>
        <w:tc>
          <w:tcPr>
            <w:tcW w:w="238" w:type="pct"/>
            <w:tcBorders>
              <w:top w:val="nil"/>
              <w:left w:val="nil"/>
              <w:bottom w:val="single" w:sz="8" w:space="0" w:color="auto"/>
              <w:right w:val="single" w:sz="8" w:space="0" w:color="auto"/>
            </w:tcBorders>
            <w:shd w:val="clear" w:color="auto" w:fill="auto"/>
          </w:tcPr>
          <w:p w14:paraId="242FD8CF"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148,05</w:t>
            </w:r>
          </w:p>
        </w:tc>
        <w:tc>
          <w:tcPr>
            <w:tcW w:w="251" w:type="pct"/>
            <w:tcBorders>
              <w:top w:val="nil"/>
              <w:left w:val="nil"/>
              <w:bottom w:val="single" w:sz="8" w:space="0" w:color="auto"/>
              <w:right w:val="single" w:sz="8" w:space="0" w:color="auto"/>
            </w:tcBorders>
            <w:shd w:val="clear" w:color="auto" w:fill="auto"/>
          </w:tcPr>
          <w:p w14:paraId="5A9D4607"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141,82</w:t>
            </w:r>
          </w:p>
        </w:tc>
        <w:tc>
          <w:tcPr>
            <w:tcW w:w="389" w:type="pct"/>
            <w:tcBorders>
              <w:top w:val="nil"/>
              <w:left w:val="nil"/>
              <w:bottom w:val="single" w:sz="8" w:space="0" w:color="auto"/>
              <w:right w:val="single" w:sz="8" w:space="0" w:color="auto"/>
            </w:tcBorders>
            <w:shd w:val="clear" w:color="auto" w:fill="auto"/>
            <w:noWrap/>
          </w:tcPr>
          <w:p w14:paraId="5E9469A9"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1 529 143,59</w:t>
            </w:r>
          </w:p>
        </w:tc>
        <w:tc>
          <w:tcPr>
            <w:tcW w:w="389" w:type="pct"/>
            <w:tcBorders>
              <w:top w:val="nil"/>
              <w:left w:val="nil"/>
              <w:bottom w:val="single" w:sz="8" w:space="0" w:color="auto"/>
              <w:right w:val="single" w:sz="8" w:space="0" w:color="auto"/>
            </w:tcBorders>
            <w:shd w:val="clear" w:color="auto" w:fill="auto"/>
            <w:noWrap/>
          </w:tcPr>
          <w:p w14:paraId="7EA6608B"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1 549 022,47</w:t>
            </w:r>
          </w:p>
        </w:tc>
        <w:tc>
          <w:tcPr>
            <w:tcW w:w="231" w:type="pct"/>
            <w:tcBorders>
              <w:top w:val="nil"/>
              <w:left w:val="nil"/>
              <w:bottom w:val="single" w:sz="8" w:space="0" w:color="auto"/>
              <w:right w:val="single" w:sz="8" w:space="0" w:color="auto"/>
            </w:tcBorders>
            <w:shd w:val="clear" w:color="auto" w:fill="auto"/>
            <w:noWrap/>
          </w:tcPr>
          <w:p w14:paraId="4FD2A0C4"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437,66</w:t>
            </w:r>
          </w:p>
        </w:tc>
        <w:tc>
          <w:tcPr>
            <w:tcW w:w="231" w:type="pct"/>
            <w:tcBorders>
              <w:top w:val="nil"/>
              <w:left w:val="nil"/>
              <w:bottom w:val="single" w:sz="8" w:space="0" w:color="auto"/>
              <w:right w:val="single" w:sz="8" w:space="0" w:color="auto"/>
            </w:tcBorders>
            <w:shd w:val="clear" w:color="auto" w:fill="auto"/>
            <w:noWrap/>
          </w:tcPr>
          <w:p w14:paraId="5E6E6B2C"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466,11</w:t>
            </w:r>
          </w:p>
        </w:tc>
        <w:tc>
          <w:tcPr>
            <w:tcW w:w="272" w:type="pct"/>
            <w:tcBorders>
              <w:top w:val="nil"/>
              <w:left w:val="nil"/>
              <w:bottom w:val="single" w:sz="8" w:space="0" w:color="auto"/>
              <w:right w:val="single" w:sz="8" w:space="0" w:color="auto"/>
            </w:tcBorders>
            <w:shd w:val="clear" w:color="auto" w:fill="auto"/>
            <w:noWrap/>
          </w:tcPr>
          <w:p w14:paraId="4D126D5F"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3351,43</w:t>
            </w:r>
          </w:p>
        </w:tc>
        <w:tc>
          <w:tcPr>
            <w:tcW w:w="272" w:type="pct"/>
            <w:tcBorders>
              <w:top w:val="nil"/>
              <w:left w:val="nil"/>
              <w:bottom w:val="single" w:sz="8" w:space="0" w:color="auto"/>
              <w:right w:val="single" w:sz="8" w:space="0" w:color="auto"/>
            </w:tcBorders>
            <w:shd w:val="clear" w:color="auto" w:fill="auto"/>
            <w:noWrap/>
          </w:tcPr>
          <w:p w14:paraId="56FAAF0D"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3428,14</w:t>
            </w:r>
          </w:p>
        </w:tc>
        <w:tc>
          <w:tcPr>
            <w:tcW w:w="384" w:type="pct"/>
            <w:tcBorders>
              <w:top w:val="nil"/>
              <w:left w:val="nil"/>
              <w:bottom w:val="single" w:sz="8" w:space="0" w:color="auto"/>
              <w:right w:val="single" w:sz="8" w:space="0" w:color="auto"/>
            </w:tcBorders>
            <w:shd w:val="clear" w:color="auto" w:fill="auto"/>
            <w:noWrap/>
          </w:tcPr>
          <w:p w14:paraId="6A1A61E2"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982 396,17</w:t>
            </w:r>
          </w:p>
        </w:tc>
        <w:tc>
          <w:tcPr>
            <w:tcW w:w="387" w:type="pct"/>
            <w:tcBorders>
              <w:top w:val="nil"/>
              <w:left w:val="nil"/>
              <w:bottom w:val="single" w:sz="8" w:space="0" w:color="auto"/>
              <w:right w:val="single" w:sz="8" w:space="0" w:color="auto"/>
            </w:tcBorders>
            <w:shd w:val="clear" w:color="auto" w:fill="auto"/>
            <w:noWrap/>
          </w:tcPr>
          <w:p w14:paraId="112A04FA"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851 496,88</w:t>
            </w:r>
          </w:p>
        </w:tc>
        <w:tc>
          <w:tcPr>
            <w:tcW w:w="351" w:type="pct"/>
            <w:tcBorders>
              <w:top w:val="nil"/>
              <w:left w:val="nil"/>
              <w:bottom w:val="single" w:sz="8" w:space="0" w:color="auto"/>
              <w:right w:val="single" w:sz="8" w:space="0" w:color="auto"/>
            </w:tcBorders>
            <w:shd w:val="clear" w:color="auto" w:fill="auto"/>
            <w:noWrap/>
          </w:tcPr>
          <w:p w14:paraId="140DB78D"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130 899,28</w:t>
            </w:r>
          </w:p>
        </w:tc>
        <w:tc>
          <w:tcPr>
            <w:tcW w:w="467" w:type="pct"/>
            <w:tcBorders>
              <w:top w:val="nil"/>
              <w:left w:val="nil"/>
              <w:bottom w:val="single" w:sz="8" w:space="0" w:color="auto"/>
              <w:right w:val="single" w:sz="8" w:space="0" w:color="auto"/>
            </w:tcBorders>
            <w:shd w:val="clear" w:color="auto" w:fill="auto"/>
            <w:noWrap/>
          </w:tcPr>
          <w:p w14:paraId="6D474FB2"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982 358,03</w:t>
            </w:r>
          </w:p>
        </w:tc>
      </w:tr>
      <w:tr w:rsidR="00176970" w:rsidRPr="00A355D3" w14:paraId="7080D48C" w14:textId="77777777" w:rsidTr="00DD6C96">
        <w:trPr>
          <w:trHeight w:val="270"/>
        </w:trPr>
        <w:tc>
          <w:tcPr>
            <w:tcW w:w="604" w:type="pct"/>
            <w:tcBorders>
              <w:top w:val="nil"/>
              <w:left w:val="single" w:sz="8" w:space="0" w:color="auto"/>
              <w:bottom w:val="single" w:sz="8" w:space="0" w:color="auto"/>
              <w:right w:val="single" w:sz="8" w:space="0" w:color="auto"/>
            </w:tcBorders>
            <w:shd w:val="clear" w:color="auto" w:fill="auto"/>
            <w:noWrap/>
          </w:tcPr>
          <w:p w14:paraId="3E364791" w14:textId="77777777" w:rsidR="00176970" w:rsidRPr="00A355D3" w:rsidRDefault="00176970" w:rsidP="00176970">
            <w:pPr>
              <w:spacing w:after="0" w:line="240" w:lineRule="auto"/>
              <w:jc w:val="center"/>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население</w:t>
            </w:r>
          </w:p>
        </w:tc>
        <w:tc>
          <w:tcPr>
            <w:tcW w:w="238" w:type="pct"/>
            <w:tcBorders>
              <w:top w:val="nil"/>
              <w:left w:val="nil"/>
              <w:bottom w:val="single" w:sz="8" w:space="0" w:color="auto"/>
              <w:right w:val="single" w:sz="8" w:space="0" w:color="auto"/>
            </w:tcBorders>
            <w:shd w:val="clear" w:color="auto" w:fill="auto"/>
          </w:tcPr>
          <w:p w14:paraId="436461D6"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84,6</w:t>
            </w:r>
          </w:p>
        </w:tc>
        <w:tc>
          <w:tcPr>
            <w:tcW w:w="297" w:type="pct"/>
            <w:tcBorders>
              <w:top w:val="nil"/>
              <w:left w:val="nil"/>
              <w:bottom w:val="single" w:sz="8" w:space="0" w:color="auto"/>
              <w:right w:val="single" w:sz="8" w:space="0" w:color="auto"/>
            </w:tcBorders>
            <w:shd w:val="clear" w:color="auto" w:fill="auto"/>
          </w:tcPr>
          <w:p w14:paraId="7D0A389D" w14:textId="77777777" w:rsidR="00176970" w:rsidRPr="00A355D3" w:rsidRDefault="00176970" w:rsidP="00176970">
            <w:pPr>
              <w:spacing w:after="0" w:line="240" w:lineRule="auto"/>
              <w:jc w:val="right"/>
              <w:rPr>
                <w:rFonts w:ascii="Myriad Pro" w:eastAsia="Times New Roman" w:hAnsi="Myriad Pro" w:cs="Calibri"/>
                <w:b/>
                <w:bCs/>
                <w:sz w:val="16"/>
                <w:szCs w:val="16"/>
                <w:lang w:eastAsia="ru-RU"/>
              </w:rPr>
            </w:pPr>
            <w:r w:rsidRPr="00A355D3">
              <w:rPr>
                <w:rFonts w:ascii="Myriad Pro" w:eastAsia="Times New Roman" w:hAnsi="Myriad Pro" w:cs="Calibri"/>
                <w:b/>
                <w:bCs/>
                <w:sz w:val="16"/>
                <w:szCs w:val="16"/>
                <w:lang w:eastAsia="ru-RU"/>
              </w:rPr>
              <w:t>79,61</w:t>
            </w:r>
          </w:p>
        </w:tc>
        <w:tc>
          <w:tcPr>
            <w:tcW w:w="238" w:type="pct"/>
            <w:tcBorders>
              <w:top w:val="nil"/>
              <w:left w:val="nil"/>
              <w:bottom w:val="single" w:sz="8" w:space="0" w:color="auto"/>
              <w:right w:val="single" w:sz="8" w:space="0" w:color="auto"/>
            </w:tcBorders>
            <w:shd w:val="clear" w:color="auto" w:fill="auto"/>
          </w:tcPr>
          <w:p w14:paraId="0C2AD221"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316,9</w:t>
            </w:r>
          </w:p>
        </w:tc>
        <w:tc>
          <w:tcPr>
            <w:tcW w:w="251" w:type="pct"/>
            <w:tcBorders>
              <w:top w:val="nil"/>
              <w:left w:val="nil"/>
              <w:bottom w:val="single" w:sz="8" w:space="0" w:color="auto"/>
              <w:right w:val="single" w:sz="8" w:space="0" w:color="auto"/>
            </w:tcBorders>
            <w:shd w:val="clear" w:color="auto" w:fill="auto"/>
          </w:tcPr>
          <w:p w14:paraId="61CBEF76"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299,78</w:t>
            </w:r>
          </w:p>
        </w:tc>
        <w:tc>
          <w:tcPr>
            <w:tcW w:w="389" w:type="pct"/>
            <w:tcBorders>
              <w:top w:val="nil"/>
              <w:left w:val="nil"/>
              <w:bottom w:val="single" w:sz="8" w:space="0" w:color="auto"/>
              <w:right w:val="single" w:sz="8" w:space="0" w:color="auto"/>
            </w:tcBorders>
            <w:shd w:val="clear" w:color="auto" w:fill="auto"/>
            <w:noWrap/>
          </w:tcPr>
          <w:p w14:paraId="67AE79E6" w14:textId="77777777" w:rsidR="00176970" w:rsidRPr="00A355D3" w:rsidRDefault="00176970" w:rsidP="00176970">
            <w:pPr>
              <w:spacing w:after="0" w:line="240" w:lineRule="auto"/>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389" w:type="pct"/>
            <w:tcBorders>
              <w:top w:val="nil"/>
              <w:left w:val="nil"/>
              <w:bottom w:val="single" w:sz="8" w:space="0" w:color="auto"/>
              <w:right w:val="single" w:sz="8" w:space="0" w:color="auto"/>
            </w:tcBorders>
            <w:shd w:val="clear" w:color="auto" w:fill="auto"/>
            <w:noWrap/>
          </w:tcPr>
          <w:p w14:paraId="2B876C4F" w14:textId="77777777" w:rsidR="00176970" w:rsidRPr="00A355D3" w:rsidRDefault="00176970" w:rsidP="00176970">
            <w:pPr>
              <w:spacing w:after="0" w:line="240" w:lineRule="auto"/>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231" w:type="pct"/>
            <w:tcBorders>
              <w:top w:val="nil"/>
              <w:left w:val="nil"/>
              <w:bottom w:val="single" w:sz="8" w:space="0" w:color="auto"/>
              <w:right w:val="single" w:sz="8" w:space="0" w:color="auto"/>
            </w:tcBorders>
            <w:shd w:val="clear" w:color="auto" w:fill="auto"/>
            <w:noWrap/>
          </w:tcPr>
          <w:p w14:paraId="0552E0EE"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231" w:type="pct"/>
            <w:tcBorders>
              <w:top w:val="nil"/>
              <w:left w:val="nil"/>
              <w:bottom w:val="single" w:sz="8" w:space="0" w:color="auto"/>
              <w:right w:val="single" w:sz="8" w:space="0" w:color="auto"/>
            </w:tcBorders>
            <w:shd w:val="clear" w:color="auto" w:fill="auto"/>
            <w:noWrap/>
          </w:tcPr>
          <w:p w14:paraId="578BAFD9"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272" w:type="pct"/>
            <w:tcBorders>
              <w:top w:val="nil"/>
              <w:left w:val="nil"/>
              <w:bottom w:val="single" w:sz="8" w:space="0" w:color="auto"/>
              <w:right w:val="single" w:sz="8" w:space="0" w:color="auto"/>
            </w:tcBorders>
            <w:shd w:val="clear" w:color="auto" w:fill="auto"/>
            <w:noWrap/>
          </w:tcPr>
          <w:p w14:paraId="24E60A2D"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272" w:type="pct"/>
            <w:tcBorders>
              <w:top w:val="nil"/>
              <w:left w:val="nil"/>
              <w:bottom w:val="single" w:sz="8" w:space="0" w:color="auto"/>
              <w:right w:val="single" w:sz="8" w:space="0" w:color="auto"/>
            </w:tcBorders>
            <w:shd w:val="clear" w:color="auto" w:fill="auto"/>
            <w:noWrap/>
          </w:tcPr>
          <w:p w14:paraId="28211ADE"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384" w:type="pct"/>
            <w:tcBorders>
              <w:top w:val="nil"/>
              <w:left w:val="nil"/>
              <w:bottom w:val="single" w:sz="8" w:space="0" w:color="auto"/>
              <w:right w:val="single" w:sz="8" w:space="0" w:color="auto"/>
            </w:tcBorders>
            <w:shd w:val="clear" w:color="auto" w:fill="auto"/>
            <w:noWrap/>
          </w:tcPr>
          <w:p w14:paraId="19108B2C"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387" w:type="pct"/>
            <w:tcBorders>
              <w:top w:val="nil"/>
              <w:left w:val="nil"/>
              <w:bottom w:val="single" w:sz="8" w:space="0" w:color="auto"/>
              <w:right w:val="single" w:sz="8" w:space="0" w:color="auto"/>
            </w:tcBorders>
            <w:shd w:val="clear" w:color="auto" w:fill="auto"/>
            <w:noWrap/>
          </w:tcPr>
          <w:p w14:paraId="2AB7C644"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351" w:type="pct"/>
            <w:tcBorders>
              <w:top w:val="nil"/>
              <w:left w:val="nil"/>
              <w:bottom w:val="single" w:sz="8" w:space="0" w:color="auto"/>
              <w:right w:val="single" w:sz="8" w:space="0" w:color="auto"/>
            </w:tcBorders>
            <w:shd w:val="clear" w:color="auto" w:fill="auto"/>
            <w:noWrap/>
          </w:tcPr>
          <w:p w14:paraId="673DE9C7"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467" w:type="pct"/>
            <w:tcBorders>
              <w:top w:val="nil"/>
              <w:left w:val="nil"/>
              <w:bottom w:val="single" w:sz="8" w:space="0" w:color="auto"/>
              <w:right w:val="single" w:sz="8" w:space="0" w:color="auto"/>
            </w:tcBorders>
            <w:shd w:val="clear" w:color="auto" w:fill="auto"/>
            <w:noWrap/>
          </w:tcPr>
          <w:p w14:paraId="4D3E77A5"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977 022,31</w:t>
            </w:r>
          </w:p>
        </w:tc>
      </w:tr>
      <w:tr w:rsidR="00176970" w:rsidRPr="00A355D3" w14:paraId="43B9CCB0" w14:textId="77777777" w:rsidTr="00DD6C96">
        <w:trPr>
          <w:trHeight w:val="270"/>
        </w:trPr>
        <w:tc>
          <w:tcPr>
            <w:tcW w:w="604" w:type="pct"/>
            <w:tcBorders>
              <w:top w:val="nil"/>
              <w:left w:val="single" w:sz="8" w:space="0" w:color="auto"/>
              <w:bottom w:val="single" w:sz="8" w:space="0" w:color="auto"/>
              <w:right w:val="single" w:sz="8" w:space="0" w:color="auto"/>
            </w:tcBorders>
            <w:shd w:val="clear" w:color="000000" w:fill="FFFFFF"/>
          </w:tcPr>
          <w:p w14:paraId="1966F65F" w14:textId="77777777" w:rsidR="00176970" w:rsidRPr="00A355D3" w:rsidRDefault="00176970" w:rsidP="00176970">
            <w:pPr>
              <w:spacing w:after="0" w:line="240" w:lineRule="auto"/>
              <w:jc w:val="both"/>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Категория 1*</w:t>
            </w:r>
          </w:p>
        </w:tc>
        <w:tc>
          <w:tcPr>
            <w:tcW w:w="238" w:type="pct"/>
            <w:tcBorders>
              <w:top w:val="nil"/>
              <w:left w:val="nil"/>
              <w:bottom w:val="single" w:sz="8" w:space="0" w:color="auto"/>
              <w:right w:val="single" w:sz="8" w:space="0" w:color="auto"/>
            </w:tcBorders>
            <w:shd w:val="clear" w:color="auto" w:fill="auto"/>
          </w:tcPr>
          <w:p w14:paraId="1E066990"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97" w:type="pct"/>
            <w:tcBorders>
              <w:top w:val="nil"/>
              <w:left w:val="nil"/>
              <w:bottom w:val="single" w:sz="8" w:space="0" w:color="auto"/>
              <w:right w:val="single" w:sz="8" w:space="0" w:color="auto"/>
            </w:tcBorders>
            <w:shd w:val="clear" w:color="auto" w:fill="auto"/>
          </w:tcPr>
          <w:p w14:paraId="770C84FD"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38" w:type="pct"/>
            <w:tcBorders>
              <w:top w:val="nil"/>
              <w:left w:val="nil"/>
              <w:bottom w:val="single" w:sz="8" w:space="0" w:color="auto"/>
              <w:right w:val="single" w:sz="8" w:space="0" w:color="auto"/>
            </w:tcBorders>
            <w:shd w:val="clear" w:color="auto" w:fill="auto"/>
          </w:tcPr>
          <w:p w14:paraId="3656C949"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172,53</w:t>
            </w:r>
          </w:p>
        </w:tc>
        <w:tc>
          <w:tcPr>
            <w:tcW w:w="251" w:type="pct"/>
            <w:tcBorders>
              <w:top w:val="nil"/>
              <w:left w:val="nil"/>
              <w:bottom w:val="single" w:sz="8" w:space="0" w:color="auto"/>
              <w:right w:val="single" w:sz="8" w:space="0" w:color="auto"/>
            </w:tcBorders>
            <w:shd w:val="clear" w:color="auto" w:fill="auto"/>
          </w:tcPr>
          <w:p w14:paraId="3A74B43C"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163,2</w:t>
            </w:r>
          </w:p>
        </w:tc>
        <w:tc>
          <w:tcPr>
            <w:tcW w:w="389" w:type="pct"/>
            <w:tcBorders>
              <w:top w:val="nil"/>
              <w:left w:val="nil"/>
              <w:bottom w:val="single" w:sz="8" w:space="0" w:color="auto"/>
              <w:right w:val="single" w:sz="8" w:space="0" w:color="auto"/>
            </w:tcBorders>
            <w:shd w:val="clear" w:color="auto" w:fill="auto"/>
            <w:noWrap/>
          </w:tcPr>
          <w:p w14:paraId="2A333CE9" w14:textId="77777777" w:rsidR="00176970" w:rsidRPr="00A355D3" w:rsidRDefault="00176970" w:rsidP="00176970">
            <w:pPr>
              <w:spacing w:after="0" w:line="240" w:lineRule="auto"/>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89" w:type="pct"/>
            <w:tcBorders>
              <w:top w:val="nil"/>
              <w:left w:val="nil"/>
              <w:bottom w:val="single" w:sz="8" w:space="0" w:color="auto"/>
              <w:right w:val="single" w:sz="8" w:space="0" w:color="auto"/>
            </w:tcBorders>
            <w:shd w:val="clear" w:color="auto" w:fill="auto"/>
            <w:noWrap/>
          </w:tcPr>
          <w:p w14:paraId="0AB48BB1" w14:textId="77777777" w:rsidR="00176970" w:rsidRPr="00A355D3" w:rsidRDefault="00176970" w:rsidP="00176970">
            <w:pPr>
              <w:spacing w:after="0" w:line="240" w:lineRule="auto"/>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31" w:type="pct"/>
            <w:tcBorders>
              <w:top w:val="nil"/>
              <w:left w:val="nil"/>
              <w:bottom w:val="single" w:sz="8" w:space="0" w:color="auto"/>
              <w:right w:val="single" w:sz="8" w:space="0" w:color="auto"/>
            </w:tcBorders>
            <w:shd w:val="clear" w:color="auto" w:fill="auto"/>
            <w:noWrap/>
          </w:tcPr>
          <w:p w14:paraId="4B5FBEFF"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31" w:type="pct"/>
            <w:tcBorders>
              <w:top w:val="nil"/>
              <w:left w:val="nil"/>
              <w:bottom w:val="single" w:sz="8" w:space="0" w:color="auto"/>
              <w:right w:val="single" w:sz="8" w:space="0" w:color="auto"/>
            </w:tcBorders>
            <w:shd w:val="clear" w:color="auto" w:fill="auto"/>
            <w:noWrap/>
          </w:tcPr>
          <w:p w14:paraId="332F113B"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72" w:type="pct"/>
            <w:tcBorders>
              <w:top w:val="nil"/>
              <w:left w:val="nil"/>
              <w:bottom w:val="single" w:sz="8" w:space="0" w:color="auto"/>
              <w:right w:val="single" w:sz="8" w:space="0" w:color="auto"/>
            </w:tcBorders>
            <w:shd w:val="clear" w:color="auto" w:fill="auto"/>
            <w:noWrap/>
          </w:tcPr>
          <w:p w14:paraId="2FB4E10C"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1 973,25</w:t>
            </w:r>
          </w:p>
        </w:tc>
        <w:tc>
          <w:tcPr>
            <w:tcW w:w="272" w:type="pct"/>
            <w:tcBorders>
              <w:top w:val="nil"/>
              <w:left w:val="nil"/>
              <w:bottom w:val="single" w:sz="8" w:space="0" w:color="auto"/>
              <w:right w:val="single" w:sz="8" w:space="0" w:color="auto"/>
            </w:tcBorders>
            <w:shd w:val="clear" w:color="auto" w:fill="auto"/>
            <w:noWrap/>
          </w:tcPr>
          <w:p w14:paraId="492A5051"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2 073,68</w:t>
            </w:r>
          </w:p>
        </w:tc>
        <w:tc>
          <w:tcPr>
            <w:tcW w:w="384" w:type="pct"/>
            <w:tcBorders>
              <w:top w:val="nil"/>
              <w:left w:val="nil"/>
              <w:bottom w:val="single" w:sz="8" w:space="0" w:color="auto"/>
              <w:right w:val="single" w:sz="8" w:space="0" w:color="auto"/>
            </w:tcBorders>
            <w:shd w:val="clear" w:color="auto" w:fill="auto"/>
            <w:noWrap/>
          </w:tcPr>
          <w:p w14:paraId="77580DC9"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87" w:type="pct"/>
            <w:tcBorders>
              <w:top w:val="nil"/>
              <w:left w:val="nil"/>
              <w:bottom w:val="single" w:sz="8" w:space="0" w:color="auto"/>
              <w:right w:val="single" w:sz="8" w:space="0" w:color="auto"/>
            </w:tcBorders>
            <w:shd w:val="clear" w:color="auto" w:fill="auto"/>
            <w:noWrap/>
          </w:tcPr>
          <w:p w14:paraId="0815DA79"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51" w:type="pct"/>
            <w:tcBorders>
              <w:top w:val="nil"/>
              <w:left w:val="nil"/>
              <w:bottom w:val="single" w:sz="8" w:space="0" w:color="auto"/>
              <w:right w:val="single" w:sz="8" w:space="0" w:color="auto"/>
            </w:tcBorders>
            <w:shd w:val="clear" w:color="auto" w:fill="auto"/>
            <w:noWrap/>
          </w:tcPr>
          <w:p w14:paraId="496B1093"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467" w:type="pct"/>
            <w:tcBorders>
              <w:top w:val="nil"/>
              <w:left w:val="nil"/>
              <w:bottom w:val="single" w:sz="8" w:space="0" w:color="auto"/>
              <w:right w:val="single" w:sz="8" w:space="0" w:color="auto"/>
            </w:tcBorders>
            <w:shd w:val="clear" w:color="auto" w:fill="auto"/>
            <w:noWrap/>
          </w:tcPr>
          <w:p w14:paraId="2B67AF38"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678 869,40</w:t>
            </w:r>
          </w:p>
        </w:tc>
      </w:tr>
      <w:tr w:rsidR="00176970" w:rsidRPr="00A355D3" w14:paraId="401DA986" w14:textId="77777777" w:rsidTr="00DD6C96">
        <w:trPr>
          <w:trHeight w:val="270"/>
        </w:trPr>
        <w:tc>
          <w:tcPr>
            <w:tcW w:w="604" w:type="pct"/>
            <w:tcBorders>
              <w:top w:val="nil"/>
              <w:left w:val="single" w:sz="8" w:space="0" w:color="auto"/>
              <w:bottom w:val="single" w:sz="8" w:space="0" w:color="auto"/>
              <w:right w:val="single" w:sz="8" w:space="0" w:color="auto"/>
            </w:tcBorders>
            <w:shd w:val="clear" w:color="000000" w:fill="FFFFFF"/>
          </w:tcPr>
          <w:p w14:paraId="49EE5181" w14:textId="77777777" w:rsidR="00176970" w:rsidRPr="00A355D3" w:rsidRDefault="00176970" w:rsidP="00176970">
            <w:pPr>
              <w:spacing w:after="0" w:line="240" w:lineRule="auto"/>
              <w:jc w:val="both"/>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Категория 2*</w:t>
            </w:r>
          </w:p>
        </w:tc>
        <w:tc>
          <w:tcPr>
            <w:tcW w:w="238" w:type="pct"/>
            <w:tcBorders>
              <w:top w:val="nil"/>
              <w:left w:val="nil"/>
              <w:bottom w:val="single" w:sz="8" w:space="0" w:color="auto"/>
              <w:right w:val="single" w:sz="8" w:space="0" w:color="auto"/>
            </w:tcBorders>
            <w:shd w:val="clear" w:color="auto" w:fill="auto"/>
          </w:tcPr>
          <w:p w14:paraId="56B9AC56"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97" w:type="pct"/>
            <w:tcBorders>
              <w:top w:val="nil"/>
              <w:left w:val="nil"/>
              <w:bottom w:val="single" w:sz="8" w:space="0" w:color="auto"/>
              <w:right w:val="single" w:sz="8" w:space="0" w:color="auto"/>
            </w:tcBorders>
            <w:shd w:val="clear" w:color="auto" w:fill="auto"/>
          </w:tcPr>
          <w:p w14:paraId="2C153D5B"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38" w:type="pct"/>
            <w:tcBorders>
              <w:top w:val="nil"/>
              <w:left w:val="nil"/>
              <w:bottom w:val="single" w:sz="8" w:space="0" w:color="auto"/>
              <w:right w:val="single" w:sz="8" w:space="0" w:color="auto"/>
            </w:tcBorders>
            <w:shd w:val="clear" w:color="auto" w:fill="auto"/>
          </w:tcPr>
          <w:p w14:paraId="45DF84EE"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21,53</w:t>
            </w:r>
          </w:p>
        </w:tc>
        <w:tc>
          <w:tcPr>
            <w:tcW w:w="251" w:type="pct"/>
            <w:tcBorders>
              <w:top w:val="nil"/>
              <w:left w:val="nil"/>
              <w:bottom w:val="single" w:sz="8" w:space="0" w:color="auto"/>
              <w:right w:val="single" w:sz="8" w:space="0" w:color="auto"/>
            </w:tcBorders>
            <w:shd w:val="clear" w:color="auto" w:fill="auto"/>
          </w:tcPr>
          <w:p w14:paraId="2AFB7322"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20,37</w:t>
            </w:r>
          </w:p>
        </w:tc>
        <w:tc>
          <w:tcPr>
            <w:tcW w:w="389" w:type="pct"/>
            <w:tcBorders>
              <w:top w:val="nil"/>
              <w:left w:val="nil"/>
              <w:bottom w:val="single" w:sz="8" w:space="0" w:color="auto"/>
              <w:right w:val="single" w:sz="8" w:space="0" w:color="auto"/>
            </w:tcBorders>
            <w:shd w:val="clear" w:color="auto" w:fill="auto"/>
            <w:noWrap/>
          </w:tcPr>
          <w:p w14:paraId="0B7C9C92" w14:textId="77777777" w:rsidR="00176970" w:rsidRPr="00A355D3" w:rsidRDefault="00176970" w:rsidP="00176970">
            <w:pPr>
              <w:spacing w:after="0" w:line="240" w:lineRule="auto"/>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89" w:type="pct"/>
            <w:tcBorders>
              <w:top w:val="nil"/>
              <w:left w:val="nil"/>
              <w:bottom w:val="single" w:sz="8" w:space="0" w:color="auto"/>
              <w:right w:val="single" w:sz="8" w:space="0" w:color="auto"/>
            </w:tcBorders>
            <w:shd w:val="clear" w:color="auto" w:fill="auto"/>
            <w:noWrap/>
          </w:tcPr>
          <w:p w14:paraId="468F4FE0" w14:textId="77777777" w:rsidR="00176970" w:rsidRPr="00A355D3" w:rsidRDefault="00176970" w:rsidP="00176970">
            <w:pPr>
              <w:spacing w:after="0" w:line="240" w:lineRule="auto"/>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31" w:type="pct"/>
            <w:tcBorders>
              <w:top w:val="nil"/>
              <w:left w:val="nil"/>
              <w:bottom w:val="single" w:sz="8" w:space="0" w:color="auto"/>
              <w:right w:val="single" w:sz="8" w:space="0" w:color="auto"/>
            </w:tcBorders>
            <w:shd w:val="clear" w:color="auto" w:fill="auto"/>
            <w:noWrap/>
          </w:tcPr>
          <w:p w14:paraId="02F81F1E"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31" w:type="pct"/>
            <w:tcBorders>
              <w:top w:val="nil"/>
              <w:left w:val="nil"/>
              <w:bottom w:val="single" w:sz="8" w:space="0" w:color="auto"/>
              <w:right w:val="single" w:sz="8" w:space="0" w:color="auto"/>
            </w:tcBorders>
            <w:shd w:val="clear" w:color="auto" w:fill="auto"/>
            <w:noWrap/>
          </w:tcPr>
          <w:p w14:paraId="03CE741B"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72" w:type="pct"/>
            <w:tcBorders>
              <w:top w:val="nil"/>
              <w:left w:val="nil"/>
              <w:bottom w:val="single" w:sz="8" w:space="0" w:color="auto"/>
              <w:right w:val="single" w:sz="8" w:space="0" w:color="auto"/>
            </w:tcBorders>
            <w:shd w:val="clear" w:color="auto" w:fill="auto"/>
            <w:noWrap/>
          </w:tcPr>
          <w:p w14:paraId="2248D7C0"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1 134,26</w:t>
            </w:r>
          </w:p>
        </w:tc>
        <w:tc>
          <w:tcPr>
            <w:tcW w:w="272" w:type="pct"/>
            <w:tcBorders>
              <w:top w:val="nil"/>
              <w:left w:val="nil"/>
              <w:bottom w:val="single" w:sz="8" w:space="0" w:color="auto"/>
              <w:right w:val="single" w:sz="8" w:space="0" w:color="auto"/>
            </w:tcBorders>
            <w:shd w:val="clear" w:color="auto" w:fill="auto"/>
            <w:noWrap/>
          </w:tcPr>
          <w:p w14:paraId="5F89A419"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1 200,80</w:t>
            </w:r>
          </w:p>
        </w:tc>
        <w:tc>
          <w:tcPr>
            <w:tcW w:w="384" w:type="pct"/>
            <w:tcBorders>
              <w:top w:val="nil"/>
              <w:left w:val="nil"/>
              <w:bottom w:val="single" w:sz="8" w:space="0" w:color="auto"/>
              <w:right w:val="single" w:sz="8" w:space="0" w:color="auto"/>
            </w:tcBorders>
            <w:shd w:val="clear" w:color="auto" w:fill="auto"/>
            <w:noWrap/>
          </w:tcPr>
          <w:p w14:paraId="3E694F5A"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87" w:type="pct"/>
            <w:tcBorders>
              <w:top w:val="nil"/>
              <w:left w:val="nil"/>
              <w:bottom w:val="single" w:sz="8" w:space="0" w:color="auto"/>
              <w:right w:val="single" w:sz="8" w:space="0" w:color="auto"/>
            </w:tcBorders>
            <w:shd w:val="clear" w:color="auto" w:fill="auto"/>
            <w:noWrap/>
          </w:tcPr>
          <w:p w14:paraId="69160004"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51" w:type="pct"/>
            <w:tcBorders>
              <w:top w:val="nil"/>
              <w:left w:val="nil"/>
              <w:bottom w:val="single" w:sz="8" w:space="0" w:color="auto"/>
              <w:right w:val="single" w:sz="8" w:space="0" w:color="auto"/>
            </w:tcBorders>
            <w:shd w:val="clear" w:color="auto" w:fill="auto"/>
            <w:noWrap/>
          </w:tcPr>
          <w:p w14:paraId="0C0B8EDF"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467" w:type="pct"/>
            <w:tcBorders>
              <w:top w:val="nil"/>
              <w:left w:val="nil"/>
              <w:bottom w:val="single" w:sz="8" w:space="0" w:color="auto"/>
              <w:right w:val="single" w:sz="8" w:space="0" w:color="auto"/>
            </w:tcBorders>
            <w:shd w:val="clear" w:color="auto" w:fill="auto"/>
            <w:noWrap/>
          </w:tcPr>
          <w:p w14:paraId="3274A654"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48 880,91</w:t>
            </w:r>
          </w:p>
        </w:tc>
      </w:tr>
      <w:tr w:rsidR="00176970" w:rsidRPr="00A355D3" w14:paraId="39225FD8" w14:textId="77777777" w:rsidTr="00DD6C96">
        <w:trPr>
          <w:trHeight w:val="255"/>
        </w:trPr>
        <w:tc>
          <w:tcPr>
            <w:tcW w:w="604" w:type="pct"/>
            <w:tcBorders>
              <w:top w:val="nil"/>
              <w:left w:val="single" w:sz="8" w:space="0" w:color="auto"/>
              <w:bottom w:val="single" w:sz="8" w:space="0" w:color="auto"/>
              <w:right w:val="single" w:sz="8" w:space="0" w:color="auto"/>
            </w:tcBorders>
            <w:shd w:val="clear" w:color="000000" w:fill="FFFFFF"/>
          </w:tcPr>
          <w:p w14:paraId="4CFD5EAF" w14:textId="77777777" w:rsidR="00176970" w:rsidRPr="00A355D3" w:rsidRDefault="00176970" w:rsidP="00176970">
            <w:pPr>
              <w:spacing w:after="0" w:line="240" w:lineRule="auto"/>
              <w:jc w:val="both"/>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Категория 3*</w:t>
            </w:r>
          </w:p>
        </w:tc>
        <w:tc>
          <w:tcPr>
            <w:tcW w:w="238" w:type="pct"/>
            <w:tcBorders>
              <w:top w:val="nil"/>
              <w:left w:val="nil"/>
              <w:bottom w:val="single" w:sz="8" w:space="0" w:color="auto"/>
              <w:right w:val="single" w:sz="8" w:space="0" w:color="auto"/>
            </w:tcBorders>
            <w:shd w:val="clear" w:color="auto" w:fill="auto"/>
          </w:tcPr>
          <w:p w14:paraId="2F2633B8"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97" w:type="pct"/>
            <w:tcBorders>
              <w:top w:val="nil"/>
              <w:left w:val="nil"/>
              <w:bottom w:val="single" w:sz="8" w:space="0" w:color="auto"/>
              <w:right w:val="single" w:sz="8" w:space="0" w:color="auto"/>
            </w:tcBorders>
            <w:shd w:val="clear" w:color="auto" w:fill="auto"/>
          </w:tcPr>
          <w:p w14:paraId="679AF302"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38" w:type="pct"/>
            <w:tcBorders>
              <w:top w:val="nil"/>
              <w:left w:val="nil"/>
              <w:bottom w:val="single" w:sz="8" w:space="0" w:color="auto"/>
              <w:right w:val="single" w:sz="8" w:space="0" w:color="auto"/>
            </w:tcBorders>
            <w:shd w:val="clear" w:color="auto" w:fill="auto"/>
          </w:tcPr>
          <w:p w14:paraId="3E697369"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110,28</w:t>
            </w:r>
          </w:p>
        </w:tc>
        <w:tc>
          <w:tcPr>
            <w:tcW w:w="251" w:type="pct"/>
            <w:tcBorders>
              <w:top w:val="nil"/>
              <w:left w:val="nil"/>
              <w:bottom w:val="single" w:sz="8" w:space="0" w:color="auto"/>
              <w:right w:val="single" w:sz="8" w:space="0" w:color="auto"/>
            </w:tcBorders>
            <w:shd w:val="clear" w:color="auto" w:fill="auto"/>
          </w:tcPr>
          <w:p w14:paraId="6E7D5B42"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104,31</w:t>
            </w:r>
          </w:p>
        </w:tc>
        <w:tc>
          <w:tcPr>
            <w:tcW w:w="389" w:type="pct"/>
            <w:tcBorders>
              <w:top w:val="nil"/>
              <w:left w:val="nil"/>
              <w:bottom w:val="single" w:sz="8" w:space="0" w:color="auto"/>
              <w:right w:val="single" w:sz="8" w:space="0" w:color="auto"/>
            </w:tcBorders>
            <w:shd w:val="clear" w:color="auto" w:fill="auto"/>
            <w:noWrap/>
          </w:tcPr>
          <w:p w14:paraId="5A22E431" w14:textId="77777777" w:rsidR="00176970" w:rsidRPr="00A355D3" w:rsidRDefault="00176970" w:rsidP="00176970">
            <w:pPr>
              <w:spacing w:after="0" w:line="240" w:lineRule="auto"/>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89" w:type="pct"/>
            <w:tcBorders>
              <w:top w:val="nil"/>
              <w:left w:val="nil"/>
              <w:bottom w:val="single" w:sz="8" w:space="0" w:color="auto"/>
              <w:right w:val="single" w:sz="8" w:space="0" w:color="auto"/>
            </w:tcBorders>
            <w:shd w:val="clear" w:color="auto" w:fill="auto"/>
            <w:noWrap/>
          </w:tcPr>
          <w:p w14:paraId="07991754" w14:textId="77777777" w:rsidR="00176970" w:rsidRPr="00A355D3" w:rsidRDefault="00176970" w:rsidP="00176970">
            <w:pPr>
              <w:spacing w:after="0" w:line="240" w:lineRule="auto"/>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31" w:type="pct"/>
            <w:tcBorders>
              <w:top w:val="nil"/>
              <w:left w:val="nil"/>
              <w:bottom w:val="single" w:sz="8" w:space="0" w:color="auto"/>
              <w:right w:val="single" w:sz="8" w:space="0" w:color="auto"/>
            </w:tcBorders>
            <w:shd w:val="clear" w:color="auto" w:fill="auto"/>
            <w:noWrap/>
          </w:tcPr>
          <w:p w14:paraId="172097BB"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31" w:type="pct"/>
            <w:tcBorders>
              <w:top w:val="nil"/>
              <w:left w:val="nil"/>
              <w:bottom w:val="single" w:sz="8" w:space="0" w:color="auto"/>
              <w:right w:val="single" w:sz="8" w:space="0" w:color="auto"/>
            </w:tcBorders>
            <w:shd w:val="clear" w:color="auto" w:fill="auto"/>
            <w:noWrap/>
          </w:tcPr>
          <w:p w14:paraId="5869ACD6"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72" w:type="pct"/>
            <w:tcBorders>
              <w:top w:val="nil"/>
              <w:left w:val="nil"/>
              <w:bottom w:val="single" w:sz="8" w:space="0" w:color="auto"/>
              <w:right w:val="single" w:sz="8" w:space="0" w:color="auto"/>
            </w:tcBorders>
            <w:shd w:val="clear" w:color="auto" w:fill="auto"/>
            <w:noWrap/>
          </w:tcPr>
          <w:p w14:paraId="691867A7"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964,77</w:t>
            </w:r>
          </w:p>
        </w:tc>
        <w:tc>
          <w:tcPr>
            <w:tcW w:w="272" w:type="pct"/>
            <w:tcBorders>
              <w:top w:val="nil"/>
              <w:left w:val="nil"/>
              <w:bottom w:val="single" w:sz="8" w:space="0" w:color="auto"/>
              <w:right w:val="single" w:sz="8" w:space="0" w:color="auto"/>
            </w:tcBorders>
            <w:shd w:val="clear" w:color="auto" w:fill="auto"/>
            <w:noWrap/>
          </w:tcPr>
          <w:p w14:paraId="684D70AB"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1 022,83</w:t>
            </w:r>
          </w:p>
        </w:tc>
        <w:tc>
          <w:tcPr>
            <w:tcW w:w="384" w:type="pct"/>
            <w:tcBorders>
              <w:top w:val="nil"/>
              <w:left w:val="nil"/>
              <w:bottom w:val="single" w:sz="8" w:space="0" w:color="auto"/>
              <w:right w:val="single" w:sz="8" w:space="0" w:color="auto"/>
            </w:tcBorders>
            <w:shd w:val="clear" w:color="auto" w:fill="auto"/>
            <w:noWrap/>
          </w:tcPr>
          <w:p w14:paraId="7DE84BC0"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87" w:type="pct"/>
            <w:tcBorders>
              <w:top w:val="nil"/>
              <w:left w:val="nil"/>
              <w:bottom w:val="single" w:sz="8" w:space="0" w:color="auto"/>
              <w:right w:val="single" w:sz="8" w:space="0" w:color="auto"/>
            </w:tcBorders>
            <w:shd w:val="clear" w:color="auto" w:fill="auto"/>
            <w:noWrap/>
          </w:tcPr>
          <w:p w14:paraId="53AEF9B6"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51" w:type="pct"/>
            <w:tcBorders>
              <w:top w:val="nil"/>
              <w:left w:val="nil"/>
              <w:bottom w:val="single" w:sz="8" w:space="0" w:color="auto"/>
              <w:right w:val="single" w:sz="8" w:space="0" w:color="auto"/>
            </w:tcBorders>
            <w:shd w:val="clear" w:color="auto" w:fill="auto"/>
            <w:noWrap/>
          </w:tcPr>
          <w:p w14:paraId="7AAEA9C8"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467" w:type="pct"/>
            <w:tcBorders>
              <w:top w:val="nil"/>
              <w:left w:val="nil"/>
              <w:bottom w:val="single" w:sz="8" w:space="0" w:color="auto"/>
              <w:right w:val="single" w:sz="8" w:space="0" w:color="auto"/>
            </w:tcBorders>
            <w:shd w:val="clear" w:color="auto" w:fill="auto"/>
            <w:noWrap/>
          </w:tcPr>
          <w:p w14:paraId="19B468BA"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213 086,23</w:t>
            </w:r>
          </w:p>
        </w:tc>
      </w:tr>
      <w:tr w:rsidR="00176970" w:rsidRPr="00A355D3" w14:paraId="3107698D" w14:textId="77777777" w:rsidTr="00DD6C96">
        <w:trPr>
          <w:trHeight w:val="270"/>
        </w:trPr>
        <w:tc>
          <w:tcPr>
            <w:tcW w:w="604" w:type="pct"/>
            <w:tcBorders>
              <w:top w:val="nil"/>
              <w:left w:val="single" w:sz="8" w:space="0" w:color="auto"/>
              <w:bottom w:val="single" w:sz="8" w:space="0" w:color="auto"/>
              <w:right w:val="single" w:sz="8" w:space="0" w:color="auto"/>
            </w:tcBorders>
            <w:shd w:val="clear" w:color="000000" w:fill="FFFFFF"/>
          </w:tcPr>
          <w:p w14:paraId="76C3A4C0" w14:textId="77777777" w:rsidR="00176970" w:rsidRPr="00A355D3" w:rsidRDefault="00176970" w:rsidP="00176970">
            <w:pPr>
              <w:spacing w:after="0" w:line="240" w:lineRule="auto"/>
              <w:jc w:val="both"/>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Категория 4.1*</w:t>
            </w:r>
          </w:p>
        </w:tc>
        <w:tc>
          <w:tcPr>
            <w:tcW w:w="238" w:type="pct"/>
            <w:tcBorders>
              <w:top w:val="nil"/>
              <w:left w:val="nil"/>
              <w:bottom w:val="single" w:sz="8" w:space="0" w:color="auto"/>
              <w:right w:val="single" w:sz="8" w:space="0" w:color="auto"/>
            </w:tcBorders>
            <w:shd w:val="clear" w:color="auto" w:fill="auto"/>
          </w:tcPr>
          <w:p w14:paraId="4A945E4C"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97" w:type="pct"/>
            <w:tcBorders>
              <w:top w:val="nil"/>
              <w:left w:val="nil"/>
              <w:bottom w:val="single" w:sz="8" w:space="0" w:color="auto"/>
              <w:right w:val="single" w:sz="8" w:space="0" w:color="auto"/>
            </w:tcBorders>
            <w:shd w:val="clear" w:color="auto" w:fill="auto"/>
          </w:tcPr>
          <w:p w14:paraId="38F26FE3"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38" w:type="pct"/>
            <w:tcBorders>
              <w:top w:val="nil"/>
              <w:left w:val="nil"/>
              <w:bottom w:val="single" w:sz="8" w:space="0" w:color="auto"/>
              <w:right w:val="single" w:sz="8" w:space="0" w:color="auto"/>
            </w:tcBorders>
            <w:shd w:val="clear" w:color="auto" w:fill="auto"/>
          </w:tcPr>
          <w:p w14:paraId="47BB2EFB"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6,63</w:t>
            </w:r>
          </w:p>
        </w:tc>
        <w:tc>
          <w:tcPr>
            <w:tcW w:w="251" w:type="pct"/>
            <w:tcBorders>
              <w:top w:val="nil"/>
              <w:left w:val="nil"/>
              <w:bottom w:val="single" w:sz="8" w:space="0" w:color="auto"/>
              <w:right w:val="single" w:sz="8" w:space="0" w:color="auto"/>
            </w:tcBorders>
            <w:shd w:val="clear" w:color="auto" w:fill="auto"/>
          </w:tcPr>
          <w:p w14:paraId="73063304"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6,27</w:t>
            </w:r>
          </w:p>
        </w:tc>
        <w:tc>
          <w:tcPr>
            <w:tcW w:w="389" w:type="pct"/>
            <w:tcBorders>
              <w:top w:val="nil"/>
              <w:left w:val="nil"/>
              <w:bottom w:val="single" w:sz="8" w:space="0" w:color="auto"/>
              <w:right w:val="single" w:sz="8" w:space="0" w:color="auto"/>
            </w:tcBorders>
            <w:shd w:val="clear" w:color="auto" w:fill="auto"/>
            <w:noWrap/>
          </w:tcPr>
          <w:p w14:paraId="4FE00681" w14:textId="77777777" w:rsidR="00176970" w:rsidRPr="00A355D3" w:rsidRDefault="00176970" w:rsidP="00176970">
            <w:pPr>
              <w:spacing w:after="0" w:line="240" w:lineRule="auto"/>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89" w:type="pct"/>
            <w:tcBorders>
              <w:top w:val="nil"/>
              <w:left w:val="nil"/>
              <w:bottom w:val="single" w:sz="8" w:space="0" w:color="auto"/>
              <w:right w:val="single" w:sz="8" w:space="0" w:color="auto"/>
            </w:tcBorders>
            <w:shd w:val="clear" w:color="auto" w:fill="auto"/>
            <w:noWrap/>
          </w:tcPr>
          <w:p w14:paraId="60666BFC" w14:textId="77777777" w:rsidR="00176970" w:rsidRPr="00A355D3" w:rsidRDefault="00176970" w:rsidP="00176970">
            <w:pPr>
              <w:spacing w:after="0" w:line="240" w:lineRule="auto"/>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31" w:type="pct"/>
            <w:tcBorders>
              <w:top w:val="nil"/>
              <w:left w:val="nil"/>
              <w:bottom w:val="single" w:sz="8" w:space="0" w:color="auto"/>
              <w:right w:val="single" w:sz="8" w:space="0" w:color="auto"/>
            </w:tcBorders>
            <w:shd w:val="clear" w:color="auto" w:fill="auto"/>
            <w:noWrap/>
          </w:tcPr>
          <w:p w14:paraId="54499CAE"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31" w:type="pct"/>
            <w:tcBorders>
              <w:top w:val="nil"/>
              <w:left w:val="nil"/>
              <w:bottom w:val="single" w:sz="8" w:space="0" w:color="auto"/>
              <w:right w:val="single" w:sz="8" w:space="0" w:color="auto"/>
            </w:tcBorders>
            <w:shd w:val="clear" w:color="auto" w:fill="auto"/>
            <w:noWrap/>
          </w:tcPr>
          <w:p w14:paraId="270C9BE6"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72" w:type="pct"/>
            <w:tcBorders>
              <w:top w:val="nil"/>
              <w:left w:val="nil"/>
              <w:bottom w:val="single" w:sz="8" w:space="0" w:color="auto"/>
              <w:right w:val="single" w:sz="8" w:space="0" w:color="auto"/>
            </w:tcBorders>
            <w:shd w:val="clear" w:color="auto" w:fill="auto"/>
            <w:noWrap/>
          </w:tcPr>
          <w:p w14:paraId="29C5947B"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964,77</w:t>
            </w:r>
          </w:p>
        </w:tc>
        <w:tc>
          <w:tcPr>
            <w:tcW w:w="272" w:type="pct"/>
            <w:tcBorders>
              <w:top w:val="nil"/>
              <w:left w:val="nil"/>
              <w:bottom w:val="single" w:sz="8" w:space="0" w:color="auto"/>
              <w:right w:val="single" w:sz="8" w:space="0" w:color="auto"/>
            </w:tcBorders>
            <w:shd w:val="clear" w:color="auto" w:fill="auto"/>
            <w:noWrap/>
          </w:tcPr>
          <w:p w14:paraId="1BDE08EE"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1 022,83</w:t>
            </w:r>
          </w:p>
        </w:tc>
        <w:tc>
          <w:tcPr>
            <w:tcW w:w="384" w:type="pct"/>
            <w:tcBorders>
              <w:top w:val="nil"/>
              <w:left w:val="nil"/>
              <w:bottom w:val="single" w:sz="8" w:space="0" w:color="auto"/>
              <w:right w:val="single" w:sz="8" w:space="0" w:color="auto"/>
            </w:tcBorders>
            <w:shd w:val="clear" w:color="auto" w:fill="auto"/>
            <w:noWrap/>
          </w:tcPr>
          <w:p w14:paraId="3009488F"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87" w:type="pct"/>
            <w:tcBorders>
              <w:top w:val="nil"/>
              <w:left w:val="nil"/>
              <w:bottom w:val="single" w:sz="8" w:space="0" w:color="auto"/>
              <w:right w:val="single" w:sz="8" w:space="0" w:color="auto"/>
            </w:tcBorders>
            <w:shd w:val="clear" w:color="auto" w:fill="auto"/>
            <w:noWrap/>
          </w:tcPr>
          <w:p w14:paraId="6F317555"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51" w:type="pct"/>
            <w:tcBorders>
              <w:top w:val="nil"/>
              <w:left w:val="nil"/>
              <w:bottom w:val="single" w:sz="8" w:space="0" w:color="auto"/>
              <w:right w:val="single" w:sz="8" w:space="0" w:color="auto"/>
            </w:tcBorders>
            <w:shd w:val="clear" w:color="auto" w:fill="auto"/>
            <w:noWrap/>
          </w:tcPr>
          <w:p w14:paraId="576F207C"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467" w:type="pct"/>
            <w:tcBorders>
              <w:top w:val="nil"/>
              <w:left w:val="nil"/>
              <w:bottom w:val="single" w:sz="8" w:space="0" w:color="auto"/>
              <w:right w:val="single" w:sz="8" w:space="0" w:color="auto"/>
            </w:tcBorders>
            <w:shd w:val="clear" w:color="auto" w:fill="auto"/>
            <w:noWrap/>
          </w:tcPr>
          <w:p w14:paraId="5D3E1062"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12 809,57</w:t>
            </w:r>
          </w:p>
        </w:tc>
      </w:tr>
      <w:tr w:rsidR="00176970" w:rsidRPr="00A355D3" w14:paraId="1D108783" w14:textId="77777777" w:rsidTr="00DD6C96">
        <w:trPr>
          <w:trHeight w:val="270"/>
        </w:trPr>
        <w:tc>
          <w:tcPr>
            <w:tcW w:w="604" w:type="pct"/>
            <w:tcBorders>
              <w:top w:val="nil"/>
              <w:left w:val="single" w:sz="8" w:space="0" w:color="auto"/>
              <w:bottom w:val="single" w:sz="8" w:space="0" w:color="auto"/>
              <w:right w:val="single" w:sz="8" w:space="0" w:color="auto"/>
            </w:tcBorders>
            <w:shd w:val="clear" w:color="000000" w:fill="FFFFFF"/>
          </w:tcPr>
          <w:p w14:paraId="046919EC" w14:textId="77777777" w:rsidR="00176970" w:rsidRPr="00A355D3" w:rsidRDefault="00176970" w:rsidP="00176970">
            <w:pPr>
              <w:spacing w:after="0" w:line="240" w:lineRule="auto"/>
              <w:jc w:val="both"/>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Категория 4.2*</w:t>
            </w:r>
          </w:p>
        </w:tc>
        <w:tc>
          <w:tcPr>
            <w:tcW w:w="238" w:type="pct"/>
            <w:tcBorders>
              <w:top w:val="nil"/>
              <w:left w:val="nil"/>
              <w:bottom w:val="single" w:sz="8" w:space="0" w:color="auto"/>
              <w:right w:val="single" w:sz="8" w:space="0" w:color="auto"/>
            </w:tcBorders>
            <w:shd w:val="clear" w:color="auto" w:fill="auto"/>
          </w:tcPr>
          <w:p w14:paraId="4F142217"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97" w:type="pct"/>
            <w:tcBorders>
              <w:top w:val="nil"/>
              <w:left w:val="nil"/>
              <w:bottom w:val="single" w:sz="8" w:space="0" w:color="auto"/>
              <w:right w:val="single" w:sz="8" w:space="0" w:color="auto"/>
            </w:tcBorders>
            <w:shd w:val="clear" w:color="auto" w:fill="auto"/>
          </w:tcPr>
          <w:p w14:paraId="526C9E67"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38" w:type="pct"/>
            <w:tcBorders>
              <w:top w:val="nil"/>
              <w:left w:val="nil"/>
              <w:bottom w:val="single" w:sz="8" w:space="0" w:color="auto"/>
              <w:right w:val="single" w:sz="8" w:space="0" w:color="auto"/>
            </w:tcBorders>
            <w:shd w:val="clear" w:color="auto" w:fill="auto"/>
          </w:tcPr>
          <w:p w14:paraId="2C05AB4A"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3</w:t>
            </w:r>
          </w:p>
        </w:tc>
        <w:tc>
          <w:tcPr>
            <w:tcW w:w="251" w:type="pct"/>
            <w:tcBorders>
              <w:top w:val="nil"/>
              <w:left w:val="nil"/>
              <w:bottom w:val="single" w:sz="8" w:space="0" w:color="auto"/>
              <w:right w:val="single" w:sz="8" w:space="0" w:color="auto"/>
            </w:tcBorders>
            <w:shd w:val="clear" w:color="auto" w:fill="auto"/>
          </w:tcPr>
          <w:p w14:paraId="7088EF80"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2,62</w:t>
            </w:r>
          </w:p>
        </w:tc>
        <w:tc>
          <w:tcPr>
            <w:tcW w:w="389" w:type="pct"/>
            <w:tcBorders>
              <w:top w:val="nil"/>
              <w:left w:val="nil"/>
              <w:bottom w:val="single" w:sz="8" w:space="0" w:color="auto"/>
              <w:right w:val="single" w:sz="8" w:space="0" w:color="auto"/>
            </w:tcBorders>
            <w:shd w:val="clear" w:color="auto" w:fill="auto"/>
            <w:noWrap/>
          </w:tcPr>
          <w:p w14:paraId="5058F57D" w14:textId="77777777" w:rsidR="00176970" w:rsidRPr="00A355D3" w:rsidRDefault="00176970" w:rsidP="00176970">
            <w:pPr>
              <w:spacing w:after="0" w:line="240" w:lineRule="auto"/>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89" w:type="pct"/>
            <w:tcBorders>
              <w:top w:val="nil"/>
              <w:left w:val="nil"/>
              <w:bottom w:val="single" w:sz="8" w:space="0" w:color="auto"/>
              <w:right w:val="single" w:sz="8" w:space="0" w:color="auto"/>
            </w:tcBorders>
            <w:shd w:val="clear" w:color="auto" w:fill="auto"/>
            <w:noWrap/>
          </w:tcPr>
          <w:p w14:paraId="7FCE9D24" w14:textId="77777777" w:rsidR="00176970" w:rsidRPr="00A355D3" w:rsidRDefault="00176970" w:rsidP="00176970">
            <w:pPr>
              <w:spacing w:after="0" w:line="240" w:lineRule="auto"/>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31" w:type="pct"/>
            <w:tcBorders>
              <w:top w:val="nil"/>
              <w:left w:val="nil"/>
              <w:bottom w:val="single" w:sz="8" w:space="0" w:color="auto"/>
              <w:right w:val="single" w:sz="8" w:space="0" w:color="auto"/>
            </w:tcBorders>
            <w:shd w:val="clear" w:color="auto" w:fill="auto"/>
            <w:noWrap/>
          </w:tcPr>
          <w:p w14:paraId="346F5B06"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31" w:type="pct"/>
            <w:tcBorders>
              <w:top w:val="nil"/>
              <w:left w:val="nil"/>
              <w:bottom w:val="single" w:sz="8" w:space="0" w:color="auto"/>
              <w:right w:val="single" w:sz="8" w:space="0" w:color="auto"/>
            </w:tcBorders>
            <w:shd w:val="clear" w:color="auto" w:fill="auto"/>
            <w:noWrap/>
          </w:tcPr>
          <w:p w14:paraId="2F03D337"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72" w:type="pct"/>
            <w:tcBorders>
              <w:top w:val="nil"/>
              <w:left w:val="nil"/>
              <w:bottom w:val="single" w:sz="8" w:space="0" w:color="auto"/>
              <w:right w:val="single" w:sz="8" w:space="0" w:color="auto"/>
            </w:tcBorders>
            <w:shd w:val="clear" w:color="auto" w:fill="auto"/>
            <w:noWrap/>
          </w:tcPr>
          <w:p w14:paraId="40CABD3F"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1 973,25</w:t>
            </w:r>
          </w:p>
        </w:tc>
        <w:tc>
          <w:tcPr>
            <w:tcW w:w="272" w:type="pct"/>
            <w:tcBorders>
              <w:top w:val="nil"/>
              <w:left w:val="nil"/>
              <w:bottom w:val="single" w:sz="8" w:space="0" w:color="auto"/>
              <w:right w:val="single" w:sz="8" w:space="0" w:color="auto"/>
            </w:tcBorders>
            <w:shd w:val="clear" w:color="auto" w:fill="auto"/>
            <w:noWrap/>
          </w:tcPr>
          <w:p w14:paraId="3CCAF2AD"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2 073,68</w:t>
            </w:r>
          </w:p>
        </w:tc>
        <w:tc>
          <w:tcPr>
            <w:tcW w:w="384" w:type="pct"/>
            <w:tcBorders>
              <w:top w:val="nil"/>
              <w:left w:val="nil"/>
              <w:bottom w:val="single" w:sz="8" w:space="0" w:color="auto"/>
              <w:right w:val="single" w:sz="8" w:space="0" w:color="auto"/>
            </w:tcBorders>
            <w:shd w:val="clear" w:color="auto" w:fill="auto"/>
            <w:noWrap/>
          </w:tcPr>
          <w:p w14:paraId="50CCBA0D"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87" w:type="pct"/>
            <w:tcBorders>
              <w:top w:val="nil"/>
              <w:left w:val="nil"/>
              <w:bottom w:val="single" w:sz="8" w:space="0" w:color="auto"/>
              <w:right w:val="single" w:sz="8" w:space="0" w:color="auto"/>
            </w:tcBorders>
            <w:shd w:val="clear" w:color="auto" w:fill="auto"/>
            <w:noWrap/>
          </w:tcPr>
          <w:p w14:paraId="590A7171"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51" w:type="pct"/>
            <w:tcBorders>
              <w:top w:val="nil"/>
              <w:left w:val="nil"/>
              <w:bottom w:val="single" w:sz="8" w:space="0" w:color="auto"/>
              <w:right w:val="single" w:sz="8" w:space="0" w:color="auto"/>
            </w:tcBorders>
            <w:shd w:val="clear" w:color="auto" w:fill="auto"/>
            <w:noWrap/>
          </w:tcPr>
          <w:p w14:paraId="00AEEB66"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467" w:type="pct"/>
            <w:tcBorders>
              <w:top w:val="nil"/>
              <w:left w:val="nil"/>
              <w:bottom w:val="single" w:sz="8" w:space="0" w:color="auto"/>
              <w:right w:val="single" w:sz="8" w:space="0" w:color="auto"/>
            </w:tcBorders>
            <w:shd w:val="clear" w:color="auto" w:fill="auto"/>
            <w:noWrap/>
          </w:tcPr>
          <w:p w14:paraId="51895862"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11 352,79</w:t>
            </w:r>
          </w:p>
        </w:tc>
      </w:tr>
      <w:tr w:rsidR="00176970" w:rsidRPr="00A355D3" w14:paraId="1C6C2074" w14:textId="77777777" w:rsidTr="00DD6C96">
        <w:trPr>
          <w:trHeight w:val="255"/>
        </w:trPr>
        <w:tc>
          <w:tcPr>
            <w:tcW w:w="604" w:type="pct"/>
            <w:tcBorders>
              <w:top w:val="nil"/>
              <w:left w:val="single" w:sz="8" w:space="0" w:color="auto"/>
              <w:bottom w:val="single" w:sz="8" w:space="0" w:color="auto"/>
              <w:right w:val="single" w:sz="8" w:space="0" w:color="auto"/>
            </w:tcBorders>
            <w:shd w:val="clear" w:color="000000" w:fill="FFFFFF"/>
          </w:tcPr>
          <w:p w14:paraId="1E2B7EB7" w14:textId="77777777" w:rsidR="00176970" w:rsidRPr="00A355D3" w:rsidRDefault="00176970" w:rsidP="00176970">
            <w:pPr>
              <w:spacing w:after="0" w:line="240" w:lineRule="auto"/>
              <w:jc w:val="both"/>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Категория 4.3*</w:t>
            </w:r>
          </w:p>
        </w:tc>
        <w:tc>
          <w:tcPr>
            <w:tcW w:w="238" w:type="pct"/>
            <w:tcBorders>
              <w:top w:val="nil"/>
              <w:left w:val="nil"/>
              <w:bottom w:val="single" w:sz="8" w:space="0" w:color="auto"/>
              <w:right w:val="single" w:sz="8" w:space="0" w:color="auto"/>
            </w:tcBorders>
            <w:shd w:val="clear" w:color="auto" w:fill="auto"/>
          </w:tcPr>
          <w:p w14:paraId="05A8E8F5"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97" w:type="pct"/>
            <w:tcBorders>
              <w:top w:val="nil"/>
              <w:left w:val="nil"/>
              <w:bottom w:val="single" w:sz="8" w:space="0" w:color="auto"/>
              <w:right w:val="single" w:sz="8" w:space="0" w:color="auto"/>
            </w:tcBorders>
            <w:shd w:val="clear" w:color="auto" w:fill="auto"/>
          </w:tcPr>
          <w:p w14:paraId="3BFDB481"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38" w:type="pct"/>
            <w:tcBorders>
              <w:top w:val="nil"/>
              <w:left w:val="nil"/>
              <w:bottom w:val="single" w:sz="8" w:space="0" w:color="auto"/>
              <w:right w:val="single" w:sz="8" w:space="0" w:color="auto"/>
            </w:tcBorders>
            <w:shd w:val="clear" w:color="auto" w:fill="auto"/>
          </w:tcPr>
          <w:p w14:paraId="0F0286DE"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2,46</w:t>
            </w:r>
          </w:p>
        </w:tc>
        <w:tc>
          <w:tcPr>
            <w:tcW w:w="251" w:type="pct"/>
            <w:tcBorders>
              <w:top w:val="nil"/>
              <w:left w:val="nil"/>
              <w:bottom w:val="single" w:sz="8" w:space="0" w:color="auto"/>
              <w:right w:val="single" w:sz="8" w:space="0" w:color="auto"/>
            </w:tcBorders>
            <w:shd w:val="clear" w:color="auto" w:fill="auto"/>
          </w:tcPr>
          <w:p w14:paraId="6EFCA97E"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2,33</w:t>
            </w:r>
          </w:p>
        </w:tc>
        <w:tc>
          <w:tcPr>
            <w:tcW w:w="389" w:type="pct"/>
            <w:tcBorders>
              <w:top w:val="nil"/>
              <w:left w:val="nil"/>
              <w:bottom w:val="single" w:sz="8" w:space="0" w:color="auto"/>
              <w:right w:val="single" w:sz="8" w:space="0" w:color="auto"/>
            </w:tcBorders>
            <w:shd w:val="clear" w:color="auto" w:fill="auto"/>
            <w:noWrap/>
          </w:tcPr>
          <w:p w14:paraId="6DFF457A" w14:textId="77777777" w:rsidR="00176970" w:rsidRPr="00A355D3" w:rsidRDefault="00176970" w:rsidP="00176970">
            <w:pPr>
              <w:spacing w:after="0" w:line="240" w:lineRule="auto"/>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89" w:type="pct"/>
            <w:tcBorders>
              <w:top w:val="nil"/>
              <w:left w:val="nil"/>
              <w:bottom w:val="single" w:sz="8" w:space="0" w:color="auto"/>
              <w:right w:val="single" w:sz="8" w:space="0" w:color="auto"/>
            </w:tcBorders>
            <w:shd w:val="clear" w:color="auto" w:fill="auto"/>
            <w:noWrap/>
          </w:tcPr>
          <w:p w14:paraId="75193927" w14:textId="77777777" w:rsidR="00176970" w:rsidRPr="00A355D3" w:rsidRDefault="00176970" w:rsidP="00176970">
            <w:pPr>
              <w:spacing w:after="0" w:line="240" w:lineRule="auto"/>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31" w:type="pct"/>
            <w:tcBorders>
              <w:top w:val="nil"/>
              <w:left w:val="nil"/>
              <w:bottom w:val="single" w:sz="8" w:space="0" w:color="auto"/>
              <w:right w:val="single" w:sz="8" w:space="0" w:color="auto"/>
            </w:tcBorders>
            <w:shd w:val="clear" w:color="auto" w:fill="auto"/>
            <w:noWrap/>
          </w:tcPr>
          <w:p w14:paraId="63B2734B"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31" w:type="pct"/>
            <w:tcBorders>
              <w:top w:val="nil"/>
              <w:left w:val="nil"/>
              <w:bottom w:val="single" w:sz="8" w:space="0" w:color="auto"/>
              <w:right w:val="single" w:sz="8" w:space="0" w:color="auto"/>
            </w:tcBorders>
            <w:shd w:val="clear" w:color="auto" w:fill="auto"/>
            <w:noWrap/>
          </w:tcPr>
          <w:p w14:paraId="4FFDF443"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72" w:type="pct"/>
            <w:tcBorders>
              <w:top w:val="nil"/>
              <w:left w:val="nil"/>
              <w:bottom w:val="single" w:sz="8" w:space="0" w:color="auto"/>
              <w:right w:val="single" w:sz="8" w:space="0" w:color="auto"/>
            </w:tcBorders>
            <w:shd w:val="clear" w:color="auto" w:fill="auto"/>
            <w:noWrap/>
          </w:tcPr>
          <w:p w14:paraId="5C909D62"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1 973,25</w:t>
            </w:r>
          </w:p>
        </w:tc>
        <w:tc>
          <w:tcPr>
            <w:tcW w:w="272" w:type="pct"/>
            <w:tcBorders>
              <w:top w:val="nil"/>
              <w:left w:val="nil"/>
              <w:bottom w:val="single" w:sz="8" w:space="0" w:color="auto"/>
              <w:right w:val="single" w:sz="8" w:space="0" w:color="auto"/>
            </w:tcBorders>
            <w:shd w:val="clear" w:color="auto" w:fill="auto"/>
            <w:noWrap/>
          </w:tcPr>
          <w:p w14:paraId="32F299C9"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2 073,68</w:t>
            </w:r>
          </w:p>
        </w:tc>
        <w:tc>
          <w:tcPr>
            <w:tcW w:w="384" w:type="pct"/>
            <w:tcBorders>
              <w:top w:val="nil"/>
              <w:left w:val="nil"/>
              <w:bottom w:val="single" w:sz="8" w:space="0" w:color="auto"/>
              <w:right w:val="single" w:sz="8" w:space="0" w:color="auto"/>
            </w:tcBorders>
            <w:shd w:val="clear" w:color="auto" w:fill="auto"/>
            <w:noWrap/>
          </w:tcPr>
          <w:p w14:paraId="20027E0D"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87" w:type="pct"/>
            <w:tcBorders>
              <w:top w:val="nil"/>
              <w:left w:val="nil"/>
              <w:bottom w:val="single" w:sz="8" w:space="0" w:color="auto"/>
              <w:right w:val="single" w:sz="8" w:space="0" w:color="auto"/>
            </w:tcBorders>
            <w:shd w:val="clear" w:color="auto" w:fill="auto"/>
            <w:noWrap/>
          </w:tcPr>
          <w:p w14:paraId="1AAA7DE2"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51" w:type="pct"/>
            <w:tcBorders>
              <w:top w:val="nil"/>
              <w:left w:val="nil"/>
              <w:bottom w:val="single" w:sz="8" w:space="0" w:color="auto"/>
              <w:right w:val="single" w:sz="8" w:space="0" w:color="auto"/>
            </w:tcBorders>
            <w:shd w:val="clear" w:color="auto" w:fill="auto"/>
            <w:noWrap/>
          </w:tcPr>
          <w:p w14:paraId="19AC13AE"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467" w:type="pct"/>
            <w:tcBorders>
              <w:top w:val="nil"/>
              <w:left w:val="nil"/>
              <w:bottom w:val="single" w:sz="8" w:space="0" w:color="auto"/>
              <w:right w:val="single" w:sz="8" w:space="0" w:color="auto"/>
            </w:tcBorders>
            <w:shd w:val="clear" w:color="auto" w:fill="auto"/>
            <w:noWrap/>
          </w:tcPr>
          <w:p w14:paraId="797BC61C"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9 685,87</w:t>
            </w:r>
          </w:p>
        </w:tc>
      </w:tr>
      <w:tr w:rsidR="00176970" w:rsidRPr="00A355D3" w14:paraId="14D4F497" w14:textId="77777777" w:rsidTr="00DD6C96">
        <w:trPr>
          <w:trHeight w:val="270"/>
        </w:trPr>
        <w:tc>
          <w:tcPr>
            <w:tcW w:w="604" w:type="pct"/>
            <w:tcBorders>
              <w:top w:val="nil"/>
              <w:left w:val="single" w:sz="8" w:space="0" w:color="auto"/>
              <w:bottom w:val="single" w:sz="8" w:space="0" w:color="auto"/>
              <w:right w:val="single" w:sz="8" w:space="0" w:color="auto"/>
            </w:tcBorders>
            <w:shd w:val="clear" w:color="000000" w:fill="FFFFFF"/>
          </w:tcPr>
          <w:p w14:paraId="7B25B46A" w14:textId="77777777" w:rsidR="00176970" w:rsidRPr="00A355D3" w:rsidRDefault="00176970" w:rsidP="00176970">
            <w:pPr>
              <w:spacing w:after="0" w:line="240" w:lineRule="auto"/>
              <w:jc w:val="both"/>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Категория 4.4*</w:t>
            </w:r>
          </w:p>
        </w:tc>
        <w:tc>
          <w:tcPr>
            <w:tcW w:w="238" w:type="pct"/>
            <w:tcBorders>
              <w:top w:val="nil"/>
              <w:left w:val="nil"/>
              <w:bottom w:val="single" w:sz="8" w:space="0" w:color="auto"/>
              <w:right w:val="single" w:sz="8" w:space="0" w:color="auto"/>
            </w:tcBorders>
            <w:shd w:val="clear" w:color="auto" w:fill="auto"/>
          </w:tcPr>
          <w:p w14:paraId="70874223"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97" w:type="pct"/>
            <w:tcBorders>
              <w:top w:val="nil"/>
              <w:left w:val="nil"/>
              <w:bottom w:val="single" w:sz="8" w:space="0" w:color="auto"/>
              <w:right w:val="single" w:sz="8" w:space="0" w:color="auto"/>
            </w:tcBorders>
            <w:shd w:val="clear" w:color="auto" w:fill="auto"/>
          </w:tcPr>
          <w:p w14:paraId="10012DD5"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38" w:type="pct"/>
            <w:tcBorders>
              <w:top w:val="nil"/>
              <w:left w:val="nil"/>
              <w:bottom w:val="single" w:sz="8" w:space="0" w:color="auto"/>
              <w:right w:val="single" w:sz="8" w:space="0" w:color="auto"/>
            </w:tcBorders>
            <w:shd w:val="clear" w:color="auto" w:fill="auto"/>
          </w:tcPr>
          <w:p w14:paraId="1847F443"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0,15</w:t>
            </w:r>
          </w:p>
        </w:tc>
        <w:tc>
          <w:tcPr>
            <w:tcW w:w="251" w:type="pct"/>
            <w:tcBorders>
              <w:top w:val="nil"/>
              <w:left w:val="nil"/>
              <w:bottom w:val="single" w:sz="8" w:space="0" w:color="auto"/>
              <w:right w:val="single" w:sz="8" w:space="0" w:color="auto"/>
            </w:tcBorders>
            <w:shd w:val="clear" w:color="auto" w:fill="auto"/>
          </w:tcPr>
          <w:p w14:paraId="1B726471"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0,15</w:t>
            </w:r>
          </w:p>
        </w:tc>
        <w:tc>
          <w:tcPr>
            <w:tcW w:w="389" w:type="pct"/>
            <w:tcBorders>
              <w:top w:val="nil"/>
              <w:left w:val="nil"/>
              <w:bottom w:val="single" w:sz="8" w:space="0" w:color="auto"/>
              <w:right w:val="single" w:sz="8" w:space="0" w:color="auto"/>
            </w:tcBorders>
            <w:shd w:val="clear" w:color="auto" w:fill="auto"/>
            <w:noWrap/>
          </w:tcPr>
          <w:p w14:paraId="0E83FC13" w14:textId="77777777" w:rsidR="00176970" w:rsidRPr="00A355D3" w:rsidRDefault="00176970" w:rsidP="00176970">
            <w:pPr>
              <w:spacing w:after="0" w:line="240" w:lineRule="auto"/>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89" w:type="pct"/>
            <w:tcBorders>
              <w:top w:val="nil"/>
              <w:left w:val="nil"/>
              <w:bottom w:val="single" w:sz="8" w:space="0" w:color="auto"/>
              <w:right w:val="single" w:sz="8" w:space="0" w:color="auto"/>
            </w:tcBorders>
            <w:shd w:val="clear" w:color="auto" w:fill="auto"/>
            <w:noWrap/>
          </w:tcPr>
          <w:p w14:paraId="786A2124" w14:textId="77777777" w:rsidR="00176970" w:rsidRPr="00A355D3" w:rsidRDefault="00176970" w:rsidP="00176970">
            <w:pPr>
              <w:spacing w:after="0" w:line="240" w:lineRule="auto"/>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31" w:type="pct"/>
            <w:tcBorders>
              <w:top w:val="nil"/>
              <w:left w:val="nil"/>
              <w:bottom w:val="single" w:sz="8" w:space="0" w:color="auto"/>
              <w:right w:val="single" w:sz="8" w:space="0" w:color="auto"/>
            </w:tcBorders>
            <w:shd w:val="clear" w:color="auto" w:fill="auto"/>
            <w:noWrap/>
          </w:tcPr>
          <w:p w14:paraId="1A8663C8"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31" w:type="pct"/>
            <w:tcBorders>
              <w:top w:val="nil"/>
              <w:left w:val="nil"/>
              <w:bottom w:val="single" w:sz="8" w:space="0" w:color="auto"/>
              <w:right w:val="single" w:sz="8" w:space="0" w:color="auto"/>
            </w:tcBorders>
            <w:shd w:val="clear" w:color="auto" w:fill="auto"/>
            <w:noWrap/>
          </w:tcPr>
          <w:p w14:paraId="30AEB351"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72" w:type="pct"/>
            <w:tcBorders>
              <w:top w:val="nil"/>
              <w:left w:val="nil"/>
              <w:bottom w:val="single" w:sz="8" w:space="0" w:color="auto"/>
              <w:right w:val="single" w:sz="8" w:space="0" w:color="auto"/>
            </w:tcBorders>
            <w:shd w:val="clear" w:color="auto" w:fill="auto"/>
            <w:noWrap/>
          </w:tcPr>
          <w:p w14:paraId="39220517"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1 973,25</w:t>
            </w:r>
          </w:p>
        </w:tc>
        <w:tc>
          <w:tcPr>
            <w:tcW w:w="272" w:type="pct"/>
            <w:tcBorders>
              <w:top w:val="nil"/>
              <w:left w:val="nil"/>
              <w:bottom w:val="single" w:sz="8" w:space="0" w:color="auto"/>
              <w:right w:val="single" w:sz="8" w:space="0" w:color="auto"/>
            </w:tcBorders>
            <w:shd w:val="clear" w:color="auto" w:fill="auto"/>
            <w:noWrap/>
          </w:tcPr>
          <w:p w14:paraId="692A14F3"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2 073,68</w:t>
            </w:r>
          </w:p>
        </w:tc>
        <w:tc>
          <w:tcPr>
            <w:tcW w:w="384" w:type="pct"/>
            <w:tcBorders>
              <w:top w:val="nil"/>
              <w:left w:val="nil"/>
              <w:bottom w:val="single" w:sz="8" w:space="0" w:color="auto"/>
              <w:right w:val="single" w:sz="8" w:space="0" w:color="auto"/>
            </w:tcBorders>
            <w:shd w:val="clear" w:color="auto" w:fill="auto"/>
            <w:noWrap/>
          </w:tcPr>
          <w:p w14:paraId="0E72A711"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87" w:type="pct"/>
            <w:tcBorders>
              <w:top w:val="nil"/>
              <w:left w:val="nil"/>
              <w:bottom w:val="single" w:sz="8" w:space="0" w:color="auto"/>
              <w:right w:val="single" w:sz="8" w:space="0" w:color="auto"/>
            </w:tcBorders>
            <w:shd w:val="clear" w:color="auto" w:fill="auto"/>
            <w:noWrap/>
          </w:tcPr>
          <w:p w14:paraId="5F7FE328"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51" w:type="pct"/>
            <w:tcBorders>
              <w:top w:val="nil"/>
              <w:left w:val="nil"/>
              <w:bottom w:val="single" w:sz="8" w:space="0" w:color="auto"/>
              <w:right w:val="single" w:sz="8" w:space="0" w:color="auto"/>
            </w:tcBorders>
            <w:shd w:val="clear" w:color="auto" w:fill="auto"/>
            <w:noWrap/>
          </w:tcPr>
          <w:p w14:paraId="483A6746"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467" w:type="pct"/>
            <w:tcBorders>
              <w:top w:val="nil"/>
              <w:left w:val="nil"/>
              <w:bottom w:val="single" w:sz="8" w:space="0" w:color="auto"/>
              <w:right w:val="single" w:sz="8" w:space="0" w:color="auto"/>
            </w:tcBorders>
            <w:shd w:val="clear" w:color="auto" w:fill="auto"/>
            <w:noWrap/>
          </w:tcPr>
          <w:p w14:paraId="0398B7EF"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607,04</w:t>
            </w:r>
          </w:p>
        </w:tc>
      </w:tr>
      <w:tr w:rsidR="00176970" w:rsidRPr="00A355D3" w14:paraId="6452C8C2" w14:textId="77777777" w:rsidTr="00DD6C96">
        <w:trPr>
          <w:trHeight w:val="270"/>
        </w:trPr>
        <w:tc>
          <w:tcPr>
            <w:tcW w:w="604" w:type="pct"/>
            <w:tcBorders>
              <w:top w:val="nil"/>
              <w:left w:val="single" w:sz="8" w:space="0" w:color="auto"/>
              <w:bottom w:val="single" w:sz="8" w:space="0" w:color="auto"/>
              <w:right w:val="single" w:sz="8" w:space="0" w:color="auto"/>
            </w:tcBorders>
            <w:shd w:val="clear" w:color="000000" w:fill="FFFFFF"/>
          </w:tcPr>
          <w:p w14:paraId="48B7F123" w14:textId="77777777" w:rsidR="00176970" w:rsidRPr="00A355D3" w:rsidRDefault="00176970" w:rsidP="00176970">
            <w:pPr>
              <w:spacing w:after="0" w:line="240" w:lineRule="auto"/>
              <w:jc w:val="both"/>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Категория 4.5*</w:t>
            </w:r>
          </w:p>
        </w:tc>
        <w:tc>
          <w:tcPr>
            <w:tcW w:w="238" w:type="pct"/>
            <w:tcBorders>
              <w:top w:val="nil"/>
              <w:left w:val="nil"/>
              <w:bottom w:val="single" w:sz="8" w:space="0" w:color="auto"/>
              <w:right w:val="single" w:sz="8" w:space="0" w:color="auto"/>
            </w:tcBorders>
            <w:shd w:val="clear" w:color="auto" w:fill="auto"/>
          </w:tcPr>
          <w:p w14:paraId="53AAB2F7" w14:textId="77777777" w:rsidR="00176970" w:rsidRPr="00A355D3" w:rsidRDefault="00176970" w:rsidP="00176970">
            <w:pPr>
              <w:spacing w:after="0" w:line="240" w:lineRule="auto"/>
              <w:jc w:val="right"/>
              <w:rPr>
                <w:rFonts w:ascii="Myriad Pro" w:eastAsia="Times New Roman" w:hAnsi="Myriad Pro" w:cs="Calibri"/>
                <w:b/>
                <w:bCs/>
                <w:sz w:val="16"/>
                <w:szCs w:val="16"/>
                <w:lang w:eastAsia="ru-RU"/>
              </w:rPr>
            </w:pPr>
            <w:r w:rsidRPr="00A355D3">
              <w:rPr>
                <w:rFonts w:ascii="Myriad Pro" w:eastAsia="Times New Roman" w:hAnsi="Myriad Pro" w:cs="Calibri"/>
                <w:b/>
                <w:bCs/>
                <w:sz w:val="16"/>
                <w:szCs w:val="16"/>
                <w:lang w:eastAsia="ru-RU"/>
              </w:rPr>
              <w:t> </w:t>
            </w:r>
          </w:p>
        </w:tc>
        <w:tc>
          <w:tcPr>
            <w:tcW w:w="297" w:type="pct"/>
            <w:tcBorders>
              <w:top w:val="nil"/>
              <w:left w:val="nil"/>
              <w:bottom w:val="single" w:sz="8" w:space="0" w:color="auto"/>
              <w:right w:val="single" w:sz="8" w:space="0" w:color="auto"/>
            </w:tcBorders>
            <w:shd w:val="clear" w:color="auto" w:fill="auto"/>
          </w:tcPr>
          <w:p w14:paraId="56A0931B" w14:textId="77777777" w:rsidR="00176970" w:rsidRPr="00A355D3" w:rsidRDefault="00176970" w:rsidP="00176970">
            <w:pPr>
              <w:spacing w:after="0" w:line="240" w:lineRule="auto"/>
              <w:jc w:val="right"/>
              <w:rPr>
                <w:rFonts w:ascii="Myriad Pro" w:eastAsia="Times New Roman" w:hAnsi="Myriad Pro" w:cs="Calibri"/>
                <w:b/>
                <w:bCs/>
                <w:sz w:val="16"/>
                <w:szCs w:val="16"/>
                <w:lang w:eastAsia="ru-RU"/>
              </w:rPr>
            </w:pPr>
            <w:r w:rsidRPr="00A355D3">
              <w:rPr>
                <w:rFonts w:ascii="Myriad Pro" w:eastAsia="Times New Roman" w:hAnsi="Myriad Pro" w:cs="Calibri"/>
                <w:b/>
                <w:bCs/>
                <w:sz w:val="16"/>
                <w:szCs w:val="16"/>
                <w:lang w:eastAsia="ru-RU"/>
              </w:rPr>
              <w:t> </w:t>
            </w:r>
          </w:p>
        </w:tc>
        <w:tc>
          <w:tcPr>
            <w:tcW w:w="238" w:type="pct"/>
            <w:tcBorders>
              <w:top w:val="nil"/>
              <w:left w:val="nil"/>
              <w:bottom w:val="single" w:sz="8" w:space="0" w:color="auto"/>
              <w:right w:val="single" w:sz="8" w:space="0" w:color="auto"/>
            </w:tcBorders>
            <w:shd w:val="clear" w:color="auto" w:fill="auto"/>
          </w:tcPr>
          <w:p w14:paraId="693869CB"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0,32</w:t>
            </w:r>
          </w:p>
        </w:tc>
        <w:tc>
          <w:tcPr>
            <w:tcW w:w="251" w:type="pct"/>
            <w:tcBorders>
              <w:top w:val="nil"/>
              <w:left w:val="nil"/>
              <w:bottom w:val="single" w:sz="8" w:space="0" w:color="auto"/>
              <w:right w:val="single" w:sz="8" w:space="0" w:color="auto"/>
            </w:tcBorders>
            <w:shd w:val="clear" w:color="auto" w:fill="auto"/>
          </w:tcPr>
          <w:p w14:paraId="343F7BAB"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0,53</w:t>
            </w:r>
          </w:p>
        </w:tc>
        <w:tc>
          <w:tcPr>
            <w:tcW w:w="389" w:type="pct"/>
            <w:tcBorders>
              <w:top w:val="nil"/>
              <w:left w:val="nil"/>
              <w:bottom w:val="single" w:sz="8" w:space="0" w:color="auto"/>
              <w:right w:val="single" w:sz="8" w:space="0" w:color="auto"/>
            </w:tcBorders>
            <w:shd w:val="clear" w:color="auto" w:fill="auto"/>
            <w:noWrap/>
          </w:tcPr>
          <w:p w14:paraId="027830AF" w14:textId="77777777" w:rsidR="00176970" w:rsidRPr="00A355D3" w:rsidRDefault="00176970" w:rsidP="00176970">
            <w:pPr>
              <w:spacing w:after="0" w:line="240" w:lineRule="auto"/>
              <w:rPr>
                <w:rFonts w:ascii="Myriad Pro" w:eastAsia="Times New Roman" w:hAnsi="Myriad Pro" w:cs="Calibri"/>
                <w:b/>
                <w:bCs/>
                <w:sz w:val="16"/>
                <w:szCs w:val="16"/>
                <w:lang w:eastAsia="ru-RU"/>
              </w:rPr>
            </w:pPr>
            <w:r w:rsidRPr="00A355D3">
              <w:rPr>
                <w:rFonts w:ascii="Myriad Pro" w:eastAsia="Times New Roman" w:hAnsi="Myriad Pro" w:cs="Calibri"/>
                <w:b/>
                <w:bCs/>
                <w:sz w:val="16"/>
                <w:szCs w:val="16"/>
                <w:lang w:eastAsia="ru-RU"/>
              </w:rPr>
              <w:t> </w:t>
            </w:r>
          </w:p>
        </w:tc>
        <w:tc>
          <w:tcPr>
            <w:tcW w:w="389" w:type="pct"/>
            <w:tcBorders>
              <w:top w:val="nil"/>
              <w:left w:val="nil"/>
              <w:bottom w:val="single" w:sz="8" w:space="0" w:color="auto"/>
              <w:right w:val="single" w:sz="8" w:space="0" w:color="auto"/>
            </w:tcBorders>
            <w:shd w:val="clear" w:color="auto" w:fill="auto"/>
            <w:noWrap/>
          </w:tcPr>
          <w:p w14:paraId="57F049B8" w14:textId="77777777" w:rsidR="00176970" w:rsidRPr="00A355D3" w:rsidRDefault="00176970" w:rsidP="00176970">
            <w:pPr>
              <w:spacing w:after="0" w:line="240" w:lineRule="auto"/>
              <w:rPr>
                <w:rFonts w:ascii="Myriad Pro" w:eastAsia="Times New Roman" w:hAnsi="Myriad Pro" w:cs="Calibri"/>
                <w:b/>
                <w:bCs/>
                <w:sz w:val="16"/>
                <w:szCs w:val="16"/>
                <w:lang w:eastAsia="ru-RU"/>
              </w:rPr>
            </w:pPr>
            <w:r w:rsidRPr="00A355D3">
              <w:rPr>
                <w:rFonts w:ascii="Myriad Pro" w:eastAsia="Times New Roman" w:hAnsi="Myriad Pro" w:cs="Calibri"/>
                <w:b/>
                <w:bCs/>
                <w:sz w:val="16"/>
                <w:szCs w:val="16"/>
                <w:lang w:eastAsia="ru-RU"/>
              </w:rPr>
              <w:t> </w:t>
            </w:r>
          </w:p>
        </w:tc>
        <w:tc>
          <w:tcPr>
            <w:tcW w:w="231" w:type="pct"/>
            <w:tcBorders>
              <w:top w:val="nil"/>
              <w:left w:val="nil"/>
              <w:bottom w:val="single" w:sz="8" w:space="0" w:color="auto"/>
              <w:right w:val="single" w:sz="8" w:space="0" w:color="auto"/>
            </w:tcBorders>
            <w:shd w:val="clear" w:color="auto" w:fill="auto"/>
            <w:noWrap/>
          </w:tcPr>
          <w:p w14:paraId="3848EEC4" w14:textId="77777777" w:rsidR="00176970" w:rsidRPr="00A355D3" w:rsidRDefault="00176970" w:rsidP="00176970">
            <w:pPr>
              <w:spacing w:after="0" w:line="240" w:lineRule="auto"/>
              <w:jc w:val="right"/>
              <w:rPr>
                <w:rFonts w:ascii="Myriad Pro" w:eastAsia="Times New Roman" w:hAnsi="Myriad Pro" w:cs="Calibri"/>
                <w:b/>
                <w:bCs/>
                <w:sz w:val="16"/>
                <w:szCs w:val="16"/>
                <w:lang w:eastAsia="ru-RU"/>
              </w:rPr>
            </w:pPr>
            <w:r w:rsidRPr="00A355D3">
              <w:rPr>
                <w:rFonts w:ascii="Myriad Pro" w:eastAsia="Times New Roman" w:hAnsi="Myriad Pro" w:cs="Calibri"/>
                <w:b/>
                <w:bCs/>
                <w:sz w:val="16"/>
                <w:szCs w:val="16"/>
                <w:lang w:eastAsia="ru-RU"/>
              </w:rPr>
              <w:t> </w:t>
            </w:r>
          </w:p>
        </w:tc>
        <w:tc>
          <w:tcPr>
            <w:tcW w:w="231" w:type="pct"/>
            <w:tcBorders>
              <w:top w:val="nil"/>
              <w:left w:val="nil"/>
              <w:bottom w:val="single" w:sz="8" w:space="0" w:color="auto"/>
              <w:right w:val="single" w:sz="8" w:space="0" w:color="auto"/>
            </w:tcBorders>
            <w:shd w:val="clear" w:color="auto" w:fill="auto"/>
            <w:noWrap/>
          </w:tcPr>
          <w:p w14:paraId="60FC944B" w14:textId="77777777" w:rsidR="00176970" w:rsidRPr="00A355D3" w:rsidRDefault="00176970" w:rsidP="00176970">
            <w:pPr>
              <w:spacing w:after="0" w:line="240" w:lineRule="auto"/>
              <w:jc w:val="right"/>
              <w:rPr>
                <w:rFonts w:ascii="Myriad Pro" w:eastAsia="Times New Roman" w:hAnsi="Myriad Pro" w:cs="Calibri"/>
                <w:b/>
                <w:bCs/>
                <w:sz w:val="16"/>
                <w:szCs w:val="16"/>
                <w:lang w:eastAsia="ru-RU"/>
              </w:rPr>
            </w:pPr>
            <w:r w:rsidRPr="00A355D3">
              <w:rPr>
                <w:rFonts w:ascii="Myriad Pro" w:eastAsia="Times New Roman" w:hAnsi="Myriad Pro" w:cs="Calibri"/>
                <w:b/>
                <w:bCs/>
                <w:sz w:val="16"/>
                <w:szCs w:val="16"/>
                <w:lang w:eastAsia="ru-RU"/>
              </w:rPr>
              <w:t> </w:t>
            </w:r>
          </w:p>
        </w:tc>
        <w:tc>
          <w:tcPr>
            <w:tcW w:w="272" w:type="pct"/>
            <w:tcBorders>
              <w:top w:val="nil"/>
              <w:left w:val="nil"/>
              <w:bottom w:val="single" w:sz="8" w:space="0" w:color="auto"/>
              <w:right w:val="single" w:sz="8" w:space="0" w:color="auto"/>
            </w:tcBorders>
            <w:shd w:val="clear" w:color="auto" w:fill="auto"/>
            <w:noWrap/>
          </w:tcPr>
          <w:p w14:paraId="54D1D8D6"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1 973,25</w:t>
            </w:r>
          </w:p>
        </w:tc>
        <w:tc>
          <w:tcPr>
            <w:tcW w:w="272" w:type="pct"/>
            <w:tcBorders>
              <w:top w:val="nil"/>
              <w:left w:val="nil"/>
              <w:bottom w:val="single" w:sz="8" w:space="0" w:color="auto"/>
              <w:right w:val="single" w:sz="8" w:space="0" w:color="auto"/>
            </w:tcBorders>
            <w:shd w:val="clear" w:color="auto" w:fill="auto"/>
            <w:noWrap/>
          </w:tcPr>
          <w:p w14:paraId="1178708C"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2 073,68</w:t>
            </w:r>
          </w:p>
        </w:tc>
        <w:tc>
          <w:tcPr>
            <w:tcW w:w="384" w:type="pct"/>
            <w:tcBorders>
              <w:top w:val="nil"/>
              <w:left w:val="nil"/>
              <w:bottom w:val="single" w:sz="8" w:space="0" w:color="auto"/>
              <w:right w:val="single" w:sz="8" w:space="0" w:color="auto"/>
            </w:tcBorders>
            <w:shd w:val="clear" w:color="auto" w:fill="auto"/>
            <w:noWrap/>
          </w:tcPr>
          <w:p w14:paraId="5482666D"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87" w:type="pct"/>
            <w:tcBorders>
              <w:top w:val="nil"/>
              <w:left w:val="nil"/>
              <w:bottom w:val="single" w:sz="8" w:space="0" w:color="auto"/>
              <w:right w:val="single" w:sz="8" w:space="0" w:color="auto"/>
            </w:tcBorders>
            <w:shd w:val="clear" w:color="auto" w:fill="auto"/>
            <w:noWrap/>
          </w:tcPr>
          <w:p w14:paraId="29A04CF3"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51" w:type="pct"/>
            <w:tcBorders>
              <w:top w:val="nil"/>
              <w:left w:val="nil"/>
              <w:bottom w:val="single" w:sz="8" w:space="0" w:color="auto"/>
              <w:right w:val="single" w:sz="8" w:space="0" w:color="auto"/>
            </w:tcBorders>
            <w:shd w:val="clear" w:color="auto" w:fill="auto"/>
            <w:noWrap/>
          </w:tcPr>
          <w:p w14:paraId="05B4C898"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467" w:type="pct"/>
            <w:tcBorders>
              <w:top w:val="nil"/>
              <w:left w:val="nil"/>
              <w:bottom w:val="single" w:sz="8" w:space="0" w:color="auto"/>
              <w:right w:val="single" w:sz="8" w:space="0" w:color="auto"/>
            </w:tcBorders>
            <w:shd w:val="clear" w:color="auto" w:fill="auto"/>
            <w:noWrap/>
          </w:tcPr>
          <w:p w14:paraId="0380192F"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1 730,49</w:t>
            </w:r>
          </w:p>
        </w:tc>
      </w:tr>
    </w:tbl>
    <w:p w14:paraId="56ECAC84" w14:textId="77777777" w:rsidR="00176970" w:rsidRPr="00A355D3" w:rsidRDefault="00176970" w:rsidP="00176970">
      <w:pPr>
        <w:tabs>
          <w:tab w:val="num" w:pos="960"/>
        </w:tabs>
        <w:spacing w:after="200" w:line="360" w:lineRule="auto"/>
        <w:ind w:firstLine="567"/>
        <w:jc w:val="both"/>
        <w:rPr>
          <w:rFonts w:ascii="Myriad Pro" w:hAnsi="Myriad Pro"/>
          <w:sz w:val="26"/>
          <w:szCs w:val="26"/>
        </w:rPr>
      </w:pPr>
    </w:p>
    <w:p w14:paraId="1F5B6828" w14:textId="77777777" w:rsidR="00176970" w:rsidRPr="00A355D3" w:rsidRDefault="00176970" w:rsidP="00DD6C96">
      <w:pPr>
        <w:spacing w:after="0" w:line="360" w:lineRule="auto"/>
        <w:contextualSpacing/>
        <w:jc w:val="both"/>
        <w:rPr>
          <w:rFonts w:ascii="Myriad Pro" w:hAnsi="Myriad Pro"/>
          <w:color w:val="C00000"/>
          <w:sz w:val="26"/>
          <w:szCs w:val="26"/>
        </w:rPr>
        <w:sectPr w:rsidR="00176970" w:rsidRPr="00A355D3" w:rsidSect="00032879">
          <w:pgSz w:w="16838" w:h="11906" w:orient="landscape"/>
          <w:pgMar w:top="1560" w:right="851" w:bottom="1134" w:left="1701" w:header="709" w:footer="709" w:gutter="0"/>
          <w:cols w:space="708"/>
          <w:docGrid w:linePitch="360"/>
        </w:sectPr>
      </w:pPr>
    </w:p>
    <w:p w14:paraId="10B79AAE" w14:textId="13CA25D7" w:rsidR="00176970" w:rsidRPr="00A355D3" w:rsidRDefault="00176970" w:rsidP="000737F7">
      <w:pPr>
        <w:numPr>
          <w:ilvl w:val="0"/>
          <w:numId w:val="8"/>
        </w:numPr>
        <w:tabs>
          <w:tab w:val="num" w:pos="567"/>
          <w:tab w:val="left" w:pos="1134"/>
        </w:tabs>
        <w:spacing w:after="0" w:line="360" w:lineRule="auto"/>
        <w:ind w:left="709" w:hanging="142"/>
        <w:jc w:val="both"/>
        <w:rPr>
          <w:rFonts w:ascii="Myriad Pro" w:hAnsi="Myriad Pro"/>
          <w:sz w:val="26"/>
          <w:szCs w:val="26"/>
        </w:rPr>
      </w:pPr>
      <w:r w:rsidRPr="00A355D3">
        <w:rPr>
          <w:rFonts w:ascii="Myriad Pro" w:hAnsi="Myriad Pro"/>
          <w:sz w:val="26"/>
          <w:szCs w:val="26"/>
        </w:rPr>
        <w:lastRenderedPageBreak/>
        <w:t xml:space="preserve">По одноставочному тарифу плановая величина котловой необходимой валовой выручки на 2017 год составила по филиалу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 4 290 913,35 тыс. руб. без НДС, или на 0, тыс. руб. ниже утвержденной НВВ на 2017 год.</w:t>
      </w:r>
    </w:p>
    <w:tbl>
      <w:tblPr>
        <w:tblW w:w="5000" w:type="pct"/>
        <w:tblLook w:val="04A0" w:firstRow="1" w:lastRow="0" w:firstColumn="1" w:lastColumn="0" w:noHBand="0" w:noVBand="1"/>
      </w:tblPr>
      <w:tblGrid>
        <w:gridCol w:w="2493"/>
        <w:gridCol w:w="1415"/>
        <w:gridCol w:w="1416"/>
        <w:gridCol w:w="993"/>
        <w:gridCol w:w="993"/>
        <w:gridCol w:w="2260"/>
      </w:tblGrid>
      <w:tr w:rsidR="00176970" w:rsidRPr="00A355D3" w14:paraId="409DBDF5" w14:textId="77777777" w:rsidTr="00DD6C96">
        <w:trPr>
          <w:trHeight w:val="271"/>
        </w:trPr>
        <w:tc>
          <w:tcPr>
            <w:tcW w:w="1302" w:type="pct"/>
            <w:vMerge w:val="restart"/>
            <w:tcBorders>
              <w:top w:val="single" w:sz="4" w:space="0" w:color="FFFFFF"/>
              <w:left w:val="single" w:sz="4" w:space="0" w:color="FFFFFF"/>
              <w:bottom w:val="single" w:sz="4" w:space="0" w:color="FFFFFF"/>
              <w:right w:val="single" w:sz="4" w:space="0" w:color="FFFFFF"/>
            </w:tcBorders>
            <w:shd w:val="clear" w:color="000000" w:fill="4F6228"/>
            <w:noWrap/>
          </w:tcPr>
          <w:p w14:paraId="6EB5B803" w14:textId="77777777" w:rsidR="00176970" w:rsidRPr="00A355D3" w:rsidRDefault="00176970" w:rsidP="00176970">
            <w:pPr>
              <w:spacing w:after="0" w:line="240" w:lineRule="auto"/>
              <w:jc w:val="center"/>
              <w:rPr>
                <w:rFonts w:ascii="Myriad Pro" w:eastAsia="Times New Roman" w:hAnsi="Myriad Pro" w:cs="Calibri"/>
                <w:i/>
                <w:iCs/>
                <w:color w:val="FFFFFF"/>
                <w:sz w:val="18"/>
                <w:szCs w:val="18"/>
                <w:lang w:eastAsia="ru-RU"/>
              </w:rPr>
            </w:pPr>
            <w:r w:rsidRPr="00A355D3">
              <w:rPr>
                <w:rFonts w:ascii="Myriad Pro" w:eastAsia="Times New Roman" w:hAnsi="Myriad Pro" w:cs="Calibri"/>
                <w:i/>
                <w:iCs/>
                <w:color w:val="FFFFFF"/>
                <w:sz w:val="18"/>
                <w:szCs w:val="18"/>
                <w:lang w:eastAsia="ru-RU"/>
              </w:rPr>
              <w:t> </w:t>
            </w:r>
          </w:p>
        </w:tc>
        <w:tc>
          <w:tcPr>
            <w:tcW w:w="1479" w:type="pct"/>
            <w:gridSpan w:val="2"/>
            <w:tcBorders>
              <w:top w:val="single" w:sz="4" w:space="0" w:color="FFFFFF"/>
              <w:left w:val="nil"/>
              <w:bottom w:val="single" w:sz="4" w:space="0" w:color="FFFFFF"/>
              <w:right w:val="single" w:sz="4" w:space="0" w:color="FFFFFF"/>
            </w:tcBorders>
            <w:shd w:val="clear" w:color="000000" w:fill="4F6228"/>
            <w:vAlign w:val="center"/>
          </w:tcPr>
          <w:p w14:paraId="4C612AC6" w14:textId="77777777" w:rsidR="00176970" w:rsidRPr="00A355D3" w:rsidRDefault="00176970" w:rsidP="00176970">
            <w:pPr>
              <w:spacing w:after="0" w:line="240" w:lineRule="auto"/>
              <w:jc w:val="center"/>
              <w:rPr>
                <w:rFonts w:ascii="Myriad Pro" w:eastAsia="Times New Roman" w:hAnsi="Myriad Pro" w:cs="Calibri"/>
                <w:i/>
                <w:iCs/>
                <w:color w:val="FFFFFF"/>
                <w:sz w:val="18"/>
                <w:szCs w:val="18"/>
                <w:lang w:eastAsia="ru-RU"/>
              </w:rPr>
            </w:pPr>
            <w:r w:rsidRPr="00A355D3">
              <w:rPr>
                <w:rFonts w:ascii="Myriad Pro" w:eastAsia="Times New Roman" w:hAnsi="Myriad Pro" w:cs="Calibri"/>
                <w:i/>
                <w:iCs/>
                <w:color w:val="FFFFFF"/>
                <w:sz w:val="18"/>
                <w:szCs w:val="18"/>
                <w:lang w:eastAsia="ru-RU"/>
              </w:rPr>
              <w:t>ПО, млн. кВт*ч</w:t>
            </w:r>
          </w:p>
        </w:tc>
        <w:tc>
          <w:tcPr>
            <w:tcW w:w="1038" w:type="pct"/>
            <w:gridSpan w:val="2"/>
            <w:tcBorders>
              <w:top w:val="single" w:sz="4" w:space="0" w:color="FFFFFF"/>
              <w:left w:val="nil"/>
              <w:bottom w:val="single" w:sz="4" w:space="0" w:color="FFFFFF"/>
              <w:right w:val="single" w:sz="4" w:space="0" w:color="FFFFFF"/>
            </w:tcBorders>
            <w:shd w:val="clear" w:color="000000" w:fill="4F6228"/>
            <w:vAlign w:val="bottom"/>
          </w:tcPr>
          <w:p w14:paraId="46B2C61F" w14:textId="77777777" w:rsidR="00176970" w:rsidRPr="00A355D3" w:rsidRDefault="00176970" w:rsidP="00176970">
            <w:pPr>
              <w:spacing w:after="0" w:line="240" w:lineRule="auto"/>
              <w:jc w:val="center"/>
              <w:rPr>
                <w:rFonts w:ascii="Myriad Pro" w:eastAsia="Times New Roman" w:hAnsi="Myriad Pro" w:cs="Calibri"/>
                <w:i/>
                <w:iCs/>
                <w:color w:val="FFFFFF"/>
                <w:sz w:val="18"/>
                <w:szCs w:val="18"/>
                <w:lang w:eastAsia="ru-RU"/>
              </w:rPr>
            </w:pPr>
            <w:r w:rsidRPr="00A355D3">
              <w:rPr>
                <w:rFonts w:ascii="Myriad Pro" w:eastAsia="Times New Roman" w:hAnsi="Myriad Pro" w:cs="Calibri"/>
                <w:i/>
                <w:iCs/>
                <w:color w:val="FFFFFF"/>
                <w:sz w:val="18"/>
                <w:szCs w:val="18"/>
                <w:lang w:eastAsia="ru-RU"/>
              </w:rPr>
              <w:t>тариф</w:t>
            </w:r>
          </w:p>
        </w:tc>
        <w:tc>
          <w:tcPr>
            <w:tcW w:w="1181" w:type="pct"/>
            <w:tcBorders>
              <w:top w:val="single" w:sz="4" w:space="0" w:color="FFFFFF"/>
              <w:left w:val="nil"/>
              <w:bottom w:val="single" w:sz="4" w:space="0" w:color="FFFFFF"/>
              <w:right w:val="single" w:sz="4" w:space="0" w:color="FFFFFF"/>
            </w:tcBorders>
            <w:shd w:val="clear" w:color="000000" w:fill="4F6228"/>
            <w:vAlign w:val="bottom"/>
          </w:tcPr>
          <w:p w14:paraId="53676515" w14:textId="77777777" w:rsidR="00176970" w:rsidRPr="00A355D3" w:rsidRDefault="00176970" w:rsidP="00176970">
            <w:pPr>
              <w:spacing w:after="0" w:line="240" w:lineRule="auto"/>
              <w:jc w:val="center"/>
              <w:rPr>
                <w:rFonts w:ascii="Myriad Pro" w:eastAsia="Times New Roman" w:hAnsi="Myriad Pro" w:cs="Calibri"/>
                <w:i/>
                <w:iCs/>
                <w:color w:val="FFFFFF"/>
                <w:sz w:val="18"/>
                <w:szCs w:val="18"/>
                <w:lang w:eastAsia="ru-RU"/>
              </w:rPr>
            </w:pPr>
            <w:r w:rsidRPr="00A355D3">
              <w:rPr>
                <w:rFonts w:ascii="Myriad Pro" w:eastAsia="Times New Roman" w:hAnsi="Myriad Pro" w:cs="Calibri"/>
                <w:i/>
                <w:iCs/>
                <w:color w:val="FFFFFF"/>
                <w:sz w:val="18"/>
                <w:szCs w:val="18"/>
                <w:lang w:eastAsia="ru-RU"/>
              </w:rPr>
              <w:t>Выручка</w:t>
            </w:r>
          </w:p>
        </w:tc>
      </w:tr>
      <w:tr w:rsidR="00176970" w:rsidRPr="00A355D3" w14:paraId="11FB1CC8" w14:textId="77777777" w:rsidTr="00DD6C96">
        <w:trPr>
          <w:trHeight w:val="271"/>
        </w:trPr>
        <w:tc>
          <w:tcPr>
            <w:tcW w:w="1302" w:type="pct"/>
            <w:vMerge/>
            <w:tcBorders>
              <w:top w:val="single" w:sz="4" w:space="0" w:color="FFFFFF"/>
              <w:left w:val="single" w:sz="4" w:space="0" w:color="FFFFFF"/>
              <w:bottom w:val="single" w:sz="4" w:space="0" w:color="FFFFFF"/>
              <w:right w:val="single" w:sz="4" w:space="0" w:color="FFFFFF"/>
            </w:tcBorders>
            <w:vAlign w:val="center"/>
          </w:tcPr>
          <w:p w14:paraId="7E8D25FC" w14:textId="77777777" w:rsidR="00176970" w:rsidRPr="00A355D3" w:rsidRDefault="00176970" w:rsidP="00176970">
            <w:pPr>
              <w:spacing w:after="0" w:line="240" w:lineRule="auto"/>
              <w:rPr>
                <w:rFonts w:ascii="Myriad Pro" w:eastAsia="Times New Roman" w:hAnsi="Myriad Pro" w:cs="Calibri"/>
                <w:i/>
                <w:iCs/>
                <w:color w:val="FFFFFF"/>
                <w:sz w:val="18"/>
                <w:szCs w:val="18"/>
                <w:lang w:eastAsia="ru-RU"/>
              </w:rPr>
            </w:pPr>
          </w:p>
        </w:tc>
        <w:tc>
          <w:tcPr>
            <w:tcW w:w="739" w:type="pct"/>
            <w:tcBorders>
              <w:top w:val="nil"/>
              <w:left w:val="nil"/>
              <w:bottom w:val="single" w:sz="4" w:space="0" w:color="FFFFFF"/>
              <w:right w:val="single" w:sz="4" w:space="0" w:color="FFFFFF"/>
            </w:tcBorders>
            <w:shd w:val="clear" w:color="000000" w:fill="4F6228"/>
          </w:tcPr>
          <w:p w14:paraId="07F7276A" w14:textId="77777777" w:rsidR="00176970" w:rsidRPr="00A355D3" w:rsidRDefault="00176970" w:rsidP="00176970">
            <w:pPr>
              <w:spacing w:after="0" w:line="240" w:lineRule="auto"/>
              <w:jc w:val="center"/>
              <w:rPr>
                <w:rFonts w:ascii="Myriad Pro" w:eastAsia="Times New Roman" w:hAnsi="Myriad Pro" w:cs="Calibri"/>
                <w:i/>
                <w:iCs/>
                <w:color w:val="FFFFFF"/>
                <w:sz w:val="18"/>
                <w:szCs w:val="18"/>
                <w:lang w:eastAsia="ru-RU"/>
              </w:rPr>
            </w:pPr>
            <w:r w:rsidRPr="00A355D3">
              <w:rPr>
                <w:rFonts w:ascii="Myriad Pro" w:eastAsia="Times New Roman" w:hAnsi="Myriad Pro" w:cs="Calibri"/>
                <w:i/>
                <w:iCs/>
                <w:color w:val="FFFFFF"/>
                <w:sz w:val="18"/>
                <w:szCs w:val="18"/>
                <w:lang w:eastAsia="ru-RU"/>
              </w:rPr>
              <w:t>1 плг</w:t>
            </w:r>
          </w:p>
        </w:tc>
        <w:tc>
          <w:tcPr>
            <w:tcW w:w="740" w:type="pct"/>
            <w:tcBorders>
              <w:top w:val="nil"/>
              <w:left w:val="nil"/>
              <w:bottom w:val="single" w:sz="4" w:space="0" w:color="FFFFFF"/>
              <w:right w:val="single" w:sz="4" w:space="0" w:color="FFFFFF"/>
            </w:tcBorders>
            <w:shd w:val="clear" w:color="000000" w:fill="4F6228"/>
          </w:tcPr>
          <w:p w14:paraId="2FAFD285" w14:textId="77777777" w:rsidR="00176970" w:rsidRPr="00A355D3" w:rsidRDefault="00176970" w:rsidP="00176970">
            <w:pPr>
              <w:spacing w:after="0" w:line="240" w:lineRule="auto"/>
              <w:jc w:val="center"/>
              <w:rPr>
                <w:rFonts w:ascii="Myriad Pro" w:eastAsia="Times New Roman" w:hAnsi="Myriad Pro" w:cs="Calibri"/>
                <w:i/>
                <w:iCs/>
                <w:color w:val="FFFFFF"/>
                <w:sz w:val="18"/>
                <w:szCs w:val="18"/>
                <w:lang w:eastAsia="ru-RU"/>
              </w:rPr>
            </w:pPr>
            <w:r w:rsidRPr="00A355D3">
              <w:rPr>
                <w:rFonts w:ascii="Myriad Pro" w:eastAsia="Times New Roman" w:hAnsi="Myriad Pro" w:cs="Calibri"/>
                <w:i/>
                <w:iCs/>
                <w:color w:val="FFFFFF"/>
                <w:sz w:val="18"/>
                <w:szCs w:val="18"/>
                <w:lang w:eastAsia="ru-RU"/>
              </w:rPr>
              <w:t>2 плг</w:t>
            </w:r>
          </w:p>
        </w:tc>
        <w:tc>
          <w:tcPr>
            <w:tcW w:w="519" w:type="pct"/>
            <w:tcBorders>
              <w:top w:val="nil"/>
              <w:left w:val="nil"/>
              <w:bottom w:val="single" w:sz="4" w:space="0" w:color="FFFFFF"/>
              <w:right w:val="single" w:sz="4" w:space="0" w:color="FFFFFF"/>
            </w:tcBorders>
            <w:shd w:val="clear" w:color="000000" w:fill="4F6228"/>
          </w:tcPr>
          <w:p w14:paraId="072BF6F6" w14:textId="77777777" w:rsidR="00176970" w:rsidRPr="00A355D3" w:rsidRDefault="00176970" w:rsidP="00176970">
            <w:pPr>
              <w:spacing w:after="0" w:line="240" w:lineRule="auto"/>
              <w:jc w:val="center"/>
              <w:rPr>
                <w:rFonts w:ascii="Myriad Pro" w:eastAsia="Times New Roman" w:hAnsi="Myriad Pro" w:cs="Calibri"/>
                <w:i/>
                <w:iCs/>
                <w:color w:val="FFFFFF"/>
                <w:sz w:val="18"/>
                <w:szCs w:val="18"/>
                <w:lang w:eastAsia="ru-RU"/>
              </w:rPr>
            </w:pPr>
            <w:r w:rsidRPr="00A355D3">
              <w:rPr>
                <w:rFonts w:ascii="Myriad Pro" w:eastAsia="Times New Roman" w:hAnsi="Myriad Pro" w:cs="Calibri"/>
                <w:i/>
                <w:iCs/>
                <w:color w:val="FFFFFF"/>
                <w:sz w:val="18"/>
                <w:szCs w:val="18"/>
                <w:lang w:eastAsia="ru-RU"/>
              </w:rPr>
              <w:t>1 плг</w:t>
            </w:r>
          </w:p>
        </w:tc>
        <w:tc>
          <w:tcPr>
            <w:tcW w:w="519" w:type="pct"/>
            <w:tcBorders>
              <w:top w:val="nil"/>
              <w:left w:val="nil"/>
              <w:bottom w:val="single" w:sz="4" w:space="0" w:color="FFFFFF"/>
              <w:right w:val="single" w:sz="4" w:space="0" w:color="FFFFFF"/>
            </w:tcBorders>
            <w:shd w:val="clear" w:color="000000" w:fill="4F6228"/>
          </w:tcPr>
          <w:p w14:paraId="3CADE926" w14:textId="77777777" w:rsidR="00176970" w:rsidRPr="00A355D3" w:rsidRDefault="00176970" w:rsidP="00176970">
            <w:pPr>
              <w:spacing w:after="0" w:line="240" w:lineRule="auto"/>
              <w:jc w:val="center"/>
              <w:rPr>
                <w:rFonts w:ascii="Myriad Pro" w:eastAsia="Times New Roman" w:hAnsi="Myriad Pro" w:cs="Calibri"/>
                <w:i/>
                <w:iCs/>
                <w:color w:val="FFFFFF"/>
                <w:sz w:val="18"/>
                <w:szCs w:val="18"/>
                <w:lang w:eastAsia="ru-RU"/>
              </w:rPr>
            </w:pPr>
            <w:r w:rsidRPr="00A355D3">
              <w:rPr>
                <w:rFonts w:ascii="Myriad Pro" w:eastAsia="Times New Roman" w:hAnsi="Myriad Pro" w:cs="Calibri"/>
                <w:i/>
                <w:iCs/>
                <w:color w:val="FFFFFF"/>
                <w:sz w:val="18"/>
                <w:szCs w:val="18"/>
                <w:lang w:eastAsia="ru-RU"/>
              </w:rPr>
              <w:t>2 плг</w:t>
            </w:r>
          </w:p>
        </w:tc>
        <w:tc>
          <w:tcPr>
            <w:tcW w:w="1181" w:type="pct"/>
            <w:tcBorders>
              <w:top w:val="nil"/>
              <w:left w:val="nil"/>
              <w:bottom w:val="single" w:sz="4" w:space="0" w:color="FFFFFF"/>
              <w:right w:val="single" w:sz="4" w:space="0" w:color="FFFFFF"/>
            </w:tcBorders>
            <w:shd w:val="clear" w:color="000000" w:fill="4F6228"/>
            <w:vAlign w:val="bottom"/>
          </w:tcPr>
          <w:p w14:paraId="76D62FF7" w14:textId="77777777" w:rsidR="00176970" w:rsidRPr="00A355D3" w:rsidRDefault="00176970" w:rsidP="00176970">
            <w:pPr>
              <w:spacing w:after="0" w:line="240" w:lineRule="auto"/>
              <w:jc w:val="center"/>
              <w:rPr>
                <w:rFonts w:ascii="Myriad Pro" w:eastAsia="Times New Roman" w:hAnsi="Myriad Pro" w:cs="Calibri"/>
                <w:i/>
                <w:iCs/>
                <w:color w:val="FFFFFF"/>
                <w:sz w:val="18"/>
                <w:szCs w:val="18"/>
                <w:lang w:eastAsia="ru-RU"/>
              </w:rPr>
            </w:pPr>
            <w:r w:rsidRPr="00A355D3">
              <w:rPr>
                <w:rFonts w:ascii="Myriad Pro" w:eastAsia="Times New Roman" w:hAnsi="Myriad Pro" w:cs="Calibri"/>
                <w:i/>
                <w:iCs/>
                <w:color w:val="FFFFFF"/>
                <w:sz w:val="18"/>
                <w:szCs w:val="18"/>
                <w:lang w:eastAsia="ru-RU"/>
              </w:rPr>
              <w:t>тыс. руб.</w:t>
            </w:r>
          </w:p>
        </w:tc>
      </w:tr>
      <w:tr w:rsidR="00176970" w:rsidRPr="00A355D3" w14:paraId="67F8402A" w14:textId="77777777" w:rsidTr="00DD6C96">
        <w:trPr>
          <w:trHeight w:val="271"/>
        </w:trPr>
        <w:tc>
          <w:tcPr>
            <w:tcW w:w="1302" w:type="pct"/>
            <w:tcBorders>
              <w:top w:val="nil"/>
              <w:left w:val="single" w:sz="8" w:space="0" w:color="auto"/>
              <w:bottom w:val="single" w:sz="4" w:space="0" w:color="auto"/>
              <w:right w:val="single" w:sz="8" w:space="0" w:color="auto"/>
            </w:tcBorders>
            <w:shd w:val="clear" w:color="000000" w:fill="EBF1DE"/>
          </w:tcPr>
          <w:p w14:paraId="698BD67B" w14:textId="77777777" w:rsidR="00176970" w:rsidRPr="00A355D3" w:rsidRDefault="00176970" w:rsidP="00176970">
            <w:pPr>
              <w:spacing w:after="0" w:line="240" w:lineRule="auto"/>
              <w:jc w:val="both"/>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ИТОГО</w:t>
            </w:r>
          </w:p>
        </w:tc>
        <w:tc>
          <w:tcPr>
            <w:tcW w:w="739" w:type="pct"/>
            <w:tcBorders>
              <w:top w:val="nil"/>
              <w:left w:val="nil"/>
              <w:bottom w:val="single" w:sz="4" w:space="0" w:color="auto"/>
              <w:right w:val="single" w:sz="8" w:space="0" w:color="auto"/>
            </w:tcBorders>
            <w:shd w:val="clear" w:color="000000" w:fill="EBF1DE"/>
          </w:tcPr>
          <w:p w14:paraId="34B024DF" w14:textId="77777777" w:rsidR="00176970" w:rsidRPr="00A355D3" w:rsidRDefault="00176970" w:rsidP="00176970">
            <w:pPr>
              <w:spacing w:after="0" w:line="240" w:lineRule="auto"/>
              <w:jc w:val="right"/>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892,5</w:t>
            </w:r>
          </w:p>
        </w:tc>
        <w:tc>
          <w:tcPr>
            <w:tcW w:w="740" w:type="pct"/>
            <w:tcBorders>
              <w:top w:val="nil"/>
              <w:left w:val="nil"/>
              <w:bottom w:val="single" w:sz="4" w:space="0" w:color="auto"/>
              <w:right w:val="single" w:sz="8" w:space="0" w:color="auto"/>
            </w:tcBorders>
            <w:shd w:val="clear" w:color="000000" w:fill="EBF1DE"/>
          </w:tcPr>
          <w:p w14:paraId="64833FF9" w14:textId="77777777" w:rsidR="00176970" w:rsidRPr="00A355D3" w:rsidRDefault="00176970" w:rsidP="00176970">
            <w:pPr>
              <w:spacing w:after="0" w:line="240" w:lineRule="auto"/>
              <w:jc w:val="right"/>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851,2</w:t>
            </w:r>
          </w:p>
        </w:tc>
        <w:tc>
          <w:tcPr>
            <w:tcW w:w="519" w:type="pct"/>
            <w:tcBorders>
              <w:top w:val="nil"/>
              <w:left w:val="nil"/>
              <w:bottom w:val="single" w:sz="4" w:space="0" w:color="auto"/>
              <w:right w:val="single" w:sz="8" w:space="0" w:color="auto"/>
            </w:tcBorders>
            <w:shd w:val="clear" w:color="000000" w:fill="EBF1DE"/>
            <w:noWrap/>
          </w:tcPr>
          <w:p w14:paraId="1A3A1FCE" w14:textId="77777777" w:rsidR="00176970" w:rsidRPr="00A355D3" w:rsidRDefault="00176970" w:rsidP="00176970">
            <w:pPr>
              <w:spacing w:after="0" w:line="240" w:lineRule="auto"/>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 </w:t>
            </w:r>
          </w:p>
        </w:tc>
        <w:tc>
          <w:tcPr>
            <w:tcW w:w="519" w:type="pct"/>
            <w:tcBorders>
              <w:top w:val="nil"/>
              <w:left w:val="nil"/>
              <w:bottom w:val="single" w:sz="4" w:space="0" w:color="auto"/>
              <w:right w:val="single" w:sz="8" w:space="0" w:color="auto"/>
            </w:tcBorders>
            <w:shd w:val="clear" w:color="000000" w:fill="EBF1DE"/>
            <w:noWrap/>
          </w:tcPr>
          <w:p w14:paraId="42E2EE56" w14:textId="77777777" w:rsidR="00176970" w:rsidRPr="00A355D3" w:rsidRDefault="00176970" w:rsidP="00176970">
            <w:pPr>
              <w:spacing w:after="0" w:line="240" w:lineRule="auto"/>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 </w:t>
            </w:r>
          </w:p>
        </w:tc>
        <w:tc>
          <w:tcPr>
            <w:tcW w:w="1181" w:type="pct"/>
            <w:tcBorders>
              <w:top w:val="nil"/>
              <w:left w:val="nil"/>
              <w:bottom w:val="single" w:sz="4" w:space="0" w:color="auto"/>
              <w:right w:val="single" w:sz="8" w:space="0" w:color="auto"/>
            </w:tcBorders>
            <w:shd w:val="clear" w:color="000000" w:fill="EBF1DE"/>
            <w:noWrap/>
          </w:tcPr>
          <w:p w14:paraId="16DE448B" w14:textId="77777777" w:rsidR="00176970" w:rsidRPr="00A355D3" w:rsidRDefault="00176970" w:rsidP="00176970">
            <w:pPr>
              <w:spacing w:after="0" w:line="240" w:lineRule="auto"/>
              <w:jc w:val="right"/>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4 290 913,35</w:t>
            </w:r>
          </w:p>
        </w:tc>
      </w:tr>
      <w:tr w:rsidR="00176970" w:rsidRPr="00A355D3" w14:paraId="44BCC387" w14:textId="77777777" w:rsidTr="00DD6C96">
        <w:trPr>
          <w:trHeight w:val="271"/>
        </w:trPr>
        <w:tc>
          <w:tcPr>
            <w:tcW w:w="1302" w:type="pct"/>
            <w:tcBorders>
              <w:top w:val="single" w:sz="4" w:space="0" w:color="auto"/>
              <w:left w:val="single" w:sz="4" w:space="0" w:color="auto"/>
              <w:bottom w:val="single" w:sz="4" w:space="0" w:color="auto"/>
              <w:right w:val="single" w:sz="4" w:space="0" w:color="auto"/>
            </w:tcBorders>
            <w:shd w:val="clear" w:color="auto" w:fill="auto"/>
            <w:noWrap/>
          </w:tcPr>
          <w:p w14:paraId="39C289E3" w14:textId="77777777" w:rsidR="00176970" w:rsidRPr="00A355D3" w:rsidRDefault="00176970" w:rsidP="00176970">
            <w:pPr>
              <w:spacing w:after="0" w:line="240" w:lineRule="auto"/>
              <w:jc w:val="center"/>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прочие потребители</w:t>
            </w:r>
          </w:p>
        </w:tc>
        <w:tc>
          <w:tcPr>
            <w:tcW w:w="739" w:type="pct"/>
            <w:tcBorders>
              <w:top w:val="single" w:sz="4" w:space="0" w:color="auto"/>
              <w:left w:val="single" w:sz="4" w:space="0" w:color="auto"/>
              <w:bottom w:val="single" w:sz="4" w:space="0" w:color="auto"/>
              <w:right w:val="single" w:sz="4" w:space="0" w:color="auto"/>
            </w:tcBorders>
            <w:shd w:val="clear" w:color="auto" w:fill="auto"/>
          </w:tcPr>
          <w:p w14:paraId="7730A240" w14:textId="77777777" w:rsidR="00176970" w:rsidRPr="00A355D3" w:rsidRDefault="00176970" w:rsidP="00176970">
            <w:pPr>
              <w:spacing w:after="0" w:line="240" w:lineRule="auto"/>
              <w:jc w:val="right"/>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575,63</w:t>
            </w:r>
          </w:p>
        </w:tc>
        <w:tc>
          <w:tcPr>
            <w:tcW w:w="740" w:type="pct"/>
            <w:tcBorders>
              <w:top w:val="single" w:sz="4" w:space="0" w:color="auto"/>
              <w:left w:val="single" w:sz="4" w:space="0" w:color="auto"/>
              <w:bottom w:val="single" w:sz="4" w:space="0" w:color="auto"/>
              <w:right w:val="single" w:sz="4" w:space="0" w:color="auto"/>
            </w:tcBorders>
            <w:shd w:val="clear" w:color="auto" w:fill="auto"/>
          </w:tcPr>
          <w:p w14:paraId="1FCD7AD2" w14:textId="77777777" w:rsidR="00176970" w:rsidRPr="00A355D3" w:rsidRDefault="00176970" w:rsidP="00176970">
            <w:pPr>
              <w:spacing w:after="0" w:line="240" w:lineRule="auto"/>
              <w:jc w:val="right"/>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551,40</w:t>
            </w:r>
          </w:p>
        </w:tc>
        <w:tc>
          <w:tcPr>
            <w:tcW w:w="519" w:type="pct"/>
            <w:tcBorders>
              <w:top w:val="single" w:sz="4" w:space="0" w:color="auto"/>
              <w:left w:val="single" w:sz="4" w:space="0" w:color="auto"/>
              <w:bottom w:val="single" w:sz="4" w:space="0" w:color="auto"/>
              <w:right w:val="single" w:sz="4" w:space="0" w:color="auto"/>
            </w:tcBorders>
            <w:shd w:val="clear" w:color="auto" w:fill="auto"/>
            <w:noWrap/>
          </w:tcPr>
          <w:p w14:paraId="28ED90A6" w14:textId="77777777" w:rsidR="00176970" w:rsidRPr="00A355D3" w:rsidRDefault="00176970" w:rsidP="00176970">
            <w:pPr>
              <w:spacing w:after="0" w:line="240" w:lineRule="auto"/>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 </w:t>
            </w:r>
          </w:p>
        </w:tc>
        <w:tc>
          <w:tcPr>
            <w:tcW w:w="519" w:type="pct"/>
            <w:tcBorders>
              <w:top w:val="single" w:sz="4" w:space="0" w:color="auto"/>
              <w:left w:val="single" w:sz="4" w:space="0" w:color="auto"/>
              <w:bottom w:val="single" w:sz="4" w:space="0" w:color="auto"/>
              <w:right w:val="single" w:sz="4" w:space="0" w:color="auto"/>
            </w:tcBorders>
            <w:shd w:val="clear" w:color="auto" w:fill="auto"/>
            <w:noWrap/>
          </w:tcPr>
          <w:p w14:paraId="3CD2F949" w14:textId="77777777" w:rsidR="00176970" w:rsidRPr="00A355D3" w:rsidRDefault="00176970" w:rsidP="00176970">
            <w:pPr>
              <w:spacing w:after="0" w:line="240" w:lineRule="auto"/>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 </w:t>
            </w:r>
          </w:p>
        </w:tc>
        <w:tc>
          <w:tcPr>
            <w:tcW w:w="1181" w:type="pct"/>
            <w:tcBorders>
              <w:top w:val="single" w:sz="4" w:space="0" w:color="auto"/>
              <w:left w:val="single" w:sz="4" w:space="0" w:color="auto"/>
              <w:bottom w:val="single" w:sz="4" w:space="0" w:color="auto"/>
              <w:right w:val="single" w:sz="4" w:space="0" w:color="auto"/>
            </w:tcBorders>
            <w:shd w:val="clear" w:color="auto" w:fill="auto"/>
            <w:noWrap/>
          </w:tcPr>
          <w:p w14:paraId="04B23C37" w14:textId="77777777" w:rsidR="00176970" w:rsidRPr="00A355D3" w:rsidRDefault="00176970" w:rsidP="00176970">
            <w:pPr>
              <w:spacing w:after="0" w:line="240" w:lineRule="auto"/>
              <w:jc w:val="right"/>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3 313 891,04</w:t>
            </w:r>
          </w:p>
        </w:tc>
      </w:tr>
      <w:tr w:rsidR="00176970" w:rsidRPr="00A355D3" w14:paraId="735889EC" w14:textId="77777777" w:rsidTr="00DD6C96">
        <w:trPr>
          <w:trHeight w:val="271"/>
        </w:trPr>
        <w:tc>
          <w:tcPr>
            <w:tcW w:w="1302" w:type="pct"/>
            <w:tcBorders>
              <w:top w:val="single" w:sz="4" w:space="0" w:color="auto"/>
              <w:left w:val="single" w:sz="4" w:space="0" w:color="auto"/>
              <w:bottom w:val="single" w:sz="4" w:space="0" w:color="auto"/>
              <w:right w:val="single" w:sz="4" w:space="0" w:color="auto"/>
            </w:tcBorders>
            <w:shd w:val="clear" w:color="000000" w:fill="FFFFFF"/>
          </w:tcPr>
          <w:p w14:paraId="18A5D8B4" w14:textId="77777777" w:rsidR="00176970" w:rsidRPr="00A355D3" w:rsidRDefault="00176970" w:rsidP="00176970">
            <w:pPr>
              <w:spacing w:after="0" w:line="240" w:lineRule="auto"/>
              <w:jc w:val="both"/>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ВН</w:t>
            </w:r>
          </w:p>
        </w:tc>
        <w:tc>
          <w:tcPr>
            <w:tcW w:w="739" w:type="pct"/>
            <w:tcBorders>
              <w:top w:val="single" w:sz="4" w:space="0" w:color="auto"/>
              <w:left w:val="single" w:sz="4" w:space="0" w:color="auto"/>
              <w:bottom w:val="single" w:sz="4" w:space="0" w:color="auto"/>
              <w:right w:val="single" w:sz="4" w:space="0" w:color="auto"/>
            </w:tcBorders>
            <w:shd w:val="clear" w:color="auto" w:fill="auto"/>
          </w:tcPr>
          <w:p w14:paraId="2D772FE2"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118,71</w:t>
            </w:r>
          </w:p>
        </w:tc>
        <w:tc>
          <w:tcPr>
            <w:tcW w:w="740" w:type="pct"/>
            <w:tcBorders>
              <w:top w:val="single" w:sz="4" w:space="0" w:color="auto"/>
              <w:left w:val="single" w:sz="4" w:space="0" w:color="auto"/>
              <w:bottom w:val="single" w:sz="4" w:space="0" w:color="auto"/>
              <w:right w:val="single" w:sz="4" w:space="0" w:color="auto"/>
            </w:tcBorders>
            <w:shd w:val="clear" w:color="auto" w:fill="auto"/>
          </w:tcPr>
          <w:p w14:paraId="5074B74F"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113,71</w:t>
            </w:r>
          </w:p>
        </w:tc>
        <w:tc>
          <w:tcPr>
            <w:tcW w:w="519" w:type="pct"/>
            <w:tcBorders>
              <w:top w:val="single" w:sz="4" w:space="0" w:color="auto"/>
              <w:left w:val="single" w:sz="4" w:space="0" w:color="auto"/>
              <w:bottom w:val="single" w:sz="4" w:space="0" w:color="auto"/>
              <w:right w:val="single" w:sz="4" w:space="0" w:color="auto"/>
            </w:tcBorders>
            <w:shd w:val="clear" w:color="auto" w:fill="auto"/>
            <w:noWrap/>
          </w:tcPr>
          <w:p w14:paraId="28A9331C"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1760,15</w:t>
            </w:r>
          </w:p>
        </w:tc>
        <w:tc>
          <w:tcPr>
            <w:tcW w:w="519" w:type="pct"/>
            <w:tcBorders>
              <w:top w:val="single" w:sz="4" w:space="0" w:color="auto"/>
              <w:left w:val="single" w:sz="4" w:space="0" w:color="auto"/>
              <w:bottom w:val="single" w:sz="4" w:space="0" w:color="auto"/>
              <w:right w:val="single" w:sz="4" w:space="0" w:color="auto"/>
            </w:tcBorders>
            <w:shd w:val="clear" w:color="auto" w:fill="auto"/>
            <w:noWrap/>
          </w:tcPr>
          <w:p w14:paraId="7E1A71BD"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1 802,78</w:t>
            </w:r>
          </w:p>
        </w:tc>
        <w:tc>
          <w:tcPr>
            <w:tcW w:w="1181" w:type="pct"/>
            <w:tcBorders>
              <w:top w:val="single" w:sz="4" w:space="0" w:color="auto"/>
              <w:left w:val="single" w:sz="4" w:space="0" w:color="auto"/>
              <w:bottom w:val="single" w:sz="4" w:space="0" w:color="auto"/>
              <w:right w:val="single" w:sz="4" w:space="0" w:color="auto"/>
            </w:tcBorders>
            <w:shd w:val="clear" w:color="auto" w:fill="auto"/>
            <w:noWrap/>
          </w:tcPr>
          <w:p w14:paraId="578A652E"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413 941,52</w:t>
            </w:r>
          </w:p>
        </w:tc>
      </w:tr>
      <w:tr w:rsidR="00176970" w:rsidRPr="00A355D3" w14:paraId="3C7821B8" w14:textId="77777777" w:rsidTr="00DD6C96">
        <w:trPr>
          <w:trHeight w:val="271"/>
        </w:trPr>
        <w:tc>
          <w:tcPr>
            <w:tcW w:w="1302" w:type="pct"/>
            <w:tcBorders>
              <w:top w:val="single" w:sz="4" w:space="0" w:color="auto"/>
              <w:left w:val="single" w:sz="4" w:space="0" w:color="auto"/>
              <w:bottom w:val="single" w:sz="4" w:space="0" w:color="auto"/>
              <w:right w:val="single" w:sz="4" w:space="0" w:color="auto"/>
            </w:tcBorders>
            <w:shd w:val="clear" w:color="000000" w:fill="FFFFFF"/>
          </w:tcPr>
          <w:p w14:paraId="26B01860" w14:textId="77777777" w:rsidR="00176970" w:rsidRPr="00A355D3" w:rsidRDefault="00176970" w:rsidP="00176970">
            <w:pPr>
              <w:spacing w:after="0" w:line="240" w:lineRule="auto"/>
              <w:jc w:val="both"/>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СН1</w:t>
            </w:r>
          </w:p>
        </w:tc>
        <w:tc>
          <w:tcPr>
            <w:tcW w:w="739" w:type="pct"/>
            <w:tcBorders>
              <w:top w:val="single" w:sz="4" w:space="0" w:color="auto"/>
              <w:left w:val="single" w:sz="4" w:space="0" w:color="auto"/>
              <w:bottom w:val="single" w:sz="4" w:space="0" w:color="auto"/>
              <w:right w:val="single" w:sz="4" w:space="0" w:color="auto"/>
            </w:tcBorders>
            <w:shd w:val="clear" w:color="auto" w:fill="auto"/>
          </w:tcPr>
          <w:p w14:paraId="4CA3D53E"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8,52</w:t>
            </w:r>
          </w:p>
        </w:tc>
        <w:tc>
          <w:tcPr>
            <w:tcW w:w="740" w:type="pct"/>
            <w:tcBorders>
              <w:top w:val="single" w:sz="4" w:space="0" w:color="auto"/>
              <w:left w:val="single" w:sz="4" w:space="0" w:color="auto"/>
              <w:bottom w:val="single" w:sz="4" w:space="0" w:color="auto"/>
              <w:right w:val="single" w:sz="4" w:space="0" w:color="auto"/>
            </w:tcBorders>
            <w:shd w:val="clear" w:color="auto" w:fill="auto"/>
          </w:tcPr>
          <w:p w14:paraId="44389878"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8,16</w:t>
            </w:r>
          </w:p>
        </w:tc>
        <w:tc>
          <w:tcPr>
            <w:tcW w:w="519" w:type="pct"/>
            <w:tcBorders>
              <w:top w:val="single" w:sz="4" w:space="0" w:color="auto"/>
              <w:left w:val="single" w:sz="4" w:space="0" w:color="auto"/>
              <w:bottom w:val="single" w:sz="4" w:space="0" w:color="auto"/>
              <w:right w:val="single" w:sz="4" w:space="0" w:color="auto"/>
            </w:tcBorders>
            <w:shd w:val="clear" w:color="auto" w:fill="auto"/>
            <w:noWrap/>
          </w:tcPr>
          <w:p w14:paraId="4A3E117B"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2887,28</w:t>
            </w:r>
          </w:p>
        </w:tc>
        <w:tc>
          <w:tcPr>
            <w:tcW w:w="519" w:type="pct"/>
            <w:tcBorders>
              <w:top w:val="single" w:sz="4" w:space="0" w:color="auto"/>
              <w:left w:val="single" w:sz="4" w:space="0" w:color="auto"/>
              <w:bottom w:val="single" w:sz="4" w:space="0" w:color="auto"/>
              <w:right w:val="single" w:sz="4" w:space="0" w:color="auto"/>
            </w:tcBorders>
            <w:shd w:val="clear" w:color="auto" w:fill="auto"/>
            <w:noWrap/>
          </w:tcPr>
          <w:p w14:paraId="4A316603"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3111,21</w:t>
            </w:r>
          </w:p>
        </w:tc>
        <w:tc>
          <w:tcPr>
            <w:tcW w:w="1181" w:type="pct"/>
            <w:tcBorders>
              <w:top w:val="single" w:sz="4" w:space="0" w:color="auto"/>
              <w:left w:val="single" w:sz="4" w:space="0" w:color="auto"/>
              <w:bottom w:val="single" w:sz="4" w:space="0" w:color="auto"/>
              <w:right w:val="single" w:sz="4" w:space="0" w:color="auto"/>
            </w:tcBorders>
            <w:shd w:val="clear" w:color="auto" w:fill="auto"/>
            <w:noWrap/>
          </w:tcPr>
          <w:p w14:paraId="6423621F"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49 987,10</w:t>
            </w:r>
          </w:p>
        </w:tc>
      </w:tr>
      <w:tr w:rsidR="00176970" w:rsidRPr="00A355D3" w14:paraId="4E96D091" w14:textId="77777777" w:rsidTr="00DD6C96">
        <w:trPr>
          <w:trHeight w:val="271"/>
        </w:trPr>
        <w:tc>
          <w:tcPr>
            <w:tcW w:w="1302" w:type="pct"/>
            <w:tcBorders>
              <w:top w:val="single" w:sz="4" w:space="0" w:color="auto"/>
              <w:left w:val="single" w:sz="4" w:space="0" w:color="auto"/>
              <w:bottom w:val="single" w:sz="4" w:space="0" w:color="auto"/>
              <w:right w:val="single" w:sz="4" w:space="0" w:color="auto"/>
            </w:tcBorders>
            <w:shd w:val="clear" w:color="000000" w:fill="FFFFFF"/>
          </w:tcPr>
          <w:p w14:paraId="67B25D3E" w14:textId="77777777" w:rsidR="00176970" w:rsidRPr="00A355D3" w:rsidRDefault="00176970" w:rsidP="00176970">
            <w:pPr>
              <w:spacing w:after="0" w:line="240" w:lineRule="auto"/>
              <w:jc w:val="both"/>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СН2</w:t>
            </w:r>
          </w:p>
        </w:tc>
        <w:tc>
          <w:tcPr>
            <w:tcW w:w="739" w:type="pct"/>
            <w:tcBorders>
              <w:top w:val="single" w:sz="4" w:space="0" w:color="auto"/>
              <w:left w:val="single" w:sz="4" w:space="0" w:color="auto"/>
              <w:bottom w:val="single" w:sz="4" w:space="0" w:color="auto"/>
              <w:right w:val="single" w:sz="4" w:space="0" w:color="auto"/>
            </w:tcBorders>
            <w:shd w:val="clear" w:color="auto" w:fill="auto"/>
          </w:tcPr>
          <w:p w14:paraId="40B005B7"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300,35</w:t>
            </w:r>
          </w:p>
        </w:tc>
        <w:tc>
          <w:tcPr>
            <w:tcW w:w="740" w:type="pct"/>
            <w:tcBorders>
              <w:top w:val="single" w:sz="4" w:space="0" w:color="auto"/>
              <w:left w:val="single" w:sz="4" w:space="0" w:color="auto"/>
              <w:bottom w:val="single" w:sz="4" w:space="0" w:color="auto"/>
              <w:right w:val="single" w:sz="4" w:space="0" w:color="auto"/>
            </w:tcBorders>
            <w:shd w:val="clear" w:color="auto" w:fill="auto"/>
          </w:tcPr>
          <w:p w14:paraId="3BD8106D"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287,71</w:t>
            </w:r>
          </w:p>
        </w:tc>
        <w:tc>
          <w:tcPr>
            <w:tcW w:w="519" w:type="pct"/>
            <w:tcBorders>
              <w:top w:val="single" w:sz="4" w:space="0" w:color="auto"/>
              <w:left w:val="single" w:sz="4" w:space="0" w:color="auto"/>
              <w:bottom w:val="single" w:sz="4" w:space="0" w:color="auto"/>
              <w:right w:val="single" w:sz="4" w:space="0" w:color="auto"/>
            </w:tcBorders>
            <w:shd w:val="clear" w:color="auto" w:fill="auto"/>
            <w:noWrap/>
          </w:tcPr>
          <w:p w14:paraId="6AFB025B"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3145,55</w:t>
            </w:r>
          </w:p>
        </w:tc>
        <w:tc>
          <w:tcPr>
            <w:tcW w:w="519" w:type="pct"/>
            <w:tcBorders>
              <w:top w:val="single" w:sz="4" w:space="0" w:color="auto"/>
              <w:left w:val="single" w:sz="4" w:space="0" w:color="auto"/>
              <w:bottom w:val="single" w:sz="4" w:space="0" w:color="auto"/>
              <w:right w:val="single" w:sz="4" w:space="0" w:color="auto"/>
            </w:tcBorders>
            <w:shd w:val="clear" w:color="auto" w:fill="auto"/>
            <w:noWrap/>
          </w:tcPr>
          <w:p w14:paraId="3A965851"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3207,53</w:t>
            </w:r>
          </w:p>
        </w:tc>
        <w:tc>
          <w:tcPr>
            <w:tcW w:w="1181" w:type="pct"/>
            <w:tcBorders>
              <w:top w:val="single" w:sz="4" w:space="0" w:color="auto"/>
              <w:left w:val="single" w:sz="4" w:space="0" w:color="auto"/>
              <w:bottom w:val="single" w:sz="4" w:space="0" w:color="auto"/>
              <w:right w:val="single" w:sz="4" w:space="0" w:color="auto"/>
            </w:tcBorders>
            <w:shd w:val="clear" w:color="auto" w:fill="auto"/>
            <w:noWrap/>
          </w:tcPr>
          <w:p w14:paraId="34C6EDA0"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1 867 604,40</w:t>
            </w:r>
          </w:p>
        </w:tc>
      </w:tr>
      <w:tr w:rsidR="00176970" w:rsidRPr="00A355D3" w14:paraId="49BFB4AF" w14:textId="77777777" w:rsidTr="00DD6C96">
        <w:trPr>
          <w:trHeight w:val="271"/>
        </w:trPr>
        <w:tc>
          <w:tcPr>
            <w:tcW w:w="1302" w:type="pct"/>
            <w:tcBorders>
              <w:top w:val="single" w:sz="4" w:space="0" w:color="auto"/>
              <w:left w:val="single" w:sz="4" w:space="0" w:color="auto"/>
              <w:bottom w:val="single" w:sz="4" w:space="0" w:color="auto"/>
              <w:right w:val="single" w:sz="4" w:space="0" w:color="auto"/>
            </w:tcBorders>
            <w:shd w:val="clear" w:color="000000" w:fill="FFFFFF"/>
          </w:tcPr>
          <w:p w14:paraId="0ACC226C" w14:textId="77777777" w:rsidR="00176970" w:rsidRPr="00A355D3" w:rsidRDefault="00176970" w:rsidP="00176970">
            <w:pPr>
              <w:spacing w:after="0" w:line="240" w:lineRule="auto"/>
              <w:jc w:val="both"/>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НН</w:t>
            </w:r>
          </w:p>
        </w:tc>
        <w:tc>
          <w:tcPr>
            <w:tcW w:w="739" w:type="pct"/>
            <w:tcBorders>
              <w:top w:val="single" w:sz="4" w:space="0" w:color="auto"/>
              <w:left w:val="single" w:sz="4" w:space="0" w:color="auto"/>
              <w:bottom w:val="single" w:sz="4" w:space="0" w:color="auto"/>
              <w:right w:val="single" w:sz="4" w:space="0" w:color="auto"/>
            </w:tcBorders>
            <w:shd w:val="clear" w:color="auto" w:fill="auto"/>
          </w:tcPr>
          <w:p w14:paraId="5451313F"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148,05</w:t>
            </w:r>
          </w:p>
        </w:tc>
        <w:tc>
          <w:tcPr>
            <w:tcW w:w="740" w:type="pct"/>
            <w:tcBorders>
              <w:top w:val="single" w:sz="4" w:space="0" w:color="auto"/>
              <w:left w:val="single" w:sz="4" w:space="0" w:color="auto"/>
              <w:bottom w:val="single" w:sz="4" w:space="0" w:color="auto"/>
              <w:right w:val="single" w:sz="4" w:space="0" w:color="auto"/>
            </w:tcBorders>
            <w:shd w:val="clear" w:color="auto" w:fill="auto"/>
          </w:tcPr>
          <w:p w14:paraId="49DB1793"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141,82</w:t>
            </w:r>
          </w:p>
        </w:tc>
        <w:tc>
          <w:tcPr>
            <w:tcW w:w="519" w:type="pct"/>
            <w:tcBorders>
              <w:top w:val="single" w:sz="4" w:space="0" w:color="auto"/>
              <w:left w:val="single" w:sz="4" w:space="0" w:color="auto"/>
              <w:bottom w:val="single" w:sz="4" w:space="0" w:color="auto"/>
              <w:right w:val="single" w:sz="4" w:space="0" w:color="auto"/>
            </w:tcBorders>
            <w:shd w:val="clear" w:color="auto" w:fill="auto"/>
            <w:noWrap/>
          </w:tcPr>
          <w:p w14:paraId="75244C7F"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3351,43</w:t>
            </w:r>
          </w:p>
        </w:tc>
        <w:tc>
          <w:tcPr>
            <w:tcW w:w="519" w:type="pct"/>
            <w:tcBorders>
              <w:top w:val="single" w:sz="4" w:space="0" w:color="auto"/>
              <w:left w:val="single" w:sz="4" w:space="0" w:color="auto"/>
              <w:bottom w:val="single" w:sz="4" w:space="0" w:color="auto"/>
              <w:right w:val="single" w:sz="4" w:space="0" w:color="auto"/>
            </w:tcBorders>
            <w:shd w:val="clear" w:color="auto" w:fill="auto"/>
            <w:noWrap/>
          </w:tcPr>
          <w:p w14:paraId="0C97AC23"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3428,14</w:t>
            </w:r>
          </w:p>
        </w:tc>
        <w:tc>
          <w:tcPr>
            <w:tcW w:w="1181" w:type="pct"/>
            <w:tcBorders>
              <w:top w:val="single" w:sz="4" w:space="0" w:color="auto"/>
              <w:left w:val="single" w:sz="4" w:space="0" w:color="auto"/>
              <w:bottom w:val="single" w:sz="4" w:space="0" w:color="auto"/>
              <w:right w:val="single" w:sz="4" w:space="0" w:color="auto"/>
            </w:tcBorders>
            <w:shd w:val="clear" w:color="auto" w:fill="auto"/>
            <w:noWrap/>
          </w:tcPr>
          <w:p w14:paraId="31B361E7"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982 358,03</w:t>
            </w:r>
          </w:p>
        </w:tc>
      </w:tr>
      <w:tr w:rsidR="00176970" w:rsidRPr="00A355D3" w14:paraId="3AAE829A" w14:textId="77777777" w:rsidTr="00DD6C96">
        <w:trPr>
          <w:trHeight w:val="271"/>
        </w:trPr>
        <w:tc>
          <w:tcPr>
            <w:tcW w:w="1302" w:type="pct"/>
            <w:tcBorders>
              <w:top w:val="single" w:sz="4" w:space="0" w:color="auto"/>
              <w:left w:val="single" w:sz="4" w:space="0" w:color="auto"/>
              <w:bottom w:val="single" w:sz="4" w:space="0" w:color="auto"/>
              <w:right w:val="single" w:sz="4" w:space="0" w:color="auto"/>
            </w:tcBorders>
            <w:shd w:val="clear" w:color="auto" w:fill="auto"/>
            <w:noWrap/>
          </w:tcPr>
          <w:p w14:paraId="5A836847" w14:textId="77777777" w:rsidR="00176970" w:rsidRPr="00A355D3" w:rsidRDefault="00176970" w:rsidP="00176970">
            <w:pPr>
              <w:spacing w:after="0" w:line="240" w:lineRule="auto"/>
              <w:jc w:val="center"/>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население</w:t>
            </w:r>
          </w:p>
        </w:tc>
        <w:tc>
          <w:tcPr>
            <w:tcW w:w="739" w:type="pct"/>
            <w:tcBorders>
              <w:top w:val="single" w:sz="4" w:space="0" w:color="auto"/>
              <w:left w:val="single" w:sz="4" w:space="0" w:color="auto"/>
              <w:bottom w:val="single" w:sz="4" w:space="0" w:color="auto"/>
              <w:right w:val="single" w:sz="4" w:space="0" w:color="auto"/>
            </w:tcBorders>
            <w:shd w:val="clear" w:color="auto" w:fill="auto"/>
          </w:tcPr>
          <w:p w14:paraId="7E44494D" w14:textId="77777777" w:rsidR="00176970" w:rsidRPr="00A355D3" w:rsidRDefault="00176970" w:rsidP="00176970">
            <w:pPr>
              <w:spacing w:after="0" w:line="240" w:lineRule="auto"/>
              <w:jc w:val="right"/>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316,9</w:t>
            </w:r>
          </w:p>
        </w:tc>
        <w:tc>
          <w:tcPr>
            <w:tcW w:w="740" w:type="pct"/>
            <w:tcBorders>
              <w:top w:val="single" w:sz="4" w:space="0" w:color="auto"/>
              <w:left w:val="single" w:sz="4" w:space="0" w:color="auto"/>
              <w:bottom w:val="single" w:sz="4" w:space="0" w:color="auto"/>
              <w:right w:val="single" w:sz="4" w:space="0" w:color="auto"/>
            </w:tcBorders>
            <w:shd w:val="clear" w:color="auto" w:fill="auto"/>
          </w:tcPr>
          <w:p w14:paraId="1CBD0330" w14:textId="77777777" w:rsidR="00176970" w:rsidRPr="00A355D3" w:rsidRDefault="00176970" w:rsidP="00176970">
            <w:pPr>
              <w:spacing w:after="0" w:line="240" w:lineRule="auto"/>
              <w:jc w:val="right"/>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299,78</w:t>
            </w:r>
          </w:p>
        </w:tc>
        <w:tc>
          <w:tcPr>
            <w:tcW w:w="519" w:type="pct"/>
            <w:tcBorders>
              <w:top w:val="single" w:sz="4" w:space="0" w:color="auto"/>
              <w:left w:val="single" w:sz="4" w:space="0" w:color="auto"/>
              <w:bottom w:val="single" w:sz="4" w:space="0" w:color="auto"/>
              <w:right w:val="single" w:sz="4" w:space="0" w:color="auto"/>
            </w:tcBorders>
            <w:shd w:val="clear" w:color="auto" w:fill="auto"/>
            <w:noWrap/>
          </w:tcPr>
          <w:p w14:paraId="1A3017CA" w14:textId="77777777" w:rsidR="00176970" w:rsidRPr="00A355D3" w:rsidRDefault="00176970" w:rsidP="00176970">
            <w:pPr>
              <w:spacing w:after="0" w:line="240" w:lineRule="auto"/>
              <w:jc w:val="right"/>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 </w:t>
            </w:r>
          </w:p>
        </w:tc>
        <w:tc>
          <w:tcPr>
            <w:tcW w:w="519" w:type="pct"/>
            <w:tcBorders>
              <w:top w:val="single" w:sz="4" w:space="0" w:color="auto"/>
              <w:left w:val="single" w:sz="4" w:space="0" w:color="auto"/>
              <w:bottom w:val="single" w:sz="4" w:space="0" w:color="auto"/>
              <w:right w:val="single" w:sz="4" w:space="0" w:color="auto"/>
            </w:tcBorders>
            <w:shd w:val="clear" w:color="auto" w:fill="auto"/>
            <w:noWrap/>
          </w:tcPr>
          <w:p w14:paraId="420D6192" w14:textId="77777777" w:rsidR="00176970" w:rsidRPr="00A355D3" w:rsidRDefault="00176970" w:rsidP="00176970">
            <w:pPr>
              <w:spacing w:after="0" w:line="240" w:lineRule="auto"/>
              <w:jc w:val="right"/>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 </w:t>
            </w:r>
          </w:p>
        </w:tc>
        <w:tc>
          <w:tcPr>
            <w:tcW w:w="1181" w:type="pct"/>
            <w:tcBorders>
              <w:top w:val="single" w:sz="4" w:space="0" w:color="auto"/>
              <w:left w:val="single" w:sz="4" w:space="0" w:color="auto"/>
              <w:bottom w:val="single" w:sz="4" w:space="0" w:color="auto"/>
              <w:right w:val="single" w:sz="4" w:space="0" w:color="auto"/>
            </w:tcBorders>
            <w:shd w:val="clear" w:color="auto" w:fill="auto"/>
            <w:noWrap/>
          </w:tcPr>
          <w:p w14:paraId="1664F8EE" w14:textId="77777777" w:rsidR="00176970" w:rsidRPr="00A355D3" w:rsidRDefault="00176970" w:rsidP="00176970">
            <w:pPr>
              <w:spacing w:after="0" w:line="240" w:lineRule="auto"/>
              <w:jc w:val="right"/>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977 022,31</w:t>
            </w:r>
          </w:p>
        </w:tc>
      </w:tr>
      <w:tr w:rsidR="00176970" w:rsidRPr="00A355D3" w14:paraId="75FE1218" w14:textId="77777777" w:rsidTr="00DD6C96">
        <w:trPr>
          <w:trHeight w:val="271"/>
        </w:trPr>
        <w:tc>
          <w:tcPr>
            <w:tcW w:w="1302" w:type="pct"/>
            <w:tcBorders>
              <w:top w:val="single" w:sz="4" w:space="0" w:color="auto"/>
              <w:left w:val="single" w:sz="4" w:space="0" w:color="auto"/>
              <w:bottom w:val="single" w:sz="4" w:space="0" w:color="auto"/>
              <w:right w:val="single" w:sz="4" w:space="0" w:color="auto"/>
            </w:tcBorders>
            <w:shd w:val="clear" w:color="000000" w:fill="FFFFFF"/>
          </w:tcPr>
          <w:p w14:paraId="53D51401" w14:textId="77777777" w:rsidR="00176970" w:rsidRPr="00A355D3" w:rsidRDefault="00176970" w:rsidP="00176970">
            <w:pPr>
              <w:spacing w:after="0" w:line="240" w:lineRule="auto"/>
              <w:jc w:val="both"/>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Категория 1*</w:t>
            </w:r>
          </w:p>
        </w:tc>
        <w:tc>
          <w:tcPr>
            <w:tcW w:w="739" w:type="pct"/>
            <w:tcBorders>
              <w:top w:val="single" w:sz="4" w:space="0" w:color="auto"/>
              <w:left w:val="single" w:sz="4" w:space="0" w:color="auto"/>
              <w:bottom w:val="single" w:sz="4" w:space="0" w:color="auto"/>
              <w:right w:val="single" w:sz="4" w:space="0" w:color="auto"/>
            </w:tcBorders>
            <w:shd w:val="clear" w:color="auto" w:fill="auto"/>
          </w:tcPr>
          <w:p w14:paraId="306D3DD6"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172,53</w:t>
            </w:r>
          </w:p>
        </w:tc>
        <w:tc>
          <w:tcPr>
            <w:tcW w:w="740" w:type="pct"/>
            <w:tcBorders>
              <w:top w:val="single" w:sz="4" w:space="0" w:color="auto"/>
              <w:left w:val="single" w:sz="4" w:space="0" w:color="auto"/>
              <w:bottom w:val="single" w:sz="4" w:space="0" w:color="auto"/>
              <w:right w:val="single" w:sz="4" w:space="0" w:color="auto"/>
            </w:tcBorders>
            <w:shd w:val="clear" w:color="auto" w:fill="auto"/>
          </w:tcPr>
          <w:p w14:paraId="69E9FB8E"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163,2</w:t>
            </w:r>
          </w:p>
        </w:tc>
        <w:tc>
          <w:tcPr>
            <w:tcW w:w="519" w:type="pct"/>
            <w:tcBorders>
              <w:top w:val="single" w:sz="4" w:space="0" w:color="auto"/>
              <w:left w:val="single" w:sz="4" w:space="0" w:color="auto"/>
              <w:bottom w:val="single" w:sz="4" w:space="0" w:color="auto"/>
              <w:right w:val="single" w:sz="4" w:space="0" w:color="auto"/>
            </w:tcBorders>
            <w:shd w:val="clear" w:color="auto" w:fill="auto"/>
            <w:noWrap/>
          </w:tcPr>
          <w:p w14:paraId="506454FF"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1 973,25</w:t>
            </w:r>
          </w:p>
        </w:tc>
        <w:tc>
          <w:tcPr>
            <w:tcW w:w="519" w:type="pct"/>
            <w:tcBorders>
              <w:top w:val="single" w:sz="4" w:space="0" w:color="auto"/>
              <w:left w:val="single" w:sz="4" w:space="0" w:color="auto"/>
              <w:bottom w:val="single" w:sz="4" w:space="0" w:color="auto"/>
              <w:right w:val="single" w:sz="4" w:space="0" w:color="auto"/>
            </w:tcBorders>
            <w:shd w:val="clear" w:color="auto" w:fill="auto"/>
            <w:noWrap/>
          </w:tcPr>
          <w:p w14:paraId="341D8F62"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2 073,68</w:t>
            </w:r>
          </w:p>
        </w:tc>
        <w:tc>
          <w:tcPr>
            <w:tcW w:w="1181" w:type="pct"/>
            <w:tcBorders>
              <w:top w:val="single" w:sz="4" w:space="0" w:color="auto"/>
              <w:left w:val="single" w:sz="4" w:space="0" w:color="auto"/>
              <w:bottom w:val="single" w:sz="4" w:space="0" w:color="auto"/>
              <w:right w:val="single" w:sz="4" w:space="0" w:color="auto"/>
            </w:tcBorders>
            <w:shd w:val="clear" w:color="auto" w:fill="auto"/>
            <w:noWrap/>
          </w:tcPr>
          <w:p w14:paraId="6D1266C9"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678 869,40</w:t>
            </w:r>
          </w:p>
        </w:tc>
      </w:tr>
      <w:tr w:rsidR="00176970" w:rsidRPr="00A355D3" w14:paraId="42D560DF" w14:textId="77777777" w:rsidTr="00DD6C96">
        <w:trPr>
          <w:trHeight w:val="271"/>
        </w:trPr>
        <w:tc>
          <w:tcPr>
            <w:tcW w:w="1302" w:type="pct"/>
            <w:tcBorders>
              <w:top w:val="single" w:sz="4" w:space="0" w:color="auto"/>
              <w:left w:val="single" w:sz="4" w:space="0" w:color="auto"/>
              <w:bottom w:val="single" w:sz="4" w:space="0" w:color="auto"/>
              <w:right w:val="single" w:sz="4" w:space="0" w:color="auto"/>
            </w:tcBorders>
            <w:shd w:val="clear" w:color="000000" w:fill="FFFFFF"/>
          </w:tcPr>
          <w:p w14:paraId="2F092445" w14:textId="77777777" w:rsidR="00176970" w:rsidRPr="00A355D3" w:rsidRDefault="00176970" w:rsidP="00176970">
            <w:pPr>
              <w:spacing w:after="0" w:line="240" w:lineRule="auto"/>
              <w:jc w:val="both"/>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Категория 2*</w:t>
            </w:r>
          </w:p>
        </w:tc>
        <w:tc>
          <w:tcPr>
            <w:tcW w:w="739" w:type="pct"/>
            <w:tcBorders>
              <w:top w:val="single" w:sz="4" w:space="0" w:color="auto"/>
              <w:left w:val="single" w:sz="4" w:space="0" w:color="auto"/>
              <w:bottom w:val="single" w:sz="4" w:space="0" w:color="auto"/>
              <w:right w:val="single" w:sz="4" w:space="0" w:color="auto"/>
            </w:tcBorders>
            <w:shd w:val="clear" w:color="auto" w:fill="auto"/>
          </w:tcPr>
          <w:p w14:paraId="0CC14728"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21,53</w:t>
            </w:r>
          </w:p>
        </w:tc>
        <w:tc>
          <w:tcPr>
            <w:tcW w:w="740" w:type="pct"/>
            <w:tcBorders>
              <w:top w:val="single" w:sz="4" w:space="0" w:color="auto"/>
              <w:left w:val="single" w:sz="4" w:space="0" w:color="auto"/>
              <w:bottom w:val="single" w:sz="4" w:space="0" w:color="auto"/>
              <w:right w:val="single" w:sz="4" w:space="0" w:color="auto"/>
            </w:tcBorders>
            <w:shd w:val="clear" w:color="auto" w:fill="auto"/>
          </w:tcPr>
          <w:p w14:paraId="6DD38612"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20,37</w:t>
            </w:r>
          </w:p>
        </w:tc>
        <w:tc>
          <w:tcPr>
            <w:tcW w:w="519" w:type="pct"/>
            <w:tcBorders>
              <w:top w:val="single" w:sz="4" w:space="0" w:color="auto"/>
              <w:left w:val="single" w:sz="4" w:space="0" w:color="auto"/>
              <w:bottom w:val="single" w:sz="4" w:space="0" w:color="auto"/>
              <w:right w:val="single" w:sz="4" w:space="0" w:color="auto"/>
            </w:tcBorders>
            <w:shd w:val="clear" w:color="auto" w:fill="auto"/>
            <w:noWrap/>
          </w:tcPr>
          <w:p w14:paraId="66CB57BF"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1 134,26</w:t>
            </w:r>
          </w:p>
        </w:tc>
        <w:tc>
          <w:tcPr>
            <w:tcW w:w="519" w:type="pct"/>
            <w:tcBorders>
              <w:top w:val="single" w:sz="4" w:space="0" w:color="auto"/>
              <w:left w:val="single" w:sz="4" w:space="0" w:color="auto"/>
              <w:bottom w:val="single" w:sz="4" w:space="0" w:color="auto"/>
              <w:right w:val="single" w:sz="4" w:space="0" w:color="auto"/>
            </w:tcBorders>
            <w:shd w:val="clear" w:color="auto" w:fill="auto"/>
            <w:noWrap/>
          </w:tcPr>
          <w:p w14:paraId="21F23A4B"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1 200,80</w:t>
            </w:r>
          </w:p>
        </w:tc>
        <w:tc>
          <w:tcPr>
            <w:tcW w:w="1181" w:type="pct"/>
            <w:tcBorders>
              <w:top w:val="single" w:sz="4" w:space="0" w:color="auto"/>
              <w:left w:val="single" w:sz="4" w:space="0" w:color="auto"/>
              <w:bottom w:val="single" w:sz="4" w:space="0" w:color="auto"/>
              <w:right w:val="single" w:sz="4" w:space="0" w:color="auto"/>
            </w:tcBorders>
            <w:shd w:val="clear" w:color="auto" w:fill="auto"/>
            <w:noWrap/>
          </w:tcPr>
          <w:p w14:paraId="64B3050B"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48 880,91</w:t>
            </w:r>
          </w:p>
        </w:tc>
      </w:tr>
      <w:tr w:rsidR="00176970" w:rsidRPr="00A355D3" w14:paraId="201506EA" w14:textId="77777777" w:rsidTr="00DD6C96">
        <w:trPr>
          <w:trHeight w:val="256"/>
        </w:trPr>
        <w:tc>
          <w:tcPr>
            <w:tcW w:w="1302" w:type="pct"/>
            <w:tcBorders>
              <w:top w:val="single" w:sz="4" w:space="0" w:color="auto"/>
              <w:left w:val="single" w:sz="4" w:space="0" w:color="auto"/>
              <w:bottom w:val="single" w:sz="4" w:space="0" w:color="auto"/>
              <w:right w:val="single" w:sz="4" w:space="0" w:color="auto"/>
            </w:tcBorders>
            <w:shd w:val="clear" w:color="000000" w:fill="FFFFFF"/>
          </w:tcPr>
          <w:p w14:paraId="0EF217BE" w14:textId="77777777" w:rsidR="00176970" w:rsidRPr="00A355D3" w:rsidRDefault="00176970" w:rsidP="00176970">
            <w:pPr>
              <w:spacing w:after="0" w:line="240" w:lineRule="auto"/>
              <w:jc w:val="both"/>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Категория 3*</w:t>
            </w:r>
          </w:p>
        </w:tc>
        <w:tc>
          <w:tcPr>
            <w:tcW w:w="739" w:type="pct"/>
            <w:tcBorders>
              <w:top w:val="single" w:sz="4" w:space="0" w:color="auto"/>
              <w:left w:val="single" w:sz="4" w:space="0" w:color="auto"/>
              <w:bottom w:val="single" w:sz="4" w:space="0" w:color="auto"/>
              <w:right w:val="single" w:sz="4" w:space="0" w:color="auto"/>
            </w:tcBorders>
            <w:shd w:val="clear" w:color="auto" w:fill="auto"/>
          </w:tcPr>
          <w:p w14:paraId="7885877F"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110,28</w:t>
            </w:r>
          </w:p>
        </w:tc>
        <w:tc>
          <w:tcPr>
            <w:tcW w:w="740" w:type="pct"/>
            <w:tcBorders>
              <w:top w:val="single" w:sz="4" w:space="0" w:color="auto"/>
              <w:left w:val="single" w:sz="4" w:space="0" w:color="auto"/>
              <w:bottom w:val="single" w:sz="4" w:space="0" w:color="auto"/>
              <w:right w:val="single" w:sz="4" w:space="0" w:color="auto"/>
            </w:tcBorders>
            <w:shd w:val="clear" w:color="auto" w:fill="auto"/>
          </w:tcPr>
          <w:p w14:paraId="35AC0B2C"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104,31</w:t>
            </w:r>
          </w:p>
        </w:tc>
        <w:tc>
          <w:tcPr>
            <w:tcW w:w="519" w:type="pct"/>
            <w:tcBorders>
              <w:top w:val="single" w:sz="4" w:space="0" w:color="auto"/>
              <w:left w:val="single" w:sz="4" w:space="0" w:color="auto"/>
              <w:bottom w:val="single" w:sz="4" w:space="0" w:color="auto"/>
              <w:right w:val="single" w:sz="4" w:space="0" w:color="auto"/>
            </w:tcBorders>
            <w:shd w:val="clear" w:color="auto" w:fill="auto"/>
            <w:noWrap/>
          </w:tcPr>
          <w:p w14:paraId="24357087"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964,77</w:t>
            </w:r>
          </w:p>
        </w:tc>
        <w:tc>
          <w:tcPr>
            <w:tcW w:w="519" w:type="pct"/>
            <w:tcBorders>
              <w:top w:val="single" w:sz="4" w:space="0" w:color="auto"/>
              <w:left w:val="single" w:sz="4" w:space="0" w:color="auto"/>
              <w:bottom w:val="single" w:sz="4" w:space="0" w:color="auto"/>
              <w:right w:val="single" w:sz="4" w:space="0" w:color="auto"/>
            </w:tcBorders>
            <w:shd w:val="clear" w:color="auto" w:fill="auto"/>
            <w:noWrap/>
          </w:tcPr>
          <w:p w14:paraId="312AA0D8"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1 022,83</w:t>
            </w:r>
          </w:p>
        </w:tc>
        <w:tc>
          <w:tcPr>
            <w:tcW w:w="1181" w:type="pct"/>
            <w:tcBorders>
              <w:top w:val="single" w:sz="4" w:space="0" w:color="auto"/>
              <w:left w:val="single" w:sz="4" w:space="0" w:color="auto"/>
              <w:bottom w:val="single" w:sz="4" w:space="0" w:color="auto"/>
              <w:right w:val="single" w:sz="4" w:space="0" w:color="auto"/>
            </w:tcBorders>
            <w:shd w:val="clear" w:color="auto" w:fill="auto"/>
            <w:noWrap/>
          </w:tcPr>
          <w:p w14:paraId="4B6941FB"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213 086,23</w:t>
            </w:r>
          </w:p>
        </w:tc>
      </w:tr>
      <w:tr w:rsidR="00176970" w:rsidRPr="00A355D3" w14:paraId="2621765B" w14:textId="77777777" w:rsidTr="00DD6C96">
        <w:trPr>
          <w:trHeight w:val="271"/>
        </w:trPr>
        <w:tc>
          <w:tcPr>
            <w:tcW w:w="1302" w:type="pct"/>
            <w:tcBorders>
              <w:top w:val="single" w:sz="4" w:space="0" w:color="auto"/>
              <w:left w:val="single" w:sz="4" w:space="0" w:color="auto"/>
              <w:bottom w:val="single" w:sz="4" w:space="0" w:color="auto"/>
              <w:right w:val="single" w:sz="4" w:space="0" w:color="auto"/>
            </w:tcBorders>
            <w:shd w:val="clear" w:color="000000" w:fill="FFFFFF"/>
          </w:tcPr>
          <w:p w14:paraId="61B6F27B" w14:textId="77777777" w:rsidR="00176970" w:rsidRPr="00A355D3" w:rsidRDefault="00176970" w:rsidP="00176970">
            <w:pPr>
              <w:spacing w:after="0" w:line="240" w:lineRule="auto"/>
              <w:jc w:val="both"/>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Категория 4.1*</w:t>
            </w:r>
          </w:p>
        </w:tc>
        <w:tc>
          <w:tcPr>
            <w:tcW w:w="739" w:type="pct"/>
            <w:tcBorders>
              <w:top w:val="single" w:sz="4" w:space="0" w:color="auto"/>
              <w:left w:val="single" w:sz="4" w:space="0" w:color="auto"/>
              <w:bottom w:val="single" w:sz="4" w:space="0" w:color="auto"/>
              <w:right w:val="single" w:sz="4" w:space="0" w:color="auto"/>
            </w:tcBorders>
            <w:shd w:val="clear" w:color="auto" w:fill="auto"/>
          </w:tcPr>
          <w:p w14:paraId="428150B8"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6,63</w:t>
            </w:r>
          </w:p>
        </w:tc>
        <w:tc>
          <w:tcPr>
            <w:tcW w:w="740" w:type="pct"/>
            <w:tcBorders>
              <w:top w:val="single" w:sz="4" w:space="0" w:color="auto"/>
              <w:left w:val="single" w:sz="4" w:space="0" w:color="auto"/>
              <w:bottom w:val="single" w:sz="4" w:space="0" w:color="auto"/>
              <w:right w:val="single" w:sz="4" w:space="0" w:color="auto"/>
            </w:tcBorders>
            <w:shd w:val="clear" w:color="auto" w:fill="auto"/>
          </w:tcPr>
          <w:p w14:paraId="76027C3B"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6,27</w:t>
            </w:r>
          </w:p>
        </w:tc>
        <w:tc>
          <w:tcPr>
            <w:tcW w:w="519" w:type="pct"/>
            <w:tcBorders>
              <w:top w:val="single" w:sz="4" w:space="0" w:color="auto"/>
              <w:left w:val="single" w:sz="4" w:space="0" w:color="auto"/>
              <w:bottom w:val="single" w:sz="4" w:space="0" w:color="auto"/>
              <w:right w:val="single" w:sz="4" w:space="0" w:color="auto"/>
            </w:tcBorders>
            <w:shd w:val="clear" w:color="auto" w:fill="auto"/>
            <w:noWrap/>
          </w:tcPr>
          <w:p w14:paraId="5864D805"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964,77</w:t>
            </w:r>
          </w:p>
        </w:tc>
        <w:tc>
          <w:tcPr>
            <w:tcW w:w="519" w:type="pct"/>
            <w:tcBorders>
              <w:top w:val="single" w:sz="4" w:space="0" w:color="auto"/>
              <w:left w:val="single" w:sz="4" w:space="0" w:color="auto"/>
              <w:bottom w:val="single" w:sz="4" w:space="0" w:color="auto"/>
              <w:right w:val="single" w:sz="4" w:space="0" w:color="auto"/>
            </w:tcBorders>
            <w:shd w:val="clear" w:color="auto" w:fill="auto"/>
            <w:noWrap/>
          </w:tcPr>
          <w:p w14:paraId="2FC029EF"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1 022,83</w:t>
            </w:r>
          </w:p>
        </w:tc>
        <w:tc>
          <w:tcPr>
            <w:tcW w:w="1181" w:type="pct"/>
            <w:tcBorders>
              <w:top w:val="single" w:sz="4" w:space="0" w:color="auto"/>
              <w:left w:val="single" w:sz="4" w:space="0" w:color="auto"/>
              <w:bottom w:val="single" w:sz="4" w:space="0" w:color="auto"/>
              <w:right w:val="single" w:sz="4" w:space="0" w:color="auto"/>
            </w:tcBorders>
            <w:shd w:val="clear" w:color="auto" w:fill="auto"/>
            <w:noWrap/>
          </w:tcPr>
          <w:p w14:paraId="7A1581CC"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12 809,57</w:t>
            </w:r>
          </w:p>
        </w:tc>
      </w:tr>
      <w:tr w:rsidR="00176970" w:rsidRPr="00A355D3" w14:paraId="4EDE3DE5" w14:textId="77777777" w:rsidTr="00DD6C96">
        <w:trPr>
          <w:trHeight w:val="271"/>
        </w:trPr>
        <w:tc>
          <w:tcPr>
            <w:tcW w:w="1302" w:type="pct"/>
            <w:tcBorders>
              <w:top w:val="single" w:sz="4" w:space="0" w:color="auto"/>
              <w:left w:val="single" w:sz="4" w:space="0" w:color="auto"/>
              <w:bottom w:val="single" w:sz="4" w:space="0" w:color="auto"/>
              <w:right w:val="single" w:sz="4" w:space="0" w:color="auto"/>
            </w:tcBorders>
            <w:shd w:val="clear" w:color="000000" w:fill="FFFFFF"/>
          </w:tcPr>
          <w:p w14:paraId="6CC655A6" w14:textId="77777777" w:rsidR="00176970" w:rsidRPr="00A355D3" w:rsidRDefault="00176970" w:rsidP="00176970">
            <w:pPr>
              <w:spacing w:after="0" w:line="240" w:lineRule="auto"/>
              <w:jc w:val="both"/>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Категория 4.2*</w:t>
            </w:r>
          </w:p>
        </w:tc>
        <w:tc>
          <w:tcPr>
            <w:tcW w:w="739" w:type="pct"/>
            <w:tcBorders>
              <w:top w:val="single" w:sz="4" w:space="0" w:color="auto"/>
              <w:left w:val="single" w:sz="4" w:space="0" w:color="auto"/>
              <w:bottom w:val="single" w:sz="4" w:space="0" w:color="auto"/>
              <w:right w:val="single" w:sz="4" w:space="0" w:color="auto"/>
            </w:tcBorders>
            <w:shd w:val="clear" w:color="auto" w:fill="auto"/>
          </w:tcPr>
          <w:p w14:paraId="0FD0C448"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3</w:t>
            </w:r>
          </w:p>
        </w:tc>
        <w:tc>
          <w:tcPr>
            <w:tcW w:w="740" w:type="pct"/>
            <w:tcBorders>
              <w:top w:val="single" w:sz="4" w:space="0" w:color="auto"/>
              <w:left w:val="single" w:sz="4" w:space="0" w:color="auto"/>
              <w:bottom w:val="single" w:sz="4" w:space="0" w:color="auto"/>
              <w:right w:val="single" w:sz="4" w:space="0" w:color="auto"/>
            </w:tcBorders>
            <w:shd w:val="clear" w:color="auto" w:fill="auto"/>
          </w:tcPr>
          <w:p w14:paraId="5706C51D"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2,62</w:t>
            </w:r>
          </w:p>
        </w:tc>
        <w:tc>
          <w:tcPr>
            <w:tcW w:w="519" w:type="pct"/>
            <w:tcBorders>
              <w:top w:val="single" w:sz="4" w:space="0" w:color="auto"/>
              <w:left w:val="single" w:sz="4" w:space="0" w:color="auto"/>
              <w:bottom w:val="single" w:sz="4" w:space="0" w:color="auto"/>
              <w:right w:val="single" w:sz="4" w:space="0" w:color="auto"/>
            </w:tcBorders>
            <w:shd w:val="clear" w:color="auto" w:fill="auto"/>
            <w:noWrap/>
          </w:tcPr>
          <w:p w14:paraId="39C4C3E6"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1 973,25</w:t>
            </w:r>
          </w:p>
        </w:tc>
        <w:tc>
          <w:tcPr>
            <w:tcW w:w="519" w:type="pct"/>
            <w:tcBorders>
              <w:top w:val="single" w:sz="4" w:space="0" w:color="auto"/>
              <w:left w:val="single" w:sz="4" w:space="0" w:color="auto"/>
              <w:bottom w:val="single" w:sz="4" w:space="0" w:color="auto"/>
              <w:right w:val="single" w:sz="4" w:space="0" w:color="auto"/>
            </w:tcBorders>
            <w:shd w:val="clear" w:color="auto" w:fill="auto"/>
            <w:noWrap/>
          </w:tcPr>
          <w:p w14:paraId="4C9C2AA4"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2 073,68</w:t>
            </w:r>
          </w:p>
        </w:tc>
        <w:tc>
          <w:tcPr>
            <w:tcW w:w="1181" w:type="pct"/>
            <w:tcBorders>
              <w:top w:val="single" w:sz="4" w:space="0" w:color="auto"/>
              <w:left w:val="single" w:sz="4" w:space="0" w:color="auto"/>
              <w:bottom w:val="single" w:sz="4" w:space="0" w:color="auto"/>
              <w:right w:val="single" w:sz="4" w:space="0" w:color="auto"/>
            </w:tcBorders>
            <w:shd w:val="clear" w:color="auto" w:fill="auto"/>
            <w:noWrap/>
          </w:tcPr>
          <w:p w14:paraId="1E1CB87C"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11 352,79</w:t>
            </w:r>
          </w:p>
        </w:tc>
      </w:tr>
      <w:tr w:rsidR="00176970" w:rsidRPr="00A355D3" w14:paraId="0738BC13" w14:textId="77777777" w:rsidTr="00DD6C96">
        <w:trPr>
          <w:trHeight w:val="256"/>
        </w:trPr>
        <w:tc>
          <w:tcPr>
            <w:tcW w:w="1302" w:type="pct"/>
            <w:tcBorders>
              <w:top w:val="single" w:sz="4" w:space="0" w:color="auto"/>
              <w:left w:val="single" w:sz="4" w:space="0" w:color="auto"/>
              <w:bottom w:val="single" w:sz="4" w:space="0" w:color="auto"/>
              <w:right w:val="single" w:sz="4" w:space="0" w:color="auto"/>
            </w:tcBorders>
            <w:shd w:val="clear" w:color="000000" w:fill="FFFFFF"/>
          </w:tcPr>
          <w:p w14:paraId="3EF953A8" w14:textId="77777777" w:rsidR="00176970" w:rsidRPr="00A355D3" w:rsidRDefault="00176970" w:rsidP="00176970">
            <w:pPr>
              <w:spacing w:after="0" w:line="240" w:lineRule="auto"/>
              <w:jc w:val="both"/>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Категория 4.3*</w:t>
            </w:r>
          </w:p>
        </w:tc>
        <w:tc>
          <w:tcPr>
            <w:tcW w:w="739" w:type="pct"/>
            <w:tcBorders>
              <w:top w:val="single" w:sz="4" w:space="0" w:color="auto"/>
              <w:left w:val="single" w:sz="4" w:space="0" w:color="auto"/>
              <w:bottom w:val="single" w:sz="4" w:space="0" w:color="auto"/>
              <w:right w:val="single" w:sz="4" w:space="0" w:color="auto"/>
            </w:tcBorders>
            <w:shd w:val="clear" w:color="auto" w:fill="auto"/>
          </w:tcPr>
          <w:p w14:paraId="7E0B2939"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2,46</w:t>
            </w:r>
          </w:p>
        </w:tc>
        <w:tc>
          <w:tcPr>
            <w:tcW w:w="740" w:type="pct"/>
            <w:tcBorders>
              <w:top w:val="single" w:sz="4" w:space="0" w:color="auto"/>
              <w:left w:val="single" w:sz="4" w:space="0" w:color="auto"/>
              <w:bottom w:val="single" w:sz="4" w:space="0" w:color="auto"/>
              <w:right w:val="single" w:sz="4" w:space="0" w:color="auto"/>
            </w:tcBorders>
            <w:shd w:val="clear" w:color="auto" w:fill="auto"/>
          </w:tcPr>
          <w:p w14:paraId="0D395DB5"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2,33</w:t>
            </w:r>
          </w:p>
        </w:tc>
        <w:tc>
          <w:tcPr>
            <w:tcW w:w="519" w:type="pct"/>
            <w:tcBorders>
              <w:top w:val="single" w:sz="4" w:space="0" w:color="auto"/>
              <w:left w:val="single" w:sz="4" w:space="0" w:color="auto"/>
              <w:bottom w:val="single" w:sz="4" w:space="0" w:color="auto"/>
              <w:right w:val="single" w:sz="4" w:space="0" w:color="auto"/>
            </w:tcBorders>
            <w:shd w:val="clear" w:color="auto" w:fill="auto"/>
            <w:noWrap/>
          </w:tcPr>
          <w:p w14:paraId="6CCC8EBD"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1 973,25</w:t>
            </w:r>
          </w:p>
        </w:tc>
        <w:tc>
          <w:tcPr>
            <w:tcW w:w="519" w:type="pct"/>
            <w:tcBorders>
              <w:top w:val="single" w:sz="4" w:space="0" w:color="auto"/>
              <w:left w:val="single" w:sz="4" w:space="0" w:color="auto"/>
              <w:bottom w:val="single" w:sz="4" w:space="0" w:color="auto"/>
              <w:right w:val="single" w:sz="4" w:space="0" w:color="auto"/>
            </w:tcBorders>
            <w:shd w:val="clear" w:color="auto" w:fill="auto"/>
            <w:noWrap/>
          </w:tcPr>
          <w:p w14:paraId="7E8CEC61"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2 073,68</w:t>
            </w:r>
          </w:p>
        </w:tc>
        <w:tc>
          <w:tcPr>
            <w:tcW w:w="1181" w:type="pct"/>
            <w:tcBorders>
              <w:top w:val="single" w:sz="4" w:space="0" w:color="auto"/>
              <w:left w:val="single" w:sz="4" w:space="0" w:color="auto"/>
              <w:bottom w:val="single" w:sz="4" w:space="0" w:color="auto"/>
              <w:right w:val="single" w:sz="4" w:space="0" w:color="auto"/>
            </w:tcBorders>
            <w:shd w:val="clear" w:color="auto" w:fill="auto"/>
            <w:noWrap/>
          </w:tcPr>
          <w:p w14:paraId="7F555206"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9 685,87</w:t>
            </w:r>
          </w:p>
        </w:tc>
      </w:tr>
      <w:tr w:rsidR="00176970" w:rsidRPr="00A355D3" w14:paraId="0BA7039B" w14:textId="77777777" w:rsidTr="00DD6C96">
        <w:trPr>
          <w:trHeight w:val="271"/>
        </w:trPr>
        <w:tc>
          <w:tcPr>
            <w:tcW w:w="1302" w:type="pct"/>
            <w:tcBorders>
              <w:top w:val="single" w:sz="4" w:space="0" w:color="auto"/>
              <w:left w:val="single" w:sz="4" w:space="0" w:color="auto"/>
              <w:bottom w:val="single" w:sz="4" w:space="0" w:color="auto"/>
              <w:right w:val="single" w:sz="4" w:space="0" w:color="auto"/>
            </w:tcBorders>
            <w:shd w:val="clear" w:color="000000" w:fill="FFFFFF"/>
          </w:tcPr>
          <w:p w14:paraId="2693DD2D" w14:textId="77777777" w:rsidR="00176970" w:rsidRPr="00A355D3" w:rsidRDefault="00176970" w:rsidP="00176970">
            <w:pPr>
              <w:spacing w:after="0" w:line="240" w:lineRule="auto"/>
              <w:jc w:val="both"/>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Категория 4.4*</w:t>
            </w:r>
          </w:p>
        </w:tc>
        <w:tc>
          <w:tcPr>
            <w:tcW w:w="739" w:type="pct"/>
            <w:tcBorders>
              <w:top w:val="single" w:sz="4" w:space="0" w:color="auto"/>
              <w:left w:val="single" w:sz="4" w:space="0" w:color="auto"/>
              <w:bottom w:val="single" w:sz="4" w:space="0" w:color="auto"/>
              <w:right w:val="single" w:sz="4" w:space="0" w:color="auto"/>
            </w:tcBorders>
            <w:shd w:val="clear" w:color="auto" w:fill="auto"/>
          </w:tcPr>
          <w:p w14:paraId="1198CAA3"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0,15</w:t>
            </w:r>
          </w:p>
        </w:tc>
        <w:tc>
          <w:tcPr>
            <w:tcW w:w="740" w:type="pct"/>
            <w:tcBorders>
              <w:top w:val="single" w:sz="4" w:space="0" w:color="auto"/>
              <w:left w:val="single" w:sz="4" w:space="0" w:color="auto"/>
              <w:bottom w:val="single" w:sz="4" w:space="0" w:color="auto"/>
              <w:right w:val="single" w:sz="4" w:space="0" w:color="auto"/>
            </w:tcBorders>
            <w:shd w:val="clear" w:color="auto" w:fill="auto"/>
          </w:tcPr>
          <w:p w14:paraId="2DA2870A"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0,15</w:t>
            </w:r>
          </w:p>
        </w:tc>
        <w:tc>
          <w:tcPr>
            <w:tcW w:w="519" w:type="pct"/>
            <w:tcBorders>
              <w:top w:val="single" w:sz="4" w:space="0" w:color="auto"/>
              <w:left w:val="single" w:sz="4" w:space="0" w:color="auto"/>
              <w:bottom w:val="single" w:sz="4" w:space="0" w:color="auto"/>
              <w:right w:val="single" w:sz="4" w:space="0" w:color="auto"/>
            </w:tcBorders>
            <w:shd w:val="clear" w:color="auto" w:fill="auto"/>
            <w:noWrap/>
          </w:tcPr>
          <w:p w14:paraId="4F234A79"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1 973,25</w:t>
            </w:r>
          </w:p>
        </w:tc>
        <w:tc>
          <w:tcPr>
            <w:tcW w:w="519" w:type="pct"/>
            <w:tcBorders>
              <w:top w:val="single" w:sz="4" w:space="0" w:color="auto"/>
              <w:left w:val="single" w:sz="4" w:space="0" w:color="auto"/>
              <w:bottom w:val="single" w:sz="4" w:space="0" w:color="auto"/>
              <w:right w:val="single" w:sz="4" w:space="0" w:color="auto"/>
            </w:tcBorders>
            <w:shd w:val="clear" w:color="auto" w:fill="auto"/>
            <w:noWrap/>
          </w:tcPr>
          <w:p w14:paraId="17ECD482"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2 073,68</w:t>
            </w:r>
          </w:p>
        </w:tc>
        <w:tc>
          <w:tcPr>
            <w:tcW w:w="1181" w:type="pct"/>
            <w:tcBorders>
              <w:top w:val="single" w:sz="4" w:space="0" w:color="auto"/>
              <w:left w:val="single" w:sz="4" w:space="0" w:color="auto"/>
              <w:bottom w:val="single" w:sz="4" w:space="0" w:color="auto"/>
              <w:right w:val="single" w:sz="4" w:space="0" w:color="auto"/>
            </w:tcBorders>
            <w:shd w:val="clear" w:color="auto" w:fill="auto"/>
            <w:noWrap/>
          </w:tcPr>
          <w:p w14:paraId="73A13CD1"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607,04</w:t>
            </w:r>
          </w:p>
        </w:tc>
      </w:tr>
      <w:tr w:rsidR="00176970" w:rsidRPr="00A355D3" w14:paraId="6D25C6B0" w14:textId="77777777" w:rsidTr="00DD6C96">
        <w:trPr>
          <w:trHeight w:val="271"/>
        </w:trPr>
        <w:tc>
          <w:tcPr>
            <w:tcW w:w="1302" w:type="pct"/>
            <w:tcBorders>
              <w:top w:val="single" w:sz="4" w:space="0" w:color="auto"/>
              <w:left w:val="single" w:sz="8" w:space="0" w:color="auto"/>
              <w:bottom w:val="single" w:sz="8" w:space="0" w:color="auto"/>
              <w:right w:val="single" w:sz="8" w:space="0" w:color="auto"/>
            </w:tcBorders>
            <w:shd w:val="clear" w:color="000000" w:fill="FFFFFF"/>
          </w:tcPr>
          <w:p w14:paraId="21421785" w14:textId="77777777" w:rsidR="00176970" w:rsidRPr="00A355D3" w:rsidRDefault="00176970" w:rsidP="00176970">
            <w:pPr>
              <w:spacing w:after="0" w:line="240" w:lineRule="auto"/>
              <w:jc w:val="both"/>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Категория 4.5*</w:t>
            </w:r>
          </w:p>
        </w:tc>
        <w:tc>
          <w:tcPr>
            <w:tcW w:w="739" w:type="pct"/>
            <w:tcBorders>
              <w:top w:val="single" w:sz="4" w:space="0" w:color="auto"/>
              <w:left w:val="nil"/>
              <w:bottom w:val="single" w:sz="8" w:space="0" w:color="auto"/>
              <w:right w:val="single" w:sz="8" w:space="0" w:color="auto"/>
            </w:tcBorders>
            <w:shd w:val="clear" w:color="auto" w:fill="auto"/>
          </w:tcPr>
          <w:p w14:paraId="7F8D045B"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0,32</w:t>
            </w:r>
          </w:p>
        </w:tc>
        <w:tc>
          <w:tcPr>
            <w:tcW w:w="740" w:type="pct"/>
            <w:tcBorders>
              <w:top w:val="single" w:sz="4" w:space="0" w:color="auto"/>
              <w:left w:val="nil"/>
              <w:bottom w:val="single" w:sz="8" w:space="0" w:color="auto"/>
              <w:right w:val="single" w:sz="8" w:space="0" w:color="auto"/>
            </w:tcBorders>
            <w:shd w:val="clear" w:color="auto" w:fill="auto"/>
          </w:tcPr>
          <w:p w14:paraId="5FED1C5B"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0,53</w:t>
            </w:r>
          </w:p>
        </w:tc>
        <w:tc>
          <w:tcPr>
            <w:tcW w:w="519" w:type="pct"/>
            <w:tcBorders>
              <w:top w:val="single" w:sz="4" w:space="0" w:color="auto"/>
              <w:left w:val="nil"/>
              <w:bottom w:val="single" w:sz="8" w:space="0" w:color="auto"/>
              <w:right w:val="single" w:sz="8" w:space="0" w:color="auto"/>
            </w:tcBorders>
            <w:shd w:val="clear" w:color="auto" w:fill="auto"/>
            <w:noWrap/>
          </w:tcPr>
          <w:p w14:paraId="2665AE4B"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1 973,25</w:t>
            </w:r>
          </w:p>
        </w:tc>
        <w:tc>
          <w:tcPr>
            <w:tcW w:w="519" w:type="pct"/>
            <w:tcBorders>
              <w:top w:val="single" w:sz="4" w:space="0" w:color="auto"/>
              <w:left w:val="nil"/>
              <w:bottom w:val="single" w:sz="8" w:space="0" w:color="auto"/>
              <w:right w:val="single" w:sz="8" w:space="0" w:color="auto"/>
            </w:tcBorders>
            <w:shd w:val="clear" w:color="auto" w:fill="auto"/>
            <w:noWrap/>
          </w:tcPr>
          <w:p w14:paraId="25DC47EB"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2 073,68</w:t>
            </w:r>
          </w:p>
        </w:tc>
        <w:tc>
          <w:tcPr>
            <w:tcW w:w="1181" w:type="pct"/>
            <w:tcBorders>
              <w:top w:val="single" w:sz="4" w:space="0" w:color="auto"/>
              <w:left w:val="nil"/>
              <w:bottom w:val="single" w:sz="8" w:space="0" w:color="auto"/>
              <w:right w:val="single" w:sz="8" w:space="0" w:color="auto"/>
            </w:tcBorders>
            <w:shd w:val="clear" w:color="auto" w:fill="auto"/>
            <w:noWrap/>
          </w:tcPr>
          <w:p w14:paraId="0EBFBF97"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1 730,49</w:t>
            </w:r>
          </w:p>
        </w:tc>
      </w:tr>
    </w:tbl>
    <w:p w14:paraId="5D444F0A" w14:textId="09EB1473" w:rsidR="00176970" w:rsidRPr="00A355D3" w:rsidRDefault="00176970" w:rsidP="00176970">
      <w:pPr>
        <w:tabs>
          <w:tab w:val="num" w:pos="960"/>
        </w:tabs>
        <w:spacing w:after="0" w:line="360" w:lineRule="auto"/>
        <w:ind w:firstLine="567"/>
        <w:jc w:val="both"/>
        <w:rPr>
          <w:rFonts w:ascii="Myriad Pro" w:hAnsi="Myriad Pro"/>
          <w:iCs/>
          <w:sz w:val="26"/>
          <w:szCs w:val="26"/>
        </w:rPr>
      </w:pPr>
      <w:r w:rsidRPr="00A355D3">
        <w:rPr>
          <w:rFonts w:ascii="Myriad Pro" w:hAnsi="Myriad Pro"/>
          <w:sz w:val="26"/>
          <w:szCs w:val="26"/>
        </w:rPr>
        <w:t xml:space="preserve">По мнению Исполнителя, имеющиеся различия по величине плановой котловой НВВ на 2017 год по филиалу </w:t>
      </w:r>
      <w:r w:rsidR="00712B4A" w:rsidRPr="00A355D3">
        <w:rPr>
          <w:rFonts w:ascii="Myriad Pro" w:hAnsi="Myriad Pro"/>
          <w:sz w:val="26"/>
          <w:szCs w:val="26"/>
        </w:rPr>
        <w:t>ПАО </w:t>
      </w:r>
      <w:r w:rsidRPr="00A355D3">
        <w:rPr>
          <w:rFonts w:ascii="Myriad Pro" w:hAnsi="Myriad Pro"/>
          <w:sz w:val="26"/>
          <w:szCs w:val="26"/>
        </w:rPr>
        <w:t xml:space="preserve">«МРСК Северо-Запада» «Псковэнерго» </w:t>
      </w:r>
      <w:r w:rsidRPr="00A355D3">
        <w:rPr>
          <w:rFonts w:ascii="Myriad Pro" w:hAnsi="Myriad Pro"/>
          <w:iCs/>
          <w:sz w:val="26"/>
          <w:szCs w:val="26"/>
        </w:rPr>
        <w:t xml:space="preserve">на </w:t>
      </w:r>
      <w:smartTag w:uri="urn:schemas-microsoft-com:office:smarttags" w:element="metricconverter">
        <w:smartTagPr>
          <w:attr w:name="ProductID" w:val="2017 г"/>
        </w:smartTagPr>
        <w:r w:rsidRPr="00A355D3">
          <w:rPr>
            <w:rFonts w:ascii="Myriad Pro" w:hAnsi="Myriad Pro"/>
            <w:iCs/>
            <w:sz w:val="26"/>
            <w:szCs w:val="26"/>
          </w:rPr>
          <w:t>2017 г</w:t>
        </w:r>
      </w:smartTag>
      <w:r w:rsidRPr="00A355D3">
        <w:rPr>
          <w:rFonts w:ascii="Myriad Pro" w:hAnsi="Myriad Pro"/>
          <w:iCs/>
          <w:sz w:val="26"/>
          <w:szCs w:val="26"/>
        </w:rPr>
        <w:t>., рассчитанной с применением двухставочного или одноставочного тарифов, несущественное.</w:t>
      </w:r>
    </w:p>
    <w:p w14:paraId="20990B46" w14:textId="277F908A"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 xml:space="preserve">По итогам </w:t>
      </w:r>
      <w:smartTag w:uri="urn:schemas-microsoft-com:office:smarttags" w:element="metricconverter">
        <w:smartTagPr>
          <w:attr w:name="ProductID" w:val="2017 г"/>
        </w:smartTagPr>
        <w:r w:rsidRPr="00A355D3">
          <w:rPr>
            <w:rFonts w:ascii="Myriad Pro" w:hAnsi="Myriad Pro"/>
            <w:sz w:val="26"/>
            <w:szCs w:val="26"/>
          </w:rPr>
          <w:t>2017 г</w:t>
        </w:r>
      </w:smartTag>
      <w:r w:rsidRPr="00A355D3">
        <w:rPr>
          <w:rFonts w:ascii="Myriad Pro" w:hAnsi="Myriad Pro"/>
          <w:sz w:val="26"/>
          <w:szCs w:val="26"/>
        </w:rPr>
        <w:t xml:space="preserve">. товарная выручка филиала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 по данным статистической формы №46-ээ составила 4 248 607,38 тыс. руб. без НДС, что на 42 305,73 тыс. руб. ниже установленной НВВ.</w:t>
      </w:r>
    </w:p>
    <w:tbl>
      <w:tblPr>
        <w:tblW w:w="5000" w:type="pct"/>
        <w:tblLook w:val="04A0" w:firstRow="1" w:lastRow="0" w:firstColumn="1" w:lastColumn="0" w:noHBand="0" w:noVBand="1"/>
      </w:tblPr>
      <w:tblGrid>
        <w:gridCol w:w="2463"/>
        <w:gridCol w:w="1746"/>
        <w:gridCol w:w="1889"/>
        <w:gridCol w:w="1920"/>
        <w:gridCol w:w="1552"/>
      </w:tblGrid>
      <w:tr w:rsidR="00176970" w:rsidRPr="00A355D3" w14:paraId="49DEFEB8" w14:textId="77777777" w:rsidTr="00DD6C96">
        <w:trPr>
          <w:trHeight w:val="237"/>
        </w:trPr>
        <w:tc>
          <w:tcPr>
            <w:tcW w:w="1287" w:type="pct"/>
            <w:vMerge w:val="restart"/>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2A5251B3" w14:textId="77777777" w:rsidR="00176970" w:rsidRPr="00A355D3" w:rsidRDefault="00176970" w:rsidP="00176970">
            <w:pPr>
              <w:spacing w:after="0" w:line="240" w:lineRule="auto"/>
              <w:jc w:val="center"/>
              <w:rPr>
                <w:rFonts w:ascii="Myriad Pro" w:eastAsia="Times New Roman" w:hAnsi="Myriad Pro" w:cs="Arial"/>
                <w:i/>
                <w:iCs/>
                <w:color w:val="FFFFFF"/>
                <w:sz w:val="18"/>
                <w:szCs w:val="18"/>
                <w:lang w:eastAsia="ru-RU"/>
              </w:rPr>
            </w:pPr>
            <w:r w:rsidRPr="00A355D3">
              <w:rPr>
                <w:rFonts w:ascii="Myriad Pro" w:eastAsia="Times New Roman" w:hAnsi="Myriad Pro" w:cs="Arial"/>
                <w:i/>
                <w:iCs/>
                <w:color w:val="FFFFFF"/>
                <w:sz w:val="18"/>
                <w:szCs w:val="18"/>
                <w:lang w:eastAsia="ru-RU"/>
              </w:rPr>
              <w:t> </w:t>
            </w:r>
          </w:p>
        </w:tc>
        <w:tc>
          <w:tcPr>
            <w:tcW w:w="3713" w:type="pct"/>
            <w:gridSpan w:val="4"/>
            <w:tcBorders>
              <w:top w:val="single" w:sz="4" w:space="0" w:color="FFFFFF"/>
              <w:left w:val="nil"/>
              <w:bottom w:val="single" w:sz="4" w:space="0" w:color="FFFFFF"/>
              <w:right w:val="single" w:sz="4" w:space="0" w:color="FFFFFF"/>
            </w:tcBorders>
            <w:shd w:val="clear" w:color="000000" w:fill="4F6228"/>
            <w:noWrap/>
            <w:vAlign w:val="center"/>
          </w:tcPr>
          <w:p w14:paraId="33150EA1" w14:textId="534873A8" w:rsidR="00176970" w:rsidRPr="00A355D3" w:rsidRDefault="00DD6C96" w:rsidP="00176970">
            <w:pPr>
              <w:spacing w:after="0" w:line="240" w:lineRule="auto"/>
              <w:jc w:val="center"/>
              <w:rPr>
                <w:rFonts w:ascii="Myriad Pro" w:eastAsia="Times New Roman" w:hAnsi="Myriad Pro" w:cs="Arial"/>
                <w:i/>
                <w:iCs/>
                <w:color w:val="FFFFFF"/>
                <w:sz w:val="18"/>
                <w:szCs w:val="18"/>
                <w:lang w:eastAsia="ru-RU"/>
              </w:rPr>
            </w:pPr>
            <w:r w:rsidRPr="00A355D3">
              <w:rPr>
                <w:rFonts w:ascii="Myriad Pro" w:eastAsia="Times New Roman" w:hAnsi="Myriad Pro" w:cs="Arial"/>
                <w:i/>
                <w:iCs/>
                <w:color w:val="FFFFFF"/>
                <w:sz w:val="18"/>
                <w:szCs w:val="18"/>
                <w:lang w:eastAsia="ru-RU"/>
              </w:rPr>
              <w:t>С</w:t>
            </w:r>
            <w:r w:rsidR="00176970" w:rsidRPr="00A355D3">
              <w:rPr>
                <w:rFonts w:ascii="Myriad Pro" w:eastAsia="Times New Roman" w:hAnsi="Myriad Pro" w:cs="Arial"/>
                <w:i/>
                <w:iCs/>
                <w:color w:val="FFFFFF"/>
                <w:sz w:val="18"/>
                <w:szCs w:val="18"/>
                <w:lang w:eastAsia="ru-RU"/>
              </w:rPr>
              <w:t>умма, тыс. руб.</w:t>
            </w:r>
          </w:p>
        </w:tc>
      </w:tr>
      <w:tr w:rsidR="00176970" w:rsidRPr="00A355D3" w14:paraId="081457C3" w14:textId="77777777" w:rsidTr="00DD6C96">
        <w:trPr>
          <w:trHeight w:val="376"/>
        </w:trPr>
        <w:tc>
          <w:tcPr>
            <w:tcW w:w="1287" w:type="pct"/>
            <w:vMerge/>
            <w:tcBorders>
              <w:top w:val="single" w:sz="4" w:space="0" w:color="FFFFFF"/>
              <w:left w:val="single" w:sz="4" w:space="0" w:color="FFFFFF"/>
              <w:bottom w:val="single" w:sz="4" w:space="0" w:color="FFFFFF"/>
              <w:right w:val="single" w:sz="4" w:space="0" w:color="FFFFFF"/>
            </w:tcBorders>
            <w:vAlign w:val="center"/>
          </w:tcPr>
          <w:p w14:paraId="0ADEB695" w14:textId="77777777" w:rsidR="00176970" w:rsidRPr="00A355D3" w:rsidRDefault="00176970" w:rsidP="00176970">
            <w:pPr>
              <w:spacing w:after="0" w:line="240" w:lineRule="auto"/>
              <w:rPr>
                <w:rFonts w:ascii="Myriad Pro" w:eastAsia="Times New Roman" w:hAnsi="Myriad Pro" w:cs="Arial"/>
                <w:i/>
                <w:iCs/>
                <w:color w:val="FFFFFF"/>
                <w:sz w:val="18"/>
                <w:szCs w:val="18"/>
                <w:lang w:eastAsia="ru-RU"/>
              </w:rPr>
            </w:pPr>
          </w:p>
        </w:tc>
        <w:tc>
          <w:tcPr>
            <w:tcW w:w="912" w:type="pct"/>
            <w:vMerge w:val="restart"/>
            <w:tcBorders>
              <w:top w:val="nil"/>
              <w:left w:val="single" w:sz="4" w:space="0" w:color="FFFFFF"/>
              <w:bottom w:val="single" w:sz="4" w:space="0" w:color="FFFFFF"/>
              <w:right w:val="single" w:sz="4" w:space="0" w:color="FFFFFF"/>
            </w:tcBorders>
            <w:shd w:val="clear" w:color="000000" w:fill="4F6228"/>
            <w:vAlign w:val="center"/>
          </w:tcPr>
          <w:p w14:paraId="1D0F2E86" w14:textId="4E0352DB" w:rsidR="00176970" w:rsidRPr="00A355D3" w:rsidRDefault="00DD6C96" w:rsidP="00176970">
            <w:pPr>
              <w:spacing w:after="0" w:line="240" w:lineRule="auto"/>
              <w:jc w:val="center"/>
              <w:rPr>
                <w:rFonts w:ascii="Myriad Pro" w:eastAsia="Times New Roman" w:hAnsi="Myriad Pro" w:cs="Arial"/>
                <w:i/>
                <w:iCs/>
                <w:color w:val="FFFFFF"/>
                <w:sz w:val="18"/>
                <w:szCs w:val="18"/>
                <w:lang w:eastAsia="ru-RU"/>
              </w:rPr>
            </w:pPr>
            <w:r w:rsidRPr="00A355D3">
              <w:rPr>
                <w:rFonts w:ascii="Myriad Pro" w:eastAsia="Times New Roman" w:hAnsi="Myriad Pro" w:cs="Arial"/>
                <w:i/>
                <w:iCs/>
                <w:color w:val="FFFFFF"/>
                <w:sz w:val="18"/>
                <w:szCs w:val="18"/>
                <w:lang w:eastAsia="ru-RU"/>
              </w:rPr>
              <w:t>У</w:t>
            </w:r>
            <w:r w:rsidR="00176970" w:rsidRPr="00A355D3">
              <w:rPr>
                <w:rFonts w:ascii="Myriad Pro" w:eastAsia="Times New Roman" w:hAnsi="Myriad Pro" w:cs="Arial"/>
                <w:i/>
                <w:iCs/>
                <w:color w:val="FFFFFF"/>
                <w:sz w:val="18"/>
                <w:szCs w:val="18"/>
                <w:lang w:eastAsia="ru-RU"/>
              </w:rPr>
              <w:t>тверждена котловая НВВ</w:t>
            </w:r>
          </w:p>
        </w:tc>
        <w:tc>
          <w:tcPr>
            <w:tcW w:w="1990" w:type="pct"/>
            <w:gridSpan w:val="2"/>
            <w:tcBorders>
              <w:top w:val="single" w:sz="4" w:space="0" w:color="FFFFFF"/>
              <w:left w:val="nil"/>
              <w:bottom w:val="single" w:sz="4" w:space="0" w:color="FFFFFF"/>
              <w:right w:val="single" w:sz="4" w:space="0" w:color="FFFFFF"/>
            </w:tcBorders>
            <w:shd w:val="clear" w:color="000000" w:fill="4F6228"/>
            <w:noWrap/>
            <w:vAlign w:val="center"/>
          </w:tcPr>
          <w:p w14:paraId="6A788D97" w14:textId="497263C8" w:rsidR="00176970" w:rsidRPr="00A355D3" w:rsidRDefault="00DD6C96" w:rsidP="00176970">
            <w:pPr>
              <w:spacing w:after="0" w:line="240" w:lineRule="auto"/>
              <w:jc w:val="center"/>
              <w:rPr>
                <w:rFonts w:ascii="Myriad Pro" w:eastAsia="Times New Roman" w:hAnsi="Myriad Pro" w:cs="Arial"/>
                <w:i/>
                <w:iCs/>
                <w:color w:val="FFFFFF"/>
                <w:sz w:val="18"/>
                <w:szCs w:val="18"/>
                <w:lang w:eastAsia="ru-RU"/>
              </w:rPr>
            </w:pPr>
            <w:r w:rsidRPr="00A355D3">
              <w:rPr>
                <w:rFonts w:ascii="Myriad Pro" w:eastAsia="Times New Roman" w:hAnsi="Myriad Pro" w:cs="Arial"/>
                <w:i/>
                <w:iCs/>
                <w:color w:val="FFFFFF"/>
                <w:sz w:val="18"/>
                <w:szCs w:val="18"/>
                <w:lang w:eastAsia="ru-RU"/>
              </w:rPr>
              <w:t>П</w:t>
            </w:r>
            <w:r w:rsidR="00176970" w:rsidRPr="00A355D3">
              <w:rPr>
                <w:rFonts w:ascii="Myriad Pro" w:eastAsia="Times New Roman" w:hAnsi="Myriad Pro" w:cs="Arial"/>
                <w:i/>
                <w:iCs/>
                <w:color w:val="FFFFFF"/>
                <w:sz w:val="18"/>
                <w:szCs w:val="18"/>
                <w:lang w:eastAsia="ru-RU"/>
              </w:rPr>
              <w:t>лановая НВВ</w:t>
            </w:r>
          </w:p>
        </w:tc>
        <w:tc>
          <w:tcPr>
            <w:tcW w:w="811" w:type="pct"/>
            <w:vMerge w:val="restart"/>
            <w:tcBorders>
              <w:top w:val="nil"/>
              <w:left w:val="single" w:sz="4" w:space="0" w:color="FFFFFF"/>
              <w:bottom w:val="single" w:sz="4" w:space="0" w:color="FFFFFF"/>
              <w:right w:val="single" w:sz="4" w:space="0" w:color="FFFFFF"/>
            </w:tcBorders>
            <w:shd w:val="clear" w:color="000000" w:fill="4F6228"/>
            <w:vAlign w:val="center"/>
          </w:tcPr>
          <w:p w14:paraId="2DDCBB90" w14:textId="2226D3A7" w:rsidR="00176970" w:rsidRPr="00A355D3" w:rsidRDefault="00DD6C96" w:rsidP="00176970">
            <w:pPr>
              <w:spacing w:after="0" w:line="240" w:lineRule="auto"/>
              <w:jc w:val="center"/>
              <w:rPr>
                <w:rFonts w:ascii="Myriad Pro" w:eastAsia="Times New Roman" w:hAnsi="Myriad Pro" w:cs="Arial"/>
                <w:i/>
                <w:iCs/>
                <w:color w:val="FFFFFF"/>
                <w:sz w:val="18"/>
                <w:szCs w:val="18"/>
                <w:lang w:eastAsia="ru-RU"/>
              </w:rPr>
            </w:pPr>
            <w:r w:rsidRPr="00A355D3">
              <w:rPr>
                <w:rFonts w:ascii="Myriad Pro" w:eastAsia="Times New Roman" w:hAnsi="Myriad Pro" w:cs="Arial"/>
                <w:i/>
                <w:iCs/>
                <w:color w:val="FFFFFF"/>
                <w:sz w:val="18"/>
                <w:szCs w:val="18"/>
                <w:lang w:eastAsia="ru-RU"/>
              </w:rPr>
              <w:t>Т</w:t>
            </w:r>
            <w:r w:rsidR="00176970" w:rsidRPr="00A355D3">
              <w:rPr>
                <w:rFonts w:ascii="Myriad Pro" w:eastAsia="Times New Roman" w:hAnsi="Myriad Pro" w:cs="Arial"/>
                <w:i/>
                <w:iCs/>
                <w:color w:val="FFFFFF"/>
                <w:sz w:val="18"/>
                <w:szCs w:val="18"/>
                <w:lang w:eastAsia="ru-RU"/>
              </w:rPr>
              <w:t>оварная выручка, факт</w:t>
            </w:r>
          </w:p>
        </w:tc>
      </w:tr>
      <w:tr w:rsidR="00176970" w:rsidRPr="00A355D3" w14:paraId="5CECC615" w14:textId="77777777" w:rsidTr="00DD6C96">
        <w:trPr>
          <w:trHeight w:val="807"/>
        </w:trPr>
        <w:tc>
          <w:tcPr>
            <w:tcW w:w="1287" w:type="pct"/>
            <w:vMerge/>
            <w:tcBorders>
              <w:top w:val="single" w:sz="4" w:space="0" w:color="FFFFFF"/>
              <w:left w:val="single" w:sz="4" w:space="0" w:color="FFFFFF"/>
              <w:bottom w:val="single" w:sz="4" w:space="0" w:color="FFFFFF"/>
              <w:right w:val="single" w:sz="4" w:space="0" w:color="FFFFFF"/>
            </w:tcBorders>
            <w:vAlign w:val="center"/>
          </w:tcPr>
          <w:p w14:paraId="0F777C28" w14:textId="77777777" w:rsidR="00176970" w:rsidRPr="00A355D3" w:rsidRDefault="00176970" w:rsidP="00176970">
            <w:pPr>
              <w:spacing w:after="0" w:line="240" w:lineRule="auto"/>
              <w:rPr>
                <w:rFonts w:ascii="Myriad Pro" w:eastAsia="Times New Roman" w:hAnsi="Myriad Pro" w:cs="Arial"/>
                <w:i/>
                <w:iCs/>
                <w:color w:val="FFFFFF"/>
                <w:sz w:val="18"/>
                <w:szCs w:val="18"/>
                <w:lang w:eastAsia="ru-RU"/>
              </w:rPr>
            </w:pPr>
          </w:p>
        </w:tc>
        <w:tc>
          <w:tcPr>
            <w:tcW w:w="912" w:type="pct"/>
            <w:vMerge/>
            <w:tcBorders>
              <w:top w:val="nil"/>
              <w:left w:val="single" w:sz="4" w:space="0" w:color="FFFFFF"/>
              <w:bottom w:val="single" w:sz="4" w:space="0" w:color="FFFFFF"/>
              <w:right w:val="single" w:sz="4" w:space="0" w:color="FFFFFF"/>
            </w:tcBorders>
            <w:vAlign w:val="center"/>
          </w:tcPr>
          <w:p w14:paraId="75E2B35D" w14:textId="77777777" w:rsidR="00176970" w:rsidRPr="00A355D3" w:rsidRDefault="00176970" w:rsidP="00176970">
            <w:pPr>
              <w:spacing w:after="0" w:line="240" w:lineRule="auto"/>
              <w:rPr>
                <w:rFonts w:ascii="Myriad Pro" w:eastAsia="Times New Roman" w:hAnsi="Myriad Pro" w:cs="Arial"/>
                <w:i/>
                <w:iCs/>
                <w:color w:val="FFFFFF"/>
                <w:sz w:val="18"/>
                <w:szCs w:val="18"/>
                <w:lang w:eastAsia="ru-RU"/>
              </w:rPr>
            </w:pPr>
          </w:p>
        </w:tc>
        <w:tc>
          <w:tcPr>
            <w:tcW w:w="987" w:type="pct"/>
            <w:tcBorders>
              <w:top w:val="nil"/>
              <w:left w:val="nil"/>
              <w:bottom w:val="single" w:sz="4" w:space="0" w:color="FFFFFF"/>
              <w:right w:val="single" w:sz="4" w:space="0" w:color="FFFFFF"/>
            </w:tcBorders>
            <w:shd w:val="clear" w:color="000000" w:fill="4F6228"/>
            <w:vAlign w:val="center"/>
          </w:tcPr>
          <w:p w14:paraId="1507F6C4" w14:textId="77777777" w:rsidR="00176970" w:rsidRPr="00A355D3" w:rsidRDefault="00176970" w:rsidP="00176970">
            <w:pPr>
              <w:spacing w:after="0" w:line="240" w:lineRule="auto"/>
              <w:jc w:val="center"/>
              <w:rPr>
                <w:rFonts w:ascii="Myriad Pro" w:eastAsia="Times New Roman" w:hAnsi="Myriad Pro" w:cs="Arial"/>
                <w:i/>
                <w:iCs/>
                <w:color w:val="FFFFFF"/>
                <w:sz w:val="18"/>
                <w:szCs w:val="18"/>
                <w:lang w:eastAsia="ru-RU"/>
              </w:rPr>
            </w:pPr>
            <w:r w:rsidRPr="00A355D3">
              <w:rPr>
                <w:rFonts w:ascii="Myriad Pro" w:eastAsia="Times New Roman" w:hAnsi="Myriad Pro" w:cs="Arial"/>
                <w:i/>
                <w:iCs/>
                <w:color w:val="FFFFFF"/>
                <w:sz w:val="18"/>
                <w:szCs w:val="18"/>
                <w:lang w:eastAsia="ru-RU"/>
              </w:rPr>
              <w:t>(по двухставочному тарифу)</w:t>
            </w:r>
          </w:p>
        </w:tc>
        <w:tc>
          <w:tcPr>
            <w:tcW w:w="1002" w:type="pct"/>
            <w:tcBorders>
              <w:top w:val="nil"/>
              <w:left w:val="nil"/>
              <w:bottom w:val="single" w:sz="4" w:space="0" w:color="FFFFFF"/>
              <w:right w:val="single" w:sz="4" w:space="0" w:color="FFFFFF"/>
            </w:tcBorders>
            <w:shd w:val="clear" w:color="000000" w:fill="4F6228"/>
            <w:vAlign w:val="center"/>
          </w:tcPr>
          <w:p w14:paraId="6D9279F8" w14:textId="77777777" w:rsidR="00176970" w:rsidRPr="00A355D3" w:rsidRDefault="00176970" w:rsidP="00176970">
            <w:pPr>
              <w:spacing w:after="0" w:line="240" w:lineRule="auto"/>
              <w:jc w:val="center"/>
              <w:rPr>
                <w:rFonts w:ascii="Myriad Pro" w:eastAsia="Times New Roman" w:hAnsi="Myriad Pro" w:cs="Arial"/>
                <w:i/>
                <w:iCs/>
                <w:color w:val="FFFFFF"/>
                <w:sz w:val="18"/>
                <w:szCs w:val="18"/>
                <w:lang w:eastAsia="ru-RU"/>
              </w:rPr>
            </w:pPr>
            <w:r w:rsidRPr="00A355D3">
              <w:rPr>
                <w:rFonts w:ascii="Myriad Pro" w:eastAsia="Times New Roman" w:hAnsi="Myriad Pro" w:cs="Arial"/>
                <w:i/>
                <w:iCs/>
                <w:color w:val="FFFFFF"/>
                <w:sz w:val="18"/>
                <w:szCs w:val="18"/>
                <w:lang w:eastAsia="ru-RU"/>
              </w:rPr>
              <w:t>(по одноставочному тарифу)</w:t>
            </w:r>
          </w:p>
        </w:tc>
        <w:tc>
          <w:tcPr>
            <w:tcW w:w="811" w:type="pct"/>
            <w:vMerge/>
            <w:tcBorders>
              <w:top w:val="nil"/>
              <w:left w:val="single" w:sz="4" w:space="0" w:color="FFFFFF"/>
              <w:bottom w:val="single" w:sz="4" w:space="0" w:color="FFFFFF"/>
              <w:right w:val="single" w:sz="4" w:space="0" w:color="FFFFFF"/>
            </w:tcBorders>
            <w:vAlign w:val="center"/>
          </w:tcPr>
          <w:p w14:paraId="275E04D9" w14:textId="77777777" w:rsidR="00176970" w:rsidRPr="00A355D3" w:rsidRDefault="00176970" w:rsidP="00176970">
            <w:pPr>
              <w:spacing w:after="0" w:line="240" w:lineRule="auto"/>
              <w:rPr>
                <w:rFonts w:ascii="Myriad Pro" w:eastAsia="Times New Roman" w:hAnsi="Myriad Pro" w:cs="Arial"/>
                <w:i/>
                <w:iCs/>
                <w:color w:val="FFFFFF"/>
                <w:sz w:val="18"/>
                <w:szCs w:val="18"/>
                <w:lang w:eastAsia="ru-RU"/>
              </w:rPr>
            </w:pPr>
          </w:p>
        </w:tc>
      </w:tr>
      <w:tr w:rsidR="00176970" w:rsidRPr="00A355D3" w14:paraId="264E3D87" w14:textId="77777777" w:rsidTr="00DD6C96">
        <w:trPr>
          <w:trHeight w:val="292"/>
        </w:trPr>
        <w:tc>
          <w:tcPr>
            <w:tcW w:w="1287" w:type="pct"/>
            <w:tcBorders>
              <w:top w:val="nil"/>
              <w:left w:val="single" w:sz="8" w:space="0" w:color="auto"/>
              <w:bottom w:val="single" w:sz="8" w:space="0" w:color="auto"/>
              <w:right w:val="single" w:sz="8" w:space="0" w:color="auto"/>
            </w:tcBorders>
            <w:shd w:val="clear" w:color="auto" w:fill="auto"/>
            <w:noWrap/>
            <w:vAlign w:val="center"/>
          </w:tcPr>
          <w:p w14:paraId="0277F7E3" w14:textId="77777777" w:rsidR="00176970" w:rsidRPr="00A355D3" w:rsidRDefault="00176970" w:rsidP="00176970">
            <w:pPr>
              <w:spacing w:after="0" w:line="240" w:lineRule="auto"/>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ИТОГО</w:t>
            </w:r>
          </w:p>
        </w:tc>
        <w:tc>
          <w:tcPr>
            <w:tcW w:w="912" w:type="pct"/>
            <w:tcBorders>
              <w:top w:val="nil"/>
              <w:left w:val="nil"/>
              <w:bottom w:val="single" w:sz="8" w:space="0" w:color="auto"/>
              <w:right w:val="single" w:sz="8" w:space="0" w:color="auto"/>
            </w:tcBorders>
            <w:shd w:val="clear" w:color="auto" w:fill="auto"/>
            <w:vAlign w:val="center"/>
          </w:tcPr>
          <w:p w14:paraId="4F6D744A" w14:textId="77777777" w:rsidR="00176970" w:rsidRPr="00A355D3" w:rsidRDefault="00176970" w:rsidP="00176970">
            <w:pPr>
              <w:spacing w:after="0" w:line="240" w:lineRule="auto"/>
              <w:jc w:val="right"/>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4 290 913,11</w:t>
            </w:r>
          </w:p>
        </w:tc>
        <w:tc>
          <w:tcPr>
            <w:tcW w:w="987" w:type="pct"/>
            <w:tcBorders>
              <w:top w:val="nil"/>
              <w:left w:val="nil"/>
              <w:bottom w:val="single" w:sz="8" w:space="0" w:color="auto"/>
              <w:right w:val="single" w:sz="8" w:space="0" w:color="auto"/>
            </w:tcBorders>
            <w:shd w:val="clear" w:color="auto" w:fill="auto"/>
            <w:noWrap/>
            <w:vAlign w:val="center"/>
          </w:tcPr>
          <w:p w14:paraId="351316E6" w14:textId="77777777" w:rsidR="00176970" w:rsidRPr="00A355D3" w:rsidRDefault="00176970" w:rsidP="00176970">
            <w:pPr>
              <w:spacing w:after="0" w:line="240" w:lineRule="auto"/>
              <w:jc w:val="right"/>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4 290 913,75</w:t>
            </w:r>
          </w:p>
        </w:tc>
        <w:tc>
          <w:tcPr>
            <w:tcW w:w="1002" w:type="pct"/>
            <w:tcBorders>
              <w:top w:val="nil"/>
              <w:left w:val="nil"/>
              <w:bottom w:val="single" w:sz="8" w:space="0" w:color="auto"/>
              <w:right w:val="single" w:sz="8" w:space="0" w:color="auto"/>
            </w:tcBorders>
            <w:shd w:val="clear" w:color="auto" w:fill="auto"/>
            <w:noWrap/>
            <w:vAlign w:val="center"/>
          </w:tcPr>
          <w:p w14:paraId="38624222" w14:textId="77777777" w:rsidR="00176970" w:rsidRPr="00A355D3" w:rsidRDefault="00176970" w:rsidP="00176970">
            <w:pPr>
              <w:spacing w:after="0" w:line="240" w:lineRule="auto"/>
              <w:jc w:val="right"/>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4 290 913,35</w:t>
            </w:r>
          </w:p>
        </w:tc>
        <w:tc>
          <w:tcPr>
            <w:tcW w:w="811" w:type="pct"/>
            <w:tcBorders>
              <w:top w:val="nil"/>
              <w:left w:val="nil"/>
              <w:bottom w:val="single" w:sz="8" w:space="0" w:color="auto"/>
              <w:right w:val="single" w:sz="8" w:space="0" w:color="auto"/>
            </w:tcBorders>
            <w:shd w:val="clear" w:color="auto" w:fill="auto"/>
            <w:noWrap/>
            <w:vAlign w:val="center"/>
          </w:tcPr>
          <w:p w14:paraId="2C8FDE41" w14:textId="77777777" w:rsidR="00176970" w:rsidRPr="00A355D3" w:rsidRDefault="00176970" w:rsidP="00176970">
            <w:pPr>
              <w:spacing w:after="0" w:line="240" w:lineRule="auto"/>
              <w:jc w:val="right"/>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4 248 607,38</w:t>
            </w:r>
          </w:p>
        </w:tc>
      </w:tr>
    </w:tbl>
    <w:p w14:paraId="229B3CAF" w14:textId="49DBE57C"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 xml:space="preserve">На основании изложенного, по мнению Исполнителя, объем недополученной выручки филиала </w:t>
      </w:r>
      <w:r w:rsidR="00712B4A" w:rsidRPr="00A355D3">
        <w:rPr>
          <w:rFonts w:ascii="Myriad Pro" w:hAnsi="Myriad Pro"/>
          <w:sz w:val="26"/>
          <w:szCs w:val="26"/>
        </w:rPr>
        <w:t>ПАО </w:t>
      </w:r>
      <w:r w:rsidRPr="00A355D3">
        <w:rPr>
          <w:rFonts w:ascii="Myriad Pro" w:hAnsi="Myriad Pro"/>
          <w:sz w:val="26"/>
          <w:szCs w:val="26"/>
        </w:rPr>
        <w:t xml:space="preserve">«МРСК Северо-Запада» «Псковэнерго» за </w:t>
      </w:r>
      <w:smartTag w:uri="urn:schemas-microsoft-com:office:smarttags" w:element="metricconverter">
        <w:smartTagPr>
          <w:attr w:name="ProductID" w:val="2017 г"/>
        </w:smartTagPr>
        <w:r w:rsidRPr="00A355D3">
          <w:rPr>
            <w:rFonts w:ascii="Myriad Pro" w:hAnsi="Myriad Pro"/>
            <w:sz w:val="26"/>
            <w:szCs w:val="26"/>
          </w:rPr>
          <w:t>2017 г</w:t>
        </w:r>
      </w:smartTag>
      <w:r w:rsidRPr="00A355D3">
        <w:rPr>
          <w:rFonts w:ascii="Myriad Pro" w:hAnsi="Myriad Pro"/>
          <w:sz w:val="26"/>
          <w:szCs w:val="26"/>
        </w:rPr>
        <w:t>. составил 155</w:t>
      </w:r>
      <w:r w:rsidR="00DD6C96" w:rsidRPr="00A355D3">
        <w:rPr>
          <w:rFonts w:ascii="Myriad Pro" w:hAnsi="Myriad Pro"/>
          <w:sz w:val="26"/>
          <w:szCs w:val="26"/>
        </w:rPr>
        <w:t> </w:t>
      </w:r>
      <w:r w:rsidRPr="00A355D3">
        <w:rPr>
          <w:rFonts w:ascii="Myriad Pro" w:hAnsi="Myriad Pro"/>
          <w:sz w:val="26"/>
          <w:szCs w:val="26"/>
        </w:rPr>
        <w:t>044,0 тыс. руб., в т.ч. в связи с:</w:t>
      </w:r>
    </w:p>
    <w:p w14:paraId="3873DAD8" w14:textId="537718AD" w:rsidR="00176970" w:rsidRPr="00A355D3" w:rsidRDefault="00176970" w:rsidP="000737F7">
      <w:pPr>
        <w:numPr>
          <w:ilvl w:val="0"/>
          <w:numId w:val="9"/>
        </w:numPr>
        <w:tabs>
          <w:tab w:val="left" w:pos="993"/>
        </w:tabs>
        <w:spacing w:after="0" w:line="360" w:lineRule="auto"/>
        <w:ind w:left="0" w:firstLine="567"/>
        <w:contextualSpacing/>
        <w:jc w:val="both"/>
        <w:rPr>
          <w:rFonts w:ascii="Myriad Pro" w:hAnsi="Myriad Pro"/>
          <w:sz w:val="26"/>
          <w:szCs w:val="26"/>
        </w:rPr>
      </w:pPr>
      <w:r w:rsidRPr="00A355D3">
        <w:rPr>
          <w:rFonts w:ascii="Myriad Pro" w:hAnsi="Myriad Pro"/>
          <w:sz w:val="26"/>
          <w:szCs w:val="26"/>
        </w:rPr>
        <w:t>Занижением Госкомитетом Псковской области величины, установленной котловой НВВ на 112 738,4 тыс. руб.;</w:t>
      </w:r>
    </w:p>
    <w:p w14:paraId="4F9F5F11" w14:textId="77777777" w:rsidR="00176970" w:rsidRPr="00A355D3" w:rsidRDefault="00176970" w:rsidP="000737F7">
      <w:pPr>
        <w:numPr>
          <w:ilvl w:val="0"/>
          <w:numId w:val="9"/>
        </w:numPr>
        <w:tabs>
          <w:tab w:val="left" w:pos="993"/>
        </w:tabs>
        <w:spacing w:after="0" w:line="360" w:lineRule="auto"/>
        <w:ind w:left="0" w:firstLine="567"/>
        <w:contextualSpacing/>
        <w:jc w:val="both"/>
        <w:rPr>
          <w:rFonts w:ascii="Myriad Pro" w:hAnsi="Myriad Pro"/>
          <w:sz w:val="26"/>
          <w:szCs w:val="26"/>
        </w:rPr>
      </w:pPr>
      <w:r w:rsidRPr="00A355D3">
        <w:rPr>
          <w:rFonts w:ascii="Myriad Pro" w:hAnsi="Myriad Pro"/>
          <w:sz w:val="26"/>
          <w:szCs w:val="26"/>
        </w:rPr>
        <w:lastRenderedPageBreak/>
        <w:t xml:space="preserve">Отклонением величины товарной выручки за </w:t>
      </w:r>
      <w:smartTag w:uri="urn:schemas-microsoft-com:office:smarttags" w:element="metricconverter">
        <w:smartTagPr>
          <w:attr w:name="ProductID" w:val="2017 г"/>
        </w:smartTagPr>
        <w:r w:rsidRPr="00A355D3">
          <w:rPr>
            <w:rFonts w:ascii="Myriad Pro" w:hAnsi="Myriad Pro"/>
            <w:sz w:val="26"/>
            <w:szCs w:val="26"/>
          </w:rPr>
          <w:t>2017 г</w:t>
        </w:r>
      </w:smartTag>
      <w:r w:rsidRPr="00A355D3">
        <w:rPr>
          <w:rFonts w:ascii="Myriad Pro" w:hAnsi="Myriad Pro"/>
          <w:sz w:val="26"/>
          <w:szCs w:val="26"/>
        </w:rPr>
        <w:t xml:space="preserve">. от утвержденной НВВ на </w:t>
      </w:r>
      <w:smartTag w:uri="urn:schemas-microsoft-com:office:smarttags" w:element="metricconverter">
        <w:smartTagPr>
          <w:attr w:name="ProductID" w:val="2017 г"/>
        </w:smartTagPr>
        <w:r w:rsidRPr="00A355D3">
          <w:rPr>
            <w:rFonts w:ascii="Myriad Pro" w:hAnsi="Myriad Pro"/>
            <w:sz w:val="26"/>
            <w:szCs w:val="26"/>
          </w:rPr>
          <w:t>2017 г</w:t>
        </w:r>
      </w:smartTag>
      <w:r w:rsidRPr="00A355D3">
        <w:rPr>
          <w:rFonts w:ascii="Myriad Pro" w:hAnsi="Myriad Pro"/>
          <w:sz w:val="26"/>
          <w:szCs w:val="26"/>
        </w:rPr>
        <w:t>. на 42 305,6 тыс. руб.</w:t>
      </w:r>
    </w:p>
    <w:p w14:paraId="300EFDC5" w14:textId="77777777" w:rsidR="00176970" w:rsidRPr="00A355D3" w:rsidRDefault="00176970" w:rsidP="00176970">
      <w:pPr>
        <w:tabs>
          <w:tab w:val="left" w:pos="1134"/>
        </w:tabs>
        <w:spacing w:after="0" w:line="360" w:lineRule="auto"/>
        <w:ind w:firstLine="567"/>
        <w:contextualSpacing/>
        <w:jc w:val="both"/>
        <w:rPr>
          <w:rFonts w:ascii="Myriad Pro" w:hAnsi="Myriad Pro"/>
          <w:iCs/>
          <w:sz w:val="26"/>
          <w:szCs w:val="26"/>
        </w:rPr>
      </w:pPr>
      <w:r w:rsidRPr="00A355D3">
        <w:rPr>
          <w:rFonts w:ascii="Myriad Pro" w:hAnsi="Myriad Pro"/>
          <w:iCs/>
          <w:sz w:val="26"/>
          <w:szCs w:val="26"/>
        </w:rPr>
        <w:t>Исполнителем также проведен анализ фактических расходов на содержание электрических сетей и расходов, учтенных в составе НВВ 2017 года.</w:t>
      </w:r>
    </w:p>
    <w:p w14:paraId="4A2A4C4D" w14:textId="41FE6581" w:rsidR="00176970" w:rsidRPr="00A355D3" w:rsidRDefault="00176970" w:rsidP="00176970">
      <w:pPr>
        <w:tabs>
          <w:tab w:val="num" w:pos="1134"/>
        </w:tabs>
        <w:spacing w:after="0" w:line="360" w:lineRule="auto"/>
        <w:ind w:firstLine="567"/>
        <w:contextualSpacing/>
        <w:jc w:val="both"/>
        <w:rPr>
          <w:rFonts w:ascii="Myriad Pro" w:hAnsi="Myriad Pro"/>
          <w:sz w:val="26"/>
          <w:szCs w:val="26"/>
        </w:rPr>
      </w:pPr>
      <w:r w:rsidRPr="00A355D3">
        <w:rPr>
          <w:rFonts w:ascii="Myriad Pro" w:hAnsi="Myriad Pro"/>
          <w:sz w:val="26"/>
          <w:szCs w:val="26"/>
        </w:rPr>
        <w:t xml:space="preserve">В 2017 году наблюдается превышение фактических операционных расходов филиала </w:t>
      </w:r>
      <w:r w:rsidR="00712B4A" w:rsidRPr="00A355D3">
        <w:rPr>
          <w:rFonts w:ascii="Myriad Pro" w:hAnsi="Myriad Pro"/>
          <w:sz w:val="26"/>
          <w:szCs w:val="26"/>
        </w:rPr>
        <w:t>ПАО </w:t>
      </w:r>
      <w:r w:rsidRPr="00A355D3">
        <w:rPr>
          <w:rFonts w:ascii="Myriad Pro" w:hAnsi="Myriad Pro"/>
          <w:sz w:val="26"/>
          <w:szCs w:val="26"/>
        </w:rPr>
        <w:t xml:space="preserve">«МРСК Северо-Запада» </w:t>
      </w:r>
      <w:r w:rsidR="00EF449B" w:rsidRPr="00A355D3">
        <w:rPr>
          <w:rFonts w:ascii="Myriad Pro" w:hAnsi="Myriad Pro"/>
          <w:sz w:val="26"/>
          <w:szCs w:val="26"/>
        </w:rPr>
        <w:t xml:space="preserve">– </w:t>
      </w:r>
      <w:r w:rsidRPr="00A355D3">
        <w:rPr>
          <w:rFonts w:ascii="Myriad Pro" w:hAnsi="Myriad Pro"/>
          <w:sz w:val="26"/>
          <w:szCs w:val="26"/>
        </w:rPr>
        <w:t>«Псковэнерго» над плановыми затратами, учтенными при формировании НВВ на 2017 год.</w:t>
      </w:r>
    </w:p>
    <w:p w14:paraId="53BE08BA" w14:textId="77777777" w:rsidR="00176970" w:rsidRPr="00A355D3" w:rsidRDefault="00176970" w:rsidP="00176970">
      <w:pPr>
        <w:tabs>
          <w:tab w:val="num" w:pos="960"/>
        </w:tabs>
        <w:spacing w:after="0" w:line="360" w:lineRule="auto"/>
        <w:ind w:firstLine="567"/>
        <w:jc w:val="center"/>
        <w:rPr>
          <w:rFonts w:ascii="Myriad Pro" w:hAnsi="Myriad Pro"/>
          <w:b/>
          <w:sz w:val="26"/>
          <w:szCs w:val="26"/>
        </w:rPr>
      </w:pPr>
      <w:r w:rsidRPr="00A355D3">
        <w:rPr>
          <w:rFonts w:ascii="Myriad Pro" w:hAnsi="Myriad Pro"/>
          <w:b/>
          <w:sz w:val="26"/>
          <w:szCs w:val="26"/>
        </w:rPr>
        <w:t xml:space="preserve">Фактические операционные расходы за </w:t>
      </w:r>
      <w:smartTag w:uri="urn:schemas-microsoft-com:office:smarttags" w:element="metricconverter">
        <w:smartTagPr>
          <w:attr w:name="ProductID" w:val="2017 г"/>
        </w:smartTagPr>
        <w:r w:rsidRPr="00A355D3">
          <w:rPr>
            <w:rFonts w:ascii="Myriad Pro" w:hAnsi="Myriad Pro"/>
            <w:b/>
            <w:sz w:val="26"/>
            <w:szCs w:val="26"/>
          </w:rPr>
          <w:t>2017 г</w:t>
        </w:r>
      </w:smartTag>
      <w:r w:rsidRPr="00A355D3">
        <w:rPr>
          <w:rFonts w:ascii="Myriad Pro" w:hAnsi="Myriad Pro"/>
          <w:b/>
          <w:sz w:val="26"/>
          <w:szCs w:val="26"/>
        </w:rPr>
        <w:t>., 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4086"/>
        <w:gridCol w:w="1414"/>
        <w:gridCol w:w="1099"/>
        <w:gridCol w:w="1292"/>
        <w:gridCol w:w="1679"/>
      </w:tblGrid>
      <w:tr w:rsidR="00176970" w:rsidRPr="00A355D3" w14:paraId="16EF55F1" w14:textId="77777777" w:rsidTr="00EF449B">
        <w:trPr>
          <w:cantSplit/>
          <w:tblHeader/>
        </w:trPr>
        <w:tc>
          <w:tcPr>
            <w:tcW w:w="2135"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3C61B0D8" w14:textId="77777777" w:rsidR="00176970" w:rsidRPr="00A355D3" w:rsidRDefault="00176970" w:rsidP="00EF449B">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Наименование</w:t>
            </w:r>
          </w:p>
        </w:tc>
        <w:tc>
          <w:tcPr>
            <w:tcW w:w="73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ACA302E" w14:textId="77777777" w:rsidR="00176970" w:rsidRPr="00A355D3" w:rsidRDefault="00176970" w:rsidP="00EF449B">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Утверждено</w:t>
            </w:r>
          </w:p>
        </w:tc>
        <w:tc>
          <w:tcPr>
            <w:tcW w:w="57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9A702CC" w14:textId="77777777" w:rsidR="00176970" w:rsidRPr="00A355D3" w:rsidRDefault="00176970" w:rsidP="00EF449B">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Факт</w:t>
            </w:r>
          </w:p>
        </w:tc>
        <w:tc>
          <w:tcPr>
            <w:tcW w:w="67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722F46B" w14:textId="77777777" w:rsidR="00176970" w:rsidRPr="00A355D3" w:rsidRDefault="00176970" w:rsidP="00EF449B">
            <w:pPr>
              <w:spacing w:after="0" w:line="240" w:lineRule="auto"/>
              <w:jc w:val="center"/>
              <w:rPr>
                <w:rFonts w:ascii="Myriad Pro" w:eastAsia="Times New Roman" w:hAnsi="Myriad Pro"/>
                <w:b/>
                <w:bCs/>
                <w:iCs/>
                <w:color w:val="FFFFFF"/>
                <w:sz w:val="18"/>
                <w:szCs w:val="18"/>
                <w:lang w:eastAsia="ru-RU"/>
              </w:rPr>
            </w:pPr>
            <w:r w:rsidRPr="00A355D3">
              <w:rPr>
                <w:rFonts w:ascii="Myriad Pro" w:eastAsia="Times New Roman" w:hAnsi="Myriad Pro"/>
                <w:b/>
                <w:bCs/>
                <w:iCs/>
                <w:color w:val="FFFFFF"/>
                <w:sz w:val="18"/>
                <w:szCs w:val="18"/>
                <w:lang w:eastAsia="ru-RU"/>
              </w:rPr>
              <w:t>Абсолютное отклонение</w:t>
            </w:r>
          </w:p>
        </w:tc>
        <w:tc>
          <w:tcPr>
            <w:tcW w:w="87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307A26F" w14:textId="77777777" w:rsidR="00176970" w:rsidRPr="00A355D3" w:rsidRDefault="00176970" w:rsidP="00EF449B">
            <w:pPr>
              <w:spacing w:after="0" w:line="240" w:lineRule="auto"/>
              <w:jc w:val="center"/>
              <w:rPr>
                <w:rFonts w:ascii="Myriad Pro" w:eastAsia="Times New Roman" w:hAnsi="Myriad Pro"/>
                <w:b/>
                <w:bCs/>
                <w:iCs/>
                <w:color w:val="FFFFFF"/>
                <w:sz w:val="18"/>
                <w:szCs w:val="18"/>
                <w:lang w:eastAsia="ru-RU"/>
              </w:rPr>
            </w:pPr>
            <w:r w:rsidRPr="00A355D3">
              <w:rPr>
                <w:rFonts w:ascii="Myriad Pro" w:eastAsia="Times New Roman" w:hAnsi="Myriad Pro"/>
                <w:b/>
                <w:bCs/>
                <w:iCs/>
                <w:color w:val="FFFFFF"/>
                <w:sz w:val="18"/>
                <w:szCs w:val="18"/>
                <w:lang w:eastAsia="ru-RU"/>
              </w:rPr>
              <w:t>Относительное отклонение</w:t>
            </w:r>
          </w:p>
        </w:tc>
      </w:tr>
      <w:tr w:rsidR="00176970" w:rsidRPr="00A355D3" w14:paraId="3060F24A" w14:textId="77777777" w:rsidTr="00176970">
        <w:trPr>
          <w:cantSplit/>
        </w:trPr>
        <w:tc>
          <w:tcPr>
            <w:tcW w:w="2135" w:type="pct"/>
            <w:tcBorders>
              <w:top w:val="single" w:sz="4" w:space="0" w:color="FFFFFF"/>
            </w:tcBorders>
            <w:shd w:val="clear" w:color="auto" w:fill="auto"/>
            <w:noWrap/>
            <w:vAlign w:val="center"/>
          </w:tcPr>
          <w:p w14:paraId="76C0BB51" w14:textId="77777777" w:rsidR="00176970" w:rsidRPr="00A355D3" w:rsidRDefault="00176970" w:rsidP="00176970">
            <w:pPr>
              <w:spacing w:after="0" w:line="240" w:lineRule="auto"/>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Сырье и материалы</w:t>
            </w:r>
          </w:p>
        </w:tc>
        <w:tc>
          <w:tcPr>
            <w:tcW w:w="739" w:type="pct"/>
            <w:tcBorders>
              <w:top w:val="single" w:sz="4" w:space="0" w:color="FFFFFF"/>
            </w:tcBorders>
            <w:shd w:val="clear" w:color="auto" w:fill="auto"/>
            <w:vAlign w:val="center"/>
          </w:tcPr>
          <w:p w14:paraId="5ADEF82D"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187 903</w:t>
            </w:r>
          </w:p>
        </w:tc>
        <w:tc>
          <w:tcPr>
            <w:tcW w:w="574" w:type="pct"/>
            <w:tcBorders>
              <w:top w:val="single" w:sz="4" w:space="0" w:color="FFFFFF"/>
            </w:tcBorders>
            <w:shd w:val="clear" w:color="auto" w:fill="auto"/>
            <w:vAlign w:val="center"/>
          </w:tcPr>
          <w:p w14:paraId="36E3C9F6"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255 374</w:t>
            </w:r>
          </w:p>
        </w:tc>
        <w:tc>
          <w:tcPr>
            <w:tcW w:w="675" w:type="pct"/>
            <w:tcBorders>
              <w:top w:val="single" w:sz="4" w:space="0" w:color="FFFFFF"/>
            </w:tcBorders>
            <w:shd w:val="clear" w:color="auto" w:fill="auto"/>
            <w:vAlign w:val="center"/>
          </w:tcPr>
          <w:p w14:paraId="5BC7C69F"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67 471,70</w:t>
            </w:r>
          </w:p>
        </w:tc>
        <w:tc>
          <w:tcPr>
            <w:tcW w:w="878" w:type="pct"/>
            <w:tcBorders>
              <w:top w:val="single" w:sz="4" w:space="0" w:color="FFFFFF"/>
            </w:tcBorders>
            <w:shd w:val="clear" w:color="auto" w:fill="auto"/>
            <w:vAlign w:val="center"/>
          </w:tcPr>
          <w:p w14:paraId="1A1B9CF4"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135,9%</w:t>
            </w:r>
          </w:p>
        </w:tc>
      </w:tr>
      <w:tr w:rsidR="00176970" w:rsidRPr="00A355D3" w14:paraId="41529FA8" w14:textId="77777777" w:rsidTr="00176970">
        <w:trPr>
          <w:cantSplit/>
        </w:trPr>
        <w:tc>
          <w:tcPr>
            <w:tcW w:w="2135" w:type="pct"/>
            <w:shd w:val="clear" w:color="auto" w:fill="auto"/>
            <w:noWrap/>
            <w:vAlign w:val="center"/>
          </w:tcPr>
          <w:p w14:paraId="123BDCD3" w14:textId="77777777" w:rsidR="00176970" w:rsidRPr="00A355D3" w:rsidRDefault="00176970" w:rsidP="00176970">
            <w:pPr>
              <w:spacing w:after="0" w:line="240" w:lineRule="auto"/>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Работы и услуги производственного характера</w:t>
            </w:r>
          </w:p>
        </w:tc>
        <w:tc>
          <w:tcPr>
            <w:tcW w:w="739" w:type="pct"/>
            <w:shd w:val="clear" w:color="auto" w:fill="auto"/>
            <w:vAlign w:val="center"/>
          </w:tcPr>
          <w:p w14:paraId="1D933943"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205 839</w:t>
            </w:r>
          </w:p>
        </w:tc>
        <w:tc>
          <w:tcPr>
            <w:tcW w:w="574" w:type="pct"/>
            <w:shd w:val="clear" w:color="auto" w:fill="auto"/>
            <w:vAlign w:val="center"/>
          </w:tcPr>
          <w:p w14:paraId="34087211"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212 423</w:t>
            </w:r>
          </w:p>
        </w:tc>
        <w:tc>
          <w:tcPr>
            <w:tcW w:w="675" w:type="pct"/>
            <w:shd w:val="clear" w:color="auto" w:fill="auto"/>
            <w:vAlign w:val="center"/>
          </w:tcPr>
          <w:p w14:paraId="430CCEE4"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6 583,48</w:t>
            </w:r>
          </w:p>
        </w:tc>
        <w:tc>
          <w:tcPr>
            <w:tcW w:w="878" w:type="pct"/>
            <w:shd w:val="clear" w:color="auto" w:fill="auto"/>
            <w:vAlign w:val="center"/>
          </w:tcPr>
          <w:p w14:paraId="5D69DD10"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103,2%</w:t>
            </w:r>
          </w:p>
        </w:tc>
      </w:tr>
      <w:tr w:rsidR="00176970" w:rsidRPr="00A355D3" w14:paraId="488F96FA" w14:textId="77777777" w:rsidTr="00176970">
        <w:trPr>
          <w:cantSplit/>
        </w:trPr>
        <w:tc>
          <w:tcPr>
            <w:tcW w:w="2135" w:type="pct"/>
            <w:shd w:val="clear" w:color="auto" w:fill="auto"/>
            <w:noWrap/>
            <w:vAlign w:val="center"/>
          </w:tcPr>
          <w:p w14:paraId="19C3B8A4" w14:textId="77777777" w:rsidR="00176970" w:rsidRPr="00A355D3" w:rsidRDefault="00176970" w:rsidP="00176970">
            <w:pPr>
              <w:spacing w:after="0" w:line="240" w:lineRule="auto"/>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Фонд оплаты труда</w:t>
            </w:r>
          </w:p>
        </w:tc>
        <w:tc>
          <w:tcPr>
            <w:tcW w:w="739" w:type="pct"/>
            <w:shd w:val="clear" w:color="auto" w:fill="auto"/>
            <w:vAlign w:val="center"/>
          </w:tcPr>
          <w:p w14:paraId="048F1F6F"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790 195</w:t>
            </w:r>
          </w:p>
        </w:tc>
        <w:tc>
          <w:tcPr>
            <w:tcW w:w="574" w:type="pct"/>
            <w:shd w:val="clear" w:color="auto" w:fill="auto"/>
            <w:vAlign w:val="center"/>
          </w:tcPr>
          <w:p w14:paraId="01B58D1E"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907 645</w:t>
            </w:r>
          </w:p>
        </w:tc>
        <w:tc>
          <w:tcPr>
            <w:tcW w:w="675" w:type="pct"/>
            <w:shd w:val="clear" w:color="auto" w:fill="auto"/>
            <w:vAlign w:val="center"/>
          </w:tcPr>
          <w:p w14:paraId="2CF35652"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117 450,41</w:t>
            </w:r>
          </w:p>
        </w:tc>
        <w:tc>
          <w:tcPr>
            <w:tcW w:w="878" w:type="pct"/>
            <w:shd w:val="clear" w:color="auto" w:fill="auto"/>
            <w:vAlign w:val="center"/>
          </w:tcPr>
          <w:p w14:paraId="0E4357E5"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114,9%</w:t>
            </w:r>
          </w:p>
        </w:tc>
      </w:tr>
      <w:tr w:rsidR="00176970" w:rsidRPr="00A355D3" w14:paraId="66047E2D" w14:textId="77777777" w:rsidTr="00176970">
        <w:trPr>
          <w:cantSplit/>
        </w:trPr>
        <w:tc>
          <w:tcPr>
            <w:tcW w:w="2135" w:type="pct"/>
            <w:shd w:val="clear" w:color="auto" w:fill="auto"/>
            <w:noWrap/>
            <w:vAlign w:val="center"/>
          </w:tcPr>
          <w:p w14:paraId="479FC3CB" w14:textId="77777777" w:rsidR="00176970" w:rsidRPr="00A355D3" w:rsidRDefault="00176970" w:rsidP="00176970">
            <w:pPr>
              <w:spacing w:after="0" w:line="240" w:lineRule="auto"/>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Прочие подконтрольные расходы</w:t>
            </w:r>
          </w:p>
        </w:tc>
        <w:tc>
          <w:tcPr>
            <w:tcW w:w="739" w:type="pct"/>
            <w:shd w:val="clear" w:color="auto" w:fill="auto"/>
            <w:vAlign w:val="center"/>
          </w:tcPr>
          <w:p w14:paraId="57272DD1"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236 261</w:t>
            </w:r>
          </w:p>
        </w:tc>
        <w:tc>
          <w:tcPr>
            <w:tcW w:w="574" w:type="pct"/>
            <w:shd w:val="clear" w:color="auto" w:fill="auto"/>
            <w:vAlign w:val="center"/>
          </w:tcPr>
          <w:p w14:paraId="15159A6C"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351 533</w:t>
            </w:r>
          </w:p>
        </w:tc>
        <w:tc>
          <w:tcPr>
            <w:tcW w:w="675" w:type="pct"/>
            <w:shd w:val="clear" w:color="auto" w:fill="auto"/>
            <w:vAlign w:val="center"/>
          </w:tcPr>
          <w:p w14:paraId="78D1DF7F"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115 271,69</w:t>
            </w:r>
          </w:p>
        </w:tc>
        <w:tc>
          <w:tcPr>
            <w:tcW w:w="878" w:type="pct"/>
            <w:shd w:val="clear" w:color="auto" w:fill="auto"/>
            <w:vAlign w:val="center"/>
          </w:tcPr>
          <w:p w14:paraId="2678092B"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148,8%</w:t>
            </w:r>
          </w:p>
        </w:tc>
      </w:tr>
      <w:tr w:rsidR="00176970" w:rsidRPr="00A355D3" w14:paraId="1D2BDE15" w14:textId="77777777" w:rsidTr="00176970">
        <w:trPr>
          <w:cantSplit/>
          <w:trHeight w:val="177"/>
        </w:trPr>
        <w:tc>
          <w:tcPr>
            <w:tcW w:w="2135" w:type="pct"/>
            <w:shd w:val="clear" w:color="auto" w:fill="D6E3BC"/>
            <w:vAlign w:val="center"/>
          </w:tcPr>
          <w:p w14:paraId="55697018" w14:textId="77777777" w:rsidR="00176970" w:rsidRPr="00A355D3" w:rsidRDefault="00176970" w:rsidP="00176970">
            <w:pPr>
              <w:spacing w:after="0" w:line="240" w:lineRule="auto"/>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ВСЕГО операционные расходы, рассчитанные в соответствии с МУ №228-э</w:t>
            </w:r>
          </w:p>
        </w:tc>
        <w:tc>
          <w:tcPr>
            <w:tcW w:w="739" w:type="pct"/>
            <w:shd w:val="clear" w:color="auto" w:fill="D6E3BC"/>
            <w:vAlign w:val="center"/>
          </w:tcPr>
          <w:p w14:paraId="48FE2A33" w14:textId="77777777" w:rsidR="00176970" w:rsidRPr="00A355D3" w:rsidRDefault="00176970" w:rsidP="00176970">
            <w:pPr>
              <w:spacing w:after="0" w:line="240" w:lineRule="auto"/>
              <w:jc w:val="center"/>
              <w:rPr>
                <w:rFonts w:ascii="Myriad Pro" w:eastAsia="Times New Roman" w:hAnsi="Myriad Pro" w:cs="Arial"/>
                <w:b/>
                <w:sz w:val="18"/>
                <w:szCs w:val="18"/>
                <w:lang w:eastAsia="ru-RU"/>
              </w:rPr>
            </w:pPr>
            <w:r w:rsidRPr="00A355D3">
              <w:rPr>
                <w:rFonts w:ascii="Myriad Pro" w:eastAsia="Times New Roman" w:hAnsi="Myriad Pro" w:cs="Arial"/>
                <w:b/>
                <w:sz w:val="18"/>
                <w:szCs w:val="18"/>
                <w:lang w:eastAsia="ru-RU"/>
              </w:rPr>
              <w:t>1 420 198</w:t>
            </w:r>
          </w:p>
        </w:tc>
        <w:tc>
          <w:tcPr>
            <w:tcW w:w="574" w:type="pct"/>
            <w:shd w:val="clear" w:color="auto" w:fill="D6E3BC"/>
            <w:vAlign w:val="center"/>
          </w:tcPr>
          <w:p w14:paraId="59A5CC6E" w14:textId="77777777" w:rsidR="00176970" w:rsidRPr="00A355D3" w:rsidRDefault="00176970" w:rsidP="00176970">
            <w:pPr>
              <w:spacing w:after="0" w:line="240" w:lineRule="auto"/>
              <w:jc w:val="center"/>
              <w:rPr>
                <w:rFonts w:ascii="Myriad Pro" w:eastAsia="Times New Roman" w:hAnsi="Myriad Pro" w:cs="Arial"/>
                <w:b/>
                <w:sz w:val="18"/>
                <w:szCs w:val="18"/>
                <w:lang w:eastAsia="ru-RU"/>
              </w:rPr>
            </w:pPr>
            <w:r w:rsidRPr="00A355D3">
              <w:rPr>
                <w:rFonts w:ascii="Myriad Pro" w:eastAsia="Times New Roman" w:hAnsi="Myriad Pro" w:cs="Arial"/>
                <w:b/>
                <w:sz w:val="18"/>
                <w:szCs w:val="18"/>
                <w:lang w:eastAsia="ru-RU"/>
              </w:rPr>
              <w:t>1 726 975</w:t>
            </w:r>
          </w:p>
        </w:tc>
        <w:tc>
          <w:tcPr>
            <w:tcW w:w="675" w:type="pct"/>
            <w:shd w:val="clear" w:color="auto" w:fill="D6E3BC"/>
            <w:vAlign w:val="center"/>
          </w:tcPr>
          <w:p w14:paraId="48A07300" w14:textId="77777777" w:rsidR="00176970" w:rsidRPr="00A355D3" w:rsidRDefault="00176970" w:rsidP="00176970">
            <w:pPr>
              <w:spacing w:after="0" w:line="240" w:lineRule="auto"/>
              <w:jc w:val="center"/>
              <w:rPr>
                <w:rFonts w:ascii="Myriad Pro" w:eastAsia="Times New Roman" w:hAnsi="Myriad Pro" w:cs="Arial"/>
                <w:b/>
                <w:sz w:val="18"/>
                <w:szCs w:val="18"/>
                <w:lang w:eastAsia="ru-RU"/>
              </w:rPr>
            </w:pPr>
            <w:r w:rsidRPr="00A355D3">
              <w:rPr>
                <w:rFonts w:ascii="Myriad Pro" w:eastAsia="Times New Roman" w:hAnsi="Myriad Pro" w:cs="Arial"/>
                <w:b/>
                <w:sz w:val="18"/>
                <w:szCs w:val="18"/>
                <w:lang w:eastAsia="ru-RU"/>
              </w:rPr>
              <w:t>306 777,28</w:t>
            </w:r>
          </w:p>
        </w:tc>
        <w:tc>
          <w:tcPr>
            <w:tcW w:w="878" w:type="pct"/>
            <w:shd w:val="clear" w:color="auto" w:fill="D6E3BC"/>
            <w:vAlign w:val="center"/>
          </w:tcPr>
          <w:p w14:paraId="4E689513" w14:textId="77777777" w:rsidR="00176970" w:rsidRPr="00A355D3" w:rsidRDefault="00176970" w:rsidP="00176970">
            <w:pPr>
              <w:spacing w:after="0" w:line="240" w:lineRule="auto"/>
              <w:jc w:val="center"/>
              <w:rPr>
                <w:rFonts w:ascii="Myriad Pro" w:eastAsia="Times New Roman" w:hAnsi="Myriad Pro" w:cs="Arial"/>
                <w:b/>
                <w:sz w:val="18"/>
                <w:szCs w:val="18"/>
                <w:lang w:eastAsia="ru-RU"/>
              </w:rPr>
            </w:pPr>
            <w:r w:rsidRPr="00A355D3">
              <w:rPr>
                <w:rFonts w:ascii="Myriad Pro" w:eastAsia="Times New Roman" w:hAnsi="Myriad Pro" w:cs="Arial"/>
                <w:b/>
                <w:sz w:val="18"/>
                <w:szCs w:val="18"/>
                <w:lang w:eastAsia="ru-RU"/>
              </w:rPr>
              <w:t>121,6%</w:t>
            </w:r>
          </w:p>
        </w:tc>
      </w:tr>
    </w:tbl>
    <w:p w14:paraId="36F39FD9" w14:textId="4DDAE1D7" w:rsidR="00176970" w:rsidRPr="00A355D3" w:rsidRDefault="00176970" w:rsidP="00176970">
      <w:pPr>
        <w:tabs>
          <w:tab w:val="num" w:pos="1134"/>
        </w:tabs>
        <w:spacing w:after="0" w:line="360" w:lineRule="auto"/>
        <w:ind w:firstLine="567"/>
        <w:jc w:val="both"/>
        <w:rPr>
          <w:rFonts w:ascii="Myriad Pro" w:hAnsi="Myriad Pro"/>
          <w:sz w:val="26"/>
          <w:szCs w:val="26"/>
        </w:rPr>
      </w:pPr>
      <w:r w:rsidRPr="00A355D3">
        <w:rPr>
          <w:rFonts w:ascii="Myriad Pro" w:hAnsi="Myriad Pro"/>
          <w:sz w:val="26"/>
          <w:szCs w:val="26"/>
        </w:rPr>
        <w:t xml:space="preserve">За 2017 год филиалом </w:t>
      </w:r>
      <w:r w:rsidR="00712B4A" w:rsidRPr="00A355D3">
        <w:rPr>
          <w:rFonts w:ascii="Myriad Pro" w:hAnsi="Myriad Pro"/>
          <w:sz w:val="26"/>
          <w:szCs w:val="26"/>
        </w:rPr>
        <w:t>ПАО </w:t>
      </w:r>
      <w:r w:rsidRPr="00A355D3">
        <w:rPr>
          <w:rFonts w:ascii="Myriad Pro" w:hAnsi="Myriad Pro"/>
          <w:sz w:val="26"/>
          <w:szCs w:val="26"/>
        </w:rPr>
        <w:t xml:space="preserve">«МРСК Северо-Запада» </w:t>
      </w:r>
      <w:r w:rsidR="00EF449B" w:rsidRPr="00A355D3">
        <w:rPr>
          <w:rFonts w:ascii="Myriad Pro" w:hAnsi="Myriad Pro"/>
          <w:sz w:val="26"/>
          <w:szCs w:val="26"/>
        </w:rPr>
        <w:t xml:space="preserve">– </w:t>
      </w:r>
      <w:r w:rsidRPr="00A355D3">
        <w:rPr>
          <w:rFonts w:ascii="Myriad Pro" w:hAnsi="Myriad Pro"/>
          <w:sz w:val="26"/>
          <w:szCs w:val="26"/>
        </w:rPr>
        <w:t>«Псковэнерго» допущен перерасход операционных расходов на общую сумму 306</w:t>
      </w:r>
      <w:r w:rsidR="00EF449B" w:rsidRPr="00A355D3">
        <w:rPr>
          <w:rFonts w:ascii="Myriad Pro" w:hAnsi="Myriad Pro"/>
          <w:sz w:val="26"/>
          <w:szCs w:val="26"/>
        </w:rPr>
        <w:t> </w:t>
      </w:r>
      <w:r w:rsidRPr="00A355D3">
        <w:rPr>
          <w:rFonts w:ascii="Myriad Pro" w:hAnsi="Myriad Pro"/>
          <w:sz w:val="26"/>
          <w:szCs w:val="26"/>
        </w:rPr>
        <w:t>777,28 тыс. руб.</w:t>
      </w:r>
    </w:p>
    <w:p w14:paraId="3B4827F7" w14:textId="0C2C1F93" w:rsidR="00176970" w:rsidRPr="00A355D3" w:rsidRDefault="00176970" w:rsidP="00176970">
      <w:pPr>
        <w:tabs>
          <w:tab w:val="num" w:pos="1134"/>
        </w:tabs>
        <w:spacing w:after="0" w:line="360" w:lineRule="auto"/>
        <w:ind w:firstLine="567"/>
        <w:contextualSpacing/>
        <w:jc w:val="both"/>
        <w:rPr>
          <w:rFonts w:ascii="Myriad Pro" w:hAnsi="Myriad Pro"/>
          <w:sz w:val="26"/>
          <w:szCs w:val="26"/>
        </w:rPr>
      </w:pPr>
      <w:r w:rsidRPr="00A355D3">
        <w:rPr>
          <w:rFonts w:ascii="Myriad Pro" w:hAnsi="Myriad Pro"/>
          <w:sz w:val="26"/>
          <w:szCs w:val="26"/>
        </w:rPr>
        <w:t>Корректировка по операционным расходам в соответствии с действующим законодательством не предусматривает учет фактически сложившихся расходов, а включает в себя отклонения по условным единицам и индексам потребительских цен, в связи</w:t>
      </w:r>
      <w:r w:rsidR="00A355D3">
        <w:rPr>
          <w:rFonts w:ascii="Myriad Pro" w:hAnsi="Myriad Pro"/>
          <w:sz w:val="26"/>
          <w:szCs w:val="26"/>
        </w:rPr>
        <w:t>,</w:t>
      </w:r>
      <w:r w:rsidRPr="00A355D3">
        <w:rPr>
          <w:rFonts w:ascii="Myriad Pro" w:hAnsi="Myriad Pro"/>
          <w:sz w:val="26"/>
          <w:szCs w:val="26"/>
        </w:rPr>
        <w:t xml:space="preserve"> с чем превышение расходов по указанным статьям расходов может быть компенсировано только за счет экономии по другим статьям операционных расходов.</w:t>
      </w:r>
    </w:p>
    <w:p w14:paraId="5A320A4B" w14:textId="77777777" w:rsidR="00176970" w:rsidRPr="00A355D3" w:rsidRDefault="00176970" w:rsidP="00176970">
      <w:pPr>
        <w:tabs>
          <w:tab w:val="left" w:pos="1134"/>
        </w:tabs>
        <w:spacing w:after="0" w:line="360" w:lineRule="auto"/>
        <w:ind w:firstLine="567"/>
        <w:contextualSpacing/>
        <w:jc w:val="both"/>
        <w:rPr>
          <w:rFonts w:ascii="Myriad Pro" w:hAnsi="Myriad Pro"/>
          <w:sz w:val="26"/>
          <w:szCs w:val="26"/>
        </w:rPr>
      </w:pPr>
      <w:r w:rsidRPr="00A355D3">
        <w:rPr>
          <w:rFonts w:ascii="Myriad Pro" w:hAnsi="Myriad Pro"/>
          <w:sz w:val="26"/>
          <w:szCs w:val="26"/>
        </w:rPr>
        <w:t>В соответствии с п. 11 Методических указаний №98-э в 2019 году неподконтрольные расходы подлежат корректировке исходя из фактических значений в соответствии с формулой 7 Методических указаний №98-э:</w:t>
      </w:r>
    </w:p>
    <w:p w14:paraId="4CC1B7BC" w14:textId="6116CAE6" w:rsidR="00176970" w:rsidRPr="00A355D3" w:rsidRDefault="00176970" w:rsidP="00EF449B">
      <w:pPr>
        <w:tabs>
          <w:tab w:val="left" w:pos="1134"/>
        </w:tabs>
        <w:spacing w:after="0" w:line="360" w:lineRule="auto"/>
        <w:ind w:firstLine="567"/>
        <w:contextualSpacing/>
        <w:jc w:val="center"/>
        <w:rPr>
          <w:rFonts w:ascii="Myriad Pro" w:hAnsi="Myriad Pro"/>
          <w:sz w:val="26"/>
          <w:szCs w:val="26"/>
        </w:rPr>
      </w:pPr>
      <w:r w:rsidRPr="00A355D3">
        <w:rPr>
          <w:rFonts w:ascii="Myriad Pro" w:hAnsi="Myriad Pro"/>
          <w:noProof/>
          <w:color w:val="C00000"/>
          <w:sz w:val="26"/>
          <w:szCs w:val="26"/>
          <w:lang w:eastAsia="ru-RU"/>
        </w:rPr>
        <w:drawing>
          <wp:inline distT="0" distB="0" distL="0" distR="0" wp14:anchorId="493AB855" wp14:editId="6CBE7832">
            <wp:extent cx="2457450" cy="304800"/>
            <wp:effectExtent l="0" t="0" r="0" b="0"/>
            <wp:docPr id="1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57450" cy="304800"/>
                    </a:xfrm>
                    <a:prstGeom prst="rect">
                      <a:avLst/>
                    </a:prstGeom>
                    <a:noFill/>
                    <a:ln>
                      <a:noFill/>
                    </a:ln>
                  </pic:spPr>
                </pic:pic>
              </a:graphicData>
            </a:graphic>
          </wp:inline>
        </w:drawing>
      </w:r>
    </w:p>
    <w:p w14:paraId="3EB294FE" w14:textId="26941456" w:rsidR="00176970" w:rsidRPr="00A355D3" w:rsidRDefault="00176970" w:rsidP="00EF449B">
      <w:pPr>
        <w:tabs>
          <w:tab w:val="left" w:pos="1134"/>
        </w:tabs>
        <w:spacing w:after="0" w:line="360" w:lineRule="auto"/>
        <w:ind w:firstLine="567"/>
        <w:contextualSpacing/>
        <w:jc w:val="both"/>
        <w:rPr>
          <w:rFonts w:ascii="Myriad Pro" w:hAnsi="Myriad Pro"/>
          <w:sz w:val="26"/>
          <w:szCs w:val="26"/>
        </w:rPr>
      </w:pPr>
      <w:r w:rsidRPr="00A355D3">
        <w:rPr>
          <w:rFonts w:ascii="Myriad Pro" w:hAnsi="Myriad Pro"/>
          <w:sz w:val="26"/>
          <w:szCs w:val="26"/>
        </w:rPr>
        <w:t>По мнению Исполнителя, изложенному</w:t>
      </w:r>
      <w:r w:rsidR="005A62C7" w:rsidRPr="00A355D3">
        <w:rPr>
          <w:rFonts w:ascii="Myriad Pro" w:hAnsi="Myriad Pro"/>
          <w:sz w:val="26"/>
          <w:szCs w:val="26"/>
        </w:rPr>
        <w:t xml:space="preserve"> </w:t>
      </w:r>
      <w:r w:rsidRPr="00A355D3">
        <w:rPr>
          <w:rFonts w:ascii="Myriad Pro" w:hAnsi="Myriad Pro"/>
          <w:sz w:val="26"/>
          <w:szCs w:val="26"/>
        </w:rPr>
        <w:t>в Этапе 1.1.2</w:t>
      </w:r>
      <w:r w:rsidR="005A62C7" w:rsidRPr="00A355D3">
        <w:rPr>
          <w:rFonts w:ascii="Myriad Pro" w:hAnsi="Myriad Pro"/>
          <w:sz w:val="26"/>
          <w:szCs w:val="26"/>
        </w:rPr>
        <w:t xml:space="preserve"> </w:t>
      </w:r>
      <w:r w:rsidRPr="00A355D3">
        <w:rPr>
          <w:rFonts w:ascii="Myriad Pro" w:hAnsi="Myriad Pro"/>
          <w:sz w:val="26"/>
          <w:szCs w:val="26"/>
        </w:rPr>
        <w:t xml:space="preserve">в разделе 5.3 «Экспертиза обоснованности определения величины компенсации фактически понесенных неподконтрольных расходов, не учтенных при установлении тарифов» Госкомитетом Псковской области необоснованно не учтены расходы по выпадающим доходам по льготному ТП в размере 2 725,2 тыс. руб. и </w:t>
      </w:r>
      <w:r w:rsidRPr="00A355D3">
        <w:rPr>
          <w:rFonts w:ascii="Myriad Pro" w:hAnsi="Myriad Pro"/>
          <w:sz w:val="26"/>
          <w:szCs w:val="26"/>
        </w:rPr>
        <w:lastRenderedPageBreak/>
        <w:t>необоснованно снижены расходы на оплату налога на прибыль на сумму 119 147,58 тыс. руб.</w:t>
      </w:r>
    </w:p>
    <w:p w14:paraId="640AAB1D" w14:textId="0974AEC8" w:rsidR="00176970" w:rsidRPr="00A355D3" w:rsidRDefault="00176970" w:rsidP="00176970">
      <w:pPr>
        <w:tabs>
          <w:tab w:val="num" w:pos="1134"/>
        </w:tabs>
        <w:spacing w:after="0" w:line="360" w:lineRule="auto"/>
        <w:ind w:firstLine="567"/>
        <w:contextualSpacing/>
        <w:jc w:val="both"/>
        <w:rPr>
          <w:rFonts w:ascii="Myriad Pro" w:hAnsi="Myriad Pro"/>
          <w:sz w:val="26"/>
          <w:szCs w:val="26"/>
        </w:rPr>
      </w:pPr>
      <w:r w:rsidRPr="00A355D3">
        <w:rPr>
          <w:rFonts w:ascii="Myriad Pro" w:hAnsi="Myriad Pro"/>
          <w:sz w:val="26"/>
          <w:szCs w:val="26"/>
        </w:rPr>
        <w:t xml:space="preserve">Анализ обоснованности корректировок необходимой валовой выручки филиала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 за 2017 год, проведенных Государственным комитетом Псковской области по тарифам и энергетике при определении необходимой валовой выручки на 2019 год, подробно изложен Исполнителем в Этапе 1.1.2 разделе 5.</w:t>
      </w:r>
    </w:p>
    <w:p w14:paraId="08536562" w14:textId="77777777" w:rsidR="00176970" w:rsidRPr="00A355D3" w:rsidRDefault="00176970" w:rsidP="00176970">
      <w:pPr>
        <w:tabs>
          <w:tab w:val="num" w:pos="1134"/>
        </w:tabs>
        <w:spacing w:after="0" w:line="360" w:lineRule="auto"/>
        <w:ind w:firstLine="567"/>
        <w:contextualSpacing/>
        <w:jc w:val="both"/>
        <w:rPr>
          <w:rFonts w:ascii="Myriad Pro" w:hAnsi="Myriad Pro"/>
          <w:sz w:val="26"/>
          <w:szCs w:val="26"/>
        </w:rPr>
      </w:pPr>
      <w:r w:rsidRPr="00A355D3">
        <w:rPr>
          <w:rFonts w:ascii="Myriad Pro" w:hAnsi="Myriad Pro"/>
          <w:sz w:val="26"/>
          <w:szCs w:val="26"/>
        </w:rPr>
        <w:t>Обобщенные данные представлены в таблице.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bottom w:w="45" w:type="dxa"/>
        </w:tblCellMar>
        <w:tblLook w:val="04A0" w:firstRow="1" w:lastRow="0" w:firstColumn="1" w:lastColumn="0" w:noHBand="0" w:noVBand="1"/>
      </w:tblPr>
      <w:tblGrid>
        <w:gridCol w:w="3435"/>
        <w:gridCol w:w="2513"/>
        <w:gridCol w:w="1836"/>
        <w:gridCol w:w="1786"/>
      </w:tblGrid>
      <w:tr w:rsidR="00176970" w:rsidRPr="00A355D3" w14:paraId="779B0B31" w14:textId="77777777" w:rsidTr="00176970">
        <w:trPr>
          <w:cantSplit/>
          <w:trHeight w:val="731"/>
          <w:tblHeader/>
        </w:trPr>
        <w:tc>
          <w:tcPr>
            <w:tcW w:w="1795" w:type="pct"/>
            <w:tcBorders>
              <w:top w:val="single" w:sz="4" w:space="0" w:color="FFFFFF"/>
              <w:left w:val="single" w:sz="4" w:space="0" w:color="FFFFFF"/>
              <w:bottom w:val="single" w:sz="4" w:space="0" w:color="FFFFFF"/>
              <w:right w:val="single" w:sz="4" w:space="0" w:color="FFFFFF"/>
            </w:tcBorders>
            <w:shd w:val="clear" w:color="auto" w:fill="4F6228"/>
          </w:tcPr>
          <w:p w14:paraId="02651F05" w14:textId="77777777" w:rsidR="00176970" w:rsidRPr="00A355D3" w:rsidRDefault="00176970" w:rsidP="00176970">
            <w:pPr>
              <w:spacing w:after="0" w:line="240" w:lineRule="auto"/>
              <w:jc w:val="center"/>
              <w:rPr>
                <w:rFonts w:ascii="Myriad Pro" w:eastAsia="Times New Roman" w:hAnsi="Myriad Pro"/>
                <w:b/>
                <w:bCs/>
                <w:iCs/>
                <w:color w:val="FFFFFF"/>
                <w:sz w:val="18"/>
                <w:szCs w:val="18"/>
                <w:lang w:eastAsia="ru-RU"/>
              </w:rPr>
            </w:pPr>
            <w:r w:rsidRPr="00A355D3">
              <w:rPr>
                <w:rFonts w:ascii="Myriad Pro" w:eastAsia="Times New Roman" w:hAnsi="Myriad Pro"/>
                <w:b/>
                <w:bCs/>
                <w:iCs/>
                <w:color w:val="FFFFFF"/>
                <w:sz w:val="18"/>
                <w:szCs w:val="18"/>
                <w:lang w:eastAsia="ru-RU"/>
              </w:rPr>
              <w:t>Наименование</w:t>
            </w:r>
          </w:p>
        </w:tc>
        <w:tc>
          <w:tcPr>
            <w:tcW w:w="1313" w:type="pct"/>
            <w:tcBorders>
              <w:top w:val="single" w:sz="4" w:space="0" w:color="FFFFFF"/>
              <w:left w:val="single" w:sz="4" w:space="0" w:color="FFFFFF"/>
              <w:bottom w:val="single" w:sz="4" w:space="0" w:color="FFFFFF"/>
              <w:right w:val="single" w:sz="4" w:space="0" w:color="FFFFFF"/>
            </w:tcBorders>
            <w:shd w:val="clear" w:color="auto" w:fill="4F6228"/>
          </w:tcPr>
          <w:p w14:paraId="7C63C20D" w14:textId="30D4138B" w:rsidR="00176970" w:rsidRPr="00A355D3" w:rsidRDefault="00176970" w:rsidP="00176970">
            <w:pPr>
              <w:spacing w:after="0" w:line="240" w:lineRule="auto"/>
              <w:jc w:val="center"/>
              <w:rPr>
                <w:rFonts w:ascii="Myriad Pro" w:eastAsia="Times New Roman" w:hAnsi="Myriad Pro"/>
                <w:b/>
                <w:bCs/>
                <w:iCs/>
                <w:color w:val="FFFFFF"/>
                <w:sz w:val="18"/>
                <w:szCs w:val="18"/>
                <w:lang w:eastAsia="ru-RU"/>
              </w:rPr>
            </w:pPr>
            <w:r w:rsidRPr="00A355D3">
              <w:rPr>
                <w:rFonts w:ascii="Myriad Pro" w:eastAsia="Times New Roman" w:hAnsi="Myriad Pro"/>
                <w:b/>
                <w:bCs/>
                <w:iCs/>
                <w:color w:val="FFFFFF"/>
                <w:sz w:val="18"/>
                <w:szCs w:val="18"/>
                <w:lang w:eastAsia="ru-RU"/>
              </w:rPr>
              <w:t xml:space="preserve">Предложено филиалом </w:t>
            </w:r>
            <w:r w:rsidR="00712B4A" w:rsidRPr="00A355D3">
              <w:rPr>
                <w:rFonts w:ascii="Myriad Pro" w:eastAsia="Times New Roman" w:hAnsi="Myriad Pro"/>
                <w:b/>
                <w:bCs/>
                <w:iCs/>
                <w:color w:val="FFFFFF"/>
                <w:sz w:val="18"/>
                <w:szCs w:val="18"/>
                <w:lang w:eastAsia="ru-RU"/>
              </w:rPr>
              <w:t>ПАО </w:t>
            </w:r>
            <w:r w:rsidRPr="00A355D3">
              <w:rPr>
                <w:rFonts w:ascii="Myriad Pro" w:eastAsia="Times New Roman" w:hAnsi="Myriad Pro"/>
                <w:b/>
                <w:bCs/>
                <w:iCs/>
                <w:color w:val="FFFFFF"/>
                <w:sz w:val="18"/>
                <w:szCs w:val="18"/>
                <w:lang w:eastAsia="ru-RU"/>
              </w:rPr>
              <w:t>«МРСК Северо-Запада» «Псковэнерго»</w:t>
            </w:r>
          </w:p>
        </w:tc>
        <w:tc>
          <w:tcPr>
            <w:tcW w:w="959" w:type="pct"/>
            <w:tcBorders>
              <w:top w:val="single" w:sz="4" w:space="0" w:color="FFFFFF"/>
              <w:left w:val="single" w:sz="4" w:space="0" w:color="FFFFFF"/>
              <w:bottom w:val="single" w:sz="4" w:space="0" w:color="FFFFFF"/>
              <w:right w:val="single" w:sz="4" w:space="0" w:color="FFFFFF"/>
            </w:tcBorders>
            <w:shd w:val="clear" w:color="auto" w:fill="4F6228"/>
          </w:tcPr>
          <w:p w14:paraId="1A18789E" w14:textId="77777777" w:rsidR="00176970" w:rsidRPr="00A355D3" w:rsidRDefault="00176970" w:rsidP="00176970">
            <w:pPr>
              <w:spacing w:after="0" w:line="240" w:lineRule="auto"/>
              <w:jc w:val="center"/>
              <w:rPr>
                <w:rFonts w:ascii="Myriad Pro" w:eastAsia="Times New Roman" w:hAnsi="Myriad Pro"/>
                <w:b/>
                <w:bCs/>
                <w:iCs/>
                <w:color w:val="FFFFFF"/>
                <w:sz w:val="18"/>
                <w:szCs w:val="18"/>
                <w:lang w:eastAsia="ru-RU"/>
              </w:rPr>
            </w:pPr>
            <w:r w:rsidRPr="00A355D3">
              <w:rPr>
                <w:rFonts w:ascii="Myriad Pro" w:eastAsia="Times New Roman" w:hAnsi="Myriad Pro"/>
                <w:b/>
                <w:bCs/>
                <w:iCs/>
                <w:color w:val="FFFFFF"/>
                <w:sz w:val="18"/>
                <w:szCs w:val="18"/>
                <w:lang w:eastAsia="ru-RU"/>
              </w:rPr>
              <w:t>Принято Госкомитетом Псковской области</w:t>
            </w:r>
          </w:p>
        </w:tc>
        <w:tc>
          <w:tcPr>
            <w:tcW w:w="933" w:type="pct"/>
            <w:tcBorders>
              <w:top w:val="single" w:sz="4" w:space="0" w:color="FFFFFF"/>
              <w:left w:val="single" w:sz="4" w:space="0" w:color="FFFFFF"/>
              <w:bottom w:val="single" w:sz="4" w:space="0" w:color="FFFFFF"/>
              <w:right w:val="single" w:sz="4" w:space="0" w:color="FFFFFF"/>
            </w:tcBorders>
            <w:shd w:val="clear" w:color="auto" w:fill="4F6228"/>
          </w:tcPr>
          <w:p w14:paraId="37D81499" w14:textId="77777777" w:rsidR="00176970" w:rsidRPr="00A355D3" w:rsidRDefault="00176970" w:rsidP="00176970">
            <w:pPr>
              <w:spacing w:after="0" w:line="240" w:lineRule="auto"/>
              <w:jc w:val="center"/>
              <w:rPr>
                <w:rFonts w:ascii="Myriad Pro" w:eastAsia="Times New Roman" w:hAnsi="Myriad Pro"/>
                <w:b/>
                <w:bCs/>
                <w:iCs/>
                <w:color w:val="FFFFFF"/>
                <w:sz w:val="18"/>
                <w:szCs w:val="18"/>
                <w:lang w:eastAsia="ru-RU"/>
              </w:rPr>
            </w:pPr>
            <w:r w:rsidRPr="00A355D3">
              <w:rPr>
                <w:rFonts w:ascii="Myriad Pro" w:eastAsia="Times New Roman" w:hAnsi="Myriad Pro"/>
                <w:b/>
                <w:bCs/>
                <w:iCs/>
                <w:color w:val="FFFFFF"/>
                <w:sz w:val="18"/>
                <w:szCs w:val="18"/>
                <w:lang w:eastAsia="ru-RU"/>
              </w:rPr>
              <w:t>Расчет Исполнителя</w:t>
            </w:r>
          </w:p>
        </w:tc>
      </w:tr>
      <w:tr w:rsidR="00176970" w:rsidRPr="00A355D3" w14:paraId="4DCA5F79" w14:textId="77777777" w:rsidTr="00176970">
        <w:trPr>
          <w:cantSplit/>
          <w:trHeight w:val="314"/>
        </w:trPr>
        <w:tc>
          <w:tcPr>
            <w:tcW w:w="1795" w:type="pct"/>
            <w:tcBorders>
              <w:top w:val="single" w:sz="4" w:space="0" w:color="FFFFFF"/>
              <w:bottom w:val="single" w:sz="4" w:space="0" w:color="auto"/>
            </w:tcBorders>
            <w:shd w:val="clear" w:color="auto" w:fill="auto"/>
            <w:vAlign w:val="center"/>
          </w:tcPr>
          <w:p w14:paraId="1209604C" w14:textId="77777777" w:rsidR="00176970" w:rsidRPr="00A355D3" w:rsidRDefault="00176970" w:rsidP="00176970">
            <w:pPr>
              <w:spacing w:after="0" w:line="240" w:lineRule="auto"/>
              <w:jc w:val="both"/>
              <w:rPr>
                <w:rFonts w:ascii="Myriad Pro" w:eastAsia="Times New Roman" w:hAnsi="Myriad Pro"/>
                <w:b/>
                <w:bCs/>
                <w:sz w:val="18"/>
                <w:szCs w:val="18"/>
                <w:lang w:eastAsia="ru-RU"/>
              </w:rPr>
            </w:pPr>
            <w:r w:rsidRPr="00A355D3">
              <w:rPr>
                <w:rFonts w:ascii="Myriad Pro" w:eastAsia="Times New Roman" w:hAnsi="Myriad Pro"/>
                <w:b/>
                <w:bCs/>
                <w:sz w:val="18"/>
                <w:szCs w:val="18"/>
                <w:lang w:eastAsia="ru-RU"/>
              </w:rPr>
              <w:t xml:space="preserve">ИТОГО </w:t>
            </w:r>
          </w:p>
        </w:tc>
        <w:tc>
          <w:tcPr>
            <w:tcW w:w="1313" w:type="pct"/>
            <w:tcBorders>
              <w:top w:val="single" w:sz="4" w:space="0" w:color="FFFFFF"/>
              <w:bottom w:val="single" w:sz="4" w:space="0" w:color="auto"/>
            </w:tcBorders>
            <w:shd w:val="clear" w:color="auto" w:fill="auto"/>
            <w:vAlign w:val="center"/>
          </w:tcPr>
          <w:p w14:paraId="0CC00314" w14:textId="6E491BC3" w:rsidR="00176970" w:rsidRPr="00A355D3" w:rsidRDefault="00176970" w:rsidP="00176970">
            <w:pPr>
              <w:spacing w:after="0" w:line="240" w:lineRule="auto"/>
              <w:jc w:val="center"/>
              <w:rPr>
                <w:rFonts w:ascii="Myriad Pro" w:eastAsia="Times New Roman" w:hAnsi="Myriad Pro"/>
                <w:b/>
                <w:bCs/>
                <w:sz w:val="18"/>
                <w:szCs w:val="18"/>
                <w:lang w:eastAsia="ru-RU"/>
              </w:rPr>
            </w:pPr>
            <w:r w:rsidRPr="00A355D3">
              <w:rPr>
                <w:rFonts w:ascii="Myriad Pro" w:eastAsia="Times New Roman" w:hAnsi="Myriad Pro"/>
                <w:b/>
                <w:bCs/>
                <w:sz w:val="18"/>
                <w:szCs w:val="18"/>
                <w:lang w:eastAsia="ru-RU"/>
              </w:rPr>
              <w:t>514</w:t>
            </w:r>
            <w:r w:rsidR="00EF449B" w:rsidRPr="00A355D3">
              <w:rPr>
                <w:rFonts w:ascii="Myriad Pro" w:eastAsia="Times New Roman" w:hAnsi="Myriad Pro"/>
                <w:b/>
                <w:bCs/>
                <w:sz w:val="18"/>
                <w:szCs w:val="18"/>
                <w:lang w:eastAsia="ru-RU"/>
              </w:rPr>
              <w:t> </w:t>
            </w:r>
            <w:r w:rsidRPr="00A355D3">
              <w:rPr>
                <w:rFonts w:ascii="Myriad Pro" w:eastAsia="Times New Roman" w:hAnsi="Myriad Pro"/>
                <w:b/>
                <w:bCs/>
                <w:sz w:val="18"/>
                <w:szCs w:val="18"/>
                <w:lang w:eastAsia="ru-RU"/>
              </w:rPr>
              <w:t>312,72</w:t>
            </w:r>
          </w:p>
        </w:tc>
        <w:tc>
          <w:tcPr>
            <w:tcW w:w="959" w:type="pct"/>
            <w:tcBorders>
              <w:top w:val="single" w:sz="4" w:space="0" w:color="FFFFFF"/>
              <w:bottom w:val="single" w:sz="4" w:space="0" w:color="auto"/>
            </w:tcBorders>
            <w:shd w:val="clear" w:color="auto" w:fill="auto"/>
            <w:vAlign w:val="center"/>
          </w:tcPr>
          <w:p w14:paraId="3D42C3F9" w14:textId="5888A189" w:rsidR="00176970" w:rsidRPr="00A355D3" w:rsidRDefault="00176970" w:rsidP="00176970">
            <w:pPr>
              <w:spacing w:after="0" w:line="240" w:lineRule="auto"/>
              <w:jc w:val="center"/>
              <w:rPr>
                <w:rFonts w:ascii="Myriad Pro" w:eastAsia="Times New Roman" w:hAnsi="Myriad Pro"/>
                <w:b/>
                <w:bCs/>
                <w:sz w:val="18"/>
                <w:szCs w:val="18"/>
                <w:lang w:eastAsia="ru-RU"/>
              </w:rPr>
            </w:pPr>
            <w:r w:rsidRPr="00A355D3">
              <w:rPr>
                <w:rFonts w:ascii="Myriad Pro" w:eastAsia="Times New Roman" w:hAnsi="Myriad Pro"/>
                <w:b/>
                <w:bCs/>
                <w:sz w:val="18"/>
                <w:szCs w:val="18"/>
                <w:lang w:eastAsia="ru-RU"/>
              </w:rPr>
              <w:t>357</w:t>
            </w:r>
            <w:r w:rsidR="00EF449B" w:rsidRPr="00A355D3">
              <w:rPr>
                <w:rFonts w:ascii="Myriad Pro" w:eastAsia="Times New Roman" w:hAnsi="Myriad Pro"/>
                <w:b/>
                <w:bCs/>
                <w:sz w:val="18"/>
                <w:szCs w:val="18"/>
                <w:lang w:eastAsia="ru-RU"/>
              </w:rPr>
              <w:t> </w:t>
            </w:r>
            <w:r w:rsidRPr="00A355D3">
              <w:rPr>
                <w:rFonts w:ascii="Myriad Pro" w:eastAsia="Times New Roman" w:hAnsi="Myriad Pro"/>
                <w:b/>
                <w:bCs/>
                <w:sz w:val="18"/>
                <w:szCs w:val="18"/>
                <w:lang w:eastAsia="ru-RU"/>
              </w:rPr>
              <w:t>198,08</w:t>
            </w:r>
          </w:p>
        </w:tc>
        <w:tc>
          <w:tcPr>
            <w:tcW w:w="933" w:type="pct"/>
            <w:tcBorders>
              <w:top w:val="single" w:sz="4" w:space="0" w:color="FFFFFF"/>
            </w:tcBorders>
            <w:shd w:val="clear" w:color="auto" w:fill="auto"/>
            <w:vAlign w:val="center"/>
          </w:tcPr>
          <w:p w14:paraId="4564F9A7" w14:textId="148B558A" w:rsidR="00176970" w:rsidRPr="00A355D3" w:rsidRDefault="00176970" w:rsidP="00176970">
            <w:pPr>
              <w:spacing w:after="0" w:line="240" w:lineRule="auto"/>
              <w:jc w:val="center"/>
              <w:rPr>
                <w:rFonts w:ascii="Myriad Pro" w:eastAsia="Times New Roman" w:hAnsi="Myriad Pro"/>
                <w:b/>
                <w:bCs/>
                <w:sz w:val="18"/>
                <w:szCs w:val="18"/>
                <w:lang w:eastAsia="ru-RU"/>
              </w:rPr>
            </w:pPr>
            <w:r w:rsidRPr="00A355D3">
              <w:rPr>
                <w:rFonts w:ascii="Myriad Pro" w:eastAsia="Times New Roman" w:hAnsi="Myriad Pro"/>
                <w:b/>
                <w:bCs/>
                <w:sz w:val="18"/>
                <w:szCs w:val="18"/>
                <w:lang w:eastAsia="ru-RU"/>
              </w:rPr>
              <w:t>521</w:t>
            </w:r>
            <w:r w:rsidR="00EF449B" w:rsidRPr="00A355D3">
              <w:rPr>
                <w:rFonts w:ascii="Myriad Pro" w:eastAsia="Times New Roman" w:hAnsi="Myriad Pro"/>
                <w:b/>
                <w:bCs/>
                <w:sz w:val="18"/>
                <w:szCs w:val="18"/>
                <w:lang w:eastAsia="ru-RU"/>
              </w:rPr>
              <w:t> </w:t>
            </w:r>
            <w:r w:rsidRPr="00A355D3">
              <w:rPr>
                <w:rFonts w:ascii="Myriad Pro" w:eastAsia="Times New Roman" w:hAnsi="Myriad Pro"/>
                <w:b/>
                <w:bCs/>
                <w:sz w:val="18"/>
                <w:szCs w:val="18"/>
                <w:lang w:eastAsia="ru-RU"/>
              </w:rPr>
              <w:t>477,09</w:t>
            </w:r>
          </w:p>
        </w:tc>
      </w:tr>
      <w:tr w:rsidR="00176970" w:rsidRPr="00A355D3" w14:paraId="36BA221C" w14:textId="77777777" w:rsidTr="00176970">
        <w:trPr>
          <w:cantSplit/>
          <w:trHeight w:val="238"/>
        </w:trPr>
        <w:tc>
          <w:tcPr>
            <w:tcW w:w="4067" w:type="pct"/>
            <w:gridSpan w:val="3"/>
            <w:tcBorders>
              <w:bottom w:val="nil"/>
            </w:tcBorders>
            <w:shd w:val="clear" w:color="auto" w:fill="auto"/>
            <w:vAlign w:val="center"/>
          </w:tcPr>
          <w:p w14:paraId="67BD7CB2"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Отклонение от установленной величины</w:t>
            </w:r>
          </w:p>
        </w:tc>
        <w:tc>
          <w:tcPr>
            <w:tcW w:w="933" w:type="pct"/>
            <w:vMerge w:val="restart"/>
            <w:shd w:val="clear" w:color="auto" w:fill="auto"/>
            <w:vAlign w:val="center"/>
          </w:tcPr>
          <w:p w14:paraId="6B65AD66" w14:textId="32893258"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164</w:t>
            </w:r>
            <w:r w:rsidR="00EF449B" w:rsidRPr="00A355D3">
              <w:rPr>
                <w:rFonts w:ascii="Myriad Pro" w:eastAsia="Times New Roman" w:hAnsi="Myriad Pro"/>
                <w:sz w:val="18"/>
                <w:szCs w:val="18"/>
                <w:lang w:eastAsia="ru-RU"/>
              </w:rPr>
              <w:t> </w:t>
            </w:r>
            <w:r w:rsidRPr="00A355D3">
              <w:rPr>
                <w:rFonts w:ascii="Myriad Pro" w:eastAsia="Times New Roman" w:hAnsi="Myriad Pro"/>
                <w:sz w:val="18"/>
                <w:szCs w:val="18"/>
                <w:lang w:eastAsia="ru-RU"/>
              </w:rPr>
              <w:t>279,01</w:t>
            </w:r>
          </w:p>
        </w:tc>
      </w:tr>
      <w:tr w:rsidR="00176970" w:rsidRPr="00A355D3" w14:paraId="0EA74061" w14:textId="77777777" w:rsidTr="00176970">
        <w:trPr>
          <w:cantSplit/>
          <w:trHeight w:val="238"/>
        </w:trPr>
        <w:tc>
          <w:tcPr>
            <w:tcW w:w="4067" w:type="pct"/>
            <w:gridSpan w:val="3"/>
            <w:tcBorders>
              <w:top w:val="nil"/>
              <w:bottom w:val="nil"/>
            </w:tcBorders>
            <w:shd w:val="clear" w:color="auto" w:fill="auto"/>
            <w:vAlign w:val="center"/>
          </w:tcPr>
          <w:p w14:paraId="1DBB4FFC"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 необоснованно не учтенная</w:t>
            </w:r>
          </w:p>
        </w:tc>
        <w:tc>
          <w:tcPr>
            <w:tcW w:w="933" w:type="pct"/>
            <w:vMerge/>
            <w:shd w:val="clear" w:color="auto" w:fill="auto"/>
            <w:vAlign w:val="center"/>
          </w:tcPr>
          <w:p w14:paraId="35F838C9" w14:textId="77777777" w:rsidR="00176970" w:rsidRPr="00A355D3" w:rsidRDefault="00176970" w:rsidP="00176970">
            <w:pPr>
              <w:spacing w:after="0" w:line="240" w:lineRule="auto"/>
              <w:jc w:val="center"/>
              <w:rPr>
                <w:rFonts w:ascii="Myriad Pro" w:eastAsia="Times New Roman" w:hAnsi="Myriad Pro"/>
                <w:sz w:val="18"/>
                <w:szCs w:val="18"/>
                <w:lang w:eastAsia="ru-RU"/>
              </w:rPr>
            </w:pPr>
          </w:p>
        </w:tc>
      </w:tr>
      <w:tr w:rsidR="00176970" w:rsidRPr="00A355D3" w14:paraId="765CC349" w14:textId="77777777" w:rsidTr="00176970">
        <w:trPr>
          <w:cantSplit/>
          <w:trHeight w:val="238"/>
        </w:trPr>
        <w:tc>
          <w:tcPr>
            <w:tcW w:w="4067" w:type="pct"/>
            <w:gridSpan w:val="3"/>
            <w:tcBorders>
              <w:top w:val="nil"/>
            </w:tcBorders>
            <w:shd w:val="clear" w:color="auto" w:fill="auto"/>
            <w:vAlign w:val="center"/>
          </w:tcPr>
          <w:p w14:paraId="415D760C"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 излишне установленная</w:t>
            </w:r>
          </w:p>
        </w:tc>
        <w:tc>
          <w:tcPr>
            <w:tcW w:w="933" w:type="pct"/>
            <w:vMerge/>
            <w:shd w:val="clear" w:color="auto" w:fill="auto"/>
            <w:vAlign w:val="center"/>
          </w:tcPr>
          <w:p w14:paraId="398675AA" w14:textId="77777777" w:rsidR="00176970" w:rsidRPr="00A355D3" w:rsidRDefault="00176970" w:rsidP="00176970">
            <w:pPr>
              <w:spacing w:after="0" w:line="240" w:lineRule="auto"/>
              <w:jc w:val="center"/>
              <w:rPr>
                <w:rFonts w:ascii="Myriad Pro" w:eastAsia="Times New Roman" w:hAnsi="Myriad Pro"/>
                <w:sz w:val="18"/>
                <w:szCs w:val="18"/>
                <w:lang w:eastAsia="ru-RU"/>
              </w:rPr>
            </w:pPr>
          </w:p>
        </w:tc>
      </w:tr>
    </w:tbl>
    <w:p w14:paraId="4FE85EBA" w14:textId="77777777" w:rsidR="00EF449B" w:rsidRPr="00A355D3" w:rsidRDefault="00EF449B" w:rsidP="00EF449B">
      <w:pPr>
        <w:spacing w:after="0" w:line="360" w:lineRule="auto"/>
        <w:ind w:firstLine="567"/>
        <w:contextualSpacing/>
        <w:jc w:val="both"/>
        <w:rPr>
          <w:rFonts w:ascii="Myriad Pro" w:hAnsi="Myriad Pro"/>
        </w:rPr>
      </w:pPr>
    </w:p>
    <w:p w14:paraId="6749E155" w14:textId="0B019DF0" w:rsidR="00176970" w:rsidRPr="00A355D3" w:rsidRDefault="00176970" w:rsidP="00176970">
      <w:pPr>
        <w:numPr>
          <w:ilvl w:val="2"/>
          <w:numId w:val="1"/>
        </w:numPr>
        <w:spacing w:after="0" w:line="360" w:lineRule="auto"/>
        <w:jc w:val="both"/>
        <w:outlineLvl w:val="0"/>
        <w:rPr>
          <w:rFonts w:ascii="Myriad Pro" w:eastAsia="Times New Roman" w:hAnsi="Myriad Pro"/>
          <w:b/>
          <w:color w:val="4F6228"/>
          <w:sz w:val="28"/>
          <w:szCs w:val="28"/>
        </w:rPr>
      </w:pPr>
      <w:r w:rsidRPr="00A355D3">
        <w:rPr>
          <w:rFonts w:ascii="Myriad Pro" w:eastAsia="Times New Roman" w:hAnsi="Myriad Pro"/>
          <w:b/>
          <w:color w:val="4F6228"/>
          <w:sz w:val="28"/>
          <w:szCs w:val="28"/>
        </w:rPr>
        <w:t xml:space="preserve"> </w:t>
      </w:r>
      <w:bookmarkStart w:id="36" w:name="_Toc53338817"/>
      <w:bookmarkStart w:id="37" w:name="_Toc53493533"/>
      <w:r w:rsidRPr="00A355D3">
        <w:rPr>
          <w:rFonts w:ascii="Myriad Pro" w:eastAsia="Times New Roman" w:hAnsi="Myriad Pro"/>
          <w:b/>
          <w:color w:val="4F6228"/>
          <w:sz w:val="28"/>
          <w:szCs w:val="28"/>
        </w:rPr>
        <w:t xml:space="preserve">Экспертиза расчета необходимой валовой выручки филиала </w:t>
      </w:r>
      <w:r w:rsidR="00712B4A" w:rsidRPr="00A355D3">
        <w:rPr>
          <w:rFonts w:ascii="Myriad Pro" w:eastAsia="Times New Roman" w:hAnsi="Myriad Pro"/>
          <w:b/>
          <w:color w:val="4F6228"/>
          <w:sz w:val="28"/>
          <w:szCs w:val="28"/>
        </w:rPr>
        <w:t>ПАО </w:t>
      </w:r>
      <w:r w:rsidRPr="00A355D3">
        <w:rPr>
          <w:rFonts w:ascii="Myriad Pro" w:eastAsia="Times New Roman" w:hAnsi="Myriad Pro"/>
          <w:b/>
          <w:color w:val="4F6228"/>
          <w:sz w:val="28"/>
          <w:szCs w:val="28"/>
        </w:rPr>
        <w:t xml:space="preserve">«МРСК Северо-Запада» «Псковэнерго» на </w:t>
      </w:r>
      <w:smartTag w:uri="urn:schemas-microsoft-com:office:smarttags" w:element="metricconverter">
        <w:smartTagPr>
          <w:attr w:name="ProductID" w:val="2018 г"/>
        </w:smartTagPr>
        <w:r w:rsidRPr="00A355D3">
          <w:rPr>
            <w:rFonts w:ascii="Myriad Pro" w:eastAsia="Times New Roman" w:hAnsi="Myriad Pro"/>
            <w:b/>
            <w:color w:val="4F6228"/>
            <w:sz w:val="28"/>
            <w:szCs w:val="28"/>
          </w:rPr>
          <w:t>2018 г</w:t>
        </w:r>
      </w:smartTag>
      <w:r w:rsidRPr="00A355D3">
        <w:rPr>
          <w:rFonts w:ascii="Myriad Pro" w:eastAsia="Times New Roman" w:hAnsi="Myriad Pro"/>
          <w:b/>
          <w:color w:val="4F6228"/>
          <w:sz w:val="28"/>
          <w:szCs w:val="28"/>
        </w:rPr>
        <w:t>., сформированной на основе долгосрочных параметров регулирования деятельности</w:t>
      </w:r>
      <w:bookmarkEnd w:id="36"/>
      <w:bookmarkEnd w:id="37"/>
    </w:p>
    <w:p w14:paraId="18566B9F" w14:textId="77777777" w:rsidR="00176970" w:rsidRPr="00A355D3" w:rsidRDefault="00176970" w:rsidP="00176970">
      <w:pPr>
        <w:spacing w:after="0" w:line="360" w:lineRule="auto"/>
        <w:ind w:firstLine="567"/>
        <w:contextualSpacing/>
        <w:jc w:val="both"/>
        <w:rPr>
          <w:rFonts w:ascii="Myriad Pro" w:hAnsi="Myriad Pro"/>
          <w:iCs/>
          <w:sz w:val="26"/>
          <w:szCs w:val="26"/>
        </w:rPr>
      </w:pPr>
      <w:r w:rsidRPr="00A355D3">
        <w:rPr>
          <w:rFonts w:ascii="Myriad Pro" w:hAnsi="Myriad Pro"/>
          <w:iCs/>
          <w:sz w:val="26"/>
          <w:szCs w:val="26"/>
        </w:rPr>
        <w:t>Расчет тарифов на услуги по передаче электрической энергии, устанавливаемых с применением метода долгосрочной индексации необходимой валовой выручки, осуществляется в соответствии с методическими указаниями по расчету регулируемых тарифов на услуги по передаче электрической энергии по электрическим сетям, принадлежащим на праве собственности или на ином законном основании территориальным сетевым организациям, утверждаемыми в соответствии с пунктом 81 Основ ценообразования, с учетом определенной в соответствии с главами III, IV настоящих Методических указаний необходимой валовой выручки.</w:t>
      </w:r>
    </w:p>
    <w:p w14:paraId="466B8243" w14:textId="77777777" w:rsidR="00176970" w:rsidRPr="00A355D3" w:rsidRDefault="00176970" w:rsidP="00176970">
      <w:pPr>
        <w:spacing w:after="0" w:line="360" w:lineRule="auto"/>
        <w:ind w:firstLine="567"/>
        <w:contextualSpacing/>
        <w:jc w:val="both"/>
        <w:rPr>
          <w:rFonts w:ascii="Myriad Pro" w:hAnsi="Myriad Pro"/>
          <w:iCs/>
          <w:sz w:val="26"/>
          <w:szCs w:val="26"/>
        </w:rPr>
      </w:pPr>
      <w:r w:rsidRPr="00A355D3">
        <w:rPr>
          <w:rFonts w:ascii="Myriad Pro" w:hAnsi="Myriad Pro"/>
          <w:iCs/>
          <w:sz w:val="26"/>
          <w:szCs w:val="26"/>
        </w:rPr>
        <w:t xml:space="preserve">Тарифы на услуги по передаче электрической энергии, рассчитываемые с применением Методических указаний, устанавливаются на долгосрочный период регулирования, отдельно на каждый финансовый год в течение этого периода. Тарифы на услуги по передаче электрической энергии, утвержденные на </w:t>
      </w:r>
      <w:r w:rsidRPr="00A355D3">
        <w:rPr>
          <w:rFonts w:ascii="Myriad Pro" w:hAnsi="Myriad Pro"/>
          <w:iCs/>
          <w:sz w:val="26"/>
          <w:szCs w:val="26"/>
        </w:rPr>
        <w:lastRenderedPageBreak/>
        <w:t>долгосрочный период регулирования ежегодно корректируются в порядке, предусмотренном Методическими указаниями.</w:t>
      </w:r>
    </w:p>
    <w:p w14:paraId="25711377" w14:textId="77777777" w:rsidR="00176970" w:rsidRPr="00A355D3" w:rsidRDefault="00176970" w:rsidP="00176970">
      <w:pPr>
        <w:spacing w:after="0" w:line="360" w:lineRule="auto"/>
        <w:ind w:firstLine="567"/>
        <w:contextualSpacing/>
        <w:jc w:val="both"/>
        <w:rPr>
          <w:rFonts w:ascii="Myriad Pro" w:hAnsi="Myriad Pro"/>
          <w:iCs/>
          <w:sz w:val="26"/>
          <w:szCs w:val="26"/>
        </w:rPr>
      </w:pPr>
      <w:r w:rsidRPr="00A355D3">
        <w:rPr>
          <w:rFonts w:ascii="Myriad Pro" w:hAnsi="Myriad Pro"/>
          <w:iCs/>
          <w:sz w:val="26"/>
          <w:szCs w:val="26"/>
        </w:rPr>
        <w:t>Долгосрочные тарифы определяются на основе следующих долгосрочных параметров регулирования, которые в течение долгосрочного периода регулирования не меняются:</w:t>
      </w:r>
    </w:p>
    <w:p w14:paraId="7E048EDF" w14:textId="77777777" w:rsidR="00176970" w:rsidRPr="00A355D3" w:rsidRDefault="00176970" w:rsidP="000737F7">
      <w:pPr>
        <w:numPr>
          <w:ilvl w:val="0"/>
          <w:numId w:val="15"/>
        </w:numPr>
        <w:spacing w:after="0" w:line="360" w:lineRule="auto"/>
        <w:contextualSpacing/>
        <w:jc w:val="both"/>
        <w:rPr>
          <w:rFonts w:ascii="Myriad Pro" w:hAnsi="Myriad Pro"/>
          <w:iCs/>
          <w:sz w:val="26"/>
          <w:szCs w:val="26"/>
        </w:rPr>
      </w:pPr>
      <w:r w:rsidRPr="00A355D3">
        <w:rPr>
          <w:rFonts w:ascii="Myriad Pro" w:hAnsi="Myriad Pro"/>
          <w:iCs/>
          <w:sz w:val="26"/>
          <w:szCs w:val="26"/>
        </w:rPr>
        <w:t>базовый уровень подконтрольных расходов, устанавливаемый регулирующими органами;</w:t>
      </w:r>
    </w:p>
    <w:p w14:paraId="0FEA0EA1" w14:textId="77777777" w:rsidR="00176970" w:rsidRPr="00A355D3" w:rsidRDefault="00176970" w:rsidP="000737F7">
      <w:pPr>
        <w:numPr>
          <w:ilvl w:val="0"/>
          <w:numId w:val="15"/>
        </w:numPr>
        <w:spacing w:after="0" w:line="360" w:lineRule="auto"/>
        <w:contextualSpacing/>
        <w:jc w:val="both"/>
        <w:rPr>
          <w:rFonts w:ascii="Myriad Pro" w:hAnsi="Myriad Pro"/>
          <w:iCs/>
          <w:sz w:val="26"/>
          <w:szCs w:val="26"/>
        </w:rPr>
      </w:pPr>
      <w:r w:rsidRPr="00A355D3">
        <w:rPr>
          <w:rFonts w:ascii="Myriad Pro" w:hAnsi="Myriad Pro"/>
          <w:iCs/>
          <w:sz w:val="26"/>
          <w:szCs w:val="26"/>
        </w:rPr>
        <w:t>индекс эффективности подконтрольных расходов, устанавливаемый регулирующими органами в соответствии с методическими указаниями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w:t>
      </w:r>
    </w:p>
    <w:p w14:paraId="213FF5A8" w14:textId="77777777" w:rsidR="00176970" w:rsidRPr="00A355D3" w:rsidRDefault="00176970" w:rsidP="000737F7">
      <w:pPr>
        <w:numPr>
          <w:ilvl w:val="0"/>
          <w:numId w:val="15"/>
        </w:numPr>
        <w:spacing w:after="0" w:line="360" w:lineRule="auto"/>
        <w:contextualSpacing/>
        <w:jc w:val="both"/>
        <w:rPr>
          <w:rFonts w:ascii="Myriad Pro" w:hAnsi="Myriad Pro"/>
          <w:iCs/>
          <w:sz w:val="26"/>
          <w:szCs w:val="26"/>
        </w:rPr>
      </w:pPr>
      <w:r w:rsidRPr="00A355D3">
        <w:rPr>
          <w:rFonts w:ascii="Myriad Pro" w:hAnsi="Myriad Pro"/>
          <w:iCs/>
          <w:sz w:val="26"/>
          <w:szCs w:val="26"/>
        </w:rPr>
        <w:t>коэффициент эластичности подконтрольных расходов по количеству активов, определяемый Методическими указаниями;</w:t>
      </w:r>
    </w:p>
    <w:p w14:paraId="2DBFE63B" w14:textId="77777777" w:rsidR="00176970" w:rsidRPr="00A355D3" w:rsidRDefault="00176970" w:rsidP="000737F7">
      <w:pPr>
        <w:numPr>
          <w:ilvl w:val="0"/>
          <w:numId w:val="15"/>
        </w:numPr>
        <w:spacing w:after="0" w:line="360" w:lineRule="auto"/>
        <w:contextualSpacing/>
        <w:jc w:val="both"/>
        <w:rPr>
          <w:rFonts w:ascii="Myriad Pro" w:hAnsi="Myriad Pro"/>
          <w:iCs/>
          <w:sz w:val="26"/>
          <w:szCs w:val="26"/>
        </w:rPr>
      </w:pPr>
      <w:r w:rsidRPr="00A355D3">
        <w:rPr>
          <w:rFonts w:ascii="Myriad Pro" w:hAnsi="Myriad Pro"/>
          <w:iCs/>
          <w:sz w:val="26"/>
          <w:szCs w:val="26"/>
        </w:rPr>
        <w:t>максимальная возможная корректировка необходимой валовой выручки, осуществляемая с учетом достижения установленного уровня надежности и качества услуг, определяемая Методическими указаниями;</w:t>
      </w:r>
    </w:p>
    <w:p w14:paraId="35F021C0" w14:textId="77777777" w:rsidR="00176970" w:rsidRPr="00A355D3" w:rsidRDefault="00176970" w:rsidP="000737F7">
      <w:pPr>
        <w:numPr>
          <w:ilvl w:val="0"/>
          <w:numId w:val="15"/>
        </w:numPr>
        <w:spacing w:after="0" w:line="360" w:lineRule="auto"/>
        <w:contextualSpacing/>
        <w:jc w:val="both"/>
        <w:rPr>
          <w:rFonts w:ascii="Myriad Pro" w:hAnsi="Myriad Pro"/>
          <w:iCs/>
          <w:sz w:val="26"/>
          <w:szCs w:val="26"/>
        </w:rPr>
      </w:pPr>
      <w:r w:rsidRPr="00A355D3">
        <w:rPr>
          <w:rFonts w:ascii="Myriad Pro" w:hAnsi="Myriad Pro"/>
          <w:iCs/>
          <w:sz w:val="26"/>
          <w:szCs w:val="26"/>
        </w:rPr>
        <w:t>величина технологического расхода (потерь) электрической энергии;</w:t>
      </w:r>
    </w:p>
    <w:p w14:paraId="584BA50E" w14:textId="77777777" w:rsidR="00176970" w:rsidRPr="00A355D3" w:rsidRDefault="00176970" w:rsidP="000737F7">
      <w:pPr>
        <w:numPr>
          <w:ilvl w:val="0"/>
          <w:numId w:val="15"/>
        </w:numPr>
        <w:spacing w:after="0" w:line="360" w:lineRule="auto"/>
        <w:contextualSpacing/>
        <w:jc w:val="both"/>
        <w:rPr>
          <w:rFonts w:ascii="Myriad Pro" w:hAnsi="Myriad Pro"/>
          <w:iCs/>
          <w:sz w:val="26"/>
          <w:szCs w:val="26"/>
        </w:rPr>
      </w:pPr>
      <w:r w:rsidRPr="00A355D3">
        <w:rPr>
          <w:rFonts w:ascii="Myriad Pro" w:hAnsi="Myriad Pro"/>
          <w:iCs/>
          <w:sz w:val="26"/>
          <w:szCs w:val="26"/>
        </w:rPr>
        <w:t>уровень надежности и качества реализуемых товаров (услуг), устанавливаемый в соответствии с Основами ценообразования.</w:t>
      </w:r>
    </w:p>
    <w:p w14:paraId="6907EFE9" w14:textId="77777777" w:rsidR="00176970" w:rsidRPr="00A355D3" w:rsidRDefault="00176970" w:rsidP="00176970">
      <w:pPr>
        <w:spacing w:after="0" w:line="360" w:lineRule="auto"/>
        <w:ind w:firstLine="567"/>
        <w:contextualSpacing/>
        <w:jc w:val="both"/>
        <w:rPr>
          <w:rFonts w:ascii="Myriad Pro" w:hAnsi="Myriad Pro"/>
          <w:iCs/>
          <w:sz w:val="26"/>
          <w:szCs w:val="26"/>
        </w:rPr>
      </w:pPr>
      <w:r w:rsidRPr="00A355D3">
        <w:rPr>
          <w:rFonts w:ascii="Myriad Pro" w:hAnsi="Myriad Pro"/>
          <w:iCs/>
          <w:sz w:val="26"/>
          <w:szCs w:val="26"/>
        </w:rPr>
        <w:t>Расчет необходимой валовой выручки на очередной период регулирования в течение долгосрочного периода регулирования, при применении метода индексации необходимой валовой выручки производится согласно формуле 2 пункта 11 Методических указаний № 98-э:</w:t>
      </w:r>
    </w:p>
    <w:p w14:paraId="708BB813" w14:textId="77777777" w:rsidR="00176970" w:rsidRPr="00A355D3" w:rsidRDefault="00176970" w:rsidP="00176970">
      <w:pPr>
        <w:spacing w:after="0" w:line="360" w:lineRule="auto"/>
        <w:ind w:firstLine="567"/>
        <w:contextualSpacing/>
        <w:jc w:val="both"/>
        <w:rPr>
          <w:rFonts w:ascii="Myriad Pro" w:hAnsi="Myriad Pro"/>
          <w:noProof/>
          <w:sz w:val="26"/>
          <w:szCs w:val="26"/>
          <w:lang w:eastAsia="ru-RU"/>
        </w:rPr>
      </w:pPr>
      <w:r w:rsidRPr="00A355D3">
        <w:rPr>
          <w:rFonts w:ascii="Myriad Pro" w:hAnsi="Myriad Pro"/>
          <w:noProof/>
          <w:sz w:val="26"/>
          <w:szCs w:val="26"/>
          <w:lang w:eastAsia="ru-RU"/>
        </w:rPr>
        <w:drawing>
          <wp:inline distT="0" distB="0" distL="0" distR="0" wp14:anchorId="6215FA1E" wp14:editId="002936BB">
            <wp:extent cx="5086350" cy="438150"/>
            <wp:effectExtent l="0" t="0" r="0" b="0"/>
            <wp:docPr id="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86350" cy="438150"/>
                    </a:xfrm>
                    <a:prstGeom prst="rect">
                      <a:avLst/>
                    </a:prstGeom>
                    <a:noFill/>
                    <a:ln>
                      <a:noFill/>
                    </a:ln>
                  </pic:spPr>
                </pic:pic>
              </a:graphicData>
            </a:graphic>
          </wp:inline>
        </w:drawing>
      </w:r>
    </w:p>
    <w:p w14:paraId="3B21A976" w14:textId="5C9077FD" w:rsidR="00176970" w:rsidRPr="00A355D3" w:rsidRDefault="00176970" w:rsidP="00176970">
      <w:pPr>
        <w:spacing w:after="0" w:line="360" w:lineRule="auto"/>
        <w:ind w:firstLine="567"/>
        <w:contextualSpacing/>
        <w:jc w:val="both"/>
        <w:rPr>
          <w:rFonts w:ascii="Myriad Pro" w:hAnsi="Myriad Pro"/>
          <w:iCs/>
          <w:sz w:val="26"/>
          <w:szCs w:val="26"/>
        </w:rPr>
      </w:pPr>
      <w:r w:rsidRPr="00A355D3">
        <w:rPr>
          <w:rFonts w:ascii="Myriad Pro" w:hAnsi="Myriad Pro"/>
          <w:iCs/>
          <w:sz w:val="26"/>
          <w:szCs w:val="26"/>
        </w:rPr>
        <w:lastRenderedPageBreak/>
        <w:t xml:space="preserve">Долгосрочные параметры регулирования филиала </w:t>
      </w:r>
      <w:r w:rsidR="00712B4A" w:rsidRPr="00A355D3">
        <w:rPr>
          <w:rFonts w:ascii="Myriad Pro" w:hAnsi="Myriad Pro"/>
          <w:iCs/>
          <w:sz w:val="26"/>
          <w:szCs w:val="26"/>
        </w:rPr>
        <w:t>ПАО </w:t>
      </w:r>
      <w:r w:rsidRPr="00A355D3">
        <w:rPr>
          <w:rFonts w:ascii="Myriad Pro" w:hAnsi="Myriad Pro"/>
          <w:iCs/>
          <w:sz w:val="26"/>
          <w:szCs w:val="26"/>
        </w:rPr>
        <w:t>«МРСК Северо-Запада» «Псковэнерго» на 2018-2022 гг. установлены приказом Государственного комитета Псковской области по тарифам и энергетике от 29.12.2017 №217-э.</w:t>
      </w:r>
    </w:p>
    <w:p w14:paraId="156EF7C0" w14:textId="77777777" w:rsidR="00176970" w:rsidRPr="00A355D3" w:rsidRDefault="00176970" w:rsidP="00176970">
      <w:pPr>
        <w:spacing w:after="0" w:line="360" w:lineRule="auto"/>
        <w:ind w:firstLine="720"/>
        <w:contextualSpacing/>
        <w:jc w:val="both"/>
        <w:rPr>
          <w:rFonts w:ascii="Myriad Pro" w:hAnsi="Myriad Pro"/>
          <w:iCs/>
          <w:sz w:val="26"/>
          <w:szCs w:val="26"/>
        </w:rPr>
      </w:pPr>
    </w:p>
    <w:p w14:paraId="5D233918" w14:textId="77777777" w:rsidR="00176970" w:rsidRPr="00A355D3" w:rsidRDefault="00176970" w:rsidP="00176970">
      <w:pPr>
        <w:spacing w:after="0" w:line="360" w:lineRule="auto"/>
        <w:contextualSpacing/>
        <w:jc w:val="both"/>
        <w:rPr>
          <w:rFonts w:ascii="Myriad Pro" w:hAnsi="Myriad Pro"/>
          <w:b/>
          <w:iCs/>
          <w:sz w:val="26"/>
          <w:szCs w:val="26"/>
        </w:rPr>
      </w:pPr>
      <w:r w:rsidRPr="00A355D3">
        <w:rPr>
          <w:rFonts w:ascii="Myriad Pro" w:hAnsi="Myriad Pro"/>
          <w:b/>
          <w:iCs/>
          <w:sz w:val="26"/>
          <w:szCs w:val="26"/>
        </w:rPr>
        <w:t>ПОЗИЦИЯ ТЕРРИТОРИАЛЬНОЙ СЕТЕВОЙ ОРГАНИЗАЦИИ</w:t>
      </w:r>
    </w:p>
    <w:p w14:paraId="2B523E56" w14:textId="270538B2" w:rsidR="00176970" w:rsidRPr="00A355D3" w:rsidRDefault="00176970" w:rsidP="00176970">
      <w:pPr>
        <w:spacing w:after="0" w:line="360" w:lineRule="auto"/>
        <w:ind w:firstLine="567"/>
        <w:contextualSpacing/>
        <w:jc w:val="both"/>
        <w:rPr>
          <w:rFonts w:ascii="Myriad Pro" w:hAnsi="Myriad Pro"/>
          <w:iCs/>
          <w:sz w:val="26"/>
          <w:szCs w:val="26"/>
        </w:rPr>
      </w:pPr>
      <w:r w:rsidRPr="00A355D3">
        <w:rPr>
          <w:rFonts w:ascii="Myriad Pro" w:hAnsi="Myriad Pro"/>
          <w:iCs/>
          <w:sz w:val="26"/>
          <w:szCs w:val="26"/>
        </w:rPr>
        <w:t xml:space="preserve">Филиалом </w:t>
      </w:r>
      <w:r w:rsidR="00712B4A" w:rsidRPr="00A355D3">
        <w:rPr>
          <w:rFonts w:ascii="Myriad Pro" w:hAnsi="Myriad Pro"/>
          <w:iCs/>
          <w:sz w:val="26"/>
          <w:szCs w:val="26"/>
        </w:rPr>
        <w:t>ПАО </w:t>
      </w:r>
      <w:r w:rsidRPr="00A355D3">
        <w:rPr>
          <w:rFonts w:ascii="Myriad Pro" w:hAnsi="Myriad Pro"/>
          <w:iCs/>
          <w:sz w:val="26"/>
          <w:szCs w:val="26"/>
        </w:rPr>
        <w:t xml:space="preserve">«МРСК Северо-Запада» «Псковэнерго» на 2018 год представлены в Государственный комитет Псковской области по тарифам и энергетике расчеты по корректировке необходимой валовой выручки на 2018 год (первый год долгосрочного периода регулирования) письмом от </w:t>
      </w:r>
      <w:r w:rsidRPr="00A355D3">
        <w:rPr>
          <w:rFonts w:ascii="Myriad Pro" w:hAnsi="Myriad Pro"/>
          <w:sz w:val="26"/>
          <w:szCs w:val="26"/>
        </w:rPr>
        <w:t xml:space="preserve">27.04.2017 г. № МР2/7/1100-05/2241 </w:t>
      </w:r>
      <w:r w:rsidRPr="00A355D3">
        <w:rPr>
          <w:rFonts w:ascii="Myriad Pro" w:hAnsi="Myriad Pro"/>
          <w:iCs/>
          <w:sz w:val="26"/>
          <w:szCs w:val="26"/>
        </w:rPr>
        <w:t xml:space="preserve">с приложением расчетных таблиц и обосновывающих материалов, а также с пояснительной запиской к расчетам. </w:t>
      </w:r>
    </w:p>
    <w:p w14:paraId="0D2E434F" w14:textId="18D42EF0" w:rsidR="00176970" w:rsidRPr="00A355D3" w:rsidRDefault="00176970" w:rsidP="00176970">
      <w:pPr>
        <w:spacing w:after="0" w:line="360" w:lineRule="auto"/>
        <w:ind w:firstLine="567"/>
        <w:contextualSpacing/>
        <w:jc w:val="both"/>
        <w:rPr>
          <w:rFonts w:ascii="Myriad Pro" w:hAnsi="Myriad Pro"/>
          <w:iCs/>
          <w:sz w:val="26"/>
          <w:szCs w:val="26"/>
        </w:rPr>
      </w:pPr>
      <w:r w:rsidRPr="00A355D3">
        <w:rPr>
          <w:rFonts w:ascii="Myriad Pro" w:hAnsi="Myriad Pro"/>
          <w:iCs/>
          <w:sz w:val="26"/>
          <w:szCs w:val="26"/>
        </w:rPr>
        <w:t xml:space="preserve">По расчету филиала </w:t>
      </w:r>
      <w:r w:rsidR="00712B4A" w:rsidRPr="00A355D3">
        <w:rPr>
          <w:rFonts w:ascii="Myriad Pro" w:hAnsi="Myriad Pro"/>
          <w:iCs/>
          <w:sz w:val="26"/>
          <w:szCs w:val="26"/>
        </w:rPr>
        <w:t>ПАО </w:t>
      </w:r>
      <w:r w:rsidRPr="00A355D3">
        <w:rPr>
          <w:rFonts w:ascii="Myriad Pro" w:hAnsi="Myriad Pro"/>
          <w:iCs/>
          <w:sz w:val="26"/>
          <w:szCs w:val="26"/>
        </w:rPr>
        <w:t xml:space="preserve">«МРСК Северо-Запада» «Псковэнерго» НВВ на содержание сетей на 2018 год составляет 5 767 640 тыс. руб. </w:t>
      </w:r>
    </w:p>
    <w:tbl>
      <w:tblPr>
        <w:tblW w:w="5000" w:type="pct"/>
        <w:tblLook w:val="04A0" w:firstRow="1" w:lastRow="0" w:firstColumn="1" w:lastColumn="0" w:noHBand="0" w:noVBand="1"/>
      </w:tblPr>
      <w:tblGrid>
        <w:gridCol w:w="5512"/>
        <w:gridCol w:w="1445"/>
        <w:gridCol w:w="2613"/>
      </w:tblGrid>
      <w:tr w:rsidR="00176970" w:rsidRPr="00A355D3" w14:paraId="79190BF2" w14:textId="77777777" w:rsidTr="00EF449B">
        <w:trPr>
          <w:trHeight w:val="735"/>
          <w:tblHeader/>
        </w:trPr>
        <w:tc>
          <w:tcPr>
            <w:tcW w:w="2880" w:type="pct"/>
            <w:vMerge w:val="restart"/>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42D8EDEA"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Наименование</w:t>
            </w:r>
          </w:p>
        </w:tc>
        <w:tc>
          <w:tcPr>
            <w:tcW w:w="755"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172BF709"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Ед. изм.</w:t>
            </w:r>
          </w:p>
        </w:tc>
        <w:tc>
          <w:tcPr>
            <w:tcW w:w="1365"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0CB0E39F" w14:textId="2086EC13"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 xml:space="preserve">Предложение филиала </w:t>
            </w:r>
            <w:r w:rsidR="00712B4A" w:rsidRPr="00A355D3">
              <w:rPr>
                <w:rFonts w:ascii="Myriad Pro" w:eastAsia="Times New Roman" w:hAnsi="Myriad Pro" w:cs="Arial"/>
                <w:b/>
                <w:bCs/>
                <w:color w:val="FFFFFF"/>
                <w:sz w:val="18"/>
                <w:szCs w:val="18"/>
                <w:lang w:eastAsia="ru-RU"/>
              </w:rPr>
              <w:t>ПАО </w:t>
            </w:r>
            <w:r w:rsidRPr="00A355D3">
              <w:rPr>
                <w:rFonts w:ascii="Myriad Pro" w:eastAsia="Times New Roman" w:hAnsi="Myriad Pro" w:cs="Arial"/>
                <w:b/>
                <w:bCs/>
                <w:color w:val="FFFFFF"/>
                <w:sz w:val="18"/>
                <w:szCs w:val="18"/>
                <w:lang w:eastAsia="ru-RU"/>
              </w:rPr>
              <w:t>«МРСК Северо-Запада» «Псковэнерго» на 2018 год</w:t>
            </w:r>
          </w:p>
        </w:tc>
      </w:tr>
      <w:tr w:rsidR="00176970" w:rsidRPr="00A355D3" w14:paraId="5566C7EA" w14:textId="77777777" w:rsidTr="00EF449B">
        <w:trPr>
          <w:trHeight w:val="311"/>
        </w:trPr>
        <w:tc>
          <w:tcPr>
            <w:tcW w:w="2880" w:type="pct"/>
            <w:vMerge/>
            <w:tcBorders>
              <w:top w:val="single" w:sz="4" w:space="0" w:color="FFFFFF"/>
              <w:left w:val="single" w:sz="4" w:space="0" w:color="FFFFFF"/>
              <w:bottom w:val="single" w:sz="4" w:space="0" w:color="FFFFFF"/>
              <w:right w:val="single" w:sz="4" w:space="0" w:color="FFFFFF"/>
            </w:tcBorders>
            <w:vAlign w:val="center"/>
          </w:tcPr>
          <w:p w14:paraId="50EC442A" w14:textId="77777777" w:rsidR="00176970" w:rsidRPr="00A355D3" w:rsidRDefault="00176970" w:rsidP="00176970">
            <w:pPr>
              <w:spacing w:after="0" w:line="240" w:lineRule="auto"/>
              <w:rPr>
                <w:rFonts w:ascii="Myriad Pro" w:eastAsia="Times New Roman" w:hAnsi="Myriad Pro" w:cs="Arial"/>
                <w:b/>
                <w:bCs/>
                <w:color w:val="FFFFFF"/>
                <w:sz w:val="18"/>
                <w:szCs w:val="18"/>
                <w:lang w:eastAsia="ru-RU"/>
              </w:rPr>
            </w:pPr>
          </w:p>
        </w:tc>
        <w:tc>
          <w:tcPr>
            <w:tcW w:w="755" w:type="pct"/>
            <w:vMerge/>
            <w:tcBorders>
              <w:top w:val="single" w:sz="4" w:space="0" w:color="FFFFFF"/>
              <w:left w:val="single" w:sz="4" w:space="0" w:color="FFFFFF"/>
              <w:bottom w:val="single" w:sz="4" w:space="0" w:color="FFFFFF"/>
              <w:right w:val="single" w:sz="4" w:space="0" w:color="FFFFFF"/>
            </w:tcBorders>
            <w:vAlign w:val="center"/>
          </w:tcPr>
          <w:p w14:paraId="12FFE5D6" w14:textId="77777777" w:rsidR="00176970" w:rsidRPr="00A355D3" w:rsidRDefault="00176970" w:rsidP="00176970">
            <w:pPr>
              <w:spacing w:after="0" w:line="240" w:lineRule="auto"/>
              <w:rPr>
                <w:rFonts w:ascii="Myriad Pro" w:eastAsia="Times New Roman" w:hAnsi="Myriad Pro" w:cs="Arial"/>
                <w:b/>
                <w:bCs/>
                <w:color w:val="FFFFFF"/>
                <w:sz w:val="18"/>
                <w:szCs w:val="18"/>
                <w:lang w:eastAsia="ru-RU"/>
              </w:rPr>
            </w:pPr>
          </w:p>
        </w:tc>
        <w:tc>
          <w:tcPr>
            <w:tcW w:w="1365" w:type="pct"/>
            <w:vMerge/>
            <w:tcBorders>
              <w:top w:val="single" w:sz="4" w:space="0" w:color="FFFFFF"/>
              <w:left w:val="single" w:sz="4" w:space="0" w:color="FFFFFF"/>
              <w:bottom w:val="single" w:sz="4" w:space="0" w:color="FFFFFF"/>
              <w:right w:val="single" w:sz="4" w:space="0" w:color="FFFFFF"/>
            </w:tcBorders>
            <w:vAlign w:val="center"/>
          </w:tcPr>
          <w:p w14:paraId="7E210FC4" w14:textId="77777777" w:rsidR="00176970" w:rsidRPr="00A355D3" w:rsidRDefault="00176970" w:rsidP="00176970">
            <w:pPr>
              <w:spacing w:after="0" w:line="240" w:lineRule="auto"/>
              <w:rPr>
                <w:rFonts w:ascii="Myriad Pro" w:eastAsia="Times New Roman" w:hAnsi="Myriad Pro" w:cs="Arial"/>
                <w:b/>
                <w:bCs/>
                <w:color w:val="FFFFFF"/>
                <w:sz w:val="18"/>
                <w:szCs w:val="18"/>
                <w:lang w:eastAsia="ru-RU"/>
              </w:rPr>
            </w:pPr>
          </w:p>
        </w:tc>
      </w:tr>
      <w:tr w:rsidR="00176970" w:rsidRPr="00A355D3" w14:paraId="5C447626" w14:textId="77777777" w:rsidTr="00EF449B">
        <w:trPr>
          <w:trHeight w:val="273"/>
        </w:trPr>
        <w:tc>
          <w:tcPr>
            <w:tcW w:w="2880" w:type="pct"/>
            <w:tcBorders>
              <w:top w:val="single" w:sz="4" w:space="0" w:color="FFFFFF"/>
              <w:left w:val="single" w:sz="4" w:space="0" w:color="auto"/>
              <w:bottom w:val="single" w:sz="4" w:space="0" w:color="auto"/>
              <w:right w:val="single" w:sz="4" w:space="0" w:color="auto"/>
            </w:tcBorders>
            <w:shd w:val="clear" w:color="auto" w:fill="EAF1DD"/>
            <w:noWrap/>
            <w:vAlign w:val="center"/>
          </w:tcPr>
          <w:p w14:paraId="631043A2" w14:textId="77777777" w:rsidR="00176970" w:rsidRPr="00A355D3" w:rsidRDefault="00176970" w:rsidP="00176970">
            <w:pPr>
              <w:spacing w:after="0" w:line="240" w:lineRule="auto"/>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Подконтрольные расходы</w:t>
            </w:r>
          </w:p>
        </w:tc>
        <w:tc>
          <w:tcPr>
            <w:tcW w:w="755" w:type="pct"/>
            <w:tcBorders>
              <w:top w:val="single" w:sz="4" w:space="0" w:color="FFFFFF"/>
              <w:left w:val="single" w:sz="4" w:space="0" w:color="auto"/>
              <w:bottom w:val="single" w:sz="4" w:space="0" w:color="auto"/>
              <w:right w:val="single" w:sz="4" w:space="0" w:color="auto"/>
            </w:tcBorders>
            <w:shd w:val="clear" w:color="auto" w:fill="EAF1DD"/>
            <w:vAlign w:val="center"/>
          </w:tcPr>
          <w:p w14:paraId="01FF7FB6"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тыс. руб.</w:t>
            </w:r>
          </w:p>
        </w:tc>
        <w:tc>
          <w:tcPr>
            <w:tcW w:w="1365" w:type="pct"/>
            <w:tcBorders>
              <w:top w:val="single" w:sz="4" w:space="0" w:color="FFFFFF"/>
              <w:left w:val="single" w:sz="4" w:space="0" w:color="auto"/>
              <w:bottom w:val="single" w:sz="4" w:space="0" w:color="auto"/>
              <w:right w:val="single" w:sz="4" w:space="0" w:color="auto"/>
            </w:tcBorders>
            <w:shd w:val="clear" w:color="auto" w:fill="EAF1DD"/>
            <w:vAlign w:val="center"/>
          </w:tcPr>
          <w:p w14:paraId="41D32523" w14:textId="4D20A414" w:rsidR="00176970" w:rsidRPr="00A355D3" w:rsidRDefault="00176970" w:rsidP="00176970">
            <w:pPr>
              <w:spacing w:after="0" w:line="240" w:lineRule="auto"/>
              <w:jc w:val="center"/>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2</w:t>
            </w:r>
            <w:r w:rsidR="00EF449B" w:rsidRPr="00A355D3">
              <w:rPr>
                <w:rFonts w:ascii="Myriad Pro" w:eastAsia="Times New Roman" w:hAnsi="Myriad Pro" w:cs="Arial"/>
                <w:b/>
                <w:bCs/>
                <w:sz w:val="18"/>
                <w:szCs w:val="18"/>
                <w:lang w:eastAsia="ru-RU"/>
              </w:rPr>
              <w:t> </w:t>
            </w:r>
            <w:r w:rsidRPr="00A355D3">
              <w:rPr>
                <w:rFonts w:ascii="Myriad Pro" w:eastAsia="Times New Roman" w:hAnsi="Myriad Pro" w:cs="Arial"/>
                <w:b/>
                <w:bCs/>
                <w:sz w:val="18"/>
                <w:szCs w:val="18"/>
                <w:lang w:eastAsia="ru-RU"/>
              </w:rPr>
              <w:t>075</w:t>
            </w:r>
            <w:r w:rsidR="005A62C7" w:rsidRPr="00A355D3">
              <w:rPr>
                <w:rFonts w:ascii="Myriad Pro" w:eastAsia="Times New Roman" w:hAnsi="Myriad Pro" w:cs="Arial"/>
                <w:b/>
                <w:bCs/>
                <w:sz w:val="18"/>
                <w:szCs w:val="18"/>
                <w:lang w:eastAsia="ru-RU"/>
              </w:rPr>
              <w:t xml:space="preserve"> </w:t>
            </w:r>
            <w:r w:rsidRPr="00A355D3">
              <w:rPr>
                <w:rFonts w:ascii="Myriad Pro" w:eastAsia="Times New Roman" w:hAnsi="Myriad Pro" w:cs="Arial"/>
                <w:b/>
                <w:bCs/>
                <w:sz w:val="18"/>
                <w:szCs w:val="18"/>
                <w:lang w:eastAsia="ru-RU"/>
              </w:rPr>
              <w:t>526</w:t>
            </w:r>
          </w:p>
        </w:tc>
      </w:tr>
      <w:tr w:rsidR="00176970" w:rsidRPr="00A355D3" w14:paraId="102B074F" w14:textId="77777777" w:rsidTr="00EF449B">
        <w:trPr>
          <w:trHeight w:val="293"/>
        </w:trPr>
        <w:tc>
          <w:tcPr>
            <w:tcW w:w="2880" w:type="pct"/>
            <w:tcBorders>
              <w:top w:val="single" w:sz="4" w:space="0" w:color="auto"/>
              <w:left w:val="single" w:sz="4" w:space="0" w:color="auto"/>
              <w:bottom w:val="single" w:sz="4" w:space="0" w:color="auto"/>
              <w:right w:val="single" w:sz="4" w:space="0" w:color="auto"/>
            </w:tcBorders>
            <w:shd w:val="clear" w:color="auto" w:fill="EAF1DD"/>
            <w:noWrap/>
            <w:vAlign w:val="center"/>
          </w:tcPr>
          <w:p w14:paraId="497576C2" w14:textId="77777777" w:rsidR="00176970" w:rsidRPr="00A355D3" w:rsidRDefault="00176970" w:rsidP="00176970">
            <w:pPr>
              <w:spacing w:after="0" w:line="240" w:lineRule="auto"/>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 xml:space="preserve">Неподконтрольные расходы </w:t>
            </w:r>
          </w:p>
        </w:tc>
        <w:tc>
          <w:tcPr>
            <w:tcW w:w="755" w:type="pct"/>
            <w:tcBorders>
              <w:top w:val="single" w:sz="4" w:space="0" w:color="auto"/>
              <w:left w:val="single" w:sz="4" w:space="0" w:color="auto"/>
              <w:bottom w:val="single" w:sz="4" w:space="0" w:color="auto"/>
              <w:right w:val="single" w:sz="4" w:space="0" w:color="auto"/>
            </w:tcBorders>
            <w:shd w:val="clear" w:color="auto" w:fill="EAF1DD"/>
            <w:vAlign w:val="center"/>
          </w:tcPr>
          <w:p w14:paraId="3A59B9FB"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тыс. руб.</w:t>
            </w:r>
          </w:p>
        </w:tc>
        <w:tc>
          <w:tcPr>
            <w:tcW w:w="1365" w:type="pct"/>
            <w:tcBorders>
              <w:top w:val="single" w:sz="4" w:space="0" w:color="auto"/>
              <w:left w:val="single" w:sz="4" w:space="0" w:color="auto"/>
              <w:bottom w:val="single" w:sz="4" w:space="0" w:color="auto"/>
              <w:right w:val="single" w:sz="4" w:space="0" w:color="auto"/>
            </w:tcBorders>
            <w:shd w:val="clear" w:color="auto" w:fill="EAF1DD"/>
            <w:vAlign w:val="center"/>
          </w:tcPr>
          <w:p w14:paraId="1F40B34B" w14:textId="140F479D" w:rsidR="00176970" w:rsidRPr="00A355D3" w:rsidRDefault="00176970" w:rsidP="00176970">
            <w:pPr>
              <w:spacing w:after="0" w:line="240" w:lineRule="auto"/>
              <w:jc w:val="center"/>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1</w:t>
            </w:r>
            <w:r w:rsidR="00EF449B" w:rsidRPr="00A355D3">
              <w:rPr>
                <w:rFonts w:ascii="Myriad Pro" w:eastAsia="Times New Roman" w:hAnsi="Myriad Pro" w:cs="Arial"/>
                <w:b/>
                <w:bCs/>
                <w:color w:val="000000"/>
                <w:sz w:val="18"/>
                <w:szCs w:val="18"/>
                <w:lang w:eastAsia="ru-RU"/>
              </w:rPr>
              <w:t> </w:t>
            </w:r>
            <w:r w:rsidRPr="00A355D3">
              <w:rPr>
                <w:rFonts w:ascii="Myriad Pro" w:eastAsia="Times New Roman" w:hAnsi="Myriad Pro" w:cs="Arial"/>
                <w:b/>
                <w:bCs/>
                <w:color w:val="000000"/>
                <w:sz w:val="18"/>
                <w:szCs w:val="18"/>
                <w:lang w:eastAsia="ru-RU"/>
              </w:rPr>
              <w:t>977</w:t>
            </w:r>
            <w:r w:rsidR="00EF449B" w:rsidRPr="00A355D3">
              <w:rPr>
                <w:rFonts w:ascii="Myriad Pro" w:eastAsia="Times New Roman" w:hAnsi="Myriad Pro" w:cs="Arial"/>
                <w:b/>
                <w:bCs/>
                <w:color w:val="000000"/>
                <w:sz w:val="18"/>
                <w:szCs w:val="18"/>
                <w:lang w:eastAsia="ru-RU"/>
              </w:rPr>
              <w:t> </w:t>
            </w:r>
            <w:r w:rsidRPr="00A355D3">
              <w:rPr>
                <w:rFonts w:ascii="Myriad Pro" w:eastAsia="Times New Roman" w:hAnsi="Myriad Pro" w:cs="Arial"/>
                <w:b/>
                <w:bCs/>
                <w:color w:val="000000"/>
                <w:sz w:val="18"/>
                <w:szCs w:val="18"/>
                <w:lang w:eastAsia="ru-RU"/>
              </w:rPr>
              <w:t>279</w:t>
            </w:r>
          </w:p>
        </w:tc>
      </w:tr>
      <w:tr w:rsidR="00176970" w:rsidRPr="00A355D3" w14:paraId="2B62F87C" w14:textId="77777777" w:rsidTr="00EF449B">
        <w:trPr>
          <w:trHeight w:val="172"/>
        </w:trPr>
        <w:tc>
          <w:tcPr>
            <w:tcW w:w="2880" w:type="pct"/>
            <w:tcBorders>
              <w:top w:val="single" w:sz="4" w:space="0" w:color="auto"/>
              <w:left w:val="single" w:sz="4" w:space="0" w:color="auto"/>
              <w:bottom w:val="single" w:sz="4" w:space="0" w:color="auto"/>
              <w:right w:val="single" w:sz="4" w:space="0" w:color="auto"/>
            </w:tcBorders>
            <w:shd w:val="clear" w:color="auto" w:fill="auto"/>
            <w:vAlign w:val="center"/>
          </w:tcPr>
          <w:p w14:paraId="5DC42AFA" w14:textId="1F292952"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xml:space="preserve">Оплата услуг </w:t>
            </w:r>
            <w:r w:rsidR="00712B4A" w:rsidRPr="00A355D3">
              <w:rPr>
                <w:rFonts w:ascii="Myriad Pro" w:eastAsia="Times New Roman" w:hAnsi="Myriad Pro" w:cs="Arial"/>
                <w:color w:val="000000"/>
                <w:sz w:val="18"/>
                <w:szCs w:val="18"/>
                <w:lang w:eastAsia="ru-RU"/>
              </w:rPr>
              <w:t>ПАО </w:t>
            </w:r>
            <w:r w:rsidRPr="00A355D3">
              <w:rPr>
                <w:rFonts w:ascii="Myriad Pro" w:eastAsia="Times New Roman" w:hAnsi="Myriad Pro" w:cs="Arial"/>
                <w:color w:val="000000"/>
                <w:sz w:val="18"/>
                <w:szCs w:val="18"/>
                <w:lang w:eastAsia="ru-RU"/>
              </w:rPr>
              <w:t>«ФСК ЕЭС»</w:t>
            </w:r>
          </w:p>
        </w:tc>
        <w:tc>
          <w:tcPr>
            <w:tcW w:w="755" w:type="pct"/>
            <w:tcBorders>
              <w:top w:val="single" w:sz="4" w:space="0" w:color="auto"/>
              <w:left w:val="single" w:sz="4" w:space="0" w:color="auto"/>
              <w:bottom w:val="single" w:sz="4" w:space="0" w:color="auto"/>
              <w:right w:val="single" w:sz="4" w:space="0" w:color="auto"/>
            </w:tcBorders>
            <w:shd w:val="clear" w:color="auto" w:fill="auto"/>
            <w:vAlign w:val="center"/>
          </w:tcPr>
          <w:p w14:paraId="49B1AB63"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тыс. руб.</w:t>
            </w:r>
          </w:p>
        </w:tc>
        <w:tc>
          <w:tcPr>
            <w:tcW w:w="1365" w:type="pct"/>
            <w:tcBorders>
              <w:top w:val="single" w:sz="4" w:space="0" w:color="auto"/>
              <w:left w:val="single" w:sz="4" w:space="0" w:color="auto"/>
              <w:bottom w:val="single" w:sz="4" w:space="0" w:color="auto"/>
              <w:right w:val="single" w:sz="4" w:space="0" w:color="auto"/>
            </w:tcBorders>
            <w:shd w:val="clear" w:color="auto" w:fill="auto"/>
            <w:vAlign w:val="center"/>
          </w:tcPr>
          <w:p w14:paraId="4008C464"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801 850</w:t>
            </w:r>
          </w:p>
        </w:tc>
      </w:tr>
      <w:tr w:rsidR="00176970" w:rsidRPr="00A355D3" w14:paraId="2BE05DB9" w14:textId="77777777" w:rsidTr="00EF449B">
        <w:trPr>
          <w:trHeight w:val="262"/>
        </w:trPr>
        <w:tc>
          <w:tcPr>
            <w:tcW w:w="2880" w:type="pct"/>
            <w:tcBorders>
              <w:top w:val="single" w:sz="4" w:space="0" w:color="auto"/>
              <w:left w:val="single" w:sz="4" w:space="0" w:color="auto"/>
              <w:bottom w:val="single" w:sz="4" w:space="0" w:color="auto"/>
              <w:right w:val="single" w:sz="4" w:space="0" w:color="auto"/>
            </w:tcBorders>
            <w:shd w:val="clear" w:color="auto" w:fill="auto"/>
            <w:vAlign w:val="center"/>
          </w:tcPr>
          <w:p w14:paraId="0EE383D1"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Услуги по регулируемым видам деятельности</w:t>
            </w:r>
          </w:p>
        </w:tc>
        <w:tc>
          <w:tcPr>
            <w:tcW w:w="755" w:type="pct"/>
            <w:tcBorders>
              <w:top w:val="single" w:sz="4" w:space="0" w:color="auto"/>
              <w:left w:val="single" w:sz="4" w:space="0" w:color="auto"/>
              <w:bottom w:val="single" w:sz="4" w:space="0" w:color="auto"/>
              <w:right w:val="single" w:sz="4" w:space="0" w:color="auto"/>
            </w:tcBorders>
            <w:shd w:val="clear" w:color="auto" w:fill="auto"/>
            <w:vAlign w:val="center"/>
          </w:tcPr>
          <w:p w14:paraId="4944A970"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тыс. руб.</w:t>
            </w:r>
          </w:p>
        </w:tc>
        <w:tc>
          <w:tcPr>
            <w:tcW w:w="1365" w:type="pct"/>
            <w:tcBorders>
              <w:top w:val="single" w:sz="4" w:space="0" w:color="auto"/>
              <w:left w:val="single" w:sz="4" w:space="0" w:color="auto"/>
              <w:bottom w:val="single" w:sz="4" w:space="0" w:color="auto"/>
              <w:right w:val="single" w:sz="4" w:space="0" w:color="auto"/>
            </w:tcBorders>
            <w:shd w:val="clear" w:color="auto" w:fill="auto"/>
            <w:vAlign w:val="center"/>
          </w:tcPr>
          <w:p w14:paraId="6A251696"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0</w:t>
            </w:r>
          </w:p>
        </w:tc>
      </w:tr>
      <w:tr w:rsidR="00176970" w:rsidRPr="00A355D3" w14:paraId="1037992F" w14:textId="77777777" w:rsidTr="00EF449B">
        <w:trPr>
          <w:trHeight w:val="224"/>
        </w:trPr>
        <w:tc>
          <w:tcPr>
            <w:tcW w:w="2880" w:type="pct"/>
            <w:tcBorders>
              <w:top w:val="single" w:sz="4" w:space="0" w:color="auto"/>
              <w:left w:val="single" w:sz="4" w:space="0" w:color="auto"/>
              <w:bottom w:val="single" w:sz="4" w:space="0" w:color="auto"/>
              <w:right w:val="single" w:sz="4" w:space="0" w:color="auto"/>
            </w:tcBorders>
            <w:shd w:val="clear" w:color="auto" w:fill="auto"/>
            <w:vAlign w:val="center"/>
          </w:tcPr>
          <w:p w14:paraId="597844E4"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Отчисления на социальные нужды</w:t>
            </w:r>
          </w:p>
        </w:tc>
        <w:tc>
          <w:tcPr>
            <w:tcW w:w="755" w:type="pct"/>
            <w:tcBorders>
              <w:top w:val="single" w:sz="4" w:space="0" w:color="auto"/>
              <w:left w:val="single" w:sz="4" w:space="0" w:color="auto"/>
              <w:bottom w:val="single" w:sz="4" w:space="0" w:color="auto"/>
              <w:right w:val="single" w:sz="4" w:space="0" w:color="auto"/>
            </w:tcBorders>
            <w:shd w:val="clear" w:color="auto" w:fill="auto"/>
            <w:vAlign w:val="center"/>
          </w:tcPr>
          <w:p w14:paraId="75F7D1FD"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тыс. руб.</w:t>
            </w:r>
          </w:p>
        </w:tc>
        <w:tc>
          <w:tcPr>
            <w:tcW w:w="1365" w:type="pct"/>
            <w:tcBorders>
              <w:top w:val="single" w:sz="4" w:space="0" w:color="auto"/>
              <w:left w:val="single" w:sz="4" w:space="0" w:color="auto"/>
              <w:bottom w:val="single" w:sz="4" w:space="0" w:color="auto"/>
              <w:right w:val="single" w:sz="4" w:space="0" w:color="auto"/>
            </w:tcBorders>
            <w:shd w:val="clear" w:color="auto" w:fill="auto"/>
            <w:vAlign w:val="center"/>
          </w:tcPr>
          <w:p w14:paraId="3F3FDE15"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356 880</w:t>
            </w:r>
          </w:p>
        </w:tc>
      </w:tr>
      <w:tr w:rsidR="00176970" w:rsidRPr="00A355D3" w14:paraId="2D4BB527" w14:textId="77777777" w:rsidTr="00EF449B">
        <w:trPr>
          <w:trHeight w:val="186"/>
        </w:trPr>
        <w:tc>
          <w:tcPr>
            <w:tcW w:w="2880" w:type="pct"/>
            <w:tcBorders>
              <w:top w:val="single" w:sz="4" w:space="0" w:color="auto"/>
              <w:left w:val="single" w:sz="4" w:space="0" w:color="auto"/>
              <w:bottom w:val="single" w:sz="4" w:space="0" w:color="auto"/>
              <w:right w:val="single" w:sz="4" w:space="0" w:color="auto"/>
            </w:tcBorders>
            <w:shd w:val="clear" w:color="000000" w:fill="FFFFFF"/>
            <w:vAlign w:val="center"/>
          </w:tcPr>
          <w:p w14:paraId="3FFC537A"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Аренда имущества</w:t>
            </w:r>
          </w:p>
        </w:tc>
        <w:tc>
          <w:tcPr>
            <w:tcW w:w="755" w:type="pct"/>
            <w:tcBorders>
              <w:top w:val="single" w:sz="4" w:space="0" w:color="auto"/>
              <w:left w:val="single" w:sz="4" w:space="0" w:color="auto"/>
              <w:bottom w:val="single" w:sz="4" w:space="0" w:color="auto"/>
              <w:right w:val="single" w:sz="4" w:space="0" w:color="auto"/>
            </w:tcBorders>
            <w:shd w:val="clear" w:color="auto" w:fill="auto"/>
            <w:vAlign w:val="center"/>
          </w:tcPr>
          <w:p w14:paraId="4E1B3A06"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тыс. руб.</w:t>
            </w:r>
          </w:p>
        </w:tc>
        <w:tc>
          <w:tcPr>
            <w:tcW w:w="1365" w:type="pct"/>
            <w:tcBorders>
              <w:top w:val="single" w:sz="4" w:space="0" w:color="auto"/>
              <w:left w:val="single" w:sz="4" w:space="0" w:color="auto"/>
              <w:bottom w:val="single" w:sz="4" w:space="0" w:color="auto"/>
              <w:right w:val="single" w:sz="4" w:space="0" w:color="auto"/>
            </w:tcBorders>
            <w:shd w:val="clear" w:color="auto" w:fill="auto"/>
            <w:vAlign w:val="center"/>
          </w:tcPr>
          <w:p w14:paraId="058DD5B2"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16 291</w:t>
            </w:r>
          </w:p>
        </w:tc>
      </w:tr>
      <w:tr w:rsidR="00176970" w:rsidRPr="00A355D3" w14:paraId="07DBDE0E" w14:textId="77777777" w:rsidTr="00EF449B">
        <w:trPr>
          <w:trHeight w:val="133"/>
        </w:trPr>
        <w:tc>
          <w:tcPr>
            <w:tcW w:w="2880" w:type="pct"/>
            <w:tcBorders>
              <w:top w:val="single" w:sz="4" w:space="0" w:color="auto"/>
              <w:left w:val="single" w:sz="4" w:space="0" w:color="auto"/>
              <w:bottom w:val="single" w:sz="4" w:space="0" w:color="auto"/>
              <w:right w:val="single" w:sz="4" w:space="0" w:color="auto"/>
            </w:tcBorders>
            <w:shd w:val="clear" w:color="000000" w:fill="FFFFFF"/>
            <w:vAlign w:val="center"/>
          </w:tcPr>
          <w:p w14:paraId="4C716871"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xml:space="preserve">Оплата налогов </w:t>
            </w:r>
          </w:p>
        </w:tc>
        <w:tc>
          <w:tcPr>
            <w:tcW w:w="755" w:type="pct"/>
            <w:tcBorders>
              <w:top w:val="single" w:sz="4" w:space="0" w:color="auto"/>
              <w:left w:val="single" w:sz="4" w:space="0" w:color="auto"/>
              <w:bottom w:val="single" w:sz="4" w:space="0" w:color="auto"/>
              <w:right w:val="single" w:sz="4" w:space="0" w:color="auto"/>
            </w:tcBorders>
            <w:shd w:val="clear" w:color="auto" w:fill="auto"/>
            <w:vAlign w:val="center"/>
          </w:tcPr>
          <w:p w14:paraId="35C097A2"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тыс. руб.</w:t>
            </w:r>
          </w:p>
        </w:tc>
        <w:tc>
          <w:tcPr>
            <w:tcW w:w="1365" w:type="pct"/>
            <w:tcBorders>
              <w:top w:val="single" w:sz="4" w:space="0" w:color="auto"/>
              <w:left w:val="single" w:sz="4" w:space="0" w:color="auto"/>
              <w:bottom w:val="single" w:sz="4" w:space="0" w:color="auto"/>
              <w:right w:val="single" w:sz="4" w:space="0" w:color="auto"/>
            </w:tcBorders>
            <w:shd w:val="clear" w:color="auto" w:fill="auto"/>
            <w:vAlign w:val="center"/>
          </w:tcPr>
          <w:p w14:paraId="388600DD"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68 928</w:t>
            </w:r>
          </w:p>
        </w:tc>
      </w:tr>
      <w:tr w:rsidR="00176970" w:rsidRPr="00A355D3" w14:paraId="1D19FC6A" w14:textId="77777777" w:rsidTr="00EF449B">
        <w:trPr>
          <w:trHeight w:val="242"/>
        </w:trPr>
        <w:tc>
          <w:tcPr>
            <w:tcW w:w="2880" w:type="pct"/>
            <w:tcBorders>
              <w:top w:val="single" w:sz="4" w:space="0" w:color="auto"/>
              <w:left w:val="single" w:sz="4" w:space="0" w:color="auto"/>
              <w:bottom w:val="single" w:sz="4" w:space="0" w:color="auto"/>
              <w:right w:val="single" w:sz="4" w:space="0" w:color="auto"/>
            </w:tcBorders>
            <w:shd w:val="clear" w:color="000000" w:fill="FFFFFF"/>
            <w:vAlign w:val="center"/>
          </w:tcPr>
          <w:p w14:paraId="18E2624E"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Амортизация ОС и нематериальных активов</w:t>
            </w:r>
          </w:p>
        </w:tc>
        <w:tc>
          <w:tcPr>
            <w:tcW w:w="755" w:type="pct"/>
            <w:tcBorders>
              <w:top w:val="single" w:sz="4" w:space="0" w:color="auto"/>
              <w:left w:val="single" w:sz="4" w:space="0" w:color="auto"/>
              <w:bottom w:val="single" w:sz="4" w:space="0" w:color="auto"/>
              <w:right w:val="single" w:sz="4" w:space="0" w:color="auto"/>
            </w:tcBorders>
            <w:shd w:val="clear" w:color="auto" w:fill="auto"/>
            <w:vAlign w:val="center"/>
          </w:tcPr>
          <w:p w14:paraId="3FE20C0C"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тыс. руб.</w:t>
            </w:r>
          </w:p>
        </w:tc>
        <w:tc>
          <w:tcPr>
            <w:tcW w:w="1365" w:type="pct"/>
            <w:tcBorders>
              <w:top w:val="single" w:sz="4" w:space="0" w:color="auto"/>
              <w:left w:val="single" w:sz="4" w:space="0" w:color="auto"/>
              <w:bottom w:val="single" w:sz="4" w:space="0" w:color="auto"/>
              <w:right w:val="single" w:sz="4" w:space="0" w:color="auto"/>
            </w:tcBorders>
            <w:shd w:val="clear" w:color="auto" w:fill="auto"/>
            <w:vAlign w:val="center"/>
          </w:tcPr>
          <w:p w14:paraId="5DF50DA9"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457 599</w:t>
            </w:r>
          </w:p>
        </w:tc>
      </w:tr>
      <w:tr w:rsidR="00176970" w:rsidRPr="00A355D3" w14:paraId="7D946EE7" w14:textId="77777777" w:rsidTr="00EF449B">
        <w:trPr>
          <w:trHeight w:val="199"/>
        </w:trPr>
        <w:tc>
          <w:tcPr>
            <w:tcW w:w="2880" w:type="pct"/>
            <w:tcBorders>
              <w:top w:val="single" w:sz="4" w:space="0" w:color="auto"/>
              <w:left w:val="single" w:sz="4" w:space="0" w:color="auto"/>
              <w:bottom w:val="single" w:sz="4" w:space="0" w:color="auto"/>
              <w:right w:val="single" w:sz="4" w:space="0" w:color="auto"/>
            </w:tcBorders>
            <w:shd w:val="clear" w:color="000000" w:fill="FFFFFF"/>
            <w:vAlign w:val="center"/>
          </w:tcPr>
          <w:p w14:paraId="08F53731"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Расходы по обслуживанию кредитных ресурсов</w:t>
            </w:r>
          </w:p>
        </w:tc>
        <w:tc>
          <w:tcPr>
            <w:tcW w:w="755" w:type="pct"/>
            <w:tcBorders>
              <w:top w:val="single" w:sz="4" w:space="0" w:color="auto"/>
              <w:left w:val="single" w:sz="4" w:space="0" w:color="auto"/>
              <w:bottom w:val="single" w:sz="4" w:space="0" w:color="auto"/>
              <w:right w:val="single" w:sz="4" w:space="0" w:color="auto"/>
            </w:tcBorders>
            <w:shd w:val="clear" w:color="auto" w:fill="auto"/>
            <w:vAlign w:val="center"/>
          </w:tcPr>
          <w:p w14:paraId="42530D9F"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тыс. руб.</w:t>
            </w:r>
          </w:p>
        </w:tc>
        <w:tc>
          <w:tcPr>
            <w:tcW w:w="1365" w:type="pct"/>
            <w:tcBorders>
              <w:top w:val="single" w:sz="4" w:space="0" w:color="auto"/>
              <w:left w:val="single" w:sz="4" w:space="0" w:color="auto"/>
              <w:bottom w:val="single" w:sz="4" w:space="0" w:color="auto"/>
              <w:right w:val="single" w:sz="4" w:space="0" w:color="auto"/>
            </w:tcBorders>
            <w:shd w:val="clear" w:color="auto" w:fill="auto"/>
            <w:vAlign w:val="center"/>
          </w:tcPr>
          <w:p w14:paraId="073E56CB"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190 052</w:t>
            </w:r>
          </w:p>
        </w:tc>
      </w:tr>
      <w:tr w:rsidR="00176970" w:rsidRPr="00A355D3" w14:paraId="6C69B818" w14:textId="77777777" w:rsidTr="00EF449B">
        <w:trPr>
          <w:trHeight w:val="168"/>
        </w:trPr>
        <w:tc>
          <w:tcPr>
            <w:tcW w:w="2880" w:type="pct"/>
            <w:tcBorders>
              <w:top w:val="single" w:sz="4" w:space="0" w:color="auto"/>
              <w:left w:val="single" w:sz="4" w:space="0" w:color="auto"/>
              <w:bottom w:val="single" w:sz="4" w:space="0" w:color="auto"/>
              <w:right w:val="single" w:sz="4" w:space="0" w:color="auto"/>
            </w:tcBorders>
            <w:shd w:val="clear" w:color="000000" w:fill="FFFFFF"/>
            <w:vAlign w:val="center"/>
          </w:tcPr>
          <w:p w14:paraId="426F86DC"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Расходы на создание резервов по сомнительным долгам</w:t>
            </w:r>
          </w:p>
        </w:tc>
        <w:tc>
          <w:tcPr>
            <w:tcW w:w="755" w:type="pct"/>
            <w:tcBorders>
              <w:top w:val="single" w:sz="4" w:space="0" w:color="auto"/>
              <w:left w:val="single" w:sz="4" w:space="0" w:color="auto"/>
              <w:bottom w:val="single" w:sz="4" w:space="0" w:color="auto"/>
              <w:right w:val="single" w:sz="4" w:space="0" w:color="auto"/>
            </w:tcBorders>
            <w:shd w:val="clear" w:color="auto" w:fill="auto"/>
            <w:vAlign w:val="center"/>
          </w:tcPr>
          <w:p w14:paraId="4B9571F9"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тыс. руб.</w:t>
            </w:r>
          </w:p>
        </w:tc>
        <w:tc>
          <w:tcPr>
            <w:tcW w:w="1365" w:type="pct"/>
            <w:tcBorders>
              <w:top w:val="single" w:sz="4" w:space="0" w:color="auto"/>
              <w:left w:val="single" w:sz="4" w:space="0" w:color="auto"/>
              <w:bottom w:val="single" w:sz="4" w:space="0" w:color="auto"/>
              <w:right w:val="single" w:sz="4" w:space="0" w:color="auto"/>
            </w:tcBorders>
            <w:shd w:val="clear" w:color="auto" w:fill="auto"/>
            <w:vAlign w:val="center"/>
          </w:tcPr>
          <w:p w14:paraId="3F42454F"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2 611</w:t>
            </w:r>
          </w:p>
        </w:tc>
      </w:tr>
      <w:tr w:rsidR="00176970" w:rsidRPr="00A355D3" w14:paraId="529FD5DE" w14:textId="77777777" w:rsidTr="00EF449B">
        <w:trPr>
          <w:trHeight w:val="315"/>
        </w:trPr>
        <w:tc>
          <w:tcPr>
            <w:tcW w:w="2880" w:type="pct"/>
            <w:tcBorders>
              <w:top w:val="single" w:sz="4" w:space="0" w:color="auto"/>
              <w:left w:val="single" w:sz="4" w:space="0" w:color="auto"/>
              <w:bottom w:val="single" w:sz="4" w:space="0" w:color="auto"/>
              <w:right w:val="single" w:sz="4" w:space="0" w:color="auto"/>
            </w:tcBorders>
            <w:shd w:val="clear" w:color="000000" w:fill="FFFFFF"/>
            <w:vAlign w:val="center"/>
          </w:tcPr>
          <w:p w14:paraId="2EC86D1A"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Налог на прибыль</w:t>
            </w:r>
          </w:p>
        </w:tc>
        <w:tc>
          <w:tcPr>
            <w:tcW w:w="755" w:type="pct"/>
            <w:tcBorders>
              <w:top w:val="single" w:sz="4" w:space="0" w:color="auto"/>
              <w:left w:val="single" w:sz="4" w:space="0" w:color="auto"/>
              <w:bottom w:val="single" w:sz="4" w:space="0" w:color="auto"/>
              <w:right w:val="single" w:sz="4" w:space="0" w:color="auto"/>
            </w:tcBorders>
            <w:shd w:val="clear" w:color="auto" w:fill="auto"/>
            <w:vAlign w:val="center"/>
          </w:tcPr>
          <w:p w14:paraId="5A0E4600"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тыс. руб.</w:t>
            </w:r>
          </w:p>
        </w:tc>
        <w:tc>
          <w:tcPr>
            <w:tcW w:w="1365" w:type="pct"/>
            <w:tcBorders>
              <w:top w:val="single" w:sz="4" w:space="0" w:color="auto"/>
              <w:left w:val="single" w:sz="4" w:space="0" w:color="auto"/>
              <w:bottom w:val="single" w:sz="4" w:space="0" w:color="auto"/>
              <w:right w:val="single" w:sz="4" w:space="0" w:color="auto"/>
            </w:tcBorders>
            <w:shd w:val="clear" w:color="auto" w:fill="auto"/>
            <w:vAlign w:val="center"/>
          </w:tcPr>
          <w:p w14:paraId="70A059BF"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32 559</w:t>
            </w:r>
          </w:p>
        </w:tc>
      </w:tr>
      <w:tr w:rsidR="00176970" w:rsidRPr="00A355D3" w14:paraId="5C6721E3" w14:textId="77777777" w:rsidTr="00EF449B">
        <w:trPr>
          <w:trHeight w:val="332"/>
        </w:trPr>
        <w:tc>
          <w:tcPr>
            <w:tcW w:w="2880" w:type="pct"/>
            <w:tcBorders>
              <w:top w:val="single" w:sz="4" w:space="0" w:color="auto"/>
              <w:left w:val="single" w:sz="4" w:space="0" w:color="auto"/>
              <w:bottom w:val="single" w:sz="4" w:space="0" w:color="auto"/>
              <w:right w:val="single" w:sz="4" w:space="0" w:color="auto"/>
            </w:tcBorders>
            <w:shd w:val="clear" w:color="000000" w:fill="FFFFFF"/>
            <w:vAlign w:val="center"/>
          </w:tcPr>
          <w:p w14:paraId="58DC8BA0"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Выпадающие доходы от льготного ТП (п.87 Основ ценообразования №1178)</w:t>
            </w:r>
          </w:p>
        </w:tc>
        <w:tc>
          <w:tcPr>
            <w:tcW w:w="755" w:type="pct"/>
            <w:tcBorders>
              <w:top w:val="single" w:sz="4" w:space="0" w:color="auto"/>
              <w:left w:val="single" w:sz="4" w:space="0" w:color="auto"/>
              <w:bottom w:val="single" w:sz="4" w:space="0" w:color="auto"/>
              <w:right w:val="single" w:sz="4" w:space="0" w:color="auto"/>
            </w:tcBorders>
            <w:shd w:val="clear" w:color="auto" w:fill="auto"/>
            <w:vAlign w:val="center"/>
          </w:tcPr>
          <w:p w14:paraId="1FE55B22"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тыс. руб.</w:t>
            </w:r>
          </w:p>
        </w:tc>
        <w:tc>
          <w:tcPr>
            <w:tcW w:w="1365" w:type="pct"/>
            <w:tcBorders>
              <w:top w:val="single" w:sz="4" w:space="0" w:color="auto"/>
              <w:left w:val="single" w:sz="4" w:space="0" w:color="auto"/>
              <w:bottom w:val="single" w:sz="4" w:space="0" w:color="auto"/>
              <w:right w:val="single" w:sz="4" w:space="0" w:color="auto"/>
            </w:tcBorders>
            <w:shd w:val="clear" w:color="auto" w:fill="auto"/>
            <w:vAlign w:val="center"/>
          </w:tcPr>
          <w:p w14:paraId="3CE5F14E"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50 509</w:t>
            </w:r>
          </w:p>
        </w:tc>
      </w:tr>
      <w:tr w:rsidR="00176970" w:rsidRPr="00A355D3" w14:paraId="72C9A333" w14:textId="77777777" w:rsidTr="00EF449B">
        <w:trPr>
          <w:trHeight w:val="621"/>
        </w:trPr>
        <w:tc>
          <w:tcPr>
            <w:tcW w:w="2880" w:type="pct"/>
            <w:tcBorders>
              <w:top w:val="single" w:sz="4" w:space="0" w:color="auto"/>
              <w:left w:val="single" w:sz="4" w:space="0" w:color="auto"/>
              <w:bottom w:val="single" w:sz="4" w:space="0" w:color="auto"/>
              <w:right w:val="single" w:sz="4" w:space="0" w:color="auto"/>
            </w:tcBorders>
            <w:shd w:val="clear" w:color="000000" w:fill="FFFFFF"/>
            <w:vAlign w:val="center"/>
          </w:tcPr>
          <w:p w14:paraId="7B8BF886"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Корректировки НВВ в соответствии с Методическими указаниями № 228-э и доходы, недополученных при осуществлении регулируемой деятельности по независящим от организации причинам</w:t>
            </w:r>
          </w:p>
        </w:tc>
        <w:tc>
          <w:tcPr>
            <w:tcW w:w="755" w:type="pct"/>
            <w:tcBorders>
              <w:top w:val="single" w:sz="4" w:space="0" w:color="auto"/>
              <w:left w:val="single" w:sz="4" w:space="0" w:color="auto"/>
              <w:bottom w:val="single" w:sz="4" w:space="0" w:color="auto"/>
              <w:right w:val="single" w:sz="4" w:space="0" w:color="auto"/>
            </w:tcBorders>
            <w:shd w:val="clear" w:color="auto" w:fill="auto"/>
            <w:vAlign w:val="center"/>
          </w:tcPr>
          <w:p w14:paraId="43CA1E92" w14:textId="77777777" w:rsidR="00176970" w:rsidRPr="00A355D3" w:rsidRDefault="00176970" w:rsidP="00176970">
            <w:pPr>
              <w:spacing w:after="0" w:line="240" w:lineRule="auto"/>
              <w:jc w:val="center"/>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тыс. руб.</w:t>
            </w:r>
          </w:p>
        </w:tc>
        <w:tc>
          <w:tcPr>
            <w:tcW w:w="1365" w:type="pct"/>
            <w:tcBorders>
              <w:top w:val="single" w:sz="4" w:space="0" w:color="auto"/>
              <w:left w:val="single" w:sz="4" w:space="0" w:color="auto"/>
              <w:bottom w:val="single" w:sz="4" w:space="0" w:color="auto"/>
              <w:right w:val="single" w:sz="4" w:space="0" w:color="auto"/>
            </w:tcBorders>
            <w:shd w:val="clear" w:color="auto" w:fill="auto"/>
            <w:vAlign w:val="center"/>
          </w:tcPr>
          <w:p w14:paraId="3C03A47A"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1 714 835</w:t>
            </w:r>
          </w:p>
        </w:tc>
      </w:tr>
      <w:tr w:rsidR="00176970" w:rsidRPr="00A355D3" w14:paraId="123E16B5" w14:textId="77777777" w:rsidTr="00EF449B">
        <w:trPr>
          <w:trHeight w:val="349"/>
        </w:trPr>
        <w:tc>
          <w:tcPr>
            <w:tcW w:w="2880" w:type="pct"/>
            <w:tcBorders>
              <w:top w:val="single" w:sz="4" w:space="0" w:color="auto"/>
              <w:left w:val="single" w:sz="4" w:space="0" w:color="auto"/>
              <w:bottom w:val="single" w:sz="4" w:space="0" w:color="auto"/>
              <w:right w:val="single" w:sz="4" w:space="0" w:color="auto"/>
            </w:tcBorders>
            <w:shd w:val="clear" w:color="auto" w:fill="EAF1DD"/>
            <w:vAlign w:val="center"/>
          </w:tcPr>
          <w:p w14:paraId="3C86D549" w14:textId="77777777" w:rsidR="00176970" w:rsidRPr="00A355D3" w:rsidRDefault="00176970" w:rsidP="00176970">
            <w:pPr>
              <w:spacing w:after="0" w:line="240" w:lineRule="auto"/>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ИТОГО НВВ на содержание сетей</w:t>
            </w:r>
          </w:p>
        </w:tc>
        <w:tc>
          <w:tcPr>
            <w:tcW w:w="755" w:type="pct"/>
            <w:tcBorders>
              <w:top w:val="single" w:sz="4" w:space="0" w:color="auto"/>
              <w:left w:val="single" w:sz="4" w:space="0" w:color="auto"/>
              <w:bottom w:val="single" w:sz="4" w:space="0" w:color="auto"/>
              <w:right w:val="single" w:sz="4" w:space="0" w:color="auto"/>
            </w:tcBorders>
            <w:shd w:val="clear" w:color="auto" w:fill="EAF1DD"/>
            <w:vAlign w:val="center"/>
          </w:tcPr>
          <w:p w14:paraId="1BB131CE" w14:textId="77777777" w:rsidR="00176970" w:rsidRPr="00A355D3" w:rsidRDefault="00176970" w:rsidP="00176970">
            <w:pPr>
              <w:spacing w:after="0" w:line="240" w:lineRule="auto"/>
              <w:jc w:val="center"/>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тыс. руб.</w:t>
            </w:r>
          </w:p>
        </w:tc>
        <w:tc>
          <w:tcPr>
            <w:tcW w:w="1365" w:type="pct"/>
            <w:tcBorders>
              <w:top w:val="single" w:sz="4" w:space="0" w:color="auto"/>
              <w:left w:val="single" w:sz="4" w:space="0" w:color="auto"/>
              <w:bottom w:val="single" w:sz="4" w:space="0" w:color="auto"/>
              <w:right w:val="single" w:sz="4" w:space="0" w:color="auto"/>
            </w:tcBorders>
            <w:shd w:val="clear" w:color="auto" w:fill="EAF1DD"/>
            <w:vAlign w:val="center"/>
          </w:tcPr>
          <w:p w14:paraId="77D06EF8" w14:textId="77777777" w:rsidR="00176970" w:rsidRPr="00A355D3" w:rsidRDefault="00176970" w:rsidP="00176970">
            <w:pPr>
              <w:spacing w:after="0" w:line="240" w:lineRule="auto"/>
              <w:jc w:val="center"/>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5 767 639,79</w:t>
            </w:r>
          </w:p>
        </w:tc>
      </w:tr>
      <w:tr w:rsidR="00176970" w:rsidRPr="00A355D3" w14:paraId="0671A189" w14:textId="77777777" w:rsidTr="00EF449B">
        <w:trPr>
          <w:trHeight w:val="112"/>
        </w:trPr>
        <w:tc>
          <w:tcPr>
            <w:tcW w:w="2880" w:type="pct"/>
            <w:tcBorders>
              <w:top w:val="single" w:sz="4" w:space="0" w:color="auto"/>
              <w:left w:val="single" w:sz="4" w:space="0" w:color="auto"/>
              <w:bottom w:val="single" w:sz="4" w:space="0" w:color="auto"/>
              <w:right w:val="single" w:sz="4" w:space="0" w:color="auto"/>
            </w:tcBorders>
            <w:shd w:val="clear" w:color="000000" w:fill="FFFFFF"/>
            <w:vAlign w:val="center"/>
          </w:tcPr>
          <w:p w14:paraId="72F9E5E8"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Поступление в сеть</w:t>
            </w:r>
          </w:p>
        </w:tc>
        <w:tc>
          <w:tcPr>
            <w:tcW w:w="75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7F5F269"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млн. кВтч</w:t>
            </w:r>
          </w:p>
        </w:tc>
        <w:tc>
          <w:tcPr>
            <w:tcW w:w="136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1618D2C" w14:textId="77777777" w:rsidR="00176970" w:rsidRPr="00A355D3" w:rsidRDefault="00176970" w:rsidP="00176970">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2 044,24</w:t>
            </w:r>
          </w:p>
        </w:tc>
      </w:tr>
      <w:tr w:rsidR="00176970" w:rsidRPr="00A355D3" w14:paraId="74D35834" w14:textId="77777777" w:rsidTr="00EF449B">
        <w:trPr>
          <w:trHeight w:val="315"/>
        </w:trPr>
        <w:tc>
          <w:tcPr>
            <w:tcW w:w="2880" w:type="pct"/>
            <w:tcBorders>
              <w:top w:val="single" w:sz="4" w:space="0" w:color="auto"/>
              <w:left w:val="single" w:sz="4" w:space="0" w:color="auto"/>
              <w:bottom w:val="single" w:sz="4" w:space="0" w:color="auto"/>
              <w:right w:val="single" w:sz="4" w:space="0" w:color="auto"/>
            </w:tcBorders>
            <w:shd w:val="clear" w:color="000000" w:fill="FFFFFF"/>
            <w:vAlign w:val="center"/>
          </w:tcPr>
          <w:p w14:paraId="504EC25C"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xml:space="preserve">Величина технологического расхода (потерь) электроэнергии </w:t>
            </w:r>
          </w:p>
        </w:tc>
        <w:tc>
          <w:tcPr>
            <w:tcW w:w="75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8832919"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млн. кВтч</w:t>
            </w:r>
          </w:p>
        </w:tc>
        <w:tc>
          <w:tcPr>
            <w:tcW w:w="136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ACC9094" w14:textId="77777777" w:rsidR="00176970" w:rsidRPr="00A355D3" w:rsidRDefault="00176970" w:rsidP="00176970">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256,28</w:t>
            </w:r>
          </w:p>
        </w:tc>
      </w:tr>
      <w:tr w:rsidR="00176970" w:rsidRPr="00A355D3" w14:paraId="63949FEB" w14:textId="77777777" w:rsidTr="00EF449B">
        <w:trPr>
          <w:trHeight w:val="319"/>
        </w:trPr>
        <w:tc>
          <w:tcPr>
            <w:tcW w:w="2880" w:type="pct"/>
            <w:tcBorders>
              <w:top w:val="single" w:sz="4" w:space="0" w:color="auto"/>
              <w:left w:val="single" w:sz="4" w:space="0" w:color="auto"/>
              <w:bottom w:val="single" w:sz="4" w:space="0" w:color="auto"/>
              <w:right w:val="single" w:sz="4" w:space="0" w:color="auto"/>
            </w:tcBorders>
            <w:shd w:val="clear" w:color="000000" w:fill="FFFFFF"/>
            <w:vAlign w:val="center"/>
          </w:tcPr>
          <w:p w14:paraId="6AEBA5F2"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xml:space="preserve">Уровень потерь электрической энергии при ее передаче по электрическим сетям </w:t>
            </w:r>
          </w:p>
        </w:tc>
        <w:tc>
          <w:tcPr>
            <w:tcW w:w="75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D4A13D9"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w:t>
            </w:r>
          </w:p>
        </w:tc>
        <w:tc>
          <w:tcPr>
            <w:tcW w:w="136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DE84B11" w14:textId="77777777" w:rsidR="00176970" w:rsidRPr="00A355D3" w:rsidRDefault="00176970" w:rsidP="00176970">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12,54%</w:t>
            </w:r>
          </w:p>
        </w:tc>
      </w:tr>
      <w:tr w:rsidR="00176970" w:rsidRPr="00A355D3" w14:paraId="7ADA6DDE" w14:textId="77777777" w:rsidTr="00EF449B">
        <w:trPr>
          <w:trHeight w:val="191"/>
        </w:trPr>
        <w:tc>
          <w:tcPr>
            <w:tcW w:w="2880" w:type="pct"/>
            <w:tcBorders>
              <w:top w:val="single" w:sz="4" w:space="0" w:color="auto"/>
              <w:left w:val="single" w:sz="4" w:space="0" w:color="auto"/>
              <w:bottom w:val="single" w:sz="4" w:space="0" w:color="auto"/>
              <w:right w:val="single" w:sz="4" w:space="0" w:color="auto"/>
            </w:tcBorders>
            <w:shd w:val="clear" w:color="000000" w:fill="FFFFFF"/>
            <w:vAlign w:val="center"/>
          </w:tcPr>
          <w:p w14:paraId="57C7E4EB"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Тариф покупки потерь</w:t>
            </w:r>
          </w:p>
        </w:tc>
        <w:tc>
          <w:tcPr>
            <w:tcW w:w="75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AA5F073"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руб./МВт*ч</w:t>
            </w:r>
          </w:p>
        </w:tc>
        <w:tc>
          <w:tcPr>
            <w:tcW w:w="136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B0646E4"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2 219,71</w:t>
            </w:r>
          </w:p>
        </w:tc>
      </w:tr>
      <w:tr w:rsidR="00176970" w:rsidRPr="00A355D3" w14:paraId="3805B578" w14:textId="77777777" w:rsidTr="00EF449B">
        <w:trPr>
          <w:trHeight w:val="303"/>
        </w:trPr>
        <w:tc>
          <w:tcPr>
            <w:tcW w:w="2880" w:type="pct"/>
            <w:tcBorders>
              <w:top w:val="single" w:sz="4" w:space="0" w:color="auto"/>
              <w:left w:val="single" w:sz="4" w:space="0" w:color="auto"/>
              <w:bottom w:val="single" w:sz="4" w:space="0" w:color="auto"/>
              <w:right w:val="single" w:sz="4" w:space="0" w:color="auto"/>
            </w:tcBorders>
            <w:shd w:val="clear" w:color="auto" w:fill="EAF1DD"/>
            <w:vAlign w:val="center"/>
          </w:tcPr>
          <w:p w14:paraId="28B5E412" w14:textId="77777777" w:rsidR="00176970" w:rsidRPr="00A355D3" w:rsidRDefault="00176970" w:rsidP="00176970">
            <w:pPr>
              <w:spacing w:after="0" w:line="240" w:lineRule="auto"/>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НВВ на оплату потерь</w:t>
            </w:r>
          </w:p>
        </w:tc>
        <w:tc>
          <w:tcPr>
            <w:tcW w:w="755" w:type="pct"/>
            <w:tcBorders>
              <w:top w:val="single" w:sz="4" w:space="0" w:color="auto"/>
              <w:left w:val="single" w:sz="4" w:space="0" w:color="auto"/>
              <w:bottom w:val="single" w:sz="4" w:space="0" w:color="auto"/>
              <w:right w:val="single" w:sz="4" w:space="0" w:color="auto"/>
            </w:tcBorders>
            <w:shd w:val="clear" w:color="auto" w:fill="EAF1DD"/>
            <w:vAlign w:val="center"/>
          </w:tcPr>
          <w:p w14:paraId="64FB5B48" w14:textId="77777777" w:rsidR="00176970" w:rsidRPr="00A355D3" w:rsidRDefault="00176970" w:rsidP="00176970">
            <w:pPr>
              <w:spacing w:after="0" w:line="240" w:lineRule="auto"/>
              <w:jc w:val="center"/>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тыс. руб.</w:t>
            </w:r>
          </w:p>
        </w:tc>
        <w:tc>
          <w:tcPr>
            <w:tcW w:w="1365" w:type="pct"/>
            <w:tcBorders>
              <w:top w:val="single" w:sz="4" w:space="0" w:color="auto"/>
              <w:left w:val="single" w:sz="4" w:space="0" w:color="auto"/>
              <w:bottom w:val="single" w:sz="4" w:space="0" w:color="auto"/>
              <w:right w:val="single" w:sz="4" w:space="0" w:color="auto"/>
            </w:tcBorders>
            <w:shd w:val="clear" w:color="auto" w:fill="EAF1DD"/>
            <w:vAlign w:val="center"/>
          </w:tcPr>
          <w:p w14:paraId="19E9C3B5" w14:textId="77777777" w:rsidR="00176970" w:rsidRPr="00A355D3" w:rsidRDefault="00176970" w:rsidP="00176970">
            <w:pPr>
              <w:spacing w:after="0" w:line="240" w:lineRule="auto"/>
              <w:jc w:val="center"/>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568 867</w:t>
            </w:r>
          </w:p>
        </w:tc>
      </w:tr>
      <w:tr w:rsidR="00176970" w:rsidRPr="00A355D3" w14:paraId="73903736" w14:textId="77777777" w:rsidTr="00EF449B">
        <w:trPr>
          <w:trHeight w:val="297"/>
        </w:trPr>
        <w:tc>
          <w:tcPr>
            <w:tcW w:w="2880" w:type="pct"/>
            <w:tcBorders>
              <w:top w:val="single" w:sz="4" w:space="0" w:color="auto"/>
              <w:left w:val="single" w:sz="4" w:space="0" w:color="auto"/>
              <w:bottom w:val="single" w:sz="4" w:space="0" w:color="auto"/>
              <w:right w:val="single" w:sz="4" w:space="0" w:color="auto"/>
            </w:tcBorders>
            <w:shd w:val="clear" w:color="auto" w:fill="EAF1DD"/>
            <w:vAlign w:val="center"/>
          </w:tcPr>
          <w:p w14:paraId="4E0F97B5" w14:textId="77777777" w:rsidR="00176970" w:rsidRPr="00A355D3" w:rsidRDefault="00176970" w:rsidP="00176970">
            <w:pPr>
              <w:spacing w:after="0" w:line="240" w:lineRule="auto"/>
              <w:jc w:val="both"/>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НВВ на оплату услуг ТСО</w:t>
            </w:r>
          </w:p>
        </w:tc>
        <w:tc>
          <w:tcPr>
            <w:tcW w:w="755" w:type="pct"/>
            <w:tcBorders>
              <w:top w:val="single" w:sz="4" w:space="0" w:color="auto"/>
              <w:left w:val="single" w:sz="4" w:space="0" w:color="auto"/>
              <w:bottom w:val="single" w:sz="4" w:space="0" w:color="auto"/>
              <w:right w:val="single" w:sz="4" w:space="0" w:color="auto"/>
            </w:tcBorders>
            <w:shd w:val="clear" w:color="auto" w:fill="EAF1DD"/>
            <w:vAlign w:val="center"/>
          </w:tcPr>
          <w:p w14:paraId="473BCFCC"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тыс. руб.</w:t>
            </w:r>
          </w:p>
        </w:tc>
        <w:tc>
          <w:tcPr>
            <w:tcW w:w="1365" w:type="pct"/>
            <w:tcBorders>
              <w:top w:val="single" w:sz="4" w:space="0" w:color="auto"/>
              <w:left w:val="single" w:sz="4" w:space="0" w:color="auto"/>
              <w:bottom w:val="single" w:sz="4" w:space="0" w:color="auto"/>
              <w:right w:val="single" w:sz="4" w:space="0" w:color="auto"/>
            </w:tcBorders>
            <w:shd w:val="clear" w:color="auto" w:fill="EAF1DD"/>
            <w:vAlign w:val="center"/>
          </w:tcPr>
          <w:p w14:paraId="5C9FA52B"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расчет не представлен</w:t>
            </w:r>
          </w:p>
        </w:tc>
      </w:tr>
    </w:tbl>
    <w:p w14:paraId="51802F2D" w14:textId="77777777" w:rsidR="00176970" w:rsidRPr="00A355D3" w:rsidRDefault="00176970" w:rsidP="00176970">
      <w:pPr>
        <w:keepNext/>
        <w:spacing w:after="0" w:line="360" w:lineRule="auto"/>
        <w:contextualSpacing/>
        <w:jc w:val="both"/>
        <w:rPr>
          <w:rFonts w:ascii="Myriad Pro" w:hAnsi="Myriad Pro"/>
          <w:b/>
          <w:iCs/>
          <w:sz w:val="26"/>
          <w:szCs w:val="26"/>
        </w:rPr>
      </w:pPr>
      <w:r w:rsidRPr="00A355D3">
        <w:rPr>
          <w:rFonts w:ascii="Myriad Pro" w:hAnsi="Myriad Pro"/>
          <w:b/>
          <w:iCs/>
          <w:sz w:val="26"/>
          <w:szCs w:val="26"/>
        </w:rPr>
        <w:lastRenderedPageBreak/>
        <w:t>ПОЗИЦИЯ ОРГАНА РЕГУЛИРОВАНИЯ</w:t>
      </w:r>
    </w:p>
    <w:p w14:paraId="3D9EABC9" w14:textId="1B6E8F72" w:rsidR="00176970" w:rsidRPr="00A355D3" w:rsidRDefault="00176970" w:rsidP="00176970">
      <w:pPr>
        <w:spacing w:after="0" w:line="360" w:lineRule="auto"/>
        <w:ind w:firstLine="567"/>
        <w:contextualSpacing/>
        <w:jc w:val="both"/>
        <w:rPr>
          <w:rFonts w:ascii="Myriad Pro" w:hAnsi="Myriad Pro"/>
          <w:iCs/>
          <w:sz w:val="26"/>
          <w:szCs w:val="26"/>
        </w:rPr>
      </w:pPr>
      <w:r w:rsidRPr="00A355D3">
        <w:rPr>
          <w:rFonts w:ascii="Myriad Pro" w:hAnsi="Myriad Pro"/>
          <w:iCs/>
          <w:sz w:val="26"/>
          <w:szCs w:val="26"/>
        </w:rPr>
        <w:t xml:space="preserve">Утвержденная Государственным комитетом Псковской области по тарифам и энергетике НВВ на содержание сетей филиала </w:t>
      </w:r>
      <w:r w:rsidR="00712B4A" w:rsidRPr="00A355D3">
        <w:rPr>
          <w:rFonts w:ascii="Myriad Pro" w:hAnsi="Myriad Pro"/>
          <w:iCs/>
          <w:sz w:val="26"/>
          <w:szCs w:val="26"/>
        </w:rPr>
        <w:t>ПАО </w:t>
      </w:r>
      <w:r w:rsidRPr="00A355D3">
        <w:rPr>
          <w:rFonts w:ascii="Myriad Pro" w:hAnsi="Myriad Pro"/>
          <w:iCs/>
          <w:sz w:val="26"/>
          <w:szCs w:val="26"/>
        </w:rPr>
        <w:t>«МРСК Северо-Запада» «Псковэнерго» по Приказам Госкомитета от 29.12.2017 № 217-э, от 01.06.2018 № 23-э на 2018 год составила 3 930 563 тыс. руб. и 3 867 999 тыс. руб. соответственно.</w:t>
      </w:r>
    </w:p>
    <w:p w14:paraId="0B312114" w14:textId="77777777"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 xml:space="preserve">Позиция Госкомитета Псковской области по расходам, учитываемым при установлении (корректировке) тарифов на </w:t>
      </w:r>
      <w:smartTag w:uri="urn:schemas-microsoft-com:office:smarttags" w:element="metricconverter">
        <w:smartTagPr>
          <w:attr w:name="ProductID" w:val="2018 г"/>
        </w:smartTagPr>
        <w:r w:rsidRPr="00A355D3">
          <w:rPr>
            <w:rFonts w:ascii="Myriad Pro" w:hAnsi="Myriad Pro"/>
            <w:sz w:val="26"/>
            <w:szCs w:val="26"/>
          </w:rPr>
          <w:t>2018 г</w:t>
        </w:r>
      </w:smartTag>
      <w:r w:rsidRPr="00A355D3">
        <w:rPr>
          <w:rFonts w:ascii="Myriad Pro" w:hAnsi="Myriad Pro"/>
          <w:sz w:val="26"/>
          <w:szCs w:val="26"/>
        </w:rPr>
        <w:t>. отражена в Экспертном заключением по делу об установлении тарифов на услуги по передаче электрической энергии потребителям услуг (кроме сетевых организаций), расположенным на территории Псковской области на 2018 год от 29.12.2017 г. и Экспертном заключении по вопросу установлении единых (котловых) тарифов на услуги по передаче электрической энергии по сетям на 2018 год (от 01.06.2018 г.).</w:t>
      </w:r>
    </w:p>
    <w:tbl>
      <w:tblPr>
        <w:tblW w:w="5000" w:type="pct"/>
        <w:tblLook w:val="04A0" w:firstRow="1" w:lastRow="0" w:firstColumn="1" w:lastColumn="0" w:noHBand="0" w:noVBand="1"/>
      </w:tblPr>
      <w:tblGrid>
        <w:gridCol w:w="4590"/>
        <w:gridCol w:w="1378"/>
        <w:gridCol w:w="1801"/>
        <w:gridCol w:w="1801"/>
      </w:tblGrid>
      <w:tr w:rsidR="00176970" w:rsidRPr="00A355D3" w14:paraId="3CC9C7C5" w14:textId="77777777" w:rsidTr="00EF449B">
        <w:trPr>
          <w:trHeight w:val="20"/>
          <w:tblHeader/>
        </w:trPr>
        <w:tc>
          <w:tcPr>
            <w:tcW w:w="2398" w:type="pct"/>
            <w:vMerge w:val="restart"/>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76CEB4AF"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Наименование</w:t>
            </w:r>
          </w:p>
        </w:tc>
        <w:tc>
          <w:tcPr>
            <w:tcW w:w="720"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72F69528" w14:textId="77777777" w:rsidR="00176970" w:rsidRPr="00A355D3" w:rsidRDefault="00176970" w:rsidP="00176970">
            <w:pPr>
              <w:spacing w:after="0" w:line="240" w:lineRule="auto"/>
              <w:jc w:val="center"/>
              <w:rPr>
                <w:rFonts w:ascii="Myriad Pro" w:eastAsia="Times New Roman" w:hAnsi="Myriad Pro" w:cs="Arial"/>
                <w:bCs/>
                <w:color w:val="FFFFFF"/>
                <w:sz w:val="18"/>
                <w:szCs w:val="18"/>
                <w:lang w:eastAsia="ru-RU"/>
              </w:rPr>
            </w:pPr>
            <w:r w:rsidRPr="00A355D3">
              <w:rPr>
                <w:rFonts w:ascii="Myriad Pro" w:eastAsia="Times New Roman" w:hAnsi="Myriad Pro" w:cs="Arial"/>
                <w:bCs/>
                <w:color w:val="FFFFFF"/>
                <w:sz w:val="18"/>
                <w:szCs w:val="18"/>
                <w:lang w:eastAsia="ru-RU"/>
              </w:rPr>
              <w:t>Ед. изм.</w:t>
            </w:r>
          </w:p>
        </w:tc>
        <w:tc>
          <w:tcPr>
            <w:tcW w:w="1882" w:type="pct"/>
            <w:gridSpan w:val="2"/>
            <w:tcBorders>
              <w:top w:val="single" w:sz="4" w:space="0" w:color="FFFFFF"/>
              <w:left w:val="nil"/>
              <w:bottom w:val="single" w:sz="4" w:space="0" w:color="FFFFFF"/>
              <w:right w:val="single" w:sz="4" w:space="0" w:color="FFFFFF"/>
            </w:tcBorders>
            <w:shd w:val="clear" w:color="000000" w:fill="4F6228"/>
            <w:vAlign w:val="center"/>
          </w:tcPr>
          <w:p w14:paraId="78C51BD6"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ТБР на 2018 год</w:t>
            </w:r>
          </w:p>
        </w:tc>
      </w:tr>
      <w:tr w:rsidR="00176970" w:rsidRPr="00A355D3" w14:paraId="3C5AD3B8" w14:textId="77777777" w:rsidTr="00EF449B">
        <w:trPr>
          <w:trHeight w:val="20"/>
          <w:tblHeader/>
        </w:trPr>
        <w:tc>
          <w:tcPr>
            <w:tcW w:w="2398" w:type="pct"/>
            <w:vMerge/>
            <w:tcBorders>
              <w:top w:val="single" w:sz="4" w:space="0" w:color="FFFFFF"/>
              <w:left w:val="single" w:sz="4" w:space="0" w:color="FFFFFF"/>
              <w:bottom w:val="single" w:sz="4" w:space="0" w:color="FFFFFF"/>
              <w:right w:val="single" w:sz="4" w:space="0" w:color="FFFFFF"/>
            </w:tcBorders>
            <w:vAlign w:val="center"/>
          </w:tcPr>
          <w:p w14:paraId="2401A11E" w14:textId="77777777" w:rsidR="00176970" w:rsidRPr="00A355D3" w:rsidRDefault="00176970" w:rsidP="00176970">
            <w:pPr>
              <w:spacing w:after="0" w:line="240" w:lineRule="auto"/>
              <w:rPr>
                <w:rFonts w:ascii="Myriad Pro" w:eastAsia="Times New Roman" w:hAnsi="Myriad Pro" w:cs="Arial"/>
                <w:b/>
                <w:bCs/>
                <w:color w:val="FFFFFF"/>
                <w:sz w:val="18"/>
                <w:szCs w:val="18"/>
                <w:lang w:eastAsia="ru-RU"/>
              </w:rPr>
            </w:pPr>
          </w:p>
        </w:tc>
        <w:tc>
          <w:tcPr>
            <w:tcW w:w="720" w:type="pct"/>
            <w:vMerge/>
            <w:tcBorders>
              <w:top w:val="single" w:sz="4" w:space="0" w:color="FFFFFF"/>
              <w:left w:val="single" w:sz="4" w:space="0" w:color="FFFFFF"/>
              <w:bottom w:val="single" w:sz="4" w:space="0" w:color="FFFFFF"/>
              <w:right w:val="single" w:sz="4" w:space="0" w:color="FFFFFF"/>
            </w:tcBorders>
            <w:vAlign w:val="center"/>
          </w:tcPr>
          <w:p w14:paraId="6D8EB97D" w14:textId="77777777" w:rsidR="00176970" w:rsidRPr="00A355D3" w:rsidRDefault="00176970" w:rsidP="00176970">
            <w:pPr>
              <w:spacing w:after="0" w:line="240" w:lineRule="auto"/>
              <w:rPr>
                <w:rFonts w:ascii="Myriad Pro" w:eastAsia="Times New Roman" w:hAnsi="Myriad Pro" w:cs="Arial"/>
                <w:bCs/>
                <w:color w:val="FFFFFF"/>
                <w:sz w:val="18"/>
                <w:szCs w:val="18"/>
                <w:lang w:eastAsia="ru-RU"/>
              </w:rPr>
            </w:pPr>
          </w:p>
        </w:tc>
        <w:tc>
          <w:tcPr>
            <w:tcW w:w="941" w:type="pct"/>
            <w:tcBorders>
              <w:top w:val="nil"/>
              <w:left w:val="nil"/>
              <w:bottom w:val="single" w:sz="4" w:space="0" w:color="FFFFFF"/>
              <w:right w:val="single" w:sz="4" w:space="0" w:color="FFFFFF"/>
            </w:tcBorders>
            <w:shd w:val="clear" w:color="000000" w:fill="4F6228"/>
            <w:vAlign w:val="center"/>
          </w:tcPr>
          <w:p w14:paraId="176ED617"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утверждено</w:t>
            </w:r>
          </w:p>
        </w:tc>
        <w:tc>
          <w:tcPr>
            <w:tcW w:w="941" w:type="pct"/>
            <w:tcBorders>
              <w:top w:val="nil"/>
              <w:left w:val="nil"/>
              <w:bottom w:val="single" w:sz="4" w:space="0" w:color="FFFFFF"/>
              <w:right w:val="single" w:sz="4" w:space="0" w:color="FFFFFF"/>
            </w:tcBorders>
            <w:shd w:val="clear" w:color="000000" w:fill="4F6228"/>
            <w:vAlign w:val="center"/>
          </w:tcPr>
          <w:p w14:paraId="1217F691" w14:textId="4E477046"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корректировка по</w:t>
            </w:r>
            <w:r w:rsidR="005A62C7" w:rsidRPr="00A355D3">
              <w:rPr>
                <w:rFonts w:ascii="Myriad Pro" w:eastAsia="Times New Roman" w:hAnsi="Myriad Pro" w:cs="Arial"/>
                <w:b/>
                <w:bCs/>
                <w:color w:val="FFFFFF"/>
                <w:sz w:val="18"/>
                <w:szCs w:val="18"/>
                <w:lang w:eastAsia="ru-RU"/>
              </w:rPr>
              <w:t xml:space="preserve"> </w:t>
            </w:r>
            <w:r w:rsidRPr="00A355D3">
              <w:rPr>
                <w:rFonts w:ascii="Myriad Pro" w:eastAsia="Times New Roman" w:hAnsi="Myriad Pro" w:cs="Arial"/>
                <w:b/>
                <w:bCs/>
                <w:color w:val="FFFFFF"/>
                <w:sz w:val="18"/>
                <w:szCs w:val="18"/>
                <w:lang w:eastAsia="ru-RU"/>
              </w:rPr>
              <w:t>приказу ФАС</w:t>
            </w:r>
          </w:p>
        </w:tc>
      </w:tr>
      <w:tr w:rsidR="00176970" w:rsidRPr="00A355D3" w14:paraId="2531FEAA" w14:textId="77777777" w:rsidTr="00EF449B">
        <w:trPr>
          <w:trHeight w:val="20"/>
        </w:trPr>
        <w:tc>
          <w:tcPr>
            <w:tcW w:w="2398" w:type="pct"/>
            <w:tcBorders>
              <w:top w:val="nil"/>
              <w:left w:val="single" w:sz="8" w:space="0" w:color="auto"/>
              <w:bottom w:val="single" w:sz="4" w:space="0" w:color="auto"/>
              <w:right w:val="single" w:sz="8" w:space="0" w:color="auto"/>
            </w:tcBorders>
            <w:shd w:val="clear" w:color="auto" w:fill="auto"/>
            <w:noWrap/>
            <w:vAlign w:val="center"/>
          </w:tcPr>
          <w:p w14:paraId="037918C8" w14:textId="77777777" w:rsidR="00176970" w:rsidRPr="00A355D3" w:rsidRDefault="00176970" w:rsidP="00176970">
            <w:pPr>
              <w:spacing w:after="0" w:line="240" w:lineRule="auto"/>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Подконтрольные расходы</w:t>
            </w:r>
          </w:p>
        </w:tc>
        <w:tc>
          <w:tcPr>
            <w:tcW w:w="720" w:type="pct"/>
            <w:tcBorders>
              <w:top w:val="nil"/>
              <w:left w:val="nil"/>
              <w:bottom w:val="single" w:sz="4" w:space="0" w:color="auto"/>
              <w:right w:val="single" w:sz="8" w:space="0" w:color="auto"/>
            </w:tcBorders>
            <w:shd w:val="clear" w:color="auto" w:fill="auto"/>
            <w:vAlign w:val="center"/>
          </w:tcPr>
          <w:p w14:paraId="57B86973"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тыс. руб.</w:t>
            </w:r>
          </w:p>
        </w:tc>
        <w:tc>
          <w:tcPr>
            <w:tcW w:w="941" w:type="pct"/>
            <w:tcBorders>
              <w:top w:val="nil"/>
              <w:left w:val="nil"/>
              <w:bottom w:val="single" w:sz="4" w:space="0" w:color="auto"/>
              <w:right w:val="single" w:sz="8" w:space="0" w:color="auto"/>
            </w:tcBorders>
            <w:shd w:val="clear" w:color="auto" w:fill="auto"/>
            <w:vAlign w:val="center"/>
          </w:tcPr>
          <w:p w14:paraId="58B254D7" w14:textId="77777777" w:rsidR="00176970" w:rsidRPr="00A355D3" w:rsidRDefault="00176970" w:rsidP="00176970">
            <w:pPr>
              <w:spacing w:after="0" w:line="240" w:lineRule="auto"/>
              <w:jc w:val="center"/>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1 764 860</w:t>
            </w:r>
          </w:p>
        </w:tc>
        <w:tc>
          <w:tcPr>
            <w:tcW w:w="941" w:type="pct"/>
            <w:tcBorders>
              <w:top w:val="nil"/>
              <w:left w:val="nil"/>
              <w:bottom w:val="single" w:sz="4" w:space="0" w:color="auto"/>
              <w:right w:val="single" w:sz="8" w:space="0" w:color="auto"/>
            </w:tcBorders>
            <w:shd w:val="clear" w:color="auto" w:fill="auto"/>
            <w:vAlign w:val="center"/>
          </w:tcPr>
          <w:p w14:paraId="4C6DA3CE" w14:textId="77777777" w:rsidR="00176970" w:rsidRPr="00A355D3" w:rsidRDefault="00176970" w:rsidP="00176970">
            <w:pPr>
              <w:spacing w:after="0" w:line="240" w:lineRule="auto"/>
              <w:jc w:val="center"/>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1 718 328</w:t>
            </w:r>
          </w:p>
        </w:tc>
      </w:tr>
      <w:tr w:rsidR="00176970" w:rsidRPr="00A355D3" w14:paraId="5D142974" w14:textId="77777777" w:rsidTr="00EF449B">
        <w:trPr>
          <w:trHeight w:val="20"/>
        </w:trPr>
        <w:tc>
          <w:tcPr>
            <w:tcW w:w="23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A0377A8" w14:textId="77777777" w:rsidR="00176970" w:rsidRPr="00A355D3" w:rsidRDefault="00176970" w:rsidP="00176970">
            <w:pPr>
              <w:spacing w:after="0" w:line="240" w:lineRule="auto"/>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 xml:space="preserve">Неподконтрольные расходы </w:t>
            </w:r>
          </w:p>
        </w:tc>
        <w:tc>
          <w:tcPr>
            <w:tcW w:w="720" w:type="pct"/>
            <w:tcBorders>
              <w:top w:val="single" w:sz="4" w:space="0" w:color="auto"/>
              <w:left w:val="single" w:sz="4" w:space="0" w:color="auto"/>
              <w:bottom w:val="single" w:sz="4" w:space="0" w:color="auto"/>
              <w:right w:val="single" w:sz="4" w:space="0" w:color="auto"/>
            </w:tcBorders>
            <w:shd w:val="clear" w:color="auto" w:fill="auto"/>
            <w:vAlign w:val="center"/>
          </w:tcPr>
          <w:p w14:paraId="42122ED7"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тыс. руб.</w:t>
            </w:r>
          </w:p>
        </w:tc>
        <w:tc>
          <w:tcPr>
            <w:tcW w:w="941" w:type="pct"/>
            <w:tcBorders>
              <w:top w:val="single" w:sz="4" w:space="0" w:color="auto"/>
              <w:left w:val="single" w:sz="4" w:space="0" w:color="auto"/>
              <w:bottom w:val="single" w:sz="4" w:space="0" w:color="auto"/>
              <w:right w:val="single" w:sz="4" w:space="0" w:color="auto"/>
            </w:tcBorders>
            <w:shd w:val="clear" w:color="auto" w:fill="auto"/>
            <w:vAlign w:val="center"/>
          </w:tcPr>
          <w:p w14:paraId="4E9BBA88" w14:textId="77777777" w:rsidR="00176970" w:rsidRPr="00A355D3" w:rsidRDefault="00176970" w:rsidP="00176970">
            <w:pPr>
              <w:spacing w:after="0" w:line="240" w:lineRule="auto"/>
              <w:jc w:val="center"/>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1 896 009</w:t>
            </w:r>
          </w:p>
        </w:tc>
        <w:tc>
          <w:tcPr>
            <w:tcW w:w="941" w:type="pct"/>
            <w:tcBorders>
              <w:top w:val="single" w:sz="4" w:space="0" w:color="auto"/>
              <w:left w:val="single" w:sz="4" w:space="0" w:color="auto"/>
              <w:bottom w:val="single" w:sz="4" w:space="0" w:color="auto"/>
              <w:right w:val="single" w:sz="4" w:space="0" w:color="auto"/>
            </w:tcBorders>
            <w:shd w:val="clear" w:color="auto" w:fill="auto"/>
            <w:vAlign w:val="center"/>
          </w:tcPr>
          <w:p w14:paraId="474FD7BC" w14:textId="77777777" w:rsidR="00176970" w:rsidRPr="00A355D3" w:rsidRDefault="00176970" w:rsidP="00176970">
            <w:pPr>
              <w:spacing w:after="0" w:line="240" w:lineRule="auto"/>
              <w:jc w:val="center"/>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1 869 688</w:t>
            </w:r>
          </w:p>
        </w:tc>
      </w:tr>
      <w:tr w:rsidR="00176970" w:rsidRPr="00A355D3" w14:paraId="1E7838E5" w14:textId="77777777" w:rsidTr="00EF449B">
        <w:trPr>
          <w:trHeight w:val="20"/>
        </w:trPr>
        <w:tc>
          <w:tcPr>
            <w:tcW w:w="2398" w:type="pct"/>
            <w:tcBorders>
              <w:top w:val="single" w:sz="4" w:space="0" w:color="auto"/>
              <w:left w:val="single" w:sz="4" w:space="0" w:color="auto"/>
              <w:bottom w:val="single" w:sz="4" w:space="0" w:color="auto"/>
              <w:right w:val="single" w:sz="4" w:space="0" w:color="auto"/>
            </w:tcBorders>
            <w:shd w:val="clear" w:color="auto" w:fill="auto"/>
            <w:vAlign w:val="center"/>
          </w:tcPr>
          <w:p w14:paraId="69871F08" w14:textId="3C7C1B35"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xml:space="preserve">Оплата услуг </w:t>
            </w:r>
            <w:r w:rsidR="00712B4A" w:rsidRPr="00A355D3">
              <w:rPr>
                <w:rFonts w:ascii="Myriad Pro" w:eastAsia="Times New Roman" w:hAnsi="Myriad Pro" w:cs="Arial"/>
                <w:color w:val="000000"/>
                <w:sz w:val="18"/>
                <w:szCs w:val="18"/>
                <w:lang w:eastAsia="ru-RU"/>
              </w:rPr>
              <w:t>ПАО </w:t>
            </w:r>
            <w:r w:rsidRPr="00A355D3">
              <w:rPr>
                <w:rFonts w:ascii="Myriad Pro" w:eastAsia="Times New Roman" w:hAnsi="Myriad Pro" w:cs="Arial"/>
                <w:color w:val="000000"/>
                <w:sz w:val="18"/>
                <w:szCs w:val="18"/>
                <w:lang w:eastAsia="ru-RU"/>
              </w:rPr>
              <w:t>«ФСК ЕЭС»</w:t>
            </w:r>
          </w:p>
        </w:tc>
        <w:tc>
          <w:tcPr>
            <w:tcW w:w="720" w:type="pct"/>
            <w:tcBorders>
              <w:top w:val="single" w:sz="4" w:space="0" w:color="auto"/>
              <w:left w:val="single" w:sz="4" w:space="0" w:color="auto"/>
              <w:bottom w:val="single" w:sz="4" w:space="0" w:color="auto"/>
              <w:right w:val="single" w:sz="4" w:space="0" w:color="auto"/>
            </w:tcBorders>
            <w:shd w:val="clear" w:color="auto" w:fill="auto"/>
            <w:vAlign w:val="center"/>
          </w:tcPr>
          <w:p w14:paraId="7FBE5237"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тыс. руб.</w:t>
            </w:r>
          </w:p>
        </w:tc>
        <w:tc>
          <w:tcPr>
            <w:tcW w:w="941" w:type="pct"/>
            <w:tcBorders>
              <w:top w:val="single" w:sz="4" w:space="0" w:color="auto"/>
              <w:left w:val="single" w:sz="4" w:space="0" w:color="auto"/>
              <w:bottom w:val="single" w:sz="4" w:space="0" w:color="auto"/>
              <w:right w:val="single" w:sz="4" w:space="0" w:color="auto"/>
            </w:tcBorders>
            <w:shd w:val="clear" w:color="auto" w:fill="auto"/>
            <w:vAlign w:val="center"/>
          </w:tcPr>
          <w:p w14:paraId="4364FFCA"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835 614</w:t>
            </w:r>
          </w:p>
        </w:tc>
        <w:tc>
          <w:tcPr>
            <w:tcW w:w="941" w:type="pct"/>
            <w:tcBorders>
              <w:top w:val="single" w:sz="4" w:space="0" w:color="auto"/>
              <w:left w:val="single" w:sz="4" w:space="0" w:color="auto"/>
              <w:bottom w:val="single" w:sz="4" w:space="0" w:color="auto"/>
              <w:right w:val="single" w:sz="4" w:space="0" w:color="auto"/>
            </w:tcBorders>
            <w:shd w:val="clear" w:color="auto" w:fill="auto"/>
            <w:vAlign w:val="center"/>
          </w:tcPr>
          <w:p w14:paraId="14B5D34F"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826 860</w:t>
            </w:r>
          </w:p>
        </w:tc>
      </w:tr>
      <w:tr w:rsidR="00176970" w:rsidRPr="00A355D3" w14:paraId="517C52E6" w14:textId="77777777" w:rsidTr="00EF449B">
        <w:trPr>
          <w:trHeight w:val="20"/>
        </w:trPr>
        <w:tc>
          <w:tcPr>
            <w:tcW w:w="2398" w:type="pct"/>
            <w:tcBorders>
              <w:top w:val="single" w:sz="4" w:space="0" w:color="auto"/>
              <w:left w:val="single" w:sz="4" w:space="0" w:color="auto"/>
              <w:bottom w:val="single" w:sz="4" w:space="0" w:color="auto"/>
              <w:right w:val="single" w:sz="4" w:space="0" w:color="auto"/>
            </w:tcBorders>
            <w:shd w:val="clear" w:color="auto" w:fill="auto"/>
            <w:vAlign w:val="center"/>
          </w:tcPr>
          <w:p w14:paraId="052B6FB4"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Услуги по регулируемым видам деятельности</w:t>
            </w:r>
          </w:p>
        </w:tc>
        <w:tc>
          <w:tcPr>
            <w:tcW w:w="720" w:type="pct"/>
            <w:tcBorders>
              <w:top w:val="single" w:sz="4" w:space="0" w:color="auto"/>
              <w:left w:val="single" w:sz="4" w:space="0" w:color="auto"/>
              <w:bottom w:val="single" w:sz="4" w:space="0" w:color="auto"/>
              <w:right w:val="single" w:sz="4" w:space="0" w:color="auto"/>
            </w:tcBorders>
            <w:shd w:val="clear" w:color="auto" w:fill="auto"/>
            <w:vAlign w:val="center"/>
          </w:tcPr>
          <w:p w14:paraId="6E68FCF1"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тыс. руб.</w:t>
            </w:r>
          </w:p>
        </w:tc>
        <w:tc>
          <w:tcPr>
            <w:tcW w:w="941" w:type="pct"/>
            <w:tcBorders>
              <w:top w:val="single" w:sz="4" w:space="0" w:color="auto"/>
              <w:left w:val="single" w:sz="4" w:space="0" w:color="auto"/>
              <w:bottom w:val="single" w:sz="4" w:space="0" w:color="auto"/>
              <w:right w:val="single" w:sz="4" w:space="0" w:color="auto"/>
            </w:tcBorders>
            <w:shd w:val="clear" w:color="auto" w:fill="auto"/>
            <w:vAlign w:val="center"/>
          </w:tcPr>
          <w:p w14:paraId="4CBC9E5D"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0</w:t>
            </w:r>
          </w:p>
        </w:tc>
        <w:tc>
          <w:tcPr>
            <w:tcW w:w="941" w:type="pct"/>
            <w:tcBorders>
              <w:top w:val="single" w:sz="4" w:space="0" w:color="auto"/>
              <w:left w:val="single" w:sz="4" w:space="0" w:color="auto"/>
              <w:bottom w:val="single" w:sz="4" w:space="0" w:color="auto"/>
              <w:right w:val="single" w:sz="4" w:space="0" w:color="auto"/>
            </w:tcBorders>
            <w:shd w:val="clear" w:color="auto" w:fill="auto"/>
            <w:vAlign w:val="center"/>
          </w:tcPr>
          <w:p w14:paraId="7B143684"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0</w:t>
            </w:r>
          </w:p>
        </w:tc>
      </w:tr>
      <w:tr w:rsidR="00176970" w:rsidRPr="00A355D3" w14:paraId="1E574BB1" w14:textId="77777777" w:rsidTr="00EF449B">
        <w:trPr>
          <w:trHeight w:val="20"/>
        </w:trPr>
        <w:tc>
          <w:tcPr>
            <w:tcW w:w="2398" w:type="pct"/>
            <w:tcBorders>
              <w:top w:val="single" w:sz="4" w:space="0" w:color="auto"/>
              <w:left w:val="single" w:sz="4" w:space="0" w:color="auto"/>
              <w:bottom w:val="single" w:sz="4" w:space="0" w:color="auto"/>
              <w:right w:val="single" w:sz="4" w:space="0" w:color="auto"/>
            </w:tcBorders>
            <w:shd w:val="clear" w:color="auto" w:fill="auto"/>
            <w:vAlign w:val="center"/>
          </w:tcPr>
          <w:p w14:paraId="29851F97"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Отчисления на социальные нужды</w:t>
            </w:r>
          </w:p>
        </w:tc>
        <w:tc>
          <w:tcPr>
            <w:tcW w:w="720" w:type="pct"/>
            <w:tcBorders>
              <w:top w:val="single" w:sz="4" w:space="0" w:color="auto"/>
              <w:left w:val="single" w:sz="4" w:space="0" w:color="auto"/>
              <w:bottom w:val="single" w:sz="4" w:space="0" w:color="auto"/>
              <w:right w:val="single" w:sz="4" w:space="0" w:color="auto"/>
            </w:tcBorders>
            <w:shd w:val="clear" w:color="auto" w:fill="auto"/>
            <w:vAlign w:val="center"/>
          </w:tcPr>
          <w:p w14:paraId="7319BC1E"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тыс. руб.</w:t>
            </w:r>
          </w:p>
        </w:tc>
        <w:tc>
          <w:tcPr>
            <w:tcW w:w="941" w:type="pct"/>
            <w:tcBorders>
              <w:top w:val="single" w:sz="4" w:space="0" w:color="auto"/>
              <w:left w:val="single" w:sz="4" w:space="0" w:color="auto"/>
              <w:bottom w:val="single" w:sz="4" w:space="0" w:color="auto"/>
              <w:right w:val="single" w:sz="4" w:space="0" w:color="auto"/>
            </w:tcBorders>
            <w:shd w:val="clear" w:color="auto" w:fill="auto"/>
            <w:vAlign w:val="center"/>
          </w:tcPr>
          <w:p w14:paraId="3D52CA0D"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310 446</w:t>
            </w:r>
          </w:p>
        </w:tc>
        <w:tc>
          <w:tcPr>
            <w:tcW w:w="941" w:type="pct"/>
            <w:tcBorders>
              <w:top w:val="single" w:sz="4" w:space="0" w:color="auto"/>
              <w:left w:val="single" w:sz="4" w:space="0" w:color="auto"/>
              <w:bottom w:val="single" w:sz="4" w:space="0" w:color="auto"/>
              <w:right w:val="single" w:sz="4" w:space="0" w:color="auto"/>
            </w:tcBorders>
            <w:shd w:val="clear" w:color="auto" w:fill="auto"/>
            <w:vAlign w:val="center"/>
          </w:tcPr>
          <w:p w14:paraId="2C1E3801"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318 550</w:t>
            </w:r>
          </w:p>
        </w:tc>
      </w:tr>
      <w:tr w:rsidR="00176970" w:rsidRPr="00A355D3" w14:paraId="05A127C6" w14:textId="77777777" w:rsidTr="00EF449B">
        <w:trPr>
          <w:trHeight w:val="20"/>
        </w:trPr>
        <w:tc>
          <w:tcPr>
            <w:tcW w:w="2398" w:type="pct"/>
            <w:tcBorders>
              <w:top w:val="single" w:sz="4" w:space="0" w:color="auto"/>
              <w:left w:val="single" w:sz="4" w:space="0" w:color="auto"/>
              <w:bottom w:val="single" w:sz="4" w:space="0" w:color="auto"/>
              <w:right w:val="single" w:sz="4" w:space="0" w:color="auto"/>
            </w:tcBorders>
            <w:shd w:val="clear" w:color="000000" w:fill="FFFFFF"/>
            <w:vAlign w:val="center"/>
          </w:tcPr>
          <w:p w14:paraId="15FF8A2A"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Аренда имущества</w:t>
            </w:r>
          </w:p>
        </w:tc>
        <w:tc>
          <w:tcPr>
            <w:tcW w:w="720" w:type="pct"/>
            <w:tcBorders>
              <w:top w:val="single" w:sz="4" w:space="0" w:color="auto"/>
              <w:left w:val="single" w:sz="4" w:space="0" w:color="auto"/>
              <w:bottom w:val="single" w:sz="4" w:space="0" w:color="auto"/>
              <w:right w:val="single" w:sz="4" w:space="0" w:color="auto"/>
            </w:tcBorders>
            <w:shd w:val="clear" w:color="auto" w:fill="auto"/>
            <w:vAlign w:val="center"/>
          </w:tcPr>
          <w:p w14:paraId="07641DF7"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тыс. руб.</w:t>
            </w:r>
          </w:p>
        </w:tc>
        <w:tc>
          <w:tcPr>
            <w:tcW w:w="941" w:type="pct"/>
            <w:tcBorders>
              <w:top w:val="single" w:sz="4" w:space="0" w:color="auto"/>
              <w:left w:val="single" w:sz="4" w:space="0" w:color="auto"/>
              <w:bottom w:val="single" w:sz="4" w:space="0" w:color="auto"/>
              <w:right w:val="single" w:sz="4" w:space="0" w:color="auto"/>
            </w:tcBorders>
            <w:shd w:val="clear" w:color="000000" w:fill="FFFFFF"/>
            <w:vAlign w:val="center"/>
          </w:tcPr>
          <w:p w14:paraId="26DE42C1"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590</w:t>
            </w:r>
          </w:p>
        </w:tc>
        <w:tc>
          <w:tcPr>
            <w:tcW w:w="941" w:type="pct"/>
            <w:tcBorders>
              <w:top w:val="single" w:sz="4" w:space="0" w:color="auto"/>
              <w:left w:val="single" w:sz="4" w:space="0" w:color="auto"/>
              <w:bottom w:val="single" w:sz="4" w:space="0" w:color="auto"/>
              <w:right w:val="single" w:sz="4" w:space="0" w:color="auto"/>
            </w:tcBorders>
            <w:shd w:val="clear" w:color="000000" w:fill="FFFFFF"/>
            <w:vAlign w:val="center"/>
          </w:tcPr>
          <w:p w14:paraId="37B3BE88"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590</w:t>
            </w:r>
          </w:p>
        </w:tc>
      </w:tr>
      <w:tr w:rsidR="00176970" w:rsidRPr="00A355D3" w14:paraId="2F90C424" w14:textId="77777777" w:rsidTr="00EF449B">
        <w:trPr>
          <w:trHeight w:val="20"/>
        </w:trPr>
        <w:tc>
          <w:tcPr>
            <w:tcW w:w="2398" w:type="pct"/>
            <w:tcBorders>
              <w:top w:val="single" w:sz="4" w:space="0" w:color="auto"/>
              <w:left w:val="single" w:sz="4" w:space="0" w:color="auto"/>
              <w:bottom w:val="single" w:sz="4" w:space="0" w:color="auto"/>
              <w:right w:val="single" w:sz="4" w:space="0" w:color="auto"/>
            </w:tcBorders>
            <w:shd w:val="clear" w:color="000000" w:fill="FFFFFF"/>
            <w:vAlign w:val="center"/>
          </w:tcPr>
          <w:p w14:paraId="127F8B88"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xml:space="preserve">Оплата налогов </w:t>
            </w:r>
          </w:p>
        </w:tc>
        <w:tc>
          <w:tcPr>
            <w:tcW w:w="720" w:type="pct"/>
            <w:tcBorders>
              <w:top w:val="single" w:sz="4" w:space="0" w:color="auto"/>
              <w:left w:val="single" w:sz="4" w:space="0" w:color="auto"/>
              <w:bottom w:val="single" w:sz="4" w:space="0" w:color="auto"/>
              <w:right w:val="single" w:sz="4" w:space="0" w:color="auto"/>
            </w:tcBorders>
            <w:shd w:val="clear" w:color="auto" w:fill="auto"/>
            <w:vAlign w:val="center"/>
          </w:tcPr>
          <w:p w14:paraId="4218A783"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тыс. руб.</w:t>
            </w:r>
          </w:p>
        </w:tc>
        <w:tc>
          <w:tcPr>
            <w:tcW w:w="941" w:type="pct"/>
            <w:tcBorders>
              <w:top w:val="single" w:sz="4" w:space="0" w:color="auto"/>
              <w:left w:val="single" w:sz="4" w:space="0" w:color="auto"/>
              <w:bottom w:val="single" w:sz="4" w:space="0" w:color="auto"/>
              <w:right w:val="single" w:sz="4" w:space="0" w:color="auto"/>
            </w:tcBorders>
            <w:shd w:val="clear" w:color="000000" w:fill="FFFFFF"/>
            <w:vAlign w:val="center"/>
          </w:tcPr>
          <w:p w14:paraId="46DF34E4"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76 091</w:t>
            </w:r>
          </w:p>
        </w:tc>
        <w:tc>
          <w:tcPr>
            <w:tcW w:w="941" w:type="pct"/>
            <w:tcBorders>
              <w:top w:val="single" w:sz="4" w:space="0" w:color="auto"/>
              <w:left w:val="single" w:sz="4" w:space="0" w:color="auto"/>
              <w:bottom w:val="single" w:sz="4" w:space="0" w:color="auto"/>
              <w:right w:val="single" w:sz="4" w:space="0" w:color="auto"/>
            </w:tcBorders>
            <w:shd w:val="clear" w:color="000000" w:fill="FFFFFF"/>
            <w:vAlign w:val="center"/>
          </w:tcPr>
          <w:p w14:paraId="7BFCE2AB"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76 091</w:t>
            </w:r>
          </w:p>
        </w:tc>
      </w:tr>
      <w:tr w:rsidR="00176970" w:rsidRPr="00A355D3" w14:paraId="002D5355" w14:textId="77777777" w:rsidTr="00EF449B">
        <w:trPr>
          <w:trHeight w:val="20"/>
        </w:trPr>
        <w:tc>
          <w:tcPr>
            <w:tcW w:w="2398" w:type="pct"/>
            <w:tcBorders>
              <w:top w:val="single" w:sz="4" w:space="0" w:color="auto"/>
              <w:left w:val="single" w:sz="4" w:space="0" w:color="auto"/>
              <w:bottom w:val="single" w:sz="4" w:space="0" w:color="auto"/>
              <w:right w:val="single" w:sz="4" w:space="0" w:color="auto"/>
            </w:tcBorders>
            <w:shd w:val="clear" w:color="000000" w:fill="FFFFFF"/>
            <w:vAlign w:val="center"/>
          </w:tcPr>
          <w:p w14:paraId="5FC16308"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Амортизация ОС и нематериальных активов</w:t>
            </w:r>
          </w:p>
        </w:tc>
        <w:tc>
          <w:tcPr>
            <w:tcW w:w="720" w:type="pct"/>
            <w:tcBorders>
              <w:top w:val="single" w:sz="4" w:space="0" w:color="auto"/>
              <w:left w:val="single" w:sz="4" w:space="0" w:color="auto"/>
              <w:bottom w:val="single" w:sz="4" w:space="0" w:color="auto"/>
              <w:right w:val="single" w:sz="4" w:space="0" w:color="auto"/>
            </w:tcBorders>
            <w:shd w:val="clear" w:color="auto" w:fill="auto"/>
            <w:vAlign w:val="center"/>
          </w:tcPr>
          <w:p w14:paraId="19010E76"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тыс. руб.</w:t>
            </w:r>
          </w:p>
        </w:tc>
        <w:tc>
          <w:tcPr>
            <w:tcW w:w="941" w:type="pct"/>
            <w:tcBorders>
              <w:top w:val="single" w:sz="4" w:space="0" w:color="auto"/>
              <w:left w:val="single" w:sz="4" w:space="0" w:color="auto"/>
              <w:bottom w:val="single" w:sz="4" w:space="0" w:color="auto"/>
              <w:right w:val="single" w:sz="4" w:space="0" w:color="auto"/>
            </w:tcBorders>
            <w:shd w:val="clear" w:color="000000" w:fill="FFFFFF"/>
            <w:vAlign w:val="center"/>
          </w:tcPr>
          <w:p w14:paraId="58949590"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423 344</w:t>
            </w:r>
          </w:p>
        </w:tc>
        <w:tc>
          <w:tcPr>
            <w:tcW w:w="941" w:type="pct"/>
            <w:tcBorders>
              <w:top w:val="single" w:sz="4" w:space="0" w:color="auto"/>
              <w:left w:val="single" w:sz="4" w:space="0" w:color="auto"/>
              <w:bottom w:val="single" w:sz="4" w:space="0" w:color="auto"/>
              <w:right w:val="single" w:sz="4" w:space="0" w:color="auto"/>
            </w:tcBorders>
            <w:shd w:val="clear" w:color="000000" w:fill="FFFFFF"/>
            <w:vAlign w:val="center"/>
          </w:tcPr>
          <w:p w14:paraId="573AA734"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423 344</w:t>
            </w:r>
          </w:p>
        </w:tc>
      </w:tr>
      <w:tr w:rsidR="00176970" w:rsidRPr="00A355D3" w14:paraId="41F20FA4" w14:textId="77777777" w:rsidTr="00EF449B">
        <w:trPr>
          <w:trHeight w:val="20"/>
        </w:trPr>
        <w:tc>
          <w:tcPr>
            <w:tcW w:w="2398" w:type="pct"/>
            <w:tcBorders>
              <w:top w:val="single" w:sz="4" w:space="0" w:color="auto"/>
              <w:left w:val="single" w:sz="4" w:space="0" w:color="auto"/>
              <w:bottom w:val="single" w:sz="4" w:space="0" w:color="auto"/>
              <w:right w:val="single" w:sz="4" w:space="0" w:color="auto"/>
            </w:tcBorders>
            <w:shd w:val="clear" w:color="000000" w:fill="FFFFFF"/>
            <w:vAlign w:val="center"/>
          </w:tcPr>
          <w:p w14:paraId="65E28465"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Расходы по обслуживанию кредитных ресурсов</w:t>
            </w:r>
          </w:p>
        </w:tc>
        <w:tc>
          <w:tcPr>
            <w:tcW w:w="720" w:type="pct"/>
            <w:tcBorders>
              <w:top w:val="single" w:sz="4" w:space="0" w:color="auto"/>
              <w:left w:val="single" w:sz="4" w:space="0" w:color="auto"/>
              <w:bottom w:val="single" w:sz="4" w:space="0" w:color="auto"/>
              <w:right w:val="single" w:sz="4" w:space="0" w:color="auto"/>
            </w:tcBorders>
            <w:shd w:val="clear" w:color="auto" w:fill="auto"/>
            <w:vAlign w:val="center"/>
          </w:tcPr>
          <w:p w14:paraId="3DFE1074"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тыс. руб.</w:t>
            </w:r>
          </w:p>
        </w:tc>
        <w:tc>
          <w:tcPr>
            <w:tcW w:w="941" w:type="pct"/>
            <w:tcBorders>
              <w:top w:val="single" w:sz="4" w:space="0" w:color="auto"/>
              <w:left w:val="single" w:sz="4" w:space="0" w:color="auto"/>
              <w:bottom w:val="single" w:sz="4" w:space="0" w:color="auto"/>
              <w:right w:val="single" w:sz="4" w:space="0" w:color="auto"/>
            </w:tcBorders>
            <w:shd w:val="clear" w:color="000000" w:fill="FFFFFF"/>
            <w:vAlign w:val="center"/>
          </w:tcPr>
          <w:p w14:paraId="56C9FA5F"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172 007</w:t>
            </w:r>
          </w:p>
        </w:tc>
        <w:tc>
          <w:tcPr>
            <w:tcW w:w="941" w:type="pct"/>
            <w:tcBorders>
              <w:top w:val="single" w:sz="4" w:space="0" w:color="auto"/>
              <w:left w:val="single" w:sz="4" w:space="0" w:color="auto"/>
              <w:bottom w:val="single" w:sz="4" w:space="0" w:color="auto"/>
              <w:right w:val="single" w:sz="4" w:space="0" w:color="auto"/>
            </w:tcBorders>
            <w:shd w:val="clear" w:color="000000" w:fill="FFFFFF"/>
            <w:vAlign w:val="center"/>
          </w:tcPr>
          <w:p w14:paraId="1D96EC40"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146 335</w:t>
            </w:r>
          </w:p>
        </w:tc>
      </w:tr>
      <w:tr w:rsidR="00176970" w:rsidRPr="00A355D3" w14:paraId="1B51E112" w14:textId="77777777" w:rsidTr="00EF449B">
        <w:trPr>
          <w:trHeight w:val="20"/>
        </w:trPr>
        <w:tc>
          <w:tcPr>
            <w:tcW w:w="2398" w:type="pct"/>
            <w:tcBorders>
              <w:top w:val="single" w:sz="4" w:space="0" w:color="auto"/>
              <w:left w:val="single" w:sz="4" w:space="0" w:color="auto"/>
              <w:bottom w:val="single" w:sz="4" w:space="0" w:color="auto"/>
              <w:right w:val="single" w:sz="4" w:space="0" w:color="auto"/>
            </w:tcBorders>
            <w:shd w:val="clear" w:color="000000" w:fill="FFFFFF"/>
            <w:vAlign w:val="center"/>
          </w:tcPr>
          <w:p w14:paraId="7E4EEFD9"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Расходы на создание резервов по сомнительным долгам</w:t>
            </w:r>
          </w:p>
        </w:tc>
        <w:tc>
          <w:tcPr>
            <w:tcW w:w="720" w:type="pct"/>
            <w:tcBorders>
              <w:top w:val="single" w:sz="4" w:space="0" w:color="auto"/>
              <w:left w:val="single" w:sz="4" w:space="0" w:color="auto"/>
              <w:bottom w:val="single" w:sz="4" w:space="0" w:color="auto"/>
              <w:right w:val="single" w:sz="4" w:space="0" w:color="auto"/>
            </w:tcBorders>
            <w:shd w:val="clear" w:color="auto" w:fill="auto"/>
            <w:vAlign w:val="center"/>
          </w:tcPr>
          <w:p w14:paraId="35545FE7"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тыс. руб.</w:t>
            </w:r>
          </w:p>
        </w:tc>
        <w:tc>
          <w:tcPr>
            <w:tcW w:w="941" w:type="pct"/>
            <w:tcBorders>
              <w:top w:val="single" w:sz="4" w:space="0" w:color="auto"/>
              <w:left w:val="single" w:sz="4" w:space="0" w:color="auto"/>
              <w:bottom w:val="single" w:sz="4" w:space="0" w:color="auto"/>
              <w:right w:val="single" w:sz="4" w:space="0" w:color="auto"/>
            </w:tcBorders>
            <w:shd w:val="clear" w:color="000000" w:fill="FFFFFF"/>
            <w:vAlign w:val="center"/>
          </w:tcPr>
          <w:p w14:paraId="00EFF55E"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2610</w:t>
            </w:r>
          </w:p>
        </w:tc>
        <w:tc>
          <w:tcPr>
            <w:tcW w:w="941" w:type="pct"/>
            <w:tcBorders>
              <w:top w:val="single" w:sz="4" w:space="0" w:color="auto"/>
              <w:left w:val="single" w:sz="4" w:space="0" w:color="auto"/>
              <w:bottom w:val="single" w:sz="4" w:space="0" w:color="auto"/>
              <w:right w:val="single" w:sz="4" w:space="0" w:color="auto"/>
            </w:tcBorders>
            <w:shd w:val="clear" w:color="000000" w:fill="FFFFFF"/>
            <w:vAlign w:val="center"/>
          </w:tcPr>
          <w:p w14:paraId="10A4BF77"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2610</w:t>
            </w:r>
          </w:p>
        </w:tc>
      </w:tr>
      <w:tr w:rsidR="00176970" w:rsidRPr="00A355D3" w14:paraId="4C0B8E02" w14:textId="77777777" w:rsidTr="00EF449B">
        <w:trPr>
          <w:trHeight w:val="20"/>
        </w:trPr>
        <w:tc>
          <w:tcPr>
            <w:tcW w:w="2398" w:type="pct"/>
            <w:tcBorders>
              <w:top w:val="single" w:sz="4" w:space="0" w:color="auto"/>
              <w:left w:val="single" w:sz="4" w:space="0" w:color="auto"/>
              <w:bottom w:val="single" w:sz="4" w:space="0" w:color="auto"/>
              <w:right w:val="single" w:sz="4" w:space="0" w:color="auto"/>
            </w:tcBorders>
            <w:shd w:val="clear" w:color="000000" w:fill="FFFFFF"/>
            <w:vAlign w:val="center"/>
          </w:tcPr>
          <w:p w14:paraId="2F342E4B"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Налог на прибыль</w:t>
            </w:r>
          </w:p>
        </w:tc>
        <w:tc>
          <w:tcPr>
            <w:tcW w:w="720" w:type="pct"/>
            <w:tcBorders>
              <w:top w:val="single" w:sz="4" w:space="0" w:color="auto"/>
              <w:left w:val="single" w:sz="4" w:space="0" w:color="auto"/>
              <w:bottom w:val="single" w:sz="4" w:space="0" w:color="auto"/>
              <w:right w:val="single" w:sz="4" w:space="0" w:color="auto"/>
            </w:tcBorders>
            <w:shd w:val="clear" w:color="auto" w:fill="auto"/>
            <w:vAlign w:val="center"/>
          </w:tcPr>
          <w:p w14:paraId="7FE0BEA8"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тыс. руб.</w:t>
            </w:r>
          </w:p>
        </w:tc>
        <w:tc>
          <w:tcPr>
            <w:tcW w:w="941" w:type="pct"/>
            <w:tcBorders>
              <w:top w:val="single" w:sz="4" w:space="0" w:color="auto"/>
              <w:left w:val="single" w:sz="4" w:space="0" w:color="auto"/>
              <w:bottom w:val="single" w:sz="4" w:space="0" w:color="auto"/>
              <w:right w:val="single" w:sz="4" w:space="0" w:color="auto"/>
            </w:tcBorders>
            <w:shd w:val="clear" w:color="000000" w:fill="FFFFFF"/>
            <w:vAlign w:val="center"/>
          </w:tcPr>
          <w:p w14:paraId="6BFF3F8F"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32 559</w:t>
            </w:r>
          </w:p>
        </w:tc>
        <w:tc>
          <w:tcPr>
            <w:tcW w:w="941" w:type="pct"/>
            <w:tcBorders>
              <w:top w:val="single" w:sz="4" w:space="0" w:color="auto"/>
              <w:left w:val="single" w:sz="4" w:space="0" w:color="auto"/>
              <w:bottom w:val="single" w:sz="4" w:space="0" w:color="auto"/>
              <w:right w:val="single" w:sz="4" w:space="0" w:color="auto"/>
            </w:tcBorders>
            <w:shd w:val="clear" w:color="000000" w:fill="FFFFFF"/>
            <w:vAlign w:val="center"/>
          </w:tcPr>
          <w:p w14:paraId="3A36313C"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32 559</w:t>
            </w:r>
          </w:p>
        </w:tc>
      </w:tr>
      <w:tr w:rsidR="00176970" w:rsidRPr="00A355D3" w14:paraId="2078900E" w14:textId="77777777" w:rsidTr="00EF449B">
        <w:trPr>
          <w:trHeight w:val="20"/>
        </w:trPr>
        <w:tc>
          <w:tcPr>
            <w:tcW w:w="2398" w:type="pct"/>
            <w:tcBorders>
              <w:top w:val="single" w:sz="4" w:space="0" w:color="auto"/>
              <w:left w:val="single" w:sz="4" w:space="0" w:color="auto"/>
              <w:bottom w:val="single" w:sz="4" w:space="0" w:color="auto"/>
              <w:right w:val="single" w:sz="4" w:space="0" w:color="auto"/>
            </w:tcBorders>
            <w:shd w:val="clear" w:color="000000" w:fill="FFFFFF"/>
            <w:vAlign w:val="center"/>
          </w:tcPr>
          <w:p w14:paraId="7253B9F1"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Выпадающие доходы от льготного ТП (п.87 Основ ценообразования №1178)</w:t>
            </w:r>
          </w:p>
        </w:tc>
        <w:tc>
          <w:tcPr>
            <w:tcW w:w="720" w:type="pct"/>
            <w:tcBorders>
              <w:top w:val="single" w:sz="4" w:space="0" w:color="auto"/>
              <w:left w:val="single" w:sz="4" w:space="0" w:color="auto"/>
              <w:bottom w:val="single" w:sz="4" w:space="0" w:color="auto"/>
              <w:right w:val="single" w:sz="4" w:space="0" w:color="auto"/>
            </w:tcBorders>
            <w:shd w:val="clear" w:color="auto" w:fill="auto"/>
            <w:vAlign w:val="center"/>
          </w:tcPr>
          <w:p w14:paraId="11113CE1"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тыс. руб.</w:t>
            </w:r>
          </w:p>
        </w:tc>
        <w:tc>
          <w:tcPr>
            <w:tcW w:w="941" w:type="pct"/>
            <w:tcBorders>
              <w:top w:val="single" w:sz="4" w:space="0" w:color="auto"/>
              <w:left w:val="single" w:sz="4" w:space="0" w:color="auto"/>
              <w:bottom w:val="single" w:sz="4" w:space="0" w:color="auto"/>
              <w:right w:val="single" w:sz="4" w:space="0" w:color="auto"/>
            </w:tcBorders>
            <w:shd w:val="clear" w:color="000000" w:fill="FFFFFF"/>
            <w:vAlign w:val="center"/>
          </w:tcPr>
          <w:p w14:paraId="5D592D9F"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42 749</w:t>
            </w:r>
          </w:p>
        </w:tc>
        <w:tc>
          <w:tcPr>
            <w:tcW w:w="941" w:type="pct"/>
            <w:tcBorders>
              <w:top w:val="single" w:sz="4" w:space="0" w:color="auto"/>
              <w:left w:val="single" w:sz="4" w:space="0" w:color="auto"/>
              <w:bottom w:val="single" w:sz="4" w:space="0" w:color="auto"/>
              <w:right w:val="single" w:sz="4" w:space="0" w:color="auto"/>
            </w:tcBorders>
            <w:shd w:val="clear" w:color="000000" w:fill="FFFFFF"/>
            <w:vAlign w:val="center"/>
          </w:tcPr>
          <w:p w14:paraId="41381B35"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42 749</w:t>
            </w:r>
          </w:p>
        </w:tc>
      </w:tr>
      <w:tr w:rsidR="00176970" w:rsidRPr="00A355D3" w14:paraId="6CF537C2" w14:textId="77777777" w:rsidTr="00EF449B">
        <w:trPr>
          <w:trHeight w:val="20"/>
        </w:trPr>
        <w:tc>
          <w:tcPr>
            <w:tcW w:w="2398" w:type="pct"/>
            <w:tcBorders>
              <w:top w:val="single" w:sz="4" w:space="0" w:color="auto"/>
              <w:left w:val="single" w:sz="4" w:space="0" w:color="auto"/>
              <w:bottom w:val="single" w:sz="4" w:space="0" w:color="auto"/>
              <w:right w:val="single" w:sz="4" w:space="0" w:color="auto"/>
            </w:tcBorders>
            <w:shd w:val="clear" w:color="000000" w:fill="FFFFFF"/>
            <w:vAlign w:val="center"/>
          </w:tcPr>
          <w:p w14:paraId="4C3B2DB8"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Корректировки НВВ в соответствии с Методическими указаниями № 228-э и доходы, недополученных при осуществлении регулируемой деятельности по независящим от организации причинам</w:t>
            </w:r>
          </w:p>
        </w:tc>
        <w:tc>
          <w:tcPr>
            <w:tcW w:w="720" w:type="pct"/>
            <w:tcBorders>
              <w:top w:val="single" w:sz="4" w:space="0" w:color="auto"/>
              <w:left w:val="single" w:sz="4" w:space="0" w:color="auto"/>
              <w:bottom w:val="single" w:sz="4" w:space="0" w:color="auto"/>
              <w:right w:val="single" w:sz="4" w:space="0" w:color="auto"/>
            </w:tcBorders>
            <w:shd w:val="clear" w:color="auto" w:fill="auto"/>
            <w:vAlign w:val="center"/>
          </w:tcPr>
          <w:p w14:paraId="1555D45F" w14:textId="77777777" w:rsidR="00176970" w:rsidRPr="00A355D3" w:rsidRDefault="00176970" w:rsidP="00176970">
            <w:pPr>
              <w:spacing w:after="0" w:line="240" w:lineRule="auto"/>
              <w:jc w:val="center"/>
              <w:rPr>
                <w:rFonts w:ascii="Myriad Pro" w:eastAsia="Times New Roman" w:hAnsi="Myriad Pro" w:cs="Arial"/>
                <w:bCs/>
                <w:color w:val="000000"/>
                <w:sz w:val="18"/>
                <w:szCs w:val="18"/>
                <w:lang w:eastAsia="ru-RU"/>
              </w:rPr>
            </w:pPr>
            <w:r w:rsidRPr="00A355D3">
              <w:rPr>
                <w:rFonts w:ascii="Myriad Pro" w:eastAsia="Times New Roman" w:hAnsi="Myriad Pro" w:cs="Arial"/>
                <w:bCs/>
                <w:color w:val="000000"/>
                <w:sz w:val="18"/>
                <w:szCs w:val="18"/>
                <w:lang w:eastAsia="ru-RU"/>
              </w:rPr>
              <w:t>тыс. руб.</w:t>
            </w:r>
          </w:p>
        </w:tc>
        <w:tc>
          <w:tcPr>
            <w:tcW w:w="941" w:type="pct"/>
            <w:tcBorders>
              <w:top w:val="single" w:sz="4" w:space="0" w:color="auto"/>
              <w:left w:val="single" w:sz="4" w:space="0" w:color="auto"/>
              <w:bottom w:val="single" w:sz="4" w:space="0" w:color="auto"/>
              <w:right w:val="single" w:sz="4" w:space="0" w:color="auto"/>
            </w:tcBorders>
            <w:shd w:val="clear" w:color="000000" w:fill="FFFFFF"/>
            <w:vAlign w:val="center"/>
          </w:tcPr>
          <w:p w14:paraId="18C102E7"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269 694</w:t>
            </w:r>
          </w:p>
        </w:tc>
        <w:tc>
          <w:tcPr>
            <w:tcW w:w="941" w:type="pct"/>
            <w:tcBorders>
              <w:top w:val="single" w:sz="4" w:space="0" w:color="auto"/>
              <w:left w:val="single" w:sz="4" w:space="0" w:color="auto"/>
              <w:bottom w:val="single" w:sz="4" w:space="0" w:color="auto"/>
              <w:right w:val="single" w:sz="4" w:space="0" w:color="auto"/>
            </w:tcBorders>
            <w:shd w:val="clear" w:color="000000" w:fill="FFFFFF"/>
            <w:vAlign w:val="center"/>
          </w:tcPr>
          <w:p w14:paraId="3F9908D9"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279 983</w:t>
            </w:r>
          </w:p>
        </w:tc>
      </w:tr>
      <w:tr w:rsidR="00176970" w:rsidRPr="00A355D3" w14:paraId="4D0B000F" w14:textId="77777777" w:rsidTr="00EF449B">
        <w:trPr>
          <w:trHeight w:val="20"/>
        </w:trPr>
        <w:tc>
          <w:tcPr>
            <w:tcW w:w="2398" w:type="pct"/>
            <w:tcBorders>
              <w:top w:val="single" w:sz="4" w:space="0" w:color="auto"/>
              <w:left w:val="single" w:sz="4" w:space="0" w:color="auto"/>
              <w:bottom w:val="single" w:sz="4" w:space="0" w:color="auto"/>
              <w:right w:val="single" w:sz="4" w:space="0" w:color="auto"/>
            </w:tcBorders>
            <w:shd w:val="clear" w:color="auto" w:fill="EAF1DD"/>
            <w:vAlign w:val="center"/>
          </w:tcPr>
          <w:p w14:paraId="1668FFE5" w14:textId="77777777" w:rsidR="00176970" w:rsidRPr="00A355D3" w:rsidRDefault="00176970" w:rsidP="00176970">
            <w:pPr>
              <w:spacing w:after="0" w:line="240" w:lineRule="auto"/>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ИТОГО НВВ на содержание сетей</w:t>
            </w:r>
          </w:p>
        </w:tc>
        <w:tc>
          <w:tcPr>
            <w:tcW w:w="720" w:type="pct"/>
            <w:tcBorders>
              <w:top w:val="single" w:sz="4" w:space="0" w:color="auto"/>
              <w:left w:val="single" w:sz="4" w:space="0" w:color="auto"/>
              <w:bottom w:val="single" w:sz="4" w:space="0" w:color="auto"/>
              <w:right w:val="single" w:sz="4" w:space="0" w:color="auto"/>
            </w:tcBorders>
            <w:shd w:val="clear" w:color="auto" w:fill="EAF1DD"/>
            <w:vAlign w:val="center"/>
          </w:tcPr>
          <w:p w14:paraId="552DB5C1" w14:textId="77777777" w:rsidR="00176970" w:rsidRPr="00A355D3" w:rsidRDefault="00176970" w:rsidP="00176970">
            <w:pPr>
              <w:spacing w:after="0" w:line="240" w:lineRule="auto"/>
              <w:jc w:val="center"/>
              <w:rPr>
                <w:rFonts w:ascii="Myriad Pro" w:eastAsia="Times New Roman" w:hAnsi="Myriad Pro" w:cs="Arial"/>
                <w:bCs/>
                <w:color w:val="000000"/>
                <w:sz w:val="18"/>
                <w:szCs w:val="18"/>
                <w:lang w:eastAsia="ru-RU"/>
              </w:rPr>
            </w:pPr>
            <w:r w:rsidRPr="00A355D3">
              <w:rPr>
                <w:rFonts w:ascii="Myriad Pro" w:eastAsia="Times New Roman" w:hAnsi="Myriad Pro" w:cs="Arial"/>
                <w:bCs/>
                <w:color w:val="000000"/>
                <w:sz w:val="18"/>
                <w:szCs w:val="18"/>
                <w:lang w:eastAsia="ru-RU"/>
              </w:rPr>
              <w:t>тыс. руб.</w:t>
            </w:r>
          </w:p>
        </w:tc>
        <w:tc>
          <w:tcPr>
            <w:tcW w:w="941" w:type="pct"/>
            <w:tcBorders>
              <w:top w:val="single" w:sz="4" w:space="0" w:color="auto"/>
              <w:left w:val="single" w:sz="4" w:space="0" w:color="auto"/>
              <w:bottom w:val="single" w:sz="4" w:space="0" w:color="auto"/>
              <w:right w:val="single" w:sz="4" w:space="0" w:color="auto"/>
            </w:tcBorders>
            <w:shd w:val="clear" w:color="auto" w:fill="EAF1DD"/>
            <w:vAlign w:val="center"/>
          </w:tcPr>
          <w:p w14:paraId="55A2847B" w14:textId="77777777" w:rsidR="00176970" w:rsidRPr="00A355D3" w:rsidRDefault="00176970" w:rsidP="00176970">
            <w:pPr>
              <w:spacing w:after="0" w:line="240" w:lineRule="auto"/>
              <w:jc w:val="center"/>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3 930 563</w:t>
            </w:r>
          </w:p>
        </w:tc>
        <w:tc>
          <w:tcPr>
            <w:tcW w:w="941" w:type="pct"/>
            <w:tcBorders>
              <w:top w:val="single" w:sz="4" w:space="0" w:color="auto"/>
              <w:left w:val="single" w:sz="4" w:space="0" w:color="auto"/>
              <w:bottom w:val="single" w:sz="4" w:space="0" w:color="auto"/>
              <w:right w:val="single" w:sz="4" w:space="0" w:color="auto"/>
            </w:tcBorders>
            <w:shd w:val="clear" w:color="auto" w:fill="EAF1DD"/>
            <w:vAlign w:val="center"/>
          </w:tcPr>
          <w:p w14:paraId="56C13494" w14:textId="77777777" w:rsidR="00176970" w:rsidRPr="00A355D3" w:rsidRDefault="00176970" w:rsidP="00176970">
            <w:pPr>
              <w:spacing w:after="0" w:line="240" w:lineRule="auto"/>
              <w:jc w:val="center"/>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3 867 999</w:t>
            </w:r>
          </w:p>
        </w:tc>
      </w:tr>
      <w:tr w:rsidR="00176970" w:rsidRPr="00A355D3" w14:paraId="68E540F5" w14:textId="77777777" w:rsidTr="00EF449B">
        <w:trPr>
          <w:trHeight w:val="20"/>
        </w:trPr>
        <w:tc>
          <w:tcPr>
            <w:tcW w:w="2398" w:type="pct"/>
            <w:tcBorders>
              <w:top w:val="single" w:sz="4" w:space="0" w:color="auto"/>
              <w:left w:val="single" w:sz="4" w:space="0" w:color="auto"/>
              <w:bottom w:val="single" w:sz="4" w:space="0" w:color="auto"/>
              <w:right w:val="single" w:sz="4" w:space="0" w:color="auto"/>
            </w:tcBorders>
            <w:shd w:val="clear" w:color="000000" w:fill="FFFFFF"/>
            <w:vAlign w:val="center"/>
          </w:tcPr>
          <w:p w14:paraId="3A0E27AD"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Поступление в сеть</w:t>
            </w:r>
          </w:p>
        </w:tc>
        <w:tc>
          <w:tcPr>
            <w:tcW w:w="72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C14E4B9"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млн. кВтч</w:t>
            </w:r>
          </w:p>
        </w:tc>
        <w:tc>
          <w:tcPr>
            <w:tcW w:w="94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89774FB" w14:textId="77777777" w:rsidR="00176970" w:rsidRPr="00A355D3" w:rsidRDefault="00176970" w:rsidP="00176970">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2 092,73</w:t>
            </w:r>
          </w:p>
        </w:tc>
        <w:tc>
          <w:tcPr>
            <w:tcW w:w="94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56FB0FA" w14:textId="77777777" w:rsidR="00176970" w:rsidRPr="00A355D3" w:rsidRDefault="00176970" w:rsidP="00176970">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2 092,73</w:t>
            </w:r>
          </w:p>
        </w:tc>
      </w:tr>
      <w:tr w:rsidR="00176970" w:rsidRPr="00A355D3" w14:paraId="528BF916" w14:textId="77777777" w:rsidTr="00EF449B">
        <w:trPr>
          <w:trHeight w:val="20"/>
        </w:trPr>
        <w:tc>
          <w:tcPr>
            <w:tcW w:w="2398" w:type="pct"/>
            <w:tcBorders>
              <w:top w:val="single" w:sz="4" w:space="0" w:color="auto"/>
              <w:left w:val="single" w:sz="4" w:space="0" w:color="auto"/>
              <w:bottom w:val="single" w:sz="4" w:space="0" w:color="auto"/>
              <w:right w:val="single" w:sz="4" w:space="0" w:color="auto"/>
            </w:tcBorders>
            <w:shd w:val="clear" w:color="000000" w:fill="FFFFFF"/>
            <w:vAlign w:val="center"/>
          </w:tcPr>
          <w:p w14:paraId="3DF9E48D"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xml:space="preserve">Величина технологического расхода (потерь) электроэнергии </w:t>
            </w:r>
          </w:p>
        </w:tc>
        <w:tc>
          <w:tcPr>
            <w:tcW w:w="72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6C1BE21"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млн. кВтч</w:t>
            </w:r>
          </w:p>
        </w:tc>
        <w:tc>
          <w:tcPr>
            <w:tcW w:w="94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1A7C7B6" w14:textId="77777777" w:rsidR="00176970" w:rsidRPr="00A355D3" w:rsidRDefault="00176970" w:rsidP="00176970">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256,15</w:t>
            </w:r>
          </w:p>
        </w:tc>
        <w:tc>
          <w:tcPr>
            <w:tcW w:w="94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CA57525" w14:textId="77777777" w:rsidR="00176970" w:rsidRPr="00A355D3" w:rsidRDefault="00176970" w:rsidP="00176970">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256,15</w:t>
            </w:r>
          </w:p>
        </w:tc>
      </w:tr>
      <w:tr w:rsidR="00176970" w:rsidRPr="00A355D3" w14:paraId="4F309F2D" w14:textId="77777777" w:rsidTr="00EF449B">
        <w:trPr>
          <w:trHeight w:val="20"/>
        </w:trPr>
        <w:tc>
          <w:tcPr>
            <w:tcW w:w="2398" w:type="pct"/>
            <w:tcBorders>
              <w:top w:val="single" w:sz="4" w:space="0" w:color="auto"/>
              <w:left w:val="single" w:sz="4" w:space="0" w:color="auto"/>
              <w:bottom w:val="single" w:sz="4" w:space="0" w:color="auto"/>
              <w:right w:val="single" w:sz="4" w:space="0" w:color="auto"/>
            </w:tcBorders>
            <w:shd w:val="clear" w:color="000000" w:fill="FFFFFF"/>
            <w:vAlign w:val="center"/>
          </w:tcPr>
          <w:p w14:paraId="5EDFA95E"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xml:space="preserve">Уровень потерь электрической энергии при ее передаче по электрическим сетям </w:t>
            </w:r>
          </w:p>
        </w:tc>
        <w:tc>
          <w:tcPr>
            <w:tcW w:w="72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57155F6"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w:t>
            </w:r>
          </w:p>
        </w:tc>
        <w:tc>
          <w:tcPr>
            <w:tcW w:w="94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7FB9DE7" w14:textId="77777777" w:rsidR="00176970" w:rsidRPr="00A355D3" w:rsidRDefault="00176970" w:rsidP="00176970">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12,24%</w:t>
            </w:r>
          </w:p>
        </w:tc>
        <w:tc>
          <w:tcPr>
            <w:tcW w:w="94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AE57118" w14:textId="77777777" w:rsidR="00176970" w:rsidRPr="00A355D3" w:rsidRDefault="00176970" w:rsidP="00176970">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12,24%</w:t>
            </w:r>
          </w:p>
        </w:tc>
      </w:tr>
      <w:tr w:rsidR="00176970" w:rsidRPr="00A355D3" w14:paraId="2C54326E" w14:textId="77777777" w:rsidTr="00EF449B">
        <w:trPr>
          <w:trHeight w:val="20"/>
        </w:trPr>
        <w:tc>
          <w:tcPr>
            <w:tcW w:w="2398" w:type="pct"/>
            <w:tcBorders>
              <w:top w:val="single" w:sz="4" w:space="0" w:color="auto"/>
              <w:left w:val="single" w:sz="4" w:space="0" w:color="auto"/>
              <w:bottom w:val="single" w:sz="4" w:space="0" w:color="auto"/>
              <w:right w:val="single" w:sz="4" w:space="0" w:color="auto"/>
            </w:tcBorders>
            <w:shd w:val="clear" w:color="000000" w:fill="FFFFFF"/>
            <w:vAlign w:val="center"/>
          </w:tcPr>
          <w:p w14:paraId="17576C20"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Тариф покупки потерь</w:t>
            </w:r>
          </w:p>
        </w:tc>
        <w:tc>
          <w:tcPr>
            <w:tcW w:w="72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FDBB4E3"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руб./МВт*ч</w:t>
            </w:r>
          </w:p>
        </w:tc>
        <w:tc>
          <w:tcPr>
            <w:tcW w:w="94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AB710D9"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2 334,49</w:t>
            </w:r>
          </w:p>
        </w:tc>
        <w:tc>
          <w:tcPr>
            <w:tcW w:w="94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C0E515D"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2 334,49</w:t>
            </w:r>
          </w:p>
        </w:tc>
      </w:tr>
      <w:tr w:rsidR="00176970" w:rsidRPr="00A355D3" w14:paraId="29D1645F" w14:textId="77777777" w:rsidTr="00EF449B">
        <w:trPr>
          <w:trHeight w:val="20"/>
        </w:trPr>
        <w:tc>
          <w:tcPr>
            <w:tcW w:w="2398" w:type="pct"/>
            <w:tcBorders>
              <w:top w:val="single" w:sz="4" w:space="0" w:color="auto"/>
              <w:left w:val="single" w:sz="4" w:space="0" w:color="auto"/>
              <w:bottom w:val="single" w:sz="4" w:space="0" w:color="auto"/>
              <w:right w:val="single" w:sz="4" w:space="0" w:color="auto"/>
            </w:tcBorders>
            <w:shd w:val="clear" w:color="auto" w:fill="EAF1DD"/>
            <w:vAlign w:val="center"/>
          </w:tcPr>
          <w:p w14:paraId="351F710A" w14:textId="77777777" w:rsidR="00176970" w:rsidRPr="00A355D3" w:rsidRDefault="00176970" w:rsidP="00176970">
            <w:pPr>
              <w:spacing w:after="0" w:line="240" w:lineRule="auto"/>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НВВ на оплату потерь</w:t>
            </w:r>
          </w:p>
        </w:tc>
        <w:tc>
          <w:tcPr>
            <w:tcW w:w="720" w:type="pct"/>
            <w:tcBorders>
              <w:top w:val="single" w:sz="4" w:space="0" w:color="auto"/>
              <w:left w:val="single" w:sz="4" w:space="0" w:color="auto"/>
              <w:bottom w:val="single" w:sz="4" w:space="0" w:color="auto"/>
              <w:right w:val="single" w:sz="4" w:space="0" w:color="auto"/>
            </w:tcBorders>
            <w:shd w:val="clear" w:color="auto" w:fill="EAF1DD"/>
            <w:vAlign w:val="center"/>
          </w:tcPr>
          <w:p w14:paraId="124066A0" w14:textId="77777777" w:rsidR="00176970" w:rsidRPr="00A355D3" w:rsidRDefault="00176970" w:rsidP="00176970">
            <w:pPr>
              <w:spacing w:after="0" w:line="240" w:lineRule="auto"/>
              <w:jc w:val="center"/>
              <w:rPr>
                <w:rFonts w:ascii="Myriad Pro" w:eastAsia="Times New Roman" w:hAnsi="Myriad Pro" w:cs="Arial"/>
                <w:bCs/>
                <w:color w:val="000000"/>
                <w:sz w:val="18"/>
                <w:szCs w:val="18"/>
                <w:lang w:eastAsia="ru-RU"/>
              </w:rPr>
            </w:pPr>
            <w:r w:rsidRPr="00A355D3">
              <w:rPr>
                <w:rFonts w:ascii="Myriad Pro" w:eastAsia="Times New Roman" w:hAnsi="Myriad Pro" w:cs="Arial"/>
                <w:bCs/>
                <w:color w:val="000000"/>
                <w:sz w:val="18"/>
                <w:szCs w:val="18"/>
                <w:lang w:eastAsia="ru-RU"/>
              </w:rPr>
              <w:t>тыс. руб.</w:t>
            </w:r>
          </w:p>
        </w:tc>
        <w:tc>
          <w:tcPr>
            <w:tcW w:w="941" w:type="pct"/>
            <w:tcBorders>
              <w:top w:val="single" w:sz="4" w:space="0" w:color="auto"/>
              <w:left w:val="single" w:sz="4" w:space="0" w:color="auto"/>
              <w:bottom w:val="single" w:sz="4" w:space="0" w:color="auto"/>
              <w:right w:val="single" w:sz="4" w:space="0" w:color="auto"/>
            </w:tcBorders>
            <w:shd w:val="clear" w:color="auto" w:fill="EAF1DD"/>
            <w:vAlign w:val="center"/>
          </w:tcPr>
          <w:p w14:paraId="4BADC15F" w14:textId="77777777" w:rsidR="00176970" w:rsidRPr="00A355D3" w:rsidRDefault="00176970" w:rsidP="00176970">
            <w:pPr>
              <w:spacing w:after="0" w:line="240" w:lineRule="auto"/>
              <w:jc w:val="center"/>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597 979</w:t>
            </w:r>
          </w:p>
        </w:tc>
        <w:tc>
          <w:tcPr>
            <w:tcW w:w="941" w:type="pct"/>
            <w:tcBorders>
              <w:top w:val="single" w:sz="4" w:space="0" w:color="auto"/>
              <w:left w:val="single" w:sz="4" w:space="0" w:color="auto"/>
              <w:bottom w:val="single" w:sz="4" w:space="0" w:color="auto"/>
              <w:right w:val="single" w:sz="4" w:space="0" w:color="auto"/>
            </w:tcBorders>
            <w:shd w:val="clear" w:color="auto" w:fill="EAF1DD"/>
            <w:vAlign w:val="center"/>
          </w:tcPr>
          <w:p w14:paraId="63E02AA8" w14:textId="77777777" w:rsidR="00176970" w:rsidRPr="00A355D3" w:rsidRDefault="00176970" w:rsidP="00176970">
            <w:pPr>
              <w:spacing w:after="0" w:line="240" w:lineRule="auto"/>
              <w:jc w:val="center"/>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597 979</w:t>
            </w:r>
          </w:p>
        </w:tc>
      </w:tr>
      <w:tr w:rsidR="00176970" w:rsidRPr="00A355D3" w14:paraId="36CEF9FD" w14:textId="77777777" w:rsidTr="00EF449B">
        <w:trPr>
          <w:trHeight w:val="20"/>
        </w:trPr>
        <w:tc>
          <w:tcPr>
            <w:tcW w:w="2398" w:type="pct"/>
            <w:tcBorders>
              <w:top w:val="single" w:sz="4" w:space="0" w:color="auto"/>
              <w:left w:val="single" w:sz="4" w:space="0" w:color="auto"/>
              <w:bottom w:val="single" w:sz="4" w:space="0" w:color="auto"/>
              <w:right w:val="single" w:sz="4" w:space="0" w:color="auto"/>
            </w:tcBorders>
            <w:shd w:val="clear" w:color="auto" w:fill="auto"/>
            <w:vAlign w:val="center"/>
          </w:tcPr>
          <w:p w14:paraId="61045538" w14:textId="77777777" w:rsidR="00176970" w:rsidRPr="00A355D3" w:rsidRDefault="00176970" w:rsidP="00176970">
            <w:pPr>
              <w:spacing w:after="0" w:line="240" w:lineRule="auto"/>
              <w:jc w:val="both"/>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НВВ на оплату услуг ТСО</w:t>
            </w:r>
          </w:p>
        </w:tc>
        <w:tc>
          <w:tcPr>
            <w:tcW w:w="720" w:type="pct"/>
            <w:tcBorders>
              <w:top w:val="single" w:sz="4" w:space="0" w:color="auto"/>
              <w:left w:val="single" w:sz="4" w:space="0" w:color="auto"/>
              <w:bottom w:val="single" w:sz="4" w:space="0" w:color="auto"/>
              <w:right w:val="single" w:sz="4" w:space="0" w:color="auto"/>
            </w:tcBorders>
            <w:shd w:val="clear" w:color="auto" w:fill="auto"/>
            <w:vAlign w:val="center"/>
          </w:tcPr>
          <w:p w14:paraId="7E4634D5"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тыс. руб.</w:t>
            </w:r>
          </w:p>
        </w:tc>
        <w:tc>
          <w:tcPr>
            <w:tcW w:w="941" w:type="pct"/>
            <w:tcBorders>
              <w:top w:val="single" w:sz="4" w:space="0" w:color="auto"/>
              <w:left w:val="single" w:sz="4" w:space="0" w:color="auto"/>
              <w:bottom w:val="single" w:sz="4" w:space="0" w:color="auto"/>
              <w:right w:val="single" w:sz="4" w:space="0" w:color="auto"/>
            </w:tcBorders>
            <w:shd w:val="clear" w:color="000000" w:fill="FFFFFF"/>
            <w:vAlign w:val="center"/>
          </w:tcPr>
          <w:p w14:paraId="6665DA5E"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98 445</w:t>
            </w:r>
          </w:p>
        </w:tc>
        <w:tc>
          <w:tcPr>
            <w:tcW w:w="941" w:type="pct"/>
            <w:tcBorders>
              <w:top w:val="single" w:sz="4" w:space="0" w:color="auto"/>
              <w:left w:val="single" w:sz="4" w:space="0" w:color="auto"/>
              <w:bottom w:val="single" w:sz="4" w:space="0" w:color="auto"/>
              <w:right w:val="single" w:sz="4" w:space="0" w:color="auto"/>
            </w:tcBorders>
            <w:shd w:val="clear" w:color="000000" w:fill="FFFFFF"/>
            <w:vAlign w:val="center"/>
          </w:tcPr>
          <w:p w14:paraId="6C774640"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98 445</w:t>
            </w:r>
          </w:p>
        </w:tc>
      </w:tr>
      <w:tr w:rsidR="00176970" w:rsidRPr="00A355D3" w14:paraId="1400E373" w14:textId="77777777" w:rsidTr="00EF449B">
        <w:trPr>
          <w:trHeight w:val="20"/>
        </w:trPr>
        <w:tc>
          <w:tcPr>
            <w:tcW w:w="2398" w:type="pct"/>
            <w:tcBorders>
              <w:top w:val="single" w:sz="4" w:space="0" w:color="auto"/>
              <w:left w:val="single" w:sz="8" w:space="0" w:color="auto"/>
              <w:bottom w:val="single" w:sz="8" w:space="0" w:color="auto"/>
              <w:right w:val="single" w:sz="8" w:space="0" w:color="auto"/>
            </w:tcBorders>
            <w:shd w:val="clear" w:color="auto" w:fill="EAF1DD"/>
            <w:noWrap/>
            <w:vAlign w:val="center"/>
          </w:tcPr>
          <w:p w14:paraId="3D5938C0" w14:textId="77777777" w:rsidR="00176970" w:rsidRPr="00A355D3" w:rsidRDefault="00176970" w:rsidP="00176970">
            <w:pPr>
              <w:spacing w:after="0" w:line="240" w:lineRule="auto"/>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НВВ котловая</w:t>
            </w:r>
          </w:p>
        </w:tc>
        <w:tc>
          <w:tcPr>
            <w:tcW w:w="720" w:type="pct"/>
            <w:tcBorders>
              <w:top w:val="single" w:sz="4" w:space="0" w:color="auto"/>
              <w:left w:val="nil"/>
              <w:bottom w:val="single" w:sz="8" w:space="0" w:color="auto"/>
              <w:right w:val="single" w:sz="8" w:space="0" w:color="auto"/>
            </w:tcBorders>
            <w:shd w:val="clear" w:color="auto" w:fill="EAF1DD"/>
            <w:vAlign w:val="center"/>
          </w:tcPr>
          <w:p w14:paraId="22E2EF6D" w14:textId="77777777" w:rsidR="00176970" w:rsidRPr="00A355D3" w:rsidRDefault="00176970" w:rsidP="00176970">
            <w:pPr>
              <w:spacing w:after="0" w:line="240" w:lineRule="auto"/>
              <w:jc w:val="center"/>
              <w:rPr>
                <w:rFonts w:ascii="Myriad Pro" w:eastAsia="Times New Roman" w:hAnsi="Myriad Pro" w:cs="Arial"/>
                <w:bCs/>
                <w:color w:val="000000"/>
                <w:sz w:val="18"/>
                <w:szCs w:val="18"/>
                <w:lang w:eastAsia="ru-RU"/>
              </w:rPr>
            </w:pPr>
            <w:r w:rsidRPr="00A355D3">
              <w:rPr>
                <w:rFonts w:ascii="Myriad Pro" w:eastAsia="Times New Roman" w:hAnsi="Myriad Pro" w:cs="Arial"/>
                <w:bCs/>
                <w:color w:val="000000"/>
                <w:sz w:val="18"/>
                <w:szCs w:val="18"/>
                <w:lang w:eastAsia="ru-RU"/>
              </w:rPr>
              <w:t>тыс. руб.</w:t>
            </w:r>
          </w:p>
        </w:tc>
        <w:tc>
          <w:tcPr>
            <w:tcW w:w="941" w:type="pct"/>
            <w:tcBorders>
              <w:top w:val="single" w:sz="4" w:space="0" w:color="auto"/>
              <w:left w:val="single" w:sz="8" w:space="0" w:color="auto"/>
              <w:bottom w:val="single" w:sz="8" w:space="0" w:color="auto"/>
              <w:right w:val="single" w:sz="8" w:space="0" w:color="auto"/>
            </w:tcBorders>
            <w:shd w:val="clear" w:color="auto" w:fill="EAF1DD"/>
            <w:vAlign w:val="center"/>
          </w:tcPr>
          <w:p w14:paraId="7707DB9F" w14:textId="77777777" w:rsidR="00176970" w:rsidRPr="00A355D3" w:rsidRDefault="00176970" w:rsidP="00176970">
            <w:pPr>
              <w:spacing w:after="0" w:line="240" w:lineRule="auto"/>
              <w:jc w:val="center"/>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4 626 987</w:t>
            </w:r>
          </w:p>
        </w:tc>
        <w:tc>
          <w:tcPr>
            <w:tcW w:w="941" w:type="pct"/>
            <w:tcBorders>
              <w:top w:val="single" w:sz="4" w:space="0" w:color="auto"/>
              <w:left w:val="nil"/>
              <w:bottom w:val="single" w:sz="8" w:space="0" w:color="auto"/>
              <w:right w:val="single" w:sz="8" w:space="0" w:color="auto"/>
            </w:tcBorders>
            <w:shd w:val="clear" w:color="auto" w:fill="EAF1DD"/>
            <w:vAlign w:val="center"/>
          </w:tcPr>
          <w:p w14:paraId="0381575B" w14:textId="77777777" w:rsidR="00176970" w:rsidRPr="00A355D3" w:rsidRDefault="00176970" w:rsidP="00176970">
            <w:pPr>
              <w:spacing w:after="0" w:line="240" w:lineRule="auto"/>
              <w:jc w:val="center"/>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4 564 423</w:t>
            </w:r>
          </w:p>
        </w:tc>
      </w:tr>
    </w:tbl>
    <w:p w14:paraId="01227EC2" w14:textId="77777777" w:rsidR="00176970" w:rsidRPr="00A355D3" w:rsidRDefault="00176970" w:rsidP="00176970">
      <w:pPr>
        <w:spacing w:after="0" w:line="360" w:lineRule="auto"/>
        <w:ind w:firstLine="720"/>
        <w:contextualSpacing/>
        <w:jc w:val="both"/>
        <w:rPr>
          <w:rFonts w:ascii="Myriad Pro" w:hAnsi="Myriad Pro"/>
          <w:iCs/>
          <w:sz w:val="26"/>
          <w:szCs w:val="26"/>
        </w:rPr>
      </w:pPr>
    </w:p>
    <w:p w14:paraId="236592FF" w14:textId="77777777" w:rsidR="00176970" w:rsidRPr="00A355D3" w:rsidRDefault="00176970" w:rsidP="00176970">
      <w:pPr>
        <w:keepNext/>
        <w:spacing w:after="0" w:line="360" w:lineRule="auto"/>
        <w:contextualSpacing/>
        <w:jc w:val="both"/>
        <w:rPr>
          <w:rFonts w:ascii="Myriad Pro" w:hAnsi="Myriad Pro"/>
          <w:b/>
          <w:iCs/>
          <w:sz w:val="26"/>
          <w:szCs w:val="26"/>
        </w:rPr>
      </w:pPr>
      <w:r w:rsidRPr="00A355D3">
        <w:rPr>
          <w:rFonts w:ascii="Myriad Pro" w:hAnsi="Myriad Pro"/>
          <w:b/>
          <w:iCs/>
          <w:sz w:val="26"/>
          <w:szCs w:val="26"/>
        </w:rPr>
        <w:t>ПОЗИЦИЯ ИСПОЛНИТЕЛЯ</w:t>
      </w:r>
    </w:p>
    <w:p w14:paraId="0AC51529" w14:textId="35BF53AE" w:rsidR="00176970" w:rsidRPr="00A355D3" w:rsidRDefault="00176970" w:rsidP="00176970">
      <w:pPr>
        <w:spacing w:after="0" w:line="360" w:lineRule="auto"/>
        <w:ind w:firstLine="567"/>
        <w:contextualSpacing/>
        <w:jc w:val="both"/>
        <w:rPr>
          <w:rFonts w:ascii="Myriad Pro" w:hAnsi="Myriad Pro"/>
          <w:iCs/>
          <w:sz w:val="26"/>
          <w:szCs w:val="26"/>
        </w:rPr>
      </w:pPr>
      <w:r w:rsidRPr="00A355D3">
        <w:rPr>
          <w:rFonts w:ascii="Myriad Pro" w:hAnsi="Myriad Pro"/>
          <w:iCs/>
          <w:sz w:val="26"/>
          <w:szCs w:val="26"/>
        </w:rPr>
        <w:t xml:space="preserve">Исполнителем произведен анализ расходов на 2018 год, заявленных филиалом </w:t>
      </w:r>
      <w:r w:rsidR="00712B4A" w:rsidRPr="00A355D3">
        <w:rPr>
          <w:rFonts w:ascii="Myriad Pro" w:hAnsi="Myriad Pro"/>
          <w:iCs/>
          <w:sz w:val="26"/>
          <w:szCs w:val="26"/>
        </w:rPr>
        <w:t>ПАО </w:t>
      </w:r>
      <w:r w:rsidRPr="00A355D3">
        <w:rPr>
          <w:rFonts w:ascii="Myriad Pro" w:hAnsi="Myriad Pro"/>
          <w:iCs/>
          <w:sz w:val="26"/>
          <w:szCs w:val="26"/>
        </w:rPr>
        <w:t xml:space="preserve">«МРСК Северо-Запада» «Псковэнерго», расходов, учтенных </w:t>
      </w:r>
      <w:r w:rsidRPr="00A355D3">
        <w:rPr>
          <w:rFonts w:ascii="Myriad Pro" w:hAnsi="Myriad Pro"/>
          <w:iCs/>
          <w:sz w:val="26"/>
          <w:szCs w:val="26"/>
        </w:rPr>
        <w:lastRenderedPageBreak/>
        <w:t xml:space="preserve">Государственным комитетом Псковской области по тарифам и энергетике в составе НВВ 2018 года, расходов, определенных Исполнителем, а также фактических расходов на оказание филиалом </w:t>
      </w:r>
      <w:r w:rsidR="00712B4A" w:rsidRPr="00A355D3">
        <w:rPr>
          <w:rFonts w:ascii="Myriad Pro" w:hAnsi="Myriad Pro"/>
          <w:iCs/>
          <w:sz w:val="26"/>
          <w:szCs w:val="26"/>
        </w:rPr>
        <w:t>ПАО </w:t>
      </w:r>
      <w:r w:rsidRPr="00A355D3">
        <w:rPr>
          <w:rFonts w:ascii="Myriad Pro" w:hAnsi="Myriad Pro"/>
          <w:iCs/>
          <w:sz w:val="26"/>
          <w:szCs w:val="26"/>
        </w:rPr>
        <w:t>«МРСК Северо-Запада» «Псковэнерго» услуг по передаче электрической энергии за 2018 год.</w:t>
      </w:r>
    </w:p>
    <w:p w14:paraId="45C980AD" w14:textId="77777777" w:rsidR="00176970" w:rsidRPr="00A355D3" w:rsidRDefault="00176970" w:rsidP="00176970">
      <w:pPr>
        <w:spacing w:after="0" w:line="360" w:lineRule="auto"/>
        <w:ind w:firstLine="567"/>
        <w:contextualSpacing/>
        <w:jc w:val="both"/>
        <w:rPr>
          <w:rFonts w:ascii="Myriad Pro" w:hAnsi="Myriad Pro"/>
          <w:iCs/>
          <w:sz w:val="26"/>
          <w:szCs w:val="26"/>
        </w:rPr>
      </w:pPr>
      <w:r w:rsidRPr="00A355D3">
        <w:rPr>
          <w:rFonts w:ascii="Myriad Pro" w:hAnsi="Myriad Pro"/>
          <w:iCs/>
          <w:sz w:val="26"/>
          <w:szCs w:val="26"/>
        </w:rPr>
        <w:t>Фактические данные за 2018 год, приняты Исполнителем в соответствии формой 14 «Факторный анализ обоснованности тарифно-балансовых решений организаций» (форма 2.26).</w:t>
      </w:r>
    </w:p>
    <w:p w14:paraId="5E5A4693" w14:textId="77777777" w:rsidR="00176970" w:rsidRPr="00A355D3" w:rsidRDefault="00176970" w:rsidP="00176970">
      <w:pPr>
        <w:spacing w:after="0" w:line="360" w:lineRule="auto"/>
        <w:ind w:firstLine="567"/>
        <w:contextualSpacing/>
        <w:jc w:val="both"/>
        <w:rPr>
          <w:rFonts w:ascii="Myriad Pro" w:hAnsi="Myriad Pro"/>
          <w:iCs/>
          <w:sz w:val="26"/>
          <w:szCs w:val="26"/>
        </w:rPr>
        <w:sectPr w:rsidR="00176970" w:rsidRPr="00A355D3" w:rsidSect="00176970">
          <w:headerReference w:type="default" r:id="rId45"/>
          <w:footerReference w:type="default" r:id="rId46"/>
          <w:pgSz w:w="11906" w:h="16838"/>
          <w:pgMar w:top="1134" w:right="851" w:bottom="1134" w:left="1701" w:header="709" w:footer="709" w:gutter="0"/>
          <w:cols w:space="708"/>
          <w:docGrid w:linePitch="360"/>
        </w:sectPr>
      </w:pPr>
    </w:p>
    <w:tbl>
      <w:tblPr>
        <w:tblW w:w="5000" w:type="pct"/>
        <w:tblLayout w:type="fixed"/>
        <w:tblLook w:val="0000" w:firstRow="0" w:lastRow="0" w:firstColumn="0" w:lastColumn="0" w:noHBand="0" w:noVBand="0"/>
      </w:tblPr>
      <w:tblGrid>
        <w:gridCol w:w="2730"/>
        <w:gridCol w:w="864"/>
        <w:gridCol w:w="1440"/>
        <w:gridCol w:w="1322"/>
        <w:gridCol w:w="1242"/>
        <w:gridCol w:w="1035"/>
        <w:gridCol w:w="1150"/>
        <w:gridCol w:w="1008"/>
        <w:gridCol w:w="1005"/>
        <w:gridCol w:w="1011"/>
        <w:gridCol w:w="923"/>
        <w:gridCol w:w="1056"/>
      </w:tblGrid>
      <w:tr w:rsidR="00B7713E" w:rsidRPr="00A355D3" w14:paraId="18D51450" w14:textId="77777777" w:rsidTr="00B7713E">
        <w:trPr>
          <w:trHeight w:val="735"/>
          <w:tblHeader/>
        </w:trPr>
        <w:tc>
          <w:tcPr>
            <w:tcW w:w="923" w:type="pct"/>
            <w:vMerge w:val="restart"/>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18CAEE4B" w14:textId="77777777" w:rsidR="00176970" w:rsidRPr="00A355D3" w:rsidRDefault="00176970" w:rsidP="00176970">
            <w:pPr>
              <w:spacing w:after="0" w:line="240" w:lineRule="auto"/>
              <w:jc w:val="center"/>
              <w:rPr>
                <w:rFonts w:ascii="Myriad Pro" w:eastAsia="Times New Roman" w:hAnsi="Myriad Pro" w:cs="Arial"/>
                <w:b/>
                <w:bCs/>
                <w:color w:val="FFFFFF"/>
                <w:sz w:val="16"/>
                <w:szCs w:val="16"/>
                <w:lang w:eastAsia="ru-RU"/>
              </w:rPr>
            </w:pPr>
            <w:r w:rsidRPr="00A355D3">
              <w:rPr>
                <w:rFonts w:ascii="Myriad Pro" w:eastAsia="Times New Roman" w:hAnsi="Myriad Pro" w:cs="Arial"/>
                <w:b/>
                <w:bCs/>
                <w:color w:val="FFFFFF"/>
                <w:sz w:val="16"/>
                <w:szCs w:val="16"/>
                <w:lang w:eastAsia="ru-RU"/>
              </w:rPr>
              <w:lastRenderedPageBreak/>
              <w:t>Наименование</w:t>
            </w:r>
          </w:p>
        </w:tc>
        <w:tc>
          <w:tcPr>
            <w:tcW w:w="292"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3C246FCA" w14:textId="59D6B531" w:rsidR="00176970" w:rsidRPr="00A355D3" w:rsidRDefault="00176970" w:rsidP="00176970">
            <w:pPr>
              <w:spacing w:after="0" w:line="240" w:lineRule="auto"/>
              <w:jc w:val="center"/>
              <w:rPr>
                <w:rFonts w:ascii="Myriad Pro" w:eastAsia="Times New Roman" w:hAnsi="Myriad Pro" w:cs="Arial"/>
                <w:b/>
                <w:bCs/>
                <w:color w:val="FFFFFF"/>
                <w:sz w:val="16"/>
                <w:szCs w:val="16"/>
                <w:lang w:eastAsia="ru-RU"/>
              </w:rPr>
            </w:pPr>
            <w:r w:rsidRPr="00A355D3">
              <w:rPr>
                <w:rFonts w:ascii="Myriad Pro" w:eastAsia="Times New Roman" w:hAnsi="Myriad Pro" w:cs="Arial"/>
                <w:b/>
                <w:bCs/>
                <w:color w:val="FFFFFF"/>
                <w:sz w:val="16"/>
                <w:szCs w:val="16"/>
                <w:lang w:eastAsia="ru-RU"/>
              </w:rPr>
              <w:t>Ед.</w:t>
            </w:r>
            <w:r w:rsidR="00EF449B" w:rsidRPr="00A355D3">
              <w:rPr>
                <w:rFonts w:ascii="Myriad Pro" w:eastAsia="Times New Roman" w:hAnsi="Myriad Pro" w:cs="Arial"/>
                <w:b/>
                <w:bCs/>
                <w:color w:val="FFFFFF"/>
                <w:sz w:val="16"/>
                <w:szCs w:val="16"/>
                <w:lang w:eastAsia="ru-RU"/>
              </w:rPr>
              <w:t xml:space="preserve"> </w:t>
            </w:r>
            <w:r w:rsidRPr="00A355D3">
              <w:rPr>
                <w:rFonts w:ascii="Myriad Pro" w:eastAsia="Times New Roman" w:hAnsi="Myriad Pro" w:cs="Arial"/>
                <w:b/>
                <w:bCs/>
                <w:color w:val="FFFFFF"/>
                <w:sz w:val="16"/>
                <w:szCs w:val="16"/>
                <w:lang w:eastAsia="ru-RU"/>
              </w:rPr>
              <w:t>изм.</w:t>
            </w:r>
          </w:p>
        </w:tc>
        <w:tc>
          <w:tcPr>
            <w:tcW w:w="487"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5CE1693B" w14:textId="21767E44" w:rsidR="00176970" w:rsidRPr="00A355D3" w:rsidRDefault="00176970" w:rsidP="00B7713E">
            <w:pPr>
              <w:spacing w:after="0" w:line="240" w:lineRule="auto"/>
              <w:jc w:val="center"/>
              <w:rPr>
                <w:rFonts w:ascii="Myriad Pro" w:eastAsia="Times New Roman" w:hAnsi="Myriad Pro" w:cs="Arial"/>
                <w:b/>
                <w:bCs/>
                <w:color w:val="FFFFFF"/>
                <w:sz w:val="16"/>
                <w:szCs w:val="16"/>
                <w:lang w:eastAsia="ru-RU"/>
              </w:rPr>
            </w:pPr>
            <w:r w:rsidRPr="00A355D3">
              <w:rPr>
                <w:rFonts w:ascii="Myriad Pro" w:eastAsia="Times New Roman" w:hAnsi="Myriad Pro" w:cs="Arial"/>
                <w:b/>
                <w:bCs/>
                <w:color w:val="FFFFFF"/>
                <w:sz w:val="16"/>
                <w:szCs w:val="16"/>
                <w:lang w:eastAsia="ru-RU"/>
              </w:rPr>
              <w:t xml:space="preserve">Предложение филиала </w:t>
            </w:r>
            <w:r w:rsidR="00712B4A" w:rsidRPr="00A355D3">
              <w:rPr>
                <w:rFonts w:ascii="Myriad Pro" w:eastAsia="Times New Roman" w:hAnsi="Myriad Pro" w:cs="Arial"/>
                <w:b/>
                <w:bCs/>
                <w:color w:val="FFFFFF"/>
                <w:sz w:val="16"/>
                <w:szCs w:val="16"/>
                <w:lang w:eastAsia="ru-RU"/>
              </w:rPr>
              <w:t>ПАО </w:t>
            </w:r>
            <w:r w:rsidRPr="00A355D3">
              <w:rPr>
                <w:rFonts w:ascii="Myriad Pro" w:eastAsia="Times New Roman" w:hAnsi="Myriad Pro" w:cs="Arial"/>
                <w:b/>
                <w:bCs/>
                <w:color w:val="FFFFFF"/>
                <w:sz w:val="16"/>
                <w:szCs w:val="16"/>
                <w:lang w:eastAsia="ru-RU"/>
              </w:rPr>
              <w:t xml:space="preserve">"МРСК Северо-Запада" </w:t>
            </w:r>
            <w:r w:rsidR="00EF449B" w:rsidRPr="00A355D3">
              <w:rPr>
                <w:rFonts w:ascii="Myriad Pro" w:eastAsia="Times New Roman" w:hAnsi="Myriad Pro" w:cs="Arial"/>
                <w:b/>
                <w:bCs/>
                <w:color w:val="FFFFFF"/>
                <w:sz w:val="16"/>
                <w:szCs w:val="16"/>
                <w:lang w:eastAsia="ru-RU"/>
              </w:rPr>
              <w:t>«</w:t>
            </w:r>
            <w:r w:rsidRPr="00A355D3">
              <w:rPr>
                <w:rFonts w:ascii="Myriad Pro" w:eastAsia="Times New Roman" w:hAnsi="Myriad Pro" w:cs="Arial"/>
                <w:b/>
                <w:bCs/>
                <w:color w:val="FFFFFF"/>
                <w:sz w:val="16"/>
                <w:szCs w:val="16"/>
                <w:lang w:eastAsia="ru-RU"/>
              </w:rPr>
              <w:t>Псковэнерго</w:t>
            </w:r>
            <w:r w:rsidR="00EF449B" w:rsidRPr="00A355D3">
              <w:rPr>
                <w:rFonts w:ascii="Myriad Pro" w:eastAsia="Times New Roman" w:hAnsi="Myriad Pro" w:cs="Arial"/>
                <w:b/>
                <w:bCs/>
                <w:color w:val="FFFFFF"/>
                <w:sz w:val="16"/>
                <w:szCs w:val="16"/>
                <w:lang w:eastAsia="ru-RU"/>
              </w:rPr>
              <w:t>»</w:t>
            </w:r>
            <w:r w:rsidRPr="00A355D3">
              <w:rPr>
                <w:rFonts w:ascii="Myriad Pro" w:eastAsia="Times New Roman" w:hAnsi="Myriad Pro" w:cs="Arial"/>
                <w:b/>
                <w:bCs/>
                <w:color w:val="FFFFFF"/>
                <w:sz w:val="16"/>
                <w:szCs w:val="16"/>
                <w:lang w:eastAsia="ru-RU"/>
              </w:rPr>
              <w:t xml:space="preserve"> на 2018 год</w:t>
            </w:r>
          </w:p>
        </w:tc>
        <w:tc>
          <w:tcPr>
            <w:tcW w:w="867" w:type="pct"/>
            <w:gridSpan w:val="2"/>
            <w:tcBorders>
              <w:top w:val="single" w:sz="4" w:space="0" w:color="FFFFFF"/>
              <w:left w:val="nil"/>
              <w:bottom w:val="single" w:sz="4" w:space="0" w:color="FFFFFF"/>
              <w:right w:val="single" w:sz="4" w:space="0" w:color="FFFFFF"/>
            </w:tcBorders>
            <w:shd w:val="clear" w:color="000000" w:fill="4F6228"/>
            <w:vAlign w:val="center"/>
          </w:tcPr>
          <w:p w14:paraId="4E8ED5E6" w14:textId="77777777" w:rsidR="00176970" w:rsidRPr="00A355D3" w:rsidRDefault="00176970" w:rsidP="00B7713E">
            <w:pPr>
              <w:spacing w:after="0" w:line="240" w:lineRule="auto"/>
              <w:jc w:val="center"/>
              <w:rPr>
                <w:rFonts w:ascii="Myriad Pro" w:eastAsia="Times New Roman" w:hAnsi="Myriad Pro" w:cs="Arial"/>
                <w:b/>
                <w:bCs/>
                <w:color w:val="FFFFFF"/>
                <w:sz w:val="16"/>
                <w:szCs w:val="16"/>
                <w:lang w:eastAsia="ru-RU"/>
              </w:rPr>
            </w:pPr>
            <w:r w:rsidRPr="00A355D3">
              <w:rPr>
                <w:rFonts w:ascii="Myriad Pro" w:eastAsia="Times New Roman" w:hAnsi="Myriad Pro" w:cs="Arial"/>
                <w:b/>
                <w:bCs/>
                <w:color w:val="FFFFFF"/>
                <w:sz w:val="16"/>
                <w:szCs w:val="16"/>
                <w:lang w:eastAsia="ru-RU"/>
              </w:rPr>
              <w:t>ТБР на 2018 год</w:t>
            </w:r>
          </w:p>
        </w:tc>
        <w:tc>
          <w:tcPr>
            <w:tcW w:w="350"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58B0ADBF" w14:textId="77777777" w:rsidR="00176970" w:rsidRPr="00A355D3" w:rsidRDefault="00176970" w:rsidP="00B7713E">
            <w:pPr>
              <w:spacing w:after="0" w:line="240" w:lineRule="auto"/>
              <w:jc w:val="center"/>
              <w:rPr>
                <w:rFonts w:ascii="Myriad Pro" w:eastAsia="Times New Roman" w:hAnsi="Myriad Pro" w:cs="Arial"/>
                <w:b/>
                <w:bCs/>
                <w:color w:val="FFFFFF"/>
                <w:sz w:val="16"/>
                <w:szCs w:val="16"/>
                <w:lang w:eastAsia="ru-RU"/>
              </w:rPr>
            </w:pPr>
            <w:r w:rsidRPr="00A355D3">
              <w:rPr>
                <w:rFonts w:ascii="Myriad Pro" w:eastAsia="Times New Roman" w:hAnsi="Myriad Pro" w:cs="Arial"/>
                <w:b/>
                <w:bCs/>
                <w:color w:val="FFFFFF"/>
                <w:sz w:val="16"/>
                <w:szCs w:val="16"/>
                <w:lang w:eastAsia="ru-RU"/>
              </w:rPr>
              <w:t>Расчет Исполнителя</w:t>
            </w:r>
          </w:p>
        </w:tc>
        <w:tc>
          <w:tcPr>
            <w:tcW w:w="389"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0D066663" w14:textId="77777777" w:rsidR="00176970" w:rsidRPr="00A355D3" w:rsidRDefault="00176970" w:rsidP="00B7713E">
            <w:pPr>
              <w:spacing w:after="0" w:line="240" w:lineRule="auto"/>
              <w:jc w:val="center"/>
              <w:rPr>
                <w:rFonts w:ascii="Myriad Pro" w:eastAsia="Times New Roman" w:hAnsi="Myriad Pro" w:cs="Arial"/>
                <w:b/>
                <w:bCs/>
                <w:color w:val="FFFFFF"/>
                <w:sz w:val="16"/>
                <w:szCs w:val="16"/>
                <w:lang w:eastAsia="ru-RU"/>
              </w:rPr>
            </w:pPr>
            <w:r w:rsidRPr="00A355D3">
              <w:rPr>
                <w:rFonts w:ascii="Myriad Pro" w:eastAsia="Times New Roman" w:hAnsi="Myriad Pro" w:cs="Arial"/>
                <w:b/>
                <w:bCs/>
                <w:color w:val="FFFFFF"/>
                <w:sz w:val="16"/>
                <w:szCs w:val="16"/>
                <w:lang w:eastAsia="ru-RU"/>
              </w:rPr>
              <w:t>Факт за 2018 год</w:t>
            </w:r>
          </w:p>
        </w:tc>
        <w:tc>
          <w:tcPr>
            <w:tcW w:w="341" w:type="pct"/>
            <w:tcBorders>
              <w:top w:val="single" w:sz="4" w:space="0" w:color="FFFFFF"/>
              <w:left w:val="nil"/>
              <w:bottom w:val="single" w:sz="4" w:space="0" w:color="FFFFFF"/>
              <w:right w:val="single" w:sz="4" w:space="0" w:color="FFFFFF"/>
            </w:tcBorders>
            <w:shd w:val="clear" w:color="000000" w:fill="4F6228"/>
            <w:vAlign w:val="center"/>
          </w:tcPr>
          <w:p w14:paraId="499289F4" w14:textId="77777777" w:rsidR="00176970" w:rsidRPr="00A355D3" w:rsidRDefault="00176970" w:rsidP="00B7713E">
            <w:pPr>
              <w:spacing w:after="0" w:line="240" w:lineRule="auto"/>
              <w:jc w:val="center"/>
              <w:rPr>
                <w:rFonts w:ascii="Myriad Pro" w:eastAsia="Times New Roman" w:hAnsi="Myriad Pro" w:cs="Arial"/>
                <w:i/>
                <w:iCs/>
                <w:color w:val="FFFFFF"/>
                <w:sz w:val="16"/>
                <w:szCs w:val="16"/>
                <w:lang w:eastAsia="ru-RU"/>
              </w:rPr>
            </w:pPr>
            <w:r w:rsidRPr="00A355D3">
              <w:rPr>
                <w:rFonts w:ascii="Myriad Pro" w:eastAsia="Times New Roman" w:hAnsi="Myriad Pro" w:cs="Arial"/>
                <w:i/>
                <w:iCs/>
                <w:color w:val="FFFFFF"/>
                <w:sz w:val="16"/>
                <w:szCs w:val="16"/>
                <w:lang w:eastAsia="ru-RU"/>
              </w:rPr>
              <w:t>Отклонение от ТБР</w:t>
            </w:r>
          </w:p>
        </w:tc>
        <w:tc>
          <w:tcPr>
            <w:tcW w:w="682" w:type="pct"/>
            <w:gridSpan w:val="2"/>
            <w:tcBorders>
              <w:top w:val="single" w:sz="4" w:space="0" w:color="FFFFFF"/>
              <w:left w:val="nil"/>
              <w:bottom w:val="single" w:sz="4" w:space="0" w:color="FFFFFF"/>
              <w:right w:val="single" w:sz="4" w:space="0" w:color="FFFFFF"/>
            </w:tcBorders>
            <w:shd w:val="clear" w:color="000000" w:fill="4F6228"/>
            <w:vAlign w:val="center"/>
          </w:tcPr>
          <w:p w14:paraId="15C33301" w14:textId="77777777" w:rsidR="00176970" w:rsidRPr="00A355D3" w:rsidRDefault="00176970" w:rsidP="00B7713E">
            <w:pPr>
              <w:spacing w:after="0" w:line="240" w:lineRule="auto"/>
              <w:jc w:val="center"/>
              <w:rPr>
                <w:rFonts w:ascii="Myriad Pro" w:eastAsia="Times New Roman" w:hAnsi="Myriad Pro" w:cs="Arial"/>
                <w:i/>
                <w:iCs/>
                <w:color w:val="FFFFFF"/>
                <w:sz w:val="16"/>
                <w:szCs w:val="16"/>
                <w:lang w:eastAsia="ru-RU"/>
              </w:rPr>
            </w:pPr>
            <w:r w:rsidRPr="00A355D3">
              <w:rPr>
                <w:rFonts w:ascii="Myriad Pro" w:eastAsia="Times New Roman" w:hAnsi="Myriad Pro" w:cs="Arial"/>
                <w:i/>
                <w:iCs/>
                <w:color w:val="FFFFFF"/>
                <w:sz w:val="16"/>
                <w:szCs w:val="16"/>
                <w:lang w:eastAsia="ru-RU"/>
              </w:rPr>
              <w:t>Отклонение от предложения филиала, тыс. руб.</w:t>
            </w:r>
          </w:p>
        </w:tc>
        <w:tc>
          <w:tcPr>
            <w:tcW w:w="669" w:type="pct"/>
            <w:gridSpan w:val="2"/>
            <w:tcBorders>
              <w:top w:val="single" w:sz="4" w:space="0" w:color="FFFFFF"/>
              <w:left w:val="nil"/>
              <w:bottom w:val="single" w:sz="4" w:space="0" w:color="FFFFFF"/>
              <w:right w:val="single" w:sz="4" w:space="0" w:color="FFFFFF"/>
            </w:tcBorders>
            <w:shd w:val="clear" w:color="000000" w:fill="4F6228"/>
            <w:vAlign w:val="center"/>
          </w:tcPr>
          <w:p w14:paraId="7C886D46" w14:textId="77777777" w:rsidR="00176970" w:rsidRPr="00A355D3" w:rsidRDefault="00176970" w:rsidP="00B7713E">
            <w:pPr>
              <w:spacing w:after="0" w:line="240" w:lineRule="auto"/>
              <w:jc w:val="center"/>
              <w:rPr>
                <w:rFonts w:ascii="Myriad Pro" w:eastAsia="Times New Roman" w:hAnsi="Myriad Pro" w:cs="Arial"/>
                <w:i/>
                <w:iCs/>
                <w:color w:val="FFFFFF"/>
                <w:sz w:val="16"/>
                <w:szCs w:val="16"/>
                <w:lang w:eastAsia="ru-RU"/>
              </w:rPr>
            </w:pPr>
            <w:r w:rsidRPr="00A355D3">
              <w:rPr>
                <w:rFonts w:ascii="Myriad Pro" w:eastAsia="Times New Roman" w:hAnsi="Myriad Pro" w:cs="Arial"/>
                <w:i/>
                <w:iCs/>
                <w:color w:val="FFFFFF"/>
                <w:sz w:val="16"/>
                <w:szCs w:val="16"/>
                <w:lang w:eastAsia="ru-RU"/>
              </w:rPr>
              <w:t>Отклонение от фактических расходов, тыс. руб.</w:t>
            </w:r>
          </w:p>
        </w:tc>
      </w:tr>
      <w:tr w:rsidR="00B7713E" w:rsidRPr="00A355D3" w14:paraId="662DCD62" w14:textId="77777777" w:rsidTr="00B7713E">
        <w:trPr>
          <w:trHeight w:val="765"/>
          <w:tblHeader/>
        </w:trPr>
        <w:tc>
          <w:tcPr>
            <w:tcW w:w="923" w:type="pct"/>
            <w:vMerge/>
            <w:tcBorders>
              <w:top w:val="single" w:sz="4" w:space="0" w:color="FFFFFF"/>
              <w:left w:val="single" w:sz="4" w:space="0" w:color="FFFFFF"/>
              <w:bottom w:val="single" w:sz="4" w:space="0" w:color="FFFFFF"/>
              <w:right w:val="single" w:sz="4" w:space="0" w:color="FFFFFF"/>
            </w:tcBorders>
            <w:vAlign w:val="center"/>
          </w:tcPr>
          <w:p w14:paraId="4178FA88" w14:textId="77777777" w:rsidR="00176970" w:rsidRPr="00A355D3" w:rsidRDefault="00176970" w:rsidP="00176970">
            <w:pPr>
              <w:spacing w:after="0" w:line="240" w:lineRule="auto"/>
              <w:rPr>
                <w:rFonts w:ascii="Myriad Pro" w:eastAsia="Times New Roman" w:hAnsi="Myriad Pro" w:cs="Arial"/>
                <w:b/>
                <w:bCs/>
                <w:color w:val="FFFFFF"/>
                <w:sz w:val="16"/>
                <w:szCs w:val="16"/>
                <w:lang w:eastAsia="ru-RU"/>
              </w:rPr>
            </w:pPr>
          </w:p>
        </w:tc>
        <w:tc>
          <w:tcPr>
            <w:tcW w:w="292" w:type="pct"/>
            <w:vMerge/>
            <w:tcBorders>
              <w:top w:val="single" w:sz="4" w:space="0" w:color="FFFFFF"/>
              <w:left w:val="single" w:sz="4" w:space="0" w:color="FFFFFF"/>
              <w:bottom w:val="single" w:sz="4" w:space="0" w:color="FFFFFF"/>
              <w:right w:val="single" w:sz="4" w:space="0" w:color="FFFFFF"/>
            </w:tcBorders>
            <w:vAlign w:val="center"/>
          </w:tcPr>
          <w:p w14:paraId="59301975" w14:textId="77777777" w:rsidR="00176970" w:rsidRPr="00A355D3" w:rsidRDefault="00176970" w:rsidP="00176970">
            <w:pPr>
              <w:spacing w:after="0" w:line="240" w:lineRule="auto"/>
              <w:rPr>
                <w:rFonts w:ascii="Myriad Pro" w:eastAsia="Times New Roman" w:hAnsi="Myriad Pro" w:cs="Arial"/>
                <w:b/>
                <w:bCs/>
                <w:color w:val="FFFFFF"/>
                <w:sz w:val="16"/>
                <w:szCs w:val="16"/>
                <w:lang w:eastAsia="ru-RU"/>
              </w:rPr>
            </w:pPr>
          </w:p>
        </w:tc>
        <w:tc>
          <w:tcPr>
            <w:tcW w:w="487" w:type="pct"/>
            <w:vMerge/>
            <w:tcBorders>
              <w:top w:val="single" w:sz="4" w:space="0" w:color="FFFFFF"/>
              <w:left w:val="single" w:sz="4" w:space="0" w:color="FFFFFF"/>
              <w:bottom w:val="single" w:sz="4" w:space="0" w:color="FFFFFF"/>
              <w:right w:val="single" w:sz="4" w:space="0" w:color="FFFFFF"/>
            </w:tcBorders>
            <w:vAlign w:val="center"/>
          </w:tcPr>
          <w:p w14:paraId="254D867B" w14:textId="77777777" w:rsidR="00176970" w:rsidRPr="00A355D3" w:rsidRDefault="00176970" w:rsidP="00B7713E">
            <w:pPr>
              <w:spacing w:after="0" w:line="240" w:lineRule="auto"/>
              <w:jc w:val="center"/>
              <w:rPr>
                <w:rFonts w:ascii="Myriad Pro" w:eastAsia="Times New Roman" w:hAnsi="Myriad Pro" w:cs="Arial"/>
                <w:b/>
                <w:bCs/>
                <w:color w:val="FFFFFF"/>
                <w:sz w:val="16"/>
                <w:szCs w:val="16"/>
                <w:lang w:eastAsia="ru-RU"/>
              </w:rPr>
            </w:pPr>
          </w:p>
        </w:tc>
        <w:tc>
          <w:tcPr>
            <w:tcW w:w="447" w:type="pct"/>
            <w:tcBorders>
              <w:top w:val="nil"/>
              <w:left w:val="nil"/>
              <w:bottom w:val="single" w:sz="4" w:space="0" w:color="FFFFFF"/>
              <w:right w:val="single" w:sz="4" w:space="0" w:color="FFFFFF"/>
            </w:tcBorders>
            <w:shd w:val="clear" w:color="000000" w:fill="4F6228"/>
            <w:vAlign w:val="center"/>
          </w:tcPr>
          <w:p w14:paraId="2A2CE285" w14:textId="77777777" w:rsidR="00176970" w:rsidRPr="00A355D3" w:rsidRDefault="00176970" w:rsidP="00B7713E">
            <w:pPr>
              <w:spacing w:after="0" w:line="240" w:lineRule="auto"/>
              <w:jc w:val="center"/>
              <w:rPr>
                <w:rFonts w:ascii="Myriad Pro" w:eastAsia="Times New Roman" w:hAnsi="Myriad Pro" w:cs="Arial"/>
                <w:b/>
                <w:bCs/>
                <w:color w:val="FFFFFF"/>
                <w:sz w:val="16"/>
                <w:szCs w:val="16"/>
                <w:lang w:eastAsia="ru-RU"/>
              </w:rPr>
            </w:pPr>
            <w:r w:rsidRPr="00A355D3">
              <w:rPr>
                <w:rFonts w:ascii="Myriad Pro" w:eastAsia="Times New Roman" w:hAnsi="Myriad Pro" w:cs="Arial"/>
                <w:b/>
                <w:bCs/>
                <w:color w:val="FFFFFF"/>
                <w:sz w:val="16"/>
                <w:szCs w:val="16"/>
                <w:lang w:eastAsia="ru-RU"/>
              </w:rPr>
              <w:t>утверждено</w:t>
            </w:r>
          </w:p>
        </w:tc>
        <w:tc>
          <w:tcPr>
            <w:tcW w:w="420" w:type="pct"/>
            <w:tcBorders>
              <w:top w:val="nil"/>
              <w:left w:val="nil"/>
              <w:bottom w:val="single" w:sz="4" w:space="0" w:color="FFFFFF"/>
              <w:right w:val="single" w:sz="4" w:space="0" w:color="FFFFFF"/>
            </w:tcBorders>
            <w:shd w:val="clear" w:color="000000" w:fill="4F6228"/>
            <w:vAlign w:val="center"/>
          </w:tcPr>
          <w:p w14:paraId="16FAC6E2" w14:textId="2C513E9A" w:rsidR="00176970" w:rsidRPr="00A355D3" w:rsidRDefault="00176970" w:rsidP="00B7713E">
            <w:pPr>
              <w:spacing w:after="0" w:line="240" w:lineRule="auto"/>
              <w:jc w:val="center"/>
              <w:rPr>
                <w:rFonts w:ascii="Myriad Pro" w:eastAsia="Times New Roman" w:hAnsi="Myriad Pro" w:cs="Arial"/>
                <w:b/>
                <w:bCs/>
                <w:color w:val="FFFFFF"/>
                <w:sz w:val="16"/>
                <w:szCs w:val="16"/>
                <w:lang w:eastAsia="ru-RU"/>
              </w:rPr>
            </w:pPr>
            <w:r w:rsidRPr="00A355D3">
              <w:rPr>
                <w:rFonts w:ascii="Myriad Pro" w:eastAsia="Times New Roman" w:hAnsi="Myriad Pro" w:cs="Arial"/>
                <w:b/>
                <w:bCs/>
                <w:color w:val="FFFFFF"/>
                <w:sz w:val="16"/>
                <w:szCs w:val="16"/>
                <w:lang w:eastAsia="ru-RU"/>
              </w:rPr>
              <w:t>корректировка по</w:t>
            </w:r>
            <w:r w:rsidR="005A62C7" w:rsidRPr="00A355D3">
              <w:rPr>
                <w:rFonts w:ascii="Myriad Pro" w:eastAsia="Times New Roman" w:hAnsi="Myriad Pro" w:cs="Arial"/>
                <w:b/>
                <w:bCs/>
                <w:color w:val="FFFFFF"/>
                <w:sz w:val="16"/>
                <w:szCs w:val="16"/>
                <w:lang w:eastAsia="ru-RU"/>
              </w:rPr>
              <w:t xml:space="preserve"> </w:t>
            </w:r>
            <w:r w:rsidRPr="00A355D3">
              <w:rPr>
                <w:rFonts w:ascii="Myriad Pro" w:eastAsia="Times New Roman" w:hAnsi="Myriad Pro" w:cs="Arial"/>
                <w:b/>
                <w:bCs/>
                <w:color w:val="FFFFFF"/>
                <w:sz w:val="16"/>
                <w:szCs w:val="16"/>
                <w:lang w:eastAsia="ru-RU"/>
              </w:rPr>
              <w:t>приказу ФАС</w:t>
            </w:r>
          </w:p>
        </w:tc>
        <w:tc>
          <w:tcPr>
            <w:tcW w:w="350" w:type="pct"/>
            <w:vMerge/>
            <w:tcBorders>
              <w:top w:val="single" w:sz="4" w:space="0" w:color="FFFFFF"/>
              <w:left w:val="single" w:sz="4" w:space="0" w:color="FFFFFF"/>
              <w:bottom w:val="single" w:sz="4" w:space="0" w:color="FFFFFF"/>
              <w:right w:val="single" w:sz="4" w:space="0" w:color="FFFFFF"/>
            </w:tcBorders>
            <w:vAlign w:val="center"/>
          </w:tcPr>
          <w:p w14:paraId="2DAC9947" w14:textId="77777777" w:rsidR="00176970" w:rsidRPr="00A355D3" w:rsidRDefault="00176970" w:rsidP="00B7713E">
            <w:pPr>
              <w:spacing w:after="0" w:line="240" w:lineRule="auto"/>
              <w:jc w:val="center"/>
              <w:rPr>
                <w:rFonts w:ascii="Myriad Pro" w:eastAsia="Times New Roman" w:hAnsi="Myriad Pro" w:cs="Arial"/>
                <w:b/>
                <w:bCs/>
                <w:color w:val="FFFFFF"/>
                <w:sz w:val="16"/>
                <w:szCs w:val="16"/>
                <w:lang w:eastAsia="ru-RU"/>
              </w:rPr>
            </w:pPr>
          </w:p>
        </w:tc>
        <w:tc>
          <w:tcPr>
            <w:tcW w:w="389" w:type="pct"/>
            <w:vMerge/>
            <w:tcBorders>
              <w:top w:val="single" w:sz="4" w:space="0" w:color="FFFFFF"/>
              <w:left w:val="single" w:sz="4" w:space="0" w:color="FFFFFF"/>
              <w:bottom w:val="single" w:sz="4" w:space="0" w:color="FFFFFF"/>
              <w:right w:val="single" w:sz="4" w:space="0" w:color="FFFFFF"/>
            </w:tcBorders>
            <w:vAlign w:val="center"/>
          </w:tcPr>
          <w:p w14:paraId="51811614" w14:textId="77777777" w:rsidR="00176970" w:rsidRPr="00A355D3" w:rsidRDefault="00176970" w:rsidP="00B7713E">
            <w:pPr>
              <w:spacing w:after="0" w:line="240" w:lineRule="auto"/>
              <w:jc w:val="center"/>
              <w:rPr>
                <w:rFonts w:ascii="Myriad Pro" w:eastAsia="Times New Roman" w:hAnsi="Myriad Pro" w:cs="Arial"/>
                <w:b/>
                <w:bCs/>
                <w:color w:val="FFFFFF"/>
                <w:sz w:val="16"/>
                <w:szCs w:val="16"/>
                <w:lang w:eastAsia="ru-RU"/>
              </w:rPr>
            </w:pPr>
          </w:p>
        </w:tc>
        <w:tc>
          <w:tcPr>
            <w:tcW w:w="341" w:type="pct"/>
            <w:tcBorders>
              <w:top w:val="nil"/>
              <w:left w:val="nil"/>
              <w:bottom w:val="single" w:sz="4" w:space="0" w:color="FFFFFF"/>
              <w:right w:val="single" w:sz="4" w:space="0" w:color="FFFFFF"/>
            </w:tcBorders>
            <w:shd w:val="clear" w:color="000000" w:fill="4F6228"/>
            <w:vAlign w:val="center"/>
          </w:tcPr>
          <w:p w14:paraId="6038DC93" w14:textId="77777777" w:rsidR="00176970" w:rsidRPr="00A355D3" w:rsidRDefault="00176970" w:rsidP="00B7713E">
            <w:pPr>
              <w:spacing w:after="0" w:line="240" w:lineRule="auto"/>
              <w:jc w:val="center"/>
              <w:rPr>
                <w:rFonts w:ascii="Myriad Pro" w:eastAsia="Times New Roman" w:hAnsi="Myriad Pro" w:cs="Arial"/>
                <w:i/>
                <w:iCs/>
                <w:color w:val="FFFFFF"/>
                <w:sz w:val="16"/>
                <w:szCs w:val="16"/>
                <w:lang w:eastAsia="ru-RU"/>
              </w:rPr>
            </w:pPr>
            <w:r w:rsidRPr="00A355D3">
              <w:rPr>
                <w:rFonts w:ascii="Myriad Pro" w:eastAsia="Times New Roman" w:hAnsi="Myriad Pro" w:cs="Arial"/>
                <w:i/>
                <w:iCs/>
                <w:color w:val="FFFFFF"/>
                <w:sz w:val="16"/>
                <w:szCs w:val="16"/>
                <w:lang w:eastAsia="ru-RU"/>
              </w:rPr>
              <w:t>ТБР - Исполнитель</w:t>
            </w:r>
          </w:p>
        </w:tc>
        <w:tc>
          <w:tcPr>
            <w:tcW w:w="340" w:type="pct"/>
            <w:tcBorders>
              <w:top w:val="nil"/>
              <w:left w:val="nil"/>
              <w:bottom w:val="single" w:sz="4" w:space="0" w:color="FFFFFF"/>
              <w:right w:val="single" w:sz="4" w:space="0" w:color="FFFFFF"/>
            </w:tcBorders>
            <w:shd w:val="clear" w:color="000000" w:fill="4F6228"/>
            <w:vAlign w:val="center"/>
          </w:tcPr>
          <w:p w14:paraId="0072CF0B" w14:textId="77777777" w:rsidR="00176970" w:rsidRPr="00A355D3" w:rsidRDefault="00176970" w:rsidP="00B7713E">
            <w:pPr>
              <w:spacing w:after="0" w:line="240" w:lineRule="auto"/>
              <w:jc w:val="center"/>
              <w:rPr>
                <w:rFonts w:ascii="Myriad Pro" w:eastAsia="Times New Roman" w:hAnsi="Myriad Pro" w:cs="Arial"/>
                <w:i/>
                <w:iCs/>
                <w:color w:val="FFFFFF"/>
                <w:sz w:val="16"/>
                <w:szCs w:val="16"/>
                <w:lang w:eastAsia="ru-RU"/>
              </w:rPr>
            </w:pPr>
            <w:r w:rsidRPr="00A355D3">
              <w:rPr>
                <w:rFonts w:ascii="Myriad Pro" w:eastAsia="Times New Roman" w:hAnsi="Myriad Pro" w:cs="Arial"/>
                <w:i/>
                <w:iCs/>
                <w:color w:val="FFFFFF"/>
                <w:sz w:val="16"/>
                <w:szCs w:val="16"/>
                <w:lang w:eastAsia="ru-RU"/>
              </w:rPr>
              <w:t>ТБР-предложение</w:t>
            </w:r>
          </w:p>
        </w:tc>
        <w:tc>
          <w:tcPr>
            <w:tcW w:w="342" w:type="pct"/>
            <w:tcBorders>
              <w:top w:val="nil"/>
              <w:left w:val="nil"/>
              <w:bottom w:val="single" w:sz="4" w:space="0" w:color="FFFFFF"/>
              <w:right w:val="single" w:sz="4" w:space="0" w:color="FFFFFF"/>
            </w:tcBorders>
            <w:shd w:val="clear" w:color="000000" w:fill="4F6228"/>
            <w:vAlign w:val="center"/>
          </w:tcPr>
          <w:p w14:paraId="4F7D9217" w14:textId="77777777" w:rsidR="00176970" w:rsidRPr="00A355D3" w:rsidRDefault="00176970" w:rsidP="00B7713E">
            <w:pPr>
              <w:spacing w:after="0" w:line="240" w:lineRule="auto"/>
              <w:jc w:val="center"/>
              <w:rPr>
                <w:rFonts w:ascii="Myriad Pro" w:eastAsia="Times New Roman" w:hAnsi="Myriad Pro" w:cs="Arial"/>
                <w:i/>
                <w:iCs/>
                <w:color w:val="FFFFFF"/>
                <w:sz w:val="16"/>
                <w:szCs w:val="16"/>
                <w:lang w:eastAsia="ru-RU"/>
              </w:rPr>
            </w:pPr>
            <w:r w:rsidRPr="00A355D3">
              <w:rPr>
                <w:rFonts w:ascii="Myriad Pro" w:eastAsia="Times New Roman" w:hAnsi="Myriad Pro" w:cs="Arial"/>
                <w:i/>
                <w:iCs/>
                <w:color w:val="FFFFFF"/>
                <w:sz w:val="16"/>
                <w:szCs w:val="16"/>
                <w:lang w:eastAsia="ru-RU"/>
              </w:rPr>
              <w:t>Исполнитель -предложение</w:t>
            </w:r>
          </w:p>
        </w:tc>
        <w:tc>
          <w:tcPr>
            <w:tcW w:w="312" w:type="pct"/>
            <w:tcBorders>
              <w:top w:val="nil"/>
              <w:left w:val="nil"/>
              <w:bottom w:val="single" w:sz="4" w:space="0" w:color="FFFFFF"/>
              <w:right w:val="single" w:sz="4" w:space="0" w:color="FFFFFF"/>
            </w:tcBorders>
            <w:shd w:val="clear" w:color="000000" w:fill="4F6228"/>
            <w:vAlign w:val="center"/>
          </w:tcPr>
          <w:p w14:paraId="1F5A65EF" w14:textId="77777777" w:rsidR="00176970" w:rsidRPr="00A355D3" w:rsidRDefault="00176970" w:rsidP="00B7713E">
            <w:pPr>
              <w:spacing w:after="0" w:line="240" w:lineRule="auto"/>
              <w:jc w:val="center"/>
              <w:rPr>
                <w:rFonts w:ascii="Myriad Pro" w:eastAsia="Times New Roman" w:hAnsi="Myriad Pro" w:cs="Arial"/>
                <w:i/>
                <w:iCs/>
                <w:color w:val="FFFFFF"/>
                <w:sz w:val="16"/>
                <w:szCs w:val="16"/>
                <w:lang w:eastAsia="ru-RU"/>
              </w:rPr>
            </w:pPr>
            <w:r w:rsidRPr="00A355D3">
              <w:rPr>
                <w:rFonts w:ascii="Myriad Pro" w:eastAsia="Times New Roman" w:hAnsi="Myriad Pro" w:cs="Arial"/>
                <w:i/>
                <w:iCs/>
                <w:color w:val="FFFFFF"/>
                <w:sz w:val="16"/>
                <w:szCs w:val="16"/>
                <w:lang w:eastAsia="ru-RU"/>
              </w:rPr>
              <w:t>ТБР-факт</w:t>
            </w:r>
          </w:p>
        </w:tc>
        <w:tc>
          <w:tcPr>
            <w:tcW w:w="357" w:type="pct"/>
            <w:tcBorders>
              <w:top w:val="nil"/>
              <w:left w:val="nil"/>
              <w:bottom w:val="single" w:sz="4" w:space="0" w:color="FFFFFF"/>
              <w:right w:val="single" w:sz="4" w:space="0" w:color="FFFFFF"/>
            </w:tcBorders>
            <w:shd w:val="clear" w:color="000000" w:fill="4F6228"/>
            <w:vAlign w:val="center"/>
          </w:tcPr>
          <w:p w14:paraId="6A053E24" w14:textId="77777777" w:rsidR="00176970" w:rsidRPr="00A355D3" w:rsidRDefault="00176970" w:rsidP="00B7713E">
            <w:pPr>
              <w:spacing w:after="0" w:line="240" w:lineRule="auto"/>
              <w:jc w:val="center"/>
              <w:rPr>
                <w:rFonts w:ascii="Myriad Pro" w:eastAsia="Times New Roman" w:hAnsi="Myriad Pro" w:cs="Arial"/>
                <w:i/>
                <w:iCs/>
                <w:color w:val="FFFFFF"/>
                <w:sz w:val="16"/>
                <w:szCs w:val="16"/>
                <w:lang w:eastAsia="ru-RU"/>
              </w:rPr>
            </w:pPr>
            <w:r w:rsidRPr="00A355D3">
              <w:rPr>
                <w:rFonts w:ascii="Myriad Pro" w:eastAsia="Times New Roman" w:hAnsi="Myriad Pro" w:cs="Arial"/>
                <w:i/>
                <w:iCs/>
                <w:color w:val="FFFFFF"/>
                <w:sz w:val="16"/>
                <w:szCs w:val="16"/>
                <w:lang w:eastAsia="ru-RU"/>
              </w:rPr>
              <w:t>Исполнитель - факт</w:t>
            </w:r>
          </w:p>
        </w:tc>
      </w:tr>
      <w:tr w:rsidR="00B7713E" w:rsidRPr="00A355D3" w14:paraId="0E738638" w14:textId="77777777" w:rsidTr="00B7713E">
        <w:trPr>
          <w:trHeight w:val="585"/>
        </w:trPr>
        <w:tc>
          <w:tcPr>
            <w:tcW w:w="923" w:type="pct"/>
            <w:tcBorders>
              <w:top w:val="nil"/>
              <w:left w:val="single" w:sz="8" w:space="0" w:color="auto"/>
              <w:bottom w:val="single" w:sz="4" w:space="0" w:color="auto"/>
              <w:right w:val="single" w:sz="8" w:space="0" w:color="auto"/>
            </w:tcBorders>
            <w:shd w:val="clear" w:color="auto" w:fill="auto"/>
            <w:noWrap/>
            <w:vAlign w:val="center"/>
          </w:tcPr>
          <w:p w14:paraId="062D0E6F" w14:textId="77777777" w:rsidR="00176970" w:rsidRPr="00A355D3" w:rsidRDefault="00176970" w:rsidP="00176970">
            <w:pPr>
              <w:spacing w:after="0" w:line="240" w:lineRule="auto"/>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Подконтрольные расходы</w:t>
            </w:r>
          </w:p>
        </w:tc>
        <w:tc>
          <w:tcPr>
            <w:tcW w:w="292" w:type="pct"/>
            <w:tcBorders>
              <w:top w:val="nil"/>
              <w:left w:val="nil"/>
              <w:bottom w:val="single" w:sz="4" w:space="0" w:color="auto"/>
              <w:right w:val="single" w:sz="8" w:space="0" w:color="auto"/>
            </w:tcBorders>
            <w:shd w:val="clear" w:color="auto" w:fill="auto"/>
            <w:vAlign w:val="center"/>
          </w:tcPr>
          <w:p w14:paraId="098F6609"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тыс. руб.</w:t>
            </w:r>
          </w:p>
        </w:tc>
        <w:tc>
          <w:tcPr>
            <w:tcW w:w="487" w:type="pct"/>
            <w:tcBorders>
              <w:top w:val="nil"/>
              <w:left w:val="nil"/>
              <w:bottom w:val="single" w:sz="4" w:space="0" w:color="auto"/>
              <w:right w:val="single" w:sz="8" w:space="0" w:color="auto"/>
            </w:tcBorders>
            <w:shd w:val="clear" w:color="auto" w:fill="auto"/>
            <w:vAlign w:val="center"/>
          </w:tcPr>
          <w:p w14:paraId="5D4A131A" w14:textId="77777777" w:rsidR="00176970" w:rsidRPr="00A355D3" w:rsidRDefault="00176970" w:rsidP="00B7713E">
            <w:pPr>
              <w:spacing w:after="0" w:line="240" w:lineRule="auto"/>
              <w:jc w:val="center"/>
              <w:rPr>
                <w:rFonts w:ascii="Myriad Pro" w:eastAsia="Times New Roman" w:hAnsi="Myriad Pro" w:cs="Arial"/>
                <w:b/>
                <w:bCs/>
                <w:sz w:val="16"/>
                <w:szCs w:val="16"/>
                <w:lang w:eastAsia="ru-RU"/>
              </w:rPr>
            </w:pPr>
            <w:r w:rsidRPr="00A355D3">
              <w:rPr>
                <w:rFonts w:ascii="Myriad Pro" w:eastAsia="Times New Roman" w:hAnsi="Myriad Pro" w:cs="Arial"/>
                <w:b/>
                <w:bCs/>
                <w:sz w:val="16"/>
                <w:szCs w:val="16"/>
                <w:lang w:eastAsia="ru-RU"/>
              </w:rPr>
              <w:t>2 075 525,8</w:t>
            </w:r>
          </w:p>
        </w:tc>
        <w:tc>
          <w:tcPr>
            <w:tcW w:w="447" w:type="pct"/>
            <w:tcBorders>
              <w:top w:val="nil"/>
              <w:left w:val="nil"/>
              <w:bottom w:val="single" w:sz="4" w:space="0" w:color="auto"/>
              <w:right w:val="single" w:sz="8" w:space="0" w:color="auto"/>
            </w:tcBorders>
            <w:shd w:val="clear" w:color="auto" w:fill="auto"/>
            <w:vAlign w:val="center"/>
          </w:tcPr>
          <w:p w14:paraId="7DCBB03F" w14:textId="77777777" w:rsidR="00176970" w:rsidRPr="00A355D3" w:rsidRDefault="00176970" w:rsidP="00B7713E">
            <w:pPr>
              <w:spacing w:after="0" w:line="240" w:lineRule="auto"/>
              <w:jc w:val="center"/>
              <w:rPr>
                <w:rFonts w:ascii="Myriad Pro" w:eastAsia="Times New Roman" w:hAnsi="Myriad Pro" w:cs="Arial"/>
                <w:b/>
                <w:bCs/>
                <w:sz w:val="16"/>
                <w:szCs w:val="16"/>
                <w:lang w:eastAsia="ru-RU"/>
              </w:rPr>
            </w:pPr>
            <w:r w:rsidRPr="00A355D3">
              <w:rPr>
                <w:rFonts w:ascii="Myriad Pro" w:eastAsia="Times New Roman" w:hAnsi="Myriad Pro" w:cs="Arial"/>
                <w:b/>
                <w:bCs/>
                <w:sz w:val="16"/>
                <w:szCs w:val="16"/>
                <w:lang w:eastAsia="ru-RU"/>
              </w:rPr>
              <w:t>1 764 860,0</w:t>
            </w:r>
          </w:p>
        </w:tc>
        <w:tc>
          <w:tcPr>
            <w:tcW w:w="420" w:type="pct"/>
            <w:tcBorders>
              <w:top w:val="nil"/>
              <w:left w:val="nil"/>
              <w:bottom w:val="single" w:sz="4" w:space="0" w:color="auto"/>
              <w:right w:val="single" w:sz="8" w:space="0" w:color="auto"/>
            </w:tcBorders>
            <w:shd w:val="clear" w:color="auto" w:fill="auto"/>
            <w:vAlign w:val="center"/>
          </w:tcPr>
          <w:p w14:paraId="0A355EFF" w14:textId="77777777" w:rsidR="00176970" w:rsidRPr="00A355D3" w:rsidRDefault="00176970" w:rsidP="00B7713E">
            <w:pPr>
              <w:spacing w:after="0" w:line="240" w:lineRule="auto"/>
              <w:jc w:val="center"/>
              <w:rPr>
                <w:rFonts w:ascii="Myriad Pro" w:eastAsia="Times New Roman" w:hAnsi="Myriad Pro" w:cs="Arial"/>
                <w:b/>
                <w:bCs/>
                <w:sz w:val="16"/>
                <w:szCs w:val="16"/>
                <w:lang w:eastAsia="ru-RU"/>
              </w:rPr>
            </w:pPr>
            <w:r w:rsidRPr="00A355D3">
              <w:rPr>
                <w:rFonts w:ascii="Myriad Pro" w:eastAsia="Times New Roman" w:hAnsi="Myriad Pro" w:cs="Arial"/>
                <w:b/>
                <w:bCs/>
                <w:sz w:val="16"/>
                <w:szCs w:val="16"/>
                <w:lang w:eastAsia="ru-RU"/>
              </w:rPr>
              <w:t>1 718 327,5</w:t>
            </w:r>
          </w:p>
        </w:tc>
        <w:tc>
          <w:tcPr>
            <w:tcW w:w="350" w:type="pct"/>
            <w:tcBorders>
              <w:top w:val="nil"/>
              <w:left w:val="nil"/>
              <w:bottom w:val="single" w:sz="4" w:space="0" w:color="auto"/>
              <w:right w:val="single" w:sz="8" w:space="0" w:color="auto"/>
            </w:tcBorders>
            <w:shd w:val="clear" w:color="auto" w:fill="auto"/>
            <w:vAlign w:val="center"/>
          </w:tcPr>
          <w:p w14:paraId="3C8A04B9" w14:textId="77777777" w:rsidR="00176970" w:rsidRPr="00A355D3" w:rsidRDefault="00176970" w:rsidP="00B7713E">
            <w:pPr>
              <w:spacing w:after="0" w:line="240" w:lineRule="auto"/>
              <w:jc w:val="center"/>
              <w:rPr>
                <w:rFonts w:ascii="Myriad Pro" w:eastAsia="Times New Roman" w:hAnsi="Myriad Pro" w:cs="Arial"/>
                <w:b/>
                <w:bCs/>
                <w:sz w:val="16"/>
                <w:szCs w:val="16"/>
                <w:lang w:eastAsia="ru-RU"/>
              </w:rPr>
            </w:pPr>
            <w:r w:rsidRPr="00A355D3">
              <w:rPr>
                <w:rFonts w:ascii="Myriad Pro" w:eastAsia="Times New Roman" w:hAnsi="Myriad Pro" w:cs="Arial"/>
                <w:b/>
                <w:bCs/>
                <w:sz w:val="16"/>
                <w:szCs w:val="16"/>
                <w:lang w:eastAsia="ru-RU"/>
              </w:rPr>
              <w:t>1 856 535,2</w:t>
            </w:r>
          </w:p>
        </w:tc>
        <w:tc>
          <w:tcPr>
            <w:tcW w:w="389" w:type="pct"/>
            <w:tcBorders>
              <w:top w:val="nil"/>
              <w:left w:val="nil"/>
              <w:bottom w:val="single" w:sz="4" w:space="0" w:color="auto"/>
              <w:right w:val="single" w:sz="8" w:space="0" w:color="auto"/>
            </w:tcBorders>
            <w:shd w:val="clear" w:color="auto" w:fill="auto"/>
            <w:vAlign w:val="center"/>
          </w:tcPr>
          <w:p w14:paraId="15E40DDE" w14:textId="77777777" w:rsidR="00176970" w:rsidRPr="00A355D3" w:rsidRDefault="00176970" w:rsidP="00B7713E">
            <w:pPr>
              <w:spacing w:after="0" w:line="240" w:lineRule="auto"/>
              <w:jc w:val="center"/>
              <w:rPr>
                <w:rFonts w:ascii="Myriad Pro" w:eastAsia="Times New Roman" w:hAnsi="Myriad Pro" w:cs="Arial"/>
                <w:b/>
                <w:bCs/>
                <w:sz w:val="16"/>
                <w:szCs w:val="16"/>
                <w:lang w:eastAsia="ru-RU"/>
              </w:rPr>
            </w:pPr>
            <w:r w:rsidRPr="00A355D3">
              <w:rPr>
                <w:rFonts w:ascii="Myriad Pro" w:eastAsia="Times New Roman" w:hAnsi="Myriad Pro" w:cs="Arial"/>
                <w:b/>
                <w:bCs/>
                <w:sz w:val="16"/>
                <w:szCs w:val="16"/>
                <w:lang w:eastAsia="ru-RU"/>
              </w:rPr>
              <w:t>1 983 057,7</w:t>
            </w:r>
          </w:p>
        </w:tc>
        <w:tc>
          <w:tcPr>
            <w:tcW w:w="341" w:type="pct"/>
            <w:tcBorders>
              <w:top w:val="nil"/>
              <w:left w:val="nil"/>
              <w:bottom w:val="single" w:sz="4" w:space="0" w:color="auto"/>
              <w:right w:val="single" w:sz="8" w:space="0" w:color="auto"/>
            </w:tcBorders>
            <w:shd w:val="clear" w:color="auto" w:fill="auto"/>
            <w:vAlign w:val="center"/>
          </w:tcPr>
          <w:p w14:paraId="68F4BD43" w14:textId="77777777" w:rsidR="00176970" w:rsidRPr="00A355D3" w:rsidRDefault="00176970" w:rsidP="00B7713E">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-138 207,7</w:t>
            </w:r>
          </w:p>
        </w:tc>
        <w:tc>
          <w:tcPr>
            <w:tcW w:w="340" w:type="pct"/>
            <w:tcBorders>
              <w:top w:val="nil"/>
              <w:left w:val="nil"/>
              <w:bottom w:val="single" w:sz="4" w:space="0" w:color="auto"/>
              <w:right w:val="single" w:sz="8" w:space="0" w:color="auto"/>
            </w:tcBorders>
            <w:shd w:val="clear" w:color="auto" w:fill="auto"/>
            <w:vAlign w:val="center"/>
          </w:tcPr>
          <w:p w14:paraId="100D9559" w14:textId="77777777" w:rsidR="00176970" w:rsidRPr="00A355D3" w:rsidRDefault="00176970" w:rsidP="00B7713E">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-357 198,2</w:t>
            </w:r>
          </w:p>
        </w:tc>
        <w:tc>
          <w:tcPr>
            <w:tcW w:w="342" w:type="pct"/>
            <w:tcBorders>
              <w:top w:val="nil"/>
              <w:left w:val="nil"/>
              <w:bottom w:val="single" w:sz="4" w:space="0" w:color="auto"/>
              <w:right w:val="single" w:sz="8" w:space="0" w:color="auto"/>
            </w:tcBorders>
            <w:shd w:val="clear" w:color="auto" w:fill="auto"/>
            <w:vAlign w:val="center"/>
          </w:tcPr>
          <w:p w14:paraId="74274149" w14:textId="77777777" w:rsidR="00176970" w:rsidRPr="00A355D3" w:rsidRDefault="00176970" w:rsidP="00B7713E">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-218 990,6</w:t>
            </w:r>
          </w:p>
        </w:tc>
        <w:tc>
          <w:tcPr>
            <w:tcW w:w="312" w:type="pct"/>
            <w:tcBorders>
              <w:top w:val="nil"/>
              <w:left w:val="nil"/>
              <w:bottom w:val="single" w:sz="4" w:space="0" w:color="auto"/>
              <w:right w:val="single" w:sz="8" w:space="0" w:color="auto"/>
            </w:tcBorders>
            <w:shd w:val="clear" w:color="auto" w:fill="auto"/>
            <w:vAlign w:val="center"/>
          </w:tcPr>
          <w:p w14:paraId="21007213" w14:textId="77777777" w:rsidR="00176970" w:rsidRPr="00A355D3" w:rsidRDefault="00176970" w:rsidP="00B7713E">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-264 730,1</w:t>
            </w:r>
          </w:p>
        </w:tc>
        <w:tc>
          <w:tcPr>
            <w:tcW w:w="357" w:type="pct"/>
            <w:tcBorders>
              <w:top w:val="nil"/>
              <w:left w:val="nil"/>
              <w:bottom w:val="single" w:sz="4" w:space="0" w:color="auto"/>
              <w:right w:val="single" w:sz="8" w:space="0" w:color="auto"/>
            </w:tcBorders>
            <w:shd w:val="clear" w:color="auto" w:fill="auto"/>
            <w:vAlign w:val="center"/>
          </w:tcPr>
          <w:p w14:paraId="292513C0" w14:textId="77777777" w:rsidR="00176970" w:rsidRPr="00A355D3" w:rsidRDefault="00176970" w:rsidP="00B7713E">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-126 522,5</w:t>
            </w:r>
          </w:p>
        </w:tc>
      </w:tr>
      <w:tr w:rsidR="00B7713E" w:rsidRPr="00A355D3" w14:paraId="04C00B6D" w14:textId="77777777" w:rsidTr="00B7713E">
        <w:trPr>
          <w:trHeight w:val="315"/>
        </w:trPr>
        <w:tc>
          <w:tcPr>
            <w:tcW w:w="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0F0C12E" w14:textId="77777777" w:rsidR="00176970" w:rsidRPr="00A355D3" w:rsidRDefault="00176970" w:rsidP="00176970">
            <w:pPr>
              <w:spacing w:after="0" w:line="240" w:lineRule="auto"/>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Материальные затраты:</w:t>
            </w:r>
          </w:p>
        </w:tc>
        <w:tc>
          <w:tcPr>
            <w:tcW w:w="292" w:type="pct"/>
            <w:tcBorders>
              <w:top w:val="single" w:sz="4" w:space="0" w:color="auto"/>
              <w:left w:val="single" w:sz="4" w:space="0" w:color="auto"/>
              <w:bottom w:val="single" w:sz="4" w:space="0" w:color="auto"/>
              <w:right w:val="single" w:sz="4" w:space="0" w:color="auto"/>
            </w:tcBorders>
            <w:shd w:val="clear" w:color="auto" w:fill="auto"/>
            <w:vAlign w:val="center"/>
          </w:tcPr>
          <w:p w14:paraId="2F2FA2FB"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тыс. руб.</w:t>
            </w:r>
          </w:p>
        </w:tc>
        <w:tc>
          <w:tcPr>
            <w:tcW w:w="487" w:type="pct"/>
            <w:tcBorders>
              <w:top w:val="single" w:sz="4" w:space="0" w:color="auto"/>
              <w:left w:val="single" w:sz="4" w:space="0" w:color="auto"/>
              <w:bottom w:val="single" w:sz="4" w:space="0" w:color="auto"/>
              <w:right w:val="single" w:sz="4" w:space="0" w:color="auto"/>
            </w:tcBorders>
            <w:shd w:val="clear" w:color="auto" w:fill="auto"/>
            <w:vAlign w:val="center"/>
          </w:tcPr>
          <w:p w14:paraId="518C4389" w14:textId="77777777" w:rsidR="00176970" w:rsidRPr="00A355D3" w:rsidRDefault="00176970" w:rsidP="00B7713E">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470 128,7</w:t>
            </w:r>
          </w:p>
        </w:tc>
        <w:tc>
          <w:tcPr>
            <w:tcW w:w="447" w:type="pct"/>
            <w:tcBorders>
              <w:top w:val="single" w:sz="4" w:space="0" w:color="auto"/>
              <w:left w:val="single" w:sz="4" w:space="0" w:color="auto"/>
              <w:bottom w:val="single" w:sz="4" w:space="0" w:color="auto"/>
              <w:right w:val="single" w:sz="4" w:space="0" w:color="auto"/>
            </w:tcBorders>
            <w:shd w:val="clear" w:color="auto" w:fill="auto"/>
            <w:vAlign w:val="center"/>
          </w:tcPr>
          <w:p w14:paraId="0D07C7A3" w14:textId="77777777" w:rsidR="00176970" w:rsidRPr="00A355D3" w:rsidRDefault="00176970" w:rsidP="00B7713E">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446 939,4</w:t>
            </w:r>
          </w:p>
        </w:tc>
        <w:tc>
          <w:tcPr>
            <w:tcW w:w="420" w:type="pct"/>
            <w:tcBorders>
              <w:top w:val="single" w:sz="4" w:space="0" w:color="auto"/>
              <w:left w:val="single" w:sz="4" w:space="0" w:color="auto"/>
              <w:bottom w:val="single" w:sz="4" w:space="0" w:color="auto"/>
              <w:right w:val="single" w:sz="4" w:space="0" w:color="auto"/>
            </w:tcBorders>
            <w:shd w:val="clear" w:color="auto" w:fill="auto"/>
            <w:vAlign w:val="center"/>
          </w:tcPr>
          <w:p w14:paraId="7E82605F" w14:textId="77777777" w:rsidR="00176970" w:rsidRPr="00A355D3" w:rsidRDefault="00176970" w:rsidP="00B7713E">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450 067,7</w:t>
            </w:r>
          </w:p>
        </w:tc>
        <w:tc>
          <w:tcPr>
            <w:tcW w:w="350" w:type="pct"/>
            <w:tcBorders>
              <w:top w:val="single" w:sz="4" w:space="0" w:color="auto"/>
              <w:left w:val="single" w:sz="4" w:space="0" w:color="auto"/>
              <w:bottom w:val="single" w:sz="4" w:space="0" w:color="auto"/>
              <w:right w:val="single" w:sz="4" w:space="0" w:color="auto"/>
            </w:tcBorders>
            <w:shd w:val="clear" w:color="auto" w:fill="auto"/>
            <w:vAlign w:val="center"/>
          </w:tcPr>
          <w:p w14:paraId="6AB82A80" w14:textId="77777777" w:rsidR="00176970" w:rsidRPr="00A355D3" w:rsidRDefault="00176970" w:rsidP="00B7713E">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471 657,8</w:t>
            </w:r>
          </w:p>
        </w:tc>
        <w:tc>
          <w:tcPr>
            <w:tcW w:w="389" w:type="pct"/>
            <w:tcBorders>
              <w:top w:val="single" w:sz="4" w:space="0" w:color="auto"/>
              <w:left w:val="single" w:sz="4" w:space="0" w:color="auto"/>
              <w:bottom w:val="single" w:sz="4" w:space="0" w:color="auto"/>
              <w:right w:val="single" w:sz="4" w:space="0" w:color="auto"/>
            </w:tcBorders>
            <w:shd w:val="clear" w:color="auto" w:fill="auto"/>
            <w:vAlign w:val="center"/>
          </w:tcPr>
          <w:p w14:paraId="3643526F" w14:textId="77777777" w:rsidR="00176970" w:rsidRPr="00A355D3" w:rsidRDefault="00176970" w:rsidP="00B7713E">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543 751,7</w:t>
            </w:r>
          </w:p>
        </w:tc>
        <w:tc>
          <w:tcPr>
            <w:tcW w:w="341" w:type="pct"/>
            <w:tcBorders>
              <w:top w:val="single" w:sz="4" w:space="0" w:color="auto"/>
              <w:left w:val="single" w:sz="4" w:space="0" w:color="auto"/>
              <w:bottom w:val="single" w:sz="4" w:space="0" w:color="auto"/>
              <w:right w:val="single" w:sz="4" w:space="0" w:color="auto"/>
            </w:tcBorders>
            <w:shd w:val="clear" w:color="auto" w:fill="auto"/>
            <w:vAlign w:val="center"/>
          </w:tcPr>
          <w:p w14:paraId="4FBE2F4F"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-21 590,2</w:t>
            </w:r>
          </w:p>
        </w:tc>
        <w:tc>
          <w:tcPr>
            <w:tcW w:w="340" w:type="pct"/>
            <w:tcBorders>
              <w:top w:val="single" w:sz="4" w:space="0" w:color="auto"/>
              <w:left w:val="single" w:sz="4" w:space="0" w:color="auto"/>
              <w:bottom w:val="single" w:sz="4" w:space="0" w:color="auto"/>
              <w:right w:val="single" w:sz="4" w:space="0" w:color="auto"/>
            </w:tcBorders>
            <w:shd w:val="clear" w:color="auto" w:fill="auto"/>
            <w:vAlign w:val="center"/>
          </w:tcPr>
          <w:p w14:paraId="4E29D260"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-20 061,0</w:t>
            </w:r>
          </w:p>
        </w:tc>
        <w:tc>
          <w:tcPr>
            <w:tcW w:w="342" w:type="pct"/>
            <w:tcBorders>
              <w:top w:val="single" w:sz="4" w:space="0" w:color="auto"/>
              <w:left w:val="single" w:sz="4" w:space="0" w:color="auto"/>
              <w:bottom w:val="single" w:sz="4" w:space="0" w:color="auto"/>
              <w:right w:val="single" w:sz="4" w:space="0" w:color="auto"/>
            </w:tcBorders>
            <w:shd w:val="clear" w:color="auto" w:fill="auto"/>
            <w:vAlign w:val="center"/>
          </w:tcPr>
          <w:p w14:paraId="35787D33"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1 529,2</w:t>
            </w:r>
          </w:p>
        </w:tc>
        <w:tc>
          <w:tcPr>
            <w:tcW w:w="312" w:type="pct"/>
            <w:tcBorders>
              <w:top w:val="single" w:sz="4" w:space="0" w:color="auto"/>
              <w:left w:val="single" w:sz="4" w:space="0" w:color="auto"/>
              <w:bottom w:val="single" w:sz="4" w:space="0" w:color="auto"/>
              <w:right w:val="single" w:sz="4" w:space="0" w:color="auto"/>
            </w:tcBorders>
            <w:shd w:val="clear" w:color="auto" w:fill="auto"/>
            <w:vAlign w:val="center"/>
          </w:tcPr>
          <w:p w14:paraId="6A67DC93"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-93 684,0</w:t>
            </w:r>
          </w:p>
        </w:tc>
        <w:tc>
          <w:tcPr>
            <w:tcW w:w="357" w:type="pct"/>
            <w:tcBorders>
              <w:top w:val="single" w:sz="4" w:space="0" w:color="auto"/>
              <w:left w:val="single" w:sz="4" w:space="0" w:color="auto"/>
              <w:bottom w:val="single" w:sz="4" w:space="0" w:color="auto"/>
              <w:right w:val="single" w:sz="4" w:space="0" w:color="auto"/>
            </w:tcBorders>
            <w:shd w:val="clear" w:color="auto" w:fill="auto"/>
            <w:vAlign w:val="center"/>
          </w:tcPr>
          <w:p w14:paraId="2D85E572"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-72 093,8</w:t>
            </w:r>
          </w:p>
        </w:tc>
      </w:tr>
      <w:tr w:rsidR="00B7713E" w:rsidRPr="00A355D3" w14:paraId="25746131" w14:textId="77777777" w:rsidTr="00B7713E">
        <w:trPr>
          <w:trHeight w:val="315"/>
        </w:trPr>
        <w:tc>
          <w:tcPr>
            <w:tcW w:w="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683133D" w14:textId="77777777" w:rsidR="00176970" w:rsidRPr="00A355D3" w:rsidRDefault="00176970" w:rsidP="00176970">
            <w:pPr>
              <w:spacing w:after="0" w:line="240" w:lineRule="auto"/>
              <w:jc w:val="right"/>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Сырье и материалы</w:t>
            </w:r>
          </w:p>
        </w:tc>
        <w:tc>
          <w:tcPr>
            <w:tcW w:w="292" w:type="pct"/>
            <w:tcBorders>
              <w:top w:val="single" w:sz="4" w:space="0" w:color="auto"/>
              <w:left w:val="single" w:sz="4" w:space="0" w:color="auto"/>
              <w:bottom w:val="single" w:sz="4" w:space="0" w:color="auto"/>
              <w:right w:val="single" w:sz="4" w:space="0" w:color="auto"/>
            </w:tcBorders>
            <w:shd w:val="clear" w:color="auto" w:fill="auto"/>
            <w:vAlign w:val="center"/>
          </w:tcPr>
          <w:p w14:paraId="7D85DF4D"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тыс. руб.</w:t>
            </w:r>
          </w:p>
        </w:tc>
        <w:tc>
          <w:tcPr>
            <w:tcW w:w="487" w:type="pct"/>
            <w:tcBorders>
              <w:top w:val="single" w:sz="4" w:space="0" w:color="auto"/>
              <w:left w:val="single" w:sz="4" w:space="0" w:color="auto"/>
              <w:bottom w:val="single" w:sz="4" w:space="0" w:color="auto"/>
              <w:right w:val="single" w:sz="4" w:space="0" w:color="auto"/>
            </w:tcBorders>
            <w:shd w:val="clear" w:color="auto" w:fill="auto"/>
            <w:vAlign w:val="center"/>
          </w:tcPr>
          <w:p w14:paraId="13D48C81" w14:textId="77777777" w:rsidR="00176970" w:rsidRPr="00A355D3" w:rsidRDefault="00176970" w:rsidP="00B7713E">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261 555,8</w:t>
            </w:r>
          </w:p>
        </w:tc>
        <w:tc>
          <w:tcPr>
            <w:tcW w:w="447" w:type="pct"/>
            <w:tcBorders>
              <w:top w:val="single" w:sz="4" w:space="0" w:color="auto"/>
              <w:left w:val="single" w:sz="4" w:space="0" w:color="auto"/>
              <w:bottom w:val="single" w:sz="4" w:space="0" w:color="auto"/>
              <w:right w:val="single" w:sz="4" w:space="0" w:color="auto"/>
            </w:tcBorders>
            <w:shd w:val="clear" w:color="auto" w:fill="auto"/>
            <w:vAlign w:val="center"/>
          </w:tcPr>
          <w:p w14:paraId="5C1EEA55" w14:textId="77777777" w:rsidR="00176970" w:rsidRPr="00A355D3" w:rsidRDefault="00176970" w:rsidP="00B7713E">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240 776,1</w:t>
            </w:r>
          </w:p>
        </w:tc>
        <w:tc>
          <w:tcPr>
            <w:tcW w:w="420" w:type="pct"/>
            <w:tcBorders>
              <w:top w:val="single" w:sz="4" w:space="0" w:color="auto"/>
              <w:left w:val="single" w:sz="4" w:space="0" w:color="auto"/>
              <w:bottom w:val="single" w:sz="4" w:space="0" w:color="auto"/>
              <w:right w:val="single" w:sz="4" w:space="0" w:color="auto"/>
            </w:tcBorders>
            <w:shd w:val="clear" w:color="auto" w:fill="auto"/>
            <w:vAlign w:val="center"/>
          </w:tcPr>
          <w:p w14:paraId="2910A4EF" w14:textId="77777777" w:rsidR="00176970" w:rsidRPr="00A355D3" w:rsidRDefault="00176970" w:rsidP="00B7713E">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242 461,9</w:t>
            </w:r>
          </w:p>
        </w:tc>
        <w:tc>
          <w:tcPr>
            <w:tcW w:w="350" w:type="pct"/>
            <w:tcBorders>
              <w:top w:val="single" w:sz="4" w:space="0" w:color="auto"/>
              <w:left w:val="single" w:sz="4" w:space="0" w:color="auto"/>
              <w:bottom w:val="single" w:sz="4" w:space="0" w:color="auto"/>
              <w:right w:val="single" w:sz="4" w:space="0" w:color="auto"/>
            </w:tcBorders>
            <w:shd w:val="clear" w:color="auto" w:fill="auto"/>
            <w:vAlign w:val="center"/>
          </w:tcPr>
          <w:p w14:paraId="7E94276F"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252 808,6</w:t>
            </w:r>
          </w:p>
        </w:tc>
        <w:tc>
          <w:tcPr>
            <w:tcW w:w="389" w:type="pct"/>
            <w:tcBorders>
              <w:top w:val="single" w:sz="4" w:space="0" w:color="auto"/>
              <w:left w:val="single" w:sz="4" w:space="0" w:color="auto"/>
              <w:bottom w:val="single" w:sz="4" w:space="0" w:color="auto"/>
              <w:right w:val="single" w:sz="4" w:space="0" w:color="auto"/>
            </w:tcBorders>
            <w:shd w:val="clear" w:color="auto" w:fill="auto"/>
            <w:vAlign w:val="center"/>
          </w:tcPr>
          <w:p w14:paraId="14B9B986"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302 038,8</w:t>
            </w:r>
          </w:p>
        </w:tc>
        <w:tc>
          <w:tcPr>
            <w:tcW w:w="341" w:type="pct"/>
            <w:tcBorders>
              <w:top w:val="single" w:sz="4" w:space="0" w:color="auto"/>
              <w:left w:val="single" w:sz="4" w:space="0" w:color="auto"/>
              <w:bottom w:val="single" w:sz="4" w:space="0" w:color="auto"/>
              <w:right w:val="single" w:sz="4" w:space="0" w:color="auto"/>
            </w:tcBorders>
            <w:shd w:val="clear" w:color="auto" w:fill="auto"/>
            <w:vAlign w:val="center"/>
          </w:tcPr>
          <w:p w14:paraId="340F083F"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-10 346,7</w:t>
            </w:r>
          </w:p>
        </w:tc>
        <w:tc>
          <w:tcPr>
            <w:tcW w:w="340" w:type="pct"/>
            <w:tcBorders>
              <w:top w:val="single" w:sz="4" w:space="0" w:color="auto"/>
              <w:left w:val="single" w:sz="4" w:space="0" w:color="auto"/>
              <w:bottom w:val="single" w:sz="4" w:space="0" w:color="auto"/>
              <w:right w:val="single" w:sz="4" w:space="0" w:color="auto"/>
            </w:tcBorders>
            <w:shd w:val="clear" w:color="auto" w:fill="auto"/>
            <w:vAlign w:val="center"/>
          </w:tcPr>
          <w:p w14:paraId="3FBC2610"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-19 093,9</w:t>
            </w:r>
          </w:p>
        </w:tc>
        <w:tc>
          <w:tcPr>
            <w:tcW w:w="342" w:type="pct"/>
            <w:tcBorders>
              <w:top w:val="single" w:sz="4" w:space="0" w:color="auto"/>
              <w:left w:val="single" w:sz="4" w:space="0" w:color="auto"/>
              <w:bottom w:val="single" w:sz="4" w:space="0" w:color="auto"/>
              <w:right w:val="single" w:sz="4" w:space="0" w:color="auto"/>
            </w:tcBorders>
            <w:shd w:val="clear" w:color="auto" w:fill="auto"/>
            <w:vAlign w:val="center"/>
          </w:tcPr>
          <w:p w14:paraId="300D1119"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-8 747,2</w:t>
            </w:r>
          </w:p>
        </w:tc>
        <w:tc>
          <w:tcPr>
            <w:tcW w:w="312" w:type="pct"/>
            <w:tcBorders>
              <w:top w:val="single" w:sz="4" w:space="0" w:color="auto"/>
              <w:left w:val="single" w:sz="4" w:space="0" w:color="auto"/>
              <w:bottom w:val="single" w:sz="4" w:space="0" w:color="auto"/>
              <w:right w:val="single" w:sz="4" w:space="0" w:color="auto"/>
            </w:tcBorders>
            <w:shd w:val="clear" w:color="auto" w:fill="auto"/>
            <w:vAlign w:val="center"/>
          </w:tcPr>
          <w:p w14:paraId="0055CB65"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-59 576,9</w:t>
            </w:r>
          </w:p>
        </w:tc>
        <w:tc>
          <w:tcPr>
            <w:tcW w:w="357" w:type="pct"/>
            <w:tcBorders>
              <w:top w:val="single" w:sz="4" w:space="0" w:color="auto"/>
              <w:left w:val="single" w:sz="4" w:space="0" w:color="auto"/>
              <w:bottom w:val="single" w:sz="4" w:space="0" w:color="auto"/>
              <w:right w:val="single" w:sz="4" w:space="0" w:color="auto"/>
            </w:tcBorders>
            <w:shd w:val="clear" w:color="auto" w:fill="auto"/>
            <w:vAlign w:val="center"/>
          </w:tcPr>
          <w:p w14:paraId="766896F6"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-49 230,2</w:t>
            </w:r>
          </w:p>
        </w:tc>
      </w:tr>
      <w:tr w:rsidR="00B7713E" w:rsidRPr="00A355D3" w14:paraId="7D4CACF1" w14:textId="77777777" w:rsidTr="00B7713E">
        <w:trPr>
          <w:trHeight w:val="315"/>
        </w:trPr>
        <w:tc>
          <w:tcPr>
            <w:tcW w:w="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CC16665" w14:textId="77777777" w:rsidR="00176970" w:rsidRPr="00A355D3" w:rsidRDefault="00176970" w:rsidP="00176970">
            <w:pPr>
              <w:spacing w:after="0" w:line="240" w:lineRule="auto"/>
              <w:jc w:val="right"/>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Работы и услуги производственного характера</w:t>
            </w:r>
          </w:p>
        </w:tc>
        <w:tc>
          <w:tcPr>
            <w:tcW w:w="292" w:type="pct"/>
            <w:tcBorders>
              <w:top w:val="single" w:sz="4" w:space="0" w:color="auto"/>
              <w:left w:val="single" w:sz="4" w:space="0" w:color="auto"/>
              <w:bottom w:val="single" w:sz="4" w:space="0" w:color="auto"/>
              <w:right w:val="single" w:sz="4" w:space="0" w:color="auto"/>
            </w:tcBorders>
            <w:shd w:val="clear" w:color="auto" w:fill="auto"/>
            <w:vAlign w:val="center"/>
          </w:tcPr>
          <w:p w14:paraId="2282297A"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тыс. руб.</w:t>
            </w:r>
          </w:p>
        </w:tc>
        <w:tc>
          <w:tcPr>
            <w:tcW w:w="487" w:type="pct"/>
            <w:tcBorders>
              <w:top w:val="single" w:sz="4" w:space="0" w:color="auto"/>
              <w:left w:val="single" w:sz="4" w:space="0" w:color="auto"/>
              <w:bottom w:val="single" w:sz="4" w:space="0" w:color="auto"/>
              <w:right w:val="single" w:sz="4" w:space="0" w:color="auto"/>
            </w:tcBorders>
            <w:shd w:val="clear" w:color="auto" w:fill="auto"/>
            <w:vAlign w:val="center"/>
          </w:tcPr>
          <w:p w14:paraId="767DFFAA" w14:textId="77777777" w:rsidR="00176970" w:rsidRPr="00A355D3" w:rsidRDefault="00176970" w:rsidP="00B7713E">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208 572,9</w:t>
            </w:r>
          </w:p>
        </w:tc>
        <w:tc>
          <w:tcPr>
            <w:tcW w:w="447" w:type="pct"/>
            <w:tcBorders>
              <w:top w:val="single" w:sz="4" w:space="0" w:color="auto"/>
              <w:left w:val="single" w:sz="4" w:space="0" w:color="auto"/>
              <w:bottom w:val="single" w:sz="4" w:space="0" w:color="auto"/>
              <w:right w:val="single" w:sz="4" w:space="0" w:color="auto"/>
            </w:tcBorders>
            <w:shd w:val="clear" w:color="auto" w:fill="auto"/>
            <w:vAlign w:val="center"/>
          </w:tcPr>
          <w:p w14:paraId="5AC60E7F" w14:textId="77777777" w:rsidR="00176970" w:rsidRPr="00A355D3" w:rsidRDefault="00176970" w:rsidP="00B7713E">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206 163,4</w:t>
            </w:r>
          </w:p>
        </w:tc>
        <w:tc>
          <w:tcPr>
            <w:tcW w:w="420" w:type="pct"/>
            <w:tcBorders>
              <w:top w:val="single" w:sz="4" w:space="0" w:color="auto"/>
              <w:left w:val="single" w:sz="4" w:space="0" w:color="auto"/>
              <w:bottom w:val="single" w:sz="4" w:space="0" w:color="auto"/>
              <w:right w:val="single" w:sz="4" w:space="0" w:color="auto"/>
            </w:tcBorders>
            <w:shd w:val="clear" w:color="auto" w:fill="auto"/>
            <w:vAlign w:val="center"/>
          </w:tcPr>
          <w:p w14:paraId="7B271425" w14:textId="77777777" w:rsidR="00176970" w:rsidRPr="00A355D3" w:rsidRDefault="00176970" w:rsidP="00B7713E">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207 605,7</w:t>
            </w:r>
          </w:p>
        </w:tc>
        <w:tc>
          <w:tcPr>
            <w:tcW w:w="350" w:type="pct"/>
            <w:tcBorders>
              <w:top w:val="single" w:sz="4" w:space="0" w:color="auto"/>
              <w:left w:val="single" w:sz="4" w:space="0" w:color="auto"/>
              <w:bottom w:val="single" w:sz="4" w:space="0" w:color="auto"/>
              <w:right w:val="single" w:sz="4" w:space="0" w:color="auto"/>
            </w:tcBorders>
            <w:shd w:val="clear" w:color="auto" w:fill="auto"/>
            <w:vAlign w:val="center"/>
          </w:tcPr>
          <w:p w14:paraId="253CD2DE"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218 849,2</w:t>
            </w:r>
          </w:p>
        </w:tc>
        <w:tc>
          <w:tcPr>
            <w:tcW w:w="389" w:type="pct"/>
            <w:tcBorders>
              <w:top w:val="single" w:sz="4" w:space="0" w:color="auto"/>
              <w:left w:val="single" w:sz="4" w:space="0" w:color="auto"/>
              <w:bottom w:val="single" w:sz="4" w:space="0" w:color="auto"/>
              <w:right w:val="single" w:sz="4" w:space="0" w:color="auto"/>
            </w:tcBorders>
            <w:shd w:val="clear" w:color="auto" w:fill="auto"/>
            <w:vAlign w:val="center"/>
          </w:tcPr>
          <w:p w14:paraId="29725934"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241 712,9</w:t>
            </w:r>
          </w:p>
        </w:tc>
        <w:tc>
          <w:tcPr>
            <w:tcW w:w="341" w:type="pct"/>
            <w:tcBorders>
              <w:top w:val="single" w:sz="4" w:space="0" w:color="auto"/>
              <w:left w:val="single" w:sz="4" w:space="0" w:color="auto"/>
              <w:bottom w:val="single" w:sz="4" w:space="0" w:color="auto"/>
              <w:right w:val="single" w:sz="4" w:space="0" w:color="auto"/>
            </w:tcBorders>
            <w:shd w:val="clear" w:color="auto" w:fill="auto"/>
            <w:vAlign w:val="center"/>
          </w:tcPr>
          <w:p w14:paraId="22D4EF77"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-11 243,5</w:t>
            </w:r>
          </w:p>
        </w:tc>
        <w:tc>
          <w:tcPr>
            <w:tcW w:w="340" w:type="pct"/>
            <w:tcBorders>
              <w:top w:val="single" w:sz="4" w:space="0" w:color="auto"/>
              <w:left w:val="single" w:sz="4" w:space="0" w:color="auto"/>
              <w:bottom w:val="single" w:sz="4" w:space="0" w:color="auto"/>
              <w:right w:val="single" w:sz="4" w:space="0" w:color="auto"/>
            </w:tcBorders>
            <w:shd w:val="clear" w:color="auto" w:fill="auto"/>
            <w:vAlign w:val="center"/>
          </w:tcPr>
          <w:p w14:paraId="5DF37E52"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-967,1</w:t>
            </w:r>
          </w:p>
        </w:tc>
        <w:tc>
          <w:tcPr>
            <w:tcW w:w="342" w:type="pct"/>
            <w:tcBorders>
              <w:top w:val="single" w:sz="4" w:space="0" w:color="auto"/>
              <w:left w:val="single" w:sz="4" w:space="0" w:color="auto"/>
              <w:bottom w:val="single" w:sz="4" w:space="0" w:color="auto"/>
              <w:right w:val="single" w:sz="4" w:space="0" w:color="auto"/>
            </w:tcBorders>
            <w:shd w:val="clear" w:color="auto" w:fill="auto"/>
            <w:vAlign w:val="center"/>
          </w:tcPr>
          <w:p w14:paraId="614204AD"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10 276,4</w:t>
            </w:r>
          </w:p>
        </w:tc>
        <w:tc>
          <w:tcPr>
            <w:tcW w:w="312" w:type="pct"/>
            <w:tcBorders>
              <w:top w:val="single" w:sz="4" w:space="0" w:color="auto"/>
              <w:left w:val="single" w:sz="4" w:space="0" w:color="auto"/>
              <w:bottom w:val="single" w:sz="4" w:space="0" w:color="auto"/>
              <w:right w:val="single" w:sz="4" w:space="0" w:color="auto"/>
            </w:tcBorders>
            <w:shd w:val="clear" w:color="auto" w:fill="auto"/>
            <w:vAlign w:val="center"/>
          </w:tcPr>
          <w:p w14:paraId="3CBA4879"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-34 107,1</w:t>
            </w:r>
          </w:p>
        </w:tc>
        <w:tc>
          <w:tcPr>
            <w:tcW w:w="357" w:type="pct"/>
            <w:tcBorders>
              <w:top w:val="single" w:sz="4" w:space="0" w:color="auto"/>
              <w:left w:val="single" w:sz="4" w:space="0" w:color="auto"/>
              <w:bottom w:val="single" w:sz="4" w:space="0" w:color="auto"/>
              <w:right w:val="single" w:sz="4" w:space="0" w:color="auto"/>
            </w:tcBorders>
            <w:shd w:val="clear" w:color="auto" w:fill="auto"/>
            <w:vAlign w:val="center"/>
          </w:tcPr>
          <w:p w14:paraId="517B2BD0"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-22 863,6</w:t>
            </w:r>
          </w:p>
        </w:tc>
      </w:tr>
      <w:tr w:rsidR="00B7713E" w:rsidRPr="00A355D3" w14:paraId="1AF0D960" w14:textId="77777777" w:rsidTr="00B7713E">
        <w:trPr>
          <w:trHeight w:val="315"/>
        </w:trPr>
        <w:tc>
          <w:tcPr>
            <w:tcW w:w="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193865A" w14:textId="77777777" w:rsidR="00176970" w:rsidRPr="00A355D3" w:rsidRDefault="00176970" w:rsidP="00176970">
            <w:pPr>
              <w:spacing w:after="0" w:line="240" w:lineRule="auto"/>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Фонд оплаты труда</w:t>
            </w:r>
          </w:p>
        </w:tc>
        <w:tc>
          <w:tcPr>
            <w:tcW w:w="292" w:type="pct"/>
            <w:tcBorders>
              <w:top w:val="single" w:sz="4" w:space="0" w:color="auto"/>
              <w:left w:val="single" w:sz="4" w:space="0" w:color="auto"/>
              <w:bottom w:val="single" w:sz="4" w:space="0" w:color="auto"/>
              <w:right w:val="single" w:sz="4" w:space="0" w:color="auto"/>
            </w:tcBorders>
            <w:shd w:val="clear" w:color="auto" w:fill="auto"/>
            <w:vAlign w:val="center"/>
          </w:tcPr>
          <w:p w14:paraId="1395D449"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тыс. руб.</w:t>
            </w:r>
          </w:p>
        </w:tc>
        <w:tc>
          <w:tcPr>
            <w:tcW w:w="487" w:type="pct"/>
            <w:tcBorders>
              <w:top w:val="single" w:sz="4" w:space="0" w:color="auto"/>
              <w:left w:val="single" w:sz="4" w:space="0" w:color="auto"/>
              <w:bottom w:val="single" w:sz="4" w:space="0" w:color="auto"/>
              <w:right w:val="single" w:sz="4" w:space="0" w:color="auto"/>
            </w:tcBorders>
            <w:shd w:val="clear" w:color="auto" w:fill="auto"/>
            <w:vAlign w:val="center"/>
          </w:tcPr>
          <w:p w14:paraId="75FDA0BA" w14:textId="77777777" w:rsidR="00176970" w:rsidRPr="00A355D3" w:rsidRDefault="00176970" w:rsidP="00B7713E">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1 173 946,0</w:t>
            </w:r>
          </w:p>
        </w:tc>
        <w:tc>
          <w:tcPr>
            <w:tcW w:w="447" w:type="pct"/>
            <w:tcBorders>
              <w:top w:val="single" w:sz="4" w:space="0" w:color="auto"/>
              <w:left w:val="single" w:sz="4" w:space="0" w:color="auto"/>
              <w:bottom w:val="single" w:sz="4" w:space="0" w:color="auto"/>
              <w:right w:val="single" w:sz="4" w:space="0" w:color="auto"/>
            </w:tcBorders>
            <w:shd w:val="clear" w:color="auto" w:fill="auto"/>
            <w:vAlign w:val="center"/>
          </w:tcPr>
          <w:p w14:paraId="1E0BEB5B" w14:textId="77777777" w:rsidR="00176970" w:rsidRPr="00A355D3" w:rsidRDefault="00176970" w:rsidP="00B7713E">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1 021 204,2</w:t>
            </w:r>
          </w:p>
        </w:tc>
        <w:tc>
          <w:tcPr>
            <w:tcW w:w="420" w:type="pct"/>
            <w:tcBorders>
              <w:top w:val="single" w:sz="4" w:space="0" w:color="auto"/>
              <w:left w:val="single" w:sz="4" w:space="0" w:color="auto"/>
              <w:bottom w:val="single" w:sz="4" w:space="0" w:color="auto"/>
              <w:right w:val="single" w:sz="4" w:space="0" w:color="auto"/>
            </w:tcBorders>
            <w:shd w:val="clear" w:color="auto" w:fill="auto"/>
            <w:vAlign w:val="center"/>
          </w:tcPr>
          <w:p w14:paraId="4A50D3F4" w14:textId="77777777" w:rsidR="00176970" w:rsidRPr="00A355D3" w:rsidRDefault="00176970" w:rsidP="00B7713E">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1 019 827,1</w:t>
            </w:r>
          </w:p>
        </w:tc>
        <w:tc>
          <w:tcPr>
            <w:tcW w:w="350" w:type="pct"/>
            <w:tcBorders>
              <w:top w:val="single" w:sz="4" w:space="0" w:color="auto"/>
              <w:left w:val="single" w:sz="4" w:space="0" w:color="auto"/>
              <w:bottom w:val="single" w:sz="4" w:space="0" w:color="auto"/>
              <w:right w:val="single" w:sz="4" w:space="0" w:color="auto"/>
            </w:tcBorders>
            <w:shd w:val="clear" w:color="auto" w:fill="auto"/>
            <w:vAlign w:val="center"/>
          </w:tcPr>
          <w:p w14:paraId="19E025F0"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1 090 657,1</w:t>
            </w:r>
          </w:p>
        </w:tc>
        <w:tc>
          <w:tcPr>
            <w:tcW w:w="389" w:type="pct"/>
            <w:tcBorders>
              <w:top w:val="single" w:sz="4" w:space="0" w:color="auto"/>
              <w:left w:val="single" w:sz="4" w:space="0" w:color="auto"/>
              <w:bottom w:val="single" w:sz="4" w:space="0" w:color="auto"/>
              <w:right w:val="single" w:sz="4" w:space="0" w:color="auto"/>
            </w:tcBorders>
            <w:shd w:val="clear" w:color="auto" w:fill="auto"/>
            <w:vAlign w:val="center"/>
          </w:tcPr>
          <w:p w14:paraId="471C2A0D"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952 420,9</w:t>
            </w:r>
          </w:p>
        </w:tc>
        <w:tc>
          <w:tcPr>
            <w:tcW w:w="341" w:type="pct"/>
            <w:tcBorders>
              <w:top w:val="single" w:sz="4" w:space="0" w:color="auto"/>
              <w:left w:val="single" w:sz="4" w:space="0" w:color="auto"/>
              <w:bottom w:val="single" w:sz="4" w:space="0" w:color="auto"/>
              <w:right w:val="single" w:sz="4" w:space="0" w:color="auto"/>
            </w:tcBorders>
            <w:shd w:val="clear" w:color="auto" w:fill="auto"/>
            <w:vAlign w:val="center"/>
          </w:tcPr>
          <w:p w14:paraId="1E86019A"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-70 830,1</w:t>
            </w:r>
          </w:p>
        </w:tc>
        <w:tc>
          <w:tcPr>
            <w:tcW w:w="340" w:type="pct"/>
            <w:tcBorders>
              <w:top w:val="single" w:sz="4" w:space="0" w:color="auto"/>
              <w:left w:val="single" w:sz="4" w:space="0" w:color="auto"/>
              <w:bottom w:val="single" w:sz="4" w:space="0" w:color="auto"/>
              <w:right w:val="single" w:sz="4" w:space="0" w:color="auto"/>
            </w:tcBorders>
            <w:shd w:val="clear" w:color="auto" w:fill="auto"/>
            <w:vAlign w:val="center"/>
          </w:tcPr>
          <w:p w14:paraId="15F8325C"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-154 119,0</w:t>
            </w:r>
          </w:p>
        </w:tc>
        <w:tc>
          <w:tcPr>
            <w:tcW w:w="342" w:type="pct"/>
            <w:tcBorders>
              <w:top w:val="single" w:sz="4" w:space="0" w:color="auto"/>
              <w:left w:val="single" w:sz="4" w:space="0" w:color="auto"/>
              <w:bottom w:val="single" w:sz="4" w:space="0" w:color="auto"/>
              <w:right w:val="single" w:sz="4" w:space="0" w:color="auto"/>
            </w:tcBorders>
            <w:shd w:val="clear" w:color="auto" w:fill="auto"/>
            <w:vAlign w:val="center"/>
          </w:tcPr>
          <w:p w14:paraId="6DB0BCD9"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-83 288,9</w:t>
            </w:r>
          </w:p>
        </w:tc>
        <w:tc>
          <w:tcPr>
            <w:tcW w:w="312" w:type="pct"/>
            <w:tcBorders>
              <w:top w:val="single" w:sz="4" w:space="0" w:color="auto"/>
              <w:left w:val="single" w:sz="4" w:space="0" w:color="auto"/>
              <w:bottom w:val="single" w:sz="4" w:space="0" w:color="auto"/>
              <w:right w:val="single" w:sz="4" w:space="0" w:color="auto"/>
            </w:tcBorders>
            <w:shd w:val="clear" w:color="auto" w:fill="auto"/>
            <w:vAlign w:val="center"/>
          </w:tcPr>
          <w:p w14:paraId="3049D156"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67 406,2</w:t>
            </w:r>
          </w:p>
        </w:tc>
        <w:tc>
          <w:tcPr>
            <w:tcW w:w="357" w:type="pct"/>
            <w:tcBorders>
              <w:top w:val="single" w:sz="4" w:space="0" w:color="auto"/>
              <w:left w:val="single" w:sz="4" w:space="0" w:color="auto"/>
              <w:bottom w:val="single" w:sz="4" w:space="0" w:color="auto"/>
              <w:right w:val="single" w:sz="4" w:space="0" w:color="auto"/>
            </w:tcBorders>
            <w:shd w:val="clear" w:color="auto" w:fill="auto"/>
            <w:vAlign w:val="center"/>
          </w:tcPr>
          <w:p w14:paraId="1AF09780"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138 236,3</w:t>
            </w:r>
          </w:p>
        </w:tc>
      </w:tr>
      <w:tr w:rsidR="00B7713E" w:rsidRPr="00A355D3" w14:paraId="4FC27D31" w14:textId="77777777" w:rsidTr="00B7713E">
        <w:trPr>
          <w:trHeight w:val="315"/>
        </w:trPr>
        <w:tc>
          <w:tcPr>
            <w:tcW w:w="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4D0037B" w14:textId="77777777" w:rsidR="00176970" w:rsidRPr="00A355D3" w:rsidRDefault="00176970" w:rsidP="00176970">
            <w:pPr>
              <w:spacing w:after="0" w:line="240" w:lineRule="auto"/>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Прочие подконтрольные расходы</w:t>
            </w:r>
          </w:p>
        </w:tc>
        <w:tc>
          <w:tcPr>
            <w:tcW w:w="292" w:type="pct"/>
            <w:tcBorders>
              <w:top w:val="single" w:sz="4" w:space="0" w:color="auto"/>
              <w:left w:val="single" w:sz="4" w:space="0" w:color="auto"/>
              <w:bottom w:val="single" w:sz="4" w:space="0" w:color="auto"/>
              <w:right w:val="single" w:sz="4" w:space="0" w:color="auto"/>
            </w:tcBorders>
            <w:shd w:val="clear" w:color="auto" w:fill="auto"/>
            <w:vAlign w:val="center"/>
          </w:tcPr>
          <w:p w14:paraId="5B2243B9"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тыс. руб.</w:t>
            </w:r>
          </w:p>
        </w:tc>
        <w:tc>
          <w:tcPr>
            <w:tcW w:w="487" w:type="pct"/>
            <w:tcBorders>
              <w:top w:val="single" w:sz="4" w:space="0" w:color="auto"/>
              <w:left w:val="single" w:sz="4" w:space="0" w:color="auto"/>
              <w:bottom w:val="single" w:sz="4" w:space="0" w:color="auto"/>
              <w:right w:val="single" w:sz="4" w:space="0" w:color="auto"/>
            </w:tcBorders>
            <w:shd w:val="clear" w:color="auto" w:fill="auto"/>
            <w:vAlign w:val="center"/>
          </w:tcPr>
          <w:p w14:paraId="4C8CF955" w14:textId="77777777" w:rsidR="00176970" w:rsidRPr="00A355D3" w:rsidRDefault="00176970" w:rsidP="00B7713E">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358 433,6</w:t>
            </w:r>
          </w:p>
        </w:tc>
        <w:tc>
          <w:tcPr>
            <w:tcW w:w="447" w:type="pct"/>
            <w:tcBorders>
              <w:top w:val="single" w:sz="4" w:space="0" w:color="auto"/>
              <w:left w:val="single" w:sz="4" w:space="0" w:color="auto"/>
              <w:bottom w:val="single" w:sz="4" w:space="0" w:color="auto"/>
              <w:right w:val="single" w:sz="4" w:space="0" w:color="auto"/>
            </w:tcBorders>
            <w:shd w:val="clear" w:color="auto" w:fill="auto"/>
            <w:vAlign w:val="center"/>
          </w:tcPr>
          <w:p w14:paraId="574605A6" w14:textId="77777777" w:rsidR="00176970" w:rsidRPr="00A355D3" w:rsidRDefault="00176970" w:rsidP="00B7713E">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235 098,1</w:t>
            </w:r>
          </w:p>
        </w:tc>
        <w:tc>
          <w:tcPr>
            <w:tcW w:w="420" w:type="pct"/>
            <w:tcBorders>
              <w:top w:val="single" w:sz="4" w:space="0" w:color="auto"/>
              <w:left w:val="single" w:sz="4" w:space="0" w:color="auto"/>
              <w:bottom w:val="single" w:sz="4" w:space="0" w:color="auto"/>
              <w:right w:val="single" w:sz="4" w:space="0" w:color="auto"/>
            </w:tcBorders>
            <w:shd w:val="clear" w:color="auto" w:fill="auto"/>
            <w:vAlign w:val="center"/>
          </w:tcPr>
          <w:p w14:paraId="34538DFE" w14:textId="77777777" w:rsidR="00176970" w:rsidRPr="00A355D3" w:rsidRDefault="00176970" w:rsidP="00B7713E">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209 628,5</w:t>
            </w:r>
          </w:p>
        </w:tc>
        <w:tc>
          <w:tcPr>
            <w:tcW w:w="350" w:type="pct"/>
            <w:tcBorders>
              <w:top w:val="single" w:sz="4" w:space="0" w:color="auto"/>
              <w:left w:val="single" w:sz="4" w:space="0" w:color="auto"/>
              <w:bottom w:val="single" w:sz="4" w:space="0" w:color="auto"/>
              <w:right w:val="single" w:sz="4" w:space="0" w:color="auto"/>
            </w:tcBorders>
            <w:shd w:val="clear" w:color="auto" w:fill="auto"/>
            <w:vAlign w:val="center"/>
          </w:tcPr>
          <w:p w14:paraId="047B1734"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251 903,2</w:t>
            </w:r>
          </w:p>
        </w:tc>
        <w:tc>
          <w:tcPr>
            <w:tcW w:w="389" w:type="pct"/>
            <w:tcBorders>
              <w:top w:val="single" w:sz="4" w:space="0" w:color="auto"/>
              <w:left w:val="single" w:sz="4" w:space="0" w:color="auto"/>
              <w:bottom w:val="single" w:sz="4" w:space="0" w:color="auto"/>
              <w:right w:val="single" w:sz="4" w:space="0" w:color="auto"/>
            </w:tcBorders>
            <w:shd w:val="clear" w:color="auto" w:fill="auto"/>
            <w:vAlign w:val="center"/>
          </w:tcPr>
          <w:p w14:paraId="0135D5C6"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406 021,1</w:t>
            </w:r>
          </w:p>
        </w:tc>
        <w:tc>
          <w:tcPr>
            <w:tcW w:w="341" w:type="pct"/>
            <w:tcBorders>
              <w:top w:val="single" w:sz="4" w:space="0" w:color="auto"/>
              <w:left w:val="single" w:sz="4" w:space="0" w:color="auto"/>
              <w:bottom w:val="single" w:sz="4" w:space="0" w:color="auto"/>
              <w:right w:val="single" w:sz="4" w:space="0" w:color="auto"/>
            </w:tcBorders>
            <w:shd w:val="clear" w:color="auto" w:fill="auto"/>
            <w:vAlign w:val="center"/>
          </w:tcPr>
          <w:p w14:paraId="0956C308"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-42 274,7</w:t>
            </w:r>
          </w:p>
        </w:tc>
        <w:tc>
          <w:tcPr>
            <w:tcW w:w="340" w:type="pct"/>
            <w:tcBorders>
              <w:top w:val="single" w:sz="4" w:space="0" w:color="auto"/>
              <w:left w:val="single" w:sz="4" w:space="0" w:color="auto"/>
              <w:bottom w:val="single" w:sz="4" w:space="0" w:color="auto"/>
              <w:right w:val="single" w:sz="4" w:space="0" w:color="auto"/>
            </w:tcBorders>
            <w:shd w:val="clear" w:color="auto" w:fill="auto"/>
            <w:vAlign w:val="center"/>
          </w:tcPr>
          <w:p w14:paraId="6084C2ED"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-148 805,1</w:t>
            </w:r>
          </w:p>
        </w:tc>
        <w:tc>
          <w:tcPr>
            <w:tcW w:w="342" w:type="pct"/>
            <w:tcBorders>
              <w:top w:val="single" w:sz="4" w:space="0" w:color="auto"/>
              <w:left w:val="single" w:sz="4" w:space="0" w:color="auto"/>
              <w:bottom w:val="single" w:sz="4" w:space="0" w:color="auto"/>
              <w:right w:val="single" w:sz="4" w:space="0" w:color="auto"/>
            </w:tcBorders>
            <w:shd w:val="clear" w:color="auto" w:fill="auto"/>
            <w:vAlign w:val="center"/>
          </w:tcPr>
          <w:p w14:paraId="6036EC34"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-106 530,4</w:t>
            </w:r>
          </w:p>
        </w:tc>
        <w:tc>
          <w:tcPr>
            <w:tcW w:w="312" w:type="pct"/>
            <w:tcBorders>
              <w:top w:val="single" w:sz="4" w:space="0" w:color="auto"/>
              <w:left w:val="single" w:sz="4" w:space="0" w:color="auto"/>
              <w:bottom w:val="single" w:sz="4" w:space="0" w:color="auto"/>
              <w:right w:val="single" w:sz="4" w:space="0" w:color="auto"/>
            </w:tcBorders>
            <w:shd w:val="clear" w:color="auto" w:fill="auto"/>
            <w:vAlign w:val="center"/>
          </w:tcPr>
          <w:p w14:paraId="361070D7"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-196 392,6</w:t>
            </w:r>
          </w:p>
        </w:tc>
        <w:tc>
          <w:tcPr>
            <w:tcW w:w="357" w:type="pct"/>
            <w:tcBorders>
              <w:top w:val="single" w:sz="4" w:space="0" w:color="auto"/>
              <w:left w:val="single" w:sz="4" w:space="0" w:color="auto"/>
              <w:bottom w:val="single" w:sz="4" w:space="0" w:color="auto"/>
              <w:right w:val="single" w:sz="4" w:space="0" w:color="auto"/>
            </w:tcBorders>
            <w:shd w:val="clear" w:color="auto" w:fill="auto"/>
            <w:vAlign w:val="center"/>
          </w:tcPr>
          <w:p w14:paraId="2FC5BBCD"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-154 117,9</w:t>
            </w:r>
          </w:p>
        </w:tc>
      </w:tr>
      <w:tr w:rsidR="00B7713E" w:rsidRPr="00A355D3" w14:paraId="5EBEA648" w14:textId="77777777" w:rsidTr="00B7713E">
        <w:trPr>
          <w:trHeight w:val="525"/>
        </w:trPr>
        <w:tc>
          <w:tcPr>
            <w:tcW w:w="923" w:type="pct"/>
            <w:tcBorders>
              <w:top w:val="single" w:sz="4" w:space="0" w:color="auto"/>
              <w:left w:val="single" w:sz="4" w:space="0" w:color="auto"/>
              <w:bottom w:val="single" w:sz="4" w:space="0" w:color="auto"/>
              <w:right w:val="single" w:sz="4" w:space="0" w:color="auto"/>
            </w:tcBorders>
            <w:shd w:val="clear" w:color="auto" w:fill="auto"/>
            <w:vAlign w:val="center"/>
          </w:tcPr>
          <w:p w14:paraId="734992D8" w14:textId="77777777" w:rsidR="00176970" w:rsidRPr="00A355D3" w:rsidRDefault="00176970" w:rsidP="00176970">
            <w:pPr>
              <w:spacing w:after="0" w:line="240" w:lineRule="auto"/>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прибыль на социальное развитие (включая социальные выплаты)</w:t>
            </w:r>
          </w:p>
        </w:tc>
        <w:tc>
          <w:tcPr>
            <w:tcW w:w="292" w:type="pct"/>
            <w:tcBorders>
              <w:top w:val="single" w:sz="4" w:space="0" w:color="auto"/>
              <w:left w:val="single" w:sz="4" w:space="0" w:color="auto"/>
              <w:bottom w:val="single" w:sz="4" w:space="0" w:color="auto"/>
              <w:right w:val="single" w:sz="4" w:space="0" w:color="auto"/>
            </w:tcBorders>
            <w:shd w:val="clear" w:color="auto" w:fill="auto"/>
            <w:vAlign w:val="center"/>
          </w:tcPr>
          <w:p w14:paraId="689364B3"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тыс. руб.</w:t>
            </w:r>
          </w:p>
        </w:tc>
        <w:tc>
          <w:tcPr>
            <w:tcW w:w="487" w:type="pct"/>
            <w:tcBorders>
              <w:top w:val="single" w:sz="4" w:space="0" w:color="auto"/>
              <w:left w:val="single" w:sz="4" w:space="0" w:color="auto"/>
              <w:bottom w:val="single" w:sz="4" w:space="0" w:color="auto"/>
              <w:right w:val="single" w:sz="4" w:space="0" w:color="auto"/>
            </w:tcBorders>
            <w:shd w:val="clear" w:color="auto" w:fill="auto"/>
            <w:vAlign w:val="center"/>
          </w:tcPr>
          <w:p w14:paraId="798B0728" w14:textId="77777777" w:rsidR="00176970" w:rsidRPr="00A355D3" w:rsidRDefault="00176970" w:rsidP="00B7713E">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73 017,5</w:t>
            </w:r>
          </w:p>
        </w:tc>
        <w:tc>
          <w:tcPr>
            <w:tcW w:w="447" w:type="pct"/>
            <w:tcBorders>
              <w:top w:val="single" w:sz="4" w:space="0" w:color="auto"/>
              <w:left w:val="single" w:sz="4" w:space="0" w:color="auto"/>
              <w:bottom w:val="single" w:sz="4" w:space="0" w:color="auto"/>
              <w:right w:val="single" w:sz="4" w:space="0" w:color="auto"/>
            </w:tcBorders>
            <w:shd w:val="clear" w:color="auto" w:fill="auto"/>
            <w:vAlign w:val="center"/>
          </w:tcPr>
          <w:p w14:paraId="659E8B74" w14:textId="77777777" w:rsidR="00176970" w:rsidRPr="00A355D3" w:rsidRDefault="00176970" w:rsidP="00B7713E">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61 618,3</w:t>
            </w:r>
          </w:p>
        </w:tc>
        <w:tc>
          <w:tcPr>
            <w:tcW w:w="420" w:type="pct"/>
            <w:tcBorders>
              <w:top w:val="single" w:sz="4" w:space="0" w:color="auto"/>
              <w:left w:val="single" w:sz="4" w:space="0" w:color="auto"/>
              <w:bottom w:val="single" w:sz="4" w:space="0" w:color="auto"/>
              <w:right w:val="single" w:sz="4" w:space="0" w:color="auto"/>
            </w:tcBorders>
            <w:shd w:val="clear" w:color="auto" w:fill="auto"/>
            <w:vAlign w:val="center"/>
          </w:tcPr>
          <w:p w14:paraId="0E58E026" w14:textId="77777777" w:rsidR="00176970" w:rsidRPr="00A355D3" w:rsidRDefault="00176970" w:rsidP="00B7713E">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38 804,3</w:t>
            </w:r>
          </w:p>
        </w:tc>
        <w:tc>
          <w:tcPr>
            <w:tcW w:w="350" w:type="pct"/>
            <w:tcBorders>
              <w:top w:val="single" w:sz="4" w:space="0" w:color="auto"/>
              <w:left w:val="single" w:sz="4" w:space="0" w:color="auto"/>
              <w:bottom w:val="single" w:sz="4" w:space="0" w:color="auto"/>
              <w:right w:val="single" w:sz="4" w:space="0" w:color="auto"/>
            </w:tcBorders>
            <w:shd w:val="clear" w:color="auto" w:fill="auto"/>
            <w:vAlign w:val="center"/>
          </w:tcPr>
          <w:p w14:paraId="029BC0B7"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42 317,1</w:t>
            </w:r>
          </w:p>
        </w:tc>
        <w:tc>
          <w:tcPr>
            <w:tcW w:w="389" w:type="pct"/>
            <w:tcBorders>
              <w:top w:val="single" w:sz="4" w:space="0" w:color="auto"/>
              <w:left w:val="single" w:sz="4" w:space="0" w:color="auto"/>
              <w:bottom w:val="single" w:sz="4" w:space="0" w:color="auto"/>
              <w:right w:val="single" w:sz="4" w:space="0" w:color="auto"/>
            </w:tcBorders>
            <w:shd w:val="clear" w:color="auto" w:fill="auto"/>
            <w:vAlign w:val="center"/>
          </w:tcPr>
          <w:p w14:paraId="2C3CD4B8"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80 864,0</w:t>
            </w:r>
          </w:p>
        </w:tc>
        <w:tc>
          <w:tcPr>
            <w:tcW w:w="341" w:type="pct"/>
            <w:tcBorders>
              <w:top w:val="single" w:sz="4" w:space="0" w:color="auto"/>
              <w:left w:val="single" w:sz="4" w:space="0" w:color="auto"/>
              <w:bottom w:val="single" w:sz="4" w:space="0" w:color="auto"/>
              <w:right w:val="single" w:sz="4" w:space="0" w:color="auto"/>
            </w:tcBorders>
            <w:shd w:val="clear" w:color="auto" w:fill="auto"/>
            <w:vAlign w:val="center"/>
          </w:tcPr>
          <w:p w14:paraId="34B95F14"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-3 512,7</w:t>
            </w:r>
          </w:p>
        </w:tc>
        <w:tc>
          <w:tcPr>
            <w:tcW w:w="340" w:type="pct"/>
            <w:tcBorders>
              <w:top w:val="single" w:sz="4" w:space="0" w:color="auto"/>
              <w:left w:val="single" w:sz="4" w:space="0" w:color="auto"/>
              <w:bottom w:val="single" w:sz="4" w:space="0" w:color="auto"/>
              <w:right w:val="single" w:sz="4" w:space="0" w:color="auto"/>
            </w:tcBorders>
            <w:shd w:val="clear" w:color="auto" w:fill="auto"/>
            <w:vAlign w:val="center"/>
          </w:tcPr>
          <w:p w14:paraId="468150A4"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-34 213,2</w:t>
            </w:r>
          </w:p>
        </w:tc>
        <w:tc>
          <w:tcPr>
            <w:tcW w:w="342" w:type="pct"/>
            <w:tcBorders>
              <w:top w:val="single" w:sz="4" w:space="0" w:color="auto"/>
              <w:left w:val="single" w:sz="4" w:space="0" w:color="auto"/>
              <w:bottom w:val="single" w:sz="4" w:space="0" w:color="auto"/>
              <w:right w:val="single" w:sz="4" w:space="0" w:color="auto"/>
            </w:tcBorders>
            <w:shd w:val="clear" w:color="auto" w:fill="auto"/>
            <w:vAlign w:val="center"/>
          </w:tcPr>
          <w:p w14:paraId="69FF7D44"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-30 700,4</w:t>
            </w:r>
          </w:p>
        </w:tc>
        <w:tc>
          <w:tcPr>
            <w:tcW w:w="312" w:type="pct"/>
            <w:tcBorders>
              <w:top w:val="single" w:sz="4" w:space="0" w:color="auto"/>
              <w:left w:val="single" w:sz="4" w:space="0" w:color="auto"/>
              <w:bottom w:val="single" w:sz="4" w:space="0" w:color="auto"/>
              <w:right w:val="single" w:sz="4" w:space="0" w:color="auto"/>
            </w:tcBorders>
            <w:shd w:val="clear" w:color="auto" w:fill="auto"/>
            <w:vAlign w:val="center"/>
          </w:tcPr>
          <w:p w14:paraId="097583CE"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-42 059,7</w:t>
            </w:r>
          </w:p>
        </w:tc>
        <w:tc>
          <w:tcPr>
            <w:tcW w:w="357" w:type="pct"/>
            <w:tcBorders>
              <w:top w:val="single" w:sz="4" w:space="0" w:color="auto"/>
              <w:left w:val="single" w:sz="4" w:space="0" w:color="auto"/>
              <w:bottom w:val="single" w:sz="4" w:space="0" w:color="auto"/>
              <w:right w:val="single" w:sz="4" w:space="0" w:color="auto"/>
            </w:tcBorders>
            <w:shd w:val="clear" w:color="auto" w:fill="auto"/>
            <w:vAlign w:val="center"/>
          </w:tcPr>
          <w:p w14:paraId="7C4E311A"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-38 547,0</w:t>
            </w:r>
          </w:p>
        </w:tc>
      </w:tr>
      <w:tr w:rsidR="00B7713E" w:rsidRPr="00A355D3" w14:paraId="3A5CAD9A" w14:textId="77777777" w:rsidTr="00B7713E">
        <w:trPr>
          <w:trHeight w:val="570"/>
        </w:trPr>
        <w:tc>
          <w:tcPr>
            <w:tcW w:w="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2FE1177" w14:textId="77777777" w:rsidR="00176970" w:rsidRPr="00A355D3" w:rsidRDefault="00176970" w:rsidP="00176970">
            <w:pPr>
              <w:spacing w:after="0" w:line="240" w:lineRule="auto"/>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 xml:space="preserve">Неподконтрольные расходы </w:t>
            </w:r>
          </w:p>
        </w:tc>
        <w:tc>
          <w:tcPr>
            <w:tcW w:w="292" w:type="pct"/>
            <w:tcBorders>
              <w:top w:val="single" w:sz="4" w:space="0" w:color="auto"/>
              <w:left w:val="single" w:sz="4" w:space="0" w:color="auto"/>
              <w:bottom w:val="single" w:sz="4" w:space="0" w:color="auto"/>
              <w:right w:val="single" w:sz="4" w:space="0" w:color="auto"/>
            </w:tcBorders>
            <w:shd w:val="clear" w:color="auto" w:fill="auto"/>
            <w:vAlign w:val="center"/>
          </w:tcPr>
          <w:p w14:paraId="77F0DEFD"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тыс. руб.</w:t>
            </w:r>
          </w:p>
        </w:tc>
        <w:tc>
          <w:tcPr>
            <w:tcW w:w="487" w:type="pct"/>
            <w:tcBorders>
              <w:top w:val="single" w:sz="4" w:space="0" w:color="auto"/>
              <w:left w:val="single" w:sz="4" w:space="0" w:color="auto"/>
              <w:bottom w:val="single" w:sz="4" w:space="0" w:color="auto"/>
              <w:right w:val="single" w:sz="4" w:space="0" w:color="auto"/>
            </w:tcBorders>
            <w:shd w:val="clear" w:color="auto" w:fill="auto"/>
            <w:vAlign w:val="center"/>
          </w:tcPr>
          <w:p w14:paraId="6EA78B2A" w14:textId="77777777" w:rsidR="00176970" w:rsidRPr="00A355D3" w:rsidRDefault="00176970" w:rsidP="00B7713E">
            <w:pPr>
              <w:spacing w:after="0" w:line="240" w:lineRule="auto"/>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1 977 279,0</w:t>
            </w:r>
          </w:p>
        </w:tc>
        <w:tc>
          <w:tcPr>
            <w:tcW w:w="447" w:type="pct"/>
            <w:tcBorders>
              <w:top w:val="single" w:sz="4" w:space="0" w:color="auto"/>
              <w:left w:val="single" w:sz="4" w:space="0" w:color="auto"/>
              <w:bottom w:val="single" w:sz="4" w:space="0" w:color="auto"/>
              <w:right w:val="single" w:sz="4" w:space="0" w:color="auto"/>
            </w:tcBorders>
            <w:shd w:val="clear" w:color="auto" w:fill="auto"/>
            <w:vAlign w:val="center"/>
          </w:tcPr>
          <w:p w14:paraId="2C92C2D2" w14:textId="77777777" w:rsidR="00176970" w:rsidRPr="00A355D3" w:rsidRDefault="00176970" w:rsidP="00B7713E">
            <w:pPr>
              <w:spacing w:after="0" w:line="240" w:lineRule="auto"/>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1 896 009,5</w:t>
            </w:r>
          </w:p>
        </w:tc>
        <w:tc>
          <w:tcPr>
            <w:tcW w:w="420" w:type="pct"/>
            <w:tcBorders>
              <w:top w:val="single" w:sz="4" w:space="0" w:color="auto"/>
              <w:left w:val="single" w:sz="4" w:space="0" w:color="auto"/>
              <w:bottom w:val="single" w:sz="4" w:space="0" w:color="auto"/>
              <w:right w:val="single" w:sz="4" w:space="0" w:color="auto"/>
            </w:tcBorders>
            <w:shd w:val="clear" w:color="auto" w:fill="auto"/>
            <w:vAlign w:val="center"/>
          </w:tcPr>
          <w:p w14:paraId="1548AFCF" w14:textId="77777777" w:rsidR="00176970" w:rsidRPr="00A355D3" w:rsidRDefault="00176970" w:rsidP="00B7713E">
            <w:pPr>
              <w:spacing w:after="0" w:line="240" w:lineRule="auto"/>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1 869 687,9</w:t>
            </w:r>
          </w:p>
        </w:tc>
        <w:tc>
          <w:tcPr>
            <w:tcW w:w="350" w:type="pct"/>
            <w:tcBorders>
              <w:top w:val="single" w:sz="4" w:space="0" w:color="auto"/>
              <w:left w:val="single" w:sz="4" w:space="0" w:color="auto"/>
              <w:bottom w:val="single" w:sz="4" w:space="0" w:color="auto"/>
              <w:right w:val="single" w:sz="4" w:space="0" w:color="auto"/>
            </w:tcBorders>
            <w:shd w:val="clear" w:color="auto" w:fill="auto"/>
            <w:vAlign w:val="center"/>
          </w:tcPr>
          <w:p w14:paraId="208D508C" w14:textId="77777777" w:rsidR="00176970" w:rsidRPr="00A355D3" w:rsidRDefault="00176970" w:rsidP="00B7713E">
            <w:pPr>
              <w:spacing w:after="0" w:line="240" w:lineRule="auto"/>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1 800 466,5</w:t>
            </w:r>
          </w:p>
        </w:tc>
        <w:tc>
          <w:tcPr>
            <w:tcW w:w="389" w:type="pct"/>
            <w:tcBorders>
              <w:top w:val="single" w:sz="4" w:space="0" w:color="auto"/>
              <w:left w:val="single" w:sz="4" w:space="0" w:color="auto"/>
              <w:bottom w:val="single" w:sz="4" w:space="0" w:color="auto"/>
              <w:right w:val="single" w:sz="4" w:space="0" w:color="auto"/>
            </w:tcBorders>
            <w:shd w:val="clear" w:color="auto" w:fill="auto"/>
            <w:vAlign w:val="center"/>
          </w:tcPr>
          <w:p w14:paraId="6857D51C" w14:textId="77777777" w:rsidR="00176970" w:rsidRPr="00A355D3" w:rsidRDefault="00176970" w:rsidP="00B7713E">
            <w:pPr>
              <w:spacing w:after="0" w:line="240" w:lineRule="auto"/>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1 943 611,9</w:t>
            </w:r>
          </w:p>
        </w:tc>
        <w:tc>
          <w:tcPr>
            <w:tcW w:w="341" w:type="pct"/>
            <w:tcBorders>
              <w:top w:val="single" w:sz="4" w:space="0" w:color="auto"/>
              <w:left w:val="single" w:sz="4" w:space="0" w:color="auto"/>
              <w:bottom w:val="single" w:sz="4" w:space="0" w:color="auto"/>
              <w:right w:val="single" w:sz="4" w:space="0" w:color="auto"/>
            </w:tcBorders>
            <w:shd w:val="clear" w:color="auto" w:fill="auto"/>
            <w:vAlign w:val="center"/>
          </w:tcPr>
          <w:p w14:paraId="0C97939A" w14:textId="77777777" w:rsidR="00176970" w:rsidRPr="00A355D3" w:rsidRDefault="00176970" w:rsidP="00B7713E">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69 221,4</w:t>
            </w:r>
          </w:p>
        </w:tc>
        <w:tc>
          <w:tcPr>
            <w:tcW w:w="340" w:type="pct"/>
            <w:tcBorders>
              <w:top w:val="single" w:sz="4" w:space="0" w:color="auto"/>
              <w:left w:val="single" w:sz="4" w:space="0" w:color="auto"/>
              <w:bottom w:val="single" w:sz="4" w:space="0" w:color="auto"/>
              <w:right w:val="single" w:sz="4" w:space="0" w:color="auto"/>
            </w:tcBorders>
            <w:shd w:val="clear" w:color="auto" w:fill="auto"/>
            <w:vAlign w:val="center"/>
          </w:tcPr>
          <w:p w14:paraId="2E063B29" w14:textId="77777777" w:rsidR="00176970" w:rsidRPr="00A355D3" w:rsidRDefault="00176970" w:rsidP="00B7713E">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-107 591,1</w:t>
            </w:r>
          </w:p>
        </w:tc>
        <w:tc>
          <w:tcPr>
            <w:tcW w:w="342" w:type="pct"/>
            <w:tcBorders>
              <w:top w:val="single" w:sz="4" w:space="0" w:color="auto"/>
              <w:left w:val="single" w:sz="4" w:space="0" w:color="auto"/>
              <w:bottom w:val="single" w:sz="4" w:space="0" w:color="auto"/>
              <w:right w:val="single" w:sz="4" w:space="0" w:color="auto"/>
            </w:tcBorders>
            <w:shd w:val="clear" w:color="auto" w:fill="auto"/>
            <w:vAlign w:val="center"/>
          </w:tcPr>
          <w:p w14:paraId="401860EC" w14:textId="77777777" w:rsidR="00176970" w:rsidRPr="00A355D3" w:rsidRDefault="00176970" w:rsidP="00B7713E">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-176 812,5</w:t>
            </w:r>
          </w:p>
        </w:tc>
        <w:tc>
          <w:tcPr>
            <w:tcW w:w="312" w:type="pct"/>
            <w:tcBorders>
              <w:top w:val="single" w:sz="4" w:space="0" w:color="auto"/>
              <w:left w:val="single" w:sz="4" w:space="0" w:color="auto"/>
              <w:bottom w:val="single" w:sz="4" w:space="0" w:color="auto"/>
              <w:right w:val="single" w:sz="4" w:space="0" w:color="auto"/>
            </w:tcBorders>
            <w:shd w:val="clear" w:color="auto" w:fill="auto"/>
            <w:vAlign w:val="center"/>
          </w:tcPr>
          <w:p w14:paraId="024B0D16" w14:textId="77777777" w:rsidR="00176970" w:rsidRPr="00A355D3" w:rsidRDefault="00176970" w:rsidP="00B7713E">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-73 924,0</w:t>
            </w:r>
          </w:p>
        </w:tc>
        <w:tc>
          <w:tcPr>
            <w:tcW w:w="357" w:type="pct"/>
            <w:tcBorders>
              <w:top w:val="single" w:sz="4" w:space="0" w:color="auto"/>
              <w:left w:val="single" w:sz="4" w:space="0" w:color="auto"/>
              <w:bottom w:val="single" w:sz="4" w:space="0" w:color="auto"/>
              <w:right w:val="single" w:sz="4" w:space="0" w:color="auto"/>
            </w:tcBorders>
            <w:shd w:val="clear" w:color="auto" w:fill="auto"/>
            <w:vAlign w:val="center"/>
          </w:tcPr>
          <w:p w14:paraId="1441C62F" w14:textId="77777777" w:rsidR="00176970" w:rsidRPr="00A355D3" w:rsidRDefault="00176970" w:rsidP="00B7713E">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-143 145,4</w:t>
            </w:r>
          </w:p>
        </w:tc>
      </w:tr>
      <w:tr w:rsidR="00B7713E" w:rsidRPr="00A355D3" w14:paraId="6085D281" w14:textId="77777777" w:rsidTr="00B7713E">
        <w:trPr>
          <w:trHeight w:val="315"/>
        </w:trPr>
        <w:tc>
          <w:tcPr>
            <w:tcW w:w="923" w:type="pct"/>
            <w:tcBorders>
              <w:top w:val="single" w:sz="4" w:space="0" w:color="auto"/>
              <w:left w:val="single" w:sz="4" w:space="0" w:color="auto"/>
              <w:bottom w:val="single" w:sz="4" w:space="0" w:color="auto"/>
              <w:right w:val="single" w:sz="4" w:space="0" w:color="auto"/>
            </w:tcBorders>
            <w:shd w:val="clear" w:color="auto" w:fill="auto"/>
            <w:vAlign w:val="center"/>
          </w:tcPr>
          <w:p w14:paraId="107CC417" w14:textId="64A29DC0" w:rsidR="00176970" w:rsidRPr="00A355D3" w:rsidRDefault="00176970" w:rsidP="00176970">
            <w:pPr>
              <w:spacing w:after="0" w:line="240" w:lineRule="auto"/>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 xml:space="preserve">Оплата услуг </w:t>
            </w:r>
            <w:r w:rsidR="00712B4A" w:rsidRPr="00A355D3">
              <w:rPr>
                <w:rFonts w:ascii="Myriad Pro" w:eastAsia="Times New Roman" w:hAnsi="Myriad Pro" w:cs="Arial"/>
                <w:color w:val="000000"/>
                <w:sz w:val="16"/>
                <w:szCs w:val="16"/>
                <w:lang w:eastAsia="ru-RU"/>
              </w:rPr>
              <w:t>ПАО </w:t>
            </w:r>
            <w:r w:rsidRPr="00A355D3">
              <w:rPr>
                <w:rFonts w:ascii="Myriad Pro" w:eastAsia="Times New Roman" w:hAnsi="Myriad Pro" w:cs="Arial"/>
                <w:color w:val="000000"/>
                <w:sz w:val="16"/>
                <w:szCs w:val="16"/>
                <w:lang w:eastAsia="ru-RU"/>
              </w:rPr>
              <w:t>"ФСК ЕЭС"</w:t>
            </w:r>
          </w:p>
        </w:tc>
        <w:tc>
          <w:tcPr>
            <w:tcW w:w="292" w:type="pct"/>
            <w:tcBorders>
              <w:top w:val="single" w:sz="4" w:space="0" w:color="auto"/>
              <w:left w:val="single" w:sz="4" w:space="0" w:color="auto"/>
              <w:bottom w:val="single" w:sz="4" w:space="0" w:color="auto"/>
              <w:right w:val="single" w:sz="4" w:space="0" w:color="auto"/>
            </w:tcBorders>
            <w:shd w:val="clear" w:color="auto" w:fill="auto"/>
            <w:vAlign w:val="center"/>
          </w:tcPr>
          <w:p w14:paraId="1D7B6359"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тыс. руб.</w:t>
            </w:r>
          </w:p>
        </w:tc>
        <w:tc>
          <w:tcPr>
            <w:tcW w:w="487" w:type="pct"/>
            <w:tcBorders>
              <w:top w:val="single" w:sz="4" w:space="0" w:color="auto"/>
              <w:left w:val="single" w:sz="4" w:space="0" w:color="auto"/>
              <w:bottom w:val="single" w:sz="4" w:space="0" w:color="auto"/>
              <w:right w:val="single" w:sz="4" w:space="0" w:color="auto"/>
            </w:tcBorders>
            <w:shd w:val="clear" w:color="auto" w:fill="auto"/>
            <w:vAlign w:val="center"/>
          </w:tcPr>
          <w:p w14:paraId="219F21A1"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801 849,9</w:t>
            </w:r>
          </w:p>
        </w:tc>
        <w:tc>
          <w:tcPr>
            <w:tcW w:w="447" w:type="pct"/>
            <w:tcBorders>
              <w:top w:val="single" w:sz="4" w:space="0" w:color="auto"/>
              <w:left w:val="single" w:sz="4" w:space="0" w:color="auto"/>
              <w:bottom w:val="single" w:sz="4" w:space="0" w:color="auto"/>
              <w:right w:val="single" w:sz="4" w:space="0" w:color="auto"/>
            </w:tcBorders>
            <w:shd w:val="clear" w:color="auto" w:fill="auto"/>
            <w:vAlign w:val="center"/>
          </w:tcPr>
          <w:p w14:paraId="70D9DE39"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835 613,7</w:t>
            </w:r>
          </w:p>
        </w:tc>
        <w:tc>
          <w:tcPr>
            <w:tcW w:w="420" w:type="pct"/>
            <w:tcBorders>
              <w:top w:val="single" w:sz="4" w:space="0" w:color="auto"/>
              <w:left w:val="single" w:sz="4" w:space="0" w:color="auto"/>
              <w:bottom w:val="single" w:sz="4" w:space="0" w:color="auto"/>
              <w:right w:val="single" w:sz="4" w:space="0" w:color="auto"/>
            </w:tcBorders>
            <w:shd w:val="clear" w:color="auto" w:fill="auto"/>
            <w:vAlign w:val="center"/>
          </w:tcPr>
          <w:p w14:paraId="712F2E82"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826 860,3</w:t>
            </w:r>
          </w:p>
        </w:tc>
        <w:tc>
          <w:tcPr>
            <w:tcW w:w="350" w:type="pct"/>
            <w:tcBorders>
              <w:top w:val="single" w:sz="4" w:space="0" w:color="auto"/>
              <w:left w:val="single" w:sz="4" w:space="0" w:color="auto"/>
              <w:bottom w:val="single" w:sz="4" w:space="0" w:color="auto"/>
              <w:right w:val="single" w:sz="4" w:space="0" w:color="auto"/>
            </w:tcBorders>
            <w:shd w:val="clear" w:color="auto" w:fill="auto"/>
            <w:vAlign w:val="center"/>
          </w:tcPr>
          <w:p w14:paraId="3A183088"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835 133,7</w:t>
            </w:r>
          </w:p>
        </w:tc>
        <w:tc>
          <w:tcPr>
            <w:tcW w:w="389" w:type="pct"/>
            <w:tcBorders>
              <w:top w:val="single" w:sz="4" w:space="0" w:color="auto"/>
              <w:left w:val="single" w:sz="4" w:space="0" w:color="auto"/>
              <w:bottom w:val="single" w:sz="4" w:space="0" w:color="auto"/>
              <w:right w:val="single" w:sz="4" w:space="0" w:color="auto"/>
            </w:tcBorders>
            <w:shd w:val="clear" w:color="auto" w:fill="auto"/>
            <w:vAlign w:val="center"/>
          </w:tcPr>
          <w:p w14:paraId="4D0A9C42"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824 356,2</w:t>
            </w:r>
          </w:p>
        </w:tc>
        <w:tc>
          <w:tcPr>
            <w:tcW w:w="341" w:type="pct"/>
            <w:tcBorders>
              <w:top w:val="single" w:sz="4" w:space="0" w:color="auto"/>
              <w:left w:val="single" w:sz="4" w:space="0" w:color="auto"/>
              <w:bottom w:val="single" w:sz="4" w:space="0" w:color="auto"/>
              <w:right w:val="single" w:sz="4" w:space="0" w:color="auto"/>
            </w:tcBorders>
            <w:shd w:val="clear" w:color="auto" w:fill="auto"/>
            <w:vAlign w:val="center"/>
          </w:tcPr>
          <w:p w14:paraId="2B197B6D" w14:textId="77777777" w:rsidR="00176970" w:rsidRPr="00A355D3" w:rsidRDefault="00176970" w:rsidP="00B7713E">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-8 273,5</w:t>
            </w:r>
          </w:p>
        </w:tc>
        <w:tc>
          <w:tcPr>
            <w:tcW w:w="340" w:type="pct"/>
            <w:tcBorders>
              <w:top w:val="single" w:sz="4" w:space="0" w:color="auto"/>
              <w:left w:val="single" w:sz="4" w:space="0" w:color="auto"/>
              <w:bottom w:val="single" w:sz="4" w:space="0" w:color="auto"/>
              <w:right w:val="single" w:sz="4" w:space="0" w:color="auto"/>
            </w:tcBorders>
            <w:shd w:val="clear" w:color="auto" w:fill="auto"/>
            <w:vAlign w:val="center"/>
          </w:tcPr>
          <w:p w14:paraId="0BA0CA36" w14:textId="77777777" w:rsidR="00176970" w:rsidRPr="00A355D3" w:rsidRDefault="00176970" w:rsidP="00B7713E">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25 010,4</w:t>
            </w:r>
          </w:p>
        </w:tc>
        <w:tc>
          <w:tcPr>
            <w:tcW w:w="342" w:type="pct"/>
            <w:tcBorders>
              <w:top w:val="single" w:sz="4" w:space="0" w:color="auto"/>
              <w:left w:val="single" w:sz="4" w:space="0" w:color="auto"/>
              <w:bottom w:val="single" w:sz="4" w:space="0" w:color="auto"/>
              <w:right w:val="single" w:sz="4" w:space="0" w:color="auto"/>
            </w:tcBorders>
            <w:shd w:val="clear" w:color="auto" w:fill="auto"/>
            <w:vAlign w:val="center"/>
          </w:tcPr>
          <w:p w14:paraId="327A2347" w14:textId="77777777" w:rsidR="00176970" w:rsidRPr="00A355D3" w:rsidRDefault="00176970" w:rsidP="00B7713E">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33 283,9</w:t>
            </w:r>
          </w:p>
        </w:tc>
        <w:tc>
          <w:tcPr>
            <w:tcW w:w="312" w:type="pct"/>
            <w:tcBorders>
              <w:top w:val="single" w:sz="4" w:space="0" w:color="auto"/>
              <w:left w:val="single" w:sz="4" w:space="0" w:color="auto"/>
              <w:bottom w:val="single" w:sz="4" w:space="0" w:color="auto"/>
              <w:right w:val="single" w:sz="4" w:space="0" w:color="auto"/>
            </w:tcBorders>
            <w:shd w:val="clear" w:color="auto" w:fill="auto"/>
            <w:vAlign w:val="center"/>
          </w:tcPr>
          <w:p w14:paraId="12A83456" w14:textId="77777777" w:rsidR="00176970" w:rsidRPr="00A355D3" w:rsidRDefault="00176970" w:rsidP="00B7713E">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2 504,1</w:t>
            </w:r>
          </w:p>
        </w:tc>
        <w:tc>
          <w:tcPr>
            <w:tcW w:w="357" w:type="pct"/>
            <w:tcBorders>
              <w:top w:val="single" w:sz="4" w:space="0" w:color="auto"/>
              <w:left w:val="single" w:sz="4" w:space="0" w:color="auto"/>
              <w:bottom w:val="single" w:sz="4" w:space="0" w:color="auto"/>
              <w:right w:val="single" w:sz="4" w:space="0" w:color="auto"/>
            </w:tcBorders>
            <w:shd w:val="clear" w:color="auto" w:fill="auto"/>
            <w:vAlign w:val="center"/>
          </w:tcPr>
          <w:p w14:paraId="59EC7D0A" w14:textId="77777777" w:rsidR="00176970" w:rsidRPr="00A355D3" w:rsidRDefault="00176970" w:rsidP="00B7713E">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10 777,5</w:t>
            </w:r>
          </w:p>
        </w:tc>
      </w:tr>
      <w:tr w:rsidR="00B7713E" w:rsidRPr="00A355D3" w14:paraId="249F6ECC" w14:textId="77777777" w:rsidTr="00B7713E">
        <w:trPr>
          <w:trHeight w:val="315"/>
        </w:trPr>
        <w:tc>
          <w:tcPr>
            <w:tcW w:w="923" w:type="pct"/>
            <w:tcBorders>
              <w:top w:val="single" w:sz="4" w:space="0" w:color="auto"/>
              <w:left w:val="single" w:sz="4" w:space="0" w:color="auto"/>
              <w:bottom w:val="single" w:sz="4" w:space="0" w:color="auto"/>
              <w:right w:val="single" w:sz="4" w:space="0" w:color="auto"/>
            </w:tcBorders>
            <w:shd w:val="clear" w:color="auto" w:fill="auto"/>
            <w:vAlign w:val="center"/>
          </w:tcPr>
          <w:p w14:paraId="08E991F5" w14:textId="77777777" w:rsidR="00176970" w:rsidRPr="00A355D3" w:rsidRDefault="00176970" w:rsidP="00176970">
            <w:pPr>
              <w:spacing w:after="0" w:line="240" w:lineRule="auto"/>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Услуги по регулируемым видам деятельности</w:t>
            </w:r>
          </w:p>
        </w:tc>
        <w:tc>
          <w:tcPr>
            <w:tcW w:w="292" w:type="pct"/>
            <w:tcBorders>
              <w:top w:val="single" w:sz="4" w:space="0" w:color="auto"/>
              <w:left w:val="single" w:sz="4" w:space="0" w:color="auto"/>
              <w:bottom w:val="single" w:sz="4" w:space="0" w:color="auto"/>
              <w:right w:val="single" w:sz="4" w:space="0" w:color="auto"/>
            </w:tcBorders>
            <w:shd w:val="clear" w:color="auto" w:fill="auto"/>
            <w:vAlign w:val="center"/>
          </w:tcPr>
          <w:p w14:paraId="0391177C"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тыс. руб.</w:t>
            </w:r>
          </w:p>
        </w:tc>
        <w:tc>
          <w:tcPr>
            <w:tcW w:w="487" w:type="pct"/>
            <w:tcBorders>
              <w:top w:val="single" w:sz="4" w:space="0" w:color="auto"/>
              <w:left w:val="single" w:sz="4" w:space="0" w:color="auto"/>
              <w:bottom w:val="single" w:sz="4" w:space="0" w:color="auto"/>
              <w:right w:val="single" w:sz="4" w:space="0" w:color="auto"/>
            </w:tcBorders>
            <w:shd w:val="clear" w:color="auto" w:fill="auto"/>
            <w:vAlign w:val="center"/>
          </w:tcPr>
          <w:p w14:paraId="703E9B5A"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0,0</w:t>
            </w:r>
          </w:p>
        </w:tc>
        <w:tc>
          <w:tcPr>
            <w:tcW w:w="447" w:type="pct"/>
            <w:tcBorders>
              <w:top w:val="single" w:sz="4" w:space="0" w:color="auto"/>
              <w:left w:val="single" w:sz="4" w:space="0" w:color="auto"/>
              <w:bottom w:val="single" w:sz="4" w:space="0" w:color="auto"/>
              <w:right w:val="single" w:sz="4" w:space="0" w:color="auto"/>
            </w:tcBorders>
            <w:shd w:val="clear" w:color="auto" w:fill="auto"/>
            <w:vAlign w:val="center"/>
          </w:tcPr>
          <w:p w14:paraId="2CDACB73"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0,0</w:t>
            </w:r>
          </w:p>
        </w:tc>
        <w:tc>
          <w:tcPr>
            <w:tcW w:w="420" w:type="pct"/>
            <w:tcBorders>
              <w:top w:val="single" w:sz="4" w:space="0" w:color="auto"/>
              <w:left w:val="single" w:sz="4" w:space="0" w:color="auto"/>
              <w:bottom w:val="single" w:sz="4" w:space="0" w:color="auto"/>
              <w:right w:val="single" w:sz="4" w:space="0" w:color="auto"/>
            </w:tcBorders>
            <w:shd w:val="clear" w:color="auto" w:fill="auto"/>
            <w:vAlign w:val="center"/>
          </w:tcPr>
          <w:p w14:paraId="60BBC913"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0,0</w:t>
            </w:r>
          </w:p>
        </w:tc>
        <w:tc>
          <w:tcPr>
            <w:tcW w:w="350" w:type="pct"/>
            <w:tcBorders>
              <w:top w:val="single" w:sz="4" w:space="0" w:color="auto"/>
              <w:left w:val="single" w:sz="4" w:space="0" w:color="auto"/>
              <w:bottom w:val="single" w:sz="4" w:space="0" w:color="auto"/>
              <w:right w:val="single" w:sz="4" w:space="0" w:color="auto"/>
            </w:tcBorders>
            <w:shd w:val="clear" w:color="auto" w:fill="auto"/>
            <w:vAlign w:val="center"/>
          </w:tcPr>
          <w:p w14:paraId="1F1DD6FD"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8 714,8</w:t>
            </w:r>
          </w:p>
        </w:tc>
        <w:tc>
          <w:tcPr>
            <w:tcW w:w="389" w:type="pct"/>
            <w:tcBorders>
              <w:top w:val="single" w:sz="4" w:space="0" w:color="auto"/>
              <w:left w:val="single" w:sz="4" w:space="0" w:color="auto"/>
              <w:bottom w:val="single" w:sz="4" w:space="0" w:color="auto"/>
              <w:right w:val="single" w:sz="4" w:space="0" w:color="auto"/>
            </w:tcBorders>
            <w:shd w:val="clear" w:color="auto" w:fill="auto"/>
            <w:vAlign w:val="center"/>
          </w:tcPr>
          <w:p w14:paraId="56CD6FC4"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0,0</w:t>
            </w:r>
          </w:p>
        </w:tc>
        <w:tc>
          <w:tcPr>
            <w:tcW w:w="341" w:type="pct"/>
            <w:tcBorders>
              <w:top w:val="single" w:sz="4" w:space="0" w:color="auto"/>
              <w:left w:val="single" w:sz="4" w:space="0" w:color="auto"/>
              <w:bottom w:val="single" w:sz="4" w:space="0" w:color="auto"/>
              <w:right w:val="single" w:sz="4" w:space="0" w:color="auto"/>
            </w:tcBorders>
            <w:shd w:val="clear" w:color="auto" w:fill="auto"/>
            <w:vAlign w:val="center"/>
          </w:tcPr>
          <w:p w14:paraId="22459376"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-8 714,8</w:t>
            </w:r>
          </w:p>
        </w:tc>
        <w:tc>
          <w:tcPr>
            <w:tcW w:w="340" w:type="pct"/>
            <w:tcBorders>
              <w:top w:val="single" w:sz="4" w:space="0" w:color="auto"/>
              <w:left w:val="single" w:sz="4" w:space="0" w:color="auto"/>
              <w:bottom w:val="single" w:sz="4" w:space="0" w:color="auto"/>
              <w:right w:val="single" w:sz="4" w:space="0" w:color="auto"/>
            </w:tcBorders>
            <w:shd w:val="clear" w:color="auto" w:fill="auto"/>
            <w:vAlign w:val="center"/>
          </w:tcPr>
          <w:p w14:paraId="6236E6DD"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0,0</w:t>
            </w:r>
          </w:p>
        </w:tc>
        <w:tc>
          <w:tcPr>
            <w:tcW w:w="342" w:type="pct"/>
            <w:tcBorders>
              <w:top w:val="single" w:sz="4" w:space="0" w:color="auto"/>
              <w:left w:val="single" w:sz="4" w:space="0" w:color="auto"/>
              <w:bottom w:val="single" w:sz="4" w:space="0" w:color="auto"/>
              <w:right w:val="single" w:sz="4" w:space="0" w:color="auto"/>
            </w:tcBorders>
            <w:shd w:val="clear" w:color="auto" w:fill="auto"/>
            <w:vAlign w:val="center"/>
          </w:tcPr>
          <w:p w14:paraId="6F4393AF"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8 714,8</w:t>
            </w:r>
          </w:p>
        </w:tc>
        <w:tc>
          <w:tcPr>
            <w:tcW w:w="312" w:type="pct"/>
            <w:tcBorders>
              <w:top w:val="single" w:sz="4" w:space="0" w:color="auto"/>
              <w:left w:val="single" w:sz="4" w:space="0" w:color="auto"/>
              <w:bottom w:val="single" w:sz="4" w:space="0" w:color="auto"/>
              <w:right w:val="single" w:sz="4" w:space="0" w:color="auto"/>
            </w:tcBorders>
            <w:shd w:val="clear" w:color="auto" w:fill="auto"/>
            <w:vAlign w:val="center"/>
          </w:tcPr>
          <w:p w14:paraId="0E8593E4"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0,0</w:t>
            </w:r>
          </w:p>
        </w:tc>
        <w:tc>
          <w:tcPr>
            <w:tcW w:w="357" w:type="pct"/>
            <w:tcBorders>
              <w:top w:val="single" w:sz="4" w:space="0" w:color="auto"/>
              <w:left w:val="single" w:sz="4" w:space="0" w:color="auto"/>
              <w:bottom w:val="single" w:sz="4" w:space="0" w:color="auto"/>
              <w:right w:val="single" w:sz="4" w:space="0" w:color="auto"/>
            </w:tcBorders>
            <w:shd w:val="clear" w:color="auto" w:fill="auto"/>
            <w:vAlign w:val="center"/>
          </w:tcPr>
          <w:p w14:paraId="35875A49"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8 714,8</w:t>
            </w:r>
          </w:p>
        </w:tc>
      </w:tr>
      <w:tr w:rsidR="00B7713E" w:rsidRPr="00A355D3" w14:paraId="74E5A1E2" w14:textId="77777777" w:rsidTr="00B7713E">
        <w:trPr>
          <w:trHeight w:val="315"/>
        </w:trPr>
        <w:tc>
          <w:tcPr>
            <w:tcW w:w="923" w:type="pct"/>
            <w:tcBorders>
              <w:top w:val="single" w:sz="4" w:space="0" w:color="auto"/>
              <w:left w:val="single" w:sz="4" w:space="0" w:color="auto"/>
              <w:bottom w:val="single" w:sz="4" w:space="0" w:color="auto"/>
              <w:right w:val="single" w:sz="4" w:space="0" w:color="auto"/>
            </w:tcBorders>
            <w:shd w:val="clear" w:color="auto" w:fill="auto"/>
            <w:vAlign w:val="center"/>
          </w:tcPr>
          <w:p w14:paraId="136A5E81" w14:textId="77777777" w:rsidR="00176970" w:rsidRPr="00A355D3" w:rsidRDefault="00176970" w:rsidP="00176970">
            <w:pPr>
              <w:spacing w:after="0" w:line="240" w:lineRule="auto"/>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Отчисления на социальные нужды</w:t>
            </w:r>
          </w:p>
        </w:tc>
        <w:tc>
          <w:tcPr>
            <w:tcW w:w="292" w:type="pct"/>
            <w:tcBorders>
              <w:top w:val="single" w:sz="4" w:space="0" w:color="auto"/>
              <w:left w:val="single" w:sz="4" w:space="0" w:color="auto"/>
              <w:bottom w:val="single" w:sz="4" w:space="0" w:color="auto"/>
              <w:right w:val="single" w:sz="4" w:space="0" w:color="auto"/>
            </w:tcBorders>
            <w:shd w:val="clear" w:color="auto" w:fill="auto"/>
            <w:vAlign w:val="center"/>
          </w:tcPr>
          <w:p w14:paraId="72B83EE5"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тыс. руб.</w:t>
            </w:r>
          </w:p>
        </w:tc>
        <w:tc>
          <w:tcPr>
            <w:tcW w:w="487" w:type="pct"/>
            <w:tcBorders>
              <w:top w:val="single" w:sz="4" w:space="0" w:color="auto"/>
              <w:left w:val="single" w:sz="4" w:space="0" w:color="auto"/>
              <w:bottom w:val="single" w:sz="4" w:space="0" w:color="auto"/>
              <w:right w:val="single" w:sz="4" w:space="0" w:color="auto"/>
            </w:tcBorders>
            <w:shd w:val="clear" w:color="auto" w:fill="auto"/>
            <w:vAlign w:val="center"/>
          </w:tcPr>
          <w:p w14:paraId="2151D4B3"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356 879,6</w:t>
            </w:r>
          </w:p>
        </w:tc>
        <w:tc>
          <w:tcPr>
            <w:tcW w:w="447" w:type="pct"/>
            <w:tcBorders>
              <w:top w:val="single" w:sz="4" w:space="0" w:color="auto"/>
              <w:left w:val="single" w:sz="4" w:space="0" w:color="auto"/>
              <w:bottom w:val="single" w:sz="4" w:space="0" w:color="auto"/>
              <w:right w:val="single" w:sz="4" w:space="0" w:color="auto"/>
            </w:tcBorders>
            <w:shd w:val="clear" w:color="auto" w:fill="auto"/>
            <w:vAlign w:val="center"/>
          </w:tcPr>
          <w:p w14:paraId="5B599418" w14:textId="77777777" w:rsidR="00176970" w:rsidRPr="00A355D3" w:rsidRDefault="00176970" w:rsidP="00B7713E">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310 446,1</w:t>
            </w:r>
          </w:p>
        </w:tc>
        <w:tc>
          <w:tcPr>
            <w:tcW w:w="420" w:type="pct"/>
            <w:tcBorders>
              <w:top w:val="single" w:sz="4" w:space="0" w:color="auto"/>
              <w:left w:val="single" w:sz="4" w:space="0" w:color="auto"/>
              <w:bottom w:val="single" w:sz="4" w:space="0" w:color="auto"/>
              <w:right w:val="single" w:sz="4" w:space="0" w:color="auto"/>
            </w:tcBorders>
            <w:shd w:val="clear" w:color="auto" w:fill="auto"/>
            <w:vAlign w:val="center"/>
          </w:tcPr>
          <w:p w14:paraId="169337FC" w14:textId="77777777" w:rsidR="00176970" w:rsidRPr="00A355D3" w:rsidRDefault="00176970" w:rsidP="00B7713E">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318 549,6</w:t>
            </w:r>
          </w:p>
        </w:tc>
        <w:tc>
          <w:tcPr>
            <w:tcW w:w="350" w:type="pct"/>
            <w:tcBorders>
              <w:top w:val="single" w:sz="4" w:space="0" w:color="auto"/>
              <w:left w:val="single" w:sz="4" w:space="0" w:color="auto"/>
              <w:bottom w:val="single" w:sz="4" w:space="0" w:color="auto"/>
              <w:right w:val="single" w:sz="4" w:space="0" w:color="auto"/>
            </w:tcBorders>
            <w:shd w:val="clear" w:color="auto" w:fill="auto"/>
            <w:vAlign w:val="center"/>
          </w:tcPr>
          <w:p w14:paraId="28D77B2A" w14:textId="77777777" w:rsidR="00176970" w:rsidRPr="00A355D3" w:rsidRDefault="00176970" w:rsidP="00B7713E">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340 803,4</w:t>
            </w:r>
          </w:p>
        </w:tc>
        <w:tc>
          <w:tcPr>
            <w:tcW w:w="389" w:type="pct"/>
            <w:tcBorders>
              <w:top w:val="single" w:sz="4" w:space="0" w:color="auto"/>
              <w:left w:val="single" w:sz="4" w:space="0" w:color="auto"/>
              <w:bottom w:val="single" w:sz="4" w:space="0" w:color="auto"/>
              <w:right w:val="single" w:sz="4" w:space="0" w:color="auto"/>
            </w:tcBorders>
            <w:shd w:val="clear" w:color="auto" w:fill="auto"/>
            <w:vAlign w:val="center"/>
          </w:tcPr>
          <w:p w14:paraId="6D9CD212"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319 542,8</w:t>
            </w:r>
          </w:p>
        </w:tc>
        <w:tc>
          <w:tcPr>
            <w:tcW w:w="341" w:type="pct"/>
            <w:tcBorders>
              <w:top w:val="single" w:sz="4" w:space="0" w:color="auto"/>
              <w:left w:val="single" w:sz="4" w:space="0" w:color="auto"/>
              <w:bottom w:val="single" w:sz="4" w:space="0" w:color="auto"/>
              <w:right w:val="single" w:sz="4" w:space="0" w:color="auto"/>
            </w:tcBorders>
            <w:shd w:val="clear" w:color="auto" w:fill="auto"/>
            <w:vAlign w:val="center"/>
          </w:tcPr>
          <w:p w14:paraId="3433F83F"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-22 253,8</w:t>
            </w:r>
          </w:p>
        </w:tc>
        <w:tc>
          <w:tcPr>
            <w:tcW w:w="340" w:type="pct"/>
            <w:tcBorders>
              <w:top w:val="single" w:sz="4" w:space="0" w:color="auto"/>
              <w:left w:val="single" w:sz="4" w:space="0" w:color="auto"/>
              <w:bottom w:val="single" w:sz="4" w:space="0" w:color="auto"/>
              <w:right w:val="single" w:sz="4" w:space="0" w:color="auto"/>
            </w:tcBorders>
            <w:shd w:val="clear" w:color="auto" w:fill="auto"/>
            <w:vAlign w:val="center"/>
          </w:tcPr>
          <w:p w14:paraId="48C75E88"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-38 330,0</w:t>
            </w:r>
          </w:p>
        </w:tc>
        <w:tc>
          <w:tcPr>
            <w:tcW w:w="342" w:type="pct"/>
            <w:tcBorders>
              <w:top w:val="single" w:sz="4" w:space="0" w:color="auto"/>
              <w:left w:val="single" w:sz="4" w:space="0" w:color="auto"/>
              <w:bottom w:val="single" w:sz="4" w:space="0" w:color="auto"/>
              <w:right w:val="single" w:sz="4" w:space="0" w:color="auto"/>
            </w:tcBorders>
            <w:shd w:val="clear" w:color="auto" w:fill="auto"/>
            <w:vAlign w:val="center"/>
          </w:tcPr>
          <w:p w14:paraId="2382527D"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-16 076,2</w:t>
            </w:r>
          </w:p>
        </w:tc>
        <w:tc>
          <w:tcPr>
            <w:tcW w:w="312" w:type="pct"/>
            <w:tcBorders>
              <w:top w:val="single" w:sz="4" w:space="0" w:color="auto"/>
              <w:left w:val="single" w:sz="4" w:space="0" w:color="auto"/>
              <w:bottom w:val="single" w:sz="4" w:space="0" w:color="auto"/>
              <w:right w:val="single" w:sz="4" w:space="0" w:color="auto"/>
            </w:tcBorders>
            <w:shd w:val="clear" w:color="auto" w:fill="auto"/>
            <w:vAlign w:val="center"/>
          </w:tcPr>
          <w:p w14:paraId="59A33909"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-993,1</w:t>
            </w:r>
          </w:p>
        </w:tc>
        <w:tc>
          <w:tcPr>
            <w:tcW w:w="357" w:type="pct"/>
            <w:tcBorders>
              <w:top w:val="single" w:sz="4" w:space="0" w:color="auto"/>
              <w:left w:val="single" w:sz="4" w:space="0" w:color="auto"/>
              <w:bottom w:val="single" w:sz="4" w:space="0" w:color="auto"/>
              <w:right w:val="single" w:sz="4" w:space="0" w:color="auto"/>
            </w:tcBorders>
            <w:shd w:val="clear" w:color="auto" w:fill="auto"/>
            <w:vAlign w:val="center"/>
          </w:tcPr>
          <w:p w14:paraId="65CFEDE0"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21 260,7</w:t>
            </w:r>
          </w:p>
        </w:tc>
      </w:tr>
      <w:tr w:rsidR="00B7713E" w:rsidRPr="00A355D3" w14:paraId="66ACA79F" w14:textId="77777777" w:rsidTr="00B7713E">
        <w:trPr>
          <w:trHeight w:val="315"/>
        </w:trPr>
        <w:tc>
          <w:tcPr>
            <w:tcW w:w="923" w:type="pct"/>
            <w:tcBorders>
              <w:top w:val="single" w:sz="4" w:space="0" w:color="auto"/>
              <w:left w:val="single" w:sz="4" w:space="0" w:color="auto"/>
              <w:bottom w:val="single" w:sz="4" w:space="0" w:color="auto"/>
              <w:right w:val="single" w:sz="4" w:space="0" w:color="auto"/>
            </w:tcBorders>
            <w:shd w:val="clear" w:color="000000" w:fill="FFFFFF"/>
            <w:vAlign w:val="center"/>
          </w:tcPr>
          <w:p w14:paraId="28805071" w14:textId="77777777" w:rsidR="00176970" w:rsidRPr="00A355D3" w:rsidRDefault="00176970" w:rsidP="00176970">
            <w:pPr>
              <w:spacing w:after="0" w:line="240" w:lineRule="auto"/>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Аренда имущества</w:t>
            </w:r>
          </w:p>
        </w:tc>
        <w:tc>
          <w:tcPr>
            <w:tcW w:w="292" w:type="pct"/>
            <w:tcBorders>
              <w:top w:val="single" w:sz="4" w:space="0" w:color="auto"/>
              <w:left w:val="single" w:sz="4" w:space="0" w:color="auto"/>
              <w:bottom w:val="single" w:sz="4" w:space="0" w:color="auto"/>
              <w:right w:val="single" w:sz="4" w:space="0" w:color="auto"/>
            </w:tcBorders>
            <w:shd w:val="clear" w:color="auto" w:fill="auto"/>
            <w:vAlign w:val="center"/>
          </w:tcPr>
          <w:p w14:paraId="5D9AC3E9"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тыс. руб.</w:t>
            </w:r>
          </w:p>
        </w:tc>
        <w:tc>
          <w:tcPr>
            <w:tcW w:w="487" w:type="pct"/>
            <w:tcBorders>
              <w:top w:val="single" w:sz="4" w:space="0" w:color="auto"/>
              <w:left w:val="single" w:sz="4" w:space="0" w:color="auto"/>
              <w:bottom w:val="single" w:sz="4" w:space="0" w:color="auto"/>
              <w:right w:val="single" w:sz="4" w:space="0" w:color="auto"/>
            </w:tcBorders>
            <w:shd w:val="clear" w:color="auto" w:fill="auto"/>
            <w:vAlign w:val="center"/>
          </w:tcPr>
          <w:p w14:paraId="155A98B7"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16 291,5</w:t>
            </w:r>
          </w:p>
        </w:tc>
        <w:tc>
          <w:tcPr>
            <w:tcW w:w="447" w:type="pct"/>
            <w:tcBorders>
              <w:top w:val="single" w:sz="4" w:space="0" w:color="auto"/>
              <w:left w:val="single" w:sz="4" w:space="0" w:color="auto"/>
              <w:bottom w:val="single" w:sz="4" w:space="0" w:color="auto"/>
              <w:right w:val="single" w:sz="4" w:space="0" w:color="auto"/>
            </w:tcBorders>
            <w:shd w:val="clear" w:color="000000" w:fill="FFFFFF"/>
            <w:vAlign w:val="center"/>
          </w:tcPr>
          <w:p w14:paraId="4FA15A81"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590,3</w:t>
            </w:r>
          </w:p>
        </w:tc>
        <w:tc>
          <w:tcPr>
            <w:tcW w:w="420" w:type="pct"/>
            <w:tcBorders>
              <w:top w:val="single" w:sz="4" w:space="0" w:color="auto"/>
              <w:left w:val="single" w:sz="4" w:space="0" w:color="auto"/>
              <w:bottom w:val="single" w:sz="4" w:space="0" w:color="auto"/>
              <w:right w:val="single" w:sz="4" w:space="0" w:color="auto"/>
            </w:tcBorders>
            <w:shd w:val="clear" w:color="000000" w:fill="FFFFFF"/>
            <w:vAlign w:val="center"/>
          </w:tcPr>
          <w:p w14:paraId="7C19DF46"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590,3</w:t>
            </w:r>
          </w:p>
        </w:tc>
        <w:tc>
          <w:tcPr>
            <w:tcW w:w="350" w:type="pct"/>
            <w:tcBorders>
              <w:top w:val="single" w:sz="4" w:space="0" w:color="auto"/>
              <w:left w:val="single" w:sz="4" w:space="0" w:color="auto"/>
              <w:bottom w:val="single" w:sz="4" w:space="0" w:color="auto"/>
              <w:right w:val="single" w:sz="4" w:space="0" w:color="auto"/>
            </w:tcBorders>
            <w:shd w:val="clear" w:color="000000" w:fill="FFFFFF"/>
            <w:vAlign w:val="center"/>
          </w:tcPr>
          <w:p w14:paraId="07978D86"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4 773,0</w:t>
            </w:r>
          </w:p>
        </w:tc>
        <w:tc>
          <w:tcPr>
            <w:tcW w:w="389" w:type="pct"/>
            <w:tcBorders>
              <w:top w:val="single" w:sz="4" w:space="0" w:color="auto"/>
              <w:left w:val="single" w:sz="4" w:space="0" w:color="auto"/>
              <w:bottom w:val="single" w:sz="4" w:space="0" w:color="auto"/>
              <w:right w:val="single" w:sz="4" w:space="0" w:color="auto"/>
            </w:tcBorders>
            <w:shd w:val="clear" w:color="auto" w:fill="auto"/>
            <w:vAlign w:val="center"/>
          </w:tcPr>
          <w:p w14:paraId="5C1D025A"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732,7</w:t>
            </w:r>
          </w:p>
        </w:tc>
        <w:tc>
          <w:tcPr>
            <w:tcW w:w="341" w:type="pct"/>
            <w:tcBorders>
              <w:top w:val="single" w:sz="4" w:space="0" w:color="auto"/>
              <w:left w:val="single" w:sz="4" w:space="0" w:color="auto"/>
              <w:bottom w:val="single" w:sz="4" w:space="0" w:color="auto"/>
              <w:right w:val="single" w:sz="4" w:space="0" w:color="auto"/>
            </w:tcBorders>
            <w:shd w:val="clear" w:color="000000" w:fill="FFFFFF"/>
            <w:vAlign w:val="center"/>
          </w:tcPr>
          <w:p w14:paraId="5FF02B22"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-4 182,7</w:t>
            </w:r>
          </w:p>
        </w:tc>
        <w:tc>
          <w:tcPr>
            <w:tcW w:w="340" w:type="pct"/>
            <w:tcBorders>
              <w:top w:val="single" w:sz="4" w:space="0" w:color="auto"/>
              <w:left w:val="single" w:sz="4" w:space="0" w:color="auto"/>
              <w:bottom w:val="single" w:sz="4" w:space="0" w:color="auto"/>
              <w:right w:val="single" w:sz="4" w:space="0" w:color="auto"/>
            </w:tcBorders>
            <w:shd w:val="clear" w:color="000000" w:fill="FFFFFF"/>
            <w:vAlign w:val="center"/>
          </w:tcPr>
          <w:p w14:paraId="1BB39B89"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-15 701,2</w:t>
            </w:r>
          </w:p>
        </w:tc>
        <w:tc>
          <w:tcPr>
            <w:tcW w:w="342" w:type="pct"/>
            <w:tcBorders>
              <w:top w:val="single" w:sz="4" w:space="0" w:color="auto"/>
              <w:left w:val="single" w:sz="4" w:space="0" w:color="auto"/>
              <w:bottom w:val="single" w:sz="4" w:space="0" w:color="auto"/>
              <w:right w:val="single" w:sz="4" w:space="0" w:color="auto"/>
            </w:tcBorders>
            <w:shd w:val="clear" w:color="000000" w:fill="FFFFFF"/>
            <w:vAlign w:val="center"/>
          </w:tcPr>
          <w:p w14:paraId="546284A0"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-11 518,4</w:t>
            </w:r>
          </w:p>
        </w:tc>
        <w:tc>
          <w:tcPr>
            <w:tcW w:w="312" w:type="pct"/>
            <w:tcBorders>
              <w:top w:val="single" w:sz="4" w:space="0" w:color="auto"/>
              <w:left w:val="single" w:sz="4" w:space="0" w:color="auto"/>
              <w:bottom w:val="single" w:sz="4" w:space="0" w:color="auto"/>
              <w:right w:val="single" w:sz="4" w:space="0" w:color="auto"/>
            </w:tcBorders>
            <w:shd w:val="clear" w:color="000000" w:fill="FFFFFF"/>
            <w:vAlign w:val="center"/>
          </w:tcPr>
          <w:p w14:paraId="6286CE42"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-142,4</w:t>
            </w:r>
          </w:p>
        </w:tc>
        <w:tc>
          <w:tcPr>
            <w:tcW w:w="357" w:type="pct"/>
            <w:tcBorders>
              <w:top w:val="single" w:sz="4" w:space="0" w:color="auto"/>
              <w:left w:val="single" w:sz="4" w:space="0" w:color="auto"/>
              <w:bottom w:val="single" w:sz="4" w:space="0" w:color="auto"/>
              <w:right w:val="single" w:sz="4" w:space="0" w:color="auto"/>
            </w:tcBorders>
            <w:shd w:val="clear" w:color="000000" w:fill="FFFFFF"/>
            <w:vAlign w:val="center"/>
          </w:tcPr>
          <w:p w14:paraId="68A39589"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4 040,3</w:t>
            </w:r>
          </w:p>
        </w:tc>
      </w:tr>
      <w:tr w:rsidR="00B7713E" w:rsidRPr="00A355D3" w14:paraId="6932EF2D" w14:textId="77777777" w:rsidTr="00B7713E">
        <w:trPr>
          <w:trHeight w:val="315"/>
        </w:trPr>
        <w:tc>
          <w:tcPr>
            <w:tcW w:w="923" w:type="pct"/>
            <w:tcBorders>
              <w:top w:val="single" w:sz="4" w:space="0" w:color="auto"/>
              <w:left w:val="single" w:sz="4" w:space="0" w:color="auto"/>
              <w:bottom w:val="single" w:sz="4" w:space="0" w:color="auto"/>
              <w:right w:val="single" w:sz="4" w:space="0" w:color="auto"/>
            </w:tcBorders>
            <w:shd w:val="clear" w:color="000000" w:fill="FFFFFF"/>
            <w:vAlign w:val="center"/>
          </w:tcPr>
          <w:p w14:paraId="08A76C76" w14:textId="77777777" w:rsidR="00176970" w:rsidRPr="00A355D3" w:rsidRDefault="00176970" w:rsidP="00176970">
            <w:pPr>
              <w:spacing w:after="0" w:line="240" w:lineRule="auto"/>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 xml:space="preserve">Оплата налогов </w:t>
            </w:r>
          </w:p>
        </w:tc>
        <w:tc>
          <w:tcPr>
            <w:tcW w:w="292" w:type="pct"/>
            <w:tcBorders>
              <w:top w:val="single" w:sz="4" w:space="0" w:color="auto"/>
              <w:left w:val="single" w:sz="4" w:space="0" w:color="auto"/>
              <w:bottom w:val="single" w:sz="4" w:space="0" w:color="auto"/>
              <w:right w:val="single" w:sz="4" w:space="0" w:color="auto"/>
            </w:tcBorders>
            <w:shd w:val="clear" w:color="auto" w:fill="auto"/>
            <w:vAlign w:val="center"/>
          </w:tcPr>
          <w:p w14:paraId="19F89B59"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тыс. руб.</w:t>
            </w:r>
          </w:p>
        </w:tc>
        <w:tc>
          <w:tcPr>
            <w:tcW w:w="487" w:type="pct"/>
            <w:tcBorders>
              <w:top w:val="single" w:sz="4" w:space="0" w:color="auto"/>
              <w:left w:val="single" w:sz="4" w:space="0" w:color="auto"/>
              <w:bottom w:val="single" w:sz="4" w:space="0" w:color="auto"/>
              <w:right w:val="single" w:sz="4" w:space="0" w:color="auto"/>
            </w:tcBorders>
            <w:shd w:val="clear" w:color="auto" w:fill="auto"/>
            <w:vAlign w:val="center"/>
          </w:tcPr>
          <w:p w14:paraId="716C6CD0"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68 927,7</w:t>
            </w:r>
          </w:p>
        </w:tc>
        <w:tc>
          <w:tcPr>
            <w:tcW w:w="447" w:type="pct"/>
            <w:tcBorders>
              <w:top w:val="single" w:sz="4" w:space="0" w:color="auto"/>
              <w:left w:val="single" w:sz="4" w:space="0" w:color="auto"/>
              <w:bottom w:val="single" w:sz="4" w:space="0" w:color="auto"/>
              <w:right w:val="single" w:sz="4" w:space="0" w:color="auto"/>
            </w:tcBorders>
            <w:shd w:val="clear" w:color="000000" w:fill="FFFFFF"/>
            <w:vAlign w:val="center"/>
          </w:tcPr>
          <w:p w14:paraId="67974C57"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76 090,7</w:t>
            </w:r>
          </w:p>
        </w:tc>
        <w:tc>
          <w:tcPr>
            <w:tcW w:w="420" w:type="pct"/>
            <w:tcBorders>
              <w:top w:val="single" w:sz="4" w:space="0" w:color="auto"/>
              <w:left w:val="single" w:sz="4" w:space="0" w:color="auto"/>
              <w:bottom w:val="single" w:sz="4" w:space="0" w:color="auto"/>
              <w:right w:val="single" w:sz="4" w:space="0" w:color="auto"/>
            </w:tcBorders>
            <w:shd w:val="clear" w:color="000000" w:fill="FFFFFF"/>
            <w:vAlign w:val="center"/>
          </w:tcPr>
          <w:p w14:paraId="32588B49"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76 090,7</w:t>
            </w:r>
          </w:p>
        </w:tc>
        <w:tc>
          <w:tcPr>
            <w:tcW w:w="350" w:type="pct"/>
            <w:tcBorders>
              <w:top w:val="single" w:sz="4" w:space="0" w:color="auto"/>
              <w:left w:val="single" w:sz="4" w:space="0" w:color="auto"/>
              <w:bottom w:val="single" w:sz="4" w:space="0" w:color="auto"/>
              <w:right w:val="single" w:sz="4" w:space="0" w:color="auto"/>
            </w:tcBorders>
            <w:shd w:val="clear" w:color="000000" w:fill="FFFFFF"/>
            <w:vAlign w:val="center"/>
          </w:tcPr>
          <w:p w14:paraId="09E435A8"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73 745,3</w:t>
            </w:r>
          </w:p>
        </w:tc>
        <w:tc>
          <w:tcPr>
            <w:tcW w:w="389" w:type="pct"/>
            <w:tcBorders>
              <w:top w:val="single" w:sz="4" w:space="0" w:color="auto"/>
              <w:left w:val="single" w:sz="4" w:space="0" w:color="auto"/>
              <w:bottom w:val="single" w:sz="4" w:space="0" w:color="auto"/>
              <w:right w:val="single" w:sz="4" w:space="0" w:color="auto"/>
            </w:tcBorders>
            <w:shd w:val="clear" w:color="auto" w:fill="auto"/>
            <w:vAlign w:val="center"/>
          </w:tcPr>
          <w:p w14:paraId="12EB221C"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84 759,9</w:t>
            </w:r>
          </w:p>
        </w:tc>
        <w:tc>
          <w:tcPr>
            <w:tcW w:w="341" w:type="pct"/>
            <w:tcBorders>
              <w:top w:val="single" w:sz="4" w:space="0" w:color="auto"/>
              <w:left w:val="single" w:sz="4" w:space="0" w:color="auto"/>
              <w:bottom w:val="single" w:sz="4" w:space="0" w:color="auto"/>
              <w:right w:val="single" w:sz="4" w:space="0" w:color="auto"/>
            </w:tcBorders>
            <w:shd w:val="clear" w:color="000000" w:fill="FFFFFF"/>
            <w:vAlign w:val="center"/>
          </w:tcPr>
          <w:p w14:paraId="618848DD"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2 345,5</w:t>
            </w:r>
          </w:p>
        </w:tc>
        <w:tc>
          <w:tcPr>
            <w:tcW w:w="340" w:type="pct"/>
            <w:tcBorders>
              <w:top w:val="single" w:sz="4" w:space="0" w:color="auto"/>
              <w:left w:val="single" w:sz="4" w:space="0" w:color="auto"/>
              <w:bottom w:val="single" w:sz="4" w:space="0" w:color="auto"/>
              <w:right w:val="single" w:sz="4" w:space="0" w:color="auto"/>
            </w:tcBorders>
            <w:shd w:val="clear" w:color="000000" w:fill="FFFFFF"/>
            <w:vAlign w:val="center"/>
          </w:tcPr>
          <w:p w14:paraId="44602512"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7 163,0</w:t>
            </w:r>
          </w:p>
        </w:tc>
        <w:tc>
          <w:tcPr>
            <w:tcW w:w="342" w:type="pct"/>
            <w:tcBorders>
              <w:top w:val="single" w:sz="4" w:space="0" w:color="auto"/>
              <w:left w:val="single" w:sz="4" w:space="0" w:color="auto"/>
              <w:bottom w:val="single" w:sz="4" w:space="0" w:color="auto"/>
              <w:right w:val="single" w:sz="4" w:space="0" w:color="auto"/>
            </w:tcBorders>
            <w:shd w:val="clear" w:color="000000" w:fill="FFFFFF"/>
            <w:vAlign w:val="center"/>
          </w:tcPr>
          <w:p w14:paraId="377AF4C3"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4 817,5</w:t>
            </w:r>
          </w:p>
        </w:tc>
        <w:tc>
          <w:tcPr>
            <w:tcW w:w="312" w:type="pct"/>
            <w:tcBorders>
              <w:top w:val="single" w:sz="4" w:space="0" w:color="auto"/>
              <w:left w:val="single" w:sz="4" w:space="0" w:color="auto"/>
              <w:bottom w:val="single" w:sz="4" w:space="0" w:color="auto"/>
              <w:right w:val="single" w:sz="4" w:space="0" w:color="auto"/>
            </w:tcBorders>
            <w:shd w:val="clear" w:color="000000" w:fill="FFFFFF"/>
            <w:vAlign w:val="center"/>
          </w:tcPr>
          <w:p w14:paraId="030CB2C9"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-8 669,2</w:t>
            </w:r>
          </w:p>
        </w:tc>
        <w:tc>
          <w:tcPr>
            <w:tcW w:w="357" w:type="pct"/>
            <w:tcBorders>
              <w:top w:val="single" w:sz="4" w:space="0" w:color="auto"/>
              <w:left w:val="single" w:sz="4" w:space="0" w:color="auto"/>
              <w:bottom w:val="single" w:sz="4" w:space="0" w:color="auto"/>
              <w:right w:val="single" w:sz="4" w:space="0" w:color="auto"/>
            </w:tcBorders>
            <w:shd w:val="clear" w:color="000000" w:fill="FFFFFF"/>
            <w:vAlign w:val="center"/>
          </w:tcPr>
          <w:p w14:paraId="1933899C"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-11 014,6</w:t>
            </w:r>
          </w:p>
        </w:tc>
      </w:tr>
      <w:tr w:rsidR="00B7713E" w:rsidRPr="00A355D3" w14:paraId="69CB4DD9" w14:textId="77777777" w:rsidTr="00B7713E">
        <w:trPr>
          <w:trHeight w:val="315"/>
        </w:trPr>
        <w:tc>
          <w:tcPr>
            <w:tcW w:w="923" w:type="pct"/>
            <w:tcBorders>
              <w:top w:val="single" w:sz="4" w:space="0" w:color="auto"/>
              <w:left w:val="single" w:sz="4" w:space="0" w:color="auto"/>
              <w:bottom w:val="single" w:sz="4" w:space="0" w:color="auto"/>
              <w:right w:val="single" w:sz="4" w:space="0" w:color="auto"/>
            </w:tcBorders>
            <w:shd w:val="clear" w:color="000000" w:fill="FFFFFF"/>
            <w:vAlign w:val="center"/>
          </w:tcPr>
          <w:p w14:paraId="620E8975" w14:textId="77777777" w:rsidR="00176970" w:rsidRPr="00A355D3" w:rsidRDefault="00176970" w:rsidP="00176970">
            <w:pPr>
              <w:spacing w:after="0" w:line="240" w:lineRule="auto"/>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Амортизация ОС и нематериальных активов</w:t>
            </w:r>
          </w:p>
        </w:tc>
        <w:tc>
          <w:tcPr>
            <w:tcW w:w="292" w:type="pct"/>
            <w:tcBorders>
              <w:top w:val="single" w:sz="4" w:space="0" w:color="auto"/>
              <w:left w:val="single" w:sz="4" w:space="0" w:color="auto"/>
              <w:bottom w:val="single" w:sz="4" w:space="0" w:color="auto"/>
              <w:right w:val="single" w:sz="4" w:space="0" w:color="auto"/>
            </w:tcBorders>
            <w:shd w:val="clear" w:color="auto" w:fill="auto"/>
            <w:vAlign w:val="center"/>
          </w:tcPr>
          <w:p w14:paraId="62BC2DDC"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тыс. руб.</w:t>
            </w:r>
          </w:p>
        </w:tc>
        <w:tc>
          <w:tcPr>
            <w:tcW w:w="487" w:type="pct"/>
            <w:tcBorders>
              <w:top w:val="single" w:sz="4" w:space="0" w:color="auto"/>
              <w:left w:val="single" w:sz="4" w:space="0" w:color="auto"/>
              <w:bottom w:val="single" w:sz="4" w:space="0" w:color="auto"/>
              <w:right w:val="single" w:sz="4" w:space="0" w:color="auto"/>
            </w:tcBorders>
            <w:shd w:val="clear" w:color="auto" w:fill="auto"/>
            <w:vAlign w:val="center"/>
          </w:tcPr>
          <w:p w14:paraId="68384163"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457 599,5</w:t>
            </w:r>
          </w:p>
        </w:tc>
        <w:tc>
          <w:tcPr>
            <w:tcW w:w="447" w:type="pct"/>
            <w:tcBorders>
              <w:top w:val="single" w:sz="4" w:space="0" w:color="auto"/>
              <w:left w:val="single" w:sz="4" w:space="0" w:color="auto"/>
              <w:bottom w:val="single" w:sz="4" w:space="0" w:color="auto"/>
              <w:right w:val="single" w:sz="4" w:space="0" w:color="auto"/>
            </w:tcBorders>
            <w:shd w:val="clear" w:color="000000" w:fill="FFFFFF"/>
            <w:vAlign w:val="center"/>
          </w:tcPr>
          <w:p w14:paraId="51316574"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423 344,4</w:t>
            </w:r>
          </w:p>
        </w:tc>
        <w:tc>
          <w:tcPr>
            <w:tcW w:w="420" w:type="pct"/>
            <w:tcBorders>
              <w:top w:val="single" w:sz="4" w:space="0" w:color="auto"/>
              <w:left w:val="single" w:sz="4" w:space="0" w:color="auto"/>
              <w:bottom w:val="single" w:sz="4" w:space="0" w:color="auto"/>
              <w:right w:val="single" w:sz="4" w:space="0" w:color="auto"/>
            </w:tcBorders>
            <w:shd w:val="clear" w:color="000000" w:fill="FFFFFF"/>
            <w:vAlign w:val="center"/>
          </w:tcPr>
          <w:p w14:paraId="6F0E01F5"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423 344,4</w:t>
            </w:r>
          </w:p>
        </w:tc>
        <w:tc>
          <w:tcPr>
            <w:tcW w:w="350" w:type="pct"/>
            <w:tcBorders>
              <w:top w:val="single" w:sz="4" w:space="0" w:color="auto"/>
              <w:left w:val="single" w:sz="4" w:space="0" w:color="auto"/>
              <w:bottom w:val="single" w:sz="4" w:space="0" w:color="auto"/>
              <w:right w:val="single" w:sz="4" w:space="0" w:color="auto"/>
            </w:tcBorders>
            <w:shd w:val="clear" w:color="000000" w:fill="FFFFFF"/>
            <w:vAlign w:val="center"/>
          </w:tcPr>
          <w:p w14:paraId="076E06A6"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456 874,5</w:t>
            </w:r>
          </w:p>
        </w:tc>
        <w:tc>
          <w:tcPr>
            <w:tcW w:w="389" w:type="pct"/>
            <w:tcBorders>
              <w:top w:val="single" w:sz="4" w:space="0" w:color="auto"/>
              <w:left w:val="single" w:sz="4" w:space="0" w:color="auto"/>
              <w:bottom w:val="single" w:sz="4" w:space="0" w:color="auto"/>
              <w:right w:val="single" w:sz="4" w:space="0" w:color="auto"/>
            </w:tcBorders>
            <w:shd w:val="clear" w:color="auto" w:fill="auto"/>
            <w:vAlign w:val="center"/>
          </w:tcPr>
          <w:p w14:paraId="2301BE7C"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473 342,0</w:t>
            </w:r>
          </w:p>
        </w:tc>
        <w:tc>
          <w:tcPr>
            <w:tcW w:w="341" w:type="pct"/>
            <w:tcBorders>
              <w:top w:val="single" w:sz="4" w:space="0" w:color="auto"/>
              <w:left w:val="single" w:sz="4" w:space="0" w:color="auto"/>
              <w:bottom w:val="single" w:sz="4" w:space="0" w:color="auto"/>
              <w:right w:val="single" w:sz="4" w:space="0" w:color="auto"/>
            </w:tcBorders>
            <w:shd w:val="clear" w:color="000000" w:fill="FFFFFF"/>
            <w:vAlign w:val="center"/>
          </w:tcPr>
          <w:p w14:paraId="14F56D05"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-33 530,0</w:t>
            </w:r>
          </w:p>
        </w:tc>
        <w:tc>
          <w:tcPr>
            <w:tcW w:w="340" w:type="pct"/>
            <w:tcBorders>
              <w:top w:val="single" w:sz="4" w:space="0" w:color="auto"/>
              <w:left w:val="single" w:sz="4" w:space="0" w:color="auto"/>
              <w:bottom w:val="single" w:sz="4" w:space="0" w:color="auto"/>
              <w:right w:val="single" w:sz="4" w:space="0" w:color="auto"/>
            </w:tcBorders>
            <w:shd w:val="clear" w:color="000000" w:fill="FFFFFF"/>
            <w:vAlign w:val="center"/>
          </w:tcPr>
          <w:p w14:paraId="266427B8"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-34 255,1</w:t>
            </w:r>
          </w:p>
        </w:tc>
        <w:tc>
          <w:tcPr>
            <w:tcW w:w="342" w:type="pct"/>
            <w:tcBorders>
              <w:top w:val="single" w:sz="4" w:space="0" w:color="auto"/>
              <w:left w:val="single" w:sz="4" w:space="0" w:color="auto"/>
              <w:bottom w:val="single" w:sz="4" w:space="0" w:color="auto"/>
              <w:right w:val="single" w:sz="4" w:space="0" w:color="auto"/>
            </w:tcBorders>
            <w:shd w:val="clear" w:color="000000" w:fill="FFFFFF"/>
            <w:vAlign w:val="center"/>
          </w:tcPr>
          <w:p w14:paraId="6B547B95"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-725,0</w:t>
            </w:r>
          </w:p>
        </w:tc>
        <w:tc>
          <w:tcPr>
            <w:tcW w:w="312" w:type="pct"/>
            <w:tcBorders>
              <w:top w:val="single" w:sz="4" w:space="0" w:color="auto"/>
              <w:left w:val="single" w:sz="4" w:space="0" w:color="auto"/>
              <w:bottom w:val="single" w:sz="4" w:space="0" w:color="auto"/>
              <w:right w:val="single" w:sz="4" w:space="0" w:color="auto"/>
            </w:tcBorders>
            <w:shd w:val="clear" w:color="000000" w:fill="FFFFFF"/>
            <w:vAlign w:val="center"/>
          </w:tcPr>
          <w:p w14:paraId="2315F6BF"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-49 997,5</w:t>
            </w:r>
          </w:p>
        </w:tc>
        <w:tc>
          <w:tcPr>
            <w:tcW w:w="357" w:type="pct"/>
            <w:tcBorders>
              <w:top w:val="single" w:sz="4" w:space="0" w:color="auto"/>
              <w:left w:val="single" w:sz="4" w:space="0" w:color="auto"/>
              <w:bottom w:val="single" w:sz="4" w:space="0" w:color="auto"/>
              <w:right w:val="single" w:sz="4" w:space="0" w:color="auto"/>
            </w:tcBorders>
            <w:shd w:val="clear" w:color="000000" w:fill="FFFFFF"/>
            <w:vAlign w:val="center"/>
          </w:tcPr>
          <w:p w14:paraId="1CA7BB5B"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-16 467,5</w:t>
            </w:r>
          </w:p>
        </w:tc>
      </w:tr>
      <w:tr w:rsidR="002537D3" w:rsidRPr="00A355D3" w14:paraId="76BFEE87" w14:textId="77777777" w:rsidTr="002537D3">
        <w:trPr>
          <w:trHeight w:val="585"/>
        </w:trPr>
        <w:tc>
          <w:tcPr>
            <w:tcW w:w="923" w:type="pct"/>
            <w:tcBorders>
              <w:top w:val="single" w:sz="4" w:space="0" w:color="auto"/>
              <w:left w:val="single" w:sz="4" w:space="0" w:color="auto"/>
              <w:bottom w:val="single" w:sz="4" w:space="0" w:color="auto"/>
              <w:right w:val="single" w:sz="4" w:space="0" w:color="auto"/>
            </w:tcBorders>
            <w:shd w:val="clear" w:color="000000" w:fill="FFFFFF"/>
            <w:vAlign w:val="center"/>
          </w:tcPr>
          <w:p w14:paraId="37767C16" w14:textId="77777777" w:rsidR="002537D3" w:rsidRPr="00A355D3" w:rsidRDefault="002537D3" w:rsidP="00176970">
            <w:pPr>
              <w:spacing w:after="0" w:line="240" w:lineRule="auto"/>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Расходы по обслуживанию кредитных ресурсов</w:t>
            </w:r>
          </w:p>
        </w:tc>
        <w:tc>
          <w:tcPr>
            <w:tcW w:w="292" w:type="pct"/>
            <w:tcBorders>
              <w:top w:val="single" w:sz="4" w:space="0" w:color="auto"/>
              <w:left w:val="single" w:sz="4" w:space="0" w:color="auto"/>
              <w:bottom w:val="single" w:sz="4" w:space="0" w:color="auto"/>
              <w:right w:val="single" w:sz="4" w:space="0" w:color="auto"/>
            </w:tcBorders>
            <w:shd w:val="clear" w:color="auto" w:fill="auto"/>
            <w:vAlign w:val="center"/>
          </w:tcPr>
          <w:p w14:paraId="5783344D" w14:textId="77777777" w:rsidR="002537D3" w:rsidRPr="00A355D3" w:rsidRDefault="002537D3" w:rsidP="00176970">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тыс. руб.</w:t>
            </w:r>
          </w:p>
        </w:tc>
        <w:tc>
          <w:tcPr>
            <w:tcW w:w="487" w:type="pct"/>
            <w:tcBorders>
              <w:top w:val="single" w:sz="4" w:space="0" w:color="auto"/>
              <w:left w:val="single" w:sz="4" w:space="0" w:color="auto"/>
              <w:bottom w:val="single" w:sz="4" w:space="0" w:color="auto"/>
              <w:right w:val="single" w:sz="4" w:space="0" w:color="auto"/>
            </w:tcBorders>
            <w:shd w:val="clear" w:color="auto" w:fill="auto"/>
            <w:vAlign w:val="center"/>
          </w:tcPr>
          <w:p w14:paraId="5F7A65C8" w14:textId="77777777" w:rsidR="002537D3" w:rsidRPr="00A355D3" w:rsidRDefault="002537D3" w:rsidP="00B7713E">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190 052,4</w:t>
            </w:r>
          </w:p>
        </w:tc>
        <w:tc>
          <w:tcPr>
            <w:tcW w:w="447" w:type="pct"/>
            <w:tcBorders>
              <w:top w:val="single" w:sz="4" w:space="0" w:color="auto"/>
              <w:left w:val="single" w:sz="4" w:space="0" w:color="auto"/>
              <w:bottom w:val="single" w:sz="4" w:space="0" w:color="auto"/>
              <w:right w:val="single" w:sz="4" w:space="0" w:color="auto"/>
            </w:tcBorders>
            <w:shd w:val="clear" w:color="000000" w:fill="FFFFFF"/>
            <w:vAlign w:val="center"/>
          </w:tcPr>
          <w:p w14:paraId="759F9480" w14:textId="77777777" w:rsidR="002537D3" w:rsidRPr="00A355D3" w:rsidRDefault="002537D3" w:rsidP="00B7713E">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172 006,7</w:t>
            </w:r>
          </w:p>
        </w:tc>
        <w:tc>
          <w:tcPr>
            <w:tcW w:w="420" w:type="pct"/>
            <w:tcBorders>
              <w:top w:val="single" w:sz="4" w:space="0" w:color="auto"/>
              <w:left w:val="single" w:sz="4" w:space="0" w:color="auto"/>
              <w:bottom w:val="single" w:sz="4" w:space="0" w:color="auto"/>
              <w:right w:val="single" w:sz="4" w:space="0" w:color="auto"/>
            </w:tcBorders>
            <w:shd w:val="clear" w:color="000000" w:fill="FFFFFF"/>
            <w:vAlign w:val="center"/>
          </w:tcPr>
          <w:p w14:paraId="0610F375" w14:textId="77777777" w:rsidR="002537D3" w:rsidRPr="00A355D3" w:rsidRDefault="002537D3" w:rsidP="00B7713E">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146 335,0</w:t>
            </w:r>
          </w:p>
        </w:tc>
        <w:tc>
          <w:tcPr>
            <w:tcW w:w="350" w:type="pct"/>
            <w:tcBorders>
              <w:top w:val="single" w:sz="4" w:space="0" w:color="auto"/>
              <w:left w:val="single" w:sz="4" w:space="0" w:color="auto"/>
              <w:bottom w:val="single" w:sz="4" w:space="0" w:color="auto"/>
              <w:right w:val="single" w:sz="4" w:space="0" w:color="auto"/>
            </w:tcBorders>
            <w:shd w:val="clear" w:color="000000" w:fill="FFFFFF"/>
            <w:vAlign w:val="center"/>
          </w:tcPr>
          <w:p w14:paraId="535873D8" w14:textId="77777777" w:rsidR="002537D3" w:rsidRPr="00A355D3" w:rsidRDefault="002537D3" w:rsidP="002537D3">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10 498,7</w:t>
            </w:r>
          </w:p>
        </w:tc>
        <w:tc>
          <w:tcPr>
            <w:tcW w:w="389" w:type="pct"/>
            <w:tcBorders>
              <w:top w:val="single" w:sz="4" w:space="0" w:color="auto"/>
              <w:left w:val="single" w:sz="4" w:space="0" w:color="auto"/>
              <w:bottom w:val="single" w:sz="4" w:space="0" w:color="auto"/>
              <w:right w:val="single" w:sz="4" w:space="0" w:color="auto"/>
            </w:tcBorders>
            <w:shd w:val="clear" w:color="auto" w:fill="auto"/>
            <w:vAlign w:val="center"/>
          </w:tcPr>
          <w:p w14:paraId="036102FC" w14:textId="0C1B2F51" w:rsidR="002537D3" w:rsidRPr="00A355D3" w:rsidRDefault="002537D3" w:rsidP="002537D3">
            <w:pPr>
              <w:spacing w:after="0" w:line="240" w:lineRule="auto"/>
              <w:jc w:val="center"/>
              <w:rPr>
                <w:rFonts w:ascii="Myriad Pro" w:eastAsia="Times New Roman" w:hAnsi="Myriad Pro" w:cs="Arial"/>
                <w:sz w:val="16"/>
                <w:szCs w:val="16"/>
                <w:lang w:eastAsia="ru-RU"/>
              </w:rPr>
            </w:pPr>
            <w:r w:rsidRPr="00A355D3">
              <w:rPr>
                <w:rFonts w:ascii="Myriad Pro" w:hAnsi="Myriad Pro"/>
                <w:sz w:val="16"/>
                <w:szCs w:val="16"/>
              </w:rPr>
              <w:t>106 028,7</w:t>
            </w:r>
          </w:p>
        </w:tc>
        <w:tc>
          <w:tcPr>
            <w:tcW w:w="341" w:type="pct"/>
            <w:tcBorders>
              <w:top w:val="single" w:sz="4" w:space="0" w:color="auto"/>
              <w:left w:val="single" w:sz="4" w:space="0" w:color="auto"/>
              <w:bottom w:val="single" w:sz="4" w:space="0" w:color="auto"/>
              <w:right w:val="single" w:sz="4" w:space="0" w:color="auto"/>
            </w:tcBorders>
            <w:shd w:val="clear" w:color="000000" w:fill="FFFFFF"/>
            <w:vAlign w:val="center"/>
          </w:tcPr>
          <w:p w14:paraId="3BBC2509" w14:textId="499EF696" w:rsidR="002537D3" w:rsidRPr="00A355D3" w:rsidRDefault="002537D3" w:rsidP="002537D3">
            <w:pPr>
              <w:spacing w:after="0" w:line="240" w:lineRule="auto"/>
              <w:jc w:val="center"/>
              <w:rPr>
                <w:rFonts w:ascii="Myriad Pro" w:eastAsia="Times New Roman" w:hAnsi="Myriad Pro" w:cs="Arial"/>
                <w:sz w:val="16"/>
                <w:szCs w:val="16"/>
                <w:lang w:eastAsia="ru-RU"/>
              </w:rPr>
            </w:pPr>
            <w:r w:rsidRPr="00A355D3">
              <w:rPr>
                <w:rFonts w:ascii="Myriad Pro" w:hAnsi="Myriad Pro"/>
                <w:sz w:val="16"/>
                <w:szCs w:val="16"/>
              </w:rPr>
              <w:t>135 836,3</w:t>
            </w:r>
          </w:p>
        </w:tc>
        <w:tc>
          <w:tcPr>
            <w:tcW w:w="340" w:type="pct"/>
            <w:tcBorders>
              <w:top w:val="single" w:sz="4" w:space="0" w:color="auto"/>
              <w:left w:val="single" w:sz="4" w:space="0" w:color="auto"/>
              <w:bottom w:val="single" w:sz="4" w:space="0" w:color="auto"/>
              <w:right w:val="single" w:sz="4" w:space="0" w:color="auto"/>
            </w:tcBorders>
            <w:shd w:val="clear" w:color="000000" w:fill="FFFFFF"/>
            <w:vAlign w:val="center"/>
          </w:tcPr>
          <w:p w14:paraId="3BE5998B" w14:textId="6935F427" w:rsidR="002537D3" w:rsidRPr="00A355D3" w:rsidRDefault="002537D3" w:rsidP="002537D3">
            <w:pPr>
              <w:spacing w:after="0" w:line="240" w:lineRule="auto"/>
              <w:jc w:val="center"/>
              <w:rPr>
                <w:rFonts w:ascii="Myriad Pro" w:eastAsia="Times New Roman" w:hAnsi="Myriad Pro" w:cs="Arial"/>
                <w:color w:val="FF0000"/>
                <w:sz w:val="16"/>
                <w:szCs w:val="16"/>
                <w:lang w:eastAsia="ru-RU"/>
              </w:rPr>
            </w:pPr>
            <w:r w:rsidRPr="00A355D3">
              <w:rPr>
                <w:rFonts w:ascii="Myriad Pro" w:hAnsi="Myriad Pro"/>
                <w:sz w:val="16"/>
                <w:szCs w:val="16"/>
              </w:rPr>
              <w:t>-43 717,4</w:t>
            </w:r>
          </w:p>
        </w:tc>
        <w:tc>
          <w:tcPr>
            <w:tcW w:w="342" w:type="pct"/>
            <w:tcBorders>
              <w:top w:val="single" w:sz="4" w:space="0" w:color="auto"/>
              <w:left w:val="single" w:sz="4" w:space="0" w:color="auto"/>
              <w:bottom w:val="single" w:sz="4" w:space="0" w:color="auto"/>
              <w:right w:val="single" w:sz="4" w:space="0" w:color="auto"/>
            </w:tcBorders>
            <w:shd w:val="clear" w:color="000000" w:fill="FFFFFF"/>
            <w:vAlign w:val="center"/>
          </w:tcPr>
          <w:p w14:paraId="72404A13" w14:textId="35B2C628" w:rsidR="002537D3" w:rsidRPr="00A355D3" w:rsidRDefault="002537D3" w:rsidP="002537D3">
            <w:pPr>
              <w:spacing w:after="0" w:line="240" w:lineRule="auto"/>
              <w:jc w:val="center"/>
              <w:rPr>
                <w:rFonts w:ascii="Myriad Pro" w:eastAsia="Times New Roman" w:hAnsi="Myriad Pro" w:cs="Arial"/>
                <w:color w:val="FF0000"/>
                <w:sz w:val="16"/>
                <w:szCs w:val="16"/>
                <w:lang w:eastAsia="ru-RU"/>
              </w:rPr>
            </w:pPr>
            <w:r w:rsidRPr="00A355D3">
              <w:rPr>
                <w:rFonts w:ascii="Myriad Pro" w:hAnsi="Myriad Pro"/>
                <w:sz w:val="16"/>
                <w:szCs w:val="16"/>
              </w:rPr>
              <w:t>-179 553,7</w:t>
            </w:r>
          </w:p>
        </w:tc>
        <w:tc>
          <w:tcPr>
            <w:tcW w:w="312" w:type="pct"/>
            <w:tcBorders>
              <w:top w:val="single" w:sz="4" w:space="0" w:color="auto"/>
              <w:left w:val="single" w:sz="4" w:space="0" w:color="auto"/>
              <w:bottom w:val="single" w:sz="4" w:space="0" w:color="auto"/>
              <w:right w:val="single" w:sz="4" w:space="0" w:color="auto"/>
            </w:tcBorders>
            <w:shd w:val="clear" w:color="000000" w:fill="FFFFFF"/>
            <w:vAlign w:val="center"/>
          </w:tcPr>
          <w:p w14:paraId="2766C047" w14:textId="19C05C85" w:rsidR="002537D3" w:rsidRPr="00A355D3" w:rsidRDefault="002537D3" w:rsidP="002537D3">
            <w:pPr>
              <w:spacing w:after="0" w:line="240" w:lineRule="auto"/>
              <w:jc w:val="center"/>
              <w:rPr>
                <w:rFonts w:ascii="Myriad Pro" w:eastAsia="Times New Roman" w:hAnsi="Myriad Pro" w:cs="Arial"/>
                <w:color w:val="FF0000"/>
                <w:sz w:val="16"/>
                <w:szCs w:val="16"/>
                <w:lang w:eastAsia="ru-RU"/>
              </w:rPr>
            </w:pPr>
            <w:r w:rsidRPr="00A355D3">
              <w:rPr>
                <w:rFonts w:ascii="Myriad Pro" w:hAnsi="Myriad Pro"/>
                <w:sz w:val="16"/>
                <w:szCs w:val="16"/>
              </w:rPr>
              <w:t>40 306,3</w:t>
            </w:r>
          </w:p>
        </w:tc>
        <w:tc>
          <w:tcPr>
            <w:tcW w:w="357" w:type="pct"/>
            <w:tcBorders>
              <w:top w:val="single" w:sz="4" w:space="0" w:color="auto"/>
              <w:left w:val="single" w:sz="4" w:space="0" w:color="auto"/>
              <w:bottom w:val="single" w:sz="4" w:space="0" w:color="auto"/>
              <w:right w:val="single" w:sz="4" w:space="0" w:color="auto"/>
            </w:tcBorders>
            <w:shd w:val="clear" w:color="000000" w:fill="FFFFFF"/>
            <w:vAlign w:val="center"/>
          </w:tcPr>
          <w:p w14:paraId="2BEB238F" w14:textId="2CFA00C4" w:rsidR="002537D3" w:rsidRPr="00A355D3" w:rsidRDefault="002537D3" w:rsidP="002537D3">
            <w:pPr>
              <w:spacing w:after="0" w:line="240" w:lineRule="auto"/>
              <w:jc w:val="center"/>
              <w:rPr>
                <w:rFonts w:ascii="Myriad Pro" w:eastAsia="Times New Roman" w:hAnsi="Myriad Pro" w:cs="Arial"/>
                <w:color w:val="FF0000"/>
                <w:sz w:val="16"/>
                <w:szCs w:val="16"/>
                <w:lang w:eastAsia="ru-RU"/>
              </w:rPr>
            </w:pPr>
            <w:r w:rsidRPr="00A355D3">
              <w:rPr>
                <w:rFonts w:ascii="Myriad Pro" w:hAnsi="Myriad Pro"/>
                <w:sz w:val="16"/>
                <w:szCs w:val="16"/>
              </w:rPr>
              <w:t>-95 530,0</w:t>
            </w:r>
          </w:p>
        </w:tc>
      </w:tr>
      <w:tr w:rsidR="002537D3" w:rsidRPr="00A355D3" w14:paraId="61B67201" w14:textId="77777777" w:rsidTr="002537D3">
        <w:trPr>
          <w:trHeight w:val="525"/>
        </w:trPr>
        <w:tc>
          <w:tcPr>
            <w:tcW w:w="923" w:type="pct"/>
            <w:tcBorders>
              <w:top w:val="single" w:sz="4" w:space="0" w:color="auto"/>
              <w:left w:val="single" w:sz="4" w:space="0" w:color="auto"/>
              <w:bottom w:val="single" w:sz="4" w:space="0" w:color="auto"/>
              <w:right w:val="single" w:sz="4" w:space="0" w:color="auto"/>
            </w:tcBorders>
            <w:shd w:val="clear" w:color="000000" w:fill="FFFFFF"/>
            <w:vAlign w:val="center"/>
          </w:tcPr>
          <w:p w14:paraId="3C2E991E" w14:textId="77777777" w:rsidR="002537D3" w:rsidRPr="00A355D3" w:rsidRDefault="002537D3" w:rsidP="00176970">
            <w:pPr>
              <w:spacing w:after="0" w:line="240" w:lineRule="auto"/>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Расходы на создание резервов по сомнительным долгам</w:t>
            </w:r>
          </w:p>
        </w:tc>
        <w:tc>
          <w:tcPr>
            <w:tcW w:w="292" w:type="pct"/>
            <w:tcBorders>
              <w:top w:val="single" w:sz="4" w:space="0" w:color="auto"/>
              <w:left w:val="single" w:sz="4" w:space="0" w:color="auto"/>
              <w:bottom w:val="single" w:sz="4" w:space="0" w:color="auto"/>
              <w:right w:val="single" w:sz="4" w:space="0" w:color="auto"/>
            </w:tcBorders>
            <w:shd w:val="clear" w:color="auto" w:fill="auto"/>
            <w:vAlign w:val="center"/>
          </w:tcPr>
          <w:p w14:paraId="62B4F946" w14:textId="77777777" w:rsidR="002537D3" w:rsidRPr="00A355D3" w:rsidRDefault="002537D3" w:rsidP="00176970">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тыс. руб.</w:t>
            </w:r>
          </w:p>
        </w:tc>
        <w:tc>
          <w:tcPr>
            <w:tcW w:w="487" w:type="pct"/>
            <w:tcBorders>
              <w:top w:val="single" w:sz="4" w:space="0" w:color="auto"/>
              <w:left w:val="single" w:sz="4" w:space="0" w:color="auto"/>
              <w:bottom w:val="single" w:sz="4" w:space="0" w:color="auto"/>
              <w:right w:val="single" w:sz="4" w:space="0" w:color="auto"/>
            </w:tcBorders>
            <w:shd w:val="clear" w:color="auto" w:fill="auto"/>
            <w:vAlign w:val="center"/>
          </w:tcPr>
          <w:p w14:paraId="53CBE96A" w14:textId="77777777" w:rsidR="002537D3" w:rsidRPr="00A355D3" w:rsidRDefault="002537D3" w:rsidP="00B7713E">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2 610,8</w:t>
            </w:r>
          </w:p>
        </w:tc>
        <w:tc>
          <w:tcPr>
            <w:tcW w:w="447" w:type="pct"/>
            <w:tcBorders>
              <w:top w:val="single" w:sz="4" w:space="0" w:color="auto"/>
              <w:left w:val="single" w:sz="4" w:space="0" w:color="auto"/>
              <w:bottom w:val="single" w:sz="4" w:space="0" w:color="auto"/>
              <w:right w:val="single" w:sz="4" w:space="0" w:color="auto"/>
            </w:tcBorders>
            <w:shd w:val="clear" w:color="000000" w:fill="FFFFFF"/>
            <w:vAlign w:val="center"/>
          </w:tcPr>
          <w:p w14:paraId="50C6726E" w14:textId="77777777" w:rsidR="002537D3" w:rsidRPr="00A355D3" w:rsidRDefault="002537D3" w:rsidP="00B7713E">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2 610,0</w:t>
            </w:r>
          </w:p>
        </w:tc>
        <w:tc>
          <w:tcPr>
            <w:tcW w:w="420" w:type="pct"/>
            <w:tcBorders>
              <w:top w:val="single" w:sz="4" w:space="0" w:color="auto"/>
              <w:left w:val="single" w:sz="4" w:space="0" w:color="auto"/>
              <w:bottom w:val="single" w:sz="4" w:space="0" w:color="auto"/>
              <w:right w:val="single" w:sz="4" w:space="0" w:color="auto"/>
            </w:tcBorders>
            <w:shd w:val="clear" w:color="000000" w:fill="FFFFFF"/>
            <w:vAlign w:val="center"/>
          </w:tcPr>
          <w:p w14:paraId="6820C784" w14:textId="77777777" w:rsidR="002537D3" w:rsidRPr="00A355D3" w:rsidRDefault="002537D3" w:rsidP="00B7713E">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2 610,0</w:t>
            </w:r>
          </w:p>
        </w:tc>
        <w:tc>
          <w:tcPr>
            <w:tcW w:w="350" w:type="pct"/>
            <w:tcBorders>
              <w:top w:val="single" w:sz="4" w:space="0" w:color="auto"/>
              <w:left w:val="single" w:sz="4" w:space="0" w:color="auto"/>
              <w:bottom w:val="single" w:sz="4" w:space="0" w:color="auto"/>
              <w:right w:val="single" w:sz="4" w:space="0" w:color="auto"/>
            </w:tcBorders>
            <w:shd w:val="clear" w:color="000000" w:fill="FFFFFF"/>
            <w:vAlign w:val="center"/>
          </w:tcPr>
          <w:p w14:paraId="4C92FFD3" w14:textId="77777777" w:rsidR="002537D3" w:rsidRPr="00A355D3" w:rsidRDefault="002537D3" w:rsidP="002537D3">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2 610,8</w:t>
            </w:r>
          </w:p>
        </w:tc>
        <w:tc>
          <w:tcPr>
            <w:tcW w:w="389" w:type="pct"/>
            <w:tcBorders>
              <w:top w:val="single" w:sz="4" w:space="0" w:color="auto"/>
              <w:left w:val="single" w:sz="4" w:space="0" w:color="auto"/>
              <w:bottom w:val="single" w:sz="4" w:space="0" w:color="auto"/>
              <w:right w:val="single" w:sz="4" w:space="0" w:color="auto"/>
            </w:tcBorders>
            <w:shd w:val="clear" w:color="000000" w:fill="FFFFFF"/>
            <w:vAlign w:val="center"/>
          </w:tcPr>
          <w:p w14:paraId="3E6D1892" w14:textId="1DBE0859" w:rsidR="002537D3" w:rsidRPr="00A355D3" w:rsidRDefault="002537D3" w:rsidP="002537D3">
            <w:pPr>
              <w:spacing w:after="0" w:line="240" w:lineRule="auto"/>
              <w:jc w:val="center"/>
              <w:rPr>
                <w:rFonts w:ascii="Myriad Pro" w:eastAsia="Times New Roman" w:hAnsi="Myriad Pro" w:cs="Arial"/>
                <w:sz w:val="16"/>
                <w:szCs w:val="16"/>
                <w:lang w:eastAsia="ru-RU"/>
              </w:rPr>
            </w:pPr>
            <w:r w:rsidRPr="00A355D3">
              <w:rPr>
                <w:rFonts w:ascii="Myriad Pro" w:hAnsi="Myriad Pro"/>
                <w:sz w:val="16"/>
                <w:szCs w:val="16"/>
              </w:rPr>
              <w:t>69 744,3</w:t>
            </w:r>
          </w:p>
        </w:tc>
        <w:tc>
          <w:tcPr>
            <w:tcW w:w="341" w:type="pct"/>
            <w:tcBorders>
              <w:top w:val="single" w:sz="4" w:space="0" w:color="auto"/>
              <w:left w:val="single" w:sz="4" w:space="0" w:color="auto"/>
              <w:bottom w:val="single" w:sz="4" w:space="0" w:color="auto"/>
              <w:right w:val="single" w:sz="4" w:space="0" w:color="auto"/>
            </w:tcBorders>
            <w:shd w:val="clear" w:color="000000" w:fill="FFFFFF"/>
            <w:vAlign w:val="center"/>
          </w:tcPr>
          <w:p w14:paraId="7A54677C" w14:textId="6EF0E56C" w:rsidR="002537D3" w:rsidRPr="00A355D3" w:rsidRDefault="002537D3" w:rsidP="002537D3">
            <w:pPr>
              <w:spacing w:after="0" w:line="240" w:lineRule="auto"/>
              <w:jc w:val="center"/>
              <w:rPr>
                <w:rFonts w:ascii="Myriad Pro" w:eastAsia="Times New Roman" w:hAnsi="Myriad Pro" w:cs="Arial"/>
                <w:sz w:val="16"/>
                <w:szCs w:val="16"/>
                <w:lang w:eastAsia="ru-RU"/>
              </w:rPr>
            </w:pPr>
            <w:r w:rsidRPr="00A355D3">
              <w:rPr>
                <w:rFonts w:ascii="Myriad Pro" w:hAnsi="Myriad Pro"/>
                <w:sz w:val="16"/>
                <w:szCs w:val="16"/>
              </w:rPr>
              <w:t>-0,8</w:t>
            </w:r>
          </w:p>
        </w:tc>
        <w:tc>
          <w:tcPr>
            <w:tcW w:w="340" w:type="pct"/>
            <w:tcBorders>
              <w:top w:val="single" w:sz="4" w:space="0" w:color="auto"/>
              <w:left w:val="single" w:sz="4" w:space="0" w:color="auto"/>
              <w:bottom w:val="single" w:sz="4" w:space="0" w:color="auto"/>
              <w:right w:val="single" w:sz="4" w:space="0" w:color="auto"/>
            </w:tcBorders>
            <w:shd w:val="clear" w:color="000000" w:fill="FFFFFF"/>
            <w:vAlign w:val="center"/>
          </w:tcPr>
          <w:p w14:paraId="13130712" w14:textId="14BEEA4A" w:rsidR="002537D3" w:rsidRPr="00A355D3" w:rsidRDefault="002537D3" w:rsidP="002537D3">
            <w:pPr>
              <w:spacing w:after="0" w:line="240" w:lineRule="auto"/>
              <w:jc w:val="center"/>
              <w:rPr>
                <w:rFonts w:ascii="Myriad Pro" w:eastAsia="Times New Roman" w:hAnsi="Myriad Pro" w:cs="Arial"/>
                <w:color w:val="FF0000"/>
                <w:sz w:val="16"/>
                <w:szCs w:val="16"/>
                <w:lang w:eastAsia="ru-RU"/>
              </w:rPr>
            </w:pPr>
            <w:r w:rsidRPr="00A355D3">
              <w:rPr>
                <w:rFonts w:ascii="Myriad Pro" w:hAnsi="Myriad Pro"/>
                <w:sz w:val="16"/>
                <w:szCs w:val="16"/>
              </w:rPr>
              <w:t>-0,8</w:t>
            </w:r>
          </w:p>
        </w:tc>
        <w:tc>
          <w:tcPr>
            <w:tcW w:w="342" w:type="pct"/>
            <w:tcBorders>
              <w:top w:val="single" w:sz="4" w:space="0" w:color="auto"/>
              <w:left w:val="single" w:sz="4" w:space="0" w:color="auto"/>
              <w:bottom w:val="single" w:sz="4" w:space="0" w:color="auto"/>
              <w:right w:val="single" w:sz="4" w:space="0" w:color="auto"/>
            </w:tcBorders>
            <w:shd w:val="clear" w:color="000000" w:fill="FFFFFF"/>
            <w:vAlign w:val="center"/>
          </w:tcPr>
          <w:p w14:paraId="5C02FD4D" w14:textId="4CE71CA7" w:rsidR="002537D3" w:rsidRPr="00A355D3" w:rsidRDefault="002537D3" w:rsidP="002537D3">
            <w:pPr>
              <w:spacing w:after="0" w:line="240" w:lineRule="auto"/>
              <w:jc w:val="center"/>
              <w:rPr>
                <w:rFonts w:ascii="Myriad Pro" w:eastAsia="Times New Roman" w:hAnsi="Myriad Pro" w:cs="Arial"/>
                <w:color w:val="FF0000"/>
                <w:sz w:val="16"/>
                <w:szCs w:val="16"/>
                <w:lang w:eastAsia="ru-RU"/>
              </w:rPr>
            </w:pPr>
            <w:r w:rsidRPr="00A355D3">
              <w:rPr>
                <w:rFonts w:ascii="Myriad Pro" w:hAnsi="Myriad Pro"/>
                <w:sz w:val="16"/>
                <w:szCs w:val="16"/>
              </w:rPr>
              <w:t>0,0</w:t>
            </w:r>
          </w:p>
        </w:tc>
        <w:tc>
          <w:tcPr>
            <w:tcW w:w="312" w:type="pct"/>
            <w:tcBorders>
              <w:top w:val="single" w:sz="4" w:space="0" w:color="auto"/>
              <w:left w:val="single" w:sz="4" w:space="0" w:color="auto"/>
              <w:bottom w:val="single" w:sz="4" w:space="0" w:color="auto"/>
              <w:right w:val="single" w:sz="4" w:space="0" w:color="auto"/>
            </w:tcBorders>
            <w:shd w:val="clear" w:color="000000" w:fill="FFFFFF"/>
            <w:vAlign w:val="center"/>
          </w:tcPr>
          <w:p w14:paraId="79BC62EA" w14:textId="7FC4808C" w:rsidR="002537D3" w:rsidRPr="00A355D3" w:rsidRDefault="002537D3" w:rsidP="002537D3">
            <w:pPr>
              <w:spacing w:after="0" w:line="240" w:lineRule="auto"/>
              <w:jc w:val="center"/>
              <w:rPr>
                <w:rFonts w:ascii="Myriad Pro" w:eastAsia="Times New Roman" w:hAnsi="Myriad Pro" w:cs="Arial"/>
                <w:color w:val="FF0000"/>
                <w:sz w:val="16"/>
                <w:szCs w:val="16"/>
                <w:lang w:eastAsia="ru-RU"/>
              </w:rPr>
            </w:pPr>
            <w:r w:rsidRPr="00A355D3">
              <w:rPr>
                <w:rFonts w:ascii="Myriad Pro" w:hAnsi="Myriad Pro"/>
                <w:sz w:val="16"/>
                <w:szCs w:val="16"/>
              </w:rPr>
              <w:t>-67 134,3</w:t>
            </w:r>
          </w:p>
        </w:tc>
        <w:tc>
          <w:tcPr>
            <w:tcW w:w="357" w:type="pct"/>
            <w:tcBorders>
              <w:top w:val="single" w:sz="4" w:space="0" w:color="auto"/>
              <w:left w:val="single" w:sz="4" w:space="0" w:color="auto"/>
              <w:bottom w:val="single" w:sz="4" w:space="0" w:color="auto"/>
              <w:right w:val="single" w:sz="4" w:space="0" w:color="auto"/>
            </w:tcBorders>
            <w:shd w:val="clear" w:color="000000" w:fill="FFFFFF"/>
            <w:vAlign w:val="center"/>
          </w:tcPr>
          <w:p w14:paraId="4B2B9315" w14:textId="6269C97A" w:rsidR="002537D3" w:rsidRPr="00A355D3" w:rsidRDefault="002537D3" w:rsidP="002537D3">
            <w:pPr>
              <w:spacing w:after="0" w:line="240" w:lineRule="auto"/>
              <w:jc w:val="center"/>
              <w:rPr>
                <w:rFonts w:ascii="Myriad Pro" w:eastAsia="Times New Roman" w:hAnsi="Myriad Pro" w:cs="Arial"/>
                <w:color w:val="FF0000"/>
                <w:sz w:val="16"/>
                <w:szCs w:val="16"/>
                <w:lang w:eastAsia="ru-RU"/>
              </w:rPr>
            </w:pPr>
            <w:r w:rsidRPr="00A355D3">
              <w:rPr>
                <w:rFonts w:ascii="Myriad Pro" w:hAnsi="Myriad Pro"/>
                <w:sz w:val="16"/>
                <w:szCs w:val="16"/>
              </w:rPr>
              <w:t>-67 133,5</w:t>
            </w:r>
          </w:p>
        </w:tc>
      </w:tr>
      <w:tr w:rsidR="002537D3" w:rsidRPr="00A355D3" w14:paraId="0EC01134" w14:textId="77777777" w:rsidTr="002537D3">
        <w:trPr>
          <w:trHeight w:val="315"/>
        </w:trPr>
        <w:tc>
          <w:tcPr>
            <w:tcW w:w="923" w:type="pct"/>
            <w:tcBorders>
              <w:top w:val="single" w:sz="4" w:space="0" w:color="auto"/>
              <w:left w:val="single" w:sz="4" w:space="0" w:color="auto"/>
              <w:bottom w:val="single" w:sz="4" w:space="0" w:color="auto"/>
              <w:right w:val="single" w:sz="4" w:space="0" w:color="auto"/>
            </w:tcBorders>
            <w:shd w:val="clear" w:color="000000" w:fill="FFFFFF"/>
            <w:vAlign w:val="center"/>
          </w:tcPr>
          <w:p w14:paraId="2F40875A" w14:textId="77777777" w:rsidR="002537D3" w:rsidRPr="00A355D3" w:rsidRDefault="002537D3" w:rsidP="00176970">
            <w:pPr>
              <w:spacing w:after="0" w:line="240" w:lineRule="auto"/>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Налог на прибыль</w:t>
            </w:r>
          </w:p>
        </w:tc>
        <w:tc>
          <w:tcPr>
            <w:tcW w:w="292" w:type="pct"/>
            <w:tcBorders>
              <w:top w:val="single" w:sz="4" w:space="0" w:color="auto"/>
              <w:left w:val="single" w:sz="4" w:space="0" w:color="auto"/>
              <w:bottom w:val="single" w:sz="4" w:space="0" w:color="auto"/>
              <w:right w:val="single" w:sz="4" w:space="0" w:color="auto"/>
            </w:tcBorders>
            <w:shd w:val="clear" w:color="auto" w:fill="auto"/>
            <w:vAlign w:val="center"/>
          </w:tcPr>
          <w:p w14:paraId="59954C41" w14:textId="77777777" w:rsidR="002537D3" w:rsidRPr="00A355D3" w:rsidRDefault="002537D3" w:rsidP="00176970">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тыс. руб.</w:t>
            </w:r>
          </w:p>
        </w:tc>
        <w:tc>
          <w:tcPr>
            <w:tcW w:w="487" w:type="pct"/>
            <w:tcBorders>
              <w:top w:val="single" w:sz="4" w:space="0" w:color="auto"/>
              <w:left w:val="single" w:sz="4" w:space="0" w:color="auto"/>
              <w:bottom w:val="single" w:sz="4" w:space="0" w:color="auto"/>
              <w:right w:val="single" w:sz="4" w:space="0" w:color="auto"/>
            </w:tcBorders>
            <w:shd w:val="clear" w:color="auto" w:fill="auto"/>
            <w:vAlign w:val="center"/>
          </w:tcPr>
          <w:p w14:paraId="4F9B3B2B" w14:textId="77777777" w:rsidR="002537D3" w:rsidRPr="00A355D3" w:rsidRDefault="002537D3" w:rsidP="00B7713E">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32 558,8</w:t>
            </w:r>
          </w:p>
        </w:tc>
        <w:tc>
          <w:tcPr>
            <w:tcW w:w="447" w:type="pct"/>
            <w:tcBorders>
              <w:top w:val="single" w:sz="4" w:space="0" w:color="auto"/>
              <w:left w:val="single" w:sz="4" w:space="0" w:color="auto"/>
              <w:bottom w:val="single" w:sz="4" w:space="0" w:color="auto"/>
              <w:right w:val="single" w:sz="4" w:space="0" w:color="auto"/>
            </w:tcBorders>
            <w:shd w:val="clear" w:color="000000" w:fill="FFFFFF"/>
            <w:vAlign w:val="center"/>
          </w:tcPr>
          <w:p w14:paraId="1139CD7F" w14:textId="77777777" w:rsidR="002537D3" w:rsidRPr="00A355D3" w:rsidRDefault="002537D3" w:rsidP="00B7713E">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32 559,0</w:t>
            </w:r>
          </w:p>
        </w:tc>
        <w:tc>
          <w:tcPr>
            <w:tcW w:w="420" w:type="pct"/>
            <w:tcBorders>
              <w:top w:val="single" w:sz="4" w:space="0" w:color="auto"/>
              <w:left w:val="single" w:sz="4" w:space="0" w:color="auto"/>
              <w:bottom w:val="single" w:sz="4" w:space="0" w:color="auto"/>
              <w:right w:val="single" w:sz="4" w:space="0" w:color="auto"/>
            </w:tcBorders>
            <w:shd w:val="clear" w:color="000000" w:fill="FFFFFF"/>
            <w:vAlign w:val="center"/>
          </w:tcPr>
          <w:p w14:paraId="718D31B0" w14:textId="77777777" w:rsidR="002537D3" w:rsidRPr="00A355D3" w:rsidRDefault="002537D3" w:rsidP="00B7713E">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32 559,0</w:t>
            </w:r>
          </w:p>
        </w:tc>
        <w:tc>
          <w:tcPr>
            <w:tcW w:w="350" w:type="pct"/>
            <w:tcBorders>
              <w:top w:val="single" w:sz="4" w:space="0" w:color="auto"/>
              <w:left w:val="single" w:sz="4" w:space="0" w:color="auto"/>
              <w:bottom w:val="single" w:sz="4" w:space="0" w:color="auto"/>
              <w:right w:val="single" w:sz="4" w:space="0" w:color="auto"/>
            </w:tcBorders>
            <w:shd w:val="clear" w:color="000000" w:fill="FFFFFF"/>
            <w:vAlign w:val="center"/>
          </w:tcPr>
          <w:p w14:paraId="50B821C0" w14:textId="77777777" w:rsidR="002537D3" w:rsidRPr="00A355D3" w:rsidRDefault="002537D3" w:rsidP="002537D3">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32 559,0</w:t>
            </w:r>
          </w:p>
        </w:tc>
        <w:tc>
          <w:tcPr>
            <w:tcW w:w="389" w:type="pct"/>
            <w:tcBorders>
              <w:top w:val="single" w:sz="4" w:space="0" w:color="auto"/>
              <w:left w:val="single" w:sz="4" w:space="0" w:color="auto"/>
              <w:bottom w:val="single" w:sz="4" w:space="0" w:color="auto"/>
              <w:right w:val="single" w:sz="4" w:space="0" w:color="auto"/>
            </w:tcBorders>
            <w:shd w:val="clear" w:color="000000" w:fill="FFFFFF"/>
            <w:vAlign w:val="center"/>
          </w:tcPr>
          <w:p w14:paraId="42F3A37C" w14:textId="6AE1F60E" w:rsidR="002537D3" w:rsidRPr="00A355D3" w:rsidRDefault="002537D3" w:rsidP="002537D3">
            <w:pPr>
              <w:spacing w:after="0" w:line="240" w:lineRule="auto"/>
              <w:jc w:val="center"/>
              <w:rPr>
                <w:rFonts w:ascii="Myriad Pro" w:eastAsia="Times New Roman" w:hAnsi="Myriad Pro" w:cs="Arial"/>
                <w:sz w:val="16"/>
                <w:szCs w:val="16"/>
                <w:lang w:eastAsia="ru-RU"/>
              </w:rPr>
            </w:pPr>
            <w:r w:rsidRPr="00A355D3">
              <w:rPr>
                <w:rFonts w:ascii="Myriad Pro" w:hAnsi="Myriad Pro"/>
                <w:sz w:val="16"/>
                <w:szCs w:val="16"/>
              </w:rPr>
              <w:t>39 704,8</w:t>
            </w:r>
          </w:p>
        </w:tc>
        <w:tc>
          <w:tcPr>
            <w:tcW w:w="341" w:type="pct"/>
            <w:tcBorders>
              <w:top w:val="single" w:sz="4" w:space="0" w:color="auto"/>
              <w:left w:val="single" w:sz="4" w:space="0" w:color="auto"/>
              <w:bottom w:val="single" w:sz="4" w:space="0" w:color="auto"/>
              <w:right w:val="single" w:sz="4" w:space="0" w:color="auto"/>
            </w:tcBorders>
            <w:shd w:val="clear" w:color="000000" w:fill="FFFFFF"/>
            <w:vAlign w:val="center"/>
          </w:tcPr>
          <w:p w14:paraId="17D392A2" w14:textId="7207E972" w:rsidR="002537D3" w:rsidRPr="00A355D3" w:rsidRDefault="002537D3" w:rsidP="002537D3">
            <w:pPr>
              <w:spacing w:after="0" w:line="240" w:lineRule="auto"/>
              <w:jc w:val="center"/>
              <w:rPr>
                <w:rFonts w:ascii="Myriad Pro" w:eastAsia="Times New Roman" w:hAnsi="Myriad Pro" w:cs="Arial"/>
                <w:sz w:val="16"/>
                <w:szCs w:val="16"/>
                <w:lang w:eastAsia="ru-RU"/>
              </w:rPr>
            </w:pPr>
            <w:r w:rsidRPr="00A355D3">
              <w:rPr>
                <w:rFonts w:ascii="Myriad Pro" w:hAnsi="Myriad Pro"/>
                <w:sz w:val="16"/>
                <w:szCs w:val="16"/>
              </w:rPr>
              <w:t>0,0</w:t>
            </w:r>
          </w:p>
        </w:tc>
        <w:tc>
          <w:tcPr>
            <w:tcW w:w="340" w:type="pct"/>
            <w:tcBorders>
              <w:top w:val="single" w:sz="4" w:space="0" w:color="auto"/>
              <w:left w:val="single" w:sz="4" w:space="0" w:color="auto"/>
              <w:bottom w:val="single" w:sz="4" w:space="0" w:color="auto"/>
              <w:right w:val="single" w:sz="4" w:space="0" w:color="auto"/>
            </w:tcBorders>
            <w:shd w:val="clear" w:color="000000" w:fill="FFFFFF"/>
            <w:vAlign w:val="center"/>
          </w:tcPr>
          <w:p w14:paraId="2AAD0860" w14:textId="1F577495" w:rsidR="002537D3" w:rsidRPr="00A355D3" w:rsidRDefault="002537D3" w:rsidP="002537D3">
            <w:pPr>
              <w:spacing w:after="0" w:line="240" w:lineRule="auto"/>
              <w:jc w:val="center"/>
              <w:rPr>
                <w:rFonts w:ascii="Myriad Pro" w:eastAsia="Times New Roman" w:hAnsi="Myriad Pro" w:cs="Arial"/>
                <w:color w:val="FF0000"/>
                <w:sz w:val="16"/>
                <w:szCs w:val="16"/>
                <w:lang w:eastAsia="ru-RU"/>
              </w:rPr>
            </w:pPr>
            <w:r w:rsidRPr="00A355D3">
              <w:rPr>
                <w:rFonts w:ascii="Myriad Pro" w:hAnsi="Myriad Pro"/>
                <w:sz w:val="16"/>
                <w:szCs w:val="16"/>
              </w:rPr>
              <w:t>0,2</w:t>
            </w:r>
          </w:p>
        </w:tc>
        <w:tc>
          <w:tcPr>
            <w:tcW w:w="342" w:type="pct"/>
            <w:tcBorders>
              <w:top w:val="single" w:sz="4" w:space="0" w:color="auto"/>
              <w:left w:val="single" w:sz="4" w:space="0" w:color="auto"/>
              <w:bottom w:val="single" w:sz="4" w:space="0" w:color="auto"/>
              <w:right w:val="single" w:sz="4" w:space="0" w:color="auto"/>
            </w:tcBorders>
            <w:shd w:val="clear" w:color="000000" w:fill="FFFFFF"/>
            <w:vAlign w:val="center"/>
          </w:tcPr>
          <w:p w14:paraId="4B271534" w14:textId="65ADE304" w:rsidR="002537D3" w:rsidRPr="00A355D3" w:rsidRDefault="002537D3" w:rsidP="002537D3">
            <w:pPr>
              <w:spacing w:after="0" w:line="240" w:lineRule="auto"/>
              <w:jc w:val="center"/>
              <w:rPr>
                <w:rFonts w:ascii="Myriad Pro" w:eastAsia="Times New Roman" w:hAnsi="Myriad Pro" w:cs="Arial"/>
                <w:color w:val="FF0000"/>
                <w:sz w:val="16"/>
                <w:szCs w:val="16"/>
                <w:lang w:eastAsia="ru-RU"/>
              </w:rPr>
            </w:pPr>
            <w:r w:rsidRPr="00A355D3">
              <w:rPr>
                <w:rFonts w:ascii="Myriad Pro" w:hAnsi="Myriad Pro"/>
                <w:sz w:val="16"/>
                <w:szCs w:val="16"/>
              </w:rPr>
              <w:t>0,2</w:t>
            </w:r>
          </w:p>
        </w:tc>
        <w:tc>
          <w:tcPr>
            <w:tcW w:w="312" w:type="pct"/>
            <w:tcBorders>
              <w:top w:val="single" w:sz="4" w:space="0" w:color="auto"/>
              <w:left w:val="single" w:sz="4" w:space="0" w:color="auto"/>
              <w:bottom w:val="single" w:sz="4" w:space="0" w:color="auto"/>
              <w:right w:val="single" w:sz="4" w:space="0" w:color="auto"/>
            </w:tcBorders>
            <w:shd w:val="clear" w:color="000000" w:fill="FFFFFF"/>
            <w:vAlign w:val="center"/>
          </w:tcPr>
          <w:p w14:paraId="35654CEC" w14:textId="05BFDC28" w:rsidR="002537D3" w:rsidRPr="00A355D3" w:rsidRDefault="002537D3" w:rsidP="002537D3">
            <w:pPr>
              <w:spacing w:after="0" w:line="240" w:lineRule="auto"/>
              <w:jc w:val="center"/>
              <w:rPr>
                <w:rFonts w:ascii="Myriad Pro" w:eastAsia="Times New Roman" w:hAnsi="Myriad Pro" w:cs="Arial"/>
                <w:color w:val="FF0000"/>
                <w:sz w:val="16"/>
                <w:szCs w:val="16"/>
                <w:lang w:eastAsia="ru-RU"/>
              </w:rPr>
            </w:pPr>
            <w:r w:rsidRPr="00A355D3">
              <w:rPr>
                <w:rFonts w:ascii="Myriad Pro" w:hAnsi="Myriad Pro"/>
                <w:sz w:val="16"/>
                <w:szCs w:val="16"/>
              </w:rPr>
              <w:t>-7 145,8</w:t>
            </w:r>
          </w:p>
        </w:tc>
        <w:tc>
          <w:tcPr>
            <w:tcW w:w="357" w:type="pct"/>
            <w:tcBorders>
              <w:top w:val="single" w:sz="4" w:space="0" w:color="auto"/>
              <w:left w:val="single" w:sz="4" w:space="0" w:color="auto"/>
              <w:bottom w:val="single" w:sz="4" w:space="0" w:color="auto"/>
              <w:right w:val="single" w:sz="4" w:space="0" w:color="auto"/>
            </w:tcBorders>
            <w:shd w:val="clear" w:color="000000" w:fill="FFFFFF"/>
            <w:vAlign w:val="center"/>
          </w:tcPr>
          <w:p w14:paraId="0A44DC32" w14:textId="053F39CC" w:rsidR="002537D3" w:rsidRPr="00A355D3" w:rsidRDefault="002537D3" w:rsidP="002537D3">
            <w:pPr>
              <w:spacing w:after="0" w:line="240" w:lineRule="auto"/>
              <w:jc w:val="center"/>
              <w:rPr>
                <w:rFonts w:ascii="Myriad Pro" w:eastAsia="Times New Roman" w:hAnsi="Myriad Pro" w:cs="Arial"/>
                <w:color w:val="FF0000"/>
                <w:sz w:val="16"/>
                <w:szCs w:val="16"/>
                <w:lang w:eastAsia="ru-RU"/>
              </w:rPr>
            </w:pPr>
            <w:r w:rsidRPr="00A355D3">
              <w:rPr>
                <w:rFonts w:ascii="Myriad Pro" w:hAnsi="Myriad Pro"/>
                <w:sz w:val="16"/>
                <w:szCs w:val="16"/>
              </w:rPr>
              <w:t>-7 145,8</w:t>
            </w:r>
          </w:p>
        </w:tc>
      </w:tr>
      <w:tr w:rsidR="00B7713E" w:rsidRPr="00A355D3" w14:paraId="7CF4ABC5" w14:textId="77777777" w:rsidTr="00032879">
        <w:trPr>
          <w:trHeight w:val="159"/>
        </w:trPr>
        <w:tc>
          <w:tcPr>
            <w:tcW w:w="923" w:type="pct"/>
            <w:tcBorders>
              <w:top w:val="single" w:sz="4" w:space="0" w:color="auto"/>
              <w:left w:val="single" w:sz="4" w:space="0" w:color="auto"/>
              <w:bottom w:val="single" w:sz="4" w:space="0" w:color="auto"/>
              <w:right w:val="single" w:sz="4" w:space="0" w:color="auto"/>
            </w:tcBorders>
            <w:shd w:val="clear" w:color="000000" w:fill="FFFFFF"/>
            <w:vAlign w:val="center"/>
          </w:tcPr>
          <w:p w14:paraId="7960C3B7" w14:textId="77777777" w:rsidR="00176970" w:rsidRPr="00A355D3" w:rsidRDefault="00176970" w:rsidP="00176970">
            <w:pPr>
              <w:spacing w:after="0" w:line="240" w:lineRule="auto"/>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Выпадающие доходы от льготного ТП (п.87 Основ ценообразования №1178)</w:t>
            </w:r>
          </w:p>
        </w:tc>
        <w:tc>
          <w:tcPr>
            <w:tcW w:w="292" w:type="pct"/>
            <w:tcBorders>
              <w:top w:val="single" w:sz="4" w:space="0" w:color="auto"/>
              <w:left w:val="single" w:sz="4" w:space="0" w:color="auto"/>
              <w:bottom w:val="single" w:sz="4" w:space="0" w:color="auto"/>
              <w:right w:val="single" w:sz="4" w:space="0" w:color="auto"/>
            </w:tcBorders>
            <w:shd w:val="clear" w:color="auto" w:fill="auto"/>
            <w:vAlign w:val="center"/>
          </w:tcPr>
          <w:p w14:paraId="10413CCB"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тыс. руб.</w:t>
            </w:r>
          </w:p>
        </w:tc>
        <w:tc>
          <w:tcPr>
            <w:tcW w:w="487" w:type="pct"/>
            <w:tcBorders>
              <w:top w:val="single" w:sz="4" w:space="0" w:color="auto"/>
              <w:left w:val="single" w:sz="4" w:space="0" w:color="auto"/>
              <w:bottom w:val="single" w:sz="4" w:space="0" w:color="auto"/>
              <w:right w:val="single" w:sz="4" w:space="0" w:color="auto"/>
            </w:tcBorders>
            <w:shd w:val="clear" w:color="auto" w:fill="auto"/>
            <w:vAlign w:val="center"/>
          </w:tcPr>
          <w:p w14:paraId="31C5EE38"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50 509,0</w:t>
            </w:r>
          </w:p>
        </w:tc>
        <w:tc>
          <w:tcPr>
            <w:tcW w:w="447" w:type="pct"/>
            <w:tcBorders>
              <w:top w:val="single" w:sz="4" w:space="0" w:color="auto"/>
              <w:left w:val="single" w:sz="4" w:space="0" w:color="auto"/>
              <w:bottom w:val="single" w:sz="4" w:space="0" w:color="auto"/>
              <w:right w:val="single" w:sz="4" w:space="0" w:color="auto"/>
            </w:tcBorders>
            <w:shd w:val="clear" w:color="000000" w:fill="FFFFFF"/>
            <w:vAlign w:val="center"/>
          </w:tcPr>
          <w:p w14:paraId="1150B636"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42 748,6</w:t>
            </w:r>
          </w:p>
        </w:tc>
        <w:tc>
          <w:tcPr>
            <w:tcW w:w="420" w:type="pct"/>
            <w:tcBorders>
              <w:top w:val="single" w:sz="4" w:space="0" w:color="auto"/>
              <w:left w:val="single" w:sz="4" w:space="0" w:color="auto"/>
              <w:bottom w:val="single" w:sz="4" w:space="0" w:color="auto"/>
              <w:right w:val="single" w:sz="4" w:space="0" w:color="auto"/>
            </w:tcBorders>
            <w:shd w:val="clear" w:color="000000" w:fill="FFFFFF"/>
            <w:vAlign w:val="center"/>
          </w:tcPr>
          <w:p w14:paraId="606ADD41"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42 748,6</w:t>
            </w:r>
          </w:p>
        </w:tc>
        <w:tc>
          <w:tcPr>
            <w:tcW w:w="350" w:type="pct"/>
            <w:tcBorders>
              <w:top w:val="single" w:sz="4" w:space="0" w:color="auto"/>
              <w:left w:val="single" w:sz="4" w:space="0" w:color="auto"/>
              <w:bottom w:val="single" w:sz="4" w:space="0" w:color="auto"/>
              <w:right w:val="single" w:sz="4" w:space="0" w:color="auto"/>
            </w:tcBorders>
            <w:shd w:val="clear" w:color="000000" w:fill="FFFFFF"/>
            <w:vAlign w:val="center"/>
          </w:tcPr>
          <w:p w14:paraId="7EB6E3D2" w14:textId="77777777" w:rsidR="00176970" w:rsidRPr="00A355D3" w:rsidRDefault="00176970" w:rsidP="00B7713E">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34 753,3</w:t>
            </w:r>
          </w:p>
        </w:tc>
        <w:tc>
          <w:tcPr>
            <w:tcW w:w="389" w:type="pct"/>
            <w:tcBorders>
              <w:top w:val="single" w:sz="4" w:space="0" w:color="auto"/>
              <w:left w:val="single" w:sz="4" w:space="0" w:color="auto"/>
              <w:bottom w:val="single" w:sz="4" w:space="0" w:color="auto"/>
              <w:right w:val="single" w:sz="4" w:space="0" w:color="auto"/>
            </w:tcBorders>
            <w:shd w:val="clear" w:color="000000" w:fill="FFFFFF"/>
            <w:vAlign w:val="center"/>
          </w:tcPr>
          <w:p w14:paraId="494EEDFE"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25 400,6</w:t>
            </w:r>
          </w:p>
        </w:tc>
        <w:tc>
          <w:tcPr>
            <w:tcW w:w="341" w:type="pct"/>
            <w:tcBorders>
              <w:top w:val="single" w:sz="4" w:space="0" w:color="auto"/>
              <w:left w:val="single" w:sz="4" w:space="0" w:color="auto"/>
              <w:bottom w:val="single" w:sz="4" w:space="0" w:color="auto"/>
              <w:right w:val="single" w:sz="4" w:space="0" w:color="auto"/>
            </w:tcBorders>
            <w:shd w:val="clear" w:color="000000" w:fill="FFFFFF"/>
            <w:vAlign w:val="center"/>
          </w:tcPr>
          <w:p w14:paraId="740D091B"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7 995,3</w:t>
            </w:r>
          </w:p>
        </w:tc>
        <w:tc>
          <w:tcPr>
            <w:tcW w:w="340" w:type="pct"/>
            <w:tcBorders>
              <w:top w:val="single" w:sz="4" w:space="0" w:color="auto"/>
              <w:left w:val="single" w:sz="4" w:space="0" w:color="auto"/>
              <w:bottom w:val="single" w:sz="4" w:space="0" w:color="auto"/>
              <w:right w:val="single" w:sz="4" w:space="0" w:color="auto"/>
            </w:tcBorders>
            <w:shd w:val="clear" w:color="000000" w:fill="FFFFFF"/>
            <w:vAlign w:val="center"/>
          </w:tcPr>
          <w:p w14:paraId="332336DD"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-7 760,4</w:t>
            </w:r>
          </w:p>
        </w:tc>
        <w:tc>
          <w:tcPr>
            <w:tcW w:w="342" w:type="pct"/>
            <w:tcBorders>
              <w:top w:val="single" w:sz="4" w:space="0" w:color="auto"/>
              <w:left w:val="single" w:sz="4" w:space="0" w:color="auto"/>
              <w:bottom w:val="single" w:sz="4" w:space="0" w:color="auto"/>
              <w:right w:val="single" w:sz="4" w:space="0" w:color="auto"/>
            </w:tcBorders>
            <w:shd w:val="clear" w:color="000000" w:fill="FFFFFF"/>
            <w:vAlign w:val="center"/>
          </w:tcPr>
          <w:p w14:paraId="68FC7F0B"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-15 755,6</w:t>
            </w:r>
          </w:p>
        </w:tc>
        <w:tc>
          <w:tcPr>
            <w:tcW w:w="312" w:type="pct"/>
            <w:tcBorders>
              <w:top w:val="single" w:sz="4" w:space="0" w:color="auto"/>
              <w:left w:val="single" w:sz="4" w:space="0" w:color="auto"/>
              <w:bottom w:val="single" w:sz="4" w:space="0" w:color="auto"/>
              <w:right w:val="single" w:sz="4" w:space="0" w:color="auto"/>
            </w:tcBorders>
            <w:shd w:val="clear" w:color="000000" w:fill="FFFFFF"/>
            <w:vAlign w:val="center"/>
          </w:tcPr>
          <w:p w14:paraId="39A2C321"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17 348,0</w:t>
            </w:r>
          </w:p>
        </w:tc>
        <w:tc>
          <w:tcPr>
            <w:tcW w:w="357" w:type="pct"/>
            <w:tcBorders>
              <w:top w:val="single" w:sz="4" w:space="0" w:color="auto"/>
              <w:left w:val="single" w:sz="4" w:space="0" w:color="auto"/>
              <w:bottom w:val="single" w:sz="4" w:space="0" w:color="auto"/>
              <w:right w:val="single" w:sz="4" w:space="0" w:color="auto"/>
            </w:tcBorders>
            <w:shd w:val="clear" w:color="000000" w:fill="FFFFFF"/>
            <w:vAlign w:val="center"/>
          </w:tcPr>
          <w:p w14:paraId="3424A5AD"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9 352,8</w:t>
            </w:r>
          </w:p>
        </w:tc>
      </w:tr>
      <w:tr w:rsidR="00B7713E" w:rsidRPr="00A355D3" w14:paraId="5001C615" w14:textId="77777777" w:rsidTr="00B7713E">
        <w:trPr>
          <w:trHeight w:val="1290"/>
        </w:trPr>
        <w:tc>
          <w:tcPr>
            <w:tcW w:w="923" w:type="pct"/>
            <w:tcBorders>
              <w:top w:val="single" w:sz="4" w:space="0" w:color="auto"/>
              <w:left w:val="single" w:sz="4" w:space="0" w:color="auto"/>
              <w:bottom w:val="single" w:sz="4" w:space="0" w:color="auto"/>
              <w:right w:val="single" w:sz="4" w:space="0" w:color="auto"/>
            </w:tcBorders>
            <w:shd w:val="clear" w:color="000000" w:fill="FFFFFF"/>
            <w:vAlign w:val="center"/>
          </w:tcPr>
          <w:p w14:paraId="516EA12C" w14:textId="77777777" w:rsidR="00176970" w:rsidRPr="00A355D3" w:rsidRDefault="00176970" w:rsidP="00176970">
            <w:pPr>
              <w:spacing w:after="0" w:line="240" w:lineRule="auto"/>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lastRenderedPageBreak/>
              <w:t>Корректировки НВВ в соответствии с Методическими указаниями № 228-э и доходы, недополученных при осуществлении регулируемой деятельности по независящим от организации причинам</w:t>
            </w:r>
          </w:p>
        </w:tc>
        <w:tc>
          <w:tcPr>
            <w:tcW w:w="292" w:type="pct"/>
            <w:tcBorders>
              <w:top w:val="single" w:sz="4" w:space="0" w:color="auto"/>
              <w:left w:val="single" w:sz="4" w:space="0" w:color="auto"/>
              <w:bottom w:val="single" w:sz="4" w:space="0" w:color="auto"/>
              <w:right w:val="single" w:sz="4" w:space="0" w:color="auto"/>
            </w:tcBorders>
            <w:shd w:val="clear" w:color="auto" w:fill="auto"/>
            <w:vAlign w:val="center"/>
          </w:tcPr>
          <w:p w14:paraId="1C29F186" w14:textId="77777777" w:rsidR="00176970" w:rsidRPr="00A355D3" w:rsidRDefault="00176970" w:rsidP="00176970">
            <w:pPr>
              <w:spacing w:after="0" w:line="240" w:lineRule="auto"/>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тыс. руб.</w:t>
            </w:r>
          </w:p>
        </w:tc>
        <w:tc>
          <w:tcPr>
            <w:tcW w:w="487" w:type="pct"/>
            <w:tcBorders>
              <w:top w:val="single" w:sz="4" w:space="0" w:color="auto"/>
              <w:left w:val="single" w:sz="4" w:space="0" w:color="auto"/>
              <w:bottom w:val="single" w:sz="4" w:space="0" w:color="auto"/>
              <w:right w:val="single" w:sz="4" w:space="0" w:color="auto"/>
            </w:tcBorders>
            <w:shd w:val="clear" w:color="000000" w:fill="FFFFFF"/>
            <w:vAlign w:val="center"/>
          </w:tcPr>
          <w:p w14:paraId="102361AC" w14:textId="77777777" w:rsidR="00176970" w:rsidRPr="00A355D3" w:rsidRDefault="00176970" w:rsidP="00B7713E">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1 714 835,0</w:t>
            </w:r>
          </w:p>
        </w:tc>
        <w:tc>
          <w:tcPr>
            <w:tcW w:w="447" w:type="pct"/>
            <w:tcBorders>
              <w:top w:val="single" w:sz="4" w:space="0" w:color="auto"/>
              <w:left w:val="single" w:sz="4" w:space="0" w:color="auto"/>
              <w:bottom w:val="single" w:sz="4" w:space="0" w:color="auto"/>
              <w:right w:val="single" w:sz="4" w:space="0" w:color="auto"/>
            </w:tcBorders>
            <w:shd w:val="clear" w:color="000000" w:fill="FFFFFF"/>
            <w:vAlign w:val="center"/>
          </w:tcPr>
          <w:p w14:paraId="3866BB9B" w14:textId="77777777" w:rsidR="00176970" w:rsidRPr="00A355D3" w:rsidRDefault="00176970" w:rsidP="00B7713E">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269 693,7</w:t>
            </w:r>
          </w:p>
        </w:tc>
        <w:tc>
          <w:tcPr>
            <w:tcW w:w="420" w:type="pct"/>
            <w:tcBorders>
              <w:top w:val="single" w:sz="4" w:space="0" w:color="auto"/>
              <w:left w:val="single" w:sz="4" w:space="0" w:color="auto"/>
              <w:bottom w:val="single" w:sz="4" w:space="0" w:color="auto"/>
              <w:right w:val="single" w:sz="4" w:space="0" w:color="auto"/>
            </w:tcBorders>
            <w:shd w:val="clear" w:color="000000" w:fill="FFFFFF"/>
            <w:vAlign w:val="center"/>
          </w:tcPr>
          <w:p w14:paraId="58380505" w14:textId="77777777" w:rsidR="00176970" w:rsidRPr="00A355D3" w:rsidRDefault="00176970" w:rsidP="00B7713E">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279 983,0</w:t>
            </w:r>
          </w:p>
        </w:tc>
        <w:tc>
          <w:tcPr>
            <w:tcW w:w="350" w:type="pct"/>
            <w:tcBorders>
              <w:top w:val="single" w:sz="4" w:space="0" w:color="auto"/>
              <w:left w:val="single" w:sz="4" w:space="0" w:color="auto"/>
              <w:bottom w:val="single" w:sz="4" w:space="0" w:color="auto"/>
              <w:right w:val="single" w:sz="4" w:space="0" w:color="auto"/>
            </w:tcBorders>
            <w:shd w:val="clear" w:color="000000" w:fill="FFFFFF"/>
            <w:vAlign w:val="center"/>
          </w:tcPr>
          <w:p w14:paraId="7825773E" w14:textId="77777777" w:rsidR="00176970" w:rsidRPr="00A355D3" w:rsidRDefault="00176970" w:rsidP="00B7713E">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272 509,0</w:t>
            </w:r>
          </w:p>
        </w:tc>
        <w:tc>
          <w:tcPr>
            <w:tcW w:w="389" w:type="pct"/>
            <w:tcBorders>
              <w:top w:val="single" w:sz="4" w:space="0" w:color="auto"/>
              <w:left w:val="single" w:sz="4" w:space="0" w:color="auto"/>
              <w:bottom w:val="single" w:sz="4" w:space="0" w:color="auto"/>
              <w:right w:val="single" w:sz="4" w:space="0" w:color="auto"/>
            </w:tcBorders>
            <w:shd w:val="clear" w:color="000000" w:fill="FFFFFF"/>
            <w:vAlign w:val="center"/>
          </w:tcPr>
          <w:p w14:paraId="505C6AFA" w14:textId="3719D812"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p>
        </w:tc>
        <w:tc>
          <w:tcPr>
            <w:tcW w:w="341" w:type="pct"/>
            <w:tcBorders>
              <w:top w:val="single" w:sz="4" w:space="0" w:color="auto"/>
              <w:left w:val="single" w:sz="4" w:space="0" w:color="auto"/>
              <w:bottom w:val="single" w:sz="4" w:space="0" w:color="auto"/>
              <w:right w:val="single" w:sz="4" w:space="0" w:color="auto"/>
            </w:tcBorders>
            <w:shd w:val="clear" w:color="000000" w:fill="FFFFFF"/>
            <w:vAlign w:val="center"/>
          </w:tcPr>
          <w:p w14:paraId="0480D091"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7 474,0</w:t>
            </w:r>
          </w:p>
        </w:tc>
        <w:tc>
          <w:tcPr>
            <w:tcW w:w="340" w:type="pct"/>
            <w:tcBorders>
              <w:top w:val="single" w:sz="4" w:space="0" w:color="auto"/>
              <w:left w:val="single" w:sz="4" w:space="0" w:color="auto"/>
              <w:bottom w:val="single" w:sz="4" w:space="0" w:color="auto"/>
              <w:right w:val="single" w:sz="4" w:space="0" w:color="auto"/>
            </w:tcBorders>
            <w:shd w:val="clear" w:color="000000" w:fill="FFFFFF"/>
            <w:vAlign w:val="center"/>
          </w:tcPr>
          <w:p w14:paraId="5CCDF2B0"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-1 434 852,0</w:t>
            </w:r>
          </w:p>
        </w:tc>
        <w:tc>
          <w:tcPr>
            <w:tcW w:w="342" w:type="pct"/>
            <w:tcBorders>
              <w:top w:val="single" w:sz="4" w:space="0" w:color="auto"/>
              <w:left w:val="single" w:sz="4" w:space="0" w:color="auto"/>
              <w:bottom w:val="single" w:sz="4" w:space="0" w:color="auto"/>
              <w:right w:val="single" w:sz="4" w:space="0" w:color="auto"/>
            </w:tcBorders>
            <w:shd w:val="clear" w:color="000000" w:fill="FFFFFF"/>
            <w:vAlign w:val="center"/>
          </w:tcPr>
          <w:p w14:paraId="63E423A0"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-1 442 326,0</w:t>
            </w:r>
          </w:p>
        </w:tc>
        <w:tc>
          <w:tcPr>
            <w:tcW w:w="312" w:type="pct"/>
            <w:tcBorders>
              <w:top w:val="single" w:sz="4" w:space="0" w:color="auto"/>
              <w:left w:val="single" w:sz="4" w:space="0" w:color="auto"/>
              <w:bottom w:val="single" w:sz="4" w:space="0" w:color="auto"/>
              <w:right w:val="single" w:sz="4" w:space="0" w:color="auto"/>
            </w:tcBorders>
            <w:shd w:val="clear" w:color="000000" w:fill="FFFFFF"/>
            <w:vAlign w:val="center"/>
          </w:tcPr>
          <w:p w14:paraId="42379B39"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w:t>
            </w:r>
          </w:p>
        </w:tc>
        <w:tc>
          <w:tcPr>
            <w:tcW w:w="357" w:type="pct"/>
            <w:tcBorders>
              <w:top w:val="single" w:sz="4" w:space="0" w:color="auto"/>
              <w:left w:val="single" w:sz="4" w:space="0" w:color="auto"/>
              <w:bottom w:val="single" w:sz="4" w:space="0" w:color="auto"/>
              <w:right w:val="single" w:sz="4" w:space="0" w:color="auto"/>
            </w:tcBorders>
            <w:shd w:val="clear" w:color="000000" w:fill="FFFFFF"/>
            <w:vAlign w:val="center"/>
          </w:tcPr>
          <w:p w14:paraId="6A4ABB56"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w:t>
            </w:r>
          </w:p>
        </w:tc>
      </w:tr>
      <w:tr w:rsidR="00B7713E" w:rsidRPr="00A355D3" w14:paraId="1329DE80" w14:textId="77777777" w:rsidTr="00B7713E">
        <w:trPr>
          <w:trHeight w:val="1035"/>
        </w:trPr>
        <w:tc>
          <w:tcPr>
            <w:tcW w:w="923" w:type="pct"/>
            <w:tcBorders>
              <w:top w:val="single" w:sz="4" w:space="0" w:color="auto"/>
              <w:left w:val="single" w:sz="4" w:space="0" w:color="auto"/>
              <w:bottom w:val="single" w:sz="4" w:space="0" w:color="auto"/>
              <w:right w:val="single" w:sz="4" w:space="0" w:color="auto"/>
            </w:tcBorders>
            <w:shd w:val="clear" w:color="auto" w:fill="auto"/>
            <w:vAlign w:val="center"/>
          </w:tcPr>
          <w:p w14:paraId="6F18E66C" w14:textId="77777777" w:rsidR="00176970" w:rsidRPr="00A355D3" w:rsidRDefault="00176970" w:rsidP="00176970">
            <w:pPr>
              <w:spacing w:after="0" w:line="240" w:lineRule="auto"/>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 xml:space="preserve">Финансовый результат за отчетный период от услуг по передаче электроэнергии за исключением прибыли на капитальные вложения </w:t>
            </w:r>
          </w:p>
        </w:tc>
        <w:tc>
          <w:tcPr>
            <w:tcW w:w="292" w:type="pct"/>
            <w:tcBorders>
              <w:top w:val="single" w:sz="4" w:space="0" w:color="auto"/>
              <w:left w:val="single" w:sz="4" w:space="0" w:color="auto"/>
              <w:bottom w:val="single" w:sz="4" w:space="0" w:color="auto"/>
              <w:right w:val="single" w:sz="4" w:space="0" w:color="auto"/>
            </w:tcBorders>
            <w:shd w:val="clear" w:color="auto" w:fill="auto"/>
            <w:vAlign w:val="center"/>
          </w:tcPr>
          <w:p w14:paraId="294CB26D"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тыс. руб.</w:t>
            </w:r>
          </w:p>
        </w:tc>
        <w:tc>
          <w:tcPr>
            <w:tcW w:w="487" w:type="pct"/>
            <w:tcBorders>
              <w:top w:val="single" w:sz="4" w:space="0" w:color="auto"/>
              <w:left w:val="single" w:sz="4" w:space="0" w:color="auto"/>
              <w:bottom w:val="single" w:sz="4" w:space="0" w:color="auto"/>
              <w:right w:val="single" w:sz="4" w:space="0" w:color="auto"/>
            </w:tcBorders>
            <w:shd w:val="clear" w:color="auto" w:fill="auto"/>
            <w:vAlign w:val="center"/>
          </w:tcPr>
          <w:p w14:paraId="7E65B65E" w14:textId="7582FD42"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p>
        </w:tc>
        <w:tc>
          <w:tcPr>
            <w:tcW w:w="447" w:type="pct"/>
            <w:tcBorders>
              <w:top w:val="single" w:sz="4" w:space="0" w:color="auto"/>
              <w:left w:val="single" w:sz="4" w:space="0" w:color="auto"/>
              <w:bottom w:val="single" w:sz="4" w:space="0" w:color="auto"/>
              <w:right w:val="single" w:sz="4" w:space="0" w:color="auto"/>
            </w:tcBorders>
            <w:shd w:val="clear" w:color="auto" w:fill="auto"/>
            <w:vAlign w:val="center"/>
          </w:tcPr>
          <w:p w14:paraId="1F122BE3" w14:textId="3D3ABB32"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p>
        </w:tc>
        <w:tc>
          <w:tcPr>
            <w:tcW w:w="420" w:type="pct"/>
            <w:tcBorders>
              <w:top w:val="single" w:sz="4" w:space="0" w:color="auto"/>
              <w:left w:val="single" w:sz="4" w:space="0" w:color="auto"/>
              <w:bottom w:val="single" w:sz="4" w:space="0" w:color="auto"/>
              <w:right w:val="single" w:sz="4" w:space="0" w:color="auto"/>
            </w:tcBorders>
            <w:shd w:val="clear" w:color="auto" w:fill="auto"/>
            <w:vAlign w:val="center"/>
          </w:tcPr>
          <w:p w14:paraId="172A6122" w14:textId="112C4E80"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p>
        </w:tc>
        <w:tc>
          <w:tcPr>
            <w:tcW w:w="350" w:type="pct"/>
            <w:tcBorders>
              <w:top w:val="single" w:sz="4" w:space="0" w:color="auto"/>
              <w:left w:val="single" w:sz="4" w:space="0" w:color="auto"/>
              <w:bottom w:val="single" w:sz="4" w:space="0" w:color="auto"/>
              <w:right w:val="single" w:sz="4" w:space="0" w:color="auto"/>
            </w:tcBorders>
            <w:shd w:val="clear" w:color="auto" w:fill="auto"/>
            <w:vAlign w:val="center"/>
          </w:tcPr>
          <w:p w14:paraId="4FDD1BA2" w14:textId="6BCC361A"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p>
        </w:tc>
        <w:tc>
          <w:tcPr>
            <w:tcW w:w="389" w:type="pct"/>
            <w:tcBorders>
              <w:top w:val="single" w:sz="4" w:space="0" w:color="auto"/>
              <w:left w:val="single" w:sz="4" w:space="0" w:color="auto"/>
              <w:bottom w:val="single" w:sz="4" w:space="0" w:color="auto"/>
              <w:right w:val="single" w:sz="4" w:space="0" w:color="auto"/>
            </w:tcBorders>
            <w:shd w:val="clear" w:color="000000" w:fill="FFFFFF"/>
            <w:vAlign w:val="center"/>
          </w:tcPr>
          <w:p w14:paraId="7079FE39"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-192 710,5</w:t>
            </w:r>
          </w:p>
        </w:tc>
        <w:tc>
          <w:tcPr>
            <w:tcW w:w="341" w:type="pct"/>
            <w:tcBorders>
              <w:top w:val="single" w:sz="4" w:space="0" w:color="auto"/>
              <w:left w:val="single" w:sz="4" w:space="0" w:color="auto"/>
              <w:bottom w:val="single" w:sz="4" w:space="0" w:color="auto"/>
              <w:right w:val="single" w:sz="4" w:space="0" w:color="auto"/>
            </w:tcBorders>
            <w:shd w:val="clear" w:color="auto" w:fill="auto"/>
            <w:vAlign w:val="center"/>
          </w:tcPr>
          <w:p w14:paraId="131AD1E3"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w:t>
            </w:r>
          </w:p>
        </w:tc>
        <w:tc>
          <w:tcPr>
            <w:tcW w:w="340" w:type="pct"/>
            <w:tcBorders>
              <w:top w:val="single" w:sz="4" w:space="0" w:color="auto"/>
              <w:left w:val="single" w:sz="4" w:space="0" w:color="auto"/>
              <w:bottom w:val="single" w:sz="4" w:space="0" w:color="auto"/>
              <w:right w:val="single" w:sz="4" w:space="0" w:color="auto"/>
            </w:tcBorders>
            <w:shd w:val="clear" w:color="auto" w:fill="auto"/>
            <w:vAlign w:val="center"/>
          </w:tcPr>
          <w:p w14:paraId="06F2AAA4"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w:t>
            </w:r>
          </w:p>
        </w:tc>
        <w:tc>
          <w:tcPr>
            <w:tcW w:w="342" w:type="pct"/>
            <w:tcBorders>
              <w:top w:val="single" w:sz="4" w:space="0" w:color="auto"/>
              <w:left w:val="single" w:sz="4" w:space="0" w:color="auto"/>
              <w:bottom w:val="single" w:sz="4" w:space="0" w:color="auto"/>
              <w:right w:val="single" w:sz="4" w:space="0" w:color="auto"/>
            </w:tcBorders>
            <w:shd w:val="clear" w:color="auto" w:fill="auto"/>
            <w:vAlign w:val="center"/>
          </w:tcPr>
          <w:p w14:paraId="2688F965"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w:t>
            </w:r>
          </w:p>
        </w:tc>
        <w:tc>
          <w:tcPr>
            <w:tcW w:w="312" w:type="pct"/>
            <w:tcBorders>
              <w:top w:val="single" w:sz="4" w:space="0" w:color="auto"/>
              <w:left w:val="single" w:sz="4" w:space="0" w:color="auto"/>
              <w:bottom w:val="single" w:sz="4" w:space="0" w:color="auto"/>
              <w:right w:val="single" w:sz="4" w:space="0" w:color="auto"/>
            </w:tcBorders>
            <w:shd w:val="clear" w:color="000000" w:fill="FFFFFF"/>
            <w:vAlign w:val="center"/>
          </w:tcPr>
          <w:p w14:paraId="6FD46AC9"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w:t>
            </w:r>
          </w:p>
        </w:tc>
        <w:tc>
          <w:tcPr>
            <w:tcW w:w="357" w:type="pct"/>
            <w:tcBorders>
              <w:top w:val="single" w:sz="4" w:space="0" w:color="auto"/>
              <w:left w:val="single" w:sz="4" w:space="0" w:color="auto"/>
              <w:bottom w:val="single" w:sz="4" w:space="0" w:color="auto"/>
              <w:right w:val="single" w:sz="4" w:space="0" w:color="auto"/>
            </w:tcBorders>
            <w:shd w:val="clear" w:color="000000" w:fill="FFFFFF"/>
            <w:vAlign w:val="center"/>
          </w:tcPr>
          <w:p w14:paraId="43118BB8"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w:t>
            </w:r>
          </w:p>
        </w:tc>
      </w:tr>
      <w:tr w:rsidR="00B7713E" w:rsidRPr="00A355D3" w14:paraId="1DFE632D" w14:textId="77777777" w:rsidTr="00B7713E">
        <w:trPr>
          <w:trHeight w:val="435"/>
        </w:trPr>
        <w:tc>
          <w:tcPr>
            <w:tcW w:w="923" w:type="pct"/>
            <w:tcBorders>
              <w:top w:val="single" w:sz="4" w:space="0" w:color="auto"/>
              <w:left w:val="single" w:sz="4" w:space="0" w:color="auto"/>
              <w:bottom w:val="single" w:sz="4" w:space="0" w:color="auto"/>
              <w:right w:val="single" w:sz="4" w:space="0" w:color="auto"/>
            </w:tcBorders>
            <w:shd w:val="clear" w:color="000000" w:fill="D6E3BC"/>
            <w:noWrap/>
            <w:vAlign w:val="center"/>
          </w:tcPr>
          <w:p w14:paraId="48498102" w14:textId="77777777" w:rsidR="00176970" w:rsidRPr="00A355D3" w:rsidRDefault="00176970" w:rsidP="00176970">
            <w:pPr>
              <w:spacing w:after="0" w:line="240" w:lineRule="auto"/>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ИТОГО НВВ на содержание сетей</w:t>
            </w:r>
          </w:p>
        </w:tc>
        <w:tc>
          <w:tcPr>
            <w:tcW w:w="292" w:type="pct"/>
            <w:tcBorders>
              <w:top w:val="single" w:sz="4" w:space="0" w:color="auto"/>
              <w:left w:val="single" w:sz="4" w:space="0" w:color="auto"/>
              <w:bottom w:val="single" w:sz="4" w:space="0" w:color="auto"/>
              <w:right w:val="single" w:sz="4" w:space="0" w:color="auto"/>
            </w:tcBorders>
            <w:shd w:val="clear" w:color="000000" w:fill="D6E3BC"/>
            <w:noWrap/>
            <w:vAlign w:val="center"/>
          </w:tcPr>
          <w:p w14:paraId="46E6FF85" w14:textId="77777777" w:rsidR="00176970" w:rsidRPr="00A355D3" w:rsidRDefault="00176970" w:rsidP="00176970">
            <w:pPr>
              <w:spacing w:after="0" w:line="240" w:lineRule="auto"/>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тыс. руб.</w:t>
            </w:r>
          </w:p>
        </w:tc>
        <w:tc>
          <w:tcPr>
            <w:tcW w:w="487" w:type="pct"/>
            <w:tcBorders>
              <w:top w:val="single" w:sz="4" w:space="0" w:color="auto"/>
              <w:left w:val="single" w:sz="4" w:space="0" w:color="auto"/>
              <w:bottom w:val="single" w:sz="4" w:space="0" w:color="auto"/>
              <w:right w:val="single" w:sz="4" w:space="0" w:color="auto"/>
            </w:tcBorders>
            <w:shd w:val="clear" w:color="000000" w:fill="D6E3BC"/>
            <w:noWrap/>
            <w:vAlign w:val="center"/>
          </w:tcPr>
          <w:p w14:paraId="26E56A55" w14:textId="77777777" w:rsidR="00176970" w:rsidRPr="00A355D3" w:rsidRDefault="00176970" w:rsidP="00B7713E">
            <w:pPr>
              <w:spacing w:after="0" w:line="240" w:lineRule="auto"/>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5 767 639,8</w:t>
            </w:r>
          </w:p>
        </w:tc>
        <w:tc>
          <w:tcPr>
            <w:tcW w:w="447" w:type="pct"/>
            <w:tcBorders>
              <w:top w:val="single" w:sz="4" w:space="0" w:color="auto"/>
              <w:left w:val="single" w:sz="4" w:space="0" w:color="auto"/>
              <w:bottom w:val="single" w:sz="4" w:space="0" w:color="auto"/>
              <w:right w:val="single" w:sz="4" w:space="0" w:color="auto"/>
            </w:tcBorders>
            <w:shd w:val="clear" w:color="000000" w:fill="D6E3BC"/>
            <w:noWrap/>
            <w:vAlign w:val="center"/>
          </w:tcPr>
          <w:p w14:paraId="4A2D10A0" w14:textId="77777777" w:rsidR="00176970" w:rsidRPr="00A355D3" w:rsidRDefault="00176970" w:rsidP="00B7713E">
            <w:pPr>
              <w:spacing w:after="0" w:line="240" w:lineRule="auto"/>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3 930 563,2</w:t>
            </w:r>
          </w:p>
        </w:tc>
        <w:tc>
          <w:tcPr>
            <w:tcW w:w="420" w:type="pct"/>
            <w:tcBorders>
              <w:top w:val="single" w:sz="4" w:space="0" w:color="auto"/>
              <w:left w:val="single" w:sz="4" w:space="0" w:color="auto"/>
              <w:bottom w:val="single" w:sz="4" w:space="0" w:color="auto"/>
              <w:right w:val="single" w:sz="4" w:space="0" w:color="auto"/>
            </w:tcBorders>
            <w:shd w:val="clear" w:color="000000" w:fill="D6E3BC"/>
            <w:noWrap/>
            <w:vAlign w:val="center"/>
          </w:tcPr>
          <w:p w14:paraId="3DE3AA7C" w14:textId="77777777" w:rsidR="00176970" w:rsidRPr="00A355D3" w:rsidRDefault="00176970" w:rsidP="00B7713E">
            <w:pPr>
              <w:spacing w:after="0" w:line="240" w:lineRule="auto"/>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3 867 998,5</w:t>
            </w:r>
          </w:p>
        </w:tc>
        <w:tc>
          <w:tcPr>
            <w:tcW w:w="350" w:type="pct"/>
            <w:tcBorders>
              <w:top w:val="single" w:sz="4" w:space="0" w:color="auto"/>
              <w:left w:val="single" w:sz="4" w:space="0" w:color="auto"/>
              <w:bottom w:val="single" w:sz="4" w:space="0" w:color="auto"/>
              <w:right w:val="single" w:sz="4" w:space="0" w:color="auto"/>
            </w:tcBorders>
            <w:shd w:val="clear" w:color="000000" w:fill="D6E3BC"/>
            <w:noWrap/>
            <w:vAlign w:val="center"/>
          </w:tcPr>
          <w:p w14:paraId="62102126" w14:textId="77777777" w:rsidR="00176970" w:rsidRPr="00A355D3" w:rsidRDefault="00176970" w:rsidP="00B7713E">
            <w:pPr>
              <w:spacing w:after="0" w:line="240" w:lineRule="auto"/>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3 929 510,8</w:t>
            </w:r>
          </w:p>
        </w:tc>
        <w:tc>
          <w:tcPr>
            <w:tcW w:w="389" w:type="pct"/>
            <w:tcBorders>
              <w:top w:val="single" w:sz="4" w:space="0" w:color="auto"/>
              <w:left w:val="single" w:sz="4" w:space="0" w:color="auto"/>
              <w:bottom w:val="single" w:sz="4" w:space="0" w:color="auto"/>
              <w:right w:val="single" w:sz="4" w:space="0" w:color="auto"/>
            </w:tcBorders>
            <w:shd w:val="clear" w:color="000000" w:fill="D6E3BC"/>
            <w:noWrap/>
            <w:vAlign w:val="center"/>
          </w:tcPr>
          <w:p w14:paraId="1FD4A14C" w14:textId="77777777" w:rsidR="00176970" w:rsidRPr="00A355D3" w:rsidRDefault="00176970" w:rsidP="00B7713E">
            <w:pPr>
              <w:spacing w:after="0" w:line="240" w:lineRule="auto"/>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3 733 959,1</w:t>
            </w:r>
          </w:p>
        </w:tc>
        <w:tc>
          <w:tcPr>
            <w:tcW w:w="341" w:type="pct"/>
            <w:tcBorders>
              <w:top w:val="single" w:sz="4" w:space="0" w:color="auto"/>
              <w:left w:val="single" w:sz="4" w:space="0" w:color="auto"/>
              <w:bottom w:val="single" w:sz="4" w:space="0" w:color="auto"/>
              <w:right w:val="single" w:sz="4" w:space="0" w:color="auto"/>
            </w:tcBorders>
            <w:shd w:val="clear" w:color="000000" w:fill="D6E3BC"/>
            <w:noWrap/>
            <w:vAlign w:val="center"/>
          </w:tcPr>
          <w:p w14:paraId="3B3CA911" w14:textId="77777777" w:rsidR="00176970" w:rsidRPr="00A355D3" w:rsidRDefault="00176970" w:rsidP="00B7713E">
            <w:pPr>
              <w:spacing w:after="0" w:line="240" w:lineRule="auto"/>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-61 512,3</w:t>
            </w:r>
          </w:p>
        </w:tc>
        <w:tc>
          <w:tcPr>
            <w:tcW w:w="340" w:type="pct"/>
            <w:tcBorders>
              <w:top w:val="single" w:sz="4" w:space="0" w:color="auto"/>
              <w:left w:val="single" w:sz="4" w:space="0" w:color="auto"/>
              <w:bottom w:val="single" w:sz="4" w:space="0" w:color="auto"/>
              <w:right w:val="single" w:sz="4" w:space="0" w:color="auto"/>
            </w:tcBorders>
            <w:shd w:val="clear" w:color="000000" w:fill="D6E3BC"/>
            <w:noWrap/>
            <w:vAlign w:val="center"/>
          </w:tcPr>
          <w:p w14:paraId="212EBD74" w14:textId="77777777" w:rsidR="00176970" w:rsidRPr="00A355D3" w:rsidRDefault="00176970" w:rsidP="00B7713E">
            <w:pPr>
              <w:spacing w:after="0" w:line="240" w:lineRule="auto"/>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-1 899 641,3</w:t>
            </w:r>
          </w:p>
        </w:tc>
        <w:tc>
          <w:tcPr>
            <w:tcW w:w="342" w:type="pct"/>
            <w:tcBorders>
              <w:top w:val="single" w:sz="4" w:space="0" w:color="auto"/>
              <w:left w:val="single" w:sz="4" w:space="0" w:color="auto"/>
              <w:bottom w:val="single" w:sz="4" w:space="0" w:color="auto"/>
              <w:right w:val="single" w:sz="4" w:space="0" w:color="auto"/>
            </w:tcBorders>
            <w:shd w:val="clear" w:color="000000" w:fill="D6E3BC"/>
            <w:noWrap/>
            <w:vAlign w:val="center"/>
          </w:tcPr>
          <w:p w14:paraId="1926E189" w14:textId="77777777" w:rsidR="00176970" w:rsidRPr="00A355D3" w:rsidRDefault="00176970" w:rsidP="00B7713E">
            <w:pPr>
              <w:spacing w:after="0" w:line="240" w:lineRule="auto"/>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-1 838 129,0</w:t>
            </w:r>
          </w:p>
        </w:tc>
        <w:tc>
          <w:tcPr>
            <w:tcW w:w="312" w:type="pct"/>
            <w:tcBorders>
              <w:top w:val="single" w:sz="4" w:space="0" w:color="auto"/>
              <w:left w:val="single" w:sz="4" w:space="0" w:color="auto"/>
              <w:bottom w:val="single" w:sz="4" w:space="0" w:color="auto"/>
              <w:right w:val="single" w:sz="4" w:space="0" w:color="auto"/>
            </w:tcBorders>
            <w:shd w:val="clear" w:color="000000" w:fill="D6E3BC"/>
            <w:noWrap/>
            <w:vAlign w:val="center"/>
          </w:tcPr>
          <w:p w14:paraId="03A708CF" w14:textId="77777777" w:rsidR="00176970" w:rsidRPr="00A355D3" w:rsidRDefault="00176970" w:rsidP="00B7713E">
            <w:pPr>
              <w:spacing w:after="0" w:line="240" w:lineRule="auto"/>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134 039,5</w:t>
            </w:r>
          </w:p>
        </w:tc>
        <w:tc>
          <w:tcPr>
            <w:tcW w:w="357" w:type="pct"/>
            <w:tcBorders>
              <w:top w:val="single" w:sz="4" w:space="0" w:color="auto"/>
              <w:left w:val="single" w:sz="4" w:space="0" w:color="auto"/>
              <w:bottom w:val="single" w:sz="4" w:space="0" w:color="auto"/>
              <w:right w:val="single" w:sz="4" w:space="0" w:color="auto"/>
            </w:tcBorders>
            <w:shd w:val="clear" w:color="000000" w:fill="D6E3BC"/>
            <w:noWrap/>
            <w:vAlign w:val="center"/>
          </w:tcPr>
          <w:p w14:paraId="3A099DFA" w14:textId="77777777" w:rsidR="00176970" w:rsidRPr="00A355D3" w:rsidRDefault="00176970" w:rsidP="00B7713E">
            <w:pPr>
              <w:spacing w:after="0" w:line="240" w:lineRule="auto"/>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195 551,7</w:t>
            </w:r>
          </w:p>
        </w:tc>
      </w:tr>
      <w:tr w:rsidR="00B7713E" w:rsidRPr="00A355D3" w14:paraId="43B285B6" w14:textId="77777777" w:rsidTr="00B7713E">
        <w:trPr>
          <w:trHeight w:val="360"/>
        </w:trPr>
        <w:tc>
          <w:tcPr>
            <w:tcW w:w="923" w:type="pct"/>
            <w:tcBorders>
              <w:top w:val="single" w:sz="4" w:space="0" w:color="auto"/>
              <w:left w:val="single" w:sz="4" w:space="0" w:color="auto"/>
              <w:bottom w:val="single" w:sz="4" w:space="0" w:color="auto"/>
              <w:right w:val="single" w:sz="4" w:space="0" w:color="auto"/>
            </w:tcBorders>
            <w:shd w:val="clear" w:color="000000" w:fill="FFFFFF"/>
            <w:vAlign w:val="center"/>
          </w:tcPr>
          <w:p w14:paraId="432F89A4" w14:textId="77777777" w:rsidR="00176970" w:rsidRPr="00A355D3" w:rsidRDefault="00176970" w:rsidP="00176970">
            <w:pPr>
              <w:spacing w:after="0" w:line="240" w:lineRule="auto"/>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Поступление в сеть</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1C03FAF"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млн. кВтч</w:t>
            </w:r>
          </w:p>
        </w:tc>
        <w:tc>
          <w:tcPr>
            <w:tcW w:w="48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757CDA8" w14:textId="77777777" w:rsidR="00176970" w:rsidRPr="00A355D3" w:rsidRDefault="00176970" w:rsidP="00B7713E">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2 044,2</w:t>
            </w:r>
          </w:p>
        </w:tc>
        <w:tc>
          <w:tcPr>
            <w:tcW w:w="44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E795889" w14:textId="77777777" w:rsidR="00176970" w:rsidRPr="00A355D3" w:rsidRDefault="00176970" w:rsidP="00B7713E">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2 092,7</w:t>
            </w:r>
          </w:p>
        </w:tc>
        <w:tc>
          <w:tcPr>
            <w:tcW w:w="42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0464395" w14:textId="77777777" w:rsidR="00176970" w:rsidRPr="00A355D3" w:rsidRDefault="00176970" w:rsidP="00B7713E">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2 092,7</w:t>
            </w:r>
          </w:p>
        </w:tc>
        <w:tc>
          <w:tcPr>
            <w:tcW w:w="35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29B6D5E" w14:textId="77777777" w:rsidR="00176970" w:rsidRPr="00A355D3" w:rsidRDefault="00176970" w:rsidP="00B7713E">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2 092,7</w:t>
            </w:r>
          </w:p>
        </w:tc>
        <w:tc>
          <w:tcPr>
            <w:tcW w:w="38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FBF7880" w14:textId="77777777" w:rsidR="00176970" w:rsidRPr="00A355D3" w:rsidRDefault="00176970" w:rsidP="00B7713E">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2 076,7</w:t>
            </w:r>
          </w:p>
        </w:tc>
        <w:tc>
          <w:tcPr>
            <w:tcW w:w="34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F7EC009" w14:textId="77777777" w:rsidR="00176970" w:rsidRPr="00A355D3" w:rsidRDefault="00176970" w:rsidP="00B7713E">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0,0</w:t>
            </w:r>
          </w:p>
        </w:tc>
        <w:tc>
          <w:tcPr>
            <w:tcW w:w="34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C99E4B9" w14:textId="77777777" w:rsidR="00176970" w:rsidRPr="00A355D3" w:rsidRDefault="00176970" w:rsidP="00B7713E">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48,5</w:t>
            </w:r>
          </w:p>
        </w:tc>
        <w:tc>
          <w:tcPr>
            <w:tcW w:w="34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6E863AD" w14:textId="77777777" w:rsidR="00176970" w:rsidRPr="00A355D3" w:rsidRDefault="00176970" w:rsidP="00B7713E">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48,5</w:t>
            </w:r>
          </w:p>
        </w:tc>
        <w:tc>
          <w:tcPr>
            <w:tcW w:w="31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C44AED9" w14:textId="77777777" w:rsidR="00176970" w:rsidRPr="00A355D3" w:rsidRDefault="00176970" w:rsidP="00B7713E">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16,0</w:t>
            </w:r>
          </w:p>
        </w:tc>
        <w:tc>
          <w:tcPr>
            <w:tcW w:w="35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1F4B438" w14:textId="77777777" w:rsidR="00176970" w:rsidRPr="00A355D3" w:rsidRDefault="00176970" w:rsidP="00B7713E">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16,0</w:t>
            </w:r>
          </w:p>
        </w:tc>
      </w:tr>
      <w:tr w:rsidR="00B7713E" w:rsidRPr="00A355D3" w14:paraId="67FF5A08" w14:textId="77777777" w:rsidTr="00B7713E">
        <w:trPr>
          <w:trHeight w:val="510"/>
        </w:trPr>
        <w:tc>
          <w:tcPr>
            <w:tcW w:w="923" w:type="pct"/>
            <w:tcBorders>
              <w:top w:val="single" w:sz="4" w:space="0" w:color="auto"/>
              <w:left w:val="single" w:sz="4" w:space="0" w:color="auto"/>
              <w:bottom w:val="single" w:sz="4" w:space="0" w:color="auto"/>
              <w:right w:val="single" w:sz="4" w:space="0" w:color="auto"/>
            </w:tcBorders>
            <w:shd w:val="clear" w:color="000000" w:fill="FFFFFF"/>
            <w:vAlign w:val="center"/>
          </w:tcPr>
          <w:p w14:paraId="32C067E4" w14:textId="77777777" w:rsidR="00176970" w:rsidRPr="00A355D3" w:rsidRDefault="00176970" w:rsidP="00176970">
            <w:pPr>
              <w:spacing w:after="0" w:line="240" w:lineRule="auto"/>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 xml:space="preserve">Величина технологического расхода (потерь) электроэнергии </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A5E6854"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млн. кВтч</w:t>
            </w:r>
          </w:p>
        </w:tc>
        <w:tc>
          <w:tcPr>
            <w:tcW w:w="48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2D51178" w14:textId="77777777" w:rsidR="00176970" w:rsidRPr="00A355D3" w:rsidRDefault="00176970" w:rsidP="00B7713E">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256,3</w:t>
            </w:r>
          </w:p>
        </w:tc>
        <w:tc>
          <w:tcPr>
            <w:tcW w:w="44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30BEFDA" w14:textId="77777777" w:rsidR="00176970" w:rsidRPr="00A355D3" w:rsidRDefault="00176970" w:rsidP="00B7713E">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256,2</w:t>
            </w:r>
          </w:p>
        </w:tc>
        <w:tc>
          <w:tcPr>
            <w:tcW w:w="42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BFD4E11" w14:textId="77777777" w:rsidR="00176970" w:rsidRPr="00A355D3" w:rsidRDefault="00176970" w:rsidP="00B7713E">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256,2</w:t>
            </w:r>
          </w:p>
        </w:tc>
        <w:tc>
          <w:tcPr>
            <w:tcW w:w="35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FA8D424" w14:textId="77777777" w:rsidR="00176970" w:rsidRPr="00A355D3" w:rsidRDefault="00176970" w:rsidP="00B7713E">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256,2</w:t>
            </w:r>
          </w:p>
        </w:tc>
        <w:tc>
          <w:tcPr>
            <w:tcW w:w="38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ADF4D8F" w14:textId="77777777" w:rsidR="00176970" w:rsidRPr="00A355D3" w:rsidRDefault="00176970" w:rsidP="00B7713E">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243,2</w:t>
            </w:r>
          </w:p>
        </w:tc>
        <w:tc>
          <w:tcPr>
            <w:tcW w:w="34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3AF30C1" w14:textId="77777777" w:rsidR="00176970" w:rsidRPr="00A355D3" w:rsidRDefault="00176970" w:rsidP="00B7713E">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-0,1</w:t>
            </w:r>
          </w:p>
        </w:tc>
        <w:tc>
          <w:tcPr>
            <w:tcW w:w="34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2EE32BC" w14:textId="77777777" w:rsidR="00176970" w:rsidRPr="00A355D3" w:rsidRDefault="00176970" w:rsidP="00B7713E">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-0,1</w:t>
            </w:r>
          </w:p>
        </w:tc>
        <w:tc>
          <w:tcPr>
            <w:tcW w:w="34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71D08DF" w14:textId="77777777" w:rsidR="00176970" w:rsidRPr="00A355D3" w:rsidRDefault="00176970" w:rsidP="00B7713E">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0,0</w:t>
            </w:r>
          </w:p>
        </w:tc>
        <w:tc>
          <w:tcPr>
            <w:tcW w:w="31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FEA4428" w14:textId="77777777" w:rsidR="00176970" w:rsidRPr="00A355D3" w:rsidRDefault="00176970" w:rsidP="00B7713E">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12,9</w:t>
            </w:r>
          </w:p>
        </w:tc>
        <w:tc>
          <w:tcPr>
            <w:tcW w:w="35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94570A6" w14:textId="77777777" w:rsidR="00176970" w:rsidRPr="00A355D3" w:rsidRDefault="00176970" w:rsidP="00B7713E">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13,0</w:t>
            </w:r>
          </w:p>
        </w:tc>
      </w:tr>
      <w:tr w:rsidR="00B7713E" w:rsidRPr="00A355D3" w14:paraId="3EBF151B" w14:textId="77777777" w:rsidTr="00B7713E">
        <w:trPr>
          <w:trHeight w:val="510"/>
        </w:trPr>
        <w:tc>
          <w:tcPr>
            <w:tcW w:w="923" w:type="pct"/>
            <w:tcBorders>
              <w:top w:val="single" w:sz="4" w:space="0" w:color="auto"/>
              <w:left w:val="single" w:sz="4" w:space="0" w:color="auto"/>
              <w:bottom w:val="single" w:sz="4" w:space="0" w:color="auto"/>
              <w:right w:val="single" w:sz="4" w:space="0" w:color="auto"/>
            </w:tcBorders>
            <w:shd w:val="clear" w:color="000000" w:fill="FFFFFF"/>
            <w:vAlign w:val="center"/>
          </w:tcPr>
          <w:p w14:paraId="4A2DDAEB" w14:textId="77777777" w:rsidR="00176970" w:rsidRPr="00A355D3" w:rsidRDefault="00176970" w:rsidP="00176970">
            <w:pPr>
              <w:spacing w:after="0" w:line="240" w:lineRule="auto"/>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 xml:space="preserve">Уровень потерь электрической энергии при ее передаче по электрическим сетям </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C34466E"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w:t>
            </w:r>
          </w:p>
        </w:tc>
        <w:tc>
          <w:tcPr>
            <w:tcW w:w="48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C7EDABA" w14:textId="77777777" w:rsidR="00176970" w:rsidRPr="00A355D3" w:rsidRDefault="00176970" w:rsidP="00B7713E">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12,54%</w:t>
            </w:r>
          </w:p>
        </w:tc>
        <w:tc>
          <w:tcPr>
            <w:tcW w:w="44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999F993" w14:textId="77777777" w:rsidR="00176970" w:rsidRPr="00A355D3" w:rsidRDefault="00176970" w:rsidP="00B7713E">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12,24%</w:t>
            </w:r>
          </w:p>
        </w:tc>
        <w:tc>
          <w:tcPr>
            <w:tcW w:w="42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308345F" w14:textId="77777777" w:rsidR="00176970" w:rsidRPr="00A355D3" w:rsidRDefault="00176970" w:rsidP="00B7713E">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12,24%</w:t>
            </w:r>
          </w:p>
        </w:tc>
        <w:tc>
          <w:tcPr>
            <w:tcW w:w="35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CCE14A7" w14:textId="77777777" w:rsidR="00176970" w:rsidRPr="00A355D3" w:rsidRDefault="00176970" w:rsidP="00B7713E">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12,24%</w:t>
            </w:r>
          </w:p>
        </w:tc>
        <w:tc>
          <w:tcPr>
            <w:tcW w:w="38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8FB1320" w14:textId="77777777" w:rsidR="00176970" w:rsidRPr="00A355D3" w:rsidRDefault="00176970" w:rsidP="00B7713E">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11,71%</w:t>
            </w:r>
          </w:p>
        </w:tc>
        <w:tc>
          <w:tcPr>
            <w:tcW w:w="34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3197EE7" w14:textId="77777777" w:rsidR="00176970" w:rsidRPr="00A355D3" w:rsidRDefault="00176970" w:rsidP="00B7713E">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0,00%</w:t>
            </w:r>
          </w:p>
        </w:tc>
        <w:tc>
          <w:tcPr>
            <w:tcW w:w="34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4263A4F" w14:textId="77777777" w:rsidR="00176970" w:rsidRPr="00A355D3" w:rsidRDefault="00176970" w:rsidP="00B7713E">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-0,30%</w:t>
            </w:r>
          </w:p>
        </w:tc>
        <w:tc>
          <w:tcPr>
            <w:tcW w:w="34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997D31A" w14:textId="77777777" w:rsidR="00176970" w:rsidRPr="00A355D3" w:rsidRDefault="00176970" w:rsidP="00B7713E">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-0,29%</w:t>
            </w:r>
          </w:p>
        </w:tc>
        <w:tc>
          <w:tcPr>
            <w:tcW w:w="31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08A3D3A" w14:textId="77777777" w:rsidR="00176970" w:rsidRPr="00A355D3" w:rsidRDefault="00176970" w:rsidP="00B7713E">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0,53%</w:t>
            </w:r>
          </w:p>
        </w:tc>
        <w:tc>
          <w:tcPr>
            <w:tcW w:w="35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25B970F" w14:textId="77777777" w:rsidR="00176970" w:rsidRPr="00A355D3" w:rsidRDefault="00176970" w:rsidP="00B7713E">
            <w:pPr>
              <w:spacing w:after="0" w:line="240" w:lineRule="auto"/>
              <w:jc w:val="center"/>
              <w:rPr>
                <w:rFonts w:ascii="Myriad Pro" w:eastAsia="Times New Roman" w:hAnsi="Myriad Pro"/>
                <w:color w:val="000000"/>
                <w:sz w:val="16"/>
                <w:szCs w:val="16"/>
                <w:lang w:eastAsia="ru-RU"/>
              </w:rPr>
            </w:pPr>
            <w:r w:rsidRPr="00A355D3">
              <w:rPr>
                <w:rFonts w:ascii="Myriad Pro" w:eastAsia="Times New Roman" w:hAnsi="Myriad Pro"/>
                <w:color w:val="000000"/>
                <w:sz w:val="16"/>
                <w:szCs w:val="16"/>
                <w:lang w:eastAsia="ru-RU"/>
              </w:rPr>
              <w:t>0,53%</w:t>
            </w:r>
          </w:p>
        </w:tc>
      </w:tr>
      <w:tr w:rsidR="00B7713E" w:rsidRPr="00A355D3" w14:paraId="36F10B90" w14:textId="77777777" w:rsidTr="00B7713E">
        <w:trPr>
          <w:trHeight w:val="375"/>
        </w:trPr>
        <w:tc>
          <w:tcPr>
            <w:tcW w:w="923" w:type="pct"/>
            <w:tcBorders>
              <w:top w:val="single" w:sz="4" w:space="0" w:color="auto"/>
              <w:left w:val="single" w:sz="4" w:space="0" w:color="auto"/>
              <w:bottom w:val="single" w:sz="4" w:space="0" w:color="auto"/>
              <w:right w:val="single" w:sz="4" w:space="0" w:color="auto"/>
            </w:tcBorders>
            <w:shd w:val="clear" w:color="000000" w:fill="FFFFFF"/>
            <w:vAlign w:val="center"/>
          </w:tcPr>
          <w:p w14:paraId="439993FC" w14:textId="77777777" w:rsidR="00176970" w:rsidRPr="00A355D3" w:rsidRDefault="00176970" w:rsidP="00176970">
            <w:pPr>
              <w:spacing w:after="0" w:line="240" w:lineRule="auto"/>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Тариф покупки потерь</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5CF08F4"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руб/МВт*ч</w:t>
            </w:r>
          </w:p>
        </w:tc>
        <w:tc>
          <w:tcPr>
            <w:tcW w:w="48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29773C0"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2 219,71</w:t>
            </w:r>
          </w:p>
        </w:tc>
        <w:tc>
          <w:tcPr>
            <w:tcW w:w="44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7405103"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2 334,49</w:t>
            </w:r>
          </w:p>
        </w:tc>
        <w:tc>
          <w:tcPr>
            <w:tcW w:w="42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970A5C5"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2 334,49</w:t>
            </w:r>
          </w:p>
        </w:tc>
        <w:tc>
          <w:tcPr>
            <w:tcW w:w="35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19473EC"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2 274,55</w:t>
            </w:r>
          </w:p>
        </w:tc>
        <w:tc>
          <w:tcPr>
            <w:tcW w:w="38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72FFA27"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2 476,87</w:t>
            </w:r>
          </w:p>
        </w:tc>
        <w:tc>
          <w:tcPr>
            <w:tcW w:w="34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69C86B4"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59,94</w:t>
            </w:r>
          </w:p>
        </w:tc>
        <w:tc>
          <w:tcPr>
            <w:tcW w:w="34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DE88DBF"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114,78</w:t>
            </w:r>
          </w:p>
        </w:tc>
        <w:tc>
          <w:tcPr>
            <w:tcW w:w="34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D929081"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54,84</w:t>
            </w:r>
          </w:p>
        </w:tc>
        <w:tc>
          <w:tcPr>
            <w:tcW w:w="31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ABEA6EF"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-142,38</w:t>
            </w:r>
          </w:p>
        </w:tc>
        <w:tc>
          <w:tcPr>
            <w:tcW w:w="35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F172B9C"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-202,32</w:t>
            </w:r>
          </w:p>
        </w:tc>
      </w:tr>
      <w:tr w:rsidR="00B7713E" w:rsidRPr="00A355D3" w14:paraId="7E06B72F" w14:textId="77777777" w:rsidTr="00B7713E">
        <w:trPr>
          <w:trHeight w:val="435"/>
        </w:trPr>
        <w:tc>
          <w:tcPr>
            <w:tcW w:w="923" w:type="pct"/>
            <w:tcBorders>
              <w:top w:val="single" w:sz="4" w:space="0" w:color="auto"/>
              <w:left w:val="single" w:sz="4" w:space="0" w:color="auto"/>
              <w:bottom w:val="single" w:sz="4" w:space="0" w:color="auto"/>
              <w:right w:val="single" w:sz="4" w:space="0" w:color="auto"/>
            </w:tcBorders>
            <w:shd w:val="clear" w:color="000000" w:fill="D6E3BC"/>
            <w:noWrap/>
            <w:vAlign w:val="center"/>
          </w:tcPr>
          <w:p w14:paraId="585571F2" w14:textId="77777777" w:rsidR="00176970" w:rsidRPr="00A355D3" w:rsidRDefault="00176970" w:rsidP="00176970">
            <w:pPr>
              <w:spacing w:after="0" w:line="240" w:lineRule="auto"/>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НВВ на оплату потерь</w:t>
            </w:r>
          </w:p>
        </w:tc>
        <w:tc>
          <w:tcPr>
            <w:tcW w:w="292" w:type="pct"/>
            <w:tcBorders>
              <w:top w:val="single" w:sz="4" w:space="0" w:color="auto"/>
              <w:left w:val="single" w:sz="4" w:space="0" w:color="auto"/>
              <w:bottom w:val="single" w:sz="4" w:space="0" w:color="auto"/>
              <w:right w:val="single" w:sz="4" w:space="0" w:color="auto"/>
            </w:tcBorders>
            <w:shd w:val="clear" w:color="000000" w:fill="D6E3BC"/>
            <w:noWrap/>
            <w:vAlign w:val="center"/>
          </w:tcPr>
          <w:p w14:paraId="61013A90" w14:textId="77777777" w:rsidR="00176970" w:rsidRPr="00A355D3" w:rsidRDefault="00176970" w:rsidP="00176970">
            <w:pPr>
              <w:spacing w:after="0" w:line="240" w:lineRule="auto"/>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тыс. руб.</w:t>
            </w:r>
          </w:p>
        </w:tc>
        <w:tc>
          <w:tcPr>
            <w:tcW w:w="487" w:type="pct"/>
            <w:tcBorders>
              <w:top w:val="single" w:sz="4" w:space="0" w:color="auto"/>
              <w:left w:val="single" w:sz="4" w:space="0" w:color="auto"/>
              <w:bottom w:val="single" w:sz="4" w:space="0" w:color="auto"/>
              <w:right w:val="single" w:sz="4" w:space="0" w:color="auto"/>
            </w:tcBorders>
            <w:shd w:val="clear" w:color="000000" w:fill="D6E3BC"/>
            <w:noWrap/>
            <w:vAlign w:val="center"/>
          </w:tcPr>
          <w:p w14:paraId="07308480" w14:textId="77777777" w:rsidR="00176970" w:rsidRPr="00A355D3" w:rsidRDefault="00176970" w:rsidP="00B7713E">
            <w:pPr>
              <w:spacing w:after="0" w:line="240" w:lineRule="auto"/>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568 867,3</w:t>
            </w:r>
          </w:p>
        </w:tc>
        <w:tc>
          <w:tcPr>
            <w:tcW w:w="447" w:type="pct"/>
            <w:tcBorders>
              <w:top w:val="single" w:sz="4" w:space="0" w:color="auto"/>
              <w:left w:val="single" w:sz="4" w:space="0" w:color="auto"/>
              <w:bottom w:val="single" w:sz="4" w:space="0" w:color="auto"/>
              <w:right w:val="single" w:sz="4" w:space="0" w:color="auto"/>
            </w:tcBorders>
            <w:shd w:val="clear" w:color="000000" w:fill="D6E3BC"/>
            <w:noWrap/>
            <w:vAlign w:val="center"/>
          </w:tcPr>
          <w:p w14:paraId="6B57E256" w14:textId="77777777" w:rsidR="00176970" w:rsidRPr="00A355D3" w:rsidRDefault="00176970" w:rsidP="00B7713E">
            <w:pPr>
              <w:spacing w:after="0" w:line="240" w:lineRule="auto"/>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597 979,0</w:t>
            </w:r>
          </w:p>
        </w:tc>
        <w:tc>
          <w:tcPr>
            <w:tcW w:w="420" w:type="pct"/>
            <w:tcBorders>
              <w:top w:val="single" w:sz="4" w:space="0" w:color="auto"/>
              <w:left w:val="single" w:sz="4" w:space="0" w:color="auto"/>
              <w:bottom w:val="single" w:sz="4" w:space="0" w:color="auto"/>
              <w:right w:val="single" w:sz="4" w:space="0" w:color="auto"/>
            </w:tcBorders>
            <w:shd w:val="clear" w:color="000000" w:fill="D6E3BC"/>
            <w:noWrap/>
            <w:vAlign w:val="center"/>
          </w:tcPr>
          <w:p w14:paraId="2592F428" w14:textId="77777777" w:rsidR="00176970" w:rsidRPr="00A355D3" w:rsidRDefault="00176970" w:rsidP="00B7713E">
            <w:pPr>
              <w:spacing w:after="0" w:line="240" w:lineRule="auto"/>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597 979,0</w:t>
            </w:r>
          </w:p>
        </w:tc>
        <w:tc>
          <w:tcPr>
            <w:tcW w:w="350" w:type="pct"/>
            <w:tcBorders>
              <w:top w:val="single" w:sz="4" w:space="0" w:color="auto"/>
              <w:left w:val="single" w:sz="4" w:space="0" w:color="auto"/>
              <w:bottom w:val="single" w:sz="4" w:space="0" w:color="auto"/>
              <w:right w:val="single" w:sz="4" w:space="0" w:color="auto"/>
            </w:tcBorders>
            <w:shd w:val="clear" w:color="000000" w:fill="D6E3BC"/>
            <w:noWrap/>
            <w:vAlign w:val="center"/>
          </w:tcPr>
          <w:p w14:paraId="11AD6033" w14:textId="77777777" w:rsidR="00176970" w:rsidRPr="00A355D3" w:rsidRDefault="00176970" w:rsidP="00B7713E">
            <w:pPr>
              <w:spacing w:after="0" w:line="240" w:lineRule="auto"/>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582 849,1</w:t>
            </w:r>
          </w:p>
        </w:tc>
        <w:tc>
          <w:tcPr>
            <w:tcW w:w="389" w:type="pct"/>
            <w:tcBorders>
              <w:top w:val="single" w:sz="4" w:space="0" w:color="auto"/>
              <w:left w:val="single" w:sz="4" w:space="0" w:color="auto"/>
              <w:bottom w:val="single" w:sz="4" w:space="0" w:color="auto"/>
              <w:right w:val="single" w:sz="4" w:space="0" w:color="auto"/>
            </w:tcBorders>
            <w:shd w:val="clear" w:color="000000" w:fill="D6E3BC"/>
            <w:noWrap/>
            <w:vAlign w:val="center"/>
          </w:tcPr>
          <w:p w14:paraId="43504ACF" w14:textId="77777777" w:rsidR="00176970" w:rsidRPr="00A355D3" w:rsidRDefault="00176970" w:rsidP="00B7713E">
            <w:pPr>
              <w:spacing w:after="0" w:line="240" w:lineRule="auto"/>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602 386,9</w:t>
            </w:r>
          </w:p>
        </w:tc>
        <w:tc>
          <w:tcPr>
            <w:tcW w:w="341" w:type="pct"/>
            <w:tcBorders>
              <w:top w:val="single" w:sz="4" w:space="0" w:color="auto"/>
              <w:left w:val="single" w:sz="4" w:space="0" w:color="auto"/>
              <w:bottom w:val="single" w:sz="4" w:space="0" w:color="auto"/>
              <w:right w:val="single" w:sz="4" w:space="0" w:color="auto"/>
            </w:tcBorders>
            <w:shd w:val="clear" w:color="000000" w:fill="D6E3BC"/>
            <w:noWrap/>
            <w:vAlign w:val="center"/>
          </w:tcPr>
          <w:p w14:paraId="7A52CF92" w14:textId="77777777" w:rsidR="00176970" w:rsidRPr="00A355D3" w:rsidRDefault="00176970" w:rsidP="00B7713E">
            <w:pPr>
              <w:spacing w:after="0" w:line="240" w:lineRule="auto"/>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15 129,9</w:t>
            </w:r>
          </w:p>
        </w:tc>
        <w:tc>
          <w:tcPr>
            <w:tcW w:w="340" w:type="pct"/>
            <w:tcBorders>
              <w:top w:val="single" w:sz="4" w:space="0" w:color="auto"/>
              <w:left w:val="single" w:sz="4" w:space="0" w:color="auto"/>
              <w:bottom w:val="single" w:sz="4" w:space="0" w:color="auto"/>
              <w:right w:val="single" w:sz="4" w:space="0" w:color="auto"/>
            </w:tcBorders>
            <w:shd w:val="clear" w:color="000000" w:fill="D6E3BC"/>
            <w:noWrap/>
            <w:vAlign w:val="center"/>
          </w:tcPr>
          <w:p w14:paraId="55F21537" w14:textId="77777777" w:rsidR="00176970" w:rsidRPr="00A355D3" w:rsidRDefault="00176970" w:rsidP="00B7713E">
            <w:pPr>
              <w:spacing w:after="0" w:line="240" w:lineRule="auto"/>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29 111,7</w:t>
            </w:r>
          </w:p>
        </w:tc>
        <w:tc>
          <w:tcPr>
            <w:tcW w:w="342" w:type="pct"/>
            <w:tcBorders>
              <w:top w:val="single" w:sz="4" w:space="0" w:color="auto"/>
              <w:left w:val="single" w:sz="4" w:space="0" w:color="auto"/>
              <w:bottom w:val="single" w:sz="4" w:space="0" w:color="auto"/>
              <w:right w:val="single" w:sz="4" w:space="0" w:color="auto"/>
            </w:tcBorders>
            <w:shd w:val="clear" w:color="000000" w:fill="D6E3BC"/>
            <w:noWrap/>
            <w:vAlign w:val="center"/>
          </w:tcPr>
          <w:p w14:paraId="4324BE84" w14:textId="77777777" w:rsidR="00176970" w:rsidRPr="00A355D3" w:rsidRDefault="00176970" w:rsidP="00B7713E">
            <w:pPr>
              <w:spacing w:after="0" w:line="240" w:lineRule="auto"/>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13 981,9</w:t>
            </w:r>
          </w:p>
        </w:tc>
        <w:tc>
          <w:tcPr>
            <w:tcW w:w="312" w:type="pct"/>
            <w:tcBorders>
              <w:top w:val="single" w:sz="4" w:space="0" w:color="auto"/>
              <w:left w:val="single" w:sz="4" w:space="0" w:color="auto"/>
              <w:bottom w:val="single" w:sz="4" w:space="0" w:color="auto"/>
              <w:right w:val="single" w:sz="4" w:space="0" w:color="auto"/>
            </w:tcBorders>
            <w:shd w:val="clear" w:color="000000" w:fill="D6E3BC"/>
            <w:noWrap/>
            <w:vAlign w:val="center"/>
          </w:tcPr>
          <w:p w14:paraId="73AD9821" w14:textId="77777777" w:rsidR="00176970" w:rsidRPr="00A355D3" w:rsidRDefault="00176970" w:rsidP="00B7713E">
            <w:pPr>
              <w:spacing w:after="0" w:line="240" w:lineRule="auto"/>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-4 407,9</w:t>
            </w:r>
          </w:p>
        </w:tc>
        <w:tc>
          <w:tcPr>
            <w:tcW w:w="357" w:type="pct"/>
            <w:tcBorders>
              <w:top w:val="single" w:sz="4" w:space="0" w:color="auto"/>
              <w:left w:val="single" w:sz="4" w:space="0" w:color="auto"/>
              <w:bottom w:val="single" w:sz="4" w:space="0" w:color="auto"/>
              <w:right w:val="single" w:sz="4" w:space="0" w:color="auto"/>
            </w:tcBorders>
            <w:shd w:val="clear" w:color="000000" w:fill="D6E3BC"/>
            <w:noWrap/>
            <w:vAlign w:val="center"/>
          </w:tcPr>
          <w:p w14:paraId="65B22372" w14:textId="77777777" w:rsidR="00176970" w:rsidRPr="00A355D3" w:rsidRDefault="00176970" w:rsidP="00B7713E">
            <w:pPr>
              <w:spacing w:after="0" w:line="240" w:lineRule="auto"/>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-19 537,7</w:t>
            </w:r>
          </w:p>
        </w:tc>
      </w:tr>
      <w:tr w:rsidR="00B7713E" w:rsidRPr="00A355D3" w14:paraId="1C487A93" w14:textId="77777777" w:rsidTr="00B7713E">
        <w:trPr>
          <w:trHeight w:val="690"/>
        </w:trPr>
        <w:tc>
          <w:tcPr>
            <w:tcW w:w="923" w:type="pct"/>
            <w:tcBorders>
              <w:top w:val="single" w:sz="4" w:space="0" w:color="auto"/>
              <w:left w:val="single" w:sz="4" w:space="0" w:color="auto"/>
              <w:bottom w:val="single" w:sz="4" w:space="0" w:color="auto"/>
              <w:right w:val="single" w:sz="4" w:space="0" w:color="auto"/>
            </w:tcBorders>
            <w:shd w:val="clear" w:color="auto" w:fill="auto"/>
            <w:vAlign w:val="center"/>
          </w:tcPr>
          <w:p w14:paraId="62AE800E" w14:textId="77777777" w:rsidR="00176970" w:rsidRPr="00A355D3" w:rsidRDefault="00176970" w:rsidP="00176970">
            <w:pPr>
              <w:spacing w:after="0" w:line="240" w:lineRule="auto"/>
              <w:jc w:val="both"/>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НВВ на оплату услуг ТСО</w:t>
            </w:r>
          </w:p>
        </w:tc>
        <w:tc>
          <w:tcPr>
            <w:tcW w:w="292" w:type="pct"/>
            <w:tcBorders>
              <w:top w:val="single" w:sz="4" w:space="0" w:color="auto"/>
              <w:left w:val="single" w:sz="4" w:space="0" w:color="auto"/>
              <w:bottom w:val="single" w:sz="4" w:space="0" w:color="auto"/>
              <w:right w:val="single" w:sz="4" w:space="0" w:color="auto"/>
            </w:tcBorders>
            <w:shd w:val="clear" w:color="auto" w:fill="auto"/>
            <w:vAlign w:val="center"/>
          </w:tcPr>
          <w:p w14:paraId="5B738E33"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тыс. руб.</w:t>
            </w:r>
          </w:p>
        </w:tc>
        <w:tc>
          <w:tcPr>
            <w:tcW w:w="487" w:type="pct"/>
            <w:tcBorders>
              <w:top w:val="single" w:sz="4" w:space="0" w:color="auto"/>
              <w:left w:val="single" w:sz="4" w:space="0" w:color="auto"/>
              <w:bottom w:val="single" w:sz="4" w:space="0" w:color="auto"/>
              <w:right w:val="single" w:sz="4" w:space="0" w:color="auto"/>
            </w:tcBorders>
            <w:shd w:val="clear" w:color="000000" w:fill="FFFFFF"/>
            <w:vAlign w:val="center"/>
          </w:tcPr>
          <w:p w14:paraId="7B2310B1"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расчет не представлен</w:t>
            </w:r>
          </w:p>
        </w:tc>
        <w:tc>
          <w:tcPr>
            <w:tcW w:w="447" w:type="pct"/>
            <w:tcBorders>
              <w:top w:val="single" w:sz="4" w:space="0" w:color="auto"/>
              <w:left w:val="single" w:sz="4" w:space="0" w:color="auto"/>
              <w:bottom w:val="single" w:sz="4" w:space="0" w:color="auto"/>
              <w:right w:val="single" w:sz="4" w:space="0" w:color="auto"/>
            </w:tcBorders>
            <w:shd w:val="clear" w:color="000000" w:fill="FFFFFF"/>
            <w:vAlign w:val="center"/>
          </w:tcPr>
          <w:p w14:paraId="0B445229"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98 445,1</w:t>
            </w:r>
          </w:p>
        </w:tc>
        <w:tc>
          <w:tcPr>
            <w:tcW w:w="420" w:type="pct"/>
            <w:tcBorders>
              <w:top w:val="single" w:sz="4" w:space="0" w:color="auto"/>
              <w:left w:val="single" w:sz="4" w:space="0" w:color="auto"/>
              <w:bottom w:val="single" w:sz="4" w:space="0" w:color="auto"/>
              <w:right w:val="single" w:sz="4" w:space="0" w:color="auto"/>
            </w:tcBorders>
            <w:shd w:val="clear" w:color="000000" w:fill="FFFFFF"/>
            <w:vAlign w:val="center"/>
          </w:tcPr>
          <w:p w14:paraId="5710AC1C"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98 445,1</w:t>
            </w:r>
          </w:p>
        </w:tc>
        <w:tc>
          <w:tcPr>
            <w:tcW w:w="350" w:type="pct"/>
            <w:tcBorders>
              <w:top w:val="single" w:sz="4" w:space="0" w:color="auto"/>
              <w:left w:val="single" w:sz="4" w:space="0" w:color="auto"/>
              <w:bottom w:val="single" w:sz="4" w:space="0" w:color="auto"/>
              <w:right w:val="single" w:sz="4" w:space="0" w:color="auto"/>
            </w:tcBorders>
            <w:shd w:val="clear" w:color="000000" w:fill="FFFFFF"/>
            <w:vAlign w:val="center"/>
          </w:tcPr>
          <w:p w14:paraId="35A7975F"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98 445,1</w:t>
            </w:r>
          </w:p>
        </w:tc>
        <w:tc>
          <w:tcPr>
            <w:tcW w:w="389" w:type="pct"/>
            <w:tcBorders>
              <w:top w:val="single" w:sz="4" w:space="0" w:color="auto"/>
              <w:left w:val="single" w:sz="4" w:space="0" w:color="auto"/>
              <w:bottom w:val="single" w:sz="4" w:space="0" w:color="auto"/>
              <w:right w:val="single" w:sz="4" w:space="0" w:color="auto"/>
            </w:tcBorders>
            <w:shd w:val="clear" w:color="000000" w:fill="FFFFFF"/>
            <w:vAlign w:val="center"/>
          </w:tcPr>
          <w:p w14:paraId="7966F23F"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93 259,2</w:t>
            </w:r>
          </w:p>
        </w:tc>
        <w:tc>
          <w:tcPr>
            <w:tcW w:w="341" w:type="pct"/>
            <w:tcBorders>
              <w:top w:val="single" w:sz="4" w:space="0" w:color="auto"/>
              <w:left w:val="single" w:sz="4" w:space="0" w:color="auto"/>
              <w:bottom w:val="single" w:sz="4" w:space="0" w:color="auto"/>
              <w:right w:val="single" w:sz="4" w:space="0" w:color="auto"/>
            </w:tcBorders>
            <w:shd w:val="clear" w:color="000000" w:fill="FFFFFF"/>
            <w:vAlign w:val="center"/>
          </w:tcPr>
          <w:p w14:paraId="7D6859D0"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0,0</w:t>
            </w:r>
          </w:p>
        </w:tc>
        <w:tc>
          <w:tcPr>
            <w:tcW w:w="340" w:type="pct"/>
            <w:tcBorders>
              <w:top w:val="single" w:sz="4" w:space="0" w:color="auto"/>
              <w:left w:val="single" w:sz="4" w:space="0" w:color="auto"/>
              <w:bottom w:val="single" w:sz="4" w:space="0" w:color="auto"/>
              <w:right w:val="single" w:sz="4" w:space="0" w:color="auto"/>
            </w:tcBorders>
            <w:shd w:val="clear" w:color="000000" w:fill="FFFFFF"/>
            <w:vAlign w:val="center"/>
          </w:tcPr>
          <w:p w14:paraId="274A7561"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w:t>
            </w:r>
          </w:p>
        </w:tc>
        <w:tc>
          <w:tcPr>
            <w:tcW w:w="342" w:type="pct"/>
            <w:tcBorders>
              <w:top w:val="single" w:sz="4" w:space="0" w:color="auto"/>
              <w:left w:val="single" w:sz="4" w:space="0" w:color="auto"/>
              <w:bottom w:val="single" w:sz="4" w:space="0" w:color="auto"/>
              <w:right w:val="single" w:sz="4" w:space="0" w:color="auto"/>
            </w:tcBorders>
            <w:shd w:val="clear" w:color="000000" w:fill="FFFFFF"/>
            <w:vAlign w:val="center"/>
          </w:tcPr>
          <w:p w14:paraId="6E85C49B"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w:t>
            </w:r>
          </w:p>
        </w:tc>
        <w:tc>
          <w:tcPr>
            <w:tcW w:w="312" w:type="pct"/>
            <w:tcBorders>
              <w:top w:val="single" w:sz="4" w:space="0" w:color="auto"/>
              <w:left w:val="single" w:sz="4" w:space="0" w:color="auto"/>
              <w:bottom w:val="single" w:sz="4" w:space="0" w:color="auto"/>
              <w:right w:val="single" w:sz="4" w:space="0" w:color="auto"/>
            </w:tcBorders>
            <w:shd w:val="clear" w:color="000000" w:fill="FFFFFF"/>
            <w:vAlign w:val="center"/>
          </w:tcPr>
          <w:p w14:paraId="1CD45B42"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5 185,9</w:t>
            </w:r>
          </w:p>
        </w:tc>
        <w:tc>
          <w:tcPr>
            <w:tcW w:w="357" w:type="pct"/>
            <w:tcBorders>
              <w:top w:val="single" w:sz="4" w:space="0" w:color="auto"/>
              <w:left w:val="single" w:sz="4" w:space="0" w:color="auto"/>
              <w:bottom w:val="single" w:sz="4" w:space="0" w:color="auto"/>
              <w:right w:val="single" w:sz="4" w:space="0" w:color="auto"/>
            </w:tcBorders>
            <w:shd w:val="clear" w:color="000000" w:fill="FFFFFF"/>
            <w:vAlign w:val="center"/>
          </w:tcPr>
          <w:p w14:paraId="19BDAAA7" w14:textId="77777777" w:rsidR="00176970" w:rsidRPr="00A355D3" w:rsidRDefault="00176970" w:rsidP="00B7713E">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5 185,9</w:t>
            </w:r>
          </w:p>
        </w:tc>
      </w:tr>
      <w:tr w:rsidR="00B7713E" w:rsidRPr="00A355D3" w14:paraId="381E29AA" w14:textId="77777777" w:rsidTr="00B7713E">
        <w:trPr>
          <w:trHeight w:val="450"/>
        </w:trPr>
        <w:tc>
          <w:tcPr>
            <w:tcW w:w="923" w:type="pct"/>
            <w:tcBorders>
              <w:top w:val="single" w:sz="4" w:space="0" w:color="auto"/>
              <w:left w:val="single" w:sz="4" w:space="0" w:color="auto"/>
              <w:bottom w:val="single" w:sz="4" w:space="0" w:color="auto"/>
              <w:right w:val="single" w:sz="4" w:space="0" w:color="auto"/>
            </w:tcBorders>
            <w:shd w:val="clear" w:color="000000" w:fill="D6E3BC"/>
            <w:noWrap/>
            <w:vAlign w:val="center"/>
          </w:tcPr>
          <w:p w14:paraId="23930BD5" w14:textId="77777777" w:rsidR="00176970" w:rsidRPr="00A355D3" w:rsidRDefault="00176970" w:rsidP="00176970">
            <w:pPr>
              <w:spacing w:after="0" w:line="240" w:lineRule="auto"/>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НВВ котловая</w:t>
            </w:r>
          </w:p>
        </w:tc>
        <w:tc>
          <w:tcPr>
            <w:tcW w:w="292" w:type="pct"/>
            <w:tcBorders>
              <w:top w:val="single" w:sz="4" w:space="0" w:color="auto"/>
              <w:left w:val="single" w:sz="4" w:space="0" w:color="auto"/>
              <w:bottom w:val="single" w:sz="4" w:space="0" w:color="auto"/>
              <w:right w:val="single" w:sz="4" w:space="0" w:color="auto"/>
            </w:tcBorders>
            <w:shd w:val="clear" w:color="000000" w:fill="D6E3BC"/>
            <w:noWrap/>
            <w:vAlign w:val="center"/>
          </w:tcPr>
          <w:p w14:paraId="5B39A738" w14:textId="77777777" w:rsidR="00176970" w:rsidRPr="00A355D3" w:rsidRDefault="00176970" w:rsidP="00176970">
            <w:pPr>
              <w:spacing w:after="0" w:line="240" w:lineRule="auto"/>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тыс. руб.</w:t>
            </w:r>
          </w:p>
        </w:tc>
        <w:tc>
          <w:tcPr>
            <w:tcW w:w="487" w:type="pct"/>
            <w:tcBorders>
              <w:top w:val="single" w:sz="4" w:space="0" w:color="auto"/>
              <w:left w:val="single" w:sz="4" w:space="0" w:color="auto"/>
              <w:bottom w:val="single" w:sz="4" w:space="0" w:color="auto"/>
              <w:right w:val="single" w:sz="4" w:space="0" w:color="auto"/>
            </w:tcBorders>
            <w:shd w:val="clear" w:color="000000" w:fill="D6E3BC"/>
            <w:noWrap/>
            <w:vAlign w:val="center"/>
          </w:tcPr>
          <w:p w14:paraId="4DD0FC10" w14:textId="144466BA" w:rsidR="00176970" w:rsidRPr="00A355D3" w:rsidRDefault="00176970" w:rsidP="00B7713E">
            <w:pPr>
              <w:spacing w:after="0" w:line="240" w:lineRule="auto"/>
              <w:jc w:val="center"/>
              <w:rPr>
                <w:rFonts w:ascii="Myriad Pro" w:eastAsia="Times New Roman" w:hAnsi="Myriad Pro" w:cs="Arial"/>
                <w:b/>
                <w:bCs/>
                <w:color w:val="000000"/>
                <w:sz w:val="16"/>
                <w:szCs w:val="16"/>
                <w:lang w:eastAsia="ru-RU"/>
              </w:rPr>
            </w:pPr>
          </w:p>
        </w:tc>
        <w:tc>
          <w:tcPr>
            <w:tcW w:w="447" w:type="pct"/>
            <w:tcBorders>
              <w:top w:val="single" w:sz="4" w:space="0" w:color="auto"/>
              <w:left w:val="single" w:sz="4" w:space="0" w:color="auto"/>
              <w:bottom w:val="single" w:sz="4" w:space="0" w:color="auto"/>
              <w:right w:val="single" w:sz="4" w:space="0" w:color="auto"/>
            </w:tcBorders>
            <w:shd w:val="clear" w:color="000000" w:fill="D6E3BC"/>
            <w:noWrap/>
            <w:vAlign w:val="center"/>
          </w:tcPr>
          <w:p w14:paraId="6562E127" w14:textId="77777777" w:rsidR="00176970" w:rsidRPr="00A355D3" w:rsidRDefault="00176970" w:rsidP="00B7713E">
            <w:pPr>
              <w:spacing w:after="0" w:line="240" w:lineRule="auto"/>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4 626 987,3</w:t>
            </w:r>
          </w:p>
        </w:tc>
        <w:tc>
          <w:tcPr>
            <w:tcW w:w="420" w:type="pct"/>
            <w:tcBorders>
              <w:top w:val="single" w:sz="4" w:space="0" w:color="auto"/>
              <w:left w:val="single" w:sz="4" w:space="0" w:color="auto"/>
              <w:bottom w:val="single" w:sz="4" w:space="0" w:color="auto"/>
              <w:right w:val="single" w:sz="4" w:space="0" w:color="auto"/>
            </w:tcBorders>
            <w:shd w:val="clear" w:color="000000" w:fill="D6E3BC"/>
            <w:noWrap/>
            <w:vAlign w:val="center"/>
          </w:tcPr>
          <w:p w14:paraId="1D64923A" w14:textId="77777777" w:rsidR="00176970" w:rsidRPr="00A355D3" w:rsidRDefault="00176970" w:rsidP="00B7713E">
            <w:pPr>
              <w:spacing w:after="0" w:line="240" w:lineRule="auto"/>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4 564 422,6</w:t>
            </w:r>
          </w:p>
        </w:tc>
        <w:tc>
          <w:tcPr>
            <w:tcW w:w="350" w:type="pct"/>
            <w:tcBorders>
              <w:top w:val="single" w:sz="4" w:space="0" w:color="auto"/>
              <w:left w:val="single" w:sz="4" w:space="0" w:color="auto"/>
              <w:bottom w:val="single" w:sz="4" w:space="0" w:color="auto"/>
              <w:right w:val="single" w:sz="4" w:space="0" w:color="auto"/>
            </w:tcBorders>
            <w:shd w:val="clear" w:color="000000" w:fill="D6E3BC"/>
            <w:noWrap/>
            <w:vAlign w:val="center"/>
          </w:tcPr>
          <w:p w14:paraId="364A749E" w14:textId="77777777" w:rsidR="00176970" w:rsidRPr="00A355D3" w:rsidRDefault="00176970" w:rsidP="00B7713E">
            <w:pPr>
              <w:spacing w:after="0" w:line="240" w:lineRule="auto"/>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4 610 805,0</w:t>
            </w:r>
          </w:p>
        </w:tc>
        <w:tc>
          <w:tcPr>
            <w:tcW w:w="389" w:type="pct"/>
            <w:tcBorders>
              <w:top w:val="single" w:sz="4" w:space="0" w:color="auto"/>
              <w:left w:val="single" w:sz="4" w:space="0" w:color="auto"/>
              <w:bottom w:val="single" w:sz="4" w:space="0" w:color="auto"/>
              <w:right w:val="single" w:sz="4" w:space="0" w:color="auto"/>
            </w:tcBorders>
            <w:shd w:val="clear" w:color="000000" w:fill="D6E3BC"/>
            <w:noWrap/>
            <w:vAlign w:val="center"/>
          </w:tcPr>
          <w:p w14:paraId="6168980E" w14:textId="77777777" w:rsidR="00176970" w:rsidRPr="00A355D3" w:rsidRDefault="00176970" w:rsidP="00B7713E">
            <w:pPr>
              <w:spacing w:after="0" w:line="240" w:lineRule="auto"/>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4 429 605,1</w:t>
            </w:r>
          </w:p>
        </w:tc>
        <w:tc>
          <w:tcPr>
            <w:tcW w:w="341" w:type="pct"/>
            <w:tcBorders>
              <w:top w:val="single" w:sz="4" w:space="0" w:color="auto"/>
              <w:left w:val="single" w:sz="4" w:space="0" w:color="auto"/>
              <w:bottom w:val="single" w:sz="4" w:space="0" w:color="auto"/>
              <w:right w:val="single" w:sz="4" w:space="0" w:color="auto"/>
            </w:tcBorders>
            <w:shd w:val="clear" w:color="000000" w:fill="D6E3BC"/>
            <w:noWrap/>
            <w:vAlign w:val="center"/>
          </w:tcPr>
          <w:p w14:paraId="049E35F2" w14:textId="77777777" w:rsidR="00176970" w:rsidRPr="00A355D3" w:rsidRDefault="00176970" w:rsidP="00B7713E">
            <w:pPr>
              <w:spacing w:after="0" w:line="240" w:lineRule="auto"/>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-46 382,4</w:t>
            </w:r>
          </w:p>
        </w:tc>
        <w:tc>
          <w:tcPr>
            <w:tcW w:w="340" w:type="pct"/>
            <w:tcBorders>
              <w:top w:val="single" w:sz="4" w:space="0" w:color="auto"/>
              <w:left w:val="single" w:sz="4" w:space="0" w:color="auto"/>
              <w:bottom w:val="single" w:sz="4" w:space="0" w:color="auto"/>
              <w:right w:val="single" w:sz="4" w:space="0" w:color="auto"/>
            </w:tcBorders>
            <w:shd w:val="clear" w:color="000000" w:fill="D6E3BC"/>
            <w:noWrap/>
            <w:vAlign w:val="center"/>
          </w:tcPr>
          <w:p w14:paraId="448824C2" w14:textId="77777777" w:rsidR="00176970" w:rsidRPr="00A355D3" w:rsidRDefault="00176970" w:rsidP="00B7713E">
            <w:pPr>
              <w:spacing w:after="0" w:line="240" w:lineRule="auto"/>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4 564 422,6</w:t>
            </w:r>
          </w:p>
        </w:tc>
        <w:tc>
          <w:tcPr>
            <w:tcW w:w="342" w:type="pct"/>
            <w:tcBorders>
              <w:top w:val="single" w:sz="4" w:space="0" w:color="auto"/>
              <w:left w:val="single" w:sz="4" w:space="0" w:color="auto"/>
              <w:bottom w:val="single" w:sz="4" w:space="0" w:color="auto"/>
              <w:right w:val="single" w:sz="4" w:space="0" w:color="auto"/>
            </w:tcBorders>
            <w:shd w:val="clear" w:color="000000" w:fill="D6E3BC"/>
            <w:noWrap/>
            <w:vAlign w:val="center"/>
          </w:tcPr>
          <w:p w14:paraId="35F707E2" w14:textId="77777777" w:rsidR="00176970" w:rsidRPr="00A355D3" w:rsidRDefault="00176970" w:rsidP="00B7713E">
            <w:pPr>
              <w:spacing w:after="0" w:line="240" w:lineRule="auto"/>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4 610 805,0</w:t>
            </w:r>
          </w:p>
        </w:tc>
        <w:tc>
          <w:tcPr>
            <w:tcW w:w="312" w:type="pct"/>
            <w:tcBorders>
              <w:top w:val="single" w:sz="4" w:space="0" w:color="auto"/>
              <w:left w:val="single" w:sz="4" w:space="0" w:color="auto"/>
              <w:bottom w:val="single" w:sz="4" w:space="0" w:color="auto"/>
              <w:right w:val="single" w:sz="4" w:space="0" w:color="auto"/>
            </w:tcBorders>
            <w:shd w:val="clear" w:color="000000" w:fill="D6E3BC"/>
            <w:noWrap/>
            <w:vAlign w:val="center"/>
          </w:tcPr>
          <w:p w14:paraId="60F64809" w14:textId="77777777" w:rsidR="00176970" w:rsidRPr="00A355D3" w:rsidRDefault="00176970" w:rsidP="00B7713E">
            <w:pPr>
              <w:spacing w:after="0" w:line="240" w:lineRule="auto"/>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134 817,5</w:t>
            </w:r>
          </w:p>
        </w:tc>
        <w:tc>
          <w:tcPr>
            <w:tcW w:w="357" w:type="pct"/>
            <w:tcBorders>
              <w:top w:val="single" w:sz="4" w:space="0" w:color="auto"/>
              <w:left w:val="single" w:sz="4" w:space="0" w:color="auto"/>
              <w:bottom w:val="single" w:sz="4" w:space="0" w:color="auto"/>
              <w:right w:val="single" w:sz="4" w:space="0" w:color="auto"/>
            </w:tcBorders>
            <w:shd w:val="clear" w:color="000000" w:fill="D6E3BC"/>
            <w:noWrap/>
            <w:vAlign w:val="center"/>
          </w:tcPr>
          <w:p w14:paraId="6336606D" w14:textId="77777777" w:rsidR="00176970" w:rsidRPr="00A355D3" w:rsidRDefault="00176970" w:rsidP="00B7713E">
            <w:pPr>
              <w:spacing w:after="0" w:line="240" w:lineRule="auto"/>
              <w:jc w:val="center"/>
              <w:rPr>
                <w:rFonts w:ascii="Myriad Pro" w:eastAsia="Times New Roman" w:hAnsi="Myriad Pro" w:cs="Arial"/>
                <w:b/>
                <w:bCs/>
                <w:color w:val="000000"/>
                <w:sz w:val="16"/>
                <w:szCs w:val="16"/>
                <w:lang w:eastAsia="ru-RU"/>
              </w:rPr>
            </w:pPr>
            <w:r w:rsidRPr="00A355D3">
              <w:rPr>
                <w:rFonts w:ascii="Myriad Pro" w:eastAsia="Times New Roman" w:hAnsi="Myriad Pro" w:cs="Arial"/>
                <w:b/>
                <w:bCs/>
                <w:color w:val="000000"/>
                <w:sz w:val="16"/>
                <w:szCs w:val="16"/>
                <w:lang w:eastAsia="ru-RU"/>
              </w:rPr>
              <w:t>181 199,9</w:t>
            </w:r>
          </w:p>
        </w:tc>
      </w:tr>
    </w:tbl>
    <w:p w14:paraId="78312018" w14:textId="77777777" w:rsidR="00176970" w:rsidRPr="00A355D3" w:rsidRDefault="00176970" w:rsidP="00176970">
      <w:pPr>
        <w:spacing w:after="0" w:line="360" w:lineRule="auto"/>
        <w:ind w:firstLine="720"/>
        <w:contextualSpacing/>
        <w:jc w:val="both"/>
        <w:rPr>
          <w:rFonts w:ascii="Myriad Pro" w:hAnsi="Myriad Pro"/>
          <w:iCs/>
          <w:sz w:val="26"/>
          <w:szCs w:val="26"/>
        </w:rPr>
        <w:sectPr w:rsidR="00176970" w:rsidRPr="00A355D3" w:rsidSect="00032879">
          <w:pgSz w:w="16838" w:h="11906" w:orient="landscape" w:code="9"/>
          <w:pgMar w:top="1418" w:right="1134" w:bottom="851" w:left="1134" w:header="709" w:footer="709" w:gutter="0"/>
          <w:cols w:space="708"/>
          <w:docGrid w:linePitch="360"/>
        </w:sectPr>
      </w:pPr>
    </w:p>
    <w:p w14:paraId="0FA9218C" w14:textId="5F944AEF"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lastRenderedPageBreak/>
        <w:t xml:space="preserve">По итогам 2018 года филиалом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 понесены фактические расходы, связанные с оказанием услуг по передаче электроэнергии, на сумму 3 926 670 (</w:t>
      </w:r>
      <w:r w:rsidRPr="00A355D3">
        <w:rPr>
          <w:rFonts w:ascii="Myriad Pro" w:eastAsia="Times New Roman" w:hAnsi="Myriad Pro" w:cs="Arial"/>
          <w:bCs/>
          <w:i/>
          <w:sz w:val="26"/>
          <w:szCs w:val="26"/>
          <w:lang w:eastAsia="ru-RU"/>
        </w:rPr>
        <w:t>3 733 959 тыс. руб. + 192 711 тыс. руб</w:t>
      </w:r>
      <w:r w:rsidRPr="00A355D3">
        <w:rPr>
          <w:rFonts w:ascii="Myriad Pro" w:eastAsia="Times New Roman" w:hAnsi="Myriad Pro" w:cs="Arial"/>
          <w:bCs/>
          <w:sz w:val="26"/>
          <w:szCs w:val="26"/>
          <w:lang w:eastAsia="ru-RU"/>
        </w:rPr>
        <w:t xml:space="preserve">.) </w:t>
      </w:r>
      <w:r w:rsidRPr="00A355D3">
        <w:rPr>
          <w:rFonts w:ascii="Myriad Pro" w:hAnsi="Myriad Pro"/>
          <w:sz w:val="26"/>
          <w:szCs w:val="26"/>
        </w:rPr>
        <w:t>тыс. руб.</w:t>
      </w:r>
    </w:p>
    <w:p w14:paraId="6678AFD4" w14:textId="73C0C92A" w:rsidR="00176970" w:rsidRPr="00A355D3" w:rsidRDefault="00176970" w:rsidP="00176970">
      <w:pPr>
        <w:tabs>
          <w:tab w:val="num" w:pos="1134"/>
        </w:tabs>
        <w:spacing w:after="0" w:line="360" w:lineRule="auto"/>
        <w:ind w:firstLine="567"/>
        <w:jc w:val="both"/>
        <w:rPr>
          <w:rFonts w:ascii="Myriad Pro" w:hAnsi="Myriad Pro"/>
          <w:sz w:val="26"/>
          <w:szCs w:val="26"/>
        </w:rPr>
      </w:pPr>
      <w:r w:rsidRPr="00A355D3">
        <w:rPr>
          <w:rFonts w:ascii="Myriad Pro" w:hAnsi="Myriad Pro"/>
          <w:sz w:val="26"/>
          <w:szCs w:val="26"/>
        </w:rPr>
        <w:t xml:space="preserve">Исполнитель отмечает расхождение в отчетах филиала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w:t>
      </w:r>
    </w:p>
    <w:p w14:paraId="3EFE4C28" w14:textId="7B2B1A70" w:rsidR="00176970" w:rsidRPr="00A355D3" w:rsidRDefault="00176970" w:rsidP="000737F7">
      <w:pPr>
        <w:numPr>
          <w:ilvl w:val="0"/>
          <w:numId w:val="26"/>
        </w:numPr>
        <w:tabs>
          <w:tab w:val="num" w:pos="1134"/>
        </w:tabs>
        <w:spacing w:after="0" w:line="360" w:lineRule="auto"/>
        <w:ind w:left="0" w:firstLine="567"/>
        <w:contextualSpacing/>
        <w:jc w:val="both"/>
        <w:rPr>
          <w:rFonts w:ascii="Myriad Pro" w:hAnsi="Myriad Pro"/>
          <w:sz w:val="26"/>
          <w:szCs w:val="26"/>
        </w:rPr>
      </w:pPr>
      <w:r w:rsidRPr="00A355D3">
        <w:rPr>
          <w:rFonts w:ascii="Myriad Pro" w:hAnsi="Myriad Pro"/>
          <w:sz w:val="26"/>
          <w:szCs w:val="26"/>
        </w:rPr>
        <w:t xml:space="preserve">соответствии с формой 14 «Факторный анализ обоснованности тарифно-балансовых решений организаций» по итогам 2018 года филиалом </w:t>
      </w:r>
      <w:r w:rsidR="00712B4A" w:rsidRPr="00A355D3">
        <w:rPr>
          <w:rFonts w:ascii="Myriad Pro" w:hAnsi="Myriad Pro"/>
          <w:sz w:val="26"/>
          <w:szCs w:val="26"/>
        </w:rPr>
        <w:t>ПАО </w:t>
      </w:r>
      <w:r w:rsidRPr="00A355D3">
        <w:rPr>
          <w:rFonts w:ascii="Myriad Pro" w:hAnsi="Myriad Pro"/>
          <w:sz w:val="26"/>
          <w:szCs w:val="26"/>
        </w:rPr>
        <w:t xml:space="preserve">«МРСК Северо-Запада» «Псковэнерго» получен убыток в размере 192 710,5 тыс. руб. </w:t>
      </w:r>
    </w:p>
    <w:p w14:paraId="3CBC62D6" w14:textId="4FA59889" w:rsidR="00176970" w:rsidRPr="00A355D3" w:rsidRDefault="00176970" w:rsidP="000737F7">
      <w:pPr>
        <w:numPr>
          <w:ilvl w:val="0"/>
          <w:numId w:val="26"/>
        </w:numPr>
        <w:tabs>
          <w:tab w:val="num" w:pos="1134"/>
        </w:tabs>
        <w:spacing w:after="0" w:line="360" w:lineRule="auto"/>
        <w:ind w:left="0" w:firstLine="567"/>
        <w:contextualSpacing/>
        <w:jc w:val="both"/>
        <w:rPr>
          <w:rFonts w:ascii="Myriad Pro" w:hAnsi="Myriad Pro"/>
          <w:sz w:val="26"/>
          <w:szCs w:val="26"/>
        </w:rPr>
      </w:pPr>
      <w:r w:rsidRPr="00A355D3">
        <w:rPr>
          <w:rFonts w:ascii="Myriad Pro" w:hAnsi="Myriad Pro"/>
          <w:sz w:val="26"/>
          <w:szCs w:val="26"/>
        </w:rPr>
        <w:t xml:space="preserve">соответствии с формой 1.3 «Показатели раздельного учета доходов и расходов субъекта естественных монополий, оказывающего 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организациям, согласно форме «Отчет о прибылях и убытках» по итогам 2018 года филиалом </w:t>
      </w:r>
      <w:r w:rsidR="00712B4A" w:rsidRPr="00A355D3">
        <w:rPr>
          <w:rFonts w:ascii="Myriad Pro" w:hAnsi="Myriad Pro"/>
          <w:sz w:val="26"/>
          <w:szCs w:val="26"/>
        </w:rPr>
        <w:t>ПАО </w:t>
      </w:r>
      <w:r w:rsidRPr="00A355D3">
        <w:rPr>
          <w:rFonts w:ascii="Myriad Pro" w:hAnsi="Myriad Pro"/>
          <w:sz w:val="26"/>
          <w:szCs w:val="26"/>
        </w:rPr>
        <w:t xml:space="preserve">«МРСК Северо-Запада» «Псковэнерго», получен убыток в размере 197 696 тыс. руб. </w:t>
      </w:r>
    </w:p>
    <w:p w14:paraId="22289073" w14:textId="1CCCE883" w:rsidR="00176970" w:rsidRPr="00A355D3" w:rsidRDefault="00176970" w:rsidP="00176970">
      <w:pPr>
        <w:spacing w:after="0" w:line="360" w:lineRule="auto"/>
        <w:ind w:firstLine="567"/>
        <w:contextualSpacing/>
        <w:jc w:val="both"/>
        <w:rPr>
          <w:rFonts w:ascii="Myriad Pro" w:hAnsi="Myriad Pro"/>
          <w:iCs/>
          <w:sz w:val="26"/>
          <w:szCs w:val="26"/>
        </w:rPr>
      </w:pPr>
      <w:r w:rsidRPr="00A355D3">
        <w:rPr>
          <w:rFonts w:ascii="Myriad Pro" w:hAnsi="Myriad Pro"/>
          <w:iCs/>
          <w:sz w:val="26"/>
          <w:szCs w:val="26"/>
        </w:rPr>
        <w:t xml:space="preserve">В соответствии с представленными выше данными размер НВВ на содержание сетей на 2018 год по данным Исполнителя (с учетом корректировок НВВ, рассчитанных Исполнителем в разделе 5 «Экспертиза обоснованности корректировок необходимой валовой выручки филиала </w:t>
      </w:r>
      <w:r w:rsidR="00712B4A" w:rsidRPr="00A355D3">
        <w:rPr>
          <w:rFonts w:ascii="Myriad Pro" w:hAnsi="Myriad Pro"/>
          <w:iCs/>
          <w:sz w:val="26"/>
          <w:szCs w:val="26"/>
        </w:rPr>
        <w:t>ПАО </w:t>
      </w:r>
      <w:r w:rsidRPr="00A355D3">
        <w:rPr>
          <w:rFonts w:ascii="Myriad Pro" w:hAnsi="Myriad Pro"/>
          <w:iCs/>
          <w:sz w:val="26"/>
          <w:szCs w:val="26"/>
        </w:rPr>
        <w:t xml:space="preserve">«МРСК Северо-Запада» «Псковэнерго», проведенных Государственным комитетом Псковской области по тарифам и энергетике при определении необходимой валовой выручки на </w:t>
      </w:r>
      <w:smartTag w:uri="urn:schemas-microsoft-com:office:smarttags" w:element="metricconverter">
        <w:smartTagPr>
          <w:attr w:name="ProductID" w:val="2018 г"/>
        </w:smartTagPr>
        <w:r w:rsidRPr="00A355D3">
          <w:rPr>
            <w:rFonts w:ascii="Myriad Pro" w:hAnsi="Myriad Pro"/>
            <w:iCs/>
            <w:sz w:val="26"/>
            <w:szCs w:val="26"/>
          </w:rPr>
          <w:t>2018 г</w:t>
        </w:r>
      </w:smartTag>
      <w:r w:rsidRPr="00A355D3">
        <w:rPr>
          <w:rFonts w:ascii="Myriad Pro" w:hAnsi="Myriad Pro"/>
          <w:iCs/>
          <w:sz w:val="26"/>
          <w:szCs w:val="26"/>
        </w:rPr>
        <w:t>.» настоящего Отчета) должен составить 3 929 510,8 тыс. руб., или на 61 512,3 тыс. руб. выше установленного уровня.</w:t>
      </w:r>
    </w:p>
    <w:p w14:paraId="093A440D" w14:textId="68CECC4D" w:rsidR="00176970" w:rsidRPr="00A355D3" w:rsidRDefault="00176970" w:rsidP="00176970">
      <w:pPr>
        <w:spacing w:after="0" w:line="360" w:lineRule="auto"/>
        <w:ind w:firstLine="567"/>
        <w:contextualSpacing/>
        <w:jc w:val="both"/>
        <w:rPr>
          <w:rFonts w:ascii="Myriad Pro" w:hAnsi="Myriad Pro"/>
          <w:iCs/>
          <w:sz w:val="26"/>
          <w:szCs w:val="26"/>
        </w:rPr>
      </w:pPr>
      <w:r w:rsidRPr="00A355D3">
        <w:rPr>
          <w:rFonts w:ascii="Myriad Pro" w:hAnsi="Myriad Pro"/>
          <w:iCs/>
          <w:sz w:val="26"/>
          <w:szCs w:val="26"/>
        </w:rPr>
        <w:t xml:space="preserve">По мнению Исполнителя, утвержденная котловая НВВ филиала </w:t>
      </w:r>
      <w:r w:rsidR="00712B4A" w:rsidRPr="00A355D3">
        <w:rPr>
          <w:rFonts w:ascii="Myriad Pro" w:hAnsi="Myriad Pro"/>
          <w:iCs/>
          <w:sz w:val="26"/>
          <w:szCs w:val="26"/>
        </w:rPr>
        <w:t>ПАО </w:t>
      </w:r>
      <w:r w:rsidRPr="00A355D3">
        <w:rPr>
          <w:rFonts w:ascii="Myriad Pro" w:hAnsi="Myriad Pro"/>
          <w:iCs/>
          <w:sz w:val="26"/>
          <w:szCs w:val="26"/>
        </w:rPr>
        <w:t xml:space="preserve">«МРСК Северо-Запада» </w:t>
      </w:r>
      <w:r w:rsidR="00B7713E" w:rsidRPr="00A355D3">
        <w:rPr>
          <w:rFonts w:ascii="Myriad Pro" w:hAnsi="Myriad Pro"/>
          <w:iCs/>
          <w:sz w:val="26"/>
          <w:szCs w:val="26"/>
        </w:rPr>
        <w:t xml:space="preserve">– </w:t>
      </w:r>
      <w:r w:rsidRPr="00A355D3">
        <w:rPr>
          <w:rFonts w:ascii="Myriad Pro" w:hAnsi="Myriad Pro"/>
          <w:iCs/>
          <w:sz w:val="26"/>
          <w:szCs w:val="26"/>
        </w:rPr>
        <w:t xml:space="preserve">«Псковэнерго» на </w:t>
      </w:r>
      <w:smartTag w:uri="urn:schemas-microsoft-com:office:smarttags" w:element="metricconverter">
        <w:smartTagPr>
          <w:attr w:name="ProductID" w:val="2018 г"/>
        </w:smartTagPr>
        <w:r w:rsidRPr="00A355D3">
          <w:rPr>
            <w:rFonts w:ascii="Myriad Pro" w:hAnsi="Myriad Pro"/>
            <w:iCs/>
            <w:sz w:val="26"/>
            <w:szCs w:val="26"/>
          </w:rPr>
          <w:t>2018 г</w:t>
        </w:r>
      </w:smartTag>
      <w:r w:rsidRPr="00A355D3">
        <w:rPr>
          <w:rFonts w:ascii="Myriad Pro" w:hAnsi="Myriad Pro"/>
          <w:iCs/>
          <w:sz w:val="26"/>
          <w:szCs w:val="26"/>
        </w:rPr>
        <w:t>., необоснованно занижена Государственным комитетом Псковской области по тарифам и энергетике на 46 382,4 тыс. руб. в связи с занижением по статье:</w:t>
      </w:r>
    </w:p>
    <w:p w14:paraId="1B516A03" w14:textId="77777777" w:rsidR="00176970" w:rsidRPr="00A355D3" w:rsidRDefault="00176970" w:rsidP="00176970">
      <w:pPr>
        <w:spacing w:after="0" w:line="360" w:lineRule="auto"/>
        <w:ind w:firstLine="567"/>
        <w:contextualSpacing/>
        <w:jc w:val="both"/>
        <w:rPr>
          <w:rFonts w:ascii="Myriad Pro" w:hAnsi="Myriad Pro"/>
          <w:iCs/>
          <w:sz w:val="26"/>
          <w:szCs w:val="26"/>
        </w:rPr>
      </w:pPr>
      <w:r w:rsidRPr="00A355D3">
        <w:rPr>
          <w:rFonts w:ascii="Myriad Pro" w:hAnsi="Myriad Pro"/>
          <w:iCs/>
          <w:sz w:val="26"/>
          <w:szCs w:val="26"/>
        </w:rPr>
        <w:t xml:space="preserve">Подконтрольные расходы – на 138 207,7 тыс. руб., в связи с некорректным применением Государственным комитетом Псковской области по тарифам и </w:t>
      </w:r>
      <w:r w:rsidRPr="00A355D3">
        <w:rPr>
          <w:rFonts w:ascii="Myriad Pro" w:hAnsi="Myriad Pro"/>
          <w:iCs/>
          <w:sz w:val="26"/>
          <w:szCs w:val="26"/>
        </w:rPr>
        <w:lastRenderedPageBreak/>
        <w:t xml:space="preserve">энергетике метода сравнения аналогов при отсутствии репрезентативной выборки ТСО за 2014-2016 гг. для определения коэффициентов нормализации согласно Методическим указаниям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от 18.03.2015 №421-э, неполного учета экономически обоснованных и документально подтвержденных расходов по статьям «Услуги производственного характера», «Оплата работ и услуг сторонних организаций», «Выплаты социального характера», что повлекло занижение базового уровня операционных расходов на </w:t>
      </w:r>
      <w:smartTag w:uri="urn:schemas-microsoft-com:office:smarttags" w:element="metricconverter">
        <w:smartTagPr>
          <w:attr w:name="ProductID" w:val="2018 г"/>
        </w:smartTagPr>
        <w:r w:rsidRPr="00A355D3">
          <w:rPr>
            <w:rFonts w:ascii="Myriad Pro" w:hAnsi="Myriad Pro"/>
            <w:iCs/>
            <w:sz w:val="26"/>
            <w:szCs w:val="26"/>
          </w:rPr>
          <w:t>2018 г</w:t>
        </w:r>
      </w:smartTag>
      <w:r w:rsidRPr="00A355D3">
        <w:rPr>
          <w:rFonts w:ascii="Myriad Pro" w:hAnsi="Myriad Pro"/>
          <w:iCs/>
          <w:sz w:val="26"/>
          <w:szCs w:val="26"/>
        </w:rPr>
        <w:t>. Подробная позиция Исполнителя по данным позициям указана в соответствующих разделах Отчета по этапу 2.1.1.</w:t>
      </w:r>
    </w:p>
    <w:p w14:paraId="1D5CACEA" w14:textId="77777777" w:rsidR="00176970" w:rsidRPr="00A355D3" w:rsidRDefault="00176970" w:rsidP="00176970">
      <w:pPr>
        <w:spacing w:after="0" w:line="360" w:lineRule="auto"/>
        <w:ind w:firstLine="567"/>
        <w:contextualSpacing/>
        <w:jc w:val="both"/>
        <w:rPr>
          <w:rFonts w:ascii="Myriad Pro" w:hAnsi="Myriad Pro"/>
          <w:iCs/>
          <w:sz w:val="26"/>
          <w:szCs w:val="26"/>
        </w:rPr>
      </w:pPr>
      <w:r w:rsidRPr="00A355D3">
        <w:rPr>
          <w:rFonts w:ascii="Myriad Pro" w:hAnsi="Myriad Pro"/>
          <w:iCs/>
          <w:sz w:val="26"/>
          <w:szCs w:val="26"/>
        </w:rPr>
        <w:t>Государственным комитетом Псковской области завышено НВВ на покупку потерь электроэнергии – на 15 129,9 тыс. руб. в связи с завышением уровня прогнозной цены покупки потерь. Подробная позиция Исполнителя по данным позициям указана в соответствующих разделах Отчета по этапу 2.1.1.</w:t>
      </w:r>
    </w:p>
    <w:p w14:paraId="07624CDA" w14:textId="77777777" w:rsidR="00176970" w:rsidRPr="00A355D3" w:rsidRDefault="00176970" w:rsidP="00176970">
      <w:pPr>
        <w:spacing w:after="0" w:line="360" w:lineRule="auto"/>
        <w:ind w:firstLine="567"/>
        <w:contextualSpacing/>
        <w:jc w:val="both"/>
        <w:rPr>
          <w:rFonts w:ascii="Myriad Pro" w:hAnsi="Myriad Pro"/>
          <w:iCs/>
          <w:sz w:val="26"/>
          <w:szCs w:val="26"/>
        </w:rPr>
      </w:pPr>
      <w:r w:rsidRPr="00A355D3">
        <w:rPr>
          <w:rFonts w:ascii="Myriad Pro" w:hAnsi="Myriad Pro"/>
          <w:iCs/>
          <w:sz w:val="26"/>
          <w:szCs w:val="26"/>
        </w:rPr>
        <w:t>Госкомитетом завышены затраты на Неподконтрольные расходы на 69 221,4 тыс. руб., в связи с завышением расходов на обслуживание кредитных ресурсов на 135 836,3 тыс. руб. Вместе с тем, по мнению Исполнителя, Госкомитетом занижены расходы на амортизационные отчисления, отчисления на социальные нужды и некорректно отнесены расходы по статье «Услуги по регулируемым видам деятельности» в подконтрольные расходы. Подробная позиция Исполнителя по данным позициям указана в соответствующих разделах Отчета по этапу 2.1.1.</w:t>
      </w:r>
    </w:p>
    <w:p w14:paraId="612AF161" w14:textId="77777777" w:rsidR="00176970" w:rsidRPr="00A355D3" w:rsidRDefault="00176970" w:rsidP="00176970">
      <w:pPr>
        <w:spacing w:after="0" w:line="360" w:lineRule="auto"/>
        <w:ind w:firstLine="567"/>
        <w:contextualSpacing/>
        <w:jc w:val="both"/>
        <w:rPr>
          <w:rFonts w:ascii="Myriad Pro" w:hAnsi="Myriad Pro"/>
          <w:iCs/>
          <w:sz w:val="26"/>
          <w:szCs w:val="26"/>
        </w:rPr>
      </w:pPr>
      <w:r w:rsidRPr="00A355D3">
        <w:rPr>
          <w:rFonts w:ascii="Myriad Pro" w:hAnsi="Myriad Pro"/>
          <w:iCs/>
          <w:sz w:val="26"/>
          <w:szCs w:val="26"/>
        </w:rPr>
        <w:t xml:space="preserve">Корректировка НВВ 2016 года по фактическим данным взамен прогнозных завышены Госкомитетом Псковской области по тарифам и энергетике на 7 474,0 тыс. руб. Подробная позиция Исполнителя по корректировке НВВ </w:t>
      </w:r>
      <w:smartTag w:uri="urn:schemas-microsoft-com:office:smarttags" w:element="metricconverter">
        <w:smartTagPr>
          <w:attr w:name="ProductID" w:val="2016 г"/>
        </w:smartTagPr>
        <w:r w:rsidRPr="00A355D3">
          <w:rPr>
            <w:rFonts w:ascii="Myriad Pro" w:hAnsi="Myriad Pro"/>
            <w:iCs/>
            <w:sz w:val="26"/>
            <w:szCs w:val="26"/>
          </w:rPr>
          <w:t>2016 г</w:t>
        </w:r>
      </w:smartTag>
      <w:r w:rsidRPr="00A355D3">
        <w:rPr>
          <w:rFonts w:ascii="Myriad Pro" w:hAnsi="Myriad Pro"/>
          <w:iCs/>
          <w:sz w:val="26"/>
          <w:szCs w:val="26"/>
        </w:rPr>
        <w:t>. описана в разделе 5 настоящего Отчета.</w:t>
      </w:r>
    </w:p>
    <w:p w14:paraId="477AFA31" w14:textId="77777777" w:rsidR="00176970" w:rsidRPr="00A355D3" w:rsidRDefault="00176970" w:rsidP="00176970">
      <w:pPr>
        <w:spacing w:after="0" w:line="360" w:lineRule="auto"/>
        <w:ind w:firstLine="567"/>
        <w:contextualSpacing/>
        <w:jc w:val="both"/>
        <w:rPr>
          <w:rFonts w:ascii="Myriad Pro" w:hAnsi="Myriad Pro"/>
          <w:iCs/>
          <w:sz w:val="26"/>
          <w:szCs w:val="26"/>
        </w:rPr>
      </w:pPr>
      <w:r w:rsidRPr="00A355D3">
        <w:rPr>
          <w:rFonts w:ascii="Myriad Pro" w:hAnsi="Myriad Pro"/>
          <w:iCs/>
          <w:sz w:val="26"/>
          <w:szCs w:val="26"/>
        </w:rPr>
        <w:t xml:space="preserve">Исполнителем также проанализирована собираемость плановой котловой НВВ на </w:t>
      </w:r>
      <w:smartTag w:uri="urn:schemas-microsoft-com:office:smarttags" w:element="metricconverter">
        <w:smartTagPr>
          <w:attr w:name="ProductID" w:val="2018 г"/>
        </w:smartTagPr>
        <w:r w:rsidRPr="00A355D3">
          <w:rPr>
            <w:rFonts w:ascii="Myriad Pro" w:hAnsi="Myriad Pro"/>
            <w:iCs/>
            <w:sz w:val="26"/>
            <w:szCs w:val="26"/>
          </w:rPr>
          <w:t>2018 г</w:t>
        </w:r>
      </w:smartTag>
      <w:r w:rsidRPr="00A355D3">
        <w:rPr>
          <w:rFonts w:ascii="Myriad Pro" w:hAnsi="Myriad Pro"/>
          <w:iCs/>
          <w:sz w:val="26"/>
          <w:szCs w:val="26"/>
        </w:rPr>
        <w:t>.</w:t>
      </w:r>
    </w:p>
    <w:p w14:paraId="53DD0F7A" w14:textId="77777777"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lastRenderedPageBreak/>
        <w:t>В соответствии с Экспертным заключением по вопросу установлении единых (котловых) тарифов на услуги по передаче электрической энергии по сетям на 2018 год (от 01.06.2018 г.) с учетом ранее принятых на 2018 год тарифных решений в расчете единых (котловых) тарифов на услуги по передаче электрической энергии по сетям для потребителей Псковской области на 2018 год учтена необходимая валовая выручка нижеперечисленных сетевых организаций:</w:t>
      </w:r>
    </w:p>
    <w:tbl>
      <w:tblPr>
        <w:tblW w:w="5000" w:type="pct"/>
        <w:tblLook w:val="04A0" w:firstRow="1" w:lastRow="0" w:firstColumn="1" w:lastColumn="0" w:noHBand="0" w:noVBand="1"/>
      </w:tblPr>
      <w:tblGrid>
        <w:gridCol w:w="604"/>
        <w:gridCol w:w="4618"/>
        <w:gridCol w:w="2174"/>
        <w:gridCol w:w="2174"/>
      </w:tblGrid>
      <w:tr w:rsidR="00176970" w:rsidRPr="00A355D3" w14:paraId="42002FE4" w14:textId="77777777" w:rsidTr="00B7713E">
        <w:trPr>
          <w:trHeight w:val="349"/>
          <w:tblHeader/>
        </w:trPr>
        <w:tc>
          <w:tcPr>
            <w:tcW w:w="315"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62A7A7D1" w14:textId="77777777" w:rsidR="00176970" w:rsidRPr="00A355D3" w:rsidRDefault="00176970" w:rsidP="00176970">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 п./п.</w:t>
            </w:r>
          </w:p>
        </w:tc>
        <w:tc>
          <w:tcPr>
            <w:tcW w:w="2413"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54DDD75D" w14:textId="77777777" w:rsidR="00176970" w:rsidRPr="00A355D3" w:rsidRDefault="00176970" w:rsidP="00176970">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Наименование сетевой организации</w:t>
            </w:r>
          </w:p>
        </w:tc>
        <w:tc>
          <w:tcPr>
            <w:tcW w:w="2272" w:type="pct"/>
            <w:gridSpan w:val="2"/>
            <w:tcBorders>
              <w:top w:val="single" w:sz="4" w:space="0" w:color="FFFFFF"/>
              <w:left w:val="nil"/>
              <w:bottom w:val="single" w:sz="4" w:space="0" w:color="FFFFFF"/>
              <w:right w:val="single" w:sz="4" w:space="0" w:color="FFFFFF"/>
            </w:tcBorders>
            <w:shd w:val="clear" w:color="000000" w:fill="4F6228"/>
            <w:noWrap/>
            <w:vAlign w:val="center"/>
          </w:tcPr>
          <w:p w14:paraId="5D9BEDD7" w14:textId="77777777" w:rsidR="00176970" w:rsidRPr="00A355D3" w:rsidRDefault="00176970" w:rsidP="00176970">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2018 год</w:t>
            </w:r>
          </w:p>
        </w:tc>
      </w:tr>
      <w:tr w:rsidR="00176970" w:rsidRPr="00A355D3" w14:paraId="507642C5" w14:textId="77777777" w:rsidTr="00B7713E">
        <w:trPr>
          <w:trHeight w:val="300"/>
          <w:tblHeader/>
        </w:trPr>
        <w:tc>
          <w:tcPr>
            <w:tcW w:w="315" w:type="pct"/>
            <w:vMerge/>
            <w:tcBorders>
              <w:top w:val="single" w:sz="4" w:space="0" w:color="FFFFFF"/>
              <w:left w:val="single" w:sz="4" w:space="0" w:color="FFFFFF"/>
              <w:bottom w:val="single" w:sz="4" w:space="0" w:color="FFFFFF"/>
              <w:right w:val="single" w:sz="4" w:space="0" w:color="FFFFFF"/>
            </w:tcBorders>
            <w:vAlign w:val="center"/>
          </w:tcPr>
          <w:p w14:paraId="1C3A0F0E" w14:textId="77777777" w:rsidR="00176970" w:rsidRPr="00A355D3" w:rsidRDefault="00176970" w:rsidP="00176970">
            <w:pPr>
              <w:spacing w:after="0" w:line="240" w:lineRule="auto"/>
              <w:rPr>
                <w:rFonts w:ascii="Myriad Pro" w:eastAsia="Times New Roman" w:hAnsi="Myriad Pro" w:cs="Calibri"/>
                <w:b/>
                <w:bCs/>
                <w:color w:val="FFFFFF"/>
                <w:sz w:val="18"/>
                <w:szCs w:val="18"/>
                <w:lang w:eastAsia="ru-RU"/>
              </w:rPr>
            </w:pPr>
          </w:p>
        </w:tc>
        <w:tc>
          <w:tcPr>
            <w:tcW w:w="2413" w:type="pct"/>
            <w:vMerge/>
            <w:tcBorders>
              <w:top w:val="single" w:sz="4" w:space="0" w:color="FFFFFF"/>
              <w:left w:val="single" w:sz="4" w:space="0" w:color="FFFFFF"/>
              <w:bottom w:val="single" w:sz="4" w:space="0" w:color="FFFFFF"/>
              <w:right w:val="single" w:sz="4" w:space="0" w:color="FFFFFF"/>
            </w:tcBorders>
            <w:vAlign w:val="center"/>
          </w:tcPr>
          <w:p w14:paraId="7A603BAA" w14:textId="77777777" w:rsidR="00176970" w:rsidRPr="00A355D3" w:rsidRDefault="00176970" w:rsidP="00176970">
            <w:pPr>
              <w:spacing w:after="0" w:line="240" w:lineRule="auto"/>
              <w:rPr>
                <w:rFonts w:ascii="Myriad Pro" w:eastAsia="Times New Roman" w:hAnsi="Myriad Pro" w:cs="Calibri"/>
                <w:b/>
                <w:bCs/>
                <w:color w:val="FFFFFF"/>
                <w:sz w:val="18"/>
                <w:szCs w:val="18"/>
                <w:lang w:eastAsia="ru-RU"/>
              </w:rPr>
            </w:pPr>
          </w:p>
        </w:tc>
        <w:tc>
          <w:tcPr>
            <w:tcW w:w="2272" w:type="pct"/>
            <w:gridSpan w:val="2"/>
            <w:tcBorders>
              <w:top w:val="single" w:sz="4" w:space="0" w:color="FFFFFF"/>
              <w:left w:val="nil"/>
              <w:bottom w:val="single" w:sz="4" w:space="0" w:color="FFFFFF"/>
              <w:right w:val="single" w:sz="4" w:space="0" w:color="FFFFFF"/>
            </w:tcBorders>
            <w:shd w:val="clear" w:color="000000" w:fill="4F6228"/>
            <w:noWrap/>
            <w:vAlign w:val="center"/>
          </w:tcPr>
          <w:p w14:paraId="58DDCFB5" w14:textId="6386A9EF" w:rsidR="00176970" w:rsidRPr="00A355D3" w:rsidRDefault="00092EB6" w:rsidP="00176970">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К</w:t>
            </w:r>
            <w:r w:rsidR="00176970" w:rsidRPr="00A355D3">
              <w:rPr>
                <w:rFonts w:ascii="Myriad Pro" w:eastAsia="Times New Roman" w:hAnsi="Myriad Pro" w:cs="Calibri"/>
                <w:b/>
                <w:bCs/>
                <w:color w:val="FFFFFF"/>
                <w:sz w:val="18"/>
                <w:szCs w:val="18"/>
                <w:lang w:eastAsia="ru-RU"/>
              </w:rPr>
              <w:t>орректировка по приказу ФАС</w:t>
            </w:r>
          </w:p>
        </w:tc>
      </w:tr>
      <w:tr w:rsidR="00176970" w:rsidRPr="00A355D3" w14:paraId="4110487E" w14:textId="77777777" w:rsidTr="00B7713E">
        <w:trPr>
          <w:trHeight w:val="1380"/>
          <w:tblHeader/>
        </w:trPr>
        <w:tc>
          <w:tcPr>
            <w:tcW w:w="315" w:type="pct"/>
            <w:vMerge/>
            <w:tcBorders>
              <w:top w:val="single" w:sz="4" w:space="0" w:color="FFFFFF"/>
              <w:left w:val="single" w:sz="4" w:space="0" w:color="FFFFFF"/>
              <w:bottom w:val="single" w:sz="4" w:space="0" w:color="FFFFFF"/>
              <w:right w:val="single" w:sz="4" w:space="0" w:color="FFFFFF"/>
            </w:tcBorders>
            <w:vAlign w:val="center"/>
          </w:tcPr>
          <w:p w14:paraId="63EC6E9C" w14:textId="77777777" w:rsidR="00176970" w:rsidRPr="00A355D3" w:rsidRDefault="00176970" w:rsidP="00176970">
            <w:pPr>
              <w:spacing w:after="0" w:line="240" w:lineRule="auto"/>
              <w:rPr>
                <w:rFonts w:ascii="Myriad Pro" w:eastAsia="Times New Roman" w:hAnsi="Myriad Pro" w:cs="Calibri"/>
                <w:b/>
                <w:bCs/>
                <w:color w:val="FFFFFF"/>
                <w:sz w:val="18"/>
                <w:szCs w:val="18"/>
                <w:lang w:eastAsia="ru-RU"/>
              </w:rPr>
            </w:pPr>
          </w:p>
        </w:tc>
        <w:tc>
          <w:tcPr>
            <w:tcW w:w="2413" w:type="pct"/>
            <w:vMerge/>
            <w:tcBorders>
              <w:top w:val="single" w:sz="4" w:space="0" w:color="FFFFFF"/>
              <w:left w:val="single" w:sz="4" w:space="0" w:color="FFFFFF"/>
              <w:bottom w:val="single" w:sz="4" w:space="0" w:color="FFFFFF"/>
              <w:right w:val="single" w:sz="4" w:space="0" w:color="FFFFFF"/>
            </w:tcBorders>
            <w:vAlign w:val="center"/>
          </w:tcPr>
          <w:p w14:paraId="005C37DC" w14:textId="77777777" w:rsidR="00176970" w:rsidRPr="00A355D3" w:rsidRDefault="00176970" w:rsidP="00176970">
            <w:pPr>
              <w:spacing w:after="0" w:line="240" w:lineRule="auto"/>
              <w:rPr>
                <w:rFonts w:ascii="Myriad Pro" w:eastAsia="Times New Roman" w:hAnsi="Myriad Pro" w:cs="Calibri"/>
                <w:b/>
                <w:bCs/>
                <w:color w:val="FFFFFF"/>
                <w:sz w:val="18"/>
                <w:szCs w:val="18"/>
                <w:lang w:eastAsia="ru-RU"/>
              </w:rPr>
            </w:pPr>
          </w:p>
        </w:tc>
        <w:tc>
          <w:tcPr>
            <w:tcW w:w="1136" w:type="pct"/>
            <w:tcBorders>
              <w:top w:val="nil"/>
              <w:left w:val="nil"/>
              <w:bottom w:val="single" w:sz="4" w:space="0" w:color="FFFFFF"/>
              <w:right w:val="single" w:sz="4" w:space="0" w:color="FFFFFF"/>
            </w:tcBorders>
            <w:shd w:val="clear" w:color="000000" w:fill="4F6228"/>
            <w:vAlign w:val="center"/>
          </w:tcPr>
          <w:p w14:paraId="6CD79696" w14:textId="77777777" w:rsidR="00176970" w:rsidRPr="00A355D3" w:rsidRDefault="00176970" w:rsidP="00176970">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Необходимая валовая выручка сетевых организаций без учета оплаты потерь</w:t>
            </w:r>
          </w:p>
        </w:tc>
        <w:tc>
          <w:tcPr>
            <w:tcW w:w="1136" w:type="pct"/>
            <w:tcBorders>
              <w:top w:val="nil"/>
              <w:left w:val="nil"/>
              <w:bottom w:val="single" w:sz="4" w:space="0" w:color="FFFFFF"/>
              <w:right w:val="single" w:sz="4" w:space="0" w:color="FFFFFF"/>
            </w:tcBorders>
            <w:shd w:val="clear" w:color="000000" w:fill="4F6228"/>
            <w:vAlign w:val="center"/>
          </w:tcPr>
          <w:p w14:paraId="25B8E405" w14:textId="77777777" w:rsidR="00176970" w:rsidRPr="00A355D3" w:rsidRDefault="00176970" w:rsidP="00176970">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Необходимая валовая выручка сетевых организаций на оплату потерь</w:t>
            </w:r>
          </w:p>
        </w:tc>
      </w:tr>
      <w:tr w:rsidR="00176970" w:rsidRPr="00A355D3" w14:paraId="142737F2" w14:textId="77777777" w:rsidTr="00B7713E">
        <w:trPr>
          <w:trHeight w:val="124"/>
          <w:tblHeader/>
        </w:trPr>
        <w:tc>
          <w:tcPr>
            <w:tcW w:w="315" w:type="pct"/>
            <w:vMerge/>
            <w:tcBorders>
              <w:top w:val="single" w:sz="4" w:space="0" w:color="FFFFFF"/>
              <w:left w:val="single" w:sz="4" w:space="0" w:color="FFFFFF"/>
              <w:bottom w:val="single" w:sz="4" w:space="0" w:color="FFFFFF"/>
              <w:right w:val="single" w:sz="4" w:space="0" w:color="FFFFFF"/>
            </w:tcBorders>
            <w:vAlign w:val="center"/>
          </w:tcPr>
          <w:p w14:paraId="28B9D7DA" w14:textId="77777777" w:rsidR="00176970" w:rsidRPr="00A355D3" w:rsidRDefault="00176970" w:rsidP="00176970">
            <w:pPr>
              <w:spacing w:after="0" w:line="240" w:lineRule="auto"/>
              <w:rPr>
                <w:rFonts w:ascii="Myriad Pro" w:eastAsia="Times New Roman" w:hAnsi="Myriad Pro" w:cs="Calibri"/>
                <w:b/>
                <w:bCs/>
                <w:color w:val="FFFFFF"/>
                <w:sz w:val="18"/>
                <w:szCs w:val="18"/>
                <w:lang w:eastAsia="ru-RU"/>
              </w:rPr>
            </w:pPr>
          </w:p>
        </w:tc>
        <w:tc>
          <w:tcPr>
            <w:tcW w:w="2413" w:type="pct"/>
            <w:vMerge/>
            <w:tcBorders>
              <w:top w:val="single" w:sz="4" w:space="0" w:color="FFFFFF"/>
              <w:left w:val="single" w:sz="4" w:space="0" w:color="FFFFFF"/>
              <w:bottom w:val="single" w:sz="4" w:space="0" w:color="FFFFFF"/>
              <w:right w:val="single" w:sz="4" w:space="0" w:color="FFFFFF"/>
            </w:tcBorders>
            <w:vAlign w:val="center"/>
          </w:tcPr>
          <w:p w14:paraId="7C9A8402" w14:textId="77777777" w:rsidR="00176970" w:rsidRPr="00A355D3" w:rsidRDefault="00176970" w:rsidP="00176970">
            <w:pPr>
              <w:spacing w:after="0" w:line="240" w:lineRule="auto"/>
              <w:rPr>
                <w:rFonts w:ascii="Myriad Pro" w:eastAsia="Times New Roman" w:hAnsi="Myriad Pro" w:cs="Calibri"/>
                <w:b/>
                <w:bCs/>
                <w:color w:val="FFFFFF"/>
                <w:sz w:val="18"/>
                <w:szCs w:val="18"/>
                <w:lang w:eastAsia="ru-RU"/>
              </w:rPr>
            </w:pPr>
          </w:p>
        </w:tc>
        <w:tc>
          <w:tcPr>
            <w:tcW w:w="1136" w:type="pct"/>
            <w:tcBorders>
              <w:top w:val="nil"/>
              <w:left w:val="nil"/>
              <w:bottom w:val="single" w:sz="4" w:space="0" w:color="FFFFFF"/>
              <w:right w:val="single" w:sz="4" w:space="0" w:color="FFFFFF"/>
            </w:tcBorders>
            <w:shd w:val="clear" w:color="000000" w:fill="4F6228"/>
            <w:noWrap/>
            <w:vAlign w:val="bottom"/>
          </w:tcPr>
          <w:p w14:paraId="4EC73B4F" w14:textId="77777777" w:rsidR="00176970" w:rsidRPr="00A355D3" w:rsidRDefault="00176970" w:rsidP="00176970">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тыс. руб.</w:t>
            </w:r>
          </w:p>
        </w:tc>
        <w:tc>
          <w:tcPr>
            <w:tcW w:w="1136" w:type="pct"/>
            <w:tcBorders>
              <w:top w:val="nil"/>
              <w:left w:val="nil"/>
              <w:bottom w:val="single" w:sz="4" w:space="0" w:color="FFFFFF"/>
              <w:right w:val="single" w:sz="4" w:space="0" w:color="FFFFFF"/>
            </w:tcBorders>
            <w:shd w:val="clear" w:color="000000" w:fill="4F6228"/>
            <w:noWrap/>
            <w:vAlign w:val="bottom"/>
          </w:tcPr>
          <w:p w14:paraId="4C3B25D5" w14:textId="77777777" w:rsidR="00176970" w:rsidRPr="00A355D3" w:rsidRDefault="00176970" w:rsidP="00176970">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тыс. руб.</w:t>
            </w:r>
          </w:p>
        </w:tc>
      </w:tr>
      <w:tr w:rsidR="00176970" w:rsidRPr="00A355D3" w14:paraId="64BA49D8" w14:textId="77777777" w:rsidTr="00B7713E">
        <w:trPr>
          <w:trHeight w:val="1107"/>
        </w:trPr>
        <w:tc>
          <w:tcPr>
            <w:tcW w:w="315" w:type="pct"/>
            <w:tcBorders>
              <w:top w:val="nil"/>
              <w:left w:val="single" w:sz="8" w:space="0" w:color="auto"/>
              <w:bottom w:val="single" w:sz="4" w:space="0" w:color="auto"/>
              <w:right w:val="single" w:sz="4" w:space="0" w:color="auto"/>
            </w:tcBorders>
            <w:shd w:val="clear" w:color="auto" w:fill="auto"/>
            <w:noWrap/>
            <w:vAlign w:val="center"/>
          </w:tcPr>
          <w:p w14:paraId="3F99F10B" w14:textId="77777777" w:rsidR="00176970" w:rsidRPr="00A355D3" w:rsidRDefault="00176970" w:rsidP="00176970">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w:t>
            </w:r>
          </w:p>
        </w:tc>
        <w:tc>
          <w:tcPr>
            <w:tcW w:w="2413" w:type="pct"/>
            <w:tcBorders>
              <w:top w:val="nil"/>
              <w:left w:val="single" w:sz="4" w:space="0" w:color="auto"/>
              <w:bottom w:val="single" w:sz="4" w:space="0" w:color="auto"/>
              <w:right w:val="single" w:sz="8" w:space="0" w:color="auto"/>
            </w:tcBorders>
            <w:shd w:val="clear" w:color="auto" w:fill="auto"/>
          </w:tcPr>
          <w:p w14:paraId="0FC0FA55" w14:textId="13C3F0C5"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Публичное акционерное общество «Межрегиональная распределительная сетевая компания Северо-Запада»» (филиал публичного акционерного общества «Межрегиональная распределительная компания Северо-Запада» «Псковэнерго»</w:t>
            </w:r>
            <w:r w:rsidR="00A355D3">
              <w:rPr>
                <w:rFonts w:ascii="Myriad Pro" w:eastAsia="Times New Roman" w:hAnsi="Myriad Pro" w:cs="Calibri"/>
                <w:color w:val="000000"/>
                <w:sz w:val="18"/>
                <w:szCs w:val="18"/>
                <w:lang w:eastAsia="ru-RU"/>
              </w:rPr>
              <w:t>)</w:t>
            </w:r>
          </w:p>
        </w:tc>
        <w:tc>
          <w:tcPr>
            <w:tcW w:w="1136" w:type="pct"/>
            <w:tcBorders>
              <w:top w:val="nil"/>
              <w:left w:val="nil"/>
              <w:bottom w:val="single" w:sz="4" w:space="0" w:color="auto"/>
              <w:right w:val="single" w:sz="4" w:space="0" w:color="auto"/>
            </w:tcBorders>
            <w:shd w:val="clear" w:color="auto" w:fill="auto"/>
            <w:noWrap/>
            <w:vAlign w:val="center"/>
          </w:tcPr>
          <w:p w14:paraId="79503F5B" w14:textId="77777777" w:rsidR="00176970" w:rsidRPr="00A355D3" w:rsidRDefault="00176970" w:rsidP="00B7713E">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3 867 998,53</w:t>
            </w:r>
          </w:p>
        </w:tc>
        <w:tc>
          <w:tcPr>
            <w:tcW w:w="1136" w:type="pct"/>
            <w:tcBorders>
              <w:top w:val="nil"/>
              <w:left w:val="nil"/>
              <w:bottom w:val="single" w:sz="4" w:space="0" w:color="auto"/>
              <w:right w:val="single" w:sz="8" w:space="0" w:color="auto"/>
            </w:tcBorders>
            <w:shd w:val="clear" w:color="auto" w:fill="auto"/>
            <w:noWrap/>
            <w:vAlign w:val="center"/>
          </w:tcPr>
          <w:p w14:paraId="169B73E8" w14:textId="77777777" w:rsidR="00176970" w:rsidRPr="00A355D3" w:rsidRDefault="00176970" w:rsidP="00B7713E">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597 979,00</w:t>
            </w:r>
          </w:p>
        </w:tc>
      </w:tr>
      <w:tr w:rsidR="00176970" w:rsidRPr="00A355D3" w14:paraId="28D934C3" w14:textId="77777777" w:rsidTr="00B7713E">
        <w:trPr>
          <w:trHeight w:val="144"/>
        </w:trPr>
        <w:tc>
          <w:tcPr>
            <w:tcW w:w="315" w:type="pct"/>
            <w:tcBorders>
              <w:top w:val="nil"/>
              <w:left w:val="single" w:sz="8" w:space="0" w:color="auto"/>
              <w:bottom w:val="single" w:sz="4" w:space="0" w:color="auto"/>
              <w:right w:val="single" w:sz="4" w:space="0" w:color="auto"/>
            </w:tcBorders>
            <w:shd w:val="clear" w:color="auto" w:fill="auto"/>
            <w:noWrap/>
            <w:vAlign w:val="center"/>
          </w:tcPr>
          <w:p w14:paraId="59AFD702" w14:textId="77777777" w:rsidR="00176970" w:rsidRPr="00A355D3" w:rsidRDefault="00176970" w:rsidP="00176970">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2</w:t>
            </w:r>
          </w:p>
        </w:tc>
        <w:tc>
          <w:tcPr>
            <w:tcW w:w="2413" w:type="pct"/>
            <w:tcBorders>
              <w:top w:val="nil"/>
              <w:left w:val="single" w:sz="4" w:space="0" w:color="auto"/>
              <w:bottom w:val="single" w:sz="4" w:space="0" w:color="auto"/>
              <w:right w:val="single" w:sz="8" w:space="0" w:color="auto"/>
            </w:tcBorders>
            <w:shd w:val="clear" w:color="auto" w:fill="auto"/>
          </w:tcPr>
          <w:p w14:paraId="49D84503" w14:textId="5EF8690A"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Акционерное общество «Оборонэнерго» (филиал Северо-Западный) на территории псковской области в границах публичного акционерного общества «Межрегиональная распределительная сетевая компания Северо-Запада» (филиал публичного акционерного общества «Межрегиональная распределительная компания Северо-Запада» «Псковэнерго»</w:t>
            </w:r>
            <w:r w:rsidR="00A355D3">
              <w:rPr>
                <w:rFonts w:ascii="Myriad Pro" w:eastAsia="Times New Roman" w:hAnsi="Myriad Pro" w:cs="Calibri"/>
                <w:color w:val="000000"/>
                <w:sz w:val="18"/>
                <w:szCs w:val="18"/>
                <w:lang w:eastAsia="ru-RU"/>
              </w:rPr>
              <w:t>)</w:t>
            </w:r>
          </w:p>
        </w:tc>
        <w:tc>
          <w:tcPr>
            <w:tcW w:w="1136" w:type="pct"/>
            <w:tcBorders>
              <w:top w:val="single" w:sz="4" w:space="0" w:color="auto"/>
              <w:left w:val="nil"/>
              <w:bottom w:val="single" w:sz="4" w:space="0" w:color="auto"/>
              <w:right w:val="single" w:sz="4" w:space="0" w:color="auto"/>
            </w:tcBorders>
            <w:shd w:val="clear" w:color="auto" w:fill="auto"/>
            <w:noWrap/>
            <w:vAlign w:val="center"/>
          </w:tcPr>
          <w:p w14:paraId="08DC6367" w14:textId="77777777" w:rsidR="00176970" w:rsidRPr="00A355D3" w:rsidRDefault="00176970" w:rsidP="00B7713E">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59 853,03</w:t>
            </w:r>
          </w:p>
        </w:tc>
        <w:tc>
          <w:tcPr>
            <w:tcW w:w="1136" w:type="pct"/>
            <w:tcBorders>
              <w:top w:val="nil"/>
              <w:left w:val="single" w:sz="4" w:space="0" w:color="auto"/>
              <w:bottom w:val="single" w:sz="4" w:space="0" w:color="auto"/>
              <w:right w:val="single" w:sz="8" w:space="0" w:color="auto"/>
            </w:tcBorders>
            <w:shd w:val="clear" w:color="auto" w:fill="auto"/>
            <w:noWrap/>
            <w:vAlign w:val="center"/>
          </w:tcPr>
          <w:p w14:paraId="09DE1BB2" w14:textId="77777777" w:rsidR="00176970" w:rsidRPr="00A355D3" w:rsidRDefault="00176970" w:rsidP="00B7713E">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12 196,47</w:t>
            </w:r>
          </w:p>
        </w:tc>
      </w:tr>
      <w:tr w:rsidR="00176970" w:rsidRPr="00A355D3" w14:paraId="117B8331" w14:textId="77777777" w:rsidTr="00B7713E">
        <w:trPr>
          <w:trHeight w:val="1381"/>
        </w:trPr>
        <w:tc>
          <w:tcPr>
            <w:tcW w:w="315" w:type="pct"/>
            <w:tcBorders>
              <w:top w:val="nil"/>
              <w:left w:val="single" w:sz="8" w:space="0" w:color="auto"/>
              <w:bottom w:val="single" w:sz="4" w:space="0" w:color="auto"/>
              <w:right w:val="single" w:sz="4" w:space="0" w:color="auto"/>
            </w:tcBorders>
            <w:shd w:val="clear" w:color="auto" w:fill="auto"/>
            <w:noWrap/>
            <w:vAlign w:val="center"/>
          </w:tcPr>
          <w:p w14:paraId="2FC9E00D" w14:textId="77777777" w:rsidR="00176970" w:rsidRPr="00A355D3" w:rsidRDefault="00176970" w:rsidP="00176970">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3</w:t>
            </w:r>
          </w:p>
        </w:tc>
        <w:tc>
          <w:tcPr>
            <w:tcW w:w="2413" w:type="pct"/>
            <w:tcBorders>
              <w:top w:val="nil"/>
              <w:left w:val="single" w:sz="4" w:space="0" w:color="auto"/>
              <w:bottom w:val="single" w:sz="4" w:space="0" w:color="auto"/>
              <w:right w:val="single" w:sz="8" w:space="0" w:color="auto"/>
            </w:tcBorders>
            <w:shd w:val="clear" w:color="auto" w:fill="auto"/>
          </w:tcPr>
          <w:p w14:paraId="6EA529F0" w14:textId="7AE29CAA"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Открытое акционерное общество «Российские железные дороги» (филиал Октябрьская дирекция по энергообеспечению - структурное подразделение «Трансэнерго») на территории Псковской области в границах публичного акционерного общества «Межрегиональная распределительная сетевая компания Северо-Запада» (филиал публичного акционерного общества «Межрегиональная распределительная компания Северо-Запада» «Псковэнерго»</w:t>
            </w:r>
            <w:r w:rsidR="00A355D3">
              <w:rPr>
                <w:rFonts w:ascii="Myriad Pro" w:eastAsia="Times New Roman" w:hAnsi="Myriad Pro" w:cs="Calibri"/>
                <w:color w:val="000000"/>
                <w:sz w:val="18"/>
                <w:szCs w:val="18"/>
                <w:lang w:eastAsia="ru-RU"/>
              </w:rPr>
              <w:t>)</w:t>
            </w:r>
          </w:p>
        </w:tc>
        <w:tc>
          <w:tcPr>
            <w:tcW w:w="1136" w:type="pct"/>
            <w:tcBorders>
              <w:top w:val="nil"/>
              <w:left w:val="nil"/>
              <w:bottom w:val="single" w:sz="4" w:space="0" w:color="auto"/>
              <w:right w:val="single" w:sz="4" w:space="0" w:color="auto"/>
            </w:tcBorders>
            <w:shd w:val="clear" w:color="auto" w:fill="auto"/>
            <w:noWrap/>
            <w:vAlign w:val="center"/>
          </w:tcPr>
          <w:p w14:paraId="5146C683" w14:textId="77777777" w:rsidR="00176970" w:rsidRPr="00A355D3" w:rsidRDefault="00176970" w:rsidP="00B7713E">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13 466,71</w:t>
            </w:r>
          </w:p>
        </w:tc>
        <w:tc>
          <w:tcPr>
            <w:tcW w:w="1136" w:type="pct"/>
            <w:tcBorders>
              <w:top w:val="nil"/>
              <w:left w:val="single" w:sz="4" w:space="0" w:color="auto"/>
              <w:bottom w:val="single" w:sz="4" w:space="0" w:color="auto"/>
              <w:right w:val="single" w:sz="8" w:space="0" w:color="auto"/>
            </w:tcBorders>
            <w:shd w:val="clear" w:color="auto" w:fill="auto"/>
            <w:noWrap/>
            <w:vAlign w:val="center"/>
          </w:tcPr>
          <w:p w14:paraId="233A5FD7" w14:textId="77777777" w:rsidR="00176970" w:rsidRPr="00A355D3" w:rsidRDefault="00176970" w:rsidP="00B7713E">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3 809,38</w:t>
            </w:r>
          </w:p>
        </w:tc>
      </w:tr>
      <w:tr w:rsidR="00176970" w:rsidRPr="00A355D3" w14:paraId="75F6A037" w14:textId="77777777" w:rsidTr="00B7713E">
        <w:trPr>
          <w:trHeight w:val="317"/>
        </w:trPr>
        <w:tc>
          <w:tcPr>
            <w:tcW w:w="315" w:type="pct"/>
            <w:tcBorders>
              <w:top w:val="nil"/>
              <w:left w:val="single" w:sz="8" w:space="0" w:color="auto"/>
              <w:bottom w:val="nil"/>
              <w:right w:val="single" w:sz="4" w:space="0" w:color="auto"/>
            </w:tcBorders>
            <w:shd w:val="clear" w:color="auto" w:fill="auto"/>
            <w:noWrap/>
            <w:vAlign w:val="center"/>
          </w:tcPr>
          <w:p w14:paraId="4A64983C" w14:textId="77777777" w:rsidR="00176970" w:rsidRPr="00A355D3" w:rsidRDefault="00176970" w:rsidP="00176970">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4</w:t>
            </w:r>
          </w:p>
        </w:tc>
        <w:tc>
          <w:tcPr>
            <w:tcW w:w="2413" w:type="pct"/>
            <w:tcBorders>
              <w:top w:val="nil"/>
              <w:left w:val="single" w:sz="4" w:space="0" w:color="auto"/>
              <w:bottom w:val="nil"/>
              <w:right w:val="single" w:sz="8" w:space="0" w:color="auto"/>
            </w:tcBorders>
            <w:shd w:val="clear" w:color="auto" w:fill="auto"/>
            <w:vAlign w:val="bottom"/>
          </w:tcPr>
          <w:p w14:paraId="103120CC" w14:textId="77777777"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Общество с ограниченной ответственностью «Энергосети»</w:t>
            </w:r>
          </w:p>
        </w:tc>
        <w:tc>
          <w:tcPr>
            <w:tcW w:w="1136" w:type="pct"/>
            <w:tcBorders>
              <w:top w:val="nil"/>
              <w:left w:val="single" w:sz="4" w:space="0" w:color="auto"/>
              <w:bottom w:val="single" w:sz="4" w:space="0" w:color="auto"/>
              <w:right w:val="single" w:sz="4" w:space="0" w:color="auto"/>
            </w:tcBorders>
            <w:shd w:val="clear" w:color="auto" w:fill="auto"/>
            <w:noWrap/>
            <w:vAlign w:val="center"/>
          </w:tcPr>
          <w:p w14:paraId="47C3F445" w14:textId="77777777" w:rsidR="00176970" w:rsidRPr="00A355D3" w:rsidRDefault="00176970" w:rsidP="00B7713E">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7 051,79</w:t>
            </w:r>
          </w:p>
        </w:tc>
        <w:tc>
          <w:tcPr>
            <w:tcW w:w="1136" w:type="pct"/>
            <w:tcBorders>
              <w:top w:val="nil"/>
              <w:left w:val="single" w:sz="4" w:space="0" w:color="auto"/>
              <w:bottom w:val="single" w:sz="4" w:space="0" w:color="auto"/>
              <w:right w:val="single" w:sz="8" w:space="0" w:color="auto"/>
            </w:tcBorders>
            <w:shd w:val="clear" w:color="auto" w:fill="auto"/>
            <w:noWrap/>
            <w:vAlign w:val="center"/>
          </w:tcPr>
          <w:p w14:paraId="437EE3D1" w14:textId="77777777" w:rsidR="00176970" w:rsidRPr="00A355D3" w:rsidRDefault="00176970" w:rsidP="00B7713E">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2 067,71</w:t>
            </w:r>
          </w:p>
        </w:tc>
      </w:tr>
      <w:tr w:rsidR="00176970" w:rsidRPr="00A355D3" w14:paraId="79DBB1A3" w14:textId="77777777" w:rsidTr="00B7713E">
        <w:trPr>
          <w:trHeight w:val="315"/>
        </w:trPr>
        <w:tc>
          <w:tcPr>
            <w:tcW w:w="315" w:type="pct"/>
            <w:tcBorders>
              <w:top w:val="single" w:sz="8" w:space="0" w:color="auto"/>
              <w:left w:val="single" w:sz="8" w:space="0" w:color="auto"/>
              <w:bottom w:val="single" w:sz="8" w:space="0" w:color="auto"/>
              <w:right w:val="single" w:sz="4" w:space="0" w:color="auto"/>
            </w:tcBorders>
            <w:shd w:val="clear" w:color="auto" w:fill="EAF1DD"/>
            <w:noWrap/>
            <w:vAlign w:val="center"/>
          </w:tcPr>
          <w:p w14:paraId="116D4F46" w14:textId="77777777" w:rsidR="00176970" w:rsidRPr="00A355D3" w:rsidRDefault="00176970" w:rsidP="00176970">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 </w:t>
            </w:r>
          </w:p>
        </w:tc>
        <w:tc>
          <w:tcPr>
            <w:tcW w:w="2413" w:type="pct"/>
            <w:tcBorders>
              <w:top w:val="single" w:sz="8" w:space="0" w:color="auto"/>
              <w:left w:val="nil"/>
              <w:bottom w:val="single" w:sz="8" w:space="0" w:color="auto"/>
              <w:right w:val="single" w:sz="8" w:space="0" w:color="auto"/>
            </w:tcBorders>
            <w:shd w:val="clear" w:color="auto" w:fill="EAF1DD"/>
            <w:vAlign w:val="center"/>
          </w:tcPr>
          <w:p w14:paraId="2986FC7C" w14:textId="77777777" w:rsidR="00176970" w:rsidRPr="00A355D3" w:rsidRDefault="00176970" w:rsidP="00176970">
            <w:pPr>
              <w:spacing w:after="0" w:line="240" w:lineRule="auto"/>
              <w:jc w:val="center"/>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ВСЕГО</w:t>
            </w:r>
          </w:p>
        </w:tc>
        <w:tc>
          <w:tcPr>
            <w:tcW w:w="1136" w:type="pct"/>
            <w:tcBorders>
              <w:top w:val="single" w:sz="8" w:space="0" w:color="auto"/>
              <w:left w:val="nil"/>
              <w:bottom w:val="single" w:sz="8" w:space="0" w:color="auto"/>
              <w:right w:val="single" w:sz="4" w:space="0" w:color="auto"/>
            </w:tcBorders>
            <w:shd w:val="clear" w:color="auto" w:fill="EAF1DD"/>
            <w:noWrap/>
            <w:vAlign w:val="center"/>
          </w:tcPr>
          <w:p w14:paraId="3A90E289" w14:textId="77777777" w:rsidR="00176970" w:rsidRPr="00A355D3" w:rsidRDefault="00176970" w:rsidP="00176970">
            <w:pPr>
              <w:spacing w:after="0" w:line="240" w:lineRule="auto"/>
              <w:jc w:val="center"/>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3 948 370,06</w:t>
            </w:r>
          </w:p>
        </w:tc>
        <w:tc>
          <w:tcPr>
            <w:tcW w:w="1136" w:type="pct"/>
            <w:tcBorders>
              <w:top w:val="single" w:sz="8" w:space="0" w:color="auto"/>
              <w:left w:val="nil"/>
              <w:bottom w:val="single" w:sz="8" w:space="0" w:color="auto"/>
              <w:right w:val="single" w:sz="8" w:space="0" w:color="auto"/>
            </w:tcBorders>
            <w:shd w:val="clear" w:color="000000" w:fill="EBF1DE"/>
            <w:noWrap/>
            <w:vAlign w:val="center"/>
          </w:tcPr>
          <w:p w14:paraId="634F722A" w14:textId="77777777" w:rsidR="00176970" w:rsidRPr="00A355D3" w:rsidRDefault="00176970" w:rsidP="00176970">
            <w:pPr>
              <w:spacing w:after="0" w:line="240" w:lineRule="auto"/>
              <w:jc w:val="center"/>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616 052,56</w:t>
            </w:r>
          </w:p>
        </w:tc>
      </w:tr>
    </w:tbl>
    <w:p w14:paraId="42E40B9C" w14:textId="77777777" w:rsidR="00032879" w:rsidRDefault="00032879" w:rsidP="00176970">
      <w:pPr>
        <w:tabs>
          <w:tab w:val="num" w:pos="960"/>
        </w:tabs>
        <w:spacing w:after="0" w:line="360" w:lineRule="auto"/>
        <w:ind w:firstLine="567"/>
        <w:jc w:val="both"/>
        <w:rPr>
          <w:rFonts w:ascii="Myriad Pro" w:hAnsi="Myriad Pro"/>
          <w:sz w:val="26"/>
          <w:szCs w:val="26"/>
        </w:rPr>
      </w:pPr>
    </w:p>
    <w:p w14:paraId="7C3AA822" w14:textId="419E32FE" w:rsidR="00176970"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 xml:space="preserve">В соответствии с приложением № 11 Экспертного заключения по делу об установлении тарифов на услуги по передаче электрической энергии от 29.12.2017 г. полезный отпуск филиала </w:t>
      </w:r>
      <w:r w:rsidR="00712B4A" w:rsidRPr="00A355D3">
        <w:rPr>
          <w:rFonts w:ascii="Myriad Pro" w:hAnsi="Myriad Pro"/>
          <w:sz w:val="26"/>
          <w:szCs w:val="26"/>
        </w:rPr>
        <w:t>ПАО </w:t>
      </w:r>
      <w:r w:rsidRPr="00A355D3">
        <w:rPr>
          <w:rFonts w:ascii="Myriad Pro" w:hAnsi="Myriad Pro"/>
          <w:sz w:val="26"/>
          <w:szCs w:val="26"/>
        </w:rPr>
        <w:t>«МРСК Северо-Запада»</w:t>
      </w:r>
      <w:r w:rsidR="00B7713E" w:rsidRPr="00A355D3">
        <w:rPr>
          <w:rFonts w:ascii="Myriad Pro" w:hAnsi="Myriad Pro"/>
          <w:sz w:val="26"/>
          <w:szCs w:val="26"/>
        </w:rPr>
        <w:t xml:space="preserve"> –</w:t>
      </w:r>
      <w:r w:rsidRPr="00A355D3">
        <w:rPr>
          <w:rFonts w:ascii="Myriad Pro" w:hAnsi="Myriad Pro"/>
          <w:sz w:val="26"/>
          <w:szCs w:val="26"/>
        </w:rPr>
        <w:t xml:space="preserve"> «Псковэнерго» распределяется следующим образом:</w:t>
      </w:r>
    </w:p>
    <w:p w14:paraId="6D171383" w14:textId="77777777" w:rsidR="00032879" w:rsidRPr="00A355D3" w:rsidRDefault="00032879" w:rsidP="00176970">
      <w:pPr>
        <w:tabs>
          <w:tab w:val="num" w:pos="960"/>
        </w:tabs>
        <w:spacing w:after="0" w:line="360" w:lineRule="auto"/>
        <w:ind w:firstLine="567"/>
        <w:jc w:val="both"/>
        <w:rPr>
          <w:rFonts w:ascii="Myriad Pro" w:hAnsi="Myriad Pro"/>
          <w:sz w:val="26"/>
          <w:szCs w:val="26"/>
        </w:rPr>
      </w:pPr>
    </w:p>
    <w:tbl>
      <w:tblPr>
        <w:tblW w:w="5000" w:type="pct"/>
        <w:tblLook w:val="04A0" w:firstRow="1" w:lastRow="0" w:firstColumn="1" w:lastColumn="0" w:noHBand="0" w:noVBand="1"/>
      </w:tblPr>
      <w:tblGrid>
        <w:gridCol w:w="3538"/>
        <w:gridCol w:w="2010"/>
        <w:gridCol w:w="2010"/>
        <w:gridCol w:w="2012"/>
      </w:tblGrid>
      <w:tr w:rsidR="00176970" w:rsidRPr="00A355D3" w14:paraId="18B4500E" w14:textId="77777777" w:rsidTr="00B7713E">
        <w:trPr>
          <w:trHeight w:val="391"/>
          <w:tblHeader/>
        </w:trPr>
        <w:tc>
          <w:tcPr>
            <w:tcW w:w="1849" w:type="pct"/>
            <w:vMerge w:val="restart"/>
            <w:tcBorders>
              <w:top w:val="single" w:sz="4" w:space="0" w:color="FFFFFF"/>
              <w:left w:val="single" w:sz="4" w:space="0" w:color="FFFFFF"/>
              <w:bottom w:val="single" w:sz="4" w:space="0" w:color="FFFFFF"/>
              <w:right w:val="single" w:sz="4" w:space="0" w:color="FFFFFF"/>
            </w:tcBorders>
            <w:shd w:val="clear" w:color="000000" w:fill="4F6228"/>
            <w:noWrap/>
            <w:vAlign w:val="bottom"/>
          </w:tcPr>
          <w:p w14:paraId="71510C2C" w14:textId="77777777" w:rsidR="00176970" w:rsidRPr="00A355D3" w:rsidRDefault="00176970" w:rsidP="00176970">
            <w:pPr>
              <w:spacing w:after="0" w:line="240" w:lineRule="auto"/>
              <w:jc w:val="center"/>
              <w:rPr>
                <w:rFonts w:ascii="Myriad Pro" w:eastAsia="Times New Roman" w:hAnsi="Myriad Pro" w:cs="Arial CYR"/>
                <w:b/>
                <w:bCs/>
                <w:color w:val="FFFFFF"/>
                <w:sz w:val="18"/>
                <w:szCs w:val="18"/>
                <w:lang w:eastAsia="ru-RU"/>
              </w:rPr>
            </w:pPr>
            <w:r w:rsidRPr="00A355D3">
              <w:rPr>
                <w:rFonts w:ascii="Myriad Pro" w:eastAsia="Times New Roman" w:hAnsi="Myriad Pro" w:cs="Arial CYR"/>
                <w:b/>
                <w:bCs/>
                <w:color w:val="FFFFFF"/>
                <w:sz w:val="18"/>
                <w:szCs w:val="18"/>
                <w:lang w:eastAsia="ru-RU"/>
              </w:rPr>
              <w:lastRenderedPageBreak/>
              <w:t> </w:t>
            </w:r>
          </w:p>
        </w:tc>
        <w:tc>
          <w:tcPr>
            <w:tcW w:w="3151" w:type="pct"/>
            <w:gridSpan w:val="3"/>
            <w:tcBorders>
              <w:top w:val="single" w:sz="4" w:space="0" w:color="FFFFFF"/>
              <w:left w:val="nil"/>
              <w:bottom w:val="single" w:sz="4" w:space="0" w:color="FFFFFF"/>
              <w:right w:val="single" w:sz="4" w:space="0" w:color="FFFFFF"/>
            </w:tcBorders>
            <w:shd w:val="clear" w:color="000000" w:fill="4F6228"/>
            <w:noWrap/>
            <w:vAlign w:val="center"/>
          </w:tcPr>
          <w:p w14:paraId="4D4CDC82" w14:textId="07E1FCE4"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П</w:t>
            </w:r>
            <w:r w:rsidR="00B7713E" w:rsidRPr="00A355D3">
              <w:rPr>
                <w:rFonts w:ascii="Myriad Pro" w:eastAsia="Times New Roman" w:hAnsi="Myriad Pro" w:cs="Arial"/>
                <w:b/>
                <w:bCs/>
                <w:color w:val="FFFFFF"/>
                <w:sz w:val="18"/>
                <w:szCs w:val="18"/>
                <w:lang w:eastAsia="ru-RU"/>
              </w:rPr>
              <w:t>олезный отпуск</w:t>
            </w:r>
            <w:r w:rsidRPr="00A355D3">
              <w:rPr>
                <w:rFonts w:ascii="Myriad Pro" w:eastAsia="Times New Roman" w:hAnsi="Myriad Pro" w:cs="Arial"/>
                <w:b/>
                <w:bCs/>
                <w:color w:val="FFFFFF"/>
                <w:sz w:val="18"/>
                <w:szCs w:val="18"/>
                <w:lang w:eastAsia="ru-RU"/>
              </w:rPr>
              <w:t>, млн.кВт*ч</w:t>
            </w:r>
          </w:p>
        </w:tc>
      </w:tr>
      <w:tr w:rsidR="00176970" w:rsidRPr="00A355D3" w14:paraId="3676F308" w14:textId="77777777" w:rsidTr="00B7713E">
        <w:trPr>
          <w:trHeight w:val="258"/>
          <w:tblHeader/>
        </w:trPr>
        <w:tc>
          <w:tcPr>
            <w:tcW w:w="1849" w:type="pct"/>
            <w:vMerge/>
            <w:tcBorders>
              <w:top w:val="single" w:sz="4" w:space="0" w:color="FFFFFF"/>
              <w:left w:val="single" w:sz="4" w:space="0" w:color="FFFFFF"/>
              <w:bottom w:val="single" w:sz="4" w:space="0" w:color="FFFFFF"/>
              <w:right w:val="single" w:sz="4" w:space="0" w:color="FFFFFF"/>
            </w:tcBorders>
            <w:vAlign w:val="center"/>
          </w:tcPr>
          <w:p w14:paraId="586FE0FB" w14:textId="77777777" w:rsidR="00176970" w:rsidRPr="00A355D3" w:rsidRDefault="00176970" w:rsidP="00176970">
            <w:pPr>
              <w:spacing w:after="0" w:line="240" w:lineRule="auto"/>
              <w:rPr>
                <w:rFonts w:ascii="Myriad Pro" w:eastAsia="Times New Roman" w:hAnsi="Myriad Pro" w:cs="Arial CYR"/>
                <w:b/>
                <w:bCs/>
                <w:color w:val="FFFFFF"/>
                <w:sz w:val="18"/>
                <w:szCs w:val="18"/>
                <w:lang w:eastAsia="ru-RU"/>
              </w:rPr>
            </w:pPr>
          </w:p>
        </w:tc>
        <w:tc>
          <w:tcPr>
            <w:tcW w:w="1050" w:type="pct"/>
            <w:tcBorders>
              <w:top w:val="nil"/>
              <w:left w:val="nil"/>
              <w:bottom w:val="single" w:sz="4" w:space="0" w:color="FFFFFF"/>
              <w:right w:val="single" w:sz="4" w:space="0" w:color="FFFFFF"/>
            </w:tcBorders>
            <w:shd w:val="clear" w:color="000000" w:fill="4F6228"/>
            <w:noWrap/>
            <w:vAlign w:val="bottom"/>
          </w:tcPr>
          <w:p w14:paraId="5716EA5A" w14:textId="77777777" w:rsidR="00176970" w:rsidRPr="00A355D3" w:rsidRDefault="00176970" w:rsidP="00176970">
            <w:pPr>
              <w:spacing w:after="0" w:line="240" w:lineRule="auto"/>
              <w:jc w:val="center"/>
              <w:rPr>
                <w:rFonts w:ascii="Myriad Pro" w:eastAsia="Times New Roman" w:hAnsi="Myriad Pro" w:cs="Arial CYR"/>
                <w:b/>
                <w:bCs/>
                <w:color w:val="FFFFFF"/>
                <w:sz w:val="18"/>
                <w:szCs w:val="18"/>
                <w:lang w:eastAsia="ru-RU"/>
              </w:rPr>
            </w:pPr>
            <w:r w:rsidRPr="00A355D3">
              <w:rPr>
                <w:rFonts w:ascii="Myriad Pro" w:eastAsia="Times New Roman" w:hAnsi="Myriad Pro" w:cs="Arial CYR"/>
                <w:b/>
                <w:bCs/>
                <w:color w:val="FFFFFF"/>
                <w:sz w:val="18"/>
                <w:szCs w:val="18"/>
                <w:lang w:eastAsia="ru-RU"/>
              </w:rPr>
              <w:t>1 пол.</w:t>
            </w:r>
          </w:p>
        </w:tc>
        <w:tc>
          <w:tcPr>
            <w:tcW w:w="1050" w:type="pct"/>
            <w:tcBorders>
              <w:top w:val="nil"/>
              <w:left w:val="nil"/>
              <w:bottom w:val="single" w:sz="4" w:space="0" w:color="FFFFFF"/>
              <w:right w:val="single" w:sz="4" w:space="0" w:color="FFFFFF"/>
            </w:tcBorders>
            <w:shd w:val="clear" w:color="000000" w:fill="4F6228"/>
            <w:noWrap/>
            <w:vAlign w:val="bottom"/>
          </w:tcPr>
          <w:p w14:paraId="2529717D" w14:textId="77777777" w:rsidR="00176970" w:rsidRPr="00A355D3" w:rsidRDefault="00176970" w:rsidP="00176970">
            <w:pPr>
              <w:spacing w:after="0" w:line="240" w:lineRule="auto"/>
              <w:jc w:val="center"/>
              <w:rPr>
                <w:rFonts w:ascii="Myriad Pro" w:eastAsia="Times New Roman" w:hAnsi="Myriad Pro" w:cs="Arial CYR"/>
                <w:b/>
                <w:bCs/>
                <w:color w:val="FFFFFF"/>
                <w:sz w:val="18"/>
                <w:szCs w:val="18"/>
                <w:lang w:eastAsia="ru-RU"/>
              </w:rPr>
            </w:pPr>
            <w:r w:rsidRPr="00A355D3">
              <w:rPr>
                <w:rFonts w:ascii="Myriad Pro" w:eastAsia="Times New Roman" w:hAnsi="Myriad Pro" w:cs="Arial CYR"/>
                <w:b/>
                <w:bCs/>
                <w:color w:val="FFFFFF"/>
                <w:sz w:val="18"/>
                <w:szCs w:val="18"/>
                <w:lang w:eastAsia="ru-RU"/>
              </w:rPr>
              <w:t>2 пол.</w:t>
            </w:r>
          </w:p>
        </w:tc>
        <w:tc>
          <w:tcPr>
            <w:tcW w:w="1050" w:type="pct"/>
            <w:tcBorders>
              <w:top w:val="nil"/>
              <w:left w:val="nil"/>
              <w:bottom w:val="single" w:sz="4" w:space="0" w:color="FFFFFF"/>
              <w:right w:val="single" w:sz="4" w:space="0" w:color="FFFFFF"/>
            </w:tcBorders>
            <w:shd w:val="clear" w:color="000000" w:fill="4F6228"/>
            <w:noWrap/>
            <w:vAlign w:val="bottom"/>
          </w:tcPr>
          <w:p w14:paraId="41F38660" w14:textId="77777777" w:rsidR="00176970" w:rsidRPr="00A355D3" w:rsidRDefault="00176970" w:rsidP="00176970">
            <w:pPr>
              <w:spacing w:after="0" w:line="240" w:lineRule="auto"/>
              <w:jc w:val="center"/>
              <w:rPr>
                <w:rFonts w:ascii="Myriad Pro" w:eastAsia="Times New Roman" w:hAnsi="Myriad Pro" w:cs="Arial CYR"/>
                <w:b/>
                <w:bCs/>
                <w:color w:val="FFFFFF"/>
                <w:sz w:val="18"/>
                <w:szCs w:val="18"/>
                <w:lang w:eastAsia="ru-RU"/>
              </w:rPr>
            </w:pPr>
            <w:r w:rsidRPr="00A355D3">
              <w:rPr>
                <w:rFonts w:ascii="Myriad Pro" w:eastAsia="Times New Roman" w:hAnsi="Myriad Pro" w:cs="Arial CYR"/>
                <w:b/>
                <w:bCs/>
                <w:color w:val="FFFFFF"/>
                <w:sz w:val="18"/>
                <w:szCs w:val="18"/>
                <w:lang w:eastAsia="ru-RU"/>
              </w:rPr>
              <w:t>год</w:t>
            </w:r>
          </w:p>
        </w:tc>
      </w:tr>
      <w:tr w:rsidR="00176970" w:rsidRPr="00A355D3" w14:paraId="018AA70B" w14:textId="77777777" w:rsidTr="00B7713E">
        <w:trPr>
          <w:trHeight w:val="258"/>
        </w:trPr>
        <w:tc>
          <w:tcPr>
            <w:tcW w:w="1849" w:type="pct"/>
            <w:tcBorders>
              <w:top w:val="nil"/>
              <w:left w:val="single" w:sz="4" w:space="0" w:color="auto"/>
              <w:bottom w:val="single" w:sz="4" w:space="0" w:color="auto"/>
              <w:right w:val="single" w:sz="4" w:space="0" w:color="auto"/>
            </w:tcBorders>
            <w:shd w:val="clear" w:color="auto" w:fill="EAF1DD"/>
            <w:noWrap/>
            <w:vAlign w:val="center"/>
          </w:tcPr>
          <w:p w14:paraId="0C5651CD" w14:textId="77777777" w:rsidR="00176970" w:rsidRPr="00A355D3" w:rsidRDefault="00176970" w:rsidP="00176970">
            <w:pPr>
              <w:spacing w:after="0" w:line="240" w:lineRule="auto"/>
              <w:jc w:val="center"/>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ИТОГО</w:t>
            </w:r>
          </w:p>
        </w:tc>
        <w:tc>
          <w:tcPr>
            <w:tcW w:w="1050" w:type="pct"/>
            <w:tcBorders>
              <w:top w:val="nil"/>
              <w:left w:val="nil"/>
              <w:bottom w:val="single" w:sz="4" w:space="0" w:color="auto"/>
              <w:right w:val="single" w:sz="4" w:space="0" w:color="auto"/>
            </w:tcBorders>
            <w:shd w:val="clear" w:color="auto" w:fill="EAF1DD"/>
            <w:noWrap/>
            <w:vAlign w:val="bottom"/>
          </w:tcPr>
          <w:p w14:paraId="668CDB6B" w14:textId="77777777" w:rsidR="00176970" w:rsidRPr="00A355D3" w:rsidRDefault="00176970" w:rsidP="00176970">
            <w:pPr>
              <w:spacing w:after="0" w:line="240" w:lineRule="auto"/>
              <w:jc w:val="right"/>
              <w:rPr>
                <w:rFonts w:ascii="Myriad Pro" w:eastAsia="Times New Roman" w:hAnsi="Myriad Pro" w:cs="Arial CYR"/>
                <w:b/>
                <w:bCs/>
                <w:sz w:val="18"/>
                <w:szCs w:val="18"/>
                <w:lang w:eastAsia="ru-RU"/>
              </w:rPr>
            </w:pPr>
            <w:r w:rsidRPr="00A355D3">
              <w:rPr>
                <w:rFonts w:ascii="Myriad Pro" w:eastAsia="Times New Roman" w:hAnsi="Myriad Pro" w:cs="Arial CYR"/>
                <w:b/>
                <w:bCs/>
                <w:sz w:val="18"/>
                <w:szCs w:val="18"/>
                <w:lang w:eastAsia="ru-RU"/>
              </w:rPr>
              <w:t>920,25</w:t>
            </w:r>
          </w:p>
        </w:tc>
        <w:tc>
          <w:tcPr>
            <w:tcW w:w="1050" w:type="pct"/>
            <w:tcBorders>
              <w:top w:val="nil"/>
              <w:left w:val="nil"/>
              <w:bottom w:val="single" w:sz="4" w:space="0" w:color="auto"/>
              <w:right w:val="single" w:sz="4" w:space="0" w:color="auto"/>
            </w:tcBorders>
            <w:shd w:val="clear" w:color="auto" w:fill="EAF1DD"/>
            <w:noWrap/>
            <w:vAlign w:val="bottom"/>
          </w:tcPr>
          <w:p w14:paraId="44CA8FAE" w14:textId="77777777" w:rsidR="00176970" w:rsidRPr="00A355D3" w:rsidRDefault="00176970" w:rsidP="00176970">
            <w:pPr>
              <w:spacing w:after="0" w:line="240" w:lineRule="auto"/>
              <w:jc w:val="right"/>
              <w:rPr>
                <w:rFonts w:ascii="Myriad Pro" w:eastAsia="Times New Roman" w:hAnsi="Myriad Pro" w:cs="Arial CYR"/>
                <w:b/>
                <w:bCs/>
                <w:sz w:val="18"/>
                <w:szCs w:val="18"/>
                <w:lang w:eastAsia="ru-RU"/>
              </w:rPr>
            </w:pPr>
            <w:r w:rsidRPr="00A355D3">
              <w:rPr>
                <w:rFonts w:ascii="Myriad Pro" w:eastAsia="Times New Roman" w:hAnsi="Myriad Pro" w:cs="Arial CYR"/>
                <w:b/>
                <w:bCs/>
                <w:sz w:val="18"/>
                <w:szCs w:val="18"/>
                <w:lang w:eastAsia="ru-RU"/>
              </w:rPr>
              <w:t>908,35</w:t>
            </w:r>
          </w:p>
        </w:tc>
        <w:tc>
          <w:tcPr>
            <w:tcW w:w="1050" w:type="pct"/>
            <w:tcBorders>
              <w:top w:val="nil"/>
              <w:left w:val="nil"/>
              <w:bottom w:val="single" w:sz="4" w:space="0" w:color="auto"/>
              <w:right w:val="single" w:sz="4" w:space="0" w:color="auto"/>
            </w:tcBorders>
            <w:shd w:val="clear" w:color="auto" w:fill="EAF1DD"/>
            <w:noWrap/>
            <w:vAlign w:val="center"/>
          </w:tcPr>
          <w:p w14:paraId="29F6F10F" w14:textId="77777777" w:rsidR="00176970" w:rsidRPr="00A355D3" w:rsidRDefault="00176970" w:rsidP="00176970">
            <w:pPr>
              <w:spacing w:after="0" w:line="240" w:lineRule="auto"/>
              <w:jc w:val="right"/>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1 195,79</w:t>
            </w:r>
          </w:p>
        </w:tc>
      </w:tr>
      <w:tr w:rsidR="00176970" w:rsidRPr="00A355D3" w14:paraId="293625DA" w14:textId="77777777" w:rsidTr="00B7713E">
        <w:trPr>
          <w:trHeight w:val="258"/>
        </w:trPr>
        <w:tc>
          <w:tcPr>
            <w:tcW w:w="184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F36F543" w14:textId="77777777" w:rsidR="00176970" w:rsidRPr="00A355D3" w:rsidRDefault="00176970" w:rsidP="00176970">
            <w:pPr>
              <w:spacing w:after="0" w:line="240" w:lineRule="auto"/>
              <w:jc w:val="center"/>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Прочие потребители</w:t>
            </w:r>
          </w:p>
        </w:tc>
        <w:tc>
          <w:tcPr>
            <w:tcW w:w="1050" w:type="pct"/>
            <w:tcBorders>
              <w:top w:val="single" w:sz="4" w:space="0" w:color="auto"/>
              <w:left w:val="nil"/>
              <w:bottom w:val="single" w:sz="4" w:space="0" w:color="auto"/>
              <w:right w:val="single" w:sz="4" w:space="0" w:color="auto"/>
            </w:tcBorders>
            <w:shd w:val="clear" w:color="auto" w:fill="auto"/>
            <w:noWrap/>
            <w:vAlign w:val="bottom"/>
          </w:tcPr>
          <w:p w14:paraId="3A6BE1E2" w14:textId="77777777" w:rsidR="00176970" w:rsidRPr="00A355D3" w:rsidRDefault="00176970" w:rsidP="00176970">
            <w:pPr>
              <w:spacing w:after="0" w:line="240" w:lineRule="auto"/>
              <w:jc w:val="right"/>
              <w:rPr>
                <w:rFonts w:ascii="Myriad Pro" w:eastAsia="Times New Roman" w:hAnsi="Myriad Pro" w:cs="Arial CYR"/>
                <w:b/>
                <w:bCs/>
                <w:sz w:val="18"/>
                <w:szCs w:val="18"/>
                <w:lang w:eastAsia="ru-RU"/>
              </w:rPr>
            </w:pPr>
            <w:r w:rsidRPr="00A355D3">
              <w:rPr>
                <w:rFonts w:ascii="Myriad Pro" w:eastAsia="Times New Roman" w:hAnsi="Myriad Pro" w:cs="Arial CYR"/>
                <w:b/>
                <w:bCs/>
                <w:sz w:val="18"/>
                <w:szCs w:val="18"/>
                <w:lang w:eastAsia="ru-RU"/>
              </w:rPr>
              <w:t>595,79</w:t>
            </w:r>
          </w:p>
        </w:tc>
        <w:tc>
          <w:tcPr>
            <w:tcW w:w="1050" w:type="pct"/>
            <w:tcBorders>
              <w:top w:val="single" w:sz="4" w:space="0" w:color="auto"/>
              <w:left w:val="nil"/>
              <w:bottom w:val="single" w:sz="4" w:space="0" w:color="auto"/>
              <w:right w:val="single" w:sz="4" w:space="0" w:color="auto"/>
            </w:tcBorders>
            <w:shd w:val="clear" w:color="auto" w:fill="auto"/>
            <w:noWrap/>
            <w:vAlign w:val="bottom"/>
          </w:tcPr>
          <w:p w14:paraId="57C57889" w14:textId="77777777" w:rsidR="00176970" w:rsidRPr="00A355D3" w:rsidRDefault="00176970" w:rsidP="00176970">
            <w:pPr>
              <w:spacing w:after="0" w:line="240" w:lineRule="auto"/>
              <w:jc w:val="right"/>
              <w:rPr>
                <w:rFonts w:ascii="Myriad Pro" w:eastAsia="Times New Roman" w:hAnsi="Myriad Pro" w:cs="Arial CYR"/>
                <w:b/>
                <w:bCs/>
                <w:sz w:val="18"/>
                <w:szCs w:val="18"/>
                <w:lang w:eastAsia="ru-RU"/>
              </w:rPr>
            </w:pPr>
            <w:r w:rsidRPr="00A355D3">
              <w:rPr>
                <w:rFonts w:ascii="Myriad Pro" w:eastAsia="Times New Roman" w:hAnsi="Myriad Pro" w:cs="Arial CYR"/>
                <w:b/>
                <w:bCs/>
                <w:sz w:val="18"/>
                <w:szCs w:val="18"/>
                <w:lang w:eastAsia="ru-RU"/>
              </w:rPr>
              <w:t>600,0</w:t>
            </w:r>
          </w:p>
        </w:tc>
        <w:tc>
          <w:tcPr>
            <w:tcW w:w="1050" w:type="pct"/>
            <w:tcBorders>
              <w:top w:val="single" w:sz="4" w:space="0" w:color="auto"/>
              <w:left w:val="nil"/>
              <w:bottom w:val="single" w:sz="4" w:space="0" w:color="auto"/>
              <w:right w:val="single" w:sz="4" w:space="0" w:color="auto"/>
            </w:tcBorders>
            <w:shd w:val="clear" w:color="auto" w:fill="auto"/>
            <w:noWrap/>
            <w:vAlign w:val="center"/>
          </w:tcPr>
          <w:p w14:paraId="4DAE0D04" w14:textId="77777777" w:rsidR="00176970" w:rsidRPr="00A355D3" w:rsidRDefault="00176970" w:rsidP="00176970">
            <w:pPr>
              <w:spacing w:after="0" w:line="240" w:lineRule="auto"/>
              <w:jc w:val="right"/>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562,98</w:t>
            </w:r>
          </w:p>
        </w:tc>
      </w:tr>
      <w:tr w:rsidR="00176970" w:rsidRPr="00A355D3" w14:paraId="20A9907D" w14:textId="77777777" w:rsidTr="00B7713E">
        <w:trPr>
          <w:trHeight w:val="258"/>
        </w:trPr>
        <w:tc>
          <w:tcPr>
            <w:tcW w:w="1849" w:type="pct"/>
            <w:tcBorders>
              <w:top w:val="nil"/>
              <w:left w:val="single" w:sz="4" w:space="0" w:color="auto"/>
              <w:bottom w:val="single" w:sz="4" w:space="0" w:color="auto"/>
              <w:right w:val="single" w:sz="4" w:space="0" w:color="auto"/>
            </w:tcBorders>
            <w:shd w:val="clear" w:color="000000" w:fill="FFFFFF"/>
            <w:vAlign w:val="center"/>
          </w:tcPr>
          <w:p w14:paraId="1D56D60B"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ВН</w:t>
            </w:r>
          </w:p>
        </w:tc>
        <w:tc>
          <w:tcPr>
            <w:tcW w:w="1050" w:type="pct"/>
            <w:tcBorders>
              <w:top w:val="nil"/>
              <w:left w:val="nil"/>
              <w:bottom w:val="single" w:sz="4" w:space="0" w:color="auto"/>
              <w:right w:val="single" w:sz="4" w:space="0" w:color="auto"/>
            </w:tcBorders>
            <w:shd w:val="clear" w:color="auto" w:fill="auto"/>
            <w:noWrap/>
            <w:vAlign w:val="bottom"/>
          </w:tcPr>
          <w:p w14:paraId="275E202A" w14:textId="77777777" w:rsidR="00176970" w:rsidRPr="00A355D3" w:rsidRDefault="00176970" w:rsidP="00176970">
            <w:pPr>
              <w:spacing w:after="0" w:line="240" w:lineRule="auto"/>
              <w:jc w:val="right"/>
              <w:rPr>
                <w:rFonts w:ascii="Myriad Pro" w:eastAsia="Times New Roman" w:hAnsi="Myriad Pro" w:cs="Arial CYR"/>
                <w:sz w:val="18"/>
                <w:szCs w:val="18"/>
                <w:lang w:eastAsia="ru-RU"/>
              </w:rPr>
            </w:pPr>
            <w:r w:rsidRPr="00A355D3">
              <w:rPr>
                <w:rFonts w:ascii="Myriad Pro" w:eastAsia="Times New Roman" w:hAnsi="Myriad Pro" w:cs="Arial CYR"/>
                <w:sz w:val="18"/>
                <w:szCs w:val="18"/>
                <w:lang w:eastAsia="ru-RU"/>
              </w:rPr>
              <w:t>147,61</w:t>
            </w:r>
          </w:p>
        </w:tc>
        <w:tc>
          <w:tcPr>
            <w:tcW w:w="1050" w:type="pct"/>
            <w:tcBorders>
              <w:top w:val="nil"/>
              <w:left w:val="nil"/>
              <w:bottom w:val="single" w:sz="4" w:space="0" w:color="auto"/>
              <w:right w:val="single" w:sz="4" w:space="0" w:color="auto"/>
            </w:tcBorders>
            <w:shd w:val="clear" w:color="auto" w:fill="auto"/>
            <w:noWrap/>
            <w:vAlign w:val="bottom"/>
          </w:tcPr>
          <w:p w14:paraId="6104BFA0" w14:textId="77777777" w:rsidR="00176970" w:rsidRPr="00A355D3" w:rsidRDefault="00176970" w:rsidP="00176970">
            <w:pPr>
              <w:spacing w:after="0" w:line="240" w:lineRule="auto"/>
              <w:jc w:val="right"/>
              <w:rPr>
                <w:rFonts w:ascii="Myriad Pro" w:eastAsia="Times New Roman" w:hAnsi="Myriad Pro" w:cs="Arial CYR"/>
                <w:sz w:val="18"/>
                <w:szCs w:val="18"/>
                <w:lang w:eastAsia="ru-RU"/>
              </w:rPr>
            </w:pPr>
            <w:r w:rsidRPr="00A355D3">
              <w:rPr>
                <w:rFonts w:ascii="Myriad Pro" w:eastAsia="Times New Roman" w:hAnsi="Myriad Pro" w:cs="Arial CYR"/>
                <w:sz w:val="18"/>
                <w:szCs w:val="18"/>
                <w:lang w:eastAsia="ru-RU"/>
              </w:rPr>
              <w:t>148,65</w:t>
            </w:r>
          </w:p>
        </w:tc>
        <w:tc>
          <w:tcPr>
            <w:tcW w:w="1050" w:type="pct"/>
            <w:tcBorders>
              <w:top w:val="nil"/>
              <w:left w:val="nil"/>
              <w:bottom w:val="single" w:sz="4" w:space="0" w:color="auto"/>
              <w:right w:val="single" w:sz="4" w:space="0" w:color="auto"/>
            </w:tcBorders>
            <w:shd w:val="clear" w:color="auto" w:fill="auto"/>
            <w:noWrap/>
            <w:vAlign w:val="center"/>
          </w:tcPr>
          <w:p w14:paraId="0E384B33"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296,26</w:t>
            </w:r>
          </w:p>
        </w:tc>
      </w:tr>
      <w:tr w:rsidR="00176970" w:rsidRPr="00A355D3" w14:paraId="6E2EC011" w14:textId="77777777" w:rsidTr="00B7713E">
        <w:trPr>
          <w:trHeight w:val="258"/>
        </w:trPr>
        <w:tc>
          <w:tcPr>
            <w:tcW w:w="1849" w:type="pct"/>
            <w:tcBorders>
              <w:top w:val="nil"/>
              <w:left w:val="single" w:sz="4" w:space="0" w:color="auto"/>
              <w:bottom w:val="single" w:sz="4" w:space="0" w:color="auto"/>
              <w:right w:val="single" w:sz="4" w:space="0" w:color="auto"/>
            </w:tcBorders>
            <w:shd w:val="clear" w:color="000000" w:fill="FFFFFF"/>
            <w:vAlign w:val="center"/>
          </w:tcPr>
          <w:p w14:paraId="2418BE4A"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СН1</w:t>
            </w:r>
          </w:p>
        </w:tc>
        <w:tc>
          <w:tcPr>
            <w:tcW w:w="1050" w:type="pct"/>
            <w:tcBorders>
              <w:top w:val="nil"/>
              <w:left w:val="nil"/>
              <w:bottom w:val="single" w:sz="4" w:space="0" w:color="auto"/>
              <w:right w:val="single" w:sz="4" w:space="0" w:color="auto"/>
            </w:tcBorders>
            <w:shd w:val="clear" w:color="auto" w:fill="auto"/>
            <w:noWrap/>
            <w:vAlign w:val="bottom"/>
          </w:tcPr>
          <w:p w14:paraId="6448DD2B" w14:textId="77777777" w:rsidR="00176970" w:rsidRPr="00A355D3" w:rsidRDefault="00176970" w:rsidP="00176970">
            <w:pPr>
              <w:spacing w:after="0" w:line="240" w:lineRule="auto"/>
              <w:jc w:val="right"/>
              <w:rPr>
                <w:rFonts w:ascii="Myriad Pro" w:eastAsia="Times New Roman" w:hAnsi="Myriad Pro" w:cs="Arial CYR"/>
                <w:sz w:val="18"/>
                <w:szCs w:val="18"/>
                <w:lang w:eastAsia="ru-RU"/>
              </w:rPr>
            </w:pPr>
            <w:r w:rsidRPr="00A355D3">
              <w:rPr>
                <w:rFonts w:ascii="Myriad Pro" w:eastAsia="Times New Roman" w:hAnsi="Myriad Pro" w:cs="Arial CYR"/>
                <w:sz w:val="18"/>
                <w:szCs w:val="18"/>
                <w:lang w:eastAsia="ru-RU"/>
              </w:rPr>
              <w:t>9,9</w:t>
            </w:r>
          </w:p>
        </w:tc>
        <w:tc>
          <w:tcPr>
            <w:tcW w:w="1050" w:type="pct"/>
            <w:tcBorders>
              <w:top w:val="nil"/>
              <w:left w:val="nil"/>
              <w:bottom w:val="single" w:sz="4" w:space="0" w:color="auto"/>
              <w:right w:val="single" w:sz="4" w:space="0" w:color="auto"/>
            </w:tcBorders>
            <w:shd w:val="clear" w:color="auto" w:fill="auto"/>
            <w:noWrap/>
            <w:vAlign w:val="bottom"/>
          </w:tcPr>
          <w:p w14:paraId="5A59B4FA" w14:textId="77777777" w:rsidR="00176970" w:rsidRPr="00A355D3" w:rsidRDefault="00176970" w:rsidP="00176970">
            <w:pPr>
              <w:spacing w:after="0" w:line="240" w:lineRule="auto"/>
              <w:jc w:val="right"/>
              <w:rPr>
                <w:rFonts w:ascii="Myriad Pro" w:eastAsia="Times New Roman" w:hAnsi="Myriad Pro" w:cs="Arial CYR"/>
                <w:sz w:val="18"/>
                <w:szCs w:val="18"/>
                <w:lang w:eastAsia="ru-RU"/>
              </w:rPr>
            </w:pPr>
            <w:r w:rsidRPr="00A355D3">
              <w:rPr>
                <w:rFonts w:ascii="Myriad Pro" w:eastAsia="Times New Roman" w:hAnsi="Myriad Pro" w:cs="Arial CYR"/>
                <w:sz w:val="18"/>
                <w:szCs w:val="18"/>
                <w:lang w:eastAsia="ru-RU"/>
              </w:rPr>
              <w:t>9,97</w:t>
            </w:r>
          </w:p>
        </w:tc>
        <w:tc>
          <w:tcPr>
            <w:tcW w:w="1050" w:type="pct"/>
            <w:tcBorders>
              <w:top w:val="nil"/>
              <w:left w:val="nil"/>
              <w:bottom w:val="single" w:sz="4" w:space="0" w:color="auto"/>
              <w:right w:val="single" w:sz="4" w:space="0" w:color="auto"/>
            </w:tcBorders>
            <w:shd w:val="clear" w:color="auto" w:fill="auto"/>
            <w:noWrap/>
            <w:vAlign w:val="center"/>
          </w:tcPr>
          <w:p w14:paraId="3E80CC69"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19,87</w:t>
            </w:r>
          </w:p>
        </w:tc>
      </w:tr>
      <w:tr w:rsidR="00176970" w:rsidRPr="00A355D3" w14:paraId="50458E1E" w14:textId="77777777" w:rsidTr="00B7713E">
        <w:trPr>
          <w:trHeight w:val="258"/>
        </w:trPr>
        <w:tc>
          <w:tcPr>
            <w:tcW w:w="1849" w:type="pct"/>
            <w:tcBorders>
              <w:top w:val="nil"/>
              <w:left w:val="single" w:sz="4" w:space="0" w:color="auto"/>
              <w:bottom w:val="single" w:sz="4" w:space="0" w:color="auto"/>
              <w:right w:val="single" w:sz="4" w:space="0" w:color="auto"/>
            </w:tcBorders>
            <w:shd w:val="clear" w:color="000000" w:fill="FFFFFF"/>
            <w:vAlign w:val="center"/>
          </w:tcPr>
          <w:p w14:paraId="128B49E9"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СН2</w:t>
            </w:r>
          </w:p>
        </w:tc>
        <w:tc>
          <w:tcPr>
            <w:tcW w:w="1050" w:type="pct"/>
            <w:tcBorders>
              <w:top w:val="nil"/>
              <w:left w:val="nil"/>
              <w:bottom w:val="single" w:sz="4" w:space="0" w:color="auto"/>
              <w:right w:val="single" w:sz="4" w:space="0" w:color="auto"/>
            </w:tcBorders>
            <w:shd w:val="clear" w:color="auto" w:fill="auto"/>
            <w:noWrap/>
            <w:vAlign w:val="bottom"/>
          </w:tcPr>
          <w:p w14:paraId="049F1B55" w14:textId="77777777" w:rsidR="00176970" w:rsidRPr="00A355D3" w:rsidRDefault="00176970" w:rsidP="00176970">
            <w:pPr>
              <w:spacing w:after="0" w:line="240" w:lineRule="auto"/>
              <w:jc w:val="right"/>
              <w:rPr>
                <w:rFonts w:ascii="Myriad Pro" w:eastAsia="Times New Roman" w:hAnsi="Myriad Pro" w:cs="Arial CYR"/>
                <w:sz w:val="18"/>
                <w:szCs w:val="18"/>
                <w:lang w:eastAsia="ru-RU"/>
              </w:rPr>
            </w:pPr>
            <w:r w:rsidRPr="00A355D3">
              <w:rPr>
                <w:rFonts w:ascii="Myriad Pro" w:eastAsia="Times New Roman" w:hAnsi="Myriad Pro" w:cs="Arial CYR"/>
                <w:sz w:val="18"/>
                <w:szCs w:val="18"/>
                <w:lang w:eastAsia="ru-RU"/>
              </w:rPr>
              <w:t>276,11</w:t>
            </w:r>
          </w:p>
        </w:tc>
        <w:tc>
          <w:tcPr>
            <w:tcW w:w="1050" w:type="pct"/>
            <w:tcBorders>
              <w:top w:val="nil"/>
              <w:left w:val="nil"/>
              <w:bottom w:val="single" w:sz="4" w:space="0" w:color="auto"/>
              <w:right w:val="single" w:sz="4" w:space="0" w:color="auto"/>
            </w:tcBorders>
            <w:shd w:val="clear" w:color="auto" w:fill="auto"/>
            <w:noWrap/>
            <w:vAlign w:val="bottom"/>
          </w:tcPr>
          <w:p w14:paraId="66E83B62" w14:textId="77777777" w:rsidR="00176970" w:rsidRPr="00A355D3" w:rsidRDefault="00176970" w:rsidP="00176970">
            <w:pPr>
              <w:spacing w:after="0" w:line="240" w:lineRule="auto"/>
              <w:jc w:val="right"/>
              <w:rPr>
                <w:rFonts w:ascii="Myriad Pro" w:eastAsia="Times New Roman" w:hAnsi="Myriad Pro" w:cs="Arial CYR"/>
                <w:sz w:val="18"/>
                <w:szCs w:val="18"/>
                <w:lang w:eastAsia="ru-RU"/>
              </w:rPr>
            </w:pPr>
            <w:r w:rsidRPr="00A355D3">
              <w:rPr>
                <w:rFonts w:ascii="Myriad Pro" w:eastAsia="Times New Roman" w:hAnsi="Myriad Pro" w:cs="Arial CYR"/>
                <w:sz w:val="18"/>
                <w:szCs w:val="18"/>
                <w:lang w:eastAsia="ru-RU"/>
              </w:rPr>
              <w:t>275,66</w:t>
            </w:r>
          </w:p>
        </w:tc>
        <w:tc>
          <w:tcPr>
            <w:tcW w:w="1050" w:type="pct"/>
            <w:tcBorders>
              <w:top w:val="nil"/>
              <w:left w:val="nil"/>
              <w:bottom w:val="single" w:sz="4" w:space="0" w:color="auto"/>
              <w:right w:val="single" w:sz="4" w:space="0" w:color="auto"/>
            </w:tcBorders>
            <w:shd w:val="clear" w:color="auto" w:fill="auto"/>
            <w:noWrap/>
            <w:vAlign w:val="center"/>
          </w:tcPr>
          <w:p w14:paraId="763AFE95"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551,77</w:t>
            </w:r>
          </w:p>
        </w:tc>
      </w:tr>
      <w:tr w:rsidR="00176970" w:rsidRPr="00A355D3" w14:paraId="2CCBA7F3" w14:textId="77777777" w:rsidTr="00B7713E">
        <w:trPr>
          <w:trHeight w:val="258"/>
        </w:trPr>
        <w:tc>
          <w:tcPr>
            <w:tcW w:w="1849" w:type="pct"/>
            <w:tcBorders>
              <w:top w:val="nil"/>
              <w:left w:val="single" w:sz="4" w:space="0" w:color="auto"/>
              <w:bottom w:val="single" w:sz="4" w:space="0" w:color="auto"/>
              <w:right w:val="single" w:sz="4" w:space="0" w:color="auto"/>
            </w:tcBorders>
            <w:shd w:val="clear" w:color="000000" w:fill="FFFFFF"/>
            <w:vAlign w:val="center"/>
          </w:tcPr>
          <w:p w14:paraId="1769F5A2"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НН</w:t>
            </w:r>
          </w:p>
        </w:tc>
        <w:tc>
          <w:tcPr>
            <w:tcW w:w="1050" w:type="pct"/>
            <w:tcBorders>
              <w:top w:val="nil"/>
              <w:left w:val="nil"/>
              <w:bottom w:val="single" w:sz="4" w:space="0" w:color="auto"/>
              <w:right w:val="single" w:sz="4" w:space="0" w:color="auto"/>
            </w:tcBorders>
            <w:shd w:val="clear" w:color="auto" w:fill="auto"/>
            <w:noWrap/>
            <w:vAlign w:val="bottom"/>
          </w:tcPr>
          <w:p w14:paraId="57010E6F" w14:textId="77777777" w:rsidR="00176970" w:rsidRPr="00A355D3" w:rsidRDefault="00176970" w:rsidP="00176970">
            <w:pPr>
              <w:spacing w:after="0" w:line="240" w:lineRule="auto"/>
              <w:jc w:val="right"/>
              <w:rPr>
                <w:rFonts w:ascii="Myriad Pro" w:eastAsia="Times New Roman" w:hAnsi="Myriad Pro" w:cs="Arial CYR"/>
                <w:sz w:val="18"/>
                <w:szCs w:val="18"/>
                <w:lang w:eastAsia="ru-RU"/>
              </w:rPr>
            </w:pPr>
            <w:r w:rsidRPr="00A355D3">
              <w:rPr>
                <w:rFonts w:ascii="Myriad Pro" w:eastAsia="Times New Roman" w:hAnsi="Myriad Pro" w:cs="Arial CYR"/>
                <w:sz w:val="18"/>
                <w:szCs w:val="18"/>
                <w:lang w:eastAsia="ru-RU"/>
              </w:rPr>
              <w:t>162,17</w:t>
            </w:r>
          </w:p>
        </w:tc>
        <w:tc>
          <w:tcPr>
            <w:tcW w:w="1050" w:type="pct"/>
            <w:tcBorders>
              <w:top w:val="nil"/>
              <w:left w:val="nil"/>
              <w:bottom w:val="single" w:sz="4" w:space="0" w:color="auto"/>
              <w:right w:val="single" w:sz="4" w:space="0" w:color="auto"/>
            </w:tcBorders>
            <w:shd w:val="clear" w:color="auto" w:fill="auto"/>
            <w:noWrap/>
            <w:vAlign w:val="bottom"/>
          </w:tcPr>
          <w:p w14:paraId="5E939635" w14:textId="77777777" w:rsidR="00176970" w:rsidRPr="00A355D3" w:rsidRDefault="00176970" w:rsidP="00176970">
            <w:pPr>
              <w:spacing w:after="0" w:line="240" w:lineRule="auto"/>
              <w:jc w:val="right"/>
              <w:rPr>
                <w:rFonts w:ascii="Myriad Pro" w:eastAsia="Times New Roman" w:hAnsi="Myriad Pro" w:cs="Arial CYR"/>
                <w:sz w:val="18"/>
                <w:szCs w:val="18"/>
                <w:lang w:eastAsia="ru-RU"/>
              </w:rPr>
            </w:pPr>
            <w:r w:rsidRPr="00A355D3">
              <w:rPr>
                <w:rFonts w:ascii="Myriad Pro" w:eastAsia="Times New Roman" w:hAnsi="Myriad Pro" w:cs="Arial CYR"/>
                <w:sz w:val="18"/>
                <w:szCs w:val="18"/>
                <w:lang w:eastAsia="ru-RU"/>
              </w:rPr>
              <w:t>165,72</w:t>
            </w:r>
          </w:p>
        </w:tc>
        <w:tc>
          <w:tcPr>
            <w:tcW w:w="1050" w:type="pct"/>
            <w:tcBorders>
              <w:top w:val="nil"/>
              <w:left w:val="nil"/>
              <w:bottom w:val="single" w:sz="4" w:space="0" w:color="auto"/>
              <w:right w:val="single" w:sz="4" w:space="0" w:color="auto"/>
            </w:tcBorders>
            <w:shd w:val="clear" w:color="auto" w:fill="auto"/>
            <w:noWrap/>
            <w:vAlign w:val="center"/>
          </w:tcPr>
          <w:p w14:paraId="5EF65FF2"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327,89</w:t>
            </w:r>
          </w:p>
        </w:tc>
      </w:tr>
      <w:tr w:rsidR="00176970" w:rsidRPr="00A355D3" w14:paraId="4A749AB3" w14:textId="77777777" w:rsidTr="00B7713E">
        <w:trPr>
          <w:trHeight w:val="258"/>
        </w:trPr>
        <w:tc>
          <w:tcPr>
            <w:tcW w:w="1849" w:type="pct"/>
            <w:tcBorders>
              <w:top w:val="nil"/>
              <w:left w:val="single" w:sz="4" w:space="0" w:color="auto"/>
              <w:bottom w:val="single" w:sz="4" w:space="0" w:color="auto"/>
              <w:right w:val="single" w:sz="4" w:space="0" w:color="auto"/>
            </w:tcBorders>
            <w:shd w:val="clear" w:color="auto" w:fill="auto"/>
            <w:noWrap/>
            <w:vAlign w:val="center"/>
          </w:tcPr>
          <w:p w14:paraId="1BF6D15F" w14:textId="77777777" w:rsidR="00176970" w:rsidRPr="00A355D3" w:rsidRDefault="00176970" w:rsidP="00176970">
            <w:pPr>
              <w:spacing w:after="0" w:line="240" w:lineRule="auto"/>
              <w:jc w:val="center"/>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Население</w:t>
            </w:r>
          </w:p>
        </w:tc>
        <w:tc>
          <w:tcPr>
            <w:tcW w:w="1050" w:type="pct"/>
            <w:tcBorders>
              <w:top w:val="nil"/>
              <w:left w:val="nil"/>
              <w:bottom w:val="single" w:sz="4" w:space="0" w:color="auto"/>
              <w:right w:val="single" w:sz="4" w:space="0" w:color="auto"/>
            </w:tcBorders>
            <w:shd w:val="clear" w:color="auto" w:fill="auto"/>
            <w:noWrap/>
            <w:vAlign w:val="center"/>
          </w:tcPr>
          <w:p w14:paraId="66CAF6E9" w14:textId="77777777" w:rsidR="00176970" w:rsidRPr="00A355D3" w:rsidRDefault="00176970" w:rsidP="00176970">
            <w:pPr>
              <w:spacing w:after="0" w:line="240" w:lineRule="auto"/>
              <w:jc w:val="right"/>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324,46</w:t>
            </w:r>
          </w:p>
        </w:tc>
        <w:tc>
          <w:tcPr>
            <w:tcW w:w="1050" w:type="pct"/>
            <w:tcBorders>
              <w:top w:val="nil"/>
              <w:left w:val="nil"/>
              <w:bottom w:val="single" w:sz="4" w:space="0" w:color="auto"/>
              <w:right w:val="single" w:sz="4" w:space="0" w:color="auto"/>
            </w:tcBorders>
            <w:shd w:val="clear" w:color="auto" w:fill="auto"/>
            <w:noWrap/>
            <w:vAlign w:val="center"/>
          </w:tcPr>
          <w:p w14:paraId="136F3AD7" w14:textId="77777777" w:rsidR="00176970" w:rsidRPr="00A355D3" w:rsidRDefault="00176970" w:rsidP="00176970">
            <w:pPr>
              <w:spacing w:after="0" w:line="240" w:lineRule="auto"/>
              <w:jc w:val="right"/>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308,35</w:t>
            </w:r>
          </w:p>
        </w:tc>
        <w:tc>
          <w:tcPr>
            <w:tcW w:w="1050" w:type="pct"/>
            <w:tcBorders>
              <w:top w:val="nil"/>
              <w:left w:val="nil"/>
              <w:bottom w:val="single" w:sz="4" w:space="0" w:color="auto"/>
              <w:right w:val="single" w:sz="4" w:space="0" w:color="auto"/>
            </w:tcBorders>
            <w:shd w:val="clear" w:color="auto" w:fill="auto"/>
            <w:noWrap/>
            <w:vAlign w:val="center"/>
          </w:tcPr>
          <w:p w14:paraId="2D30F6B0" w14:textId="77777777" w:rsidR="00176970" w:rsidRPr="00A355D3" w:rsidRDefault="00176970" w:rsidP="00176970">
            <w:pPr>
              <w:spacing w:after="0" w:line="240" w:lineRule="auto"/>
              <w:jc w:val="right"/>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632,81</w:t>
            </w:r>
          </w:p>
        </w:tc>
      </w:tr>
      <w:tr w:rsidR="00176970" w:rsidRPr="00A355D3" w14:paraId="2298CD97" w14:textId="77777777" w:rsidTr="00B7713E">
        <w:trPr>
          <w:trHeight w:val="258"/>
        </w:trPr>
        <w:tc>
          <w:tcPr>
            <w:tcW w:w="1849" w:type="pct"/>
            <w:tcBorders>
              <w:top w:val="nil"/>
              <w:left w:val="single" w:sz="4" w:space="0" w:color="auto"/>
              <w:bottom w:val="single" w:sz="4" w:space="0" w:color="auto"/>
              <w:right w:val="single" w:sz="4" w:space="0" w:color="auto"/>
            </w:tcBorders>
            <w:shd w:val="clear" w:color="auto" w:fill="auto"/>
            <w:noWrap/>
            <w:vAlign w:val="center"/>
          </w:tcPr>
          <w:p w14:paraId="765F99EB" w14:textId="77777777" w:rsidR="00176970" w:rsidRPr="00A355D3" w:rsidRDefault="00176970" w:rsidP="00176970">
            <w:pPr>
              <w:spacing w:after="0" w:line="240" w:lineRule="auto"/>
              <w:jc w:val="center"/>
              <w:rPr>
                <w:rFonts w:ascii="Myriad Pro" w:eastAsia="Times New Roman" w:hAnsi="Myriad Pro" w:cs="Arial"/>
                <w:i/>
                <w:iCs/>
                <w:color w:val="000000"/>
                <w:sz w:val="18"/>
                <w:szCs w:val="18"/>
                <w:lang w:eastAsia="ru-RU"/>
              </w:rPr>
            </w:pPr>
            <w:r w:rsidRPr="00A355D3">
              <w:rPr>
                <w:rFonts w:ascii="Myriad Pro" w:eastAsia="Times New Roman" w:hAnsi="Myriad Pro" w:cs="Arial"/>
                <w:i/>
                <w:iCs/>
                <w:color w:val="000000"/>
                <w:sz w:val="18"/>
                <w:szCs w:val="18"/>
                <w:lang w:eastAsia="ru-RU"/>
              </w:rPr>
              <w:t>Категория 1*</w:t>
            </w:r>
          </w:p>
        </w:tc>
        <w:tc>
          <w:tcPr>
            <w:tcW w:w="1050" w:type="pct"/>
            <w:tcBorders>
              <w:top w:val="nil"/>
              <w:left w:val="nil"/>
              <w:bottom w:val="single" w:sz="4" w:space="0" w:color="auto"/>
              <w:right w:val="single" w:sz="4" w:space="0" w:color="auto"/>
            </w:tcBorders>
            <w:shd w:val="clear" w:color="auto" w:fill="auto"/>
            <w:noWrap/>
            <w:vAlign w:val="bottom"/>
          </w:tcPr>
          <w:p w14:paraId="4CA0C4DB" w14:textId="77777777" w:rsidR="00176970" w:rsidRPr="00A355D3" w:rsidRDefault="00176970" w:rsidP="00176970">
            <w:pPr>
              <w:spacing w:after="0" w:line="240" w:lineRule="auto"/>
              <w:jc w:val="right"/>
              <w:rPr>
                <w:rFonts w:ascii="Myriad Pro" w:eastAsia="Times New Roman" w:hAnsi="Myriad Pro" w:cs="Arial CYR"/>
                <w:sz w:val="18"/>
                <w:szCs w:val="18"/>
                <w:lang w:eastAsia="ru-RU"/>
              </w:rPr>
            </w:pPr>
            <w:r w:rsidRPr="00A355D3">
              <w:rPr>
                <w:rFonts w:ascii="Myriad Pro" w:eastAsia="Times New Roman" w:hAnsi="Myriad Pro" w:cs="Arial CYR"/>
                <w:sz w:val="18"/>
                <w:szCs w:val="18"/>
                <w:lang w:eastAsia="ru-RU"/>
              </w:rPr>
              <w:t>165,47</w:t>
            </w:r>
          </w:p>
        </w:tc>
        <w:tc>
          <w:tcPr>
            <w:tcW w:w="1050" w:type="pct"/>
            <w:tcBorders>
              <w:top w:val="nil"/>
              <w:left w:val="nil"/>
              <w:bottom w:val="single" w:sz="4" w:space="0" w:color="auto"/>
              <w:right w:val="single" w:sz="4" w:space="0" w:color="auto"/>
            </w:tcBorders>
            <w:shd w:val="clear" w:color="auto" w:fill="auto"/>
            <w:noWrap/>
            <w:vAlign w:val="bottom"/>
          </w:tcPr>
          <w:p w14:paraId="4EACE265" w14:textId="77777777" w:rsidR="00176970" w:rsidRPr="00A355D3" w:rsidRDefault="00176970" w:rsidP="00176970">
            <w:pPr>
              <w:spacing w:after="0" w:line="240" w:lineRule="auto"/>
              <w:jc w:val="right"/>
              <w:rPr>
                <w:rFonts w:ascii="Myriad Pro" w:eastAsia="Times New Roman" w:hAnsi="Myriad Pro" w:cs="Arial CYR"/>
                <w:sz w:val="18"/>
                <w:szCs w:val="18"/>
                <w:lang w:eastAsia="ru-RU"/>
              </w:rPr>
            </w:pPr>
            <w:r w:rsidRPr="00A355D3">
              <w:rPr>
                <w:rFonts w:ascii="Myriad Pro" w:eastAsia="Times New Roman" w:hAnsi="Myriad Pro" w:cs="Arial CYR"/>
                <w:sz w:val="18"/>
                <w:szCs w:val="18"/>
                <w:lang w:eastAsia="ru-RU"/>
              </w:rPr>
              <w:t>157,25</w:t>
            </w:r>
          </w:p>
        </w:tc>
        <w:tc>
          <w:tcPr>
            <w:tcW w:w="1050" w:type="pct"/>
            <w:tcBorders>
              <w:top w:val="nil"/>
              <w:left w:val="nil"/>
              <w:bottom w:val="single" w:sz="4" w:space="0" w:color="auto"/>
              <w:right w:val="single" w:sz="4" w:space="0" w:color="auto"/>
            </w:tcBorders>
            <w:shd w:val="clear" w:color="auto" w:fill="auto"/>
            <w:noWrap/>
            <w:vAlign w:val="center"/>
          </w:tcPr>
          <w:p w14:paraId="5976188D" w14:textId="77777777" w:rsidR="00176970" w:rsidRPr="00A355D3" w:rsidRDefault="00176970" w:rsidP="00176970">
            <w:pPr>
              <w:spacing w:after="0" w:line="240" w:lineRule="auto"/>
              <w:jc w:val="right"/>
              <w:rPr>
                <w:rFonts w:ascii="Myriad Pro" w:eastAsia="Times New Roman" w:hAnsi="Myriad Pro" w:cs="Arial"/>
                <w:i/>
                <w:iCs/>
                <w:color w:val="000000"/>
                <w:sz w:val="18"/>
                <w:szCs w:val="18"/>
                <w:lang w:eastAsia="ru-RU"/>
              </w:rPr>
            </w:pPr>
            <w:r w:rsidRPr="00A355D3">
              <w:rPr>
                <w:rFonts w:ascii="Myriad Pro" w:eastAsia="Times New Roman" w:hAnsi="Myriad Pro" w:cs="Arial"/>
                <w:i/>
                <w:iCs/>
                <w:color w:val="000000"/>
                <w:sz w:val="18"/>
                <w:szCs w:val="18"/>
                <w:lang w:eastAsia="ru-RU"/>
              </w:rPr>
              <w:t>322,72</w:t>
            </w:r>
          </w:p>
        </w:tc>
      </w:tr>
      <w:tr w:rsidR="00176970" w:rsidRPr="00A355D3" w14:paraId="6A81FFB2" w14:textId="77777777" w:rsidTr="00B7713E">
        <w:trPr>
          <w:trHeight w:val="258"/>
        </w:trPr>
        <w:tc>
          <w:tcPr>
            <w:tcW w:w="1849" w:type="pct"/>
            <w:tcBorders>
              <w:top w:val="nil"/>
              <w:left w:val="single" w:sz="4" w:space="0" w:color="auto"/>
              <w:bottom w:val="single" w:sz="4" w:space="0" w:color="auto"/>
              <w:right w:val="single" w:sz="4" w:space="0" w:color="auto"/>
            </w:tcBorders>
            <w:shd w:val="clear" w:color="auto" w:fill="auto"/>
            <w:noWrap/>
            <w:vAlign w:val="center"/>
          </w:tcPr>
          <w:p w14:paraId="5B13D0B4" w14:textId="77777777" w:rsidR="00176970" w:rsidRPr="00A355D3" w:rsidRDefault="00176970" w:rsidP="00176970">
            <w:pPr>
              <w:spacing w:after="0" w:line="240" w:lineRule="auto"/>
              <w:jc w:val="center"/>
              <w:rPr>
                <w:rFonts w:ascii="Myriad Pro" w:eastAsia="Times New Roman" w:hAnsi="Myriad Pro" w:cs="Arial"/>
                <w:i/>
                <w:iCs/>
                <w:color w:val="000000"/>
                <w:sz w:val="18"/>
                <w:szCs w:val="18"/>
                <w:lang w:eastAsia="ru-RU"/>
              </w:rPr>
            </w:pPr>
            <w:r w:rsidRPr="00A355D3">
              <w:rPr>
                <w:rFonts w:ascii="Myriad Pro" w:eastAsia="Times New Roman" w:hAnsi="Myriad Pro" w:cs="Arial"/>
                <w:i/>
                <w:iCs/>
                <w:color w:val="000000"/>
                <w:sz w:val="18"/>
                <w:szCs w:val="18"/>
                <w:lang w:eastAsia="ru-RU"/>
              </w:rPr>
              <w:t>Категория 2*</w:t>
            </w:r>
          </w:p>
        </w:tc>
        <w:tc>
          <w:tcPr>
            <w:tcW w:w="1050" w:type="pct"/>
            <w:tcBorders>
              <w:top w:val="nil"/>
              <w:left w:val="nil"/>
              <w:bottom w:val="single" w:sz="4" w:space="0" w:color="auto"/>
              <w:right w:val="single" w:sz="4" w:space="0" w:color="auto"/>
            </w:tcBorders>
            <w:shd w:val="clear" w:color="auto" w:fill="auto"/>
            <w:noWrap/>
            <w:vAlign w:val="bottom"/>
          </w:tcPr>
          <w:p w14:paraId="223A61BC" w14:textId="77777777" w:rsidR="00176970" w:rsidRPr="00A355D3" w:rsidRDefault="00176970" w:rsidP="00176970">
            <w:pPr>
              <w:spacing w:after="0" w:line="240" w:lineRule="auto"/>
              <w:jc w:val="right"/>
              <w:rPr>
                <w:rFonts w:ascii="Myriad Pro" w:eastAsia="Times New Roman" w:hAnsi="Myriad Pro" w:cs="Arial CYR"/>
                <w:sz w:val="18"/>
                <w:szCs w:val="18"/>
                <w:lang w:eastAsia="ru-RU"/>
              </w:rPr>
            </w:pPr>
            <w:r w:rsidRPr="00A355D3">
              <w:rPr>
                <w:rFonts w:ascii="Myriad Pro" w:eastAsia="Times New Roman" w:hAnsi="Myriad Pro" w:cs="Arial CYR"/>
                <w:sz w:val="18"/>
                <w:szCs w:val="18"/>
                <w:lang w:eastAsia="ru-RU"/>
              </w:rPr>
              <w:t>22,38</w:t>
            </w:r>
          </w:p>
        </w:tc>
        <w:tc>
          <w:tcPr>
            <w:tcW w:w="1050" w:type="pct"/>
            <w:tcBorders>
              <w:top w:val="nil"/>
              <w:left w:val="nil"/>
              <w:bottom w:val="single" w:sz="4" w:space="0" w:color="auto"/>
              <w:right w:val="single" w:sz="4" w:space="0" w:color="auto"/>
            </w:tcBorders>
            <w:shd w:val="clear" w:color="auto" w:fill="auto"/>
            <w:noWrap/>
            <w:vAlign w:val="bottom"/>
          </w:tcPr>
          <w:p w14:paraId="34C422B1" w14:textId="77777777" w:rsidR="00176970" w:rsidRPr="00A355D3" w:rsidRDefault="00176970" w:rsidP="00176970">
            <w:pPr>
              <w:spacing w:after="0" w:line="240" w:lineRule="auto"/>
              <w:jc w:val="right"/>
              <w:rPr>
                <w:rFonts w:ascii="Myriad Pro" w:eastAsia="Times New Roman" w:hAnsi="Myriad Pro" w:cs="Arial CYR"/>
                <w:sz w:val="18"/>
                <w:szCs w:val="18"/>
                <w:lang w:eastAsia="ru-RU"/>
              </w:rPr>
            </w:pPr>
            <w:r w:rsidRPr="00A355D3">
              <w:rPr>
                <w:rFonts w:ascii="Myriad Pro" w:eastAsia="Times New Roman" w:hAnsi="Myriad Pro" w:cs="Arial CYR"/>
                <w:sz w:val="18"/>
                <w:szCs w:val="18"/>
                <w:lang w:eastAsia="ru-RU"/>
              </w:rPr>
              <w:t>21,27</w:t>
            </w:r>
          </w:p>
        </w:tc>
        <w:tc>
          <w:tcPr>
            <w:tcW w:w="1050" w:type="pct"/>
            <w:tcBorders>
              <w:top w:val="nil"/>
              <w:left w:val="nil"/>
              <w:bottom w:val="single" w:sz="4" w:space="0" w:color="auto"/>
              <w:right w:val="single" w:sz="4" w:space="0" w:color="auto"/>
            </w:tcBorders>
            <w:shd w:val="clear" w:color="auto" w:fill="auto"/>
            <w:noWrap/>
            <w:vAlign w:val="center"/>
          </w:tcPr>
          <w:p w14:paraId="6373BF62" w14:textId="77777777" w:rsidR="00176970" w:rsidRPr="00A355D3" w:rsidRDefault="00176970" w:rsidP="00176970">
            <w:pPr>
              <w:spacing w:after="0" w:line="240" w:lineRule="auto"/>
              <w:jc w:val="right"/>
              <w:rPr>
                <w:rFonts w:ascii="Myriad Pro" w:eastAsia="Times New Roman" w:hAnsi="Myriad Pro" w:cs="Arial"/>
                <w:i/>
                <w:iCs/>
                <w:color w:val="000000"/>
                <w:sz w:val="18"/>
                <w:szCs w:val="18"/>
                <w:lang w:eastAsia="ru-RU"/>
              </w:rPr>
            </w:pPr>
            <w:r w:rsidRPr="00A355D3">
              <w:rPr>
                <w:rFonts w:ascii="Myriad Pro" w:eastAsia="Times New Roman" w:hAnsi="Myriad Pro" w:cs="Arial"/>
                <w:i/>
                <w:iCs/>
                <w:color w:val="000000"/>
                <w:sz w:val="18"/>
                <w:szCs w:val="18"/>
                <w:lang w:eastAsia="ru-RU"/>
              </w:rPr>
              <w:t>43,65</w:t>
            </w:r>
          </w:p>
        </w:tc>
      </w:tr>
      <w:tr w:rsidR="00176970" w:rsidRPr="00A355D3" w14:paraId="75BE0092" w14:textId="77777777" w:rsidTr="00B7713E">
        <w:trPr>
          <w:trHeight w:val="258"/>
        </w:trPr>
        <w:tc>
          <w:tcPr>
            <w:tcW w:w="1849" w:type="pct"/>
            <w:tcBorders>
              <w:top w:val="nil"/>
              <w:left w:val="single" w:sz="4" w:space="0" w:color="auto"/>
              <w:bottom w:val="single" w:sz="4" w:space="0" w:color="auto"/>
              <w:right w:val="single" w:sz="4" w:space="0" w:color="auto"/>
            </w:tcBorders>
            <w:shd w:val="clear" w:color="auto" w:fill="auto"/>
            <w:noWrap/>
            <w:vAlign w:val="center"/>
          </w:tcPr>
          <w:p w14:paraId="183B3B7D" w14:textId="77777777" w:rsidR="00176970" w:rsidRPr="00A355D3" w:rsidRDefault="00176970" w:rsidP="00176970">
            <w:pPr>
              <w:spacing w:after="0" w:line="240" w:lineRule="auto"/>
              <w:jc w:val="center"/>
              <w:rPr>
                <w:rFonts w:ascii="Myriad Pro" w:eastAsia="Times New Roman" w:hAnsi="Myriad Pro" w:cs="Arial"/>
                <w:i/>
                <w:iCs/>
                <w:color w:val="000000"/>
                <w:sz w:val="18"/>
                <w:szCs w:val="18"/>
                <w:lang w:eastAsia="ru-RU"/>
              </w:rPr>
            </w:pPr>
            <w:r w:rsidRPr="00A355D3">
              <w:rPr>
                <w:rFonts w:ascii="Myriad Pro" w:eastAsia="Times New Roman" w:hAnsi="Myriad Pro" w:cs="Arial"/>
                <w:i/>
                <w:iCs/>
                <w:color w:val="000000"/>
                <w:sz w:val="18"/>
                <w:szCs w:val="18"/>
                <w:lang w:eastAsia="ru-RU"/>
              </w:rPr>
              <w:t>Категория 3*</w:t>
            </w:r>
          </w:p>
        </w:tc>
        <w:tc>
          <w:tcPr>
            <w:tcW w:w="1050" w:type="pct"/>
            <w:tcBorders>
              <w:top w:val="nil"/>
              <w:left w:val="nil"/>
              <w:bottom w:val="single" w:sz="4" w:space="0" w:color="auto"/>
              <w:right w:val="single" w:sz="4" w:space="0" w:color="auto"/>
            </w:tcBorders>
            <w:shd w:val="clear" w:color="auto" w:fill="auto"/>
            <w:noWrap/>
            <w:vAlign w:val="bottom"/>
          </w:tcPr>
          <w:p w14:paraId="3365EC7F" w14:textId="77777777" w:rsidR="00176970" w:rsidRPr="00A355D3" w:rsidRDefault="00176970" w:rsidP="00176970">
            <w:pPr>
              <w:spacing w:after="0" w:line="240" w:lineRule="auto"/>
              <w:jc w:val="right"/>
              <w:rPr>
                <w:rFonts w:ascii="Myriad Pro" w:eastAsia="Times New Roman" w:hAnsi="Myriad Pro" w:cs="Arial CYR"/>
                <w:sz w:val="18"/>
                <w:szCs w:val="18"/>
                <w:lang w:eastAsia="ru-RU"/>
              </w:rPr>
            </w:pPr>
            <w:r w:rsidRPr="00A355D3">
              <w:rPr>
                <w:rFonts w:ascii="Myriad Pro" w:eastAsia="Times New Roman" w:hAnsi="Myriad Pro" w:cs="Arial CYR"/>
                <w:sz w:val="18"/>
                <w:szCs w:val="18"/>
                <w:lang w:eastAsia="ru-RU"/>
              </w:rPr>
              <w:t>123,5</w:t>
            </w:r>
          </w:p>
        </w:tc>
        <w:tc>
          <w:tcPr>
            <w:tcW w:w="1050" w:type="pct"/>
            <w:tcBorders>
              <w:top w:val="nil"/>
              <w:left w:val="nil"/>
              <w:bottom w:val="single" w:sz="4" w:space="0" w:color="auto"/>
              <w:right w:val="single" w:sz="4" w:space="0" w:color="auto"/>
            </w:tcBorders>
            <w:shd w:val="clear" w:color="auto" w:fill="auto"/>
            <w:noWrap/>
            <w:vAlign w:val="bottom"/>
          </w:tcPr>
          <w:p w14:paraId="682EA5EA" w14:textId="77777777" w:rsidR="00176970" w:rsidRPr="00A355D3" w:rsidRDefault="00176970" w:rsidP="00176970">
            <w:pPr>
              <w:spacing w:after="0" w:line="240" w:lineRule="auto"/>
              <w:jc w:val="right"/>
              <w:rPr>
                <w:rFonts w:ascii="Myriad Pro" w:eastAsia="Times New Roman" w:hAnsi="Myriad Pro" w:cs="Arial CYR"/>
                <w:sz w:val="18"/>
                <w:szCs w:val="18"/>
                <w:lang w:eastAsia="ru-RU"/>
              </w:rPr>
            </w:pPr>
            <w:r w:rsidRPr="00A355D3">
              <w:rPr>
                <w:rFonts w:ascii="Myriad Pro" w:eastAsia="Times New Roman" w:hAnsi="Myriad Pro" w:cs="Arial CYR"/>
                <w:sz w:val="18"/>
                <w:szCs w:val="18"/>
                <w:lang w:eastAsia="ru-RU"/>
              </w:rPr>
              <w:t>117,37</w:t>
            </w:r>
          </w:p>
        </w:tc>
        <w:tc>
          <w:tcPr>
            <w:tcW w:w="1050" w:type="pct"/>
            <w:tcBorders>
              <w:top w:val="nil"/>
              <w:left w:val="nil"/>
              <w:bottom w:val="single" w:sz="4" w:space="0" w:color="auto"/>
              <w:right w:val="single" w:sz="4" w:space="0" w:color="auto"/>
            </w:tcBorders>
            <w:shd w:val="clear" w:color="auto" w:fill="auto"/>
            <w:noWrap/>
            <w:vAlign w:val="center"/>
          </w:tcPr>
          <w:p w14:paraId="60A003C8" w14:textId="77777777" w:rsidR="00176970" w:rsidRPr="00A355D3" w:rsidRDefault="00176970" w:rsidP="00176970">
            <w:pPr>
              <w:spacing w:after="0" w:line="240" w:lineRule="auto"/>
              <w:jc w:val="right"/>
              <w:rPr>
                <w:rFonts w:ascii="Myriad Pro" w:eastAsia="Times New Roman" w:hAnsi="Myriad Pro" w:cs="Arial"/>
                <w:i/>
                <w:iCs/>
                <w:color w:val="000000"/>
                <w:sz w:val="18"/>
                <w:szCs w:val="18"/>
                <w:lang w:eastAsia="ru-RU"/>
              </w:rPr>
            </w:pPr>
            <w:r w:rsidRPr="00A355D3">
              <w:rPr>
                <w:rFonts w:ascii="Myriad Pro" w:eastAsia="Times New Roman" w:hAnsi="Myriad Pro" w:cs="Arial"/>
                <w:i/>
                <w:iCs/>
                <w:color w:val="000000"/>
                <w:sz w:val="18"/>
                <w:szCs w:val="18"/>
                <w:lang w:eastAsia="ru-RU"/>
              </w:rPr>
              <w:t>240,87</w:t>
            </w:r>
          </w:p>
        </w:tc>
      </w:tr>
      <w:tr w:rsidR="00176970" w:rsidRPr="00A355D3" w14:paraId="6A99832A" w14:textId="77777777" w:rsidTr="00B7713E">
        <w:trPr>
          <w:trHeight w:val="258"/>
        </w:trPr>
        <w:tc>
          <w:tcPr>
            <w:tcW w:w="1849" w:type="pct"/>
            <w:tcBorders>
              <w:top w:val="nil"/>
              <w:left w:val="single" w:sz="4" w:space="0" w:color="auto"/>
              <w:bottom w:val="single" w:sz="4" w:space="0" w:color="auto"/>
              <w:right w:val="single" w:sz="4" w:space="0" w:color="auto"/>
            </w:tcBorders>
            <w:shd w:val="clear" w:color="auto" w:fill="auto"/>
            <w:noWrap/>
            <w:vAlign w:val="center"/>
          </w:tcPr>
          <w:p w14:paraId="1528D6FB" w14:textId="77777777" w:rsidR="00176970" w:rsidRPr="00A355D3" w:rsidRDefault="00176970" w:rsidP="00176970">
            <w:pPr>
              <w:spacing w:after="0" w:line="240" w:lineRule="auto"/>
              <w:jc w:val="center"/>
              <w:rPr>
                <w:rFonts w:ascii="Myriad Pro" w:eastAsia="Times New Roman" w:hAnsi="Myriad Pro" w:cs="Arial"/>
                <w:i/>
                <w:iCs/>
                <w:color w:val="000000"/>
                <w:sz w:val="18"/>
                <w:szCs w:val="18"/>
                <w:lang w:eastAsia="ru-RU"/>
              </w:rPr>
            </w:pPr>
            <w:r w:rsidRPr="00A355D3">
              <w:rPr>
                <w:rFonts w:ascii="Myriad Pro" w:eastAsia="Times New Roman" w:hAnsi="Myriad Pro" w:cs="Arial"/>
                <w:i/>
                <w:iCs/>
                <w:color w:val="000000"/>
                <w:sz w:val="18"/>
                <w:szCs w:val="18"/>
                <w:lang w:eastAsia="ru-RU"/>
              </w:rPr>
              <w:t>Категория 4.1*</w:t>
            </w:r>
          </w:p>
        </w:tc>
        <w:tc>
          <w:tcPr>
            <w:tcW w:w="1050" w:type="pct"/>
            <w:tcBorders>
              <w:top w:val="nil"/>
              <w:left w:val="nil"/>
              <w:bottom w:val="single" w:sz="4" w:space="0" w:color="auto"/>
              <w:right w:val="single" w:sz="4" w:space="0" w:color="auto"/>
            </w:tcBorders>
            <w:shd w:val="clear" w:color="auto" w:fill="auto"/>
            <w:noWrap/>
            <w:vAlign w:val="bottom"/>
          </w:tcPr>
          <w:p w14:paraId="5ACC0B10" w14:textId="77777777" w:rsidR="00176970" w:rsidRPr="00A355D3" w:rsidRDefault="00176970" w:rsidP="00176970">
            <w:pPr>
              <w:spacing w:after="0" w:line="240" w:lineRule="auto"/>
              <w:jc w:val="right"/>
              <w:rPr>
                <w:rFonts w:ascii="Myriad Pro" w:eastAsia="Times New Roman" w:hAnsi="Myriad Pro" w:cs="Arial CYR"/>
                <w:sz w:val="18"/>
                <w:szCs w:val="18"/>
                <w:lang w:eastAsia="ru-RU"/>
              </w:rPr>
            </w:pPr>
            <w:r w:rsidRPr="00A355D3">
              <w:rPr>
                <w:rFonts w:ascii="Myriad Pro" w:eastAsia="Times New Roman" w:hAnsi="Myriad Pro" w:cs="Arial CYR"/>
                <w:sz w:val="18"/>
                <w:szCs w:val="18"/>
                <w:lang w:eastAsia="ru-RU"/>
              </w:rPr>
              <w:t>5,99</w:t>
            </w:r>
          </w:p>
        </w:tc>
        <w:tc>
          <w:tcPr>
            <w:tcW w:w="1050" w:type="pct"/>
            <w:tcBorders>
              <w:top w:val="nil"/>
              <w:left w:val="nil"/>
              <w:bottom w:val="single" w:sz="4" w:space="0" w:color="auto"/>
              <w:right w:val="single" w:sz="4" w:space="0" w:color="auto"/>
            </w:tcBorders>
            <w:shd w:val="clear" w:color="auto" w:fill="auto"/>
            <w:noWrap/>
            <w:vAlign w:val="bottom"/>
          </w:tcPr>
          <w:p w14:paraId="60D14146" w14:textId="77777777" w:rsidR="00176970" w:rsidRPr="00A355D3" w:rsidRDefault="00176970" w:rsidP="00176970">
            <w:pPr>
              <w:spacing w:after="0" w:line="240" w:lineRule="auto"/>
              <w:jc w:val="right"/>
              <w:rPr>
                <w:rFonts w:ascii="Myriad Pro" w:eastAsia="Times New Roman" w:hAnsi="Myriad Pro" w:cs="Arial CYR"/>
                <w:sz w:val="18"/>
                <w:szCs w:val="18"/>
                <w:lang w:eastAsia="ru-RU"/>
              </w:rPr>
            </w:pPr>
            <w:r w:rsidRPr="00A355D3">
              <w:rPr>
                <w:rFonts w:ascii="Myriad Pro" w:eastAsia="Times New Roman" w:hAnsi="Myriad Pro" w:cs="Arial CYR"/>
                <w:sz w:val="18"/>
                <w:szCs w:val="18"/>
                <w:lang w:eastAsia="ru-RU"/>
              </w:rPr>
              <w:t>5,69</w:t>
            </w:r>
          </w:p>
        </w:tc>
        <w:tc>
          <w:tcPr>
            <w:tcW w:w="1050" w:type="pct"/>
            <w:tcBorders>
              <w:top w:val="nil"/>
              <w:left w:val="nil"/>
              <w:bottom w:val="single" w:sz="4" w:space="0" w:color="auto"/>
              <w:right w:val="single" w:sz="4" w:space="0" w:color="auto"/>
            </w:tcBorders>
            <w:shd w:val="clear" w:color="auto" w:fill="auto"/>
            <w:noWrap/>
            <w:vAlign w:val="center"/>
          </w:tcPr>
          <w:p w14:paraId="56C1F9D0" w14:textId="77777777" w:rsidR="00176970" w:rsidRPr="00A355D3" w:rsidRDefault="00176970" w:rsidP="00176970">
            <w:pPr>
              <w:spacing w:after="0" w:line="240" w:lineRule="auto"/>
              <w:jc w:val="right"/>
              <w:rPr>
                <w:rFonts w:ascii="Myriad Pro" w:eastAsia="Times New Roman" w:hAnsi="Myriad Pro" w:cs="Arial"/>
                <w:i/>
                <w:iCs/>
                <w:color w:val="000000"/>
                <w:sz w:val="18"/>
                <w:szCs w:val="18"/>
                <w:lang w:eastAsia="ru-RU"/>
              </w:rPr>
            </w:pPr>
            <w:r w:rsidRPr="00A355D3">
              <w:rPr>
                <w:rFonts w:ascii="Myriad Pro" w:eastAsia="Times New Roman" w:hAnsi="Myriad Pro" w:cs="Arial"/>
                <w:i/>
                <w:iCs/>
                <w:color w:val="000000"/>
                <w:sz w:val="18"/>
                <w:szCs w:val="18"/>
                <w:lang w:eastAsia="ru-RU"/>
              </w:rPr>
              <w:t>11,68</w:t>
            </w:r>
          </w:p>
        </w:tc>
      </w:tr>
      <w:tr w:rsidR="00176970" w:rsidRPr="00A355D3" w14:paraId="33147E6A" w14:textId="77777777" w:rsidTr="00B7713E">
        <w:trPr>
          <w:trHeight w:val="258"/>
        </w:trPr>
        <w:tc>
          <w:tcPr>
            <w:tcW w:w="1849" w:type="pct"/>
            <w:tcBorders>
              <w:top w:val="nil"/>
              <w:left w:val="single" w:sz="4" w:space="0" w:color="auto"/>
              <w:bottom w:val="single" w:sz="4" w:space="0" w:color="auto"/>
              <w:right w:val="single" w:sz="4" w:space="0" w:color="auto"/>
            </w:tcBorders>
            <w:shd w:val="clear" w:color="auto" w:fill="auto"/>
            <w:noWrap/>
            <w:vAlign w:val="center"/>
          </w:tcPr>
          <w:p w14:paraId="1E49E3F6" w14:textId="77777777" w:rsidR="00176970" w:rsidRPr="00A355D3" w:rsidRDefault="00176970" w:rsidP="00176970">
            <w:pPr>
              <w:spacing w:after="0" w:line="240" w:lineRule="auto"/>
              <w:jc w:val="center"/>
              <w:rPr>
                <w:rFonts w:ascii="Myriad Pro" w:eastAsia="Times New Roman" w:hAnsi="Myriad Pro" w:cs="Arial"/>
                <w:i/>
                <w:iCs/>
                <w:color w:val="000000"/>
                <w:sz w:val="18"/>
                <w:szCs w:val="18"/>
                <w:lang w:eastAsia="ru-RU"/>
              </w:rPr>
            </w:pPr>
            <w:r w:rsidRPr="00A355D3">
              <w:rPr>
                <w:rFonts w:ascii="Myriad Pro" w:eastAsia="Times New Roman" w:hAnsi="Myriad Pro" w:cs="Arial"/>
                <w:i/>
                <w:iCs/>
                <w:color w:val="000000"/>
                <w:sz w:val="18"/>
                <w:szCs w:val="18"/>
                <w:lang w:eastAsia="ru-RU"/>
              </w:rPr>
              <w:t>Категория 4.2*</w:t>
            </w:r>
          </w:p>
        </w:tc>
        <w:tc>
          <w:tcPr>
            <w:tcW w:w="1050" w:type="pct"/>
            <w:tcBorders>
              <w:top w:val="nil"/>
              <w:left w:val="nil"/>
              <w:bottom w:val="single" w:sz="4" w:space="0" w:color="auto"/>
              <w:right w:val="single" w:sz="4" w:space="0" w:color="auto"/>
            </w:tcBorders>
            <w:shd w:val="clear" w:color="auto" w:fill="auto"/>
            <w:noWrap/>
            <w:vAlign w:val="bottom"/>
          </w:tcPr>
          <w:p w14:paraId="13BB17F5" w14:textId="77777777" w:rsidR="00176970" w:rsidRPr="00A355D3" w:rsidRDefault="00176970" w:rsidP="00176970">
            <w:pPr>
              <w:spacing w:after="0" w:line="240" w:lineRule="auto"/>
              <w:jc w:val="right"/>
              <w:rPr>
                <w:rFonts w:ascii="Myriad Pro" w:eastAsia="Times New Roman" w:hAnsi="Myriad Pro" w:cs="Arial CYR"/>
                <w:sz w:val="18"/>
                <w:szCs w:val="18"/>
                <w:lang w:eastAsia="ru-RU"/>
              </w:rPr>
            </w:pPr>
            <w:r w:rsidRPr="00A355D3">
              <w:rPr>
                <w:rFonts w:ascii="Myriad Pro" w:eastAsia="Times New Roman" w:hAnsi="Myriad Pro" w:cs="Arial CYR"/>
                <w:sz w:val="18"/>
                <w:szCs w:val="18"/>
                <w:lang w:eastAsia="ru-RU"/>
              </w:rPr>
              <w:t>1,51</w:t>
            </w:r>
          </w:p>
        </w:tc>
        <w:tc>
          <w:tcPr>
            <w:tcW w:w="1050" w:type="pct"/>
            <w:tcBorders>
              <w:top w:val="nil"/>
              <w:left w:val="nil"/>
              <w:bottom w:val="single" w:sz="4" w:space="0" w:color="auto"/>
              <w:right w:val="single" w:sz="4" w:space="0" w:color="auto"/>
            </w:tcBorders>
            <w:shd w:val="clear" w:color="auto" w:fill="auto"/>
            <w:noWrap/>
            <w:vAlign w:val="bottom"/>
          </w:tcPr>
          <w:p w14:paraId="0B92BF57" w14:textId="77777777" w:rsidR="00176970" w:rsidRPr="00A355D3" w:rsidRDefault="00176970" w:rsidP="00176970">
            <w:pPr>
              <w:spacing w:after="0" w:line="240" w:lineRule="auto"/>
              <w:jc w:val="right"/>
              <w:rPr>
                <w:rFonts w:ascii="Myriad Pro" w:eastAsia="Times New Roman" w:hAnsi="Myriad Pro" w:cs="Arial CYR"/>
                <w:sz w:val="18"/>
                <w:szCs w:val="18"/>
                <w:lang w:eastAsia="ru-RU"/>
              </w:rPr>
            </w:pPr>
            <w:r w:rsidRPr="00A355D3">
              <w:rPr>
                <w:rFonts w:ascii="Myriad Pro" w:eastAsia="Times New Roman" w:hAnsi="Myriad Pro" w:cs="Arial CYR"/>
                <w:sz w:val="18"/>
                <w:szCs w:val="18"/>
                <w:lang w:eastAsia="ru-RU"/>
              </w:rPr>
              <w:t>1,43</w:t>
            </w:r>
          </w:p>
        </w:tc>
        <w:tc>
          <w:tcPr>
            <w:tcW w:w="1050" w:type="pct"/>
            <w:tcBorders>
              <w:top w:val="nil"/>
              <w:left w:val="nil"/>
              <w:bottom w:val="single" w:sz="4" w:space="0" w:color="auto"/>
              <w:right w:val="single" w:sz="4" w:space="0" w:color="auto"/>
            </w:tcBorders>
            <w:shd w:val="clear" w:color="auto" w:fill="auto"/>
            <w:noWrap/>
            <w:vAlign w:val="center"/>
          </w:tcPr>
          <w:p w14:paraId="17C31BF7" w14:textId="77777777" w:rsidR="00176970" w:rsidRPr="00A355D3" w:rsidRDefault="00176970" w:rsidP="00176970">
            <w:pPr>
              <w:spacing w:after="0" w:line="240" w:lineRule="auto"/>
              <w:jc w:val="right"/>
              <w:rPr>
                <w:rFonts w:ascii="Myriad Pro" w:eastAsia="Times New Roman" w:hAnsi="Myriad Pro" w:cs="Arial"/>
                <w:i/>
                <w:iCs/>
                <w:color w:val="000000"/>
                <w:sz w:val="18"/>
                <w:szCs w:val="18"/>
                <w:lang w:eastAsia="ru-RU"/>
              </w:rPr>
            </w:pPr>
            <w:r w:rsidRPr="00A355D3">
              <w:rPr>
                <w:rFonts w:ascii="Myriad Pro" w:eastAsia="Times New Roman" w:hAnsi="Myriad Pro" w:cs="Arial"/>
                <w:i/>
                <w:iCs/>
                <w:color w:val="000000"/>
                <w:sz w:val="18"/>
                <w:szCs w:val="18"/>
                <w:lang w:eastAsia="ru-RU"/>
              </w:rPr>
              <w:t>2,94</w:t>
            </w:r>
          </w:p>
        </w:tc>
      </w:tr>
      <w:tr w:rsidR="00176970" w:rsidRPr="00A355D3" w14:paraId="7D65F1CC" w14:textId="77777777" w:rsidTr="00B7713E">
        <w:trPr>
          <w:trHeight w:val="258"/>
        </w:trPr>
        <w:tc>
          <w:tcPr>
            <w:tcW w:w="1849" w:type="pct"/>
            <w:tcBorders>
              <w:top w:val="nil"/>
              <w:left w:val="single" w:sz="4" w:space="0" w:color="auto"/>
              <w:bottom w:val="single" w:sz="4" w:space="0" w:color="auto"/>
              <w:right w:val="single" w:sz="4" w:space="0" w:color="auto"/>
            </w:tcBorders>
            <w:shd w:val="clear" w:color="auto" w:fill="auto"/>
            <w:noWrap/>
            <w:vAlign w:val="center"/>
          </w:tcPr>
          <w:p w14:paraId="34427E60" w14:textId="77777777" w:rsidR="00176970" w:rsidRPr="00A355D3" w:rsidRDefault="00176970" w:rsidP="00176970">
            <w:pPr>
              <w:spacing w:after="0" w:line="240" w:lineRule="auto"/>
              <w:jc w:val="center"/>
              <w:rPr>
                <w:rFonts w:ascii="Myriad Pro" w:eastAsia="Times New Roman" w:hAnsi="Myriad Pro" w:cs="Arial"/>
                <w:i/>
                <w:iCs/>
                <w:color w:val="000000"/>
                <w:sz w:val="18"/>
                <w:szCs w:val="18"/>
                <w:lang w:eastAsia="ru-RU"/>
              </w:rPr>
            </w:pPr>
            <w:r w:rsidRPr="00A355D3">
              <w:rPr>
                <w:rFonts w:ascii="Myriad Pro" w:eastAsia="Times New Roman" w:hAnsi="Myriad Pro" w:cs="Arial"/>
                <w:i/>
                <w:iCs/>
                <w:color w:val="000000"/>
                <w:sz w:val="18"/>
                <w:szCs w:val="18"/>
                <w:lang w:eastAsia="ru-RU"/>
              </w:rPr>
              <w:t>Категория 4.3*</w:t>
            </w:r>
          </w:p>
        </w:tc>
        <w:tc>
          <w:tcPr>
            <w:tcW w:w="1050" w:type="pct"/>
            <w:tcBorders>
              <w:top w:val="nil"/>
              <w:left w:val="nil"/>
              <w:bottom w:val="single" w:sz="4" w:space="0" w:color="auto"/>
              <w:right w:val="single" w:sz="4" w:space="0" w:color="auto"/>
            </w:tcBorders>
            <w:shd w:val="clear" w:color="auto" w:fill="auto"/>
            <w:noWrap/>
            <w:vAlign w:val="bottom"/>
          </w:tcPr>
          <w:p w14:paraId="75F708DB" w14:textId="77777777" w:rsidR="00176970" w:rsidRPr="00A355D3" w:rsidRDefault="00176970" w:rsidP="00176970">
            <w:pPr>
              <w:spacing w:after="0" w:line="240" w:lineRule="auto"/>
              <w:jc w:val="right"/>
              <w:rPr>
                <w:rFonts w:ascii="Myriad Pro" w:eastAsia="Times New Roman" w:hAnsi="Myriad Pro" w:cs="Arial CYR"/>
                <w:sz w:val="18"/>
                <w:szCs w:val="18"/>
                <w:lang w:eastAsia="ru-RU"/>
              </w:rPr>
            </w:pPr>
            <w:r w:rsidRPr="00A355D3">
              <w:rPr>
                <w:rFonts w:ascii="Myriad Pro" w:eastAsia="Times New Roman" w:hAnsi="Myriad Pro" w:cs="Arial CYR"/>
                <w:sz w:val="18"/>
                <w:szCs w:val="18"/>
                <w:lang w:eastAsia="ru-RU"/>
              </w:rPr>
              <w:t>3,15</w:t>
            </w:r>
          </w:p>
        </w:tc>
        <w:tc>
          <w:tcPr>
            <w:tcW w:w="1050" w:type="pct"/>
            <w:tcBorders>
              <w:top w:val="nil"/>
              <w:left w:val="nil"/>
              <w:bottom w:val="single" w:sz="4" w:space="0" w:color="auto"/>
              <w:right w:val="single" w:sz="4" w:space="0" w:color="auto"/>
            </w:tcBorders>
            <w:shd w:val="clear" w:color="auto" w:fill="auto"/>
            <w:noWrap/>
            <w:vAlign w:val="bottom"/>
          </w:tcPr>
          <w:p w14:paraId="211BAD8D" w14:textId="77777777" w:rsidR="00176970" w:rsidRPr="00A355D3" w:rsidRDefault="00176970" w:rsidP="00176970">
            <w:pPr>
              <w:spacing w:after="0" w:line="240" w:lineRule="auto"/>
              <w:jc w:val="right"/>
              <w:rPr>
                <w:rFonts w:ascii="Myriad Pro" w:eastAsia="Times New Roman" w:hAnsi="Myriad Pro" w:cs="Arial CYR"/>
                <w:sz w:val="18"/>
                <w:szCs w:val="18"/>
                <w:lang w:eastAsia="ru-RU"/>
              </w:rPr>
            </w:pPr>
            <w:r w:rsidRPr="00A355D3">
              <w:rPr>
                <w:rFonts w:ascii="Myriad Pro" w:eastAsia="Times New Roman" w:hAnsi="Myriad Pro" w:cs="Arial CYR"/>
                <w:sz w:val="18"/>
                <w:szCs w:val="18"/>
                <w:lang w:eastAsia="ru-RU"/>
              </w:rPr>
              <w:t>3</w:t>
            </w:r>
          </w:p>
        </w:tc>
        <w:tc>
          <w:tcPr>
            <w:tcW w:w="1050" w:type="pct"/>
            <w:tcBorders>
              <w:top w:val="nil"/>
              <w:left w:val="nil"/>
              <w:bottom w:val="single" w:sz="4" w:space="0" w:color="auto"/>
              <w:right w:val="single" w:sz="4" w:space="0" w:color="auto"/>
            </w:tcBorders>
            <w:shd w:val="clear" w:color="auto" w:fill="auto"/>
            <w:noWrap/>
            <w:vAlign w:val="center"/>
          </w:tcPr>
          <w:p w14:paraId="3DDDB498" w14:textId="77777777" w:rsidR="00176970" w:rsidRPr="00A355D3" w:rsidRDefault="00176970" w:rsidP="00176970">
            <w:pPr>
              <w:spacing w:after="0" w:line="240" w:lineRule="auto"/>
              <w:jc w:val="right"/>
              <w:rPr>
                <w:rFonts w:ascii="Myriad Pro" w:eastAsia="Times New Roman" w:hAnsi="Myriad Pro" w:cs="Arial"/>
                <w:i/>
                <w:iCs/>
                <w:color w:val="000000"/>
                <w:sz w:val="18"/>
                <w:szCs w:val="18"/>
                <w:lang w:eastAsia="ru-RU"/>
              </w:rPr>
            </w:pPr>
            <w:r w:rsidRPr="00A355D3">
              <w:rPr>
                <w:rFonts w:ascii="Myriad Pro" w:eastAsia="Times New Roman" w:hAnsi="Myriad Pro" w:cs="Arial"/>
                <w:i/>
                <w:iCs/>
                <w:color w:val="000000"/>
                <w:sz w:val="18"/>
                <w:szCs w:val="18"/>
                <w:lang w:eastAsia="ru-RU"/>
              </w:rPr>
              <w:t>6,15</w:t>
            </w:r>
          </w:p>
        </w:tc>
      </w:tr>
      <w:tr w:rsidR="00176970" w:rsidRPr="00A355D3" w14:paraId="745ACD23" w14:textId="77777777" w:rsidTr="00B7713E">
        <w:trPr>
          <w:trHeight w:val="258"/>
        </w:trPr>
        <w:tc>
          <w:tcPr>
            <w:tcW w:w="1849" w:type="pct"/>
            <w:tcBorders>
              <w:top w:val="nil"/>
              <w:left w:val="single" w:sz="4" w:space="0" w:color="auto"/>
              <w:bottom w:val="single" w:sz="4" w:space="0" w:color="auto"/>
              <w:right w:val="single" w:sz="4" w:space="0" w:color="auto"/>
            </w:tcBorders>
            <w:shd w:val="clear" w:color="auto" w:fill="auto"/>
            <w:noWrap/>
            <w:vAlign w:val="center"/>
          </w:tcPr>
          <w:p w14:paraId="4AFA235C" w14:textId="77777777" w:rsidR="00176970" w:rsidRPr="00A355D3" w:rsidRDefault="00176970" w:rsidP="00176970">
            <w:pPr>
              <w:spacing w:after="0" w:line="240" w:lineRule="auto"/>
              <w:jc w:val="center"/>
              <w:rPr>
                <w:rFonts w:ascii="Myriad Pro" w:eastAsia="Times New Roman" w:hAnsi="Myriad Pro" w:cs="Arial"/>
                <w:i/>
                <w:iCs/>
                <w:color w:val="000000"/>
                <w:sz w:val="18"/>
                <w:szCs w:val="18"/>
                <w:lang w:eastAsia="ru-RU"/>
              </w:rPr>
            </w:pPr>
            <w:r w:rsidRPr="00A355D3">
              <w:rPr>
                <w:rFonts w:ascii="Myriad Pro" w:eastAsia="Times New Roman" w:hAnsi="Myriad Pro" w:cs="Arial"/>
                <w:i/>
                <w:iCs/>
                <w:color w:val="000000"/>
                <w:sz w:val="18"/>
                <w:szCs w:val="18"/>
                <w:lang w:eastAsia="ru-RU"/>
              </w:rPr>
              <w:t>Категория 4.4*</w:t>
            </w:r>
          </w:p>
        </w:tc>
        <w:tc>
          <w:tcPr>
            <w:tcW w:w="1050" w:type="pct"/>
            <w:tcBorders>
              <w:top w:val="nil"/>
              <w:left w:val="nil"/>
              <w:bottom w:val="single" w:sz="4" w:space="0" w:color="auto"/>
              <w:right w:val="single" w:sz="4" w:space="0" w:color="auto"/>
            </w:tcBorders>
            <w:shd w:val="clear" w:color="auto" w:fill="auto"/>
            <w:noWrap/>
            <w:vAlign w:val="bottom"/>
          </w:tcPr>
          <w:p w14:paraId="792B4AD3" w14:textId="77777777" w:rsidR="00176970" w:rsidRPr="00A355D3" w:rsidRDefault="00176970" w:rsidP="00176970">
            <w:pPr>
              <w:spacing w:after="0" w:line="240" w:lineRule="auto"/>
              <w:jc w:val="right"/>
              <w:rPr>
                <w:rFonts w:ascii="Myriad Pro" w:eastAsia="Times New Roman" w:hAnsi="Myriad Pro" w:cs="Arial CYR"/>
                <w:sz w:val="18"/>
                <w:szCs w:val="18"/>
                <w:lang w:eastAsia="ru-RU"/>
              </w:rPr>
            </w:pPr>
            <w:r w:rsidRPr="00A355D3">
              <w:rPr>
                <w:rFonts w:ascii="Myriad Pro" w:eastAsia="Times New Roman" w:hAnsi="Myriad Pro" w:cs="Arial CYR"/>
                <w:sz w:val="18"/>
                <w:szCs w:val="18"/>
                <w:lang w:eastAsia="ru-RU"/>
              </w:rPr>
              <w:t>2,23</w:t>
            </w:r>
          </w:p>
        </w:tc>
        <w:tc>
          <w:tcPr>
            <w:tcW w:w="1050" w:type="pct"/>
            <w:tcBorders>
              <w:top w:val="nil"/>
              <w:left w:val="nil"/>
              <w:bottom w:val="single" w:sz="4" w:space="0" w:color="auto"/>
              <w:right w:val="single" w:sz="4" w:space="0" w:color="auto"/>
            </w:tcBorders>
            <w:shd w:val="clear" w:color="auto" w:fill="auto"/>
            <w:noWrap/>
            <w:vAlign w:val="bottom"/>
          </w:tcPr>
          <w:p w14:paraId="0CE268A8" w14:textId="77777777" w:rsidR="00176970" w:rsidRPr="00A355D3" w:rsidRDefault="00176970" w:rsidP="00176970">
            <w:pPr>
              <w:spacing w:after="0" w:line="240" w:lineRule="auto"/>
              <w:jc w:val="right"/>
              <w:rPr>
                <w:rFonts w:ascii="Myriad Pro" w:eastAsia="Times New Roman" w:hAnsi="Myriad Pro" w:cs="Arial CYR"/>
                <w:sz w:val="18"/>
                <w:szCs w:val="18"/>
                <w:lang w:eastAsia="ru-RU"/>
              </w:rPr>
            </w:pPr>
            <w:r w:rsidRPr="00A355D3">
              <w:rPr>
                <w:rFonts w:ascii="Myriad Pro" w:eastAsia="Times New Roman" w:hAnsi="Myriad Pro" w:cs="Arial CYR"/>
                <w:sz w:val="18"/>
                <w:szCs w:val="18"/>
                <w:lang w:eastAsia="ru-RU"/>
              </w:rPr>
              <w:t>2,12</w:t>
            </w:r>
          </w:p>
        </w:tc>
        <w:tc>
          <w:tcPr>
            <w:tcW w:w="1050" w:type="pct"/>
            <w:tcBorders>
              <w:top w:val="nil"/>
              <w:left w:val="nil"/>
              <w:bottom w:val="single" w:sz="4" w:space="0" w:color="auto"/>
              <w:right w:val="single" w:sz="4" w:space="0" w:color="auto"/>
            </w:tcBorders>
            <w:shd w:val="clear" w:color="auto" w:fill="auto"/>
            <w:noWrap/>
            <w:vAlign w:val="center"/>
          </w:tcPr>
          <w:p w14:paraId="64D5AD00" w14:textId="77777777" w:rsidR="00176970" w:rsidRPr="00A355D3" w:rsidRDefault="00176970" w:rsidP="00176970">
            <w:pPr>
              <w:spacing w:after="0" w:line="240" w:lineRule="auto"/>
              <w:jc w:val="right"/>
              <w:rPr>
                <w:rFonts w:ascii="Myriad Pro" w:eastAsia="Times New Roman" w:hAnsi="Myriad Pro" w:cs="Arial"/>
                <w:i/>
                <w:iCs/>
                <w:color w:val="000000"/>
                <w:sz w:val="18"/>
                <w:szCs w:val="18"/>
                <w:lang w:eastAsia="ru-RU"/>
              </w:rPr>
            </w:pPr>
            <w:r w:rsidRPr="00A355D3">
              <w:rPr>
                <w:rFonts w:ascii="Myriad Pro" w:eastAsia="Times New Roman" w:hAnsi="Myriad Pro" w:cs="Arial"/>
                <w:i/>
                <w:iCs/>
                <w:color w:val="000000"/>
                <w:sz w:val="18"/>
                <w:szCs w:val="18"/>
                <w:lang w:eastAsia="ru-RU"/>
              </w:rPr>
              <w:t>4,35</w:t>
            </w:r>
          </w:p>
        </w:tc>
      </w:tr>
      <w:tr w:rsidR="00176970" w:rsidRPr="00A355D3" w14:paraId="1D4D767D" w14:textId="77777777" w:rsidTr="00B7713E">
        <w:trPr>
          <w:trHeight w:val="258"/>
        </w:trPr>
        <w:tc>
          <w:tcPr>
            <w:tcW w:w="1849" w:type="pct"/>
            <w:tcBorders>
              <w:top w:val="nil"/>
              <w:left w:val="single" w:sz="4" w:space="0" w:color="auto"/>
              <w:bottom w:val="single" w:sz="4" w:space="0" w:color="auto"/>
              <w:right w:val="single" w:sz="4" w:space="0" w:color="auto"/>
            </w:tcBorders>
            <w:shd w:val="clear" w:color="auto" w:fill="auto"/>
            <w:noWrap/>
            <w:vAlign w:val="center"/>
          </w:tcPr>
          <w:p w14:paraId="5A7CA662" w14:textId="77777777" w:rsidR="00176970" w:rsidRPr="00A355D3" w:rsidRDefault="00176970" w:rsidP="00176970">
            <w:pPr>
              <w:spacing w:after="0" w:line="240" w:lineRule="auto"/>
              <w:jc w:val="center"/>
              <w:rPr>
                <w:rFonts w:ascii="Myriad Pro" w:eastAsia="Times New Roman" w:hAnsi="Myriad Pro" w:cs="Arial"/>
                <w:i/>
                <w:iCs/>
                <w:color w:val="000000"/>
                <w:sz w:val="18"/>
                <w:szCs w:val="18"/>
                <w:lang w:eastAsia="ru-RU"/>
              </w:rPr>
            </w:pPr>
            <w:r w:rsidRPr="00A355D3">
              <w:rPr>
                <w:rFonts w:ascii="Myriad Pro" w:eastAsia="Times New Roman" w:hAnsi="Myriad Pro" w:cs="Arial"/>
                <w:i/>
                <w:iCs/>
                <w:color w:val="000000"/>
                <w:sz w:val="18"/>
                <w:szCs w:val="18"/>
                <w:lang w:eastAsia="ru-RU"/>
              </w:rPr>
              <w:t>Категория 4.5*</w:t>
            </w:r>
          </w:p>
        </w:tc>
        <w:tc>
          <w:tcPr>
            <w:tcW w:w="1050" w:type="pct"/>
            <w:tcBorders>
              <w:top w:val="nil"/>
              <w:left w:val="nil"/>
              <w:bottom w:val="single" w:sz="4" w:space="0" w:color="auto"/>
              <w:right w:val="single" w:sz="4" w:space="0" w:color="auto"/>
            </w:tcBorders>
            <w:shd w:val="clear" w:color="auto" w:fill="auto"/>
            <w:noWrap/>
            <w:vAlign w:val="bottom"/>
          </w:tcPr>
          <w:p w14:paraId="7B07E260" w14:textId="77777777" w:rsidR="00176970" w:rsidRPr="00A355D3" w:rsidRDefault="00176970" w:rsidP="00176970">
            <w:pPr>
              <w:spacing w:after="0" w:line="240" w:lineRule="auto"/>
              <w:jc w:val="right"/>
              <w:rPr>
                <w:rFonts w:ascii="Myriad Pro" w:eastAsia="Times New Roman" w:hAnsi="Myriad Pro" w:cs="Arial CYR"/>
                <w:sz w:val="18"/>
                <w:szCs w:val="18"/>
                <w:lang w:eastAsia="ru-RU"/>
              </w:rPr>
            </w:pPr>
            <w:r w:rsidRPr="00A355D3">
              <w:rPr>
                <w:rFonts w:ascii="Myriad Pro" w:eastAsia="Times New Roman" w:hAnsi="Myriad Pro" w:cs="Arial CYR"/>
                <w:sz w:val="18"/>
                <w:szCs w:val="18"/>
                <w:lang w:eastAsia="ru-RU"/>
              </w:rPr>
              <w:t>0,23</w:t>
            </w:r>
          </w:p>
        </w:tc>
        <w:tc>
          <w:tcPr>
            <w:tcW w:w="1050" w:type="pct"/>
            <w:tcBorders>
              <w:top w:val="nil"/>
              <w:left w:val="nil"/>
              <w:bottom w:val="single" w:sz="4" w:space="0" w:color="auto"/>
              <w:right w:val="single" w:sz="4" w:space="0" w:color="auto"/>
            </w:tcBorders>
            <w:shd w:val="clear" w:color="auto" w:fill="auto"/>
            <w:noWrap/>
            <w:vAlign w:val="bottom"/>
          </w:tcPr>
          <w:p w14:paraId="788488D7" w14:textId="77777777" w:rsidR="00176970" w:rsidRPr="00A355D3" w:rsidRDefault="00176970" w:rsidP="00176970">
            <w:pPr>
              <w:spacing w:after="0" w:line="240" w:lineRule="auto"/>
              <w:jc w:val="right"/>
              <w:rPr>
                <w:rFonts w:ascii="Myriad Pro" w:eastAsia="Times New Roman" w:hAnsi="Myriad Pro" w:cs="Arial CYR"/>
                <w:sz w:val="18"/>
                <w:szCs w:val="18"/>
                <w:lang w:eastAsia="ru-RU"/>
              </w:rPr>
            </w:pPr>
            <w:r w:rsidRPr="00A355D3">
              <w:rPr>
                <w:rFonts w:ascii="Myriad Pro" w:eastAsia="Times New Roman" w:hAnsi="Myriad Pro" w:cs="Arial CYR"/>
                <w:sz w:val="18"/>
                <w:szCs w:val="18"/>
                <w:lang w:eastAsia="ru-RU"/>
              </w:rPr>
              <w:t>0,22</w:t>
            </w:r>
          </w:p>
        </w:tc>
        <w:tc>
          <w:tcPr>
            <w:tcW w:w="1050" w:type="pct"/>
            <w:tcBorders>
              <w:top w:val="nil"/>
              <w:left w:val="nil"/>
              <w:bottom w:val="single" w:sz="4" w:space="0" w:color="auto"/>
              <w:right w:val="single" w:sz="4" w:space="0" w:color="auto"/>
            </w:tcBorders>
            <w:shd w:val="clear" w:color="auto" w:fill="auto"/>
            <w:noWrap/>
            <w:vAlign w:val="center"/>
          </w:tcPr>
          <w:p w14:paraId="0F8285A3" w14:textId="77777777" w:rsidR="00176970" w:rsidRPr="00A355D3" w:rsidRDefault="00176970" w:rsidP="00176970">
            <w:pPr>
              <w:spacing w:after="0" w:line="240" w:lineRule="auto"/>
              <w:jc w:val="right"/>
              <w:rPr>
                <w:rFonts w:ascii="Myriad Pro" w:eastAsia="Times New Roman" w:hAnsi="Myriad Pro" w:cs="Arial"/>
                <w:i/>
                <w:iCs/>
                <w:color w:val="000000"/>
                <w:sz w:val="18"/>
                <w:szCs w:val="18"/>
                <w:lang w:eastAsia="ru-RU"/>
              </w:rPr>
            </w:pPr>
            <w:r w:rsidRPr="00A355D3">
              <w:rPr>
                <w:rFonts w:ascii="Myriad Pro" w:eastAsia="Times New Roman" w:hAnsi="Myriad Pro" w:cs="Arial"/>
                <w:i/>
                <w:iCs/>
                <w:color w:val="000000"/>
                <w:sz w:val="18"/>
                <w:szCs w:val="18"/>
                <w:lang w:eastAsia="ru-RU"/>
              </w:rPr>
              <w:t>0,45</w:t>
            </w:r>
          </w:p>
        </w:tc>
      </w:tr>
    </w:tbl>
    <w:p w14:paraId="3FC75CB2" w14:textId="77777777"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 xml:space="preserve">Единые (котловые) тарифы на услуги по передаче электрической энергии по электрическим сетям на территории Псковской области утверждены приказом Государственного комитета Псковской области по тарифам и энергетике от 29.12.2017 №218-э на </w:t>
      </w:r>
      <w:smartTag w:uri="urn:schemas-microsoft-com:office:smarttags" w:element="metricconverter">
        <w:smartTagPr>
          <w:attr w:name="ProductID" w:val="2018 г"/>
        </w:smartTagPr>
        <w:r w:rsidRPr="00A355D3">
          <w:rPr>
            <w:rFonts w:ascii="Myriad Pro" w:hAnsi="Myriad Pro"/>
            <w:sz w:val="26"/>
            <w:szCs w:val="26"/>
          </w:rPr>
          <w:t>2018 г</w:t>
        </w:r>
      </w:smartTag>
      <w:r w:rsidRPr="00A355D3">
        <w:rPr>
          <w:rFonts w:ascii="Myriad Pro" w:hAnsi="Myriad Pro"/>
          <w:sz w:val="26"/>
          <w:szCs w:val="26"/>
        </w:rPr>
        <w:t>. Приказом Государственного комитета Псковской области по тарифам и энергетике от 01.06.2018 №24-э установлены новые единые (котловые) тарифы на услуги по передаче электрической энергии по электрическим сетям на территории Псковской области.</w:t>
      </w:r>
    </w:p>
    <w:tbl>
      <w:tblPr>
        <w:tblW w:w="5000" w:type="pct"/>
        <w:tblLook w:val="04A0" w:firstRow="1" w:lastRow="0" w:firstColumn="1" w:lastColumn="0" w:noHBand="0" w:noVBand="1"/>
      </w:tblPr>
      <w:tblGrid>
        <w:gridCol w:w="1472"/>
        <w:gridCol w:w="1359"/>
        <w:gridCol w:w="1154"/>
        <w:gridCol w:w="1520"/>
        <w:gridCol w:w="1359"/>
        <w:gridCol w:w="1186"/>
        <w:gridCol w:w="1520"/>
      </w:tblGrid>
      <w:tr w:rsidR="00176970" w:rsidRPr="00A355D3" w14:paraId="2E6AEBE2" w14:textId="77777777" w:rsidTr="00B7713E">
        <w:trPr>
          <w:trHeight w:val="20"/>
        </w:trPr>
        <w:tc>
          <w:tcPr>
            <w:tcW w:w="823"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5E3BF6D9" w14:textId="77777777" w:rsidR="00176970" w:rsidRPr="00A355D3" w:rsidRDefault="00176970" w:rsidP="00176970">
            <w:pPr>
              <w:spacing w:after="0" w:line="240" w:lineRule="auto"/>
              <w:jc w:val="both"/>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 </w:t>
            </w:r>
          </w:p>
        </w:tc>
        <w:tc>
          <w:tcPr>
            <w:tcW w:w="2073" w:type="pct"/>
            <w:gridSpan w:val="3"/>
            <w:tcBorders>
              <w:top w:val="single" w:sz="4" w:space="0" w:color="FFFFFF"/>
              <w:left w:val="nil"/>
              <w:bottom w:val="single" w:sz="4" w:space="0" w:color="FFFFFF"/>
              <w:right w:val="single" w:sz="4" w:space="0" w:color="FFFFFF"/>
            </w:tcBorders>
            <w:shd w:val="clear" w:color="000000" w:fill="4F6228"/>
            <w:vAlign w:val="center"/>
          </w:tcPr>
          <w:p w14:paraId="3D79C909"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 xml:space="preserve">1 полугодие </w:t>
            </w:r>
            <w:smartTag w:uri="urn:schemas-microsoft-com:office:smarttags" w:element="metricconverter">
              <w:smartTagPr>
                <w:attr w:name="ProductID" w:val="2018 г"/>
              </w:smartTagPr>
              <w:r w:rsidRPr="00A355D3">
                <w:rPr>
                  <w:rFonts w:ascii="Myriad Pro" w:eastAsia="Times New Roman" w:hAnsi="Myriad Pro" w:cs="Arial"/>
                  <w:b/>
                  <w:bCs/>
                  <w:color w:val="FFFFFF"/>
                  <w:sz w:val="18"/>
                  <w:szCs w:val="18"/>
                  <w:lang w:eastAsia="ru-RU"/>
                </w:rPr>
                <w:t>2018 г</w:t>
              </w:r>
            </w:smartTag>
            <w:r w:rsidRPr="00A355D3">
              <w:rPr>
                <w:rFonts w:ascii="Myriad Pro" w:eastAsia="Times New Roman" w:hAnsi="Myriad Pro" w:cs="Arial"/>
                <w:b/>
                <w:bCs/>
                <w:color w:val="FFFFFF"/>
                <w:sz w:val="18"/>
                <w:szCs w:val="18"/>
                <w:lang w:eastAsia="ru-RU"/>
              </w:rPr>
              <w:t>.</w:t>
            </w:r>
          </w:p>
        </w:tc>
        <w:tc>
          <w:tcPr>
            <w:tcW w:w="2104" w:type="pct"/>
            <w:gridSpan w:val="3"/>
            <w:tcBorders>
              <w:top w:val="single" w:sz="4" w:space="0" w:color="FFFFFF"/>
              <w:left w:val="nil"/>
              <w:bottom w:val="single" w:sz="4" w:space="0" w:color="FFFFFF"/>
              <w:right w:val="single" w:sz="4" w:space="0" w:color="FFFFFF"/>
            </w:tcBorders>
            <w:shd w:val="clear" w:color="000000" w:fill="4F6228"/>
            <w:vAlign w:val="center"/>
          </w:tcPr>
          <w:p w14:paraId="04222ED2"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 xml:space="preserve">2 полугодие </w:t>
            </w:r>
            <w:smartTag w:uri="urn:schemas-microsoft-com:office:smarttags" w:element="metricconverter">
              <w:smartTagPr>
                <w:attr w:name="ProductID" w:val="2018 г"/>
              </w:smartTagPr>
              <w:r w:rsidRPr="00A355D3">
                <w:rPr>
                  <w:rFonts w:ascii="Myriad Pro" w:eastAsia="Times New Roman" w:hAnsi="Myriad Pro" w:cs="Arial"/>
                  <w:b/>
                  <w:bCs/>
                  <w:color w:val="FFFFFF"/>
                  <w:sz w:val="18"/>
                  <w:szCs w:val="18"/>
                  <w:lang w:eastAsia="ru-RU"/>
                </w:rPr>
                <w:t>2018 г</w:t>
              </w:r>
            </w:smartTag>
            <w:r w:rsidRPr="00A355D3">
              <w:rPr>
                <w:rFonts w:ascii="Myriad Pro" w:eastAsia="Times New Roman" w:hAnsi="Myriad Pro" w:cs="Arial"/>
                <w:b/>
                <w:bCs/>
                <w:color w:val="FFFFFF"/>
                <w:sz w:val="18"/>
                <w:szCs w:val="18"/>
                <w:lang w:eastAsia="ru-RU"/>
              </w:rPr>
              <w:t>.</w:t>
            </w:r>
          </w:p>
        </w:tc>
      </w:tr>
      <w:tr w:rsidR="00176970" w:rsidRPr="00A355D3" w14:paraId="4E27B949" w14:textId="77777777" w:rsidTr="00B7713E">
        <w:trPr>
          <w:trHeight w:val="20"/>
        </w:trPr>
        <w:tc>
          <w:tcPr>
            <w:tcW w:w="823" w:type="pct"/>
            <w:vMerge/>
            <w:tcBorders>
              <w:top w:val="single" w:sz="4" w:space="0" w:color="FFFFFF"/>
              <w:left w:val="single" w:sz="4" w:space="0" w:color="FFFFFF"/>
              <w:bottom w:val="single" w:sz="4" w:space="0" w:color="FFFFFF"/>
              <w:right w:val="single" w:sz="4" w:space="0" w:color="FFFFFF"/>
            </w:tcBorders>
            <w:vAlign w:val="center"/>
          </w:tcPr>
          <w:p w14:paraId="56E7FC6A" w14:textId="77777777" w:rsidR="00176970" w:rsidRPr="00A355D3" w:rsidRDefault="00176970" w:rsidP="00176970">
            <w:pPr>
              <w:spacing w:after="0" w:line="240" w:lineRule="auto"/>
              <w:rPr>
                <w:rFonts w:ascii="Myriad Pro" w:eastAsia="Times New Roman" w:hAnsi="Myriad Pro" w:cs="Arial"/>
                <w:b/>
                <w:bCs/>
                <w:color w:val="FFFFFF"/>
                <w:sz w:val="18"/>
                <w:szCs w:val="18"/>
                <w:lang w:eastAsia="ru-RU"/>
              </w:rPr>
            </w:pPr>
          </w:p>
        </w:tc>
        <w:tc>
          <w:tcPr>
            <w:tcW w:w="763" w:type="pct"/>
            <w:tcBorders>
              <w:top w:val="nil"/>
              <w:left w:val="nil"/>
              <w:bottom w:val="single" w:sz="4" w:space="0" w:color="FFFFFF"/>
              <w:right w:val="single" w:sz="4" w:space="0" w:color="FFFFFF"/>
            </w:tcBorders>
            <w:shd w:val="clear" w:color="000000" w:fill="4F6228"/>
            <w:vAlign w:val="center"/>
          </w:tcPr>
          <w:p w14:paraId="1CCB5B02"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Ставка на содержание сетей, руб./МВт*мес.</w:t>
            </w:r>
          </w:p>
        </w:tc>
        <w:tc>
          <w:tcPr>
            <w:tcW w:w="658" w:type="pct"/>
            <w:tcBorders>
              <w:top w:val="nil"/>
              <w:left w:val="nil"/>
              <w:bottom w:val="single" w:sz="4" w:space="0" w:color="FFFFFF"/>
              <w:right w:val="single" w:sz="4" w:space="0" w:color="FFFFFF"/>
            </w:tcBorders>
            <w:shd w:val="clear" w:color="000000" w:fill="4F6228"/>
            <w:vAlign w:val="center"/>
          </w:tcPr>
          <w:p w14:paraId="406F0FCD"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Ставка на оплату потерь, руб./МВт*ч</w:t>
            </w:r>
          </w:p>
        </w:tc>
        <w:tc>
          <w:tcPr>
            <w:tcW w:w="652" w:type="pct"/>
            <w:tcBorders>
              <w:top w:val="nil"/>
              <w:left w:val="nil"/>
              <w:bottom w:val="single" w:sz="4" w:space="0" w:color="FFFFFF"/>
              <w:right w:val="single" w:sz="4" w:space="0" w:color="FFFFFF"/>
            </w:tcBorders>
            <w:shd w:val="clear" w:color="000000" w:fill="4F6228"/>
            <w:vAlign w:val="center"/>
          </w:tcPr>
          <w:p w14:paraId="7FBE0E86"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Одноставочный тариф, руб./кВт*ч</w:t>
            </w:r>
          </w:p>
        </w:tc>
        <w:tc>
          <w:tcPr>
            <w:tcW w:w="763" w:type="pct"/>
            <w:tcBorders>
              <w:top w:val="nil"/>
              <w:left w:val="nil"/>
              <w:bottom w:val="single" w:sz="4" w:space="0" w:color="FFFFFF"/>
              <w:right w:val="single" w:sz="4" w:space="0" w:color="FFFFFF"/>
            </w:tcBorders>
            <w:shd w:val="clear" w:color="000000" w:fill="4F6228"/>
            <w:vAlign w:val="center"/>
          </w:tcPr>
          <w:p w14:paraId="39402FD4"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Ставка на содержание сетей, руб./МВт*мес.</w:t>
            </w:r>
          </w:p>
        </w:tc>
        <w:tc>
          <w:tcPr>
            <w:tcW w:w="674" w:type="pct"/>
            <w:tcBorders>
              <w:top w:val="nil"/>
              <w:left w:val="nil"/>
              <w:bottom w:val="single" w:sz="4" w:space="0" w:color="FFFFFF"/>
              <w:right w:val="single" w:sz="4" w:space="0" w:color="FFFFFF"/>
            </w:tcBorders>
            <w:shd w:val="clear" w:color="000000" w:fill="4F6228"/>
            <w:vAlign w:val="center"/>
          </w:tcPr>
          <w:p w14:paraId="6E77A94F"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Ставка на оплату потерь, руб./МВт*ч</w:t>
            </w:r>
          </w:p>
        </w:tc>
        <w:tc>
          <w:tcPr>
            <w:tcW w:w="668" w:type="pct"/>
            <w:tcBorders>
              <w:top w:val="nil"/>
              <w:left w:val="nil"/>
              <w:bottom w:val="single" w:sz="4" w:space="0" w:color="FFFFFF"/>
              <w:right w:val="single" w:sz="4" w:space="0" w:color="FFFFFF"/>
            </w:tcBorders>
            <w:shd w:val="clear" w:color="000000" w:fill="4F6228"/>
            <w:vAlign w:val="center"/>
          </w:tcPr>
          <w:p w14:paraId="7FA73EF8"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Одноставочный тариф, руб./кВт*ч</w:t>
            </w:r>
          </w:p>
        </w:tc>
      </w:tr>
      <w:tr w:rsidR="00176970" w:rsidRPr="00A355D3" w14:paraId="46CDE8A0" w14:textId="77777777" w:rsidTr="00B7713E">
        <w:trPr>
          <w:trHeight w:val="20"/>
        </w:trPr>
        <w:tc>
          <w:tcPr>
            <w:tcW w:w="823" w:type="pct"/>
            <w:tcBorders>
              <w:top w:val="nil"/>
              <w:left w:val="single" w:sz="8" w:space="0" w:color="auto"/>
              <w:bottom w:val="single" w:sz="8" w:space="0" w:color="auto"/>
              <w:right w:val="single" w:sz="8" w:space="0" w:color="auto"/>
            </w:tcBorders>
            <w:shd w:val="clear" w:color="auto" w:fill="auto"/>
            <w:vAlign w:val="center"/>
          </w:tcPr>
          <w:p w14:paraId="64FC15D6"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ВН</w:t>
            </w:r>
          </w:p>
        </w:tc>
        <w:tc>
          <w:tcPr>
            <w:tcW w:w="763" w:type="pct"/>
            <w:tcBorders>
              <w:top w:val="nil"/>
              <w:left w:val="nil"/>
              <w:bottom w:val="single" w:sz="8" w:space="0" w:color="auto"/>
              <w:right w:val="single" w:sz="8" w:space="0" w:color="auto"/>
            </w:tcBorders>
            <w:shd w:val="clear" w:color="auto" w:fill="auto"/>
            <w:vAlign w:val="center"/>
          </w:tcPr>
          <w:p w14:paraId="35DE974C"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794 370,06</w:t>
            </w:r>
          </w:p>
        </w:tc>
        <w:tc>
          <w:tcPr>
            <w:tcW w:w="658" w:type="pct"/>
            <w:tcBorders>
              <w:top w:val="nil"/>
              <w:left w:val="nil"/>
              <w:bottom w:val="single" w:sz="8" w:space="0" w:color="auto"/>
              <w:right w:val="single" w:sz="8" w:space="0" w:color="auto"/>
            </w:tcBorders>
            <w:shd w:val="clear" w:color="auto" w:fill="auto"/>
            <w:vAlign w:val="center"/>
          </w:tcPr>
          <w:p w14:paraId="375F0F4F"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91,82</w:t>
            </w:r>
          </w:p>
        </w:tc>
        <w:tc>
          <w:tcPr>
            <w:tcW w:w="652" w:type="pct"/>
            <w:tcBorders>
              <w:top w:val="nil"/>
              <w:left w:val="nil"/>
              <w:bottom w:val="single" w:sz="8" w:space="0" w:color="auto"/>
              <w:right w:val="single" w:sz="8" w:space="0" w:color="auto"/>
            </w:tcBorders>
            <w:shd w:val="clear" w:color="auto" w:fill="auto"/>
            <w:vAlign w:val="center"/>
          </w:tcPr>
          <w:p w14:paraId="54DB153A"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1800</w:t>
            </w:r>
          </w:p>
        </w:tc>
        <w:tc>
          <w:tcPr>
            <w:tcW w:w="763" w:type="pct"/>
            <w:tcBorders>
              <w:top w:val="nil"/>
              <w:left w:val="nil"/>
              <w:bottom w:val="single" w:sz="8" w:space="0" w:color="auto"/>
              <w:right w:val="single" w:sz="8" w:space="0" w:color="auto"/>
            </w:tcBorders>
            <w:shd w:val="clear" w:color="auto" w:fill="auto"/>
            <w:vAlign w:val="center"/>
          </w:tcPr>
          <w:p w14:paraId="73CA2F81"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817 802,77</w:t>
            </w:r>
          </w:p>
        </w:tc>
        <w:tc>
          <w:tcPr>
            <w:tcW w:w="674" w:type="pct"/>
            <w:tcBorders>
              <w:top w:val="nil"/>
              <w:left w:val="nil"/>
              <w:bottom w:val="single" w:sz="8" w:space="0" w:color="auto"/>
              <w:right w:val="single" w:sz="8" w:space="0" w:color="auto"/>
            </w:tcBorders>
            <w:shd w:val="clear" w:color="auto" w:fill="auto"/>
            <w:vAlign w:val="center"/>
          </w:tcPr>
          <w:p w14:paraId="2E8D551C"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96,38</w:t>
            </w:r>
          </w:p>
        </w:tc>
        <w:tc>
          <w:tcPr>
            <w:tcW w:w="668" w:type="pct"/>
            <w:tcBorders>
              <w:top w:val="nil"/>
              <w:left w:val="nil"/>
              <w:bottom w:val="single" w:sz="8" w:space="0" w:color="auto"/>
              <w:right w:val="single" w:sz="8" w:space="0" w:color="auto"/>
            </w:tcBorders>
            <w:shd w:val="clear" w:color="auto" w:fill="auto"/>
            <w:vAlign w:val="center"/>
          </w:tcPr>
          <w:p w14:paraId="7F06E6B7"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1 846,12</w:t>
            </w:r>
          </w:p>
        </w:tc>
      </w:tr>
      <w:tr w:rsidR="00176970" w:rsidRPr="00A355D3" w14:paraId="3F9B190D" w14:textId="77777777" w:rsidTr="00B7713E">
        <w:trPr>
          <w:trHeight w:val="20"/>
        </w:trPr>
        <w:tc>
          <w:tcPr>
            <w:tcW w:w="823" w:type="pct"/>
            <w:tcBorders>
              <w:top w:val="nil"/>
              <w:left w:val="single" w:sz="8" w:space="0" w:color="auto"/>
              <w:bottom w:val="single" w:sz="8" w:space="0" w:color="auto"/>
              <w:right w:val="single" w:sz="8" w:space="0" w:color="auto"/>
            </w:tcBorders>
            <w:shd w:val="clear" w:color="auto" w:fill="auto"/>
            <w:vAlign w:val="center"/>
          </w:tcPr>
          <w:p w14:paraId="64621C90"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СН1</w:t>
            </w:r>
          </w:p>
        </w:tc>
        <w:tc>
          <w:tcPr>
            <w:tcW w:w="763" w:type="pct"/>
            <w:tcBorders>
              <w:top w:val="nil"/>
              <w:left w:val="nil"/>
              <w:bottom w:val="single" w:sz="8" w:space="0" w:color="auto"/>
              <w:right w:val="single" w:sz="8" w:space="0" w:color="auto"/>
            </w:tcBorders>
            <w:shd w:val="clear" w:color="auto" w:fill="auto"/>
            <w:vAlign w:val="center"/>
          </w:tcPr>
          <w:p w14:paraId="22EEA35F"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1 321 669,88</w:t>
            </w:r>
          </w:p>
        </w:tc>
        <w:tc>
          <w:tcPr>
            <w:tcW w:w="658" w:type="pct"/>
            <w:tcBorders>
              <w:top w:val="nil"/>
              <w:left w:val="nil"/>
              <w:bottom w:val="single" w:sz="8" w:space="0" w:color="auto"/>
              <w:right w:val="single" w:sz="8" w:space="0" w:color="auto"/>
            </w:tcBorders>
            <w:shd w:val="clear" w:color="auto" w:fill="auto"/>
            <w:vAlign w:val="center"/>
          </w:tcPr>
          <w:p w14:paraId="37FE2BEF"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238,59</w:t>
            </w:r>
          </w:p>
        </w:tc>
        <w:tc>
          <w:tcPr>
            <w:tcW w:w="652" w:type="pct"/>
            <w:tcBorders>
              <w:top w:val="nil"/>
              <w:left w:val="nil"/>
              <w:bottom w:val="single" w:sz="8" w:space="0" w:color="auto"/>
              <w:right w:val="single" w:sz="8" w:space="0" w:color="auto"/>
            </w:tcBorders>
            <w:shd w:val="clear" w:color="auto" w:fill="auto"/>
            <w:vAlign w:val="center"/>
          </w:tcPr>
          <w:p w14:paraId="2CE8410C"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3 101,82</w:t>
            </w:r>
          </w:p>
        </w:tc>
        <w:tc>
          <w:tcPr>
            <w:tcW w:w="763" w:type="pct"/>
            <w:tcBorders>
              <w:top w:val="nil"/>
              <w:left w:val="nil"/>
              <w:bottom w:val="single" w:sz="8" w:space="0" w:color="auto"/>
              <w:right w:val="single" w:sz="8" w:space="0" w:color="auto"/>
            </w:tcBorders>
            <w:shd w:val="clear" w:color="auto" w:fill="auto"/>
            <w:vAlign w:val="center"/>
          </w:tcPr>
          <w:p w14:paraId="65143F4D"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1 359 998,31</w:t>
            </w:r>
          </w:p>
        </w:tc>
        <w:tc>
          <w:tcPr>
            <w:tcW w:w="674" w:type="pct"/>
            <w:tcBorders>
              <w:top w:val="nil"/>
              <w:left w:val="nil"/>
              <w:bottom w:val="single" w:sz="8" w:space="0" w:color="auto"/>
              <w:right w:val="single" w:sz="8" w:space="0" w:color="auto"/>
            </w:tcBorders>
            <w:shd w:val="clear" w:color="auto" w:fill="auto"/>
            <w:vAlign w:val="center"/>
          </w:tcPr>
          <w:p w14:paraId="54CD53EC"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241,44</w:t>
            </w:r>
          </w:p>
        </w:tc>
        <w:tc>
          <w:tcPr>
            <w:tcW w:w="668" w:type="pct"/>
            <w:tcBorders>
              <w:top w:val="nil"/>
              <w:left w:val="nil"/>
              <w:bottom w:val="single" w:sz="8" w:space="0" w:color="auto"/>
              <w:right w:val="single" w:sz="8" w:space="0" w:color="auto"/>
            </w:tcBorders>
            <w:shd w:val="clear" w:color="auto" w:fill="auto"/>
            <w:vAlign w:val="center"/>
          </w:tcPr>
          <w:p w14:paraId="6419749A"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3 195,04</w:t>
            </w:r>
          </w:p>
        </w:tc>
      </w:tr>
      <w:tr w:rsidR="00176970" w:rsidRPr="00A355D3" w14:paraId="06A69E4D" w14:textId="77777777" w:rsidTr="00B7713E">
        <w:trPr>
          <w:trHeight w:val="20"/>
        </w:trPr>
        <w:tc>
          <w:tcPr>
            <w:tcW w:w="823" w:type="pct"/>
            <w:tcBorders>
              <w:top w:val="nil"/>
              <w:left w:val="single" w:sz="8" w:space="0" w:color="auto"/>
              <w:bottom w:val="single" w:sz="8" w:space="0" w:color="auto"/>
              <w:right w:val="single" w:sz="8" w:space="0" w:color="auto"/>
            </w:tcBorders>
            <w:shd w:val="clear" w:color="auto" w:fill="auto"/>
            <w:vAlign w:val="center"/>
          </w:tcPr>
          <w:p w14:paraId="3C1CF126"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СН2</w:t>
            </w:r>
          </w:p>
        </w:tc>
        <w:tc>
          <w:tcPr>
            <w:tcW w:w="763" w:type="pct"/>
            <w:tcBorders>
              <w:top w:val="nil"/>
              <w:left w:val="nil"/>
              <w:bottom w:val="single" w:sz="8" w:space="0" w:color="auto"/>
              <w:right w:val="single" w:sz="8" w:space="0" w:color="auto"/>
            </w:tcBorders>
            <w:shd w:val="clear" w:color="auto" w:fill="auto"/>
            <w:vAlign w:val="center"/>
          </w:tcPr>
          <w:p w14:paraId="3D5C0816"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1 614 816,90</w:t>
            </w:r>
          </w:p>
        </w:tc>
        <w:tc>
          <w:tcPr>
            <w:tcW w:w="658" w:type="pct"/>
            <w:tcBorders>
              <w:top w:val="nil"/>
              <w:left w:val="nil"/>
              <w:bottom w:val="single" w:sz="8" w:space="0" w:color="auto"/>
              <w:right w:val="single" w:sz="8" w:space="0" w:color="auto"/>
            </w:tcBorders>
            <w:shd w:val="clear" w:color="auto" w:fill="auto"/>
            <w:vAlign w:val="center"/>
          </w:tcPr>
          <w:p w14:paraId="0EAF0033"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246,65</w:t>
            </w:r>
          </w:p>
        </w:tc>
        <w:tc>
          <w:tcPr>
            <w:tcW w:w="652" w:type="pct"/>
            <w:tcBorders>
              <w:top w:val="nil"/>
              <w:left w:val="nil"/>
              <w:bottom w:val="single" w:sz="8" w:space="0" w:color="auto"/>
              <w:right w:val="single" w:sz="8" w:space="0" w:color="auto"/>
            </w:tcBorders>
            <w:shd w:val="clear" w:color="auto" w:fill="auto"/>
            <w:vAlign w:val="center"/>
          </w:tcPr>
          <w:p w14:paraId="6AA74D96"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3 203,22</w:t>
            </w:r>
          </w:p>
        </w:tc>
        <w:tc>
          <w:tcPr>
            <w:tcW w:w="763" w:type="pct"/>
            <w:tcBorders>
              <w:top w:val="nil"/>
              <w:left w:val="nil"/>
              <w:bottom w:val="single" w:sz="8" w:space="0" w:color="auto"/>
              <w:right w:val="single" w:sz="8" w:space="0" w:color="auto"/>
            </w:tcBorders>
            <w:shd w:val="clear" w:color="auto" w:fill="auto"/>
            <w:vAlign w:val="center"/>
          </w:tcPr>
          <w:p w14:paraId="2F586203"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1 661 646,59</w:t>
            </w:r>
          </w:p>
        </w:tc>
        <w:tc>
          <w:tcPr>
            <w:tcW w:w="674" w:type="pct"/>
            <w:tcBorders>
              <w:top w:val="nil"/>
              <w:left w:val="nil"/>
              <w:bottom w:val="single" w:sz="8" w:space="0" w:color="auto"/>
              <w:right w:val="single" w:sz="8" w:space="0" w:color="auto"/>
            </w:tcBorders>
            <w:shd w:val="clear" w:color="auto" w:fill="auto"/>
            <w:vAlign w:val="center"/>
          </w:tcPr>
          <w:p w14:paraId="6CB4E3DB"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248,81</w:t>
            </w:r>
          </w:p>
        </w:tc>
        <w:tc>
          <w:tcPr>
            <w:tcW w:w="668" w:type="pct"/>
            <w:tcBorders>
              <w:top w:val="nil"/>
              <w:left w:val="nil"/>
              <w:bottom w:val="single" w:sz="8" w:space="0" w:color="auto"/>
              <w:right w:val="single" w:sz="8" w:space="0" w:color="auto"/>
            </w:tcBorders>
            <w:shd w:val="clear" w:color="auto" w:fill="auto"/>
            <w:vAlign w:val="center"/>
          </w:tcPr>
          <w:p w14:paraId="72962F6F"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3 303,58</w:t>
            </w:r>
          </w:p>
        </w:tc>
      </w:tr>
      <w:tr w:rsidR="00176970" w:rsidRPr="00A355D3" w14:paraId="058D3DED" w14:textId="77777777" w:rsidTr="00B7713E">
        <w:trPr>
          <w:trHeight w:val="20"/>
        </w:trPr>
        <w:tc>
          <w:tcPr>
            <w:tcW w:w="823" w:type="pct"/>
            <w:tcBorders>
              <w:top w:val="nil"/>
              <w:left w:val="single" w:sz="8" w:space="0" w:color="auto"/>
              <w:bottom w:val="single" w:sz="8" w:space="0" w:color="auto"/>
              <w:right w:val="single" w:sz="8" w:space="0" w:color="auto"/>
            </w:tcBorders>
            <w:shd w:val="clear" w:color="auto" w:fill="auto"/>
            <w:vAlign w:val="center"/>
          </w:tcPr>
          <w:p w14:paraId="4113B5E2"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xml:space="preserve">НН </w:t>
            </w:r>
          </w:p>
        </w:tc>
        <w:tc>
          <w:tcPr>
            <w:tcW w:w="763" w:type="pct"/>
            <w:tcBorders>
              <w:top w:val="nil"/>
              <w:left w:val="nil"/>
              <w:bottom w:val="single" w:sz="8" w:space="0" w:color="auto"/>
              <w:right w:val="single" w:sz="8" w:space="0" w:color="auto"/>
            </w:tcBorders>
            <w:shd w:val="clear" w:color="auto" w:fill="auto"/>
            <w:vAlign w:val="center"/>
          </w:tcPr>
          <w:p w14:paraId="2C3564A3"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1 549 022,47</w:t>
            </w:r>
          </w:p>
        </w:tc>
        <w:tc>
          <w:tcPr>
            <w:tcW w:w="658" w:type="pct"/>
            <w:tcBorders>
              <w:top w:val="nil"/>
              <w:left w:val="nil"/>
              <w:bottom w:val="single" w:sz="8" w:space="0" w:color="auto"/>
              <w:right w:val="single" w:sz="8" w:space="0" w:color="auto"/>
            </w:tcBorders>
            <w:shd w:val="clear" w:color="auto" w:fill="auto"/>
            <w:vAlign w:val="center"/>
          </w:tcPr>
          <w:p w14:paraId="17628A46"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465,64</w:t>
            </w:r>
          </w:p>
        </w:tc>
        <w:tc>
          <w:tcPr>
            <w:tcW w:w="652" w:type="pct"/>
            <w:tcBorders>
              <w:top w:val="nil"/>
              <w:left w:val="nil"/>
              <w:bottom w:val="single" w:sz="8" w:space="0" w:color="auto"/>
              <w:right w:val="single" w:sz="8" w:space="0" w:color="auto"/>
            </w:tcBorders>
            <w:shd w:val="clear" w:color="auto" w:fill="auto"/>
            <w:vAlign w:val="center"/>
          </w:tcPr>
          <w:p w14:paraId="3A5F56BA"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3 429,06</w:t>
            </w:r>
          </w:p>
        </w:tc>
        <w:tc>
          <w:tcPr>
            <w:tcW w:w="763" w:type="pct"/>
            <w:tcBorders>
              <w:top w:val="nil"/>
              <w:left w:val="nil"/>
              <w:bottom w:val="single" w:sz="8" w:space="0" w:color="auto"/>
              <w:right w:val="single" w:sz="8" w:space="0" w:color="auto"/>
            </w:tcBorders>
            <w:shd w:val="clear" w:color="auto" w:fill="auto"/>
            <w:vAlign w:val="center"/>
          </w:tcPr>
          <w:p w14:paraId="768EF95B"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1 585 267,44</w:t>
            </w:r>
          </w:p>
        </w:tc>
        <w:tc>
          <w:tcPr>
            <w:tcW w:w="674" w:type="pct"/>
            <w:tcBorders>
              <w:top w:val="nil"/>
              <w:left w:val="nil"/>
              <w:bottom w:val="single" w:sz="8" w:space="0" w:color="auto"/>
              <w:right w:val="single" w:sz="8" w:space="0" w:color="auto"/>
            </w:tcBorders>
            <w:shd w:val="clear" w:color="auto" w:fill="auto"/>
            <w:vAlign w:val="center"/>
          </w:tcPr>
          <w:p w14:paraId="66010574"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482,7</w:t>
            </w:r>
          </w:p>
        </w:tc>
        <w:tc>
          <w:tcPr>
            <w:tcW w:w="668" w:type="pct"/>
            <w:tcBorders>
              <w:top w:val="nil"/>
              <w:left w:val="nil"/>
              <w:bottom w:val="single" w:sz="8" w:space="0" w:color="auto"/>
              <w:right w:val="single" w:sz="8" w:space="0" w:color="auto"/>
            </w:tcBorders>
            <w:shd w:val="clear" w:color="auto" w:fill="auto"/>
            <w:vAlign w:val="center"/>
          </w:tcPr>
          <w:p w14:paraId="503B1479"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3 536,33</w:t>
            </w:r>
          </w:p>
        </w:tc>
      </w:tr>
      <w:tr w:rsidR="00176970" w:rsidRPr="00A355D3" w14:paraId="1A8D92C7" w14:textId="77777777" w:rsidTr="00B7713E">
        <w:trPr>
          <w:trHeight w:val="20"/>
        </w:trPr>
        <w:tc>
          <w:tcPr>
            <w:tcW w:w="823" w:type="pct"/>
            <w:tcBorders>
              <w:top w:val="nil"/>
              <w:left w:val="single" w:sz="8" w:space="0" w:color="auto"/>
              <w:bottom w:val="single" w:sz="8" w:space="0" w:color="auto"/>
              <w:right w:val="single" w:sz="8" w:space="0" w:color="auto"/>
            </w:tcBorders>
            <w:shd w:val="clear" w:color="auto" w:fill="auto"/>
            <w:vAlign w:val="center"/>
          </w:tcPr>
          <w:p w14:paraId="168D6A04"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Население</w:t>
            </w:r>
          </w:p>
        </w:tc>
        <w:tc>
          <w:tcPr>
            <w:tcW w:w="763" w:type="pct"/>
            <w:tcBorders>
              <w:top w:val="nil"/>
              <w:left w:val="nil"/>
              <w:bottom w:val="single" w:sz="8" w:space="0" w:color="auto"/>
              <w:right w:val="single" w:sz="8" w:space="0" w:color="auto"/>
            </w:tcBorders>
            <w:shd w:val="clear" w:color="auto" w:fill="auto"/>
            <w:vAlign w:val="center"/>
          </w:tcPr>
          <w:p w14:paraId="4A28E8C7"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658" w:type="pct"/>
            <w:tcBorders>
              <w:top w:val="nil"/>
              <w:left w:val="nil"/>
              <w:bottom w:val="single" w:sz="8" w:space="0" w:color="auto"/>
              <w:right w:val="single" w:sz="8" w:space="0" w:color="auto"/>
            </w:tcBorders>
            <w:shd w:val="clear" w:color="auto" w:fill="auto"/>
            <w:vAlign w:val="center"/>
          </w:tcPr>
          <w:p w14:paraId="1E770585"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652" w:type="pct"/>
            <w:tcBorders>
              <w:top w:val="nil"/>
              <w:left w:val="nil"/>
              <w:bottom w:val="single" w:sz="8" w:space="0" w:color="auto"/>
              <w:right w:val="single" w:sz="8" w:space="0" w:color="auto"/>
            </w:tcBorders>
            <w:shd w:val="clear" w:color="auto" w:fill="auto"/>
            <w:vAlign w:val="center"/>
          </w:tcPr>
          <w:p w14:paraId="571B7005"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763" w:type="pct"/>
            <w:tcBorders>
              <w:top w:val="nil"/>
              <w:left w:val="nil"/>
              <w:bottom w:val="single" w:sz="8" w:space="0" w:color="auto"/>
              <w:right w:val="single" w:sz="8" w:space="0" w:color="auto"/>
            </w:tcBorders>
            <w:shd w:val="clear" w:color="auto" w:fill="auto"/>
            <w:vAlign w:val="center"/>
          </w:tcPr>
          <w:p w14:paraId="52A54C34"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674" w:type="pct"/>
            <w:tcBorders>
              <w:top w:val="nil"/>
              <w:left w:val="nil"/>
              <w:bottom w:val="single" w:sz="8" w:space="0" w:color="auto"/>
              <w:right w:val="single" w:sz="8" w:space="0" w:color="auto"/>
            </w:tcBorders>
            <w:shd w:val="clear" w:color="auto" w:fill="auto"/>
            <w:vAlign w:val="center"/>
          </w:tcPr>
          <w:p w14:paraId="2A693F4F"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668" w:type="pct"/>
            <w:tcBorders>
              <w:top w:val="nil"/>
              <w:left w:val="nil"/>
              <w:bottom w:val="single" w:sz="8" w:space="0" w:color="auto"/>
              <w:right w:val="single" w:sz="8" w:space="0" w:color="auto"/>
            </w:tcBorders>
            <w:shd w:val="clear" w:color="auto" w:fill="auto"/>
            <w:vAlign w:val="center"/>
          </w:tcPr>
          <w:p w14:paraId="22AE7A11"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r>
      <w:tr w:rsidR="00176970" w:rsidRPr="00A355D3" w14:paraId="5D78BD6B" w14:textId="77777777" w:rsidTr="00B7713E">
        <w:trPr>
          <w:trHeight w:val="20"/>
        </w:trPr>
        <w:tc>
          <w:tcPr>
            <w:tcW w:w="823" w:type="pct"/>
            <w:tcBorders>
              <w:top w:val="nil"/>
              <w:left w:val="single" w:sz="8" w:space="0" w:color="auto"/>
              <w:bottom w:val="single" w:sz="8" w:space="0" w:color="auto"/>
              <w:right w:val="single" w:sz="8" w:space="0" w:color="auto"/>
            </w:tcBorders>
            <w:shd w:val="clear" w:color="auto" w:fill="auto"/>
            <w:vAlign w:val="center"/>
          </w:tcPr>
          <w:p w14:paraId="4444A366"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Категория 1*</w:t>
            </w:r>
          </w:p>
        </w:tc>
        <w:tc>
          <w:tcPr>
            <w:tcW w:w="763" w:type="pct"/>
            <w:tcBorders>
              <w:top w:val="nil"/>
              <w:left w:val="nil"/>
              <w:bottom w:val="single" w:sz="8" w:space="0" w:color="auto"/>
              <w:right w:val="single" w:sz="8" w:space="0" w:color="auto"/>
            </w:tcBorders>
            <w:shd w:val="clear" w:color="auto" w:fill="auto"/>
            <w:vAlign w:val="center"/>
          </w:tcPr>
          <w:p w14:paraId="183D685C"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658" w:type="pct"/>
            <w:tcBorders>
              <w:top w:val="nil"/>
              <w:left w:val="nil"/>
              <w:bottom w:val="single" w:sz="8" w:space="0" w:color="auto"/>
              <w:right w:val="single" w:sz="8" w:space="0" w:color="auto"/>
            </w:tcBorders>
            <w:shd w:val="clear" w:color="auto" w:fill="auto"/>
            <w:vAlign w:val="center"/>
          </w:tcPr>
          <w:p w14:paraId="06D93EE8"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652" w:type="pct"/>
            <w:tcBorders>
              <w:top w:val="nil"/>
              <w:left w:val="nil"/>
              <w:bottom w:val="single" w:sz="8" w:space="0" w:color="auto"/>
              <w:right w:val="single" w:sz="8" w:space="0" w:color="auto"/>
            </w:tcBorders>
            <w:shd w:val="clear" w:color="auto" w:fill="auto"/>
            <w:vAlign w:val="center"/>
          </w:tcPr>
          <w:p w14:paraId="574F0792"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2,07482</w:t>
            </w:r>
          </w:p>
        </w:tc>
        <w:tc>
          <w:tcPr>
            <w:tcW w:w="763" w:type="pct"/>
            <w:tcBorders>
              <w:top w:val="nil"/>
              <w:left w:val="nil"/>
              <w:bottom w:val="single" w:sz="8" w:space="0" w:color="auto"/>
              <w:right w:val="single" w:sz="8" w:space="0" w:color="auto"/>
            </w:tcBorders>
            <w:shd w:val="clear" w:color="auto" w:fill="auto"/>
            <w:vAlign w:val="center"/>
          </w:tcPr>
          <w:p w14:paraId="0DE25C36"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674" w:type="pct"/>
            <w:tcBorders>
              <w:top w:val="nil"/>
              <w:left w:val="nil"/>
              <w:bottom w:val="single" w:sz="8" w:space="0" w:color="auto"/>
              <w:right w:val="single" w:sz="8" w:space="0" w:color="auto"/>
            </w:tcBorders>
            <w:shd w:val="clear" w:color="auto" w:fill="auto"/>
            <w:vAlign w:val="center"/>
          </w:tcPr>
          <w:p w14:paraId="3FF833DF"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668" w:type="pct"/>
            <w:tcBorders>
              <w:top w:val="nil"/>
              <w:left w:val="nil"/>
              <w:bottom w:val="single" w:sz="8" w:space="0" w:color="auto"/>
              <w:right w:val="single" w:sz="8" w:space="0" w:color="auto"/>
            </w:tcBorders>
            <w:shd w:val="clear" w:color="auto" w:fill="auto"/>
            <w:vAlign w:val="center"/>
          </w:tcPr>
          <w:p w14:paraId="2FEACAF4"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2,13621</w:t>
            </w:r>
          </w:p>
        </w:tc>
      </w:tr>
      <w:tr w:rsidR="00176970" w:rsidRPr="00A355D3" w14:paraId="7E5DB86A" w14:textId="77777777" w:rsidTr="00B7713E">
        <w:trPr>
          <w:trHeight w:val="20"/>
        </w:trPr>
        <w:tc>
          <w:tcPr>
            <w:tcW w:w="823" w:type="pct"/>
            <w:tcBorders>
              <w:top w:val="nil"/>
              <w:left w:val="single" w:sz="8" w:space="0" w:color="auto"/>
              <w:bottom w:val="single" w:sz="8" w:space="0" w:color="auto"/>
              <w:right w:val="single" w:sz="8" w:space="0" w:color="auto"/>
            </w:tcBorders>
            <w:shd w:val="clear" w:color="auto" w:fill="auto"/>
            <w:vAlign w:val="center"/>
          </w:tcPr>
          <w:p w14:paraId="7C079659"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Категория 2*</w:t>
            </w:r>
          </w:p>
        </w:tc>
        <w:tc>
          <w:tcPr>
            <w:tcW w:w="763" w:type="pct"/>
            <w:tcBorders>
              <w:top w:val="nil"/>
              <w:left w:val="nil"/>
              <w:bottom w:val="single" w:sz="8" w:space="0" w:color="auto"/>
              <w:right w:val="single" w:sz="8" w:space="0" w:color="auto"/>
            </w:tcBorders>
            <w:shd w:val="clear" w:color="auto" w:fill="auto"/>
            <w:vAlign w:val="center"/>
          </w:tcPr>
          <w:p w14:paraId="4A1FC46D"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658" w:type="pct"/>
            <w:tcBorders>
              <w:top w:val="nil"/>
              <w:left w:val="nil"/>
              <w:bottom w:val="single" w:sz="8" w:space="0" w:color="auto"/>
              <w:right w:val="single" w:sz="8" w:space="0" w:color="auto"/>
            </w:tcBorders>
            <w:shd w:val="clear" w:color="auto" w:fill="auto"/>
            <w:vAlign w:val="center"/>
          </w:tcPr>
          <w:p w14:paraId="3FBF593F"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652" w:type="pct"/>
            <w:tcBorders>
              <w:top w:val="nil"/>
              <w:left w:val="nil"/>
              <w:bottom w:val="single" w:sz="8" w:space="0" w:color="auto"/>
              <w:right w:val="single" w:sz="8" w:space="0" w:color="auto"/>
            </w:tcBorders>
            <w:shd w:val="clear" w:color="auto" w:fill="auto"/>
            <w:vAlign w:val="center"/>
          </w:tcPr>
          <w:p w14:paraId="2ACFA2F3"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1,20194</w:t>
            </w:r>
          </w:p>
        </w:tc>
        <w:tc>
          <w:tcPr>
            <w:tcW w:w="763" w:type="pct"/>
            <w:tcBorders>
              <w:top w:val="nil"/>
              <w:left w:val="nil"/>
              <w:bottom w:val="single" w:sz="8" w:space="0" w:color="auto"/>
              <w:right w:val="single" w:sz="8" w:space="0" w:color="auto"/>
            </w:tcBorders>
            <w:shd w:val="clear" w:color="auto" w:fill="auto"/>
            <w:vAlign w:val="center"/>
          </w:tcPr>
          <w:p w14:paraId="7AAB0EAE"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674" w:type="pct"/>
            <w:tcBorders>
              <w:top w:val="nil"/>
              <w:left w:val="nil"/>
              <w:bottom w:val="single" w:sz="8" w:space="0" w:color="auto"/>
              <w:right w:val="single" w:sz="8" w:space="0" w:color="auto"/>
            </w:tcBorders>
            <w:shd w:val="clear" w:color="auto" w:fill="auto"/>
            <w:vAlign w:val="center"/>
          </w:tcPr>
          <w:p w14:paraId="0F5F1137"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668" w:type="pct"/>
            <w:tcBorders>
              <w:top w:val="nil"/>
              <w:left w:val="nil"/>
              <w:bottom w:val="single" w:sz="8" w:space="0" w:color="auto"/>
              <w:right w:val="single" w:sz="8" w:space="0" w:color="auto"/>
            </w:tcBorders>
            <w:shd w:val="clear" w:color="auto" w:fill="auto"/>
            <w:vAlign w:val="center"/>
          </w:tcPr>
          <w:p w14:paraId="4D2422F4"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1,23579</w:t>
            </w:r>
          </w:p>
        </w:tc>
      </w:tr>
      <w:tr w:rsidR="00176970" w:rsidRPr="00A355D3" w14:paraId="303D72C3" w14:textId="77777777" w:rsidTr="00B7713E">
        <w:trPr>
          <w:trHeight w:val="20"/>
        </w:trPr>
        <w:tc>
          <w:tcPr>
            <w:tcW w:w="823" w:type="pct"/>
            <w:tcBorders>
              <w:top w:val="nil"/>
              <w:left w:val="single" w:sz="8" w:space="0" w:color="auto"/>
              <w:bottom w:val="single" w:sz="8" w:space="0" w:color="auto"/>
              <w:right w:val="single" w:sz="8" w:space="0" w:color="auto"/>
            </w:tcBorders>
            <w:shd w:val="clear" w:color="auto" w:fill="auto"/>
            <w:vAlign w:val="center"/>
          </w:tcPr>
          <w:p w14:paraId="6C78A92D"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Категория 3*</w:t>
            </w:r>
          </w:p>
        </w:tc>
        <w:tc>
          <w:tcPr>
            <w:tcW w:w="763" w:type="pct"/>
            <w:tcBorders>
              <w:top w:val="nil"/>
              <w:left w:val="nil"/>
              <w:bottom w:val="single" w:sz="8" w:space="0" w:color="auto"/>
              <w:right w:val="single" w:sz="8" w:space="0" w:color="auto"/>
            </w:tcBorders>
            <w:shd w:val="clear" w:color="auto" w:fill="auto"/>
            <w:vAlign w:val="center"/>
          </w:tcPr>
          <w:p w14:paraId="6BFF0820"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658" w:type="pct"/>
            <w:tcBorders>
              <w:top w:val="nil"/>
              <w:left w:val="nil"/>
              <w:bottom w:val="single" w:sz="8" w:space="0" w:color="auto"/>
              <w:right w:val="single" w:sz="8" w:space="0" w:color="auto"/>
            </w:tcBorders>
            <w:shd w:val="clear" w:color="auto" w:fill="auto"/>
            <w:vAlign w:val="center"/>
          </w:tcPr>
          <w:p w14:paraId="31E7994E"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652" w:type="pct"/>
            <w:tcBorders>
              <w:top w:val="nil"/>
              <w:left w:val="nil"/>
              <w:bottom w:val="single" w:sz="8" w:space="0" w:color="auto"/>
              <w:right w:val="single" w:sz="8" w:space="0" w:color="auto"/>
            </w:tcBorders>
            <w:shd w:val="clear" w:color="auto" w:fill="auto"/>
            <w:vAlign w:val="center"/>
          </w:tcPr>
          <w:p w14:paraId="1CF10B8C"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1,02736</w:t>
            </w:r>
          </w:p>
        </w:tc>
        <w:tc>
          <w:tcPr>
            <w:tcW w:w="763" w:type="pct"/>
            <w:tcBorders>
              <w:top w:val="nil"/>
              <w:left w:val="nil"/>
              <w:bottom w:val="single" w:sz="8" w:space="0" w:color="auto"/>
              <w:right w:val="single" w:sz="8" w:space="0" w:color="auto"/>
            </w:tcBorders>
            <w:shd w:val="clear" w:color="auto" w:fill="auto"/>
            <w:vAlign w:val="center"/>
          </w:tcPr>
          <w:p w14:paraId="6654B4E7"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674" w:type="pct"/>
            <w:tcBorders>
              <w:top w:val="nil"/>
              <w:left w:val="nil"/>
              <w:bottom w:val="single" w:sz="8" w:space="0" w:color="auto"/>
              <w:right w:val="single" w:sz="8" w:space="0" w:color="auto"/>
            </w:tcBorders>
            <w:shd w:val="clear" w:color="auto" w:fill="auto"/>
            <w:vAlign w:val="center"/>
          </w:tcPr>
          <w:p w14:paraId="5AACE0DA"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668" w:type="pct"/>
            <w:tcBorders>
              <w:top w:val="nil"/>
              <w:left w:val="nil"/>
              <w:bottom w:val="single" w:sz="8" w:space="0" w:color="auto"/>
              <w:right w:val="single" w:sz="8" w:space="0" w:color="auto"/>
            </w:tcBorders>
            <w:shd w:val="clear" w:color="auto" w:fill="auto"/>
            <w:vAlign w:val="center"/>
          </w:tcPr>
          <w:p w14:paraId="353AEA5B"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1,05570</w:t>
            </w:r>
          </w:p>
        </w:tc>
      </w:tr>
      <w:tr w:rsidR="00176970" w:rsidRPr="00A355D3" w14:paraId="1EC4BA59" w14:textId="77777777" w:rsidTr="00B7713E">
        <w:trPr>
          <w:trHeight w:val="20"/>
        </w:trPr>
        <w:tc>
          <w:tcPr>
            <w:tcW w:w="823" w:type="pct"/>
            <w:tcBorders>
              <w:top w:val="nil"/>
              <w:left w:val="single" w:sz="8" w:space="0" w:color="auto"/>
              <w:bottom w:val="single" w:sz="8" w:space="0" w:color="auto"/>
              <w:right w:val="single" w:sz="8" w:space="0" w:color="auto"/>
            </w:tcBorders>
            <w:shd w:val="clear" w:color="auto" w:fill="auto"/>
            <w:vAlign w:val="center"/>
          </w:tcPr>
          <w:p w14:paraId="4068642D"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Категория 4.1*</w:t>
            </w:r>
          </w:p>
        </w:tc>
        <w:tc>
          <w:tcPr>
            <w:tcW w:w="763" w:type="pct"/>
            <w:tcBorders>
              <w:top w:val="nil"/>
              <w:left w:val="nil"/>
              <w:bottom w:val="single" w:sz="8" w:space="0" w:color="auto"/>
              <w:right w:val="single" w:sz="8" w:space="0" w:color="auto"/>
            </w:tcBorders>
            <w:shd w:val="clear" w:color="auto" w:fill="auto"/>
            <w:vAlign w:val="center"/>
          </w:tcPr>
          <w:p w14:paraId="7FD7FB2B"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658" w:type="pct"/>
            <w:tcBorders>
              <w:top w:val="nil"/>
              <w:left w:val="nil"/>
              <w:bottom w:val="single" w:sz="8" w:space="0" w:color="auto"/>
              <w:right w:val="single" w:sz="8" w:space="0" w:color="auto"/>
            </w:tcBorders>
            <w:shd w:val="clear" w:color="auto" w:fill="auto"/>
            <w:vAlign w:val="center"/>
          </w:tcPr>
          <w:p w14:paraId="1BCBA53F"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652" w:type="pct"/>
            <w:tcBorders>
              <w:top w:val="nil"/>
              <w:left w:val="nil"/>
              <w:bottom w:val="single" w:sz="8" w:space="0" w:color="auto"/>
              <w:right w:val="single" w:sz="8" w:space="0" w:color="auto"/>
            </w:tcBorders>
            <w:shd w:val="clear" w:color="auto" w:fill="auto"/>
            <w:vAlign w:val="center"/>
          </w:tcPr>
          <w:p w14:paraId="6E8F28D7"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1,02736</w:t>
            </w:r>
          </w:p>
        </w:tc>
        <w:tc>
          <w:tcPr>
            <w:tcW w:w="763" w:type="pct"/>
            <w:tcBorders>
              <w:top w:val="nil"/>
              <w:left w:val="nil"/>
              <w:bottom w:val="single" w:sz="8" w:space="0" w:color="auto"/>
              <w:right w:val="single" w:sz="8" w:space="0" w:color="auto"/>
            </w:tcBorders>
            <w:shd w:val="clear" w:color="auto" w:fill="auto"/>
            <w:vAlign w:val="center"/>
          </w:tcPr>
          <w:p w14:paraId="051EC0D6"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674" w:type="pct"/>
            <w:tcBorders>
              <w:top w:val="nil"/>
              <w:left w:val="nil"/>
              <w:bottom w:val="single" w:sz="8" w:space="0" w:color="auto"/>
              <w:right w:val="single" w:sz="8" w:space="0" w:color="auto"/>
            </w:tcBorders>
            <w:shd w:val="clear" w:color="auto" w:fill="auto"/>
            <w:vAlign w:val="center"/>
          </w:tcPr>
          <w:p w14:paraId="07D8879F"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668" w:type="pct"/>
            <w:tcBorders>
              <w:top w:val="nil"/>
              <w:left w:val="nil"/>
              <w:bottom w:val="single" w:sz="8" w:space="0" w:color="auto"/>
              <w:right w:val="single" w:sz="8" w:space="0" w:color="auto"/>
            </w:tcBorders>
            <w:shd w:val="clear" w:color="auto" w:fill="auto"/>
            <w:vAlign w:val="center"/>
          </w:tcPr>
          <w:p w14:paraId="18D782E1"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1,05570</w:t>
            </w:r>
          </w:p>
        </w:tc>
      </w:tr>
      <w:tr w:rsidR="00176970" w:rsidRPr="00A355D3" w14:paraId="74E4A17A" w14:textId="77777777" w:rsidTr="00B7713E">
        <w:trPr>
          <w:trHeight w:val="20"/>
        </w:trPr>
        <w:tc>
          <w:tcPr>
            <w:tcW w:w="823" w:type="pct"/>
            <w:tcBorders>
              <w:top w:val="nil"/>
              <w:left w:val="single" w:sz="8" w:space="0" w:color="auto"/>
              <w:bottom w:val="single" w:sz="8" w:space="0" w:color="auto"/>
              <w:right w:val="single" w:sz="8" w:space="0" w:color="auto"/>
            </w:tcBorders>
            <w:shd w:val="clear" w:color="auto" w:fill="auto"/>
            <w:vAlign w:val="center"/>
          </w:tcPr>
          <w:p w14:paraId="7C2D9C2E"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Категория 4.2*</w:t>
            </w:r>
          </w:p>
        </w:tc>
        <w:tc>
          <w:tcPr>
            <w:tcW w:w="763" w:type="pct"/>
            <w:tcBorders>
              <w:top w:val="nil"/>
              <w:left w:val="nil"/>
              <w:bottom w:val="single" w:sz="8" w:space="0" w:color="auto"/>
              <w:right w:val="single" w:sz="8" w:space="0" w:color="auto"/>
            </w:tcBorders>
            <w:shd w:val="clear" w:color="auto" w:fill="auto"/>
            <w:vAlign w:val="center"/>
          </w:tcPr>
          <w:p w14:paraId="7CCD8539"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658" w:type="pct"/>
            <w:tcBorders>
              <w:top w:val="nil"/>
              <w:left w:val="nil"/>
              <w:bottom w:val="single" w:sz="8" w:space="0" w:color="auto"/>
              <w:right w:val="single" w:sz="8" w:space="0" w:color="auto"/>
            </w:tcBorders>
            <w:shd w:val="clear" w:color="auto" w:fill="auto"/>
            <w:vAlign w:val="center"/>
          </w:tcPr>
          <w:p w14:paraId="737CC6ED"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652" w:type="pct"/>
            <w:tcBorders>
              <w:top w:val="nil"/>
              <w:left w:val="nil"/>
              <w:bottom w:val="single" w:sz="8" w:space="0" w:color="auto"/>
              <w:right w:val="single" w:sz="8" w:space="0" w:color="auto"/>
            </w:tcBorders>
            <w:shd w:val="clear" w:color="auto" w:fill="auto"/>
            <w:vAlign w:val="center"/>
          </w:tcPr>
          <w:p w14:paraId="14E86F9B"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2,07482</w:t>
            </w:r>
          </w:p>
        </w:tc>
        <w:tc>
          <w:tcPr>
            <w:tcW w:w="763" w:type="pct"/>
            <w:tcBorders>
              <w:top w:val="nil"/>
              <w:left w:val="nil"/>
              <w:bottom w:val="single" w:sz="8" w:space="0" w:color="auto"/>
              <w:right w:val="single" w:sz="8" w:space="0" w:color="auto"/>
            </w:tcBorders>
            <w:shd w:val="clear" w:color="auto" w:fill="auto"/>
            <w:vAlign w:val="center"/>
          </w:tcPr>
          <w:p w14:paraId="340E4A60"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674" w:type="pct"/>
            <w:tcBorders>
              <w:top w:val="nil"/>
              <w:left w:val="nil"/>
              <w:bottom w:val="single" w:sz="8" w:space="0" w:color="auto"/>
              <w:right w:val="single" w:sz="8" w:space="0" w:color="auto"/>
            </w:tcBorders>
            <w:shd w:val="clear" w:color="auto" w:fill="auto"/>
            <w:vAlign w:val="center"/>
          </w:tcPr>
          <w:p w14:paraId="23482024"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668" w:type="pct"/>
            <w:tcBorders>
              <w:top w:val="nil"/>
              <w:left w:val="nil"/>
              <w:bottom w:val="single" w:sz="8" w:space="0" w:color="auto"/>
              <w:right w:val="single" w:sz="8" w:space="0" w:color="auto"/>
            </w:tcBorders>
            <w:shd w:val="clear" w:color="auto" w:fill="auto"/>
            <w:vAlign w:val="center"/>
          </w:tcPr>
          <w:p w14:paraId="2105C1B3"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2,13621</w:t>
            </w:r>
          </w:p>
        </w:tc>
      </w:tr>
      <w:tr w:rsidR="00176970" w:rsidRPr="00A355D3" w14:paraId="2ECE3A73" w14:textId="77777777" w:rsidTr="00B7713E">
        <w:trPr>
          <w:trHeight w:val="20"/>
        </w:trPr>
        <w:tc>
          <w:tcPr>
            <w:tcW w:w="823" w:type="pct"/>
            <w:tcBorders>
              <w:top w:val="nil"/>
              <w:left w:val="single" w:sz="8" w:space="0" w:color="auto"/>
              <w:bottom w:val="single" w:sz="8" w:space="0" w:color="auto"/>
              <w:right w:val="single" w:sz="8" w:space="0" w:color="auto"/>
            </w:tcBorders>
            <w:shd w:val="clear" w:color="auto" w:fill="auto"/>
            <w:vAlign w:val="center"/>
          </w:tcPr>
          <w:p w14:paraId="0213C108"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Категория 4.3*</w:t>
            </w:r>
          </w:p>
        </w:tc>
        <w:tc>
          <w:tcPr>
            <w:tcW w:w="763" w:type="pct"/>
            <w:tcBorders>
              <w:top w:val="nil"/>
              <w:left w:val="nil"/>
              <w:bottom w:val="single" w:sz="8" w:space="0" w:color="auto"/>
              <w:right w:val="single" w:sz="8" w:space="0" w:color="auto"/>
            </w:tcBorders>
            <w:shd w:val="clear" w:color="auto" w:fill="auto"/>
            <w:vAlign w:val="center"/>
          </w:tcPr>
          <w:p w14:paraId="4AE0FF30"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658" w:type="pct"/>
            <w:tcBorders>
              <w:top w:val="nil"/>
              <w:left w:val="nil"/>
              <w:bottom w:val="single" w:sz="8" w:space="0" w:color="auto"/>
              <w:right w:val="single" w:sz="8" w:space="0" w:color="auto"/>
            </w:tcBorders>
            <w:shd w:val="clear" w:color="auto" w:fill="auto"/>
            <w:vAlign w:val="center"/>
          </w:tcPr>
          <w:p w14:paraId="34AA9F85"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652" w:type="pct"/>
            <w:tcBorders>
              <w:top w:val="nil"/>
              <w:left w:val="nil"/>
              <w:bottom w:val="single" w:sz="8" w:space="0" w:color="auto"/>
              <w:right w:val="single" w:sz="8" w:space="0" w:color="auto"/>
            </w:tcBorders>
            <w:shd w:val="clear" w:color="auto" w:fill="auto"/>
            <w:vAlign w:val="center"/>
          </w:tcPr>
          <w:p w14:paraId="10B67BF3"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2,07482</w:t>
            </w:r>
          </w:p>
        </w:tc>
        <w:tc>
          <w:tcPr>
            <w:tcW w:w="763" w:type="pct"/>
            <w:tcBorders>
              <w:top w:val="nil"/>
              <w:left w:val="nil"/>
              <w:bottom w:val="single" w:sz="8" w:space="0" w:color="auto"/>
              <w:right w:val="single" w:sz="8" w:space="0" w:color="auto"/>
            </w:tcBorders>
            <w:shd w:val="clear" w:color="auto" w:fill="auto"/>
            <w:vAlign w:val="center"/>
          </w:tcPr>
          <w:p w14:paraId="43BDC975"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674" w:type="pct"/>
            <w:tcBorders>
              <w:top w:val="nil"/>
              <w:left w:val="nil"/>
              <w:bottom w:val="single" w:sz="8" w:space="0" w:color="auto"/>
              <w:right w:val="single" w:sz="8" w:space="0" w:color="auto"/>
            </w:tcBorders>
            <w:shd w:val="clear" w:color="auto" w:fill="auto"/>
            <w:vAlign w:val="center"/>
          </w:tcPr>
          <w:p w14:paraId="62E65F79"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668" w:type="pct"/>
            <w:tcBorders>
              <w:top w:val="nil"/>
              <w:left w:val="nil"/>
              <w:bottom w:val="single" w:sz="8" w:space="0" w:color="auto"/>
              <w:right w:val="single" w:sz="8" w:space="0" w:color="auto"/>
            </w:tcBorders>
            <w:shd w:val="clear" w:color="auto" w:fill="auto"/>
            <w:vAlign w:val="center"/>
          </w:tcPr>
          <w:p w14:paraId="3AE99A38"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2,13621</w:t>
            </w:r>
          </w:p>
        </w:tc>
      </w:tr>
      <w:tr w:rsidR="00176970" w:rsidRPr="00A355D3" w14:paraId="516CB449" w14:textId="77777777" w:rsidTr="00B7713E">
        <w:trPr>
          <w:trHeight w:val="20"/>
        </w:trPr>
        <w:tc>
          <w:tcPr>
            <w:tcW w:w="823" w:type="pct"/>
            <w:tcBorders>
              <w:top w:val="nil"/>
              <w:left w:val="single" w:sz="8" w:space="0" w:color="auto"/>
              <w:bottom w:val="single" w:sz="8" w:space="0" w:color="auto"/>
              <w:right w:val="single" w:sz="8" w:space="0" w:color="auto"/>
            </w:tcBorders>
            <w:shd w:val="clear" w:color="auto" w:fill="auto"/>
            <w:vAlign w:val="center"/>
          </w:tcPr>
          <w:p w14:paraId="38A51B07"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Категория 4.4*</w:t>
            </w:r>
          </w:p>
        </w:tc>
        <w:tc>
          <w:tcPr>
            <w:tcW w:w="763" w:type="pct"/>
            <w:tcBorders>
              <w:top w:val="nil"/>
              <w:left w:val="nil"/>
              <w:bottom w:val="single" w:sz="8" w:space="0" w:color="auto"/>
              <w:right w:val="single" w:sz="8" w:space="0" w:color="auto"/>
            </w:tcBorders>
            <w:shd w:val="clear" w:color="auto" w:fill="auto"/>
            <w:vAlign w:val="center"/>
          </w:tcPr>
          <w:p w14:paraId="310ABFCC"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658" w:type="pct"/>
            <w:tcBorders>
              <w:top w:val="nil"/>
              <w:left w:val="nil"/>
              <w:bottom w:val="single" w:sz="8" w:space="0" w:color="auto"/>
              <w:right w:val="single" w:sz="8" w:space="0" w:color="auto"/>
            </w:tcBorders>
            <w:shd w:val="clear" w:color="auto" w:fill="auto"/>
            <w:vAlign w:val="center"/>
          </w:tcPr>
          <w:p w14:paraId="046CD04D"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652" w:type="pct"/>
            <w:tcBorders>
              <w:top w:val="nil"/>
              <w:left w:val="nil"/>
              <w:bottom w:val="single" w:sz="8" w:space="0" w:color="auto"/>
              <w:right w:val="single" w:sz="8" w:space="0" w:color="auto"/>
            </w:tcBorders>
            <w:shd w:val="clear" w:color="auto" w:fill="auto"/>
            <w:vAlign w:val="center"/>
          </w:tcPr>
          <w:p w14:paraId="5D7FCF9F"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2,07482</w:t>
            </w:r>
          </w:p>
        </w:tc>
        <w:tc>
          <w:tcPr>
            <w:tcW w:w="763" w:type="pct"/>
            <w:tcBorders>
              <w:top w:val="nil"/>
              <w:left w:val="nil"/>
              <w:bottom w:val="single" w:sz="8" w:space="0" w:color="auto"/>
              <w:right w:val="single" w:sz="8" w:space="0" w:color="auto"/>
            </w:tcBorders>
            <w:shd w:val="clear" w:color="auto" w:fill="auto"/>
            <w:vAlign w:val="center"/>
          </w:tcPr>
          <w:p w14:paraId="0B4CE2B4"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674" w:type="pct"/>
            <w:tcBorders>
              <w:top w:val="nil"/>
              <w:left w:val="nil"/>
              <w:bottom w:val="single" w:sz="8" w:space="0" w:color="auto"/>
              <w:right w:val="single" w:sz="8" w:space="0" w:color="auto"/>
            </w:tcBorders>
            <w:shd w:val="clear" w:color="auto" w:fill="auto"/>
            <w:vAlign w:val="center"/>
          </w:tcPr>
          <w:p w14:paraId="1FA1C200"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668" w:type="pct"/>
            <w:tcBorders>
              <w:top w:val="nil"/>
              <w:left w:val="nil"/>
              <w:bottom w:val="single" w:sz="8" w:space="0" w:color="auto"/>
              <w:right w:val="single" w:sz="8" w:space="0" w:color="auto"/>
            </w:tcBorders>
            <w:shd w:val="clear" w:color="auto" w:fill="auto"/>
            <w:vAlign w:val="center"/>
          </w:tcPr>
          <w:p w14:paraId="1B9C2CBB"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2,13621</w:t>
            </w:r>
          </w:p>
        </w:tc>
      </w:tr>
      <w:tr w:rsidR="00176970" w:rsidRPr="00A355D3" w14:paraId="3E29D3DD" w14:textId="77777777" w:rsidTr="00B7713E">
        <w:trPr>
          <w:trHeight w:val="20"/>
        </w:trPr>
        <w:tc>
          <w:tcPr>
            <w:tcW w:w="823" w:type="pct"/>
            <w:tcBorders>
              <w:top w:val="nil"/>
              <w:left w:val="single" w:sz="8" w:space="0" w:color="auto"/>
              <w:bottom w:val="single" w:sz="8" w:space="0" w:color="auto"/>
              <w:right w:val="single" w:sz="8" w:space="0" w:color="auto"/>
            </w:tcBorders>
            <w:shd w:val="clear" w:color="auto" w:fill="auto"/>
            <w:vAlign w:val="center"/>
          </w:tcPr>
          <w:p w14:paraId="524D30C1"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Категория 4.5*</w:t>
            </w:r>
          </w:p>
        </w:tc>
        <w:tc>
          <w:tcPr>
            <w:tcW w:w="763" w:type="pct"/>
            <w:tcBorders>
              <w:top w:val="nil"/>
              <w:left w:val="nil"/>
              <w:bottom w:val="single" w:sz="8" w:space="0" w:color="auto"/>
              <w:right w:val="single" w:sz="8" w:space="0" w:color="auto"/>
            </w:tcBorders>
            <w:shd w:val="clear" w:color="auto" w:fill="auto"/>
            <w:vAlign w:val="center"/>
          </w:tcPr>
          <w:p w14:paraId="76544CF4"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658" w:type="pct"/>
            <w:tcBorders>
              <w:top w:val="nil"/>
              <w:left w:val="nil"/>
              <w:bottom w:val="single" w:sz="8" w:space="0" w:color="auto"/>
              <w:right w:val="single" w:sz="8" w:space="0" w:color="auto"/>
            </w:tcBorders>
            <w:shd w:val="clear" w:color="auto" w:fill="auto"/>
            <w:vAlign w:val="center"/>
          </w:tcPr>
          <w:p w14:paraId="1B191B9D"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652" w:type="pct"/>
            <w:tcBorders>
              <w:top w:val="nil"/>
              <w:left w:val="nil"/>
              <w:bottom w:val="single" w:sz="8" w:space="0" w:color="auto"/>
              <w:right w:val="single" w:sz="8" w:space="0" w:color="auto"/>
            </w:tcBorders>
            <w:shd w:val="clear" w:color="auto" w:fill="auto"/>
            <w:vAlign w:val="center"/>
          </w:tcPr>
          <w:p w14:paraId="2D4509F6"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1,74596</w:t>
            </w:r>
          </w:p>
        </w:tc>
        <w:tc>
          <w:tcPr>
            <w:tcW w:w="763" w:type="pct"/>
            <w:tcBorders>
              <w:top w:val="nil"/>
              <w:left w:val="nil"/>
              <w:bottom w:val="single" w:sz="8" w:space="0" w:color="auto"/>
              <w:right w:val="single" w:sz="8" w:space="0" w:color="auto"/>
            </w:tcBorders>
            <w:shd w:val="clear" w:color="auto" w:fill="auto"/>
            <w:vAlign w:val="center"/>
          </w:tcPr>
          <w:p w14:paraId="4C9BF77C"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674" w:type="pct"/>
            <w:tcBorders>
              <w:top w:val="nil"/>
              <w:left w:val="nil"/>
              <w:bottom w:val="single" w:sz="8" w:space="0" w:color="auto"/>
              <w:right w:val="single" w:sz="8" w:space="0" w:color="auto"/>
            </w:tcBorders>
            <w:shd w:val="clear" w:color="auto" w:fill="auto"/>
            <w:vAlign w:val="center"/>
          </w:tcPr>
          <w:p w14:paraId="16723713"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668" w:type="pct"/>
            <w:tcBorders>
              <w:top w:val="nil"/>
              <w:left w:val="nil"/>
              <w:bottom w:val="single" w:sz="8" w:space="0" w:color="auto"/>
              <w:right w:val="single" w:sz="8" w:space="0" w:color="auto"/>
            </w:tcBorders>
            <w:shd w:val="clear" w:color="auto" w:fill="auto"/>
            <w:vAlign w:val="center"/>
          </w:tcPr>
          <w:p w14:paraId="36B7A460" w14:textId="77777777" w:rsidR="00176970" w:rsidRPr="00A355D3" w:rsidRDefault="00176970" w:rsidP="00176970">
            <w:pPr>
              <w:spacing w:after="0" w:line="240" w:lineRule="auto"/>
              <w:jc w:val="right"/>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1,85532</w:t>
            </w:r>
          </w:p>
        </w:tc>
      </w:tr>
    </w:tbl>
    <w:p w14:paraId="65B188B8" w14:textId="77777777"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 xml:space="preserve">Индивидуальные тарифы на услуги по передаче электрической энергии для взаиморасчетов между сетевыми организациями утверждены приказом Госкомитета Псковской области от 29.12.2017 №216-э на </w:t>
      </w:r>
      <w:smartTag w:uri="urn:schemas-microsoft-com:office:smarttags" w:element="metricconverter">
        <w:smartTagPr>
          <w:attr w:name="ProductID" w:val="2018 г"/>
        </w:smartTagPr>
        <w:r w:rsidRPr="00A355D3">
          <w:rPr>
            <w:rFonts w:ascii="Myriad Pro" w:hAnsi="Myriad Pro"/>
            <w:sz w:val="26"/>
            <w:szCs w:val="26"/>
          </w:rPr>
          <w:t>2018 г</w:t>
        </w:r>
      </w:smartTag>
      <w:r w:rsidRPr="00A355D3">
        <w:rPr>
          <w:rFonts w:ascii="Myriad Pro" w:hAnsi="Myriad Pro"/>
          <w:sz w:val="26"/>
          <w:szCs w:val="26"/>
        </w:rPr>
        <w:t>.</w:t>
      </w:r>
    </w:p>
    <w:p w14:paraId="66D6E6F7" w14:textId="77777777" w:rsidR="00176970" w:rsidRPr="00A355D3" w:rsidRDefault="00176970" w:rsidP="00176970">
      <w:pPr>
        <w:tabs>
          <w:tab w:val="left" w:pos="1134"/>
        </w:tabs>
        <w:spacing w:after="0" w:line="360" w:lineRule="auto"/>
        <w:ind w:firstLine="567"/>
        <w:contextualSpacing/>
        <w:jc w:val="both"/>
        <w:rPr>
          <w:rFonts w:ascii="Myriad Pro" w:hAnsi="Myriad Pro"/>
          <w:sz w:val="26"/>
          <w:szCs w:val="26"/>
        </w:rPr>
      </w:pPr>
      <w:r w:rsidRPr="00A355D3">
        <w:rPr>
          <w:rFonts w:ascii="Myriad Pro" w:hAnsi="Myriad Pro"/>
          <w:sz w:val="26"/>
          <w:szCs w:val="26"/>
        </w:rPr>
        <w:lastRenderedPageBreak/>
        <w:t>Исполнителем рассчитана плановая величина котловой необходимой валовой выручки (как произведение плановых объемов полезного отпуска и тарифов на передачу) на 2018 год двумя способами:</w:t>
      </w:r>
    </w:p>
    <w:p w14:paraId="5D676FB0" w14:textId="5506F6EA" w:rsidR="00176970" w:rsidRPr="00A355D3" w:rsidRDefault="00176970" w:rsidP="000737F7">
      <w:pPr>
        <w:numPr>
          <w:ilvl w:val="0"/>
          <w:numId w:val="8"/>
        </w:numPr>
        <w:tabs>
          <w:tab w:val="left" w:pos="0"/>
          <w:tab w:val="left" w:pos="567"/>
          <w:tab w:val="left" w:pos="1134"/>
        </w:tabs>
        <w:spacing w:after="0" w:line="360" w:lineRule="auto"/>
        <w:ind w:left="567" w:firstLine="0"/>
        <w:contextualSpacing/>
        <w:jc w:val="both"/>
        <w:rPr>
          <w:rFonts w:ascii="Myriad Pro" w:hAnsi="Myriad Pro"/>
          <w:sz w:val="26"/>
          <w:szCs w:val="26"/>
        </w:rPr>
      </w:pPr>
      <w:r w:rsidRPr="00A355D3">
        <w:rPr>
          <w:rFonts w:ascii="Myriad Pro" w:hAnsi="Myriad Pro"/>
          <w:sz w:val="26"/>
          <w:szCs w:val="26"/>
        </w:rPr>
        <w:t xml:space="preserve">По двухставочному тарифу плановая величина котловой необходимой валовой выручки на 2018 год составила по филиалу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 4 564 195,13</w:t>
      </w:r>
      <w:r w:rsidR="005A62C7" w:rsidRPr="00A355D3">
        <w:rPr>
          <w:rFonts w:ascii="Myriad Pro" w:hAnsi="Myriad Pro"/>
          <w:sz w:val="26"/>
          <w:szCs w:val="26"/>
        </w:rPr>
        <w:t xml:space="preserve"> </w:t>
      </w:r>
      <w:r w:rsidRPr="00A355D3">
        <w:rPr>
          <w:rFonts w:ascii="Myriad Pro" w:hAnsi="Myriad Pro"/>
          <w:sz w:val="26"/>
          <w:szCs w:val="26"/>
        </w:rPr>
        <w:t xml:space="preserve">тыс. руб. без НДС, или </w:t>
      </w:r>
      <w:r w:rsidRPr="00A355D3">
        <w:rPr>
          <w:rFonts w:ascii="Myriad Pro" w:hAnsi="Myriad Pro"/>
          <w:iCs/>
          <w:sz w:val="26"/>
          <w:szCs w:val="26"/>
        </w:rPr>
        <w:t>на 227,49 тыс. руб. ниже утвержденной НВВ на 2018 год</w:t>
      </w:r>
      <w:r w:rsidRPr="00A355D3">
        <w:rPr>
          <w:rFonts w:ascii="Myriad Pro" w:hAnsi="Myriad Pro"/>
          <w:sz w:val="26"/>
          <w:szCs w:val="26"/>
        </w:rPr>
        <w:t>.</w:t>
      </w:r>
    </w:p>
    <w:p w14:paraId="6434AA99" w14:textId="77777777" w:rsidR="00176970" w:rsidRPr="00A355D3" w:rsidRDefault="00176970" w:rsidP="00176970">
      <w:pPr>
        <w:ind w:left="708"/>
        <w:rPr>
          <w:rFonts w:ascii="Myriad Pro" w:eastAsia="Times New Roman" w:hAnsi="Myriad Pro" w:cs="Arial CYR"/>
          <w:i/>
          <w:iCs/>
          <w:sz w:val="20"/>
          <w:szCs w:val="20"/>
          <w:lang w:eastAsia="ru-RU"/>
        </w:rPr>
      </w:pPr>
    </w:p>
    <w:p w14:paraId="53818C7E" w14:textId="77777777" w:rsidR="00176970" w:rsidRPr="00A355D3" w:rsidRDefault="00176970" w:rsidP="00176970">
      <w:pPr>
        <w:spacing w:after="0" w:line="360" w:lineRule="auto"/>
        <w:ind w:firstLine="720"/>
        <w:contextualSpacing/>
        <w:jc w:val="both"/>
        <w:rPr>
          <w:rFonts w:ascii="Myriad Pro" w:hAnsi="Myriad Pro"/>
          <w:sz w:val="26"/>
          <w:szCs w:val="26"/>
        </w:rPr>
        <w:sectPr w:rsidR="00176970" w:rsidRPr="00A355D3" w:rsidSect="00176970">
          <w:headerReference w:type="default" r:id="rId47"/>
          <w:footerReference w:type="default" r:id="rId48"/>
          <w:pgSz w:w="11906" w:h="16838"/>
          <w:pgMar w:top="1134" w:right="851" w:bottom="1134" w:left="1701" w:header="709" w:footer="709" w:gutter="0"/>
          <w:cols w:space="708"/>
          <w:docGrid w:linePitch="360"/>
        </w:sectPr>
      </w:pPr>
    </w:p>
    <w:p w14:paraId="2BF7A09B" w14:textId="77777777" w:rsidR="00176970" w:rsidRPr="00A355D3" w:rsidRDefault="00176970" w:rsidP="00176970">
      <w:pPr>
        <w:tabs>
          <w:tab w:val="num" w:pos="960"/>
        </w:tabs>
        <w:spacing w:after="200" w:line="360" w:lineRule="auto"/>
        <w:ind w:firstLine="567"/>
        <w:jc w:val="center"/>
        <w:rPr>
          <w:rFonts w:ascii="Myriad Pro" w:hAnsi="Myriad Pro"/>
          <w:b/>
          <w:bCs/>
          <w:sz w:val="26"/>
          <w:szCs w:val="26"/>
        </w:rPr>
      </w:pPr>
      <w:r w:rsidRPr="00A355D3">
        <w:rPr>
          <w:rFonts w:ascii="Myriad Pro" w:hAnsi="Myriad Pro"/>
          <w:b/>
          <w:bCs/>
          <w:sz w:val="26"/>
          <w:szCs w:val="26"/>
        </w:rPr>
        <w:lastRenderedPageBreak/>
        <w:t xml:space="preserve">Расчет плановой величины НВВ на </w:t>
      </w:r>
      <w:smartTag w:uri="urn:schemas-microsoft-com:office:smarttags" w:element="metricconverter">
        <w:smartTagPr>
          <w:attr w:name="ProductID" w:val="2018 г"/>
        </w:smartTagPr>
        <w:r w:rsidRPr="00A355D3">
          <w:rPr>
            <w:rFonts w:ascii="Myriad Pro" w:hAnsi="Myriad Pro"/>
            <w:b/>
            <w:bCs/>
            <w:sz w:val="26"/>
            <w:szCs w:val="26"/>
          </w:rPr>
          <w:t>2018 г</w:t>
        </w:r>
      </w:smartTag>
      <w:r w:rsidRPr="00A355D3">
        <w:rPr>
          <w:rFonts w:ascii="Myriad Pro" w:hAnsi="Myriad Pro"/>
          <w:b/>
          <w:bCs/>
          <w:sz w:val="26"/>
          <w:szCs w:val="26"/>
        </w:rPr>
        <w:t>. по двухставочному тарифу (кроме населения)</w:t>
      </w:r>
    </w:p>
    <w:tbl>
      <w:tblPr>
        <w:tblW w:w="5000" w:type="pct"/>
        <w:tblLook w:val="04A0" w:firstRow="1" w:lastRow="0" w:firstColumn="1" w:lastColumn="0" w:noHBand="0" w:noVBand="1"/>
      </w:tblPr>
      <w:tblGrid>
        <w:gridCol w:w="1725"/>
        <w:gridCol w:w="679"/>
        <w:gridCol w:w="679"/>
        <w:gridCol w:w="889"/>
        <w:gridCol w:w="756"/>
        <w:gridCol w:w="1157"/>
        <w:gridCol w:w="1157"/>
        <w:gridCol w:w="660"/>
        <w:gridCol w:w="660"/>
        <w:gridCol w:w="776"/>
        <w:gridCol w:w="776"/>
        <w:gridCol w:w="1095"/>
        <w:gridCol w:w="1104"/>
        <w:gridCol w:w="1013"/>
        <w:gridCol w:w="1376"/>
      </w:tblGrid>
      <w:tr w:rsidR="00176970" w:rsidRPr="00A355D3" w14:paraId="347E58FC" w14:textId="77777777" w:rsidTr="00092EB6">
        <w:trPr>
          <w:trHeight w:val="270"/>
        </w:trPr>
        <w:tc>
          <w:tcPr>
            <w:tcW w:w="464" w:type="pct"/>
            <w:vMerge w:val="restart"/>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55D92430" w14:textId="72BC1D91" w:rsidR="00176970" w:rsidRPr="00A355D3" w:rsidRDefault="00176970" w:rsidP="00092EB6">
            <w:pPr>
              <w:spacing w:after="0" w:line="240" w:lineRule="auto"/>
              <w:ind w:left="-660" w:firstLine="660"/>
              <w:jc w:val="center"/>
              <w:rPr>
                <w:rFonts w:ascii="Myriad Pro" w:eastAsia="Times New Roman" w:hAnsi="Myriad Pro" w:cs="Calibri"/>
                <w:b/>
                <w:bCs/>
                <w:color w:val="FFFFFF"/>
                <w:sz w:val="16"/>
                <w:szCs w:val="16"/>
                <w:lang w:eastAsia="ru-RU"/>
              </w:rPr>
            </w:pPr>
          </w:p>
        </w:tc>
        <w:tc>
          <w:tcPr>
            <w:tcW w:w="459" w:type="pct"/>
            <w:gridSpan w:val="2"/>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064E2307" w14:textId="77777777" w:rsidR="00176970" w:rsidRPr="00A355D3" w:rsidRDefault="00176970" w:rsidP="00092EB6">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мощность, МВт</w:t>
            </w:r>
          </w:p>
        </w:tc>
        <w:tc>
          <w:tcPr>
            <w:tcW w:w="596" w:type="pct"/>
            <w:gridSpan w:val="2"/>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7EA271FF" w14:textId="77777777" w:rsidR="00176970" w:rsidRPr="00A355D3" w:rsidRDefault="00176970" w:rsidP="00092EB6">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ПО, млн. кВт*ч</w:t>
            </w:r>
          </w:p>
        </w:tc>
        <w:tc>
          <w:tcPr>
            <w:tcW w:w="1861" w:type="pct"/>
            <w:gridSpan w:val="6"/>
            <w:tcBorders>
              <w:top w:val="single" w:sz="4" w:space="0" w:color="FFFFFF"/>
              <w:left w:val="nil"/>
              <w:bottom w:val="single" w:sz="4" w:space="0" w:color="FFFFFF"/>
              <w:right w:val="single" w:sz="4" w:space="0" w:color="FFFFFF"/>
            </w:tcBorders>
            <w:shd w:val="clear" w:color="000000" w:fill="4F6228"/>
            <w:vAlign w:val="center"/>
          </w:tcPr>
          <w:p w14:paraId="38FC3527" w14:textId="6077E5EA" w:rsidR="00176970" w:rsidRPr="00A355D3" w:rsidRDefault="00092EB6" w:rsidP="00092EB6">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Т</w:t>
            </w:r>
            <w:r w:rsidR="00176970" w:rsidRPr="00A355D3">
              <w:rPr>
                <w:rFonts w:ascii="Myriad Pro" w:eastAsia="Times New Roman" w:hAnsi="Myriad Pro" w:cs="Calibri"/>
                <w:b/>
                <w:bCs/>
                <w:color w:val="FFFFFF"/>
                <w:sz w:val="16"/>
                <w:szCs w:val="16"/>
                <w:lang w:eastAsia="ru-RU"/>
              </w:rPr>
              <w:t>ариф</w:t>
            </w:r>
          </w:p>
        </w:tc>
        <w:tc>
          <w:tcPr>
            <w:tcW w:w="1620" w:type="pct"/>
            <w:gridSpan w:val="4"/>
            <w:tcBorders>
              <w:top w:val="single" w:sz="4" w:space="0" w:color="FFFFFF"/>
              <w:left w:val="nil"/>
              <w:bottom w:val="single" w:sz="4" w:space="0" w:color="FFFFFF"/>
              <w:right w:val="single" w:sz="4" w:space="0" w:color="FFFFFF"/>
            </w:tcBorders>
            <w:shd w:val="clear" w:color="000000" w:fill="4F6228"/>
            <w:vAlign w:val="center"/>
          </w:tcPr>
          <w:p w14:paraId="3E8FFA33" w14:textId="77777777" w:rsidR="00176970" w:rsidRPr="00A355D3" w:rsidRDefault="00176970" w:rsidP="00092EB6">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Выручка</w:t>
            </w:r>
          </w:p>
        </w:tc>
      </w:tr>
      <w:tr w:rsidR="00176970" w:rsidRPr="00A355D3" w14:paraId="13CA3D40" w14:textId="77777777" w:rsidTr="00092EB6">
        <w:trPr>
          <w:trHeight w:val="270"/>
        </w:trPr>
        <w:tc>
          <w:tcPr>
            <w:tcW w:w="464" w:type="pct"/>
            <w:vMerge/>
            <w:tcBorders>
              <w:top w:val="single" w:sz="4" w:space="0" w:color="FFFFFF"/>
              <w:left w:val="single" w:sz="4" w:space="0" w:color="FFFFFF"/>
              <w:bottom w:val="single" w:sz="4" w:space="0" w:color="FFFFFF"/>
              <w:right w:val="single" w:sz="4" w:space="0" w:color="FFFFFF"/>
            </w:tcBorders>
            <w:vAlign w:val="center"/>
          </w:tcPr>
          <w:p w14:paraId="6E2888F2" w14:textId="77777777" w:rsidR="00176970" w:rsidRPr="00A355D3" w:rsidRDefault="00176970" w:rsidP="00092EB6">
            <w:pPr>
              <w:spacing w:after="0" w:line="240" w:lineRule="auto"/>
              <w:jc w:val="center"/>
              <w:rPr>
                <w:rFonts w:ascii="Myriad Pro" w:eastAsia="Times New Roman" w:hAnsi="Myriad Pro" w:cs="Calibri"/>
                <w:b/>
                <w:bCs/>
                <w:color w:val="FFFFFF"/>
                <w:sz w:val="16"/>
                <w:szCs w:val="16"/>
                <w:lang w:eastAsia="ru-RU"/>
              </w:rPr>
            </w:pPr>
          </w:p>
        </w:tc>
        <w:tc>
          <w:tcPr>
            <w:tcW w:w="459" w:type="pct"/>
            <w:gridSpan w:val="2"/>
            <w:vMerge/>
            <w:tcBorders>
              <w:top w:val="single" w:sz="4" w:space="0" w:color="FFFFFF"/>
              <w:left w:val="single" w:sz="4" w:space="0" w:color="FFFFFF"/>
              <w:bottom w:val="single" w:sz="4" w:space="0" w:color="FFFFFF"/>
              <w:right w:val="single" w:sz="4" w:space="0" w:color="FFFFFF"/>
            </w:tcBorders>
            <w:vAlign w:val="center"/>
          </w:tcPr>
          <w:p w14:paraId="241A9E1B" w14:textId="77777777" w:rsidR="00176970" w:rsidRPr="00A355D3" w:rsidRDefault="00176970" w:rsidP="00092EB6">
            <w:pPr>
              <w:spacing w:after="0" w:line="240" w:lineRule="auto"/>
              <w:jc w:val="center"/>
              <w:rPr>
                <w:rFonts w:ascii="Myriad Pro" w:eastAsia="Times New Roman" w:hAnsi="Myriad Pro" w:cs="Calibri"/>
                <w:b/>
                <w:bCs/>
                <w:color w:val="FFFFFF"/>
                <w:sz w:val="16"/>
                <w:szCs w:val="16"/>
                <w:lang w:eastAsia="ru-RU"/>
              </w:rPr>
            </w:pPr>
          </w:p>
        </w:tc>
        <w:tc>
          <w:tcPr>
            <w:tcW w:w="596" w:type="pct"/>
            <w:gridSpan w:val="2"/>
            <w:vMerge/>
            <w:tcBorders>
              <w:top w:val="single" w:sz="4" w:space="0" w:color="FFFFFF"/>
              <w:left w:val="single" w:sz="4" w:space="0" w:color="FFFFFF"/>
              <w:bottom w:val="single" w:sz="4" w:space="0" w:color="FFFFFF"/>
              <w:right w:val="single" w:sz="4" w:space="0" w:color="FFFFFF"/>
            </w:tcBorders>
            <w:vAlign w:val="center"/>
          </w:tcPr>
          <w:p w14:paraId="2C3044C1" w14:textId="77777777" w:rsidR="00176970" w:rsidRPr="00A355D3" w:rsidRDefault="00176970" w:rsidP="00092EB6">
            <w:pPr>
              <w:spacing w:after="0" w:line="240" w:lineRule="auto"/>
              <w:jc w:val="center"/>
              <w:rPr>
                <w:rFonts w:ascii="Myriad Pro" w:eastAsia="Times New Roman" w:hAnsi="Myriad Pro" w:cs="Calibri"/>
                <w:b/>
                <w:bCs/>
                <w:color w:val="FFFFFF"/>
                <w:sz w:val="16"/>
                <w:szCs w:val="16"/>
                <w:lang w:eastAsia="ru-RU"/>
              </w:rPr>
            </w:pPr>
          </w:p>
        </w:tc>
        <w:tc>
          <w:tcPr>
            <w:tcW w:w="826" w:type="pct"/>
            <w:gridSpan w:val="2"/>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52CA7CE0" w14:textId="77777777" w:rsidR="00176970" w:rsidRPr="00A355D3" w:rsidRDefault="00176970" w:rsidP="00092EB6">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ставка на содержание сетей руб./МВт</w:t>
            </w:r>
          </w:p>
        </w:tc>
        <w:tc>
          <w:tcPr>
            <w:tcW w:w="479" w:type="pct"/>
            <w:gridSpan w:val="2"/>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3D257245" w14:textId="77777777" w:rsidR="00176970" w:rsidRPr="00A355D3" w:rsidRDefault="00176970" w:rsidP="00092EB6">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ставка на оплату потерь, руб./МВт*ч</w:t>
            </w:r>
          </w:p>
        </w:tc>
        <w:tc>
          <w:tcPr>
            <w:tcW w:w="557" w:type="pct"/>
            <w:gridSpan w:val="2"/>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609D9330" w14:textId="77777777" w:rsidR="00176970" w:rsidRPr="00A355D3" w:rsidRDefault="00176970" w:rsidP="00092EB6">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одноставочный тариф, руб./МВт*ч</w:t>
            </w:r>
          </w:p>
        </w:tc>
        <w:tc>
          <w:tcPr>
            <w:tcW w:w="1161" w:type="pct"/>
            <w:gridSpan w:val="3"/>
            <w:tcBorders>
              <w:top w:val="single" w:sz="4" w:space="0" w:color="FFFFFF"/>
              <w:left w:val="nil"/>
              <w:bottom w:val="single" w:sz="4" w:space="0" w:color="FFFFFF"/>
              <w:right w:val="single" w:sz="4" w:space="0" w:color="FFFFFF"/>
            </w:tcBorders>
            <w:shd w:val="clear" w:color="000000" w:fill="4F6228"/>
            <w:vAlign w:val="center"/>
          </w:tcPr>
          <w:p w14:paraId="18247547" w14:textId="77777777" w:rsidR="00176970" w:rsidRPr="00A355D3" w:rsidRDefault="00176970" w:rsidP="00092EB6">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2-х ставочный тариф</w:t>
            </w:r>
          </w:p>
        </w:tc>
        <w:tc>
          <w:tcPr>
            <w:tcW w:w="459" w:type="pct"/>
            <w:vMerge w:val="restart"/>
            <w:tcBorders>
              <w:top w:val="nil"/>
              <w:left w:val="single" w:sz="4" w:space="0" w:color="FFFFFF"/>
              <w:bottom w:val="single" w:sz="4" w:space="0" w:color="FFFFFF"/>
              <w:right w:val="single" w:sz="4" w:space="0" w:color="FFFFFF"/>
            </w:tcBorders>
            <w:shd w:val="clear" w:color="000000" w:fill="4F6228"/>
            <w:vAlign w:val="center"/>
          </w:tcPr>
          <w:p w14:paraId="49B3DA4B" w14:textId="77777777" w:rsidR="00176970" w:rsidRPr="00A355D3" w:rsidRDefault="00176970" w:rsidP="00092EB6">
            <w:pPr>
              <w:spacing w:after="0" w:line="240" w:lineRule="auto"/>
              <w:jc w:val="center"/>
              <w:rPr>
                <w:rFonts w:ascii="Myriad Pro" w:eastAsia="Times New Roman" w:hAnsi="Myriad Pro" w:cs="Arial CYR"/>
                <w:b/>
                <w:bCs/>
                <w:color w:val="FFFFFF"/>
                <w:sz w:val="16"/>
                <w:szCs w:val="16"/>
                <w:lang w:eastAsia="ru-RU"/>
              </w:rPr>
            </w:pPr>
            <w:r w:rsidRPr="00A355D3">
              <w:rPr>
                <w:rFonts w:ascii="Myriad Pro" w:eastAsia="Times New Roman" w:hAnsi="Myriad Pro" w:cs="Arial CYR"/>
                <w:b/>
                <w:bCs/>
                <w:color w:val="FFFFFF"/>
                <w:sz w:val="16"/>
                <w:szCs w:val="16"/>
                <w:lang w:eastAsia="ru-RU"/>
              </w:rPr>
              <w:t>Одноставочный тариф</w:t>
            </w:r>
          </w:p>
        </w:tc>
      </w:tr>
      <w:tr w:rsidR="00176970" w:rsidRPr="00A355D3" w14:paraId="7D8005C1" w14:textId="77777777" w:rsidTr="00092EB6">
        <w:trPr>
          <w:trHeight w:val="690"/>
        </w:trPr>
        <w:tc>
          <w:tcPr>
            <w:tcW w:w="464" w:type="pct"/>
            <w:vMerge/>
            <w:tcBorders>
              <w:top w:val="single" w:sz="4" w:space="0" w:color="FFFFFF"/>
              <w:left w:val="single" w:sz="4" w:space="0" w:color="FFFFFF"/>
              <w:bottom w:val="single" w:sz="4" w:space="0" w:color="FFFFFF"/>
              <w:right w:val="single" w:sz="4" w:space="0" w:color="FFFFFF"/>
            </w:tcBorders>
            <w:vAlign w:val="center"/>
          </w:tcPr>
          <w:p w14:paraId="509C7719" w14:textId="77777777" w:rsidR="00176970" w:rsidRPr="00A355D3" w:rsidRDefault="00176970" w:rsidP="00092EB6">
            <w:pPr>
              <w:spacing w:after="0" w:line="240" w:lineRule="auto"/>
              <w:jc w:val="center"/>
              <w:rPr>
                <w:rFonts w:ascii="Myriad Pro" w:eastAsia="Times New Roman" w:hAnsi="Myriad Pro" w:cs="Calibri"/>
                <w:b/>
                <w:bCs/>
                <w:color w:val="FFFFFF"/>
                <w:sz w:val="16"/>
                <w:szCs w:val="16"/>
                <w:lang w:eastAsia="ru-RU"/>
              </w:rPr>
            </w:pPr>
          </w:p>
        </w:tc>
        <w:tc>
          <w:tcPr>
            <w:tcW w:w="459" w:type="pct"/>
            <w:gridSpan w:val="2"/>
            <w:vMerge/>
            <w:tcBorders>
              <w:top w:val="single" w:sz="4" w:space="0" w:color="FFFFFF"/>
              <w:left w:val="single" w:sz="4" w:space="0" w:color="FFFFFF"/>
              <w:bottom w:val="single" w:sz="4" w:space="0" w:color="FFFFFF"/>
              <w:right w:val="single" w:sz="4" w:space="0" w:color="FFFFFF"/>
            </w:tcBorders>
            <w:vAlign w:val="center"/>
          </w:tcPr>
          <w:p w14:paraId="1D91D26D" w14:textId="77777777" w:rsidR="00176970" w:rsidRPr="00A355D3" w:rsidRDefault="00176970" w:rsidP="00092EB6">
            <w:pPr>
              <w:spacing w:after="0" w:line="240" w:lineRule="auto"/>
              <w:jc w:val="center"/>
              <w:rPr>
                <w:rFonts w:ascii="Myriad Pro" w:eastAsia="Times New Roman" w:hAnsi="Myriad Pro" w:cs="Calibri"/>
                <w:b/>
                <w:bCs/>
                <w:color w:val="FFFFFF"/>
                <w:sz w:val="16"/>
                <w:szCs w:val="16"/>
                <w:lang w:eastAsia="ru-RU"/>
              </w:rPr>
            </w:pPr>
          </w:p>
        </w:tc>
        <w:tc>
          <w:tcPr>
            <w:tcW w:w="596" w:type="pct"/>
            <w:gridSpan w:val="2"/>
            <w:vMerge/>
            <w:tcBorders>
              <w:top w:val="single" w:sz="4" w:space="0" w:color="FFFFFF"/>
              <w:left w:val="single" w:sz="4" w:space="0" w:color="FFFFFF"/>
              <w:bottom w:val="single" w:sz="4" w:space="0" w:color="FFFFFF"/>
              <w:right w:val="single" w:sz="4" w:space="0" w:color="FFFFFF"/>
            </w:tcBorders>
            <w:vAlign w:val="center"/>
          </w:tcPr>
          <w:p w14:paraId="7E4258FD" w14:textId="77777777" w:rsidR="00176970" w:rsidRPr="00A355D3" w:rsidRDefault="00176970" w:rsidP="00092EB6">
            <w:pPr>
              <w:spacing w:after="0" w:line="240" w:lineRule="auto"/>
              <w:jc w:val="center"/>
              <w:rPr>
                <w:rFonts w:ascii="Myriad Pro" w:eastAsia="Times New Roman" w:hAnsi="Myriad Pro" w:cs="Calibri"/>
                <w:b/>
                <w:bCs/>
                <w:color w:val="FFFFFF"/>
                <w:sz w:val="16"/>
                <w:szCs w:val="16"/>
                <w:lang w:eastAsia="ru-RU"/>
              </w:rPr>
            </w:pPr>
          </w:p>
        </w:tc>
        <w:tc>
          <w:tcPr>
            <w:tcW w:w="826" w:type="pct"/>
            <w:gridSpan w:val="2"/>
            <w:vMerge/>
            <w:tcBorders>
              <w:top w:val="single" w:sz="4" w:space="0" w:color="FFFFFF"/>
              <w:left w:val="single" w:sz="4" w:space="0" w:color="FFFFFF"/>
              <w:bottom w:val="single" w:sz="4" w:space="0" w:color="FFFFFF"/>
              <w:right w:val="single" w:sz="4" w:space="0" w:color="FFFFFF"/>
            </w:tcBorders>
            <w:vAlign w:val="center"/>
          </w:tcPr>
          <w:p w14:paraId="525CE75B" w14:textId="77777777" w:rsidR="00176970" w:rsidRPr="00A355D3" w:rsidRDefault="00176970" w:rsidP="00092EB6">
            <w:pPr>
              <w:spacing w:after="0" w:line="240" w:lineRule="auto"/>
              <w:jc w:val="center"/>
              <w:rPr>
                <w:rFonts w:ascii="Myriad Pro" w:eastAsia="Times New Roman" w:hAnsi="Myriad Pro" w:cs="Calibri"/>
                <w:b/>
                <w:bCs/>
                <w:color w:val="FFFFFF"/>
                <w:sz w:val="16"/>
                <w:szCs w:val="16"/>
                <w:lang w:eastAsia="ru-RU"/>
              </w:rPr>
            </w:pPr>
          </w:p>
        </w:tc>
        <w:tc>
          <w:tcPr>
            <w:tcW w:w="479" w:type="pct"/>
            <w:gridSpan w:val="2"/>
            <w:vMerge/>
            <w:tcBorders>
              <w:top w:val="single" w:sz="4" w:space="0" w:color="FFFFFF"/>
              <w:left w:val="single" w:sz="4" w:space="0" w:color="FFFFFF"/>
              <w:bottom w:val="single" w:sz="4" w:space="0" w:color="FFFFFF"/>
              <w:right w:val="single" w:sz="4" w:space="0" w:color="FFFFFF"/>
            </w:tcBorders>
            <w:vAlign w:val="center"/>
          </w:tcPr>
          <w:p w14:paraId="51247B3A" w14:textId="77777777" w:rsidR="00176970" w:rsidRPr="00A355D3" w:rsidRDefault="00176970" w:rsidP="00092EB6">
            <w:pPr>
              <w:spacing w:after="0" w:line="240" w:lineRule="auto"/>
              <w:jc w:val="center"/>
              <w:rPr>
                <w:rFonts w:ascii="Myriad Pro" w:eastAsia="Times New Roman" w:hAnsi="Myriad Pro" w:cs="Calibri"/>
                <w:b/>
                <w:bCs/>
                <w:color w:val="FFFFFF"/>
                <w:sz w:val="16"/>
                <w:szCs w:val="16"/>
                <w:lang w:eastAsia="ru-RU"/>
              </w:rPr>
            </w:pPr>
          </w:p>
        </w:tc>
        <w:tc>
          <w:tcPr>
            <w:tcW w:w="557" w:type="pct"/>
            <w:gridSpan w:val="2"/>
            <w:vMerge/>
            <w:tcBorders>
              <w:top w:val="single" w:sz="4" w:space="0" w:color="FFFFFF"/>
              <w:left w:val="single" w:sz="4" w:space="0" w:color="FFFFFF"/>
              <w:bottom w:val="single" w:sz="4" w:space="0" w:color="FFFFFF"/>
              <w:right w:val="single" w:sz="4" w:space="0" w:color="FFFFFF"/>
            </w:tcBorders>
            <w:vAlign w:val="center"/>
          </w:tcPr>
          <w:p w14:paraId="7F9852DB" w14:textId="77777777" w:rsidR="00176970" w:rsidRPr="00A355D3" w:rsidRDefault="00176970" w:rsidP="00092EB6">
            <w:pPr>
              <w:spacing w:after="0" w:line="240" w:lineRule="auto"/>
              <w:jc w:val="center"/>
              <w:rPr>
                <w:rFonts w:ascii="Myriad Pro" w:eastAsia="Times New Roman" w:hAnsi="Myriad Pro" w:cs="Calibri"/>
                <w:b/>
                <w:bCs/>
                <w:color w:val="FFFFFF"/>
                <w:sz w:val="16"/>
                <w:szCs w:val="16"/>
                <w:lang w:eastAsia="ru-RU"/>
              </w:rPr>
            </w:pPr>
          </w:p>
        </w:tc>
        <w:tc>
          <w:tcPr>
            <w:tcW w:w="386" w:type="pct"/>
            <w:tcBorders>
              <w:top w:val="nil"/>
              <w:left w:val="nil"/>
              <w:bottom w:val="single" w:sz="4" w:space="0" w:color="FFFFFF"/>
              <w:right w:val="single" w:sz="4" w:space="0" w:color="FFFFFF"/>
            </w:tcBorders>
            <w:shd w:val="clear" w:color="000000" w:fill="4F6228"/>
            <w:vAlign w:val="center"/>
          </w:tcPr>
          <w:p w14:paraId="11AFA641" w14:textId="77777777" w:rsidR="00176970" w:rsidRPr="00A355D3" w:rsidRDefault="00176970" w:rsidP="00092EB6">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Всего, в т.ч.:</w:t>
            </w:r>
          </w:p>
        </w:tc>
        <w:tc>
          <w:tcPr>
            <w:tcW w:w="408" w:type="pct"/>
            <w:tcBorders>
              <w:top w:val="nil"/>
              <w:left w:val="nil"/>
              <w:bottom w:val="single" w:sz="4" w:space="0" w:color="FFFFFF"/>
              <w:right w:val="single" w:sz="4" w:space="0" w:color="FFFFFF"/>
            </w:tcBorders>
            <w:shd w:val="clear" w:color="000000" w:fill="4F6228"/>
            <w:vAlign w:val="center"/>
          </w:tcPr>
          <w:p w14:paraId="1A89C77C" w14:textId="77777777" w:rsidR="00176970" w:rsidRPr="00A355D3" w:rsidRDefault="00176970" w:rsidP="00092EB6">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на содержание</w:t>
            </w:r>
          </w:p>
        </w:tc>
        <w:tc>
          <w:tcPr>
            <w:tcW w:w="367" w:type="pct"/>
            <w:tcBorders>
              <w:top w:val="nil"/>
              <w:left w:val="nil"/>
              <w:bottom w:val="single" w:sz="4" w:space="0" w:color="FFFFFF"/>
              <w:right w:val="single" w:sz="4" w:space="0" w:color="FFFFFF"/>
            </w:tcBorders>
            <w:shd w:val="clear" w:color="000000" w:fill="4F6228"/>
            <w:vAlign w:val="center"/>
          </w:tcPr>
          <w:p w14:paraId="32B6988B" w14:textId="77777777" w:rsidR="00176970" w:rsidRPr="00A355D3" w:rsidRDefault="00176970" w:rsidP="00092EB6">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на потери</w:t>
            </w:r>
          </w:p>
        </w:tc>
        <w:tc>
          <w:tcPr>
            <w:tcW w:w="459" w:type="pct"/>
            <w:vMerge/>
            <w:tcBorders>
              <w:top w:val="nil"/>
              <w:left w:val="single" w:sz="4" w:space="0" w:color="FFFFFF"/>
              <w:bottom w:val="single" w:sz="4" w:space="0" w:color="FFFFFF"/>
              <w:right w:val="single" w:sz="4" w:space="0" w:color="FFFFFF"/>
            </w:tcBorders>
            <w:vAlign w:val="center"/>
          </w:tcPr>
          <w:p w14:paraId="2206E4B0" w14:textId="77777777" w:rsidR="00176970" w:rsidRPr="00A355D3" w:rsidRDefault="00176970" w:rsidP="00092EB6">
            <w:pPr>
              <w:spacing w:after="0" w:line="240" w:lineRule="auto"/>
              <w:jc w:val="center"/>
              <w:rPr>
                <w:rFonts w:ascii="Myriad Pro" w:eastAsia="Times New Roman" w:hAnsi="Myriad Pro" w:cs="Arial CYR"/>
                <w:b/>
                <w:bCs/>
                <w:color w:val="FFFFFF"/>
                <w:sz w:val="16"/>
                <w:szCs w:val="16"/>
                <w:lang w:eastAsia="ru-RU"/>
              </w:rPr>
            </w:pPr>
          </w:p>
        </w:tc>
      </w:tr>
      <w:tr w:rsidR="00176970" w:rsidRPr="00A355D3" w14:paraId="4DCADF36" w14:textId="77777777" w:rsidTr="00092EB6">
        <w:trPr>
          <w:trHeight w:val="270"/>
        </w:trPr>
        <w:tc>
          <w:tcPr>
            <w:tcW w:w="464" w:type="pct"/>
            <w:vMerge/>
            <w:tcBorders>
              <w:top w:val="single" w:sz="4" w:space="0" w:color="FFFFFF"/>
              <w:left w:val="single" w:sz="4" w:space="0" w:color="FFFFFF"/>
              <w:bottom w:val="single" w:sz="4" w:space="0" w:color="FFFFFF"/>
              <w:right w:val="single" w:sz="4" w:space="0" w:color="FFFFFF"/>
            </w:tcBorders>
            <w:vAlign w:val="center"/>
          </w:tcPr>
          <w:p w14:paraId="3369CACE" w14:textId="77777777" w:rsidR="00176970" w:rsidRPr="00A355D3" w:rsidRDefault="00176970" w:rsidP="00092EB6">
            <w:pPr>
              <w:spacing w:after="0" w:line="240" w:lineRule="auto"/>
              <w:jc w:val="center"/>
              <w:rPr>
                <w:rFonts w:ascii="Myriad Pro" w:eastAsia="Times New Roman" w:hAnsi="Myriad Pro" w:cs="Calibri"/>
                <w:b/>
                <w:bCs/>
                <w:color w:val="FFFFFF"/>
                <w:sz w:val="16"/>
                <w:szCs w:val="16"/>
                <w:lang w:eastAsia="ru-RU"/>
              </w:rPr>
            </w:pPr>
          </w:p>
        </w:tc>
        <w:tc>
          <w:tcPr>
            <w:tcW w:w="229" w:type="pct"/>
            <w:tcBorders>
              <w:top w:val="nil"/>
              <w:left w:val="nil"/>
              <w:bottom w:val="single" w:sz="4" w:space="0" w:color="FFFFFF"/>
              <w:right w:val="single" w:sz="4" w:space="0" w:color="FFFFFF"/>
            </w:tcBorders>
            <w:shd w:val="clear" w:color="000000" w:fill="4F6228"/>
            <w:vAlign w:val="center"/>
          </w:tcPr>
          <w:p w14:paraId="7C9606E4" w14:textId="77777777" w:rsidR="00176970" w:rsidRPr="00A355D3" w:rsidRDefault="00176970" w:rsidP="00092EB6">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1 плг</w:t>
            </w:r>
          </w:p>
        </w:tc>
        <w:tc>
          <w:tcPr>
            <w:tcW w:w="229" w:type="pct"/>
            <w:tcBorders>
              <w:top w:val="nil"/>
              <w:left w:val="nil"/>
              <w:bottom w:val="single" w:sz="4" w:space="0" w:color="FFFFFF"/>
              <w:right w:val="single" w:sz="4" w:space="0" w:color="FFFFFF"/>
            </w:tcBorders>
            <w:shd w:val="clear" w:color="000000" w:fill="4F6228"/>
            <w:vAlign w:val="center"/>
          </w:tcPr>
          <w:p w14:paraId="229352AA" w14:textId="77777777" w:rsidR="00176970" w:rsidRPr="00A355D3" w:rsidRDefault="00176970" w:rsidP="00092EB6">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2 плг</w:t>
            </w:r>
          </w:p>
        </w:tc>
        <w:tc>
          <w:tcPr>
            <w:tcW w:w="321" w:type="pct"/>
            <w:tcBorders>
              <w:top w:val="nil"/>
              <w:left w:val="nil"/>
              <w:bottom w:val="single" w:sz="4" w:space="0" w:color="FFFFFF"/>
              <w:right w:val="single" w:sz="4" w:space="0" w:color="FFFFFF"/>
            </w:tcBorders>
            <w:shd w:val="clear" w:color="000000" w:fill="4F6228"/>
            <w:vAlign w:val="center"/>
          </w:tcPr>
          <w:p w14:paraId="08D704B9" w14:textId="77777777" w:rsidR="00176970" w:rsidRPr="00A355D3" w:rsidRDefault="00176970" w:rsidP="00092EB6">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1 плг</w:t>
            </w:r>
          </w:p>
        </w:tc>
        <w:tc>
          <w:tcPr>
            <w:tcW w:w="275" w:type="pct"/>
            <w:tcBorders>
              <w:top w:val="nil"/>
              <w:left w:val="nil"/>
              <w:bottom w:val="single" w:sz="4" w:space="0" w:color="FFFFFF"/>
              <w:right w:val="single" w:sz="4" w:space="0" w:color="FFFFFF"/>
            </w:tcBorders>
            <w:shd w:val="clear" w:color="000000" w:fill="4F6228"/>
            <w:vAlign w:val="center"/>
          </w:tcPr>
          <w:p w14:paraId="3BDCF331" w14:textId="77777777" w:rsidR="00176970" w:rsidRPr="00A355D3" w:rsidRDefault="00176970" w:rsidP="00092EB6">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2 плг</w:t>
            </w:r>
          </w:p>
        </w:tc>
        <w:tc>
          <w:tcPr>
            <w:tcW w:w="413" w:type="pct"/>
            <w:tcBorders>
              <w:top w:val="nil"/>
              <w:left w:val="nil"/>
              <w:bottom w:val="single" w:sz="4" w:space="0" w:color="FFFFFF"/>
              <w:right w:val="single" w:sz="4" w:space="0" w:color="FFFFFF"/>
            </w:tcBorders>
            <w:shd w:val="clear" w:color="000000" w:fill="4F6228"/>
            <w:vAlign w:val="center"/>
          </w:tcPr>
          <w:p w14:paraId="266A6B4E" w14:textId="77777777" w:rsidR="00176970" w:rsidRPr="00A355D3" w:rsidRDefault="00176970" w:rsidP="00092EB6">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1 плг</w:t>
            </w:r>
          </w:p>
        </w:tc>
        <w:tc>
          <w:tcPr>
            <w:tcW w:w="413" w:type="pct"/>
            <w:tcBorders>
              <w:top w:val="nil"/>
              <w:left w:val="nil"/>
              <w:bottom w:val="single" w:sz="4" w:space="0" w:color="FFFFFF"/>
              <w:right w:val="single" w:sz="4" w:space="0" w:color="FFFFFF"/>
            </w:tcBorders>
            <w:shd w:val="clear" w:color="000000" w:fill="4F6228"/>
            <w:vAlign w:val="center"/>
          </w:tcPr>
          <w:p w14:paraId="5BA35445" w14:textId="77777777" w:rsidR="00176970" w:rsidRPr="00A355D3" w:rsidRDefault="00176970" w:rsidP="00092EB6">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2 плг</w:t>
            </w:r>
          </w:p>
        </w:tc>
        <w:tc>
          <w:tcPr>
            <w:tcW w:w="239" w:type="pct"/>
            <w:tcBorders>
              <w:top w:val="nil"/>
              <w:left w:val="nil"/>
              <w:bottom w:val="single" w:sz="4" w:space="0" w:color="FFFFFF"/>
              <w:right w:val="single" w:sz="4" w:space="0" w:color="FFFFFF"/>
            </w:tcBorders>
            <w:shd w:val="clear" w:color="000000" w:fill="4F6228"/>
            <w:vAlign w:val="center"/>
          </w:tcPr>
          <w:p w14:paraId="23E4B91A" w14:textId="77777777" w:rsidR="00176970" w:rsidRPr="00A355D3" w:rsidRDefault="00176970" w:rsidP="00092EB6">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1 плг</w:t>
            </w:r>
          </w:p>
        </w:tc>
        <w:tc>
          <w:tcPr>
            <w:tcW w:w="239" w:type="pct"/>
            <w:tcBorders>
              <w:top w:val="nil"/>
              <w:left w:val="nil"/>
              <w:bottom w:val="single" w:sz="4" w:space="0" w:color="FFFFFF"/>
              <w:right w:val="single" w:sz="4" w:space="0" w:color="FFFFFF"/>
            </w:tcBorders>
            <w:shd w:val="clear" w:color="000000" w:fill="4F6228"/>
            <w:vAlign w:val="center"/>
          </w:tcPr>
          <w:p w14:paraId="189DF2B7" w14:textId="77777777" w:rsidR="00176970" w:rsidRPr="00A355D3" w:rsidRDefault="00176970" w:rsidP="00092EB6">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2 плг</w:t>
            </w:r>
          </w:p>
        </w:tc>
        <w:tc>
          <w:tcPr>
            <w:tcW w:w="278" w:type="pct"/>
            <w:tcBorders>
              <w:top w:val="nil"/>
              <w:left w:val="nil"/>
              <w:bottom w:val="single" w:sz="4" w:space="0" w:color="FFFFFF"/>
              <w:right w:val="single" w:sz="4" w:space="0" w:color="FFFFFF"/>
            </w:tcBorders>
            <w:shd w:val="clear" w:color="000000" w:fill="4F6228"/>
            <w:vAlign w:val="center"/>
          </w:tcPr>
          <w:p w14:paraId="7E7508E7" w14:textId="77777777" w:rsidR="00176970" w:rsidRPr="00A355D3" w:rsidRDefault="00176970" w:rsidP="00092EB6">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1 плг</w:t>
            </w:r>
          </w:p>
        </w:tc>
        <w:tc>
          <w:tcPr>
            <w:tcW w:w="278" w:type="pct"/>
            <w:tcBorders>
              <w:top w:val="nil"/>
              <w:left w:val="nil"/>
              <w:bottom w:val="single" w:sz="4" w:space="0" w:color="FFFFFF"/>
              <w:right w:val="single" w:sz="4" w:space="0" w:color="FFFFFF"/>
            </w:tcBorders>
            <w:shd w:val="clear" w:color="000000" w:fill="4F6228"/>
            <w:vAlign w:val="center"/>
          </w:tcPr>
          <w:p w14:paraId="6AE38F7C" w14:textId="77777777" w:rsidR="00176970" w:rsidRPr="00A355D3" w:rsidRDefault="00176970" w:rsidP="00092EB6">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2 плг</w:t>
            </w:r>
          </w:p>
        </w:tc>
        <w:tc>
          <w:tcPr>
            <w:tcW w:w="386" w:type="pct"/>
            <w:tcBorders>
              <w:top w:val="nil"/>
              <w:left w:val="nil"/>
              <w:bottom w:val="single" w:sz="4" w:space="0" w:color="FFFFFF"/>
              <w:right w:val="single" w:sz="4" w:space="0" w:color="FFFFFF"/>
            </w:tcBorders>
            <w:shd w:val="clear" w:color="000000" w:fill="4F6228"/>
            <w:vAlign w:val="center"/>
          </w:tcPr>
          <w:p w14:paraId="370474C5" w14:textId="77777777" w:rsidR="00176970" w:rsidRPr="00A355D3" w:rsidRDefault="00176970" w:rsidP="00092EB6">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тыс. руб.</w:t>
            </w:r>
          </w:p>
        </w:tc>
        <w:tc>
          <w:tcPr>
            <w:tcW w:w="408" w:type="pct"/>
            <w:tcBorders>
              <w:top w:val="nil"/>
              <w:left w:val="nil"/>
              <w:bottom w:val="single" w:sz="4" w:space="0" w:color="FFFFFF"/>
              <w:right w:val="single" w:sz="4" w:space="0" w:color="FFFFFF"/>
            </w:tcBorders>
            <w:shd w:val="clear" w:color="000000" w:fill="4F6228"/>
            <w:vAlign w:val="center"/>
          </w:tcPr>
          <w:p w14:paraId="4100729F" w14:textId="77777777" w:rsidR="00176970" w:rsidRPr="00A355D3" w:rsidRDefault="00176970" w:rsidP="00092EB6">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тыс. руб.</w:t>
            </w:r>
          </w:p>
        </w:tc>
        <w:tc>
          <w:tcPr>
            <w:tcW w:w="367" w:type="pct"/>
            <w:tcBorders>
              <w:top w:val="nil"/>
              <w:left w:val="nil"/>
              <w:bottom w:val="single" w:sz="4" w:space="0" w:color="FFFFFF"/>
              <w:right w:val="single" w:sz="4" w:space="0" w:color="FFFFFF"/>
            </w:tcBorders>
            <w:shd w:val="clear" w:color="000000" w:fill="4F6228"/>
            <w:vAlign w:val="center"/>
          </w:tcPr>
          <w:p w14:paraId="493A1B6C" w14:textId="77777777" w:rsidR="00176970" w:rsidRPr="00A355D3" w:rsidRDefault="00176970" w:rsidP="00092EB6">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тыс. руб.</w:t>
            </w:r>
          </w:p>
        </w:tc>
        <w:tc>
          <w:tcPr>
            <w:tcW w:w="459" w:type="pct"/>
            <w:tcBorders>
              <w:top w:val="nil"/>
              <w:left w:val="nil"/>
              <w:bottom w:val="single" w:sz="4" w:space="0" w:color="FFFFFF"/>
              <w:right w:val="single" w:sz="4" w:space="0" w:color="FFFFFF"/>
            </w:tcBorders>
            <w:shd w:val="clear" w:color="000000" w:fill="4F6228"/>
            <w:vAlign w:val="center"/>
          </w:tcPr>
          <w:p w14:paraId="553ADA05" w14:textId="77777777" w:rsidR="00176970" w:rsidRPr="00A355D3" w:rsidRDefault="00176970" w:rsidP="00092EB6">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тыс. руб.</w:t>
            </w:r>
          </w:p>
        </w:tc>
      </w:tr>
      <w:tr w:rsidR="00176970" w:rsidRPr="00A355D3" w14:paraId="52095548" w14:textId="77777777" w:rsidTr="00092EB6">
        <w:trPr>
          <w:trHeight w:val="270"/>
        </w:trPr>
        <w:tc>
          <w:tcPr>
            <w:tcW w:w="464" w:type="pct"/>
            <w:tcBorders>
              <w:top w:val="nil"/>
              <w:left w:val="single" w:sz="8" w:space="0" w:color="auto"/>
              <w:bottom w:val="single" w:sz="8" w:space="0" w:color="auto"/>
              <w:right w:val="single" w:sz="8" w:space="0" w:color="auto"/>
            </w:tcBorders>
            <w:shd w:val="clear" w:color="000000" w:fill="EBF1DE"/>
          </w:tcPr>
          <w:p w14:paraId="7AE1FBF2" w14:textId="77777777" w:rsidR="00176970" w:rsidRPr="00A355D3" w:rsidRDefault="00176970" w:rsidP="00176970">
            <w:pPr>
              <w:spacing w:after="0" w:line="240" w:lineRule="auto"/>
              <w:jc w:val="both"/>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ИТОГО</w:t>
            </w:r>
          </w:p>
        </w:tc>
        <w:tc>
          <w:tcPr>
            <w:tcW w:w="229" w:type="pct"/>
            <w:tcBorders>
              <w:top w:val="nil"/>
              <w:left w:val="nil"/>
              <w:bottom w:val="single" w:sz="8" w:space="0" w:color="auto"/>
              <w:right w:val="single" w:sz="8" w:space="0" w:color="auto"/>
            </w:tcBorders>
            <w:shd w:val="clear" w:color="000000" w:fill="EBF1DE"/>
          </w:tcPr>
          <w:p w14:paraId="4A8B713E" w14:textId="77777777" w:rsidR="00176970" w:rsidRPr="00A355D3" w:rsidRDefault="00176970" w:rsidP="00176970">
            <w:pPr>
              <w:tabs>
                <w:tab w:val="left" w:pos="742"/>
              </w:tabs>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278,95</w:t>
            </w:r>
          </w:p>
        </w:tc>
        <w:tc>
          <w:tcPr>
            <w:tcW w:w="229" w:type="pct"/>
            <w:tcBorders>
              <w:top w:val="nil"/>
              <w:left w:val="nil"/>
              <w:bottom w:val="single" w:sz="8" w:space="0" w:color="auto"/>
              <w:right w:val="single" w:sz="8" w:space="0" w:color="auto"/>
            </w:tcBorders>
            <w:shd w:val="clear" w:color="000000" w:fill="EBF1DE"/>
          </w:tcPr>
          <w:p w14:paraId="62843AF4" w14:textId="77777777" w:rsidR="00176970" w:rsidRPr="00A355D3" w:rsidRDefault="00176970" w:rsidP="00176970">
            <w:pPr>
              <w:spacing w:after="0" w:line="240" w:lineRule="auto"/>
              <w:jc w:val="right"/>
              <w:rPr>
                <w:rFonts w:ascii="Myriad Pro" w:eastAsia="Times New Roman" w:hAnsi="Myriad Pro" w:cs="Calibri"/>
                <w:b/>
                <w:bCs/>
                <w:sz w:val="16"/>
                <w:szCs w:val="16"/>
                <w:lang w:eastAsia="ru-RU"/>
              </w:rPr>
            </w:pPr>
            <w:r w:rsidRPr="00A355D3">
              <w:rPr>
                <w:rFonts w:ascii="Myriad Pro" w:eastAsia="Times New Roman" w:hAnsi="Myriad Pro" w:cs="Calibri"/>
                <w:b/>
                <w:bCs/>
                <w:sz w:val="16"/>
                <w:szCs w:val="16"/>
                <w:lang w:eastAsia="ru-RU"/>
              </w:rPr>
              <w:t>276,5</w:t>
            </w:r>
          </w:p>
        </w:tc>
        <w:tc>
          <w:tcPr>
            <w:tcW w:w="321" w:type="pct"/>
            <w:tcBorders>
              <w:top w:val="nil"/>
              <w:left w:val="nil"/>
              <w:bottom w:val="single" w:sz="8" w:space="0" w:color="auto"/>
              <w:right w:val="single" w:sz="8" w:space="0" w:color="auto"/>
            </w:tcBorders>
            <w:shd w:val="clear" w:color="000000" w:fill="EBF1DE"/>
          </w:tcPr>
          <w:p w14:paraId="05D67DE8"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920,3</w:t>
            </w:r>
          </w:p>
        </w:tc>
        <w:tc>
          <w:tcPr>
            <w:tcW w:w="275" w:type="pct"/>
            <w:tcBorders>
              <w:top w:val="nil"/>
              <w:left w:val="nil"/>
              <w:bottom w:val="single" w:sz="8" w:space="0" w:color="auto"/>
              <w:right w:val="single" w:sz="8" w:space="0" w:color="auto"/>
            </w:tcBorders>
            <w:shd w:val="clear" w:color="000000" w:fill="EBF1DE"/>
          </w:tcPr>
          <w:p w14:paraId="10A8E9E7"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908,4</w:t>
            </w:r>
          </w:p>
        </w:tc>
        <w:tc>
          <w:tcPr>
            <w:tcW w:w="413" w:type="pct"/>
            <w:tcBorders>
              <w:top w:val="nil"/>
              <w:left w:val="nil"/>
              <w:bottom w:val="single" w:sz="8" w:space="0" w:color="auto"/>
              <w:right w:val="single" w:sz="8" w:space="0" w:color="auto"/>
            </w:tcBorders>
            <w:shd w:val="clear" w:color="000000" w:fill="EBF1DE"/>
            <w:noWrap/>
          </w:tcPr>
          <w:p w14:paraId="3B21F45F"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413" w:type="pct"/>
            <w:tcBorders>
              <w:top w:val="nil"/>
              <w:left w:val="nil"/>
              <w:bottom w:val="single" w:sz="8" w:space="0" w:color="auto"/>
              <w:right w:val="single" w:sz="8" w:space="0" w:color="auto"/>
            </w:tcBorders>
            <w:shd w:val="clear" w:color="000000" w:fill="EBF1DE"/>
            <w:noWrap/>
          </w:tcPr>
          <w:p w14:paraId="20A8B5DB"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239" w:type="pct"/>
            <w:tcBorders>
              <w:top w:val="nil"/>
              <w:left w:val="nil"/>
              <w:bottom w:val="single" w:sz="8" w:space="0" w:color="auto"/>
              <w:right w:val="single" w:sz="8" w:space="0" w:color="auto"/>
            </w:tcBorders>
            <w:shd w:val="clear" w:color="000000" w:fill="EBF1DE"/>
            <w:noWrap/>
          </w:tcPr>
          <w:p w14:paraId="03556821"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239" w:type="pct"/>
            <w:tcBorders>
              <w:top w:val="nil"/>
              <w:left w:val="nil"/>
              <w:bottom w:val="single" w:sz="8" w:space="0" w:color="auto"/>
              <w:right w:val="single" w:sz="8" w:space="0" w:color="auto"/>
            </w:tcBorders>
            <w:shd w:val="clear" w:color="000000" w:fill="EBF1DE"/>
            <w:noWrap/>
          </w:tcPr>
          <w:p w14:paraId="7E887E18"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278" w:type="pct"/>
            <w:tcBorders>
              <w:top w:val="nil"/>
              <w:left w:val="nil"/>
              <w:bottom w:val="single" w:sz="8" w:space="0" w:color="auto"/>
              <w:right w:val="single" w:sz="8" w:space="0" w:color="auto"/>
            </w:tcBorders>
            <w:shd w:val="clear" w:color="000000" w:fill="EBF1DE"/>
            <w:noWrap/>
          </w:tcPr>
          <w:p w14:paraId="555A6331" w14:textId="77777777" w:rsidR="00176970" w:rsidRPr="00A355D3" w:rsidRDefault="00176970" w:rsidP="00176970">
            <w:pPr>
              <w:spacing w:after="0" w:line="240" w:lineRule="auto"/>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278" w:type="pct"/>
            <w:tcBorders>
              <w:top w:val="nil"/>
              <w:left w:val="nil"/>
              <w:bottom w:val="single" w:sz="8" w:space="0" w:color="auto"/>
              <w:right w:val="single" w:sz="8" w:space="0" w:color="auto"/>
            </w:tcBorders>
            <w:shd w:val="clear" w:color="000000" w:fill="EBF1DE"/>
            <w:noWrap/>
          </w:tcPr>
          <w:p w14:paraId="079C451E" w14:textId="77777777" w:rsidR="00176970" w:rsidRPr="00A355D3" w:rsidRDefault="00176970" w:rsidP="00176970">
            <w:pPr>
              <w:spacing w:after="0" w:line="240" w:lineRule="auto"/>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386" w:type="pct"/>
            <w:tcBorders>
              <w:top w:val="nil"/>
              <w:left w:val="nil"/>
              <w:bottom w:val="single" w:sz="8" w:space="0" w:color="auto"/>
              <w:right w:val="single" w:sz="8" w:space="0" w:color="auto"/>
            </w:tcBorders>
            <w:shd w:val="clear" w:color="000000" w:fill="EBF1DE"/>
            <w:noWrap/>
          </w:tcPr>
          <w:p w14:paraId="11143C1C"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4 564 195,13</w:t>
            </w:r>
          </w:p>
        </w:tc>
        <w:tc>
          <w:tcPr>
            <w:tcW w:w="408" w:type="pct"/>
            <w:tcBorders>
              <w:top w:val="nil"/>
              <w:left w:val="nil"/>
              <w:bottom w:val="single" w:sz="8" w:space="0" w:color="auto"/>
              <w:right w:val="single" w:sz="8" w:space="0" w:color="auto"/>
            </w:tcBorders>
            <w:shd w:val="clear" w:color="000000" w:fill="EBF1DE"/>
            <w:noWrap/>
          </w:tcPr>
          <w:p w14:paraId="5052B817" w14:textId="77777777" w:rsidR="00176970" w:rsidRPr="00A355D3" w:rsidRDefault="00176970" w:rsidP="00176970">
            <w:pPr>
              <w:spacing w:after="0" w:line="240" w:lineRule="auto"/>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367" w:type="pct"/>
            <w:tcBorders>
              <w:top w:val="nil"/>
              <w:left w:val="nil"/>
              <w:bottom w:val="single" w:sz="8" w:space="0" w:color="auto"/>
              <w:right w:val="single" w:sz="8" w:space="0" w:color="auto"/>
            </w:tcBorders>
            <w:shd w:val="clear" w:color="000000" w:fill="EBF1DE"/>
            <w:noWrap/>
          </w:tcPr>
          <w:p w14:paraId="106D33DC" w14:textId="77777777" w:rsidR="00176970" w:rsidRPr="00A355D3" w:rsidRDefault="00176970" w:rsidP="00176970">
            <w:pPr>
              <w:spacing w:after="0" w:line="240" w:lineRule="auto"/>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459" w:type="pct"/>
            <w:tcBorders>
              <w:top w:val="nil"/>
              <w:left w:val="nil"/>
              <w:bottom w:val="single" w:sz="8" w:space="0" w:color="auto"/>
              <w:right w:val="single" w:sz="8" w:space="0" w:color="auto"/>
            </w:tcBorders>
            <w:shd w:val="clear" w:color="000000" w:fill="EBF1DE"/>
            <w:noWrap/>
          </w:tcPr>
          <w:p w14:paraId="486B28CE"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4 564 392,38</w:t>
            </w:r>
          </w:p>
        </w:tc>
      </w:tr>
      <w:tr w:rsidR="00176970" w:rsidRPr="00A355D3" w14:paraId="02666925" w14:textId="77777777" w:rsidTr="00092EB6">
        <w:trPr>
          <w:trHeight w:val="270"/>
        </w:trPr>
        <w:tc>
          <w:tcPr>
            <w:tcW w:w="464" w:type="pct"/>
            <w:tcBorders>
              <w:top w:val="nil"/>
              <w:left w:val="single" w:sz="8" w:space="0" w:color="auto"/>
              <w:bottom w:val="single" w:sz="8" w:space="0" w:color="auto"/>
              <w:right w:val="single" w:sz="8" w:space="0" w:color="auto"/>
            </w:tcBorders>
            <w:shd w:val="clear" w:color="auto" w:fill="auto"/>
            <w:noWrap/>
          </w:tcPr>
          <w:p w14:paraId="4B197AF4" w14:textId="77777777" w:rsidR="00176970" w:rsidRPr="00A355D3" w:rsidRDefault="00176970" w:rsidP="00176970">
            <w:pPr>
              <w:spacing w:after="0" w:line="240" w:lineRule="auto"/>
              <w:jc w:val="center"/>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прочие потребители</w:t>
            </w:r>
          </w:p>
        </w:tc>
        <w:tc>
          <w:tcPr>
            <w:tcW w:w="229" w:type="pct"/>
            <w:tcBorders>
              <w:top w:val="nil"/>
              <w:left w:val="nil"/>
              <w:bottom w:val="single" w:sz="8" w:space="0" w:color="auto"/>
              <w:right w:val="single" w:sz="8" w:space="0" w:color="auto"/>
            </w:tcBorders>
            <w:shd w:val="clear" w:color="auto" w:fill="auto"/>
          </w:tcPr>
          <w:p w14:paraId="2B8ECDA4"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192,4</w:t>
            </w:r>
          </w:p>
        </w:tc>
        <w:tc>
          <w:tcPr>
            <w:tcW w:w="229" w:type="pct"/>
            <w:tcBorders>
              <w:top w:val="nil"/>
              <w:left w:val="nil"/>
              <w:bottom w:val="single" w:sz="8" w:space="0" w:color="auto"/>
              <w:right w:val="single" w:sz="8" w:space="0" w:color="auto"/>
            </w:tcBorders>
            <w:shd w:val="clear" w:color="auto" w:fill="auto"/>
          </w:tcPr>
          <w:p w14:paraId="2073CEBE" w14:textId="77777777" w:rsidR="00176970" w:rsidRPr="00A355D3" w:rsidRDefault="00176970" w:rsidP="00176970">
            <w:pPr>
              <w:spacing w:after="0" w:line="240" w:lineRule="auto"/>
              <w:jc w:val="right"/>
              <w:rPr>
                <w:rFonts w:ascii="Myriad Pro" w:eastAsia="Times New Roman" w:hAnsi="Myriad Pro" w:cs="Calibri"/>
                <w:b/>
                <w:bCs/>
                <w:sz w:val="16"/>
                <w:szCs w:val="16"/>
                <w:lang w:eastAsia="ru-RU"/>
              </w:rPr>
            </w:pPr>
            <w:r w:rsidRPr="00A355D3">
              <w:rPr>
                <w:rFonts w:ascii="Myriad Pro" w:eastAsia="Times New Roman" w:hAnsi="Myriad Pro" w:cs="Calibri"/>
                <w:b/>
                <w:bCs/>
                <w:sz w:val="16"/>
                <w:szCs w:val="16"/>
                <w:lang w:eastAsia="ru-RU"/>
              </w:rPr>
              <w:t>194,28</w:t>
            </w:r>
          </w:p>
        </w:tc>
        <w:tc>
          <w:tcPr>
            <w:tcW w:w="321" w:type="pct"/>
            <w:tcBorders>
              <w:top w:val="nil"/>
              <w:left w:val="nil"/>
              <w:bottom w:val="single" w:sz="8" w:space="0" w:color="auto"/>
              <w:right w:val="single" w:sz="8" w:space="0" w:color="auto"/>
            </w:tcBorders>
            <w:shd w:val="clear" w:color="auto" w:fill="auto"/>
          </w:tcPr>
          <w:p w14:paraId="15CF116A"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595,79</w:t>
            </w:r>
          </w:p>
        </w:tc>
        <w:tc>
          <w:tcPr>
            <w:tcW w:w="275" w:type="pct"/>
            <w:tcBorders>
              <w:top w:val="nil"/>
              <w:left w:val="nil"/>
              <w:bottom w:val="single" w:sz="8" w:space="0" w:color="auto"/>
              <w:right w:val="single" w:sz="8" w:space="0" w:color="auto"/>
            </w:tcBorders>
            <w:shd w:val="clear" w:color="auto" w:fill="auto"/>
          </w:tcPr>
          <w:p w14:paraId="43DBC070"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600,00</w:t>
            </w:r>
          </w:p>
        </w:tc>
        <w:tc>
          <w:tcPr>
            <w:tcW w:w="413" w:type="pct"/>
            <w:tcBorders>
              <w:top w:val="nil"/>
              <w:left w:val="nil"/>
              <w:bottom w:val="single" w:sz="8" w:space="0" w:color="auto"/>
              <w:right w:val="single" w:sz="8" w:space="0" w:color="auto"/>
            </w:tcBorders>
            <w:shd w:val="clear" w:color="auto" w:fill="auto"/>
            <w:noWrap/>
          </w:tcPr>
          <w:p w14:paraId="6072539D"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413" w:type="pct"/>
            <w:tcBorders>
              <w:top w:val="nil"/>
              <w:left w:val="nil"/>
              <w:bottom w:val="single" w:sz="8" w:space="0" w:color="auto"/>
              <w:right w:val="single" w:sz="8" w:space="0" w:color="auto"/>
            </w:tcBorders>
            <w:shd w:val="clear" w:color="auto" w:fill="auto"/>
            <w:noWrap/>
          </w:tcPr>
          <w:p w14:paraId="1CFEA074"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239" w:type="pct"/>
            <w:tcBorders>
              <w:top w:val="nil"/>
              <w:left w:val="nil"/>
              <w:bottom w:val="single" w:sz="8" w:space="0" w:color="auto"/>
              <w:right w:val="single" w:sz="8" w:space="0" w:color="auto"/>
            </w:tcBorders>
            <w:shd w:val="clear" w:color="auto" w:fill="auto"/>
            <w:noWrap/>
          </w:tcPr>
          <w:p w14:paraId="6F5E43A0"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239" w:type="pct"/>
            <w:tcBorders>
              <w:top w:val="nil"/>
              <w:left w:val="nil"/>
              <w:bottom w:val="single" w:sz="8" w:space="0" w:color="auto"/>
              <w:right w:val="single" w:sz="8" w:space="0" w:color="auto"/>
            </w:tcBorders>
            <w:shd w:val="clear" w:color="auto" w:fill="auto"/>
            <w:noWrap/>
          </w:tcPr>
          <w:p w14:paraId="0E5547E4"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278" w:type="pct"/>
            <w:tcBorders>
              <w:top w:val="nil"/>
              <w:left w:val="nil"/>
              <w:bottom w:val="single" w:sz="8" w:space="0" w:color="auto"/>
              <w:right w:val="single" w:sz="8" w:space="0" w:color="auto"/>
            </w:tcBorders>
            <w:shd w:val="clear" w:color="auto" w:fill="auto"/>
            <w:noWrap/>
          </w:tcPr>
          <w:p w14:paraId="78B3A58E" w14:textId="77777777" w:rsidR="00176970" w:rsidRPr="00A355D3" w:rsidRDefault="00176970" w:rsidP="00176970">
            <w:pPr>
              <w:spacing w:after="0" w:line="240" w:lineRule="auto"/>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278" w:type="pct"/>
            <w:tcBorders>
              <w:top w:val="nil"/>
              <w:left w:val="nil"/>
              <w:bottom w:val="single" w:sz="8" w:space="0" w:color="auto"/>
              <w:right w:val="single" w:sz="8" w:space="0" w:color="auto"/>
            </w:tcBorders>
            <w:shd w:val="clear" w:color="auto" w:fill="auto"/>
            <w:noWrap/>
          </w:tcPr>
          <w:p w14:paraId="1EE32D7A" w14:textId="77777777" w:rsidR="00176970" w:rsidRPr="00A355D3" w:rsidRDefault="00176970" w:rsidP="00176970">
            <w:pPr>
              <w:spacing w:after="0" w:line="240" w:lineRule="auto"/>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386" w:type="pct"/>
            <w:tcBorders>
              <w:top w:val="nil"/>
              <w:left w:val="nil"/>
              <w:bottom w:val="single" w:sz="8" w:space="0" w:color="auto"/>
              <w:right w:val="single" w:sz="8" w:space="0" w:color="auto"/>
            </w:tcBorders>
            <w:shd w:val="clear" w:color="auto" w:fill="auto"/>
            <w:noWrap/>
          </w:tcPr>
          <w:p w14:paraId="0C546296"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3 539 726,26</w:t>
            </w:r>
          </w:p>
        </w:tc>
        <w:tc>
          <w:tcPr>
            <w:tcW w:w="408" w:type="pct"/>
            <w:tcBorders>
              <w:top w:val="nil"/>
              <w:left w:val="nil"/>
              <w:bottom w:val="single" w:sz="8" w:space="0" w:color="auto"/>
              <w:right w:val="single" w:sz="8" w:space="0" w:color="auto"/>
            </w:tcBorders>
            <w:shd w:val="clear" w:color="auto" w:fill="auto"/>
            <w:noWrap/>
          </w:tcPr>
          <w:p w14:paraId="1C56CFFD" w14:textId="77777777" w:rsidR="00176970" w:rsidRPr="00A355D3" w:rsidRDefault="00176970" w:rsidP="00176970">
            <w:pPr>
              <w:spacing w:after="0" w:line="240" w:lineRule="auto"/>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367" w:type="pct"/>
            <w:tcBorders>
              <w:top w:val="nil"/>
              <w:left w:val="nil"/>
              <w:bottom w:val="single" w:sz="8" w:space="0" w:color="auto"/>
              <w:right w:val="single" w:sz="8" w:space="0" w:color="auto"/>
            </w:tcBorders>
            <w:shd w:val="clear" w:color="auto" w:fill="auto"/>
            <w:noWrap/>
          </w:tcPr>
          <w:p w14:paraId="4975D8ED" w14:textId="77777777" w:rsidR="00176970" w:rsidRPr="00A355D3" w:rsidRDefault="00176970" w:rsidP="00176970">
            <w:pPr>
              <w:spacing w:after="0" w:line="240" w:lineRule="auto"/>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459" w:type="pct"/>
            <w:tcBorders>
              <w:top w:val="nil"/>
              <w:left w:val="nil"/>
              <w:bottom w:val="single" w:sz="8" w:space="0" w:color="auto"/>
              <w:right w:val="single" w:sz="8" w:space="0" w:color="auto"/>
            </w:tcBorders>
            <w:shd w:val="clear" w:color="auto" w:fill="auto"/>
            <w:noWrap/>
          </w:tcPr>
          <w:p w14:paraId="490FE8E5"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3 539 923,51</w:t>
            </w:r>
          </w:p>
        </w:tc>
      </w:tr>
      <w:tr w:rsidR="00176970" w:rsidRPr="00A355D3" w14:paraId="2CB94B8A" w14:textId="77777777" w:rsidTr="00092EB6">
        <w:trPr>
          <w:trHeight w:val="270"/>
        </w:trPr>
        <w:tc>
          <w:tcPr>
            <w:tcW w:w="464" w:type="pct"/>
            <w:tcBorders>
              <w:top w:val="nil"/>
              <w:left w:val="single" w:sz="8" w:space="0" w:color="auto"/>
              <w:bottom w:val="single" w:sz="8" w:space="0" w:color="auto"/>
              <w:right w:val="single" w:sz="8" w:space="0" w:color="auto"/>
            </w:tcBorders>
            <w:shd w:val="clear" w:color="000000" w:fill="FFFFFF"/>
          </w:tcPr>
          <w:p w14:paraId="2DDC5CA7" w14:textId="77777777" w:rsidR="00176970" w:rsidRPr="00A355D3" w:rsidRDefault="00176970" w:rsidP="00176970">
            <w:pPr>
              <w:spacing w:after="0" w:line="240" w:lineRule="auto"/>
              <w:jc w:val="both"/>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ВН</w:t>
            </w:r>
          </w:p>
        </w:tc>
        <w:tc>
          <w:tcPr>
            <w:tcW w:w="229" w:type="pct"/>
            <w:tcBorders>
              <w:top w:val="nil"/>
              <w:left w:val="nil"/>
              <w:bottom w:val="single" w:sz="8" w:space="0" w:color="auto"/>
              <w:right w:val="single" w:sz="8" w:space="0" w:color="auto"/>
            </w:tcBorders>
            <w:shd w:val="clear" w:color="auto" w:fill="auto"/>
          </w:tcPr>
          <w:p w14:paraId="79DB2C96"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52,9</w:t>
            </w:r>
          </w:p>
        </w:tc>
        <w:tc>
          <w:tcPr>
            <w:tcW w:w="229" w:type="pct"/>
            <w:tcBorders>
              <w:top w:val="nil"/>
              <w:left w:val="nil"/>
              <w:bottom w:val="single" w:sz="8" w:space="0" w:color="auto"/>
              <w:right w:val="single" w:sz="8" w:space="0" w:color="auto"/>
            </w:tcBorders>
            <w:shd w:val="clear" w:color="auto" w:fill="auto"/>
          </w:tcPr>
          <w:p w14:paraId="684A76FE"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53,01</w:t>
            </w:r>
          </w:p>
        </w:tc>
        <w:tc>
          <w:tcPr>
            <w:tcW w:w="321" w:type="pct"/>
            <w:tcBorders>
              <w:top w:val="nil"/>
              <w:left w:val="nil"/>
              <w:bottom w:val="single" w:sz="8" w:space="0" w:color="auto"/>
              <w:right w:val="single" w:sz="8" w:space="0" w:color="auto"/>
            </w:tcBorders>
            <w:shd w:val="clear" w:color="auto" w:fill="auto"/>
          </w:tcPr>
          <w:p w14:paraId="0BC3DBE6"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147,61</w:t>
            </w:r>
          </w:p>
        </w:tc>
        <w:tc>
          <w:tcPr>
            <w:tcW w:w="275" w:type="pct"/>
            <w:tcBorders>
              <w:top w:val="nil"/>
              <w:left w:val="nil"/>
              <w:bottom w:val="single" w:sz="8" w:space="0" w:color="auto"/>
              <w:right w:val="single" w:sz="8" w:space="0" w:color="auto"/>
            </w:tcBorders>
            <w:shd w:val="clear" w:color="auto" w:fill="auto"/>
          </w:tcPr>
          <w:p w14:paraId="73D7B010"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148,65</w:t>
            </w:r>
          </w:p>
        </w:tc>
        <w:tc>
          <w:tcPr>
            <w:tcW w:w="413" w:type="pct"/>
            <w:tcBorders>
              <w:top w:val="nil"/>
              <w:left w:val="nil"/>
              <w:bottom w:val="single" w:sz="8" w:space="0" w:color="auto"/>
              <w:right w:val="single" w:sz="8" w:space="0" w:color="auto"/>
            </w:tcBorders>
            <w:shd w:val="clear" w:color="auto" w:fill="auto"/>
            <w:noWrap/>
          </w:tcPr>
          <w:p w14:paraId="348A47C8"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794 370,06</w:t>
            </w:r>
          </w:p>
        </w:tc>
        <w:tc>
          <w:tcPr>
            <w:tcW w:w="413" w:type="pct"/>
            <w:tcBorders>
              <w:top w:val="nil"/>
              <w:left w:val="nil"/>
              <w:bottom w:val="single" w:sz="8" w:space="0" w:color="auto"/>
              <w:right w:val="single" w:sz="8" w:space="0" w:color="auto"/>
            </w:tcBorders>
            <w:shd w:val="clear" w:color="auto" w:fill="auto"/>
            <w:noWrap/>
          </w:tcPr>
          <w:p w14:paraId="37F081C6"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817 802,77</w:t>
            </w:r>
          </w:p>
        </w:tc>
        <w:tc>
          <w:tcPr>
            <w:tcW w:w="239" w:type="pct"/>
            <w:tcBorders>
              <w:top w:val="nil"/>
              <w:left w:val="nil"/>
              <w:bottom w:val="single" w:sz="8" w:space="0" w:color="auto"/>
              <w:right w:val="single" w:sz="8" w:space="0" w:color="auto"/>
            </w:tcBorders>
            <w:shd w:val="clear" w:color="auto" w:fill="auto"/>
            <w:noWrap/>
          </w:tcPr>
          <w:p w14:paraId="20AF52A9"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91,82</w:t>
            </w:r>
          </w:p>
        </w:tc>
        <w:tc>
          <w:tcPr>
            <w:tcW w:w="239" w:type="pct"/>
            <w:tcBorders>
              <w:top w:val="nil"/>
              <w:left w:val="nil"/>
              <w:bottom w:val="single" w:sz="8" w:space="0" w:color="auto"/>
              <w:right w:val="single" w:sz="8" w:space="0" w:color="auto"/>
            </w:tcBorders>
            <w:shd w:val="clear" w:color="auto" w:fill="auto"/>
            <w:noWrap/>
          </w:tcPr>
          <w:p w14:paraId="0102ED0C"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96,38</w:t>
            </w:r>
          </w:p>
        </w:tc>
        <w:tc>
          <w:tcPr>
            <w:tcW w:w="278" w:type="pct"/>
            <w:tcBorders>
              <w:top w:val="nil"/>
              <w:left w:val="nil"/>
              <w:bottom w:val="single" w:sz="8" w:space="0" w:color="auto"/>
              <w:right w:val="single" w:sz="8" w:space="0" w:color="auto"/>
            </w:tcBorders>
            <w:shd w:val="clear" w:color="auto" w:fill="auto"/>
            <w:noWrap/>
          </w:tcPr>
          <w:p w14:paraId="684C9C0E"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1800</w:t>
            </w:r>
          </w:p>
        </w:tc>
        <w:tc>
          <w:tcPr>
            <w:tcW w:w="278" w:type="pct"/>
            <w:tcBorders>
              <w:top w:val="nil"/>
              <w:left w:val="nil"/>
              <w:bottom w:val="single" w:sz="8" w:space="0" w:color="auto"/>
              <w:right w:val="single" w:sz="8" w:space="0" w:color="auto"/>
            </w:tcBorders>
            <w:shd w:val="clear" w:color="auto" w:fill="auto"/>
            <w:noWrap/>
          </w:tcPr>
          <w:p w14:paraId="5E0BB5DA"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1 846,12</w:t>
            </w:r>
          </w:p>
        </w:tc>
        <w:tc>
          <w:tcPr>
            <w:tcW w:w="386" w:type="pct"/>
            <w:tcBorders>
              <w:top w:val="nil"/>
              <w:left w:val="nil"/>
              <w:bottom w:val="single" w:sz="8" w:space="0" w:color="auto"/>
              <w:right w:val="single" w:sz="8" w:space="0" w:color="auto"/>
            </w:tcBorders>
            <w:shd w:val="clear" w:color="auto" w:fill="auto"/>
            <w:noWrap/>
          </w:tcPr>
          <w:p w14:paraId="024C5FAA"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540 123,84</w:t>
            </w:r>
          </w:p>
        </w:tc>
        <w:tc>
          <w:tcPr>
            <w:tcW w:w="408" w:type="pct"/>
            <w:tcBorders>
              <w:top w:val="nil"/>
              <w:left w:val="nil"/>
              <w:bottom w:val="single" w:sz="8" w:space="0" w:color="auto"/>
              <w:right w:val="single" w:sz="8" w:space="0" w:color="auto"/>
            </w:tcBorders>
            <w:shd w:val="clear" w:color="auto" w:fill="auto"/>
            <w:noWrap/>
          </w:tcPr>
          <w:p w14:paraId="46FEACB6"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512 243,41</w:t>
            </w:r>
          </w:p>
        </w:tc>
        <w:tc>
          <w:tcPr>
            <w:tcW w:w="367" w:type="pct"/>
            <w:tcBorders>
              <w:top w:val="nil"/>
              <w:left w:val="nil"/>
              <w:bottom w:val="single" w:sz="8" w:space="0" w:color="auto"/>
              <w:right w:val="single" w:sz="8" w:space="0" w:color="auto"/>
            </w:tcBorders>
            <w:shd w:val="clear" w:color="auto" w:fill="auto"/>
            <w:noWrap/>
          </w:tcPr>
          <w:p w14:paraId="3334A58D"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27 880,44</w:t>
            </w:r>
          </w:p>
        </w:tc>
        <w:tc>
          <w:tcPr>
            <w:tcW w:w="459" w:type="pct"/>
            <w:tcBorders>
              <w:top w:val="nil"/>
              <w:left w:val="nil"/>
              <w:bottom w:val="single" w:sz="8" w:space="0" w:color="auto"/>
              <w:right w:val="single" w:sz="8" w:space="0" w:color="auto"/>
            </w:tcBorders>
            <w:shd w:val="clear" w:color="auto" w:fill="auto"/>
            <w:noWrap/>
          </w:tcPr>
          <w:p w14:paraId="05BFDE21"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540 123,74</w:t>
            </w:r>
          </w:p>
        </w:tc>
      </w:tr>
      <w:tr w:rsidR="00176970" w:rsidRPr="00A355D3" w14:paraId="60DCD4B7" w14:textId="77777777" w:rsidTr="00092EB6">
        <w:trPr>
          <w:trHeight w:val="270"/>
        </w:trPr>
        <w:tc>
          <w:tcPr>
            <w:tcW w:w="464" w:type="pct"/>
            <w:tcBorders>
              <w:top w:val="nil"/>
              <w:left w:val="single" w:sz="8" w:space="0" w:color="auto"/>
              <w:bottom w:val="single" w:sz="8" w:space="0" w:color="auto"/>
              <w:right w:val="single" w:sz="8" w:space="0" w:color="auto"/>
            </w:tcBorders>
            <w:shd w:val="clear" w:color="000000" w:fill="FFFFFF"/>
          </w:tcPr>
          <w:p w14:paraId="5B93C5C6" w14:textId="77777777" w:rsidR="00176970" w:rsidRPr="00A355D3" w:rsidRDefault="00176970" w:rsidP="00176970">
            <w:pPr>
              <w:spacing w:after="0" w:line="240" w:lineRule="auto"/>
              <w:jc w:val="both"/>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СН1</w:t>
            </w:r>
          </w:p>
        </w:tc>
        <w:tc>
          <w:tcPr>
            <w:tcW w:w="229" w:type="pct"/>
            <w:tcBorders>
              <w:top w:val="nil"/>
              <w:left w:val="nil"/>
              <w:bottom w:val="single" w:sz="8" w:space="0" w:color="auto"/>
              <w:right w:val="single" w:sz="8" w:space="0" w:color="auto"/>
            </w:tcBorders>
            <w:shd w:val="clear" w:color="auto" w:fill="auto"/>
          </w:tcPr>
          <w:p w14:paraId="4F171233"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3,57</w:t>
            </w:r>
          </w:p>
        </w:tc>
        <w:tc>
          <w:tcPr>
            <w:tcW w:w="229" w:type="pct"/>
            <w:tcBorders>
              <w:top w:val="nil"/>
              <w:left w:val="nil"/>
              <w:bottom w:val="single" w:sz="8" w:space="0" w:color="auto"/>
              <w:right w:val="single" w:sz="8" w:space="0" w:color="auto"/>
            </w:tcBorders>
            <w:shd w:val="clear" w:color="auto" w:fill="auto"/>
          </w:tcPr>
          <w:p w14:paraId="4321FD21"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3,61</w:t>
            </w:r>
          </w:p>
        </w:tc>
        <w:tc>
          <w:tcPr>
            <w:tcW w:w="321" w:type="pct"/>
            <w:tcBorders>
              <w:top w:val="nil"/>
              <w:left w:val="nil"/>
              <w:bottom w:val="single" w:sz="8" w:space="0" w:color="auto"/>
              <w:right w:val="single" w:sz="8" w:space="0" w:color="auto"/>
            </w:tcBorders>
            <w:shd w:val="clear" w:color="auto" w:fill="auto"/>
          </w:tcPr>
          <w:p w14:paraId="09F8A339"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9,90</w:t>
            </w:r>
          </w:p>
        </w:tc>
        <w:tc>
          <w:tcPr>
            <w:tcW w:w="275" w:type="pct"/>
            <w:tcBorders>
              <w:top w:val="nil"/>
              <w:left w:val="nil"/>
              <w:bottom w:val="single" w:sz="8" w:space="0" w:color="auto"/>
              <w:right w:val="single" w:sz="8" w:space="0" w:color="auto"/>
            </w:tcBorders>
            <w:shd w:val="clear" w:color="auto" w:fill="auto"/>
          </w:tcPr>
          <w:p w14:paraId="229A7915"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9,97</w:t>
            </w:r>
          </w:p>
        </w:tc>
        <w:tc>
          <w:tcPr>
            <w:tcW w:w="413" w:type="pct"/>
            <w:tcBorders>
              <w:top w:val="nil"/>
              <w:left w:val="nil"/>
              <w:bottom w:val="single" w:sz="8" w:space="0" w:color="auto"/>
              <w:right w:val="single" w:sz="8" w:space="0" w:color="auto"/>
            </w:tcBorders>
            <w:shd w:val="clear" w:color="auto" w:fill="auto"/>
            <w:noWrap/>
          </w:tcPr>
          <w:p w14:paraId="1B23D706"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1 321 669,88</w:t>
            </w:r>
          </w:p>
        </w:tc>
        <w:tc>
          <w:tcPr>
            <w:tcW w:w="413" w:type="pct"/>
            <w:tcBorders>
              <w:top w:val="nil"/>
              <w:left w:val="nil"/>
              <w:bottom w:val="single" w:sz="8" w:space="0" w:color="auto"/>
              <w:right w:val="single" w:sz="8" w:space="0" w:color="auto"/>
            </w:tcBorders>
            <w:shd w:val="clear" w:color="auto" w:fill="auto"/>
            <w:noWrap/>
          </w:tcPr>
          <w:p w14:paraId="48FCC417"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1 359 998,31</w:t>
            </w:r>
          </w:p>
        </w:tc>
        <w:tc>
          <w:tcPr>
            <w:tcW w:w="239" w:type="pct"/>
            <w:tcBorders>
              <w:top w:val="nil"/>
              <w:left w:val="nil"/>
              <w:bottom w:val="single" w:sz="8" w:space="0" w:color="auto"/>
              <w:right w:val="single" w:sz="8" w:space="0" w:color="auto"/>
            </w:tcBorders>
            <w:shd w:val="clear" w:color="auto" w:fill="auto"/>
            <w:noWrap/>
          </w:tcPr>
          <w:p w14:paraId="23FB8810"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238,59</w:t>
            </w:r>
          </w:p>
        </w:tc>
        <w:tc>
          <w:tcPr>
            <w:tcW w:w="239" w:type="pct"/>
            <w:tcBorders>
              <w:top w:val="nil"/>
              <w:left w:val="nil"/>
              <w:bottom w:val="single" w:sz="8" w:space="0" w:color="auto"/>
              <w:right w:val="single" w:sz="8" w:space="0" w:color="auto"/>
            </w:tcBorders>
            <w:shd w:val="clear" w:color="auto" w:fill="auto"/>
            <w:noWrap/>
          </w:tcPr>
          <w:p w14:paraId="039FA243"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241,44</w:t>
            </w:r>
          </w:p>
        </w:tc>
        <w:tc>
          <w:tcPr>
            <w:tcW w:w="278" w:type="pct"/>
            <w:tcBorders>
              <w:top w:val="nil"/>
              <w:left w:val="nil"/>
              <w:bottom w:val="single" w:sz="8" w:space="0" w:color="auto"/>
              <w:right w:val="single" w:sz="8" w:space="0" w:color="auto"/>
            </w:tcBorders>
            <w:shd w:val="clear" w:color="auto" w:fill="auto"/>
            <w:noWrap/>
          </w:tcPr>
          <w:p w14:paraId="1E208CA7"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3101,82</w:t>
            </w:r>
          </w:p>
        </w:tc>
        <w:tc>
          <w:tcPr>
            <w:tcW w:w="278" w:type="pct"/>
            <w:tcBorders>
              <w:top w:val="nil"/>
              <w:left w:val="nil"/>
              <w:bottom w:val="single" w:sz="8" w:space="0" w:color="auto"/>
              <w:right w:val="single" w:sz="8" w:space="0" w:color="auto"/>
            </w:tcBorders>
            <w:shd w:val="clear" w:color="auto" w:fill="auto"/>
            <w:noWrap/>
          </w:tcPr>
          <w:p w14:paraId="61C0B1DE"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3195,04</w:t>
            </w:r>
          </w:p>
        </w:tc>
        <w:tc>
          <w:tcPr>
            <w:tcW w:w="386" w:type="pct"/>
            <w:tcBorders>
              <w:top w:val="nil"/>
              <w:left w:val="nil"/>
              <w:bottom w:val="single" w:sz="8" w:space="0" w:color="auto"/>
              <w:right w:val="single" w:sz="8" w:space="0" w:color="auto"/>
            </w:tcBorders>
            <w:shd w:val="clear" w:color="auto" w:fill="auto"/>
            <w:noWrap/>
          </w:tcPr>
          <w:p w14:paraId="38746B43"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62 536,93</w:t>
            </w:r>
          </w:p>
        </w:tc>
        <w:tc>
          <w:tcPr>
            <w:tcW w:w="408" w:type="pct"/>
            <w:tcBorders>
              <w:top w:val="nil"/>
              <w:left w:val="nil"/>
              <w:bottom w:val="single" w:sz="8" w:space="0" w:color="auto"/>
              <w:right w:val="single" w:sz="8" w:space="0" w:color="auto"/>
            </w:tcBorders>
            <w:shd w:val="clear" w:color="auto" w:fill="auto"/>
            <w:noWrap/>
          </w:tcPr>
          <w:p w14:paraId="6543CC78"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57 767,73</w:t>
            </w:r>
          </w:p>
        </w:tc>
        <w:tc>
          <w:tcPr>
            <w:tcW w:w="367" w:type="pct"/>
            <w:tcBorders>
              <w:top w:val="nil"/>
              <w:left w:val="nil"/>
              <w:bottom w:val="single" w:sz="8" w:space="0" w:color="auto"/>
              <w:right w:val="single" w:sz="8" w:space="0" w:color="auto"/>
            </w:tcBorders>
            <w:shd w:val="clear" w:color="auto" w:fill="auto"/>
            <w:noWrap/>
          </w:tcPr>
          <w:p w14:paraId="7507FD58"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4 769,20</w:t>
            </w:r>
          </w:p>
        </w:tc>
        <w:tc>
          <w:tcPr>
            <w:tcW w:w="459" w:type="pct"/>
            <w:tcBorders>
              <w:top w:val="nil"/>
              <w:left w:val="nil"/>
              <w:bottom w:val="single" w:sz="8" w:space="0" w:color="auto"/>
              <w:right w:val="single" w:sz="8" w:space="0" w:color="auto"/>
            </w:tcBorders>
            <w:shd w:val="clear" w:color="auto" w:fill="auto"/>
            <w:noWrap/>
          </w:tcPr>
          <w:p w14:paraId="4E8F0C6F"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62 562,57</w:t>
            </w:r>
          </w:p>
        </w:tc>
      </w:tr>
      <w:tr w:rsidR="00176970" w:rsidRPr="00A355D3" w14:paraId="74B35437" w14:textId="77777777" w:rsidTr="00092EB6">
        <w:trPr>
          <w:trHeight w:val="270"/>
        </w:trPr>
        <w:tc>
          <w:tcPr>
            <w:tcW w:w="464" w:type="pct"/>
            <w:tcBorders>
              <w:top w:val="nil"/>
              <w:left w:val="single" w:sz="8" w:space="0" w:color="auto"/>
              <w:bottom w:val="single" w:sz="8" w:space="0" w:color="auto"/>
              <w:right w:val="single" w:sz="8" w:space="0" w:color="auto"/>
            </w:tcBorders>
            <w:shd w:val="clear" w:color="000000" w:fill="FFFFFF"/>
          </w:tcPr>
          <w:p w14:paraId="12D95AE2" w14:textId="77777777" w:rsidR="00176970" w:rsidRPr="00A355D3" w:rsidRDefault="00176970" w:rsidP="00176970">
            <w:pPr>
              <w:spacing w:after="0" w:line="240" w:lineRule="auto"/>
              <w:jc w:val="both"/>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СН2</w:t>
            </w:r>
          </w:p>
        </w:tc>
        <w:tc>
          <w:tcPr>
            <w:tcW w:w="229" w:type="pct"/>
            <w:tcBorders>
              <w:top w:val="nil"/>
              <w:left w:val="nil"/>
              <w:bottom w:val="single" w:sz="8" w:space="0" w:color="auto"/>
              <w:right w:val="single" w:sz="8" w:space="0" w:color="auto"/>
            </w:tcBorders>
            <w:shd w:val="clear" w:color="auto" w:fill="auto"/>
          </w:tcPr>
          <w:p w14:paraId="378040E1"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84,25</w:t>
            </w:r>
          </w:p>
        </w:tc>
        <w:tc>
          <w:tcPr>
            <w:tcW w:w="229" w:type="pct"/>
            <w:tcBorders>
              <w:top w:val="nil"/>
              <w:left w:val="nil"/>
              <w:bottom w:val="single" w:sz="8" w:space="0" w:color="auto"/>
              <w:right w:val="single" w:sz="8" w:space="0" w:color="auto"/>
            </w:tcBorders>
            <w:shd w:val="clear" w:color="auto" w:fill="auto"/>
          </w:tcPr>
          <w:p w14:paraId="4E45DB18"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84,46</w:t>
            </w:r>
          </w:p>
        </w:tc>
        <w:tc>
          <w:tcPr>
            <w:tcW w:w="321" w:type="pct"/>
            <w:tcBorders>
              <w:top w:val="nil"/>
              <w:left w:val="nil"/>
              <w:bottom w:val="single" w:sz="8" w:space="0" w:color="auto"/>
              <w:right w:val="single" w:sz="8" w:space="0" w:color="auto"/>
            </w:tcBorders>
            <w:shd w:val="clear" w:color="auto" w:fill="auto"/>
          </w:tcPr>
          <w:p w14:paraId="68F2FC03"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276,11</w:t>
            </w:r>
          </w:p>
        </w:tc>
        <w:tc>
          <w:tcPr>
            <w:tcW w:w="275" w:type="pct"/>
            <w:tcBorders>
              <w:top w:val="nil"/>
              <w:left w:val="nil"/>
              <w:bottom w:val="single" w:sz="8" w:space="0" w:color="auto"/>
              <w:right w:val="single" w:sz="8" w:space="0" w:color="auto"/>
            </w:tcBorders>
            <w:shd w:val="clear" w:color="auto" w:fill="auto"/>
          </w:tcPr>
          <w:p w14:paraId="4CBAE631"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275,66</w:t>
            </w:r>
          </w:p>
        </w:tc>
        <w:tc>
          <w:tcPr>
            <w:tcW w:w="413" w:type="pct"/>
            <w:tcBorders>
              <w:top w:val="nil"/>
              <w:left w:val="nil"/>
              <w:bottom w:val="single" w:sz="8" w:space="0" w:color="auto"/>
              <w:right w:val="single" w:sz="8" w:space="0" w:color="auto"/>
            </w:tcBorders>
            <w:shd w:val="clear" w:color="auto" w:fill="auto"/>
            <w:noWrap/>
          </w:tcPr>
          <w:p w14:paraId="391DBD3E"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1 614 816,90</w:t>
            </w:r>
          </w:p>
        </w:tc>
        <w:tc>
          <w:tcPr>
            <w:tcW w:w="413" w:type="pct"/>
            <w:tcBorders>
              <w:top w:val="nil"/>
              <w:left w:val="nil"/>
              <w:bottom w:val="single" w:sz="8" w:space="0" w:color="auto"/>
              <w:right w:val="single" w:sz="8" w:space="0" w:color="auto"/>
            </w:tcBorders>
            <w:shd w:val="clear" w:color="auto" w:fill="auto"/>
            <w:noWrap/>
          </w:tcPr>
          <w:p w14:paraId="44F1CC63"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1 661 646,59</w:t>
            </w:r>
          </w:p>
        </w:tc>
        <w:tc>
          <w:tcPr>
            <w:tcW w:w="239" w:type="pct"/>
            <w:tcBorders>
              <w:top w:val="nil"/>
              <w:left w:val="nil"/>
              <w:bottom w:val="single" w:sz="8" w:space="0" w:color="auto"/>
              <w:right w:val="single" w:sz="8" w:space="0" w:color="auto"/>
            </w:tcBorders>
            <w:shd w:val="clear" w:color="auto" w:fill="auto"/>
            <w:noWrap/>
          </w:tcPr>
          <w:p w14:paraId="0B3ADC24"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246,65</w:t>
            </w:r>
          </w:p>
        </w:tc>
        <w:tc>
          <w:tcPr>
            <w:tcW w:w="239" w:type="pct"/>
            <w:tcBorders>
              <w:top w:val="nil"/>
              <w:left w:val="nil"/>
              <w:bottom w:val="single" w:sz="8" w:space="0" w:color="auto"/>
              <w:right w:val="single" w:sz="8" w:space="0" w:color="auto"/>
            </w:tcBorders>
            <w:shd w:val="clear" w:color="auto" w:fill="auto"/>
            <w:noWrap/>
          </w:tcPr>
          <w:p w14:paraId="6C1C1350"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248,81</w:t>
            </w:r>
          </w:p>
        </w:tc>
        <w:tc>
          <w:tcPr>
            <w:tcW w:w="278" w:type="pct"/>
            <w:tcBorders>
              <w:top w:val="nil"/>
              <w:left w:val="nil"/>
              <w:bottom w:val="single" w:sz="8" w:space="0" w:color="auto"/>
              <w:right w:val="single" w:sz="8" w:space="0" w:color="auto"/>
            </w:tcBorders>
            <w:shd w:val="clear" w:color="auto" w:fill="auto"/>
            <w:noWrap/>
          </w:tcPr>
          <w:p w14:paraId="0C1DD3C9"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3203,22</w:t>
            </w:r>
          </w:p>
        </w:tc>
        <w:tc>
          <w:tcPr>
            <w:tcW w:w="278" w:type="pct"/>
            <w:tcBorders>
              <w:top w:val="nil"/>
              <w:left w:val="nil"/>
              <w:bottom w:val="single" w:sz="8" w:space="0" w:color="auto"/>
              <w:right w:val="single" w:sz="8" w:space="0" w:color="auto"/>
            </w:tcBorders>
            <w:shd w:val="clear" w:color="auto" w:fill="auto"/>
            <w:noWrap/>
          </w:tcPr>
          <w:p w14:paraId="6F5272E6"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3303,58</w:t>
            </w:r>
          </w:p>
        </w:tc>
        <w:tc>
          <w:tcPr>
            <w:tcW w:w="386" w:type="pct"/>
            <w:tcBorders>
              <w:top w:val="nil"/>
              <w:left w:val="nil"/>
              <w:bottom w:val="single" w:sz="8" w:space="0" w:color="auto"/>
              <w:right w:val="single" w:sz="8" w:space="0" w:color="auto"/>
            </w:tcBorders>
            <w:shd w:val="clear" w:color="auto" w:fill="auto"/>
            <w:noWrap/>
          </w:tcPr>
          <w:p w14:paraId="490EDA30"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1 795 035,46</w:t>
            </w:r>
          </w:p>
        </w:tc>
        <w:tc>
          <w:tcPr>
            <w:tcW w:w="408" w:type="pct"/>
            <w:tcBorders>
              <w:top w:val="nil"/>
              <w:left w:val="nil"/>
              <w:bottom w:val="single" w:sz="8" w:space="0" w:color="auto"/>
              <w:right w:val="single" w:sz="8" w:space="0" w:color="auto"/>
            </w:tcBorders>
            <w:shd w:val="clear" w:color="auto" w:fill="auto"/>
            <w:noWrap/>
          </w:tcPr>
          <w:p w14:paraId="59D54E5C"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1 658 345,97</w:t>
            </w:r>
          </w:p>
        </w:tc>
        <w:tc>
          <w:tcPr>
            <w:tcW w:w="367" w:type="pct"/>
            <w:tcBorders>
              <w:top w:val="nil"/>
              <w:left w:val="nil"/>
              <w:bottom w:val="single" w:sz="8" w:space="0" w:color="auto"/>
              <w:right w:val="single" w:sz="8" w:space="0" w:color="auto"/>
            </w:tcBorders>
            <w:shd w:val="clear" w:color="auto" w:fill="auto"/>
            <w:noWrap/>
          </w:tcPr>
          <w:p w14:paraId="672C00FA"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136 689,50</w:t>
            </w:r>
          </w:p>
        </w:tc>
        <w:tc>
          <w:tcPr>
            <w:tcW w:w="459" w:type="pct"/>
            <w:tcBorders>
              <w:top w:val="nil"/>
              <w:left w:val="nil"/>
              <w:bottom w:val="single" w:sz="8" w:space="0" w:color="auto"/>
              <w:right w:val="single" w:sz="8" w:space="0" w:color="auto"/>
            </w:tcBorders>
            <w:shd w:val="clear" w:color="auto" w:fill="auto"/>
            <w:noWrap/>
          </w:tcPr>
          <w:p w14:paraId="1E2E63B2"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1 795 105,94</w:t>
            </w:r>
          </w:p>
        </w:tc>
      </w:tr>
      <w:tr w:rsidR="00176970" w:rsidRPr="00A355D3" w14:paraId="0CF3C3CD" w14:textId="77777777" w:rsidTr="00092EB6">
        <w:trPr>
          <w:trHeight w:val="270"/>
        </w:trPr>
        <w:tc>
          <w:tcPr>
            <w:tcW w:w="464" w:type="pct"/>
            <w:tcBorders>
              <w:top w:val="nil"/>
              <w:left w:val="single" w:sz="8" w:space="0" w:color="auto"/>
              <w:bottom w:val="single" w:sz="8" w:space="0" w:color="auto"/>
              <w:right w:val="single" w:sz="8" w:space="0" w:color="auto"/>
            </w:tcBorders>
            <w:shd w:val="clear" w:color="000000" w:fill="FFFFFF"/>
          </w:tcPr>
          <w:p w14:paraId="1EB2B6CC" w14:textId="77777777" w:rsidR="00176970" w:rsidRPr="00A355D3" w:rsidRDefault="00176970" w:rsidP="00176970">
            <w:pPr>
              <w:spacing w:after="0" w:line="240" w:lineRule="auto"/>
              <w:jc w:val="both"/>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НН</w:t>
            </w:r>
          </w:p>
        </w:tc>
        <w:tc>
          <w:tcPr>
            <w:tcW w:w="229" w:type="pct"/>
            <w:tcBorders>
              <w:top w:val="nil"/>
              <w:left w:val="nil"/>
              <w:bottom w:val="single" w:sz="8" w:space="0" w:color="auto"/>
              <w:right w:val="single" w:sz="8" w:space="0" w:color="auto"/>
            </w:tcBorders>
            <w:shd w:val="clear" w:color="auto" w:fill="auto"/>
          </w:tcPr>
          <w:p w14:paraId="491B6A7A"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51,7</w:t>
            </w:r>
          </w:p>
        </w:tc>
        <w:tc>
          <w:tcPr>
            <w:tcW w:w="229" w:type="pct"/>
            <w:tcBorders>
              <w:top w:val="nil"/>
              <w:left w:val="nil"/>
              <w:bottom w:val="single" w:sz="8" w:space="0" w:color="auto"/>
              <w:right w:val="single" w:sz="8" w:space="0" w:color="auto"/>
            </w:tcBorders>
            <w:shd w:val="clear" w:color="auto" w:fill="auto"/>
          </w:tcPr>
          <w:p w14:paraId="3BD0B744"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53,2</w:t>
            </w:r>
          </w:p>
        </w:tc>
        <w:tc>
          <w:tcPr>
            <w:tcW w:w="321" w:type="pct"/>
            <w:tcBorders>
              <w:top w:val="nil"/>
              <w:left w:val="nil"/>
              <w:bottom w:val="single" w:sz="8" w:space="0" w:color="auto"/>
              <w:right w:val="single" w:sz="8" w:space="0" w:color="auto"/>
            </w:tcBorders>
            <w:shd w:val="clear" w:color="auto" w:fill="auto"/>
          </w:tcPr>
          <w:p w14:paraId="51138996"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162,17</w:t>
            </w:r>
          </w:p>
        </w:tc>
        <w:tc>
          <w:tcPr>
            <w:tcW w:w="275" w:type="pct"/>
            <w:tcBorders>
              <w:top w:val="nil"/>
              <w:left w:val="nil"/>
              <w:bottom w:val="single" w:sz="8" w:space="0" w:color="auto"/>
              <w:right w:val="single" w:sz="8" w:space="0" w:color="auto"/>
            </w:tcBorders>
            <w:shd w:val="clear" w:color="auto" w:fill="auto"/>
          </w:tcPr>
          <w:p w14:paraId="7592302E"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165,72</w:t>
            </w:r>
          </w:p>
        </w:tc>
        <w:tc>
          <w:tcPr>
            <w:tcW w:w="413" w:type="pct"/>
            <w:tcBorders>
              <w:top w:val="nil"/>
              <w:left w:val="nil"/>
              <w:bottom w:val="single" w:sz="8" w:space="0" w:color="auto"/>
              <w:right w:val="single" w:sz="8" w:space="0" w:color="auto"/>
            </w:tcBorders>
            <w:shd w:val="clear" w:color="auto" w:fill="auto"/>
            <w:noWrap/>
          </w:tcPr>
          <w:p w14:paraId="044F5C1C"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1 549 022,47</w:t>
            </w:r>
          </w:p>
        </w:tc>
        <w:tc>
          <w:tcPr>
            <w:tcW w:w="413" w:type="pct"/>
            <w:tcBorders>
              <w:top w:val="nil"/>
              <w:left w:val="nil"/>
              <w:bottom w:val="single" w:sz="8" w:space="0" w:color="auto"/>
              <w:right w:val="single" w:sz="8" w:space="0" w:color="auto"/>
            </w:tcBorders>
            <w:shd w:val="clear" w:color="auto" w:fill="auto"/>
            <w:noWrap/>
          </w:tcPr>
          <w:p w14:paraId="738D5A56"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1 585 267,44</w:t>
            </w:r>
          </w:p>
        </w:tc>
        <w:tc>
          <w:tcPr>
            <w:tcW w:w="239" w:type="pct"/>
            <w:tcBorders>
              <w:top w:val="nil"/>
              <w:left w:val="nil"/>
              <w:bottom w:val="single" w:sz="8" w:space="0" w:color="auto"/>
              <w:right w:val="single" w:sz="8" w:space="0" w:color="auto"/>
            </w:tcBorders>
            <w:shd w:val="clear" w:color="auto" w:fill="auto"/>
            <w:noWrap/>
          </w:tcPr>
          <w:p w14:paraId="10CF8FFA"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465,64</w:t>
            </w:r>
          </w:p>
        </w:tc>
        <w:tc>
          <w:tcPr>
            <w:tcW w:w="239" w:type="pct"/>
            <w:tcBorders>
              <w:top w:val="nil"/>
              <w:left w:val="nil"/>
              <w:bottom w:val="single" w:sz="8" w:space="0" w:color="auto"/>
              <w:right w:val="single" w:sz="8" w:space="0" w:color="auto"/>
            </w:tcBorders>
            <w:shd w:val="clear" w:color="auto" w:fill="auto"/>
            <w:noWrap/>
          </w:tcPr>
          <w:p w14:paraId="05D331AE"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482,7</w:t>
            </w:r>
          </w:p>
        </w:tc>
        <w:tc>
          <w:tcPr>
            <w:tcW w:w="278" w:type="pct"/>
            <w:tcBorders>
              <w:top w:val="nil"/>
              <w:left w:val="nil"/>
              <w:bottom w:val="single" w:sz="8" w:space="0" w:color="auto"/>
              <w:right w:val="single" w:sz="8" w:space="0" w:color="auto"/>
            </w:tcBorders>
            <w:shd w:val="clear" w:color="auto" w:fill="auto"/>
            <w:noWrap/>
          </w:tcPr>
          <w:p w14:paraId="12259B1C"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3429,06</w:t>
            </w:r>
          </w:p>
        </w:tc>
        <w:tc>
          <w:tcPr>
            <w:tcW w:w="278" w:type="pct"/>
            <w:tcBorders>
              <w:top w:val="nil"/>
              <w:left w:val="nil"/>
              <w:bottom w:val="single" w:sz="8" w:space="0" w:color="auto"/>
              <w:right w:val="single" w:sz="8" w:space="0" w:color="auto"/>
            </w:tcBorders>
            <w:shd w:val="clear" w:color="auto" w:fill="auto"/>
            <w:noWrap/>
          </w:tcPr>
          <w:p w14:paraId="47BC2BCE"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3536,33</w:t>
            </w:r>
          </w:p>
        </w:tc>
        <w:tc>
          <w:tcPr>
            <w:tcW w:w="386" w:type="pct"/>
            <w:tcBorders>
              <w:top w:val="nil"/>
              <w:left w:val="nil"/>
              <w:bottom w:val="single" w:sz="8" w:space="0" w:color="auto"/>
              <w:right w:val="single" w:sz="8" w:space="0" w:color="auto"/>
            </w:tcBorders>
            <w:shd w:val="clear" w:color="auto" w:fill="auto"/>
            <w:noWrap/>
          </w:tcPr>
          <w:p w14:paraId="18E9653D"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1 142 030,02</w:t>
            </w:r>
          </w:p>
        </w:tc>
        <w:tc>
          <w:tcPr>
            <w:tcW w:w="408" w:type="pct"/>
            <w:tcBorders>
              <w:top w:val="nil"/>
              <w:left w:val="nil"/>
              <w:bottom w:val="single" w:sz="8" w:space="0" w:color="auto"/>
              <w:right w:val="single" w:sz="8" w:space="0" w:color="auto"/>
            </w:tcBorders>
            <w:shd w:val="clear" w:color="auto" w:fill="auto"/>
            <w:noWrap/>
          </w:tcPr>
          <w:p w14:paraId="4CDDA21C"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986 524,14</w:t>
            </w:r>
          </w:p>
        </w:tc>
        <w:tc>
          <w:tcPr>
            <w:tcW w:w="367" w:type="pct"/>
            <w:tcBorders>
              <w:top w:val="nil"/>
              <w:left w:val="nil"/>
              <w:bottom w:val="single" w:sz="8" w:space="0" w:color="auto"/>
              <w:right w:val="single" w:sz="8" w:space="0" w:color="auto"/>
            </w:tcBorders>
            <w:shd w:val="clear" w:color="auto" w:fill="auto"/>
            <w:noWrap/>
          </w:tcPr>
          <w:p w14:paraId="6DA0FAEA"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155 505,88</w:t>
            </w:r>
          </w:p>
        </w:tc>
        <w:tc>
          <w:tcPr>
            <w:tcW w:w="459" w:type="pct"/>
            <w:tcBorders>
              <w:top w:val="nil"/>
              <w:left w:val="nil"/>
              <w:bottom w:val="single" w:sz="8" w:space="0" w:color="auto"/>
              <w:right w:val="single" w:sz="8" w:space="0" w:color="auto"/>
            </w:tcBorders>
            <w:shd w:val="clear" w:color="auto" w:fill="auto"/>
            <w:noWrap/>
          </w:tcPr>
          <w:p w14:paraId="53C6CEAE"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1 142 131,27</w:t>
            </w:r>
          </w:p>
        </w:tc>
      </w:tr>
      <w:tr w:rsidR="00176970" w:rsidRPr="00A355D3" w14:paraId="1DE9BAA3" w14:textId="77777777" w:rsidTr="00092EB6">
        <w:trPr>
          <w:trHeight w:val="270"/>
        </w:trPr>
        <w:tc>
          <w:tcPr>
            <w:tcW w:w="464" w:type="pct"/>
            <w:tcBorders>
              <w:top w:val="nil"/>
              <w:left w:val="single" w:sz="8" w:space="0" w:color="auto"/>
              <w:bottom w:val="single" w:sz="8" w:space="0" w:color="auto"/>
              <w:right w:val="single" w:sz="8" w:space="0" w:color="auto"/>
            </w:tcBorders>
            <w:shd w:val="clear" w:color="auto" w:fill="auto"/>
            <w:noWrap/>
          </w:tcPr>
          <w:p w14:paraId="7EAB5A19" w14:textId="77777777" w:rsidR="00176970" w:rsidRPr="00A355D3" w:rsidRDefault="00176970" w:rsidP="00176970">
            <w:pPr>
              <w:spacing w:after="0" w:line="240" w:lineRule="auto"/>
              <w:jc w:val="center"/>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население</w:t>
            </w:r>
          </w:p>
        </w:tc>
        <w:tc>
          <w:tcPr>
            <w:tcW w:w="229" w:type="pct"/>
            <w:tcBorders>
              <w:top w:val="nil"/>
              <w:left w:val="nil"/>
              <w:bottom w:val="single" w:sz="8" w:space="0" w:color="auto"/>
              <w:right w:val="single" w:sz="8" w:space="0" w:color="auto"/>
            </w:tcBorders>
            <w:shd w:val="clear" w:color="auto" w:fill="auto"/>
          </w:tcPr>
          <w:p w14:paraId="0EAC6DFE"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86,53</w:t>
            </w:r>
          </w:p>
        </w:tc>
        <w:tc>
          <w:tcPr>
            <w:tcW w:w="229" w:type="pct"/>
            <w:tcBorders>
              <w:top w:val="nil"/>
              <w:left w:val="nil"/>
              <w:bottom w:val="single" w:sz="8" w:space="0" w:color="auto"/>
              <w:right w:val="single" w:sz="8" w:space="0" w:color="auto"/>
            </w:tcBorders>
            <w:shd w:val="clear" w:color="auto" w:fill="auto"/>
          </w:tcPr>
          <w:p w14:paraId="080454F6" w14:textId="77777777" w:rsidR="00176970" w:rsidRPr="00A355D3" w:rsidRDefault="00176970" w:rsidP="00176970">
            <w:pPr>
              <w:spacing w:after="0" w:line="240" w:lineRule="auto"/>
              <w:jc w:val="right"/>
              <w:rPr>
                <w:rFonts w:ascii="Myriad Pro" w:eastAsia="Times New Roman" w:hAnsi="Myriad Pro" w:cs="Calibri"/>
                <w:b/>
                <w:bCs/>
                <w:sz w:val="16"/>
                <w:szCs w:val="16"/>
                <w:lang w:eastAsia="ru-RU"/>
              </w:rPr>
            </w:pPr>
            <w:r w:rsidRPr="00A355D3">
              <w:rPr>
                <w:rFonts w:ascii="Myriad Pro" w:eastAsia="Times New Roman" w:hAnsi="Myriad Pro" w:cs="Calibri"/>
                <w:b/>
                <w:bCs/>
                <w:sz w:val="16"/>
                <w:szCs w:val="16"/>
                <w:lang w:eastAsia="ru-RU"/>
              </w:rPr>
              <w:t>82,23</w:t>
            </w:r>
          </w:p>
        </w:tc>
        <w:tc>
          <w:tcPr>
            <w:tcW w:w="321" w:type="pct"/>
            <w:tcBorders>
              <w:top w:val="nil"/>
              <w:left w:val="nil"/>
              <w:bottom w:val="single" w:sz="8" w:space="0" w:color="auto"/>
              <w:right w:val="single" w:sz="8" w:space="0" w:color="auto"/>
            </w:tcBorders>
            <w:shd w:val="clear" w:color="auto" w:fill="auto"/>
          </w:tcPr>
          <w:p w14:paraId="293C10E0"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324,46</w:t>
            </w:r>
          </w:p>
        </w:tc>
        <w:tc>
          <w:tcPr>
            <w:tcW w:w="275" w:type="pct"/>
            <w:tcBorders>
              <w:top w:val="nil"/>
              <w:left w:val="nil"/>
              <w:bottom w:val="single" w:sz="8" w:space="0" w:color="auto"/>
              <w:right w:val="single" w:sz="8" w:space="0" w:color="auto"/>
            </w:tcBorders>
            <w:shd w:val="clear" w:color="auto" w:fill="auto"/>
          </w:tcPr>
          <w:p w14:paraId="00601B00"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308,35</w:t>
            </w:r>
          </w:p>
        </w:tc>
        <w:tc>
          <w:tcPr>
            <w:tcW w:w="413" w:type="pct"/>
            <w:tcBorders>
              <w:top w:val="nil"/>
              <w:left w:val="nil"/>
              <w:bottom w:val="single" w:sz="8" w:space="0" w:color="auto"/>
              <w:right w:val="single" w:sz="8" w:space="0" w:color="auto"/>
            </w:tcBorders>
            <w:shd w:val="clear" w:color="auto" w:fill="auto"/>
            <w:noWrap/>
          </w:tcPr>
          <w:p w14:paraId="01F87644" w14:textId="77777777" w:rsidR="00176970" w:rsidRPr="00A355D3" w:rsidRDefault="00176970" w:rsidP="00176970">
            <w:pPr>
              <w:spacing w:after="0" w:line="240" w:lineRule="auto"/>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413" w:type="pct"/>
            <w:tcBorders>
              <w:top w:val="nil"/>
              <w:left w:val="nil"/>
              <w:bottom w:val="single" w:sz="8" w:space="0" w:color="auto"/>
              <w:right w:val="single" w:sz="8" w:space="0" w:color="auto"/>
            </w:tcBorders>
            <w:shd w:val="clear" w:color="auto" w:fill="auto"/>
            <w:noWrap/>
          </w:tcPr>
          <w:p w14:paraId="33DDC913" w14:textId="77777777" w:rsidR="00176970" w:rsidRPr="00A355D3" w:rsidRDefault="00176970" w:rsidP="00176970">
            <w:pPr>
              <w:spacing w:after="0" w:line="240" w:lineRule="auto"/>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239" w:type="pct"/>
            <w:tcBorders>
              <w:top w:val="nil"/>
              <w:left w:val="nil"/>
              <w:bottom w:val="single" w:sz="8" w:space="0" w:color="auto"/>
              <w:right w:val="single" w:sz="8" w:space="0" w:color="auto"/>
            </w:tcBorders>
            <w:shd w:val="clear" w:color="auto" w:fill="auto"/>
            <w:noWrap/>
          </w:tcPr>
          <w:p w14:paraId="5E77B2DC"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239" w:type="pct"/>
            <w:tcBorders>
              <w:top w:val="nil"/>
              <w:left w:val="nil"/>
              <w:bottom w:val="single" w:sz="8" w:space="0" w:color="auto"/>
              <w:right w:val="single" w:sz="8" w:space="0" w:color="auto"/>
            </w:tcBorders>
            <w:shd w:val="clear" w:color="auto" w:fill="auto"/>
            <w:noWrap/>
          </w:tcPr>
          <w:p w14:paraId="31157B20"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278" w:type="pct"/>
            <w:tcBorders>
              <w:top w:val="nil"/>
              <w:left w:val="nil"/>
              <w:bottom w:val="single" w:sz="8" w:space="0" w:color="auto"/>
              <w:right w:val="single" w:sz="8" w:space="0" w:color="auto"/>
            </w:tcBorders>
            <w:shd w:val="clear" w:color="auto" w:fill="auto"/>
            <w:noWrap/>
          </w:tcPr>
          <w:p w14:paraId="20214AA7"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278" w:type="pct"/>
            <w:tcBorders>
              <w:top w:val="nil"/>
              <w:left w:val="nil"/>
              <w:bottom w:val="single" w:sz="8" w:space="0" w:color="auto"/>
              <w:right w:val="single" w:sz="8" w:space="0" w:color="auto"/>
            </w:tcBorders>
            <w:shd w:val="clear" w:color="auto" w:fill="auto"/>
            <w:noWrap/>
          </w:tcPr>
          <w:p w14:paraId="38399BD8"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386" w:type="pct"/>
            <w:tcBorders>
              <w:top w:val="nil"/>
              <w:left w:val="nil"/>
              <w:bottom w:val="single" w:sz="8" w:space="0" w:color="auto"/>
              <w:right w:val="single" w:sz="8" w:space="0" w:color="auto"/>
            </w:tcBorders>
            <w:shd w:val="clear" w:color="auto" w:fill="auto"/>
            <w:noWrap/>
          </w:tcPr>
          <w:p w14:paraId="151C89A2"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408" w:type="pct"/>
            <w:tcBorders>
              <w:top w:val="nil"/>
              <w:left w:val="nil"/>
              <w:bottom w:val="single" w:sz="8" w:space="0" w:color="auto"/>
              <w:right w:val="single" w:sz="8" w:space="0" w:color="auto"/>
            </w:tcBorders>
            <w:shd w:val="clear" w:color="auto" w:fill="auto"/>
            <w:noWrap/>
          </w:tcPr>
          <w:p w14:paraId="02D8CF5E"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367" w:type="pct"/>
            <w:tcBorders>
              <w:top w:val="nil"/>
              <w:left w:val="nil"/>
              <w:bottom w:val="single" w:sz="8" w:space="0" w:color="auto"/>
              <w:right w:val="single" w:sz="8" w:space="0" w:color="auto"/>
            </w:tcBorders>
            <w:shd w:val="clear" w:color="auto" w:fill="auto"/>
            <w:noWrap/>
          </w:tcPr>
          <w:p w14:paraId="5297EF83"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459" w:type="pct"/>
            <w:tcBorders>
              <w:top w:val="nil"/>
              <w:left w:val="nil"/>
              <w:bottom w:val="single" w:sz="8" w:space="0" w:color="auto"/>
              <w:right w:val="single" w:sz="8" w:space="0" w:color="auto"/>
            </w:tcBorders>
            <w:shd w:val="clear" w:color="auto" w:fill="auto"/>
            <w:noWrap/>
          </w:tcPr>
          <w:p w14:paraId="29CC4E6F"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1 024 468,87</w:t>
            </w:r>
          </w:p>
        </w:tc>
      </w:tr>
      <w:tr w:rsidR="00176970" w:rsidRPr="00A355D3" w14:paraId="07980FDC" w14:textId="77777777" w:rsidTr="00092EB6">
        <w:trPr>
          <w:trHeight w:val="270"/>
        </w:trPr>
        <w:tc>
          <w:tcPr>
            <w:tcW w:w="464" w:type="pct"/>
            <w:tcBorders>
              <w:top w:val="nil"/>
              <w:left w:val="single" w:sz="8" w:space="0" w:color="auto"/>
              <w:bottom w:val="single" w:sz="8" w:space="0" w:color="auto"/>
              <w:right w:val="single" w:sz="8" w:space="0" w:color="auto"/>
            </w:tcBorders>
            <w:shd w:val="clear" w:color="000000" w:fill="FFFFFF"/>
          </w:tcPr>
          <w:p w14:paraId="2AA9CF8A" w14:textId="77777777" w:rsidR="00176970" w:rsidRPr="00A355D3" w:rsidRDefault="00176970" w:rsidP="00176970">
            <w:pPr>
              <w:spacing w:after="0" w:line="240" w:lineRule="auto"/>
              <w:jc w:val="both"/>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Категория 1*</w:t>
            </w:r>
          </w:p>
        </w:tc>
        <w:tc>
          <w:tcPr>
            <w:tcW w:w="229" w:type="pct"/>
            <w:tcBorders>
              <w:top w:val="nil"/>
              <w:left w:val="nil"/>
              <w:bottom w:val="single" w:sz="8" w:space="0" w:color="auto"/>
              <w:right w:val="single" w:sz="8" w:space="0" w:color="auto"/>
            </w:tcBorders>
            <w:shd w:val="clear" w:color="auto" w:fill="auto"/>
          </w:tcPr>
          <w:p w14:paraId="4F8BB02E"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29" w:type="pct"/>
            <w:tcBorders>
              <w:top w:val="nil"/>
              <w:left w:val="nil"/>
              <w:bottom w:val="single" w:sz="8" w:space="0" w:color="auto"/>
              <w:right w:val="single" w:sz="8" w:space="0" w:color="auto"/>
            </w:tcBorders>
            <w:shd w:val="clear" w:color="auto" w:fill="auto"/>
          </w:tcPr>
          <w:p w14:paraId="3CF2C6C1"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21" w:type="pct"/>
            <w:tcBorders>
              <w:top w:val="nil"/>
              <w:left w:val="nil"/>
              <w:bottom w:val="single" w:sz="8" w:space="0" w:color="auto"/>
              <w:right w:val="single" w:sz="8" w:space="0" w:color="auto"/>
            </w:tcBorders>
            <w:shd w:val="clear" w:color="auto" w:fill="auto"/>
          </w:tcPr>
          <w:p w14:paraId="48BF9F1F"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165,47</w:t>
            </w:r>
          </w:p>
        </w:tc>
        <w:tc>
          <w:tcPr>
            <w:tcW w:w="275" w:type="pct"/>
            <w:tcBorders>
              <w:top w:val="nil"/>
              <w:left w:val="nil"/>
              <w:bottom w:val="single" w:sz="8" w:space="0" w:color="auto"/>
              <w:right w:val="single" w:sz="8" w:space="0" w:color="auto"/>
            </w:tcBorders>
            <w:shd w:val="clear" w:color="auto" w:fill="auto"/>
          </w:tcPr>
          <w:p w14:paraId="7A484D43"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157,25</w:t>
            </w:r>
          </w:p>
        </w:tc>
        <w:tc>
          <w:tcPr>
            <w:tcW w:w="413" w:type="pct"/>
            <w:tcBorders>
              <w:top w:val="nil"/>
              <w:left w:val="nil"/>
              <w:bottom w:val="single" w:sz="8" w:space="0" w:color="auto"/>
              <w:right w:val="single" w:sz="8" w:space="0" w:color="auto"/>
            </w:tcBorders>
            <w:shd w:val="clear" w:color="auto" w:fill="auto"/>
            <w:noWrap/>
          </w:tcPr>
          <w:p w14:paraId="42C8FDD9" w14:textId="77777777" w:rsidR="00176970" w:rsidRPr="00A355D3" w:rsidRDefault="00176970" w:rsidP="00176970">
            <w:pPr>
              <w:spacing w:after="0" w:line="240" w:lineRule="auto"/>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413" w:type="pct"/>
            <w:tcBorders>
              <w:top w:val="nil"/>
              <w:left w:val="nil"/>
              <w:bottom w:val="single" w:sz="8" w:space="0" w:color="auto"/>
              <w:right w:val="single" w:sz="8" w:space="0" w:color="auto"/>
            </w:tcBorders>
            <w:shd w:val="clear" w:color="auto" w:fill="auto"/>
            <w:noWrap/>
          </w:tcPr>
          <w:p w14:paraId="33BF4713" w14:textId="77777777" w:rsidR="00176970" w:rsidRPr="00A355D3" w:rsidRDefault="00176970" w:rsidP="00176970">
            <w:pPr>
              <w:spacing w:after="0" w:line="240" w:lineRule="auto"/>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39" w:type="pct"/>
            <w:tcBorders>
              <w:top w:val="nil"/>
              <w:left w:val="nil"/>
              <w:bottom w:val="single" w:sz="8" w:space="0" w:color="auto"/>
              <w:right w:val="single" w:sz="8" w:space="0" w:color="auto"/>
            </w:tcBorders>
            <w:shd w:val="clear" w:color="auto" w:fill="auto"/>
            <w:noWrap/>
          </w:tcPr>
          <w:p w14:paraId="4C166431"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39" w:type="pct"/>
            <w:tcBorders>
              <w:top w:val="nil"/>
              <w:left w:val="nil"/>
              <w:bottom w:val="single" w:sz="8" w:space="0" w:color="auto"/>
              <w:right w:val="single" w:sz="8" w:space="0" w:color="auto"/>
            </w:tcBorders>
            <w:shd w:val="clear" w:color="auto" w:fill="auto"/>
            <w:noWrap/>
          </w:tcPr>
          <w:p w14:paraId="120E7FCC"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78" w:type="pct"/>
            <w:tcBorders>
              <w:top w:val="nil"/>
              <w:left w:val="nil"/>
              <w:bottom w:val="single" w:sz="8" w:space="0" w:color="auto"/>
              <w:right w:val="single" w:sz="8" w:space="0" w:color="auto"/>
            </w:tcBorders>
            <w:shd w:val="clear" w:color="auto" w:fill="auto"/>
            <w:noWrap/>
          </w:tcPr>
          <w:p w14:paraId="51498056"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2 074,82</w:t>
            </w:r>
          </w:p>
        </w:tc>
        <w:tc>
          <w:tcPr>
            <w:tcW w:w="278" w:type="pct"/>
            <w:tcBorders>
              <w:top w:val="nil"/>
              <w:left w:val="nil"/>
              <w:bottom w:val="single" w:sz="8" w:space="0" w:color="auto"/>
              <w:right w:val="single" w:sz="8" w:space="0" w:color="auto"/>
            </w:tcBorders>
            <w:shd w:val="clear" w:color="auto" w:fill="auto"/>
            <w:noWrap/>
          </w:tcPr>
          <w:p w14:paraId="0BCD4B2C"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2 136,21</w:t>
            </w:r>
          </w:p>
        </w:tc>
        <w:tc>
          <w:tcPr>
            <w:tcW w:w="386" w:type="pct"/>
            <w:tcBorders>
              <w:top w:val="nil"/>
              <w:left w:val="nil"/>
              <w:bottom w:val="single" w:sz="8" w:space="0" w:color="auto"/>
              <w:right w:val="single" w:sz="8" w:space="0" w:color="auto"/>
            </w:tcBorders>
            <w:shd w:val="clear" w:color="auto" w:fill="auto"/>
            <w:noWrap/>
          </w:tcPr>
          <w:p w14:paraId="5DC987FC"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408" w:type="pct"/>
            <w:tcBorders>
              <w:top w:val="nil"/>
              <w:left w:val="nil"/>
              <w:bottom w:val="single" w:sz="8" w:space="0" w:color="auto"/>
              <w:right w:val="single" w:sz="8" w:space="0" w:color="auto"/>
            </w:tcBorders>
            <w:shd w:val="clear" w:color="auto" w:fill="auto"/>
            <w:noWrap/>
          </w:tcPr>
          <w:p w14:paraId="1772C6CF"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67" w:type="pct"/>
            <w:tcBorders>
              <w:top w:val="nil"/>
              <w:left w:val="nil"/>
              <w:bottom w:val="single" w:sz="8" w:space="0" w:color="auto"/>
              <w:right w:val="single" w:sz="8" w:space="0" w:color="auto"/>
            </w:tcBorders>
            <w:shd w:val="clear" w:color="auto" w:fill="auto"/>
            <w:noWrap/>
          </w:tcPr>
          <w:p w14:paraId="2941BB22"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459" w:type="pct"/>
            <w:tcBorders>
              <w:top w:val="nil"/>
              <w:left w:val="nil"/>
              <w:bottom w:val="single" w:sz="8" w:space="0" w:color="auto"/>
              <w:right w:val="single" w:sz="8" w:space="0" w:color="auto"/>
            </w:tcBorders>
            <w:shd w:val="clear" w:color="auto" w:fill="auto"/>
            <w:noWrap/>
          </w:tcPr>
          <w:p w14:paraId="59B4C936"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679 239,49</w:t>
            </w:r>
          </w:p>
        </w:tc>
      </w:tr>
      <w:tr w:rsidR="00176970" w:rsidRPr="00A355D3" w14:paraId="540C6498" w14:textId="77777777" w:rsidTr="00092EB6">
        <w:trPr>
          <w:trHeight w:val="270"/>
        </w:trPr>
        <w:tc>
          <w:tcPr>
            <w:tcW w:w="464" w:type="pct"/>
            <w:tcBorders>
              <w:top w:val="nil"/>
              <w:left w:val="single" w:sz="8" w:space="0" w:color="auto"/>
              <w:bottom w:val="single" w:sz="8" w:space="0" w:color="auto"/>
              <w:right w:val="single" w:sz="8" w:space="0" w:color="auto"/>
            </w:tcBorders>
            <w:shd w:val="clear" w:color="000000" w:fill="FFFFFF"/>
          </w:tcPr>
          <w:p w14:paraId="6FA52C55" w14:textId="77777777" w:rsidR="00176970" w:rsidRPr="00A355D3" w:rsidRDefault="00176970" w:rsidP="00176970">
            <w:pPr>
              <w:spacing w:after="0" w:line="240" w:lineRule="auto"/>
              <w:jc w:val="both"/>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Категория 2*</w:t>
            </w:r>
          </w:p>
        </w:tc>
        <w:tc>
          <w:tcPr>
            <w:tcW w:w="229" w:type="pct"/>
            <w:tcBorders>
              <w:top w:val="nil"/>
              <w:left w:val="nil"/>
              <w:bottom w:val="single" w:sz="8" w:space="0" w:color="auto"/>
              <w:right w:val="single" w:sz="8" w:space="0" w:color="auto"/>
            </w:tcBorders>
            <w:shd w:val="clear" w:color="auto" w:fill="auto"/>
          </w:tcPr>
          <w:p w14:paraId="2EA2A8AC"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29" w:type="pct"/>
            <w:tcBorders>
              <w:top w:val="nil"/>
              <w:left w:val="nil"/>
              <w:bottom w:val="single" w:sz="8" w:space="0" w:color="auto"/>
              <w:right w:val="single" w:sz="8" w:space="0" w:color="auto"/>
            </w:tcBorders>
            <w:shd w:val="clear" w:color="auto" w:fill="auto"/>
          </w:tcPr>
          <w:p w14:paraId="312DA8A0"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21" w:type="pct"/>
            <w:tcBorders>
              <w:top w:val="nil"/>
              <w:left w:val="nil"/>
              <w:bottom w:val="single" w:sz="8" w:space="0" w:color="auto"/>
              <w:right w:val="single" w:sz="8" w:space="0" w:color="auto"/>
            </w:tcBorders>
            <w:shd w:val="clear" w:color="auto" w:fill="auto"/>
          </w:tcPr>
          <w:p w14:paraId="3FAAC94F"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22,38</w:t>
            </w:r>
          </w:p>
        </w:tc>
        <w:tc>
          <w:tcPr>
            <w:tcW w:w="275" w:type="pct"/>
            <w:tcBorders>
              <w:top w:val="nil"/>
              <w:left w:val="nil"/>
              <w:bottom w:val="single" w:sz="8" w:space="0" w:color="auto"/>
              <w:right w:val="single" w:sz="8" w:space="0" w:color="auto"/>
            </w:tcBorders>
            <w:shd w:val="clear" w:color="auto" w:fill="auto"/>
          </w:tcPr>
          <w:p w14:paraId="15F9A49B"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21,27</w:t>
            </w:r>
          </w:p>
        </w:tc>
        <w:tc>
          <w:tcPr>
            <w:tcW w:w="413" w:type="pct"/>
            <w:tcBorders>
              <w:top w:val="nil"/>
              <w:left w:val="nil"/>
              <w:bottom w:val="single" w:sz="8" w:space="0" w:color="auto"/>
              <w:right w:val="single" w:sz="8" w:space="0" w:color="auto"/>
            </w:tcBorders>
            <w:shd w:val="clear" w:color="auto" w:fill="auto"/>
            <w:noWrap/>
          </w:tcPr>
          <w:p w14:paraId="252C9E09" w14:textId="77777777" w:rsidR="00176970" w:rsidRPr="00A355D3" w:rsidRDefault="00176970" w:rsidP="00176970">
            <w:pPr>
              <w:spacing w:after="0" w:line="240" w:lineRule="auto"/>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413" w:type="pct"/>
            <w:tcBorders>
              <w:top w:val="nil"/>
              <w:left w:val="nil"/>
              <w:bottom w:val="single" w:sz="8" w:space="0" w:color="auto"/>
              <w:right w:val="single" w:sz="8" w:space="0" w:color="auto"/>
            </w:tcBorders>
            <w:shd w:val="clear" w:color="auto" w:fill="auto"/>
            <w:noWrap/>
          </w:tcPr>
          <w:p w14:paraId="3BB77CF0" w14:textId="77777777" w:rsidR="00176970" w:rsidRPr="00A355D3" w:rsidRDefault="00176970" w:rsidP="00176970">
            <w:pPr>
              <w:spacing w:after="0" w:line="240" w:lineRule="auto"/>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39" w:type="pct"/>
            <w:tcBorders>
              <w:top w:val="nil"/>
              <w:left w:val="nil"/>
              <w:bottom w:val="single" w:sz="8" w:space="0" w:color="auto"/>
              <w:right w:val="single" w:sz="8" w:space="0" w:color="auto"/>
            </w:tcBorders>
            <w:shd w:val="clear" w:color="auto" w:fill="auto"/>
            <w:noWrap/>
          </w:tcPr>
          <w:p w14:paraId="0940C979"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39" w:type="pct"/>
            <w:tcBorders>
              <w:top w:val="nil"/>
              <w:left w:val="nil"/>
              <w:bottom w:val="single" w:sz="8" w:space="0" w:color="auto"/>
              <w:right w:val="single" w:sz="8" w:space="0" w:color="auto"/>
            </w:tcBorders>
            <w:shd w:val="clear" w:color="auto" w:fill="auto"/>
            <w:noWrap/>
          </w:tcPr>
          <w:p w14:paraId="157DE8F9"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78" w:type="pct"/>
            <w:tcBorders>
              <w:top w:val="nil"/>
              <w:left w:val="nil"/>
              <w:bottom w:val="single" w:sz="8" w:space="0" w:color="auto"/>
              <w:right w:val="single" w:sz="8" w:space="0" w:color="auto"/>
            </w:tcBorders>
            <w:shd w:val="clear" w:color="auto" w:fill="auto"/>
            <w:noWrap/>
          </w:tcPr>
          <w:p w14:paraId="1A5F4CE9"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1 201,94</w:t>
            </w:r>
          </w:p>
        </w:tc>
        <w:tc>
          <w:tcPr>
            <w:tcW w:w="278" w:type="pct"/>
            <w:tcBorders>
              <w:top w:val="nil"/>
              <w:left w:val="nil"/>
              <w:bottom w:val="single" w:sz="8" w:space="0" w:color="auto"/>
              <w:right w:val="single" w:sz="8" w:space="0" w:color="auto"/>
            </w:tcBorders>
            <w:shd w:val="clear" w:color="auto" w:fill="auto"/>
            <w:noWrap/>
          </w:tcPr>
          <w:p w14:paraId="55163FD0"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1 235,79</w:t>
            </w:r>
          </w:p>
        </w:tc>
        <w:tc>
          <w:tcPr>
            <w:tcW w:w="386" w:type="pct"/>
            <w:tcBorders>
              <w:top w:val="nil"/>
              <w:left w:val="nil"/>
              <w:bottom w:val="single" w:sz="8" w:space="0" w:color="auto"/>
              <w:right w:val="single" w:sz="8" w:space="0" w:color="auto"/>
            </w:tcBorders>
            <w:shd w:val="clear" w:color="auto" w:fill="auto"/>
            <w:noWrap/>
          </w:tcPr>
          <w:p w14:paraId="519AFF1B"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408" w:type="pct"/>
            <w:tcBorders>
              <w:top w:val="nil"/>
              <w:left w:val="nil"/>
              <w:bottom w:val="single" w:sz="8" w:space="0" w:color="auto"/>
              <w:right w:val="single" w:sz="8" w:space="0" w:color="auto"/>
            </w:tcBorders>
            <w:shd w:val="clear" w:color="auto" w:fill="auto"/>
            <w:noWrap/>
          </w:tcPr>
          <w:p w14:paraId="423981E7"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67" w:type="pct"/>
            <w:tcBorders>
              <w:top w:val="nil"/>
              <w:left w:val="nil"/>
              <w:bottom w:val="single" w:sz="8" w:space="0" w:color="auto"/>
              <w:right w:val="single" w:sz="8" w:space="0" w:color="auto"/>
            </w:tcBorders>
            <w:shd w:val="clear" w:color="auto" w:fill="auto"/>
            <w:noWrap/>
          </w:tcPr>
          <w:p w14:paraId="3339659E"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459" w:type="pct"/>
            <w:tcBorders>
              <w:top w:val="nil"/>
              <w:left w:val="nil"/>
              <w:bottom w:val="single" w:sz="8" w:space="0" w:color="auto"/>
              <w:right w:val="single" w:sz="8" w:space="0" w:color="auto"/>
            </w:tcBorders>
            <w:shd w:val="clear" w:color="auto" w:fill="auto"/>
            <w:noWrap/>
          </w:tcPr>
          <w:p w14:paraId="3BFC2B0D"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53 184,67</w:t>
            </w:r>
          </w:p>
        </w:tc>
      </w:tr>
      <w:tr w:rsidR="00176970" w:rsidRPr="00A355D3" w14:paraId="630477B6" w14:textId="77777777" w:rsidTr="00092EB6">
        <w:trPr>
          <w:trHeight w:val="255"/>
        </w:trPr>
        <w:tc>
          <w:tcPr>
            <w:tcW w:w="464" w:type="pct"/>
            <w:tcBorders>
              <w:top w:val="nil"/>
              <w:left w:val="single" w:sz="8" w:space="0" w:color="auto"/>
              <w:bottom w:val="single" w:sz="8" w:space="0" w:color="auto"/>
              <w:right w:val="single" w:sz="8" w:space="0" w:color="auto"/>
            </w:tcBorders>
            <w:shd w:val="clear" w:color="000000" w:fill="FFFFFF"/>
          </w:tcPr>
          <w:p w14:paraId="7A7BF102" w14:textId="77777777" w:rsidR="00176970" w:rsidRPr="00A355D3" w:rsidRDefault="00176970" w:rsidP="00176970">
            <w:pPr>
              <w:spacing w:after="0" w:line="240" w:lineRule="auto"/>
              <w:jc w:val="both"/>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Категория 3*</w:t>
            </w:r>
          </w:p>
        </w:tc>
        <w:tc>
          <w:tcPr>
            <w:tcW w:w="229" w:type="pct"/>
            <w:tcBorders>
              <w:top w:val="nil"/>
              <w:left w:val="nil"/>
              <w:bottom w:val="single" w:sz="8" w:space="0" w:color="auto"/>
              <w:right w:val="single" w:sz="8" w:space="0" w:color="auto"/>
            </w:tcBorders>
            <w:shd w:val="clear" w:color="auto" w:fill="auto"/>
          </w:tcPr>
          <w:p w14:paraId="7FD9D91A"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29" w:type="pct"/>
            <w:tcBorders>
              <w:top w:val="nil"/>
              <w:left w:val="nil"/>
              <w:bottom w:val="single" w:sz="8" w:space="0" w:color="auto"/>
              <w:right w:val="single" w:sz="8" w:space="0" w:color="auto"/>
            </w:tcBorders>
            <w:shd w:val="clear" w:color="auto" w:fill="auto"/>
          </w:tcPr>
          <w:p w14:paraId="636AB28E"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21" w:type="pct"/>
            <w:tcBorders>
              <w:top w:val="nil"/>
              <w:left w:val="nil"/>
              <w:bottom w:val="single" w:sz="8" w:space="0" w:color="auto"/>
              <w:right w:val="single" w:sz="8" w:space="0" w:color="auto"/>
            </w:tcBorders>
            <w:shd w:val="clear" w:color="auto" w:fill="auto"/>
          </w:tcPr>
          <w:p w14:paraId="0F50D206"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123,5</w:t>
            </w:r>
          </w:p>
        </w:tc>
        <w:tc>
          <w:tcPr>
            <w:tcW w:w="275" w:type="pct"/>
            <w:tcBorders>
              <w:top w:val="nil"/>
              <w:left w:val="nil"/>
              <w:bottom w:val="single" w:sz="8" w:space="0" w:color="auto"/>
              <w:right w:val="single" w:sz="8" w:space="0" w:color="auto"/>
            </w:tcBorders>
            <w:shd w:val="clear" w:color="auto" w:fill="auto"/>
          </w:tcPr>
          <w:p w14:paraId="2A95DAE4"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117,37</w:t>
            </w:r>
          </w:p>
        </w:tc>
        <w:tc>
          <w:tcPr>
            <w:tcW w:w="413" w:type="pct"/>
            <w:tcBorders>
              <w:top w:val="nil"/>
              <w:left w:val="nil"/>
              <w:bottom w:val="single" w:sz="8" w:space="0" w:color="auto"/>
              <w:right w:val="single" w:sz="8" w:space="0" w:color="auto"/>
            </w:tcBorders>
            <w:shd w:val="clear" w:color="auto" w:fill="auto"/>
            <w:noWrap/>
          </w:tcPr>
          <w:p w14:paraId="51FB24D5" w14:textId="77777777" w:rsidR="00176970" w:rsidRPr="00A355D3" w:rsidRDefault="00176970" w:rsidP="00176970">
            <w:pPr>
              <w:spacing w:after="0" w:line="240" w:lineRule="auto"/>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413" w:type="pct"/>
            <w:tcBorders>
              <w:top w:val="nil"/>
              <w:left w:val="nil"/>
              <w:bottom w:val="single" w:sz="8" w:space="0" w:color="auto"/>
              <w:right w:val="single" w:sz="8" w:space="0" w:color="auto"/>
            </w:tcBorders>
            <w:shd w:val="clear" w:color="auto" w:fill="auto"/>
            <w:noWrap/>
          </w:tcPr>
          <w:p w14:paraId="2AC0EE93" w14:textId="77777777" w:rsidR="00176970" w:rsidRPr="00A355D3" w:rsidRDefault="00176970" w:rsidP="00176970">
            <w:pPr>
              <w:spacing w:after="0" w:line="240" w:lineRule="auto"/>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39" w:type="pct"/>
            <w:tcBorders>
              <w:top w:val="nil"/>
              <w:left w:val="nil"/>
              <w:bottom w:val="single" w:sz="8" w:space="0" w:color="auto"/>
              <w:right w:val="single" w:sz="8" w:space="0" w:color="auto"/>
            </w:tcBorders>
            <w:shd w:val="clear" w:color="auto" w:fill="auto"/>
            <w:noWrap/>
          </w:tcPr>
          <w:p w14:paraId="468D4628"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39" w:type="pct"/>
            <w:tcBorders>
              <w:top w:val="nil"/>
              <w:left w:val="nil"/>
              <w:bottom w:val="single" w:sz="8" w:space="0" w:color="auto"/>
              <w:right w:val="single" w:sz="8" w:space="0" w:color="auto"/>
            </w:tcBorders>
            <w:shd w:val="clear" w:color="auto" w:fill="auto"/>
            <w:noWrap/>
          </w:tcPr>
          <w:p w14:paraId="34C954AF"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78" w:type="pct"/>
            <w:tcBorders>
              <w:top w:val="nil"/>
              <w:left w:val="nil"/>
              <w:bottom w:val="single" w:sz="8" w:space="0" w:color="auto"/>
              <w:right w:val="single" w:sz="8" w:space="0" w:color="auto"/>
            </w:tcBorders>
            <w:shd w:val="clear" w:color="auto" w:fill="auto"/>
            <w:noWrap/>
          </w:tcPr>
          <w:p w14:paraId="2AC2837C"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1 027,36</w:t>
            </w:r>
          </w:p>
        </w:tc>
        <w:tc>
          <w:tcPr>
            <w:tcW w:w="278" w:type="pct"/>
            <w:tcBorders>
              <w:top w:val="nil"/>
              <w:left w:val="nil"/>
              <w:bottom w:val="single" w:sz="8" w:space="0" w:color="auto"/>
              <w:right w:val="single" w:sz="8" w:space="0" w:color="auto"/>
            </w:tcBorders>
            <w:shd w:val="clear" w:color="auto" w:fill="auto"/>
            <w:noWrap/>
          </w:tcPr>
          <w:p w14:paraId="033AF196"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1 055,70</w:t>
            </w:r>
          </w:p>
        </w:tc>
        <w:tc>
          <w:tcPr>
            <w:tcW w:w="386" w:type="pct"/>
            <w:tcBorders>
              <w:top w:val="nil"/>
              <w:left w:val="nil"/>
              <w:bottom w:val="single" w:sz="8" w:space="0" w:color="auto"/>
              <w:right w:val="single" w:sz="8" w:space="0" w:color="auto"/>
            </w:tcBorders>
            <w:shd w:val="clear" w:color="auto" w:fill="auto"/>
            <w:noWrap/>
          </w:tcPr>
          <w:p w14:paraId="0752AA30"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408" w:type="pct"/>
            <w:tcBorders>
              <w:top w:val="nil"/>
              <w:left w:val="nil"/>
              <w:bottom w:val="single" w:sz="8" w:space="0" w:color="auto"/>
              <w:right w:val="single" w:sz="8" w:space="0" w:color="auto"/>
            </w:tcBorders>
            <w:shd w:val="clear" w:color="auto" w:fill="auto"/>
            <w:noWrap/>
          </w:tcPr>
          <w:p w14:paraId="0957AABE"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67" w:type="pct"/>
            <w:tcBorders>
              <w:top w:val="nil"/>
              <w:left w:val="nil"/>
              <w:bottom w:val="single" w:sz="8" w:space="0" w:color="auto"/>
              <w:right w:val="single" w:sz="8" w:space="0" w:color="auto"/>
            </w:tcBorders>
            <w:shd w:val="clear" w:color="auto" w:fill="auto"/>
            <w:noWrap/>
          </w:tcPr>
          <w:p w14:paraId="033DE115"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459" w:type="pct"/>
            <w:tcBorders>
              <w:top w:val="nil"/>
              <w:left w:val="nil"/>
              <w:bottom w:val="single" w:sz="8" w:space="0" w:color="auto"/>
              <w:right w:val="single" w:sz="8" w:space="0" w:color="auto"/>
            </w:tcBorders>
            <w:shd w:val="clear" w:color="auto" w:fill="auto"/>
            <w:noWrap/>
          </w:tcPr>
          <w:p w14:paraId="77F09156"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250 786,47</w:t>
            </w:r>
          </w:p>
        </w:tc>
      </w:tr>
      <w:tr w:rsidR="00176970" w:rsidRPr="00A355D3" w14:paraId="502F7D72" w14:textId="77777777" w:rsidTr="00092EB6">
        <w:trPr>
          <w:trHeight w:val="270"/>
        </w:trPr>
        <w:tc>
          <w:tcPr>
            <w:tcW w:w="464" w:type="pct"/>
            <w:tcBorders>
              <w:top w:val="nil"/>
              <w:left w:val="single" w:sz="8" w:space="0" w:color="auto"/>
              <w:bottom w:val="single" w:sz="8" w:space="0" w:color="auto"/>
              <w:right w:val="single" w:sz="8" w:space="0" w:color="auto"/>
            </w:tcBorders>
            <w:shd w:val="clear" w:color="000000" w:fill="FFFFFF"/>
          </w:tcPr>
          <w:p w14:paraId="3D715CE8" w14:textId="77777777" w:rsidR="00176970" w:rsidRPr="00A355D3" w:rsidRDefault="00176970" w:rsidP="00176970">
            <w:pPr>
              <w:spacing w:after="0" w:line="240" w:lineRule="auto"/>
              <w:jc w:val="both"/>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Категория 4.1*</w:t>
            </w:r>
          </w:p>
        </w:tc>
        <w:tc>
          <w:tcPr>
            <w:tcW w:w="229" w:type="pct"/>
            <w:tcBorders>
              <w:top w:val="nil"/>
              <w:left w:val="nil"/>
              <w:bottom w:val="single" w:sz="8" w:space="0" w:color="auto"/>
              <w:right w:val="single" w:sz="8" w:space="0" w:color="auto"/>
            </w:tcBorders>
            <w:shd w:val="clear" w:color="auto" w:fill="auto"/>
          </w:tcPr>
          <w:p w14:paraId="4105F750"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29" w:type="pct"/>
            <w:tcBorders>
              <w:top w:val="nil"/>
              <w:left w:val="nil"/>
              <w:bottom w:val="single" w:sz="8" w:space="0" w:color="auto"/>
              <w:right w:val="single" w:sz="8" w:space="0" w:color="auto"/>
            </w:tcBorders>
            <w:shd w:val="clear" w:color="auto" w:fill="auto"/>
          </w:tcPr>
          <w:p w14:paraId="1CED9966"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21" w:type="pct"/>
            <w:tcBorders>
              <w:top w:val="nil"/>
              <w:left w:val="nil"/>
              <w:bottom w:val="single" w:sz="8" w:space="0" w:color="auto"/>
              <w:right w:val="single" w:sz="8" w:space="0" w:color="auto"/>
            </w:tcBorders>
            <w:shd w:val="clear" w:color="auto" w:fill="auto"/>
          </w:tcPr>
          <w:p w14:paraId="62228FA8"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5,99</w:t>
            </w:r>
          </w:p>
        </w:tc>
        <w:tc>
          <w:tcPr>
            <w:tcW w:w="275" w:type="pct"/>
            <w:tcBorders>
              <w:top w:val="nil"/>
              <w:left w:val="nil"/>
              <w:bottom w:val="single" w:sz="8" w:space="0" w:color="auto"/>
              <w:right w:val="single" w:sz="8" w:space="0" w:color="auto"/>
            </w:tcBorders>
            <w:shd w:val="clear" w:color="auto" w:fill="auto"/>
          </w:tcPr>
          <w:p w14:paraId="62EE034F"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5,69</w:t>
            </w:r>
          </w:p>
        </w:tc>
        <w:tc>
          <w:tcPr>
            <w:tcW w:w="413" w:type="pct"/>
            <w:tcBorders>
              <w:top w:val="nil"/>
              <w:left w:val="nil"/>
              <w:bottom w:val="single" w:sz="8" w:space="0" w:color="auto"/>
              <w:right w:val="single" w:sz="8" w:space="0" w:color="auto"/>
            </w:tcBorders>
            <w:shd w:val="clear" w:color="auto" w:fill="auto"/>
            <w:noWrap/>
          </w:tcPr>
          <w:p w14:paraId="6001E163" w14:textId="77777777" w:rsidR="00176970" w:rsidRPr="00A355D3" w:rsidRDefault="00176970" w:rsidP="00176970">
            <w:pPr>
              <w:spacing w:after="0" w:line="240" w:lineRule="auto"/>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413" w:type="pct"/>
            <w:tcBorders>
              <w:top w:val="nil"/>
              <w:left w:val="nil"/>
              <w:bottom w:val="single" w:sz="8" w:space="0" w:color="auto"/>
              <w:right w:val="single" w:sz="8" w:space="0" w:color="auto"/>
            </w:tcBorders>
            <w:shd w:val="clear" w:color="auto" w:fill="auto"/>
            <w:noWrap/>
          </w:tcPr>
          <w:p w14:paraId="43307E30" w14:textId="77777777" w:rsidR="00176970" w:rsidRPr="00A355D3" w:rsidRDefault="00176970" w:rsidP="00176970">
            <w:pPr>
              <w:spacing w:after="0" w:line="240" w:lineRule="auto"/>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39" w:type="pct"/>
            <w:tcBorders>
              <w:top w:val="nil"/>
              <w:left w:val="nil"/>
              <w:bottom w:val="single" w:sz="8" w:space="0" w:color="auto"/>
              <w:right w:val="single" w:sz="8" w:space="0" w:color="auto"/>
            </w:tcBorders>
            <w:shd w:val="clear" w:color="auto" w:fill="auto"/>
            <w:noWrap/>
          </w:tcPr>
          <w:p w14:paraId="3665CE81"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39" w:type="pct"/>
            <w:tcBorders>
              <w:top w:val="nil"/>
              <w:left w:val="nil"/>
              <w:bottom w:val="single" w:sz="8" w:space="0" w:color="auto"/>
              <w:right w:val="single" w:sz="8" w:space="0" w:color="auto"/>
            </w:tcBorders>
            <w:shd w:val="clear" w:color="auto" w:fill="auto"/>
            <w:noWrap/>
          </w:tcPr>
          <w:p w14:paraId="7AB0073F"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78" w:type="pct"/>
            <w:tcBorders>
              <w:top w:val="nil"/>
              <w:left w:val="nil"/>
              <w:bottom w:val="single" w:sz="8" w:space="0" w:color="auto"/>
              <w:right w:val="single" w:sz="8" w:space="0" w:color="auto"/>
            </w:tcBorders>
            <w:shd w:val="clear" w:color="auto" w:fill="auto"/>
            <w:noWrap/>
          </w:tcPr>
          <w:p w14:paraId="4E12FAAA"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1 027,36</w:t>
            </w:r>
          </w:p>
        </w:tc>
        <w:tc>
          <w:tcPr>
            <w:tcW w:w="278" w:type="pct"/>
            <w:tcBorders>
              <w:top w:val="nil"/>
              <w:left w:val="nil"/>
              <w:bottom w:val="single" w:sz="8" w:space="0" w:color="auto"/>
              <w:right w:val="single" w:sz="8" w:space="0" w:color="auto"/>
            </w:tcBorders>
            <w:shd w:val="clear" w:color="auto" w:fill="auto"/>
            <w:noWrap/>
          </w:tcPr>
          <w:p w14:paraId="4927327C"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1 055,70</w:t>
            </w:r>
          </w:p>
        </w:tc>
        <w:tc>
          <w:tcPr>
            <w:tcW w:w="386" w:type="pct"/>
            <w:tcBorders>
              <w:top w:val="nil"/>
              <w:left w:val="nil"/>
              <w:bottom w:val="single" w:sz="8" w:space="0" w:color="auto"/>
              <w:right w:val="single" w:sz="8" w:space="0" w:color="auto"/>
            </w:tcBorders>
            <w:shd w:val="clear" w:color="auto" w:fill="auto"/>
            <w:noWrap/>
          </w:tcPr>
          <w:p w14:paraId="7FC89A02"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408" w:type="pct"/>
            <w:tcBorders>
              <w:top w:val="nil"/>
              <w:left w:val="nil"/>
              <w:bottom w:val="single" w:sz="8" w:space="0" w:color="auto"/>
              <w:right w:val="single" w:sz="8" w:space="0" w:color="auto"/>
            </w:tcBorders>
            <w:shd w:val="clear" w:color="auto" w:fill="auto"/>
            <w:noWrap/>
          </w:tcPr>
          <w:p w14:paraId="4DC92C32"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67" w:type="pct"/>
            <w:tcBorders>
              <w:top w:val="nil"/>
              <w:left w:val="nil"/>
              <w:bottom w:val="single" w:sz="8" w:space="0" w:color="auto"/>
              <w:right w:val="single" w:sz="8" w:space="0" w:color="auto"/>
            </w:tcBorders>
            <w:shd w:val="clear" w:color="auto" w:fill="auto"/>
            <w:noWrap/>
          </w:tcPr>
          <w:p w14:paraId="39B1628A"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459" w:type="pct"/>
            <w:tcBorders>
              <w:top w:val="nil"/>
              <w:left w:val="nil"/>
              <w:bottom w:val="single" w:sz="8" w:space="0" w:color="auto"/>
              <w:right w:val="single" w:sz="8" w:space="0" w:color="auto"/>
            </w:tcBorders>
            <w:shd w:val="clear" w:color="auto" w:fill="auto"/>
            <w:noWrap/>
          </w:tcPr>
          <w:p w14:paraId="651E22F2"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12 160,82</w:t>
            </w:r>
          </w:p>
        </w:tc>
      </w:tr>
      <w:tr w:rsidR="00176970" w:rsidRPr="00A355D3" w14:paraId="15F30893" w14:textId="77777777" w:rsidTr="00092EB6">
        <w:trPr>
          <w:trHeight w:val="270"/>
        </w:trPr>
        <w:tc>
          <w:tcPr>
            <w:tcW w:w="464" w:type="pct"/>
            <w:tcBorders>
              <w:top w:val="nil"/>
              <w:left w:val="single" w:sz="8" w:space="0" w:color="auto"/>
              <w:bottom w:val="single" w:sz="8" w:space="0" w:color="auto"/>
              <w:right w:val="single" w:sz="8" w:space="0" w:color="auto"/>
            </w:tcBorders>
            <w:shd w:val="clear" w:color="000000" w:fill="FFFFFF"/>
          </w:tcPr>
          <w:p w14:paraId="48EC6EF5" w14:textId="77777777" w:rsidR="00176970" w:rsidRPr="00A355D3" w:rsidRDefault="00176970" w:rsidP="00176970">
            <w:pPr>
              <w:spacing w:after="0" w:line="240" w:lineRule="auto"/>
              <w:jc w:val="both"/>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Категория 4.2*</w:t>
            </w:r>
          </w:p>
        </w:tc>
        <w:tc>
          <w:tcPr>
            <w:tcW w:w="229" w:type="pct"/>
            <w:tcBorders>
              <w:top w:val="nil"/>
              <w:left w:val="nil"/>
              <w:bottom w:val="single" w:sz="8" w:space="0" w:color="auto"/>
              <w:right w:val="single" w:sz="8" w:space="0" w:color="auto"/>
            </w:tcBorders>
            <w:shd w:val="clear" w:color="auto" w:fill="auto"/>
          </w:tcPr>
          <w:p w14:paraId="3169801A"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29" w:type="pct"/>
            <w:tcBorders>
              <w:top w:val="nil"/>
              <w:left w:val="nil"/>
              <w:bottom w:val="single" w:sz="8" w:space="0" w:color="auto"/>
              <w:right w:val="single" w:sz="8" w:space="0" w:color="auto"/>
            </w:tcBorders>
            <w:shd w:val="clear" w:color="auto" w:fill="auto"/>
          </w:tcPr>
          <w:p w14:paraId="376429C8"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21" w:type="pct"/>
            <w:tcBorders>
              <w:top w:val="nil"/>
              <w:left w:val="nil"/>
              <w:bottom w:val="single" w:sz="8" w:space="0" w:color="auto"/>
              <w:right w:val="single" w:sz="8" w:space="0" w:color="auto"/>
            </w:tcBorders>
            <w:shd w:val="clear" w:color="auto" w:fill="auto"/>
          </w:tcPr>
          <w:p w14:paraId="18A3AA50"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1,51</w:t>
            </w:r>
          </w:p>
        </w:tc>
        <w:tc>
          <w:tcPr>
            <w:tcW w:w="275" w:type="pct"/>
            <w:tcBorders>
              <w:top w:val="nil"/>
              <w:left w:val="nil"/>
              <w:bottom w:val="single" w:sz="8" w:space="0" w:color="auto"/>
              <w:right w:val="single" w:sz="8" w:space="0" w:color="auto"/>
            </w:tcBorders>
            <w:shd w:val="clear" w:color="auto" w:fill="auto"/>
          </w:tcPr>
          <w:p w14:paraId="59C96B92"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1,43</w:t>
            </w:r>
          </w:p>
        </w:tc>
        <w:tc>
          <w:tcPr>
            <w:tcW w:w="413" w:type="pct"/>
            <w:tcBorders>
              <w:top w:val="nil"/>
              <w:left w:val="nil"/>
              <w:bottom w:val="single" w:sz="8" w:space="0" w:color="auto"/>
              <w:right w:val="single" w:sz="8" w:space="0" w:color="auto"/>
            </w:tcBorders>
            <w:shd w:val="clear" w:color="auto" w:fill="auto"/>
            <w:noWrap/>
          </w:tcPr>
          <w:p w14:paraId="1F3095D6" w14:textId="77777777" w:rsidR="00176970" w:rsidRPr="00A355D3" w:rsidRDefault="00176970" w:rsidP="00176970">
            <w:pPr>
              <w:spacing w:after="0" w:line="240" w:lineRule="auto"/>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413" w:type="pct"/>
            <w:tcBorders>
              <w:top w:val="nil"/>
              <w:left w:val="nil"/>
              <w:bottom w:val="single" w:sz="8" w:space="0" w:color="auto"/>
              <w:right w:val="single" w:sz="8" w:space="0" w:color="auto"/>
            </w:tcBorders>
            <w:shd w:val="clear" w:color="auto" w:fill="auto"/>
            <w:noWrap/>
          </w:tcPr>
          <w:p w14:paraId="25F0E565" w14:textId="77777777" w:rsidR="00176970" w:rsidRPr="00A355D3" w:rsidRDefault="00176970" w:rsidP="00176970">
            <w:pPr>
              <w:spacing w:after="0" w:line="240" w:lineRule="auto"/>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39" w:type="pct"/>
            <w:tcBorders>
              <w:top w:val="nil"/>
              <w:left w:val="nil"/>
              <w:bottom w:val="single" w:sz="8" w:space="0" w:color="auto"/>
              <w:right w:val="single" w:sz="8" w:space="0" w:color="auto"/>
            </w:tcBorders>
            <w:shd w:val="clear" w:color="auto" w:fill="auto"/>
            <w:noWrap/>
          </w:tcPr>
          <w:p w14:paraId="259D2571"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39" w:type="pct"/>
            <w:tcBorders>
              <w:top w:val="nil"/>
              <w:left w:val="nil"/>
              <w:bottom w:val="single" w:sz="8" w:space="0" w:color="auto"/>
              <w:right w:val="single" w:sz="8" w:space="0" w:color="auto"/>
            </w:tcBorders>
            <w:shd w:val="clear" w:color="auto" w:fill="auto"/>
            <w:noWrap/>
          </w:tcPr>
          <w:p w14:paraId="18B21A0C"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78" w:type="pct"/>
            <w:tcBorders>
              <w:top w:val="nil"/>
              <w:left w:val="nil"/>
              <w:bottom w:val="single" w:sz="8" w:space="0" w:color="auto"/>
              <w:right w:val="single" w:sz="8" w:space="0" w:color="auto"/>
            </w:tcBorders>
            <w:shd w:val="clear" w:color="auto" w:fill="auto"/>
            <w:noWrap/>
          </w:tcPr>
          <w:p w14:paraId="039E0878"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2 074,82</w:t>
            </w:r>
          </w:p>
        </w:tc>
        <w:tc>
          <w:tcPr>
            <w:tcW w:w="278" w:type="pct"/>
            <w:tcBorders>
              <w:top w:val="nil"/>
              <w:left w:val="nil"/>
              <w:bottom w:val="single" w:sz="8" w:space="0" w:color="auto"/>
              <w:right w:val="single" w:sz="8" w:space="0" w:color="auto"/>
            </w:tcBorders>
            <w:shd w:val="clear" w:color="auto" w:fill="auto"/>
            <w:noWrap/>
          </w:tcPr>
          <w:p w14:paraId="60B7895B"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2 136,21</w:t>
            </w:r>
          </w:p>
        </w:tc>
        <w:tc>
          <w:tcPr>
            <w:tcW w:w="386" w:type="pct"/>
            <w:tcBorders>
              <w:top w:val="nil"/>
              <w:left w:val="nil"/>
              <w:bottom w:val="single" w:sz="8" w:space="0" w:color="auto"/>
              <w:right w:val="single" w:sz="8" w:space="0" w:color="auto"/>
            </w:tcBorders>
            <w:shd w:val="clear" w:color="auto" w:fill="auto"/>
            <w:noWrap/>
          </w:tcPr>
          <w:p w14:paraId="7C1D56E0"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408" w:type="pct"/>
            <w:tcBorders>
              <w:top w:val="nil"/>
              <w:left w:val="nil"/>
              <w:bottom w:val="single" w:sz="8" w:space="0" w:color="auto"/>
              <w:right w:val="single" w:sz="8" w:space="0" w:color="auto"/>
            </w:tcBorders>
            <w:shd w:val="clear" w:color="auto" w:fill="auto"/>
            <w:noWrap/>
          </w:tcPr>
          <w:p w14:paraId="0C9AC205"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67" w:type="pct"/>
            <w:tcBorders>
              <w:top w:val="nil"/>
              <w:left w:val="nil"/>
              <w:bottom w:val="single" w:sz="8" w:space="0" w:color="auto"/>
              <w:right w:val="single" w:sz="8" w:space="0" w:color="auto"/>
            </w:tcBorders>
            <w:shd w:val="clear" w:color="auto" w:fill="auto"/>
            <w:noWrap/>
          </w:tcPr>
          <w:p w14:paraId="2811E9FF"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459" w:type="pct"/>
            <w:tcBorders>
              <w:top w:val="nil"/>
              <w:left w:val="nil"/>
              <w:bottom w:val="single" w:sz="8" w:space="0" w:color="auto"/>
              <w:right w:val="single" w:sz="8" w:space="0" w:color="auto"/>
            </w:tcBorders>
            <w:shd w:val="clear" w:color="auto" w:fill="auto"/>
            <w:noWrap/>
          </w:tcPr>
          <w:p w14:paraId="524AAD9C"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6 187,76</w:t>
            </w:r>
          </w:p>
        </w:tc>
      </w:tr>
      <w:tr w:rsidR="00176970" w:rsidRPr="00A355D3" w14:paraId="3404390F" w14:textId="77777777" w:rsidTr="00092EB6">
        <w:trPr>
          <w:trHeight w:val="255"/>
        </w:trPr>
        <w:tc>
          <w:tcPr>
            <w:tcW w:w="464" w:type="pct"/>
            <w:tcBorders>
              <w:top w:val="nil"/>
              <w:left w:val="single" w:sz="8" w:space="0" w:color="auto"/>
              <w:bottom w:val="single" w:sz="8" w:space="0" w:color="auto"/>
              <w:right w:val="single" w:sz="8" w:space="0" w:color="auto"/>
            </w:tcBorders>
            <w:shd w:val="clear" w:color="000000" w:fill="FFFFFF"/>
          </w:tcPr>
          <w:p w14:paraId="279CAD25" w14:textId="77777777" w:rsidR="00176970" w:rsidRPr="00A355D3" w:rsidRDefault="00176970" w:rsidP="00176970">
            <w:pPr>
              <w:spacing w:after="0" w:line="240" w:lineRule="auto"/>
              <w:jc w:val="both"/>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Категория 4.3*</w:t>
            </w:r>
          </w:p>
        </w:tc>
        <w:tc>
          <w:tcPr>
            <w:tcW w:w="229" w:type="pct"/>
            <w:tcBorders>
              <w:top w:val="nil"/>
              <w:left w:val="nil"/>
              <w:bottom w:val="single" w:sz="8" w:space="0" w:color="auto"/>
              <w:right w:val="single" w:sz="8" w:space="0" w:color="auto"/>
            </w:tcBorders>
            <w:shd w:val="clear" w:color="auto" w:fill="auto"/>
          </w:tcPr>
          <w:p w14:paraId="40AB31B1"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29" w:type="pct"/>
            <w:tcBorders>
              <w:top w:val="nil"/>
              <w:left w:val="nil"/>
              <w:bottom w:val="single" w:sz="8" w:space="0" w:color="auto"/>
              <w:right w:val="single" w:sz="8" w:space="0" w:color="auto"/>
            </w:tcBorders>
            <w:shd w:val="clear" w:color="auto" w:fill="auto"/>
          </w:tcPr>
          <w:p w14:paraId="029E378F"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21" w:type="pct"/>
            <w:tcBorders>
              <w:top w:val="nil"/>
              <w:left w:val="nil"/>
              <w:bottom w:val="single" w:sz="8" w:space="0" w:color="auto"/>
              <w:right w:val="single" w:sz="8" w:space="0" w:color="auto"/>
            </w:tcBorders>
            <w:shd w:val="clear" w:color="auto" w:fill="auto"/>
          </w:tcPr>
          <w:p w14:paraId="0AC61DC7"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3,15</w:t>
            </w:r>
          </w:p>
        </w:tc>
        <w:tc>
          <w:tcPr>
            <w:tcW w:w="275" w:type="pct"/>
            <w:tcBorders>
              <w:top w:val="nil"/>
              <w:left w:val="nil"/>
              <w:bottom w:val="single" w:sz="8" w:space="0" w:color="auto"/>
              <w:right w:val="single" w:sz="8" w:space="0" w:color="auto"/>
            </w:tcBorders>
            <w:shd w:val="clear" w:color="auto" w:fill="auto"/>
          </w:tcPr>
          <w:p w14:paraId="6D7110F1"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3</w:t>
            </w:r>
          </w:p>
        </w:tc>
        <w:tc>
          <w:tcPr>
            <w:tcW w:w="413" w:type="pct"/>
            <w:tcBorders>
              <w:top w:val="nil"/>
              <w:left w:val="nil"/>
              <w:bottom w:val="single" w:sz="8" w:space="0" w:color="auto"/>
              <w:right w:val="single" w:sz="8" w:space="0" w:color="auto"/>
            </w:tcBorders>
            <w:shd w:val="clear" w:color="auto" w:fill="auto"/>
            <w:noWrap/>
          </w:tcPr>
          <w:p w14:paraId="25A3E07C" w14:textId="77777777" w:rsidR="00176970" w:rsidRPr="00A355D3" w:rsidRDefault="00176970" w:rsidP="00176970">
            <w:pPr>
              <w:spacing w:after="0" w:line="240" w:lineRule="auto"/>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413" w:type="pct"/>
            <w:tcBorders>
              <w:top w:val="nil"/>
              <w:left w:val="nil"/>
              <w:bottom w:val="single" w:sz="8" w:space="0" w:color="auto"/>
              <w:right w:val="single" w:sz="8" w:space="0" w:color="auto"/>
            </w:tcBorders>
            <w:shd w:val="clear" w:color="auto" w:fill="auto"/>
            <w:noWrap/>
          </w:tcPr>
          <w:p w14:paraId="1AE7B1D1" w14:textId="77777777" w:rsidR="00176970" w:rsidRPr="00A355D3" w:rsidRDefault="00176970" w:rsidP="00176970">
            <w:pPr>
              <w:spacing w:after="0" w:line="240" w:lineRule="auto"/>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39" w:type="pct"/>
            <w:tcBorders>
              <w:top w:val="nil"/>
              <w:left w:val="nil"/>
              <w:bottom w:val="single" w:sz="8" w:space="0" w:color="auto"/>
              <w:right w:val="single" w:sz="8" w:space="0" w:color="auto"/>
            </w:tcBorders>
            <w:shd w:val="clear" w:color="auto" w:fill="auto"/>
            <w:noWrap/>
          </w:tcPr>
          <w:p w14:paraId="459D5E51"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39" w:type="pct"/>
            <w:tcBorders>
              <w:top w:val="nil"/>
              <w:left w:val="nil"/>
              <w:bottom w:val="single" w:sz="8" w:space="0" w:color="auto"/>
              <w:right w:val="single" w:sz="8" w:space="0" w:color="auto"/>
            </w:tcBorders>
            <w:shd w:val="clear" w:color="auto" w:fill="auto"/>
            <w:noWrap/>
          </w:tcPr>
          <w:p w14:paraId="41381687"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78" w:type="pct"/>
            <w:tcBorders>
              <w:top w:val="nil"/>
              <w:left w:val="nil"/>
              <w:bottom w:val="single" w:sz="8" w:space="0" w:color="auto"/>
              <w:right w:val="single" w:sz="8" w:space="0" w:color="auto"/>
            </w:tcBorders>
            <w:shd w:val="clear" w:color="auto" w:fill="auto"/>
            <w:noWrap/>
          </w:tcPr>
          <w:p w14:paraId="1FC50F5D"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2 074,82</w:t>
            </w:r>
          </w:p>
        </w:tc>
        <w:tc>
          <w:tcPr>
            <w:tcW w:w="278" w:type="pct"/>
            <w:tcBorders>
              <w:top w:val="nil"/>
              <w:left w:val="nil"/>
              <w:bottom w:val="single" w:sz="8" w:space="0" w:color="auto"/>
              <w:right w:val="single" w:sz="8" w:space="0" w:color="auto"/>
            </w:tcBorders>
            <w:shd w:val="clear" w:color="auto" w:fill="auto"/>
            <w:noWrap/>
          </w:tcPr>
          <w:p w14:paraId="65EB1FDA"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2 136,21</w:t>
            </w:r>
          </w:p>
        </w:tc>
        <w:tc>
          <w:tcPr>
            <w:tcW w:w="386" w:type="pct"/>
            <w:tcBorders>
              <w:top w:val="nil"/>
              <w:left w:val="nil"/>
              <w:bottom w:val="single" w:sz="8" w:space="0" w:color="auto"/>
              <w:right w:val="single" w:sz="8" w:space="0" w:color="auto"/>
            </w:tcBorders>
            <w:shd w:val="clear" w:color="auto" w:fill="auto"/>
            <w:noWrap/>
          </w:tcPr>
          <w:p w14:paraId="0831C976"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408" w:type="pct"/>
            <w:tcBorders>
              <w:top w:val="nil"/>
              <w:left w:val="nil"/>
              <w:bottom w:val="single" w:sz="8" w:space="0" w:color="auto"/>
              <w:right w:val="single" w:sz="8" w:space="0" w:color="auto"/>
            </w:tcBorders>
            <w:shd w:val="clear" w:color="auto" w:fill="auto"/>
            <w:noWrap/>
          </w:tcPr>
          <w:p w14:paraId="790A707B"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67" w:type="pct"/>
            <w:tcBorders>
              <w:top w:val="nil"/>
              <w:left w:val="nil"/>
              <w:bottom w:val="single" w:sz="8" w:space="0" w:color="auto"/>
              <w:right w:val="single" w:sz="8" w:space="0" w:color="auto"/>
            </w:tcBorders>
            <w:shd w:val="clear" w:color="auto" w:fill="auto"/>
            <w:noWrap/>
          </w:tcPr>
          <w:p w14:paraId="208A1CDD"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459" w:type="pct"/>
            <w:tcBorders>
              <w:top w:val="nil"/>
              <w:left w:val="nil"/>
              <w:bottom w:val="single" w:sz="8" w:space="0" w:color="auto"/>
              <w:right w:val="single" w:sz="8" w:space="0" w:color="auto"/>
            </w:tcBorders>
            <w:shd w:val="clear" w:color="auto" w:fill="auto"/>
            <w:noWrap/>
          </w:tcPr>
          <w:p w14:paraId="6D821FA0"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12 944,31</w:t>
            </w:r>
          </w:p>
        </w:tc>
      </w:tr>
      <w:tr w:rsidR="00176970" w:rsidRPr="00A355D3" w14:paraId="405DF11F" w14:textId="77777777" w:rsidTr="00092EB6">
        <w:trPr>
          <w:trHeight w:val="270"/>
        </w:trPr>
        <w:tc>
          <w:tcPr>
            <w:tcW w:w="464" w:type="pct"/>
            <w:tcBorders>
              <w:top w:val="nil"/>
              <w:left w:val="single" w:sz="8" w:space="0" w:color="auto"/>
              <w:bottom w:val="single" w:sz="8" w:space="0" w:color="auto"/>
              <w:right w:val="single" w:sz="8" w:space="0" w:color="auto"/>
            </w:tcBorders>
            <w:shd w:val="clear" w:color="000000" w:fill="FFFFFF"/>
          </w:tcPr>
          <w:p w14:paraId="210DB8B6" w14:textId="77777777" w:rsidR="00176970" w:rsidRPr="00A355D3" w:rsidRDefault="00176970" w:rsidP="00176970">
            <w:pPr>
              <w:spacing w:after="0" w:line="240" w:lineRule="auto"/>
              <w:jc w:val="both"/>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Категория 4.4*</w:t>
            </w:r>
          </w:p>
        </w:tc>
        <w:tc>
          <w:tcPr>
            <w:tcW w:w="229" w:type="pct"/>
            <w:tcBorders>
              <w:top w:val="nil"/>
              <w:left w:val="nil"/>
              <w:bottom w:val="single" w:sz="8" w:space="0" w:color="auto"/>
              <w:right w:val="single" w:sz="8" w:space="0" w:color="auto"/>
            </w:tcBorders>
            <w:shd w:val="clear" w:color="auto" w:fill="auto"/>
          </w:tcPr>
          <w:p w14:paraId="2673E3CD"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29" w:type="pct"/>
            <w:tcBorders>
              <w:top w:val="nil"/>
              <w:left w:val="nil"/>
              <w:bottom w:val="single" w:sz="8" w:space="0" w:color="auto"/>
              <w:right w:val="single" w:sz="8" w:space="0" w:color="auto"/>
            </w:tcBorders>
            <w:shd w:val="clear" w:color="auto" w:fill="auto"/>
          </w:tcPr>
          <w:p w14:paraId="46F70677"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21" w:type="pct"/>
            <w:tcBorders>
              <w:top w:val="nil"/>
              <w:left w:val="nil"/>
              <w:bottom w:val="single" w:sz="8" w:space="0" w:color="auto"/>
              <w:right w:val="single" w:sz="8" w:space="0" w:color="auto"/>
            </w:tcBorders>
            <w:shd w:val="clear" w:color="auto" w:fill="auto"/>
          </w:tcPr>
          <w:p w14:paraId="0DBFD8A7"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2,23</w:t>
            </w:r>
          </w:p>
        </w:tc>
        <w:tc>
          <w:tcPr>
            <w:tcW w:w="275" w:type="pct"/>
            <w:tcBorders>
              <w:top w:val="nil"/>
              <w:left w:val="nil"/>
              <w:bottom w:val="single" w:sz="8" w:space="0" w:color="auto"/>
              <w:right w:val="single" w:sz="8" w:space="0" w:color="auto"/>
            </w:tcBorders>
            <w:shd w:val="clear" w:color="auto" w:fill="auto"/>
          </w:tcPr>
          <w:p w14:paraId="13E734D8"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2,12</w:t>
            </w:r>
          </w:p>
        </w:tc>
        <w:tc>
          <w:tcPr>
            <w:tcW w:w="413" w:type="pct"/>
            <w:tcBorders>
              <w:top w:val="nil"/>
              <w:left w:val="nil"/>
              <w:bottom w:val="single" w:sz="8" w:space="0" w:color="auto"/>
              <w:right w:val="single" w:sz="8" w:space="0" w:color="auto"/>
            </w:tcBorders>
            <w:shd w:val="clear" w:color="auto" w:fill="auto"/>
            <w:noWrap/>
          </w:tcPr>
          <w:p w14:paraId="27E30276" w14:textId="77777777" w:rsidR="00176970" w:rsidRPr="00A355D3" w:rsidRDefault="00176970" w:rsidP="00176970">
            <w:pPr>
              <w:spacing w:after="0" w:line="240" w:lineRule="auto"/>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413" w:type="pct"/>
            <w:tcBorders>
              <w:top w:val="nil"/>
              <w:left w:val="nil"/>
              <w:bottom w:val="single" w:sz="8" w:space="0" w:color="auto"/>
              <w:right w:val="single" w:sz="8" w:space="0" w:color="auto"/>
            </w:tcBorders>
            <w:shd w:val="clear" w:color="auto" w:fill="auto"/>
            <w:noWrap/>
          </w:tcPr>
          <w:p w14:paraId="4AE220FD" w14:textId="77777777" w:rsidR="00176970" w:rsidRPr="00A355D3" w:rsidRDefault="00176970" w:rsidP="00176970">
            <w:pPr>
              <w:spacing w:after="0" w:line="240" w:lineRule="auto"/>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39" w:type="pct"/>
            <w:tcBorders>
              <w:top w:val="nil"/>
              <w:left w:val="nil"/>
              <w:bottom w:val="single" w:sz="8" w:space="0" w:color="auto"/>
              <w:right w:val="single" w:sz="8" w:space="0" w:color="auto"/>
            </w:tcBorders>
            <w:shd w:val="clear" w:color="auto" w:fill="auto"/>
            <w:noWrap/>
          </w:tcPr>
          <w:p w14:paraId="6018659F"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39" w:type="pct"/>
            <w:tcBorders>
              <w:top w:val="nil"/>
              <w:left w:val="nil"/>
              <w:bottom w:val="single" w:sz="8" w:space="0" w:color="auto"/>
              <w:right w:val="single" w:sz="8" w:space="0" w:color="auto"/>
            </w:tcBorders>
            <w:shd w:val="clear" w:color="auto" w:fill="auto"/>
            <w:noWrap/>
          </w:tcPr>
          <w:p w14:paraId="22FF6B31"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78" w:type="pct"/>
            <w:tcBorders>
              <w:top w:val="nil"/>
              <w:left w:val="nil"/>
              <w:bottom w:val="single" w:sz="8" w:space="0" w:color="auto"/>
              <w:right w:val="single" w:sz="8" w:space="0" w:color="auto"/>
            </w:tcBorders>
            <w:shd w:val="clear" w:color="auto" w:fill="auto"/>
            <w:noWrap/>
          </w:tcPr>
          <w:p w14:paraId="3BBFF5E4"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2 074,82</w:t>
            </w:r>
          </w:p>
        </w:tc>
        <w:tc>
          <w:tcPr>
            <w:tcW w:w="278" w:type="pct"/>
            <w:tcBorders>
              <w:top w:val="nil"/>
              <w:left w:val="nil"/>
              <w:bottom w:val="single" w:sz="8" w:space="0" w:color="auto"/>
              <w:right w:val="single" w:sz="8" w:space="0" w:color="auto"/>
            </w:tcBorders>
            <w:shd w:val="clear" w:color="auto" w:fill="auto"/>
            <w:noWrap/>
          </w:tcPr>
          <w:p w14:paraId="4E49036B"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2 136,21</w:t>
            </w:r>
          </w:p>
        </w:tc>
        <w:tc>
          <w:tcPr>
            <w:tcW w:w="386" w:type="pct"/>
            <w:tcBorders>
              <w:top w:val="nil"/>
              <w:left w:val="nil"/>
              <w:bottom w:val="single" w:sz="8" w:space="0" w:color="auto"/>
              <w:right w:val="single" w:sz="8" w:space="0" w:color="auto"/>
            </w:tcBorders>
            <w:shd w:val="clear" w:color="auto" w:fill="auto"/>
            <w:noWrap/>
          </w:tcPr>
          <w:p w14:paraId="621506AC"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408" w:type="pct"/>
            <w:tcBorders>
              <w:top w:val="nil"/>
              <w:left w:val="nil"/>
              <w:bottom w:val="single" w:sz="8" w:space="0" w:color="auto"/>
              <w:right w:val="single" w:sz="8" w:space="0" w:color="auto"/>
            </w:tcBorders>
            <w:shd w:val="clear" w:color="auto" w:fill="auto"/>
            <w:noWrap/>
          </w:tcPr>
          <w:p w14:paraId="5BADD66A"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67" w:type="pct"/>
            <w:tcBorders>
              <w:top w:val="nil"/>
              <w:left w:val="nil"/>
              <w:bottom w:val="single" w:sz="8" w:space="0" w:color="auto"/>
              <w:right w:val="single" w:sz="8" w:space="0" w:color="auto"/>
            </w:tcBorders>
            <w:shd w:val="clear" w:color="auto" w:fill="auto"/>
            <w:noWrap/>
          </w:tcPr>
          <w:p w14:paraId="370789DC"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459" w:type="pct"/>
            <w:tcBorders>
              <w:top w:val="nil"/>
              <w:left w:val="nil"/>
              <w:bottom w:val="single" w:sz="8" w:space="0" w:color="auto"/>
              <w:right w:val="single" w:sz="8" w:space="0" w:color="auto"/>
            </w:tcBorders>
            <w:shd w:val="clear" w:color="auto" w:fill="auto"/>
            <w:noWrap/>
          </w:tcPr>
          <w:p w14:paraId="37407F3C"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9 155,61</w:t>
            </w:r>
          </w:p>
        </w:tc>
      </w:tr>
      <w:tr w:rsidR="00176970" w:rsidRPr="00A355D3" w14:paraId="39E4B85E" w14:textId="77777777" w:rsidTr="00092EB6">
        <w:trPr>
          <w:trHeight w:val="270"/>
        </w:trPr>
        <w:tc>
          <w:tcPr>
            <w:tcW w:w="464" w:type="pct"/>
            <w:tcBorders>
              <w:top w:val="nil"/>
              <w:left w:val="single" w:sz="8" w:space="0" w:color="auto"/>
              <w:bottom w:val="single" w:sz="8" w:space="0" w:color="auto"/>
              <w:right w:val="single" w:sz="8" w:space="0" w:color="auto"/>
            </w:tcBorders>
            <w:shd w:val="clear" w:color="000000" w:fill="FFFFFF"/>
          </w:tcPr>
          <w:p w14:paraId="6EF8014F" w14:textId="77777777" w:rsidR="00176970" w:rsidRPr="00A355D3" w:rsidRDefault="00176970" w:rsidP="00176970">
            <w:pPr>
              <w:spacing w:after="0" w:line="240" w:lineRule="auto"/>
              <w:jc w:val="both"/>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Категория 4.5*</w:t>
            </w:r>
          </w:p>
        </w:tc>
        <w:tc>
          <w:tcPr>
            <w:tcW w:w="229" w:type="pct"/>
            <w:tcBorders>
              <w:top w:val="nil"/>
              <w:left w:val="nil"/>
              <w:bottom w:val="single" w:sz="8" w:space="0" w:color="auto"/>
              <w:right w:val="single" w:sz="8" w:space="0" w:color="auto"/>
            </w:tcBorders>
            <w:shd w:val="clear" w:color="auto" w:fill="auto"/>
          </w:tcPr>
          <w:p w14:paraId="3B5725BE" w14:textId="77777777" w:rsidR="00176970" w:rsidRPr="00A355D3" w:rsidRDefault="00176970" w:rsidP="00176970">
            <w:pPr>
              <w:spacing w:after="0" w:line="240" w:lineRule="auto"/>
              <w:jc w:val="right"/>
              <w:rPr>
                <w:rFonts w:ascii="Myriad Pro" w:eastAsia="Times New Roman" w:hAnsi="Myriad Pro" w:cs="Calibri"/>
                <w:b/>
                <w:bCs/>
                <w:sz w:val="16"/>
                <w:szCs w:val="16"/>
                <w:lang w:eastAsia="ru-RU"/>
              </w:rPr>
            </w:pPr>
            <w:r w:rsidRPr="00A355D3">
              <w:rPr>
                <w:rFonts w:ascii="Myriad Pro" w:eastAsia="Times New Roman" w:hAnsi="Myriad Pro" w:cs="Calibri"/>
                <w:b/>
                <w:bCs/>
                <w:sz w:val="16"/>
                <w:szCs w:val="16"/>
                <w:lang w:eastAsia="ru-RU"/>
              </w:rPr>
              <w:t> </w:t>
            </w:r>
          </w:p>
        </w:tc>
        <w:tc>
          <w:tcPr>
            <w:tcW w:w="229" w:type="pct"/>
            <w:tcBorders>
              <w:top w:val="nil"/>
              <w:left w:val="nil"/>
              <w:bottom w:val="single" w:sz="8" w:space="0" w:color="auto"/>
              <w:right w:val="single" w:sz="8" w:space="0" w:color="auto"/>
            </w:tcBorders>
            <w:shd w:val="clear" w:color="auto" w:fill="auto"/>
          </w:tcPr>
          <w:p w14:paraId="194FAF2F" w14:textId="77777777" w:rsidR="00176970" w:rsidRPr="00A355D3" w:rsidRDefault="00176970" w:rsidP="00176970">
            <w:pPr>
              <w:spacing w:after="0" w:line="240" w:lineRule="auto"/>
              <w:jc w:val="right"/>
              <w:rPr>
                <w:rFonts w:ascii="Myriad Pro" w:eastAsia="Times New Roman" w:hAnsi="Myriad Pro" w:cs="Calibri"/>
                <w:b/>
                <w:bCs/>
                <w:sz w:val="16"/>
                <w:szCs w:val="16"/>
                <w:lang w:eastAsia="ru-RU"/>
              </w:rPr>
            </w:pPr>
            <w:r w:rsidRPr="00A355D3">
              <w:rPr>
                <w:rFonts w:ascii="Myriad Pro" w:eastAsia="Times New Roman" w:hAnsi="Myriad Pro" w:cs="Calibri"/>
                <w:b/>
                <w:bCs/>
                <w:sz w:val="16"/>
                <w:szCs w:val="16"/>
                <w:lang w:eastAsia="ru-RU"/>
              </w:rPr>
              <w:t> </w:t>
            </w:r>
          </w:p>
        </w:tc>
        <w:tc>
          <w:tcPr>
            <w:tcW w:w="321" w:type="pct"/>
            <w:tcBorders>
              <w:top w:val="nil"/>
              <w:left w:val="nil"/>
              <w:bottom w:val="single" w:sz="8" w:space="0" w:color="auto"/>
              <w:right w:val="single" w:sz="8" w:space="0" w:color="auto"/>
            </w:tcBorders>
            <w:shd w:val="clear" w:color="auto" w:fill="auto"/>
          </w:tcPr>
          <w:p w14:paraId="21006AA7"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0,23</w:t>
            </w:r>
          </w:p>
        </w:tc>
        <w:tc>
          <w:tcPr>
            <w:tcW w:w="275" w:type="pct"/>
            <w:tcBorders>
              <w:top w:val="nil"/>
              <w:left w:val="nil"/>
              <w:bottom w:val="single" w:sz="8" w:space="0" w:color="auto"/>
              <w:right w:val="single" w:sz="8" w:space="0" w:color="auto"/>
            </w:tcBorders>
            <w:shd w:val="clear" w:color="auto" w:fill="auto"/>
          </w:tcPr>
          <w:p w14:paraId="28085492"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0,22</w:t>
            </w:r>
          </w:p>
        </w:tc>
        <w:tc>
          <w:tcPr>
            <w:tcW w:w="413" w:type="pct"/>
            <w:tcBorders>
              <w:top w:val="nil"/>
              <w:left w:val="nil"/>
              <w:bottom w:val="single" w:sz="8" w:space="0" w:color="auto"/>
              <w:right w:val="single" w:sz="8" w:space="0" w:color="auto"/>
            </w:tcBorders>
            <w:shd w:val="clear" w:color="auto" w:fill="auto"/>
            <w:noWrap/>
          </w:tcPr>
          <w:p w14:paraId="62A13EF4" w14:textId="77777777" w:rsidR="00176970" w:rsidRPr="00A355D3" w:rsidRDefault="00176970" w:rsidP="00176970">
            <w:pPr>
              <w:spacing w:after="0" w:line="240" w:lineRule="auto"/>
              <w:rPr>
                <w:rFonts w:ascii="Myriad Pro" w:eastAsia="Times New Roman" w:hAnsi="Myriad Pro" w:cs="Calibri"/>
                <w:b/>
                <w:bCs/>
                <w:sz w:val="16"/>
                <w:szCs w:val="16"/>
                <w:lang w:eastAsia="ru-RU"/>
              </w:rPr>
            </w:pPr>
            <w:r w:rsidRPr="00A355D3">
              <w:rPr>
                <w:rFonts w:ascii="Myriad Pro" w:eastAsia="Times New Roman" w:hAnsi="Myriad Pro" w:cs="Calibri"/>
                <w:b/>
                <w:bCs/>
                <w:sz w:val="16"/>
                <w:szCs w:val="16"/>
                <w:lang w:eastAsia="ru-RU"/>
              </w:rPr>
              <w:t> </w:t>
            </w:r>
          </w:p>
        </w:tc>
        <w:tc>
          <w:tcPr>
            <w:tcW w:w="413" w:type="pct"/>
            <w:tcBorders>
              <w:top w:val="nil"/>
              <w:left w:val="nil"/>
              <w:bottom w:val="single" w:sz="8" w:space="0" w:color="auto"/>
              <w:right w:val="single" w:sz="8" w:space="0" w:color="auto"/>
            </w:tcBorders>
            <w:shd w:val="clear" w:color="auto" w:fill="auto"/>
            <w:noWrap/>
          </w:tcPr>
          <w:p w14:paraId="5EF8EF47" w14:textId="77777777" w:rsidR="00176970" w:rsidRPr="00A355D3" w:rsidRDefault="00176970" w:rsidP="00176970">
            <w:pPr>
              <w:spacing w:after="0" w:line="240" w:lineRule="auto"/>
              <w:rPr>
                <w:rFonts w:ascii="Myriad Pro" w:eastAsia="Times New Roman" w:hAnsi="Myriad Pro" w:cs="Calibri"/>
                <w:b/>
                <w:bCs/>
                <w:sz w:val="16"/>
                <w:szCs w:val="16"/>
                <w:lang w:eastAsia="ru-RU"/>
              </w:rPr>
            </w:pPr>
            <w:r w:rsidRPr="00A355D3">
              <w:rPr>
                <w:rFonts w:ascii="Myriad Pro" w:eastAsia="Times New Roman" w:hAnsi="Myriad Pro" w:cs="Calibri"/>
                <w:b/>
                <w:bCs/>
                <w:sz w:val="16"/>
                <w:szCs w:val="16"/>
                <w:lang w:eastAsia="ru-RU"/>
              </w:rPr>
              <w:t> </w:t>
            </w:r>
          </w:p>
        </w:tc>
        <w:tc>
          <w:tcPr>
            <w:tcW w:w="239" w:type="pct"/>
            <w:tcBorders>
              <w:top w:val="nil"/>
              <w:left w:val="nil"/>
              <w:bottom w:val="single" w:sz="8" w:space="0" w:color="auto"/>
              <w:right w:val="single" w:sz="8" w:space="0" w:color="auto"/>
            </w:tcBorders>
            <w:shd w:val="clear" w:color="auto" w:fill="auto"/>
            <w:noWrap/>
          </w:tcPr>
          <w:p w14:paraId="0F00726E" w14:textId="77777777" w:rsidR="00176970" w:rsidRPr="00A355D3" w:rsidRDefault="00176970" w:rsidP="00176970">
            <w:pPr>
              <w:spacing w:after="0" w:line="240" w:lineRule="auto"/>
              <w:jc w:val="right"/>
              <w:rPr>
                <w:rFonts w:ascii="Myriad Pro" w:eastAsia="Times New Roman" w:hAnsi="Myriad Pro" w:cs="Calibri"/>
                <w:b/>
                <w:bCs/>
                <w:sz w:val="16"/>
                <w:szCs w:val="16"/>
                <w:lang w:eastAsia="ru-RU"/>
              </w:rPr>
            </w:pPr>
            <w:r w:rsidRPr="00A355D3">
              <w:rPr>
                <w:rFonts w:ascii="Myriad Pro" w:eastAsia="Times New Roman" w:hAnsi="Myriad Pro" w:cs="Calibri"/>
                <w:b/>
                <w:bCs/>
                <w:sz w:val="16"/>
                <w:szCs w:val="16"/>
                <w:lang w:eastAsia="ru-RU"/>
              </w:rPr>
              <w:t> </w:t>
            </w:r>
          </w:p>
        </w:tc>
        <w:tc>
          <w:tcPr>
            <w:tcW w:w="239" w:type="pct"/>
            <w:tcBorders>
              <w:top w:val="nil"/>
              <w:left w:val="nil"/>
              <w:bottom w:val="single" w:sz="8" w:space="0" w:color="auto"/>
              <w:right w:val="single" w:sz="8" w:space="0" w:color="auto"/>
            </w:tcBorders>
            <w:shd w:val="clear" w:color="auto" w:fill="auto"/>
            <w:noWrap/>
          </w:tcPr>
          <w:p w14:paraId="1F328E33" w14:textId="77777777" w:rsidR="00176970" w:rsidRPr="00A355D3" w:rsidRDefault="00176970" w:rsidP="00176970">
            <w:pPr>
              <w:spacing w:after="0" w:line="240" w:lineRule="auto"/>
              <w:jc w:val="right"/>
              <w:rPr>
                <w:rFonts w:ascii="Myriad Pro" w:eastAsia="Times New Roman" w:hAnsi="Myriad Pro" w:cs="Calibri"/>
                <w:b/>
                <w:bCs/>
                <w:sz w:val="16"/>
                <w:szCs w:val="16"/>
                <w:lang w:eastAsia="ru-RU"/>
              </w:rPr>
            </w:pPr>
            <w:r w:rsidRPr="00A355D3">
              <w:rPr>
                <w:rFonts w:ascii="Myriad Pro" w:eastAsia="Times New Roman" w:hAnsi="Myriad Pro" w:cs="Calibri"/>
                <w:b/>
                <w:bCs/>
                <w:sz w:val="16"/>
                <w:szCs w:val="16"/>
                <w:lang w:eastAsia="ru-RU"/>
              </w:rPr>
              <w:t> </w:t>
            </w:r>
          </w:p>
        </w:tc>
        <w:tc>
          <w:tcPr>
            <w:tcW w:w="278" w:type="pct"/>
            <w:tcBorders>
              <w:top w:val="nil"/>
              <w:left w:val="nil"/>
              <w:bottom w:val="single" w:sz="8" w:space="0" w:color="auto"/>
              <w:right w:val="single" w:sz="8" w:space="0" w:color="auto"/>
            </w:tcBorders>
            <w:shd w:val="clear" w:color="auto" w:fill="auto"/>
            <w:noWrap/>
          </w:tcPr>
          <w:p w14:paraId="718602C1"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1 745,96</w:t>
            </w:r>
          </w:p>
        </w:tc>
        <w:tc>
          <w:tcPr>
            <w:tcW w:w="278" w:type="pct"/>
            <w:tcBorders>
              <w:top w:val="nil"/>
              <w:left w:val="nil"/>
              <w:bottom w:val="single" w:sz="8" w:space="0" w:color="auto"/>
              <w:right w:val="single" w:sz="8" w:space="0" w:color="auto"/>
            </w:tcBorders>
            <w:shd w:val="clear" w:color="auto" w:fill="auto"/>
            <w:noWrap/>
          </w:tcPr>
          <w:p w14:paraId="3D24AA36"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1 855,32</w:t>
            </w:r>
          </w:p>
        </w:tc>
        <w:tc>
          <w:tcPr>
            <w:tcW w:w="386" w:type="pct"/>
            <w:tcBorders>
              <w:top w:val="nil"/>
              <w:left w:val="nil"/>
              <w:bottom w:val="single" w:sz="8" w:space="0" w:color="auto"/>
              <w:right w:val="single" w:sz="8" w:space="0" w:color="auto"/>
            </w:tcBorders>
            <w:shd w:val="clear" w:color="auto" w:fill="auto"/>
            <w:noWrap/>
          </w:tcPr>
          <w:p w14:paraId="42A2BC73"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408" w:type="pct"/>
            <w:tcBorders>
              <w:top w:val="nil"/>
              <w:left w:val="nil"/>
              <w:bottom w:val="single" w:sz="8" w:space="0" w:color="auto"/>
              <w:right w:val="single" w:sz="8" w:space="0" w:color="auto"/>
            </w:tcBorders>
            <w:shd w:val="clear" w:color="auto" w:fill="auto"/>
            <w:noWrap/>
          </w:tcPr>
          <w:p w14:paraId="782451A7"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67" w:type="pct"/>
            <w:tcBorders>
              <w:top w:val="nil"/>
              <w:left w:val="nil"/>
              <w:bottom w:val="single" w:sz="8" w:space="0" w:color="auto"/>
              <w:right w:val="single" w:sz="8" w:space="0" w:color="auto"/>
            </w:tcBorders>
            <w:shd w:val="clear" w:color="auto" w:fill="auto"/>
            <w:noWrap/>
          </w:tcPr>
          <w:p w14:paraId="245D779E"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459" w:type="pct"/>
            <w:tcBorders>
              <w:top w:val="nil"/>
              <w:left w:val="nil"/>
              <w:bottom w:val="single" w:sz="8" w:space="0" w:color="auto"/>
              <w:right w:val="single" w:sz="8" w:space="0" w:color="auto"/>
            </w:tcBorders>
            <w:shd w:val="clear" w:color="auto" w:fill="auto"/>
            <w:noWrap/>
          </w:tcPr>
          <w:p w14:paraId="30C2BD4B"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809,74</w:t>
            </w:r>
          </w:p>
        </w:tc>
      </w:tr>
    </w:tbl>
    <w:p w14:paraId="1681CAFD" w14:textId="77777777" w:rsidR="00176970" w:rsidRPr="00A355D3" w:rsidRDefault="00176970" w:rsidP="00176970">
      <w:pPr>
        <w:tabs>
          <w:tab w:val="num" w:pos="960"/>
        </w:tabs>
        <w:spacing w:after="200" w:line="360" w:lineRule="auto"/>
        <w:ind w:firstLine="567"/>
        <w:jc w:val="both"/>
        <w:rPr>
          <w:rFonts w:ascii="Myriad Pro" w:hAnsi="Myriad Pro"/>
          <w:sz w:val="26"/>
          <w:szCs w:val="26"/>
        </w:rPr>
      </w:pPr>
    </w:p>
    <w:p w14:paraId="0C55016A" w14:textId="77777777" w:rsidR="00176970" w:rsidRPr="00A355D3" w:rsidRDefault="00176970" w:rsidP="00176970">
      <w:pPr>
        <w:spacing w:after="0" w:line="360" w:lineRule="auto"/>
        <w:ind w:firstLine="720"/>
        <w:contextualSpacing/>
        <w:jc w:val="both"/>
        <w:rPr>
          <w:rFonts w:ascii="Myriad Pro" w:hAnsi="Myriad Pro"/>
          <w:sz w:val="26"/>
          <w:szCs w:val="26"/>
        </w:rPr>
      </w:pPr>
    </w:p>
    <w:p w14:paraId="3423E725" w14:textId="77777777" w:rsidR="00176970" w:rsidRPr="00A355D3" w:rsidRDefault="00176970" w:rsidP="00176970">
      <w:pPr>
        <w:spacing w:after="0" w:line="360" w:lineRule="auto"/>
        <w:ind w:firstLine="720"/>
        <w:contextualSpacing/>
        <w:jc w:val="both"/>
        <w:rPr>
          <w:rFonts w:ascii="Myriad Pro" w:hAnsi="Myriad Pro"/>
          <w:sz w:val="26"/>
          <w:szCs w:val="26"/>
        </w:rPr>
        <w:sectPr w:rsidR="00176970" w:rsidRPr="00A355D3" w:rsidSect="00032879">
          <w:pgSz w:w="16838" w:h="11906" w:orient="landscape"/>
          <w:pgMar w:top="1418" w:right="851" w:bottom="1134" w:left="1701" w:header="709" w:footer="709" w:gutter="0"/>
          <w:cols w:space="708"/>
          <w:docGrid w:linePitch="360"/>
        </w:sectPr>
      </w:pPr>
    </w:p>
    <w:p w14:paraId="606753A7" w14:textId="385022D0" w:rsidR="00176970" w:rsidRPr="00A355D3" w:rsidRDefault="00176970" w:rsidP="000737F7">
      <w:pPr>
        <w:numPr>
          <w:ilvl w:val="0"/>
          <w:numId w:val="8"/>
        </w:numPr>
        <w:tabs>
          <w:tab w:val="num" w:pos="567"/>
          <w:tab w:val="left" w:pos="1134"/>
        </w:tabs>
        <w:spacing w:after="0" w:line="360" w:lineRule="auto"/>
        <w:ind w:left="567" w:firstLine="0"/>
        <w:jc w:val="both"/>
        <w:rPr>
          <w:rFonts w:ascii="Myriad Pro" w:hAnsi="Myriad Pro"/>
          <w:sz w:val="26"/>
          <w:szCs w:val="26"/>
        </w:rPr>
      </w:pPr>
      <w:r w:rsidRPr="00A355D3">
        <w:rPr>
          <w:rFonts w:ascii="Myriad Pro" w:hAnsi="Myriad Pro"/>
          <w:sz w:val="26"/>
          <w:szCs w:val="26"/>
        </w:rPr>
        <w:lastRenderedPageBreak/>
        <w:t xml:space="preserve">По одноставочному тарифу плановая величина котловой необходимой валовой выручки на 2018 год составила по филиалу </w:t>
      </w:r>
      <w:r w:rsidR="00712B4A" w:rsidRPr="00A355D3">
        <w:rPr>
          <w:rFonts w:ascii="Myriad Pro" w:hAnsi="Myriad Pro"/>
          <w:sz w:val="26"/>
          <w:szCs w:val="26"/>
        </w:rPr>
        <w:t>ПАО </w:t>
      </w:r>
      <w:r w:rsidRPr="00A355D3">
        <w:rPr>
          <w:rFonts w:ascii="Myriad Pro" w:hAnsi="Myriad Pro"/>
          <w:sz w:val="26"/>
          <w:szCs w:val="26"/>
        </w:rPr>
        <w:t xml:space="preserve">«МРСК Северо-Запада» </w:t>
      </w:r>
      <w:r w:rsidR="00092EB6" w:rsidRPr="00A355D3">
        <w:rPr>
          <w:rFonts w:ascii="Myriad Pro" w:hAnsi="Myriad Pro"/>
          <w:sz w:val="26"/>
          <w:szCs w:val="26"/>
        </w:rPr>
        <w:t xml:space="preserve">– </w:t>
      </w:r>
      <w:r w:rsidRPr="00A355D3">
        <w:rPr>
          <w:rFonts w:ascii="Myriad Pro" w:hAnsi="Myriad Pro"/>
          <w:sz w:val="26"/>
          <w:szCs w:val="26"/>
        </w:rPr>
        <w:t>«Псковэнерго» 4 564 392,38 тыс. руб. без НДС, или на 30,24 тыс. руб. ниже утвержденной НВВ на 2018 год.</w:t>
      </w:r>
    </w:p>
    <w:tbl>
      <w:tblPr>
        <w:tblW w:w="9444" w:type="dxa"/>
        <w:tblInd w:w="93" w:type="dxa"/>
        <w:tblLook w:val="04A0" w:firstRow="1" w:lastRow="0" w:firstColumn="1" w:lastColumn="0" w:noHBand="0" w:noVBand="1"/>
      </w:tblPr>
      <w:tblGrid>
        <w:gridCol w:w="1687"/>
        <w:gridCol w:w="1427"/>
        <w:gridCol w:w="1428"/>
        <w:gridCol w:w="1243"/>
        <w:gridCol w:w="1367"/>
        <w:gridCol w:w="2292"/>
      </w:tblGrid>
      <w:tr w:rsidR="00176970" w:rsidRPr="00A355D3" w14:paraId="6B6F9E1A" w14:textId="77777777" w:rsidTr="00092EB6">
        <w:trPr>
          <w:trHeight w:val="384"/>
        </w:trPr>
        <w:tc>
          <w:tcPr>
            <w:tcW w:w="1687" w:type="dxa"/>
            <w:vMerge w:val="restart"/>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77010601" w14:textId="44EF6C06" w:rsidR="00176970" w:rsidRPr="00A355D3" w:rsidRDefault="00176970" w:rsidP="00092EB6">
            <w:pPr>
              <w:spacing w:after="0" w:line="240" w:lineRule="auto"/>
              <w:jc w:val="center"/>
              <w:rPr>
                <w:rFonts w:ascii="Myriad Pro" w:eastAsia="Times New Roman" w:hAnsi="Myriad Pro" w:cs="Calibri"/>
                <w:b/>
                <w:bCs/>
                <w:color w:val="FFFFFF"/>
                <w:sz w:val="18"/>
                <w:szCs w:val="18"/>
                <w:lang w:eastAsia="ru-RU"/>
              </w:rPr>
            </w:pPr>
          </w:p>
        </w:tc>
        <w:tc>
          <w:tcPr>
            <w:tcW w:w="2855" w:type="dxa"/>
            <w:gridSpan w:val="2"/>
            <w:tcBorders>
              <w:top w:val="single" w:sz="4" w:space="0" w:color="FFFFFF"/>
              <w:left w:val="nil"/>
              <w:bottom w:val="single" w:sz="4" w:space="0" w:color="FFFFFF"/>
              <w:right w:val="single" w:sz="4" w:space="0" w:color="FFFFFF"/>
            </w:tcBorders>
            <w:shd w:val="clear" w:color="000000" w:fill="4F6228"/>
            <w:vAlign w:val="center"/>
          </w:tcPr>
          <w:p w14:paraId="7D505A7B" w14:textId="77777777" w:rsidR="00176970" w:rsidRPr="00A355D3" w:rsidRDefault="00176970" w:rsidP="00092EB6">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ПО, млн.кВт*ч</w:t>
            </w:r>
          </w:p>
        </w:tc>
        <w:tc>
          <w:tcPr>
            <w:tcW w:w="2610" w:type="dxa"/>
            <w:gridSpan w:val="2"/>
            <w:tcBorders>
              <w:top w:val="single" w:sz="4" w:space="0" w:color="FFFFFF"/>
              <w:left w:val="nil"/>
              <w:bottom w:val="single" w:sz="4" w:space="0" w:color="FFFFFF"/>
              <w:right w:val="single" w:sz="4" w:space="0" w:color="FFFFFF"/>
            </w:tcBorders>
            <w:shd w:val="clear" w:color="000000" w:fill="4F6228"/>
            <w:vAlign w:val="center"/>
          </w:tcPr>
          <w:p w14:paraId="0EAC2649" w14:textId="728BA33B" w:rsidR="00176970" w:rsidRPr="00A355D3" w:rsidRDefault="00092EB6" w:rsidP="00092EB6">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Т</w:t>
            </w:r>
            <w:r w:rsidR="00176970" w:rsidRPr="00A355D3">
              <w:rPr>
                <w:rFonts w:ascii="Myriad Pro" w:eastAsia="Times New Roman" w:hAnsi="Myriad Pro" w:cs="Calibri"/>
                <w:b/>
                <w:bCs/>
                <w:color w:val="FFFFFF"/>
                <w:sz w:val="18"/>
                <w:szCs w:val="18"/>
                <w:lang w:eastAsia="ru-RU"/>
              </w:rPr>
              <w:t>ариф</w:t>
            </w:r>
          </w:p>
        </w:tc>
        <w:tc>
          <w:tcPr>
            <w:tcW w:w="2292" w:type="dxa"/>
            <w:tcBorders>
              <w:top w:val="single" w:sz="4" w:space="0" w:color="FFFFFF"/>
              <w:left w:val="nil"/>
              <w:bottom w:val="single" w:sz="4" w:space="0" w:color="FFFFFF"/>
              <w:right w:val="single" w:sz="4" w:space="0" w:color="FFFFFF"/>
            </w:tcBorders>
            <w:shd w:val="clear" w:color="000000" w:fill="4F6228"/>
            <w:vAlign w:val="bottom"/>
          </w:tcPr>
          <w:p w14:paraId="7D456CE6" w14:textId="77777777" w:rsidR="00176970" w:rsidRPr="00A355D3" w:rsidRDefault="00176970" w:rsidP="00176970">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Выручка</w:t>
            </w:r>
          </w:p>
        </w:tc>
      </w:tr>
      <w:tr w:rsidR="00176970" w:rsidRPr="00A355D3" w14:paraId="177056C3" w14:textId="77777777" w:rsidTr="00092EB6">
        <w:trPr>
          <w:trHeight w:val="252"/>
        </w:trPr>
        <w:tc>
          <w:tcPr>
            <w:tcW w:w="1687" w:type="dxa"/>
            <w:vMerge/>
            <w:tcBorders>
              <w:top w:val="single" w:sz="4" w:space="0" w:color="FFFFFF"/>
              <w:left w:val="single" w:sz="4" w:space="0" w:color="FFFFFF"/>
              <w:bottom w:val="single" w:sz="4" w:space="0" w:color="FFFFFF"/>
              <w:right w:val="single" w:sz="4" w:space="0" w:color="FFFFFF"/>
            </w:tcBorders>
            <w:vAlign w:val="center"/>
          </w:tcPr>
          <w:p w14:paraId="341130AD" w14:textId="77777777" w:rsidR="00176970" w:rsidRPr="00A355D3" w:rsidRDefault="00176970" w:rsidP="00092EB6">
            <w:pPr>
              <w:spacing w:after="0" w:line="240" w:lineRule="auto"/>
              <w:jc w:val="center"/>
              <w:rPr>
                <w:rFonts w:ascii="Myriad Pro" w:eastAsia="Times New Roman" w:hAnsi="Myriad Pro" w:cs="Calibri"/>
                <w:b/>
                <w:bCs/>
                <w:color w:val="FFFFFF"/>
                <w:sz w:val="18"/>
                <w:szCs w:val="18"/>
                <w:lang w:eastAsia="ru-RU"/>
              </w:rPr>
            </w:pPr>
          </w:p>
        </w:tc>
        <w:tc>
          <w:tcPr>
            <w:tcW w:w="1427" w:type="dxa"/>
            <w:tcBorders>
              <w:top w:val="nil"/>
              <w:left w:val="nil"/>
              <w:bottom w:val="single" w:sz="4" w:space="0" w:color="FFFFFF"/>
              <w:right w:val="single" w:sz="4" w:space="0" w:color="FFFFFF"/>
            </w:tcBorders>
            <w:shd w:val="clear" w:color="000000" w:fill="4F6228"/>
            <w:vAlign w:val="center"/>
          </w:tcPr>
          <w:p w14:paraId="12851F9D" w14:textId="77777777" w:rsidR="00176970" w:rsidRPr="00A355D3" w:rsidRDefault="00176970" w:rsidP="00092EB6">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1 плг</w:t>
            </w:r>
          </w:p>
        </w:tc>
        <w:tc>
          <w:tcPr>
            <w:tcW w:w="1427" w:type="dxa"/>
            <w:tcBorders>
              <w:top w:val="nil"/>
              <w:left w:val="nil"/>
              <w:bottom w:val="single" w:sz="4" w:space="0" w:color="FFFFFF"/>
              <w:right w:val="single" w:sz="4" w:space="0" w:color="FFFFFF"/>
            </w:tcBorders>
            <w:shd w:val="clear" w:color="000000" w:fill="4F6228"/>
            <w:vAlign w:val="center"/>
          </w:tcPr>
          <w:p w14:paraId="181A7772" w14:textId="77777777" w:rsidR="00176970" w:rsidRPr="00A355D3" w:rsidRDefault="00176970" w:rsidP="00092EB6">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2 плг</w:t>
            </w:r>
          </w:p>
        </w:tc>
        <w:tc>
          <w:tcPr>
            <w:tcW w:w="1243" w:type="dxa"/>
            <w:tcBorders>
              <w:top w:val="nil"/>
              <w:left w:val="nil"/>
              <w:bottom w:val="single" w:sz="4" w:space="0" w:color="FFFFFF"/>
              <w:right w:val="single" w:sz="4" w:space="0" w:color="FFFFFF"/>
            </w:tcBorders>
            <w:shd w:val="clear" w:color="000000" w:fill="4F6228"/>
            <w:vAlign w:val="center"/>
          </w:tcPr>
          <w:p w14:paraId="4A6506BD" w14:textId="77777777" w:rsidR="00176970" w:rsidRPr="00A355D3" w:rsidRDefault="00176970" w:rsidP="00092EB6">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1 плг</w:t>
            </w:r>
          </w:p>
        </w:tc>
        <w:tc>
          <w:tcPr>
            <w:tcW w:w="1366" w:type="dxa"/>
            <w:tcBorders>
              <w:top w:val="nil"/>
              <w:left w:val="nil"/>
              <w:bottom w:val="single" w:sz="4" w:space="0" w:color="FFFFFF"/>
              <w:right w:val="single" w:sz="4" w:space="0" w:color="FFFFFF"/>
            </w:tcBorders>
            <w:shd w:val="clear" w:color="000000" w:fill="4F6228"/>
            <w:vAlign w:val="center"/>
          </w:tcPr>
          <w:p w14:paraId="20C04E96" w14:textId="77777777" w:rsidR="00176970" w:rsidRPr="00A355D3" w:rsidRDefault="00176970" w:rsidP="00092EB6">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2 плг</w:t>
            </w:r>
          </w:p>
        </w:tc>
        <w:tc>
          <w:tcPr>
            <w:tcW w:w="2292" w:type="dxa"/>
            <w:tcBorders>
              <w:top w:val="nil"/>
              <w:left w:val="nil"/>
              <w:bottom w:val="single" w:sz="4" w:space="0" w:color="FFFFFF"/>
              <w:right w:val="single" w:sz="4" w:space="0" w:color="FFFFFF"/>
            </w:tcBorders>
            <w:shd w:val="clear" w:color="000000" w:fill="4F6228"/>
            <w:vAlign w:val="bottom"/>
          </w:tcPr>
          <w:p w14:paraId="0C93A6BD" w14:textId="77777777" w:rsidR="00176970" w:rsidRPr="00A355D3" w:rsidRDefault="00176970" w:rsidP="00176970">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тыс. руб.</w:t>
            </w:r>
          </w:p>
        </w:tc>
      </w:tr>
      <w:tr w:rsidR="00176970" w:rsidRPr="00A355D3" w14:paraId="3C4F595E" w14:textId="77777777" w:rsidTr="00092EB6">
        <w:trPr>
          <w:trHeight w:val="252"/>
        </w:trPr>
        <w:tc>
          <w:tcPr>
            <w:tcW w:w="1687" w:type="dxa"/>
            <w:tcBorders>
              <w:top w:val="nil"/>
              <w:left w:val="single" w:sz="8" w:space="0" w:color="auto"/>
              <w:bottom w:val="single" w:sz="4" w:space="0" w:color="auto"/>
              <w:right w:val="single" w:sz="8" w:space="0" w:color="auto"/>
            </w:tcBorders>
            <w:shd w:val="clear" w:color="000000" w:fill="EBF1DE"/>
          </w:tcPr>
          <w:p w14:paraId="4BBD2FDC" w14:textId="77777777" w:rsidR="00176970" w:rsidRPr="00A355D3" w:rsidRDefault="00176970" w:rsidP="00176970">
            <w:pPr>
              <w:spacing w:after="0" w:line="240" w:lineRule="auto"/>
              <w:jc w:val="both"/>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ИТОГО</w:t>
            </w:r>
          </w:p>
        </w:tc>
        <w:tc>
          <w:tcPr>
            <w:tcW w:w="1427" w:type="dxa"/>
            <w:tcBorders>
              <w:top w:val="nil"/>
              <w:left w:val="nil"/>
              <w:bottom w:val="single" w:sz="4" w:space="0" w:color="auto"/>
              <w:right w:val="single" w:sz="8" w:space="0" w:color="auto"/>
            </w:tcBorders>
            <w:shd w:val="clear" w:color="000000" w:fill="EBF1DE"/>
          </w:tcPr>
          <w:p w14:paraId="33E1ED87" w14:textId="77777777" w:rsidR="00176970" w:rsidRPr="00A355D3" w:rsidRDefault="00176970" w:rsidP="00176970">
            <w:pPr>
              <w:spacing w:after="0" w:line="240" w:lineRule="auto"/>
              <w:jc w:val="right"/>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920,3</w:t>
            </w:r>
          </w:p>
        </w:tc>
        <w:tc>
          <w:tcPr>
            <w:tcW w:w="1427" w:type="dxa"/>
            <w:tcBorders>
              <w:top w:val="nil"/>
              <w:left w:val="nil"/>
              <w:bottom w:val="single" w:sz="4" w:space="0" w:color="auto"/>
              <w:right w:val="single" w:sz="8" w:space="0" w:color="auto"/>
            </w:tcBorders>
            <w:shd w:val="clear" w:color="000000" w:fill="EBF1DE"/>
          </w:tcPr>
          <w:p w14:paraId="7D622F61" w14:textId="77777777" w:rsidR="00176970" w:rsidRPr="00A355D3" w:rsidRDefault="00176970" w:rsidP="00176970">
            <w:pPr>
              <w:spacing w:after="0" w:line="240" w:lineRule="auto"/>
              <w:jc w:val="right"/>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908,4</w:t>
            </w:r>
          </w:p>
        </w:tc>
        <w:tc>
          <w:tcPr>
            <w:tcW w:w="1243" w:type="dxa"/>
            <w:tcBorders>
              <w:top w:val="nil"/>
              <w:left w:val="nil"/>
              <w:bottom w:val="single" w:sz="4" w:space="0" w:color="auto"/>
              <w:right w:val="single" w:sz="8" w:space="0" w:color="auto"/>
            </w:tcBorders>
            <w:shd w:val="clear" w:color="000000" w:fill="EBF1DE"/>
            <w:noWrap/>
          </w:tcPr>
          <w:p w14:paraId="3AC08630" w14:textId="77777777" w:rsidR="00176970" w:rsidRPr="00A355D3" w:rsidRDefault="00176970" w:rsidP="00176970">
            <w:pPr>
              <w:spacing w:after="0" w:line="240" w:lineRule="auto"/>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 </w:t>
            </w:r>
          </w:p>
        </w:tc>
        <w:tc>
          <w:tcPr>
            <w:tcW w:w="1366" w:type="dxa"/>
            <w:tcBorders>
              <w:top w:val="nil"/>
              <w:left w:val="nil"/>
              <w:bottom w:val="single" w:sz="4" w:space="0" w:color="auto"/>
              <w:right w:val="single" w:sz="8" w:space="0" w:color="auto"/>
            </w:tcBorders>
            <w:shd w:val="clear" w:color="000000" w:fill="EBF1DE"/>
            <w:noWrap/>
          </w:tcPr>
          <w:p w14:paraId="06E8B349" w14:textId="77777777" w:rsidR="00176970" w:rsidRPr="00A355D3" w:rsidRDefault="00176970" w:rsidP="00176970">
            <w:pPr>
              <w:spacing w:after="0" w:line="240" w:lineRule="auto"/>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 </w:t>
            </w:r>
          </w:p>
        </w:tc>
        <w:tc>
          <w:tcPr>
            <w:tcW w:w="2292" w:type="dxa"/>
            <w:tcBorders>
              <w:top w:val="nil"/>
              <w:left w:val="nil"/>
              <w:bottom w:val="single" w:sz="4" w:space="0" w:color="auto"/>
              <w:right w:val="single" w:sz="8" w:space="0" w:color="auto"/>
            </w:tcBorders>
            <w:shd w:val="clear" w:color="000000" w:fill="EBF1DE"/>
            <w:noWrap/>
          </w:tcPr>
          <w:p w14:paraId="2832B4D0" w14:textId="77777777" w:rsidR="00176970" w:rsidRPr="00A355D3" w:rsidRDefault="00176970" w:rsidP="00176970">
            <w:pPr>
              <w:spacing w:after="0" w:line="240" w:lineRule="auto"/>
              <w:jc w:val="right"/>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4 564 392,38</w:t>
            </w:r>
          </w:p>
        </w:tc>
      </w:tr>
      <w:tr w:rsidR="00176970" w:rsidRPr="00A355D3" w14:paraId="4387F57B" w14:textId="77777777" w:rsidTr="00092EB6">
        <w:trPr>
          <w:trHeight w:val="252"/>
        </w:trPr>
        <w:tc>
          <w:tcPr>
            <w:tcW w:w="1687" w:type="dxa"/>
            <w:tcBorders>
              <w:top w:val="single" w:sz="4" w:space="0" w:color="auto"/>
              <w:left w:val="single" w:sz="4" w:space="0" w:color="auto"/>
              <w:bottom w:val="single" w:sz="4" w:space="0" w:color="auto"/>
              <w:right w:val="single" w:sz="4" w:space="0" w:color="auto"/>
            </w:tcBorders>
            <w:shd w:val="clear" w:color="auto" w:fill="auto"/>
            <w:noWrap/>
          </w:tcPr>
          <w:p w14:paraId="4B2441C4" w14:textId="77777777" w:rsidR="00176970" w:rsidRPr="00A355D3" w:rsidRDefault="00176970" w:rsidP="00176970">
            <w:pPr>
              <w:spacing w:after="0" w:line="240" w:lineRule="auto"/>
              <w:jc w:val="center"/>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прочие потребители</w:t>
            </w:r>
          </w:p>
        </w:tc>
        <w:tc>
          <w:tcPr>
            <w:tcW w:w="1427" w:type="dxa"/>
            <w:tcBorders>
              <w:top w:val="single" w:sz="4" w:space="0" w:color="auto"/>
              <w:left w:val="single" w:sz="4" w:space="0" w:color="auto"/>
              <w:bottom w:val="single" w:sz="4" w:space="0" w:color="auto"/>
              <w:right w:val="single" w:sz="4" w:space="0" w:color="auto"/>
            </w:tcBorders>
            <w:shd w:val="clear" w:color="auto" w:fill="auto"/>
          </w:tcPr>
          <w:p w14:paraId="48FBD525" w14:textId="77777777" w:rsidR="00176970" w:rsidRPr="00A355D3" w:rsidRDefault="00176970" w:rsidP="00176970">
            <w:pPr>
              <w:spacing w:after="0" w:line="240" w:lineRule="auto"/>
              <w:jc w:val="right"/>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595,79</w:t>
            </w:r>
          </w:p>
        </w:tc>
        <w:tc>
          <w:tcPr>
            <w:tcW w:w="1427" w:type="dxa"/>
            <w:tcBorders>
              <w:top w:val="single" w:sz="4" w:space="0" w:color="auto"/>
              <w:left w:val="single" w:sz="4" w:space="0" w:color="auto"/>
              <w:bottom w:val="single" w:sz="4" w:space="0" w:color="auto"/>
              <w:right w:val="single" w:sz="4" w:space="0" w:color="auto"/>
            </w:tcBorders>
            <w:shd w:val="clear" w:color="auto" w:fill="auto"/>
          </w:tcPr>
          <w:p w14:paraId="002CB739" w14:textId="77777777" w:rsidR="00176970" w:rsidRPr="00A355D3" w:rsidRDefault="00176970" w:rsidP="00176970">
            <w:pPr>
              <w:spacing w:after="0" w:line="240" w:lineRule="auto"/>
              <w:jc w:val="right"/>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600,00</w:t>
            </w:r>
          </w:p>
        </w:tc>
        <w:tc>
          <w:tcPr>
            <w:tcW w:w="1243" w:type="dxa"/>
            <w:tcBorders>
              <w:top w:val="single" w:sz="4" w:space="0" w:color="auto"/>
              <w:left w:val="single" w:sz="4" w:space="0" w:color="auto"/>
              <w:bottom w:val="single" w:sz="4" w:space="0" w:color="auto"/>
              <w:right w:val="single" w:sz="4" w:space="0" w:color="auto"/>
            </w:tcBorders>
            <w:shd w:val="clear" w:color="auto" w:fill="auto"/>
            <w:noWrap/>
          </w:tcPr>
          <w:p w14:paraId="4E7DC3D2" w14:textId="77777777" w:rsidR="00176970" w:rsidRPr="00A355D3" w:rsidRDefault="00176970" w:rsidP="00176970">
            <w:pPr>
              <w:spacing w:after="0" w:line="240" w:lineRule="auto"/>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 </w:t>
            </w:r>
          </w:p>
        </w:tc>
        <w:tc>
          <w:tcPr>
            <w:tcW w:w="1366" w:type="dxa"/>
            <w:tcBorders>
              <w:top w:val="single" w:sz="4" w:space="0" w:color="auto"/>
              <w:left w:val="single" w:sz="4" w:space="0" w:color="auto"/>
              <w:bottom w:val="single" w:sz="4" w:space="0" w:color="auto"/>
              <w:right w:val="single" w:sz="4" w:space="0" w:color="auto"/>
            </w:tcBorders>
            <w:shd w:val="clear" w:color="auto" w:fill="auto"/>
            <w:noWrap/>
          </w:tcPr>
          <w:p w14:paraId="49CE3F62" w14:textId="77777777" w:rsidR="00176970" w:rsidRPr="00A355D3" w:rsidRDefault="00176970" w:rsidP="00176970">
            <w:pPr>
              <w:spacing w:after="0" w:line="240" w:lineRule="auto"/>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 </w:t>
            </w:r>
          </w:p>
        </w:tc>
        <w:tc>
          <w:tcPr>
            <w:tcW w:w="2292" w:type="dxa"/>
            <w:tcBorders>
              <w:top w:val="single" w:sz="4" w:space="0" w:color="auto"/>
              <w:left w:val="single" w:sz="4" w:space="0" w:color="auto"/>
              <w:bottom w:val="single" w:sz="4" w:space="0" w:color="auto"/>
              <w:right w:val="single" w:sz="4" w:space="0" w:color="auto"/>
            </w:tcBorders>
            <w:shd w:val="clear" w:color="auto" w:fill="auto"/>
            <w:noWrap/>
          </w:tcPr>
          <w:p w14:paraId="086270A4" w14:textId="77777777" w:rsidR="00176970" w:rsidRPr="00A355D3" w:rsidRDefault="00176970" w:rsidP="00176970">
            <w:pPr>
              <w:spacing w:after="0" w:line="240" w:lineRule="auto"/>
              <w:jc w:val="right"/>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3 539 923,51</w:t>
            </w:r>
          </w:p>
        </w:tc>
      </w:tr>
      <w:tr w:rsidR="00176970" w:rsidRPr="00A355D3" w14:paraId="760B942B" w14:textId="77777777" w:rsidTr="00092EB6">
        <w:trPr>
          <w:trHeight w:val="252"/>
        </w:trPr>
        <w:tc>
          <w:tcPr>
            <w:tcW w:w="1687" w:type="dxa"/>
            <w:tcBorders>
              <w:top w:val="single" w:sz="4" w:space="0" w:color="auto"/>
              <w:left w:val="single" w:sz="4" w:space="0" w:color="auto"/>
              <w:bottom w:val="single" w:sz="4" w:space="0" w:color="auto"/>
              <w:right w:val="single" w:sz="4" w:space="0" w:color="auto"/>
            </w:tcBorders>
            <w:shd w:val="clear" w:color="000000" w:fill="FFFFFF"/>
          </w:tcPr>
          <w:p w14:paraId="51E14879" w14:textId="77777777" w:rsidR="00176970" w:rsidRPr="00A355D3" w:rsidRDefault="00176970" w:rsidP="00176970">
            <w:pPr>
              <w:spacing w:after="0" w:line="240" w:lineRule="auto"/>
              <w:jc w:val="both"/>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ВН</w:t>
            </w:r>
          </w:p>
        </w:tc>
        <w:tc>
          <w:tcPr>
            <w:tcW w:w="1427" w:type="dxa"/>
            <w:tcBorders>
              <w:top w:val="single" w:sz="4" w:space="0" w:color="auto"/>
              <w:left w:val="single" w:sz="4" w:space="0" w:color="auto"/>
              <w:bottom w:val="single" w:sz="4" w:space="0" w:color="auto"/>
              <w:right w:val="single" w:sz="4" w:space="0" w:color="auto"/>
            </w:tcBorders>
            <w:shd w:val="clear" w:color="auto" w:fill="auto"/>
          </w:tcPr>
          <w:p w14:paraId="4AA62D29"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147,61</w:t>
            </w:r>
          </w:p>
        </w:tc>
        <w:tc>
          <w:tcPr>
            <w:tcW w:w="1427" w:type="dxa"/>
            <w:tcBorders>
              <w:top w:val="single" w:sz="4" w:space="0" w:color="auto"/>
              <w:left w:val="single" w:sz="4" w:space="0" w:color="auto"/>
              <w:bottom w:val="single" w:sz="4" w:space="0" w:color="auto"/>
              <w:right w:val="single" w:sz="4" w:space="0" w:color="auto"/>
            </w:tcBorders>
            <w:shd w:val="clear" w:color="auto" w:fill="auto"/>
          </w:tcPr>
          <w:p w14:paraId="641F6A9D"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148,65</w:t>
            </w:r>
          </w:p>
        </w:tc>
        <w:tc>
          <w:tcPr>
            <w:tcW w:w="1243" w:type="dxa"/>
            <w:tcBorders>
              <w:top w:val="single" w:sz="4" w:space="0" w:color="auto"/>
              <w:left w:val="single" w:sz="4" w:space="0" w:color="auto"/>
              <w:bottom w:val="single" w:sz="4" w:space="0" w:color="auto"/>
              <w:right w:val="single" w:sz="4" w:space="0" w:color="auto"/>
            </w:tcBorders>
            <w:shd w:val="clear" w:color="auto" w:fill="auto"/>
            <w:noWrap/>
          </w:tcPr>
          <w:p w14:paraId="2449F861"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1800</w:t>
            </w:r>
          </w:p>
        </w:tc>
        <w:tc>
          <w:tcPr>
            <w:tcW w:w="1366" w:type="dxa"/>
            <w:tcBorders>
              <w:top w:val="single" w:sz="4" w:space="0" w:color="auto"/>
              <w:left w:val="single" w:sz="4" w:space="0" w:color="auto"/>
              <w:bottom w:val="single" w:sz="4" w:space="0" w:color="auto"/>
              <w:right w:val="single" w:sz="4" w:space="0" w:color="auto"/>
            </w:tcBorders>
            <w:shd w:val="clear" w:color="auto" w:fill="auto"/>
            <w:noWrap/>
          </w:tcPr>
          <w:p w14:paraId="44CA77EE"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1 846,12</w:t>
            </w:r>
          </w:p>
        </w:tc>
        <w:tc>
          <w:tcPr>
            <w:tcW w:w="2292" w:type="dxa"/>
            <w:tcBorders>
              <w:top w:val="single" w:sz="4" w:space="0" w:color="auto"/>
              <w:left w:val="single" w:sz="4" w:space="0" w:color="auto"/>
              <w:bottom w:val="single" w:sz="4" w:space="0" w:color="auto"/>
              <w:right w:val="single" w:sz="4" w:space="0" w:color="auto"/>
            </w:tcBorders>
            <w:shd w:val="clear" w:color="auto" w:fill="auto"/>
            <w:noWrap/>
          </w:tcPr>
          <w:p w14:paraId="2667C55F"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540 123,74</w:t>
            </w:r>
          </w:p>
        </w:tc>
      </w:tr>
      <w:tr w:rsidR="00176970" w:rsidRPr="00A355D3" w14:paraId="4047A782" w14:textId="77777777" w:rsidTr="00092EB6">
        <w:trPr>
          <w:trHeight w:val="252"/>
        </w:trPr>
        <w:tc>
          <w:tcPr>
            <w:tcW w:w="1687" w:type="dxa"/>
            <w:tcBorders>
              <w:top w:val="single" w:sz="4" w:space="0" w:color="auto"/>
              <w:left w:val="single" w:sz="4" w:space="0" w:color="auto"/>
              <w:bottom w:val="single" w:sz="4" w:space="0" w:color="auto"/>
              <w:right w:val="single" w:sz="4" w:space="0" w:color="auto"/>
            </w:tcBorders>
            <w:shd w:val="clear" w:color="000000" w:fill="FFFFFF"/>
          </w:tcPr>
          <w:p w14:paraId="35401A7A" w14:textId="77777777" w:rsidR="00176970" w:rsidRPr="00A355D3" w:rsidRDefault="00176970" w:rsidP="00176970">
            <w:pPr>
              <w:spacing w:after="0" w:line="240" w:lineRule="auto"/>
              <w:jc w:val="both"/>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СН1</w:t>
            </w:r>
          </w:p>
        </w:tc>
        <w:tc>
          <w:tcPr>
            <w:tcW w:w="1427" w:type="dxa"/>
            <w:tcBorders>
              <w:top w:val="single" w:sz="4" w:space="0" w:color="auto"/>
              <w:left w:val="single" w:sz="4" w:space="0" w:color="auto"/>
              <w:bottom w:val="single" w:sz="4" w:space="0" w:color="auto"/>
              <w:right w:val="single" w:sz="4" w:space="0" w:color="auto"/>
            </w:tcBorders>
            <w:shd w:val="clear" w:color="auto" w:fill="auto"/>
          </w:tcPr>
          <w:p w14:paraId="774480AD"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9,90</w:t>
            </w:r>
          </w:p>
        </w:tc>
        <w:tc>
          <w:tcPr>
            <w:tcW w:w="1427" w:type="dxa"/>
            <w:tcBorders>
              <w:top w:val="single" w:sz="4" w:space="0" w:color="auto"/>
              <w:left w:val="single" w:sz="4" w:space="0" w:color="auto"/>
              <w:bottom w:val="single" w:sz="4" w:space="0" w:color="auto"/>
              <w:right w:val="single" w:sz="4" w:space="0" w:color="auto"/>
            </w:tcBorders>
            <w:shd w:val="clear" w:color="auto" w:fill="auto"/>
          </w:tcPr>
          <w:p w14:paraId="1A095C32"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9,97</w:t>
            </w:r>
          </w:p>
        </w:tc>
        <w:tc>
          <w:tcPr>
            <w:tcW w:w="1243" w:type="dxa"/>
            <w:tcBorders>
              <w:top w:val="single" w:sz="4" w:space="0" w:color="auto"/>
              <w:left w:val="single" w:sz="4" w:space="0" w:color="auto"/>
              <w:bottom w:val="single" w:sz="4" w:space="0" w:color="auto"/>
              <w:right w:val="single" w:sz="4" w:space="0" w:color="auto"/>
            </w:tcBorders>
            <w:shd w:val="clear" w:color="auto" w:fill="auto"/>
            <w:noWrap/>
          </w:tcPr>
          <w:p w14:paraId="74229AA4"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3101,82</w:t>
            </w:r>
          </w:p>
        </w:tc>
        <w:tc>
          <w:tcPr>
            <w:tcW w:w="1366" w:type="dxa"/>
            <w:tcBorders>
              <w:top w:val="single" w:sz="4" w:space="0" w:color="auto"/>
              <w:left w:val="single" w:sz="4" w:space="0" w:color="auto"/>
              <w:bottom w:val="single" w:sz="4" w:space="0" w:color="auto"/>
              <w:right w:val="single" w:sz="4" w:space="0" w:color="auto"/>
            </w:tcBorders>
            <w:shd w:val="clear" w:color="auto" w:fill="auto"/>
            <w:noWrap/>
          </w:tcPr>
          <w:p w14:paraId="6E93736C"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3195,04</w:t>
            </w:r>
          </w:p>
        </w:tc>
        <w:tc>
          <w:tcPr>
            <w:tcW w:w="2292" w:type="dxa"/>
            <w:tcBorders>
              <w:top w:val="single" w:sz="4" w:space="0" w:color="auto"/>
              <w:left w:val="single" w:sz="4" w:space="0" w:color="auto"/>
              <w:bottom w:val="single" w:sz="4" w:space="0" w:color="auto"/>
              <w:right w:val="single" w:sz="4" w:space="0" w:color="auto"/>
            </w:tcBorders>
            <w:shd w:val="clear" w:color="auto" w:fill="auto"/>
            <w:noWrap/>
          </w:tcPr>
          <w:p w14:paraId="29BFDB2A"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62 562,57</w:t>
            </w:r>
          </w:p>
        </w:tc>
      </w:tr>
      <w:tr w:rsidR="00176970" w:rsidRPr="00A355D3" w14:paraId="0B9C4662" w14:textId="77777777" w:rsidTr="00092EB6">
        <w:trPr>
          <w:trHeight w:val="252"/>
        </w:trPr>
        <w:tc>
          <w:tcPr>
            <w:tcW w:w="1687" w:type="dxa"/>
            <w:tcBorders>
              <w:top w:val="single" w:sz="4" w:space="0" w:color="auto"/>
              <w:left w:val="single" w:sz="4" w:space="0" w:color="auto"/>
              <w:bottom w:val="single" w:sz="4" w:space="0" w:color="auto"/>
              <w:right w:val="single" w:sz="4" w:space="0" w:color="auto"/>
            </w:tcBorders>
            <w:shd w:val="clear" w:color="000000" w:fill="FFFFFF"/>
          </w:tcPr>
          <w:p w14:paraId="17F20A7C" w14:textId="77777777" w:rsidR="00176970" w:rsidRPr="00A355D3" w:rsidRDefault="00176970" w:rsidP="00176970">
            <w:pPr>
              <w:spacing w:after="0" w:line="240" w:lineRule="auto"/>
              <w:jc w:val="both"/>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СН2</w:t>
            </w:r>
          </w:p>
        </w:tc>
        <w:tc>
          <w:tcPr>
            <w:tcW w:w="1427" w:type="dxa"/>
            <w:tcBorders>
              <w:top w:val="single" w:sz="4" w:space="0" w:color="auto"/>
              <w:left w:val="single" w:sz="4" w:space="0" w:color="auto"/>
              <w:bottom w:val="single" w:sz="4" w:space="0" w:color="auto"/>
              <w:right w:val="single" w:sz="4" w:space="0" w:color="auto"/>
            </w:tcBorders>
            <w:shd w:val="clear" w:color="auto" w:fill="auto"/>
          </w:tcPr>
          <w:p w14:paraId="3B88EBDF"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276,11</w:t>
            </w:r>
          </w:p>
        </w:tc>
        <w:tc>
          <w:tcPr>
            <w:tcW w:w="1427" w:type="dxa"/>
            <w:tcBorders>
              <w:top w:val="single" w:sz="4" w:space="0" w:color="auto"/>
              <w:left w:val="single" w:sz="4" w:space="0" w:color="auto"/>
              <w:bottom w:val="single" w:sz="4" w:space="0" w:color="auto"/>
              <w:right w:val="single" w:sz="4" w:space="0" w:color="auto"/>
            </w:tcBorders>
            <w:shd w:val="clear" w:color="auto" w:fill="auto"/>
          </w:tcPr>
          <w:p w14:paraId="0ECDA607"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275,66</w:t>
            </w:r>
          </w:p>
        </w:tc>
        <w:tc>
          <w:tcPr>
            <w:tcW w:w="1243" w:type="dxa"/>
            <w:tcBorders>
              <w:top w:val="single" w:sz="4" w:space="0" w:color="auto"/>
              <w:left w:val="single" w:sz="4" w:space="0" w:color="auto"/>
              <w:bottom w:val="single" w:sz="4" w:space="0" w:color="auto"/>
              <w:right w:val="single" w:sz="4" w:space="0" w:color="auto"/>
            </w:tcBorders>
            <w:shd w:val="clear" w:color="auto" w:fill="auto"/>
            <w:noWrap/>
          </w:tcPr>
          <w:p w14:paraId="0267101F"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3203,22</w:t>
            </w:r>
          </w:p>
        </w:tc>
        <w:tc>
          <w:tcPr>
            <w:tcW w:w="1366" w:type="dxa"/>
            <w:tcBorders>
              <w:top w:val="single" w:sz="4" w:space="0" w:color="auto"/>
              <w:left w:val="single" w:sz="4" w:space="0" w:color="auto"/>
              <w:bottom w:val="single" w:sz="4" w:space="0" w:color="auto"/>
              <w:right w:val="single" w:sz="4" w:space="0" w:color="auto"/>
            </w:tcBorders>
            <w:shd w:val="clear" w:color="auto" w:fill="auto"/>
            <w:noWrap/>
          </w:tcPr>
          <w:p w14:paraId="46E223DE"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3303,58</w:t>
            </w:r>
          </w:p>
        </w:tc>
        <w:tc>
          <w:tcPr>
            <w:tcW w:w="2292" w:type="dxa"/>
            <w:tcBorders>
              <w:top w:val="single" w:sz="4" w:space="0" w:color="auto"/>
              <w:left w:val="single" w:sz="4" w:space="0" w:color="auto"/>
              <w:bottom w:val="single" w:sz="4" w:space="0" w:color="auto"/>
              <w:right w:val="single" w:sz="4" w:space="0" w:color="auto"/>
            </w:tcBorders>
            <w:shd w:val="clear" w:color="auto" w:fill="auto"/>
            <w:noWrap/>
          </w:tcPr>
          <w:p w14:paraId="6C86D4BD"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1 795 105,94</w:t>
            </w:r>
          </w:p>
        </w:tc>
      </w:tr>
      <w:tr w:rsidR="00176970" w:rsidRPr="00A355D3" w14:paraId="59ADA59B" w14:textId="77777777" w:rsidTr="00092EB6">
        <w:trPr>
          <w:trHeight w:val="252"/>
        </w:trPr>
        <w:tc>
          <w:tcPr>
            <w:tcW w:w="1687" w:type="dxa"/>
            <w:tcBorders>
              <w:top w:val="single" w:sz="4" w:space="0" w:color="auto"/>
              <w:left w:val="single" w:sz="4" w:space="0" w:color="auto"/>
              <w:bottom w:val="single" w:sz="4" w:space="0" w:color="auto"/>
              <w:right w:val="single" w:sz="4" w:space="0" w:color="auto"/>
            </w:tcBorders>
            <w:shd w:val="clear" w:color="000000" w:fill="FFFFFF"/>
          </w:tcPr>
          <w:p w14:paraId="0544CA7D" w14:textId="77777777" w:rsidR="00176970" w:rsidRPr="00A355D3" w:rsidRDefault="00176970" w:rsidP="00176970">
            <w:pPr>
              <w:spacing w:after="0" w:line="240" w:lineRule="auto"/>
              <w:jc w:val="both"/>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НН</w:t>
            </w:r>
          </w:p>
        </w:tc>
        <w:tc>
          <w:tcPr>
            <w:tcW w:w="1427" w:type="dxa"/>
            <w:tcBorders>
              <w:top w:val="single" w:sz="4" w:space="0" w:color="auto"/>
              <w:left w:val="single" w:sz="4" w:space="0" w:color="auto"/>
              <w:bottom w:val="single" w:sz="4" w:space="0" w:color="auto"/>
              <w:right w:val="single" w:sz="4" w:space="0" w:color="auto"/>
            </w:tcBorders>
            <w:shd w:val="clear" w:color="auto" w:fill="auto"/>
          </w:tcPr>
          <w:p w14:paraId="3B18C952"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162,17</w:t>
            </w:r>
          </w:p>
        </w:tc>
        <w:tc>
          <w:tcPr>
            <w:tcW w:w="1427" w:type="dxa"/>
            <w:tcBorders>
              <w:top w:val="single" w:sz="4" w:space="0" w:color="auto"/>
              <w:left w:val="single" w:sz="4" w:space="0" w:color="auto"/>
              <w:bottom w:val="single" w:sz="4" w:space="0" w:color="auto"/>
              <w:right w:val="single" w:sz="4" w:space="0" w:color="auto"/>
            </w:tcBorders>
            <w:shd w:val="clear" w:color="auto" w:fill="auto"/>
          </w:tcPr>
          <w:p w14:paraId="40F01333"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165,72</w:t>
            </w:r>
          </w:p>
        </w:tc>
        <w:tc>
          <w:tcPr>
            <w:tcW w:w="1243" w:type="dxa"/>
            <w:tcBorders>
              <w:top w:val="single" w:sz="4" w:space="0" w:color="auto"/>
              <w:left w:val="single" w:sz="4" w:space="0" w:color="auto"/>
              <w:bottom w:val="single" w:sz="4" w:space="0" w:color="auto"/>
              <w:right w:val="single" w:sz="4" w:space="0" w:color="auto"/>
            </w:tcBorders>
            <w:shd w:val="clear" w:color="auto" w:fill="auto"/>
            <w:noWrap/>
          </w:tcPr>
          <w:p w14:paraId="551D5F25"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3429,06</w:t>
            </w:r>
          </w:p>
        </w:tc>
        <w:tc>
          <w:tcPr>
            <w:tcW w:w="1366" w:type="dxa"/>
            <w:tcBorders>
              <w:top w:val="single" w:sz="4" w:space="0" w:color="auto"/>
              <w:left w:val="single" w:sz="4" w:space="0" w:color="auto"/>
              <w:bottom w:val="single" w:sz="4" w:space="0" w:color="auto"/>
              <w:right w:val="single" w:sz="4" w:space="0" w:color="auto"/>
            </w:tcBorders>
            <w:shd w:val="clear" w:color="auto" w:fill="auto"/>
            <w:noWrap/>
          </w:tcPr>
          <w:p w14:paraId="62D8038D"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3536,33</w:t>
            </w:r>
          </w:p>
        </w:tc>
        <w:tc>
          <w:tcPr>
            <w:tcW w:w="2292" w:type="dxa"/>
            <w:tcBorders>
              <w:top w:val="single" w:sz="4" w:space="0" w:color="auto"/>
              <w:left w:val="single" w:sz="4" w:space="0" w:color="auto"/>
              <w:bottom w:val="single" w:sz="4" w:space="0" w:color="auto"/>
              <w:right w:val="single" w:sz="4" w:space="0" w:color="auto"/>
            </w:tcBorders>
            <w:shd w:val="clear" w:color="auto" w:fill="auto"/>
            <w:noWrap/>
          </w:tcPr>
          <w:p w14:paraId="140D34C2"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1 142 131,27</w:t>
            </w:r>
          </w:p>
        </w:tc>
      </w:tr>
      <w:tr w:rsidR="00176970" w:rsidRPr="00A355D3" w14:paraId="5FB51440" w14:textId="77777777" w:rsidTr="00092EB6">
        <w:trPr>
          <w:trHeight w:val="252"/>
        </w:trPr>
        <w:tc>
          <w:tcPr>
            <w:tcW w:w="1687" w:type="dxa"/>
            <w:tcBorders>
              <w:top w:val="single" w:sz="4" w:space="0" w:color="auto"/>
              <w:left w:val="single" w:sz="4" w:space="0" w:color="auto"/>
              <w:bottom w:val="single" w:sz="4" w:space="0" w:color="auto"/>
              <w:right w:val="single" w:sz="4" w:space="0" w:color="auto"/>
            </w:tcBorders>
            <w:shd w:val="clear" w:color="auto" w:fill="auto"/>
            <w:noWrap/>
          </w:tcPr>
          <w:p w14:paraId="75B70ECF" w14:textId="77777777" w:rsidR="00176970" w:rsidRPr="00A355D3" w:rsidRDefault="00176970" w:rsidP="00176970">
            <w:pPr>
              <w:spacing w:after="0" w:line="240" w:lineRule="auto"/>
              <w:jc w:val="center"/>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население</w:t>
            </w:r>
          </w:p>
        </w:tc>
        <w:tc>
          <w:tcPr>
            <w:tcW w:w="1427" w:type="dxa"/>
            <w:tcBorders>
              <w:top w:val="single" w:sz="4" w:space="0" w:color="auto"/>
              <w:left w:val="single" w:sz="4" w:space="0" w:color="auto"/>
              <w:bottom w:val="single" w:sz="4" w:space="0" w:color="auto"/>
              <w:right w:val="single" w:sz="4" w:space="0" w:color="auto"/>
            </w:tcBorders>
            <w:shd w:val="clear" w:color="auto" w:fill="auto"/>
          </w:tcPr>
          <w:p w14:paraId="0AC023CC" w14:textId="77777777" w:rsidR="00176970" w:rsidRPr="00A355D3" w:rsidRDefault="00176970" w:rsidP="00176970">
            <w:pPr>
              <w:spacing w:after="0" w:line="240" w:lineRule="auto"/>
              <w:jc w:val="right"/>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324,46</w:t>
            </w:r>
          </w:p>
        </w:tc>
        <w:tc>
          <w:tcPr>
            <w:tcW w:w="1427" w:type="dxa"/>
            <w:tcBorders>
              <w:top w:val="single" w:sz="4" w:space="0" w:color="auto"/>
              <w:left w:val="single" w:sz="4" w:space="0" w:color="auto"/>
              <w:bottom w:val="single" w:sz="4" w:space="0" w:color="auto"/>
              <w:right w:val="single" w:sz="4" w:space="0" w:color="auto"/>
            </w:tcBorders>
            <w:shd w:val="clear" w:color="auto" w:fill="auto"/>
          </w:tcPr>
          <w:p w14:paraId="082A01AF" w14:textId="77777777" w:rsidR="00176970" w:rsidRPr="00A355D3" w:rsidRDefault="00176970" w:rsidP="00176970">
            <w:pPr>
              <w:spacing w:after="0" w:line="240" w:lineRule="auto"/>
              <w:jc w:val="right"/>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308,35</w:t>
            </w:r>
          </w:p>
        </w:tc>
        <w:tc>
          <w:tcPr>
            <w:tcW w:w="1243" w:type="dxa"/>
            <w:tcBorders>
              <w:top w:val="single" w:sz="4" w:space="0" w:color="auto"/>
              <w:left w:val="single" w:sz="4" w:space="0" w:color="auto"/>
              <w:bottom w:val="single" w:sz="4" w:space="0" w:color="auto"/>
              <w:right w:val="single" w:sz="4" w:space="0" w:color="auto"/>
            </w:tcBorders>
            <w:shd w:val="clear" w:color="auto" w:fill="auto"/>
            <w:noWrap/>
          </w:tcPr>
          <w:p w14:paraId="4E8F4F5F" w14:textId="77777777" w:rsidR="00176970" w:rsidRPr="00A355D3" w:rsidRDefault="00176970" w:rsidP="00176970">
            <w:pPr>
              <w:spacing w:after="0" w:line="240" w:lineRule="auto"/>
              <w:jc w:val="right"/>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 </w:t>
            </w:r>
          </w:p>
        </w:tc>
        <w:tc>
          <w:tcPr>
            <w:tcW w:w="1366" w:type="dxa"/>
            <w:tcBorders>
              <w:top w:val="single" w:sz="4" w:space="0" w:color="auto"/>
              <w:left w:val="single" w:sz="4" w:space="0" w:color="auto"/>
              <w:bottom w:val="single" w:sz="4" w:space="0" w:color="auto"/>
              <w:right w:val="single" w:sz="4" w:space="0" w:color="auto"/>
            </w:tcBorders>
            <w:shd w:val="clear" w:color="auto" w:fill="auto"/>
            <w:noWrap/>
          </w:tcPr>
          <w:p w14:paraId="6AE4BD36" w14:textId="77777777" w:rsidR="00176970" w:rsidRPr="00A355D3" w:rsidRDefault="00176970" w:rsidP="00176970">
            <w:pPr>
              <w:spacing w:after="0" w:line="240" w:lineRule="auto"/>
              <w:jc w:val="right"/>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 </w:t>
            </w:r>
          </w:p>
        </w:tc>
        <w:tc>
          <w:tcPr>
            <w:tcW w:w="2292" w:type="dxa"/>
            <w:tcBorders>
              <w:top w:val="single" w:sz="4" w:space="0" w:color="auto"/>
              <w:left w:val="single" w:sz="4" w:space="0" w:color="auto"/>
              <w:bottom w:val="single" w:sz="4" w:space="0" w:color="auto"/>
              <w:right w:val="single" w:sz="4" w:space="0" w:color="auto"/>
            </w:tcBorders>
            <w:shd w:val="clear" w:color="auto" w:fill="auto"/>
            <w:noWrap/>
          </w:tcPr>
          <w:p w14:paraId="643BA851" w14:textId="77777777" w:rsidR="00176970" w:rsidRPr="00A355D3" w:rsidRDefault="00176970" w:rsidP="00176970">
            <w:pPr>
              <w:spacing w:after="0" w:line="240" w:lineRule="auto"/>
              <w:jc w:val="right"/>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1 024 468,87</w:t>
            </w:r>
          </w:p>
        </w:tc>
      </w:tr>
      <w:tr w:rsidR="00176970" w:rsidRPr="00A355D3" w14:paraId="3AAE7059" w14:textId="77777777" w:rsidTr="00092EB6">
        <w:trPr>
          <w:trHeight w:val="252"/>
        </w:trPr>
        <w:tc>
          <w:tcPr>
            <w:tcW w:w="1687" w:type="dxa"/>
            <w:tcBorders>
              <w:top w:val="single" w:sz="4" w:space="0" w:color="auto"/>
              <w:left w:val="single" w:sz="4" w:space="0" w:color="auto"/>
              <w:bottom w:val="single" w:sz="4" w:space="0" w:color="auto"/>
              <w:right w:val="single" w:sz="4" w:space="0" w:color="auto"/>
            </w:tcBorders>
            <w:shd w:val="clear" w:color="000000" w:fill="FFFFFF"/>
          </w:tcPr>
          <w:p w14:paraId="40D6B983" w14:textId="77777777" w:rsidR="00176970" w:rsidRPr="00A355D3" w:rsidRDefault="00176970" w:rsidP="00176970">
            <w:pPr>
              <w:spacing w:after="0" w:line="240" w:lineRule="auto"/>
              <w:jc w:val="both"/>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Категория 1*</w:t>
            </w:r>
          </w:p>
        </w:tc>
        <w:tc>
          <w:tcPr>
            <w:tcW w:w="1427" w:type="dxa"/>
            <w:tcBorders>
              <w:top w:val="single" w:sz="4" w:space="0" w:color="auto"/>
              <w:left w:val="single" w:sz="4" w:space="0" w:color="auto"/>
              <w:bottom w:val="single" w:sz="4" w:space="0" w:color="auto"/>
              <w:right w:val="single" w:sz="4" w:space="0" w:color="auto"/>
            </w:tcBorders>
            <w:shd w:val="clear" w:color="auto" w:fill="auto"/>
          </w:tcPr>
          <w:p w14:paraId="08979D67"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165,47</w:t>
            </w:r>
          </w:p>
        </w:tc>
        <w:tc>
          <w:tcPr>
            <w:tcW w:w="1427" w:type="dxa"/>
            <w:tcBorders>
              <w:top w:val="single" w:sz="4" w:space="0" w:color="auto"/>
              <w:left w:val="single" w:sz="4" w:space="0" w:color="auto"/>
              <w:bottom w:val="single" w:sz="4" w:space="0" w:color="auto"/>
              <w:right w:val="single" w:sz="4" w:space="0" w:color="auto"/>
            </w:tcBorders>
            <w:shd w:val="clear" w:color="auto" w:fill="auto"/>
          </w:tcPr>
          <w:p w14:paraId="3B7E1E7B"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157,25</w:t>
            </w:r>
          </w:p>
        </w:tc>
        <w:tc>
          <w:tcPr>
            <w:tcW w:w="1243" w:type="dxa"/>
            <w:tcBorders>
              <w:top w:val="single" w:sz="4" w:space="0" w:color="auto"/>
              <w:left w:val="single" w:sz="4" w:space="0" w:color="auto"/>
              <w:bottom w:val="single" w:sz="4" w:space="0" w:color="auto"/>
              <w:right w:val="single" w:sz="4" w:space="0" w:color="auto"/>
            </w:tcBorders>
            <w:shd w:val="clear" w:color="auto" w:fill="auto"/>
            <w:noWrap/>
          </w:tcPr>
          <w:p w14:paraId="70643903"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2 074,82</w:t>
            </w:r>
          </w:p>
        </w:tc>
        <w:tc>
          <w:tcPr>
            <w:tcW w:w="1366" w:type="dxa"/>
            <w:tcBorders>
              <w:top w:val="single" w:sz="4" w:space="0" w:color="auto"/>
              <w:left w:val="single" w:sz="4" w:space="0" w:color="auto"/>
              <w:bottom w:val="single" w:sz="4" w:space="0" w:color="auto"/>
              <w:right w:val="single" w:sz="4" w:space="0" w:color="auto"/>
            </w:tcBorders>
            <w:shd w:val="clear" w:color="auto" w:fill="auto"/>
            <w:noWrap/>
          </w:tcPr>
          <w:p w14:paraId="4FEC0A3F"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2 136,21</w:t>
            </w:r>
          </w:p>
        </w:tc>
        <w:tc>
          <w:tcPr>
            <w:tcW w:w="2292" w:type="dxa"/>
            <w:tcBorders>
              <w:top w:val="single" w:sz="4" w:space="0" w:color="auto"/>
              <w:left w:val="single" w:sz="4" w:space="0" w:color="auto"/>
              <w:bottom w:val="single" w:sz="4" w:space="0" w:color="auto"/>
              <w:right w:val="single" w:sz="4" w:space="0" w:color="auto"/>
            </w:tcBorders>
            <w:shd w:val="clear" w:color="auto" w:fill="auto"/>
            <w:noWrap/>
          </w:tcPr>
          <w:p w14:paraId="2D51EAEE"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679 239,49</w:t>
            </w:r>
          </w:p>
        </w:tc>
      </w:tr>
      <w:tr w:rsidR="00176970" w:rsidRPr="00A355D3" w14:paraId="18420A41" w14:textId="77777777" w:rsidTr="00092EB6">
        <w:trPr>
          <w:trHeight w:val="252"/>
        </w:trPr>
        <w:tc>
          <w:tcPr>
            <w:tcW w:w="1687" w:type="dxa"/>
            <w:tcBorders>
              <w:top w:val="single" w:sz="4" w:space="0" w:color="auto"/>
              <w:left w:val="single" w:sz="4" w:space="0" w:color="auto"/>
              <w:bottom w:val="single" w:sz="4" w:space="0" w:color="auto"/>
              <w:right w:val="single" w:sz="4" w:space="0" w:color="auto"/>
            </w:tcBorders>
            <w:shd w:val="clear" w:color="000000" w:fill="FFFFFF"/>
          </w:tcPr>
          <w:p w14:paraId="5118CF89" w14:textId="77777777" w:rsidR="00176970" w:rsidRPr="00A355D3" w:rsidRDefault="00176970" w:rsidP="00176970">
            <w:pPr>
              <w:spacing w:after="0" w:line="240" w:lineRule="auto"/>
              <w:jc w:val="both"/>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Категория 2*</w:t>
            </w:r>
          </w:p>
        </w:tc>
        <w:tc>
          <w:tcPr>
            <w:tcW w:w="1427" w:type="dxa"/>
            <w:tcBorders>
              <w:top w:val="single" w:sz="4" w:space="0" w:color="auto"/>
              <w:left w:val="single" w:sz="4" w:space="0" w:color="auto"/>
              <w:bottom w:val="single" w:sz="4" w:space="0" w:color="auto"/>
              <w:right w:val="single" w:sz="4" w:space="0" w:color="auto"/>
            </w:tcBorders>
            <w:shd w:val="clear" w:color="auto" w:fill="auto"/>
          </w:tcPr>
          <w:p w14:paraId="3FDEA65E"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22,38</w:t>
            </w:r>
          </w:p>
        </w:tc>
        <w:tc>
          <w:tcPr>
            <w:tcW w:w="1427" w:type="dxa"/>
            <w:tcBorders>
              <w:top w:val="single" w:sz="4" w:space="0" w:color="auto"/>
              <w:left w:val="single" w:sz="4" w:space="0" w:color="auto"/>
              <w:bottom w:val="single" w:sz="4" w:space="0" w:color="auto"/>
              <w:right w:val="single" w:sz="4" w:space="0" w:color="auto"/>
            </w:tcBorders>
            <w:shd w:val="clear" w:color="auto" w:fill="auto"/>
          </w:tcPr>
          <w:p w14:paraId="5BA137B1"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21,27</w:t>
            </w:r>
          </w:p>
        </w:tc>
        <w:tc>
          <w:tcPr>
            <w:tcW w:w="1243" w:type="dxa"/>
            <w:tcBorders>
              <w:top w:val="single" w:sz="4" w:space="0" w:color="auto"/>
              <w:left w:val="single" w:sz="4" w:space="0" w:color="auto"/>
              <w:bottom w:val="single" w:sz="4" w:space="0" w:color="auto"/>
              <w:right w:val="single" w:sz="4" w:space="0" w:color="auto"/>
            </w:tcBorders>
            <w:shd w:val="clear" w:color="auto" w:fill="auto"/>
            <w:noWrap/>
          </w:tcPr>
          <w:p w14:paraId="52E26F72"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1 201,94</w:t>
            </w:r>
          </w:p>
        </w:tc>
        <w:tc>
          <w:tcPr>
            <w:tcW w:w="1366" w:type="dxa"/>
            <w:tcBorders>
              <w:top w:val="single" w:sz="4" w:space="0" w:color="auto"/>
              <w:left w:val="single" w:sz="4" w:space="0" w:color="auto"/>
              <w:bottom w:val="single" w:sz="4" w:space="0" w:color="auto"/>
              <w:right w:val="single" w:sz="4" w:space="0" w:color="auto"/>
            </w:tcBorders>
            <w:shd w:val="clear" w:color="auto" w:fill="auto"/>
            <w:noWrap/>
          </w:tcPr>
          <w:p w14:paraId="53DA42B4"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1 235,79</w:t>
            </w:r>
          </w:p>
        </w:tc>
        <w:tc>
          <w:tcPr>
            <w:tcW w:w="2292" w:type="dxa"/>
            <w:tcBorders>
              <w:top w:val="single" w:sz="4" w:space="0" w:color="auto"/>
              <w:left w:val="single" w:sz="4" w:space="0" w:color="auto"/>
              <w:bottom w:val="single" w:sz="4" w:space="0" w:color="auto"/>
              <w:right w:val="single" w:sz="4" w:space="0" w:color="auto"/>
            </w:tcBorders>
            <w:shd w:val="clear" w:color="auto" w:fill="auto"/>
            <w:noWrap/>
          </w:tcPr>
          <w:p w14:paraId="773DC882"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53 184,67</w:t>
            </w:r>
          </w:p>
        </w:tc>
      </w:tr>
      <w:tr w:rsidR="00176970" w:rsidRPr="00A355D3" w14:paraId="0BCDD16D" w14:textId="77777777" w:rsidTr="00092EB6">
        <w:trPr>
          <w:trHeight w:val="238"/>
        </w:trPr>
        <w:tc>
          <w:tcPr>
            <w:tcW w:w="1687" w:type="dxa"/>
            <w:tcBorders>
              <w:top w:val="single" w:sz="4" w:space="0" w:color="auto"/>
              <w:left w:val="single" w:sz="4" w:space="0" w:color="auto"/>
              <w:bottom w:val="single" w:sz="4" w:space="0" w:color="auto"/>
              <w:right w:val="single" w:sz="4" w:space="0" w:color="auto"/>
            </w:tcBorders>
            <w:shd w:val="clear" w:color="000000" w:fill="FFFFFF"/>
          </w:tcPr>
          <w:p w14:paraId="38903029" w14:textId="77777777" w:rsidR="00176970" w:rsidRPr="00A355D3" w:rsidRDefault="00176970" w:rsidP="00176970">
            <w:pPr>
              <w:spacing w:after="0" w:line="240" w:lineRule="auto"/>
              <w:jc w:val="both"/>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Категория 3*</w:t>
            </w:r>
          </w:p>
        </w:tc>
        <w:tc>
          <w:tcPr>
            <w:tcW w:w="1427" w:type="dxa"/>
            <w:tcBorders>
              <w:top w:val="single" w:sz="4" w:space="0" w:color="auto"/>
              <w:left w:val="single" w:sz="4" w:space="0" w:color="auto"/>
              <w:bottom w:val="single" w:sz="4" w:space="0" w:color="auto"/>
              <w:right w:val="single" w:sz="4" w:space="0" w:color="auto"/>
            </w:tcBorders>
            <w:shd w:val="clear" w:color="auto" w:fill="auto"/>
          </w:tcPr>
          <w:p w14:paraId="0E9478DA"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123,5</w:t>
            </w:r>
          </w:p>
        </w:tc>
        <w:tc>
          <w:tcPr>
            <w:tcW w:w="1427" w:type="dxa"/>
            <w:tcBorders>
              <w:top w:val="single" w:sz="4" w:space="0" w:color="auto"/>
              <w:left w:val="single" w:sz="4" w:space="0" w:color="auto"/>
              <w:bottom w:val="single" w:sz="4" w:space="0" w:color="auto"/>
              <w:right w:val="single" w:sz="4" w:space="0" w:color="auto"/>
            </w:tcBorders>
            <w:shd w:val="clear" w:color="auto" w:fill="auto"/>
          </w:tcPr>
          <w:p w14:paraId="70ED0282"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117,37</w:t>
            </w:r>
          </w:p>
        </w:tc>
        <w:tc>
          <w:tcPr>
            <w:tcW w:w="1243" w:type="dxa"/>
            <w:tcBorders>
              <w:top w:val="single" w:sz="4" w:space="0" w:color="auto"/>
              <w:left w:val="single" w:sz="4" w:space="0" w:color="auto"/>
              <w:bottom w:val="single" w:sz="4" w:space="0" w:color="auto"/>
              <w:right w:val="single" w:sz="4" w:space="0" w:color="auto"/>
            </w:tcBorders>
            <w:shd w:val="clear" w:color="auto" w:fill="auto"/>
            <w:noWrap/>
          </w:tcPr>
          <w:p w14:paraId="4F8621B9"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1 027,36</w:t>
            </w:r>
          </w:p>
        </w:tc>
        <w:tc>
          <w:tcPr>
            <w:tcW w:w="1366" w:type="dxa"/>
            <w:tcBorders>
              <w:top w:val="single" w:sz="4" w:space="0" w:color="auto"/>
              <w:left w:val="single" w:sz="4" w:space="0" w:color="auto"/>
              <w:bottom w:val="single" w:sz="4" w:space="0" w:color="auto"/>
              <w:right w:val="single" w:sz="4" w:space="0" w:color="auto"/>
            </w:tcBorders>
            <w:shd w:val="clear" w:color="auto" w:fill="auto"/>
            <w:noWrap/>
          </w:tcPr>
          <w:p w14:paraId="67C890A5"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1 055,70</w:t>
            </w:r>
          </w:p>
        </w:tc>
        <w:tc>
          <w:tcPr>
            <w:tcW w:w="2292" w:type="dxa"/>
            <w:tcBorders>
              <w:top w:val="single" w:sz="4" w:space="0" w:color="auto"/>
              <w:left w:val="single" w:sz="4" w:space="0" w:color="auto"/>
              <w:bottom w:val="single" w:sz="4" w:space="0" w:color="auto"/>
              <w:right w:val="single" w:sz="4" w:space="0" w:color="auto"/>
            </w:tcBorders>
            <w:shd w:val="clear" w:color="auto" w:fill="auto"/>
            <w:noWrap/>
          </w:tcPr>
          <w:p w14:paraId="1461ED00"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250 786,47</w:t>
            </w:r>
          </w:p>
        </w:tc>
      </w:tr>
      <w:tr w:rsidR="00176970" w:rsidRPr="00A355D3" w14:paraId="5823F091" w14:textId="77777777" w:rsidTr="00092EB6">
        <w:trPr>
          <w:trHeight w:val="252"/>
        </w:trPr>
        <w:tc>
          <w:tcPr>
            <w:tcW w:w="1687" w:type="dxa"/>
            <w:tcBorders>
              <w:top w:val="single" w:sz="4" w:space="0" w:color="auto"/>
              <w:left w:val="single" w:sz="4" w:space="0" w:color="auto"/>
              <w:bottom w:val="single" w:sz="4" w:space="0" w:color="auto"/>
              <w:right w:val="single" w:sz="4" w:space="0" w:color="auto"/>
            </w:tcBorders>
            <w:shd w:val="clear" w:color="000000" w:fill="FFFFFF"/>
          </w:tcPr>
          <w:p w14:paraId="71E7ED74" w14:textId="77777777" w:rsidR="00176970" w:rsidRPr="00A355D3" w:rsidRDefault="00176970" w:rsidP="00176970">
            <w:pPr>
              <w:spacing w:after="0" w:line="240" w:lineRule="auto"/>
              <w:jc w:val="both"/>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Категория 4.1*</w:t>
            </w:r>
          </w:p>
        </w:tc>
        <w:tc>
          <w:tcPr>
            <w:tcW w:w="1427" w:type="dxa"/>
            <w:tcBorders>
              <w:top w:val="single" w:sz="4" w:space="0" w:color="auto"/>
              <w:left w:val="single" w:sz="4" w:space="0" w:color="auto"/>
              <w:bottom w:val="single" w:sz="4" w:space="0" w:color="auto"/>
              <w:right w:val="single" w:sz="4" w:space="0" w:color="auto"/>
            </w:tcBorders>
            <w:shd w:val="clear" w:color="auto" w:fill="auto"/>
          </w:tcPr>
          <w:p w14:paraId="698D7772"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5,99</w:t>
            </w:r>
          </w:p>
        </w:tc>
        <w:tc>
          <w:tcPr>
            <w:tcW w:w="1427" w:type="dxa"/>
            <w:tcBorders>
              <w:top w:val="single" w:sz="4" w:space="0" w:color="auto"/>
              <w:left w:val="single" w:sz="4" w:space="0" w:color="auto"/>
              <w:bottom w:val="single" w:sz="4" w:space="0" w:color="auto"/>
              <w:right w:val="single" w:sz="4" w:space="0" w:color="auto"/>
            </w:tcBorders>
            <w:shd w:val="clear" w:color="auto" w:fill="auto"/>
          </w:tcPr>
          <w:p w14:paraId="732C3770"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5,69</w:t>
            </w:r>
          </w:p>
        </w:tc>
        <w:tc>
          <w:tcPr>
            <w:tcW w:w="1243" w:type="dxa"/>
            <w:tcBorders>
              <w:top w:val="single" w:sz="4" w:space="0" w:color="auto"/>
              <w:left w:val="single" w:sz="4" w:space="0" w:color="auto"/>
              <w:bottom w:val="single" w:sz="4" w:space="0" w:color="auto"/>
              <w:right w:val="single" w:sz="4" w:space="0" w:color="auto"/>
            </w:tcBorders>
            <w:shd w:val="clear" w:color="auto" w:fill="auto"/>
            <w:noWrap/>
          </w:tcPr>
          <w:p w14:paraId="0257BA87"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1 027,36</w:t>
            </w:r>
          </w:p>
        </w:tc>
        <w:tc>
          <w:tcPr>
            <w:tcW w:w="1366" w:type="dxa"/>
            <w:tcBorders>
              <w:top w:val="single" w:sz="4" w:space="0" w:color="auto"/>
              <w:left w:val="single" w:sz="4" w:space="0" w:color="auto"/>
              <w:bottom w:val="single" w:sz="4" w:space="0" w:color="auto"/>
              <w:right w:val="single" w:sz="4" w:space="0" w:color="auto"/>
            </w:tcBorders>
            <w:shd w:val="clear" w:color="auto" w:fill="auto"/>
            <w:noWrap/>
          </w:tcPr>
          <w:p w14:paraId="7A9B83D0"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1 055,70</w:t>
            </w:r>
          </w:p>
        </w:tc>
        <w:tc>
          <w:tcPr>
            <w:tcW w:w="2292" w:type="dxa"/>
            <w:tcBorders>
              <w:top w:val="single" w:sz="4" w:space="0" w:color="auto"/>
              <w:left w:val="single" w:sz="4" w:space="0" w:color="auto"/>
              <w:bottom w:val="single" w:sz="4" w:space="0" w:color="auto"/>
              <w:right w:val="single" w:sz="4" w:space="0" w:color="auto"/>
            </w:tcBorders>
            <w:shd w:val="clear" w:color="auto" w:fill="auto"/>
            <w:noWrap/>
          </w:tcPr>
          <w:p w14:paraId="3B1CBA4D"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12 160,82</w:t>
            </w:r>
          </w:p>
        </w:tc>
      </w:tr>
      <w:tr w:rsidR="00176970" w:rsidRPr="00A355D3" w14:paraId="66161638" w14:textId="77777777" w:rsidTr="00092EB6">
        <w:trPr>
          <w:trHeight w:val="252"/>
        </w:trPr>
        <w:tc>
          <w:tcPr>
            <w:tcW w:w="1687" w:type="dxa"/>
            <w:tcBorders>
              <w:top w:val="single" w:sz="4" w:space="0" w:color="auto"/>
              <w:left w:val="single" w:sz="4" w:space="0" w:color="auto"/>
              <w:bottom w:val="single" w:sz="4" w:space="0" w:color="auto"/>
              <w:right w:val="single" w:sz="4" w:space="0" w:color="auto"/>
            </w:tcBorders>
            <w:shd w:val="clear" w:color="000000" w:fill="FFFFFF"/>
          </w:tcPr>
          <w:p w14:paraId="75D0C749" w14:textId="77777777" w:rsidR="00176970" w:rsidRPr="00A355D3" w:rsidRDefault="00176970" w:rsidP="00176970">
            <w:pPr>
              <w:spacing w:after="0" w:line="240" w:lineRule="auto"/>
              <w:jc w:val="both"/>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Категория 4.2*</w:t>
            </w:r>
          </w:p>
        </w:tc>
        <w:tc>
          <w:tcPr>
            <w:tcW w:w="1427" w:type="dxa"/>
            <w:tcBorders>
              <w:top w:val="single" w:sz="4" w:space="0" w:color="auto"/>
              <w:left w:val="single" w:sz="4" w:space="0" w:color="auto"/>
              <w:bottom w:val="single" w:sz="4" w:space="0" w:color="auto"/>
              <w:right w:val="single" w:sz="4" w:space="0" w:color="auto"/>
            </w:tcBorders>
            <w:shd w:val="clear" w:color="auto" w:fill="auto"/>
          </w:tcPr>
          <w:p w14:paraId="657A28D7"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1,51</w:t>
            </w:r>
          </w:p>
        </w:tc>
        <w:tc>
          <w:tcPr>
            <w:tcW w:w="1427" w:type="dxa"/>
            <w:tcBorders>
              <w:top w:val="single" w:sz="4" w:space="0" w:color="auto"/>
              <w:left w:val="single" w:sz="4" w:space="0" w:color="auto"/>
              <w:bottom w:val="single" w:sz="4" w:space="0" w:color="auto"/>
              <w:right w:val="single" w:sz="4" w:space="0" w:color="auto"/>
            </w:tcBorders>
            <w:shd w:val="clear" w:color="auto" w:fill="auto"/>
          </w:tcPr>
          <w:p w14:paraId="1A7D9A8C"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1,43</w:t>
            </w:r>
          </w:p>
        </w:tc>
        <w:tc>
          <w:tcPr>
            <w:tcW w:w="1243" w:type="dxa"/>
            <w:tcBorders>
              <w:top w:val="single" w:sz="4" w:space="0" w:color="auto"/>
              <w:left w:val="single" w:sz="4" w:space="0" w:color="auto"/>
              <w:bottom w:val="single" w:sz="4" w:space="0" w:color="auto"/>
              <w:right w:val="single" w:sz="4" w:space="0" w:color="auto"/>
            </w:tcBorders>
            <w:shd w:val="clear" w:color="auto" w:fill="auto"/>
            <w:noWrap/>
          </w:tcPr>
          <w:p w14:paraId="5F9EA98D"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2 074,82</w:t>
            </w:r>
          </w:p>
        </w:tc>
        <w:tc>
          <w:tcPr>
            <w:tcW w:w="1366" w:type="dxa"/>
            <w:tcBorders>
              <w:top w:val="single" w:sz="4" w:space="0" w:color="auto"/>
              <w:left w:val="single" w:sz="4" w:space="0" w:color="auto"/>
              <w:bottom w:val="single" w:sz="4" w:space="0" w:color="auto"/>
              <w:right w:val="single" w:sz="4" w:space="0" w:color="auto"/>
            </w:tcBorders>
            <w:shd w:val="clear" w:color="auto" w:fill="auto"/>
            <w:noWrap/>
          </w:tcPr>
          <w:p w14:paraId="64DB6501"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2 136,21</w:t>
            </w:r>
          </w:p>
        </w:tc>
        <w:tc>
          <w:tcPr>
            <w:tcW w:w="2292" w:type="dxa"/>
            <w:tcBorders>
              <w:top w:val="single" w:sz="4" w:space="0" w:color="auto"/>
              <w:left w:val="single" w:sz="4" w:space="0" w:color="auto"/>
              <w:bottom w:val="single" w:sz="4" w:space="0" w:color="auto"/>
              <w:right w:val="single" w:sz="4" w:space="0" w:color="auto"/>
            </w:tcBorders>
            <w:shd w:val="clear" w:color="auto" w:fill="auto"/>
            <w:noWrap/>
          </w:tcPr>
          <w:p w14:paraId="4FBECEF3"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6 187,76</w:t>
            </w:r>
          </w:p>
        </w:tc>
      </w:tr>
      <w:tr w:rsidR="00176970" w:rsidRPr="00A355D3" w14:paraId="338D9B70" w14:textId="77777777" w:rsidTr="00092EB6">
        <w:trPr>
          <w:trHeight w:val="238"/>
        </w:trPr>
        <w:tc>
          <w:tcPr>
            <w:tcW w:w="1687" w:type="dxa"/>
            <w:tcBorders>
              <w:top w:val="single" w:sz="4" w:space="0" w:color="auto"/>
              <w:left w:val="single" w:sz="4" w:space="0" w:color="auto"/>
              <w:bottom w:val="single" w:sz="4" w:space="0" w:color="auto"/>
              <w:right w:val="single" w:sz="4" w:space="0" w:color="auto"/>
            </w:tcBorders>
            <w:shd w:val="clear" w:color="000000" w:fill="FFFFFF"/>
          </w:tcPr>
          <w:p w14:paraId="785F494B" w14:textId="77777777" w:rsidR="00176970" w:rsidRPr="00A355D3" w:rsidRDefault="00176970" w:rsidP="00176970">
            <w:pPr>
              <w:spacing w:after="0" w:line="240" w:lineRule="auto"/>
              <w:jc w:val="both"/>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Категория 4.3*</w:t>
            </w:r>
          </w:p>
        </w:tc>
        <w:tc>
          <w:tcPr>
            <w:tcW w:w="1427" w:type="dxa"/>
            <w:tcBorders>
              <w:top w:val="single" w:sz="4" w:space="0" w:color="auto"/>
              <w:left w:val="single" w:sz="4" w:space="0" w:color="auto"/>
              <w:bottom w:val="single" w:sz="4" w:space="0" w:color="auto"/>
              <w:right w:val="single" w:sz="4" w:space="0" w:color="auto"/>
            </w:tcBorders>
            <w:shd w:val="clear" w:color="auto" w:fill="auto"/>
          </w:tcPr>
          <w:p w14:paraId="7A8BB21C"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3,15</w:t>
            </w:r>
          </w:p>
        </w:tc>
        <w:tc>
          <w:tcPr>
            <w:tcW w:w="1427" w:type="dxa"/>
            <w:tcBorders>
              <w:top w:val="single" w:sz="4" w:space="0" w:color="auto"/>
              <w:left w:val="single" w:sz="4" w:space="0" w:color="auto"/>
              <w:bottom w:val="single" w:sz="4" w:space="0" w:color="auto"/>
              <w:right w:val="single" w:sz="4" w:space="0" w:color="auto"/>
            </w:tcBorders>
            <w:shd w:val="clear" w:color="auto" w:fill="auto"/>
          </w:tcPr>
          <w:p w14:paraId="5C3CE3B7"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3</w:t>
            </w:r>
          </w:p>
        </w:tc>
        <w:tc>
          <w:tcPr>
            <w:tcW w:w="1243" w:type="dxa"/>
            <w:tcBorders>
              <w:top w:val="single" w:sz="4" w:space="0" w:color="auto"/>
              <w:left w:val="single" w:sz="4" w:space="0" w:color="auto"/>
              <w:bottom w:val="single" w:sz="4" w:space="0" w:color="auto"/>
              <w:right w:val="single" w:sz="4" w:space="0" w:color="auto"/>
            </w:tcBorders>
            <w:shd w:val="clear" w:color="auto" w:fill="auto"/>
            <w:noWrap/>
          </w:tcPr>
          <w:p w14:paraId="26F8D3F3"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2 074,82</w:t>
            </w:r>
          </w:p>
        </w:tc>
        <w:tc>
          <w:tcPr>
            <w:tcW w:w="1366" w:type="dxa"/>
            <w:tcBorders>
              <w:top w:val="single" w:sz="4" w:space="0" w:color="auto"/>
              <w:left w:val="single" w:sz="4" w:space="0" w:color="auto"/>
              <w:bottom w:val="single" w:sz="4" w:space="0" w:color="auto"/>
              <w:right w:val="single" w:sz="4" w:space="0" w:color="auto"/>
            </w:tcBorders>
            <w:shd w:val="clear" w:color="auto" w:fill="auto"/>
            <w:noWrap/>
          </w:tcPr>
          <w:p w14:paraId="32E7DD68"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2 136,21</w:t>
            </w:r>
          </w:p>
        </w:tc>
        <w:tc>
          <w:tcPr>
            <w:tcW w:w="2292" w:type="dxa"/>
            <w:tcBorders>
              <w:top w:val="single" w:sz="4" w:space="0" w:color="auto"/>
              <w:left w:val="single" w:sz="4" w:space="0" w:color="auto"/>
              <w:bottom w:val="single" w:sz="4" w:space="0" w:color="auto"/>
              <w:right w:val="single" w:sz="4" w:space="0" w:color="auto"/>
            </w:tcBorders>
            <w:shd w:val="clear" w:color="auto" w:fill="auto"/>
            <w:noWrap/>
          </w:tcPr>
          <w:p w14:paraId="0425A73E"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12 944,31</w:t>
            </w:r>
          </w:p>
        </w:tc>
      </w:tr>
      <w:tr w:rsidR="00176970" w:rsidRPr="00A355D3" w14:paraId="162D9B1C" w14:textId="77777777" w:rsidTr="00092EB6">
        <w:trPr>
          <w:trHeight w:val="252"/>
        </w:trPr>
        <w:tc>
          <w:tcPr>
            <w:tcW w:w="1687" w:type="dxa"/>
            <w:tcBorders>
              <w:top w:val="single" w:sz="4" w:space="0" w:color="auto"/>
              <w:left w:val="single" w:sz="4" w:space="0" w:color="auto"/>
              <w:bottom w:val="single" w:sz="4" w:space="0" w:color="auto"/>
              <w:right w:val="single" w:sz="4" w:space="0" w:color="auto"/>
            </w:tcBorders>
            <w:shd w:val="clear" w:color="000000" w:fill="FFFFFF"/>
          </w:tcPr>
          <w:p w14:paraId="5A90EE14" w14:textId="77777777" w:rsidR="00176970" w:rsidRPr="00A355D3" w:rsidRDefault="00176970" w:rsidP="00176970">
            <w:pPr>
              <w:spacing w:after="0" w:line="240" w:lineRule="auto"/>
              <w:jc w:val="both"/>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Категория 4.4*</w:t>
            </w:r>
          </w:p>
        </w:tc>
        <w:tc>
          <w:tcPr>
            <w:tcW w:w="1427" w:type="dxa"/>
            <w:tcBorders>
              <w:top w:val="single" w:sz="4" w:space="0" w:color="auto"/>
              <w:left w:val="single" w:sz="4" w:space="0" w:color="auto"/>
              <w:bottom w:val="single" w:sz="4" w:space="0" w:color="auto"/>
              <w:right w:val="single" w:sz="4" w:space="0" w:color="auto"/>
            </w:tcBorders>
            <w:shd w:val="clear" w:color="auto" w:fill="auto"/>
          </w:tcPr>
          <w:p w14:paraId="050A5FAB"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2,23</w:t>
            </w:r>
          </w:p>
        </w:tc>
        <w:tc>
          <w:tcPr>
            <w:tcW w:w="1427" w:type="dxa"/>
            <w:tcBorders>
              <w:top w:val="single" w:sz="4" w:space="0" w:color="auto"/>
              <w:left w:val="single" w:sz="4" w:space="0" w:color="auto"/>
              <w:bottom w:val="single" w:sz="4" w:space="0" w:color="auto"/>
              <w:right w:val="single" w:sz="4" w:space="0" w:color="auto"/>
            </w:tcBorders>
            <w:shd w:val="clear" w:color="auto" w:fill="auto"/>
          </w:tcPr>
          <w:p w14:paraId="7A04D3E5"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2,12</w:t>
            </w:r>
          </w:p>
        </w:tc>
        <w:tc>
          <w:tcPr>
            <w:tcW w:w="1243" w:type="dxa"/>
            <w:tcBorders>
              <w:top w:val="single" w:sz="4" w:space="0" w:color="auto"/>
              <w:left w:val="single" w:sz="4" w:space="0" w:color="auto"/>
              <w:bottom w:val="single" w:sz="4" w:space="0" w:color="auto"/>
              <w:right w:val="single" w:sz="4" w:space="0" w:color="auto"/>
            </w:tcBorders>
            <w:shd w:val="clear" w:color="auto" w:fill="auto"/>
            <w:noWrap/>
          </w:tcPr>
          <w:p w14:paraId="264201E9"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2 074,82</w:t>
            </w:r>
          </w:p>
        </w:tc>
        <w:tc>
          <w:tcPr>
            <w:tcW w:w="1366" w:type="dxa"/>
            <w:tcBorders>
              <w:top w:val="single" w:sz="4" w:space="0" w:color="auto"/>
              <w:left w:val="single" w:sz="4" w:space="0" w:color="auto"/>
              <w:bottom w:val="single" w:sz="4" w:space="0" w:color="auto"/>
              <w:right w:val="single" w:sz="4" w:space="0" w:color="auto"/>
            </w:tcBorders>
            <w:shd w:val="clear" w:color="auto" w:fill="auto"/>
            <w:noWrap/>
          </w:tcPr>
          <w:p w14:paraId="4D501C17"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2 136,21</w:t>
            </w:r>
          </w:p>
        </w:tc>
        <w:tc>
          <w:tcPr>
            <w:tcW w:w="2292" w:type="dxa"/>
            <w:tcBorders>
              <w:top w:val="single" w:sz="4" w:space="0" w:color="auto"/>
              <w:left w:val="single" w:sz="4" w:space="0" w:color="auto"/>
              <w:bottom w:val="single" w:sz="4" w:space="0" w:color="auto"/>
              <w:right w:val="single" w:sz="4" w:space="0" w:color="auto"/>
            </w:tcBorders>
            <w:shd w:val="clear" w:color="auto" w:fill="auto"/>
            <w:noWrap/>
          </w:tcPr>
          <w:p w14:paraId="15526D08"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9 155,61</w:t>
            </w:r>
          </w:p>
        </w:tc>
      </w:tr>
      <w:tr w:rsidR="00176970" w:rsidRPr="00A355D3" w14:paraId="1C46833C" w14:textId="77777777" w:rsidTr="00092EB6">
        <w:trPr>
          <w:trHeight w:val="252"/>
        </w:trPr>
        <w:tc>
          <w:tcPr>
            <w:tcW w:w="1687" w:type="dxa"/>
            <w:tcBorders>
              <w:top w:val="single" w:sz="4" w:space="0" w:color="auto"/>
              <w:left w:val="single" w:sz="8" w:space="0" w:color="auto"/>
              <w:bottom w:val="single" w:sz="8" w:space="0" w:color="auto"/>
              <w:right w:val="single" w:sz="8" w:space="0" w:color="auto"/>
            </w:tcBorders>
            <w:shd w:val="clear" w:color="000000" w:fill="FFFFFF"/>
          </w:tcPr>
          <w:p w14:paraId="6EA4346C" w14:textId="77777777" w:rsidR="00176970" w:rsidRPr="00A355D3" w:rsidRDefault="00176970" w:rsidP="00176970">
            <w:pPr>
              <w:spacing w:after="0" w:line="240" w:lineRule="auto"/>
              <w:jc w:val="both"/>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Категория 4.5*</w:t>
            </w:r>
          </w:p>
        </w:tc>
        <w:tc>
          <w:tcPr>
            <w:tcW w:w="1427" w:type="dxa"/>
            <w:tcBorders>
              <w:top w:val="single" w:sz="4" w:space="0" w:color="auto"/>
              <w:left w:val="nil"/>
              <w:bottom w:val="single" w:sz="8" w:space="0" w:color="auto"/>
              <w:right w:val="single" w:sz="8" w:space="0" w:color="auto"/>
            </w:tcBorders>
            <w:shd w:val="clear" w:color="auto" w:fill="auto"/>
          </w:tcPr>
          <w:p w14:paraId="2C7BF65E"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0,23</w:t>
            </w:r>
          </w:p>
        </w:tc>
        <w:tc>
          <w:tcPr>
            <w:tcW w:w="1427" w:type="dxa"/>
            <w:tcBorders>
              <w:top w:val="single" w:sz="4" w:space="0" w:color="auto"/>
              <w:left w:val="nil"/>
              <w:bottom w:val="single" w:sz="8" w:space="0" w:color="auto"/>
              <w:right w:val="single" w:sz="8" w:space="0" w:color="auto"/>
            </w:tcBorders>
            <w:shd w:val="clear" w:color="auto" w:fill="auto"/>
          </w:tcPr>
          <w:p w14:paraId="2AA7339D"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0,22</w:t>
            </w:r>
          </w:p>
        </w:tc>
        <w:tc>
          <w:tcPr>
            <w:tcW w:w="1243" w:type="dxa"/>
            <w:tcBorders>
              <w:top w:val="single" w:sz="4" w:space="0" w:color="auto"/>
              <w:left w:val="nil"/>
              <w:bottom w:val="single" w:sz="8" w:space="0" w:color="auto"/>
              <w:right w:val="single" w:sz="8" w:space="0" w:color="auto"/>
            </w:tcBorders>
            <w:shd w:val="clear" w:color="auto" w:fill="auto"/>
            <w:noWrap/>
          </w:tcPr>
          <w:p w14:paraId="6B73E21A"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1 745,96</w:t>
            </w:r>
          </w:p>
        </w:tc>
        <w:tc>
          <w:tcPr>
            <w:tcW w:w="1366" w:type="dxa"/>
            <w:tcBorders>
              <w:top w:val="single" w:sz="4" w:space="0" w:color="auto"/>
              <w:left w:val="nil"/>
              <w:bottom w:val="single" w:sz="8" w:space="0" w:color="auto"/>
              <w:right w:val="single" w:sz="8" w:space="0" w:color="auto"/>
            </w:tcBorders>
            <w:shd w:val="clear" w:color="auto" w:fill="auto"/>
            <w:noWrap/>
          </w:tcPr>
          <w:p w14:paraId="57B5F801"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1 855,32</w:t>
            </w:r>
          </w:p>
        </w:tc>
        <w:tc>
          <w:tcPr>
            <w:tcW w:w="2292" w:type="dxa"/>
            <w:tcBorders>
              <w:top w:val="single" w:sz="4" w:space="0" w:color="auto"/>
              <w:left w:val="nil"/>
              <w:bottom w:val="single" w:sz="8" w:space="0" w:color="auto"/>
              <w:right w:val="single" w:sz="8" w:space="0" w:color="auto"/>
            </w:tcBorders>
            <w:shd w:val="clear" w:color="auto" w:fill="auto"/>
            <w:noWrap/>
          </w:tcPr>
          <w:p w14:paraId="7AF8223D"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809,74</w:t>
            </w:r>
          </w:p>
        </w:tc>
      </w:tr>
    </w:tbl>
    <w:p w14:paraId="58255F0D" w14:textId="5503A8DC" w:rsidR="00176970" w:rsidRPr="00A355D3" w:rsidRDefault="00176970" w:rsidP="00176970">
      <w:pPr>
        <w:tabs>
          <w:tab w:val="num" w:pos="960"/>
        </w:tabs>
        <w:spacing w:before="240" w:after="0" w:line="360" w:lineRule="auto"/>
        <w:ind w:firstLine="567"/>
        <w:jc w:val="both"/>
        <w:rPr>
          <w:rFonts w:ascii="Myriad Pro" w:hAnsi="Myriad Pro"/>
          <w:iCs/>
          <w:sz w:val="26"/>
          <w:szCs w:val="26"/>
        </w:rPr>
      </w:pPr>
      <w:r w:rsidRPr="00A355D3">
        <w:rPr>
          <w:rFonts w:ascii="Myriad Pro" w:hAnsi="Myriad Pro"/>
          <w:sz w:val="26"/>
          <w:szCs w:val="26"/>
        </w:rPr>
        <w:t xml:space="preserve">По мнению Исполнителя, имеющиеся различия по величине плановой котловой НВВ на 2018 год по филиалу </w:t>
      </w:r>
      <w:r w:rsidR="00712B4A" w:rsidRPr="00A355D3">
        <w:rPr>
          <w:rFonts w:ascii="Myriad Pro" w:hAnsi="Myriad Pro"/>
          <w:sz w:val="26"/>
          <w:szCs w:val="26"/>
        </w:rPr>
        <w:t>ПАО </w:t>
      </w:r>
      <w:r w:rsidRPr="00A355D3">
        <w:rPr>
          <w:rFonts w:ascii="Myriad Pro" w:hAnsi="Myriad Pro"/>
          <w:sz w:val="26"/>
          <w:szCs w:val="26"/>
        </w:rPr>
        <w:t xml:space="preserve">«МРСК Северо-Запада» </w:t>
      </w:r>
      <w:r w:rsidR="00092EB6" w:rsidRPr="00A355D3">
        <w:rPr>
          <w:rFonts w:ascii="Myriad Pro" w:hAnsi="Myriad Pro"/>
          <w:sz w:val="26"/>
          <w:szCs w:val="26"/>
        </w:rPr>
        <w:t xml:space="preserve">– </w:t>
      </w:r>
      <w:r w:rsidRPr="00A355D3">
        <w:rPr>
          <w:rFonts w:ascii="Myriad Pro" w:hAnsi="Myriad Pro"/>
          <w:sz w:val="26"/>
          <w:szCs w:val="26"/>
        </w:rPr>
        <w:t xml:space="preserve">«Псковэнерго» </w:t>
      </w:r>
      <w:r w:rsidRPr="00A355D3">
        <w:rPr>
          <w:rFonts w:ascii="Myriad Pro" w:hAnsi="Myriad Pro"/>
          <w:iCs/>
          <w:sz w:val="26"/>
          <w:szCs w:val="26"/>
        </w:rPr>
        <w:t>на 2018 год, рассчитанной с применением двухставочного или одноставочного тарифов, несущественное и составляет менее 0,001%.</w:t>
      </w:r>
    </w:p>
    <w:p w14:paraId="2CBC4FCA" w14:textId="38A0F06F"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 xml:space="preserve">По итогам 2018 года товарная выручка филиала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 по данным статистической формы №46-ээ составила 4 383 143, тыс. руб. без НДС, что на 181 279,62 тыс. руб. ниже установленной НВВ.</w:t>
      </w:r>
    </w:p>
    <w:tbl>
      <w:tblPr>
        <w:tblW w:w="5000" w:type="pct"/>
        <w:tblLook w:val="04A0" w:firstRow="1" w:lastRow="0" w:firstColumn="1" w:lastColumn="0" w:noHBand="0" w:noVBand="1"/>
      </w:tblPr>
      <w:tblGrid>
        <w:gridCol w:w="2831"/>
        <w:gridCol w:w="1527"/>
        <w:gridCol w:w="1955"/>
        <w:gridCol w:w="1985"/>
        <w:gridCol w:w="1606"/>
      </w:tblGrid>
      <w:tr w:rsidR="00176970" w:rsidRPr="00A355D3" w14:paraId="31983A06" w14:textId="77777777" w:rsidTr="00092EB6">
        <w:trPr>
          <w:trHeight w:val="229"/>
        </w:trPr>
        <w:tc>
          <w:tcPr>
            <w:tcW w:w="1429" w:type="pct"/>
            <w:vMerge w:val="restart"/>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4F4DB899"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 </w:t>
            </w:r>
          </w:p>
        </w:tc>
        <w:tc>
          <w:tcPr>
            <w:tcW w:w="3571" w:type="pct"/>
            <w:gridSpan w:val="4"/>
            <w:tcBorders>
              <w:top w:val="single" w:sz="4" w:space="0" w:color="FFFFFF"/>
              <w:left w:val="nil"/>
              <w:bottom w:val="single" w:sz="4" w:space="0" w:color="FFFFFF"/>
              <w:right w:val="single" w:sz="4" w:space="0" w:color="FFFFFF"/>
            </w:tcBorders>
            <w:shd w:val="clear" w:color="000000" w:fill="4F6228"/>
            <w:noWrap/>
            <w:vAlign w:val="center"/>
          </w:tcPr>
          <w:p w14:paraId="73AF929B" w14:textId="12BBDF84" w:rsidR="00176970" w:rsidRPr="00A355D3" w:rsidRDefault="00092EB6"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С</w:t>
            </w:r>
            <w:r w:rsidR="00176970" w:rsidRPr="00A355D3">
              <w:rPr>
                <w:rFonts w:ascii="Myriad Pro" w:eastAsia="Times New Roman" w:hAnsi="Myriad Pro" w:cs="Arial"/>
                <w:b/>
                <w:bCs/>
                <w:color w:val="FFFFFF"/>
                <w:sz w:val="18"/>
                <w:szCs w:val="18"/>
                <w:lang w:eastAsia="ru-RU"/>
              </w:rPr>
              <w:t>умма, тыс. руб.</w:t>
            </w:r>
          </w:p>
        </w:tc>
      </w:tr>
      <w:tr w:rsidR="00176970" w:rsidRPr="00A355D3" w14:paraId="5C61D6C0" w14:textId="77777777" w:rsidTr="00092EB6">
        <w:trPr>
          <w:trHeight w:val="153"/>
        </w:trPr>
        <w:tc>
          <w:tcPr>
            <w:tcW w:w="1429" w:type="pct"/>
            <w:vMerge/>
            <w:tcBorders>
              <w:top w:val="single" w:sz="4" w:space="0" w:color="FFFFFF"/>
              <w:left w:val="single" w:sz="4" w:space="0" w:color="FFFFFF"/>
              <w:bottom w:val="single" w:sz="4" w:space="0" w:color="FFFFFF"/>
              <w:right w:val="single" w:sz="4" w:space="0" w:color="FFFFFF"/>
            </w:tcBorders>
            <w:vAlign w:val="center"/>
          </w:tcPr>
          <w:p w14:paraId="37F6B971" w14:textId="77777777" w:rsidR="00176970" w:rsidRPr="00A355D3" w:rsidRDefault="00176970" w:rsidP="00176970">
            <w:pPr>
              <w:spacing w:after="0" w:line="240" w:lineRule="auto"/>
              <w:rPr>
                <w:rFonts w:ascii="Myriad Pro" w:eastAsia="Times New Roman" w:hAnsi="Myriad Pro" w:cs="Arial"/>
                <w:b/>
                <w:bCs/>
                <w:color w:val="FFFFFF"/>
                <w:sz w:val="18"/>
                <w:szCs w:val="18"/>
                <w:lang w:eastAsia="ru-RU"/>
              </w:rPr>
            </w:pPr>
          </w:p>
        </w:tc>
        <w:tc>
          <w:tcPr>
            <w:tcW w:w="771" w:type="pct"/>
            <w:vMerge w:val="restart"/>
            <w:tcBorders>
              <w:top w:val="nil"/>
              <w:left w:val="single" w:sz="4" w:space="0" w:color="FFFFFF"/>
              <w:bottom w:val="single" w:sz="4" w:space="0" w:color="FFFFFF"/>
              <w:right w:val="single" w:sz="4" w:space="0" w:color="FFFFFF"/>
            </w:tcBorders>
            <w:shd w:val="clear" w:color="000000" w:fill="4F6228"/>
            <w:vAlign w:val="center"/>
          </w:tcPr>
          <w:p w14:paraId="0F3505E9" w14:textId="5037C288" w:rsidR="00176970" w:rsidRPr="00A355D3" w:rsidRDefault="00092EB6"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У</w:t>
            </w:r>
            <w:r w:rsidR="00176970" w:rsidRPr="00A355D3">
              <w:rPr>
                <w:rFonts w:ascii="Myriad Pro" w:eastAsia="Times New Roman" w:hAnsi="Myriad Pro" w:cs="Arial"/>
                <w:b/>
                <w:bCs/>
                <w:color w:val="FFFFFF"/>
                <w:sz w:val="18"/>
                <w:szCs w:val="18"/>
                <w:lang w:eastAsia="ru-RU"/>
              </w:rPr>
              <w:t>тверждена котловая НВВ</w:t>
            </w:r>
          </w:p>
        </w:tc>
        <w:tc>
          <w:tcPr>
            <w:tcW w:w="1989" w:type="pct"/>
            <w:gridSpan w:val="2"/>
            <w:tcBorders>
              <w:top w:val="single" w:sz="4" w:space="0" w:color="FFFFFF"/>
              <w:left w:val="nil"/>
              <w:bottom w:val="single" w:sz="4" w:space="0" w:color="FFFFFF"/>
              <w:right w:val="single" w:sz="4" w:space="0" w:color="FFFFFF"/>
            </w:tcBorders>
            <w:shd w:val="clear" w:color="000000" w:fill="4F6228"/>
            <w:noWrap/>
            <w:vAlign w:val="center"/>
          </w:tcPr>
          <w:p w14:paraId="003077AB" w14:textId="123FD469" w:rsidR="00176970" w:rsidRPr="00A355D3" w:rsidRDefault="00092EB6"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П</w:t>
            </w:r>
            <w:r w:rsidR="00176970" w:rsidRPr="00A355D3">
              <w:rPr>
                <w:rFonts w:ascii="Myriad Pro" w:eastAsia="Times New Roman" w:hAnsi="Myriad Pro" w:cs="Arial"/>
                <w:b/>
                <w:bCs/>
                <w:color w:val="FFFFFF"/>
                <w:sz w:val="18"/>
                <w:szCs w:val="18"/>
                <w:lang w:eastAsia="ru-RU"/>
              </w:rPr>
              <w:t>лановая НВВ</w:t>
            </w:r>
          </w:p>
        </w:tc>
        <w:tc>
          <w:tcPr>
            <w:tcW w:w="811" w:type="pct"/>
            <w:vMerge w:val="restart"/>
            <w:tcBorders>
              <w:top w:val="nil"/>
              <w:left w:val="single" w:sz="4" w:space="0" w:color="FFFFFF"/>
              <w:bottom w:val="single" w:sz="4" w:space="0" w:color="FFFFFF"/>
              <w:right w:val="single" w:sz="4" w:space="0" w:color="FFFFFF"/>
            </w:tcBorders>
            <w:shd w:val="clear" w:color="000000" w:fill="4F6228"/>
            <w:vAlign w:val="center"/>
          </w:tcPr>
          <w:p w14:paraId="5E6B7B30" w14:textId="49FA3767" w:rsidR="00176970" w:rsidRPr="00A355D3" w:rsidRDefault="00092EB6"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Т</w:t>
            </w:r>
            <w:r w:rsidR="00176970" w:rsidRPr="00A355D3">
              <w:rPr>
                <w:rFonts w:ascii="Myriad Pro" w:eastAsia="Times New Roman" w:hAnsi="Myriad Pro" w:cs="Arial"/>
                <w:b/>
                <w:bCs/>
                <w:color w:val="FFFFFF"/>
                <w:sz w:val="18"/>
                <w:szCs w:val="18"/>
                <w:lang w:eastAsia="ru-RU"/>
              </w:rPr>
              <w:t>оварная выручка, факт</w:t>
            </w:r>
          </w:p>
        </w:tc>
      </w:tr>
      <w:tr w:rsidR="00176970" w:rsidRPr="00A355D3" w14:paraId="731D31C7" w14:textId="77777777" w:rsidTr="00092EB6">
        <w:trPr>
          <w:trHeight w:val="783"/>
        </w:trPr>
        <w:tc>
          <w:tcPr>
            <w:tcW w:w="1429" w:type="pct"/>
            <w:vMerge/>
            <w:tcBorders>
              <w:top w:val="single" w:sz="4" w:space="0" w:color="FFFFFF"/>
              <w:left w:val="single" w:sz="4" w:space="0" w:color="FFFFFF"/>
              <w:bottom w:val="single" w:sz="4" w:space="0" w:color="FFFFFF"/>
              <w:right w:val="single" w:sz="4" w:space="0" w:color="FFFFFF"/>
            </w:tcBorders>
            <w:vAlign w:val="center"/>
          </w:tcPr>
          <w:p w14:paraId="307864B5" w14:textId="77777777" w:rsidR="00176970" w:rsidRPr="00A355D3" w:rsidRDefault="00176970" w:rsidP="00176970">
            <w:pPr>
              <w:spacing w:after="0" w:line="240" w:lineRule="auto"/>
              <w:rPr>
                <w:rFonts w:ascii="Myriad Pro" w:eastAsia="Times New Roman" w:hAnsi="Myriad Pro" w:cs="Arial"/>
                <w:b/>
                <w:bCs/>
                <w:color w:val="FFFFFF"/>
                <w:sz w:val="18"/>
                <w:szCs w:val="18"/>
                <w:lang w:eastAsia="ru-RU"/>
              </w:rPr>
            </w:pPr>
          </w:p>
        </w:tc>
        <w:tc>
          <w:tcPr>
            <w:tcW w:w="771" w:type="pct"/>
            <w:vMerge/>
            <w:tcBorders>
              <w:top w:val="nil"/>
              <w:left w:val="single" w:sz="4" w:space="0" w:color="FFFFFF"/>
              <w:bottom w:val="single" w:sz="4" w:space="0" w:color="FFFFFF"/>
              <w:right w:val="single" w:sz="4" w:space="0" w:color="FFFFFF"/>
            </w:tcBorders>
            <w:vAlign w:val="center"/>
          </w:tcPr>
          <w:p w14:paraId="15BC4F3F" w14:textId="77777777" w:rsidR="00176970" w:rsidRPr="00A355D3" w:rsidRDefault="00176970" w:rsidP="00176970">
            <w:pPr>
              <w:spacing w:after="0" w:line="240" w:lineRule="auto"/>
              <w:rPr>
                <w:rFonts w:ascii="Myriad Pro" w:eastAsia="Times New Roman" w:hAnsi="Myriad Pro" w:cs="Arial"/>
                <w:b/>
                <w:bCs/>
                <w:color w:val="FFFFFF"/>
                <w:sz w:val="18"/>
                <w:szCs w:val="18"/>
                <w:lang w:eastAsia="ru-RU"/>
              </w:rPr>
            </w:pPr>
          </w:p>
        </w:tc>
        <w:tc>
          <w:tcPr>
            <w:tcW w:w="987" w:type="pct"/>
            <w:tcBorders>
              <w:top w:val="nil"/>
              <w:left w:val="nil"/>
              <w:bottom w:val="single" w:sz="4" w:space="0" w:color="FFFFFF"/>
              <w:right w:val="single" w:sz="4" w:space="0" w:color="FFFFFF"/>
            </w:tcBorders>
            <w:shd w:val="clear" w:color="000000" w:fill="4F6228"/>
            <w:vAlign w:val="center"/>
          </w:tcPr>
          <w:p w14:paraId="7438CF0B"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(по двухставочному тарифу)</w:t>
            </w:r>
          </w:p>
        </w:tc>
        <w:tc>
          <w:tcPr>
            <w:tcW w:w="1002" w:type="pct"/>
            <w:tcBorders>
              <w:top w:val="nil"/>
              <w:left w:val="nil"/>
              <w:bottom w:val="single" w:sz="4" w:space="0" w:color="FFFFFF"/>
              <w:right w:val="single" w:sz="4" w:space="0" w:color="FFFFFF"/>
            </w:tcBorders>
            <w:shd w:val="clear" w:color="000000" w:fill="4F6228"/>
            <w:vAlign w:val="center"/>
          </w:tcPr>
          <w:p w14:paraId="426BCAD0"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(по одноставочному тарифу)</w:t>
            </w:r>
          </w:p>
        </w:tc>
        <w:tc>
          <w:tcPr>
            <w:tcW w:w="811" w:type="pct"/>
            <w:vMerge/>
            <w:tcBorders>
              <w:top w:val="nil"/>
              <w:left w:val="single" w:sz="4" w:space="0" w:color="FFFFFF"/>
              <w:bottom w:val="single" w:sz="4" w:space="0" w:color="FFFFFF"/>
              <w:right w:val="single" w:sz="4" w:space="0" w:color="FFFFFF"/>
            </w:tcBorders>
            <w:vAlign w:val="center"/>
          </w:tcPr>
          <w:p w14:paraId="3C50641B" w14:textId="77777777" w:rsidR="00176970" w:rsidRPr="00A355D3" w:rsidRDefault="00176970" w:rsidP="00176970">
            <w:pPr>
              <w:spacing w:after="0" w:line="240" w:lineRule="auto"/>
              <w:rPr>
                <w:rFonts w:ascii="Myriad Pro" w:eastAsia="Times New Roman" w:hAnsi="Myriad Pro" w:cs="Arial"/>
                <w:b/>
                <w:bCs/>
                <w:color w:val="FFFFFF"/>
                <w:sz w:val="18"/>
                <w:szCs w:val="18"/>
                <w:lang w:eastAsia="ru-RU"/>
              </w:rPr>
            </w:pPr>
          </w:p>
        </w:tc>
      </w:tr>
      <w:tr w:rsidR="00176970" w:rsidRPr="00A355D3" w14:paraId="6EE0909B" w14:textId="77777777" w:rsidTr="00092EB6">
        <w:trPr>
          <w:trHeight w:val="283"/>
        </w:trPr>
        <w:tc>
          <w:tcPr>
            <w:tcW w:w="1429" w:type="pct"/>
            <w:tcBorders>
              <w:top w:val="nil"/>
              <w:left w:val="single" w:sz="8" w:space="0" w:color="auto"/>
              <w:bottom w:val="single" w:sz="8" w:space="0" w:color="auto"/>
              <w:right w:val="single" w:sz="8" w:space="0" w:color="auto"/>
            </w:tcBorders>
            <w:shd w:val="clear" w:color="auto" w:fill="auto"/>
            <w:noWrap/>
            <w:vAlign w:val="center"/>
          </w:tcPr>
          <w:p w14:paraId="420B948E" w14:textId="77777777" w:rsidR="00176970" w:rsidRPr="00A355D3" w:rsidRDefault="00176970" w:rsidP="00176970">
            <w:pPr>
              <w:spacing w:after="0" w:line="240" w:lineRule="auto"/>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ИТОГО</w:t>
            </w:r>
          </w:p>
        </w:tc>
        <w:tc>
          <w:tcPr>
            <w:tcW w:w="771" w:type="pct"/>
            <w:tcBorders>
              <w:top w:val="nil"/>
              <w:left w:val="nil"/>
              <w:bottom w:val="single" w:sz="8" w:space="0" w:color="auto"/>
              <w:right w:val="single" w:sz="8" w:space="0" w:color="auto"/>
            </w:tcBorders>
            <w:shd w:val="clear" w:color="auto" w:fill="auto"/>
            <w:vAlign w:val="center"/>
          </w:tcPr>
          <w:p w14:paraId="514EEFC4" w14:textId="77777777" w:rsidR="00176970" w:rsidRPr="00A355D3" w:rsidRDefault="00176970" w:rsidP="00176970">
            <w:pPr>
              <w:spacing w:after="0" w:line="240" w:lineRule="auto"/>
              <w:jc w:val="right"/>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4 564 422,62</w:t>
            </w:r>
          </w:p>
        </w:tc>
        <w:tc>
          <w:tcPr>
            <w:tcW w:w="987" w:type="pct"/>
            <w:tcBorders>
              <w:top w:val="nil"/>
              <w:left w:val="nil"/>
              <w:bottom w:val="single" w:sz="8" w:space="0" w:color="auto"/>
              <w:right w:val="single" w:sz="8" w:space="0" w:color="auto"/>
            </w:tcBorders>
            <w:shd w:val="clear" w:color="auto" w:fill="auto"/>
            <w:noWrap/>
            <w:vAlign w:val="center"/>
          </w:tcPr>
          <w:p w14:paraId="5C51066C" w14:textId="77777777" w:rsidR="00176970" w:rsidRPr="00A355D3" w:rsidRDefault="00176970" w:rsidP="00176970">
            <w:pPr>
              <w:spacing w:after="0" w:line="240" w:lineRule="auto"/>
              <w:jc w:val="right"/>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4 564 195,13</w:t>
            </w:r>
          </w:p>
        </w:tc>
        <w:tc>
          <w:tcPr>
            <w:tcW w:w="1002" w:type="pct"/>
            <w:tcBorders>
              <w:top w:val="nil"/>
              <w:left w:val="nil"/>
              <w:bottom w:val="single" w:sz="8" w:space="0" w:color="auto"/>
              <w:right w:val="single" w:sz="8" w:space="0" w:color="auto"/>
            </w:tcBorders>
            <w:shd w:val="clear" w:color="auto" w:fill="auto"/>
            <w:noWrap/>
            <w:vAlign w:val="center"/>
          </w:tcPr>
          <w:p w14:paraId="2B703D5E" w14:textId="77777777" w:rsidR="00176970" w:rsidRPr="00A355D3" w:rsidRDefault="00176970" w:rsidP="00176970">
            <w:pPr>
              <w:spacing w:after="0" w:line="240" w:lineRule="auto"/>
              <w:jc w:val="right"/>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4 564 392,38</w:t>
            </w:r>
          </w:p>
        </w:tc>
        <w:tc>
          <w:tcPr>
            <w:tcW w:w="811" w:type="pct"/>
            <w:tcBorders>
              <w:top w:val="nil"/>
              <w:left w:val="nil"/>
              <w:bottom w:val="single" w:sz="8" w:space="0" w:color="auto"/>
              <w:right w:val="single" w:sz="8" w:space="0" w:color="auto"/>
            </w:tcBorders>
            <w:shd w:val="clear" w:color="auto" w:fill="auto"/>
            <w:noWrap/>
            <w:vAlign w:val="center"/>
          </w:tcPr>
          <w:p w14:paraId="0BEF1AB7" w14:textId="77777777" w:rsidR="00176970" w:rsidRPr="00A355D3" w:rsidRDefault="00176970" w:rsidP="00176970">
            <w:pPr>
              <w:spacing w:after="0" w:line="240" w:lineRule="auto"/>
              <w:jc w:val="right"/>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4 383 143,00</w:t>
            </w:r>
          </w:p>
        </w:tc>
      </w:tr>
    </w:tbl>
    <w:p w14:paraId="38187801" w14:textId="490259CA"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 xml:space="preserve">На основании изложенного, по мнению Исполнителя, объем недополученной выручки филиала </w:t>
      </w:r>
      <w:r w:rsidR="00712B4A" w:rsidRPr="00A355D3">
        <w:rPr>
          <w:rFonts w:ascii="Myriad Pro" w:hAnsi="Myriad Pro"/>
          <w:sz w:val="26"/>
          <w:szCs w:val="26"/>
        </w:rPr>
        <w:t>ПАО </w:t>
      </w:r>
      <w:r w:rsidRPr="00A355D3">
        <w:rPr>
          <w:rFonts w:ascii="Myriad Pro" w:hAnsi="Myriad Pro"/>
          <w:sz w:val="26"/>
          <w:szCs w:val="26"/>
        </w:rPr>
        <w:t xml:space="preserve">«МРСК Северо-Запада» </w:t>
      </w:r>
      <w:r w:rsidR="00092EB6" w:rsidRPr="00A355D3">
        <w:rPr>
          <w:rFonts w:ascii="Myriad Pro" w:hAnsi="Myriad Pro"/>
          <w:sz w:val="26"/>
          <w:szCs w:val="26"/>
        </w:rPr>
        <w:t xml:space="preserve">– </w:t>
      </w:r>
      <w:r w:rsidRPr="00A355D3">
        <w:rPr>
          <w:rFonts w:ascii="Myriad Pro" w:hAnsi="Myriad Pro"/>
          <w:sz w:val="26"/>
          <w:szCs w:val="26"/>
        </w:rPr>
        <w:t>«Псковэнерго» за 2018 год составил 227 662,0 тыс. руб., в т.ч. в связи с:</w:t>
      </w:r>
    </w:p>
    <w:p w14:paraId="1DC09535" w14:textId="15D1B4D2" w:rsidR="00176970" w:rsidRPr="00A355D3" w:rsidRDefault="00176970" w:rsidP="000737F7">
      <w:pPr>
        <w:numPr>
          <w:ilvl w:val="0"/>
          <w:numId w:val="9"/>
        </w:numPr>
        <w:tabs>
          <w:tab w:val="left" w:pos="993"/>
        </w:tabs>
        <w:spacing w:after="0" w:line="360" w:lineRule="auto"/>
        <w:ind w:left="0" w:firstLine="567"/>
        <w:contextualSpacing/>
        <w:jc w:val="both"/>
        <w:rPr>
          <w:rFonts w:ascii="Myriad Pro" w:hAnsi="Myriad Pro"/>
          <w:sz w:val="26"/>
          <w:szCs w:val="26"/>
        </w:rPr>
      </w:pPr>
      <w:r w:rsidRPr="00A355D3">
        <w:rPr>
          <w:rFonts w:ascii="Myriad Pro" w:hAnsi="Myriad Pro"/>
          <w:sz w:val="26"/>
          <w:szCs w:val="26"/>
        </w:rPr>
        <w:lastRenderedPageBreak/>
        <w:t>Занижением Госкомитетом Псковской области величины, установленной котловой НВВ на 46 382,4 тыс. руб.;</w:t>
      </w:r>
    </w:p>
    <w:p w14:paraId="0028D9BD" w14:textId="77777777" w:rsidR="00176970" w:rsidRPr="00A355D3" w:rsidRDefault="00176970" w:rsidP="000737F7">
      <w:pPr>
        <w:numPr>
          <w:ilvl w:val="0"/>
          <w:numId w:val="9"/>
        </w:numPr>
        <w:tabs>
          <w:tab w:val="left" w:pos="993"/>
        </w:tabs>
        <w:spacing w:after="0" w:line="360" w:lineRule="auto"/>
        <w:ind w:left="0" w:firstLine="567"/>
        <w:contextualSpacing/>
        <w:jc w:val="both"/>
        <w:rPr>
          <w:rFonts w:ascii="Myriad Pro" w:hAnsi="Myriad Pro"/>
          <w:sz w:val="26"/>
          <w:szCs w:val="26"/>
        </w:rPr>
      </w:pPr>
      <w:r w:rsidRPr="00A355D3">
        <w:rPr>
          <w:rFonts w:ascii="Myriad Pro" w:hAnsi="Myriad Pro"/>
          <w:sz w:val="26"/>
          <w:szCs w:val="26"/>
        </w:rPr>
        <w:t xml:space="preserve">Отклонением величины товарной выручки за </w:t>
      </w:r>
      <w:smartTag w:uri="urn:schemas-microsoft-com:office:smarttags" w:element="metricconverter">
        <w:smartTagPr>
          <w:attr w:name="ProductID" w:val="2018 г"/>
        </w:smartTagPr>
        <w:r w:rsidRPr="00A355D3">
          <w:rPr>
            <w:rFonts w:ascii="Myriad Pro" w:hAnsi="Myriad Pro"/>
            <w:sz w:val="26"/>
            <w:szCs w:val="26"/>
          </w:rPr>
          <w:t>2018 г</w:t>
        </w:r>
      </w:smartTag>
      <w:r w:rsidRPr="00A355D3">
        <w:rPr>
          <w:rFonts w:ascii="Myriad Pro" w:hAnsi="Myriad Pro"/>
          <w:sz w:val="26"/>
          <w:szCs w:val="26"/>
        </w:rPr>
        <w:t xml:space="preserve">. от утвержденной НВВ на </w:t>
      </w:r>
      <w:smartTag w:uri="urn:schemas-microsoft-com:office:smarttags" w:element="metricconverter">
        <w:smartTagPr>
          <w:attr w:name="ProductID" w:val="2018 г"/>
        </w:smartTagPr>
        <w:r w:rsidRPr="00A355D3">
          <w:rPr>
            <w:rFonts w:ascii="Myriad Pro" w:hAnsi="Myriad Pro"/>
            <w:sz w:val="26"/>
            <w:szCs w:val="26"/>
          </w:rPr>
          <w:t>2018 г</w:t>
        </w:r>
      </w:smartTag>
      <w:r w:rsidRPr="00A355D3">
        <w:rPr>
          <w:rFonts w:ascii="Myriad Pro" w:hAnsi="Myriad Pro"/>
          <w:sz w:val="26"/>
          <w:szCs w:val="26"/>
        </w:rPr>
        <w:t>. на 181 279,6 тыс. руб.</w:t>
      </w:r>
    </w:p>
    <w:p w14:paraId="3A35E613" w14:textId="77777777" w:rsidR="00176970" w:rsidRPr="00A355D3" w:rsidRDefault="00176970" w:rsidP="00176970">
      <w:pPr>
        <w:tabs>
          <w:tab w:val="left" w:pos="1134"/>
        </w:tabs>
        <w:spacing w:after="0" w:line="360" w:lineRule="auto"/>
        <w:ind w:firstLine="567"/>
        <w:contextualSpacing/>
        <w:jc w:val="both"/>
        <w:rPr>
          <w:rFonts w:ascii="Myriad Pro" w:hAnsi="Myriad Pro"/>
          <w:iCs/>
          <w:sz w:val="26"/>
          <w:szCs w:val="26"/>
        </w:rPr>
      </w:pPr>
      <w:r w:rsidRPr="00A355D3">
        <w:rPr>
          <w:rFonts w:ascii="Myriad Pro" w:hAnsi="Myriad Pro"/>
          <w:iCs/>
          <w:sz w:val="26"/>
          <w:szCs w:val="26"/>
        </w:rPr>
        <w:t>Исполнителем также проведен анализа фактических расходов на содержание электрических сетей и расходов, учтенных в составе НВВ 2018 года.</w:t>
      </w:r>
    </w:p>
    <w:p w14:paraId="40C84C82" w14:textId="53A79A3E" w:rsidR="00176970" w:rsidRPr="00A355D3" w:rsidRDefault="00176970" w:rsidP="00176970">
      <w:pPr>
        <w:tabs>
          <w:tab w:val="left" w:pos="1134"/>
        </w:tabs>
        <w:spacing w:after="0" w:line="360" w:lineRule="auto"/>
        <w:ind w:firstLine="567"/>
        <w:jc w:val="both"/>
        <w:rPr>
          <w:rFonts w:ascii="Myriad Pro" w:hAnsi="Myriad Pro"/>
          <w:iCs/>
          <w:sz w:val="26"/>
          <w:szCs w:val="26"/>
        </w:rPr>
      </w:pPr>
      <w:r w:rsidRPr="00A355D3">
        <w:rPr>
          <w:rFonts w:ascii="Myriad Pro" w:hAnsi="Myriad Pro"/>
          <w:iCs/>
          <w:sz w:val="26"/>
          <w:szCs w:val="26"/>
        </w:rPr>
        <w:t xml:space="preserve">В соответствии с представленными выше данными финансовый результат за отчетный период (2018 год) от услуг по передаче электроэнергии (за исключением прибыли на капитальные вложения) составил (-192 710,5) тыс. руб. Отрицательный финансовый результат получен в результате занижения регулирующим органом необходимой валовой выручки филиала </w:t>
      </w:r>
      <w:r w:rsidR="00712B4A" w:rsidRPr="00A355D3">
        <w:rPr>
          <w:rFonts w:ascii="Myriad Pro" w:hAnsi="Myriad Pro"/>
          <w:iCs/>
          <w:sz w:val="26"/>
          <w:szCs w:val="26"/>
        </w:rPr>
        <w:t>ПАО </w:t>
      </w:r>
      <w:r w:rsidRPr="00A355D3">
        <w:rPr>
          <w:rFonts w:ascii="Myriad Pro" w:hAnsi="Myriad Pro"/>
          <w:iCs/>
          <w:sz w:val="26"/>
          <w:szCs w:val="26"/>
        </w:rPr>
        <w:t>«МРСК Северо-Запада»</w:t>
      </w:r>
      <w:r w:rsidR="00092EB6" w:rsidRPr="00A355D3">
        <w:rPr>
          <w:rFonts w:ascii="Myriad Pro" w:hAnsi="Myriad Pro"/>
          <w:iCs/>
          <w:sz w:val="26"/>
          <w:szCs w:val="26"/>
        </w:rPr>
        <w:t xml:space="preserve"> –</w:t>
      </w:r>
      <w:r w:rsidRPr="00A355D3">
        <w:rPr>
          <w:rFonts w:ascii="Myriad Pro" w:hAnsi="Myriad Pro"/>
          <w:iCs/>
          <w:sz w:val="26"/>
          <w:szCs w:val="26"/>
        </w:rPr>
        <w:t xml:space="preserve"> «Псковэнерго»</w:t>
      </w:r>
    </w:p>
    <w:p w14:paraId="5F2BE4C7" w14:textId="77777777" w:rsidR="00176970" w:rsidRPr="00A355D3" w:rsidRDefault="00176970" w:rsidP="00176970">
      <w:pPr>
        <w:tabs>
          <w:tab w:val="left" w:pos="1134"/>
        </w:tabs>
        <w:spacing w:after="0" w:line="360" w:lineRule="auto"/>
        <w:ind w:firstLine="567"/>
        <w:jc w:val="both"/>
        <w:rPr>
          <w:rFonts w:ascii="Myriad Pro" w:hAnsi="Myriad Pro"/>
          <w:sz w:val="26"/>
          <w:szCs w:val="26"/>
        </w:rPr>
      </w:pPr>
      <w:r w:rsidRPr="00A355D3">
        <w:rPr>
          <w:rFonts w:ascii="Myriad Pro" w:hAnsi="Myriad Pro"/>
          <w:iCs/>
          <w:sz w:val="26"/>
          <w:szCs w:val="26"/>
        </w:rPr>
        <w:t xml:space="preserve">По подконтрольным расходам превышение составило (-264 730,1 тыс. руб.). </w:t>
      </w:r>
      <w:r w:rsidRPr="00A355D3">
        <w:rPr>
          <w:rFonts w:ascii="Myriad Pro" w:hAnsi="Myriad Pro"/>
          <w:sz w:val="26"/>
          <w:szCs w:val="26"/>
        </w:rPr>
        <w:t xml:space="preserve">В соответствии с мнением ФАС России, изложенным в письме от 19.06.2017 №ИА/41019/17, действующим законодательством не предусмотрена возможность превышения фактической величины операционных расходов над величиной операционных расходов, определенной органом регулирования в соответствии с законодательством на соответствующий год в текущем долгосрочном периоде. </w:t>
      </w:r>
    </w:p>
    <w:p w14:paraId="31F4800F" w14:textId="77777777" w:rsidR="00176970" w:rsidRPr="00A355D3" w:rsidRDefault="00176970" w:rsidP="00176970">
      <w:pPr>
        <w:tabs>
          <w:tab w:val="num" w:pos="1134"/>
        </w:tabs>
        <w:spacing w:after="0" w:line="360" w:lineRule="auto"/>
        <w:ind w:firstLine="567"/>
        <w:contextualSpacing/>
        <w:jc w:val="both"/>
        <w:rPr>
          <w:rFonts w:ascii="Myriad Pro" w:hAnsi="Myriad Pro"/>
          <w:sz w:val="26"/>
          <w:szCs w:val="26"/>
        </w:rPr>
      </w:pPr>
      <w:r w:rsidRPr="00A355D3">
        <w:rPr>
          <w:rFonts w:ascii="Myriad Pro" w:hAnsi="Myriad Pro"/>
          <w:sz w:val="26"/>
          <w:szCs w:val="26"/>
        </w:rPr>
        <w:t xml:space="preserve">Исполнитель отмечает, что в соответствии с п.7 Основ ценообразования № 1178 в случае, если по итогам регулируемого периода выявлены экономически обоснованные расходы, не учтенные при тарифном регулировании, то указанные расходы подлежат компенсации. Следовательно, по мнению Исполнителя, при наличии фактических расходов, ранее не учтенных при установлении базового уровня операционных (подконтрольных) расходов, с целью подтверждения экономической обоснованности расходов, необходимо при подготовке пакета обосновывающих материалов представлять ссылки на законодательные акты, в соответствии с которыми данные расходы обязательны к осуществлению регулируемой организацией, первичные бухгалтерские документы, </w:t>
      </w:r>
      <w:r w:rsidRPr="00A355D3">
        <w:rPr>
          <w:rFonts w:ascii="Myriad Pro" w:hAnsi="Myriad Pro"/>
          <w:sz w:val="26"/>
          <w:szCs w:val="26"/>
        </w:rPr>
        <w:lastRenderedPageBreak/>
        <w:t>подтверждающие факт несения затрат, договоры, заключенные по результатам торгов.</w:t>
      </w:r>
    </w:p>
    <w:p w14:paraId="0BE18A28" w14:textId="77777777" w:rsidR="00176970" w:rsidRPr="00A355D3" w:rsidRDefault="00176970" w:rsidP="00176970">
      <w:pPr>
        <w:tabs>
          <w:tab w:val="left" w:pos="1134"/>
        </w:tabs>
        <w:spacing w:after="0" w:line="360" w:lineRule="auto"/>
        <w:ind w:firstLine="567"/>
        <w:contextualSpacing/>
        <w:jc w:val="both"/>
        <w:rPr>
          <w:rFonts w:ascii="Myriad Pro" w:hAnsi="Myriad Pro"/>
          <w:sz w:val="26"/>
          <w:szCs w:val="26"/>
        </w:rPr>
      </w:pPr>
      <w:r w:rsidRPr="00A355D3">
        <w:rPr>
          <w:rFonts w:ascii="Myriad Pro" w:hAnsi="Myriad Pro"/>
          <w:sz w:val="26"/>
          <w:szCs w:val="26"/>
        </w:rPr>
        <w:t>В соответствии с п. 11 Методических указаний №98-э в 2020 году неподконтрольные расходы подлежат корректировке исходя из фактических значений в соответствии с формулой 7 Методических указаний №98-э:</w:t>
      </w:r>
    </w:p>
    <w:p w14:paraId="667DD7AD" w14:textId="77777777" w:rsidR="00176970" w:rsidRPr="00A355D3" w:rsidRDefault="00176970" w:rsidP="00176970">
      <w:pPr>
        <w:tabs>
          <w:tab w:val="left" w:pos="1134"/>
        </w:tabs>
        <w:spacing w:after="0" w:line="360" w:lineRule="auto"/>
        <w:contextualSpacing/>
        <w:jc w:val="center"/>
        <w:rPr>
          <w:rFonts w:ascii="Myriad Pro" w:hAnsi="Myriad Pro"/>
          <w:sz w:val="26"/>
          <w:szCs w:val="26"/>
        </w:rPr>
      </w:pPr>
      <w:r w:rsidRPr="00A355D3">
        <w:rPr>
          <w:rFonts w:ascii="Myriad Pro" w:hAnsi="Myriad Pro"/>
          <w:noProof/>
          <w:sz w:val="26"/>
          <w:szCs w:val="26"/>
          <w:lang w:eastAsia="ru-RU"/>
        </w:rPr>
        <w:drawing>
          <wp:inline distT="0" distB="0" distL="0" distR="0" wp14:anchorId="482551A4" wp14:editId="5AB9D2C6">
            <wp:extent cx="2457450" cy="304800"/>
            <wp:effectExtent l="0" t="0" r="0" b="0"/>
            <wp:docPr id="2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57450" cy="304800"/>
                    </a:xfrm>
                    <a:prstGeom prst="rect">
                      <a:avLst/>
                    </a:prstGeom>
                    <a:noFill/>
                    <a:ln>
                      <a:noFill/>
                    </a:ln>
                  </pic:spPr>
                </pic:pic>
              </a:graphicData>
            </a:graphic>
          </wp:inline>
        </w:drawing>
      </w:r>
      <w:r w:rsidRPr="00A355D3">
        <w:rPr>
          <w:rFonts w:ascii="Myriad Pro" w:hAnsi="Myriad Pro"/>
          <w:sz w:val="26"/>
          <w:szCs w:val="26"/>
        </w:rPr>
        <w:t>.</w:t>
      </w:r>
    </w:p>
    <w:p w14:paraId="071DC117" w14:textId="0F851FE8" w:rsidR="00176970" w:rsidRPr="00A355D3" w:rsidRDefault="00176970" w:rsidP="00176970">
      <w:pPr>
        <w:tabs>
          <w:tab w:val="left" w:pos="1134"/>
        </w:tabs>
        <w:spacing w:after="0" w:line="360" w:lineRule="auto"/>
        <w:ind w:firstLine="567"/>
        <w:contextualSpacing/>
        <w:jc w:val="both"/>
        <w:rPr>
          <w:rFonts w:ascii="Myriad Pro" w:hAnsi="Myriad Pro"/>
          <w:iCs/>
          <w:sz w:val="26"/>
          <w:szCs w:val="26"/>
        </w:rPr>
      </w:pPr>
      <w:r w:rsidRPr="00A355D3">
        <w:rPr>
          <w:rFonts w:ascii="Myriad Pro" w:hAnsi="Myriad Pro"/>
          <w:iCs/>
          <w:sz w:val="26"/>
          <w:szCs w:val="26"/>
        </w:rPr>
        <w:t xml:space="preserve">По неподконтрольным расходам перерасход по факту </w:t>
      </w:r>
      <w:smartTag w:uri="urn:schemas-microsoft-com:office:smarttags" w:element="metricconverter">
        <w:smartTagPr>
          <w:attr w:name="ProductID" w:val="2018 г"/>
        </w:smartTagPr>
        <w:r w:rsidRPr="00A355D3">
          <w:rPr>
            <w:rFonts w:ascii="Myriad Pro" w:hAnsi="Myriad Pro"/>
            <w:iCs/>
            <w:sz w:val="26"/>
            <w:szCs w:val="26"/>
          </w:rPr>
          <w:t>2018 г</w:t>
        </w:r>
      </w:smartTag>
      <w:r w:rsidRPr="00A355D3">
        <w:rPr>
          <w:rFonts w:ascii="Myriad Pro" w:hAnsi="Myriad Pro"/>
          <w:iCs/>
          <w:sz w:val="26"/>
          <w:szCs w:val="26"/>
        </w:rPr>
        <w:t xml:space="preserve">. составил 73 924,0 руб. Расходы по статье «Амортизация ОС и нематериальных активов», превысили расходы, учтенные в НВВ на услуги по передаче электрической энергии на 49 997,5 тыс. руб. По мнению Исполнителя, в НВВ на 2018 год Госкомитет не в полном объеме учел затраты на амортизационные отчисления основных средств и нематериальных активов (позиция Исполнителя по данному вопросу изложена в соответствующем разделе Отчета по этапу 2.1.1.). </w:t>
      </w:r>
    </w:p>
    <w:p w14:paraId="359F292A" w14:textId="77777777" w:rsidR="00092EB6" w:rsidRPr="00A355D3" w:rsidRDefault="00092EB6">
      <w:pPr>
        <w:spacing w:after="0" w:line="240" w:lineRule="auto"/>
        <w:rPr>
          <w:rFonts w:ascii="Myriad Pro" w:hAnsi="Myriad Pro"/>
          <w:iCs/>
          <w:sz w:val="26"/>
          <w:szCs w:val="26"/>
        </w:rPr>
      </w:pPr>
      <w:bookmarkStart w:id="38" w:name="_Toc37353561"/>
      <w:bookmarkStart w:id="39" w:name="_Toc53338818"/>
      <w:r w:rsidRPr="00A355D3">
        <w:rPr>
          <w:rFonts w:ascii="Myriad Pro" w:hAnsi="Myriad Pro"/>
          <w:iCs/>
          <w:sz w:val="26"/>
          <w:szCs w:val="26"/>
        </w:rPr>
        <w:br w:type="page"/>
      </w:r>
    </w:p>
    <w:p w14:paraId="1B854994" w14:textId="63BBC5C6" w:rsidR="00176970" w:rsidRPr="00A355D3" w:rsidRDefault="00176970" w:rsidP="00176970">
      <w:pPr>
        <w:numPr>
          <w:ilvl w:val="1"/>
          <w:numId w:val="1"/>
        </w:numPr>
        <w:spacing w:after="0" w:line="360" w:lineRule="auto"/>
        <w:ind w:left="709"/>
        <w:jc w:val="both"/>
        <w:outlineLvl w:val="0"/>
        <w:rPr>
          <w:rFonts w:ascii="Myriad Pro" w:eastAsia="Times New Roman" w:hAnsi="Myriad Pro"/>
          <w:b/>
          <w:color w:val="4F6228"/>
          <w:sz w:val="28"/>
          <w:szCs w:val="28"/>
        </w:rPr>
      </w:pPr>
      <w:bookmarkStart w:id="40" w:name="_Toc53493534"/>
      <w:r w:rsidRPr="00A355D3">
        <w:rPr>
          <w:rFonts w:ascii="Myriad Pro" w:eastAsia="Times New Roman" w:hAnsi="Myriad Pro"/>
          <w:b/>
          <w:color w:val="4F6228"/>
          <w:sz w:val="28"/>
          <w:szCs w:val="28"/>
        </w:rPr>
        <w:lastRenderedPageBreak/>
        <w:t xml:space="preserve">Анализ величины расходов филиала </w:t>
      </w:r>
      <w:r w:rsidR="00712B4A" w:rsidRPr="00A355D3">
        <w:rPr>
          <w:rFonts w:ascii="Myriad Pro" w:eastAsia="Times New Roman" w:hAnsi="Myriad Pro"/>
          <w:b/>
          <w:color w:val="4F6228"/>
          <w:sz w:val="28"/>
          <w:szCs w:val="28"/>
        </w:rPr>
        <w:t>ПАО </w:t>
      </w:r>
      <w:r w:rsidRPr="00A355D3">
        <w:rPr>
          <w:rFonts w:ascii="Myriad Pro" w:eastAsia="Times New Roman" w:hAnsi="Myriad Pro"/>
          <w:b/>
          <w:color w:val="4F6228"/>
          <w:sz w:val="28"/>
          <w:szCs w:val="28"/>
        </w:rPr>
        <w:t>«МРСК Северо-Запада» «Псковэнерго» на оплату услуг ТСО с календарной разбивкой по полугодиям</w:t>
      </w:r>
      <w:bookmarkEnd w:id="38"/>
      <w:bookmarkEnd w:id="39"/>
      <w:bookmarkEnd w:id="40"/>
    </w:p>
    <w:p w14:paraId="63646B69" w14:textId="78122E27" w:rsidR="00176970" w:rsidRPr="00A355D3" w:rsidRDefault="00176970" w:rsidP="00176970">
      <w:pPr>
        <w:numPr>
          <w:ilvl w:val="2"/>
          <w:numId w:val="1"/>
        </w:numPr>
        <w:spacing w:after="0" w:line="360" w:lineRule="auto"/>
        <w:ind w:left="851" w:hanging="851"/>
        <w:jc w:val="both"/>
        <w:outlineLvl w:val="0"/>
        <w:rPr>
          <w:rFonts w:ascii="Myriad Pro" w:eastAsia="Times New Roman" w:hAnsi="Myriad Pro"/>
          <w:b/>
          <w:color w:val="4F6228"/>
          <w:sz w:val="28"/>
          <w:szCs w:val="28"/>
        </w:rPr>
      </w:pPr>
      <w:r w:rsidRPr="00A355D3">
        <w:rPr>
          <w:rFonts w:ascii="Myriad Pro" w:eastAsia="Times New Roman" w:hAnsi="Myriad Pro"/>
          <w:b/>
          <w:color w:val="4F6228"/>
          <w:sz w:val="28"/>
          <w:szCs w:val="28"/>
        </w:rPr>
        <w:t xml:space="preserve"> </w:t>
      </w:r>
      <w:bookmarkStart w:id="41" w:name="_Toc53338819"/>
      <w:bookmarkStart w:id="42" w:name="_Toc53493535"/>
      <w:r w:rsidRPr="00A355D3">
        <w:rPr>
          <w:rFonts w:ascii="Myriad Pro" w:eastAsia="Times New Roman" w:hAnsi="Myriad Pro"/>
          <w:b/>
          <w:color w:val="4F6228"/>
          <w:sz w:val="28"/>
          <w:szCs w:val="28"/>
        </w:rPr>
        <w:t xml:space="preserve">Анализ величины расходов филиала </w:t>
      </w:r>
      <w:r w:rsidR="00712B4A" w:rsidRPr="00A355D3">
        <w:rPr>
          <w:rFonts w:ascii="Myriad Pro" w:eastAsia="Times New Roman" w:hAnsi="Myriad Pro"/>
          <w:b/>
          <w:color w:val="4F6228"/>
          <w:sz w:val="28"/>
          <w:szCs w:val="28"/>
        </w:rPr>
        <w:t>ПАО </w:t>
      </w:r>
      <w:r w:rsidRPr="00A355D3">
        <w:rPr>
          <w:rFonts w:ascii="Myriad Pro" w:eastAsia="Times New Roman" w:hAnsi="Myriad Pro"/>
          <w:b/>
          <w:color w:val="4F6228"/>
          <w:sz w:val="28"/>
          <w:szCs w:val="28"/>
        </w:rPr>
        <w:t>«МРСК Северо-Запада» «Псковэнерго» на оплату услуг ТСО с календарной разбивкой по полугодиям 2017 года</w:t>
      </w:r>
      <w:bookmarkEnd w:id="41"/>
      <w:bookmarkEnd w:id="42"/>
    </w:p>
    <w:p w14:paraId="1E798146" w14:textId="77777777" w:rsidR="00176970" w:rsidRPr="00A355D3" w:rsidRDefault="00176970" w:rsidP="00176970">
      <w:pPr>
        <w:spacing w:after="0" w:line="360" w:lineRule="auto"/>
        <w:ind w:firstLine="567"/>
        <w:jc w:val="both"/>
        <w:rPr>
          <w:rFonts w:ascii="Myriad Pro" w:hAnsi="Myriad Pro"/>
          <w:sz w:val="26"/>
          <w:szCs w:val="26"/>
        </w:rPr>
      </w:pPr>
      <w:r w:rsidRPr="00A355D3">
        <w:rPr>
          <w:rFonts w:ascii="Myriad Pro" w:hAnsi="Myriad Pro"/>
          <w:sz w:val="26"/>
          <w:szCs w:val="26"/>
        </w:rPr>
        <w:t>Согласно пункту 42 Правил недискриминационного доступа, утвержденных постановлением Правительства Российской Федерации от 27.12.2004 №861 (далее – Правила недискриминационного доступа) при установлении тарифов на услуги по передаче электрической энергии ставки тарифов определяются с учетом необходимости обеспечения равенства единых (котловых) тарифов на услуги по передаче электрической энергии для всех потребителей услуг, расположенных на территории соответствующего субъекта Российской Федерации и принадлежащих к одной группе (категории) из числа тех, по которым законодательством Российской Федерации предусмотрена дифференциация тарифов на электрическую энергию (мощность).</w:t>
      </w:r>
    </w:p>
    <w:p w14:paraId="36612403" w14:textId="77777777" w:rsidR="00176970" w:rsidRPr="00A355D3" w:rsidRDefault="00176970" w:rsidP="00176970">
      <w:pPr>
        <w:spacing w:after="0" w:line="360" w:lineRule="auto"/>
        <w:ind w:firstLine="567"/>
        <w:jc w:val="both"/>
        <w:rPr>
          <w:rFonts w:ascii="Myriad Pro" w:hAnsi="Myriad Pro"/>
          <w:sz w:val="26"/>
          <w:szCs w:val="26"/>
        </w:rPr>
      </w:pPr>
      <w:r w:rsidRPr="00A355D3">
        <w:rPr>
          <w:rFonts w:ascii="Myriad Pro" w:hAnsi="Myriad Pro"/>
          <w:sz w:val="26"/>
          <w:szCs w:val="26"/>
        </w:rPr>
        <w:t>Согласно пункту 49 Методических указаний по расчету регулируемых тарифов и цен на электрическую (тепловую) энергию на розничном (потребительском) рынке, утвержденных приказом ФСТ России от 06.08.2004 № 20-э/2, для расчета единых (котловых) тарифов на территории субъекта Российской Федерации на каждом уровне напряжения суммируются необходимая валовая выручка всех сетевых организаций по соответствующему уровню напряжения.</w:t>
      </w:r>
    </w:p>
    <w:p w14:paraId="47AF48CD" w14:textId="7A0FDAA4" w:rsidR="00176970" w:rsidRPr="00A355D3" w:rsidRDefault="00176970" w:rsidP="00176970">
      <w:pPr>
        <w:spacing w:after="0" w:line="360" w:lineRule="auto"/>
        <w:ind w:firstLine="567"/>
        <w:jc w:val="both"/>
        <w:rPr>
          <w:rFonts w:ascii="Myriad Pro" w:hAnsi="Myriad Pro"/>
          <w:sz w:val="26"/>
          <w:szCs w:val="26"/>
        </w:rPr>
      </w:pPr>
      <w:r w:rsidRPr="00A355D3">
        <w:rPr>
          <w:rFonts w:ascii="Myriad Pro" w:hAnsi="Myriad Pro"/>
          <w:sz w:val="26"/>
          <w:szCs w:val="26"/>
        </w:rPr>
        <w:t xml:space="preserve">Необходимая валовая выручка филиала </w:t>
      </w:r>
      <w:r w:rsidR="00712B4A" w:rsidRPr="00A355D3">
        <w:rPr>
          <w:rFonts w:ascii="Myriad Pro" w:hAnsi="Myriad Pro"/>
          <w:sz w:val="26"/>
          <w:szCs w:val="26"/>
        </w:rPr>
        <w:t>ПАО </w:t>
      </w:r>
      <w:r w:rsidRPr="00A355D3">
        <w:rPr>
          <w:rFonts w:ascii="Myriad Pro" w:hAnsi="Myriad Pro"/>
          <w:sz w:val="26"/>
          <w:szCs w:val="26"/>
        </w:rPr>
        <w:t xml:space="preserve">«МРСК Северо-Запада» </w:t>
      </w:r>
      <w:r w:rsidR="00092EB6" w:rsidRPr="00A355D3">
        <w:rPr>
          <w:rFonts w:ascii="Myriad Pro" w:hAnsi="Myriad Pro"/>
          <w:sz w:val="26"/>
          <w:szCs w:val="26"/>
        </w:rPr>
        <w:t xml:space="preserve">– </w:t>
      </w:r>
      <w:r w:rsidRPr="00A355D3">
        <w:rPr>
          <w:rFonts w:ascii="Myriad Pro" w:hAnsi="Myriad Pro"/>
          <w:sz w:val="26"/>
          <w:szCs w:val="26"/>
        </w:rPr>
        <w:t>«Псковэнерго» на долгосрочный период регулирования 2012-2017 годы утверждена на каждый год долгосрочного периода регулирования приказом Государственного комитета Псковской области по тарифам и энергетике от 30.03.2012 № 6-э «Об утверждении долгосрочных параметров регулирования для филиала О</w:t>
      </w:r>
      <w:r w:rsidR="00712B4A" w:rsidRPr="00A355D3">
        <w:rPr>
          <w:rFonts w:ascii="Myriad Pro" w:hAnsi="Myriad Pro"/>
          <w:sz w:val="26"/>
          <w:szCs w:val="26"/>
        </w:rPr>
        <w:t>АО </w:t>
      </w:r>
      <w:r w:rsidRPr="00A355D3">
        <w:rPr>
          <w:rFonts w:ascii="Myriad Pro" w:hAnsi="Myriad Pro"/>
          <w:sz w:val="26"/>
          <w:szCs w:val="26"/>
        </w:rPr>
        <w:t xml:space="preserve">«МРСК </w:t>
      </w:r>
      <w:r w:rsidRPr="00A355D3">
        <w:rPr>
          <w:rFonts w:ascii="Myriad Pro" w:hAnsi="Myriad Pro"/>
          <w:sz w:val="26"/>
          <w:szCs w:val="26"/>
        </w:rPr>
        <w:lastRenderedPageBreak/>
        <w:t xml:space="preserve">Северо-Запада» «Псковэнерго», применяющего метод доходности инвестиционного капитала (RAB)» (приложение № 2) (с изменениями и дополнениями). </w:t>
      </w:r>
    </w:p>
    <w:p w14:paraId="2A88C5C7" w14:textId="03000DA8" w:rsidR="00176970" w:rsidRPr="00A355D3" w:rsidRDefault="00176970" w:rsidP="00176970">
      <w:pPr>
        <w:spacing w:after="0" w:line="360" w:lineRule="auto"/>
        <w:ind w:firstLine="567"/>
        <w:jc w:val="both"/>
        <w:rPr>
          <w:rFonts w:ascii="Myriad Pro" w:hAnsi="Myriad Pro"/>
          <w:sz w:val="26"/>
          <w:szCs w:val="26"/>
        </w:rPr>
      </w:pPr>
      <w:r w:rsidRPr="00A355D3">
        <w:rPr>
          <w:rFonts w:ascii="Myriad Pro" w:hAnsi="Myriad Pro"/>
          <w:sz w:val="26"/>
          <w:szCs w:val="26"/>
        </w:rPr>
        <w:t>Долгосрочные параметры регулирования утверждены приложением № 1 к приказу Государственного комитета Псковской области по тарифам и энергетике от 30.03.2012 № 6-э «Об утверждении долгосрочных параметров регулирования для филиала О</w:t>
      </w:r>
      <w:r w:rsidR="00712B4A" w:rsidRPr="00A355D3">
        <w:rPr>
          <w:rFonts w:ascii="Myriad Pro" w:hAnsi="Myriad Pro"/>
          <w:sz w:val="26"/>
          <w:szCs w:val="26"/>
        </w:rPr>
        <w:t>АО </w:t>
      </w:r>
      <w:r w:rsidRPr="00A355D3">
        <w:rPr>
          <w:rFonts w:ascii="Myriad Pro" w:hAnsi="Myriad Pro"/>
          <w:sz w:val="26"/>
          <w:szCs w:val="26"/>
        </w:rPr>
        <w:t>«МРСК Северо-Запада» «Псковэнерго», применяющего метод доходности инвестиционного капитала (RAB)».</w:t>
      </w:r>
    </w:p>
    <w:p w14:paraId="5C182CF2" w14:textId="77777777" w:rsidR="00176970" w:rsidRPr="00A355D3" w:rsidRDefault="00176970" w:rsidP="00176970">
      <w:pPr>
        <w:spacing w:after="0" w:line="360" w:lineRule="auto"/>
        <w:ind w:firstLine="567"/>
        <w:jc w:val="both"/>
        <w:rPr>
          <w:rFonts w:ascii="Myriad Pro" w:hAnsi="Myriad Pro"/>
          <w:sz w:val="26"/>
          <w:szCs w:val="26"/>
        </w:rPr>
      </w:pPr>
      <w:r w:rsidRPr="00A355D3">
        <w:rPr>
          <w:rFonts w:ascii="Myriad Pro" w:hAnsi="Myriad Pro"/>
          <w:sz w:val="26"/>
          <w:szCs w:val="26"/>
        </w:rPr>
        <w:t>Индивидуальные цены (тарифы) на услуги по передаче электрической энергии для взаиморасчетов между сетевыми организациями за оказываемые друг другу услуги по передаче на 2017 год установлены приказом Государственного комитета Псковской области по тарифам и энергетике от 26.12.2016 №117-э «Об установлении индивидуальных тарифов на услуги по передаче электрической энергии для взаиморасчетов между сетевыми организациями».</w:t>
      </w:r>
    </w:p>
    <w:p w14:paraId="26812EF6" w14:textId="77777777" w:rsidR="00176970" w:rsidRPr="00A355D3" w:rsidRDefault="00176970" w:rsidP="00176970">
      <w:pPr>
        <w:spacing w:after="0" w:line="360" w:lineRule="auto"/>
        <w:contextualSpacing/>
        <w:jc w:val="both"/>
        <w:rPr>
          <w:rFonts w:ascii="Myriad Pro" w:hAnsi="Myriad Pro"/>
          <w:sz w:val="26"/>
          <w:szCs w:val="26"/>
        </w:rPr>
      </w:pPr>
    </w:p>
    <w:p w14:paraId="44F34E30" w14:textId="77777777" w:rsidR="00176970" w:rsidRPr="00A355D3" w:rsidRDefault="00176970" w:rsidP="00176970">
      <w:pPr>
        <w:autoSpaceDE w:val="0"/>
        <w:autoSpaceDN w:val="0"/>
        <w:adjustRightInd w:val="0"/>
        <w:spacing w:after="0" w:line="360" w:lineRule="auto"/>
        <w:jc w:val="both"/>
        <w:rPr>
          <w:rFonts w:ascii="Myriad Pro" w:hAnsi="Myriad Pro"/>
          <w:b/>
          <w:sz w:val="26"/>
          <w:szCs w:val="26"/>
          <w:shd w:val="clear" w:color="auto" w:fill="FFFFFF"/>
        </w:rPr>
      </w:pPr>
      <w:r w:rsidRPr="00A355D3">
        <w:rPr>
          <w:rFonts w:ascii="Myriad Pro" w:hAnsi="Myriad Pro"/>
          <w:b/>
          <w:sz w:val="26"/>
          <w:szCs w:val="26"/>
          <w:shd w:val="clear" w:color="auto" w:fill="FFFFFF"/>
        </w:rPr>
        <w:t>ПОЗИЦИЯ ТЕРРИТОРИАЛЬНОЙ СЕТЕВОЙ ОРГАНИЗАЦИИ</w:t>
      </w:r>
    </w:p>
    <w:p w14:paraId="450B5177" w14:textId="3963D9B8" w:rsidR="00176970" w:rsidRPr="00A355D3" w:rsidRDefault="00176970" w:rsidP="00176970">
      <w:pPr>
        <w:spacing w:after="5" w:line="360" w:lineRule="auto"/>
        <w:ind w:right="-2" w:firstLine="567"/>
        <w:jc w:val="both"/>
        <w:rPr>
          <w:rFonts w:ascii="Myriad Pro" w:hAnsi="Myriad Pro"/>
          <w:sz w:val="26"/>
          <w:szCs w:val="26"/>
        </w:rPr>
      </w:pPr>
      <w:r w:rsidRPr="00A355D3">
        <w:rPr>
          <w:rFonts w:ascii="Myriad Pro" w:hAnsi="Myriad Pro"/>
          <w:sz w:val="26"/>
          <w:szCs w:val="26"/>
        </w:rPr>
        <w:t xml:space="preserve">Филиал </w:t>
      </w:r>
      <w:r w:rsidR="00712B4A" w:rsidRPr="00A355D3">
        <w:rPr>
          <w:rFonts w:ascii="Myriad Pro" w:hAnsi="Myriad Pro"/>
          <w:sz w:val="26"/>
          <w:szCs w:val="26"/>
        </w:rPr>
        <w:t>ПАО </w:t>
      </w:r>
      <w:r w:rsidRPr="00A355D3">
        <w:rPr>
          <w:rFonts w:ascii="Myriad Pro" w:hAnsi="Myriad Pro"/>
          <w:sz w:val="26"/>
          <w:szCs w:val="26"/>
        </w:rPr>
        <w:t xml:space="preserve">«МРСК Северо-Запада» </w:t>
      </w:r>
      <w:r w:rsidR="00092EB6" w:rsidRPr="00A355D3">
        <w:rPr>
          <w:rFonts w:ascii="Myriad Pro" w:hAnsi="Myriad Pro"/>
          <w:sz w:val="26"/>
          <w:szCs w:val="26"/>
        </w:rPr>
        <w:t xml:space="preserve">– </w:t>
      </w:r>
      <w:r w:rsidRPr="00A355D3">
        <w:rPr>
          <w:rFonts w:ascii="Myriad Pro" w:hAnsi="Myriad Pro"/>
          <w:sz w:val="26"/>
          <w:szCs w:val="26"/>
        </w:rPr>
        <w:t>«Псковэнерго», направляя заявление об установлении регулируемых цен (тарифов) на услуги по передаче электрической энергии на 2017 год (письмо от 29.04.2016 исх.№МР2/7/1100-05/2236), не производил расчёт плановых расходов на оплату услуг ТСО.</w:t>
      </w:r>
    </w:p>
    <w:p w14:paraId="5E412DC0" w14:textId="77777777" w:rsidR="00176970" w:rsidRPr="00A355D3" w:rsidRDefault="00176970" w:rsidP="00176970">
      <w:pPr>
        <w:spacing w:after="0" w:line="360" w:lineRule="auto"/>
        <w:ind w:firstLine="709"/>
        <w:jc w:val="both"/>
        <w:rPr>
          <w:rFonts w:ascii="Myriad Pro" w:hAnsi="Myriad Pro"/>
          <w:sz w:val="26"/>
          <w:szCs w:val="26"/>
        </w:rPr>
      </w:pPr>
    </w:p>
    <w:p w14:paraId="058511B2" w14:textId="77777777" w:rsidR="00176970" w:rsidRPr="00A355D3" w:rsidRDefault="00176970" w:rsidP="00176970">
      <w:pPr>
        <w:autoSpaceDE w:val="0"/>
        <w:autoSpaceDN w:val="0"/>
        <w:adjustRightInd w:val="0"/>
        <w:spacing w:after="0" w:line="360" w:lineRule="auto"/>
        <w:jc w:val="both"/>
        <w:rPr>
          <w:rFonts w:ascii="Myriad Pro" w:hAnsi="Myriad Pro"/>
          <w:b/>
          <w:sz w:val="26"/>
          <w:szCs w:val="26"/>
          <w:shd w:val="clear" w:color="auto" w:fill="FFFFFF"/>
        </w:rPr>
      </w:pPr>
      <w:r w:rsidRPr="00A355D3">
        <w:rPr>
          <w:rFonts w:ascii="Myriad Pro" w:hAnsi="Myriad Pro"/>
          <w:b/>
          <w:sz w:val="26"/>
          <w:szCs w:val="26"/>
          <w:shd w:val="clear" w:color="auto" w:fill="FFFFFF"/>
        </w:rPr>
        <w:t>ПОЗИЦИЯ ОРГАНА РЕГУЛИРОВАНИЯ</w:t>
      </w:r>
    </w:p>
    <w:p w14:paraId="5D047F34" w14:textId="57D8E536" w:rsidR="00176970" w:rsidRDefault="00176970" w:rsidP="00176970">
      <w:pPr>
        <w:tabs>
          <w:tab w:val="num" w:pos="960"/>
        </w:tabs>
        <w:spacing w:after="200" w:line="360" w:lineRule="auto"/>
        <w:ind w:firstLine="567"/>
        <w:jc w:val="both"/>
        <w:rPr>
          <w:rFonts w:ascii="Myriad Pro" w:hAnsi="Myriad Pro"/>
          <w:sz w:val="26"/>
          <w:szCs w:val="26"/>
        </w:rPr>
      </w:pPr>
      <w:r w:rsidRPr="00A355D3">
        <w:rPr>
          <w:rFonts w:ascii="Myriad Pro" w:hAnsi="Myriad Pro"/>
          <w:sz w:val="26"/>
          <w:szCs w:val="26"/>
        </w:rPr>
        <w:t xml:space="preserve">Согласно протоколу заседания коллегии от 30.12.2016 № 64 (экспертное заключение в исследуемых материалах отсутствует) при расчете единых котловых тарифов на услуги по передаче электрической энергии по сетям Псковской области для филиала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 учтены расходы на оплату услуг ТСО в размере</w:t>
      </w:r>
      <w:r w:rsidR="005A62C7" w:rsidRPr="00A355D3">
        <w:rPr>
          <w:rFonts w:ascii="Myriad Pro" w:hAnsi="Myriad Pro"/>
          <w:sz w:val="26"/>
          <w:szCs w:val="26"/>
        </w:rPr>
        <w:t xml:space="preserve"> </w:t>
      </w:r>
      <w:r w:rsidRPr="00A355D3">
        <w:rPr>
          <w:rFonts w:ascii="Myriad Pro" w:hAnsi="Myriad Pro"/>
          <w:sz w:val="26"/>
          <w:szCs w:val="26"/>
        </w:rPr>
        <w:t>92 042,09 тыс. руб.</w:t>
      </w:r>
    </w:p>
    <w:p w14:paraId="36DE3497" w14:textId="77777777" w:rsidR="00032879" w:rsidRPr="00A355D3" w:rsidRDefault="00032879" w:rsidP="00176970">
      <w:pPr>
        <w:tabs>
          <w:tab w:val="num" w:pos="960"/>
        </w:tabs>
        <w:spacing w:after="200" w:line="360" w:lineRule="auto"/>
        <w:ind w:firstLine="567"/>
        <w:jc w:val="both"/>
        <w:rPr>
          <w:rFonts w:ascii="Myriad Pro" w:hAnsi="Myriad Pro"/>
          <w:sz w:val="26"/>
          <w:szCs w:val="26"/>
        </w:rPr>
      </w:pPr>
    </w:p>
    <w:tbl>
      <w:tblPr>
        <w:tblW w:w="9758" w:type="dxa"/>
        <w:tblInd w:w="91" w:type="dxa"/>
        <w:tblLayout w:type="fixed"/>
        <w:tblLook w:val="0000" w:firstRow="0" w:lastRow="0" w:firstColumn="0" w:lastColumn="0" w:noHBand="0" w:noVBand="0"/>
      </w:tblPr>
      <w:tblGrid>
        <w:gridCol w:w="5404"/>
        <w:gridCol w:w="2086"/>
        <w:gridCol w:w="2268"/>
      </w:tblGrid>
      <w:tr w:rsidR="00176970" w:rsidRPr="00A355D3" w14:paraId="54C1D796" w14:textId="77777777" w:rsidTr="00032879">
        <w:trPr>
          <w:trHeight w:val="510"/>
          <w:tblHeader/>
        </w:trPr>
        <w:tc>
          <w:tcPr>
            <w:tcW w:w="5404"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1090C7CF"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lastRenderedPageBreak/>
              <w:t>Наименование сетевой организации</w:t>
            </w:r>
          </w:p>
        </w:tc>
        <w:tc>
          <w:tcPr>
            <w:tcW w:w="4354" w:type="dxa"/>
            <w:gridSpan w:val="2"/>
            <w:tcBorders>
              <w:top w:val="single" w:sz="4" w:space="0" w:color="FFFFFF"/>
              <w:left w:val="nil"/>
              <w:bottom w:val="single" w:sz="4" w:space="0" w:color="FFFFFF"/>
              <w:right w:val="single" w:sz="4" w:space="0" w:color="FFFFFF"/>
            </w:tcBorders>
            <w:shd w:val="clear" w:color="000000" w:fill="4F6228"/>
            <w:noWrap/>
            <w:vAlign w:val="center"/>
          </w:tcPr>
          <w:p w14:paraId="1D4E027B"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2017 год</w:t>
            </w:r>
          </w:p>
        </w:tc>
      </w:tr>
      <w:tr w:rsidR="00176970" w:rsidRPr="00A355D3" w14:paraId="2F7A39AA" w14:textId="77777777" w:rsidTr="00032879">
        <w:trPr>
          <w:trHeight w:val="1200"/>
          <w:tblHeader/>
        </w:trPr>
        <w:tc>
          <w:tcPr>
            <w:tcW w:w="5404" w:type="dxa"/>
            <w:vMerge/>
            <w:tcBorders>
              <w:top w:val="single" w:sz="4" w:space="0" w:color="FFFFFF"/>
              <w:left w:val="single" w:sz="4" w:space="0" w:color="FFFFFF"/>
              <w:bottom w:val="single" w:sz="4" w:space="0" w:color="FFFFFF"/>
              <w:right w:val="single" w:sz="4" w:space="0" w:color="FFFFFF"/>
            </w:tcBorders>
            <w:vAlign w:val="center"/>
          </w:tcPr>
          <w:p w14:paraId="2B788A75" w14:textId="77777777" w:rsidR="00176970" w:rsidRPr="00A355D3" w:rsidRDefault="00176970" w:rsidP="00176970">
            <w:pPr>
              <w:spacing w:after="0" w:line="240" w:lineRule="auto"/>
              <w:rPr>
                <w:rFonts w:ascii="Myriad Pro" w:eastAsia="Times New Roman" w:hAnsi="Myriad Pro"/>
                <w:b/>
                <w:bCs/>
                <w:color w:val="FFFFFF"/>
                <w:sz w:val="18"/>
                <w:szCs w:val="18"/>
                <w:lang w:eastAsia="ru-RU"/>
              </w:rPr>
            </w:pPr>
          </w:p>
        </w:tc>
        <w:tc>
          <w:tcPr>
            <w:tcW w:w="2086" w:type="dxa"/>
            <w:tcBorders>
              <w:top w:val="single" w:sz="4" w:space="0" w:color="FFFFFF"/>
              <w:left w:val="nil"/>
              <w:bottom w:val="single" w:sz="4" w:space="0" w:color="FFFFFF"/>
              <w:right w:val="single" w:sz="4" w:space="0" w:color="FFFFFF"/>
            </w:tcBorders>
            <w:shd w:val="clear" w:color="000000" w:fill="4F6228"/>
            <w:vAlign w:val="center"/>
          </w:tcPr>
          <w:p w14:paraId="4A6472BC" w14:textId="77777777" w:rsidR="00176970" w:rsidRPr="00A355D3" w:rsidRDefault="00176970" w:rsidP="00565B27">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Необходимая валовая выручка сетевых организаций без учета оплаты потерь</w:t>
            </w:r>
          </w:p>
        </w:tc>
        <w:tc>
          <w:tcPr>
            <w:tcW w:w="2268" w:type="dxa"/>
            <w:tcBorders>
              <w:top w:val="single" w:sz="4" w:space="0" w:color="FFFFFF"/>
              <w:left w:val="nil"/>
              <w:bottom w:val="single" w:sz="4" w:space="0" w:color="FFFFFF"/>
              <w:right w:val="single" w:sz="4" w:space="0" w:color="FFFFFF"/>
            </w:tcBorders>
            <w:shd w:val="clear" w:color="000000" w:fill="4F6228"/>
            <w:vAlign w:val="center"/>
          </w:tcPr>
          <w:p w14:paraId="0A927409" w14:textId="77777777" w:rsidR="00176970" w:rsidRPr="00A355D3" w:rsidRDefault="00176970" w:rsidP="00565B27">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Необходимая валовая выручка сетевых организаций на оплату потерь</w:t>
            </w:r>
          </w:p>
        </w:tc>
      </w:tr>
      <w:tr w:rsidR="00176970" w:rsidRPr="00A355D3" w14:paraId="00D7108C" w14:textId="77777777" w:rsidTr="00032879">
        <w:trPr>
          <w:trHeight w:val="300"/>
          <w:tblHeader/>
        </w:trPr>
        <w:tc>
          <w:tcPr>
            <w:tcW w:w="5404" w:type="dxa"/>
            <w:vMerge/>
            <w:tcBorders>
              <w:top w:val="single" w:sz="4" w:space="0" w:color="FFFFFF"/>
              <w:left w:val="single" w:sz="4" w:space="0" w:color="FFFFFF"/>
              <w:bottom w:val="single" w:sz="4" w:space="0" w:color="FFFFFF"/>
              <w:right w:val="single" w:sz="4" w:space="0" w:color="FFFFFF"/>
            </w:tcBorders>
            <w:vAlign w:val="center"/>
          </w:tcPr>
          <w:p w14:paraId="7F02F1AA" w14:textId="77777777" w:rsidR="00176970" w:rsidRPr="00A355D3" w:rsidRDefault="00176970" w:rsidP="00176970">
            <w:pPr>
              <w:spacing w:after="0" w:line="240" w:lineRule="auto"/>
              <w:rPr>
                <w:rFonts w:ascii="Myriad Pro" w:eastAsia="Times New Roman" w:hAnsi="Myriad Pro"/>
                <w:b/>
                <w:bCs/>
                <w:color w:val="FFFFFF"/>
                <w:sz w:val="18"/>
                <w:szCs w:val="18"/>
                <w:lang w:eastAsia="ru-RU"/>
              </w:rPr>
            </w:pPr>
          </w:p>
        </w:tc>
        <w:tc>
          <w:tcPr>
            <w:tcW w:w="2086" w:type="dxa"/>
            <w:tcBorders>
              <w:top w:val="single" w:sz="4" w:space="0" w:color="FFFFFF"/>
              <w:left w:val="nil"/>
              <w:bottom w:val="single" w:sz="4" w:space="0" w:color="FFFFFF"/>
              <w:right w:val="single" w:sz="4" w:space="0" w:color="FFFFFF"/>
            </w:tcBorders>
            <w:shd w:val="clear" w:color="000000" w:fill="4F6228"/>
            <w:noWrap/>
            <w:vAlign w:val="center"/>
          </w:tcPr>
          <w:p w14:paraId="2EFE0ED4" w14:textId="77777777" w:rsidR="00176970" w:rsidRPr="00A355D3" w:rsidRDefault="00176970" w:rsidP="00565B27">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тыс. руб.</w:t>
            </w:r>
          </w:p>
        </w:tc>
        <w:tc>
          <w:tcPr>
            <w:tcW w:w="2268" w:type="dxa"/>
            <w:tcBorders>
              <w:top w:val="single" w:sz="4" w:space="0" w:color="FFFFFF"/>
              <w:left w:val="nil"/>
              <w:bottom w:val="single" w:sz="4" w:space="0" w:color="FFFFFF"/>
              <w:right w:val="single" w:sz="4" w:space="0" w:color="FFFFFF"/>
            </w:tcBorders>
            <w:shd w:val="clear" w:color="000000" w:fill="4F6228"/>
            <w:noWrap/>
            <w:vAlign w:val="center"/>
          </w:tcPr>
          <w:p w14:paraId="638BAF75" w14:textId="77777777" w:rsidR="00176970" w:rsidRPr="00A355D3" w:rsidRDefault="00176970" w:rsidP="00565B27">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тыс. руб.</w:t>
            </w:r>
          </w:p>
        </w:tc>
      </w:tr>
      <w:tr w:rsidR="00176970" w:rsidRPr="00A355D3" w14:paraId="4B5232B3" w14:textId="77777777" w:rsidTr="00032879">
        <w:trPr>
          <w:trHeight w:val="1339"/>
        </w:trPr>
        <w:tc>
          <w:tcPr>
            <w:tcW w:w="5404" w:type="dxa"/>
            <w:tcBorders>
              <w:top w:val="nil"/>
              <w:left w:val="single" w:sz="4" w:space="0" w:color="auto"/>
              <w:bottom w:val="single" w:sz="4" w:space="0" w:color="auto"/>
              <w:right w:val="single" w:sz="8" w:space="0" w:color="auto"/>
            </w:tcBorders>
            <w:shd w:val="clear" w:color="auto" w:fill="auto"/>
          </w:tcPr>
          <w:p w14:paraId="55A273B2" w14:textId="62A12582"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Акционерное общество «Оборонэнерго» (филиал Северо-Западный) на территории псковской области в границах публичного акционерного общества «Межрегиональная распределительная сетевая компания Северо-Запада» (филиал публичного акционерного общества «Межрегиональная распределительная компания Северо-Запада» «Псковэнерго»</w:t>
            </w:r>
            <w:r w:rsidR="00A355D3">
              <w:rPr>
                <w:rFonts w:ascii="Myriad Pro" w:eastAsia="Times New Roman" w:hAnsi="Myriad Pro"/>
                <w:color w:val="000000"/>
                <w:sz w:val="18"/>
                <w:szCs w:val="18"/>
                <w:lang w:eastAsia="ru-RU"/>
              </w:rPr>
              <w:t>)</w:t>
            </w:r>
          </w:p>
        </w:tc>
        <w:tc>
          <w:tcPr>
            <w:tcW w:w="2086" w:type="dxa"/>
            <w:tcBorders>
              <w:top w:val="nil"/>
              <w:left w:val="nil"/>
              <w:bottom w:val="single" w:sz="4" w:space="0" w:color="auto"/>
              <w:right w:val="single" w:sz="4" w:space="0" w:color="auto"/>
            </w:tcBorders>
            <w:shd w:val="clear" w:color="auto" w:fill="auto"/>
            <w:noWrap/>
            <w:vAlign w:val="center"/>
          </w:tcPr>
          <w:p w14:paraId="543D4D47" w14:textId="77777777" w:rsidR="00176970" w:rsidRPr="00A355D3" w:rsidRDefault="00176970" w:rsidP="00565B27">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57 065,33</w:t>
            </w:r>
          </w:p>
        </w:tc>
        <w:tc>
          <w:tcPr>
            <w:tcW w:w="2268" w:type="dxa"/>
            <w:tcBorders>
              <w:top w:val="single" w:sz="4" w:space="0" w:color="auto"/>
              <w:left w:val="nil"/>
              <w:bottom w:val="single" w:sz="4" w:space="0" w:color="auto"/>
              <w:right w:val="single" w:sz="4" w:space="0" w:color="auto"/>
            </w:tcBorders>
            <w:shd w:val="clear" w:color="auto" w:fill="auto"/>
            <w:noWrap/>
            <w:vAlign w:val="center"/>
          </w:tcPr>
          <w:p w14:paraId="4ECA8B63" w14:textId="77777777" w:rsidR="00176970" w:rsidRPr="00A355D3" w:rsidRDefault="00176970" w:rsidP="00565B27">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12 169,36</w:t>
            </w:r>
          </w:p>
        </w:tc>
      </w:tr>
      <w:tr w:rsidR="00176970" w:rsidRPr="00A355D3" w14:paraId="18AD2611" w14:textId="77777777" w:rsidTr="00032879">
        <w:trPr>
          <w:trHeight w:val="1836"/>
        </w:trPr>
        <w:tc>
          <w:tcPr>
            <w:tcW w:w="5404" w:type="dxa"/>
            <w:tcBorders>
              <w:top w:val="nil"/>
              <w:left w:val="single" w:sz="4" w:space="0" w:color="auto"/>
              <w:bottom w:val="single" w:sz="4" w:space="0" w:color="auto"/>
              <w:right w:val="single" w:sz="8" w:space="0" w:color="auto"/>
            </w:tcBorders>
            <w:shd w:val="clear" w:color="auto" w:fill="auto"/>
          </w:tcPr>
          <w:p w14:paraId="2B6FDFC9" w14:textId="5B28E0E3"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Открытое акционерное общество «Российские железные дороги» (филиал Октябрьская дирекция по энергообеспечению - структурное подразделение «Трансэнерго») на территории Псковской области в границах публичного акционерного общества «Межрегиональная распределительная сетевая компания Северо-Запада» (филиал публичного акционерного общества «Межрегиональная распределительная компания Северо-Запада» «Псковэнерго»</w:t>
            </w:r>
            <w:r w:rsidR="00A355D3">
              <w:rPr>
                <w:rFonts w:ascii="Myriad Pro" w:eastAsia="Times New Roman" w:hAnsi="Myriad Pro"/>
                <w:color w:val="000000"/>
                <w:sz w:val="18"/>
                <w:szCs w:val="18"/>
                <w:lang w:eastAsia="ru-RU"/>
              </w:rPr>
              <w:t>)</w:t>
            </w:r>
          </w:p>
        </w:tc>
        <w:tc>
          <w:tcPr>
            <w:tcW w:w="2086" w:type="dxa"/>
            <w:tcBorders>
              <w:top w:val="nil"/>
              <w:left w:val="nil"/>
              <w:bottom w:val="single" w:sz="4" w:space="0" w:color="auto"/>
              <w:right w:val="single" w:sz="4" w:space="0" w:color="auto"/>
            </w:tcBorders>
            <w:shd w:val="clear" w:color="auto" w:fill="auto"/>
            <w:noWrap/>
            <w:vAlign w:val="center"/>
          </w:tcPr>
          <w:p w14:paraId="7DE8E4ED" w14:textId="77777777" w:rsidR="00176970" w:rsidRPr="00A355D3" w:rsidRDefault="00176970" w:rsidP="00565B27">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12 730,05</w:t>
            </w:r>
          </w:p>
        </w:tc>
        <w:tc>
          <w:tcPr>
            <w:tcW w:w="2268" w:type="dxa"/>
            <w:tcBorders>
              <w:top w:val="nil"/>
              <w:left w:val="nil"/>
              <w:bottom w:val="single" w:sz="4" w:space="0" w:color="auto"/>
              <w:right w:val="single" w:sz="4" w:space="0" w:color="auto"/>
            </w:tcBorders>
            <w:shd w:val="clear" w:color="auto" w:fill="auto"/>
            <w:noWrap/>
            <w:vAlign w:val="center"/>
          </w:tcPr>
          <w:p w14:paraId="6AA3602A" w14:textId="77777777" w:rsidR="00176970" w:rsidRPr="00A355D3" w:rsidRDefault="00176970" w:rsidP="00565B27">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3 257,17</w:t>
            </w:r>
          </w:p>
        </w:tc>
      </w:tr>
      <w:tr w:rsidR="00176970" w:rsidRPr="00A355D3" w14:paraId="4EB4B177" w14:textId="77777777" w:rsidTr="00032879">
        <w:trPr>
          <w:trHeight w:val="315"/>
        </w:trPr>
        <w:tc>
          <w:tcPr>
            <w:tcW w:w="5404" w:type="dxa"/>
            <w:tcBorders>
              <w:top w:val="nil"/>
              <w:left w:val="single" w:sz="4" w:space="0" w:color="auto"/>
              <w:bottom w:val="nil"/>
              <w:right w:val="single" w:sz="8" w:space="0" w:color="auto"/>
            </w:tcBorders>
            <w:shd w:val="clear" w:color="auto" w:fill="auto"/>
            <w:vAlign w:val="bottom"/>
          </w:tcPr>
          <w:p w14:paraId="459A28DA"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Общество с ограниченной ответственностью «Энергосети»</w:t>
            </w:r>
          </w:p>
        </w:tc>
        <w:tc>
          <w:tcPr>
            <w:tcW w:w="2086" w:type="dxa"/>
            <w:tcBorders>
              <w:top w:val="nil"/>
              <w:left w:val="nil"/>
              <w:bottom w:val="nil"/>
              <w:right w:val="single" w:sz="4" w:space="0" w:color="auto"/>
            </w:tcBorders>
            <w:shd w:val="clear" w:color="auto" w:fill="auto"/>
            <w:noWrap/>
            <w:vAlign w:val="center"/>
          </w:tcPr>
          <w:p w14:paraId="461E0265" w14:textId="77777777" w:rsidR="00176970" w:rsidRPr="00A355D3" w:rsidRDefault="00176970" w:rsidP="00565B27">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5 069,74</w:t>
            </w:r>
          </w:p>
        </w:tc>
        <w:tc>
          <w:tcPr>
            <w:tcW w:w="2268" w:type="dxa"/>
            <w:tcBorders>
              <w:top w:val="single" w:sz="4" w:space="0" w:color="auto"/>
              <w:left w:val="single" w:sz="4" w:space="0" w:color="auto"/>
              <w:bottom w:val="nil"/>
              <w:right w:val="single" w:sz="4" w:space="0" w:color="auto"/>
            </w:tcBorders>
            <w:shd w:val="clear" w:color="auto" w:fill="auto"/>
            <w:noWrap/>
            <w:vAlign w:val="center"/>
          </w:tcPr>
          <w:p w14:paraId="084EB64F" w14:textId="77777777" w:rsidR="00176970" w:rsidRPr="00A355D3" w:rsidRDefault="00176970" w:rsidP="00565B27">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1 750,44</w:t>
            </w:r>
          </w:p>
        </w:tc>
      </w:tr>
      <w:tr w:rsidR="00176970" w:rsidRPr="00A355D3" w14:paraId="1B840832" w14:textId="77777777" w:rsidTr="00032879">
        <w:trPr>
          <w:trHeight w:val="315"/>
        </w:trPr>
        <w:tc>
          <w:tcPr>
            <w:tcW w:w="5404" w:type="dxa"/>
            <w:tcBorders>
              <w:top w:val="single" w:sz="8" w:space="0" w:color="auto"/>
              <w:left w:val="single" w:sz="4" w:space="0" w:color="auto"/>
              <w:bottom w:val="single" w:sz="8" w:space="0" w:color="auto"/>
              <w:right w:val="single" w:sz="8" w:space="0" w:color="auto"/>
            </w:tcBorders>
            <w:shd w:val="clear" w:color="auto" w:fill="EAF1DD"/>
            <w:vAlign w:val="center"/>
          </w:tcPr>
          <w:p w14:paraId="050907FD" w14:textId="77777777" w:rsidR="00176970" w:rsidRPr="00A355D3" w:rsidRDefault="00176970" w:rsidP="00176970">
            <w:pPr>
              <w:spacing w:after="0" w:line="240" w:lineRule="auto"/>
              <w:jc w:val="center"/>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ВСЕГО</w:t>
            </w:r>
          </w:p>
        </w:tc>
        <w:tc>
          <w:tcPr>
            <w:tcW w:w="2086" w:type="dxa"/>
            <w:tcBorders>
              <w:top w:val="single" w:sz="8" w:space="0" w:color="auto"/>
              <w:left w:val="nil"/>
              <w:bottom w:val="single" w:sz="8" w:space="0" w:color="auto"/>
              <w:right w:val="single" w:sz="4" w:space="0" w:color="auto"/>
            </w:tcBorders>
            <w:shd w:val="clear" w:color="000000" w:fill="EAF1DD"/>
            <w:noWrap/>
            <w:vAlign w:val="center"/>
          </w:tcPr>
          <w:p w14:paraId="46841BA6" w14:textId="77777777" w:rsidR="00176970" w:rsidRPr="00A355D3" w:rsidRDefault="00176970" w:rsidP="00565B27">
            <w:pPr>
              <w:spacing w:after="0" w:line="240" w:lineRule="auto"/>
              <w:jc w:val="center"/>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74 865,12</w:t>
            </w:r>
          </w:p>
        </w:tc>
        <w:tc>
          <w:tcPr>
            <w:tcW w:w="2268" w:type="dxa"/>
            <w:tcBorders>
              <w:top w:val="single" w:sz="8" w:space="0" w:color="auto"/>
              <w:left w:val="single" w:sz="8" w:space="0" w:color="auto"/>
              <w:bottom w:val="single" w:sz="8" w:space="0" w:color="auto"/>
              <w:right w:val="single" w:sz="4" w:space="0" w:color="auto"/>
            </w:tcBorders>
            <w:shd w:val="clear" w:color="000000" w:fill="EAF1DD"/>
            <w:noWrap/>
            <w:vAlign w:val="center"/>
          </w:tcPr>
          <w:p w14:paraId="5525859F" w14:textId="77777777" w:rsidR="00176970" w:rsidRPr="00A355D3" w:rsidRDefault="00176970" w:rsidP="00565B27">
            <w:pPr>
              <w:spacing w:after="0" w:line="240" w:lineRule="auto"/>
              <w:jc w:val="center"/>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17 176,97</w:t>
            </w:r>
          </w:p>
        </w:tc>
      </w:tr>
    </w:tbl>
    <w:p w14:paraId="333B1B11" w14:textId="77777777"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В расчете Госкомитета Псковской о</w:t>
      </w:r>
      <w:r w:rsidRPr="00A355D3">
        <w:rPr>
          <w:rFonts w:ascii="Myriad Pro" w:hAnsi="Myriad Pro"/>
          <w:iCs/>
          <w:sz w:val="26"/>
          <w:szCs w:val="26"/>
        </w:rPr>
        <w:t xml:space="preserve">бласти </w:t>
      </w:r>
      <w:r w:rsidRPr="00A355D3">
        <w:rPr>
          <w:rFonts w:ascii="Myriad Pro" w:hAnsi="Myriad Pro"/>
          <w:sz w:val="26"/>
          <w:szCs w:val="26"/>
        </w:rPr>
        <w:t>применены индивидуальные цены на услуги по передаче электрической энергии для взаиморасчетов между сетевыми организациями за оказываемые друг другу услуги по передаче на 2017 год в соответствии с приказом Госкомитета от 26.12.2016 №117-э.</w:t>
      </w:r>
    </w:p>
    <w:p w14:paraId="7D8A17CA" w14:textId="77777777" w:rsidR="00176970" w:rsidRPr="00A355D3" w:rsidRDefault="00176970" w:rsidP="00176970">
      <w:pPr>
        <w:spacing w:after="0" w:line="360" w:lineRule="auto"/>
        <w:ind w:firstLine="720"/>
        <w:contextualSpacing/>
        <w:jc w:val="both"/>
        <w:rPr>
          <w:rFonts w:ascii="Myriad Pro" w:hAnsi="Myriad Pro"/>
          <w:sz w:val="26"/>
          <w:szCs w:val="26"/>
        </w:rPr>
      </w:pPr>
    </w:p>
    <w:p w14:paraId="35BF9E90" w14:textId="77777777" w:rsidR="00176970" w:rsidRPr="00A355D3" w:rsidRDefault="00176970" w:rsidP="00176970">
      <w:pPr>
        <w:autoSpaceDE w:val="0"/>
        <w:autoSpaceDN w:val="0"/>
        <w:adjustRightInd w:val="0"/>
        <w:spacing w:after="0" w:line="360" w:lineRule="auto"/>
        <w:jc w:val="both"/>
        <w:rPr>
          <w:rFonts w:ascii="Myriad Pro" w:hAnsi="Myriad Pro"/>
          <w:b/>
          <w:sz w:val="26"/>
          <w:szCs w:val="26"/>
          <w:shd w:val="clear" w:color="auto" w:fill="FFFFFF"/>
        </w:rPr>
      </w:pPr>
      <w:r w:rsidRPr="00A355D3">
        <w:rPr>
          <w:rFonts w:ascii="Myriad Pro" w:hAnsi="Myriad Pro"/>
          <w:b/>
          <w:sz w:val="26"/>
          <w:szCs w:val="26"/>
          <w:shd w:val="clear" w:color="auto" w:fill="FFFFFF"/>
        </w:rPr>
        <w:t>ПОЗИЦИЯ ИСПОЛНИТЕЛЯ</w:t>
      </w:r>
    </w:p>
    <w:p w14:paraId="1332CFA9" w14:textId="28976A4F" w:rsidR="00176970" w:rsidRPr="00A355D3" w:rsidRDefault="00176970" w:rsidP="00176970">
      <w:pPr>
        <w:tabs>
          <w:tab w:val="left" w:pos="1134"/>
        </w:tabs>
        <w:spacing w:after="0" w:line="360" w:lineRule="auto"/>
        <w:ind w:firstLine="567"/>
        <w:contextualSpacing/>
        <w:jc w:val="both"/>
        <w:rPr>
          <w:rFonts w:ascii="Myriad Pro" w:hAnsi="Myriad Pro"/>
          <w:sz w:val="26"/>
          <w:szCs w:val="26"/>
        </w:rPr>
      </w:pPr>
      <w:r w:rsidRPr="00A355D3">
        <w:rPr>
          <w:rFonts w:ascii="Myriad Pro" w:hAnsi="Myriad Pro"/>
          <w:sz w:val="26"/>
          <w:szCs w:val="26"/>
        </w:rPr>
        <w:t xml:space="preserve">В состав необходимой валовой выручки филиала </w:t>
      </w:r>
      <w:r w:rsidR="00712B4A" w:rsidRPr="00A355D3">
        <w:rPr>
          <w:rFonts w:ascii="Myriad Pro" w:hAnsi="Myriad Pro"/>
          <w:sz w:val="26"/>
          <w:szCs w:val="26"/>
        </w:rPr>
        <w:t>ПАО </w:t>
      </w:r>
      <w:r w:rsidRPr="00A355D3">
        <w:rPr>
          <w:rFonts w:ascii="Myriad Pro" w:hAnsi="Myriad Pro"/>
          <w:sz w:val="26"/>
          <w:szCs w:val="26"/>
        </w:rPr>
        <w:t xml:space="preserve">«МРСК Северо-Запада» «Псковэнерго» должны включаться расходы на оплату услуг ТСО в размере, определяемом исходя из планового объема полезного отпуска по каждой ТСО и индивидуальных цен (тарифов) на услуги по передаче электрической энергии для взаиморасчетов между 2 сетевыми организациями, установленных </w:t>
      </w:r>
      <w:r w:rsidRPr="00A355D3">
        <w:rPr>
          <w:rFonts w:ascii="Myriad Pro" w:hAnsi="Myriad Pro"/>
          <w:iCs/>
          <w:sz w:val="26"/>
          <w:szCs w:val="26"/>
        </w:rPr>
        <w:t xml:space="preserve">Государственным комитетом Псковской области по тарифам и энергетике </w:t>
      </w:r>
      <w:r w:rsidRPr="00A355D3">
        <w:rPr>
          <w:rFonts w:ascii="Myriad Pro" w:hAnsi="Myriad Pro"/>
          <w:sz w:val="26"/>
          <w:szCs w:val="26"/>
        </w:rPr>
        <w:t xml:space="preserve">на 2017 год, так как согласно пункту 52 Методических указаний №20-э/2 определено, что необходимая валовая выручка любой сетевой организации региона должна суммарно обеспечиваться за счет платежей от потребителей, а также от сетевых организаций. </w:t>
      </w:r>
    </w:p>
    <w:p w14:paraId="1F55359A" w14:textId="7673BDE7" w:rsidR="00176970" w:rsidRPr="00A355D3" w:rsidRDefault="00176970" w:rsidP="00176970">
      <w:pPr>
        <w:tabs>
          <w:tab w:val="left" w:pos="1134"/>
        </w:tabs>
        <w:spacing w:after="0" w:line="360" w:lineRule="auto"/>
        <w:ind w:firstLine="567"/>
        <w:contextualSpacing/>
        <w:jc w:val="both"/>
        <w:rPr>
          <w:rFonts w:ascii="Myriad Pro" w:hAnsi="Myriad Pro"/>
          <w:sz w:val="26"/>
          <w:szCs w:val="26"/>
        </w:rPr>
      </w:pPr>
      <w:r w:rsidRPr="00A355D3">
        <w:rPr>
          <w:rFonts w:ascii="Myriad Pro" w:hAnsi="Myriad Pro"/>
          <w:sz w:val="26"/>
          <w:szCs w:val="26"/>
        </w:rPr>
        <w:lastRenderedPageBreak/>
        <w:t xml:space="preserve">На 2017 год для филиала </w:t>
      </w:r>
      <w:r w:rsidR="00712B4A" w:rsidRPr="00A355D3">
        <w:rPr>
          <w:rFonts w:ascii="Myriad Pro" w:hAnsi="Myriad Pro"/>
          <w:sz w:val="26"/>
          <w:szCs w:val="26"/>
        </w:rPr>
        <w:t>ПАО </w:t>
      </w:r>
      <w:r w:rsidRPr="00A355D3">
        <w:rPr>
          <w:rFonts w:ascii="Myriad Pro" w:hAnsi="Myriad Pro"/>
          <w:sz w:val="26"/>
          <w:szCs w:val="26"/>
        </w:rPr>
        <w:t xml:space="preserve">«МРСК Северо-Запада» «Псковэнерго» предусмотрены расходы на оплату услуг 3 ТСО: </w:t>
      </w:r>
      <w:r w:rsidR="00712B4A" w:rsidRPr="00A355D3">
        <w:rPr>
          <w:rFonts w:ascii="Myriad Pro" w:hAnsi="Myriad Pro"/>
          <w:sz w:val="26"/>
          <w:szCs w:val="26"/>
        </w:rPr>
        <w:t>ООО </w:t>
      </w:r>
      <w:r w:rsidRPr="00A355D3">
        <w:rPr>
          <w:rFonts w:ascii="Myriad Pro" w:hAnsi="Myriad Pro"/>
          <w:sz w:val="26"/>
          <w:szCs w:val="26"/>
        </w:rPr>
        <w:t xml:space="preserve">«Энергосети», </w:t>
      </w:r>
      <w:r w:rsidR="00712B4A" w:rsidRPr="00A355D3">
        <w:rPr>
          <w:rFonts w:ascii="Myriad Pro" w:hAnsi="Myriad Pro"/>
          <w:sz w:val="26"/>
          <w:szCs w:val="26"/>
        </w:rPr>
        <w:t>АО </w:t>
      </w:r>
      <w:r w:rsidRPr="00A355D3">
        <w:rPr>
          <w:rFonts w:ascii="Myriad Pro" w:hAnsi="Myriad Pro"/>
          <w:sz w:val="26"/>
          <w:szCs w:val="26"/>
        </w:rPr>
        <w:t>«Оборонэнерго» - филиал Северо-Западный и Октябрьская дирекция по энергообеспечению СП Трансэнерго – филиал О</w:t>
      </w:r>
      <w:r w:rsidR="00712B4A" w:rsidRPr="00A355D3">
        <w:rPr>
          <w:rFonts w:ascii="Myriad Pro" w:hAnsi="Myriad Pro"/>
          <w:sz w:val="26"/>
          <w:szCs w:val="26"/>
        </w:rPr>
        <w:t>АО </w:t>
      </w:r>
      <w:r w:rsidRPr="00A355D3">
        <w:rPr>
          <w:rFonts w:ascii="Myriad Pro" w:hAnsi="Myriad Pro"/>
          <w:sz w:val="26"/>
          <w:szCs w:val="26"/>
        </w:rPr>
        <w:t>«РЖД».</w:t>
      </w:r>
    </w:p>
    <w:p w14:paraId="22F6190F" w14:textId="77777777" w:rsidR="00176970" w:rsidRPr="00A355D3" w:rsidRDefault="00176970" w:rsidP="00176970">
      <w:pPr>
        <w:tabs>
          <w:tab w:val="left" w:pos="1134"/>
        </w:tabs>
        <w:autoSpaceDE w:val="0"/>
        <w:autoSpaceDN w:val="0"/>
        <w:adjustRightInd w:val="0"/>
        <w:spacing w:after="0" w:line="360" w:lineRule="auto"/>
        <w:ind w:firstLine="567"/>
        <w:jc w:val="both"/>
        <w:rPr>
          <w:rFonts w:ascii="Myriad Pro" w:hAnsi="Myriad Pro"/>
          <w:sz w:val="26"/>
          <w:szCs w:val="26"/>
          <w:shd w:val="clear" w:color="auto" w:fill="FFFFFF"/>
        </w:rPr>
      </w:pPr>
      <w:r w:rsidRPr="00A355D3">
        <w:rPr>
          <w:rFonts w:ascii="Myriad Pro" w:hAnsi="Myriad Pro"/>
          <w:sz w:val="26"/>
          <w:szCs w:val="26"/>
          <w:shd w:val="clear" w:color="auto" w:fill="FFFFFF"/>
        </w:rPr>
        <w:t>Индивидуальные тарифы на услуги по передаче электрической энергии для взаиморасчетов между сетевыми организациями утверждены приказом Государственным комитетом Псковской области по тарифам и энергетике от 26.12.2016 года № 117-э.</w:t>
      </w:r>
    </w:p>
    <w:p w14:paraId="562C0C32" w14:textId="77777777" w:rsidR="00176970" w:rsidRPr="00A355D3" w:rsidRDefault="00176970" w:rsidP="00176970">
      <w:pPr>
        <w:tabs>
          <w:tab w:val="left" w:pos="1134"/>
        </w:tabs>
        <w:autoSpaceDE w:val="0"/>
        <w:autoSpaceDN w:val="0"/>
        <w:adjustRightInd w:val="0"/>
        <w:spacing w:after="0" w:line="360" w:lineRule="auto"/>
        <w:ind w:firstLine="567"/>
        <w:jc w:val="both"/>
        <w:rPr>
          <w:rFonts w:ascii="Myriad Pro" w:hAnsi="Myriad Pro"/>
          <w:sz w:val="26"/>
          <w:szCs w:val="26"/>
          <w:shd w:val="clear" w:color="auto" w:fill="FFFFFF"/>
        </w:rPr>
      </w:pPr>
      <w:r w:rsidRPr="00A355D3">
        <w:rPr>
          <w:rFonts w:ascii="Myriad Pro" w:hAnsi="Myriad Pro"/>
          <w:sz w:val="26"/>
          <w:szCs w:val="26"/>
          <w:shd w:val="clear" w:color="auto" w:fill="FFFFFF"/>
        </w:rPr>
        <w:t>С использованием индивидуальных тарифов на услуги по передаче электрической энергии, утвержденных указанным выше приказом, а также плановых величин сальдированного перетока электрической энергии, отраженных в протоколе заседания коллегии Государственного комитета Псковской области по тарифам и энергетике от 26.12.2016 № 59 Исполнителем проведен расчет расходов на оплату услуг сетевых организаций.</w:t>
      </w:r>
    </w:p>
    <w:p w14:paraId="72DCB965" w14:textId="77777777" w:rsidR="00176970" w:rsidRPr="00A355D3" w:rsidRDefault="00176970" w:rsidP="00176970">
      <w:pPr>
        <w:tabs>
          <w:tab w:val="num" w:pos="960"/>
        </w:tabs>
        <w:spacing w:after="0" w:line="360" w:lineRule="auto"/>
        <w:ind w:firstLine="567"/>
        <w:jc w:val="both"/>
        <w:rPr>
          <w:rFonts w:ascii="Myriad Pro" w:hAnsi="Myriad Pro"/>
          <w:sz w:val="26"/>
          <w:szCs w:val="26"/>
          <w:shd w:val="clear" w:color="auto" w:fill="FFFFFF"/>
        </w:rPr>
      </w:pPr>
      <w:r w:rsidRPr="00A355D3">
        <w:rPr>
          <w:rFonts w:ascii="Myriad Pro" w:hAnsi="Myriad Pro"/>
          <w:sz w:val="26"/>
          <w:szCs w:val="26"/>
          <w:shd w:val="clear" w:color="auto" w:fill="FFFFFF"/>
        </w:rPr>
        <w:t>В разрезе территориальных сетевых организаций расчет расходов ну услуги ТСО представлен в таблице:</w:t>
      </w:r>
    </w:p>
    <w:tbl>
      <w:tblPr>
        <w:tblW w:w="9557" w:type="dxa"/>
        <w:tblInd w:w="91" w:type="dxa"/>
        <w:tblLayout w:type="fixed"/>
        <w:tblLook w:val="0000" w:firstRow="0" w:lastRow="0" w:firstColumn="0" w:lastColumn="0" w:noHBand="0" w:noVBand="0"/>
      </w:tblPr>
      <w:tblGrid>
        <w:gridCol w:w="2717"/>
        <w:gridCol w:w="1260"/>
        <w:gridCol w:w="1080"/>
        <w:gridCol w:w="1440"/>
        <w:gridCol w:w="1440"/>
        <w:gridCol w:w="1620"/>
      </w:tblGrid>
      <w:tr w:rsidR="00176970" w:rsidRPr="00A355D3" w14:paraId="44E8C79A" w14:textId="77777777" w:rsidTr="00565B27">
        <w:trPr>
          <w:trHeight w:val="280"/>
          <w:tblHeader/>
        </w:trPr>
        <w:tc>
          <w:tcPr>
            <w:tcW w:w="2717"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18C152BA" w14:textId="77777777" w:rsidR="00176970" w:rsidRPr="00A355D3" w:rsidRDefault="00176970" w:rsidP="00565B27">
            <w:pPr>
              <w:spacing w:after="0" w:line="240" w:lineRule="auto"/>
              <w:jc w:val="center"/>
              <w:rPr>
                <w:rFonts w:ascii="Myriad Pro" w:eastAsia="Times New Roman" w:hAnsi="Myriad Pro"/>
                <w:b/>
                <w:bCs/>
                <w:color w:val="FFFFFF"/>
                <w:sz w:val="16"/>
                <w:szCs w:val="16"/>
                <w:lang w:eastAsia="ru-RU"/>
              </w:rPr>
            </w:pPr>
            <w:r w:rsidRPr="00A355D3">
              <w:rPr>
                <w:rFonts w:ascii="Myriad Pro" w:eastAsia="Times New Roman" w:hAnsi="Myriad Pro"/>
                <w:b/>
                <w:bCs/>
                <w:color w:val="FFFFFF"/>
                <w:sz w:val="16"/>
                <w:szCs w:val="16"/>
                <w:lang w:eastAsia="ru-RU"/>
              </w:rPr>
              <w:t>Показатель</w:t>
            </w:r>
          </w:p>
        </w:tc>
        <w:tc>
          <w:tcPr>
            <w:tcW w:w="1260"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4B8F66F0" w14:textId="77777777" w:rsidR="00176970" w:rsidRPr="00A355D3" w:rsidRDefault="00176970" w:rsidP="00565B27">
            <w:pPr>
              <w:spacing w:after="0" w:line="240" w:lineRule="auto"/>
              <w:jc w:val="center"/>
              <w:rPr>
                <w:rFonts w:ascii="Myriad Pro" w:eastAsia="Times New Roman" w:hAnsi="Myriad Pro"/>
                <w:b/>
                <w:bCs/>
                <w:color w:val="FFFFFF"/>
                <w:sz w:val="16"/>
                <w:szCs w:val="16"/>
                <w:lang w:eastAsia="ru-RU"/>
              </w:rPr>
            </w:pPr>
            <w:r w:rsidRPr="00A355D3">
              <w:rPr>
                <w:rFonts w:ascii="Myriad Pro" w:eastAsia="Times New Roman" w:hAnsi="Myriad Pro"/>
                <w:b/>
                <w:bCs/>
                <w:color w:val="FFFFFF"/>
                <w:sz w:val="16"/>
                <w:szCs w:val="16"/>
                <w:lang w:eastAsia="ru-RU"/>
              </w:rPr>
              <w:t>Ед. измер.</w:t>
            </w:r>
          </w:p>
        </w:tc>
        <w:tc>
          <w:tcPr>
            <w:tcW w:w="1080"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576CD5F6" w14:textId="67E72DCC" w:rsidR="00176970" w:rsidRPr="00A355D3" w:rsidRDefault="00565B27" w:rsidP="00565B27">
            <w:pPr>
              <w:spacing w:after="0" w:line="240" w:lineRule="auto"/>
              <w:jc w:val="center"/>
              <w:rPr>
                <w:rFonts w:ascii="Myriad Pro" w:eastAsia="Times New Roman" w:hAnsi="Myriad Pro"/>
                <w:b/>
                <w:bCs/>
                <w:color w:val="FFFFFF"/>
                <w:sz w:val="16"/>
                <w:szCs w:val="16"/>
                <w:lang w:eastAsia="ru-RU"/>
              </w:rPr>
            </w:pPr>
            <w:r w:rsidRPr="00A355D3">
              <w:rPr>
                <w:rFonts w:ascii="Myriad Pro" w:eastAsia="Times New Roman" w:hAnsi="Myriad Pro"/>
                <w:b/>
                <w:bCs/>
                <w:color w:val="FFFFFF"/>
                <w:sz w:val="16"/>
                <w:szCs w:val="16"/>
                <w:lang w:eastAsia="ru-RU"/>
              </w:rPr>
              <w:t>Р</w:t>
            </w:r>
            <w:r w:rsidR="00176970" w:rsidRPr="00A355D3">
              <w:rPr>
                <w:rFonts w:ascii="Myriad Pro" w:eastAsia="Times New Roman" w:hAnsi="Myriad Pro"/>
                <w:b/>
                <w:bCs/>
                <w:color w:val="FFFFFF"/>
                <w:sz w:val="16"/>
                <w:szCs w:val="16"/>
                <w:lang w:eastAsia="ru-RU"/>
              </w:rPr>
              <w:t>асходы ТСО на 2017 год</w:t>
            </w:r>
          </w:p>
        </w:tc>
        <w:tc>
          <w:tcPr>
            <w:tcW w:w="4500" w:type="dxa"/>
            <w:gridSpan w:val="3"/>
            <w:tcBorders>
              <w:top w:val="single" w:sz="4" w:space="0" w:color="FFFFFF"/>
              <w:left w:val="nil"/>
              <w:bottom w:val="single" w:sz="4" w:space="0" w:color="FFFFFF"/>
              <w:right w:val="single" w:sz="4" w:space="0" w:color="FFFFFF"/>
            </w:tcBorders>
            <w:shd w:val="clear" w:color="000000" w:fill="4F6228"/>
            <w:vAlign w:val="center"/>
          </w:tcPr>
          <w:p w14:paraId="055910DE" w14:textId="77777777" w:rsidR="00176970" w:rsidRPr="00A355D3" w:rsidRDefault="00176970" w:rsidP="00565B27">
            <w:pPr>
              <w:spacing w:after="0" w:line="240" w:lineRule="auto"/>
              <w:jc w:val="center"/>
              <w:rPr>
                <w:rFonts w:ascii="Myriad Pro" w:eastAsia="Times New Roman" w:hAnsi="Myriad Pro"/>
                <w:b/>
                <w:bCs/>
                <w:color w:val="FFFFFF"/>
                <w:sz w:val="16"/>
                <w:szCs w:val="16"/>
                <w:lang w:eastAsia="ru-RU"/>
              </w:rPr>
            </w:pPr>
            <w:r w:rsidRPr="00A355D3">
              <w:rPr>
                <w:rFonts w:ascii="Myriad Pro" w:eastAsia="Times New Roman" w:hAnsi="Myriad Pro"/>
                <w:b/>
                <w:bCs/>
                <w:color w:val="FFFFFF"/>
                <w:sz w:val="16"/>
                <w:szCs w:val="16"/>
                <w:lang w:eastAsia="ru-RU"/>
              </w:rPr>
              <w:t>в том числе</w:t>
            </w:r>
          </w:p>
        </w:tc>
      </w:tr>
      <w:tr w:rsidR="00176970" w:rsidRPr="00A355D3" w14:paraId="795F9D70" w14:textId="77777777" w:rsidTr="00565B27">
        <w:trPr>
          <w:trHeight w:val="20"/>
          <w:tblHeader/>
        </w:trPr>
        <w:tc>
          <w:tcPr>
            <w:tcW w:w="2717" w:type="dxa"/>
            <w:vMerge/>
            <w:tcBorders>
              <w:top w:val="single" w:sz="4" w:space="0" w:color="FFFFFF"/>
              <w:left w:val="single" w:sz="4" w:space="0" w:color="FFFFFF"/>
              <w:bottom w:val="single" w:sz="4" w:space="0" w:color="FFFFFF"/>
              <w:right w:val="single" w:sz="4" w:space="0" w:color="FFFFFF"/>
            </w:tcBorders>
            <w:vAlign w:val="center"/>
          </w:tcPr>
          <w:p w14:paraId="313E2634" w14:textId="77777777" w:rsidR="00176970" w:rsidRPr="00A355D3" w:rsidRDefault="00176970" w:rsidP="00565B27">
            <w:pPr>
              <w:spacing w:after="0" w:line="240" w:lineRule="auto"/>
              <w:jc w:val="center"/>
              <w:rPr>
                <w:rFonts w:ascii="Myriad Pro" w:eastAsia="Times New Roman" w:hAnsi="Myriad Pro"/>
                <w:b/>
                <w:bCs/>
                <w:color w:val="FFFFFF"/>
                <w:sz w:val="16"/>
                <w:szCs w:val="16"/>
                <w:lang w:eastAsia="ru-RU"/>
              </w:rPr>
            </w:pPr>
          </w:p>
        </w:tc>
        <w:tc>
          <w:tcPr>
            <w:tcW w:w="1260" w:type="dxa"/>
            <w:vMerge/>
            <w:tcBorders>
              <w:top w:val="single" w:sz="4" w:space="0" w:color="FFFFFF"/>
              <w:left w:val="single" w:sz="4" w:space="0" w:color="FFFFFF"/>
              <w:bottom w:val="single" w:sz="4" w:space="0" w:color="FFFFFF"/>
              <w:right w:val="single" w:sz="4" w:space="0" w:color="FFFFFF"/>
            </w:tcBorders>
            <w:vAlign w:val="center"/>
          </w:tcPr>
          <w:p w14:paraId="384C68C4" w14:textId="77777777" w:rsidR="00176970" w:rsidRPr="00A355D3" w:rsidRDefault="00176970" w:rsidP="00565B27">
            <w:pPr>
              <w:spacing w:after="0" w:line="240" w:lineRule="auto"/>
              <w:jc w:val="center"/>
              <w:rPr>
                <w:rFonts w:ascii="Myriad Pro" w:eastAsia="Times New Roman" w:hAnsi="Myriad Pro"/>
                <w:b/>
                <w:bCs/>
                <w:color w:val="FFFFFF"/>
                <w:sz w:val="16"/>
                <w:szCs w:val="16"/>
                <w:lang w:eastAsia="ru-RU"/>
              </w:rPr>
            </w:pPr>
          </w:p>
        </w:tc>
        <w:tc>
          <w:tcPr>
            <w:tcW w:w="1080" w:type="dxa"/>
            <w:vMerge/>
            <w:tcBorders>
              <w:top w:val="single" w:sz="4" w:space="0" w:color="FFFFFF"/>
              <w:left w:val="single" w:sz="4" w:space="0" w:color="FFFFFF"/>
              <w:bottom w:val="single" w:sz="4" w:space="0" w:color="FFFFFF"/>
              <w:right w:val="single" w:sz="4" w:space="0" w:color="FFFFFF"/>
            </w:tcBorders>
            <w:vAlign w:val="center"/>
          </w:tcPr>
          <w:p w14:paraId="665BF2CE" w14:textId="77777777" w:rsidR="00176970" w:rsidRPr="00A355D3" w:rsidRDefault="00176970" w:rsidP="00565B27">
            <w:pPr>
              <w:spacing w:after="0" w:line="240" w:lineRule="auto"/>
              <w:jc w:val="center"/>
              <w:rPr>
                <w:rFonts w:ascii="Myriad Pro" w:eastAsia="Times New Roman" w:hAnsi="Myriad Pro"/>
                <w:b/>
                <w:bCs/>
                <w:color w:val="FFFFFF"/>
                <w:sz w:val="16"/>
                <w:szCs w:val="16"/>
                <w:lang w:eastAsia="ru-RU"/>
              </w:rPr>
            </w:pPr>
          </w:p>
        </w:tc>
        <w:tc>
          <w:tcPr>
            <w:tcW w:w="1440" w:type="dxa"/>
            <w:tcBorders>
              <w:top w:val="nil"/>
              <w:left w:val="nil"/>
              <w:bottom w:val="single" w:sz="4" w:space="0" w:color="FFFFFF"/>
              <w:right w:val="single" w:sz="4" w:space="0" w:color="FFFFFF"/>
            </w:tcBorders>
            <w:shd w:val="clear" w:color="000000" w:fill="4F6228"/>
            <w:vAlign w:val="center"/>
          </w:tcPr>
          <w:p w14:paraId="707EAD3D" w14:textId="0345C17F" w:rsidR="00176970" w:rsidRPr="00A355D3" w:rsidRDefault="00712B4A" w:rsidP="00565B27">
            <w:pPr>
              <w:spacing w:after="0" w:line="240" w:lineRule="auto"/>
              <w:jc w:val="center"/>
              <w:rPr>
                <w:rFonts w:ascii="Myriad Pro" w:eastAsia="Times New Roman" w:hAnsi="Myriad Pro"/>
                <w:b/>
                <w:bCs/>
                <w:color w:val="FFFFFF"/>
                <w:sz w:val="16"/>
                <w:szCs w:val="16"/>
                <w:lang w:eastAsia="ru-RU"/>
              </w:rPr>
            </w:pPr>
            <w:r w:rsidRPr="00A355D3">
              <w:rPr>
                <w:rFonts w:ascii="Myriad Pro" w:eastAsia="Times New Roman" w:hAnsi="Myriad Pro"/>
                <w:b/>
                <w:bCs/>
                <w:color w:val="FFFFFF"/>
                <w:sz w:val="16"/>
                <w:szCs w:val="16"/>
                <w:lang w:eastAsia="ru-RU"/>
              </w:rPr>
              <w:t>ООО </w:t>
            </w:r>
            <w:r w:rsidR="00176970" w:rsidRPr="00A355D3">
              <w:rPr>
                <w:rFonts w:ascii="Myriad Pro" w:eastAsia="Times New Roman" w:hAnsi="Myriad Pro"/>
                <w:b/>
                <w:bCs/>
                <w:color w:val="FFFFFF"/>
                <w:sz w:val="16"/>
                <w:szCs w:val="16"/>
                <w:lang w:eastAsia="ru-RU"/>
              </w:rPr>
              <w:t>«Энергосети»</w:t>
            </w:r>
          </w:p>
        </w:tc>
        <w:tc>
          <w:tcPr>
            <w:tcW w:w="1440" w:type="dxa"/>
            <w:tcBorders>
              <w:top w:val="nil"/>
              <w:left w:val="nil"/>
              <w:bottom w:val="single" w:sz="4" w:space="0" w:color="FFFFFF"/>
              <w:right w:val="single" w:sz="4" w:space="0" w:color="FFFFFF"/>
            </w:tcBorders>
            <w:shd w:val="clear" w:color="000000" w:fill="4F6228"/>
            <w:vAlign w:val="center"/>
          </w:tcPr>
          <w:p w14:paraId="46C8E649" w14:textId="3A3081E9" w:rsidR="00176970" w:rsidRPr="00A355D3" w:rsidRDefault="00712B4A" w:rsidP="00565B27">
            <w:pPr>
              <w:spacing w:after="0" w:line="240" w:lineRule="auto"/>
              <w:jc w:val="center"/>
              <w:rPr>
                <w:rFonts w:ascii="Myriad Pro" w:eastAsia="Times New Roman" w:hAnsi="Myriad Pro"/>
                <w:b/>
                <w:bCs/>
                <w:color w:val="FFFFFF"/>
                <w:sz w:val="16"/>
                <w:szCs w:val="16"/>
                <w:lang w:eastAsia="ru-RU"/>
              </w:rPr>
            </w:pPr>
            <w:r w:rsidRPr="00A355D3">
              <w:rPr>
                <w:rFonts w:ascii="Myriad Pro" w:eastAsia="Times New Roman" w:hAnsi="Myriad Pro"/>
                <w:b/>
                <w:bCs/>
                <w:color w:val="FFFFFF"/>
                <w:sz w:val="16"/>
                <w:szCs w:val="16"/>
                <w:lang w:eastAsia="ru-RU"/>
              </w:rPr>
              <w:t>ООО </w:t>
            </w:r>
            <w:r w:rsidR="00176970" w:rsidRPr="00A355D3">
              <w:rPr>
                <w:rFonts w:ascii="Myriad Pro" w:eastAsia="Times New Roman" w:hAnsi="Myriad Pro"/>
                <w:b/>
                <w:bCs/>
                <w:color w:val="FFFFFF"/>
                <w:sz w:val="16"/>
                <w:szCs w:val="16"/>
                <w:lang w:eastAsia="ru-RU"/>
              </w:rPr>
              <w:t>«РЖД»</w:t>
            </w:r>
          </w:p>
        </w:tc>
        <w:tc>
          <w:tcPr>
            <w:tcW w:w="1620" w:type="dxa"/>
            <w:tcBorders>
              <w:top w:val="nil"/>
              <w:left w:val="nil"/>
              <w:bottom w:val="single" w:sz="4" w:space="0" w:color="FFFFFF"/>
              <w:right w:val="single" w:sz="4" w:space="0" w:color="FFFFFF"/>
            </w:tcBorders>
            <w:shd w:val="clear" w:color="000000" w:fill="4F6228"/>
            <w:vAlign w:val="center"/>
          </w:tcPr>
          <w:p w14:paraId="2437525E" w14:textId="3025893A" w:rsidR="00176970" w:rsidRPr="00A355D3" w:rsidRDefault="00712B4A" w:rsidP="00565B27">
            <w:pPr>
              <w:spacing w:after="0" w:line="240" w:lineRule="auto"/>
              <w:jc w:val="center"/>
              <w:rPr>
                <w:rFonts w:ascii="Myriad Pro" w:eastAsia="Times New Roman" w:hAnsi="Myriad Pro"/>
                <w:b/>
                <w:bCs/>
                <w:color w:val="FFFFFF"/>
                <w:sz w:val="16"/>
                <w:szCs w:val="16"/>
                <w:lang w:eastAsia="ru-RU"/>
              </w:rPr>
            </w:pPr>
            <w:r w:rsidRPr="00A355D3">
              <w:rPr>
                <w:rFonts w:ascii="Myriad Pro" w:eastAsia="Times New Roman" w:hAnsi="Myriad Pro"/>
                <w:b/>
                <w:bCs/>
                <w:color w:val="FFFFFF"/>
                <w:sz w:val="16"/>
                <w:szCs w:val="16"/>
                <w:lang w:eastAsia="ru-RU"/>
              </w:rPr>
              <w:t>АО </w:t>
            </w:r>
            <w:r w:rsidR="00176970" w:rsidRPr="00A355D3">
              <w:rPr>
                <w:rFonts w:ascii="Myriad Pro" w:eastAsia="Times New Roman" w:hAnsi="Myriad Pro"/>
                <w:b/>
                <w:bCs/>
                <w:color w:val="FFFFFF"/>
                <w:sz w:val="16"/>
                <w:szCs w:val="16"/>
                <w:lang w:eastAsia="ru-RU"/>
              </w:rPr>
              <w:t>«Оборонэнерго»</w:t>
            </w:r>
          </w:p>
        </w:tc>
      </w:tr>
      <w:tr w:rsidR="00176970" w:rsidRPr="00A355D3" w14:paraId="6EC16970" w14:textId="77777777" w:rsidTr="00176970">
        <w:trPr>
          <w:trHeight w:val="20"/>
        </w:trPr>
        <w:tc>
          <w:tcPr>
            <w:tcW w:w="2717" w:type="dxa"/>
            <w:tcBorders>
              <w:top w:val="nil"/>
              <w:left w:val="single" w:sz="8" w:space="0" w:color="auto"/>
              <w:bottom w:val="single" w:sz="4" w:space="0" w:color="auto"/>
              <w:right w:val="single" w:sz="4" w:space="0" w:color="auto"/>
            </w:tcBorders>
            <w:shd w:val="clear" w:color="auto" w:fill="auto"/>
            <w:vAlign w:val="bottom"/>
          </w:tcPr>
          <w:p w14:paraId="6427C1DA" w14:textId="77777777" w:rsidR="00176970" w:rsidRPr="00A355D3" w:rsidRDefault="00176970" w:rsidP="00176970">
            <w:pPr>
              <w:spacing w:after="0" w:line="240" w:lineRule="auto"/>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 xml:space="preserve">Двухставочный тариф </w:t>
            </w:r>
          </w:p>
        </w:tc>
        <w:tc>
          <w:tcPr>
            <w:tcW w:w="1260" w:type="dxa"/>
            <w:tcBorders>
              <w:top w:val="nil"/>
              <w:left w:val="single" w:sz="4" w:space="0" w:color="auto"/>
              <w:bottom w:val="single" w:sz="4" w:space="0" w:color="auto"/>
              <w:right w:val="nil"/>
            </w:tcBorders>
            <w:shd w:val="clear" w:color="auto" w:fill="auto"/>
            <w:noWrap/>
            <w:vAlign w:val="bottom"/>
          </w:tcPr>
          <w:p w14:paraId="6444C540" w14:textId="77777777" w:rsidR="00176970" w:rsidRPr="00A355D3" w:rsidRDefault="00176970" w:rsidP="00176970">
            <w:pPr>
              <w:spacing w:after="0" w:line="240" w:lineRule="auto"/>
              <w:jc w:val="center"/>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 </w:t>
            </w:r>
          </w:p>
        </w:tc>
        <w:tc>
          <w:tcPr>
            <w:tcW w:w="1080" w:type="dxa"/>
            <w:tcBorders>
              <w:top w:val="nil"/>
              <w:left w:val="single" w:sz="8" w:space="0" w:color="auto"/>
              <w:bottom w:val="single" w:sz="4" w:space="0" w:color="auto"/>
              <w:right w:val="single" w:sz="8" w:space="0" w:color="auto"/>
            </w:tcBorders>
            <w:shd w:val="clear" w:color="auto" w:fill="auto"/>
            <w:noWrap/>
            <w:vAlign w:val="bottom"/>
          </w:tcPr>
          <w:p w14:paraId="3D500829" w14:textId="77777777" w:rsidR="00176970" w:rsidRPr="00A355D3" w:rsidRDefault="00176970" w:rsidP="00176970">
            <w:pPr>
              <w:spacing w:after="0" w:line="240" w:lineRule="auto"/>
              <w:jc w:val="right"/>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 </w:t>
            </w:r>
          </w:p>
        </w:tc>
        <w:tc>
          <w:tcPr>
            <w:tcW w:w="1440" w:type="dxa"/>
            <w:tcBorders>
              <w:top w:val="nil"/>
              <w:left w:val="nil"/>
              <w:bottom w:val="single" w:sz="4" w:space="0" w:color="auto"/>
              <w:right w:val="single" w:sz="4" w:space="0" w:color="auto"/>
            </w:tcBorders>
            <w:shd w:val="clear" w:color="auto" w:fill="auto"/>
            <w:noWrap/>
            <w:vAlign w:val="bottom"/>
          </w:tcPr>
          <w:p w14:paraId="4255D38D" w14:textId="77777777" w:rsidR="00176970" w:rsidRPr="00A355D3" w:rsidRDefault="00176970" w:rsidP="00176970">
            <w:pPr>
              <w:spacing w:after="0" w:line="240" w:lineRule="auto"/>
              <w:jc w:val="right"/>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 </w:t>
            </w:r>
          </w:p>
        </w:tc>
        <w:tc>
          <w:tcPr>
            <w:tcW w:w="1440" w:type="dxa"/>
            <w:tcBorders>
              <w:top w:val="nil"/>
              <w:left w:val="single" w:sz="4" w:space="0" w:color="auto"/>
              <w:bottom w:val="single" w:sz="4" w:space="0" w:color="auto"/>
              <w:right w:val="single" w:sz="4" w:space="0" w:color="auto"/>
            </w:tcBorders>
            <w:shd w:val="clear" w:color="auto" w:fill="auto"/>
            <w:noWrap/>
            <w:vAlign w:val="bottom"/>
          </w:tcPr>
          <w:p w14:paraId="71A1AD13" w14:textId="77777777" w:rsidR="00176970" w:rsidRPr="00A355D3" w:rsidRDefault="00176970" w:rsidP="00176970">
            <w:pPr>
              <w:spacing w:after="0" w:line="240" w:lineRule="auto"/>
              <w:jc w:val="right"/>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w:t>
            </w:r>
          </w:p>
        </w:tc>
        <w:tc>
          <w:tcPr>
            <w:tcW w:w="1620" w:type="dxa"/>
            <w:tcBorders>
              <w:top w:val="nil"/>
              <w:left w:val="nil"/>
              <w:bottom w:val="single" w:sz="4" w:space="0" w:color="auto"/>
              <w:right w:val="single" w:sz="8" w:space="0" w:color="auto"/>
            </w:tcBorders>
            <w:shd w:val="clear" w:color="auto" w:fill="auto"/>
            <w:noWrap/>
            <w:vAlign w:val="bottom"/>
          </w:tcPr>
          <w:p w14:paraId="62799E79" w14:textId="77777777" w:rsidR="00176970" w:rsidRPr="00A355D3" w:rsidRDefault="00176970" w:rsidP="00176970">
            <w:pPr>
              <w:spacing w:after="0" w:line="240" w:lineRule="auto"/>
              <w:jc w:val="right"/>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w:t>
            </w:r>
          </w:p>
        </w:tc>
      </w:tr>
      <w:tr w:rsidR="00176970" w:rsidRPr="00A355D3" w14:paraId="1DD2ADB4" w14:textId="77777777" w:rsidTr="00176970">
        <w:trPr>
          <w:trHeight w:val="20"/>
        </w:trPr>
        <w:tc>
          <w:tcPr>
            <w:tcW w:w="2717" w:type="dxa"/>
            <w:tcBorders>
              <w:top w:val="nil"/>
              <w:left w:val="single" w:sz="8" w:space="0" w:color="auto"/>
              <w:bottom w:val="single" w:sz="4" w:space="0" w:color="auto"/>
              <w:right w:val="single" w:sz="4" w:space="0" w:color="auto"/>
            </w:tcBorders>
            <w:shd w:val="clear" w:color="auto" w:fill="auto"/>
            <w:vAlign w:val="bottom"/>
          </w:tcPr>
          <w:p w14:paraId="0CF6D398"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ставка на содержание сетей</w:t>
            </w:r>
          </w:p>
        </w:tc>
        <w:tc>
          <w:tcPr>
            <w:tcW w:w="1260" w:type="dxa"/>
            <w:tcBorders>
              <w:top w:val="nil"/>
              <w:left w:val="single" w:sz="4" w:space="0" w:color="auto"/>
              <w:bottom w:val="single" w:sz="4" w:space="0" w:color="auto"/>
              <w:right w:val="nil"/>
            </w:tcBorders>
            <w:shd w:val="clear" w:color="auto" w:fill="auto"/>
            <w:noWrap/>
            <w:vAlign w:val="bottom"/>
          </w:tcPr>
          <w:p w14:paraId="742022E4"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руб./кВт мес.</w:t>
            </w:r>
          </w:p>
        </w:tc>
        <w:tc>
          <w:tcPr>
            <w:tcW w:w="1080" w:type="dxa"/>
            <w:tcBorders>
              <w:top w:val="nil"/>
              <w:left w:val="single" w:sz="8" w:space="0" w:color="auto"/>
              <w:bottom w:val="single" w:sz="4" w:space="0" w:color="auto"/>
              <w:right w:val="single" w:sz="8" w:space="0" w:color="auto"/>
            </w:tcBorders>
            <w:shd w:val="clear" w:color="auto" w:fill="auto"/>
            <w:noWrap/>
            <w:vAlign w:val="bottom"/>
          </w:tcPr>
          <w:p w14:paraId="0FE77945" w14:textId="77777777" w:rsidR="00176970" w:rsidRPr="00A355D3" w:rsidRDefault="00176970" w:rsidP="00176970">
            <w:pPr>
              <w:spacing w:after="0" w:line="240" w:lineRule="auto"/>
              <w:jc w:val="right"/>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w:t>
            </w:r>
          </w:p>
        </w:tc>
        <w:tc>
          <w:tcPr>
            <w:tcW w:w="1440" w:type="dxa"/>
            <w:tcBorders>
              <w:top w:val="single" w:sz="4" w:space="0" w:color="auto"/>
              <w:left w:val="nil"/>
              <w:bottom w:val="single" w:sz="4" w:space="0" w:color="auto"/>
              <w:right w:val="single" w:sz="4" w:space="0" w:color="auto"/>
            </w:tcBorders>
            <w:shd w:val="clear" w:color="auto" w:fill="auto"/>
            <w:noWrap/>
            <w:vAlign w:val="bottom"/>
          </w:tcPr>
          <w:p w14:paraId="3E240A08" w14:textId="77777777" w:rsidR="00176970" w:rsidRPr="00A355D3" w:rsidRDefault="00176970" w:rsidP="00176970">
            <w:pPr>
              <w:spacing w:after="0" w:line="240" w:lineRule="auto"/>
              <w:jc w:val="right"/>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162,4918</w:t>
            </w:r>
          </w:p>
        </w:tc>
        <w:tc>
          <w:tcPr>
            <w:tcW w:w="1440" w:type="dxa"/>
            <w:tcBorders>
              <w:top w:val="nil"/>
              <w:left w:val="nil"/>
              <w:bottom w:val="single" w:sz="4" w:space="0" w:color="auto"/>
              <w:right w:val="single" w:sz="4" w:space="0" w:color="auto"/>
            </w:tcBorders>
            <w:shd w:val="clear" w:color="auto" w:fill="auto"/>
            <w:noWrap/>
            <w:vAlign w:val="bottom"/>
          </w:tcPr>
          <w:p w14:paraId="07A1B711" w14:textId="77777777" w:rsidR="00176970" w:rsidRPr="00A355D3" w:rsidRDefault="00176970" w:rsidP="00176970">
            <w:pPr>
              <w:spacing w:after="0" w:line="240" w:lineRule="auto"/>
              <w:jc w:val="right"/>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159,0247</w:t>
            </w:r>
          </w:p>
        </w:tc>
        <w:tc>
          <w:tcPr>
            <w:tcW w:w="1620" w:type="dxa"/>
            <w:tcBorders>
              <w:top w:val="nil"/>
              <w:left w:val="nil"/>
              <w:bottom w:val="single" w:sz="4" w:space="0" w:color="auto"/>
              <w:right w:val="single" w:sz="8" w:space="0" w:color="auto"/>
            </w:tcBorders>
            <w:shd w:val="clear" w:color="auto" w:fill="auto"/>
            <w:noWrap/>
            <w:vAlign w:val="bottom"/>
          </w:tcPr>
          <w:p w14:paraId="61F8B8B4" w14:textId="77777777" w:rsidR="00176970" w:rsidRPr="00A355D3" w:rsidRDefault="00176970" w:rsidP="00176970">
            <w:pPr>
              <w:spacing w:after="0" w:line="240" w:lineRule="auto"/>
              <w:jc w:val="right"/>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623,7466</w:t>
            </w:r>
          </w:p>
        </w:tc>
      </w:tr>
      <w:tr w:rsidR="00176970" w:rsidRPr="00A355D3" w14:paraId="0C94B8B6" w14:textId="77777777" w:rsidTr="00176970">
        <w:trPr>
          <w:trHeight w:val="20"/>
        </w:trPr>
        <w:tc>
          <w:tcPr>
            <w:tcW w:w="2717" w:type="dxa"/>
            <w:tcBorders>
              <w:top w:val="nil"/>
              <w:left w:val="single" w:sz="8" w:space="0" w:color="auto"/>
              <w:bottom w:val="single" w:sz="4" w:space="0" w:color="auto"/>
              <w:right w:val="single" w:sz="4" w:space="0" w:color="auto"/>
            </w:tcBorders>
            <w:shd w:val="clear" w:color="auto" w:fill="auto"/>
            <w:vAlign w:val="bottom"/>
          </w:tcPr>
          <w:p w14:paraId="365EA3D7"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ставка на оплату технологического расходы</w:t>
            </w:r>
          </w:p>
        </w:tc>
        <w:tc>
          <w:tcPr>
            <w:tcW w:w="1260" w:type="dxa"/>
            <w:tcBorders>
              <w:top w:val="single" w:sz="4" w:space="0" w:color="auto"/>
              <w:left w:val="single" w:sz="4" w:space="0" w:color="auto"/>
              <w:bottom w:val="single" w:sz="4" w:space="0" w:color="auto"/>
              <w:right w:val="nil"/>
            </w:tcBorders>
            <w:shd w:val="clear" w:color="auto" w:fill="auto"/>
            <w:noWrap/>
            <w:vAlign w:val="bottom"/>
          </w:tcPr>
          <w:p w14:paraId="67C03396"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руб. /кВт ч</w:t>
            </w:r>
          </w:p>
        </w:tc>
        <w:tc>
          <w:tcPr>
            <w:tcW w:w="1080" w:type="dxa"/>
            <w:tcBorders>
              <w:top w:val="nil"/>
              <w:left w:val="single" w:sz="8" w:space="0" w:color="auto"/>
              <w:bottom w:val="single" w:sz="4" w:space="0" w:color="auto"/>
              <w:right w:val="single" w:sz="8" w:space="0" w:color="auto"/>
            </w:tcBorders>
            <w:shd w:val="clear" w:color="auto" w:fill="auto"/>
            <w:noWrap/>
            <w:vAlign w:val="bottom"/>
          </w:tcPr>
          <w:p w14:paraId="53880271" w14:textId="77777777" w:rsidR="00176970" w:rsidRPr="00A355D3" w:rsidRDefault="00176970" w:rsidP="00176970">
            <w:pPr>
              <w:spacing w:after="0" w:line="240" w:lineRule="auto"/>
              <w:jc w:val="right"/>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w:t>
            </w:r>
          </w:p>
        </w:tc>
        <w:tc>
          <w:tcPr>
            <w:tcW w:w="1440" w:type="dxa"/>
            <w:tcBorders>
              <w:top w:val="nil"/>
              <w:left w:val="nil"/>
              <w:bottom w:val="single" w:sz="4" w:space="0" w:color="auto"/>
              <w:right w:val="single" w:sz="4" w:space="0" w:color="auto"/>
            </w:tcBorders>
            <w:shd w:val="clear" w:color="auto" w:fill="auto"/>
            <w:noWrap/>
            <w:vAlign w:val="bottom"/>
          </w:tcPr>
          <w:p w14:paraId="23D29A0B" w14:textId="77777777" w:rsidR="00176970" w:rsidRPr="00A355D3" w:rsidRDefault="00176970" w:rsidP="00176970">
            <w:pPr>
              <w:spacing w:after="0" w:line="240" w:lineRule="auto"/>
              <w:jc w:val="right"/>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0,0868</w:t>
            </w:r>
          </w:p>
        </w:tc>
        <w:tc>
          <w:tcPr>
            <w:tcW w:w="1440" w:type="dxa"/>
            <w:tcBorders>
              <w:top w:val="nil"/>
              <w:left w:val="nil"/>
              <w:bottom w:val="single" w:sz="4" w:space="0" w:color="auto"/>
              <w:right w:val="single" w:sz="4" w:space="0" w:color="auto"/>
            </w:tcBorders>
            <w:shd w:val="clear" w:color="auto" w:fill="auto"/>
            <w:noWrap/>
            <w:vAlign w:val="bottom"/>
          </w:tcPr>
          <w:p w14:paraId="616C6E89" w14:textId="77777777" w:rsidR="00176970" w:rsidRPr="00A355D3" w:rsidRDefault="00176970" w:rsidP="00176970">
            <w:pPr>
              <w:spacing w:after="0" w:line="240" w:lineRule="auto"/>
              <w:jc w:val="right"/>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0,0676</w:t>
            </w:r>
          </w:p>
        </w:tc>
        <w:tc>
          <w:tcPr>
            <w:tcW w:w="1620" w:type="dxa"/>
            <w:tcBorders>
              <w:top w:val="nil"/>
              <w:left w:val="nil"/>
              <w:bottom w:val="single" w:sz="4" w:space="0" w:color="auto"/>
              <w:right w:val="single" w:sz="8" w:space="0" w:color="auto"/>
            </w:tcBorders>
            <w:shd w:val="clear" w:color="auto" w:fill="auto"/>
            <w:noWrap/>
            <w:vAlign w:val="bottom"/>
          </w:tcPr>
          <w:p w14:paraId="17D9761B" w14:textId="77777777" w:rsidR="00176970" w:rsidRPr="00A355D3" w:rsidRDefault="00176970" w:rsidP="00176970">
            <w:pPr>
              <w:spacing w:after="0" w:line="240" w:lineRule="auto"/>
              <w:jc w:val="right"/>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0,2004</w:t>
            </w:r>
          </w:p>
        </w:tc>
      </w:tr>
      <w:tr w:rsidR="00176970" w:rsidRPr="00A355D3" w14:paraId="52DA3F24" w14:textId="77777777" w:rsidTr="00176970">
        <w:trPr>
          <w:trHeight w:val="20"/>
        </w:trPr>
        <w:tc>
          <w:tcPr>
            <w:tcW w:w="2717" w:type="dxa"/>
            <w:tcBorders>
              <w:top w:val="nil"/>
              <w:left w:val="single" w:sz="8" w:space="0" w:color="auto"/>
              <w:bottom w:val="single" w:sz="4" w:space="0" w:color="auto"/>
              <w:right w:val="single" w:sz="4" w:space="0" w:color="auto"/>
            </w:tcBorders>
            <w:shd w:val="clear" w:color="auto" w:fill="auto"/>
            <w:vAlign w:val="bottom"/>
          </w:tcPr>
          <w:p w14:paraId="407EDBDC"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Одноставочный тариф</w:t>
            </w:r>
          </w:p>
        </w:tc>
        <w:tc>
          <w:tcPr>
            <w:tcW w:w="1260" w:type="dxa"/>
            <w:tcBorders>
              <w:top w:val="single" w:sz="4" w:space="0" w:color="auto"/>
              <w:left w:val="single" w:sz="4" w:space="0" w:color="auto"/>
              <w:bottom w:val="single" w:sz="4" w:space="0" w:color="auto"/>
              <w:right w:val="nil"/>
            </w:tcBorders>
            <w:shd w:val="clear" w:color="auto" w:fill="auto"/>
            <w:noWrap/>
            <w:vAlign w:val="bottom"/>
          </w:tcPr>
          <w:p w14:paraId="5DC5542C"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руб. /кВт ч</w:t>
            </w:r>
          </w:p>
        </w:tc>
        <w:tc>
          <w:tcPr>
            <w:tcW w:w="1080" w:type="dxa"/>
            <w:tcBorders>
              <w:top w:val="nil"/>
              <w:left w:val="single" w:sz="8" w:space="0" w:color="auto"/>
              <w:bottom w:val="single" w:sz="4" w:space="0" w:color="auto"/>
              <w:right w:val="single" w:sz="8" w:space="0" w:color="auto"/>
            </w:tcBorders>
            <w:shd w:val="clear" w:color="auto" w:fill="auto"/>
            <w:noWrap/>
            <w:vAlign w:val="bottom"/>
          </w:tcPr>
          <w:p w14:paraId="763B003C" w14:textId="77777777" w:rsidR="00176970" w:rsidRPr="00A355D3" w:rsidRDefault="00176970" w:rsidP="00176970">
            <w:pPr>
              <w:spacing w:after="0" w:line="240" w:lineRule="auto"/>
              <w:jc w:val="right"/>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w:t>
            </w:r>
          </w:p>
        </w:tc>
        <w:tc>
          <w:tcPr>
            <w:tcW w:w="1440" w:type="dxa"/>
            <w:tcBorders>
              <w:top w:val="nil"/>
              <w:left w:val="nil"/>
              <w:bottom w:val="single" w:sz="4" w:space="0" w:color="auto"/>
              <w:right w:val="single" w:sz="4" w:space="0" w:color="auto"/>
            </w:tcBorders>
            <w:shd w:val="clear" w:color="auto" w:fill="auto"/>
            <w:noWrap/>
            <w:vAlign w:val="bottom"/>
          </w:tcPr>
          <w:p w14:paraId="5084FF59" w14:textId="77777777" w:rsidR="00176970" w:rsidRPr="00A355D3" w:rsidRDefault="00176970" w:rsidP="00176970">
            <w:pPr>
              <w:spacing w:after="0" w:line="240" w:lineRule="auto"/>
              <w:jc w:val="right"/>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0,3382</w:t>
            </w:r>
          </w:p>
        </w:tc>
        <w:tc>
          <w:tcPr>
            <w:tcW w:w="1440" w:type="dxa"/>
            <w:tcBorders>
              <w:top w:val="nil"/>
              <w:left w:val="nil"/>
              <w:bottom w:val="single" w:sz="4" w:space="0" w:color="auto"/>
              <w:right w:val="single" w:sz="4" w:space="0" w:color="auto"/>
            </w:tcBorders>
            <w:shd w:val="clear" w:color="auto" w:fill="auto"/>
            <w:noWrap/>
            <w:vAlign w:val="bottom"/>
          </w:tcPr>
          <w:p w14:paraId="1944D56C" w14:textId="77777777" w:rsidR="00176970" w:rsidRPr="00A355D3" w:rsidRDefault="00176970" w:rsidP="00176970">
            <w:pPr>
              <w:spacing w:after="0" w:line="240" w:lineRule="auto"/>
              <w:jc w:val="right"/>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0,3316</w:t>
            </w:r>
          </w:p>
        </w:tc>
        <w:tc>
          <w:tcPr>
            <w:tcW w:w="1620" w:type="dxa"/>
            <w:tcBorders>
              <w:top w:val="nil"/>
              <w:left w:val="nil"/>
              <w:bottom w:val="single" w:sz="4" w:space="0" w:color="auto"/>
              <w:right w:val="single" w:sz="8" w:space="0" w:color="auto"/>
            </w:tcBorders>
            <w:shd w:val="clear" w:color="auto" w:fill="auto"/>
            <w:noWrap/>
            <w:vAlign w:val="bottom"/>
          </w:tcPr>
          <w:p w14:paraId="00BC4CC8" w14:textId="77777777" w:rsidR="00176970" w:rsidRPr="00A355D3" w:rsidRDefault="00176970" w:rsidP="00176970">
            <w:pPr>
              <w:spacing w:after="0" w:line="240" w:lineRule="auto"/>
              <w:jc w:val="right"/>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1,1402</w:t>
            </w:r>
          </w:p>
        </w:tc>
      </w:tr>
      <w:tr w:rsidR="00176970" w:rsidRPr="00A355D3" w14:paraId="1ADF841C" w14:textId="77777777" w:rsidTr="00176970">
        <w:trPr>
          <w:trHeight w:val="20"/>
        </w:trPr>
        <w:tc>
          <w:tcPr>
            <w:tcW w:w="2717" w:type="dxa"/>
            <w:tcBorders>
              <w:top w:val="nil"/>
              <w:left w:val="single" w:sz="8" w:space="0" w:color="auto"/>
              <w:bottom w:val="single" w:sz="4" w:space="0" w:color="auto"/>
              <w:right w:val="single" w:sz="4" w:space="0" w:color="auto"/>
            </w:tcBorders>
            <w:shd w:val="clear" w:color="auto" w:fill="auto"/>
            <w:vAlign w:val="bottom"/>
          </w:tcPr>
          <w:p w14:paraId="19B5218C" w14:textId="77777777" w:rsidR="00176970" w:rsidRPr="00A355D3" w:rsidRDefault="00176970" w:rsidP="00176970">
            <w:pPr>
              <w:spacing w:after="0" w:line="240" w:lineRule="auto"/>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Необходимая валовая выручка</w:t>
            </w:r>
          </w:p>
        </w:tc>
        <w:tc>
          <w:tcPr>
            <w:tcW w:w="1260" w:type="dxa"/>
            <w:tcBorders>
              <w:top w:val="single" w:sz="4" w:space="0" w:color="auto"/>
              <w:left w:val="single" w:sz="4" w:space="0" w:color="auto"/>
              <w:bottom w:val="single" w:sz="4" w:space="0" w:color="auto"/>
              <w:right w:val="nil"/>
            </w:tcBorders>
            <w:shd w:val="clear" w:color="auto" w:fill="auto"/>
            <w:noWrap/>
            <w:vAlign w:val="bottom"/>
          </w:tcPr>
          <w:p w14:paraId="54D4B227" w14:textId="77777777" w:rsidR="00176970" w:rsidRPr="00A355D3" w:rsidRDefault="00176970" w:rsidP="00176970">
            <w:pPr>
              <w:spacing w:after="0" w:line="240" w:lineRule="auto"/>
              <w:jc w:val="center"/>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тыс. руб.</w:t>
            </w:r>
          </w:p>
        </w:tc>
        <w:tc>
          <w:tcPr>
            <w:tcW w:w="1080" w:type="dxa"/>
            <w:tcBorders>
              <w:top w:val="nil"/>
              <w:left w:val="single" w:sz="8" w:space="0" w:color="auto"/>
              <w:bottom w:val="single" w:sz="4" w:space="0" w:color="auto"/>
              <w:right w:val="single" w:sz="8" w:space="0" w:color="auto"/>
            </w:tcBorders>
            <w:shd w:val="clear" w:color="auto" w:fill="auto"/>
            <w:noWrap/>
            <w:vAlign w:val="bottom"/>
          </w:tcPr>
          <w:p w14:paraId="7EC36824" w14:textId="77777777" w:rsidR="00176970" w:rsidRPr="00A355D3" w:rsidRDefault="00176970" w:rsidP="00176970">
            <w:pPr>
              <w:spacing w:after="0" w:line="240" w:lineRule="auto"/>
              <w:jc w:val="right"/>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74 865,12</w:t>
            </w:r>
          </w:p>
        </w:tc>
        <w:tc>
          <w:tcPr>
            <w:tcW w:w="1440" w:type="dxa"/>
            <w:tcBorders>
              <w:top w:val="nil"/>
              <w:left w:val="nil"/>
              <w:bottom w:val="single" w:sz="4" w:space="0" w:color="auto"/>
              <w:right w:val="single" w:sz="4" w:space="0" w:color="auto"/>
            </w:tcBorders>
            <w:shd w:val="clear" w:color="auto" w:fill="auto"/>
            <w:noWrap/>
            <w:vAlign w:val="bottom"/>
          </w:tcPr>
          <w:p w14:paraId="297F3573" w14:textId="77777777" w:rsidR="00176970" w:rsidRPr="00A355D3" w:rsidRDefault="00176970" w:rsidP="00176970">
            <w:pPr>
              <w:spacing w:after="0" w:line="240" w:lineRule="auto"/>
              <w:jc w:val="right"/>
              <w:rPr>
                <w:rFonts w:ascii="Myriad Pro" w:eastAsia="Times New Roman" w:hAnsi="Myriad Pro"/>
                <w:b/>
                <w:bCs/>
                <w:sz w:val="18"/>
                <w:szCs w:val="18"/>
                <w:lang w:eastAsia="ru-RU"/>
              </w:rPr>
            </w:pPr>
            <w:r w:rsidRPr="00A355D3">
              <w:rPr>
                <w:rFonts w:ascii="Myriad Pro" w:eastAsia="Times New Roman" w:hAnsi="Myriad Pro"/>
                <w:b/>
                <w:bCs/>
                <w:sz w:val="18"/>
                <w:szCs w:val="18"/>
                <w:lang w:eastAsia="ru-RU"/>
              </w:rPr>
              <w:t>5 069,74</w:t>
            </w:r>
          </w:p>
        </w:tc>
        <w:tc>
          <w:tcPr>
            <w:tcW w:w="1440" w:type="dxa"/>
            <w:tcBorders>
              <w:top w:val="nil"/>
              <w:left w:val="nil"/>
              <w:bottom w:val="single" w:sz="4" w:space="0" w:color="auto"/>
              <w:right w:val="single" w:sz="4" w:space="0" w:color="auto"/>
            </w:tcBorders>
            <w:shd w:val="clear" w:color="auto" w:fill="auto"/>
            <w:noWrap/>
            <w:vAlign w:val="bottom"/>
          </w:tcPr>
          <w:p w14:paraId="103246BC" w14:textId="77777777" w:rsidR="00176970" w:rsidRPr="00A355D3" w:rsidRDefault="00176970" w:rsidP="00176970">
            <w:pPr>
              <w:spacing w:after="0" w:line="240" w:lineRule="auto"/>
              <w:jc w:val="right"/>
              <w:rPr>
                <w:rFonts w:ascii="Myriad Pro" w:eastAsia="Times New Roman" w:hAnsi="Myriad Pro"/>
                <w:b/>
                <w:bCs/>
                <w:sz w:val="18"/>
                <w:szCs w:val="18"/>
                <w:lang w:eastAsia="ru-RU"/>
              </w:rPr>
            </w:pPr>
            <w:r w:rsidRPr="00A355D3">
              <w:rPr>
                <w:rFonts w:ascii="Myriad Pro" w:eastAsia="Times New Roman" w:hAnsi="Myriad Pro"/>
                <w:b/>
                <w:bCs/>
                <w:sz w:val="18"/>
                <w:szCs w:val="18"/>
                <w:lang w:eastAsia="ru-RU"/>
              </w:rPr>
              <w:t>12 730,05</w:t>
            </w:r>
          </w:p>
        </w:tc>
        <w:tc>
          <w:tcPr>
            <w:tcW w:w="1620" w:type="dxa"/>
            <w:tcBorders>
              <w:top w:val="nil"/>
              <w:left w:val="nil"/>
              <w:bottom w:val="single" w:sz="4" w:space="0" w:color="auto"/>
              <w:right w:val="single" w:sz="8" w:space="0" w:color="auto"/>
            </w:tcBorders>
            <w:shd w:val="clear" w:color="auto" w:fill="auto"/>
            <w:noWrap/>
            <w:vAlign w:val="bottom"/>
          </w:tcPr>
          <w:p w14:paraId="73D0587C" w14:textId="77777777" w:rsidR="00176970" w:rsidRPr="00A355D3" w:rsidRDefault="00176970" w:rsidP="00176970">
            <w:pPr>
              <w:spacing w:after="0" w:line="240" w:lineRule="auto"/>
              <w:jc w:val="right"/>
              <w:rPr>
                <w:rFonts w:ascii="Myriad Pro" w:eastAsia="Times New Roman" w:hAnsi="Myriad Pro"/>
                <w:b/>
                <w:bCs/>
                <w:sz w:val="18"/>
                <w:szCs w:val="18"/>
                <w:lang w:eastAsia="ru-RU"/>
              </w:rPr>
            </w:pPr>
            <w:r w:rsidRPr="00A355D3">
              <w:rPr>
                <w:rFonts w:ascii="Myriad Pro" w:eastAsia="Times New Roman" w:hAnsi="Myriad Pro"/>
                <w:b/>
                <w:bCs/>
                <w:sz w:val="18"/>
                <w:szCs w:val="18"/>
                <w:lang w:eastAsia="ru-RU"/>
              </w:rPr>
              <w:t>57 065,33</w:t>
            </w:r>
          </w:p>
        </w:tc>
      </w:tr>
      <w:tr w:rsidR="00176970" w:rsidRPr="00A355D3" w14:paraId="2079DB32" w14:textId="77777777" w:rsidTr="00176970">
        <w:trPr>
          <w:trHeight w:val="20"/>
        </w:trPr>
        <w:tc>
          <w:tcPr>
            <w:tcW w:w="2717" w:type="dxa"/>
            <w:tcBorders>
              <w:top w:val="nil"/>
              <w:left w:val="single" w:sz="8" w:space="0" w:color="auto"/>
              <w:bottom w:val="single" w:sz="4" w:space="0" w:color="auto"/>
              <w:right w:val="single" w:sz="4" w:space="0" w:color="auto"/>
            </w:tcBorders>
            <w:shd w:val="clear" w:color="auto" w:fill="auto"/>
            <w:vAlign w:val="bottom"/>
          </w:tcPr>
          <w:p w14:paraId="0BDBF1C7"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Заявленная мощность сетевой организации</w:t>
            </w:r>
          </w:p>
        </w:tc>
        <w:tc>
          <w:tcPr>
            <w:tcW w:w="1260" w:type="dxa"/>
            <w:tcBorders>
              <w:top w:val="single" w:sz="4" w:space="0" w:color="auto"/>
              <w:left w:val="single" w:sz="4" w:space="0" w:color="auto"/>
              <w:bottom w:val="single" w:sz="4" w:space="0" w:color="auto"/>
              <w:right w:val="nil"/>
            </w:tcBorders>
            <w:shd w:val="clear" w:color="auto" w:fill="auto"/>
            <w:noWrap/>
            <w:vAlign w:val="bottom"/>
          </w:tcPr>
          <w:p w14:paraId="0FD71D56"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кВт</w:t>
            </w:r>
          </w:p>
        </w:tc>
        <w:tc>
          <w:tcPr>
            <w:tcW w:w="1080" w:type="dxa"/>
            <w:tcBorders>
              <w:top w:val="nil"/>
              <w:left w:val="single" w:sz="8" w:space="0" w:color="auto"/>
              <w:bottom w:val="single" w:sz="4" w:space="0" w:color="auto"/>
              <w:right w:val="single" w:sz="8" w:space="0" w:color="auto"/>
            </w:tcBorders>
            <w:shd w:val="clear" w:color="auto" w:fill="auto"/>
            <w:noWrap/>
            <w:vAlign w:val="bottom"/>
          </w:tcPr>
          <w:p w14:paraId="4A8D2F01"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 </w:t>
            </w:r>
          </w:p>
        </w:tc>
        <w:tc>
          <w:tcPr>
            <w:tcW w:w="1440" w:type="dxa"/>
            <w:tcBorders>
              <w:top w:val="nil"/>
              <w:left w:val="nil"/>
              <w:bottom w:val="single" w:sz="4" w:space="0" w:color="auto"/>
              <w:right w:val="single" w:sz="4" w:space="0" w:color="auto"/>
            </w:tcBorders>
            <w:shd w:val="clear" w:color="auto" w:fill="auto"/>
            <w:noWrap/>
            <w:vAlign w:val="bottom"/>
          </w:tcPr>
          <w:p w14:paraId="25510D23"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2 600,00</w:t>
            </w:r>
          </w:p>
        </w:tc>
        <w:tc>
          <w:tcPr>
            <w:tcW w:w="1440" w:type="dxa"/>
            <w:tcBorders>
              <w:top w:val="nil"/>
              <w:left w:val="nil"/>
              <w:bottom w:val="single" w:sz="4" w:space="0" w:color="auto"/>
              <w:right w:val="single" w:sz="4" w:space="0" w:color="auto"/>
            </w:tcBorders>
            <w:shd w:val="clear" w:color="auto" w:fill="auto"/>
            <w:noWrap/>
            <w:vAlign w:val="bottom"/>
          </w:tcPr>
          <w:p w14:paraId="3171AE0A"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6 670,90</w:t>
            </w:r>
          </w:p>
        </w:tc>
        <w:tc>
          <w:tcPr>
            <w:tcW w:w="1620" w:type="dxa"/>
            <w:tcBorders>
              <w:top w:val="nil"/>
              <w:left w:val="nil"/>
              <w:bottom w:val="single" w:sz="4" w:space="0" w:color="auto"/>
              <w:right w:val="single" w:sz="8" w:space="0" w:color="auto"/>
            </w:tcBorders>
            <w:shd w:val="clear" w:color="auto" w:fill="auto"/>
            <w:noWrap/>
            <w:vAlign w:val="bottom"/>
          </w:tcPr>
          <w:p w14:paraId="712E838E"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7 624,00</w:t>
            </w:r>
          </w:p>
        </w:tc>
      </w:tr>
      <w:tr w:rsidR="00176970" w:rsidRPr="00A355D3" w14:paraId="5415CC8F" w14:textId="77777777" w:rsidTr="00176970">
        <w:trPr>
          <w:trHeight w:val="20"/>
        </w:trPr>
        <w:tc>
          <w:tcPr>
            <w:tcW w:w="2717" w:type="dxa"/>
            <w:tcBorders>
              <w:top w:val="nil"/>
              <w:left w:val="single" w:sz="8" w:space="0" w:color="auto"/>
              <w:bottom w:val="single" w:sz="4" w:space="0" w:color="auto"/>
              <w:right w:val="single" w:sz="4" w:space="0" w:color="auto"/>
            </w:tcBorders>
            <w:shd w:val="clear" w:color="auto" w:fill="auto"/>
            <w:vAlign w:val="bottom"/>
          </w:tcPr>
          <w:p w14:paraId="7DDAC355"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Величина технологического расхода (потерь) электрической энергии по транзиту для сторонних организаций</w:t>
            </w:r>
          </w:p>
        </w:tc>
        <w:tc>
          <w:tcPr>
            <w:tcW w:w="1260" w:type="dxa"/>
            <w:tcBorders>
              <w:top w:val="single" w:sz="4" w:space="0" w:color="auto"/>
              <w:left w:val="single" w:sz="4" w:space="0" w:color="auto"/>
              <w:bottom w:val="single" w:sz="4" w:space="0" w:color="auto"/>
              <w:right w:val="nil"/>
            </w:tcBorders>
            <w:shd w:val="clear" w:color="auto" w:fill="auto"/>
            <w:noWrap/>
            <w:vAlign w:val="bottom"/>
          </w:tcPr>
          <w:p w14:paraId="4C84A098"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кВт ч</w:t>
            </w:r>
          </w:p>
        </w:tc>
        <w:tc>
          <w:tcPr>
            <w:tcW w:w="1080" w:type="dxa"/>
            <w:tcBorders>
              <w:top w:val="nil"/>
              <w:left w:val="single" w:sz="8" w:space="0" w:color="auto"/>
              <w:bottom w:val="single" w:sz="4" w:space="0" w:color="auto"/>
              <w:right w:val="single" w:sz="8" w:space="0" w:color="auto"/>
            </w:tcBorders>
            <w:shd w:val="clear" w:color="auto" w:fill="auto"/>
            <w:noWrap/>
            <w:vAlign w:val="bottom"/>
          </w:tcPr>
          <w:p w14:paraId="1711C5DB" w14:textId="77777777" w:rsidR="00176970" w:rsidRPr="00A355D3" w:rsidRDefault="00176970" w:rsidP="00176970">
            <w:pPr>
              <w:spacing w:after="0" w:line="240" w:lineRule="auto"/>
              <w:jc w:val="right"/>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w:t>
            </w:r>
          </w:p>
        </w:tc>
        <w:tc>
          <w:tcPr>
            <w:tcW w:w="1440" w:type="dxa"/>
            <w:tcBorders>
              <w:top w:val="nil"/>
              <w:left w:val="nil"/>
              <w:bottom w:val="single" w:sz="4" w:space="0" w:color="auto"/>
              <w:right w:val="single" w:sz="4" w:space="0" w:color="auto"/>
            </w:tcBorders>
            <w:shd w:val="clear" w:color="auto" w:fill="auto"/>
            <w:noWrap/>
            <w:vAlign w:val="bottom"/>
          </w:tcPr>
          <w:p w14:paraId="1FE025D9"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768 300</w:t>
            </w:r>
          </w:p>
        </w:tc>
        <w:tc>
          <w:tcPr>
            <w:tcW w:w="1440" w:type="dxa"/>
            <w:tcBorders>
              <w:top w:val="nil"/>
              <w:left w:val="nil"/>
              <w:bottom w:val="single" w:sz="4" w:space="0" w:color="auto"/>
              <w:right w:val="single" w:sz="4" w:space="0" w:color="auto"/>
            </w:tcBorders>
            <w:shd w:val="clear" w:color="auto" w:fill="auto"/>
            <w:noWrap/>
            <w:vAlign w:val="bottom"/>
          </w:tcPr>
          <w:p w14:paraId="7518ADA7"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1 685 900</w:t>
            </w:r>
          </w:p>
        </w:tc>
        <w:tc>
          <w:tcPr>
            <w:tcW w:w="1620" w:type="dxa"/>
            <w:tcBorders>
              <w:top w:val="nil"/>
              <w:left w:val="nil"/>
              <w:bottom w:val="single" w:sz="4" w:space="0" w:color="auto"/>
              <w:right w:val="single" w:sz="8" w:space="0" w:color="auto"/>
            </w:tcBorders>
            <w:shd w:val="clear" w:color="auto" w:fill="auto"/>
            <w:noWrap/>
            <w:vAlign w:val="bottom"/>
          </w:tcPr>
          <w:p w14:paraId="4ECAC5DF"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5 410 200</w:t>
            </w:r>
          </w:p>
        </w:tc>
      </w:tr>
      <w:tr w:rsidR="00176970" w:rsidRPr="00A355D3" w14:paraId="666A8595" w14:textId="77777777" w:rsidTr="00176970">
        <w:trPr>
          <w:trHeight w:val="20"/>
        </w:trPr>
        <w:tc>
          <w:tcPr>
            <w:tcW w:w="2717" w:type="dxa"/>
            <w:tcBorders>
              <w:top w:val="nil"/>
              <w:left w:val="single" w:sz="8" w:space="0" w:color="auto"/>
              <w:bottom w:val="single" w:sz="4" w:space="0" w:color="auto"/>
              <w:right w:val="single" w:sz="4" w:space="0" w:color="auto"/>
            </w:tcBorders>
            <w:shd w:val="clear" w:color="auto" w:fill="auto"/>
            <w:vAlign w:val="bottom"/>
          </w:tcPr>
          <w:p w14:paraId="63556DE7"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Цена (тариф) покупки потерь электрической энергии</w:t>
            </w:r>
          </w:p>
        </w:tc>
        <w:tc>
          <w:tcPr>
            <w:tcW w:w="1260" w:type="dxa"/>
            <w:tcBorders>
              <w:top w:val="single" w:sz="4" w:space="0" w:color="auto"/>
              <w:left w:val="single" w:sz="4" w:space="0" w:color="auto"/>
              <w:bottom w:val="single" w:sz="4" w:space="0" w:color="auto"/>
              <w:right w:val="nil"/>
            </w:tcBorders>
            <w:shd w:val="clear" w:color="auto" w:fill="auto"/>
            <w:noWrap/>
            <w:vAlign w:val="bottom"/>
          </w:tcPr>
          <w:p w14:paraId="5F661C98"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руб. /кВт ч</w:t>
            </w:r>
          </w:p>
        </w:tc>
        <w:tc>
          <w:tcPr>
            <w:tcW w:w="1080" w:type="dxa"/>
            <w:tcBorders>
              <w:top w:val="nil"/>
              <w:left w:val="single" w:sz="8" w:space="0" w:color="auto"/>
              <w:bottom w:val="single" w:sz="4" w:space="0" w:color="auto"/>
              <w:right w:val="single" w:sz="8" w:space="0" w:color="auto"/>
            </w:tcBorders>
            <w:shd w:val="clear" w:color="auto" w:fill="auto"/>
            <w:noWrap/>
            <w:vAlign w:val="bottom"/>
          </w:tcPr>
          <w:p w14:paraId="6B63DFB6" w14:textId="77777777" w:rsidR="00176970" w:rsidRPr="00A355D3" w:rsidRDefault="00176970" w:rsidP="00176970">
            <w:pPr>
              <w:spacing w:after="0" w:line="240" w:lineRule="auto"/>
              <w:jc w:val="right"/>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w:t>
            </w:r>
          </w:p>
        </w:tc>
        <w:tc>
          <w:tcPr>
            <w:tcW w:w="1440" w:type="dxa"/>
            <w:tcBorders>
              <w:top w:val="nil"/>
              <w:left w:val="nil"/>
              <w:bottom w:val="single" w:sz="4" w:space="0" w:color="auto"/>
              <w:right w:val="single" w:sz="4" w:space="0" w:color="auto"/>
            </w:tcBorders>
            <w:shd w:val="clear" w:color="auto" w:fill="auto"/>
            <w:noWrap/>
            <w:vAlign w:val="bottom"/>
          </w:tcPr>
          <w:p w14:paraId="718A49EB" w14:textId="77777777" w:rsidR="00176970" w:rsidRPr="00A355D3" w:rsidRDefault="00176970" w:rsidP="00176970">
            <w:pPr>
              <w:spacing w:after="0" w:line="240" w:lineRule="auto"/>
              <w:jc w:val="right"/>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2,2783</w:t>
            </w:r>
          </w:p>
        </w:tc>
        <w:tc>
          <w:tcPr>
            <w:tcW w:w="1440" w:type="dxa"/>
            <w:tcBorders>
              <w:top w:val="nil"/>
              <w:left w:val="nil"/>
              <w:bottom w:val="single" w:sz="4" w:space="0" w:color="auto"/>
              <w:right w:val="single" w:sz="4" w:space="0" w:color="auto"/>
            </w:tcBorders>
            <w:shd w:val="clear" w:color="auto" w:fill="auto"/>
            <w:noWrap/>
            <w:vAlign w:val="bottom"/>
          </w:tcPr>
          <w:p w14:paraId="61429F80" w14:textId="77777777" w:rsidR="00176970" w:rsidRPr="00A355D3" w:rsidRDefault="00176970" w:rsidP="00176970">
            <w:pPr>
              <w:spacing w:after="0" w:line="240" w:lineRule="auto"/>
              <w:jc w:val="right"/>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1,9320</w:t>
            </w:r>
          </w:p>
        </w:tc>
        <w:tc>
          <w:tcPr>
            <w:tcW w:w="1620" w:type="dxa"/>
            <w:tcBorders>
              <w:top w:val="nil"/>
              <w:left w:val="nil"/>
              <w:bottom w:val="single" w:sz="4" w:space="0" w:color="auto"/>
              <w:right w:val="single" w:sz="8" w:space="0" w:color="auto"/>
            </w:tcBorders>
            <w:shd w:val="clear" w:color="auto" w:fill="auto"/>
            <w:noWrap/>
            <w:vAlign w:val="bottom"/>
          </w:tcPr>
          <w:p w14:paraId="53EDD754" w14:textId="77777777" w:rsidR="00176970" w:rsidRPr="00A355D3" w:rsidRDefault="00176970" w:rsidP="00176970">
            <w:pPr>
              <w:spacing w:after="0" w:line="240" w:lineRule="auto"/>
              <w:jc w:val="right"/>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2,2493</w:t>
            </w:r>
          </w:p>
        </w:tc>
      </w:tr>
      <w:tr w:rsidR="00176970" w:rsidRPr="00A355D3" w14:paraId="51C3FE12" w14:textId="77777777" w:rsidTr="00176970">
        <w:trPr>
          <w:trHeight w:val="20"/>
        </w:trPr>
        <w:tc>
          <w:tcPr>
            <w:tcW w:w="2717" w:type="dxa"/>
            <w:tcBorders>
              <w:top w:val="single" w:sz="4" w:space="0" w:color="auto"/>
              <w:left w:val="single" w:sz="8" w:space="0" w:color="auto"/>
              <w:bottom w:val="nil"/>
              <w:right w:val="single" w:sz="4" w:space="0" w:color="auto"/>
            </w:tcBorders>
            <w:shd w:val="clear" w:color="auto" w:fill="auto"/>
            <w:vAlign w:val="bottom"/>
          </w:tcPr>
          <w:p w14:paraId="1F939DB1" w14:textId="77777777" w:rsidR="00176970" w:rsidRPr="00A355D3" w:rsidRDefault="00176970" w:rsidP="00176970">
            <w:pPr>
              <w:spacing w:after="0" w:line="240" w:lineRule="auto"/>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Расходы на оплату технологического расхода (потерь) электрической энергии по транзиту для сторонних потребителей</w:t>
            </w:r>
          </w:p>
        </w:tc>
        <w:tc>
          <w:tcPr>
            <w:tcW w:w="1260" w:type="dxa"/>
            <w:tcBorders>
              <w:top w:val="single" w:sz="4" w:space="0" w:color="auto"/>
              <w:left w:val="nil"/>
              <w:bottom w:val="nil"/>
              <w:right w:val="nil"/>
            </w:tcBorders>
            <w:shd w:val="clear" w:color="auto" w:fill="auto"/>
            <w:noWrap/>
            <w:vAlign w:val="bottom"/>
          </w:tcPr>
          <w:p w14:paraId="7D154CBD" w14:textId="77777777" w:rsidR="00176970" w:rsidRPr="00A355D3" w:rsidRDefault="00176970" w:rsidP="00176970">
            <w:pPr>
              <w:spacing w:after="0" w:line="240" w:lineRule="auto"/>
              <w:jc w:val="center"/>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тыс. руб.</w:t>
            </w:r>
          </w:p>
        </w:tc>
        <w:tc>
          <w:tcPr>
            <w:tcW w:w="1080" w:type="dxa"/>
            <w:tcBorders>
              <w:top w:val="nil"/>
              <w:left w:val="single" w:sz="8" w:space="0" w:color="auto"/>
              <w:bottom w:val="nil"/>
              <w:right w:val="single" w:sz="8" w:space="0" w:color="auto"/>
            </w:tcBorders>
            <w:shd w:val="clear" w:color="auto" w:fill="auto"/>
            <w:noWrap/>
            <w:vAlign w:val="bottom"/>
          </w:tcPr>
          <w:p w14:paraId="352DECC4" w14:textId="77777777" w:rsidR="00176970" w:rsidRPr="00A355D3" w:rsidRDefault="00176970" w:rsidP="00176970">
            <w:pPr>
              <w:spacing w:after="0" w:line="240" w:lineRule="auto"/>
              <w:jc w:val="right"/>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17 176,97</w:t>
            </w:r>
          </w:p>
        </w:tc>
        <w:tc>
          <w:tcPr>
            <w:tcW w:w="1440" w:type="dxa"/>
            <w:tcBorders>
              <w:top w:val="nil"/>
              <w:left w:val="nil"/>
              <w:bottom w:val="nil"/>
              <w:right w:val="single" w:sz="4" w:space="0" w:color="auto"/>
            </w:tcBorders>
            <w:shd w:val="clear" w:color="auto" w:fill="auto"/>
            <w:noWrap/>
            <w:vAlign w:val="bottom"/>
          </w:tcPr>
          <w:p w14:paraId="3DE0E9A7" w14:textId="77777777" w:rsidR="00176970" w:rsidRPr="00A355D3" w:rsidRDefault="00176970" w:rsidP="00176970">
            <w:pPr>
              <w:spacing w:after="0" w:line="240" w:lineRule="auto"/>
              <w:jc w:val="right"/>
              <w:rPr>
                <w:rFonts w:ascii="Myriad Pro" w:eastAsia="Times New Roman" w:hAnsi="Myriad Pro"/>
                <w:b/>
                <w:bCs/>
                <w:sz w:val="18"/>
                <w:szCs w:val="18"/>
                <w:lang w:eastAsia="ru-RU"/>
              </w:rPr>
            </w:pPr>
            <w:r w:rsidRPr="00A355D3">
              <w:rPr>
                <w:rFonts w:ascii="Myriad Pro" w:eastAsia="Times New Roman" w:hAnsi="Myriad Pro"/>
                <w:b/>
                <w:bCs/>
                <w:sz w:val="18"/>
                <w:szCs w:val="18"/>
                <w:lang w:eastAsia="ru-RU"/>
              </w:rPr>
              <w:t>1 750,44</w:t>
            </w:r>
          </w:p>
        </w:tc>
        <w:tc>
          <w:tcPr>
            <w:tcW w:w="1440" w:type="dxa"/>
            <w:tcBorders>
              <w:top w:val="nil"/>
              <w:left w:val="nil"/>
              <w:bottom w:val="nil"/>
              <w:right w:val="single" w:sz="4" w:space="0" w:color="auto"/>
            </w:tcBorders>
            <w:shd w:val="clear" w:color="auto" w:fill="auto"/>
            <w:noWrap/>
            <w:vAlign w:val="bottom"/>
          </w:tcPr>
          <w:p w14:paraId="78708C53" w14:textId="77777777" w:rsidR="00176970" w:rsidRPr="00A355D3" w:rsidRDefault="00176970" w:rsidP="00176970">
            <w:pPr>
              <w:spacing w:after="0" w:line="240" w:lineRule="auto"/>
              <w:jc w:val="right"/>
              <w:rPr>
                <w:rFonts w:ascii="Myriad Pro" w:eastAsia="Times New Roman" w:hAnsi="Myriad Pro"/>
                <w:b/>
                <w:bCs/>
                <w:sz w:val="18"/>
                <w:szCs w:val="18"/>
                <w:lang w:eastAsia="ru-RU"/>
              </w:rPr>
            </w:pPr>
            <w:r w:rsidRPr="00A355D3">
              <w:rPr>
                <w:rFonts w:ascii="Myriad Pro" w:eastAsia="Times New Roman" w:hAnsi="Myriad Pro"/>
                <w:b/>
                <w:bCs/>
                <w:sz w:val="18"/>
                <w:szCs w:val="18"/>
                <w:lang w:eastAsia="ru-RU"/>
              </w:rPr>
              <w:t>3 257,17</w:t>
            </w:r>
          </w:p>
        </w:tc>
        <w:tc>
          <w:tcPr>
            <w:tcW w:w="1620" w:type="dxa"/>
            <w:tcBorders>
              <w:top w:val="nil"/>
              <w:left w:val="nil"/>
              <w:bottom w:val="nil"/>
              <w:right w:val="single" w:sz="8" w:space="0" w:color="auto"/>
            </w:tcBorders>
            <w:shd w:val="clear" w:color="auto" w:fill="auto"/>
            <w:noWrap/>
            <w:vAlign w:val="bottom"/>
          </w:tcPr>
          <w:p w14:paraId="10C43222" w14:textId="77777777" w:rsidR="00176970" w:rsidRPr="00A355D3" w:rsidRDefault="00176970" w:rsidP="00176970">
            <w:pPr>
              <w:spacing w:after="0" w:line="240" w:lineRule="auto"/>
              <w:jc w:val="right"/>
              <w:rPr>
                <w:rFonts w:ascii="Myriad Pro" w:eastAsia="Times New Roman" w:hAnsi="Myriad Pro"/>
                <w:b/>
                <w:bCs/>
                <w:sz w:val="18"/>
                <w:szCs w:val="18"/>
                <w:lang w:eastAsia="ru-RU"/>
              </w:rPr>
            </w:pPr>
            <w:r w:rsidRPr="00A355D3">
              <w:rPr>
                <w:rFonts w:ascii="Myriad Pro" w:eastAsia="Times New Roman" w:hAnsi="Myriad Pro"/>
                <w:b/>
                <w:bCs/>
                <w:sz w:val="18"/>
                <w:szCs w:val="18"/>
                <w:lang w:eastAsia="ru-RU"/>
              </w:rPr>
              <w:t>12 169,36</w:t>
            </w:r>
          </w:p>
        </w:tc>
      </w:tr>
      <w:tr w:rsidR="00176970" w:rsidRPr="00A355D3" w14:paraId="14E27B3B" w14:textId="77777777" w:rsidTr="00176970">
        <w:trPr>
          <w:trHeight w:val="20"/>
        </w:trPr>
        <w:tc>
          <w:tcPr>
            <w:tcW w:w="2717" w:type="dxa"/>
            <w:tcBorders>
              <w:top w:val="single" w:sz="8" w:space="0" w:color="auto"/>
              <w:left w:val="single" w:sz="8" w:space="0" w:color="auto"/>
              <w:bottom w:val="single" w:sz="8" w:space="0" w:color="auto"/>
              <w:right w:val="single" w:sz="4" w:space="0" w:color="auto"/>
            </w:tcBorders>
            <w:shd w:val="clear" w:color="000000" w:fill="EAF1DD"/>
            <w:vAlign w:val="bottom"/>
          </w:tcPr>
          <w:p w14:paraId="66F6C976" w14:textId="77777777" w:rsidR="00176970" w:rsidRPr="00A355D3" w:rsidRDefault="00176970" w:rsidP="00176970">
            <w:pPr>
              <w:spacing w:after="0" w:line="240" w:lineRule="auto"/>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Расходы на оплату услуг смежных ТСО</w:t>
            </w:r>
          </w:p>
        </w:tc>
        <w:tc>
          <w:tcPr>
            <w:tcW w:w="1260" w:type="dxa"/>
            <w:tcBorders>
              <w:top w:val="single" w:sz="8" w:space="0" w:color="auto"/>
              <w:left w:val="nil"/>
              <w:bottom w:val="single" w:sz="8" w:space="0" w:color="auto"/>
              <w:right w:val="nil"/>
            </w:tcBorders>
            <w:shd w:val="clear" w:color="000000" w:fill="EAF1DD"/>
            <w:noWrap/>
            <w:vAlign w:val="bottom"/>
          </w:tcPr>
          <w:p w14:paraId="249B944D" w14:textId="77777777" w:rsidR="00176970" w:rsidRPr="00A355D3" w:rsidRDefault="00176970" w:rsidP="00176970">
            <w:pPr>
              <w:spacing w:after="0" w:line="240" w:lineRule="auto"/>
              <w:jc w:val="center"/>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тыс. руб.</w:t>
            </w:r>
          </w:p>
        </w:tc>
        <w:tc>
          <w:tcPr>
            <w:tcW w:w="1080" w:type="dxa"/>
            <w:tcBorders>
              <w:top w:val="single" w:sz="8" w:space="0" w:color="auto"/>
              <w:left w:val="single" w:sz="8" w:space="0" w:color="auto"/>
              <w:bottom w:val="single" w:sz="8" w:space="0" w:color="auto"/>
              <w:right w:val="single" w:sz="8" w:space="0" w:color="auto"/>
            </w:tcBorders>
            <w:shd w:val="clear" w:color="000000" w:fill="EAF1DD"/>
            <w:noWrap/>
            <w:vAlign w:val="bottom"/>
          </w:tcPr>
          <w:p w14:paraId="7F951F0B" w14:textId="77777777" w:rsidR="00176970" w:rsidRPr="00A355D3" w:rsidRDefault="00176970" w:rsidP="00176970">
            <w:pPr>
              <w:spacing w:after="0" w:line="240" w:lineRule="auto"/>
              <w:jc w:val="right"/>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92 042,09</w:t>
            </w:r>
          </w:p>
        </w:tc>
        <w:tc>
          <w:tcPr>
            <w:tcW w:w="1440" w:type="dxa"/>
            <w:tcBorders>
              <w:top w:val="single" w:sz="8" w:space="0" w:color="auto"/>
              <w:left w:val="nil"/>
              <w:bottom w:val="single" w:sz="8" w:space="0" w:color="auto"/>
              <w:right w:val="single" w:sz="4" w:space="0" w:color="auto"/>
            </w:tcBorders>
            <w:shd w:val="clear" w:color="000000" w:fill="EAF1DD"/>
            <w:noWrap/>
            <w:vAlign w:val="bottom"/>
          </w:tcPr>
          <w:p w14:paraId="16D4D75E" w14:textId="77777777" w:rsidR="00176970" w:rsidRPr="00A355D3" w:rsidRDefault="00176970" w:rsidP="00176970">
            <w:pPr>
              <w:spacing w:after="0" w:line="240" w:lineRule="auto"/>
              <w:jc w:val="right"/>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6 820,18</w:t>
            </w:r>
          </w:p>
        </w:tc>
        <w:tc>
          <w:tcPr>
            <w:tcW w:w="1440" w:type="dxa"/>
            <w:tcBorders>
              <w:top w:val="single" w:sz="8" w:space="0" w:color="auto"/>
              <w:left w:val="nil"/>
              <w:bottom w:val="single" w:sz="8" w:space="0" w:color="auto"/>
              <w:right w:val="single" w:sz="4" w:space="0" w:color="auto"/>
            </w:tcBorders>
            <w:shd w:val="clear" w:color="000000" w:fill="EAF1DD"/>
            <w:noWrap/>
            <w:vAlign w:val="bottom"/>
          </w:tcPr>
          <w:p w14:paraId="7E56FA0D" w14:textId="77777777" w:rsidR="00176970" w:rsidRPr="00A355D3" w:rsidRDefault="00176970" w:rsidP="00176970">
            <w:pPr>
              <w:spacing w:after="0" w:line="240" w:lineRule="auto"/>
              <w:jc w:val="right"/>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15 987,22</w:t>
            </w:r>
          </w:p>
        </w:tc>
        <w:tc>
          <w:tcPr>
            <w:tcW w:w="1620" w:type="dxa"/>
            <w:tcBorders>
              <w:top w:val="single" w:sz="8" w:space="0" w:color="auto"/>
              <w:left w:val="nil"/>
              <w:bottom w:val="single" w:sz="8" w:space="0" w:color="auto"/>
              <w:right w:val="single" w:sz="8" w:space="0" w:color="auto"/>
            </w:tcBorders>
            <w:shd w:val="clear" w:color="000000" w:fill="EAF1DD"/>
            <w:noWrap/>
            <w:vAlign w:val="bottom"/>
          </w:tcPr>
          <w:p w14:paraId="69C3BACF" w14:textId="77777777" w:rsidR="00176970" w:rsidRPr="00A355D3" w:rsidRDefault="00176970" w:rsidP="00176970">
            <w:pPr>
              <w:spacing w:after="0" w:line="240" w:lineRule="auto"/>
              <w:jc w:val="right"/>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69 234,69</w:t>
            </w:r>
          </w:p>
        </w:tc>
      </w:tr>
    </w:tbl>
    <w:p w14:paraId="4F9E4CB7" w14:textId="77777777" w:rsidR="00176970" w:rsidRPr="00A355D3" w:rsidRDefault="00176970" w:rsidP="00176970">
      <w:pPr>
        <w:tabs>
          <w:tab w:val="num" w:pos="960"/>
        </w:tabs>
        <w:spacing w:before="240" w:after="0" w:line="360" w:lineRule="auto"/>
        <w:ind w:firstLine="567"/>
        <w:jc w:val="both"/>
        <w:rPr>
          <w:rFonts w:ascii="Myriad Pro" w:hAnsi="Myriad Pro"/>
          <w:sz w:val="26"/>
          <w:szCs w:val="26"/>
          <w:shd w:val="clear" w:color="auto" w:fill="FFFFFF"/>
        </w:rPr>
      </w:pPr>
      <w:r w:rsidRPr="00A355D3">
        <w:rPr>
          <w:rFonts w:ascii="Myriad Pro" w:hAnsi="Myriad Pro"/>
          <w:sz w:val="26"/>
          <w:szCs w:val="26"/>
        </w:rPr>
        <w:lastRenderedPageBreak/>
        <w:t>Величина</w:t>
      </w:r>
      <w:r w:rsidRPr="00A355D3">
        <w:rPr>
          <w:rFonts w:ascii="Myriad Pro" w:hAnsi="Myriad Pro"/>
          <w:sz w:val="26"/>
          <w:szCs w:val="26"/>
          <w:shd w:val="clear" w:color="auto" w:fill="FFFFFF"/>
        </w:rPr>
        <w:t xml:space="preserve"> полученных расходов на оплату услуг сетевых организаций составила 92 042,09 тыс. руб. </w:t>
      </w:r>
    </w:p>
    <w:p w14:paraId="06F1F0DC" w14:textId="77777777"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 xml:space="preserve">По одноставочному тарифу расчетная плановая величина составляет: </w:t>
      </w:r>
    </w:p>
    <w:tbl>
      <w:tblPr>
        <w:tblW w:w="5000" w:type="pct"/>
        <w:tblLook w:val="0000" w:firstRow="0" w:lastRow="0" w:firstColumn="0" w:lastColumn="0" w:noHBand="0" w:noVBand="0"/>
      </w:tblPr>
      <w:tblGrid>
        <w:gridCol w:w="577"/>
        <w:gridCol w:w="3911"/>
        <w:gridCol w:w="1819"/>
        <w:gridCol w:w="1733"/>
        <w:gridCol w:w="1864"/>
      </w:tblGrid>
      <w:tr w:rsidR="00176970" w:rsidRPr="00A355D3" w14:paraId="3D80174A" w14:textId="77777777" w:rsidTr="00565B27">
        <w:trPr>
          <w:trHeight w:val="623"/>
        </w:trPr>
        <w:tc>
          <w:tcPr>
            <w:tcW w:w="291" w:type="pct"/>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0AB1DC60"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 xml:space="preserve"> № </w:t>
            </w:r>
          </w:p>
        </w:tc>
        <w:tc>
          <w:tcPr>
            <w:tcW w:w="1974" w:type="pct"/>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6460080B"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Наименование ТСО</w:t>
            </w:r>
          </w:p>
        </w:tc>
        <w:tc>
          <w:tcPr>
            <w:tcW w:w="918" w:type="pct"/>
            <w:tcBorders>
              <w:top w:val="single" w:sz="4" w:space="0" w:color="FFFFFF"/>
              <w:left w:val="single" w:sz="4" w:space="0" w:color="FFFFFF"/>
              <w:bottom w:val="single" w:sz="4" w:space="0" w:color="FFFFFF"/>
              <w:right w:val="single" w:sz="4" w:space="0" w:color="FFFFFF"/>
            </w:tcBorders>
            <w:shd w:val="clear" w:color="000000" w:fill="4F6228"/>
            <w:vAlign w:val="center"/>
          </w:tcPr>
          <w:p w14:paraId="53217E8A"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Переток в сальдированном выражении, тыс. кВтч</w:t>
            </w:r>
          </w:p>
        </w:tc>
        <w:tc>
          <w:tcPr>
            <w:tcW w:w="875" w:type="pct"/>
            <w:tcBorders>
              <w:top w:val="single" w:sz="4" w:space="0" w:color="FFFFFF"/>
              <w:left w:val="single" w:sz="4" w:space="0" w:color="FFFFFF"/>
              <w:right w:val="single" w:sz="4" w:space="0" w:color="FFFFFF"/>
            </w:tcBorders>
            <w:shd w:val="clear" w:color="000000" w:fill="4F6228"/>
            <w:vAlign w:val="center"/>
          </w:tcPr>
          <w:p w14:paraId="4700473A"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Одноставочный тариф</w:t>
            </w:r>
          </w:p>
          <w:p w14:paraId="70B966C4" w14:textId="77777777" w:rsidR="00176970" w:rsidRPr="00A355D3" w:rsidRDefault="00176970" w:rsidP="00176970">
            <w:pPr>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руб./кВтч</w:t>
            </w:r>
          </w:p>
        </w:tc>
        <w:tc>
          <w:tcPr>
            <w:tcW w:w="941" w:type="pct"/>
            <w:tcBorders>
              <w:top w:val="single" w:sz="4" w:space="0" w:color="FFFFFF"/>
              <w:left w:val="single" w:sz="4" w:space="0" w:color="FFFFFF"/>
              <w:bottom w:val="single" w:sz="4" w:space="0" w:color="FFFFFF"/>
              <w:right w:val="single" w:sz="4" w:space="0" w:color="FFFFFF"/>
            </w:tcBorders>
            <w:shd w:val="clear" w:color="000000" w:fill="4F6228"/>
            <w:vAlign w:val="center"/>
          </w:tcPr>
          <w:p w14:paraId="13A86039" w14:textId="7B89C16E"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Расходы</w:t>
            </w:r>
            <w:r w:rsidR="005A62C7" w:rsidRPr="00A355D3">
              <w:rPr>
                <w:rFonts w:ascii="Myriad Pro" w:eastAsia="Times New Roman" w:hAnsi="Myriad Pro" w:cs="Arial"/>
                <w:b/>
                <w:bCs/>
                <w:color w:val="FFFFFF"/>
                <w:sz w:val="18"/>
                <w:szCs w:val="18"/>
                <w:lang w:eastAsia="ru-RU"/>
              </w:rPr>
              <w:t xml:space="preserve"> </w:t>
            </w:r>
            <w:r w:rsidRPr="00A355D3">
              <w:rPr>
                <w:rFonts w:ascii="Myriad Pro" w:eastAsia="Times New Roman" w:hAnsi="Myriad Pro" w:cs="Arial"/>
                <w:b/>
                <w:bCs/>
                <w:color w:val="FFFFFF"/>
                <w:sz w:val="18"/>
                <w:szCs w:val="18"/>
                <w:lang w:eastAsia="ru-RU"/>
              </w:rPr>
              <w:br/>
              <w:t xml:space="preserve">2017 года, </w:t>
            </w:r>
            <w:r w:rsidRPr="00A355D3">
              <w:rPr>
                <w:rFonts w:ascii="Myriad Pro" w:eastAsia="Times New Roman" w:hAnsi="Myriad Pro" w:cs="Arial"/>
                <w:b/>
                <w:bCs/>
                <w:color w:val="FFFFFF"/>
                <w:sz w:val="18"/>
                <w:szCs w:val="18"/>
                <w:lang w:eastAsia="ru-RU"/>
              </w:rPr>
              <w:br/>
              <w:t>тыс. руб.</w:t>
            </w:r>
          </w:p>
        </w:tc>
      </w:tr>
      <w:tr w:rsidR="00176970" w:rsidRPr="00A355D3" w14:paraId="301E6CD4" w14:textId="77777777" w:rsidTr="00565B27">
        <w:trPr>
          <w:trHeight w:val="315"/>
        </w:trPr>
        <w:tc>
          <w:tcPr>
            <w:tcW w:w="291" w:type="pct"/>
            <w:tcBorders>
              <w:top w:val="nil"/>
              <w:left w:val="single" w:sz="8" w:space="0" w:color="auto"/>
              <w:bottom w:val="single" w:sz="4" w:space="0" w:color="auto"/>
              <w:right w:val="single" w:sz="8" w:space="0" w:color="auto"/>
            </w:tcBorders>
            <w:shd w:val="clear" w:color="auto" w:fill="auto"/>
            <w:noWrap/>
            <w:vAlign w:val="center"/>
          </w:tcPr>
          <w:p w14:paraId="760A4EA4"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w:t>
            </w:r>
          </w:p>
        </w:tc>
        <w:tc>
          <w:tcPr>
            <w:tcW w:w="1974" w:type="pct"/>
            <w:tcBorders>
              <w:top w:val="nil"/>
              <w:left w:val="nil"/>
              <w:bottom w:val="single" w:sz="4" w:space="0" w:color="auto"/>
              <w:right w:val="single" w:sz="8" w:space="0" w:color="auto"/>
            </w:tcBorders>
            <w:shd w:val="clear" w:color="auto" w:fill="auto"/>
            <w:noWrap/>
            <w:vAlign w:val="center"/>
          </w:tcPr>
          <w:p w14:paraId="0477E4D7" w14:textId="502BEBFF" w:rsidR="00176970" w:rsidRPr="00A355D3" w:rsidRDefault="00712B4A" w:rsidP="00176970">
            <w:pPr>
              <w:spacing w:after="0" w:line="240" w:lineRule="auto"/>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ООО </w:t>
            </w:r>
            <w:r w:rsidR="00176970" w:rsidRPr="00A355D3">
              <w:rPr>
                <w:rFonts w:ascii="Myriad Pro" w:eastAsia="Times New Roman" w:hAnsi="Myriad Pro" w:cs="Arial"/>
                <w:sz w:val="18"/>
                <w:szCs w:val="18"/>
                <w:lang w:eastAsia="ru-RU"/>
              </w:rPr>
              <w:t>«Энергосети»</w:t>
            </w:r>
          </w:p>
        </w:tc>
        <w:tc>
          <w:tcPr>
            <w:tcW w:w="918" w:type="pct"/>
            <w:tcBorders>
              <w:top w:val="nil"/>
              <w:left w:val="nil"/>
              <w:bottom w:val="single" w:sz="4" w:space="0" w:color="auto"/>
              <w:right w:val="single" w:sz="8" w:space="0" w:color="auto"/>
            </w:tcBorders>
            <w:shd w:val="clear" w:color="auto" w:fill="auto"/>
            <w:noWrap/>
            <w:vAlign w:val="center"/>
          </w:tcPr>
          <w:p w14:paraId="0692B7F1"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20 165,35</w:t>
            </w:r>
          </w:p>
        </w:tc>
        <w:tc>
          <w:tcPr>
            <w:tcW w:w="875" w:type="pct"/>
            <w:tcBorders>
              <w:top w:val="nil"/>
              <w:left w:val="nil"/>
              <w:bottom w:val="single" w:sz="4" w:space="0" w:color="auto"/>
              <w:right w:val="single" w:sz="8" w:space="0" w:color="auto"/>
            </w:tcBorders>
            <w:shd w:val="clear" w:color="auto" w:fill="auto"/>
            <w:noWrap/>
            <w:vAlign w:val="center"/>
          </w:tcPr>
          <w:p w14:paraId="45A755FE"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0,3382</w:t>
            </w:r>
          </w:p>
        </w:tc>
        <w:tc>
          <w:tcPr>
            <w:tcW w:w="941" w:type="pct"/>
            <w:tcBorders>
              <w:top w:val="nil"/>
              <w:left w:val="nil"/>
              <w:bottom w:val="single" w:sz="4" w:space="0" w:color="auto"/>
              <w:right w:val="single" w:sz="8" w:space="0" w:color="auto"/>
            </w:tcBorders>
            <w:shd w:val="clear" w:color="auto" w:fill="auto"/>
            <w:noWrap/>
            <w:vAlign w:val="center"/>
          </w:tcPr>
          <w:p w14:paraId="3F9AC904"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6 820</w:t>
            </w:r>
          </w:p>
        </w:tc>
      </w:tr>
      <w:tr w:rsidR="00176970" w:rsidRPr="00A355D3" w14:paraId="426049FB" w14:textId="77777777" w:rsidTr="00565B27">
        <w:trPr>
          <w:trHeight w:val="315"/>
        </w:trPr>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A41DAB5"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2</w:t>
            </w:r>
          </w:p>
        </w:tc>
        <w:tc>
          <w:tcPr>
            <w:tcW w:w="197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B70157D" w14:textId="4442F5C9" w:rsidR="00176970" w:rsidRPr="00A355D3" w:rsidRDefault="00712B4A" w:rsidP="00176970">
            <w:pPr>
              <w:spacing w:after="0" w:line="240" w:lineRule="auto"/>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ООО </w:t>
            </w:r>
            <w:r w:rsidR="00176970" w:rsidRPr="00A355D3">
              <w:rPr>
                <w:rFonts w:ascii="Myriad Pro" w:eastAsia="Times New Roman" w:hAnsi="Myriad Pro" w:cs="Arial"/>
                <w:sz w:val="18"/>
                <w:szCs w:val="18"/>
                <w:lang w:eastAsia="ru-RU"/>
              </w:rPr>
              <w:t>«РЖД»</w:t>
            </w:r>
          </w:p>
        </w:tc>
        <w:tc>
          <w:tcPr>
            <w:tcW w:w="91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5F53E0B"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48 212,38</w:t>
            </w:r>
          </w:p>
        </w:tc>
        <w:tc>
          <w:tcPr>
            <w:tcW w:w="87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C59F98B"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0,3316</w:t>
            </w:r>
          </w:p>
        </w:tc>
        <w:tc>
          <w:tcPr>
            <w:tcW w:w="94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2C7499F"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15 987</w:t>
            </w:r>
          </w:p>
        </w:tc>
      </w:tr>
      <w:tr w:rsidR="00176970" w:rsidRPr="00A355D3" w14:paraId="121245E9" w14:textId="77777777" w:rsidTr="00565B27">
        <w:trPr>
          <w:trHeight w:val="315"/>
        </w:trPr>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302E746"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3</w:t>
            </w:r>
          </w:p>
        </w:tc>
        <w:tc>
          <w:tcPr>
            <w:tcW w:w="197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16F07AD" w14:textId="5F6CEBB2" w:rsidR="00176970" w:rsidRPr="00A355D3" w:rsidRDefault="00712B4A" w:rsidP="00176970">
            <w:pPr>
              <w:spacing w:after="0" w:line="240" w:lineRule="auto"/>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АО </w:t>
            </w:r>
            <w:r w:rsidR="00176970" w:rsidRPr="00A355D3">
              <w:rPr>
                <w:rFonts w:ascii="Myriad Pro" w:eastAsia="Times New Roman" w:hAnsi="Myriad Pro" w:cs="Arial"/>
                <w:sz w:val="18"/>
                <w:szCs w:val="18"/>
                <w:lang w:eastAsia="ru-RU"/>
              </w:rPr>
              <w:t>«Оборонэнерго»</w:t>
            </w:r>
          </w:p>
        </w:tc>
        <w:tc>
          <w:tcPr>
            <w:tcW w:w="91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B8647E0"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60 719,60</w:t>
            </w:r>
          </w:p>
        </w:tc>
        <w:tc>
          <w:tcPr>
            <w:tcW w:w="87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980268E"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1,1402</w:t>
            </w:r>
          </w:p>
        </w:tc>
        <w:tc>
          <w:tcPr>
            <w:tcW w:w="94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453E8AF"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69 232</w:t>
            </w:r>
          </w:p>
        </w:tc>
      </w:tr>
      <w:tr w:rsidR="00176970" w:rsidRPr="00A355D3" w14:paraId="74E36BFC" w14:textId="77777777" w:rsidTr="00565B27">
        <w:trPr>
          <w:trHeight w:val="315"/>
        </w:trPr>
        <w:tc>
          <w:tcPr>
            <w:tcW w:w="2265" w:type="pct"/>
            <w:gridSpan w:val="2"/>
            <w:tcBorders>
              <w:top w:val="single" w:sz="4" w:space="0" w:color="auto"/>
              <w:left w:val="single" w:sz="8" w:space="0" w:color="auto"/>
              <w:bottom w:val="single" w:sz="8" w:space="0" w:color="auto"/>
              <w:right w:val="single" w:sz="8" w:space="0" w:color="000000"/>
            </w:tcBorders>
            <w:shd w:val="clear" w:color="000000" w:fill="EAF1DD"/>
            <w:noWrap/>
            <w:vAlign w:val="center"/>
          </w:tcPr>
          <w:p w14:paraId="6210C84B"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ВСЕГО</w:t>
            </w:r>
          </w:p>
        </w:tc>
        <w:tc>
          <w:tcPr>
            <w:tcW w:w="918" w:type="pct"/>
            <w:tcBorders>
              <w:top w:val="single" w:sz="4" w:space="0" w:color="auto"/>
              <w:left w:val="nil"/>
              <w:bottom w:val="single" w:sz="8" w:space="0" w:color="auto"/>
              <w:right w:val="single" w:sz="8" w:space="0" w:color="auto"/>
            </w:tcBorders>
            <w:shd w:val="clear" w:color="000000" w:fill="EAF1DD"/>
            <w:noWrap/>
            <w:vAlign w:val="center"/>
          </w:tcPr>
          <w:p w14:paraId="38E0DE7B"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w:t>
            </w:r>
          </w:p>
        </w:tc>
        <w:tc>
          <w:tcPr>
            <w:tcW w:w="875" w:type="pct"/>
            <w:tcBorders>
              <w:top w:val="single" w:sz="4" w:space="0" w:color="auto"/>
              <w:left w:val="nil"/>
              <w:bottom w:val="single" w:sz="8" w:space="0" w:color="auto"/>
              <w:right w:val="single" w:sz="8" w:space="0" w:color="auto"/>
            </w:tcBorders>
            <w:shd w:val="clear" w:color="000000" w:fill="EAF1DD"/>
            <w:noWrap/>
            <w:vAlign w:val="center"/>
          </w:tcPr>
          <w:p w14:paraId="25C3EA7A"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w:t>
            </w:r>
          </w:p>
        </w:tc>
        <w:tc>
          <w:tcPr>
            <w:tcW w:w="941" w:type="pct"/>
            <w:tcBorders>
              <w:top w:val="single" w:sz="4" w:space="0" w:color="auto"/>
              <w:left w:val="nil"/>
              <w:bottom w:val="single" w:sz="8" w:space="0" w:color="auto"/>
              <w:right w:val="single" w:sz="8" w:space="0" w:color="auto"/>
            </w:tcBorders>
            <w:shd w:val="clear" w:color="000000" w:fill="EAF1DD"/>
            <w:noWrap/>
            <w:vAlign w:val="center"/>
          </w:tcPr>
          <w:p w14:paraId="68072355" w14:textId="77777777" w:rsidR="00176970" w:rsidRPr="00A355D3" w:rsidRDefault="00176970" w:rsidP="00176970">
            <w:pPr>
              <w:spacing w:after="0" w:line="240" w:lineRule="auto"/>
              <w:jc w:val="center"/>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92 040</w:t>
            </w:r>
          </w:p>
        </w:tc>
      </w:tr>
    </w:tbl>
    <w:p w14:paraId="53B2A944" w14:textId="77777777"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По двухставочному тарифу плановая величина составляет:</w:t>
      </w:r>
    </w:p>
    <w:tbl>
      <w:tblPr>
        <w:tblW w:w="5000" w:type="pct"/>
        <w:tblLook w:val="0000" w:firstRow="0" w:lastRow="0" w:firstColumn="0" w:lastColumn="0" w:noHBand="0" w:noVBand="0"/>
      </w:tblPr>
      <w:tblGrid>
        <w:gridCol w:w="480"/>
        <w:gridCol w:w="2104"/>
        <w:gridCol w:w="1599"/>
        <w:gridCol w:w="1274"/>
        <w:gridCol w:w="1570"/>
        <w:gridCol w:w="1694"/>
        <w:gridCol w:w="1183"/>
      </w:tblGrid>
      <w:tr w:rsidR="00176970" w:rsidRPr="00A355D3" w14:paraId="704E0BC6" w14:textId="77777777" w:rsidTr="00565B27">
        <w:trPr>
          <w:trHeight w:val="480"/>
          <w:tblHeader/>
        </w:trPr>
        <w:tc>
          <w:tcPr>
            <w:tcW w:w="292" w:type="pct"/>
            <w:vMerge w:val="restart"/>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08148653" w14:textId="77777777" w:rsidR="00176970" w:rsidRPr="00A355D3" w:rsidRDefault="00176970" w:rsidP="00176970">
            <w:pPr>
              <w:spacing w:after="0" w:line="240" w:lineRule="auto"/>
              <w:jc w:val="center"/>
              <w:rPr>
                <w:rFonts w:ascii="Myriad Pro" w:eastAsia="Times New Roman" w:hAnsi="Myriad Pro"/>
                <w:b/>
                <w:color w:val="FFFFFF"/>
                <w:sz w:val="18"/>
                <w:szCs w:val="18"/>
                <w:lang w:eastAsia="ru-RU"/>
              </w:rPr>
            </w:pPr>
            <w:r w:rsidRPr="00A355D3">
              <w:rPr>
                <w:rFonts w:ascii="Myriad Pro" w:eastAsia="Times New Roman" w:hAnsi="Myriad Pro"/>
                <w:b/>
                <w:color w:val="FFFFFF"/>
                <w:sz w:val="18"/>
                <w:szCs w:val="18"/>
                <w:lang w:eastAsia="ru-RU"/>
              </w:rPr>
              <w:t xml:space="preserve"> № </w:t>
            </w:r>
          </w:p>
        </w:tc>
        <w:tc>
          <w:tcPr>
            <w:tcW w:w="1111" w:type="pct"/>
            <w:vMerge w:val="restart"/>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1671D1DB" w14:textId="77777777" w:rsidR="00176970" w:rsidRPr="00A355D3" w:rsidRDefault="00176970" w:rsidP="00176970">
            <w:pPr>
              <w:spacing w:after="0" w:line="240" w:lineRule="auto"/>
              <w:ind w:left="-511" w:firstLine="511"/>
              <w:jc w:val="center"/>
              <w:rPr>
                <w:rFonts w:ascii="Myriad Pro" w:eastAsia="Times New Roman" w:hAnsi="Myriad Pro" w:cs="Arial"/>
                <w:b/>
                <w:color w:val="FFFFFF"/>
                <w:sz w:val="18"/>
                <w:szCs w:val="18"/>
                <w:lang w:eastAsia="ru-RU"/>
              </w:rPr>
            </w:pPr>
            <w:r w:rsidRPr="00A355D3">
              <w:rPr>
                <w:rFonts w:ascii="Myriad Pro" w:eastAsia="Times New Roman" w:hAnsi="Myriad Pro" w:cs="Arial"/>
                <w:b/>
                <w:color w:val="FFFFFF"/>
                <w:sz w:val="18"/>
                <w:szCs w:val="18"/>
                <w:lang w:eastAsia="ru-RU"/>
              </w:rPr>
              <w:t>Наименование ТСО</w:t>
            </w:r>
          </w:p>
        </w:tc>
        <w:tc>
          <w:tcPr>
            <w:tcW w:w="661"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278C7EC6" w14:textId="77777777" w:rsidR="00176970" w:rsidRPr="00A355D3" w:rsidRDefault="00176970" w:rsidP="00176970">
            <w:pPr>
              <w:spacing w:after="0" w:line="240" w:lineRule="auto"/>
              <w:jc w:val="center"/>
              <w:rPr>
                <w:rFonts w:ascii="Myriad Pro" w:eastAsia="Times New Roman" w:hAnsi="Myriad Pro" w:cs="Arial"/>
                <w:b/>
                <w:color w:val="FFFFFF"/>
                <w:sz w:val="18"/>
                <w:szCs w:val="18"/>
                <w:lang w:eastAsia="ru-RU"/>
              </w:rPr>
            </w:pPr>
            <w:r w:rsidRPr="00A355D3">
              <w:rPr>
                <w:rFonts w:ascii="Myriad Pro" w:eastAsia="Times New Roman" w:hAnsi="Myriad Pro" w:cs="Arial"/>
                <w:b/>
                <w:color w:val="FFFFFF"/>
                <w:sz w:val="18"/>
                <w:szCs w:val="18"/>
                <w:lang w:eastAsia="ru-RU"/>
              </w:rPr>
              <w:t>Переток в сальдированном выражении, тыс. кВтч</w:t>
            </w:r>
          </w:p>
        </w:tc>
        <w:tc>
          <w:tcPr>
            <w:tcW w:w="661"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53E83EF5" w14:textId="77777777" w:rsidR="00176970" w:rsidRPr="00A355D3" w:rsidRDefault="00176970" w:rsidP="00176970">
            <w:pPr>
              <w:spacing w:after="0" w:line="240" w:lineRule="auto"/>
              <w:jc w:val="center"/>
              <w:rPr>
                <w:rFonts w:ascii="Myriad Pro" w:eastAsia="Times New Roman" w:hAnsi="Myriad Pro" w:cs="Arial"/>
                <w:b/>
                <w:color w:val="FFFFFF"/>
                <w:sz w:val="18"/>
                <w:szCs w:val="18"/>
                <w:lang w:eastAsia="ru-RU"/>
              </w:rPr>
            </w:pPr>
            <w:r w:rsidRPr="00A355D3">
              <w:rPr>
                <w:rFonts w:ascii="Myriad Pro" w:eastAsia="Times New Roman" w:hAnsi="Myriad Pro" w:cs="Arial"/>
                <w:b/>
                <w:color w:val="FFFFFF"/>
                <w:sz w:val="18"/>
                <w:szCs w:val="18"/>
                <w:lang w:eastAsia="ru-RU"/>
              </w:rPr>
              <w:t>Заявленная мощность сетевой организации</w:t>
            </w:r>
          </w:p>
        </w:tc>
        <w:tc>
          <w:tcPr>
            <w:tcW w:w="1629" w:type="pct"/>
            <w:gridSpan w:val="2"/>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0FC40C5B" w14:textId="77777777" w:rsidR="00176970" w:rsidRPr="00A355D3" w:rsidRDefault="00176970" w:rsidP="00176970">
            <w:pPr>
              <w:spacing w:after="0" w:line="240" w:lineRule="auto"/>
              <w:jc w:val="center"/>
              <w:rPr>
                <w:rFonts w:ascii="Myriad Pro" w:eastAsia="Times New Roman" w:hAnsi="Myriad Pro" w:cs="Arial"/>
                <w:b/>
                <w:color w:val="FFFFFF"/>
                <w:sz w:val="18"/>
                <w:szCs w:val="18"/>
                <w:lang w:eastAsia="ru-RU"/>
              </w:rPr>
            </w:pPr>
            <w:r w:rsidRPr="00A355D3">
              <w:rPr>
                <w:rFonts w:ascii="Myriad Pro" w:eastAsia="Times New Roman" w:hAnsi="Myriad Pro" w:cs="Arial"/>
                <w:b/>
                <w:color w:val="FFFFFF"/>
                <w:sz w:val="18"/>
                <w:szCs w:val="18"/>
                <w:lang w:eastAsia="ru-RU"/>
              </w:rPr>
              <w:t>Двухставочный тариф (утверждена только ставка за потери)</w:t>
            </w:r>
          </w:p>
        </w:tc>
        <w:tc>
          <w:tcPr>
            <w:tcW w:w="646"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6F1AC03E" w14:textId="058F00C0" w:rsidR="00176970" w:rsidRPr="00A355D3" w:rsidRDefault="00176970" w:rsidP="00176970">
            <w:pPr>
              <w:spacing w:after="0" w:line="240" w:lineRule="auto"/>
              <w:jc w:val="center"/>
              <w:rPr>
                <w:rFonts w:ascii="Myriad Pro" w:eastAsia="Times New Roman" w:hAnsi="Myriad Pro" w:cs="Arial"/>
                <w:b/>
                <w:color w:val="FFFFFF"/>
                <w:sz w:val="18"/>
                <w:szCs w:val="18"/>
                <w:lang w:eastAsia="ru-RU"/>
              </w:rPr>
            </w:pPr>
            <w:r w:rsidRPr="00A355D3">
              <w:rPr>
                <w:rFonts w:ascii="Myriad Pro" w:eastAsia="Times New Roman" w:hAnsi="Myriad Pro" w:cs="Arial"/>
                <w:b/>
                <w:color w:val="FFFFFF"/>
                <w:sz w:val="18"/>
                <w:szCs w:val="18"/>
                <w:lang w:eastAsia="ru-RU"/>
              </w:rPr>
              <w:t>Расходы</w:t>
            </w:r>
            <w:r w:rsidR="005A62C7" w:rsidRPr="00A355D3">
              <w:rPr>
                <w:rFonts w:ascii="Myriad Pro" w:eastAsia="Times New Roman" w:hAnsi="Myriad Pro" w:cs="Arial"/>
                <w:b/>
                <w:color w:val="FFFFFF"/>
                <w:sz w:val="18"/>
                <w:szCs w:val="18"/>
                <w:lang w:eastAsia="ru-RU"/>
              </w:rPr>
              <w:t xml:space="preserve"> </w:t>
            </w:r>
            <w:r w:rsidRPr="00A355D3">
              <w:rPr>
                <w:rFonts w:ascii="Myriad Pro" w:eastAsia="Times New Roman" w:hAnsi="Myriad Pro" w:cs="Arial"/>
                <w:b/>
                <w:color w:val="FFFFFF"/>
                <w:sz w:val="18"/>
                <w:szCs w:val="18"/>
                <w:lang w:eastAsia="ru-RU"/>
              </w:rPr>
              <w:br/>
              <w:t xml:space="preserve">2017 года, </w:t>
            </w:r>
            <w:r w:rsidRPr="00A355D3">
              <w:rPr>
                <w:rFonts w:ascii="Myriad Pro" w:eastAsia="Times New Roman" w:hAnsi="Myriad Pro" w:cs="Arial"/>
                <w:b/>
                <w:color w:val="FFFFFF"/>
                <w:sz w:val="18"/>
                <w:szCs w:val="18"/>
                <w:lang w:eastAsia="ru-RU"/>
              </w:rPr>
              <w:br/>
              <w:t>тыс. руб.</w:t>
            </w:r>
          </w:p>
        </w:tc>
      </w:tr>
      <w:tr w:rsidR="00176970" w:rsidRPr="00A355D3" w14:paraId="319DC405" w14:textId="77777777" w:rsidTr="00565B27">
        <w:trPr>
          <w:trHeight w:val="220"/>
          <w:tblHeader/>
        </w:trPr>
        <w:tc>
          <w:tcPr>
            <w:tcW w:w="292" w:type="pct"/>
            <w:vMerge/>
            <w:tcBorders>
              <w:top w:val="single" w:sz="4" w:space="0" w:color="FFFFFF"/>
              <w:left w:val="single" w:sz="4" w:space="0" w:color="FFFFFF"/>
              <w:bottom w:val="single" w:sz="4" w:space="0" w:color="FFFFFF"/>
              <w:right w:val="single" w:sz="4" w:space="0" w:color="FFFFFF"/>
            </w:tcBorders>
            <w:vAlign w:val="center"/>
          </w:tcPr>
          <w:p w14:paraId="7D269181" w14:textId="77777777" w:rsidR="00176970" w:rsidRPr="00A355D3" w:rsidRDefault="00176970" w:rsidP="00176970">
            <w:pPr>
              <w:spacing w:after="0" w:line="240" w:lineRule="auto"/>
              <w:rPr>
                <w:rFonts w:ascii="Myriad Pro" w:eastAsia="Times New Roman" w:hAnsi="Myriad Pro"/>
                <w:b/>
                <w:color w:val="FFFFFF"/>
                <w:sz w:val="18"/>
                <w:szCs w:val="18"/>
                <w:lang w:eastAsia="ru-RU"/>
              </w:rPr>
            </w:pPr>
          </w:p>
        </w:tc>
        <w:tc>
          <w:tcPr>
            <w:tcW w:w="1111" w:type="pct"/>
            <w:vMerge/>
            <w:tcBorders>
              <w:top w:val="single" w:sz="4" w:space="0" w:color="FFFFFF"/>
              <w:left w:val="single" w:sz="4" w:space="0" w:color="FFFFFF"/>
              <w:bottom w:val="single" w:sz="4" w:space="0" w:color="FFFFFF"/>
              <w:right w:val="single" w:sz="4" w:space="0" w:color="FFFFFF"/>
            </w:tcBorders>
            <w:vAlign w:val="center"/>
          </w:tcPr>
          <w:p w14:paraId="4BA8F554" w14:textId="77777777" w:rsidR="00176970" w:rsidRPr="00A355D3" w:rsidRDefault="00176970" w:rsidP="00176970">
            <w:pPr>
              <w:spacing w:after="0" w:line="240" w:lineRule="auto"/>
              <w:rPr>
                <w:rFonts w:ascii="Myriad Pro" w:eastAsia="Times New Roman" w:hAnsi="Myriad Pro" w:cs="Arial"/>
                <w:b/>
                <w:color w:val="FFFFFF"/>
                <w:sz w:val="18"/>
                <w:szCs w:val="18"/>
                <w:lang w:eastAsia="ru-RU"/>
              </w:rPr>
            </w:pPr>
          </w:p>
        </w:tc>
        <w:tc>
          <w:tcPr>
            <w:tcW w:w="661" w:type="pct"/>
            <w:vMerge/>
            <w:tcBorders>
              <w:top w:val="single" w:sz="4" w:space="0" w:color="FFFFFF"/>
              <w:left w:val="single" w:sz="4" w:space="0" w:color="FFFFFF"/>
              <w:bottom w:val="single" w:sz="4" w:space="0" w:color="FFFFFF"/>
              <w:right w:val="single" w:sz="4" w:space="0" w:color="FFFFFF"/>
            </w:tcBorders>
            <w:vAlign w:val="center"/>
          </w:tcPr>
          <w:p w14:paraId="2BD86DE9" w14:textId="77777777" w:rsidR="00176970" w:rsidRPr="00A355D3" w:rsidRDefault="00176970" w:rsidP="00176970">
            <w:pPr>
              <w:spacing w:after="0" w:line="240" w:lineRule="auto"/>
              <w:rPr>
                <w:rFonts w:ascii="Myriad Pro" w:eastAsia="Times New Roman" w:hAnsi="Myriad Pro" w:cs="Arial"/>
                <w:b/>
                <w:color w:val="FFFFFF"/>
                <w:sz w:val="18"/>
                <w:szCs w:val="18"/>
                <w:lang w:eastAsia="ru-RU"/>
              </w:rPr>
            </w:pPr>
          </w:p>
        </w:tc>
        <w:tc>
          <w:tcPr>
            <w:tcW w:w="661" w:type="pct"/>
            <w:vMerge/>
            <w:tcBorders>
              <w:top w:val="single" w:sz="4" w:space="0" w:color="FFFFFF"/>
              <w:left w:val="single" w:sz="4" w:space="0" w:color="FFFFFF"/>
              <w:bottom w:val="single" w:sz="4" w:space="0" w:color="FFFFFF"/>
              <w:right w:val="single" w:sz="4" w:space="0" w:color="FFFFFF"/>
            </w:tcBorders>
            <w:vAlign w:val="center"/>
          </w:tcPr>
          <w:p w14:paraId="28FD47AE" w14:textId="77777777" w:rsidR="00176970" w:rsidRPr="00A355D3" w:rsidRDefault="00176970" w:rsidP="00176970">
            <w:pPr>
              <w:spacing w:after="0" w:line="240" w:lineRule="auto"/>
              <w:rPr>
                <w:rFonts w:ascii="Myriad Pro" w:eastAsia="Times New Roman" w:hAnsi="Myriad Pro" w:cs="Arial"/>
                <w:b/>
                <w:color w:val="FFFFFF"/>
                <w:sz w:val="18"/>
                <w:szCs w:val="18"/>
                <w:lang w:eastAsia="ru-RU"/>
              </w:rPr>
            </w:pPr>
          </w:p>
        </w:tc>
        <w:tc>
          <w:tcPr>
            <w:tcW w:w="1629" w:type="pct"/>
            <w:gridSpan w:val="2"/>
            <w:vMerge/>
            <w:tcBorders>
              <w:top w:val="single" w:sz="4" w:space="0" w:color="FFFFFF"/>
              <w:left w:val="single" w:sz="4" w:space="0" w:color="FFFFFF"/>
              <w:bottom w:val="single" w:sz="4" w:space="0" w:color="FFFFFF"/>
              <w:right w:val="single" w:sz="4" w:space="0" w:color="FFFFFF"/>
            </w:tcBorders>
            <w:vAlign w:val="center"/>
          </w:tcPr>
          <w:p w14:paraId="17B3B55B" w14:textId="77777777" w:rsidR="00176970" w:rsidRPr="00A355D3" w:rsidRDefault="00176970" w:rsidP="00176970">
            <w:pPr>
              <w:spacing w:after="0" w:line="240" w:lineRule="auto"/>
              <w:rPr>
                <w:rFonts w:ascii="Myriad Pro" w:eastAsia="Times New Roman" w:hAnsi="Myriad Pro" w:cs="Arial"/>
                <w:b/>
                <w:color w:val="FFFFFF"/>
                <w:sz w:val="18"/>
                <w:szCs w:val="18"/>
                <w:lang w:eastAsia="ru-RU"/>
              </w:rPr>
            </w:pPr>
          </w:p>
        </w:tc>
        <w:tc>
          <w:tcPr>
            <w:tcW w:w="646" w:type="pct"/>
            <w:vMerge/>
            <w:tcBorders>
              <w:top w:val="single" w:sz="4" w:space="0" w:color="FFFFFF"/>
              <w:left w:val="single" w:sz="4" w:space="0" w:color="FFFFFF"/>
              <w:bottom w:val="single" w:sz="4" w:space="0" w:color="FFFFFF"/>
              <w:right w:val="single" w:sz="4" w:space="0" w:color="FFFFFF"/>
            </w:tcBorders>
            <w:vAlign w:val="center"/>
          </w:tcPr>
          <w:p w14:paraId="6441210C" w14:textId="77777777" w:rsidR="00176970" w:rsidRPr="00A355D3" w:rsidRDefault="00176970" w:rsidP="00176970">
            <w:pPr>
              <w:spacing w:after="0" w:line="240" w:lineRule="auto"/>
              <w:rPr>
                <w:rFonts w:ascii="Myriad Pro" w:eastAsia="Times New Roman" w:hAnsi="Myriad Pro" w:cs="Arial"/>
                <w:b/>
                <w:color w:val="FFFFFF"/>
                <w:sz w:val="18"/>
                <w:szCs w:val="18"/>
                <w:lang w:eastAsia="ru-RU"/>
              </w:rPr>
            </w:pPr>
          </w:p>
        </w:tc>
      </w:tr>
      <w:tr w:rsidR="00176970" w:rsidRPr="00A355D3" w14:paraId="5BC78919" w14:textId="77777777" w:rsidTr="00565B27">
        <w:trPr>
          <w:trHeight w:val="720"/>
          <w:tblHeader/>
        </w:trPr>
        <w:tc>
          <w:tcPr>
            <w:tcW w:w="292" w:type="pct"/>
            <w:vMerge/>
            <w:tcBorders>
              <w:top w:val="single" w:sz="4" w:space="0" w:color="FFFFFF"/>
              <w:left w:val="single" w:sz="4" w:space="0" w:color="FFFFFF"/>
              <w:bottom w:val="single" w:sz="4" w:space="0" w:color="FFFFFF"/>
              <w:right w:val="single" w:sz="4" w:space="0" w:color="FFFFFF"/>
            </w:tcBorders>
            <w:vAlign w:val="center"/>
          </w:tcPr>
          <w:p w14:paraId="0C75B48F" w14:textId="77777777" w:rsidR="00176970" w:rsidRPr="00A355D3" w:rsidRDefault="00176970" w:rsidP="00176970">
            <w:pPr>
              <w:spacing w:after="0" w:line="240" w:lineRule="auto"/>
              <w:rPr>
                <w:rFonts w:ascii="Myriad Pro" w:eastAsia="Times New Roman" w:hAnsi="Myriad Pro"/>
                <w:b/>
                <w:color w:val="FFFFFF"/>
                <w:sz w:val="18"/>
                <w:szCs w:val="18"/>
                <w:lang w:eastAsia="ru-RU"/>
              </w:rPr>
            </w:pPr>
          </w:p>
        </w:tc>
        <w:tc>
          <w:tcPr>
            <w:tcW w:w="1111" w:type="pct"/>
            <w:vMerge/>
            <w:tcBorders>
              <w:top w:val="single" w:sz="4" w:space="0" w:color="FFFFFF"/>
              <w:left w:val="single" w:sz="4" w:space="0" w:color="FFFFFF"/>
              <w:bottom w:val="single" w:sz="4" w:space="0" w:color="FFFFFF"/>
              <w:right w:val="single" w:sz="4" w:space="0" w:color="FFFFFF"/>
            </w:tcBorders>
            <w:vAlign w:val="center"/>
          </w:tcPr>
          <w:p w14:paraId="1A9C8308" w14:textId="77777777" w:rsidR="00176970" w:rsidRPr="00A355D3" w:rsidRDefault="00176970" w:rsidP="00176970">
            <w:pPr>
              <w:spacing w:after="0" w:line="240" w:lineRule="auto"/>
              <w:rPr>
                <w:rFonts w:ascii="Myriad Pro" w:eastAsia="Times New Roman" w:hAnsi="Myriad Pro" w:cs="Arial"/>
                <w:b/>
                <w:color w:val="FFFFFF"/>
                <w:sz w:val="18"/>
                <w:szCs w:val="18"/>
                <w:lang w:eastAsia="ru-RU"/>
              </w:rPr>
            </w:pPr>
          </w:p>
        </w:tc>
        <w:tc>
          <w:tcPr>
            <w:tcW w:w="661" w:type="pct"/>
            <w:vMerge/>
            <w:tcBorders>
              <w:top w:val="single" w:sz="4" w:space="0" w:color="FFFFFF"/>
              <w:left w:val="single" w:sz="4" w:space="0" w:color="FFFFFF"/>
              <w:bottom w:val="single" w:sz="4" w:space="0" w:color="FFFFFF"/>
              <w:right w:val="single" w:sz="4" w:space="0" w:color="FFFFFF"/>
            </w:tcBorders>
            <w:vAlign w:val="center"/>
          </w:tcPr>
          <w:p w14:paraId="015B7C69" w14:textId="77777777" w:rsidR="00176970" w:rsidRPr="00A355D3" w:rsidRDefault="00176970" w:rsidP="00176970">
            <w:pPr>
              <w:spacing w:after="0" w:line="240" w:lineRule="auto"/>
              <w:rPr>
                <w:rFonts w:ascii="Myriad Pro" w:eastAsia="Times New Roman" w:hAnsi="Myriad Pro" w:cs="Arial"/>
                <w:b/>
                <w:color w:val="FFFFFF"/>
                <w:sz w:val="18"/>
                <w:szCs w:val="18"/>
                <w:lang w:eastAsia="ru-RU"/>
              </w:rPr>
            </w:pPr>
          </w:p>
        </w:tc>
        <w:tc>
          <w:tcPr>
            <w:tcW w:w="661" w:type="pct"/>
            <w:vMerge/>
            <w:tcBorders>
              <w:top w:val="single" w:sz="4" w:space="0" w:color="FFFFFF"/>
              <w:left w:val="single" w:sz="4" w:space="0" w:color="FFFFFF"/>
              <w:bottom w:val="single" w:sz="4" w:space="0" w:color="FFFFFF"/>
              <w:right w:val="single" w:sz="4" w:space="0" w:color="FFFFFF"/>
            </w:tcBorders>
            <w:vAlign w:val="center"/>
          </w:tcPr>
          <w:p w14:paraId="2DC08BF5" w14:textId="77777777" w:rsidR="00176970" w:rsidRPr="00A355D3" w:rsidRDefault="00176970" w:rsidP="00176970">
            <w:pPr>
              <w:spacing w:after="0" w:line="240" w:lineRule="auto"/>
              <w:rPr>
                <w:rFonts w:ascii="Myriad Pro" w:eastAsia="Times New Roman" w:hAnsi="Myriad Pro" w:cs="Arial"/>
                <w:b/>
                <w:color w:val="FFFFFF"/>
                <w:sz w:val="18"/>
                <w:szCs w:val="18"/>
                <w:lang w:eastAsia="ru-RU"/>
              </w:rPr>
            </w:pPr>
          </w:p>
        </w:tc>
        <w:tc>
          <w:tcPr>
            <w:tcW w:w="873" w:type="pct"/>
            <w:tcBorders>
              <w:top w:val="nil"/>
              <w:left w:val="nil"/>
              <w:bottom w:val="single" w:sz="4" w:space="0" w:color="FFFFFF"/>
              <w:right w:val="single" w:sz="4" w:space="0" w:color="FFFFFF"/>
            </w:tcBorders>
            <w:shd w:val="clear" w:color="000000" w:fill="4F6228"/>
            <w:vAlign w:val="center"/>
          </w:tcPr>
          <w:p w14:paraId="4EC5F83E" w14:textId="77777777" w:rsidR="00176970" w:rsidRPr="00A355D3" w:rsidRDefault="00176970" w:rsidP="00176970">
            <w:pPr>
              <w:spacing w:after="0" w:line="240" w:lineRule="auto"/>
              <w:jc w:val="center"/>
              <w:rPr>
                <w:rFonts w:ascii="Myriad Pro" w:eastAsia="Times New Roman" w:hAnsi="Myriad Pro" w:cs="Arial"/>
                <w:b/>
                <w:color w:val="FFFFFF"/>
                <w:sz w:val="18"/>
                <w:szCs w:val="18"/>
                <w:lang w:eastAsia="ru-RU"/>
              </w:rPr>
            </w:pPr>
            <w:r w:rsidRPr="00A355D3">
              <w:rPr>
                <w:rFonts w:ascii="Myriad Pro" w:eastAsia="Times New Roman" w:hAnsi="Myriad Pro" w:cs="Arial"/>
                <w:b/>
                <w:color w:val="FFFFFF"/>
                <w:sz w:val="18"/>
                <w:szCs w:val="18"/>
                <w:lang w:eastAsia="ru-RU"/>
              </w:rPr>
              <w:t>ставка на содержание сетей</w:t>
            </w:r>
          </w:p>
        </w:tc>
        <w:tc>
          <w:tcPr>
            <w:tcW w:w="756" w:type="pct"/>
            <w:tcBorders>
              <w:top w:val="nil"/>
              <w:left w:val="nil"/>
              <w:bottom w:val="single" w:sz="4" w:space="0" w:color="FFFFFF"/>
              <w:right w:val="single" w:sz="4" w:space="0" w:color="FFFFFF"/>
            </w:tcBorders>
            <w:shd w:val="clear" w:color="000000" w:fill="4F6228"/>
            <w:vAlign w:val="center"/>
          </w:tcPr>
          <w:p w14:paraId="1BD13762" w14:textId="77777777" w:rsidR="00176970" w:rsidRPr="00A355D3" w:rsidRDefault="00176970" w:rsidP="00176970">
            <w:pPr>
              <w:spacing w:after="0" w:line="240" w:lineRule="auto"/>
              <w:jc w:val="center"/>
              <w:rPr>
                <w:rFonts w:ascii="Myriad Pro" w:eastAsia="Times New Roman" w:hAnsi="Myriad Pro" w:cs="Arial"/>
                <w:b/>
                <w:color w:val="FFFFFF"/>
                <w:sz w:val="18"/>
                <w:szCs w:val="18"/>
                <w:lang w:eastAsia="ru-RU"/>
              </w:rPr>
            </w:pPr>
            <w:r w:rsidRPr="00A355D3">
              <w:rPr>
                <w:rFonts w:ascii="Myriad Pro" w:eastAsia="Times New Roman" w:hAnsi="Myriad Pro" w:cs="Arial"/>
                <w:b/>
                <w:color w:val="FFFFFF"/>
                <w:sz w:val="18"/>
                <w:szCs w:val="18"/>
                <w:lang w:eastAsia="ru-RU"/>
              </w:rPr>
              <w:t>ставка на оплату технологического расходы</w:t>
            </w:r>
          </w:p>
        </w:tc>
        <w:tc>
          <w:tcPr>
            <w:tcW w:w="646" w:type="pct"/>
            <w:vMerge/>
            <w:tcBorders>
              <w:top w:val="single" w:sz="4" w:space="0" w:color="FFFFFF"/>
              <w:left w:val="single" w:sz="4" w:space="0" w:color="FFFFFF"/>
              <w:bottom w:val="single" w:sz="4" w:space="0" w:color="FFFFFF"/>
              <w:right w:val="single" w:sz="4" w:space="0" w:color="FFFFFF"/>
            </w:tcBorders>
            <w:vAlign w:val="center"/>
          </w:tcPr>
          <w:p w14:paraId="44466618" w14:textId="77777777" w:rsidR="00176970" w:rsidRPr="00A355D3" w:rsidRDefault="00176970" w:rsidP="00176970">
            <w:pPr>
              <w:spacing w:after="0" w:line="240" w:lineRule="auto"/>
              <w:rPr>
                <w:rFonts w:ascii="Myriad Pro" w:eastAsia="Times New Roman" w:hAnsi="Myriad Pro" w:cs="Arial"/>
                <w:b/>
                <w:color w:val="FFFFFF"/>
                <w:sz w:val="18"/>
                <w:szCs w:val="18"/>
                <w:lang w:eastAsia="ru-RU"/>
              </w:rPr>
            </w:pPr>
          </w:p>
        </w:tc>
      </w:tr>
      <w:tr w:rsidR="00176970" w:rsidRPr="00A355D3" w14:paraId="11542260" w14:textId="77777777" w:rsidTr="00565B27">
        <w:trPr>
          <w:trHeight w:val="300"/>
          <w:tblHeader/>
        </w:trPr>
        <w:tc>
          <w:tcPr>
            <w:tcW w:w="292" w:type="pct"/>
            <w:vMerge/>
            <w:tcBorders>
              <w:top w:val="single" w:sz="4" w:space="0" w:color="FFFFFF"/>
              <w:left w:val="single" w:sz="4" w:space="0" w:color="FFFFFF"/>
              <w:bottom w:val="single" w:sz="4" w:space="0" w:color="FFFFFF"/>
              <w:right w:val="single" w:sz="4" w:space="0" w:color="FFFFFF"/>
            </w:tcBorders>
            <w:vAlign w:val="center"/>
          </w:tcPr>
          <w:p w14:paraId="10E370E2" w14:textId="77777777" w:rsidR="00176970" w:rsidRPr="00A355D3" w:rsidRDefault="00176970" w:rsidP="00176970">
            <w:pPr>
              <w:spacing w:after="0" w:line="240" w:lineRule="auto"/>
              <w:rPr>
                <w:rFonts w:ascii="Myriad Pro" w:eastAsia="Times New Roman" w:hAnsi="Myriad Pro"/>
                <w:b/>
                <w:color w:val="FFFFFF"/>
                <w:sz w:val="18"/>
                <w:szCs w:val="18"/>
                <w:lang w:eastAsia="ru-RU"/>
              </w:rPr>
            </w:pPr>
          </w:p>
        </w:tc>
        <w:tc>
          <w:tcPr>
            <w:tcW w:w="1111" w:type="pct"/>
            <w:vMerge/>
            <w:tcBorders>
              <w:top w:val="single" w:sz="4" w:space="0" w:color="FFFFFF"/>
              <w:left w:val="single" w:sz="4" w:space="0" w:color="FFFFFF"/>
              <w:bottom w:val="single" w:sz="4" w:space="0" w:color="FFFFFF"/>
              <w:right w:val="single" w:sz="4" w:space="0" w:color="FFFFFF"/>
            </w:tcBorders>
            <w:vAlign w:val="center"/>
          </w:tcPr>
          <w:p w14:paraId="006E37B1" w14:textId="77777777" w:rsidR="00176970" w:rsidRPr="00A355D3" w:rsidRDefault="00176970" w:rsidP="00176970">
            <w:pPr>
              <w:spacing w:after="0" w:line="240" w:lineRule="auto"/>
              <w:rPr>
                <w:rFonts w:ascii="Myriad Pro" w:eastAsia="Times New Roman" w:hAnsi="Myriad Pro" w:cs="Arial"/>
                <w:b/>
                <w:color w:val="FFFFFF"/>
                <w:sz w:val="18"/>
                <w:szCs w:val="18"/>
                <w:lang w:eastAsia="ru-RU"/>
              </w:rPr>
            </w:pPr>
          </w:p>
        </w:tc>
        <w:tc>
          <w:tcPr>
            <w:tcW w:w="661" w:type="pct"/>
            <w:vMerge/>
            <w:tcBorders>
              <w:top w:val="single" w:sz="4" w:space="0" w:color="FFFFFF"/>
              <w:left w:val="single" w:sz="4" w:space="0" w:color="FFFFFF"/>
              <w:bottom w:val="single" w:sz="4" w:space="0" w:color="FFFFFF"/>
              <w:right w:val="single" w:sz="4" w:space="0" w:color="FFFFFF"/>
            </w:tcBorders>
            <w:vAlign w:val="center"/>
          </w:tcPr>
          <w:p w14:paraId="1F5B2D83" w14:textId="77777777" w:rsidR="00176970" w:rsidRPr="00A355D3" w:rsidRDefault="00176970" w:rsidP="00176970">
            <w:pPr>
              <w:spacing w:after="0" w:line="240" w:lineRule="auto"/>
              <w:rPr>
                <w:rFonts w:ascii="Myriad Pro" w:eastAsia="Times New Roman" w:hAnsi="Myriad Pro" w:cs="Arial"/>
                <w:b/>
                <w:color w:val="FFFFFF"/>
                <w:sz w:val="18"/>
                <w:szCs w:val="18"/>
                <w:lang w:eastAsia="ru-RU"/>
              </w:rPr>
            </w:pPr>
          </w:p>
        </w:tc>
        <w:tc>
          <w:tcPr>
            <w:tcW w:w="661" w:type="pct"/>
            <w:tcBorders>
              <w:top w:val="nil"/>
              <w:left w:val="nil"/>
              <w:bottom w:val="single" w:sz="4" w:space="0" w:color="FFFFFF"/>
              <w:right w:val="single" w:sz="4" w:space="0" w:color="FFFFFF"/>
            </w:tcBorders>
            <w:shd w:val="clear" w:color="000000" w:fill="4F6228"/>
            <w:vAlign w:val="center"/>
          </w:tcPr>
          <w:p w14:paraId="07EDB484" w14:textId="77777777" w:rsidR="00176970" w:rsidRPr="00A355D3" w:rsidRDefault="00176970" w:rsidP="00176970">
            <w:pPr>
              <w:spacing w:after="0" w:line="240" w:lineRule="auto"/>
              <w:jc w:val="center"/>
              <w:rPr>
                <w:rFonts w:ascii="Myriad Pro" w:eastAsia="Times New Roman" w:hAnsi="Myriad Pro" w:cs="Arial"/>
                <w:b/>
                <w:color w:val="FFFFFF"/>
                <w:sz w:val="18"/>
                <w:szCs w:val="18"/>
                <w:lang w:eastAsia="ru-RU"/>
              </w:rPr>
            </w:pPr>
            <w:r w:rsidRPr="00A355D3">
              <w:rPr>
                <w:rFonts w:ascii="Myriad Pro" w:eastAsia="Times New Roman" w:hAnsi="Myriad Pro" w:cs="Arial"/>
                <w:b/>
                <w:color w:val="FFFFFF"/>
                <w:sz w:val="18"/>
                <w:szCs w:val="18"/>
                <w:lang w:eastAsia="ru-RU"/>
              </w:rPr>
              <w:t>кВт</w:t>
            </w:r>
          </w:p>
        </w:tc>
        <w:tc>
          <w:tcPr>
            <w:tcW w:w="873" w:type="pct"/>
            <w:tcBorders>
              <w:top w:val="nil"/>
              <w:left w:val="nil"/>
              <w:bottom w:val="single" w:sz="4" w:space="0" w:color="FFFFFF"/>
              <w:right w:val="single" w:sz="4" w:space="0" w:color="FFFFFF"/>
            </w:tcBorders>
            <w:shd w:val="clear" w:color="000000" w:fill="4F6228"/>
            <w:vAlign w:val="center"/>
          </w:tcPr>
          <w:p w14:paraId="4532D43A" w14:textId="77777777" w:rsidR="00176970" w:rsidRPr="00A355D3" w:rsidRDefault="00176970" w:rsidP="00176970">
            <w:pPr>
              <w:spacing w:after="0" w:line="240" w:lineRule="auto"/>
              <w:jc w:val="center"/>
              <w:rPr>
                <w:rFonts w:ascii="Myriad Pro" w:eastAsia="Times New Roman" w:hAnsi="Myriad Pro" w:cs="Arial"/>
                <w:b/>
                <w:color w:val="FFFFFF"/>
                <w:sz w:val="18"/>
                <w:szCs w:val="18"/>
                <w:lang w:eastAsia="ru-RU"/>
              </w:rPr>
            </w:pPr>
            <w:r w:rsidRPr="00A355D3">
              <w:rPr>
                <w:rFonts w:ascii="Myriad Pro" w:eastAsia="Times New Roman" w:hAnsi="Myriad Pro" w:cs="Arial"/>
                <w:b/>
                <w:color w:val="FFFFFF"/>
                <w:sz w:val="18"/>
                <w:szCs w:val="18"/>
                <w:lang w:eastAsia="ru-RU"/>
              </w:rPr>
              <w:t>руб./МВтч мес.</w:t>
            </w:r>
          </w:p>
        </w:tc>
        <w:tc>
          <w:tcPr>
            <w:tcW w:w="756" w:type="pct"/>
            <w:tcBorders>
              <w:top w:val="nil"/>
              <w:left w:val="nil"/>
              <w:bottom w:val="single" w:sz="4" w:space="0" w:color="FFFFFF"/>
              <w:right w:val="single" w:sz="4" w:space="0" w:color="FFFFFF"/>
            </w:tcBorders>
            <w:shd w:val="clear" w:color="000000" w:fill="4F6228"/>
            <w:vAlign w:val="center"/>
          </w:tcPr>
          <w:p w14:paraId="4A0493F7" w14:textId="77777777" w:rsidR="00176970" w:rsidRPr="00A355D3" w:rsidRDefault="00176970" w:rsidP="00176970">
            <w:pPr>
              <w:spacing w:after="0" w:line="240" w:lineRule="auto"/>
              <w:jc w:val="center"/>
              <w:rPr>
                <w:rFonts w:ascii="Myriad Pro" w:eastAsia="Times New Roman" w:hAnsi="Myriad Pro" w:cs="Arial"/>
                <w:b/>
                <w:color w:val="FFFFFF"/>
                <w:sz w:val="18"/>
                <w:szCs w:val="18"/>
                <w:lang w:eastAsia="ru-RU"/>
              </w:rPr>
            </w:pPr>
            <w:r w:rsidRPr="00A355D3">
              <w:rPr>
                <w:rFonts w:ascii="Myriad Pro" w:eastAsia="Times New Roman" w:hAnsi="Myriad Pro" w:cs="Arial"/>
                <w:b/>
                <w:color w:val="FFFFFF"/>
                <w:sz w:val="18"/>
                <w:szCs w:val="18"/>
                <w:lang w:eastAsia="ru-RU"/>
              </w:rPr>
              <w:t>руб./МВтч</w:t>
            </w:r>
          </w:p>
        </w:tc>
        <w:tc>
          <w:tcPr>
            <w:tcW w:w="646" w:type="pct"/>
            <w:vMerge/>
            <w:tcBorders>
              <w:top w:val="single" w:sz="4" w:space="0" w:color="FFFFFF"/>
              <w:left w:val="single" w:sz="4" w:space="0" w:color="FFFFFF"/>
              <w:bottom w:val="single" w:sz="4" w:space="0" w:color="FFFFFF"/>
              <w:right w:val="single" w:sz="4" w:space="0" w:color="FFFFFF"/>
            </w:tcBorders>
            <w:vAlign w:val="center"/>
          </w:tcPr>
          <w:p w14:paraId="2CAD59A0" w14:textId="77777777" w:rsidR="00176970" w:rsidRPr="00A355D3" w:rsidRDefault="00176970" w:rsidP="00176970">
            <w:pPr>
              <w:spacing w:after="0" w:line="240" w:lineRule="auto"/>
              <w:rPr>
                <w:rFonts w:ascii="Myriad Pro" w:eastAsia="Times New Roman" w:hAnsi="Myriad Pro" w:cs="Arial"/>
                <w:b/>
                <w:color w:val="FFFFFF"/>
                <w:sz w:val="18"/>
                <w:szCs w:val="18"/>
                <w:lang w:eastAsia="ru-RU"/>
              </w:rPr>
            </w:pPr>
          </w:p>
        </w:tc>
      </w:tr>
      <w:tr w:rsidR="00176970" w:rsidRPr="00A355D3" w14:paraId="1D78F18F" w14:textId="77777777" w:rsidTr="00565B27">
        <w:trPr>
          <w:trHeight w:val="315"/>
        </w:trPr>
        <w:tc>
          <w:tcPr>
            <w:tcW w:w="292" w:type="pct"/>
            <w:tcBorders>
              <w:top w:val="nil"/>
              <w:left w:val="single" w:sz="8" w:space="0" w:color="auto"/>
              <w:bottom w:val="single" w:sz="4" w:space="0" w:color="auto"/>
              <w:right w:val="single" w:sz="8" w:space="0" w:color="auto"/>
            </w:tcBorders>
            <w:shd w:val="clear" w:color="auto" w:fill="auto"/>
            <w:noWrap/>
            <w:vAlign w:val="center"/>
          </w:tcPr>
          <w:p w14:paraId="63B768C8"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w:t>
            </w:r>
          </w:p>
        </w:tc>
        <w:tc>
          <w:tcPr>
            <w:tcW w:w="1111" w:type="pct"/>
            <w:tcBorders>
              <w:top w:val="nil"/>
              <w:left w:val="nil"/>
              <w:bottom w:val="single" w:sz="4" w:space="0" w:color="auto"/>
              <w:right w:val="single" w:sz="8" w:space="0" w:color="auto"/>
            </w:tcBorders>
            <w:shd w:val="clear" w:color="auto" w:fill="auto"/>
            <w:noWrap/>
            <w:vAlign w:val="center"/>
          </w:tcPr>
          <w:p w14:paraId="0E3BAB6F" w14:textId="2EBC6B32" w:rsidR="00176970" w:rsidRPr="00A355D3" w:rsidRDefault="00712B4A" w:rsidP="00176970">
            <w:pPr>
              <w:spacing w:after="0" w:line="240" w:lineRule="auto"/>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ООО </w:t>
            </w:r>
            <w:r w:rsidR="00176970" w:rsidRPr="00A355D3">
              <w:rPr>
                <w:rFonts w:ascii="Myriad Pro" w:eastAsia="Times New Roman" w:hAnsi="Myriad Pro" w:cs="Arial"/>
                <w:sz w:val="18"/>
                <w:szCs w:val="18"/>
                <w:lang w:eastAsia="ru-RU"/>
              </w:rPr>
              <w:t>«Энергосети»</w:t>
            </w:r>
          </w:p>
        </w:tc>
        <w:tc>
          <w:tcPr>
            <w:tcW w:w="661" w:type="pct"/>
            <w:tcBorders>
              <w:top w:val="nil"/>
              <w:left w:val="nil"/>
              <w:bottom w:val="single" w:sz="4" w:space="0" w:color="auto"/>
              <w:right w:val="single" w:sz="8" w:space="0" w:color="auto"/>
            </w:tcBorders>
            <w:shd w:val="clear" w:color="auto" w:fill="auto"/>
            <w:noWrap/>
            <w:vAlign w:val="center"/>
          </w:tcPr>
          <w:p w14:paraId="222C6E95"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20 165,35</w:t>
            </w:r>
          </w:p>
        </w:tc>
        <w:tc>
          <w:tcPr>
            <w:tcW w:w="661" w:type="pct"/>
            <w:tcBorders>
              <w:top w:val="nil"/>
              <w:left w:val="nil"/>
              <w:bottom w:val="single" w:sz="4" w:space="0" w:color="auto"/>
              <w:right w:val="single" w:sz="8" w:space="0" w:color="auto"/>
            </w:tcBorders>
            <w:shd w:val="clear" w:color="auto" w:fill="auto"/>
            <w:noWrap/>
            <w:vAlign w:val="center"/>
          </w:tcPr>
          <w:p w14:paraId="1D9B18E2"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2 600,00</w:t>
            </w:r>
          </w:p>
        </w:tc>
        <w:tc>
          <w:tcPr>
            <w:tcW w:w="873" w:type="pct"/>
            <w:tcBorders>
              <w:top w:val="nil"/>
              <w:left w:val="nil"/>
              <w:bottom w:val="single" w:sz="4" w:space="0" w:color="auto"/>
              <w:right w:val="single" w:sz="8" w:space="0" w:color="auto"/>
            </w:tcBorders>
            <w:shd w:val="clear" w:color="auto" w:fill="auto"/>
            <w:noWrap/>
            <w:vAlign w:val="center"/>
          </w:tcPr>
          <w:p w14:paraId="621645E7"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162 491,80</w:t>
            </w:r>
          </w:p>
        </w:tc>
        <w:tc>
          <w:tcPr>
            <w:tcW w:w="756" w:type="pct"/>
            <w:tcBorders>
              <w:top w:val="nil"/>
              <w:left w:val="nil"/>
              <w:bottom w:val="single" w:sz="4" w:space="0" w:color="auto"/>
              <w:right w:val="single" w:sz="8" w:space="0" w:color="auto"/>
            </w:tcBorders>
            <w:shd w:val="clear" w:color="auto" w:fill="auto"/>
            <w:noWrap/>
            <w:vAlign w:val="center"/>
          </w:tcPr>
          <w:p w14:paraId="0B84AAC7"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86,8</w:t>
            </w:r>
          </w:p>
        </w:tc>
        <w:tc>
          <w:tcPr>
            <w:tcW w:w="646" w:type="pct"/>
            <w:tcBorders>
              <w:top w:val="nil"/>
              <w:left w:val="nil"/>
              <w:bottom w:val="single" w:sz="4" w:space="0" w:color="auto"/>
              <w:right w:val="single" w:sz="8" w:space="0" w:color="auto"/>
            </w:tcBorders>
            <w:shd w:val="clear" w:color="auto" w:fill="auto"/>
            <w:noWrap/>
            <w:vAlign w:val="center"/>
          </w:tcPr>
          <w:p w14:paraId="7B98516E"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6 820</w:t>
            </w:r>
          </w:p>
        </w:tc>
      </w:tr>
      <w:tr w:rsidR="00176970" w:rsidRPr="00A355D3" w14:paraId="151F0E1F" w14:textId="77777777" w:rsidTr="00565B27">
        <w:trPr>
          <w:trHeight w:val="315"/>
        </w:trPr>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3D7B385"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2</w:t>
            </w:r>
          </w:p>
        </w:tc>
        <w:tc>
          <w:tcPr>
            <w:tcW w:w="111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50ED47A" w14:textId="17B7FB51" w:rsidR="00176970" w:rsidRPr="00A355D3" w:rsidRDefault="00712B4A" w:rsidP="00176970">
            <w:pPr>
              <w:spacing w:after="0" w:line="240" w:lineRule="auto"/>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ООО </w:t>
            </w:r>
            <w:r w:rsidR="00176970" w:rsidRPr="00A355D3">
              <w:rPr>
                <w:rFonts w:ascii="Myriad Pro" w:eastAsia="Times New Roman" w:hAnsi="Myriad Pro" w:cs="Arial"/>
                <w:sz w:val="18"/>
                <w:szCs w:val="18"/>
                <w:lang w:eastAsia="ru-RU"/>
              </w:rPr>
              <w:t>«РЖД»</w:t>
            </w:r>
          </w:p>
        </w:tc>
        <w:tc>
          <w:tcPr>
            <w:tcW w:w="66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4FA1A05"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48 212,38</w:t>
            </w:r>
          </w:p>
        </w:tc>
        <w:tc>
          <w:tcPr>
            <w:tcW w:w="66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9C51984"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6 670,90</w:t>
            </w:r>
          </w:p>
        </w:tc>
        <w:tc>
          <w:tcPr>
            <w:tcW w:w="87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970C5C7"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159 024,70</w:t>
            </w:r>
          </w:p>
        </w:tc>
        <w:tc>
          <w:tcPr>
            <w:tcW w:w="75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660418E"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67,6</w:t>
            </w:r>
          </w:p>
        </w:tc>
        <w:tc>
          <w:tcPr>
            <w:tcW w:w="64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5BFAB65"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15 989</w:t>
            </w:r>
          </w:p>
        </w:tc>
      </w:tr>
      <w:tr w:rsidR="00176970" w:rsidRPr="00A355D3" w14:paraId="7DC9FE82" w14:textId="77777777" w:rsidTr="00565B27">
        <w:trPr>
          <w:trHeight w:val="315"/>
        </w:trPr>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36D793A"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3</w:t>
            </w:r>
          </w:p>
        </w:tc>
        <w:tc>
          <w:tcPr>
            <w:tcW w:w="111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9D08839" w14:textId="014698D5" w:rsidR="00176970" w:rsidRPr="00A355D3" w:rsidRDefault="00712B4A" w:rsidP="00176970">
            <w:pPr>
              <w:spacing w:after="0" w:line="240" w:lineRule="auto"/>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АО </w:t>
            </w:r>
            <w:r w:rsidR="00176970" w:rsidRPr="00A355D3">
              <w:rPr>
                <w:rFonts w:ascii="Myriad Pro" w:eastAsia="Times New Roman" w:hAnsi="Myriad Pro" w:cs="Arial"/>
                <w:sz w:val="18"/>
                <w:szCs w:val="18"/>
                <w:lang w:eastAsia="ru-RU"/>
              </w:rPr>
              <w:t>«Оборонэнерго»</w:t>
            </w:r>
          </w:p>
        </w:tc>
        <w:tc>
          <w:tcPr>
            <w:tcW w:w="66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006F0F6"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60 719,60</w:t>
            </w:r>
          </w:p>
        </w:tc>
        <w:tc>
          <w:tcPr>
            <w:tcW w:w="66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556E9C1"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7 624,00</w:t>
            </w:r>
          </w:p>
        </w:tc>
        <w:tc>
          <w:tcPr>
            <w:tcW w:w="87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2526987"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623 746,60</w:t>
            </w:r>
          </w:p>
        </w:tc>
        <w:tc>
          <w:tcPr>
            <w:tcW w:w="75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EA746C6"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200,4</w:t>
            </w:r>
          </w:p>
        </w:tc>
        <w:tc>
          <w:tcPr>
            <w:tcW w:w="64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252CE88"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69 234</w:t>
            </w:r>
          </w:p>
        </w:tc>
      </w:tr>
      <w:tr w:rsidR="00176970" w:rsidRPr="00A355D3" w14:paraId="700729CC" w14:textId="77777777" w:rsidTr="00565B27">
        <w:trPr>
          <w:trHeight w:val="315"/>
        </w:trPr>
        <w:tc>
          <w:tcPr>
            <w:tcW w:w="1403" w:type="pct"/>
            <w:gridSpan w:val="2"/>
            <w:tcBorders>
              <w:top w:val="single" w:sz="4" w:space="0" w:color="auto"/>
              <w:left w:val="single" w:sz="8" w:space="0" w:color="auto"/>
              <w:bottom w:val="single" w:sz="8" w:space="0" w:color="auto"/>
              <w:right w:val="single" w:sz="8" w:space="0" w:color="000000"/>
            </w:tcBorders>
            <w:shd w:val="clear" w:color="000000" w:fill="EAF1DD"/>
            <w:noWrap/>
            <w:vAlign w:val="center"/>
          </w:tcPr>
          <w:p w14:paraId="4935CFE4"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ВСЕГО</w:t>
            </w:r>
          </w:p>
        </w:tc>
        <w:tc>
          <w:tcPr>
            <w:tcW w:w="661" w:type="pct"/>
            <w:tcBorders>
              <w:top w:val="single" w:sz="4" w:space="0" w:color="auto"/>
              <w:left w:val="nil"/>
              <w:bottom w:val="single" w:sz="8" w:space="0" w:color="auto"/>
              <w:right w:val="single" w:sz="8" w:space="0" w:color="auto"/>
            </w:tcBorders>
            <w:shd w:val="clear" w:color="000000" w:fill="EAF1DD"/>
            <w:noWrap/>
            <w:vAlign w:val="center"/>
          </w:tcPr>
          <w:p w14:paraId="307531AD"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w:t>
            </w:r>
          </w:p>
        </w:tc>
        <w:tc>
          <w:tcPr>
            <w:tcW w:w="661" w:type="pct"/>
            <w:tcBorders>
              <w:top w:val="single" w:sz="4" w:space="0" w:color="auto"/>
              <w:left w:val="nil"/>
              <w:bottom w:val="single" w:sz="8" w:space="0" w:color="auto"/>
              <w:right w:val="single" w:sz="8" w:space="0" w:color="auto"/>
            </w:tcBorders>
            <w:shd w:val="clear" w:color="000000" w:fill="EAF1DD"/>
            <w:noWrap/>
            <w:vAlign w:val="center"/>
          </w:tcPr>
          <w:p w14:paraId="1AFF7724"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w:t>
            </w:r>
          </w:p>
        </w:tc>
        <w:tc>
          <w:tcPr>
            <w:tcW w:w="873" w:type="pct"/>
            <w:tcBorders>
              <w:top w:val="single" w:sz="4" w:space="0" w:color="auto"/>
              <w:left w:val="nil"/>
              <w:bottom w:val="single" w:sz="8" w:space="0" w:color="auto"/>
              <w:right w:val="single" w:sz="8" w:space="0" w:color="auto"/>
            </w:tcBorders>
            <w:shd w:val="clear" w:color="000000" w:fill="EAF1DD"/>
            <w:noWrap/>
            <w:vAlign w:val="center"/>
          </w:tcPr>
          <w:p w14:paraId="558A69E2"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w:t>
            </w:r>
          </w:p>
        </w:tc>
        <w:tc>
          <w:tcPr>
            <w:tcW w:w="756" w:type="pct"/>
            <w:tcBorders>
              <w:top w:val="single" w:sz="4" w:space="0" w:color="auto"/>
              <w:left w:val="nil"/>
              <w:bottom w:val="single" w:sz="8" w:space="0" w:color="auto"/>
              <w:right w:val="single" w:sz="8" w:space="0" w:color="auto"/>
            </w:tcBorders>
            <w:shd w:val="clear" w:color="000000" w:fill="EAF1DD"/>
            <w:noWrap/>
            <w:vAlign w:val="center"/>
          </w:tcPr>
          <w:p w14:paraId="3A0CD9B8"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w:t>
            </w:r>
          </w:p>
        </w:tc>
        <w:tc>
          <w:tcPr>
            <w:tcW w:w="646" w:type="pct"/>
            <w:tcBorders>
              <w:top w:val="single" w:sz="4" w:space="0" w:color="auto"/>
              <w:left w:val="nil"/>
              <w:bottom w:val="single" w:sz="8" w:space="0" w:color="auto"/>
              <w:right w:val="single" w:sz="8" w:space="0" w:color="auto"/>
            </w:tcBorders>
            <w:shd w:val="clear" w:color="000000" w:fill="EAF1DD"/>
            <w:noWrap/>
            <w:vAlign w:val="center"/>
          </w:tcPr>
          <w:p w14:paraId="1A0940C9" w14:textId="77777777" w:rsidR="00176970" w:rsidRPr="00A355D3" w:rsidRDefault="00176970" w:rsidP="00176970">
            <w:pPr>
              <w:spacing w:after="0" w:line="240" w:lineRule="auto"/>
              <w:jc w:val="center"/>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92 043</w:t>
            </w:r>
          </w:p>
        </w:tc>
      </w:tr>
    </w:tbl>
    <w:p w14:paraId="5DDB5B96" w14:textId="20D85D18" w:rsidR="00176970" w:rsidRPr="00A355D3" w:rsidRDefault="00176970" w:rsidP="00176970">
      <w:pPr>
        <w:tabs>
          <w:tab w:val="num" w:pos="960"/>
        </w:tabs>
        <w:spacing w:before="240" w:after="0" w:line="360" w:lineRule="auto"/>
        <w:ind w:firstLine="567"/>
        <w:jc w:val="both"/>
        <w:rPr>
          <w:rFonts w:ascii="Myriad Pro" w:hAnsi="Myriad Pro"/>
          <w:iCs/>
          <w:sz w:val="26"/>
          <w:szCs w:val="26"/>
        </w:rPr>
      </w:pPr>
      <w:r w:rsidRPr="00A355D3">
        <w:rPr>
          <w:rFonts w:ascii="Myriad Pro" w:hAnsi="Myriad Pro"/>
          <w:sz w:val="26"/>
          <w:szCs w:val="26"/>
        </w:rPr>
        <w:t xml:space="preserve">Имеющиеся различия по величине плановых расходов на оплату услуг ТСО на 2017 год по филиалу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w:t>
      </w:r>
      <w:r w:rsidRPr="00A355D3">
        <w:rPr>
          <w:rFonts w:ascii="Myriad Pro" w:hAnsi="Myriad Pro"/>
          <w:iCs/>
          <w:sz w:val="26"/>
          <w:szCs w:val="26"/>
        </w:rPr>
        <w:t>, рассчитанных с применением двухставочного или одноставочного тарифов, являются несущественными и составляют менее 0,01%.</w:t>
      </w:r>
    </w:p>
    <w:p w14:paraId="435579A9" w14:textId="49B5C884" w:rsidR="00176970" w:rsidRPr="00A355D3" w:rsidRDefault="00176970" w:rsidP="00176970">
      <w:pPr>
        <w:spacing w:after="0" w:line="360" w:lineRule="auto"/>
        <w:ind w:firstLine="567"/>
        <w:contextualSpacing/>
        <w:jc w:val="both"/>
        <w:rPr>
          <w:rFonts w:ascii="Myriad Pro" w:hAnsi="Myriad Pro"/>
          <w:sz w:val="26"/>
          <w:szCs w:val="26"/>
        </w:rPr>
      </w:pPr>
      <w:r w:rsidRPr="00A355D3">
        <w:rPr>
          <w:rFonts w:ascii="Myriad Pro" w:hAnsi="Myriad Pro"/>
          <w:sz w:val="26"/>
          <w:szCs w:val="26"/>
        </w:rPr>
        <w:t xml:space="preserve">Фактические расходы на оплату услуг ТСО за 2017 год по данным, представленным филиалом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 составили 89 563,89 тыс. руб.</w:t>
      </w:r>
    </w:p>
    <w:tbl>
      <w:tblPr>
        <w:tblW w:w="9580" w:type="dxa"/>
        <w:tblInd w:w="91" w:type="dxa"/>
        <w:tblLook w:val="0000" w:firstRow="0" w:lastRow="0" w:firstColumn="0" w:lastColumn="0" w:noHBand="0" w:noVBand="0"/>
      </w:tblPr>
      <w:tblGrid>
        <w:gridCol w:w="3977"/>
        <w:gridCol w:w="1743"/>
        <w:gridCol w:w="1960"/>
        <w:gridCol w:w="1900"/>
      </w:tblGrid>
      <w:tr w:rsidR="00176970" w:rsidRPr="00A355D3" w14:paraId="3D2F7993" w14:textId="77777777" w:rsidTr="00176970">
        <w:trPr>
          <w:trHeight w:val="830"/>
        </w:trPr>
        <w:tc>
          <w:tcPr>
            <w:tcW w:w="3977" w:type="dxa"/>
            <w:tcBorders>
              <w:top w:val="single" w:sz="4" w:space="0" w:color="FFFFFF"/>
              <w:left w:val="single" w:sz="4" w:space="0" w:color="FFFFFF"/>
              <w:bottom w:val="single" w:sz="4" w:space="0" w:color="FFFFFF"/>
              <w:right w:val="single" w:sz="4" w:space="0" w:color="FFFFFF"/>
            </w:tcBorders>
            <w:shd w:val="clear" w:color="000000" w:fill="4F6228"/>
            <w:vAlign w:val="center"/>
          </w:tcPr>
          <w:p w14:paraId="41291F03" w14:textId="77777777" w:rsidR="00176970" w:rsidRPr="00A355D3" w:rsidRDefault="00176970" w:rsidP="00176970">
            <w:pPr>
              <w:spacing w:after="0" w:line="240" w:lineRule="auto"/>
              <w:jc w:val="center"/>
              <w:rPr>
                <w:rFonts w:ascii="Myriad Pro" w:eastAsia="Times New Roman" w:hAnsi="Myriad Pro"/>
                <w:b/>
                <w:bCs/>
                <w:color w:val="FFFFFF"/>
                <w:sz w:val="20"/>
                <w:szCs w:val="20"/>
                <w:lang w:eastAsia="ru-RU"/>
              </w:rPr>
            </w:pPr>
            <w:r w:rsidRPr="00A355D3">
              <w:rPr>
                <w:rFonts w:ascii="Myriad Pro" w:eastAsia="Times New Roman" w:hAnsi="Myriad Pro"/>
                <w:b/>
                <w:bCs/>
                <w:color w:val="FFFFFF"/>
                <w:sz w:val="20"/>
                <w:szCs w:val="20"/>
                <w:lang w:eastAsia="ru-RU"/>
              </w:rPr>
              <w:t>Наименование ТСО</w:t>
            </w:r>
          </w:p>
        </w:tc>
        <w:tc>
          <w:tcPr>
            <w:tcW w:w="1743" w:type="dxa"/>
            <w:tcBorders>
              <w:top w:val="single" w:sz="4" w:space="0" w:color="FFFFFF"/>
              <w:left w:val="nil"/>
              <w:right w:val="single" w:sz="4" w:space="0" w:color="FFFFFF"/>
            </w:tcBorders>
            <w:shd w:val="clear" w:color="000000" w:fill="4F6228"/>
            <w:vAlign w:val="center"/>
          </w:tcPr>
          <w:p w14:paraId="61978F07" w14:textId="77777777" w:rsidR="00176970" w:rsidRPr="00A355D3" w:rsidRDefault="00176970" w:rsidP="00176970">
            <w:pPr>
              <w:spacing w:after="0" w:line="240" w:lineRule="auto"/>
              <w:jc w:val="center"/>
              <w:rPr>
                <w:rFonts w:ascii="Myriad Pro" w:eastAsia="Times New Roman" w:hAnsi="Myriad Pro"/>
                <w:b/>
                <w:bCs/>
                <w:color w:val="FFFFFF"/>
                <w:sz w:val="20"/>
                <w:szCs w:val="20"/>
                <w:lang w:eastAsia="ru-RU"/>
              </w:rPr>
            </w:pPr>
            <w:r w:rsidRPr="00A355D3">
              <w:rPr>
                <w:rFonts w:ascii="Myriad Pro" w:eastAsia="Times New Roman" w:hAnsi="Myriad Pro"/>
                <w:b/>
                <w:bCs/>
                <w:color w:val="FFFFFF"/>
                <w:sz w:val="20"/>
                <w:szCs w:val="20"/>
                <w:lang w:eastAsia="ru-RU"/>
              </w:rPr>
              <w:t xml:space="preserve">План на </w:t>
            </w:r>
            <w:smartTag w:uri="urn:schemas-microsoft-com:office:smarttags" w:element="metricconverter">
              <w:smartTagPr>
                <w:attr w:name="ProductID" w:val="2017 г"/>
              </w:smartTagPr>
              <w:r w:rsidRPr="00A355D3">
                <w:rPr>
                  <w:rFonts w:ascii="Myriad Pro" w:eastAsia="Times New Roman" w:hAnsi="Myriad Pro"/>
                  <w:b/>
                  <w:bCs/>
                  <w:color w:val="FFFFFF"/>
                  <w:sz w:val="20"/>
                  <w:szCs w:val="20"/>
                  <w:lang w:eastAsia="ru-RU"/>
                </w:rPr>
                <w:t>2017 г</w:t>
              </w:r>
            </w:smartTag>
            <w:r w:rsidRPr="00A355D3">
              <w:rPr>
                <w:rFonts w:ascii="Myriad Pro" w:eastAsia="Times New Roman" w:hAnsi="Myriad Pro"/>
                <w:b/>
                <w:bCs/>
                <w:color w:val="FFFFFF"/>
                <w:sz w:val="20"/>
                <w:szCs w:val="20"/>
                <w:lang w:eastAsia="ru-RU"/>
              </w:rPr>
              <w:t>.,</w:t>
            </w:r>
          </w:p>
          <w:p w14:paraId="0E56F0B0" w14:textId="77777777" w:rsidR="00176970" w:rsidRPr="00A355D3" w:rsidRDefault="00176970" w:rsidP="00176970">
            <w:pPr>
              <w:jc w:val="center"/>
              <w:rPr>
                <w:rFonts w:ascii="Myriad Pro" w:eastAsia="Times New Roman" w:hAnsi="Myriad Pro"/>
                <w:b/>
                <w:bCs/>
                <w:color w:val="FFFFFF"/>
                <w:sz w:val="20"/>
                <w:szCs w:val="20"/>
                <w:lang w:eastAsia="ru-RU"/>
              </w:rPr>
            </w:pPr>
            <w:r w:rsidRPr="00A355D3">
              <w:rPr>
                <w:rFonts w:ascii="Myriad Pro" w:eastAsia="Times New Roman" w:hAnsi="Myriad Pro"/>
                <w:b/>
                <w:bCs/>
                <w:color w:val="FFFFFF"/>
                <w:sz w:val="20"/>
                <w:szCs w:val="20"/>
                <w:lang w:eastAsia="ru-RU"/>
              </w:rPr>
              <w:t>тыс. руб.</w:t>
            </w:r>
          </w:p>
        </w:tc>
        <w:tc>
          <w:tcPr>
            <w:tcW w:w="1960" w:type="dxa"/>
            <w:tcBorders>
              <w:top w:val="single" w:sz="4" w:space="0" w:color="FFFFFF"/>
              <w:left w:val="nil"/>
              <w:right w:val="nil"/>
            </w:tcBorders>
            <w:shd w:val="clear" w:color="000000" w:fill="4F6228"/>
            <w:vAlign w:val="center"/>
          </w:tcPr>
          <w:p w14:paraId="385C4E0E" w14:textId="77777777" w:rsidR="00176970" w:rsidRPr="00A355D3" w:rsidRDefault="00176970" w:rsidP="00176970">
            <w:pPr>
              <w:spacing w:after="0" w:line="240" w:lineRule="auto"/>
              <w:jc w:val="center"/>
              <w:rPr>
                <w:rFonts w:ascii="Myriad Pro" w:eastAsia="Times New Roman" w:hAnsi="Myriad Pro"/>
                <w:b/>
                <w:bCs/>
                <w:color w:val="FFFFFF"/>
                <w:sz w:val="20"/>
                <w:szCs w:val="20"/>
                <w:lang w:eastAsia="ru-RU"/>
              </w:rPr>
            </w:pPr>
            <w:r w:rsidRPr="00A355D3">
              <w:rPr>
                <w:rFonts w:ascii="Myriad Pro" w:eastAsia="Times New Roman" w:hAnsi="Myriad Pro"/>
                <w:b/>
                <w:bCs/>
                <w:color w:val="FFFFFF"/>
                <w:sz w:val="20"/>
                <w:szCs w:val="20"/>
                <w:lang w:eastAsia="ru-RU"/>
              </w:rPr>
              <w:t xml:space="preserve">Факт за </w:t>
            </w:r>
            <w:smartTag w:uri="urn:schemas-microsoft-com:office:smarttags" w:element="metricconverter">
              <w:smartTagPr>
                <w:attr w:name="ProductID" w:val="2017 г"/>
              </w:smartTagPr>
              <w:r w:rsidRPr="00A355D3">
                <w:rPr>
                  <w:rFonts w:ascii="Myriad Pro" w:eastAsia="Times New Roman" w:hAnsi="Myriad Pro"/>
                  <w:b/>
                  <w:bCs/>
                  <w:color w:val="FFFFFF"/>
                  <w:sz w:val="20"/>
                  <w:szCs w:val="20"/>
                  <w:lang w:eastAsia="ru-RU"/>
                </w:rPr>
                <w:t>2017 г</w:t>
              </w:r>
            </w:smartTag>
            <w:r w:rsidRPr="00A355D3">
              <w:rPr>
                <w:rFonts w:ascii="Myriad Pro" w:eastAsia="Times New Roman" w:hAnsi="Myriad Pro"/>
                <w:b/>
                <w:bCs/>
                <w:color w:val="FFFFFF"/>
                <w:sz w:val="20"/>
                <w:szCs w:val="20"/>
                <w:lang w:eastAsia="ru-RU"/>
              </w:rPr>
              <w:t>., тыс. руб.</w:t>
            </w:r>
          </w:p>
        </w:tc>
        <w:tc>
          <w:tcPr>
            <w:tcW w:w="1900" w:type="dxa"/>
            <w:tcBorders>
              <w:top w:val="single" w:sz="4" w:space="0" w:color="FFFFFF"/>
              <w:left w:val="single" w:sz="4" w:space="0" w:color="FFFFFF"/>
              <w:bottom w:val="single" w:sz="4" w:space="0" w:color="FFFFFF"/>
              <w:right w:val="single" w:sz="4" w:space="0" w:color="FFFFFF"/>
            </w:tcBorders>
            <w:shd w:val="clear" w:color="000000" w:fill="4F6228"/>
            <w:vAlign w:val="center"/>
          </w:tcPr>
          <w:p w14:paraId="482B38D1" w14:textId="77777777" w:rsidR="00176970" w:rsidRPr="00A355D3" w:rsidRDefault="00176970" w:rsidP="00176970">
            <w:pPr>
              <w:spacing w:after="0" w:line="240" w:lineRule="auto"/>
              <w:jc w:val="center"/>
              <w:rPr>
                <w:rFonts w:ascii="Myriad Pro" w:eastAsia="Times New Roman" w:hAnsi="Myriad Pro"/>
                <w:b/>
                <w:bCs/>
                <w:color w:val="FFFFFF"/>
                <w:sz w:val="20"/>
                <w:szCs w:val="20"/>
                <w:lang w:eastAsia="ru-RU"/>
              </w:rPr>
            </w:pPr>
            <w:r w:rsidRPr="00A355D3">
              <w:rPr>
                <w:rFonts w:ascii="Myriad Pro" w:eastAsia="Times New Roman" w:hAnsi="Myriad Pro"/>
                <w:b/>
                <w:bCs/>
                <w:color w:val="FFFFFF"/>
                <w:sz w:val="20"/>
                <w:szCs w:val="20"/>
                <w:lang w:eastAsia="ru-RU"/>
              </w:rPr>
              <w:t>Отклонение, %</w:t>
            </w:r>
          </w:p>
        </w:tc>
      </w:tr>
      <w:tr w:rsidR="00176970" w:rsidRPr="00A355D3" w14:paraId="44016D2F" w14:textId="77777777" w:rsidTr="00176970">
        <w:trPr>
          <w:trHeight w:val="315"/>
        </w:trPr>
        <w:tc>
          <w:tcPr>
            <w:tcW w:w="3977" w:type="dxa"/>
            <w:tcBorders>
              <w:top w:val="nil"/>
              <w:left w:val="single" w:sz="8" w:space="0" w:color="auto"/>
              <w:bottom w:val="single" w:sz="8" w:space="0" w:color="auto"/>
              <w:right w:val="single" w:sz="8" w:space="0" w:color="auto"/>
            </w:tcBorders>
            <w:shd w:val="clear" w:color="000000" w:fill="EAF1DD"/>
            <w:vAlign w:val="center"/>
          </w:tcPr>
          <w:p w14:paraId="6157D976" w14:textId="77777777" w:rsidR="00176970" w:rsidRPr="00A355D3" w:rsidRDefault="00176970" w:rsidP="00176970">
            <w:pPr>
              <w:spacing w:after="0" w:line="240" w:lineRule="auto"/>
              <w:jc w:val="center"/>
              <w:rPr>
                <w:rFonts w:ascii="Myriad Pro" w:eastAsia="Times New Roman" w:hAnsi="Myriad Pro"/>
                <w:b/>
                <w:bCs/>
                <w:color w:val="000000"/>
                <w:sz w:val="20"/>
                <w:szCs w:val="20"/>
                <w:lang w:eastAsia="ru-RU"/>
              </w:rPr>
            </w:pPr>
            <w:r w:rsidRPr="00A355D3">
              <w:rPr>
                <w:rFonts w:ascii="Myriad Pro" w:eastAsia="Times New Roman" w:hAnsi="Myriad Pro"/>
                <w:b/>
                <w:bCs/>
                <w:color w:val="000000"/>
                <w:sz w:val="20"/>
                <w:szCs w:val="20"/>
                <w:lang w:eastAsia="ru-RU"/>
              </w:rPr>
              <w:t>Итого</w:t>
            </w:r>
          </w:p>
        </w:tc>
        <w:tc>
          <w:tcPr>
            <w:tcW w:w="1743" w:type="dxa"/>
            <w:tcBorders>
              <w:top w:val="nil"/>
              <w:left w:val="nil"/>
              <w:bottom w:val="single" w:sz="8" w:space="0" w:color="auto"/>
              <w:right w:val="single" w:sz="8" w:space="0" w:color="auto"/>
            </w:tcBorders>
            <w:shd w:val="clear" w:color="000000" w:fill="EAF1DD"/>
            <w:vAlign w:val="center"/>
          </w:tcPr>
          <w:p w14:paraId="023E74A3" w14:textId="77777777" w:rsidR="00176970" w:rsidRPr="00A355D3" w:rsidRDefault="00176970" w:rsidP="00176970">
            <w:pPr>
              <w:spacing w:after="0" w:line="240" w:lineRule="auto"/>
              <w:jc w:val="center"/>
              <w:rPr>
                <w:rFonts w:ascii="Myriad Pro" w:eastAsia="Times New Roman" w:hAnsi="Myriad Pro"/>
                <w:b/>
                <w:bCs/>
                <w:color w:val="000000"/>
                <w:sz w:val="20"/>
                <w:szCs w:val="20"/>
                <w:lang w:eastAsia="ru-RU"/>
              </w:rPr>
            </w:pPr>
            <w:r w:rsidRPr="00A355D3">
              <w:rPr>
                <w:rFonts w:ascii="Myriad Pro" w:eastAsia="Times New Roman" w:hAnsi="Myriad Pro"/>
                <w:b/>
                <w:bCs/>
                <w:color w:val="000000"/>
                <w:sz w:val="20"/>
                <w:szCs w:val="20"/>
                <w:lang w:eastAsia="ru-RU"/>
              </w:rPr>
              <w:t>92 042,09</w:t>
            </w:r>
          </w:p>
        </w:tc>
        <w:tc>
          <w:tcPr>
            <w:tcW w:w="1960" w:type="dxa"/>
            <w:tcBorders>
              <w:top w:val="nil"/>
              <w:left w:val="nil"/>
              <w:bottom w:val="single" w:sz="8" w:space="0" w:color="auto"/>
              <w:right w:val="single" w:sz="8" w:space="0" w:color="auto"/>
            </w:tcBorders>
            <w:shd w:val="clear" w:color="000000" w:fill="EAF1DD"/>
            <w:vAlign w:val="center"/>
          </w:tcPr>
          <w:p w14:paraId="310D52DA" w14:textId="77777777" w:rsidR="00176970" w:rsidRPr="00A355D3" w:rsidRDefault="00176970" w:rsidP="00176970">
            <w:pPr>
              <w:spacing w:after="0" w:line="240" w:lineRule="auto"/>
              <w:jc w:val="center"/>
              <w:rPr>
                <w:rFonts w:ascii="Myriad Pro" w:eastAsia="Times New Roman" w:hAnsi="Myriad Pro"/>
                <w:b/>
                <w:bCs/>
                <w:color w:val="000000"/>
                <w:sz w:val="20"/>
                <w:szCs w:val="20"/>
                <w:lang w:eastAsia="ru-RU"/>
              </w:rPr>
            </w:pPr>
            <w:r w:rsidRPr="00A355D3">
              <w:rPr>
                <w:rFonts w:ascii="Myriad Pro" w:eastAsia="Times New Roman" w:hAnsi="Myriad Pro"/>
                <w:b/>
                <w:bCs/>
                <w:color w:val="000000"/>
                <w:sz w:val="20"/>
                <w:szCs w:val="20"/>
                <w:lang w:eastAsia="ru-RU"/>
              </w:rPr>
              <w:t>89 563,89</w:t>
            </w:r>
          </w:p>
        </w:tc>
        <w:tc>
          <w:tcPr>
            <w:tcW w:w="1900" w:type="dxa"/>
            <w:tcBorders>
              <w:top w:val="nil"/>
              <w:left w:val="nil"/>
              <w:bottom w:val="single" w:sz="8" w:space="0" w:color="auto"/>
              <w:right w:val="single" w:sz="8" w:space="0" w:color="auto"/>
            </w:tcBorders>
            <w:shd w:val="clear" w:color="000000" w:fill="EAF1DD"/>
            <w:vAlign w:val="center"/>
          </w:tcPr>
          <w:p w14:paraId="67305388" w14:textId="77777777" w:rsidR="00176970" w:rsidRPr="00A355D3" w:rsidRDefault="00176970" w:rsidP="00176970">
            <w:pPr>
              <w:spacing w:after="0" w:line="240" w:lineRule="auto"/>
              <w:jc w:val="center"/>
              <w:rPr>
                <w:rFonts w:ascii="Myriad Pro" w:eastAsia="Times New Roman" w:hAnsi="Myriad Pro"/>
                <w:b/>
                <w:bCs/>
                <w:color w:val="000000"/>
                <w:sz w:val="20"/>
                <w:szCs w:val="20"/>
                <w:lang w:eastAsia="ru-RU"/>
              </w:rPr>
            </w:pPr>
            <w:r w:rsidRPr="00A355D3">
              <w:rPr>
                <w:rFonts w:ascii="Myriad Pro" w:eastAsia="Times New Roman" w:hAnsi="Myriad Pro"/>
                <w:b/>
                <w:bCs/>
                <w:color w:val="000000"/>
                <w:sz w:val="20"/>
                <w:szCs w:val="20"/>
                <w:lang w:eastAsia="ru-RU"/>
              </w:rPr>
              <w:t>97,31%</w:t>
            </w:r>
          </w:p>
        </w:tc>
      </w:tr>
    </w:tbl>
    <w:p w14:paraId="05C689AE" w14:textId="77777777" w:rsidR="00176970" w:rsidRPr="00A355D3" w:rsidRDefault="00176970" w:rsidP="00176970">
      <w:pPr>
        <w:tabs>
          <w:tab w:val="num" w:pos="1134"/>
        </w:tabs>
        <w:spacing w:after="0" w:line="360" w:lineRule="auto"/>
        <w:ind w:firstLine="567"/>
        <w:jc w:val="both"/>
        <w:rPr>
          <w:rFonts w:ascii="Myriad Pro" w:hAnsi="Myriad Pro"/>
          <w:sz w:val="26"/>
          <w:szCs w:val="26"/>
        </w:rPr>
      </w:pPr>
      <w:r w:rsidRPr="00A355D3">
        <w:rPr>
          <w:rFonts w:ascii="Myriad Pro" w:hAnsi="Myriad Pro"/>
          <w:sz w:val="26"/>
          <w:szCs w:val="26"/>
        </w:rPr>
        <w:t>Фактические расходы на оплату услуг ТСО на 2 478,2 тыс. руб., или 2,69% ниже планового уровня.</w:t>
      </w:r>
    </w:p>
    <w:p w14:paraId="2C9C9761" w14:textId="77777777" w:rsidR="00176970" w:rsidRPr="00A355D3" w:rsidRDefault="00176970" w:rsidP="00176970">
      <w:pPr>
        <w:tabs>
          <w:tab w:val="num" w:pos="1134"/>
        </w:tabs>
        <w:spacing w:after="0" w:line="360" w:lineRule="auto"/>
        <w:ind w:firstLine="567"/>
        <w:contextualSpacing/>
        <w:jc w:val="both"/>
        <w:rPr>
          <w:rFonts w:ascii="Myriad Pro" w:hAnsi="Myriad Pro"/>
          <w:sz w:val="26"/>
          <w:szCs w:val="26"/>
        </w:rPr>
      </w:pPr>
      <w:r w:rsidRPr="00A355D3">
        <w:rPr>
          <w:rFonts w:ascii="Myriad Pro" w:hAnsi="Myriad Pro"/>
          <w:sz w:val="26"/>
          <w:szCs w:val="26"/>
        </w:rPr>
        <w:lastRenderedPageBreak/>
        <w:t>Согласно пункту 7 Основ ценообразования № 1178 в случае, если на основании данных статистической и бухгалтерской отчетности за год и иных материалов выявлены экономически обоснованные расходы организаций, осуществляющих регулируемую деятельность, не учтенные при установлении регулируемых цен (тарифов) на тот период регулирования, в котором они понесены, или доход, недополученный при осуществлении регулируемой деятельности в этот период регулирования по независящим от организации, осуществляющей регулируемую деятельность, причинам, указанные расходы (доход) учитываются регулирующими органами при установлении регулируемых цен (тарифов) на следующий период регулирования.</w:t>
      </w:r>
    </w:p>
    <w:p w14:paraId="0E681C70" w14:textId="77777777" w:rsidR="00176970" w:rsidRPr="00A355D3" w:rsidRDefault="00176970" w:rsidP="00176970">
      <w:pPr>
        <w:tabs>
          <w:tab w:val="num" w:pos="1134"/>
        </w:tabs>
        <w:spacing w:after="0" w:line="360" w:lineRule="auto"/>
        <w:ind w:firstLine="567"/>
        <w:contextualSpacing/>
        <w:jc w:val="both"/>
        <w:rPr>
          <w:rFonts w:ascii="Myriad Pro" w:hAnsi="Myriad Pro"/>
          <w:sz w:val="26"/>
          <w:szCs w:val="26"/>
        </w:rPr>
      </w:pPr>
      <w:r w:rsidRPr="00A355D3">
        <w:rPr>
          <w:rFonts w:ascii="Myriad Pro" w:hAnsi="Myriad Pro"/>
          <w:sz w:val="26"/>
          <w:szCs w:val="26"/>
        </w:rPr>
        <w:t>Таким образом, сумма превышения фактических расходов на оплату услуг ТСО составила 2 478,2 тыс. руб.</w:t>
      </w:r>
    </w:p>
    <w:p w14:paraId="4B17B101" w14:textId="77777777" w:rsidR="00176970" w:rsidRPr="00A355D3" w:rsidRDefault="00176970" w:rsidP="00176970">
      <w:pPr>
        <w:spacing w:after="0" w:line="360" w:lineRule="auto"/>
        <w:ind w:firstLine="567"/>
        <w:jc w:val="both"/>
        <w:rPr>
          <w:rFonts w:ascii="Myriad Pro" w:hAnsi="Myriad Pro"/>
          <w:sz w:val="26"/>
          <w:szCs w:val="26"/>
        </w:rPr>
      </w:pPr>
    </w:p>
    <w:p w14:paraId="66EE55AB" w14:textId="189D25EC" w:rsidR="00176970" w:rsidRPr="00A355D3" w:rsidRDefault="00176970" w:rsidP="00176970">
      <w:pPr>
        <w:numPr>
          <w:ilvl w:val="2"/>
          <w:numId w:val="1"/>
        </w:numPr>
        <w:spacing w:after="0" w:line="360" w:lineRule="auto"/>
        <w:ind w:left="851" w:hanging="851"/>
        <w:jc w:val="both"/>
        <w:outlineLvl w:val="0"/>
        <w:rPr>
          <w:rFonts w:ascii="Myriad Pro" w:eastAsia="Times New Roman" w:hAnsi="Myriad Pro"/>
          <w:b/>
          <w:color w:val="4F6228"/>
          <w:sz w:val="28"/>
          <w:szCs w:val="28"/>
        </w:rPr>
      </w:pPr>
      <w:r w:rsidRPr="00A355D3">
        <w:rPr>
          <w:rFonts w:ascii="Myriad Pro" w:eastAsia="Times New Roman" w:hAnsi="Myriad Pro"/>
          <w:b/>
          <w:color w:val="4F6228"/>
          <w:sz w:val="28"/>
          <w:szCs w:val="28"/>
        </w:rPr>
        <w:t xml:space="preserve"> </w:t>
      </w:r>
      <w:bookmarkStart w:id="43" w:name="_Toc53338820"/>
      <w:bookmarkStart w:id="44" w:name="_Toc53493536"/>
      <w:r w:rsidRPr="00A355D3">
        <w:rPr>
          <w:rFonts w:ascii="Myriad Pro" w:eastAsia="Times New Roman" w:hAnsi="Myriad Pro"/>
          <w:b/>
          <w:color w:val="4F6228"/>
          <w:sz w:val="28"/>
          <w:szCs w:val="28"/>
        </w:rPr>
        <w:t xml:space="preserve">Анализ величины расходов филиала </w:t>
      </w:r>
      <w:r w:rsidR="00712B4A" w:rsidRPr="00A355D3">
        <w:rPr>
          <w:rFonts w:ascii="Myriad Pro" w:eastAsia="Times New Roman" w:hAnsi="Myriad Pro"/>
          <w:b/>
          <w:color w:val="4F6228"/>
          <w:sz w:val="28"/>
          <w:szCs w:val="28"/>
        </w:rPr>
        <w:t>ПАО </w:t>
      </w:r>
      <w:r w:rsidRPr="00A355D3">
        <w:rPr>
          <w:rFonts w:ascii="Myriad Pro" w:eastAsia="Times New Roman" w:hAnsi="Myriad Pro"/>
          <w:b/>
          <w:color w:val="4F6228"/>
          <w:sz w:val="28"/>
          <w:szCs w:val="28"/>
        </w:rPr>
        <w:t>«МРСК Северо-Запада» «Псковэнерго» на оплату услуг ТСО с календарной разбивкой по полугодиям 2018 года</w:t>
      </w:r>
      <w:bookmarkEnd w:id="43"/>
      <w:bookmarkEnd w:id="44"/>
    </w:p>
    <w:p w14:paraId="605966F2" w14:textId="77777777" w:rsidR="00176970" w:rsidRPr="00A355D3" w:rsidRDefault="00176970" w:rsidP="00176970">
      <w:pPr>
        <w:spacing w:after="0" w:line="360" w:lineRule="auto"/>
        <w:ind w:firstLine="567"/>
        <w:jc w:val="both"/>
        <w:rPr>
          <w:rFonts w:ascii="Myriad Pro" w:hAnsi="Myriad Pro"/>
          <w:sz w:val="26"/>
          <w:szCs w:val="26"/>
        </w:rPr>
      </w:pPr>
      <w:r w:rsidRPr="00A355D3">
        <w:rPr>
          <w:rFonts w:ascii="Myriad Pro" w:hAnsi="Myriad Pro"/>
          <w:sz w:val="26"/>
          <w:szCs w:val="26"/>
        </w:rPr>
        <w:t>Согласно пункту 42 Правил недискриминационного доступа, утвержденных постановлением Правительства Российской Федерации от 27.12.2004 №861 (далее – Правила недискриминационного доступа) при установлении тарифов на услуги по передаче электрической энергии ставки тарифов определяются с учетом необходимости обеспечения равенства единых (котловых) тарифов на услуги по передаче электрической энергии для всех потребителей услуг, расположенных на территории соответствующего субъекта Российской Федерации и принадлежащих к одной группе (категории) из числа тех, по которым законодательством Российской Федерации предусмотрена дифференциация тарифов на электрическую энергию (мощность).</w:t>
      </w:r>
    </w:p>
    <w:p w14:paraId="60CF4C58" w14:textId="77777777" w:rsidR="00176970" w:rsidRPr="00A355D3" w:rsidRDefault="00176970" w:rsidP="00176970">
      <w:pPr>
        <w:spacing w:after="0" w:line="360" w:lineRule="auto"/>
        <w:ind w:firstLine="567"/>
        <w:jc w:val="both"/>
        <w:rPr>
          <w:rFonts w:ascii="Myriad Pro" w:hAnsi="Myriad Pro"/>
          <w:sz w:val="26"/>
          <w:szCs w:val="26"/>
        </w:rPr>
      </w:pPr>
      <w:r w:rsidRPr="00A355D3">
        <w:rPr>
          <w:rFonts w:ascii="Myriad Pro" w:hAnsi="Myriad Pro"/>
          <w:sz w:val="26"/>
          <w:szCs w:val="26"/>
        </w:rPr>
        <w:t xml:space="preserve">Согласно пункту 49 Методических указаний по расчету регулируемых тарифов и цен на электрическую (тепловую) энергию на розничном (потребительском) рынке, утвержденных приказом ФСТ России от 06.08.2004 № 20-э/2, для расчета </w:t>
      </w:r>
      <w:r w:rsidRPr="00A355D3">
        <w:rPr>
          <w:rFonts w:ascii="Myriad Pro" w:hAnsi="Myriad Pro"/>
          <w:sz w:val="26"/>
          <w:szCs w:val="26"/>
        </w:rPr>
        <w:lastRenderedPageBreak/>
        <w:t>единых (котловых) тарифов на территории субъекта Российской Федерации на каждом уровне напряжения суммируются необходимая валовая выручка всех сетевых организаций по соответствующему уровню напряжения.</w:t>
      </w:r>
    </w:p>
    <w:p w14:paraId="0BB0C488" w14:textId="7347256F" w:rsidR="00176970" w:rsidRPr="00A355D3" w:rsidRDefault="00176970" w:rsidP="00176970">
      <w:pPr>
        <w:spacing w:after="0" w:line="360" w:lineRule="auto"/>
        <w:ind w:firstLine="567"/>
        <w:jc w:val="both"/>
        <w:rPr>
          <w:rFonts w:ascii="Myriad Pro" w:hAnsi="Myriad Pro"/>
          <w:sz w:val="26"/>
          <w:szCs w:val="26"/>
        </w:rPr>
      </w:pPr>
      <w:r w:rsidRPr="00A355D3">
        <w:rPr>
          <w:rFonts w:ascii="Myriad Pro" w:hAnsi="Myriad Pro"/>
          <w:sz w:val="26"/>
          <w:szCs w:val="26"/>
        </w:rPr>
        <w:t xml:space="preserve">Долгосрочная необходимая валовая выручка филиала </w:t>
      </w:r>
      <w:r w:rsidR="00712B4A" w:rsidRPr="00A355D3">
        <w:rPr>
          <w:rFonts w:ascii="Myriad Pro" w:hAnsi="Myriad Pro"/>
          <w:sz w:val="26"/>
          <w:szCs w:val="26"/>
        </w:rPr>
        <w:t>ПАО </w:t>
      </w:r>
      <w:r w:rsidRPr="00A355D3">
        <w:rPr>
          <w:rFonts w:ascii="Myriad Pro" w:hAnsi="Myriad Pro"/>
          <w:sz w:val="26"/>
          <w:szCs w:val="26"/>
        </w:rPr>
        <w:t xml:space="preserve">«МРСК Северо-Запада» </w:t>
      </w:r>
      <w:r w:rsidR="00565B27" w:rsidRPr="00A355D3">
        <w:rPr>
          <w:rFonts w:ascii="Myriad Pro" w:hAnsi="Myriad Pro"/>
          <w:sz w:val="26"/>
          <w:szCs w:val="26"/>
        </w:rPr>
        <w:t xml:space="preserve">– </w:t>
      </w:r>
      <w:r w:rsidRPr="00A355D3">
        <w:rPr>
          <w:rFonts w:ascii="Myriad Pro" w:hAnsi="Myriad Pro"/>
          <w:sz w:val="26"/>
          <w:szCs w:val="26"/>
        </w:rPr>
        <w:t>«Псковэнерго» на долгосрочный период регулирования 2018-2022 годы утверждена на каждый год долгосрочного периода регулирования постановлением Государственного комитета Псковской области по тарифам и энергетике от 29.12.2017 № 217-э «Об установлении долгосрочных параметров регулирования для публичного акционерного общества «Межрегиональная распределительная сетевая компания Северо-Запада» на 2018-2022 гг.» (приложение № 2).</w:t>
      </w:r>
    </w:p>
    <w:p w14:paraId="177052DA" w14:textId="7C9F876C" w:rsidR="00176970" w:rsidRPr="00A355D3" w:rsidRDefault="00176970" w:rsidP="00176970">
      <w:pPr>
        <w:spacing w:after="0" w:line="360" w:lineRule="auto"/>
        <w:ind w:firstLine="567"/>
        <w:jc w:val="both"/>
        <w:rPr>
          <w:rFonts w:ascii="Myriad Pro" w:hAnsi="Myriad Pro"/>
          <w:sz w:val="26"/>
          <w:szCs w:val="26"/>
        </w:rPr>
      </w:pPr>
      <w:r w:rsidRPr="00A355D3">
        <w:rPr>
          <w:rFonts w:ascii="Myriad Pro" w:hAnsi="Myriad Pro"/>
          <w:sz w:val="26"/>
          <w:szCs w:val="26"/>
        </w:rPr>
        <w:t>Долгосрочные параметры регулирования утверждены приложением № 1 к постановлению Государственного комитета Псковской области по тарифам и энергетике от 29.12.2017 № 217-э «Об установлении долгосрочных параметров регулирования для публичного акционерного общества «Межрегиональная</w:t>
      </w:r>
      <w:r w:rsidR="005A62C7" w:rsidRPr="00A355D3">
        <w:rPr>
          <w:rFonts w:ascii="Myriad Pro" w:hAnsi="Myriad Pro"/>
          <w:sz w:val="26"/>
          <w:szCs w:val="26"/>
        </w:rPr>
        <w:t xml:space="preserve"> </w:t>
      </w:r>
      <w:r w:rsidRPr="00A355D3">
        <w:rPr>
          <w:rFonts w:ascii="Myriad Pro" w:hAnsi="Myriad Pro"/>
          <w:sz w:val="26"/>
          <w:szCs w:val="26"/>
        </w:rPr>
        <w:t>распределительная сетевая компания Северо-Запада» на 2018-2022 гг.»</w:t>
      </w:r>
    </w:p>
    <w:p w14:paraId="4B272693" w14:textId="77777777" w:rsidR="00176970" w:rsidRPr="00A355D3" w:rsidRDefault="00176970" w:rsidP="00176970">
      <w:pPr>
        <w:spacing w:after="0" w:line="360" w:lineRule="auto"/>
        <w:ind w:firstLine="567"/>
        <w:jc w:val="both"/>
        <w:rPr>
          <w:rFonts w:ascii="Myriad Pro" w:hAnsi="Myriad Pro"/>
          <w:sz w:val="26"/>
          <w:szCs w:val="26"/>
        </w:rPr>
      </w:pPr>
      <w:r w:rsidRPr="00A355D3">
        <w:rPr>
          <w:rFonts w:ascii="Myriad Pro" w:hAnsi="Myriad Pro"/>
          <w:sz w:val="26"/>
          <w:szCs w:val="26"/>
        </w:rPr>
        <w:t>Индивидуальные цены (тарифы) на услуги по передаче электрической энергии для взаиморасчетов между сетевыми организациями за оказываемые друг другу услуги по передаче на 2018 год установлены приказом Государственного комитета Псковской области по тарифам и энергетике от 29.12.2017 № 216-э «Об установлении индивидуальных тарифов на услуги по передаче электрической энергии для взаиморасчетов между сетевыми организациями.</w:t>
      </w:r>
    </w:p>
    <w:p w14:paraId="37FFA3C7" w14:textId="77777777" w:rsidR="00176970" w:rsidRPr="00A355D3" w:rsidRDefault="00176970" w:rsidP="00176970">
      <w:pPr>
        <w:spacing w:after="0" w:line="360" w:lineRule="auto"/>
        <w:contextualSpacing/>
        <w:jc w:val="both"/>
        <w:rPr>
          <w:rFonts w:ascii="Myriad Pro" w:hAnsi="Myriad Pro"/>
          <w:sz w:val="26"/>
          <w:szCs w:val="26"/>
        </w:rPr>
      </w:pPr>
    </w:p>
    <w:p w14:paraId="653AE2FB" w14:textId="77777777" w:rsidR="00176970" w:rsidRPr="00A355D3" w:rsidRDefault="00176970" w:rsidP="00176970">
      <w:pPr>
        <w:autoSpaceDE w:val="0"/>
        <w:autoSpaceDN w:val="0"/>
        <w:adjustRightInd w:val="0"/>
        <w:spacing w:after="0" w:line="360" w:lineRule="auto"/>
        <w:jc w:val="both"/>
        <w:rPr>
          <w:rFonts w:ascii="Myriad Pro" w:hAnsi="Myriad Pro"/>
          <w:b/>
          <w:sz w:val="26"/>
          <w:szCs w:val="26"/>
          <w:shd w:val="clear" w:color="auto" w:fill="FFFFFF"/>
        </w:rPr>
      </w:pPr>
      <w:r w:rsidRPr="00A355D3">
        <w:rPr>
          <w:rFonts w:ascii="Myriad Pro" w:hAnsi="Myriad Pro"/>
          <w:b/>
          <w:sz w:val="26"/>
          <w:szCs w:val="26"/>
          <w:shd w:val="clear" w:color="auto" w:fill="FFFFFF"/>
        </w:rPr>
        <w:t>ПОЗИЦИЯ ТЕРРИТОРИАЛЬНОЙ СЕТЕВОЙ ОРГАНИЗАЦИИ</w:t>
      </w:r>
    </w:p>
    <w:p w14:paraId="1F22A149" w14:textId="42FD5310" w:rsidR="00176970" w:rsidRPr="00A355D3" w:rsidRDefault="00176970" w:rsidP="00176970">
      <w:pPr>
        <w:spacing w:after="5" w:line="360" w:lineRule="auto"/>
        <w:ind w:right="-2" w:firstLine="567"/>
        <w:jc w:val="both"/>
        <w:rPr>
          <w:rFonts w:ascii="Myriad Pro" w:hAnsi="Myriad Pro"/>
          <w:sz w:val="26"/>
          <w:szCs w:val="26"/>
        </w:rPr>
      </w:pPr>
      <w:r w:rsidRPr="00A355D3">
        <w:rPr>
          <w:rFonts w:ascii="Myriad Pro" w:hAnsi="Myriad Pro"/>
          <w:sz w:val="26"/>
          <w:szCs w:val="26"/>
        </w:rPr>
        <w:t xml:space="preserve">Филиал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 направляя заявление об установлении регулируемых цен (тарифов) на услуги по передаче электрической энергии на 2018 год (письмо от 27.04.2017 исх.№МР2/7/1100-05/2241), не производил расчёт плановых расходов на оплату услуг ТСО.</w:t>
      </w:r>
    </w:p>
    <w:p w14:paraId="0E9228CB" w14:textId="7BD0D9CF" w:rsidR="00565B27" w:rsidRPr="00A355D3" w:rsidRDefault="00565B27">
      <w:pPr>
        <w:spacing w:after="0" w:line="240" w:lineRule="auto"/>
        <w:rPr>
          <w:rFonts w:ascii="Myriad Pro" w:hAnsi="Myriad Pro"/>
          <w:sz w:val="26"/>
          <w:szCs w:val="26"/>
        </w:rPr>
      </w:pPr>
      <w:r w:rsidRPr="00A355D3">
        <w:rPr>
          <w:rFonts w:ascii="Myriad Pro" w:hAnsi="Myriad Pro"/>
          <w:sz w:val="26"/>
          <w:szCs w:val="26"/>
        </w:rPr>
        <w:br w:type="page"/>
      </w:r>
    </w:p>
    <w:p w14:paraId="18339ADD" w14:textId="77777777" w:rsidR="00176970" w:rsidRPr="00A355D3" w:rsidRDefault="00176970" w:rsidP="00176970">
      <w:pPr>
        <w:autoSpaceDE w:val="0"/>
        <w:autoSpaceDN w:val="0"/>
        <w:adjustRightInd w:val="0"/>
        <w:spacing w:after="0" w:line="360" w:lineRule="auto"/>
        <w:jc w:val="both"/>
        <w:rPr>
          <w:rFonts w:ascii="Myriad Pro" w:hAnsi="Myriad Pro"/>
          <w:b/>
          <w:sz w:val="26"/>
          <w:szCs w:val="26"/>
          <w:shd w:val="clear" w:color="auto" w:fill="FFFFFF"/>
        </w:rPr>
      </w:pPr>
      <w:r w:rsidRPr="00A355D3">
        <w:rPr>
          <w:rFonts w:ascii="Myriad Pro" w:hAnsi="Myriad Pro"/>
          <w:b/>
          <w:sz w:val="26"/>
          <w:szCs w:val="26"/>
          <w:shd w:val="clear" w:color="auto" w:fill="FFFFFF"/>
        </w:rPr>
        <w:lastRenderedPageBreak/>
        <w:t>ПОЗИЦИЯ ОРГАНА РЕГУЛИРОВАНИЯ</w:t>
      </w:r>
    </w:p>
    <w:p w14:paraId="0EC8BCB9" w14:textId="3DB8978A"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 xml:space="preserve">Согласно экспертному заключению по делу об установлении тарифов на услуги по передаче электрической энергии потребителям услуг (кроме сетевых организаций), расположенным на территории Псковской области на 2018 год от 29.12.2017 при расчете единых котловых тарифов на услуги по передаче электрической энергии для филиала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 учтены расходы на оплату услуг ТСО в размере 98 445,09 тыс. руб.</w:t>
      </w:r>
    </w:p>
    <w:tbl>
      <w:tblPr>
        <w:tblW w:w="5000" w:type="pct"/>
        <w:tblLook w:val="0000" w:firstRow="0" w:lastRow="0" w:firstColumn="0" w:lastColumn="0" w:noHBand="0" w:noVBand="0"/>
      </w:tblPr>
      <w:tblGrid>
        <w:gridCol w:w="626"/>
        <w:gridCol w:w="4990"/>
        <w:gridCol w:w="2145"/>
        <w:gridCol w:w="2143"/>
      </w:tblGrid>
      <w:tr w:rsidR="00176970" w:rsidRPr="00A355D3" w14:paraId="2BD08137" w14:textId="77777777" w:rsidTr="00565B27">
        <w:trPr>
          <w:trHeight w:val="253"/>
        </w:trPr>
        <w:tc>
          <w:tcPr>
            <w:tcW w:w="316"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45FCADAB" w14:textId="77777777" w:rsidR="00176970" w:rsidRPr="00A355D3" w:rsidRDefault="00176970" w:rsidP="00176970">
            <w:pPr>
              <w:spacing w:after="0" w:line="240" w:lineRule="auto"/>
              <w:jc w:val="center"/>
              <w:rPr>
                <w:rFonts w:ascii="Myriad Pro" w:eastAsia="Times New Roman" w:hAnsi="Myriad Pro"/>
                <w:b/>
                <w:color w:val="FFFFFF"/>
                <w:sz w:val="18"/>
                <w:szCs w:val="18"/>
                <w:lang w:eastAsia="ru-RU"/>
              </w:rPr>
            </w:pPr>
            <w:r w:rsidRPr="00A355D3">
              <w:rPr>
                <w:rFonts w:ascii="Myriad Pro" w:eastAsia="Times New Roman" w:hAnsi="Myriad Pro"/>
                <w:b/>
                <w:color w:val="FFFFFF"/>
                <w:sz w:val="18"/>
                <w:szCs w:val="18"/>
                <w:lang w:eastAsia="ru-RU"/>
              </w:rPr>
              <w:t>№ п./п.</w:t>
            </w:r>
          </w:p>
        </w:tc>
        <w:tc>
          <w:tcPr>
            <w:tcW w:w="2519"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099F5643" w14:textId="77777777" w:rsidR="00176970" w:rsidRPr="00A355D3" w:rsidRDefault="00176970" w:rsidP="00176970">
            <w:pPr>
              <w:spacing w:after="0" w:line="240" w:lineRule="auto"/>
              <w:jc w:val="center"/>
              <w:rPr>
                <w:rFonts w:ascii="Myriad Pro" w:eastAsia="Times New Roman" w:hAnsi="Myriad Pro"/>
                <w:b/>
                <w:color w:val="FFFFFF"/>
                <w:sz w:val="18"/>
                <w:szCs w:val="18"/>
                <w:lang w:eastAsia="ru-RU"/>
              </w:rPr>
            </w:pPr>
            <w:r w:rsidRPr="00A355D3">
              <w:rPr>
                <w:rFonts w:ascii="Myriad Pro" w:eastAsia="Times New Roman" w:hAnsi="Myriad Pro"/>
                <w:b/>
                <w:color w:val="FFFFFF"/>
                <w:sz w:val="18"/>
                <w:szCs w:val="18"/>
                <w:lang w:eastAsia="ru-RU"/>
              </w:rPr>
              <w:t>Наименование сетевой организации</w:t>
            </w:r>
          </w:p>
        </w:tc>
        <w:tc>
          <w:tcPr>
            <w:tcW w:w="2165" w:type="pct"/>
            <w:gridSpan w:val="2"/>
            <w:tcBorders>
              <w:top w:val="single" w:sz="4" w:space="0" w:color="FFFFFF"/>
              <w:left w:val="nil"/>
              <w:bottom w:val="single" w:sz="4" w:space="0" w:color="FFFFFF"/>
              <w:right w:val="single" w:sz="4" w:space="0" w:color="FFFFFF"/>
            </w:tcBorders>
            <w:shd w:val="clear" w:color="000000" w:fill="4F6228"/>
            <w:noWrap/>
            <w:vAlign w:val="center"/>
          </w:tcPr>
          <w:p w14:paraId="40BCF359" w14:textId="77777777" w:rsidR="00176970" w:rsidRPr="00A355D3" w:rsidRDefault="00176970" w:rsidP="00176970">
            <w:pPr>
              <w:spacing w:after="0" w:line="240" w:lineRule="auto"/>
              <w:jc w:val="center"/>
              <w:rPr>
                <w:rFonts w:ascii="Myriad Pro" w:eastAsia="Times New Roman" w:hAnsi="Myriad Pro"/>
                <w:b/>
                <w:color w:val="FFFFFF"/>
                <w:sz w:val="18"/>
                <w:szCs w:val="18"/>
                <w:lang w:eastAsia="ru-RU"/>
              </w:rPr>
            </w:pPr>
            <w:r w:rsidRPr="00A355D3">
              <w:rPr>
                <w:rFonts w:ascii="Myriad Pro" w:eastAsia="Times New Roman" w:hAnsi="Myriad Pro"/>
                <w:b/>
                <w:color w:val="FFFFFF"/>
                <w:sz w:val="18"/>
                <w:szCs w:val="18"/>
                <w:lang w:eastAsia="ru-RU"/>
              </w:rPr>
              <w:t>2018 год</w:t>
            </w:r>
          </w:p>
        </w:tc>
      </w:tr>
      <w:tr w:rsidR="00176970" w:rsidRPr="00A355D3" w14:paraId="04940819" w14:textId="77777777" w:rsidTr="00565B27">
        <w:trPr>
          <w:trHeight w:val="1173"/>
        </w:trPr>
        <w:tc>
          <w:tcPr>
            <w:tcW w:w="316" w:type="pct"/>
            <w:vMerge/>
            <w:tcBorders>
              <w:top w:val="single" w:sz="4" w:space="0" w:color="FFFFFF"/>
              <w:left w:val="single" w:sz="4" w:space="0" w:color="FFFFFF"/>
              <w:bottom w:val="single" w:sz="4" w:space="0" w:color="FFFFFF"/>
              <w:right w:val="single" w:sz="4" w:space="0" w:color="FFFFFF"/>
            </w:tcBorders>
            <w:vAlign w:val="center"/>
          </w:tcPr>
          <w:p w14:paraId="78F9D353" w14:textId="77777777" w:rsidR="00176970" w:rsidRPr="00A355D3" w:rsidRDefault="00176970" w:rsidP="00176970">
            <w:pPr>
              <w:spacing w:after="0" w:line="240" w:lineRule="auto"/>
              <w:rPr>
                <w:rFonts w:ascii="Myriad Pro" w:eastAsia="Times New Roman" w:hAnsi="Myriad Pro"/>
                <w:b/>
                <w:color w:val="FFFFFF"/>
                <w:sz w:val="18"/>
                <w:szCs w:val="18"/>
                <w:lang w:eastAsia="ru-RU"/>
              </w:rPr>
            </w:pPr>
          </w:p>
        </w:tc>
        <w:tc>
          <w:tcPr>
            <w:tcW w:w="2519" w:type="pct"/>
            <w:vMerge/>
            <w:tcBorders>
              <w:top w:val="single" w:sz="4" w:space="0" w:color="FFFFFF"/>
              <w:left w:val="single" w:sz="4" w:space="0" w:color="FFFFFF"/>
              <w:bottom w:val="single" w:sz="4" w:space="0" w:color="FFFFFF"/>
              <w:right w:val="single" w:sz="4" w:space="0" w:color="FFFFFF"/>
            </w:tcBorders>
            <w:vAlign w:val="center"/>
          </w:tcPr>
          <w:p w14:paraId="232D07C6" w14:textId="77777777" w:rsidR="00176970" w:rsidRPr="00A355D3" w:rsidRDefault="00176970" w:rsidP="00176970">
            <w:pPr>
              <w:spacing w:after="0" w:line="240" w:lineRule="auto"/>
              <w:rPr>
                <w:rFonts w:ascii="Myriad Pro" w:eastAsia="Times New Roman" w:hAnsi="Myriad Pro"/>
                <w:b/>
                <w:color w:val="FFFFFF"/>
                <w:sz w:val="18"/>
                <w:szCs w:val="18"/>
                <w:lang w:eastAsia="ru-RU"/>
              </w:rPr>
            </w:pPr>
          </w:p>
        </w:tc>
        <w:tc>
          <w:tcPr>
            <w:tcW w:w="1083" w:type="pct"/>
            <w:tcBorders>
              <w:top w:val="single" w:sz="4" w:space="0" w:color="FFFFFF"/>
              <w:left w:val="nil"/>
              <w:bottom w:val="single" w:sz="4" w:space="0" w:color="FFFFFF"/>
              <w:right w:val="single" w:sz="4" w:space="0" w:color="FFFFFF"/>
            </w:tcBorders>
            <w:shd w:val="clear" w:color="000000" w:fill="4F6228"/>
            <w:vAlign w:val="center"/>
          </w:tcPr>
          <w:p w14:paraId="118FEAB5" w14:textId="77777777" w:rsidR="00176970" w:rsidRPr="00A355D3" w:rsidRDefault="00176970" w:rsidP="00176970">
            <w:pPr>
              <w:spacing w:after="0" w:line="240" w:lineRule="auto"/>
              <w:jc w:val="center"/>
              <w:rPr>
                <w:rFonts w:ascii="Myriad Pro" w:eastAsia="Times New Roman" w:hAnsi="Myriad Pro"/>
                <w:b/>
                <w:color w:val="FFFFFF"/>
                <w:sz w:val="18"/>
                <w:szCs w:val="18"/>
                <w:lang w:eastAsia="ru-RU"/>
              </w:rPr>
            </w:pPr>
            <w:r w:rsidRPr="00A355D3">
              <w:rPr>
                <w:rFonts w:ascii="Myriad Pro" w:eastAsia="Times New Roman" w:hAnsi="Myriad Pro"/>
                <w:b/>
                <w:color w:val="FFFFFF"/>
                <w:sz w:val="18"/>
                <w:szCs w:val="18"/>
                <w:lang w:eastAsia="ru-RU"/>
              </w:rPr>
              <w:t>Необходимая валовая выручка сетевых организаций без учета оплаты потерь</w:t>
            </w:r>
          </w:p>
        </w:tc>
        <w:tc>
          <w:tcPr>
            <w:tcW w:w="1083" w:type="pct"/>
            <w:tcBorders>
              <w:top w:val="single" w:sz="4" w:space="0" w:color="FFFFFF"/>
              <w:left w:val="nil"/>
              <w:bottom w:val="single" w:sz="4" w:space="0" w:color="FFFFFF"/>
              <w:right w:val="single" w:sz="4" w:space="0" w:color="FFFFFF"/>
            </w:tcBorders>
            <w:shd w:val="clear" w:color="000000" w:fill="4F6228"/>
            <w:vAlign w:val="center"/>
          </w:tcPr>
          <w:p w14:paraId="592BE8EF" w14:textId="77777777" w:rsidR="00176970" w:rsidRPr="00A355D3" w:rsidRDefault="00176970" w:rsidP="00176970">
            <w:pPr>
              <w:spacing w:after="0" w:line="240" w:lineRule="auto"/>
              <w:jc w:val="center"/>
              <w:rPr>
                <w:rFonts w:ascii="Myriad Pro" w:eastAsia="Times New Roman" w:hAnsi="Myriad Pro"/>
                <w:b/>
                <w:color w:val="FFFFFF"/>
                <w:sz w:val="18"/>
                <w:szCs w:val="18"/>
                <w:lang w:eastAsia="ru-RU"/>
              </w:rPr>
            </w:pPr>
            <w:r w:rsidRPr="00A355D3">
              <w:rPr>
                <w:rFonts w:ascii="Myriad Pro" w:eastAsia="Times New Roman" w:hAnsi="Myriad Pro"/>
                <w:b/>
                <w:color w:val="FFFFFF"/>
                <w:sz w:val="18"/>
                <w:szCs w:val="18"/>
                <w:lang w:eastAsia="ru-RU"/>
              </w:rPr>
              <w:t>Необходимая валовая выручка сетевых организаций на оплату потерь</w:t>
            </w:r>
          </w:p>
        </w:tc>
      </w:tr>
      <w:tr w:rsidR="00176970" w:rsidRPr="00A355D3" w14:paraId="3C5333A1" w14:textId="77777777" w:rsidTr="00565B27">
        <w:trPr>
          <w:trHeight w:val="300"/>
        </w:trPr>
        <w:tc>
          <w:tcPr>
            <w:tcW w:w="316" w:type="pct"/>
            <w:vMerge/>
            <w:tcBorders>
              <w:top w:val="single" w:sz="4" w:space="0" w:color="FFFFFF"/>
              <w:left w:val="single" w:sz="4" w:space="0" w:color="FFFFFF"/>
              <w:bottom w:val="single" w:sz="4" w:space="0" w:color="FFFFFF"/>
              <w:right w:val="single" w:sz="4" w:space="0" w:color="FFFFFF"/>
            </w:tcBorders>
            <w:vAlign w:val="center"/>
          </w:tcPr>
          <w:p w14:paraId="3E075071" w14:textId="77777777" w:rsidR="00176970" w:rsidRPr="00A355D3" w:rsidRDefault="00176970" w:rsidP="00176970">
            <w:pPr>
              <w:spacing w:after="0" w:line="240" w:lineRule="auto"/>
              <w:rPr>
                <w:rFonts w:ascii="Myriad Pro" w:eastAsia="Times New Roman" w:hAnsi="Myriad Pro"/>
                <w:b/>
                <w:color w:val="FFFFFF"/>
                <w:sz w:val="18"/>
                <w:szCs w:val="18"/>
                <w:lang w:eastAsia="ru-RU"/>
              </w:rPr>
            </w:pPr>
          </w:p>
        </w:tc>
        <w:tc>
          <w:tcPr>
            <w:tcW w:w="2519" w:type="pct"/>
            <w:vMerge/>
            <w:tcBorders>
              <w:top w:val="single" w:sz="4" w:space="0" w:color="FFFFFF"/>
              <w:left w:val="single" w:sz="4" w:space="0" w:color="FFFFFF"/>
              <w:right w:val="single" w:sz="4" w:space="0" w:color="FFFFFF"/>
            </w:tcBorders>
            <w:vAlign w:val="center"/>
          </w:tcPr>
          <w:p w14:paraId="39A5E315" w14:textId="77777777" w:rsidR="00176970" w:rsidRPr="00A355D3" w:rsidRDefault="00176970" w:rsidP="00176970">
            <w:pPr>
              <w:spacing w:after="0" w:line="240" w:lineRule="auto"/>
              <w:rPr>
                <w:rFonts w:ascii="Myriad Pro" w:eastAsia="Times New Roman" w:hAnsi="Myriad Pro"/>
                <w:b/>
                <w:color w:val="FFFFFF"/>
                <w:sz w:val="18"/>
                <w:szCs w:val="18"/>
                <w:lang w:eastAsia="ru-RU"/>
              </w:rPr>
            </w:pPr>
          </w:p>
        </w:tc>
        <w:tc>
          <w:tcPr>
            <w:tcW w:w="1083" w:type="pct"/>
            <w:tcBorders>
              <w:top w:val="single" w:sz="4" w:space="0" w:color="FFFFFF"/>
              <w:left w:val="nil"/>
              <w:right w:val="single" w:sz="4" w:space="0" w:color="FFFFFF"/>
            </w:tcBorders>
            <w:shd w:val="clear" w:color="000000" w:fill="4F6228"/>
            <w:noWrap/>
            <w:vAlign w:val="bottom"/>
          </w:tcPr>
          <w:p w14:paraId="2C0562EA" w14:textId="77777777" w:rsidR="00176970" w:rsidRPr="00A355D3" w:rsidRDefault="00176970" w:rsidP="00176970">
            <w:pPr>
              <w:spacing w:after="0" w:line="240" w:lineRule="auto"/>
              <w:jc w:val="center"/>
              <w:rPr>
                <w:rFonts w:ascii="Myriad Pro" w:eastAsia="Times New Roman" w:hAnsi="Myriad Pro"/>
                <w:b/>
                <w:color w:val="FFFFFF"/>
                <w:sz w:val="18"/>
                <w:szCs w:val="18"/>
                <w:lang w:eastAsia="ru-RU"/>
              </w:rPr>
            </w:pPr>
            <w:r w:rsidRPr="00A355D3">
              <w:rPr>
                <w:rFonts w:ascii="Myriad Pro" w:eastAsia="Times New Roman" w:hAnsi="Myriad Pro"/>
                <w:b/>
                <w:color w:val="FFFFFF"/>
                <w:sz w:val="18"/>
                <w:szCs w:val="18"/>
                <w:lang w:eastAsia="ru-RU"/>
              </w:rPr>
              <w:t>тыс. руб.</w:t>
            </w:r>
          </w:p>
        </w:tc>
        <w:tc>
          <w:tcPr>
            <w:tcW w:w="1083" w:type="pct"/>
            <w:tcBorders>
              <w:top w:val="single" w:sz="4" w:space="0" w:color="FFFFFF"/>
              <w:left w:val="nil"/>
              <w:right w:val="single" w:sz="4" w:space="0" w:color="FFFFFF"/>
            </w:tcBorders>
            <w:shd w:val="clear" w:color="000000" w:fill="4F6228"/>
            <w:noWrap/>
            <w:vAlign w:val="bottom"/>
          </w:tcPr>
          <w:p w14:paraId="65B06D05" w14:textId="77777777" w:rsidR="00176970" w:rsidRPr="00A355D3" w:rsidRDefault="00176970" w:rsidP="00176970">
            <w:pPr>
              <w:spacing w:after="0" w:line="240" w:lineRule="auto"/>
              <w:jc w:val="center"/>
              <w:rPr>
                <w:rFonts w:ascii="Myriad Pro" w:eastAsia="Times New Roman" w:hAnsi="Myriad Pro"/>
                <w:b/>
                <w:color w:val="FFFFFF"/>
                <w:sz w:val="18"/>
                <w:szCs w:val="18"/>
                <w:lang w:eastAsia="ru-RU"/>
              </w:rPr>
            </w:pPr>
            <w:r w:rsidRPr="00A355D3">
              <w:rPr>
                <w:rFonts w:ascii="Myriad Pro" w:eastAsia="Times New Roman" w:hAnsi="Myriad Pro"/>
                <w:b/>
                <w:color w:val="FFFFFF"/>
                <w:sz w:val="18"/>
                <w:szCs w:val="18"/>
                <w:lang w:eastAsia="ru-RU"/>
              </w:rPr>
              <w:t>тыс. руб.</w:t>
            </w:r>
          </w:p>
        </w:tc>
      </w:tr>
      <w:tr w:rsidR="00176970" w:rsidRPr="00A355D3" w14:paraId="12F6A053" w14:textId="77777777" w:rsidTr="00565B27">
        <w:trPr>
          <w:trHeight w:val="321"/>
        </w:trPr>
        <w:tc>
          <w:tcPr>
            <w:tcW w:w="316" w:type="pct"/>
            <w:tcBorders>
              <w:top w:val="nil"/>
              <w:left w:val="single" w:sz="8" w:space="0" w:color="auto"/>
              <w:bottom w:val="single" w:sz="4" w:space="0" w:color="auto"/>
              <w:right w:val="single" w:sz="4" w:space="0" w:color="auto"/>
            </w:tcBorders>
            <w:shd w:val="clear" w:color="auto" w:fill="auto"/>
            <w:noWrap/>
            <w:vAlign w:val="center"/>
          </w:tcPr>
          <w:p w14:paraId="5EF08705"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w:t>
            </w:r>
          </w:p>
        </w:tc>
        <w:tc>
          <w:tcPr>
            <w:tcW w:w="2519" w:type="pct"/>
            <w:tcBorders>
              <w:left w:val="single" w:sz="4" w:space="0" w:color="auto"/>
              <w:bottom w:val="single" w:sz="4" w:space="0" w:color="auto"/>
              <w:right w:val="single" w:sz="8" w:space="0" w:color="auto"/>
            </w:tcBorders>
            <w:shd w:val="clear" w:color="auto" w:fill="auto"/>
            <w:vAlign w:val="center"/>
          </w:tcPr>
          <w:p w14:paraId="4C78BB5C" w14:textId="77777777" w:rsidR="00176970" w:rsidRPr="00A355D3" w:rsidRDefault="00176970" w:rsidP="00565B27">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xml:space="preserve">Акционерное общество «Оборонэнерго» </w:t>
            </w:r>
          </w:p>
        </w:tc>
        <w:tc>
          <w:tcPr>
            <w:tcW w:w="1083" w:type="pct"/>
            <w:tcBorders>
              <w:left w:val="nil"/>
              <w:bottom w:val="single" w:sz="4" w:space="0" w:color="auto"/>
              <w:right w:val="single" w:sz="4" w:space="0" w:color="auto"/>
            </w:tcBorders>
            <w:shd w:val="clear" w:color="auto" w:fill="auto"/>
            <w:noWrap/>
            <w:vAlign w:val="center"/>
          </w:tcPr>
          <w:p w14:paraId="4EB88B84" w14:textId="77777777" w:rsidR="00176970" w:rsidRPr="00A355D3" w:rsidRDefault="00176970" w:rsidP="00565B27">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59 853,03</w:t>
            </w:r>
          </w:p>
        </w:tc>
        <w:tc>
          <w:tcPr>
            <w:tcW w:w="1083" w:type="pct"/>
            <w:tcBorders>
              <w:left w:val="single" w:sz="4" w:space="0" w:color="auto"/>
              <w:bottom w:val="single" w:sz="4" w:space="0" w:color="auto"/>
              <w:right w:val="single" w:sz="8" w:space="0" w:color="auto"/>
            </w:tcBorders>
            <w:shd w:val="clear" w:color="auto" w:fill="auto"/>
            <w:noWrap/>
            <w:vAlign w:val="center"/>
          </w:tcPr>
          <w:p w14:paraId="18CD31A7" w14:textId="77777777" w:rsidR="00176970" w:rsidRPr="00A355D3" w:rsidRDefault="00176970" w:rsidP="00565B27">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12 196,47</w:t>
            </w:r>
          </w:p>
        </w:tc>
      </w:tr>
      <w:tr w:rsidR="00176970" w:rsidRPr="00A355D3" w14:paraId="3D340ED3" w14:textId="77777777" w:rsidTr="00565B27">
        <w:trPr>
          <w:trHeight w:val="489"/>
        </w:trPr>
        <w:tc>
          <w:tcPr>
            <w:tcW w:w="316" w:type="pct"/>
            <w:tcBorders>
              <w:top w:val="nil"/>
              <w:left w:val="single" w:sz="8" w:space="0" w:color="auto"/>
              <w:bottom w:val="single" w:sz="4" w:space="0" w:color="auto"/>
              <w:right w:val="single" w:sz="4" w:space="0" w:color="auto"/>
            </w:tcBorders>
            <w:shd w:val="clear" w:color="auto" w:fill="auto"/>
            <w:noWrap/>
            <w:vAlign w:val="center"/>
          </w:tcPr>
          <w:p w14:paraId="1A713CAA"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w:t>
            </w:r>
          </w:p>
        </w:tc>
        <w:tc>
          <w:tcPr>
            <w:tcW w:w="2519" w:type="pct"/>
            <w:tcBorders>
              <w:top w:val="nil"/>
              <w:left w:val="single" w:sz="4" w:space="0" w:color="auto"/>
              <w:bottom w:val="single" w:sz="4" w:space="0" w:color="auto"/>
              <w:right w:val="single" w:sz="8" w:space="0" w:color="auto"/>
            </w:tcBorders>
            <w:shd w:val="clear" w:color="auto" w:fill="auto"/>
            <w:vAlign w:val="center"/>
          </w:tcPr>
          <w:p w14:paraId="0530F531" w14:textId="77777777" w:rsidR="00176970" w:rsidRPr="00A355D3" w:rsidRDefault="00176970" w:rsidP="00565B27">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xml:space="preserve">Открытое акционерное общество «Российские железные дороги» </w:t>
            </w:r>
          </w:p>
        </w:tc>
        <w:tc>
          <w:tcPr>
            <w:tcW w:w="1083" w:type="pct"/>
            <w:tcBorders>
              <w:top w:val="nil"/>
              <w:left w:val="nil"/>
              <w:bottom w:val="single" w:sz="4" w:space="0" w:color="auto"/>
              <w:right w:val="single" w:sz="4" w:space="0" w:color="auto"/>
            </w:tcBorders>
            <w:shd w:val="clear" w:color="auto" w:fill="auto"/>
            <w:noWrap/>
            <w:vAlign w:val="center"/>
          </w:tcPr>
          <w:p w14:paraId="423B0B74" w14:textId="77777777" w:rsidR="00176970" w:rsidRPr="00A355D3" w:rsidRDefault="00176970" w:rsidP="00565B27">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13 466,71</w:t>
            </w:r>
          </w:p>
        </w:tc>
        <w:tc>
          <w:tcPr>
            <w:tcW w:w="1083" w:type="pct"/>
            <w:tcBorders>
              <w:top w:val="nil"/>
              <w:left w:val="single" w:sz="4" w:space="0" w:color="auto"/>
              <w:bottom w:val="single" w:sz="4" w:space="0" w:color="auto"/>
              <w:right w:val="single" w:sz="8" w:space="0" w:color="auto"/>
            </w:tcBorders>
            <w:shd w:val="clear" w:color="auto" w:fill="auto"/>
            <w:noWrap/>
            <w:vAlign w:val="center"/>
          </w:tcPr>
          <w:p w14:paraId="6E3332E3" w14:textId="77777777" w:rsidR="00176970" w:rsidRPr="00A355D3" w:rsidRDefault="00176970" w:rsidP="00565B27">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3 809,38</w:t>
            </w:r>
          </w:p>
        </w:tc>
      </w:tr>
      <w:tr w:rsidR="00176970" w:rsidRPr="00A355D3" w14:paraId="57AA38AF" w14:textId="77777777" w:rsidTr="00565B27">
        <w:trPr>
          <w:trHeight w:val="363"/>
        </w:trPr>
        <w:tc>
          <w:tcPr>
            <w:tcW w:w="316" w:type="pct"/>
            <w:tcBorders>
              <w:top w:val="nil"/>
              <w:left w:val="single" w:sz="8" w:space="0" w:color="auto"/>
              <w:bottom w:val="nil"/>
              <w:right w:val="single" w:sz="4" w:space="0" w:color="auto"/>
            </w:tcBorders>
            <w:shd w:val="clear" w:color="auto" w:fill="auto"/>
            <w:noWrap/>
            <w:vAlign w:val="center"/>
          </w:tcPr>
          <w:p w14:paraId="11297EE9"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3</w:t>
            </w:r>
          </w:p>
        </w:tc>
        <w:tc>
          <w:tcPr>
            <w:tcW w:w="2519" w:type="pct"/>
            <w:tcBorders>
              <w:top w:val="nil"/>
              <w:left w:val="single" w:sz="4" w:space="0" w:color="auto"/>
              <w:bottom w:val="nil"/>
              <w:right w:val="single" w:sz="8" w:space="0" w:color="auto"/>
            </w:tcBorders>
            <w:shd w:val="clear" w:color="auto" w:fill="auto"/>
            <w:vAlign w:val="center"/>
          </w:tcPr>
          <w:p w14:paraId="7FF66457" w14:textId="77777777" w:rsidR="00176970" w:rsidRPr="00A355D3" w:rsidRDefault="00176970" w:rsidP="00565B27">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Общество с ограниченной ответственностью «Энергосети»</w:t>
            </w:r>
          </w:p>
        </w:tc>
        <w:tc>
          <w:tcPr>
            <w:tcW w:w="1083" w:type="pct"/>
            <w:tcBorders>
              <w:top w:val="nil"/>
              <w:left w:val="single" w:sz="4" w:space="0" w:color="auto"/>
              <w:bottom w:val="single" w:sz="4" w:space="0" w:color="auto"/>
              <w:right w:val="single" w:sz="4" w:space="0" w:color="auto"/>
            </w:tcBorders>
            <w:shd w:val="clear" w:color="auto" w:fill="auto"/>
            <w:noWrap/>
            <w:vAlign w:val="center"/>
          </w:tcPr>
          <w:p w14:paraId="2A746A8C" w14:textId="77777777" w:rsidR="00176970" w:rsidRPr="00A355D3" w:rsidRDefault="00176970" w:rsidP="00565B27">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7 051,79</w:t>
            </w:r>
          </w:p>
        </w:tc>
        <w:tc>
          <w:tcPr>
            <w:tcW w:w="1083" w:type="pct"/>
            <w:tcBorders>
              <w:top w:val="nil"/>
              <w:left w:val="single" w:sz="4" w:space="0" w:color="auto"/>
              <w:bottom w:val="single" w:sz="4" w:space="0" w:color="auto"/>
              <w:right w:val="single" w:sz="8" w:space="0" w:color="auto"/>
            </w:tcBorders>
            <w:shd w:val="clear" w:color="auto" w:fill="auto"/>
            <w:noWrap/>
            <w:vAlign w:val="center"/>
          </w:tcPr>
          <w:p w14:paraId="4F2849F6" w14:textId="77777777" w:rsidR="00176970" w:rsidRPr="00A355D3" w:rsidRDefault="00176970" w:rsidP="00565B27">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2 067,71</w:t>
            </w:r>
          </w:p>
        </w:tc>
      </w:tr>
      <w:tr w:rsidR="00176970" w:rsidRPr="00A355D3" w14:paraId="206C5578" w14:textId="77777777" w:rsidTr="00565B27">
        <w:trPr>
          <w:trHeight w:val="315"/>
        </w:trPr>
        <w:tc>
          <w:tcPr>
            <w:tcW w:w="316" w:type="pct"/>
            <w:tcBorders>
              <w:top w:val="single" w:sz="8" w:space="0" w:color="auto"/>
              <w:left w:val="single" w:sz="8" w:space="0" w:color="auto"/>
              <w:bottom w:val="single" w:sz="8" w:space="0" w:color="auto"/>
              <w:right w:val="single" w:sz="4" w:space="0" w:color="auto"/>
            </w:tcBorders>
            <w:shd w:val="clear" w:color="auto" w:fill="EAF1DD"/>
            <w:noWrap/>
            <w:vAlign w:val="center"/>
          </w:tcPr>
          <w:p w14:paraId="384D7501"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w:t>
            </w:r>
          </w:p>
        </w:tc>
        <w:tc>
          <w:tcPr>
            <w:tcW w:w="2519" w:type="pct"/>
            <w:tcBorders>
              <w:top w:val="single" w:sz="8" w:space="0" w:color="auto"/>
              <w:left w:val="nil"/>
              <w:bottom w:val="single" w:sz="8" w:space="0" w:color="auto"/>
              <w:right w:val="single" w:sz="8" w:space="0" w:color="auto"/>
            </w:tcBorders>
            <w:shd w:val="clear" w:color="auto" w:fill="EAF1DD"/>
            <w:vAlign w:val="center"/>
          </w:tcPr>
          <w:p w14:paraId="0E8E82A1" w14:textId="77777777" w:rsidR="00176970" w:rsidRPr="00A355D3" w:rsidRDefault="00176970" w:rsidP="00176970">
            <w:pPr>
              <w:spacing w:after="0" w:line="240" w:lineRule="auto"/>
              <w:jc w:val="center"/>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ВСЕГО</w:t>
            </w:r>
          </w:p>
        </w:tc>
        <w:tc>
          <w:tcPr>
            <w:tcW w:w="1083" w:type="pct"/>
            <w:tcBorders>
              <w:top w:val="single" w:sz="8" w:space="0" w:color="auto"/>
              <w:left w:val="nil"/>
              <w:bottom w:val="single" w:sz="8" w:space="0" w:color="auto"/>
              <w:right w:val="single" w:sz="4" w:space="0" w:color="auto"/>
            </w:tcBorders>
            <w:shd w:val="clear" w:color="000000" w:fill="EAF1DD"/>
            <w:noWrap/>
            <w:vAlign w:val="center"/>
          </w:tcPr>
          <w:p w14:paraId="0C36171C" w14:textId="77777777" w:rsidR="00176970" w:rsidRPr="00A355D3" w:rsidRDefault="00176970" w:rsidP="00565B27">
            <w:pPr>
              <w:spacing w:after="0" w:line="240" w:lineRule="auto"/>
              <w:jc w:val="center"/>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80 371,53</w:t>
            </w:r>
          </w:p>
        </w:tc>
        <w:tc>
          <w:tcPr>
            <w:tcW w:w="1083" w:type="pct"/>
            <w:tcBorders>
              <w:top w:val="single" w:sz="8" w:space="0" w:color="auto"/>
              <w:left w:val="nil"/>
              <w:bottom w:val="single" w:sz="8" w:space="0" w:color="auto"/>
              <w:right w:val="single" w:sz="8" w:space="0" w:color="auto"/>
            </w:tcBorders>
            <w:shd w:val="clear" w:color="000000" w:fill="EAF1DD"/>
            <w:noWrap/>
            <w:vAlign w:val="center"/>
          </w:tcPr>
          <w:p w14:paraId="12213EA1" w14:textId="77777777" w:rsidR="00176970" w:rsidRPr="00A355D3" w:rsidRDefault="00176970" w:rsidP="00565B27">
            <w:pPr>
              <w:spacing w:after="0" w:line="240" w:lineRule="auto"/>
              <w:jc w:val="center"/>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18 073,56</w:t>
            </w:r>
          </w:p>
        </w:tc>
      </w:tr>
    </w:tbl>
    <w:p w14:paraId="7717B229" w14:textId="77777777"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В расчете Госкомитета Псковской о</w:t>
      </w:r>
      <w:r w:rsidRPr="00A355D3">
        <w:rPr>
          <w:rFonts w:ascii="Myriad Pro" w:hAnsi="Myriad Pro"/>
          <w:iCs/>
          <w:sz w:val="26"/>
          <w:szCs w:val="26"/>
        </w:rPr>
        <w:t xml:space="preserve">бласти </w:t>
      </w:r>
      <w:r w:rsidRPr="00A355D3">
        <w:rPr>
          <w:rFonts w:ascii="Myriad Pro" w:hAnsi="Myriad Pro"/>
          <w:sz w:val="26"/>
          <w:szCs w:val="26"/>
        </w:rPr>
        <w:t>применены индивидуальные цены на услуги по передаче электрической энергии для взаиморасчетов между сетевыми организациями за оказываемые друг другу услуги по передаче на 2018 год в соответствии с приказом Госкомитета от 29.12.2017 г. № 216-э.</w:t>
      </w:r>
    </w:p>
    <w:p w14:paraId="631AB95E" w14:textId="77777777" w:rsidR="00176970" w:rsidRPr="00A355D3" w:rsidRDefault="00176970" w:rsidP="00176970">
      <w:pPr>
        <w:spacing w:after="0" w:line="360" w:lineRule="auto"/>
        <w:ind w:firstLine="720"/>
        <w:contextualSpacing/>
        <w:jc w:val="both"/>
        <w:rPr>
          <w:rFonts w:ascii="Myriad Pro" w:hAnsi="Myriad Pro"/>
          <w:sz w:val="26"/>
          <w:szCs w:val="26"/>
        </w:rPr>
      </w:pPr>
    </w:p>
    <w:p w14:paraId="13462956" w14:textId="77777777" w:rsidR="00176970" w:rsidRPr="00A355D3" w:rsidRDefault="00176970" w:rsidP="00176970">
      <w:pPr>
        <w:keepNext/>
        <w:autoSpaceDE w:val="0"/>
        <w:autoSpaceDN w:val="0"/>
        <w:adjustRightInd w:val="0"/>
        <w:spacing w:after="0" w:line="360" w:lineRule="auto"/>
        <w:jc w:val="both"/>
        <w:rPr>
          <w:rFonts w:ascii="Myriad Pro" w:hAnsi="Myriad Pro"/>
          <w:b/>
          <w:sz w:val="26"/>
          <w:szCs w:val="26"/>
          <w:shd w:val="clear" w:color="auto" w:fill="FFFFFF"/>
        </w:rPr>
      </w:pPr>
      <w:r w:rsidRPr="00A355D3">
        <w:rPr>
          <w:rFonts w:ascii="Myriad Pro" w:hAnsi="Myriad Pro"/>
          <w:b/>
          <w:sz w:val="26"/>
          <w:szCs w:val="26"/>
          <w:shd w:val="clear" w:color="auto" w:fill="FFFFFF"/>
        </w:rPr>
        <w:t>ПОЗИЦИЯ ИСПОЛНИТЕЛЯ</w:t>
      </w:r>
    </w:p>
    <w:p w14:paraId="05AC8816" w14:textId="586909E5" w:rsidR="00176970" w:rsidRPr="00A355D3" w:rsidRDefault="00176970" w:rsidP="00176970">
      <w:pPr>
        <w:tabs>
          <w:tab w:val="left" w:pos="1134"/>
        </w:tabs>
        <w:spacing w:after="0" w:line="360" w:lineRule="auto"/>
        <w:ind w:firstLine="567"/>
        <w:contextualSpacing/>
        <w:jc w:val="both"/>
        <w:rPr>
          <w:rFonts w:ascii="Myriad Pro" w:hAnsi="Myriad Pro"/>
          <w:sz w:val="26"/>
          <w:szCs w:val="26"/>
        </w:rPr>
      </w:pPr>
      <w:r w:rsidRPr="00A355D3">
        <w:rPr>
          <w:rFonts w:ascii="Myriad Pro" w:hAnsi="Myriad Pro"/>
          <w:sz w:val="26"/>
          <w:szCs w:val="26"/>
        </w:rPr>
        <w:t xml:space="preserve">В состав необходимой валовой выручки филиала </w:t>
      </w:r>
      <w:r w:rsidR="00712B4A" w:rsidRPr="00A355D3">
        <w:rPr>
          <w:rFonts w:ascii="Myriad Pro" w:hAnsi="Myriad Pro"/>
          <w:sz w:val="26"/>
          <w:szCs w:val="26"/>
        </w:rPr>
        <w:t>ПАО </w:t>
      </w:r>
      <w:r w:rsidRPr="00A355D3">
        <w:rPr>
          <w:rFonts w:ascii="Myriad Pro" w:hAnsi="Myriad Pro"/>
          <w:sz w:val="26"/>
          <w:szCs w:val="26"/>
        </w:rPr>
        <w:t xml:space="preserve">«МРСК Северо-Запада» «Псковэнерго» должны включаться расходы на оплату услуг ТСО в размере, определяемом исходя из планового объема полезного отпуска по каждой ТСО и индивидуальных цен (тарифов) на услуги по передаче электрической энергии для взаиморасчетов между 2 сетевыми организациями, установленных </w:t>
      </w:r>
      <w:r w:rsidRPr="00A355D3">
        <w:rPr>
          <w:rFonts w:ascii="Myriad Pro" w:hAnsi="Myriad Pro"/>
          <w:iCs/>
          <w:sz w:val="26"/>
          <w:szCs w:val="26"/>
        </w:rPr>
        <w:t xml:space="preserve">Государственным комитетом Псковской области по тарифам и энергетике </w:t>
      </w:r>
      <w:r w:rsidRPr="00A355D3">
        <w:rPr>
          <w:rFonts w:ascii="Myriad Pro" w:hAnsi="Myriad Pro"/>
          <w:sz w:val="26"/>
          <w:szCs w:val="26"/>
        </w:rPr>
        <w:t xml:space="preserve">на 2018 год, так как согласно пункту 52 Методических указаний №20-э/2 определено, что необходимая валовая выручка любой сетевой организации региона должна </w:t>
      </w:r>
      <w:r w:rsidRPr="00A355D3">
        <w:rPr>
          <w:rFonts w:ascii="Myriad Pro" w:hAnsi="Myriad Pro"/>
          <w:sz w:val="26"/>
          <w:szCs w:val="26"/>
        </w:rPr>
        <w:lastRenderedPageBreak/>
        <w:t xml:space="preserve">суммарно обеспечиваться за счет платежей от потребителей, а также от сетевых организаций. </w:t>
      </w:r>
    </w:p>
    <w:p w14:paraId="46ED5E2D" w14:textId="70E88AA1" w:rsidR="00176970" w:rsidRPr="00A355D3" w:rsidRDefault="00176970" w:rsidP="00176970">
      <w:pPr>
        <w:widowControl w:val="0"/>
        <w:tabs>
          <w:tab w:val="left" w:pos="1134"/>
        </w:tabs>
        <w:spacing w:after="0" w:line="360" w:lineRule="auto"/>
        <w:ind w:firstLine="567"/>
        <w:contextualSpacing/>
        <w:jc w:val="both"/>
        <w:rPr>
          <w:rFonts w:ascii="Myriad Pro" w:hAnsi="Myriad Pro"/>
          <w:sz w:val="26"/>
          <w:szCs w:val="26"/>
        </w:rPr>
      </w:pPr>
      <w:r w:rsidRPr="00A355D3">
        <w:rPr>
          <w:rFonts w:ascii="Myriad Pro" w:hAnsi="Myriad Pro"/>
          <w:sz w:val="26"/>
          <w:szCs w:val="26"/>
        </w:rPr>
        <w:t xml:space="preserve">На 2018 год для филиала </w:t>
      </w:r>
      <w:r w:rsidR="00712B4A" w:rsidRPr="00A355D3">
        <w:rPr>
          <w:rFonts w:ascii="Myriad Pro" w:hAnsi="Myriad Pro"/>
          <w:sz w:val="26"/>
          <w:szCs w:val="26"/>
        </w:rPr>
        <w:t>ПАО </w:t>
      </w:r>
      <w:r w:rsidRPr="00A355D3">
        <w:rPr>
          <w:rFonts w:ascii="Myriad Pro" w:hAnsi="Myriad Pro"/>
          <w:sz w:val="26"/>
          <w:szCs w:val="26"/>
        </w:rPr>
        <w:t xml:space="preserve">«МРСК Северо-Запада» «Псковэнерго» предусмотрены расходы на оплату услуг 3 ТСО: </w:t>
      </w:r>
      <w:r w:rsidR="00712B4A" w:rsidRPr="00A355D3">
        <w:rPr>
          <w:rFonts w:ascii="Myriad Pro" w:hAnsi="Myriad Pro"/>
          <w:sz w:val="26"/>
          <w:szCs w:val="26"/>
        </w:rPr>
        <w:t>ООО </w:t>
      </w:r>
      <w:r w:rsidRPr="00A355D3">
        <w:rPr>
          <w:rFonts w:ascii="Myriad Pro" w:hAnsi="Myriad Pro"/>
          <w:sz w:val="26"/>
          <w:szCs w:val="26"/>
        </w:rPr>
        <w:t xml:space="preserve">«Энергосети», </w:t>
      </w:r>
      <w:r w:rsidR="00712B4A" w:rsidRPr="00A355D3">
        <w:rPr>
          <w:rFonts w:ascii="Myriad Pro" w:hAnsi="Myriad Pro"/>
          <w:sz w:val="26"/>
          <w:szCs w:val="26"/>
        </w:rPr>
        <w:t>АО </w:t>
      </w:r>
      <w:r w:rsidRPr="00A355D3">
        <w:rPr>
          <w:rFonts w:ascii="Myriad Pro" w:hAnsi="Myriad Pro"/>
          <w:sz w:val="26"/>
          <w:szCs w:val="26"/>
        </w:rPr>
        <w:t xml:space="preserve">«Оборонэнерго» </w:t>
      </w:r>
      <w:r w:rsidR="00565B27" w:rsidRPr="00A355D3">
        <w:rPr>
          <w:rFonts w:ascii="Myriad Pro" w:hAnsi="Myriad Pro"/>
          <w:sz w:val="26"/>
          <w:szCs w:val="26"/>
        </w:rPr>
        <w:t>–</w:t>
      </w:r>
      <w:r w:rsidRPr="00A355D3">
        <w:rPr>
          <w:rFonts w:ascii="Myriad Pro" w:hAnsi="Myriad Pro"/>
          <w:sz w:val="26"/>
          <w:szCs w:val="26"/>
        </w:rPr>
        <w:t xml:space="preserve"> филиал Северо-Западный и Октябрьская дирекция по энергообеспечению СП Трансэнерго – филиал О</w:t>
      </w:r>
      <w:r w:rsidR="00712B4A" w:rsidRPr="00A355D3">
        <w:rPr>
          <w:rFonts w:ascii="Myriad Pro" w:hAnsi="Myriad Pro"/>
          <w:sz w:val="26"/>
          <w:szCs w:val="26"/>
        </w:rPr>
        <w:t>АО </w:t>
      </w:r>
      <w:r w:rsidRPr="00A355D3">
        <w:rPr>
          <w:rFonts w:ascii="Myriad Pro" w:hAnsi="Myriad Pro"/>
          <w:sz w:val="26"/>
          <w:szCs w:val="26"/>
        </w:rPr>
        <w:t>«РЖД».</w:t>
      </w:r>
    </w:p>
    <w:p w14:paraId="1B42C84E" w14:textId="77777777" w:rsidR="00176970" w:rsidRPr="00A355D3" w:rsidRDefault="00176970" w:rsidP="00176970">
      <w:pPr>
        <w:tabs>
          <w:tab w:val="left" w:pos="1134"/>
        </w:tabs>
        <w:autoSpaceDE w:val="0"/>
        <w:autoSpaceDN w:val="0"/>
        <w:adjustRightInd w:val="0"/>
        <w:spacing w:after="0" w:line="360" w:lineRule="auto"/>
        <w:ind w:firstLine="567"/>
        <w:jc w:val="both"/>
        <w:rPr>
          <w:rFonts w:ascii="Myriad Pro" w:hAnsi="Myriad Pro"/>
          <w:sz w:val="26"/>
          <w:szCs w:val="26"/>
          <w:shd w:val="clear" w:color="auto" w:fill="FFFFFF"/>
        </w:rPr>
      </w:pPr>
      <w:r w:rsidRPr="00A355D3">
        <w:rPr>
          <w:rFonts w:ascii="Myriad Pro" w:hAnsi="Myriad Pro"/>
          <w:sz w:val="26"/>
          <w:szCs w:val="26"/>
          <w:shd w:val="clear" w:color="auto" w:fill="FFFFFF"/>
        </w:rPr>
        <w:t>Индивидуальные тарифы на услуги по передаче электрической энергии для взаиморасчетов между сетевыми организациями утверждены постановлением Государственным комитетом Псковской области по тарифам и энергетике от 29.12.2017 года № 216-э.</w:t>
      </w:r>
    </w:p>
    <w:p w14:paraId="6C0B17A6" w14:textId="77777777" w:rsidR="00176970" w:rsidRPr="00A355D3" w:rsidRDefault="00176970" w:rsidP="00176970">
      <w:pPr>
        <w:tabs>
          <w:tab w:val="left" w:pos="1134"/>
        </w:tabs>
        <w:autoSpaceDE w:val="0"/>
        <w:autoSpaceDN w:val="0"/>
        <w:adjustRightInd w:val="0"/>
        <w:spacing w:after="0" w:line="360" w:lineRule="auto"/>
        <w:ind w:firstLine="567"/>
        <w:jc w:val="both"/>
        <w:rPr>
          <w:rFonts w:ascii="Myriad Pro" w:hAnsi="Myriad Pro"/>
          <w:sz w:val="26"/>
          <w:szCs w:val="26"/>
          <w:shd w:val="clear" w:color="auto" w:fill="FFFFFF"/>
        </w:rPr>
      </w:pPr>
      <w:r w:rsidRPr="00A355D3">
        <w:rPr>
          <w:rFonts w:ascii="Myriad Pro" w:hAnsi="Myriad Pro"/>
          <w:sz w:val="26"/>
          <w:szCs w:val="26"/>
          <w:shd w:val="clear" w:color="auto" w:fill="FFFFFF"/>
        </w:rPr>
        <w:t>С использованием индивидуальных тарифов на услуги по передаче электрической энергии, утвержденных указанным выше постановлением, а также плановых величин сальдированного перетока электрической энергии, отраженных в протоколе заседания коллегии Государственного комитета Псковской области по тарифам и энергетике от 29.12.2017 № 68 Исполнителем проведен расчет расходов на оплату услуг сетевых организаций.</w:t>
      </w:r>
    </w:p>
    <w:p w14:paraId="009727CE" w14:textId="77777777" w:rsidR="00176970" w:rsidRPr="00A355D3" w:rsidRDefault="00176970" w:rsidP="00176970">
      <w:pPr>
        <w:tabs>
          <w:tab w:val="num" w:pos="960"/>
        </w:tabs>
        <w:spacing w:after="0" w:line="360" w:lineRule="auto"/>
        <w:ind w:firstLine="567"/>
        <w:jc w:val="both"/>
        <w:rPr>
          <w:rFonts w:ascii="Myriad Pro" w:hAnsi="Myriad Pro"/>
          <w:sz w:val="26"/>
          <w:szCs w:val="26"/>
          <w:shd w:val="clear" w:color="auto" w:fill="FFFFFF"/>
        </w:rPr>
      </w:pPr>
      <w:r w:rsidRPr="00A355D3">
        <w:rPr>
          <w:rFonts w:ascii="Myriad Pro" w:hAnsi="Myriad Pro"/>
          <w:sz w:val="26"/>
          <w:szCs w:val="26"/>
          <w:shd w:val="clear" w:color="auto" w:fill="FFFFFF"/>
        </w:rPr>
        <w:t>В разрезе территориальных сетевых организаций расчет расходов ну услуги ТСО представлен в таблице:</w:t>
      </w:r>
    </w:p>
    <w:tbl>
      <w:tblPr>
        <w:tblW w:w="5000" w:type="pct"/>
        <w:tblLook w:val="0000" w:firstRow="0" w:lastRow="0" w:firstColumn="0" w:lastColumn="0" w:noHBand="0" w:noVBand="0"/>
      </w:tblPr>
      <w:tblGrid>
        <w:gridCol w:w="2951"/>
        <w:gridCol w:w="1217"/>
        <w:gridCol w:w="971"/>
        <w:gridCol w:w="1741"/>
        <w:gridCol w:w="1163"/>
        <w:gridCol w:w="1861"/>
      </w:tblGrid>
      <w:tr w:rsidR="00176970" w:rsidRPr="00A355D3" w14:paraId="7474113B" w14:textId="77777777" w:rsidTr="00565B27">
        <w:trPr>
          <w:trHeight w:val="20"/>
          <w:tblHeader/>
        </w:trPr>
        <w:tc>
          <w:tcPr>
            <w:tcW w:w="1688"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41DEBDE9"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Показатель</w:t>
            </w:r>
          </w:p>
        </w:tc>
        <w:tc>
          <w:tcPr>
            <w:tcW w:w="653"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192876B4"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Ед. измер.</w:t>
            </w:r>
          </w:p>
        </w:tc>
        <w:tc>
          <w:tcPr>
            <w:tcW w:w="560"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405E9B47"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расходы ТСО на 2018 год</w:t>
            </w:r>
          </w:p>
        </w:tc>
        <w:tc>
          <w:tcPr>
            <w:tcW w:w="2099" w:type="pct"/>
            <w:gridSpan w:val="3"/>
            <w:tcBorders>
              <w:top w:val="single" w:sz="4" w:space="0" w:color="FFFFFF"/>
              <w:left w:val="nil"/>
              <w:bottom w:val="single" w:sz="4" w:space="0" w:color="FFFFFF"/>
              <w:right w:val="single" w:sz="4" w:space="0" w:color="FFFFFF"/>
            </w:tcBorders>
            <w:shd w:val="clear" w:color="000000" w:fill="4F6228"/>
            <w:vAlign w:val="bottom"/>
          </w:tcPr>
          <w:p w14:paraId="0877BC00"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в том числе</w:t>
            </w:r>
          </w:p>
        </w:tc>
      </w:tr>
      <w:tr w:rsidR="00176970" w:rsidRPr="00A355D3" w14:paraId="46CCC280" w14:textId="77777777" w:rsidTr="00565B27">
        <w:trPr>
          <w:trHeight w:val="20"/>
          <w:tblHeader/>
        </w:trPr>
        <w:tc>
          <w:tcPr>
            <w:tcW w:w="1688" w:type="pct"/>
            <w:vMerge/>
            <w:tcBorders>
              <w:top w:val="single" w:sz="4" w:space="0" w:color="FFFFFF"/>
              <w:left w:val="single" w:sz="4" w:space="0" w:color="FFFFFF"/>
              <w:bottom w:val="single" w:sz="4" w:space="0" w:color="FFFFFF"/>
              <w:right w:val="single" w:sz="4" w:space="0" w:color="FFFFFF"/>
            </w:tcBorders>
            <w:vAlign w:val="center"/>
          </w:tcPr>
          <w:p w14:paraId="23C5FE58" w14:textId="77777777" w:rsidR="00176970" w:rsidRPr="00A355D3" w:rsidRDefault="00176970" w:rsidP="00176970">
            <w:pPr>
              <w:spacing w:after="0" w:line="240" w:lineRule="auto"/>
              <w:rPr>
                <w:rFonts w:ascii="Myriad Pro" w:eastAsia="Times New Roman" w:hAnsi="Myriad Pro"/>
                <w:b/>
                <w:bCs/>
                <w:color w:val="FFFFFF"/>
                <w:sz w:val="18"/>
                <w:szCs w:val="18"/>
                <w:lang w:eastAsia="ru-RU"/>
              </w:rPr>
            </w:pPr>
          </w:p>
        </w:tc>
        <w:tc>
          <w:tcPr>
            <w:tcW w:w="653" w:type="pct"/>
            <w:vMerge/>
            <w:tcBorders>
              <w:top w:val="single" w:sz="4" w:space="0" w:color="FFFFFF"/>
              <w:left w:val="single" w:sz="4" w:space="0" w:color="FFFFFF"/>
              <w:bottom w:val="single" w:sz="4" w:space="0" w:color="FFFFFF"/>
              <w:right w:val="single" w:sz="4" w:space="0" w:color="FFFFFF"/>
            </w:tcBorders>
            <w:vAlign w:val="center"/>
          </w:tcPr>
          <w:p w14:paraId="7DBB3DD2" w14:textId="77777777" w:rsidR="00176970" w:rsidRPr="00A355D3" w:rsidRDefault="00176970" w:rsidP="00176970">
            <w:pPr>
              <w:spacing w:after="0" w:line="240" w:lineRule="auto"/>
              <w:rPr>
                <w:rFonts w:ascii="Myriad Pro" w:eastAsia="Times New Roman" w:hAnsi="Myriad Pro"/>
                <w:b/>
                <w:bCs/>
                <w:color w:val="FFFFFF"/>
                <w:sz w:val="18"/>
                <w:szCs w:val="18"/>
                <w:lang w:eastAsia="ru-RU"/>
              </w:rPr>
            </w:pPr>
          </w:p>
        </w:tc>
        <w:tc>
          <w:tcPr>
            <w:tcW w:w="560" w:type="pct"/>
            <w:vMerge/>
            <w:tcBorders>
              <w:top w:val="single" w:sz="4" w:space="0" w:color="FFFFFF"/>
              <w:left w:val="single" w:sz="4" w:space="0" w:color="FFFFFF"/>
              <w:bottom w:val="single" w:sz="4" w:space="0" w:color="FFFFFF"/>
              <w:right w:val="single" w:sz="4" w:space="0" w:color="FFFFFF"/>
            </w:tcBorders>
            <w:vAlign w:val="center"/>
          </w:tcPr>
          <w:p w14:paraId="133FA8EA" w14:textId="77777777" w:rsidR="00176970" w:rsidRPr="00A355D3" w:rsidRDefault="00176970" w:rsidP="00176970">
            <w:pPr>
              <w:spacing w:after="0" w:line="240" w:lineRule="auto"/>
              <w:rPr>
                <w:rFonts w:ascii="Myriad Pro" w:eastAsia="Times New Roman" w:hAnsi="Myriad Pro"/>
                <w:b/>
                <w:bCs/>
                <w:color w:val="FFFFFF"/>
                <w:sz w:val="18"/>
                <w:szCs w:val="18"/>
                <w:lang w:eastAsia="ru-RU"/>
              </w:rPr>
            </w:pPr>
          </w:p>
        </w:tc>
        <w:tc>
          <w:tcPr>
            <w:tcW w:w="782" w:type="pct"/>
            <w:tcBorders>
              <w:top w:val="nil"/>
              <w:left w:val="nil"/>
              <w:bottom w:val="single" w:sz="4" w:space="0" w:color="FFFFFF"/>
              <w:right w:val="single" w:sz="4" w:space="0" w:color="FFFFFF"/>
            </w:tcBorders>
            <w:shd w:val="clear" w:color="000000" w:fill="4F6228"/>
            <w:vAlign w:val="center"/>
          </w:tcPr>
          <w:p w14:paraId="0C3FC3CC" w14:textId="1645E2EC" w:rsidR="00176970" w:rsidRPr="00A355D3" w:rsidRDefault="00712B4A"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ООО </w:t>
            </w:r>
            <w:r w:rsidR="00176970" w:rsidRPr="00A355D3">
              <w:rPr>
                <w:rFonts w:ascii="Myriad Pro" w:eastAsia="Times New Roman" w:hAnsi="Myriad Pro"/>
                <w:b/>
                <w:bCs/>
                <w:color w:val="FFFFFF"/>
                <w:sz w:val="18"/>
                <w:szCs w:val="18"/>
                <w:lang w:eastAsia="ru-RU"/>
              </w:rPr>
              <w:t>«Энергосети»</w:t>
            </w:r>
          </w:p>
        </w:tc>
        <w:tc>
          <w:tcPr>
            <w:tcW w:w="632" w:type="pct"/>
            <w:tcBorders>
              <w:top w:val="nil"/>
              <w:left w:val="nil"/>
              <w:bottom w:val="single" w:sz="4" w:space="0" w:color="FFFFFF"/>
              <w:right w:val="single" w:sz="4" w:space="0" w:color="FFFFFF"/>
            </w:tcBorders>
            <w:shd w:val="clear" w:color="000000" w:fill="4F6228"/>
            <w:vAlign w:val="center"/>
          </w:tcPr>
          <w:p w14:paraId="054711B9" w14:textId="511FC469" w:rsidR="00176970" w:rsidRPr="00A355D3" w:rsidRDefault="00712B4A"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ООО </w:t>
            </w:r>
            <w:r w:rsidR="00176970" w:rsidRPr="00A355D3">
              <w:rPr>
                <w:rFonts w:ascii="Myriad Pro" w:eastAsia="Times New Roman" w:hAnsi="Myriad Pro"/>
                <w:b/>
                <w:bCs/>
                <w:color w:val="FFFFFF"/>
                <w:sz w:val="18"/>
                <w:szCs w:val="18"/>
                <w:lang w:eastAsia="ru-RU"/>
              </w:rPr>
              <w:t>«РЖД»</w:t>
            </w:r>
          </w:p>
        </w:tc>
        <w:tc>
          <w:tcPr>
            <w:tcW w:w="685" w:type="pct"/>
            <w:tcBorders>
              <w:top w:val="nil"/>
              <w:left w:val="nil"/>
              <w:bottom w:val="single" w:sz="4" w:space="0" w:color="FFFFFF"/>
              <w:right w:val="single" w:sz="4" w:space="0" w:color="FFFFFF"/>
            </w:tcBorders>
            <w:shd w:val="clear" w:color="000000" w:fill="4F6228"/>
            <w:vAlign w:val="center"/>
          </w:tcPr>
          <w:p w14:paraId="127FAAEB" w14:textId="134AA899" w:rsidR="00176970" w:rsidRPr="00A355D3" w:rsidRDefault="00712B4A"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АО </w:t>
            </w:r>
            <w:r w:rsidR="00176970" w:rsidRPr="00A355D3">
              <w:rPr>
                <w:rFonts w:ascii="Myriad Pro" w:eastAsia="Times New Roman" w:hAnsi="Myriad Pro"/>
                <w:b/>
                <w:bCs/>
                <w:color w:val="FFFFFF"/>
                <w:sz w:val="18"/>
                <w:szCs w:val="18"/>
                <w:lang w:eastAsia="ru-RU"/>
              </w:rPr>
              <w:t>«Оборонэнерго»</w:t>
            </w:r>
          </w:p>
        </w:tc>
      </w:tr>
      <w:tr w:rsidR="00176970" w:rsidRPr="00A355D3" w14:paraId="3C4388FC" w14:textId="77777777" w:rsidTr="008C5C5E">
        <w:trPr>
          <w:trHeight w:val="20"/>
        </w:trPr>
        <w:tc>
          <w:tcPr>
            <w:tcW w:w="1688" w:type="pct"/>
            <w:tcBorders>
              <w:top w:val="nil"/>
              <w:left w:val="single" w:sz="8" w:space="0" w:color="auto"/>
              <w:bottom w:val="single" w:sz="4" w:space="0" w:color="auto"/>
              <w:right w:val="single" w:sz="4" w:space="0" w:color="auto"/>
            </w:tcBorders>
            <w:shd w:val="clear" w:color="auto" w:fill="auto"/>
            <w:vAlign w:val="bottom"/>
          </w:tcPr>
          <w:p w14:paraId="384E8D21" w14:textId="77777777" w:rsidR="00176970" w:rsidRPr="00A355D3" w:rsidRDefault="00176970" w:rsidP="00176970">
            <w:pPr>
              <w:spacing w:after="0" w:line="240" w:lineRule="auto"/>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 xml:space="preserve">Двухставочный тариф </w:t>
            </w:r>
          </w:p>
        </w:tc>
        <w:tc>
          <w:tcPr>
            <w:tcW w:w="653" w:type="pct"/>
            <w:tcBorders>
              <w:top w:val="nil"/>
              <w:left w:val="single" w:sz="4" w:space="0" w:color="auto"/>
              <w:bottom w:val="single" w:sz="4" w:space="0" w:color="auto"/>
              <w:right w:val="nil"/>
            </w:tcBorders>
            <w:shd w:val="clear" w:color="auto" w:fill="auto"/>
            <w:noWrap/>
            <w:vAlign w:val="center"/>
          </w:tcPr>
          <w:p w14:paraId="388902A8" w14:textId="497CA509" w:rsidR="00176970" w:rsidRPr="00A355D3" w:rsidRDefault="00176970" w:rsidP="008C5C5E">
            <w:pPr>
              <w:spacing w:after="0" w:line="240" w:lineRule="auto"/>
              <w:jc w:val="center"/>
              <w:rPr>
                <w:rFonts w:ascii="Myriad Pro" w:eastAsia="Times New Roman" w:hAnsi="Myriad Pro"/>
                <w:b/>
                <w:bCs/>
                <w:color w:val="000000"/>
                <w:sz w:val="18"/>
                <w:szCs w:val="18"/>
                <w:lang w:eastAsia="ru-RU"/>
              </w:rPr>
            </w:pPr>
          </w:p>
        </w:tc>
        <w:tc>
          <w:tcPr>
            <w:tcW w:w="560" w:type="pct"/>
            <w:tcBorders>
              <w:top w:val="nil"/>
              <w:left w:val="single" w:sz="8" w:space="0" w:color="auto"/>
              <w:bottom w:val="single" w:sz="4" w:space="0" w:color="auto"/>
              <w:right w:val="single" w:sz="8" w:space="0" w:color="auto"/>
            </w:tcBorders>
            <w:shd w:val="clear" w:color="auto" w:fill="auto"/>
            <w:noWrap/>
            <w:vAlign w:val="center"/>
          </w:tcPr>
          <w:p w14:paraId="7B37AE6F" w14:textId="241B2DDD" w:rsidR="00176970" w:rsidRPr="00A355D3" w:rsidRDefault="00176970" w:rsidP="00565B27">
            <w:pPr>
              <w:spacing w:after="0" w:line="240" w:lineRule="auto"/>
              <w:jc w:val="center"/>
              <w:rPr>
                <w:rFonts w:ascii="Myriad Pro" w:eastAsia="Times New Roman" w:hAnsi="Myriad Pro"/>
                <w:b/>
                <w:bCs/>
                <w:color w:val="000000"/>
                <w:sz w:val="18"/>
                <w:szCs w:val="18"/>
                <w:lang w:eastAsia="ru-RU"/>
              </w:rPr>
            </w:pPr>
          </w:p>
        </w:tc>
        <w:tc>
          <w:tcPr>
            <w:tcW w:w="782" w:type="pct"/>
            <w:tcBorders>
              <w:top w:val="nil"/>
              <w:left w:val="nil"/>
              <w:bottom w:val="single" w:sz="4" w:space="0" w:color="auto"/>
              <w:right w:val="single" w:sz="4" w:space="0" w:color="auto"/>
            </w:tcBorders>
            <w:shd w:val="clear" w:color="auto" w:fill="auto"/>
            <w:noWrap/>
            <w:vAlign w:val="center"/>
          </w:tcPr>
          <w:p w14:paraId="222BDC80" w14:textId="41BB3600" w:rsidR="00176970" w:rsidRPr="00A355D3" w:rsidRDefault="00176970" w:rsidP="00565B27">
            <w:pPr>
              <w:spacing w:after="0" w:line="240" w:lineRule="auto"/>
              <w:jc w:val="center"/>
              <w:rPr>
                <w:rFonts w:ascii="Myriad Pro" w:eastAsia="Times New Roman" w:hAnsi="Myriad Pro"/>
                <w:b/>
                <w:bCs/>
                <w:color w:val="000000"/>
                <w:sz w:val="18"/>
                <w:szCs w:val="18"/>
                <w:lang w:eastAsia="ru-RU"/>
              </w:rPr>
            </w:pPr>
          </w:p>
        </w:tc>
        <w:tc>
          <w:tcPr>
            <w:tcW w:w="632" w:type="pct"/>
            <w:tcBorders>
              <w:top w:val="nil"/>
              <w:left w:val="single" w:sz="4" w:space="0" w:color="auto"/>
              <w:bottom w:val="single" w:sz="4" w:space="0" w:color="auto"/>
              <w:right w:val="single" w:sz="4" w:space="0" w:color="auto"/>
            </w:tcBorders>
            <w:shd w:val="clear" w:color="auto" w:fill="auto"/>
            <w:noWrap/>
            <w:vAlign w:val="center"/>
          </w:tcPr>
          <w:p w14:paraId="07B6DDDD" w14:textId="4613791D" w:rsidR="00176970" w:rsidRPr="00A355D3" w:rsidRDefault="00176970" w:rsidP="00565B27">
            <w:pPr>
              <w:spacing w:after="0" w:line="240" w:lineRule="auto"/>
              <w:jc w:val="center"/>
              <w:rPr>
                <w:rFonts w:ascii="Myriad Pro" w:eastAsia="Times New Roman" w:hAnsi="Myriad Pro"/>
                <w:color w:val="000000"/>
                <w:sz w:val="18"/>
                <w:szCs w:val="18"/>
                <w:lang w:eastAsia="ru-RU"/>
              </w:rPr>
            </w:pPr>
          </w:p>
        </w:tc>
        <w:tc>
          <w:tcPr>
            <w:tcW w:w="685" w:type="pct"/>
            <w:tcBorders>
              <w:top w:val="nil"/>
              <w:left w:val="nil"/>
              <w:bottom w:val="single" w:sz="4" w:space="0" w:color="auto"/>
              <w:right w:val="single" w:sz="8" w:space="0" w:color="auto"/>
            </w:tcBorders>
            <w:shd w:val="clear" w:color="auto" w:fill="auto"/>
            <w:noWrap/>
            <w:vAlign w:val="center"/>
          </w:tcPr>
          <w:p w14:paraId="0D6A2614" w14:textId="741A2293" w:rsidR="00176970" w:rsidRPr="00A355D3" w:rsidRDefault="00176970" w:rsidP="00565B27">
            <w:pPr>
              <w:spacing w:after="0" w:line="240" w:lineRule="auto"/>
              <w:jc w:val="center"/>
              <w:rPr>
                <w:rFonts w:ascii="Myriad Pro" w:eastAsia="Times New Roman" w:hAnsi="Myriad Pro"/>
                <w:color w:val="000000"/>
                <w:sz w:val="18"/>
                <w:szCs w:val="18"/>
                <w:lang w:eastAsia="ru-RU"/>
              </w:rPr>
            </w:pPr>
          </w:p>
        </w:tc>
      </w:tr>
      <w:tr w:rsidR="00176970" w:rsidRPr="00A355D3" w14:paraId="2DF0AC89" w14:textId="77777777" w:rsidTr="008C5C5E">
        <w:trPr>
          <w:trHeight w:val="20"/>
        </w:trPr>
        <w:tc>
          <w:tcPr>
            <w:tcW w:w="1688" w:type="pct"/>
            <w:tcBorders>
              <w:top w:val="nil"/>
              <w:left w:val="single" w:sz="8" w:space="0" w:color="auto"/>
              <w:bottom w:val="single" w:sz="4" w:space="0" w:color="auto"/>
              <w:right w:val="single" w:sz="4" w:space="0" w:color="auto"/>
            </w:tcBorders>
            <w:shd w:val="clear" w:color="auto" w:fill="auto"/>
            <w:vAlign w:val="bottom"/>
          </w:tcPr>
          <w:p w14:paraId="05EAFC79"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ставка на содержание сетей</w:t>
            </w:r>
          </w:p>
        </w:tc>
        <w:tc>
          <w:tcPr>
            <w:tcW w:w="653" w:type="pct"/>
            <w:tcBorders>
              <w:top w:val="nil"/>
              <w:left w:val="single" w:sz="4" w:space="0" w:color="auto"/>
              <w:bottom w:val="single" w:sz="4" w:space="0" w:color="auto"/>
              <w:right w:val="nil"/>
            </w:tcBorders>
            <w:shd w:val="clear" w:color="auto" w:fill="auto"/>
            <w:noWrap/>
            <w:vAlign w:val="center"/>
          </w:tcPr>
          <w:p w14:paraId="22E46807" w14:textId="77777777" w:rsidR="00176970" w:rsidRPr="00A355D3" w:rsidRDefault="00176970" w:rsidP="008C5C5E">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руб./кВт мес.</w:t>
            </w:r>
          </w:p>
        </w:tc>
        <w:tc>
          <w:tcPr>
            <w:tcW w:w="560" w:type="pct"/>
            <w:tcBorders>
              <w:top w:val="nil"/>
              <w:left w:val="single" w:sz="8" w:space="0" w:color="auto"/>
              <w:bottom w:val="single" w:sz="4" w:space="0" w:color="auto"/>
              <w:right w:val="single" w:sz="8" w:space="0" w:color="auto"/>
            </w:tcBorders>
            <w:shd w:val="clear" w:color="auto" w:fill="auto"/>
            <w:noWrap/>
            <w:vAlign w:val="center"/>
          </w:tcPr>
          <w:p w14:paraId="2F77A59E" w14:textId="29AD67D3" w:rsidR="00176970" w:rsidRPr="00A355D3" w:rsidRDefault="00176970" w:rsidP="00565B27">
            <w:pPr>
              <w:spacing w:after="0" w:line="240" w:lineRule="auto"/>
              <w:jc w:val="center"/>
              <w:rPr>
                <w:rFonts w:ascii="Myriad Pro" w:eastAsia="Times New Roman" w:hAnsi="Myriad Pro"/>
                <w:color w:val="000000"/>
                <w:sz w:val="18"/>
                <w:szCs w:val="18"/>
                <w:lang w:eastAsia="ru-RU"/>
              </w:rPr>
            </w:pPr>
          </w:p>
        </w:tc>
        <w:tc>
          <w:tcPr>
            <w:tcW w:w="782" w:type="pct"/>
            <w:tcBorders>
              <w:top w:val="single" w:sz="4" w:space="0" w:color="auto"/>
              <w:left w:val="nil"/>
              <w:bottom w:val="single" w:sz="4" w:space="0" w:color="auto"/>
              <w:right w:val="single" w:sz="4" w:space="0" w:color="auto"/>
            </w:tcBorders>
            <w:shd w:val="clear" w:color="auto" w:fill="auto"/>
            <w:noWrap/>
            <w:vAlign w:val="center"/>
          </w:tcPr>
          <w:p w14:paraId="1C196668" w14:textId="77777777" w:rsidR="00176970" w:rsidRPr="00A355D3" w:rsidRDefault="00176970" w:rsidP="00565B27">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226,019</w:t>
            </w:r>
          </w:p>
        </w:tc>
        <w:tc>
          <w:tcPr>
            <w:tcW w:w="632" w:type="pct"/>
            <w:tcBorders>
              <w:top w:val="nil"/>
              <w:left w:val="nil"/>
              <w:bottom w:val="single" w:sz="4" w:space="0" w:color="auto"/>
              <w:right w:val="single" w:sz="4" w:space="0" w:color="auto"/>
            </w:tcBorders>
            <w:shd w:val="clear" w:color="auto" w:fill="auto"/>
            <w:noWrap/>
            <w:vAlign w:val="center"/>
          </w:tcPr>
          <w:p w14:paraId="157A6C9D" w14:textId="77777777" w:rsidR="00176970" w:rsidRPr="00A355D3" w:rsidRDefault="00176970" w:rsidP="00565B27">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168,227</w:t>
            </w:r>
          </w:p>
        </w:tc>
        <w:tc>
          <w:tcPr>
            <w:tcW w:w="685" w:type="pct"/>
            <w:tcBorders>
              <w:top w:val="nil"/>
              <w:left w:val="nil"/>
              <w:bottom w:val="single" w:sz="4" w:space="0" w:color="auto"/>
              <w:right w:val="single" w:sz="8" w:space="0" w:color="auto"/>
            </w:tcBorders>
            <w:shd w:val="clear" w:color="auto" w:fill="auto"/>
            <w:noWrap/>
            <w:vAlign w:val="center"/>
          </w:tcPr>
          <w:p w14:paraId="14A58BCB" w14:textId="77777777" w:rsidR="00176970" w:rsidRPr="00A355D3" w:rsidRDefault="00176970" w:rsidP="00565B27">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653,6512</w:t>
            </w:r>
          </w:p>
        </w:tc>
      </w:tr>
      <w:tr w:rsidR="00176970" w:rsidRPr="00A355D3" w14:paraId="20FF1399" w14:textId="77777777" w:rsidTr="008C5C5E">
        <w:trPr>
          <w:trHeight w:val="20"/>
        </w:trPr>
        <w:tc>
          <w:tcPr>
            <w:tcW w:w="1688" w:type="pct"/>
            <w:tcBorders>
              <w:top w:val="nil"/>
              <w:left w:val="single" w:sz="8" w:space="0" w:color="auto"/>
              <w:bottom w:val="single" w:sz="4" w:space="0" w:color="auto"/>
              <w:right w:val="single" w:sz="4" w:space="0" w:color="auto"/>
            </w:tcBorders>
            <w:shd w:val="clear" w:color="auto" w:fill="auto"/>
            <w:vAlign w:val="bottom"/>
          </w:tcPr>
          <w:p w14:paraId="0517C9AE"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ставка на оплату технологического расходы</w:t>
            </w:r>
          </w:p>
        </w:tc>
        <w:tc>
          <w:tcPr>
            <w:tcW w:w="653" w:type="pct"/>
            <w:tcBorders>
              <w:top w:val="single" w:sz="4" w:space="0" w:color="auto"/>
              <w:left w:val="single" w:sz="4" w:space="0" w:color="auto"/>
              <w:bottom w:val="single" w:sz="4" w:space="0" w:color="auto"/>
              <w:right w:val="nil"/>
            </w:tcBorders>
            <w:shd w:val="clear" w:color="auto" w:fill="auto"/>
            <w:noWrap/>
            <w:vAlign w:val="center"/>
          </w:tcPr>
          <w:p w14:paraId="7CA0DDBE" w14:textId="77777777" w:rsidR="00176970" w:rsidRPr="00A355D3" w:rsidRDefault="00176970" w:rsidP="008C5C5E">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руб. /кВт ч</w:t>
            </w:r>
          </w:p>
        </w:tc>
        <w:tc>
          <w:tcPr>
            <w:tcW w:w="560" w:type="pct"/>
            <w:tcBorders>
              <w:top w:val="nil"/>
              <w:left w:val="single" w:sz="8" w:space="0" w:color="auto"/>
              <w:bottom w:val="single" w:sz="4" w:space="0" w:color="auto"/>
              <w:right w:val="single" w:sz="8" w:space="0" w:color="auto"/>
            </w:tcBorders>
            <w:shd w:val="clear" w:color="auto" w:fill="auto"/>
            <w:noWrap/>
            <w:vAlign w:val="center"/>
          </w:tcPr>
          <w:p w14:paraId="4267B171" w14:textId="7C74DE65" w:rsidR="00176970" w:rsidRPr="00A355D3" w:rsidRDefault="00176970" w:rsidP="00565B27">
            <w:pPr>
              <w:spacing w:after="0" w:line="240" w:lineRule="auto"/>
              <w:jc w:val="center"/>
              <w:rPr>
                <w:rFonts w:ascii="Myriad Pro" w:eastAsia="Times New Roman" w:hAnsi="Myriad Pro"/>
                <w:color w:val="000000"/>
                <w:sz w:val="18"/>
                <w:szCs w:val="18"/>
                <w:lang w:eastAsia="ru-RU"/>
              </w:rPr>
            </w:pPr>
          </w:p>
        </w:tc>
        <w:tc>
          <w:tcPr>
            <w:tcW w:w="782" w:type="pct"/>
            <w:tcBorders>
              <w:top w:val="nil"/>
              <w:left w:val="nil"/>
              <w:bottom w:val="single" w:sz="4" w:space="0" w:color="auto"/>
              <w:right w:val="single" w:sz="4" w:space="0" w:color="auto"/>
            </w:tcBorders>
            <w:shd w:val="clear" w:color="auto" w:fill="auto"/>
            <w:noWrap/>
            <w:vAlign w:val="center"/>
          </w:tcPr>
          <w:p w14:paraId="1F0F19CA" w14:textId="77777777" w:rsidR="00176970" w:rsidRPr="00A355D3" w:rsidRDefault="00176970" w:rsidP="00565B27">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0,0877</w:t>
            </w:r>
          </w:p>
        </w:tc>
        <w:tc>
          <w:tcPr>
            <w:tcW w:w="632" w:type="pct"/>
            <w:tcBorders>
              <w:top w:val="nil"/>
              <w:left w:val="nil"/>
              <w:bottom w:val="single" w:sz="4" w:space="0" w:color="auto"/>
              <w:right w:val="single" w:sz="4" w:space="0" w:color="auto"/>
            </w:tcBorders>
            <w:shd w:val="clear" w:color="auto" w:fill="auto"/>
            <w:noWrap/>
            <w:vAlign w:val="center"/>
          </w:tcPr>
          <w:p w14:paraId="215D16C7" w14:textId="77777777" w:rsidR="00176970" w:rsidRPr="00A355D3" w:rsidRDefault="00176970" w:rsidP="00565B27">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0,0794</w:t>
            </w:r>
          </w:p>
        </w:tc>
        <w:tc>
          <w:tcPr>
            <w:tcW w:w="685" w:type="pct"/>
            <w:tcBorders>
              <w:top w:val="nil"/>
              <w:left w:val="nil"/>
              <w:bottom w:val="single" w:sz="4" w:space="0" w:color="auto"/>
              <w:right w:val="single" w:sz="8" w:space="0" w:color="auto"/>
            </w:tcBorders>
            <w:shd w:val="clear" w:color="auto" w:fill="auto"/>
            <w:noWrap/>
            <w:vAlign w:val="center"/>
          </w:tcPr>
          <w:p w14:paraId="0B3F9335" w14:textId="77777777" w:rsidR="00176970" w:rsidRPr="00A355D3" w:rsidRDefault="00176970" w:rsidP="00565B27">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0,2047</w:t>
            </w:r>
          </w:p>
        </w:tc>
      </w:tr>
      <w:tr w:rsidR="00176970" w:rsidRPr="00A355D3" w14:paraId="6AAA7468" w14:textId="77777777" w:rsidTr="008C5C5E">
        <w:trPr>
          <w:trHeight w:val="20"/>
        </w:trPr>
        <w:tc>
          <w:tcPr>
            <w:tcW w:w="1688" w:type="pct"/>
            <w:tcBorders>
              <w:top w:val="nil"/>
              <w:left w:val="single" w:sz="8" w:space="0" w:color="auto"/>
              <w:bottom w:val="single" w:sz="4" w:space="0" w:color="auto"/>
              <w:right w:val="single" w:sz="4" w:space="0" w:color="auto"/>
            </w:tcBorders>
            <w:shd w:val="clear" w:color="auto" w:fill="auto"/>
            <w:vAlign w:val="bottom"/>
          </w:tcPr>
          <w:p w14:paraId="749FA906"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Одноставочный тариф</w:t>
            </w:r>
          </w:p>
        </w:tc>
        <w:tc>
          <w:tcPr>
            <w:tcW w:w="653" w:type="pct"/>
            <w:tcBorders>
              <w:top w:val="single" w:sz="4" w:space="0" w:color="auto"/>
              <w:left w:val="single" w:sz="4" w:space="0" w:color="auto"/>
              <w:bottom w:val="single" w:sz="4" w:space="0" w:color="auto"/>
              <w:right w:val="nil"/>
            </w:tcBorders>
            <w:shd w:val="clear" w:color="auto" w:fill="auto"/>
            <w:noWrap/>
            <w:vAlign w:val="center"/>
          </w:tcPr>
          <w:p w14:paraId="2C244038" w14:textId="77777777" w:rsidR="00176970" w:rsidRPr="00A355D3" w:rsidRDefault="00176970" w:rsidP="008C5C5E">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руб. /кВт ч</w:t>
            </w:r>
          </w:p>
        </w:tc>
        <w:tc>
          <w:tcPr>
            <w:tcW w:w="560" w:type="pct"/>
            <w:tcBorders>
              <w:top w:val="nil"/>
              <w:left w:val="single" w:sz="8" w:space="0" w:color="auto"/>
              <w:bottom w:val="single" w:sz="4" w:space="0" w:color="auto"/>
              <w:right w:val="single" w:sz="8" w:space="0" w:color="auto"/>
            </w:tcBorders>
            <w:shd w:val="clear" w:color="auto" w:fill="auto"/>
            <w:noWrap/>
            <w:vAlign w:val="center"/>
          </w:tcPr>
          <w:p w14:paraId="05C073B2" w14:textId="2A84B33E" w:rsidR="00176970" w:rsidRPr="00A355D3" w:rsidRDefault="00176970" w:rsidP="00565B27">
            <w:pPr>
              <w:spacing w:after="0" w:line="240" w:lineRule="auto"/>
              <w:jc w:val="center"/>
              <w:rPr>
                <w:rFonts w:ascii="Myriad Pro" w:eastAsia="Times New Roman" w:hAnsi="Myriad Pro"/>
                <w:color w:val="000000"/>
                <w:sz w:val="18"/>
                <w:szCs w:val="18"/>
                <w:lang w:eastAsia="ru-RU"/>
              </w:rPr>
            </w:pPr>
          </w:p>
        </w:tc>
        <w:tc>
          <w:tcPr>
            <w:tcW w:w="782" w:type="pct"/>
            <w:tcBorders>
              <w:top w:val="nil"/>
              <w:left w:val="nil"/>
              <w:bottom w:val="single" w:sz="4" w:space="0" w:color="auto"/>
              <w:right w:val="single" w:sz="4" w:space="0" w:color="auto"/>
            </w:tcBorders>
            <w:shd w:val="clear" w:color="auto" w:fill="auto"/>
            <w:noWrap/>
            <w:vAlign w:val="center"/>
          </w:tcPr>
          <w:p w14:paraId="432334DA" w14:textId="77777777" w:rsidR="00176970" w:rsidRPr="00A355D3" w:rsidRDefault="00176970" w:rsidP="00565B27">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0,3869</w:t>
            </w:r>
          </w:p>
        </w:tc>
        <w:tc>
          <w:tcPr>
            <w:tcW w:w="632" w:type="pct"/>
            <w:tcBorders>
              <w:top w:val="nil"/>
              <w:left w:val="nil"/>
              <w:bottom w:val="single" w:sz="4" w:space="0" w:color="auto"/>
              <w:right w:val="single" w:sz="4" w:space="0" w:color="auto"/>
            </w:tcBorders>
            <w:shd w:val="clear" w:color="auto" w:fill="auto"/>
            <w:noWrap/>
            <w:vAlign w:val="center"/>
          </w:tcPr>
          <w:p w14:paraId="38AF6A16" w14:textId="77777777" w:rsidR="00176970" w:rsidRPr="00A355D3" w:rsidRDefault="00176970" w:rsidP="00565B27">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0,36</w:t>
            </w:r>
          </w:p>
        </w:tc>
        <w:tc>
          <w:tcPr>
            <w:tcW w:w="685" w:type="pct"/>
            <w:tcBorders>
              <w:top w:val="nil"/>
              <w:left w:val="nil"/>
              <w:bottom w:val="single" w:sz="4" w:space="0" w:color="auto"/>
              <w:right w:val="single" w:sz="8" w:space="0" w:color="auto"/>
            </w:tcBorders>
            <w:shd w:val="clear" w:color="auto" w:fill="auto"/>
            <w:noWrap/>
            <w:vAlign w:val="center"/>
          </w:tcPr>
          <w:p w14:paraId="3C858E22" w14:textId="77777777" w:rsidR="00176970" w:rsidRPr="00A355D3" w:rsidRDefault="00176970" w:rsidP="00565B27">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1,2091</w:t>
            </w:r>
          </w:p>
        </w:tc>
      </w:tr>
      <w:tr w:rsidR="00176970" w:rsidRPr="00A355D3" w14:paraId="434A24BA" w14:textId="77777777" w:rsidTr="008C5C5E">
        <w:trPr>
          <w:trHeight w:val="20"/>
        </w:trPr>
        <w:tc>
          <w:tcPr>
            <w:tcW w:w="1688" w:type="pct"/>
            <w:tcBorders>
              <w:top w:val="nil"/>
              <w:left w:val="single" w:sz="8" w:space="0" w:color="auto"/>
              <w:bottom w:val="single" w:sz="4" w:space="0" w:color="auto"/>
              <w:right w:val="single" w:sz="4" w:space="0" w:color="auto"/>
            </w:tcBorders>
            <w:shd w:val="clear" w:color="auto" w:fill="auto"/>
            <w:vAlign w:val="bottom"/>
          </w:tcPr>
          <w:p w14:paraId="2840B39E" w14:textId="77777777" w:rsidR="00176970" w:rsidRPr="00A355D3" w:rsidRDefault="00176970" w:rsidP="00176970">
            <w:pPr>
              <w:spacing w:after="0" w:line="240" w:lineRule="auto"/>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Необходимая валовая выручка</w:t>
            </w:r>
          </w:p>
        </w:tc>
        <w:tc>
          <w:tcPr>
            <w:tcW w:w="653" w:type="pct"/>
            <w:tcBorders>
              <w:top w:val="single" w:sz="4" w:space="0" w:color="auto"/>
              <w:left w:val="single" w:sz="4" w:space="0" w:color="auto"/>
              <w:bottom w:val="single" w:sz="4" w:space="0" w:color="auto"/>
              <w:right w:val="nil"/>
            </w:tcBorders>
            <w:shd w:val="clear" w:color="auto" w:fill="auto"/>
            <w:noWrap/>
            <w:vAlign w:val="center"/>
          </w:tcPr>
          <w:p w14:paraId="55377536" w14:textId="77777777" w:rsidR="00176970" w:rsidRPr="00A355D3" w:rsidRDefault="00176970" w:rsidP="008C5C5E">
            <w:pPr>
              <w:spacing w:after="0" w:line="240" w:lineRule="auto"/>
              <w:jc w:val="center"/>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тыс. руб.</w:t>
            </w:r>
          </w:p>
        </w:tc>
        <w:tc>
          <w:tcPr>
            <w:tcW w:w="560" w:type="pct"/>
            <w:tcBorders>
              <w:top w:val="nil"/>
              <w:left w:val="single" w:sz="8" w:space="0" w:color="auto"/>
              <w:bottom w:val="single" w:sz="4" w:space="0" w:color="auto"/>
              <w:right w:val="single" w:sz="8" w:space="0" w:color="auto"/>
            </w:tcBorders>
            <w:shd w:val="clear" w:color="auto" w:fill="auto"/>
            <w:noWrap/>
            <w:vAlign w:val="center"/>
          </w:tcPr>
          <w:p w14:paraId="4B987707" w14:textId="5E7CF7B6" w:rsidR="00176970" w:rsidRPr="00A355D3" w:rsidRDefault="00176970" w:rsidP="00565B27">
            <w:pPr>
              <w:spacing w:after="0" w:line="240" w:lineRule="auto"/>
              <w:jc w:val="center"/>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80</w:t>
            </w:r>
            <w:r w:rsidR="008C5C5E" w:rsidRPr="00A355D3">
              <w:rPr>
                <w:rFonts w:ascii="Myriad Pro" w:eastAsia="Times New Roman" w:hAnsi="Myriad Pro"/>
                <w:b/>
                <w:bCs/>
                <w:color w:val="000000"/>
                <w:sz w:val="18"/>
                <w:szCs w:val="18"/>
                <w:lang w:eastAsia="ru-RU"/>
              </w:rPr>
              <w:t> </w:t>
            </w:r>
            <w:r w:rsidRPr="00A355D3">
              <w:rPr>
                <w:rFonts w:ascii="Myriad Pro" w:eastAsia="Times New Roman" w:hAnsi="Myriad Pro"/>
                <w:b/>
                <w:bCs/>
                <w:color w:val="000000"/>
                <w:sz w:val="18"/>
                <w:szCs w:val="18"/>
                <w:lang w:eastAsia="ru-RU"/>
              </w:rPr>
              <w:t>371,53</w:t>
            </w:r>
          </w:p>
        </w:tc>
        <w:tc>
          <w:tcPr>
            <w:tcW w:w="782" w:type="pct"/>
            <w:tcBorders>
              <w:top w:val="nil"/>
              <w:left w:val="nil"/>
              <w:bottom w:val="single" w:sz="4" w:space="0" w:color="auto"/>
              <w:right w:val="single" w:sz="4" w:space="0" w:color="auto"/>
            </w:tcBorders>
            <w:shd w:val="clear" w:color="auto" w:fill="auto"/>
            <w:noWrap/>
            <w:vAlign w:val="center"/>
          </w:tcPr>
          <w:p w14:paraId="331B1C4A" w14:textId="2DE8205A" w:rsidR="00176970" w:rsidRPr="00A355D3" w:rsidRDefault="00176970" w:rsidP="00565B27">
            <w:pPr>
              <w:spacing w:after="0" w:line="240" w:lineRule="auto"/>
              <w:jc w:val="center"/>
              <w:rPr>
                <w:rFonts w:ascii="Myriad Pro" w:eastAsia="Times New Roman" w:hAnsi="Myriad Pro"/>
                <w:b/>
                <w:bCs/>
                <w:sz w:val="18"/>
                <w:szCs w:val="18"/>
                <w:lang w:eastAsia="ru-RU"/>
              </w:rPr>
            </w:pPr>
            <w:r w:rsidRPr="00A355D3">
              <w:rPr>
                <w:rFonts w:ascii="Myriad Pro" w:eastAsia="Times New Roman" w:hAnsi="Myriad Pro"/>
                <w:b/>
                <w:bCs/>
                <w:sz w:val="18"/>
                <w:szCs w:val="18"/>
                <w:lang w:eastAsia="ru-RU"/>
              </w:rPr>
              <w:t>7</w:t>
            </w:r>
            <w:r w:rsidR="008C5C5E" w:rsidRPr="00A355D3">
              <w:rPr>
                <w:rFonts w:ascii="Myriad Pro" w:eastAsia="Times New Roman" w:hAnsi="Myriad Pro"/>
                <w:b/>
                <w:bCs/>
                <w:sz w:val="18"/>
                <w:szCs w:val="18"/>
                <w:lang w:eastAsia="ru-RU"/>
              </w:rPr>
              <w:t> </w:t>
            </w:r>
            <w:r w:rsidRPr="00A355D3">
              <w:rPr>
                <w:rFonts w:ascii="Myriad Pro" w:eastAsia="Times New Roman" w:hAnsi="Myriad Pro"/>
                <w:b/>
                <w:bCs/>
                <w:sz w:val="18"/>
                <w:szCs w:val="18"/>
                <w:lang w:eastAsia="ru-RU"/>
              </w:rPr>
              <w:t>051,79</w:t>
            </w:r>
          </w:p>
        </w:tc>
        <w:tc>
          <w:tcPr>
            <w:tcW w:w="632" w:type="pct"/>
            <w:tcBorders>
              <w:top w:val="nil"/>
              <w:left w:val="nil"/>
              <w:bottom w:val="single" w:sz="4" w:space="0" w:color="auto"/>
              <w:right w:val="single" w:sz="4" w:space="0" w:color="auto"/>
            </w:tcBorders>
            <w:shd w:val="clear" w:color="auto" w:fill="auto"/>
            <w:noWrap/>
            <w:vAlign w:val="center"/>
          </w:tcPr>
          <w:p w14:paraId="32190712" w14:textId="24B715B5" w:rsidR="00176970" w:rsidRPr="00A355D3" w:rsidRDefault="00176970" w:rsidP="00565B27">
            <w:pPr>
              <w:spacing w:after="0" w:line="240" w:lineRule="auto"/>
              <w:jc w:val="center"/>
              <w:rPr>
                <w:rFonts w:ascii="Myriad Pro" w:eastAsia="Times New Roman" w:hAnsi="Myriad Pro"/>
                <w:b/>
                <w:bCs/>
                <w:sz w:val="18"/>
                <w:szCs w:val="18"/>
                <w:lang w:eastAsia="ru-RU"/>
              </w:rPr>
            </w:pPr>
            <w:r w:rsidRPr="00A355D3">
              <w:rPr>
                <w:rFonts w:ascii="Myriad Pro" w:eastAsia="Times New Roman" w:hAnsi="Myriad Pro"/>
                <w:b/>
                <w:bCs/>
                <w:sz w:val="18"/>
                <w:szCs w:val="18"/>
                <w:lang w:eastAsia="ru-RU"/>
              </w:rPr>
              <w:t>13</w:t>
            </w:r>
            <w:r w:rsidR="008C5C5E" w:rsidRPr="00A355D3">
              <w:rPr>
                <w:rFonts w:ascii="Myriad Pro" w:eastAsia="Times New Roman" w:hAnsi="Myriad Pro"/>
                <w:b/>
                <w:bCs/>
                <w:sz w:val="18"/>
                <w:szCs w:val="18"/>
                <w:lang w:eastAsia="ru-RU"/>
              </w:rPr>
              <w:t> </w:t>
            </w:r>
            <w:r w:rsidRPr="00A355D3">
              <w:rPr>
                <w:rFonts w:ascii="Myriad Pro" w:eastAsia="Times New Roman" w:hAnsi="Myriad Pro"/>
                <w:b/>
                <w:bCs/>
                <w:sz w:val="18"/>
                <w:szCs w:val="18"/>
                <w:lang w:eastAsia="ru-RU"/>
              </w:rPr>
              <w:t>466,71</w:t>
            </w:r>
          </w:p>
        </w:tc>
        <w:tc>
          <w:tcPr>
            <w:tcW w:w="685" w:type="pct"/>
            <w:tcBorders>
              <w:top w:val="nil"/>
              <w:left w:val="nil"/>
              <w:bottom w:val="single" w:sz="4" w:space="0" w:color="auto"/>
              <w:right w:val="single" w:sz="8" w:space="0" w:color="auto"/>
            </w:tcBorders>
            <w:shd w:val="clear" w:color="auto" w:fill="auto"/>
            <w:noWrap/>
            <w:vAlign w:val="center"/>
          </w:tcPr>
          <w:p w14:paraId="0530FC42" w14:textId="0BD7C4D5" w:rsidR="00176970" w:rsidRPr="00A355D3" w:rsidRDefault="00176970" w:rsidP="00565B27">
            <w:pPr>
              <w:spacing w:after="0" w:line="240" w:lineRule="auto"/>
              <w:jc w:val="center"/>
              <w:rPr>
                <w:rFonts w:ascii="Myriad Pro" w:eastAsia="Times New Roman" w:hAnsi="Myriad Pro"/>
                <w:b/>
                <w:bCs/>
                <w:sz w:val="18"/>
                <w:szCs w:val="18"/>
                <w:lang w:eastAsia="ru-RU"/>
              </w:rPr>
            </w:pPr>
            <w:r w:rsidRPr="00A355D3">
              <w:rPr>
                <w:rFonts w:ascii="Myriad Pro" w:eastAsia="Times New Roman" w:hAnsi="Myriad Pro"/>
                <w:b/>
                <w:bCs/>
                <w:sz w:val="18"/>
                <w:szCs w:val="18"/>
                <w:lang w:eastAsia="ru-RU"/>
              </w:rPr>
              <w:t>59</w:t>
            </w:r>
            <w:r w:rsidR="008C5C5E" w:rsidRPr="00A355D3">
              <w:rPr>
                <w:rFonts w:ascii="Myriad Pro" w:eastAsia="Times New Roman" w:hAnsi="Myriad Pro"/>
                <w:b/>
                <w:bCs/>
                <w:sz w:val="18"/>
                <w:szCs w:val="18"/>
                <w:lang w:eastAsia="ru-RU"/>
              </w:rPr>
              <w:t> </w:t>
            </w:r>
            <w:r w:rsidRPr="00A355D3">
              <w:rPr>
                <w:rFonts w:ascii="Myriad Pro" w:eastAsia="Times New Roman" w:hAnsi="Myriad Pro"/>
                <w:b/>
                <w:bCs/>
                <w:sz w:val="18"/>
                <w:szCs w:val="18"/>
                <w:lang w:eastAsia="ru-RU"/>
              </w:rPr>
              <w:t>853,03</w:t>
            </w:r>
          </w:p>
        </w:tc>
      </w:tr>
      <w:tr w:rsidR="00176970" w:rsidRPr="00A355D3" w14:paraId="7B9317B4" w14:textId="77777777" w:rsidTr="008C5C5E">
        <w:trPr>
          <w:trHeight w:val="20"/>
        </w:trPr>
        <w:tc>
          <w:tcPr>
            <w:tcW w:w="1688" w:type="pct"/>
            <w:tcBorders>
              <w:top w:val="nil"/>
              <w:left w:val="single" w:sz="8" w:space="0" w:color="auto"/>
              <w:bottom w:val="single" w:sz="4" w:space="0" w:color="auto"/>
              <w:right w:val="single" w:sz="4" w:space="0" w:color="auto"/>
            </w:tcBorders>
            <w:shd w:val="clear" w:color="auto" w:fill="auto"/>
            <w:vAlign w:val="bottom"/>
          </w:tcPr>
          <w:p w14:paraId="0E6FC89E"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Заявленная мощность сетевой организации</w:t>
            </w:r>
          </w:p>
        </w:tc>
        <w:tc>
          <w:tcPr>
            <w:tcW w:w="653" w:type="pct"/>
            <w:tcBorders>
              <w:top w:val="single" w:sz="4" w:space="0" w:color="auto"/>
              <w:left w:val="single" w:sz="4" w:space="0" w:color="auto"/>
              <w:bottom w:val="single" w:sz="4" w:space="0" w:color="auto"/>
              <w:right w:val="nil"/>
            </w:tcBorders>
            <w:shd w:val="clear" w:color="auto" w:fill="auto"/>
            <w:noWrap/>
            <w:vAlign w:val="center"/>
          </w:tcPr>
          <w:p w14:paraId="71700F17" w14:textId="77777777" w:rsidR="00176970" w:rsidRPr="00A355D3" w:rsidRDefault="00176970" w:rsidP="008C5C5E">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кВт</w:t>
            </w:r>
          </w:p>
        </w:tc>
        <w:tc>
          <w:tcPr>
            <w:tcW w:w="560" w:type="pct"/>
            <w:tcBorders>
              <w:top w:val="nil"/>
              <w:left w:val="single" w:sz="8" w:space="0" w:color="auto"/>
              <w:bottom w:val="single" w:sz="4" w:space="0" w:color="auto"/>
              <w:right w:val="single" w:sz="8" w:space="0" w:color="auto"/>
            </w:tcBorders>
            <w:shd w:val="clear" w:color="auto" w:fill="auto"/>
            <w:noWrap/>
            <w:vAlign w:val="center"/>
          </w:tcPr>
          <w:p w14:paraId="72FFE04F" w14:textId="3FDD1063" w:rsidR="00176970" w:rsidRPr="00A355D3" w:rsidRDefault="00176970" w:rsidP="00565B27">
            <w:pPr>
              <w:spacing w:after="0" w:line="240" w:lineRule="auto"/>
              <w:jc w:val="center"/>
              <w:rPr>
                <w:rFonts w:ascii="Myriad Pro" w:eastAsia="Times New Roman" w:hAnsi="Myriad Pro"/>
                <w:sz w:val="18"/>
                <w:szCs w:val="18"/>
                <w:lang w:eastAsia="ru-RU"/>
              </w:rPr>
            </w:pPr>
          </w:p>
        </w:tc>
        <w:tc>
          <w:tcPr>
            <w:tcW w:w="782" w:type="pct"/>
            <w:tcBorders>
              <w:top w:val="nil"/>
              <w:left w:val="nil"/>
              <w:bottom w:val="single" w:sz="4" w:space="0" w:color="auto"/>
              <w:right w:val="single" w:sz="4" w:space="0" w:color="auto"/>
            </w:tcBorders>
            <w:shd w:val="clear" w:color="auto" w:fill="auto"/>
            <w:noWrap/>
            <w:vAlign w:val="center"/>
          </w:tcPr>
          <w:p w14:paraId="5D4D39BF" w14:textId="77777777" w:rsidR="00176970" w:rsidRPr="00A355D3" w:rsidRDefault="00176970" w:rsidP="00565B27">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2 600,00</w:t>
            </w:r>
          </w:p>
        </w:tc>
        <w:tc>
          <w:tcPr>
            <w:tcW w:w="632" w:type="pct"/>
            <w:tcBorders>
              <w:top w:val="nil"/>
              <w:left w:val="nil"/>
              <w:bottom w:val="single" w:sz="4" w:space="0" w:color="auto"/>
              <w:right w:val="single" w:sz="4" w:space="0" w:color="auto"/>
            </w:tcBorders>
            <w:shd w:val="clear" w:color="auto" w:fill="auto"/>
            <w:noWrap/>
            <w:vAlign w:val="center"/>
          </w:tcPr>
          <w:p w14:paraId="76AD48BF" w14:textId="77777777" w:rsidR="00176970" w:rsidRPr="00A355D3" w:rsidRDefault="00176970" w:rsidP="00565B27">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6 670,00</w:t>
            </w:r>
          </w:p>
        </w:tc>
        <w:tc>
          <w:tcPr>
            <w:tcW w:w="685" w:type="pct"/>
            <w:tcBorders>
              <w:top w:val="nil"/>
              <w:left w:val="nil"/>
              <w:bottom w:val="single" w:sz="4" w:space="0" w:color="auto"/>
              <w:right w:val="single" w:sz="8" w:space="0" w:color="auto"/>
            </w:tcBorders>
            <w:shd w:val="clear" w:color="auto" w:fill="auto"/>
            <w:noWrap/>
            <w:vAlign w:val="center"/>
          </w:tcPr>
          <w:p w14:paraId="70CCCAF5" w14:textId="77777777" w:rsidR="00176970" w:rsidRPr="00A355D3" w:rsidRDefault="00176970" w:rsidP="00565B27">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7 630,60</w:t>
            </w:r>
          </w:p>
        </w:tc>
      </w:tr>
      <w:tr w:rsidR="00176970" w:rsidRPr="00A355D3" w14:paraId="5F8A1A5A" w14:textId="77777777" w:rsidTr="008C5C5E">
        <w:trPr>
          <w:trHeight w:val="20"/>
        </w:trPr>
        <w:tc>
          <w:tcPr>
            <w:tcW w:w="1688" w:type="pct"/>
            <w:tcBorders>
              <w:top w:val="nil"/>
              <w:left w:val="single" w:sz="8" w:space="0" w:color="auto"/>
              <w:bottom w:val="single" w:sz="4" w:space="0" w:color="auto"/>
              <w:right w:val="single" w:sz="4" w:space="0" w:color="auto"/>
            </w:tcBorders>
            <w:shd w:val="clear" w:color="auto" w:fill="auto"/>
            <w:vAlign w:val="bottom"/>
          </w:tcPr>
          <w:p w14:paraId="55015A96"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Величина технологического расхода (потерь) электрической энергии по транзиту для сторонних организаций</w:t>
            </w:r>
          </w:p>
        </w:tc>
        <w:tc>
          <w:tcPr>
            <w:tcW w:w="653" w:type="pct"/>
            <w:tcBorders>
              <w:top w:val="single" w:sz="4" w:space="0" w:color="auto"/>
              <w:left w:val="single" w:sz="4" w:space="0" w:color="auto"/>
              <w:bottom w:val="single" w:sz="4" w:space="0" w:color="auto"/>
              <w:right w:val="nil"/>
            </w:tcBorders>
            <w:shd w:val="clear" w:color="auto" w:fill="auto"/>
            <w:noWrap/>
            <w:vAlign w:val="center"/>
          </w:tcPr>
          <w:p w14:paraId="2FFD129F" w14:textId="77777777" w:rsidR="00176970" w:rsidRPr="00A355D3" w:rsidRDefault="00176970" w:rsidP="008C5C5E">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кВт ч</w:t>
            </w:r>
          </w:p>
        </w:tc>
        <w:tc>
          <w:tcPr>
            <w:tcW w:w="560" w:type="pct"/>
            <w:tcBorders>
              <w:top w:val="nil"/>
              <w:left w:val="single" w:sz="8" w:space="0" w:color="auto"/>
              <w:bottom w:val="single" w:sz="4" w:space="0" w:color="auto"/>
              <w:right w:val="single" w:sz="8" w:space="0" w:color="auto"/>
            </w:tcBorders>
            <w:shd w:val="clear" w:color="auto" w:fill="auto"/>
            <w:noWrap/>
            <w:vAlign w:val="center"/>
          </w:tcPr>
          <w:p w14:paraId="1AC02758" w14:textId="1ECA8F04" w:rsidR="00176970" w:rsidRPr="00A355D3" w:rsidRDefault="00176970" w:rsidP="00565B27">
            <w:pPr>
              <w:spacing w:after="0" w:line="240" w:lineRule="auto"/>
              <w:jc w:val="center"/>
              <w:rPr>
                <w:rFonts w:ascii="Myriad Pro" w:eastAsia="Times New Roman" w:hAnsi="Myriad Pro"/>
                <w:color w:val="000000"/>
                <w:sz w:val="18"/>
                <w:szCs w:val="18"/>
                <w:lang w:eastAsia="ru-RU"/>
              </w:rPr>
            </w:pPr>
          </w:p>
        </w:tc>
        <w:tc>
          <w:tcPr>
            <w:tcW w:w="782" w:type="pct"/>
            <w:tcBorders>
              <w:top w:val="nil"/>
              <w:left w:val="nil"/>
              <w:bottom w:val="single" w:sz="4" w:space="0" w:color="auto"/>
              <w:right w:val="single" w:sz="4" w:space="0" w:color="auto"/>
            </w:tcBorders>
            <w:shd w:val="clear" w:color="auto" w:fill="auto"/>
            <w:noWrap/>
            <w:vAlign w:val="center"/>
          </w:tcPr>
          <w:p w14:paraId="58B21CAE" w14:textId="77777777" w:rsidR="00176970" w:rsidRPr="00A355D3" w:rsidRDefault="00176970" w:rsidP="00565B27">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898 100</w:t>
            </w:r>
          </w:p>
        </w:tc>
        <w:tc>
          <w:tcPr>
            <w:tcW w:w="632" w:type="pct"/>
            <w:tcBorders>
              <w:top w:val="nil"/>
              <w:left w:val="nil"/>
              <w:bottom w:val="single" w:sz="4" w:space="0" w:color="auto"/>
              <w:right w:val="single" w:sz="4" w:space="0" w:color="auto"/>
            </w:tcBorders>
            <w:shd w:val="clear" w:color="auto" w:fill="auto"/>
            <w:noWrap/>
            <w:vAlign w:val="center"/>
          </w:tcPr>
          <w:p w14:paraId="44032484" w14:textId="77777777" w:rsidR="00176970" w:rsidRPr="00A355D3" w:rsidRDefault="00176970" w:rsidP="00565B27">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1 660 000</w:t>
            </w:r>
          </w:p>
        </w:tc>
        <w:tc>
          <w:tcPr>
            <w:tcW w:w="685" w:type="pct"/>
            <w:tcBorders>
              <w:top w:val="nil"/>
              <w:left w:val="nil"/>
              <w:bottom w:val="single" w:sz="4" w:space="0" w:color="auto"/>
              <w:right w:val="single" w:sz="8" w:space="0" w:color="auto"/>
            </w:tcBorders>
            <w:shd w:val="clear" w:color="auto" w:fill="auto"/>
            <w:noWrap/>
            <w:vAlign w:val="center"/>
          </w:tcPr>
          <w:p w14:paraId="479CA59C" w14:textId="77777777" w:rsidR="00176970" w:rsidRPr="00A355D3" w:rsidRDefault="00176970" w:rsidP="00565B27">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5 309 500</w:t>
            </w:r>
          </w:p>
        </w:tc>
      </w:tr>
      <w:tr w:rsidR="00176970" w:rsidRPr="00A355D3" w14:paraId="6B2D7CC2" w14:textId="77777777" w:rsidTr="008C5C5E">
        <w:trPr>
          <w:trHeight w:val="20"/>
        </w:trPr>
        <w:tc>
          <w:tcPr>
            <w:tcW w:w="1688" w:type="pct"/>
            <w:tcBorders>
              <w:top w:val="nil"/>
              <w:left w:val="single" w:sz="8" w:space="0" w:color="auto"/>
              <w:bottom w:val="single" w:sz="4" w:space="0" w:color="auto"/>
              <w:right w:val="single" w:sz="4" w:space="0" w:color="auto"/>
            </w:tcBorders>
            <w:shd w:val="clear" w:color="auto" w:fill="auto"/>
            <w:vAlign w:val="bottom"/>
          </w:tcPr>
          <w:p w14:paraId="5021CFE0"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Цена (тариф) покупки потерь электрической энергии</w:t>
            </w:r>
          </w:p>
        </w:tc>
        <w:tc>
          <w:tcPr>
            <w:tcW w:w="653" w:type="pct"/>
            <w:tcBorders>
              <w:top w:val="single" w:sz="4" w:space="0" w:color="auto"/>
              <w:left w:val="single" w:sz="4" w:space="0" w:color="auto"/>
              <w:bottom w:val="single" w:sz="4" w:space="0" w:color="auto"/>
              <w:right w:val="nil"/>
            </w:tcBorders>
            <w:shd w:val="clear" w:color="auto" w:fill="auto"/>
            <w:noWrap/>
            <w:vAlign w:val="center"/>
          </w:tcPr>
          <w:p w14:paraId="3C30B4C5" w14:textId="77777777" w:rsidR="00176970" w:rsidRPr="00A355D3" w:rsidRDefault="00176970" w:rsidP="008C5C5E">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руб. /кВт ч</w:t>
            </w:r>
          </w:p>
        </w:tc>
        <w:tc>
          <w:tcPr>
            <w:tcW w:w="560" w:type="pct"/>
            <w:tcBorders>
              <w:top w:val="nil"/>
              <w:left w:val="single" w:sz="8" w:space="0" w:color="auto"/>
              <w:bottom w:val="single" w:sz="4" w:space="0" w:color="auto"/>
              <w:right w:val="single" w:sz="8" w:space="0" w:color="auto"/>
            </w:tcBorders>
            <w:shd w:val="clear" w:color="auto" w:fill="auto"/>
            <w:noWrap/>
            <w:vAlign w:val="center"/>
          </w:tcPr>
          <w:p w14:paraId="3393AEBA" w14:textId="5BDD5941" w:rsidR="00176970" w:rsidRPr="00A355D3" w:rsidRDefault="00176970" w:rsidP="00565B27">
            <w:pPr>
              <w:spacing w:after="0" w:line="240" w:lineRule="auto"/>
              <w:jc w:val="center"/>
              <w:rPr>
                <w:rFonts w:ascii="Myriad Pro" w:eastAsia="Times New Roman" w:hAnsi="Myriad Pro"/>
                <w:color w:val="000000"/>
                <w:sz w:val="18"/>
                <w:szCs w:val="18"/>
                <w:lang w:eastAsia="ru-RU"/>
              </w:rPr>
            </w:pPr>
          </w:p>
        </w:tc>
        <w:tc>
          <w:tcPr>
            <w:tcW w:w="782" w:type="pct"/>
            <w:tcBorders>
              <w:top w:val="nil"/>
              <w:left w:val="nil"/>
              <w:bottom w:val="single" w:sz="4" w:space="0" w:color="auto"/>
              <w:right w:val="single" w:sz="4" w:space="0" w:color="auto"/>
            </w:tcBorders>
            <w:shd w:val="clear" w:color="auto" w:fill="auto"/>
            <w:noWrap/>
            <w:vAlign w:val="center"/>
          </w:tcPr>
          <w:p w14:paraId="43A2E226" w14:textId="77777777" w:rsidR="00176970" w:rsidRPr="00A355D3" w:rsidRDefault="00176970" w:rsidP="00565B27">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2,3023</w:t>
            </w:r>
          </w:p>
        </w:tc>
        <w:tc>
          <w:tcPr>
            <w:tcW w:w="632" w:type="pct"/>
            <w:tcBorders>
              <w:top w:val="nil"/>
              <w:left w:val="nil"/>
              <w:bottom w:val="single" w:sz="4" w:space="0" w:color="auto"/>
              <w:right w:val="single" w:sz="4" w:space="0" w:color="auto"/>
            </w:tcBorders>
            <w:shd w:val="clear" w:color="auto" w:fill="auto"/>
            <w:noWrap/>
            <w:vAlign w:val="center"/>
          </w:tcPr>
          <w:p w14:paraId="5ACA97B5" w14:textId="77777777" w:rsidR="00176970" w:rsidRPr="00A355D3" w:rsidRDefault="00176970" w:rsidP="00565B27">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2,2948</w:t>
            </w:r>
          </w:p>
        </w:tc>
        <w:tc>
          <w:tcPr>
            <w:tcW w:w="685" w:type="pct"/>
            <w:tcBorders>
              <w:top w:val="nil"/>
              <w:left w:val="nil"/>
              <w:bottom w:val="single" w:sz="4" w:space="0" w:color="auto"/>
              <w:right w:val="single" w:sz="8" w:space="0" w:color="auto"/>
            </w:tcBorders>
            <w:shd w:val="clear" w:color="auto" w:fill="auto"/>
            <w:noWrap/>
            <w:vAlign w:val="center"/>
          </w:tcPr>
          <w:p w14:paraId="292AD4AB" w14:textId="77777777" w:rsidR="00176970" w:rsidRPr="00A355D3" w:rsidRDefault="00176970" w:rsidP="00565B27">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2,2971</w:t>
            </w:r>
          </w:p>
        </w:tc>
      </w:tr>
      <w:tr w:rsidR="00176970" w:rsidRPr="00A355D3" w14:paraId="75F4C408" w14:textId="77777777" w:rsidTr="008C5C5E">
        <w:trPr>
          <w:trHeight w:val="20"/>
        </w:trPr>
        <w:tc>
          <w:tcPr>
            <w:tcW w:w="1688" w:type="pct"/>
            <w:tcBorders>
              <w:top w:val="single" w:sz="4" w:space="0" w:color="auto"/>
              <w:left w:val="single" w:sz="8" w:space="0" w:color="auto"/>
              <w:bottom w:val="nil"/>
              <w:right w:val="single" w:sz="4" w:space="0" w:color="auto"/>
            </w:tcBorders>
            <w:shd w:val="clear" w:color="auto" w:fill="auto"/>
            <w:vAlign w:val="bottom"/>
          </w:tcPr>
          <w:p w14:paraId="4B181A1C" w14:textId="77777777" w:rsidR="00176970" w:rsidRPr="00A355D3" w:rsidRDefault="00176970" w:rsidP="00176970">
            <w:pPr>
              <w:spacing w:after="0" w:line="240" w:lineRule="auto"/>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Расходы на оплату технологического расхода (потерь) электрической энергии по транзиту для сторонних потребителей</w:t>
            </w:r>
          </w:p>
        </w:tc>
        <w:tc>
          <w:tcPr>
            <w:tcW w:w="653" w:type="pct"/>
            <w:tcBorders>
              <w:top w:val="single" w:sz="4" w:space="0" w:color="auto"/>
              <w:left w:val="nil"/>
              <w:bottom w:val="nil"/>
              <w:right w:val="nil"/>
            </w:tcBorders>
            <w:shd w:val="clear" w:color="auto" w:fill="auto"/>
            <w:noWrap/>
            <w:vAlign w:val="center"/>
          </w:tcPr>
          <w:p w14:paraId="76AE72EB" w14:textId="77777777" w:rsidR="00176970" w:rsidRPr="00A355D3" w:rsidRDefault="00176970" w:rsidP="008C5C5E">
            <w:pPr>
              <w:spacing w:after="0" w:line="240" w:lineRule="auto"/>
              <w:jc w:val="center"/>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тыс. руб.</w:t>
            </w:r>
          </w:p>
        </w:tc>
        <w:tc>
          <w:tcPr>
            <w:tcW w:w="560" w:type="pct"/>
            <w:tcBorders>
              <w:top w:val="nil"/>
              <w:left w:val="single" w:sz="8" w:space="0" w:color="auto"/>
              <w:bottom w:val="nil"/>
              <w:right w:val="single" w:sz="8" w:space="0" w:color="auto"/>
            </w:tcBorders>
            <w:shd w:val="clear" w:color="auto" w:fill="auto"/>
            <w:noWrap/>
            <w:vAlign w:val="center"/>
          </w:tcPr>
          <w:p w14:paraId="1D7B9DE8" w14:textId="77777777" w:rsidR="00176970" w:rsidRPr="00A355D3" w:rsidRDefault="00176970" w:rsidP="00565B27">
            <w:pPr>
              <w:spacing w:after="0" w:line="240" w:lineRule="auto"/>
              <w:jc w:val="center"/>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18 073,57</w:t>
            </w:r>
          </w:p>
        </w:tc>
        <w:tc>
          <w:tcPr>
            <w:tcW w:w="782" w:type="pct"/>
            <w:tcBorders>
              <w:top w:val="nil"/>
              <w:left w:val="nil"/>
              <w:bottom w:val="nil"/>
              <w:right w:val="single" w:sz="4" w:space="0" w:color="auto"/>
            </w:tcBorders>
            <w:shd w:val="clear" w:color="auto" w:fill="auto"/>
            <w:noWrap/>
            <w:vAlign w:val="center"/>
          </w:tcPr>
          <w:p w14:paraId="2A657C90" w14:textId="77777777" w:rsidR="00176970" w:rsidRPr="00A355D3" w:rsidRDefault="00176970" w:rsidP="00565B27">
            <w:pPr>
              <w:spacing w:after="0" w:line="240" w:lineRule="auto"/>
              <w:jc w:val="center"/>
              <w:rPr>
                <w:rFonts w:ascii="Myriad Pro" w:eastAsia="Times New Roman" w:hAnsi="Myriad Pro"/>
                <w:b/>
                <w:bCs/>
                <w:sz w:val="18"/>
                <w:szCs w:val="18"/>
                <w:lang w:eastAsia="ru-RU"/>
              </w:rPr>
            </w:pPr>
            <w:r w:rsidRPr="00A355D3">
              <w:rPr>
                <w:rFonts w:ascii="Myriad Pro" w:eastAsia="Times New Roman" w:hAnsi="Myriad Pro"/>
                <w:b/>
                <w:bCs/>
                <w:sz w:val="18"/>
                <w:szCs w:val="18"/>
                <w:lang w:eastAsia="ru-RU"/>
              </w:rPr>
              <w:t>2 067,71</w:t>
            </w:r>
          </w:p>
        </w:tc>
        <w:tc>
          <w:tcPr>
            <w:tcW w:w="632" w:type="pct"/>
            <w:tcBorders>
              <w:top w:val="nil"/>
              <w:left w:val="nil"/>
              <w:bottom w:val="nil"/>
              <w:right w:val="single" w:sz="4" w:space="0" w:color="auto"/>
            </w:tcBorders>
            <w:shd w:val="clear" w:color="auto" w:fill="auto"/>
            <w:noWrap/>
            <w:vAlign w:val="center"/>
          </w:tcPr>
          <w:p w14:paraId="12686B65" w14:textId="77777777" w:rsidR="00176970" w:rsidRPr="00A355D3" w:rsidRDefault="00176970" w:rsidP="00565B27">
            <w:pPr>
              <w:spacing w:after="0" w:line="240" w:lineRule="auto"/>
              <w:jc w:val="center"/>
              <w:rPr>
                <w:rFonts w:ascii="Myriad Pro" w:eastAsia="Times New Roman" w:hAnsi="Myriad Pro"/>
                <w:b/>
                <w:bCs/>
                <w:sz w:val="18"/>
                <w:szCs w:val="18"/>
                <w:lang w:eastAsia="ru-RU"/>
              </w:rPr>
            </w:pPr>
            <w:r w:rsidRPr="00A355D3">
              <w:rPr>
                <w:rFonts w:ascii="Myriad Pro" w:eastAsia="Times New Roman" w:hAnsi="Myriad Pro"/>
                <w:b/>
                <w:bCs/>
                <w:sz w:val="18"/>
                <w:szCs w:val="18"/>
                <w:lang w:eastAsia="ru-RU"/>
              </w:rPr>
              <w:t>3 809,38</w:t>
            </w:r>
          </w:p>
        </w:tc>
        <w:tc>
          <w:tcPr>
            <w:tcW w:w="685" w:type="pct"/>
            <w:tcBorders>
              <w:top w:val="nil"/>
              <w:left w:val="nil"/>
              <w:bottom w:val="nil"/>
              <w:right w:val="single" w:sz="8" w:space="0" w:color="auto"/>
            </w:tcBorders>
            <w:shd w:val="clear" w:color="auto" w:fill="auto"/>
            <w:noWrap/>
            <w:vAlign w:val="center"/>
          </w:tcPr>
          <w:p w14:paraId="4AECB551" w14:textId="77777777" w:rsidR="00176970" w:rsidRPr="00A355D3" w:rsidRDefault="00176970" w:rsidP="00565B27">
            <w:pPr>
              <w:spacing w:after="0" w:line="240" w:lineRule="auto"/>
              <w:jc w:val="center"/>
              <w:rPr>
                <w:rFonts w:ascii="Myriad Pro" w:eastAsia="Times New Roman" w:hAnsi="Myriad Pro"/>
                <w:b/>
                <w:bCs/>
                <w:sz w:val="18"/>
                <w:szCs w:val="18"/>
                <w:lang w:eastAsia="ru-RU"/>
              </w:rPr>
            </w:pPr>
            <w:r w:rsidRPr="00A355D3">
              <w:rPr>
                <w:rFonts w:ascii="Myriad Pro" w:eastAsia="Times New Roman" w:hAnsi="Myriad Pro"/>
                <w:b/>
                <w:bCs/>
                <w:sz w:val="18"/>
                <w:szCs w:val="18"/>
                <w:lang w:eastAsia="ru-RU"/>
              </w:rPr>
              <w:t>12 196,47</w:t>
            </w:r>
          </w:p>
        </w:tc>
      </w:tr>
      <w:tr w:rsidR="00176970" w:rsidRPr="00A355D3" w14:paraId="6FD80AF7" w14:textId="77777777" w:rsidTr="008C5C5E">
        <w:trPr>
          <w:trHeight w:val="20"/>
        </w:trPr>
        <w:tc>
          <w:tcPr>
            <w:tcW w:w="1688" w:type="pct"/>
            <w:tcBorders>
              <w:top w:val="single" w:sz="8" w:space="0" w:color="auto"/>
              <w:left w:val="single" w:sz="8" w:space="0" w:color="auto"/>
              <w:bottom w:val="single" w:sz="8" w:space="0" w:color="auto"/>
              <w:right w:val="single" w:sz="4" w:space="0" w:color="auto"/>
            </w:tcBorders>
            <w:shd w:val="clear" w:color="000000" w:fill="EAF1DD"/>
            <w:vAlign w:val="bottom"/>
          </w:tcPr>
          <w:p w14:paraId="4A115E6B" w14:textId="77777777" w:rsidR="00176970" w:rsidRPr="00A355D3" w:rsidRDefault="00176970" w:rsidP="00176970">
            <w:pPr>
              <w:spacing w:after="0" w:line="240" w:lineRule="auto"/>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 xml:space="preserve">Расходы на оплату услуг </w:t>
            </w:r>
            <w:r w:rsidRPr="00A355D3">
              <w:rPr>
                <w:rFonts w:ascii="Myriad Pro" w:eastAsia="Times New Roman" w:hAnsi="Myriad Pro"/>
                <w:b/>
                <w:bCs/>
                <w:color w:val="000000"/>
                <w:sz w:val="18"/>
                <w:szCs w:val="18"/>
                <w:lang w:eastAsia="ru-RU"/>
              </w:rPr>
              <w:lastRenderedPageBreak/>
              <w:t>смежных ТСО</w:t>
            </w:r>
          </w:p>
        </w:tc>
        <w:tc>
          <w:tcPr>
            <w:tcW w:w="653" w:type="pct"/>
            <w:tcBorders>
              <w:top w:val="single" w:sz="8" w:space="0" w:color="auto"/>
              <w:left w:val="nil"/>
              <w:bottom w:val="single" w:sz="8" w:space="0" w:color="auto"/>
              <w:right w:val="nil"/>
            </w:tcBorders>
            <w:shd w:val="clear" w:color="000000" w:fill="EAF1DD"/>
            <w:noWrap/>
            <w:vAlign w:val="center"/>
          </w:tcPr>
          <w:p w14:paraId="175FFDEC" w14:textId="77777777" w:rsidR="00176970" w:rsidRPr="00A355D3" w:rsidRDefault="00176970" w:rsidP="008C5C5E">
            <w:pPr>
              <w:spacing w:after="0" w:line="240" w:lineRule="auto"/>
              <w:jc w:val="center"/>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lastRenderedPageBreak/>
              <w:t>тыс. руб.</w:t>
            </w:r>
          </w:p>
        </w:tc>
        <w:tc>
          <w:tcPr>
            <w:tcW w:w="560" w:type="pct"/>
            <w:tcBorders>
              <w:top w:val="single" w:sz="8" w:space="0" w:color="auto"/>
              <w:left w:val="single" w:sz="8" w:space="0" w:color="auto"/>
              <w:bottom w:val="single" w:sz="8" w:space="0" w:color="auto"/>
              <w:right w:val="single" w:sz="8" w:space="0" w:color="auto"/>
            </w:tcBorders>
            <w:shd w:val="clear" w:color="000000" w:fill="EAF1DD"/>
            <w:noWrap/>
            <w:vAlign w:val="center"/>
          </w:tcPr>
          <w:p w14:paraId="589D1269" w14:textId="77777777" w:rsidR="00176970" w:rsidRPr="00A355D3" w:rsidRDefault="00176970" w:rsidP="00565B27">
            <w:pPr>
              <w:spacing w:after="0" w:line="240" w:lineRule="auto"/>
              <w:jc w:val="center"/>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98 445,10</w:t>
            </w:r>
          </w:p>
        </w:tc>
        <w:tc>
          <w:tcPr>
            <w:tcW w:w="782" w:type="pct"/>
            <w:tcBorders>
              <w:top w:val="single" w:sz="8" w:space="0" w:color="auto"/>
              <w:left w:val="nil"/>
              <w:bottom w:val="single" w:sz="8" w:space="0" w:color="auto"/>
              <w:right w:val="single" w:sz="4" w:space="0" w:color="auto"/>
            </w:tcBorders>
            <w:shd w:val="clear" w:color="000000" w:fill="EAF1DD"/>
            <w:noWrap/>
            <w:vAlign w:val="center"/>
          </w:tcPr>
          <w:p w14:paraId="1CD83185" w14:textId="77777777" w:rsidR="00176970" w:rsidRPr="00A355D3" w:rsidRDefault="00176970" w:rsidP="00565B27">
            <w:pPr>
              <w:spacing w:after="0" w:line="240" w:lineRule="auto"/>
              <w:jc w:val="center"/>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9 119,50</w:t>
            </w:r>
          </w:p>
        </w:tc>
        <w:tc>
          <w:tcPr>
            <w:tcW w:w="632" w:type="pct"/>
            <w:tcBorders>
              <w:top w:val="single" w:sz="8" w:space="0" w:color="auto"/>
              <w:left w:val="nil"/>
              <w:bottom w:val="single" w:sz="8" w:space="0" w:color="auto"/>
              <w:right w:val="single" w:sz="4" w:space="0" w:color="auto"/>
            </w:tcBorders>
            <w:shd w:val="clear" w:color="000000" w:fill="EAF1DD"/>
            <w:noWrap/>
            <w:vAlign w:val="center"/>
          </w:tcPr>
          <w:p w14:paraId="2CF079F5" w14:textId="77777777" w:rsidR="00176970" w:rsidRPr="00A355D3" w:rsidRDefault="00176970" w:rsidP="00565B27">
            <w:pPr>
              <w:spacing w:after="0" w:line="240" w:lineRule="auto"/>
              <w:jc w:val="center"/>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17 276,09</w:t>
            </w:r>
          </w:p>
        </w:tc>
        <w:tc>
          <w:tcPr>
            <w:tcW w:w="685" w:type="pct"/>
            <w:tcBorders>
              <w:top w:val="single" w:sz="8" w:space="0" w:color="auto"/>
              <w:left w:val="nil"/>
              <w:bottom w:val="single" w:sz="8" w:space="0" w:color="auto"/>
              <w:right w:val="single" w:sz="8" w:space="0" w:color="auto"/>
            </w:tcBorders>
            <w:shd w:val="clear" w:color="000000" w:fill="EAF1DD"/>
            <w:noWrap/>
            <w:vAlign w:val="center"/>
          </w:tcPr>
          <w:p w14:paraId="20838027" w14:textId="77777777" w:rsidR="00176970" w:rsidRPr="00A355D3" w:rsidRDefault="00176970" w:rsidP="00565B27">
            <w:pPr>
              <w:spacing w:after="0" w:line="240" w:lineRule="auto"/>
              <w:jc w:val="center"/>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72 049,50</w:t>
            </w:r>
          </w:p>
        </w:tc>
      </w:tr>
    </w:tbl>
    <w:p w14:paraId="4E29ABC7" w14:textId="77777777" w:rsidR="00176970" w:rsidRPr="00A355D3" w:rsidRDefault="00176970" w:rsidP="00176970">
      <w:pPr>
        <w:tabs>
          <w:tab w:val="num" w:pos="960"/>
        </w:tabs>
        <w:spacing w:before="240" w:after="0" w:line="360" w:lineRule="auto"/>
        <w:ind w:firstLine="567"/>
        <w:jc w:val="both"/>
        <w:rPr>
          <w:rFonts w:ascii="Myriad Pro" w:hAnsi="Myriad Pro"/>
          <w:sz w:val="26"/>
          <w:szCs w:val="26"/>
          <w:shd w:val="clear" w:color="auto" w:fill="FFFFFF"/>
        </w:rPr>
      </w:pPr>
      <w:r w:rsidRPr="00A355D3">
        <w:rPr>
          <w:rFonts w:ascii="Myriad Pro" w:hAnsi="Myriad Pro"/>
          <w:sz w:val="26"/>
          <w:szCs w:val="26"/>
        </w:rPr>
        <w:t>Величина</w:t>
      </w:r>
      <w:r w:rsidRPr="00A355D3">
        <w:rPr>
          <w:rFonts w:ascii="Myriad Pro" w:hAnsi="Myriad Pro"/>
          <w:sz w:val="26"/>
          <w:szCs w:val="26"/>
          <w:shd w:val="clear" w:color="auto" w:fill="FFFFFF"/>
        </w:rPr>
        <w:t xml:space="preserve"> полученных расходов на оплату услуг сетевых организаций составила 98 445,1 тыс. руб. </w:t>
      </w:r>
    </w:p>
    <w:p w14:paraId="2FAFC97C" w14:textId="77777777"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 xml:space="preserve">По одноставочному тарифу расчетная плановая величина составляет: </w:t>
      </w:r>
    </w:p>
    <w:tbl>
      <w:tblPr>
        <w:tblW w:w="5000" w:type="pct"/>
        <w:tblLook w:val="0000" w:firstRow="0" w:lastRow="0" w:firstColumn="0" w:lastColumn="0" w:noHBand="0" w:noVBand="0"/>
      </w:tblPr>
      <w:tblGrid>
        <w:gridCol w:w="667"/>
        <w:gridCol w:w="2967"/>
        <w:gridCol w:w="2106"/>
        <w:gridCol w:w="2007"/>
        <w:gridCol w:w="2157"/>
      </w:tblGrid>
      <w:tr w:rsidR="00176970" w:rsidRPr="00A355D3" w14:paraId="12B278E4" w14:textId="77777777" w:rsidTr="008C5C5E">
        <w:trPr>
          <w:trHeight w:val="766"/>
        </w:trPr>
        <w:tc>
          <w:tcPr>
            <w:tcW w:w="337" w:type="pct"/>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05D16BDF"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 xml:space="preserve"> № </w:t>
            </w:r>
          </w:p>
        </w:tc>
        <w:tc>
          <w:tcPr>
            <w:tcW w:w="1498" w:type="pct"/>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4E240AF9"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Наименование ТСО</w:t>
            </w:r>
          </w:p>
        </w:tc>
        <w:tc>
          <w:tcPr>
            <w:tcW w:w="1063" w:type="pct"/>
            <w:tcBorders>
              <w:top w:val="single" w:sz="4" w:space="0" w:color="FFFFFF"/>
              <w:left w:val="single" w:sz="4" w:space="0" w:color="FFFFFF"/>
              <w:bottom w:val="single" w:sz="4" w:space="0" w:color="FFFFFF"/>
              <w:right w:val="single" w:sz="4" w:space="0" w:color="FFFFFF"/>
            </w:tcBorders>
            <w:shd w:val="clear" w:color="000000" w:fill="4F6228"/>
            <w:vAlign w:val="center"/>
          </w:tcPr>
          <w:p w14:paraId="57C5DECD"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Переток в сальдированном выражении, тыс. кВтч</w:t>
            </w:r>
          </w:p>
        </w:tc>
        <w:tc>
          <w:tcPr>
            <w:tcW w:w="1013" w:type="pct"/>
            <w:tcBorders>
              <w:top w:val="single" w:sz="4" w:space="0" w:color="FFFFFF"/>
              <w:left w:val="single" w:sz="4" w:space="0" w:color="FFFFFF"/>
              <w:right w:val="single" w:sz="4" w:space="0" w:color="FFFFFF"/>
            </w:tcBorders>
            <w:shd w:val="clear" w:color="000000" w:fill="4F6228"/>
            <w:vAlign w:val="center"/>
          </w:tcPr>
          <w:p w14:paraId="5D015156"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Одноставочный тариф</w:t>
            </w:r>
          </w:p>
          <w:p w14:paraId="169A3B8B" w14:textId="77777777" w:rsidR="00176970" w:rsidRPr="00A355D3" w:rsidRDefault="00176970" w:rsidP="00176970">
            <w:pPr>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руб./кВтч</w:t>
            </w:r>
          </w:p>
        </w:tc>
        <w:tc>
          <w:tcPr>
            <w:tcW w:w="1089" w:type="pct"/>
            <w:tcBorders>
              <w:top w:val="single" w:sz="4" w:space="0" w:color="FFFFFF"/>
              <w:left w:val="single" w:sz="4" w:space="0" w:color="FFFFFF"/>
              <w:bottom w:val="single" w:sz="4" w:space="0" w:color="FFFFFF"/>
              <w:right w:val="single" w:sz="4" w:space="0" w:color="FFFFFF"/>
            </w:tcBorders>
            <w:shd w:val="clear" w:color="000000" w:fill="4F6228"/>
            <w:vAlign w:val="center"/>
          </w:tcPr>
          <w:p w14:paraId="35EAFB2B" w14:textId="3C09F520"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Расходы</w:t>
            </w:r>
            <w:r w:rsidR="005A62C7" w:rsidRPr="00A355D3">
              <w:rPr>
                <w:rFonts w:ascii="Myriad Pro" w:eastAsia="Times New Roman" w:hAnsi="Myriad Pro" w:cs="Arial"/>
                <w:b/>
                <w:bCs/>
                <w:color w:val="FFFFFF"/>
                <w:sz w:val="18"/>
                <w:szCs w:val="18"/>
                <w:lang w:eastAsia="ru-RU"/>
              </w:rPr>
              <w:t xml:space="preserve"> </w:t>
            </w:r>
            <w:r w:rsidRPr="00A355D3">
              <w:rPr>
                <w:rFonts w:ascii="Myriad Pro" w:eastAsia="Times New Roman" w:hAnsi="Myriad Pro" w:cs="Arial"/>
                <w:b/>
                <w:bCs/>
                <w:color w:val="FFFFFF"/>
                <w:sz w:val="18"/>
                <w:szCs w:val="18"/>
                <w:lang w:eastAsia="ru-RU"/>
              </w:rPr>
              <w:br/>
              <w:t xml:space="preserve">2018 года, </w:t>
            </w:r>
            <w:r w:rsidRPr="00A355D3">
              <w:rPr>
                <w:rFonts w:ascii="Myriad Pro" w:eastAsia="Times New Roman" w:hAnsi="Myriad Pro" w:cs="Arial"/>
                <w:b/>
                <w:bCs/>
                <w:color w:val="FFFFFF"/>
                <w:sz w:val="18"/>
                <w:szCs w:val="18"/>
                <w:lang w:eastAsia="ru-RU"/>
              </w:rPr>
              <w:br/>
              <w:t>тыс. руб.</w:t>
            </w:r>
          </w:p>
        </w:tc>
      </w:tr>
      <w:tr w:rsidR="00176970" w:rsidRPr="00A355D3" w14:paraId="115B1A87" w14:textId="77777777" w:rsidTr="008C5C5E">
        <w:trPr>
          <w:trHeight w:val="300"/>
        </w:trPr>
        <w:tc>
          <w:tcPr>
            <w:tcW w:w="337" w:type="pct"/>
            <w:tcBorders>
              <w:top w:val="nil"/>
              <w:left w:val="single" w:sz="8" w:space="0" w:color="auto"/>
              <w:bottom w:val="single" w:sz="4" w:space="0" w:color="auto"/>
              <w:right w:val="single" w:sz="8" w:space="0" w:color="auto"/>
            </w:tcBorders>
            <w:shd w:val="clear" w:color="auto" w:fill="auto"/>
            <w:noWrap/>
            <w:vAlign w:val="center"/>
          </w:tcPr>
          <w:p w14:paraId="63D47541"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w:t>
            </w:r>
          </w:p>
        </w:tc>
        <w:tc>
          <w:tcPr>
            <w:tcW w:w="1498" w:type="pct"/>
            <w:tcBorders>
              <w:top w:val="nil"/>
              <w:left w:val="nil"/>
              <w:bottom w:val="single" w:sz="4" w:space="0" w:color="auto"/>
              <w:right w:val="single" w:sz="8" w:space="0" w:color="auto"/>
            </w:tcBorders>
            <w:shd w:val="clear" w:color="auto" w:fill="auto"/>
            <w:noWrap/>
            <w:vAlign w:val="center"/>
          </w:tcPr>
          <w:p w14:paraId="68A321D1" w14:textId="12FEA9BE" w:rsidR="00176970" w:rsidRPr="00A355D3" w:rsidRDefault="00712B4A" w:rsidP="00176970">
            <w:pPr>
              <w:spacing w:after="0" w:line="240" w:lineRule="auto"/>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ООО </w:t>
            </w:r>
            <w:r w:rsidR="00176970" w:rsidRPr="00A355D3">
              <w:rPr>
                <w:rFonts w:ascii="Myriad Pro" w:eastAsia="Times New Roman" w:hAnsi="Myriad Pro" w:cs="Arial"/>
                <w:sz w:val="18"/>
                <w:szCs w:val="18"/>
                <w:lang w:eastAsia="ru-RU"/>
              </w:rPr>
              <w:t>«Энергосети»</w:t>
            </w:r>
          </w:p>
        </w:tc>
        <w:tc>
          <w:tcPr>
            <w:tcW w:w="1063" w:type="pct"/>
            <w:tcBorders>
              <w:top w:val="nil"/>
              <w:left w:val="nil"/>
              <w:bottom w:val="single" w:sz="4" w:space="0" w:color="auto"/>
              <w:right w:val="single" w:sz="8" w:space="0" w:color="auto"/>
            </w:tcBorders>
            <w:shd w:val="clear" w:color="auto" w:fill="auto"/>
            <w:noWrap/>
            <w:vAlign w:val="center"/>
          </w:tcPr>
          <w:p w14:paraId="55553BA5"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23 572,18</w:t>
            </w:r>
          </w:p>
        </w:tc>
        <w:tc>
          <w:tcPr>
            <w:tcW w:w="1013" w:type="pct"/>
            <w:tcBorders>
              <w:top w:val="nil"/>
              <w:left w:val="nil"/>
              <w:bottom w:val="single" w:sz="4" w:space="0" w:color="auto"/>
              <w:right w:val="single" w:sz="8" w:space="0" w:color="auto"/>
            </w:tcBorders>
            <w:shd w:val="clear" w:color="auto" w:fill="auto"/>
            <w:noWrap/>
            <w:vAlign w:val="center"/>
          </w:tcPr>
          <w:p w14:paraId="41DE1849"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0,3869</w:t>
            </w:r>
          </w:p>
        </w:tc>
        <w:tc>
          <w:tcPr>
            <w:tcW w:w="1089" w:type="pct"/>
            <w:tcBorders>
              <w:top w:val="nil"/>
              <w:left w:val="nil"/>
              <w:bottom w:val="single" w:sz="4" w:space="0" w:color="auto"/>
              <w:right w:val="single" w:sz="8" w:space="0" w:color="auto"/>
            </w:tcBorders>
            <w:shd w:val="clear" w:color="auto" w:fill="auto"/>
            <w:noWrap/>
            <w:vAlign w:val="center"/>
          </w:tcPr>
          <w:p w14:paraId="00567F37"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9 120</w:t>
            </w:r>
          </w:p>
        </w:tc>
      </w:tr>
      <w:tr w:rsidR="00176970" w:rsidRPr="00A355D3" w14:paraId="07C99972" w14:textId="77777777" w:rsidTr="008C5C5E">
        <w:trPr>
          <w:trHeight w:val="300"/>
        </w:trPr>
        <w:tc>
          <w:tcPr>
            <w:tcW w:w="33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F1573B3"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2</w:t>
            </w:r>
          </w:p>
        </w:tc>
        <w:tc>
          <w:tcPr>
            <w:tcW w:w="14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5048D40" w14:textId="18A27531" w:rsidR="00176970" w:rsidRPr="00A355D3" w:rsidRDefault="00712B4A" w:rsidP="00176970">
            <w:pPr>
              <w:spacing w:after="0" w:line="240" w:lineRule="auto"/>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ООО </w:t>
            </w:r>
            <w:r w:rsidR="00176970" w:rsidRPr="00A355D3">
              <w:rPr>
                <w:rFonts w:ascii="Myriad Pro" w:eastAsia="Times New Roman" w:hAnsi="Myriad Pro" w:cs="Arial"/>
                <w:sz w:val="18"/>
                <w:szCs w:val="18"/>
                <w:lang w:eastAsia="ru-RU"/>
              </w:rPr>
              <w:t>«РЖД»</w:t>
            </w:r>
          </w:p>
        </w:tc>
        <w:tc>
          <w:tcPr>
            <w:tcW w:w="106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AAB999B"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47 990,40</w:t>
            </w:r>
          </w:p>
        </w:tc>
        <w:tc>
          <w:tcPr>
            <w:tcW w:w="10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430A27A"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0,36</w:t>
            </w:r>
          </w:p>
        </w:tc>
        <w:tc>
          <w:tcPr>
            <w:tcW w:w="108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8D613FD"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17 277</w:t>
            </w:r>
          </w:p>
        </w:tc>
      </w:tr>
      <w:tr w:rsidR="00176970" w:rsidRPr="00A355D3" w14:paraId="5D8DBB35" w14:textId="77777777" w:rsidTr="008C5C5E">
        <w:trPr>
          <w:trHeight w:val="300"/>
        </w:trPr>
        <w:tc>
          <w:tcPr>
            <w:tcW w:w="33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C10574B"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3</w:t>
            </w:r>
          </w:p>
        </w:tc>
        <w:tc>
          <w:tcPr>
            <w:tcW w:w="14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9F1D0E1" w14:textId="5B6FE2EC" w:rsidR="00176970" w:rsidRPr="00A355D3" w:rsidRDefault="00712B4A" w:rsidP="00176970">
            <w:pPr>
              <w:spacing w:after="0" w:line="240" w:lineRule="auto"/>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АО </w:t>
            </w:r>
            <w:r w:rsidR="00176970" w:rsidRPr="00A355D3">
              <w:rPr>
                <w:rFonts w:ascii="Myriad Pro" w:eastAsia="Times New Roman" w:hAnsi="Myriad Pro" w:cs="Arial"/>
                <w:sz w:val="18"/>
                <w:szCs w:val="18"/>
                <w:lang w:eastAsia="ru-RU"/>
              </w:rPr>
              <w:t>«Оборонэнерго»</w:t>
            </w:r>
          </w:p>
        </w:tc>
        <w:tc>
          <w:tcPr>
            <w:tcW w:w="106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CE73283"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59 590,35</w:t>
            </w:r>
          </w:p>
        </w:tc>
        <w:tc>
          <w:tcPr>
            <w:tcW w:w="10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C899F49"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1,2091</w:t>
            </w:r>
          </w:p>
        </w:tc>
        <w:tc>
          <w:tcPr>
            <w:tcW w:w="108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6B0893D"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72 051</w:t>
            </w:r>
          </w:p>
        </w:tc>
      </w:tr>
      <w:tr w:rsidR="00176970" w:rsidRPr="00A355D3" w14:paraId="35424DBC" w14:textId="77777777" w:rsidTr="008C5C5E">
        <w:trPr>
          <w:trHeight w:val="300"/>
        </w:trPr>
        <w:tc>
          <w:tcPr>
            <w:tcW w:w="1834" w:type="pct"/>
            <w:gridSpan w:val="2"/>
            <w:tcBorders>
              <w:top w:val="single" w:sz="4" w:space="0" w:color="auto"/>
              <w:left w:val="single" w:sz="8" w:space="0" w:color="auto"/>
              <w:bottom w:val="single" w:sz="8" w:space="0" w:color="auto"/>
              <w:right w:val="single" w:sz="8" w:space="0" w:color="000000"/>
            </w:tcBorders>
            <w:shd w:val="clear" w:color="000000" w:fill="EAF1DD"/>
            <w:noWrap/>
            <w:vAlign w:val="center"/>
          </w:tcPr>
          <w:p w14:paraId="2153B620"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ВСЕГО</w:t>
            </w:r>
          </w:p>
        </w:tc>
        <w:tc>
          <w:tcPr>
            <w:tcW w:w="1063" w:type="pct"/>
            <w:tcBorders>
              <w:top w:val="single" w:sz="4" w:space="0" w:color="auto"/>
              <w:left w:val="nil"/>
              <w:bottom w:val="single" w:sz="8" w:space="0" w:color="auto"/>
              <w:right w:val="single" w:sz="8" w:space="0" w:color="auto"/>
            </w:tcBorders>
            <w:shd w:val="clear" w:color="000000" w:fill="EAF1DD"/>
            <w:noWrap/>
            <w:vAlign w:val="center"/>
          </w:tcPr>
          <w:p w14:paraId="237EA33F"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w:t>
            </w:r>
          </w:p>
        </w:tc>
        <w:tc>
          <w:tcPr>
            <w:tcW w:w="1013" w:type="pct"/>
            <w:tcBorders>
              <w:top w:val="single" w:sz="4" w:space="0" w:color="auto"/>
              <w:left w:val="nil"/>
              <w:bottom w:val="single" w:sz="8" w:space="0" w:color="auto"/>
              <w:right w:val="single" w:sz="8" w:space="0" w:color="auto"/>
            </w:tcBorders>
            <w:shd w:val="clear" w:color="000000" w:fill="EAF1DD"/>
            <w:noWrap/>
            <w:vAlign w:val="center"/>
          </w:tcPr>
          <w:p w14:paraId="4C497583"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w:t>
            </w:r>
          </w:p>
        </w:tc>
        <w:tc>
          <w:tcPr>
            <w:tcW w:w="1089" w:type="pct"/>
            <w:tcBorders>
              <w:top w:val="single" w:sz="4" w:space="0" w:color="auto"/>
              <w:left w:val="nil"/>
              <w:bottom w:val="single" w:sz="8" w:space="0" w:color="auto"/>
              <w:right w:val="single" w:sz="8" w:space="0" w:color="auto"/>
            </w:tcBorders>
            <w:shd w:val="clear" w:color="000000" w:fill="EAF1DD"/>
            <w:noWrap/>
            <w:vAlign w:val="center"/>
          </w:tcPr>
          <w:p w14:paraId="392E0353" w14:textId="77777777" w:rsidR="00176970" w:rsidRPr="00A355D3" w:rsidRDefault="00176970" w:rsidP="00176970">
            <w:pPr>
              <w:spacing w:after="0" w:line="240" w:lineRule="auto"/>
              <w:jc w:val="center"/>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98 447</w:t>
            </w:r>
          </w:p>
        </w:tc>
      </w:tr>
    </w:tbl>
    <w:p w14:paraId="4BAD032E" w14:textId="77777777"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По двухставочному тарифу плановая величина составляет:</w:t>
      </w:r>
    </w:p>
    <w:tbl>
      <w:tblPr>
        <w:tblW w:w="5000" w:type="pct"/>
        <w:tblLook w:val="0000" w:firstRow="0" w:lastRow="0" w:firstColumn="0" w:lastColumn="0" w:noHBand="0" w:noVBand="0"/>
      </w:tblPr>
      <w:tblGrid>
        <w:gridCol w:w="821"/>
        <w:gridCol w:w="2003"/>
        <w:gridCol w:w="1636"/>
        <w:gridCol w:w="1303"/>
        <w:gridCol w:w="1311"/>
        <w:gridCol w:w="1735"/>
        <w:gridCol w:w="1095"/>
      </w:tblGrid>
      <w:tr w:rsidR="00176970" w:rsidRPr="00A355D3" w14:paraId="73AB621F" w14:textId="77777777" w:rsidTr="008C5C5E">
        <w:trPr>
          <w:trHeight w:val="480"/>
        </w:trPr>
        <w:tc>
          <w:tcPr>
            <w:tcW w:w="414" w:type="pct"/>
            <w:vMerge w:val="restart"/>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475FEC67"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 xml:space="preserve"> № </w:t>
            </w:r>
          </w:p>
        </w:tc>
        <w:tc>
          <w:tcPr>
            <w:tcW w:w="1011" w:type="pct"/>
            <w:vMerge w:val="restart"/>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45FD0C73"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Наименование ТСО</w:t>
            </w:r>
          </w:p>
        </w:tc>
        <w:tc>
          <w:tcPr>
            <w:tcW w:w="826"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17D37A3C"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Переток в сальдированном выражении, тыс. кВтч</w:t>
            </w:r>
          </w:p>
        </w:tc>
        <w:tc>
          <w:tcPr>
            <w:tcW w:w="658"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27051D33"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Заявленная мощность сетевой организации</w:t>
            </w:r>
          </w:p>
        </w:tc>
        <w:tc>
          <w:tcPr>
            <w:tcW w:w="1538" w:type="pct"/>
            <w:gridSpan w:val="2"/>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0A3DF95C"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Двухставочный тариф (утверждена только ставка за потери)</w:t>
            </w:r>
          </w:p>
        </w:tc>
        <w:tc>
          <w:tcPr>
            <w:tcW w:w="553"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0693EB02" w14:textId="57A6B5AD"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Расходы</w:t>
            </w:r>
            <w:r w:rsidR="005A62C7" w:rsidRPr="00A355D3">
              <w:rPr>
                <w:rFonts w:ascii="Myriad Pro" w:eastAsia="Times New Roman" w:hAnsi="Myriad Pro" w:cs="Arial"/>
                <w:b/>
                <w:bCs/>
                <w:color w:val="FFFFFF"/>
                <w:sz w:val="18"/>
                <w:szCs w:val="18"/>
                <w:lang w:eastAsia="ru-RU"/>
              </w:rPr>
              <w:t xml:space="preserve"> </w:t>
            </w:r>
            <w:r w:rsidRPr="00A355D3">
              <w:rPr>
                <w:rFonts w:ascii="Myriad Pro" w:eastAsia="Times New Roman" w:hAnsi="Myriad Pro" w:cs="Arial"/>
                <w:b/>
                <w:bCs/>
                <w:color w:val="FFFFFF"/>
                <w:sz w:val="18"/>
                <w:szCs w:val="18"/>
                <w:lang w:eastAsia="ru-RU"/>
              </w:rPr>
              <w:br/>
              <w:t xml:space="preserve">2018 года, </w:t>
            </w:r>
            <w:r w:rsidRPr="00A355D3">
              <w:rPr>
                <w:rFonts w:ascii="Myriad Pro" w:eastAsia="Times New Roman" w:hAnsi="Myriad Pro" w:cs="Arial"/>
                <w:b/>
                <w:bCs/>
                <w:color w:val="FFFFFF"/>
                <w:sz w:val="18"/>
                <w:szCs w:val="18"/>
                <w:lang w:eastAsia="ru-RU"/>
              </w:rPr>
              <w:br/>
              <w:t>тыс. руб.</w:t>
            </w:r>
          </w:p>
        </w:tc>
      </w:tr>
      <w:tr w:rsidR="00176970" w:rsidRPr="00A355D3" w14:paraId="5F29A394" w14:textId="77777777" w:rsidTr="008C5C5E">
        <w:trPr>
          <w:trHeight w:val="300"/>
        </w:trPr>
        <w:tc>
          <w:tcPr>
            <w:tcW w:w="414" w:type="pct"/>
            <w:vMerge/>
            <w:tcBorders>
              <w:top w:val="single" w:sz="4" w:space="0" w:color="FFFFFF"/>
              <w:left w:val="single" w:sz="4" w:space="0" w:color="FFFFFF"/>
              <w:bottom w:val="single" w:sz="4" w:space="0" w:color="FFFFFF"/>
              <w:right w:val="single" w:sz="4" w:space="0" w:color="FFFFFF"/>
            </w:tcBorders>
            <w:vAlign w:val="center"/>
          </w:tcPr>
          <w:p w14:paraId="10E03A86" w14:textId="77777777" w:rsidR="00176970" w:rsidRPr="00A355D3" w:rsidRDefault="00176970" w:rsidP="00176970">
            <w:pPr>
              <w:spacing w:after="0" w:line="240" w:lineRule="auto"/>
              <w:rPr>
                <w:rFonts w:ascii="Myriad Pro" w:eastAsia="Times New Roman" w:hAnsi="Myriad Pro"/>
                <w:b/>
                <w:bCs/>
                <w:color w:val="FFFFFF"/>
                <w:sz w:val="18"/>
                <w:szCs w:val="18"/>
                <w:lang w:eastAsia="ru-RU"/>
              </w:rPr>
            </w:pPr>
          </w:p>
        </w:tc>
        <w:tc>
          <w:tcPr>
            <w:tcW w:w="1011" w:type="pct"/>
            <w:vMerge/>
            <w:tcBorders>
              <w:top w:val="single" w:sz="4" w:space="0" w:color="FFFFFF"/>
              <w:left w:val="single" w:sz="4" w:space="0" w:color="FFFFFF"/>
              <w:bottom w:val="single" w:sz="4" w:space="0" w:color="FFFFFF"/>
              <w:right w:val="single" w:sz="4" w:space="0" w:color="FFFFFF"/>
            </w:tcBorders>
            <w:vAlign w:val="center"/>
          </w:tcPr>
          <w:p w14:paraId="0531D284" w14:textId="77777777" w:rsidR="00176970" w:rsidRPr="00A355D3" w:rsidRDefault="00176970" w:rsidP="00176970">
            <w:pPr>
              <w:spacing w:after="0" w:line="240" w:lineRule="auto"/>
              <w:rPr>
                <w:rFonts w:ascii="Myriad Pro" w:eastAsia="Times New Roman" w:hAnsi="Myriad Pro" w:cs="Arial"/>
                <w:b/>
                <w:bCs/>
                <w:color w:val="FFFFFF"/>
                <w:sz w:val="18"/>
                <w:szCs w:val="18"/>
                <w:lang w:eastAsia="ru-RU"/>
              </w:rPr>
            </w:pPr>
          </w:p>
        </w:tc>
        <w:tc>
          <w:tcPr>
            <w:tcW w:w="826" w:type="pct"/>
            <w:vMerge/>
            <w:tcBorders>
              <w:top w:val="single" w:sz="4" w:space="0" w:color="FFFFFF"/>
              <w:left w:val="single" w:sz="4" w:space="0" w:color="FFFFFF"/>
              <w:bottom w:val="single" w:sz="4" w:space="0" w:color="FFFFFF"/>
              <w:right w:val="single" w:sz="4" w:space="0" w:color="FFFFFF"/>
            </w:tcBorders>
            <w:vAlign w:val="center"/>
          </w:tcPr>
          <w:p w14:paraId="6365CF64" w14:textId="77777777" w:rsidR="00176970" w:rsidRPr="00A355D3" w:rsidRDefault="00176970" w:rsidP="00176970">
            <w:pPr>
              <w:spacing w:after="0" w:line="240" w:lineRule="auto"/>
              <w:rPr>
                <w:rFonts w:ascii="Myriad Pro" w:eastAsia="Times New Roman" w:hAnsi="Myriad Pro" w:cs="Arial"/>
                <w:b/>
                <w:bCs/>
                <w:color w:val="FFFFFF"/>
                <w:sz w:val="18"/>
                <w:szCs w:val="18"/>
                <w:lang w:eastAsia="ru-RU"/>
              </w:rPr>
            </w:pPr>
          </w:p>
        </w:tc>
        <w:tc>
          <w:tcPr>
            <w:tcW w:w="658" w:type="pct"/>
            <w:vMerge/>
            <w:tcBorders>
              <w:top w:val="single" w:sz="4" w:space="0" w:color="FFFFFF"/>
              <w:left w:val="single" w:sz="4" w:space="0" w:color="FFFFFF"/>
              <w:bottom w:val="single" w:sz="4" w:space="0" w:color="FFFFFF"/>
              <w:right w:val="single" w:sz="4" w:space="0" w:color="FFFFFF"/>
            </w:tcBorders>
            <w:vAlign w:val="center"/>
          </w:tcPr>
          <w:p w14:paraId="53D22D6E" w14:textId="77777777" w:rsidR="00176970" w:rsidRPr="00A355D3" w:rsidRDefault="00176970" w:rsidP="00176970">
            <w:pPr>
              <w:spacing w:after="0" w:line="240" w:lineRule="auto"/>
              <w:rPr>
                <w:rFonts w:ascii="Myriad Pro" w:eastAsia="Times New Roman" w:hAnsi="Myriad Pro" w:cs="Arial"/>
                <w:b/>
                <w:bCs/>
                <w:color w:val="FFFFFF"/>
                <w:sz w:val="18"/>
                <w:szCs w:val="18"/>
                <w:lang w:eastAsia="ru-RU"/>
              </w:rPr>
            </w:pPr>
          </w:p>
        </w:tc>
        <w:tc>
          <w:tcPr>
            <w:tcW w:w="1538" w:type="pct"/>
            <w:gridSpan w:val="2"/>
            <w:vMerge/>
            <w:tcBorders>
              <w:top w:val="single" w:sz="4" w:space="0" w:color="FFFFFF"/>
              <w:left w:val="single" w:sz="4" w:space="0" w:color="FFFFFF"/>
              <w:bottom w:val="single" w:sz="4" w:space="0" w:color="FFFFFF"/>
              <w:right w:val="single" w:sz="4" w:space="0" w:color="FFFFFF"/>
            </w:tcBorders>
            <w:vAlign w:val="center"/>
          </w:tcPr>
          <w:p w14:paraId="4125C9B3" w14:textId="77777777" w:rsidR="00176970" w:rsidRPr="00A355D3" w:rsidRDefault="00176970" w:rsidP="00176970">
            <w:pPr>
              <w:spacing w:after="0" w:line="240" w:lineRule="auto"/>
              <w:rPr>
                <w:rFonts w:ascii="Myriad Pro" w:eastAsia="Times New Roman" w:hAnsi="Myriad Pro" w:cs="Arial"/>
                <w:b/>
                <w:bCs/>
                <w:color w:val="FFFFFF"/>
                <w:sz w:val="18"/>
                <w:szCs w:val="18"/>
                <w:lang w:eastAsia="ru-RU"/>
              </w:rPr>
            </w:pPr>
          </w:p>
        </w:tc>
        <w:tc>
          <w:tcPr>
            <w:tcW w:w="553" w:type="pct"/>
            <w:vMerge/>
            <w:tcBorders>
              <w:top w:val="single" w:sz="4" w:space="0" w:color="FFFFFF"/>
              <w:left w:val="single" w:sz="4" w:space="0" w:color="FFFFFF"/>
              <w:bottom w:val="single" w:sz="4" w:space="0" w:color="FFFFFF"/>
              <w:right w:val="single" w:sz="4" w:space="0" w:color="FFFFFF"/>
            </w:tcBorders>
            <w:vAlign w:val="center"/>
          </w:tcPr>
          <w:p w14:paraId="61B7B1B7" w14:textId="77777777" w:rsidR="00176970" w:rsidRPr="00A355D3" w:rsidRDefault="00176970" w:rsidP="00176970">
            <w:pPr>
              <w:spacing w:after="0" w:line="240" w:lineRule="auto"/>
              <w:rPr>
                <w:rFonts w:ascii="Myriad Pro" w:eastAsia="Times New Roman" w:hAnsi="Myriad Pro" w:cs="Arial"/>
                <w:b/>
                <w:bCs/>
                <w:color w:val="FFFFFF"/>
                <w:sz w:val="18"/>
                <w:szCs w:val="18"/>
                <w:lang w:eastAsia="ru-RU"/>
              </w:rPr>
            </w:pPr>
          </w:p>
        </w:tc>
      </w:tr>
      <w:tr w:rsidR="00176970" w:rsidRPr="00A355D3" w14:paraId="1604CF2B" w14:textId="77777777" w:rsidTr="008C5C5E">
        <w:trPr>
          <w:trHeight w:val="720"/>
        </w:trPr>
        <w:tc>
          <w:tcPr>
            <w:tcW w:w="414" w:type="pct"/>
            <w:vMerge/>
            <w:tcBorders>
              <w:top w:val="single" w:sz="4" w:space="0" w:color="FFFFFF"/>
              <w:left w:val="single" w:sz="4" w:space="0" w:color="FFFFFF"/>
              <w:bottom w:val="single" w:sz="4" w:space="0" w:color="FFFFFF"/>
              <w:right w:val="single" w:sz="4" w:space="0" w:color="FFFFFF"/>
            </w:tcBorders>
            <w:vAlign w:val="center"/>
          </w:tcPr>
          <w:p w14:paraId="5B754665" w14:textId="77777777" w:rsidR="00176970" w:rsidRPr="00A355D3" w:rsidRDefault="00176970" w:rsidP="00176970">
            <w:pPr>
              <w:spacing w:after="0" w:line="240" w:lineRule="auto"/>
              <w:rPr>
                <w:rFonts w:ascii="Myriad Pro" w:eastAsia="Times New Roman" w:hAnsi="Myriad Pro"/>
                <w:b/>
                <w:bCs/>
                <w:color w:val="FFFFFF"/>
                <w:sz w:val="18"/>
                <w:szCs w:val="18"/>
                <w:lang w:eastAsia="ru-RU"/>
              </w:rPr>
            </w:pPr>
          </w:p>
        </w:tc>
        <w:tc>
          <w:tcPr>
            <w:tcW w:w="1011" w:type="pct"/>
            <w:vMerge/>
            <w:tcBorders>
              <w:top w:val="single" w:sz="4" w:space="0" w:color="FFFFFF"/>
              <w:left w:val="single" w:sz="4" w:space="0" w:color="FFFFFF"/>
              <w:bottom w:val="single" w:sz="4" w:space="0" w:color="FFFFFF"/>
              <w:right w:val="single" w:sz="4" w:space="0" w:color="FFFFFF"/>
            </w:tcBorders>
            <w:vAlign w:val="center"/>
          </w:tcPr>
          <w:p w14:paraId="3D1A8488" w14:textId="77777777" w:rsidR="00176970" w:rsidRPr="00A355D3" w:rsidRDefault="00176970" w:rsidP="00176970">
            <w:pPr>
              <w:spacing w:after="0" w:line="240" w:lineRule="auto"/>
              <w:rPr>
                <w:rFonts w:ascii="Myriad Pro" w:eastAsia="Times New Roman" w:hAnsi="Myriad Pro" w:cs="Arial"/>
                <w:b/>
                <w:bCs/>
                <w:color w:val="FFFFFF"/>
                <w:sz w:val="18"/>
                <w:szCs w:val="18"/>
                <w:lang w:eastAsia="ru-RU"/>
              </w:rPr>
            </w:pPr>
          </w:p>
        </w:tc>
        <w:tc>
          <w:tcPr>
            <w:tcW w:w="826" w:type="pct"/>
            <w:vMerge/>
            <w:tcBorders>
              <w:top w:val="single" w:sz="4" w:space="0" w:color="FFFFFF"/>
              <w:left w:val="single" w:sz="4" w:space="0" w:color="FFFFFF"/>
              <w:bottom w:val="single" w:sz="4" w:space="0" w:color="FFFFFF"/>
              <w:right w:val="single" w:sz="4" w:space="0" w:color="FFFFFF"/>
            </w:tcBorders>
            <w:vAlign w:val="center"/>
          </w:tcPr>
          <w:p w14:paraId="3D5B2834" w14:textId="77777777" w:rsidR="00176970" w:rsidRPr="00A355D3" w:rsidRDefault="00176970" w:rsidP="00176970">
            <w:pPr>
              <w:spacing w:after="0" w:line="240" w:lineRule="auto"/>
              <w:rPr>
                <w:rFonts w:ascii="Myriad Pro" w:eastAsia="Times New Roman" w:hAnsi="Myriad Pro" w:cs="Arial"/>
                <w:b/>
                <w:bCs/>
                <w:color w:val="FFFFFF"/>
                <w:sz w:val="18"/>
                <w:szCs w:val="18"/>
                <w:lang w:eastAsia="ru-RU"/>
              </w:rPr>
            </w:pPr>
          </w:p>
        </w:tc>
        <w:tc>
          <w:tcPr>
            <w:tcW w:w="658" w:type="pct"/>
            <w:vMerge/>
            <w:tcBorders>
              <w:top w:val="single" w:sz="4" w:space="0" w:color="FFFFFF"/>
              <w:left w:val="single" w:sz="4" w:space="0" w:color="FFFFFF"/>
              <w:bottom w:val="single" w:sz="4" w:space="0" w:color="FFFFFF"/>
              <w:right w:val="single" w:sz="4" w:space="0" w:color="FFFFFF"/>
            </w:tcBorders>
            <w:vAlign w:val="center"/>
          </w:tcPr>
          <w:p w14:paraId="6D2221B6" w14:textId="77777777" w:rsidR="00176970" w:rsidRPr="00A355D3" w:rsidRDefault="00176970" w:rsidP="00176970">
            <w:pPr>
              <w:spacing w:after="0" w:line="240" w:lineRule="auto"/>
              <w:rPr>
                <w:rFonts w:ascii="Myriad Pro" w:eastAsia="Times New Roman" w:hAnsi="Myriad Pro" w:cs="Arial"/>
                <w:b/>
                <w:bCs/>
                <w:color w:val="FFFFFF"/>
                <w:sz w:val="18"/>
                <w:szCs w:val="18"/>
                <w:lang w:eastAsia="ru-RU"/>
              </w:rPr>
            </w:pPr>
          </w:p>
        </w:tc>
        <w:tc>
          <w:tcPr>
            <w:tcW w:w="662" w:type="pct"/>
            <w:tcBorders>
              <w:top w:val="nil"/>
              <w:left w:val="nil"/>
              <w:bottom w:val="single" w:sz="4" w:space="0" w:color="FFFFFF"/>
              <w:right w:val="single" w:sz="4" w:space="0" w:color="FFFFFF"/>
            </w:tcBorders>
            <w:shd w:val="clear" w:color="000000" w:fill="4F6228"/>
            <w:vAlign w:val="center"/>
          </w:tcPr>
          <w:p w14:paraId="5174469E"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ставка на содержание сетей</w:t>
            </w:r>
          </w:p>
        </w:tc>
        <w:tc>
          <w:tcPr>
            <w:tcW w:w="875" w:type="pct"/>
            <w:tcBorders>
              <w:top w:val="nil"/>
              <w:left w:val="nil"/>
              <w:bottom w:val="single" w:sz="4" w:space="0" w:color="FFFFFF"/>
              <w:right w:val="single" w:sz="4" w:space="0" w:color="FFFFFF"/>
            </w:tcBorders>
            <w:shd w:val="clear" w:color="000000" w:fill="4F6228"/>
            <w:vAlign w:val="center"/>
          </w:tcPr>
          <w:p w14:paraId="74C5ECD8"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ставка на оплату технологического расходы</w:t>
            </w:r>
          </w:p>
        </w:tc>
        <w:tc>
          <w:tcPr>
            <w:tcW w:w="553" w:type="pct"/>
            <w:vMerge/>
            <w:tcBorders>
              <w:top w:val="single" w:sz="4" w:space="0" w:color="FFFFFF"/>
              <w:left w:val="single" w:sz="4" w:space="0" w:color="FFFFFF"/>
              <w:bottom w:val="single" w:sz="4" w:space="0" w:color="FFFFFF"/>
              <w:right w:val="single" w:sz="4" w:space="0" w:color="FFFFFF"/>
            </w:tcBorders>
            <w:vAlign w:val="center"/>
          </w:tcPr>
          <w:p w14:paraId="681C0550" w14:textId="77777777" w:rsidR="00176970" w:rsidRPr="00A355D3" w:rsidRDefault="00176970" w:rsidP="00176970">
            <w:pPr>
              <w:spacing w:after="0" w:line="240" w:lineRule="auto"/>
              <w:rPr>
                <w:rFonts w:ascii="Myriad Pro" w:eastAsia="Times New Roman" w:hAnsi="Myriad Pro" w:cs="Arial"/>
                <w:b/>
                <w:bCs/>
                <w:color w:val="FFFFFF"/>
                <w:sz w:val="18"/>
                <w:szCs w:val="18"/>
                <w:lang w:eastAsia="ru-RU"/>
              </w:rPr>
            </w:pPr>
          </w:p>
        </w:tc>
      </w:tr>
      <w:tr w:rsidR="00176970" w:rsidRPr="00A355D3" w14:paraId="6B18A2C3" w14:textId="77777777" w:rsidTr="008C5C5E">
        <w:trPr>
          <w:trHeight w:val="300"/>
        </w:trPr>
        <w:tc>
          <w:tcPr>
            <w:tcW w:w="414" w:type="pct"/>
            <w:vMerge/>
            <w:tcBorders>
              <w:top w:val="single" w:sz="4" w:space="0" w:color="FFFFFF"/>
              <w:left w:val="single" w:sz="4" w:space="0" w:color="FFFFFF"/>
              <w:bottom w:val="single" w:sz="4" w:space="0" w:color="FFFFFF"/>
              <w:right w:val="single" w:sz="4" w:space="0" w:color="FFFFFF"/>
            </w:tcBorders>
            <w:vAlign w:val="center"/>
          </w:tcPr>
          <w:p w14:paraId="518C56D3" w14:textId="77777777" w:rsidR="00176970" w:rsidRPr="00A355D3" w:rsidRDefault="00176970" w:rsidP="00176970">
            <w:pPr>
              <w:spacing w:after="0" w:line="240" w:lineRule="auto"/>
              <w:rPr>
                <w:rFonts w:ascii="Myriad Pro" w:eastAsia="Times New Roman" w:hAnsi="Myriad Pro"/>
                <w:b/>
                <w:bCs/>
                <w:color w:val="FFFFFF"/>
                <w:sz w:val="18"/>
                <w:szCs w:val="18"/>
                <w:lang w:eastAsia="ru-RU"/>
              </w:rPr>
            </w:pPr>
          </w:p>
        </w:tc>
        <w:tc>
          <w:tcPr>
            <w:tcW w:w="1011" w:type="pct"/>
            <w:vMerge/>
            <w:tcBorders>
              <w:top w:val="single" w:sz="4" w:space="0" w:color="FFFFFF"/>
              <w:left w:val="single" w:sz="4" w:space="0" w:color="FFFFFF"/>
              <w:bottom w:val="single" w:sz="4" w:space="0" w:color="FFFFFF"/>
              <w:right w:val="single" w:sz="4" w:space="0" w:color="FFFFFF"/>
            </w:tcBorders>
            <w:vAlign w:val="center"/>
          </w:tcPr>
          <w:p w14:paraId="0FEBAAF5" w14:textId="77777777" w:rsidR="00176970" w:rsidRPr="00A355D3" w:rsidRDefault="00176970" w:rsidP="00176970">
            <w:pPr>
              <w:spacing w:after="0" w:line="240" w:lineRule="auto"/>
              <w:rPr>
                <w:rFonts w:ascii="Myriad Pro" w:eastAsia="Times New Roman" w:hAnsi="Myriad Pro" w:cs="Arial"/>
                <w:b/>
                <w:bCs/>
                <w:color w:val="FFFFFF"/>
                <w:sz w:val="18"/>
                <w:szCs w:val="18"/>
                <w:lang w:eastAsia="ru-RU"/>
              </w:rPr>
            </w:pPr>
          </w:p>
        </w:tc>
        <w:tc>
          <w:tcPr>
            <w:tcW w:w="826" w:type="pct"/>
            <w:vMerge/>
            <w:tcBorders>
              <w:top w:val="single" w:sz="4" w:space="0" w:color="FFFFFF"/>
              <w:left w:val="single" w:sz="4" w:space="0" w:color="FFFFFF"/>
              <w:bottom w:val="single" w:sz="4" w:space="0" w:color="FFFFFF"/>
              <w:right w:val="single" w:sz="4" w:space="0" w:color="FFFFFF"/>
            </w:tcBorders>
            <w:vAlign w:val="center"/>
          </w:tcPr>
          <w:p w14:paraId="5F0A255C" w14:textId="77777777" w:rsidR="00176970" w:rsidRPr="00A355D3" w:rsidRDefault="00176970" w:rsidP="00176970">
            <w:pPr>
              <w:spacing w:after="0" w:line="240" w:lineRule="auto"/>
              <w:rPr>
                <w:rFonts w:ascii="Myriad Pro" w:eastAsia="Times New Roman" w:hAnsi="Myriad Pro" w:cs="Arial"/>
                <w:b/>
                <w:bCs/>
                <w:color w:val="FFFFFF"/>
                <w:sz w:val="18"/>
                <w:szCs w:val="18"/>
                <w:lang w:eastAsia="ru-RU"/>
              </w:rPr>
            </w:pPr>
          </w:p>
        </w:tc>
        <w:tc>
          <w:tcPr>
            <w:tcW w:w="658" w:type="pct"/>
            <w:tcBorders>
              <w:top w:val="nil"/>
              <w:left w:val="nil"/>
              <w:bottom w:val="single" w:sz="4" w:space="0" w:color="FFFFFF"/>
              <w:right w:val="single" w:sz="4" w:space="0" w:color="FFFFFF"/>
            </w:tcBorders>
            <w:shd w:val="clear" w:color="000000" w:fill="4F6228"/>
            <w:vAlign w:val="center"/>
          </w:tcPr>
          <w:p w14:paraId="234828A5"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кВт</w:t>
            </w:r>
          </w:p>
        </w:tc>
        <w:tc>
          <w:tcPr>
            <w:tcW w:w="662" w:type="pct"/>
            <w:tcBorders>
              <w:top w:val="nil"/>
              <w:left w:val="nil"/>
              <w:bottom w:val="single" w:sz="4" w:space="0" w:color="FFFFFF"/>
              <w:right w:val="single" w:sz="4" w:space="0" w:color="FFFFFF"/>
            </w:tcBorders>
            <w:shd w:val="clear" w:color="000000" w:fill="4F6228"/>
            <w:vAlign w:val="center"/>
          </w:tcPr>
          <w:p w14:paraId="224BFCD6"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руб./МВтч мес.</w:t>
            </w:r>
          </w:p>
        </w:tc>
        <w:tc>
          <w:tcPr>
            <w:tcW w:w="875" w:type="pct"/>
            <w:tcBorders>
              <w:top w:val="nil"/>
              <w:left w:val="nil"/>
              <w:bottom w:val="single" w:sz="4" w:space="0" w:color="FFFFFF"/>
              <w:right w:val="single" w:sz="4" w:space="0" w:color="FFFFFF"/>
            </w:tcBorders>
            <w:shd w:val="clear" w:color="000000" w:fill="4F6228"/>
            <w:vAlign w:val="center"/>
          </w:tcPr>
          <w:p w14:paraId="582F6EBD"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руб./МВтч</w:t>
            </w:r>
          </w:p>
        </w:tc>
        <w:tc>
          <w:tcPr>
            <w:tcW w:w="553" w:type="pct"/>
            <w:vMerge/>
            <w:tcBorders>
              <w:top w:val="single" w:sz="4" w:space="0" w:color="FFFFFF"/>
              <w:left w:val="single" w:sz="4" w:space="0" w:color="FFFFFF"/>
              <w:bottom w:val="single" w:sz="4" w:space="0" w:color="FFFFFF"/>
              <w:right w:val="single" w:sz="4" w:space="0" w:color="FFFFFF"/>
            </w:tcBorders>
            <w:vAlign w:val="center"/>
          </w:tcPr>
          <w:p w14:paraId="2EB83010" w14:textId="77777777" w:rsidR="00176970" w:rsidRPr="00A355D3" w:rsidRDefault="00176970" w:rsidP="00176970">
            <w:pPr>
              <w:spacing w:after="0" w:line="240" w:lineRule="auto"/>
              <w:rPr>
                <w:rFonts w:ascii="Myriad Pro" w:eastAsia="Times New Roman" w:hAnsi="Myriad Pro" w:cs="Arial"/>
                <w:b/>
                <w:bCs/>
                <w:color w:val="FFFFFF"/>
                <w:sz w:val="18"/>
                <w:szCs w:val="18"/>
                <w:lang w:eastAsia="ru-RU"/>
              </w:rPr>
            </w:pPr>
          </w:p>
        </w:tc>
      </w:tr>
      <w:tr w:rsidR="00176970" w:rsidRPr="00A355D3" w14:paraId="7E943F88" w14:textId="77777777" w:rsidTr="008C5C5E">
        <w:trPr>
          <w:trHeight w:val="315"/>
        </w:trPr>
        <w:tc>
          <w:tcPr>
            <w:tcW w:w="414" w:type="pct"/>
            <w:tcBorders>
              <w:top w:val="nil"/>
              <w:left w:val="single" w:sz="8" w:space="0" w:color="auto"/>
              <w:bottom w:val="single" w:sz="4" w:space="0" w:color="auto"/>
              <w:right w:val="single" w:sz="8" w:space="0" w:color="auto"/>
            </w:tcBorders>
            <w:shd w:val="clear" w:color="auto" w:fill="auto"/>
            <w:noWrap/>
            <w:vAlign w:val="center"/>
          </w:tcPr>
          <w:p w14:paraId="2B290196"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w:t>
            </w:r>
          </w:p>
        </w:tc>
        <w:tc>
          <w:tcPr>
            <w:tcW w:w="1011" w:type="pct"/>
            <w:tcBorders>
              <w:top w:val="nil"/>
              <w:left w:val="nil"/>
              <w:bottom w:val="single" w:sz="4" w:space="0" w:color="auto"/>
              <w:right w:val="single" w:sz="8" w:space="0" w:color="auto"/>
            </w:tcBorders>
            <w:shd w:val="clear" w:color="auto" w:fill="auto"/>
            <w:noWrap/>
            <w:vAlign w:val="center"/>
          </w:tcPr>
          <w:p w14:paraId="5F2E9CF3" w14:textId="01AAA688" w:rsidR="00176970" w:rsidRPr="00A355D3" w:rsidRDefault="00712B4A" w:rsidP="00176970">
            <w:pPr>
              <w:spacing w:after="0" w:line="240" w:lineRule="auto"/>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ООО </w:t>
            </w:r>
            <w:r w:rsidR="00176970" w:rsidRPr="00A355D3">
              <w:rPr>
                <w:rFonts w:ascii="Myriad Pro" w:eastAsia="Times New Roman" w:hAnsi="Myriad Pro" w:cs="Arial"/>
                <w:sz w:val="18"/>
                <w:szCs w:val="18"/>
                <w:lang w:eastAsia="ru-RU"/>
              </w:rPr>
              <w:t>«Энергосети»</w:t>
            </w:r>
          </w:p>
        </w:tc>
        <w:tc>
          <w:tcPr>
            <w:tcW w:w="826" w:type="pct"/>
            <w:tcBorders>
              <w:top w:val="nil"/>
              <w:left w:val="nil"/>
              <w:bottom w:val="single" w:sz="4" w:space="0" w:color="auto"/>
              <w:right w:val="single" w:sz="8" w:space="0" w:color="auto"/>
            </w:tcBorders>
            <w:shd w:val="clear" w:color="auto" w:fill="auto"/>
            <w:noWrap/>
            <w:vAlign w:val="center"/>
          </w:tcPr>
          <w:p w14:paraId="1A47FEBB"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23 572,18</w:t>
            </w:r>
          </w:p>
        </w:tc>
        <w:tc>
          <w:tcPr>
            <w:tcW w:w="658" w:type="pct"/>
            <w:tcBorders>
              <w:top w:val="nil"/>
              <w:left w:val="nil"/>
              <w:bottom w:val="single" w:sz="4" w:space="0" w:color="auto"/>
              <w:right w:val="single" w:sz="8" w:space="0" w:color="auto"/>
            </w:tcBorders>
            <w:shd w:val="clear" w:color="auto" w:fill="auto"/>
            <w:noWrap/>
            <w:vAlign w:val="center"/>
          </w:tcPr>
          <w:p w14:paraId="5704075A"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2 600,00</w:t>
            </w:r>
          </w:p>
        </w:tc>
        <w:tc>
          <w:tcPr>
            <w:tcW w:w="662" w:type="pct"/>
            <w:tcBorders>
              <w:top w:val="nil"/>
              <w:left w:val="nil"/>
              <w:bottom w:val="single" w:sz="4" w:space="0" w:color="auto"/>
              <w:right w:val="single" w:sz="8" w:space="0" w:color="auto"/>
            </w:tcBorders>
            <w:shd w:val="clear" w:color="auto" w:fill="auto"/>
            <w:noWrap/>
            <w:vAlign w:val="center"/>
          </w:tcPr>
          <w:p w14:paraId="509AE31B"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226 019,00</w:t>
            </w:r>
          </w:p>
        </w:tc>
        <w:tc>
          <w:tcPr>
            <w:tcW w:w="875" w:type="pct"/>
            <w:tcBorders>
              <w:top w:val="nil"/>
              <w:left w:val="nil"/>
              <w:bottom w:val="single" w:sz="4" w:space="0" w:color="auto"/>
              <w:right w:val="single" w:sz="8" w:space="0" w:color="auto"/>
            </w:tcBorders>
            <w:shd w:val="clear" w:color="auto" w:fill="auto"/>
            <w:noWrap/>
            <w:vAlign w:val="center"/>
          </w:tcPr>
          <w:p w14:paraId="610773B9"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87,7</w:t>
            </w:r>
          </w:p>
        </w:tc>
        <w:tc>
          <w:tcPr>
            <w:tcW w:w="553" w:type="pct"/>
            <w:tcBorders>
              <w:top w:val="nil"/>
              <w:left w:val="nil"/>
              <w:bottom w:val="single" w:sz="4" w:space="0" w:color="auto"/>
              <w:right w:val="single" w:sz="8" w:space="0" w:color="auto"/>
            </w:tcBorders>
            <w:shd w:val="clear" w:color="auto" w:fill="auto"/>
            <w:noWrap/>
            <w:vAlign w:val="center"/>
          </w:tcPr>
          <w:p w14:paraId="75EF7624"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9 119</w:t>
            </w:r>
          </w:p>
        </w:tc>
      </w:tr>
      <w:tr w:rsidR="00176970" w:rsidRPr="00A355D3" w14:paraId="42155FE4" w14:textId="77777777" w:rsidTr="008C5C5E">
        <w:trPr>
          <w:trHeight w:val="315"/>
        </w:trPr>
        <w:tc>
          <w:tcPr>
            <w:tcW w:w="4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856395F"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2</w:t>
            </w:r>
          </w:p>
        </w:tc>
        <w:tc>
          <w:tcPr>
            <w:tcW w:w="101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EE3B9D1" w14:textId="06927450" w:rsidR="00176970" w:rsidRPr="00A355D3" w:rsidRDefault="00712B4A" w:rsidP="00176970">
            <w:pPr>
              <w:spacing w:after="0" w:line="240" w:lineRule="auto"/>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ООО </w:t>
            </w:r>
            <w:r w:rsidR="00176970" w:rsidRPr="00A355D3">
              <w:rPr>
                <w:rFonts w:ascii="Myriad Pro" w:eastAsia="Times New Roman" w:hAnsi="Myriad Pro" w:cs="Arial"/>
                <w:sz w:val="18"/>
                <w:szCs w:val="18"/>
                <w:lang w:eastAsia="ru-RU"/>
              </w:rPr>
              <w:t>«РЖД»</w:t>
            </w:r>
          </w:p>
        </w:tc>
        <w:tc>
          <w:tcPr>
            <w:tcW w:w="8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15C6BA1"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47 990,40</w:t>
            </w:r>
          </w:p>
        </w:tc>
        <w:tc>
          <w:tcPr>
            <w:tcW w:w="65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199DE20"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6 670,00</w:t>
            </w:r>
          </w:p>
        </w:tc>
        <w:tc>
          <w:tcPr>
            <w:tcW w:w="66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6EB34E9"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168 227,00</w:t>
            </w:r>
          </w:p>
        </w:tc>
        <w:tc>
          <w:tcPr>
            <w:tcW w:w="87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859ACD5"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79,4</w:t>
            </w:r>
          </w:p>
        </w:tc>
        <w:tc>
          <w:tcPr>
            <w:tcW w:w="55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3482738"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17 275</w:t>
            </w:r>
          </w:p>
        </w:tc>
      </w:tr>
      <w:tr w:rsidR="00176970" w:rsidRPr="00A355D3" w14:paraId="781D724C" w14:textId="77777777" w:rsidTr="008C5C5E">
        <w:trPr>
          <w:trHeight w:val="315"/>
        </w:trPr>
        <w:tc>
          <w:tcPr>
            <w:tcW w:w="4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90C91C8"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3</w:t>
            </w:r>
          </w:p>
        </w:tc>
        <w:tc>
          <w:tcPr>
            <w:tcW w:w="101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2418B57" w14:textId="2A183CD2" w:rsidR="00176970" w:rsidRPr="00A355D3" w:rsidRDefault="00712B4A" w:rsidP="00176970">
            <w:pPr>
              <w:spacing w:after="0" w:line="240" w:lineRule="auto"/>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АО </w:t>
            </w:r>
            <w:r w:rsidR="00176970" w:rsidRPr="00A355D3">
              <w:rPr>
                <w:rFonts w:ascii="Myriad Pro" w:eastAsia="Times New Roman" w:hAnsi="Myriad Pro" w:cs="Arial"/>
                <w:sz w:val="18"/>
                <w:szCs w:val="18"/>
                <w:lang w:eastAsia="ru-RU"/>
              </w:rPr>
              <w:t>«Оборонэнерго»</w:t>
            </w:r>
          </w:p>
        </w:tc>
        <w:tc>
          <w:tcPr>
            <w:tcW w:w="8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78B2860"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59 590,35</w:t>
            </w:r>
          </w:p>
        </w:tc>
        <w:tc>
          <w:tcPr>
            <w:tcW w:w="65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098C551"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7 630,60</w:t>
            </w:r>
          </w:p>
        </w:tc>
        <w:tc>
          <w:tcPr>
            <w:tcW w:w="66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FD6881F"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653 651,20</w:t>
            </w:r>
          </w:p>
        </w:tc>
        <w:tc>
          <w:tcPr>
            <w:tcW w:w="87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430E2FC"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204,7</w:t>
            </w:r>
          </w:p>
        </w:tc>
        <w:tc>
          <w:tcPr>
            <w:tcW w:w="55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280893A"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72 051</w:t>
            </w:r>
          </w:p>
        </w:tc>
      </w:tr>
      <w:tr w:rsidR="00176970" w:rsidRPr="00A355D3" w14:paraId="6301F121" w14:textId="77777777" w:rsidTr="008C5C5E">
        <w:trPr>
          <w:trHeight w:val="315"/>
        </w:trPr>
        <w:tc>
          <w:tcPr>
            <w:tcW w:w="1425" w:type="pct"/>
            <w:gridSpan w:val="2"/>
            <w:tcBorders>
              <w:top w:val="single" w:sz="4" w:space="0" w:color="auto"/>
              <w:left w:val="single" w:sz="8" w:space="0" w:color="auto"/>
              <w:bottom w:val="single" w:sz="8" w:space="0" w:color="auto"/>
              <w:right w:val="single" w:sz="8" w:space="0" w:color="000000"/>
            </w:tcBorders>
            <w:shd w:val="clear" w:color="000000" w:fill="EAF1DD"/>
            <w:noWrap/>
            <w:vAlign w:val="center"/>
          </w:tcPr>
          <w:p w14:paraId="1CB6D3F5"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ВСЕГО</w:t>
            </w:r>
          </w:p>
        </w:tc>
        <w:tc>
          <w:tcPr>
            <w:tcW w:w="826" w:type="pct"/>
            <w:tcBorders>
              <w:top w:val="single" w:sz="4" w:space="0" w:color="auto"/>
              <w:left w:val="nil"/>
              <w:bottom w:val="single" w:sz="8" w:space="0" w:color="auto"/>
              <w:right w:val="single" w:sz="8" w:space="0" w:color="auto"/>
            </w:tcBorders>
            <w:shd w:val="clear" w:color="000000" w:fill="EAF1DD"/>
            <w:noWrap/>
            <w:vAlign w:val="center"/>
          </w:tcPr>
          <w:p w14:paraId="2CEE2BB5"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w:t>
            </w:r>
          </w:p>
        </w:tc>
        <w:tc>
          <w:tcPr>
            <w:tcW w:w="658" w:type="pct"/>
            <w:tcBorders>
              <w:top w:val="single" w:sz="4" w:space="0" w:color="auto"/>
              <w:left w:val="nil"/>
              <w:bottom w:val="single" w:sz="8" w:space="0" w:color="auto"/>
              <w:right w:val="single" w:sz="8" w:space="0" w:color="auto"/>
            </w:tcBorders>
            <w:shd w:val="clear" w:color="000000" w:fill="EAF1DD"/>
            <w:noWrap/>
            <w:vAlign w:val="center"/>
          </w:tcPr>
          <w:p w14:paraId="480F8017"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w:t>
            </w:r>
          </w:p>
        </w:tc>
        <w:tc>
          <w:tcPr>
            <w:tcW w:w="662" w:type="pct"/>
            <w:tcBorders>
              <w:top w:val="single" w:sz="4" w:space="0" w:color="auto"/>
              <w:left w:val="nil"/>
              <w:bottom w:val="single" w:sz="8" w:space="0" w:color="auto"/>
              <w:right w:val="single" w:sz="8" w:space="0" w:color="auto"/>
            </w:tcBorders>
            <w:shd w:val="clear" w:color="000000" w:fill="EAF1DD"/>
            <w:noWrap/>
            <w:vAlign w:val="center"/>
          </w:tcPr>
          <w:p w14:paraId="15B1DB2F"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w:t>
            </w:r>
          </w:p>
        </w:tc>
        <w:tc>
          <w:tcPr>
            <w:tcW w:w="875" w:type="pct"/>
            <w:tcBorders>
              <w:top w:val="single" w:sz="4" w:space="0" w:color="auto"/>
              <w:left w:val="nil"/>
              <w:bottom w:val="single" w:sz="8" w:space="0" w:color="auto"/>
              <w:right w:val="single" w:sz="8" w:space="0" w:color="auto"/>
            </w:tcBorders>
            <w:shd w:val="clear" w:color="000000" w:fill="EAF1DD"/>
            <w:noWrap/>
            <w:vAlign w:val="center"/>
          </w:tcPr>
          <w:p w14:paraId="633251F8"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w:t>
            </w:r>
          </w:p>
        </w:tc>
        <w:tc>
          <w:tcPr>
            <w:tcW w:w="553" w:type="pct"/>
            <w:tcBorders>
              <w:top w:val="single" w:sz="4" w:space="0" w:color="auto"/>
              <w:left w:val="nil"/>
              <w:bottom w:val="single" w:sz="8" w:space="0" w:color="auto"/>
              <w:right w:val="single" w:sz="8" w:space="0" w:color="auto"/>
            </w:tcBorders>
            <w:shd w:val="clear" w:color="000000" w:fill="EAF1DD"/>
            <w:noWrap/>
            <w:vAlign w:val="center"/>
          </w:tcPr>
          <w:p w14:paraId="1C7F8444" w14:textId="77777777" w:rsidR="00176970" w:rsidRPr="00A355D3" w:rsidRDefault="00176970" w:rsidP="00176970">
            <w:pPr>
              <w:spacing w:after="0" w:line="240" w:lineRule="auto"/>
              <w:jc w:val="center"/>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98 446</w:t>
            </w:r>
          </w:p>
        </w:tc>
      </w:tr>
    </w:tbl>
    <w:p w14:paraId="5C8C6351" w14:textId="42127C06" w:rsidR="00176970" w:rsidRPr="00A355D3" w:rsidRDefault="00176970" w:rsidP="00176970">
      <w:pPr>
        <w:tabs>
          <w:tab w:val="num" w:pos="960"/>
        </w:tabs>
        <w:spacing w:before="240" w:after="0" w:line="360" w:lineRule="auto"/>
        <w:ind w:firstLine="567"/>
        <w:jc w:val="both"/>
        <w:rPr>
          <w:rFonts w:ascii="Myriad Pro" w:hAnsi="Myriad Pro"/>
          <w:iCs/>
          <w:sz w:val="26"/>
          <w:szCs w:val="26"/>
        </w:rPr>
      </w:pPr>
      <w:r w:rsidRPr="00A355D3">
        <w:rPr>
          <w:rFonts w:ascii="Myriad Pro" w:hAnsi="Myriad Pro"/>
          <w:sz w:val="26"/>
          <w:szCs w:val="26"/>
        </w:rPr>
        <w:t xml:space="preserve">Имеющиеся различия по величине плановых расходов на оплату услуг ТСО на 2018 год по филиалу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w:t>
      </w:r>
      <w:r w:rsidRPr="00A355D3">
        <w:rPr>
          <w:rFonts w:ascii="Myriad Pro" w:hAnsi="Myriad Pro"/>
          <w:iCs/>
          <w:sz w:val="26"/>
          <w:szCs w:val="26"/>
        </w:rPr>
        <w:t>, рассчитанных с применением двухставочного или одноставочного тарифов, являются несущественными и составляют менее 0,01%.</w:t>
      </w:r>
    </w:p>
    <w:p w14:paraId="10CAFC96" w14:textId="05001D75" w:rsidR="00176970" w:rsidRPr="00A355D3" w:rsidRDefault="00176970" w:rsidP="00176970">
      <w:pPr>
        <w:spacing w:after="0" w:line="360" w:lineRule="auto"/>
        <w:ind w:firstLine="567"/>
        <w:contextualSpacing/>
        <w:jc w:val="both"/>
        <w:rPr>
          <w:rFonts w:ascii="Myriad Pro" w:hAnsi="Myriad Pro"/>
          <w:sz w:val="26"/>
          <w:szCs w:val="26"/>
        </w:rPr>
      </w:pPr>
      <w:r w:rsidRPr="00A355D3">
        <w:rPr>
          <w:rFonts w:ascii="Myriad Pro" w:hAnsi="Myriad Pro"/>
          <w:sz w:val="26"/>
          <w:szCs w:val="26"/>
        </w:rPr>
        <w:t xml:space="preserve">Фактические расходы на оплату услуг ТСО за 2018 год по данным, представленным филиалом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 составили 93 259,19 тыс. руб.</w:t>
      </w:r>
    </w:p>
    <w:tbl>
      <w:tblPr>
        <w:tblW w:w="5000" w:type="pct"/>
        <w:tblLook w:val="0000" w:firstRow="0" w:lastRow="0" w:firstColumn="0" w:lastColumn="0" w:noHBand="0" w:noVBand="0"/>
      </w:tblPr>
      <w:tblGrid>
        <w:gridCol w:w="3926"/>
        <w:gridCol w:w="1989"/>
        <w:gridCol w:w="2026"/>
        <w:gridCol w:w="1963"/>
      </w:tblGrid>
      <w:tr w:rsidR="00176970" w:rsidRPr="00A355D3" w14:paraId="2B6F7408" w14:textId="77777777" w:rsidTr="008C5C5E">
        <w:trPr>
          <w:trHeight w:val="814"/>
          <w:tblHeader/>
        </w:trPr>
        <w:tc>
          <w:tcPr>
            <w:tcW w:w="1982" w:type="pct"/>
            <w:tcBorders>
              <w:top w:val="single" w:sz="4" w:space="0" w:color="FFFFFF"/>
              <w:left w:val="single" w:sz="4" w:space="0" w:color="FFFFFF"/>
              <w:bottom w:val="single" w:sz="4" w:space="0" w:color="FFFFFF"/>
              <w:right w:val="single" w:sz="4" w:space="0" w:color="FFFFFF"/>
            </w:tcBorders>
            <w:shd w:val="clear" w:color="000000" w:fill="4F6228"/>
            <w:vAlign w:val="center"/>
          </w:tcPr>
          <w:p w14:paraId="5648B805" w14:textId="77777777" w:rsidR="00176970" w:rsidRPr="00A355D3" w:rsidRDefault="00176970" w:rsidP="00176970">
            <w:pPr>
              <w:spacing w:after="0" w:line="240" w:lineRule="auto"/>
              <w:jc w:val="center"/>
              <w:rPr>
                <w:rFonts w:ascii="Myriad Pro" w:eastAsia="Times New Roman" w:hAnsi="Myriad Pro"/>
                <w:b/>
                <w:bCs/>
                <w:color w:val="FFFFFF"/>
                <w:sz w:val="20"/>
                <w:szCs w:val="20"/>
                <w:lang w:eastAsia="ru-RU"/>
              </w:rPr>
            </w:pPr>
            <w:r w:rsidRPr="00A355D3">
              <w:rPr>
                <w:rFonts w:ascii="Myriad Pro" w:eastAsia="Times New Roman" w:hAnsi="Myriad Pro"/>
                <w:b/>
                <w:bCs/>
                <w:color w:val="FFFFFF"/>
                <w:sz w:val="20"/>
                <w:szCs w:val="20"/>
                <w:lang w:eastAsia="ru-RU"/>
              </w:rPr>
              <w:t>Наименование ТСО</w:t>
            </w:r>
          </w:p>
        </w:tc>
        <w:tc>
          <w:tcPr>
            <w:tcW w:w="1004" w:type="pct"/>
            <w:tcBorders>
              <w:top w:val="single" w:sz="4" w:space="0" w:color="FFFFFF"/>
              <w:left w:val="nil"/>
              <w:right w:val="single" w:sz="4" w:space="0" w:color="FFFFFF"/>
            </w:tcBorders>
            <w:shd w:val="clear" w:color="000000" w:fill="4F6228"/>
            <w:vAlign w:val="center"/>
          </w:tcPr>
          <w:p w14:paraId="3EC87421" w14:textId="77777777" w:rsidR="00176970" w:rsidRPr="00A355D3" w:rsidRDefault="00176970" w:rsidP="00176970">
            <w:pPr>
              <w:spacing w:after="0" w:line="240" w:lineRule="auto"/>
              <w:jc w:val="center"/>
              <w:rPr>
                <w:rFonts w:ascii="Myriad Pro" w:eastAsia="Times New Roman" w:hAnsi="Myriad Pro"/>
                <w:b/>
                <w:bCs/>
                <w:color w:val="FFFFFF"/>
                <w:sz w:val="20"/>
                <w:szCs w:val="20"/>
                <w:lang w:eastAsia="ru-RU"/>
              </w:rPr>
            </w:pPr>
            <w:r w:rsidRPr="00A355D3">
              <w:rPr>
                <w:rFonts w:ascii="Myriad Pro" w:eastAsia="Times New Roman" w:hAnsi="Myriad Pro"/>
                <w:b/>
                <w:bCs/>
                <w:color w:val="FFFFFF"/>
                <w:sz w:val="20"/>
                <w:szCs w:val="20"/>
                <w:lang w:eastAsia="ru-RU"/>
              </w:rPr>
              <w:t xml:space="preserve">План на </w:t>
            </w:r>
            <w:smartTag w:uri="urn:schemas-microsoft-com:office:smarttags" w:element="metricconverter">
              <w:smartTagPr>
                <w:attr w:name="ProductID" w:val="2018 г"/>
              </w:smartTagPr>
              <w:r w:rsidRPr="00A355D3">
                <w:rPr>
                  <w:rFonts w:ascii="Myriad Pro" w:eastAsia="Times New Roman" w:hAnsi="Myriad Pro"/>
                  <w:b/>
                  <w:bCs/>
                  <w:color w:val="FFFFFF"/>
                  <w:sz w:val="20"/>
                  <w:szCs w:val="20"/>
                  <w:lang w:eastAsia="ru-RU"/>
                </w:rPr>
                <w:t>2018 г</w:t>
              </w:r>
            </w:smartTag>
            <w:r w:rsidRPr="00A355D3">
              <w:rPr>
                <w:rFonts w:ascii="Myriad Pro" w:eastAsia="Times New Roman" w:hAnsi="Myriad Pro"/>
                <w:b/>
                <w:bCs/>
                <w:color w:val="FFFFFF"/>
                <w:sz w:val="20"/>
                <w:szCs w:val="20"/>
                <w:lang w:eastAsia="ru-RU"/>
              </w:rPr>
              <w:t>.,</w:t>
            </w:r>
          </w:p>
          <w:p w14:paraId="2B1BE770" w14:textId="77777777" w:rsidR="00176970" w:rsidRPr="00A355D3" w:rsidRDefault="00176970" w:rsidP="00176970">
            <w:pPr>
              <w:jc w:val="center"/>
              <w:rPr>
                <w:rFonts w:ascii="Myriad Pro" w:eastAsia="Times New Roman" w:hAnsi="Myriad Pro"/>
                <w:b/>
                <w:bCs/>
                <w:color w:val="FFFFFF"/>
                <w:sz w:val="20"/>
                <w:szCs w:val="20"/>
                <w:lang w:eastAsia="ru-RU"/>
              </w:rPr>
            </w:pPr>
            <w:r w:rsidRPr="00A355D3">
              <w:rPr>
                <w:rFonts w:ascii="Myriad Pro" w:eastAsia="Times New Roman" w:hAnsi="Myriad Pro"/>
                <w:b/>
                <w:bCs/>
                <w:color w:val="FFFFFF"/>
                <w:sz w:val="20"/>
                <w:szCs w:val="20"/>
                <w:lang w:eastAsia="ru-RU"/>
              </w:rPr>
              <w:t>тыс. руб.</w:t>
            </w:r>
          </w:p>
        </w:tc>
        <w:tc>
          <w:tcPr>
            <w:tcW w:w="1023" w:type="pct"/>
            <w:tcBorders>
              <w:top w:val="single" w:sz="4" w:space="0" w:color="FFFFFF"/>
              <w:left w:val="nil"/>
              <w:right w:val="nil"/>
            </w:tcBorders>
            <w:shd w:val="clear" w:color="000000" w:fill="4F6228"/>
            <w:vAlign w:val="center"/>
          </w:tcPr>
          <w:p w14:paraId="688A782B" w14:textId="77777777" w:rsidR="00176970" w:rsidRPr="00A355D3" w:rsidRDefault="00176970" w:rsidP="00176970">
            <w:pPr>
              <w:spacing w:after="0" w:line="240" w:lineRule="auto"/>
              <w:jc w:val="center"/>
              <w:rPr>
                <w:rFonts w:ascii="Myriad Pro" w:eastAsia="Times New Roman" w:hAnsi="Myriad Pro"/>
                <w:b/>
                <w:bCs/>
                <w:color w:val="FFFFFF"/>
                <w:sz w:val="20"/>
                <w:szCs w:val="20"/>
                <w:lang w:eastAsia="ru-RU"/>
              </w:rPr>
            </w:pPr>
            <w:r w:rsidRPr="00A355D3">
              <w:rPr>
                <w:rFonts w:ascii="Myriad Pro" w:eastAsia="Times New Roman" w:hAnsi="Myriad Pro"/>
                <w:b/>
                <w:bCs/>
                <w:color w:val="FFFFFF"/>
                <w:sz w:val="20"/>
                <w:szCs w:val="20"/>
                <w:lang w:eastAsia="ru-RU"/>
              </w:rPr>
              <w:t xml:space="preserve">Факт за </w:t>
            </w:r>
            <w:smartTag w:uri="urn:schemas-microsoft-com:office:smarttags" w:element="metricconverter">
              <w:smartTagPr>
                <w:attr w:name="ProductID" w:val="2018 г"/>
              </w:smartTagPr>
              <w:r w:rsidRPr="00A355D3">
                <w:rPr>
                  <w:rFonts w:ascii="Myriad Pro" w:eastAsia="Times New Roman" w:hAnsi="Myriad Pro"/>
                  <w:b/>
                  <w:bCs/>
                  <w:color w:val="FFFFFF"/>
                  <w:sz w:val="20"/>
                  <w:szCs w:val="20"/>
                  <w:lang w:eastAsia="ru-RU"/>
                </w:rPr>
                <w:t>2018 г</w:t>
              </w:r>
            </w:smartTag>
            <w:r w:rsidRPr="00A355D3">
              <w:rPr>
                <w:rFonts w:ascii="Myriad Pro" w:eastAsia="Times New Roman" w:hAnsi="Myriad Pro"/>
                <w:b/>
                <w:bCs/>
                <w:color w:val="FFFFFF"/>
                <w:sz w:val="20"/>
                <w:szCs w:val="20"/>
                <w:lang w:eastAsia="ru-RU"/>
              </w:rPr>
              <w:t>., тыс. руб.</w:t>
            </w:r>
          </w:p>
        </w:tc>
        <w:tc>
          <w:tcPr>
            <w:tcW w:w="992" w:type="pct"/>
            <w:tcBorders>
              <w:top w:val="single" w:sz="4" w:space="0" w:color="FFFFFF"/>
              <w:left w:val="single" w:sz="4" w:space="0" w:color="FFFFFF"/>
              <w:bottom w:val="single" w:sz="4" w:space="0" w:color="FFFFFF"/>
              <w:right w:val="single" w:sz="4" w:space="0" w:color="FFFFFF"/>
            </w:tcBorders>
            <w:shd w:val="clear" w:color="000000" w:fill="4F6228"/>
            <w:vAlign w:val="center"/>
          </w:tcPr>
          <w:p w14:paraId="23310A93" w14:textId="77777777" w:rsidR="00176970" w:rsidRPr="00A355D3" w:rsidRDefault="00176970" w:rsidP="00176970">
            <w:pPr>
              <w:spacing w:after="0" w:line="240" w:lineRule="auto"/>
              <w:jc w:val="center"/>
              <w:rPr>
                <w:rFonts w:ascii="Myriad Pro" w:eastAsia="Times New Roman" w:hAnsi="Myriad Pro"/>
                <w:b/>
                <w:bCs/>
                <w:color w:val="FFFFFF"/>
                <w:sz w:val="20"/>
                <w:szCs w:val="20"/>
                <w:lang w:eastAsia="ru-RU"/>
              </w:rPr>
            </w:pPr>
            <w:r w:rsidRPr="00A355D3">
              <w:rPr>
                <w:rFonts w:ascii="Myriad Pro" w:eastAsia="Times New Roman" w:hAnsi="Myriad Pro"/>
                <w:b/>
                <w:bCs/>
                <w:color w:val="FFFFFF"/>
                <w:sz w:val="20"/>
                <w:szCs w:val="20"/>
                <w:lang w:eastAsia="ru-RU"/>
              </w:rPr>
              <w:t>Отклонение, %</w:t>
            </w:r>
          </w:p>
        </w:tc>
      </w:tr>
      <w:tr w:rsidR="00176970" w:rsidRPr="00A355D3" w14:paraId="5D96A30C" w14:textId="77777777" w:rsidTr="008C5C5E">
        <w:trPr>
          <w:trHeight w:val="315"/>
        </w:trPr>
        <w:tc>
          <w:tcPr>
            <w:tcW w:w="1982" w:type="pct"/>
            <w:tcBorders>
              <w:top w:val="nil"/>
              <w:left w:val="single" w:sz="8" w:space="0" w:color="auto"/>
              <w:bottom w:val="single" w:sz="8" w:space="0" w:color="auto"/>
              <w:right w:val="single" w:sz="8" w:space="0" w:color="auto"/>
            </w:tcBorders>
            <w:shd w:val="clear" w:color="000000" w:fill="EAF1DD"/>
            <w:vAlign w:val="center"/>
          </w:tcPr>
          <w:p w14:paraId="6DC32D72" w14:textId="77777777" w:rsidR="00176970" w:rsidRPr="00A355D3" w:rsidRDefault="00176970" w:rsidP="00176970">
            <w:pPr>
              <w:spacing w:after="0" w:line="240" w:lineRule="auto"/>
              <w:jc w:val="both"/>
              <w:rPr>
                <w:rFonts w:ascii="Myriad Pro" w:eastAsia="Times New Roman" w:hAnsi="Myriad Pro"/>
                <w:b/>
                <w:bCs/>
                <w:color w:val="000000"/>
                <w:sz w:val="20"/>
                <w:szCs w:val="20"/>
                <w:lang w:eastAsia="ru-RU"/>
              </w:rPr>
            </w:pPr>
            <w:r w:rsidRPr="00A355D3">
              <w:rPr>
                <w:rFonts w:ascii="Myriad Pro" w:eastAsia="Times New Roman" w:hAnsi="Myriad Pro"/>
                <w:b/>
                <w:bCs/>
                <w:color w:val="000000"/>
                <w:sz w:val="20"/>
                <w:szCs w:val="20"/>
                <w:lang w:eastAsia="ru-RU"/>
              </w:rPr>
              <w:t>Итого</w:t>
            </w:r>
          </w:p>
        </w:tc>
        <w:tc>
          <w:tcPr>
            <w:tcW w:w="1004" w:type="pct"/>
            <w:tcBorders>
              <w:top w:val="nil"/>
              <w:left w:val="nil"/>
              <w:bottom w:val="single" w:sz="8" w:space="0" w:color="auto"/>
              <w:right w:val="single" w:sz="8" w:space="0" w:color="auto"/>
            </w:tcBorders>
            <w:shd w:val="clear" w:color="000000" w:fill="EAF1DD"/>
            <w:vAlign w:val="center"/>
          </w:tcPr>
          <w:p w14:paraId="73B366BF" w14:textId="6E9AA5BA" w:rsidR="00176970" w:rsidRPr="00A355D3" w:rsidRDefault="00176970" w:rsidP="00176970">
            <w:pPr>
              <w:spacing w:after="0" w:line="240" w:lineRule="auto"/>
              <w:jc w:val="right"/>
              <w:rPr>
                <w:rFonts w:ascii="Myriad Pro" w:eastAsia="Times New Roman" w:hAnsi="Myriad Pro"/>
                <w:b/>
                <w:bCs/>
                <w:color w:val="000000"/>
                <w:sz w:val="20"/>
                <w:szCs w:val="20"/>
                <w:lang w:eastAsia="ru-RU"/>
              </w:rPr>
            </w:pPr>
            <w:r w:rsidRPr="00A355D3">
              <w:rPr>
                <w:rFonts w:ascii="Myriad Pro" w:eastAsia="Times New Roman" w:hAnsi="Myriad Pro"/>
                <w:b/>
                <w:bCs/>
                <w:color w:val="000000"/>
                <w:sz w:val="20"/>
                <w:szCs w:val="20"/>
                <w:lang w:eastAsia="ru-RU"/>
              </w:rPr>
              <w:t>98</w:t>
            </w:r>
            <w:r w:rsidR="008C5C5E" w:rsidRPr="00A355D3">
              <w:rPr>
                <w:rFonts w:ascii="Myriad Pro" w:eastAsia="Times New Roman" w:hAnsi="Myriad Pro"/>
                <w:b/>
                <w:bCs/>
                <w:color w:val="000000"/>
                <w:sz w:val="20"/>
                <w:szCs w:val="20"/>
                <w:lang w:eastAsia="ru-RU"/>
              </w:rPr>
              <w:t> </w:t>
            </w:r>
            <w:r w:rsidRPr="00A355D3">
              <w:rPr>
                <w:rFonts w:ascii="Myriad Pro" w:eastAsia="Times New Roman" w:hAnsi="Myriad Pro"/>
                <w:b/>
                <w:bCs/>
                <w:color w:val="000000"/>
                <w:sz w:val="20"/>
                <w:szCs w:val="20"/>
                <w:lang w:eastAsia="ru-RU"/>
              </w:rPr>
              <w:t>445,10</w:t>
            </w:r>
          </w:p>
        </w:tc>
        <w:tc>
          <w:tcPr>
            <w:tcW w:w="1023" w:type="pct"/>
            <w:tcBorders>
              <w:top w:val="nil"/>
              <w:left w:val="nil"/>
              <w:bottom w:val="single" w:sz="8" w:space="0" w:color="auto"/>
              <w:right w:val="single" w:sz="8" w:space="0" w:color="auto"/>
            </w:tcBorders>
            <w:shd w:val="clear" w:color="000000" w:fill="EAF1DD"/>
            <w:vAlign w:val="center"/>
          </w:tcPr>
          <w:p w14:paraId="4479A2CD" w14:textId="26F59DB7" w:rsidR="00176970" w:rsidRPr="00A355D3" w:rsidRDefault="00176970" w:rsidP="00176970">
            <w:pPr>
              <w:spacing w:after="0" w:line="240" w:lineRule="auto"/>
              <w:jc w:val="right"/>
              <w:rPr>
                <w:rFonts w:ascii="Myriad Pro" w:eastAsia="Times New Roman" w:hAnsi="Myriad Pro"/>
                <w:b/>
                <w:bCs/>
                <w:color w:val="000000"/>
                <w:sz w:val="20"/>
                <w:szCs w:val="20"/>
                <w:lang w:eastAsia="ru-RU"/>
              </w:rPr>
            </w:pPr>
            <w:r w:rsidRPr="00A355D3">
              <w:rPr>
                <w:rFonts w:ascii="Myriad Pro" w:eastAsia="Times New Roman" w:hAnsi="Myriad Pro"/>
                <w:b/>
                <w:bCs/>
                <w:color w:val="000000"/>
                <w:sz w:val="20"/>
                <w:szCs w:val="20"/>
                <w:lang w:eastAsia="ru-RU"/>
              </w:rPr>
              <w:t>93</w:t>
            </w:r>
            <w:r w:rsidR="008C5C5E" w:rsidRPr="00A355D3">
              <w:rPr>
                <w:rFonts w:ascii="Myriad Pro" w:eastAsia="Times New Roman" w:hAnsi="Myriad Pro"/>
                <w:b/>
                <w:bCs/>
                <w:color w:val="000000"/>
                <w:sz w:val="20"/>
                <w:szCs w:val="20"/>
                <w:lang w:eastAsia="ru-RU"/>
              </w:rPr>
              <w:t> </w:t>
            </w:r>
            <w:r w:rsidRPr="00A355D3">
              <w:rPr>
                <w:rFonts w:ascii="Myriad Pro" w:eastAsia="Times New Roman" w:hAnsi="Myriad Pro"/>
                <w:b/>
                <w:bCs/>
                <w:color w:val="000000"/>
                <w:sz w:val="20"/>
                <w:szCs w:val="20"/>
                <w:lang w:eastAsia="ru-RU"/>
              </w:rPr>
              <w:t>259,19</w:t>
            </w:r>
          </w:p>
        </w:tc>
        <w:tc>
          <w:tcPr>
            <w:tcW w:w="992" w:type="pct"/>
            <w:tcBorders>
              <w:top w:val="nil"/>
              <w:left w:val="nil"/>
              <w:bottom w:val="single" w:sz="8" w:space="0" w:color="auto"/>
              <w:right w:val="single" w:sz="8" w:space="0" w:color="auto"/>
            </w:tcBorders>
            <w:shd w:val="clear" w:color="000000" w:fill="EAF1DD"/>
            <w:vAlign w:val="center"/>
          </w:tcPr>
          <w:p w14:paraId="09675E3B" w14:textId="77777777" w:rsidR="00176970" w:rsidRPr="00A355D3" w:rsidRDefault="00176970" w:rsidP="00176970">
            <w:pPr>
              <w:spacing w:after="0" w:line="240" w:lineRule="auto"/>
              <w:jc w:val="right"/>
              <w:rPr>
                <w:rFonts w:ascii="Myriad Pro" w:eastAsia="Times New Roman" w:hAnsi="Myriad Pro"/>
                <w:b/>
                <w:bCs/>
                <w:color w:val="000000"/>
                <w:sz w:val="20"/>
                <w:szCs w:val="20"/>
                <w:lang w:eastAsia="ru-RU"/>
              </w:rPr>
            </w:pPr>
            <w:r w:rsidRPr="00A355D3">
              <w:rPr>
                <w:rFonts w:ascii="Myriad Pro" w:eastAsia="Times New Roman" w:hAnsi="Myriad Pro"/>
                <w:b/>
                <w:bCs/>
                <w:color w:val="000000"/>
                <w:sz w:val="20"/>
                <w:szCs w:val="20"/>
                <w:lang w:eastAsia="ru-RU"/>
              </w:rPr>
              <w:t>94,73%</w:t>
            </w:r>
          </w:p>
        </w:tc>
      </w:tr>
    </w:tbl>
    <w:p w14:paraId="76F9E43D" w14:textId="77777777" w:rsidR="00176970" w:rsidRPr="00A355D3" w:rsidRDefault="00176970" w:rsidP="00176970">
      <w:pPr>
        <w:tabs>
          <w:tab w:val="num" w:pos="1134"/>
        </w:tabs>
        <w:spacing w:before="240" w:after="0" w:line="360" w:lineRule="auto"/>
        <w:ind w:firstLine="567"/>
        <w:jc w:val="both"/>
        <w:rPr>
          <w:rFonts w:ascii="Myriad Pro" w:hAnsi="Myriad Pro"/>
          <w:sz w:val="26"/>
          <w:szCs w:val="26"/>
        </w:rPr>
      </w:pPr>
      <w:r w:rsidRPr="00A355D3">
        <w:rPr>
          <w:rFonts w:ascii="Myriad Pro" w:hAnsi="Myriad Pro"/>
          <w:sz w:val="26"/>
          <w:szCs w:val="26"/>
        </w:rPr>
        <w:lastRenderedPageBreak/>
        <w:t>Фактические расходы на оплату услуг ТСО на 5 185,91 тыс. руб., или 5,27% ниже планового уровня.</w:t>
      </w:r>
    </w:p>
    <w:p w14:paraId="6BB5F30A" w14:textId="77777777" w:rsidR="00176970" w:rsidRPr="00A355D3" w:rsidRDefault="00176970" w:rsidP="00176970">
      <w:pPr>
        <w:tabs>
          <w:tab w:val="num" w:pos="1134"/>
        </w:tabs>
        <w:spacing w:after="0" w:line="360" w:lineRule="auto"/>
        <w:ind w:firstLine="567"/>
        <w:contextualSpacing/>
        <w:jc w:val="both"/>
        <w:rPr>
          <w:rFonts w:ascii="Myriad Pro" w:hAnsi="Myriad Pro"/>
          <w:sz w:val="26"/>
          <w:szCs w:val="26"/>
        </w:rPr>
      </w:pPr>
      <w:r w:rsidRPr="00A355D3">
        <w:rPr>
          <w:rFonts w:ascii="Myriad Pro" w:hAnsi="Myriad Pro"/>
          <w:sz w:val="26"/>
          <w:szCs w:val="26"/>
        </w:rPr>
        <w:t>Согласно пункту 7 Основ ценообразования № 1178 в случае, если на основании данных статистической и бухгалтерской отчетности за год и иных материалов выявлены экономически обоснованные расходы организаций, осуществляющих регулируемую деятельность, не учтенные при установлении регулируемых цен (тарифов) на тот период регулирования, в котором они понесены, или доход, недополученный при осуществлении регулируемой деятельности в этот период регулирования по независящим от организации, осуществляющей регулируемую деятельность, причинам, указанные расходы (доход) учитываются регулирующими органами при установлении регулируемых цен (тарифов) на следующий период регулирования.</w:t>
      </w:r>
    </w:p>
    <w:p w14:paraId="3E39C2A4" w14:textId="77777777" w:rsidR="00176970" w:rsidRPr="00A355D3" w:rsidRDefault="00176970" w:rsidP="00176970">
      <w:pPr>
        <w:tabs>
          <w:tab w:val="num" w:pos="1134"/>
        </w:tabs>
        <w:spacing w:after="0" w:line="360" w:lineRule="auto"/>
        <w:ind w:firstLine="567"/>
        <w:contextualSpacing/>
        <w:jc w:val="both"/>
        <w:rPr>
          <w:rFonts w:ascii="Myriad Pro" w:hAnsi="Myriad Pro"/>
          <w:sz w:val="26"/>
          <w:szCs w:val="26"/>
        </w:rPr>
      </w:pPr>
      <w:r w:rsidRPr="00A355D3">
        <w:rPr>
          <w:rFonts w:ascii="Myriad Pro" w:hAnsi="Myriad Pro"/>
          <w:sz w:val="26"/>
          <w:szCs w:val="26"/>
        </w:rPr>
        <w:t>Таким образом, сумма экономии фактических расходов на оплату услуг ТСО составила 5 185,91 тыс. руб.</w:t>
      </w:r>
    </w:p>
    <w:p w14:paraId="48ECD8BB" w14:textId="77777777" w:rsidR="00176970" w:rsidRPr="00A355D3" w:rsidRDefault="00176970" w:rsidP="00176970">
      <w:pPr>
        <w:tabs>
          <w:tab w:val="num" w:pos="1134"/>
        </w:tabs>
        <w:spacing w:after="0" w:line="360" w:lineRule="auto"/>
        <w:ind w:firstLine="567"/>
        <w:contextualSpacing/>
        <w:jc w:val="both"/>
        <w:rPr>
          <w:rFonts w:ascii="Myriad Pro" w:hAnsi="Myriad Pro"/>
          <w:sz w:val="26"/>
          <w:szCs w:val="26"/>
        </w:rPr>
      </w:pPr>
    </w:p>
    <w:p w14:paraId="41435EE4" w14:textId="77777777" w:rsidR="00176970" w:rsidRPr="00A355D3" w:rsidRDefault="00176970" w:rsidP="00176970">
      <w:pPr>
        <w:spacing w:after="0" w:line="240" w:lineRule="auto"/>
        <w:rPr>
          <w:rFonts w:ascii="Myriad Pro" w:hAnsi="Myriad Pro"/>
          <w:sz w:val="26"/>
          <w:szCs w:val="26"/>
        </w:rPr>
      </w:pPr>
      <w:bookmarkStart w:id="45" w:name="_Toc37353562"/>
    </w:p>
    <w:p w14:paraId="509C2C51" w14:textId="1586F8D8" w:rsidR="00176970" w:rsidRPr="00A355D3" w:rsidRDefault="00176970" w:rsidP="00176970">
      <w:pPr>
        <w:pageBreakBefore/>
        <w:numPr>
          <w:ilvl w:val="0"/>
          <w:numId w:val="1"/>
        </w:numPr>
        <w:spacing w:after="0" w:line="360" w:lineRule="auto"/>
        <w:ind w:left="567" w:hanging="567"/>
        <w:jc w:val="both"/>
        <w:outlineLvl w:val="0"/>
        <w:rPr>
          <w:rFonts w:ascii="Myriad Pro" w:eastAsia="Times New Roman" w:hAnsi="Myriad Pro"/>
          <w:b/>
          <w:color w:val="4F6228"/>
          <w:sz w:val="28"/>
          <w:szCs w:val="28"/>
        </w:rPr>
      </w:pPr>
      <w:bookmarkStart w:id="46" w:name="_Toc53338821"/>
      <w:bookmarkStart w:id="47" w:name="_Toc53493537"/>
      <w:r w:rsidRPr="00A355D3">
        <w:rPr>
          <w:rFonts w:ascii="Myriad Pro" w:eastAsia="Times New Roman" w:hAnsi="Myriad Pro"/>
          <w:b/>
          <w:color w:val="4F6228"/>
          <w:sz w:val="28"/>
          <w:szCs w:val="28"/>
        </w:rPr>
        <w:lastRenderedPageBreak/>
        <w:t xml:space="preserve">Экспертиза обоснованности корректировок необходимой валовой выручки филиала </w:t>
      </w:r>
      <w:r w:rsidR="00712B4A" w:rsidRPr="00A355D3">
        <w:rPr>
          <w:rFonts w:ascii="Myriad Pro" w:eastAsia="Times New Roman" w:hAnsi="Myriad Pro"/>
          <w:b/>
          <w:color w:val="4F6228"/>
          <w:sz w:val="28"/>
          <w:szCs w:val="28"/>
        </w:rPr>
        <w:t>ПАО </w:t>
      </w:r>
      <w:r w:rsidRPr="00A355D3">
        <w:rPr>
          <w:rFonts w:ascii="Myriad Pro" w:eastAsia="Times New Roman" w:hAnsi="Myriad Pro"/>
          <w:b/>
          <w:color w:val="4F6228"/>
          <w:sz w:val="28"/>
          <w:szCs w:val="28"/>
        </w:rPr>
        <w:t>«МРСК Северо-Запада» «Псковэнерго», проведенных Государственным комитетом Псковской области по тарифам и энергетике при определении необходимой валовой выручки.</w:t>
      </w:r>
      <w:bookmarkEnd w:id="46"/>
      <w:bookmarkEnd w:id="47"/>
      <w:r w:rsidRPr="00A355D3">
        <w:rPr>
          <w:rFonts w:ascii="Myriad Pro" w:eastAsia="Times New Roman" w:hAnsi="Myriad Pro"/>
          <w:b/>
          <w:color w:val="4F6228"/>
          <w:sz w:val="28"/>
          <w:szCs w:val="28"/>
        </w:rPr>
        <w:t xml:space="preserve"> </w:t>
      </w:r>
      <w:bookmarkEnd w:id="45"/>
    </w:p>
    <w:p w14:paraId="125CF0F3" w14:textId="77777777" w:rsidR="00176970" w:rsidRPr="00A355D3" w:rsidRDefault="00176970" w:rsidP="00176970">
      <w:pPr>
        <w:autoSpaceDE w:val="0"/>
        <w:autoSpaceDN w:val="0"/>
        <w:adjustRightInd w:val="0"/>
        <w:spacing w:after="0" w:line="360" w:lineRule="auto"/>
        <w:ind w:firstLine="567"/>
        <w:jc w:val="both"/>
        <w:rPr>
          <w:rFonts w:ascii="Myriad Pro" w:hAnsi="Myriad Pro" w:cs="Myriad Pro"/>
          <w:sz w:val="26"/>
          <w:szCs w:val="26"/>
        </w:rPr>
      </w:pPr>
      <w:r w:rsidRPr="00A355D3">
        <w:rPr>
          <w:rFonts w:ascii="Myriad Pro" w:hAnsi="Myriad Pro"/>
          <w:sz w:val="26"/>
          <w:szCs w:val="26"/>
        </w:rPr>
        <w:t xml:space="preserve">Согласно пункту 38 Основ ценообразования № 1178 </w:t>
      </w:r>
      <w:r w:rsidRPr="00A355D3">
        <w:rPr>
          <w:rFonts w:ascii="Myriad Pro" w:hAnsi="Myriad Pro" w:cs="Myriad Pro"/>
          <w:sz w:val="26"/>
          <w:szCs w:val="26"/>
        </w:rPr>
        <w:t>в течение долгосрочного периода регулирования регулирующими органами ежегодно производится корректировка необходимой валовой выручки, устанавливаемой на очередной период регулирования в соответствии с Методическими указаниями № 98-э. По решению регулирующего органа такая корректировка может осуществляться с учетом отклонения фактических значений параметров расчета тарифов по итогам истекшего периода текущего года долгосрочного периода регулирования, за который известны фактические значения параметров расчета тарифов, от планировавшихся значений параметров расчета тарифов, а также изменение плановых показателей на следующие периоды.</w:t>
      </w:r>
    </w:p>
    <w:p w14:paraId="129465BC" w14:textId="17AE6ACB" w:rsidR="00176970" w:rsidRPr="00A355D3" w:rsidRDefault="00176970" w:rsidP="00176970">
      <w:pPr>
        <w:spacing w:after="0" w:line="360" w:lineRule="auto"/>
        <w:ind w:firstLine="567"/>
        <w:contextualSpacing/>
        <w:jc w:val="both"/>
        <w:rPr>
          <w:rFonts w:ascii="Myriad Pro" w:hAnsi="Myriad Pro"/>
          <w:sz w:val="26"/>
          <w:szCs w:val="26"/>
        </w:rPr>
      </w:pPr>
      <w:r w:rsidRPr="00A355D3">
        <w:rPr>
          <w:rFonts w:ascii="Myriad Pro" w:hAnsi="Myriad Pro" w:cs="Myriad Pro"/>
          <w:sz w:val="26"/>
          <w:szCs w:val="26"/>
        </w:rPr>
        <w:t xml:space="preserve">Согласно положениям пункта 39 Основ ценообразования №1178, которым предусмотрено, что при изменении метода регулирования тарифов на услуги по передаче электрической энергии на основе долгосрочных параметров регулирования деятельности сетевых организаций результаты деятельности регулируемой организации за предыдущие годы до изменения метода регулирования тарифов учитываются при определении ежегодной корректировки валовой выручки в порядке, предусмотренном теми методическими указаниями, в соответствии с которыми была установлена необходимая валовая выручка на соответствующий год. В отношении филиала </w:t>
      </w:r>
      <w:r w:rsidR="00712B4A" w:rsidRPr="00A355D3">
        <w:rPr>
          <w:rFonts w:ascii="Myriad Pro" w:hAnsi="Myriad Pro" w:cs="Myriad Pro"/>
          <w:sz w:val="26"/>
          <w:szCs w:val="26"/>
        </w:rPr>
        <w:t>ПАО </w:t>
      </w:r>
      <w:r w:rsidRPr="00A355D3">
        <w:rPr>
          <w:rFonts w:ascii="Myriad Pro" w:hAnsi="Myriad Pro" w:cs="Myriad Pro"/>
          <w:sz w:val="26"/>
          <w:szCs w:val="26"/>
        </w:rPr>
        <w:t xml:space="preserve">«МРСК Северо-Запада» «Псковэнерго» с 2012 года по 2017 год применялся метод регулирования - метод доходности инвестированного капитала. В связи с этим корректировки необходимой валовой выручки филиала </w:t>
      </w:r>
      <w:r w:rsidR="00712B4A" w:rsidRPr="00A355D3">
        <w:rPr>
          <w:rFonts w:ascii="Myriad Pro" w:hAnsi="Myriad Pro" w:cs="Myriad Pro"/>
          <w:sz w:val="26"/>
          <w:szCs w:val="26"/>
        </w:rPr>
        <w:t>ПАО </w:t>
      </w:r>
      <w:r w:rsidRPr="00A355D3">
        <w:rPr>
          <w:rFonts w:ascii="Myriad Pro" w:hAnsi="Myriad Pro" w:cs="Myriad Pro"/>
          <w:sz w:val="26"/>
          <w:szCs w:val="26"/>
        </w:rPr>
        <w:t xml:space="preserve">«МРСК Северо-Запада» «Псковэнерго» </w:t>
      </w:r>
      <w:r w:rsidRPr="00A355D3">
        <w:rPr>
          <w:rFonts w:ascii="Myriad Pro" w:hAnsi="Myriad Pro" w:cs="Myriad Pro"/>
          <w:sz w:val="26"/>
          <w:szCs w:val="26"/>
        </w:rPr>
        <w:lastRenderedPageBreak/>
        <w:t xml:space="preserve">на 2017 и 2018 год по фактическим данным 2015 и 2016 года соответственном осуществляются в соответствии с Методическими указаниями </w:t>
      </w:r>
      <w:r w:rsidRPr="00A355D3">
        <w:rPr>
          <w:rFonts w:ascii="Myriad Pro" w:hAnsi="Myriad Pro"/>
          <w:sz w:val="26"/>
          <w:szCs w:val="26"/>
        </w:rPr>
        <w:t xml:space="preserve">№ 228-э. </w:t>
      </w:r>
    </w:p>
    <w:p w14:paraId="620F8D66" w14:textId="77777777" w:rsidR="00176970" w:rsidRPr="00A355D3" w:rsidRDefault="00176970" w:rsidP="00176970">
      <w:pPr>
        <w:autoSpaceDE w:val="0"/>
        <w:autoSpaceDN w:val="0"/>
        <w:spacing w:after="0" w:line="360" w:lineRule="auto"/>
        <w:ind w:firstLine="567"/>
        <w:jc w:val="both"/>
        <w:rPr>
          <w:rFonts w:ascii="Myriad Pro" w:hAnsi="Myriad Pro"/>
          <w:i/>
          <w:sz w:val="26"/>
          <w:szCs w:val="26"/>
          <w:lang w:eastAsia="ru-RU"/>
        </w:rPr>
      </w:pPr>
      <w:r w:rsidRPr="00A355D3">
        <w:rPr>
          <w:rFonts w:ascii="Myriad Pro" w:hAnsi="Myriad Pro"/>
          <w:i/>
          <w:sz w:val="26"/>
          <w:szCs w:val="26"/>
          <w:lang w:eastAsia="ru-RU"/>
        </w:rPr>
        <w:t xml:space="preserve">Согласно пункту 42 Методических указаний № 228-э регулирующими органами производятся следующие корректировки величины необходимой валовой выручки: </w:t>
      </w:r>
    </w:p>
    <w:p w14:paraId="09B0736D" w14:textId="77777777" w:rsidR="00176970" w:rsidRPr="00A355D3" w:rsidRDefault="00176970" w:rsidP="000737F7">
      <w:pPr>
        <w:numPr>
          <w:ilvl w:val="0"/>
          <w:numId w:val="10"/>
        </w:numPr>
        <w:tabs>
          <w:tab w:val="left" w:pos="993"/>
        </w:tabs>
        <w:autoSpaceDE w:val="0"/>
        <w:autoSpaceDN w:val="0"/>
        <w:spacing w:after="0" w:line="360" w:lineRule="auto"/>
        <w:ind w:left="0" w:firstLine="567"/>
        <w:jc w:val="both"/>
        <w:rPr>
          <w:rFonts w:ascii="Myriad Pro" w:hAnsi="Myriad Pro"/>
          <w:sz w:val="26"/>
          <w:szCs w:val="26"/>
          <w:lang w:eastAsia="ru-RU"/>
        </w:rPr>
      </w:pPr>
      <w:r w:rsidRPr="00A355D3">
        <w:rPr>
          <w:rFonts w:ascii="Myriad Pro" w:hAnsi="Myriad Pro"/>
          <w:sz w:val="26"/>
          <w:szCs w:val="26"/>
          <w:lang w:eastAsia="ru-RU"/>
        </w:rPr>
        <w:t>компенсация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w:t>
      </w:r>
    </w:p>
    <w:p w14:paraId="5148C941" w14:textId="77777777" w:rsidR="00176970" w:rsidRPr="00A355D3" w:rsidRDefault="00176970" w:rsidP="000737F7">
      <w:pPr>
        <w:numPr>
          <w:ilvl w:val="0"/>
          <w:numId w:val="10"/>
        </w:numPr>
        <w:tabs>
          <w:tab w:val="left" w:pos="993"/>
        </w:tabs>
        <w:autoSpaceDE w:val="0"/>
        <w:autoSpaceDN w:val="0"/>
        <w:spacing w:after="0" w:line="360" w:lineRule="auto"/>
        <w:ind w:left="0" w:firstLine="567"/>
        <w:jc w:val="both"/>
        <w:rPr>
          <w:rFonts w:ascii="Myriad Pro" w:hAnsi="Myriad Pro"/>
          <w:sz w:val="26"/>
          <w:szCs w:val="26"/>
          <w:lang w:eastAsia="ru-RU"/>
        </w:rPr>
      </w:pPr>
      <w:r w:rsidRPr="00A355D3">
        <w:rPr>
          <w:rFonts w:ascii="Myriad Pro" w:hAnsi="Myriad Pro"/>
          <w:sz w:val="26"/>
          <w:szCs w:val="26"/>
          <w:lang w:eastAsia="ru-RU"/>
        </w:rPr>
        <w:t>корректировка необходимой валовой выручки на очередной год долгосрочного периода регулирования, осуществляемая в связи с изменением (неисполнением) инвестиционной программы;</w:t>
      </w:r>
    </w:p>
    <w:p w14:paraId="705DA657" w14:textId="77777777" w:rsidR="00176970" w:rsidRPr="00A355D3" w:rsidRDefault="00176970" w:rsidP="000737F7">
      <w:pPr>
        <w:numPr>
          <w:ilvl w:val="0"/>
          <w:numId w:val="10"/>
        </w:numPr>
        <w:tabs>
          <w:tab w:val="left" w:pos="993"/>
        </w:tabs>
        <w:autoSpaceDE w:val="0"/>
        <w:autoSpaceDN w:val="0"/>
        <w:spacing w:after="0" w:line="360" w:lineRule="auto"/>
        <w:ind w:left="0" w:firstLine="567"/>
        <w:jc w:val="both"/>
        <w:rPr>
          <w:rFonts w:ascii="Myriad Pro" w:hAnsi="Myriad Pro"/>
          <w:sz w:val="26"/>
          <w:szCs w:val="26"/>
          <w:lang w:eastAsia="ru-RU"/>
        </w:rPr>
      </w:pPr>
      <w:r w:rsidRPr="00A355D3">
        <w:rPr>
          <w:rFonts w:ascii="Myriad Pro" w:hAnsi="Myriad Pro"/>
          <w:sz w:val="26"/>
          <w:szCs w:val="26"/>
          <w:lang w:eastAsia="ru-RU"/>
        </w:rPr>
        <w:t>компенсация фактически понесенных неподконтрольных расходов, не учтенных при установлении тарифов на соответствующий год долгосрочного периода регулирования;</w:t>
      </w:r>
    </w:p>
    <w:p w14:paraId="53C34EBE" w14:textId="77777777" w:rsidR="00176970" w:rsidRPr="00A355D3" w:rsidRDefault="00176970" w:rsidP="000737F7">
      <w:pPr>
        <w:numPr>
          <w:ilvl w:val="0"/>
          <w:numId w:val="10"/>
        </w:numPr>
        <w:tabs>
          <w:tab w:val="left" w:pos="993"/>
        </w:tabs>
        <w:autoSpaceDE w:val="0"/>
        <w:autoSpaceDN w:val="0"/>
        <w:spacing w:after="0" w:line="360" w:lineRule="auto"/>
        <w:ind w:left="0" w:firstLine="567"/>
        <w:jc w:val="both"/>
        <w:rPr>
          <w:rFonts w:ascii="Myriad Pro" w:hAnsi="Myriad Pro"/>
          <w:sz w:val="26"/>
          <w:szCs w:val="26"/>
          <w:lang w:eastAsia="ru-RU"/>
        </w:rPr>
      </w:pPr>
      <w:r w:rsidRPr="00A355D3">
        <w:rPr>
          <w:rFonts w:ascii="Myriad Pro" w:hAnsi="Myriad Pro"/>
          <w:sz w:val="26"/>
          <w:szCs w:val="26"/>
          <w:lang w:eastAsia="ru-RU"/>
        </w:rPr>
        <w:t>корректировка, связанная с применением понижающего (повышающего) коэффициента, корректирующего необходимую валовую выручку сетевой организации с учетом фактических показателей достижения уровня надежности и качества производимых (реализуемых) товаров (услуг);</w:t>
      </w:r>
    </w:p>
    <w:p w14:paraId="06B0A1AC" w14:textId="77777777" w:rsidR="00176970" w:rsidRPr="00A355D3" w:rsidRDefault="00176970" w:rsidP="000737F7">
      <w:pPr>
        <w:numPr>
          <w:ilvl w:val="0"/>
          <w:numId w:val="10"/>
        </w:numPr>
        <w:tabs>
          <w:tab w:val="left" w:pos="993"/>
        </w:tabs>
        <w:autoSpaceDE w:val="0"/>
        <w:autoSpaceDN w:val="0"/>
        <w:spacing w:after="0" w:line="360" w:lineRule="auto"/>
        <w:ind w:left="0" w:firstLine="567"/>
        <w:jc w:val="both"/>
        <w:rPr>
          <w:rFonts w:ascii="Myriad Pro" w:hAnsi="Myriad Pro"/>
          <w:sz w:val="26"/>
          <w:szCs w:val="26"/>
          <w:lang w:eastAsia="ru-RU"/>
        </w:rPr>
      </w:pPr>
      <w:r w:rsidRPr="00A355D3">
        <w:rPr>
          <w:rFonts w:ascii="Myriad Pro" w:hAnsi="Myriad Pro"/>
          <w:sz w:val="26"/>
          <w:szCs w:val="26"/>
          <w:lang w:eastAsia="ru-RU"/>
        </w:rPr>
        <w:t>корректировка необходимой валовой выручки, осуществляемая в связи с изменением (неисполнением) инвестиционной программы;</w:t>
      </w:r>
    </w:p>
    <w:p w14:paraId="4137045F" w14:textId="77777777" w:rsidR="00176970" w:rsidRPr="00A355D3" w:rsidRDefault="00176970" w:rsidP="000737F7">
      <w:pPr>
        <w:widowControl w:val="0"/>
        <w:numPr>
          <w:ilvl w:val="0"/>
          <w:numId w:val="10"/>
        </w:numPr>
        <w:tabs>
          <w:tab w:val="left" w:pos="993"/>
        </w:tabs>
        <w:autoSpaceDE w:val="0"/>
        <w:autoSpaceDN w:val="0"/>
        <w:spacing w:after="0" w:line="360" w:lineRule="auto"/>
        <w:ind w:left="0" w:firstLine="567"/>
        <w:jc w:val="both"/>
        <w:rPr>
          <w:rFonts w:ascii="Myriad Pro" w:hAnsi="Myriad Pro"/>
          <w:sz w:val="26"/>
          <w:szCs w:val="26"/>
          <w:lang w:eastAsia="ru-RU"/>
        </w:rPr>
      </w:pPr>
      <w:r w:rsidRPr="00A355D3">
        <w:rPr>
          <w:rFonts w:ascii="Myriad Pro" w:hAnsi="Myriad Pro"/>
          <w:sz w:val="26"/>
          <w:szCs w:val="26"/>
          <w:lang w:eastAsia="ru-RU"/>
        </w:rPr>
        <w:t>выпадающие доходы сетевой организации от присоединения энергопринимающих устройств максимальной мощностью, не превышающей 15 кВт включительно (с учетом ранее присоединенной в данной точке присоединения мощности), энергопринимающих устройств максимальной мощностью до 150 кВт включительно (с учетом ранее присоединенных в данной точке присоединения энергопринимающих устройств), не включаемые в плату за технологическое присоединение, связанные с компенсацией расходов на строительство объектов электросетевого хозяйства, определяемые регулирующими органами в соответствии с пунктом 87 Основ ценообразования №1178.</w:t>
      </w:r>
    </w:p>
    <w:p w14:paraId="76AF95E3" w14:textId="1ABAE3BD" w:rsidR="00176970" w:rsidRPr="00A355D3" w:rsidRDefault="00176970" w:rsidP="00176970">
      <w:pPr>
        <w:spacing w:after="0" w:line="360" w:lineRule="auto"/>
        <w:ind w:firstLine="567"/>
        <w:contextualSpacing/>
        <w:jc w:val="both"/>
        <w:rPr>
          <w:rFonts w:ascii="Myriad Pro" w:hAnsi="Myriad Pro"/>
          <w:sz w:val="26"/>
          <w:szCs w:val="26"/>
        </w:rPr>
      </w:pPr>
      <w:r w:rsidRPr="00A355D3">
        <w:rPr>
          <w:rFonts w:ascii="Myriad Pro" w:hAnsi="Myriad Pro" w:cs="Myriad Pro"/>
          <w:sz w:val="26"/>
          <w:szCs w:val="26"/>
        </w:rPr>
        <w:lastRenderedPageBreak/>
        <w:t xml:space="preserve">Корректировки необходимой валовой выручки в части выпадающих / 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 по итогам 2015 и 2016 года филиалом </w:t>
      </w:r>
      <w:r w:rsidR="00712B4A" w:rsidRPr="00A355D3">
        <w:rPr>
          <w:rFonts w:ascii="Myriad Pro" w:hAnsi="Myriad Pro" w:cs="Myriad Pro"/>
          <w:sz w:val="26"/>
          <w:szCs w:val="26"/>
        </w:rPr>
        <w:t>ПАО </w:t>
      </w:r>
      <w:r w:rsidRPr="00A355D3">
        <w:rPr>
          <w:rFonts w:ascii="Myriad Pro" w:hAnsi="Myriad Pro" w:cs="Myriad Pro"/>
          <w:sz w:val="26"/>
          <w:szCs w:val="26"/>
        </w:rPr>
        <w:t>«МРСК Северо-Запада» «Псковэнерго» направлены в адрес Государственного комитете Псковской области по тарифам и энергетике</w:t>
      </w:r>
      <w:r w:rsidRPr="00A355D3">
        <w:rPr>
          <w:rFonts w:ascii="Myriad Pro" w:hAnsi="Myriad Pro"/>
          <w:sz w:val="26"/>
          <w:szCs w:val="26"/>
        </w:rPr>
        <w:t xml:space="preserve"> письмами от 29.04.2016 №МР2/7/1100-05/2236 и от 27.04.2017 №МР2/7/1100-05/2241 с приложением расчетных таблиц. В пояснительной записке к расчету необходимой валовой выручки и формированию тарифов на услуги по передаче электрической энергии, оказываемые филиалом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 с применением метода долгосрочной индексации необходимой валовой выручки на 2017-2018 гг.</w:t>
      </w:r>
      <w:r w:rsidR="005A62C7" w:rsidRPr="00A355D3">
        <w:rPr>
          <w:rFonts w:ascii="Myriad Pro" w:hAnsi="Myriad Pro"/>
          <w:sz w:val="26"/>
          <w:szCs w:val="26"/>
        </w:rPr>
        <w:t xml:space="preserve"> </w:t>
      </w:r>
      <w:r w:rsidRPr="00A355D3">
        <w:rPr>
          <w:rFonts w:ascii="Myriad Pro" w:hAnsi="Myriad Pro"/>
          <w:sz w:val="26"/>
          <w:szCs w:val="26"/>
        </w:rPr>
        <w:t>даны обосновывающие пояснения и материалы.</w:t>
      </w:r>
      <w:r w:rsidR="005A62C7" w:rsidRPr="00A355D3">
        <w:rPr>
          <w:rFonts w:ascii="Myriad Pro" w:hAnsi="Myriad Pro"/>
          <w:sz w:val="26"/>
          <w:szCs w:val="26"/>
        </w:rPr>
        <w:t xml:space="preserve"> </w:t>
      </w:r>
      <w:r w:rsidRPr="00A355D3">
        <w:rPr>
          <w:rFonts w:ascii="Myriad Pro" w:hAnsi="Myriad Pro"/>
          <w:sz w:val="26"/>
          <w:szCs w:val="26"/>
        </w:rPr>
        <w:t>В расчете НВВ учтены корректировки, предусмотренные Методическими указаниями по регулированию тарифов с применением метода доходности инвестиционного капитала, утвержденные Приказом ФСТ России от 30.03.2013 №228-э.</w:t>
      </w:r>
    </w:p>
    <w:p w14:paraId="065F1349" w14:textId="08737B57" w:rsidR="008C5C5E" w:rsidRPr="00A355D3" w:rsidRDefault="00176970" w:rsidP="008C5C5E">
      <w:pPr>
        <w:spacing w:after="0" w:line="360" w:lineRule="auto"/>
        <w:ind w:firstLine="567"/>
        <w:contextualSpacing/>
        <w:jc w:val="both"/>
        <w:rPr>
          <w:rFonts w:ascii="Myriad Pro" w:hAnsi="Myriad Pro"/>
          <w:sz w:val="26"/>
          <w:szCs w:val="26"/>
        </w:rPr>
      </w:pPr>
      <w:r w:rsidRPr="00A355D3">
        <w:rPr>
          <w:rFonts w:ascii="Myriad Pro" w:hAnsi="Myriad Pro"/>
          <w:sz w:val="26"/>
          <w:szCs w:val="26"/>
        </w:rPr>
        <w:t>В соответствии с пунктом 39 Основ ценообразования № 1178 при изменении метода регулирования тарифов на услуги по передаче электрической энергии на основе долгосрочных параметров регулирования деятельности сетевых организаций результаты деятельности регулируемой организации за предыдущие годы до изменения метода регулирования тарифов учитываются при определении ежегодной корректировки валовой выручки в порядке, предусмотренном теми методическими указаниями, в соответствии с которыми была установлена необходимая валовая выручка на соответствующий год. В связи с чем, Государственным комитетом Псковской области по тарифам и энергетике рассчитаны корректировки НВВ, связанные с компенсацией выпадающих/излишне полученных доходов за 12 месяцев года i-2 долгосрочного периода регулирования (∆НВВ</w:t>
      </w:r>
      <w:r w:rsidRPr="00A355D3">
        <w:rPr>
          <w:rFonts w:ascii="Myriad Pro" w:hAnsi="Myriad Pro"/>
          <w:sz w:val="26"/>
          <w:szCs w:val="26"/>
          <w:vertAlign w:val="subscript"/>
        </w:rPr>
        <w:t>2017</w:t>
      </w:r>
      <w:r w:rsidRPr="00A355D3">
        <w:rPr>
          <w:rFonts w:ascii="Myriad Pro" w:hAnsi="Myriad Pro"/>
          <w:sz w:val="26"/>
          <w:szCs w:val="26"/>
        </w:rPr>
        <w:t>) в соответствии с пунктом 42 Методических указаний по регулированию тарифов с применением метода доходности инвестированного капитала, утвержденных приказом Федеральной службы по тарифам от 30.03.2012 № 228-э.</w:t>
      </w:r>
      <w:r w:rsidR="008C5C5E" w:rsidRPr="00A355D3">
        <w:rPr>
          <w:rFonts w:ascii="Myriad Pro" w:hAnsi="Myriad Pro"/>
          <w:sz w:val="26"/>
          <w:szCs w:val="26"/>
        </w:rPr>
        <w:br w:type="page"/>
      </w:r>
    </w:p>
    <w:p w14:paraId="07C77E96" w14:textId="77777777" w:rsidR="00176970" w:rsidRPr="00A355D3" w:rsidRDefault="00176970" w:rsidP="00176970">
      <w:pPr>
        <w:numPr>
          <w:ilvl w:val="1"/>
          <w:numId w:val="1"/>
        </w:numPr>
        <w:spacing w:after="0" w:line="360" w:lineRule="auto"/>
        <w:ind w:left="567" w:hanging="578"/>
        <w:jc w:val="both"/>
        <w:outlineLvl w:val="0"/>
        <w:rPr>
          <w:rFonts w:ascii="Myriad Pro" w:eastAsia="Times New Roman" w:hAnsi="Myriad Pro"/>
          <w:b/>
          <w:color w:val="4F6228"/>
          <w:sz w:val="28"/>
          <w:szCs w:val="28"/>
        </w:rPr>
      </w:pPr>
      <w:bookmarkStart w:id="48" w:name="_Toc37353563"/>
      <w:bookmarkStart w:id="49" w:name="_Toc53338822"/>
      <w:bookmarkStart w:id="50" w:name="_Toc53493538"/>
      <w:r w:rsidRPr="00A355D3">
        <w:rPr>
          <w:rFonts w:ascii="Myriad Pro" w:eastAsia="Times New Roman" w:hAnsi="Myriad Pro"/>
          <w:b/>
          <w:color w:val="4F6228"/>
          <w:sz w:val="28"/>
          <w:szCs w:val="28"/>
        </w:rPr>
        <w:lastRenderedPageBreak/>
        <w:t>Экспертиза обоснованности определения величины корректировки, возникающей в связи с отличием фактической выручки от реализации услуг по регулируемому виду деятельности от утвержденной при установлении тарифов</w:t>
      </w:r>
      <w:bookmarkEnd w:id="48"/>
      <w:bookmarkEnd w:id="49"/>
      <w:bookmarkEnd w:id="50"/>
    </w:p>
    <w:p w14:paraId="0B500727" w14:textId="77777777" w:rsidR="00176970" w:rsidRPr="00A355D3" w:rsidRDefault="00176970" w:rsidP="00176970">
      <w:pPr>
        <w:autoSpaceDE w:val="0"/>
        <w:autoSpaceDN w:val="0"/>
        <w:spacing w:after="0" w:line="360" w:lineRule="auto"/>
        <w:ind w:firstLine="709"/>
        <w:jc w:val="both"/>
        <w:rPr>
          <w:rFonts w:ascii="Myriad Pro" w:hAnsi="Myriad Pro"/>
          <w:sz w:val="26"/>
          <w:szCs w:val="26"/>
          <w:lang w:eastAsia="ru-RU"/>
        </w:rPr>
      </w:pPr>
      <w:r w:rsidRPr="00A355D3">
        <w:rPr>
          <w:rFonts w:ascii="Myriad Pro" w:hAnsi="Myriad Pro"/>
          <w:sz w:val="26"/>
          <w:szCs w:val="26"/>
          <w:lang w:eastAsia="ru-RU"/>
        </w:rPr>
        <w:t xml:space="preserve">Согласно пункту 42 Методических указаний № 228-э компенсация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 производится по формуле: </w:t>
      </w:r>
    </w:p>
    <w:p w14:paraId="182F21A9" w14:textId="77777777" w:rsidR="00176970" w:rsidRPr="00A355D3" w:rsidRDefault="00176970" w:rsidP="008C5C5E">
      <w:pPr>
        <w:tabs>
          <w:tab w:val="left" w:pos="1134"/>
        </w:tabs>
        <w:spacing w:after="0" w:line="360" w:lineRule="auto"/>
        <w:contextualSpacing/>
        <w:jc w:val="center"/>
        <w:rPr>
          <w:rFonts w:ascii="Myriad Pro" w:hAnsi="Myriad Pro"/>
          <w:noProof/>
          <w:position w:val="-11"/>
          <w:sz w:val="26"/>
          <w:szCs w:val="26"/>
        </w:rPr>
      </w:pPr>
      <w:r w:rsidRPr="00A355D3">
        <w:rPr>
          <w:rFonts w:ascii="Myriad Pro" w:hAnsi="Myriad Pro"/>
          <w:noProof/>
          <w:position w:val="-11"/>
          <w:sz w:val="26"/>
          <w:szCs w:val="26"/>
          <w:lang w:eastAsia="ru-RU"/>
        </w:rPr>
        <w:drawing>
          <wp:inline distT="0" distB="0" distL="0" distR="0" wp14:anchorId="25D7E81F" wp14:editId="66F0C035">
            <wp:extent cx="5943600" cy="266700"/>
            <wp:effectExtent l="0" t="0" r="0" b="0"/>
            <wp:docPr id="22"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266700"/>
                    </a:xfrm>
                    <a:prstGeom prst="rect">
                      <a:avLst/>
                    </a:prstGeom>
                    <a:noFill/>
                    <a:ln>
                      <a:noFill/>
                    </a:ln>
                  </pic:spPr>
                </pic:pic>
              </a:graphicData>
            </a:graphic>
          </wp:inline>
        </w:drawing>
      </w:r>
    </w:p>
    <w:p w14:paraId="632B169A" w14:textId="77777777" w:rsidR="00176970" w:rsidRPr="00A355D3" w:rsidRDefault="00176970" w:rsidP="00032879">
      <w:pPr>
        <w:widowControl w:val="0"/>
        <w:tabs>
          <w:tab w:val="left" w:pos="1134"/>
        </w:tabs>
        <w:spacing w:after="0" w:line="360" w:lineRule="auto"/>
        <w:ind w:firstLine="567"/>
        <w:contextualSpacing/>
        <w:jc w:val="both"/>
        <w:rPr>
          <w:rFonts w:ascii="Myriad Pro" w:hAnsi="Myriad Pro"/>
          <w:color w:val="000000"/>
          <w:sz w:val="26"/>
          <w:szCs w:val="26"/>
        </w:rPr>
      </w:pPr>
      <w:r w:rsidRPr="00A355D3">
        <w:rPr>
          <w:rFonts w:ascii="Myriad Pro" w:hAnsi="Myriad Pro"/>
          <w:color w:val="000000"/>
          <w:sz w:val="26"/>
          <w:szCs w:val="26"/>
        </w:rPr>
        <w:t>Согласно пункту 42 Методических указаний № 228-э величина корректировки, возникающая в связи с отличием фактической выручки от реализации услуг по регулируемому виду деятельности от утвержденной при установлении тарифов, определяется в составе формулы:</w:t>
      </w:r>
    </w:p>
    <w:p w14:paraId="070EF35B" w14:textId="77777777" w:rsidR="00176970" w:rsidRPr="00A355D3" w:rsidRDefault="00176970" w:rsidP="00032879">
      <w:pPr>
        <w:widowControl w:val="0"/>
        <w:tabs>
          <w:tab w:val="left" w:pos="1134"/>
        </w:tabs>
        <w:spacing w:after="0" w:line="360" w:lineRule="auto"/>
        <w:contextualSpacing/>
        <w:jc w:val="center"/>
        <w:rPr>
          <w:rFonts w:ascii="Myriad Pro" w:hAnsi="Myriad Pro"/>
          <w:color w:val="000000"/>
          <w:sz w:val="26"/>
          <w:szCs w:val="26"/>
        </w:rPr>
      </w:pPr>
      <w:bookmarkStart w:id="51" w:name="sub_10424"/>
      <w:r w:rsidRPr="00A355D3">
        <w:rPr>
          <w:rFonts w:ascii="Myriad Pro" w:hAnsi="Myriad Pro"/>
          <w:noProof/>
          <w:color w:val="000000"/>
          <w:sz w:val="26"/>
          <w:szCs w:val="26"/>
          <w:lang w:eastAsia="ru-RU"/>
        </w:rPr>
        <w:drawing>
          <wp:inline distT="0" distB="0" distL="0" distR="0" wp14:anchorId="3D0A8E04" wp14:editId="70A879E2">
            <wp:extent cx="4834393" cy="384554"/>
            <wp:effectExtent l="0" t="0" r="4445" b="0"/>
            <wp:docPr id="23" name="Рисунок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93222" cy="389234"/>
                    </a:xfrm>
                    <a:prstGeom prst="rect">
                      <a:avLst/>
                    </a:prstGeom>
                    <a:noFill/>
                    <a:ln>
                      <a:noFill/>
                    </a:ln>
                  </pic:spPr>
                </pic:pic>
              </a:graphicData>
            </a:graphic>
          </wp:inline>
        </w:drawing>
      </w:r>
    </w:p>
    <w:bookmarkEnd w:id="51"/>
    <w:p w14:paraId="639AA2A1" w14:textId="77777777" w:rsidR="00176970" w:rsidRPr="00A355D3" w:rsidRDefault="00176970" w:rsidP="00032879">
      <w:pPr>
        <w:widowControl w:val="0"/>
        <w:tabs>
          <w:tab w:val="left" w:pos="1134"/>
        </w:tabs>
        <w:spacing w:after="0" w:line="360" w:lineRule="auto"/>
        <w:ind w:firstLine="567"/>
        <w:contextualSpacing/>
        <w:jc w:val="both"/>
        <w:rPr>
          <w:rFonts w:ascii="Myriad Pro" w:hAnsi="Myriad Pro"/>
          <w:color w:val="000000"/>
          <w:sz w:val="26"/>
          <w:szCs w:val="26"/>
        </w:rPr>
      </w:pPr>
      <w:r w:rsidRPr="00A355D3">
        <w:rPr>
          <w:rFonts w:ascii="Myriad Pro" w:hAnsi="Myriad Pro"/>
          <w:color w:val="000000"/>
          <w:sz w:val="26"/>
          <w:szCs w:val="26"/>
        </w:rPr>
        <w:t>где:</w:t>
      </w:r>
    </w:p>
    <w:p w14:paraId="3E5DD9A6" w14:textId="77777777" w:rsidR="00176970" w:rsidRPr="00A355D3" w:rsidRDefault="00176970" w:rsidP="00032879">
      <w:pPr>
        <w:widowControl w:val="0"/>
        <w:tabs>
          <w:tab w:val="left" w:pos="1134"/>
        </w:tabs>
        <w:spacing w:after="0" w:line="360" w:lineRule="auto"/>
        <w:ind w:firstLine="567"/>
        <w:contextualSpacing/>
        <w:jc w:val="both"/>
        <w:rPr>
          <w:rFonts w:ascii="Myriad Pro" w:hAnsi="Myriad Pro"/>
          <w:color w:val="000000"/>
          <w:sz w:val="26"/>
          <w:szCs w:val="26"/>
        </w:rPr>
      </w:pPr>
      <w:r w:rsidRPr="00A355D3">
        <w:rPr>
          <w:rFonts w:ascii="Myriad Pro" w:hAnsi="Myriad Pro"/>
          <w:noProof/>
          <w:color w:val="000000"/>
          <w:sz w:val="26"/>
          <w:szCs w:val="26"/>
          <w:lang w:eastAsia="ru-RU"/>
        </w:rPr>
        <w:drawing>
          <wp:inline distT="0" distB="0" distL="0" distR="0" wp14:anchorId="176E9C75" wp14:editId="0974EAFB">
            <wp:extent cx="685800" cy="400050"/>
            <wp:effectExtent l="0" t="0" r="0" b="0"/>
            <wp:docPr id="24" name="Рисунок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5800" cy="400050"/>
                    </a:xfrm>
                    <a:prstGeom prst="rect">
                      <a:avLst/>
                    </a:prstGeom>
                    <a:noFill/>
                    <a:ln>
                      <a:noFill/>
                    </a:ln>
                  </pic:spPr>
                </pic:pic>
              </a:graphicData>
            </a:graphic>
          </wp:inline>
        </w:drawing>
      </w:r>
      <w:r w:rsidRPr="00A355D3">
        <w:rPr>
          <w:rFonts w:ascii="Myriad Pro" w:hAnsi="Myriad Pro"/>
          <w:color w:val="000000"/>
          <w:sz w:val="26"/>
          <w:szCs w:val="26"/>
        </w:rPr>
        <w:t xml:space="preserve"> - скорректированная необходимая валовая выручка, установленная регулирующим органом на год i-2 долгосрочного периода регулирования;</w:t>
      </w:r>
    </w:p>
    <w:p w14:paraId="31738302" w14:textId="0FC0793E" w:rsidR="00176970" w:rsidRPr="00A355D3" w:rsidRDefault="00176970" w:rsidP="00032879">
      <w:pPr>
        <w:widowControl w:val="0"/>
        <w:tabs>
          <w:tab w:val="left" w:pos="1134"/>
        </w:tabs>
        <w:spacing w:after="0" w:line="360" w:lineRule="auto"/>
        <w:ind w:firstLine="567"/>
        <w:contextualSpacing/>
        <w:jc w:val="both"/>
        <w:rPr>
          <w:rFonts w:ascii="Myriad Pro" w:hAnsi="Myriad Pro"/>
          <w:color w:val="000000"/>
          <w:sz w:val="26"/>
          <w:szCs w:val="26"/>
        </w:rPr>
      </w:pPr>
      <w:bookmarkStart w:id="52" w:name="sub_104222"/>
      <w:r w:rsidRPr="00A355D3">
        <w:rPr>
          <w:rFonts w:ascii="Myriad Pro" w:hAnsi="Myriad Pro"/>
          <w:noProof/>
          <w:color w:val="000000"/>
          <w:sz w:val="26"/>
          <w:szCs w:val="26"/>
          <w:lang w:eastAsia="ru-RU"/>
        </w:rPr>
        <w:drawing>
          <wp:inline distT="0" distB="0" distL="0" distR="0" wp14:anchorId="656754AE" wp14:editId="48288B93">
            <wp:extent cx="685800" cy="400050"/>
            <wp:effectExtent l="0" t="0" r="0" b="0"/>
            <wp:docPr id="25" name="Рисунок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5800" cy="400050"/>
                    </a:xfrm>
                    <a:prstGeom prst="rect">
                      <a:avLst/>
                    </a:prstGeom>
                    <a:noFill/>
                    <a:ln>
                      <a:noFill/>
                    </a:ln>
                  </pic:spPr>
                </pic:pic>
              </a:graphicData>
            </a:graphic>
          </wp:inline>
        </w:drawing>
      </w:r>
      <w:r w:rsidRPr="00A355D3">
        <w:rPr>
          <w:rFonts w:ascii="Myriad Pro" w:hAnsi="Myriad Pro"/>
          <w:color w:val="000000"/>
          <w:sz w:val="26"/>
          <w:szCs w:val="26"/>
        </w:rPr>
        <w:t xml:space="preserve"> - фактический объем выручки от реализации продукции по регулируемому виду деятельности за год i-2;</w:t>
      </w:r>
    </w:p>
    <w:p w14:paraId="3775A511" w14:textId="77777777" w:rsidR="00176970" w:rsidRPr="00A355D3" w:rsidRDefault="00176970" w:rsidP="00032879">
      <w:pPr>
        <w:widowControl w:val="0"/>
        <w:tabs>
          <w:tab w:val="left" w:pos="1134"/>
        </w:tabs>
        <w:spacing w:after="0" w:line="360" w:lineRule="auto"/>
        <w:contextualSpacing/>
        <w:jc w:val="both"/>
        <w:rPr>
          <w:rFonts w:ascii="Myriad Pro" w:hAnsi="Myriad Pro"/>
          <w:color w:val="000000"/>
          <w:sz w:val="26"/>
          <w:szCs w:val="26"/>
        </w:rPr>
      </w:pPr>
      <w:r w:rsidRPr="00A355D3">
        <w:rPr>
          <w:rFonts w:ascii="Myriad Pro" w:hAnsi="Myriad Pro"/>
          <w:color w:val="000000"/>
          <w:sz w:val="26"/>
          <w:szCs w:val="26"/>
        </w:rPr>
        <w:br w:type="page"/>
      </w:r>
    </w:p>
    <w:bookmarkEnd w:id="52"/>
    <w:p w14:paraId="374A3FA3" w14:textId="32DE6CC9" w:rsidR="00176970" w:rsidRPr="00A355D3" w:rsidRDefault="00176970" w:rsidP="00032879">
      <w:pPr>
        <w:widowControl w:val="0"/>
        <w:numPr>
          <w:ilvl w:val="2"/>
          <w:numId w:val="1"/>
        </w:numPr>
        <w:spacing w:after="0" w:line="360" w:lineRule="auto"/>
        <w:jc w:val="both"/>
        <w:outlineLvl w:val="0"/>
        <w:rPr>
          <w:rFonts w:ascii="Myriad Pro" w:eastAsia="Times New Roman" w:hAnsi="Myriad Pro"/>
          <w:b/>
          <w:color w:val="4F6228"/>
          <w:sz w:val="28"/>
          <w:szCs w:val="28"/>
        </w:rPr>
      </w:pPr>
      <w:r w:rsidRPr="00A355D3">
        <w:rPr>
          <w:rFonts w:ascii="Myriad Pro" w:eastAsia="Times New Roman" w:hAnsi="Myriad Pro"/>
          <w:b/>
          <w:color w:val="4F6228"/>
          <w:sz w:val="28"/>
          <w:szCs w:val="28"/>
        </w:rPr>
        <w:lastRenderedPageBreak/>
        <w:t xml:space="preserve"> </w:t>
      </w:r>
      <w:bookmarkStart w:id="53" w:name="_Toc53338823"/>
      <w:bookmarkStart w:id="54" w:name="_Toc53493539"/>
      <w:r w:rsidRPr="00A355D3">
        <w:rPr>
          <w:rFonts w:ascii="Myriad Pro" w:eastAsia="Times New Roman" w:hAnsi="Myriad Pro"/>
          <w:b/>
          <w:color w:val="4F6228"/>
          <w:sz w:val="28"/>
          <w:szCs w:val="28"/>
        </w:rPr>
        <w:t>Экспертиза обоснованности определения величины корректировки, возникающей в связи с отличием фактической выручки от реализации услуг по регулируемому виду деятельности от утвержденной при установлении тарифов на 2017 год.</w:t>
      </w:r>
      <w:bookmarkEnd w:id="53"/>
      <w:bookmarkEnd w:id="54"/>
    </w:p>
    <w:p w14:paraId="36782E7A" w14:textId="77777777" w:rsidR="00176970" w:rsidRPr="00A355D3" w:rsidRDefault="00176970" w:rsidP="00032879">
      <w:pPr>
        <w:widowControl w:val="0"/>
        <w:autoSpaceDE w:val="0"/>
        <w:autoSpaceDN w:val="0"/>
        <w:spacing w:after="0" w:line="360" w:lineRule="auto"/>
        <w:jc w:val="both"/>
        <w:rPr>
          <w:rFonts w:ascii="Myriad Pro" w:hAnsi="Myriad Pro"/>
          <w:sz w:val="24"/>
          <w:szCs w:val="24"/>
          <w:lang w:eastAsia="ru-RU"/>
        </w:rPr>
      </w:pPr>
    </w:p>
    <w:p w14:paraId="3B9BC521" w14:textId="77777777" w:rsidR="00176970" w:rsidRPr="00A355D3" w:rsidRDefault="00176970" w:rsidP="00032879">
      <w:pPr>
        <w:widowControl w:val="0"/>
        <w:spacing w:after="200" w:line="360" w:lineRule="auto"/>
        <w:jc w:val="both"/>
        <w:rPr>
          <w:rFonts w:ascii="Myriad Pro" w:hAnsi="Myriad Pro"/>
          <w:b/>
          <w:bCs/>
          <w:sz w:val="26"/>
          <w:szCs w:val="26"/>
        </w:rPr>
      </w:pPr>
      <w:r w:rsidRPr="00A355D3">
        <w:rPr>
          <w:rFonts w:ascii="Myriad Pro" w:hAnsi="Myriad Pro"/>
          <w:b/>
          <w:bCs/>
          <w:sz w:val="26"/>
          <w:szCs w:val="26"/>
        </w:rPr>
        <w:t>ПОЗИЦИЯ ТЕРРИТОРИАЛЬНОЙ СЕТЕВОЙ ОРГАНИЗАЦИИ</w:t>
      </w:r>
    </w:p>
    <w:tbl>
      <w:tblPr>
        <w:tblW w:w="5000" w:type="pct"/>
        <w:tblLook w:val="0000" w:firstRow="0" w:lastRow="0" w:firstColumn="0" w:lastColumn="0" w:noHBand="0" w:noVBand="0"/>
      </w:tblPr>
      <w:tblGrid>
        <w:gridCol w:w="3085"/>
        <w:gridCol w:w="2081"/>
        <w:gridCol w:w="2369"/>
        <w:gridCol w:w="2369"/>
      </w:tblGrid>
      <w:tr w:rsidR="00176970" w:rsidRPr="00A355D3" w14:paraId="7862CD04" w14:textId="77777777" w:rsidTr="008C5C5E">
        <w:trPr>
          <w:trHeight w:val="780"/>
        </w:trPr>
        <w:tc>
          <w:tcPr>
            <w:tcW w:w="1557" w:type="pct"/>
            <w:tcBorders>
              <w:top w:val="single" w:sz="8" w:space="0" w:color="FFFFFF"/>
              <w:left w:val="single" w:sz="8" w:space="0" w:color="FFFFFF"/>
              <w:bottom w:val="single" w:sz="8" w:space="0" w:color="FFFFFF"/>
              <w:right w:val="single" w:sz="8" w:space="0" w:color="FFFFFF"/>
            </w:tcBorders>
            <w:shd w:val="clear" w:color="000000" w:fill="4F6228"/>
            <w:noWrap/>
            <w:vAlign w:val="center"/>
          </w:tcPr>
          <w:p w14:paraId="61E64F6A" w14:textId="77777777" w:rsidR="00176970" w:rsidRPr="00A355D3" w:rsidRDefault="00176970" w:rsidP="00032879">
            <w:pPr>
              <w:widowControl w:val="0"/>
              <w:spacing w:after="0" w:line="240" w:lineRule="auto"/>
              <w:jc w:val="center"/>
              <w:rPr>
                <w:rFonts w:ascii="Myriad Pro" w:eastAsia="Times New Roman" w:hAnsi="Myriad Pro" w:cs="Arial"/>
                <w:b/>
                <w:bCs/>
                <w:color w:val="FFFFFF"/>
                <w:sz w:val="20"/>
                <w:szCs w:val="20"/>
                <w:lang w:eastAsia="ru-RU"/>
              </w:rPr>
            </w:pPr>
            <w:r w:rsidRPr="00A355D3">
              <w:rPr>
                <w:rFonts w:ascii="Myriad Pro" w:eastAsia="Times New Roman" w:hAnsi="Myriad Pro" w:cs="Arial"/>
                <w:b/>
                <w:bCs/>
                <w:color w:val="FFFFFF"/>
                <w:sz w:val="20"/>
                <w:szCs w:val="20"/>
                <w:lang w:eastAsia="ru-RU"/>
              </w:rPr>
              <w:t>Показатель</w:t>
            </w:r>
          </w:p>
          <w:p w14:paraId="5B8179D6" w14:textId="77777777" w:rsidR="00176970" w:rsidRPr="00A355D3" w:rsidRDefault="00176970" w:rsidP="00032879">
            <w:pPr>
              <w:widowControl w:val="0"/>
              <w:spacing w:after="0" w:line="240" w:lineRule="auto"/>
              <w:jc w:val="center"/>
              <w:rPr>
                <w:rFonts w:ascii="Myriad Pro" w:eastAsia="Times New Roman" w:hAnsi="Myriad Pro" w:cs="Arial"/>
                <w:b/>
                <w:bCs/>
                <w:color w:val="FFFFFF"/>
                <w:sz w:val="20"/>
                <w:szCs w:val="20"/>
                <w:lang w:eastAsia="ru-RU"/>
              </w:rPr>
            </w:pPr>
          </w:p>
        </w:tc>
        <w:tc>
          <w:tcPr>
            <w:tcW w:w="1050" w:type="pct"/>
            <w:tcBorders>
              <w:top w:val="single" w:sz="8" w:space="0" w:color="FFFFFF"/>
              <w:left w:val="nil"/>
              <w:bottom w:val="single" w:sz="8" w:space="0" w:color="FFFFFF"/>
              <w:right w:val="single" w:sz="8" w:space="0" w:color="FFFFFF"/>
            </w:tcBorders>
            <w:shd w:val="clear" w:color="000000" w:fill="4F6228"/>
            <w:noWrap/>
            <w:vAlign w:val="center"/>
          </w:tcPr>
          <w:p w14:paraId="112BE8E7" w14:textId="77777777" w:rsidR="00176970" w:rsidRPr="00A355D3" w:rsidRDefault="00176970" w:rsidP="00032879">
            <w:pPr>
              <w:widowControl w:val="0"/>
              <w:spacing w:after="0" w:line="240" w:lineRule="auto"/>
              <w:jc w:val="center"/>
              <w:rPr>
                <w:rFonts w:ascii="Myriad Pro" w:eastAsia="Times New Roman" w:hAnsi="Myriad Pro" w:cs="Arial"/>
                <w:b/>
                <w:bCs/>
                <w:color w:val="FFFFFF"/>
                <w:sz w:val="20"/>
                <w:szCs w:val="20"/>
                <w:lang w:eastAsia="ru-RU"/>
              </w:rPr>
            </w:pPr>
            <w:r w:rsidRPr="00A355D3">
              <w:rPr>
                <w:rFonts w:ascii="Myriad Pro" w:eastAsia="Times New Roman" w:hAnsi="Myriad Pro" w:cs="Arial"/>
                <w:b/>
                <w:bCs/>
                <w:color w:val="FFFFFF"/>
                <w:sz w:val="20"/>
                <w:szCs w:val="20"/>
                <w:lang w:eastAsia="ru-RU"/>
              </w:rPr>
              <w:t>Обозначение</w:t>
            </w:r>
          </w:p>
        </w:tc>
        <w:tc>
          <w:tcPr>
            <w:tcW w:w="1196" w:type="pct"/>
            <w:tcBorders>
              <w:top w:val="single" w:sz="8" w:space="0" w:color="FFFFFF"/>
              <w:left w:val="nil"/>
              <w:bottom w:val="single" w:sz="8" w:space="0" w:color="FFFFFF"/>
              <w:right w:val="single" w:sz="8" w:space="0" w:color="FFFFFF"/>
            </w:tcBorders>
            <w:shd w:val="clear" w:color="000000" w:fill="4F6228"/>
            <w:vAlign w:val="center"/>
          </w:tcPr>
          <w:p w14:paraId="5C929772" w14:textId="77777777" w:rsidR="00176970" w:rsidRPr="00A355D3" w:rsidRDefault="00176970" w:rsidP="00032879">
            <w:pPr>
              <w:widowControl w:val="0"/>
              <w:spacing w:after="0" w:line="240" w:lineRule="auto"/>
              <w:jc w:val="center"/>
              <w:rPr>
                <w:rFonts w:ascii="Myriad Pro" w:eastAsia="Times New Roman" w:hAnsi="Myriad Pro" w:cs="Arial"/>
                <w:b/>
                <w:bCs/>
                <w:color w:val="FFFFFF"/>
                <w:sz w:val="20"/>
                <w:szCs w:val="20"/>
                <w:lang w:eastAsia="ru-RU"/>
              </w:rPr>
            </w:pPr>
            <w:r w:rsidRPr="00A355D3">
              <w:rPr>
                <w:rFonts w:ascii="Myriad Pro" w:eastAsia="Times New Roman" w:hAnsi="Myriad Pro" w:cs="Arial"/>
                <w:b/>
                <w:bCs/>
                <w:color w:val="FFFFFF"/>
                <w:sz w:val="20"/>
                <w:szCs w:val="20"/>
                <w:lang w:eastAsia="ru-RU"/>
              </w:rPr>
              <w:t>Установлено при тарифном регулировании</w:t>
            </w:r>
          </w:p>
        </w:tc>
        <w:tc>
          <w:tcPr>
            <w:tcW w:w="1196" w:type="pct"/>
            <w:tcBorders>
              <w:top w:val="single" w:sz="8" w:space="0" w:color="FFFFFF"/>
              <w:left w:val="nil"/>
              <w:bottom w:val="single" w:sz="8" w:space="0" w:color="FFFFFF"/>
              <w:right w:val="single" w:sz="8" w:space="0" w:color="FFFFFF"/>
            </w:tcBorders>
            <w:shd w:val="clear" w:color="000000" w:fill="4F6228"/>
            <w:vAlign w:val="center"/>
          </w:tcPr>
          <w:p w14:paraId="7EC8CCB9" w14:textId="77777777" w:rsidR="00176970" w:rsidRPr="00A355D3" w:rsidRDefault="00176970" w:rsidP="00032879">
            <w:pPr>
              <w:widowControl w:val="0"/>
              <w:spacing w:after="0" w:line="240" w:lineRule="auto"/>
              <w:jc w:val="center"/>
              <w:rPr>
                <w:rFonts w:ascii="Myriad Pro" w:eastAsia="Times New Roman" w:hAnsi="Myriad Pro" w:cs="Arial"/>
                <w:b/>
                <w:bCs/>
                <w:color w:val="FFFFFF"/>
                <w:sz w:val="20"/>
                <w:szCs w:val="20"/>
                <w:lang w:eastAsia="ru-RU"/>
              </w:rPr>
            </w:pPr>
            <w:r w:rsidRPr="00A355D3">
              <w:rPr>
                <w:rFonts w:ascii="Myriad Pro" w:eastAsia="Times New Roman" w:hAnsi="Myriad Pro" w:cs="Arial"/>
                <w:b/>
                <w:bCs/>
                <w:color w:val="FFFFFF"/>
                <w:sz w:val="20"/>
                <w:szCs w:val="20"/>
                <w:lang w:eastAsia="ru-RU"/>
              </w:rPr>
              <w:t>Скорректированное (фактическое) значение</w:t>
            </w:r>
          </w:p>
        </w:tc>
      </w:tr>
      <w:tr w:rsidR="00176970" w:rsidRPr="00A355D3" w14:paraId="7ADA5179" w14:textId="77777777" w:rsidTr="008C5C5E">
        <w:trPr>
          <w:trHeight w:val="315"/>
        </w:trPr>
        <w:tc>
          <w:tcPr>
            <w:tcW w:w="1557" w:type="pct"/>
            <w:tcBorders>
              <w:top w:val="nil"/>
              <w:left w:val="single" w:sz="8" w:space="0" w:color="auto"/>
              <w:bottom w:val="single" w:sz="4" w:space="0" w:color="auto"/>
              <w:right w:val="single" w:sz="8" w:space="0" w:color="auto"/>
            </w:tcBorders>
            <w:shd w:val="clear" w:color="auto" w:fill="auto"/>
            <w:noWrap/>
            <w:vAlign w:val="center"/>
          </w:tcPr>
          <w:p w14:paraId="015FFD61" w14:textId="77777777" w:rsidR="00176970" w:rsidRPr="00A355D3" w:rsidRDefault="00176970" w:rsidP="00032879">
            <w:pPr>
              <w:widowControl w:val="0"/>
              <w:spacing w:after="0" w:line="240" w:lineRule="auto"/>
              <w:rPr>
                <w:rFonts w:ascii="Myriad Pro" w:eastAsia="Times New Roman" w:hAnsi="Myriad Pro" w:cs="Arial"/>
                <w:color w:val="000000"/>
                <w:sz w:val="20"/>
                <w:szCs w:val="20"/>
                <w:lang w:eastAsia="ru-RU"/>
              </w:rPr>
            </w:pPr>
            <w:r w:rsidRPr="00A355D3">
              <w:rPr>
                <w:rFonts w:ascii="Myriad Pro" w:eastAsia="Times New Roman" w:hAnsi="Myriad Pro" w:cs="Arial"/>
                <w:color w:val="000000"/>
                <w:sz w:val="20"/>
                <w:szCs w:val="20"/>
                <w:lang w:eastAsia="ru-RU"/>
              </w:rPr>
              <w:t>Величина НВВ за 2015 год</w:t>
            </w:r>
          </w:p>
        </w:tc>
        <w:tc>
          <w:tcPr>
            <w:tcW w:w="1050" w:type="pct"/>
            <w:tcBorders>
              <w:top w:val="nil"/>
              <w:left w:val="nil"/>
              <w:bottom w:val="single" w:sz="4" w:space="0" w:color="auto"/>
              <w:right w:val="single" w:sz="8" w:space="0" w:color="auto"/>
            </w:tcBorders>
            <w:shd w:val="clear" w:color="auto" w:fill="auto"/>
            <w:noWrap/>
            <w:vAlign w:val="center"/>
          </w:tcPr>
          <w:p w14:paraId="5A882D81" w14:textId="0A58BB8E" w:rsidR="00176970" w:rsidRPr="00A355D3" w:rsidRDefault="00176970" w:rsidP="00032879">
            <w:pPr>
              <w:widowControl w:val="0"/>
              <w:spacing w:after="0" w:line="240" w:lineRule="auto"/>
              <w:jc w:val="center"/>
              <w:rPr>
                <w:rFonts w:ascii="Myriad Pro" w:eastAsia="Times New Roman" w:hAnsi="Myriad Pro" w:cs="Arial"/>
                <w:color w:val="000000"/>
                <w:sz w:val="20"/>
                <w:szCs w:val="20"/>
                <w:lang w:eastAsia="ru-RU"/>
              </w:rPr>
            </w:pPr>
            <w:r w:rsidRPr="00A355D3">
              <w:rPr>
                <w:rFonts w:ascii="Myriad Pro" w:eastAsia="Times New Roman" w:hAnsi="Myriad Pro" w:cs="Arial"/>
                <w:color w:val="000000"/>
                <w:sz w:val="20"/>
                <w:szCs w:val="20"/>
                <w:lang w:eastAsia="ru-RU"/>
              </w:rPr>
              <w:t>НВВ</w:t>
            </w:r>
            <w:r w:rsidR="008C5C5E" w:rsidRPr="00A355D3">
              <w:rPr>
                <w:rFonts w:ascii="Myriad Pro" w:eastAsia="Times New Roman" w:hAnsi="Myriad Pro" w:cs="Arial"/>
                <w:color w:val="000000"/>
                <w:sz w:val="20"/>
                <w:szCs w:val="20"/>
                <w:lang w:eastAsia="ru-RU"/>
              </w:rPr>
              <w:t xml:space="preserve"> </w:t>
            </w:r>
            <w:r w:rsidRPr="00A355D3">
              <w:rPr>
                <w:rFonts w:ascii="Myriad Pro" w:eastAsia="Times New Roman" w:hAnsi="Myriad Pro" w:cs="Arial"/>
                <w:color w:val="000000"/>
                <w:sz w:val="20"/>
                <w:szCs w:val="20"/>
                <w:lang w:eastAsia="ru-RU"/>
              </w:rPr>
              <w:t>2015</w:t>
            </w:r>
          </w:p>
        </w:tc>
        <w:tc>
          <w:tcPr>
            <w:tcW w:w="1196" w:type="pct"/>
            <w:tcBorders>
              <w:top w:val="nil"/>
              <w:left w:val="nil"/>
              <w:bottom w:val="single" w:sz="4" w:space="0" w:color="auto"/>
              <w:right w:val="single" w:sz="8" w:space="0" w:color="auto"/>
            </w:tcBorders>
            <w:shd w:val="clear" w:color="auto" w:fill="auto"/>
            <w:noWrap/>
            <w:vAlign w:val="center"/>
          </w:tcPr>
          <w:p w14:paraId="3546A1B4" w14:textId="77777777" w:rsidR="00176970" w:rsidRPr="00A355D3" w:rsidRDefault="00176970" w:rsidP="00032879">
            <w:pPr>
              <w:widowControl w:val="0"/>
              <w:spacing w:after="0" w:line="240" w:lineRule="auto"/>
              <w:jc w:val="center"/>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3 433 941,50</w:t>
            </w:r>
          </w:p>
        </w:tc>
        <w:tc>
          <w:tcPr>
            <w:tcW w:w="1196" w:type="pct"/>
            <w:tcBorders>
              <w:top w:val="nil"/>
              <w:left w:val="nil"/>
              <w:bottom w:val="single" w:sz="4" w:space="0" w:color="auto"/>
              <w:right w:val="single" w:sz="8" w:space="0" w:color="auto"/>
            </w:tcBorders>
            <w:shd w:val="clear" w:color="auto" w:fill="auto"/>
            <w:noWrap/>
            <w:vAlign w:val="center"/>
          </w:tcPr>
          <w:p w14:paraId="71B654A6" w14:textId="77777777" w:rsidR="00176970" w:rsidRPr="00A355D3" w:rsidRDefault="00176970" w:rsidP="00032879">
            <w:pPr>
              <w:widowControl w:val="0"/>
              <w:spacing w:after="0" w:line="240" w:lineRule="auto"/>
              <w:jc w:val="center"/>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3 440 660,80</w:t>
            </w:r>
          </w:p>
        </w:tc>
      </w:tr>
      <w:tr w:rsidR="00176970" w:rsidRPr="00A355D3" w14:paraId="022D3EC5" w14:textId="77777777" w:rsidTr="008C5C5E">
        <w:trPr>
          <w:trHeight w:val="315"/>
        </w:trPr>
        <w:tc>
          <w:tcPr>
            <w:tcW w:w="155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47481D3" w14:textId="77777777" w:rsidR="00176970" w:rsidRPr="00A355D3" w:rsidRDefault="00176970" w:rsidP="00032879">
            <w:pPr>
              <w:widowControl w:val="0"/>
              <w:spacing w:after="0" w:line="240" w:lineRule="auto"/>
              <w:rPr>
                <w:rFonts w:ascii="Myriad Pro" w:eastAsia="Times New Roman" w:hAnsi="Myriad Pro" w:cs="Arial"/>
                <w:color w:val="000000"/>
                <w:sz w:val="20"/>
                <w:szCs w:val="20"/>
                <w:lang w:eastAsia="ru-RU"/>
              </w:rPr>
            </w:pPr>
            <w:r w:rsidRPr="00A355D3">
              <w:rPr>
                <w:rFonts w:ascii="Myriad Pro" w:eastAsia="Times New Roman" w:hAnsi="Myriad Pro" w:cs="Arial"/>
                <w:color w:val="000000"/>
                <w:sz w:val="20"/>
                <w:szCs w:val="20"/>
                <w:lang w:eastAsia="ru-RU"/>
              </w:rPr>
              <w:t>Величина корректировки</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4A540AA" w14:textId="77777777" w:rsidR="00176970" w:rsidRPr="00A355D3" w:rsidRDefault="00176970" w:rsidP="00032879">
            <w:pPr>
              <w:widowControl w:val="0"/>
              <w:spacing w:after="0" w:line="240" w:lineRule="auto"/>
              <w:jc w:val="center"/>
              <w:rPr>
                <w:rFonts w:ascii="Myriad Pro" w:eastAsia="Times New Roman" w:hAnsi="Myriad Pro" w:cs="Arial"/>
                <w:color w:val="000000"/>
                <w:sz w:val="20"/>
                <w:szCs w:val="20"/>
                <w:lang w:eastAsia="ru-RU"/>
              </w:rPr>
            </w:pPr>
            <w:r w:rsidRPr="00A355D3">
              <w:rPr>
                <w:rFonts w:ascii="Myriad Pro" w:eastAsia="Times New Roman" w:hAnsi="Myriad Pro" w:cs="Arial"/>
                <w:color w:val="000000"/>
                <w:sz w:val="20"/>
                <w:szCs w:val="20"/>
                <w:lang w:eastAsia="ru-RU"/>
              </w:rPr>
              <w:t> </w:t>
            </w:r>
          </w:p>
        </w:tc>
        <w:tc>
          <w:tcPr>
            <w:tcW w:w="119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2AE7865" w14:textId="77777777" w:rsidR="00176970" w:rsidRPr="00A355D3" w:rsidRDefault="00176970" w:rsidP="00032879">
            <w:pPr>
              <w:widowControl w:val="0"/>
              <w:spacing w:after="0" w:line="240" w:lineRule="auto"/>
              <w:jc w:val="center"/>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х</w:t>
            </w:r>
          </w:p>
        </w:tc>
        <w:tc>
          <w:tcPr>
            <w:tcW w:w="119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A4DB533" w14:textId="77777777" w:rsidR="00176970" w:rsidRPr="00A355D3" w:rsidRDefault="00176970" w:rsidP="00032879">
            <w:pPr>
              <w:widowControl w:val="0"/>
              <w:spacing w:after="0" w:line="240" w:lineRule="auto"/>
              <w:jc w:val="center"/>
              <w:rPr>
                <w:rFonts w:ascii="Myriad Pro" w:eastAsia="Times New Roman" w:hAnsi="Myriad Pro" w:cs="Arial"/>
                <w:b/>
                <w:bCs/>
                <w:sz w:val="20"/>
                <w:szCs w:val="20"/>
                <w:lang w:eastAsia="ru-RU"/>
              </w:rPr>
            </w:pPr>
            <w:r w:rsidRPr="00A355D3">
              <w:rPr>
                <w:rFonts w:ascii="Myriad Pro" w:eastAsia="Times New Roman" w:hAnsi="Myriad Pro" w:cs="Arial"/>
                <w:b/>
                <w:bCs/>
                <w:sz w:val="20"/>
                <w:szCs w:val="20"/>
                <w:lang w:eastAsia="ru-RU"/>
              </w:rPr>
              <w:t>-7 635,10</w:t>
            </w:r>
          </w:p>
        </w:tc>
      </w:tr>
    </w:tbl>
    <w:p w14:paraId="1CCDCBDB" w14:textId="77777777" w:rsidR="00176970" w:rsidRPr="00A355D3" w:rsidRDefault="00176970" w:rsidP="00032879">
      <w:pPr>
        <w:widowControl w:val="0"/>
        <w:tabs>
          <w:tab w:val="num" w:pos="1134"/>
        </w:tabs>
        <w:spacing w:before="240" w:after="0" w:line="360" w:lineRule="auto"/>
        <w:ind w:firstLine="567"/>
        <w:jc w:val="both"/>
        <w:rPr>
          <w:rFonts w:ascii="Myriad Pro" w:hAnsi="Myriad Pro"/>
          <w:sz w:val="26"/>
          <w:szCs w:val="26"/>
        </w:rPr>
      </w:pPr>
      <w:r w:rsidRPr="00A355D3">
        <w:rPr>
          <w:rFonts w:ascii="Myriad Pro" w:hAnsi="Myriad Pro"/>
          <w:bCs/>
          <w:sz w:val="26"/>
          <w:szCs w:val="26"/>
        </w:rPr>
        <w:t xml:space="preserve">В расчете корректировки использована величина </w:t>
      </w:r>
      <w:r w:rsidRPr="00A355D3">
        <w:rPr>
          <w:rFonts w:ascii="Myriad Pro" w:hAnsi="Myriad Pro"/>
          <w:sz w:val="26"/>
          <w:szCs w:val="26"/>
        </w:rPr>
        <w:t>фактической выручки филиала «Псковэнерго» в соответствии с данными раздельного учета, уменьшенная на фактические величины расходов, на услуги ТСО и расходов на компенсацию потерь в сетях РСК</w:t>
      </w:r>
      <w:r w:rsidRPr="00A355D3">
        <w:rPr>
          <w:rFonts w:ascii="Myriad Pro" w:hAnsi="Myriad Pro"/>
          <w:bCs/>
          <w:sz w:val="26"/>
          <w:szCs w:val="26"/>
        </w:rPr>
        <w:t>.</w:t>
      </w:r>
    </w:p>
    <w:p w14:paraId="1E12648F" w14:textId="091FF228" w:rsidR="00176970" w:rsidRPr="00A355D3" w:rsidRDefault="00176970" w:rsidP="00032879">
      <w:pPr>
        <w:widowControl w:val="0"/>
        <w:tabs>
          <w:tab w:val="num" w:pos="1134"/>
          <w:tab w:val="left" w:pos="6003"/>
        </w:tabs>
        <w:suppressAutoHyphens/>
        <w:spacing w:after="0" w:line="360" w:lineRule="auto"/>
        <w:ind w:firstLine="567"/>
        <w:jc w:val="both"/>
        <w:rPr>
          <w:rFonts w:ascii="Myriad Pro" w:hAnsi="Myriad Pro"/>
          <w:bCs/>
          <w:sz w:val="26"/>
          <w:szCs w:val="26"/>
        </w:rPr>
      </w:pPr>
      <w:r w:rsidRPr="00A355D3">
        <w:rPr>
          <w:rFonts w:ascii="Myriad Pro" w:hAnsi="Myriad Pro"/>
          <w:bCs/>
          <w:sz w:val="26"/>
          <w:szCs w:val="26"/>
        </w:rPr>
        <w:t xml:space="preserve">Величина корректировки рассчитана по формуле: </w:t>
      </w:r>
    </w:p>
    <w:p w14:paraId="42A87DD1" w14:textId="77777777" w:rsidR="00176970" w:rsidRPr="00A355D3" w:rsidRDefault="00176970" w:rsidP="008C5C5E">
      <w:pPr>
        <w:widowControl w:val="0"/>
        <w:tabs>
          <w:tab w:val="num" w:pos="1134"/>
        </w:tabs>
        <w:suppressAutoHyphens/>
        <w:spacing w:after="0" w:line="360" w:lineRule="auto"/>
        <w:ind w:firstLine="567"/>
        <w:jc w:val="center"/>
        <w:rPr>
          <w:rFonts w:ascii="Myriad Pro" w:hAnsi="Myriad Pro"/>
          <w:sz w:val="26"/>
          <w:szCs w:val="26"/>
        </w:rPr>
      </w:pPr>
      <w:r w:rsidRPr="00A355D3">
        <w:rPr>
          <w:rFonts w:ascii="Myriad Pro" w:hAnsi="Myriad Pro"/>
          <w:sz w:val="26"/>
          <w:szCs w:val="26"/>
        </w:rPr>
        <w:t>(НВВутв2015 - НВВфакт2015) * ИПЦ2016 * ИПЦ2017</w:t>
      </w:r>
    </w:p>
    <w:p w14:paraId="54EF99C9" w14:textId="77777777" w:rsidR="00176970" w:rsidRPr="00A355D3" w:rsidRDefault="00176970" w:rsidP="00176970">
      <w:pPr>
        <w:spacing w:after="0" w:line="360" w:lineRule="auto"/>
        <w:jc w:val="both"/>
        <w:rPr>
          <w:rFonts w:ascii="Myriad Pro" w:hAnsi="Myriad Pro"/>
          <w:b/>
          <w:bCs/>
          <w:sz w:val="26"/>
          <w:szCs w:val="26"/>
          <w:lang w:eastAsia="ru-RU"/>
        </w:rPr>
      </w:pPr>
    </w:p>
    <w:p w14:paraId="06EB8C37" w14:textId="77777777" w:rsidR="00176970" w:rsidRPr="00A355D3" w:rsidRDefault="00176970" w:rsidP="00176970">
      <w:pPr>
        <w:spacing w:after="0" w:line="360" w:lineRule="auto"/>
        <w:jc w:val="both"/>
        <w:rPr>
          <w:rFonts w:ascii="Myriad Pro" w:hAnsi="Myriad Pro"/>
          <w:b/>
          <w:bCs/>
          <w:sz w:val="26"/>
          <w:szCs w:val="26"/>
          <w:lang w:eastAsia="ru-RU"/>
        </w:rPr>
      </w:pPr>
      <w:r w:rsidRPr="00A355D3">
        <w:rPr>
          <w:rFonts w:ascii="Myriad Pro" w:hAnsi="Myriad Pro"/>
          <w:b/>
          <w:bCs/>
          <w:sz w:val="26"/>
          <w:szCs w:val="26"/>
          <w:lang w:eastAsia="ru-RU"/>
        </w:rPr>
        <w:t>ПОЗИЦИЯ ОРГАНА РЕГУЛИРОВАНИЯ</w:t>
      </w:r>
    </w:p>
    <w:p w14:paraId="156EC571" w14:textId="77777777"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Скорректированная необходимая валовая выручка, установленная Государственным комитетом Псковской области по тарифам и энергетике на год i-2 долгосрочного периода регулирования (∆НВВ</w:t>
      </w:r>
      <w:r w:rsidRPr="00A355D3">
        <w:rPr>
          <w:rFonts w:ascii="Myriad Pro" w:hAnsi="Myriad Pro"/>
          <w:sz w:val="26"/>
          <w:szCs w:val="26"/>
          <w:vertAlign w:val="subscript"/>
        </w:rPr>
        <w:t>2015</w:t>
      </w:r>
      <w:r w:rsidRPr="00A355D3">
        <w:rPr>
          <w:rFonts w:ascii="Myriad Pro" w:hAnsi="Myriad Pro"/>
          <w:sz w:val="26"/>
          <w:szCs w:val="26"/>
        </w:rPr>
        <w:t>).</w:t>
      </w:r>
    </w:p>
    <w:tbl>
      <w:tblPr>
        <w:tblW w:w="5000" w:type="pct"/>
        <w:tblLook w:val="0000" w:firstRow="0" w:lastRow="0" w:firstColumn="0" w:lastColumn="0" w:noHBand="0" w:noVBand="0"/>
      </w:tblPr>
      <w:tblGrid>
        <w:gridCol w:w="3632"/>
        <w:gridCol w:w="1711"/>
        <w:gridCol w:w="1711"/>
        <w:gridCol w:w="2850"/>
      </w:tblGrid>
      <w:tr w:rsidR="00176970" w:rsidRPr="00A355D3" w14:paraId="40F74209" w14:textId="77777777" w:rsidTr="008C5C5E">
        <w:trPr>
          <w:trHeight w:val="1871"/>
          <w:tblHeader/>
        </w:trPr>
        <w:tc>
          <w:tcPr>
            <w:tcW w:w="1833" w:type="pct"/>
            <w:tcBorders>
              <w:top w:val="single" w:sz="8" w:space="0" w:color="FFFFFF"/>
              <w:left w:val="single" w:sz="8" w:space="0" w:color="FFFFFF"/>
              <w:bottom w:val="single" w:sz="8" w:space="0" w:color="FFFFFF"/>
              <w:right w:val="single" w:sz="8" w:space="0" w:color="FFFFFF"/>
            </w:tcBorders>
            <w:shd w:val="clear" w:color="000000" w:fill="4F6228"/>
            <w:vAlign w:val="center"/>
          </w:tcPr>
          <w:p w14:paraId="55994103"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Показатель</w:t>
            </w:r>
          </w:p>
        </w:tc>
        <w:tc>
          <w:tcPr>
            <w:tcW w:w="864" w:type="pct"/>
            <w:tcBorders>
              <w:top w:val="single" w:sz="8" w:space="0" w:color="FFFFFF"/>
              <w:left w:val="single" w:sz="8" w:space="0" w:color="FFFFFF"/>
              <w:bottom w:val="single" w:sz="8" w:space="0" w:color="FFFFFF"/>
              <w:right w:val="single" w:sz="8" w:space="0" w:color="FFFFFF"/>
            </w:tcBorders>
            <w:shd w:val="clear" w:color="000000" w:fill="4F6228"/>
            <w:vAlign w:val="center"/>
          </w:tcPr>
          <w:p w14:paraId="735FFC6F"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Плановое значение, тыс. руб.</w:t>
            </w:r>
          </w:p>
        </w:tc>
        <w:tc>
          <w:tcPr>
            <w:tcW w:w="864" w:type="pct"/>
            <w:tcBorders>
              <w:top w:val="single" w:sz="8" w:space="0" w:color="FFFFFF"/>
              <w:left w:val="single" w:sz="8" w:space="0" w:color="FFFFFF"/>
              <w:bottom w:val="single" w:sz="8" w:space="0" w:color="FFFFFF"/>
              <w:right w:val="single" w:sz="8" w:space="0" w:color="FFFFFF"/>
            </w:tcBorders>
            <w:shd w:val="clear" w:color="000000" w:fill="4F6228"/>
            <w:vAlign w:val="center"/>
          </w:tcPr>
          <w:p w14:paraId="44642130"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Фактическое значение, тыс. руб.</w:t>
            </w:r>
          </w:p>
        </w:tc>
        <w:tc>
          <w:tcPr>
            <w:tcW w:w="1440" w:type="pct"/>
            <w:tcBorders>
              <w:top w:val="single" w:sz="8" w:space="0" w:color="FFFFFF"/>
              <w:left w:val="nil"/>
              <w:right w:val="single" w:sz="8" w:space="0" w:color="FFFFFF"/>
            </w:tcBorders>
            <w:shd w:val="clear" w:color="000000" w:fill="4F6228"/>
            <w:vAlign w:val="bottom"/>
          </w:tcPr>
          <w:p w14:paraId="505A19CF"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Корректировка необходимой валовой выручки по доходам от осуществления регулируемого вида деятельности «передача по распределительным сетям», тыс. руб.</w:t>
            </w:r>
          </w:p>
          <w:p w14:paraId="2B9CFF34" w14:textId="77777777" w:rsidR="00176970" w:rsidRPr="00A355D3" w:rsidRDefault="00176970" w:rsidP="00176970">
            <w:pPr>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(∆НВВ</w:t>
            </w:r>
            <w:r w:rsidRPr="00A355D3">
              <w:rPr>
                <w:rFonts w:ascii="Myriad Pro" w:eastAsia="Times New Roman" w:hAnsi="Myriad Pro" w:cs="Arial"/>
                <w:b/>
                <w:bCs/>
                <w:color w:val="FFFFFF"/>
                <w:sz w:val="18"/>
                <w:szCs w:val="18"/>
                <w:vertAlign w:val="subscript"/>
                <w:lang w:eastAsia="ru-RU"/>
              </w:rPr>
              <w:t>coдi-2</w:t>
            </w:r>
            <w:r w:rsidRPr="00A355D3">
              <w:rPr>
                <w:rFonts w:ascii="Myriad Pro" w:eastAsia="Times New Roman" w:hAnsi="Myriad Pro" w:cs="Arial"/>
                <w:b/>
                <w:bCs/>
                <w:color w:val="FFFFFF"/>
                <w:sz w:val="18"/>
                <w:szCs w:val="18"/>
                <w:lang w:eastAsia="ru-RU"/>
              </w:rPr>
              <w:t>)</w:t>
            </w:r>
          </w:p>
        </w:tc>
      </w:tr>
      <w:tr w:rsidR="00176970" w:rsidRPr="00A355D3" w14:paraId="3384EAD8" w14:textId="77777777" w:rsidTr="008C5C5E">
        <w:trPr>
          <w:trHeight w:val="315"/>
        </w:trPr>
        <w:tc>
          <w:tcPr>
            <w:tcW w:w="3560" w:type="pct"/>
            <w:gridSpan w:val="3"/>
            <w:tcBorders>
              <w:top w:val="single" w:sz="8" w:space="0" w:color="FFFFFF"/>
              <w:left w:val="single" w:sz="8" w:space="0" w:color="auto"/>
              <w:bottom w:val="single" w:sz="4" w:space="0" w:color="auto"/>
              <w:right w:val="single" w:sz="8" w:space="0" w:color="000000"/>
            </w:tcBorders>
            <w:shd w:val="clear" w:color="auto" w:fill="auto"/>
            <w:noWrap/>
            <w:vAlign w:val="center"/>
          </w:tcPr>
          <w:p w14:paraId="68AD2C6F" w14:textId="77777777" w:rsidR="00176970" w:rsidRPr="00A355D3" w:rsidRDefault="00176970" w:rsidP="00176970">
            <w:pPr>
              <w:spacing w:after="0" w:line="240" w:lineRule="auto"/>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Истекший год долгосрочного периода регулирования (i-2)</w:t>
            </w:r>
          </w:p>
        </w:tc>
        <w:tc>
          <w:tcPr>
            <w:tcW w:w="1440" w:type="pct"/>
            <w:tcBorders>
              <w:top w:val="nil"/>
              <w:left w:val="nil"/>
              <w:bottom w:val="single" w:sz="4" w:space="0" w:color="auto"/>
              <w:right w:val="single" w:sz="8" w:space="0" w:color="auto"/>
            </w:tcBorders>
            <w:shd w:val="clear" w:color="auto" w:fill="auto"/>
            <w:noWrap/>
            <w:vAlign w:val="center"/>
          </w:tcPr>
          <w:p w14:paraId="568E7E02" w14:textId="77777777" w:rsidR="00176970" w:rsidRPr="00A355D3" w:rsidRDefault="00176970" w:rsidP="00176970">
            <w:pPr>
              <w:spacing w:after="0" w:line="240" w:lineRule="auto"/>
              <w:jc w:val="center"/>
              <w:rPr>
                <w:rFonts w:ascii="Myriad Pro" w:eastAsia="Times New Roman" w:hAnsi="Myriad Pro" w:cs="Arial"/>
                <w:b/>
                <w:bCs/>
                <w:color w:val="000000"/>
                <w:sz w:val="18"/>
                <w:szCs w:val="18"/>
                <w:lang w:eastAsia="ru-RU"/>
              </w:rPr>
            </w:pPr>
            <w:smartTag w:uri="urn:schemas-microsoft-com:office:smarttags" w:element="metricconverter">
              <w:smartTagPr>
                <w:attr w:name="ProductID" w:val="2015 г"/>
              </w:smartTagPr>
              <w:r w:rsidRPr="00A355D3">
                <w:rPr>
                  <w:rFonts w:ascii="Myriad Pro" w:eastAsia="Times New Roman" w:hAnsi="Myriad Pro" w:cs="Arial"/>
                  <w:b/>
                  <w:bCs/>
                  <w:color w:val="000000"/>
                  <w:sz w:val="18"/>
                  <w:szCs w:val="18"/>
                  <w:lang w:eastAsia="ru-RU"/>
                </w:rPr>
                <w:t>2015 г</w:t>
              </w:r>
            </w:smartTag>
            <w:r w:rsidRPr="00A355D3">
              <w:rPr>
                <w:rFonts w:ascii="Myriad Pro" w:eastAsia="Times New Roman" w:hAnsi="Myriad Pro" w:cs="Arial"/>
                <w:b/>
                <w:bCs/>
                <w:color w:val="000000"/>
                <w:sz w:val="18"/>
                <w:szCs w:val="18"/>
                <w:lang w:eastAsia="ru-RU"/>
              </w:rPr>
              <w:t>.</w:t>
            </w:r>
          </w:p>
        </w:tc>
      </w:tr>
      <w:tr w:rsidR="00176970" w:rsidRPr="00A355D3" w14:paraId="47837065" w14:textId="77777777" w:rsidTr="008C5C5E">
        <w:trPr>
          <w:trHeight w:val="555"/>
        </w:trPr>
        <w:tc>
          <w:tcPr>
            <w:tcW w:w="1833" w:type="pct"/>
            <w:tcBorders>
              <w:top w:val="single" w:sz="4" w:space="0" w:color="auto"/>
              <w:left w:val="single" w:sz="4" w:space="0" w:color="auto"/>
              <w:bottom w:val="single" w:sz="4" w:space="0" w:color="auto"/>
              <w:right w:val="single" w:sz="4" w:space="0" w:color="auto"/>
            </w:tcBorders>
            <w:shd w:val="clear" w:color="auto" w:fill="auto"/>
            <w:vAlign w:val="center"/>
          </w:tcPr>
          <w:p w14:paraId="0D322B53"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Доходы от осуществления регулируемого вида деятельности «Передача по распределительным сетям»</w:t>
            </w:r>
          </w:p>
        </w:tc>
        <w:tc>
          <w:tcPr>
            <w:tcW w:w="86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8B4D43C"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86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C3EEDC5"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3 440 660,83</w:t>
            </w:r>
          </w:p>
        </w:tc>
        <w:tc>
          <w:tcPr>
            <w:tcW w:w="144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5346E98"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r>
      <w:tr w:rsidR="00176970" w:rsidRPr="00A355D3" w14:paraId="4230F62B" w14:textId="77777777" w:rsidTr="008C5C5E">
        <w:trPr>
          <w:trHeight w:val="449"/>
        </w:trPr>
        <w:tc>
          <w:tcPr>
            <w:tcW w:w="1833" w:type="pct"/>
            <w:tcBorders>
              <w:top w:val="single" w:sz="4" w:space="0" w:color="auto"/>
              <w:left w:val="single" w:sz="4" w:space="0" w:color="auto"/>
              <w:bottom w:val="single" w:sz="4" w:space="0" w:color="auto"/>
              <w:right w:val="single" w:sz="4" w:space="0" w:color="auto"/>
            </w:tcBorders>
            <w:shd w:val="clear" w:color="auto" w:fill="auto"/>
            <w:vAlign w:val="center"/>
          </w:tcPr>
          <w:p w14:paraId="187BAEDB"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Расходы на оплату технологического расхода (потерь) электрической энергии</w:t>
            </w:r>
          </w:p>
        </w:tc>
        <w:tc>
          <w:tcPr>
            <w:tcW w:w="86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BEFCB11"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86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94E3E45"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406 276,00</w:t>
            </w:r>
          </w:p>
        </w:tc>
        <w:tc>
          <w:tcPr>
            <w:tcW w:w="144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9B7908A"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r>
      <w:tr w:rsidR="00176970" w:rsidRPr="00A355D3" w14:paraId="006AF5B2" w14:textId="77777777" w:rsidTr="008C5C5E">
        <w:trPr>
          <w:trHeight w:val="511"/>
        </w:trPr>
        <w:tc>
          <w:tcPr>
            <w:tcW w:w="1833" w:type="pct"/>
            <w:tcBorders>
              <w:top w:val="single" w:sz="4" w:space="0" w:color="auto"/>
              <w:left w:val="single" w:sz="4" w:space="0" w:color="auto"/>
              <w:bottom w:val="single" w:sz="4" w:space="0" w:color="auto"/>
              <w:right w:val="single" w:sz="4" w:space="0" w:color="auto"/>
            </w:tcBorders>
            <w:shd w:val="clear" w:color="auto" w:fill="auto"/>
            <w:vAlign w:val="center"/>
          </w:tcPr>
          <w:p w14:paraId="6B60A902"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lastRenderedPageBreak/>
              <w:t>Оплата услуг по передаче электрической энергии, оказываемых другими сетевыми организациями</w:t>
            </w:r>
          </w:p>
        </w:tc>
        <w:tc>
          <w:tcPr>
            <w:tcW w:w="86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640A650"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86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9393D2E"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59 277,00</w:t>
            </w:r>
          </w:p>
        </w:tc>
        <w:tc>
          <w:tcPr>
            <w:tcW w:w="144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3ECD9C4"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r>
      <w:tr w:rsidR="00176970" w:rsidRPr="00A355D3" w14:paraId="6AA906BF" w14:textId="77777777" w:rsidTr="008C5C5E">
        <w:trPr>
          <w:trHeight w:val="407"/>
        </w:trPr>
        <w:tc>
          <w:tcPr>
            <w:tcW w:w="1833" w:type="pct"/>
            <w:tcBorders>
              <w:top w:val="single" w:sz="4" w:space="0" w:color="auto"/>
              <w:left w:val="single" w:sz="4" w:space="0" w:color="auto"/>
              <w:bottom w:val="single" w:sz="4" w:space="0" w:color="auto"/>
              <w:right w:val="single" w:sz="4" w:space="0" w:color="auto"/>
            </w:tcBorders>
            <w:shd w:val="clear" w:color="auto" w:fill="auto"/>
            <w:vAlign w:val="center"/>
          </w:tcPr>
          <w:p w14:paraId="226057B3"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Необходимая валовая выручка на содержание электрических сетей</w:t>
            </w:r>
          </w:p>
        </w:tc>
        <w:tc>
          <w:tcPr>
            <w:tcW w:w="86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511440B"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2 907 526,20</w:t>
            </w:r>
          </w:p>
        </w:tc>
        <w:tc>
          <w:tcPr>
            <w:tcW w:w="86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26C536A"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2 975 107,83</w:t>
            </w:r>
          </w:p>
        </w:tc>
        <w:tc>
          <w:tcPr>
            <w:tcW w:w="144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0C903F0"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r>
      <w:tr w:rsidR="00176970" w:rsidRPr="00A355D3" w14:paraId="1C49E67F" w14:textId="77777777" w:rsidTr="008C5C5E">
        <w:trPr>
          <w:trHeight w:val="315"/>
        </w:trPr>
        <w:tc>
          <w:tcPr>
            <w:tcW w:w="1833" w:type="pct"/>
            <w:tcBorders>
              <w:top w:val="single" w:sz="4" w:space="0" w:color="auto"/>
              <w:left w:val="single" w:sz="4" w:space="0" w:color="auto"/>
              <w:bottom w:val="single" w:sz="4" w:space="0" w:color="auto"/>
              <w:right w:val="single" w:sz="4" w:space="0" w:color="auto"/>
            </w:tcBorders>
            <w:shd w:val="clear" w:color="000000" w:fill="D6E3BC"/>
            <w:vAlign w:val="center"/>
          </w:tcPr>
          <w:p w14:paraId="7174B143" w14:textId="77777777" w:rsidR="00176970" w:rsidRPr="00A355D3" w:rsidRDefault="00176970" w:rsidP="00176970">
            <w:pPr>
              <w:spacing w:after="0" w:line="240" w:lineRule="auto"/>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ИТОГО</w:t>
            </w:r>
          </w:p>
        </w:tc>
        <w:tc>
          <w:tcPr>
            <w:tcW w:w="864" w:type="pct"/>
            <w:tcBorders>
              <w:top w:val="single" w:sz="4" w:space="0" w:color="auto"/>
              <w:left w:val="single" w:sz="4" w:space="0" w:color="auto"/>
              <w:bottom w:val="single" w:sz="4" w:space="0" w:color="auto"/>
              <w:right w:val="single" w:sz="4" w:space="0" w:color="auto"/>
            </w:tcBorders>
            <w:shd w:val="clear" w:color="000000" w:fill="D6E3BC"/>
            <w:noWrap/>
            <w:vAlign w:val="center"/>
          </w:tcPr>
          <w:p w14:paraId="24C15C6A" w14:textId="77777777" w:rsidR="00176970" w:rsidRPr="00A355D3" w:rsidRDefault="00176970" w:rsidP="00176970">
            <w:pPr>
              <w:spacing w:after="0" w:line="240" w:lineRule="auto"/>
              <w:jc w:val="center"/>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 </w:t>
            </w:r>
          </w:p>
        </w:tc>
        <w:tc>
          <w:tcPr>
            <w:tcW w:w="864" w:type="pct"/>
            <w:tcBorders>
              <w:top w:val="single" w:sz="4" w:space="0" w:color="auto"/>
              <w:left w:val="single" w:sz="4" w:space="0" w:color="auto"/>
              <w:bottom w:val="single" w:sz="4" w:space="0" w:color="auto"/>
              <w:right w:val="single" w:sz="4" w:space="0" w:color="auto"/>
            </w:tcBorders>
            <w:shd w:val="clear" w:color="000000" w:fill="D6E3BC"/>
            <w:noWrap/>
            <w:vAlign w:val="center"/>
          </w:tcPr>
          <w:p w14:paraId="290318C3" w14:textId="77777777" w:rsidR="00176970" w:rsidRPr="00A355D3" w:rsidRDefault="00176970" w:rsidP="00176970">
            <w:pPr>
              <w:spacing w:after="0" w:line="240" w:lineRule="auto"/>
              <w:jc w:val="center"/>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 </w:t>
            </w:r>
          </w:p>
        </w:tc>
        <w:tc>
          <w:tcPr>
            <w:tcW w:w="1440" w:type="pct"/>
            <w:tcBorders>
              <w:top w:val="single" w:sz="4" w:space="0" w:color="auto"/>
              <w:left w:val="single" w:sz="4" w:space="0" w:color="auto"/>
              <w:bottom w:val="single" w:sz="4" w:space="0" w:color="auto"/>
              <w:right w:val="single" w:sz="4" w:space="0" w:color="auto"/>
            </w:tcBorders>
            <w:shd w:val="clear" w:color="000000" w:fill="D6E3BC"/>
            <w:noWrap/>
            <w:vAlign w:val="center"/>
          </w:tcPr>
          <w:p w14:paraId="76D9CAE7" w14:textId="77777777" w:rsidR="00176970" w:rsidRPr="00A355D3" w:rsidRDefault="00176970" w:rsidP="00176970">
            <w:pPr>
              <w:spacing w:after="0" w:line="240" w:lineRule="auto"/>
              <w:jc w:val="center"/>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-67 581,63</w:t>
            </w:r>
          </w:p>
        </w:tc>
      </w:tr>
      <w:tr w:rsidR="00176970" w:rsidRPr="00A355D3" w14:paraId="280A4B12" w14:textId="77777777" w:rsidTr="008C5C5E">
        <w:trPr>
          <w:trHeight w:val="315"/>
        </w:trPr>
        <w:tc>
          <w:tcPr>
            <w:tcW w:w="1833" w:type="pct"/>
            <w:tcBorders>
              <w:top w:val="single" w:sz="4" w:space="0" w:color="auto"/>
              <w:left w:val="single" w:sz="4" w:space="0" w:color="auto"/>
              <w:bottom w:val="single" w:sz="4" w:space="0" w:color="auto"/>
              <w:right w:val="single" w:sz="4" w:space="0" w:color="auto"/>
            </w:tcBorders>
            <w:shd w:val="clear" w:color="auto" w:fill="auto"/>
            <w:vAlign w:val="center"/>
          </w:tcPr>
          <w:p w14:paraId="5A1C633D"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ИПЦ 2016</w:t>
            </w:r>
          </w:p>
        </w:tc>
        <w:tc>
          <w:tcPr>
            <w:tcW w:w="864" w:type="pct"/>
            <w:tcBorders>
              <w:top w:val="single" w:sz="4" w:space="0" w:color="auto"/>
              <w:left w:val="single" w:sz="4" w:space="0" w:color="auto"/>
              <w:bottom w:val="single" w:sz="4" w:space="0" w:color="auto"/>
              <w:right w:val="single" w:sz="4" w:space="0" w:color="auto"/>
            </w:tcBorders>
            <w:shd w:val="clear" w:color="auto" w:fill="auto"/>
            <w:vAlign w:val="center"/>
          </w:tcPr>
          <w:p w14:paraId="0E17F17B"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864" w:type="pct"/>
            <w:tcBorders>
              <w:top w:val="single" w:sz="4" w:space="0" w:color="auto"/>
              <w:left w:val="single" w:sz="4" w:space="0" w:color="auto"/>
              <w:bottom w:val="single" w:sz="4" w:space="0" w:color="auto"/>
              <w:right w:val="single" w:sz="4" w:space="0" w:color="auto"/>
            </w:tcBorders>
            <w:shd w:val="clear" w:color="auto" w:fill="auto"/>
            <w:vAlign w:val="center"/>
          </w:tcPr>
          <w:p w14:paraId="4797B8C0"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1440" w:type="pct"/>
            <w:tcBorders>
              <w:top w:val="single" w:sz="4" w:space="0" w:color="auto"/>
              <w:left w:val="single" w:sz="4" w:space="0" w:color="auto"/>
              <w:bottom w:val="single" w:sz="4" w:space="0" w:color="auto"/>
              <w:right w:val="single" w:sz="4" w:space="0" w:color="auto"/>
            </w:tcBorders>
            <w:shd w:val="clear" w:color="auto" w:fill="auto"/>
            <w:vAlign w:val="center"/>
          </w:tcPr>
          <w:p w14:paraId="22977904"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107,1%</w:t>
            </w:r>
          </w:p>
        </w:tc>
      </w:tr>
      <w:tr w:rsidR="00176970" w:rsidRPr="00A355D3" w14:paraId="35C5A8ED" w14:textId="77777777" w:rsidTr="008C5C5E">
        <w:trPr>
          <w:trHeight w:val="315"/>
        </w:trPr>
        <w:tc>
          <w:tcPr>
            <w:tcW w:w="1833" w:type="pct"/>
            <w:tcBorders>
              <w:top w:val="single" w:sz="4" w:space="0" w:color="auto"/>
              <w:left w:val="single" w:sz="4" w:space="0" w:color="auto"/>
              <w:bottom w:val="single" w:sz="4" w:space="0" w:color="auto"/>
              <w:right w:val="single" w:sz="4" w:space="0" w:color="auto"/>
            </w:tcBorders>
            <w:shd w:val="clear" w:color="auto" w:fill="auto"/>
            <w:vAlign w:val="center"/>
          </w:tcPr>
          <w:p w14:paraId="2DEEC95B"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ИПЦ 2017</w:t>
            </w:r>
          </w:p>
        </w:tc>
        <w:tc>
          <w:tcPr>
            <w:tcW w:w="864" w:type="pct"/>
            <w:tcBorders>
              <w:top w:val="single" w:sz="4" w:space="0" w:color="auto"/>
              <w:left w:val="single" w:sz="4" w:space="0" w:color="auto"/>
              <w:bottom w:val="single" w:sz="4" w:space="0" w:color="auto"/>
              <w:right w:val="single" w:sz="4" w:space="0" w:color="auto"/>
            </w:tcBorders>
            <w:shd w:val="clear" w:color="auto" w:fill="auto"/>
            <w:vAlign w:val="center"/>
          </w:tcPr>
          <w:p w14:paraId="3CAF7D67"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864" w:type="pct"/>
            <w:tcBorders>
              <w:top w:val="single" w:sz="4" w:space="0" w:color="auto"/>
              <w:left w:val="single" w:sz="4" w:space="0" w:color="auto"/>
              <w:bottom w:val="single" w:sz="4" w:space="0" w:color="auto"/>
              <w:right w:val="single" w:sz="4" w:space="0" w:color="auto"/>
            </w:tcBorders>
            <w:shd w:val="clear" w:color="auto" w:fill="auto"/>
            <w:vAlign w:val="center"/>
          </w:tcPr>
          <w:p w14:paraId="336AADFD"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1440" w:type="pct"/>
            <w:tcBorders>
              <w:top w:val="single" w:sz="4" w:space="0" w:color="auto"/>
              <w:left w:val="single" w:sz="4" w:space="0" w:color="auto"/>
              <w:bottom w:val="single" w:sz="4" w:space="0" w:color="auto"/>
              <w:right w:val="single" w:sz="4" w:space="0" w:color="auto"/>
            </w:tcBorders>
            <w:shd w:val="clear" w:color="auto" w:fill="auto"/>
            <w:vAlign w:val="center"/>
          </w:tcPr>
          <w:p w14:paraId="1EA18706"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104,7%</w:t>
            </w:r>
          </w:p>
        </w:tc>
      </w:tr>
      <w:tr w:rsidR="00176970" w:rsidRPr="00A355D3" w14:paraId="57C27DFC" w14:textId="77777777" w:rsidTr="008C5C5E">
        <w:trPr>
          <w:trHeight w:val="315"/>
        </w:trPr>
        <w:tc>
          <w:tcPr>
            <w:tcW w:w="1833" w:type="pct"/>
            <w:tcBorders>
              <w:top w:val="single" w:sz="4" w:space="0" w:color="auto"/>
              <w:left w:val="single" w:sz="8" w:space="0" w:color="auto"/>
              <w:bottom w:val="single" w:sz="8" w:space="0" w:color="auto"/>
              <w:right w:val="single" w:sz="8" w:space="0" w:color="auto"/>
            </w:tcBorders>
            <w:shd w:val="clear" w:color="000000" w:fill="D6E3BC"/>
            <w:vAlign w:val="center"/>
          </w:tcPr>
          <w:p w14:paraId="7AEE6B54" w14:textId="77777777" w:rsidR="00176970" w:rsidRPr="00A355D3" w:rsidRDefault="00176970" w:rsidP="00176970">
            <w:pPr>
              <w:spacing w:after="0" w:line="240" w:lineRule="auto"/>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Сумма с учетом ИПЦ, тыс. руб.</w:t>
            </w:r>
          </w:p>
        </w:tc>
        <w:tc>
          <w:tcPr>
            <w:tcW w:w="864" w:type="pct"/>
            <w:tcBorders>
              <w:top w:val="single" w:sz="4" w:space="0" w:color="auto"/>
              <w:left w:val="nil"/>
              <w:bottom w:val="single" w:sz="8" w:space="0" w:color="auto"/>
              <w:right w:val="single" w:sz="8" w:space="0" w:color="auto"/>
            </w:tcBorders>
            <w:shd w:val="clear" w:color="000000" w:fill="D6E3BC"/>
            <w:noWrap/>
            <w:vAlign w:val="center"/>
          </w:tcPr>
          <w:p w14:paraId="2798708D" w14:textId="77777777" w:rsidR="00176970" w:rsidRPr="00A355D3" w:rsidRDefault="00176970" w:rsidP="00176970">
            <w:pPr>
              <w:spacing w:after="0" w:line="240" w:lineRule="auto"/>
              <w:jc w:val="center"/>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 </w:t>
            </w:r>
          </w:p>
        </w:tc>
        <w:tc>
          <w:tcPr>
            <w:tcW w:w="864" w:type="pct"/>
            <w:tcBorders>
              <w:top w:val="single" w:sz="4" w:space="0" w:color="auto"/>
              <w:left w:val="nil"/>
              <w:bottom w:val="single" w:sz="8" w:space="0" w:color="auto"/>
              <w:right w:val="single" w:sz="8" w:space="0" w:color="auto"/>
            </w:tcBorders>
            <w:shd w:val="clear" w:color="000000" w:fill="D6E3BC"/>
            <w:noWrap/>
            <w:vAlign w:val="center"/>
          </w:tcPr>
          <w:p w14:paraId="1E228E97" w14:textId="77777777" w:rsidR="00176970" w:rsidRPr="00A355D3" w:rsidRDefault="00176970" w:rsidP="00176970">
            <w:pPr>
              <w:spacing w:after="0" w:line="240" w:lineRule="auto"/>
              <w:jc w:val="center"/>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 </w:t>
            </w:r>
          </w:p>
        </w:tc>
        <w:tc>
          <w:tcPr>
            <w:tcW w:w="1440" w:type="pct"/>
            <w:tcBorders>
              <w:top w:val="single" w:sz="4" w:space="0" w:color="auto"/>
              <w:left w:val="nil"/>
              <w:bottom w:val="single" w:sz="8" w:space="0" w:color="auto"/>
              <w:right w:val="single" w:sz="8" w:space="0" w:color="auto"/>
            </w:tcBorders>
            <w:shd w:val="clear" w:color="000000" w:fill="D6E3BC"/>
            <w:noWrap/>
            <w:vAlign w:val="center"/>
          </w:tcPr>
          <w:p w14:paraId="2EC507A1" w14:textId="77777777" w:rsidR="00176970" w:rsidRPr="00A355D3" w:rsidRDefault="00176970" w:rsidP="00176970">
            <w:pPr>
              <w:spacing w:after="0" w:line="240" w:lineRule="auto"/>
              <w:jc w:val="center"/>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-75 781,78</w:t>
            </w:r>
          </w:p>
        </w:tc>
      </w:tr>
    </w:tbl>
    <w:p w14:paraId="5B6805DC" w14:textId="77777777" w:rsidR="00176970" w:rsidRPr="00A355D3" w:rsidRDefault="00176970" w:rsidP="00176970">
      <w:pPr>
        <w:autoSpaceDE w:val="0"/>
        <w:autoSpaceDN w:val="0"/>
        <w:adjustRightInd w:val="0"/>
        <w:spacing w:after="0" w:line="360" w:lineRule="auto"/>
        <w:ind w:firstLine="709"/>
        <w:jc w:val="both"/>
        <w:rPr>
          <w:rFonts w:ascii="Myriad Pro" w:hAnsi="Myriad Pro"/>
          <w:b/>
          <w:bCs/>
          <w:sz w:val="26"/>
          <w:szCs w:val="26"/>
          <w:lang w:eastAsia="ru-RU"/>
        </w:rPr>
      </w:pPr>
    </w:p>
    <w:p w14:paraId="40B5B68B" w14:textId="77777777" w:rsidR="00176970" w:rsidRPr="00A355D3" w:rsidRDefault="00176970" w:rsidP="00176970">
      <w:pPr>
        <w:spacing w:after="0" w:line="360" w:lineRule="auto"/>
        <w:jc w:val="both"/>
        <w:rPr>
          <w:rFonts w:ascii="Myriad Pro" w:hAnsi="Myriad Pro"/>
          <w:b/>
          <w:bCs/>
          <w:sz w:val="26"/>
          <w:szCs w:val="26"/>
          <w:lang w:eastAsia="ru-RU"/>
        </w:rPr>
      </w:pPr>
      <w:r w:rsidRPr="00A355D3">
        <w:rPr>
          <w:rFonts w:ascii="Myriad Pro" w:hAnsi="Myriad Pro"/>
          <w:b/>
          <w:bCs/>
          <w:sz w:val="26"/>
          <w:szCs w:val="26"/>
          <w:lang w:eastAsia="ru-RU"/>
        </w:rPr>
        <w:t>ПОЗИЦИЯ ИСПОЛНИТЕЛЯ</w:t>
      </w:r>
    </w:p>
    <w:p w14:paraId="1628C25F" w14:textId="77777777" w:rsidR="00176970" w:rsidRPr="00A355D3" w:rsidRDefault="00176970" w:rsidP="00176970">
      <w:pPr>
        <w:spacing w:after="0" w:line="360" w:lineRule="auto"/>
        <w:ind w:firstLine="720"/>
        <w:contextualSpacing/>
        <w:jc w:val="both"/>
        <w:rPr>
          <w:rFonts w:ascii="Myriad Pro" w:hAnsi="Myriad Pro"/>
          <w:color w:val="000000"/>
          <w:sz w:val="26"/>
          <w:szCs w:val="26"/>
        </w:rPr>
      </w:pPr>
      <w:r w:rsidRPr="00A355D3">
        <w:rPr>
          <w:rFonts w:ascii="Myriad Pro" w:hAnsi="Myriad Pro"/>
          <w:color w:val="000000"/>
          <w:sz w:val="26"/>
          <w:szCs w:val="26"/>
        </w:rPr>
        <w:t>Корректировка по фактическому объему выручки от реализации услуг по регулируемому виду деятельности рассчитывается как разница между скорректированной необходимой валовой выручкой, утвержденной на 2015 год, и фактическим объемом выручки от реализации продукции по регулируемому виду деятельности за 2015 год.</w:t>
      </w:r>
    </w:p>
    <w:p w14:paraId="34B5821E" w14:textId="77777777" w:rsidR="00176970" w:rsidRPr="00A355D3" w:rsidRDefault="00176970" w:rsidP="00176970">
      <w:pPr>
        <w:spacing w:after="0" w:line="360" w:lineRule="auto"/>
        <w:ind w:firstLine="709"/>
        <w:contextualSpacing/>
        <w:jc w:val="both"/>
        <w:rPr>
          <w:rFonts w:ascii="Myriad Pro" w:hAnsi="Myriad Pro"/>
          <w:color w:val="000000"/>
          <w:sz w:val="26"/>
          <w:szCs w:val="26"/>
        </w:rPr>
      </w:pPr>
      <w:r w:rsidRPr="00A355D3">
        <w:rPr>
          <w:rFonts w:ascii="Myriad Pro" w:hAnsi="Myriad Pro"/>
          <w:color w:val="000000"/>
          <w:sz w:val="26"/>
          <w:szCs w:val="26"/>
        </w:rPr>
        <w:t xml:space="preserve">Приказом ФАС России от 24.08.2017 г. № 1108/17 уточнено понятие фактического объема выручки за услуги по передаче и указано, что выручка определяется исходя из установленных тарифов без учета ставки, используемой для целей определения расходов на оплату нормативных потерь. Так как данные пояснения (изменения) вступают в силу с 9 января </w:t>
      </w:r>
      <w:smartTag w:uri="urn:schemas-microsoft-com:office:smarttags" w:element="metricconverter">
        <w:smartTagPr>
          <w:attr w:name="ProductID" w:val="2018 г"/>
        </w:smartTagPr>
        <w:r w:rsidRPr="00A355D3">
          <w:rPr>
            <w:rFonts w:ascii="Myriad Pro" w:hAnsi="Myriad Pro"/>
            <w:color w:val="000000"/>
            <w:sz w:val="26"/>
            <w:szCs w:val="26"/>
          </w:rPr>
          <w:t>2018 г</w:t>
        </w:r>
      </w:smartTag>
      <w:r w:rsidRPr="00A355D3">
        <w:rPr>
          <w:rFonts w:ascii="Myriad Pro" w:hAnsi="Myriad Pro"/>
          <w:color w:val="000000"/>
          <w:sz w:val="26"/>
          <w:szCs w:val="26"/>
        </w:rPr>
        <w:t xml:space="preserve">, Исполнителем корректировка рассматривалась в соответствии с методическими указаниями №228-э в редакции от 15 марта 2015 года. </w:t>
      </w:r>
    </w:p>
    <w:p w14:paraId="324D76F1" w14:textId="77777777" w:rsidR="00176970" w:rsidRPr="00A355D3" w:rsidRDefault="00176970" w:rsidP="00176970">
      <w:pPr>
        <w:spacing w:after="0" w:line="360" w:lineRule="auto"/>
        <w:ind w:firstLine="709"/>
        <w:contextualSpacing/>
        <w:jc w:val="both"/>
        <w:rPr>
          <w:rFonts w:ascii="Myriad Pro" w:hAnsi="Myriad Pro"/>
          <w:color w:val="000000"/>
          <w:sz w:val="26"/>
          <w:szCs w:val="26"/>
        </w:rPr>
      </w:pPr>
      <w:r w:rsidRPr="00A355D3">
        <w:rPr>
          <w:rFonts w:ascii="Myriad Pro" w:hAnsi="Myriad Pro"/>
          <w:color w:val="000000"/>
          <w:sz w:val="26"/>
          <w:szCs w:val="26"/>
        </w:rPr>
        <w:t xml:space="preserve">Единые (котловые) тарифы на передачу электрической энергии на 2015 год были установлены приказом Государственного комитета Псковской области по тарифам и энергетике от 31.12.2014 №110-э «Об установлении единых (котловых) тарифов на услуги по передаче электрической энергии по сетям Псковской области на 2015 год». В соответствии с Протоколом заседания коллегии Государственного комитета Псковской области по тарифам и энергетике от 31.12.2014 №37 сводная </w:t>
      </w:r>
      <w:r w:rsidRPr="00A355D3">
        <w:rPr>
          <w:rFonts w:ascii="Myriad Pro" w:hAnsi="Myriad Pro"/>
          <w:color w:val="000000"/>
          <w:sz w:val="26"/>
          <w:szCs w:val="26"/>
        </w:rPr>
        <w:lastRenderedPageBreak/>
        <w:t>выручка сетевых организаций, принятая в расчет при установлении тарифов на услуги по передаче электрической энергии в целях расчетов с потребителями услуг (кроме сетевых организаций), расположенными на территории Псковской области составляет 2 960 739,43 тыс. руб.; сводные расходы на оплату потерь по территориальным сетевым организациям Псковской области технологического расхода (потерь) электрической энергии в сетях составляют 479 322,22 тыс. руб.</w:t>
      </w:r>
    </w:p>
    <w:p w14:paraId="60D8BE4F" w14:textId="5F8B58C3" w:rsidR="00176970" w:rsidRPr="00A355D3" w:rsidRDefault="00176970" w:rsidP="00176970">
      <w:pPr>
        <w:spacing w:after="0" w:line="360" w:lineRule="auto"/>
        <w:ind w:firstLine="709"/>
        <w:contextualSpacing/>
        <w:jc w:val="both"/>
        <w:rPr>
          <w:rFonts w:ascii="Myriad Pro" w:hAnsi="Myriad Pro"/>
          <w:color w:val="000000"/>
          <w:sz w:val="26"/>
          <w:szCs w:val="26"/>
        </w:rPr>
      </w:pPr>
      <w:r w:rsidRPr="00A355D3">
        <w:rPr>
          <w:rFonts w:ascii="Myriad Pro" w:hAnsi="Myriad Pro"/>
          <w:color w:val="000000"/>
          <w:sz w:val="26"/>
          <w:szCs w:val="26"/>
        </w:rPr>
        <w:t xml:space="preserve">Приказом Государственного комитета Псковской области по тарифам и энергетике от 29.06.2015 №39-и «О внесении изменений в некоторые приказы Государственного комитета Псковской области по тарифам и энергетике» сводная выручка сетевых организаций снижена до 2 954 619,43 тыс. руб., за счет уменьшения НВВ на содержание сетей филиала </w:t>
      </w:r>
      <w:r w:rsidR="00712B4A" w:rsidRPr="00A355D3">
        <w:rPr>
          <w:rFonts w:ascii="Myriad Pro" w:hAnsi="Myriad Pro"/>
          <w:color w:val="000000"/>
          <w:sz w:val="26"/>
          <w:szCs w:val="26"/>
        </w:rPr>
        <w:t>ПАО </w:t>
      </w:r>
      <w:r w:rsidRPr="00A355D3">
        <w:rPr>
          <w:rFonts w:ascii="Myriad Pro" w:hAnsi="Myriad Pro"/>
          <w:color w:val="000000"/>
          <w:sz w:val="26"/>
          <w:szCs w:val="26"/>
        </w:rPr>
        <w:t>«МРСК Северо-Запада» «Псковэнерго» на 6 120 тыс. руб.</w:t>
      </w:r>
    </w:p>
    <w:p w14:paraId="7609D6D4" w14:textId="2999AB85" w:rsidR="00176970" w:rsidRPr="00A355D3" w:rsidRDefault="00176970" w:rsidP="00176970">
      <w:pPr>
        <w:spacing w:after="0" w:line="360" w:lineRule="auto"/>
        <w:ind w:firstLine="709"/>
        <w:contextualSpacing/>
        <w:jc w:val="both"/>
        <w:rPr>
          <w:rFonts w:ascii="Myriad Pro" w:hAnsi="Myriad Pro"/>
          <w:color w:val="000000"/>
          <w:sz w:val="26"/>
          <w:szCs w:val="26"/>
        </w:rPr>
      </w:pPr>
      <w:r w:rsidRPr="00A355D3">
        <w:rPr>
          <w:rFonts w:ascii="Myriad Pro" w:hAnsi="Myriad Pro"/>
          <w:color w:val="000000"/>
          <w:sz w:val="26"/>
          <w:szCs w:val="26"/>
        </w:rPr>
        <w:t>Для определения величины корректировки, возникающей в связи с отличием фактической выручки от реализации услуг по регулируемому виду деятельности от утвержденной при установлении тарифов, Исполнителем использована фактическая товарная выручка за 2015 год.</w:t>
      </w:r>
    </w:p>
    <w:tbl>
      <w:tblPr>
        <w:tblW w:w="5000" w:type="pct"/>
        <w:tblLook w:val="04A0" w:firstRow="1" w:lastRow="0" w:firstColumn="1" w:lastColumn="0" w:noHBand="0" w:noVBand="1"/>
      </w:tblPr>
      <w:tblGrid>
        <w:gridCol w:w="4672"/>
        <w:gridCol w:w="1456"/>
        <w:gridCol w:w="147"/>
        <w:gridCol w:w="1309"/>
        <w:gridCol w:w="2320"/>
      </w:tblGrid>
      <w:tr w:rsidR="00176970" w:rsidRPr="00A355D3" w14:paraId="26A4A5DE" w14:textId="77777777" w:rsidTr="008C5C5E">
        <w:trPr>
          <w:trHeight w:val="20"/>
        </w:trPr>
        <w:tc>
          <w:tcPr>
            <w:tcW w:w="2359" w:type="pct"/>
            <w:tcBorders>
              <w:top w:val="single" w:sz="8" w:space="0" w:color="FFFFFF"/>
              <w:left w:val="single" w:sz="8" w:space="0" w:color="FFFFFF"/>
              <w:bottom w:val="single" w:sz="8" w:space="0" w:color="FFFFFF"/>
              <w:right w:val="single" w:sz="8" w:space="0" w:color="FFFFFF"/>
            </w:tcBorders>
            <w:shd w:val="clear" w:color="000000" w:fill="4F6228"/>
            <w:vAlign w:val="center"/>
          </w:tcPr>
          <w:p w14:paraId="72838610"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Показатель</w:t>
            </w:r>
          </w:p>
        </w:tc>
        <w:tc>
          <w:tcPr>
            <w:tcW w:w="735" w:type="pct"/>
            <w:tcBorders>
              <w:top w:val="single" w:sz="8" w:space="0" w:color="FFFFFF"/>
              <w:left w:val="single" w:sz="8" w:space="0" w:color="FFFFFF"/>
              <w:bottom w:val="single" w:sz="8" w:space="0" w:color="FFFFFF"/>
              <w:right w:val="single" w:sz="8" w:space="0" w:color="FFFFFF"/>
            </w:tcBorders>
            <w:shd w:val="clear" w:color="000000" w:fill="4F6228"/>
            <w:vAlign w:val="center"/>
          </w:tcPr>
          <w:p w14:paraId="3ABB082D"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Плановое значение, тыс. руб.</w:t>
            </w:r>
          </w:p>
        </w:tc>
        <w:tc>
          <w:tcPr>
            <w:tcW w:w="735" w:type="pct"/>
            <w:gridSpan w:val="2"/>
            <w:tcBorders>
              <w:top w:val="single" w:sz="8" w:space="0" w:color="FFFFFF"/>
              <w:left w:val="single" w:sz="8" w:space="0" w:color="FFFFFF"/>
              <w:bottom w:val="single" w:sz="8" w:space="0" w:color="FFFFFF"/>
              <w:right w:val="single" w:sz="8" w:space="0" w:color="FFFFFF"/>
            </w:tcBorders>
            <w:shd w:val="clear" w:color="000000" w:fill="4F6228"/>
            <w:vAlign w:val="center"/>
          </w:tcPr>
          <w:p w14:paraId="343583A2"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Фактическое значение, * тыс. руб.</w:t>
            </w:r>
          </w:p>
        </w:tc>
        <w:tc>
          <w:tcPr>
            <w:tcW w:w="1171" w:type="pct"/>
            <w:tcBorders>
              <w:top w:val="single" w:sz="8" w:space="0" w:color="FFFFFF"/>
              <w:left w:val="nil"/>
              <w:right w:val="single" w:sz="8" w:space="0" w:color="FFFFFF"/>
            </w:tcBorders>
            <w:shd w:val="clear" w:color="000000" w:fill="4F6228"/>
            <w:vAlign w:val="center"/>
          </w:tcPr>
          <w:p w14:paraId="0407BD2A"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Корректировка необходимой валовой выручки по доходам от осуществления регулируемого вида деятельности «передача по распределительным сетям», тыс. руб.</w:t>
            </w:r>
          </w:p>
          <w:p w14:paraId="37F0A988"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(∆НВВ</w:t>
            </w:r>
            <w:r w:rsidRPr="00A355D3">
              <w:rPr>
                <w:rFonts w:ascii="Myriad Pro" w:eastAsia="Times New Roman" w:hAnsi="Myriad Pro" w:cs="Arial"/>
                <w:b/>
                <w:bCs/>
                <w:color w:val="FFFFFF"/>
                <w:sz w:val="18"/>
                <w:szCs w:val="18"/>
                <w:vertAlign w:val="subscript"/>
                <w:lang w:eastAsia="ru-RU"/>
              </w:rPr>
              <w:t>coдi-2</w:t>
            </w:r>
            <w:r w:rsidRPr="00A355D3">
              <w:rPr>
                <w:rFonts w:ascii="Myriad Pro" w:eastAsia="Times New Roman" w:hAnsi="Myriad Pro" w:cs="Arial"/>
                <w:b/>
                <w:bCs/>
                <w:color w:val="FFFFFF"/>
                <w:sz w:val="18"/>
                <w:szCs w:val="18"/>
                <w:lang w:eastAsia="ru-RU"/>
              </w:rPr>
              <w:t>)</w:t>
            </w:r>
          </w:p>
        </w:tc>
      </w:tr>
      <w:tr w:rsidR="00176970" w:rsidRPr="00A355D3" w14:paraId="33DE140A" w14:textId="77777777" w:rsidTr="008C5C5E">
        <w:trPr>
          <w:trHeight w:val="20"/>
        </w:trPr>
        <w:tc>
          <w:tcPr>
            <w:tcW w:w="3829" w:type="pct"/>
            <w:gridSpan w:val="4"/>
            <w:tcBorders>
              <w:top w:val="single" w:sz="8" w:space="0" w:color="FFFFFF"/>
              <w:left w:val="single" w:sz="8" w:space="0" w:color="auto"/>
              <w:bottom w:val="single" w:sz="4" w:space="0" w:color="auto"/>
              <w:right w:val="single" w:sz="8" w:space="0" w:color="000000"/>
            </w:tcBorders>
            <w:shd w:val="clear" w:color="auto" w:fill="auto"/>
            <w:noWrap/>
            <w:vAlign w:val="center"/>
          </w:tcPr>
          <w:p w14:paraId="157BF8DD" w14:textId="77777777" w:rsidR="00176970" w:rsidRPr="00A355D3" w:rsidRDefault="00176970" w:rsidP="00176970">
            <w:pPr>
              <w:spacing w:after="0" w:line="240" w:lineRule="auto"/>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Истекший год долгосрочного периода регулирования (i-2)</w:t>
            </w:r>
          </w:p>
        </w:tc>
        <w:tc>
          <w:tcPr>
            <w:tcW w:w="1171" w:type="pct"/>
            <w:tcBorders>
              <w:top w:val="nil"/>
              <w:left w:val="nil"/>
              <w:bottom w:val="single" w:sz="4" w:space="0" w:color="auto"/>
              <w:right w:val="single" w:sz="8" w:space="0" w:color="auto"/>
            </w:tcBorders>
            <w:shd w:val="clear" w:color="auto" w:fill="auto"/>
            <w:noWrap/>
            <w:vAlign w:val="center"/>
          </w:tcPr>
          <w:p w14:paraId="5006E723" w14:textId="77777777" w:rsidR="00176970" w:rsidRPr="00A355D3" w:rsidRDefault="00176970" w:rsidP="00176970">
            <w:pPr>
              <w:spacing w:after="0" w:line="240" w:lineRule="auto"/>
              <w:jc w:val="center"/>
              <w:rPr>
                <w:rFonts w:ascii="Myriad Pro" w:eastAsia="Times New Roman" w:hAnsi="Myriad Pro" w:cs="Arial"/>
                <w:b/>
                <w:bCs/>
                <w:color w:val="000000"/>
                <w:sz w:val="18"/>
                <w:szCs w:val="18"/>
                <w:lang w:eastAsia="ru-RU"/>
              </w:rPr>
            </w:pPr>
            <w:smartTag w:uri="urn:schemas-microsoft-com:office:smarttags" w:element="metricconverter">
              <w:smartTagPr>
                <w:attr w:name="ProductID" w:val="2015 г"/>
              </w:smartTagPr>
              <w:r w:rsidRPr="00A355D3">
                <w:rPr>
                  <w:rFonts w:ascii="Myriad Pro" w:eastAsia="Times New Roman" w:hAnsi="Myriad Pro" w:cs="Arial"/>
                  <w:b/>
                  <w:bCs/>
                  <w:color w:val="000000"/>
                  <w:sz w:val="18"/>
                  <w:szCs w:val="18"/>
                  <w:lang w:eastAsia="ru-RU"/>
                </w:rPr>
                <w:t>2015 г</w:t>
              </w:r>
            </w:smartTag>
            <w:r w:rsidRPr="00A355D3">
              <w:rPr>
                <w:rFonts w:ascii="Myriad Pro" w:eastAsia="Times New Roman" w:hAnsi="Myriad Pro" w:cs="Arial"/>
                <w:b/>
                <w:bCs/>
                <w:color w:val="000000"/>
                <w:sz w:val="18"/>
                <w:szCs w:val="18"/>
                <w:lang w:eastAsia="ru-RU"/>
              </w:rPr>
              <w:t>.</w:t>
            </w:r>
          </w:p>
        </w:tc>
      </w:tr>
      <w:tr w:rsidR="00176970" w:rsidRPr="00A355D3" w14:paraId="1CE706E3" w14:textId="77777777" w:rsidTr="008C5C5E">
        <w:trPr>
          <w:trHeight w:val="20"/>
        </w:trPr>
        <w:tc>
          <w:tcPr>
            <w:tcW w:w="2359" w:type="pct"/>
            <w:tcBorders>
              <w:top w:val="single" w:sz="4" w:space="0" w:color="auto"/>
              <w:left w:val="single" w:sz="4" w:space="0" w:color="auto"/>
              <w:bottom w:val="single" w:sz="4" w:space="0" w:color="auto"/>
              <w:right w:val="single" w:sz="4" w:space="0" w:color="auto"/>
            </w:tcBorders>
            <w:shd w:val="clear" w:color="auto" w:fill="auto"/>
            <w:vAlign w:val="center"/>
          </w:tcPr>
          <w:p w14:paraId="69B393CE"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Доходы от осуществления регулируемого вида деятельности «Передача по распределительным сетям»</w:t>
            </w:r>
          </w:p>
        </w:tc>
        <w:tc>
          <w:tcPr>
            <w:tcW w:w="809" w:type="pct"/>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293A2D50"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3 446 955,84</w:t>
            </w:r>
          </w:p>
        </w:tc>
        <w:tc>
          <w:tcPr>
            <w:tcW w:w="66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7E929FC"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3 440 660,80</w:t>
            </w:r>
          </w:p>
        </w:tc>
        <w:tc>
          <w:tcPr>
            <w:tcW w:w="11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6FC6CCF"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r>
      <w:tr w:rsidR="00176970" w:rsidRPr="00A355D3" w14:paraId="2E83076E" w14:textId="77777777" w:rsidTr="008C5C5E">
        <w:trPr>
          <w:trHeight w:val="20"/>
        </w:trPr>
        <w:tc>
          <w:tcPr>
            <w:tcW w:w="2359" w:type="pct"/>
            <w:tcBorders>
              <w:top w:val="single" w:sz="4" w:space="0" w:color="auto"/>
              <w:left w:val="single" w:sz="4" w:space="0" w:color="auto"/>
              <w:bottom w:val="single" w:sz="4" w:space="0" w:color="auto"/>
              <w:right w:val="single" w:sz="4" w:space="0" w:color="auto"/>
            </w:tcBorders>
            <w:shd w:val="clear" w:color="auto" w:fill="auto"/>
            <w:vAlign w:val="center"/>
          </w:tcPr>
          <w:p w14:paraId="65FFE317"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Расходы на оплату технологического расхода (потерь) электрической энергии</w:t>
            </w:r>
          </w:p>
        </w:tc>
        <w:tc>
          <w:tcPr>
            <w:tcW w:w="809" w:type="pct"/>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24B7E524"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479 322,22</w:t>
            </w:r>
          </w:p>
        </w:tc>
        <w:tc>
          <w:tcPr>
            <w:tcW w:w="66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DDE4C40"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406 276,21</w:t>
            </w:r>
          </w:p>
        </w:tc>
        <w:tc>
          <w:tcPr>
            <w:tcW w:w="11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420199B"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r>
      <w:tr w:rsidR="00176970" w:rsidRPr="00A355D3" w14:paraId="0759C32E" w14:textId="77777777" w:rsidTr="008C5C5E">
        <w:trPr>
          <w:trHeight w:val="20"/>
        </w:trPr>
        <w:tc>
          <w:tcPr>
            <w:tcW w:w="2359" w:type="pct"/>
            <w:tcBorders>
              <w:top w:val="single" w:sz="4" w:space="0" w:color="auto"/>
              <w:left w:val="single" w:sz="4" w:space="0" w:color="auto"/>
              <w:bottom w:val="single" w:sz="4" w:space="0" w:color="auto"/>
              <w:right w:val="single" w:sz="4" w:space="0" w:color="auto"/>
            </w:tcBorders>
            <w:shd w:val="clear" w:color="auto" w:fill="auto"/>
            <w:vAlign w:val="center"/>
          </w:tcPr>
          <w:p w14:paraId="73C0E2AC"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Оплата услуг по передаче электрической энергии, оказываемых другими сетевыми организациями</w:t>
            </w:r>
          </w:p>
        </w:tc>
        <w:tc>
          <w:tcPr>
            <w:tcW w:w="809" w:type="pct"/>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49C4C6E9"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60 107,40</w:t>
            </w:r>
          </w:p>
        </w:tc>
        <w:tc>
          <w:tcPr>
            <w:tcW w:w="66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D0FBE2D"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59 277,09</w:t>
            </w:r>
          </w:p>
        </w:tc>
        <w:tc>
          <w:tcPr>
            <w:tcW w:w="11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FFF7C8A"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r>
      <w:tr w:rsidR="00176970" w:rsidRPr="00A355D3" w14:paraId="727C4CF3" w14:textId="77777777" w:rsidTr="008C5C5E">
        <w:trPr>
          <w:trHeight w:val="20"/>
        </w:trPr>
        <w:tc>
          <w:tcPr>
            <w:tcW w:w="2359" w:type="pct"/>
            <w:tcBorders>
              <w:top w:val="single" w:sz="4" w:space="0" w:color="auto"/>
              <w:left w:val="single" w:sz="4" w:space="0" w:color="auto"/>
              <w:bottom w:val="single" w:sz="4" w:space="0" w:color="auto"/>
              <w:right w:val="single" w:sz="4" w:space="0" w:color="auto"/>
            </w:tcBorders>
            <w:shd w:val="clear" w:color="auto" w:fill="auto"/>
            <w:vAlign w:val="center"/>
          </w:tcPr>
          <w:p w14:paraId="19A177BB"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Необходимая валовая выручка на содержание электрических сетей</w:t>
            </w:r>
          </w:p>
        </w:tc>
        <w:tc>
          <w:tcPr>
            <w:tcW w:w="809" w:type="pct"/>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627B075D"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2 907 526,22</w:t>
            </w:r>
          </w:p>
        </w:tc>
        <w:tc>
          <w:tcPr>
            <w:tcW w:w="66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4D67119"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2 975 107,51</w:t>
            </w:r>
          </w:p>
        </w:tc>
        <w:tc>
          <w:tcPr>
            <w:tcW w:w="11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1BD9EA7"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r>
      <w:tr w:rsidR="00176970" w:rsidRPr="00A355D3" w14:paraId="5EE72D62" w14:textId="77777777" w:rsidTr="008C5C5E">
        <w:trPr>
          <w:trHeight w:val="20"/>
        </w:trPr>
        <w:tc>
          <w:tcPr>
            <w:tcW w:w="2359" w:type="pct"/>
            <w:tcBorders>
              <w:top w:val="single" w:sz="4" w:space="0" w:color="auto"/>
              <w:left w:val="single" w:sz="4" w:space="0" w:color="auto"/>
              <w:bottom w:val="single" w:sz="4" w:space="0" w:color="auto"/>
              <w:right w:val="single" w:sz="4" w:space="0" w:color="auto"/>
            </w:tcBorders>
            <w:shd w:val="clear" w:color="000000" w:fill="D6E3BC"/>
            <w:vAlign w:val="center"/>
          </w:tcPr>
          <w:p w14:paraId="25A0EFC7" w14:textId="77777777" w:rsidR="00176970" w:rsidRPr="00A355D3" w:rsidRDefault="00176970" w:rsidP="00176970">
            <w:pPr>
              <w:spacing w:after="0" w:line="240" w:lineRule="auto"/>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ИТОГО</w:t>
            </w:r>
          </w:p>
        </w:tc>
        <w:tc>
          <w:tcPr>
            <w:tcW w:w="809" w:type="pct"/>
            <w:gridSpan w:val="2"/>
            <w:tcBorders>
              <w:top w:val="single" w:sz="4" w:space="0" w:color="auto"/>
              <w:left w:val="single" w:sz="4" w:space="0" w:color="auto"/>
              <w:bottom w:val="single" w:sz="4" w:space="0" w:color="auto"/>
              <w:right w:val="single" w:sz="4" w:space="0" w:color="auto"/>
            </w:tcBorders>
            <w:shd w:val="clear" w:color="000000" w:fill="D6E3BC"/>
            <w:noWrap/>
            <w:vAlign w:val="center"/>
          </w:tcPr>
          <w:p w14:paraId="2A1B758B" w14:textId="77777777" w:rsidR="00176970" w:rsidRPr="00A355D3" w:rsidRDefault="00176970" w:rsidP="00176970">
            <w:pPr>
              <w:spacing w:after="0" w:line="240" w:lineRule="auto"/>
              <w:jc w:val="center"/>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 </w:t>
            </w:r>
          </w:p>
        </w:tc>
        <w:tc>
          <w:tcPr>
            <w:tcW w:w="661" w:type="pct"/>
            <w:tcBorders>
              <w:top w:val="single" w:sz="4" w:space="0" w:color="auto"/>
              <w:left w:val="single" w:sz="4" w:space="0" w:color="auto"/>
              <w:bottom w:val="single" w:sz="4" w:space="0" w:color="auto"/>
              <w:right w:val="single" w:sz="4" w:space="0" w:color="auto"/>
            </w:tcBorders>
            <w:shd w:val="clear" w:color="000000" w:fill="D6E3BC"/>
            <w:noWrap/>
            <w:vAlign w:val="center"/>
          </w:tcPr>
          <w:p w14:paraId="7A791D93" w14:textId="77777777" w:rsidR="00176970" w:rsidRPr="00A355D3" w:rsidRDefault="00176970" w:rsidP="00176970">
            <w:pPr>
              <w:spacing w:after="0" w:line="240" w:lineRule="auto"/>
              <w:jc w:val="center"/>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 </w:t>
            </w:r>
          </w:p>
        </w:tc>
        <w:tc>
          <w:tcPr>
            <w:tcW w:w="1171" w:type="pct"/>
            <w:tcBorders>
              <w:top w:val="single" w:sz="4" w:space="0" w:color="auto"/>
              <w:left w:val="single" w:sz="4" w:space="0" w:color="auto"/>
              <w:bottom w:val="single" w:sz="4" w:space="0" w:color="auto"/>
              <w:right w:val="single" w:sz="4" w:space="0" w:color="auto"/>
            </w:tcBorders>
            <w:shd w:val="clear" w:color="000000" w:fill="D6E3BC"/>
            <w:noWrap/>
            <w:vAlign w:val="center"/>
          </w:tcPr>
          <w:p w14:paraId="13708691" w14:textId="77777777" w:rsidR="00176970" w:rsidRPr="00A355D3" w:rsidRDefault="00176970" w:rsidP="00176970">
            <w:pPr>
              <w:spacing w:after="0" w:line="240" w:lineRule="auto"/>
              <w:jc w:val="center"/>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-67 581,29</w:t>
            </w:r>
          </w:p>
        </w:tc>
      </w:tr>
    </w:tbl>
    <w:p w14:paraId="506E9559" w14:textId="77777777" w:rsidR="00176970" w:rsidRPr="00A355D3" w:rsidRDefault="00176970" w:rsidP="00176970">
      <w:pPr>
        <w:widowControl w:val="0"/>
        <w:spacing w:after="0" w:line="360" w:lineRule="auto"/>
        <w:ind w:firstLine="709"/>
        <w:jc w:val="both"/>
        <w:rPr>
          <w:rFonts w:ascii="Myriad Pro" w:hAnsi="Myriad Pro"/>
          <w:sz w:val="26"/>
          <w:szCs w:val="26"/>
        </w:rPr>
      </w:pPr>
      <w:r w:rsidRPr="00A355D3">
        <w:rPr>
          <w:rFonts w:ascii="Myriad Pro" w:hAnsi="Myriad Pro"/>
          <w:sz w:val="26"/>
          <w:szCs w:val="26"/>
        </w:rPr>
        <w:t>* Данные для расчета ф НВВ</w:t>
      </w:r>
      <w:r w:rsidRPr="00A355D3">
        <w:rPr>
          <w:rFonts w:ascii="Myriad Pro" w:hAnsi="Myriad Pro"/>
          <w:sz w:val="26"/>
          <w:szCs w:val="26"/>
          <w:vertAlign w:val="subscript"/>
        </w:rPr>
        <w:t>2015</w:t>
      </w:r>
      <w:r w:rsidRPr="00A355D3">
        <w:rPr>
          <w:rFonts w:ascii="Myriad Pro" w:hAnsi="Myriad Pro"/>
          <w:sz w:val="26"/>
          <w:szCs w:val="26"/>
        </w:rPr>
        <w:t xml:space="preserve"> соответствуют данным формы «Показатели раздельного учета доходов и расходов субъекта естественных монополий, оказывающего услуги по передаче электроэнергии (мощности) по электрическим сетям, принадлежащим на праве собственности или ином законном основании </w:t>
      </w:r>
      <w:r w:rsidRPr="00A355D3">
        <w:rPr>
          <w:rFonts w:ascii="Myriad Pro" w:hAnsi="Myriad Pro"/>
          <w:sz w:val="26"/>
          <w:szCs w:val="26"/>
        </w:rPr>
        <w:lastRenderedPageBreak/>
        <w:t>территориальным сетевым организациям, согласно форме «Отчет о прибылях и убытках» по субъекту Российской Федерации «Псковская область» по виду деятельности «Передача по распределительным сетям» за 2015 год и данным формы «Расшифровка расходов субъекта естественных монополий, оказывающего 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организациям» по субъекту Российской Федерации «Псковская область» по виду деятельности «Передача по распределительным сетям» за 2015 год.</w:t>
      </w:r>
    </w:p>
    <w:tbl>
      <w:tblPr>
        <w:tblW w:w="5000" w:type="pct"/>
        <w:tblLook w:val="04A0" w:firstRow="1" w:lastRow="0" w:firstColumn="1" w:lastColumn="0" w:noHBand="0" w:noVBand="1"/>
      </w:tblPr>
      <w:tblGrid>
        <w:gridCol w:w="3262"/>
        <w:gridCol w:w="2066"/>
        <w:gridCol w:w="2066"/>
        <w:gridCol w:w="2510"/>
      </w:tblGrid>
      <w:tr w:rsidR="00176970" w:rsidRPr="00A355D3" w14:paraId="372AE1EB" w14:textId="77777777" w:rsidTr="008C5C5E">
        <w:trPr>
          <w:trHeight w:val="300"/>
        </w:trPr>
        <w:tc>
          <w:tcPr>
            <w:tcW w:w="1647"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tcPr>
          <w:p w14:paraId="3D644F00"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Наименование</w:t>
            </w:r>
          </w:p>
        </w:tc>
        <w:tc>
          <w:tcPr>
            <w:tcW w:w="1043"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tcPr>
          <w:p w14:paraId="4C377A68" w14:textId="44D1C301"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 xml:space="preserve">Заявлено филиалом </w:t>
            </w:r>
            <w:r w:rsidR="00712B4A" w:rsidRPr="00A355D3">
              <w:rPr>
                <w:rFonts w:ascii="Myriad Pro" w:eastAsia="Times New Roman" w:hAnsi="Myriad Pro" w:cs="Arial"/>
                <w:b/>
                <w:bCs/>
                <w:color w:val="FFFFFF"/>
                <w:sz w:val="18"/>
                <w:szCs w:val="18"/>
                <w:lang w:eastAsia="ru-RU"/>
              </w:rPr>
              <w:t>ПАО </w:t>
            </w:r>
            <w:r w:rsidRPr="00A355D3">
              <w:rPr>
                <w:rFonts w:ascii="Myriad Pro" w:eastAsia="Times New Roman" w:hAnsi="Myriad Pro" w:cs="Arial"/>
                <w:b/>
                <w:bCs/>
                <w:color w:val="FFFFFF"/>
                <w:sz w:val="18"/>
                <w:szCs w:val="18"/>
                <w:lang w:eastAsia="ru-RU"/>
              </w:rPr>
              <w:t>«МРСК Северо-Запада» «Псковэнерго»</w:t>
            </w:r>
          </w:p>
        </w:tc>
        <w:tc>
          <w:tcPr>
            <w:tcW w:w="1043"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tcPr>
          <w:p w14:paraId="075FC598"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Принято Госкомитетом Псковской области</w:t>
            </w:r>
          </w:p>
        </w:tc>
        <w:tc>
          <w:tcPr>
            <w:tcW w:w="1267"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tcPr>
          <w:p w14:paraId="002C1B95"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Расчет Исполнителя</w:t>
            </w:r>
          </w:p>
        </w:tc>
      </w:tr>
      <w:tr w:rsidR="00176970" w:rsidRPr="00A355D3" w14:paraId="4EF88CAD" w14:textId="77777777" w:rsidTr="008C5C5E">
        <w:trPr>
          <w:trHeight w:val="971"/>
        </w:trPr>
        <w:tc>
          <w:tcPr>
            <w:tcW w:w="1647" w:type="pct"/>
            <w:vMerge/>
            <w:tcBorders>
              <w:top w:val="single" w:sz="8" w:space="0" w:color="FFFFFF"/>
              <w:left w:val="single" w:sz="8" w:space="0" w:color="FFFFFF"/>
              <w:bottom w:val="single" w:sz="8" w:space="0" w:color="FFFFFF"/>
              <w:right w:val="single" w:sz="8" w:space="0" w:color="FFFFFF"/>
            </w:tcBorders>
            <w:vAlign w:val="center"/>
          </w:tcPr>
          <w:p w14:paraId="0329D675" w14:textId="77777777" w:rsidR="00176970" w:rsidRPr="00A355D3" w:rsidRDefault="00176970" w:rsidP="00176970">
            <w:pPr>
              <w:spacing w:after="0" w:line="240" w:lineRule="auto"/>
              <w:rPr>
                <w:rFonts w:ascii="Myriad Pro" w:eastAsia="Times New Roman" w:hAnsi="Myriad Pro" w:cs="Arial"/>
                <w:b/>
                <w:bCs/>
                <w:color w:val="FFFFFF"/>
                <w:sz w:val="18"/>
                <w:szCs w:val="18"/>
                <w:lang w:eastAsia="ru-RU"/>
              </w:rPr>
            </w:pPr>
          </w:p>
        </w:tc>
        <w:tc>
          <w:tcPr>
            <w:tcW w:w="1043" w:type="pct"/>
            <w:vMerge/>
            <w:tcBorders>
              <w:top w:val="single" w:sz="8" w:space="0" w:color="FFFFFF"/>
              <w:left w:val="single" w:sz="8" w:space="0" w:color="FFFFFF"/>
              <w:bottom w:val="single" w:sz="8" w:space="0" w:color="FFFFFF"/>
              <w:right w:val="single" w:sz="8" w:space="0" w:color="FFFFFF"/>
            </w:tcBorders>
            <w:vAlign w:val="center"/>
          </w:tcPr>
          <w:p w14:paraId="7714FF72" w14:textId="77777777" w:rsidR="00176970" w:rsidRPr="00A355D3" w:rsidRDefault="00176970" w:rsidP="00176970">
            <w:pPr>
              <w:spacing w:after="0" w:line="240" w:lineRule="auto"/>
              <w:rPr>
                <w:rFonts w:ascii="Myriad Pro" w:eastAsia="Times New Roman" w:hAnsi="Myriad Pro" w:cs="Arial"/>
                <w:b/>
                <w:bCs/>
                <w:color w:val="FFFFFF"/>
                <w:sz w:val="18"/>
                <w:szCs w:val="18"/>
                <w:lang w:eastAsia="ru-RU"/>
              </w:rPr>
            </w:pPr>
          </w:p>
        </w:tc>
        <w:tc>
          <w:tcPr>
            <w:tcW w:w="1043" w:type="pct"/>
            <w:vMerge/>
            <w:tcBorders>
              <w:top w:val="single" w:sz="8" w:space="0" w:color="FFFFFF"/>
              <w:left w:val="single" w:sz="8" w:space="0" w:color="FFFFFF"/>
              <w:bottom w:val="single" w:sz="8" w:space="0" w:color="FFFFFF"/>
              <w:right w:val="single" w:sz="8" w:space="0" w:color="FFFFFF"/>
            </w:tcBorders>
            <w:vAlign w:val="center"/>
          </w:tcPr>
          <w:p w14:paraId="7B98BA6A" w14:textId="77777777" w:rsidR="00176970" w:rsidRPr="00A355D3" w:rsidRDefault="00176970" w:rsidP="00176970">
            <w:pPr>
              <w:spacing w:after="0" w:line="240" w:lineRule="auto"/>
              <w:rPr>
                <w:rFonts w:ascii="Myriad Pro" w:eastAsia="Times New Roman" w:hAnsi="Myriad Pro" w:cs="Arial"/>
                <w:b/>
                <w:bCs/>
                <w:color w:val="FFFFFF"/>
                <w:sz w:val="18"/>
                <w:szCs w:val="18"/>
                <w:lang w:eastAsia="ru-RU"/>
              </w:rPr>
            </w:pPr>
          </w:p>
        </w:tc>
        <w:tc>
          <w:tcPr>
            <w:tcW w:w="1267" w:type="pct"/>
            <w:vMerge/>
            <w:tcBorders>
              <w:top w:val="single" w:sz="8" w:space="0" w:color="FFFFFF"/>
              <w:left w:val="single" w:sz="8" w:space="0" w:color="FFFFFF"/>
              <w:bottom w:val="single" w:sz="8" w:space="0" w:color="FFFFFF"/>
              <w:right w:val="single" w:sz="8" w:space="0" w:color="FFFFFF"/>
            </w:tcBorders>
            <w:vAlign w:val="center"/>
          </w:tcPr>
          <w:p w14:paraId="2D346AF9" w14:textId="77777777" w:rsidR="00176970" w:rsidRPr="00A355D3" w:rsidRDefault="00176970" w:rsidP="00176970">
            <w:pPr>
              <w:spacing w:after="0" w:line="240" w:lineRule="auto"/>
              <w:rPr>
                <w:rFonts w:ascii="Myriad Pro" w:eastAsia="Times New Roman" w:hAnsi="Myriad Pro" w:cs="Arial"/>
                <w:b/>
                <w:bCs/>
                <w:color w:val="FFFFFF"/>
                <w:sz w:val="18"/>
                <w:szCs w:val="18"/>
                <w:lang w:eastAsia="ru-RU"/>
              </w:rPr>
            </w:pPr>
          </w:p>
        </w:tc>
      </w:tr>
      <w:tr w:rsidR="00176970" w:rsidRPr="00A355D3" w14:paraId="2730FCD9" w14:textId="77777777" w:rsidTr="008C5C5E">
        <w:trPr>
          <w:trHeight w:val="315"/>
        </w:trPr>
        <w:tc>
          <w:tcPr>
            <w:tcW w:w="1647" w:type="pct"/>
            <w:tcBorders>
              <w:top w:val="nil"/>
              <w:left w:val="single" w:sz="8" w:space="0" w:color="auto"/>
              <w:bottom w:val="single" w:sz="4" w:space="0" w:color="auto"/>
              <w:right w:val="single" w:sz="8" w:space="0" w:color="auto"/>
            </w:tcBorders>
            <w:shd w:val="clear" w:color="auto" w:fill="auto"/>
            <w:vAlign w:val="center"/>
          </w:tcPr>
          <w:p w14:paraId="3039A7DC" w14:textId="77777777" w:rsidR="00176970" w:rsidRPr="00A355D3" w:rsidRDefault="00176970" w:rsidP="00176970">
            <w:pPr>
              <w:spacing w:after="0" w:line="240" w:lineRule="auto"/>
              <w:jc w:val="both"/>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Сумма, тыс. руб.</w:t>
            </w:r>
          </w:p>
        </w:tc>
        <w:tc>
          <w:tcPr>
            <w:tcW w:w="1043" w:type="pct"/>
            <w:tcBorders>
              <w:top w:val="nil"/>
              <w:left w:val="nil"/>
              <w:bottom w:val="single" w:sz="4" w:space="0" w:color="auto"/>
              <w:right w:val="single" w:sz="8" w:space="0" w:color="auto"/>
            </w:tcBorders>
            <w:shd w:val="clear" w:color="auto" w:fill="auto"/>
            <w:vAlign w:val="center"/>
          </w:tcPr>
          <w:p w14:paraId="2EE962B0"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-6 719,30</w:t>
            </w:r>
          </w:p>
        </w:tc>
        <w:tc>
          <w:tcPr>
            <w:tcW w:w="1043" w:type="pct"/>
            <w:tcBorders>
              <w:top w:val="nil"/>
              <w:left w:val="nil"/>
              <w:bottom w:val="single" w:sz="4" w:space="0" w:color="auto"/>
              <w:right w:val="single" w:sz="8" w:space="0" w:color="auto"/>
            </w:tcBorders>
            <w:shd w:val="clear" w:color="auto" w:fill="auto"/>
            <w:vAlign w:val="center"/>
          </w:tcPr>
          <w:p w14:paraId="4A7BC384"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-67 581,63</w:t>
            </w:r>
          </w:p>
        </w:tc>
        <w:tc>
          <w:tcPr>
            <w:tcW w:w="1267" w:type="pct"/>
            <w:tcBorders>
              <w:top w:val="nil"/>
              <w:left w:val="nil"/>
              <w:bottom w:val="single" w:sz="4" w:space="0" w:color="auto"/>
              <w:right w:val="single" w:sz="8" w:space="0" w:color="auto"/>
            </w:tcBorders>
            <w:shd w:val="clear" w:color="auto" w:fill="auto"/>
            <w:vAlign w:val="center"/>
          </w:tcPr>
          <w:p w14:paraId="09088708"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-67 581,29</w:t>
            </w:r>
          </w:p>
        </w:tc>
      </w:tr>
      <w:tr w:rsidR="00176970" w:rsidRPr="00A355D3" w14:paraId="4EA9616B" w14:textId="77777777" w:rsidTr="008C5C5E">
        <w:trPr>
          <w:trHeight w:val="315"/>
        </w:trPr>
        <w:tc>
          <w:tcPr>
            <w:tcW w:w="1647" w:type="pct"/>
            <w:tcBorders>
              <w:top w:val="single" w:sz="4" w:space="0" w:color="auto"/>
              <w:left w:val="single" w:sz="4" w:space="0" w:color="auto"/>
              <w:bottom w:val="single" w:sz="4" w:space="0" w:color="auto"/>
              <w:right w:val="single" w:sz="4" w:space="0" w:color="auto"/>
            </w:tcBorders>
            <w:shd w:val="clear" w:color="auto" w:fill="auto"/>
            <w:vAlign w:val="center"/>
          </w:tcPr>
          <w:p w14:paraId="1D60DA7D" w14:textId="77777777" w:rsidR="00176970" w:rsidRPr="00A355D3" w:rsidRDefault="00176970" w:rsidP="00176970">
            <w:pPr>
              <w:spacing w:after="0" w:line="240" w:lineRule="auto"/>
              <w:jc w:val="both"/>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ИПЦ 2016</w:t>
            </w:r>
          </w:p>
        </w:tc>
        <w:tc>
          <w:tcPr>
            <w:tcW w:w="1043" w:type="pct"/>
            <w:tcBorders>
              <w:top w:val="single" w:sz="4" w:space="0" w:color="auto"/>
              <w:left w:val="single" w:sz="4" w:space="0" w:color="auto"/>
              <w:bottom w:val="single" w:sz="4" w:space="0" w:color="auto"/>
              <w:right w:val="single" w:sz="4" w:space="0" w:color="auto"/>
            </w:tcBorders>
            <w:shd w:val="clear" w:color="auto" w:fill="auto"/>
            <w:vAlign w:val="center"/>
          </w:tcPr>
          <w:p w14:paraId="27AAB618"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107,4%</w:t>
            </w:r>
          </w:p>
        </w:tc>
        <w:tc>
          <w:tcPr>
            <w:tcW w:w="1043" w:type="pct"/>
            <w:tcBorders>
              <w:top w:val="single" w:sz="4" w:space="0" w:color="auto"/>
              <w:left w:val="single" w:sz="4" w:space="0" w:color="auto"/>
              <w:bottom w:val="single" w:sz="4" w:space="0" w:color="auto"/>
              <w:right w:val="single" w:sz="4" w:space="0" w:color="auto"/>
            </w:tcBorders>
            <w:shd w:val="clear" w:color="auto" w:fill="auto"/>
            <w:vAlign w:val="center"/>
          </w:tcPr>
          <w:p w14:paraId="5B187189"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107,1%</w:t>
            </w:r>
          </w:p>
        </w:tc>
        <w:tc>
          <w:tcPr>
            <w:tcW w:w="1267" w:type="pct"/>
            <w:tcBorders>
              <w:top w:val="single" w:sz="4" w:space="0" w:color="auto"/>
              <w:left w:val="single" w:sz="4" w:space="0" w:color="auto"/>
              <w:bottom w:val="single" w:sz="4" w:space="0" w:color="auto"/>
              <w:right w:val="single" w:sz="4" w:space="0" w:color="auto"/>
            </w:tcBorders>
            <w:shd w:val="clear" w:color="auto" w:fill="auto"/>
            <w:vAlign w:val="center"/>
          </w:tcPr>
          <w:p w14:paraId="53C88529"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107,1%</w:t>
            </w:r>
          </w:p>
        </w:tc>
      </w:tr>
      <w:tr w:rsidR="00176970" w:rsidRPr="00A355D3" w14:paraId="32B683F9" w14:textId="77777777" w:rsidTr="008C5C5E">
        <w:trPr>
          <w:trHeight w:val="315"/>
        </w:trPr>
        <w:tc>
          <w:tcPr>
            <w:tcW w:w="1647" w:type="pct"/>
            <w:tcBorders>
              <w:top w:val="single" w:sz="4" w:space="0" w:color="auto"/>
              <w:left w:val="single" w:sz="4" w:space="0" w:color="auto"/>
              <w:bottom w:val="single" w:sz="4" w:space="0" w:color="auto"/>
              <w:right w:val="single" w:sz="4" w:space="0" w:color="auto"/>
            </w:tcBorders>
            <w:shd w:val="clear" w:color="auto" w:fill="auto"/>
            <w:vAlign w:val="center"/>
          </w:tcPr>
          <w:p w14:paraId="530B1272" w14:textId="77777777" w:rsidR="00176970" w:rsidRPr="00A355D3" w:rsidRDefault="00176970" w:rsidP="00176970">
            <w:pPr>
              <w:spacing w:after="0" w:line="240" w:lineRule="auto"/>
              <w:jc w:val="both"/>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ИПЦ 2017</w:t>
            </w:r>
          </w:p>
        </w:tc>
        <w:tc>
          <w:tcPr>
            <w:tcW w:w="1043" w:type="pct"/>
            <w:tcBorders>
              <w:top w:val="single" w:sz="4" w:space="0" w:color="auto"/>
              <w:left w:val="single" w:sz="4" w:space="0" w:color="auto"/>
              <w:bottom w:val="single" w:sz="4" w:space="0" w:color="auto"/>
              <w:right w:val="single" w:sz="4" w:space="0" w:color="auto"/>
            </w:tcBorders>
            <w:shd w:val="clear" w:color="auto" w:fill="auto"/>
            <w:vAlign w:val="center"/>
          </w:tcPr>
          <w:p w14:paraId="6ACF91AD"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105,8%</w:t>
            </w:r>
          </w:p>
        </w:tc>
        <w:tc>
          <w:tcPr>
            <w:tcW w:w="1043" w:type="pct"/>
            <w:tcBorders>
              <w:top w:val="single" w:sz="4" w:space="0" w:color="auto"/>
              <w:left w:val="single" w:sz="4" w:space="0" w:color="auto"/>
              <w:bottom w:val="single" w:sz="4" w:space="0" w:color="auto"/>
              <w:right w:val="single" w:sz="4" w:space="0" w:color="auto"/>
            </w:tcBorders>
            <w:shd w:val="clear" w:color="auto" w:fill="auto"/>
            <w:vAlign w:val="center"/>
          </w:tcPr>
          <w:p w14:paraId="38149A20"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104,7%</w:t>
            </w:r>
          </w:p>
        </w:tc>
        <w:tc>
          <w:tcPr>
            <w:tcW w:w="1267" w:type="pct"/>
            <w:tcBorders>
              <w:top w:val="single" w:sz="4" w:space="0" w:color="auto"/>
              <w:left w:val="single" w:sz="4" w:space="0" w:color="auto"/>
              <w:bottom w:val="single" w:sz="4" w:space="0" w:color="auto"/>
              <w:right w:val="single" w:sz="4" w:space="0" w:color="auto"/>
            </w:tcBorders>
            <w:shd w:val="clear" w:color="auto" w:fill="auto"/>
            <w:vAlign w:val="center"/>
          </w:tcPr>
          <w:p w14:paraId="09699645"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104,7%</w:t>
            </w:r>
          </w:p>
        </w:tc>
      </w:tr>
      <w:tr w:rsidR="00176970" w:rsidRPr="00A355D3" w14:paraId="35BA8065" w14:textId="77777777" w:rsidTr="008C5C5E">
        <w:trPr>
          <w:trHeight w:val="315"/>
        </w:trPr>
        <w:tc>
          <w:tcPr>
            <w:tcW w:w="1647" w:type="pct"/>
            <w:tcBorders>
              <w:top w:val="single" w:sz="4" w:space="0" w:color="auto"/>
              <w:left w:val="single" w:sz="4" w:space="0" w:color="auto"/>
              <w:bottom w:val="single" w:sz="4" w:space="0" w:color="auto"/>
              <w:right w:val="single" w:sz="4" w:space="0" w:color="auto"/>
            </w:tcBorders>
            <w:shd w:val="clear" w:color="000000" w:fill="D6E3BC"/>
            <w:vAlign w:val="center"/>
          </w:tcPr>
          <w:p w14:paraId="1EF1B60F" w14:textId="77777777" w:rsidR="00176970" w:rsidRPr="00A355D3" w:rsidRDefault="00176970" w:rsidP="00176970">
            <w:pPr>
              <w:spacing w:after="0" w:line="240" w:lineRule="auto"/>
              <w:jc w:val="both"/>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Сумма с учетом ИПЦ, тыс. руб.</w:t>
            </w:r>
          </w:p>
        </w:tc>
        <w:tc>
          <w:tcPr>
            <w:tcW w:w="1043" w:type="pct"/>
            <w:tcBorders>
              <w:top w:val="single" w:sz="4" w:space="0" w:color="auto"/>
              <w:left w:val="single" w:sz="4" w:space="0" w:color="auto"/>
              <w:bottom w:val="single" w:sz="4" w:space="0" w:color="auto"/>
              <w:right w:val="single" w:sz="4" w:space="0" w:color="auto"/>
            </w:tcBorders>
            <w:shd w:val="clear" w:color="000000" w:fill="D6E3BC"/>
            <w:vAlign w:val="center"/>
          </w:tcPr>
          <w:p w14:paraId="39E225AE"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-7 635,1</w:t>
            </w:r>
          </w:p>
        </w:tc>
        <w:tc>
          <w:tcPr>
            <w:tcW w:w="1043" w:type="pct"/>
            <w:tcBorders>
              <w:top w:val="single" w:sz="4" w:space="0" w:color="auto"/>
              <w:left w:val="single" w:sz="4" w:space="0" w:color="auto"/>
              <w:bottom w:val="single" w:sz="4" w:space="0" w:color="auto"/>
              <w:right w:val="single" w:sz="4" w:space="0" w:color="auto"/>
            </w:tcBorders>
            <w:shd w:val="clear" w:color="000000" w:fill="D6E3BC"/>
            <w:vAlign w:val="center"/>
          </w:tcPr>
          <w:p w14:paraId="33CC61F3"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-75 781,8</w:t>
            </w:r>
          </w:p>
        </w:tc>
        <w:tc>
          <w:tcPr>
            <w:tcW w:w="1267" w:type="pct"/>
            <w:tcBorders>
              <w:top w:val="single" w:sz="4" w:space="0" w:color="auto"/>
              <w:left w:val="single" w:sz="4" w:space="0" w:color="auto"/>
              <w:bottom w:val="single" w:sz="4" w:space="0" w:color="auto"/>
              <w:right w:val="single" w:sz="4" w:space="0" w:color="auto"/>
            </w:tcBorders>
            <w:shd w:val="clear" w:color="000000" w:fill="D6E3BC"/>
            <w:vAlign w:val="center"/>
          </w:tcPr>
          <w:p w14:paraId="42D663AB"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-75 781,4</w:t>
            </w:r>
          </w:p>
        </w:tc>
      </w:tr>
      <w:tr w:rsidR="00176970" w:rsidRPr="00A355D3" w14:paraId="553C2A2C" w14:textId="77777777" w:rsidTr="008C5C5E">
        <w:trPr>
          <w:trHeight w:val="300"/>
        </w:trPr>
        <w:tc>
          <w:tcPr>
            <w:tcW w:w="3733" w:type="pct"/>
            <w:gridSpan w:val="3"/>
            <w:tcBorders>
              <w:top w:val="single" w:sz="4" w:space="0" w:color="auto"/>
              <w:left w:val="single" w:sz="4" w:space="0" w:color="auto"/>
              <w:bottom w:val="single" w:sz="4" w:space="0" w:color="auto"/>
              <w:right w:val="single" w:sz="4" w:space="0" w:color="auto"/>
            </w:tcBorders>
            <w:shd w:val="clear" w:color="000000" w:fill="D6E3BC"/>
            <w:vAlign w:val="center"/>
          </w:tcPr>
          <w:p w14:paraId="4EDC8466" w14:textId="77777777" w:rsidR="00176970" w:rsidRPr="00A355D3" w:rsidRDefault="00176970" w:rsidP="00176970">
            <w:pPr>
              <w:spacing w:after="0" w:line="240" w:lineRule="auto"/>
              <w:jc w:val="both"/>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Отклонение от установленной величины</w:t>
            </w:r>
          </w:p>
        </w:tc>
        <w:tc>
          <w:tcPr>
            <w:tcW w:w="1267" w:type="pct"/>
            <w:vMerge w:val="restart"/>
            <w:tcBorders>
              <w:top w:val="single" w:sz="4" w:space="0" w:color="auto"/>
              <w:left w:val="single" w:sz="4" w:space="0" w:color="auto"/>
              <w:bottom w:val="single" w:sz="4" w:space="0" w:color="auto"/>
              <w:right w:val="single" w:sz="4" w:space="0" w:color="auto"/>
            </w:tcBorders>
            <w:shd w:val="clear" w:color="000000" w:fill="D6E3BC"/>
            <w:vAlign w:val="center"/>
          </w:tcPr>
          <w:p w14:paraId="7CD0117F"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0,39</w:t>
            </w:r>
          </w:p>
        </w:tc>
      </w:tr>
      <w:tr w:rsidR="00176970" w:rsidRPr="00A355D3" w14:paraId="05DD63E0" w14:textId="77777777" w:rsidTr="008C5C5E">
        <w:trPr>
          <w:trHeight w:val="300"/>
        </w:trPr>
        <w:tc>
          <w:tcPr>
            <w:tcW w:w="3733" w:type="pct"/>
            <w:gridSpan w:val="3"/>
            <w:tcBorders>
              <w:top w:val="single" w:sz="4" w:space="0" w:color="auto"/>
              <w:left w:val="single" w:sz="8" w:space="0" w:color="auto"/>
              <w:bottom w:val="nil"/>
              <w:right w:val="single" w:sz="8" w:space="0" w:color="000000"/>
            </w:tcBorders>
            <w:shd w:val="clear" w:color="000000" w:fill="D6E3BC"/>
            <w:vAlign w:val="center"/>
          </w:tcPr>
          <w:p w14:paraId="002ACFB3" w14:textId="77777777" w:rsidR="00176970" w:rsidRPr="00A355D3" w:rsidRDefault="00176970" w:rsidP="00176970">
            <w:pPr>
              <w:spacing w:after="0" w:line="240" w:lineRule="auto"/>
              <w:jc w:val="both"/>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 необоснованно не учтенная</w:t>
            </w:r>
          </w:p>
        </w:tc>
        <w:tc>
          <w:tcPr>
            <w:tcW w:w="1267" w:type="pct"/>
            <w:vMerge/>
            <w:tcBorders>
              <w:top w:val="single" w:sz="4" w:space="0" w:color="auto"/>
              <w:left w:val="single" w:sz="8" w:space="0" w:color="auto"/>
              <w:bottom w:val="single" w:sz="8" w:space="0" w:color="000000"/>
              <w:right w:val="single" w:sz="8" w:space="0" w:color="auto"/>
            </w:tcBorders>
            <w:vAlign w:val="center"/>
          </w:tcPr>
          <w:p w14:paraId="056EC738"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p>
        </w:tc>
      </w:tr>
      <w:tr w:rsidR="00176970" w:rsidRPr="00A355D3" w14:paraId="0218D3B1" w14:textId="77777777" w:rsidTr="008C5C5E">
        <w:trPr>
          <w:trHeight w:val="315"/>
        </w:trPr>
        <w:tc>
          <w:tcPr>
            <w:tcW w:w="3733" w:type="pct"/>
            <w:gridSpan w:val="3"/>
            <w:tcBorders>
              <w:top w:val="nil"/>
              <w:left w:val="single" w:sz="8" w:space="0" w:color="auto"/>
              <w:bottom w:val="single" w:sz="8" w:space="0" w:color="auto"/>
              <w:right w:val="single" w:sz="8" w:space="0" w:color="000000"/>
            </w:tcBorders>
            <w:shd w:val="clear" w:color="000000" w:fill="D6E3BC"/>
            <w:vAlign w:val="center"/>
          </w:tcPr>
          <w:p w14:paraId="194D3086" w14:textId="77777777" w:rsidR="00176970" w:rsidRPr="00A355D3" w:rsidRDefault="00176970" w:rsidP="00176970">
            <w:pPr>
              <w:spacing w:after="0" w:line="240" w:lineRule="auto"/>
              <w:jc w:val="both"/>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 излишне установленная</w:t>
            </w:r>
          </w:p>
        </w:tc>
        <w:tc>
          <w:tcPr>
            <w:tcW w:w="1267" w:type="pct"/>
            <w:vMerge/>
            <w:tcBorders>
              <w:top w:val="nil"/>
              <w:left w:val="single" w:sz="8" w:space="0" w:color="auto"/>
              <w:bottom w:val="single" w:sz="8" w:space="0" w:color="000000"/>
              <w:right w:val="single" w:sz="8" w:space="0" w:color="auto"/>
            </w:tcBorders>
            <w:vAlign w:val="center"/>
          </w:tcPr>
          <w:p w14:paraId="414B556B"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p>
        </w:tc>
      </w:tr>
    </w:tbl>
    <w:p w14:paraId="0D7DEB32" w14:textId="020B23D1" w:rsidR="00176970" w:rsidRPr="00A355D3" w:rsidRDefault="00176970" w:rsidP="00176970">
      <w:pPr>
        <w:widowControl w:val="0"/>
        <w:spacing w:after="0" w:line="360" w:lineRule="auto"/>
        <w:ind w:firstLine="709"/>
        <w:contextualSpacing/>
        <w:jc w:val="both"/>
        <w:rPr>
          <w:rFonts w:ascii="Myriad Pro" w:hAnsi="Myriad Pro"/>
          <w:sz w:val="26"/>
          <w:szCs w:val="26"/>
        </w:rPr>
      </w:pPr>
      <w:r w:rsidRPr="00A355D3">
        <w:rPr>
          <w:rFonts w:ascii="Myriad Pro" w:hAnsi="Myriad Pro"/>
          <w:sz w:val="26"/>
          <w:szCs w:val="26"/>
        </w:rPr>
        <w:t xml:space="preserve">Исполнитель подтверждает правильность выполненного Государственным комитетом Псковской области по тарифам и энергетике расчета отклонения по фактическому объему выручки филиала </w:t>
      </w:r>
      <w:r w:rsidR="00712B4A" w:rsidRPr="00A355D3">
        <w:rPr>
          <w:rFonts w:ascii="Myriad Pro" w:hAnsi="Myriad Pro"/>
          <w:sz w:val="26"/>
          <w:szCs w:val="26"/>
        </w:rPr>
        <w:t>ПАО </w:t>
      </w:r>
      <w:r w:rsidRPr="00A355D3">
        <w:rPr>
          <w:rFonts w:ascii="Myriad Pro" w:hAnsi="Myriad Pro"/>
          <w:sz w:val="26"/>
          <w:szCs w:val="26"/>
        </w:rPr>
        <w:t xml:space="preserve">«МРСК «Северо-Запада» </w:t>
      </w:r>
      <w:r w:rsidR="008C5C5E" w:rsidRPr="00A355D3">
        <w:rPr>
          <w:rFonts w:ascii="Myriad Pro" w:hAnsi="Myriad Pro"/>
          <w:sz w:val="26"/>
          <w:szCs w:val="26"/>
        </w:rPr>
        <w:t xml:space="preserve">– </w:t>
      </w:r>
      <w:r w:rsidRPr="00A355D3">
        <w:rPr>
          <w:rFonts w:ascii="Myriad Pro" w:hAnsi="Myriad Pro"/>
          <w:sz w:val="26"/>
          <w:szCs w:val="26"/>
        </w:rPr>
        <w:t>«Псковэнерго» от реализации продукции по регулируемому виду деятельности. Выполненный расчет документально подтвержден, соответствует Методическим указаниям № 228-э и является экономически обоснованным.</w:t>
      </w:r>
    </w:p>
    <w:p w14:paraId="32B491FE" w14:textId="77777777" w:rsidR="00176970" w:rsidRPr="00A355D3" w:rsidRDefault="00176970" w:rsidP="00176970">
      <w:pPr>
        <w:widowControl w:val="0"/>
        <w:spacing w:after="0" w:line="360" w:lineRule="auto"/>
        <w:ind w:firstLine="709"/>
        <w:contextualSpacing/>
        <w:jc w:val="both"/>
        <w:rPr>
          <w:rFonts w:ascii="Myriad Pro" w:hAnsi="Myriad Pro"/>
          <w:sz w:val="26"/>
          <w:szCs w:val="26"/>
        </w:rPr>
      </w:pPr>
      <w:r w:rsidRPr="00A355D3">
        <w:rPr>
          <w:rFonts w:ascii="Myriad Pro" w:hAnsi="Myriad Pro"/>
          <w:sz w:val="26"/>
          <w:szCs w:val="26"/>
        </w:rPr>
        <w:br w:type="page"/>
      </w:r>
    </w:p>
    <w:p w14:paraId="545189ED" w14:textId="77777777" w:rsidR="00176970" w:rsidRPr="00A355D3" w:rsidRDefault="00176970" w:rsidP="00176970">
      <w:pPr>
        <w:numPr>
          <w:ilvl w:val="2"/>
          <w:numId w:val="1"/>
        </w:numPr>
        <w:spacing w:after="0" w:line="360" w:lineRule="auto"/>
        <w:jc w:val="both"/>
        <w:outlineLvl w:val="0"/>
        <w:rPr>
          <w:rFonts w:ascii="Myriad Pro" w:eastAsia="Times New Roman" w:hAnsi="Myriad Pro"/>
          <w:b/>
          <w:color w:val="4F6228"/>
          <w:sz w:val="28"/>
          <w:szCs w:val="28"/>
        </w:rPr>
      </w:pPr>
      <w:bookmarkStart w:id="55" w:name="_Toc37353564"/>
      <w:r w:rsidRPr="00A355D3">
        <w:rPr>
          <w:rFonts w:ascii="Myriad Pro" w:eastAsia="Times New Roman" w:hAnsi="Myriad Pro"/>
          <w:b/>
          <w:color w:val="4F6228"/>
          <w:sz w:val="28"/>
          <w:szCs w:val="28"/>
        </w:rPr>
        <w:lastRenderedPageBreak/>
        <w:t xml:space="preserve"> </w:t>
      </w:r>
      <w:bookmarkStart w:id="56" w:name="_Toc53338824"/>
      <w:bookmarkStart w:id="57" w:name="_Toc53493540"/>
      <w:r w:rsidRPr="00A355D3">
        <w:rPr>
          <w:rFonts w:ascii="Myriad Pro" w:eastAsia="Times New Roman" w:hAnsi="Myriad Pro"/>
          <w:b/>
          <w:color w:val="4F6228"/>
          <w:sz w:val="28"/>
          <w:szCs w:val="28"/>
        </w:rPr>
        <w:t>Экспертиза обоснованности определения величины корректировки, возникающей в связи с отличием фактической выручки от реализации услуг по регулируемому виду деятельности от утвержденной при установлении тарифов на 2018 год.</w:t>
      </w:r>
      <w:bookmarkEnd w:id="56"/>
      <w:bookmarkEnd w:id="57"/>
    </w:p>
    <w:p w14:paraId="71CF9FB6" w14:textId="77777777" w:rsidR="008C5C5E" w:rsidRPr="00A355D3" w:rsidRDefault="008C5C5E" w:rsidP="008C5C5E">
      <w:pPr>
        <w:spacing w:after="0" w:line="360" w:lineRule="auto"/>
        <w:jc w:val="both"/>
        <w:rPr>
          <w:rFonts w:ascii="Myriad Pro" w:hAnsi="Myriad Pro"/>
          <w:b/>
          <w:bCs/>
          <w:sz w:val="26"/>
          <w:szCs w:val="26"/>
        </w:rPr>
      </w:pPr>
    </w:p>
    <w:p w14:paraId="45AECEE3" w14:textId="0069B19E" w:rsidR="00176970" w:rsidRPr="00A355D3" w:rsidRDefault="00176970" w:rsidP="008C5C5E">
      <w:pPr>
        <w:spacing w:after="0" w:line="360" w:lineRule="auto"/>
        <w:jc w:val="both"/>
        <w:rPr>
          <w:rFonts w:ascii="Myriad Pro" w:hAnsi="Myriad Pro"/>
          <w:b/>
          <w:bCs/>
          <w:sz w:val="26"/>
          <w:szCs w:val="26"/>
        </w:rPr>
      </w:pPr>
      <w:r w:rsidRPr="00A355D3">
        <w:rPr>
          <w:rFonts w:ascii="Myriad Pro" w:hAnsi="Myriad Pro"/>
          <w:b/>
          <w:bCs/>
          <w:sz w:val="26"/>
          <w:szCs w:val="26"/>
        </w:rPr>
        <w:t>ПОЗИЦИЯ ТЕРРИТОРИАЛЬНОЙ СЕТЕВОЙ ОРГАНИЗАЦИИ</w:t>
      </w:r>
    </w:p>
    <w:tbl>
      <w:tblPr>
        <w:tblW w:w="5000" w:type="pct"/>
        <w:tblLook w:val="0000" w:firstRow="0" w:lastRow="0" w:firstColumn="0" w:lastColumn="0" w:noHBand="0" w:noVBand="0"/>
      </w:tblPr>
      <w:tblGrid>
        <w:gridCol w:w="3143"/>
        <w:gridCol w:w="1933"/>
        <w:gridCol w:w="2415"/>
        <w:gridCol w:w="2413"/>
      </w:tblGrid>
      <w:tr w:rsidR="00176970" w:rsidRPr="00A355D3" w14:paraId="0AFCA352" w14:textId="77777777" w:rsidTr="008C5C5E">
        <w:trPr>
          <w:trHeight w:val="780"/>
        </w:trPr>
        <w:tc>
          <w:tcPr>
            <w:tcW w:w="1587" w:type="pct"/>
            <w:tcBorders>
              <w:top w:val="single" w:sz="8" w:space="0" w:color="FFFFFF"/>
              <w:left w:val="single" w:sz="8" w:space="0" w:color="FFFFFF"/>
              <w:bottom w:val="single" w:sz="8" w:space="0" w:color="FFFFFF"/>
              <w:right w:val="single" w:sz="8" w:space="0" w:color="FFFFFF"/>
            </w:tcBorders>
            <w:shd w:val="clear" w:color="000000" w:fill="4F6228"/>
            <w:noWrap/>
            <w:vAlign w:val="center"/>
          </w:tcPr>
          <w:p w14:paraId="5E43B37A" w14:textId="77777777" w:rsidR="00176970" w:rsidRPr="00A355D3" w:rsidRDefault="00176970" w:rsidP="00176970">
            <w:pPr>
              <w:spacing w:after="0" w:line="240" w:lineRule="auto"/>
              <w:jc w:val="center"/>
              <w:rPr>
                <w:rFonts w:ascii="Myriad Pro" w:eastAsia="Times New Roman" w:hAnsi="Myriad Pro" w:cs="Arial"/>
                <w:b/>
                <w:bCs/>
                <w:color w:val="FFFFFF"/>
                <w:sz w:val="20"/>
                <w:szCs w:val="20"/>
                <w:lang w:eastAsia="ru-RU"/>
              </w:rPr>
            </w:pPr>
            <w:r w:rsidRPr="00A355D3">
              <w:rPr>
                <w:rFonts w:ascii="Myriad Pro" w:eastAsia="Times New Roman" w:hAnsi="Myriad Pro" w:cs="Arial"/>
                <w:b/>
                <w:bCs/>
                <w:color w:val="FFFFFF"/>
                <w:sz w:val="20"/>
                <w:szCs w:val="20"/>
                <w:lang w:eastAsia="ru-RU"/>
              </w:rPr>
              <w:t>Показатель</w:t>
            </w:r>
          </w:p>
        </w:tc>
        <w:tc>
          <w:tcPr>
            <w:tcW w:w="976" w:type="pct"/>
            <w:tcBorders>
              <w:top w:val="single" w:sz="8" w:space="0" w:color="FFFFFF"/>
              <w:left w:val="nil"/>
              <w:bottom w:val="single" w:sz="8" w:space="0" w:color="FFFFFF"/>
              <w:right w:val="single" w:sz="8" w:space="0" w:color="FFFFFF"/>
            </w:tcBorders>
            <w:shd w:val="clear" w:color="000000" w:fill="4F6228"/>
            <w:noWrap/>
            <w:vAlign w:val="center"/>
          </w:tcPr>
          <w:p w14:paraId="6649476E" w14:textId="77777777" w:rsidR="00176970" w:rsidRPr="00A355D3" w:rsidRDefault="00176970" w:rsidP="00176970">
            <w:pPr>
              <w:spacing w:after="0" w:line="240" w:lineRule="auto"/>
              <w:jc w:val="center"/>
              <w:rPr>
                <w:rFonts w:ascii="Myriad Pro" w:eastAsia="Times New Roman" w:hAnsi="Myriad Pro" w:cs="Arial"/>
                <w:b/>
                <w:bCs/>
                <w:color w:val="FFFFFF"/>
                <w:sz w:val="20"/>
                <w:szCs w:val="20"/>
                <w:lang w:eastAsia="ru-RU"/>
              </w:rPr>
            </w:pPr>
            <w:r w:rsidRPr="00A355D3">
              <w:rPr>
                <w:rFonts w:ascii="Myriad Pro" w:eastAsia="Times New Roman" w:hAnsi="Myriad Pro" w:cs="Arial"/>
                <w:b/>
                <w:bCs/>
                <w:color w:val="FFFFFF"/>
                <w:sz w:val="20"/>
                <w:szCs w:val="20"/>
                <w:lang w:eastAsia="ru-RU"/>
              </w:rPr>
              <w:t>Обозначение</w:t>
            </w:r>
          </w:p>
        </w:tc>
        <w:tc>
          <w:tcPr>
            <w:tcW w:w="1219" w:type="pct"/>
            <w:tcBorders>
              <w:top w:val="single" w:sz="8" w:space="0" w:color="FFFFFF"/>
              <w:left w:val="nil"/>
              <w:bottom w:val="single" w:sz="8" w:space="0" w:color="FFFFFF"/>
              <w:right w:val="single" w:sz="8" w:space="0" w:color="FFFFFF"/>
            </w:tcBorders>
            <w:shd w:val="clear" w:color="000000" w:fill="4F6228"/>
            <w:vAlign w:val="center"/>
          </w:tcPr>
          <w:p w14:paraId="24462752" w14:textId="77777777" w:rsidR="00176970" w:rsidRPr="00A355D3" w:rsidRDefault="00176970" w:rsidP="00176970">
            <w:pPr>
              <w:spacing w:after="0" w:line="240" w:lineRule="auto"/>
              <w:jc w:val="center"/>
              <w:rPr>
                <w:rFonts w:ascii="Myriad Pro" w:eastAsia="Times New Roman" w:hAnsi="Myriad Pro" w:cs="Arial"/>
                <w:b/>
                <w:bCs/>
                <w:color w:val="FFFFFF"/>
                <w:sz w:val="20"/>
                <w:szCs w:val="20"/>
                <w:lang w:eastAsia="ru-RU"/>
              </w:rPr>
            </w:pPr>
            <w:r w:rsidRPr="00A355D3">
              <w:rPr>
                <w:rFonts w:ascii="Myriad Pro" w:eastAsia="Times New Roman" w:hAnsi="Myriad Pro" w:cs="Arial"/>
                <w:b/>
                <w:bCs/>
                <w:color w:val="FFFFFF"/>
                <w:sz w:val="20"/>
                <w:szCs w:val="20"/>
                <w:lang w:eastAsia="ru-RU"/>
              </w:rPr>
              <w:t>Установлено при тарифном регулировании</w:t>
            </w:r>
          </w:p>
        </w:tc>
        <w:tc>
          <w:tcPr>
            <w:tcW w:w="1219" w:type="pct"/>
            <w:tcBorders>
              <w:top w:val="single" w:sz="8" w:space="0" w:color="FFFFFF"/>
              <w:left w:val="nil"/>
              <w:bottom w:val="single" w:sz="8" w:space="0" w:color="FFFFFF"/>
              <w:right w:val="single" w:sz="8" w:space="0" w:color="FFFFFF"/>
            </w:tcBorders>
            <w:shd w:val="clear" w:color="000000" w:fill="4F6228"/>
            <w:vAlign w:val="center"/>
          </w:tcPr>
          <w:p w14:paraId="325F3EE5" w14:textId="77777777" w:rsidR="00176970" w:rsidRPr="00A355D3" w:rsidRDefault="00176970" w:rsidP="00176970">
            <w:pPr>
              <w:spacing w:after="0" w:line="240" w:lineRule="auto"/>
              <w:jc w:val="center"/>
              <w:rPr>
                <w:rFonts w:ascii="Myriad Pro" w:eastAsia="Times New Roman" w:hAnsi="Myriad Pro" w:cs="Arial"/>
                <w:b/>
                <w:bCs/>
                <w:color w:val="FFFFFF"/>
                <w:sz w:val="20"/>
                <w:szCs w:val="20"/>
                <w:lang w:eastAsia="ru-RU"/>
              </w:rPr>
            </w:pPr>
            <w:r w:rsidRPr="00A355D3">
              <w:rPr>
                <w:rFonts w:ascii="Myriad Pro" w:eastAsia="Times New Roman" w:hAnsi="Myriad Pro" w:cs="Arial"/>
                <w:b/>
                <w:bCs/>
                <w:color w:val="FFFFFF"/>
                <w:sz w:val="20"/>
                <w:szCs w:val="20"/>
                <w:lang w:eastAsia="ru-RU"/>
              </w:rPr>
              <w:t>Скорректированное (фактическое) значение</w:t>
            </w:r>
          </w:p>
        </w:tc>
      </w:tr>
      <w:tr w:rsidR="00176970" w:rsidRPr="00A355D3" w14:paraId="35A6C567" w14:textId="77777777" w:rsidTr="008C5C5E">
        <w:trPr>
          <w:trHeight w:val="315"/>
        </w:trPr>
        <w:tc>
          <w:tcPr>
            <w:tcW w:w="1587" w:type="pct"/>
            <w:tcBorders>
              <w:top w:val="nil"/>
              <w:left w:val="single" w:sz="8" w:space="0" w:color="auto"/>
              <w:bottom w:val="single" w:sz="4" w:space="0" w:color="auto"/>
              <w:right w:val="single" w:sz="8" w:space="0" w:color="auto"/>
            </w:tcBorders>
            <w:shd w:val="clear" w:color="auto" w:fill="auto"/>
            <w:noWrap/>
            <w:vAlign w:val="center"/>
          </w:tcPr>
          <w:p w14:paraId="1912493F" w14:textId="77777777" w:rsidR="00176970" w:rsidRPr="00A355D3" w:rsidRDefault="00176970" w:rsidP="00176970">
            <w:pPr>
              <w:spacing w:after="0" w:line="240" w:lineRule="auto"/>
              <w:rPr>
                <w:rFonts w:ascii="Myriad Pro" w:eastAsia="Times New Roman" w:hAnsi="Myriad Pro" w:cs="Arial"/>
                <w:color w:val="000000"/>
                <w:sz w:val="20"/>
                <w:szCs w:val="20"/>
                <w:lang w:eastAsia="ru-RU"/>
              </w:rPr>
            </w:pPr>
            <w:r w:rsidRPr="00A355D3">
              <w:rPr>
                <w:rFonts w:ascii="Myriad Pro" w:eastAsia="Times New Roman" w:hAnsi="Myriad Pro" w:cs="Arial"/>
                <w:color w:val="000000"/>
                <w:sz w:val="20"/>
                <w:szCs w:val="20"/>
                <w:lang w:eastAsia="ru-RU"/>
              </w:rPr>
              <w:t>Величина НВВ за 2016 год</w:t>
            </w:r>
          </w:p>
        </w:tc>
        <w:tc>
          <w:tcPr>
            <w:tcW w:w="976" w:type="pct"/>
            <w:tcBorders>
              <w:top w:val="nil"/>
              <w:left w:val="nil"/>
              <w:bottom w:val="single" w:sz="4" w:space="0" w:color="auto"/>
              <w:right w:val="single" w:sz="8" w:space="0" w:color="auto"/>
            </w:tcBorders>
            <w:shd w:val="clear" w:color="auto" w:fill="auto"/>
            <w:noWrap/>
            <w:vAlign w:val="center"/>
          </w:tcPr>
          <w:p w14:paraId="6D90C229" w14:textId="6AEF3ABA" w:rsidR="00176970" w:rsidRPr="00A355D3" w:rsidRDefault="00176970" w:rsidP="00176970">
            <w:pPr>
              <w:spacing w:after="0" w:line="240" w:lineRule="auto"/>
              <w:jc w:val="center"/>
              <w:rPr>
                <w:rFonts w:ascii="Myriad Pro" w:eastAsia="Times New Roman" w:hAnsi="Myriad Pro" w:cs="Arial"/>
                <w:color w:val="000000"/>
                <w:sz w:val="20"/>
                <w:szCs w:val="20"/>
                <w:lang w:eastAsia="ru-RU"/>
              </w:rPr>
            </w:pPr>
            <w:r w:rsidRPr="00A355D3">
              <w:rPr>
                <w:rFonts w:ascii="Myriad Pro" w:eastAsia="Times New Roman" w:hAnsi="Myriad Pro" w:cs="Arial"/>
                <w:color w:val="000000"/>
                <w:sz w:val="20"/>
                <w:szCs w:val="20"/>
                <w:lang w:eastAsia="ru-RU"/>
              </w:rPr>
              <w:t>НВВ</w:t>
            </w:r>
            <w:r w:rsidR="008C5C5E" w:rsidRPr="00A355D3">
              <w:rPr>
                <w:rFonts w:ascii="Myriad Pro" w:eastAsia="Times New Roman" w:hAnsi="Myriad Pro" w:cs="Arial"/>
                <w:color w:val="000000"/>
                <w:sz w:val="20"/>
                <w:szCs w:val="20"/>
                <w:lang w:eastAsia="ru-RU"/>
              </w:rPr>
              <w:t xml:space="preserve"> </w:t>
            </w:r>
            <w:r w:rsidRPr="00A355D3">
              <w:rPr>
                <w:rFonts w:ascii="Myriad Pro" w:eastAsia="Times New Roman" w:hAnsi="Myriad Pro" w:cs="Arial"/>
                <w:color w:val="000000"/>
                <w:sz w:val="20"/>
                <w:szCs w:val="20"/>
                <w:lang w:eastAsia="ru-RU"/>
              </w:rPr>
              <w:t>2016</w:t>
            </w:r>
          </w:p>
        </w:tc>
        <w:tc>
          <w:tcPr>
            <w:tcW w:w="1219" w:type="pct"/>
            <w:tcBorders>
              <w:top w:val="nil"/>
              <w:left w:val="nil"/>
              <w:bottom w:val="single" w:sz="4" w:space="0" w:color="auto"/>
              <w:right w:val="single" w:sz="8" w:space="0" w:color="auto"/>
            </w:tcBorders>
            <w:shd w:val="clear" w:color="auto" w:fill="auto"/>
            <w:noWrap/>
            <w:vAlign w:val="center"/>
          </w:tcPr>
          <w:p w14:paraId="65759BA6" w14:textId="77777777" w:rsidR="00176970" w:rsidRPr="00A355D3" w:rsidRDefault="00176970" w:rsidP="00176970">
            <w:pPr>
              <w:spacing w:after="0" w:line="240" w:lineRule="auto"/>
              <w:jc w:val="center"/>
              <w:rPr>
                <w:rFonts w:ascii="Myriad Pro" w:eastAsia="Times New Roman" w:hAnsi="Myriad Pro" w:cs="Arial"/>
                <w:color w:val="000000"/>
                <w:sz w:val="20"/>
                <w:szCs w:val="20"/>
                <w:lang w:eastAsia="ru-RU"/>
              </w:rPr>
            </w:pPr>
            <w:r w:rsidRPr="00A355D3">
              <w:rPr>
                <w:rFonts w:ascii="Myriad Pro" w:eastAsia="Times New Roman" w:hAnsi="Myriad Pro" w:cs="Arial"/>
                <w:color w:val="000000"/>
                <w:sz w:val="20"/>
                <w:szCs w:val="20"/>
                <w:lang w:eastAsia="ru-RU"/>
              </w:rPr>
              <w:t>3 374 542,30</w:t>
            </w:r>
          </w:p>
        </w:tc>
        <w:tc>
          <w:tcPr>
            <w:tcW w:w="1219" w:type="pct"/>
            <w:tcBorders>
              <w:top w:val="nil"/>
              <w:left w:val="nil"/>
              <w:bottom w:val="single" w:sz="4" w:space="0" w:color="auto"/>
              <w:right w:val="single" w:sz="8" w:space="0" w:color="auto"/>
            </w:tcBorders>
            <w:shd w:val="clear" w:color="auto" w:fill="auto"/>
            <w:noWrap/>
            <w:vAlign w:val="center"/>
          </w:tcPr>
          <w:p w14:paraId="6BE119C7" w14:textId="77777777" w:rsidR="00176970" w:rsidRPr="00A355D3" w:rsidRDefault="00176970" w:rsidP="00176970">
            <w:pPr>
              <w:spacing w:after="0" w:line="240" w:lineRule="auto"/>
              <w:jc w:val="center"/>
              <w:rPr>
                <w:rFonts w:ascii="Myriad Pro" w:eastAsia="Times New Roman" w:hAnsi="Myriad Pro" w:cs="Arial"/>
                <w:color w:val="000000"/>
                <w:sz w:val="20"/>
                <w:szCs w:val="20"/>
                <w:lang w:eastAsia="ru-RU"/>
              </w:rPr>
            </w:pPr>
            <w:r w:rsidRPr="00A355D3">
              <w:rPr>
                <w:rFonts w:ascii="Myriad Pro" w:eastAsia="Times New Roman" w:hAnsi="Myriad Pro" w:cs="Arial"/>
                <w:color w:val="000000"/>
                <w:sz w:val="20"/>
                <w:szCs w:val="20"/>
                <w:lang w:eastAsia="ru-RU"/>
              </w:rPr>
              <w:t>3 369 205,80</w:t>
            </w:r>
          </w:p>
        </w:tc>
      </w:tr>
      <w:tr w:rsidR="00176970" w:rsidRPr="00A355D3" w14:paraId="04729F27" w14:textId="77777777" w:rsidTr="008C5C5E">
        <w:trPr>
          <w:trHeight w:val="315"/>
        </w:trPr>
        <w:tc>
          <w:tcPr>
            <w:tcW w:w="158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9EFDFA7" w14:textId="77777777" w:rsidR="00176970" w:rsidRPr="00A355D3" w:rsidRDefault="00176970" w:rsidP="00176970">
            <w:pPr>
              <w:spacing w:after="0" w:line="240" w:lineRule="auto"/>
              <w:rPr>
                <w:rFonts w:ascii="Myriad Pro" w:eastAsia="Times New Roman" w:hAnsi="Myriad Pro" w:cs="Arial"/>
                <w:color w:val="000000"/>
                <w:sz w:val="20"/>
                <w:szCs w:val="20"/>
                <w:lang w:eastAsia="ru-RU"/>
              </w:rPr>
            </w:pPr>
            <w:r w:rsidRPr="00A355D3">
              <w:rPr>
                <w:rFonts w:ascii="Myriad Pro" w:eastAsia="Times New Roman" w:hAnsi="Myriad Pro" w:cs="Arial"/>
                <w:color w:val="000000"/>
                <w:sz w:val="20"/>
                <w:szCs w:val="20"/>
                <w:lang w:eastAsia="ru-RU"/>
              </w:rPr>
              <w:t>Величина корректировки</w:t>
            </w:r>
          </w:p>
        </w:tc>
        <w:tc>
          <w:tcPr>
            <w:tcW w:w="97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263DE56" w14:textId="77777777" w:rsidR="00176970" w:rsidRPr="00A355D3" w:rsidRDefault="00176970" w:rsidP="00176970">
            <w:pPr>
              <w:spacing w:after="0" w:line="240" w:lineRule="auto"/>
              <w:jc w:val="center"/>
              <w:rPr>
                <w:rFonts w:ascii="Myriad Pro" w:eastAsia="Times New Roman" w:hAnsi="Myriad Pro" w:cs="Arial"/>
                <w:color w:val="000000"/>
                <w:sz w:val="20"/>
                <w:szCs w:val="20"/>
                <w:lang w:eastAsia="ru-RU"/>
              </w:rPr>
            </w:pPr>
            <w:r w:rsidRPr="00A355D3">
              <w:rPr>
                <w:rFonts w:ascii="Myriad Pro" w:eastAsia="Times New Roman" w:hAnsi="Myriad Pro" w:cs="Arial"/>
                <w:color w:val="000000"/>
                <w:sz w:val="20"/>
                <w:szCs w:val="20"/>
                <w:lang w:eastAsia="ru-RU"/>
              </w:rPr>
              <w:t> </w:t>
            </w:r>
          </w:p>
        </w:tc>
        <w:tc>
          <w:tcPr>
            <w:tcW w:w="121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C556CD3" w14:textId="77777777" w:rsidR="00176970" w:rsidRPr="00A355D3" w:rsidRDefault="00176970" w:rsidP="00176970">
            <w:pPr>
              <w:spacing w:after="0" w:line="240" w:lineRule="auto"/>
              <w:jc w:val="center"/>
              <w:rPr>
                <w:rFonts w:ascii="Myriad Pro" w:eastAsia="Times New Roman" w:hAnsi="Myriad Pro" w:cs="Arial"/>
                <w:color w:val="000000"/>
                <w:sz w:val="20"/>
                <w:szCs w:val="20"/>
                <w:lang w:eastAsia="ru-RU"/>
              </w:rPr>
            </w:pPr>
            <w:r w:rsidRPr="00A355D3">
              <w:rPr>
                <w:rFonts w:ascii="Myriad Pro" w:eastAsia="Times New Roman" w:hAnsi="Myriad Pro" w:cs="Arial"/>
                <w:color w:val="000000"/>
                <w:sz w:val="20"/>
                <w:szCs w:val="20"/>
                <w:lang w:eastAsia="ru-RU"/>
              </w:rPr>
              <w:t>х</w:t>
            </w:r>
          </w:p>
        </w:tc>
        <w:tc>
          <w:tcPr>
            <w:tcW w:w="121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43C9D7D" w14:textId="77777777" w:rsidR="00176970" w:rsidRPr="00A355D3" w:rsidRDefault="00176970" w:rsidP="00176970">
            <w:pPr>
              <w:spacing w:after="0" w:line="240" w:lineRule="auto"/>
              <w:jc w:val="center"/>
              <w:rPr>
                <w:rFonts w:ascii="Myriad Pro" w:eastAsia="Times New Roman" w:hAnsi="Myriad Pro" w:cs="Arial"/>
                <w:b/>
                <w:bCs/>
                <w:color w:val="000000"/>
                <w:sz w:val="20"/>
                <w:szCs w:val="20"/>
                <w:lang w:eastAsia="ru-RU"/>
              </w:rPr>
            </w:pPr>
            <w:r w:rsidRPr="00A355D3">
              <w:rPr>
                <w:rFonts w:ascii="Myriad Pro" w:eastAsia="Times New Roman" w:hAnsi="Myriad Pro" w:cs="Arial"/>
                <w:b/>
                <w:bCs/>
                <w:color w:val="000000"/>
                <w:sz w:val="20"/>
                <w:szCs w:val="20"/>
                <w:lang w:eastAsia="ru-RU"/>
              </w:rPr>
              <w:t>5 336,50</w:t>
            </w:r>
          </w:p>
        </w:tc>
      </w:tr>
    </w:tbl>
    <w:p w14:paraId="3C504D5F" w14:textId="77777777" w:rsidR="00176970" w:rsidRPr="00A355D3" w:rsidRDefault="00176970" w:rsidP="00176970">
      <w:pPr>
        <w:tabs>
          <w:tab w:val="num" w:pos="1134"/>
        </w:tabs>
        <w:spacing w:after="0" w:line="360" w:lineRule="auto"/>
        <w:ind w:firstLine="567"/>
        <w:jc w:val="both"/>
        <w:rPr>
          <w:rFonts w:ascii="Myriad Pro" w:hAnsi="Myriad Pro"/>
          <w:sz w:val="26"/>
          <w:szCs w:val="26"/>
        </w:rPr>
      </w:pPr>
      <w:r w:rsidRPr="00A355D3">
        <w:rPr>
          <w:rFonts w:ascii="Myriad Pro" w:hAnsi="Myriad Pro"/>
          <w:bCs/>
          <w:sz w:val="26"/>
          <w:szCs w:val="26"/>
        </w:rPr>
        <w:t xml:space="preserve">В расчете корректировки использована величина </w:t>
      </w:r>
      <w:r w:rsidRPr="00A355D3">
        <w:rPr>
          <w:rFonts w:ascii="Myriad Pro" w:hAnsi="Myriad Pro"/>
          <w:sz w:val="26"/>
          <w:szCs w:val="26"/>
        </w:rPr>
        <w:t>фактической выручки филиала «Псковэнерго» в соответствии с данными раздельного учета, уменьшенная на фактические величины расходов, на услуги ТСО и расходов на компенсацию потерь в сетях РСК</w:t>
      </w:r>
      <w:r w:rsidRPr="00A355D3">
        <w:rPr>
          <w:rFonts w:ascii="Myriad Pro" w:hAnsi="Myriad Pro"/>
          <w:bCs/>
          <w:sz w:val="26"/>
          <w:szCs w:val="26"/>
        </w:rPr>
        <w:t>.</w:t>
      </w:r>
    </w:p>
    <w:p w14:paraId="6FB503CF" w14:textId="77777777" w:rsidR="00176970" w:rsidRPr="00A355D3" w:rsidRDefault="00176970" w:rsidP="00176970">
      <w:pPr>
        <w:widowControl w:val="0"/>
        <w:tabs>
          <w:tab w:val="num" w:pos="1134"/>
          <w:tab w:val="left" w:pos="6003"/>
        </w:tabs>
        <w:suppressAutoHyphens/>
        <w:spacing w:after="0" w:line="360" w:lineRule="auto"/>
        <w:ind w:firstLine="567"/>
        <w:jc w:val="both"/>
        <w:rPr>
          <w:rFonts w:ascii="Myriad Pro" w:hAnsi="Myriad Pro"/>
          <w:bCs/>
          <w:sz w:val="26"/>
          <w:szCs w:val="26"/>
        </w:rPr>
      </w:pPr>
      <w:r w:rsidRPr="00A355D3">
        <w:rPr>
          <w:rFonts w:ascii="Myriad Pro" w:hAnsi="Myriad Pro"/>
          <w:bCs/>
          <w:sz w:val="26"/>
          <w:szCs w:val="26"/>
        </w:rPr>
        <w:t xml:space="preserve">Величина корректировки рассчитана по формуле: </w:t>
      </w:r>
      <w:r w:rsidRPr="00A355D3">
        <w:rPr>
          <w:rFonts w:ascii="Myriad Pro" w:hAnsi="Myriad Pro"/>
          <w:bCs/>
          <w:sz w:val="26"/>
          <w:szCs w:val="26"/>
        </w:rPr>
        <w:tab/>
      </w:r>
    </w:p>
    <w:p w14:paraId="0E601549" w14:textId="77777777" w:rsidR="00176970" w:rsidRPr="00A355D3" w:rsidRDefault="00176970" w:rsidP="008C5C5E">
      <w:pPr>
        <w:widowControl w:val="0"/>
        <w:tabs>
          <w:tab w:val="num" w:pos="1134"/>
        </w:tabs>
        <w:suppressAutoHyphens/>
        <w:spacing w:after="0" w:line="360" w:lineRule="auto"/>
        <w:ind w:firstLine="567"/>
        <w:jc w:val="center"/>
        <w:rPr>
          <w:rFonts w:ascii="Myriad Pro" w:hAnsi="Myriad Pro"/>
          <w:sz w:val="26"/>
          <w:szCs w:val="26"/>
        </w:rPr>
      </w:pPr>
      <w:r w:rsidRPr="00A355D3">
        <w:rPr>
          <w:rFonts w:ascii="Myriad Pro" w:hAnsi="Myriad Pro"/>
          <w:sz w:val="26"/>
          <w:szCs w:val="26"/>
        </w:rPr>
        <w:t>(НВВутв2016 - НВВфакт2016) * ИПЦ2017 * ИПЦ2018</w:t>
      </w:r>
    </w:p>
    <w:p w14:paraId="171D5961" w14:textId="77777777" w:rsidR="00176970" w:rsidRPr="00A355D3" w:rsidRDefault="00176970" w:rsidP="00176970">
      <w:pPr>
        <w:spacing w:after="0" w:line="360" w:lineRule="auto"/>
        <w:jc w:val="both"/>
        <w:rPr>
          <w:rFonts w:ascii="Myriad Pro" w:hAnsi="Myriad Pro"/>
          <w:b/>
          <w:bCs/>
          <w:sz w:val="26"/>
          <w:szCs w:val="26"/>
          <w:lang w:eastAsia="ru-RU"/>
        </w:rPr>
      </w:pPr>
    </w:p>
    <w:p w14:paraId="5BFA9921" w14:textId="77777777" w:rsidR="00176970" w:rsidRPr="00A355D3" w:rsidRDefault="00176970" w:rsidP="00176970">
      <w:pPr>
        <w:spacing w:after="0" w:line="360" w:lineRule="auto"/>
        <w:jc w:val="both"/>
        <w:rPr>
          <w:rFonts w:ascii="Myriad Pro" w:hAnsi="Myriad Pro"/>
          <w:b/>
          <w:bCs/>
          <w:sz w:val="26"/>
          <w:szCs w:val="26"/>
          <w:lang w:eastAsia="ru-RU"/>
        </w:rPr>
      </w:pPr>
      <w:r w:rsidRPr="00A355D3">
        <w:rPr>
          <w:rFonts w:ascii="Myriad Pro" w:hAnsi="Myriad Pro"/>
          <w:b/>
          <w:bCs/>
          <w:sz w:val="26"/>
          <w:szCs w:val="26"/>
          <w:lang w:eastAsia="ru-RU"/>
        </w:rPr>
        <w:t>ПОЗИЦИЯ ОРГАНА РЕГУЛИРОВАНИЯ</w:t>
      </w:r>
    </w:p>
    <w:p w14:paraId="37D17E5A" w14:textId="77777777"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Скорректированная необходимая валовая выручка, установленная Государственным комитетом Псковской области по тарифам и энергетике на год i-2 долгосрочного периода регулирования (∆НВВ</w:t>
      </w:r>
      <w:r w:rsidRPr="00A355D3">
        <w:rPr>
          <w:rFonts w:ascii="Myriad Pro" w:hAnsi="Myriad Pro"/>
          <w:sz w:val="26"/>
          <w:szCs w:val="26"/>
          <w:vertAlign w:val="subscript"/>
        </w:rPr>
        <w:t>2016</w:t>
      </w:r>
      <w:r w:rsidRPr="00A355D3">
        <w:rPr>
          <w:rFonts w:ascii="Myriad Pro" w:hAnsi="Myriad Pro"/>
          <w:sz w:val="26"/>
          <w:szCs w:val="26"/>
        </w:rPr>
        <w:t>).</w:t>
      </w:r>
    </w:p>
    <w:tbl>
      <w:tblPr>
        <w:tblW w:w="5000" w:type="pct"/>
        <w:tblLook w:val="0000" w:firstRow="0" w:lastRow="0" w:firstColumn="0" w:lastColumn="0" w:noHBand="0" w:noVBand="0"/>
      </w:tblPr>
      <w:tblGrid>
        <w:gridCol w:w="3747"/>
        <w:gridCol w:w="1492"/>
        <w:gridCol w:w="1494"/>
        <w:gridCol w:w="3171"/>
      </w:tblGrid>
      <w:tr w:rsidR="00176970" w:rsidRPr="00A355D3" w14:paraId="6D51CA01" w14:textId="77777777" w:rsidTr="008C5C5E">
        <w:trPr>
          <w:trHeight w:val="1691"/>
          <w:tblHeader/>
        </w:trPr>
        <w:tc>
          <w:tcPr>
            <w:tcW w:w="1892" w:type="pct"/>
            <w:tcBorders>
              <w:top w:val="single" w:sz="8" w:space="0" w:color="FFFFFF"/>
              <w:left w:val="single" w:sz="8" w:space="0" w:color="FFFFFF"/>
              <w:bottom w:val="single" w:sz="8" w:space="0" w:color="FFFFFF"/>
              <w:right w:val="single" w:sz="8" w:space="0" w:color="FFFFFF"/>
            </w:tcBorders>
            <w:shd w:val="clear" w:color="000000" w:fill="4F6228"/>
            <w:vAlign w:val="center"/>
          </w:tcPr>
          <w:p w14:paraId="7AE903BB"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Показатель</w:t>
            </w:r>
          </w:p>
        </w:tc>
        <w:tc>
          <w:tcPr>
            <w:tcW w:w="753" w:type="pct"/>
            <w:tcBorders>
              <w:top w:val="single" w:sz="8" w:space="0" w:color="FFFFFF"/>
              <w:left w:val="single" w:sz="8" w:space="0" w:color="FFFFFF"/>
              <w:bottom w:val="single" w:sz="8" w:space="0" w:color="FFFFFF"/>
              <w:right w:val="single" w:sz="8" w:space="0" w:color="FFFFFF"/>
            </w:tcBorders>
            <w:shd w:val="clear" w:color="000000" w:fill="4F6228"/>
            <w:vAlign w:val="center"/>
          </w:tcPr>
          <w:p w14:paraId="5841103F"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Плановое значение, тыс. руб.</w:t>
            </w:r>
          </w:p>
        </w:tc>
        <w:tc>
          <w:tcPr>
            <w:tcW w:w="753" w:type="pct"/>
            <w:tcBorders>
              <w:top w:val="single" w:sz="8" w:space="0" w:color="FFFFFF"/>
              <w:left w:val="single" w:sz="8" w:space="0" w:color="FFFFFF"/>
              <w:bottom w:val="single" w:sz="8" w:space="0" w:color="FFFFFF"/>
              <w:right w:val="single" w:sz="8" w:space="0" w:color="FFFFFF"/>
            </w:tcBorders>
            <w:shd w:val="clear" w:color="000000" w:fill="4F6228"/>
            <w:vAlign w:val="center"/>
          </w:tcPr>
          <w:p w14:paraId="53192FB4"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Фактическое значение, тыс. руб.</w:t>
            </w:r>
          </w:p>
        </w:tc>
        <w:tc>
          <w:tcPr>
            <w:tcW w:w="1601" w:type="pct"/>
            <w:tcBorders>
              <w:top w:val="single" w:sz="8" w:space="0" w:color="FFFFFF"/>
              <w:left w:val="nil"/>
              <w:right w:val="single" w:sz="8" w:space="0" w:color="FFFFFF"/>
            </w:tcBorders>
            <w:shd w:val="clear" w:color="000000" w:fill="4F6228"/>
            <w:vAlign w:val="bottom"/>
          </w:tcPr>
          <w:p w14:paraId="0847FF09"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Корректировка необходимой валовой выручки по доходам от осуществления регулируемого вида деятельности «передача по распределительным сетям», тыс. руб.</w:t>
            </w:r>
          </w:p>
          <w:p w14:paraId="4D0FAC4C" w14:textId="77777777" w:rsidR="00176970" w:rsidRPr="00A355D3" w:rsidRDefault="00176970" w:rsidP="00176970">
            <w:pPr>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(∆НВВ</w:t>
            </w:r>
            <w:r w:rsidRPr="00A355D3">
              <w:rPr>
                <w:rFonts w:ascii="Myriad Pro" w:eastAsia="Times New Roman" w:hAnsi="Myriad Pro" w:cs="Arial"/>
                <w:b/>
                <w:bCs/>
                <w:color w:val="FFFFFF"/>
                <w:sz w:val="18"/>
                <w:szCs w:val="18"/>
                <w:vertAlign w:val="subscript"/>
                <w:lang w:eastAsia="ru-RU"/>
              </w:rPr>
              <w:t>coдi-2</w:t>
            </w:r>
            <w:r w:rsidRPr="00A355D3">
              <w:rPr>
                <w:rFonts w:ascii="Myriad Pro" w:eastAsia="Times New Roman" w:hAnsi="Myriad Pro" w:cs="Arial"/>
                <w:b/>
                <w:bCs/>
                <w:color w:val="FFFFFF"/>
                <w:sz w:val="18"/>
                <w:szCs w:val="18"/>
                <w:lang w:eastAsia="ru-RU"/>
              </w:rPr>
              <w:t>)</w:t>
            </w:r>
          </w:p>
        </w:tc>
      </w:tr>
      <w:tr w:rsidR="00176970" w:rsidRPr="00A355D3" w14:paraId="6854CF9A" w14:textId="77777777" w:rsidTr="008C5C5E">
        <w:trPr>
          <w:trHeight w:val="315"/>
        </w:trPr>
        <w:tc>
          <w:tcPr>
            <w:tcW w:w="3399" w:type="pct"/>
            <w:gridSpan w:val="3"/>
            <w:tcBorders>
              <w:top w:val="single" w:sz="8" w:space="0" w:color="FFFFFF"/>
              <w:left w:val="single" w:sz="8" w:space="0" w:color="auto"/>
              <w:bottom w:val="single" w:sz="4" w:space="0" w:color="auto"/>
              <w:right w:val="single" w:sz="8" w:space="0" w:color="000000"/>
            </w:tcBorders>
            <w:shd w:val="clear" w:color="auto" w:fill="auto"/>
            <w:noWrap/>
            <w:vAlign w:val="center"/>
          </w:tcPr>
          <w:p w14:paraId="75BF85DD" w14:textId="77777777" w:rsidR="00176970" w:rsidRPr="00A355D3" w:rsidRDefault="00176970" w:rsidP="00176970">
            <w:pPr>
              <w:spacing w:after="0" w:line="240" w:lineRule="auto"/>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Истекший год долгосрочного периода регулирования (i-2)</w:t>
            </w:r>
          </w:p>
        </w:tc>
        <w:tc>
          <w:tcPr>
            <w:tcW w:w="1601" w:type="pct"/>
            <w:tcBorders>
              <w:top w:val="nil"/>
              <w:left w:val="nil"/>
              <w:bottom w:val="single" w:sz="4" w:space="0" w:color="auto"/>
              <w:right w:val="single" w:sz="8" w:space="0" w:color="auto"/>
            </w:tcBorders>
            <w:shd w:val="clear" w:color="auto" w:fill="auto"/>
            <w:noWrap/>
            <w:vAlign w:val="center"/>
          </w:tcPr>
          <w:p w14:paraId="4F7F7914" w14:textId="77777777" w:rsidR="00176970" w:rsidRPr="00A355D3" w:rsidRDefault="00176970" w:rsidP="00176970">
            <w:pPr>
              <w:spacing w:after="0" w:line="240" w:lineRule="auto"/>
              <w:jc w:val="center"/>
              <w:rPr>
                <w:rFonts w:ascii="Myriad Pro" w:eastAsia="Times New Roman" w:hAnsi="Myriad Pro" w:cs="Arial"/>
                <w:b/>
                <w:bCs/>
                <w:color w:val="000000"/>
                <w:sz w:val="18"/>
                <w:szCs w:val="18"/>
                <w:lang w:eastAsia="ru-RU"/>
              </w:rPr>
            </w:pPr>
            <w:smartTag w:uri="urn:schemas-microsoft-com:office:smarttags" w:element="metricconverter">
              <w:smartTagPr>
                <w:attr w:name="ProductID" w:val="2016 г"/>
              </w:smartTagPr>
              <w:r w:rsidRPr="00A355D3">
                <w:rPr>
                  <w:rFonts w:ascii="Myriad Pro" w:eastAsia="Times New Roman" w:hAnsi="Myriad Pro" w:cs="Arial"/>
                  <w:b/>
                  <w:bCs/>
                  <w:color w:val="000000"/>
                  <w:sz w:val="18"/>
                  <w:szCs w:val="18"/>
                  <w:lang w:eastAsia="ru-RU"/>
                </w:rPr>
                <w:t>2016 г</w:t>
              </w:r>
            </w:smartTag>
            <w:r w:rsidRPr="00A355D3">
              <w:rPr>
                <w:rFonts w:ascii="Myriad Pro" w:eastAsia="Times New Roman" w:hAnsi="Myriad Pro" w:cs="Arial"/>
                <w:b/>
                <w:bCs/>
                <w:color w:val="000000"/>
                <w:sz w:val="18"/>
                <w:szCs w:val="18"/>
                <w:lang w:eastAsia="ru-RU"/>
              </w:rPr>
              <w:t>.</w:t>
            </w:r>
          </w:p>
        </w:tc>
      </w:tr>
      <w:tr w:rsidR="00176970" w:rsidRPr="00A355D3" w14:paraId="5491D221" w14:textId="77777777" w:rsidTr="008C5C5E">
        <w:trPr>
          <w:trHeight w:val="575"/>
        </w:trPr>
        <w:tc>
          <w:tcPr>
            <w:tcW w:w="1892" w:type="pct"/>
            <w:tcBorders>
              <w:top w:val="single" w:sz="4" w:space="0" w:color="auto"/>
              <w:left w:val="single" w:sz="4" w:space="0" w:color="auto"/>
              <w:bottom w:val="single" w:sz="4" w:space="0" w:color="auto"/>
              <w:right w:val="single" w:sz="4" w:space="0" w:color="auto"/>
            </w:tcBorders>
            <w:shd w:val="clear" w:color="auto" w:fill="auto"/>
            <w:vAlign w:val="center"/>
          </w:tcPr>
          <w:p w14:paraId="18AD30E6"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Доходы от осуществления регулируемого вида деятельности «Передача по распределительным сетям»</w:t>
            </w:r>
          </w:p>
        </w:tc>
        <w:tc>
          <w:tcPr>
            <w:tcW w:w="75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73994E3"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75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7119E30"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3 946 405,32</w:t>
            </w:r>
          </w:p>
        </w:tc>
        <w:tc>
          <w:tcPr>
            <w:tcW w:w="160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9EE431F"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r>
      <w:tr w:rsidR="00176970" w:rsidRPr="00A355D3" w14:paraId="641A692E" w14:textId="77777777" w:rsidTr="008C5C5E">
        <w:trPr>
          <w:trHeight w:val="481"/>
        </w:trPr>
        <w:tc>
          <w:tcPr>
            <w:tcW w:w="1892" w:type="pct"/>
            <w:tcBorders>
              <w:top w:val="single" w:sz="4" w:space="0" w:color="auto"/>
              <w:left w:val="single" w:sz="4" w:space="0" w:color="auto"/>
              <w:bottom w:val="single" w:sz="4" w:space="0" w:color="auto"/>
              <w:right w:val="single" w:sz="4" w:space="0" w:color="auto"/>
            </w:tcBorders>
            <w:shd w:val="clear" w:color="auto" w:fill="auto"/>
            <w:vAlign w:val="center"/>
          </w:tcPr>
          <w:p w14:paraId="79371BF8"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Расходы на оплату технологического расхода (потерь) электрической энергии</w:t>
            </w:r>
          </w:p>
        </w:tc>
        <w:tc>
          <w:tcPr>
            <w:tcW w:w="75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238ED15"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75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CEC1F5C"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479 639,86</w:t>
            </w:r>
          </w:p>
        </w:tc>
        <w:tc>
          <w:tcPr>
            <w:tcW w:w="160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97BF95E"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r>
      <w:tr w:rsidR="00176970" w:rsidRPr="00A355D3" w14:paraId="2349E1FD" w14:textId="77777777" w:rsidTr="008C5C5E">
        <w:trPr>
          <w:trHeight w:val="625"/>
        </w:trPr>
        <w:tc>
          <w:tcPr>
            <w:tcW w:w="1892" w:type="pct"/>
            <w:tcBorders>
              <w:top w:val="single" w:sz="4" w:space="0" w:color="auto"/>
              <w:left w:val="single" w:sz="4" w:space="0" w:color="auto"/>
              <w:bottom w:val="single" w:sz="4" w:space="0" w:color="auto"/>
              <w:right w:val="single" w:sz="4" w:space="0" w:color="auto"/>
            </w:tcBorders>
            <w:shd w:val="clear" w:color="auto" w:fill="auto"/>
            <w:vAlign w:val="center"/>
          </w:tcPr>
          <w:p w14:paraId="64420856"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Оплата услуг по передаче электрической энергии, оказываемых другими сетевыми организациями</w:t>
            </w:r>
          </w:p>
        </w:tc>
        <w:tc>
          <w:tcPr>
            <w:tcW w:w="75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446CA65"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75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ACF67E6"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97 559,65</w:t>
            </w:r>
          </w:p>
        </w:tc>
        <w:tc>
          <w:tcPr>
            <w:tcW w:w="160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1D1A8EA"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r>
      <w:tr w:rsidR="00176970" w:rsidRPr="00A355D3" w14:paraId="5DC655F3" w14:textId="77777777" w:rsidTr="008C5C5E">
        <w:trPr>
          <w:trHeight w:val="427"/>
        </w:trPr>
        <w:tc>
          <w:tcPr>
            <w:tcW w:w="1892" w:type="pct"/>
            <w:tcBorders>
              <w:top w:val="single" w:sz="4" w:space="0" w:color="auto"/>
              <w:left w:val="single" w:sz="4" w:space="0" w:color="auto"/>
              <w:bottom w:val="single" w:sz="4" w:space="0" w:color="auto"/>
              <w:right w:val="single" w:sz="4" w:space="0" w:color="auto"/>
            </w:tcBorders>
            <w:shd w:val="clear" w:color="auto" w:fill="auto"/>
            <w:vAlign w:val="center"/>
          </w:tcPr>
          <w:p w14:paraId="646F7D9A"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lastRenderedPageBreak/>
              <w:t>Необходимая валовая выручка на содержание электрических сетей</w:t>
            </w:r>
          </w:p>
        </w:tc>
        <w:tc>
          <w:tcPr>
            <w:tcW w:w="75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4325CDB"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3 374 542,30</w:t>
            </w:r>
          </w:p>
        </w:tc>
        <w:tc>
          <w:tcPr>
            <w:tcW w:w="75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B210437"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3 369 205,81</w:t>
            </w:r>
          </w:p>
        </w:tc>
        <w:tc>
          <w:tcPr>
            <w:tcW w:w="160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CAB96D5"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r>
      <w:tr w:rsidR="00176970" w:rsidRPr="00A355D3" w14:paraId="69D37DD3" w14:textId="77777777" w:rsidTr="008C5C5E">
        <w:trPr>
          <w:trHeight w:val="315"/>
        </w:trPr>
        <w:tc>
          <w:tcPr>
            <w:tcW w:w="1892" w:type="pct"/>
            <w:tcBorders>
              <w:top w:val="single" w:sz="4" w:space="0" w:color="auto"/>
              <w:left w:val="single" w:sz="4" w:space="0" w:color="auto"/>
              <w:bottom w:val="single" w:sz="4" w:space="0" w:color="auto"/>
              <w:right w:val="single" w:sz="4" w:space="0" w:color="auto"/>
            </w:tcBorders>
            <w:shd w:val="clear" w:color="000000" w:fill="D6E3BC"/>
            <w:vAlign w:val="center"/>
          </w:tcPr>
          <w:p w14:paraId="1CDC2CC3" w14:textId="77777777" w:rsidR="00176970" w:rsidRPr="00A355D3" w:rsidRDefault="00176970" w:rsidP="00176970">
            <w:pPr>
              <w:spacing w:after="0" w:line="240" w:lineRule="auto"/>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ИТОГО</w:t>
            </w:r>
          </w:p>
        </w:tc>
        <w:tc>
          <w:tcPr>
            <w:tcW w:w="753" w:type="pct"/>
            <w:tcBorders>
              <w:top w:val="single" w:sz="4" w:space="0" w:color="auto"/>
              <w:left w:val="single" w:sz="4" w:space="0" w:color="auto"/>
              <w:bottom w:val="single" w:sz="4" w:space="0" w:color="auto"/>
              <w:right w:val="single" w:sz="4" w:space="0" w:color="auto"/>
            </w:tcBorders>
            <w:shd w:val="clear" w:color="000000" w:fill="D6E3BC"/>
            <w:noWrap/>
            <w:vAlign w:val="center"/>
          </w:tcPr>
          <w:p w14:paraId="45ADF461" w14:textId="77777777" w:rsidR="00176970" w:rsidRPr="00A355D3" w:rsidRDefault="00176970" w:rsidP="00176970">
            <w:pPr>
              <w:spacing w:after="0" w:line="240" w:lineRule="auto"/>
              <w:jc w:val="center"/>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 </w:t>
            </w:r>
          </w:p>
        </w:tc>
        <w:tc>
          <w:tcPr>
            <w:tcW w:w="753" w:type="pct"/>
            <w:tcBorders>
              <w:top w:val="single" w:sz="4" w:space="0" w:color="auto"/>
              <w:left w:val="single" w:sz="4" w:space="0" w:color="auto"/>
              <w:bottom w:val="single" w:sz="4" w:space="0" w:color="auto"/>
              <w:right w:val="single" w:sz="4" w:space="0" w:color="auto"/>
            </w:tcBorders>
            <w:shd w:val="clear" w:color="000000" w:fill="D6E3BC"/>
            <w:noWrap/>
            <w:vAlign w:val="center"/>
          </w:tcPr>
          <w:p w14:paraId="3D850847" w14:textId="77777777" w:rsidR="00176970" w:rsidRPr="00A355D3" w:rsidRDefault="00176970" w:rsidP="00176970">
            <w:pPr>
              <w:spacing w:after="0" w:line="240" w:lineRule="auto"/>
              <w:jc w:val="center"/>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 </w:t>
            </w:r>
          </w:p>
        </w:tc>
        <w:tc>
          <w:tcPr>
            <w:tcW w:w="1601" w:type="pct"/>
            <w:tcBorders>
              <w:top w:val="single" w:sz="4" w:space="0" w:color="auto"/>
              <w:left w:val="single" w:sz="4" w:space="0" w:color="auto"/>
              <w:bottom w:val="single" w:sz="4" w:space="0" w:color="auto"/>
              <w:right w:val="single" w:sz="4" w:space="0" w:color="auto"/>
            </w:tcBorders>
            <w:shd w:val="clear" w:color="000000" w:fill="D6E3BC"/>
            <w:noWrap/>
            <w:vAlign w:val="center"/>
          </w:tcPr>
          <w:p w14:paraId="339B59DF" w14:textId="77777777" w:rsidR="00176970" w:rsidRPr="00A355D3" w:rsidRDefault="00176970" w:rsidP="00176970">
            <w:pPr>
              <w:spacing w:after="0" w:line="240" w:lineRule="auto"/>
              <w:jc w:val="center"/>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5 336,49</w:t>
            </w:r>
          </w:p>
        </w:tc>
      </w:tr>
      <w:tr w:rsidR="00176970" w:rsidRPr="00A355D3" w14:paraId="504A26DB" w14:textId="77777777" w:rsidTr="008C5C5E">
        <w:trPr>
          <w:trHeight w:val="315"/>
        </w:trPr>
        <w:tc>
          <w:tcPr>
            <w:tcW w:w="1892" w:type="pct"/>
            <w:tcBorders>
              <w:top w:val="single" w:sz="4" w:space="0" w:color="auto"/>
              <w:left w:val="single" w:sz="4" w:space="0" w:color="auto"/>
              <w:bottom w:val="single" w:sz="4" w:space="0" w:color="auto"/>
              <w:right w:val="single" w:sz="4" w:space="0" w:color="auto"/>
            </w:tcBorders>
            <w:shd w:val="clear" w:color="auto" w:fill="auto"/>
            <w:vAlign w:val="center"/>
          </w:tcPr>
          <w:p w14:paraId="718F023B" w14:textId="77777777" w:rsidR="00176970" w:rsidRPr="00A355D3" w:rsidRDefault="00176970" w:rsidP="00176970">
            <w:pPr>
              <w:spacing w:after="0" w:line="240" w:lineRule="auto"/>
              <w:jc w:val="both"/>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ИПЦ 2017</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165597EF"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6CB26119"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1601" w:type="pct"/>
            <w:tcBorders>
              <w:top w:val="single" w:sz="4" w:space="0" w:color="auto"/>
              <w:left w:val="single" w:sz="4" w:space="0" w:color="auto"/>
              <w:bottom w:val="single" w:sz="4" w:space="0" w:color="auto"/>
              <w:right w:val="single" w:sz="4" w:space="0" w:color="auto"/>
            </w:tcBorders>
            <w:shd w:val="clear" w:color="auto" w:fill="auto"/>
            <w:vAlign w:val="center"/>
          </w:tcPr>
          <w:p w14:paraId="1243DB8B"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103,9%</w:t>
            </w:r>
          </w:p>
        </w:tc>
      </w:tr>
      <w:tr w:rsidR="00176970" w:rsidRPr="00A355D3" w14:paraId="65BF7DB0" w14:textId="77777777" w:rsidTr="008C5C5E">
        <w:trPr>
          <w:trHeight w:val="315"/>
        </w:trPr>
        <w:tc>
          <w:tcPr>
            <w:tcW w:w="1892" w:type="pct"/>
            <w:tcBorders>
              <w:top w:val="single" w:sz="4" w:space="0" w:color="auto"/>
              <w:left w:val="single" w:sz="4" w:space="0" w:color="auto"/>
              <w:bottom w:val="single" w:sz="4" w:space="0" w:color="auto"/>
              <w:right w:val="single" w:sz="4" w:space="0" w:color="auto"/>
            </w:tcBorders>
            <w:shd w:val="clear" w:color="auto" w:fill="auto"/>
            <w:vAlign w:val="center"/>
          </w:tcPr>
          <w:p w14:paraId="47C184B6" w14:textId="77777777" w:rsidR="00176970" w:rsidRPr="00A355D3" w:rsidRDefault="00176970" w:rsidP="00176970">
            <w:pPr>
              <w:spacing w:after="0" w:line="240" w:lineRule="auto"/>
              <w:jc w:val="both"/>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ИПЦ 2018</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660D1C32"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1FFFA174"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1601" w:type="pct"/>
            <w:tcBorders>
              <w:top w:val="single" w:sz="4" w:space="0" w:color="auto"/>
              <w:left w:val="single" w:sz="4" w:space="0" w:color="auto"/>
              <w:bottom w:val="single" w:sz="4" w:space="0" w:color="auto"/>
              <w:right w:val="single" w:sz="4" w:space="0" w:color="auto"/>
            </w:tcBorders>
            <w:shd w:val="clear" w:color="auto" w:fill="auto"/>
            <w:vAlign w:val="center"/>
          </w:tcPr>
          <w:p w14:paraId="2CE19936"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103,7%</w:t>
            </w:r>
          </w:p>
        </w:tc>
      </w:tr>
      <w:tr w:rsidR="00176970" w:rsidRPr="00A355D3" w14:paraId="3832C745" w14:textId="77777777" w:rsidTr="008C5C5E">
        <w:trPr>
          <w:trHeight w:val="315"/>
        </w:trPr>
        <w:tc>
          <w:tcPr>
            <w:tcW w:w="1892" w:type="pct"/>
            <w:tcBorders>
              <w:top w:val="single" w:sz="4" w:space="0" w:color="auto"/>
              <w:left w:val="single" w:sz="4" w:space="0" w:color="auto"/>
              <w:bottom w:val="single" w:sz="4" w:space="0" w:color="auto"/>
              <w:right w:val="single" w:sz="4" w:space="0" w:color="auto"/>
            </w:tcBorders>
            <w:shd w:val="clear" w:color="000000" w:fill="D6E3BC"/>
            <w:vAlign w:val="center"/>
          </w:tcPr>
          <w:p w14:paraId="7E45B74E" w14:textId="77777777" w:rsidR="00176970" w:rsidRPr="00A355D3" w:rsidRDefault="00176970" w:rsidP="00176970">
            <w:pPr>
              <w:spacing w:after="0" w:line="240" w:lineRule="auto"/>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Сумма с учетом ИПЦ, тыс. руб.</w:t>
            </w:r>
          </w:p>
        </w:tc>
        <w:tc>
          <w:tcPr>
            <w:tcW w:w="753" w:type="pct"/>
            <w:tcBorders>
              <w:top w:val="single" w:sz="4" w:space="0" w:color="auto"/>
              <w:left w:val="single" w:sz="4" w:space="0" w:color="auto"/>
              <w:bottom w:val="single" w:sz="4" w:space="0" w:color="auto"/>
              <w:right w:val="single" w:sz="4" w:space="0" w:color="auto"/>
            </w:tcBorders>
            <w:shd w:val="clear" w:color="000000" w:fill="D6E3BC"/>
            <w:noWrap/>
            <w:vAlign w:val="center"/>
          </w:tcPr>
          <w:p w14:paraId="53961A87" w14:textId="77777777" w:rsidR="00176970" w:rsidRPr="00A355D3" w:rsidRDefault="00176970" w:rsidP="00176970">
            <w:pPr>
              <w:spacing w:after="0" w:line="240" w:lineRule="auto"/>
              <w:jc w:val="center"/>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 </w:t>
            </w:r>
          </w:p>
        </w:tc>
        <w:tc>
          <w:tcPr>
            <w:tcW w:w="753" w:type="pct"/>
            <w:tcBorders>
              <w:top w:val="single" w:sz="4" w:space="0" w:color="auto"/>
              <w:left w:val="single" w:sz="4" w:space="0" w:color="auto"/>
              <w:bottom w:val="single" w:sz="4" w:space="0" w:color="auto"/>
              <w:right w:val="single" w:sz="4" w:space="0" w:color="auto"/>
            </w:tcBorders>
            <w:shd w:val="clear" w:color="000000" w:fill="D6E3BC"/>
            <w:noWrap/>
            <w:vAlign w:val="center"/>
          </w:tcPr>
          <w:p w14:paraId="40849C29" w14:textId="77777777" w:rsidR="00176970" w:rsidRPr="00A355D3" w:rsidRDefault="00176970" w:rsidP="00176970">
            <w:pPr>
              <w:spacing w:after="0" w:line="240" w:lineRule="auto"/>
              <w:jc w:val="center"/>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 </w:t>
            </w:r>
          </w:p>
        </w:tc>
        <w:tc>
          <w:tcPr>
            <w:tcW w:w="1601" w:type="pct"/>
            <w:tcBorders>
              <w:top w:val="single" w:sz="4" w:space="0" w:color="auto"/>
              <w:left w:val="single" w:sz="4" w:space="0" w:color="auto"/>
              <w:bottom w:val="single" w:sz="4" w:space="0" w:color="auto"/>
              <w:right w:val="single" w:sz="4" w:space="0" w:color="auto"/>
            </w:tcBorders>
            <w:shd w:val="clear" w:color="000000" w:fill="D6E3BC"/>
            <w:noWrap/>
            <w:vAlign w:val="center"/>
          </w:tcPr>
          <w:p w14:paraId="3A67B90C" w14:textId="77777777" w:rsidR="00176970" w:rsidRPr="00A355D3" w:rsidRDefault="00176970" w:rsidP="00176970">
            <w:pPr>
              <w:spacing w:after="0" w:line="240" w:lineRule="auto"/>
              <w:jc w:val="center"/>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5 749,64</w:t>
            </w:r>
          </w:p>
        </w:tc>
      </w:tr>
    </w:tbl>
    <w:p w14:paraId="0F13679A" w14:textId="77777777" w:rsidR="00176970" w:rsidRPr="00A355D3" w:rsidRDefault="00176970" w:rsidP="00176970">
      <w:pPr>
        <w:autoSpaceDE w:val="0"/>
        <w:autoSpaceDN w:val="0"/>
        <w:adjustRightInd w:val="0"/>
        <w:spacing w:after="0" w:line="360" w:lineRule="auto"/>
        <w:ind w:firstLine="709"/>
        <w:jc w:val="both"/>
        <w:rPr>
          <w:rFonts w:ascii="Myriad Pro" w:hAnsi="Myriad Pro"/>
          <w:b/>
          <w:bCs/>
          <w:sz w:val="26"/>
          <w:szCs w:val="26"/>
          <w:lang w:eastAsia="ru-RU"/>
        </w:rPr>
      </w:pPr>
    </w:p>
    <w:p w14:paraId="767A47FF" w14:textId="77777777" w:rsidR="00176970" w:rsidRPr="00A355D3" w:rsidRDefault="00176970" w:rsidP="00176970">
      <w:pPr>
        <w:spacing w:after="0" w:line="360" w:lineRule="auto"/>
        <w:jc w:val="both"/>
        <w:rPr>
          <w:rFonts w:ascii="Myriad Pro" w:hAnsi="Myriad Pro"/>
          <w:b/>
          <w:bCs/>
          <w:sz w:val="26"/>
          <w:szCs w:val="26"/>
          <w:lang w:eastAsia="ru-RU"/>
        </w:rPr>
      </w:pPr>
      <w:r w:rsidRPr="00A355D3">
        <w:rPr>
          <w:rFonts w:ascii="Myriad Pro" w:hAnsi="Myriad Pro"/>
          <w:b/>
          <w:bCs/>
          <w:sz w:val="26"/>
          <w:szCs w:val="26"/>
          <w:lang w:eastAsia="ru-RU"/>
        </w:rPr>
        <w:t>ПОЗИЦИЯ ИСПОЛНИТЕЛЯ</w:t>
      </w:r>
    </w:p>
    <w:p w14:paraId="4C2905A9" w14:textId="77777777" w:rsidR="00176970" w:rsidRPr="00A355D3" w:rsidRDefault="00176970" w:rsidP="00176970">
      <w:pPr>
        <w:spacing w:after="0" w:line="360" w:lineRule="auto"/>
        <w:ind w:firstLine="720"/>
        <w:contextualSpacing/>
        <w:jc w:val="both"/>
        <w:rPr>
          <w:rFonts w:ascii="Myriad Pro" w:hAnsi="Myriad Pro"/>
          <w:color w:val="000000"/>
          <w:sz w:val="26"/>
          <w:szCs w:val="26"/>
        </w:rPr>
      </w:pPr>
      <w:r w:rsidRPr="00A355D3">
        <w:rPr>
          <w:rFonts w:ascii="Myriad Pro" w:hAnsi="Myriad Pro"/>
          <w:color w:val="000000"/>
          <w:sz w:val="26"/>
          <w:szCs w:val="26"/>
        </w:rPr>
        <w:t>Корректировка по фактическому объему выручки от реализации услуг по регулируемому виду деятельности рассчитывается как разница между скорректированной необходимой валовой выручкой, утвержденной на 2015 год, и фактическим объемом выручки от реализации продукции по регулируемому виду деятельности за 2015 год.</w:t>
      </w:r>
    </w:p>
    <w:p w14:paraId="5CCB0055" w14:textId="53734567" w:rsidR="00176970" w:rsidRPr="00A355D3" w:rsidRDefault="00176970" w:rsidP="00176970">
      <w:pPr>
        <w:spacing w:after="0" w:line="360" w:lineRule="auto"/>
        <w:ind w:firstLine="709"/>
        <w:contextualSpacing/>
        <w:jc w:val="both"/>
        <w:rPr>
          <w:rFonts w:ascii="Myriad Pro" w:hAnsi="Myriad Pro"/>
          <w:sz w:val="26"/>
          <w:szCs w:val="26"/>
        </w:rPr>
      </w:pPr>
      <w:r w:rsidRPr="00A355D3">
        <w:rPr>
          <w:rFonts w:ascii="Myriad Pro" w:hAnsi="Myriad Pro"/>
          <w:color w:val="000000"/>
          <w:sz w:val="26"/>
          <w:szCs w:val="26"/>
        </w:rPr>
        <w:t xml:space="preserve">Приказом ФАС России от 24.08.2017 № 1108/17 уточнено понятие фактического объема выручки за услуги по передаче и указано, что выручка определяется исходя из установленных тарифов без учета ставки, используемой для целей определения расходов на оплату нормативных потерь. Так как данные пояснения (изменения) вступают в силу с 9 января </w:t>
      </w:r>
      <w:smartTag w:uri="urn:schemas-microsoft-com:office:smarttags" w:element="metricconverter">
        <w:smartTagPr>
          <w:attr w:name="ProductID" w:val="2018 г"/>
        </w:smartTagPr>
        <w:r w:rsidRPr="00A355D3">
          <w:rPr>
            <w:rFonts w:ascii="Myriad Pro" w:hAnsi="Myriad Pro"/>
            <w:color w:val="000000"/>
            <w:sz w:val="26"/>
            <w:szCs w:val="26"/>
          </w:rPr>
          <w:t>2018 г</w:t>
        </w:r>
      </w:smartTag>
      <w:r w:rsidRPr="00A355D3">
        <w:rPr>
          <w:rFonts w:ascii="Myriad Pro" w:hAnsi="Myriad Pro"/>
          <w:color w:val="000000"/>
          <w:sz w:val="26"/>
          <w:szCs w:val="26"/>
        </w:rPr>
        <w:t xml:space="preserve">, </w:t>
      </w:r>
      <w:r w:rsidRPr="00A355D3">
        <w:rPr>
          <w:rFonts w:ascii="Myriad Pro" w:hAnsi="Myriad Pro"/>
          <w:sz w:val="26"/>
          <w:szCs w:val="26"/>
        </w:rPr>
        <w:t xml:space="preserve">Исполнителем корректировка рассматривалась в соответствии с методическими указаниями №228-э в редакции от 15 марта 2015 года. </w:t>
      </w:r>
    </w:p>
    <w:p w14:paraId="72D891D8" w14:textId="41AF0742" w:rsidR="00176970" w:rsidRPr="00A355D3" w:rsidRDefault="00176970" w:rsidP="00176970">
      <w:pPr>
        <w:spacing w:after="0" w:line="360" w:lineRule="auto"/>
        <w:ind w:firstLine="709"/>
        <w:contextualSpacing/>
        <w:jc w:val="both"/>
        <w:rPr>
          <w:rFonts w:ascii="Myriad Pro" w:hAnsi="Myriad Pro"/>
          <w:sz w:val="26"/>
          <w:szCs w:val="26"/>
        </w:rPr>
      </w:pPr>
      <w:r w:rsidRPr="00A355D3">
        <w:rPr>
          <w:rFonts w:ascii="Myriad Pro" w:hAnsi="Myriad Pro"/>
          <w:sz w:val="26"/>
          <w:szCs w:val="26"/>
        </w:rPr>
        <w:t xml:space="preserve">Единые (котловые) тарифы на передачу электрической энергии на 2016 год были установлены приказом Государственного комитета Псковской области по тарифам и энергетике от 29.12.2015 №181-э «Об установлении единых (котловых) тарифов на услуги по передаче электрической энергии по сетям Псковской области на 2016 год». В соответствии с Протоколом заседания коллегии Государственного комитета Псковской области по тарифам и энергетике от 29.12.2015 №65 </w:t>
      </w:r>
      <w:r w:rsidRPr="00A355D3">
        <w:rPr>
          <w:rFonts w:ascii="Myriad Pro" w:hAnsi="Myriad Pro"/>
          <w:sz w:val="26"/>
          <w:szCs w:val="26"/>
        </w:rPr>
        <w:lastRenderedPageBreak/>
        <w:t xml:space="preserve">необходимая валовая выручка на содержание электрических сетей филиала </w:t>
      </w:r>
      <w:r w:rsidR="00712B4A" w:rsidRPr="00A355D3">
        <w:rPr>
          <w:rFonts w:ascii="Myriad Pro" w:hAnsi="Myriad Pro"/>
          <w:sz w:val="26"/>
          <w:szCs w:val="26"/>
        </w:rPr>
        <w:t>ПАО </w:t>
      </w:r>
      <w:r w:rsidRPr="00A355D3">
        <w:rPr>
          <w:rFonts w:ascii="Myriad Pro" w:hAnsi="Myriad Pro"/>
          <w:sz w:val="26"/>
          <w:szCs w:val="26"/>
        </w:rPr>
        <w:t xml:space="preserve">«МРСК Северо-Запада» </w:t>
      </w:r>
      <w:r w:rsidR="00A9694F" w:rsidRPr="00A355D3">
        <w:rPr>
          <w:rFonts w:ascii="Myriad Pro" w:hAnsi="Myriad Pro"/>
          <w:sz w:val="26"/>
          <w:szCs w:val="26"/>
        </w:rPr>
        <w:t xml:space="preserve">– </w:t>
      </w:r>
      <w:r w:rsidRPr="00A355D3">
        <w:rPr>
          <w:rFonts w:ascii="Myriad Pro" w:hAnsi="Myriad Pro"/>
          <w:sz w:val="26"/>
          <w:szCs w:val="26"/>
        </w:rPr>
        <w:t>«Псковэнерго» составляет 3 391 771,77 тыс. руб.</w:t>
      </w:r>
    </w:p>
    <w:p w14:paraId="79600AEB" w14:textId="51E0035F" w:rsidR="00176970" w:rsidRPr="00A355D3" w:rsidRDefault="00176970" w:rsidP="00176970">
      <w:pPr>
        <w:spacing w:after="0" w:line="360" w:lineRule="auto"/>
        <w:ind w:firstLine="709"/>
        <w:contextualSpacing/>
        <w:jc w:val="both"/>
        <w:rPr>
          <w:rFonts w:ascii="Myriad Pro" w:hAnsi="Myriad Pro"/>
          <w:color w:val="000000" w:themeColor="text1"/>
          <w:sz w:val="26"/>
          <w:szCs w:val="26"/>
        </w:rPr>
      </w:pPr>
      <w:r w:rsidRPr="00A355D3">
        <w:rPr>
          <w:rFonts w:ascii="Myriad Pro" w:hAnsi="Myriad Pro"/>
          <w:sz w:val="26"/>
          <w:szCs w:val="26"/>
        </w:rPr>
        <w:t xml:space="preserve">Приказом Государственного комитета Псковской области по тарифам и энергетике от 01.07.2016 №33-э «Об установлении единых (котловых) тарифов на услуги по передаче электрической энергии по сетям Псковской области на 2016 год» </w:t>
      </w:r>
      <w:r w:rsidRPr="00A355D3">
        <w:rPr>
          <w:rFonts w:ascii="Myriad Pro" w:hAnsi="Myriad Pro"/>
          <w:color w:val="000000" w:themeColor="text1"/>
          <w:sz w:val="26"/>
          <w:szCs w:val="26"/>
        </w:rPr>
        <w:t xml:space="preserve">необходимая валовая выручка на содержание электрических сетей филиала </w:t>
      </w:r>
      <w:r w:rsidR="00712B4A" w:rsidRPr="00A355D3">
        <w:rPr>
          <w:rFonts w:ascii="Myriad Pro" w:hAnsi="Myriad Pro"/>
          <w:color w:val="000000" w:themeColor="text1"/>
          <w:sz w:val="26"/>
          <w:szCs w:val="26"/>
        </w:rPr>
        <w:t>ПАО </w:t>
      </w:r>
      <w:r w:rsidRPr="00A355D3">
        <w:rPr>
          <w:rFonts w:ascii="Myriad Pro" w:hAnsi="Myriad Pro"/>
          <w:color w:val="000000" w:themeColor="text1"/>
          <w:sz w:val="26"/>
          <w:szCs w:val="26"/>
        </w:rPr>
        <w:t>«МРСК Северо-Запада» «Псковэнерго» установлена в размере 3 374 542,3 тыс. руб.</w:t>
      </w:r>
    </w:p>
    <w:p w14:paraId="748FD886" w14:textId="5819B451" w:rsidR="00176970" w:rsidRPr="00A355D3" w:rsidRDefault="00176970" w:rsidP="00176970">
      <w:pPr>
        <w:spacing w:after="0" w:line="360" w:lineRule="auto"/>
        <w:ind w:firstLine="709"/>
        <w:contextualSpacing/>
        <w:jc w:val="both"/>
        <w:rPr>
          <w:rFonts w:ascii="Myriad Pro" w:hAnsi="Myriad Pro"/>
          <w:sz w:val="26"/>
          <w:szCs w:val="26"/>
        </w:rPr>
      </w:pPr>
      <w:r w:rsidRPr="00A355D3">
        <w:rPr>
          <w:rFonts w:ascii="Myriad Pro" w:hAnsi="Myriad Pro"/>
          <w:color w:val="000000" w:themeColor="text1"/>
          <w:sz w:val="26"/>
          <w:szCs w:val="26"/>
        </w:rPr>
        <w:t>Для определения величины корректировки, возникающей в связи с отличием фактической выручки от реализации услуг по регулируемому виду деятельности от утвержденной при установлении тарифов</w:t>
      </w:r>
      <w:r w:rsidRPr="00A355D3">
        <w:rPr>
          <w:rFonts w:ascii="Myriad Pro" w:hAnsi="Myriad Pro"/>
          <w:sz w:val="26"/>
          <w:szCs w:val="26"/>
        </w:rPr>
        <w:t>, Исполнителем использована фактическая товарная выручка за 2016 год.</w:t>
      </w:r>
    </w:p>
    <w:tbl>
      <w:tblPr>
        <w:tblW w:w="5000" w:type="pct"/>
        <w:tblLook w:val="04A0" w:firstRow="1" w:lastRow="0" w:firstColumn="1" w:lastColumn="0" w:noHBand="0" w:noVBand="1"/>
      </w:tblPr>
      <w:tblGrid>
        <w:gridCol w:w="4732"/>
        <w:gridCol w:w="1369"/>
        <w:gridCol w:w="1521"/>
        <w:gridCol w:w="2282"/>
      </w:tblGrid>
      <w:tr w:rsidR="00176970" w:rsidRPr="00A355D3" w14:paraId="2FED2F97" w14:textId="77777777" w:rsidTr="00176970">
        <w:trPr>
          <w:trHeight w:val="20"/>
        </w:trPr>
        <w:tc>
          <w:tcPr>
            <w:tcW w:w="2389" w:type="pct"/>
            <w:tcBorders>
              <w:top w:val="single" w:sz="8" w:space="0" w:color="FFFFFF"/>
              <w:left w:val="single" w:sz="8" w:space="0" w:color="FFFFFF"/>
              <w:bottom w:val="single" w:sz="8" w:space="0" w:color="FFFFFF"/>
              <w:right w:val="single" w:sz="8" w:space="0" w:color="FFFFFF"/>
            </w:tcBorders>
            <w:shd w:val="clear" w:color="000000" w:fill="4F6228"/>
            <w:vAlign w:val="center"/>
          </w:tcPr>
          <w:p w14:paraId="4D726FF6"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Показатель</w:t>
            </w:r>
          </w:p>
        </w:tc>
        <w:tc>
          <w:tcPr>
            <w:tcW w:w="691" w:type="pct"/>
            <w:tcBorders>
              <w:top w:val="single" w:sz="8" w:space="0" w:color="FFFFFF"/>
              <w:left w:val="single" w:sz="8" w:space="0" w:color="FFFFFF"/>
              <w:bottom w:val="single" w:sz="8" w:space="0" w:color="FFFFFF"/>
              <w:right w:val="single" w:sz="8" w:space="0" w:color="FFFFFF"/>
            </w:tcBorders>
            <w:shd w:val="clear" w:color="000000" w:fill="4F6228"/>
            <w:vAlign w:val="center"/>
          </w:tcPr>
          <w:p w14:paraId="3A3DFDC5"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Плановое значение, тыс. руб.</w:t>
            </w:r>
          </w:p>
        </w:tc>
        <w:tc>
          <w:tcPr>
            <w:tcW w:w="768" w:type="pct"/>
            <w:tcBorders>
              <w:top w:val="single" w:sz="8" w:space="0" w:color="FFFFFF"/>
              <w:left w:val="single" w:sz="8" w:space="0" w:color="FFFFFF"/>
              <w:bottom w:val="single" w:sz="8" w:space="0" w:color="FFFFFF"/>
              <w:right w:val="single" w:sz="8" w:space="0" w:color="FFFFFF"/>
            </w:tcBorders>
            <w:shd w:val="clear" w:color="000000" w:fill="4F6228"/>
            <w:vAlign w:val="center"/>
          </w:tcPr>
          <w:p w14:paraId="773D3A64"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Фактическое значение, тыс. руб.</w:t>
            </w:r>
          </w:p>
        </w:tc>
        <w:tc>
          <w:tcPr>
            <w:tcW w:w="1152" w:type="pct"/>
            <w:tcBorders>
              <w:top w:val="single" w:sz="8" w:space="0" w:color="FFFFFF"/>
              <w:left w:val="nil"/>
              <w:right w:val="single" w:sz="8" w:space="0" w:color="FFFFFF"/>
            </w:tcBorders>
            <w:shd w:val="clear" w:color="000000" w:fill="4F6228"/>
            <w:vAlign w:val="center"/>
          </w:tcPr>
          <w:p w14:paraId="02F607A4"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Корректировка необходимой валовой выручки по доходам от осуществления регулируемого вида деятельности «передача по распределительным сетям», тыс. руб.</w:t>
            </w:r>
          </w:p>
          <w:p w14:paraId="338FD50D"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(∆НВВ</w:t>
            </w:r>
            <w:r w:rsidRPr="00A355D3">
              <w:rPr>
                <w:rFonts w:ascii="Myriad Pro" w:eastAsia="Times New Roman" w:hAnsi="Myriad Pro" w:cs="Arial"/>
                <w:b/>
                <w:bCs/>
                <w:color w:val="FFFFFF"/>
                <w:sz w:val="18"/>
                <w:szCs w:val="18"/>
                <w:vertAlign w:val="subscript"/>
                <w:lang w:eastAsia="ru-RU"/>
              </w:rPr>
              <w:t>coдi-2</w:t>
            </w:r>
            <w:r w:rsidRPr="00A355D3">
              <w:rPr>
                <w:rFonts w:ascii="Myriad Pro" w:eastAsia="Times New Roman" w:hAnsi="Myriad Pro" w:cs="Arial"/>
                <w:b/>
                <w:bCs/>
                <w:color w:val="FFFFFF"/>
                <w:sz w:val="18"/>
                <w:szCs w:val="18"/>
                <w:lang w:eastAsia="ru-RU"/>
              </w:rPr>
              <w:t>)</w:t>
            </w:r>
          </w:p>
        </w:tc>
      </w:tr>
      <w:tr w:rsidR="00176970" w:rsidRPr="00A355D3" w14:paraId="76951151" w14:textId="77777777" w:rsidTr="00A9694F">
        <w:trPr>
          <w:trHeight w:val="20"/>
        </w:trPr>
        <w:tc>
          <w:tcPr>
            <w:tcW w:w="3848" w:type="pct"/>
            <w:gridSpan w:val="3"/>
            <w:tcBorders>
              <w:top w:val="single" w:sz="8" w:space="0" w:color="FFFFFF"/>
              <w:left w:val="single" w:sz="8" w:space="0" w:color="auto"/>
              <w:bottom w:val="single" w:sz="4" w:space="0" w:color="auto"/>
              <w:right w:val="single" w:sz="8" w:space="0" w:color="000000"/>
            </w:tcBorders>
            <w:shd w:val="clear" w:color="auto" w:fill="auto"/>
            <w:noWrap/>
            <w:vAlign w:val="center"/>
          </w:tcPr>
          <w:p w14:paraId="3947727F" w14:textId="77777777" w:rsidR="00176970" w:rsidRPr="00A355D3" w:rsidRDefault="00176970" w:rsidP="00176970">
            <w:pPr>
              <w:spacing w:after="0" w:line="240" w:lineRule="auto"/>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Истекший год долгосрочного периода регулирования (i-2)</w:t>
            </w:r>
          </w:p>
        </w:tc>
        <w:tc>
          <w:tcPr>
            <w:tcW w:w="1152" w:type="pct"/>
            <w:tcBorders>
              <w:top w:val="nil"/>
              <w:left w:val="nil"/>
              <w:bottom w:val="single" w:sz="4" w:space="0" w:color="auto"/>
              <w:right w:val="single" w:sz="8" w:space="0" w:color="auto"/>
            </w:tcBorders>
            <w:shd w:val="clear" w:color="auto" w:fill="auto"/>
            <w:noWrap/>
            <w:vAlign w:val="center"/>
          </w:tcPr>
          <w:p w14:paraId="05004649" w14:textId="77777777" w:rsidR="00176970" w:rsidRPr="00A355D3" w:rsidRDefault="00176970" w:rsidP="00176970">
            <w:pPr>
              <w:spacing w:after="0" w:line="240" w:lineRule="auto"/>
              <w:jc w:val="center"/>
              <w:rPr>
                <w:rFonts w:ascii="Myriad Pro" w:eastAsia="Times New Roman" w:hAnsi="Myriad Pro" w:cs="Arial"/>
                <w:b/>
                <w:bCs/>
                <w:color w:val="000000"/>
                <w:sz w:val="18"/>
                <w:szCs w:val="18"/>
                <w:lang w:eastAsia="ru-RU"/>
              </w:rPr>
            </w:pPr>
            <w:smartTag w:uri="urn:schemas-microsoft-com:office:smarttags" w:element="metricconverter">
              <w:smartTagPr>
                <w:attr w:name="ProductID" w:val="2016 г"/>
              </w:smartTagPr>
              <w:r w:rsidRPr="00A355D3">
                <w:rPr>
                  <w:rFonts w:ascii="Myriad Pro" w:eastAsia="Times New Roman" w:hAnsi="Myriad Pro" w:cs="Arial"/>
                  <w:b/>
                  <w:bCs/>
                  <w:color w:val="000000"/>
                  <w:sz w:val="18"/>
                  <w:szCs w:val="18"/>
                  <w:lang w:eastAsia="ru-RU"/>
                </w:rPr>
                <w:t>2016 г</w:t>
              </w:r>
            </w:smartTag>
            <w:r w:rsidRPr="00A355D3">
              <w:rPr>
                <w:rFonts w:ascii="Myriad Pro" w:eastAsia="Times New Roman" w:hAnsi="Myriad Pro" w:cs="Arial"/>
                <w:b/>
                <w:bCs/>
                <w:color w:val="000000"/>
                <w:sz w:val="18"/>
                <w:szCs w:val="18"/>
                <w:lang w:eastAsia="ru-RU"/>
              </w:rPr>
              <w:t>.</w:t>
            </w:r>
          </w:p>
        </w:tc>
      </w:tr>
      <w:tr w:rsidR="00176970" w:rsidRPr="00A355D3" w14:paraId="109AD820" w14:textId="77777777" w:rsidTr="00A9694F">
        <w:trPr>
          <w:trHeight w:val="20"/>
        </w:trPr>
        <w:tc>
          <w:tcPr>
            <w:tcW w:w="2389" w:type="pct"/>
            <w:tcBorders>
              <w:top w:val="single" w:sz="4" w:space="0" w:color="auto"/>
              <w:left w:val="single" w:sz="4" w:space="0" w:color="auto"/>
              <w:bottom w:val="single" w:sz="4" w:space="0" w:color="auto"/>
              <w:right w:val="single" w:sz="4" w:space="0" w:color="auto"/>
            </w:tcBorders>
            <w:shd w:val="clear" w:color="auto" w:fill="auto"/>
            <w:vAlign w:val="center"/>
          </w:tcPr>
          <w:p w14:paraId="4FC65679"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Доходы от осуществления регулируемого вида деятельности «Передача по распределительным сетям»</w:t>
            </w:r>
          </w:p>
        </w:tc>
        <w:tc>
          <w:tcPr>
            <w:tcW w:w="6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6F03827"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76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8A6DBA0" w14:textId="4B1F7810"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3</w:t>
            </w:r>
            <w:r w:rsidR="00A9694F" w:rsidRPr="00A355D3">
              <w:rPr>
                <w:rFonts w:ascii="Myriad Pro" w:eastAsia="Times New Roman" w:hAnsi="Myriad Pro" w:cs="Arial"/>
                <w:color w:val="000000"/>
                <w:sz w:val="18"/>
                <w:szCs w:val="18"/>
                <w:lang w:eastAsia="ru-RU"/>
              </w:rPr>
              <w:t> </w:t>
            </w:r>
            <w:r w:rsidRPr="00A355D3">
              <w:rPr>
                <w:rFonts w:ascii="Myriad Pro" w:eastAsia="Times New Roman" w:hAnsi="Myriad Pro" w:cs="Arial"/>
                <w:color w:val="000000"/>
                <w:sz w:val="18"/>
                <w:szCs w:val="18"/>
                <w:lang w:eastAsia="ru-RU"/>
              </w:rPr>
              <w:t>946</w:t>
            </w:r>
            <w:r w:rsidR="00A9694F" w:rsidRPr="00A355D3">
              <w:rPr>
                <w:rFonts w:ascii="Myriad Pro" w:eastAsia="Times New Roman" w:hAnsi="Myriad Pro" w:cs="Arial"/>
                <w:color w:val="000000"/>
                <w:sz w:val="18"/>
                <w:szCs w:val="18"/>
                <w:lang w:eastAsia="ru-RU"/>
              </w:rPr>
              <w:t> </w:t>
            </w:r>
            <w:r w:rsidRPr="00A355D3">
              <w:rPr>
                <w:rFonts w:ascii="Myriad Pro" w:eastAsia="Times New Roman" w:hAnsi="Myriad Pro" w:cs="Arial"/>
                <w:color w:val="000000"/>
                <w:sz w:val="18"/>
                <w:szCs w:val="18"/>
                <w:lang w:eastAsia="ru-RU"/>
              </w:rPr>
              <w:t>405,32</w:t>
            </w:r>
          </w:p>
        </w:tc>
        <w:tc>
          <w:tcPr>
            <w:tcW w:w="115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4447074"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r>
      <w:tr w:rsidR="00176970" w:rsidRPr="00A355D3" w14:paraId="2FD37E2C" w14:textId="77777777" w:rsidTr="00A9694F">
        <w:trPr>
          <w:trHeight w:val="20"/>
        </w:trPr>
        <w:tc>
          <w:tcPr>
            <w:tcW w:w="2389" w:type="pct"/>
            <w:tcBorders>
              <w:top w:val="single" w:sz="4" w:space="0" w:color="auto"/>
              <w:left w:val="single" w:sz="4" w:space="0" w:color="auto"/>
              <w:bottom w:val="single" w:sz="4" w:space="0" w:color="auto"/>
              <w:right w:val="single" w:sz="4" w:space="0" w:color="auto"/>
            </w:tcBorders>
            <w:shd w:val="clear" w:color="auto" w:fill="auto"/>
            <w:vAlign w:val="center"/>
          </w:tcPr>
          <w:p w14:paraId="1F621021"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Расходы на оплату технологического расхода (потерь) электрической энергии</w:t>
            </w:r>
          </w:p>
        </w:tc>
        <w:tc>
          <w:tcPr>
            <w:tcW w:w="6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01186ED"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76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B71E9C6" w14:textId="77BF95AA"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479</w:t>
            </w:r>
            <w:r w:rsidR="00A9694F" w:rsidRPr="00A355D3">
              <w:rPr>
                <w:rFonts w:ascii="Myriad Pro" w:eastAsia="Times New Roman" w:hAnsi="Myriad Pro" w:cs="Arial"/>
                <w:color w:val="000000"/>
                <w:sz w:val="18"/>
                <w:szCs w:val="18"/>
                <w:lang w:eastAsia="ru-RU"/>
              </w:rPr>
              <w:t> </w:t>
            </w:r>
            <w:r w:rsidRPr="00A355D3">
              <w:rPr>
                <w:rFonts w:ascii="Myriad Pro" w:eastAsia="Times New Roman" w:hAnsi="Myriad Pro" w:cs="Arial"/>
                <w:color w:val="000000"/>
                <w:sz w:val="18"/>
                <w:szCs w:val="18"/>
                <w:lang w:eastAsia="ru-RU"/>
              </w:rPr>
              <w:t>639,86</w:t>
            </w:r>
          </w:p>
        </w:tc>
        <w:tc>
          <w:tcPr>
            <w:tcW w:w="115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C2202D5"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r>
      <w:tr w:rsidR="00176970" w:rsidRPr="00A355D3" w14:paraId="300E4A2A" w14:textId="77777777" w:rsidTr="00A9694F">
        <w:trPr>
          <w:trHeight w:val="20"/>
        </w:trPr>
        <w:tc>
          <w:tcPr>
            <w:tcW w:w="2389" w:type="pct"/>
            <w:tcBorders>
              <w:top w:val="single" w:sz="4" w:space="0" w:color="auto"/>
              <w:left w:val="single" w:sz="4" w:space="0" w:color="auto"/>
              <w:bottom w:val="single" w:sz="4" w:space="0" w:color="auto"/>
              <w:right w:val="single" w:sz="4" w:space="0" w:color="auto"/>
            </w:tcBorders>
            <w:shd w:val="clear" w:color="auto" w:fill="auto"/>
            <w:vAlign w:val="center"/>
          </w:tcPr>
          <w:p w14:paraId="5F9C1AD3"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Оплата услуг по передаче электрической энергии, оказываемых другими сетевыми организациями</w:t>
            </w:r>
          </w:p>
        </w:tc>
        <w:tc>
          <w:tcPr>
            <w:tcW w:w="6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2BDFD61"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76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DAE14DB" w14:textId="4E41C3FB"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97</w:t>
            </w:r>
            <w:r w:rsidR="00A9694F" w:rsidRPr="00A355D3">
              <w:rPr>
                <w:rFonts w:ascii="Myriad Pro" w:eastAsia="Times New Roman" w:hAnsi="Myriad Pro" w:cs="Arial"/>
                <w:color w:val="000000"/>
                <w:sz w:val="18"/>
                <w:szCs w:val="18"/>
                <w:lang w:eastAsia="ru-RU"/>
              </w:rPr>
              <w:t> </w:t>
            </w:r>
            <w:r w:rsidRPr="00A355D3">
              <w:rPr>
                <w:rFonts w:ascii="Myriad Pro" w:eastAsia="Times New Roman" w:hAnsi="Myriad Pro" w:cs="Arial"/>
                <w:color w:val="000000"/>
                <w:sz w:val="18"/>
                <w:szCs w:val="18"/>
                <w:lang w:eastAsia="ru-RU"/>
              </w:rPr>
              <w:t>559,65</w:t>
            </w:r>
          </w:p>
        </w:tc>
        <w:tc>
          <w:tcPr>
            <w:tcW w:w="115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A62EC41"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r>
      <w:tr w:rsidR="00176970" w:rsidRPr="00A355D3" w14:paraId="7B37FEFE" w14:textId="77777777" w:rsidTr="00A9694F">
        <w:trPr>
          <w:trHeight w:val="20"/>
        </w:trPr>
        <w:tc>
          <w:tcPr>
            <w:tcW w:w="2389" w:type="pct"/>
            <w:tcBorders>
              <w:top w:val="single" w:sz="4" w:space="0" w:color="auto"/>
              <w:left w:val="single" w:sz="4" w:space="0" w:color="auto"/>
              <w:bottom w:val="single" w:sz="4" w:space="0" w:color="auto"/>
              <w:right w:val="single" w:sz="4" w:space="0" w:color="auto"/>
            </w:tcBorders>
            <w:shd w:val="clear" w:color="auto" w:fill="auto"/>
            <w:vAlign w:val="center"/>
          </w:tcPr>
          <w:p w14:paraId="2F3FEADA"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Необходимая валовая выручка на содержание электрических сетей</w:t>
            </w:r>
          </w:p>
        </w:tc>
        <w:tc>
          <w:tcPr>
            <w:tcW w:w="6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2216C83" w14:textId="6B2A45CC"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3</w:t>
            </w:r>
            <w:r w:rsidR="00A9694F" w:rsidRPr="00A355D3">
              <w:rPr>
                <w:rFonts w:ascii="Myriad Pro" w:eastAsia="Times New Roman" w:hAnsi="Myriad Pro" w:cs="Arial"/>
                <w:color w:val="000000"/>
                <w:sz w:val="18"/>
                <w:szCs w:val="18"/>
                <w:lang w:eastAsia="ru-RU"/>
              </w:rPr>
              <w:t> </w:t>
            </w:r>
            <w:r w:rsidRPr="00A355D3">
              <w:rPr>
                <w:rFonts w:ascii="Myriad Pro" w:eastAsia="Times New Roman" w:hAnsi="Myriad Pro" w:cs="Arial"/>
                <w:color w:val="000000"/>
                <w:sz w:val="18"/>
                <w:szCs w:val="18"/>
                <w:lang w:eastAsia="ru-RU"/>
              </w:rPr>
              <w:t>374</w:t>
            </w:r>
            <w:r w:rsidR="00A9694F" w:rsidRPr="00A355D3">
              <w:rPr>
                <w:rFonts w:ascii="Myriad Pro" w:eastAsia="Times New Roman" w:hAnsi="Myriad Pro" w:cs="Arial"/>
                <w:color w:val="000000"/>
                <w:sz w:val="18"/>
                <w:szCs w:val="18"/>
                <w:lang w:eastAsia="ru-RU"/>
              </w:rPr>
              <w:t> </w:t>
            </w:r>
            <w:r w:rsidRPr="00A355D3">
              <w:rPr>
                <w:rFonts w:ascii="Myriad Pro" w:eastAsia="Times New Roman" w:hAnsi="Myriad Pro" w:cs="Arial"/>
                <w:color w:val="000000"/>
                <w:sz w:val="18"/>
                <w:szCs w:val="18"/>
                <w:lang w:eastAsia="ru-RU"/>
              </w:rPr>
              <w:t>542,30</w:t>
            </w:r>
          </w:p>
        </w:tc>
        <w:tc>
          <w:tcPr>
            <w:tcW w:w="76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74CA3BA" w14:textId="7ED509D9"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3</w:t>
            </w:r>
            <w:r w:rsidR="00A9694F" w:rsidRPr="00A355D3">
              <w:rPr>
                <w:rFonts w:ascii="Myriad Pro" w:eastAsia="Times New Roman" w:hAnsi="Myriad Pro" w:cs="Arial"/>
                <w:color w:val="000000"/>
                <w:sz w:val="18"/>
                <w:szCs w:val="18"/>
                <w:lang w:eastAsia="ru-RU"/>
              </w:rPr>
              <w:t> </w:t>
            </w:r>
            <w:r w:rsidRPr="00A355D3">
              <w:rPr>
                <w:rFonts w:ascii="Myriad Pro" w:eastAsia="Times New Roman" w:hAnsi="Myriad Pro" w:cs="Arial"/>
                <w:color w:val="000000"/>
                <w:sz w:val="18"/>
                <w:szCs w:val="18"/>
                <w:lang w:eastAsia="ru-RU"/>
              </w:rPr>
              <w:t>369</w:t>
            </w:r>
            <w:r w:rsidR="00A9694F" w:rsidRPr="00A355D3">
              <w:rPr>
                <w:rFonts w:ascii="Myriad Pro" w:eastAsia="Times New Roman" w:hAnsi="Myriad Pro" w:cs="Arial"/>
                <w:color w:val="000000"/>
                <w:sz w:val="18"/>
                <w:szCs w:val="18"/>
                <w:lang w:eastAsia="ru-RU"/>
              </w:rPr>
              <w:t> </w:t>
            </w:r>
            <w:r w:rsidRPr="00A355D3">
              <w:rPr>
                <w:rFonts w:ascii="Myriad Pro" w:eastAsia="Times New Roman" w:hAnsi="Myriad Pro" w:cs="Arial"/>
                <w:color w:val="000000"/>
                <w:sz w:val="18"/>
                <w:szCs w:val="18"/>
                <w:lang w:eastAsia="ru-RU"/>
              </w:rPr>
              <w:t>205,81</w:t>
            </w:r>
          </w:p>
        </w:tc>
        <w:tc>
          <w:tcPr>
            <w:tcW w:w="115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231CAA5"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r>
      <w:tr w:rsidR="00176970" w:rsidRPr="00A355D3" w14:paraId="38498398" w14:textId="77777777" w:rsidTr="00A9694F">
        <w:trPr>
          <w:trHeight w:val="20"/>
        </w:trPr>
        <w:tc>
          <w:tcPr>
            <w:tcW w:w="2389" w:type="pct"/>
            <w:tcBorders>
              <w:top w:val="single" w:sz="4" w:space="0" w:color="auto"/>
              <w:left w:val="single" w:sz="4" w:space="0" w:color="auto"/>
              <w:bottom w:val="single" w:sz="4" w:space="0" w:color="auto"/>
              <w:right w:val="single" w:sz="4" w:space="0" w:color="auto"/>
            </w:tcBorders>
            <w:shd w:val="clear" w:color="000000" w:fill="D6E3BC"/>
            <w:vAlign w:val="center"/>
          </w:tcPr>
          <w:p w14:paraId="2E3E5B93" w14:textId="77777777" w:rsidR="00176970" w:rsidRPr="00A355D3" w:rsidRDefault="00176970" w:rsidP="00176970">
            <w:pPr>
              <w:spacing w:after="0" w:line="240" w:lineRule="auto"/>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ИТОГО</w:t>
            </w:r>
          </w:p>
        </w:tc>
        <w:tc>
          <w:tcPr>
            <w:tcW w:w="691" w:type="pct"/>
            <w:tcBorders>
              <w:top w:val="single" w:sz="4" w:space="0" w:color="auto"/>
              <w:left w:val="single" w:sz="4" w:space="0" w:color="auto"/>
              <w:bottom w:val="single" w:sz="4" w:space="0" w:color="auto"/>
              <w:right w:val="single" w:sz="4" w:space="0" w:color="auto"/>
            </w:tcBorders>
            <w:shd w:val="clear" w:color="000000" w:fill="D6E3BC"/>
            <w:noWrap/>
            <w:vAlign w:val="center"/>
          </w:tcPr>
          <w:p w14:paraId="294BCF46" w14:textId="77777777" w:rsidR="00176970" w:rsidRPr="00A355D3" w:rsidRDefault="00176970" w:rsidP="00176970">
            <w:pPr>
              <w:spacing w:after="0" w:line="240" w:lineRule="auto"/>
              <w:jc w:val="center"/>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 </w:t>
            </w:r>
          </w:p>
        </w:tc>
        <w:tc>
          <w:tcPr>
            <w:tcW w:w="768" w:type="pct"/>
            <w:tcBorders>
              <w:top w:val="single" w:sz="4" w:space="0" w:color="auto"/>
              <w:left w:val="single" w:sz="4" w:space="0" w:color="auto"/>
              <w:bottom w:val="single" w:sz="4" w:space="0" w:color="auto"/>
              <w:right w:val="single" w:sz="4" w:space="0" w:color="auto"/>
            </w:tcBorders>
            <w:shd w:val="clear" w:color="000000" w:fill="D6E3BC"/>
            <w:noWrap/>
            <w:vAlign w:val="center"/>
          </w:tcPr>
          <w:p w14:paraId="5C5B8519" w14:textId="77777777" w:rsidR="00176970" w:rsidRPr="00A355D3" w:rsidRDefault="00176970" w:rsidP="00176970">
            <w:pPr>
              <w:spacing w:after="0" w:line="240" w:lineRule="auto"/>
              <w:jc w:val="center"/>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 </w:t>
            </w:r>
          </w:p>
        </w:tc>
        <w:tc>
          <w:tcPr>
            <w:tcW w:w="1152" w:type="pct"/>
            <w:tcBorders>
              <w:top w:val="single" w:sz="4" w:space="0" w:color="auto"/>
              <w:left w:val="single" w:sz="4" w:space="0" w:color="auto"/>
              <w:bottom w:val="single" w:sz="4" w:space="0" w:color="auto"/>
              <w:right w:val="single" w:sz="4" w:space="0" w:color="auto"/>
            </w:tcBorders>
            <w:shd w:val="clear" w:color="000000" w:fill="D6E3BC"/>
            <w:noWrap/>
            <w:vAlign w:val="center"/>
          </w:tcPr>
          <w:p w14:paraId="3E0DF3AA" w14:textId="7425BE84" w:rsidR="00176970" w:rsidRPr="00A355D3" w:rsidRDefault="00176970" w:rsidP="00176970">
            <w:pPr>
              <w:spacing w:after="0" w:line="240" w:lineRule="auto"/>
              <w:jc w:val="center"/>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5</w:t>
            </w:r>
            <w:r w:rsidR="00A9694F" w:rsidRPr="00A355D3">
              <w:rPr>
                <w:rFonts w:ascii="Myriad Pro" w:eastAsia="Times New Roman" w:hAnsi="Myriad Pro" w:cs="Arial"/>
                <w:b/>
                <w:bCs/>
                <w:color w:val="000000"/>
                <w:sz w:val="18"/>
                <w:szCs w:val="18"/>
                <w:lang w:eastAsia="ru-RU"/>
              </w:rPr>
              <w:t> </w:t>
            </w:r>
            <w:r w:rsidRPr="00A355D3">
              <w:rPr>
                <w:rFonts w:ascii="Myriad Pro" w:eastAsia="Times New Roman" w:hAnsi="Myriad Pro" w:cs="Arial"/>
                <w:b/>
                <w:bCs/>
                <w:color w:val="000000"/>
                <w:sz w:val="18"/>
                <w:szCs w:val="18"/>
                <w:lang w:eastAsia="ru-RU"/>
              </w:rPr>
              <w:t>336,49</w:t>
            </w:r>
          </w:p>
        </w:tc>
      </w:tr>
      <w:tr w:rsidR="00176970" w:rsidRPr="00A355D3" w14:paraId="7DF3E805" w14:textId="77777777" w:rsidTr="00A9694F">
        <w:trPr>
          <w:trHeight w:val="20"/>
        </w:trPr>
        <w:tc>
          <w:tcPr>
            <w:tcW w:w="2389" w:type="pct"/>
            <w:tcBorders>
              <w:top w:val="single" w:sz="4" w:space="0" w:color="auto"/>
              <w:left w:val="single" w:sz="4" w:space="0" w:color="auto"/>
              <w:bottom w:val="single" w:sz="4" w:space="0" w:color="auto"/>
              <w:right w:val="single" w:sz="4" w:space="0" w:color="auto"/>
            </w:tcBorders>
            <w:shd w:val="clear" w:color="auto" w:fill="auto"/>
            <w:vAlign w:val="center"/>
          </w:tcPr>
          <w:p w14:paraId="774A38F4" w14:textId="77777777" w:rsidR="00176970" w:rsidRPr="00A355D3" w:rsidRDefault="00176970" w:rsidP="00176970">
            <w:pPr>
              <w:spacing w:after="0" w:line="240" w:lineRule="auto"/>
              <w:jc w:val="both"/>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ИПЦ 2017</w:t>
            </w:r>
          </w:p>
        </w:tc>
        <w:tc>
          <w:tcPr>
            <w:tcW w:w="691" w:type="pct"/>
            <w:tcBorders>
              <w:top w:val="single" w:sz="4" w:space="0" w:color="auto"/>
              <w:left w:val="single" w:sz="4" w:space="0" w:color="auto"/>
              <w:bottom w:val="single" w:sz="4" w:space="0" w:color="auto"/>
              <w:right w:val="single" w:sz="4" w:space="0" w:color="auto"/>
            </w:tcBorders>
            <w:shd w:val="clear" w:color="auto" w:fill="auto"/>
            <w:vAlign w:val="center"/>
          </w:tcPr>
          <w:p w14:paraId="7577E791"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768" w:type="pct"/>
            <w:tcBorders>
              <w:top w:val="single" w:sz="4" w:space="0" w:color="auto"/>
              <w:left w:val="single" w:sz="4" w:space="0" w:color="auto"/>
              <w:bottom w:val="single" w:sz="4" w:space="0" w:color="auto"/>
              <w:right w:val="single" w:sz="4" w:space="0" w:color="auto"/>
            </w:tcBorders>
            <w:shd w:val="clear" w:color="auto" w:fill="auto"/>
            <w:vAlign w:val="center"/>
          </w:tcPr>
          <w:p w14:paraId="13FB9A7E"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1152" w:type="pct"/>
            <w:tcBorders>
              <w:top w:val="single" w:sz="4" w:space="0" w:color="auto"/>
              <w:left w:val="single" w:sz="4" w:space="0" w:color="auto"/>
              <w:bottom w:val="single" w:sz="4" w:space="0" w:color="auto"/>
              <w:right w:val="single" w:sz="4" w:space="0" w:color="auto"/>
            </w:tcBorders>
            <w:shd w:val="clear" w:color="auto" w:fill="auto"/>
            <w:vAlign w:val="center"/>
          </w:tcPr>
          <w:p w14:paraId="36628E25"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103,9%</w:t>
            </w:r>
          </w:p>
        </w:tc>
      </w:tr>
      <w:tr w:rsidR="00176970" w:rsidRPr="00A355D3" w14:paraId="0C579BE9" w14:textId="77777777" w:rsidTr="00A9694F">
        <w:trPr>
          <w:trHeight w:val="20"/>
        </w:trPr>
        <w:tc>
          <w:tcPr>
            <w:tcW w:w="2389" w:type="pct"/>
            <w:tcBorders>
              <w:top w:val="single" w:sz="4" w:space="0" w:color="auto"/>
              <w:left w:val="single" w:sz="4" w:space="0" w:color="auto"/>
              <w:bottom w:val="single" w:sz="4" w:space="0" w:color="auto"/>
              <w:right w:val="single" w:sz="4" w:space="0" w:color="auto"/>
            </w:tcBorders>
            <w:shd w:val="clear" w:color="auto" w:fill="auto"/>
            <w:vAlign w:val="center"/>
          </w:tcPr>
          <w:p w14:paraId="11190C11" w14:textId="77777777" w:rsidR="00176970" w:rsidRPr="00A355D3" w:rsidRDefault="00176970" w:rsidP="00176970">
            <w:pPr>
              <w:spacing w:after="0" w:line="240" w:lineRule="auto"/>
              <w:jc w:val="both"/>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ИПЦ 2018</w:t>
            </w:r>
          </w:p>
        </w:tc>
        <w:tc>
          <w:tcPr>
            <w:tcW w:w="691" w:type="pct"/>
            <w:tcBorders>
              <w:top w:val="single" w:sz="4" w:space="0" w:color="auto"/>
              <w:left w:val="single" w:sz="4" w:space="0" w:color="auto"/>
              <w:bottom w:val="single" w:sz="4" w:space="0" w:color="auto"/>
              <w:right w:val="single" w:sz="4" w:space="0" w:color="auto"/>
            </w:tcBorders>
            <w:shd w:val="clear" w:color="auto" w:fill="auto"/>
            <w:vAlign w:val="center"/>
          </w:tcPr>
          <w:p w14:paraId="08F0B295"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768" w:type="pct"/>
            <w:tcBorders>
              <w:top w:val="single" w:sz="4" w:space="0" w:color="auto"/>
              <w:left w:val="single" w:sz="4" w:space="0" w:color="auto"/>
              <w:bottom w:val="single" w:sz="4" w:space="0" w:color="auto"/>
              <w:right w:val="single" w:sz="4" w:space="0" w:color="auto"/>
            </w:tcBorders>
            <w:shd w:val="clear" w:color="auto" w:fill="auto"/>
            <w:vAlign w:val="center"/>
          </w:tcPr>
          <w:p w14:paraId="14FFBFC5"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1152" w:type="pct"/>
            <w:tcBorders>
              <w:top w:val="single" w:sz="4" w:space="0" w:color="auto"/>
              <w:left w:val="single" w:sz="4" w:space="0" w:color="auto"/>
              <w:bottom w:val="single" w:sz="4" w:space="0" w:color="auto"/>
              <w:right w:val="single" w:sz="4" w:space="0" w:color="auto"/>
            </w:tcBorders>
            <w:shd w:val="clear" w:color="auto" w:fill="auto"/>
            <w:vAlign w:val="center"/>
          </w:tcPr>
          <w:p w14:paraId="326CA08A"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103,7%</w:t>
            </w:r>
          </w:p>
        </w:tc>
      </w:tr>
      <w:tr w:rsidR="00176970" w:rsidRPr="00A355D3" w14:paraId="05CB3E97" w14:textId="77777777" w:rsidTr="00A9694F">
        <w:trPr>
          <w:trHeight w:val="20"/>
        </w:trPr>
        <w:tc>
          <w:tcPr>
            <w:tcW w:w="2389" w:type="pct"/>
            <w:tcBorders>
              <w:top w:val="single" w:sz="4" w:space="0" w:color="auto"/>
              <w:left w:val="single" w:sz="8" w:space="0" w:color="auto"/>
              <w:bottom w:val="single" w:sz="8" w:space="0" w:color="auto"/>
              <w:right w:val="single" w:sz="8" w:space="0" w:color="auto"/>
            </w:tcBorders>
            <w:shd w:val="clear" w:color="000000" w:fill="D6E3BC"/>
            <w:vAlign w:val="center"/>
          </w:tcPr>
          <w:p w14:paraId="180501F4" w14:textId="77777777" w:rsidR="00176970" w:rsidRPr="00A355D3" w:rsidRDefault="00176970" w:rsidP="00176970">
            <w:pPr>
              <w:spacing w:after="0" w:line="240" w:lineRule="auto"/>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Сумма с учетом ИПЦ, тыс. руб.</w:t>
            </w:r>
          </w:p>
        </w:tc>
        <w:tc>
          <w:tcPr>
            <w:tcW w:w="691" w:type="pct"/>
            <w:tcBorders>
              <w:top w:val="single" w:sz="4" w:space="0" w:color="auto"/>
              <w:left w:val="nil"/>
              <w:bottom w:val="single" w:sz="8" w:space="0" w:color="auto"/>
              <w:right w:val="single" w:sz="8" w:space="0" w:color="auto"/>
            </w:tcBorders>
            <w:shd w:val="clear" w:color="000000" w:fill="D6E3BC"/>
            <w:noWrap/>
            <w:vAlign w:val="center"/>
          </w:tcPr>
          <w:p w14:paraId="1328ABFC" w14:textId="77777777" w:rsidR="00176970" w:rsidRPr="00A355D3" w:rsidRDefault="00176970" w:rsidP="00176970">
            <w:pPr>
              <w:spacing w:after="0" w:line="240" w:lineRule="auto"/>
              <w:jc w:val="center"/>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 </w:t>
            </w:r>
          </w:p>
        </w:tc>
        <w:tc>
          <w:tcPr>
            <w:tcW w:w="768" w:type="pct"/>
            <w:tcBorders>
              <w:top w:val="single" w:sz="4" w:space="0" w:color="auto"/>
              <w:left w:val="nil"/>
              <w:bottom w:val="single" w:sz="8" w:space="0" w:color="auto"/>
              <w:right w:val="single" w:sz="8" w:space="0" w:color="auto"/>
            </w:tcBorders>
            <w:shd w:val="clear" w:color="000000" w:fill="D6E3BC"/>
            <w:noWrap/>
            <w:vAlign w:val="center"/>
          </w:tcPr>
          <w:p w14:paraId="1A5A9AD2" w14:textId="77777777" w:rsidR="00176970" w:rsidRPr="00A355D3" w:rsidRDefault="00176970" w:rsidP="00176970">
            <w:pPr>
              <w:spacing w:after="0" w:line="240" w:lineRule="auto"/>
              <w:jc w:val="center"/>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 </w:t>
            </w:r>
          </w:p>
        </w:tc>
        <w:tc>
          <w:tcPr>
            <w:tcW w:w="1152" w:type="pct"/>
            <w:tcBorders>
              <w:top w:val="single" w:sz="4" w:space="0" w:color="auto"/>
              <w:left w:val="nil"/>
              <w:bottom w:val="single" w:sz="8" w:space="0" w:color="auto"/>
              <w:right w:val="single" w:sz="8" w:space="0" w:color="auto"/>
            </w:tcBorders>
            <w:shd w:val="clear" w:color="000000" w:fill="D6E3BC"/>
            <w:noWrap/>
            <w:vAlign w:val="center"/>
          </w:tcPr>
          <w:p w14:paraId="20F22D94" w14:textId="22D05AA9" w:rsidR="00176970" w:rsidRPr="00A355D3" w:rsidRDefault="00176970" w:rsidP="00176970">
            <w:pPr>
              <w:spacing w:after="0" w:line="240" w:lineRule="auto"/>
              <w:jc w:val="center"/>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5</w:t>
            </w:r>
            <w:r w:rsidR="00A9694F" w:rsidRPr="00A355D3">
              <w:rPr>
                <w:rFonts w:ascii="Myriad Pro" w:eastAsia="Times New Roman" w:hAnsi="Myriad Pro" w:cs="Arial"/>
                <w:b/>
                <w:bCs/>
                <w:color w:val="000000"/>
                <w:sz w:val="18"/>
                <w:szCs w:val="18"/>
                <w:lang w:eastAsia="ru-RU"/>
              </w:rPr>
              <w:t> </w:t>
            </w:r>
            <w:r w:rsidRPr="00A355D3">
              <w:rPr>
                <w:rFonts w:ascii="Myriad Pro" w:eastAsia="Times New Roman" w:hAnsi="Myriad Pro" w:cs="Arial"/>
                <w:b/>
                <w:bCs/>
                <w:color w:val="000000"/>
                <w:sz w:val="18"/>
                <w:szCs w:val="18"/>
                <w:lang w:eastAsia="ru-RU"/>
              </w:rPr>
              <w:t>749,64</w:t>
            </w:r>
          </w:p>
        </w:tc>
      </w:tr>
    </w:tbl>
    <w:p w14:paraId="612CE6B1" w14:textId="77777777" w:rsidR="00176970" w:rsidRPr="00A355D3" w:rsidRDefault="00176970" w:rsidP="00176970">
      <w:pPr>
        <w:spacing w:after="0" w:line="360" w:lineRule="auto"/>
        <w:contextualSpacing/>
        <w:jc w:val="both"/>
        <w:rPr>
          <w:rFonts w:ascii="Myriad Pro" w:hAnsi="Myriad Pro"/>
          <w:sz w:val="26"/>
          <w:szCs w:val="26"/>
        </w:rPr>
      </w:pPr>
      <w:r w:rsidRPr="00A355D3">
        <w:rPr>
          <w:rFonts w:ascii="Myriad Pro" w:hAnsi="Myriad Pro"/>
          <w:sz w:val="26"/>
          <w:szCs w:val="26"/>
        </w:rPr>
        <w:t>* Данные для расчета ф НВВ</w:t>
      </w:r>
      <w:r w:rsidRPr="00A355D3">
        <w:rPr>
          <w:rFonts w:ascii="Myriad Pro" w:hAnsi="Myriad Pro"/>
          <w:sz w:val="26"/>
          <w:szCs w:val="26"/>
          <w:vertAlign w:val="subscript"/>
        </w:rPr>
        <w:t>2016</w:t>
      </w:r>
      <w:r w:rsidRPr="00A355D3">
        <w:rPr>
          <w:rFonts w:ascii="Myriad Pro" w:hAnsi="Myriad Pro"/>
          <w:sz w:val="26"/>
          <w:szCs w:val="26"/>
        </w:rPr>
        <w:t xml:space="preserve"> соответствуют данным формы «Показатели раздельного учета доходов и расходов субъекта естественных монополий, оказывающего 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организациям, согласно форме «Отчет о прибылях и убытках» по субъекту Российской Федерации «Псковская область» по виду </w:t>
      </w:r>
      <w:r w:rsidRPr="00A355D3">
        <w:rPr>
          <w:rFonts w:ascii="Myriad Pro" w:hAnsi="Myriad Pro"/>
          <w:sz w:val="26"/>
          <w:szCs w:val="26"/>
        </w:rPr>
        <w:lastRenderedPageBreak/>
        <w:t>деятельности «Передача по распределительным сетям» за 2016 год и данным формы «Расшифровка расходов субъекта естественных монополий, оказывающего 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организациям» по субъекту Российской Федерации «Псковская область» по виду деятельности «Передача по распределительным сетям» за 2016 год.</w:t>
      </w:r>
    </w:p>
    <w:tbl>
      <w:tblPr>
        <w:tblW w:w="5000" w:type="pct"/>
        <w:tblLook w:val="04A0" w:firstRow="1" w:lastRow="0" w:firstColumn="1" w:lastColumn="0" w:noHBand="0" w:noVBand="1"/>
      </w:tblPr>
      <w:tblGrid>
        <w:gridCol w:w="3288"/>
        <w:gridCol w:w="2438"/>
        <w:gridCol w:w="2316"/>
        <w:gridCol w:w="1862"/>
      </w:tblGrid>
      <w:tr w:rsidR="00176970" w:rsidRPr="00A355D3" w14:paraId="68E7A142" w14:textId="77777777" w:rsidTr="00A9694F">
        <w:trPr>
          <w:trHeight w:val="780"/>
          <w:tblHeader/>
        </w:trPr>
        <w:tc>
          <w:tcPr>
            <w:tcW w:w="1660" w:type="pct"/>
            <w:tcBorders>
              <w:top w:val="single" w:sz="8" w:space="0" w:color="FFFFFF"/>
              <w:left w:val="single" w:sz="8" w:space="0" w:color="FFFFFF"/>
              <w:bottom w:val="nil"/>
              <w:right w:val="single" w:sz="8" w:space="0" w:color="FFFFFF"/>
            </w:tcBorders>
            <w:shd w:val="clear" w:color="000000" w:fill="4F6228"/>
            <w:vAlign w:val="center"/>
          </w:tcPr>
          <w:p w14:paraId="129B0B37" w14:textId="77777777" w:rsidR="00176970" w:rsidRPr="00A355D3" w:rsidRDefault="00176970" w:rsidP="00176970">
            <w:pPr>
              <w:spacing w:after="0" w:line="240" w:lineRule="auto"/>
              <w:jc w:val="center"/>
              <w:rPr>
                <w:rFonts w:ascii="Myriad Pro" w:eastAsia="Times New Roman" w:hAnsi="Myriad Pro" w:cs="Arial"/>
                <w:b/>
                <w:color w:val="FFFFFF"/>
                <w:sz w:val="18"/>
                <w:szCs w:val="18"/>
                <w:lang w:eastAsia="ru-RU"/>
              </w:rPr>
            </w:pPr>
            <w:r w:rsidRPr="00A355D3">
              <w:rPr>
                <w:rFonts w:ascii="Myriad Pro" w:eastAsia="Times New Roman" w:hAnsi="Myriad Pro" w:cs="Arial"/>
                <w:b/>
                <w:color w:val="FFFFFF"/>
                <w:sz w:val="18"/>
                <w:szCs w:val="18"/>
                <w:lang w:eastAsia="ru-RU"/>
              </w:rPr>
              <w:t>Наименование</w:t>
            </w:r>
          </w:p>
        </w:tc>
        <w:tc>
          <w:tcPr>
            <w:tcW w:w="1231" w:type="pct"/>
            <w:tcBorders>
              <w:top w:val="single" w:sz="8" w:space="0" w:color="FFFFFF"/>
              <w:left w:val="nil"/>
              <w:bottom w:val="nil"/>
              <w:right w:val="single" w:sz="8" w:space="0" w:color="FFFFFF"/>
            </w:tcBorders>
            <w:shd w:val="clear" w:color="000000" w:fill="4F6228"/>
            <w:vAlign w:val="center"/>
          </w:tcPr>
          <w:p w14:paraId="6109FA92" w14:textId="6C2A2653" w:rsidR="00176970" w:rsidRPr="00A355D3" w:rsidRDefault="00176970" w:rsidP="00176970">
            <w:pPr>
              <w:spacing w:after="0" w:line="240" w:lineRule="auto"/>
              <w:jc w:val="center"/>
              <w:rPr>
                <w:rFonts w:ascii="Myriad Pro" w:eastAsia="Times New Roman" w:hAnsi="Myriad Pro" w:cs="Arial"/>
                <w:b/>
                <w:color w:val="FFFFFF"/>
                <w:sz w:val="18"/>
                <w:szCs w:val="18"/>
                <w:lang w:eastAsia="ru-RU"/>
              </w:rPr>
            </w:pPr>
            <w:r w:rsidRPr="00A355D3">
              <w:rPr>
                <w:rFonts w:ascii="Myriad Pro" w:eastAsia="Times New Roman" w:hAnsi="Myriad Pro" w:cs="Arial"/>
                <w:b/>
                <w:color w:val="FFFFFF"/>
                <w:sz w:val="18"/>
                <w:szCs w:val="18"/>
                <w:lang w:eastAsia="ru-RU"/>
              </w:rPr>
              <w:t xml:space="preserve">Заявлено филиалом </w:t>
            </w:r>
            <w:r w:rsidR="00712B4A" w:rsidRPr="00A355D3">
              <w:rPr>
                <w:rFonts w:ascii="Myriad Pro" w:eastAsia="Times New Roman" w:hAnsi="Myriad Pro" w:cs="Arial"/>
                <w:b/>
                <w:color w:val="FFFFFF"/>
                <w:sz w:val="18"/>
                <w:szCs w:val="18"/>
                <w:lang w:eastAsia="ru-RU"/>
              </w:rPr>
              <w:t>ПАО </w:t>
            </w:r>
            <w:r w:rsidRPr="00A355D3">
              <w:rPr>
                <w:rFonts w:ascii="Myriad Pro" w:eastAsia="Times New Roman" w:hAnsi="Myriad Pro" w:cs="Arial"/>
                <w:b/>
                <w:color w:val="FFFFFF"/>
                <w:sz w:val="18"/>
                <w:szCs w:val="18"/>
                <w:lang w:eastAsia="ru-RU"/>
              </w:rPr>
              <w:t xml:space="preserve">«МРСК Северо-Запада» </w:t>
            </w:r>
            <w:r w:rsidR="00A9694F" w:rsidRPr="00A355D3">
              <w:rPr>
                <w:rFonts w:ascii="Myriad Pro" w:eastAsia="Times New Roman" w:hAnsi="Myriad Pro" w:cs="Arial"/>
                <w:b/>
                <w:color w:val="FFFFFF"/>
                <w:sz w:val="18"/>
                <w:szCs w:val="18"/>
                <w:lang w:eastAsia="ru-RU"/>
              </w:rPr>
              <w:t xml:space="preserve">– </w:t>
            </w:r>
            <w:r w:rsidRPr="00A355D3">
              <w:rPr>
                <w:rFonts w:ascii="Myriad Pro" w:eastAsia="Times New Roman" w:hAnsi="Myriad Pro" w:cs="Arial"/>
                <w:b/>
                <w:color w:val="FFFFFF"/>
                <w:sz w:val="18"/>
                <w:szCs w:val="18"/>
                <w:lang w:eastAsia="ru-RU"/>
              </w:rPr>
              <w:t>«Псковэнерго»</w:t>
            </w:r>
          </w:p>
        </w:tc>
        <w:tc>
          <w:tcPr>
            <w:tcW w:w="1169" w:type="pct"/>
            <w:tcBorders>
              <w:top w:val="single" w:sz="8" w:space="0" w:color="FFFFFF"/>
              <w:left w:val="nil"/>
              <w:bottom w:val="nil"/>
              <w:right w:val="single" w:sz="8" w:space="0" w:color="FFFFFF"/>
            </w:tcBorders>
            <w:shd w:val="clear" w:color="000000" w:fill="4F6228"/>
            <w:vAlign w:val="center"/>
          </w:tcPr>
          <w:p w14:paraId="56DE98B7" w14:textId="77777777" w:rsidR="00176970" w:rsidRPr="00A355D3" w:rsidRDefault="00176970" w:rsidP="00176970">
            <w:pPr>
              <w:spacing w:after="0" w:line="240" w:lineRule="auto"/>
              <w:jc w:val="center"/>
              <w:rPr>
                <w:rFonts w:ascii="Myriad Pro" w:eastAsia="Times New Roman" w:hAnsi="Myriad Pro" w:cs="Arial"/>
                <w:b/>
                <w:color w:val="FFFFFF"/>
                <w:sz w:val="18"/>
                <w:szCs w:val="18"/>
                <w:lang w:eastAsia="ru-RU"/>
              </w:rPr>
            </w:pPr>
            <w:r w:rsidRPr="00A355D3">
              <w:rPr>
                <w:rFonts w:ascii="Myriad Pro" w:eastAsia="Times New Roman" w:hAnsi="Myriad Pro" w:cs="Arial"/>
                <w:b/>
                <w:color w:val="FFFFFF"/>
                <w:sz w:val="18"/>
                <w:szCs w:val="18"/>
                <w:lang w:eastAsia="ru-RU"/>
              </w:rPr>
              <w:t>Принято Госкомитетом Псковской области</w:t>
            </w:r>
          </w:p>
        </w:tc>
        <w:tc>
          <w:tcPr>
            <w:tcW w:w="940" w:type="pct"/>
            <w:tcBorders>
              <w:top w:val="single" w:sz="8" w:space="0" w:color="FFFFFF"/>
              <w:left w:val="nil"/>
              <w:bottom w:val="nil"/>
              <w:right w:val="single" w:sz="8" w:space="0" w:color="FFFFFF"/>
            </w:tcBorders>
            <w:shd w:val="clear" w:color="000000" w:fill="4F6228"/>
            <w:vAlign w:val="center"/>
          </w:tcPr>
          <w:p w14:paraId="349590FA" w14:textId="77777777" w:rsidR="00176970" w:rsidRPr="00A355D3" w:rsidRDefault="00176970" w:rsidP="00176970">
            <w:pPr>
              <w:spacing w:after="0" w:line="240" w:lineRule="auto"/>
              <w:jc w:val="center"/>
              <w:rPr>
                <w:rFonts w:ascii="Myriad Pro" w:eastAsia="Times New Roman" w:hAnsi="Myriad Pro" w:cs="Arial"/>
                <w:b/>
                <w:color w:val="FFFFFF"/>
                <w:sz w:val="18"/>
                <w:szCs w:val="18"/>
                <w:lang w:eastAsia="ru-RU"/>
              </w:rPr>
            </w:pPr>
            <w:r w:rsidRPr="00A355D3">
              <w:rPr>
                <w:rFonts w:ascii="Myriad Pro" w:eastAsia="Times New Roman" w:hAnsi="Myriad Pro" w:cs="Arial"/>
                <w:b/>
                <w:color w:val="FFFFFF"/>
                <w:sz w:val="18"/>
                <w:szCs w:val="18"/>
                <w:lang w:eastAsia="ru-RU"/>
              </w:rPr>
              <w:t xml:space="preserve">Расчет </w:t>
            </w:r>
            <w:r w:rsidRPr="00A355D3">
              <w:rPr>
                <w:rFonts w:ascii="Myriad Pro" w:eastAsia="Times New Roman" w:hAnsi="Myriad Pro" w:cs="Arial"/>
                <w:b/>
                <w:color w:val="FFFFFF"/>
                <w:sz w:val="18"/>
                <w:szCs w:val="18"/>
                <w:lang w:eastAsia="ru-RU"/>
              </w:rPr>
              <w:br/>
              <w:t>Исполнителя</w:t>
            </w:r>
          </w:p>
        </w:tc>
      </w:tr>
      <w:tr w:rsidR="00176970" w:rsidRPr="00A355D3" w14:paraId="74D7E4B6" w14:textId="77777777" w:rsidTr="00A9694F">
        <w:trPr>
          <w:trHeight w:val="315"/>
        </w:trPr>
        <w:tc>
          <w:tcPr>
            <w:tcW w:w="1660" w:type="pct"/>
            <w:tcBorders>
              <w:top w:val="nil"/>
              <w:left w:val="single" w:sz="8" w:space="0" w:color="auto"/>
              <w:bottom w:val="single" w:sz="8" w:space="0" w:color="auto"/>
              <w:right w:val="single" w:sz="8" w:space="0" w:color="auto"/>
            </w:tcBorders>
            <w:shd w:val="clear" w:color="auto" w:fill="auto"/>
            <w:vAlign w:val="center"/>
          </w:tcPr>
          <w:p w14:paraId="19224409" w14:textId="77777777" w:rsidR="00176970" w:rsidRPr="00A355D3" w:rsidRDefault="00176970" w:rsidP="00176970">
            <w:pPr>
              <w:spacing w:after="0" w:line="240" w:lineRule="auto"/>
              <w:ind w:right="-364"/>
              <w:jc w:val="both"/>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Сумма, тыс. руб.</w:t>
            </w:r>
          </w:p>
        </w:tc>
        <w:tc>
          <w:tcPr>
            <w:tcW w:w="1231" w:type="pct"/>
            <w:tcBorders>
              <w:top w:val="nil"/>
              <w:left w:val="nil"/>
              <w:bottom w:val="single" w:sz="8" w:space="0" w:color="auto"/>
              <w:right w:val="single" w:sz="8" w:space="0" w:color="auto"/>
            </w:tcBorders>
            <w:shd w:val="clear" w:color="auto" w:fill="auto"/>
            <w:vAlign w:val="center"/>
          </w:tcPr>
          <w:p w14:paraId="5298C5B1"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5 336,50</w:t>
            </w:r>
          </w:p>
        </w:tc>
        <w:tc>
          <w:tcPr>
            <w:tcW w:w="1169" w:type="pct"/>
            <w:tcBorders>
              <w:top w:val="nil"/>
              <w:left w:val="nil"/>
              <w:bottom w:val="single" w:sz="8" w:space="0" w:color="auto"/>
              <w:right w:val="single" w:sz="8" w:space="0" w:color="auto"/>
            </w:tcBorders>
            <w:shd w:val="clear" w:color="auto" w:fill="auto"/>
            <w:vAlign w:val="center"/>
          </w:tcPr>
          <w:p w14:paraId="49E4E886"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5 336,49</w:t>
            </w:r>
          </w:p>
        </w:tc>
        <w:tc>
          <w:tcPr>
            <w:tcW w:w="940" w:type="pct"/>
            <w:tcBorders>
              <w:top w:val="nil"/>
              <w:left w:val="nil"/>
              <w:bottom w:val="single" w:sz="8" w:space="0" w:color="auto"/>
              <w:right w:val="single" w:sz="8" w:space="0" w:color="auto"/>
            </w:tcBorders>
            <w:shd w:val="clear" w:color="auto" w:fill="auto"/>
            <w:vAlign w:val="center"/>
          </w:tcPr>
          <w:p w14:paraId="6DB9329F"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5 336,49</w:t>
            </w:r>
          </w:p>
        </w:tc>
      </w:tr>
      <w:tr w:rsidR="00176970" w:rsidRPr="00A355D3" w14:paraId="3EA56225" w14:textId="77777777" w:rsidTr="00A9694F">
        <w:trPr>
          <w:trHeight w:val="315"/>
        </w:trPr>
        <w:tc>
          <w:tcPr>
            <w:tcW w:w="1660" w:type="pct"/>
            <w:tcBorders>
              <w:top w:val="nil"/>
              <w:left w:val="single" w:sz="8" w:space="0" w:color="auto"/>
              <w:bottom w:val="single" w:sz="8" w:space="0" w:color="auto"/>
              <w:right w:val="single" w:sz="8" w:space="0" w:color="auto"/>
            </w:tcBorders>
            <w:shd w:val="clear" w:color="auto" w:fill="auto"/>
            <w:vAlign w:val="center"/>
          </w:tcPr>
          <w:p w14:paraId="196E0A23" w14:textId="77777777" w:rsidR="00176970" w:rsidRPr="00A355D3" w:rsidRDefault="00176970" w:rsidP="00176970">
            <w:pPr>
              <w:spacing w:after="0" w:line="240" w:lineRule="auto"/>
              <w:jc w:val="both"/>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ИПЦ 2017</w:t>
            </w:r>
          </w:p>
        </w:tc>
        <w:tc>
          <w:tcPr>
            <w:tcW w:w="1231" w:type="pct"/>
            <w:tcBorders>
              <w:top w:val="nil"/>
              <w:left w:val="nil"/>
              <w:bottom w:val="single" w:sz="8" w:space="0" w:color="auto"/>
              <w:right w:val="single" w:sz="8" w:space="0" w:color="auto"/>
            </w:tcBorders>
            <w:shd w:val="clear" w:color="auto" w:fill="auto"/>
            <w:vAlign w:val="center"/>
          </w:tcPr>
          <w:p w14:paraId="2D87A979"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104,7%</w:t>
            </w:r>
          </w:p>
        </w:tc>
        <w:tc>
          <w:tcPr>
            <w:tcW w:w="1169" w:type="pct"/>
            <w:tcBorders>
              <w:top w:val="nil"/>
              <w:left w:val="nil"/>
              <w:bottom w:val="single" w:sz="8" w:space="0" w:color="auto"/>
              <w:right w:val="single" w:sz="8" w:space="0" w:color="auto"/>
            </w:tcBorders>
            <w:shd w:val="clear" w:color="auto" w:fill="auto"/>
            <w:vAlign w:val="center"/>
          </w:tcPr>
          <w:p w14:paraId="487D48BE"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103,9%</w:t>
            </w:r>
          </w:p>
        </w:tc>
        <w:tc>
          <w:tcPr>
            <w:tcW w:w="940" w:type="pct"/>
            <w:tcBorders>
              <w:top w:val="nil"/>
              <w:left w:val="nil"/>
              <w:bottom w:val="single" w:sz="8" w:space="0" w:color="auto"/>
              <w:right w:val="single" w:sz="8" w:space="0" w:color="auto"/>
            </w:tcBorders>
            <w:shd w:val="clear" w:color="auto" w:fill="auto"/>
            <w:vAlign w:val="center"/>
          </w:tcPr>
          <w:p w14:paraId="095C8D4C"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103,9%</w:t>
            </w:r>
          </w:p>
        </w:tc>
      </w:tr>
      <w:tr w:rsidR="00176970" w:rsidRPr="00A355D3" w14:paraId="70703DD2" w14:textId="77777777" w:rsidTr="00A9694F">
        <w:trPr>
          <w:trHeight w:val="315"/>
        </w:trPr>
        <w:tc>
          <w:tcPr>
            <w:tcW w:w="1660" w:type="pct"/>
            <w:tcBorders>
              <w:top w:val="nil"/>
              <w:left w:val="single" w:sz="8" w:space="0" w:color="auto"/>
              <w:bottom w:val="single" w:sz="8" w:space="0" w:color="auto"/>
              <w:right w:val="single" w:sz="8" w:space="0" w:color="auto"/>
            </w:tcBorders>
            <w:shd w:val="clear" w:color="auto" w:fill="auto"/>
            <w:vAlign w:val="center"/>
          </w:tcPr>
          <w:p w14:paraId="69B2EE7F" w14:textId="77777777" w:rsidR="00176970" w:rsidRPr="00A355D3" w:rsidRDefault="00176970" w:rsidP="00176970">
            <w:pPr>
              <w:spacing w:after="0" w:line="240" w:lineRule="auto"/>
              <w:jc w:val="both"/>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ИПЦ 2018</w:t>
            </w:r>
          </w:p>
        </w:tc>
        <w:tc>
          <w:tcPr>
            <w:tcW w:w="1231" w:type="pct"/>
            <w:tcBorders>
              <w:top w:val="nil"/>
              <w:left w:val="nil"/>
              <w:bottom w:val="single" w:sz="8" w:space="0" w:color="auto"/>
              <w:right w:val="single" w:sz="8" w:space="0" w:color="auto"/>
            </w:tcBorders>
            <w:shd w:val="clear" w:color="auto" w:fill="auto"/>
            <w:vAlign w:val="center"/>
          </w:tcPr>
          <w:p w14:paraId="10745BCD"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104,0%</w:t>
            </w:r>
          </w:p>
        </w:tc>
        <w:tc>
          <w:tcPr>
            <w:tcW w:w="1169" w:type="pct"/>
            <w:tcBorders>
              <w:top w:val="nil"/>
              <w:left w:val="nil"/>
              <w:bottom w:val="single" w:sz="8" w:space="0" w:color="auto"/>
              <w:right w:val="single" w:sz="8" w:space="0" w:color="auto"/>
            </w:tcBorders>
            <w:shd w:val="clear" w:color="auto" w:fill="auto"/>
            <w:vAlign w:val="center"/>
          </w:tcPr>
          <w:p w14:paraId="5AF27CE5"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103,7%</w:t>
            </w:r>
          </w:p>
        </w:tc>
        <w:tc>
          <w:tcPr>
            <w:tcW w:w="940" w:type="pct"/>
            <w:tcBorders>
              <w:top w:val="nil"/>
              <w:left w:val="nil"/>
              <w:bottom w:val="single" w:sz="8" w:space="0" w:color="auto"/>
              <w:right w:val="single" w:sz="8" w:space="0" w:color="auto"/>
            </w:tcBorders>
            <w:shd w:val="clear" w:color="auto" w:fill="auto"/>
            <w:vAlign w:val="center"/>
          </w:tcPr>
          <w:p w14:paraId="23AE4A97"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103,7%</w:t>
            </w:r>
          </w:p>
        </w:tc>
      </w:tr>
      <w:tr w:rsidR="00176970" w:rsidRPr="00A355D3" w14:paraId="2E7570BF" w14:textId="77777777" w:rsidTr="00A9694F">
        <w:trPr>
          <w:trHeight w:val="315"/>
        </w:trPr>
        <w:tc>
          <w:tcPr>
            <w:tcW w:w="1660" w:type="pct"/>
            <w:tcBorders>
              <w:top w:val="nil"/>
              <w:left w:val="single" w:sz="8" w:space="0" w:color="auto"/>
              <w:bottom w:val="single" w:sz="8" w:space="0" w:color="auto"/>
              <w:right w:val="single" w:sz="8" w:space="0" w:color="auto"/>
            </w:tcBorders>
            <w:shd w:val="clear" w:color="000000" w:fill="D6E3BC"/>
            <w:vAlign w:val="center"/>
          </w:tcPr>
          <w:p w14:paraId="1D009F9F" w14:textId="77777777" w:rsidR="00176970" w:rsidRPr="00A355D3" w:rsidRDefault="00176970" w:rsidP="00176970">
            <w:pPr>
              <w:spacing w:after="0" w:line="240" w:lineRule="auto"/>
              <w:jc w:val="both"/>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Сумма с учетом ИПЦ, тыс. руб.</w:t>
            </w:r>
          </w:p>
        </w:tc>
        <w:tc>
          <w:tcPr>
            <w:tcW w:w="1231" w:type="pct"/>
            <w:tcBorders>
              <w:top w:val="nil"/>
              <w:left w:val="nil"/>
              <w:bottom w:val="single" w:sz="8" w:space="0" w:color="auto"/>
              <w:right w:val="single" w:sz="8" w:space="0" w:color="auto"/>
            </w:tcBorders>
            <w:shd w:val="clear" w:color="000000" w:fill="D6E3BC"/>
            <w:vAlign w:val="center"/>
          </w:tcPr>
          <w:p w14:paraId="3BF853D4"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5 810,8</w:t>
            </w:r>
          </w:p>
        </w:tc>
        <w:tc>
          <w:tcPr>
            <w:tcW w:w="1169" w:type="pct"/>
            <w:tcBorders>
              <w:top w:val="nil"/>
              <w:left w:val="nil"/>
              <w:bottom w:val="single" w:sz="8" w:space="0" w:color="auto"/>
              <w:right w:val="single" w:sz="8" w:space="0" w:color="auto"/>
            </w:tcBorders>
            <w:shd w:val="clear" w:color="000000" w:fill="D6E3BC"/>
            <w:vAlign w:val="center"/>
          </w:tcPr>
          <w:p w14:paraId="40B4C747"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5 749,6</w:t>
            </w:r>
          </w:p>
        </w:tc>
        <w:tc>
          <w:tcPr>
            <w:tcW w:w="940" w:type="pct"/>
            <w:tcBorders>
              <w:top w:val="nil"/>
              <w:left w:val="nil"/>
              <w:bottom w:val="single" w:sz="8" w:space="0" w:color="auto"/>
              <w:right w:val="single" w:sz="8" w:space="0" w:color="auto"/>
            </w:tcBorders>
            <w:shd w:val="clear" w:color="000000" w:fill="D6E3BC"/>
            <w:vAlign w:val="center"/>
          </w:tcPr>
          <w:p w14:paraId="724DD1C5"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5 749,8</w:t>
            </w:r>
          </w:p>
        </w:tc>
      </w:tr>
      <w:tr w:rsidR="00176970" w:rsidRPr="00A355D3" w14:paraId="7B74EBF8" w14:textId="77777777" w:rsidTr="00A9694F">
        <w:trPr>
          <w:trHeight w:val="300"/>
        </w:trPr>
        <w:tc>
          <w:tcPr>
            <w:tcW w:w="4060" w:type="pct"/>
            <w:gridSpan w:val="3"/>
            <w:tcBorders>
              <w:top w:val="single" w:sz="8" w:space="0" w:color="auto"/>
              <w:left w:val="single" w:sz="8" w:space="0" w:color="auto"/>
              <w:bottom w:val="nil"/>
              <w:right w:val="single" w:sz="8" w:space="0" w:color="000000"/>
            </w:tcBorders>
            <w:shd w:val="clear" w:color="000000" w:fill="D6E3BC"/>
            <w:vAlign w:val="center"/>
          </w:tcPr>
          <w:p w14:paraId="6A7324BA" w14:textId="77777777" w:rsidR="00176970" w:rsidRPr="00A355D3" w:rsidRDefault="00176970" w:rsidP="00176970">
            <w:pPr>
              <w:spacing w:after="0" w:line="240" w:lineRule="auto"/>
              <w:jc w:val="both"/>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Отклонение от установленной величины</w:t>
            </w:r>
          </w:p>
        </w:tc>
        <w:tc>
          <w:tcPr>
            <w:tcW w:w="940" w:type="pct"/>
            <w:vMerge w:val="restart"/>
            <w:tcBorders>
              <w:top w:val="nil"/>
              <w:left w:val="single" w:sz="8" w:space="0" w:color="auto"/>
              <w:bottom w:val="single" w:sz="8" w:space="0" w:color="000000"/>
              <w:right w:val="single" w:sz="8" w:space="0" w:color="auto"/>
            </w:tcBorders>
            <w:shd w:val="clear" w:color="000000" w:fill="D6E3BC"/>
            <w:vAlign w:val="center"/>
          </w:tcPr>
          <w:p w14:paraId="5E54EF80"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0,12</w:t>
            </w:r>
          </w:p>
        </w:tc>
      </w:tr>
      <w:tr w:rsidR="00176970" w:rsidRPr="00A355D3" w14:paraId="43B40950" w14:textId="77777777" w:rsidTr="00A9694F">
        <w:trPr>
          <w:trHeight w:val="300"/>
        </w:trPr>
        <w:tc>
          <w:tcPr>
            <w:tcW w:w="4060" w:type="pct"/>
            <w:gridSpan w:val="3"/>
            <w:tcBorders>
              <w:top w:val="nil"/>
              <w:left w:val="single" w:sz="8" w:space="0" w:color="auto"/>
              <w:bottom w:val="nil"/>
              <w:right w:val="single" w:sz="8" w:space="0" w:color="000000"/>
            </w:tcBorders>
            <w:shd w:val="clear" w:color="000000" w:fill="D6E3BC"/>
            <w:vAlign w:val="center"/>
          </w:tcPr>
          <w:p w14:paraId="4F8D8D91" w14:textId="77777777" w:rsidR="00176970" w:rsidRPr="00A355D3" w:rsidRDefault="00176970" w:rsidP="00176970">
            <w:pPr>
              <w:spacing w:after="0" w:line="240" w:lineRule="auto"/>
              <w:jc w:val="both"/>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 необоснованно не учтенная</w:t>
            </w:r>
          </w:p>
        </w:tc>
        <w:tc>
          <w:tcPr>
            <w:tcW w:w="940" w:type="pct"/>
            <w:vMerge/>
            <w:tcBorders>
              <w:top w:val="nil"/>
              <w:left w:val="single" w:sz="8" w:space="0" w:color="auto"/>
              <w:bottom w:val="single" w:sz="8" w:space="0" w:color="000000"/>
              <w:right w:val="single" w:sz="8" w:space="0" w:color="auto"/>
            </w:tcBorders>
            <w:vAlign w:val="center"/>
          </w:tcPr>
          <w:p w14:paraId="047CD2EA"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p>
        </w:tc>
      </w:tr>
      <w:tr w:rsidR="00176970" w:rsidRPr="00A355D3" w14:paraId="30A4C608" w14:textId="77777777" w:rsidTr="00A9694F">
        <w:trPr>
          <w:trHeight w:val="315"/>
        </w:trPr>
        <w:tc>
          <w:tcPr>
            <w:tcW w:w="4060" w:type="pct"/>
            <w:gridSpan w:val="3"/>
            <w:tcBorders>
              <w:top w:val="nil"/>
              <w:left w:val="single" w:sz="8" w:space="0" w:color="auto"/>
              <w:bottom w:val="single" w:sz="8" w:space="0" w:color="auto"/>
              <w:right w:val="single" w:sz="8" w:space="0" w:color="000000"/>
            </w:tcBorders>
            <w:shd w:val="clear" w:color="000000" w:fill="D6E3BC"/>
            <w:vAlign w:val="center"/>
          </w:tcPr>
          <w:p w14:paraId="6CD625A4" w14:textId="77777777" w:rsidR="00176970" w:rsidRPr="00A355D3" w:rsidRDefault="00176970" w:rsidP="00176970">
            <w:pPr>
              <w:spacing w:after="0" w:line="240" w:lineRule="auto"/>
              <w:jc w:val="both"/>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 излишне установленная</w:t>
            </w:r>
          </w:p>
        </w:tc>
        <w:tc>
          <w:tcPr>
            <w:tcW w:w="940" w:type="pct"/>
            <w:vMerge/>
            <w:tcBorders>
              <w:top w:val="nil"/>
              <w:left w:val="single" w:sz="8" w:space="0" w:color="auto"/>
              <w:bottom w:val="single" w:sz="8" w:space="0" w:color="000000"/>
              <w:right w:val="single" w:sz="8" w:space="0" w:color="auto"/>
            </w:tcBorders>
            <w:vAlign w:val="center"/>
          </w:tcPr>
          <w:p w14:paraId="6E6EEDC6"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p>
        </w:tc>
      </w:tr>
    </w:tbl>
    <w:p w14:paraId="3C4DF98C" w14:textId="77777777" w:rsidR="00176970" w:rsidRPr="00A355D3" w:rsidRDefault="00176970" w:rsidP="00176970">
      <w:pPr>
        <w:spacing w:after="0" w:line="360" w:lineRule="auto"/>
        <w:ind w:firstLine="720"/>
        <w:contextualSpacing/>
        <w:jc w:val="both"/>
        <w:rPr>
          <w:rFonts w:ascii="Myriad Pro" w:hAnsi="Myriad Pro"/>
          <w:color w:val="000000"/>
          <w:sz w:val="26"/>
          <w:szCs w:val="26"/>
        </w:rPr>
      </w:pPr>
      <w:r w:rsidRPr="00A355D3">
        <w:rPr>
          <w:rFonts w:ascii="Myriad Pro" w:hAnsi="Myriad Pro"/>
          <w:color w:val="000000"/>
          <w:sz w:val="26"/>
          <w:szCs w:val="26"/>
        </w:rPr>
        <w:t xml:space="preserve">Дополнительно Исполнитель отмечает, что в соответствии с п.38 Основ ценообразования №1178 по </w:t>
      </w:r>
      <w:r w:rsidRPr="00A355D3">
        <w:rPr>
          <w:rFonts w:ascii="Myriad Pro" w:hAnsi="Myriad Pro"/>
          <w:color w:val="000000"/>
          <w:sz w:val="26"/>
          <w:szCs w:val="26"/>
          <w:u w:val="single"/>
        </w:rPr>
        <w:t>решению</w:t>
      </w:r>
      <w:r w:rsidRPr="00A355D3">
        <w:rPr>
          <w:rFonts w:ascii="Myriad Pro" w:hAnsi="Myriad Pro"/>
          <w:color w:val="000000"/>
          <w:sz w:val="26"/>
          <w:szCs w:val="26"/>
        </w:rPr>
        <w:t xml:space="preserve"> регулирующего органа корректировка необходимой валовой выручки может осуществляться с учетом отклонения фактических значений параметров расчета тарифов по итогам истекшего периода текущего года долгосрочного периода регулирования, за который известны фактические значения параметров расчета тарифов, от планировавшихся значений параметров расчета тарифов.</w:t>
      </w:r>
    </w:p>
    <w:p w14:paraId="166B4521" w14:textId="77777777" w:rsidR="00176970" w:rsidRPr="00A355D3" w:rsidRDefault="00176970" w:rsidP="00176970">
      <w:pPr>
        <w:spacing w:after="0" w:line="360" w:lineRule="auto"/>
        <w:ind w:firstLine="720"/>
        <w:contextualSpacing/>
        <w:jc w:val="both"/>
        <w:rPr>
          <w:rFonts w:ascii="Myriad Pro" w:hAnsi="Myriad Pro"/>
          <w:color w:val="000000"/>
          <w:sz w:val="26"/>
          <w:szCs w:val="26"/>
        </w:rPr>
      </w:pPr>
      <w:r w:rsidRPr="00A355D3">
        <w:rPr>
          <w:rFonts w:ascii="Myriad Pro" w:hAnsi="Myriad Pro"/>
          <w:color w:val="000000"/>
          <w:sz w:val="26"/>
          <w:szCs w:val="26"/>
        </w:rPr>
        <w:t xml:space="preserve">Таким образом, нормативными актами закреплено </w:t>
      </w:r>
      <w:r w:rsidRPr="00A355D3">
        <w:rPr>
          <w:rFonts w:ascii="Myriad Pro" w:hAnsi="Myriad Pro"/>
          <w:color w:val="000000"/>
          <w:sz w:val="26"/>
          <w:szCs w:val="26"/>
          <w:u w:val="single"/>
        </w:rPr>
        <w:t>право</w:t>
      </w:r>
      <w:r w:rsidRPr="00A355D3">
        <w:rPr>
          <w:rFonts w:ascii="Myriad Pro" w:hAnsi="Myriad Pro"/>
          <w:color w:val="000000"/>
          <w:sz w:val="26"/>
          <w:szCs w:val="26"/>
        </w:rPr>
        <w:t xml:space="preserve"> регулирующего органа на проведение корректировок по итогам истекшего периода текущего года, однако эти корректировки не являются обязательными и остаются на усмотрение органа регулирования.</w:t>
      </w:r>
    </w:p>
    <w:p w14:paraId="2C47D197" w14:textId="77777777" w:rsidR="00176970" w:rsidRPr="00A355D3" w:rsidRDefault="00176970" w:rsidP="00176970">
      <w:pPr>
        <w:spacing w:after="0" w:line="360" w:lineRule="auto"/>
        <w:ind w:firstLine="720"/>
        <w:contextualSpacing/>
        <w:jc w:val="both"/>
        <w:rPr>
          <w:rFonts w:ascii="Myriad Pro" w:hAnsi="Myriad Pro"/>
          <w:color w:val="000000"/>
          <w:sz w:val="26"/>
          <w:szCs w:val="26"/>
        </w:rPr>
      </w:pPr>
      <w:r w:rsidRPr="00A355D3">
        <w:rPr>
          <w:rFonts w:ascii="Myriad Pro" w:hAnsi="Myriad Pro"/>
          <w:color w:val="000000"/>
          <w:sz w:val="26"/>
          <w:szCs w:val="26"/>
        </w:rPr>
        <w:t xml:space="preserve">В последующем такие корректировки в соответствии с Методическими указаниями №228-э (п.42) учитываются в уменьшение определенных на год </w:t>
      </w:r>
      <w:r w:rsidRPr="00A355D3">
        <w:rPr>
          <w:rFonts w:ascii="Myriad Pro" w:hAnsi="Myriad Pro"/>
          <w:color w:val="000000"/>
          <w:sz w:val="26"/>
          <w:szCs w:val="26"/>
          <w:lang w:val="en-US"/>
        </w:rPr>
        <w:t>i</w:t>
      </w:r>
      <w:r w:rsidRPr="00A355D3">
        <w:rPr>
          <w:rFonts w:ascii="Myriad Pro" w:hAnsi="Myriad Pro"/>
          <w:color w:val="000000"/>
          <w:sz w:val="26"/>
          <w:szCs w:val="26"/>
        </w:rPr>
        <w:t xml:space="preserve"> корректировок за год </w:t>
      </w:r>
      <w:r w:rsidRPr="00A355D3">
        <w:rPr>
          <w:rFonts w:ascii="Myriad Pro" w:hAnsi="Myriad Pro"/>
          <w:color w:val="000000"/>
          <w:sz w:val="26"/>
          <w:szCs w:val="26"/>
          <w:lang w:val="en-US"/>
        </w:rPr>
        <w:t>i</w:t>
      </w:r>
      <w:r w:rsidRPr="00A355D3">
        <w:rPr>
          <w:rFonts w:ascii="Myriad Pro" w:hAnsi="Myriad Pro"/>
          <w:color w:val="000000"/>
          <w:sz w:val="26"/>
          <w:szCs w:val="26"/>
        </w:rPr>
        <w:t>-2:</w:t>
      </w:r>
    </w:p>
    <w:p w14:paraId="713367BA" w14:textId="2C05ADE7" w:rsidR="00176970" w:rsidRPr="00A355D3" w:rsidRDefault="00176970" w:rsidP="00A9694F">
      <w:pPr>
        <w:tabs>
          <w:tab w:val="right" w:pos="9354"/>
        </w:tabs>
        <w:spacing w:after="0" w:line="360" w:lineRule="auto"/>
        <w:contextualSpacing/>
        <w:jc w:val="center"/>
        <w:rPr>
          <w:rFonts w:ascii="Myriad Pro" w:hAnsi="Myriad Pro"/>
          <w:color w:val="000000"/>
          <w:sz w:val="26"/>
          <w:szCs w:val="26"/>
        </w:rPr>
      </w:pPr>
      <w:r w:rsidRPr="00A355D3">
        <w:rPr>
          <w:rFonts w:ascii="Myriad Pro" w:hAnsi="Myriad Pro"/>
          <w:noProof/>
          <w:color w:val="000000"/>
          <w:sz w:val="26"/>
          <w:szCs w:val="26"/>
          <w:lang w:eastAsia="ru-RU"/>
        </w:rPr>
        <w:drawing>
          <wp:inline distT="0" distB="0" distL="0" distR="0" wp14:anchorId="567F639D" wp14:editId="4FD40411">
            <wp:extent cx="5565913" cy="349018"/>
            <wp:effectExtent l="0" t="0" r="0" b="0"/>
            <wp:docPr id="26"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59856" cy="354909"/>
                    </a:xfrm>
                    <a:prstGeom prst="rect">
                      <a:avLst/>
                    </a:prstGeom>
                    <a:noFill/>
                    <a:ln>
                      <a:noFill/>
                    </a:ln>
                  </pic:spPr>
                </pic:pic>
              </a:graphicData>
            </a:graphic>
          </wp:inline>
        </w:drawing>
      </w:r>
      <w:r w:rsidRPr="00A355D3">
        <w:rPr>
          <w:rFonts w:ascii="Myriad Pro" w:hAnsi="Myriad Pro"/>
          <w:color w:val="000000"/>
          <w:sz w:val="26"/>
          <w:szCs w:val="26"/>
        </w:rPr>
        <w:t>,где:</w:t>
      </w:r>
    </w:p>
    <w:p w14:paraId="5C1F2D53" w14:textId="77777777" w:rsidR="00176970" w:rsidRPr="00A355D3" w:rsidRDefault="00176970" w:rsidP="00176970">
      <w:pPr>
        <w:spacing w:after="0" w:line="360" w:lineRule="auto"/>
        <w:ind w:firstLine="720"/>
        <w:contextualSpacing/>
        <w:jc w:val="both"/>
        <w:rPr>
          <w:rFonts w:ascii="Myriad Pro" w:hAnsi="Myriad Pro"/>
          <w:color w:val="000000"/>
          <w:sz w:val="26"/>
          <w:szCs w:val="26"/>
        </w:rPr>
      </w:pPr>
      <w:r w:rsidRPr="00A355D3">
        <w:rPr>
          <w:rFonts w:ascii="Myriad Pro" w:hAnsi="Myriad Pro"/>
          <w:noProof/>
          <w:color w:val="000000"/>
          <w:sz w:val="26"/>
          <w:szCs w:val="26"/>
          <w:lang w:eastAsia="ru-RU"/>
        </w:rPr>
        <w:lastRenderedPageBreak/>
        <w:drawing>
          <wp:inline distT="0" distB="0" distL="0" distR="0" wp14:anchorId="308780A2" wp14:editId="595EA616">
            <wp:extent cx="609600" cy="266700"/>
            <wp:effectExtent l="0" t="0" r="0" b="0"/>
            <wp:docPr id="27"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9600" cy="266700"/>
                    </a:xfrm>
                    <a:prstGeom prst="rect">
                      <a:avLst/>
                    </a:prstGeom>
                    <a:noFill/>
                    <a:ln>
                      <a:noFill/>
                    </a:ln>
                  </pic:spPr>
                </pic:pic>
              </a:graphicData>
            </a:graphic>
          </wp:inline>
        </w:drawing>
      </w:r>
      <w:r w:rsidRPr="00A355D3">
        <w:rPr>
          <w:rFonts w:ascii="Myriad Pro" w:hAnsi="Myriad Pro"/>
          <w:color w:val="000000"/>
          <w:sz w:val="26"/>
          <w:szCs w:val="26"/>
        </w:rPr>
        <w:t xml:space="preserve"> - компенсация выпадающих/излишне полученных доходов за 12 месяцев года i-2;</w:t>
      </w:r>
    </w:p>
    <w:p w14:paraId="331AB294" w14:textId="77777777" w:rsidR="00176970" w:rsidRPr="00A355D3" w:rsidRDefault="00176970" w:rsidP="00176970">
      <w:pPr>
        <w:spacing w:after="0" w:line="360" w:lineRule="auto"/>
        <w:ind w:firstLine="720"/>
        <w:contextualSpacing/>
        <w:jc w:val="both"/>
        <w:rPr>
          <w:rFonts w:ascii="Myriad Pro" w:hAnsi="Myriad Pro"/>
          <w:color w:val="000000"/>
          <w:sz w:val="26"/>
          <w:szCs w:val="26"/>
        </w:rPr>
      </w:pPr>
      <w:r w:rsidRPr="00A355D3">
        <w:rPr>
          <w:rFonts w:ascii="Myriad Pro" w:hAnsi="Myriad Pro"/>
          <w:noProof/>
          <w:color w:val="000000"/>
          <w:sz w:val="26"/>
          <w:szCs w:val="26"/>
          <w:lang w:eastAsia="ru-RU"/>
        </w:rPr>
        <w:drawing>
          <wp:inline distT="0" distB="0" distL="0" distR="0" wp14:anchorId="1F166EAA" wp14:editId="3AA02CFA">
            <wp:extent cx="742950" cy="266700"/>
            <wp:effectExtent l="0" t="0" r="0" b="0"/>
            <wp:docPr id="28"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42950" cy="266700"/>
                    </a:xfrm>
                    <a:prstGeom prst="rect">
                      <a:avLst/>
                    </a:prstGeom>
                    <a:noFill/>
                    <a:ln>
                      <a:noFill/>
                    </a:ln>
                  </pic:spPr>
                </pic:pic>
              </a:graphicData>
            </a:graphic>
          </wp:inline>
        </w:drawing>
      </w:r>
      <w:r w:rsidRPr="00A355D3">
        <w:rPr>
          <w:rFonts w:ascii="Myriad Pro" w:hAnsi="Myriad Pro"/>
          <w:color w:val="000000"/>
          <w:sz w:val="26"/>
          <w:szCs w:val="26"/>
        </w:rPr>
        <w:t xml:space="preserve"> - компенсация выпадающих/излишне полученных доходов за отчетный период года i-2, составляющий менее года, учтенная при корректировке необходимой валовой выручки на год i-1.</w:t>
      </w:r>
    </w:p>
    <w:p w14:paraId="2241A10C" w14:textId="77777777" w:rsidR="00176970" w:rsidRPr="00A355D3" w:rsidRDefault="00176970" w:rsidP="00176970">
      <w:pPr>
        <w:spacing w:after="0" w:line="360" w:lineRule="auto"/>
        <w:ind w:firstLine="720"/>
        <w:contextualSpacing/>
        <w:jc w:val="both"/>
        <w:rPr>
          <w:rFonts w:ascii="Myriad Pro" w:hAnsi="Myriad Pro"/>
          <w:color w:val="000000"/>
          <w:sz w:val="26"/>
          <w:szCs w:val="26"/>
        </w:rPr>
      </w:pPr>
      <w:r w:rsidRPr="00A355D3">
        <w:rPr>
          <w:rFonts w:ascii="Myriad Pro" w:hAnsi="Myriad Pro"/>
          <w:color w:val="000000"/>
          <w:sz w:val="26"/>
          <w:szCs w:val="26"/>
        </w:rPr>
        <w:t xml:space="preserve">Филиалом не был предоставлен пакет обосновывающих материалов для подтверждения недополученного дохода за 9 месяцев </w:t>
      </w:r>
      <w:smartTag w:uri="urn:schemas-microsoft-com:office:smarttags" w:element="metricconverter">
        <w:smartTagPr>
          <w:attr w:name="ProductID" w:val="2017 г"/>
        </w:smartTagPr>
        <w:r w:rsidRPr="00A355D3">
          <w:rPr>
            <w:rFonts w:ascii="Myriad Pro" w:hAnsi="Myriad Pro"/>
            <w:color w:val="000000"/>
            <w:sz w:val="26"/>
            <w:szCs w:val="26"/>
          </w:rPr>
          <w:t>2017 г</w:t>
        </w:r>
      </w:smartTag>
      <w:r w:rsidRPr="00A355D3">
        <w:rPr>
          <w:rFonts w:ascii="Myriad Pro" w:hAnsi="Myriad Pro"/>
          <w:color w:val="000000"/>
          <w:sz w:val="26"/>
          <w:szCs w:val="26"/>
        </w:rPr>
        <w:t xml:space="preserve">., и Госкомитетом Псковской области по тарифам и энергетике также не учтена компенсация недополученного дохода по итогам текущего года. Нарушение законодательства при этом со стороны не допущено. </w:t>
      </w:r>
    </w:p>
    <w:p w14:paraId="4ACC1590" w14:textId="70ED357B" w:rsidR="00A9694F" w:rsidRPr="00A355D3" w:rsidRDefault="00A9694F">
      <w:pPr>
        <w:spacing w:after="0" w:line="240" w:lineRule="auto"/>
        <w:rPr>
          <w:rFonts w:ascii="Myriad Pro" w:hAnsi="Myriad Pro"/>
          <w:color w:val="000000"/>
          <w:sz w:val="26"/>
          <w:szCs w:val="26"/>
        </w:rPr>
      </w:pPr>
      <w:r w:rsidRPr="00A355D3">
        <w:rPr>
          <w:rFonts w:ascii="Myriad Pro" w:hAnsi="Myriad Pro"/>
          <w:color w:val="000000"/>
          <w:sz w:val="26"/>
          <w:szCs w:val="26"/>
        </w:rPr>
        <w:br w:type="page"/>
      </w:r>
    </w:p>
    <w:p w14:paraId="126404BD" w14:textId="77777777" w:rsidR="00176970" w:rsidRPr="00A355D3" w:rsidRDefault="00176970" w:rsidP="00176970">
      <w:pPr>
        <w:widowControl w:val="0"/>
        <w:numPr>
          <w:ilvl w:val="1"/>
          <w:numId w:val="1"/>
        </w:numPr>
        <w:spacing w:after="0" w:line="360" w:lineRule="auto"/>
        <w:ind w:left="709"/>
        <w:jc w:val="both"/>
        <w:outlineLvl w:val="0"/>
        <w:rPr>
          <w:rFonts w:ascii="Myriad Pro" w:eastAsia="Times New Roman" w:hAnsi="Myriad Pro"/>
          <w:b/>
          <w:color w:val="4F6228"/>
          <w:sz w:val="28"/>
          <w:szCs w:val="28"/>
        </w:rPr>
      </w:pPr>
      <w:bookmarkStart w:id="58" w:name="_Toc53338825"/>
      <w:bookmarkStart w:id="59" w:name="_Toc53493541"/>
      <w:r w:rsidRPr="00A355D3">
        <w:rPr>
          <w:rFonts w:ascii="Myriad Pro" w:eastAsia="Times New Roman" w:hAnsi="Myriad Pro"/>
          <w:b/>
          <w:color w:val="4F6228"/>
          <w:sz w:val="28"/>
          <w:szCs w:val="28"/>
        </w:rPr>
        <w:lastRenderedPageBreak/>
        <w:t>Экспертиза обоснованности определения величины компенсации операционных расходов, связанной с изменением фактического индекса инфляции и объема условных единиц по отношению к учтенным при установлении тарифа значениям</w:t>
      </w:r>
      <w:bookmarkEnd w:id="55"/>
      <w:bookmarkEnd w:id="58"/>
      <w:bookmarkEnd w:id="59"/>
    </w:p>
    <w:p w14:paraId="22168ED1" w14:textId="77777777" w:rsidR="00176970" w:rsidRPr="00A355D3" w:rsidRDefault="00176970" w:rsidP="00A9694F">
      <w:pPr>
        <w:spacing w:after="0" w:line="360" w:lineRule="auto"/>
        <w:ind w:firstLine="567"/>
        <w:contextualSpacing/>
        <w:jc w:val="both"/>
        <w:rPr>
          <w:rFonts w:ascii="Myriad Pro" w:hAnsi="Myriad Pro"/>
          <w:bCs/>
          <w:sz w:val="26"/>
          <w:szCs w:val="26"/>
        </w:rPr>
      </w:pPr>
      <w:r w:rsidRPr="00A355D3">
        <w:rPr>
          <w:rFonts w:ascii="Myriad Pro" w:hAnsi="Myriad Pro"/>
          <w:bCs/>
          <w:sz w:val="26"/>
          <w:szCs w:val="26"/>
        </w:rPr>
        <w:t>Согласно пункту 42 Методических указаний № 228-э компенсация операционных расходов, связанная с изменением фактического индекса инфляции и объема условных единиц, по отношению к учтенным при установлении тарифа значениям. Компенсация может принимать как положительные, так и отрицательные значения.</w:t>
      </w:r>
    </w:p>
    <w:p w14:paraId="5671BEB1" w14:textId="77777777" w:rsidR="00176970" w:rsidRPr="00A355D3" w:rsidRDefault="00176970" w:rsidP="00A9694F">
      <w:pPr>
        <w:autoSpaceDE w:val="0"/>
        <w:autoSpaceDN w:val="0"/>
        <w:spacing w:after="0" w:line="360" w:lineRule="auto"/>
        <w:jc w:val="center"/>
        <w:rPr>
          <w:rFonts w:ascii="Myriad Pro" w:hAnsi="Myriad Pro"/>
          <w:noProof/>
          <w:position w:val="-10"/>
          <w:sz w:val="26"/>
          <w:szCs w:val="26"/>
          <w:lang w:eastAsia="ru-RU"/>
        </w:rPr>
      </w:pPr>
      <w:r w:rsidRPr="00A355D3">
        <w:rPr>
          <w:rFonts w:ascii="Myriad Pro" w:hAnsi="Myriad Pro"/>
          <w:noProof/>
          <w:position w:val="-10"/>
          <w:sz w:val="26"/>
          <w:szCs w:val="26"/>
          <w:lang w:eastAsia="ru-RU"/>
        </w:rPr>
        <w:drawing>
          <wp:inline distT="0" distB="0" distL="0" distR="0" wp14:anchorId="2DEA35A8" wp14:editId="180268DE">
            <wp:extent cx="2639833" cy="295366"/>
            <wp:effectExtent l="0" t="0" r="8255" b="9525"/>
            <wp:docPr id="29" name="Рисунок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667619" cy="298475"/>
                    </a:xfrm>
                    <a:prstGeom prst="rect">
                      <a:avLst/>
                    </a:prstGeom>
                    <a:noFill/>
                    <a:ln>
                      <a:noFill/>
                    </a:ln>
                  </pic:spPr>
                </pic:pic>
              </a:graphicData>
            </a:graphic>
          </wp:inline>
        </w:drawing>
      </w:r>
    </w:p>
    <w:p w14:paraId="64AD732D" w14:textId="77777777" w:rsidR="00176970" w:rsidRPr="00A355D3" w:rsidRDefault="00176970" w:rsidP="00A9694F">
      <w:pPr>
        <w:autoSpaceDE w:val="0"/>
        <w:autoSpaceDN w:val="0"/>
        <w:adjustRightInd w:val="0"/>
        <w:spacing w:after="0" w:line="360" w:lineRule="auto"/>
        <w:ind w:firstLine="720"/>
        <w:jc w:val="both"/>
        <w:rPr>
          <w:rFonts w:ascii="Myriad Pro" w:hAnsi="Myriad Pro" w:cs="Arial"/>
          <w:sz w:val="26"/>
          <w:szCs w:val="26"/>
          <w:lang w:eastAsia="ru-RU"/>
        </w:rPr>
      </w:pPr>
      <w:r w:rsidRPr="00A355D3">
        <w:rPr>
          <w:rFonts w:ascii="Myriad Pro" w:hAnsi="Myriad Pro" w:cs="Arial"/>
          <w:noProof/>
          <w:sz w:val="26"/>
          <w:szCs w:val="26"/>
          <w:lang w:eastAsia="ru-RU"/>
        </w:rPr>
        <w:drawing>
          <wp:inline distT="0" distB="0" distL="0" distR="0" wp14:anchorId="1E098622" wp14:editId="6E6B94A6">
            <wp:extent cx="571500" cy="400050"/>
            <wp:effectExtent l="0" t="0" r="0" b="0"/>
            <wp:docPr id="30"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1500" cy="400050"/>
                    </a:xfrm>
                    <a:prstGeom prst="rect">
                      <a:avLst/>
                    </a:prstGeom>
                    <a:noFill/>
                    <a:ln>
                      <a:noFill/>
                    </a:ln>
                  </pic:spPr>
                </pic:pic>
              </a:graphicData>
            </a:graphic>
          </wp:inline>
        </w:drawing>
      </w:r>
      <w:r w:rsidRPr="00A355D3">
        <w:rPr>
          <w:rFonts w:ascii="Myriad Pro" w:hAnsi="Myriad Pro" w:cs="Arial"/>
          <w:sz w:val="26"/>
          <w:szCs w:val="26"/>
          <w:lang w:eastAsia="ru-RU"/>
        </w:rPr>
        <w:t xml:space="preserve"> - величина операционных расходов, учтенная при корректировке НВВ (тарифов) на год i-3;</w:t>
      </w:r>
    </w:p>
    <w:p w14:paraId="6D286E3F" w14:textId="77777777" w:rsidR="00176970" w:rsidRPr="00A355D3" w:rsidRDefault="00176970" w:rsidP="00A9694F">
      <w:pPr>
        <w:autoSpaceDE w:val="0"/>
        <w:autoSpaceDN w:val="0"/>
        <w:adjustRightInd w:val="0"/>
        <w:spacing w:after="0" w:line="360" w:lineRule="auto"/>
        <w:ind w:firstLine="720"/>
        <w:jc w:val="both"/>
        <w:rPr>
          <w:rFonts w:ascii="Myriad Pro" w:hAnsi="Myriad Pro" w:cs="Arial"/>
          <w:sz w:val="26"/>
          <w:szCs w:val="26"/>
          <w:lang w:eastAsia="ru-RU"/>
        </w:rPr>
      </w:pPr>
      <w:r w:rsidRPr="00A355D3">
        <w:rPr>
          <w:rFonts w:ascii="Myriad Pro" w:hAnsi="Myriad Pro" w:cs="Arial"/>
          <w:noProof/>
          <w:sz w:val="26"/>
          <w:szCs w:val="26"/>
          <w:lang w:eastAsia="ru-RU"/>
        </w:rPr>
        <w:drawing>
          <wp:inline distT="0" distB="0" distL="0" distR="0" wp14:anchorId="30329D64" wp14:editId="20CCCD30">
            <wp:extent cx="781050" cy="400050"/>
            <wp:effectExtent l="0" t="0" r="0" b="0"/>
            <wp:docPr id="31"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81050" cy="400050"/>
                    </a:xfrm>
                    <a:prstGeom prst="rect">
                      <a:avLst/>
                    </a:prstGeom>
                    <a:noFill/>
                    <a:ln>
                      <a:noFill/>
                    </a:ln>
                  </pic:spPr>
                </pic:pic>
              </a:graphicData>
            </a:graphic>
          </wp:inline>
        </w:drawing>
      </w:r>
      <w:r w:rsidRPr="00A355D3">
        <w:rPr>
          <w:rFonts w:ascii="Myriad Pro" w:hAnsi="Myriad Pro" w:cs="Arial"/>
          <w:sz w:val="26"/>
          <w:szCs w:val="26"/>
          <w:lang w:eastAsia="ru-RU"/>
        </w:rPr>
        <w:t xml:space="preserve"> - коэффициент индексации, учтенный при корректировке тарифов на год i-2, определенный в соответствии с пунктом 19 Методических указаний;</w:t>
      </w:r>
    </w:p>
    <w:p w14:paraId="431A4C1D" w14:textId="77777777" w:rsidR="00176970" w:rsidRPr="00A355D3" w:rsidRDefault="00176970" w:rsidP="00A9694F">
      <w:pPr>
        <w:autoSpaceDE w:val="0"/>
        <w:autoSpaceDN w:val="0"/>
        <w:adjustRightInd w:val="0"/>
        <w:spacing w:after="0" w:line="360" w:lineRule="auto"/>
        <w:ind w:firstLine="720"/>
        <w:jc w:val="both"/>
        <w:rPr>
          <w:rFonts w:ascii="Myriad Pro" w:hAnsi="Myriad Pro" w:cs="Arial"/>
          <w:sz w:val="26"/>
          <w:szCs w:val="26"/>
          <w:lang w:eastAsia="ru-RU"/>
        </w:rPr>
      </w:pPr>
      <w:bookmarkStart w:id="60" w:name="sub_104231"/>
      <w:r w:rsidRPr="00A355D3">
        <w:rPr>
          <w:rFonts w:ascii="Myriad Pro" w:hAnsi="Myriad Pro" w:cs="Arial"/>
          <w:noProof/>
          <w:sz w:val="26"/>
          <w:szCs w:val="26"/>
          <w:lang w:eastAsia="ru-RU"/>
        </w:rPr>
        <w:drawing>
          <wp:inline distT="0" distB="0" distL="0" distR="0" wp14:anchorId="6BE86554" wp14:editId="4D843EE0">
            <wp:extent cx="781050" cy="400050"/>
            <wp:effectExtent l="0" t="0" r="0" b="0"/>
            <wp:docPr id="32"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81050" cy="400050"/>
                    </a:xfrm>
                    <a:prstGeom prst="rect">
                      <a:avLst/>
                    </a:prstGeom>
                    <a:noFill/>
                    <a:ln>
                      <a:noFill/>
                    </a:ln>
                  </pic:spPr>
                </pic:pic>
              </a:graphicData>
            </a:graphic>
          </wp:inline>
        </w:drawing>
      </w:r>
      <w:r w:rsidRPr="00A355D3">
        <w:rPr>
          <w:rFonts w:ascii="Myriad Pro" w:hAnsi="Myriad Pro" w:cs="Arial"/>
          <w:sz w:val="26"/>
          <w:szCs w:val="26"/>
          <w:lang w:eastAsia="ru-RU"/>
        </w:rPr>
        <w:t xml:space="preserve"> - коэффициент индексации подконтрольных расходов, определяемый в соответствии с фактическими значениями индекса инфляции и объема условных единиц.</w:t>
      </w:r>
    </w:p>
    <w:p w14:paraId="62E6DDA8" w14:textId="77777777" w:rsidR="00176970" w:rsidRPr="00A355D3" w:rsidRDefault="00176970" w:rsidP="00A9694F">
      <w:pPr>
        <w:autoSpaceDE w:val="0"/>
        <w:autoSpaceDN w:val="0"/>
        <w:adjustRightInd w:val="0"/>
        <w:spacing w:after="0" w:line="360" w:lineRule="auto"/>
        <w:ind w:firstLine="698"/>
        <w:jc w:val="center"/>
        <w:rPr>
          <w:rFonts w:ascii="Myriad Pro" w:hAnsi="Myriad Pro" w:cs="Arial"/>
          <w:sz w:val="26"/>
          <w:szCs w:val="26"/>
          <w:lang w:eastAsia="ru-RU"/>
        </w:rPr>
      </w:pPr>
      <w:bookmarkStart w:id="61" w:name="sub_10427"/>
      <w:bookmarkEnd w:id="60"/>
      <w:r w:rsidRPr="00A355D3">
        <w:rPr>
          <w:rFonts w:ascii="Myriad Pro" w:hAnsi="Myriad Pro" w:cs="Arial"/>
          <w:noProof/>
          <w:sz w:val="26"/>
          <w:szCs w:val="26"/>
          <w:lang w:eastAsia="ru-RU"/>
        </w:rPr>
        <w:drawing>
          <wp:inline distT="0" distB="0" distL="0" distR="0" wp14:anchorId="656CFED9" wp14:editId="2FADDC24">
            <wp:extent cx="4619708" cy="421640"/>
            <wp:effectExtent l="0" t="0" r="0" b="0"/>
            <wp:docPr id="33"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86012" cy="427692"/>
                    </a:xfrm>
                    <a:prstGeom prst="rect">
                      <a:avLst/>
                    </a:prstGeom>
                    <a:noFill/>
                    <a:ln>
                      <a:noFill/>
                    </a:ln>
                  </pic:spPr>
                </pic:pic>
              </a:graphicData>
            </a:graphic>
          </wp:inline>
        </w:drawing>
      </w:r>
    </w:p>
    <w:bookmarkEnd w:id="61"/>
    <w:p w14:paraId="4DD2702A" w14:textId="77777777" w:rsidR="00176970" w:rsidRPr="00A355D3" w:rsidRDefault="00176970" w:rsidP="00A9694F">
      <w:pPr>
        <w:autoSpaceDE w:val="0"/>
        <w:autoSpaceDN w:val="0"/>
        <w:adjustRightInd w:val="0"/>
        <w:spacing w:after="0" w:line="360" w:lineRule="auto"/>
        <w:ind w:firstLine="720"/>
        <w:jc w:val="both"/>
        <w:rPr>
          <w:rFonts w:ascii="Myriad Pro" w:hAnsi="Myriad Pro" w:cs="Arial"/>
          <w:sz w:val="26"/>
          <w:szCs w:val="26"/>
          <w:lang w:eastAsia="ru-RU"/>
        </w:rPr>
      </w:pPr>
      <w:r w:rsidRPr="00A355D3">
        <w:rPr>
          <w:rFonts w:ascii="Myriad Pro" w:hAnsi="Myriad Pro" w:cs="Arial"/>
          <w:noProof/>
          <w:sz w:val="26"/>
          <w:szCs w:val="26"/>
          <w:lang w:eastAsia="ru-RU"/>
        </w:rPr>
        <w:drawing>
          <wp:inline distT="0" distB="0" distL="0" distR="0" wp14:anchorId="578BD428" wp14:editId="2A56EE94">
            <wp:extent cx="571500" cy="381000"/>
            <wp:effectExtent l="0" t="0" r="0" b="0"/>
            <wp:docPr id="34"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a:ln>
                      <a:noFill/>
                    </a:ln>
                  </pic:spPr>
                </pic:pic>
              </a:graphicData>
            </a:graphic>
          </wp:inline>
        </w:drawing>
      </w:r>
      <w:r w:rsidRPr="00A355D3">
        <w:rPr>
          <w:rFonts w:ascii="Myriad Pro" w:hAnsi="Myriad Pro" w:cs="Arial"/>
          <w:sz w:val="26"/>
          <w:szCs w:val="26"/>
          <w:lang w:eastAsia="ru-RU"/>
        </w:rPr>
        <w:t xml:space="preserve"> - фактический индекс инфляции за расчетный год i.</w:t>
      </w:r>
    </w:p>
    <w:p w14:paraId="1D25D7F2" w14:textId="77777777" w:rsidR="00176970" w:rsidRPr="00A355D3" w:rsidRDefault="00176970" w:rsidP="00A9694F">
      <w:pPr>
        <w:autoSpaceDE w:val="0"/>
        <w:autoSpaceDN w:val="0"/>
        <w:adjustRightInd w:val="0"/>
        <w:spacing w:after="0" w:line="360" w:lineRule="auto"/>
        <w:ind w:firstLine="698"/>
        <w:jc w:val="center"/>
        <w:rPr>
          <w:rFonts w:ascii="Myriad Pro" w:hAnsi="Myriad Pro" w:cs="Arial"/>
          <w:sz w:val="26"/>
          <w:szCs w:val="26"/>
          <w:lang w:eastAsia="ru-RU"/>
        </w:rPr>
      </w:pPr>
      <w:bookmarkStart w:id="62" w:name="sub_10428"/>
      <w:r w:rsidRPr="00A355D3">
        <w:rPr>
          <w:rFonts w:ascii="Myriad Pro" w:hAnsi="Myriad Pro" w:cs="Arial"/>
          <w:noProof/>
          <w:sz w:val="26"/>
          <w:szCs w:val="26"/>
          <w:lang w:eastAsia="ru-RU"/>
        </w:rPr>
        <w:drawing>
          <wp:inline distT="0" distB="0" distL="0" distR="0" wp14:anchorId="640B7AC1" wp14:editId="48B6E9AA">
            <wp:extent cx="2083242" cy="805287"/>
            <wp:effectExtent l="0" t="0" r="0" b="0"/>
            <wp:docPr id="35"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87236" cy="806831"/>
                    </a:xfrm>
                    <a:prstGeom prst="rect">
                      <a:avLst/>
                    </a:prstGeom>
                    <a:noFill/>
                    <a:ln>
                      <a:noFill/>
                    </a:ln>
                  </pic:spPr>
                </pic:pic>
              </a:graphicData>
            </a:graphic>
          </wp:inline>
        </w:drawing>
      </w:r>
    </w:p>
    <w:bookmarkEnd w:id="62"/>
    <w:p w14:paraId="4354D4CB" w14:textId="673510DD" w:rsidR="00176970" w:rsidRPr="00A355D3" w:rsidRDefault="00176970" w:rsidP="00A9694F">
      <w:pPr>
        <w:autoSpaceDE w:val="0"/>
        <w:autoSpaceDN w:val="0"/>
        <w:adjustRightInd w:val="0"/>
        <w:spacing w:after="0" w:line="360" w:lineRule="auto"/>
        <w:ind w:firstLine="720"/>
        <w:jc w:val="both"/>
        <w:rPr>
          <w:rFonts w:ascii="Myriad Pro" w:hAnsi="Myriad Pro" w:cs="Arial"/>
          <w:sz w:val="26"/>
          <w:szCs w:val="26"/>
          <w:lang w:eastAsia="ru-RU"/>
        </w:rPr>
      </w:pPr>
      <w:r w:rsidRPr="00A355D3">
        <w:rPr>
          <w:rFonts w:ascii="Myriad Pro" w:hAnsi="Myriad Pro" w:cs="Arial"/>
          <w:noProof/>
          <w:sz w:val="26"/>
          <w:szCs w:val="26"/>
          <w:lang w:eastAsia="ru-RU"/>
        </w:rPr>
        <w:lastRenderedPageBreak/>
        <w:drawing>
          <wp:inline distT="0" distB="0" distL="0" distR="0" wp14:anchorId="3DC6E2BA" wp14:editId="11F4DFED">
            <wp:extent cx="685800" cy="381000"/>
            <wp:effectExtent l="0" t="0" r="0" b="0"/>
            <wp:docPr id="36"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85800" cy="381000"/>
                    </a:xfrm>
                    <a:prstGeom prst="rect">
                      <a:avLst/>
                    </a:prstGeom>
                    <a:noFill/>
                    <a:ln>
                      <a:noFill/>
                    </a:ln>
                  </pic:spPr>
                </pic:pic>
              </a:graphicData>
            </a:graphic>
          </wp:inline>
        </w:drawing>
      </w:r>
      <w:r w:rsidRPr="00A355D3">
        <w:rPr>
          <w:rFonts w:ascii="Myriad Pro" w:hAnsi="Myriad Pro" w:cs="Arial"/>
          <w:sz w:val="26"/>
          <w:szCs w:val="26"/>
          <w:lang w:eastAsia="ru-RU"/>
        </w:rPr>
        <w:t xml:space="preserve"> - фактический объем условных единиц, относящихся к активам, необходимым для осуществления регулируемой деятельности в году i-2, i-3, соответственно.</w:t>
      </w:r>
    </w:p>
    <w:p w14:paraId="79D4DD40" w14:textId="77777777" w:rsidR="00A9694F" w:rsidRPr="00A355D3" w:rsidRDefault="00A9694F" w:rsidP="00A9694F">
      <w:pPr>
        <w:autoSpaceDE w:val="0"/>
        <w:autoSpaceDN w:val="0"/>
        <w:adjustRightInd w:val="0"/>
        <w:spacing w:after="0" w:line="360" w:lineRule="auto"/>
        <w:ind w:firstLine="720"/>
        <w:jc w:val="both"/>
        <w:rPr>
          <w:rFonts w:ascii="Myriad Pro" w:hAnsi="Myriad Pro" w:cs="Arial"/>
          <w:sz w:val="26"/>
          <w:szCs w:val="26"/>
          <w:lang w:eastAsia="ru-RU"/>
        </w:rPr>
      </w:pPr>
    </w:p>
    <w:p w14:paraId="28744F48" w14:textId="77777777" w:rsidR="00176970" w:rsidRPr="00A355D3" w:rsidRDefault="00176970" w:rsidP="00176970">
      <w:pPr>
        <w:numPr>
          <w:ilvl w:val="2"/>
          <w:numId w:val="1"/>
        </w:numPr>
        <w:spacing w:after="0" w:line="360" w:lineRule="auto"/>
        <w:jc w:val="both"/>
        <w:outlineLvl w:val="0"/>
        <w:rPr>
          <w:rFonts w:ascii="Myriad Pro" w:eastAsia="Times New Roman" w:hAnsi="Myriad Pro"/>
          <w:b/>
          <w:color w:val="4F6228"/>
          <w:sz w:val="28"/>
          <w:szCs w:val="28"/>
        </w:rPr>
      </w:pPr>
      <w:r w:rsidRPr="00A355D3">
        <w:rPr>
          <w:rFonts w:ascii="Myriad Pro" w:eastAsia="Times New Roman" w:hAnsi="Myriad Pro"/>
          <w:b/>
          <w:color w:val="4F6228"/>
          <w:sz w:val="28"/>
          <w:szCs w:val="28"/>
        </w:rPr>
        <w:t xml:space="preserve"> </w:t>
      </w:r>
      <w:bookmarkStart w:id="63" w:name="_Toc53338826"/>
      <w:bookmarkStart w:id="64" w:name="_Toc53493542"/>
      <w:r w:rsidRPr="00A355D3">
        <w:rPr>
          <w:rFonts w:ascii="Myriad Pro" w:eastAsia="Times New Roman" w:hAnsi="Myriad Pro"/>
          <w:b/>
          <w:color w:val="4F6228"/>
          <w:sz w:val="28"/>
          <w:szCs w:val="28"/>
        </w:rPr>
        <w:t>Экспертиза обоснованности определения величины компенсации операционных расходов, связанной с изменением фактического индекса инфляции и объема условных единиц по отношению к учтенным при установлении тарифа значениям на 2017 год.</w:t>
      </w:r>
      <w:bookmarkEnd w:id="63"/>
      <w:bookmarkEnd w:id="64"/>
    </w:p>
    <w:p w14:paraId="11124757" w14:textId="77777777" w:rsidR="00176970" w:rsidRPr="00A355D3" w:rsidRDefault="00176970" w:rsidP="00176970">
      <w:pPr>
        <w:spacing w:after="0" w:line="360" w:lineRule="auto"/>
        <w:jc w:val="both"/>
        <w:rPr>
          <w:rFonts w:ascii="Myriad Pro" w:hAnsi="Myriad Pro"/>
          <w:b/>
          <w:bCs/>
          <w:sz w:val="26"/>
          <w:szCs w:val="26"/>
        </w:rPr>
      </w:pPr>
    </w:p>
    <w:p w14:paraId="05478157" w14:textId="77777777" w:rsidR="00176970" w:rsidRPr="00A355D3" w:rsidRDefault="00176970" w:rsidP="00176970">
      <w:pPr>
        <w:spacing w:after="0" w:line="360" w:lineRule="auto"/>
        <w:jc w:val="both"/>
        <w:rPr>
          <w:rFonts w:ascii="Myriad Pro" w:hAnsi="Myriad Pro"/>
          <w:b/>
          <w:bCs/>
          <w:sz w:val="26"/>
          <w:szCs w:val="26"/>
        </w:rPr>
      </w:pPr>
      <w:r w:rsidRPr="00A355D3">
        <w:rPr>
          <w:rFonts w:ascii="Myriad Pro" w:hAnsi="Myriad Pro"/>
          <w:b/>
          <w:bCs/>
          <w:sz w:val="26"/>
          <w:szCs w:val="26"/>
        </w:rPr>
        <w:t>ПОЗИЦИЯ ТЕРРИТОРИАЛЬНОЙ СЕТЕВОЙ ОРГАНИЗАЦИИ</w:t>
      </w:r>
    </w:p>
    <w:tbl>
      <w:tblPr>
        <w:tblW w:w="5000" w:type="pct"/>
        <w:tblLook w:val="0000" w:firstRow="0" w:lastRow="0" w:firstColumn="0" w:lastColumn="0" w:noHBand="0" w:noVBand="0"/>
      </w:tblPr>
      <w:tblGrid>
        <w:gridCol w:w="3816"/>
        <w:gridCol w:w="1485"/>
        <w:gridCol w:w="1101"/>
        <w:gridCol w:w="1616"/>
        <w:gridCol w:w="1886"/>
      </w:tblGrid>
      <w:tr w:rsidR="00176970" w:rsidRPr="00A355D3" w14:paraId="548AA82D" w14:textId="77777777" w:rsidTr="00A9694F">
        <w:trPr>
          <w:trHeight w:val="1140"/>
          <w:tblHeader/>
        </w:trPr>
        <w:tc>
          <w:tcPr>
            <w:tcW w:w="1955" w:type="pct"/>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2339AAF1" w14:textId="77777777" w:rsidR="00176970" w:rsidRPr="00A355D3" w:rsidRDefault="00176970" w:rsidP="00176970">
            <w:pPr>
              <w:spacing w:after="0" w:line="240" w:lineRule="auto"/>
              <w:jc w:val="center"/>
              <w:rPr>
                <w:rFonts w:ascii="Myriad Pro" w:eastAsia="Times New Roman" w:hAnsi="Myriad Pro"/>
                <w:b/>
                <w:color w:val="FFFFFF"/>
                <w:sz w:val="18"/>
                <w:szCs w:val="18"/>
                <w:lang w:eastAsia="ru-RU"/>
              </w:rPr>
            </w:pPr>
            <w:r w:rsidRPr="00A355D3">
              <w:rPr>
                <w:rFonts w:ascii="Myriad Pro" w:eastAsia="Times New Roman" w:hAnsi="Myriad Pro"/>
                <w:b/>
                <w:color w:val="FFFFFF"/>
                <w:sz w:val="18"/>
                <w:szCs w:val="18"/>
                <w:lang w:eastAsia="ru-RU"/>
              </w:rPr>
              <w:t>Показатель</w:t>
            </w:r>
          </w:p>
        </w:tc>
        <w:tc>
          <w:tcPr>
            <w:tcW w:w="778" w:type="pct"/>
            <w:tcBorders>
              <w:top w:val="single" w:sz="4" w:space="0" w:color="FFFFFF"/>
              <w:left w:val="nil"/>
              <w:bottom w:val="single" w:sz="4" w:space="0" w:color="FFFFFF"/>
              <w:right w:val="single" w:sz="4" w:space="0" w:color="FFFFFF"/>
            </w:tcBorders>
            <w:shd w:val="clear" w:color="000000" w:fill="4F6228"/>
            <w:noWrap/>
            <w:vAlign w:val="center"/>
          </w:tcPr>
          <w:p w14:paraId="765FAC33" w14:textId="77777777" w:rsidR="00176970" w:rsidRPr="00A355D3" w:rsidRDefault="00176970" w:rsidP="00176970">
            <w:pPr>
              <w:spacing w:after="0" w:line="240" w:lineRule="auto"/>
              <w:jc w:val="center"/>
              <w:rPr>
                <w:rFonts w:ascii="Myriad Pro" w:eastAsia="Times New Roman" w:hAnsi="Myriad Pro"/>
                <w:b/>
                <w:color w:val="FFFFFF"/>
                <w:sz w:val="18"/>
                <w:szCs w:val="18"/>
                <w:lang w:eastAsia="ru-RU"/>
              </w:rPr>
            </w:pPr>
            <w:r w:rsidRPr="00A355D3">
              <w:rPr>
                <w:rFonts w:ascii="Myriad Pro" w:eastAsia="Times New Roman" w:hAnsi="Myriad Pro"/>
                <w:b/>
                <w:color w:val="FFFFFF"/>
                <w:sz w:val="18"/>
                <w:szCs w:val="18"/>
                <w:lang w:eastAsia="ru-RU"/>
              </w:rPr>
              <w:t>Обозначение</w:t>
            </w:r>
          </w:p>
        </w:tc>
        <w:tc>
          <w:tcPr>
            <w:tcW w:w="584" w:type="pct"/>
            <w:tcBorders>
              <w:top w:val="single" w:sz="4" w:space="0" w:color="FFFFFF"/>
              <w:left w:val="nil"/>
              <w:bottom w:val="single" w:sz="4" w:space="0" w:color="FFFFFF"/>
              <w:right w:val="single" w:sz="4" w:space="0" w:color="FFFFFF"/>
            </w:tcBorders>
            <w:shd w:val="clear" w:color="000000" w:fill="4F6228"/>
            <w:noWrap/>
            <w:vAlign w:val="center"/>
          </w:tcPr>
          <w:p w14:paraId="4F5E19C3" w14:textId="77777777" w:rsidR="00176970" w:rsidRPr="00A355D3" w:rsidRDefault="00176970" w:rsidP="00176970">
            <w:pPr>
              <w:spacing w:after="0" w:line="240" w:lineRule="auto"/>
              <w:jc w:val="center"/>
              <w:rPr>
                <w:rFonts w:ascii="Myriad Pro" w:eastAsia="Times New Roman" w:hAnsi="Myriad Pro"/>
                <w:b/>
                <w:color w:val="FFFFFF"/>
                <w:sz w:val="18"/>
                <w:szCs w:val="18"/>
                <w:lang w:eastAsia="ru-RU"/>
              </w:rPr>
            </w:pPr>
            <w:r w:rsidRPr="00A355D3">
              <w:rPr>
                <w:rFonts w:ascii="Myriad Pro" w:eastAsia="Times New Roman" w:hAnsi="Myriad Pro"/>
                <w:b/>
                <w:color w:val="FFFFFF"/>
                <w:sz w:val="18"/>
                <w:szCs w:val="18"/>
                <w:lang w:eastAsia="ru-RU"/>
              </w:rPr>
              <w:t>Ед. изм.</w:t>
            </w:r>
          </w:p>
        </w:tc>
        <w:tc>
          <w:tcPr>
            <w:tcW w:w="844" w:type="pct"/>
            <w:tcBorders>
              <w:top w:val="single" w:sz="4" w:space="0" w:color="FFFFFF"/>
              <w:left w:val="nil"/>
              <w:bottom w:val="single" w:sz="4" w:space="0" w:color="FFFFFF"/>
              <w:right w:val="single" w:sz="4" w:space="0" w:color="FFFFFF"/>
            </w:tcBorders>
            <w:shd w:val="clear" w:color="000000" w:fill="4F6228"/>
            <w:vAlign w:val="center"/>
          </w:tcPr>
          <w:p w14:paraId="680F23C8" w14:textId="77777777" w:rsidR="00176970" w:rsidRPr="00A355D3" w:rsidRDefault="00176970" w:rsidP="00176970">
            <w:pPr>
              <w:spacing w:after="0" w:line="240" w:lineRule="auto"/>
              <w:jc w:val="center"/>
              <w:rPr>
                <w:rFonts w:ascii="Myriad Pro" w:eastAsia="Times New Roman" w:hAnsi="Myriad Pro"/>
                <w:b/>
                <w:color w:val="FFFFFF"/>
                <w:sz w:val="18"/>
                <w:szCs w:val="18"/>
                <w:lang w:eastAsia="ru-RU"/>
              </w:rPr>
            </w:pPr>
            <w:r w:rsidRPr="00A355D3">
              <w:rPr>
                <w:rFonts w:ascii="Myriad Pro" w:eastAsia="Times New Roman" w:hAnsi="Myriad Pro"/>
                <w:b/>
                <w:color w:val="FFFFFF"/>
                <w:sz w:val="18"/>
                <w:szCs w:val="18"/>
                <w:lang w:eastAsia="ru-RU"/>
              </w:rPr>
              <w:t>Установлено при тарифном регулировании</w:t>
            </w:r>
          </w:p>
        </w:tc>
        <w:tc>
          <w:tcPr>
            <w:tcW w:w="839" w:type="pct"/>
            <w:tcBorders>
              <w:top w:val="single" w:sz="4" w:space="0" w:color="FFFFFF"/>
              <w:left w:val="nil"/>
              <w:bottom w:val="single" w:sz="4" w:space="0" w:color="FFFFFF"/>
              <w:right w:val="single" w:sz="4" w:space="0" w:color="FFFFFF"/>
            </w:tcBorders>
            <w:shd w:val="clear" w:color="000000" w:fill="4F6228"/>
            <w:vAlign w:val="center"/>
          </w:tcPr>
          <w:p w14:paraId="27DC969C" w14:textId="77777777" w:rsidR="00176970" w:rsidRPr="00A355D3" w:rsidRDefault="00176970" w:rsidP="00176970">
            <w:pPr>
              <w:spacing w:after="0" w:line="240" w:lineRule="auto"/>
              <w:jc w:val="center"/>
              <w:rPr>
                <w:rFonts w:ascii="Myriad Pro" w:eastAsia="Times New Roman" w:hAnsi="Myriad Pro"/>
                <w:b/>
                <w:color w:val="FFFFFF"/>
                <w:sz w:val="18"/>
                <w:szCs w:val="18"/>
                <w:lang w:eastAsia="ru-RU"/>
              </w:rPr>
            </w:pPr>
            <w:r w:rsidRPr="00A355D3">
              <w:rPr>
                <w:rFonts w:ascii="Myriad Pro" w:eastAsia="Times New Roman" w:hAnsi="Myriad Pro"/>
                <w:b/>
                <w:color w:val="FFFFFF"/>
                <w:sz w:val="18"/>
                <w:szCs w:val="18"/>
                <w:lang w:eastAsia="ru-RU"/>
              </w:rPr>
              <w:t>Скорректированное (фактическое) значение</w:t>
            </w:r>
          </w:p>
        </w:tc>
      </w:tr>
      <w:tr w:rsidR="00176970" w:rsidRPr="00A355D3" w14:paraId="7039AF25" w14:textId="77777777" w:rsidTr="00A9694F">
        <w:trPr>
          <w:trHeight w:val="315"/>
        </w:trPr>
        <w:tc>
          <w:tcPr>
            <w:tcW w:w="1955" w:type="pct"/>
            <w:tcBorders>
              <w:top w:val="nil"/>
              <w:left w:val="single" w:sz="8" w:space="0" w:color="auto"/>
              <w:bottom w:val="single" w:sz="4" w:space="0" w:color="auto"/>
              <w:right w:val="single" w:sz="8" w:space="0" w:color="auto"/>
            </w:tcBorders>
            <w:shd w:val="clear" w:color="auto" w:fill="auto"/>
            <w:vAlign w:val="center"/>
          </w:tcPr>
          <w:p w14:paraId="6662A774"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Величина операционных расходов</w:t>
            </w:r>
          </w:p>
        </w:tc>
        <w:tc>
          <w:tcPr>
            <w:tcW w:w="778" w:type="pct"/>
            <w:tcBorders>
              <w:top w:val="nil"/>
              <w:left w:val="nil"/>
              <w:bottom w:val="single" w:sz="4" w:space="0" w:color="auto"/>
              <w:right w:val="single" w:sz="8" w:space="0" w:color="auto"/>
            </w:tcBorders>
            <w:shd w:val="clear" w:color="auto" w:fill="auto"/>
            <w:noWrap/>
            <w:vAlign w:val="center"/>
          </w:tcPr>
          <w:p w14:paraId="71BEF690"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ОР2014</w:t>
            </w:r>
          </w:p>
        </w:tc>
        <w:tc>
          <w:tcPr>
            <w:tcW w:w="584" w:type="pct"/>
            <w:tcBorders>
              <w:top w:val="nil"/>
              <w:left w:val="nil"/>
              <w:bottom w:val="single" w:sz="4" w:space="0" w:color="auto"/>
              <w:right w:val="single" w:sz="8" w:space="0" w:color="auto"/>
            </w:tcBorders>
            <w:shd w:val="clear" w:color="auto" w:fill="auto"/>
            <w:noWrap/>
            <w:vAlign w:val="center"/>
          </w:tcPr>
          <w:p w14:paraId="4605E1F5"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тыс. руб.</w:t>
            </w:r>
          </w:p>
        </w:tc>
        <w:tc>
          <w:tcPr>
            <w:tcW w:w="844" w:type="pct"/>
            <w:tcBorders>
              <w:top w:val="nil"/>
              <w:left w:val="nil"/>
              <w:bottom w:val="single" w:sz="4" w:space="0" w:color="auto"/>
              <w:right w:val="single" w:sz="8" w:space="0" w:color="auto"/>
            </w:tcBorders>
            <w:shd w:val="clear" w:color="auto" w:fill="auto"/>
            <w:noWrap/>
            <w:vAlign w:val="center"/>
          </w:tcPr>
          <w:p w14:paraId="6ABA405B"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1 284 375,6</w:t>
            </w:r>
          </w:p>
        </w:tc>
        <w:tc>
          <w:tcPr>
            <w:tcW w:w="839" w:type="pct"/>
            <w:tcBorders>
              <w:top w:val="nil"/>
              <w:left w:val="nil"/>
              <w:bottom w:val="single" w:sz="4" w:space="0" w:color="auto"/>
              <w:right w:val="single" w:sz="8" w:space="0" w:color="auto"/>
            </w:tcBorders>
            <w:shd w:val="clear" w:color="auto" w:fill="auto"/>
            <w:noWrap/>
            <w:vAlign w:val="center"/>
          </w:tcPr>
          <w:p w14:paraId="0643C06C"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1 376 934,00</w:t>
            </w:r>
          </w:p>
        </w:tc>
      </w:tr>
      <w:tr w:rsidR="00176970" w:rsidRPr="00A355D3" w14:paraId="473D1FE7" w14:textId="77777777" w:rsidTr="00A9694F">
        <w:trPr>
          <w:trHeight w:val="615"/>
        </w:trPr>
        <w:tc>
          <w:tcPr>
            <w:tcW w:w="1955" w:type="pct"/>
            <w:tcBorders>
              <w:top w:val="single" w:sz="4" w:space="0" w:color="auto"/>
              <w:left w:val="single" w:sz="4" w:space="0" w:color="auto"/>
              <w:bottom w:val="single" w:sz="4" w:space="0" w:color="auto"/>
              <w:right w:val="single" w:sz="4" w:space="0" w:color="auto"/>
            </w:tcBorders>
            <w:shd w:val="clear" w:color="auto" w:fill="auto"/>
            <w:vAlign w:val="center"/>
          </w:tcPr>
          <w:p w14:paraId="70011C51"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Коэффициент индексации, учтенный при корректировке тарифов на 2015 год</w:t>
            </w:r>
          </w:p>
        </w:tc>
        <w:tc>
          <w:tcPr>
            <w:tcW w:w="77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5A8559F"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Кинд2015</w:t>
            </w:r>
          </w:p>
        </w:tc>
        <w:tc>
          <w:tcPr>
            <w:tcW w:w="58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5E99AE3"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w:t>
            </w:r>
          </w:p>
        </w:tc>
        <w:tc>
          <w:tcPr>
            <w:tcW w:w="84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DE7E67B"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1,03</w:t>
            </w:r>
          </w:p>
        </w:tc>
        <w:tc>
          <w:tcPr>
            <w:tcW w:w="83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481EBBA"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1,12</w:t>
            </w:r>
          </w:p>
        </w:tc>
      </w:tr>
      <w:tr w:rsidR="00176970" w:rsidRPr="00A355D3" w14:paraId="3347C9F2" w14:textId="77777777" w:rsidTr="00A9694F">
        <w:trPr>
          <w:trHeight w:val="315"/>
        </w:trPr>
        <w:tc>
          <w:tcPr>
            <w:tcW w:w="1955" w:type="pct"/>
            <w:tcBorders>
              <w:top w:val="single" w:sz="4" w:space="0" w:color="auto"/>
              <w:left w:val="single" w:sz="4" w:space="0" w:color="auto"/>
              <w:bottom w:val="single" w:sz="4" w:space="0" w:color="auto"/>
              <w:right w:val="single" w:sz="4" w:space="0" w:color="auto"/>
            </w:tcBorders>
            <w:shd w:val="clear" w:color="auto" w:fill="auto"/>
            <w:vAlign w:val="center"/>
          </w:tcPr>
          <w:p w14:paraId="0EFDB8E3"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Величина операционных расходов на 2015 год</w:t>
            </w:r>
          </w:p>
        </w:tc>
        <w:tc>
          <w:tcPr>
            <w:tcW w:w="77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6AA9962"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ОР2015</w:t>
            </w:r>
          </w:p>
        </w:tc>
        <w:tc>
          <w:tcPr>
            <w:tcW w:w="58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9CB11ED"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тыс. руб.</w:t>
            </w:r>
          </w:p>
        </w:tc>
        <w:tc>
          <w:tcPr>
            <w:tcW w:w="84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E7B9C53"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1 325 630,20</w:t>
            </w:r>
          </w:p>
        </w:tc>
        <w:tc>
          <w:tcPr>
            <w:tcW w:w="83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728CCDB"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1 542 254,60</w:t>
            </w:r>
          </w:p>
        </w:tc>
      </w:tr>
      <w:tr w:rsidR="00176970" w:rsidRPr="00A355D3" w14:paraId="15279A30" w14:textId="77777777" w:rsidTr="00A9694F">
        <w:trPr>
          <w:trHeight w:val="315"/>
        </w:trPr>
        <w:tc>
          <w:tcPr>
            <w:tcW w:w="195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41B2154" w14:textId="77777777" w:rsidR="00176970" w:rsidRPr="00A355D3" w:rsidRDefault="00176970" w:rsidP="00176970">
            <w:pPr>
              <w:spacing w:after="0" w:line="240" w:lineRule="auto"/>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Величина корректировки</w:t>
            </w:r>
          </w:p>
        </w:tc>
        <w:tc>
          <w:tcPr>
            <w:tcW w:w="77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FDA7A3D"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ΔОР2015</w:t>
            </w:r>
          </w:p>
        </w:tc>
        <w:tc>
          <w:tcPr>
            <w:tcW w:w="58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B90777C"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тыс. руб.</w:t>
            </w:r>
          </w:p>
        </w:tc>
        <w:tc>
          <w:tcPr>
            <w:tcW w:w="84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044BDAA"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х</w:t>
            </w:r>
          </w:p>
        </w:tc>
        <w:tc>
          <w:tcPr>
            <w:tcW w:w="83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82D1913" w14:textId="77777777" w:rsidR="00176970" w:rsidRPr="00A355D3" w:rsidRDefault="00176970" w:rsidP="00176970">
            <w:pPr>
              <w:spacing w:after="0" w:line="240" w:lineRule="auto"/>
              <w:jc w:val="center"/>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246 148,60</w:t>
            </w:r>
          </w:p>
        </w:tc>
      </w:tr>
    </w:tbl>
    <w:p w14:paraId="2B52E454" w14:textId="77777777" w:rsidR="00176970" w:rsidRPr="00A355D3" w:rsidRDefault="00176970" w:rsidP="00176970">
      <w:pPr>
        <w:spacing w:after="0" w:line="360" w:lineRule="auto"/>
        <w:ind w:firstLine="567"/>
        <w:jc w:val="both"/>
        <w:rPr>
          <w:rFonts w:ascii="Myriad Pro" w:hAnsi="Myriad Pro"/>
          <w:bCs/>
          <w:sz w:val="26"/>
          <w:szCs w:val="26"/>
        </w:rPr>
      </w:pPr>
      <w:r w:rsidRPr="00A355D3">
        <w:rPr>
          <w:rFonts w:ascii="Myriad Pro" w:hAnsi="Myriad Pro"/>
          <w:bCs/>
          <w:sz w:val="26"/>
          <w:szCs w:val="26"/>
        </w:rPr>
        <w:t>При расчете коэффициента индексации использованы показатели</w:t>
      </w:r>
    </w:p>
    <w:tbl>
      <w:tblPr>
        <w:tblW w:w="5000" w:type="pct"/>
        <w:tblLook w:val="0000" w:firstRow="0" w:lastRow="0" w:firstColumn="0" w:lastColumn="0" w:noHBand="0" w:noVBand="0"/>
      </w:tblPr>
      <w:tblGrid>
        <w:gridCol w:w="4918"/>
        <w:gridCol w:w="1022"/>
        <w:gridCol w:w="1993"/>
        <w:gridCol w:w="1971"/>
      </w:tblGrid>
      <w:tr w:rsidR="00176970" w:rsidRPr="00A355D3" w14:paraId="6B6D8BE3" w14:textId="77777777" w:rsidTr="00A9694F">
        <w:trPr>
          <w:trHeight w:val="599"/>
          <w:tblHeader/>
        </w:trPr>
        <w:tc>
          <w:tcPr>
            <w:tcW w:w="2483" w:type="pct"/>
            <w:vMerge w:val="restart"/>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260E2988" w14:textId="77777777" w:rsidR="00176970" w:rsidRPr="00A355D3" w:rsidRDefault="00176970" w:rsidP="00176970">
            <w:pPr>
              <w:spacing w:after="0" w:line="240" w:lineRule="auto"/>
              <w:jc w:val="center"/>
              <w:rPr>
                <w:rFonts w:ascii="Myriad Pro" w:eastAsia="Times New Roman" w:hAnsi="Myriad Pro"/>
                <w:b/>
                <w:color w:val="FFFFFF"/>
                <w:sz w:val="18"/>
                <w:szCs w:val="18"/>
                <w:lang w:eastAsia="ru-RU"/>
              </w:rPr>
            </w:pPr>
            <w:r w:rsidRPr="00A355D3">
              <w:rPr>
                <w:rFonts w:ascii="Myriad Pro" w:eastAsia="Times New Roman" w:hAnsi="Myriad Pro"/>
                <w:b/>
                <w:color w:val="FFFFFF"/>
                <w:sz w:val="18"/>
                <w:szCs w:val="18"/>
                <w:lang w:eastAsia="ru-RU"/>
              </w:rPr>
              <w:t>Показатель</w:t>
            </w:r>
          </w:p>
        </w:tc>
        <w:tc>
          <w:tcPr>
            <w:tcW w:w="516" w:type="pct"/>
            <w:vMerge w:val="restart"/>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085C1708" w14:textId="77777777" w:rsidR="00176970" w:rsidRPr="00A355D3" w:rsidRDefault="00176970" w:rsidP="00176970">
            <w:pPr>
              <w:spacing w:after="0" w:line="240" w:lineRule="auto"/>
              <w:jc w:val="center"/>
              <w:rPr>
                <w:rFonts w:ascii="Myriad Pro" w:eastAsia="Times New Roman" w:hAnsi="Myriad Pro"/>
                <w:b/>
                <w:color w:val="FFFFFF"/>
                <w:sz w:val="18"/>
                <w:szCs w:val="18"/>
                <w:lang w:eastAsia="ru-RU"/>
              </w:rPr>
            </w:pPr>
            <w:r w:rsidRPr="00A355D3">
              <w:rPr>
                <w:rFonts w:ascii="Myriad Pro" w:eastAsia="Times New Roman" w:hAnsi="Myriad Pro"/>
                <w:b/>
                <w:color w:val="FFFFFF"/>
                <w:sz w:val="18"/>
                <w:szCs w:val="18"/>
                <w:lang w:eastAsia="ru-RU"/>
              </w:rPr>
              <w:t>Ед. изм.</w:t>
            </w:r>
          </w:p>
        </w:tc>
        <w:tc>
          <w:tcPr>
            <w:tcW w:w="1006" w:type="pct"/>
            <w:tcBorders>
              <w:top w:val="single" w:sz="4" w:space="0" w:color="FFFFFF"/>
              <w:left w:val="nil"/>
              <w:bottom w:val="single" w:sz="4" w:space="0" w:color="FFFFFF"/>
              <w:right w:val="single" w:sz="4" w:space="0" w:color="FFFFFF"/>
            </w:tcBorders>
            <w:shd w:val="clear" w:color="000000" w:fill="4F6228"/>
            <w:vAlign w:val="center"/>
          </w:tcPr>
          <w:p w14:paraId="4FEC5277" w14:textId="77777777" w:rsidR="00176970" w:rsidRPr="00A355D3" w:rsidRDefault="00176970" w:rsidP="00176970">
            <w:pPr>
              <w:spacing w:after="0" w:line="240" w:lineRule="auto"/>
              <w:jc w:val="center"/>
              <w:rPr>
                <w:rFonts w:ascii="Myriad Pro" w:eastAsia="Times New Roman" w:hAnsi="Myriad Pro"/>
                <w:b/>
                <w:color w:val="FFFFFF"/>
                <w:sz w:val="18"/>
                <w:szCs w:val="18"/>
                <w:lang w:eastAsia="ru-RU"/>
              </w:rPr>
            </w:pPr>
            <w:r w:rsidRPr="00A355D3">
              <w:rPr>
                <w:rFonts w:ascii="Myriad Pro" w:eastAsia="Times New Roman" w:hAnsi="Myriad Pro"/>
                <w:b/>
                <w:color w:val="FFFFFF"/>
                <w:sz w:val="18"/>
                <w:szCs w:val="18"/>
                <w:lang w:eastAsia="ru-RU"/>
              </w:rPr>
              <w:t>Установлено при тарифном регулировании</w:t>
            </w:r>
          </w:p>
        </w:tc>
        <w:tc>
          <w:tcPr>
            <w:tcW w:w="995" w:type="pct"/>
            <w:tcBorders>
              <w:top w:val="single" w:sz="4" w:space="0" w:color="FFFFFF"/>
              <w:left w:val="nil"/>
              <w:bottom w:val="single" w:sz="4" w:space="0" w:color="FFFFFF"/>
              <w:right w:val="nil"/>
            </w:tcBorders>
            <w:shd w:val="clear" w:color="000000" w:fill="4F6228"/>
            <w:vAlign w:val="center"/>
          </w:tcPr>
          <w:p w14:paraId="382480CA" w14:textId="77777777" w:rsidR="00176970" w:rsidRPr="00A355D3" w:rsidRDefault="00176970" w:rsidP="00176970">
            <w:pPr>
              <w:spacing w:after="0" w:line="240" w:lineRule="auto"/>
              <w:jc w:val="center"/>
              <w:rPr>
                <w:rFonts w:ascii="Myriad Pro" w:eastAsia="Times New Roman" w:hAnsi="Myriad Pro"/>
                <w:b/>
                <w:color w:val="FFFFFF"/>
                <w:sz w:val="18"/>
                <w:szCs w:val="18"/>
                <w:lang w:eastAsia="ru-RU"/>
              </w:rPr>
            </w:pPr>
            <w:r w:rsidRPr="00A355D3">
              <w:rPr>
                <w:rFonts w:ascii="Myriad Pro" w:eastAsia="Times New Roman" w:hAnsi="Myriad Pro"/>
                <w:b/>
                <w:color w:val="FFFFFF"/>
                <w:sz w:val="18"/>
                <w:szCs w:val="18"/>
                <w:lang w:eastAsia="ru-RU"/>
              </w:rPr>
              <w:t>Скорректированное (фактическое) значение</w:t>
            </w:r>
          </w:p>
        </w:tc>
      </w:tr>
      <w:tr w:rsidR="00176970" w:rsidRPr="00A355D3" w14:paraId="0D74CAEA" w14:textId="77777777" w:rsidTr="00A9694F">
        <w:trPr>
          <w:trHeight w:val="300"/>
          <w:tblHeader/>
        </w:trPr>
        <w:tc>
          <w:tcPr>
            <w:tcW w:w="2483" w:type="pct"/>
            <w:vMerge/>
            <w:tcBorders>
              <w:top w:val="single" w:sz="4" w:space="0" w:color="FFFFFF"/>
              <w:left w:val="single" w:sz="4" w:space="0" w:color="FFFFFF"/>
              <w:bottom w:val="single" w:sz="4" w:space="0" w:color="FFFFFF"/>
              <w:right w:val="single" w:sz="4" w:space="0" w:color="FFFFFF"/>
            </w:tcBorders>
            <w:vAlign w:val="center"/>
          </w:tcPr>
          <w:p w14:paraId="649C80BE" w14:textId="77777777" w:rsidR="00176970" w:rsidRPr="00A355D3" w:rsidRDefault="00176970" w:rsidP="00176970">
            <w:pPr>
              <w:spacing w:after="0" w:line="240" w:lineRule="auto"/>
              <w:rPr>
                <w:rFonts w:ascii="Myriad Pro" w:eastAsia="Times New Roman" w:hAnsi="Myriad Pro"/>
                <w:b/>
                <w:color w:val="FFFFFF"/>
                <w:sz w:val="18"/>
                <w:szCs w:val="18"/>
                <w:lang w:eastAsia="ru-RU"/>
              </w:rPr>
            </w:pPr>
          </w:p>
        </w:tc>
        <w:tc>
          <w:tcPr>
            <w:tcW w:w="516" w:type="pct"/>
            <w:vMerge/>
            <w:tcBorders>
              <w:top w:val="single" w:sz="4" w:space="0" w:color="FFFFFF"/>
              <w:left w:val="single" w:sz="4" w:space="0" w:color="FFFFFF"/>
              <w:bottom w:val="single" w:sz="4" w:space="0" w:color="FFFFFF"/>
              <w:right w:val="single" w:sz="4" w:space="0" w:color="FFFFFF"/>
            </w:tcBorders>
            <w:vAlign w:val="center"/>
          </w:tcPr>
          <w:p w14:paraId="6303EDD6" w14:textId="77777777" w:rsidR="00176970" w:rsidRPr="00A355D3" w:rsidRDefault="00176970" w:rsidP="00176970">
            <w:pPr>
              <w:spacing w:after="0" w:line="240" w:lineRule="auto"/>
              <w:rPr>
                <w:rFonts w:ascii="Myriad Pro" w:eastAsia="Times New Roman" w:hAnsi="Myriad Pro"/>
                <w:b/>
                <w:color w:val="FFFFFF"/>
                <w:sz w:val="18"/>
                <w:szCs w:val="18"/>
                <w:lang w:eastAsia="ru-RU"/>
              </w:rPr>
            </w:pPr>
          </w:p>
        </w:tc>
        <w:tc>
          <w:tcPr>
            <w:tcW w:w="1006" w:type="pct"/>
            <w:tcBorders>
              <w:top w:val="nil"/>
              <w:left w:val="nil"/>
              <w:bottom w:val="single" w:sz="4" w:space="0" w:color="FFFFFF"/>
              <w:right w:val="single" w:sz="4" w:space="0" w:color="FFFFFF"/>
            </w:tcBorders>
            <w:shd w:val="clear" w:color="000000" w:fill="4F6228"/>
            <w:vAlign w:val="center"/>
          </w:tcPr>
          <w:p w14:paraId="28C80B67" w14:textId="77777777" w:rsidR="00176970" w:rsidRPr="00A355D3" w:rsidRDefault="00176970" w:rsidP="00176970">
            <w:pPr>
              <w:spacing w:after="0" w:line="240" w:lineRule="auto"/>
              <w:jc w:val="center"/>
              <w:rPr>
                <w:rFonts w:ascii="Myriad Pro" w:eastAsia="Times New Roman" w:hAnsi="Myriad Pro"/>
                <w:b/>
                <w:color w:val="FFFFFF"/>
                <w:sz w:val="18"/>
                <w:szCs w:val="18"/>
                <w:lang w:eastAsia="ru-RU"/>
              </w:rPr>
            </w:pPr>
            <w:r w:rsidRPr="00A355D3">
              <w:rPr>
                <w:rFonts w:ascii="Myriad Pro" w:eastAsia="Times New Roman" w:hAnsi="Myriad Pro"/>
                <w:b/>
                <w:color w:val="FFFFFF"/>
                <w:sz w:val="18"/>
                <w:szCs w:val="18"/>
                <w:lang w:eastAsia="ru-RU"/>
              </w:rPr>
              <w:t>2015 года</w:t>
            </w:r>
          </w:p>
        </w:tc>
        <w:tc>
          <w:tcPr>
            <w:tcW w:w="995" w:type="pct"/>
            <w:tcBorders>
              <w:top w:val="nil"/>
              <w:left w:val="nil"/>
              <w:bottom w:val="single" w:sz="4" w:space="0" w:color="FFFFFF"/>
              <w:right w:val="nil"/>
            </w:tcBorders>
            <w:shd w:val="clear" w:color="000000" w:fill="4F6228"/>
            <w:vAlign w:val="center"/>
          </w:tcPr>
          <w:p w14:paraId="1D6A2E09" w14:textId="77777777" w:rsidR="00176970" w:rsidRPr="00A355D3" w:rsidRDefault="00176970" w:rsidP="00176970">
            <w:pPr>
              <w:spacing w:after="0" w:line="240" w:lineRule="auto"/>
              <w:jc w:val="center"/>
              <w:rPr>
                <w:rFonts w:ascii="Myriad Pro" w:eastAsia="Times New Roman" w:hAnsi="Myriad Pro"/>
                <w:b/>
                <w:color w:val="FFFFFF"/>
                <w:sz w:val="18"/>
                <w:szCs w:val="18"/>
                <w:lang w:eastAsia="ru-RU"/>
              </w:rPr>
            </w:pPr>
            <w:r w:rsidRPr="00A355D3">
              <w:rPr>
                <w:rFonts w:ascii="Myriad Pro" w:eastAsia="Times New Roman" w:hAnsi="Myriad Pro"/>
                <w:b/>
                <w:color w:val="FFFFFF"/>
                <w:sz w:val="18"/>
                <w:szCs w:val="18"/>
                <w:lang w:eastAsia="ru-RU"/>
              </w:rPr>
              <w:t>2015 год</w:t>
            </w:r>
          </w:p>
        </w:tc>
      </w:tr>
      <w:tr w:rsidR="00176970" w:rsidRPr="00A355D3" w14:paraId="41D500A2" w14:textId="77777777" w:rsidTr="00A9694F">
        <w:trPr>
          <w:trHeight w:val="315"/>
        </w:trPr>
        <w:tc>
          <w:tcPr>
            <w:tcW w:w="2483" w:type="pct"/>
            <w:tcBorders>
              <w:top w:val="nil"/>
              <w:left w:val="single" w:sz="8" w:space="0" w:color="auto"/>
              <w:bottom w:val="single" w:sz="4" w:space="0" w:color="auto"/>
              <w:right w:val="single" w:sz="8" w:space="0" w:color="auto"/>
            </w:tcBorders>
            <w:shd w:val="clear" w:color="auto" w:fill="auto"/>
            <w:noWrap/>
            <w:vAlign w:val="center"/>
          </w:tcPr>
          <w:p w14:paraId="54993CF6"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Инфляция</w:t>
            </w:r>
          </w:p>
        </w:tc>
        <w:tc>
          <w:tcPr>
            <w:tcW w:w="516" w:type="pct"/>
            <w:tcBorders>
              <w:top w:val="nil"/>
              <w:left w:val="nil"/>
              <w:bottom w:val="single" w:sz="4" w:space="0" w:color="auto"/>
              <w:right w:val="single" w:sz="8" w:space="0" w:color="auto"/>
            </w:tcBorders>
            <w:shd w:val="clear" w:color="auto" w:fill="auto"/>
            <w:noWrap/>
            <w:vAlign w:val="center"/>
          </w:tcPr>
          <w:p w14:paraId="15C48DED"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w:t>
            </w:r>
          </w:p>
        </w:tc>
        <w:tc>
          <w:tcPr>
            <w:tcW w:w="1006" w:type="pct"/>
            <w:tcBorders>
              <w:top w:val="nil"/>
              <w:left w:val="nil"/>
              <w:bottom w:val="single" w:sz="4" w:space="0" w:color="auto"/>
              <w:right w:val="single" w:sz="8" w:space="0" w:color="auto"/>
            </w:tcBorders>
            <w:shd w:val="clear" w:color="auto" w:fill="auto"/>
            <w:noWrap/>
            <w:vAlign w:val="center"/>
          </w:tcPr>
          <w:p w14:paraId="3085676F"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6,70%</w:t>
            </w:r>
          </w:p>
        </w:tc>
        <w:tc>
          <w:tcPr>
            <w:tcW w:w="995" w:type="pct"/>
            <w:tcBorders>
              <w:top w:val="nil"/>
              <w:left w:val="nil"/>
              <w:bottom w:val="single" w:sz="4" w:space="0" w:color="auto"/>
              <w:right w:val="single" w:sz="8" w:space="0" w:color="auto"/>
            </w:tcBorders>
            <w:shd w:val="clear" w:color="auto" w:fill="auto"/>
            <w:noWrap/>
            <w:vAlign w:val="center"/>
          </w:tcPr>
          <w:p w14:paraId="08DDD8DB"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15,40%</w:t>
            </w:r>
          </w:p>
        </w:tc>
      </w:tr>
      <w:tr w:rsidR="00176970" w:rsidRPr="00A355D3" w14:paraId="11A75DD9" w14:textId="77777777" w:rsidTr="00A9694F">
        <w:trPr>
          <w:trHeight w:val="315"/>
        </w:trPr>
        <w:tc>
          <w:tcPr>
            <w:tcW w:w="2483" w:type="pct"/>
            <w:tcBorders>
              <w:top w:val="single" w:sz="4" w:space="0" w:color="auto"/>
              <w:left w:val="single" w:sz="4" w:space="0" w:color="auto"/>
              <w:bottom w:val="single" w:sz="4" w:space="0" w:color="auto"/>
              <w:right w:val="single" w:sz="4" w:space="0" w:color="auto"/>
            </w:tcBorders>
            <w:shd w:val="clear" w:color="auto" w:fill="auto"/>
            <w:vAlign w:val="center"/>
          </w:tcPr>
          <w:p w14:paraId="23860DBC"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Индекс эффективности операционных расходов</w:t>
            </w:r>
          </w:p>
        </w:tc>
        <w:tc>
          <w:tcPr>
            <w:tcW w:w="51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8C9B8B1"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w:t>
            </w:r>
          </w:p>
        </w:tc>
        <w:tc>
          <w:tcPr>
            <w:tcW w:w="100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DBF3E83"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3%</w:t>
            </w:r>
          </w:p>
        </w:tc>
        <w:tc>
          <w:tcPr>
            <w:tcW w:w="99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CCDE3C2"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3%</w:t>
            </w:r>
          </w:p>
        </w:tc>
      </w:tr>
      <w:tr w:rsidR="00176970" w:rsidRPr="00A355D3" w14:paraId="0F2765D4" w14:textId="77777777" w:rsidTr="00A9694F">
        <w:trPr>
          <w:trHeight w:val="315"/>
        </w:trPr>
        <w:tc>
          <w:tcPr>
            <w:tcW w:w="2483" w:type="pct"/>
            <w:tcBorders>
              <w:top w:val="single" w:sz="4" w:space="0" w:color="auto"/>
              <w:left w:val="single" w:sz="4" w:space="0" w:color="auto"/>
              <w:bottom w:val="single" w:sz="4" w:space="0" w:color="auto"/>
              <w:right w:val="single" w:sz="4" w:space="0" w:color="auto"/>
            </w:tcBorders>
            <w:shd w:val="clear" w:color="auto" w:fill="auto"/>
            <w:vAlign w:val="center"/>
          </w:tcPr>
          <w:p w14:paraId="5CC81589"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Количество активов, всего</w:t>
            </w:r>
          </w:p>
        </w:tc>
        <w:tc>
          <w:tcPr>
            <w:tcW w:w="51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2EF2275"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У.е.</w:t>
            </w:r>
          </w:p>
        </w:tc>
        <w:tc>
          <w:tcPr>
            <w:tcW w:w="100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B099562"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180 484</w:t>
            </w:r>
          </w:p>
        </w:tc>
        <w:tc>
          <w:tcPr>
            <w:tcW w:w="99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9B490E5"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193 127</w:t>
            </w:r>
          </w:p>
        </w:tc>
      </w:tr>
      <w:tr w:rsidR="00176970" w:rsidRPr="00A355D3" w14:paraId="5E36788A" w14:textId="77777777" w:rsidTr="00A9694F">
        <w:trPr>
          <w:trHeight w:val="615"/>
        </w:trPr>
        <w:tc>
          <w:tcPr>
            <w:tcW w:w="2483" w:type="pct"/>
            <w:tcBorders>
              <w:top w:val="single" w:sz="4" w:space="0" w:color="auto"/>
              <w:left w:val="single" w:sz="4" w:space="0" w:color="auto"/>
              <w:bottom w:val="single" w:sz="4" w:space="0" w:color="auto"/>
              <w:right w:val="single" w:sz="4" w:space="0" w:color="auto"/>
            </w:tcBorders>
            <w:shd w:val="clear" w:color="auto" w:fill="auto"/>
            <w:vAlign w:val="center"/>
          </w:tcPr>
          <w:p w14:paraId="757A382D"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Коэффициент эластичности операционных расходов по росту активов</w:t>
            </w:r>
          </w:p>
        </w:tc>
        <w:tc>
          <w:tcPr>
            <w:tcW w:w="51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CC9FF18"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w:t>
            </w:r>
          </w:p>
        </w:tc>
        <w:tc>
          <w:tcPr>
            <w:tcW w:w="100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C4C3987"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0,75</w:t>
            </w:r>
          </w:p>
        </w:tc>
        <w:tc>
          <w:tcPr>
            <w:tcW w:w="99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347A29F"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0,75</w:t>
            </w:r>
          </w:p>
        </w:tc>
      </w:tr>
      <w:tr w:rsidR="00176970" w:rsidRPr="00A355D3" w14:paraId="0DCE0E62" w14:textId="77777777" w:rsidTr="00A9694F">
        <w:trPr>
          <w:trHeight w:val="315"/>
        </w:trPr>
        <w:tc>
          <w:tcPr>
            <w:tcW w:w="248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ABB2A9C"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Индекс изменения количества активов</w:t>
            </w:r>
          </w:p>
        </w:tc>
        <w:tc>
          <w:tcPr>
            <w:tcW w:w="51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95E92C4"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w:t>
            </w:r>
          </w:p>
        </w:tc>
        <w:tc>
          <w:tcPr>
            <w:tcW w:w="100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C3138DA"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-0,30%</w:t>
            </w:r>
          </w:p>
        </w:tc>
        <w:tc>
          <w:tcPr>
            <w:tcW w:w="99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75EE041"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0,06%</w:t>
            </w:r>
          </w:p>
        </w:tc>
      </w:tr>
      <w:tr w:rsidR="00176970" w:rsidRPr="00A355D3" w14:paraId="1C7AEC02" w14:textId="77777777" w:rsidTr="00A9694F">
        <w:trPr>
          <w:trHeight w:val="315"/>
        </w:trPr>
        <w:tc>
          <w:tcPr>
            <w:tcW w:w="2483" w:type="pct"/>
            <w:tcBorders>
              <w:top w:val="single" w:sz="4" w:space="0" w:color="auto"/>
              <w:left w:val="single" w:sz="8" w:space="0" w:color="auto"/>
              <w:bottom w:val="single" w:sz="8" w:space="0" w:color="auto"/>
              <w:right w:val="single" w:sz="8" w:space="0" w:color="auto"/>
            </w:tcBorders>
            <w:shd w:val="clear" w:color="auto" w:fill="auto"/>
            <w:noWrap/>
            <w:vAlign w:val="center"/>
          </w:tcPr>
          <w:p w14:paraId="350A8751" w14:textId="77777777" w:rsidR="00176970" w:rsidRPr="00A355D3" w:rsidRDefault="00176970" w:rsidP="00176970">
            <w:pPr>
              <w:spacing w:after="0" w:line="240" w:lineRule="auto"/>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Итого коэффициент индексации</w:t>
            </w:r>
          </w:p>
        </w:tc>
        <w:tc>
          <w:tcPr>
            <w:tcW w:w="516" w:type="pct"/>
            <w:tcBorders>
              <w:top w:val="single" w:sz="4" w:space="0" w:color="auto"/>
              <w:left w:val="nil"/>
              <w:bottom w:val="single" w:sz="8" w:space="0" w:color="auto"/>
              <w:right w:val="single" w:sz="8" w:space="0" w:color="auto"/>
            </w:tcBorders>
            <w:shd w:val="clear" w:color="auto" w:fill="auto"/>
            <w:noWrap/>
            <w:vAlign w:val="center"/>
          </w:tcPr>
          <w:p w14:paraId="6FF5ED5D" w14:textId="77777777" w:rsidR="00176970" w:rsidRPr="00A355D3" w:rsidRDefault="00176970" w:rsidP="00176970">
            <w:pPr>
              <w:spacing w:after="0" w:line="240" w:lineRule="auto"/>
              <w:jc w:val="center"/>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w:t>
            </w:r>
          </w:p>
        </w:tc>
        <w:tc>
          <w:tcPr>
            <w:tcW w:w="1006" w:type="pct"/>
            <w:tcBorders>
              <w:top w:val="single" w:sz="4" w:space="0" w:color="auto"/>
              <w:left w:val="nil"/>
              <w:bottom w:val="single" w:sz="8" w:space="0" w:color="auto"/>
              <w:right w:val="single" w:sz="8" w:space="0" w:color="auto"/>
            </w:tcBorders>
            <w:shd w:val="clear" w:color="auto" w:fill="auto"/>
            <w:noWrap/>
            <w:vAlign w:val="center"/>
          </w:tcPr>
          <w:p w14:paraId="489FF8CE" w14:textId="77777777" w:rsidR="00176970" w:rsidRPr="00A355D3" w:rsidRDefault="00176970" w:rsidP="00176970">
            <w:pPr>
              <w:spacing w:after="0" w:line="240" w:lineRule="auto"/>
              <w:jc w:val="center"/>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3,20%</w:t>
            </w:r>
          </w:p>
        </w:tc>
        <w:tc>
          <w:tcPr>
            <w:tcW w:w="995" w:type="pct"/>
            <w:tcBorders>
              <w:top w:val="single" w:sz="4" w:space="0" w:color="auto"/>
              <w:left w:val="nil"/>
              <w:bottom w:val="single" w:sz="8" w:space="0" w:color="auto"/>
              <w:right w:val="single" w:sz="8" w:space="0" w:color="auto"/>
            </w:tcBorders>
            <w:shd w:val="clear" w:color="auto" w:fill="auto"/>
            <w:noWrap/>
            <w:vAlign w:val="center"/>
          </w:tcPr>
          <w:p w14:paraId="3C18BF98" w14:textId="77777777" w:rsidR="00176970" w:rsidRPr="00A355D3" w:rsidRDefault="00176970" w:rsidP="00176970">
            <w:pPr>
              <w:spacing w:after="0" w:line="240" w:lineRule="auto"/>
              <w:jc w:val="center"/>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12,00%</w:t>
            </w:r>
          </w:p>
        </w:tc>
      </w:tr>
    </w:tbl>
    <w:p w14:paraId="32BCCEA3" w14:textId="77777777" w:rsidR="00176970" w:rsidRPr="00A355D3" w:rsidRDefault="00176970" w:rsidP="00176970">
      <w:pPr>
        <w:tabs>
          <w:tab w:val="num" w:pos="1134"/>
        </w:tabs>
        <w:spacing w:before="240" w:after="0" w:line="360" w:lineRule="auto"/>
        <w:ind w:firstLine="567"/>
        <w:jc w:val="both"/>
        <w:rPr>
          <w:rFonts w:ascii="Myriad Pro" w:hAnsi="Myriad Pro"/>
          <w:sz w:val="26"/>
          <w:szCs w:val="26"/>
        </w:rPr>
      </w:pPr>
      <w:r w:rsidRPr="00A355D3">
        <w:rPr>
          <w:rFonts w:ascii="Myriad Pro" w:hAnsi="Myriad Pro"/>
          <w:sz w:val="26"/>
          <w:szCs w:val="26"/>
        </w:rPr>
        <w:t>Величина корректировки рассчитана по формуле:</w:t>
      </w:r>
    </w:p>
    <w:p w14:paraId="105008C0" w14:textId="77777777" w:rsidR="00176970" w:rsidRPr="00A355D3" w:rsidRDefault="00176970" w:rsidP="00176970">
      <w:pPr>
        <w:widowControl w:val="0"/>
        <w:suppressAutoHyphens/>
        <w:jc w:val="center"/>
        <w:rPr>
          <w:rFonts w:ascii="Myriad Pro" w:hAnsi="Myriad Pro"/>
          <w:sz w:val="26"/>
          <w:szCs w:val="26"/>
        </w:rPr>
      </w:pPr>
      <w:r w:rsidRPr="00A355D3">
        <w:rPr>
          <w:rFonts w:ascii="Myriad Pro" w:hAnsi="Myriad Pro"/>
          <w:sz w:val="26"/>
          <w:szCs w:val="26"/>
        </w:rPr>
        <w:t>ΔОР2015 = (ОРкорр2015 - ОРутв2015) * ИПЦ2016 * ИПЦ2017</w:t>
      </w:r>
    </w:p>
    <w:p w14:paraId="696C76CE" w14:textId="77777777" w:rsidR="00176970" w:rsidRPr="00A355D3" w:rsidRDefault="00176970" w:rsidP="00176970">
      <w:pPr>
        <w:spacing w:after="0" w:line="360" w:lineRule="auto"/>
        <w:ind w:firstLine="567"/>
        <w:contextualSpacing/>
        <w:jc w:val="both"/>
        <w:rPr>
          <w:rFonts w:ascii="Myriad Pro" w:hAnsi="Myriad Pro" w:cs="Myriad Pro"/>
          <w:b/>
          <w:bCs/>
          <w:sz w:val="26"/>
          <w:szCs w:val="26"/>
        </w:rPr>
      </w:pPr>
    </w:p>
    <w:p w14:paraId="01169A80" w14:textId="77777777" w:rsidR="00176970" w:rsidRPr="00A355D3" w:rsidRDefault="00176970" w:rsidP="00176970">
      <w:pPr>
        <w:spacing w:after="0" w:line="360" w:lineRule="auto"/>
        <w:jc w:val="both"/>
        <w:rPr>
          <w:rFonts w:ascii="Myriad Pro" w:hAnsi="Myriad Pro"/>
          <w:b/>
          <w:bCs/>
          <w:sz w:val="26"/>
          <w:szCs w:val="26"/>
          <w:lang w:eastAsia="ru-RU"/>
        </w:rPr>
      </w:pPr>
      <w:r w:rsidRPr="00A355D3">
        <w:rPr>
          <w:rFonts w:ascii="Myriad Pro" w:hAnsi="Myriad Pro"/>
          <w:b/>
          <w:bCs/>
          <w:sz w:val="26"/>
          <w:szCs w:val="26"/>
          <w:lang w:eastAsia="ru-RU"/>
        </w:rPr>
        <w:lastRenderedPageBreak/>
        <w:t>ПОЗИЦИЯ ОРГАНА РЕГУЛИРОВАНИЯ</w:t>
      </w:r>
    </w:p>
    <w:p w14:paraId="5B31D5EC" w14:textId="77777777"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 xml:space="preserve">Компенсация операционных расходов, связанная с изменением фактического индекса инфляции и объема условных единиц, по отношению к учтенным при установлении тарифа значениям (по итогам </w:t>
      </w:r>
      <w:smartTag w:uri="urn:schemas-microsoft-com:office:smarttags" w:element="metricconverter">
        <w:smartTagPr>
          <w:attr w:name="ProductID" w:val="2015 г"/>
        </w:smartTagPr>
        <w:r w:rsidRPr="00A355D3">
          <w:rPr>
            <w:rFonts w:ascii="Myriad Pro" w:hAnsi="Myriad Pro"/>
            <w:sz w:val="26"/>
            <w:szCs w:val="26"/>
          </w:rPr>
          <w:t>2015 г</w:t>
        </w:r>
      </w:smartTag>
      <w:r w:rsidRPr="00A355D3">
        <w:rPr>
          <w:rFonts w:ascii="Myriad Pro" w:hAnsi="Myriad Pro"/>
          <w:sz w:val="26"/>
          <w:szCs w:val="26"/>
        </w:rPr>
        <w:t>.) (∆ОР</w:t>
      </w:r>
      <w:r w:rsidRPr="00A355D3">
        <w:rPr>
          <w:rFonts w:ascii="Myriad Pro" w:hAnsi="Myriad Pro"/>
          <w:sz w:val="26"/>
          <w:szCs w:val="26"/>
          <w:vertAlign w:val="subscript"/>
        </w:rPr>
        <w:t>2015</w:t>
      </w:r>
      <w:r w:rsidRPr="00A355D3">
        <w:rPr>
          <w:rFonts w:ascii="Myriad Pro" w:hAnsi="Myriad Pro"/>
          <w:sz w:val="26"/>
          <w:szCs w:val="26"/>
        </w:rPr>
        <w:t>)</w:t>
      </w:r>
    </w:p>
    <w:tbl>
      <w:tblPr>
        <w:tblW w:w="9377" w:type="dxa"/>
        <w:tblInd w:w="91" w:type="dxa"/>
        <w:tblLook w:val="0000" w:firstRow="0" w:lastRow="0" w:firstColumn="0" w:lastColumn="0" w:noHBand="0" w:noVBand="0"/>
      </w:tblPr>
      <w:tblGrid>
        <w:gridCol w:w="3165"/>
        <w:gridCol w:w="1559"/>
        <w:gridCol w:w="1417"/>
        <w:gridCol w:w="3236"/>
      </w:tblGrid>
      <w:tr w:rsidR="00176970" w:rsidRPr="00A355D3" w14:paraId="431665E9" w14:textId="77777777" w:rsidTr="00A9694F">
        <w:trPr>
          <w:trHeight w:val="1155"/>
          <w:tblHeader/>
        </w:trPr>
        <w:tc>
          <w:tcPr>
            <w:tcW w:w="3165" w:type="dxa"/>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21E8AC22" w14:textId="77777777" w:rsidR="00176970" w:rsidRPr="00A355D3" w:rsidRDefault="00176970" w:rsidP="00176970">
            <w:pPr>
              <w:spacing w:after="0" w:line="240" w:lineRule="auto"/>
              <w:jc w:val="center"/>
              <w:rPr>
                <w:rFonts w:ascii="Myriad Pro" w:eastAsia="Times New Roman" w:hAnsi="Myriad Pro"/>
                <w:b/>
                <w:color w:val="FFFFFF"/>
                <w:sz w:val="18"/>
                <w:szCs w:val="18"/>
                <w:lang w:eastAsia="ru-RU"/>
              </w:rPr>
            </w:pPr>
            <w:r w:rsidRPr="00A355D3">
              <w:rPr>
                <w:rFonts w:ascii="Myriad Pro" w:eastAsia="Times New Roman" w:hAnsi="Myriad Pro"/>
                <w:b/>
                <w:color w:val="FFFFFF"/>
                <w:sz w:val="18"/>
                <w:szCs w:val="18"/>
                <w:lang w:eastAsia="ru-RU"/>
              </w:rPr>
              <w:t>Показатель</w:t>
            </w:r>
          </w:p>
        </w:tc>
        <w:tc>
          <w:tcPr>
            <w:tcW w:w="1559" w:type="dxa"/>
            <w:tcBorders>
              <w:top w:val="single" w:sz="4" w:space="0" w:color="FFFFFF"/>
              <w:left w:val="nil"/>
              <w:bottom w:val="single" w:sz="4" w:space="0" w:color="FFFFFF"/>
              <w:right w:val="single" w:sz="4" w:space="0" w:color="FFFFFF"/>
            </w:tcBorders>
            <w:shd w:val="clear" w:color="000000" w:fill="4F6228"/>
            <w:vAlign w:val="center"/>
          </w:tcPr>
          <w:p w14:paraId="76205AC8" w14:textId="77777777" w:rsidR="00176970" w:rsidRPr="00A355D3" w:rsidRDefault="00176970" w:rsidP="00176970">
            <w:pPr>
              <w:spacing w:after="0" w:line="240" w:lineRule="auto"/>
              <w:jc w:val="center"/>
              <w:rPr>
                <w:rFonts w:ascii="Myriad Pro" w:eastAsia="Times New Roman" w:hAnsi="Myriad Pro"/>
                <w:b/>
                <w:color w:val="FFFFFF"/>
                <w:sz w:val="18"/>
                <w:szCs w:val="18"/>
                <w:lang w:eastAsia="ru-RU"/>
              </w:rPr>
            </w:pPr>
            <w:r w:rsidRPr="00A355D3">
              <w:rPr>
                <w:rFonts w:ascii="Myriad Pro" w:eastAsia="Times New Roman" w:hAnsi="Myriad Pro"/>
                <w:b/>
                <w:color w:val="FFFFFF"/>
                <w:sz w:val="18"/>
                <w:szCs w:val="18"/>
                <w:lang w:eastAsia="ru-RU"/>
              </w:rPr>
              <w:t>Плановое значение</w:t>
            </w:r>
          </w:p>
        </w:tc>
        <w:tc>
          <w:tcPr>
            <w:tcW w:w="1417" w:type="dxa"/>
            <w:tcBorders>
              <w:top w:val="single" w:sz="4" w:space="0" w:color="FFFFFF"/>
              <w:left w:val="nil"/>
              <w:bottom w:val="single" w:sz="4" w:space="0" w:color="FFFFFF"/>
              <w:right w:val="single" w:sz="4" w:space="0" w:color="FFFFFF"/>
            </w:tcBorders>
            <w:shd w:val="clear" w:color="000000" w:fill="4F6228"/>
            <w:vAlign w:val="center"/>
          </w:tcPr>
          <w:p w14:paraId="5247A0F8" w14:textId="77777777" w:rsidR="00176970" w:rsidRPr="00A355D3" w:rsidRDefault="00176970" w:rsidP="00176970">
            <w:pPr>
              <w:spacing w:after="0" w:line="240" w:lineRule="auto"/>
              <w:jc w:val="center"/>
              <w:rPr>
                <w:rFonts w:ascii="Myriad Pro" w:eastAsia="Times New Roman" w:hAnsi="Myriad Pro"/>
                <w:b/>
                <w:color w:val="FFFFFF"/>
                <w:sz w:val="18"/>
                <w:szCs w:val="18"/>
                <w:lang w:eastAsia="ru-RU"/>
              </w:rPr>
            </w:pPr>
            <w:r w:rsidRPr="00A355D3">
              <w:rPr>
                <w:rFonts w:ascii="Myriad Pro" w:eastAsia="Times New Roman" w:hAnsi="Myriad Pro"/>
                <w:b/>
                <w:color w:val="FFFFFF"/>
                <w:sz w:val="18"/>
                <w:szCs w:val="18"/>
                <w:lang w:eastAsia="ru-RU"/>
              </w:rPr>
              <w:t>фактическое значение</w:t>
            </w:r>
          </w:p>
        </w:tc>
        <w:tc>
          <w:tcPr>
            <w:tcW w:w="3236" w:type="dxa"/>
            <w:tcBorders>
              <w:top w:val="single" w:sz="4" w:space="0" w:color="FFFFFF"/>
              <w:left w:val="nil"/>
              <w:bottom w:val="single" w:sz="4" w:space="0" w:color="FFFFFF"/>
              <w:right w:val="nil"/>
            </w:tcBorders>
            <w:shd w:val="clear" w:color="000000" w:fill="4F6228"/>
            <w:vAlign w:val="center"/>
          </w:tcPr>
          <w:p w14:paraId="20F71CBE" w14:textId="77777777" w:rsidR="00176970" w:rsidRPr="00A355D3" w:rsidRDefault="00176970" w:rsidP="00176970">
            <w:pPr>
              <w:spacing w:after="0" w:line="240" w:lineRule="auto"/>
              <w:jc w:val="center"/>
              <w:rPr>
                <w:rFonts w:ascii="Myriad Pro" w:eastAsia="Times New Roman" w:hAnsi="Myriad Pro"/>
                <w:b/>
                <w:color w:val="FFFFFF"/>
                <w:sz w:val="18"/>
                <w:szCs w:val="18"/>
                <w:lang w:eastAsia="ru-RU"/>
              </w:rPr>
            </w:pPr>
            <w:r w:rsidRPr="00A355D3">
              <w:rPr>
                <w:rFonts w:ascii="Myriad Pro" w:eastAsia="Times New Roman" w:hAnsi="Myriad Pro"/>
                <w:b/>
                <w:color w:val="FFFFFF"/>
                <w:sz w:val="18"/>
                <w:szCs w:val="18"/>
                <w:lang w:eastAsia="ru-RU"/>
              </w:rPr>
              <w:t>Корректировка необходимой валовой выручки исходя из изменения планируемых параметров расчета тарифов в части расчета подконтрольных (операционных) расходов (∆OPi-2)</w:t>
            </w:r>
          </w:p>
        </w:tc>
      </w:tr>
      <w:tr w:rsidR="00176970" w:rsidRPr="00A355D3" w14:paraId="288AABC2" w14:textId="77777777" w:rsidTr="00A9694F">
        <w:trPr>
          <w:trHeight w:val="315"/>
        </w:trPr>
        <w:tc>
          <w:tcPr>
            <w:tcW w:w="3165" w:type="dxa"/>
            <w:tcBorders>
              <w:top w:val="nil"/>
              <w:left w:val="single" w:sz="8" w:space="0" w:color="auto"/>
              <w:bottom w:val="single" w:sz="4" w:space="0" w:color="auto"/>
              <w:right w:val="single" w:sz="8" w:space="0" w:color="auto"/>
            </w:tcBorders>
            <w:shd w:val="clear" w:color="auto" w:fill="auto"/>
            <w:vAlign w:val="center"/>
          </w:tcPr>
          <w:p w14:paraId="4D508106" w14:textId="77777777" w:rsidR="00176970" w:rsidRPr="00A355D3" w:rsidRDefault="00176970" w:rsidP="00176970">
            <w:pPr>
              <w:spacing w:after="0" w:line="240" w:lineRule="auto"/>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Истекший год долгосрочного периода регулирования (i-2)</w:t>
            </w:r>
          </w:p>
        </w:tc>
        <w:tc>
          <w:tcPr>
            <w:tcW w:w="1559" w:type="dxa"/>
            <w:tcBorders>
              <w:top w:val="nil"/>
              <w:left w:val="nil"/>
              <w:bottom w:val="single" w:sz="4" w:space="0" w:color="auto"/>
              <w:right w:val="single" w:sz="8" w:space="0" w:color="auto"/>
            </w:tcBorders>
            <w:shd w:val="clear" w:color="auto" w:fill="auto"/>
            <w:noWrap/>
            <w:vAlign w:val="center"/>
          </w:tcPr>
          <w:p w14:paraId="247293CE" w14:textId="52C63ABA" w:rsidR="00176970" w:rsidRPr="00A355D3" w:rsidRDefault="00176970" w:rsidP="00176970">
            <w:pPr>
              <w:spacing w:after="0" w:line="240" w:lineRule="auto"/>
              <w:jc w:val="center"/>
              <w:rPr>
                <w:rFonts w:ascii="Myriad Pro" w:eastAsia="Times New Roman" w:hAnsi="Myriad Pro"/>
                <w:color w:val="000000"/>
                <w:sz w:val="18"/>
                <w:szCs w:val="18"/>
                <w:lang w:eastAsia="ru-RU"/>
              </w:rPr>
            </w:pPr>
          </w:p>
        </w:tc>
        <w:tc>
          <w:tcPr>
            <w:tcW w:w="1417" w:type="dxa"/>
            <w:tcBorders>
              <w:top w:val="nil"/>
              <w:left w:val="nil"/>
              <w:bottom w:val="single" w:sz="4" w:space="0" w:color="auto"/>
              <w:right w:val="single" w:sz="8" w:space="0" w:color="auto"/>
            </w:tcBorders>
            <w:shd w:val="clear" w:color="auto" w:fill="auto"/>
            <w:noWrap/>
            <w:vAlign w:val="center"/>
          </w:tcPr>
          <w:p w14:paraId="5A9D0A65" w14:textId="225FFAF9" w:rsidR="00176970" w:rsidRPr="00A355D3" w:rsidRDefault="00176970" w:rsidP="00176970">
            <w:pPr>
              <w:spacing w:after="0" w:line="240" w:lineRule="auto"/>
              <w:jc w:val="center"/>
              <w:rPr>
                <w:rFonts w:ascii="Myriad Pro" w:eastAsia="Times New Roman" w:hAnsi="Myriad Pro"/>
                <w:color w:val="000000"/>
                <w:sz w:val="18"/>
                <w:szCs w:val="18"/>
                <w:lang w:eastAsia="ru-RU"/>
              </w:rPr>
            </w:pPr>
          </w:p>
        </w:tc>
        <w:tc>
          <w:tcPr>
            <w:tcW w:w="3236" w:type="dxa"/>
            <w:tcBorders>
              <w:top w:val="nil"/>
              <w:left w:val="nil"/>
              <w:bottom w:val="single" w:sz="4" w:space="0" w:color="auto"/>
              <w:right w:val="single" w:sz="8" w:space="0" w:color="auto"/>
            </w:tcBorders>
            <w:shd w:val="clear" w:color="auto" w:fill="auto"/>
            <w:vAlign w:val="center"/>
          </w:tcPr>
          <w:p w14:paraId="55A4A63F" w14:textId="77777777" w:rsidR="00176970" w:rsidRPr="00A355D3" w:rsidRDefault="00176970" w:rsidP="00176970">
            <w:pPr>
              <w:spacing w:after="0" w:line="240" w:lineRule="auto"/>
              <w:jc w:val="center"/>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2015 год</w:t>
            </w:r>
          </w:p>
        </w:tc>
      </w:tr>
      <w:tr w:rsidR="00176970" w:rsidRPr="00A355D3" w14:paraId="79FF9D32" w14:textId="77777777" w:rsidTr="00A9694F">
        <w:trPr>
          <w:trHeight w:val="315"/>
        </w:trPr>
        <w:tc>
          <w:tcPr>
            <w:tcW w:w="3165" w:type="dxa"/>
            <w:tcBorders>
              <w:top w:val="single" w:sz="4" w:space="0" w:color="auto"/>
              <w:left w:val="single" w:sz="4" w:space="0" w:color="auto"/>
              <w:bottom w:val="single" w:sz="4" w:space="0" w:color="auto"/>
              <w:right w:val="single" w:sz="4" w:space="0" w:color="auto"/>
            </w:tcBorders>
            <w:shd w:val="clear" w:color="auto" w:fill="auto"/>
            <w:vAlign w:val="center"/>
          </w:tcPr>
          <w:p w14:paraId="6AEC0864"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xml:space="preserve">Величина операционных расходов </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C0AD923"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1 284 375,61</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391ACF" w14:textId="572BDC3A" w:rsidR="00176970" w:rsidRPr="00A355D3" w:rsidRDefault="00176970" w:rsidP="00176970">
            <w:pPr>
              <w:spacing w:after="0" w:line="240" w:lineRule="auto"/>
              <w:jc w:val="center"/>
              <w:rPr>
                <w:rFonts w:ascii="Myriad Pro" w:eastAsia="Times New Roman" w:hAnsi="Myriad Pro"/>
                <w:color w:val="000000"/>
                <w:sz w:val="18"/>
                <w:szCs w:val="18"/>
                <w:lang w:eastAsia="ru-RU"/>
              </w:rPr>
            </w:pPr>
          </w:p>
        </w:tc>
        <w:tc>
          <w:tcPr>
            <w:tcW w:w="323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C66438" w14:textId="6632724C" w:rsidR="00176970" w:rsidRPr="00A355D3" w:rsidRDefault="00176970" w:rsidP="00176970">
            <w:pPr>
              <w:spacing w:after="0" w:line="240" w:lineRule="auto"/>
              <w:jc w:val="center"/>
              <w:rPr>
                <w:rFonts w:ascii="Myriad Pro" w:eastAsia="Times New Roman" w:hAnsi="Myriad Pro"/>
                <w:color w:val="000000"/>
                <w:sz w:val="18"/>
                <w:szCs w:val="18"/>
                <w:lang w:eastAsia="ru-RU"/>
              </w:rPr>
            </w:pPr>
          </w:p>
        </w:tc>
      </w:tr>
      <w:tr w:rsidR="00176970" w:rsidRPr="00A355D3" w14:paraId="6C8938B4" w14:textId="77777777" w:rsidTr="00A9694F">
        <w:trPr>
          <w:trHeight w:val="315"/>
        </w:trPr>
        <w:tc>
          <w:tcPr>
            <w:tcW w:w="3165" w:type="dxa"/>
            <w:tcBorders>
              <w:top w:val="single" w:sz="4" w:space="0" w:color="auto"/>
              <w:left w:val="single" w:sz="4" w:space="0" w:color="auto"/>
              <w:bottom w:val="single" w:sz="4" w:space="0" w:color="auto"/>
              <w:right w:val="single" w:sz="4" w:space="0" w:color="auto"/>
            </w:tcBorders>
            <w:shd w:val="clear" w:color="auto" w:fill="auto"/>
            <w:vAlign w:val="center"/>
          </w:tcPr>
          <w:p w14:paraId="5E3E73E2"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Коэффициент индексации</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F09486" w14:textId="0B0826D4" w:rsidR="00176970" w:rsidRPr="00A355D3" w:rsidRDefault="00176970" w:rsidP="00176970">
            <w:pPr>
              <w:spacing w:after="0" w:line="240" w:lineRule="auto"/>
              <w:jc w:val="center"/>
              <w:rPr>
                <w:rFonts w:ascii="Myriad Pro" w:eastAsia="Times New Roman" w:hAnsi="Myriad Pro"/>
                <w:color w:val="000000"/>
                <w:sz w:val="18"/>
                <w:szCs w:val="18"/>
                <w:lang w:eastAsia="ru-RU"/>
              </w:rPr>
            </w:pP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7E8FFA" w14:textId="48AC78A2" w:rsidR="00176970" w:rsidRPr="00A355D3" w:rsidRDefault="00176970" w:rsidP="00176970">
            <w:pPr>
              <w:spacing w:after="0" w:line="240" w:lineRule="auto"/>
              <w:jc w:val="center"/>
              <w:rPr>
                <w:rFonts w:ascii="Myriad Pro" w:eastAsia="Times New Roman" w:hAnsi="Myriad Pro"/>
                <w:color w:val="000000"/>
                <w:sz w:val="18"/>
                <w:szCs w:val="18"/>
                <w:lang w:eastAsia="ru-RU"/>
              </w:rPr>
            </w:pPr>
          </w:p>
        </w:tc>
        <w:tc>
          <w:tcPr>
            <w:tcW w:w="323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66459C" w14:textId="3857CAD1" w:rsidR="00176970" w:rsidRPr="00A355D3" w:rsidRDefault="00176970" w:rsidP="00176970">
            <w:pPr>
              <w:spacing w:after="0" w:line="240" w:lineRule="auto"/>
              <w:jc w:val="center"/>
              <w:rPr>
                <w:rFonts w:ascii="Myriad Pro" w:eastAsia="Times New Roman" w:hAnsi="Myriad Pro"/>
                <w:color w:val="000000"/>
                <w:sz w:val="18"/>
                <w:szCs w:val="18"/>
                <w:lang w:eastAsia="ru-RU"/>
              </w:rPr>
            </w:pPr>
          </w:p>
        </w:tc>
      </w:tr>
      <w:tr w:rsidR="00176970" w:rsidRPr="00A355D3" w14:paraId="48FDC7F8" w14:textId="77777777" w:rsidTr="00A9694F">
        <w:trPr>
          <w:trHeight w:val="315"/>
        </w:trPr>
        <w:tc>
          <w:tcPr>
            <w:tcW w:w="3165" w:type="dxa"/>
            <w:tcBorders>
              <w:top w:val="single" w:sz="4" w:space="0" w:color="auto"/>
              <w:left w:val="single" w:sz="4" w:space="0" w:color="auto"/>
              <w:bottom w:val="single" w:sz="4" w:space="0" w:color="auto"/>
              <w:right w:val="single" w:sz="4" w:space="0" w:color="auto"/>
            </w:tcBorders>
            <w:shd w:val="clear" w:color="auto" w:fill="auto"/>
            <w:vAlign w:val="center"/>
          </w:tcPr>
          <w:p w14:paraId="675132B8" w14:textId="77777777" w:rsidR="00176970" w:rsidRPr="00A355D3" w:rsidRDefault="00176970" w:rsidP="00176970">
            <w:pPr>
              <w:spacing w:after="0" w:line="240" w:lineRule="auto"/>
              <w:jc w:val="right"/>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плановое значение</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13BB40"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1,032</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034A22" w14:textId="1B9CB758" w:rsidR="00176970" w:rsidRPr="00A355D3" w:rsidRDefault="00176970" w:rsidP="00176970">
            <w:pPr>
              <w:spacing w:after="0" w:line="240" w:lineRule="auto"/>
              <w:jc w:val="center"/>
              <w:rPr>
                <w:rFonts w:ascii="Myriad Pro" w:eastAsia="Times New Roman" w:hAnsi="Myriad Pro"/>
                <w:color w:val="000000"/>
                <w:sz w:val="18"/>
                <w:szCs w:val="18"/>
                <w:lang w:eastAsia="ru-RU"/>
              </w:rPr>
            </w:pPr>
          </w:p>
        </w:tc>
        <w:tc>
          <w:tcPr>
            <w:tcW w:w="323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3FE9EB" w14:textId="1B0C7B69" w:rsidR="00176970" w:rsidRPr="00A355D3" w:rsidRDefault="00176970" w:rsidP="00176970">
            <w:pPr>
              <w:spacing w:after="0" w:line="240" w:lineRule="auto"/>
              <w:jc w:val="center"/>
              <w:rPr>
                <w:rFonts w:ascii="Myriad Pro" w:eastAsia="Times New Roman" w:hAnsi="Myriad Pro"/>
                <w:color w:val="000000"/>
                <w:sz w:val="18"/>
                <w:szCs w:val="18"/>
                <w:lang w:eastAsia="ru-RU"/>
              </w:rPr>
            </w:pPr>
          </w:p>
        </w:tc>
      </w:tr>
      <w:tr w:rsidR="00176970" w:rsidRPr="00A355D3" w14:paraId="576D3DD2" w14:textId="77777777" w:rsidTr="00A9694F">
        <w:trPr>
          <w:trHeight w:val="315"/>
        </w:trPr>
        <w:tc>
          <w:tcPr>
            <w:tcW w:w="3165" w:type="dxa"/>
            <w:tcBorders>
              <w:top w:val="single" w:sz="4" w:space="0" w:color="auto"/>
              <w:left w:val="single" w:sz="4" w:space="0" w:color="auto"/>
              <w:bottom w:val="single" w:sz="4" w:space="0" w:color="auto"/>
              <w:right w:val="single" w:sz="4" w:space="0" w:color="auto"/>
            </w:tcBorders>
            <w:shd w:val="clear" w:color="auto" w:fill="auto"/>
            <w:vAlign w:val="center"/>
          </w:tcPr>
          <w:p w14:paraId="4AED48A3" w14:textId="77777777" w:rsidR="00176970" w:rsidRPr="00A355D3" w:rsidRDefault="00176970" w:rsidP="00176970">
            <w:pPr>
              <w:spacing w:after="0" w:line="240" w:lineRule="auto"/>
              <w:jc w:val="right"/>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фактическое значение</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08835D" w14:textId="19C7D5C1" w:rsidR="00176970" w:rsidRPr="00A355D3" w:rsidRDefault="00176970" w:rsidP="00176970">
            <w:pPr>
              <w:spacing w:after="0" w:line="240" w:lineRule="auto"/>
              <w:jc w:val="center"/>
              <w:rPr>
                <w:rFonts w:ascii="Myriad Pro" w:eastAsia="Times New Roman" w:hAnsi="Myriad Pro"/>
                <w:sz w:val="18"/>
                <w:szCs w:val="18"/>
                <w:lang w:eastAsia="ru-RU"/>
              </w:rPr>
            </w:pP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A43AB6"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1,131</w:t>
            </w:r>
          </w:p>
        </w:tc>
        <w:tc>
          <w:tcPr>
            <w:tcW w:w="323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6D2D3C" w14:textId="48E7298F" w:rsidR="00176970" w:rsidRPr="00A355D3" w:rsidRDefault="00176970" w:rsidP="00176970">
            <w:pPr>
              <w:spacing w:after="0" w:line="240" w:lineRule="auto"/>
              <w:jc w:val="center"/>
              <w:rPr>
                <w:rFonts w:ascii="Myriad Pro" w:eastAsia="Times New Roman" w:hAnsi="Myriad Pro"/>
                <w:color w:val="000000"/>
                <w:sz w:val="18"/>
                <w:szCs w:val="18"/>
                <w:lang w:eastAsia="ru-RU"/>
              </w:rPr>
            </w:pPr>
          </w:p>
        </w:tc>
      </w:tr>
      <w:tr w:rsidR="00176970" w:rsidRPr="00A355D3" w14:paraId="3541AF71" w14:textId="77777777" w:rsidTr="00A9694F">
        <w:trPr>
          <w:trHeight w:val="315"/>
        </w:trPr>
        <w:tc>
          <w:tcPr>
            <w:tcW w:w="3165" w:type="dxa"/>
            <w:tcBorders>
              <w:top w:val="single" w:sz="4" w:space="0" w:color="auto"/>
              <w:left w:val="single" w:sz="4" w:space="0" w:color="auto"/>
              <w:bottom w:val="single" w:sz="4" w:space="0" w:color="auto"/>
              <w:right w:val="single" w:sz="4" w:space="0" w:color="auto"/>
            </w:tcBorders>
            <w:shd w:val="clear" w:color="auto" w:fill="auto"/>
            <w:vAlign w:val="center"/>
          </w:tcPr>
          <w:p w14:paraId="14E99821" w14:textId="77777777" w:rsidR="00176970" w:rsidRPr="00A355D3" w:rsidRDefault="00176970" w:rsidP="00176970">
            <w:pPr>
              <w:spacing w:after="0" w:line="240" w:lineRule="auto"/>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ИТОГО</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7DE09C" w14:textId="62950C5D" w:rsidR="00176970" w:rsidRPr="00A355D3" w:rsidRDefault="00176970" w:rsidP="00176970">
            <w:pPr>
              <w:spacing w:after="0" w:line="240" w:lineRule="auto"/>
              <w:jc w:val="center"/>
              <w:rPr>
                <w:rFonts w:ascii="Myriad Pro" w:eastAsia="Times New Roman" w:hAnsi="Myriad Pro"/>
                <w:b/>
                <w:bCs/>
                <w:sz w:val="18"/>
                <w:szCs w:val="18"/>
                <w:lang w:eastAsia="ru-RU"/>
              </w:rPr>
            </w:pPr>
            <w:r w:rsidRPr="00A355D3">
              <w:rPr>
                <w:rFonts w:ascii="Myriad Pro" w:eastAsia="Times New Roman" w:hAnsi="Myriad Pro"/>
                <w:b/>
                <w:bCs/>
                <w:sz w:val="18"/>
                <w:szCs w:val="18"/>
                <w:lang w:eastAsia="ru-RU"/>
              </w:rPr>
              <w:t>1</w:t>
            </w:r>
            <w:r w:rsidR="00A9694F" w:rsidRPr="00A355D3">
              <w:rPr>
                <w:rFonts w:ascii="Myriad Pro" w:eastAsia="Times New Roman" w:hAnsi="Myriad Pro"/>
                <w:b/>
                <w:bCs/>
                <w:sz w:val="18"/>
                <w:szCs w:val="18"/>
                <w:lang w:eastAsia="ru-RU"/>
              </w:rPr>
              <w:t> </w:t>
            </w:r>
            <w:r w:rsidRPr="00A355D3">
              <w:rPr>
                <w:rFonts w:ascii="Myriad Pro" w:eastAsia="Times New Roman" w:hAnsi="Myriad Pro"/>
                <w:b/>
                <w:bCs/>
                <w:sz w:val="18"/>
                <w:szCs w:val="18"/>
                <w:lang w:eastAsia="ru-RU"/>
              </w:rPr>
              <w:t>325</w:t>
            </w:r>
            <w:r w:rsidR="00A9694F" w:rsidRPr="00A355D3">
              <w:rPr>
                <w:rFonts w:ascii="Myriad Pro" w:eastAsia="Times New Roman" w:hAnsi="Myriad Pro"/>
                <w:b/>
                <w:bCs/>
                <w:sz w:val="18"/>
                <w:szCs w:val="18"/>
                <w:lang w:eastAsia="ru-RU"/>
              </w:rPr>
              <w:t> </w:t>
            </w:r>
            <w:r w:rsidRPr="00A355D3">
              <w:rPr>
                <w:rFonts w:ascii="Myriad Pro" w:eastAsia="Times New Roman" w:hAnsi="Myriad Pro"/>
                <w:b/>
                <w:bCs/>
                <w:sz w:val="18"/>
                <w:szCs w:val="18"/>
                <w:lang w:eastAsia="ru-RU"/>
              </w:rPr>
              <w:t>630,24</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81EAA78" w14:textId="0B3E733C" w:rsidR="00176970" w:rsidRPr="00A355D3" w:rsidRDefault="00176970" w:rsidP="00176970">
            <w:pPr>
              <w:spacing w:after="0" w:line="240" w:lineRule="auto"/>
              <w:jc w:val="center"/>
              <w:rPr>
                <w:rFonts w:ascii="Myriad Pro" w:eastAsia="Times New Roman" w:hAnsi="Myriad Pro"/>
                <w:b/>
                <w:bCs/>
                <w:sz w:val="18"/>
                <w:szCs w:val="18"/>
                <w:lang w:eastAsia="ru-RU"/>
              </w:rPr>
            </w:pPr>
            <w:r w:rsidRPr="00A355D3">
              <w:rPr>
                <w:rFonts w:ascii="Myriad Pro" w:eastAsia="Times New Roman" w:hAnsi="Myriad Pro"/>
                <w:b/>
                <w:bCs/>
                <w:sz w:val="18"/>
                <w:szCs w:val="18"/>
                <w:lang w:eastAsia="ru-RU"/>
              </w:rPr>
              <w:t>1</w:t>
            </w:r>
            <w:r w:rsidR="00A9694F" w:rsidRPr="00A355D3">
              <w:rPr>
                <w:rFonts w:ascii="Myriad Pro" w:eastAsia="Times New Roman" w:hAnsi="Myriad Pro"/>
                <w:b/>
                <w:bCs/>
                <w:sz w:val="18"/>
                <w:szCs w:val="18"/>
                <w:lang w:eastAsia="ru-RU"/>
              </w:rPr>
              <w:t> </w:t>
            </w:r>
            <w:r w:rsidRPr="00A355D3">
              <w:rPr>
                <w:rFonts w:ascii="Myriad Pro" w:eastAsia="Times New Roman" w:hAnsi="Myriad Pro"/>
                <w:b/>
                <w:bCs/>
                <w:sz w:val="18"/>
                <w:szCs w:val="18"/>
                <w:lang w:eastAsia="ru-RU"/>
              </w:rPr>
              <w:t>453</w:t>
            </w:r>
            <w:r w:rsidR="00A9694F" w:rsidRPr="00A355D3">
              <w:rPr>
                <w:rFonts w:ascii="Myriad Pro" w:eastAsia="Times New Roman" w:hAnsi="Myriad Pro"/>
                <w:b/>
                <w:bCs/>
                <w:sz w:val="18"/>
                <w:szCs w:val="18"/>
                <w:lang w:eastAsia="ru-RU"/>
              </w:rPr>
              <w:t> </w:t>
            </w:r>
            <w:r w:rsidRPr="00A355D3">
              <w:rPr>
                <w:rFonts w:ascii="Myriad Pro" w:eastAsia="Times New Roman" w:hAnsi="Myriad Pro"/>
                <w:b/>
                <w:bCs/>
                <w:sz w:val="18"/>
                <w:szCs w:val="18"/>
                <w:lang w:eastAsia="ru-RU"/>
              </w:rPr>
              <w:t>008,63</w:t>
            </w:r>
          </w:p>
        </w:tc>
        <w:tc>
          <w:tcPr>
            <w:tcW w:w="323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B7EA9B8" w14:textId="04B22127" w:rsidR="00176970" w:rsidRPr="00A355D3" w:rsidRDefault="00176970" w:rsidP="00176970">
            <w:pPr>
              <w:spacing w:after="0" w:line="240" w:lineRule="auto"/>
              <w:jc w:val="center"/>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127</w:t>
            </w:r>
            <w:r w:rsidR="00A9694F" w:rsidRPr="00A355D3">
              <w:rPr>
                <w:rFonts w:ascii="Myriad Pro" w:eastAsia="Times New Roman" w:hAnsi="Myriad Pro"/>
                <w:b/>
                <w:bCs/>
                <w:color w:val="000000"/>
                <w:sz w:val="18"/>
                <w:szCs w:val="18"/>
                <w:lang w:eastAsia="ru-RU"/>
              </w:rPr>
              <w:t> </w:t>
            </w:r>
            <w:r w:rsidRPr="00A355D3">
              <w:rPr>
                <w:rFonts w:ascii="Myriad Pro" w:eastAsia="Times New Roman" w:hAnsi="Myriad Pro"/>
                <w:b/>
                <w:bCs/>
                <w:color w:val="000000"/>
                <w:sz w:val="18"/>
                <w:szCs w:val="18"/>
                <w:lang w:eastAsia="ru-RU"/>
              </w:rPr>
              <w:t>378,39</w:t>
            </w:r>
          </w:p>
        </w:tc>
      </w:tr>
      <w:tr w:rsidR="00176970" w:rsidRPr="00A355D3" w14:paraId="36AC27EC" w14:textId="77777777" w:rsidTr="00A9694F">
        <w:trPr>
          <w:trHeight w:val="315"/>
        </w:trPr>
        <w:tc>
          <w:tcPr>
            <w:tcW w:w="3165" w:type="dxa"/>
            <w:tcBorders>
              <w:top w:val="single" w:sz="4" w:space="0" w:color="auto"/>
              <w:left w:val="single" w:sz="4" w:space="0" w:color="auto"/>
              <w:bottom w:val="single" w:sz="4" w:space="0" w:color="auto"/>
              <w:right w:val="single" w:sz="4" w:space="0" w:color="auto"/>
            </w:tcBorders>
            <w:shd w:val="clear" w:color="auto" w:fill="auto"/>
            <w:vAlign w:val="center"/>
          </w:tcPr>
          <w:p w14:paraId="33F45359"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ИПЦ 2016</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2E5A3E" w14:textId="0CB05EC1" w:rsidR="00176970" w:rsidRPr="00A355D3" w:rsidRDefault="00176970" w:rsidP="00176970">
            <w:pPr>
              <w:spacing w:after="0" w:line="240" w:lineRule="auto"/>
              <w:jc w:val="center"/>
              <w:rPr>
                <w:rFonts w:ascii="Myriad Pro" w:eastAsia="Times New Roman" w:hAnsi="Myriad Pro"/>
                <w:color w:val="000000"/>
                <w:sz w:val="18"/>
                <w:szCs w:val="18"/>
                <w:lang w:eastAsia="ru-RU"/>
              </w:rPr>
            </w:pP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48DF5A" w14:textId="6732388D" w:rsidR="00176970" w:rsidRPr="00A355D3" w:rsidRDefault="00176970" w:rsidP="00176970">
            <w:pPr>
              <w:spacing w:after="0" w:line="240" w:lineRule="auto"/>
              <w:jc w:val="center"/>
              <w:rPr>
                <w:rFonts w:ascii="Myriad Pro" w:eastAsia="Times New Roman" w:hAnsi="Myriad Pro"/>
                <w:color w:val="000000"/>
                <w:sz w:val="18"/>
                <w:szCs w:val="18"/>
                <w:lang w:eastAsia="ru-RU"/>
              </w:rPr>
            </w:pPr>
          </w:p>
        </w:tc>
        <w:tc>
          <w:tcPr>
            <w:tcW w:w="323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AD6FF0"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107,1%</w:t>
            </w:r>
          </w:p>
        </w:tc>
      </w:tr>
      <w:tr w:rsidR="00176970" w:rsidRPr="00A355D3" w14:paraId="5DB60A9E" w14:textId="77777777" w:rsidTr="00A9694F">
        <w:trPr>
          <w:trHeight w:val="345"/>
        </w:trPr>
        <w:tc>
          <w:tcPr>
            <w:tcW w:w="3165" w:type="dxa"/>
            <w:tcBorders>
              <w:top w:val="single" w:sz="4" w:space="0" w:color="auto"/>
              <w:left w:val="single" w:sz="4" w:space="0" w:color="auto"/>
              <w:bottom w:val="single" w:sz="4" w:space="0" w:color="auto"/>
              <w:right w:val="single" w:sz="4" w:space="0" w:color="auto"/>
            </w:tcBorders>
            <w:shd w:val="clear" w:color="auto" w:fill="auto"/>
            <w:vAlign w:val="center"/>
          </w:tcPr>
          <w:p w14:paraId="05846B7E"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ИПЦ 2017</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1C83AF" w14:textId="75711B60" w:rsidR="00176970" w:rsidRPr="00A355D3" w:rsidRDefault="00176970" w:rsidP="00176970">
            <w:pPr>
              <w:spacing w:after="0" w:line="240" w:lineRule="auto"/>
              <w:jc w:val="center"/>
              <w:rPr>
                <w:rFonts w:ascii="Myriad Pro" w:eastAsia="Times New Roman" w:hAnsi="Myriad Pro"/>
                <w:color w:val="000000"/>
                <w:sz w:val="18"/>
                <w:szCs w:val="18"/>
                <w:lang w:eastAsia="ru-RU"/>
              </w:rPr>
            </w:pP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4F4B249" w14:textId="652FCA4F" w:rsidR="00176970" w:rsidRPr="00A355D3" w:rsidRDefault="00176970" w:rsidP="00176970">
            <w:pPr>
              <w:spacing w:after="0" w:line="240" w:lineRule="auto"/>
              <w:jc w:val="center"/>
              <w:rPr>
                <w:rFonts w:ascii="Myriad Pro" w:eastAsia="Times New Roman" w:hAnsi="Myriad Pro"/>
                <w:color w:val="000000"/>
                <w:sz w:val="18"/>
                <w:szCs w:val="18"/>
                <w:lang w:eastAsia="ru-RU"/>
              </w:rPr>
            </w:pPr>
          </w:p>
        </w:tc>
        <w:tc>
          <w:tcPr>
            <w:tcW w:w="323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68489B"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104,7%</w:t>
            </w:r>
          </w:p>
        </w:tc>
      </w:tr>
      <w:tr w:rsidR="00176970" w:rsidRPr="00A355D3" w14:paraId="0B06CB08" w14:textId="77777777" w:rsidTr="00A9694F">
        <w:trPr>
          <w:trHeight w:val="315"/>
        </w:trPr>
        <w:tc>
          <w:tcPr>
            <w:tcW w:w="3165" w:type="dxa"/>
            <w:tcBorders>
              <w:top w:val="single" w:sz="4" w:space="0" w:color="auto"/>
              <w:left w:val="single" w:sz="8" w:space="0" w:color="auto"/>
              <w:bottom w:val="single" w:sz="8" w:space="0" w:color="auto"/>
              <w:right w:val="single" w:sz="8" w:space="0" w:color="auto"/>
            </w:tcBorders>
            <w:shd w:val="clear" w:color="auto" w:fill="auto"/>
            <w:vAlign w:val="center"/>
          </w:tcPr>
          <w:p w14:paraId="2BC244F6" w14:textId="77777777" w:rsidR="00176970" w:rsidRPr="00A355D3" w:rsidRDefault="00176970" w:rsidP="00176970">
            <w:pPr>
              <w:spacing w:after="0" w:line="240" w:lineRule="auto"/>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Сумма с учетом ИПЦ, тыс. руб.</w:t>
            </w:r>
          </w:p>
        </w:tc>
        <w:tc>
          <w:tcPr>
            <w:tcW w:w="1559" w:type="dxa"/>
            <w:tcBorders>
              <w:top w:val="single" w:sz="4" w:space="0" w:color="auto"/>
              <w:left w:val="nil"/>
              <w:bottom w:val="single" w:sz="8" w:space="0" w:color="auto"/>
              <w:right w:val="single" w:sz="8" w:space="0" w:color="auto"/>
            </w:tcBorders>
            <w:shd w:val="clear" w:color="auto" w:fill="auto"/>
            <w:noWrap/>
            <w:vAlign w:val="center"/>
          </w:tcPr>
          <w:p w14:paraId="56DC6AFB" w14:textId="61B6CC52" w:rsidR="00176970" w:rsidRPr="00A355D3" w:rsidRDefault="00176970" w:rsidP="00176970">
            <w:pPr>
              <w:spacing w:after="0" w:line="240" w:lineRule="auto"/>
              <w:jc w:val="center"/>
              <w:rPr>
                <w:rFonts w:ascii="Myriad Pro" w:eastAsia="Times New Roman" w:hAnsi="Myriad Pro"/>
                <w:color w:val="000000"/>
                <w:sz w:val="18"/>
                <w:szCs w:val="18"/>
                <w:lang w:eastAsia="ru-RU"/>
              </w:rPr>
            </w:pPr>
          </w:p>
        </w:tc>
        <w:tc>
          <w:tcPr>
            <w:tcW w:w="1417" w:type="dxa"/>
            <w:tcBorders>
              <w:top w:val="single" w:sz="4" w:space="0" w:color="auto"/>
              <w:left w:val="nil"/>
              <w:bottom w:val="single" w:sz="8" w:space="0" w:color="auto"/>
              <w:right w:val="single" w:sz="8" w:space="0" w:color="auto"/>
            </w:tcBorders>
            <w:shd w:val="clear" w:color="auto" w:fill="auto"/>
            <w:noWrap/>
            <w:vAlign w:val="center"/>
          </w:tcPr>
          <w:p w14:paraId="61010250" w14:textId="0F343A8C" w:rsidR="00176970" w:rsidRPr="00A355D3" w:rsidRDefault="00176970" w:rsidP="00176970">
            <w:pPr>
              <w:spacing w:after="0" w:line="240" w:lineRule="auto"/>
              <w:jc w:val="center"/>
              <w:rPr>
                <w:rFonts w:ascii="Myriad Pro" w:eastAsia="Times New Roman" w:hAnsi="Myriad Pro"/>
                <w:color w:val="000000"/>
                <w:sz w:val="18"/>
                <w:szCs w:val="18"/>
                <w:lang w:eastAsia="ru-RU"/>
              </w:rPr>
            </w:pPr>
          </w:p>
        </w:tc>
        <w:tc>
          <w:tcPr>
            <w:tcW w:w="3236" w:type="dxa"/>
            <w:tcBorders>
              <w:top w:val="single" w:sz="4" w:space="0" w:color="auto"/>
              <w:left w:val="nil"/>
              <w:bottom w:val="single" w:sz="8" w:space="0" w:color="auto"/>
              <w:right w:val="single" w:sz="8" w:space="0" w:color="auto"/>
            </w:tcBorders>
            <w:shd w:val="clear" w:color="auto" w:fill="auto"/>
            <w:noWrap/>
            <w:vAlign w:val="center"/>
          </w:tcPr>
          <w:p w14:paraId="7EC29CD0"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142 834,10</w:t>
            </w:r>
          </w:p>
        </w:tc>
      </w:tr>
    </w:tbl>
    <w:p w14:paraId="1EA7A1F0" w14:textId="77777777" w:rsidR="00176970" w:rsidRPr="00A355D3" w:rsidRDefault="00176970" w:rsidP="00176970">
      <w:pPr>
        <w:spacing w:after="0" w:line="360" w:lineRule="auto"/>
        <w:ind w:firstLine="567"/>
        <w:jc w:val="both"/>
        <w:rPr>
          <w:rFonts w:ascii="Myriad Pro" w:hAnsi="Myriad Pro"/>
          <w:bCs/>
          <w:sz w:val="26"/>
          <w:szCs w:val="26"/>
        </w:rPr>
      </w:pPr>
    </w:p>
    <w:p w14:paraId="1FFC383A" w14:textId="77777777" w:rsidR="00176970" w:rsidRPr="00A355D3" w:rsidRDefault="00176970" w:rsidP="00176970">
      <w:pPr>
        <w:spacing w:after="0" w:line="360" w:lineRule="auto"/>
        <w:contextualSpacing/>
        <w:jc w:val="both"/>
        <w:rPr>
          <w:rFonts w:ascii="Myriad Pro" w:hAnsi="Myriad Pro"/>
          <w:b/>
          <w:bCs/>
          <w:sz w:val="26"/>
          <w:szCs w:val="26"/>
          <w:lang w:eastAsia="ru-RU"/>
        </w:rPr>
      </w:pPr>
      <w:r w:rsidRPr="00A355D3">
        <w:rPr>
          <w:rFonts w:ascii="Myriad Pro" w:hAnsi="Myriad Pro"/>
          <w:b/>
          <w:bCs/>
          <w:sz w:val="26"/>
          <w:szCs w:val="26"/>
          <w:lang w:eastAsia="ru-RU"/>
        </w:rPr>
        <w:t>ПОЗИЦИЯ ИСПОЛНИТЕЛЯ</w:t>
      </w:r>
    </w:p>
    <w:p w14:paraId="2A05B9DA" w14:textId="77777777" w:rsidR="00176970" w:rsidRPr="00A355D3" w:rsidRDefault="00176970" w:rsidP="00176970">
      <w:pPr>
        <w:spacing w:after="0" w:line="360" w:lineRule="auto"/>
        <w:ind w:firstLine="567"/>
        <w:jc w:val="both"/>
        <w:rPr>
          <w:rFonts w:ascii="Myriad Pro" w:hAnsi="Myriad Pro"/>
          <w:sz w:val="26"/>
          <w:szCs w:val="26"/>
        </w:rPr>
      </w:pPr>
      <w:r w:rsidRPr="00A355D3">
        <w:rPr>
          <w:rFonts w:ascii="Myriad Pro" w:hAnsi="Myriad Pro"/>
          <w:sz w:val="26"/>
          <w:szCs w:val="26"/>
        </w:rPr>
        <w:t xml:space="preserve">Филиалом «Псковэнерго» величина компенсации операционных расходов в связи с изменением фактического индекса инфляции и объема условных единиц по отношению к учтенным при установлении тарифов на 2015 год значениям без учета применения индексов инфляции заявлена в размере 216 624,38 тыс. руб. </w:t>
      </w:r>
    </w:p>
    <w:p w14:paraId="38B79D30" w14:textId="77777777" w:rsidR="00176970" w:rsidRPr="00A355D3" w:rsidRDefault="00176970" w:rsidP="00176970">
      <w:pPr>
        <w:spacing w:after="0" w:line="360" w:lineRule="auto"/>
        <w:ind w:firstLine="567"/>
        <w:jc w:val="both"/>
        <w:rPr>
          <w:rFonts w:ascii="Myriad Pro" w:hAnsi="Myriad Pro"/>
          <w:sz w:val="26"/>
          <w:szCs w:val="26"/>
        </w:rPr>
      </w:pPr>
      <w:r w:rsidRPr="00A355D3">
        <w:rPr>
          <w:rFonts w:ascii="Myriad Pro" w:hAnsi="Myriad Pro"/>
          <w:sz w:val="26"/>
          <w:szCs w:val="26"/>
        </w:rPr>
        <w:t>Госкомитетом Псковской области величина компенсации операционных расходов в связи с изменением фактического индекса инфляции и объема условных единиц по отношению к учтенным при установлении тарифов на 2015 год значениям без учета применения индексов инфляции учтена в размере 127 378,39 тыс. руб.</w:t>
      </w:r>
    </w:p>
    <w:p w14:paraId="77160EBB" w14:textId="77777777" w:rsidR="00176970" w:rsidRPr="00A355D3" w:rsidRDefault="00176970" w:rsidP="00176970">
      <w:pPr>
        <w:spacing w:after="0" w:line="360" w:lineRule="auto"/>
        <w:ind w:firstLine="567"/>
        <w:jc w:val="both"/>
        <w:rPr>
          <w:rFonts w:ascii="Myriad Pro" w:hAnsi="Myriad Pro"/>
          <w:sz w:val="26"/>
          <w:szCs w:val="26"/>
        </w:rPr>
      </w:pPr>
      <w:r w:rsidRPr="00A355D3">
        <w:rPr>
          <w:rFonts w:ascii="Myriad Pro" w:hAnsi="Myriad Pro"/>
          <w:sz w:val="26"/>
          <w:szCs w:val="26"/>
        </w:rPr>
        <w:t xml:space="preserve">Филиалом при расчете корректировки необходимой валовой выручки за 2015 год величина операционных расходов принята в расчет по факту 2014 года. В соответствии с Методическими указаниями в расчет принимается величина операционных расходов, учтенная при корректировке величины операционных </w:t>
      </w:r>
      <w:r w:rsidRPr="00A355D3">
        <w:rPr>
          <w:rFonts w:ascii="Myriad Pro" w:hAnsi="Myriad Pro"/>
          <w:sz w:val="26"/>
          <w:szCs w:val="26"/>
        </w:rPr>
        <w:lastRenderedPageBreak/>
        <w:t xml:space="preserve">расходов, включаемых в необходимую валовую выручку регулируемой организации на очередной расчетный год долгосрочного периода регулирования. </w:t>
      </w:r>
    </w:p>
    <w:p w14:paraId="24400309" w14:textId="29A03C78" w:rsidR="00176970" w:rsidRPr="00A355D3" w:rsidRDefault="00176970" w:rsidP="00176970">
      <w:pPr>
        <w:spacing w:after="0" w:line="360" w:lineRule="auto"/>
        <w:ind w:firstLine="567"/>
        <w:contextualSpacing/>
        <w:jc w:val="both"/>
        <w:rPr>
          <w:rFonts w:ascii="Myriad Pro" w:hAnsi="Myriad Pro"/>
          <w:sz w:val="26"/>
          <w:szCs w:val="26"/>
        </w:rPr>
      </w:pPr>
      <w:r w:rsidRPr="00A355D3">
        <w:rPr>
          <w:rFonts w:ascii="Myriad Pro" w:hAnsi="Myriad Pro"/>
          <w:sz w:val="26"/>
          <w:szCs w:val="26"/>
        </w:rPr>
        <w:t xml:space="preserve">Фактический объем условных единиц филиалом </w:t>
      </w:r>
      <w:r w:rsidR="00712B4A" w:rsidRPr="00A355D3">
        <w:rPr>
          <w:rFonts w:ascii="Myriad Pro" w:hAnsi="Myriad Pro"/>
          <w:sz w:val="26"/>
          <w:szCs w:val="26"/>
        </w:rPr>
        <w:t>ПАО </w:t>
      </w:r>
      <w:r w:rsidRPr="00A355D3">
        <w:rPr>
          <w:rFonts w:ascii="Myriad Pro" w:hAnsi="Myriad Pro"/>
          <w:sz w:val="26"/>
          <w:szCs w:val="26"/>
        </w:rPr>
        <w:t xml:space="preserve">«МРСК Северо-Запада» «Псковэнерго» принят в размере 193 126,7 у.е. с учетом условных единиц всего сетевого комплекса. </w:t>
      </w:r>
    </w:p>
    <w:p w14:paraId="46C147B6" w14:textId="77777777" w:rsidR="00176970" w:rsidRPr="00A355D3" w:rsidRDefault="00176970" w:rsidP="00176970">
      <w:pPr>
        <w:spacing w:after="0" w:line="360" w:lineRule="auto"/>
        <w:ind w:firstLine="567"/>
        <w:contextualSpacing/>
        <w:jc w:val="both"/>
        <w:rPr>
          <w:rFonts w:ascii="Myriad Pro" w:hAnsi="Myriad Pro"/>
          <w:sz w:val="26"/>
          <w:szCs w:val="26"/>
        </w:rPr>
      </w:pPr>
      <w:r w:rsidRPr="00A355D3">
        <w:rPr>
          <w:rFonts w:ascii="Myriad Pro" w:hAnsi="Myriad Pro"/>
          <w:sz w:val="26"/>
          <w:szCs w:val="26"/>
        </w:rPr>
        <w:t>Фактический объем условных единиц Государственным комитетом Псковской области по тарифам и энергетике принят в размере 183 449,9 у.е. В протоколе заседания коллегии от 30.12.2016 г. №64 не представлено обоснование отклонения принятого объема условных единиц от заявленного сетевой организации, отсутствует пообъектный расчет у.е.</w:t>
      </w:r>
    </w:p>
    <w:p w14:paraId="7FE8E9FB" w14:textId="77777777" w:rsidR="00176970" w:rsidRPr="00A355D3" w:rsidRDefault="00176970" w:rsidP="00176970">
      <w:pPr>
        <w:spacing w:after="0" w:line="360" w:lineRule="auto"/>
        <w:ind w:firstLine="567"/>
        <w:contextualSpacing/>
        <w:jc w:val="both"/>
        <w:rPr>
          <w:rFonts w:ascii="Myriad Pro" w:hAnsi="Myriad Pro"/>
          <w:sz w:val="26"/>
          <w:szCs w:val="26"/>
        </w:rPr>
      </w:pPr>
      <w:r w:rsidRPr="00A355D3">
        <w:rPr>
          <w:rFonts w:ascii="Myriad Pro" w:hAnsi="Myriad Pro"/>
          <w:sz w:val="26"/>
          <w:szCs w:val="26"/>
        </w:rPr>
        <w:t>В соответствии с протоколом заседания коллегии Государственного комитета Псковской области по тарифам и энергетике от 29.12.2015 № 65 из общего объема условных единиц сетевой организации, Госкомитет исключает условные единицы по электросчетчикам. Согласно Постановлению Государственного комитета ССР по труду и социальным вопросам от 03.11.1986 №458/26-58, условные единицы по электросчетчикам учитываются только по предприятиям электрических сетей, выполняющих в числе других функцию электросбытовой компании.</w:t>
      </w:r>
    </w:p>
    <w:p w14:paraId="25652C5C" w14:textId="431C09C5" w:rsidR="00176970" w:rsidRPr="00A355D3" w:rsidRDefault="00176970" w:rsidP="00176970">
      <w:pPr>
        <w:spacing w:after="0" w:line="360" w:lineRule="auto"/>
        <w:ind w:firstLine="567"/>
        <w:jc w:val="both"/>
        <w:rPr>
          <w:rFonts w:ascii="Myriad Pro" w:hAnsi="Myriad Pro"/>
          <w:sz w:val="26"/>
          <w:szCs w:val="26"/>
        </w:rPr>
      </w:pPr>
      <w:r w:rsidRPr="00A355D3">
        <w:rPr>
          <w:rFonts w:ascii="Myriad Pro" w:hAnsi="Myriad Pro"/>
          <w:sz w:val="26"/>
          <w:szCs w:val="26"/>
        </w:rPr>
        <w:t xml:space="preserve">Исходя из вышеизложенного, Исполнителем принят в расчет объем условных единиц на основании информации, об объёме обслуживания электрических сетей в условных единицах филиала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 по состоянию на 01.01.2016 г</w:t>
      </w:r>
    </w:p>
    <w:p w14:paraId="356387BC" w14:textId="0C562539" w:rsidR="00176970" w:rsidRDefault="00176970" w:rsidP="00176970">
      <w:pPr>
        <w:spacing w:after="0" w:line="360" w:lineRule="auto"/>
        <w:ind w:firstLine="567"/>
        <w:jc w:val="both"/>
        <w:rPr>
          <w:rFonts w:ascii="Myriad Pro" w:hAnsi="Myriad Pro"/>
          <w:sz w:val="26"/>
          <w:szCs w:val="26"/>
        </w:rPr>
      </w:pPr>
      <w:r w:rsidRPr="00A355D3">
        <w:rPr>
          <w:rFonts w:ascii="Myriad Pro" w:hAnsi="Myriad Pro"/>
          <w:sz w:val="26"/>
          <w:szCs w:val="26"/>
        </w:rPr>
        <w:t>Расчет величины компенсации операционных расходов в связи с изменением фактического индекса инфляции и объема условных единиц по отношению к учтенным при установлении тарифов на 2015 год значениям, учитываемой в необходимой валовой выручке на 2017 год, произведенный филиалом «Псковэнерго», Госкомитетом Псковской области и Исполнителем приведен в таблице.</w:t>
      </w:r>
    </w:p>
    <w:p w14:paraId="5FDEAAC3" w14:textId="77777777" w:rsidR="00032879" w:rsidRPr="00A355D3" w:rsidRDefault="00032879" w:rsidP="00176970">
      <w:pPr>
        <w:spacing w:after="0" w:line="360" w:lineRule="auto"/>
        <w:ind w:firstLine="567"/>
        <w:jc w:val="both"/>
        <w:rPr>
          <w:rFonts w:ascii="Myriad Pro" w:hAnsi="Myriad Pro"/>
          <w:sz w:val="26"/>
          <w:szCs w:val="26"/>
        </w:rPr>
      </w:pPr>
    </w:p>
    <w:tbl>
      <w:tblPr>
        <w:tblW w:w="5000" w:type="pct"/>
        <w:tblLook w:val="04A0" w:firstRow="1" w:lastRow="0" w:firstColumn="1" w:lastColumn="0" w:noHBand="0" w:noVBand="1"/>
      </w:tblPr>
      <w:tblGrid>
        <w:gridCol w:w="5123"/>
        <w:gridCol w:w="1836"/>
        <w:gridCol w:w="1430"/>
        <w:gridCol w:w="1515"/>
      </w:tblGrid>
      <w:tr w:rsidR="00176970" w:rsidRPr="00A355D3" w14:paraId="68A78968" w14:textId="77777777" w:rsidTr="005A6A84">
        <w:trPr>
          <w:trHeight w:val="900"/>
          <w:tblHeader/>
        </w:trPr>
        <w:tc>
          <w:tcPr>
            <w:tcW w:w="2586" w:type="pct"/>
            <w:tcBorders>
              <w:top w:val="nil"/>
              <w:left w:val="single" w:sz="4" w:space="0" w:color="FFFFFF"/>
              <w:bottom w:val="single" w:sz="4" w:space="0" w:color="FFFFFF"/>
              <w:right w:val="single" w:sz="4" w:space="0" w:color="FFFFFF"/>
            </w:tcBorders>
            <w:shd w:val="clear" w:color="000000" w:fill="4F6228"/>
            <w:vAlign w:val="center"/>
          </w:tcPr>
          <w:p w14:paraId="465B079F" w14:textId="77777777" w:rsidR="00176970" w:rsidRPr="00A355D3" w:rsidRDefault="00176970" w:rsidP="00176970">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lastRenderedPageBreak/>
              <w:t>Показатель</w:t>
            </w:r>
          </w:p>
        </w:tc>
        <w:tc>
          <w:tcPr>
            <w:tcW w:w="927" w:type="pct"/>
            <w:tcBorders>
              <w:top w:val="nil"/>
              <w:left w:val="nil"/>
              <w:bottom w:val="single" w:sz="4" w:space="0" w:color="FFFFFF"/>
              <w:right w:val="single" w:sz="4" w:space="0" w:color="FFFFFF"/>
            </w:tcBorders>
            <w:shd w:val="clear" w:color="000000" w:fill="4F6228"/>
            <w:vAlign w:val="center"/>
          </w:tcPr>
          <w:p w14:paraId="2D402DD0" w14:textId="6FA676BE" w:rsidR="00176970" w:rsidRPr="00A355D3" w:rsidRDefault="005A6A84" w:rsidP="00176970">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П</w:t>
            </w:r>
            <w:r w:rsidR="00176970" w:rsidRPr="00A355D3">
              <w:rPr>
                <w:rFonts w:ascii="Myriad Pro" w:eastAsia="Times New Roman" w:hAnsi="Myriad Pro" w:cs="Calibri"/>
                <w:b/>
                <w:bCs/>
                <w:color w:val="FFFFFF"/>
                <w:sz w:val="18"/>
                <w:szCs w:val="18"/>
                <w:lang w:eastAsia="ru-RU"/>
              </w:rPr>
              <w:t>редложение сетевой организации</w:t>
            </w:r>
          </w:p>
        </w:tc>
        <w:tc>
          <w:tcPr>
            <w:tcW w:w="722" w:type="pct"/>
            <w:tcBorders>
              <w:top w:val="nil"/>
              <w:left w:val="nil"/>
              <w:bottom w:val="single" w:sz="4" w:space="0" w:color="FFFFFF"/>
              <w:right w:val="single" w:sz="4" w:space="0" w:color="FFFFFF"/>
            </w:tcBorders>
            <w:shd w:val="clear" w:color="000000" w:fill="4F6228"/>
            <w:vAlign w:val="center"/>
          </w:tcPr>
          <w:p w14:paraId="122A503E" w14:textId="3923E6DF" w:rsidR="00176970" w:rsidRPr="00A355D3" w:rsidRDefault="005A6A84" w:rsidP="00176970">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П</w:t>
            </w:r>
            <w:r w:rsidR="00176970" w:rsidRPr="00A355D3">
              <w:rPr>
                <w:rFonts w:ascii="Myriad Pro" w:eastAsia="Times New Roman" w:hAnsi="Myriad Pro" w:cs="Calibri"/>
                <w:b/>
                <w:bCs/>
                <w:color w:val="FFFFFF"/>
                <w:sz w:val="18"/>
                <w:szCs w:val="18"/>
                <w:lang w:eastAsia="ru-RU"/>
              </w:rPr>
              <w:t>редложение эксперта</w:t>
            </w:r>
          </w:p>
        </w:tc>
        <w:tc>
          <w:tcPr>
            <w:tcW w:w="765" w:type="pct"/>
            <w:tcBorders>
              <w:top w:val="nil"/>
              <w:left w:val="nil"/>
              <w:bottom w:val="single" w:sz="4" w:space="0" w:color="FFFFFF"/>
              <w:right w:val="single" w:sz="4" w:space="0" w:color="FFFFFF"/>
            </w:tcBorders>
            <w:shd w:val="clear" w:color="000000" w:fill="4F6228"/>
            <w:vAlign w:val="center"/>
          </w:tcPr>
          <w:p w14:paraId="7C551F87" w14:textId="4F48BB6E" w:rsidR="00176970" w:rsidRPr="00A355D3" w:rsidRDefault="005A6A84" w:rsidP="00176970">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Р</w:t>
            </w:r>
            <w:r w:rsidR="00176970" w:rsidRPr="00A355D3">
              <w:rPr>
                <w:rFonts w:ascii="Myriad Pro" w:eastAsia="Times New Roman" w:hAnsi="Myriad Pro" w:cs="Calibri"/>
                <w:b/>
                <w:bCs/>
                <w:color w:val="FFFFFF"/>
                <w:sz w:val="18"/>
                <w:szCs w:val="18"/>
                <w:lang w:eastAsia="ru-RU"/>
              </w:rPr>
              <w:t>асчет исполнителя</w:t>
            </w:r>
          </w:p>
        </w:tc>
      </w:tr>
      <w:tr w:rsidR="00176970" w:rsidRPr="00A355D3" w14:paraId="0F05DE2C" w14:textId="77777777" w:rsidTr="005A6A84">
        <w:trPr>
          <w:trHeight w:val="300"/>
        </w:trPr>
        <w:tc>
          <w:tcPr>
            <w:tcW w:w="2586" w:type="pct"/>
            <w:tcBorders>
              <w:top w:val="nil"/>
              <w:left w:val="single" w:sz="4" w:space="0" w:color="auto"/>
              <w:bottom w:val="single" w:sz="4" w:space="0" w:color="auto"/>
              <w:right w:val="single" w:sz="4" w:space="0" w:color="auto"/>
            </w:tcBorders>
            <w:shd w:val="clear" w:color="auto" w:fill="auto"/>
            <w:noWrap/>
            <w:vAlign w:val="bottom"/>
          </w:tcPr>
          <w:p w14:paraId="7E4F5549" w14:textId="77777777" w:rsidR="00176970" w:rsidRPr="00A355D3" w:rsidRDefault="00176970" w:rsidP="00176970">
            <w:pPr>
              <w:spacing w:after="0" w:line="240" w:lineRule="auto"/>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Истекший год долгосрочного периода регулирования (i-2)</w:t>
            </w:r>
          </w:p>
        </w:tc>
        <w:tc>
          <w:tcPr>
            <w:tcW w:w="927" w:type="pct"/>
            <w:tcBorders>
              <w:top w:val="nil"/>
              <w:left w:val="nil"/>
              <w:bottom w:val="single" w:sz="4" w:space="0" w:color="auto"/>
              <w:right w:val="single" w:sz="4" w:space="0" w:color="auto"/>
            </w:tcBorders>
            <w:shd w:val="clear" w:color="auto" w:fill="auto"/>
            <w:noWrap/>
            <w:vAlign w:val="bottom"/>
          </w:tcPr>
          <w:p w14:paraId="4487D10C" w14:textId="77777777"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 </w:t>
            </w:r>
          </w:p>
        </w:tc>
        <w:tc>
          <w:tcPr>
            <w:tcW w:w="722" w:type="pct"/>
            <w:tcBorders>
              <w:top w:val="nil"/>
              <w:left w:val="nil"/>
              <w:bottom w:val="single" w:sz="4" w:space="0" w:color="auto"/>
              <w:right w:val="single" w:sz="4" w:space="0" w:color="auto"/>
            </w:tcBorders>
            <w:shd w:val="clear" w:color="auto" w:fill="auto"/>
            <w:noWrap/>
            <w:vAlign w:val="bottom"/>
          </w:tcPr>
          <w:p w14:paraId="296B9932" w14:textId="77777777"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 </w:t>
            </w:r>
          </w:p>
        </w:tc>
        <w:tc>
          <w:tcPr>
            <w:tcW w:w="765" w:type="pct"/>
            <w:tcBorders>
              <w:top w:val="nil"/>
              <w:left w:val="nil"/>
              <w:bottom w:val="single" w:sz="4" w:space="0" w:color="auto"/>
              <w:right w:val="single" w:sz="4" w:space="0" w:color="auto"/>
            </w:tcBorders>
            <w:shd w:val="clear" w:color="auto" w:fill="auto"/>
            <w:noWrap/>
            <w:vAlign w:val="bottom"/>
          </w:tcPr>
          <w:p w14:paraId="1FE0D2DB" w14:textId="77777777"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 </w:t>
            </w:r>
          </w:p>
        </w:tc>
      </w:tr>
      <w:tr w:rsidR="00176970" w:rsidRPr="00A355D3" w14:paraId="19DC7155" w14:textId="77777777" w:rsidTr="005A6A84">
        <w:trPr>
          <w:trHeight w:val="469"/>
        </w:trPr>
        <w:tc>
          <w:tcPr>
            <w:tcW w:w="2586" w:type="pct"/>
            <w:tcBorders>
              <w:top w:val="single" w:sz="4" w:space="0" w:color="auto"/>
              <w:left w:val="single" w:sz="4" w:space="0" w:color="auto"/>
              <w:bottom w:val="single" w:sz="4" w:space="0" w:color="auto"/>
              <w:right w:val="single" w:sz="4" w:space="0" w:color="auto"/>
            </w:tcBorders>
            <w:shd w:val="clear" w:color="auto" w:fill="auto"/>
            <w:vAlign w:val="bottom"/>
          </w:tcPr>
          <w:p w14:paraId="6F2903D1" w14:textId="77777777"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Подконтрольные расходы, учтенные в i-3 году долгосрочного периода регулирования, тыс. руб.</w:t>
            </w:r>
          </w:p>
        </w:tc>
        <w:tc>
          <w:tcPr>
            <w:tcW w:w="927" w:type="pct"/>
            <w:tcBorders>
              <w:top w:val="single" w:sz="4" w:space="0" w:color="auto"/>
              <w:left w:val="nil"/>
              <w:bottom w:val="single" w:sz="4" w:space="0" w:color="auto"/>
              <w:right w:val="single" w:sz="4" w:space="0" w:color="auto"/>
            </w:tcBorders>
            <w:shd w:val="clear" w:color="auto" w:fill="auto"/>
            <w:noWrap/>
            <w:vAlign w:val="bottom"/>
          </w:tcPr>
          <w:p w14:paraId="13844DDB"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1 376 934</w:t>
            </w:r>
          </w:p>
        </w:tc>
        <w:tc>
          <w:tcPr>
            <w:tcW w:w="722" w:type="pct"/>
            <w:tcBorders>
              <w:top w:val="single" w:sz="4" w:space="0" w:color="auto"/>
              <w:left w:val="nil"/>
              <w:bottom w:val="single" w:sz="4" w:space="0" w:color="auto"/>
              <w:right w:val="single" w:sz="4" w:space="0" w:color="auto"/>
            </w:tcBorders>
            <w:shd w:val="clear" w:color="auto" w:fill="auto"/>
            <w:noWrap/>
            <w:vAlign w:val="bottom"/>
          </w:tcPr>
          <w:p w14:paraId="55AB97CF"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1 284 375,61</w:t>
            </w:r>
          </w:p>
        </w:tc>
        <w:tc>
          <w:tcPr>
            <w:tcW w:w="765" w:type="pct"/>
            <w:tcBorders>
              <w:top w:val="single" w:sz="4" w:space="0" w:color="auto"/>
              <w:left w:val="nil"/>
              <w:bottom w:val="single" w:sz="4" w:space="0" w:color="auto"/>
              <w:right w:val="single" w:sz="4" w:space="0" w:color="auto"/>
            </w:tcBorders>
            <w:shd w:val="clear" w:color="auto" w:fill="auto"/>
            <w:noWrap/>
            <w:vAlign w:val="bottom"/>
          </w:tcPr>
          <w:p w14:paraId="32EBC474"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1 284 375,61</w:t>
            </w:r>
          </w:p>
        </w:tc>
      </w:tr>
      <w:tr w:rsidR="00176970" w:rsidRPr="00A355D3" w14:paraId="1F76A8B2" w14:textId="77777777" w:rsidTr="005A6A84">
        <w:trPr>
          <w:trHeight w:val="300"/>
        </w:trPr>
        <w:tc>
          <w:tcPr>
            <w:tcW w:w="2586" w:type="pct"/>
            <w:tcBorders>
              <w:top w:val="nil"/>
              <w:left w:val="single" w:sz="4" w:space="0" w:color="auto"/>
              <w:bottom w:val="single" w:sz="4" w:space="0" w:color="auto"/>
              <w:right w:val="single" w:sz="4" w:space="0" w:color="auto"/>
            </w:tcBorders>
            <w:shd w:val="clear" w:color="auto" w:fill="auto"/>
            <w:vAlign w:val="bottom"/>
          </w:tcPr>
          <w:p w14:paraId="38F47F87" w14:textId="77777777"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Индекс потребительских цен, %</w:t>
            </w:r>
          </w:p>
        </w:tc>
        <w:tc>
          <w:tcPr>
            <w:tcW w:w="927" w:type="pct"/>
            <w:tcBorders>
              <w:top w:val="nil"/>
              <w:left w:val="nil"/>
              <w:bottom w:val="single" w:sz="4" w:space="0" w:color="auto"/>
              <w:right w:val="single" w:sz="4" w:space="0" w:color="auto"/>
            </w:tcBorders>
            <w:shd w:val="clear" w:color="auto" w:fill="auto"/>
            <w:noWrap/>
            <w:vAlign w:val="bottom"/>
          </w:tcPr>
          <w:p w14:paraId="16CD39FC"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15,40%</w:t>
            </w:r>
          </w:p>
        </w:tc>
        <w:tc>
          <w:tcPr>
            <w:tcW w:w="722" w:type="pct"/>
            <w:tcBorders>
              <w:top w:val="nil"/>
              <w:left w:val="nil"/>
              <w:bottom w:val="single" w:sz="4" w:space="0" w:color="auto"/>
              <w:right w:val="single" w:sz="4" w:space="0" w:color="auto"/>
            </w:tcBorders>
            <w:shd w:val="clear" w:color="auto" w:fill="auto"/>
            <w:noWrap/>
            <w:vAlign w:val="bottom"/>
          </w:tcPr>
          <w:p w14:paraId="5A362727"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15,50%</w:t>
            </w:r>
          </w:p>
        </w:tc>
        <w:tc>
          <w:tcPr>
            <w:tcW w:w="765" w:type="pct"/>
            <w:tcBorders>
              <w:top w:val="nil"/>
              <w:left w:val="nil"/>
              <w:bottom w:val="single" w:sz="4" w:space="0" w:color="auto"/>
              <w:right w:val="single" w:sz="4" w:space="0" w:color="auto"/>
            </w:tcBorders>
            <w:shd w:val="clear" w:color="auto" w:fill="auto"/>
            <w:noWrap/>
            <w:vAlign w:val="bottom"/>
          </w:tcPr>
          <w:p w14:paraId="6A88DC41"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15,50%</w:t>
            </w:r>
          </w:p>
        </w:tc>
      </w:tr>
      <w:tr w:rsidR="00176970" w:rsidRPr="00A355D3" w14:paraId="61FF9BC4" w14:textId="77777777" w:rsidTr="005A6A84">
        <w:trPr>
          <w:trHeight w:val="242"/>
        </w:trPr>
        <w:tc>
          <w:tcPr>
            <w:tcW w:w="2586" w:type="pct"/>
            <w:tcBorders>
              <w:top w:val="nil"/>
              <w:left w:val="single" w:sz="4" w:space="0" w:color="auto"/>
              <w:bottom w:val="single" w:sz="4" w:space="0" w:color="auto"/>
              <w:right w:val="single" w:sz="4" w:space="0" w:color="auto"/>
            </w:tcBorders>
            <w:shd w:val="clear" w:color="auto" w:fill="auto"/>
            <w:vAlign w:val="bottom"/>
          </w:tcPr>
          <w:p w14:paraId="26326A8A" w14:textId="77777777"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Индекс эффективности подконтрольных расходов, необходимых для осуществления регулируемой деятельности, %</w:t>
            </w:r>
          </w:p>
        </w:tc>
        <w:tc>
          <w:tcPr>
            <w:tcW w:w="927" w:type="pct"/>
            <w:tcBorders>
              <w:top w:val="nil"/>
              <w:left w:val="nil"/>
              <w:bottom w:val="single" w:sz="4" w:space="0" w:color="auto"/>
              <w:right w:val="single" w:sz="4" w:space="0" w:color="auto"/>
            </w:tcBorders>
            <w:shd w:val="clear" w:color="auto" w:fill="auto"/>
            <w:noWrap/>
            <w:vAlign w:val="bottom"/>
          </w:tcPr>
          <w:p w14:paraId="772DFA9C"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3%</w:t>
            </w:r>
          </w:p>
        </w:tc>
        <w:tc>
          <w:tcPr>
            <w:tcW w:w="722" w:type="pct"/>
            <w:tcBorders>
              <w:top w:val="nil"/>
              <w:left w:val="nil"/>
              <w:bottom w:val="single" w:sz="4" w:space="0" w:color="auto"/>
              <w:right w:val="single" w:sz="4" w:space="0" w:color="auto"/>
            </w:tcBorders>
            <w:shd w:val="clear" w:color="auto" w:fill="auto"/>
            <w:noWrap/>
            <w:vAlign w:val="bottom"/>
          </w:tcPr>
          <w:p w14:paraId="39F421A4"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3%</w:t>
            </w:r>
          </w:p>
        </w:tc>
        <w:tc>
          <w:tcPr>
            <w:tcW w:w="765" w:type="pct"/>
            <w:tcBorders>
              <w:top w:val="nil"/>
              <w:left w:val="nil"/>
              <w:bottom w:val="single" w:sz="4" w:space="0" w:color="auto"/>
              <w:right w:val="single" w:sz="4" w:space="0" w:color="auto"/>
            </w:tcBorders>
            <w:shd w:val="clear" w:color="auto" w:fill="auto"/>
            <w:noWrap/>
            <w:vAlign w:val="bottom"/>
          </w:tcPr>
          <w:p w14:paraId="65BB6ADD"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3%</w:t>
            </w:r>
          </w:p>
        </w:tc>
      </w:tr>
      <w:tr w:rsidR="00176970" w:rsidRPr="00A355D3" w14:paraId="51AADD9F" w14:textId="77777777" w:rsidTr="005A6A84">
        <w:trPr>
          <w:trHeight w:val="307"/>
        </w:trPr>
        <w:tc>
          <w:tcPr>
            <w:tcW w:w="2586" w:type="pct"/>
            <w:tcBorders>
              <w:top w:val="nil"/>
              <w:left w:val="single" w:sz="4" w:space="0" w:color="auto"/>
              <w:bottom w:val="single" w:sz="4" w:space="0" w:color="auto"/>
              <w:right w:val="single" w:sz="4" w:space="0" w:color="auto"/>
            </w:tcBorders>
            <w:shd w:val="clear" w:color="auto" w:fill="auto"/>
            <w:vAlign w:val="bottom"/>
          </w:tcPr>
          <w:p w14:paraId="2607953B" w14:textId="77777777"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Количество условных единиц в i-3 году долгосрочного периода регулирования, у. е.</w:t>
            </w:r>
          </w:p>
        </w:tc>
        <w:tc>
          <w:tcPr>
            <w:tcW w:w="927" w:type="pct"/>
            <w:tcBorders>
              <w:top w:val="nil"/>
              <w:left w:val="nil"/>
              <w:bottom w:val="single" w:sz="4" w:space="0" w:color="auto"/>
              <w:right w:val="single" w:sz="4" w:space="0" w:color="auto"/>
            </w:tcBorders>
            <w:shd w:val="clear" w:color="auto" w:fill="auto"/>
            <w:noWrap/>
            <w:vAlign w:val="bottom"/>
          </w:tcPr>
          <w:p w14:paraId="0BF4C8E9"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192 969,40</w:t>
            </w:r>
          </w:p>
        </w:tc>
        <w:tc>
          <w:tcPr>
            <w:tcW w:w="722" w:type="pct"/>
            <w:tcBorders>
              <w:top w:val="nil"/>
              <w:left w:val="nil"/>
              <w:bottom w:val="single" w:sz="4" w:space="0" w:color="auto"/>
              <w:right w:val="single" w:sz="4" w:space="0" w:color="auto"/>
            </w:tcBorders>
            <w:shd w:val="clear" w:color="auto" w:fill="auto"/>
            <w:noWrap/>
            <w:vAlign w:val="bottom"/>
          </w:tcPr>
          <w:p w14:paraId="48CC4944"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181 153,85</w:t>
            </w:r>
          </w:p>
        </w:tc>
        <w:tc>
          <w:tcPr>
            <w:tcW w:w="765" w:type="pct"/>
            <w:tcBorders>
              <w:top w:val="nil"/>
              <w:left w:val="nil"/>
              <w:bottom w:val="single" w:sz="4" w:space="0" w:color="auto"/>
              <w:right w:val="single" w:sz="4" w:space="0" w:color="auto"/>
            </w:tcBorders>
            <w:shd w:val="clear" w:color="auto" w:fill="auto"/>
            <w:noWrap/>
            <w:vAlign w:val="bottom"/>
          </w:tcPr>
          <w:p w14:paraId="60239F80"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181 153,85</w:t>
            </w:r>
          </w:p>
        </w:tc>
      </w:tr>
      <w:tr w:rsidR="00176970" w:rsidRPr="00A355D3" w14:paraId="3367DDB8" w14:textId="77777777" w:rsidTr="005A6A84">
        <w:trPr>
          <w:trHeight w:val="455"/>
        </w:trPr>
        <w:tc>
          <w:tcPr>
            <w:tcW w:w="2586" w:type="pct"/>
            <w:tcBorders>
              <w:top w:val="nil"/>
              <w:left w:val="single" w:sz="4" w:space="0" w:color="auto"/>
              <w:bottom w:val="single" w:sz="4" w:space="0" w:color="auto"/>
              <w:right w:val="single" w:sz="4" w:space="0" w:color="auto"/>
            </w:tcBorders>
            <w:shd w:val="clear" w:color="auto" w:fill="auto"/>
            <w:vAlign w:val="bottom"/>
          </w:tcPr>
          <w:p w14:paraId="2304FAB9" w14:textId="77777777"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Количество условных единиц в i-2 году долгосрочного периода регулирования, у. е.</w:t>
            </w:r>
          </w:p>
        </w:tc>
        <w:tc>
          <w:tcPr>
            <w:tcW w:w="927" w:type="pct"/>
            <w:tcBorders>
              <w:top w:val="nil"/>
              <w:left w:val="nil"/>
              <w:bottom w:val="single" w:sz="4" w:space="0" w:color="auto"/>
              <w:right w:val="single" w:sz="4" w:space="0" w:color="auto"/>
            </w:tcBorders>
            <w:shd w:val="clear" w:color="auto" w:fill="auto"/>
            <w:noWrap/>
            <w:vAlign w:val="bottom"/>
          </w:tcPr>
          <w:p w14:paraId="11135C82"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193 126,69</w:t>
            </w:r>
          </w:p>
        </w:tc>
        <w:tc>
          <w:tcPr>
            <w:tcW w:w="722" w:type="pct"/>
            <w:tcBorders>
              <w:top w:val="nil"/>
              <w:left w:val="nil"/>
              <w:bottom w:val="single" w:sz="4" w:space="0" w:color="auto"/>
              <w:right w:val="single" w:sz="4" w:space="0" w:color="auto"/>
            </w:tcBorders>
            <w:shd w:val="clear" w:color="auto" w:fill="auto"/>
            <w:noWrap/>
            <w:vAlign w:val="bottom"/>
          </w:tcPr>
          <w:p w14:paraId="2ED09DC7"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183 449,90</w:t>
            </w:r>
          </w:p>
        </w:tc>
        <w:tc>
          <w:tcPr>
            <w:tcW w:w="765" w:type="pct"/>
            <w:tcBorders>
              <w:top w:val="nil"/>
              <w:left w:val="nil"/>
              <w:bottom w:val="single" w:sz="4" w:space="0" w:color="auto"/>
              <w:right w:val="single" w:sz="4" w:space="0" w:color="auto"/>
            </w:tcBorders>
            <w:shd w:val="clear" w:color="auto" w:fill="auto"/>
            <w:noWrap/>
            <w:vAlign w:val="bottom"/>
          </w:tcPr>
          <w:p w14:paraId="144197C3"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183 677,46</w:t>
            </w:r>
          </w:p>
        </w:tc>
      </w:tr>
      <w:tr w:rsidR="00176970" w:rsidRPr="00A355D3" w14:paraId="444D1C05" w14:textId="77777777" w:rsidTr="005A6A84">
        <w:trPr>
          <w:trHeight w:val="702"/>
        </w:trPr>
        <w:tc>
          <w:tcPr>
            <w:tcW w:w="2586" w:type="pct"/>
            <w:tcBorders>
              <w:top w:val="nil"/>
              <w:left w:val="single" w:sz="4" w:space="0" w:color="auto"/>
              <w:bottom w:val="single" w:sz="4" w:space="0" w:color="auto"/>
              <w:right w:val="single" w:sz="4" w:space="0" w:color="auto"/>
            </w:tcBorders>
            <w:shd w:val="clear" w:color="auto" w:fill="auto"/>
            <w:vAlign w:val="bottom"/>
          </w:tcPr>
          <w:p w14:paraId="32B1B96E" w14:textId="77777777"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Коэффициент эластичности подконтрольных расходов по количеству активов, необходимых для осуществления регулируемой деятельности</w:t>
            </w:r>
          </w:p>
        </w:tc>
        <w:tc>
          <w:tcPr>
            <w:tcW w:w="927" w:type="pct"/>
            <w:tcBorders>
              <w:top w:val="nil"/>
              <w:left w:val="nil"/>
              <w:bottom w:val="single" w:sz="4" w:space="0" w:color="auto"/>
              <w:right w:val="single" w:sz="4" w:space="0" w:color="auto"/>
            </w:tcBorders>
            <w:shd w:val="clear" w:color="auto" w:fill="auto"/>
            <w:noWrap/>
            <w:vAlign w:val="bottom"/>
          </w:tcPr>
          <w:p w14:paraId="672385C7"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0,75</w:t>
            </w:r>
          </w:p>
        </w:tc>
        <w:tc>
          <w:tcPr>
            <w:tcW w:w="722" w:type="pct"/>
            <w:tcBorders>
              <w:top w:val="nil"/>
              <w:left w:val="nil"/>
              <w:bottom w:val="single" w:sz="4" w:space="0" w:color="auto"/>
              <w:right w:val="single" w:sz="4" w:space="0" w:color="auto"/>
            </w:tcBorders>
            <w:shd w:val="clear" w:color="auto" w:fill="auto"/>
            <w:noWrap/>
            <w:vAlign w:val="bottom"/>
          </w:tcPr>
          <w:p w14:paraId="58D014CF"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0,75</w:t>
            </w:r>
          </w:p>
        </w:tc>
        <w:tc>
          <w:tcPr>
            <w:tcW w:w="765" w:type="pct"/>
            <w:tcBorders>
              <w:top w:val="nil"/>
              <w:left w:val="nil"/>
              <w:bottom w:val="single" w:sz="4" w:space="0" w:color="auto"/>
              <w:right w:val="single" w:sz="4" w:space="0" w:color="auto"/>
            </w:tcBorders>
            <w:shd w:val="clear" w:color="auto" w:fill="auto"/>
            <w:noWrap/>
            <w:vAlign w:val="bottom"/>
          </w:tcPr>
          <w:p w14:paraId="41BB2A28"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0,75</w:t>
            </w:r>
          </w:p>
        </w:tc>
      </w:tr>
      <w:tr w:rsidR="00176970" w:rsidRPr="00A355D3" w14:paraId="7C76E2E4" w14:textId="77777777" w:rsidTr="005A6A84">
        <w:trPr>
          <w:trHeight w:val="300"/>
        </w:trPr>
        <w:tc>
          <w:tcPr>
            <w:tcW w:w="2586" w:type="pct"/>
            <w:tcBorders>
              <w:top w:val="nil"/>
              <w:left w:val="single" w:sz="4" w:space="0" w:color="auto"/>
              <w:bottom w:val="single" w:sz="4" w:space="0" w:color="auto"/>
              <w:right w:val="single" w:sz="4" w:space="0" w:color="auto"/>
            </w:tcBorders>
            <w:shd w:val="clear" w:color="auto" w:fill="auto"/>
            <w:vAlign w:val="bottom"/>
          </w:tcPr>
          <w:p w14:paraId="5D38BD56" w14:textId="77777777"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Индекс изменения количества активов, %</w:t>
            </w:r>
          </w:p>
        </w:tc>
        <w:tc>
          <w:tcPr>
            <w:tcW w:w="927" w:type="pct"/>
            <w:tcBorders>
              <w:top w:val="nil"/>
              <w:left w:val="nil"/>
              <w:bottom w:val="single" w:sz="4" w:space="0" w:color="auto"/>
              <w:right w:val="single" w:sz="4" w:space="0" w:color="auto"/>
            </w:tcBorders>
            <w:shd w:val="clear" w:color="auto" w:fill="auto"/>
            <w:noWrap/>
            <w:vAlign w:val="bottom"/>
          </w:tcPr>
          <w:p w14:paraId="64C47E0E"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0,06%</w:t>
            </w:r>
          </w:p>
        </w:tc>
        <w:tc>
          <w:tcPr>
            <w:tcW w:w="722" w:type="pct"/>
            <w:tcBorders>
              <w:top w:val="nil"/>
              <w:left w:val="nil"/>
              <w:bottom w:val="single" w:sz="4" w:space="0" w:color="auto"/>
              <w:right w:val="single" w:sz="4" w:space="0" w:color="auto"/>
            </w:tcBorders>
            <w:shd w:val="clear" w:color="auto" w:fill="auto"/>
            <w:noWrap/>
            <w:vAlign w:val="bottom"/>
          </w:tcPr>
          <w:p w14:paraId="6124DBEA"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0,95%</w:t>
            </w:r>
          </w:p>
        </w:tc>
        <w:tc>
          <w:tcPr>
            <w:tcW w:w="765" w:type="pct"/>
            <w:tcBorders>
              <w:top w:val="nil"/>
              <w:left w:val="nil"/>
              <w:bottom w:val="single" w:sz="4" w:space="0" w:color="auto"/>
              <w:right w:val="single" w:sz="4" w:space="0" w:color="auto"/>
            </w:tcBorders>
            <w:shd w:val="clear" w:color="auto" w:fill="auto"/>
            <w:noWrap/>
            <w:vAlign w:val="bottom"/>
          </w:tcPr>
          <w:p w14:paraId="5E15915F"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1,04%</w:t>
            </w:r>
          </w:p>
        </w:tc>
      </w:tr>
      <w:tr w:rsidR="00176970" w:rsidRPr="00A355D3" w14:paraId="71AFA907" w14:textId="77777777" w:rsidTr="005A6A84">
        <w:trPr>
          <w:trHeight w:val="394"/>
        </w:trPr>
        <w:tc>
          <w:tcPr>
            <w:tcW w:w="2586" w:type="pct"/>
            <w:tcBorders>
              <w:top w:val="nil"/>
              <w:left w:val="single" w:sz="4" w:space="0" w:color="auto"/>
              <w:bottom w:val="single" w:sz="4" w:space="0" w:color="auto"/>
              <w:right w:val="single" w:sz="4" w:space="0" w:color="auto"/>
            </w:tcBorders>
            <w:shd w:val="clear" w:color="auto" w:fill="auto"/>
            <w:vAlign w:val="bottom"/>
          </w:tcPr>
          <w:p w14:paraId="77EB4EEB" w14:textId="77777777"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Коэффициент индексации подконтрольных расходов</w:t>
            </w:r>
          </w:p>
        </w:tc>
        <w:tc>
          <w:tcPr>
            <w:tcW w:w="927" w:type="pct"/>
            <w:tcBorders>
              <w:top w:val="nil"/>
              <w:left w:val="nil"/>
              <w:bottom w:val="single" w:sz="4" w:space="0" w:color="auto"/>
              <w:right w:val="single" w:sz="4" w:space="0" w:color="auto"/>
            </w:tcBorders>
            <w:shd w:val="clear" w:color="auto" w:fill="auto"/>
            <w:noWrap/>
            <w:vAlign w:val="bottom"/>
          </w:tcPr>
          <w:p w14:paraId="193F8496"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1,12</w:t>
            </w:r>
          </w:p>
        </w:tc>
        <w:tc>
          <w:tcPr>
            <w:tcW w:w="722" w:type="pct"/>
            <w:tcBorders>
              <w:top w:val="nil"/>
              <w:left w:val="nil"/>
              <w:bottom w:val="single" w:sz="4" w:space="0" w:color="auto"/>
              <w:right w:val="single" w:sz="4" w:space="0" w:color="auto"/>
            </w:tcBorders>
            <w:shd w:val="clear" w:color="auto" w:fill="auto"/>
            <w:noWrap/>
            <w:vAlign w:val="bottom"/>
          </w:tcPr>
          <w:p w14:paraId="34CE21AB"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1,131</w:t>
            </w:r>
          </w:p>
        </w:tc>
        <w:tc>
          <w:tcPr>
            <w:tcW w:w="765" w:type="pct"/>
            <w:tcBorders>
              <w:top w:val="nil"/>
              <w:left w:val="nil"/>
              <w:bottom w:val="single" w:sz="4" w:space="0" w:color="auto"/>
              <w:right w:val="single" w:sz="4" w:space="0" w:color="auto"/>
            </w:tcBorders>
            <w:shd w:val="clear" w:color="auto" w:fill="auto"/>
            <w:noWrap/>
            <w:vAlign w:val="bottom"/>
          </w:tcPr>
          <w:p w14:paraId="62EE7948"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1,132</w:t>
            </w:r>
          </w:p>
        </w:tc>
      </w:tr>
    </w:tbl>
    <w:p w14:paraId="7AF464A1" w14:textId="77777777" w:rsidR="00176970" w:rsidRPr="00A355D3" w:rsidRDefault="00176970" w:rsidP="00176970">
      <w:pPr>
        <w:spacing w:after="0" w:line="360" w:lineRule="auto"/>
        <w:ind w:firstLine="567"/>
        <w:jc w:val="both"/>
        <w:rPr>
          <w:rFonts w:ascii="Myriad Pro" w:hAnsi="Myriad Pro"/>
          <w:sz w:val="26"/>
          <w:szCs w:val="26"/>
        </w:rPr>
      </w:pPr>
      <w:r w:rsidRPr="00A355D3">
        <w:rPr>
          <w:rFonts w:ascii="Myriad Pro" w:hAnsi="Myriad Pro"/>
          <w:sz w:val="26"/>
          <w:szCs w:val="26"/>
        </w:rPr>
        <w:t xml:space="preserve">С учетом применения индексов инфляции, коэффициентов индексации подконтрольных расходов, компенсация операционных расходов, учитываемая при формировании необходимой валовой выручки на 2017 год по расчету Исполнителя составляет </w:t>
      </w:r>
    </w:p>
    <w:tbl>
      <w:tblPr>
        <w:tblW w:w="5000" w:type="pct"/>
        <w:tblLayout w:type="fixed"/>
        <w:tblLook w:val="0000" w:firstRow="0" w:lastRow="0" w:firstColumn="0" w:lastColumn="0" w:noHBand="0" w:noVBand="0"/>
      </w:tblPr>
      <w:tblGrid>
        <w:gridCol w:w="4663"/>
        <w:gridCol w:w="1521"/>
        <w:gridCol w:w="1474"/>
        <w:gridCol w:w="2246"/>
      </w:tblGrid>
      <w:tr w:rsidR="00176970" w:rsidRPr="00A355D3" w14:paraId="79C9D03C" w14:textId="77777777" w:rsidTr="005A6A84">
        <w:trPr>
          <w:trHeight w:val="300"/>
          <w:tblHeader/>
        </w:trPr>
        <w:tc>
          <w:tcPr>
            <w:tcW w:w="2354" w:type="pct"/>
            <w:tcBorders>
              <w:top w:val="single" w:sz="4" w:space="0" w:color="FFFFFF"/>
              <w:left w:val="single" w:sz="4" w:space="0" w:color="FFFFFF"/>
              <w:bottom w:val="single" w:sz="4" w:space="0" w:color="FFFFFF"/>
              <w:right w:val="single" w:sz="4" w:space="0" w:color="FFFFFF"/>
            </w:tcBorders>
            <w:shd w:val="clear" w:color="000000" w:fill="4F6228"/>
            <w:vAlign w:val="center"/>
          </w:tcPr>
          <w:p w14:paraId="0CC574B2" w14:textId="77777777" w:rsidR="00176970" w:rsidRPr="00A355D3" w:rsidRDefault="00176970" w:rsidP="00176970">
            <w:pPr>
              <w:spacing w:after="0" w:line="240" w:lineRule="auto"/>
              <w:jc w:val="center"/>
              <w:rPr>
                <w:rFonts w:ascii="Myriad Pro" w:eastAsia="Times New Roman" w:hAnsi="Myriad Pro"/>
                <w:bCs/>
                <w:color w:val="FFFFFF"/>
                <w:sz w:val="18"/>
                <w:szCs w:val="18"/>
                <w:lang w:eastAsia="ru-RU"/>
              </w:rPr>
            </w:pPr>
            <w:r w:rsidRPr="00A355D3">
              <w:rPr>
                <w:rFonts w:ascii="Myriad Pro" w:eastAsia="Times New Roman" w:hAnsi="Myriad Pro"/>
                <w:bCs/>
                <w:color w:val="FFFFFF"/>
                <w:sz w:val="18"/>
                <w:szCs w:val="18"/>
                <w:lang w:eastAsia="ru-RU"/>
              </w:rPr>
              <w:t>Показатель</w:t>
            </w:r>
          </w:p>
        </w:tc>
        <w:tc>
          <w:tcPr>
            <w:tcW w:w="768" w:type="pct"/>
            <w:tcBorders>
              <w:top w:val="single" w:sz="4" w:space="0" w:color="FFFFFF"/>
              <w:left w:val="nil"/>
              <w:bottom w:val="single" w:sz="4" w:space="0" w:color="FFFFFF"/>
              <w:right w:val="single" w:sz="4" w:space="0" w:color="FFFFFF"/>
            </w:tcBorders>
            <w:shd w:val="clear" w:color="000000" w:fill="4F6228"/>
            <w:vAlign w:val="center"/>
          </w:tcPr>
          <w:p w14:paraId="0E1A7C0D" w14:textId="77777777" w:rsidR="00176970" w:rsidRPr="00A355D3" w:rsidRDefault="00176970" w:rsidP="00176970">
            <w:pPr>
              <w:spacing w:after="0" w:line="240" w:lineRule="auto"/>
              <w:jc w:val="center"/>
              <w:rPr>
                <w:rFonts w:ascii="Myriad Pro" w:eastAsia="Times New Roman" w:hAnsi="Myriad Pro"/>
                <w:bCs/>
                <w:color w:val="FFFFFF"/>
                <w:sz w:val="18"/>
                <w:szCs w:val="18"/>
                <w:lang w:eastAsia="ru-RU"/>
              </w:rPr>
            </w:pPr>
            <w:r w:rsidRPr="00A355D3">
              <w:rPr>
                <w:rFonts w:ascii="Myriad Pro" w:eastAsia="Times New Roman" w:hAnsi="Myriad Pro"/>
                <w:bCs/>
                <w:color w:val="FFFFFF"/>
                <w:sz w:val="18"/>
                <w:szCs w:val="18"/>
                <w:lang w:eastAsia="ru-RU"/>
              </w:rPr>
              <w:t>Плановое значение,</w:t>
            </w:r>
          </w:p>
          <w:p w14:paraId="2915B8B8" w14:textId="13A7D38D" w:rsidR="00176970" w:rsidRPr="00A355D3" w:rsidRDefault="00176970" w:rsidP="00176970">
            <w:pPr>
              <w:spacing w:after="0" w:line="240" w:lineRule="auto"/>
              <w:jc w:val="center"/>
              <w:rPr>
                <w:rFonts w:ascii="Myriad Pro" w:eastAsia="Times New Roman" w:hAnsi="Myriad Pro"/>
                <w:bCs/>
                <w:color w:val="FFFFFF"/>
                <w:sz w:val="18"/>
                <w:szCs w:val="18"/>
                <w:lang w:eastAsia="ru-RU"/>
              </w:rPr>
            </w:pPr>
            <w:r w:rsidRPr="00A355D3">
              <w:rPr>
                <w:rFonts w:ascii="Myriad Pro" w:eastAsia="Times New Roman" w:hAnsi="Myriad Pro"/>
                <w:bCs/>
                <w:color w:val="FFFFFF"/>
                <w:sz w:val="18"/>
                <w:szCs w:val="18"/>
                <w:lang w:eastAsia="ru-RU"/>
              </w:rPr>
              <w:t>тыс.</w:t>
            </w:r>
            <w:r w:rsidR="00CE2008" w:rsidRPr="00A355D3">
              <w:rPr>
                <w:rFonts w:ascii="Myriad Pro" w:eastAsia="Times New Roman" w:hAnsi="Myriad Pro"/>
                <w:bCs/>
                <w:color w:val="FFFFFF"/>
                <w:sz w:val="18"/>
                <w:szCs w:val="18"/>
                <w:lang w:eastAsia="ru-RU"/>
              </w:rPr>
              <w:t xml:space="preserve"> </w:t>
            </w:r>
            <w:r w:rsidRPr="00A355D3">
              <w:rPr>
                <w:rFonts w:ascii="Myriad Pro" w:eastAsia="Times New Roman" w:hAnsi="Myriad Pro"/>
                <w:bCs/>
                <w:color w:val="FFFFFF"/>
                <w:sz w:val="18"/>
                <w:szCs w:val="18"/>
                <w:lang w:eastAsia="ru-RU"/>
              </w:rPr>
              <w:t>руб.</w:t>
            </w:r>
          </w:p>
        </w:tc>
        <w:tc>
          <w:tcPr>
            <w:tcW w:w="744" w:type="pct"/>
            <w:tcBorders>
              <w:top w:val="single" w:sz="4" w:space="0" w:color="FFFFFF"/>
              <w:left w:val="nil"/>
              <w:bottom w:val="single" w:sz="4" w:space="0" w:color="FFFFFF"/>
              <w:right w:val="single" w:sz="4" w:space="0" w:color="FFFFFF"/>
            </w:tcBorders>
            <w:shd w:val="clear" w:color="000000" w:fill="4F6228"/>
            <w:noWrap/>
            <w:vAlign w:val="center"/>
          </w:tcPr>
          <w:p w14:paraId="415C34F3" w14:textId="77777777" w:rsidR="00176970" w:rsidRPr="00A355D3" w:rsidRDefault="00176970" w:rsidP="00176970">
            <w:pPr>
              <w:spacing w:after="0" w:line="240" w:lineRule="auto"/>
              <w:jc w:val="center"/>
              <w:rPr>
                <w:rFonts w:ascii="Myriad Pro" w:eastAsia="Times New Roman" w:hAnsi="Myriad Pro"/>
                <w:bCs/>
                <w:color w:val="FFFFFF"/>
                <w:sz w:val="18"/>
                <w:szCs w:val="18"/>
                <w:lang w:eastAsia="ru-RU"/>
              </w:rPr>
            </w:pPr>
            <w:r w:rsidRPr="00A355D3">
              <w:rPr>
                <w:rFonts w:ascii="Myriad Pro" w:eastAsia="Times New Roman" w:hAnsi="Myriad Pro"/>
                <w:bCs/>
                <w:color w:val="FFFFFF"/>
                <w:sz w:val="18"/>
                <w:szCs w:val="18"/>
                <w:lang w:eastAsia="ru-RU"/>
              </w:rPr>
              <w:t>Фактическое значение</w:t>
            </w:r>
          </w:p>
        </w:tc>
        <w:tc>
          <w:tcPr>
            <w:tcW w:w="1134" w:type="pct"/>
            <w:tcBorders>
              <w:top w:val="single" w:sz="4" w:space="0" w:color="FFFFFF"/>
              <w:left w:val="nil"/>
              <w:bottom w:val="single" w:sz="4" w:space="0" w:color="FFFFFF"/>
              <w:right w:val="single" w:sz="4" w:space="0" w:color="FFFFFF"/>
            </w:tcBorders>
            <w:shd w:val="clear" w:color="000000" w:fill="4F6228"/>
            <w:vAlign w:val="center"/>
          </w:tcPr>
          <w:p w14:paraId="09681A68" w14:textId="77777777" w:rsidR="00176970" w:rsidRPr="00A355D3" w:rsidRDefault="00176970" w:rsidP="00176970">
            <w:pPr>
              <w:spacing w:after="0" w:line="240" w:lineRule="auto"/>
              <w:jc w:val="center"/>
              <w:rPr>
                <w:rFonts w:ascii="Myriad Pro" w:eastAsia="Times New Roman" w:hAnsi="Myriad Pro"/>
                <w:bCs/>
                <w:color w:val="FFFFFF"/>
                <w:sz w:val="18"/>
                <w:szCs w:val="18"/>
                <w:lang w:eastAsia="ru-RU"/>
              </w:rPr>
            </w:pPr>
            <w:r w:rsidRPr="00A355D3">
              <w:rPr>
                <w:rFonts w:ascii="Myriad Pro" w:eastAsia="Times New Roman" w:hAnsi="Myriad Pro"/>
                <w:bCs/>
                <w:color w:val="FFFFFF"/>
                <w:sz w:val="18"/>
                <w:szCs w:val="18"/>
                <w:lang w:eastAsia="ru-RU"/>
              </w:rPr>
              <w:t>Корректировка необходимой валовой выручки исходя из изменения планируемых параметров расчета тарифов в части расчета операционных расходов (</w:t>
            </w:r>
            <w:r w:rsidRPr="00A355D3">
              <w:rPr>
                <w:rFonts w:ascii="Myriad Pro" w:eastAsia="Times New Roman" w:hAnsi="Myriad Pro" w:cs="Arial"/>
                <w:bCs/>
                <w:color w:val="FFFFFF"/>
                <w:sz w:val="18"/>
                <w:szCs w:val="18"/>
                <w:lang w:eastAsia="ru-RU"/>
              </w:rPr>
              <w:t>∆OPi-2)</w:t>
            </w:r>
          </w:p>
        </w:tc>
      </w:tr>
      <w:tr w:rsidR="00176970" w:rsidRPr="00A355D3" w14:paraId="01F0AE52" w14:textId="77777777" w:rsidTr="005A6A84">
        <w:trPr>
          <w:trHeight w:val="300"/>
        </w:trPr>
        <w:tc>
          <w:tcPr>
            <w:tcW w:w="2354" w:type="pct"/>
            <w:tcBorders>
              <w:top w:val="nil"/>
              <w:left w:val="single" w:sz="4" w:space="0" w:color="auto"/>
              <w:bottom w:val="single" w:sz="4" w:space="0" w:color="auto"/>
              <w:right w:val="single" w:sz="4" w:space="0" w:color="auto"/>
            </w:tcBorders>
            <w:shd w:val="clear" w:color="auto" w:fill="auto"/>
            <w:noWrap/>
            <w:vAlign w:val="bottom"/>
          </w:tcPr>
          <w:p w14:paraId="4E468070" w14:textId="77777777" w:rsidR="00176970" w:rsidRPr="00A355D3" w:rsidRDefault="00176970" w:rsidP="00176970">
            <w:pPr>
              <w:spacing w:after="0" w:line="240" w:lineRule="auto"/>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Истекший год долгосрочного периода регулирования (i-2)</w:t>
            </w:r>
          </w:p>
        </w:tc>
        <w:tc>
          <w:tcPr>
            <w:tcW w:w="768" w:type="pct"/>
            <w:tcBorders>
              <w:top w:val="nil"/>
              <w:left w:val="nil"/>
              <w:bottom w:val="single" w:sz="4" w:space="0" w:color="auto"/>
              <w:right w:val="single" w:sz="4" w:space="0" w:color="auto"/>
            </w:tcBorders>
            <w:shd w:val="clear" w:color="auto" w:fill="auto"/>
            <w:noWrap/>
            <w:vAlign w:val="bottom"/>
          </w:tcPr>
          <w:p w14:paraId="01BA1F3C"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w:t>
            </w:r>
          </w:p>
        </w:tc>
        <w:tc>
          <w:tcPr>
            <w:tcW w:w="744" w:type="pct"/>
            <w:tcBorders>
              <w:top w:val="nil"/>
              <w:left w:val="nil"/>
              <w:bottom w:val="single" w:sz="4" w:space="0" w:color="auto"/>
              <w:right w:val="single" w:sz="4" w:space="0" w:color="auto"/>
            </w:tcBorders>
            <w:shd w:val="clear" w:color="auto" w:fill="auto"/>
            <w:noWrap/>
            <w:vAlign w:val="bottom"/>
          </w:tcPr>
          <w:p w14:paraId="5C4CEC67"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w:t>
            </w:r>
          </w:p>
        </w:tc>
        <w:tc>
          <w:tcPr>
            <w:tcW w:w="1134" w:type="pct"/>
            <w:tcBorders>
              <w:top w:val="nil"/>
              <w:left w:val="single" w:sz="4" w:space="0" w:color="auto"/>
              <w:bottom w:val="single" w:sz="4" w:space="0" w:color="auto"/>
              <w:right w:val="single" w:sz="4" w:space="0" w:color="auto"/>
            </w:tcBorders>
            <w:shd w:val="clear" w:color="auto" w:fill="auto"/>
            <w:noWrap/>
            <w:vAlign w:val="bottom"/>
          </w:tcPr>
          <w:p w14:paraId="0E1620B0" w14:textId="77777777" w:rsidR="00176970" w:rsidRPr="00A355D3" w:rsidRDefault="00176970" w:rsidP="00176970">
            <w:pPr>
              <w:spacing w:after="0" w:line="240" w:lineRule="auto"/>
              <w:jc w:val="right"/>
              <w:rPr>
                <w:rFonts w:ascii="Myriad Pro" w:eastAsia="Times New Roman" w:hAnsi="Myriad Pro"/>
                <w:b/>
                <w:bCs/>
                <w:color w:val="000000"/>
                <w:sz w:val="18"/>
                <w:szCs w:val="18"/>
                <w:lang w:eastAsia="ru-RU"/>
              </w:rPr>
            </w:pPr>
            <w:smartTag w:uri="urn:schemas-microsoft-com:office:smarttags" w:element="metricconverter">
              <w:smartTagPr>
                <w:attr w:name="ProductID" w:val="2015 г"/>
              </w:smartTagPr>
              <w:r w:rsidRPr="00A355D3">
                <w:rPr>
                  <w:rFonts w:ascii="Myriad Pro" w:eastAsia="Times New Roman" w:hAnsi="Myriad Pro"/>
                  <w:b/>
                  <w:bCs/>
                  <w:color w:val="000000"/>
                  <w:sz w:val="18"/>
                  <w:szCs w:val="18"/>
                  <w:lang w:eastAsia="ru-RU"/>
                </w:rPr>
                <w:t>2015 г</w:t>
              </w:r>
            </w:smartTag>
            <w:r w:rsidRPr="00A355D3">
              <w:rPr>
                <w:rFonts w:ascii="Myriad Pro" w:eastAsia="Times New Roman" w:hAnsi="Myriad Pro"/>
                <w:b/>
                <w:bCs/>
                <w:color w:val="000000"/>
                <w:sz w:val="18"/>
                <w:szCs w:val="18"/>
                <w:lang w:eastAsia="ru-RU"/>
              </w:rPr>
              <w:t>.</w:t>
            </w:r>
          </w:p>
        </w:tc>
      </w:tr>
      <w:tr w:rsidR="00176970" w:rsidRPr="00A355D3" w14:paraId="3E7EABB8" w14:textId="77777777" w:rsidTr="005A6A84">
        <w:trPr>
          <w:trHeight w:val="200"/>
        </w:trPr>
        <w:tc>
          <w:tcPr>
            <w:tcW w:w="2354" w:type="pct"/>
            <w:tcBorders>
              <w:top w:val="single" w:sz="4" w:space="0" w:color="auto"/>
              <w:left w:val="single" w:sz="4" w:space="0" w:color="auto"/>
              <w:bottom w:val="single" w:sz="4" w:space="0" w:color="auto"/>
              <w:right w:val="single" w:sz="4" w:space="0" w:color="auto"/>
            </w:tcBorders>
            <w:shd w:val="clear" w:color="auto" w:fill="auto"/>
            <w:vAlign w:val="bottom"/>
          </w:tcPr>
          <w:p w14:paraId="095C43FA"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Подконтрольные расходы, учтенные в i-3 году долгосрочного периода регулирования, тыс. руб.</w:t>
            </w:r>
          </w:p>
        </w:tc>
        <w:tc>
          <w:tcPr>
            <w:tcW w:w="768" w:type="pct"/>
            <w:tcBorders>
              <w:top w:val="single" w:sz="4" w:space="0" w:color="auto"/>
              <w:left w:val="nil"/>
              <w:bottom w:val="single" w:sz="4" w:space="0" w:color="auto"/>
              <w:right w:val="single" w:sz="4" w:space="0" w:color="auto"/>
            </w:tcBorders>
            <w:shd w:val="clear" w:color="auto" w:fill="auto"/>
            <w:noWrap/>
            <w:vAlign w:val="bottom"/>
          </w:tcPr>
          <w:p w14:paraId="33A88C8A" w14:textId="77777777" w:rsidR="00176970" w:rsidRPr="00A355D3" w:rsidRDefault="00176970" w:rsidP="00176970">
            <w:pPr>
              <w:spacing w:after="0" w:line="240" w:lineRule="auto"/>
              <w:jc w:val="right"/>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1 284 375,61</w:t>
            </w:r>
          </w:p>
        </w:tc>
        <w:tc>
          <w:tcPr>
            <w:tcW w:w="744" w:type="pct"/>
            <w:tcBorders>
              <w:top w:val="single" w:sz="4" w:space="0" w:color="auto"/>
              <w:left w:val="nil"/>
              <w:bottom w:val="single" w:sz="4" w:space="0" w:color="auto"/>
              <w:right w:val="single" w:sz="4" w:space="0" w:color="auto"/>
            </w:tcBorders>
            <w:shd w:val="clear" w:color="auto" w:fill="auto"/>
            <w:noWrap/>
            <w:vAlign w:val="bottom"/>
          </w:tcPr>
          <w:p w14:paraId="642455E0" w14:textId="77777777" w:rsidR="00176970" w:rsidRPr="00A355D3" w:rsidRDefault="00176970" w:rsidP="00176970">
            <w:pPr>
              <w:spacing w:after="0" w:line="240" w:lineRule="auto"/>
              <w:jc w:val="right"/>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1 284 375,61</w:t>
            </w:r>
          </w:p>
        </w:tc>
        <w:tc>
          <w:tcPr>
            <w:tcW w:w="1134" w:type="pct"/>
            <w:tcBorders>
              <w:top w:val="single" w:sz="4" w:space="0" w:color="auto"/>
              <w:left w:val="nil"/>
              <w:bottom w:val="single" w:sz="4" w:space="0" w:color="auto"/>
              <w:right w:val="single" w:sz="4" w:space="0" w:color="auto"/>
            </w:tcBorders>
            <w:shd w:val="clear" w:color="auto" w:fill="auto"/>
            <w:noWrap/>
            <w:vAlign w:val="bottom"/>
          </w:tcPr>
          <w:p w14:paraId="60FF5577"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w:t>
            </w:r>
          </w:p>
        </w:tc>
      </w:tr>
      <w:tr w:rsidR="00176970" w:rsidRPr="00A355D3" w14:paraId="03F6FE26" w14:textId="77777777" w:rsidTr="005A6A84">
        <w:trPr>
          <w:trHeight w:val="205"/>
        </w:trPr>
        <w:tc>
          <w:tcPr>
            <w:tcW w:w="2354" w:type="pct"/>
            <w:tcBorders>
              <w:top w:val="nil"/>
              <w:left w:val="single" w:sz="4" w:space="0" w:color="auto"/>
              <w:bottom w:val="single" w:sz="4" w:space="0" w:color="auto"/>
              <w:right w:val="single" w:sz="4" w:space="0" w:color="auto"/>
            </w:tcBorders>
            <w:shd w:val="clear" w:color="auto" w:fill="auto"/>
            <w:vAlign w:val="bottom"/>
          </w:tcPr>
          <w:p w14:paraId="1C8E847E"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Индекс потребительских цен, %</w:t>
            </w:r>
          </w:p>
        </w:tc>
        <w:tc>
          <w:tcPr>
            <w:tcW w:w="768" w:type="pct"/>
            <w:tcBorders>
              <w:top w:val="nil"/>
              <w:left w:val="nil"/>
              <w:bottom w:val="single" w:sz="4" w:space="0" w:color="auto"/>
              <w:right w:val="single" w:sz="4" w:space="0" w:color="auto"/>
            </w:tcBorders>
            <w:shd w:val="clear" w:color="auto" w:fill="auto"/>
            <w:noWrap/>
            <w:vAlign w:val="bottom"/>
          </w:tcPr>
          <w:p w14:paraId="227D96AA" w14:textId="77777777" w:rsidR="00176970" w:rsidRPr="00A355D3" w:rsidRDefault="00176970" w:rsidP="00176970">
            <w:pPr>
              <w:spacing w:after="0" w:line="240" w:lineRule="auto"/>
              <w:jc w:val="right"/>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6,70%</w:t>
            </w:r>
          </w:p>
        </w:tc>
        <w:tc>
          <w:tcPr>
            <w:tcW w:w="744" w:type="pct"/>
            <w:tcBorders>
              <w:top w:val="nil"/>
              <w:left w:val="nil"/>
              <w:bottom w:val="single" w:sz="4" w:space="0" w:color="auto"/>
              <w:right w:val="single" w:sz="4" w:space="0" w:color="auto"/>
            </w:tcBorders>
            <w:shd w:val="clear" w:color="auto" w:fill="auto"/>
            <w:noWrap/>
            <w:vAlign w:val="bottom"/>
          </w:tcPr>
          <w:p w14:paraId="4709B6C6" w14:textId="77777777" w:rsidR="00176970" w:rsidRPr="00A355D3" w:rsidRDefault="00176970" w:rsidP="00176970">
            <w:pPr>
              <w:spacing w:after="0" w:line="240" w:lineRule="auto"/>
              <w:jc w:val="right"/>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15,50%</w:t>
            </w:r>
          </w:p>
        </w:tc>
        <w:tc>
          <w:tcPr>
            <w:tcW w:w="1134" w:type="pct"/>
            <w:tcBorders>
              <w:top w:val="nil"/>
              <w:left w:val="nil"/>
              <w:bottom w:val="single" w:sz="4" w:space="0" w:color="auto"/>
              <w:right w:val="single" w:sz="4" w:space="0" w:color="auto"/>
            </w:tcBorders>
            <w:shd w:val="clear" w:color="auto" w:fill="auto"/>
            <w:noWrap/>
            <w:vAlign w:val="bottom"/>
          </w:tcPr>
          <w:p w14:paraId="5AB59A8D"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w:t>
            </w:r>
          </w:p>
        </w:tc>
      </w:tr>
      <w:tr w:rsidR="00176970" w:rsidRPr="00A355D3" w14:paraId="0B00C37D" w14:textId="77777777" w:rsidTr="005A6A84">
        <w:trPr>
          <w:trHeight w:val="533"/>
        </w:trPr>
        <w:tc>
          <w:tcPr>
            <w:tcW w:w="2354" w:type="pct"/>
            <w:tcBorders>
              <w:top w:val="nil"/>
              <w:left w:val="single" w:sz="4" w:space="0" w:color="auto"/>
              <w:bottom w:val="single" w:sz="4" w:space="0" w:color="auto"/>
              <w:right w:val="single" w:sz="4" w:space="0" w:color="auto"/>
            </w:tcBorders>
            <w:shd w:val="clear" w:color="auto" w:fill="auto"/>
            <w:vAlign w:val="bottom"/>
          </w:tcPr>
          <w:p w14:paraId="3580B300"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Индекс эффективности подконтрольных расходов, необходимых для осуществления регулируемой деятельности, %</w:t>
            </w:r>
          </w:p>
        </w:tc>
        <w:tc>
          <w:tcPr>
            <w:tcW w:w="768" w:type="pct"/>
            <w:tcBorders>
              <w:top w:val="nil"/>
              <w:left w:val="nil"/>
              <w:bottom w:val="single" w:sz="4" w:space="0" w:color="auto"/>
              <w:right w:val="single" w:sz="4" w:space="0" w:color="auto"/>
            </w:tcBorders>
            <w:shd w:val="clear" w:color="auto" w:fill="auto"/>
            <w:noWrap/>
            <w:vAlign w:val="bottom"/>
          </w:tcPr>
          <w:p w14:paraId="255FCD82" w14:textId="77777777" w:rsidR="00176970" w:rsidRPr="00A355D3" w:rsidRDefault="00176970" w:rsidP="00176970">
            <w:pPr>
              <w:spacing w:after="0" w:line="240" w:lineRule="auto"/>
              <w:jc w:val="right"/>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3%</w:t>
            </w:r>
          </w:p>
        </w:tc>
        <w:tc>
          <w:tcPr>
            <w:tcW w:w="744" w:type="pct"/>
            <w:tcBorders>
              <w:top w:val="nil"/>
              <w:left w:val="nil"/>
              <w:bottom w:val="single" w:sz="4" w:space="0" w:color="auto"/>
              <w:right w:val="single" w:sz="4" w:space="0" w:color="auto"/>
            </w:tcBorders>
            <w:shd w:val="clear" w:color="auto" w:fill="auto"/>
            <w:noWrap/>
            <w:vAlign w:val="bottom"/>
          </w:tcPr>
          <w:p w14:paraId="675BCB24" w14:textId="77777777" w:rsidR="00176970" w:rsidRPr="00A355D3" w:rsidRDefault="00176970" w:rsidP="00176970">
            <w:pPr>
              <w:spacing w:after="0" w:line="240" w:lineRule="auto"/>
              <w:jc w:val="right"/>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3%</w:t>
            </w:r>
          </w:p>
        </w:tc>
        <w:tc>
          <w:tcPr>
            <w:tcW w:w="1134" w:type="pct"/>
            <w:tcBorders>
              <w:top w:val="nil"/>
              <w:left w:val="nil"/>
              <w:bottom w:val="single" w:sz="4" w:space="0" w:color="auto"/>
              <w:right w:val="single" w:sz="4" w:space="0" w:color="auto"/>
            </w:tcBorders>
            <w:shd w:val="clear" w:color="auto" w:fill="auto"/>
            <w:noWrap/>
            <w:vAlign w:val="bottom"/>
          </w:tcPr>
          <w:p w14:paraId="478D18E4"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w:t>
            </w:r>
          </w:p>
        </w:tc>
      </w:tr>
      <w:tr w:rsidR="00176970" w:rsidRPr="00A355D3" w14:paraId="7B2BFBCC" w14:textId="77777777" w:rsidTr="005A6A84">
        <w:trPr>
          <w:trHeight w:val="249"/>
        </w:trPr>
        <w:tc>
          <w:tcPr>
            <w:tcW w:w="2354" w:type="pct"/>
            <w:tcBorders>
              <w:top w:val="nil"/>
              <w:left w:val="single" w:sz="4" w:space="0" w:color="auto"/>
              <w:bottom w:val="single" w:sz="4" w:space="0" w:color="auto"/>
              <w:right w:val="single" w:sz="4" w:space="0" w:color="auto"/>
            </w:tcBorders>
            <w:shd w:val="clear" w:color="auto" w:fill="auto"/>
            <w:vAlign w:val="bottom"/>
          </w:tcPr>
          <w:p w14:paraId="37585206"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Количество условных единиц в i-3 году долгосрочного периода регулирования, у. е.</w:t>
            </w:r>
          </w:p>
        </w:tc>
        <w:tc>
          <w:tcPr>
            <w:tcW w:w="768" w:type="pct"/>
            <w:tcBorders>
              <w:top w:val="nil"/>
              <w:left w:val="nil"/>
              <w:bottom w:val="single" w:sz="4" w:space="0" w:color="auto"/>
              <w:right w:val="single" w:sz="4" w:space="0" w:color="auto"/>
            </w:tcBorders>
            <w:shd w:val="clear" w:color="auto" w:fill="auto"/>
            <w:noWrap/>
            <w:vAlign w:val="bottom"/>
          </w:tcPr>
          <w:p w14:paraId="524F922F"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181 153,85</w:t>
            </w:r>
          </w:p>
        </w:tc>
        <w:tc>
          <w:tcPr>
            <w:tcW w:w="744" w:type="pct"/>
            <w:tcBorders>
              <w:top w:val="nil"/>
              <w:left w:val="nil"/>
              <w:bottom w:val="single" w:sz="4" w:space="0" w:color="auto"/>
              <w:right w:val="single" w:sz="4" w:space="0" w:color="auto"/>
            </w:tcBorders>
            <w:shd w:val="clear" w:color="auto" w:fill="auto"/>
            <w:noWrap/>
            <w:vAlign w:val="bottom"/>
          </w:tcPr>
          <w:p w14:paraId="51A80564"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181 153,85</w:t>
            </w:r>
          </w:p>
        </w:tc>
        <w:tc>
          <w:tcPr>
            <w:tcW w:w="1134" w:type="pct"/>
            <w:tcBorders>
              <w:top w:val="nil"/>
              <w:left w:val="nil"/>
              <w:bottom w:val="single" w:sz="4" w:space="0" w:color="auto"/>
              <w:right w:val="single" w:sz="4" w:space="0" w:color="auto"/>
            </w:tcBorders>
            <w:shd w:val="clear" w:color="auto" w:fill="auto"/>
            <w:noWrap/>
            <w:vAlign w:val="bottom"/>
          </w:tcPr>
          <w:p w14:paraId="35E3B1E2"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w:t>
            </w:r>
          </w:p>
        </w:tc>
      </w:tr>
      <w:tr w:rsidR="00176970" w:rsidRPr="00A355D3" w14:paraId="44CFA19B" w14:textId="77777777" w:rsidTr="005A6A84">
        <w:trPr>
          <w:trHeight w:val="302"/>
        </w:trPr>
        <w:tc>
          <w:tcPr>
            <w:tcW w:w="2354" w:type="pct"/>
            <w:tcBorders>
              <w:top w:val="nil"/>
              <w:left w:val="single" w:sz="4" w:space="0" w:color="auto"/>
              <w:bottom w:val="single" w:sz="4" w:space="0" w:color="auto"/>
              <w:right w:val="single" w:sz="4" w:space="0" w:color="auto"/>
            </w:tcBorders>
            <w:shd w:val="clear" w:color="auto" w:fill="auto"/>
            <w:vAlign w:val="bottom"/>
          </w:tcPr>
          <w:p w14:paraId="6167B300"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Количество условных единиц в i-2 году долгосрочного периода регулирования, у. е.</w:t>
            </w:r>
          </w:p>
        </w:tc>
        <w:tc>
          <w:tcPr>
            <w:tcW w:w="768" w:type="pct"/>
            <w:tcBorders>
              <w:top w:val="nil"/>
              <w:left w:val="nil"/>
              <w:bottom w:val="single" w:sz="4" w:space="0" w:color="auto"/>
              <w:right w:val="single" w:sz="4" w:space="0" w:color="auto"/>
            </w:tcBorders>
            <w:shd w:val="clear" w:color="auto" w:fill="auto"/>
            <w:noWrap/>
            <w:vAlign w:val="bottom"/>
          </w:tcPr>
          <w:p w14:paraId="624AE46F"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180 484,16</w:t>
            </w:r>
          </w:p>
        </w:tc>
        <w:tc>
          <w:tcPr>
            <w:tcW w:w="744" w:type="pct"/>
            <w:tcBorders>
              <w:top w:val="nil"/>
              <w:left w:val="nil"/>
              <w:bottom w:val="single" w:sz="4" w:space="0" w:color="auto"/>
              <w:right w:val="single" w:sz="4" w:space="0" w:color="auto"/>
            </w:tcBorders>
            <w:shd w:val="clear" w:color="auto" w:fill="auto"/>
            <w:noWrap/>
            <w:vAlign w:val="bottom"/>
          </w:tcPr>
          <w:p w14:paraId="6E2A6391"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183 677,46</w:t>
            </w:r>
          </w:p>
        </w:tc>
        <w:tc>
          <w:tcPr>
            <w:tcW w:w="1134" w:type="pct"/>
            <w:tcBorders>
              <w:top w:val="nil"/>
              <w:left w:val="nil"/>
              <w:bottom w:val="single" w:sz="4" w:space="0" w:color="auto"/>
              <w:right w:val="single" w:sz="4" w:space="0" w:color="auto"/>
            </w:tcBorders>
            <w:shd w:val="clear" w:color="auto" w:fill="auto"/>
            <w:noWrap/>
            <w:vAlign w:val="bottom"/>
          </w:tcPr>
          <w:p w14:paraId="6B3AAB6F"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w:t>
            </w:r>
          </w:p>
        </w:tc>
      </w:tr>
      <w:tr w:rsidR="00176970" w:rsidRPr="00A355D3" w14:paraId="0108C437" w14:textId="77777777" w:rsidTr="005A6A84">
        <w:trPr>
          <w:trHeight w:val="485"/>
        </w:trPr>
        <w:tc>
          <w:tcPr>
            <w:tcW w:w="2354" w:type="pct"/>
            <w:tcBorders>
              <w:top w:val="nil"/>
              <w:left w:val="single" w:sz="4" w:space="0" w:color="auto"/>
              <w:bottom w:val="single" w:sz="4" w:space="0" w:color="auto"/>
              <w:right w:val="single" w:sz="4" w:space="0" w:color="auto"/>
            </w:tcBorders>
            <w:shd w:val="clear" w:color="auto" w:fill="auto"/>
            <w:vAlign w:val="bottom"/>
          </w:tcPr>
          <w:p w14:paraId="6C77A0E1"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Коэффициент эластичности подконтрольных расходов по количеству активов, необходимых для осуществления регулируемой деятельности</w:t>
            </w:r>
          </w:p>
        </w:tc>
        <w:tc>
          <w:tcPr>
            <w:tcW w:w="768" w:type="pct"/>
            <w:tcBorders>
              <w:top w:val="nil"/>
              <w:left w:val="nil"/>
              <w:bottom w:val="single" w:sz="4" w:space="0" w:color="auto"/>
              <w:right w:val="single" w:sz="4" w:space="0" w:color="auto"/>
            </w:tcBorders>
            <w:shd w:val="clear" w:color="auto" w:fill="auto"/>
            <w:noWrap/>
            <w:vAlign w:val="bottom"/>
          </w:tcPr>
          <w:p w14:paraId="4463D551" w14:textId="77777777" w:rsidR="00176970" w:rsidRPr="00A355D3" w:rsidRDefault="00176970" w:rsidP="00176970">
            <w:pPr>
              <w:spacing w:after="0" w:line="240" w:lineRule="auto"/>
              <w:jc w:val="right"/>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0,75</w:t>
            </w:r>
          </w:p>
        </w:tc>
        <w:tc>
          <w:tcPr>
            <w:tcW w:w="744" w:type="pct"/>
            <w:tcBorders>
              <w:top w:val="nil"/>
              <w:left w:val="nil"/>
              <w:bottom w:val="single" w:sz="4" w:space="0" w:color="auto"/>
              <w:right w:val="single" w:sz="4" w:space="0" w:color="auto"/>
            </w:tcBorders>
            <w:shd w:val="clear" w:color="auto" w:fill="auto"/>
            <w:noWrap/>
            <w:vAlign w:val="bottom"/>
          </w:tcPr>
          <w:p w14:paraId="44FB6EC0" w14:textId="77777777" w:rsidR="00176970" w:rsidRPr="00A355D3" w:rsidRDefault="00176970" w:rsidP="00176970">
            <w:pPr>
              <w:spacing w:after="0" w:line="240" w:lineRule="auto"/>
              <w:jc w:val="right"/>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0,75</w:t>
            </w:r>
          </w:p>
        </w:tc>
        <w:tc>
          <w:tcPr>
            <w:tcW w:w="1134" w:type="pct"/>
            <w:tcBorders>
              <w:top w:val="nil"/>
              <w:left w:val="nil"/>
              <w:bottom w:val="single" w:sz="4" w:space="0" w:color="auto"/>
              <w:right w:val="single" w:sz="4" w:space="0" w:color="auto"/>
            </w:tcBorders>
            <w:shd w:val="clear" w:color="auto" w:fill="auto"/>
            <w:noWrap/>
            <w:vAlign w:val="bottom"/>
          </w:tcPr>
          <w:p w14:paraId="7CD48BEB"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w:t>
            </w:r>
          </w:p>
        </w:tc>
      </w:tr>
      <w:tr w:rsidR="00176970" w:rsidRPr="00A355D3" w14:paraId="0AD4A0B6" w14:textId="77777777" w:rsidTr="005A6A84">
        <w:trPr>
          <w:trHeight w:val="300"/>
        </w:trPr>
        <w:tc>
          <w:tcPr>
            <w:tcW w:w="2354" w:type="pct"/>
            <w:tcBorders>
              <w:top w:val="nil"/>
              <w:left w:val="single" w:sz="4" w:space="0" w:color="auto"/>
              <w:bottom w:val="single" w:sz="4" w:space="0" w:color="auto"/>
              <w:right w:val="single" w:sz="4" w:space="0" w:color="auto"/>
            </w:tcBorders>
            <w:shd w:val="clear" w:color="auto" w:fill="auto"/>
            <w:vAlign w:val="bottom"/>
          </w:tcPr>
          <w:p w14:paraId="485C1F9D"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Индекс изменения количества активов, %</w:t>
            </w:r>
          </w:p>
        </w:tc>
        <w:tc>
          <w:tcPr>
            <w:tcW w:w="768" w:type="pct"/>
            <w:tcBorders>
              <w:top w:val="nil"/>
              <w:left w:val="nil"/>
              <w:bottom w:val="single" w:sz="4" w:space="0" w:color="auto"/>
              <w:right w:val="single" w:sz="4" w:space="0" w:color="auto"/>
            </w:tcBorders>
            <w:shd w:val="clear" w:color="auto" w:fill="auto"/>
            <w:noWrap/>
            <w:vAlign w:val="bottom"/>
          </w:tcPr>
          <w:p w14:paraId="11359544" w14:textId="77777777" w:rsidR="00176970" w:rsidRPr="00A355D3" w:rsidRDefault="00176970" w:rsidP="00176970">
            <w:pPr>
              <w:spacing w:after="0" w:line="240" w:lineRule="auto"/>
              <w:jc w:val="right"/>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-0,28%</w:t>
            </w:r>
          </w:p>
        </w:tc>
        <w:tc>
          <w:tcPr>
            <w:tcW w:w="744" w:type="pct"/>
            <w:tcBorders>
              <w:top w:val="nil"/>
              <w:left w:val="nil"/>
              <w:bottom w:val="single" w:sz="4" w:space="0" w:color="auto"/>
              <w:right w:val="single" w:sz="4" w:space="0" w:color="auto"/>
            </w:tcBorders>
            <w:shd w:val="clear" w:color="auto" w:fill="auto"/>
            <w:noWrap/>
            <w:vAlign w:val="bottom"/>
          </w:tcPr>
          <w:p w14:paraId="4FAC1EBB" w14:textId="77777777" w:rsidR="00176970" w:rsidRPr="00A355D3" w:rsidRDefault="00176970" w:rsidP="00176970">
            <w:pPr>
              <w:spacing w:after="0" w:line="240" w:lineRule="auto"/>
              <w:jc w:val="right"/>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1,04%</w:t>
            </w:r>
          </w:p>
        </w:tc>
        <w:tc>
          <w:tcPr>
            <w:tcW w:w="1134" w:type="pct"/>
            <w:tcBorders>
              <w:top w:val="nil"/>
              <w:left w:val="nil"/>
              <w:bottom w:val="single" w:sz="4" w:space="0" w:color="auto"/>
              <w:right w:val="single" w:sz="4" w:space="0" w:color="auto"/>
            </w:tcBorders>
            <w:shd w:val="clear" w:color="auto" w:fill="auto"/>
            <w:noWrap/>
            <w:vAlign w:val="bottom"/>
          </w:tcPr>
          <w:p w14:paraId="1923BB49"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w:t>
            </w:r>
          </w:p>
        </w:tc>
      </w:tr>
      <w:tr w:rsidR="00176970" w:rsidRPr="00A355D3" w14:paraId="698722F5" w14:textId="77777777" w:rsidTr="005A6A84">
        <w:trPr>
          <w:trHeight w:val="233"/>
        </w:trPr>
        <w:tc>
          <w:tcPr>
            <w:tcW w:w="2354" w:type="pct"/>
            <w:tcBorders>
              <w:top w:val="nil"/>
              <w:left w:val="single" w:sz="4" w:space="0" w:color="auto"/>
              <w:bottom w:val="single" w:sz="4" w:space="0" w:color="auto"/>
              <w:right w:val="single" w:sz="4" w:space="0" w:color="auto"/>
            </w:tcBorders>
            <w:shd w:val="clear" w:color="auto" w:fill="auto"/>
            <w:vAlign w:val="bottom"/>
          </w:tcPr>
          <w:p w14:paraId="1A261AA5"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Коэффициент индексации подконтрольных расходов</w:t>
            </w:r>
          </w:p>
        </w:tc>
        <w:tc>
          <w:tcPr>
            <w:tcW w:w="768" w:type="pct"/>
            <w:tcBorders>
              <w:top w:val="nil"/>
              <w:left w:val="nil"/>
              <w:bottom w:val="single" w:sz="4" w:space="0" w:color="auto"/>
              <w:right w:val="single" w:sz="4" w:space="0" w:color="auto"/>
            </w:tcBorders>
            <w:shd w:val="clear" w:color="auto" w:fill="auto"/>
            <w:noWrap/>
            <w:vAlign w:val="bottom"/>
          </w:tcPr>
          <w:p w14:paraId="42D8EC15"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1,032</w:t>
            </w:r>
          </w:p>
        </w:tc>
        <w:tc>
          <w:tcPr>
            <w:tcW w:w="744" w:type="pct"/>
            <w:tcBorders>
              <w:top w:val="nil"/>
              <w:left w:val="nil"/>
              <w:bottom w:val="single" w:sz="4" w:space="0" w:color="auto"/>
              <w:right w:val="single" w:sz="4" w:space="0" w:color="auto"/>
            </w:tcBorders>
            <w:shd w:val="clear" w:color="auto" w:fill="auto"/>
            <w:noWrap/>
            <w:vAlign w:val="bottom"/>
          </w:tcPr>
          <w:p w14:paraId="16E5A7B1"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1,132</w:t>
            </w:r>
          </w:p>
        </w:tc>
        <w:tc>
          <w:tcPr>
            <w:tcW w:w="1134" w:type="pct"/>
            <w:tcBorders>
              <w:top w:val="nil"/>
              <w:left w:val="nil"/>
              <w:bottom w:val="single" w:sz="4" w:space="0" w:color="auto"/>
              <w:right w:val="single" w:sz="4" w:space="0" w:color="auto"/>
            </w:tcBorders>
            <w:shd w:val="clear" w:color="auto" w:fill="auto"/>
            <w:noWrap/>
            <w:vAlign w:val="bottom"/>
          </w:tcPr>
          <w:p w14:paraId="035EDE69"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 </w:t>
            </w:r>
          </w:p>
        </w:tc>
      </w:tr>
      <w:tr w:rsidR="00176970" w:rsidRPr="00A355D3" w14:paraId="2DA029CC" w14:textId="77777777" w:rsidTr="005A6A84">
        <w:trPr>
          <w:trHeight w:val="300"/>
        </w:trPr>
        <w:tc>
          <w:tcPr>
            <w:tcW w:w="2354" w:type="pct"/>
            <w:tcBorders>
              <w:top w:val="nil"/>
              <w:left w:val="single" w:sz="4" w:space="0" w:color="auto"/>
              <w:bottom w:val="single" w:sz="4" w:space="0" w:color="auto"/>
              <w:right w:val="single" w:sz="4" w:space="0" w:color="auto"/>
            </w:tcBorders>
            <w:shd w:val="clear" w:color="auto" w:fill="auto"/>
            <w:vAlign w:val="bottom"/>
          </w:tcPr>
          <w:p w14:paraId="0054EF6B" w14:textId="77777777" w:rsidR="00176970" w:rsidRPr="00A355D3" w:rsidRDefault="00176970" w:rsidP="00176970">
            <w:pPr>
              <w:spacing w:after="0" w:line="240" w:lineRule="auto"/>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ИТОГО, тыс. руб.</w:t>
            </w:r>
          </w:p>
        </w:tc>
        <w:tc>
          <w:tcPr>
            <w:tcW w:w="768" w:type="pct"/>
            <w:tcBorders>
              <w:top w:val="nil"/>
              <w:left w:val="nil"/>
              <w:bottom w:val="single" w:sz="4" w:space="0" w:color="auto"/>
              <w:right w:val="single" w:sz="4" w:space="0" w:color="auto"/>
            </w:tcBorders>
            <w:shd w:val="clear" w:color="auto" w:fill="auto"/>
            <w:noWrap/>
            <w:vAlign w:val="bottom"/>
          </w:tcPr>
          <w:p w14:paraId="55718A40" w14:textId="77777777" w:rsidR="00176970" w:rsidRPr="00A355D3" w:rsidRDefault="00176970" w:rsidP="00176970">
            <w:pPr>
              <w:spacing w:after="0" w:line="240" w:lineRule="auto"/>
              <w:jc w:val="right"/>
              <w:rPr>
                <w:rFonts w:ascii="Myriad Pro" w:eastAsia="Times New Roman" w:hAnsi="Myriad Pro"/>
                <w:b/>
                <w:bCs/>
                <w:sz w:val="18"/>
                <w:szCs w:val="18"/>
                <w:lang w:eastAsia="ru-RU"/>
              </w:rPr>
            </w:pPr>
            <w:r w:rsidRPr="00A355D3">
              <w:rPr>
                <w:rFonts w:ascii="Myriad Pro" w:eastAsia="Times New Roman" w:hAnsi="Myriad Pro"/>
                <w:b/>
                <w:bCs/>
                <w:sz w:val="18"/>
                <w:szCs w:val="18"/>
                <w:lang w:eastAsia="ru-RU"/>
              </w:rPr>
              <w:t>1 325 630,25</w:t>
            </w:r>
          </w:p>
        </w:tc>
        <w:tc>
          <w:tcPr>
            <w:tcW w:w="744" w:type="pct"/>
            <w:tcBorders>
              <w:top w:val="nil"/>
              <w:left w:val="nil"/>
              <w:bottom w:val="single" w:sz="4" w:space="0" w:color="auto"/>
              <w:right w:val="single" w:sz="4" w:space="0" w:color="auto"/>
            </w:tcBorders>
            <w:shd w:val="clear" w:color="auto" w:fill="auto"/>
            <w:noWrap/>
            <w:vAlign w:val="bottom"/>
          </w:tcPr>
          <w:p w14:paraId="7FD1A3CC" w14:textId="77777777" w:rsidR="00176970" w:rsidRPr="00A355D3" w:rsidRDefault="00176970" w:rsidP="00176970">
            <w:pPr>
              <w:spacing w:after="0" w:line="240" w:lineRule="auto"/>
              <w:jc w:val="right"/>
              <w:rPr>
                <w:rFonts w:ascii="Myriad Pro" w:eastAsia="Times New Roman" w:hAnsi="Myriad Pro"/>
                <w:b/>
                <w:bCs/>
                <w:sz w:val="18"/>
                <w:szCs w:val="18"/>
                <w:lang w:eastAsia="ru-RU"/>
              </w:rPr>
            </w:pPr>
            <w:r w:rsidRPr="00A355D3">
              <w:rPr>
                <w:rFonts w:ascii="Myriad Pro" w:eastAsia="Times New Roman" w:hAnsi="Myriad Pro"/>
                <w:b/>
                <w:bCs/>
                <w:sz w:val="18"/>
                <w:szCs w:val="18"/>
                <w:lang w:eastAsia="ru-RU"/>
              </w:rPr>
              <w:t>1 453 984,49</w:t>
            </w:r>
          </w:p>
        </w:tc>
        <w:tc>
          <w:tcPr>
            <w:tcW w:w="1134" w:type="pct"/>
            <w:tcBorders>
              <w:top w:val="single" w:sz="4" w:space="0" w:color="auto"/>
              <w:left w:val="nil"/>
              <w:bottom w:val="single" w:sz="4" w:space="0" w:color="auto"/>
              <w:right w:val="single" w:sz="4" w:space="0" w:color="auto"/>
            </w:tcBorders>
            <w:shd w:val="clear" w:color="auto" w:fill="auto"/>
            <w:noWrap/>
            <w:vAlign w:val="bottom"/>
          </w:tcPr>
          <w:p w14:paraId="2885BC93" w14:textId="77777777" w:rsidR="00176970" w:rsidRPr="00A355D3" w:rsidRDefault="00176970" w:rsidP="00176970">
            <w:pPr>
              <w:spacing w:after="0" w:line="240" w:lineRule="auto"/>
              <w:jc w:val="right"/>
              <w:rPr>
                <w:rFonts w:ascii="Myriad Pro" w:eastAsia="Times New Roman" w:hAnsi="Myriad Pro"/>
                <w:b/>
                <w:bCs/>
                <w:sz w:val="18"/>
                <w:szCs w:val="18"/>
                <w:lang w:eastAsia="ru-RU"/>
              </w:rPr>
            </w:pPr>
            <w:r w:rsidRPr="00A355D3">
              <w:rPr>
                <w:rFonts w:ascii="Myriad Pro" w:eastAsia="Times New Roman" w:hAnsi="Myriad Pro"/>
                <w:b/>
                <w:bCs/>
                <w:sz w:val="18"/>
                <w:szCs w:val="18"/>
                <w:lang w:eastAsia="ru-RU"/>
              </w:rPr>
              <w:t>128 354,24</w:t>
            </w:r>
          </w:p>
        </w:tc>
      </w:tr>
    </w:tbl>
    <w:p w14:paraId="74703B24" w14:textId="77777777" w:rsidR="00176970" w:rsidRPr="00A355D3" w:rsidRDefault="00176970" w:rsidP="00176970">
      <w:pPr>
        <w:spacing w:after="0" w:line="360" w:lineRule="auto"/>
        <w:ind w:firstLine="567"/>
        <w:jc w:val="both"/>
        <w:rPr>
          <w:rFonts w:ascii="Myriad Pro" w:eastAsia="Times New Roman" w:hAnsi="Myriad Pro"/>
          <w:b/>
          <w:color w:val="4F6228"/>
          <w:sz w:val="28"/>
          <w:szCs w:val="28"/>
        </w:rPr>
      </w:pPr>
      <w:r w:rsidRPr="00A355D3">
        <w:rPr>
          <w:rFonts w:ascii="Myriad Pro" w:hAnsi="Myriad Pro"/>
          <w:sz w:val="26"/>
          <w:szCs w:val="26"/>
        </w:rPr>
        <w:lastRenderedPageBreak/>
        <w:t>По мнению Исполнителя, корректировка необходимой валовой выручки исходя из изменения планируемых параметров расчета тарифов в части расчета подконтрольных (операционных) расходов составляет:</w:t>
      </w:r>
    </w:p>
    <w:tbl>
      <w:tblPr>
        <w:tblW w:w="5000" w:type="pct"/>
        <w:tblLook w:val="0000" w:firstRow="0" w:lastRow="0" w:firstColumn="0" w:lastColumn="0" w:noHBand="0" w:noVBand="0"/>
      </w:tblPr>
      <w:tblGrid>
        <w:gridCol w:w="4184"/>
        <w:gridCol w:w="2082"/>
        <w:gridCol w:w="1703"/>
        <w:gridCol w:w="1935"/>
      </w:tblGrid>
      <w:tr w:rsidR="00176970" w:rsidRPr="00A355D3" w14:paraId="14075C24" w14:textId="77777777" w:rsidTr="00CE2008">
        <w:trPr>
          <w:trHeight w:val="937"/>
          <w:tblHeader/>
        </w:trPr>
        <w:tc>
          <w:tcPr>
            <w:tcW w:w="2112" w:type="pct"/>
            <w:tcBorders>
              <w:top w:val="single" w:sz="4" w:space="0" w:color="FFFFFF"/>
              <w:left w:val="single" w:sz="4" w:space="0" w:color="FFFFFF"/>
              <w:bottom w:val="single" w:sz="4" w:space="0" w:color="FFFFFF"/>
              <w:right w:val="single" w:sz="4" w:space="0" w:color="FFFFFF"/>
            </w:tcBorders>
            <w:shd w:val="clear" w:color="000000" w:fill="4F6228"/>
            <w:vAlign w:val="center"/>
          </w:tcPr>
          <w:p w14:paraId="1099D196" w14:textId="77777777" w:rsidR="00176970" w:rsidRPr="00A355D3" w:rsidRDefault="00176970" w:rsidP="00176970">
            <w:pPr>
              <w:spacing w:after="0" w:line="240" w:lineRule="auto"/>
              <w:jc w:val="center"/>
              <w:rPr>
                <w:rFonts w:ascii="Myriad Pro" w:eastAsia="Times New Roman" w:hAnsi="Myriad Pro"/>
                <w:b/>
                <w:color w:val="FFFFFF"/>
                <w:sz w:val="18"/>
                <w:szCs w:val="18"/>
                <w:lang w:eastAsia="ru-RU"/>
              </w:rPr>
            </w:pPr>
            <w:r w:rsidRPr="00A355D3">
              <w:rPr>
                <w:rFonts w:ascii="Myriad Pro" w:eastAsia="Times New Roman" w:hAnsi="Myriad Pro"/>
                <w:b/>
                <w:color w:val="FFFFFF"/>
                <w:sz w:val="18"/>
                <w:szCs w:val="18"/>
                <w:lang w:eastAsia="ru-RU"/>
              </w:rPr>
              <w:t>Наименование</w:t>
            </w:r>
          </w:p>
        </w:tc>
        <w:tc>
          <w:tcPr>
            <w:tcW w:w="1051" w:type="pct"/>
            <w:tcBorders>
              <w:top w:val="single" w:sz="4" w:space="0" w:color="FFFFFF"/>
              <w:left w:val="nil"/>
              <w:bottom w:val="single" w:sz="4" w:space="0" w:color="FFFFFF"/>
              <w:right w:val="single" w:sz="4" w:space="0" w:color="FFFFFF"/>
            </w:tcBorders>
            <w:shd w:val="clear" w:color="000000" w:fill="4F6228"/>
            <w:vAlign w:val="center"/>
          </w:tcPr>
          <w:p w14:paraId="780A248E" w14:textId="423E081E" w:rsidR="00176970" w:rsidRPr="00A355D3" w:rsidRDefault="00176970" w:rsidP="00176970">
            <w:pPr>
              <w:spacing w:after="0" w:line="240" w:lineRule="auto"/>
              <w:jc w:val="center"/>
              <w:rPr>
                <w:rFonts w:ascii="Myriad Pro" w:eastAsia="Times New Roman" w:hAnsi="Myriad Pro"/>
                <w:b/>
                <w:color w:val="FFFFFF"/>
                <w:sz w:val="18"/>
                <w:szCs w:val="18"/>
                <w:lang w:eastAsia="ru-RU"/>
              </w:rPr>
            </w:pPr>
            <w:r w:rsidRPr="00A355D3">
              <w:rPr>
                <w:rFonts w:ascii="Myriad Pro" w:eastAsia="Times New Roman" w:hAnsi="Myriad Pro"/>
                <w:b/>
                <w:color w:val="FFFFFF"/>
                <w:sz w:val="18"/>
                <w:szCs w:val="18"/>
                <w:lang w:eastAsia="ru-RU"/>
              </w:rPr>
              <w:t xml:space="preserve">Заявлено филиалом </w:t>
            </w:r>
            <w:r w:rsidR="00712B4A" w:rsidRPr="00A355D3">
              <w:rPr>
                <w:rFonts w:ascii="Myriad Pro" w:eastAsia="Times New Roman" w:hAnsi="Myriad Pro"/>
                <w:b/>
                <w:color w:val="FFFFFF"/>
                <w:sz w:val="18"/>
                <w:szCs w:val="18"/>
                <w:lang w:eastAsia="ru-RU"/>
              </w:rPr>
              <w:t>ПАО </w:t>
            </w:r>
            <w:r w:rsidRPr="00A355D3">
              <w:rPr>
                <w:rFonts w:ascii="Myriad Pro" w:eastAsia="Times New Roman" w:hAnsi="Myriad Pro"/>
                <w:b/>
                <w:color w:val="FFFFFF"/>
                <w:sz w:val="18"/>
                <w:szCs w:val="18"/>
                <w:lang w:eastAsia="ru-RU"/>
              </w:rPr>
              <w:t xml:space="preserve">«МРСК Северо-Запада» </w:t>
            </w:r>
            <w:r w:rsidR="00CE2008" w:rsidRPr="00A355D3">
              <w:rPr>
                <w:rFonts w:ascii="Myriad Pro" w:eastAsia="Times New Roman" w:hAnsi="Myriad Pro"/>
                <w:b/>
                <w:color w:val="FFFFFF"/>
                <w:sz w:val="18"/>
                <w:szCs w:val="18"/>
                <w:lang w:eastAsia="ru-RU"/>
              </w:rPr>
              <w:t xml:space="preserve">- </w:t>
            </w:r>
            <w:r w:rsidRPr="00A355D3">
              <w:rPr>
                <w:rFonts w:ascii="Myriad Pro" w:eastAsia="Times New Roman" w:hAnsi="Myriad Pro"/>
                <w:b/>
                <w:color w:val="FFFFFF"/>
                <w:sz w:val="18"/>
                <w:szCs w:val="18"/>
                <w:lang w:eastAsia="ru-RU"/>
              </w:rPr>
              <w:t>«Псковэнерго»</w:t>
            </w:r>
          </w:p>
        </w:tc>
        <w:tc>
          <w:tcPr>
            <w:tcW w:w="860" w:type="pct"/>
            <w:tcBorders>
              <w:top w:val="single" w:sz="4" w:space="0" w:color="FFFFFF"/>
              <w:left w:val="nil"/>
              <w:bottom w:val="single" w:sz="4" w:space="0" w:color="FFFFFF"/>
              <w:right w:val="single" w:sz="4" w:space="0" w:color="FFFFFF"/>
            </w:tcBorders>
            <w:shd w:val="clear" w:color="000000" w:fill="4F6228"/>
            <w:vAlign w:val="center"/>
          </w:tcPr>
          <w:p w14:paraId="38295D36" w14:textId="77777777" w:rsidR="00176970" w:rsidRPr="00A355D3" w:rsidRDefault="00176970" w:rsidP="00176970">
            <w:pPr>
              <w:spacing w:after="0" w:line="240" w:lineRule="auto"/>
              <w:jc w:val="center"/>
              <w:rPr>
                <w:rFonts w:ascii="Myriad Pro" w:eastAsia="Times New Roman" w:hAnsi="Myriad Pro"/>
                <w:b/>
                <w:color w:val="FFFFFF"/>
                <w:sz w:val="18"/>
                <w:szCs w:val="18"/>
                <w:lang w:eastAsia="ru-RU"/>
              </w:rPr>
            </w:pPr>
            <w:r w:rsidRPr="00A355D3">
              <w:rPr>
                <w:rFonts w:ascii="Myriad Pro" w:eastAsia="Times New Roman" w:hAnsi="Myriad Pro"/>
                <w:b/>
                <w:color w:val="FFFFFF"/>
                <w:sz w:val="18"/>
                <w:szCs w:val="18"/>
                <w:lang w:eastAsia="ru-RU"/>
              </w:rPr>
              <w:t>Принято Госкомитетом Псковской области</w:t>
            </w:r>
          </w:p>
        </w:tc>
        <w:tc>
          <w:tcPr>
            <w:tcW w:w="977" w:type="pct"/>
            <w:tcBorders>
              <w:top w:val="single" w:sz="4" w:space="0" w:color="FFFFFF"/>
              <w:left w:val="nil"/>
              <w:bottom w:val="single" w:sz="4" w:space="0" w:color="FFFFFF"/>
              <w:right w:val="single" w:sz="4" w:space="0" w:color="FFFFFF"/>
            </w:tcBorders>
            <w:shd w:val="clear" w:color="000000" w:fill="4F6228"/>
            <w:vAlign w:val="center"/>
          </w:tcPr>
          <w:p w14:paraId="25E9C3C0" w14:textId="77777777" w:rsidR="00176970" w:rsidRPr="00A355D3" w:rsidRDefault="00176970" w:rsidP="00176970">
            <w:pPr>
              <w:spacing w:after="0" w:line="240" w:lineRule="auto"/>
              <w:jc w:val="center"/>
              <w:rPr>
                <w:rFonts w:ascii="Myriad Pro" w:eastAsia="Times New Roman" w:hAnsi="Myriad Pro"/>
                <w:b/>
                <w:color w:val="FFFFFF"/>
                <w:sz w:val="18"/>
                <w:szCs w:val="18"/>
                <w:lang w:eastAsia="ru-RU"/>
              </w:rPr>
            </w:pPr>
            <w:r w:rsidRPr="00A355D3">
              <w:rPr>
                <w:rFonts w:ascii="Myriad Pro" w:eastAsia="Times New Roman" w:hAnsi="Myriad Pro"/>
                <w:b/>
                <w:color w:val="FFFFFF"/>
                <w:sz w:val="18"/>
                <w:szCs w:val="18"/>
                <w:lang w:eastAsia="ru-RU"/>
              </w:rPr>
              <w:t>Расчет Исполнителя</w:t>
            </w:r>
          </w:p>
        </w:tc>
      </w:tr>
      <w:tr w:rsidR="00176970" w:rsidRPr="00A355D3" w14:paraId="7FFE40B1" w14:textId="77777777" w:rsidTr="00CE2008">
        <w:trPr>
          <w:trHeight w:val="315"/>
        </w:trPr>
        <w:tc>
          <w:tcPr>
            <w:tcW w:w="2112" w:type="pct"/>
            <w:tcBorders>
              <w:top w:val="nil"/>
              <w:left w:val="single" w:sz="8" w:space="0" w:color="auto"/>
              <w:bottom w:val="single" w:sz="8" w:space="0" w:color="auto"/>
              <w:right w:val="single" w:sz="8" w:space="0" w:color="auto"/>
            </w:tcBorders>
            <w:shd w:val="clear" w:color="auto" w:fill="auto"/>
            <w:vAlign w:val="bottom"/>
          </w:tcPr>
          <w:p w14:paraId="79669E2D" w14:textId="77777777" w:rsidR="00176970" w:rsidRPr="00A355D3" w:rsidRDefault="00176970" w:rsidP="00176970">
            <w:pPr>
              <w:spacing w:after="0" w:line="240" w:lineRule="auto"/>
              <w:jc w:val="both"/>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Сумма, тыс. руб.</w:t>
            </w:r>
          </w:p>
        </w:tc>
        <w:tc>
          <w:tcPr>
            <w:tcW w:w="1051" w:type="pct"/>
            <w:tcBorders>
              <w:top w:val="nil"/>
              <w:left w:val="nil"/>
              <w:bottom w:val="single" w:sz="8" w:space="0" w:color="auto"/>
              <w:right w:val="single" w:sz="8" w:space="0" w:color="auto"/>
            </w:tcBorders>
            <w:shd w:val="clear" w:color="auto" w:fill="auto"/>
            <w:vAlign w:val="bottom"/>
          </w:tcPr>
          <w:p w14:paraId="70CF2107"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216 624,38</w:t>
            </w:r>
          </w:p>
        </w:tc>
        <w:tc>
          <w:tcPr>
            <w:tcW w:w="860" w:type="pct"/>
            <w:tcBorders>
              <w:top w:val="nil"/>
              <w:left w:val="nil"/>
              <w:bottom w:val="single" w:sz="8" w:space="0" w:color="auto"/>
              <w:right w:val="single" w:sz="8" w:space="0" w:color="auto"/>
            </w:tcBorders>
            <w:shd w:val="clear" w:color="auto" w:fill="auto"/>
            <w:vAlign w:val="bottom"/>
          </w:tcPr>
          <w:p w14:paraId="5532ECF9"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127 378,39</w:t>
            </w:r>
          </w:p>
        </w:tc>
        <w:tc>
          <w:tcPr>
            <w:tcW w:w="977" w:type="pct"/>
            <w:tcBorders>
              <w:top w:val="nil"/>
              <w:left w:val="nil"/>
              <w:bottom w:val="single" w:sz="8" w:space="0" w:color="auto"/>
              <w:right w:val="single" w:sz="8" w:space="0" w:color="auto"/>
            </w:tcBorders>
            <w:shd w:val="clear" w:color="auto" w:fill="auto"/>
            <w:vAlign w:val="bottom"/>
          </w:tcPr>
          <w:p w14:paraId="1DB9E7CC"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128 354,24</w:t>
            </w:r>
          </w:p>
        </w:tc>
      </w:tr>
      <w:tr w:rsidR="00176970" w:rsidRPr="00A355D3" w14:paraId="747F98F5" w14:textId="77777777" w:rsidTr="00CE2008">
        <w:trPr>
          <w:trHeight w:val="315"/>
        </w:trPr>
        <w:tc>
          <w:tcPr>
            <w:tcW w:w="2112" w:type="pct"/>
            <w:tcBorders>
              <w:top w:val="nil"/>
              <w:left w:val="single" w:sz="8" w:space="0" w:color="auto"/>
              <w:bottom w:val="single" w:sz="8" w:space="0" w:color="auto"/>
              <w:right w:val="single" w:sz="8" w:space="0" w:color="auto"/>
            </w:tcBorders>
            <w:shd w:val="clear" w:color="auto" w:fill="auto"/>
            <w:vAlign w:val="bottom"/>
          </w:tcPr>
          <w:p w14:paraId="5804C05C" w14:textId="77777777" w:rsidR="00176970" w:rsidRPr="00A355D3" w:rsidRDefault="00176970" w:rsidP="00176970">
            <w:pPr>
              <w:spacing w:after="0" w:line="240" w:lineRule="auto"/>
              <w:jc w:val="both"/>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ИПЦ 2016</w:t>
            </w:r>
          </w:p>
        </w:tc>
        <w:tc>
          <w:tcPr>
            <w:tcW w:w="1051" w:type="pct"/>
            <w:tcBorders>
              <w:top w:val="single" w:sz="4" w:space="0" w:color="auto"/>
              <w:left w:val="single" w:sz="4" w:space="0" w:color="auto"/>
              <w:bottom w:val="single" w:sz="4" w:space="0" w:color="auto"/>
              <w:right w:val="single" w:sz="4" w:space="0" w:color="auto"/>
            </w:tcBorders>
            <w:shd w:val="clear" w:color="auto" w:fill="auto"/>
            <w:vAlign w:val="center"/>
          </w:tcPr>
          <w:p w14:paraId="49545F37"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107,4%</w:t>
            </w:r>
          </w:p>
        </w:tc>
        <w:tc>
          <w:tcPr>
            <w:tcW w:w="860" w:type="pct"/>
            <w:tcBorders>
              <w:top w:val="single" w:sz="4" w:space="0" w:color="auto"/>
              <w:left w:val="nil"/>
              <w:bottom w:val="single" w:sz="4" w:space="0" w:color="auto"/>
              <w:right w:val="single" w:sz="4" w:space="0" w:color="auto"/>
            </w:tcBorders>
            <w:shd w:val="clear" w:color="auto" w:fill="auto"/>
            <w:vAlign w:val="center"/>
          </w:tcPr>
          <w:p w14:paraId="44D599FF"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107,1%</w:t>
            </w:r>
          </w:p>
        </w:tc>
        <w:tc>
          <w:tcPr>
            <w:tcW w:w="977" w:type="pct"/>
            <w:tcBorders>
              <w:top w:val="single" w:sz="4" w:space="0" w:color="auto"/>
              <w:left w:val="nil"/>
              <w:bottom w:val="single" w:sz="4" w:space="0" w:color="auto"/>
              <w:right w:val="single" w:sz="4" w:space="0" w:color="auto"/>
            </w:tcBorders>
            <w:shd w:val="clear" w:color="auto" w:fill="auto"/>
            <w:vAlign w:val="center"/>
          </w:tcPr>
          <w:p w14:paraId="51819D62"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107,1%</w:t>
            </w:r>
          </w:p>
        </w:tc>
      </w:tr>
      <w:tr w:rsidR="00176970" w:rsidRPr="00A355D3" w14:paraId="3EDC90AE" w14:textId="77777777" w:rsidTr="00CE2008">
        <w:trPr>
          <w:trHeight w:val="315"/>
        </w:trPr>
        <w:tc>
          <w:tcPr>
            <w:tcW w:w="2112" w:type="pct"/>
            <w:tcBorders>
              <w:top w:val="nil"/>
              <w:left w:val="single" w:sz="8" w:space="0" w:color="auto"/>
              <w:bottom w:val="single" w:sz="8" w:space="0" w:color="auto"/>
              <w:right w:val="single" w:sz="8" w:space="0" w:color="auto"/>
            </w:tcBorders>
            <w:shd w:val="clear" w:color="auto" w:fill="auto"/>
            <w:vAlign w:val="bottom"/>
          </w:tcPr>
          <w:p w14:paraId="5E1BDF78" w14:textId="77777777" w:rsidR="00176970" w:rsidRPr="00A355D3" w:rsidRDefault="00176970" w:rsidP="00176970">
            <w:pPr>
              <w:spacing w:after="0" w:line="240" w:lineRule="auto"/>
              <w:jc w:val="both"/>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ИПЦ 2017</w:t>
            </w:r>
          </w:p>
        </w:tc>
        <w:tc>
          <w:tcPr>
            <w:tcW w:w="1051" w:type="pct"/>
            <w:tcBorders>
              <w:top w:val="nil"/>
              <w:left w:val="single" w:sz="4" w:space="0" w:color="auto"/>
              <w:bottom w:val="single" w:sz="4" w:space="0" w:color="auto"/>
              <w:right w:val="single" w:sz="4" w:space="0" w:color="auto"/>
            </w:tcBorders>
            <w:shd w:val="clear" w:color="auto" w:fill="auto"/>
            <w:vAlign w:val="center"/>
          </w:tcPr>
          <w:p w14:paraId="6E58F128"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105,8%</w:t>
            </w:r>
          </w:p>
        </w:tc>
        <w:tc>
          <w:tcPr>
            <w:tcW w:w="860" w:type="pct"/>
            <w:tcBorders>
              <w:top w:val="nil"/>
              <w:left w:val="nil"/>
              <w:bottom w:val="single" w:sz="4" w:space="0" w:color="auto"/>
              <w:right w:val="single" w:sz="4" w:space="0" w:color="auto"/>
            </w:tcBorders>
            <w:shd w:val="clear" w:color="auto" w:fill="auto"/>
            <w:vAlign w:val="center"/>
          </w:tcPr>
          <w:p w14:paraId="65288151"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104,7%</w:t>
            </w:r>
          </w:p>
        </w:tc>
        <w:tc>
          <w:tcPr>
            <w:tcW w:w="977" w:type="pct"/>
            <w:tcBorders>
              <w:top w:val="nil"/>
              <w:left w:val="nil"/>
              <w:bottom w:val="single" w:sz="4" w:space="0" w:color="auto"/>
              <w:right w:val="single" w:sz="4" w:space="0" w:color="auto"/>
            </w:tcBorders>
            <w:shd w:val="clear" w:color="auto" w:fill="auto"/>
            <w:vAlign w:val="center"/>
          </w:tcPr>
          <w:p w14:paraId="5DF5EEF2"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104,7%</w:t>
            </w:r>
          </w:p>
        </w:tc>
      </w:tr>
      <w:tr w:rsidR="00176970" w:rsidRPr="00A355D3" w14:paraId="61DFC384" w14:textId="77777777" w:rsidTr="00CE2008">
        <w:trPr>
          <w:trHeight w:val="315"/>
        </w:trPr>
        <w:tc>
          <w:tcPr>
            <w:tcW w:w="2112" w:type="pct"/>
            <w:tcBorders>
              <w:top w:val="nil"/>
              <w:left w:val="single" w:sz="8" w:space="0" w:color="auto"/>
              <w:bottom w:val="single" w:sz="8" w:space="0" w:color="auto"/>
              <w:right w:val="single" w:sz="8" w:space="0" w:color="auto"/>
            </w:tcBorders>
            <w:shd w:val="clear" w:color="auto" w:fill="EAF1DD"/>
            <w:vAlign w:val="bottom"/>
          </w:tcPr>
          <w:p w14:paraId="2EA74A17" w14:textId="77777777" w:rsidR="00176970" w:rsidRPr="00A355D3" w:rsidRDefault="00176970" w:rsidP="00176970">
            <w:pPr>
              <w:spacing w:after="0" w:line="240" w:lineRule="auto"/>
              <w:jc w:val="both"/>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Сумма с учетом ИПЦ, тыс. руб.</w:t>
            </w:r>
          </w:p>
        </w:tc>
        <w:tc>
          <w:tcPr>
            <w:tcW w:w="1051" w:type="pct"/>
            <w:tcBorders>
              <w:top w:val="nil"/>
              <w:left w:val="nil"/>
              <w:bottom w:val="single" w:sz="8" w:space="0" w:color="auto"/>
              <w:right w:val="single" w:sz="8" w:space="0" w:color="auto"/>
            </w:tcBorders>
            <w:shd w:val="clear" w:color="auto" w:fill="EAF1DD"/>
            <w:vAlign w:val="bottom"/>
          </w:tcPr>
          <w:p w14:paraId="62D216E4"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246 148,56</w:t>
            </w:r>
          </w:p>
        </w:tc>
        <w:tc>
          <w:tcPr>
            <w:tcW w:w="860" w:type="pct"/>
            <w:tcBorders>
              <w:top w:val="nil"/>
              <w:left w:val="nil"/>
              <w:bottom w:val="single" w:sz="8" w:space="0" w:color="auto"/>
              <w:right w:val="single" w:sz="8" w:space="0" w:color="auto"/>
            </w:tcBorders>
            <w:shd w:val="clear" w:color="auto" w:fill="EAF1DD"/>
            <w:vAlign w:val="bottom"/>
          </w:tcPr>
          <w:p w14:paraId="30C50E0F"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142 834,10</w:t>
            </w:r>
          </w:p>
        </w:tc>
        <w:tc>
          <w:tcPr>
            <w:tcW w:w="977" w:type="pct"/>
            <w:tcBorders>
              <w:top w:val="nil"/>
              <w:left w:val="nil"/>
              <w:bottom w:val="single" w:sz="8" w:space="0" w:color="auto"/>
              <w:right w:val="single" w:sz="8" w:space="0" w:color="auto"/>
            </w:tcBorders>
            <w:shd w:val="clear" w:color="auto" w:fill="EAF1DD"/>
            <w:vAlign w:val="bottom"/>
          </w:tcPr>
          <w:p w14:paraId="12B91823"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143 928,36</w:t>
            </w:r>
          </w:p>
        </w:tc>
      </w:tr>
      <w:tr w:rsidR="00176970" w:rsidRPr="00A355D3" w14:paraId="69A6BB17" w14:textId="77777777" w:rsidTr="00CE2008">
        <w:trPr>
          <w:trHeight w:val="300"/>
        </w:trPr>
        <w:tc>
          <w:tcPr>
            <w:tcW w:w="4023" w:type="pct"/>
            <w:gridSpan w:val="3"/>
            <w:tcBorders>
              <w:top w:val="single" w:sz="8" w:space="0" w:color="auto"/>
              <w:left w:val="single" w:sz="8" w:space="0" w:color="auto"/>
              <w:bottom w:val="nil"/>
              <w:right w:val="single" w:sz="8" w:space="0" w:color="000000"/>
            </w:tcBorders>
            <w:shd w:val="clear" w:color="auto" w:fill="auto"/>
          </w:tcPr>
          <w:p w14:paraId="605C7FC2" w14:textId="77777777" w:rsidR="00176970" w:rsidRPr="00A355D3" w:rsidRDefault="00176970" w:rsidP="00176970">
            <w:pPr>
              <w:spacing w:after="0" w:line="240" w:lineRule="auto"/>
              <w:jc w:val="both"/>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Отклонение от установленной величины</w:t>
            </w:r>
          </w:p>
        </w:tc>
        <w:tc>
          <w:tcPr>
            <w:tcW w:w="977" w:type="pct"/>
            <w:vMerge w:val="restart"/>
            <w:tcBorders>
              <w:top w:val="nil"/>
              <w:left w:val="single" w:sz="8" w:space="0" w:color="000000"/>
              <w:bottom w:val="single" w:sz="8" w:space="0" w:color="000000"/>
              <w:right w:val="single" w:sz="8" w:space="0" w:color="auto"/>
            </w:tcBorders>
            <w:shd w:val="clear" w:color="auto" w:fill="auto"/>
            <w:vAlign w:val="center"/>
          </w:tcPr>
          <w:p w14:paraId="579E2964"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1 094,26</w:t>
            </w:r>
          </w:p>
        </w:tc>
      </w:tr>
      <w:tr w:rsidR="00176970" w:rsidRPr="00A355D3" w14:paraId="6DCD2B3C" w14:textId="77777777" w:rsidTr="00CE2008">
        <w:trPr>
          <w:trHeight w:val="300"/>
        </w:trPr>
        <w:tc>
          <w:tcPr>
            <w:tcW w:w="4023" w:type="pct"/>
            <w:gridSpan w:val="3"/>
            <w:tcBorders>
              <w:top w:val="nil"/>
              <w:left w:val="single" w:sz="8" w:space="0" w:color="auto"/>
              <w:bottom w:val="nil"/>
              <w:right w:val="single" w:sz="8" w:space="0" w:color="000000"/>
            </w:tcBorders>
            <w:shd w:val="clear" w:color="auto" w:fill="auto"/>
          </w:tcPr>
          <w:p w14:paraId="3C64526C" w14:textId="77777777" w:rsidR="00176970" w:rsidRPr="00A355D3" w:rsidRDefault="00176970" w:rsidP="00176970">
            <w:pPr>
              <w:spacing w:after="0" w:line="240" w:lineRule="auto"/>
              <w:jc w:val="both"/>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 необоснованно не учтенная</w:t>
            </w:r>
          </w:p>
        </w:tc>
        <w:tc>
          <w:tcPr>
            <w:tcW w:w="977" w:type="pct"/>
            <w:vMerge/>
            <w:tcBorders>
              <w:top w:val="nil"/>
              <w:left w:val="single" w:sz="8" w:space="0" w:color="000000"/>
              <w:bottom w:val="single" w:sz="8" w:space="0" w:color="000000"/>
              <w:right w:val="single" w:sz="8" w:space="0" w:color="auto"/>
            </w:tcBorders>
            <w:vAlign w:val="center"/>
          </w:tcPr>
          <w:p w14:paraId="6FBAD6BE" w14:textId="77777777" w:rsidR="00176970" w:rsidRPr="00A355D3" w:rsidRDefault="00176970" w:rsidP="00176970">
            <w:pPr>
              <w:spacing w:after="0" w:line="240" w:lineRule="auto"/>
              <w:rPr>
                <w:rFonts w:ascii="Myriad Pro" w:eastAsia="Times New Roman" w:hAnsi="Myriad Pro"/>
                <w:color w:val="000000"/>
                <w:sz w:val="18"/>
                <w:szCs w:val="18"/>
                <w:lang w:eastAsia="ru-RU"/>
              </w:rPr>
            </w:pPr>
          </w:p>
        </w:tc>
      </w:tr>
      <w:tr w:rsidR="00176970" w:rsidRPr="00A355D3" w14:paraId="69B9C920" w14:textId="77777777" w:rsidTr="00CE2008">
        <w:trPr>
          <w:trHeight w:val="67"/>
        </w:trPr>
        <w:tc>
          <w:tcPr>
            <w:tcW w:w="4023" w:type="pct"/>
            <w:gridSpan w:val="3"/>
            <w:tcBorders>
              <w:top w:val="nil"/>
              <w:left w:val="single" w:sz="8" w:space="0" w:color="auto"/>
              <w:bottom w:val="single" w:sz="8" w:space="0" w:color="auto"/>
              <w:right w:val="single" w:sz="8" w:space="0" w:color="000000"/>
            </w:tcBorders>
            <w:shd w:val="clear" w:color="auto" w:fill="auto"/>
          </w:tcPr>
          <w:p w14:paraId="73009282" w14:textId="77777777" w:rsidR="00176970" w:rsidRPr="00A355D3" w:rsidRDefault="00176970" w:rsidP="00176970">
            <w:pPr>
              <w:spacing w:after="0" w:line="240" w:lineRule="auto"/>
              <w:jc w:val="both"/>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 излишне установленная</w:t>
            </w:r>
          </w:p>
        </w:tc>
        <w:tc>
          <w:tcPr>
            <w:tcW w:w="977" w:type="pct"/>
            <w:vMerge/>
            <w:tcBorders>
              <w:top w:val="nil"/>
              <w:left w:val="single" w:sz="8" w:space="0" w:color="000000"/>
              <w:bottom w:val="single" w:sz="8" w:space="0" w:color="000000"/>
              <w:right w:val="single" w:sz="8" w:space="0" w:color="auto"/>
            </w:tcBorders>
            <w:vAlign w:val="center"/>
          </w:tcPr>
          <w:p w14:paraId="78016CD9" w14:textId="77777777" w:rsidR="00176970" w:rsidRPr="00A355D3" w:rsidRDefault="00176970" w:rsidP="00176970">
            <w:pPr>
              <w:spacing w:after="0" w:line="240" w:lineRule="auto"/>
              <w:rPr>
                <w:rFonts w:ascii="Myriad Pro" w:eastAsia="Times New Roman" w:hAnsi="Myriad Pro"/>
                <w:color w:val="000000"/>
                <w:sz w:val="18"/>
                <w:szCs w:val="18"/>
                <w:lang w:eastAsia="ru-RU"/>
              </w:rPr>
            </w:pPr>
          </w:p>
        </w:tc>
      </w:tr>
    </w:tbl>
    <w:p w14:paraId="1765BA0D" w14:textId="0389E3B5" w:rsidR="00176970" w:rsidRDefault="00176970" w:rsidP="00176970">
      <w:pPr>
        <w:spacing w:after="0" w:line="360" w:lineRule="auto"/>
        <w:jc w:val="both"/>
        <w:rPr>
          <w:rFonts w:ascii="Myriad Pro" w:hAnsi="Myriad Pro"/>
          <w:b/>
          <w:bCs/>
          <w:sz w:val="26"/>
          <w:szCs w:val="26"/>
        </w:rPr>
      </w:pPr>
      <w:bookmarkStart w:id="65" w:name="_Toc37353565"/>
      <w:r w:rsidRPr="00A355D3">
        <w:rPr>
          <w:rFonts w:ascii="Myriad Pro" w:hAnsi="Myriad Pro"/>
          <w:b/>
          <w:bCs/>
          <w:sz w:val="26"/>
          <w:szCs w:val="26"/>
        </w:rPr>
        <w:br w:type="page"/>
      </w:r>
    </w:p>
    <w:p w14:paraId="349F4E01" w14:textId="2B6FB5BB" w:rsidR="00176970" w:rsidRPr="00A355D3" w:rsidRDefault="00176970" w:rsidP="00176970">
      <w:pPr>
        <w:numPr>
          <w:ilvl w:val="2"/>
          <w:numId w:val="1"/>
        </w:numPr>
        <w:spacing w:after="0" w:line="360" w:lineRule="auto"/>
        <w:jc w:val="both"/>
        <w:outlineLvl w:val="0"/>
        <w:rPr>
          <w:rFonts w:ascii="Myriad Pro" w:eastAsia="Times New Roman" w:hAnsi="Myriad Pro"/>
          <w:b/>
          <w:color w:val="4F6228"/>
          <w:sz w:val="28"/>
          <w:szCs w:val="28"/>
        </w:rPr>
      </w:pPr>
      <w:r w:rsidRPr="00A355D3">
        <w:rPr>
          <w:rFonts w:ascii="Myriad Pro" w:eastAsia="Times New Roman" w:hAnsi="Myriad Pro"/>
          <w:b/>
          <w:color w:val="4F6228"/>
          <w:sz w:val="28"/>
          <w:szCs w:val="28"/>
        </w:rPr>
        <w:lastRenderedPageBreak/>
        <w:t xml:space="preserve"> </w:t>
      </w:r>
      <w:bookmarkStart w:id="66" w:name="_Toc53338827"/>
      <w:bookmarkStart w:id="67" w:name="_Toc53493543"/>
      <w:r w:rsidRPr="00A355D3">
        <w:rPr>
          <w:rFonts w:ascii="Myriad Pro" w:eastAsia="Times New Roman" w:hAnsi="Myriad Pro"/>
          <w:b/>
          <w:color w:val="4F6228"/>
          <w:sz w:val="28"/>
          <w:szCs w:val="28"/>
        </w:rPr>
        <w:t>Экспертиза обоснованности определения величины компенсации операционных расходов, связанной с изменением фактического индекса инфляции и объема условных единиц по отношению к учтенным при установлении тарифа значениям на 2018 год.</w:t>
      </w:r>
      <w:bookmarkEnd w:id="66"/>
      <w:bookmarkEnd w:id="67"/>
    </w:p>
    <w:p w14:paraId="48E9126E" w14:textId="77777777" w:rsidR="00CE2008" w:rsidRPr="00A355D3" w:rsidRDefault="00CE2008" w:rsidP="00176970">
      <w:pPr>
        <w:spacing w:after="0" w:line="360" w:lineRule="auto"/>
        <w:jc w:val="both"/>
        <w:rPr>
          <w:rFonts w:ascii="Myriad Pro" w:hAnsi="Myriad Pro"/>
          <w:b/>
          <w:bCs/>
          <w:sz w:val="26"/>
          <w:szCs w:val="26"/>
        </w:rPr>
      </w:pPr>
    </w:p>
    <w:p w14:paraId="7A6CB219" w14:textId="60CA3892" w:rsidR="00176970" w:rsidRPr="00A355D3" w:rsidRDefault="00176970" w:rsidP="00176970">
      <w:pPr>
        <w:spacing w:after="0" w:line="360" w:lineRule="auto"/>
        <w:jc w:val="both"/>
        <w:rPr>
          <w:rFonts w:ascii="Myriad Pro" w:hAnsi="Myriad Pro"/>
          <w:b/>
          <w:bCs/>
          <w:sz w:val="26"/>
          <w:szCs w:val="26"/>
        </w:rPr>
      </w:pPr>
      <w:r w:rsidRPr="00A355D3">
        <w:rPr>
          <w:rFonts w:ascii="Myriad Pro" w:hAnsi="Myriad Pro"/>
          <w:b/>
          <w:bCs/>
          <w:sz w:val="26"/>
          <w:szCs w:val="26"/>
        </w:rPr>
        <w:t>ПОЗИЦИЯ ТЕРРИТОРИАЛЬНОЙ СЕТЕВОЙ ОРГАНИЗАЦИИ</w:t>
      </w:r>
    </w:p>
    <w:tbl>
      <w:tblPr>
        <w:tblW w:w="5000" w:type="pct"/>
        <w:tblLook w:val="04A0" w:firstRow="1" w:lastRow="0" w:firstColumn="1" w:lastColumn="0" w:noHBand="0" w:noVBand="1"/>
      </w:tblPr>
      <w:tblGrid>
        <w:gridCol w:w="3760"/>
        <w:gridCol w:w="1308"/>
        <w:gridCol w:w="1273"/>
        <w:gridCol w:w="1563"/>
        <w:gridCol w:w="2000"/>
      </w:tblGrid>
      <w:tr w:rsidR="00176970" w:rsidRPr="00A355D3" w14:paraId="4C9012E8" w14:textId="77777777" w:rsidTr="00CE2008">
        <w:trPr>
          <w:trHeight w:val="1140"/>
        </w:trPr>
        <w:tc>
          <w:tcPr>
            <w:tcW w:w="1917" w:type="pct"/>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36F9579A" w14:textId="77777777" w:rsidR="00176970" w:rsidRPr="00A355D3" w:rsidRDefault="00176970" w:rsidP="00176970">
            <w:pPr>
              <w:spacing w:after="0" w:line="240" w:lineRule="auto"/>
              <w:jc w:val="center"/>
              <w:rPr>
                <w:rFonts w:ascii="Myriad Pro" w:eastAsia="Times New Roman" w:hAnsi="Myriad Pro"/>
                <w:b/>
                <w:color w:val="FFFFFF"/>
                <w:sz w:val="18"/>
                <w:szCs w:val="18"/>
                <w:lang w:eastAsia="ru-RU"/>
              </w:rPr>
            </w:pPr>
            <w:r w:rsidRPr="00A355D3">
              <w:rPr>
                <w:rFonts w:ascii="Myriad Pro" w:eastAsia="Times New Roman" w:hAnsi="Myriad Pro"/>
                <w:b/>
                <w:color w:val="FFFFFF"/>
                <w:sz w:val="18"/>
                <w:szCs w:val="18"/>
                <w:lang w:eastAsia="ru-RU"/>
              </w:rPr>
              <w:t>Показатель</w:t>
            </w:r>
          </w:p>
        </w:tc>
        <w:tc>
          <w:tcPr>
            <w:tcW w:w="587" w:type="pct"/>
            <w:tcBorders>
              <w:top w:val="single" w:sz="4" w:space="0" w:color="FFFFFF"/>
              <w:left w:val="nil"/>
              <w:bottom w:val="single" w:sz="4" w:space="0" w:color="FFFFFF"/>
              <w:right w:val="single" w:sz="4" w:space="0" w:color="FFFFFF"/>
            </w:tcBorders>
            <w:shd w:val="clear" w:color="000000" w:fill="4F6228"/>
            <w:noWrap/>
            <w:vAlign w:val="center"/>
          </w:tcPr>
          <w:p w14:paraId="16A285CA" w14:textId="77777777" w:rsidR="00176970" w:rsidRPr="00A355D3" w:rsidRDefault="00176970" w:rsidP="00176970">
            <w:pPr>
              <w:spacing w:after="0" w:line="240" w:lineRule="auto"/>
              <w:jc w:val="center"/>
              <w:rPr>
                <w:rFonts w:ascii="Myriad Pro" w:eastAsia="Times New Roman" w:hAnsi="Myriad Pro"/>
                <w:b/>
                <w:color w:val="FFFFFF"/>
                <w:sz w:val="18"/>
                <w:szCs w:val="18"/>
                <w:lang w:eastAsia="ru-RU"/>
              </w:rPr>
            </w:pPr>
            <w:r w:rsidRPr="00A355D3">
              <w:rPr>
                <w:rFonts w:ascii="Myriad Pro" w:eastAsia="Times New Roman" w:hAnsi="Myriad Pro"/>
                <w:b/>
                <w:color w:val="FFFFFF"/>
                <w:sz w:val="18"/>
                <w:szCs w:val="18"/>
                <w:lang w:eastAsia="ru-RU"/>
              </w:rPr>
              <w:t>Обозначение</w:t>
            </w:r>
          </w:p>
        </w:tc>
        <w:tc>
          <w:tcPr>
            <w:tcW w:w="661" w:type="pct"/>
            <w:tcBorders>
              <w:top w:val="single" w:sz="4" w:space="0" w:color="FFFFFF"/>
              <w:left w:val="nil"/>
              <w:bottom w:val="single" w:sz="4" w:space="0" w:color="FFFFFF"/>
              <w:right w:val="single" w:sz="4" w:space="0" w:color="FFFFFF"/>
            </w:tcBorders>
            <w:shd w:val="clear" w:color="000000" w:fill="4F6228"/>
            <w:noWrap/>
            <w:vAlign w:val="center"/>
          </w:tcPr>
          <w:p w14:paraId="73F35DDD" w14:textId="77777777" w:rsidR="00176970" w:rsidRPr="00A355D3" w:rsidRDefault="00176970" w:rsidP="00176970">
            <w:pPr>
              <w:spacing w:after="0" w:line="240" w:lineRule="auto"/>
              <w:jc w:val="center"/>
              <w:rPr>
                <w:rFonts w:ascii="Myriad Pro" w:eastAsia="Times New Roman" w:hAnsi="Myriad Pro"/>
                <w:b/>
                <w:color w:val="FFFFFF"/>
                <w:sz w:val="18"/>
                <w:szCs w:val="18"/>
                <w:lang w:eastAsia="ru-RU"/>
              </w:rPr>
            </w:pPr>
            <w:r w:rsidRPr="00A355D3">
              <w:rPr>
                <w:rFonts w:ascii="Myriad Pro" w:eastAsia="Times New Roman" w:hAnsi="Myriad Pro"/>
                <w:b/>
                <w:color w:val="FFFFFF"/>
                <w:sz w:val="18"/>
                <w:szCs w:val="18"/>
                <w:lang w:eastAsia="ru-RU"/>
              </w:rPr>
              <w:t>Ед. изм.</w:t>
            </w:r>
          </w:p>
        </w:tc>
        <w:tc>
          <w:tcPr>
            <w:tcW w:w="807" w:type="pct"/>
            <w:tcBorders>
              <w:top w:val="single" w:sz="4" w:space="0" w:color="FFFFFF"/>
              <w:left w:val="nil"/>
              <w:bottom w:val="single" w:sz="4" w:space="0" w:color="FFFFFF"/>
              <w:right w:val="single" w:sz="4" w:space="0" w:color="FFFFFF"/>
            </w:tcBorders>
            <w:shd w:val="clear" w:color="000000" w:fill="4F6228"/>
            <w:vAlign w:val="center"/>
          </w:tcPr>
          <w:p w14:paraId="5A64CC10" w14:textId="77777777" w:rsidR="00176970" w:rsidRPr="00A355D3" w:rsidRDefault="00176970" w:rsidP="00176970">
            <w:pPr>
              <w:spacing w:after="0" w:line="240" w:lineRule="auto"/>
              <w:jc w:val="center"/>
              <w:rPr>
                <w:rFonts w:ascii="Myriad Pro" w:eastAsia="Times New Roman" w:hAnsi="Myriad Pro"/>
                <w:b/>
                <w:color w:val="FFFFFF"/>
                <w:sz w:val="18"/>
                <w:szCs w:val="18"/>
                <w:lang w:eastAsia="ru-RU"/>
              </w:rPr>
            </w:pPr>
            <w:r w:rsidRPr="00A355D3">
              <w:rPr>
                <w:rFonts w:ascii="Myriad Pro" w:eastAsia="Times New Roman" w:hAnsi="Myriad Pro"/>
                <w:b/>
                <w:color w:val="FFFFFF"/>
                <w:sz w:val="18"/>
                <w:szCs w:val="18"/>
                <w:lang w:eastAsia="ru-RU"/>
              </w:rPr>
              <w:t>Установлено при тарифном регулировании</w:t>
            </w:r>
          </w:p>
        </w:tc>
        <w:tc>
          <w:tcPr>
            <w:tcW w:w="1028" w:type="pct"/>
            <w:tcBorders>
              <w:top w:val="single" w:sz="4" w:space="0" w:color="FFFFFF"/>
              <w:left w:val="nil"/>
              <w:bottom w:val="single" w:sz="4" w:space="0" w:color="FFFFFF"/>
              <w:right w:val="single" w:sz="4" w:space="0" w:color="FFFFFF"/>
            </w:tcBorders>
            <w:shd w:val="clear" w:color="000000" w:fill="4F6228"/>
            <w:vAlign w:val="center"/>
          </w:tcPr>
          <w:p w14:paraId="67F5677D" w14:textId="77777777" w:rsidR="00176970" w:rsidRPr="00A355D3" w:rsidRDefault="00176970" w:rsidP="00176970">
            <w:pPr>
              <w:spacing w:after="0" w:line="240" w:lineRule="auto"/>
              <w:jc w:val="center"/>
              <w:rPr>
                <w:rFonts w:ascii="Myriad Pro" w:eastAsia="Times New Roman" w:hAnsi="Myriad Pro"/>
                <w:b/>
                <w:color w:val="FFFFFF"/>
                <w:sz w:val="18"/>
                <w:szCs w:val="18"/>
                <w:lang w:eastAsia="ru-RU"/>
              </w:rPr>
            </w:pPr>
            <w:r w:rsidRPr="00A355D3">
              <w:rPr>
                <w:rFonts w:ascii="Myriad Pro" w:eastAsia="Times New Roman" w:hAnsi="Myriad Pro"/>
                <w:b/>
                <w:color w:val="FFFFFF"/>
                <w:sz w:val="18"/>
                <w:szCs w:val="18"/>
                <w:lang w:eastAsia="ru-RU"/>
              </w:rPr>
              <w:t>Скорректированное (фактическое) значение</w:t>
            </w:r>
          </w:p>
        </w:tc>
      </w:tr>
      <w:tr w:rsidR="00176970" w:rsidRPr="00A355D3" w14:paraId="6CCC5ED8" w14:textId="77777777" w:rsidTr="00CE2008">
        <w:trPr>
          <w:trHeight w:val="315"/>
        </w:trPr>
        <w:tc>
          <w:tcPr>
            <w:tcW w:w="1917" w:type="pct"/>
            <w:tcBorders>
              <w:top w:val="nil"/>
              <w:left w:val="single" w:sz="8" w:space="0" w:color="auto"/>
              <w:bottom w:val="single" w:sz="4" w:space="0" w:color="auto"/>
              <w:right w:val="single" w:sz="8" w:space="0" w:color="auto"/>
            </w:tcBorders>
            <w:shd w:val="clear" w:color="auto" w:fill="auto"/>
            <w:vAlign w:val="center"/>
          </w:tcPr>
          <w:p w14:paraId="4E3228B8"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Величина операционных расходов</w:t>
            </w:r>
          </w:p>
        </w:tc>
        <w:tc>
          <w:tcPr>
            <w:tcW w:w="587" w:type="pct"/>
            <w:tcBorders>
              <w:top w:val="nil"/>
              <w:left w:val="nil"/>
              <w:bottom w:val="single" w:sz="4" w:space="0" w:color="auto"/>
              <w:right w:val="single" w:sz="8" w:space="0" w:color="auto"/>
            </w:tcBorders>
            <w:shd w:val="clear" w:color="auto" w:fill="auto"/>
            <w:noWrap/>
            <w:vAlign w:val="center"/>
          </w:tcPr>
          <w:p w14:paraId="7550FDE5"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ОР2015</w:t>
            </w:r>
          </w:p>
        </w:tc>
        <w:tc>
          <w:tcPr>
            <w:tcW w:w="661" w:type="pct"/>
            <w:tcBorders>
              <w:top w:val="nil"/>
              <w:left w:val="nil"/>
              <w:bottom w:val="single" w:sz="4" w:space="0" w:color="auto"/>
              <w:right w:val="single" w:sz="8" w:space="0" w:color="auto"/>
            </w:tcBorders>
            <w:shd w:val="clear" w:color="auto" w:fill="auto"/>
            <w:noWrap/>
            <w:vAlign w:val="center"/>
          </w:tcPr>
          <w:p w14:paraId="3F293F57"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тыс. руб.</w:t>
            </w:r>
          </w:p>
        </w:tc>
        <w:tc>
          <w:tcPr>
            <w:tcW w:w="807" w:type="pct"/>
            <w:tcBorders>
              <w:top w:val="nil"/>
              <w:left w:val="nil"/>
              <w:bottom w:val="single" w:sz="4" w:space="0" w:color="auto"/>
              <w:right w:val="single" w:sz="8" w:space="0" w:color="auto"/>
            </w:tcBorders>
            <w:shd w:val="clear" w:color="auto" w:fill="auto"/>
            <w:noWrap/>
            <w:vAlign w:val="center"/>
          </w:tcPr>
          <w:p w14:paraId="2C6FBDE7"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1 325 630,20</w:t>
            </w:r>
          </w:p>
        </w:tc>
        <w:tc>
          <w:tcPr>
            <w:tcW w:w="1028" w:type="pct"/>
            <w:tcBorders>
              <w:top w:val="nil"/>
              <w:left w:val="nil"/>
              <w:bottom w:val="single" w:sz="4" w:space="0" w:color="auto"/>
              <w:right w:val="single" w:sz="8" w:space="0" w:color="auto"/>
            </w:tcBorders>
            <w:shd w:val="clear" w:color="auto" w:fill="auto"/>
            <w:noWrap/>
            <w:vAlign w:val="center"/>
          </w:tcPr>
          <w:p w14:paraId="55D523D4"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1 543 591,10</w:t>
            </w:r>
          </w:p>
        </w:tc>
      </w:tr>
      <w:tr w:rsidR="00176970" w:rsidRPr="00A355D3" w14:paraId="32986C1C" w14:textId="77777777" w:rsidTr="00CE2008">
        <w:trPr>
          <w:trHeight w:val="615"/>
        </w:trPr>
        <w:tc>
          <w:tcPr>
            <w:tcW w:w="1917" w:type="pct"/>
            <w:tcBorders>
              <w:top w:val="single" w:sz="4" w:space="0" w:color="auto"/>
              <w:left w:val="single" w:sz="4" w:space="0" w:color="auto"/>
              <w:bottom w:val="single" w:sz="4" w:space="0" w:color="auto"/>
              <w:right w:val="single" w:sz="4" w:space="0" w:color="auto"/>
            </w:tcBorders>
            <w:shd w:val="clear" w:color="auto" w:fill="auto"/>
            <w:vAlign w:val="center"/>
          </w:tcPr>
          <w:p w14:paraId="775F74B5"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Коэффициент индексации, учтенный при корректировке тарифов на 2016 год</w:t>
            </w:r>
          </w:p>
        </w:tc>
        <w:tc>
          <w:tcPr>
            <w:tcW w:w="58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40D47DB"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Кинд2016</w:t>
            </w:r>
          </w:p>
        </w:tc>
        <w:tc>
          <w:tcPr>
            <w:tcW w:w="66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C8A5907"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w:t>
            </w:r>
          </w:p>
        </w:tc>
        <w:tc>
          <w:tcPr>
            <w:tcW w:w="80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2862B6C"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1,054</w:t>
            </w:r>
          </w:p>
        </w:tc>
        <w:tc>
          <w:tcPr>
            <w:tcW w:w="102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03CABD3"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1,047</w:t>
            </w:r>
          </w:p>
        </w:tc>
      </w:tr>
      <w:tr w:rsidR="00176970" w:rsidRPr="00A355D3" w14:paraId="4CF920F7" w14:textId="77777777" w:rsidTr="00CE2008">
        <w:trPr>
          <w:trHeight w:val="315"/>
        </w:trPr>
        <w:tc>
          <w:tcPr>
            <w:tcW w:w="1917" w:type="pct"/>
            <w:tcBorders>
              <w:top w:val="single" w:sz="4" w:space="0" w:color="auto"/>
              <w:left w:val="single" w:sz="4" w:space="0" w:color="auto"/>
              <w:bottom w:val="single" w:sz="4" w:space="0" w:color="auto"/>
              <w:right w:val="single" w:sz="4" w:space="0" w:color="auto"/>
            </w:tcBorders>
            <w:shd w:val="clear" w:color="auto" w:fill="auto"/>
            <w:vAlign w:val="center"/>
          </w:tcPr>
          <w:p w14:paraId="1C783954"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Величина операционных расходов на 2016 год</w:t>
            </w:r>
          </w:p>
        </w:tc>
        <w:tc>
          <w:tcPr>
            <w:tcW w:w="58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B3C147F"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ОР2016</w:t>
            </w:r>
          </w:p>
        </w:tc>
        <w:tc>
          <w:tcPr>
            <w:tcW w:w="66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AEB22D4"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тыс. руб.</w:t>
            </w:r>
          </w:p>
        </w:tc>
        <w:tc>
          <w:tcPr>
            <w:tcW w:w="80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9A3FEED"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1 397 498,10</w:t>
            </w:r>
          </w:p>
        </w:tc>
        <w:tc>
          <w:tcPr>
            <w:tcW w:w="102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37790C1"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1 616 362,30</w:t>
            </w:r>
          </w:p>
        </w:tc>
      </w:tr>
      <w:tr w:rsidR="00176970" w:rsidRPr="00A355D3" w14:paraId="27774998" w14:textId="77777777" w:rsidTr="00CE2008">
        <w:trPr>
          <w:trHeight w:val="315"/>
        </w:trPr>
        <w:tc>
          <w:tcPr>
            <w:tcW w:w="19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C729074" w14:textId="77777777" w:rsidR="00176970" w:rsidRPr="00A355D3" w:rsidRDefault="00176970" w:rsidP="00176970">
            <w:pPr>
              <w:spacing w:after="0" w:line="240" w:lineRule="auto"/>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Величина корректировки</w:t>
            </w:r>
          </w:p>
        </w:tc>
        <w:tc>
          <w:tcPr>
            <w:tcW w:w="58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21C7B1F" w14:textId="77777777" w:rsidR="00176970" w:rsidRPr="00A355D3" w:rsidRDefault="00176970" w:rsidP="00176970">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Δ</w:t>
            </w:r>
            <w:r w:rsidRPr="00A355D3">
              <w:rPr>
                <w:rFonts w:ascii="Myriad Pro" w:eastAsia="Times New Roman" w:hAnsi="Myriad Pro"/>
                <w:color w:val="000000"/>
                <w:sz w:val="18"/>
                <w:szCs w:val="18"/>
                <w:lang w:eastAsia="ru-RU"/>
              </w:rPr>
              <w:t>ОР2016</w:t>
            </w:r>
          </w:p>
        </w:tc>
        <w:tc>
          <w:tcPr>
            <w:tcW w:w="66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9AC2AF4"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тыс. руб.</w:t>
            </w:r>
          </w:p>
        </w:tc>
        <w:tc>
          <w:tcPr>
            <w:tcW w:w="80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CF8B28D"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х</w:t>
            </w:r>
          </w:p>
        </w:tc>
        <w:tc>
          <w:tcPr>
            <w:tcW w:w="102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BE691E2" w14:textId="77777777" w:rsidR="00176970" w:rsidRPr="00A355D3" w:rsidRDefault="00176970" w:rsidP="00176970">
            <w:pPr>
              <w:spacing w:after="0" w:line="240" w:lineRule="auto"/>
              <w:jc w:val="center"/>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270 736,10</w:t>
            </w:r>
          </w:p>
        </w:tc>
      </w:tr>
    </w:tbl>
    <w:p w14:paraId="264F126E" w14:textId="77777777" w:rsidR="00176970" w:rsidRPr="00A355D3" w:rsidRDefault="00176970" w:rsidP="00176970">
      <w:pPr>
        <w:spacing w:after="0" w:line="360" w:lineRule="auto"/>
        <w:ind w:firstLine="567"/>
        <w:jc w:val="both"/>
        <w:rPr>
          <w:rFonts w:ascii="Myriad Pro" w:hAnsi="Myriad Pro"/>
          <w:bCs/>
          <w:sz w:val="26"/>
          <w:szCs w:val="26"/>
        </w:rPr>
      </w:pPr>
      <w:r w:rsidRPr="00A355D3">
        <w:rPr>
          <w:rFonts w:ascii="Myriad Pro" w:hAnsi="Myriad Pro"/>
          <w:bCs/>
          <w:sz w:val="26"/>
          <w:szCs w:val="26"/>
        </w:rPr>
        <w:t>При расчете коэффициента индексации использованы показатели</w:t>
      </w:r>
    </w:p>
    <w:tbl>
      <w:tblPr>
        <w:tblW w:w="5000" w:type="pct"/>
        <w:tblLook w:val="04A0" w:firstRow="1" w:lastRow="0" w:firstColumn="1" w:lastColumn="0" w:noHBand="0" w:noVBand="1"/>
      </w:tblPr>
      <w:tblGrid>
        <w:gridCol w:w="4598"/>
        <w:gridCol w:w="1028"/>
        <w:gridCol w:w="2157"/>
        <w:gridCol w:w="2121"/>
      </w:tblGrid>
      <w:tr w:rsidR="00176970" w:rsidRPr="00A355D3" w14:paraId="091EBB68" w14:textId="77777777" w:rsidTr="00CE2008">
        <w:trPr>
          <w:trHeight w:val="1140"/>
        </w:trPr>
        <w:tc>
          <w:tcPr>
            <w:tcW w:w="2321" w:type="pct"/>
            <w:vMerge w:val="restart"/>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4282C101" w14:textId="77777777" w:rsidR="00176970" w:rsidRPr="00A355D3" w:rsidRDefault="00176970" w:rsidP="00176970">
            <w:pPr>
              <w:spacing w:after="0" w:line="240" w:lineRule="auto"/>
              <w:jc w:val="center"/>
              <w:rPr>
                <w:rFonts w:ascii="Myriad Pro" w:eastAsia="Times New Roman" w:hAnsi="Myriad Pro"/>
                <w:b/>
                <w:color w:val="FFFFFF"/>
                <w:sz w:val="18"/>
                <w:szCs w:val="18"/>
                <w:lang w:eastAsia="ru-RU"/>
              </w:rPr>
            </w:pPr>
            <w:r w:rsidRPr="00A355D3">
              <w:rPr>
                <w:rFonts w:ascii="Myriad Pro" w:eastAsia="Times New Roman" w:hAnsi="Myriad Pro"/>
                <w:b/>
                <w:color w:val="FFFFFF"/>
                <w:sz w:val="18"/>
                <w:szCs w:val="18"/>
                <w:lang w:eastAsia="ru-RU"/>
              </w:rPr>
              <w:t>Показатель</w:t>
            </w:r>
          </w:p>
        </w:tc>
        <w:tc>
          <w:tcPr>
            <w:tcW w:w="519" w:type="pct"/>
            <w:vMerge w:val="restart"/>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2D33224D" w14:textId="77777777" w:rsidR="00176970" w:rsidRPr="00A355D3" w:rsidRDefault="00176970" w:rsidP="00176970">
            <w:pPr>
              <w:spacing w:after="0" w:line="240" w:lineRule="auto"/>
              <w:jc w:val="center"/>
              <w:rPr>
                <w:rFonts w:ascii="Myriad Pro" w:eastAsia="Times New Roman" w:hAnsi="Myriad Pro"/>
                <w:b/>
                <w:color w:val="FFFFFF"/>
                <w:sz w:val="18"/>
                <w:szCs w:val="18"/>
                <w:lang w:eastAsia="ru-RU"/>
              </w:rPr>
            </w:pPr>
            <w:r w:rsidRPr="00A355D3">
              <w:rPr>
                <w:rFonts w:ascii="Myriad Pro" w:eastAsia="Times New Roman" w:hAnsi="Myriad Pro"/>
                <w:b/>
                <w:color w:val="FFFFFF"/>
                <w:sz w:val="18"/>
                <w:szCs w:val="18"/>
                <w:lang w:eastAsia="ru-RU"/>
              </w:rPr>
              <w:t>Ед. изм.</w:t>
            </w:r>
          </w:p>
        </w:tc>
        <w:tc>
          <w:tcPr>
            <w:tcW w:w="1089" w:type="pct"/>
            <w:tcBorders>
              <w:top w:val="single" w:sz="4" w:space="0" w:color="FFFFFF"/>
              <w:left w:val="nil"/>
              <w:bottom w:val="single" w:sz="4" w:space="0" w:color="FFFFFF"/>
              <w:right w:val="single" w:sz="4" w:space="0" w:color="FFFFFF"/>
            </w:tcBorders>
            <w:shd w:val="clear" w:color="000000" w:fill="4F6228"/>
            <w:vAlign w:val="center"/>
          </w:tcPr>
          <w:p w14:paraId="1DB79CC5" w14:textId="77777777" w:rsidR="00176970" w:rsidRPr="00A355D3" w:rsidRDefault="00176970" w:rsidP="00176970">
            <w:pPr>
              <w:spacing w:after="0" w:line="240" w:lineRule="auto"/>
              <w:jc w:val="center"/>
              <w:rPr>
                <w:rFonts w:ascii="Myriad Pro" w:eastAsia="Times New Roman" w:hAnsi="Myriad Pro"/>
                <w:b/>
                <w:color w:val="FFFFFF"/>
                <w:sz w:val="18"/>
                <w:szCs w:val="18"/>
                <w:lang w:eastAsia="ru-RU"/>
              </w:rPr>
            </w:pPr>
            <w:r w:rsidRPr="00A355D3">
              <w:rPr>
                <w:rFonts w:ascii="Myriad Pro" w:eastAsia="Times New Roman" w:hAnsi="Myriad Pro"/>
                <w:b/>
                <w:color w:val="FFFFFF"/>
                <w:sz w:val="18"/>
                <w:szCs w:val="18"/>
                <w:lang w:eastAsia="ru-RU"/>
              </w:rPr>
              <w:t>Установлено при тарифном регулировании</w:t>
            </w:r>
          </w:p>
        </w:tc>
        <w:tc>
          <w:tcPr>
            <w:tcW w:w="1072" w:type="pct"/>
            <w:tcBorders>
              <w:top w:val="single" w:sz="4" w:space="0" w:color="FFFFFF"/>
              <w:left w:val="nil"/>
              <w:bottom w:val="single" w:sz="4" w:space="0" w:color="FFFFFF"/>
              <w:right w:val="nil"/>
            </w:tcBorders>
            <w:shd w:val="clear" w:color="000000" w:fill="4F6228"/>
            <w:vAlign w:val="center"/>
          </w:tcPr>
          <w:p w14:paraId="2805FF45" w14:textId="77777777" w:rsidR="00176970" w:rsidRPr="00A355D3" w:rsidRDefault="00176970" w:rsidP="00176970">
            <w:pPr>
              <w:spacing w:after="0" w:line="240" w:lineRule="auto"/>
              <w:jc w:val="center"/>
              <w:rPr>
                <w:rFonts w:ascii="Myriad Pro" w:eastAsia="Times New Roman" w:hAnsi="Myriad Pro"/>
                <w:b/>
                <w:color w:val="FFFFFF"/>
                <w:sz w:val="18"/>
                <w:szCs w:val="18"/>
                <w:lang w:eastAsia="ru-RU"/>
              </w:rPr>
            </w:pPr>
            <w:r w:rsidRPr="00A355D3">
              <w:rPr>
                <w:rFonts w:ascii="Myriad Pro" w:eastAsia="Times New Roman" w:hAnsi="Myriad Pro"/>
                <w:b/>
                <w:color w:val="FFFFFF"/>
                <w:sz w:val="18"/>
                <w:szCs w:val="18"/>
                <w:lang w:eastAsia="ru-RU"/>
              </w:rPr>
              <w:t>Скорректированное (фактическое) значение</w:t>
            </w:r>
          </w:p>
        </w:tc>
      </w:tr>
      <w:tr w:rsidR="00176970" w:rsidRPr="00A355D3" w14:paraId="4421E050" w14:textId="77777777" w:rsidTr="00CE2008">
        <w:trPr>
          <w:trHeight w:val="300"/>
        </w:trPr>
        <w:tc>
          <w:tcPr>
            <w:tcW w:w="2321" w:type="pct"/>
            <w:vMerge/>
            <w:tcBorders>
              <w:top w:val="single" w:sz="4" w:space="0" w:color="FFFFFF"/>
              <w:left w:val="single" w:sz="4" w:space="0" w:color="FFFFFF"/>
              <w:bottom w:val="single" w:sz="4" w:space="0" w:color="FFFFFF"/>
              <w:right w:val="single" w:sz="4" w:space="0" w:color="FFFFFF"/>
            </w:tcBorders>
            <w:vAlign w:val="center"/>
          </w:tcPr>
          <w:p w14:paraId="7B08473D" w14:textId="77777777" w:rsidR="00176970" w:rsidRPr="00A355D3" w:rsidRDefault="00176970" w:rsidP="00176970">
            <w:pPr>
              <w:spacing w:after="0" w:line="240" w:lineRule="auto"/>
              <w:rPr>
                <w:rFonts w:ascii="Myriad Pro" w:eastAsia="Times New Roman" w:hAnsi="Myriad Pro"/>
                <w:b/>
                <w:color w:val="FFFFFF"/>
                <w:sz w:val="18"/>
                <w:szCs w:val="18"/>
                <w:lang w:eastAsia="ru-RU"/>
              </w:rPr>
            </w:pPr>
          </w:p>
        </w:tc>
        <w:tc>
          <w:tcPr>
            <w:tcW w:w="519" w:type="pct"/>
            <w:vMerge/>
            <w:tcBorders>
              <w:top w:val="single" w:sz="4" w:space="0" w:color="FFFFFF"/>
              <w:left w:val="single" w:sz="4" w:space="0" w:color="FFFFFF"/>
              <w:bottom w:val="single" w:sz="4" w:space="0" w:color="FFFFFF"/>
              <w:right w:val="single" w:sz="4" w:space="0" w:color="FFFFFF"/>
            </w:tcBorders>
            <w:vAlign w:val="center"/>
          </w:tcPr>
          <w:p w14:paraId="07A1F3C9" w14:textId="77777777" w:rsidR="00176970" w:rsidRPr="00A355D3" w:rsidRDefault="00176970" w:rsidP="00176970">
            <w:pPr>
              <w:spacing w:after="0" w:line="240" w:lineRule="auto"/>
              <w:rPr>
                <w:rFonts w:ascii="Myriad Pro" w:eastAsia="Times New Roman" w:hAnsi="Myriad Pro"/>
                <w:b/>
                <w:color w:val="FFFFFF"/>
                <w:sz w:val="18"/>
                <w:szCs w:val="18"/>
                <w:lang w:eastAsia="ru-RU"/>
              </w:rPr>
            </w:pPr>
          </w:p>
        </w:tc>
        <w:tc>
          <w:tcPr>
            <w:tcW w:w="1089" w:type="pct"/>
            <w:tcBorders>
              <w:top w:val="nil"/>
              <w:left w:val="nil"/>
              <w:bottom w:val="single" w:sz="4" w:space="0" w:color="FFFFFF"/>
              <w:right w:val="single" w:sz="4" w:space="0" w:color="FFFFFF"/>
            </w:tcBorders>
            <w:shd w:val="clear" w:color="000000" w:fill="4F6228"/>
            <w:vAlign w:val="center"/>
          </w:tcPr>
          <w:p w14:paraId="6B122CF9" w14:textId="77777777" w:rsidR="00176970" w:rsidRPr="00A355D3" w:rsidRDefault="00176970" w:rsidP="00176970">
            <w:pPr>
              <w:spacing w:after="0" w:line="240" w:lineRule="auto"/>
              <w:jc w:val="center"/>
              <w:rPr>
                <w:rFonts w:ascii="Myriad Pro" w:eastAsia="Times New Roman" w:hAnsi="Myriad Pro"/>
                <w:b/>
                <w:color w:val="FFFFFF"/>
                <w:sz w:val="18"/>
                <w:szCs w:val="18"/>
                <w:lang w:eastAsia="ru-RU"/>
              </w:rPr>
            </w:pPr>
            <w:r w:rsidRPr="00A355D3">
              <w:rPr>
                <w:rFonts w:ascii="Myriad Pro" w:eastAsia="Times New Roman" w:hAnsi="Myriad Pro"/>
                <w:b/>
                <w:color w:val="FFFFFF"/>
                <w:sz w:val="18"/>
                <w:szCs w:val="18"/>
                <w:lang w:eastAsia="ru-RU"/>
              </w:rPr>
              <w:t>2016 года</w:t>
            </w:r>
          </w:p>
        </w:tc>
        <w:tc>
          <w:tcPr>
            <w:tcW w:w="1072" w:type="pct"/>
            <w:tcBorders>
              <w:top w:val="nil"/>
              <w:left w:val="nil"/>
              <w:bottom w:val="single" w:sz="4" w:space="0" w:color="FFFFFF"/>
              <w:right w:val="nil"/>
            </w:tcBorders>
            <w:shd w:val="clear" w:color="000000" w:fill="4F6228"/>
            <w:vAlign w:val="center"/>
          </w:tcPr>
          <w:p w14:paraId="33544D2F" w14:textId="77777777" w:rsidR="00176970" w:rsidRPr="00A355D3" w:rsidRDefault="00176970" w:rsidP="00176970">
            <w:pPr>
              <w:spacing w:after="0" w:line="240" w:lineRule="auto"/>
              <w:jc w:val="center"/>
              <w:rPr>
                <w:rFonts w:ascii="Myriad Pro" w:eastAsia="Times New Roman" w:hAnsi="Myriad Pro"/>
                <w:b/>
                <w:color w:val="FFFFFF"/>
                <w:sz w:val="18"/>
                <w:szCs w:val="18"/>
                <w:lang w:eastAsia="ru-RU"/>
              </w:rPr>
            </w:pPr>
            <w:r w:rsidRPr="00A355D3">
              <w:rPr>
                <w:rFonts w:ascii="Myriad Pro" w:eastAsia="Times New Roman" w:hAnsi="Myriad Pro"/>
                <w:b/>
                <w:color w:val="FFFFFF"/>
                <w:sz w:val="18"/>
                <w:szCs w:val="18"/>
                <w:lang w:eastAsia="ru-RU"/>
              </w:rPr>
              <w:t>2016 год</w:t>
            </w:r>
          </w:p>
        </w:tc>
      </w:tr>
      <w:tr w:rsidR="00176970" w:rsidRPr="00A355D3" w14:paraId="1B829BA5" w14:textId="77777777" w:rsidTr="00CE2008">
        <w:trPr>
          <w:trHeight w:val="315"/>
        </w:trPr>
        <w:tc>
          <w:tcPr>
            <w:tcW w:w="2321" w:type="pct"/>
            <w:tcBorders>
              <w:top w:val="nil"/>
              <w:left w:val="single" w:sz="8" w:space="0" w:color="auto"/>
              <w:bottom w:val="single" w:sz="4" w:space="0" w:color="auto"/>
              <w:right w:val="single" w:sz="8" w:space="0" w:color="auto"/>
            </w:tcBorders>
            <w:shd w:val="clear" w:color="auto" w:fill="auto"/>
            <w:noWrap/>
            <w:vAlign w:val="center"/>
          </w:tcPr>
          <w:p w14:paraId="62A7278A"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Инфляция</w:t>
            </w:r>
          </w:p>
        </w:tc>
        <w:tc>
          <w:tcPr>
            <w:tcW w:w="519" w:type="pct"/>
            <w:tcBorders>
              <w:top w:val="nil"/>
              <w:left w:val="nil"/>
              <w:bottom w:val="single" w:sz="4" w:space="0" w:color="auto"/>
              <w:right w:val="single" w:sz="8" w:space="0" w:color="auto"/>
            </w:tcBorders>
            <w:shd w:val="clear" w:color="auto" w:fill="auto"/>
            <w:noWrap/>
            <w:vAlign w:val="center"/>
          </w:tcPr>
          <w:p w14:paraId="41A4C81A"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w:t>
            </w:r>
          </w:p>
        </w:tc>
        <w:tc>
          <w:tcPr>
            <w:tcW w:w="1089" w:type="pct"/>
            <w:tcBorders>
              <w:top w:val="nil"/>
              <w:left w:val="nil"/>
              <w:bottom w:val="single" w:sz="4" w:space="0" w:color="auto"/>
              <w:right w:val="single" w:sz="8" w:space="0" w:color="auto"/>
            </w:tcBorders>
            <w:shd w:val="clear" w:color="auto" w:fill="auto"/>
            <w:noWrap/>
            <w:vAlign w:val="center"/>
          </w:tcPr>
          <w:p w14:paraId="699D67A8"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7,40%</w:t>
            </w:r>
          </w:p>
        </w:tc>
        <w:tc>
          <w:tcPr>
            <w:tcW w:w="1072" w:type="pct"/>
            <w:tcBorders>
              <w:top w:val="nil"/>
              <w:left w:val="nil"/>
              <w:bottom w:val="single" w:sz="4" w:space="0" w:color="auto"/>
              <w:right w:val="single" w:sz="8" w:space="0" w:color="auto"/>
            </w:tcBorders>
            <w:shd w:val="clear" w:color="auto" w:fill="auto"/>
            <w:noWrap/>
            <w:vAlign w:val="center"/>
          </w:tcPr>
          <w:p w14:paraId="569E8C8B"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7,10%</w:t>
            </w:r>
          </w:p>
        </w:tc>
      </w:tr>
      <w:tr w:rsidR="00176970" w:rsidRPr="00A355D3" w14:paraId="63878E02" w14:textId="77777777" w:rsidTr="00CE2008">
        <w:trPr>
          <w:trHeight w:val="315"/>
        </w:trPr>
        <w:tc>
          <w:tcPr>
            <w:tcW w:w="2321" w:type="pct"/>
            <w:tcBorders>
              <w:top w:val="single" w:sz="4" w:space="0" w:color="auto"/>
              <w:left w:val="single" w:sz="4" w:space="0" w:color="auto"/>
              <w:bottom w:val="single" w:sz="4" w:space="0" w:color="auto"/>
              <w:right w:val="single" w:sz="4" w:space="0" w:color="auto"/>
            </w:tcBorders>
            <w:shd w:val="clear" w:color="auto" w:fill="auto"/>
            <w:vAlign w:val="center"/>
          </w:tcPr>
          <w:p w14:paraId="7C99D909"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Индекс эффективности операционных расходов</w:t>
            </w:r>
          </w:p>
        </w:tc>
        <w:tc>
          <w:tcPr>
            <w:tcW w:w="51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5283524"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w:t>
            </w:r>
          </w:p>
        </w:tc>
        <w:tc>
          <w:tcPr>
            <w:tcW w:w="108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28B7E1E"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3%</w:t>
            </w:r>
          </w:p>
        </w:tc>
        <w:tc>
          <w:tcPr>
            <w:tcW w:w="107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C722F26"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3%</w:t>
            </w:r>
          </w:p>
        </w:tc>
      </w:tr>
      <w:tr w:rsidR="00176970" w:rsidRPr="00A355D3" w14:paraId="0AE2FA88" w14:textId="77777777" w:rsidTr="00CE2008">
        <w:trPr>
          <w:trHeight w:val="315"/>
        </w:trPr>
        <w:tc>
          <w:tcPr>
            <w:tcW w:w="2321" w:type="pct"/>
            <w:tcBorders>
              <w:top w:val="single" w:sz="4" w:space="0" w:color="auto"/>
              <w:left w:val="single" w:sz="4" w:space="0" w:color="auto"/>
              <w:bottom w:val="single" w:sz="4" w:space="0" w:color="auto"/>
              <w:right w:val="single" w:sz="4" w:space="0" w:color="auto"/>
            </w:tcBorders>
            <w:shd w:val="clear" w:color="auto" w:fill="auto"/>
            <w:vAlign w:val="center"/>
          </w:tcPr>
          <w:p w14:paraId="625FCE52"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Количество активов, всего</w:t>
            </w:r>
          </w:p>
        </w:tc>
        <w:tc>
          <w:tcPr>
            <w:tcW w:w="51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07B19B3"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У.е.</w:t>
            </w:r>
          </w:p>
        </w:tc>
        <w:tc>
          <w:tcPr>
            <w:tcW w:w="108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D95AFCF"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183 356,37</w:t>
            </w:r>
          </w:p>
        </w:tc>
        <w:tc>
          <w:tcPr>
            <w:tcW w:w="107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286727D"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195177,58</w:t>
            </w:r>
          </w:p>
        </w:tc>
      </w:tr>
      <w:tr w:rsidR="00176970" w:rsidRPr="00A355D3" w14:paraId="114ACC27" w14:textId="77777777" w:rsidTr="00CE2008">
        <w:trPr>
          <w:trHeight w:val="299"/>
        </w:trPr>
        <w:tc>
          <w:tcPr>
            <w:tcW w:w="2321" w:type="pct"/>
            <w:tcBorders>
              <w:top w:val="single" w:sz="4" w:space="0" w:color="auto"/>
              <w:left w:val="single" w:sz="4" w:space="0" w:color="auto"/>
              <w:bottom w:val="single" w:sz="4" w:space="0" w:color="auto"/>
              <w:right w:val="single" w:sz="4" w:space="0" w:color="auto"/>
            </w:tcBorders>
            <w:shd w:val="clear" w:color="auto" w:fill="auto"/>
            <w:vAlign w:val="center"/>
          </w:tcPr>
          <w:p w14:paraId="40B1F412"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Коэффициент эластичности операционных расходов по росту активов</w:t>
            </w:r>
          </w:p>
        </w:tc>
        <w:tc>
          <w:tcPr>
            <w:tcW w:w="51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5ED2704"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w:t>
            </w:r>
          </w:p>
        </w:tc>
        <w:tc>
          <w:tcPr>
            <w:tcW w:w="108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5FE7B13"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0,75</w:t>
            </w:r>
          </w:p>
        </w:tc>
        <w:tc>
          <w:tcPr>
            <w:tcW w:w="107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EC471B4"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0,75</w:t>
            </w:r>
          </w:p>
        </w:tc>
      </w:tr>
      <w:tr w:rsidR="00176970" w:rsidRPr="00A355D3" w14:paraId="62AB3E97" w14:textId="77777777" w:rsidTr="00CE2008">
        <w:trPr>
          <w:trHeight w:val="315"/>
        </w:trPr>
        <w:tc>
          <w:tcPr>
            <w:tcW w:w="232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D86ABC3"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Индекс изменения количества активов</w:t>
            </w:r>
          </w:p>
        </w:tc>
        <w:tc>
          <w:tcPr>
            <w:tcW w:w="51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2784F80"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w:t>
            </w:r>
          </w:p>
        </w:tc>
        <w:tc>
          <w:tcPr>
            <w:tcW w:w="108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C8EBE7C"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1,19%</w:t>
            </w:r>
          </w:p>
        </w:tc>
        <w:tc>
          <w:tcPr>
            <w:tcW w:w="107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B2E84D9"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0,08%*</w:t>
            </w:r>
          </w:p>
        </w:tc>
      </w:tr>
      <w:tr w:rsidR="00176970" w:rsidRPr="00A355D3" w14:paraId="1887C351" w14:textId="77777777" w:rsidTr="00CE2008">
        <w:trPr>
          <w:trHeight w:val="315"/>
        </w:trPr>
        <w:tc>
          <w:tcPr>
            <w:tcW w:w="2321" w:type="pct"/>
            <w:tcBorders>
              <w:top w:val="single" w:sz="4" w:space="0" w:color="auto"/>
              <w:left w:val="single" w:sz="8" w:space="0" w:color="auto"/>
              <w:bottom w:val="single" w:sz="8" w:space="0" w:color="auto"/>
              <w:right w:val="single" w:sz="8" w:space="0" w:color="auto"/>
            </w:tcBorders>
            <w:shd w:val="clear" w:color="auto" w:fill="auto"/>
            <w:noWrap/>
            <w:vAlign w:val="center"/>
          </w:tcPr>
          <w:p w14:paraId="5E8D04D0" w14:textId="77777777" w:rsidR="00176970" w:rsidRPr="00A355D3" w:rsidRDefault="00176970" w:rsidP="00176970">
            <w:pPr>
              <w:spacing w:after="0" w:line="240" w:lineRule="auto"/>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Итого коэффициент индексации</w:t>
            </w:r>
          </w:p>
        </w:tc>
        <w:tc>
          <w:tcPr>
            <w:tcW w:w="519" w:type="pct"/>
            <w:tcBorders>
              <w:top w:val="single" w:sz="4" w:space="0" w:color="auto"/>
              <w:left w:val="nil"/>
              <w:bottom w:val="single" w:sz="8" w:space="0" w:color="auto"/>
              <w:right w:val="single" w:sz="8" w:space="0" w:color="auto"/>
            </w:tcBorders>
            <w:shd w:val="clear" w:color="auto" w:fill="auto"/>
            <w:noWrap/>
            <w:vAlign w:val="center"/>
          </w:tcPr>
          <w:p w14:paraId="62FE9739" w14:textId="77777777" w:rsidR="00176970" w:rsidRPr="00A355D3" w:rsidRDefault="00176970" w:rsidP="00176970">
            <w:pPr>
              <w:spacing w:after="0" w:line="240" w:lineRule="auto"/>
              <w:jc w:val="center"/>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w:t>
            </w:r>
          </w:p>
        </w:tc>
        <w:tc>
          <w:tcPr>
            <w:tcW w:w="1089" w:type="pct"/>
            <w:tcBorders>
              <w:top w:val="single" w:sz="4" w:space="0" w:color="auto"/>
              <w:left w:val="nil"/>
              <w:bottom w:val="single" w:sz="8" w:space="0" w:color="auto"/>
              <w:right w:val="single" w:sz="8" w:space="0" w:color="auto"/>
            </w:tcBorders>
            <w:shd w:val="clear" w:color="auto" w:fill="auto"/>
            <w:noWrap/>
            <w:vAlign w:val="center"/>
          </w:tcPr>
          <w:p w14:paraId="5BFC429E" w14:textId="77777777" w:rsidR="00176970" w:rsidRPr="00A355D3" w:rsidRDefault="00176970" w:rsidP="00176970">
            <w:pPr>
              <w:spacing w:after="0" w:line="240" w:lineRule="auto"/>
              <w:jc w:val="center"/>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5,40%</w:t>
            </w:r>
          </w:p>
        </w:tc>
        <w:tc>
          <w:tcPr>
            <w:tcW w:w="1072" w:type="pct"/>
            <w:tcBorders>
              <w:top w:val="single" w:sz="4" w:space="0" w:color="auto"/>
              <w:left w:val="nil"/>
              <w:bottom w:val="single" w:sz="8" w:space="0" w:color="auto"/>
              <w:right w:val="single" w:sz="8" w:space="0" w:color="auto"/>
            </w:tcBorders>
            <w:shd w:val="clear" w:color="auto" w:fill="auto"/>
            <w:noWrap/>
            <w:vAlign w:val="center"/>
          </w:tcPr>
          <w:p w14:paraId="77948A3A" w14:textId="77777777" w:rsidR="00176970" w:rsidRPr="00A355D3" w:rsidRDefault="00176970" w:rsidP="00176970">
            <w:pPr>
              <w:spacing w:after="0" w:line="240" w:lineRule="auto"/>
              <w:jc w:val="center"/>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4,70%</w:t>
            </w:r>
          </w:p>
        </w:tc>
      </w:tr>
    </w:tbl>
    <w:p w14:paraId="2B5CB1CD" w14:textId="77777777" w:rsidR="00176970" w:rsidRPr="00A355D3" w:rsidRDefault="00176970" w:rsidP="00176970">
      <w:pPr>
        <w:tabs>
          <w:tab w:val="num" w:pos="1134"/>
        </w:tabs>
        <w:spacing w:before="240" w:after="0" w:line="360" w:lineRule="auto"/>
        <w:ind w:firstLine="567"/>
        <w:jc w:val="both"/>
        <w:rPr>
          <w:rFonts w:ascii="Myriad Pro" w:hAnsi="Myriad Pro"/>
          <w:sz w:val="26"/>
          <w:szCs w:val="26"/>
        </w:rPr>
      </w:pPr>
      <w:r w:rsidRPr="00A355D3">
        <w:rPr>
          <w:rFonts w:ascii="Myriad Pro" w:hAnsi="Myriad Pro"/>
          <w:sz w:val="26"/>
          <w:szCs w:val="26"/>
        </w:rPr>
        <w:t>Величина корректировки рассчитана по формуле:</w:t>
      </w:r>
    </w:p>
    <w:p w14:paraId="1E1DC1DE" w14:textId="77777777" w:rsidR="00176970" w:rsidRPr="00A355D3" w:rsidRDefault="00176970" w:rsidP="00176970">
      <w:pPr>
        <w:widowControl w:val="0"/>
        <w:suppressAutoHyphens/>
        <w:jc w:val="center"/>
        <w:rPr>
          <w:rFonts w:ascii="Myriad Pro" w:hAnsi="Myriad Pro"/>
          <w:sz w:val="26"/>
          <w:szCs w:val="26"/>
        </w:rPr>
      </w:pPr>
      <w:r w:rsidRPr="00A355D3">
        <w:rPr>
          <w:rFonts w:ascii="Myriad Pro" w:hAnsi="Myriad Pro"/>
          <w:sz w:val="26"/>
          <w:szCs w:val="26"/>
        </w:rPr>
        <w:t>ΔОР2016 = (ОРкорр2016 - ОРутв2016) * ИПЦ2017 * ИПЦ2017</w:t>
      </w:r>
    </w:p>
    <w:p w14:paraId="76A3248E" w14:textId="77777777" w:rsidR="00176970" w:rsidRPr="00A355D3" w:rsidRDefault="00176970" w:rsidP="00176970">
      <w:pPr>
        <w:spacing w:after="0" w:line="360" w:lineRule="auto"/>
        <w:ind w:firstLine="567"/>
        <w:contextualSpacing/>
        <w:jc w:val="both"/>
        <w:rPr>
          <w:rFonts w:ascii="Myriad Pro" w:hAnsi="Myriad Pro" w:cs="Myriad Pro"/>
          <w:b/>
          <w:bCs/>
          <w:sz w:val="26"/>
          <w:szCs w:val="26"/>
        </w:rPr>
      </w:pPr>
    </w:p>
    <w:p w14:paraId="6BBE63A7" w14:textId="77777777" w:rsidR="00176970" w:rsidRPr="00A355D3" w:rsidRDefault="00176970" w:rsidP="00176970">
      <w:pPr>
        <w:spacing w:after="0" w:line="360" w:lineRule="auto"/>
        <w:jc w:val="both"/>
        <w:rPr>
          <w:rFonts w:ascii="Myriad Pro" w:hAnsi="Myriad Pro"/>
          <w:b/>
          <w:bCs/>
          <w:sz w:val="26"/>
          <w:szCs w:val="26"/>
          <w:lang w:eastAsia="ru-RU"/>
        </w:rPr>
      </w:pPr>
      <w:r w:rsidRPr="00A355D3">
        <w:rPr>
          <w:rFonts w:ascii="Myriad Pro" w:hAnsi="Myriad Pro"/>
          <w:b/>
          <w:bCs/>
          <w:sz w:val="26"/>
          <w:szCs w:val="26"/>
          <w:lang w:eastAsia="ru-RU"/>
        </w:rPr>
        <w:t>ПОЗИЦИЯ ОРГАНА РЕГУЛИРОВАНИЯ</w:t>
      </w:r>
    </w:p>
    <w:p w14:paraId="0201F87B" w14:textId="77777777"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 xml:space="preserve">Компенсация операционных расходов, связанная с изменением фактического индекса инфляции и объема условных единиц, по отношению к учтенным при установлении тарифа значениям (по итогам </w:t>
      </w:r>
      <w:smartTag w:uri="urn:schemas-microsoft-com:office:smarttags" w:element="metricconverter">
        <w:smartTagPr>
          <w:attr w:name="ProductID" w:val="2016 г"/>
        </w:smartTagPr>
        <w:r w:rsidRPr="00A355D3">
          <w:rPr>
            <w:rFonts w:ascii="Myriad Pro" w:hAnsi="Myriad Pro"/>
            <w:sz w:val="26"/>
            <w:szCs w:val="26"/>
          </w:rPr>
          <w:t>2016 г</w:t>
        </w:r>
      </w:smartTag>
      <w:r w:rsidRPr="00A355D3">
        <w:rPr>
          <w:rFonts w:ascii="Myriad Pro" w:hAnsi="Myriad Pro"/>
          <w:sz w:val="26"/>
          <w:szCs w:val="26"/>
        </w:rPr>
        <w:t>.) (∆ОР</w:t>
      </w:r>
      <w:r w:rsidRPr="00A355D3">
        <w:rPr>
          <w:rFonts w:ascii="Myriad Pro" w:hAnsi="Myriad Pro"/>
          <w:sz w:val="26"/>
          <w:szCs w:val="26"/>
          <w:vertAlign w:val="subscript"/>
        </w:rPr>
        <w:t>2016</w:t>
      </w:r>
      <w:r w:rsidRPr="00A355D3">
        <w:rPr>
          <w:rFonts w:ascii="Myriad Pro" w:hAnsi="Myriad Pro"/>
          <w:sz w:val="26"/>
          <w:szCs w:val="26"/>
        </w:rPr>
        <w:t>)</w:t>
      </w:r>
    </w:p>
    <w:tbl>
      <w:tblPr>
        <w:tblW w:w="5000" w:type="pct"/>
        <w:tblLook w:val="04A0" w:firstRow="1" w:lastRow="0" w:firstColumn="1" w:lastColumn="0" w:noHBand="0" w:noVBand="1"/>
      </w:tblPr>
      <w:tblGrid>
        <w:gridCol w:w="4027"/>
        <w:gridCol w:w="1434"/>
        <w:gridCol w:w="1577"/>
        <w:gridCol w:w="2866"/>
      </w:tblGrid>
      <w:tr w:rsidR="00176970" w:rsidRPr="00A355D3" w14:paraId="4484C2FE" w14:textId="77777777" w:rsidTr="00CE2008">
        <w:trPr>
          <w:trHeight w:val="1420"/>
          <w:tblHeader/>
        </w:trPr>
        <w:tc>
          <w:tcPr>
            <w:tcW w:w="2033" w:type="pct"/>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20A62F12"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lastRenderedPageBreak/>
              <w:t>Показатель</w:t>
            </w:r>
          </w:p>
        </w:tc>
        <w:tc>
          <w:tcPr>
            <w:tcW w:w="724" w:type="pct"/>
            <w:tcBorders>
              <w:top w:val="single" w:sz="4" w:space="0" w:color="FFFFFF"/>
              <w:left w:val="nil"/>
              <w:bottom w:val="single" w:sz="4" w:space="0" w:color="FFFFFF"/>
              <w:right w:val="single" w:sz="4" w:space="0" w:color="FFFFFF"/>
            </w:tcBorders>
            <w:shd w:val="clear" w:color="000000" w:fill="4F6228"/>
            <w:vAlign w:val="center"/>
          </w:tcPr>
          <w:p w14:paraId="22689BB6"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Плановое значение</w:t>
            </w:r>
          </w:p>
        </w:tc>
        <w:tc>
          <w:tcPr>
            <w:tcW w:w="796" w:type="pct"/>
            <w:tcBorders>
              <w:top w:val="single" w:sz="4" w:space="0" w:color="FFFFFF"/>
              <w:left w:val="nil"/>
              <w:bottom w:val="single" w:sz="4" w:space="0" w:color="FFFFFF"/>
              <w:right w:val="single" w:sz="4" w:space="0" w:color="FFFFFF"/>
            </w:tcBorders>
            <w:shd w:val="clear" w:color="000000" w:fill="4F6228"/>
            <w:vAlign w:val="center"/>
          </w:tcPr>
          <w:p w14:paraId="222A5B41"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фактическое значение</w:t>
            </w:r>
          </w:p>
        </w:tc>
        <w:tc>
          <w:tcPr>
            <w:tcW w:w="1447" w:type="pct"/>
            <w:tcBorders>
              <w:top w:val="single" w:sz="4" w:space="0" w:color="FFFFFF"/>
              <w:left w:val="nil"/>
              <w:bottom w:val="single" w:sz="4" w:space="0" w:color="FFFFFF"/>
              <w:right w:val="nil"/>
            </w:tcBorders>
            <w:shd w:val="clear" w:color="000000" w:fill="4F6228"/>
            <w:vAlign w:val="center"/>
          </w:tcPr>
          <w:p w14:paraId="4DFB80B0"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Корректировка необходимой валовой выручки исходя из изменения планируемых параметров расчета тарифов в части расчета подконтрольных (операционных) расходов (∆OPi-2)</w:t>
            </w:r>
          </w:p>
        </w:tc>
      </w:tr>
      <w:tr w:rsidR="00176970" w:rsidRPr="00A355D3" w14:paraId="5A0E3BBA" w14:textId="77777777" w:rsidTr="00CE2008">
        <w:trPr>
          <w:trHeight w:val="451"/>
        </w:trPr>
        <w:tc>
          <w:tcPr>
            <w:tcW w:w="2033" w:type="pct"/>
            <w:tcBorders>
              <w:top w:val="nil"/>
              <w:left w:val="single" w:sz="8" w:space="0" w:color="auto"/>
              <w:bottom w:val="single" w:sz="4" w:space="0" w:color="auto"/>
              <w:right w:val="single" w:sz="8" w:space="0" w:color="auto"/>
            </w:tcBorders>
            <w:shd w:val="clear" w:color="auto" w:fill="auto"/>
            <w:vAlign w:val="center"/>
          </w:tcPr>
          <w:p w14:paraId="3439690F" w14:textId="77777777" w:rsidR="00176970" w:rsidRPr="00A355D3" w:rsidRDefault="00176970" w:rsidP="00176970">
            <w:pPr>
              <w:spacing w:after="0" w:line="240" w:lineRule="auto"/>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Истекший год долгосрочного периода регулирования (i-2)</w:t>
            </w:r>
          </w:p>
        </w:tc>
        <w:tc>
          <w:tcPr>
            <w:tcW w:w="724" w:type="pct"/>
            <w:tcBorders>
              <w:top w:val="nil"/>
              <w:left w:val="nil"/>
              <w:bottom w:val="single" w:sz="4" w:space="0" w:color="auto"/>
              <w:right w:val="single" w:sz="8" w:space="0" w:color="auto"/>
            </w:tcBorders>
            <w:shd w:val="clear" w:color="auto" w:fill="auto"/>
            <w:noWrap/>
            <w:vAlign w:val="center"/>
          </w:tcPr>
          <w:p w14:paraId="198035AD"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w:t>
            </w:r>
          </w:p>
        </w:tc>
        <w:tc>
          <w:tcPr>
            <w:tcW w:w="796" w:type="pct"/>
            <w:tcBorders>
              <w:top w:val="nil"/>
              <w:left w:val="nil"/>
              <w:bottom w:val="single" w:sz="4" w:space="0" w:color="auto"/>
              <w:right w:val="single" w:sz="8" w:space="0" w:color="auto"/>
            </w:tcBorders>
            <w:shd w:val="clear" w:color="auto" w:fill="auto"/>
            <w:noWrap/>
            <w:vAlign w:val="center"/>
          </w:tcPr>
          <w:p w14:paraId="6697DD6D"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w:t>
            </w:r>
          </w:p>
        </w:tc>
        <w:tc>
          <w:tcPr>
            <w:tcW w:w="1447" w:type="pct"/>
            <w:tcBorders>
              <w:top w:val="nil"/>
              <w:left w:val="nil"/>
              <w:bottom w:val="single" w:sz="4" w:space="0" w:color="auto"/>
              <w:right w:val="single" w:sz="8" w:space="0" w:color="auto"/>
            </w:tcBorders>
            <w:shd w:val="clear" w:color="auto" w:fill="auto"/>
            <w:vAlign w:val="center"/>
          </w:tcPr>
          <w:p w14:paraId="6B16858C" w14:textId="77777777" w:rsidR="00176970" w:rsidRPr="00A355D3" w:rsidRDefault="00176970" w:rsidP="00176970">
            <w:pPr>
              <w:spacing w:after="0" w:line="240" w:lineRule="auto"/>
              <w:jc w:val="right"/>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2016 год</w:t>
            </w:r>
          </w:p>
        </w:tc>
      </w:tr>
      <w:tr w:rsidR="00176970" w:rsidRPr="00A355D3" w14:paraId="5EDFFD95" w14:textId="77777777" w:rsidTr="00CE2008">
        <w:trPr>
          <w:trHeight w:val="121"/>
        </w:trPr>
        <w:tc>
          <w:tcPr>
            <w:tcW w:w="2033" w:type="pct"/>
            <w:tcBorders>
              <w:top w:val="single" w:sz="4" w:space="0" w:color="auto"/>
              <w:left w:val="single" w:sz="4" w:space="0" w:color="auto"/>
              <w:bottom w:val="single" w:sz="4" w:space="0" w:color="auto"/>
              <w:right w:val="single" w:sz="4" w:space="0" w:color="auto"/>
            </w:tcBorders>
            <w:shd w:val="clear" w:color="auto" w:fill="auto"/>
            <w:vAlign w:val="center"/>
          </w:tcPr>
          <w:p w14:paraId="6F162FC0"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xml:space="preserve">Величина операционных расходов </w:t>
            </w:r>
          </w:p>
        </w:tc>
        <w:tc>
          <w:tcPr>
            <w:tcW w:w="72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132C925"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1 325 630,20</w:t>
            </w:r>
          </w:p>
        </w:tc>
        <w:tc>
          <w:tcPr>
            <w:tcW w:w="79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45B5599"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w:t>
            </w:r>
          </w:p>
        </w:tc>
        <w:tc>
          <w:tcPr>
            <w:tcW w:w="144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EEFC185"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w:t>
            </w:r>
          </w:p>
        </w:tc>
      </w:tr>
      <w:tr w:rsidR="00176970" w:rsidRPr="00A355D3" w14:paraId="3A55AE89" w14:textId="77777777" w:rsidTr="00CE2008">
        <w:trPr>
          <w:trHeight w:val="212"/>
        </w:trPr>
        <w:tc>
          <w:tcPr>
            <w:tcW w:w="2033" w:type="pct"/>
            <w:tcBorders>
              <w:top w:val="single" w:sz="4" w:space="0" w:color="auto"/>
              <w:left w:val="single" w:sz="4" w:space="0" w:color="auto"/>
              <w:bottom w:val="single" w:sz="4" w:space="0" w:color="auto"/>
              <w:right w:val="single" w:sz="4" w:space="0" w:color="auto"/>
            </w:tcBorders>
            <w:shd w:val="clear" w:color="auto" w:fill="auto"/>
            <w:vAlign w:val="center"/>
          </w:tcPr>
          <w:p w14:paraId="5210170B"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Коэффициент индексации</w:t>
            </w:r>
          </w:p>
        </w:tc>
        <w:tc>
          <w:tcPr>
            <w:tcW w:w="72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E50D9A3"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w:t>
            </w:r>
          </w:p>
        </w:tc>
        <w:tc>
          <w:tcPr>
            <w:tcW w:w="79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EBA177D"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w:t>
            </w:r>
          </w:p>
        </w:tc>
        <w:tc>
          <w:tcPr>
            <w:tcW w:w="144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423BEA6"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w:t>
            </w:r>
          </w:p>
        </w:tc>
      </w:tr>
      <w:tr w:rsidR="00176970" w:rsidRPr="00A355D3" w14:paraId="6020983E" w14:textId="77777777" w:rsidTr="00CE2008">
        <w:trPr>
          <w:trHeight w:val="257"/>
        </w:trPr>
        <w:tc>
          <w:tcPr>
            <w:tcW w:w="2033" w:type="pct"/>
            <w:tcBorders>
              <w:top w:val="single" w:sz="4" w:space="0" w:color="auto"/>
              <w:left w:val="single" w:sz="4" w:space="0" w:color="auto"/>
              <w:bottom w:val="single" w:sz="4" w:space="0" w:color="auto"/>
              <w:right w:val="single" w:sz="4" w:space="0" w:color="auto"/>
            </w:tcBorders>
            <w:shd w:val="clear" w:color="auto" w:fill="auto"/>
            <w:vAlign w:val="center"/>
          </w:tcPr>
          <w:p w14:paraId="04159B82" w14:textId="77777777" w:rsidR="00176970" w:rsidRPr="00A355D3" w:rsidRDefault="00176970" w:rsidP="00176970">
            <w:pPr>
              <w:spacing w:after="0" w:line="240" w:lineRule="auto"/>
              <w:jc w:val="right"/>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плановое значение</w:t>
            </w:r>
          </w:p>
        </w:tc>
        <w:tc>
          <w:tcPr>
            <w:tcW w:w="72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BFB869E"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1,054</w:t>
            </w:r>
          </w:p>
        </w:tc>
        <w:tc>
          <w:tcPr>
            <w:tcW w:w="79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B6844AD"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w:t>
            </w:r>
          </w:p>
        </w:tc>
        <w:tc>
          <w:tcPr>
            <w:tcW w:w="144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A1F5C31"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w:t>
            </w:r>
          </w:p>
        </w:tc>
      </w:tr>
      <w:tr w:rsidR="00176970" w:rsidRPr="00A355D3" w14:paraId="3C078492" w14:textId="77777777" w:rsidTr="00CE2008">
        <w:trPr>
          <w:trHeight w:val="220"/>
        </w:trPr>
        <w:tc>
          <w:tcPr>
            <w:tcW w:w="2033" w:type="pct"/>
            <w:tcBorders>
              <w:top w:val="single" w:sz="4" w:space="0" w:color="auto"/>
              <w:left w:val="single" w:sz="4" w:space="0" w:color="auto"/>
              <w:bottom w:val="single" w:sz="4" w:space="0" w:color="auto"/>
              <w:right w:val="single" w:sz="4" w:space="0" w:color="auto"/>
            </w:tcBorders>
            <w:shd w:val="clear" w:color="auto" w:fill="auto"/>
            <w:vAlign w:val="center"/>
          </w:tcPr>
          <w:p w14:paraId="5D7D778F" w14:textId="77777777" w:rsidR="00176970" w:rsidRPr="00A355D3" w:rsidRDefault="00176970" w:rsidP="00176970">
            <w:pPr>
              <w:spacing w:after="0" w:line="240" w:lineRule="auto"/>
              <w:jc w:val="right"/>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фактическое значение</w:t>
            </w:r>
          </w:p>
        </w:tc>
        <w:tc>
          <w:tcPr>
            <w:tcW w:w="72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1609E83"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w:t>
            </w:r>
          </w:p>
        </w:tc>
        <w:tc>
          <w:tcPr>
            <w:tcW w:w="79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2ADE134"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1,051</w:t>
            </w:r>
          </w:p>
        </w:tc>
        <w:tc>
          <w:tcPr>
            <w:tcW w:w="144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3A56B05"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w:t>
            </w:r>
          </w:p>
        </w:tc>
      </w:tr>
      <w:tr w:rsidR="00176970" w:rsidRPr="00A355D3" w14:paraId="0E9596AA" w14:textId="77777777" w:rsidTr="00CE2008">
        <w:trPr>
          <w:trHeight w:val="278"/>
        </w:trPr>
        <w:tc>
          <w:tcPr>
            <w:tcW w:w="2033" w:type="pct"/>
            <w:tcBorders>
              <w:top w:val="single" w:sz="4" w:space="0" w:color="auto"/>
              <w:left w:val="single" w:sz="4" w:space="0" w:color="auto"/>
              <w:bottom w:val="single" w:sz="4" w:space="0" w:color="auto"/>
              <w:right w:val="single" w:sz="4" w:space="0" w:color="auto"/>
            </w:tcBorders>
            <w:shd w:val="clear" w:color="auto" w:fill="EAF1DD"/>
            <w:vAlign w:val="center"/>
          </w:tcPr>
          <w:p w14:paraId="0775A225" w14:textId="77777777" w:rsidR="00176970" w:rsidRPr="00A355D3" w:rsidRDefault="00176970" w:rsidP="00176970">
            <w:pPr>
              <w:spacing w:after="0" w:line="240" w:lineRule="auto"/>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ИТОГО</w:t>
            </w:r>
          </w:p>
        </w:tc>
        <w:tc>
          <w:tcPr>
            <w:tcW w:w="724" w:type="pct"/>
            <w:tcBorders>
              <w:top w:val="single" w:sz="4" w:space="0" w:color="auto"/>
              <w:left w:val="single" w:sz="4" w:space="0" w:color="auto"/>
              <w:bottom w:val="single" w:sz="4" w:space="0" w:color="auto"/>
              <w:right w:val="single" w:sz="4" w:space="0" w:color="auto"/>
            </w:tcBorders>
            <w:shd w:val="clear" w:color="auto" w:fill="EAF1DD"/>
            <w:noWrap/>
            <w:vAlign w:val="center"/>
          </w:tcPr>
          <w:p w14:paraId="46DA1565" w14:textId="77777777" w:rsidR="00176970" w:rsidRPr="00A355D3" w:rsidRDefault="00176970" w:rsidP="00176970">
            <w:pPr>
              <w:spacing w:after="0" w:line="240" w:lineRule="auto"/>
              <w:jc w:val="center"/>
              <w:rPr>
                <w:rFonts w:ascii="Myriad Pro" w:eastAsia="Times New Roman" w:hAnsi="Myriad Pro"/>
                <w:color w:val="000000" w:themeColor="text1"/>
                <w:sz w:val="18"/>
                <w:szCs w:val="18"/>
                <w:lang w:eastAsia="ru-RU"/>
              </w:rPr>
            </w:pPr>
            <w:r w:rsidRPr="00A355D3">
              <w:rPr>
                <w:rFonts w:ascii="Myriad Pro" w:eastAsia="Times New Roman" w:hAnsi="Myriad Pro"/>
                <w:color w:val="000000" w:themeColor="text1"/>
                <w:sz w:val="18"/>
                <w:szCs w:val="18"/>
                <w:lang w:eastAsia="ru-RU"/>
              </w:rPr>
              <w:t>1 397 214,23</w:t>
            </w:r>
          </w:p>
        </w:tc>
        <w:tc>
          <w:tcPr>
            <w:tcW w:w="796" w:type="pct"/>
            <w:tcBorders>
              <w:top w:val="single" w:sz="4" w:space="0" w:color="auto"/>
              <w:left w:val="single" w:sz="4" w:space="0" w:color="auto"/>
              <w:bottom w:val="single" w:sz="4" w:space="0" w:color="auto"/>
              <w:right w:val="single" w:sz="4" w:space="0" w:color="auto"/>
            </w:tcBorders>
            <w:shd w:val="clear" w:color="auto" w:fill="EAF1DD"/>
            <w:noWrap/>
            <w:vAlign w:val="center"/>
          </w:tcPr>
          <w:p w14:paraId="3773A71F" w14:textId="77777777" w:rsidR="00176970" w:rsidRPr="00A355D3" w:rsidRDefault="00176970" w:rsidP="00176970">
            <w:pPr>
              <w:spacing w:after="0" w:line="240" w:lineRule="auto"/>
              <w:jc w:val="center"/>
              <w:rPr>
                <w:rFonts w:ascii="Myriad Pro" w:eastAsia="Times New Roman" w:hAnsi="Myriad Pro"/>
                <w:color w:val="000000" w:themeColor="text1"/>
                <w:sz w:val="18"/>
                <w:szCs w:val="18"/>
                <w:lang w:eastAsia="ru-RU"/>
              </w:rPr>
            </w:pPr>
            <w:r w:rsidRPr="00A355D3">
              <w:rPr>
                <w:rFonts w:ascii="Myriad Pro" w:eastAsia="Times New Roman" w:hAnsi="Myriad Pro"/>
                <w:color w:val="000000" w:themeColor="text1"/>
                <w:sz w:val="18"/>
                <w:szCs w:val="18"/>
                <w:lang w:eastAsia="ru-RU"/>
              </w:rPr>
              <w:t>1 393 237,34</w:t>
            </w:r>
          </w:p>
        </w:tc>
        <w:tc>
          <w:tcPr>
            <w:tcW w:w="1447" w:type="pct"/>
            <w:tcBorders>
              <w:top w:val="single" w:sz="4" w:space="0" w:color="auto"/>
              <w:left w:val="single" w:sz="4" w:space="0" w:color="auto"/>
              <w:bottom w:val="single" w:sz="4" w:space="0" w:color="auto"/>
              <w:right w:val="single" w:sz="4" w:space="0" w:color="auto"/>
            </w:tcBorders>
            <w:shd w:val="clear" w:color="auto" w:fill="EAF1DD"/>
            <w:noWrap/>
            <w:vAlign w:val="center"/>
          </w:tcPr>
          <w:p w14:paraId="6ADF2B86"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-3 923,02</w:t>
            </w:r>
          </w:p>
        </w:tc>
      </w:tr>
      <w:tr w:rsidR="00176970" w:rsidRPr="00A355D3" w14:paraId="2E833EF6" w14:textId="77777777" w:rsidTr="00CE2008">
        <w:trPr>
          <w:trHeight w:val="84"/>
        </w:trPr>
        <w:tc>
          <w:tcPr>
            <w:tcW w:w="2033" w:type="pct"/>
            <w:tcBorders>
              <w:top w:val="single" w:sz="4" w:space="0" w:color="auto"/>
              <w:left w:val="single" w:sz="4" w:space="0" w:color="auto"/>
              <w:bottom w:val="single" w:sz="4" w:space="0" w:color="auto"/>
              <w:right w:val="single" w:sz="4" w:space="0" w:color="auto"/>
            </w:tcBorders>
            <w:shd w:val="clear" w:color="auto" w:fill="auto"/>
            <w:vAlign w:val="center"/>
          </w:tcPr>
          <w:p w14:paraId="1BC1A94A"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ИПЦ 2017</w:t>
            </w:r>
          </w:p>
        </w:tc>
        <w:tc>
          <w:tcPr>
            <w:tcW w:w="72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F8831D4"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w:t>
            </w:r>
          </w:p>
        </w:tc>
        <w:tc>
          <w:tcPr>
            <w:tcW w:w="79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6EC89D3"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w:t>
            </w:r>
          </w:p>
        </w:tc>
        <w:tc>
          <w:tcPr>
            <w:tcW w:w="144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B704E93"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103,9%</w:t>
            </w:r>
          </w:p>
        </w:tc>
      </w:tr>
      <w:tr w:rsidR="00176970" w:rsidRPr="00A355D3" w14:paraId="34B08CC4" w14:textId="77777777" w:rsidTr="00CE2008">
        <w:trPr>
          <w:trHeight w:val="144"/>
        </w:trPr>
        <w:tc>
          <w:tcPr>
            <w:tcW w:w="2033" w:type="pct"/>
            <w:tcBorders>
              <w:top w:val="single" w:sz="4" w:space="0" w:color="auto"/>
              <w:left w:val="single" w:sz="4" w:space="0" w:color="auto"/>
              <w:bottom w:val="single" w:sz="4" w:space="0" w:color="auto"/>
              <w:right w:val="single" w:sz="4" w:space="0" w:color="auto"/>
            </w:tcBorders>
            <w:shd w:val="clear" w:color="auto" w:fill="auto"/>
            <w:vAlign w:val="center"/>
          </w:tcPr>
          <w:p w14:paraId="7C1329DF"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ИПЦ 2018</w:t>
            </w:r>
          </w:p>
        </w:tc>
        <w:tc>
          <w:tcPr>
            <w:tcW w:w="72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63A4D4C"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w:t>
            </w:r>
          </w:p>
        </w:tc>
        <w:tc>
          <w:tcPr>
            <w:tcW w:w="79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5B404B3"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w:t>
            </w:r>
          </w:p>
        </w:tc>
        <w:tc>
          <w:tcPr>
            <w:tcW w:w="144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6250152"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103,7%</w:t>
            </w:r>
          </w:p>
        </w:tc>
      </w:tr>
      <w:tr w:rsidR="00176970" w:rsidRPr="00A355D3" w14:paraId="50A406CA" w14:textId="77777777" w:rsidTr="00CE2008">
        <w:trPr>
          <w:trHeight w:val="315"/>
        </w:trPr>
        <w:tc>
          <w:tcPr>
            <w:tcW w:w="2033" w:type="pct"/>
            <w:tcBorders>
              <w:top w:val="single" w:sz="4" w:space="0" w:color="auto"/>
              <w:left w:val="single" w:sz="4" w:space="0" w:color="auto"/>
              <w:bottom w:val="single" w:sz="4" w:space="0" w:color="auto"/>
              <w:right w:val="single" w:sz="4" w:space="0" w:color="auto"/>
            </w:tcBorders>
            <w:shd w:val="clear" w:color="auto" w:fill="EAF1DD"/>
            <w:vAlign w:val="center"/>
          </w:tcPr>
          <w:p w14:paraId="74151D35" w14:textId="77777777" w:rsidR="00176970" w:rsidRPr="00A355D3" w:rsidRDefault="00176970" w:rsidP="00176970">
            <w:pPr>
              <w:spacing w:after="0" w:line="240" w:lineRule="auto"/>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Сумма с учетом ИПЦ, тыс. руб.</w:t>
            </w:r>
          </w:p>
        </w:tc>
        <w:tc>
          <w:tcPr>
            <w:tcW w:w="724" w:type="pct"/>
            <w:tcBorders>
              <w:top w:val="single" w:sz="4" w:space="0" w:color="auto"/>
              <w:left w:val="single" w:sz="4" w:space="0" w:color="auto"/>
              <w:bottom w:val="single" w:sz="4" w:space="0" w:color="auto"/>
              <w:right w:val="single" w:sz="4" w:space="0" w:color="auto"/>
            </w:tcBorders>
            <w:shd w:val="clear" w:color="auto" w:fill="EAF1DD"/>
            <w:noWrap/>
            <w:vAlign w:val="center"/>
          </w:tcPr>
          <w:p w14:paraId="690E6A92"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w:t>
            </w:r>
          </w:p>
        </w:tc>
        <w:tc>
          <w:tcPr>
            <w:tcW w:w="796" w:type="pct"/>
            <w:tcBorders>
              <w:top w:val="single" w:sz="4" w:space="0" w:color="auto"/>
              <w:left w:val="single" w:sz="4" w:space="0" w:color="auto"/>
              <w:bottom w:val="single" w:sz="4" w:space="0" w:color="auto"/>
              <w:right w:val="single" w:sz="4" w:space="0" w:color="auto"/>
            </w:tcBorders>
            <w:shd w:val="clear" w:color="auto" w:fill="EAF1DD"/>
            <w:noWrap/>
            <w:vAlign w:val="center"/>
          </w:tcPr>
          <w:p w14:paraId="691B47AA"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w:t>
            </w:r>
          </w:p>
        </w:tc>
        <w:tc>
          <w:tcPr>
            <w:tcW w:w="1447" w:type="pct"/>
            <w:tcBorders>
              <w:top w:val="single" w:sz="4" w:space="0" w:color="auto"/>
              <w:left w:val="single" w:sz="4" w:space="0" w:color="auto"/>
              <w:bottom w:val="single" w:sz="4" w:space="0" w:color="auto"/>
              <w:right w:val="single" w:sz="4" w:space="0" w:color="auto"/>
            </w:tcBorders>
            <w:shd w:val="clear" w:color="auto" w:fill="EAF1DD"/>
            <w:noWrap/>
            <w:vAlign w:val="center"/>
          </w:tcPr>
          <w:p w14:paraId="569942C9"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-4 226,83</w:t>
            </w:r>
          </w:p>
        </w:tc>
      </w:tr>
    </w:tbl>
    <w:p w14:paraId="3FA55132" w14:textId="77777777" w:rsidR="00176970" w:rsidRPr="00A355D3" w:rsidRDefault="00176970" w:rsidP="00176970">
      <w:pPr>
        <w:spacing w:after="0" w:line="360" w:lineRule="auto"/>
        <w:ind w:firstLine="567"/>
        <w:jc w:val="both"/>
        <w:rPr>
          <w:rFonts w:ascii="Myriad Pro" w:hAnsi="Myriad Pro"/>
          <w:bCs/>
          <w:sz w:val="26"/>
          <w:szCs w:val="26"/>
        </w:rPr>
      </w:pPr>
    </w:p>
    <w:p w14:paraId="4428AE86" w14:textId="77777777" w:rsidR="00176970" w:rsidRPr="00A355D3" w:rsidRDefault="00176970" w:rsidP="00176970">
      <w:pPr>
        <w:spacing w:after="0" w:line="360" w:lineRule="auto"/>
        <w:contextualSpacing/>
        <w:jc w:val="both"/>
        <w:rPr>
          <w:rFonts w:ascii="Myriad Pro" w:hAnsi="Myriad Pro"/>
          <w:b/>
          <w:bCs/>
          <w:sz w:val="26"/>
          <w:szCs w:val="26"/>
          <w:lang w:eastAsia="ru-RU"/>
        </w:rPr>
      </w:pPr>
      <w:r w:rsidRPr="00A355D3">
        <w:rPr>
          <w:rFonts w:ascii="Myriad Pro" w:hAnsi="Myriad Pro"/>
          <w:b/>
          <w:bCs/>
          <w:sz w:val="26"/>
          <w:szCs w:val="26"/>
          <w:lang w:eastAsia="ru-RU"/>
        </w:rPr>
        <w:t>ПОЗИЦИЯ ИСПОЛНИТЕЛЯ</w:t>
      </w:r>
    </w:p>
    <w:p w14:paraId="67BC2FD5" w14:textId="223BFC5F" w:rsidR="00176970" w:rsidRPr="00A355D3" w:rsidRDefault="00176970" w:rsidP="00176970">
      <w:pPr>
        <w:spacing w:after="0" w:line="360" w:lineRule="auto"/>
        <w:ind w:firstLine="567"/>
        <w:jc w:val="both"/>
        <w:rPr>
          <w:rFonts w:ascii="Myriad Pro" w:hAnsi="Myriad Pro"/>
          <w:sz w:val="26"/>
          <w:szCs w:val="26"/>
        </w:rPr>
      </w:pPr>
      <w:r w:rsidRPr="00A355D3">
        <w:rPr>
          <w:rFonts w:ascii="Myriad Pro" w:hAnsi="Myriad Pro"/>
          <w:sz w:val="26"/>
          <w:szCs w:val="26"/>
        </w:rPr>
        <w:t>Филиалом «Псковэнерго» величина компенсации операционных расходов в связи с изменением фактического индекса инфляции и объема условных единиц по отношению к учтенным при установлении тарифов на 2016 год значениям без учета применения индексов инфляции заявлена в размере</w:t>
      </w:r>
      <w:r w:rsidR="005A62C7" w:rsidRPr="00A355D3">
        <w:rPr>
          <w:rFonts w:ascii="Myriad Pro" w:hAnsi="Myriad Pro"/>
          <w:sz w:val="26"/>
          <w:szCs w:val="26"/>
        </w:rPr>
        <w:t xml:space="preserve"> </w:t>
      </w:r>
      <w:r w:rsidRPr="00A355D3">
        <w:rPr>
          <w:rFonts w:ascii="Myriad Pro" w:hAnsi="Myriad Pro"/>
          <w:sz w:val="26"/>
          <w:szCs w:val="26"/>
        </w:rPr>
        <w:t xml:space="preserve">218 864,31 тыс. руб. </w:t>
      </w:r>
    </w:p>
    <w:p w14:paraId="3983E076" w14:textId="7F9143E8" w:rsidR="00176970" w:rsidRPr="00A355D3" w:rsidRDefault="00176970" w:rsidP="00176970">
      <w:pPr>
        <w:spacing w:after="0" w:line="360" w:lineRule="auto"/>
        <w:ind w:firstLine="567"/>
        <w:jc w:val="both"/>
        <w:rPr>
          <w:rFonts w:ascii="Myriad Pro" w:hAnsi="Myriad Pro"/>
          <w:sz w:val="26"/>
          <w:szCs w:val="26"/>
        </w:rPr>
      </w:pPr>
      <w:r w:rsidRPr="00A355D3">
        <w:rPr>
          <w:rFonts w:ascii="Myriad Pro" w:hAnsi="Myriad Pro"/>
          <w:sz w:val="26"/>
          <w:szCs w:val="26"/>
        </w:rPr>
        <w:t>Госкомитетом Псковской области величина компенсации операционных расходов в связи с изменением фактического индекса инфляции и объема условных единиц по отношению к учтенным при установлении тарифов на 2016 год значениям без учета применения индексов инфляц</w:t>
      </w:r>
      <w:r w:rsidR="009341A7">
        <w:rPr>
          <w:rFonts w:ascii="Myriad Pro" w:hAnsi="Myriad Pro"/>
          <w:sz w:val="26"/>
          <w:szCs w:val="26"/>
        </w:rPr>
        <w:t>ии учтена в размере (- 3 923,02</w:t>
      </w:r>
      <w:r w:rsidRPr="00A355D3">
        <w:rPr>
          <w:rFonts w:ascii="Myriad Pro" w:hAnsi="Myriad Pro"/>
          <w:sz w:val="26"/>
          <w:szCs w:val="26"/>
        </w:rPr>
        <w:t>)</w:t>
      </w:r>
      <w:r w:rsidR="009341A7">
        <w:rPr>
          <w:rFonts w:ascii="Myriad Pro" w:hAnsi="Myriad Pro"/>
          <w:sz w:val="26"/>
          <w:szCs w:val="26"/>
        </w:rPr>
        <w:t xml:space="preserve"> </w:t>
      </w:r>
      <w:r w:rsidRPr="00A355D3">
        <w:rPr>
          <w:rFonts w:ascii="Myriad Pro" w:hAnsi="Myriad Pro"/>
          <w:sz w:val="26"/>
          <w:szCs w:val="26"/>
        </w:rPr>
        <w:t>тыс. руб.</w:t>
      </w:r>
    </w:p>
    <w:p w14:paraId="1346DFCB" w14:textId="48D579EE" w:rsidR="00176970" w:rsidRPr="00A355D3" w:rsidRDefault="00176970" w:rsidP="00176970">
      <w:pPr>
        <w:spacing w:after="0" w:line="360" w:lineRule="auto"/>
        <w:ind w:firstLine="567"/>
        <w:jc w:val="both"/>
        <w:rPr>
          <w:rFonts w:ascii="Myriad Pro" w:hAnsi="Myriad Pro"/>
          <w:sz w:val="26"/>
          <w:szCs w:val="26"/>
        </w:rPr>
      </w:pPr>
      <w:r w:rsidRPr="00A355D3">
        <w:rPr>
          <w:rFonts w:ascii="Myriad Pro" w:hAnsi="Myriad Pro"/>
          <w:sz w:val="26"/>
          <w:szCs w:val="26"/>
        </w:rPr>
        <w:t>Расчет компенсации операционных расходов за 2016 год, выполнен филиалом «Псковэнерго» в соответствии формулами</w:t>
      </w:r>
      <w:r w:rsidR="005A62C7" w:rsidRPr="00A355D3">
        <w:rPr>
          <w:rFonts w:ascii="Myriad Pro" w:hAnsi="Myriad Pro"/>
          <w:sz w:val="26"/>
          <w:szCs w:val="26"/>
        </w:rPr>
        <w:t xml:space="preserve"> </w:t>
      </w:r>
      <w:r w:rsidRPr="00A355D3">
        <w:rPr>
          <w:rFonts w:ascii="Myriad Pro" w:hAnsi="Myriad Pro"/>
          <w:sz w:val="26"/>
          <w:szCs w:val="26"/>
        </w:rPr>
        <w:t xml:space="preserve">Методических указаний № 228-э, однако при проведении расчета сетевой организацией при расчете корректировки необходимой валовой выручки величина операционных расходов принята в расчет по факту 2015 года в соответствии с требованиями Методических указаний № 228-э в расчет принимается величина операционных расходов, учтенная при корректировке величины операционных расходов, включаемых в необходимую валовую выручку регулируемой организации на очередной расчетный год долгосрочного периода регулирования. </w:t>
      </w:r>
    </w:p>
    <w:p w14:paraId="210428D1" w14:textId="3074D430" w:rsidR="00176970" w:rsidRPr="00A355D3" w:rsidRDefault="00176970" w:rsidP="00176970">
      <w:pPr>
        <w:spacing w:after="0" w:line="360" w:lineRule="auto"/>
        <w:ind w:firstLine="567"/>
        <w:contextualSpacing/>
        <w:jc w:val="both"/>
        <w:rPr>
          <w:rFonts w:ascii="Myriad Pro" w:hAnsi="Myriad Pro"/>
          <w:sz w:val="26"/>
          <w:szCs w:val="26"/>
        </w:rPr>
      </w:pPr>
      <w:r w:rsidRPr="00A355D3">
        <w:rPr>
          <w:rFonts w:ascii="Myriad Pro" w:hAnsi="Myriad Pro"/>
          <w:sz w:val="26"/>
          <w:szCs w:val="26"/>
        </w:rPr>
        <w:lastRenderedPageBreak/>
        <w:t xml:space="preserve">Фактический объем условных единиц филиалом </w:t>
      </w:r>
      <w:r w:rsidR="00712B4A" w:rsidRPr="00A355D3">
        <w:rPr>
          <w:rFonts w:ascii="Myriad Pro" w:hAnsi="Myriad Pro"/>
          <w:sz w:val="26"/>
          <w:szCs w:val="26"/>
        </w:rPr>
        <w:t>ПАО </w:t>
      </w:r>
      <w:r w:rsidRPr="00A355D3">
        <w:rPr>
          <w:rFonts w:ascii="Myriad Pro" w:hAnsi="Myriad Pro"/>
          <w:sz w:val="26"/>
          <w:szCs w:val="26"/>
        </w:rPr>
        <w:t xml:space="preserve">«МРСК Северо-Запада» «Псковэнерго» принят в размере 195 177,58 у.е. с учетом условных единиц всего сетевого комплекса. </w:t>
      </w:r>
    </w:p>
    <w:p w14:paraId="379EAB00" w14:textId="77777777" w:rsidR="00176970" w:rsidRPr="00A355D3" w:rsidRDefault="00176970" w:rsidP="00176970">
      <w:pPr>
        <w:spacing w:after="0" w:line="360" w:lineRule="auto"/>
        <w:ind w:firstLine="567"/>
        <w:contextualSpacing/>
        <w:jc w:val="both"/>
        <w:rPr>
          <w:rFonts w:ascii="Myriad Pro" w:hAnsi="Myriad Pro"/>
          <w:sz w:val="26"/>
          <w:szCs w:val="26"/>
        </w:rPr>
      </w:pPr>
      <w:r w:rsidRPr="00A355D3">
        <w:rPr>
          <w:rFonts w:ascii="Myriad Pro" w:hAnsi="Myriad Pro"/>
          <w:sz w:val="26"/>
          <w:szCs w:val="26"/>
        </w:rPr>
        <w:t>Фактический объем условных единиц Государственным комитетом Псковской области по тарифам и энергетике принят в размере 183 293,97 у.е. В экспертном заключении от 29.12.2017 г. не представлено обоснование отклонения принятого объема условных единиц от заявленного сетевой организации, отсутствует пообъектный расчет у.е.</w:t>
      </w:r>
    </w:p>
    <w:p w14:paraId="5D12E701" w14:textId="77777777" w:rsidR="00176970" w:rsidRPr="00A355D3" w:rsidRDefault="00176970" w:rsidP="00176970">
      <w:pPr>
        <w:spacing w:after="0" w:line="360" w:lineRule="auto"/>
        <w:ind w:firstLine="567"/>
        <w:contextualSpacing/>
        <w:jc w:val="both"/>
        <w:rPr>
          <w:rFonts w:ascii="Myriad Pro" w:hAnsi="Myriad Pro"/>
          <w:sz w:val="26"/>
          <w:szCs w:val="26"/>
        </w:rPr>
      </w:pPr>
      <w:r w:rsidRPr="00A355D3">
        <w:rPr>
          <w:rFonts w:ascii="Myriad Pro" w:hAnsi="Myriad Pro"/>
          <w:sz w:val="26"/>
          <w:szCs w:val="26"/>
        </w:rPr>
        <w:t>В соответствии с протоколом заседания коллегии Государственного комитета Псковской области по тарифам и энергетике от 29.12.2015 № 65 из общего объема условных единиц сетевой организации, Госкомитет исключает условные единицы по электросчетчикам. Согласно Постановлению Государственного комитета ССР по труду и социальным вопросам от 03.11.1986 №458/26-58, условные единицы по электросчетчикам учитываются только по предприятиям электрических сетей, выполняющих в числе других функцию электросбытовой компании.</w:t>
      </w:r>
    </w:p>
    <w:p w14:paraId="3935008F" w14:textId="0D3B698E" w:rsidR="00176970" w:rsidRPr="00A355D3" w:rsidRDefault="00176970" w:rsidP="00176970">
      <w:pPr>
        <w:spacing w:after="0" w:line="360" w:lineRule="auto"/>
        <w:ind w:firstLine="567"/>
        <w:jc w:val="both"/>
        <w:rPr>
          <w:rFonts w:ascii="Myriad Pro" w:hAnsi="Myriad Pro"/>
          <w:sz w:val="26"/>
          <w:szCs w:val="26"/>
        </w:rPr>
      </w:pPr>
      <w:r w:rsidRPr="00A355D3">
        <w:rPr>
          <w:rFonts w:ascii="Myriad Pro" w:hAnsi="Myriad Pro"/>
          <w:sz w:val="26"/>
          <w:szCs w:val="26"/>
        </w:rPr>
        <w:t xml:space="preserve">Исходя из вышеизложенного, Исполнителем принят в расчет объем условных единиц на основании информации, об объёме обслуживания электрических сетей в условных единицах филиала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 по состоянию на 01.01.2017. г</w:t>
      </w:r>
    </w:p>
    <w:tbl>
      <w:tblPr>
        <w:tblW w:w="9654" w:type="dxa"/>
        <w:tblInd w:w="93" w:type="dxa"/>
        <w:tblLook w:val="04A0" w:firstRow="1" w:lastRow="0" w:firstColumn="1" w:lastColumn="0" w:noHBand="0" w:noVBand="1"/>
      </w:tblPr>
      <w:tblGrid>
        <w:gridCol w:w="4126"/>
        <w:gridCol w:w="1418"/>
        <w:gridCol w:w="1701"/>
        <w:gridCol w:w="2409"/>
      </w:tblGrid>
      <w:tr w:rsidR="00176970" w:rsidRPr="00A355D3" w14:paraId="5B44607B" w14:textId="77777777" w:rsidTr="00176970">
        <w:trPr>
          <w:trHeight w:val="300"/>
          <w:tblHeader/>
        </w:trPr>
        <w:tc>
          <w:tcPr>
            <w:tcW w:w="4126" w:type="dxa"/>
            <w:tcBorders>
              <w:top w:val="single" w:sz="4" w:space="0" w:color="FFFFFF"/>
              <w:left w:val="single" w:sz="4" w:space="0" w:color="FFFFFF"/>
              <w:bottom w:val="single" w:sz="4" w:space="0" w:color="FFFFFF"/>
              <w:right w:val="single" w:sz="4" w:space="0" w:color="FFFFFF"/>
            </w:tcBorders>
            <w:shd w:val="clear" w:color="000000" w:fill="4F6228"/>
            <w:vAlign w:val="center"/>
          </w:tcPr>
          <w:p w14:paraId="416336B4" w14:textId="77777777" w:rsidR="00176970" w:rsidRPr="00A355D3" w:rsidRDefault="00176970" w:rsidP="00176970">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Показатель</w:t>
            </w:r>
          </w:p>
        </w:tc>
        <w:tc>
          <w:tcPr>
            <w:tcW w:w="1418" w:type="dxa"/>
            <w:tcBorders>
              <w:top w:val="single" w:sz="4" w:space="0" w:color="FFFFFF"/>
              <w:left w:val="nil"/>
              <w:bottom w:val="single" w:sz="4" w:space="0" w:color="FFFFFF"/>
              <w:right w:val="single" w:sz="4" w:space="0" w:color="FFFFFF"/>
            </w:tcBorders>
            <w:shd w:val="clear" w:color="000000" w:fill="4F6228"/>
            <w:vAlign w:val="center"/>
          </w:tcPr>
          <w:p w14:paraId="16367F8B" w14:textId="77777777" w:rsidR="00176970" w:rsidRPr="00A355D3" w:rsidRDefault="00176970" w:rsidP="00176970">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 xml:space="preserve">Плановое значение, </w:t>
            </w:r>
          </w:p>
        </w:tc>
        <w:tc>
          <w:tcPr>
            <w:tcW w:w="1701" w:type="dxa"/>
            <w:tcBorders>
              <w:top w:val="single" w:sz="4" w:space="0" w:color="FFFFFF"/>
              <w:left w:val="nil"/>
              <w:bottom w:val="single" w:sz="4" w:space="0" w:color="FFFFFF"/>
              <w:right w:val="single" w:sz="4" w:space="0" w:color="FFFFFF"/>
            </w:tcBorders>
            <w:shd w:val="clear" w:color="000000" w:fill="4F6228"/>
            <w:noWrap/>
            <w:vAlign w:val="center"/>
          </w:tcPr>
          <w:p w14:paraId="43C7BD67" w14:textId="77777777" w:rsidR="00176970" w:rsidRPr="00A355D3" w:rsidRDefault="00176970" w:rsidP="00176970">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Фактическое значение</w:t>
            </w:r>
          </w:p>
        </w:tc>
        <w:tc>
          <w:tcPr>
            <w:tcW w:w="2409" w:type="dxa"/>
            <w:tcBorders>
              <w:top w:val="single" w:sz="4" w:space="0" w:color="FFFFFF"/>
              <w:left w:val="nil"/>
              <w:bottom w:val="single" w:sz="4" w:space="0" w:color="FFFFFF"/>
              <w:right w:val="single" w:sz="4" w:space="0" w:color="FFFFFF"/>
            </w:tcBorders>
            <w:shd w:val="clear" w:color="000000" w:fill="4F6228"/>
            <w:vAlign w:val="center"/>
          </w:tcPr>
          <w:p w14:paraId="60BA0450" w14:textId="77777777" w:rsidR="00176970" w:rsidRPr="00A355D3" w:rsidRDefault="00176970" w:rsidP="00176970">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Корректировка необходимой валовой выручки исходя из изменения планируемых параметров расчета тарифов в части расчета подконтрольных (операционных) расходов (</w:t>
            </w:r>
            <w:r w:rsidRPr="00A355D3">
              <w:rPr>
                <w:rFonts w:ascii="Myriad Pro" w:eastAsia="Times New Roman" w:hAnsi="Myriad Pro" w:cs="Arial"/>
                <w:b/>
                <w:bCs/>
                <w:color w:val="FFFFFF"/>
                <w:sz w:val="18"/>
                <w:szCs w:val="18"/>
                <w:lang w:eastAsia="ru-RU"/>
              </w:rPr>
              <w:t>∆OPi-2)</w:t>
            </w:r>
          </w:p>
        </w:tc>
      </w:tr>
      <w:tr w:rsidR="00176970" w:rsidRPr="00A355D3" w14:paraId="05A435EB" w14:textId="77777777" w:rsidTr="00176970">
        <w:trPr>
          <w:trHeight w:val="300"/>
        </w:trPr>
        <w:tc>
          <w:tcPr>
            <w:tcW w:w="4126" w:type="dxa"/>
            <w:tcBorders>
              <w:top w:val="nil"/>
              <w:left w:val="single" w:sz="4" w:space="0" w:color="auto"/>
              <w:bottom w:val="single" w:sz="4" w:space="0" w:color="auto"/>
              <w:right w:val="single" w:sz="4" w:space="0" w:color="auto"/>
            </w:tcBorders>
            <w:shd w:val="clear" w:color="auto" w:fill="auto"/>
            <w:noWrap/>
            <w:vAlign w:val="bottom"/>
          </w:tcPr>
          <w:p w14:paraId="69362C57" w14:textId="77777777" w:rsidR="00176970" w:rsidRPr="00A355D3" w:rsidRDefault="00176970" w:rsidP="00176970">
            <w:pPr>
              <w:spacing w:after="0" w:line="240" w:lineRule="auto"/>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Истекший год долгосрочного периода регулирования (i-2)</w:t>
            </w:r>
          </w:p>
        </w:tc>
        <w:tc>
          <w:tcPr>
            <w:tcW w:w="1418" w:type="dxa"/>
            <w:tcBorders>
              <w:top w:val="nil"/>
              <w:left w:val="nil"/>
              <w:bottom w:val="single" w:sz="4" w:space="0" w:color="auto"/>
              <w:right w:val="single" w:sz="4" w:space="0" w:color="auto"/>
            </w:tcBorders>
            <w:shd w:val="clear" w:color="auto" w:fill="auto"/>
            <w:noWrap/>
            <w:vAlign w:val="bottom"/>
          </w:tcPr>
          <w:p w14:paraId="5E5007C1" w14:textId="77777777"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 </w:t>
            </w:r>
          </w:p>
        </w:tc>
        <w:tc>
          <w:tcPr>
            <w:tcW w:w="1701" w:type="dxa"/>
            <w:tcBorders>
              <w:top w:val="nil"/>
              <w:left w:val="nil"/>
              <w:bottom w:val="single" w:sz="4" w:space="0" w:color="auto"/>
              <w:right w:val="single" w:sz="4" w:space="0" w:color="auto"/>
            </w:tcBorders>
            <w:shd w:val="clear" w:color="auto" w:fill="auto"/>
            <w:noWrap/>
            <w:vAlign w:val="bottom"/>
          </w:tcPr>
          <w:p w14:paraId="3F466482" w14:textId="77777777"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 </w:t>
            </w:r>
          </w:p>
        </w:tc>
        <w:tc>
          <w:tcPr>
            <w:tcW w:w="2409" w:type="dxa"/>
            <w:tcBorders>
              <w:top w:val="nil"/>
              <w:left w:val="single" w:sz="4" w:space="0" w:color="auto"/>
              <w:bottom w:val="single" w:sz="4" w:space="0" w:color="auto"/>
              <w:right w:val="single" w:sz="4" w:space="0" w:color="auto"/>
            </w:tcBorders>
            <w:shd w:val="clear" w:color="auto" w:fill="auto"/>
            <w:noWrap/>
            <w:vAlign w:val="bottom"/>
          </w:tcPr>
          <w:p w14:paraId="0A8AB090" w14:textId="77777777" w:rsidR="00176970" w:rsidRPr="00A355D3" w:rsidRDefault="00176970" w:rsidP="00176970">
            <w:pPr>
              <w:spacing w:after="0" w:line="240" w:lineRule="auto"/>
              <w:jc w:val="right"/>
              <w:rPr>
                <w:rFonts w:ascii="Myriad Pro" w:eastAsia="Times New Roman" w:hAnsi="Myriad Pro" w:cs="Calibri"/>
                <w:b/>
                <w:bCs/>
                <w:color w:val="000000"/>
                <w:sz w:val="18"/>
                <w:szCs w:val="18"/>
                <w:lang w:eastAsia="ru-RU"/>
              </w:rPr>
            </w:pPr>
            <w:smartTag w:uri="urn:schemas-microsoft-com:office:smarttags" w:element="metricconverter">
              <w:smartTagPr>
                <w:attr w:name="ProductID" w:val="2016 г"/>
              </w:smartTagPr>
              <w:r w:rsidRPr="00A355D3">
                <w:rPr>
                  <w:rFonts w:ascii="Myriad Pro" w:eastAsia="Times New Roman" w:hAnsi="Myriad Pro" w:cs="Calibri"/>
                  <w:b/>
                  <w:bCs/>
                  <w:color w:val="000000"/>
                  <w:sz w:val="18"/>
                  <w:szCs w:val="18"/>
                  <w:lang w:eastAsia="ru-RU"/>
                </w:rPr>
                <w:t>2016 г</w:t>
              </w:r>
            </w:smartTag>
            <w:r w:rsidRPr="00A355D3">
              <w:rPr>
                <w:rFonts w:ascii="Myriad Pro" w:eastAsia="Times New Roman" w:hAnsi="Myriad Pro" w:cs="Calibri"/>
                <w:b/>
                <w:bCs/>
                <w:color w:val="000000"/>
                <w:sz w:val="18"/>
                <w:szCs w:val="18"/>
                <w:lang w:eastAsia="ru-RU"/>
              </w:rPr>
              <w:t>.</w:t>
            </w:r>
          </w:p>
        </w:tc>
      </w:tr>
      <w:tr w:rsidR="00176970" w:rsidRPr="00A355D3" w14:paraId="52AB6A5A" w14:textId="77777777" w:rsidTr="00176970">
        <w:trPr>
          <w:trHeight w:val="600"/>
        </w:trPr>
        <w:tc>
          <w:tcPr>
            <w:tcW w:w="4126" w:type="dxa"/>
            <w:tcBorders>
              <w:top w:val="single" w:sz="4" w:space="0" w:color="auto"/>
              <w:left w:val="single" w:sz="4" w:space="0" w:color="auto"/>
              <w:bottom w:val="single" w:sz="4" w:space="0" w:color="auto"/>
              <w:right w:val="single" w:sz="4" w:space="0" w:color="auto"/>
            </w:tcBorders>
            <w:shd w:val="clear" w:color="auto" w:fill="auto"/>
            <w:vAlign w:val="bottom"/>
          </w:tcPr>
          <w:p w14:paraId="07B5354B" w14:textId="77777777"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Подконтрольные расходы, учтенные в i-3 году долгосрочного периода регулирования, тыс. руб.</w:t>
            </w:r>
          </w:p>
        </w:tc>
        <w:tc>
          <w:tcPr>
            <w:tcW w:w="1418" w:type="dxa"/>
            <w:tcBorders>
              <w:top w:val="single" w:sz="4" w:space="0" w:color="auto"/>
              <w:left w:val="nil"/>
              <w:bottom w:val="single" w:sz="4" w:space="0" w:color="auto"/>
              <w:right w:val="single" w:sz="4" w:space="0" w:color="auto"/>
            </w:tcBorders>
            <w:shd w:val="clear" w:color="auto" w:fill="auto"/>
            <w:noWrap/>
            <w:vAlign w:val="bottom"/>
          </w:tcPr>
          <w:p w14:paraId="4DCA2535"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1 325 630,20</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5F024D7A"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1 325 630,20</w:t>
            </w:r>
          </w:p>
        </w:tc>
        <w:tc>
          <w:tcPr>
            <w:tcW w:w="2409" w:type="dxa"/>
            <w:tcBorders>
              <w:top w:val="single" w:sz="4" w:space="0" w:color="auto"/>
              <w:left w:val="nil"/>
              <w:bottom w:val="single" w:sz="4" w:space="0" w:color="auto"/>
              <w:right w:val="single" w:sz="4" w:space="0" w:color="auto"/>
            </w:tcBorders>
            <w:shd w:val="clear" w:color="auto" w:fill="auto"/>
            <w:noWrap/>
            <w:vAlign w:val="bottom"/>
          </w:tcPr>
          <w:p w14:paraId="76631862" w14:textId="77777777"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 </w:t>
            </w:r>
          </w:p>
        </w:tc>
      </w:tr>
      <w:tr w:rsidR="00176970" w:rsidRPr="00A355D3" w14:paraId="4680110E" w14:textId="77777777" w:rsidTr="00176970">
        <w:trPr>
          <w:trHeight w:val="300"/>
        </w:trPr>
        <w:tc>
          <w:tcPr>
            <w:tcW w:w="4126" w:type="dxa"/>
            <w:tcBorders>
              <w:top w:val="nil"/>
              <w:left w:val="single" w:sz="4" w:space="0" w:color="auto"/>
              <w:bottom w:val="single" w:sz="4" w:space="0" w:color="auto"/>
              <w:right w:val="single" w:sz="4" w:space="0" w:color="auto"/>
            </w:tcBorders>
            <w:shd w:val="clear" w:color="auto" w:fill="auto"/>
            <w:vAlign w:val="bottom"/>
          </w:tcPr>
          <w:p w14:paraId="151BD730" w14:textId="77777777"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Индекс потребительских цен, %</w:t>
            </w:r>
          </w:p>
        </w:tc>
        <w:tc>
          <w:tcPr>
            <w:tcW w:w="1418" w:type="dxa"/>
            <w:tcBorders>
              <w:top w:val="nil"/>
              <w:left w:val="nil"/>
              <w:bottom w:val="single" w:sz="4" w:space="0" w:color="auto"/>
              <w:right w:val="single" w:sz="4" w:space="0" w:color="auto"/>
            </w:tcBorders>
            <w:shd w:val="clear" w:color="auto" w:fill="auto"/>
            <w:noWrap/>
            <w:vAlign w:val="bottom"/>
          </w:tcPr>
          <w:p w14:paraId="681B13C4"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7,40%</w:t>
            </w:r>
          </w:p>
        </w:tc>
        <w:tc>
          <w:tcPr>
            <w:tcW w:w="1701" w:type="dxa"/>
            <w:tcBorders>
              <w:top w:val="nil"/>
              <w:left w:val="nil"/>
              <w:bottom w:val="single" w:sz="4" w:space="0" w:color="auto"/>
              <w:right w:val="single" w:sz="4" w:space="0" w:color="auto"/>
            </w:tcBorders>
            <w:shd w:val="clear" w:color="auto" w:fill="auto"/>
            <w:noWrap/>
            <w:vAlign w:val="bottom"/>
          </w:tcPr>
          <w:p w14:paraId="71D24368"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7,10%</w:t>
            </w:r>
          </w:p>
        </w:tc>
        <w:tc>
          <w:tcPr>
            <w:tcW w:w="2409" w:type="dxa"/>
            <w:tcBorders>
              <w:top w:val="nil"/>
              <w:left w:val="nil"/>
              <w:bottom w:val="single" w:sz="4" w:space="0" w:color="auto"/>
              <w:right w:val="single" w:sz="4" w:space="0" w:color="auto"/>
            </w:tcBorders>
            <w:shd w:val="clear" w:color="auto" w:fill="auto"/>
            <w:noWrap/>
            <w:vAlign w:val="bottom"/>
          </w:tcPr>
          <w:p w14:paraId="2A70DAA1" w14:textId="77777777"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 </w:t>
            </w:r>
          </w:p>
        </w:tc>
      </w:tr>
      <w:tr w:rsidR="00176970" w:rsidRPr="00A355D3" w14:paraId="46438CD3" w14:textId="77777777" w:rsidTr="00176970">
        <w:trPr>
          <w:trHeight w:val="384"/>
        </w:trPr>
        <w:tc>
          <w:tcPr>
            <w:tcW w:w="4126" w:type="dxa"/>
            <w:tcBorders>
              <w:top w:val="nil"/>
              <w:left w:val="single" w:sz="4" w:space="0" w:color="auto"/>
              <w:bottom w:val="single" w:sz="4" w:space="0" w:color="auto"/>
              <w:right w:val="single" w:sz="4" w:space="0" w:color="auto"/>
            </w:tcBorders>
            <w:shd w:val="clear" w:color="auto" w:fill="auto"/>
            <w:vAlign w:val="bottom"/>
          </w:tcPr>
          <w:p w14:paraId="3A1B1343" w14:textId="77777777"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Индекс эффективности подконтрольных расходов, необходимых для осуществления регулируемой деятельности, %</w:t>
            </w:r>
          </w:p>
        </w:tc>
        <w:tc>
          <w:tcPr>
            <w:tcW w:w="1418" w:type="dxa"/>
            <w:tcBorders>
              <w:top w:val="nil"/>
              <w:left w:val="nil"/>
              <w:bottom w:val="single" w:sz="4" w:space="0" w:color="auto"/>
              <w:right w:val="single" w:sz="4" w:space="0" w:color="auto"/>
            </w:tcBorders>
            <w:shd w:val="clear" w:color="auto" w:fill="auto"/>
            <w:noWrap/>
            <w:vAlign w:val="bottom"/>
          </w:tcPr>
          <w:p w14:paraId="3BBECEA0"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3%</w:t>
            </w:r>
          </w:p>
        </w:tc>
        <w:tc>
          <w:tcPr>
            <w:tcW w:w="1701" w:type="dxa"/>
            <w:tcBorders>
              <w:top w:val="nil"/>
              <w:left w:val="nil"/>
              <w:bottom w:val="single" w:sz="4" w:space="0" w:color="auto"/>
              <w:right w:val="single" w:sz="4" w:space="0" w:color="auto"/>
            </w:tcBorders>
            <w:shd w:val="clear" w:color="auto" w:fill="auto"/>
            <w:noWrap/>
            <w:vAlign w:val="bottom"/>
          </w:tcPr>
          <w:p w14:paraId="2209AF70"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3%</w:t>
            </w:r>
          </w:p>
        </w:tc>
        <w:tc>
          <w:tcPr>
            <w:tcW w:w="2409" w:type="dxa"/>
            <w:tcBorders>
              <w:top w:val="nil"/>
              <w:left w:val="nil"/>
              <w:bottom w:val="single" w:sz="4" w:space="0" w:color="auto"/>
              <w:right w:val="single" w:sz="4" w:space="0" w:color="auto"/>
            </w:tcBorders>
            <w:shd w:val="clear" w:color="auto" w:fill="auto"/>
            <w:noWrap/>
            <w:vAlign w:val="bottom"/>
          </w:tcPr>
          <w:p w14:paraId="689C10F6" w14:textId="77777777"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 </w:t>
            </w:r>
          </w:p>
        </w:tc>
      </w:tr>
      <w:tr w:rsidR="00176970" w:rsidRPr="00A355D3" w14:paraId="1226A70F" w14:textId="77777777" w:rsidTr="00176970">
        <w:trPr>
          <w:trHeight w:val="322"/>
        </w:trPr>
        <w:tc>
          <w:tcPr>
            <w:tcW w:w="4126" w:type="dxa"/>
            <w:tcBorders>
              <w:top w:val="nil"/>
              <w:left w:val="single" w:sz="4" w:space="0" w:color="auto"/>
              <w:bottom w:val="single" w:sz="4" w:space="0" w:color="auto"/>
              <w:right w:val="single" w:sz="4" w:space="0" w:color="auto"/>
            </w:tcBorders>
            <w:shd w:val="clear" w:color="auto" w:fill="auto"/>
            <w:vAlign w:val="bottom"/>
          </w:tcPr>
          <w:p w14:paraId="287E643A" w14:textId="77777777"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Количество условных единиц в i-3 году долгосрочного периода регулирования, у. е.</w:t>
            </w:r>
          </w:p>
        </w:tc>
        <w:tc>
          <w:tcPr>
            <w:tcW w:w="1418" w:type="dxa"/>
            <w:tcBorders>
              <w:top w:val="nil"/>
              <w:left w:val="nil"/>
              <w:bottom w:val="single" w:sz="4" w:space="0" w:color="auto"/>
              <w:right w:val="single" w:sz="4" w:space="0" w:color="auto"/>
            </w:tcBorders>
            <w:shd w:val="clear" w:color="auto" w:fill="auto"/>
            <w:noWrap/>
            <w:vAlign w:val="bottom"/>
          </w:tcPr>
          <w:p w14:paraId="13D7DC4A"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180 484,16</w:t>
            </w:r>
          </w:p>
        </w:tc>
        <w:tc>
          <w:tcPr>
            <w:tcW w:w="1701" w:type="dxa"/>
            <w:tcBorders>
              <w:top w:val="nil"/>
              <w:left w:val="nil"/>
              <w:bottom w:val="single" w:sz="4" w:space="0" w:color="auto"/>
              <w:right w:val="single" w:sz="4" w:space="0" w:color="auto"/>
            </w:tcBorders>
            <w:shd w:val="clear" w:color="auto" w:fill="auto"/>
            <w:noWrap/>
            <w:vAlign w:val="bottom"/>
          </w:tcPr>
          <w:p w14:paraId="5B2AC6D7"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180 484,16</w:t>
            </w:r>
          </w:p>
        </w:tc>
        <w:tc>
          <w:tcPr>
            <w:tcW w:w="2409" w:type="dxa"/>
            <w:tcBorders>
              <w:top w:val="nil"/>
              <w:left w:val="nil"/>
              <w:bottom w:val="single" w:sz="4" w:space="0" w:color="auto"/>
              <w:right w:val="single" w:sz="4" w:space="0" w:color="auto"/>
            </w:tcBorders>
            <w:shd w:val="clear" w:color="auto" w:fill="auto"/>
            <w:noWrap/>
            <w:vAlign w:val="bottom"/>
          </w:tcPr>
          <w:p w14:paraId="131B1CA5" w14:textId="77777777"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 </w:t>
            </w:r>
          </w:p>
        </w:tc>
      </w:tr>
      <w:tr w:rsidR="00176970" w:rsidRPr="00A355D3" w14:paraId="5C768BED" w14:textId="77777777" w:rsidTr="00176970">
        <w:trPr>
          <w:trHeight w:val="328"/>
        </w:trPr>
        <w:tc>
          <w:tcPr>
            <w:tcW w:w="4126" w:type="dxa"/>
            <w:tcBorders>
              <w:top w:val="nil"/>
              <w:left w:val="single" w:sz="4" w:space="0" w:color="auto"/>
              <w:bottom w:val="single" w:sz="4" w:space="0" w:color="auto"/>
              <w:right w:val="single" w:sz="4" w:space="0" w:color="auto"/>
            </w:tcBorders>
            <w:shd w:val="clear" w:color="auto" w:fill="auto"/>
            <w:vAlign w:val="bottom"/>
          </w:tcPr>
          <w:p w14:paraId="6FE39801" w14:textId="77777777"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lastRenderedPageBreak/>
              <w:t>Количество условных единиц в i-2 году долгосрочного периода регулирования, у. е.</w:t>
            </w:r>
          </w:p>
        </w:tc>
        <w:tc>
          <w:tcPr>
            <w:tcW w:w="1418" w:type="dxa"/>
            <w:tcBorders>
              <w:top w:val="nil"/>
              <w:left w:val="nil"/>
              <w:bottom w:val="single" w:sz="4" w:space="0" w:color="auto"/>
              <w:right w:val="single" w:sz="4" w:space="0" w:color="auto"/>
            </w:tcBorders>
            <w:shd w:val="clear" w:color="auto" w:fill="auto"/>
            <w:noWrap/>
            <w:vAlign w:val="bottom"/>
          </w:tcPr>
          <w:p w14:paraId="094B48FD"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183 356,37</w:t>
            </w:r>
          </w:p>
        </w:tc>
        <w:tc>
          <w:tcPr>
            <w:tcW w:w="1701" w:type="dxa"/>
            <w:tcBorders>
              <w:top w:val="nil"/>
              <w:left w:val="nil"/>
              <w:bottom w:val="single" w:sz="4" w:space="0" w:color="auto"/>
              <w:right w:val="single" w:sz="4" w:space="0" w:color="auto"/>
            </w:tcBorders>
            <w:shd w:val="clear" w:color="auto" w:fill="auto"/>
            <w:noWrap/>
            <w:vAlign w:val="bottom"/>
          </w:tcPr>
          <w:p w14:paraId="283BD7AC"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184 971,96</w:t>
            </w:r>
          </w:p>
        </w:tc>
        <w:tc>
          <w:tcPr>
            <w:tcW w:w="2409" w:type="dxa"/>
            <w:tcBorders>
              <w:top w:val="nil"/>
              <w:left w:val="nil"/>
              <w:bottom w:val="single" w:sz="4" w:space="0" w:color="auto"/>
              <w:right w:val="single" w:sz="4" w:space="0" w:color="auto"/>
            </w:tcBorders>
            <w:shd w:val="clear" w:color="auto" w:fill="auto"/>
            <w:noWrap/>
            <w:vAlign w:val="bottom"/>
          </w:tcPr>
          <w:p w14:paraId="1ACD9915" w14:textId="77777777"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 </w:t>
            </w:r>
          </w:p>
        </w:tc>
      </w:tr>
      <w:tr w:rsidR="00176970" w:rsidRPr="00A355D3" w14:paraId="30377C82" w14:textId="77777777" w:rsidTr="00176970">
        <w:trPr>
          <w:trHeight w:val="900"/>
        </w:trPr>
        <w:tc>
          <w:tcPr>
            <w:tcW w:w="4126" w:type="dxa"/>
            <w:tcBorders>
              <w:top w:val="nil"/>
              <w:left w:val="single" w:sz="4" w:space="0" w:color="auto"/>
              <w:bottom w:val="single" w:sz="4" w:space="0" w:color="auto"/>
              <w:right w:val="single" w:sz="4" w:space="0" w:color="auto"/>
            </w:tcBorders>
            <w:shd w:val="clear" w:color="auto" w:fill="auto"/>
            <w:vAlign w:val="bottom"/>
          </w:tcPr>
          <w:p w14:paraId="4AE2E002" w14:textId="77777777"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Коэффициент эластичности подконтрольных расходов по количеству активов, необходимых для осуществления регулируемой деятельности</w:t>
            </w:r>
          </w:p>
        </w:tc>
        <w:tc>
          <w:tcPr>
            <w:tcW w:w="1418" w:type="dxa"/>
            <w:tcBorders>
              <w:top w:val="nil"/>
              <w:left w:val="nil"/>
              <w:bottom w:val="single" w:sz="4" w:space="0" w:color="auto"/>
              <w:right w:val="single" w:sz="4" w:space="0" w:color="auto"/>
            </w:tcBorders>
            <w:shd w:val="clear" w:color="auto" w:fill="auto"/>
            <w:noWrap/>
            <w:vAlign w:val="bottom"/>
          </w:tcPr>
          <w:p w14:paraId="7CB88F8E"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0,75</w:t>
            </w:r>
          </w:p>
        </w:tc>
        <w:tc>
          <w:tcPr>
            <w:tcW w:w="1701" w:type="dxa"/>
            <w:tcBorders>
              <w:top w:val="nil"/>
              <w:left w:val="nil"/>
              <w:bottom w:val="single" w:sz="4" w:space="0" w:color="auto"/>
              <w:right w:val="single" w:sz="4" w:space="0" w:color="auto"/>
            </w:tcBorders>
            <w:shd w:val="clear" w:color="auto" w:fill="auto"/>
            <w:noWrap/>
            <w:vAlign w:val="bottom"/>
          </w:tcPr>
          <w:p w14:paraId="4F682AD4"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0,75</w:t>
            </w:r>
          </w:p>
        </w:tc>
        <w:tc>
          <w:tcPr>
            <w:tcW w:w="2409" w:type="dxa"/>
            <w:tcBorders>
              <w:top w:val="nil"/>
              <w:left w:val="nil"/>
              <w:bottom w:val="single" w:sz="4" w:space="0" w:color="auto"/>
              <w:right w:val="single" w:sz="4" w:space="0" w:color="auto"/>
            </w:tcBorders>
            <w:shd w:val="clear" w:color="auto" w:fill="auto"/>
            <w:noWrap/>
            <w:vAlign w:val="bottom"/>
          </w:tcPr>
          <w:p w14:paraId="6A3FE4C0" w14:textId="77777777"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 </w:t>
            </w:r>
          </w:p>
        </w:tc>
      </w:tr>
      <w:tr w:rsidR="00176970" w:rsidRPr="00A355D3" w14:paraId="48BFF5D0" w14:textId="77777777" w:rsidTr="00176970">
        <w:trPr>
          <w:trHeight w:val="64"/>
        </w:trPr>
        <w:tc>
          <w:tcPr>
            <w:tcW w:w="4126" w:type="dxa"/>
            <w:tcBorders>
              <w:top w:val="nil"/>
              <w:left w:val="single" w:sz="4" w:space="0" w:color="auto"/>
              <w:bottom w:val="single" w:sz="4" w:space="0" w:color="auto"/>
              <w:right w:val="single" w:sz="4" w:space="0" w:color="auto"/>
            </w:tcBorders>
            <w:shd w:val="clear" w:color="auto" w:fill="auto"/>
            <w:vAlign w:val="bottom"/>
          </w:tcPr>
          <w:p w14:paraId="5BB04A23" w14:textId="77777777"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Индекс изменения количества активов, %</w:t>
            </w:r>
          </w:p>
        </w:tc>
        <w:tc>
          <w:tcPr>
            <w:tcW w:w="1418" w:type="dxa"/>
            <w:tcBorders>
              <w:top w:val="nil"/>
              <w:left w:val="nil"/>
              <w:bottom w:val="single" w:sz="4" w:space="0" w:color="auto"/>
              <w:right w:val="single" w:sz="4" w:space="0" w:color="auto"/>
            </w:tcBorders>
            <w:shd w:val="clear" w:color="auto" w:fill="auto"/>
            <w:noWrap/>
            <w:vAlign w:val="bottom"/>
          </w:tcPr>
          <w:p w14:paraId="1519026D"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1,19%</w:t>
            </w:r>
          </w:p>
        </w:tc>
        <w:tc>
          <w:tcPr>
            <w:tcW w:w="1701" w:type="dxa"/>
            <w:tcBorders>
              <w:top w:val="nil"/>
              <w:left w:val="nil"/>
              <w:bottom w:val="single" w:sz="4" w:space="0" w:color="auto"/>
              <w:right w:val="single" w:sz="4" w:space="0" w:color="auto"/>
            </w:tcBorders>
            <w:shd w:val="clear" w:color="auto" w:fill="auto"/>
            <w:noWrap/>
            <w:vAlign w:val="bottom"/>
          </w:tcPr>
          <w:p w14:paraId="7B7EBDAD"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1,86%</w:t>
            </w:r>
          </w:p>
        </w:tc>
        <w:tc>
          <w:tcPr>
            <w:tcW w:w="2409" w:type="dxa"/>
            <w:tcBorders>
              <w:top w:val="nil"/>
              <w:left w:val="nil"/>
              <w:bottom w:val="single" w:sz="4" w:space="0" w:color="auto"/>
              <w:right w:val="single" w:sz="4" w:space="0" w:color="auto"/>
            </w:tcBorders>
            <w:shd w:val="clear" w:color="auto" w:fill="auto"/>
            <w:noWrap/>
            <w:vAlign w:val="bottom"/>
          </w:tcPr>
          <w:p w14:paraId="483F8AE3" w14:textId="77777777"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 </w:t>
            </w:r>
          </w:p>
        </w:tc>
      </w:tr>
      <w:tr w:rsidR="00176970" w:rsidRPr="00A355D3" w14:paraId="226CEE51" w14:textId="77777777" w:rsidTr="00176970">
        <w:trPr>
          <w:trHeight w:val="335"/>
        </w:trPr>
        <w:tc>
          <w:tcPr>
            <w:tcW w:w="4126" w:type="dxa"/>
            <w:tcBorders>
              <w:top w:val="nil"/>
              <w:left w:val="single" w:sz="4" w:space="0" w:color="auto"/>
              <w:bottom w:val="single" w:sz="4" w:space="0" w:color="auto"/>
              <w:right w:val="single" w:sz="4" w:space="0" w:color="auto"/>
            </w:tcBorders>
            <w:shd w:val="clear" w:color="auto" w:fill="auto"/>
            <w:vAlign w:val="bottom"/>
          </w:tcPr>
          <w:p w14:paraId="0746141E" w14:textId="77777777"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Коэффициент индексации подконтрольных расходов</w:t>
            </w:r>
          </w:p>
        </w:tc>
        <w:tc>
          <w:tcPr>
            <w:tcW w:w="1418" w:type="dxa"/>
            <w:tcBorders>
              <w:top w:val="nil"/>
              <w:left w:val="nil"/>
              <w:bottom w:val="single" w:sz="4" w:space="0" w:color="auto"/>
              <w:right w:val="single" w:sz="4" w:space="0" w:color="auto"/>
            </w:tcBorders>
            <w:shd w:val="clear" w:color="auto" w:fill="auto"/>
            <w:noWrap/>
            <w:vAlign w:val="bottom"/>
          </w:tcPr>
          <w:p w14:paraId="267E776D"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1,054</w:t>
            </w:r>
          </w:p>
        </w:tc>
        <w:tc>
          <w:tcPr>
            <w:tcW w:w="1701" w:type="dxa"/>
            <w:tcBorders>
              <w:top w:val="nil"/>
              <w:left w:val="nil"/>
              <w:bottom w:val="single" w:sz="4" w:space="0" w:color="auto"/>
              <w:right w:val="single" w:sz="4" w:space="0" w:color="auto"/>
            </w:tcBorders>
            <w:shd w:val="clear" w:color="auto" w:fill="auto"/>
            <w:noWrap/>
            <w:vAlign w:val="bottom"/>
          </w:tcPr>
          <w:p w14:paraId="5CB850BC"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1,058</w:t>
            </w:r>
          </w:p>
        </w:tc>
        <w:tc>
          <w:tcPr>
            <w:tcW w:w="2409" w:type="dxa"/>
            <w:tcBorders>
              <w:top w:val="nil"/>
              <w:left w:val="nil"/>
              <w:bottom w:val="single" w:sz="4" w:space="0" w:color="auto"/>
              <w:right w:val="single" w:sz="4" w:space="0" w:color="auto"/>
            </w:tcBorders>
            <w:shd w:val="clear" w:color="auto" w:fill="auto"/>
            <w:noWrap/>
            <w:vAlign w:val="bottom"/>
          </w:tcPr>
          <w:p w14:paraId="25FE28B8"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 </w:t>
            </w:r>
          </w:p>
        </w:tc>
      </w:tr>
      <w:tr w:rsidR="00176970" w:rsidRPr="00A355D3" w14:paraId="73E8C7F7" w14:textId="77777777" w:rsidTr="00176970">
        <w:trPr>
          <w:trHeight w:val="300"/>
        </w:trPr>
        <w:tc>
          <w:tcPr>
            <w:tcW w:w="4126" w:type="dxa"/>
            <w:tcBorders>
              <w:top w:val="nil"/>
              <w:left w:val="single" w:sz="4" w:space="0" w:color="auto"/>
              <w:bottom w:val="single" w:sz="4" w:space="0" w:color="auto"/>
              <w:right w:val="single" w:sz="4" w:space="0" w:color="auto"/>
            </w:tcBorders>
            <w:shd w:val="clear" w:color="auto" w:fill="auto"/>
            <w:vAlign w:val="bottom"/>
          </w:tcPr>
          <w:p w14:paraId="47FF5A3D" w14:textId="77777777" w:rsidR="00176970" w:rsidRPr="00A355D3" w:rsidRDefault="00176970" w:rsidP="00176970">
            <w:pPr>
              <w:spacing w:after="0" w:line="240" w:lineRule="auto"/>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ИТОГО, тыс. руб.</w:t>
            </w:r>
          </w:p>
        </w:tc>
        <w:tc>
          <w:tcPr>
            <w:tcW w:w="1418" w:type="dxa"/>
            <w:tcBorders>
              <w:top w:val="nil"/>
              <w:left w:val="nil"/>
              <w:bottom w:val="single" w:sz="4" w:space="0" w:color="auto"/>
              <w:right w:val="single" w:sz="4" w:space="0" w:color="auto"/>
            </w:tcBorders>
            <w:shd w:val="clear" w:color="auto" w:fill="auto"/>
            <w:noWrap/>
            <w:vAlign w:val="bottom"/>
          </w:tcPr>
          <w:p w14:paraId="2A35B492" w14:textId="77777777" w:rsidR="00176970" w:rsidRPr="00A355D3" w:rsidRDefault="00176970" w:rsidP="00176970">
            <w:pPr>
              <w:spacing w:after="0" w:line="240" w:lineRule="auto"/>
              <w:jc w:val="right"/>
              <w:rPr>
                <w:rFonts w:ascii="Myriad Pro" w:eastAsia="Times New Roman" w:hAnsi="Myriad Pro" w:cs="Calibri"/>
                <w:b/>
                <w:bCs/>
                <w:sz w:val="18"/>
                <w:szCs w:val="18"/>
                <w:lang w:eastAsia="ru-RU"/>
              </w:rPr>
            </w:pPr>
            <w:r w:rsidRPr="00A355D3">
              <w:rPr>
                <w:rFonts w:ascii="Myriad Pro" w:eastAsia="Times New Roman" w:hAnsi="Myriad Pro" w:cs="Calibri"/>
                <w:b/>
                <w:bCs/>
                <w:sz w:val="18"/>
                <w:szCs w:val="18"/>
                <w:lang w:eastAsia="ru-RU"/>
              </w:rPr>
              <w:t>1 397 498,05</w:t>
            </w:r>
          </w:p>
        </w:tc>
        <w:tc>
          <w:tcPr>
            <w:tcW w:w="1701" w:type="dxa"/>
            <w:tcBorders>
              <w:top w:val="nil"/>
              <w:left w:val="nil"/>
              <w:bottom w:val="single" w:sz="4" w:space="0" w:color="auto"/>
              <w:right w:val="single" w:sz="4" w:space="0" w:color="auto"/>
            </w:tcBorders>
            <w:shd w:val="clear" w:color="auto" w:fill="auto"/>
            <w:noWrap/>
            <w:vAlign w:val="bottom"/>
          </w:tcPr>
          <w:p w14:paraId="695D19C8" w14:textId="77777777" w:rsidR="00176970" w:rsidRPr="00A355D3" w:rsidRDefault="00176970" w:rsidP="00176970">
            <w:pPr>
              <w:spacing w:after="0" w:line="240" w:lineRule="auto"/>
              <w:jc w:val="right"/>
              <w:rPr>
                <w:rFonts w:ascii="Myriad Pro" w:eastAsia="Times New Roman" w:hAnsi="Myriad Pro" w:cs="Calibri"/>
                <w:b/>
                <w:bCs/>
                <w:sz w:val="18"/>
                <w:szCs w:val="18"/>
                <w:lang w:eastAsia="ru-RU"/>
              </w:rPr>
            </w:pPr>
            <w:r w:rsidRPr="00A355D3">
              <w:rPr>
                <w:rFonts w:ascii="Myriad Pro" w:eastAsia="Times New Roman" w:hAnsi="Myriad Pro" w:cs="Calibri"/>
                <w:b/>
                <w:bCs/>
                <w:sz w:val="18"/>
                <w:szCs w:val="18"/>
                <w:lang w:eastAsia="ru-RU"/>
              </w:rPr>
              <w:t>1 402 840,11</w:t>
            </w:r>
          </w:p>
        </w:tc>
        <w:tc>
          <w:tcPr>
            <w:tcW w:w="2409" w:type="dxa"/>
            <w:tcBorders>
              <w:top w:val="single" w:sz="4" w:space="0" w:color="auto"/>
              <w:left w:val="nil"/>
              <w:bottom w:val="single" w:sz="4" w:space="0" w:color="auto"/>
              <w:right w:val="single" w:sz="4" w:space="0" w:color="auto"/>
            </w:tcBorders>
            <w:shd w:val="clear" w:color="auto" w:fill="auto"/>
            <w:noWrap/>
            <w:vAlign w:val="bottom"/>
          </w:tcPr>
          <w:p w14:paraId="33B2F835" w14:textId="77777777" w:rsidR="00176970" w:rsidRPr="00A355D3" w:rsidRDefault="00176970" w:rsidP="00176970">
            <w:pPr>
              <w:spacing w:after="0" w:line="240" w:lineRule="auto"/>
              <w:jc w:val="right"/>
              <w:rPr>
                <w:rFonts w:ascii="Myriad Pro" w:eastAsia="Times New Roman" w:hAnsi="Myriad Pro" w:cs="Calibri"/>
                <w:b/>
                <w:bCs/>
                <w:sz w:val="18"/>
                <w:szCs w:val="18"/>
                <w:lang w:eastAsia="ru-RU"/>
              </w:rPr>
            </w:pPr>
            <w:r w:rsidRPr="00A355D3">
              <w:rPr>
                <w:rFonts w:ascii="Myriad Pro" w:eastAsia="Times New Roman" w:hAnsi="Myriad Pro" w:cs="Calibri"/>
                <w:b/>
                <w:bCs/>
                <w:sz w:val="18"/>
                <w:szCs w:val="18"/>
                <w:lang w:eastAsia="ru-RU"/>
              </w:rPr>
              <w:t>5 342,06</w:t>
            </w:r>
          </w:p>
        </w:tc>
      </w:tr>
    </w:tbl>
    <w:p w14:paraId="444C5035" w14:textId="77777777" w:rsidR="00176970" w:rsidRPr="00A355D3" w:rsidRDefault="00176970" w:rsidP="00176970">
      <w:pPr>
        <w:spacing w:after="0" w:line="360" w:lineRule="auto"/>
        <w:ind w:firstLine="567"/>
        <w:jc w:val="both"/>
        <w:rPr>
          <w:rFonts w:ascii="Myriad Pro" w:eastAsia="Times New Roman" w:hAnsi="Myriad Pro"/>
          <w:b/>
          <w:color w:val="4F6228"/>
          <w:sz w:val="28"/>
          <w:szCs w:val="28"/>
        </w:rPr>
      </w:pPr>
      <w:r w:rsidRPr="00A355D3">
        <w:rPr>
          <w:rFonts w:ascii="Myriad Pro" w:hAnsi="Myriad Pro"/>
          <w:sz w:val="26"/>
          <w:szCs w:val="26"/>
        </w:rPr>
        <w:t>По мнению Исполнителя, корректировка необходимой валовой выручки исходя из изменения планируемых параметров расчета тарифов в части расчета подконтрольных (операционных) расходов составляет:</w:t>
      </w:r>
    </w:p>
    <w:tbl>
      <w:tblPr>
        <w:tblW w:w="9654" w:type="dxa"/>
        <w:tblInd w:w="93" w:type="dxa"/>
        <w:tblLook w:val="04A0" w:firstRow="1" w:lastRow="0" w:firstColumn="1" w:lastColumn="0" w:noHBand="0" w:noVBand="1"/>
      </w:tblPr>
      <w:tblGrid>
        <w:gridCol w:w="3984"/>
        <w:gridCol w:w="1709"/>
        <w:gridCol w:w="1977"/>
        <w:gridCol w:w="1984"/>
      </w:tblGrid>
      <w:tr w:rsidR="00176970" w:rsidRPr="00A355D3" w14:paraId="4634FDAD" w14:textId="77777777" w:rsidTr="00176970">
        <w:trPr>
          <w:trHeight w:val="1275"/>
        </w:trPr>
        <w:tc>
          <w:tcPr>
            <w:tcW w:w="3984" w:type="dxa"/>
            <w:tcBorders>
              <w:top w:val="single" w:sz="4" w:space="0" w:color="FFFFFF"/>
              <w:left w:val="single" w:sz="4" w:space="0" w:color="FFFFFF"/>
              <w:bottom w:val="single" w:sz="4" w:space="0" w:color="FFFFFF"/>
              <w:right w:val="single" w:sz="4" w:space="0" w:color="FFFFFF"/>
            </w:tcBorders>
            <w:shd w:val="clear" w:color="000000" w:fill="4F6228"/>
            <w:vAlign w:val="center"/>
          </w:tcPr>
          <w:p w14:paraId="3EADD64C" w14:textId="77777777" w:rsidR="00176970" w:rsidRPr="00A355D3" w:rsidRDefault="00176970" w:rsidP="00176970">
            <w:pPr>
              <w:spacing w:after="0" w:line="240" w:lineRule="auto"/>
              <w:jc w:val="center"/>
              <w:rPr>
                <w:rFonts w:ascii="Myriad Pro" w:eastAsia="Times New Roman" w:hAnsi="Myriad Pro" w:cs="Calibri"/>
                <w:b/>
                <w:color w:val="FFFFFF"/>
                <w:sz w:val="18"/>
                <w:szCs w:val="18"/>
                <w:lang w:eastAsia="ru-RU"/>
              </w:rPr>
            </w:pPr>
            <w:r w:rsidRPr="00A355D3">
              <w:rPr>
                <w:rFonts w:ascii="Myriad Pro" w:eastAsia="Times New Roman" w:hAnsi="Myriad Pro" w:cs="Calibri"/>
                <w:b/>
                <w:color w:val="FFFFFF"/>
                <w:sz w:val="18"/>
                <w:szCs w:val="18"/>
                <w:lang w:eastAsia="ru-RU"/>
              </w:rPr>
              <w:t>Наименование</w:t>
            </w:r>
          </w:p>
        </w:tc>
        <w:tc>
          <w:tcPr>
            <w:tcW w:w="1709" w:type="dxa"/>
            <w:tcBorders>
              <w:top w:val="single" w:sz="4" w:space="0" w:color="FFFFFF"/>
              <w:left w:val="nil"/>
              <w:bottom w:val="single" w:sz="4" w:space="0" w:color="FFFFFF"/>
              <w:right w:val="single" w:sz="4" w:space="0" w:color="FFFFFF"/>
            </w:tcBorders>
            <w:shd w:val="clear" w:color="000000" w:fill="4F6228"/>
            <w:vAlign w:val="center"/>
          </w:tcPr>
          <w:p w14:paraId="2E0301AB" w14:textId="188EDA97" w:rsidR="00176970" w:rsidRPr="00A355D3" w:rsidRDefault="00176970" w:rsidP="00176970">
            <w:pPr>
              <w:spacing w:after="0" w:line="240" w:lineRule="auto"/>
              <w:jc w:val="center"/>
              <w:rPr>
                <w:rFonts w:ascii="Myriad Pro" w:eastAsia="Times New Roman" w:hAnsi="Myriad Pro" w:cs="Calibri"/>
                <w:b/>
                <w:color w:val="FFFFFF"/>
                <w:sz w:val="18"/>
                <w:szCs w:val="18"/>
                <w:lang w:eastAsia="ru-RU"/>
              </w:rPr>
            </w:pPr>
            <w:r w:rsidRPr="00A355D3">
              <w:rPr>
                <w:rFonts w:ascii="Myriad Pro" w:eastAsia="Times New Roman" w:hAnsi="Myriad Pro" w:cs="Calibri"/>
                <w:b/>
                <w:color w:val="FFFFFF"/>
                <w:sz w:val="18"/>
                <w:szCs w:val="18"/>
                <w:lang w:eastAsia="ru-RU"/>
              </w:rPr>
              <w:t xml:space="preserve">Заявлено филиалом </w:t>
            </w:r>
            <w:r w:rsidR="00712B4A" w:rsidRPr="00A355D3">
              <w:rPr>
                <w:rFonts w:ascii="Myriad Pro" w:eastAsia="Times New Roman" w:hAnsi="Myriad Pro" w:cs="Calibri"/>
                <w:b/>
                <w:color w:val="FFFFFF"/>
                <w:sz w:val="18"/>
                <w:szCs w:val="18"/>
                <w:lang w:eastAsia="ru-RU"/>
              </w:rPr>
              <w:t>ПАО </w:t>
            </w:r>
            <w:r w:rsidRPr="00A355D3">
              <w:rPr>
                <w:rFonts w:ascii="Myriad Pro" w:eastAsia="Times New Roman" w:hAnsi="Myriad Pro" w:cs="Calibri"/>
                <w:b/>
                <w:color w:val="FFFFFF"/>
                <w:sz w:val="18"/>
                <w:szCs w:val="18"/>
                <w:lang w:eastAsia="ru-RU"/>
              </w:rPr>
              <w:t>«МРСК Северо-Запада» «Псковэнерго»</w:t>
            </w:r>
          </w:p>
        </w:tc>
        <w:tc>
          <w:tcPr>
            <w:tcW w:w="1977" w:type="dxa"/>
            <w:tcBorders>
              <w:top w:val="single" w:sz="4" w:space="0" w:color="FFFFFF"/>
              <w:left w:val="nil"/>
              <w:bottom w:val="single" w:sz="4" w:space="0" w:color="FFFFFF"/>
              <w:right w:val="single" w:sz="4" w:space="0" w:color="FFFFFF"/>
            </w:tcBorders>
            <w:shd w:val="clear" w:color="000000" w:fill="4F6228"/>
            <w:vAlign w:val="center"/>
          </w:tcPr>
          <w:p w14:paraId="4463D1B7" w14:textId="77777777" w:rsidR="00176970" w:rsidRPr="00A355D3" w:rsidRDefault="00176970" w:rsidP="00176970">
            <w:pPr>
              <w:spacing w:after="0" w:line="240" w:lineRule="auto"/>
              <w:jc w:val="center"/>
              <w:rPr>
                <w:rFonts w:ascii="Myriad Pro" w:eastAsia="Times New Roman" w:hAnsi="Myriad Pro" w:cs="Calibri"/>
                <w:b/>
                <w:color w:val="FFFFFF"/>
                <w:sz w:val="18"/>
                <w:szCs w:val="18"/>
                <w:lang w:eastAsia="ru-RU"/>
              </w:rPr>
            </w:pPr>
            <w:r w:rsidRPr="00A355D3">
              <w:rPr>
                <w:rFonts w:ascii="Myriad Pro" w:eastAsia="Times New Roman" w:hAnsi="Myriad Pro" w:cs="Calibri"/>
                <w:b/>
                <w:color w:val="FFFFFF"/>
                <w:sz w:val="18"/>
                <w:szCs w:val="18"/>
                <w:lang w:eastAsia="ru-RU"/>
              </w:rPr>
              <w:t>Принято Госкомитетом Псковской области</w:t>
            </w:r>
          </w:p>
        </w:tc>
        <w:tc>
          <w:tcPr>
            <w:tcW w:w="1984" w:type="dxa"/>
            <w:tcBorders>
              <w:top w:val="single" w:sz="4" w:space="0" w:color="FFFFFF"/>
              <w:left w:val="nil"/>
              <w:bottom w:val="single" w:sz="4" w:space="0" w:color="FFFFFF"/>
              <w:right w:val="single" w:sz="4" w:space="0" w:color="FFFFFF"/>
            </w:tcBorders>
            <w:shd w:val="clear" w:color="000000" w:fill="4F6228"/>
            <w:vAlign w:val="center"/>
          </w:tcPr>
          <w:p w14:paraId="44713618" w14:textId="77777777" w:rsidR="00176970" w:rsidRPr="00A355D3" w:rsidRDefault="00176970" w:rsidP="00176970">
            <w:pPr>
              <w:spacing w:after="0" w:line="240" w:lineRule="auto"/>
              <w:jc w:val="center"/>
              <w:rPr>
                <w:rFonts w:ascii="Myriad Pro" w:eastAsia="Times New Roman" w:hAnsi="Myriad Pro" w:cs="Calibri"/>
                <w:b/>
                <w:color w:val="FFFFFF"/>
                <w:sz w:val="18"/>
                <w:szCs w:val="18"/>
                <w:lang w:eastAsia="ru-RU"/>
              </w:rPr>
            </w:pPr>
            <w:r w:rsidRPr="00A355D3">
              <w:rPr>
                <w:rFonts w:ascii="Myriad Pro" w:eastAsia="Times New Roman" w:hAnsi="Myriad Pro" w:cs="Calibri"/>
                <w:b/>
                <w:color w:val="FFFFFF"/>
                <w:sz w:val="18"/>
                <w:szCs w:val="18"/>
                <w:lang w:eastAsia="ru-RU"/>
              </w:rPr>
              <w:t>Расчет Исполнителя</w:t>
            </w:r>
          </w:p>
        </w:tc>
      </w:tr>
      <w:tr w:rsidR="00176970" w:rsidRPr="00A355D3" w14:paraId="0E73DADD" w14:textId="77777777" w:rsidTr="00CE2008">
        <w:trPr>
          <w:trHeight w:val="315"/>
        </w:trPr>
        <w:tc>
          <w:tcPr>
            <w:tcW w:w="3984" w:type="dxa"/>
            <w:tcBorders>
              <w:top w:val="nil"/>
              <w:left w:val="single" w:sz="8" w:space="0" w:color="auto"/>
              <w:bottom w:val="single" w:sz="4" w:space="0" w:color="auto"/>
              <w:right w:val="single" w:sz="8" w:space="0" w:color="auto"/>
            </w:tcBorders>
            <w:shd w:val="clear" w:color="auto" w:fill="auto"/>
            <w:vAlign w:val="bottom"/>
          </w:tcPr>
          <w:p w14:paraId="79F4B035" w14:textId="77777777" w:rsidR="00176970" w:rsidRPr="00A355D3" w:rsidRDefault="00176970" w:rsidP="00176970">
            <w:pPr>
              <w:spacing w:after="0" w:line="240" w:lineRule="auto"/>
              <w:jc w:val="both"/>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Сумма, тыс. руб.</w:t>
            </w:r>
          </w:p>
        </w:tc>
        <w:tc>
          <w:tcPr>
            <w:tcW w:w="1709" w:type="dxa"/>
            <w:tcBorders>
              <w:top w:val="nil"/>
              <w:left w:val="nil"/>
              <w:bottom w:val="single" w:sz="4" w:space="0" w:color="auto"/>
              <w:right w:val="single" w:sz="8" w:space="0" w:color="auto"/>
            </w:tcBorders>
            <w:shd w:val="clear" w:color="auto" w:fill="auto"/>
            <w:vAlign w:val="bottom"/>
          </w:tcPr>
          <w:p w14:paraId="3B18E3B4"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218 864,31</w:t>
            </w:r>
          </w:p>
        </w:tc>
        <w:tc>
          <w:tcPr>
            <w:tcW w:w="1977" w:type="dxa"/>
            <w:tcBorders>
              <w:top w:val="nil"/>
              <w:left w:val="nil"/>
              <w:bottom w:val="single" w:sz="4" w:space="0" w:color="auto"/>
              <w:right w:val="single" w:sz="8" w:space="0" w:color="auto"/>
            </w:tcBorders>
            <w:shd w:val="clear" w:color="auto" w:fill="auto"/>
            <w:vAlign w:val="bottom"/>
          </w:tcPr>
          <w:p w14:paraId="44E4535F"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-3 923,02</w:t>
            </w:r>
          </w:p>
        </w:tc>
        <w:tc>
          <w:tcPr>
            <w:tcW w:w="1984" w:type="dxa"/>
            <w:tcBorders>
              <w:top w:val="nil"/>
              <w:left w:val="nil"/>
              <w:bottom w:val="single" w:sz="4" w:space="0" w:color="auto"/>
              <w:right w:val="single" w:sz="8" w:space="0" w:color="auto"/>
            </w:tcBorders>
            <w:shd w:val="clear" w:color="auto" w:fill="auto"/>
            <w:vAlign w:val="bottom"/>
          </w:tcPr>
          <w:p w14:paraId="065F3B55"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5 342,06</w:t>
            </w:r>
          </w:p>
        </w:tc>
      </w:tr>
      <w:tr w:rsidR="00176970" w:rsidRPr="00A355D3" w14:paraId="498AE1DD" w14:textId="77777777" w:rsidTr="00CE2008">
        <w:trPr>
          <w:trHeight w:val="315"/>
        </w:trPr>
        <w:tc>
          <w:tcPr>
            <w:tcW w:w="3984" w:type="dxa"/>
            <w:tcBorders>
              <w:top w:val="single" w:sz="4" w:space="0" w:color="auto"/>
              <w:left w:val="single" w:sz="4" w:space="0" w:color="auto"/>
              <w:bottom w:val="single" w:sz="4" w:space="0" w:color="auto"/>
              <w:right w:val="single" w:sz="4" w:space="0" w:color="auto"/>
            </w:tcBorders>
            <w:shd w:val="clear" w:color="auto" w:fill="auto"/>
            <w:vAlign w:val="bottom"/>
          </w:tcPr>
          <w:p w14:paraId="0D9FFF7E" w14:textId="77777777" w:rsidR="00176970" w:rsidRPr="00A355D3" w:rsidRDefault="00176970" w:rsidP="00176970">
            <w:pPr>
              <w:spacing w:after="0" w:line="240" w:lineRule="auto"/>
              <w:jc w:val="both"/>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ИПЦ 2017</w:t>
            </w:r>
          </w:p>
        </w:tc>
        <w:tc>
          <w:tcPr>
            <w:tcW w:w="1709" w:type="dxa"/>
            <w:tcBorders>
              <w:top w:val="single" w:sz="4" w:space="0" w:color="auto"/>
              <w:left w:val="single" w:sz="4" w:space="0" w:color="auto"/>
              <w:bottom w:val="single" w:sz="4" w:space="0" w:color="auto"/>
              <w:right w:val="single" w:sz="4" w:space="0" w:color="auto"/>
            </w:tcBorders>
            <w:shd w:val="clear" w:color="auto" w:fill="auto"/>
            <w:vAlign w:val="center"/>
          </w:tcPr>
          <w:p w14:paraId="4E1948E2"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115,5%</w:t>
            </w:r>
          </w:p>
        </w:tc>
        <w:tc>
          <w:tcPr>
            <w:tcW w:w="1977" w:type="dxa"/>
            <w:tcBorders>
              <w:top w:val="single" w:sz="4" w:space="0" w:color="auto"/>
              <w:left w:val="single" w:sz="4" w:space="0" w:color="auto"/>
              <w:bottom w:val="single" w:sz="4" w:space="0" w:color="auto"/>
              <w:right w:val="single" w:sz="4" w:space="0" w:color="auto"/>
            </w:tcBorders>
            <w:shd w:val="clear" w:color="auto" w:fill="auto"/>
            <w:vAlign w:val="center"/>
          </w:tcPr>
          <w:p w14:paraId="3B0DE436"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103,9%</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tcPr>
          <w:p w14:paraId="1EF8CADA"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103,9%</w:t>
            </w:r>
          </w:p>
        </w:tc>
      </w:tr>
      <w:tr w:rsidR="00176970" w:rsidRPr="00A355D3" w14:paraId="422F4BAA" w14:textId="77777777" w:rsidTr="00CE2008">
        <w:trPr>
          <w:trHeight w:val="315"/>
        </w:trPr>
        <w:tc>
          <w:tcPr>
            <w:tcW w:w="3984" w:type="dxa"/>
            <w:tcBorders>
              <w:top w:val="single" w:sz="4" w:space="0" w:color="auto"/>
              <w:left w:val="single" w:sz="4" w:space="0" w:color="auto"/>
              <w:bottom w:val="single" w:sz="4" w:space="0" w:color="auto"/>
              <w:right w:val="single" w:sz="4" w:space="0" w:color="auto"/>
            </w:tcBorders>
            <w:shd w:val="clear" w:color="auto" w:fill="auto"/>
            <w:vAlign w:val="bottom"/>
          </w:tcPr>
          <w:p w14:paraId="7007BEDD" w14:textId="77777777" w:rsidR="00176970" w:rsidRPr="00A355D3" w:rsidRDefault="00176970" w:rsidP="00176970">
            <w:pPr>
              <w:spacing w:after="0" w:line="240" w:lineRule="auto"/>
              <w:jc w:val="both"/>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ИПЦ 2018</w:t>
            </w:r>
          </w:p>
        </w:tc>
        <w:tc>
          <w:tcPr>
            <w:tcW w:w="1709" w:type="dxa"/>
            <w:tcBorders>
              <w:top w:val="single" w:sz="4" w:space="0" w:color="auto"/>
              <w:left w:val="single" w:sz="4" w:space="0" w:color="auto"/>
              <w:bottom w:val="single" w:sz="4" w:space="0" w:color="auto"/>
              <w:right w:val="single" w:sz="4" w:space="0" w:color="auto"/>
            </w:tcBorders>
            <w:shd w:val="clear" w:color="auto" w:fill="auto"/>
            <w:vAlign w:val="center"/>
          </w:tcPr>
          <w:p w14:paraId="74320D7B"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107,1%</w:t>
            </w:r>
          </w:p>
        </w:tc>
        <w:tc>
          <w:tcPr>
            <w:tcW w:w="1977" w:type="dxa"/>
            <w:tcBorders>
              <w:top w:val="single" w:sz="4" w:space="0" w:color="auto"/>
              <w:left w:val="single" w:sz="4" w:space="0" w:color="auto"/>
              <w:bottom w:val="single" w:sz="4" w:space="0" w:color="auto"/>
              <w:right w:val="single" w:sz="4" w:space="0" w:color="auto"/>
            </w:tcBorders>
            <w:shd w:val="clear" w:color="auto" w:fill="auto"/>
            <w:vAlign w:val="center"/>
          </w:tcPr>
          <w:p w14:paraId="3F3C28C9"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103,7%</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tcPr>
          <w:p w14:paraId="01F57FAA"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103,7%</w:t>
            </w:r>
          </w:p>
        </w:tc>
      </w:tr>
      <w:tr w:rsidR="00176970" w:rsidRPr="00A355D3" w14:paraId="5B09493F" w14:textId="77777777" w:rsidTr="00CE2008">
        <w:trPr>
          <w:trHeight w:val="315"/>
        </w:trPr>
        <w:tc>
          <w:tcPr>
            <w:tcW w:w="3984" w:type="dxa"/>
            <w:tcBorders>
              <w:top w:val="single" w:sz="4" w:space="0" w:color="auto"/>
              <w:left w:val="single" w:sz="4" w:space="0" w:color="auto"/>
              <w:bottom w:val="single" w:sz="4" w:space="0" w:color="auto"/>
              <w:right w:val="single" w:sz="4" w:space="0" w:color="auto"/>
            </w:tcBorders>
            <w:shd w:val="clear" w:color="auto" w:fill="auto"/>
            <w:vAlign w:val="bottom"/>
          </w:tcPr>
          <w:p w14:paraId="2B76875D" w14:textId="77777777" w:rsidR="00176970" w:rsidRPr="00A355D3" w:rsidRDefault="00176970" w:rsidP="00176970">
            <w:pPr>
              <w:spacing w:after="0" w:line="240" w:lineRule="auto"/>
              <w:jc w:val="both"/>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Сумма с учетом ИПЦ, тыс. руб.</w:t>
            </w:r>
          </w:p>
        </w:tc>
        <w:tc>
          <w:tcPr>
            <w:tcW w:w="1709" w:type="dxa"/>
            <w:tcBorders>
              <w:top w:val="single" w:sz="4" w:space="0" w:color="auto"/>
              <w:left w:val="single" w:sz="4" w:space="0" w:color="auto"/>
              <w:bottom w:val="single" w:sz="4" w:space="0" w:color="auto"/>
              <w:right w:val="single" w:sz="4" w:space="0" w:color="auto"/>
            </w:tcBorders>
            <w:shd w:val="clear" w:color="auto" w:fill="auto"/>
            <w:vAlign w:val="bottom"/>
          </w:tcPr>
          <w:p w14:paraId="7D33B3A7"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270 736,25</w:t>
            </w:r>
          </w:p>
        </w:tc>
        <w:tc>
          <w:tcPr>
            <w:tcW w:w="1977" w:type="dxa"/>
            <w:tcBorders>
              <w:top w:val="single" w:sz="4" w:space="0" w:color="auto"/>
              <w:left w:val="single" w:sz="4" w:space="0" w:color="auto"/>
              <w:bottom w:val="single" w:sz="4" w:space="0" w:color="auto"/>
              <w:right w:val="single" w:sz="4" w:space="0" w:color="auto"/>
            </w:tcBorders>
            <w:shd w:val="clear" w:color="auto" w:fill="auto"/>
            <w:vAlign w:val="bottom"/>
          </w:tcPr>
          <w:p w14:paraId="438008B3"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-4 226,74</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bottom"/>
          </w:tcPr>
          <w:p w14:paraId="21DA9EC2"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5 755,76</w:t>
            </w:r>
          </w:p>
        </w:tc>
      </w:tr>
      <w:tr w:rsidR="00176970" w:rsidRPr="00A355D3" w14:paraId="7B5C36A5" w14:textId="77777777" w:rsidTr="00CE2008">
        <w:trPr>
          <w:trHeight w:val="300"/>
        </w:trPr>
        <w:tc>
          <w:tcPr>
            <w:tcW w:w="7670" w:type="dxa"/>
            <w:gridSpan w:val="3"/>
            <w:tcBorders>
              <w:top w:val="single" w:sz="4" w:space="0" w:color="auto"/>
              <w:left w:val="single" w:sz="4" w:space="0" w:color="auto"/>
              <w:bottom w:val="single" w:sz="4" w:space="0" w:color="auto"/>
              <w:right w:val="single" w:sz="4" w:space="0" w:color="auto"/>
            </w:tcBorders>
            <w:shd w:val="clear" w:color="auto" w:fill="auto"/>
          </w:tcPr>
          <w:p w14:paraId="0E4BEEC0" w14:textId="77777777" w:rsidR="00176970" w:rsidRPr="00A355D3" w:rsidRDefault="00176970" w:rsidP="00176970">
            <w:pPr>
              <w:spacing w:after="0" w:line="240" w:lineRule="auto"/>
              <w:jc w:val="both"/>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Отклонение от установленной величины</w:t>
            </w:r>
          </w:p>
        </w:tc>
        <w:tc>
          <w:tcPr>
            <w:tcW w:w="198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212EEB4" w14:textId="77777777" w:rsidR="00176970" w:rsidRPr="00A355D3" w:rsidRDefault="00176970" w:rsidP="00176970">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9 982,51</w:t>
            </w:r>
          </w:p>
        </w:tc>
      </w:tr>
      <w:tr w:rsidR="00176970" w:rsidRPr="00A355D3" w14:paraId="45E9CF35" w14:textId="77777777" w:rsidTr="00CE2008">
        <w:trPr>
          <w:trHeight w:val="300"/>
        </w:trPr>
        <w:tc>
          <w:tcPr>
            <w:tcW w:w="7670" w:type="dxa"/>
            <w:gridSpan w:val="3"/>
            <w:tcBorders>
              <w:top w:val="single" w:sz="4" w:space="0" w:color="auto"/>
              <w:left w:val="single" w:sz="8" w:space="0" w:color="auto"/>
              <w:bottom w:val="nil"/>
              <w:right w:val="single" w:sz="8" w:space="0" w:color="000000"/>
            </w:tcBorders>
            <w:shd w:val="clear" w:color="auto" w:fill="auto"/>
          </w:tcPr>
          <w:p w14:paraId="1BA94E2E" w14:textId="77777777" w:rsidR="00176970" w:rsidRPr="00A355D3" w:rsidRDefault="00176970" w:rsidP="00176970">
            <w:pPr>
              <w:spacing w:after="0" w:line="240" w:lineRule="auto"/>
              <w:jc w:val="both"/>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 – необоснованно не учтенная</w:t>
            </w:r>
          </w:p>
        </w:tc>
        <w:tc>
          <w:tcPr>
            <w:tcW w:w="1984" w:type="dxa"/>
            <w:vMerge/>
            <w:tcBorders>
              <w:top w:val="single" w:sz="4" w:space="0" w:color="auto"/>
              <w:left w:val="single" w:sz="8" w:space="0" w:color="000000"/>
              <w:bottom w:val="single" w:sz="8" w:space="0" w:color="000000"/>
              <w:right w:val="single" w:sz="8" w:space="0" w:color="auto"/>
            </w:tcBorders>
            <w:vAlign w:val="center"/>
          </w:tcPr>
          <w:p w14:paraId="49290677" w14:textId="77777777" w:rsidR="00176970" w:rsidRPr="00A355D3" w:rsidRDefault="00176970" w:rsidP="00176970">
            <w:pPr>
              <w:spacing w:after="0" w:line="240" w:lineRule="auto"/>
              <w:rPr>
                <w:rFonts w:ascii="Myriad Pro" w:eastAsia="Times New Roman" w:hAnsi="Myriad Pro" w:cs="Calibri"/>
                <w:color w:val="000000"/>
                <w:sz w:val="18"/>
                <w:szCs w:val="18"/>
                <w:lang w:eastAsia="ru-RU"/>
              </w:rPr>
            </w:pPr>
          </w:p>
        </w:tc>
      </w:tr>
      <w:tr w:rsidR="00176970" w:rsidRPr="00A355D3" w14:paraId="1424A771" w14:textId="77777777" w:rsidTr="00176970">
        <w:trPr>
          <w:trHeight w:val="315"/>
        </w:trPr>
        <w:tc>
          <w:tcPr>
            <w:tcW w:w="7670" w:type="dxa"/>
            <w:gridSpan w:val="3"/>
            <w:tcBorders>
              <w:top w:val="nil"/>
              <w:left w:val="single" w:sz="8" w:space="0" w:color="auto"/>
              <w:bottom w:val="single" w:sz="8" w:space="0" w:color="auto"/>
              <w:right w:val="single" w:sz="8" w:space="0" w:color="000000"/>
            </w:tcBorders>
            <w:shd w:val="clear" w:color="auto" w:fill="auto"/>
          </w:tcPr>
          <w:p w14:paraId="35BF0523" w14:textId="77777777" w:rsidR="00176970" w:rsidRPr="00A355D3" w:rsidRDefault="00176970" w:rsidP="00176970">
            <w:pPr>
              <w:spacing w:after="0" w:line="240" w:lineRule="auto"/>
              <w:jc w:val="both"/>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 – излишне установленная</w:t>
            </w:r>
          </w:p>
        </w:tc>
        <w:tc>
          <w:tcPr>
            <w:tcW w:w="1984" w:type="dxa"/>
            <w:vMerge/>
            <w:tcBorders>
              <w:top w:val="nil"/>
              <w:left w:val="single" w:sz="8" w:space="0" w:color="000000"/>
              <w:bottom w:val="single" w:sz="8" w:space="0" w:color="000000"/>
              <w:right w:val="single" w:sz="8" w:space="0" w:color="auto"/>
            </w:tcBorders>
            <w:vAlign w:val="center"/>
          </w:tcPr>
          <w:p w14:paraId="7C34E43B" w14:textId="77777777" w:rsidR="00176970" w:rsidRPr="00A355D3" w:rsidRDefault="00176970" w:rsidP="00176970">
            <w:pPr>
              <w:spacing w:after="0" w:line="240" w:lineRule="auto"/>
              <w:rPr>
                <w:rFonts w:ascii="Myriad Pro" w:eastAsia="Times New Roman" w:hAnsi="Myriad Pro" w:cs="Calibri"/>
                <w:color w:val="000000"/>
                <w:sz w:val="18"/>
                <w:szCs w:val="18"/>
                <w:lang w:eastAsia="ru-RU"/>
              </w:rPr>
            </w:pPr>
          </w:p>
        </w:tc>
      </w:tr>
    </w:tbl>
    <w:p w14:paraId="5D386534" w14:textId="77777777" w:rsidR="00176970" w:rsidRPr="00A355D3" w:rsidRDefault="00176970" w:rsidP="00176970">
      <w:pPr>
        <w:spacing w:after="0" w:line="360" w:lineRule="auto"/>
        <w:ind w:firstLine="567"/>
        <w:jc w:val="both"/>
        <w:rPr>
          <w:rFonts w:ascii="Myriad Pro" w:hAnsi="Myriad Pro"/>
          <w:sz w:val="26"/>
          <w:szCs w:val="26"/>
        </w:rPr>
      </w:pPr>
      <w:r w:rsidRPr="00A355D3">
        <w:rPr>
          <w:rFonts w:ascii="Myriad Pro" w:hAnsi="Myriad Pro"/>
          <w:sz w:val="26"/>
          <w:szCs w:val="26"/>
        </w:rPr>
        <w:br w:type="page"/>
      </w:r>
    </w:p>
    <w:p w14:paraId="578F5CD9" w14:textId="77777777" w:rsidR="00176970" w:rsidRPr="00A355D3" w:rsidRDefault="00176970" w:rsidP="00176970">
      <w:pPr>
        <w:widowControl w:val="0"/>
        <w:numPr>
          <w:ilvl w:val="1"/>
          <w:numId w:val="1"/>
        </w:numPr>
        <w:spacing w:after="0" w:line="360" w:lineRule="auto"/>
        <w:ind w:left="709"/>
        <w:jc w:val="both"/>
        <w:outlineLvl w:val="0"/>
        <w:rPr>
          <w:rFonts w:ascii="Myriad Pro" w:eastAsia="Times New Roman" w:hAnsi="Myriad Pro"/>
          <w:b/>
          <w:color w:val="4F6228"/>
          <w:sz w:val="28"/>
          <w:szCs w:val="28"/>
        </w:rPr>
      </w:pPr>
      <w:bookmarkStart w:id="68" w:name="_Toc53338828"/>
      <w:bookmarkStart w:id="69" w:name="_Toc53493544"/>
      <w:r w:rsidRPr="00A355D3">
        <w:rPr>
          <w:rFonts w:ascii="Myriad Pro" w:eastAsia="Times New Roman" w:hAnsi="Myriad Pro"/>
          <w:b/>
          <w:color w:val="4F6228"/>
          <w:sz w:val="28"/>
          <w:szCs w:val="28"/>
        </w:rPr>
        <w:lastRenderedPageBreak/>
        <w:t>Экспертиза обоснованности определения величины компенсации фактически понесенных неподконтрольных расходов, не учтенных при установлении тарифов</w:t>
      </w:r>
      <w:bookmarkEnd w:id="65"/>
      <w:bookmarkEnd w:id="68"/>
      <w:bookmarkEnd w:id="69"/>
    </w:p>
    <w:p w14:paraId="31E9CC52" w14:textId="77777777" w:rsidR="00176970" w:rsidRPr="00A355D3" w:rsidRDefault="00176970" w:rsidP="00176970">
      <w:pPr>
        <w:autoSpaceDE w:val="0"/>
        <w:autoSpaceDN w:val="0"/>
        <w:spacing w:after="0" w:line="360" w:lineRule="auto"/>
        <w:ind w:firstLine="567"/>
        <w:jc w:val="both"/>
        <w:rPr>
          <w:rFonts w:ascii="Myriad Pro" w:hAnsi="Myriad Pro"/>
          <w:bCs/>
          <w:sz w:val="26"/>
          <w:szCs w:val="26"/>
          <w:lang w:eastAsia="ru-RU"/>
        </w:rPr>
      </w:pPr>
      <w:r w:rsidRPr="00A355D3">
        <w:rPr>
          <w:rFonts w:ascii="Myriad Pro" w:hAnsi="Myriad Pro"/>
          <w:bCs/>
          <w:sz w:val="26"/>
          <w:szCs w:val="26"/>
          <w:lang w:eastAsia="ru-RU"/>
        </w:rPr>
        <w:t xml:space="preserve">Согласно пункту 42 Методических указаний № 228-э - компенсация фактически понесенных неподконтрольных расходов, не учтенных при установлении тарифов, определяемая в соответствии с </w:t>
      </w:r>
      <w:hyperlink w:anchor="Par205" w:tooltip="20. Расходы, включаемые в необходимую валовую выручку в объеме, определяемом регулирующими органами (неподконтрольные расходы), включают в себя:" w:history="1">
        <w:r w:rsidRPr="00A355D3">
          <w:rPr>
            <w:rFonts w:ascii="Myriad Pro" w:hAnsi="Myriad Pro"/>
            <w:bCs/>
            <w:sz w:val="26"/>
            <w:szCs w:val="26"/>
            <w:lang w:eastAsia="ru-RU"/>
          </w:rPr>
          <w:t>пунктами 20</w:t>
        </w:r>
      </w:hyperlink>
      <w:r w:rsidRPr="00A355D3">
        <w:rPr>
          <w:rFonts w:ascii="Myriad Pro" w:hAnsi="Myriad Pro"/>
          <w:bCs/>
          <w:sz w:val="26"/>
          <w:szCs w:val="26"/>
          <w:lang w:eastAsia="ru-RU"/>
        </w:rPr>
        <w:t xml:space="preserve"> - </w:t>
      </w:r>
      <w:hyperlink w:anchor="Par220" w:tooltip="21. Ежегодно в течение долгосрочного периода регулирования регулирующими органами производится корректировка величины неподконтрольных расходов с учетом:" w:history="1">
        <w:r w:rsidRPr="00A355D3">
          <w:rPr>
            <w:rFonts w:ascii="Myriad Pro" w:hAnsi="Myriad Pro"/>
            <w:bCs/>
            <w:sz w:val="26"/>
            <w:szCs w:val="26"/>
            <w:lang w:eastAsia="ru-RU"/>
          </w:rPr>
          <w:t>21</w:t>
        </w:r>
      </w:hyperlink>
      <w:r w:rsidRPr="00A355D3">
        <w:rPr>
          <w:rFonts w:ascii="Myriad Pro" w:hAnsi="Myriad Pro"/>
          <w:bCs/>
          <w:sz w:val="26"/>
          <w:szCs w:val="26"/>
          <w:lang w:eastAsia="ru-RU"/>
        </w:rPr>
        <w:t xml:space="preserve"> Методических указаний № 228-э. Компенсация может принимать как положительные, так и отрицательные значения.</w:t>
      </w:r>
    </w:p>
    <w:p w14:paraId="7150374F" w14:textId="77777777" w:rsidR="00176970" w:rsidRPr="00A355D3" w:rsidRDefault="00176970" w:rsidP="00176970">
      <w:pPr>
        <w:autoSpaceDE w:val="0"/>
        <w:autoSpaceDN w:val="0"/>
        <w:spacing w:after="0" w:line="360" w:lineRule="auto"/>
        <w:ind w:firstLine="567"/>
        <w:jc w:val="center"/>
        <w:rPr>
          <w:rFonts w:ascii="Myriad Pro" w:hAnsi="Myriad Pro"/>
          <w:bCs/>
          <w:sz w:val="26"/>
          <w:szCs w:val="26"/>
          <w:lang w:eastAsia="ru-RU"/>
        </w:rPr>
      </w:pPr>
      <w:r w:rsidRPr="00A355D3">
        <w:rPr>
          <w:rFonts w:ascii="Myriad Pro" w:hAnsi="Myriad Pro"/>
          <w:noProof/>
          <w:sz w:val="26"/>
          <w:szCs w:val="26"/>
          <w:lang w:eastAsia="ru-RU"/>
        </w:rPr>
        <w:drawing>
          <wp:inline distT="0" distB="0" distL="0" distR="0" wp14:anchorId="7A3F3F37" wp14:editId="6769230E">
            <wp:extent cx="1733550" cy="304800"/>
            <wp:effectExtent l="0" t="0" r="0" b="0"/>
            <wp:docPr id="37" name="Рисунок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733550" cy="304800"/>
                    </a:xfrm>
                    <a:prstGeom prst="rect">
                      <a:avLst/>
                    </a:prstGeom>
                    <a:noFill/>
                    <a:ln>
                      <a:noFill/>
                    </a:ln>
                  </pic:spPr>
                </pic:pic>
              </a:graphicData>
            </a:graphic>
          </wp:inline>
        </w:drawing>
      </w:r>
    </w:p>
    <w:p w14:paraId="2D66C384" w14:textId="77777777" w:rsidR="00176970" w:rsidRPr="00A355D3" w:rsidRDefault="00176970" w:rsidP="00176970">
      <w:pPr>
        <w:autoSpaceDE w:val="0"/>
        <w:autoSpaceDN w:val="0"/>
        <w:spacing w:after="0" w:line="360" w:lineRule="auto"/>
        <w:ind w:firstLine="567"/>
        <w:jc w:val="both"/>
        <w:rPr>
          <w:rFonts w:ascii="Myriad Pro" w:hAnsi="Myriad Pro"/>
          <w:sz w:val="26"/>
          <w:szCs w:val="26"/>
          <w:lang w:eastAsia="ru-RU"/>
        </w:rPr>
      </w:pPr>
      <w:r w:rsidRPr="00A355D3">
        <w:rPr>
          <w:rFonts w:ascii="Myriad Pro" w:hAnsi="Myriad Pro"/>
          <w:bCs/>
          <w:sz w:val="26"/>
          <w:szCs w:val="26"/>
          <w:lang w:eastAsia="ru-RU"/>
        </w:rPr>
        <w:t xml:space="preserve">Корректировка производится с учетом </w:t>
      </w:r>
      <w:r w:rsidRPr="00A355D3">
        <w:rPr>
          <w:rFonts w:ascii="Myriad Pro" w:hAnsi="Myriad Pro"/>
          <w:sz w:val="26"/>
          <w:szCs w:val="26"/>
          <w:lang w:eastAsia="ru-RU"/>
        </w:rPr>
        <w:t>отклонения фактического уровня неподконтрольных расходов от установленного уровня (с учетом документального подтверждения осуществления таких расходов); изменения законодательства Российской Федерации, приводящего к изменению уровня расходов организации, осуществляющей регулируемую деятельность.</w:t>
      </w:r>
    </w:p>
    <w:p w14:paraId="5A67757E" w14:textId="77777777" w:rsidR="00176970" w:rsidRPr="00A355D3" w:rsidRDefault="00176970" w:rsidP="00176970">
      <w:pPr>
        <w:autoSpaceDE w:val="0"/>
        <w:autoSpaceDN w:val="0"/>
        <w:spacing w:after="0" w:line="360" w:lineRule="auto"/>
        <w:ind w:firstLine="567"/>
        <w:jc w:val="both"/>
        <w:rPr>
          <w:rFonts w:ascii="Myriad Pro" w:hAnsi="Myriad Pro"/>
          <w:sz w:val="26"/>
          <w:szCs w:val="26"/>
          <w:lang w:eastAsia="ru-RU"/>
        </w:rPr>
      </w:pPr>
      <w:r w:rsidRPr="00A355D3">
        <w:rPr>
          <w:rFonts w:ascii="Myriad Pro" w:hAnsi="Myriad Pro"/>
          <w:sz w:val="26"/>
          <w:szCs w:val="26"/>
          <w:lang w:eastAsia="ru-RU"/>
        </w:rPr>
        <w:t>При этом корректировка величины неподконтрольных расходов осуществляется с учетом исполнения решений судебных органов и (или) предписаний ФАС России и решений ФАС России по рассмотрению разногласий и (или) досудебного урегулирования споров.</w:t>
      </w:r>
    </w:p>
    <w:p w14:paraId="4E135B1C" w14:textId="77777777" w:rsidR="00176970" w:rsidRPr="00A355D3" w:rsidRDefault="00176970" w:rsidP="00176970">
      <w:pPr>
        <w:autoSpaceDE w:val="0"/>
        <w:autoSpaceDN w:val="0"/>
        <w:spacing w:after="0" w:line="360" w:lineRule="auto"/>
        <w:ind w:firstLine="567"/>
        <w:jc w:val="both"/>
        <w:rPr>
          <w:rFonts w:ascii="Myriad Pro" w:hAnsi="Myriad Pro"/>
          <w:sz w:val="26"/>
          <w:szCs w:val="26"/>
          <w:lang w:eastAsia="ru-RU"/>
        </w:rPr>
      </w:pPr>
    </w:p>
    <w:p w14:paraId="579B1012" w14:textId="77777777" w:rsidR="00176970" w:rsidRPr="00A355D3" w:rsidRDefault="00176970" w:rsidP="00176970">
      <w:pPr>
        <w:numPr>
          <w:ilvl w:val="2"/>
          <w:numId w:val="1"/>
        </w:numPr>
        <w:spacing w:after="0" w:line="360" w:lineRule="auto"/>
        <w:jc w:val="both"/>
        <w:outlineLvl w:val="0"/>
        <w:rPr>
          <w:rFonts w:ascii="Myriad Pro" w:eastAsia="Times New Roman" w:hAnsi="Myriad Pro"/>
          <w:b/>
          <w:color w:val="4F6228"/>
          <w:sz w:val="28"/>
          <w:szCs w:val="28"/>
        </w:rPr>
      </w:pPr>
      <w:r w:rsidRPr="00A355D3">
        <w:rPr>
          <w:rFonts w:ascii="Myriad Pro" w:eastAsia="Times New Roman" w:hAnsi="Myriad Pro"/>
          <w:b/>
          <w:color w:val="4F6228"/>
          <w:sz w:val="28"/>
          <w:szCs w:val="28"/>
        </w:rPr>
        <w:t xml:space="preserve"> </w:t>
      </w:r>
      <w:bookmarkStart w:id="70" w:name="_Toc53338829"/>
      <w:bookmarkStart w:id="71" w:name="_Toc53493545"/>
      <w:r w:rsidRPr="00A355D3">
        <w:rPr>
          <w:rFonts w:ascii="Myriad Pro" w:eastAsia="Times New Roman" w:hAnsi="Myriad Pro"/>
          <w:b/>
          <w:color w:val="4F6228"/>
          <w:sz w:val="28"/>
          <w:szCs w:val="28"/>
        </w:rPr>
        <w:t>Экспертиза обоснованности определения величины компенсации фактически понесенных неподконтрольных расходов, не учтенных при установлении тарифов на 2017 год.</w:t>
      </w:r>
      <w:bookmarkEnd w:id="70"/>
      <w:bookmarkEnd w:id="71"/>
    </w:p>
    <w:p w14:paraId="1FD7289C" w14:textId="77777777" w:rsidR="00C71B80" w:rsidRPr="00A355D3" w:rsidRDefault="00C71B80" w:rsidP="00176970">
      <w:pPr>
        <w:spacing w:after="0" w:line="360" w:lineRule="auto"/>
        <w:jc w:val="both"/>
        <w:rPr>
          <w:rFonts w:ascii="Myriad Pro" w:hAnsi="Myriad Pro"/>
          <w:b/>
          <w:bCs/>
          <w:sz w:val="26"/>
          <w:szCs w:val="26"/>
        </w:rPr>
      </w:pPr>
    </w:p>
    <w:p w14:paraId="72C466A4" w14:textId="44DAFADF" w:rsidR="00176970" w:rsidRPr="00A355D3" w:rsidRDefault="00176970" w:rsidP="00176970">
      <w:pPr>
        <w:spacing w:after="0" w:line="360" w:lineRule="auto"/>
        <w:jc w:val="both"/>
        <w:rPr>
          <w:rFonts w:ascii="Myriad Pro" w:hAnsi="Myriad Pro"/>
          <w:b/>
          <w:bCs/>
          <w:sz w:val="26"/>
          <w:szCs w:val="26"/>
        </w:rPr>
      </w:pPr>
      <w:r w:rsidRPr="00A355D3">
        <w:rPr>
          <w:rFonts w:ascii="Myriad Pro" w:hAnsi="Myriad Pro"/>
          <w:b/>
          <w:bCs/>
          <w:sz w:val="26"/>
          <w:szCs w:val="26"/>
        </w:rPr>
        <w:t>ПОЗИЦИЯ ТЕРРИТОРИАЛЬНОЙ СЕТЕВОЙ ОРГАНИЗАЦИИ</w:t>
      </w:r>
    </w:p>
    <w:tbl>
      <w:tblPr>
        <w:tblW w:w="9513" w:type="dxa"/>
        <w:tblInd w:w="93" w:type="dxa"/>
        <w:tblLook w:val="04A0" w:firstRow="1" w:lastRow="0" w:firstColumn="1" w:lastColumn="0" w:noHBand="0" w:noVBand="1"/>
      </w:tblPr>
      <w:tblGrid>
        <w:gridCol w:w="3984"/>
        <w:gridCol w:w="1418"/>
        <w:gridCol w:w="1843"/>
        <w:gridCol w:w="2268"/>
      </w:tblGrid>
      <w:tr w:rsidR="00176970" w:rsidRPr="00A355D3" w14:paraId="6C373F3B" w14:textId="77777777" w:rsidTr="00176970">
        <w:trPr>
          <w:trHeight w:val="1076"/>
        </w:trPr>
        <w:tc>
          <w:tcPr>
            <w:tcW w:w="3984" w:type="dxa"/>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73A29531"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Показатель</w:t>
            </w:r>
          </w:p>
        </w:tc>
        <w:tc>
          <w:tcPr>
            <w:tcW w:w="1418" w:type="dxa"/>
            <w:tcBorders>
              <w:top w:val="single" w:sz="4" w:space="0" w:color="FFFFFF"/>
              <w:left w:val="nil"/>
              <w:bottom w:val="single" w:sz="4" w:space="0" w:color="FFFFFF"/>
              <w:right w:val="single" w:sz="4" w:space="0" w:color="FFFFFF"/>
            </w:tcBorders>
            <w:shd w:val="clear" w:color="000000" w:fill="4F6228"/>
            <w:noWrap/>
            <w:vAlign w:val="center"/>
          </w:tcPr>
          <w:p w14:paraId="3F425D21"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Обозначение</w:t>
            </w:r>
          </w:p>
        </w:tc>
        <w:tc>
          <w:tcPr>
            <w:tcW w:w="1843" w:type="dxa"/>
            <w:tcBorders>
              <w:top w:val="single" w:sz="4" w:space="0" w:color="FFFFFF"/>
              <w:left w:val="nil"/>
              <w:bottom w:val="single" w:sz="4" w:space="0" w:color="FFFFFF"/>
              <w:right w:val="single" w:sz="4" w:space="0" w:color="FFFFFF"/>
            </w:tcBorders>
            <w:shd w:val="clear" w:color="000000" w:fill="4F6228"/>
            <w:vAlign w:val="center"/>
          </w:tcPr>
          <w:p w14:paraId="6FFB9D37"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Установлено при тарифном регулировании</w:t>
            </w:r>
          </w:p>
        </w:tc>
        <w:tc>
          <w:tcPr>
            <w:tcW w:w="2268" w:type="dxa"/>
            <w:tcBorders>
              <w:top w:val="single" w:sz="4" w:space="0" w:color="FFFFFF"/>
              <w:left w:val="nil"/>
              <w:bottom w:val="single" w:sz="4" w:space="0" w:color="FFFFFF"/>
              <w:right w:val="single" w:sz="4" w:space="0" w:color="FFFFFF"/>
            </w:tcBorders>
            <w:shd w:val="clear" w:color="000000" w:fill="4F6228"/>
            <w:vAlign w:val="center"/>
          </w:tcPr>
          <w:p w14:paraId="22CB4C35"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Скорректированное (фактическое) значение</w:t>
            </w:r>
          </w:p>
        </w:tc>
      </w:tr>
      <w:tr w:rsidR="00176970" w:rsidRPr="00A355D3" w14:paraId="78C75C37" w14:textId="77777777" w:rsidTr="00C71B80">
        <w:trPr>
          <w:trHeight w:val="465"/>
        </w:trPr>
        <w:tc>
          <w:tcPr>
            <w:tcW w:w="3984" w:type="dxa"/>
            <w:tcBorders>
              <w:top w:val="nil"/>
              <w:left w:val="single" w:sz="8" w:space="0" w:color="auto"/>
              <w:bottom w:val="single" w:sz="4" w:space="0" w:color="auto"/>
              <w:right w:val="single" w:sz="8" w:space="0" w:color="auto"/>
            </w:tcBorders>
            <w:shd w:val="clear" w:color="auto" w:fill="auto"/>
            <w:vAlign w:val="center"/>
          </w:tcPr>
          <w:p w14:paraId="1E819A32"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Объем неподконтрольных расходов за 2015 год</w:t>
            </w:r>
          </w:p>
        </w:tc>
        <w:tc>
          <w:tcPr>
            <w:tcW w:w="1418" w:type="dxa"/>
            <w:tcBorders>
              <w:top w:val="nil"/>
              <w:left w:val="nil"/>
              <w:bottom w:val="single" w:sz="4" w:space="0" w:color="auto"/>
              <w:right w:val="single" w:sz="8" w:space="0" w:color="auto"/>
            </w:tcBorders>
            <w:shd w:val="clear" w:color="auto" w:fill="auto"/>
            <w:noWrap/>
            <w:vAlign w:val="center"/>
          </w:tcPr>
          <w:p w14:paraId="6D052908"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НР2015</w:t>
            </w:r>
          </w:p>
        </w:tc>
        <w:tc>
          <w:tcPr>
            <w:tcW w:w="1843" w:type="dxa"/>
            <w:tcBorders>
              <w:top w:val="nil"/>
              <w:left w:val="nil"/>
              <w:bottom w:val="single" w:sz="4" w:space="0" w:color="auto"/>
              <w:right w:val="single" w:sz="8" w:space="0" w:color="auto"/>
            </w:tcBorders>
            <w:shd w:val="clear" w:color="auto" w:fill="auto"/>
            <w:noWrap/>
            <w:vAlign w:val="center"/>
          </w:tcPr>
          <w:p w14:paraId="7A0412EF"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1 022 479,70</w:t>
            </w:r>
          </w:p>
        </w:tc>
        <w:tc>
          <w:tcPr>
            <w:tcW w:w="2268" w:type="dxa"/>
            <w:tcBorders>
              <w:top w:val="nil"/>
              <w:left w:val="nil"/>
              <w:bottom w:val="single" w:sz="4" w:space="0" w:color="auto"/>
              <w:right w:val="single" w:sz="8" w:space="0" w:color="auto"/>
            </w:tcBorders>
            <w:shd w:val="clear" w:color="auto" w:fill="auto"/>
            <w:noWrap/>
            <w:vAlign w:val="center"/>
          </w:tcPr>
          <w:p w14:paraId="095764EC"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980 371,00</w:t>
            </w:r>
          </w:p>
        </w:tc>
      </w:tr>
      <w:tr w:rsidR="00176970" w:rsidRPr="00A355D3" w14:paraId="33A593A1" w14:textId="77777777" w:rsidTr="00C71B80">
        <w:trPr>
          <w:trHeight w:val="352"/>
        </w:trPr>
        <w:tc>
          <w:tcPr>
            <w:tcW w:w="398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29A9D0"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Величина корректировки</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0643F8B"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E68D10"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х</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BE894A" w14:textId="77777777" w:rsidR="00176970" w:rsidRPr="00A355D3" w:rsidRDefault="00176970" w:rsidP="00176970">
            <w:pPr>
              <w:spacing w:after="0" w:line="240" w:lineRule="auto"/>
              <w:jc w:val="center"/>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-47 847,90</w:t>
            </w:r>
          </w:p>
        </w:tc>
      </w:tr>
    </w:tbl>
    <w:p w14:paraId="721D66B8" w14:textId="77777777" w:rsidR="00176970" w:rsidRPr="00A355D3" w:rsidRDefault="00176970" w:rsidP="00176970">
      <w:pPr>
        <w:spacing w:after="0" w:line="360" w:lineRule="auto"/>
        <w:ind w:firstLine="567"/>
        <w:jc w:val="both"/>
        <w:rPr>
          <w:rFonts w:ascii="Myriad Pro" w:hAnsi="Myriad Pro"/>
          <w:bCs/>
          <w:sz w:val="26"/>
          <w:szCs w:val="26"/>
        </w:rPr>
      </w:pPr>
      <w:r w:rsidRPr="00A355D3">
        <w:rPr>
          <w:rFonts w:ascii="Myriad Pro" w:hAnsi="Myriad Pro"/>
          <w:bCs/>
          <w:sz w:val="26"/>
          <w:szCs w:val="26"/>
        </w:rPr>
        <w:lastRenderedPageBreak/>
        <w:t>При расчете корректировки использованы фактические расходы в соответствии с бухгалтерскими данными</w:t>
      </w:r>
    </w:p>
    <w:tbl>
      <w:tblPr>
        <w:tblW w:w="9485" w:type="dxa"/>
        <w:tblInd w:w="93" w:type="dxa"/>
        <w:tblLook w:val="04A0" w:firstRow="1" w:lastRow="0" w:firstColumn="1" w:lastColumn="0" w:noHBand="0" w:noVBand="1"/>
      </w:tblPr>
      <w:tblGrid>
        <w:gridCol w:w="4379"/>
        <w:gridCol w:w="1971"/>
        <w:gridCol w:w="1412"/>
        <w:gridCol w:w="1723"/>
      </w:tblGrid>
      <w:tr w:rsidR="00176970" w:rsidRPr="00A355D3" w14:paraId="1A8210A9" w14:textId="77777777" w:rsidTr="00176970">
        <w:trPr>
          <w:trHeight w:val="217"/>
          <w:tblHeader/>
        </w:trPr>
        <w:tc>
          <w:tcPr>
            <w:tcW w:w="4379" w:type="dxa"/>
            <w:vMerge w:val="restart"/>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6CFA9BE0"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Показатели</w:t>
            </w:r>
          </w:p>
        </w:tc>
        <w:tc>
          <w:tcPr>
            <w:tcW w:w="5105" w:type="dxa"/>
            <w:gridSpan w:val="3"/>
            <w:tcBorders>
              <w:top w:val="single" w:sz="4" w:space="0" w:color="FFFFFF"/>
              <w:left w:val="nil"/>
              <w:bottom w:val="single" w:sz="4" w:space="0" w:color="FFFFFF"/>
              <w:right w:val="single" w:sz="4" w:space="0" w:color="FFFFFF"/>
            </w:tcBorders>
            <w:shd w:val="clear" w:color="000000" w:fill="4F6228"/>
            <w:noWrap/>
            <w:vAlign w:val="center"/>
          </w:tcPr>
          <w:p w14:paraId="653AC41A"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2015 RAB</w:t>
            </w:r>
          </w:p>
        </w:tc>
      </w:tr>
      <w:tr w:rsidR="00176970" w:rsidRPr="00A355D3" w14:paraId="17883EEA" w14:textId="77777777" w:rsidTr="00176970">
        <w:trPr>
          <w:trHeight w:val="414"/>
          <w:tblHeader/>
        </w:trPr>
        <w:tc>
          <w:tcPr>
            <w:tcW w:w="4379" w:type="dxa"/>
            <w:vMerge/>
            <w:tcBorders>
              <w:top w:val="single" w:sz="4" w:space="0" w:color="FFFFFF"/>
              <w:left w:val="single" w:sz="4" w:space="0" w:color="FFFFFF"/>
              <w:bottom w:val="single" w:sz="4" w:space="0" w:color="FFFFFF"/>
              <w:right w:val="single" w:sz="4" w:space="0" w:color="FFFFFF"/>
            </w:tcBorders>
            <w:vAlign w:val="center"/>
          </w:tcPr>
          <w:p w14:paraId="0AC5D680" w14:textId="77777777" w:rsidR="00176970" w:rsidRPr="00A355D3" w:rsidRDefault="00176970" w:rsidP="00176970">
            <w:pPr>
              <w:spacing w:after="0" w:line="240" w:lineRule="auto"/>
              <w:rPr>
                <w:rFonts w:ascii="Myriad Pro" w:eastAsia="Times New Roman" w:hAnsi="Myriad Pro"/>
                <w:b/>
                <w:bCs/>
                <w:color w:val="FFFFFF"/>
                <w:sz w:val="18"/>
                <w:szCs w:val="18"/>
                <w:lang w:eastAsia="ru-RU"/>
              </w:rPr>
            </w:pPr>
          </w:p>
        </w:tc>
        <w:tc>
          <w:tcPr>
            <w:tcW w:w="1971" w:type="dxa"/>
            <w:tcBorders>
              <w:top w:val="nil"/>
              <w:left w:val="nil"/>
              <w:bottom w:val="single" w:sz="4" w:space="0" w:color="FFFFFF"/>
              <w:right w:val="single" w:sz="4" w:space="0" w:color="FFFFFF"/>
            </w:tcBorders>
            <w:shd w:val="clear" w:color="000000" w:fill="4F6228"/>
            <w:vAlign w:val="center"/>
          </w:tcPr>
          <w:p w14:paraId="62C29B54"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Утв. при тарифном регулировании</w:t>
            </w:r>
          </w:p>
        </w:tc>
        <w:tc>
          <w:tcPr>
            <w:tcW w:w="1412" w:type="dxa"/>
            <w:tcBorders>
              <w:top w:val="nil"/>
              <w:left w:val="nil"/>
              <w:bottom w:val="single" w:sz="4" w:space="0" w:color="FFFFFF"/>
              <w:right w:val="single" w:sz="4" w:space="0" w:color="FFFFFF"/>
            </w:tcBorders>
            <w:shd w:val="clear" w:color="000000" w:fill="4F6228"/>
            <w:noWrap/>
            <w:vAlign w:val="center"/>
          </w:tcPr>
          <w:p w14:paraId="5ECDD382"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Факт</w:t>
            </w:r>
          </w:p>
        </w:tc>
        <w:tc>
          <w:tcPr>
            <w:tcW w:w="1723" w:type="dxa"/>
            <w:tcBorders>
              <w:top w:val="nil"/>
              <w:left w:val="nil"/>
              <w:bottom w:val="single" w:sz="4" w:space="0" w:color="FFFFFF"/>
              <w:right w:val="single" w:sz="4" w:space="0" w:color="FFFFFF"/>
            </w:tcBorders>
            <w:shd w:val="clear" w:color="000000" w:fill="4F6228"/>
            <w:noWrap/>
            <w:vAlign w:val="center"/>
          </w:tcPr>
          <w:p w14:paraId="193814F2"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Отклонение</w:t>
            </w:r>
          </w:p>
        </w:tc>
      </w:tr>
      <w:tr w:rsidR="00176970" w:rsidRPr="00A355D3" w14:paraId="3ED6A956" w14:textId="77777777" w:rsidTr="00C71B80">
        <w:trPr>
          <w:trHeight w:val="228"/>
        </w:trPr>
        <w:tc>
          <w:tcPr>
            <w:tcW w:w="4379" w:type="dxa"/>
            <w:tcBorders>
              <w:top w:val="nil"/>
              <w:left w:val="single" w:sz="8" w:space="0" w:color="auto"/>
              <w:bottom w:val="single" w:sz="4" w:space="0" w:color="auto"/>
              <w:right w:val="single" w:sz="8" w:space="0" w:color="auto"/>
            </w:tcBorders>
            <w:shd w:val="clear" w:color="auto" w:fill="auto"/>
            <w:vAlign w:val="center"/>
          </w:tcPr>
          <w:p w14:paraId="60E256EC" w14:textId="76039710"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Оплата услуг О</w:t>
            </w:r>
            <w:r w:rsidR="00712B4A" w:rsidRPr="00A355D3">
              <w:rPr>
                <w:rFonts w:ascii="Myriad Pro" w:eastAsia="Times New Roman" w:hAnsi="Myriad Pro"/>
                <w:color w:val="000000"/>
                <w:sz w:val="18"/>
                <w:szCs w:val="18"/>
                <w:lang w:eastAsia="ru-RU"/>
              </w:rPr>
              <w:t>АО </w:t>
            </w:r>
            <w:r w:rsidRPr="00A355D3">
              <w:rPr>
                <w:rFonts w:ascii="Myriad Pro" w:eastAsia="Times New Roman" w:hAnsi="Myriad Pro"/>
                <w:color w:val="000000"/>
                <w:sz w:val="18"/>
                <w:szCs w:val="18"/>
                <w:lang w:eastAsia="ru-RU"/>
              </w:rPr>
              <w:t>«ФСК ЕЭС»</w:t>
            </w:r>
          </w:p>
        </w:tc>
        <w:tc>
          <w:tcPr>
            <w:tcW w:w="1971" w:type="dxa"/>
            <w:tcBorders>
              <w:top w:val="nil"/>
              <w:left w:val="nil"/>
              <w:bottom w:val="single" w:sz="4" w:space="0" w:color="auto"/>
              <w:right w:val="single" w:sz="8" w:space="0" w:color="auto"/>
            </w:tcBorders>
            <w:shd w:val="clear" w:color="auto" w:fill="auto"/>
            <w:noWrap/>
            <w:vAlign w:val="center"/>
          </w:tcPr>
          <w:p w14:paraId="662D7340"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712 952,70</w:t>
            </w:r>
          </w:p>
        </w:tc>
        <w:tc>
          <w:tcPr>
            <w:tcW w:w="1412" w:type="dxa"/>
            <w:tcBorders>
              <w:top w:val="nil"/>
              <w:left w:val="nil"/>
              <w:bottom w:val="single" w:sz="4" w:space="0" w:color="auto"/>
              <w:right w:val="single" w:sz="8" w:space="0" w:color="auto"/>
            </w:tcBorders>
            <w:shd w:val="clear" w:color="auto" w:fill="auto"/>
            <w:noWrap/>
            <w:vAlign w:val="center"/>
          </w:tcPr>
          <w:p w14:paraId="78AB3E15"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642 279,90</w:t>
            </w:r>
          </w:p>
        </w:tc>
        <w:tc>
          <w:tcPr>
            <w:tcW w:w="1723" w:type="dxa"/>
            <w:tcBorders>
              <w:top w:val="nil"/>
              <w:left w:val="nil"/>
              <w:bottom w:val="single" w:sz="4" w:space="0" w:color="auto"/>
              <w:right w:val="single" w:sz="8" w:space="0" w:color="auto"/>
            </w:tcBorders>
            <w:shd w:val="clear" w:color="auto" w:fill="auto"/>
            <w:noWrap/>
            <w:vAlign w:val="center"/>
          </w:tcPr>
          <w:p w14:paraId="5C7991AE"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-70 672,80</w:t>
            </w:r>
          </w:p>
        </w:tc>
      </w:tr>
      <w:tr w:rsidR="00176970" w:rsidRPr="00A355D3" w14:paraId="567D7007" w14:textId="77777777" w:rsidTr="00C71B80">
        <w:trPr>
          <w:trHeight w:val="228"/>
        </w:trPr>
        <w:tc>
          <w:tcPr>
            <w:tcW w:w="4379" w:type="dxa"/>
            <w:tcBorders>
              <w:top w:val="single" w:sz="4" w:space="0" w:color="auto"/>
              <w:left w:val="single" w:sz="4" w:space="0" w:color="auto"/>
              <w:bottom w:val="single" w:sz="4" w:space="0" w:color="auto"/>
              <w:right w:val="single" w:sz="4" w:space="0" w:color="auto"/>
            </w:tcBorders>
            <w:shd w:val="clear" w:color="auto" w:fill="auto"/>
            <w:vAlign w:val="center"/>
          </w:tcPr>
          <w:p w14:paraId="4C2B1C03"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Плата за аренду имущества и лизинг</w:t>
            </w:r>
          </w:p>
        </w:tc>
        <w:tc>
          <w:tcPr>
            <w:tcW w:w="197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DE7BC7"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434,2</w:t>
            </w:r>
          </w:p>
        </w:tc>
        <w:tc>
          <w:tcPr>
            <w:tcW w:w="14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3F4F37"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517,6</w:t>
            </w:r>
          </w:p>
        </w:tc>
        <w:tc>
          <w:tcPr>
            <w:tcW w:w="1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CEED97"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83,4</w:t>
            </w:r>
          </w:p>
        </w:tc>
      </w:tr>
      <w:tr w:rsidR="00176970" w:rsidRPr="00A355D3" w14:paraId="1EEC0155" w14:textId="77777777" w:rsidTr="00C71B80">
        <w:trPr>
          <w:trHeight w:val="228"/>
        </w:trPr>
        <w:tc>
          <w:tcPr>
            <w:tcW w:w="4379" w:type="dxa"/>
            <w:tcBorders>
              <w:top w:val="single" w:sz="4" w:space="0" w:color="auto"/>
              <w:left w:val="single" w:sz="4" w:space="0" w:color="auto"/>
              <w:bottom w:val="single" w:sz="4" w:space="0" w:color="auto"/>
              <w:right w:val="single" w:sz="4" w:space="0" w:color="auto"/>
            </w:tcBorders>
            <w:shd w:val="clear" w:color="auto" w:fill="auto"/>
            <w:vAlign w:val="center"/>
          </w:tcPr>
          <w:p w14:paraId="253FA2E6"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Налоги, всего, в том числе:</w:t>
            </w:r>
          </w:p>
        </w:tc>
        <w:tc>
          <w:tcPr>
            <w:tcW w:w="197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5909AE"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50 034,40</w:t>
            </w:r>
          </w:p>
        </w:tc>
        <w:tc>
          <w:tcPr>
            <w:tcW w:w="14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D50D90"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49 665,00</w:t>
            </w:r>
          </w:p>
        </w:tc>
        <w:tc>
          <w:tcPr>
            <w:tcW w:w="1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760D60"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-369,40</w:t>
            </w:r>
          </w:p>
        </w:tc>
      </w:tr>
      <w:tr w:rsidR="00176970" w:rsidRPr="00A355D3" w14:paraId="22D1E488" w14:textId="77777777" w:rsidTr="00C71B80">
        <w:trPr>
          <w:trHeight w:val="228"/>
        </w:trPr>
        <w:tc>
          <w:tcPr>
            <w:tcW w:w="4379" w:type="dxa"/>
            <w:tcBorders>
              <w:top w:val="single" w:sz="4" w:space="0" w:color="auto"/>
              <w:left w:val="single" w:sz="4" w:space="0" w:color="auto"/>
              <w:bottom w:val="single" w:sz="4" w:space="0" w:color="auto"/>
              <w:right w:val="single" w:sz="4" w:space="0" w:color="auto"/>
            </w:tcBorders>
            <w:shd w:val="clear" w:color="auto" w:fill="auto"/>
            <w:vAlign w:val="center"/>
          </w:tcPr>
          <w:p w14:paraId="5EFBCB41" w14:textId="77777777" w:rsidR="00176970" w:rsidRPr="00A355D3" w:rsidRDefault="00176970" w:rsidP="00176970">
            <w:pPr>
              <w:spacing w:after="0" w:line="240" w:lineRule="auto"/>
              <w:ind w:firstLineChars="100" w:firstLine="180"/>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плата за землю</w:t>
            </w:r>
          </w:p>
        </w:tc>
        <w:tc>
          <w:tcPr>
            <w:tcW w:w="197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CB17159"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3 791,00</w:t>
            </w:r>
          </w:p>
        </w:tc>
        <w:tc>
          <w:tcPr>
            <w:tcW w:w="14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E566363"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3 859,70</w:t>
            </w:r>
          </w:p>
        </w:tc>
        <w:tc>
          <w:tcPr>
            <w:tcW w:w="1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2F90C7"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68,7</w:t>
            </w:r>
          </w:p>
        </w:tc>
      </w:tr>
      <w:tr w:rsidR="00176970" w:rsidRPr="00A355D3" w14:paraId="3A3304F4" w14:textId="77777777" w:rsidTr="00C71B80">
        <w:trPr>
          <w:trHeight w:val="228"/>
        </w:trPr>
        <w:tc>
          <w:tcPr>
            <w:tcW w:w="4379" w:type="dxa"/>
            <w:tcBorders>
              <w:top w:val="single" w:sz="4" w:space="0" w:color="auto"/>
              <w:left w:val="single" w:sz="4" w:space="0" w:color="auto"/>
              <w:bottom w:val="single" w:sz="4" w:space="0" w:color="auto"/>
              <w:right w:val="single" w:sz="4" w:space="0" w:color="auto"/>
            </w:tcBorders>
            <w:shd w:val="clear" w:color="000000" w:fill="FFFFFF"/>
            <w:vAlign w:val="center"/>
          </w:tcPr>
          <w:p w14:paraId="6938FEC2" w14:textId="77777777" w:rsidR="00176970" w:rsidRPr="00A355D3" w:rsidRDefault="00176970" w:rsidP="00176970">
            <w:pPr>
              <w:spacing w:after="0" w:line="240" w:lineRule="auto"/>
              <w:ind w:firstLineChars="100" w:firstLine="180"/>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налог на имущество</w:t>
            </w:r>
          </w:p>
        </w:tc>
        <w:tc>
          <w:tcPr>
            <w:tcW w:w="197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A925203"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43 269,60</w:t>
            </w:r>
          </w:p>
        </w:tc>
        <w:tc>
          <w:tcPr>
            <w:tcW w:w="14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A610864"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42 470,80</w:t>
            </w:r>
          </w:p>
        </w:tc>
        <w:tc>
          <w:tcPr>
            <w:tcW w:w="1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8BD339"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-798,80</w:t>
            </w:r>
          </w:p>
        </w:tc>
      </w:tr>
      <w:tr w:rsidR="00176970" w:rsidRPr="00A355D3" w14:paraId="3D1975D9" w14:textId="77777777" w:rsidTr="00C71B80">
        <w:trPr>
          <w:trHeight w:val="228"/>
        </w:trPr>
        <w:tc>
          <w:tcPr>
            <w:tcW w:w="4379" w:type="dxa"/>
            <w:tcBorders>
              <w:top w:val="single" w:sz="4" w:space="0" w:color="auto"/>
              <w:left w:val="single" w:sz="4" w:space="0" w:color="auto"/>
              <w:bottom w:val="single" w:sz="4" w:space="0" w:color="auto"/>
              <w:right w:val="single" w:sz="4" w:space="0" w:color="auto"/>
            </w:tcBorders>
            <w:shd w:val="clear" w:color="000000" w:fill="FFFFFF"/>
            <w:vAlign w:val="center"/>
          </w:tcPr>
          <w:p w14:paraId="5251D6E9" w14:textId="77777777" w:rsidR="00176970" w:rsidRPr="00A355D3" w:rsidRDefault="00176970" w:rsidP="00176970">
            <w:pPr>
              <w:spacing w:after="0" w:line="240" w:lineRule="auto"/>
              <w:ind w:firstLineChars="100" w:firstLine="180"/>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прочие налоги и сборы</w:t>
            </w:r>
          </w:p>
        </w:tc>
        <w:tc>
          <w:tcPr>
            <w:tcW w:w="197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AE936B"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2 973,80</w:t>
            </w:r>
          </w:p>
        </w:tc>
        <w:tc>
          <w:tcPr>
            <w:tcW w:w="14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5A437E"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3 334,50</w:t>
            </w:r>
          </w:p>
        </w:tc>
        <w:tc>
          <w:tcPr>
            <w:tcW w:w="1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DC0786"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360,7</w:t>
            </w:r>
          </w:p>
        </w:tc>
      </w:tr>
      <w:tr w:rsidR="00176970" w:rsidRPr="00A355D3" w14:paraId="250252B8" w14:textId="77777777" w:rsidTr="00C71B80">
        <w:trPr>
          <w:trHeight w:val="446"/>
        </w:trPr>
        <w:tc>
          <w:tcPr>
            <w:tcW w:w="4379" w:type="dxa"/>
            <w:tcBorders>
              <w:top w:val="single" w:sz="4" w:space="0" w:color="auto"/>
              <w:left w:val="single" w:sz="4" w:space="0" w:color="auto"/>
              <w:bottom w:val="single" w:sz="4" w:space="0" w:color="auto"/>
              <w:right w:val="single" w:sz="4" w:space="0" w:color="auto"/>
            </w:tcBorders>
            <w:shd w:val="clear" w:color="000000" w:fill="FFFFFF"/>
            <w:vAlign w:val="center"/>
          </w:tcPr>
          <w:p w14:paraId="14CADB54"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Отчисления на социальные нужды (страховые взносы)</w:t>
            </w:r>
          </w:p>
        </w:tc>
        <w:tc>
          <w:tcPr>
            <w:tcW w:w="197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4CE2A8"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224 223,50</w:t>
            </w:r>
          </w:p>
        </w:tc>
        <w:tc>
          <w:tcPr>
            <w:tcW w:w="14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A02943"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235 988,30</w:t>
            </w:r>
          </w:p>
        </w:tc>
        <w:tc>
          <w:tcPr>
            <w:tcW w:w="1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5BCE32"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11 764,80</w:t>
            </w:r>
          </w:p>
        </w:tc>
      </w:tr>
      <w:tr w:rsidR="00176970" w:rsidRPr="00A355D3" w14:paraId="539917D4" w14:textId="77777777" w:rsidTr="00C71B80">
        <w:trPr>
          <w:trHeight w:val="228"/>
        </w:trPr>
        <w:tc>
          <w:tcPr>
            <w:tcW w:w="4379" w:type="dxa"/>
            <w:tcBorders>
              <w:top w:val="single" w:sz="4" w:space="0" w:color="auto"/>
              <w:left w:val="single" w:sz="4" w:space="0" w:color="auto"/>
              <w:bottom w:val="single" w:sz="4" w:space="0" w:color="auto"/>
              <w:right w:val="single" w:sz="4" w:space="0" w:color="auto"/>
            </w:tcBorders>
            <w:shd w:val="clear" w:color="000000" w:fill="FFFFFF"/>
            <w:vAlign w:val="center"/>
          </w:tcPr>
          <w:p w14:paraId="652C2EAA"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Налог на прибыль</w:t>
            </w:r>
          </w:p>
        </w:tc>
        <w:tc>
          <w:tcPr>
            <w:tcW w:w="197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071715"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0</w:t>
            </w:r>
          </w:p>
        </w:tc>
        <w:tc>
          <w:tcPr>
            <w:tcW w:w="14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0D6CFB"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0,00</w:t>
            </w:r>
          </w:p>
        </w:tc>
        <w:tc>
          <w:tcPr>
            <w:tcW w:w="1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01A7F79"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0,00</w:t>
            </w:r>
          </w:p>
        </w:tc>
      </w:tr>
      <w:tr w:rsidR="00176970" w:rsidRPr="00A355D3" w14:paraId="223FD970" w14:textId="77777777" w:rsidTr="00C71B80">
        <w:trPr>
          <w:trHeight w:val="664"/>
        </w:trPr>
        <w:tc>
          <w:tcPr>
            <w:tcW w:w="4379" w:type="dxa"/>
            <w:tcBorders>
              <w:top w:val="single" w:sz="4" w:space="0" w:color="auto"/>
              <w:left w:val="single" w:sz="4" w:space="0" w:color="auto"/>
              <w:bottom w:val="single" w:sz="4" w:space="0" w:color="auto"/>
              <w:right w:val="single" w:sz="4" w:space="0" w:color="auto"/>
            </w:tcBorders>
            <w:shd w:val="clear" w:color="000000" w:fill="FFFFFF"/>
            <w:vAlign w:val="center"/>
          </w:tcPr>
          <w:p w14:paraId="3333F5CF"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Расходы по судебным решениям, решениям ФСТ России о рассмотрении разногласий и досудебного урегулирования споров</w:t>
            </w:r>
          </w:p>
        </w:tc>
        <w:tc>
          <w:tcPr>
            <w:tcW w:w="197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69DF36"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0</w:t>
            </w:r>
          </w:p>
        </w:tc>
        <w:tc>
          <w:tcPr>
            <w:tcW w:w="14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7A512BA"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0</w:t>
            </w:r>
          </w:p>
        </w:tc>
        <w:tc>
          <w:tcPr>
            <w:tcW w:w="1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2CC4A00"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0</w:t>
            </w:r>
          </w:p>
        </w:tc>
      </w:tr>
      <w:tr w:rsidR="00176970" w:rsidRPr="00A355D3" w14:paraId="667BA9D4" w14:textId="77777777" w:rsidTr="00C71B80">
        <w:trPr>
          <w:trHeight w:val="881"/>
        </w:trPr>
        <w:tc>
          <w:tcPr>
            <w:tcW w:w="4379" w:type="dxa"/>
            <w:tcBorders>
              <w:top w:val="single" w:sz="4" w:space="0" w:color="auto"/>
              <w:left w:val="single" w:sz="4" w:space="0" w:color="auto"/>
              <w:bottom w:val="single" w:sz="4" w:space="0" w:color="auto"/>
              <w:right w:val="single" w:sz="4" w:space="0" w:color="auto"/>
            </w:tcBorders>
            <w:shd w:val="clear" w:color="000000" w:fill="FFFFFF"/>
            <w:vAlign w:val="center"/>
          </w:tcPr>
          <w:p w14:paraId="068565D9"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Выпадающие доходы от льготного ТП не связанные с компенсацией расходов на строительство объектов электросетевого хозяйства</w:t>
            </w:r>
          </w:p>
        </w:tc>
        <w:tc>
          <w:tcPr>
            <w:tcW w:w="197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A0E63C"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34 834,90</w:t>
            </w:r>
          </w:p>
        </w:tc>
        <w:tc>
          <w:tcPr>
            <w:tcW w:w="14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AD72AD"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51 920,10</w:t>
            </w:r>
          </w:p>
        </w:tc>
        <w:tc>
          <w:tcPr>
            <w:tcW w:w="1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151963"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17 085,20</w:t>
            </w:r>
          </w:p>
        </w:tc>
      </w:tr>
      <w:tr w:rsidR="00176970" w:rsidRPr="00A355D3" w14:paraId="64AE5965" w14:textId="77777777" w:rsidTr="00C71B80">
        <w:trPr>
          <w:trHeight w:val="228"/>
        </w:trPr>
        <w:tc>
          <w:tcPr>
            <w:tcW w:w="4379" w:type="dxa"/>
            <w:tcBorders>
              <w:top w:val="single" w:sz="4" w:space="0" w:color="auto"/>
              <w:left w:val="single" w:sz="4" w:space="0" w:color="auto"/>
              <w:bottom w:val="single" w:sz="4" w:space="0" w:color="auto"/>
              <w:right w:val="single" w:sz="4" w:space="0" w:color="auto"/>
            </w:tcBorders>
            <w:shd w:val="clear" w:color="000000" w:fill="FFFFFF"/>
            <w:vAlign w:val="center"/>
          </w:tcPr>
          <w:p w14:paraId="312F1311" w14:textId="77777777" w:rsidR="00176970" w:rsidRPr="00A355D3" w:rsidRDefault="00176970" w:rsidP="00176970">
            <w:pPr>
              <w:spacing w:after="0" w:line="240" w:lineRule="auto"/>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ИТОГО неподконтрольных расходов</w:t>
            </w:r>
          </w:p>
        </w:tc>
        <w:tc>
          <w:tcPr>
            <w:tcW w:w="197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FB3FF9" w14:textId="77777777" w:rsidR="00176970" w:rsidRPr="00A355D3" w:rsidRDefault="00176970" w:rsidP="00176970">
            <w:pPr>
              <w:spacing w:after="0" w:line="240" w:lineRule="auto"/>
              <w:jc w:val="center"/>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1 022 479,70</w:t>
            </w:r>
          </w:p>
        </w:tc>
        <w:tc>
          <w:tcPr>
            <w:tcW w:w="14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2D23AA1" w14:textId="77777777" w:rsidR="00176970" w:rsidRPr="00A355D3" w:rsidRDefault="00176970" w:rsidP="00176970">
            <w:pPr>
              <w:spacing w:after="0" w:line="240" w:lineRule="auto"/>
              <w:jc w:val="center"/>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980 370,90</w:t>
            </w:r>
          </w:p>
        </w:tc>
        <w:tc>
          <w:tcPr>
            <w:tcW w:w="1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20000B" w14:textId="77777777" w:rsidR="00176970" w:rsidRPr="00A355D3" w:rsidRDefault="00176970" w:rsidP="00176970">
            <w:pPr>
              <w:spacing w:after="0" w:line="240" w:lineRule="auto"/>
              <w:jc w:val="center"/>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-42 108,80</w:t>
            </w:r>
          </w:p>
        </w:tc>
      </w:tr>
    </w:tbl>
    <w:p w14:paraId="0FA868C3" w14:textId="77777777" w:rsidR="00176970" w:rsidRPr="00A355D3" w:rsidRDefault="00176970" w:rsidP="00176970">
      <w:pPr>
        <w:tabs>
          <w:tab w:val="num" w:pos="1134"/>
        </w:tabs>
        <w:spacing w:before="240" w:after="0" w:line="360" w:lineRule="auto"/>
        <w:ind w:firstLine="567"/>
        <w:jc w:val="both"/>
        <w:rPr>
          <w:rFonts w:ascii="Myriad Pro" w:hAnsi="Myriad Pro"/>
          <w:sz w:val="26"/>
          <w:szCs w:val="26"/>
        </w:rPr>
      </w:pPr>
      <w:r w:rsidRPr="00A355D3">
        <w:rPr>
          <w:rFonts w:ascii="Myriad Pro" w:hAnsi="Myriad Pro"/>
          <w:sz w:val="26"/>
          <w:szCs w:val="26"/>
        </w:rPr>
        <w:t>* - сумма показателей по передаче электроэнергии и технологическому присоединению, из расчета исключены изменения отложенных налоговых обязательств и отложенных налоговых активов.</w:t>
      </w:r>
    </w:p>
    <w:p w14:paraId="4AC7B7FD" w14:textId="77777777" w:rsidR="00176970" w:rsidRPr="00A355D3" w:rsidRDefault="00176970" w:rsidP="00176970">
      <w:pPr>
        <w:widowControl w:val="0"/>
        <w:tabs>
          <w:tab w:val="num" w:pos="1134"/>
        </w:tabs>
        <w:suppressAutoHyphens/>
        <w:spacing w:after="0" w:line="360" w:lineRule="auto"/>
        <w:ind w:firstLine="567"/>
        <w:jc w:val="both"/>
        <w:rPr>
          <w:rFonts w:ascii="Myriad Pro" w:hAnsi="Myriad Pro"/>
          <w:bCs/>
          <w:sz w:val="26"/>
          <w:szCs w:val="26"/>
        </w:rPr>
      </w:pPr>
      <w:r w:rsidRPr="00A355D3">
        <w:rPr>
          <w:rFonts w:ascii="Myriad Pro" w:hAnsi="Myriad Pro"/>
          <w:bCs/>
          <w:sz w:val="26"/>
          <w:szCs w:val="26"/>
        </w:rPr>
        <w:t>Величина корректировки рассчитана по формуле:</w:t>
      </w:r>
    </w:p>
    <w:p w14:paraId="6AEA32C2" w14:textId="77777777" w:rsidR="00176970" w:rsidRPr="00A355D3" w:rsidRDefault="00176970" w:rsidP="00176970">
      <w:pPr>
        <w:widowControl w:val="0"/>
        <w:suppressAutoHyphens/>
        <w:spacing w:after="0" w:line="360" w:lineRule="auto"/>
        <w:jc w:val="center"/>
        <w:rPr>
          <w:rFonts w:ascii="Myriad Pro" w:hAnsi="Myriad Pro"/>
          <w:sz w:val="26"/>
          <w:szCs w:val="26"/>
        </w:rPr>
      </w:pPr>
      <w:r w:rsidRPr="00A355D3">
        <w:rPr>
          <w:rFonts w:ascii="Myriad Pro" w:hAnsi="Myriad Pro"/>
          <w:sz w:val="26"/>
          <w:szCs w:val="26"/>
        </w:rPr>
        <w:t>(НРкорр2015 - НРутв2015) * ИПЦ2016 * ИПЦ2017</w:t>
      </w:r>
    </w:p>
    <w:p w14:paraId="35AA321D" w14:textId="77777777" w:rsidR="00176970" w:rsidRPr="00A355D3" w:rsidRDefault="00176970" w:rsidP="00176970">
      <w:pPr>
        <w:spacing w:after="0" w:line="360" w:lineRule="auto"/>
        <w:ind w:firstLine="567"/>
        <w:contextualSpacing/>
        <w:jc w:val="both"/>
        <w:rPr>
          <w:rFonts w:ascii="Myriad Pro" w:hAnsi="Myriad Pro"/>
          <w:b/>
          <w:bCs/>
          <w:sz w:val="26"/>
          <w:szCs w:val="26"/>
        </w:rPr>
      </w:pPr>
    </w:p>
    <w:p w14:paraId="5D516344" w14:textId="77777777" w:rsidR="00176970" w:rsidRPr="00A355D3" w:rsidRDefault="00176970" w:rsidP="00176970">
      <w:pPr>
        <w:spacing w:after="0" w:line="360" w:lineRule="auto"/>
        <w:jc w:val="both"/>
        <w:rPr>
          <w:rFonts w:ascii="Myriad Pro" w:hAnsi="Myriad Pro"/>
          <w:b/>
          <w:bCs/>
          <w:sz w:val="26"/>
          <w:szCs w:val="26"/>
          <w:lang w:eastAsia="ru-RU"/>
        </w:rPr>
      </w:pPr>
      <w:r w:rsidRPr="00A355D3">
        <w:rPr>
          <w:rFonts w:ascii="Myriad Pro" w:hAnsi="Myriad Pro"/>
          <w:b/>
          <w:bCs/>
          <w:sz w:val="26"/>
          <w:szCs w:val="26"/>
          <w:lang w:eastAsia="ru-RU"/>
        </w:rPr>
        <w:t>ПОЗИЦИЯ ОРГАНА РЕГУЛИРОВАНИЯ</w:t>
      </w:r>
    </w:p>
    <w:p w14:paraId="165A14A7" w14:textId="77777777"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Компенсация фактически понесенных в году i-2 долгосрочного периода регулирования неподконтрольных расходов, не учтенных при установлении тарифов на год i-2 (∆НР</w:t>
      </w:r>
      <w:r w:rsidRPr="00A355D3">
        <w:rPr>
          <w:rFonts w:ascii="Myriad Pro" w:hAnsi="Myriad Pro"/>
          <w:sz w:val="26"/>
          <w:szCs w:val="26"/>
          <w:vertAlign w:val="subscript"/>
        </w:rPr>
        <w:t>2015</w:t>
      </w:r>
      <w:r w:rsidRPr="00A355D3">
        <w:rPr>
          <w:rFonts w:ascii="Myriad Pro" w:hAnsi="Myriad Pro"/>
          <w:sz w:val="26"/>
          <w:szCs w:val="26"/>
        </w:rPr>
        <w:t>)</w:t>
      </w:r>
    </w:p>
    <w:tbl>
      <w:tblPr>
        <w:tblW w:w="5000" w:type="pct"/>
        <w:tblLayout w:type="fixed"/>
        <w:tblLook w:val="04A0" w:firstRow="1" w:lastRow="0" w:firstColumn="1" w:lastColumn="0" w:noHBand="0" w:noVBand="1"/>
      </w:tblPr>
      <w:tblGrid>
        <w:gridCol w:w="4370"/>
        <w:gridCol w:w="1698"/>
        <w:gridCol w:w="1509"/>
        <w:gridCol w:w="2327"/>
      </w:tblGrid>
      <w:tr w:rsidR="00176970" w:rsidRPr="00A355D3" w14:paraId="1D281BD5" w14:textId="77777777" w:rsidTr="00C71B80">
        <w:trPr>
          <w:trHeight w:val="1140"/>
          <w:tblHeader/>
        </w:trPr>
        <w:tc>
          <w:tcPr>
            <w:tcW w:w="2206" w:type="pct"/>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18D70231" w14:textId="77777777" w:rsidR="00176970" w:rsidRPr="00A355D3" w:rsidRDefault="00176970" w:rsidP="00176970">
            <w:pPr>
              <w:spacing w:after="0" w:line="240" w:lineRule="auto"/>
              <w:jc w:val="center"/>
              <w:rPr>
                <w:rFonts w:ascii="Myriad Pro" w:eastAsia="Times New Roman" w:hAnsi="Myriad Pro" w:cs="Calibri"/>
                <w:b/>
                <w:color w:val="FFFFFF"/>
                <w:sz w:val="18"/>
                <w:szCs w:val="18"/>
                <w:lang w:eastAsia="ru-RU"/>
              </w:rPr>
            </w:pPr>
            <w:r w:rsidRPr="00A355D3">
              <w:rPr>
                <w:rFonts w:ascii="Myriad Pro" w:eastAsia="Times New Roman" w:hAnsi="Myriad Pro" w:cs="Calibri"/>
                <w:b/>
                <w:color w:val="FFFFFF"/>
                <w:sz w:val="18"/>
                <w:szCs w:val="18"/>
                <w:lang w:eastAsia="ru-RU"/>
              </w:rPr>
              <w:t>Показатели</w:t>
            </w:r>
          </w:p>
        </w:tc>
        <w:tc>
          <w:tcPr>
            <w:tcW w:w="857" w:type="pct"/>
            <w:tcBorders>
              <w:top w:val="single" w:sz="4" w:space="0" w:color="FFFFFF"/>
              <w:left w:val="single" w:sz="4" w:space="0" w:color="FFFFFF"/>
              <w:bottom w:val="single" w:sz="4" w:space="0" w:color="FFFFFF"/>
              <w:right w:val="single" w:sz="4" w:space="0" w:color="FFFFFF"/>
            </w:tcBorders>
            <w:shd w:val="clear" w:color="000000" w:fill="4F6228"/>
            <w:vAlign w:val="center"/>
          </w:tcPr>
          <w:p w14:paraId="0B7BDC22" w14:textId="77777777" w:rsidR="00176970" w:rsidRPr="00A355D3" w:rsidRDefault="00176970" w:rsidP="00176970">
            <w:pPr>
              <w:spacing w:after="0" w:line="240" w:lineRule="auto"/>
              <w:jc w:val="center"/>
              <w:rPr>
                <w:rFonts w:ascii="Myriad Pro" w:eastAsia="Times New Roman" w:hAnsi="Myriad Pro" w:cs="Calibri"/>
                <w:b/>
                <w:color w:val="FFFFFF"/>
                <w:sz w:val="18"/>
                <w:szCs w:val="18"/>
                <w:lang w:eastAsia="ru-RU"/>
              </w:rPr>
            </w:pPr>
            <w:r w:rsidRPr="00A355D3">
              <w:rPr>
                <w:rFonts w:ascii="Myriad Pro" w:eastAsia="Times New Roman" w:hAnsi="Myriad Pro" w:cs="Calibri"/>
                <w:b/>
                <w:color w:val="FFFFFF"/>
                <w:sz w:val="18"/>
                <w:szCs w:val="18"/>
                <w:lang w:eastAsia="ru-RU"/>
              </w:rPr>
              <w:t>Утв. при тарифном регулировании</w:t>
            </w:r>
          </w:p>
        </w:tc>
        <w:tc>
          <w:tcPr>
            <w:tcW w:w="762" w:type="pct"/>
            <w:tcBorders>
              <w:top w:val="single" w:sz="4" w:space="0" w:color="FFFFFF"/>
              <w:left w:val="single" w:sz="4" w:space="0" w:color="FFFFFF"/>
              <w:bottom w:val="single" w:sz="4" w:space="0" w:color="FFFFFF"/>
              <w:right w:val="single" w:sz="4" w:space="0" w:color="FFFFFF"/>
            </w:tcBorders>
            <w:shd w:val="clear" w:color="000000" w:fill="4F6228"/>
            <w:vAlign w:val="center"/>
          </w:tcPr>
          <w:p w14:paraId="29B8BF06" w14:textId="77777777" w:rsidR="00176970" w:rsidRPr="00A355D3" w:rsidRDefault="00176970" w:rsidP="00176970">
            <w:pPr>
              <w:spacing w:after="0" w:line="240" w:lineRule="auto"/>
              <w:jc w:val="center"/>
              <w:rPr>
                <w:rFonts w:ascii="Myriad Pro" w:eastAsia="Times New Roman" w:hAnsi="Myriad Pro" w:cs="Calibri"/>
                <w:b/>
                <w:color w:val="FFFFFF"/>
                <w:sz w:val="18"/>
                <w:szCs w:val="18"/>
                <w:lang w:eastAsia="ru-RU"/>
              </w:rPr>
            </w:pPr>
            <w:r w:rsidRPr="00A355D3">
              <w:rPr>
                <w:rFonts w:ascii="Myriad Pro" w:eastAsia="Times New Roman" w:hAnsi="Myriad Pro" w:cs="Calibri"/>
                <w:b/>
                <w:color w:val="FFFFFF"/>
                <w:sz w:val="18"/>
                <w:szCs w:val="18"/>
                <w:lang w:eastAsia="ru-RU"/>
              </w:rPr>
              <w:t>Фактическое значение</w:t>
            </w:r>
          </w:p>
        </w:tc>
        <w:tc>
          <w:tcPr>
            <w:tcW w:w="1175" w:type="pct"/>
            <w:tcBorders>
              <w:top w:val="single" w:sz="4" w:space="0" w:color="FFFFFF"/>
              <w:left w:val="single" w:sz="4" w:space="0" w:color="FFFFFF"/>
              <w:bottom w:val="single" w:sz="4" w:space="0" w:color="FFFFFF"/>
              <w:right w:val="single" w:sz="4" w:space="0" w:color="FFFFFF"/>
            </w:tcBorders>
            <w:shd w:val="clear" w:color="000000" w:fill="4F6228"/>
          </w:tcPr>
          <w:p w14:paraId="2F850546" w14:textId="77777777" w:rsidR="00176970" w:rsidRPr="00A355D3" w:rsidRDefault="00176970" w:rsidP="00176970">
            <w:pPr>
              <w:spacing w:after="0" w:line="240" w:lineRule="auto"/>
              <w:jc w:val="center"/>
              <w:rPr>
                <w:rFonts w:ascii="Myriad Pro" w:eastAsia="Times New Roman" w:hAnsi="Myriad Pro" w:cs="Calibri"/>
                <w:b/>
                <w:color w:val="FFFFFF"/>
                <w:sz w:val="18"/>
                <w:szCs w:val="18"/>
                <w:lang w:eastAsia="ru-RU"/>
              </w:rPr>
            </w:pPr>
            <w:r w:rsidRPr="00A355D3">
              <w:rPr>
                <w:rFonts w:ascii="Myriad Pro" w:eastAsia="Times New Roman" w:hAnsi="Myriad Pro" w:cs="Calibri"/>
                <w:b/>
                <w:color w:val="FFFFFF"/>
                <w:sz w:val="18"/>
                <w:szCs w:val="18"/>
                <w:lang w:eastAsia="ru-RU"/>
              </w:rPr>
              <w:t>Корректировка необходимой валовой выручки исходя из фактических значений неподконтрольных расходов, тыс. руб. (HPi-2)</w:t>
            </w:r>
          </w:p>
        </w:tc>
      </w:tr>
      <w:tr w:rsidR="00176970" w:rsidRPr="00A355D3" w14:paraId="4AB2866A" w14:textId="77777777" w:rsidTr="00C71B80">
        <w:trPr>
          <w:trHeight w:val="300"/>
        </w:trPr>
        <w:tc>
          <w:tcPr>
            <w:tcW w:w="2206" w:type="pct"/>
            <w:tcBorders>
              <w:top w:val="single" w:sz="4" w:space="0" w:color="FFFFFF"/>
              <w:left w:val="single" w:sz="4" w:space="0" w:color="auto"/>
              <w:bottom w:val="single" w:sz="4" w:space="0" w:color="auto"/>
              <w:right w:val="single" w:sz="4" w:space="0" w:color="auto"/>
            </w:tcBorders>
            <w:shd w:val="clear" w:color="auto" w:fill="auto"/>
            <w:noWrap/>
            <w:vAlign w:val="bottom"/>
          </w:tcPr>
          <w:p w14:paraId="26C08635" w14:textId="77777777" w:rsidR="00176970" w:rsidRPr="00A355D3" w:rsidRDefault="00176970" w:rsidP="00176970">
            <w:pPr>
              <w:spacing w:after="0" w:line="240" w:lineRule="auto"/>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Истекший год долгосрочного периода регулирования (i-2)</w:t>
            </w:r>
          </w:p>
        </w:tc>
        <w:tc>
          <w:tcPr>
            <w:tcW w:w="857" w:type="pct"/>
            <w:tcBorders>
              <w:top w:val="single" w:sz="4" w:space="0" w:color="FFFFFF"/>
              <w:left w:val="nil"/>
              <w:bottom w:val="single" w:sz="4" w:space="0" w:color="auto"/>
              <w:right w:val="single" w:sz="4" w:space="0" w:color="auto"/>
            </w:tcBorders>
            <w:shd w:val="clear" w:color="auto" w:fill="auto"/>
            <w:vAlign w:val="center"/>
          </w:tcPr>
          <w:p w14:paraId="42E97233" w14:textId="77777777" w:rsidR="00176970" w:rsidRPr="00A355D3" w:rsidRDefault="00176970" w:rsidP="00176970">
            <w:pPr>
              <w:spacing w:after="0" w:line="240" w:lineRule="auto"/>
              <w:jc w:val="center"/>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 </w:t>
            </w:r>
          </w:p>
        </w:tc>
        <w:tc>
          <w:tcPr>
            <w:tcW w:w="762" w:type="pct"/>
            <w:tcBorders>
              <w:top w:val="single" w:sz="4" w:space="0" w:color="FFFFFF"/>
              <w:left w:val="nil"/>
              <w:bottom w:val="single" w:sz="4" w:space="0" w:color="auto"/>
              <w:right w:val="single" w:sz="4" w:space="0" w:color="auto"/>
            </w:tcBorders>
            <w:shd w:val="clear" w:color="auto" w:fill="auto"/>
            <w:vAlign w:val="center"/>
          </w:tcPr>
          <w:p w14:paraId="10CEEB4B" w14:textId="77777777" w:rsidR="00176970" w:rsidRPr="00A355D3" w:rsidRDefault="00176970" w:rsidP="00176970">
            <w:pPr>
              <w:spacing w:after="0" w:line="240" w:lineRule="auto"/>
              <w:jc w:val="center"/>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 </w:t>
            </w:r>
          </w:p>
        </w:tc>
        <w:tc>
          <w:tcPr>
            <w:tcW w:w="1175" w:type="pct"/>
            <w:tcBorders>
              <w:top w:val="single" w:sz="4" w:space="0" w:color="FFFFFF"/>
              <w:left w:val="nil"/>
              <w:bottom w:val="single" w:sz="4" w:space="0" w:color="auto"/>
              <w:right w:val="single" w:sz="4" w:space="0" w:color="auto"/>
            </w:tcBorders>
            <w:shd w:val="clear" w:color="auto" w:fill="auto"/>
            <w:noWrap/>
            <w:vAlign w:val="center"/>
          </w:tcPr>
          <w:p w14:paraId="6D254AC6" w14:textId="77777777" w:rsidR="00176970" w:rsidRPr="00A355D3" w:rsidRDefault="00176970" w:rsidP="00C71B80">
            <w:pPr>
              <w:spacing w:after="0" w:line="240" w:lineRule="auto"/>
              <w:jc w:val="center"/>
              <w:rPr>
                <w:rFonts w:ascii="Myriad Pro" w:eastAsia="Times New Roman" w:hAnsi="Myriad Pro" w:cs="Calibri"/>
                <w:b/>
                <w:bCs/>
                <w:color w:val="000000"/>
                <w:sz w:val="18"/>
                <w:szCs w:val="18"/>
                <w:lang w:eastAsia="ru-RU"/>
              </w:rPr>
            </w:pPr>
            <w:smartTag w:uri="urn:schemas-microsoft-com:office:smarttags" w:element="metricconverter">
              <w:smartTagPr>
                <w:attr w:name="ProductID" w:val="2015 г"/>
              </w:smartTagPr>
              <w:r w:rsidRPr="00A355D3">
                <w:rPr>
                  <w:rFonts w:ascii="Myriad Pro" w:eastAsia="Times New Roman" w:hAnsi="Myriad Pro" w:cs="Calibri"/>
                  <w:b/>
                  <w:bCs/>
                  <w:color w:val="000000"/>
                  <w:sz w:val="18"/>
                  <w:szCs w:val="18"/>
                  <w:lang w:eastAsia="ru-RU"/>
                </w:rPr>
                <w:t>2015 г</w:t>
              </w:r>
            </w:smartTag>
            <w:r w:rsidRPr="00A355D3">
              <w:rPr>
                <w:rFonts w:ascii="Myriad Pro" w:eastAsia="Times New Roman" w:hAnsi="Myriad Pro" w:cs="Calibri"/>
                <w:b/>
                <w:bCs/>
                <w:color w:val="000000"/>
                <w:sz w:val="18"/>
                <w:szCs w:val="18"/>
                <w:lang w:eastAsia="ru-RU"/>
              </w:rPr>
              <w:t>.</w:t>
            </w:r>
          </w:p>
        </w:tc>
      </w:tr>
      <w:tr w:rsidR="00176970" w:rsidRPr="00A355D3" w14:paraId="4101971E" w14:textId="77777777" w:rsidTr="00C71B80">
        <w:trPr>
          <w:trHeight w:val="300"/>
        </w:trPr>
        <w:tc>
          <w:tcPr>
            <w:tcW w:w="2206" w:type="pct"/>
            <w:tcBorders>
              <w:top w:val="single" w:sz="4" w:space="0" w:color="auto"/>
              <w:left w:val="single" w:sz="4" w:space="0" w:color="auto"/>
              <w:bottom w:val="single" w:sz="4" w:space="0" w:color="auto"/>
              <w:right w:val="single" w:sz="4" w:space="0" w:color="auto"/>
            </w:tcBorders>
            <w:shd w:val="clear" w:color="auto" w:fill="auto"/>
            <w:vAlign w:val="bottom"/>
          </w:tcPr>
          <w:p w14:paraId="3DDB6D58" w14:textId="3038B23C"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Оплата услуг О</w:t>
            </w:r>
            <w:r w:rsidR="00712B4A" w:rsidRPr="00A355D3">
              <w:rPr>
                <w:rFonts w:ascii="Myriad Pro" w:eastAsia="Times New Roman" w:hAnsi="Myriad Pro" w:cs="Calibri"/>
                <w:color w:val="000000"/>
                <w:sz w:val="18"/>
                <w:szCs w:val="18"/>
                <w:lang w:eastAsia="ru-RU"/>
              </w:rPr>
              <w:t>АО </w:t>
            </w:r>
            <w:r w:rsidRPr="00A355D3">
              <w:rPr>
                <w:rFonts w:ascii="Myriad Pro" w:eastAsia="Times New Roman" w:hAnsi="Myriad Pro" w:cs="Calibri"/>
                <w:color w:val="000000"/>
                <w:sz w:val="18"/>
                <w:szCs w:val="18"/>
                <w:lang w:eastAsia="ru-RU"/>
              </w:rPr>
              <w:t>«ФСК ЕЭС»</w:t>
            </w:r>
          </w:p>
        </w:tc>
        <w:tc>
          <w:tcPr>
            <w:tcW w:w="857" w:type="pct"/>
            <w:tcBorders>
              <w:top w:val="single" w:sz="4" w:space="0" w:color="auto"/>
              <w:left w:val="nil"/>
              <w:bottom w:val="single" w:sz="4" w:space="0" w:color="auto"/>
              <w:right w:val="single" w:sz="4" w:space="0" w:color="auto"/>
            </w:tcBorders>
            <w:shd w:val="clear" w:color="auto" w:fill="auto"/>
            <w:noWrap/>
            <w:vAlign w:val="bottom"/>
          </w:tcPr>
          <w:p w14:paraId="25FEA4D5"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712 952,70</w:t>
            </w:r>
          </w:p>
        </w:tc>
        <w:tc>
          <w:tcPr>
            <w:tcW w:w="762" w:type="pct"/>
            <w:tcBorders>
              <w:top w:val="single" w:sz="4" w:space="0" w:color="auto"/>
              <w:left w:val="nil"/>
              <w:bottom w:val="single" w:sz="4" w:space="0" w:color="auto"/>
              <w:right w:val="single" w:sz="4" w:space="0" w:color="auto"/>
            </w:tcBorders>
            <w:shd w:val="clear" w:color="auto" w:fill="auto"/>
            <w:noWrap/>
            <w:vAlign w:val="bottom"/>
          </w:tcPr>
          <w:p w14:paraId="35064D61"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642 279,82</w:t>
            </w:r>
          </w:p>
        </w:tc>
        <w:tc>
          <w:tcPr>
            <w:tcW w:w="1175" w:type="pct"/>
            <w:tcBorders>
              <w:top w:val="single" w:sz="4" w:space="0" w:color="auto"/>
              <w:left w:val="nil"/>
              <w:bottom w:val="single" w:sz="4" w:space="0" w:color="auto"/>
              <w:right w:val="single" w:sz="4" w:space="0" w:color="auto"/>
            </w:tcBorders>
            <w:shd w:val="clear" w:color="auto" w:fill="auto"/>
            <w:noWrap/>
            <w:vAlign w:val="bottom"/>
          </w:tcPr>
          <w:p w14:paraId="4DD35F73"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 </w:t>
            </w:r>
          </w:p>
        </w:tc>
      </w:tr>
      <w:tr w:rsidR="00176970" w:rsidRPr="00A355D3" w14:paraId="5797770A" w14:textId="77777777" w:rsidTr="00C71B80">
        <w:trPr>
          <w:trHeight w:val="300"/>
        </w:trPr>
        <w:tc>
          <w:tcPr>
            <w:tcW w:w="2206" w:type="pct"/>
            <w:tcBorders>
              <w:top w:val="nil"/>
              <w:left w:val="single" w:sz="4" w:space="0" w:color="auto"/>
              <w:bottom w:val="single" w:sz="4" w:space="0" w:color="auto"/>
              <w:right w:val="single" w:sz="4" w:space="0" w:color="auto"/>
            </w:tcBorders>
            <w:shd w:val="clear" w:color="auto" w:fill="auto"/>
            <w:vAlign w:val="bottom"/>
          </w:tcPr>
          <w:p w14:paraId="750F39A7" w14:textId="77777777"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Плата за аренду имущества и лизинг</w:t>
            </w:r>
          </w:p>
        </w:tc>
        <w:tc>
          <w:tcPr>
            <w:tcW w:w="857" w:type="pct"/>
            <w:tcBorders>
              <w:top w:val="nil"/>
              <w:left w:val="nil"/>
              <w:bottom w:val="single" w:sz="4" w:space="0" w:color="auto"/>
              <w:right w:val="single" w:sz="4" w:space="0" w:color="auto"/>
            </w:tcBorders>
            <w:shd w:val="clear" w:color="auto" w:fill="auto"/>
            <w:noWrap/>
            <w:vAlign w:val="bottom"/>
          </w:tcPr>
          <w:p w14:paraId="6423C11D"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434,20</w:t>
            </w:r>
          </w:p>
        </w:tc>
        <w:tc>
          <w:tcPr>
            <w:tcW w:w="762" w:type="pct"/>
            <w:tcBorders>
              <w:top w:val="nil"/>
              <w:left w:val="nil"/>
              <w:bottom w:val="single" w:sz="4" w:space="0" w:color="auto"/>
              <w:right w:val="single" w:sz="4" w:space="0" w:color="auto"/>
            </w:tcBorders>
            <w:shd w:val="clear" w:color="auto" w:fill="auto"/>
            <w:noWrap/>
            <w:vAlign w:val="bottom"/>
          </w:tcPr>
          <w:p w14:paraId="4AB462B5"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503,23</w:t>
            </w:r>
          </w:p>
        </w:tc>
        <w:tc>
          <w:tcPr>
            <w:tcW w:w="1175" w:type="pct"/>
            <w:tcBorders>
              <w:top w:val="nil"/>
              <w:left w:val="nil"/>
              <w:bottom w:val="single" w:sz="4" w:space="0" w:color="auto"/>
              <w:right w:val="single" w:sz="4" w:space="0" w:color="auto"/>
            </w:tcBorders>
            <w:shd w:val="clear" w:color="auto" w:fill="auto"/>
            <w:noWrap/>
            <w:vAlign w:val="bottom"/>
          </w:tcPr>
          <w:p w14:paraId="053B862F"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 </w:t>
            </w:r>
          </w:p>
        </w:tc>
      </w:tr>
      <w:tr w:rsidR="00176970" w:rsidRPr="00A355D3" w14:paraId="55059671" w14:textId="77777777" w:rsidTr="00C71B80">
        <w:trPr>
          <w:trHeight w:val="300"/>
        </w:trPr>
        <w:tc>
          <w:tcPr>
            <w:tcW w:w="2206" w:type="pct"/>
            <w:tcBorders>
              <w:top w:val="nil"/>
              <w:left w:val="single" w:sz="4" w:space="0" w:color="auto"/>
              <w:bottom w:val="single" w:sz="4" w:space="0" w:color="auto"/>
              <w:right w:val="single" w:sz="4" w:space="0" w:color="auto"/>
            </w:tcBorders>
            <w:shd w:val="clear" w:color="auto" w:fill="auto"/>
            <w:vAlign w:val="bottom"/>
          </w:tcPr>
          <w:p w14:paraId="68BE9CC9" w14:textId="77777777"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Налоги, всего, в том числе:</w:t>
            </w:r>
          </w:p>
        </w:tc>
        <w:tc>
          <w:tcPr>
            <w:tcW w:w="857" w:type="pct"/>
            <w:tcBorders>
              <w:top w:val="nil"/>
              <w:left w:val="nil"/>
              <w:bottom w:val="single" w:sz="4" w:space="0" w:color="auto"/>
              <w:right w:val="single" w:sz="4" w:space="0" w:color="auto"/>
            </w:tcBorders>
            <w:shd w:val="clear" w:color="auto" w:fill="auto"/>
            <w:noWrap/>
            <w:vAlign w:val="bottom"/>
          </w:tcPr>
          <w:p w14:paraId="7391C945"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50 034,40</w:t>
            </w:r>
          </w:p>
        </w:tc>
        <w:tc>
          <w:tcPr>
            <w:tcW w:w="762" w:type="pct"/>
            <w:tcBorders>
              <w:top w:val="nil"/>
              <w:left w:val="nil"/>
              <w:bottom w:val="single" w:sz="4" w:space="0" w:color="auto"/>
              <w:right w:val="single" w:sz="4" w:space="0" w:color="auto"/>
            </w:tcBorders>
            <w:shd w:val="clear" w:color="auto" w:fill="auto"/>
            <w:noWrap/>
            <w:vAlign w:val="bottom"/>
          </w:tcPr>
          <w:p w14:paraId="3AE35EBE"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48 844,95</w:t>
            </w:r>
          </w:p>
        </w:tc>
        <w:tc>
          <w:tcPr>
            <w:tcW w:w="1175" w:type="pct"/>
            <w:tcBorders>
              <w:top w:val="nil"/>
              <w:left w:val="nil"/>
              <w:bottom w:val="single" w:sz="4" w:space="0" w:color="auto"/>
              <w:right w:val="single" w:sz="4" w:space="0" w:color="auto"/>
            </w:tcBorders>
            <w:shd w:val="clear" w:color="auto" w:fill="auto"/>
            <w:noWrap/>
            <w:vAlign w:val="bottom"/>
          </w:tcPr>
          <w:p w14:paraId="3FB67079"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 </w:t>
            </w:r>
          </w:p>
        </w:tc>
      </w:tr>
      <w:tr w:rsidR="00176970" w:rsidRPr="00A355D3" w14:paraId="34955488" w14:textId="77777777" w:rsidTr="00C71B80">
        <w:trPr>
          <w:trHeight w:val="300"/>
        </w:trPr>
        <w:tc>
          <w:tcPr>
            <w:tcW w:w="2206" w:type="pct"/>
            <w:tcBorders>
              <w:top w:val="nil"/>
              <w:left w:val="single" w:sz="4" w:space="0" w:color="auto"/>
              <w:bottom w:val="single" w:sz="4" w:space="0" w:color="auto"/>
              <w:right w:val="single" w:sz="4" w:space="0" w:color="auto"/>
            </w:tcBorders>
            <w:shd w:val="clear" w:color="auto" w:fill="auto"/>
            <w:vAlign w:val="bottom"/>
          </w:tcPr>
          <w:p w14:paraId="526947A3" w14:textId="77777777" w:rsidR="00176970" w:rsidRPr="00A355D3" w:rsidRDefault="00176970" w:rsidP="00176970">
            <w:pPr>
              <w:spacing w:after="0" w:line="240" w:lineRule="auto"/>
              <w:ind w:firstLineChars="100" w:firstLine="180"/>
              <w:jc w:val="right"/>
              <w:rPr>
                <w:rFonts w:ascii="Myriad Pro" w:eastAsia="Times New Roman" w:hAnsi="Myriad Pro" w:cs="Calibri"/>
                <w:i/>
                <w:iCs/>
                <w:color w:val="000000"/>
                <w:sz w:val="18"/>
                <w:szCs w:val="18"/>
                <w:lang w:eastAsia="ru-RU"/>
              </w:rPr>
            </w:pPr>
            <w:r w:rsidRPr="00A355D3">
              <w:rPr>
                <w:rFonts w:ascii="Myriad Pro" w:eastAsia="Times New Roman" w:hAnsi="Myriad Pro" w:cs="Calibri"/>
                <w:i/>
                <w:iCs/>
                <w:color w:val="000000"/>
                <w:sz w:val="18"/>
                <w:szCs w:val="18"/>
                <w:lang w:eastAsia="ru-RU"/>
              </w:rPr>
              <w:lastRenderedPageBreak/>
              <w:t>плата за землю</w:t>
            </w:r>
          </w:p>
        </w:tc>
        <w:tc>
          <w:tcPr>
            <w:tcW w:w="857" w:type="pct"/>
            <w:tcBorders>
              <w:top w:val="nil"/>
              <w:left w:val="nil"/>
              <w:bottom w:val="single" w:sz="4" w:space="0" w:color="auto"/>
              <w:right w:val="single" w:sz="4" w:space="0" w:color="auto"/>
            </w:tcBorders>
            <w:shd w:val="clear" w:color="auto" w:fill="auto"/>
            <w:noWrap/>
            <w:vAlign w:val="bottom"/>
          </w:tcPr>
          <w:p w14:paraId="2BEE2935" w14:textId="77777777" w:rsidR="00176970" w:rsidRPr="00A355D3" w:rsidRDefault="00176970" w:rsidP="00176970">
            <w:pPr>
              <w:spacing w:after="0" w:line="240" w:lineRule="auto"/>
              <w:jc w:val="right"/>
              <w:rPr>
                <w:rFonts w:ascii="Myriad Pro" w:eastAsia="Times New Roman" w:hAnsi="Myriad Pro" w:cs="Calibri"/>
                <w:i/>
                <w:iCs/>
                <w:color w:val="000000"/>
                <w:sz w:val="18"/>
                <w:szCs w:val="18"/>
                <w:lang w:eastAsia="ru-RU"/>
              </w:rPr>
            </w:pPr>
            <w:r w:rsidRPr="00A355D3">
              <w:rPr>
                <w:rFonts w:ascii="Myriad Pro" w:eastAsia="Times New Roman" w:hAnsi="Myriad Pro" w:cs="Calibri"/>
                <w:i/>
                <w:iCs/>
                <w:color w:val="000000"/>
                <w:sz w:val="18"/>
                <w:szCs w:val="18"/>
                <w:lang w:eastAsia="ru-RU"/>
              </w:rPr>
              <w:t>3 791,00</w:t>
            </w:r>
          </w:p>
        </w:tc>
        <w:tc>
          <w:tcPr>
            <w:tcW w:w="762" w:type="pct"/>
            <w:tcBorders>
              <w:top w:val="nil"/>
              <w:left w:val="nil"/>
              <w:bottom w:val="single" w:sz="4" w:space="0" w:color="auto"/>
              <w:right w:val="single" w:sz="4" w:space="0" w:color="auto"/>
            </w:tcBorders>
            <w:shd w:val="clear" w:color="auto" w:fill="auto"/>
            <w:noWrap/>
            <w:vAlign w:val="bottom"/>
          </w:tcPr>
          <w:p w14:paraId="6AAFACCB" w14:textId="77777777" w:rsidR="00176970" w:rsidRPr="00A355D3" w:rsidRDefault="00176970" w:rsidP="00176970">
            <w:pPr>
              <w:spacing w:after="0" w:line="240" w:lineRule="auto"/>
              <w:jc w:val="right"/>
              <w:rPr>
                <w:rFonts w:ascii="Myriad Pro" w:eastAsia="Times New Roman" w:hAnsi="Myriad Pro" w:cs="Calibri"/>
                <w:i/>
                <w:iCs/>
                <w:color w:val="000000"/>
                <w:sz w:val="18"/>
                <w:szCs w:val="18"/>
                <w:lang w:eastAsia="ru-RU"/>
              </w:rPr>
            </w:pPr>
            <w:r w:rsidRPr="00A355D3">
              <w:rPr>
                <w:rFonts w:ascii="Myriad Pro" w:eastAsia="Times New Roman" w:hAnsi="Myriad Pro" w:cs="Calibri"/>
                <w:i/>
                <w:iCs/>
                <w:color w:val="000000"/>
                <w:sz w:val="18"/>
                <w:szCs w:val="18"/>
                <w:lang w:eastAsia="ru-RU"/>
              </w:rPr>
              <w:t>3 368,95</w:t>
            </w:r>
          </w:p>
        </w:tc>
        <w:tc>
          <w:tcPr>
            <w:tcW w:w="1175" w:type="pct"/>
            <w:tcBorders>
              <w:top w:val="nil"/>
              <w:left w:val="nil"/>
              <w:bottom w:val="single" w:sz="4" w:space="0" w:color="auto"/>
              <w:right w:val="single" w:sz="4" w:space="0" w:color="auto"/>
            </w:tcBorders>
            <w:shd w:val="clear" w:color="auto" w:fill="auto"/>
            <w:noWrap/>
            <w:vAlign w:val="bottom"/>
          </w:tcPr>
          <w:p w14:paraId="7084E014" w14:textId="77777777" w:rsidR="00176970" w:rsidRPr="00A355D3" w:rsidRDefault="00176970" w:rsidP="00176970">
            <w:pPr>
              <w:spacing w:after="0" w:line="240" w:lineRule="auto"/>
              <w:jc w:val="right"/>
              <w:rPr>
                <w:rFonts w:ascii="Myriad Pro" w:eastAsia="Times New Roman" w:hAnsi="Myriad Pro" w:cs="Calibri"/>
                <w:i/>
                <w:iCs/>
                <w:color w:val="000000"/>
                <w:sz w:val="18"/>
                <w:szCs w:val="18"/>
                <w:lang w:eastAsia="ru-RU"/>
              </w:rPr>
            </w:pPr>
            <w:r w:rsidRPr="00A355D3">
              <w:rPr>
                <w:rFonts w:ascii="Myriad Pro" w:eastAsia="Times New Roman" w:hAnsi="Myriad Pro" w:cs="Calibri"/>
                <w:i/>
                <w:iCs/>
                <w:color w:val="000000"/>
                <w:sz w:val="18"/>
                <w:szCs w:val="18"/>
                <w:lang w:eastAsia="ru-RU"/>
              </w:rPr>
              <w:t> </w:t>
            </w:r>
          </w:p>
        </w:tc>
      </w:tr>
      <w:tr w:rsidR="00176970" w:rsidRPr="00A355D3" w14:paraId="55A02647" w14:textId="77777777" w:rsidTr="00C71B80">
        <w:trPr>
          <w:trHeight w:val="300"/>
        </w:trPr>
        <w:tc>
          <w:tcPr>
            <w:tcW w:w="2206" w:type="pct"/>
            <w:tcBorders>
              <w:top w:val="nil"/>
              <w:left w:val="single" w:sz="4" w:space="0" w:color="auto"/>
              <w:bottom w:val="single" w:sz="4" w:space="0" w:color="auto"/>
              <w:right w:val="single" w:sz="4" w:space="0" w:color="auto"/>
            </w:tcBorders>
            <w:shd w:val="clear" w:color="auto" w:fill="auto"/>
            <w:vAlign w:val="bottom"/>
          </w:tcPr>
          <w:p w14:paraId="5FD8A338" w14:textId="77777777" w:rsidR="00176970" w:rsidRPr="00A355D3" w:rsidRDefault="00176970" w:rsidP="00176970">
            <w:pPr>
              <w:spacing w:after="0" w:line="240" w:lineRule="auto"/>
              <w:ind w:firstLineChars="100" w:firstLine="180"/>
              <w:jc w:val="right"/>
              <w:rPr>
                <w:rFonts w:ascii="Myriad Pro" w:eastAsia="Times New Roman" w:hAnsi="Myriad Pro" w:cs="Calibri"/>
                <w:i/>
                <w:iCs/>
                <w:color w:val="000000"/>
                <w:sz w:val="18"/>
                <w:szCs w:val="18"/>
                <w:lang w:eastAsia="ru-RU"/>
              </w:rPr>
            </w:pPr>
            <w:r w:rsidRPr="00A355D3">
              <w:rPr>
                <w:rFonts w:ascii="Myriad Pro" w:eastAsia="Times New Roman" w:hAnsi="Myriad Pro" w:cs="Calibri"/>
                <w:i/>
                <w:iCs/>
                <w:color w:val="000000"/>
                <w:sz w:val="18"/>
                <w:szCs w:val="18"/>
                <w:lang w:eastAsia="ru-RU"/>
              </w:rPr>
              <w:t>налог на имущество</w:t>
            </w:r>
          </w:p>
        </w:tc>
        <w:tc>
          <w:tcPr>
            <w:tcW w:w="857" w:type="pct"/>
            <w:tcBorders>
              <w:top w:val="nil"/>
              <w:left w:val="nil"/>
              <w:bottom w:val="single" w:sz="4" w:space="0" w:color="auto"/>
              <w:right w:val="single" w:sz="4" w:space="0" w:color="auto"/>
            </w:tcBorders>
            <w:shd w:val="clear" w:color="auto" w:fill="auto"/>
            <w:noWrap/>
            <w:vAlign w:val="bottom"/>
          </w:tcPr>
          <w:p w14:paraId="14FA95EE" w14:textId="77777777" w:rsidR="00176970" w:rsidRPr="00A355D3" w:rsidRDefault="00176970" w:rsidP="00176970">
            <w:pPr>
              <w:spacing w:after="0" w:line="240" w:lineRule="auto"/>
              <w:jc w:val="right"/>
              <w:rPr>
                <w:rFonts w:ascii="Myriad Pro" w:eastAsia="Times New Roman" w:hAnsi="Myriad Pro" w:cs="Calibri"/>
                <w:i/>
                <w:iCs/>
                <w:color w:val="000000"/>
                <w:sz w:val="18"/>
                <w:szCs w:val="18"/>
                <w:lang w:eastAsia="ru-RU"/>
              </w:rPr>
            </w:pPr>
            <w:r w:rsidRPr="00A355D3">
              <w:rPr>
                <w:rFonts w:ascii="Myriad Pro" w:eastAsia="Times New Roman" w:hAnsi="Myriad Pro" w:cs="Calibri"/>
                <w:i/>
                <w:iCs/>
                <w:color w:val="000000"/>
                <w:sz w:val="18"/>
                <w:szCs w:val="18"/>
                <w:lang w:eastAsia="ru-RU"/>
              </w:rPr>
              <w:t>43 269,60</w:t>
            </w:r>
          </w:p>
        </w:tc>
        <w:tc>
          <w:tcPr>
            <w:tcW w:w="762" w:type="pct"/>
            <w:tcBorders>
              <w:top w:val="nil"/>
              <w:left w:val="nil"/>
              <w:bottom w:val="single" w:sz="4" w:space="0" w:color="auto"/>
              <w:right w:val="single" w:sz="4" w:space="0" w:color="auto"/>
            </w:tcBorders>
            <w:shd w:val="clear" w:color="auto" w:fill="auto"/>
            <w:noWrap/>
            <w:vAlign w:val="bottom"/>
          </w:tcPr>
          <w:p w14:paraId="6C56853A" w14:textId="77777777" w:rsidR="00176970" w:rsidRPr="00A355D3" w:rsidRDefault="00176970" w:rsidP="00176970">
            <w:pPr>
              <w:spacing w:after="0" w:line="240" w:lineRule="auto"/>
              <w:jc w:val="right"/>
              <w:rPr>
                <w:rFonts w:ascii="Myriad Pro" w:eastAsia="Times New Roman" w:hAnsi="Myriad Pro" w:cs="Calibri"/>
                <w:i/>
                <w:iCs/>
                <w:color w:val="000000"/>
                <w:sz w:val="18"/>
                <w:szCs w:val="18"/>
                <w:lang w:eastAsia="ru-RU"/>
              </w:rPr>
            </w:pPr>
            <w:r w:rsidRPr="00A355D3">
              <w:rPr>
                <w:rFonts w:ascii="Myriad Pro" w:eastAsia="Times New Roman" w:hAnsi="Myriad Pro" w:cs="Calibri"/>
                <w:i/>
                <w:iCs/>
                <w:color w:val="000000"/>
                <w:sz w:val="18"/>
                <w:szCs w:val="18"/>
                <w:lang w:eastAsia="ru-RU"/>
              </w:rPr>
              <w:t>42 215,55</w:t>
            </w:r>
          </w:p>
        </w:tc>
        <w:tc>
          <w:tcPr>
            <w:tcW w:w="1175" w:type="pct"/>
            <w:tcBorders>
              <w:top w:val="nil"/>
              <w:left w:val="nil"/>
              <w:bottom w:val="single" w:sz="4" w:space="0" w:color="auto"/>
              <w:right w:val="single" w:sz="4" w:space="0" w:color="auto"/>
            </w:tcBorders>
            <w:shd w:val="clear" w:color="auto" w:fill="auto"/>
            <w:noWrap/>
            <w:vAlign w:val="bottom"/>
          </w:tcPr>
          <w:p w14:paraId="4E4203FF" w14:textId="77777777" w:rsidR="00176970" w:rsidRPr="00A355D3" w:rsidRDefault="00176970" w:rsidP="00176970">
            <w:pPr>
              <w:spacing w:after="0" w:line="240" w:lineRule="auto"/>
              <w:jc w:val="right"/>
              <w:rPr>
                <w:rFonts w:ascii="Myriad Pro" w:eastAsia="Times New Roman" w:hAnsi="Myriad Pro" w:cs="Calibri"/>
                <w:i/>
                <w:iCs/>
                <w:color w:val="000000"/>
                <w:sz w:val="18"/>
                <w:szCs w:val="18"/>
                <w:lang w:eastAsia="ru-RU"/>
              </w:rPr>
            </w:pPr>
            <w:r w:rsidRPr="00A355D3">
              <w:rPr>
                <w:rFonts w:ascii="Myriad Pro" w:eastAsia="Times New Roman" w:hAnsi="Myriad Pro" w:cs="Calibri"/>
                <w:i/>
                <w:iCs/>
                <w:color w:val="000000"/>
                <w:sz w:val="18"/>
                <w:szCs w:val="18"/>
                <w:lang w:eastAsia="ru-RU"/>
              </w:rPr>
              <w:t> </w:t>
            </w:r>
          </w:p>
        </w:tc>
      </w:tr>
      <w:tr w:rsidR="00176970" w:rsidRPr="00A355D3" w14:paraId="766C5456" w14:textId="77777777" w:rsidTr="00C71B80">
        <w:trPr>
          <w:trHeight w:val="300"/>
        </w:trPr>
        <w:tc>
          <w:tcPr>
            <w:tcW w:w="2206" w:type="pct"/>
            <w:tcBorders>
              <w:top w:val="nil"/>
              <w:left w:val="single" w:sz="4" w:space="0" w:color="auto"/>
              <w:bottom w:val="single" w:sz="4" w:space="0" w:color="auto"/>
              <w:right w:val="single" w:sz="4" w:space="0" w:color="auto"/>
            </w:tcBorders>
            <w:shd w:val="clear" w:color="auto" w:fill="auto"/>
            <w:vAlign w:val="bottom"/>
          </w:tcPr>
          <w:p w14:paraId="7BE9470F" w14:textId="77777777" w:rsidR="00176970" w:rsidRPr="00A355D3" w:rsidRDefault="00176970" w:rsidP="00176970">
            <w:pPr>
              <w:spacing w:after="0" w:line="240" w:lineRule="auto"/>
              <w:ind w:firstLineChars="100" w:firstLine="180"/>
              <w:jc w:val="right"/>
              <w:rPr>
                <w:rFonts w:ascii="Myriad Pro" w:eastAsia="Times New Roman" w:hAnsi="Myriad Pro" w:cs="Calibri"/>
                <w:i/>
                <w:iCs/>
                <w:color w:val="000000"/>
                <w:sz w:val="18"/>
                <w:szCs w:val="18"/>
                <w:lang w:eastAsia="ru-RU"/>
              </w:rPr>
            </w:pPr>
            <w:r w:rsidRPr="00A355D3">
              <w:rPr>
                <w:rFonts w:ascii="Myriad Pro" w:eastAsia="Times New Roman" w:hAnsi="Myriad Pro" w:cs="Calibri"/>
                <w:i/>
                <w:iCs/>
                <w:color w:val="000000"/>
                <w:sz w:val="18"/>
                <w:szCs w:val="18"/>
                <w:lang w:eastAsia="ru-RU"/>
              </w:rPr>
              <w:t>прочие налоги и сборы</w:t>
            </w:r>
          </w:p>
        </w:tc>
        <w:tc>
          <w:tcPr>
            <w:tcW w:w="857" w:type="pct"/>
            <w:tcBorders>
              <w:top w:val="nil"/>
              <w:left w:val="nil"/>
              <w:bottom w:val="single" w:sz="4" w:space="0" w:color="auto"/>
              <w:right w:val="single" w:sz="4" w:space="0" w:color="auto"/>
            </w:tcBorders>
            <w:shd w:val="clear" w:color="auto" w:fill="auto"/>
            <w:noWrap/>
            <w:vAlign w:val="bottom"/>
          </w:tcPr>
          <w:p w14:paraId="3F57FF6A" w14:textId="77777777" w:rsidR="00176970" w:rsidRPr="00A355D3" w:rsidRDefault="00176970" w:rsidP="00176970">
            <w:pPr>
              <w:spacing w:after="0" w:line="240" w:lineRule="auto"/>
              <w:jc w:val="right"/>
              <w:rPr>
                <w:rFonts w:ascii="Myriad Pro" w:eastAsia="Times New Roman" w:hAnsi="Myriad Pro" w:cs="Calibri"/>
                <w:i/>
                <w:iCs/>
                <w:color w:val="000000"/>
                <w:sz w:val="18"/>
                <w:szCs w:val="18"/>
                <w:lang w:eastAsia="ru-RU"/>
              </w:rPr>
            </w:pPr>
            <w:r w:rsidRPr="00A355D3">
              <w:rPr>
                <w:rFonts w:ascii="Myriad Pro" w:eastAsia="Times New Roman" w:hAnsi="Myriad Pro" w:cs="Calibri"/>
                <w:i/>
                <w:iCs/>
                <w:color w:val="000000"/>
                <w:sz w:val="18"/>
                <w:szCs w:val="18"/>
                <w:lang w:eastAsia="ru-RU"/>
              </w:rPr>
              <w:t>2 973,80</w:t>
            </w:r>
          </w:p>
        </w:tc>
        <w:tc>
          <w:tcPr>
            <w:tcW w:w="762" w:type="pct"/>
            <w:tcBorders>
              <w:top w:val="nil"/>
              <w:left w:val="nil"/>
              <w:bottom w:val="single" w:sz="4" w:space="0" w:color="auto"/>
              <w:right w:val="single" w:sz="4" w:space="0" w:color="auto"/>
            </w:tcBorders>
            <w:shd w:val="clear" w:color="auto" w:fill="auto"/>
            <w:noWrap/>
            <w:vAlign w:val="bottom"/>
          </w:tcPr>
          <w:p w14:paraId="2DEE4DD1" w14:textId="77777777" w:rsidR="00176970" w:rsidRPr="00A355D3" w:rsidRDefault="00176970" w:rsidP="00176970">
            <w:pPr>
              <w:spacing w:after="0" w:line="240" w:lineRule="auto"/>
              <w:jc w:val="right"/>
              <w:rPr>
                <w:rFonts w:ascii="Myriad Pro" w:eastAsia="Times New Roman" w:hAnsi="Myriad Pro" w:cs="Calibri"/>
                <w:i/>
                <w:iCs/>
                <w:color w:val="000000"/>
                <w:sz w:val="18"/>
                <w:szCs w:val="18"/>
                <w:lang w:eastAsia="ru-RU"/>
              </w:rPr>
            </w:pPr>
            <w:r w:rsidRPr="00A355D3">
              <w:rPr>
                <w:rFonts w:ascii="Myriad Pro" w:eastAsia="Times New Roman" w:hAnsi="Myriad Pro" w:cs="Calibri"/>
                <w:i/>
                <w:iCs/>
                <w:color w:val="000000"/>
                <w:sz w:val="18"/>
                <w:szCs w:val="18"/>
                <w:lang w:eastAsia="ru-RU"/>
              </w:rPr>
              <w:t>3 260,45</w:t>
            </w:r>
          </w:p>
        </w:tc>
        <w:tc>
          <w:tcPr>
            <w:tcW w:w="1175" w:type="pct"/>
            <w:tcBorders>
              <w:top w:val="nil"/>
              <w:left w:val="nil"/>
              <w:bottom w:val="single" w:sz="4" w:space="0" w:color="auto"/>
              <w:right w:val="single" w:sz="4" w:space="0" w:color="auto"/>
            </w:tcBorders>
            <w:shd w:val="clear" w:color="auto" w:fill="auto"/>
            <w:noWrap/>
            <w:vAlign w:val="bottom"/>
          </w:tcPr>
          <w:p w14:paraId="2A2C0945" w14:textId="77777777" w:rsidR="00176970" w:rsidRPr="00A355D3" w:rsidRDefault="00176970" w:rsidP="00176970">
            <w:pPr>
              <w:spacing w:after="0" w:line="240" w:lineRule="auto"/>
              <w:jc w:val="right"/>
              <w:rPr>
                <w:rFonts w:ascii="Myriad Pro" w:eastAsia="Times New Roman" w:hAnsi="Myriad Pro" w:cs="Calibri"/>
                <w:i/>
                <w:iCs/>
                <w:color w:val="000000"/>
                <w:sz w:val="18"/>
                <w:szCs w:val="18"/>
                <w:lang w:eastAsia="ru-RU"/>
              </w:rPr>
            </w:pPr>
            <w:r w:rsidRPr="00A355D3">
              <w:rPr>
                <w:rFonts w:ascii="Myriad Pro" w:eastAsia="Times New Roman" w:hAnsi="Myriad Pro" w:cs="Calibri"/>
                <w:i/>
                <w:iCs/>
                <w:color w:val="000000"/>
                <w:sz w:val="18"/>
                <w:szCs w:val="18"/>
                <w:lang w:eastAsia="ru-RU"/>
              </w:rPr>
              <w:t> </w:t>
            </w:r>
          </w:p>
        </w:tc>
      </w:tr>
      <w:tr w:rsidR="00176970" w:rsidRPr="00A355D3" w14:paraId="05AF071C" w14:textId="77777777" w:rsidTr="00C71B80">
        <w:trPr>
          <w:trHeight w:val="272"/>
        </w:trPr>
        <w:tc>
          <w:tcPr>
            <w:tcW w:w="2206" w:type="pct"/>
            <w:tcBorders>
              <w:top w:val="nil"/>
              <w:left w:val="single" w:sz="4" w:space="0" w:color="auto"/>
              <w:bottom w:val="single" w:sz="4" w:space="0" w:color="auto"/>
              <w:right w:val="single" w:sz="4" w:space="0" w:color="auto"/>
            </w:tcBorders>
            <w:shd w:val="clear" w:color="auto" w:fill="auto"/>
            <w:vAlign w:val="bottom"/>
          </w:tcPr>
          <w:p w14:paraId="34EC50E4" w14:textId="77777777" w:rsidR="00176970" w:rsidRPr="00A355D3" w:rsidRDefault="00176970" w:rsidP="00176970">
            <w:pPr>
              <w:spacing w:after="0" w:line="240" w:lineRule="auto"/>
              <w:ind w:firstLineChars="100" w:firstLine="180"/>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Отчисления на социальные нужды (страховые взносы)</w:t>
            </w:r>
          </w:p>
        </w:tc>
        <w:tc>
          <w:tcPr>
            <w:tcW w:w="857" w:type="pct"/>
            <w:tcBorders>
              <w:top w:val="nil"/>
              <w:left w:val="nil"/>
              <w:bottom w:val="single" w:sz="4" w:space="0" w:color="auto"/>
              <w:right w:val="single" w:sz="4" w:space="0" w:color="auto"/>
            </w:tcBorders>
            <w:shd w:val="clear" w:color="auto" w:fill="auto"/>
            <w:noWrap/>
            <w:vAlign w:val="bottom"/>
          </w:tcPr>
          <w:p w14:paraId="68E81929"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224 223,50</w:t>
            </w:r>
          </w:p>
        </w:tc>
        <w:tc>
          <w:tcPr>
            <w:tcW w:w="762" w:type="pct"/>
            <w:tcBorders>
              <w:top w:val="nil"/>
              <w:left w:val="nil"/>
              <w:bottom w:val="single" w:sz="4" w:space="0" w:color="auto"/>
              <w:right w:val="single" w:sz="4" w:space="0" w:color="auto"/>
            </w:tcBorders>
            <w:shd w:val="clear" w:color="auto" w:fill="auto"/>
            <w:noWrap/>
            <w:vAlign w:val="bottom"/>
          </w:tcPr>
          <w:p w14:paraId="2B1A2E09"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235 988,31</w:t>
            </w:r>
          </w:p>
        </w:tc>
        <w:tc>
          <w:tcPr>
            <w:tcW w:w="1175" w:type="pct"/>
            <w:tcBorders>
              <w:top w:val="nil"/>
              <w:left w:val="nil"/>
              <w:bottom w:val="single" w:sz="4" w:space="0" w:color="auto"/>
              <w:right w:val="single" w:sz="4" w:space="0" w:color="auto"/>
            </w:tcBorders>
            <w:shd w:val="clear" w:color="auto" w:fill="auto"/>
            <w:noWrap/>
            <w:vAlign w:val="bottom"/>
          </w:tcPr>
          <w:p w14:paraId="2664D794"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 </w:t>
            </w:r>
          </w:p>
        </w:tc>
      </w:tr>
      <w:tr w:rsidR="00176970" w:rsidRPr="00A355D3" w14:paraId="53A8E7D6" w14:textId="77777777" w:rsidTr="00C71B80">
        <w:trPr>
          <w:trHeight w:val="300"/>
        </w:trPr>
        <w:tc>
          <w:tcPr>
            <w:tcW w:w="2206" w:type="pct"/>
            <w:tcBorders>
              <w:top w:val="nil"/>
              <w:left w:val="single" w:sz="4" w:space="0" w:color="auto"/>
              <w:bottom w:val="single" w:sz="4" w:space="0" w:color="auto"/>
              <w:right w:val="single" w:sz="4" w:space="0" w:color="auto"/>
            </w:tcBorders>
            <w:shd w:val="clear" w:color="auto" w:fill="auto"/>
            <w:vAlign w:val="bottom"/>
          </w:tcPr>
          <w:p w14:paraId="26B07572" w14:textId="77777777" w:rsidR="00176970" w:rsidRPr="00A355D3" w:rsidRDefault="00176970" w:rsidP="00176970">
            <w:pPr>
              <w:spacing w:after="0" w:line="240" w:lineRule="auto"/>
              <w:ind w:firstLineChars="100" w:firstLine="180"/>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Налог на прибыль</w:t>
            </w:r>
          </w:p>
        </w:tc>
        <w:tc>
          <w:tcPr>
            <w:tcW w:w="857" w:type="pct"/>
            <w:tcBorders>
              <w:top w:val="nil"/>
              <w:left w:val="nil"/>
              <w:bottom w:val="single" w:sz="4" w:space="0" w:color="auto"/>
              <w:right w:val="single" w:sz="4" w:space="0" w:color="auto"/>
            </w:tcBorders>
            <w:shd w:val="clear" w:color="auto" w:fill="auto"/>
            <w:noWrap/>
            <w:vAlign w:val="bottom"/>
          </w:tcPr>
          <w:p w14:paraId="5A9659B3"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0,00</w:t>
            </w:r>
          </w:p>
        </w:tc>
        <w:tc>
          <w:tcPr>
            <w:tcW w:w="762" w:type="pct"/>
            <w:tcBorders>
              <w:top w:val="nil"/>
              <w:left w:val="nil"/>
              <w:bottom w:val="single" w:sz="4" w:space="0" w:color="auto"/>
              <w:right w:val="single" w:sz="4" w:space="0" w:color="auto"/>
            </w:tcBorders>
            <w:shd w:val="clear" w:color="auto" w:fill="auto"/>
            <w:noWrap/>
            <w:vAlign w:val="bottom"/>
          </w:tcPr>
          <w:p w14:paraId="54FC0636"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33 139,44</w:t>
            </w:r>
          </w:p>
        </w:tc>
        <w:tc>
          <w:tcPr>
            <w:tcW w:w="1175" w:type="pct"/>
            <w:tcBorders>
              <w:top w:val="nil"/>
              <w:left w:val="nil"/>
              <w:bottom w:val="single" w:sz="4" w:space="0" w:color="auto"/>
              <w:right w:val="single" w:sz="4" w:space="0" w:color="auto"/>
            </w:tcBorders>
            <w:shd w:val="clear" w:color="auto" w:fill="auto"/>
            <w:noWrap/>
            <w:vAlign w:val="bottom"/>
          </w:tcPr>
          <w:p w14:paraId="63872BD1"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 </w:t>
            </w:r>
          </w:p>
        </w:tc>
      </w:tr>
      <w:tr w:rsidR="00176970" w:rsidRPr="00A355D3" w14:paraId="15BD0429" w14:textId="77777777" w:rsidTr="00C71B80">
        <w:trPr>
          <w:trHeight w:val="795"/>
        </w:trPr>
        <w:tc>
          <w:tcPr>
            <w:tcW w:w="2206" w:type="pct"/>
            <w:tcBorders>
              <w:top w:val="nil"/>
              <w:left w:val="single" w:sz="4" w:space="0" w:color="auto"/>
              <w:bottom w:val="single" w:sz="4" w:space="0" w:color="auto"/>
              <w:right w:val="single" w:sz="4" w:space="0" w:color="auto"/>
            </w:tcBorders>
            <w:shd w:val="clear" w:color="auto" w:fill="auto"/>
            <w:vAlign w:val="bottom"/>
          </w:tcPr>
          <w:p w14:paraId="11D2E0B3" w14:textId="77777777" w:rsidR="00176970" w:rsidRPr="00A355D3" w:rsidRDefault="00176970" w:rsidP="00176970">
            <w:pPr>
              <w:spacing w:after="0" w:line="240" w:lineRule="auto"/>
              <w:ind w:firstLineChars="100" w:firstLine="180"/>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Выпадающие доходы от льготного ТП не связанные с компенсацией расходов на строительство объектов электросетевого хозяйства</w:t>
            </w:r>
          </w:p>
        </w:tc>
        <w:tc>
          <w:tcPr>
            <w:tcW w:w="857" w:type="pct"/>
            <w:tcBorders>
              <w:top w:val="nil"/>
              <w:left w:val="nil"/>
              <w:bottom w:val="single" w:sz="4" w:space="0" w:color="auto"/>
              <w:right w:val="single" w:sz="4" w:space="0" w:color="auto"/>
            </w:tcBorders>
            <w:shd w:val="clear" w:color="auto" w:fill="auto"/>
            <w:noWrap/>
            <w:vAlign w:val="bottom"/>
          </w:tcPr>
          <w:p w14:paraId="6202F257"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34 834,90</w:t>
            </w:r>
          </w:p>
        </w:tc>
        <w:tc>
          <w:tcPr>
            <w:tcW w:w="762" w:type="pct"/>
            <w:tcBorders>
              <w:top w:val="nil"/>
              <w:left w:val="nil"/>
              <w:bottom w:val="single" w:sz="4" w:space="0" w:color="auto"/>
              <w:right w:val="single" w:sz="4" w:space="0" w:color="auto"/>
            </w:tcBorders>
            <w:shd w:val="clear" w:color="auto" w:fill="auto"/>
            <w:noWrap/>
            <w:vAlign w:val="bottom"/>
          </w:tcPr>
          <w:p w14:paraId="2617E01B"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14 843,85</w:t>
            </w:r>
          </w:p>
        </w:tc>
        <w:tc>
          <w:tcPr>
            <w:tcW w:w="1175" w:type="pct"/>
            <w:tcBorders>
              <w:top w:val="nil"/>
              <w:left w:val="nil"/>
              <w:bottom w:val="single" w:sz="4" w:space="0" w:color="auto"/>
              <w:right w:val="single" w:sz="4" w:space="0" w:color="auto"/>
            </w:tcBorders>
            <w:shd w:val="clear" w:color="auto" w:fill="auto"/>
            <w:noWrap/>
            <w:vAlign w:val="bottom"/>
          </w:tcPr>
          <w:p w14:paraId="7CFD1FE1"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 </w:t>
            </w:r>
          </w:p>
        </w:tc>
      </w:tr>
      <w:tr w:rsidR="00176970" w:rsidRPr="00A355D3" w14:paraId="5CCB1659" w14:textId="77777777" w:rsidTr="00C71B80">
        <w:trPr>
          <w:trHeight w:val="285"/>
        </w:trPr>
        <w:tc>
          <w:tcPr>
            <w:tcW w:w="2206" w:type="pct"/>
            <w:tcBorders>
              <w:top w:val="nil"/>
              <w:left w:val="single" w:sz="4" w:space="0" w:color="auto"/>
              <w:bottom w:val="single" w:sz="4" w:space="0" w:color="auto"/>
              <w:right w:val="single" w:sz="4" w:space="0" w:color="auto"/>
            </w:tcBorders>
            <w:shd w:val="clear" w:color="auto" w:fill="auto"/>
            <w:vAlign w:val="bottom"/>
          </w:tcPr>
          <w:p w14:paraId="0F555178" w14:textId="77777777" w:rsidR="00176970" w:rsidRPr="00A355D3" w:rsidRDefault="00176970" w:rsidP="00176970">
            <w:pPr>
              <w:spacing w:after="0" w:line="240" w:lineRule="auto"/>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ИТОГО неподконтрольных расходов</w:t>
            </w:r>
          </w:p>
        </w:tc>
        <w:tc>
          <w:tcPr>
            <w:tcW w:w="857" w:type="pct"/>
            <w:tcBorders>
              <w:top w:val="nil"/>
              <w:left w:val="nil"/>
              <w:bottom w:val="single" w:sz="4" w:space="0" w:color="auto"/>
              <w:right w:val="single" w:sz="4" w:space="0" w:color="auto"/>
            </w:tcBorders>
            <w:shd w:val="clear" w:color="auto" w:fill="auto"/>
            <w:noWrap/>
            <w:vAlign w:val="bottom"/>
          </w:tcPr>
          <w:p w14:paraId="57232163" w14:textId="77777777" w:rsidR="00176970" w:rsidRPr="00A355D3" w:rsidRDefault="00176970" w:rsidP="00176970">
            <w:pPr>
              <w:spacing w:after="0" w:line="240" w:lineRule="auto"/>
              <w:jc w:val="right"/>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1 022 479,70</w:t>
            </w:r>
          </w:p>
        </w:tc>
        <w:tc>
          <w:tcPr>
            <w:tcW w:w="762" w:type="pct"/>
            <w:tcBorders>
              <w:top w:val="nil"/>
              <w:left w:val="nil"/>
              <w:bottom w:val="single" w:sz="4" w:space="0" w:color="auto"/>
              <w:right w:val="single" w:sz="4" w:space="0" w:color="auto"/>
            </w:tcBorders>
            <w:shd w:val="clear" w:color="auto" w:fill="auto"/>
            <w:noWrap/>
            <w:vAlign w:val="bottom"/>
          </w:tcPr>
          <w:p w14:paraId="79C4C707" w14:textId="77777777" w:rsidR="00176970" w:rsidRPr="00A355D3" w:rsidRDefault="00176970" w:rsidP="00176970">
            <w:pPr>
              <w:spacing w:after="0" w:line="240" w:lineRule="auto"/>
              <w:jc w:val="right"/>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975 599,60</w:t>
            </w:r>
          </w:p>
        </w:tc>
        <w:tc>
          <w:tcPr>
            <w:tcW w:w="1175" w:type="pct"/>
            <w:tcBorders>
              <w:top w:val="nil"/>
              <w:left w:val="nil"/>
              <w:bottom w:val="single" w:sz="4" w:space="0" w:color="auto"/>
              <w:right w:val="single" w:sz="4" w:space="0" w:color="auto"/>
            </w:tcBorders>
            <w:shd w:val="clear" w:color="auto" w:fill="auto"/>
            <w:noWrap/>
            <w:vAlign w:val="bottom"/>
          </w:tcPr>
          <w:p w14:paraId="0D143F3F" w14:textId="77777777" w:rsidR="00176970" w:rsidRPr="00A355D3" w:rsidRDefault="00176970" w:rsidP="00176970">
            <w:pPr>
              <w:spacing w:after="0" w:line="240" w:lineRule="auto"/>
              <w:jc w:val="right"/>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-46 880,10</w:t>
            </w:r>
          </w:p>
        </w:tc>
      </w:tr>
      <w:tr w:rsidR="00176970" w:rsidRPr="00A355D3" w14:paraId="7B1AC147" w14:textId="77777777" w:rsidTr="00C71B80">
        <w:trPr>
          <w:trHeight w:val="300"/>
        </w:trPr>
        <w:tc>
          <w:tcPr>
            <w:tcW w:w="2206" w:type="pct"/>
            <w:tcBorders>
              <w:top w:val="nil"/>
              <w:left w:val="single" w:sz="4" w:space="0" w:color="auto"/>
              <w:bottom w:val="single" w:sz="4" w:space="0" w:color="auto"/>
              <w:right w:val="single" w:sz="4" w:space="0" w:color="auto"/>
            </w:tcBorders>
            <w:shd w:val="clear" w:color="auto" w:fill="auto"/>
            <w:noWrap/>
            <w:vAlign w:val="bottom"/>
          </w:tcPr>
          <w:p w14:paraId="76253297" w14:textId="77777777"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Индекс потребительских цен в 2016 году</w:t>
            </w:r>
          </w:p>
        </w:tc>
        <w:tc>
          <w:tcPr>
            <w:tcW w:w="857" w:type="pct"/>
            <w:tcBorders>
              <w:top w:val="nil"/>
              <w:left w:val="nil"/>
              <w:bottom w:val="single" w:sz="4" w:space="0" w:color="auto"/>
              <w:right w:val="single" w:sz="4" w:space="0" w:color="auto"/>
            </w:tcBorders>
            <w:shd w:val="clear" w:color="auto" w:fill="auto"/>
            <w:noWrap/>
            <w:vAlign w:val="bottom"/>
          </w:tcPr>
          <w:p w14:paraId="0C12B808"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 </w:t>
            </w:r>
          </w:p>
        </w:tc>
        <w:tc>
          <w:tcPr>
            <w:tcW w:w="762" w:type="pct"/>
            <w:tcBorders>
              <w:top w:val="nil"/>
              <w:left w:val="nil"/>
              <w:bottom w:val="single" w:sz="4" w:space="0" w:color="auto"/>
              <w:right w:val="single" w:sz="4" w:space="0" w:color="auto"/>
            </w:tcBorders>
            <w:shd w:val="clear" w:color="auto" w:fill="auto"/>
            <w:noWrap/>
            <w:vAlign w:val="bottom"/>
          </w:tcPr>
          <w:p w14:paraId="452AB10B"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 </w:t>
            </w:r>
          </w:p>
        </w:tc>
        <w:tc>
          <w:tcPr>
            <w:tcW w:w="1175" w:type="pct"/>
            <w:tcBorders>
              <w:top w:val="nil"/>
              <w:left w:val="nil"/>
              <w:bottom w:val="single" w:sz="4" w:space="0" w:color="auto"/>
              <w:right w:val="single" w:sz="4" w:space="0" w:color="auto"/>
            </w:tcBorders>
            <w:shd w:val="clear" w:color="auto" w:fill="auto"/>
            <w:vAlign w:val="center"/>
          </w:tcPr>
          <w:p w14:paraId="11D6DE4C"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107,1%</w:t>
            </w:r>
          </w:p>
        </w:tc>
      </w:tr>
      <w:tr w:rsidR="00176970" w:rsidRPr="00A355D3" w14:paraId="6FE46D89" w14:textId="77777777" w:rsidTr="00C71B80">
        <w:trPr>
          <w:trHeight w:val="300"/>
        </w:trPr>
        <w:tc>
          <w:tcPr>
            <w:tcW w:w="2206" w:type="pct"/>
            <w:tcBorders>
              <w:top w:val="nil"/>
              <w:left w:val="single" w:sz="4" w:space="0" w:color="auto"/>
              <w:bottom w:val="single" w:sz="4" w:space="0" w:color="auto"/>
              <w:right w:val="single" w:sz="4" w:space="0" w:color="auto"/>
            </w:tcBorders>
            <w:shd w:val="clear" w:color="auto" w:fill="auto"/>
            <w:noWrap/>
            <w:vAlign w:val="bottom"/>
          </w:tcPr>
          <w:p w14:paraId="4C75BF6C" w14:textId="77777777"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Индекс потребительских цен в 2017 году</w:t>
            </w:r>
          </w:p>
        </w:tc>
        <w:tc>
          <w:tcPr>
            <w:tcW w:w="857" w:type="pct"/>
            <w:tcBorders>
              <w:top w:val="nil"/>
              <w:left w:val="nil"/>
              <w:bottom w:val="single" w:sz="4" w:space="0" w:color="auto"/>
              <w:right w:val="single" w:sz="4" w:space="0" w:color="auto"/>
            </w:tcBorders>
            <w:shd w:val="clear" w:color="auto" w:fill="auto"/>
            <w:noWrap/>
            <w:vAlign w:val="bottom"/>
          </w:tcPr>
          <w:p w14:paraId="5C3D6B2C"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 </w:t>
            </w:r>
          </w:p>
        </w:tc>
        <w:tc>
          <w:tcPr>
            <w:tcW w:w="762" w:type="pct"/>
            <w:tcBorders>
              <w:top w:val="nil"/>
              <w:left w:val="nil"/>
              <w:bottom w:val="single" w:sz="4" w:space="0" w:color="auto"/>
              <w:right w:val="single" w:sz="4" w:space="0" w:color="auto"/>
            </w:tcBorders>
            <w:shd w:val="clear" w:color="auto" w:fill="auto"/>
            <w:noWrap/>
            <w:vAlign w:val="bottom"/>
          </w:tcPr>
          <w:p w14:paraId="3B456820"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 </w:t>
            </w:r>
          </w:p>
        </w:tc>
        <w:tc>
          <w:tcPr>
            <w:tcW w:w="1175" w:type="pct"/>
            <w:tcBorders>
              <w:top w:val="nil"/>
              <w:left w:val="nil"/>
              <w:bottom w:val="single" w:sz="4" w:space="0" w:color="auto"/>
              <w:right w:val="single" w:sz="4" w:space="0" w:color="auto"/>
            </w:tcBorders>
            <w:shd w:val="clear" w:color="auto" w:fill="auto"/>
            <w:vAlign w:val="center"/>
          </w:tcPr>
          <w:p w14:paraId="70B8781A"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104,7%</w:t>
            </w:r>
          </w:p>
        </w:tc>
      </w:tr>
      <w:tr w:rsidR="00176970" w:rsidRPr="00A355D3" w14:paraId="02684F02" w14:textId="77777777" w:rsidTr="00C71B80">
        <w:trPr>
          <w:trHeight w:val="300"/>
        </w:trPr>
        <w:tc>
          <w:tcPr>
            <w:tcW w:w="2206" w:type="pct"/>
            <w:tcBorders>
              <w:top w:val="nil"/>
              <w:left w:val="single" w:sz="4" w:space="0" w:color="auto"/>
              <w:bottom w:val="single" w:sz="4" w:space="0" w:color="auto"/>
              <w:right w:val="single" w:sz="4" w:space="0" w:color="auto"/>
            </w:tcBorders>
            <w:shd w:val="clear" w:color="auto" w:fill="auto"/>
            <w:vAlign w:val="bottom"/>
          </w:tcPr>
          <w:p w14:paraId="294B16C9" w14:textId="77777777" w:rsidR="00176970" w:rsidRPr="00A355D3" w:rsidRDefault="00176970" w:rsidP="00176970">
            <w:pPr>
              <w:spacing w:after="0" w:line="240" w:lineRule="auto"/>
              <w:jc w:val="center"/>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ИТОГО</w:t>
            </w:r>
          </w:p>
        </w:tc>
        <w:tc>
          <w:tcPr>
            <w:tcW w:w="857" w:type="pct"/>
            <w:tcBorders>
              <w:top w:val="nil"/>
              <w:left w:val="nil"/>
              <w:bottom w:val="single" w:sz="4" w:space="0" w:color="auto"/>
              <w:right w:val="single" w:sz="4" w:space="0" w:color="auto"/>
            </w:tcBorders>
            <w:shd w:val="clear" w:color="auto" w:fill="auto"/>
            <w:noWrap/>
            <w:vAlign w:val="bottom"/>
          </w:tcPr>
          <w:p w14:paraId="40B5D3CB" w14:textId="77777777"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 </w:t>
            </w:r>
          </w:p>
        </w:tc>
        <w:tc>
          <w:tcPr>
            <w:tcW w:w="762" w:type="pct"/>
            <w:tcBorders>
              <w:top w:val="nil"/>
              <w:left w:val="nil"/>
              <w:bottom w:val="single" w:sz="4" w:space="0" w:color="auto"/>
              <w:right w:val="single" w:sz="4" w:space="0" w:color="auto"/>
            </w:tcBorders>
            <w:shd w:val="clear" w:color="auto" w:fill="auto"/>
            <w:noWrap/>
            <w:vAlign w:val="bottom"/>
          </w:tcPr>
          <w:p w14:paraId="1A8AE41F" w14:textId="77777777"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 </w:t>
            </w:r>
          </w:p>
        </w:tc>
        <w:tc>
          <w:tcPr>
            <w:tcW w:w="1175" w:type="pct"/>
            <w:tcBorders>
              <w:top w:val="nil"/>
              <w:left w:val="nil"/>
              <w:bottom w:val="single" w:sz="4" w:space="0" w:color="auto"/>
              <w:right w:val="single" w:sz="4" w:space="0" w:color="auto"/>
            </w:tcBorders>
            <w:shd w:val="clear" w:color="auto" w:fill="auto"/>
            <w:noWrap/>
            <w:vAlign w:val="bottom"/>
          </w:tcPr>
          <w:p w14:paraId="5D5E36C7" w14:textId="77777777" w:rsidR="00176970" w:rsidRPr="00A355D3" w:rsidRDefault="00176970" w:rsidP="00176970">
            <w:pPr>
              <w:spacing w:after="0" w:line="240" w:lineRule="auto"/>
              <w:jc w:val="center"/>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-52 568,39</w:t>
            </w:r>
          </w:p>
        </w:tc>
      </w:tr>
    </w:tbl>
    <w:p w14:paraId="76ABA39D" w14:textId="77777777" w:rsidR="00176970" w:rsidRPr="00A355D3" w:rsidRDefault="00176970" w:rsidP="00176970">
      <w:pPr>
        <w:spacing w:after="0" w:line="360" w:lineRule="auto"/>
        <w:ind w:firstLine="567"/>
        <w:jc w:val="both"/>
        <w:rPr>
          <w:rFonts w:ascii="Myriad Pro" w:hAnsi="Myriad Pro"/>
          <w:b/>
          <w:bCs/>
          <w:sz w:val="26"/>
          <w:szCs w:val="26"/>
          <w:lang w:eastAsia="ru-RU"/>
        </w:rPr>
      </w:pPr>
    </w:p>
    <w:p w14:paraId="31B0BE77" w14:textId="77777777" w:rsidR="00176970" w:rsidRPr="00A355D3" w:rsidRDefault="00176970" w:rsidP="00176970">
      <w:pPr>
        <w:spacing w:after="0" w:line="360" w:lineRule="auto"/>
        <w:contextualSpacing/>
        <w:jc w:val="both"/>
        <w:rPr>
          <w:rFonts w:ascii="Myriad Pro" w:hAnsi="Myriad Pro"/>
          <w:b/>
          <w:bCs/>
          <w:sz w:val="26"/>
          <w:szCs w:val="26"/>
          <w:lang w:eastAsia="ru-RU"/>
        </w:rPr>
      </w:pPr>
      <w:r w:rsidRPr="00A355D3">
        <w:rPr>
          <w:rFonts w:ascii="Myriad Pro" w:hAnsi="Myriad Pro"/>
          <w:b/>
          <w:bCs/>
          <w:sz w:val="26"/>
          <w:szCs w:val="26"/>
          <w:lang w:eastAsia="ru-RU"/>
        </w:rPr>
        <w:t>ПОЗИЦИЯ ИСПОЛНИТЕЛЯ</w:t>
      </w:r>
    </w:p>
    <w:p w14:paraId="6487B285" w14:textId="77777777" w:rsidR="00176970" w:rsidRPr="00A355D3" w:rsidRDefault="00176970" w:rsidP="00176970">
      <w:pPr>
        <w:tabs>
          <w:tab w:val="left" w:pos="1134"/>
        </w:tabs>
        <w:spacing w:after="0" w:line="360" w:lineRule="auto"/>
        <w:ind w:firstLine="567"/>
        <w:contextualSpacing/>
        <w:jc w:val="both"/>
        <w:rPr>
          <w:rFonts w:ascii="Myriad Pro" w:hAnsi="Myriad Pro"/>
          <w:bCs/>
          <w:sz w:val="26"/>
          <w:szCs w:val="26"/>
        </w:rPr>
      </w:pPr>
      <w:r w:rsidRPr="00A355D3">
        <w:rPr>
          <w:rFonts w:ascii="Myriad Pro" w:hAnsi="Myriad Pro"/>
          <w:sz w:val="26"/>
          <w:szCs w:val="26"/>
        </w:rPr>
        <w:t xml:space="preserve">Исполнителем проведен анализ неподконтрольных расходов за 2015 год. </w:t>
      </w:r>
      <w:r w:rsidRPr="00A355D3">
        <w:rPr>
          <w:rFonts w:ascii="Myriad Pro" w:hAnsi="Myriad Pro"/>
          <w:bCs/>
          <w:sz w:val="26"/>
          <w:szCs w:val="26"/>
        </w:rPr>
        <w:t xml:space="preserve">Фактические расходы сетевой организации за </w:t>
      </w:r>
      <w:smartTag w:uri="urn:schemas-microsoft-com:office:smarttags" w:element="metricconverter">
        <w:smartTagPr>
          <w:attr w:name="ProductID" w:val="2015 г"/>
        </w:smartTagPr>
        <w:r w:rsidRPr="00A355D3">
          <w:rPr>
            <w:rFonts w:ascii="Myriad Pro" w:hAnsi="Myriad Pro"/>
            <w:bCs/>
            <w:sz w:val="26"/>
            <w:szCs w:val="26"/>
          </w:rPr>
          <w:t>2015 г</w:t>
        </w:r>
      </w:smartTag>
      <w:r w:rsidRPr="00A355D3">
        <w:rPr>
          <w:rFonts w:ascii="Myriad Pro" w:hAnsi="Myriad Pro"/>
          <w:bCs/>
          <w:sz w:val="26"/>
          <w:szCs w:val="26"/>
        </w:rPr>
        <w:t>. рассчитаны в соответствии с обосновывающими документами, представленными сетевой организацией.</w:t>
      </w:r>
    </w:p>
    <w:p w14:paraId="44D8899C" w14:textId="33C16BDA" w:rsidR="00176970" w:rsidRPr="00A355D3" w:rsidRDefault="00176970" w:rsidP="00176970">
      <w:pPr>
        <w:tabs>
          <w:tab w:val="left" w:pos="1134"/>
        </w:tabs>
        <w:spacing w:before="240" w:after="0" w:line="360" w:lineRule="auto"/>
        <w:jc w:val="both"/>
        <w:rPr>
          <w:rFonts w:ascii="Myriad Pro" w:hAnsi="Myriad Pro"/>
          <w:b/>
          <w:i/>
          <w:sz w:val="26"/>
          <w:szCs w:val="26"/>
        </w:rPr>
      </w:pPr>
      <w:r w:rsidRPr="00A355D3">
        <w:rPr>
          <w:rFonts w:ascii="Myriad Pro" w:hAnsi="Myriad Pro"/>
          <w:b/>
          <w:i/>
          <w:sz w:val="26"/>
          <w:szCs w:val="26"/>
        </w:rPr>
        <w:t xml:space="preserve">Расходы на оплату услуг </w:t>
      </w:r>
      <w:r w:rsidR="00712B4A" w:rsidRPr="00A355D3">
        <w:rPr>
          <w:rFonts w:ascii="Myriad Pro" w:hAnsi="Myriad Pro"/>
          <w:b/>
          <w:i/>
          <w:sz w:val="26"/>
          <w:szCs w:val="26"/>
        </w:rPr>
        <w:t>ПАО </w:t>
      </w:r>
      <w:r w:rsidRPr="00A355D3">
        <w:rPr>
          <w:rFonts w:ascii="Myriad Pro" w:hAnsi="Myriad Pro"/>
          <w:b/>
          <w:i/>
          <w:sz w:val="26"/>
          <w:szCs w:val="26"/>
        </w:rPr>
        <w:t xml:space="preserve">«ФСК ЕЭС» </w:t>
      </w:r>
    </w:p>
    <w:p w14:paraId="4223F1B9" w14:textId="39F597ED" w:rsidR="00176970" w:rsidRPr="00A355D3" w:rsidRDefault="00176970" w:rsidP="00176970">
      <w:pPr>
        <w:tabs>
          <w:tab w:val="left" w:pos="1134"/>
        </w:tabs>
        <w:spacing w:after="0" w:line="360" w:lineRule="auto"/>
        <w:ind w:firstLine="567"/>
        <w:contextualSpacing/>
        <w:jc w:val="both"/>
        <w:rPr>
          <w:rFonts w:ascii="Myriad Pro" w:hAnsi="Myriad Pro"/>
          <w:bCs/>
          <w:color w:val="C00000"/>
          <w:sz w:val="26"/>
          <w:szCs w:val="26"/>
        </w:rPr>
      </w:pPr>
      <w:r w:rsidRPr="00A355D3">
        <w:rPr>
          <w:rFonts w:ascii="Myriad Pro" w:hAnsi="Myriad Pro"/>
          <w:sz w:val="26"/>
          <w:szCs w:val="26"/>
        </w:rPr>
        <w:t xml:space="preserve">Расходы на оплату услуг </w:t>
      </w:r>
      <w:r w:rsidR="00712B4A" w:rsidRPr="00A355D3">
        <w:rPr>
          <w:rFonts w:ascii="Myriad Pro" w:hAnsi="Myriad Pro"/>
          <w:sz w:val="26"/>
          <w:szCs w:val="26"/>
        </w:rPr>
        <w:t>ПАО </w:t>
      </w:r>
      <w:r w:rsidRPr="00A355D3">
        <w:rPr>
          <w:rFonts w:ascii="Myriad Pro" w:hAnsi="Myriad Pro"/>
          <w:sz w:val="26"/>
          <w:szCs w:val="26"/>
        </w:rPr>
        <w:t xml:space="preserve">«ФСК ЕЭС» согласно актам выполненных работ, представленных филиалом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 за 2015 год составляют – 642 279,92 тыс. руб. О</w:t>
      </w:r>
      <w:r w:rsidRPr="00A355D3">
        <w:rPr>
          <w:rFonts w:ascii="Myriad Pro" w:hAnsi="Myriad Pro"/>
          <w:bCs/>
          <w:sz w:val="26"/>
          <w:szCs w:val="26"/>
        </w:rPr>
        <w:t xml:space="preserve">плата услуг </w:t>
      </w:r>
      <w:r w:rsidR="00712B4A" w:rsidRPr="00A355D3">
        <w:rPr>
          <w:rFonts w:ascii="Myriad Pro" w:hAnsi="Myriad Pro"/>
          <w:bCs/>
          <w:sz w:val="26"/>
          <w:szCs w:val="26"/>
        </w:rPr>
        <w:t>ПАО </w:t>
      </w:r>
      <w:r w:rsidRPr="00A355D3">
        <w:rPr>
          <w:rFonts w:ascii="Myriad Pro" w:hAnsi="Myriad Pro"/>
          <w:bCs/>
          <w:sz w:val="26"/>
          <w:szCs w:val="26"/>
        </w:rPr>
        <w:t>«Федеральная сетевая компания Единой энергетической системы» рассчитана по актам об оказании услуг по передаче электрической энергии за 2015 год к договору об оказании услуг по передаче электрической энергии по ЕНЭС от 25.01.2012 № 576/П;</w:t>
      </w:r>
      <w:r w:rsidRPr="00A355D3">
        <w:rPr>
          <w:rFonts w:ascii="Myriad Pro" w:hAnsi="Myriad Pro"/>
          <w:bCs/>
          <w:color w:val="C00000"/>
          <w:sz w:val="26"/>
          <w:szCs w:val="26"/>
        </w:rPr>
        <w:t xml:space="preserve"> </w:t>
      </w:r>
    </w:p>
    <w:p w14:paraId="77FD2E0E" w14:textId="269F8CB0" w:rsidR="00176970" w:rsidRPr="00A355D3" w:rsidRDefault="00176970" w:rsidP="00176970">
      <w:pPr>
        <w:tabs>
          <w:tab w:val="left" w:pos="1134"/>
        </w:tabs>
        <w:spacing w:after="0" w:line="360" w:lineRule="auto"/>
        <w:ind w:firstLine="567"/>
        <w:contextualSpacing/>
        <w:jc w:val="both"/>
        <w:rPr>
          <w:rFonts w:ascii="Myriad Pro" w:hAnsi="Myriad Pro"/>
          <w:sz w:val="26"/>
          <w:szCs w:val="26"/>
        </w:rPr>
      </w:pPr>
      <w:r w:rsidRPr="00A355D3">
        <w:rPr>
          <w:rFonts w:ascii="Myriad Pro" w:hAnsi="Myriad Pro"/>
          <w:sz w:val="26"/>
          <w:szCs w:val="26"/>
        </w:rPr>
        <w:t xml:space="preserve">Фактические расходы на оплату услуг </w:t>
      </w:r>
      <w:r w:rsidR="00712B4A" w:rsidRPr="00A355D3">
        <w:rPr>
          <w:rFonts w:ascii="Myriad Pro" w:hAnsi="Myriad Pro"/>
          <w:sz w:val="26"/>
          <w:szCs w:val="26"/>
        </w:rPr>
        <w:t>ПАО </w:t>
      </w:r>
      <w:r w:rsidRPr="00A355D3">
        <w:rPr>
          <w:rFonts w:ascii="Myriad Pro" w:hAnsi="Myriad Pro"/>
          <w:sz w:val="26"/>
          <w:szCs w:val="26"/>
        </w:rPr>
        <w:t xml:space="preserve">«ФСК ЕЭС» подтверждаются оборотно-сальдовой ведомостью по счету 20 и данным формы «Расшифровка расходов субъекта естественных монополий, оказывающего 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w:t>
      </w:r>
      <w:r w:rsidRPr="00A355D3">
        <w:rPr>
          <w:rFonts w:ascii="Myriad Pro" w:hAnsi="Myriad Pro"/>
          <w:sz w:val="26"/>
          <w:szCs w:val="26"/>
        </w:rPr>
        <w:lastRenderedPageBreak/>
        <w:t>организациям» по субъекту Российской Федерации «Псковская область» по виду деятельности «Передача по распределительным сетям» за 2015 год.</w:t>
      </w:r>
    </w:p>
    <w:p w14:paraId="46DCC5D9" w14:textId="77777777" w:rsidR="00176970" w:rsidRPr="00A355D3" w:rsidRDefault="00176970" w:rsidP="00176970">
      <w:pPr>
        <w:tabs>
          <w:tab w:val="left" w:pos="1134"/>
        </w:tabs>
        <w:spacing w:before="240" w:after="0" w:line="360" w:lineRule="auto"/>
        <w:jc w:val="both"/>
        <w:rPr>
          <w:rFonts w:ascii="Myriad Pro" w:hAnsi="Myriad Pro"/>
          <w:b/>
          <w:i/>
          <w:sz w:val="26"/>
          <w:szCs w:val="26"/>
        </w:rPr>
      </w:pPr>
      <w:r w:rsidRPr="00A355D3">
        <w:rPr>
          <w:rFonts w:ascii="Myriad Pro" w:hAnsi="Myriad Pro"/>
          <w:b/>
          <w:i/>
          <w:sz w:val="26"/>
          <w:szCs w:val="26"/>
        </w:rPr>
        <w:t>Плата за аренду (аренда имущества и аренда земельных участков)</w:t>
      </w:r>
    </w:p>
    <w:p w14:paraId="1E9EEBED" w14:textId="77777777" w:rsidR="00176970" w:rsidRPr="00A355D3" w:rsidRDefault="00176970" w:rsidP="00176970">
      <w:pPr>
        <w:tabs>
          <w:tab w:val="left" w:pos="1134"/>
        </w:tabs>
        <w:spacing w:after="0" w:line="360" w:lineRule="auto"/>
        <w:ind w:firstLine="567"/>
        <w:contextualSpacing/>
        <w:jc w:val="both"/>
        <w:rPr>
          <w:rFonts w:ascii="Myriad Pro" w:hAnsi="Myriad Pro"/>
          <w:sz w:val="26"/>
          <w:szCs w:val="26"/>
        </w:rPr>
      </w:pPr>
      <w:r w:rsidRPr="00A355D3">
        <w:rPr>
          <w:rFonts w:ascii="Myriad Pro" w:hAnsi="Myriad Pro"/>
          <w:sz w:val="26"/>
          <w:szCs w:val="26"/>
        </w:rPr>
        <w:t xml:space="preserve">Исполнитель отмечает, что в соответствии с положением подпункта 5 пункта 28. Основ ценообразования, а также руководствуясь информационным письмом ФСТ России от 29.11.2013 №С11-12435/13 расходы на аренду имущества следует определять исходя из величины амортизации, налогов на имущество и землю, а также других, установленных законодательством Российской Федерации обязательных платежей, связанных с использованием арендованного имущества. </w:t>
      </w:r>
    </w:p>
    <w:p w14:paraId="51CDB19F" w14:textId="77777777" w:rsidR="00176970" w:rsidRPr="00A355D3" w:rsidRDefault="00176970" w:rsidP="00176970">
      <w:pPr>
        <w:tabs>
          <w:tab w:val="left" w:pos="1134"/>
        </w:tabs>
        <w:spacing w:after="0" w:line="360" w:lineRule="auto"/>
        <w:ind w:firstLine="567"/>
        <w:contextualSpacing/>
        <w:jc w:val="both"/>
        <w:rPr>
          <w:rFonts w:ascii="Myriad Pro" w:hAnsi="Myriad Pro"/>
          <w:sz w:val="26"/>
          <w:szCs w:val="26"/>
        </w:rPr>
      </w:pPr>
      <w:r w:rsidRPr="00A355D3">
        <w:rPr>
          <w:rFonts w:ascii="Myriad Pro" w:hAnsi="Myriad Pro"/>
          <w:sz w:val="26"/>
          <w:szCs w:val="26"/>
        </w:rPr>
        <w:t xml:space="preserve">Отсутствие в договорах аренды имущества расчета арендной платы с выделением расходов арендодателя по величине начисленной амортизации за период, налогов на имущество, землю и иных обязательных платежей, установленных действующим законодательством, является основанием для исключения таких расходов на аренду из состава необходимой валовой выручки. </w:t>
      </w:r>
    </w:p>
    <w:p w14:paraId="5B240863" w14:textId="77777777" w:rsidR="00176970" w:rsidRPr="00A355D3" w:rsidRDefault="00176970" w:rsidP="00176970">
      <w:pPr>
        <w:tabs>
          <w:tab w:val="left" w:pos="1134"/>
        </w:tabs>
        <w:spacing w:after="0" w:line="360" w:lineRule="auto"/>
        <w:ind w:firstLine="567"/>
        <w:contextualSpacing/>
        <w:jc w:val="both"/>
        <w:rPr>
          <w:rFonts w:ascii="Myriad Pro" w:hAnsi="Myriad Pro"/>
          <w:bCs/>
          <w:sz w:val="26"/>
          <w:szCs w:val="26"/>
        </w:rPr>
      </w:pPr>
      <w:r w:rsidRPr="00A355D3">
        <w:rPr>
          <w:rFonts w:ascii="Myriad Pro" w:hAnsi="Myriad Pro"/>
          <w:sz w:val="26"/>
          <w:szCs w:val="26"/>
        </w:rPr>
        <w:t xml:space="preserve">Как было отмечено при анализе неподконтрольных расходов на 2017 год по статье «Арендная плата» в представленных договорах на аренду имущества отсутствует выделение в структуре арендной платы расходов на амортизацию, налоги и иные обязательные платежи. Также отсутствуют документы, подтверждающие несение арендодателем соответствующих расходов по переданному в аренду имуществу. Данное обстоятельство является основанием для исключения расходов на аренду из состава фактических неподконтрольных расходов за </w:t>
      </w:r>
      <w:smartTag w:uri="urn:schemas-microsoft-com:office:smarttags" w:element="metricconverter">
        <w:smartTagPr>
          <w:attr w:name="ProductID" w:val="2015 г"/>
        </w:smartTagPr>
        <w:r w:rsidRPr="00A355D3">
          <w:rPr>
            <w:rFonts w:ascii="Myriad Pro" w:hAnsi="Myriad Pro"/>
            <w:sz w:val="26"/>
            <w:szCs w:val="26"/>
          </w:rPr>
          <w:t>2015 г</w:t>
        </w:r>
      </w:smartTag>
      <w:r w:rsidRPr="00A355D3">
        <w:rPr>
          <w:rFonts w:ascii="Myriad Pro" w:hAnsi="Myriad Pro"/>
          <w:sz w:val="26"/>
          <w:szCs w:val="26"/>
        </w:rPr>
        <w:t>. В случае отсутствия в договорах, счетах-фактурах, актах оказанных услуг соответствующей информации для подтверждения фактических расходов Исполнитель рекомендует запрашивать у арендодателя информацию о фактически понесенных затратах, относящихся к переданному в аренду имуществу</w:t>
      </w:r>
    </w:p>
    <w:p w14:paraId="10629FD3" w14:textId="77777777" w:rsidR="00176970" w:rsidRPr="00A355D3" w:rsidRDefault="00176970" w:rsidP="00176970">
      <w:pPr>
        <w:tabs>
          <w:tab w:val="left" w:pos="1134"/>
        </w:tabs>
        <w:spacing w:after="0" w:line="360" w:lineRule="auto"/>
        <w:ind w:firstLine="567"/>
        <w:contextualSpacing/>
        <w:jc w:val="both"/>
        <w:rPr>
          <w:rFonts w:ascii="Myriad Pro" w:hAnsi="Myriad Pro"/>
          <w:bCs/>
          <w:sz w:val="26"/>
          <w:szCs w:val="26"/>
        </w:rPr>
      </w:pPr>
      <w:r w:rsidRPr="00A355D3">
        <w:rPr>
          <w:rFonts w:ascii="Myriad Pro" w:hAnsi="Myriad Pro"/>
          <w:sz w:val="26"/>
          <w:szCs w:val="26"/>
        </w:rPr>
        <w:t xml:space="preserve">Фактические расходы на аренду земли за 2015 год </w:t>
      </w:r>
      <w:r w:rsidRPr="00A355D3">
        <w:rPr>
          <w:rFonts w:ascii="Myriad Pro" w:hAnsi="Myriad Pro"/>
          <w:bCs/>
          <w:sz w:val="26"/>
          <w:szCs w:val="26"/>
        </w:rPr>
        <w:t xml:space="preserve">рассчитаны в соответствии с договорами аренды и первичными учетными бухгалтерскими документами, предоставленными сетевой организацией. Расчет фактических расходов по аренде </w:t>
      </w:r>
      <w:r w:rsidRPr="00A355D3">
        <w:rPr>
          <w:rFonts w:ascii="Myriad Pro" w:hAnsi="Myriad Pro"/>
          <w:bCs/>
          <w:sz w:val="26"/>
          <w:szCs w:val="26"/>
        </w:rPr>
        <w:lastRenderedPageBreak/>
        <w:t>земли скорректирован с учетом расходов на имущество сданного в аренду на сумму арендных платежей.</w:t>
      </w:r>
    </w:p>
    <w:p w14:paraId="329A1DAC" w14:textId="77777777" w:rsidR="00176970" w:rsidRPr="00A355D3" w:rsidRDefault="00176970" w:rsidP="00176970">
      <w:pPr>
        <w:tabs>
          <w:tab w:val="left" w:pos="1134"/>
        </w:tabs>
        <w:spacing w:before="240" w:after="0" w:line="360" w:lineRule="auto"/>
        <w:jc w:val="both"/>
        <w:rPr>
          <w:rFonts w:ascii="Myriad Pro" w:hAnsi="Myriad Pro"/>
          <w:b/>
          <w:i/>
          <w:sz w:val="26"/>
          <w:szCs w:val="26"/>
        </w:rPr>
      </w:pPr>
      <w:r w:rsidRPr="00A355D3">
        <w:rPr>
          <w:rFonts w:ascii="Myriad Pro" w:hAnsi="Myriad Pro"/>
          <w:b/>
          <w:i/>
          <w:sz w:val="26"/>
          <w:szCs w:val="26"/>
        </w:rPr>
        <w:t>Фактические расходы сетевой организации по налогам</w:t>
      </w:r>
    </w:p>
    <w:p w14:paraId="5D7115EA" w14:textId="77777777" w:rsidR="00176970" w:rsidRPr="00A355D3" w:rsidRDefault="00176970" w:rsidP="00176970">
      <w:pPr>
        <w:tabs>
          <w:tab w:val="left" w:pos="1134"/>
        </w:tabs>
        <w:spacing w:after="0" w:line="360" w:lineRule="auto"/>
        <w:ind w:firstLine="567"/>
        <w:contextualSpacing/>
        <w:jc w:val="both"/>
        <w:rPr>
          <w:rFonts w:ascii="Myriad Pro" w:hAnsi="Myriad Pro"/>
          <w:bCs/>
          <w:sz w:val="26"/>
          <w:szCs w:val="26"/>
        </w:rPr>
      </w:pPr>
      <w:r w:rsidRPr="00A355D3">
        <w:rPr>
          <w:rFonts w:ascii="Myriad Pro" w:hAnsi="Myriad Pro"/>
          <w:bCs/>
          <w:sz w:val="26"/>
          <w:szCs w:val="26"/>
        </w:rPr>
        <w:t xml:space="preserve">Фактические расходы сетевой организации по налогам рассчитаны в соответствии с налоговыми декларациями сетевой организации. Позиция Исполнителя об определении расходов по земельному налогу и аренде земельных участков приведена в соответствующем </w:t>
      </w:r>
      <w:r w:rsidRPr="00A355D3">
        <w:rPr>
          <w:rFonts w:ascii="Myriad Pro" w:hAnsi="Myriad Pro"/>
          <w:sz w:val="26"/>
          <w:szCs w:val="26"/>
        </w:rPr>
        <w:t>разделе Отчета по этапу 2.1.1.</w:t>
      </w:r>
      <w:r w:rsidRPr="00A355D3">
        <w:rPr>
          <w:rFonts w:ascii="Myriad Pro" w:hAnsi="Myriad Pro"/>
          <w:bCs/>
          <w:sz w:val="26"/>
          <w:szCs w:val="26"/>
        </w:rPr>
        <w:t xml:space="preserve"> Расчет налога на имущество скорректирован (уменьшен) на сумму налога на имущество, переданного в аренду. Транспортный и водный налоги приняты в расчет в размере фактических расходов в соответствии с предложением сетевой организации. Прочие налоги и сборы скорректированы (уменьшены) на суммы сверхлимитных выбросов (сбросов) </w:t>
      </w:r>
    </w:p>
    <w:p w14:paraId="076A7821" w14:textId="77777777" w:rsidR="00C71B80" w:rsidRPr="00A355D3" w:rsidRDefault="00C71B80" w:rsidP="00C71B80">
      <w:pPr>
        <w:tabs>
          <w:tab w:val="left" w:pos="1134"/>
        </w:tabs>
        <w:spacing w:after="0" w:line="360" w:lineRule="auto"/>
        <w:contextualSpacing/>
        <w:jc w:val="both"/>
        <w:rPr>
          <w:rFonts w:ascii="Myriad Pro" w:hAnsi="Myriad Pro"/>
          <w:b/>
          <w:i/>
          <w:sz w:val="26"/>
          <w:szCs w:val="26"/>
        </w:rPr>
      </w:pPr>
    </w:p>
    <w:p w14:paraId="5662A852" w14:textId="05310A31" w:rsidR="00176970" w:rsidRPr="00A355D3" w:rsidRDefault="00176970" w:rsidP="00C71B80">
      <w:pPr>
        <w:tabs>
          <w:tab w:val="left" w:pos="1134"/>
        </w:tabs>
        <w:spacing w:after="0" w:line="360" w:lineRule="auto"/>
        <w:contextualSpacing/>
        <w:jc w:val="both"/>
        <w:rPr>
          <w:rFonts w:ascii="Myriad Pro" w:hAnsi="Myriad Pro"/>
          <w:bCs/>
          <w:sz w:val="26"/>
          <w:szCs w:val="26"/>
        </w:rPr>
      </w:pPr>
      <w:r w:rsidRPr="00A355D3">
        <w:rPr>
          <w:rFonts w:ascii="Myriad Pro" w:hAnsi="Myriad Pro"/>
          <w:b/>
          <w:i/>
          <w:sz w:val="26"/>
          <w:szCs w:val="26"/>
        </w:rPr>
        <w:t>Отчисления на социальные нужды.</w:t>
      </w:r>
      <w:r w:rsidR="005A62C7" w:rsidRPr="00A355D3">
        <w:rPr>
          <w:rFonts w:ascii="Myriad Pro" w:hAnsi="Myriad Pro"/>
          <w:b/>
          <w:i/>
          <w:sz w:val="26"/>
          <w:szCs w:val="26"/>
        </w:rPr>
        <w:t xml:space="preserve"> </w:t>
      </w:r>
    </w:p>
    <w:p w14:paraId="21E0245D" w14:textId="01EFE54E" w:rsidR="00176970" w:rsidRPr="00A355D3" w:rsidRDefault="00176970" w:rsidP="00176970">
      <w:pPr>
        <w:spacing w:after="0" w:line="360" w:lineRule="auto"/>
        <w:ind w:firstLine="709"/>
        <w:jc w:val="both"/>
        <w:rPr>
          <w:rFonts w:ascii="Myriad Pro" w:hAnsi="Myriad Pro"/>
          <w:sz w:val="26"/>
          <w:szCs w:val="26"/>
        </w:rPr>
      </w:pPr>
      <w:r w:rsidRPr="00A355D3">
        <w:rPr>
          <w:rFonts w:ascii="Myriad Pro" w:hAnsi="Myriad Pro"/>
          <w:sz w:val="26"/>
          <w:szCs w:val="26"/>
        </w:rPr>
        <w:t>Согласно представленной Исполнителю информации, указанной в графе 5 формы 1.6 «Расшифровка расходов субъекта естественных монополий, оказывающих услуги по передаче электрической энергии по электрическим сетям, принадлежащим на праве собственности или ином законном основании ТСО» за 2015 год расходы</w:t>
      </w:r>
      <w:r w:rsidR="005A62C7" w:rsidRPr="00A355D3">
        <w:rPr>
          <w:rFonts w:ascii="Myriad Pro" w:hAnsi="Myriad Pro"/>
          <w:sz w:val="26"/>
          <w:szCs w:val="26"/>
        </w:rPr>
        <w:t xml:space="preserve"> </w:t>
      </w:r>
      <w:r w:rsidRPr="00A355D3">
        <w:rPr>
          <w:rFonts w:ascii="Myriad Pro" w:hAnsi="Myriad Pro"/>
          <w:sz w:val="26"/>
          <w:szCs w:val="26"/>
        </w:rPr>
        <w:t>по отчислениям на социальные нужды составили 256 581 тыс. руб., расходы на оплату труда – 861 215</w:t>
      </w:r>
      <w:r w:rsidRPr="00A355D3">
        <w:rPr>
          <w:rFonts w:ascii="Myriad Pro" w:hAnsi="Myriad Pro" w:cs="Arial"/>
          <w:bCs/>
          <w:sz w:val="18"/>
          <w:szCs w:val="18"/>
        </w:rPr>
        <w:t xml:space="preserve"> </w:t>
      </w:r>
      <w:r w:rsidRPr="00A355D3">
        <w:rPr>
          <w:rFonts w:ascii="Myriad Pro" w:hAnsi="Myriad Pro"/>
          <w:sz w:val="26"/>
          <w:szCs w:val="26"/>
        </w:rPr>
        <w:t>тыс. руб. в результате расчетный совокупный процент отчислений на социальные нужды от ФОТ составил 29,8 %.</w:t>
      </w:r>
    </w:p>
    <w:p w14:paraId="2EDFBDB5" w14:textId="77777777" w:rsidR="00176970" w:rsidRPr="00A355D3" w:rsidRDefault="00176970" w:rsidP="00176970">
      <w:pPr>
        <w:shd w:val="clear" w:color="auto" w:fill="FFFFFF"/>
        <w:tabs>
          <w:tab w:val="left" w:pos="1134"/>
        </w:tabs>
        <w:spacing w:after="0" w:line="360" w:lineRule="auto"/>
        <w:ind w:firstLine="567"/>
        <w:jc w:val="both"/>
        <w:rPr>
          <w:rFonts w:ascii="Myriad Pro" w:hAnsi="Myriad Pro" w:cs="Myanmar Text"/>
          <w:sz w:val="26"/>
          <w:szCs w:val="26"/>
        </w:rPr>
      </w:pPr>
      <w:r w:rsidRPr="00A355D3">
        <w:rPr>
          <w:rFonts w:ascii="Myriad Pro" w:hAnsi="Myriad Pro" w:cs="Calibri"/>
          <w:sz w:val="26"/>
          <w:szCs w:val="26"/>
        </w:rPr>
        <w:t>Необходимо</w:t>
      </w:r>
      <w:r w:rsidRPr="00A355D3">
        <w:rPr>
          <w:rFonts w:ascii="Myriad Pro" w:hAnsi="Myriad Pro" w:cs="Myanmar Text"/>
          <w:sz w:val="26"/>
          <w:szCs w:val="26"/>
        </w:rPr>
        <w:t xml:space="preserve"> </w:t>
      </w:r>
      <w:r w:rsidRPr="00A355D3">
        <w:rPr>
          <w:rFonts w:ascii="Myriad Pro" w:hAnsi="Myriad Pro" w:cs="Calibri"/>
          <w:sz w:val="26"/>
          <w:szCs w:val="26"/>
        </w:rPr>
        <w:t>отметить</w:t>
      </w:r>
      <w:r w:rsidRPr="00A355D3">
        <w:rPr>
          <w:rFonts w:ascii="Myriad Pro" w:hAnsi="Myriad Pro" w:cs="Myanmar Text"/>
          <w:sz w:val="26"/>
          <w:szCs w:val="26"/>
        </w:rPr>
        <w:t xml:space="preserve">, </w:t>
      </w:r>
      <w:r w:rsidRPr="00A355D3">
        <w:rPr>
          <w:rFonts w:ascii="Myriad Pro" w:hAnsi="Myriad Pro" w:cs="Calibri"/>
          <w:sz w:val="26"/>
          <w:szCs w:val="26"/>
        </w:rPr>
        <w:t>что</w:t>
      </w:r>
      <w:r w:rsidRPr="00A355D3">
        <w:rPr>
          <w:rFonts w:ascii="Myriad Pro" w:hAnsi="Myriad Pro" w:cs="Myanmar Text"/>
          <w:sz w:val="26"/>
          <w:szCs w:val="26"/>
        </w:rPr>
        <w:t xml:space="preserve"> </w:t>
      </w:r>
      <w:r w:rsidRPr="00A355D3">
        <w:rPr>
          <w:rFonts w:ascii="Myriad Pro" w:hAnsi="Myriad Pro" w:cs="Calibri"/>
          <w:sz w:val="26"/>
          <w:szCs w:val="26"/>
        </w:rPr>
        <w:t>фактические</w:t>
      </w:r>
      <w:r w:rsidRPr="00A355D3">
        <w:rPr>
          <w:rFonts w:ascii="Myriad Pro" w:hAnsi="Myriad Pro" w:cs="Myanmar Text"/>
          <w:sz w:val="26"/>
          <w:szCs w:val="26"/>
        </w:rPr>
        <w:t xml:space="preserve"> </w:t>
      </w:r>
      <w:r w:rsidRPr="00A355D3">
        <w:rPr>
          <w:rFonts w:ascii="Myriad Pro" w:hAnsi="Myriad Pro" w:cs="Calibri"/>
          <w:sz w:val="26"/>
          <w:szCs w:val="26"/>
        </w:rPr>
        <w:t>расходы</w:t>
      </w:r>
      <w:r w:rsidRPr="00A355D3">
        <w:rPr>
          <w:rFonts w:ascii="Myriad Pro" w:hAnsi="Myriad Pro" w:cs="Myanmar Text"/>
          <w:sz w:val="26"/>
          <w:szCs w:val="26"/>
        </w:rPr>
        <w:t xml:space="preserve"> </w:t>
      </w:r>
      <w:r w:rsidRPr="00A355D3">
        <w:rPr>
          <w:rFonts w:ascii="Myriad Pro" w:hAnsi="Myriad Pro" w:cs="Calibri"/>
          <w:sz w:val="26"/>
          <w:szCs w:val="26"/>
        </w:rPr>
        <w:t>Филиала</w:t>
      </w:r>
      <w:r w:rsidRPr="00A355D3">
        <w:rPr>
          <w:rFonts w:ascii="Myriad Pro" w:hAnsi="Myriad Pro" w:cs="Myanmar Text"/>
          <w:sz w:val="26"/>
          <w:szCs w:val="26"/>
        </w:rPr>
        <w:t xml:space="preserve"> </w:t>
      </w:r>
      <w:r w:rsidRPr="00A355D3">
        <w:rPr>
          <w:rFonts w:ascii="Myriad Pro" w:hAnsi="Myriad Pro" w:cs="Calibri"/>
          <w:sz w:val="26"/>
          <w:szCs w:val="26"/>
        </w:rPr>
        <w:t>по</w:t>
      </w:r>
      <w:r w:rsidRPr="00A355D3">
        <w:rPr>
          <w:rFonts w:ascii="Myriad Pro" w:hAnsi="Myriad Pro" w:cs="Myanmar Text"/>
          <w:sz w:val="26"/>
          <w:szCs w:val="26"/>
        </w:rPr>
        <w:t xml:space="preserve"> </w:t>
      </w:r>
      <w:r w:rsidRPr="00A355D3">
        <w:rPr>
          <w:rFonts w:ascii="Myriad Pro" w:hAnsi="Myriad Pro" w:cs="Calibri"/>
          <w:sz w:val="26"/>
          <w:szCs w:val="26"/>
        </w:rPr>
        <w:t>оплате</w:t>
      </w:r>
      <w:r w:rsidRPr="00A355D3">
        <w:rPr>
          <w:rFonts w:ascii="Myriad Pro" w:hAnsi="Myriad Pro" w:cs="Myanmar Text"/>
          <w:sz w:val="26"/>
          <w:szCs w:val="26"/>
        </w:rPr>
        <w:t xml:space="preserve"> </w:t>
      </w:r>
      <w:r w:rsidRPr="00A355D3">
        <w:rPr>
          <w:rFonts w:ascii="Myriad Pro" w:hAnsi="Myriad Pro" w:cs="Calibri"/>
          <w:sz w:val="26"/>
          <w:szCs w:val="26"/>
        </w:rPr>
        <w:t>труда</w:t>
      </w:r>
      <w:r w:rsidRPr="00A355D3">
        <w:rPr>
          <w:rFonts w:ascii="Myriad Pro" w:hAnsi="Myriad Pro" w:cs="Myanmar Text"/>
          <w:sz w:val="26"/>
          <w:szCs w:val="26"/>
        </w:rPr>
        <w:t xml:space="preserve"> (861215 </w:t>
      </w:r>
      <w:r w:rsidRPr="00A355D3">
        <w:rPr>
          <w:rFonts w:ascii="Myriad Pro" w:hAnsi="Myriad Pro" w:cs="Calibri"/>
          <w:sz w:val="26"/>
          <w:szCs w:val="26"/>
        </w:rPr>
        <w:t>тыс</w:t>
      </w:r>
      <w:r w:rsidRPr="00A355D3">
        <w:rPr>
          <w:rFonts w:ascii="Myriad Pro" w:hAnsi="Myriad Pro" w:cs="Myanmar Text"/>
          <w:sz w:val="26"/>
          <w:szCs w:val="26"/>
        </w:rPr>
        <w:t xml:space="preserve">. </w:t>
      </w:r>
      <w:r w:rsidRPr="00A355D3">
        <w:rPr>
          <w:rFonts w:ascii="Myriad Pro" w:hAnsi="Myriad Pro" w:cs="Calibri"/>
          <w:sz w:val="26"/>
          <w:szCs w:val="26"/>
        </w:rPr>
        <w:t>руб</w:t>
      </w:r>
      <w:r w:rsidRPr="00A355D3">
        <w:rPr>
          <w:rFonts w:ascii="Myriad Pro" w:hAnsi="Myriad Pro" w:cs="Myanmar Text"/>
          <w:sz w:val="26"/>
          <w:szCs w:val="26"/>
        </w:rPr>
        <w:t xml:space="preserve">.) </w:t>
      </w:r>
      <w:r w:rsidRPr="00A355D3">
        <w:rPr>
          <w:rFonts w:ascii="Myriad Pro" w:hAnsi="Myriad Pro" w:cs="Calibri"/>
          <w:sz w:val="26"/>
          <w:szCs w:val="26"/>
        </w:rPr>
        <w:t>превысили</w:t>
      </w:r>
      <w:r w:rsidRPr="00A355D3">
        <w:rPr>
          <w:rFonts w:ascii="Myriad Pro" w:hAnsi="Myriad Pro" w:cs="Myanmar Text"/>
          <w:sz w:val="26"/>
          <w:szCs w:val="26"/>
        </w:rPr>
        <w:t xml:space="preserve"> </w:t>
      </w:r>
      <w:r w:rsidRPr="00A355D3">
        <w:rPr>
          <w:rFonts w:ascii="Myriad Pro" w:hAnsi="Myriad Pro" w:cs="Calibri"/>
          <w:sz w:val="26"/>
          <w:szCs w:val="26"/>
        </w:rPr>
        <w:t>учтенные</w:t>
      </w:r>
      <w:r w:rsidRPr="00A355D3">
        <w:rPr>
          <w:rFonts w:ascii="Myriad Pro" w:hAnsi="Myriad Pro" w:cs="Myanmar Text"/>
          <w:sz w:val="26"/>
          <w:szCs w:val="26"/>
        </w:rPr>
        <w:t xml:space="preserve"> </w:t>
      </w:r>
      <w:r w:rsidRPr="00A355D3">
        <w:rPr>
          <w:rFonts w:ascii="Myriad Pro" w:hAnsi="Myriad Pro" w:cs="Calibri"/>
          <w:sz w:val="26"/>
          <w:szCs w:val="26"/>
        </w:rPr>
        <w:t>в</w:t>
      </w:r>
      <w:r w:rsidRPr="00A355D3">
        <w:rPr>
          <w:rFonts w:ascii="Myriad Pro" w:hAnsi="Myriad Pro" w:cs="Myanmar Text"/>
          <w:sz w:val="26"/>
          <w:szCs w:val="26"/>
        </w:rPr>
        <w:t xml:space="preserve"> </w:t>
      </w:r>
      <w:r w:rsidRPr="00A355D3">
        <w:rPr>
          <w:rFonts w:ascii="Myriad Pro" w:hAnsi="Myriad Pro" w:cs="Calibri"/>
          <w:sz w:val="26"/>
          <w:szCs w:val="26"/>
        </w:rPr>
        <w:t>тарифных</w:t>
      </w:r>
      <w:r w:rsidRPr="00A355D3">
        <w:rPr>
          <w:rFonts w:ascii="Myriad Pro" w:hAnsi="Myriad Pro" w:cs="Myanmar Text"/>
          <w:sz w:val="26"/>
          <w:szCs w:val="26"/>
        </w:rPr>
        <w:t xml:space="preserve"> </w:t>
      </w:r>
      <w:r w:rsidRPr="00A355D3">
        <w:rPr>
          <w:rFonts w:ascii="Myriad Pro" w:hAnsi="Myriad Pro" w:cs="Calibri"/>
          <w:sz w:val="26"/>
          <w:szCs w:val="26"/>
        </w:rPr>
        <w:t>решениях</w:t>
      </w:r>
      <w:r w:rsidRPr="00A355D3">
        <w:rPr>
          <w:rFonts w:ascii="Myriad Pro" w:hAnsi="Myriad Pro" w:cs="Myanmar Text"/>
          <w:sz w:val="26"/>
          <w:szCs w:val="26"/>
        </w:rPr>
        <w:t xml:space="preserve"> расходы (737 577,5 </w:t>
      </w:r>
      <w:r w:rsidRPr="00A355D3">
        <w:rPr>
          <w:rFonts w:ascii="Myriad Pro" w:hAnsi="Myriad Pro" w:cs="Calibri"/>
          <w:sz w:val="26"/>
          <w:szCs w:val="26"/>
        </w:rPr>
        <w:t>тыс</w:t>
      </w:r>
      <w:r w:rsidRPr="00A355D3">
        <w:rPr>
          <w:rFonts w:ascii="Myriad Pro" w:hAnsi="Myriad Pro" w:cs="Myanmar Text"/>
          <w:sz w:val="26"/>
          <w:szCs w:val="26"/>
        </w:rPr>
        <w:t xml:space="preserve">. </w:t>
      </w:r>
      <w:r w:rsidRPr="00A355D3">
        <w:rPr>
          <w:rFonts w:ascii="Myriad Pro" w:hAnsi="Myriad Pro" w:cs="Calibri"/>
          <w:sz w:val="26"/>
          <w:szCs w:val="26"/>
        </w:rPr>
        <w:t>руб</w:t>
      </w:r>
      <w:r w:rsidRPr="00A355D3">
        <w:rPr>
          <w:rFonts w:ascii="Myriad Pro" w:hAnsi="Myriad Pro" w:cs="Myanmar Text"/>
          <w:sz w:val="26"/>
          <w:szCs w:val="26"/>
        </w:rPr>
        <w:t xml:space="preserve">.) на 123 637,5 тыс. руб. </w:t>
      </w:r>
    </w:p>
    <w:p w14:paraId="587D8BE3" w14:textId="77777777" w:rsidR="00176970" w:rsidRPr="00A355D3" w:rsidRDefault="00176970" w:rsidP="00176970">
      <w:pPr>
        <w:shd w:val="clear" w:color="auto" w:fill="FFFFFF"/>
        <w:tabs>
          <w:tab w:val="left" w:pos="1134"/>
        </w:tabs>
        <w:spacing w:after="0" w:line="360" w:lineRule="auto"/>
        <w:ind w:firstLine="567"/>
        <w:jc w:val="both"/>
        <w:rPr>
          <w:rFonts w:ascii="Myriad Pro" w:hAnsi="Myriad Pro" w:cs="Myanmar Text"/>
          <w:sz w:val="26"/>
          <w:szCs w:val="26"/>
        </w:rPr>
      </w:pPr>
      <w:r w:rsidRPr="00A355D3">
        <w:rPr>
          <w:rFonts w:ascii="Myriad Pro" w:hAnsi="Myriad Pro" w:cs="Myanmar Text"/>
          <w:sz w:val="26"/>
          <w:szCs w:val="26"/>
        </w:rPr>
        <w:t xml:space="preserve">По </w:t>
      </w:r>
      <w:r w:rsidRPr="00A355D3">
        <w:rPr>
          <w:rFonts w:ascii="Myriad Pro" w:hAnsi="Myriad Pro" w:cs="Calibri"/>
          <w:sz w:val="26"/>
          <w:szCs w:val="26"/>
        </w:rPr>
        <w:t>итогам</w:t>
      </w:r>
      <w:r w:rsidRPr="00A355D3">
        <w:rPr>
          <w:rFonts w:ascii="Myriad Pro" w:hAnsi="Myriad Pro" w:cs="Myanmar Text"/>
          <w:sz w:val="26"/>
          <w:szCs w:val="26"/>
        </w:rPr>
        <w:t xml:space="preserve"> 2015 </w:t>
      </w:r>
      <w:r w:rsidRPr="00A355D3">
        <w:rPr>
          <w:rFonts w:ascii="Myriad Pro" w:hAnsi="Myriad Pro" w:cs="Calibri"/>
          <w:sz w:val="26"/>
          <w:szCs w:val="26"/>
        </w:rPr>
        <w:t>года</w:t>
      </w:r>
      <w:r w:rsidRPr="00A355D3">
        <w:rPr>
          <w:rFonts w:ascii="Myriad Pro" w:hAnsi="Myriad Pro" w:cs="Myanmar Text"/>
          <w:sz w:val="26"/>
          <w:szCs w:val="26"/>
        </w:rPr>
        <w:t xml:space="preserve"> </w:t>
      </w:r>
      <w:r w:rsidRPr="00A355D3">
        <w:rPr>
          <w:rFonts w:ascii="Myriad Pro" w:hAnsi="Myriad Pro" w:cs="Calibri"/>
          <w:sz w:val="26"/>
          <w:szCs w:val="26"/>
        </w:rPr>
        <w:t>корректировка</w:t>
      </w:r>
      <w:r w:rsidRPr="00A355D3">
        <w:rPr>
          <w:rFonts w:ascii="Myriad Pro" w:hAnsi="Myriad Pro" w:cs="Myanmar Text"/>
          <w:sz w:val="26"/>
          <w:szCs w:val="26"/>
        </w:rPr>
        <w:t xml:space="preserve"> </w:t>
      </w:r>
      <w:r w:rsidRPr="00A355D3">
        <w:rPr>
          <w:rFonts w:ascii="Myriad Pro" w:hAnsi="Myriad Pro" w:cs="Calibri"/>
          <w:sz w:val="26"/>
          <w:szCs w:val="26"/>
        </w:rPr>
        <w:t>операционных</w:t>
      </w:r>
      <w:r w:rsidRPr="00A355D3">
        <w:rPr>
          <w:rFonts w:ascii="Myriad Pro" w:hAnsi="Myriad Pro" w:cs="Myanmar Text"/>
          <w:sz w:val="26"/>
          <w:szCs w:val="26"/>
        </w:rPr>
        <w:t xml:space="preserve"> </w:t>
      </w:r>
      <w:r w:rsidRPr="00A355D3">
        <w:rPr>
          <w:rFonts w:ascii="Myriad Pro" w:hAnsi="Myriad Pro" w:cs="Calibri"/>
          <w:sz w:val="26"/>
          <w:szCs w:val="26"/>
        </w:rPr>
        <w:t>расходов</w:t>
      </w:r>
      <w:r w:rsidRPr="00A355D3">
        <w:rPr>
          <w:rFonts w:ascii="Myriad Pro" w:hAnsi="Myriad Pro" w:cs="Myanmar Text"/>
          <w:sz w:val="26"/>
          <w:szCs w:val="26"/>
        </w:rPr>
        <w:t xml:space="preserve">, </w:t>
      </w:r>
      <w:r w:rsidRPr="00A355D3">
        <w:rPr>
          <w:rFonts w:ascii="Myriad Pro" w:hAnsi="Myriad Pro" w:cs="Calibri"/>
          <w:sz w:val="26"/>
          <w:szCs w:val="26"/>
        </w:rPr>
        <w:t>рассчитанная</w:t>
      </w:r>
      <w:r w:rsidRPr="00A355D3">
        <w:rPr>
          <w:rFonts w:ascii="Myriad Pro" w:hAnsi="Myriad Pro" w:cs="Myanmar Text"/>
          <w:sz w:val="26"/>
          <w:szCs w:val="26"/>
        </w:rPr>
        <w:t xml:space="preserve"> </w:t>
      </w:r>
      <w:r w:rsidRPr="00A355D3">
        <w:rPr>
          <w:rFonts w:ascii="Myriad Pro" w:hAnsi="Myriad Pro" w:cs="Calibri"/>
          <w:sz w:val="26"/>
          <w:szCs w:val="26"/>
        </w:rPr>
        <w:t>Исполнителем</w:t>
      </w:r>
      <w:r w:rsidRPr="00A355D3">
        <w:rPr>
          <w:rFonts w:ascii="Myriad Pro" w:hAnsi="Myriad Pro" w:cs="Myanmar Text"/>
          <w:sz w:val="26"/>
          <w:szCs w:val="26"/>
        </w:rPr>
        <w:t xml:space="preserve"> </w:t>
      </w:r>
      <w:r w:rsidRPr="00A355D3">
        <w:rPr>
          <w:rFonts w:ascii="Myriad Pro" w:hAnsi="Myriad Pro" w:cs="Calibri"/>
          <w:sz w:val="26"/>
          <w:szCs w:val="26"/>
        </w:rPr>
        <w:t>в</w:t>
      </w:r>
      <w:r w:rsidRPr="00A355D3">
        <w:rPr>
          <w:rFonts w:ascii="Myriad Pro" w:hAnsi="Myriad Pro" w:cs="Myanmar Text"/>
          <w:sz w:val="26"/>
          <w:szCs w:val="26"/>
        </w:rPr>
        <w:t xml:space="preserve"> </w:t>
      </w:r>
      <w:r w:rsidRPr="00A355D3">
        <w:rPr>
          <w:rFonts w:ascii="Myriad Pro" w:hAnsi="Myriad Pro" w:cs="Calibri"/>
          <w:sz w:val="26"/>
          <w:szCs w:val="26"/>
        </w:rPr>
        <w:t>соответствии</w:t>
      </w:r>
      <w:r w:rsidRPr="00A355D3">
        <w:rPr>
          <w:rFonts w:ascii="Myriad Pro" w:hAnsi="Myriad Pro" w:cs="Myanmar Text"/>
          <w:sz w:val="26"/>
          <w:szCs w:val="26"/>
        </w:rPr>
        <w:t xml:space="preserve"> </w:t>
      </w:r>
      <w:r w:rsidRPr="00A355D3">
        <w:rPr>
          <w:rFonts w:ascii="Myriad Pro" w:hAnsi="Myriad Pro" w:cs="Calibri"/>
          <w:sz w:val="26"/>
          <w:szCs w:val="26"/>
        </w:rPr>
        <w:t>с</w:t>
      </w:r>
      <w:r w:rsidRPr="00A355D3">
        <w:rPr>
          <w:rFonts w:ascii="Myriad Pro" w:hAnsi="Myriad Pro" w:cs="Myanmar Text"/>
          <w:sz w:val="26"/>
          <w:szCs w:val="26"/>
        </w:rPr>
        <w:t xml:space="preserve"> </w:t>
      </w:r>
      <w:r w:rsidRPr="00A355D3">
        <w:rPr>
          <w:rFonts w:ascii="Myriad Pro" w:hAnsi="Myriad Pro" w:cs="Calibri"/>
          <w:sz w:val="26"/>
          <w:szCs w:val="26"/>
        </w:rPr>
        <w:t>Методическими</w:t>
      </w:r>
      <w:r w:rsidRPr="00A355D3">
        <w:rPr>
          <w:rFonts w:ascii="Myriad Pro" w:hAnsi="Myriad Pro" w:cs="Myanmar Text"/>
          <w:sz w:val="26"/>
          <w:szCs w:val="26"/>
        </w:rPr>
        <w:t xml:space="preserve"> </w:t>
      </w:r>
      <w:r w:rsidRPr="00A355D3">
        <w:rPr>
          <w:rFonts w:ascii="Myriad Pro" w:hAnsi="Myriad Pro" w:cs="Calibri"/>
          <w:sz w:val="26"/>
          <w:szCs w:val="26"/>
        </w:rPr>
        <w:t>указаниями</w:t>
      </w:r>
      <w:r w:rsidRPr="00A355D3">
        <w:rPr>
          <w:rFonts w:ascii="Myriad Pro" w:hAnsi="Myriad Pro" w:cs="Myanmar Text"/>
          <w:sz w:val="26"/>
          <w:szCs w:val="26"/>
        </w:rPr>
        <w:t xml:space="preserve"> </w:t>
      </w:r>
      <w:r w:rsidRPr="00A355D3">
        <w:rPr>
          <w:rFonts w:ascii="Myriad Pro" w:hAnsi="Myriad Pro" w:cs="Arial"/>
          <w:sz w:val="26"/>
          <w:szCs w:val="26"/>
        </w:rPr>
        <w:t>№228</w:t>
      </w:r>
      <w:r w:rsidRPr="00A355D3">
        <w:rPr>
          <w:rFonts w:ascii="Myriad Pro" w:hAnsi="Myriad Pro" w:cs="Myanmar Text"/>
          <w:sz w:val="26"/>
          <w:szCs w:val="26"/>
        </w:rPr>
        <w:t>-</w:t>
      </w:r>
      <w:r w:rsidRPr="00A355D3">
        <w:rPr>
          <w:rFonts w:ascii="Myriad Pro" w:hAnsi="Myriad Pro" w:cs="Calibri"/>
          <w:sz w:val="26"/>
          <w:szCs w:val="26"/>
        </w:rPr>
        <w:t>э</w:t>
      </w:r>
      <w:r w:rsidRPr="00A355D3">
        <w:rPr>
          <w:rFonts w:ascii="Myriad Pro" w:hAnsi="Myriad Pro" w:cs="Myanmar Text"/>
          <w:sz w:val="26"/>
          <w:szCs w:val="26"/>
        </w:rPr>
        <w:t xml:space="preserve">, </w:t>
      </w:r>
      <w:r w:rsidRPr="00A355D3">
        <w:rPr>
          <w:rFonts w:ascii="Myriad Pro" w:hAnsi="Myriad Pro" w:cs="Calibri"/>
          <w:sz w:val="26"/>
          <w:szCs w:val="26"/>
        </w:rPr>
        <w:t>составила</w:t>
      </w:r>
      <w:r w:rsidRPr="00A355D3">
        <w:rPr>
          <w:rFonts w:ascii="Myriad Pro" w:hAnsi="Myriad Pro" w:cs="Myanmar Text"/>
          <w:sz w:val="26"/>
          <w:szCs w:val="26"/>
        </w:rPr>
        <w:t xml:space="preserve"> (+128 354,24) </w:t>
      </w:r>
      <w:r w:rsidRPr="00A355D3">
        <w:rPr>
          <w:rFonts w:ascii="Myriad Pro" w:hAnsi="Myriad Pro" w:cs="Calibri"/>
          <w:sz w:val="26"/>
          <w:szCs w:val="26"/>
        </w:rPr>
        <w:t>тыс</w:t>
      </w:r>
      <w:r w:rsidRPr="00A355D3">
        <w:rPr>
          <w:rFonts w:ascii="Myriad Pro" w:hAnsi="Myriad Pro" w:cs="Myanmar Text"/>
          <w:sz w:val="26"/>
          <w:szCs w:val="26"/>
        </w:rPr>
        <w:t xml:space="preserve">. </w:t>
      </w:r>
      <w:r w:rsidRPr="00A355D3">
        <w:rPr>
          <w:rFonts w:ascii="Myriad Pro" w:hAnsi="Myriad Pro" w:cs="Calibri"/>
          <w:sz w:val="26"/>
          <w:szCs w:val="26"/>
        </w:rPr>
        <w:t>руб</w:t>
      </w:r>
      <w:r w:rsidRPr="00A355D3">
        <w:rPr>
          <w:rFonts w:ascii="Myriad Pro" w:hAnsi="Myriad Pro" w:cs="Myanmar Text"/>
          <w:sz w:val="26"/>
          <w:szCs w:val="26"/>
        </w:rPr>
        <w:t xml:space="preserve">., следовательно, расходы по отчислениям на социальные нужды также должны быть предусмотрены с учетом изменения параметров расчета </w:t>
      </w:r>
      <w:r w:rsidRPr="00A355D3">
        <w:rPr>
          <w:rFonts w:ascii="Myriad Pro" w:hAnsi="Myriad Pro" w:cs="Myanmar Text"/>
          <w:sz w:val="26"/>
          <w:szCs w:val="26"/>
        </w:rPr>
        <w:lastRenderedPageBreak/>
        <w:t xml:space="preserve">(состава оборудования и индекса потребительских цен) для определения фактического уровня подконтрольных расходов. </w:t>
      </w:r>
    </w:p>
    <w:p w14:paraId="636C7A13" w14:textId="77777777" w:rsidR="00176970" w:rsidRPr="00A355D3" w:rsidRDefault="00176970" w:rsidP="00176970">
      <w:pPr>
        <w:shd w:val="clear" w:color="auto" w:fill="FFFFFF"/>
        <w:tabs>
          <w:tab w:val="left" w:pos="1134"/>
        </w:tabs>
        <w:spacing w:after="0" w:line="360" w:lineRule="auto"/>
        <w:ind w:firstLine="567"/>
        <w:jc w:val="both"/>
        <w:rPr>
          <w:rFonts w:ascii="Myriad Pro" w:hAnsi="Myriad Pro" w:cs="Myanmar Text"/>
          <w:sz w:val="26"/>
          <w:szCs w:val="26"/>
        </w:rPr>
      </w:pPr>
      <w:r w:rsidRPr="00A355D3">
        <w:rPr>
          <w:rFonts w:ascii="Myriad Pro" w:hAnsi="Myriad Pro" w:cs="Myanmar Text"/>
          <w:sz w:val="26"/>
          <w:szCs w:val="26"/>
        </w:rPr>
        <w:t xml:space="preserve">В результате величина экономически обоснованных обязательных страховых взносов в 2015 году Исполнителем определена исходя из величины фонда оплаты труда (в составе подконтрольных расходов) скорректированной с учетом изменение состава оборудования (условных единиц), индекса потребительских цен по факту за 2015 год и фактически сложившегося уровня отчислений на социальные нужды </w:t>
      </w:r>
    </w:p>
    <w:tbl>
      <w:tblPr>
        <w:tblW w:w="9582" w:type="dxa"/>
        <w:tblInd w:w="89" w:type="dxa"/>
        <w:tblLook w:val="0000" w:firstRow="0" w:lastRow="0" w:firstColumn="0" w:lastColumn="0" w:noHBand="0" w:noVBand="0"/>
      </w:tblPr>
      <w:tblGrid>
        <w:gridCol w:w="5409"/>
        <w:gridCol w:w="2473"/>
        <w:gridCol w:w="1700"/>
      </w:tblGrid>
      <w:tr w:rsidR="00176970" w:rsidRPr="00A355D3" w14:paraId="7759EB12" w14:textId="77777777" w:rsidTr="00C71B80">
        <w:trPr>
          <w:trHeight w:val="521"/>
        </w:trPr>
        <w:tc>
          <w:tcPr>
            <w:tcW w:w="5409" w:type="dxa"/>
            <w:tcBorders>
              <w:top w:val="single" w:sz="8" w:space="0" w:color="FFFFFF"/>
              <w:left w:val="single" w:sz="8" w:space="0" w:color="FFFFFF"/>
              <w:bottom w:val="single" w:sz="8" w:space="0" w:color="FFFFFF"/>
              <w:right w:val="single" w:sz="8" w:space="0" w:color="FFFFFF"/>
            </w:tcBorders>
            <w:shd w:val="clear" w:color="000000" w:fill="4F6228"/>
            <w:vAlign w:val="center"/>
          </w:tcPr>
          <w:p w14:paraId="53941959" w14:textId="77777777" w:rsidR="00176970" w:rsidRPr="00A355D3" w:rsidRDefault="00176970" w:rsidP="00C71B80">
            <w:pPr>
              <w:spacing w:after="0" w:line="240" w:lineRule="auto"/>
              <w:jc w:val="center"/>
              <w:rPr>
                <w:rFonts w:ascii="Myriad Pro" w:eastAsia="Times New Roman" w:hAnsi="Myriad Pro"/>
                <w:b/>
                <w:bCs/>
                <w:color w:val="FFFFFF"/>
                <w:lang w:eastAsia="ru-RU"/>
              </w:rPr>
            </w:pPr>
            <w:r w:rsidRPr="00A355D3">
              <w:rPr>
                <w:rFonts w:ascii="Myriad Pro" w:eastAsia="Times New Roman" w:hAnsi="Myriad Pro"/>
                <w:b/>
                <w:bCs/>
                <w:color w:val="FFFFFF"/>
                <w:lang w:eastAsia="ru-RU"/>
              </w:rPr>
              <w:t>Показатель</w:t>
            </w:r>
          </w:p>
        </w:tc>
        <w:tc>
          <w:tcPr>
            <w:tcW w:w="2473" w:type="dxa"/>
            <w:tcBorders>
              <w:top w:val="single" w:sz="8" w:space="0" w:color="FFFFFF"/>
              <w:left w:val="nil"/>
              <w:bottom w:val="single" w:sz="8" w:space="0" w:color="FFFFFF"/>
              <w:right w:val="single" w:sz="8" w:space="0" w:color="FFFFFF"/>
            </w:tcBorders>
            <w:shd w:val="clear" w:color="000000" w:fill="4F6228"/>
            <w:vAlign w:val="center"/>
          </w:tcPr>
          <w:p w14:paraId="739D3B21" w14:textId="77777777" w:rsidR="00176970" w:rsidRPr="00A355D3" w:rsidRDefault="00176970" w:rsidP="00C71B80">
            <w:pPr>
              <w:spacing w:after="0" w:line="240" w:lineRule="auto"/>
              <w:jc w:val="center"/>
              <w:rPr>
                <w:rFonts w:ascii="Myriad Pro" w:eastAsia="Times New Roman" w:hAnsi="Myriad Pro"/>
                <w:b/>
                <w:bCs/>
                <w:color w:val="FFFFFF"/>
                <w:lang w:eastAsia="ru-RU"/>
              </w:rPr>
            </w:pPr>
            <w:r w:rsidRPr="00A355D3">
              <w:rPr>
                <w:rFonts w:ascii="Myriad Pro" w:eastAsia="Times New Roman" w:hAnsi="Myriad Pro"/>
                <w:b/>
                <w:bCs/>
                <w:color w:val="FFFFFF"/>
                <w:lang w:eastAsia="ru-RU"/>
              </w:rPr>
              <w:t>Ед. измерения</w:t>
            </w:r>
          </w:p>
        </w:tc>
        <w:tc>
          <w:tcPr>
            <w:tcW w:w="1700" w:type="dxa"/>
            <w:tcBorders>
              <w:top w:val="single" w:sz="8" w:space="0" w:color="FFFFFF"/>
              <w:left w:val="nil"/>
              <w:bottom w:val="single" w:sz="8" w:space="0" w:color="FFFFFF"/>
              <w:right w:val="single" w:sz="8" w:space="0" w:color="FFFFFF"/>
            </w:tcBorders>
            <w:shd w:val="clear" w:color="000000" w:fill="4F6228"/>
            <w:vAlign w:val="center"/>
          </w:tcPr>
          <w:p w14:paraId="71F24BFC" w14:textId="77777777" w:rsidR="00176970" w:rsidRPr="00A355D3" w:rsidRDefault="00176970" w:rsidP="00C71B80">
            <w:pPr>
              <w:spacing w:after="0" w:line="240" w:lineRule="auto"/>
              <w:jc w:val="center"/>
              <w:rPr>
                <w:rFonts w:ascii="Myriad Pro" w:eastAsia="Times New Roman" w:hAnsi="Myriad Pro"/>
                <w:b/>
                <w:bCs/>
                <w:color w:val="FFFFFF"/>
                <w:lang w:eastAsia="ru-RU"/>
              </w:rPr>
            </w:pPr>
            <w:r w:rsidRPr="00A355D3">
              <w:rPr>
                <w:rFonts w:ascii="Myriad Pro" w:eastAsia="Times New Roman" w:hAnsi="Myriad Pro"/>
                <w:b/>
                <w:bCs/>
                <w:color w:val="FFFFFF"/>
                <w:lang w:eastAsia="ru-RU"/>
              </w:rPr>
              <w:t>Значение</w:t>
            </w:r>
          </w:p>
        </w:tc>
      </w:tr>
      <w:tr w:rsidR="00176970" w:rsidRPr="00A355D3" w14:paraId="42F4AEF0" w14:textId="77777777" w:rsidTr="00C71B80">
        <w:trPr>
          <w:trHeight w:val="251"/>
        </w:trPr>
        <w:tc>
          <w:tcPr>
            <w:tcW w:w="5409" w:type="dxa"/>
            <w:tcBorders>
              <w:top w:val="nil"/>
              <w:left w:val="single" w:sz="8" w:space="0" w:color="auto"/>
              <w:bottom w:val="single" w:sz="4" w:space="0" w:color="auto"/>
              <w:right w:val="single" w:sz="8" w:space="0" w:color="auto"/>
            </w:tcBorders>
            <w:shd w:val="clear" w:color="000000" w:fill="FFFFFF"/>
            <w:vAlign w:val="bottom"/>
          </w:tcPr>
          <w:p w14:paraId="4F9BFA5D" w14:textId="1A8F3DEB" w:rsidR="00176970" w:rsidRPr="00A355D3" w:rsidRDefault="00176970" w:rsidP="00176970">
            <w:pPr>
              <w:spacing w:after="0" w:line="240" w:lineRule="auto"/>
              <w:rPr>
                <w:rFonts w:ascii="Myriad Pro" w:eastAsia="Times New Roman" w:hAnsi="Myriad Pro"/>
                <w:color w:val="000000"/>
                <w:lang w:eastAsia="ru-RU"/>
              </w:rPr>
            </w:pPr>
            <w:r w:rsidRPr="00A355D3">
              <w:rPr>
                <w:rFonts w:ascii="Myriad Pro" w:eastAsia="Times New Roman" w:hAnsi="Myriad Pro"/>
                <w:color w:val="000000"/>
                <w:lang w:eastAsia="ru-RU"/>
              </w:rPr>
              <w:t>ФОТ утв. на 2014 год</w:t>
            </w:r>
          </w:p>
        </w:tc>
        <w:tc>
          <w:tcPr>
            <w:tcW w:w="2473" w:type="dxa"/>
            <w:tcBorders>
              <w:top w:val="nil"/>
              <w:left w:val="nil"/>
              <w:bottom w:val="single" w:sz="4" w:space="0" w:color="auto"/>
              <w:right w:val="single" w:sz="8" w:space="0" w:color="auto"/>
            </w:tcBorders>
            <w:shd w:val="clear" w:color="000000" w:fill="FFFFFF"/>
            <w:vAlign w:val="bottom"/>
          </w:tcPr>
          <w:p w14:paraId="2DE0A01F" w14:textId="77777777" w:rsidR="00176970" w:rsidRPr="00A355D3" w:rsidRDefault="00176970" w:rsidP="00176970">
            <w:pPr>
              <w:spacing w:after="0" w:line="240" w:lineRule="auto"/>
              <w:jc w:val="center"/>
              <w:rPr>
                <w:rFonts w:ascii="Myriad Pro" w:eastAsia="Times New Roman" w:hAnsi="Myriad Pro"/>
                <w:color w:val="000000"/>
                <w:lang w:eastAsia="ru-RU"/>
              </w:rPr>
            </w:pPr>
            <w:r w:rsidRPr="00A355D3">
              <w:rPr>
                <w:rFonts w:ascii="Myriad Pro" w:eastAsia="Times New Roman" w:hAnsi="Myriad Pro"/>
                <w:color w:val="000000"/>
                <w:lang w:eastAsia="ru-RU"/>
              </w:rPr>
              <w:t xml:space="preserve">тыс. руб. </w:t>
            </w:r>
          </w:p>
        </w:tc>
        <w:tc>
          <w:tcPr>
            <w:tcW w:w="1700" w:type="dxa"/>
            <w:tcBorders>
              <w:top w:val="nil"/>
              <w:left w:val="nil"/>
              <w:bottom w:val="single" w:sz="4" w:space="0" w:color="auto"/>
              <w:right w:val="single" w:sz="8" w:space="0" w:color="auto"/>
            </w:tcBorders>
            <w:shd w:val="clear" w:color="000000" w:fill="FFFFFF"/>
            <w:noWrap/>
            <w:vAlign w:val="bottom"/>
          </w:tcPr>
          <w:p w14:paraId="1D6B930A" w14:textId="77777777" w:rsidR="00176970" w:rsidRPr="00A355D3" w:rsidRDefault="00176970" w:rsidP="00176970">
            <w:pPr>
              <w:spacing w:after="0" w:line="240" w:lineRule="auto"/>
              <w:jc w:val="center"/>
              <w:rPr>
                <w:rFonts w:ascii="Myriad Pro" w:eastAsia="Times New Roman" w:hAnsi="Myriad Pro"/>
                <w:color w:val="000000"/>
                <w:lang w:eastAsia="ru-RU"/>
              </w:rPr>
            </w:pPr>
            <w:r w:rsidRPr="00A355D3">
              <w:rPr>
                <w:rFonts w:ascii="Myriad Pro" w:eastAsia="Times New Roman" w:hAnsi="Myriad Pro"/>
                <w:color w:val="000000"/>
                <w:lang w:eastAsia="ru-RU"/>
              </w:rPr>
              <w:t>714 623</w:t>
            </w:r>
          </w:p>
        </w:tc>
      </w:tr>
      <w:tr w:rsidR="00176970" w:rsidRPr="00A355D3" w14:paraId="58314423" w14:textId="77777777" w:rsidTr="00C71B80">
        <w:trPr>
          <w:trHeight w:val="478"/>
        </w:trPr>
        <w:tc>
          <w:tcPr>
            <w:tcW w:w="5409" w:type="dxa"/>
            <w:tcBorders>
              <w:top w:val="single" w:sz="4" w:space="0" w:color="auto"/>
              <w:left w:val="single" w:sz="4" w:space="0" w:color="auto"/>
              <w:bottom w:val="single" w:sz="4" w:space="0" w:color="auto"/>
              <w:right w:val="single" w:sz="4" w:space="0" w:color="auto"/>
            </w:tcBorders>
            <w:shd w:val="clear" w:color="000000" w:fill="FFFFFF"/>
            <w:vAlign w:val="bottom"/>
          </w:tcPr>
          <w:p w14:paraId="3FE811E4" w14:textId="77777777" w:rsidR="00176970" w:rsidRPr="00A355D3" w:rsidRDefault="00176970" w:rsidP="00176970">
            <w:pPr>
              <w:spacing w:after="0" w:line="240" w:lineRule="auto"/>
              <w:rPr>
                <w:rFonts w:ascii="Myriad Pro" w:eastAsia="Times New Roman" w:hAnsi="Myriad Pro"/>
                <w:color w:val="000000"/>
                <w:lang w:eastAsia="ru-RU"/>
              </w:rPr>
            </w:pPr>
            <w:r w:rsidRPr="00A355D3">
              <w:rPr>
                <w:rFonts w:ascii="Myriad Pro" w:eastAsia="Times New Roman" w:hAnsi="Myriad Pro"/>
                <w:color w:val="000000"/>
                <w:lang w:eastAsia="ru-RU"/>
              </w:rPr>
              <w:t>Итого коэффициент индексации (факт за 2015 год)</w:t>
            </w:r>
          </w:p>
        </w:tc>
        <w:tc>
          <w:tcPr>
            <w:tcW w:w="2473" w:type="dxa"/>
            <w:tcBorders>
              <w:top w:val="single" w:sz="4" w:space="0" w:color="auto"/>
              <w:left w:val="single" w:sz="4" w:space="0" w:color="auto"/>
              <w:bottom w:val="single" w:sz="4" w:space="0" w:color="auto"/>
              <w:right w:val="single" w:sz="4" w:space="0" w:color="auto"/>
            </w:tcBorders>
            <w:shd w:val="clear" w:color="000000" w:fill="FFFFFF"/>
            <w:vAlign w:val="bottom"/>
          </w:tcPr>
          <w:p w14:paraId="45033676" w14:textId="77777777" w:rsidR="00176970" w:rsidRPr="00A355D3" w:rsidRDefault="00176970" w:rsidP="00176970">
            <w:pPr>
              <w:spacing w:after="0" w:line="240" w:lineRule="auto"/>
              <w:jc w:val="center"/>
              <w:rPr>
                <w:rFonts w:ascii="Myriad Pro" w:eastAsia="Times New Roman" w:hAnsi="Myriad Pro"/>
                <w:color w:val="000000"/>
                <w:lang w:eastAsia="ru-RU"/>
              </w:rPr>
            </w:pPr>
            <w:r w:rsidRPr="00A355D3">
              <w:rPr>
                <w:rFonts w:ascii="Myriad Pro" w:eastAsia="Times New Roman" w:hAnsi="Myriad Pro"/>
                <w:color w:val="000000"/>
                <w:lang w:eastAsia="ru-RU"/>
              </w:rPr>
              <w:t> </w:t>
            </w:r>
          </w:p>
        </w:tc>
        <w:tc>
          <w:tcPr>
            <w:tcW w:w="1700" w:type="dxa"/>
            <w:tcBorders>
              <w:top w:val="single" w:sz="4" w:space="0" w:color="auto"/>
              <w:left w:val="single" w:sz="4" w:space="0" w:color="auto"/>
              <w:bottom w:val="single" w:sz="4" w:space="0" w:color="auto"/>
              <w:right w:val="single" w:sz="4" w:space="0" w:color="auto"/>
            </w:tcBorders>
            <w:shd w:val="clear" w:color="000000" w:fill="FFFFFF"/>
            <w:noWrap/>
            <w:vAlign w:val="bottom"/>
          </w:tcPr>
          <w:p w14:paraId="274D3685" w14:textId="77777777" w:rsidR="00176970" w:rsidRPr="00A355D3" w:rsidRDefault="00176970" w:rsidP="00176970">
            <w:pPr>
              <w:spacing w:after="0" w:line="240" w:lineRule="auto"/>
              <w:jc w:val="center"/>
              <w:rPr>
                <w:rFonts w:ascii="Myriad Pro" w:eastAsia="Times New Roman" w:hAnsi="Myriad Pro"/>
                <w:color w:val="000000"/>
                <w:lang w:eastAsia="ru-RU"/>
              </w:rPr>
            </w:pPr>
            <w:r w:rsidRPr="00A355D3">
              <w:rPr>
                <w:rFonts w:ascii="Myriad Pro" w:eastAsia="Times New Roman" w:hAnsi="Myriad Pro"/>
                <w:color w:val="000000"/>
                <w:lang w:eastAsia="ru-RU"/>
              </w:rPr>
              <w:t>1,13206</w:t>
            </w:r>
          </w:p>
        </w:tc>
      </w:tr>
      <w:tr w:rsidR="00176970" w:rsidRPr="00A355D3" w14:paraId="5887BBC6" w14:textId="77777777" w:rsidTr="00C71B80">
        <w:trPr>
          <w:trHeight w:val="478"/>
        </w:trPr>
        <w:tc>
          <w:tcPr>
            <w:tcW w:w="5409" w:type="dxa"/>
            <w:tcBorders>
              <w:top w:val="single" w:sz="4" w:space="0" w:color="auto"/>
              <w:left w:val="single" w:sz="4" w:space="0" w:color="auto"/>
              <w:bottom w:val="single" w:sz="4" w:space="0" w:color="auto"/>
              <w:right w:val="single" w:sz="4" w:space="0" w:color="auto"/>
            </w:tcBorders>
            <w:shd w:val="clear" w:color="000000" w:fill="FFFFFF"/>
            <w:vAlign w:val="bottom"/>
          </w:tcPr>
          <w:p w14:paraId="750FD8EA" w14:textId="4B1039CB" w:rsidR="00176970" w:rsidRPr="00A355D3" w:rsidRDefault="00176970" w:rsidP="00176970">
            <w:pPr>
              <w:spacing w:after="0" w:line="240" w:lineRule="auto"/>
              <w:rPr>
                <w:rFonts w:ascii="Myriad Pro" w:eastAsia="Times New Roman" w:hAnsi="Myriad Pro"/>
                <w:color w:val="000000"/>
                <w:lang w:eastAsia="ru-RU"/>
              </w:rPr>
            </w:pPr>
            <w:r w:rsidRPr="00A355D3">
              <w:rPr>
                <w:rFonts w:ascii="Myriad Pro" w:eastAsia="Times New Roman" w:hAnsi="Myriad Pro"/>
                <w:color w:val="000000"/>
                <w:lang w:eastAsia="ru-RU"/>
              </w:rPr>
              <w:t>ФОТ на 2015 год с учетом коэффициента индексации</w:t>
            </w:r>
          </w:p>
        </w:tc>
        <w:tc>
          <w:tcPr>
            <w:tcW w:w="2473" w:type="dxa"/>
            <w:tcBorders>
              <w:top w:val="single" w:sz="4" w:space="0" w:color="auto"/>
              <w:left w:val="single" w:sz="4" w:space="0" w:color="auto"/>
              <w:bottom w:val="single" w:sz="4" w:space="0" w:color="auto"/>
              <w:right w:val="single" w:sz="4" w:space="0" w:color="auto"/>
            </w:tcBorders>
            <w:shd w:val="clear" w:color="000000" w:fill="FFFFFF"/>
            <w:vAlign w:val="bottom"/>
          </w:tcPr>
          <w:p w14:paraId="7C017FEA" w14:textId="77777777" w:rsidR="00176970" w:rsidRPr="00A355D3" w:rsidRDefault="00176970" w:rsidP="00176970">
            <w:pPr>
              <w:spacing w:after="0" w:line="240" w:lineRule="auto"/>
              <w:jc w:val="center"/>
              <w:rPr>
                <w:rFonts w:ascii="Myriad Pro" w:eastAsia="Times New Roman" w:hAnsi="Myriad Pro"/>
                <w:color w:val="000000"/>
                <w:lang w:eastAsia="ru-RU"/>
              </w:rPr>
            </w:pPr>
            <w:r w:rsidRPr="00A355D3">
              <w:rPr>
                <w:rFonts w:ascii="Myriad Pro" w:eastAsia="Times New Roman" w:hAnsi="Myriad Pro"/>
                <w:color w:val="000000"/>
                <w:lang w:eastAsia="ru-RU"/>
              </w:rPr>
              <w:t xml:space="preserve">тыс. руб. </w:t>
            </w:r>
          </w:p>
        </w:tc>
        <w:tc>
          <w:tcPr>
            <w:tcW w:w="1700" w:type="dxa"/>
            <w:tcBorders>
              <w:top w:val="single" w:sz="4" w:space="0" w:color="auto"/>
              <w:left w:val="single" w:sz="4" w:space="0" w:color="auto"/>
              <w:bottom w:val="single" w:sz="4" w:space="0" w:color="auto"/>
              <w:right w:val="single" w:sz="4" w:space="0" w:color="auto"/>
            </w:tcBorders>
            <w:shd w:val="clear" w:color="000000" w:fill="FFFFFF"/>
            <w:noWrap/>
            <w:vAlign w:val="bottom"/>
          </w:tcPr>
          <w:p w14:paraId="60953E66" w14:textId="77777777" w:rsidR="00176970" w:rsidRPr="00A355D3" w:rsidRDefault="00176970" w:rsidP="00176970">
            <w:pPr>
              <w:spacing w:after="0" w:line="240" w:lineRule="auto"/>
              <w:jc w:val="center"/>
              <w:rPr>
                <w:rFonts w:ascii="Myriad Pro" w:eastAsia="Times New Roman" w:hAnsi="Myriad Pro"/>
                <w:color w:val="000000"/>
                <w:lang w:eastAsia="ru-RU"/>
              </w:rPr>
            </w:pPr>
            <w:r w:rsidRPr="00A355D3">
              <w:rPr>
                <w:rFonts w:ascii="Myriad Pro" w:eastAsia="Times New Roman" w:hAnsi="Myriad Pro"/>
                <w:color w:val="000000"/>
                <w:lang w:eastAsia="ru-RU"/>
              </w:rPr>
              <w:t>808 993</w:t>
            </w:r>
          </w:p>
        </w:tc>
      </w:tr>
      <w:tr w:rsidR="00176970" w:rsidRPr="00A355D3" w14:paraId="097D55A5" w14:textId="77777777" w:rsidTr="00C71B80">
        <w:trPr>
          <w:trHeight w:val="478"/>
        </w:trPr>
        <w:tc>
          <w:tcPr>
            <w:tcW w:w="5409" w:type="dxa"/>
            <w:tcBorders>
              <w:top w:val="single" w:sz="4" w:space="0" w:color="auto"/>
              <w:left w:val="single" w:sz="4" w:space="0" w:color="auto"/>
              <w:bottom w:val="single" w:sz="4" w:space="0" w:color="auto"/>
              <w:right w:val="single" w:sz="4" w:space="0" w:color="auto"/>
            </w:tcBorders>
            <w:shd w:val="clear" w:color="000000" w:fill="FFFFFF"/>
            <w:vAlign w:val="bottom"/>
          </w:tcPr>
          <w:p w14:paraId="6A3B8A45" w14:textId="77777777" w:rsidR="00176970" w:rsidRPr="00A355D3" w:rsidRDefault="00176970" w:rsidP="00176970">
            <w:pPr>
              <w:spacing w:after="0" w:line="240" w:lineRule="auto"/>
              <w:rPr>
                <w:rFonts w:ascii="Myriad Pro" w:eastAsia="Times New Roman" w:hAnsi="Myriad Pro"/>
                <w:color w:val="000000"/>
                <w:lang w:eastAsia="ru-RU"/>
              </w:rPr>
            </w:pPr>
            <w:r w:rsidRPr="00A355D3">
              <w:rPr>
                <w:rFonts w:ascii="Myriad Pro" w:eastAsia="Times New Roman" w:hAnsi="Myriad Pro"/>
                <w:color w:val="000000"/>
                <w:lang w:eastAsia="ru-RU"/>
              </w:rPr>
              <w:t>Фактический уровень отчислений на социальные нужды за 2015 год</w:t>
            </w:r>
          </w:p>
        </w:tc>
        <w:tc>
          <w:tcPr>
            <w:tcW w:w="2473" w:type="dxa"/>
            <w:tcBorders>
              <w:top w:val="single" w:sz="4" w:space="0" w:color="auto"/>
              <w:left w:val="single" w:sz="4" w:space="0" w:color="auto"/>
              <w:bottom w:val="single" w:sz="4" w:space="0" w:color="auto"/>
              <w:right w:val="single" w:sz="4" w:space="0" w:color="auto"/>
            </w:tcBorders>
            <w:shd w:val="clear" w:color="000000" w:fill="FFFFFF"/>
            <w:vAlign w:val="bottom"/>
          </w:tcPr>
          <w:p w14:paraId="09347620" w14:textId="77777777" w:rsidR="00176970" w:rsidRPr="00A355D3" w:rsidRDefault="00176970" w:rsidP="00176970">
            <w:pPr>
              <w:spacing w:after="0" w:line="240" w:lineRule="auto"/>
              <w:jc w:val="center"/>
              <w:rPr>
                <w:rFonts w:ascii="Myriad Pro" w:eastAsia="Times New Roman" w:hAnsi="Myriad Pro"/>
                <w:color w:val="000000"/>
                <w:lang w:eastAsia="ru-RU"/>
              </w:rPr>
            </w:pPr>
            <w:r w:rsidRPr="00A355D3">
              <w:rPr>
                <w:rFonts w:ascii="Myriad Pro" w:eastAsia="Times New Roman" w:hAnsi="Myriad Pro"/>
                <w:color w:val="000000"/>
                <w:lang w:eastAsia="ru-RU"/>
              </w:rPr>
              <w:t>%</w:t>
            </w:r>
          </w:p>
        </w:tc>
        <w:tc>
          <w:tcPr>
            <w:tcW w:w="1700" w:type="dxa"/>
            <w:tcBorders>
              <w:top w:val="single" w:sz="4" w:space="0" w:color="auto"/>
              <w:left w:val="single" w:sz="4" w:space="0" w:color="auto"/>
              <w:bottom w:val="single" w:sz="4" w:space="0" w:color="auto"/>
              <w:right w:val="single" w:sz="4" w:space="0" w:color="auto"/>
            </w:tcBorders>
            <w:shd w:val="clear" w:color="000000" w:fill="FFFFFF"/>
            <w:noWrap/>
            <w:vAlign w:val="bottom"/>
          </w:tcPr>
          <w:p w14:paraId="3CA4632C" w14:textId="77777777" w:rsidR="00176970" w:rsidRPr="00A355D3" w:rsidRDefault="00176970" w:rsidP="00176970">
            <w:pPr>
              <w:spacing w:after="0" w:line="240" w:lineRule="auto"/>
              <w:jc w:val="center"/>
              <w:rPr>
                <w:rFonts w:ascii="Myriad Pro" w:eastAsia="Times New Roman" w:hAnsi="Myriad Pro"/>
                <w:color w:val="000000"/>
                <w:lang w:eastAsia="ru-RU"/>
              </w:rPr>
            </w:pPr>
            <w:r w:rsidRPr="00A355D3">
              <w:rPr>
                <w:rFonts w:ascii="Myriad Pro" w:eastAsia="Times New Roman" w:hAnsi="Myriad Pro"/>
                <w:color w:val="000000"/>
                <w:lang w:eastAsia="ru-RU"/>
              </w:rPr>
              <w:t>29,8</w:t>
            </w:r>
          </w:p>
        </w:tc>
      </w:tr>
      <w:tr w:rsidR="00176970" w:rsidRPr="00A355D3" w14:paraId="7FEC697E" w14:textId="77777777" w:rsidTr="00C71B80">
        <w:trPr>
          <w:trHeight w:val="251"/>
        </w:trPr>
        <w:tc>
          <w:tcPr>
            <w:tcW w:w="5409" w:type="dxa"/>
            <w:tcBorders>
              <w:top w:val="single" w:sz="4" w:space="0" w:color="auto"/>
              <w:left w:val="single" w:sz="8" w:space="0" w:color="auto"/>
              <w:bottom w:val="single" w:sz="8" w:space="0" w:color="auto"/>
              <w:right w:val="single" w:sz="8" w:space="0" w:color="auto"/>
            </w:tcBorders>
            <w:shd w:val="clear" w:color="000000" w:fill="FFFFFF"/>
            <w:vAlign w:val="bottom"/>
          </w:tcPr>
          <w:p w14:paraId="284B596F" w14:textId="77777777" w:rsidR="00176970" w:rsidRPr="00A355D3" w:rsidRDefault="00176970" w:rsidP="00176970">
            <w:pPr>
              <w:spacing w:after="0" w:line="240" w:lineRule="auto"/>
              <w:rPr>
                <w:rFonts w:ascii="Myriad Pro" w:eastAsia="Times New Roman" w:hAnsi="Myriad Pro"/>
                <w:b/>
                <w:bCs/>
                <w:color w:val="000000"/>
                <w:lang w:eastAsia="ru-RU"/>
              </w:rPr>
            </w:pPr>
            <w:r w:rsidRPr="00A355D3">
              <w:rPr>
                <w:rFonts w:ascii="Myriad Pro" w:eastAsia="Times New Roman" w:hAnsi="Myriad Pro"/>
                <w:b/>
                <w:bCs/>
                <w:color w:val="000000"/>
                <w:lang w:eastAsia="ru-RU"/>
              </w:rPr>
              <w:t>Отчисления на социальные нужды</w:t>
            </w:r>
          </w:p>
        </w:tc>
        <w:tc>
          <w:tcPr>
            <w:tcW w:w="2473" w:type="dxa"/>
            <w:tcBorders>
              <w:top w:val="single" w:sz="4" w:space="0" w:color="auto"/>
              <w:left w:val="nil"/>
              <w:bottom w:val="single" w:sz="8" w:space="0" w:color="auto"/>
              <w:right w:val="single" w:sz="8" w:space="0" w:color="auto"/>
            </w:tcBorders>
            <w:shd w:val="clear" w:color="000000" w:fill="FFFFFF"/>
            <w:vAlign w:val="bottom"/>
          </w:tcPr>
          <w:p w14:paraId="6DB2BD88" w14:textId="77777777" w:rsidR="00176970" w:rsidRPr="00A355D3" w:rsidRDefault="00176970" w:rsidP="00176970">
            <w:pPr>
              <w:spacing w:after="0" w:line="240" w:lineRule="auto"/>
              <w:jc w:val="center"/>
              <w:rPr>
                <w:rFonts w:ascii="Myriad Pro" w:eastAsia="Times New Roman" w:hAnsi="Myriad Pro"/>
                <w:b/>
                <w:bCs/>
                <w:color w:val="000000"/>
                <w:lang w:eastAsia="ru-RU"/>
              </w:rPr>
            </w:pPr>
            <w:r w:rsidRPr="00A355D3">
              <w:rPr>
                <w:rFonts w:ascii="Myriad Pro" w:eastAsia="Times New Roman" w:hAnsi="Myriad Pro"/>
                <w:b/>
                <w:bCs/>
                <w:color w:val="000000"/>
                <w:lang w:eastAsia="ru-RU"/>
              </w:rPr>
              <w:t xml:space="preserve">тыс. руб. </w:t>
            </w:r>
          </w:p>
        </w:tc>
        <w:tc>
          <w:tcPr>
            <w:tcW w:w="1700" w:type="dxa"/>
            <w:tcBorders>
              <w:top w:val="single" w:sz="4" w:space="0" w:color="auto"/>
              <w:left w:val="nil"/>
              <w:bottom w:val="single" w:sz="8" w:space="0" w:color="auto"/>
              <w:right w:val="single" w:sz="8" w:space="0" w:color="auto"/>
            </w:tcBorders>
            <w:shd w:val="clear" w:color="000000" w:fill="FFFFFF"/>
            <w:noWrap/>
            <w:vAlign w:val="bottom"/>
          </w:tcPr>
          <w:p w14:paraId="7D1DEBCF" w14:textId="77777777" w:rsidR="00176970" w:rsidRPr="00A355D3" w:rsidRDefault="00176970" w:rsidP="00176970">
            <w:pPr>
              <w:spacing w:after="0" w:line="240" w:lineRule="auto"/>
              <w:jc w:val="center"/>
              <w:rPr>
                <w:rFonts w:ascii="Myriad Pro" w:eastAsia="Times New Roman" w:hAnsi="Myriad Pro"/>
                <w:b/>
                <w:bCs/>
                <w:color w:val="000000"/>
                <w:lang w:eastAsia="ru-RU"/>
              </w:rPr>
            </w:pPr>
            <w:r w:rsidRPr="00A355D3">
              <w:rPr>
                <w:rFonts w:ascii="Myriad Pro" w:eastAsia="Times New Roman" w:hAnsi="Myriad Pro"/>
                <w:b/>
                <w:bCs/>
                <w:color w:val="000000"/>
                <w:lang w:eastAsia="ru-RU"/>
              </w:rPr>
              <w:t>241 080</w:t>
            </w:r>
          </w:p>
        </w:tc>
      </w:tr>
    </w:tbl>
    <w:p w14:paraId="2B980C5F" w14:textId="77777777" w:rsidR="00176970" w:rsidRPr="00A355D3" w:rsidRDefault="00176970" w:rsidP="00176970">
      <w:pPr>
        <w:tabs>
          <w:tab w:val="left" w:pos="1134"/>
        </w:tabs>
        <w:spacing w:after="0" w:line="360" w:lineRule="auto"/>
        <w:jc w:val="both"/>
        <w:rPr>
          <w:rFonts w:ascii="Myriad Pro" w:hAnsi="Myriad Pro"/>
          <w:b/>
          <w:i/>
          <w:sz w:val="26"/>
          <w:szCs w:val="26"/>
        </w:rPr>
      </w:pPr>
    </w:p>
    <w:p w14:paraId="031F6D42" w14:textId="77777777" w:rsidR="00176970" w:rsidRPr="00A355D3" w:rsidRDefault="00176970" w:rsidP="00176970">
      <w:pPr>
        <w:tabs>
          <w:tab w:val="left" w:pos="1134"/>
        </w:tabs>
        <w:spacing w:after="0" w:line="360" w:lineRule="auto"/>
        <w:jc w:val="both"/>
        <w:rPr>
          <w:rFonts w:ascii="Myriad Pro" w:hAnsi="Myriad Pro"/>
          <w:b/>
          <w:i/>
          <w:sz w:val="26"/>
          <w:szCs w:val="26"/>
        </w:rPr>
      </w:pPr>
      <w:r w:rsidRPr="00A355D3">
        <w:rPr>
          <w:rFonts w:ascii="Myriad Pro" w:hAnsi="Myriad Pro"/>
          <w:b/>
          <w:i/>
          <w:sz w:val="26"/>
          <w:szCs w:val="26"/>
        </w:rPr>
        <w:t>Расходы по налогу на прибыль</w:t>
      </w:r>
    </w:p>
    <w:p w14:paraId="67AF4129" w14:textId="77777777" w:rsidR="00176970" w:rsidRPr="00A355D3" w:rsidRDefault="00176970" w:rsidP="00176970">
      <w:pPr>
        <w:tabs>
          <w:tab w:val="left" w:pos="1134"/>
        </w:tabs>
        <w:spacing w:after="0" w:line="360" w:lineRule="auto"/>
        <w:ind w:firstLine="567"/>
        <w:contextualSpacing/>
        <w:jc w:val="both"/>
        <w:rPr>
          <w:rFonts w:ascii="Myriad Pro" w:hAnsi="Myriad Pro"/>
          <w:color w:val="000000" w:themeColor="text1"/>
          <w:sz w:val="26"/>
          <w:szCs w:val="26"/>
        </w:rPr>
      </w:pPr>
      <w:r w:rsidRPr="00A355D3">
        <w:rPr>
          <w:rFonts w:ascii="Myriad Pro" w:hAnsi="Myriad Pro"/>
          <w:sz w:val="26"/>
          <w:szCs w:val="26"/>
        </w:rPr>
        <w:t xml:space="preserve">В соответствии с п.20 Основ ценообразования № 1178 величина налога на прибыль, учитываемая при формировании НВВ регулируемой организации на оказание услуг по передаче электрической энергии, включает величину </w:t>
      </w:r>
      <w:r w:rsidRPr="00A355D3">
        <w:rPr>
          <w:rFonts w:ascii="Myriad Pro" w:hAnsi="Myriad Pro"/>
          <w:color w:val="000000" w:themeColor="text1"/>
          <w:sz w:val="26"/>
          <w:szCs w:val="26"/>
        </w:rPr>
        <w:t xml:space="preserve">соответствующих расходов с учетом деятельности по оказанию услуг по передаче электрической энергии и осуществлению технологического присоединения к электрическим сетям. </w:t>
      </w:r>
    </w:p>
    <w:p w14:paraId="4963A6FA" w14:textId="261E4E69" w:rsidR="00176970" w:rsidRPr="00A355D3" w:rsidRDefault="00176970" w:rsidP="00176970">
      <w:pPr>
        <w:tabs>
          <w:tab w:val="left" w:pos="1134"/>
        </w:tabs>
        <w:spacing w:after="0" w:line="360" w:lineRule="auto"/>
        <w:ind w:firstLine="567"/>
        <w:contextualSpacing/>
        <w:jc w:val="both"/>
        <w:rPr>
          <w:rFonts w:ascii="Myriad Pro" w:hAnsi="Myriad Pro"/>
          <w:sz w:val="26"/>
          <w:szCs w:val="26"/>
        </w:rPr>
      </w:pPr>
      <w:r w:rsidRPr="00A355D3">
        <w:rPr>
          <w:rFonts w:ascii="Myriad Pro" w:hAnsi="Myriad Pro"/>
          <w:color w:val="000000" w:themeColor="text1"/>
          <w:sz w:val="26"/>
          <w:szCs w:val="26"/>
        </w:rPr>
        <w:t>Исполнителем расходы по статье «Налог на прибыль» за 2015 год приняты в</w:t>
      </w:r>
      <w:r w:rsidR="005A62C7" w:rsidRPr="00A355D3">
        <w:rPr>
          <w:rFonts w:ascii="Myriad Pro" w:hAnsi="Myriad Pro"/>
          <w:color w:val="000000" w:themeColor="text1"/>
          <w:sz w:val="26"/>
          <w:szCs w:val="26"/>
        </w:rPr>
        <w:t xml:space="preserve"> </w:t>
      </w:r>
      <w:r w:rsidRPr="00A355D3">
        <w:rPr>
          <w:rFonts w:ascii="Myriad Pro" w:hAnsi="Myriad Pro"/>
          <w:color w:val="000000" w:themeColor="text1"/>
          <w:sz w:val="26"/>
          <w:szCs w:val="26"/>
        </w:rPr>
        <w:t xml:space="preserve">соответствии с показателями раздельного учета доходов и расходов субъекта естественных монополий, оказывающего </w:t>
      </w:r>
      <w:r w:rsidRPr="00A355D3">
        <w:rPr>
          <w:rFonts w:ascii="Myriad Pro" w:hAnsi="Myriad Pro"/>
          <w:sz w:val="26"/>
          <w:szCs w:val="26"/>
        </w:rPr>
        <w:t>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организациям, согласно форме «Отчет о прибылях и убытках» (таблица 1.3) по виду деятельности «Технологическое присоединение» в размере 33 139 тыс. руб.</w:t>
      </w:r>
    </w:p>
    <w:p w14:paraId="0F099093" w14:textId="77777777" w:rsidR="00176970" w:rsidRPr="00A355D3" w:rsidRDefault="00176970" w:rsidP="00176970">
      <w:pPr>
        <w:keepNext/>
        <w:tabs>
          <w:tab w:val="left" w:pos="1134"/>
        </w:tabs>
        <w:spacing w:before="240" w:after="0" w:line="360" w:lineRule="auto"/>
        <w:jc w:val="both"/>
        <w:rPr>
          <w:rFonts w:ascii="Myriad Pro" w:hAnsi="Myriad Pro"/>
          <w:b/>
          <w:i/>
          <w:sz w:val="26"/>
          <w:szCs w:val="26"/>
        </w:rPr>
      </w:pPr>
      <w:r w:rsidRPr="00A355D3">
        <w:rPr>
          <w:rFonts w:ascii="Myriad Pro" w:hAnsi="Myriad Pro"/>
          <w:b/>
          <w:i/>
          <w:sz w:val="26"/>
          <w:szCs w:val="26"/>
        </w:rPr>
        <w:lastRenderedPageBreak/>
        <w:t>Выпадающие доходы по льготному ТП по факту 2015 года</w:t>
      </w:r>
    </w:p>
    <w:p w14:paraId="7CFC2360" w14:textId="77777777" w:rsidR="00176970" w:rsidRPr="00A355D3" w:rsidRDefault="00176970" w:rsidP="00176970">
      <w:pPr>
        <w:autoSpaceDE w:val="0"/>
        <w:autoSpaceDN w:val="0"/>
        <w:adjustRightInd w:val="0"/>
        <w:spacing w:after="0" w:line="360" w:lineRule="auto"/>
        <w:ind w:firstLine="567"/>
        <w:contextualSpacing/>
        <w:jc w:val="both"/>
        <w:rPr>
          <w:rFonts w:ascii="Myriad Pro" w:hAnsi="Myriad Pro"/>
          <w:sz w:val="26"/>
          <w:szCs w:val="26"/>
        </w:rPr>
      </w:pPr>
      <w:r w:rsidRPr="00A355D3">
        <w:rPr>
          <w:rFonts w:ascii="Myriad Pro" w:hAnsi="Myriad Pro"/>
          <w:sz w:val="26"/>
          <w:szCs w:val="26"/>
        </w:rPr>
        <w:t xml:space="preserve">В соответствии с пунктом 87 </w:t>
      </w:r>
      <w:r w:rsidRPr="00A355D3">
        <w:rPr>
          <w:rFonts w:ascii="Myriad Pro" w:hAnsi="Myriad Pro"/>
          <w:bCs/>
          <w:sz w:val="26"/>
          <w:szCs w:val="26"/>
        </w:rPr>
        <w:t>Основ ценообразования № 1178, в</w:t>
      </w:r>
      <w:r w:rsidRPr="00A355D3">
        <w:rPr>
          <w:rFonts w:ascii="Myriad Pro" w:hAnsi="Myriad Pro"/>
          <w:sz w:val="26"/>
          <w:szCs w:val="26"/>
        </w:rPr>
        <w:t xml:space="preserve"> случае если по итогам хозяйственной деятельности прошедшего периода регулирования у сетевой организации появились экономически обоснованные расходы, превышающие объем средств, подлежащих компенсации сетевой организации в указанном периоде регулирования, за исключением расходов территориальных сетевых организаций на выполнение мероприятий по технологическому присоединению в части, превышающей размер расходов на осуществление указанных мероприятий, исходя из которого рассчитаны стандартизированные тарифные ставки, определяющие величину платы за технологическое присоединение к электрическим сетям территориальных сетевых организаций, то регулирующие органы при представлении соответствующих обоснований учитывают эти расходы при установлении регулируемых цен (тарифов) на последующий период регулирования с учетом индексов-дефляторов, а </w:t>
      </w:r>
      <w:r w:rsidRPr="00A355D3">
        <w:rPr>
          <w:rFonts w:ascii="Myriad Pro" w:hAnsi="Myriad Pro"/>
          <w:sz w:val="26"/>
          <w:szCs w:val="26"/>
          <w:u w:val="single"/>
        </w:rPr>
        <w:t>если по итогам такого периода регулирования выявлены необоснованные расходы или излишне полученные доходы, то регулирующий орган принимает решение об их включении/исключении из суммы расходов, учитываемых при установлении тарифов на следующий период регулирования с учетом индексов-дефляторов</w:t>
      </w:r>
      <w:r w:rsidRPr="00A355D3">
        <w:rPr>
          <w:rFonts w:ascii="Myriad Pro" w:hAnsi="Myriad Pro"/>
          <w:sz w:val="26"/>
          <w:szCs w:val="26"/>
        </w:rPr>
        <w:t>.</w:t>
      </w:r>
    </w:p>
    <w:p w14:paraId="6FE6211E" w14:textId="1F846A94" w:rsidR="00176970" w:rsidRPr="00A355D3" w:rsidRDefault="00176970" w:rsidP="00176970">
      <w:pPr>
        <w:autoSpaceDE w:val="0"/>
        <w:autoSpaceDN w:val="0"/>
        <w:adjustRightInd w:val="0"/>
        <w:spacing w:after="0" w:line="360" w:lineRule="auto"/>
        <w:ind w:firstLine="567"/>
        <w:jc w:val="both"/>
        <w:rPr>
          <w:rFonts w:ascii="Myriad Pro" w:hAnsi="Myriad Pro"/>
          <w:bCs/>
          <w:sz w:val="26"/>
          <w:szCs w:val="26"/>
        </w:rPr>
      </w:pPr>
      <w:r w:rsidRPr="00A355D3">
        <w:rPr>
          <w:rFonts w:ascii="Myriad Pro" w:hAnsi="Myriad Pro"/>
          <w:bCs/>
          <w:sz w:val="26"/>
          <w:szCs w:val="26"/>
        </w:rPr>
        <w:t>Со стороны организации заявлены фактические выпадающие доходы за 2015 год в размере 51 920,10 тыс. руб., которые включают в себя</w:t>
      </w:r>
      <w:r w:rsidR="005A62C7" w:rsidRPr="00A355D3">
        <w:rPr>
          <w:rFonts w:ascii="Myriad Pro" w:hAnsi="Myriad Pro"/>
          <w:bCs/>
          <w:sz w:val="26"/>
          <w:szCs w:val="26"/>
        </w:rPr>
        <w:t xml:space="preserve"> </w:t>
      </w:r>
      <w:r w:rsidRPr="00A355D3">
        <w:rPr>
          <w:rFonts w:ascii="Myriad Pro" w:hAnsi="Myriad Pro"/>
          <w:bCs/>
          <w:sz w:val="26"/>
          <w:szCs w:val="26"/>
        </w:rPr>
        <w:t xml:space="preserve">расходы на выполнение организационно-технических мероприятий, связанные с осуществлением технологических присоединений энергопринимающих устройств максимальной мощностью, не превышающей 15 кВт включительно и фактические расходы по уплате налога на прибыль. Расходы филиала </w:t>
      </w:r>
      <w:r w:rsidR="00712B4A" w:rsidRPr="00A355D3">
        <w:rPr>
          <w:rFonts w:ascii="Myriad Pro" w:hAnsi="Myriad Pro"/>
          <w:bCs/>
          <w:sz w:val="26"/>
          <w:szCs w:val="26"/>
        </w:rPr>
        <w:t>ПАО </w:t>
      </w:r>
      <w:r w:rsidRPr="00A355D3">
        <w:rPr>
          <w:rFonts w:ascii="Myriad Pro" w:hAnsi="Myriad Pro"/>
          <w:bCs/>
          <w:sz w:val="26"/>
          <w:szCs w:val="26"/>
        </w:rPr>
        <w:t xml:space="preserve">«МРСК Северо-Запада» «Псковэнерго» за 2015 год, связанные со строительством «последней мили» для подключения льготных категорий заявителей, в полном объеме учтены в составе мероприятий инвестиционной программы </w:t>
      </w:r>
      <w:r w:rsidR="00712B4A" w:rsidRPr="00A355D3">
        <w:rPr>
          <w:rFonts w:ascii="Myriad Pro" w:hAnsi="Myriad Pro"/>
          <w:bCs/>
          <w:sz w:val="26"/>
          <w:szCs w:val="26"/>
        </w:rPr>
        <w:t>ПАО </w:t>
      </w:r>
      <w:r w:rsidRPr="00A355D3">
        <w:rPr>
          <w:rFonts w:ascii="Myriad Pro" w:hAnsi="Myriad Pro"/>
          <w:bCs/>
          <w:sz w:val="26"/>
          <w:szCs w:val="26"/>
        </w:rPr>
        <w:t>«МРСК Северо-Запада».</w:t>
      </w:r>
    </w:p>
    <w:p w14:paraId="6A9176DA" w14:textId="5789370D" w:rsidR="00176970" w:rsidRPr="00A355D3" w:rsidRDefault="00176970" w:rsidP="00176970">
      <w:pPr>
        <w:autoSpaceDE w:val="0"/>
        <w:autoSpaceDN w:val="0"/>
        <w:adjustRightInd w:val="0"/>
        <w:spacing w:after="0" w:line="360" w:lineRule="auto"/>
        <w:ind w:firstLine="567"/>
        <w:jc w:val="both"/>
        <w:rPr>
          <w:rFonts w:ascii="Myriad Pro" w:hAnsi="Myriad Pro"/>
          <w:bCs/>
          <w:iCs/>
          <w:color w:val="000000"/>
          <w:sz w:val="26"/>
          <w:szCs w:val="26"/>
        </w:rPr>
      </w:pPr>
      <w:r w:rsidRPr="00A355D3">
        <w:rPr>
          <w:rFonts w:ascii="Myriad Pro" w:hAnsi="Myriad Pro"/>
          <w:bCs/>
          <w:color w:val="000000"/>
          <w:sz w:val="26"/>
          <w:szCs w:val="26"/>
        </w:rPr>
        <w:t xml:space="preserve">В соответствии с протоколом заседания коллегии Государственного комитета Псковской области по тарифам и энергетике от 30.12.2016 №64 орган регулирования </w:t>
      </w:r>
      <w:r w:rsidRPr="00A355D3">
        <w:rPr>
          <w:rFonts w:ascii="Myriad Pro" w:hAnsi="Myriad Pro"/>
          <w:bCs/>
          <w:color w:val="000000"/>
          <w:sz w:val="26"/>
          <w:szCs w:val="26"/>
        </w:rPr>
        <w:lastRenderedPageBreak/>
        <w:t xml:space="preserve">определил для филиала </w:t>
      </w:r>
      <w:r w:rsidR="00712B4A" w:rsidRPr="00A355D3">
        <w:rPr>
          <w:rFonts w:ascii="Myriad Pro" w:hAnsi="Myriad Pro"/>
          <w:bCs/>
          <w:color w:val="000000"/>
          <w:sz w:val="26"/>
          <w:szCs w:val="26"/>
        </w:rPr>
        <w:t>ПАО </w:t>
      </w:r>
      <w:r w:rsidRPr="00A355D3">
        <w:rPr>
          <w:rFonts w:ascii="Myriad Pro" w:hAnsi="Myriad Pro"/>
          <w:bCs/>
          <w:color w:val="000000"/>
          <w:sz w:val="26"/>
          <w:szCs w:val="26"/>
        </w:rPr>
        <w:t>«МРСК Северо-Запада» «Псковэнерго» фактические расходы, связанные с компенсацией выпадающих доходов на</w:t>
      </w:r>
      <w:r w:rsidRPr="00A355D3">
        <w:rPr>
          <w:rFonts w:ascii="Myriad Pro" w:hAnsi="Myriad Pro"/>
          <w:bCs/>
          <w:sz w:val="24"/>
          <w:szCs w:val="24"/>
        </w:rPr>
        <w:t xml:space="preserve"> </w:t>
      </w:r>
      <w:r w:rsidRPr="00A355D3">
        <w:rPr>
          <w:rFonts w:ascii="Myriad Pro" w:hAnsi="Myriad Pro"/>
          <w:bCs/>
          <w:color w:val="000000"/>
          <w:sz w:val="26"/>
          <w:szCs w:val="26"/>
        </w:rPr>
        <w:t>организационно-технические мероприятия, за 2015 год в размере 14</w:t>
      </w:r>
      <w:r w:rsidR="00C71B80" w:rsidRPr="00A355D3">
        <w:rPr>
          <w:rFonts w:ascii="Myriad Pro" w:hAnsi="Myriad Pro"/>
          <w:bCs/>
          <w:color w:val="000000"/>
          <w:sz w:val="26"/>
          <w:szCs w:val="26"/>
        </w:rPr>
        <w:t> </w:t>
      </w:r>
      <w:r w:rsidRPr="00A355D3">
        <w:rPr>
          <w:rFonts w:ascii="Myriad Pro" w:hAnsi="Myriad Pro"/>
          <w:bCs/>
          <w:color w:val="000000"/>
          <w:sz w:val="26"/>
          <w:szCs w:val="26"/>
        </w:rPr>
        <w:t>843,85 тыс. руб.</w:t>
      </w:r>
      <w:r w:rsidRPr="00A355D3">
        <w:rPr>
          <w:rFonts w:ascii="Myriad Pro" w:hAnsi="Myriad Pro"/>
          <w:bCs/>
          <w:iCs/>
          <w:color w:val="000000"/>
          <w:sz w:val="26"/>
          <w:szCs w:val="26"/>
        </w:rPr>
        <w:t xml:space="preserve"> без НДС.</w:t>
      </w:r>
    </w:p>
    <w:tbl>
      <w:tblPr>
        <w:tblW w:w="5000" w:type="pct"/>
        <w:tblLook w:val="04A0" w:firstRow="1" w:lastRow="0" w:firstColumn="1" w:lastColumn="0" w:noHBand="0" w:noVBand="1"/>
      </w:tblPr>
      <w:tblGrid>
        <w:gridCol w:w="4561"/>
        <w:gridCol w:w="1442"/>
        <w:gridCol w:w="1803"/>
        <w:gridCol w:w="2098"/>
      </w:tblGrid>
      <w:tr w:rsidR="00176970" w:rsidRPr="00A355D3" w14:paraId="5D9A824C" w14:textId="77777777" w:rsidTr="00C71B80">
        <w:trPr>
          <w:trHeight w:val="381"/>
        </w:trPr>
        <w:tc>
          <w:tcPr>
            <w:tcW w:w="2303"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9898C3E" w14:textId="77777777" w:rsidR="00176970" w:rsidRPr="00A355D3" w:rsidRDefault="00176970" w:rsidP="00C71B80">
            <w:pPr>
              <w:keepNext/>
              <w:spacing w:before="20"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Наименование</w:t>
            </w:r>
          </w:p>
        </w:tc>
        <w:tc>
          <w:tcPr>
            <w:tcW w:w="728"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5CD61AD0" w14:textId="77777777" w:rsidR="00176970" w:rsidRPr="00A355D3" w:rsidRDefault="00176970" w:rsidP="00C71B80">
            <w:pPr>
              <w:keepNext/>
              <w:spacing w:before="20"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Плановое значение на 2015 год, тыс. руб.</w:t>
            </w:r>
          </w:p>
        </w:tc>
        <w:tc>
          <w:tcPr>
            <w:tcW w:w="1969"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1CCF73CF" w14:textId="77777777" w:rsidR="00176970" w:rsidRPr="00A355D3" w:rsidRDefault="00176970" w:rsidP="00C71B80">
            <w:pPr>
              <w:keepNext/>
              <w:spacing w:before="20"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Размер фактических ВД за 2015 год, тыс. руб.</w:t>
            </w:r>
          </w:p>
        </w:tc>
      </w:tr>
      <w:tr w:rsidR="00176970" w:rsidRPr="00A355D3" w14:paraId="15B859E5" w14:textId="77777777" w:rsidTr="00C71B80">
        <w:trPr>
          <w:trHeight w:val="687"/>
        </w:trPr>
        <w:tc>
          <w:tcPr>
            <w:tcW w:w="2303"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0B857CFF" w14:textId="77777777" w:rsidR="00176970" w:rsidRPr="00A355D3" w:rsidRDefault="00176970" w:rsidP="00C71B80">
            <w:pPr>
              <w:keepNext/>
              <w:spacing w:after="0" w:line="240" w:lineRule="auto"/>
              <w:jc w:val="center"/>
              <w:rPr>
                <w:rFonts w:ascii="Myriad Pro" w:eastAsia="Times New Roman" w:hAnsi="Myriad Pro"/>
                <w:b/>
                <w:bCs/>
                <w:color w:val="FFFFFF"/>
                <w:sz w:val="18"/>
                <w:szCs w:val="18"/>
                <w:lang w:eastAsia="ru-RU"/>
              </w:rPr>
            </w:pPr>
          </w:p>
        </w:tc>
        <w:tc>
          <w:tcPr>
            <w:tcW w:w="728"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1B18FEE2" w14:textId="77777777" w:rsidR="00176970" w:rsidRPr="00A355D3" w:rsidRDefault="00176970" w:rsidP="00C71B80">
            <w:pPr>
              <w:keepNext/>
              <w:spacing w:after="0" w:line="240" w:lineRule="auto"/>
              <w:jc w:val="center"/>
              <w:rPr>
                <w:rFonts w:ascii="Myriad Pro" w:eastAsia="Times New Roman" w:hAnsi="Myriad Pro"/>
                <w:b/>
                <w:bCs/>
                <w:color w:val="FFFFFF"/>
                <w:sz w:val="18"/>
                <w:szCs w:val="18"/>
                <w:lang w:eastAsia="ru-RU"/>
              </w:rPr>
            </w:pPr>
          </w:p>
        </w:tc>
        <w:tc>
          <w:tcPr>
            <w:tcW w:w="91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8F6D914" w14:textId="7FD33C06" w:rsidR="00176970" w:rsidRPr="00A355D3" w:rsidRDefault="00176970" w:rsidP="00C71B80">
            <w:pPr>
              <w:keepNext/>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 xml:space="preserve">филиала </w:t>
            </w:r>
            <w:r w:rsidR="00712B4A" w:rsidRPr="00A355D3">
              <w:rPr>
                <w:rFonts w:ascii="Myriad Pro" w:eastAsia="Times New Roman" w:hAnsi="Myriad Pro"/>
                <w:b/>
                <w:bCs/>
                <w:color w:val="FFFFFF"/>
                <w:sz w:val="18"/>
                <w:szCs w:val="18"/>
                <w:lang w:eastAsia="ru-RU"/>
              </w:rPr>
              <w:t>ПАО </w:t>
            </w:r>
            <w:r w:rsidRPr="00A355D3">
              <w:rPr>
                <w:rFonts w:ascii="Myriad Pro" w:eastAsia="Times New Roman" w:hAnsi="Myriad Pro"/>
                <w:b/>
                <w:bCs/>
                <w:color w:val="FFFFFF"/>
                <w:sz w:val="18"/>
                <w:szCs w:val="18"/>
                <w:lang w:eastAsia="ru-RU"/>
              </w:rPr>
              <w:t>«МРСК Северо-Запада» «Псковэнерго»</w:t>
            </w:r>
          </w:p>
        </w:tc>
        <w:tc>
          <w:tcPr>
            <w:tcW w:w="105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0F297DA" w14:textId="77777777" w:rsidR="00176970" w:rsidRPr="00A355D3" w:rsidRDefault="00176970" w:rsidP="00C71B80">
            <w:pPr>
              <w:keepNext/>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Государственный комитет Псковской области по тарифам и энергетике</w:t>
            </w:r>
          </w:p>
        </w:tc>
      </w:tr>
      <w:tr w:rsidR="00176970" w:rsidRPr="00A355D3" w14:paraId="3DF00B02" w14:textId="77777777" w:rsidTr="00176970">
        <w:trPr>
          <w:trHeight w:val="726"/>
        </w:trPr>
        <w:tc>
          <w:tcPr>
            <w:tcW w:w="2303" w:type="pct"/>
            <w:tcBorders>
              <w:top w:val="single" w:sz="4" w:space="0" w:color="FFFFFF"/>
              <w:left w:val="single" w:sz="4" w:space="0" w:color="auto"/>
              <w:bottom w:val="single" w:sz="4" w:space="0" w:color="auto"/>
              <w:right w:val="single" w:sz="4" w:space="0" w:color="auto"/>
            </w:tcBorders>
            <w:vAlign w:val="center"/>
          </w:tcPr>
          <w:p w14:paraId="5C5D558B" w14:textId="77777777" w:rsidR="00176970" w:rsidRPr="00A355D3" w:rsidRDefault="00176970" w:rsidP="00176970">
            <w:pPr>
              <w:spacing w:after="0" w:line="240" w:lineRule="auto"/>
              <w:rPr>
                <w:rFonts w:ascii="Myriad Pro" w:eastAsia="Times New Roman" w:hAnsi="Myriad Pro"/>
                <w:bCs/>
                <w:sz w:val="18"/>
                <w:szCs w:val="18"/>
                <w:lang w:eastAsia="ru-RU"/>
              </w:rPr>
            </w:pPr>
            <w:r w:rsidRPr="00A355D3">
              <w:rPr>
                <w:rFonts w:ascii="Myriad Pro" w:eastAsia="Times New Roman" w:hAnsi="Myriad Pro"/>
                <w:sz w:val="18"/>
                <w:szCs w:val="18"/>
                <w:lang w:eastAsia="ru-RU"/>
              </w:rPr>
              <w:t>Технологическое присоединение энергопринимающих устройств максимальной мощностью, не превышающей 15 кВт включительно</w:t>
            </w:r>
            <w:r w:rsidRPr="00A355D3">
              <w:rPr>
                <w:rFonts w:ascii="Myriad Pro" w:eastAsia="Times New Roman" w:hAnsi="Myriad Pro"/>
                <w:bCs/>
                <w:sz w:val="18"/>
                <w:szCs w:val="18"/>
                <w:lang w:eastAsia="ru-RU"/>
              </w:rPr>
              <w:t xml:space="preserve"> (организационно-технические мероприятия)</w:t>
            </w:r>
          </w:p>
        </w:tc>
        <w:tc>
          <w:tcPr>
            <w:tcW w:w="728" w:type="pct"/>
            <w:tcBorders>
              <w:top w:val="single" w:sz="4" w:space="0" w:color="FFFFFF"/>
              <w:left w:val="single" w:sz="4" w:space="0" w:color="auto"/>
              <w:bottom w:val="single" w:sz="4" w:space="0" w:color="auto"/>
              <w:right w:val="single" w:sz="4" w:space="0" w:color="auto"/>
            </w:tcBorders>
            <w:vAlign w:val="center"/>
          </w:tcPr>
          <w:p w14:paraId="03A7ADE9" w14:textId="77777777" w:rsidR="00176970" w:rsidRPr="00A355D3" w:rsidRDefault="00176970" w:rsidP="00176970">
            <w:pPr>
              <w:jc w:val="center"/>
              <w:rPr>
                <w:rFonts w:ascii="Myriad Pro" w:hAnsi="Myriad Pro"/>
                <w:sz w:val="18"/>
                <w:szCs w:val="18"/>
              </w:rPr>
            </w:pPr>
            <w:r w:rsidRPr="00A355D3">
              <w:rPr>
                <w:rFonts w:ascii="Myriad Pro" w:hAnsi="Myriad Pro"/>
                <w:sz w:val="18"/>
                <w:szCs w:val="18"/>
              </w:rPr>
              <w:t>34 834,90</w:t>
            </w:r>
          </w:p>
        </w:tc>
        <w:tc>
          <w:tcPr>
            <w:tcW w:w="910" w:type="pct"/>
            <w:tcBorders>
              <w:top w:val="single" w:sz="4" w:space="0" w:color="FFFFFF"/>
              <w:left w:val="nil"/>
              <w:bottom w:val="single" w:sz="4" w:space="0" w:color="auto"/>
              <w:right w:val="single" w:sz="4" w:space="0" w:color="auto"/>
            </w:tcBorders>
            <w:shd w:val="clear" w:color="auto" w:fill="auto"/>
            <w:vAlign w:val="center"/>
          </w:tcPr>
          <w:p w14:paraId="52C77326" w14:textId="77777777" w:rsidR="00176970" w:rsidRPr="00A355D3" w:rsidRDefault="00176970" w:rsidP="00176970">
            <w:pPr>
              <w:jc w:val="center"/>
              <w:rPr>
                <w:rFonts w:ascii="Myriad Pro" w:hAnsi="Myriad Pro"/>
                <w:sz w:val="18"/>
                <w:szCs w:val="18"/>
              </w:rPr>
            </w:pPr>
            <w:r w:rsidRPr="00A355D3">
              <w:rPr>
                <w:rFonts w:ascii="Myriad Pro" w:hAnsi="Myriad Pro"/>
                <w:sz w:val="18"/>
                <w:szCs w:val="18"/>
              </w:rPr>
              <w:t>51 920,10</w:t>
            </w:r>
          </w:p>
        </w:tc>
        <w:tc>
          <w:tcPr>
            <w:tcW w:w="1059" w:type="pct"/>
            <w:tcBorders>
              <w:top w:val="nil"/>
              <w:left w:val="nil"/>
              <w:bottom w:val="single" w:sz="4" w:space="0" w:color="auto"/>
              <w:right w:val="single" w:sz="4" w:space="0" w:color="auto"/>
            </w:tcBorders>
            <w:shd w:val="clear" w:color="auto" w:fill="auto"/>
            <w:vAlign w:val="center"/>
          </w:tcPr>
          <w:p w14:paraId="489958CA" w14:textId="77777777" w:rsidR="00176970" w:rsidRPr="00A355D3" w:rsidRDefault="00176970" w:rsidP="00176970">
            <w:pPr>
              <w:jc w:val="center"/>
              <w:rPr>
                <w:rFonts w:ascii="Myriad Pro" w:hAnsi="Myriad Pro"/>
                <w:sz w:val="18"/>
                <w:szCs w:val="18"/>
              </w:rPr>
            </w:pPr>
            <w:r w:rsidRPr="00A355D3">
              <w:rPr>
                <w:rFonts w:ascii="Myriad Pro" w:hAnsi="Myriad Pro"/>
                <w:sz w:val="18"/>
                <w:szCs w:val="18"/>
              </w:rPr>
              <w:t>14 843,85</w:t>
            </w:r>
          </w:p>
        </w:tc>
      </w:tr>
    </w:tbl>
    <w:p w14:paraId="3CE32C76" w14:textId="77777777" w:rsidR="00176970" w:rsidRPr="00A355D3" w:rsidRDefault="00176970" w:rsidP="00176970">
      <w:pPr>
        <w:autoSpaceDE w:val="0"/>
        <w:autoSpaceDN w:val="0"/>
        <w:adjustRightInd w:val="0"/>
        <w:spacing w:after="0" w:line="360" w:lineRule="auto"/>
        <w:ind w:firstLine="567"/>
        <w:jc w:val="both"/>
        <w:rPr>
          <w:rFonts w:ascii="Myriad Pro" w:hAnsi="Myriad Pro"/>
          <w:bCs/>
          <w:color w:val="000000"/>
          <w:sz w:val="26"/>
          <w:szCs w:val="26"/>
        </w:rPr>
      </w:pPr>
      <w:r w:rsidRPr="00A355D3">
        <w:rPr>
          <w:rFonts w:ascii="Myriad Pro" w:hAnsi="Myriad Pro"/>
          <w:bCs/>
          <w:sz w:val="26"/>
          <w:szCs w:val="26"/>
        </w:rPr>
        <w:t>Общая величина расходов / выпадающих доходов, связанных с технологическим присоединением, учтенная регулирующим органом при проведении корректировки неподконтрольных расходов по фактическим параметрам 2015 года составила – 14 843,85 тыс. руб. без НДС.</w:t>
      </w:r>
    </w:p>
    <w:p w14:paraId="722D7172" w14:textId="77777777" w:rsidR="00176970" w:rsidRPr="00A355D3" w:rsidRDefault="00176970" w:rsidP="00176970">
      <w:pPr>
        <w:autoSpaceDE w:val="0"/>
        <w:autoSpaceDN w:val="0"/>
        <w:adjustRightInd w:val="0"/>
        <w:spacing w:after="0" w:line="360" w:lineRule="auto"/>
        <w:ind w:firstLine="567"/>
        <w:jc w:val="both"/>
        <w:rPr>
          <w:rFonts w:ascii="Myriad Pro" w:hAnsi="Myriad Pro"/>
          <w:bCs/>
          <w:color w:val="000000"/>
          <w:sz w:val="26"/>
          <w:szCs w:val="26"/>
        </w:rPr>
      </w:pPr>
      <w:r w:rsidRPr="00A355D3">
        <w:rPr>
          <w:rFonts w:ascii="Myriad Pro" w:hAnsi="Myriad Pro"/>
          <w:bCs/>
          <w:color w:val="000000"/>
          <w:sz w:val="26"/>
          <w:szCs w:val="26"/>
        </w:rPr>
        <w:t>С целью проверки обоснованности расчетов выпадающих доходов, связанных с осуществлением технологического присоединения к электрическим сетям, Исполнитель провел альтернативный расчет выпадающих доходов на выполнение организационно-технических мероприятий, связанных с осуществлением технологических присоединений энергопринимающих устройств максимальной мощностью, не превышающей 15 кВт включительно, на основании данных, представленных в составе обосновывающих материалов.</w:t>
      </w:r>
    </w:p>
    <w:p w14:paraId="546626A9" w14:textId="136C6B9C" w:rsidR="00176970" w:rsidRPr="00A355D3" w:rsidRDefault="00176970" w:rsidP="00176970">
      <w:pPr>
        <w:autoSpaceDE w:val="0"/>
        <w:autoSpaceDN w:val="0"/>
        <w:adjustRightInd w:val="0"/>
        <w:spacing w:after="0" w:line="360" w:lineRule="auto"/>
        <w:ind w:firstLine="567"/>
        <w:jc w:val="both"/>
        <w:rPr>
          <w:rFonts w:ascii="Myriad Pro" w:hAnsi="Myriad Pro"/>
          <w:b/>
          <w:bCs/>
          <w:color w:val="000000"/>
          <w:sz w:val="26"/>
          <w:szCs w:val="26"/>
        </w:rPr>
      </w:pPr>
      <w:r w:rsidRPr="00A355D3">
        <w:rPr>
          <w:rFonts w:ascii="Myriad Pro" w:hAnsi="Myriad Pro"/>
          <w:bCs/>
          <w:color w:val="000000"/>
          <w:sz w:val="26"/>
          <w:szCs w:val="26"/>
        </w:rPr>
        <w:t xml:space="preserve">При определении фактических расходов, связанных с осуществлением </w:t>
      </w:r>
      <w:r w:rsidRPr="00A355D3">
        <w:rPr>
          <w:rFonts w:ascii="Myriad Pro" w:hAnsi="Myriad Pro"/>
          <w:bCs/>
          <w:sz w:val="26"/>
          <w:szCs w:val="26"/>
        </w:rPr>
        <w:t xml:space="preserve">технологического присоединения к электрическим сетям филиала </w:t>
      </w:r>
      <w:r w:rsidR="00712B4A" w:rsidRPr="00A355D3">
        <w:rPr>
          <w:rFonts w:ascii="Myriad Pro" w:hAnsi="Myriad Pro"/>
          <w:bCs/>
          <w:iCs/>
          <w:sz w:val="26"/>
          <w:szCs w:val="26"/>
        </w:rPr>
        <w:t>ПАО </w:t>
      </w:r>
      <w:r w:rsidRPr="00A355D3">
        <w:rPr>
          <w:rFonts w:ascii="Myriad Pro" w:hAnsi="Myriad Pro"/>
          <w:bCs/>
          <w:iCs/>
          <w:sz w:val="26"/>
          <w:szCs w:val="26"/>
        </w:rPr>
        <w:t>«МРСК Северо-Запада» «Псковэнерго»</w:t>
      </w:r>
      <w:r w:rsidRPr="00A355D3">
        <w:rPr>
          <w:rFonts w:ascii="Myriad Pro" w:hAnsi="Myriad Pro"/>
          <w:bCs/>
          <w:sz w:val="26"/>
          <w:szCs w:val="26"/>
        </w:rPr>
        <w:t>, за 2015 год, Исполнителем принято 4 012 договоров на осуществление технологического присоединения и объем максимальной мощности 48 213 кВт.</w:t>
      </w:r>
      <w:r w:rsidRPr="00A355D3">
        <w:rPr>
          <w:rFonts w:ascii="Myriad Pro" w:hAnsi="Myriad Pro"/>
          <w:b/>
          <w:bCs/>
          <w:color w:val="000000"/>
          <w:sz w:val="26"/>
          <w:szCs w:val="26"/>
        </w:rPr>
        <w:t xml:space="preserve"> </w:t>
      </w:r>
    </w:p>
    <w:p w14:paraId="6DE61229" w14:textId="77777777" w:rsidR="00176970" w:rsidRPr="00A355D3" w:rsidRDefault="00176970" w:rsidP="00176970">
      <w:pPr>
        <w:autoSpaceDE w:val="0"/>
        <w:autoSpaceDN w:val="0"/>
        <w:adjustRightInd w:val="0"/>
        <w:spacing w:after="0" w:line="360" w:lineRule="auto"/>
        <w:ind w:firstLine="567"/>
        <w:jc w:val="both"/>
        <w:rPr>
          <w:rFonts w:ascii="Myriad Pro" w:hAnsi="Myriad Pro"/>
          <w:bCs/>
          <w:color w:val="000000"/>
          <w:sz w:val="26"/>
          <w:szCs w:val="26"/>
          <w:u w:val="single"/>
        </w:rPr>
      </w:pPr>
      <w:r w:rsidRPr="00A355D3">
        <w:rPr>
          <w:rFonts w:ascii="Myriad Pro" w:hAnsi="Myriad Pro"/>
          <w:bCs/>
          <w:color w:val="000000"/>
          <w:sz w:val="26"/>
          <w:szCs w:val="26"/>
          <w:u w:val="single"/>
        </w:rPr>
        <w:t>Расходы на выполнение организационно-технических мероприятий.</w:t>
      </w:r>
    </w:p>
    <w:p w14:paraId="2E5396E5" w14:textId="3FF01EB0" w:rsidR="00176970" w:rsidRPr="00A355D3" w:rsidRDefault="00176970" w:rsidP="00176970">
      <w:pPr>
        <w:autoSpaceDE w:val="0"/>
        <w:autoSpaceDN w:val="0"/>
        <w:adjustRightInd w:val="0"/>
        <w:spacing w:after="0" w:line="360" w:lineRule="auto"/>
        <w:ind w:firstLine="567"/>
        <w:jc w:val="both"/>
        <w:rPr>
          <w:rFonts w:ascii="Myriad Pro" w:hAnsi="Myriad Pro"/>
          <w:bCs/>
          <w:color w:val="C00000"/>
          <w:sz w:val="26"/>
          <w:szCs w:val="26"/>
        </w:rPr>
      </w:pPr>
      <w:r w:rsidRPr="00A355D3">
        <w:rPr>
          <w:rFonts w:ascii="Myriad Pro" w:hAnsi="Myriad Pro"/>
          <w:bCs/>
          <w:color w:val="000000"/>
          <w:sz w:val="26"/>
          <w:szCs w:val="26"/>
        </w:rPr>
        <w:t xml:space="preserve">С целью определения расходов на выполнение организационно – технических мероприятий Исполнителем произведено сопоставление </w:t>
      </w:r>
      <w:r w:rsidRPr="00A355D3">
        <w:rPr>
          <w:rFonts w:ascii="Myriad Pro" w:hAnsi="Myriad Pro"/>
          <w:bCs/>
          <w:sz w:val="26"/>
          <w:szCs w:val="26"/>
        </w:rPr>
        <w:t xml:space="preserve">фактических расходов на соответствующие виды работ и расчетных расходов, определенных с использованием подключаемой мощности и значений стандартизированных </w:t>
      </w:r>
      <w:r w:rsidRPr="00A355D3">
        <w:rPr>
          <w:rFonts w:ascii="Myriad Pro" w:hAnsi="Myriad Pro"/>
          <w:bCs/>
          <w:sz w:val="26"/>
          <w:szCs w:val="26"/>
        </w:rPr>
        <w:lastRenderedPageBreak/>
        <w:t>тарифных ставок, утвержденных Приказом Государственного комитате Псковской области по тарифам и энергетике от 29.12.2014 № 109-э «Об установлении</w:t>
      </w:r>
      <w:r w:rsidR="005A62C7" w:rsidRPr="00A355D3">
        <w:rPr>
          <w:rFonts w:ascii="Myriad Pro" w:hAnsi="Myriad Pro"/>
          <w:bCs/>
          <w:sz w:val="26"/>
          <w:szCs w:val="26"/>
        </w:rPr>
        <w:t xml:space="preserve"> </w:t>
      </w:r>
      <w:r w:rsidRPr="00A355D3">
        <w:rPr>
          <w:rFonts w:ascii="Myriad Pro" w:hAnsi="Myriad Pro"/>
          <w:bCs/>
          <w:sz w:val="26"/>
          <w:szCs w:val="26"/>
        </w:rPr>
        <w:t>стандартизированных тарифных ставок, применяемых при определении величины платы за технологическое присоединение к электрическим сетям открытого акционерного общества «Межрегиональная распределительная компания «Северо-Запада» (филиала Открытого акционерного общества «Межрегиональная распределительная компания «Северо-Запада» «Псковэнерго»)».</w:t>
      </w:r>
      <w:r w:rsidRPr="00A355D3">
        <w:rPr>
          <w:rFonts w:ascii="Myriad Pro" w:hAnsi="Myriad Pro"/>
          <w:bCs/>
          <w:color w:val="C00000"/>
          <w:sz w:val="26"/>
          <w:szCs w:val="26"/>
        </w:rPr>
        <w:t xml:space="preserve"> </w:t>
      </w:r>
    </w:p>
    <w:p w14:paraId="57D0AD86" w14:textId="28B5CE23" w:rsidR="00176970" w:rsidRPr="00A355D3" w:rsidRDefault="00176970" w:rsidP="00176970">
      <w:pPr>
        <w:autoSpaceDE w:val="0"/>
        <w:autoSpaceDN w:val="0"/>
        <w:adjustRightInd w:val="0"/>
        <w:spacing w:after="0" w:line="360" w:lineRule="auto"/>
        <w:ind w:firstLine="567"/>
        <w:jc w:val="both"/>
        <w:rPr>
          <w:rFonts w:ascii="Myriad Pro" w:hAnsi="Myriad Pro"/>
          <w:bCs/>
          <w:color w:val="000000"/>
          <w:sz w:val="26"/>
          <w:szCs w:val="26"/>
        </w:rPr>
      </w:pPr>
      <w:r w:rsidRPr="00A355D3">
        <w:rPr>
          <w:rFonts w:ascii="Myriad Pro" w:hAnsi="Myriad Pro"/>
          <w:bCs/>
          <w:color w:val="000000"/>
          <w:sz w:val="26"/>
          <w:szCs w:val="26"/>
        </w:rPr>
        <w:t xml:space="preserve">В качестве фактических расходов на выполнение организационно – технических мероприятий за 2015 год приняты фактические расходы в </w:t>
      </w:r>
      <w:r w:rsidRPr="00A355D3">
        <w:rPr>
          <w:rFonts w:ascii="Myriad Pro" w:hAnsi="Myriad Pro"/>
          <w:bCs/>
          <w:sz w:val="26"/>
          <w:szCs w:val="26"/>
        </w:rPr>
        <w:t>размере 20 788,26 тыс. руб</w:t>
      </w:r>
      <w:r w:rsidRPr="00A355D3">
        <w:rPr>
          <w:rFonts w:ascii="Myriad Pro" w:hAnsi="Myriad Pro"/>
          <w:bCs/>
          <w:color w:val="000000"/>
          <w:sz w:val="26"/>
          <w:szCs w:val="26"/>
        </w:rPr>
        <w:t>. на основании сведений об операционных расходах на технологические присоединения по исполненным в 2015 году договорам из</w:t>
      </w:r>
      <w:r w:rsidR="005A62C7" w:rsidRPr="00A355D3">
        <w:rPr>
          <w:rFonts w:ascii="Myriad Pro" w:hAnsi="Myriad Pro"/>
          <w:bCs/>
          <w:color w:val="000000"/>
          <w:sz w:val="26"/>
          <w:szCs w:val="26"/>
        </w:rPr>
        <w:t xml:space="preserve"> </w:t>
      </w:r>
      <w:r w:rsidRPr="00A355D3">
        <w:rPr>
          <w:rFonts w:ascii="Myriad Pro" w:hAnsi="Myriad Pro"/>
          <w:bCs/>
          <w:color w:val="000000"/>
          <w:sz w:val="26"/>
          <w:szCs w:val="26"/>
        </w:rPr>
        <w:t xml:space="preserve">представленного реестра договоров на оказание услуги по технологическому присоединению энергопринимающих устройств льготных категорий потребителей к электрическим сетям филиала </w:t>
      </w:r>
      <w:r w:rsidR="00712B4A" w:rsidRPr="00A355D3">
        <w:rPr>
          <w:rFonts w:ascii="Myriad Pro" w:hAnsi="Myriad Pro"/>
          <w:bCs/>
          <w:color w:val="000000"/>
          <w:sz w:val="26"/>
          <w:szCs w:val="26"/>
        </w:rPr>
        <w:t>ПАО </w:t>
      </w:r>
      <w:r w:rsidRPr="00A355D3">
        <w:rPr>
          <w:rFonts w:ascii="Myriad Pro" w:hAnsi="Myriad Pro"/>
          <w:bCs/>
          <w:color w:val="000000"/>
          <w:sz w:val="26"/>
          <w:szCs w:val="26"/>
        </w:rPr>
        <w:t>«МРСК Северо-Запада»</w:t>
      </w:r>
      <w:r w:rsidR="00651511" w:rsidRPr="00A355D3">
        <w:rPr>
          <w:rFonts w:ascii="Myriad Pro" w:hAnsi="Myriad Pro"/>
          <w:bCs/>
          <w:color w:val="000000"/>
          <w:sz w:val="26"/>
          <w:szCs w:val="26"/>
        </w:rPr>
        <w:t xml:space="preserve"> –</w:t>
      </w:r>
      <w:r w:rsidRPr="00A355D3">
        <w:rPr>
          <w:rFonts w:ascii="Myriad Pro" w:hAnsi="Myriad Pro"/>
        </w:rPr>
        <w:t xml:space="preserve"> </w:t>
      </w:r>
      <w:r w:rsidRPr="00A355D3">
        <w:rPr>
          <w:rFonts w:ascii="Myriad Pro" w:hAnsi="Myriad Pro"/>
          <w:bCs/>
          <w:color w:val="000000"/>
          <w:sz w:val="26"/>
          <w:szCs w:val="26"/>
        </w:rPr>
        <w:t xml:space="preserve">«Псковэнерго» за 2015 год. </w:t>
      </w:r>
    </w:p>
    <w:tbl>
      <w:tblPr>
        <w:tblW w:w="5000" w:type="pct"/>
        <w:tblLook w:val="04A0" w:firstRow="1" w:lastRow="0" w:firstColumn="1" w:lastColumn="0" w:noHBand="0" w:noVBand="1"/>
      </w:tblPr>
      <w:tblGrid>
        <w:gridCol w:w="655"/>
        <w:gridCol w:w="2508"/>
        <w:gridCol w:w="1198"/>
        <w:gridCol w:w="1198"/>
        <w:gridCol w:w="1048"/>
        <w:gridCol w:w="1198"/>
        <w:gridCol w:w="1051"/>
        <w:gridCol w:w="1048"/>
      </w:tblGrid>
      <w:tr w:rsidR="00176970" w:rsidRPr="00A355D3" w14:paraId="375B498F" w14:textId="77777777" w:rsidTr="00C71B80">
        <w:trPr>
          <w:trHeight w:val="480"/>
          <w:tblHeader/>
        </w:trPr>
        <w:tc>
          <w:tcPr>
            <w:tcW w:w="331"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tcPr>
          <w:p w14:paraId="7B9DE1D1" w14:textId="10E5090F" w:rsidR="00176970" w:rsidRPr="00A355D3" w:rsidRDefault="00176970" w:rsidP="00176970">
            <w:pPr>
              <w:spacing w:after="0" w:line="240" w:lineRule="auto"/>
              <w:jc w:val="center"/>
              <w:rPr>
                <w:rFonts w:ascii="Myriad Pro" w:eastAsia="Times New Roman" w:hAnsi="Myriad Pro" w:cs="Arial"/>
                <w:b/>
                <w:bCs/>
                <w:color w:val="FFFFFF"/>
                <w:sz w:val="16"/>
                <w:szCs w:val="16"/>
                <w:lang w:eastAsia="ru-RU"/>
              </w:rPr>
            </w:pPr>
            <w:r w:rsidRPr="00A355D3">
              <w:rPr>
                <w:rFonts w:ascii="Myriad Pro" w:eastAsia="Times New Roman" w:hAnsi="Myriad Pro" w:cs="Arial"/>
                <w:b/>
                <w:bCs/>
                <w:color w:val="FFFFFF"/>
                <w:sz w:val="16"/>
                <w:szCs w:val="16"/>
                <w:lang w:eastAsia="ru-RU"/>
              </w:rPr>
              <w:t xml:space="preserve">N </w:t>
            </w:r>
            <w:r w:rsidR="009341A7" w:rsidRPr="00A355D3">
              <w:rPr>
                <w:rFonts w:ascii="Myriad Pro" w:eastAsia="Times New Roman" w:hAnsi="Myriad Pro" w:cs="Arial"/>
                <w:b/>
                <w:bCs/>
                <w:color w:val="FFFFFF"/>
                <w:sz w:val="16"/>
                <w:szCs w:val="16"/>
                <w:lang w:eastAsia="ru-RU"/>
              </w:rPr>
              <w:t>п.</w:t>
            </w:r>
            <w:r w:rsidRPr="00A355D3">
              <w:rPr>
                <w:rFonts w:ascii="Myriad Pro" w:eastAsia="Times New Roman" w:hAnsi="Myriad Pro" w:cs="Arial"/>
                <w:b/>
                <w:bCs/>
                <w:color w:val="FFFFFF"/>
                <w:sz w:val="16"/>
                <w:szCs w:val="16"/>
                <w:lang w:eastAsia="ru-RU"/>
              </w:rPr>
              <w:t>/</w:t>
            </w:r>
            <w:r w:rsidR="009341A7" w:rsidRPr="00A355D3">
              <w:rPr>
                <w:rFonts w:ascii="Myriad Pro" w:eastAsia="Times New Roman" w:hAnsi="Myriad Pro" w:cs="Arial"/>
                <w:b/>
                <w:bCs/>
                <w:color w:val="FFFFFF"/>
                <w:sz w:val="16"/>
                <w:szCs w:val="16"/>
                <w:lang w:eastAsia="ru-RU"/>
              </w:rPr>
              <w:t>п.</w:t>
            </w:r>
          </w:p>
        </w:tc>
        <w:tc>
          <w:tcPr>
            <w:tcW w:w="1266"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tcPr>
          <w:p w14:paraId="72ECFD98" w14:textId="77777777" w:rsidR="00176970" w:rsidRPr="00A355D3" w:rsidRDefault="00176970" w:rsidP="00176970">
            <w:pPr>
              <w:spacing w:after="0" w:line="240" w:lineRule="auto"/>
              <w:jc w:val="center"/>
              <w:rPr>
                <w:rFonts w:ascii="Myriad Pro" w:eastAsia="Times New Roman" w:hAnsi="Myriad Pro" w:cs="Arial"/>
                <w:b/>
                <w:bCs/>
                <w:color w:val="FFFFFF"/>
                <w:sz w:val="16"/>
                <w:szCs w:val="16"/>
                <w:lang w:eastAsia="ru-RU"/>
              </w:rPr>
            </w:pPr>
            <w:r w:rsidRPr="00A355D3">
              <w:rPr>
                <w:rFonts w:ascii="Myriad Pro" w:eastAsia="Times New Roman" w:hAnsi="Myriad Pro" w:cs="Arial"/>
                <w:b/>
                <w:bCs/>
                <w:color w:val="FFFFFF"/>
                <w:sz w:val="16"/>
                <w:szCs w:val="16"/>
                <w:lang w:eastAsia="ru-RU"/>
              </w:rPr>
              <w:t>Показатели</w:t>
            </w:r>
          </w:p>
        </w:tc>
        <w:tc>
          <w:tcPr>
            <w:tcW w:w="1739" w:type="pct"/>
            <w:gridSpan w:val="3"/>
            <w:tcBorders>
              <w:top w:val="single" w:sz="8" w:space="0" w:color="FFFFFF"/>
              <w:left w:val="nil"/>
              <w:bottom w:val="single" w:sz="8" w:space="0" w:color="FFFFFF"/>
              <w:right w:val="single" w:sz="8" w:space="0" w:color="FFFFFF"/>
            </w:tcBorders>
            <w:shd w:val="clear" w:color="000000" w:fill="4F6228"/>
            <w:vAlign w:val="center"/>
          </w:tcPr>
          <w:p w14:paraId="08C99500" w14:textId="77777777" w:rsidR="00176970" w:rsidRPr="00A355D3" w:rsidRDefault="00176970" w:rsidP="00176970">
            <w:pPr>
              <w:spacing w:after="0" w:line="240" w:lineRule="auto"/>
              <w:jc w:val="center"/>
              <w:rPr>
                <w:rFonts w:ascii="Myriad Pro" w:eastAsia="Times New Roman" w:hAnsi="Myriad Pro" w:cs="Arial"/>
                <w:b/>
                <w:bCs/>
                <w:color w:val="FFFFFF"/>
                <w:sz w:val="16"/>
                <w:szCs w:val="16"/>
                <w:lang w:eastAsia="ru-RU"/>
              </w:rPr>
            </w:pPr>
            <w:r w:rsidRPr="00A355D3">
              <w:rPr>
                <w:rFonts w:ascii="Myriad Pro" w:eastAsia="Times New Roman" w:hAnsi="Myriad Pro" w:cs="Arial"/>
                <w:b/>
                <w:bCs/>
                <w:color w:val="FFFFFF"/>
                <w:sz w:val="16"/>
                <w:szCs w:val="16"/>
                <w:lang w:eastAsia="ru-RU"/>
              </w:rPr>
              <w:t>Фактические данные за 2017 год</w:t>
            </w:r>
          </w:p>
        </w:tc>
        <w:tc>
          <w:tcPr>
            <w:tcW w:w="1664" w:type="pct"/>
            <w:gridSpan w:val="3"/>
            <w:tcBorders>
              <w:top w:val="single" w:sz="8" w:space="0" w:color="FFFFFF"/>
              <w:left w:val="nil"/>
              <w:bottom w:val="single" w:sz="8" w:space="0" w:color="FFFFFF"/>
              <w:right w:val="single" w:sz="8" w:space="0" w:color="FFFFFF"/>
            </w:tcBorders>
            <w:shd w:val="clear" w:color="000000" w:fill="4F6228"/>
            <w:vAlign w:val="center"/>
          </w:tcPr>
          <w:p w14:paraId="3865E051" w14:textId="77777777" w:rsidR="00176970" w:rsidRPr="00A355D3" w:rsidRDefault="00176970" w:rsidP="00176970">
            <w:pPr>
              <w:spacing w:after="0" w:line="240" w:lineRule="auto"/>
              <w:jc w:val="center"/>
              <w:rPr>
                <w:rFonts w:ascii="Myriad Pro" w:eastAsia="Times New Roman" w:hAnsi="Myriad Pro" w:cs="Arial"/>
                <w:b/>
                <w:bCs/>
                <w:color w:val="FFFFFF"/>
                <w:sz w:val="16"/>
                <w:szCs w:val="16"/>
                <w:lang w:eastAsia="ru-RU"/>
              </w:rPr>
            </w:pPr>
            <w:r w:rsidRPr="00A355D3">
              <w:rPr>
                <w:rFonts w:ascii="Myriad Pro" w:eastAsia="Times New Roman" w:hAnsi="Myriad Pro" w:cs="Arial"/>
                <w:b/>
                <w:bCs/>
                <w:color w:val="FFFFFF"/>
                <w:sz w:val="16"/>
                <w:szCs w:val="16"/>
                <w:lang w:eastAsia="ru-RU"/>
              </w:rPr>
              <w:t xml:space="preserve">Расчетные (фактические) данные за 2017 год </w:t>
            </w:r>
          </w:p>
        </w:tc>
      </w:tr>
      <w:tr w:rsidR="00176970" w:rsidRPr="00A355D3" w14:paraId="28CAF37B" w14:textId="77777777" w:rsidTr="00C71B80">
        <w:trPr>
          <w:trHeight w:val="1215"/>
          <w:tblHeader/>
        </w:trPr>
        <w:tc>
          <w:tcPr>
            <w:tcW w:w="331" w:type="pct"/>
            <w:vMerge/>
            <w:tcBorders>
              <w:top w:val="single" w:sz="8" w:space="0" w:color="FFFFFF"/>
              <w:left w:val="single" w:sz="8" w:space="0" w:color="FFFFFF"/>
              <w:bottom w:val="single" w:sz="8" w:space="0" w:color="FFFFFF"/>
              <w:right w:val="single" w:sz="8" w:space="0" w:color="FFFFFF"/>
            </w:tcBorders>
            <w:vAlign w:val="center"/>
          </w:tcPr>
          <w:p w14:paraId="4421CD63" w14:textId="77777777" w:rsidR="00176970" w:rsidRPr="00A355D3" w:rsidRDefault="00176970" w:rsidP="00176970">
            <w:pPr>
              <w:spacing w:after="0" w:line="240" w:lineRule="auto"/>
              <w:rPr>
                <w:rFonts w:ascii="Myriad Pro" w:eastAsia="Times New Roman" w:hAnsi="Myriad Pro" w:cs="Arial"/>
                <w:b/>
                <w:bCs/>
                <w:color w:val="FFFFFF"/>
                <w:sz w:val="16"/>
                <w:szCs w:val="16"/>
                <w:lang w:eastAsia="ru-RU"/>
              </w:rPr>
            </w:pPr>
          </w:p>
        </w:tc>
        <w:tc>
          <w:tcPr>
            <w:tcW w:w="1266" w:type="pct"/>
            <w:vMerge/>
            <w:tcBorders>
              <w:top w:val="single" w:sz="8" w:space="0" w:color="FFFFFF"/>
              <w:left w:val="single" w:sz="8" w:space="0" w:color="FFFFFF"/>
              <w:bottom w:val="single" w:sz="8" w:space="0" w:color="FFFFFF"/>
              <w:right w:val="single" w:sz="8" w:space="0" w:color="FFFFFF"/>
            </w:tcBorders>
            <w:vAlign w:val="center"/>
          </w:tcPr>
          <w:p w14:paraId="5FD13205" w14:textId="77777777" w:rsidR="00176970" w:rsidRPr="00A355D3" w:rsidRDefault="00176970" w:rsidP="00176970">
            <w:pPr>
              <w:spacing w:after="0" w:line="240" w:lineRule="auto"/>
              <w:rPr>
                <w:rFonts w:ascii="Myriad Pro" w:eastAsia="Times New Roman" w:hAnsi="Myriad Pro" w:cs="Arial"/>
                <w:b/>
                <w:bCs/>
                <w:color w:val="FFFFFF"/>
                <w:sz w:val="16"/>
                <w:szCs w:val="16"/>
                <w:lang w:eastAsia="ru-RU"/>
              </w:rPr>
            </w:pPr>
          </w:p>
        </w:tc>
        <w:tc>
          <w:tcPr>
            <w:tcW w:w="605" w:type="pct"/>
            <w:tcBorders>
              <w:top w:val="nil"/>
              <w:left w:val="nil"/>
              <w:bottom w:val="single" w:sz="8" w:space="0" w:color="FFFFFF"/>
              <w:right w:val="single" w:sz="8" w:space="0" w:color="FFFFFF"/>
            </w:tcBorders>
            <w:shd w:val="clear" w:color="000000" w:fill="4F6228"/>
            <w:vAlign w:val="center"/>
          </w:tcPr>
          <w:p w14:paraId="7778C899" w14:textId="0C3EF2AD" w:rsidR="00176970" w:rsidRPr="00A355D3" w:rsidRDefault="00651511" w:rsidP="00176970">
            <w:pPr>
              <w:spacing w:after="0" w:line="240" w:lineRule="auto"/>
              <w:jc w:val="center"/>
              <w:rPr>
                <w:rFonts w:ascii="Myriad Pro" w:eastAsia="Times New Roman" w:hAnsi="Myriad Pro" w:cs="Arial"/>
                <w:b/>
                <w:bCs/>
                <w:color w:val="FFFFFF"/>
                <w:sz w:val="16"/>
                <w:szCs w:val="16"/>
                <w:lang w:eastAsia="ru-RU"/>
              </w:rPr>
            </w:pPr>
            <w:r w:rsidRPr="00A355D3">
              <w:rPr>
                <w:rFonts w:ascii="Myriad Pro" w:eastAsia="Times New Roman" w:hAnsi="Myriad Pro" w:cs="Arial"/>
                <w:b/>
                <w:bCs/>
                <w:color w:val="FFFFFF"/>
                <w:sz w:val="16"/>
                <w:szCs w:val="16"/>
                <w:lang w:eastAsia="ru-RU"/>
              </w:rPr>
              <w:t>С</w:t>
            </w:r>
            <w:r w:rsidR="00176970" w:rsidRPr="00A355D3">
              <w:rPr>
                <w:rFonts w:ascii="Myriad Pro" w:eastAsia="Times New Roman" w:hAnsi="Myriad Pro" w:cs="Arial"/>
                <w:b/>
                <w:bCs/>
                <w:color w:val="FFFFFF"/>
                <w:sz w:val="16"/>
                <w:szCs w:val="16"/>
                <w:lang w:eastAsia="ru-RU"/>
              </w:rPr>
              <w:t>тавка платы (руб./кВт, руб./км, руб./шт.)</w:t>
            </w:r>
          </w:p>
        </w:tc>
        <w:tc>
          <w:tcPr>
            <w:tcW w:w="605" w:type="pct"/>
            <w:tcBorders>
              <w:top w:val="nil"/>
              <w:left w:val="nil"/>
              <w:bottom w:val="single" w:sz="8" w:space="0" w:color="FFFFFF"/>
              <w:right w:val="single" w:sz="8" w:space="0" w:color="FFFFFF"/>
            </w:tcBorders>
            <w:shd w:val="clear" w:color="000000" w:fill="4F6228"/>
            <w:vAlign w:val="center"/>
          </w:tcPr>
          <w:p w14:paraId="6FB48D2A" w14:textId="5B5B7CC4" w:rsidR="00176970" w:rsidRPr="00A355D3" w:rsidRDefault="00651511" w:rsidP="00176970">
            <w:pPr>
              <w:spacing w:after="0" w:line="240" w:lineRule="auto"/>
              <w:jc w:val="center"/>
              <w:rPr>
                <w:rFonts w:ascii="Myriad Pro" w:eastAsia="Times New Roman" w:hAnsi="Myriad Pro" w:cs="Arial"/>
                <w:b/>
                <w:bCs/>
                <w:color w:val="FFFFFF"/>
                <w:sz w:val="16"/>
                <w:szCs w:val="16"/>
                <w:lang w:eastAsia="ru-RU"/>
              </w:rPr>
            </w:pPr>
            <w:r w:rsidRPr="00A355D3">
              <w:rPr>
                <w:rFonts w:ascii="Myriad Pro" w:eastAsia="Times New Roman" w:hAnsi="Myriad Pro" w:cs="Arial"/>
                <w:b/>
                <w:bCs/>
                <w:color w:val="FFFFFF"/>
                <w:sz w:val="16"/>
                <w:szCs w:val="16"/>
                <w:lang w:eastAsia="ru-RU"/>
              </w:rPr>
              <w:t>М</w:t>
            </w:r>
            <w:r w:rsidR="00176970" w:rsidRPr="00A355D3">
              <w:rPr>
                <w:rFonts w:ascii="Myriad Pro" w:eastAsia="Times New Roman" w:hAnsi="Myriad Pro" w:cs="Arial"/>
                <w:b/>
                <w:bCs/>
                <w:color w:val="FFFFFF"/>
                <w:sz w:val="16"/>
                <w:szCs w:val="16"/>
                <w:lang w:eastAsia="ru-RU"/>
              </w:rPr>
              <w:t>ощность, длина линий, количество (кВт, км, шт.)</w:t>
            </w:r>
          </w:p>
        </w:tc>
        <w:tc>
          <w:tcPr>
            <w:tcW w:w="529" w:type="pct"/>
            <w:tcBorders>
              <w:top w:val="nil"/>
              <w:left w:val="nil"/>
              <w:bottom w:val="single" w:sz="8" w:space="0" w:color="FFFFFF"/>
              <w:right w:val="single" w:sz="8" w:space="0" w:color="FFFFFF"/>
            </w:tcBorders>
            <w:shd w:val="clear" w:color="000000" w:fill="4F6228"/>
            <w:vAlign w:val="center"/>
          </w:tcPr>
          <w:p w14:paraId="7C98808F" w14:textId="0A606476" w:rsidR="00176970" w:rsidRPr="00A355D3" w:rsidRDefault="00651511" w:rsidP="00176970">
            <w:pPr>
              <w:spacing w:after="0" w:line="240" w:lineRule="auto"/>
              <w:jc w:val="center"/>
              <w:rPr>
                <w:rFonts w:ascii="Myriad Pro" w:eastAsia="Times New Roman" w:hAnsi="Myriad Pro" w:cs="Arial"/>
                <w:b/>
                <w:bCs/>
                <w:color w:val="FFFFFF"/>
                <w:sz w:val="16"/>
                <w:szCs w:val="16"/>
                <w:lang w:eastAsia="ru-RU"/>
              </w:rPr>
            </w:pPr>
            <w:r w:rsidRPr="00A355D3">
              <w:rPr>
                <w:rFonts w:ascii="Myriad Pro" w:eastAsia="Times New Roman" w:hAnsi="Myriad Pro" w:cs="Arial"/>
                <w:b/>
                <w:bCs/>
                <w:color w:val="FFFFFF"/>
                <w:sz w:val="16"/>
                <w:szCs w:val="16"/>
                <w:lang w:eastAsia="ru-RU"/>
              </w:rPr>
              <w:t>Р</w:t>
            </w:r>
            <w:r w:rsidR="00176970" w:rsidRPr="00A355D3">
              <w:rPr>
                <w:rFonts w:ascii="Myriad Pro" w:eastAsia="Times New Roman" w:hAnsi="Myriad Pro" w:cs="Arial"/>
                <w:b/>
                <w:bCs/>
                <w:color w:val="FFFFFF"/>
                <w:sz w:val="16"/>
                <w:szCs w:val="16"/>
                <w:lang w:eastAsia="ru-RU"/>
              </w:rPr>
              <w:t>асходы (тыс. руб.)</w:t>
            </w:r>
          </w:p>
        </w:tc>
        <w:tc>
          <w:tcPr>
            <w:tcW w:w="605" w:type="pct"/>
            <w:tcBorders>
              <w:top w:val="nil"/>
              <w:left w:val="nil"/>
              <w:bottom w:val="single" w:sz="8" w:space="0" w:color="FFFFFF"/>
              <w:right w:val="single" w:sz="8" w:space="0" w:color="FFFFFF"/>
            </w:tcBorders>
            <w:shd w:val="clear" w:color="000000" w:fill="4F6228"/>
            <w:vAlign w:val="center"/>
          </w:tcPr>
          <w:p w14:paraId="0188FB58" w14:textId="62ADE596" w:rsidR="00176970" w:rsidRPr="00A355D3" w:rsidRDefault="00651511" w:rsidP="00176970">
            <w:pPr>
              <w:spacing w:after="0" w:line="240" w:lineRule="auto"/>
              <w:jc w:val="center"/>
              <w:rPr>
                <w:rFonts w:ascii="Myriad Pro" w:eastAsia="Times New Roman" w:hAnsi="Myriad Pro" w:cs="Arial"/>
                <w:b/>
                <w:bCs/>
                <w:color w:val="FFFFFF"/>
                <w:sz w:val="16"/>
                <w:szCs w:val="16"/>
                <w:lang w:eastAsia="ru-RU"/>
              </w:rPr>
            </w:pPr>
            <w:r w:rsidRPr="00A355D3">
              <w:rPr>
                <w:rFonts w:ascii="Myriad Pro" w:eastAsia="Times New Roman" w:hAnsi="Myriad Pro" w:cs="Arial"/>
                <w:b/>
                <w:bCs/>
                <w:color w:val="FFFFFF"/>
                <w:sz w:val="16"/>
                <w:szCs w:val="16"/>
                <w:lang w:eastAsia="ru-RU"/>
              </w:rPr>
              <w:t>С</w:t>
            </w:r>
            <w:r w:rsidR="00176970" w:rsidRPr="00A355D3">
              <w:rPr>
                <w:rFonts w:ascii="Myriad Pro" w:eastAsia="Times New Roman" w:hAnsi="Myriad Pro" w:cs="Arial"/>
                <w:b/>
                <w:bCs/>
                <w:color w:val="FFFFFF"/>
                <w:sz w:val="16"/>
                <w:szCs w:val="16"/>
                <w:lang w:eastAsia="ru-RU"/>
              </w:rPr>
              <w:t>тандарт, тариф, ставка (руб./кВт, руб./км, руб./шт.)</w:t>
            </w:r>
          </w:p>
        </w:tc>
        <w:tc>
          <w:tcPr>
            <w:tcW w:w="530" w:type="pct"/>
            <w:tcBorders>
              <w:top w:val="nil"/>
              <w:left w:val="nil"/>
              <w:bottom w:val="single" w:sz="8" w:space="0" w:color="FFFFFF"/>
              <w:right w:val="single" w:sz="8" w:space="0" w:color="FFFFFF"/>
            </w:tcBorders>
            <w:shd w:val="clear" w:color="000000" w:fill="4F6228"/>
            <w:vAlign w:val="center"/>
          </w:tcPr>
          <w:p w14:paraId="7F1F0926" w14:textId="725921FD" w:rsidR="00176970" w:rsidRPr="00A355D3" w:rsidRDefault="00651511" w:rsidP="00176970">
            <w:pPr>
              <w:spacing w:after="0" w:line="240" w:lineRule="auto"/>
              <w:jc w:val="center"/>
              <w:rPr>
                <w:rFonts w:ascii="Myriad Pro" w:eastAsia="Times New Roman" w:hAnsi="Myriad Pro" w:cs="Arial"/>
                <w:b/>
                <w:bCs/>
                <w:color w:val="FFFFFF"/>
                <w:sz w:val="16"/>
                <w:szCs w:val="16"/>
                <w:lang w:eastAsia="ru-RU"/>
              </w:rPr>
            </w:pPr>
            <w:r w:rsidRPr="00A355D3">
              <w:rPr>
                <w:rFonts w:ascii="Myriad Pro" w:eastAsia="Times New Roman" w:hAnsi="Myriad Pro" w:cs="Arial"/>
                <w:b/>
                <w:bCs/>
                <w:color w:val="FFFFFF"/>
                <w:sz w:val="16"/>
                <w:szCs w:val="16"/>
                <w:lang w:eastAsia="ru-RU"/>
              </w:rPr>
              <w:t>М</w:t>
            </w:r>
            <w:r w:rsidR="00176970" w:rsidRPr="00A355D3">
              <w:rPr>
                <w:rFonts w:ascii="Myriad Pro" w:eastAsia="Times New Roman" w:hAnsi="Myriad Pro" w:cs="Arial"/>
                <w:b/>
                <w:bCs/>
                <w:color w:val="FFFFFF"/>
                <w:sz w:val="16"/>
                <w:szCs w:val="16"/>
                <w:lang w:eastAsia="ru-RU"/>
              </w:rPr>
              <w:t>ощность, длина линий, количество (кВт, км, шт.)</w:t>
            </w:r>
          </w:p>
        </w:tc>
        <w:tc>
          <w:tcPr>
            <w:tcW w:w="529" w:type="pct"/>
            <w:tcBorders>
              <w:top w:val="nil"/>
              <w:left w:val="nil"/>
              <w:bottom w:val="single" w:sz="8" w:space="0" w:color="FFFFFF"/>
              <w:right w:val="single" w:sz="8" w:space="0" w:color="FFFFFF"/>
            </w:tcBorders>
            <w:shd w:val="clear" w:color="000000" w:fill="4F6228"/>
            <w:vAlign w:val="center"/>
          </w:tcPr>
          <w:p w14:paraId="64AF011F" w14:textId="3ECF5EDA" w:rsidR="00176970" w:rsidRPr="00A355D3" w:rsidRDefault="00651511" w:rsidP="00176970">
            <w:pPr>
              <w:spacing w:after="0" w:line="240" w:lineRule="auto"/>
              <w:jc w:val="center"/>
              <w:rPr>
                <w:rFonts w:ascii="Myriad Pro" w:eastAsia="Times New Roman" w:hAnsi="Myriad Pro" w:cs="Arial"/>
                <w:b/>
                <w:bCs/>
                <w:color w:val="FFFFFF"/>
                <w:sz w:val="16"/>
                <w:szCs w:val="16"/>
                <w:lang w:eastAsia="ru-RU"/>
              </w:rPr>
            </w:pPr>
            <w:r w:rsidRPr="00A355D3">
              <w:rPr>
                <w:rFonts w:ascii="Myriad Pro" w:eastAsia="Times New Roman" w:hAnsi="Myriad Pro" w:cs="Arial"/>
                <w:b/>
                <w:bCs/>
                <w:color w:val="FFFFFF"/>
                <w:sz w:val="16"/>
                <w:szCs w:val="16"/>
                <w:lang w:eastAsia="ru-RU"/>
              </w:rPr>
              <w:t>Р</w:t>
            </w:r>
            <w:r w:rsidR="00176970" w:rsidRPr="00A355D3">
              <w:rPr>
                <w:rFonts w:ascii="Myriad Pro" w:eastAsia="Times New Roman" w:hAnsi="Myriad Pro" w:cs="Arial"/>
                <w:b/>
                <w:bCs/>
                <w:color w:val="FFFFFF"/>
                <w:sz w:val="16"/>
                <w:szCs w:val="16"/>
                <w:lang w:eastAsia="ru-RU"/>
              </w:rPr>
              <w:t>асходы (тыс. руб.)</w:t>
            </w:r>
          </w:p>
        </w:tc>
      </w:tr>
      <w:tr w:rsidR="00176970" w:rsidRPr="00A355D3" w14:paraId="125A71C7" w14:textId="77777777" w:rsidTr="00651511">
        <w:trPr>
          <w:trHeight w:val="514"/>
        </w:trPr>
        <w:tc>
          <w:tcPr>
            <w:tcW w:w="331" w:type="pct"/>
            <w:tcBorders>
              <w:top w:val="nil"/>
              <w:left w:val="single" w:sz="8" w:space="0" w:color="auto"/>
              <w:bottom w:val="single" w:sz="4" w:space="0" w:color="auto"/>
              <w:right w:val="single" w:sz="8" w:space="0" w:color="auto"/>
            </w:tcBorders>
            <w:shd w:val="clear" w:color="auto" w:fill="auto"/>
            <w:vAlign w:val="center"/>
          </w:tcPr>
          <w:p w14:paraId="0CEB7AC5"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1.</w:t>
            </w:r>
          </w:p>
        </w:tc>
        <w:tc>
          <w:tcPr>
            <w:tcW w:w="1266" w:type="pct"/>
            <w:tcBorders>
              <w:top w:val="nil"/>
              <w:left w:val="nil"/>
              <w:bottom w:val="single" w:sz="4" w:space="0" w:color="auto"/>
              <w:right w:val="single" w:sz="8" w:space="0" w:color="auto"/>
            </w:tcBorders>
            <w:shd w:val="clear" w:color="auto" w:fill="auto"/>
            <w:vAlign w:val="center"/>
          </w:tcPr>
          <w:p w14:paraId="40D19D2D" w14:textId="33978BAF" w:rsidR="00176970" w:rsidRPr="00A355D3" w:rsidRDefault="00176970" w:rsidP="00176970">
            <w:pPr>
              <w:spacing w:after="0" w:line="240" w:lineRule="auto"/>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 xml:space="preserve">Расходы на выполнение организационно-технических мероприятий, связанные с осуществлением технологического </w:t>
            </w:r>
            <w:r w:rsidR="00C71B80" w:rsidRPr="00A355D3">
              <w:rPr>
                <w:rFonts w:ascii="Myriad Pro" w:eastAsia="Times New Roman" w:hAnsi="Myriad Pro" w:cs="Arial"/>
                <w:color w:val="000000"/>
                <w:sz w:val="16"/>
                <w:szCs w:val="16"/>
                <w:lang w:eastAsia="ru-RU"/>
              </w:rPr>
              <w:t>присоединения:</w:t>
            </w:r>
          </w:p>
        </w:tc>
        <w:tc>
          <w:tcPr>
            <w:tcW w:w="605" w:type="pct"/>
            <w:tcBorders>
              <w:top w:val="nil"/>
              <w:left w:val="nil"/>
              <w:bottom w:val="single" w:sz="4" w:space="0" w:color="auto"/>
              <w:right w:val="single" w:sz="8" w:space="0" w:color="auto"/>
            </w:tcBorders>
            <w:shd w:val="clear" w:color="auto" w:fill="auto"/>
            <w:vAlign w:val="center"/>
          </w:tcPr>
          <w:p w14:paraId="4487975F"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431,18</w:t>
            </w:r>
          </w:p>
        </w:tc>
        <w:tc>
          <w:tcPr>
            <w:tcW w:w="605" w:type="pct"/>
            <w:tcBorders>
              <w:top w:val="nil"/>
              <w:left w:val="nil"/>
              <w:bottom w:val="single" w:sz="4" w:space="0" w:color="auto"/>
              <w:right w:val="single" w:sz="8" w:space="0" w:color="auto"/>
            </w:tcBorders>
            <w:shd w:val="clear" w:color="auto" w:fill="auto"/>
            <w:vAlign w:val="center"/>
          </w:tcPr>
          <w:p w14:paraId="20C6F10E"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48 213,00</w:t>
            </w:r>
          </w:p>
        </w:tc>
        <w:tc>
          <w:tcPr>
            <w:tcW w:w="529" w:type="pct"/>
            <w:tcBorders>
              <w:top w:val="nil"/>
              <w:left w:val="nil"/>
              <w:bottom w:val="single" w:sz="4" w:space="0" w:color="auto"/>
              <w:right w:val="single" w:sz="8" w:space="0" w:color="auto"/>
            </w:tcBorders>
            <w:shd w:val="clear" w:color="auto" w:fill="auto"/>
            <w:vAlign w:val="center"/>
          </w:tcPr>
          <w:p w14:paraId="0B1A5BE3"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20 788,26</w:t>
            </w:r>
          </w:p>
        </w:tc>
        <w:tc>
          <w:tcPr>
            <w:tcW w:w="605" w:type="pct"/>
            <w:tcBorders>
              <w:top w:val="nil"/>
              <w:left w:val="nil"/>
              <w:bottom w:val="single" w:sz="4" w:space="0" w:color="auto"/>
              <w:right w:val="single" w:sz="8" w:space="0" w:color="auto"/>
            </w:tcBorders>
            <w:shd w:val="clear" w:color="auto" w:fill="auto"/>
            <w:vAlign w:val="center"/>
          </w:tcPr>
          <w:p w14:paraId="0D43D6FB" w14:textId="77777777" w:rsidR="00176970" w:rsidRPr="00A355D3" w:rsidRDefault="00176970" w:rsidP="00176970">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532,85</w:t>
            </w:r>
          </w:p>
        </w:tc>
        <w:tc>
          <w:tcPr>
            <w:tcW w:w="530" w:type="pct"/>
            <w:tcBorders>
              <w:top w:val="nil"/>
              <w:left w:val="nil"/>
              <w:bottom w:val="single" w:sz="4" w:space="0" w:color="auto"/>
              <w:right w:val="single" w:sz="8" w:space="0" w:color="auto"/>
            </w:tcBorders>
            <w:shd w:val="clear" w:color="auto" w:fill="auto"/>
            <w:vAlign w:val="center"/>
          </w:tcPr>
          <w:p w14:paraId="7E9B018B"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48 213,00</w:t>
            </w:r>
          </w:p>
        </w:tc>
        <w:tc>
          <w:tcPr>
            <w:tcW w:w="529" w:type="pct"/>
            <w:tcBorders>
              <w:top w:val="nil"/>
              <w:left w:val="nil"/>
              <w:bottom w:val="single" w:sz="4" w:space="0" w:color="auto"/>
              <w:right w:val="single" w:sz="8" w:space="0" w:color="auto"/>
            </w:tcBorders>
            <w:shd w:val="clear" w:color="auto" w:fill="auto"/>
            <w:vAlign w:val="center"/>
          </w:tcPr>
          <w:p w14:paraId="1B9731B3"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25 690,30</w:t>
            </w:r>
          </w:p>
        </w:tc>
      </w:tr>
      <w:tr w:rsidR="00176970" w:rsidRPr="00A355D3" w14:paraId="3B3DCC9F" w14:textId="77777777" w:rsidTr="00651511">
        <w:trPr>
          <w:trHeight w:val="495"/>
        </w:trPr>
        <w:tc>
          <w:tcPr>
            <w:tcW w:w="331" w:type="pct"/>
            <w:tcBorders>
              <w:top w:val="single" w:sz="4" w:space="0" w:color="auto"/>
              <w:left w:val="single" w:sz="4" w:space="0" w:color="auto"/>
              <w:bottom w:val="single" w:sz="4" w:space="0" w:color="auto"/>
              <w:right w:val="single" w:sz="4" w:space="0" w:color="auto"/>
            </w:tcBorders>
            <w:shd w:val="clear" w:color="auto" w:fill="auto"/>
            <w:vAlign w:val="center"/>
          </w:tcPr>
          <w:p w14:paraId="32CB994A"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1.1.</w:t>
            </w:r>
          </w:p>
        </w:tc>
        <w:tc>
          <w:tcPr>
            <w:tcW w:w="1266" w:type="pct"/>
            <w:tcBorders>
              <w:top w:val="single" w:sz="4" w:space="0" w:color="auto"/>
              <w:left w:val="single" w:sz="4" w:space="0" w:color="auto"/>
              <w:bottom w:val="single" w:sz="4" w:space="0" w:color="auto"/>
              <w:right w:val="single" w:sz="4" w:space="0" w:color="auto"/>
            </w:tcBorders>
            <w:shd w:val="clear" w:color="auto" w:fill="auto"/>
            <w:vAlign w:val="center"/>
          </w:tcPr>
          <w:p w14:paraId="47C475FD" w14:textId="77777777" w:rsidR="00176970" w:rsidRPr="00A355D3" w:rsidRDefault="00176970" w:rsidP="00176970">
            <w:pPr>
              <w:spacing w:after="0" w:line="240" w:lineRule="auto"/>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подготовка и выдача сетевой организацией технических условий (ТУ) Заявителю, на уровне напряжения i и (или) диапазоне мощности j</w:t>
            </w:r>
          </w:p>
        </w:tc>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56EF3709" w14:textId="77777777" w:rsidR="00176970" w:rsidRPr="00A355D3" w:rsidRDefault="00176970" w:rsidP="00176970">
            <w:pPr>
              <w:spacing w:after="0" w:line="240" w:lineRule="auto"/>
              <w:jc w:val="center"/>
              <w:rPr>
                <w:rFonts w:ascii="Myriad Pro" w:eastAsia="Times New Roman" w:hAnsi="Myriad Pro" w:cs="Arial"/>
                <w:color w:val="FFFFFF"/>
                <w:sz w:val="16"/>
                <w:szCs w:val="16"/>
                <w:lang w:eastAsia="ru-RU"/>
              </w:rPr>
            </w:pPr>
            <w:r w:rsidRPr="00A355D3">
              <w:rPr>
                <w:rFonts w:ascii="Myriad Pro" w:eastAsia="Times New Roman" w:hAnsi="Myriad Pro" w:cs="Arial"/>
                <w:color w:val="FFFFFF"/>
                <w:sz w:val="16"/>
                <w:szCs w:val="16"/>
                <w:lang w:eastAsia="ru-RU"/>
              </w:rPr>
              <w:t>143,87</w:t>
            </w:r>
          </w:p>
        </w:tc>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321F4317" w14:textId="77777777" w:rsidR="00176970" w:rsidRPr="00A355D3" w:rsidRDefault="00176970" w:rsidP="00176970">
            <w:pPr>
              <w:spacing w:after="0" w:line="240" w:lineRule="auto"/>
              <w:jc w:val="center"/>
              <w:rPr>
                <w:rFonts w:ascii="Myriad Pro" w:eastAsia="Times New Roman" w:hAnsi="Myriad Pro" w:cs="Arial"/>
                <w:color w:val="FFFFFF"/>
                <w:sz w:val="16"/>
                <w:szCs w:val="16"/>
                <w:lang w:eastAsia="ru-RU"/>
              </w:rPr>
            </w:pPr>
            <w:r w:rsidRPr="00A355D3">
              <w:rPr>
                <w:rFonts w:ascii="Myriad Pro" w:eastAsia="Times New Roman" w:hAnsi="Myriad Pro" w:cs="Arial"/>
                <w:color w:val="FFFFFF"/>
                <w:sz w:val="16"/>
                <w:szCs w:val="16"/>
                <w:lang w:eastAsia="ru-RU"/>
              </w:rPr>
              <w:t>48 213,00</w:t>
            </w:r>
          </w:p>
        </w:tc>
        <w:tc>
          <w:tcPr>
            <w:tcW w:w="529" w:type="pct"/>
            <w:tcBorders>
              <w:top w:val="single" w:sz="4" w:space="0" w:color="auto"/>
              <w:left w:val="single" w:sz="4" w:space="0" w:color="auto"/>
              <w:bottom w:val="single" w:sz="4" w:space="0" w:color="auto"/>
              <w:right w:val="single" w:sz="4" w:space="0" w:color="auto"/>
            </w:tcBorders>
            <w:shd w:val="clear" w:color="auto" w:fill="auto"/>
            <w:vAlign w:val="center"/>
          </w:tcPr>
          <w:p w14:paraId="745D95A1" w14:textId="77777777" w:rsidR="00176970" w:rsidRPr="00A355D3" w:rsidRDefault="00176970" w:rsidP="00176970">
            <w:pPr>
              <w:spacing w:after="0" w:line="240" w:lineRule="auto"/>
              <w:jc w:val="center"/>
              <w:rPr>
                <w:rFonts w:ascii="Myriad Pro" w:eastAsia="Times New Roman" w:hAnsi="Myriad Pro" w:cs="Arial"/>
                <w:color w:val="FFFFFF"/>
                <w:sz w:val="16"/>
                <w:szCs w:val="16"/>
                <w:lang w:eastAsia="ru-RU"/>
              </w:rPr>
            </w:pPr>
            <w:r w:rsidRPr="00A355D3">
              <w:rPr>
                <w:rFonts w:ascii="Myriad Pro" w:eastAsia="Times New Roman" w:hAnsi="Myriad Pro" w:cs="Arial"/>
                <w:color w:val="FFFFFF"/>
                <w:sz w:val="16"/>
                <w:szCs w:val="16"/>
                <w:lang w:eastAsia="ru-RU"/>
              </w:rPr>
              <w:t>6 936,57</w:t>
            </w:r>
          </w:p>
        </w:tc>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45423E3E" w14:textId="77777777" w:rsidR="00176970" w:rsidRPr="00A355D3" w:rsidRDefault="00176970" w:rsidP="00176970">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177,8</w:t>
            </w:r>
          </w:p>
        </w:tc>
        <w:tc>
          <w:tcPr>
            <w:tcW w:w="530" w:type="pct"/>
            <w:tcBorders>
              <w:top w:val="single" w:sz="4" w:space="0" w:color="auto"/>
              <w:left w:val="single" w:sz="4" w:space="0" w:color="auto"/>
              <w:bottom w:val="single" w:sz="4" w:space="0" w:color="auto"/>
              <w:right w:val="single" w:sz="4" w:space="0" w:color="auto"/>
            </w:tcBorders>
            <w:shd w:val="clear" w:color="auto" w:fill="auto"/>
            <w:vAlign w:val="center"/>
          </w:tcPr>
          <w:p w14:paraId="195ABB00"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48 213,00</w:t>
            </w:r>
          </w:p>
        </w:tc>
        <w:tc>
          <w:tcPr>
            <w:tcW w:w="529" w:type="pct"/>
            <w:tcBorders>
              <w:top w:val="single" w:sz="4" w:space="0" w:color="auto"/>
              <w:left w:val="single" w:sz="4" w:space="0" w:color="auto"/>
              <w:bottom w:val="single" w:sz="4" w:space="0" w:color="auto"/>
              <w:right w:val="single" w:sz="4" w:space="0" w:color="auto"/>
            </w:tcBorders>
            <w:shd w:val="clear" w:color="auto" w:fill="auto"/>
            <w:vAlign w:val="center"/>
          </w:tcPr>
          <w:p w14:paraId="48C4A6BF"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8 572,27</w:t>
            </w:r>
          </w:p>
        </w:tc>
      </w:tr>
      <w:tr w:rsidR="00176970" w:rsidRPr="00A355D3" w14:paraId="44628E3A" w14:textId="77777777" w:rsidTr="00651511">
        <w:trPr>
          <w:trHeight w:val="495"/>
        </w:trPr>
        <w:tc>
          <w:tcPr>
            <w:tcW w:w="331" w:type="pct"/>
            <w:tcBorders>
              <w:top w:val="single" w:sz="4" w:space="0" w:color="auto"/>
              <w:left w:val="single" w:sz="4" w:space="0" w:color="auto"/>
              <w:bottom w:val="single" w:sz="4" w:space="0" w:color="auto"/>
              <w:right w:val="single" w:sz="4" w:space="0" w:color="auto"/>
            </w:tcBorders>
            <w:shd w:val="clear" w:color="auto" w:fill="auto"/>
            <w:vAlign w:val="center"/>
          </w:tcPr>
          <w:p w14:paraId="4CDFC46E"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1.2.</w:t>
            </w:r>
          </w:p>
        </w:tc>
        <w:tc>
          <w:tcPr>
            <w:tcW w:w="1266" w:type="pct"/>
            <w:tcBorders>
              <w:top w:val="single" w:sz="4" w:space="0" w:color="auto"/>
              <w:left w:val="single" w:sz="4" w:space="0" w:color="auto"/>
              <w:bottom w:val="single" w:sz="4" w:space="0" w:color="auto"/>
              <w:right w:val="single" w:sz="4" w:space="0" w:color="auto"/>
            </w:tcBorders>
            <w:shd w:val="clear" w:color="auto" w:fill="auto"/>
            <w:vAlign w:val="center"/>
          </w:tcPr>
          <w:p w14:paraId="3F7F938A" w14:textId="77777777" w:rsidR="00176970" w:rsidRPr="00A355D3" w:rsidRDefault="00176970" w:rsidP="00176970">
            <w:pPr>
              <w:spacing w:after="0" w:line="240" w:lineRule="auto"/>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проверка сетевой организацией выполнения Заявителем ТУ, на уровне напряжения i и (или) диапазоне мощности j</w:t>
            </w:r>
          </w:p>
        </w:tc>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1C4BFE56" w14:textId="77777777" w:rsidR="00176970" w:rsidRPr="00A355D3" w:rsidRDefault="00176970" w:rsidP="00176970">
            <w:pPr>
              <w:spacing w:after="0" w:line="240" w:lineRule="auto"/>
              <w:jc w:val="center"/>
              <w:rPr>
                <w:rFonts w:ascii="Myriad Pro" w:eastAsia="Times New Roman" w:hAnsi="Myriad Pro" w:cs="Arial"/>
                <w:color w:val="FFFFFF"/>
                <w:sz w:val="16"/>
                <w:szCs w:val="16"/>
                <w:lang w:eastAsia="ru-RU"/>
              </w:rPr>
            </w:pPr>
            <w:r w:rsidRPr="00A355D3">
              <w:rPr>
                <w:rFonts w:ascii="Myriad Pro" w:eastAsia="Times New Roman" w:hAnsi="Myriad Pro" w:cs="Arial"/>
                <w:color w:val="FFFFFF"/>
                <w:sz w:val="16"/>
                <w:szCs w:val="16"/>
                <w:lang w:eastAsia="ru-RU"/>
              </w:rPr>
              <w:t>188,01</w:t>
            </w:r>
          </w:p>
        </w:tc>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2A68DD9E" w14:textId="77777777" w:rsidR="00176970" w:rsidRPr="00A355D3" w:rsidRDefault="00176970" w:rsidP="00176970">
            <w:pPr>
              <w:spacing w:after="0" w:line="240" w:lineRule="auto"/>
              <w:jc w:val="center"/>
              <w:rPr>
                <w:rFonts w:ascii="Myriad Pro" w:eastAsia="Times New Roman" w:hAnsi="Myriad Pro" w:cs="Arial"/>
                <w:color w:val="FFFFFF"/>
                <w:sz w:val="16"/>
                <w:szCs w:val="16"/>
                <w:lang w:eastAsia="ru-RU"/>
              </w:rPr>
            </w:pPr>
            <w:r w:rsidRPr="00A355D3">
              <w:rPr>
                <w:rFonts w:ascii="Myriad Pro" w:eastAsia="Times New Roman" w:hAnsi="Myriad Pro" w:cs="Arial"/>
                <w:color w:val="FFFFFF"/>
                <w:sz w:val="16"/>
                <w:szCs w:val="16"/>
                <w:lang w:eastAsia="ru-RU"/>
              </w:rPr>
              <w:t>48 213,00</w:t>
            </w:r>
          </w:p>
        </w:tc>
        <w:tc>
          <w:tcPr>
            <w:tcW w:w="529" w:type="pct"/>
            <w:tcBorders>
              <w:top w:val="single" w:sz="4" w:space="0" w:color="auto"/>
              <w:left w:val="single" w:sz="4" w:space="0" w:color="auto"/>
              <w:bottom w:val="single" w:sz="4" w:space="0" w:color="auto"/>
              <w:right w:val="single" w:sz="4" w:space="0" w:color="auto"/>
            </w:tcBorders>
            <w:shd w:val="clear" w:color="auto" w:fill="auto"/>
            <w:vAlign w:val="center"/>
          </w:tcPr>
          <w:p w14:paraId="140ACEF7" w14:textId="77777777" w:rsidR="00176970" w:rsidRPr="00A355D3" w:rsidRDefault="00176970" w:rsidP="00176970">
            <w:pPr>
              <w:spacing w:after="0" w:line="240" w:lineRule="auto"/>
              <w:jc w:val="center"/>
              <w:rPr>
                <w:rFonts w:ascii="Myriad Pro" w:eastAsia="Times New Roman" w:hAnsi="Myriad Pro" w:cs="Arial"/>
                <w:color w:val="FFFFFF"/>
                <w:sz w:val="16"/>
                <w:szCs w:val="16"/>
                <w:lang w:eastAsia="ru-RU"/>
              </w:rPr>
            </w:pPr>
            <w:r w:rsidRPr="00A355D3">
              <w:rPr>
                <w:rFonts w:ascii="Myriad Pro" w:eastAsia="Times New Roman" w:hAnsi="Myriad Pro" w:cs="Arial"/>
                <w:color w:val="FFFFFF"/>
                <w:sz w:val="16"/>
                <w:szCs w:val="16"/>
                <w:lang w:eastAsia="ru-RU"/>
              </w:rPr>
              <w:t>9 064,36</w:t>
            </w:r>
          </w:p>
        </w:tc>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7DB2A807" w14:textId="77777777" w:rsidR="00176970" w:rsidRPr="00A355D3" w:rsidRDefault="00176970" w:rsidP="00176970">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232,34</w:t>
            </w:r>
          </w:p>
        </w:tc>
        <w:tc>
          <w:tcPr>
            <w:tcW w:w="530" w:type="pct"/>
            <w:tcBorders>
              <w:top w:val="single" w:sz="4" w:space="0" w:color="auto"/>
              <w:left w:val="single" w:sz="4" w:space="0" w:color="auto"/>
              <w:bottom w:val="single" w:sz="4" w:space="0" w:color="auto"/>
              <w:right w:val="single" w:sz="4" w:space="0" w:color="auto"/>
            </w:tcBorders>
            <w:shd w:val="clear" w:color="auto" w:fill="auto"/>
            <w:vAlign w:val="center"/>
          </w:tcPr>
          <w:p w14:paraId="49E50DA0"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48 213,00</w:t>
            </w:r>
          </w:p>
        </w:tc>
        <w:tc>
          <w:tcPr>
            <w:tcW w:w="529" w:type="pct"/>
            <w:tcBorders>
              <w:top w:val="single" w:sz="4" w:space="0" w:color="auto"/>
              <w:left w:val="single" w:sz="4" w:space="0" w:color="auto"/>
              <w:bottom w:val="single" w:sz="4" w:space="0" w:color="auto"/>
              <w:right w:val="single" w:sz="4" w:space="0" w:color="auto"/>
            </w:tcBorders>
            <w:shd w:val="clear" w:color="auto" w:fill="auto"/>
            <w:vAlign w:val="center"/>
          </w:tcPr>
          <w:p w14:paraId="7348A157"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11 201,81</w:t>
            </w:r>
          </w:p>
        </w:tc>
      </w:tr>
      <w:tr w:rsidR="00176970" w:rsidRPr="00A355D3" w14:paraId="1E23EE6A" w14:textId="77777777" w:rsidTr="00651511">
        <w:trPr>
          <w:trHeight w:val="975"/>
        </w:trPr>
        <w:tc>
          <w:tcPr>
            <w:tcW w:w="331" w:type="pct"/>
            <w:tcBorders>
              <w:top w:val="single" w:sz="4" w:space="0" w:color="auto"/>
              <w:left w:val="single" w:sz="4" w:space="0" w:color="auto"/>
              <w:bottom w:val="single" w:sz="4" w:space="0" w:color="auto"/>
              <w:right w:val="single" w:sz="4" w:space="0" w:color="auto"/>
            </w:tcBorders>
            <w:shd w:val="clear" w:color="auto" w:fill="auto"/>
            <w:vAlign w:val="center"/>
          </w:tcPr>
          <w:p w14:paraId="13F71838"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1.3.</w:t>
            </w:r>
          </w:p>
        </w:tc>
        <w:tc>
          <w:tcPr>
            <w:tcW w:w="1266" w:type="pct"/>
            <w:tcBorders>
              <w:top w:val="single" w:sz="4" w:space="0" w:color="auto"/>
              <w:left w:val="single" w:sz="4" w:space="0" w:color="auto"/>
              <w:bottom w:val="single" w:sz="4" w:space="0" w:color="auto"/>
              <w:right w:val="single" w:sz="4" w:space="0" w:color="auto"/>
            </w:tcBorders>
            <w:shd w:val="clear" w:color="auto" w:fill="auto"/>
            <w:vAlign w:val="center"/>
          </w:tcPr>
          <w:p w14:paraId="0968EB52" w14:textId="77777777" w:rsidR="00176970" w:rsidRPr="00A355D3" w:rsidRDefault="00176970" w:rsidP="00176970">
            <w:pPr>
              <w:spacing w:after="0" w:line="240" w:lineRule="auto"/>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осуществление сетевой организацией фактического присоединения объектов Заявителя к электрическим сетям</w:t>
            </w:r>
          </w:p>
        </w:tc>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19186D80" w14:textId="77777777" w:rsidR="00176970" w:rsidRPr="00A355D3" w:rsidRDefault="00176970" w:rsidP="00176970">
            <w:pPr>
              <w:spacing w:after="0" w:line="240" w:lineRule="auto"/>
              <w:jc w:val="center"/>
              <w:rPr>
                <w:rFonts w:ascii="Myriad Pro" w:eastAsia="Times New Roman" w:hAnsi="Myriad Pro" w:cs="Arial"/>
                <w:color w:val="FFFFFF"/>
                <w:sz w:val="16"/>
                <w:szCs w:val="16"/>
                <w:lang w:eastAsia="ru-RU"/>
              </w:rPr>
            </w:pPr>
            <w:r w:rsidRPr="00A355D3">
              <w:rPr>
                <w:rFonts w:ascii="Myriad Pro" w:eastAsia="Times New Roman" w:hAnsi="Myriad Pro" w:cs="Arial"/>
                <w:color w:val="FFFFFF"/>
                <w:sz w:val="16"/>
                <w:szCs w:val="16"/>
                <w:lang w:eastAsia="ru-RU"/>
              </w:rPr>
              <w:t>99,30</w:t>
            </w:r>
          </w:p>
        </w:tc>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592D90A1" w14:textId="77777777" w:rsidR="00176970" w:rsidRPr="00A355D3" w:rsidRDefault="00176970" w:rsidP="00176970">
            <w:pPr>
              <w:spacing w:after="0" w:line="240" w:lineRule="auto"/>
              <w:jc w:val="center"/>
              <w:rPr>
                <w:rFonts w:ascii="Myriad Pro" w:eastAsia="Times New Roman" w:hAnsi="Myriad Pro" w:cs="Arial"/>
                <w:color w:val="FFFFFF"/>
                <w:sz w:val="16"/>
                <w:szCs w:val="16"/>
                <w:lang w:eastAsia="ru-RU"/>
              </w:rPr>
            </w:pPr>
            <w:r w:rsidRPr="00A355D3">
              <w:rPr>
                <w:rFonts w:ascii="Myriad Pro" w:eastAsia="Times New Roman" w:hAnsi="Myriad Pro" w:cs="Arial"/>
                <w:color w:val="FFFFFF"/>
                <w:sz w:val="16"/>
                <w:szCs w:val="16"/>
                <w:lang w:eastAsia="ru-RU"/>
              </w:rPr>
              <w:t>48 213,00</w:t>
            </w:r>
          </w:p>
        </w:tc>
        <w:tc>
          <w:tcPr>
            <w:tcW w:w="529" w:type="pct"/>
            <w:tcBorders>
              <w:top w:val="single" w:sz="4" w:space="0" w:color="auto"/>
              <w:left w:val="single" w:sz="4" w:space="0" w:color="auto"/>
              <w:bottom w:val="single" w:sz="4" w:space="0" w:color="auto"/>
              <w:right w:val="single" w:sz="4" w:space="0" w:color="auto"/>
            </w:tcBorders>
            <w:shd w:val="clear" w:color="auto" w:fill="auto"/>
            <w:vAlign w:val="center"/>
          </w:tcPr>
          <w:p w14:paraId="4412551E" w14:textId="77777777" w:rsidR="00176970" w:rsidRPr="00A355D3" w:rsidRDefault="00176970" w:rsidP="00176970">
            <w:pPr>
              <w:spacing w:after="0" w:line="240" w:lineRule="auto"/>
              <w:jc w:val="center"/>
              <w:rPr>
                <w:rFonts w:ascii="Myriad Pro" w:eastAsia="Times New Roman" w:hAnsi="Myriad Pro" w:cs="Arial"/>
                <w:color w:val="FFFFFF"/>
                <w:sz w:val="16"/>
                <w:szCs w:val="16"/>
                <w:lang w:eastAsia="ru-RU"/>
              </w:rPr>
            </w:pPr>
            <w:r w:rsidRPr="00A355D3">
              <w:rPr>
                <w:rFonts w:ascii="Myriad Pro" w:eastAsia="Times New Roman" w:hAnsi="Myriad Pro" w:cs="Arial"/>
                <w:color w:val="FFFFFF"/>
                <w:sz w:val="16"/>
                <w:szCs w:val="16"/>
                <w:lang w:eastAsia="ru-RU"/>
              </w:rPr>
              <w:t>4 787,33</w:t>
            </w:r>
          </w:p>
        </w:tc>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0E583791" w14:textId="77777777" w:rsidR="00176970" w:rsidRPr="00A355D3" w:rsidRDefault="00176970" w:rsidP="00176970">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122,71</w:t>
            </w:r>
          </w:p>
        </w:tc>
        <w:tc>
          <w:tcPr>
            <w:tcW w:w="530" w:type="pct"/>
            <w:tcBorders>
              <w:top w:val="single" w:sz="4" w:space="0" w:color="auto"/>
              <w:left w:val="single" w:sz="4" w:space="0" w:color="auto"/>
              <w:bottom w:val="single" w:sz="4" w:space="0" w:color="auto"/>
              <w:right w:val="single" w:sz="4" w:space="0" w:color="auto"/>
            </w:tcBorders>
            <w:shd w:val="clear" w:color="auto" w:fill="auto"/>
            <w:vAlign w:val="center"/>
          </w:tcPr>
          <w:p w14:paraId="69587D15"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48 213,00</w:t>
            </w:r>
          </w:p>
        </w:tc>
        <w:tc>
          <w:tcPr>
            <w:tcW w:w="529" w:type="pct"/>
            <w:tcBorders>
              <w:top w:val="single" w:sz="4" w:space="0" w:color="auto"/>
              <w:left w:val="single" w:sz="4" w:space="0" w:color="auto"/>
              <w:bottom w:val="single" w:sz="4" w:space="0" w:color="auto"/>
              <w:right w:val="single" w:sz="4" w:space="0" w:color="auto"/>
            </w:tcBorders>
            <w:shd w:val="clear" w:color="auto" w:fill="auto"/>
            <w:vAlign w:val="center"/>
          </w:tcPr>
          <w:p w14:paraId="02C36C71"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5 916,22</w:t>
            </w:r>
          </w:p>
        </w:tc>
      </w:tr>
      <w:tr w:rsidR="00176970" w:rsidRPr="00A355D3" w14:paraId="3AA7F30D" w14:textId="77777777" w:rsidTr="00651511">
        <w:trPr>
          <w:trHeight w:val="495"/>
        </w:trPr>
        <w:tc>
          <w:tcPr>
            <w:tcW w:w="331" w:type="pct"/>
            <w:tcBorders>
              <w:top w:val="single" w:sz="4" w:space="0" w:color="auto"/>
              <w:left w:val="single" w:sz="4" w:space="0" w:color="auto"/>
              <w:bottom w:val="single" w:sz="4" w:space="0" w:color="auto"/>
              <w:right w:val="single" w:sz="4" w:space="0" w:color="auto"/>
            </w:tcBorders>
            <w:shd w:val="clear" w:color="auto" w:fill="auto"/>
            <w:vAlign w:val="center"/>
          </w:tcPr>
          <w:p w14:paraId="637E174C"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2</w:t>
            </w:r>
          </w:p>
        </w:tc>
        <w:tc>
          <w:tcPr>
            <w:tcW w:w="1266" w:type="pct"/>
            <w:tcBorders>
              <w:top w:val="single" w:sz="4" w:space="0" w:color="auto"/>
              <w:left w:val="single" w:sz="4" w:space="0" w:color="auto"/>
              <w:bottom w:val="single" w:sz="4" w:space="0" w:color="auto"/>
              <w:right w:val="single" w:sz="4" w:space="0" w:color="auto"/>
            </w:tcBorders>
            <w:shd w:val="clear" w:color="auto" w:fill="auto"/>
            <w:vAlign w:val="center"/>
          </w:tcPr>
          <w:p w14:paraId="7750B7B1" w14:textId="77777777" w:rsidR="00176970" w:rsidRPr="00A355D3" w:rsidRDefault="00176970" w:rsidP="00176970">
            <w:pPr>
              <w:spacing w:after="0" w:line="240" w:lineRule="auto"/>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 xml:space="preserve">Суммарный размер платы за технологическое присоединение </w:t>
            </w:r>
          </w:p>
        </w:tc>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6EA3EF85"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x</w:t>
            </w:r>
          </w:p>
        </w:tc>
        <w:tc>
          <w:tcPr>
            <w:tcW w:w="60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228A2A7"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 </w:t>
            </w:r>
          </w:p>
        </w:tc>
        <w:tc>
          <w:tcPr>
            <w:tcW w:w="529" w:type="pct"/>
            <w:tcBorders>
              <w:top w:val="single" w:sz="4" w:space="0" w:color="auto"/>
              <w:left w:val="single" w:sz="4" w:space="0" w:color="auto"/>
              <w:bottom w:val="single" w:sz="4" w:space="0" w:color="auto"/>
              <w:right w:val="single" w:sz="4" w:space="0" w:color="auto"/>
            </w:tcBorders>
            <w:shd w:val="clear" w:color="auto" w:fill="auto"/>
            <w:vAlign w:val="center"/>
          </w:tcPr>
          <w:p w14:paraId="0BF49259" w14:textId="2F53B3E8" w:rsidR="00176970" w:rsidRPr="00A355D3" w:rsidRDefault="005A62C7" w:rsidP="00176970">
            <w:pPr>
              <w:spacing w:after="0" w:line="240" w:lineRule="auto"/>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 xml:space="preserve"> </w:t>
            </w:r>
            <w:r w:rsidR="00176970" w:rsidRPr="00A355D3">
              <w:rPr>
                <w:rFonts w:ascii="Myriad Pro" w:eastAsia="Times New Roman" w:hAnsi="Myriad Pro" w:cs="Arial"/>
                <w:color w:val="000000"/>
                <w:sz w:val="16"/>
                <w:szCs w:val="16"/>
                <w:lang w:eastAsia="ru-RU"/>
              </w:rPr>
              <w:t>1 869,99</w:t>
            </w:r>
            <w:r w:rsidRPr="00A355D3">
              <w:rPr>
                <w:rFonts w:ascii="Myriad Pro" w:eastAsia="Times New Roman" w:hAnsi="Myriad Pro" w:cs="Arial"/>
                <w:color w:val="000000"/>
                <w:sz w:val="16"/>
                <w:szCs w:val="16"/>
                <w:lang w:eastAsia="ru-RU"/>
              </w:rPr>
              <w:t xml:space="preserve"> </w:t>
            </w:r>
          </w:p>
        </w:tc>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409F2438"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x</w:t>
            </w:r>
          </w:p>
        </w:tc>
        <w:tc>
          <w:tcPr>
            <w:tcW w:w="530" w:type="pct"/>
            <w:tcBorders>
              <w:top w:val="single" w:sz="4" w:space="0" w:color="auto"/>
              <w:left w:val="single" w:sz="4" w:space="0" w:color="auto"/>
              <w:bottom w:val="single" w:sz="4" w:space="0" w:color="auto"/>
              <w:right w:val="single" w:sz="4" w:space="0" w:color="auto"/>
            </w:tcBorders>
            <w:shd w:val="clear" w:color="auto" w:fill="auto"/>
            <w:vAlign w:val="center"/>
          </w:tcPr>
          <w:p w14:paraId="343D418D"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 </w:t>
            </w:r>
          </w:p>
        </w:tc>
        <w:tc>
          <w:tcPr>
            <w:tcW w:w="529" w:type="pct"/>
            <w:tcBorders>
              <w:top w:val="single" w:sz="4" w:space="0" w:color="auto"/>
              <w:left w:val="single" w:sz="4" w:space="0" w:color="auto"/>
              <w:bottom w:val="single" w:sz="4" w:space="0" w:color="auto"/>
              <w:right w:val="single" w:sz="4" w:space="0" w:color="auto"/>
            </w:tcBorders>
            <w:shd w:val="clear" w:color="auto" w:fill="auto"/>
            <w:vAlign w:val="center"/>
          </w:tcPr>
          <w:p w14:paraId="2D088375" w14:textId="09B6D5B8" w:rsidR="00176970" w:rsidRPr="00A355D3" w:rsidRDefault="005A62C7" w:rsidP="00176970">
            <w:pPr>
              <w:spacing w:after="0" w:line="240" w:lineRule="auto"/>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 xml:space="preserve"> </w:t>
            </w:r>
            <w:r w:rsidR="00176970" w:rsidRPr="00A355D3">
              <w:rPr>
                <w:rFonts w:ascii="Myriad Pro" w:eastAsia="Times New Roman" w:hAnsi="Myriad Pro" w:cs="Arial"/>
                <w:color w:val="000000"/>
                <w:sz w:val="16"/>
                <w:szCs w:val="16"/>
                <w:lang w:eastAsia="ru-RU"/>
              </w:rPr>
              <w:t>1 869,99</w:t>
            </w:r>
            <w:r w:rsidRPr="00A355D3">
              <w:rPr>
                <w:rFonts w:ascii="Myriad Pro" w:eastAsia="Times New Roman" w:hAnsi="Myriad Pro" w:cs="Arial"/>
                <w:color w:val="000000"/>
                <w:sz w:val="16"/>
                <w:szCs w:val="16"/>
                <w:lang w:eastAsia="ru-RU"/>
              </w:rPr>
              <w:t xml:space="preserve"> </w:t>
            </w:r>
          </w:p>
        </w:tc>
      </w:tr>
      <w:tr w:rsidR="00176970" w:rsidRPr="00A355D3" w14:paraId="59493924" w14:textId="77777777" w:rsidTr="00651511">
        <w:trPr>
          <w:trHeight w:val="315"/>
        </w:trPr>
        <w:tc>
          <w:tcPr>
            <w:tcW w:w="331" w:type="pct"/>
            <w:tcBorders>
              <w:top w:val="single" w:sz="4" w:space="0" w:color="auto"/>
              <w:left w:val="single" w:sz="4" w:space="0" w:color="auto"/>
              <w:bottom w:val="single" w:sz="4" w:space="0" w:color="auto"/>
              <w:right w:val="single" w:sz="4" w:space="0" w:color="auto"/>
            </w:tcBorders>
            <w:shd w:val="clear" w:color="auto" w:fill="auto"/>
            <w:vAlign w:val="center"/>
          </w:tcPr>
          <w:p w14:paraId="58240181"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lastRenderedPageBreak/>
              <w:t>2.1.</w:t>
            </w:r>
          </w:p>
        </w:tc>
        <w:tc>
          <w:tcPr>
            <w:tcW w:w="1266" w:type="pct"/>
            <w:tcBorders>
              <w:top w:val="single" w:sz="4" w:space="0" w:color="auto"/>
              <w:left w:val="single" w:sz="4" w:space="0" w:color="auto"/>
              <w:bottom w:val="single" w:sz="4" w:space="0" w:color="auto"/>
              <w:right w:val="single" w:sz="4" w:space="0" w:color="auto"/>
            </w:tcBorders>
            <w:shd w:val="clear" w:color="auto" w:fill="auto"/>
            <w:vAlign w:val="center"/>
          </w:tcPr>
          <w:p w14:paraId="785A8C26" w14:textId="77777777" w:rsidR="00176970" w:rsidRPr="00A355D3" w:rsidRDefault="00176970" w:rsidP="00176970">
            <w:pPr>
              <w:spacing w:after="0" w:line="240" w:lineRule="auto"/>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Размер платы за технологическое присоединение (руб. без НДС)</w:t>
            </w:r>
          </w:p>
        </w:tc>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44BF8949"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x</w:t>
            </w:r>
          </w:p>
        </w:tc>
        <w:tc>
          <w:tcPr>
            <w:tcW w:w="60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3029C8D"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 </w:t>
            </w:r>
          </w:p>
        </w:tc>
        <w:tc>
          <w:tcPr>
            <w:tcW w:w="529" w:type="pct"/>
            <w:tcBorders>
              <w:top w:val="single" w:sz="4" w:space="0" w:color="auto"/>
              <w:left w:val="single" w:sz="4" w:space="0" w:color="auto"/>
              <w:bottom w:val="single" w:sz="4" w:space="0" w:color="auto"/>
              <w:right w:val="single" w:sz="4" w:space="0" w:color="auto"/>
            </w:tcBorders>
            <w:shd w:val="clear" w:color="auto" w:fill="auto"/>
            <w:vAlign w:val="center"/>
          </w:tcPr>
          <w:p w14:paraId="163C7756"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466,1</w:t>
            </w:r>
          </w:p>
        </w:tc>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28BAD4DE"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x</w:t>
            </w:r>
          </w:p>
        </w:tc>
        <w:tc>
          <w:tcPr>
            <w:tcW w:w="530" w:type="pct"/>
            <w:tcBorders>
              <w:top w:val="single" w:sz="4" w:space="0" w:color="auto"/>
              <w:left w:val="single" w:sz="4" w:space="0" w:color="auto"/>
              <w:bottom w:val="single" w:sz="4" w:space="0" w:color="auto"/>
              <w:right w:val="single" w:sz="4" w:space="0" w:color="auto"/>
            </w:tcBorders>
            <w:shd w:val="clear" w:color="auto" w:fill="auto"/>
            <w:vAlign w:val="center"/>
          </w:tcPr>
          <w:p w14:paraId="22852317"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 </w:t>
            </w:r>
          </w:p>
        </w:tc>
        <w:tc>
          <w:tcPr>
            <w:tcW w:w="529" w:type="pct"/>
            <w:tcBorders>
              <w:top w:val="single" w:sz="4" w:space="0" w:color="auto"/>
              <w:left w:val="single" w:sz="4" w:space="0" w:color="auto"/>
              <w:bottom w:val="single" w:sz="4" w:space="0" w:color="auto"/>
              <w:right w:val="single" w:sz="4" w:space="0" w:color="auto"/>
            </w:tcBorders>
            <w:shd w:val="clear" w:color="auto" w:fill="auto"/>
            <w:vAlign w:val="center"/>
          </w:tcPr>
          <w:p w14:paraId="689FE60C"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466,1</w:t>
            </w:r>
          </w:p>
        </w:tc>
      </w:tr>
      <w:tr w:rsidR="00176970" w:rsidRPr="00A355D3" w14:paraId="3BF6D0F5" w14:textId="77777777" w:rsidTr="00651511">
        <w:trPr>
          <w:trHeight w:val="1455"/>
        </w:trPr>
        <w:tc>
          <w:tcPr>
            <w:tcW w:w="331" w:type="pct"/>
            <w:tcBorders>
              <w:top w:val="single" w:sz="4" w:space="0" w:color="auto"/>
              <w:left w:val="single" w:sz="4" w:space="0" w:color="auto"/>
              <w:bottom w:val="single" w:sz="4" w:space="0" w:color="auto"/>
              <w:right w:val="single" w:sz="4" w:space="0" w:color="auto"/>
            </w:tcBorders>
            <w:shd w:val="clear" w:color="auto" w:fill="auto"/>
            <w:vAlign w:val="center"/>
          </w:tcPr>
          <w:p w14:paraId="692211A9"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2.2.</w:t>
            </w:r>
          </w:p>
        </w:tc>
        <w:tc>
          <w:tcPr>
            <w:tcW w:w="1266" w:type="pct"/>
            <w:tcBorders>
              <w:top w:val="single" w:sz="4" w:space="0" w:color="auto"/>
              <w:left w:val="single" w:sz="4" w:space="0" w:color="auto"/>
              <w:bottom w:val="single" w:sz="4" w:space="0" w:color="auto"/>
              <w:right w:val="single" w:sz="4" w:space="0" w:color="auto"/>
            </w:tcBorders>
            <w:shd w:val="clear" w:color="auto" w:fill="auto"/>
            <w:vAlign w:val="center"/>
          </w:tcPr>
          <w:p w14:paraId="5B0C7CB3" w14:textId="77777777" w:rsidR="00176970" w:rsidRPr="00A355D3" w:rsidRDefault="00176970" w:rsidP="00176970">
            <w:pPr>
              <w:spacing w:after="0" w:line="240" w:lineRule="auto"/>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Плановое количество договоров на осуществление технологическое присоединение к электрическим сетям (плановое количество членов объединений (организаций), указанных в п. 9 Методических указаний по определению размера платы за технологическое присоединение к электрическим сетям, утвержденных приказом ФАС России от 29.08.2017 N 1135/17 (зарегистрирован Минюстом России 19.10.2017 N 48609) (шт.)</w:t>
            </w:r>
          </w:p>
        </w:tc>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0918C5FC"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x</w:t>
            </w:r>
          </w:p>
        </w:tc>
        <w:tc>
          <w:tcPr>
            <w:tcW w:w="60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66FF7B1"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 </w:t>
            </w:r>
          </w:p>
        </w:tc>
        <w:tc>
          <w:tcPr>
            <w:tcW w:w="529" w:type="pct"/>
            <w:tcBorders>
              <w:top w:val="single" w:sz="4" w:space="0" w:color="auto"/>
              <w:left w:val="single" w:sz="4" w:space="0" w:color="auto"/>
              <w:bottom w:val="single" w:sz="4" w:space="0" w:color="auto"/>
              <w:right w:val="single" w:sz="4" w:space="0" w:color="auto"/>
            </w:tcBorders>
            <w:shd w:val="clear" w:color="auto" w:fill="auto"/>
            <w:vAlign w:val="center"/>
          </w:tcPr>
          <w:p w14:paraId="607DFC0B"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4 012</w:t>
            </w:r>
          </w:p>
        </w:tc>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5C3B1B6B"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x</w:t>
            </w:r>
          </w:p>
        </w:tc>
        <w:tc>
          <w:tcPr>
            <w:tcW w:w="530" w:type="pct"/>
            <w:tcBorders>
              <w:top w:val="single" w:sz="4" w:space="0" w:color="auto"/>
              <w:left w:val="single" w:sz="4" w:space="0" w:color="auto"/>
              <w:bottom w:val="single" w:sz="4" w:space="0" w:color="auto"/>
              <w:right w:val="single" w:sz="4" w:space="0" w:color="auto"/>
            </w:tcBorders>
            <w:shd w:val="clear" w:color="auto" w:fill="auto"/>
            <w:vAlign w:val="center"/>
          </w:tcPr>
          <w:p w14:paraId="6297C783"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 </w:t>
            </w:r>
          </w:p>
        </w:tc>
        <w:tc>
          <w:tcPr>
            <w:tcW w:w="529" w:type="pct"/>
            <w:tcBorders>
              <w:top w:val="single" w:sz="4" w:space="0" w:color="auto"/>
              <w:left w:val="single" w:sz="4" w:space="0" w:color="auto"/>
              <w:bottom w:val="single" w:sz="4" w:space="0" w:color="auto"/>
              <w:right w:val="single" w:sz="4" w:space="0" w:color="auto"/>
            </w:tcBorders>
            <w:shd w:val="clear" w:color="auto" w:fill="auto"/>
            <w:vAlign w:val="center"/>
          </w:tcPr>
          <w:p w14:paraId="73CDDF27"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4 012</w:t>
            </w:r>
          </w:p>
        </w:tc>
      </w:tr>
      <w:tr w:rsidR="00176970" w:rsidRPr="00A355D3" w14:paraId="2AE7B3DA" w14:textId="77777777" w:rsidTr="00651511">
        <w:trPr>
          <w:trHeight w:val="735"/>
        </w:trPr>
        <w:tc>
          <w:tcPr>
            <w:tcW w:w="331" w:type="pct"/>
            <w:tcBorders>
              <w:top w:val="single" w:sz="4" w:space="0" w:color="auto"/>
              <w:left w:val="single" w:sz="4" w:space="0" w:color="auto"/>
              <w:bottom w:val="single" w:sz="4" w:space="0" w:color="auto"/>
              <w:right w:val="single" w:sz="4" w:space="0" w:color="auto"/>
            </w:tcBorders>
            <w:shd w:val="clear" w:color="auto" w:fill="auto"/>
            <w:vAlign w:val="center"/>
          </w:tcPr>
          <w:p w14:paraId="06BB0F2A"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3.</w:t>
            </w:r>
          </w:p>
        </w:tc>
        <w:tc>
          <w:tcPr>
            <w:tcW w:w="1266" w:type="pct"/>
            <w:tcBorders>
              <w:top w:val="single" w:sz="4" w:space="0" w:color="auto"/>
              <w:left w:val="single" w:sz="4" w:space="0" w:color="auto"/>
              <w:bottom w:val="single" w:sz="4" w:space="0" w:color="auto"/>
              <w:right w:val="single" w:sz="4" w:space="0" w:color="auto"/>
            </w:tcBorders>
            <w:shd w:val="clear" w:color="auto" w:fill="auto"/>
            <w:vAlign w:val="center"/>
          </w:tcPr>
          <w:p w14:paraId="51416EA9" w14:textId="77777777" w:rsidR="00176970" w:rsidRPr="00A355D3" w:rsidRDefault="00176970" w:rsidP="00176970">
            <w:pPr>
              <w:spacing w:after="0" w:line="240" w:lineRule="auto"/>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 xml:space="preserve">Размер расходов, связанных с осуществлением технологического присоединения к электрическим сетям, не включаемых в состав платы за технологическое присоединение </w:t>
            </w:r>
          </w:p>
        </w:tc>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563F3045"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x</w:t>
            </w:r>
          </w:p>
        </w:tc>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512BAFF7"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x</w:t>
            </w:r>
          </w:p>
        </w:tc>
        <w:tc>
          <w:tcPr>
            <w:tcW w:w="529" w:type="pct"/>
            <w:tcBorders>
              <w:top w:val="single" w:sz="4" w:space="0" w:color="auto"/>
              <w:left w:val="single" w:sz="4" w:space="0" w:color="auto"/>
              <w:bottom w:val="single" w:sz="4" w:space="0" w:color="auto"/>
              <w:right w:val="single" w:sz="4" w:space="0" w:color="auto"/>
            </w:tcBorders>
            <w:shd w:val="clear" w:color="auto" w:fill="auto"/>
            <w:vAlign w:val="center"/>
          </w:tcPr>
          <w:p w14:paraId="140A7BF6"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18 918,26</w:t>
            </w:r>
          </w:p>
        </w:tc>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71424F0D"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x</w:t>
            </w:r>
          </w:p>
        </w:tc>
        <w:tc>
          <w:tcPr>
            <w:tcW w:w="530" w:type="pct"/>
            <w:tcBorders>
              <w:top w:val="single" w:sz="4" w:space="0" w:color="auto"/>
              <w:left w:val="single" w:sz="4" w:space="0" w:color="auto"/>
              <w:bottom w:val="single" w:sz="4" w:space="0" w:color="auto"/>
              <w:right w:val="single" w:sz="4" w:space="0" w:color="auto"/>
            </w:tcBorders>
            <w:shd w:val="clear" w:color="auto" w:fill="auto"/>
            <w:vAlign w:val="center"/>
          </w:tcPr>
          <w:p w14:paraId="17DF98E4"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x</w:t>
            </w:r>
          </w:p>
        </w:tc>
        <w:tc>
          <w:tcPr>
            <w:tcW w:w="529" w:type="pct"/>
            <w:tcBorders>
              <w:top w:val="single" w:sz="4" w:space="0" w:color="auto"/>
              <w:left w:val="single" w:sz="4" w:space="0" w:color="auto"/>
              <w:bottom w:val="single" w:sz="4" w:space="0" w:color="auto"/>
              <w:right w:val="single" w:sz="4" w:space="0" w:color="auto"/>
            </w:tcBorders>
            <w:shd w:val="clear" w:color="auto" w:fill="auto"/>
            <w:vAlign w:val="center"/>
          </w:tcPr>
          <w:p w14:paraId="77F91D58" w14:textId="77777777" w:rsidR="00176970" w:rsidRPr="00A355D3" w:rsidRDefault="00176970" w:rsidP="00176970">
            <w:pPr>
              <w:spacing w:after="0" w:line="240" w:lineRule="auto"/>
              <w:jc w:val="center"/>
              <w:rPr>
                <w:rFonts w:ascii="Myriad Pro" w:eastAsia="Times New Roman" w:hAnsi="Myriad Pro" w:cs="Arial"/>
                <w:color w:val="000000"/>
                <w:sz w:val="16"/>
                <w:szCs w:val="16"/>
                <w:lang w:eastAsia="ru-RU"/>
              </w:rPr>
            </w:pPr>
            <w:r w:rsidRPr="00A355D3">
              <w:rPr>
                <w:rFonts w:ascii="Myriad Pro" w:eastAsia="Times New Roman" w:hAnsi="Myriad Pro" w:cs="Arial"/>
                <w:color w:val="000000"/>
                <w:sz w:val="16"/>
                <w:szCs w:val="16"/>
                <w:lang w:eastAsia="ru-RU"/>
              </w:rPr>
              <w:t>23 820,30</w:t>
            </w:r>
          </w:p>
        </w:tc>
      </w:tr>
    </w:tbl>
    <w:p w14:paraId="15EB87D7" w14:textId="77777777" w:rsidR="00176970" w:rsidRPr="00A355D3" w:rsidRDefault="00176970" w:rsidP="00176970">
      <w:pPr>
        <w:autoSpaceDE w:val="0"/>
        <w:autoSpaceDN w:val="0"/>
        <w:adjustRightInd w:val="0"/>
        <w:spacing w:after="0" w:line="360" w:lineRule="auto"/>
        <w:ind w:firstLine="567"/>
        <w:jc w:val="both"/>
        <w:rPr>
          <w:rFonts w:ascii="Myriad Pro" w:hAnsi="Myriad Pro"/>
          <w:bCs/>
          <w:color w:val="000000"/>
          <w:sz w:val="26"/>
          <w:szCs w:val="26"/>
        </w:rPr>
      </w:pPr>
      <w:r w:rsidRPr="00A355D3">
        <w:rPr>
          <w:rFonts w:ascii="Myriad Pro" w:hAnsi="Myriad Pro"/>
          <w:bCs/>
          <w:color w:val="000000"/>
          <w:sz w:val="26"/>
          <w:szCs w:val="26"/>
        </w:rPr>
        <w:t>Как следует из представленной таблицы фактические расходы на выполнение организационно-технических мероприятий, связанных с осуществлением технологического присоединения, не превышают расходов, определенных исходя из стандартизированных тарифных ставок.</w:t>
      </w:r>
    </w:p>
    <w:p w14:paraId="07C70E30" w14:textId="77777777" w:rsidR="00176970" w:rsidRPr="00A355D3" w:rsidRDefault="00176970" w:rsidP="00176970">
      <w:pPr>
        <w:autoSpaceDE w:val="0"/>
        <w:autoSpaceDN w:val="0"/>
        <w:adjustRightInd w:val="0"/>
        <w:spacing w:after="0" w:line="360" w:lineRule="auto"/>
        <w:ind w:firstLine="567"/>
        <w:jc w:val="both"/>
        <w:rPr>
          <w:rFonts w:ascii="Myriad Pro" w:hAnsi="Myriad Pro"/>
          <w:sz w:val="26"/>
          <w:szCs w:val="26"/>
        </w:rPr>
      </w:pPr>
      <w:r w:rsidRPr="00A355D3">
        <w:rPr>
          <w:rFonts w:ascii="Myriad Pro" w:hAnsi="Myriad Pro"/>
          <w:sz w:val="26"/>
          <w:szCs w:val="26"/>
        </w:rPr>
        <w:t>Величина фактических расходов</w:t>
      </w:r>
      <w:r w:rsidRPr="00A355D3">
        <w:rPr>
          <w:rFonts w:ascii="Myriad Pro" w:hAnsi="Myriad Pro"/>
          <w:bCs/>
          <w:sz w:val="26"/>
          <w:szCs w:val="26"/>
        </w:rPr>
        <w:t xml:space="preserve"> на выполнение организационно-технических мероприятий</w:t>
      </w:r>
      <w:r w:rsidRPr="00A355D3">
        <w:rPr>
          <w:rFonts w:ascii="Myriad Pro" w:hAnsi="Myriad Pro"/>
          <w:sz w:val="26"/>
          <w:szCs w:val="26"/>
        </w:rPr>
        <w:t xml:space="preserve"> за 2015 год Исполнителем определена в размере фактических расходов и </w:t>
      </w:r>
      <w:r w:rsidRPr="00A355D3">
        <w:rPr>
          <w:rFonts w:ascii="Myriad Pro" w:hAnsi="Myriad Pro"/>
          <w:bCs/>
          <w:iCs/>
          <w:sz w:val="26"/>
          <w:szCs w:val="26"/>
        </w:rPr>
        <w:t xml:space="preserve">составляет </w:t>
      </w:r>
      <w:r w:rsidRPr="00A355D3">
        <w:rPr>
          <w:rFonts w:ascii="Myriad Pro" w:hAnsi="Myriad Pro"/>
          <w:bCs/>
          <w:sz w:val="26"/>
          <w:szCs w:val="26"/>
        </w:rPr>
        <w:t xml:space="preserve">18 918,26 </w:t>
      </w:r>
      <w:r w:rsidRPr="00A355D3">
        <w:rPr>
          <w:rFonts w:ascii="Myriad Pro" w:hAnsi="Myriad Pro"/>
          <w:bCs/>
          <w:iCs/>
          <w:sz w:val="26"/>
          <w:szCs w:val="26"/>
        </w:rPr>
        <w:t>тыс. руб.</w:t>
      </w:r>
      <w:r w:rsidRPr="00A355D3">
        <w:rPr>
          <w:rFonts w:ascii="Myriad Pro" w:hAnsi="Myriad Pro"/>
          <w:sz w:val="26"/>
          <w:szCs w:val="26"/>
        </w:rPr>
        <w:t xml:space="preserve"> в связи с превышением фактических расходов над величиной расчетных (фактических) расходов.</w:t>
      </w:r>
    </w:p>
    <w:p w14:paraId="7A77FB0F" w14:textId="77777777" w:rsidR="00176970" w:rsidRPr="00A355D3" w:rsidRDefault="00176970" w:rsidP="00176970">
      <w:pPr>
        <w:autoSpaceDE w:val="0"/>
        <w:autoSpaceDN w:val="0"/>
        <w:adjustRightInd w:val="0"/>
        <w:spacing w:after="0" w:line="360" w:lineRule="auto"/>
        <w:ind w:firstLine="567"/>
        <w:jc w:val="both"/>
        <w:rPr>
          <w:rFonts w:ascii="Myriad Pro" w:hAnsi="Myriad Pro"/>
          <w:color w:val="000000"/>
          <w:sz w:val="26"/>
          <w:szCs w:val="26"/>
          <w:u w:val="single"/>
        </w:rPr>
      </w:pPr>
      <w:r w:rsidRPr="00A355D3">
        <w:rPr>
          <w:rFonts w:ascii="Myriad Pro" w:hAnsi="Myriad Pro"/>
          <w:color w:val="000000"/>
          <w:sz w:val="26"/>
          <w:szCs w:val="26"/>
          <w:u w:val="single"/>
        </w:rPr>
        <w:t>Расходы, связанные со строительством «последней мили»</w:t>
      </w:r>
    </w:p>
    <w:p w14:paraId="67E7746B" w14:textId="5AB6D03A" w:rsidR="00176970" w:rsidRPr="00A355D3" w:rsidRDefault="00176970" w:rsidP="00176970">
      <w:pPr>
        <w:autoSpaceDE w:val="0"/>
        <w:autoSpaceDN w:val="0"/>
        <w:adjustRightInd w:val="0"/>
        <w:spacing w:after="0" w:line="360" w:lineRule="auto"/>
        <w:ind w:firstLine="567"/>
        <w:jc w:val="both"/>
        <w:rPr>
          <w:rFonts w:ascii="Myriad Pro" w:hAnsi="Myriad Pro"/>
          <w:bCs/>
          <w:sz w:val="26"/>
          <w:szCs w:val="26"/>
        </w:rPr>
      </w:pPr>
      <w:r w:rsidRPr="00A355D3">
        <w:rPr>
          <w:rFonts w:ascii="Myriad Pro" w:hAnsi="Myriad Pro"/>
          <w:bCs/>
          <w:color w:val="000000"/>
          <w:sz w:val="26"/>
          <w:szCs w:val="26"/>
        </w:rPr>
        <w:t>Фактические расходы филиала «МРСК Северо-Запада» «Псковэнерго» за 2015 год, связанные со строительством «последней мили»</w:t>
      </w:r>
      <w:r w:rsidR="005A62C7" w:rsidRPr="00A355D3">
        <w:rPr>
          <w:rFonts w:ascii="Myriad Pro" w:hAnsi="Myriad Pro"/>
          <w:bCs/>
          <w:color w:val="000000"/>
          <w:sz w:val="26"/>
          <w:szCs w:val="26"/>
        </w:rPr>
        <w:t xml:space="preserve"> </w:t>
      </w:r>
      <w:r w:rsidRPr="00A355D3">
        <w:rPr>
          <w:rFonts w:ascii="Myriad Pro" w:hAnsi="Myriad Pro"/>
          <w:bCs/>
          <w:color w:val="000000"/>
          <w:sz w:val="26"/>
          <w:szCs w:val="26"/>
        </w:rPr>
        <w:t>для присоединения энергопринимающих устройств максимальной мощностью, не превышающей 15 кВт</w:t>
      </w:r>
      <w:r w:rsidRPr="00A355D3">
        <w:rPr>
          <w:rFonts w:ascii="Myriad Pro" w:hAnsi="Myriad Pro"/>
        </w:rPr>
        <w:t xml:space="preserve"> </w:t>
      </w:r>
      <w:r w:rsidRPr="00A355D3">
        <w:rPr>
          <w:rFonts w:ascii="Myriad Pro" w:hAnsi="Myriad Pro"/>
          <w:bCs/>
          <w:color w:val="000000"/>
          <w:sz w:val="26"/>
          <w:szCs w:val="26"/>
        </w:rPr>
        <w:t xml:space="preserve">включительно (с учетом ранее присоединенной в данной точке присоединения </w:t>
      </w:r>
      <w:r w:rsidRPr="00A355D3">
        <w:rPr>
          <w:rFonts w:ascii="Myriad Pro" w:hAnsi="Myriad Pro"/>
          <w:bCs/>
          <w:color w:val="000000"/>
          <w:sz w:val="26"/>
          <w:szCs w:val="26"/>
        </w:rPr>
        <w:lastRenderedPageBreak/>
        <w:t xml:space="preserve">мощности), энергопринимающих устройств максимальной мощностью до 150 кВт включительно (с учетом ранее </w:t>
      </w:r>
      <w:r w:rsidRPr="00A355D3">
        <w:rPr>
          <w:rFonts w:ascii="Myriad Pro" w:hAnsi="Myriad Pro"/>
          <w:bCs/>
          <w:sz w:val="26"/>
          <w:szCs w:val="26"/>
        </w:rPr>
        <w:t xml:space="preserve">присоединенных в данной точке присоединения энергопринимающих устройств), </w:t>
      </w:r>
      <w:r w:rsidRPr="00A355D3">
        <w:rPr>
          <w:rFonts w:ascii="Myriad Pro" w:hAnsi="Myriad Pro"/>
          <w:bCs/>
          <w:sz w:val="26"/>
          <w:szCs w:val="26"/>
          <w:u w:val="single"/>
        </w:rPr>
        <w:t>учтены в составе мероприятий инвестиционной программы,</w:t>
      </w:r>
      <w:r w:rsidRPr="00A355D3">
        <w:rPr>
          <w:rFonts w:ascii="Myriad Pro" w:hAnsi="Myriad Pro"/>
          <w:bCs/>
          <w:sz w:val="26"/>
          <w:szCs w:val="26"/>
        </w:rPr>
        <w:t xml:space="preserve"> утвержденной Заместителем губернатора Псковской области от 14.08.2014.</w:t>
      </w:r>
      <w:r w:rsidRPr="00A355D3">
        <w:rPr>
          <w:rFonts w:ascii="Myriad Pro" w:hAnsi="Myriad Pro"/>
          <w:bCs/>
          <w:color w:val="C00000"/>
          <w:sz w:val="26"/>
          <w:szCs w:val="26"/>
        </w:rPr>
        <w:t xml:space="preserve"> </w:t>
      </w:r>
      <w:r w:rsidRPr="00A355D3">
        <w:rPr>
          <w:rFonts w:ascii="Myriad Pro" w:hAnsi="Myriad Pro"/>
          <w:bCs/>
          <w:iCs/>
          <w:sz w:val="26"/>
          <w:szCs w:val="26"/>
        </w:rPr>
        <w:t xml:space="preserve">На основании изложенного, расходы, связанные со строительством «последней мили» </w:t>
      </w:r>
      <w:r w:rsidRPr="00A355D3">
        <w:rPr>
          <w:rFonts w:ascii="Myriad Pro" w:hAnsi="Myriad Pro"/>
          <w:bCs/>
          <w:sz w:val="26"/>
          <w:szCs w:val="26"/>
        </w:rPr>
        <w:t xml:space="preserve">до 15 кВт и до 150 кВт, не подлежат </w:t>
      </w:r>
      <w:r w:rsidRPr="00A355D3">
        <w:rPr>
          <w:rFonts w:ascii="Myriad Pro" w:hAnsi="Myriad Pro"/>
          <w:bCs/>
          <w:iCs/>
          <w:sz w:val="26"/>
          <w:szCs w:val="26"/>
        </w:rPr>
        <w:t xml:space="preserve">учету в составе выпадающих доходов организации в соответствии с пунктом 87 </w:t>
      </w:r>
      <w:r w:rsidRPr="00A355D3">
        <w:rPr>
          <w:rFonts w:ascii="Myriad Pro" w:hAnsi="Myriad Pro"/>
          <w:bCs/>
          <w:sz w:val="26"/>
          <w:szCs w:val="26"/>
        </w:rPr>
        <w:t>Основ ценообразования №1178.</w:t>
      </w:r>
    </w:p>
    <w:p w14:paraId="356A2462" w14:textId="77777777" w:rsidR="00176970" w:rsidRPr="00A355D3" w:rsidRDefault="00176970" w:rsidP="00176970">
      <w:pPr>
        <w:autoSpaceDE w:val="0"/>
        <w:autoSpaceDN w:val="0"/>
        <w:adjustRightInd w:val="0"/>
        <w:spacing w:after="0" w:line="360" w:lineRule="auto"/>
        <w:ind w:firstLine="567"/>
        <w:jc w:val="both"/>
        <w:rPr>
          <w:rFonts w:ascii="Myriad Pro" w:hAnsi="Myriad Pro"/>
          <w:bCs/>
          <w:sz w:val="26"/>
          <w:szCs w:val="26"/>
        </w:rPr>
      </w:pPr>
      <w:r w:rsidRPr="00A355D3">
        <w:rPr>
          <w:rFonts w:ascii="Myriad Pro" w:hAnsi="Myriad Pro"/>
          <w:bCs/>
          <w:sz w:val="26"/>
          <w:szCs w:val="26"/>
        </w:rPr>
        <w:t xml:space="preserve">В соответствии с пунктом 20 Методических указаний №228-э выпадающие доходы сетевой организации от присоединения энергопринимающих устройств, связанные с компенсацией расходов на строительство объектов электросетевого хозяйства не включаются в необходимую валовую выручку в объеме, определяемом регулирующими органами (неподконтрольные расходы). </w:t>
      </w:r>
    </w:p>
    <w:p w14:paraId="44029293" w14:textId="77777777" w:rsidR="00176970" w:rsidRPr="00A355D3" w:rsidRDefault="00176970" w:rsidP="00176970">
      <w:pPr>
        <w:tabs>
          <w:tab w:val="left" w:pos="1134"/>
        </w:tabs>
        <w:autoSpaceDE w:val="0"/>
        <w:autoSpaceDN w:val="0"/>
        <w:adjustRightInd w:val="0"/>
        <w:spacing w:after="0" w:line="360" w:lineRule="auto"/>
        <w:ind w:firstLine="567"/>
        <w:jc w:val="both"/>
        <w:rPr>
          <w:rFonts w:ascii="Myriad Pro" w:hAnsi="Myriad Pro"/>
          <w:color w:val="000000"/>
          <w:sz w:val="26"/>
          <w:szCs w:val="26"/>
        </w:rPr>
      </w:pPr>
      <w:r w:rsidRPr="00A355D3">
        <w:rPr>
          <w:rFonts w:ascii="Myriad Pro" w:hAnsi="Myriad Pro"/>
          <w:color w:val="000000"/>
          <w:sz w:val="26"/>
          <w:szCs w:val="26"/>
        </w:rPr>
        <w:t>В связи с изложенным</w:t>
      </w:r>
      <w:r w:rsidRPr="00A355D3">
        <w:rPr>
          <w:rFonts w:ascii="Myriad Pro" w:hAnsi="Myriad Pro"/>
          <w:bCs/>
          <w:iCs/>
          <w:sz w:val="26"/>
          <w:szCs w:val="26"/>
        </w:rPr>
        <w:t xml:space="preserve">, по расчету Исполнителя для включения в НВВ 2017 года сумма возмещения выпадающих доходов за 2015 год, связанных с технологическим присоединением, не учтенных при установлении тарифов на 2015 год, составляет </w:t>
      </w:r>
      <w:r w:rsidRPr="00A355D3">
        <w:rPr>
          <w:rFonts w:ascii="Myriad Pro" w:hAnsi="Myriad Pro"/>
          <w:bCs/>
          <w:sz w:val="26"/>
          <w:szCs w:val="26"/>
        </w:rPr>
        <w:t xml:space="preserve">18 918,26 </w:t>
      </w:r>
      <w:r w:rsidRPr="00A355D3">
        <w:rPr>
          <w:rFonts w:ascii="Myriad Pro" w:hAnsi="Myriad Pro"/>
          <w:bCs/>
          <w:iCs/>
          <w:sz w:val="26"/>
          <w:szCs w:val="26"/>
        </w:rPr>
        <w:t>тыс</w:t>
      </w:r>
      <w:r w:rsidRPr="00A355D3">
        <w:rPr>
          <w:rFonts w:ascii="Myriad Pro" w:hAnsi="Myriad Pro"/>
          <w:bCs/>
          <w:iCs/>
          <w:color w:val="000000"/>
          <w:sz w:val="26"/>
          <w:szCs w:val="26"/>
        </w:rPr>
        <w:t>. руб.</w:t>
      </w:r>
      <w:r w:rsidRPr="00A355D3">
        <w:rPr>
          <w:rFonts w:ascii="Myriad Pro" w:hAnsi="Myriad Pro"/>
          <w:color w:val="000000"/>
          <w:sz w:val="26"/>
          <w:szCs w:val="26"/>
        </w:rPr>
        <w:t xml:space="preserve"> без НДС.</w:t>
      </w:r>
    </w:p>
    <w:p w14:paraId="31BDFC7A" w14:textId="77777777" w:rsidR="00176970" w:rsidRPr="00A355D3" w:rsidRDefault="00176970" w:rsidP="00176970">
      <w:pPr>
        <w:autoSpaceDE w:val="0"/>
        <w:autoSpaceDN w:val="0"/>
        <w:adjustRightInd w:val="0"/>
        <w:spacing w:after="0" w:line="360" w:lineRule="auto"/>
        <w:ind w:firstLine="567"/>
        <w:jc w:val="both"/>
        <w:rPr>
          <w:rFonts w:ascii="Myriad Pro" w:hAnsi="Myriad Pro"/>
          <w:bCs/>
          <w:iCs/>
          <w:color w:val="000000"/>
          <w:sz w:val="26"/>
          <w:szCs w:val="26"/>
        </w:rPr>
      </w:pPr>
      <w:r w:rsidRPr="00A355D3">
        <w:rPr>
          <w:rFonts w:ascii="Myriad Pro" w:hAnsi="Myriad Pro"/>
          <w:bCs/>
          <w:iCs/>
          <w:color w:val="000000"/>
          <w:sz w:val="26"/>
          <w:szCs w:val="26"/>
        </w:rPr>
        <w:t>Общие выпадающие доходы от льготного технологического присоединения составляют:</w:t>
      </w:r>
    </w:p>
    <w:tbl>
      <w:tblPr>
        <w:tblW w:w="5000" w:type="pct"/>
        <w:tblLook w:val="04A0" w:firstRow="1" w:lastRow="0" w:firstColumn="1" w:lastColumn="0" w:noHBand="0" w:noVBand="1"/>
      </w:tblPr>
      <w:tblGrid>
        <w:gridCol w:w="4791"/>
        <w:gridCol w:w="1705"/>
        <w:gridCol w:w="1705"/>
        <w:gridCol w:w="1703"/>
      </w:tblGrid>
      <w:tr w:rsidR="00176970" w:rsidRPr="00A355D3" w14:paraId="0A5EE4C6" w14:textId="77777777" w:rsidTr="00651511">
        <w:trPr>
          <w:trHeight w:val="480"/>
          <w:tblHeader/>
        </w:trPr>
        <w:tc>
          <w:tcPr>
            <w:tcW w:w="2418" w:type="pct"/>
            <w:vMerge w:val="restart"/>
            <w:tcBorders>
              <w:top w:val="single" w:sz="8" w:space="0" w:color="FFFFFF"/>
              <w:left w:val="single" w:sz="8" w:space="0" w:color="FFFFFF"/>
              <w:bottom w:val="single" w:sz="8" w:space="0" w:color="FFFFFF"/>
              <w:right w:val="single" w:sz="8" w:space="0" w:color="FFFFFF"/>
            </w:tcBorders>
            <w:shd w:val="clear" w:color="000000" w:fill="4F6228"/>
            <w:noWrap/>
            <w:vAlign w:val="center"/>
          </w:tcPr>
          <w:p w14:paraId="67242967"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Наименование</w:t>
            </w:r>
          </w:p>
        </w:tc>
        <w:tc>
          <w:tcPr>
            <w:tcW w:w="861"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tcPr>
          <w:p w14:paraId="71555272" w14:textId="553B6370"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 xml:space="preserve">Предложено филиалом </w:t>
            </w:r>
            <w:r w:rsidR="00712B4A" w:rsidRPr="00A355D3">
              <w:rPr>
                <w:rFonts w:ascii="Myriad Pro" w:eastAsia="Times New Roman" w:hAnsi="Myriad Pro" w:cs="Arial"/>
                <w:b/>
                <w:bCs/>
                <w:color w:val="FFFFFF"/>
                <w:sz w:val="18"/>
                <w:szCs w:val="18"/>
                <w:lang w:eastAsia="ru-RU"/>
              </w:rPr>
              <w:t>ПАО </w:t>
            </w:r>
            <w:r w:rsidRPr="00A355D3">
              <w:rPr>
                <w:rFonts w:ascii="Myriad Pro" w:eastAsia="Times New Roman" w:hAnsi="Myriad Pro" w:cs="Arial"/>
                <w:b/>
                <w:bCs/>
                <w:color w:val="FFFFFF"/>
                <w:sz w:val="18"/>
                <w:szCs w:val="18"/>
                <w:lang w:eastAsia="ru-RU"/>
              </w:rPr>
              <w:t>«МРСК Северо-Запада» «Псковэнерго»</w:t>
            </w:r>
          </w:p>
        </w:tc>
        <w:tc>
          <w:tcPr>
            <w:tcW w:w="861"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tcPr>
          <w:p w14:paraId="7148CD2E"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 xml:space="preserve">Принято Госкомитетом Псковской области </w:t>
            </w:r>
          </w:p>
        </w:tc>
        <w:tc>
          <w:tcPr>
            <w:tcW w:w="861"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tcPr>
          <w:p w14:paraId="10F461F6"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Исполнитель</w:t>
            </w:r>
          </w:p>
        </w:tc>
      </w:tr>
      <w:tr w:rsidR="00176970" w:rsidRPr="00A355D3" w14:paraId="4F9D893C" w14:textId="77777777" w:rsidTr="00651511">
        <w:trPr>
          <w:trHeight w:val="690"/>
          <w:tblHeader/>
        </w:trPr>
        <w:tc>
          <w:tcPr>
            <w:tcW w:w="2418" w:type="pct"/>
            <w:vMerge/>
            <w:tcBorders>
              <w:top w:val="single" w:sz="8" w:space="0" w:color="FFFFFF"/>
              <w:left w:val="single" w:sz="8" w:space="0" w:color="FFFFFF"/>
              <w:bottom w:val="single" w:sz="8" w:space="0" w:color="FFFFFF"/>
              <w:right w:val="single" w:sz="8" w:space="0" w:color="FFFFFF"/>
            </w:tcBorders>
            <w:vAlign w:val="center"/>
          </w:tcPr>
          <w:p w14:paraId="757B4190" w14:textId="77777777" w:rsidR="00176970" w:rsidRPr="00A355D3" w:rsidRDefault="00176970" w:rsidP="00176970">
            <w:pPr>
              <w:spacing w:after="0" w:line="240" w:lineRule="auto"/>
              <w:rPr>
                <w:rFonts w:ascii="Myriad Pro" w:eastAsia="Times New Roman" w:hAnsi="Myriad Pro" w:cs="Arial"/>
                <w:b/>
                <w:bCs/>
                <w:color w:val="FFFFFF"/>
                <w:sz w:val="18"/>
                <w:szCs w:val="18"/>
                <w:lang w:eastAsia="ru-RU"/>
              </w:rPr>
            </w:pPr>
          </w:p>
        </w:tc>
        <w:tc>
          <w:tcPr>
            <w:tcW w:w="861" w:type="pct"/>
            <w:vMerge/>
            <w:tcBorders>
              <w:top w:val="single" w:sz="8" w:space="0" w:color="FFFFFF"/>
              <w:left w:val="single" w:sz="8" w:space="0" w:color="FFFFFF"/>
              <w:bottom w:val="single" w:sz="8" w:space="0" w:color="FFFFFF"/>
              <w:right w:val="single" w:sz="8" w:space="0" w:color="FFFFFF"/>
            </w:tcBorders>
            <w:vAlign w:val="center"/>
          </w:tcPr>
          <w:p w14:paraId="148F3603" w14:textId="77777777" w:rsidR="00176970" w:rsidRPr="00A355D3" w:rsidRDefault="00176970" w:rsidP="00176970">
            <w:pPr>
              <w:spacing w:after="0" w:line="240" w:lineRule="auto"/>
              <w:rPr>
                <w:rFonts w:ascii="Myriad Pro" w:eastAsia="Times New Roman" w:hAnsi="Myriad Pro" w:cs="Arial"/>
                <w:b/>
                <w:bCs/>
                <w:color w:val="FFFFFF"/>
                <w:sz w:val="18"/>
                <w:szCs w:val="18"/>
                <w:lang w:eastAsia="ru-RU"/>
              </w:rPr>
            </w:pPr>
          </w:p>
        </w:tc>
        <w:tc>
          <w:tcPr>
            <w:tcW w:w="861" w:type="pct"/>
            <w:vMerge/>
            <w:tcBorders>
              <w:top w:val="single" w:sz="8" w:space="0" w:color="FFFFFF"/>
              <w:left w:val="single" w:sz="8" w:space="0" w:color="FFFFFF"/>
              <w:bottom w:val="single" w:sz="8" w:space="0" w:color="FFFFFF"/>
              <w:right w:val="single" w:sz="8" w:space="0" w:color="FFFFFF"/>
            </w:tcBorders>
            <w:vAlign w:val="center"/>
          </w:tcPr>
          <w:p w14:paraId="5517DEF0" w14:textId="77777777" w:rsidR="00176970" w:rsidRPr="00A355D3" w:rsidRDefault="00176970" w:rsidP="00176970">
            <w:pPr>
              <w:spacing w:after="0" w:line="240" w:lineRule="auto"/>
              <w:rPr>
                <w:rFonts w:ascii="Myriad Pro" w:eastAsia="Times New Roman" w:hAnsi="Myriad Pro" w:cs="Arial"/>
                <w:b/>
                <w:bCs/>
                <w:color w:val="FFFFFF"/>
                <w:sz w:val="18"/>
                <w:szCs w:val="18"/>
                <w:lang w:eastAsia="ru-RU"/>
              </w:rPr>
            </w:pPr>
          </w:p>
        </w:tc>
        <w:tc>
          <w:tcPr>
            <w:tcW w:w="861" w:type="pct"/>
            <w:vMerge/>
            <w:tcBorders>
              <w:top w:val="single" w:sz="8" w:space="0" w:color="FFFFFF"/>
              <w:left w:val="single" w:sz="8" w:space="0" w:color="FFFFFF"/>
              <w:bottom w:val="single" w:sz="8" w:space="0" w:color="FFFFFF"/>
              <w:right w:val="single" w:sz="8" w:space="0" w:color="FFFFFF"/>
            </w:tcBorders>
            <w:vAlign w:val="center"/>
          </w:tcPr>
          <w:p w14:paraId="0FD092D4" w14:textId="77777777" w:rsidR="00176970" w:rsidRPr="00A355D3" w:rsidRDefault="00176970" w:rsidP="00176970">
            <w:pPr>
              <w:spacing w:after="0" w:line="240" w:lineRule="auto"/>
              <w:rPr>
                <w:rFonts w:ascii="Myriad Pro" w:eastAsia="Times New Roman" w:hAnsi="Myriad Pro" w:cs="Arial"/>
                <w:b/>
                <w:bCs/>
                <w:color w:val="FFFFFF"/>
                <w:sz w:val="18"/>
                <w:szCs w:val="18"/>
                <w:lang w:eastAsia="ru-RU"/>
              </w:rPr>
            </w:pPr>
          </w:p>
        </w:tc>
      </w:tr>
      <w:tr w:rsidR="00176970" w:rsidRPr="00A355D3" w14:paraId="6199D13B" w14:textId="77777777" w:rsidTr="00651511">
        <w:trPr>
          <w:trHeight w:val="315"/>
        </w:trPr>
        <w:tc>
          <w:tcPr>
            <w:tcW w:w="2418" w:type="pct"/>
            <w:tcBorders>
              <w:top w:val="nil"/>
              <w:left w:val="single" w:sz="8" w:space="0" w:color="auto"/>
              <w:bottom w:val="single" w:sz="4" w:space="0" w:color="auto"/>
              <w:right w:val="single" w:sz="8" w:space="0" w:color="auto"/>
            </w:tcBorders>
            <w:shd w:val="clear" w:color="auto" w:fill="auto"/>
            <w:vAlign w:val="center"/>
          </w:tcPr>
          <w:p w14:paraId="69A6A1CE"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Выпадающие доходы от льготного технологического присоединения</w:t>
            </w:r>
          </w:p>
        </w:tc>
        <w:tc>
          <w:tcPr>
            <w:tcW w:w="861" w:type="pct"/>
            <w:tcBorders>
              <w:top w:val="nil"/>
              <w:left w:val="nil"/>
              <w:bottom w:val="single" w:sz="4" w:space="0" w:color="auto"/>
              <w:right w:val="single" w:sz="8" w:space="0" w:color="auto"/>
            </w:tcBorders>
            <w:shd w:val="clear" w:color="auto" w:fill="auto"/>
            <w:vAlign w:val="center"/>
          </w:tcPr>
          <w:p w14:paraId="389A41F7"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18 780,62</w:t>
            </w:r>
          </w:p>
        </w:tc>
        <w:tc>
          <w:tcPr>
            <w:tcW w:w="861" w:type="pct"/>
            <w:tcBorders>
              <w:top w:val="nil"/>
              <w:left w:val="nil"/>
              <w:bottom w:val="single" w:sz="4" w:space="0" w:color="auto"/>
              <w:right w:val="single" w:sz="8" w:space="0" w:color="auto"/>
            </w:tcBorders>
            <w:shd w:val="clear" w:color="auto" w:fill="auto"/>
            <w:vAlign w:val="center"/>
          </w:tcPr>
          <w:p w14:paraId="10E16A50"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14 843,85</w:t>
            </w:r>
          </w:p>
        </w:tc>
        <w:tc>
          <w:tcPr>
            <w:tcW w:w="861" w:type="pct"/>
            <w:tcBorders>
              <w:top w:val="nil"/>
              <w:left w:val="nil"/>
              <w:bottom w:val="single" w:sz="4" w:space="0" w:color="auto"/>
              <w:right w:val="single" w:sz="8" w:space="0" w:color="auto"/>
            </w:tcBorders>
            <w:shd w:val="clear" w:color="auto" w:fill="auto"/>
            <w:vAlign w:val="center"/>
          </w:tcPr>
          <w:p w14:paraId="32B840C7"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18 918,26</w:t>
            </w:r>
          </w:p>
        </w:tc>
      </w:tr>
      <w:tr w:rsidR="00176970" w:rsidRPr="00A355D3" w14:paraId="5BF8B511" w14:textId="77777777" w:rsidTr="00651511">
        <w:trPr>
          <w:trHeight w:val="315"/>
        </w:trPr>
        <w:tc>
          <w:tcPr>
            <w:tcW w:w="2418" w:type="pct"/>
            <w:tcBorders>
              <w:top w:val="single" w:sz="4" w:space="0" w:color="auto"/>
              <w:left w:val="single" w:sz="4" w:space="0" w:color="auto"/>
              <w:bottom w:val="single" w:sz="4" w:space="0" w:color="auto"/>
              <w:right w:val="single" w:sz="4" w:space="0" w:color="auto"/>
            </w:tcBorders>
            <w:shd w:val="clear" w:color="auto" w:fill="auto"/>
            <w:vAlign w:val="center"/>
          </w:tcPr>
          <w:p w14:paraId="64FCB473"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Налог на прибыль</w:t>
            </w:r>
          </w:p>
        </w:tc>
        <w:tc>
          <w:tcPr>
            <w:tcW w:w="861" w:type="pct"/>
            <w:tcBorders>
              <w:top w:val="single" w:sz="4" w:space="0" w:color="auto"/>
              <w:left w:val="single" w:sz="4" w:space="0" w:color="auto"/>
              <w:bottom w:val="single" w:sz="4" w:space="0" w:color="auto"/>
              <w:right w:val="single" w:sz="4" w:space="0" w:color="auto"/>
            </w:tcBorders>
            <w:shd w:val="clear" w:color="auto" w:fill="auto"/>
            <w:vAlign w:val="center"/>
          </w:tcPr>
          <w:p w14:paraId="4DA38ED2"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33 139,44</w:t>
            </w:r>
          </w:p>
        </w:tc>
        <w:tc>
          <w:tcPr>
            <w:tcW w:w="861" w:type="pct"/>
            <w:tcBorders>
              <w:top w:val="single" w:sz="4" w:space="0" w:color="auto"/>
              <w:left w:val="single" w:sz="4" w:space="0" w:color="auto"/>
              <w:bottom w:val="single" w:sz="4" w:space="0" w:color="auto"/>
              <w:right w:val="single" w:sz="4" w:space="0" w:color="auto"/>
            </w:tcBorders>
            <w:shd w:val="clear" w:color="auto" w:fill="auto"/>
            <w:vAlign w:val="center"/>
          </w:tcPr>
          <w:p w14:paraId="16AAEF79"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0,00</w:t>
            </w:r>
          </w:p>
        </w:tc>
        <w:tc>
          <w:tcPr>
            <w:tcW w:w="861" w:type="pct"/>
            <w:tcBorders>
              <w:top w:val="single" w:sz="4" w:space="0" w:color="auto"/>
              <w:left w:val="single" w:sz="4" w:space="0" w:color="auto"/>
              <w:bottom w:val="single" w:sz="4" w:space="0" w:color="auto"/>
              <w:right w:val="single" w:sz="4" w:space="0" w:color="auto"/>
            </w:tcBorders>
            <w:shd w:val="clear" w:color="auto" w:fill="auto"/>
            <w:vAlign w:val="center"/>
          </w:tcPr>
          <w:p w14:paraId="36B1BEFD"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0,00</w:t>
            </w:r>
          </w:p>
        </w:tc>
      </w:tr>
      <w:tr w:rsidR="00176970" w:rsidRPr="00A355D3" w14:paraId="775E0377" w14:textId="77777777" w:rsidTr="00651511">
        <w:trPr>
          <w:trHeight w:val="495"/>
        </w:trPr>
        <w:tc>
          <w:tcPr>
            <w:tcW w:w="2418" w:type="pct"/>
            <w:tcBorders>
              <w:top w:val="single" w:sz="4" w:space="0" w:color="auto"/>
              <w:left w:val="single" w:sz="4" w:space="0" w:color="auto"/>
              <w:bottom w:val="single" w:sz="4" w:space="0" w:color="auto"/>
              <w:right w:val="single" w:sz="4" w:space="0" w:color="auto"/>
            </w:tcBorders>
            <w:shd w:val="clear" w:color="auto" w:fill="auto"/>
            <w:vAlign w:val="center"/>
          </w:tcPr>
          <w:p w14:paraId="6F47401D" w14:textId="77777777" w:rsidR="00176970" w:rsidRPr="00A355D3" w:rsidRDefault="00176970" w:rsidP="00176970">
            <w:pPr>
              <w:spacing w:after="0" w:line="240" w:lineRule="auto"/>
              <w:rPr>
                <w:rFonts w:ascii="Myriad Pro" w:eastAsia="Times New Roman" w:hAnsi="Myriad Pro" w:cs="Arial"/>
                <w:b/>
                <w:color w:val="000000"/>
                <w:sz w:val="18"/>
                <w:szCs w:val="18"/>
                <w:lang w:eastAsia="ru-RU"/>
              </w:rPr>
            </w:pPr>
            <w:r w:rsidRPr="00A355D3">
              <w:rPr>
                <w:rFonts w:ascii="Myriad Pro" w:eastAsia="Times New Roman" w:hAnsi="Myriad Pro" w:cs="Arial"/>
                <w:b/>
                <w:color w:val="000000"/>
                <w:sz w:val="18"/>
                <w:szCs w:val="18"/>
                <w:lang w:eastAsia="ru-RU"/>
              </w:rPr>
              <w:t>Выпадающие доходы от льготного ТП не связанные с компенсацией расходов на строительство объектов электросетевого хозяйства</w:t>
            </w:r>
          </w:p>
        </w:tc>
        <w:tc>
          <w:tcPr>
            <w:tcW w:w="861" w:type="pct"/>
            <w:tcBorders>
              <w:top w:val="single" w:sz="4" w:space="0" w:color="auto"/>
              <w:left w:val="single" w:sz="4" w:space="0" w:color="auto"/>
              <w:bottom w:val="single" w:sz="4" w:space="0" w:color="auto"/>
              <w:right w:val="single" w:sz="4" w:space="0" w:color="auto"/>
            </w:tcBorders>
            <w:shd w:val="clear" w:color="auto" w:fill="auto"/>
            <w:vAlign w:val="center"/>
          </w:tcPr>
          <w:p w14:paraId="1B738ACE" w14:textId="77777777" w:rsidR="00176970" w:rsidRPr="00A355D3" w:rsidRDefault="00176970" w:rsidP="00176970">
            <w:pPr>
              <w:spacing w:after="0" w:line="240" w:lineRule="auto"/>
              <w:jc w:val="center"/>
              <w:rPr>
                <w:rFonts w:ascii="Myriad Pro" w:eastAsia="Times New Roman" w:hAnsi="Myriad Pro" w:cs="Arial"/>
                <w:b/>
                <w:color w:val="000000"/>
                <w:sz w:val="18"/>
                <w:szCs w:val="18"/>
                <w:lang w:eastAsia="ru-RU"/>
              </w:rPr>
            </w:pPr>
            <w:r w:rsidRPr="00A355D3">
              <w:rPr>
                <w:rFonts w:ascii="Myriad Pro" w:eastAsia="Times New Roman" w:hAnsi="Myriad Pro" w:cs="Arial"/>
                <w:b/>
                <w:color w:val="000000"/>
                <w:sz w:val="18"/>
                <w:szCs w:val="18"/>
                <w:lang w:eastAsia="ru-RU"/>
              </w:rPr>
              <w:t>51 920,1</w:t>
            </w:r>
          </w:p>
        </w:tc>
        <w:tc>
          <w:tcPr>
            <w:tcW w:w="861" w:type="pct"/>
            <w:tcBorders>
              <w:top w:val="single" w:sz="4" w:space="0" w:color="auto"/>
              <w:left w:val="single" w:sz="4" w:space="0" w:color="auto"/>
              <w:bottom w:val="single" w:sz="4" w:space="0" w:color="auto"/>
              <w:right w:val="single" w:sz="4" w:space="0" w:color="auto"/>
            </w:tcBorders>
            <w:shd w:val="clear" w:color="auto" w:fill="auto"/>
            <w:vAlign w:val="center"/>
          </w:tcPr>
          <w:p w14:paraId="3AA0B476" w14:textId="77777777" w:rsidR="00176970" w:rsidRPr="00A355D3" w:rsidRDefault="00176970" w:rsidP="00176970">
            <w:pPr>
              <w:spacing w:after="0" w:line="240" w:lineRule="auto"/>
              <w:jc w:val="center"/>
              <w:rPr>
                <w:rFonts w:ascii="Myriad Pro" w:eastAsia="Times New Roman" w:hAnsi="Myriad Pro" w:cs="Arial"/>
                <w:b/>
                <w:color w:val="000000"/>
                <w:sz w:val="18"/>
                <w:szCs w:val="18"/>
                <w:lang w:eastAsia="ru-RU"/>
              </w:rPr>
            </w:pPr>
            <w:r w:rsidRPr="00A355D3">
              <w:rPr>
                <w:rFonts w:ascii="Myriad Pro" w:eastAsia="Times New Roman" w:hAnsi="Myriad Pro" w:cs="Arial"/>
                <w:b/>
                <w:color w:val="000000"/>
                <w:sz w:val="18"/>
                <w:szCs w:val="18"/>
                <w:lang w:eastAsia="ru-RU"/>
              </w:rPr>
              <w:t>14 843,85</w:t>
            </w:r>
          </w:p>
        </w:tc>
        <w:tc>
          <w:tcPr>
            <w:tcW w:w="861" w:type="pct"/>
            <w:tcBorders>
              <w:top w:val="single" w:sz="4" w:space="0" w:color="auto"/>
              <w:left w:val="single" w:sz="4" w:space="0" w:color="auto"/>
              <w:bottom w:val="single" w:sz="4" w:space="0" w:color="auto"/>
              <w:right w:val="single" w:sz="4" w:space="0" w:color="auto"/>
            </w:tcBorders>
            <w:shd w:val="clear" w:color="auto" w:fill="auto"/>
            <w:vAlign w:val="center"/>
          </w:tcPr>
          <w:p w14:paraId="4237F27A" w14:textId="77777777" w:rsidR="00176970" w:rsidRPr="00A355D3" w:rsidRDefault="00176970" w:rsidP="00176970">
            <w:pPr>
              <w:spacing w:after="0" w:line="240" w:lineRule="auto"/>
              <w:jc w:val="center"/>
              <w:rPr>
                <w:rFonts w:ascii="Myriad Pro" w:eastAsia="Times New Roman" w:hAnsi="Myriad Pro" w:cs="Arial"/>
                <w:b/>
                <w:color w:val="000000"/>
                <w:sz w:val="18"/>
                <w:szCs w:val="18"/>
                <w:lang w:eastAsia="ru-RU"/>
              </w:rPr>
            </w:pPr>
            <w:r w:rsidRPr="00A355D3">
              <w:rPr>
                <w:rFonts w:ascii="Myriad Pro" w:eastAsia="Times New Roman" w:hAnsi="Myriad Pro" w:cs="Arial"/>
                <w:b/>
                <w:color w:val="000000"/>
                <w:sz w:val="18"/>
                <w:szCs w:val="18"/>
                <w:lang w:eastAsia="ru-RU"/>
              </w:rPr>
              <w:t>18 918,26</w:t>
            </w:r>
          </w:p>
        </w:tc>
      </w:tr>
    </w:tbl>
    <w:p w14:paraId="6CB7E191" w14:textId="77777777"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 xml:space="preserve">Таким образом, по расчетам Исполнителя фактический размер неподконтрольных расходов за 2015 год составляет 979 913,4 тыс. руб., следовательно, корректировка неподконтрольных расходов составляет </w:t>
      </w:r>
      <w:r w:rsidRPr="00A355D3">
        <w:rPr>
          <w:rFonts w:ascii="Myriad Pro" w:hAnsi="Myriad Pro"/>
          <w:sz w:val="26"/>
          <w:szCs w:val="26"/>
        </w:rPr>
        <w:br/>
        <w:t>(- 42 566,35) тыс. руб. без учета ИПЦ 2016, 2017 гг.</w:t>
      </w:r>
    </w:p>
    <w:tbl>
      <w:tblPr>
        <w:tblW w:w="5000" w:type="pct"/>
        <w:tblLook w:val="04A0" w:firstRow="1" w:lastRow="0" w:firstColumn="1" w:lastColumn="0" w:noHBand="0" w:noVBand="1"/>
      </w:tblPr>
      <w:tblGrid>
        <w:gridCol w:w="5006"/>
        <w:gridCol w:w="1676"/>
        <w:gridCol w:w="1298"/>
        <w:gridCol w:w="1924"/>
      </w:tblGrid>
      <w:tr w:rsidR="00176970" w:rsidRPr="00A355D3" w14:paraId="06577547" w14:textId="77777777" w:rsidTr="00651511">
        <w:trPr>
          <w:trHeight w:val="1140"/>
          <w:tblHeader/>
        </w:trPr>
        <w:tc>
          <w:tcPr>
            <w:tcW w:w="2330" w:type="pct"/>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655562E5" w14:textId="77777777" w:rsidR="00176970" w:rsidRPr="00A355D3" w:rsidRDefault="00176970" w:rsidP="00176970">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lastRenderedPageBreak/>
              <w:t>Показатели</w:t>
            </w:r>
          </w:p>
        </w:tc>
        <w:tc>
          <w:tcPr>
            <w:tcW w:w="912" w:type="pct"/>
            <w:tcBorders>
              <w:top w:val="single" w:sz="4" w:space="0" w:color="FFFFFF"/>
              <w:left w:val="nil"/>
              <w:bottom w:val="single" w:sz="4" w:space="0" w:color="FFFFFF"/>
              <w:right w:val="single" w:sz="4" w:space="0" w:color="FFFFFF"/>
            </w:tcBorders>
            <w:shd w:val="clear" w:color="000000" w:fill="4F6228"/>
            <w:vAlign w:val="center"/>
          </w:tcPr>
          <w:p w14:paraId="17BFE8B3" w14:textId="77777777" w:rsidR="00176970" w:rsidRPr="00A355D3" w:rsidRDefault="00176970" w:rsidP="00176970">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Утв. при тарифном регулировании</w:t>
            </w:r>
          </w:p>
        </w:tc>
        <w:tc>
          <w:tcPr>
            <w:tcW w:w="721" w:type="pct"/>
            <w:tcBorders>
              <w:top w:val="single" w:sz="4" w:space="0" w:color="FFFFFF"/>
              <w:left w:val="nil"/>
              <w:bottom w:val="single" w:sz="4" w:space="0" w:color="FFFFFF"/>
              <w:right w:val="single" w:sz="4" w:space="0" w:color="FFFFFF"/>
            </w:tcBorders>
            <w:shd w:val="clear" w:color="000000" w:fill="4F6228"/>
            <w:vAlign w:val="center"/>
          </w:tcPr>
          <w:p w14:paraId="384ED805" w14:textId="77777777" w:rsidR="00176970" w:rsidRPr="00A355D3" w:rsidRDefault="00176970" w:rsidP="00176970">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Фактическое значение</w:t>
            </w:r>
          </w:p>
        </w:tc>
        <w:tc>
          <w:tcPr>
            <w:tcW w:w="1037" w:type="pct"/>
            <w:tcBorders>
              <w:top w:val="single" w:sz="4" w:space="0" w:color="FFFFFF"/>
              <w:left w:val="nil"/>
              <w:bottom w:val="single" w:sz="4" w:space="0" w:color="FFFFFF"/>
              <w:right w:val="single" w:sz="4" w:space="0" w:color="FFFFFF"/>
            </w:tcBorders>
            <w:shd w:val="clear" w:color="000000" w:fill="4F6228"/>
          </w:tcPr>
          <w:p w14:paraId="43C20C1C" w14:textId="77777777" w:rsidR="00176970" w:rsidRPr="00A355D3" w:rsidRDefault="00176970" w:rsidP="00176970">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Корректировка необходимой валовой выручки исходя из фактических значений неподконтрольных расходов, тыс. руб. (HPi-2)</w:t>
            </w:r>
          </w:p>
        </w:tc>
      </w:tr>
      <w:tr w:rsidR="00176970" w:rsidRPr="00A355D3" w14:paraId="7067B638" w14:textId="77777777" w:rsidTr="00651511">
        <w:trPr>
          <w:trHeight w:val="300"/>
        </w:trPr>
        <w:tc>
          <w:tcPr>
            <w:tcW w:w="2330" w:type="pct"/>
            <w:tcBorders>
              <w:top w:val="nil"/>
              <w:left w:val="single" w:sz="4" w:space="0" w:color="auto"/>
              <w:bottom w:val="single" w:sz="4" w:space="0" w:color="auto"/>
              <w:right w:val="single" w:sz="4" w:space="0" w:color="auto"/>
            </w:tcBorders>
            <w:shd w:val="clear" w:color="auto" w:fill="auto"/>
            <w:noWrap/>
            <w:vAlign w:val="bottom"/>
          </w:tcPr>
          <w:p w14:paraId="643AD5DE" w14:textId="77777777" w:rsidR="00176970" w:rsidRPr="00A355D3" w:rsidRDefault="00176970" w:rsidP="00176970">
            <w:pPr>
              <w:spacing w:after="0" w:line="240" w:lineRule="auto"/>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Истекший год долгосрочного периода регулирования (i-2)</w:t>
            </w:r>
          </w:p>
        </w:tc>
        <w:tc>
          <w:tcPr>
            <w:tcW w:w="912" w:type="pct"/>
            <w:tcBorders>
              <w:top w:val="nil"/>
              <w:left w:val="nil"/>
              <w:bottom w:val="single" w:sz="4" w:space="0" w:color="auto"/>
              <w:right w:val="single" w:sz="4" w:space="0" w:color="auto"/>
            </w:tcBorders>
            <w:shd w:val="clear" w:color="auto" w:fill="auto"/>
            <w:vAlign w:val="center"/>
          </w:tcPr>
          <w:p w14:paraId="402BA4E1" w14:textId="77777777" w:rsidR="00176970" w:rsidRPr="00A355D3" w:rsidRDefault="00176970" w:rsidP="00176970">
            <w:pPr>
              <w:spacing w:after="0" w:line="240" w:lineRule="auto"/>
              <w:jc w:val="center"/>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 </w:t>
            </w:r>
          </w:p>
        </w:tc>
        <w:tc>
          <w:tcPr>
            <w:tcW w:w="721" w:type="pct"/>
            <w:tcBorders>
              <w:top w:val="nil"/>
              <w:left w:val="nil"/>
              <w:bottom w:val="single" w:sz="4" w:space="0" w:color="auto"/>
              <w:right w:val="single" w:sz="4" w:space="0" w:color="auto"/>
            </w:tcBorders>
            <w:shd w:val="clear" w:color="auto" w:fill="auto"/>
            <w:vAlign w:val="center"/>
          </w:tcPr>
          <w:p w14:paraId="65610F8C" w14:textId="77777777" w:rsidR="00176970" w:rsidRPr="00A355D3" w:rsidRDefault="00176970" w:rsidP="00176970">
            <w:pPr>
              <w:spacing w:after="0" w:line="240" w:lineRule="auto"/>
              <w:jc w:val="center"/>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 </w:t>
            </w:r>
          </w:p>
        </w:tc>
        <w:tc>
          <w:tcPr>
            <w:tcW w:w="1037" w:type="pct"/>
            <w:tcBorders>
              <w:top w:val="nil"/>
              <w:left w:val="single" w:sz="4" w:space="0" w:color="auto"/>
              <w:bottom w:val="single" w:sz="4" w:space="0" w:color="auto"/>
              <w:right w:val="single" w:sz="4" w:space="0" w:color="auto"/>
            </w:tcBorders>
            <w:shd w:val="clear" w:color="auto" w:fill="auto"/>
            <w:vAlign w:val="center"/>
          </w:tcPr>
          <w:p w14:paraId="579E5675" w14:textId="77777777" w:rsidR="00176970" w:rsidRPr="00A355D3" w:rsidRDefault="00176970" w:rsidP="00176970">
            <w:pPr>
              <w:spacing w:after="0" w:line="240" w:lineRule="auto"/>
              <w:jc w:val="right"/>
              <w:rPr>
                <w:rFonts w:ascii="Myriad Pro" w:eastAsia="Times New Roman" w:hAnsi="Myriad Pro" w:cs="Calibri"/>
                <w:b/>
                <w:bCs/>
                <w:color w:val="000000"/>
                <w:sz w:val="18"/>
                <w:szCs w:val="18"/>
                <w:lang w:eastAsia="ru-RU"/>
              </w:rPr>
            </w:pPr>
            <w:smartTag w:uri="urn:schemas-microsoft-com:office:smarttags" w:element="metricconverter">
              <w:smartTagPr>
                <w:attr w:name="ProductID" w:val="2015 г"/>
              </w:smartTagPr>
              <w:r w:rsidRPr="00A355D3">
                <w:rPr>
                  <w:rFonts w:ascii="Myriad Pro" w:eastAsia="Times New Roman" w:hAnsi="Myriad Pro" w:cs="Calibri"/>
                  <w:b/>
                  <w:bCs/>
                  <w:color w:val="000000"/>
                  <w:sz w:val="18"/>
                  <w:szCs w:val="18"/>
                  <w:lang w:eastAsia="ru-RU"/>
                </w:rPr>
                <w:t>2015 г</w:t>
              </w:r>
            </w:smartTag>
            <w:r w:rsidRPr="00A355D3">
              <w:rPr>
                <w:rFonts w:ascii="Myriad Pro" w:eastAsia="Times New Roman" w:hAnsi="Myriad Pro" w:cs="Calibri"/>
                <w:b/>
                <w:bCs/>
                <w:color w:val="000000"/>
                <w:sz w:val="18"/>
                <w:szCs w:val="18"/>
                <w:lang w:eastAsia="ru-RU"/>
              </w:rPr>
              <w:t>.</w:t>
            </w:r>
          </w:p>
        </w:tc>
      </w:tr>
      <w:tr w:rsidR="00176970" w:rsidRPr="00A355D3" w14:paraId="7618F78E" w14:textId="77777777" w:rsidTr="00651511">
        <w:trPr>
          <w:trHeight w:val="234"/>
        </w:trPr>
        <w:tc>
          <w:tcPr>
            <w:tcW w:w="2330" w:type="pct"/>
            <w:tcBorders>
              <w:top w:val="single" w:sz="4" w:space="0" w:color="auto"/>
              <w:left w:val="single" w:sz="4" w:space="0" w:color="auto"/>
              <w:bottom w:val="single" w:sz="4" w:space="0" w:color="auto"/>
              <w:right w:val="single" w:sz="4" w:space="0" w:color="auto"/>
            </w:tcBorders>
            <w:shd w:val="clear" w:color="auto" w:fill="auto"/>
            <w:vAlign w:val="bottom"/>
          </w:tcPr>
          <w:p w14:paraId="55C67BE0" w14:textId="7B274788"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Оплата услуг О</w:t>
            </w:r>
            <w:r w:rsidR="00712B4A" w:rsidRPr="00A355D3">
              <w:rPr>
                <w:rFonts w:ascii="Myriad Pro" w:eastAsia="Times New Roman" w:hAnsi="Myriad Pro" w:cs="Calibri"/>
                <w:color w:val="000000"/>
                <w:sz w:val="18"/>
                <w:szCs w:val="18"/>
                <w:lang w:eastAsia="ru-RU"/>
              </w:rPr>
              <w:t>АО </w:t>
            </w:r>
            <w:r w:rsidRPr="00A355D3">
              <w:rPr>
                <w:rFonts w:ascii="Myriad Pro" w:eastAsia="Times New Roman" w:hAnsi="Myriad Pro" w:cs="Calibri"/>
                <w:color w:val="000000"/>
                <w:sz w:val="18"/>
                <w:szCs w:val="18"/>
                <w:lang w:eastAsia="ru-RU"/>
              </w:rPr>
              <w:t>«ФСК ЕЭС»</w:t>
            </w:r>
          </w:p>
        </w:tc>
        <w:tc>
          <w:tcPr>
            <w:tcW w:w="912" w:type="pct"/>
            <w:tcBorders>
              <w:top w:val="single" w:sz="4" w:space="0" w:color="auto"/>
              <w:left w:val="nil"/>
              <w:bottom w:val="single" w:sz="4" w:space="0" w:color="auto"/>
              <w:right w:val="single" w:sz="4" w:space="0" w:color="auto"/>
            </w:tcBorders>
            <w:shd w:val="clear" w:color="auto" w:fill="auto"/>
            <w:noWrap/>
            <w:vAlign w:val="bottom"/>
          </w:tcPr>
          <w:p w14:paraId="3A8B3231"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712 952,70</w:t>
            </w:r>
          </w:p>
        </w:tc>
        <w:tc>
          <w:tcPr>
            <w:tcW w:w="721" w:type="pct"/>
            <w:tcBorders>
              <w:top w:val="single" w:sz="4" w:space="0" w:color="auto"/>
              <w:left w:val="nil"/>
              <w:bottom w:val="single" w:sz="4" w:space="0" w:color="auto"/>
              <w:right w:val="single" w:sz="4" w:space="0" w:color="auto"/>
            </w:tcBorders>
            <w:shd w:val="clear" w:color="auto" w:fill="auto"/>
            <w:noWrap/>
            <w:vAlign w:val="bottom"/>
          </w:tcPr>
          <w:p w14:paraId="09115846"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642 279,92</w:t>
            </w:r>
          </w:p>
        </w:tc>
        <w:tc>
          <w:tcPr>
            <w:tcW w:w="1037" w:type="pct"/>
            <w:tcBorders>
              <w:top w:val="single" w:sz="4" w:space="0" w:color="auto"/>
              <w:left w:val="nil"/>
              <w:bottom w:val="single" w:sz="4" w:space="0" w:color="auto"/>
              <w:right w:val="single" w:sz="4" w:space="0" w:color="auto"/>
            </w:tcBorders>
            <w:shd w:val="clear" w:color="auto" w:fill="auto"/>
            <w:noWrap/>
            <w:vAlign w:val="bottom"/>
          </w:tcPr>
          <w:p w14:paraId="79741A11"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 </w:t>
            </w:r>
          </w:p>
        </w:tc>
      </w:tr>
      <w:tr w:rsidR="00176970" w:rsidRPr="00A355D3" w14:paraId="5B34F843" w14:textId="77777777" w:rsidTr="00651511">
        <w:trPr>
          <w:trHeight w:val="138"/>
        </w:trPr>
        <w:tc>
          <w:tcPr>
            <w:tcW w:w="2330" w:type="pct"/>
            <w:tcBorders>
              <w:top w:val="nil"/>
              <w:left w:val="single" w:sz="4" w:space="0" w:color="auto"/>
              <w:bottom w:val="single" w:sz="4" w:space="0" w:color="auto"/>
              <w:right w:val="single" w:sz="4" w:space="0" w:color="auto"/>
            </w:tcBorders>
            <w:shd w:val="clear" w:color="auto" w:fill="auto"/>
            <w:vAlign w:val="bottom"/>
          </w:tcPr>
          <w:p w14:paraId="36DE0CAE" w14:textId="77777777"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Плата за аренду имущества и лизинг</w:t>
            </w:r>
          </w:p>
        </w:tc>
        <w:tc>
          <w:tcPr>
            <w:tcW w:w="912" w:type="pct"/>
            <w:tcBorders>
              <w:top w:val="nil"/>
              <w:left w:val="nil"/>
              <w:bottom w:val="single" w:sz="4" w:space="0" w:color="auto"/>
              <w:right w:val="single" w:sz="4" w:space="0" w:color="auto"/>
            </w:tcBorders>
            <w:shd w:val="clear" w:color="auto" w:fill="auto"/>
            <w:noWrap/>
            <w:vAlign w:val="bottom"/>
          </w:tcPr>
          <w:p w14:paraId="7F99400E"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434,20</w:t>
            </w:r>
          </w:p>
        </w:tc>
        <w:tc>
          <w:tcPr>
            <w:tcW w:w="721" w:type="pct"/>
            <w:tcBorders>
              <w:top w:val="nil"/>
              <w:left w:val="nil"/>
              <w:bottom w:val="single" w:sz="4" w:space="0" w:color="auto"/>
              <w:right w:val="single" w:sz="4" w:space="0" w:color="auto"/>
            </w:tcBorders>
            <w:shd w:val="clear" w:color="auto" w:fill="auto"/>
            <w:noWrap/>
            <w:vAlign w:val="bottom"/>
          </w:tcPr>
          <w:p w14:paraId="353B58EA"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0,00</w:t>
            </w:r>
          </w:p>
        </w:tc>
        <w:tc>
          <w:tcPr>
            <w:tcW w:w="1037" w:type="pct"/>
            <w:tcBorders>
              <w:top w:val="nil"/>
              <w:left w:val="nil"/>
              <w:bottom w:val="single" w:sz="4" w:space="0" w:color="auto"/>
              <w:right w:val="single" w:sz="4" w:space="0" w:color="auto"/>
            </w:tcBorders>
            <w:shd w:val="clear" w:color="auto" w:fill="auto"/>
            <w:noWrap/>
            <w:vAlign w:val="bottom"/>
          </w:tcPr>
          <w:p w14:paraId="40CEDE5A"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 </w:t>
            </w:r>
          </w:p>
        </w:tc>
      </w:tr>
      <w:tr w:rsidR="00176970" w:rsidRPr="00A355D3" w14:paraId="0637762C" w14:textId="77777777" w:rsidTr="00651511">
        <w:trPr>
          <w:trHeight w:val="127"/>
        </w:trPr>
        <w:tc>
          <w:tcPr>
            <w:tcW w:w="2330" w:type="pct"/>
            <w:tcBorders>
              <w:top w:val="nil"/>
              <w:left w:val="single" w:sz="4" w:space="0" w:color="auto"/>
              <w:bottom w:val="single" w:sz="4" w:space="0" w:color="auto"/>
              <w:right w:val="single" w:sz="4" w:space="0" w:color="auto"/>
            </w:tcBorders>
            <w:shd w:val="clear" w:color="auto" w:fill="auto"/>
            <w:vAlign w:val="bottom"/>
          </w:tcPr>
          <w:p w14:paraId="1A250CD1" w14:textId="77777777"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Налоги, всего, в том числе:</w:t>
            </w:r>
          </w:p>
        </w:tc>
        <w:tc>
          <w:tcPr>
            <w:tcW w:w="912" w:type="pct"/>
            <w:tcBorders>
              <w:top w:val="nil"/>
              <w:left w:val="nil"/>
              <w:bottom w:val="single" w:sz="4" w:space="0" w:color="auto"/>
              <w:right w:val="single" w:sz="4" w:space="0" w:color="auto"/>
            </w:tcBorders>
            <w:shd w:val="clear" w:color="auto" w:fill="auto"/>
            <w:noWrap/>
            <w:vAlign w:val="bottom"/>
          </w:tcPr>
          <w:p w14:paraId="1A6965AD"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50 034,40</w:t>
            </w:r>
          </w:p>
        </w:tc>
        <w:tc>
          <w:tcPr>
            <w:tcW w:w="721" w:type="pct"/>
            <w:tcBorders>
              <w:top w:val="nil"/>
              <w:left w:val="nil"/>
              <w:bottom w:val="single" w:sz="4" w:space="0" w:color="auto"/>
              <w:right w:val="single" w:sz="4" w:space="0" w:color="auto"/>
            </w:tcBorders>
            <w:shd w:val="clear" w:color="auto" w:fill="auto"/>
            <w:noWrap/>
            <w:vAlign w:val="bottom"/>
          </w:tcPr>
          <w:p w14:paraId="586E56B8"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49 587,86</w:t>
            </w:r>
          </w:p>
        </w:tc>
        <w:tc>
          <w:tcPr>
            <w:tcW w:w="1037" w:type="pct"/>
            <w:tcBorders>
              <w:top w:val="nil"/>
              <w:left w:val="nil"/>
              <w:bottom w:val="single" w:sz="4" w:space="0" w:color="auto"/>
              <w:right w:val="single" w:sz="4" w:space="0" w:color="auto"/>
            </w:tcBorders>
            <w:shd w:val="clear" w:color="auto" w:fill="auto"/>
            <w:noWrap/>
            <w:vAlign w:val="bottom"/>
          </w:tcPr>
          <w:p w14:paraId="1C01A584"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 </w:t>
            </w:r>
          </w:p>
        </w:tc>
      </w:tr>
      <w:tr w:rsidR="00176970" w:rsidRPr="00A355D3" w14:paraId="36FE18C1" w14:textId="77777777" w:rsidTr="00651511">
        <w:trPr>
          <w:trHeight w:val="144"/>
        </w:trPr>
        <w:tc>
          <w:tcPr>
            <w:tcW w:w="2330" w:type="pct"/>
            <w:tcBorders>
              <w:top w:val="nil"/>
              <w:left w:val="single" w:sz="4" w:space="0" w:color="auto"/>
              <w:bottom w:val="single" w:sz="4" w:space="0" w:color="auto"/>
              <w:right w:val="single" w:sz="4" w:space="0" w:color="auto"/>
            </w:tcBorders>
            <w:shd w:val="clear" w:color="auto" w:fill="auto"/>
            <w:vAlign w:val="bottom"/>
          </w:tcPr>
          <w:p w14:paraId="18BD38D3" w14:textId="77777777" w:rsidR="00176970" w:rsidRPr="00A355D3" w:rsidRDefault="00176970" w:rsidP="00176970">
            <w:pPr>
              <w:spacing w:after="0" w:line="240" w:lineRule="auto"/>
              <w:ind w:firstLineChars="100" w:firstLine="180"/>
              <w:jc w:val="right"/>
              <w:rPr>
                <w:rFonts w:ascii="Myriad Pro" w:eastAsia="Times New Roman" w:hAnsi="Myriad Pro" w:cs="Calibri"/>
                <w:i/>
                <w:iCs/>
                <w:color w:val="000000"/>
                <w:sz w:val="18"/>
                <w:szCs w:val="18"/>
                <w:lang w:eastAsia="ru-RU"/>
              </w:rPr>
            </w:pPr>
            <w:r w:rsidRPr="00A355D3">
              <w:rPr>
                <w:rFonts w:ascii="Myriad Pro" w:eastAsia="Times New Roman" w:hAnsi="Myriad Pro" w:cs="Calibri"/>
                <w:i/>
                <w:iCs/>
                <w:color w:val="000000"/>
                <w:sz w:val="18"/>
                <w:szCs w:val="18"/>
                <w:lang w:eastAsia="ru-RU"/>
              </w:rPr>
              <w:t>плата за землю</w:t>
            </w:r>
          </w:p>
        </w:tc>
        <w:tc>
          <w:tcPr>
            <w:tcW w:w="912" w:type="pct"/>
            <w:tcBorders>
              <w:top w:val="nil"/>
              <w:left w:val="nil"/>
              <w:bottom w:val="single" w:sz="4" w:space="0" w:color="auto"/>
              <w:right w:val="single" w:sz="4" w:space="0" w:color="auto"/>
            </w:tcBorders>
            <w:shd w:val="clear" w:color="auto" w:fill="auto"/>
            <w:noWrap/>
            <w:vAlign w:val="bottom"/>
          </w:tcPr>
          <w:p w14:paraId="2E39AB07" w14:textId="77777777" w:rsidR="00176970" w:rsidRPr="00A355D3" w:rsidRDefault="00176970" w:rsidP="00176970">
            <w:pPr>
              <w:spacing w:after="0" w:line="240" w:lineRule="auto"/>
              <w:jc w:val="right"/>
              <w:rPr>
                <w:rFonts w:ascii="Myriad Pro" w:eastAsia="Times New Roman" w:hAnsi="Myriad Pro" w:cs="Calibri"/>
                <w:i/>
                <w:iCs/>
                <w:color w:val="000000"/>
                <w:sz w:val="18"/>
                <w:szCs w:val="18"/>
                <w:lang w:eastAsia="ru-RU"/>
              </w:rPr>
            </w:pPr>
            <w:r w:rsidRPr="00A355D3">
              <w:rPr>
                <w:rFonts w:ascii="Myriad Pro" w:eastAsia="Times New Roman" w:hAnsi="Myriad Pro" w:cs="Calibri"/>
                <w:i/>
                <w:iCs/>
                <w:color w:val="000000"/>
                <w:sz w:val="18"/>
                <w:szCs w:val="18"/>
                <w:lang w:eastAsia="ru-RU"/>
              </w:rPr>
              <w:t>3 791,00</w:t>
            </w:r>
          </w:p>
        </w:tc>
        <w:tc>
          <w:tcPr>
            <w:tcW w:w="721" w:type="pct"/>
            <w:tcBorders>
              <w:top w:val="nil"/>
              <w:left w:val="nil"/>
              <w:bottom w:val="single" w:sz="4" w:space="0" w:color="auto"/>
              <w:right w:val="single" w:sz="4" w:space="0" w:color="auto"/>
            </w:tcBorders>
            <w:shd w:val="clear" w:color="auto" w:fill="auto"/>
            <w:noWrap/>
            <w:vAlign w:val="bottom"/>
          </w:tcPr>
          <w:p w14:paraId="7563041B" w14:textId="77777777" w:rsidR="00176970" w:rsidRPr="00A355D3" w:rsidRDefault="00176970" w:rsidP="00176970">
            <w:pPr>
              <w:spacing w:after="0" w:line="240" w:lineRule="auto"/>
              <w:jc w:val="right"/>
              <w:rPr>
                <w:rFonts w:ascii="Myriad Pro" w:eastAsia="Times New Roman" w:hAnsi="Myriad Pro" w:cs="Calibri"/>
                <w:i/>
                <w:iCs/>
                <w:sz w:val="18"/>
                <w:szCs w:val="18"/>
                <w:lang w:eastAsia="ru-RU"/>
              </w:rPr>
            </w:pPr>
            <w:r w:rsidRPr="00A355D3">
              <w:rPr>
                <w:rFonts w:ascii="Myriad Pro" w:eastAsia="Times New Roman" w:hAnsi="Myriad Pro" w:cs="Calibri"/>
                <w:i/>
                <w:iCs/>
                <w:sz w:val="18"/>
                <w:szCs w:val="18"/>
                <w:lang w:eastAsia="ru-RU"/>
              </w:rPr>
              <w:t>3 846,51</w:t>
            </w:r>
          </w:p>
        </w:tc>
        <w:tc>
          <w:tcPr>
            <w:tcW w:w="1037" w:type="pct"/>
            <w:tcBorders>
              <w:top w:val="nil"/>
              <w:left w:val="nil"/>
              <w:bottom w:val="single" w:sz="4" w:space="0" w:color="auto"/>
              <w:right w:val="single" w:sz="4" w:space="0" w:color="auto"/>
            </w:tcBorders>
            <w:shd w:val="clear" w:color="auto" w:fill="auto"/>
            <w:noWrap/>
            <w:vAlign w:val="bottom"/>
          </w:tcPr>
          <w:p w14:paraId="72A17478" w14:textId="77777777" w:rsidR="00176970" w:rsidRPr="00A355D3" w:rsidRDefault="00176970" w:rsidP="00176970">
            <w:pPr>
              <w:spacing w:after="0" w:line="240" w:lineRule="auto"/>
              <w:jc w:val="right"/>
              <w:rPr>
                <w:rFonts w:ascii="Myriad Pro" w:eastAsia="Times New Roman" w:hAnsi="Myriad Pro" w:cs="Calibri"/>
                <w:i/>
                <w:iCs/>
                <w:color w:val="000000"/>
                <w:sz w:val="18"/>
                <w:szCs w:val="18"/>
                <w:lang w:eastAsia="ru-RU"/>
              </w:rPr>
            </w:pPr>
            <w:r w:rsidRPr="00A355D3">
              <w:rPr>
                <w:rFonts w:ascii="Myriad Pro" w:eastAsia="Times New Roman" w:hAnsi="Myriad Pro" w:cs="Calibri"/>
                <w:i/>
                <w:iCs/>
                <w:color w:val="000000"/>
                <w:sz w:val="18"/>
                <w:szCs w:val="18"/>
                <w:lang w:eastAsia="ru-RU"/>
              </w:rPr>
              <w:t> </w:t>
            </w:r>
          </w:p>
        </w:tc>
      </w:tr>
      <w:tr w:rsidR="00176970" w:rsidRPr="00A355D3" w14:paraId="3FB57B2E" w14:textId="77777777" w:rsidTr="00651511">
        <w:trPr>
          <w:trHeight w:val="204"/>
        </w:trPr>
        <w:tc>
          <w:tcPr>
            <w:tcW w:w="2330" w:type="pct"/>
            <w:tcBorders>
              <w:top w:val="nil"/>
              <w:left w:val="single" w:sz="4" w:space="0" w:color="auto"/>
              <w:bottom w:val="single" w:sz="4" w:space="0" w:color="auto"/>
              <w:right w:val="single" w:sz="4" w:space="0" w:color="auto"/>
            </w:tcBorders>
            <w:shd w:val="clear" w:color="auto" w:fill="auto"/>
            <w:vAlign w:val="bottom"/>
          </w:tcPr>
          <w:p w14:paraId="4D087303" w14:textId="77777777" w:rsidR="00176970" w:rsidRPr="00A355D3" w:rsidRDefault="00176970" w:rsidP="00176970">
            <w:pPr>
              <w:spacing w:after="0" w:line="240" w:lineRule="auto"/>
              <w:ind w:firstLineChars="100" w:firstLine="180"/>
              <w:jc w:val="right"/>
              <w:rPr>
                <w:rFonts w:ascii="Myriad Pro" w:eastAsia="Times New Roman" w:hAnsi="Myriad Pro" w:cs="Calibri"/>
                <w:i/>
                <w:iCs/>
                <w:color w:val="000000"/>
                <w:sz w:val="18"/>
                <w:szCs w:val="18"/>
                <w:lang w:eastAsia="ru-RU"/>
              </w:rPr>
            </w:pPr>
            <w:r w:rsidRPr="00A355D3">
              <w:rPr>
                <w:rFonts w:ascii="Myriad Pro" w:eastAsia="Times New Roman" w:hAnsi="Myriad Pro" w:cs="Calibri"/>
                <w:i/>
                <w:iCs/>
                <w:color w:val="000000"/>
                <w:sz w:val="18"/>
                <w:szCs w:val="18"/>
                <w:lang w:eastAsia="ru-RU"/>
              </w:rPr>
              <w:t>налог на имущество</w:t>
            </w:r>
          </w:p>
        </w:tc>
        <w:tc>
          <w:tcPr>
            <w:tcW w:w="912" w:type="pct"/>
            <w:tcBorders>
              <w:top w:val="nil"/>
              <w:left w:val="nil"/>
              <w:bottom w:val="single" w:sz="4" w:space="0" w:color="auto"/>
              <w:right w:val="single" w:sz="4" w:space="0" w:color="auto"/>
            </w:tcBorders>
            <w:shd w:val="clear" w:color="auto" w:fill="auto"/>
            <w:noWrap/>
            <w:vAlign w:val="bottom"/>
          </w:tcPr>
          <w:p w14:paraId="58311E31" w14:textId="77777777" w:rsidR="00176970" w:rsidRPr="00A355D3" w:rsidRDefault="00176970" w:rsidP="00176970">
            <w:pPr>
              <w:spacing w:after="0" w:line="240" w:lineRule="auto"/>
              <w:jc w:val="right"/>
              <w:rPr>
                <w:rFonts w:ascii="Myriad Pro" w:eastAsia="Times New Roman" w:hAnsi="Myriad Pro" w:cs="Calibri"/>
                <w:i/>
                <w:iCs/>
                <w:color w:val="000000"/>
                <w:sz w:val="18"/>
                <w:szCs w:val="18"/>
                <w:lang w:eastAsia="ru-RU"/>
              </w:rPr>
            </w:pPr>
            <w:r w:rsidRPr="00A355D3">
              <w:rPr>
                <w:rFonts w:ascii="Myriad Pro" w:eastAsia="Times New Roman" w:hAnsi="Myriad Pro" w:cs="Calibri"/>
                <w:i/>
                <w:iCs/>
                <w:color w:val="000000"/>
                <w:sz w:val="18"/>
                <w:szCs w:val="18"/>
                <w:lang w:eastAsia="ru-RU"/>
              </w:rPr>
              <w:t>43 269,60</w:t>
            </w:r>
          </w:p>
        </w:tc>
        <w:tc>
          <w:tcPr>
            <w:tcW w:w="721" w:type="pct"/>
            <w:tcBorders>
              <w:top w:val="nil"/>
              <w:left w:val="nil"/>
              <w:bottom w:val="single" w:sz="4" w:space="0" w:color="auto"/>
              <w:right w:val="single" w:sz="4" w:space="0" w:color="auto"/>
            </w:tcBorders>
            <w:shd w:val="clear" w:color="auto" w:fill="auto"/>
            <w:noWrap/>
            <w:vAlign w:val="bottom"/>
          </w:tcPr>
          <w:p w14:paraId="6F60316A" w14:textId="77777777" w:rsidR="00176970" w:rsidRPr="00A355D3" w:rsidRDefault="00176970" w:rsidP="00176970">
            <w:pPr>
              <w:spacing w:after="0" w:line="240" w:lineRule="auto"/>
              <w:jc w:val="right"/>
              <w:rPr>
                <w:rFonts w:ascii="Myriad Pro" w:eastAsia="Times New Roman" w:hAnsi="Myriad Pro" w:cs="Calibri"/>
                <w:i/>
                <w:iCs/>
                <w:sz w:val="18"/>
                <w:szCs w:val="18"/>
                <w:lang w:eastAsia="ru-RU"/>
              </w:rPr>
            </w:pPr>
            <w:r w:rsidRPr="00A355D3">
              <w:rPr>
                <w:rFonts w:ascii="Myriad Pro" w:eastAsia="Times New Roman" w:hAnsi="Myriad Pro" w:cs="Calibri"/>
                <w:i/>
                <w:iCs/>
                <w:sz w:val="18"/>
                <w:szCs w:val="18"/>
                <w:lang w:eastAsia="ru-RU"/>
              </w:rPr>
              <w:t>42 470,85</w:t>
            </w:r>
          </w:p>
        </w:tc>
        <w:tc>
          <w:tcPr>
            <w:tcW w:w="1037" w:type="pct"/>
            <w:tcBorders>
              <w:top w:val="nil"/>
              <w:left w:val="nil"/>
              <w:bottom w:val="single" w:sz="4" w:space="0" w:color="auto"/>
              <w:right w:val="single" w:sz="4" w:space="0" w:color="auto"/>
            </w:tcBorders>
            <w:shd w:val="clear" w:color="auto" w:fill="auto"/>
            <w:noWrap/>
            <w:vAlign w:val="bottom"/>
          </w:tcPr>
          <w:p w14:paraId="585493C3" w14:textId="77777777" w:rsidR="00176970" w:rsidRPr="00A355D3" w:rsidRDefault="00176970" w:rsidP="00176970">
            <w:pPr>
              <w:spacing w:after="0" w:line="240" w:lineRule="auto"/>
              <w:jc w:val="right"/>
              <w:rPr>
                <w:rFonts w:ascii="Myriad Pro" w:eastAsia="Times New Roman" w:hAnsi="Myriad Pro" w:cs="Calibri"/>
                <w:i/>
                <w:iCs/>
                <w:color w:val="000000"/>
                <w:sz w:val="18"/>
                <w:szCs w:val="18"/>
                <w:lang w:eastAsia="ru-RU"/>
              </w:rPr>
            </w:pPr>
            <w:r w:rsidRPr="00A355D3">
              <w:rPr>
                <w:rFonts w:ascii="Myriad Pro" w:eastAsia="Times New Roman" w:hAnsi="Myriad Pro" w:cs="Calibri"/>
                <w:i/>
                <w:iCs/>
                <w:color w:val="000000"/>
                <w:sz w:val="18"/>
                <w:szCs w:val="18"/>
                <w:lang w:eastAsia="ru-RU"/>
              </w:rPr>
              <w:t> </w:t>
            </w:r>
          </w:p>
        </w:tc>
      </w:tr>
      <w:tr w:rsidR="00176970" w:rsidRPr="00A355D3" w14:paraId="27FA9D39" w14:textId="77777777" w:rsidTr="00651511">
        <w:trPr>
          <w:trHeight w:val="136"/>
        </w:trPr>
        <w:tc>
          <w:tcPr>
            <w:tcW w:w="2330" w:type="pct"/>
            <w:tcBorders>
              <w:top w:val="nil"/>
              <w:left w:val="single" w:sz="4" w:space="0" w:color="auto"/>
              <w:bottom w:val="single" w:sz="4" w:space="0" w:color="auto"/>
              <w:right w:val="single" w:sz="4" w:space="0" w:color="auto"/>
            </w:tcBorders>
            <w:shd w:val="clear" w:color="auto" w:fill="auto"/>
            <w:vAlign w:val="bottom"/>
          </w:tcPr>
          <w:p w14:paraId="3043574C" w14:textId="77777777" w:rsidR="00176970" w:rsidRPr="00A355D3" w:rsidRDefault="00176970" w:rsidP="00176970">
            <w:pPr>
              <w:spacing w:after="0" w:line="240" w:lineRule="auto"/>
              <w:ind w:firstLineChars="100" w:firstLine="180"/>
              <w:jc w:val="right"/>
              <w:rPr>
                <w:rFonts w:ascii="Myriad Pro" w:eastAsia="Times New Roman" w:hAnsi="Myriad Pro" w:cs="Calibri"/>
                <w:i/>
                <w:iCs/>
                <w:color w:val="000000"/>
                <w:sz w:val="18"/>
                <w:szCs w:val="18"/>
                <w:lang w:eastAsia="ru-RU"/>
              </w:rPr>
            </w:pPr>
            <w:r w:rsidRPr="00A355D3">
              <w:rPr>
                <w:rFonts w:ascii="Myriad Pro" w:eastAsia="Times New Roman" w:hAnsi="Myriad Pro" w:cs="Calibri"/>
                <w:i/>
                <w:iCs/>
                <w:color w:val="000000"/>
                <w:sz w:val="18"/>
                <w:szCs w:val="18"/>
                <w:lang w:eastAsia="ru-RU"/>
              </w:rPr>
              <w:t>прочие налоги и сборы</w:t>
            </w:r>
          </w:p>
        </w:tc>
        <w:tc>
          <w:tcPr>
            <w:tcW w:w="912" w:type="pct"/>
            <w:tcBorders>
              <w:top w:val="nil"/>
              <w:left w:val="nil"/>
              <w:bottom w:val="single" w:sz="4" w:space="0" w:color="auto"/>
              <w:right w:val="single" w:sz="4" w:space="0" w:color="auto"/>
            </w:tcBorders>
            <w:shd w:val="clear" w:color="auto" w:fill="auto"/>
            <w:noWrap/>
            <w:vAlign w:val="bottom"/>
          </w:tcPr>
          <w:p w14:paraId="2278D24E" w14:textId="77777777" w:rsidR="00176970" w:rsidRPr="00A355D3" w:rsidRDefault="00176970" w:rsidP="00176970">
            <w:pPr>
              <w:spacing w:after="0" w:line="240" w:lineRule="auto"/>
              <w:jc w:val="right"/>
              <w:rPr>
                <w:rFonts w:ascii="Myriad Pro" w:eastAsia="Times New Roman" w:hAnsi="Myriad Pro" w:cs="Calibri"/>
                <w:i/>
                <w:iCs/>
                <w:color w:val="000000"/>
                <w:sz w:val="18"/>
                <w:szCs w:val="18"/>
                <w:lang w:eastAsia="ru-RU"/>
              </w:rPr>
            </w:pPr>
            <w:r w:rsidRPr="00A355D3">
              <w:rPr>
                <w:rFonts w:ascii="Myriad Pro" w:eastAsia="Times New Roman" w:hAnsi="Myriad Pro" w:cs="Calibri"/>
                <w:i/>
                <w:iCs/>
                <w:color w:val="000000"/>
                <w:sz w:val="18"/>
                <w:szCs w:val="18"/>
                <w:lang w:eastAsia="ru-RU"/>
              </w:rPr>
              <w:t>2 973,80</w:t>
            </w:r>
          </w:p>
        </w:tc>
        <w:tc>
          <w:tcPr>
            <w:tcW w:w="721" w:type="pct"/>
            <w:tcBorders>
              <w:top w:val="nil"/>
              <w:left w:val="nil"/>
              <w:bottom w:val="single" w:sz="4" w:space="0" w:color="auto"/>
              <w:right w:val="single" w:sz="4" w:space="0" w:color="auto"/>
            </w:tcBorders>
            <w:shd w:val="clear" w:color="auto" w:fill="auto"/>
            <w:noWrap/>
            <w:vAlign w:val="bottom"/>
          </w:tcPr>
          <w:p w14:paraId="1028D00F" w14:textId="77777777" w:rsidR="00176970" w:rsidRPr="00A355D3" w:rsidRDefault="00176970" w:rsidP="00176970">
            <w:pPr>
              <w:spacing w:after="0" w:line="240" w:lineRule="auto"/>
              <w:jc w:val="right"/>
              <w:rPr>
                <w:rFonts w:ascii="Myriad Pro" w:eastAsia="Times New Roman" w:hAnsi="Myriad Pro" w:cs="Calibri"/>
                <w:i/>
                <w:iCs/>
                <w:sz w:val="18"/>
                <w:szCs w:val="18"/>
                <w:lang w:eastAsia="ru-RU"/>
              </w:rPr>
            </w:pPr>
            <w:r w:rsidRPr="00A355D3">
              <w:rPr>
                <w:rFonts w:ascii="Myriad Pro" w:eastAsia="Times New Roman" w:hAnsi="Myriad Pro" w:cs="Calibri"/>
                <w:i/>
                <w:iCs/>
                <w:sz w:val="18"/>
                <w:szCs w:val="18"/>
                <w:lang w:eastAsia="ru-RU"/>
              </w:rPr>
              <w:t>3 270,51</w:t>
            </w:r>
          </w:p>
        </w:tc>
        <w:tc>
          <w:tcPr>
            <w:tcW w:w="1037" w:type="pct"/>
            <w:tcBorders>
              <w:top w:val="nil"/>
              <w:left w:val="nil"/>
              <w:bottom w:val="single" w:sz="4" w:space="0" w:color="auto"/>
              <w:right w:val="single" w:sz="4" w:space="0" w:color="auto"/>
            </w:tcBorders>
            <w:shd w:val="clear" w:color="auto" w:fill="auto"/>
            <w:noWrap/>
            <w:vAlign w:val="bottom"/>
          </w:tcPr>
          <w:p w14:paraId="08C27B23" w14:textId="77777777" w:rsidR="00176970" w:rsidRPr="00A355D3" w:rsidRDefault="00176970" w:rsidP="00176970">
            <w:pPr>
              <w:spacing w:after="0" w:line="240" w:lineRule="auto"/>
              <w:jc w:val="right"/>
              <w:rPr>
                <w:rFonts w:ascii="Myriad Pro" w:eastAsia="Times New Roman" w:hAnsi="Myriad Pro" w:cs="Calibri"/>
                <w:i/>
                <w:iCs/>
                <w:color w:val="000000"/>
                <w:sz w:val="18"/>
                <w:szCs w:val="18"/>
                <w:lang w:eastAsia="ru-RU"/>
              </w:rPr>
            </w:pPr>
            <w:r w:rsidRPr="00A355D3">
              <w:rPr>
                <w:rFonts w:ascii="Myriad Pro" w:eastAsia="Times New Roman" w:hAnsi="Myriad Pro" w:cs="Calibri"/>
                <w:i/>
                <w:iCs/>
                <w:color w:val="000000"/>
                <w:sz w:val="18"/>
                <w:szCs w:val="18"/>
                <w:lang w:eastAsia="ru-RU"/>
              </w:rPr>
              <w:t> </w:t>
            </w:r>
          </w:p>
        </w:tc>
      </w:tr>
      <w:tr w:rsidR="00176970" w:rsidRPr="00A355D3" w14:paraId="71E55153" w14:textId="77777777" w:rsidTr="00651511">
        <w:trPr>
          <w:trHeight w:val="232"/>
        </w:trPr>
        <w:tc>
          <w:tcPr>
            <w:tcW w:w="2330" w:type="pct"/>
            <w:tcBorders>
              <w:top w:val="nil"/>
              <w:left w:val="single" w:sz="4" w:space="0" w:color="auto"/>
              <w:bottom w:val="single" w:sz="4" w:space="0" w:color="auto"/>
              <w:right w:val="single" w:sz="4" w:space="0" w:color="auto"/>
            </w:tcBorders>
            <w:shd w:val="clear" w:color="auto" w:fill="auto"/>
            <w:vAlign w:val="bottom"/>
          </w:tcPr>
          <w:p w14:paraId="546E4D53" w14:textId="77777777" w:rsidR="00176970" w:rsidRPr="00A355D3" w:rsidRDefault="00176970" w:rsidP="00176970">
            <w:pPr>
              <w:spacing w:after="0" w:line="240" w:lineRule="auto"/>
              <w:ind w:firstLineChars="100" w:firstLine="180"/>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 xml:space="preserve">Отчисления на социальные нужды </w:t>
            </w:r>
          </w:p>
        </w:tc>
        <w:tc>
          <w:tcPr>
            <w:tcW w:w="912" w:type="pct"/>
            <w:tcBorders>
              <w:top w:val="nil"/>
              <w:left w:val="nil"/>
              <w:bottom w:val="single" w:sz="4" w:space="0" w:color="auto"/>
              <w:right w:val="single" w:sz="4" w:space="0" w:color="auto"/>
            </w:tcBorders>
            <w:shd w:val="clear" w:color="auto" w:fill="auto"/>
            <w:noWrap/>
            <w:vAlign w:val="bottom"/>
          </w:tcPr>
          <w:p w14:paraId="26995D25"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224 223,50</w:t>
            </w:r>
          </w:p>
        </w:tc>
        <w:tc>
          <w:tcPr>
            <w:tcW w:w="721" w:type="pct"/>
            <w:tcBorders>
              <w:top w:val="nil"/>
              <w:left w:val="nil"/>
              <w:bottom w:val="single" w:sz="4" w:space="0" w:color="auto"/>
              <w:right w:val="single" w:sz="4" w:space="0" w:color="auto"/>
            </w:tcBorders>
            <w:shd w:val="clear" w:color="auto" w:fill="auto"/>
            <w:noWrap/>
            <w:vAlign w:val="bottom"/>
          </w:tcPr>
          <w:p w14:paraId="64970ECF"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241 080,04</w:t>
            </w:r>
          </w:p>
        </w:tc>
        <w:tc>
          <w:tcPr>
            <w:tcW w:w="1037" w:type="pct"/>
            <w:tcBorders>
              <w:top w:val="nil"/>
              <w:left w:val="nil"/>
              <w:bottom w:val="single" w:sz="4" w:space="0" w:color="auto"/>
              <w:right w:val="single" w:sz="4" w:space="0" w:color="auto"/>
            </w:tcBorders>
            <w:shd w:val="clear" w:color="auto" w:fill="auto"/>
            <w:noWrap/>
            <w:vAlign w:val="bottom"/>
          </w:tcPr>
          <w:p w14:paraId="12200826"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 </w:t>
            </w:r>
          </w:p>
        </w:tc>
      </w:tr>
      <w:tr w:rsidR="00176970" w:rsidRPr="00A355D3" w14:paraId="47E77DAF" w14:textId="77777777" w:rsidTr="00651511">
        <w:trPr>
          <w:trHeight w:val="241"/>
        </w:trPr>
        <w:tc>
          <w:tcPr>
            <w:tcW w:w="2330" w:type="pct"/>
            <w:tcBorders>
              <w:top w:val="nil"/>
              <w:left w:val="single" w:sz="4" w:space="0" w:color="auto"/>
              <w:bottom w:val="single" w:sz="4" w:space="0" w:color="auto"/>
              <w:right w:val="single" w:sz="4" w:space="0" w:color="auto"/>
            </w:tcBorders>
            <w:shd w:val="clear" w:color="auto" w:fill="auto"/>
            <w:vAlign w:val="bottom"/>
          </w:tcPr>
          <w:p w14:paraId="056DCDD9" w14:textId="77777777" w:rsidR="00176970" w:rsidRPr="00A355D3" w:rsidRDefault="00176970" w:rsidP="00176970">
            <w:pPr>
              <w:spacing w:after="0" w:line="240" w:lineRule="auto"/>
              <w:ind w:firstLineChars="100" w:firstLine="180"/>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Налог на прибыль</w:t>
            </w:r>
          </w:p>
        </w:tc>
        <w:tc>
          <w:tcPr>
            <w:tcW w:w="912" w:type="pct"/>
            <w:tcBorders>
              <w:top w:val="nil"/>
              <w:left w:val="nil"/>
              <w:bottom w:val="single" w:sz="4" w:space="0" w:color="auto"/>
              <w:right w:val="single" w:sz="4" w:space="0" w:color="auto"/>
            </w:tcBorders>
            <w:shd w:val="clear" w:color="auto" w:fill="auto"/>
            <w:noWrap/>
            <w:vAlign w:val="bottom"/>
          </w:tcPr>
          <w:p w14:paraId="607EB880"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0,00</w:t>
            </w:r>
          </w:p>
        </w:tc>
        <w:tc>
          <w:tcPr>
            <w:tcW w:w="721" w:type="pct"/>
            <w:tcBorders>
              <w:top w:val="nil"/>
              <w:left w:val="nil"/>
              <w:bottom w:val="single" w:sz="4" w:space="0" w:color="auto"/>
              <w:right w:val="single" w:sz="4" w:space="0" w:color="auto"/>
            </w:tcBorders>
            <w:shd w:val="clear" w:color="auto" w:fill="auto"/>
            <w:noWrap/>
            <w:vAlign w:val="bottom"/>
          </w:tcPr>
          <w:p w14:paraId="7878E8F4"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33 139,00</w:t>
            </w:r>
          </w:p>
        </w:tc>
        <w:tc>
          <w:tcPr>
            <w:tcW w:w="1037" w:type="pct"/>
            <w:tcBorders>
              <w:top w:val="nil"/>
              <w:left w:val="nil"/>
              <w:bottom w:val="single" w:sz="4" w:space="0" w:color="auto"/>
              <w:right w:val="single" w:sz="4" w:space="0" w:color="auto"/>
            </w:tcBorders>
            <w:shd w:val="clear" w:color="auto" w:fill="auto"/>
            <w:noWrap/>
            <w:vAlign w:val="bottom"/>
          </w:tcPr>
          <w:p w14:paraId="518DCC67"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 </w:t>
            </w:r>
          </w:p>
        </w:tc>
      </w:tr>
      <w:tr w:rsidR="00176970" w:rsidRPr="00A355D3" w14:paraId="24065E9C" w14:textId="77777777" w:rsidTr="00651511">
        <w:trPr>
          <w:trHeight w:val="260"/>
        </w:trPr>
        <w:tc>
          <w:tcPr>
            <w:tcW w:w="2330" w:type="pct"/>
            <w:tcBorders>
              <w:top w:val="nil"/>
              <w:left w:val="single" w:sz="4" w:space="0" w:color="auto"/>
              <w:bottom w:val="single" w:sz="4" w:space="0" w:color="auto"/>
              <w:right w:val="single" w:sz="4" w:space="0" w:color="auto"/>
            </w:tcBorders>
            <w:shd w:val="clear" w:color="auto" w:fill="auto"/>
            <w:vAlign w:val="bottom"/>
          </w:tcPr>
          <w:p w14:paraId="16CD7C7E" w14:textId="77777777" w:rsidR="00176970" w:rsidRPr="00A355D3" w:rsidRDefault="00176970" w:rsidP="00176970">
            <w:pPr>
              <w:spacing w:after="0" w:line="240" w:lineRule="auto"/>
              <w:ind w:firstLineChars="100" w:firstLine="180"/>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 xml:space="preserve">Выпадающие доходы от льготного ТП </w:t>
            </w:r>
          </w:p>
        </w:tc>
        <w:tc>
          <w:tcPr>
            <w:tcW w:w="912" w:type="pct"/>
            <w:tcBorders>
              <w:top w:val="nil"/>
              <w:left w:val="nil"/>
              <w:bottom w:val="single" w:sz="4" w:space="0" w:color="auto"/>
              <w:right w:val="single" w:sz="4" w:space="0" w:color="auto"/>
            </w:tcBorders>
            <w:shd w:val="clear" w:color="auto" w:fill="auto"/>
            <w:noWrap/>
            <w:vAlign w:val="bottom"/>
          </w:tcPr>
          <w:p w14:paraId="642DA00C"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34 834,90</w:t>
            </w:r>
          </w:p>
        </w:tc>
        <w:tc>
          <w:tcPr>
            <w:tcW w:w="721" w:type="pct"/>
            <w:tcBorders>
              <w:top w:val="nil"/>
              <w:left w:val="nil"/>
              <w:bottom w:val="single" w:sz="4" w:space="0" w:color="auto"/>
              <w:right w:val="single" w:sz="4" w:space="0" w:color="auto"/>
            </w:tcBorders>
            <w:shd w:val="clear" w:color="auto" w:fill="auto"/>
            <w:noWrap/>
            <w:vAlign w:val="bottom"/>
          </w:tcPr>
          <w:p w14:paraId="4561E7FE"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18 918,26</w:t>
            </w:r>
          </w:p>
        </w:tc>
        <w:tc>
          <w:tcPr>
            <w:tcW w:w="1037" w:type="pct"/>
            <w:tcBorders>
              <w:top w:val="nil"/>
              <w:left w:val="nil"/>
              <w:bottom w:val="single" w:sz="4" w:space="0" w:color="auto"/>
              <w:right w:val="single" w:sz="4" w:space="0" w:color="auto"/>
            </w:tcBorders>
            <w:shd w:val="clear" w:color="auto" w:fill="auto"/>
            <w:noWrap/>
            <w:vAlign w:val="bottom"/>
          </w:tcPr>
          <w:p w14:paraId="580DC9DF"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 </w:t>
            </w:r>
          </w:p>
        </w:tc>
      </w:tr>
      <w:tr w:rsidR="00176970" w:rsidRPr="00A355D3" w14:paraId="383FB0C8" w14:textId="77777777" w:rsidTr="00651511">
        <w:trPr>
          <w:trHeight w:val="419"/>
        </w:trPr>
        <w:tc>
          <w:tcPr>
            <w:tcW w:w="2330" w:type="pct"/>
            <w:tcBorders>
              <w:top w:val="nil"/>
              <w:left w:val="single" w:sz="4" w:space="0" w:color="auto"/>
              <w:bottom w:val="single" w:sz="4" w:space="0" w:color="auto"/>
              <w:right w:val="single" w:sz="4" w:space="0" w:color="auto"/>
            </w:tcBorders>
            <w:shd w:val="clear" w:color="auto" w:fill="EAF1DD"/>
            <w:vAlign w:val="bottom"/>
          </w:tcPr>
          <w:p w14:paraId="23683E0C" w14:textId="77777777" w:rsidR="00176970" w:rsidRPr="00A355D3" w:rsidRDefault="00176970" w:rsidP="00176970">
            <w:pPr>
              <w:spacing w:after="0" w:line="240" w:lineRule="auto"/>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ИТОГО неподконтрольных расходов</w:t>
            </w:r>
          </w:p>
        </w:tc>
        <w:tc>
          <w:tcPr>
            <w:tcW w:w="912" w:type="pct"/>
            <w:tcBorders>
              <w:top w:val="nil"/>
              <w:left w:val="nil"/>
              <w:bottom w:val="single" w:sz="4" w:space="0" w:color="auto"/>
              <w:right w:val="single" w:sz="4" w:space="0" w:color="auto"/>
            </w:tcBorders>
            <w:shd w:val="clear" w:color="auto" w:fill="EAF1DD"/>
            <w:noWrap/>
            <w:vAlign w:val="bottom"/>
          </w:tcPr>
          <w:p w14:paraId="71210EC0" w14:textId="77777777" w:rsidR="00176970" w:rsidRPr="00A355D3" w:rsidRDefault="00176970" w:rsidP="00176970">
            <w:pPr>
              <w:spacing w:after="0" w:line="240" w:lineRule="auto"/>
              <w:jc w:val="right"/>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1 022 479,70</w:t>
            </w:r>
          </w:p>
        </w:tc>
        <w:tc>
          <w:tcPr>
            <w:tcW w:w="721" w:type="pct"/>
            <w:tcBorders>
              <w:top w:val="nil"/>
              <w:left w:val="nil"/>
              <w:bottom w:val="single" w:sz="4" w:space="0" w:color="auto"/>
              <w:right w:val="single" w:sz="4" w:space="0" w:color="auto"/>
            </w:tcBorders>
            <w:shd w:val="clear" w:color="auto" w:fill="EAF1DD"/>
            <w:noWrap/>
            <w:vAlign w:val="bottom"/>
          </w:tcPr>
          <w:p w14:paraId="1C3FC507" w14:textId="77777777" w:rsidR="00176970" w:rsidRPr="00A355D3" w:rsidRDefault="00176970" w:rsidP="00176970">
            <w:pPr>
              <w:spacing w:after="0" w:line="240" w:lineRule="auto"/>
              <w:jc w:val="right"/>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985 005,1</w:t>
            </w:r>
          </w:p>
        </w:tc>
        <w:tc>
          <w:tcPr>
            <w:tcW w:w="1037" w:type="pct"/>
            <w:tcBorders>
              <w:top w:val="nil"/>
              <w:left w:val="nil"/>
              <w:bottom w:val="single" w:sz="4" w:space="0" w:color="auto"/>
              <w:right w:val="single" w:sz="4" w:space="0" w:color="auto"/>
            </w:tcBorders>
            <w:shd w:val="clear" w:color="auto" w:fill="EAF1DD"/>
            <w:noWrap/>
            <w:vAlign w:val="bottom"/>
          </w:tcPr>
          <w:p w14:paraId="557658F6" w14:textId="77777777" w:rsidR="00176970" w:rsidRPr="00A355D3" w:rsidRDefault="00176970" w:rsidP="00176970">
            <w:pPr>
              <w:spacing w:after="0" w:line="240" w:lineRule="auto"/>
              <w:jc w:val="right"/>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-37 474,62</w:t>
            </w:r>
          </w:p>
        </w:tc>
      </w:tr>
    </w:tbl>
    <w:p w14:paraId="7E6DB335" w14:textId="77777777"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По мнению Исполнителя, Государственным комитетом Псковской области по тарифам и энергетике учтена завышенная сумма корректировки неподконтрольных расходов в размере 10 546,76 тыс. руб.</w:t>
      </w:r>
    </w:p>
    <w:p w14:paraId="5180EE31" w14:textId="77777777"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Корректировка неподконтрольных расходов</w:t>
      </w:r>
    </w:p>
    <w:tbl>
      <w:tblPr>
        <w:tblW w:w="5000" w:type="pct"/>
        <w:tblLook w:val="04A0" w:firstRow="1" w:lastRow="0" w:firstColumn="1" w:lastColumn="0" w:noHBand="0" w:noVBand="1"/>
      </w:tblPr>
      <w:tblGrid>
        <w:gridCol w:w="4055"/>
        <w:gridCol w:w="2094"/>
        <w:gridCol w:w="1624"/>
        <w:gridCol w:w="2131"/>
      </w:tblGrid>
      <w:tr w:rsidR="00176970" w:rsidRPr="00A355D3" w14:paraId="6B45C5E0" w14:textId="77777777" w:rsidTr="00651511">
        <w:trPr>
          <w:trHeight w:val="1245"/>
          <w:tblHeader/>
        </w:trPr>
        <w:tc>
          <w:tcPr>
            <w:tcW w:w="2047" w:type="pct"/>
            <w:tcBorders>
              <w:top w:val="single" w:sz="4" w:space="0" w:color="FFFFFF"/>
              <w:left w:val="single" w:sz="4" w:space="0" w:color="FFFFFF"/>
              <w:bottom w:val="single" w:sz="4" w:space="0" w:color="FFFFFF"/>
              <w:right w:val="single" w:sz="4" w:space="0" w:color="FFFFFF"/>
            </w:tcBorders>
            <w:shd w:val="clear" w:color="000000" w:fill="4F6228"/>
            <w:vAlign w:val="center"/>
          </w:tcPr>
          <w:p w14:paraId="5A3EA40B" w14:textId="77777777" w:rsidR="00176970" w:rsidRPr="00A355D3" w:rsidRDefault="00176970" w:rsidP="00176970">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Наименование</w:t>
            </w:r>
          </w:p>
        </w:tc>
        <w:tc>
          <w:tcPr>
            <w:tcW w:w="1057" w:type="pct"/>
            <w:tcBorders>
              <w:top w:val="single" w:sz="4" w:space="0" w:color="FFFFFF"/>
              <w:left w:val="nil"/>
              <w:bottom w:val="single" w:sz="4" w:space="0" w:color="FFFFFF"/>
              <w:right w:val="single" w:sz="4" w:space="0" w:color="FFFFFF"/>
            </w:tcBorders>
            <w:shd w:val="clear" w:color="000000" w:fill="4F6228"/>
            <w:vAlign w:val="center"/>
          </w:tcPr>
          <w:p w14:paraId="30281675" w14:textId="13E69A1E" w:rsidR="00176970" w:rsidRPr="00A355D3" w:rsidRDefault="00176970" w:rsidP="00176970">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 xml:space="preserve">Предложено филиалом </w:t>
            </w:r>
            <w:r w:rsidR="00712B4A" w:rsidRPr="00A355D3">
              <w:rPr>
                <w:rFonts w:ascii="Myriad Pro" w:eastAsia="Times New Roman" w:hAnsi="Myriad Pro" w:cs="Calibri"/>
                <w:b/>
                <w:bCs/>
                <w:color w:val="FFFFFF"/>
                <w:sz w:val="18"/>
                <w:szCs w:val="18"/>
                <w:lang w:eastAsia="ru-RU"/>
              </w:rPr>
              <w:t>ПАО </w:t>
            </w:r>
            <w:r w:rsidRPr="00A355D3">
              <w:rPr>
                <w:rFonts w:ascii="Myriad Pro" w:eastAsia="Times New Roman" w:hAnsi="Myriad Pro" w:cs="Calibri"/>
                <w:b/>
                <w:bCs/>
                <w:color w:val="FFFFFF"/>
                <w:sz w:val="18"/>
                <w:szCs w:val="18"/>
                <w:lang w:eastAsia="ru-RU"/>
              </w:rPr>
              <w:t>«МРСК Северо-Запада» «Псковэнерго»</w:t>
            </w:r>
          </w:p>
        </w:tc>
        <w:tc>
          <w:tcPr>
            <w:tcW w:w="820" w:type="pct"/>
            <w:tcBorders>
              <w:top w:val="single" w:sz="4" w:space="0" w:color="FFFFFF"/>
              <w:left w:val="nil"/>
              <w:bottom w:val="single" w:sz="4" w:space="0" w:color="FFFFFF"/>
              <w:right w:val="single" w:sz="4" w:space="0" w:color="FFFFFF"/>
            </w:tcBorders>
            <w:shd w:val="clear" w:color="000000" w:fill="4F6228"/>
            <w:vAlign w:val="center"/>
          </w:tcPr>
          <w:p w14:paraId="0CF265E4" w14:textId="77777777" w:rsidR="00176970" w:rsidRPr="00A355D3" w:rsidRDefault="00176970" w:rsidP="00176970">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Госкомитет Псковской области</w:t>
            </w:r>
          </w:p>
        </w:tc>
        <w:tc>
          <w:tcPr>
            <w:tcW w:w="1076" w:type="pct"/>
            <w:tcBorders>
              <w:top w:val="single" w:sz="4" w:space="0" w:color="FFFFFF"/>
              <w:left w:val="nil"/>
              <w:bottom w:val="single" w:sz="4" w:space="0" w:color="FFFFFF"/>
              <w:right w:val="single" w:sz="4" w:space="0" w:color="FFFFFF"/>
            </w:tcBorders>
            <w:shd w:val="clear" w:color="000000" w:fill="4F6228"/>
            <w:vAlign w:val="center"/>
          </w:tcPr>
          <w:p w14:paraId="4A3B9812" w14:textId="77777777" w:rsidR="00176970" w:rsidRPr="00A355D3" w:rsidRDefault="00176970" w:rsidP="00176970">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Расчет Исполнителя</w:t>
            </w:r>
          </w:p>
        </w:tc>
      </w:tr>
      <w:tr w:rsidR="00176970" w:rsidRPr="00A355D3" w14:paraId="20F4433C" w14:textId="77777777" w:rsidTr="00651511">
        <w:trPr>
          <w:trHeight w:val="315"/>
        </w:trPr>
        <w:tc>
          <w:tcPr>
            <w:tcW w:w="2047" w:type="pct"/>
            <w:tcBorders>
              <w:top w:val="nil"/>
              <w:left w:val="single" w:sz="8" w:space="0" w:color="auto"/>
              <w:bottom w:val="single" w:sz="4" w:space="0" w:color="auto"/>
              <w:right w:val="single" w:sz="8" w:space="0" w:color="auto"/>
            </w:tcBorders>
            <w:shd w:val="clear" w:color="auto" w:fill="auto"/>
            <w:vAlign w:val="center"/>
          </w:tcPr>
          <w:p w14:paraId="6EC50C52" w14:textId="77777777" w:rsidR="00176970" w:rsidRPr="00A355D3" w:rsidRDefault="00176970" w:rsidP="00176970">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Сумма, тыс. руб.</w:t>
            </w:r>
          </w:p>
        </w:tc>
        <w:tc>
          <w:tcPr>
            <w:tcW w:w="1057" w:type="pct"/>
            <w:tcBorders>
              <w:top w:val="nil"/>
              <w:left w:val="nil"/>
              <w:bottom w:val="single" w:sz="4" w:space="0" w:color="auto"/>
              <w:right w:val="single" w:sz="8" w:space="0" w:color="auto"/>
            </w:tcBorders>
            <w:shd w:val="clear" w:color="auto" w:fill="auto"/>
            <w:vAlign w:val="center"/>
          </w:tcPr>
          <w:p w14:paraId="1876A000" w14:textId="77777777" w:rsidR="00176970" w:rsidRPr="00A355D3" w:rsidRDefault="00176970" w:rsidP="00176970">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-42 108,80</w:t>
            </w:r>
          </w:p>
        </w:tc>
        <w:tc>
          <w:tcPr>
            <w:tcW w:w="820" w:type="pct"/>
            <w:tcBorders>
              <w:top w:val="nil"/>
              <w:left w:val="nil"/>
              <w:bottom w:val="single" w:sz="4" w:space="0" w:color="auto"/>
              <w:right w:val="single" w:sz="8" w:space="0" w:color="auto"/>
            </w:tcBorders>
            <w:shd w:val="clear" w:color="auto" w:fill="auto"/>
            <w:vAlign w:val="center"/>
          </w:tcPr>
          <w:p w14:paraId="19E4DD5E" w14:textId="77777777" w:rsidR="00176970" w:rsidRPr="00A355D3" w:rsidRDefault="00176970" w:rsidP="00176970">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-46 880,10</w:t>
            </w:r>
          </w:p>
        </w:tc>
        <w:tc>
          <w:tcPr>
            <w:tcW w:w="1076" w:type="pct"/>
            <w:tcBorders>
              <w:top w:val="nil"/>
              <w:left w:val="nil"/>
              <w:bottom w:val="single" w:sz="4" w:space="0" w:color="auto"/>
              <w:right w:val="single" w:sz="8" w:space="0" w:color="auto"/>
            </w:tcBorders>
            <w:shd w:val="clear" w:color="auto" w:fill="auto"/>
            <w:vAlign w:val="center"/>
          </w:tcPr>
          <w:p w14:paraId="7C0D2FEB" w14:textId="77777777" w:rsidR="00176970" w:rsidRPr="00A355D3" w:rsidRDefault="00176970" w:rsidP="00176970">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-37 474,62</w:t>
            </w:r>
          </w:p>
        </w:tc>
      </w:tr>
      <w:tr w:rsidR="00176970" w:rsidRPr="00A355D3" w14:paraId="18AE2DA3" w14:textId="77777777" w:rsidTr="00651511">
        <w:trPr>
          <w:trHeight w:val="315"/>
        </w:trPr>
        <w:tc>
          <w:tcPr>
            <w:tcW w:w="2047" w:type="pct"/>
            <w:tcBorders>
              <w:top w:val="single" w:sz="4" w:space="0" w:color="auto"/>
              <w:left w:val="single" w:sz="4" w:space="0" w:color="auto"/>
              <w:bottom w:val="single" w:sz="4" w:space="0" w:color="auto"/>
              <w:right w:val="single" w:sz="4" w:space="0" w:color="auto"/>
            </w:tcBorders>
            <w:shd w:val="clear" w:color="auto" w:fill="auto"/>
          </w:tcPr>
          <w:p w14:paraId="55C407D2" w14:textId="77777777" w:rsidR="00176970" w:rsidRPr="00A355D3" w:rsidRDefault="00176970" w:rsidP="00176970">
            <w:pPr>
              <w:spacing w:after="0" w:line="240" w:lineRule="auto"/>
              <w:jc w:val="both"/>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ИПЦ 2016</w:t>
            </w:r>
          </w:p>
        </w:tc>
        <w:tc>
          <w:tcPr>
            <w:tcW w:w="1057" w:type="pct"/>
            <w:tcBorders>
              <w:top w:val="single" w:sz="4" w:space="0" w:color="auto"/>
              <w:left w:val="single" w:sz="4" w:space="0" w:color="auto"/>
              <w:bottom w:val="single" w:sz="4" w:space="0" w:color="auto"/>
              <w:right w:val="single" w:sz="4" w:space="0" w:color="auto"/>
            </w:tcBorders>
            <w:shd w:val="clear" w:color="auto" w:fill="auto"/>
            <w:vAlign w:val="center"/>
          </w:tcPr>
          <w:p w14:paraId="5C6CF7E0"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107,4%</w:t>
            </w:r>
          </w:p>
        </w:tc>
        <w:tc>
          <w:tcPr>
            <w:tcW w:w="820" w:type="pct"/>
            <w:tcBorders>
              <w:top w:val="single" w:sz="4" w:space="0" w:color="auto"/>
              <w:left w:val="single" w:sz="4" w:space="0" w:color="auto"/>
              <w:bottom w:val="single" w:sz="4" w:space="0" w:color="auto"/>
              <w:right w:val="single" w:sz="4" w:space="0" w:color="auto"/>
            </w:tcBorders>
            <w:shd w:val="clear" w:color="auto" w:fill="auto"/>
            <w:vAlign w:val="center"/>
          </w:tcPr>
          <w:p w14:paraId="5B6E3E7D"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107,1%</w:t>
            </w:r>
          </w:p>
        </w:tc>
        <w:tc>
          <w:tcPr>
            <w:tcW w:w="1076" w:type="pct"/>
            <w:tcBorders>
              <w:top w:val="single" w:sz="4" w:space="0" w:color="auto"/>
              <w:left w:val="single" w:sz="4" w:space="0" w:color="auto"/>
              <w:bottom w:val="single" w:sz="4" w:space="0" w:color="auto"/>
              <w:right w:val="single" w:sz="4" w:space="0" w:color="auto"/>
            </w:tcBorders>
            <w:shd w:val="clear" w:color="auto" w:fill="auto"/>
            <w:vAlign w:val="center"/>
          </w:tcPr>
          <w:p w14:paraId="2F6033C1"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107,1%</w:t>
            </w:r>
          </w:p>
        </w:tc>
      </w:tr>
      <w:tr w:rsidR="00176970" w:rsidRPr="00A355D3" w14:paraId="30618E0B" w14:textId="77777777" w:rsidTr="00651511">
        <w:trPr>
          <w:trHeight w:val="315"/>
        </w:trPr>
        <w:tc>
          <w:tcPr>
            <w:tcW w:w="2047" w:type="pct"/>
            <w:tcBorders>
              <w:top w:val="single" w:sz="4" w:space="0" w:color="auto"/>
              <w:left w:val="single" w:sz="4" w:space="0" w:color="auto"/>
              <w:bottom w:val="single" w:sz="4" w:space="0" w:color="auto"/>
              <w:right w:val="single" w:sz="4" w:space="0" w:color="auto"/>
            </w:tcBorders>
            <w:shd w:val="clear" w:color="auto" w:fill="auto"/>
          </w:tcPr>
          <w:p w14:paraId="6D19745E" w14:textId="77777777" w:rsidR="00176970" w:rsidRPr="00A355D3" w:rsidRDefault="00176970" w:rsidP="00176970">
            <w:pPr>
              <w:spacing w:after="0" w:line="240" w:lineRule="auto"/>
              <w:jc w:val="both"/>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ИПЦ 2017</w:t>
            </w:r>
          </w:p>
        </w:tc>
        <w:tc>
          <w:tcPr>
            <w:tcW w:w="1057" w:type="pct"/>
            <w:tcBorders>
              <w:top w:val="single" w:sz="4" w:space="0" w:color="auto"/>
              <w:left w:val="single" w:sz="4" w:space="0" w:color="auto"/>
              <w:bottom w:val="single" w:sz="4" w:space="0" w:color="auto"/>
              <w:right w:val="single" w:sz="4" w:space="0" w:color="auto"/>
            </w:tcBorders>
            <w:shd w:val="clear" w:color="auto" w:fill="auto"/>
            <w:vAlign w:val="center"/>
          </w:tcPr>
          <w:p w14:paraId="04923629"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105,8%</w:t>
            </w:r>
          </w:p>
        </w:tc>
        <w:tc>
          <w:tcPr>
            <w:tcW w:w="820" w:type="pct"/>
            <w:tcBorders>
              <w:top w:val="single" w:sz="4" w:space="0" w:color="auto"/>
              <w:left w:val="single" w:sz="4" w:space="0" w:color="auto"/>
              <w:bottom w:val="single" w:sz="4" w:space="0" w:color="auto"/>
              <w:right w:val="single" w:sz="4" w:space="0" w:color="auto"/>
            </w:tcBorders>
            <w:shd w:val="clear" w:color="auto" w:fill="auto"/>
            <w:vAlign w:val="center"/>
          </w:tcPr>
          <w:p w14:paraId="783467AE"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104,7%</w:t>
            </w:r>
          </w:p>
        </w:tc>
        <w:tc>
          <w:tcPr>
            <w:tcW w:w="1076" w:type="pct"/>
            <w:tcBorders>
              <w:top w:val="single" w:sz="4" w:space="0" w:color="auto"/>
              <w:left w:val="single" w:sz="4" w:space="0" w:color="auto"/>
              <w:bottom w:val="single" w:sz="4" w:space="0" w:color="auto"/>
              <w:right w:val="single" w:sz="4" w:space="0" w:color="auto"/>
            </w:tcBorders>
            <w:shd w:val="clear" w:color="auto" w:fill="auto"/>
            <w:vAlign w:val="center"/>
          </w:tcPr>
          <w:p w14:paraId="0D7A8589"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104,7%</w:t>
            </w:r>
          </w:p>
        </w:tc>
      </w:tr>
      <w:tr w:rsidR="00176970" w:rsidRPr="00A355D3" w14:paraId="66115515" w14:textId="77777777" w:rsidTr="00651511">
        <w:trPr>
          <w:trHeight w:val="315"/>
        </w:trPr>
        <w:tc>
          <w:tcPr>
            <w:tcW w:w="2047" w:type="pct"/>
            <w:tcBorders>
              <w:top w:val="single" w:sz="4" w:space="0" w:color="auto"/>
              <w:left w:val="single" w:sz="4" w:space="0" w:color="auto"/>
              <w:bottom w:val="single" w:sz="4" w:space="0" w:color="auto"/>
              <w:right w:val="single" w:sz="4" w:space="0" w:color="auto"/>
            </w:tcBorders>
            <w:shd w:val="clear" w:color="auto" w:fill="EAF1DD"/>
            <w:vAlign w:val="center"/>
          </w:tcPr>
          <w:p w14:paraId="29931B75" w14:textId="77777777" w:rsidR="00176970" w:rsidRPr="00A355D3" w:rsidRDefault="00176970" w:rsidP="00176970">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Сумма с учетом ИПЦ, тыс. руб.</w:t>
            </w:r>
          </w:p>
        </w:tc>
        <w:tc>
          <w:tcPr>
            <w:tcW w:w="1057" w:type="pct"/>
            <w:tcBorders>
              <w:top w:val="single" w:sz="4" w:space="0" w:color="auto"/>
              <w:left w:val="single" w:sz="4" w:space="0" w:color="auto"/>
              <w:bottom w:val="single" w:sz="4" w:space="0" w:color="auto"/>
              <w:right w:val="single" w:sz="4" w:space="0" w:color="auto"/>
            </w:tcBorders>
            <w:shd w:val="clear" w:color="auto" w:fill="EAF1DD"/>
            <w:vAlign w:val="center"/>
          </w:tcPr>
          <w:p w14:paraId="0B911AB8" w14:textId="77777777" w:rsidR="00176970" w:rsidRPr="00A355D3" w:rsidRDefault="00176970" w:rsidP="00176970">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-47 847,89</w:t>
            </w:r>
          </w:p>
        </w:tc>
        <w:tc>
          <w:tcPr>
            <w:tcW w:w="820" w:type="pct"/>
            <w:tcBorders>
              <w:top w:val="single" w:sz="4" w:space="0" w:color="auto"/>
              <w:left w:val="single" w:sz="4" w:space="0" w:color="auto"/>
              <w:bottom w:val="single" w:sz="4" w:space="0" w:color="auto"/>
              <w:right w:val="single" w:sz="4" w:space="0" w:color="auto"/>
            </w:tcBorders>
            <w:shd w:val="clear" w:color="auto" w:fill="EAF1DD"/>
            <w:vAlign w:val="center"/>
          </w:tcPr>
          <w:p w14:paraId="58BAB5B2" w14:textId="77777777" w:rsidR="00176970" w:rsidRPr="00A355D3" w:rsidRDefault="00176970" w:rsidP="00176970">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-52 568,39</w:t>
            </w:r>
          </w:p>
        </w:tc>
        <w:tc>
          <w:tcPr>
            <w:tcW w:w="1076" w:type="pct"/>
            <w:tcBorders>
              <w:top w:val="single" w:sz="4" w:space="0" w:color="auto"/>
              <w:left w:val="single" w:sz="4" w:space="0" w:color="auto"/>
              <w:bottom w:val="single" w:sz="4" w:space="0" w:color="auto"/>
              <w:right w:val="single" w:sz="4" w:space="0" w:color="auto"/>
            </w:tcBorders>
            <w:shd w:val="clear" w:color="auto" w:fill="EAF1DD"/>
            <w:vAlign w:val="center"/>
          </w:tcPr>
          <w:p w14:paraId="0DD957FE" w14:textId="77777777" w:rsidR="00176970" w:rsidRPr="00A355D3" w:rsidRDefault="00176970" w:rsidP="00176970">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-42 021,67</w:t>
            </w:r>
          </w:p>
        </w:tc>
      </w:tr>
      <w:tr w:rsidR="00176970" w:rsidRPr="00A355D3" w14:paraId="5555AB31" w14:textId="77777777" w:rsidTr="00651511">
        <w:trPr>
          <w:trHeight w:val="138"/>
        </w:trPr>
        <w:tc>
          <w:tcPr>
            <w:tcW w:w="3924" w:type="pct"/>
            <w:gridSpan w:val="3"/>
            <w:tcBorders>
              <w:top w:val="single" w:sz="4" w:space="0" w:color="auto"/>
              <w:left w:val="single" w:sz="4" w:space="0" w:color="auto"/>
              <w:bottom w:val="single" w:sz="4" w:space="0" w:color="auto"/>
              <w:right w:val="single" w:sz="4" w:space="0" w:color="auto"/>
            </w:tcBorders>
            <w:shd w:val="clear" w:color="auto" w:fill="auto"/>
          </w:tcPr>
          <w:p w14:paraId="41F9EE1B" w14:textId="77777777" w:rsidR="00176970" w:rsidRPr="00A355D3" w:rsidRDefault="00176970" w:rsidP="00176970">
            <w:pPr>
              <w:spacing w:after="0" w:line="240" w:lineRule="auto"/>
              <w:jc w:val="both"/>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Отклонение от установленной величины</w:t>
            </w:r>
          </w:p>
        </w:tc>
        <w:tc>
          <w:tcPr>
            <w:tcW w:w="1076" w:type="pct"/>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2C3055BB" w14:textId="77777777" w:rsidR="00176970" w:rsidRPr="00A355D3" w:rsidRDefault="00176970" w:rsidP="00176970">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10 546,76</w:t>
            </w:r>
          </w:p>
        </w:tc>
      </w:tr>
      <w:tr w:rsidR="00176970" w:rsidRPr="00A355D3" w14:paraId="74CC7511" w14:textId="77777777" w:rsidTr="00651511">
        <w:trPr>
          <w:trHeight w:val="85"/>
        </w:trPr>
        <w:tc>
          <w:tcPr>
            <w:tcW w:w="3924" w:type="pct"/>
            <w:gridSpan w:val="3"/>
            <w:tcBorders>
              <w:top w:val="single" w:sz="4" w:space="0" w:color="auto"/>
              <w:left w:val="single" w:sz="8" w:space="0" w:color="auto"/>
              <w:bottom w:val="nil"/>
              <w:right w:val="single" w:sz="8" w:space="0" w:color="000000"/>
            </w:tcBorders>
            <w:shd w:val="clear" w:color="auto" w:fill="auto"/>
          </w:tcPr>
          <w:p w14:paraId="529562D9" w14:textId="77777777" w:rsidR="00176970" w:rsidRPr="00A355D3" w:rsidRDefault="00176970" w:rsidP="00176970">
            <w:pPr>
              <w:spacing w:after="0" w:line="240" w:lineRule="auto"/>
              <w:jc w:val="both"/>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 – необоснованно неучтенная</w:t>
            </w:r>
          </w:p>
        </w:tc>
        <w:tc>
          <w:tcPr>
            <w:tcW w:w="1076" w:type="pct"/>
            <w:vMerge/>
            <w:tcBorders>
              <w:top w:val="single" w:sz="4" w:space="0" w:color="auto"/>
              <w:left w:val="single" w:sz="8" w:space="0" w:color="auto"/>
              <w:bottom w:val="single" w:sz="8" w:space="0" w:color="000000"/>
              <w:right w:val="single" w:sz="8" w:space="0" w:color="auto"/>
            </w:tcBorders>
            <w:vAlign w:val="center"/>
          </w:tcPr>
          <w:p w14:paraId="47FDF5D3" w14:textId="77777777" w:rsidR="00176970" w:rsidRPr="00A355D3" w:rsidRDefault="00176970" w:rsidP="00176970">
            <w:pPr>
              <w:spacing w:after="0" w:line="240" w:lineRule="auto"/>
              <w:rPr>
                <w:rFonts w:ascii="Myriad Pro" w:eastAsia="Times New Roman" w:hAnsi="Myriad Pro" w:cs="Calibri"/>
                <w:color w:val="000000"/>
                <w:sz w:val="18"/>
                <w:szCs w:val="18"/>
                <w:lang w:eastAsia="ru-RU"/>
              </w:rPr>
            </w:pPr>
          </w:p>
        </w:tc>
      </w:tr>
      <w:tr w:rsidR="00176970" w:rsidRPr="00A355D3" w14:paraId="255C6EF8" w14:textId="77777777" w:rsidTr="00651511">
        <w:trPr>
          <w:trHeight w:val="62"/>
        </w:trPr>
        <w:tc>
          <w:tcPr>
            <w:tcW w:w="3924" w:type="pct"/>
            <w:gridSpan w:val="3"/>
            <w:tcBorders>
              <w:top w:val="nil"/>
              <w:left w:val="single" w:sz="8" w:space="0" w:color="auto"/>
              <w:bottom w:val="single" w:sz="8" w:space="0" w:color="auto"/>
              <w:right w:val="single" w:sz="8" w:space="0" w:color="000000"/>
            </w:tcBorders>
            <w:shd w:val="clear" w:color="auto" w:fill="auto"/>
          </w:tcPr>
          <w:p w14:paraId="62B41013" w14:textId="77777777" w:rsidR="00176970" w:rsidRPr="00A355D3" w:rsidRDefault="00176970" w:rsidP="00176970">
            <w:pPr>
              <w:spacing w:after="0" w:line="240" w:lineRule="auto"/>
              <w:jc w:val="both"/>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 – излишне установленная</w:t>
            </w:r>
          </w:p>
        </w:tc>
        <w:tc>
          <w:tcPr>
            <w:tcW w:w="1076" w:type="pct"/>
            <w:vMerge/>
            <w:tcBorders>
              <w:top w:val="nil"/>
              <w:left w:val="single" w:sz="8" w:space="0" w:color="auto"/>
              <w:bottom w:val="single" w:sz="8" w:space="0" w:color="000000"/>
              <w:right w:val="single" w:sz="8" w:space="0" w:color="auto"/>
            </w:tcBorders>
            <w:vAlign w:val="center"/>
          </w:tcPr>
          <w:p w14:paraId="30D98F55" w14:textId="77777777" w:rsidR="00176970" w:rsidRPr="00A355D3" w:rsidRDefault="00176970" w:rsidP="00176970">
            <w:pPr>
              <w:spacing w:after="0" w:line="240" w:lineRule="auto"/>
              <w:rPr>
                <w:rFonts w:ascii="Myriad Pro" w:eastAsia="Times New Roman" w:hAnsi="Myriad Pro" w:cs="Calibri"/>
                <w:color w:val="000000"/>
                <w:sz w:val="18"/>
                <w:szCs w:val="18"/>
                <w:lang w:eastAsia="ru-RU"/>
              </w:rPr>
            </w:pPr>
          </w:p>
        </w:tc>
      </w:tr>
    </w:tbl>
    <w:p w14:paraId="6619F7AF" w14:textId="77777777" w:rsidR="00176970" w:rsidRPr="00A355D3" w:rsidRDefault="00176970" w:rsidP="00176970">
      <w:pPr>
        <w:tabs>
          <w:tab w:val="num" w:pos="960"/>
        </w:tabs>
        <w:spacing w:after="200" w:line="360" w:lineRule="auto"/>
        <w:ind w:firstLine="567"/>
        <w:jc w:val="both"/>
        <w:rPr>
          <w:rFonts w:ascii="Myriad Pro" w:hAnsi="Myriad Pro"/>
          <w:sz w:val="26"/>
          <w:szCs w:val="26"/>
        </w:rPr>
      </w:pPr>
      <w:r w:rsidRPr="00A355D3">
        <w:rPr>
          <w:rFonts w:ascii="Myriad Pro" w:hAnsi="Myriad Pro"/>
          <w:sz w:val="26"/>
          <w:szCs w:val="26"/>
        </w:rPr>
        <w:br w:type="page"/>
      </w:r>
    </w:p>
    <w:p w14:paraId="0D3FDB61" w14:textId="77777777" w:rsidR="00176970" w:rsidRPr="00A355D3" w:rsidRDefault="00176970" w:rsidP="00176970">
      <w:pPr>
        <w:numPr>
          <w:ilvl w:val="2"/>
          <w:numId w:val="1"/>
        </w:numPr>
        <w:spacing w:after="0" w:line="360" w:lineRule="auto"/>
        <w:jc w:val="both"/>
        <w:outlineLvl w:val="0"/>
        <w:rPr>
          <w:rFonts w:ascii="Myriad Pro" w:eastAsia="Times New Roman" w:hAnsi="Myriad Pro"/>
          <w:b/>
          <w:color w:val="4F6228"/>
          <w:sz w:val="28"/>
          <w:szCs w:val="28"/>
        </w:rPr>
      </w:pPr>
      <w:bookmarkStart w:id="72" w:name="_Toc53338830"/>
      <w:bookmarkStart w:id="73" w:name="_Toc53493546"/>
      <w:r w:rsidRPr="00A355D3">
        <w:rPr>
          <w:rFonts w:ascii="Myriad Pro" w:eastAsia="Times New Roman" w:hAnsi="Myriad Pro"/>
          <w:b/>
          <w:color w:val="4F6228"/>
          <w:sz w:val="28"/>
          <w:szCs w:val="28"/>
        </w:rPr>
        <w:lastRenderedPageBreak/>
        <w:t>Экспертиза обоснованности определения величины компенсации фактически понесенных неподконтрольных расходов, не учтенных при установлении тарифов на 2018 год.</w:t>
      </w:r>
      <w:bookmarkEnd w:id="72"/>
      <w:bookmarkEnd w:id="73"/>
    </w:p>
    <w:p w14:paraId="65CFD3CE" w14:textId="77777777" w:rsidR="00176970" w:rsidRPr="00A355D3" w:rsidRDefault="00176970" w:rsidP="00176970">
      <w:pPr>
        <w:spacing w:after="0" w:line="360" w:lineRule="auto"/>
        <w:jc w:val="both"/>
        <w:rPr>
          <w:rFonts w:ascii="Myriad Pro" w:hAnsi="Myriad Pro"/>
          <w:b/>
          <w:bCs/>
          <w:sz w:val="26"/>
          <w:szCs w:val="26"/>
        </w:rPr>
      </w:pPr>
      <w:r w:rsidRPr="00A355D3">
        <w:rPr>
          <w:rFonts w:ascii="Myriad Pro" w:hAnsi="Myriad Pro"/>
          <w:b/>
          <w:bCs/>
          <w:sz w:val="26"/>
          <w:szCs w:val="26"/>
        </w:rPr>
        <w:t>ПОЗИЦИЯ ТЕРРИТОРИАЛЬНОЙ СЕТЕВОЙ ОРГАНИЗАЦИИ</w:t>
      </w:r>
    </w:p>
    <w:tbl>
      <w:tblPr>
        <w:tblW w:w="9542" w:type="dxa"/>
        <w:tblInd w:w="93" w:type="dxa"/>
        <w:tblLook w:val="04A0" w:firstRow="1" w:lastRow="0" w:firstColumn="1" w:lastColumn="0" w:noHBand="0" w:noVBand="1"/>
      </w:tblPr>
      <w:tblGrid>
        <w:gridCol w:w="4225"/>
        <w:gridCol w:w="1504"/>
        <w:gridCol w:w="1683"/>
        <w:gridCol w:w="2130"/>
      </w:tblGrid>
      <w:tr w:rsidR="00176970" w:rsidRPr="00A355D3" w14:paraId="1F229536" w14:textId="77777777" w:rsidTr="00176970">
        <w:trPr>
          <w:trHeight w:val="1154"/>
          <w:tblHeader/>
        </w:trPr>
        <w:tc>
          <w:tcPr>
            <w:tcW w:w="4225" w:type="dxa"/>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70FD6F2F"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Показатель</w:t>
            </w:r>
          </w:p>
        </w:tc>
        <w:tc>
          <w:tcPr>
            <w:tcW w:w="1504" w:type="dxa"/>
            <w:tcBorders>
              <w:top w:val="single" w:sz="4" w:space="0" w:color="FFFFFF"/>
              <w:left w:val="nil"/>
              <w:bottom w:val="single" w:sz="4" w:space="0" w:color="FFFFFF"/>
              <w:right w:val="single" w:sz="4" w:space="0" w:color="FFFFFF"/>
            </w:tcBorders>
            <w:shd w:val="clear" w:color="000000" w:fill="4F6228"/>
            <w:noWrap/>
            <w:vAlign w:val="center"/>
          </w:tcPr>
          <w:p w14:paraId="459F46C0"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Обозначение</w:t>
            </w:r>
          </w:p>
        </w:tc>
        <w:tc>
          <w:tcPr>
            <w:tcW w:w="1683" w:type="dxa"/>
            <w:tcBorders>
              <w:top w:val="single" w:sz="4" w:space="0" w:color="FFFFFF"/>
              <w:left w:val="nil"/>
              <w:bottom w:val="single" w:sz="4" w:space="0" w:color="FFFFFF"/>
              <w:right w:val="single" w:sz="4" w:space="0" w:color="FFFFFF"/>
            </w:tcBorders>
            <w:shd w:val="clear" w:color="000000" w:fill="4F6228"/>
            <w:vAlign w:val="center"/>
          </w:tcPr>
          <w:p w14:paraId="0A6A0427"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Установлено при тарифном регулировании</w:t>
            </w:r>
          </w:p>
        </w:tc>
        <w:tc>
          <w:tcPr>
            <w:tcW w:w="2130" w:type="dxa"/>
            <w:tcBorders>
              <w:top w:val="single" w:sz="4" w:space="0" w:color="FFFFFF"/>
              <w:left w:val="nil"/>
              <w:bottom w:val="single" w:sz="4" w:space="0" w:color="FFFFFF"/>
              <w:right w:val="single" w:sz="4" w:space="0" w:color="FFFFFF"/>
            </w:tcBorders>
            <w:shd w:val="clear" w:color="000000" w:fill="4F6228"/>
            <w:vAlign w:val="center"/>
          </w:tcPr>
          <w:p w14:paraId="202DFBD3"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Скорректированное (фактическое) значение</w:t>
            </w:r>
          </w:p>
        </w:tc>
      </w:tr>
      <w:tr w:rsidR="00176970" w:rsidRPr="00A355D3" w14:paraId="779DC77A" w14:textId="77777777" w:rsidTr="00651511">
        <w:trPr>
          <w:trHeight w:val="377"/>
        </w:trPr>
        <w:tc>
          <w:tcPr>
            <w:tcW w:w="4225" w:type="dxa"/>
            <w:tcBorders>
              <w:top w:val="nil"/>
              <w:left w:val="single" w:sz="8" w:space="0" w:color="auto"/>
              <w:bottom w:val="single" w:sz="4" w:space="0" w:color="auto"/>
              <w:right w:val="single" w:sz="8" w:space="0" w:color="auto"/>
            </w:tcBorders>
            <w:shd w:val="clear" w:color="auto" w:fill="auto"/>
            <w:vAlign w:val="center"/>
          </w:tcPr>
          <w:p w14:paraId="0CC2FE01"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Объем неподконтрольных расходов за 2016 год</w:t>
            </w:r>
          </w:p>
        </w:tc>
        <w:tc>
          <w:tcPr>
            <w:tcW w:w="1504" w:type="dxa"/>
            <w:tcBorders>
              <w:top w:val="nil"/>
              <w:left w:val="nil"/>
              <w:bottom w:val="single" w:sz="4" w:space="0" w:color="auto"/>
              <w:right w:val="single" w:sz="8" w:space="0" w:color="auto"/>
            </w:tcBorders>
            <w:shd w:val="clear" w:color="auto" w:fill="auto"/>
            <w:noWrap/>
            <w:vAlign w:val="center"/>
          </w:tcPr>
          <w:p w14:paraId="2F97277C"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НР2016</w:t>
            </w:r>
          </w:p>
        </w:tc>
        <w:tc>
          <w:tcPr>
            <w:tcW w:w="1683" w:type="dxa"/>
            <w:tcBorders>
              <w:top w:val="nil"/>
              <w:left w:val="nil"/>
              <w:bottom w:val="single" w:sz="4" w:space="0" w:color="auto"/>
              <w:right w:val="single" w:sz="8" w:space="0" w:color="auto"/>
            </w:tcBorders>
            <w:shd w:val="clear" w:color="auto" w:fill="auto"/>
            <w:noWrap/>
            <w:vAlign w:val="center"/>
          </w:tcPr>
          <w:p w14:paraId="54D27F96"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1 030 202,00</w:t>
            </w:r>
          </w:p>
        </w:tc>
        <w:tc>
          <w:tcPr>
            <w:tcW w:w="2130" w:type="dxa"/>
            <w:tcBorders>
              <w:top w:val="nil"/>
              <w:left w:val="nil"/>
              <w:bottom w:val="single" w:sz="4" w:space="0" w:color="auto"/>
              <w:right w:val="single" w:sz="8" w:space="0" w:color="auto"/>
            </w:tcBorders>
            <w:shd w:val="clear" w:color="auto" w:fill="auto"/>
            <w:noWrap/>
            <w:vAlign w:val="center"/>
          </w:tcPr>
          <w:p w14:paraId="2A757888"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1 044 712,10</w:t>
            </w:r>
          </w:p>
        </w:tc>
      </w:tr>
      <w:tr w:rsidR="00176970" w:rsidRPr="00A355D3" w14:paraId="204B5BFC" w14:textId="77777777" w:rsidTr="00651511">
        <w:trPr>
          <w:trHeight w:val="401"/>
        </w:trPr>
        <w:tc>
          <w:tcPr>
            <w:tcW w:w="42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AFA9DDC"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Величина корректировки</w:t>
            </w:r>
          </w:p>
        </w:tc>
        <w:tc>
          <w:tcPr>
            <w:tcW w:w="150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86FB94"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w:t>
            </w:r>
          </w:p>
        </w:tc>
        <w:tc>
          <w:tcPr>
            <w:tcW w:w="16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6E43F2"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х</w:t>
            </w:r>
          </w:p>
        </w:tc>
        <w:tc>
          <w:tcPr>
            <w:tcW w:w="21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31530A" w14:textId="77777777" w:rsidR="00176970" w:rsidRPr="00A355D3" w:rsidRDefault="00176970" w:rsidP="00176970">
            <w:pPr>
              <w:spacing w:after="0" w:line="240" w:lineRule="auto"/>
              <w:jc w:val="center"/>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15 799,70</w:t>
            </w:r>
          </w:p>
        </w:tc>
      </w:tr>
    </w:tbl>
    <w:p w14:paraId="0614929D" w14:textId="77777777" w:rsidR="00176970" w:rsidRPr="00A355D3" w:rsidRDefault="00176970" w:rsidP="00176970">
      <w:pPr>
        <w:spacing w:after="0" w:line="360" w:lineRule="auto"/>
        <w:ind w:firstLine="567"/>
        <w:jc w:val="both"/>
        <w:rPr>
          <w:rFonts w:ascii="Myriad Pro" w:hAnsi="Myriad Pro"/>
          <w:bCs/>
          <w:sz w:val="26"/>
          <w:szCs w:val="26"/>
        </w:rPr>
      </w:pPr>
      <w:r w:rsidRPr="00A355D3">
        <w:rPr>
          <w:rFonts w:ascii="Myriad Pro" w:hAnsi="Myriad Pro"/>
          <w:bCs/>
          <w:sz w:val="26"/>
          <w:szCs w:val="26"/>
        </w:rPr>
        <w:t>При расчете корректировки использованы фактические расходы в соответствии с бухгалтерскими данными</w:t>
      </w:r>
    </w:p>
    <w:tbl>
      <w:tblPr>
        <w:tblW w:w="5000" w:type="pct"/>
        <w:tblLook w:val="04A0" w:firstRow="1" w:lastRow="0" w:firstColumn="1" w:lastColumn="0" w:noHBand="0" w:noVBand="1"/>
      </w:tblPr>
      <w:tblGrid>
        <w:gridCol w:w="5257"/>
        <w:gridCol w:w="1755"/>
        <w:gridCol w:w="1369"/>
        <w:gridCol w:w="1523"/>
      </w:tblGrid>
      <w:tr w:rsidR="00176970" w:rsidRPr="00A355D3" w14:paraId="664F2BC8" w14:textId="77777777" w:rsidTr="00651511">
        <w:trPr>
          <w:trHeight w:val="300"/>
          <w:tblHeader/>
        </w:trPr>
        <w:tc>
          <w:tcPr>
            <w:tcW w:w="2654" w:type="pct"/>
            <w:vMerge w:val="restart"/>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5E495020" w14:textId="77777777" w:rsidR="00176970" w:rsidRPr="00A355D3" w:rsidRDefault="00176970" w:rsidP="00176970">
            <w:pPr>
              <w:spacing w:after="0" w:line="240" w:lineRule="auto"/>
              <w:jc w:val="center"/>
              <w:rPr>
                <w:rFonts w:ascii="Myriad Pro" w:eastAsia="Times New Roman" w:hAnsi="Myriad Pro"/>
                <w:bCs/>
                <w:color w:val="FFFFFF"/>
                <w:sz w:val="18"/>
                <w:szCs w:val="18"/>
                <w:lang w:eastAsia="ru-RU"/>
              </w:rPr>
            </w:pPr>
            <w:r w:rsidRPr="00A355D3">
              <w:rPr>
                <w:rFonts w:ascii="Myriad Pro" w:eastAsia="Times New Roman" w:hAnsi="Myriad Pro"/>
                <w:bCs/>
                <w:color w:val="FFFFFF"/>
                <w:sz w:val="18"/>
                <w:szCs w:val="18"/>
                <w:lang w:eastAsia="ru-RU"/>
              </w:rPr>
              <w:t>Показатели</w:t>
            </w:r>
          </w:p>
        </w:tc>
        <w:tc>
          <w:tcPr>
            <w:tcW w:w="2346" w:type="pct"/>
            <w:gridSpan w:val="3"/>
            <w:tcBorders>
              <w:top w:val="single" w:sz="4" w:space="0" w:color="FFFFFF"/>
              <w:left w:val="nil"/>
              <w:bottom w:val="single" w:sz="4" w:space="0" w:color="FFFFFF"/>
              <w:right w:val="single" w:sz="4" w:space="0" w:color="FFFFFF"/>
            </w:tcBorders>
            <w:shd w:val="clear" w:color="000000" w:fill="4F6228"/>
            <w:noWrap/>
            <w:vAlign w:val="center"/>
          </w:tcPr>
          <w:p w14:paraId="3D93B337" w14:textId="77777777" w:rsidR="00176970" w:rsidRPr="00A355D3" w:rsidRDefault="00176970" w:rsidP="00176970">
            <w:pPr>
              <w:spacing w:after="0" w:line="240" w:lineRule="auto"/>
              <w:jc w:val="center"/>
              <w:rPr>
                <w:rFonts w:ascii="Myriad Pro" w:eastAsia="Times New Roman" w:hAnsi="Myriad Pro"/>
                <w:bCs/>
                <w:color w:val="FFFFFF"/>
                <w:sz w:val="18"/>
                <w:szCs w:val="18"/>
                <w:lang w:eastAsia="ru-RU"/>
              </w:rPr>
            </w:pPr>
            <w:r w:rsidRPr="00A355D3">
              <w:rPr>
                <w:rFonts w:ascii="Myriad Pro" w:eastAsia="Times New Roman" w:hAnsi="Myriad Pro"/>
                <w:bCs/>
                <w:color w:val="FFFFFF"/>
                <w:sz w:val="18"/>
                <w:szCs w:val="18"/>
                <w:lang w:eastAsia="ru-RU"/>
              </w:rPr>
              <w:t>2016 RAB</w:t>
            </w:r>
          </w:p>
        </w:tc>
      </w:tr>
      <w:tr w:rsidR="00176970" w:rsidRPr="00A355D3" w14:paraId="6114EC3B" w14:textId="77777777" w:rsidTr="00651511">
        <w:trPr>
          <w:trHeight w:val="570"/>
          <w:tblHeader/>
        </w:trPr>
        <w:tc>
          <w:tcPr>
            <w:tcW w:w="2654" w:type="pct"/>
            <w:vMerge/>
            <w:tcBorders>
              <w:top w:val="single" w:sz="4" w:space="0" w:color="FFFFFF"/>
              <w:left w:val="single" w:sz="4" w:space="0" w:color="FFFFFF"/>
              <w:bottom w:val="single" w:sz="4" w:space="0" w:color="FFFFFF"/>
              <w:right w:val="single" w:sz="4" w:space="0" w:color="FFFFFF"/>
            </w:tcBorders>
            <w:vAlign w:val="center"/>
          </w:tcPr>
          <w:p w14:paraId="064F7997" w14:textId="77777777" w:rsidR="00176970" w:rsidRPr="00A355D3" w:rsidRDefault="00176970" w:rsidP="00176970">
            <w:pPr>
              <w:spacing w:after="0" w:line="240" w:lineRule="auto"/>
              <w:rPr>
                <w:rFonts w:ascii="Myriad Pro" w:eastAsia="Times New Roman" w:hAnsi="Myriad Pro"/>
                <w:bCs/>
                <w:color w:val="FFFFFF"/>
                <w:sz w:val="18"/>
                <w:szCs w:val="18"/>
                <w:lang w:eastAsia="ru-RU"/>
              </w:rPr>
            </w:pPr>
          </w:p>
        </w:tc>
        <w:tc>
          <w:tcPr>
            <w:tcW w:w="886" w:type="pct"/>
            <w:tcBorders>
              <w:top w:val="nil"/>
              <w:left w:val="nil"/>
              <w:bottom w:val="single" w:sz="4" w:space="0" w:color="FFFFFF"/>
              <w:right w:val="single" w:sz="4" w:space="0" w:color="FFFFFF"/>
            </w:tcBorders>
            <w:shd w:val="clear" w:color="000000" w:fill="4F6228"/>
            <w:vAlign w:val="center"/>
          </w:tcPr>
          <w:p w14:paraId="31F858D8" w14:textId="77777777" w:rsidR="00176970" w:rsidRPr="00A355D3" w:rsidRDefault="00176970" w:rsidP="00176970">
            <w:pPr>
              <w:spacing w:after="0" w:line="240" w:lineRule="auto"/>
              <w:jc w:val="center"/>
              <w:rPr>
                <w:rFonts w:ascii="Myriad Pro" w:eastAsia="Times New Roman" w:hAnsi="Myriad Pro"/>
                <w:bCs/>
                <w:color w:val="FFFFFF"/>
                <w:sz w:val="18"/>
                <w:szCs w:val="18"/>
                <w:lang w:eastAsia="ru-RU"/>
              </w:rPr>
            </w:pPr>
            <w:r w:rsidRPr="00A355D3">
              <w:rPr>
                <w:rFonts w:ascii="Myriad Pro" w:eastAsia="Times New Roman" w:hAnsi="Myriad Pro"/>
                <w:bCs/>
                <w:color w:val="FFFFFF"/>
                <w:sz w:val="18"/>
                <w:szCs w:val="18"/>
                <w:lang w:eastAsia="ru-RU"/>
              </w:rPr>
              <w:t>Утв. при тарифном регулировании</w:t>
            </w:r>
          </w:p>
        </w:tc>
        <w:tc>
          <w:tcPr>
            <w:tcW w:w="691" w:type="pct"/>
            <w:tcBorders>
              <w:top w:val="nil"/>
              <w:left w:val="nil"/>
              <w:bottom w:val="single" w:sz="4" w:space="0" w:color="FFFFFF"/>
              <w:right w:val="single" w:sz="4" w:space="0" w:color="FFFFFF"/>
            </w:tcBorders>
            <w:shd w:val="clear" w:color="000000" w:fill="4F6228"/>
            <w:noWrap/>
            <w:vAlign w:val="center"/>
          </w:tcPr>
          <w:p w14:paraId="1F7518C8" w14:textId="77777777" w:rsidR="00176970" w:rsidRPr="00A355D3" w:rsidRDefault="00176970" w:rsidP="00176970">
            <w:pPr>
              <w:spacing w:after="0" w:line="240" w:lineRule="auto"/>
              <w:jc w:val="center"/>
              <w:rPr>
                <w:rFonts w:ascii="Myriad Pro" w:eastAsia="Times New Roman" w:hAnsi="Myriad Pro"/>
                <w:bCs/>
                <w:color w:val="FFFFFF"/>
                <w:sz w:val="18"/>
                <w:szCs w:val="18"/>
                <w:lang w:eastAsia="ru-RU"/>
              </w:rPr>
            </w:pPr>
            <w:r w:rsidRPr="00A355D3">
              <w:rPr>
                <w:rFonts w:ascii="Myriad Pro" w:eastAsia="Times New Roman" w:hAnsi="Myriad Pro"/>
                <w:bCs/>
                <w:color w:val="FFFFFF"/>
                <w:sz w:val="18"/>
                <w:szCs w:val="18"/>
                <w:lang w:eastAsia="ru-RU"/>
              </w:rPr>
              <w:t>Факт</w:t>
            </w:r>
          </w:p>
        </w:tc>
        <w:tc>
          <w:tcPr>
            <w:tcW w:w="768" w:type="pct"/>
            <w:tcBorders>
              <w:top w:val="nil"/>
              <w:left w:val="nil"/>
              <w:bottom w:val="single" w:sz="4" w:space="0" w:color="FFFFFF"/>
              <w:right w:val="single" w:sz="4" w:space="0" w:color="FFFFFF"/>
            </w:tcBorders>
            <w:shd w:val="clear" w:color="000000" w:fill="4F6228"/>
            <w:noWrap/>
            <w:vAlign w:val="center"/>
          </w:tcPr>
          <w:p w14:paraId="6A4480FA" w14:textId="77777777" w:rsidR="00176970" w:rsidRPr="00A355D3" w:rsidRDefault="00176970" w:rsidP="00176970">
            <w:pPr>
              <w:spacing w:after="0" w:line="240" w:lineRule="auto"/>
              <w:jc w:val="center"/>
              <w:rPr>
                <w:rFonts w:ascii="Myriad Pro" w:eastAsia="Times New Roman" w:hAnsi="Myriad Pro"/>
                <w:bCs/>
                <w:color w:val="FFFFFF"/>
                <w:sz w:val="18"/>
                <w:szCs w:val="18"/>
                <w:lang w:eastAsia="ru-RU"/>
              </w:rPr>
            </w:pPr>
            <w:r w:rsidRPr="00A355D3">
              <w:rPr>
                <w:rFonts w:ascii="Myriad Pro" w:eastAsia="Times New Roman" w:hAnsi="Myriad Pro"/>
                <w:bCs/>
                <w:color w:val="FFFFFF"/>
                <w:sz w:val="18"/>
                <w:szCs w:val="18"/>
                <w:lang w:eastAsia="ru-RU"/>
              </w:rPr>
              <w:t>Отклонение</w:t>
            </w:r>
          </w:p>
        </w:tc>
      </w:tr>
      <w:tr w:rsidR="00176970" w:rsidRPr="00A355D3" w14:paraId="4404B4CB" w14:textId="77777777" w:rsidTr="00651511">
        <w:trPr>
          <w:trHeight w:val="315"/>
        </w:trPr>
        <w:tc>
          <w:tcPr>
            <w:tcW w:w="2654" w:type="pct"/>
            <w:tcBorders>
              <w:top w:val="nil"/>
              <w:left w:val="single" w:sz="8" w:space="0" w:color="auto"/>
              <w:bottom w:val="single" w:sz="4" w:space="0" w:color="auto"/>
              <w:right w:val="single" w:sz="8" w:space="0" w:color="auto"/>
            </w:tcBorders>
            <w:shd w:val="clear" w:color="auto" w:fill="auto"/>
            <w:vAlign w:val="center"/>
          </w:tcPr>
          <w:p w14:paraId="7AB78579" w14:textId="422B7832"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Оплата услуг О</w:t>
            </w:r>
            <w:r w:rsidR="00712B4A" w:rsidRPr="00A355D3">
              <w:rPr>
                <w:rFonts w:ascii="Myriad Pro" w:eastAsia="Times New Roman" w:hAnsi="Myriad Pro"/>
                <w:color w:val="000000"/>
                <w:sz w:val="18"/>
                <w:szCs w:val="18"/>
                <w:lang w:eastAsia="ru-RU"/>
              </w:rPr>
              <w:t>АО </w:t>
            </w:r>
            <w:r w:rsidRPr="00A355D3">
              <w:rPr>
                <w:rFonts w:ascii="Myriad Pro" w:eastAsia="Times New Roman" w:hAnsi="Myriad Pro"/>
                <w:color w:val="000000"/>
                <w:sz w:val="18"/>
                <w:szCs w:val="18"/>
                <w:lang w:eastAsia="ru-RU"/>
              </w:rPr>
              <w:t>«ФСК ЕЭС»</w:t>
            </w:r>
          </w:p>
        </w:tc>
        <w:tc>
          <w:tcPr>
            <w:tcW w:w="886" w:type="pct"/>
            <w:tcBorders>
              <w:top w:val="nil"/>
              <w:left w:val="nil"/>
              <w:bottom w:val="single" w:sz="4" w:space="0" w:color="auto"/>
              <w:right w:val="single" w:sz="8" w:space="0" w:color="auto"/>
            </w:tcBorders>
            <w:shd w:val="clear" w:color="auto" w:fill="auto"/>
            <w:noWrap/>
            <w:vAlign w:val="center"/>
          </w:tcPr>
          <w:p w14:paraId="6D885E54"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736 164,70</w:t>
            </w:r>
          </w:p>
        </w:tc>
        <w:tc>
          <w:tcPr>
            <w:tcW w:w="691" w:type="pct"/>
            <w:tcBorders>
              <w:top w:val="nil"/>
              <w:left w:val="nil"/>
              <w:bottom w:val="single" w:sz="4" w:space="0" w:color="auto"/>
              <w:right w:val="single" w:sz="8" w:space="0" w:color="auto"/>
            </w:tcBorders>
            <w:shd w:val="clear" w:color="auto" w:fill="auto"/>
            <w:noWrap/>
            <w:vAlign w:val="center"/>
          </w:tcPr>
          <w:p w14:paraId="2397A199"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693 227,00</w:t>
            </w:r>
          </w:p>
        </w:tc>
        <w:tc>
          <w:tcPr>
            <w:tcW w:w="768" w:type="pct"/>
            <w:tcBorders>
              <w:top w:val="nil"/>
              <w:left w:val="nil"/>
              <w:bottom w:val="single" w:sz="4" w:space="0" w:color="auto"/>
              <w:right w:val="single" w:sz="8" w:space="0" w:color="auto"/>
            </w:tcBorders>
            <w:shd w:val="clear" w:color="auto" w:fill="auto"/>
            <w:noWrap/>
            <w:vAlign w:val="center"/>
          </w:tcPr>
          <w:p w14:paraId="0B1F1F69"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-42 937,70</w:t>
            </w:r>
          </w:p>
        </w:tc>
      </w:tr>
      <w:tr w:rsidR="00176970" w:rsidRPr="00A355D3" w14:paraId="4389AA7E" w14:textId="77777777" w:rsidTr="00651511">
        <w:trPr>
          <w:trHeight w:val="315"/>
        </w:trPr>
        <w:tc>
          <w:tcPr>
            <w:tcW w:w="2654" w:type="pct"/>
            <w:tcBorders>
              <w:top w:val="single" w:sz="4" w:space="0" w:color="auto"/>
              <w:left w:val="single" w:sz="4" w:space="0" w:color="auto"/>
              <w:bottom w:val="single" w:sz="4" w:space="0" w:color="auto"/>
              <w:right w:val="single" w:sz="4" w:space="0" w:color="auto"/>
            </w:tcBorders>
            <w:shd w:val="clear" w:color="auto" w:fill="auto"/>
            <w:vAlign w:val="center"/>
          </w:tcPr>
          <w:p w14:paraId="0398ABB0"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Плата за аренду имущества и лизинг</w:t>
            </w:r>
          </w:p>
        </w:tc>
        <w:tc>
          <w:tcPr>
            <w:tcW w:w="88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2FF2D8C"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484,8</w:t>
            </w:r>
          </w:p>
        </w:tc>
        <w:tc>
          <w:tcPr>
            <w:tcW w:w="6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2830696"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575,4</w:t>
            </w:r>
          </w:p>
        </w:tc>
        <w:tc>
          <w:tcPr>
            <w:tcW w:w="76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7A08135"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90,6</w:t>
            </w:r>
          </w:p>
        </w:tc>
      </w:tr>
      <w:tr w:rsidR="00176970" w:rsidRPr="00A355D3" w14:paraId="6056903A" w14:textId="77777777" w:rsidTr="00651511">
        <w:trPr>
          <w:trHeight w:val="315"/>
        </w:trPr>
        <w:tc>
          <w:tcPr>
            <w:tcW w:w="2654" w:type="pct"/>
            <w:tcBorders>
              <w:top w:val="single" w:sz="4" w:space="0" w:color="auto"/>
              <w:left w:val="single" w:sz="4" w:space="0" w:color="auto"/>
              <w:bottom w:val="single" w:sz="4" w:space="0" w:color="auto"/>
              <w:right w:val="single" w:sz="4" w:space="0" w:color="auto"/>
            </w:tcBorders>
            <w:shd w:val="clear" w:color="auto" w:fill="auto"/>
            <w:vAlign w:val="center"/>
          </w:tcPr>
          <w:p w14:paraId="135E6E41"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Налоги, всего, в том числе:</w:t>
            </w:r>
          </w:p>
        </w:tc>
        <w:tc>
          <w:tcPr>
            <w:tcW w:w="88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8B87C38"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53 670,00</w:t>
            </w:r>
          </w:p>
        </w:tc>
        <w:tc>
          <w:tcPr>
            <w:tcW w:w="6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8824A8F"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55 957,20</w:t>
            </w:r>
          </w:p>
        </w:tc>
        <w:tc>
          <w:tcPr>
            <w:tcW w:w="76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9731E19"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2 287,10</w:t>
            </w:r>
          </w:p>
        </w:tc>
      </w:tr>
      <w:tr w:rsidR="00176970" w:rsidRPr="00A355D3" w14:paraId="17532508" w14:textId="77777777" w:rsidTr="00651511">
        <w:trPr>
          <w:trHeight w:val="315"/>
        </w:trPr>
        <w:tc>
          <w:tcPr>
            <w:tcW w:w="2654" w:type="pct"/>
            <w:tcBorders>
              <w:top w:val="single" w:sz="4" w:space="0" w:color="auto"/>
              <w:left w:val="single" w:sz="4" w:space="0" w:color="auto"/>
              <w:bottom w:val="single" w:sz="4" w:space="0" w:color="auto"/>
              <w:right w:val="single" w:sz="4" w:space="0" w:color="auto"/>
            </w:tcBorders>
            <w:shd w:val="clear" w:color="auto" w:fill="auto"/>
            <w:vAlign w:val="center"/>
          </w:tcPr>
          <w:p w14:paraId="73E7F787" w14:textId="77777777" w:rsidR="00176970" w:rsidRPr="00A355D3" w:rsidRDefault="00176970" w:rsidP="00176970">
            <w:pPr>
              <w:spacing w:after="0" w:line="240" w:lineRule="auto"/>
              <w:ind w:firstLineChars="100" w:firstLine="180"/>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плата за землю</w:t>
            </w:r>
          </w:p>
        </w:tc>
        <w:tc>
          <w:tcPr>
            <w:tcW w:w="88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50FFCEA"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3 927,50</w:t>
            </w:r>
          </w:p>
        </w:tc>
        <w:tc>
          <w:tcPr>
            <w:tcW w:w="6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166750C"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3 688,40</w:t>
            </w:r>
          </w:p>
        </w:tc>
        <w:tc>
          <w:tcPr>
            <w:tcW w:w="76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2A5379D"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-239,1</w:t>
            </w:r>
          </w:p>
        </w:tc>
      </w:tr>
      <w:tr w:rsidR="00176970" w:rsidRPr="00A355D3" w14:paraId="6F5D621D" w14:textId="77777777" w:rsidTr="00651511">
        <w:trPr>
          <w:trHeight w:val="315"/>
        </w:trPr>
        <w:tc>
          <w:tcPr>
            <w:tcW w:w="2654" w:type="pct"/>
            <w:tcBorders>
              <w:top w:val="single" w:sz="4" w:space="0" w:color="auto"/>
              <w:left w:val="single" w:sz="4" w:space="0" w:color="auto"/>
              <w:bottom w:val="single" w:sz="4" w:space="0" w:color="auto"/>
              <w:right w:val="single" w:sz="4" w:space="0" w:color="auto"/>
            </w:tcBorders>
            <w:shd w:val="clear" w:color="000000" w:fill="FFFFFF"/>
            <w:vAlign w:val="center"/>
          </w:tcPr>
          <w:p w14:paraId="6BC050B7" w14:textId="77777777" w:rsidR="00176970" w:rsidRPr="00A355D3" w:rsidRDefault="00176970" w:rsidP="00176970">
            <w:pPr>
              <w:spacing w:after="0" w:line="240" w:lineRule="auto"/>
              <w:ind w:firstLineChars="100" w:firstLine="180"/>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налог на имущество</w:t>
            </w:r>
          </w:p>
        </w:tc>
        <w:tc>
          <w:tcPr>
            <w:tcW w:w="88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BE55EC9"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46 459,70</w:t>
            </w:r>
          </w:p>
        </w:tc>
        <w:tc>
          <w:tcPr>
            <w:tcW w:w="6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9722AD9"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49 286,00</w:t>
            </w:r>
          </w:p>
        </w:tc>
        <w:tc>
          <w:tcPr>
            <w:tcW w:w="76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BE29AE6"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2 826,30</w:t>
            </w:r>
          </w:p>
        </w:tc>
      </w:tr>
      <w:tr w:rsidR="00176970" w:rsidRPr="00A355D3" w14:paraId="53D51E7B" w14:textId="77777777" w:rsidTr="00651511">
        <w:trPr>
          <w:trHeight w:val="315"/>
        </w:trPr>
        <w:tc>
          <w:tcPr>
            <w:tcW w:w="2654" w:type="pct"/>
            <w:tcBorders>
              <w:top w:val="single" w:sz="4" w:space="0" w:color="auto"/>
              <w:left w:val="single" w:sz="4" w:space="0" w:color="auto"/>
              <w:bottom w:val="single" w:sz="4" w:space="0" w:color="auto"/>
              <w:right w:val="single" w:sz="4" w:space="0" w:color="auto"/>
            </w:tcBorders>
            <w:shd w:val="clear" w:color="000000" w:fill="FFFFFF"/>
            <w:vAlign w:val="center"/>
          </w:tcPr>
          <w:p w14:paraId="6C89D66A" w14:textId="77777777" w:rsidR="00176970" w:rsidRPr="00A355D3" w:rsidRDefault="00176970" w:rsidP="00176970">
            <w:pPr>
              <w:spacing w:after="0" w:line="240" w:lineRule="auto"/>
              <w:ind w:firstLineChars="100" w:firstLine="180"/>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прочие налоги и сборы</w:t>
            </w:r>
          </w:p>
        </w:tc>
        <w:tc>
          <w:tcPr>
            <w:tcW w:w="88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EF37F4A"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3 282,80</w:t>
            </w:r>
          </w:p>
        </w:tc>
        <w:tc>
          <w:tcPr>
            <w:tcW w:w="6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E67318B"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2 982,70</w:t>
            </w:r>
          </w:p>
        </w:tc>
        <w:tc>
          <w:tcPr>
            <w:tcW w:w="76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7E47E7C"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-300,1</w:t>
            </w:r>
          </w:p>
        </w:tc>
      </w:tr>
      <w:tr w:rsidR="00176970" w:rsidRPr="00A355D3" w14:paraId="126E7A22" w14:textId="77777777" w:rsidTr="00651511">
        <w:trPr>
          <w:trHeight w:val="177"/>
        </w:trPr>
        <w:tc>
          <w:tcPr>
            <w:tcW w:w="2654" w:type="pct"/>
            <w:tcBorders>
              <w:top w:val="single" w:sz="4" w:space="0" w:color="auto"/>
              <w:left w:val="single" w:sz="4" w:space="0" w:color="auto"/>
              <w:bottom w:val="single" w:sz="4" w:space="0" w:color="auto"/>
              <w:right w:val="single" w:sz="4" w:space="0" w:color="auto"/>
            </w:tcBorders>
            <w:shd w:val="clear" w:color="000000" w:fill="FFFFFF"/>
            <w:vAlign w:val="center"/>
          </w:tcPr>
          <w:p w14:paraId="31FF40CE"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Отчисления на социальные нужды (страховые взносы)</w:t>
            </w:r>
          </w:p>
        </w:tc>
        <w:tc>
          <w:tcPr>
            <w:tcW w:w="88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865FCCC"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236 379,60</w:t>
            </w:r>
          </w:p>
        </w:tc>
        <w:tc>
          <w:tcPr>
            <w:tcW w:w="6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B9FEF67"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250 517,30</w:t>
            </w:r>
          </w:p>
        </w:tc>
        <w:tc>
          <w:tcPr>
            <w:tcW w:w="76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1B045B1"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14 137,70</w:t>
            </w:r>
          </w:p>
        </w:tc>
      </w:tr>
      <w:tr w:rsidR="00176970" w:rsidRPr="00A355D3" w14:paraId="09B9577A" w14:textId="77777777" w:rsidTr="00651511">
        <w:trPr>
          <w:trHeight w:val="140"/>
        </w:trPr>
        <w:tc>
          <w:tcPr>
            <w:tcW w:w="2654" w:type="pct"/>
            <w:tcBorders>
              <w:top w:val="single" w:sz="4" w:space="0" w:color="auto"/>
              <w:left w:val="single" w:sz="4" w:space="0" w:color="auto"/>
              <w:bottom w:val="single" w:sz="4" w:space="0" w:color="auto"/>
              <w:right w:val="single" w:sz="4" w:space="0" w:color="auto"/>
            </w:tcBorders>
            <w:shd w:val="clear" w:color="000000" w:fill="FFFFFF"/>
            <w:vAlign w:val="center"/>
          </w:tcPr>
          <w:p w14:paraId="3350344F"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Налог на прибыль</w:t>
            </w:r>
          </w:p>
        </w:tc>
        <w:tc>
          <w:tcPr>
            <w:tcW w:w="88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6F378E4"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0</w:t>
            </w:r>
          </w:p>
        </w:tc>
        <w:tc>
          <w:tcPr>
            <w:tcW w:w="6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5719386"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32 558,80</w:t>
            </w:r>
          </w:p>
        </w:tc>
        <w:tc>
          <w:tcPr>
            <w:tcW w:w="76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1356D92"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32 558,80</w:t>
            </w:r>
          </w:p>
        </w:tc>
      </w:tr>
      <w:tr w:rsidR="00176970" w:rsidRPr="00A355D3" w14:paraId="2EA263D1" w14:textId="77777777" w:rsidTr="00651511">
        <w:trPr>
          <w:trHeight w:val="752"/>
        </w:trPr>
        <w:tc>
          <w:tcPr>
            <w:tcW w:w="2654" w:type="pct"/>
            <w:tcBorders>
              <w:top w:val="single" w:sz="4" w:space="0" w:color="auto"/>
              <w:left w:val="single" w:sz="4" w:space="0" w:color="auto"/>
              <w:bottom w:val="single" w:sz="4" w:space="0" w:color="auto"/>
              <w:right w:val="single" w:sz="4" w:space="0" w:color="auto"/>
            </w:tcBorders>
            <w:shd w:val="clear" w:color="000000" w:fill="FFFFFF"/>
            <w:vAlign w:val="center"/>
          </w:tcPr>
          <w:p w14:paraId="265DAA34"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Выпадающие доходы от льготного ТП не связанные с компенсацией расходов на строительство объектов электросетевого хозяйства</w:t>
            </w:r>
          </w:p>
        </w:tc>
        <w:tc>
          <w:tcPr>
            <w:tcW w:w="88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2576048"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3 502,90</w:t>
            </w:r>
          </w:p>
        </w:tc>
        <w:tc>
          <w:tcPr>
            <w:tcW w:w="6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D15B0BB"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11 876,40</w:t>
            </w:r>
          </w:p>
        </w:tc>
        <w:tc>
          <w:tcPr>
            <w:tcW w:w="76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429B219"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8 373,50</w:t>
            </w:r>
          </w:p>
        </w:tc>
      </w:tr>
      <w:tr w:rsidR="00176970" w:rsidRPr="00A355D3" w14:paraId="427DF56B" w14:textId="77777777" w:rsidTr="00651511">
        <w:trPr>
          <w:trHeight w:val="315"/>
        </w:trPr>
        <w:tc>
          <w:tcPr>
            <w:tcW w:w="2654" w:type="pct"/>
            <w:tcBorders>
              <w:top w:val="single" w:sz="4" w:space="0" w:color="auto"/>
              <w:left w:val="single" w:sz="4" w:space="0" w:color="auto"/>
              <w:bottom w:val="single" w:sz="4" w:space="0" w:color="auto"/>
              <w:right w:val="single" w:sz="4" w:space="0" w:color="auto"/>
            </w:tcBorders>
            <w:shd w:val="clear" w:color="000000" w:fill="FFFFFF"/>
            <w:vAlign w:val="center"/>
          </w:tcPr>
          <w:p w14:paraId="26DC10A2" w14:textId="77777777" w:rsidR="00176970" w:rsidRPr="00A355D3" w:rsidRDefault="00176970" w:rsidP="00176970">
            <w:pPr>
              <w:spacing w:after="0" w:line="240" w:lineRule="auto"/>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ИТОГО неподконтрольных расходов</w:t>
            </w:r>
          </w:p>
        </w:tc>
        <w:tc>
          <w:tcPr>
            <w:tcW w:w="88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376EA2C" w14:textId="77777777" w:rsidR="00176970" w:rsidRPr="00A355D3" w:rsidRDefault="00176970" w:rsidP="00176970">
            <w:pPr>
              <w:spacing w:after="0" w:line="240" w:lineRule="auto"/>
              <w:jc w:val="center"/>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1 030 202,00</w:t>
            </w:r>
          </w:p>
        </w:tc>
        <w:tc>
          <w:tcPr>
            <w:tcW w:w="6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4027339" w14:textId="77777777" w:rsidR="00176970" w:rsidRPr="00A355D3" w:rsidRDefault="00176970" w:rsidP="00176970">
            <w:pPr>
              <w:spacing w:after="0" w:line="240" w:lineRule="auto"/>
              <w:jc w:val="center"/>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1 044 712,10</w:t>
            </w:r>
          </w:p>
        </w:tc>
        <w:tc>
          <w:tcPr>
            <w:tcW w:w="76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D0B385C" w14:textId="77777777" w:rsidR="00176970" w:rsidRPr="00A355D3" w:rsidRDefault="00176970" w:rsidP="00176970">
            <w:pPr>
              <w:spacing w:after="0" w:line="240" w:lineRule="auto"/>
              <w:jc w:val="center"/>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14 510,10</w:t>
            </w:r>
          </w:p>
        </w:tc>
      </w:tr>
    </w:tbl>
    <w:p w14:paraId="753CD519" w14:textId="77777777" w:rsidR="00176970" w:rsidRPr="00A355D3" w:rsidRDefault="00176970" w:rsidP="00651511">
      <w:pPr>
        <w:tabs>
          <w:tab w:val="num" w:pos="1134"/>
        </w:tabs>
        <w:spacing w:after="0" w:line="360" w:lineRule="auto"/>
        <w:ind w:firstLine="567"/>
        <w:jc w:val="both"/>
        <w:rPr>
          <w:rFonts w:ascii="Myriad Pro" w:hAnsi="Myriad Pro"/>
          <w:sz w:val="26"/>
          <w:szCs w:val="26"/>
        </w:rPr>
      </w:pPr>
      <w:r w:rsidRPr="00A355D3">
        <w:rPr>
          <w:rFonts w:ascii="Myriad Pro" w:hAnsi="Myriad Pro"/>
          <w:sz w:val="26"/>
          <w:szCs w:val="26"/>
        </w:rPr>
        <w:t>* - сумма показателей по передаче электроэнергии и технологическому присоединению, из расчета исключены изменения отложенных налоговых обязательств и отложенных налоговых активов.</w:t>
      </w:r>
    </w:p>
    <w:p w14:paraId="39C80802" w14:textId="77777777" w:rsidR="00176970" w:rsidRPr="00A355D3" w:rsidRDefault="00176970" w:rsidP="00651511">
      <w:pPr>
        <w:widowControl w:val="0"/>
        <w:tabs>
          <w:tab w:val="num" w:pos="1134"/>
        </w:tabs>
        <w:suppressAutoHyphens/>
        <w:spacing w:after="0" w:line="360" w:lineRule="auto"/>
        <w:ind w:firstLine="567"/>
        <w:jc w:val="both"/>
        <w:rPr>
          <w:rFonts w:ascii="Myriad Pro" w:hAnsi="Myriad Pro"/>
          <w:bCs/>
          <w:sz w:val="26"/>
          <w:szCs w:val="26"/>
        </w:rPr>
      </w:pPr>
      <w:r w:rsidRPr="00A355D3">
        <w:rPr>
          <w:rFonts w:ascii="Myriad Pro" w:hAnsi="Myriad Pro"/>
          <w:bCs/>
          <w:sz w:val="26"/>
          <w:szCs w:val="26"/>
        </w:rPr>
        <w:t>Величина корректировки рассчитана по формуле:</w:t>
      </w:r>
    </w:p>
    <w:p w14:paraId="49E80C2B" w14:textId="77777777" w:rsidR="00176970" w:rsidRPr="00A355D3" w:rsidRDefault="00176970" w:rsidP="00651511">
      <w:pPr>
        <w:widowControl w:val="0"/>
        <w:suppressAutoHyphens/>
        <w:spacing w:after="0" w:line="360" w:lineRule="auto"/>
        <w:jc w:val="center"/>
        <w:rPr>
          <w:rFonts w:ascii="Myriad Pro" w:hAnsi="Myriad Pro"/>
          <w:sz w:val="26"/>
          <w:szCs w:val="26"/>
        </w:rPr>
      </w:pPr>
      <w:r w:rsidRPr="00A355D3">
        <w:rPr>
          <w:rFonts w:ascii="Myriad Pro" w:hAnsi="Myriad Pro"/>
          <w:sz w:val="26"/>
          <w:szCs w:val="26"/>
        </w:rPr>
        <w:t>(НРкорр2016 - НРутв2016) * ИПЦ2017 * ИПЦ2018</w:t>
      </w:r>
    </w:p>
    <w:p w14:paraId="6627A67C" w14:textId="1EB03075" w:rsidR="00651511" w:rsidRPr="00A355D3" w:rsidRDefault="00651511" w:rsidP="00651511">
      <w:pPr>
        <w:spacing w:after="0" w:line="360" w:lineRule="auto"/>
        <w:ind w:firstLine="567"/>
        <w:contextualSpacing/>
        <w:jc w:val="both"/>
        <w:rPr>
          <w:rFonts w:ascii="Myriad Pro" w:hAnsi="Myriad Pro"/>
          <w:b/>
          <w:bCs/>
          <w:sz w:val="26"/>
          <w:szCs w:val="26"/>
        </w:rPr>
      </w:pPr>
      <w:r w:rsidRPr="00A355D3">
        <w:rPr>
          <w:rFonts w:ascii="Myriad Pro" w:hAnsi="Myriad Pro"/>
          <w:b/>
          <w:bCs/>
          <w:sz w:val="26"/>
          <w:szCs w:val="26"/>
        </w:rPr>
        <w:br w:type="page"/>
      </w:r>
    </w:p>
    <w:p w14:paraId="1A2ACD39" w14:textId="77777777" w:rsidR="00176970" w:rsidRPr="00A355D3" w:rsidRDefault="00176970" w:rsidP="00176970">
      <w:pPr>
        <w:keepNext/>
        <w:spacing w:after="0" w:line="360" w:lineRule="auto"/>
        <w:jc w:val="both"/>
        <w:rPr>
          <w:rFonts w:ascii="Myriad Pro" w:hAnsi="Myriad Pro"/>
          <w:b/>
          <w:bCs/>
          <w:sz w:val="26"/>
          <w:szCs w:val="26"/>
          <w:lang w:eastAsia="ru-RU"/>
        </w:rPr>
      </w:pPr>
      <w:r w:rsidRPr="00A355D3">
        <w:rPr>
          <w:rFonts w:ascii="Myriad Pro" w:hAnsi="Myriad Pro"/>
          <w:b/>
          <w:bCs/>
          <w:sz w:val="26"/>
          <w:szCs w:val="26"/>
          <w:lang w:eastAsia="ru-RU"/>
        </w:rPr>
        <w:lastRenderedPageBreak/>
        <w:t>ПОЗИЦИЯ ОРГАНА РЕГУЛИРОВАНИЯ</w:t>
      </w:r>
    </w:p>
    <w:p w14:paraId="770FC5F1" w14:textId="77777777"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Компенсация фактически понесенных в году i-2 долгосрочного периода регулирования неподконтрольных расходов, не учтенных при установлении тарифов на год i-2 (∆НР</w:t>
      </w:r>
      <w:r w:rsidRPr="00A355D3">
        <w:rPr>
          <w:rFonts w:ascii="Myriad Pro" w:hAnsi="Myriad Pro"/>
          <w:sz w:val="26"/>
          <w:szCs w:val="26"/>
          <w:vertAlign w:val="subscript"/>
        </w:rPr>
        <w:t>2016</w:t>
      </w:r>
      <w:r w:rsidRPr="00A355D3">
        <w:rPr>
          <w:rFonts w:ascii="Myriad Pro" w:hAnsi="Myriad Pro"/>
          <w:sz w:val="26"/>
          <w:szCs w:val="26"/>
        </w:rPr>
        <w:t>)</w:t>
      </w:r>
    </w:p>
    <w:tbl>
      <w:tblPr>
        <w:tblW w:w="5000" w:type="pct"/>
        <w:tblLook w:val="04A0" w:firstRow="1" w:lastRow="0" w:firstColumn="1" w:lastColumn="0" w:noHBand="0" w:noVBand="1"/>
      </w:tblPr>
      <w:tblGrid>
        <w:gridCol w:w="5006"/>
        <w:gridCol w:w="1696"/>
        <w:gridCol w:w="1311"/>
        <w:gridCol w:w="1891"/>
      </w:tblGrid>
      <w:tr w:rsidR="00176970" w:rsidRPr="00A355D3" w14:paraId="4C5EDC4A" w14:textId="77777777" w:rsidTr="00651511">
        <w:trPr>
          <w:trHeight w:val="1140"/>
          <w:tblHeader/>
        </w:trPr>
        <w:tc>
          <w:tcPr>
            <w:tcW w:w="2265" w:type="pct"/>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33299E45" w14:textId="77777777" w:rsidR="00176970" w:rsidRPr="00A355D3" w:rsidRDefault="00176970" w:rsidP="00176970">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Показатели</w:t>
            </w:r>
          </w:p>
        </w:tc>
        <w:tc>
          <w:tcPr>
            <w:tcW w:w="944" w:type="pct"/>
            <w:tcBorders>
              <w:top w:val="single" w:sz="4" w:space="0" w:color="FFFFFF"/>
              <w:left w:val="single" w:sz="4" w:space="0" w:color="FFFFFF"/>
              <w:bottom w:val="single" w:sz="4" w:space="0" w:color="FFFFFF"/>
              <w:right w:val="single" w:sz="4" w:space="0" w:color="FFFFFF"/>
            </w:tcBorders>
            <w:shd w:val="clear" w:color="000000" w:fill="4F6228"/>
            <w:vAlign w:val="center"/>
          </w:tcPr>
          <w:p w14:paraId="5EA9904F" w14:textId="77777777" w:rsidR="00176970" w:rsidRPr="00A355D3" w:rsidRDefault="00176970" w:rsidP="00176970">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Утв. при тарифном регулировании</w:t>
            </w:r>
          </w:p>
        </w:tc>
        <w:tc>
          <w:tcPr>
            <w:tcW w:w="749" w:type="pct"/>
            <w:tcBorders>
              <w:top w:val="single" w:sz="4" w:space="0" w:color="FFFFFF"/>
              <w:left w:val="single" w:sz="4" w:space="0" w:color="FFFFFF"/>
              <w:bottom w:val="single" w:sz="4" w:space="0" w:color="FFFFFF"/>
              <w:right w:val="single" w:sz="4" w:space="0" w:color="FFFFFF"/>
            </w:tcBorders>
            <w:shd w:val="clear" w:color="000000" w:fill="4F6228"/>
            <w:vAlign w:val="center"/>
          </w:tcPr>
          <w:p w14:paraId="2A121F56" w14:textId="77777777" w:rsidR="00176970" w:rsidRPr="00A355D3" w:rsidRDefault="00176970" w:rsidP="00176970">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Фактическое значение</w:t>
            </w:r>
          </w:p>
        </w:tc>
        <w:tc>
          <w:tcPr>
            <w:tcW w:w="1042" w:type="pct"/>
            <w:tcBorders>
              <w:top w:val="single" w:sz="4" w:space="0" w:color="FFFFFF"/>
              <w:left w:val="single" w:sz="4" w:space="0" w:color="FFFFFF"/>
              <w:bottom w:val="single" w:sz="4" w:space="0" w:color="FFFFFF"/>
              <w:right w:val="single" w:sz="4" w:space="0" w:color="FFFFFF"/>
            </w:tcBorders>
            <w:shd w:val="clear" w:color="000000" w:fill="4F6228"/>
          </w:tcPr>
          <w:p w14:paraId="1448EAA8" w14:textId="77777777" w:rsidR="00176970" w:rsidRPr="00A355D3" w:rsidRDefault="00176970" w:rsidP="00176970">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Корректировка необходимой валовой выручки исходя из фактических значений неподконтрольных расходов, тыс. руб. (HPi-2)</w:t>
            </w:r>
          </w:p>
        </w:tc>
      </w:tr>
      <w:tr w:rsidR="00176970" w:rsidRPr="00A355D3" w14:paraId="194C41E8" w14:textId="77777777" w:rsidTr="00651511">
        <w:trPr>
          <w:trHeight w:val="300"/>
        </w:trPr>
        <w:tc>
          <w:tcPr>
            <w:tcW w:w="2265" w:type="pct"/>
            <w:tcBorders>
              <w:top w:val="single" w:sz="4" w:space="0" w:color="FFFFFF"/>
              <w:left w:val="single" w:sz="4" w:space="0" w:color="auto"/>
              <w:bottom w:val="single" w:sz="4" w:space="0" w:color="auto"/>
              <w:right w:val="single" w:sz="4" w:space="0" w:color="auto"/>
            </w:tcBorders>
            <w:shd w:val="clear" w:color="auto" w:fill="auto"/>
            <w:noWrap/>
            <w:vAlign w:val="bottom"/>
          </w:tcPr>
          <w:p w14:paraId="6E35D1A1" w14:textId="77777777" w:rsidR="00176970" w:rsidRPr="00A355D3" w:rsidRDefault="00176970" w:rsidP="00176970">
            <w:pPr>
              <w:spacing w:after="0" w:line="240" w:lineRule="auto"/>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Истекший год долгосрочного периода регулирования (i-2)</w:t>
            </w:r>
          </w:p>
        </w:tc>
        <w:tc>
          <w:tcPr>
            <w:tcW w:w="944" w:type="pct"/>
            <w:tcBorders>
              <w:top w:val="single" w:sz="4" w:space="0" w:color="FFFFFF"/>
              <w:left w:val="nil"/>
              <w:bottom w:val="single" w:sz="4" w:space="0" w:color="auto"/>
              <w:right w:val="single" w:sz="4" w:space="0" w:color="auto"/>
            </w:tcBorders>
            <w:shd w:val="clear" w:color="auto" w:fill="auto"/>
            <w:vAlign w:val="center"/>
          </w:tcPr>
          <w:p w14:paraId="21B80A05" w14:textId="77777777" w:rsidR="00176970" w:rsidRPr="00A355D3" w:rsidRDefault="00176970" w:rsidP="00176970">
            <w:pPr>
              <w:spacing w:after="0" w:line="240" w:lineRule="auto"/>
              <w:jc w:val="center"/>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 </w:t>
            </w:r>
          </w:p>
        </w:tc>
        <w:tc>
          <w:tcPr>
            <w:tcW w:w="749" w:type="pct"/>
            <w:tcBorders>
              <w:top w:val="single" w:sz="4" w:space="0" w:color="FFFFFF"/>
              <w:left w:val="nil"/>
              <w:bottom w:val="single" w:sz="4" w:space="0" w:color="auto"/>
              <w:right w:val="single" w:sz="4" w:space="0" w:color="auto"/>
            </w:tcBorders>
            <w:shd w:val="clear" w:color="auto" w:fill="auto"/>
            <w:vAlign w:val="center"/>
          </w:tcPr>
          <w:p w14:paraId="2C653776" w14:textId="77777777" w:rsidR="00176970" w:rsidRPr="00A355D3" w:rsidRDefault="00176970" w:rsidP="00176970">
            <w:pPr>
              <w:spacing w:after="0" w:line="240" w:lineRule="auto"/>
              <w:jc w:val="center"/>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 </w:t>
            </w:r>
          </w:p>
        </w:tc>
        <w:tc>
          <w:tcPr>
            <w:tcW w:w="1042" w:type="pct"/>
            <w:tcBorders>
              <w:top w:val="single" w:sz="4" w:space="0" w:color="FFFFFF"/>
              <w:left w:val="nil"/>
              <w:bottom w:val="single" w:sz="4" w:space="0" w:color="auto"/>
              <w:right w:val="single" w:sz="4" w:space="0" w:color="auto"/>
            </w:tcBorders>
            <w:shd w:val="clear" w:color="auto" w:fill="auto"/>
            <w:noWrap/>
            <w:vAlign w:val="bottom"/>
          </w:tcPr>
          <w:p w14:paraId="420D74F2" w14:textId="77777777" w:rsidR="00176970" w:rsidRPr="00A355D3" w:rsidRDefault="00176970" w:rsidP="00176970">
            <w:pPr>
              <w:spacing w:after="0" w:line="240" w:lineRule="auto"/>
              <w:jc w:val="center"/>
              <w:rPr>
                <w:rFonts w:ascii="Myriad Pro" w:eastAsia="Times New Roman" w:hAnsi="Myriad Pro" w:cs="Calibri"/>
                <w:b/>
                <w:bCs/>
                <w:color w:val="000000"/>
                <w:sz w:val="18"/>
                <w:szCs w:val="18"/>
                <w:lang w:eastAsia="ru-RU"/>
              </w:rPr>
            </w:pPr>
            <w:smartTag w:uri="urn:schemas-microsoft-com:office:smarttags" w:element="metricconverter">
              <w:smartTagPr>
                <w:attr w:name="ProductID" w:val="2016 г"/>
              </w:smartTagPr>
              <w:r w:rsidRPr="00A355D3">
                <w:rPr>
                  <w:rFonts w:ascii="Myriad Pro" w:eastAsia="Times New Roman" w:hAnsi="Myriad Pro" w:cs="Calibri"/>
                  <w:b/>
                  <w:bCs/>
                  <w:color w:val="000000"/>
                  <w:sz w:val="18"/>
                  <w:szCs w:val="18"/>
                  <w:lang w:eastAsia="ru-RU"/>
                </w:rPr>
                <w:t>2016 г</w:t>
              </w:r>
            </w:smartTag>
          </w:p>
        </w:tc>
      </w:tr>
      <w:tr w:rsidR="00176970" w:rsidRPr="00A355D3" w14:paraId="0C39167F" w14:textId="77777777" w:rsidTr="00651511">
        <w:trPr>
          <w:trHeight w:val="300"/>
        </w:trPr>
        <w:tc>
          <w:tcPr>
            <w:tcW w:w="2265" w:type="pct"/>
            <w:tcBorders>
              <w:top w:val="single" w:sz="4" w:space="0" w:color="auto"/>
              <w:left w:val="single" w:sz="4" w:space="0" w:color="auto"/>
              <w:bottom w:val="single" w:sz="4" w:space="0" w:color="auto"/>
              <w:right w:val="single" w:sz="4" w:space="0" w:color="auto"/>
            </w:tcBorders>
            <w:shd w:val="clear" w:color="auto" w:fill="auto"/>
            <w:vAlign w:val="bottom"/>
          </w:tcPr>
          <w:p w14:paraId="1D891A87" w14:textId="0A2608F2"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Оплата услуг О</w:t>
            </w:r>
            <w:r w:rsidR="00712B4A" w:rsidRPr="00A355D3">
              <w:rPr>
                <w:rFonts w:ascii="Myriad Pro" w:eastAsia="Times New Roman" w:hAnsi="Myriad Pro" w:cs="Calibri"/>
                <w:color w:val="000000"/>
                <w:sz w:val="18"/>
                <w:szCs w:val="18"/>
                <w:lang w:eastAsia="ru-RU"/>
              </w:rPr>
              <w:t>АО </w:t>
            </w:r>
            <w:r w:rsidRPr="00A355D3">
              <w:rPr>
                <w:rFonts w:ascii="Myriad Pro" w:eastAsia="Times New Roman" w:hAnsi="Myriad Pro" w:cs="Calibri"/>
                <w:color w:val="000000"/>
                <w:sz w:val="18"/>
                <w:szCs w:val="18"/>
                <w:lang w:eastAsia="ru-RU"/>
              </w:rPr>
              <w:t>«ФСК ЕЭС»</w:t>
            </w:r>
          </w:p>
        </w:tc>
        <w:tc>
          <w:tcPr>
            <w:tcW w:w="944" w:type="pct"/>
            <w:tcBorders>
              <w:top w:val="single" w:sz="4" w:space="0" w:color="auto"/>
              <w:left w:val="nil"/>
              <w:bottom w:val="single" w:sz="4" w:space="0" w:color="auto"/>
              <w:right w:val="single" w:sz="4" w:space="0" w:color="auto"/>
            </w:tcBorders>
            <w:shd w:val="clear" w:color="auto" w:fill="auto"/>
            <w:noWrap/>
            <w:vAlign w:val="bottom"/>
          </w:tcPr>
          <w:p w14:paraId="2FCB7E31"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736 164,70</w:t>
            </w:r>
          </w:p>
        </w:tc>
        <w:tc>
          <w:tcPr>
            <w:tcW w:w="749" w:type="pct"/>
            <w:tcBorders>
              <w:top w:val="single" w:sz="4" w:space="0" w:color="auto"/>
              <w:left w:val="nil"/>
              <w:bottom w:val="single" w:sz="4" w:space="0" w:color="auto"/>
              <w:right w:val="single" w:sz="4" w:space="0" w:color="auto"/>
            </w:tcBorders>
            <w:shd w:val="clear" w:color="auto" w:fill="auto"/>
            <w:noWrap/>
            <w:vAlign w:val="bottom"/>
          </w:tcPr>
          <w:p w14:paraId="2CB4ECC7"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693 227,00</w:t>
            </w:r>
          </w:p>
        </w:tc>
        <w:tc>
          <w:tcPr>
            <w:tcW w:w="1042" w:type="pct"/>
            <w:tcBorders>
              <w:top w:val="single" w:sz="4" w:space="0" w:color="auto"/>
              <w:left w:val="nil"/>
              <w:bottom w:val="single" w:sz="4" w:space="0" w:color="auto"/>
              <w:right w:val="single" w:sz="4" w:space="0" w:color="auto"/>
            </w:tcBorders>
            <w:shd w:val="clear" w:color="auto" w:fill="auto"/>
            <w:noWrap/>
            <w:vAlign w:val="bottom"/>
          </w:tcPr>
          <w:p w14:paraId="33EC5301"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 </w:t>
            </w:r>
          </w:p>
        </w:tc>
      </w:tr>
      <w:tr w:rsidR="00176970" w:rsidRPr="00A355D3" w14:paraId="6F532802" w14:textId="77777777" w:rsidTr="00651511">
        <w:trPr>
          <w:trHeight w:val="300"/>
        </w:trPr>
        <w:tc>
          <w:tcPr>
            <w:tcW w:w="2265" w:type="pct"/>
            <w:tcBorders>
              <w:top w:val="nil"/>
              <w:left w:val="single" w:sz="4" w:space="0" w:color="auto"/>
              <w:bottom w:val="single" w:sz="4" w:space="0" w:color="auto"/>
              <w:right w:val="single" w:sz="4" w:space="0" w:color="auto"/>
            </w:tcBorders>
            <w:shd w:val="clear" w:color="auto" w:fill="auto"/>
            <w:vAlign w:val="bottom"/>
          </w:tcPr>
          <w:p w14:paraId="0520C468" w14:textId="77777777"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Плата за аренду имущества и лизинг</w:t>
            </w:r>
          </w:p>
        </w:tc>
        <w:tc>
          <w:tcPr>
            <w:tcW w:w="944" w:type="pct"/>
            <w:tcBorders>
              <w:top w:val="nil"/>
              <w:left w:val="nil"/>
              <w:bottom w:val="single" w:sz="4" w:space="0" w:color="auto"/>
              <w:right w:val="single" w:sz="4" w:space="0" w:color="auto"/>
            </w:tcBorders>
            <w:shd w:val="clear" w:color="auto" w:fill="auto"/>
            <w:noWrap/>
            <w:vAlign w:val="bottom"/>
          </w:tcPr>
          <w:p w14:paraId="551B7B15"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484,79</w:t>
            </w:r>
          </w:p>
        </w:tc>
        <w:tc>
          <w:tcPr>
            <w:tcW w:w="749" w:type="pct"/>
            <w:tcBorders>
              <w:top w:val="nil"/>
              <w:left w:val="nil"/>
              <w:bottom w:val="single" w:sz="4" w:space="0" w:color="auto"/>
              <w:right w:val="single" w:sz="4" w:space="0" w:color="auto"/>
            </w:tcBorders>
            <w:shd w:val="clear" w:color="auto" w:fill="auto"/>
            <w:noWrap/>
            <w:vAlign w:val="bottom"/>
          </w:tcPr>
          <w:p w14:paraId="1A4DC267"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570,24</w:t>
            </w:r>
          </w:p>
        </w:tc>
        <w:tc>
          <w:tcPr>
            <w:tcW w:w="1042" w:type="pct"/>
            <w:tcBorders>
              <w:top w:val="nil"/>
              <w:left w:val="nil"/>
              <w:bottom w:val="single" w:sz="4" w:space="0" w:color="auto"/>
              <w:right w:val="single" w:sz="4" w:space="0" w:color="auto"/>
            </w:tcBorders>
            <w:shd w:val="clear" w:color="auto" w:fill="auto"/>
            <w:noWrap/>
            <w:vAlign w:val="bottom"/>
          </w:tcPr>
          <w:p w14:paraId="3427A0DE"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 </w:t>
            </w:r>
          </w:p>
        </w:tc>
      </w:tr>
      <w:tr w:rsidR="00176970" w:rsidRPr="00A355D3" w14:paraId="7408D333" w14:textId="77777777" w:rsidTr="00651511">
        <w:trPr>
          <w:trHeight w:val="300"/>
        </w:trPr>
        <w:tc>
          <w:tcPr>
            <w:tcW w:w="2265" w:type="pct"/>
            <w:tcBorders>
              <w:top w:val="nil"/>
              <w:left w:val="single" w:sz="4" w:space="0" w:color="auto"/>
              <w:bottom w:val="single" w:sz="4" w:space="0" w:color="auto"/>
              <w:right w:val="single" w:sz="4" w:space="0" w:color="auto"/>
            </w:tcBorders>
            <w:shd w:val="clear" w:color="auto" w:fill="auto"/>
            <w:vAlign w:val="bottom"/>
          </w:tcPr>
          <w:p w14:paraId="6432B9E1" w14:textId="77777777"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Налоги, всего, в том числе:</w:t>
            </w:r>
          </w:p>
        </w:tc>
        <w:tc>
          <w:tcPr>
            <w:tcW w:w="944" w:type="pct"/>
            <w:tcBorders>
              <w:top w:val="nil"/>
              <w:left w:val="nil"/>
              <w:bottom w:val="single" w:sz="4" w:space="0" w:color="auto"/>
              <w:right w:val="single" w:sz="4" w:space="0" w:color="auto"/>
            </w:tcBorders>
            <w:shd w:val="clear" w:color="auto" w:fill="auto"/>
            <w:noWrap/>
            <w:vAlign w:val="bottom"/>
          </w:tcPr>
          <w:p w14:paraId="0911CEF9"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53 670,03</w:t>
            </w:r>
          </w:p>
        </w:tc>
        <w:tc>
          <w:tcPr>
            <w:tcW w:w="749" w:type="pct"/>
            <w:tcBorders>
              <w:top w:val="nil"/>
              <w:left w:val="nil"/>
              <w:bottom w:val="single" w:sz="4" w:space="0" w:color="auto"/>
              <w:right w:val="single" w:sz="4" w:space="0" w:color="auto"/>
            </w:tcBorders>
            <w:shd w:val="clear" w:color="auto" w:fill="auto"/>
            <w:noWrap/>
            <w:vAlign w:val="bottom"/>
          </w:tcPr>
          <w:p w14:paraId="0B3DDEF5"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55 193,69</w:t>
            </w:r>
          </w:p>
        </w:tc>
        <w:tc>
          <w:tcPr>
            <w:tcW w:w="1042" w:type="pct"/>
            <w:tcBorders>
              <w:top w:val="nil"/>
              <w:left w:val="nil"/>
              <w:bottom w:val="single" w:sz="4" w:space="0" w:color="auto"/>
              <w:right w:val="single" w:sz="4" w:space="0" w:color="auto"/>
            </w:tcBorders>
            <w:shd w:val="clear" w:color="auto" w:fill="auto"/>
            <w:noWrap/>
            <w:vAlign w:val="bottom"/>
          </w:tcPr>
          <w:p w14:paraId="5F9F0ED4"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 </w:t>
            </w:r>
          </w:p>
        </w:tc>
      </w:tr>
      <w:tr w:rsidR="00176970" w:rsidRPr="00A355D3" w14:paraId="432A6123" w14:textId="77777777" w:rsidTr="00651511">
        <w:trPr>
          <w:trHeight w:val="300"/>
        </w:trPr>
        <w:tc>
          <w:tcPr>
            <w:tcW w:w="2265" w:type="pct"/>
            <w:tcBorders>
              <w:top w:val="nil"/>
              <w:left w:val="single" w:sz="4" w:space="0" w:color="auto"/>
              <w:bottom w:val="single" w:sz="4" w:space="0" w:color="auto"/>
              <w:right w:val="single" w:sz="4" w:space="0" w:color="auto"/>
            </w:tcBorders>
            <w:shd w:val="clear" w:color="auto" w:fill="auto"/>
            <w:vAlign w:val="bottom"/>
          </w:tcPr>
          <w:p w14:paraId="119B32DB" w14:textId="77777777" w:rsidR="00176970" w:rsidRPr="00A355D3" w:rsidRDefault="00176970" w:rsidP="00176970">
            <w:pPr>
              <w:spacing w:after="0" w:line="240" w:lineRule="auto"/>
              <w:ind w:firstLineChars="100" w:firstLine="180"/>
              <w:jc w:val="right"/>
              <w:rPr>
                <w:rFonts w:ascii="Myriad Pro" w:eastAsia="Times New Roman" w:hAnsi="Myriad Pro" w:cs="Calibri"/>
                <w:i/>
                <w:iCs/>
                <w:color w:val="000000"/>
                <w:sz w:val="18"/>
                <w:szCs w:val="18"/>
                <w:lang w:eastAsia="ru-RU"/>
              </w:rPr>
            </w:pPr>
            <w:r w:rsidRPr="00A355D3">
              <w:rPr>
                <w:rFonts w:ascii="Myriad Pro" w:eastAsia="Times New Roman" w:hAnsi="Myriad Pro" w:cs="Calibri"/>
                <w:i/>
                <w:iCs/>
                <w:color w:val="000000"/>
                <w:sz w:val="18"/>
                <w:szCs w:val="18"/>
                <w:lang w:eastAsia="ru-RU"/>
              </w:rPr>
              <w:t>плата за землю</w:t>
            </w:r>
          </w:p>
        </w:tc>
        <w:tc>
          <w:tcPr>
            <w:tcW w:w="944" w:type="pct"/>
            <w:tcBorders>
              <w:top w:val="nil"/>
              <w:left w:val="nil"/>
              <w:bottom w:val="single" w:sz="4" w:space="0" w:color="auto"/>
              <w:right w:val="single" w:sz="4" w:space="0" w:color="auto"/>
            </w:tcBorders>
            <w:shd w:val="clear" w:color="auto" w:fill="auto"/>
            <w:noWrap/>
            <w:vAlign w:val="bottom"/>
          </w:tcPr>
          <w:p w14:paraId="09FAC19F" w14:textId="77777777" w:rsidR="00176970" w:rsidRPr="00A355D3" w:rsidRDefault="00176970" w:rsidP="00176970">
            <w:pPr>
              <w:spacing w:after="0" w:line="240" w:lineRule="auto"/>
              <w:jc w:val="right"/>
              <w:rPr>
                <w:rFonts w:ascii="Myriad Pro" w:eastAsia="Times New Roman" w:hAnsi="Myriad Pro" w:cs="Calibri"/>
                <w:i/>
                <w:iCs/>
                <w:color w:val="000000"/>
                <w:sz w:val="18"/>
                <w:szCs w:val="18"/>
                <w:lang w:eastAsia="ru-RU"/>
              </w:rPr>
            </w:pPr>
            <w:r w:rsidRPr="00A355D3">
              <w:rPr>
                <w:rFonts w:ascii="Myriad Pro" w:eastAsia="Times New Roman" w:hAnsi="Myriad Pro" w:cs="Calibri"/>
                <w:i/>
                <w:iCs/>
                <w:color w:val="000000"/>
                <w:sz w:val="18"/>
                <w:szCs w:val="18"/>
                <w:lang w:eastAsia="ru-RU"/>
              </w:rPr>
              <w:t>3 927,53</w:t>
            </w:r>
          </w:p>
        </w:tc>
        <w:tc>
          <w:tcPr>
            <w:tcW w:w="749" w:type="pct"/>
            <w:tcBorders>
              <w:top w:val="nil"/>
              <w:left w:val="nil"/>
              <w:bottom w:val="single" w:sz="4" w:space="0" w:color="auto"/>
              <w:right w:val="single" w:sz="4" w:space="0" w:color="auto"/>
            </w:tcBorders>
            <w:shd w:val="clear" w:color="auto" w:fill="auto"/>
            <w:noWrap/>
            <w:vAlign w:val="bottom"/>
          </w:tcPr>
          <w:p w14:paraId="73E29DDE" w14:textId="77777777" w:rsidR="00176970" w:rsidRPr="00A355D3" w:rsidRDefault="00176970" w:rsidP="00176970">
            <w:pPr>
              <w:spacing w:after="0" w:line="240" w:lineRule="auto"/>
              <w:jc w:val="right"/>
              <w:rPr>
                <w:rFonts w:ascii="Myriad Pro" w:eastAsia="Times New Roman" w:hAnsi="Myriad Pro" w:cs="Calibri"/>
                <w:i/>
                <w:iCs/>
                <w:color w:val="000000"/>
                <w:sz w:val="18"/>
                <w:szCs w:val="18"/>
                <w:lang w:eastAsia="ru-RU"/>
              </w:rPr>
            </w:pPr>
            <w:r w:rsidRPr="00A355D3">
              <w:rPr>
                <w:rFonts w:ascii="Myriad Pro" w:eastAsia="Times New Roman" w:hAnsi="Myriad Pro" w:cs="Calibri"/>
                <w:i/>
                <w:iCs/>
                <w:color w:val="000000"/>
                <w:sz w:val="18"/>
                <w:szCs w:val="18"/>
                <w:lang w:eastAsia="ru-RU"/>
              </w:rPr>
              <w:t>3 405,50</w:t>
            </w:r>
          </w:p>
        </w:tc>
        <w:tc>
          <w:tcPr>
            <w:tcW w:w="1042" w:type="pct"/>
            <w:tcBorders>
              <w:top w:val="nil"/>
              <w:left w:val="nil"/>
              <w:bottom w:val="single" w:sz="4" w:space="0" w:color="auto"/>
              <w:right w:val="single" w:sz="4" w:space="0" w:color="auto"/>
            </w:tcBorders>
            <w:shd w:val="clear" w:color="auto" w:fill="auto"/>
            <w:noWrap/>
            <w:vAlign w:val="bottom"/>
          </w:tcPr>
          <w:p w14:paraId="57CF34D3" w14:textId="77777777" w:rsidR="00176970" w:rsidRPr="00A355D3" w:rsidRDefault="00176970" w:rsidP="00176970">
            <w:pPr>
              <w:spacing w:after="0" w:line="240" w:lineRule="auto"/>
              <w:jc w:val="right"/>
              <w:rPr>
                <w:rFonts w:ascii="Myriad Pro" w:eastAsia="Times New Roman" w:hAnsi="Myriad Pro" w:cs="Calibri"/>
                <w:i/>
                <w:iCs/>
                <w:color w:val="000000"/>
                <w:sz w:val="18"/>
                <w:szCs w:val="18"/>
                <w:lang w:eastAsia="ru-RU"/>
              </w:rPr>
            </w:pPr>
            <w:r w:rsidRPr="00A355D3">
              <w:rPr>
                <w:rFonts w:ascii="Myriad Pro" w:eastAsia="Times New Roman" w:hAnsi="Myriad Pro" w:cs="Calibri"/>
                <w:i/>
                <w:iCs/>
                <w:color w:val="000000"/>
                <w:sz w:val="18"/>
                <w:szCs w:val="18"/>
                <w:lang w:eastAsia="ru-RU"/>
              </w:rPr>
              <w:t> </w:t>
            </w:r>
          </w:p>
        </w:tc>
      </w:tr>
      <w:tr w:rsidR="00176970" w:rsidRPr="00A355D3" w14:paraId="0BE851DB" w14:textId="77777777" w:rsidTr="00651511">
        <w:trPr>
          <w:trHeight w:val="300"/>
        </w:trPr>
        <w:tc>
          <w:tcPr>
            <w:tcW w:w="2265" w:type="pct"/>
            <w:tcBorders>
              <w:top w:val="nil"/>
              <w:left w:val="single" w:sz="4" w:space="0" w:color="auto"/>
              <w:bottom w:val="single" w:sz="4" w:space="0" w:color="auto"/>
              <w:right w:val="single" w:sz="4" w:space="0" w:color="auto"/>
            </w:tcBorders>
            <w:shd w:val="clear" w:color="auto" w:fill="auto"/>
            <w:vAlign w:val="bottom"/>
          </w:tcPr>
          <w:p w14:paraId="4BDD576D" w14:textId="77777777" w:rsidR="00176970" w:rsidRPr="00A355D3" w:rsidRDefault="00176970" w:rsidP="00176970">
            <w:pPr>
              <w:spacing w:after="0" w:line="240" w:lineRule="auto"/>
              <w:ind w:firstLineChars="100" w:firstLine="180"/>
              <w:jc w:val="right"/>
              <w:rPr>
                <w:rFonts w:ascii="Myriad Pro" w:eastAsia="Times New Roman" w:hAnsi="Myriad Pro" w:cs="Calibri"/>
                <w:i/>
                <w:iCs/>
                <w:color w:val="000000"/>
                <w:sz w:val="18"/>
                <w:szCs w:val="18"/>
                <w:lang w:eastAsia="ru-RU"/>
              </w:rPr>
            </w:pPr>
            <w:r w:rsidRPr="00A355D3">
              <w:rPr>
                <w:rFonts w:ascii="Myriad Pro" w:eastAsia="Times New Roman" w:hAnsi="Myriad Pro" w:cs="Calibri"/>
                <w:i/>
                <w:iCs/>
                <w:color w:val="000000"/>
                <w:sz w:val="18"/>
                <w:szCs w:val="18"/>
                <w:lang w:eastAsia="ru-RU"/>
              </w:rPr>
              <w:t>налог на имущество</w:t>
            </w:r>
          </w:p>
        </w:tc>
        <w:tc>
          <w:tcPr>
            <w:tcW w:w="944" w:type="pct"/>
            <w:tcBorders>
              <w:top w:val="nil"/>
              <w:left w:val="nil"/>
              <w:bottom w:val="single" w:sz="4" w:space="0" w:color="auto"/>
              <w:right w:val="single" w:sz="4" w:space="0" w:color="auto"/>
            </w:tcBorders>
            <w:shd w:val="clear" w:color="auto" w:fill="auto"/>
            <w:noWrap/>
            <w:vAlign w:val="bottom"/>
          </w:tcPr>
          <w:p w14:paraId="056FD707" w14:textId="77777777" w:rsidR="00176970" w:rsidRPr="00A355D3" w:rsidRDefault="00176970" w:rsidP="00176970">
            <w:pPr>
              <w:spacing w:after="0" w:line="240" w:lineRule="auto"/>
              <w:jc w:val="right"/>
              <w:rPr>
                <w:rFonts w:ascii="Myriad Pro" w:eastAsia="Times New Roman" w:hAnsi="Myriad Pro" w:cs="Calibri"/>
                <w:i/>
                <w:iCs/>
                <w:color w:val="000000"/>
                <w:sz w:val="18"/>
                <w:szCs w:val="18"/>
                <w:lang w:eastAsia="ru-RU"/>
              </w:rPr>
            </w:pPr>
            <w:r w:rsidRPr="00A355D3">
              <w:rPr>
                <w:rFonts w:ascii="Myriad Pro" w:eastAsia="Times New Roman" w:hAnsi="Myriad Pro" w:cs="Calibri"/>
                <w:i/>
                <w:iCs/>
                <w:color w:val="000000"/>
                <w:sz w:val="18"/>
                <w:szCs w:val="18"/>
                <w:lang w:eastAsia="ru-RU"/>
              </w:rPr>
              <w:t>46 459,70</w:t>
            </w:r>
          </w:p>
        </w:tc>
        <w:tc>
          <w:tcPr>
            <w:tcW w:w="749" w:type="pct"/>
            <w:tcBorders>
              <w:top w:val="nil"/>
              <w:left w:val="nil"/>
              <w:bottom w:val="single" w:sz="4" w:space="0" w:color="auto"/>
              <w:right w:val="single" w:sz="4" w:space="0" w:color="auto"/>
            </w:tcBorders>
            <w:shd w:val="clear" w:color="auto" w:fill="auto"/>
            <w:noWrap/>
            <w:vAlign w:val="bottom"/>
          </w:tcPr>
          <w:p w14:paraId="2E98E6A2" w14:textId="77777777" w:rsidR="00176970" w:rsidRPr="00A355D3" w:rsidRDefault="00176970" w:rsidP="00176970">
            <w:pPr>
              <w:spacing w:after="0" w:line="240" w:lineRule="auto"/>
              <w:jc w:val="right"/>
              <w:rPr>
                <w:rFonts w:ascii="Myriad Pro" w:eastAsia="Times New Roman" w:hAnsi="Myriad Pro" w:cs="Calibri"/>
                <w:i/>
                <w:iCs/>
                <w:color w:val="000000"/>
                <w:sz w:val="18"/>
                <w:szCs w:val="18"/>
                <w:lang w:eastAsia="ru-RU"/>
              </w:rPr>
            </w:pPr>
            <w:r w:rsidRPr="00A355D3">
              <w:rPr>
                <w:rFonts w:ascii="Myriad Pro" w:eastAsia="Times New Roman" w:hAnsi="Myriad Pro" w:cs="Calibri"/>
                <w:i/>
                <w:iCs/>
                <w:color w:val="000000"/>
                <w:sz w:val="18"/>
                <w:szCs w:val="18"/>
                <w:lang w:eastAsia="ru-RU"/>
              </w:rPr>
              <w:t>49 041,90</w:t>
            </w:r>
          </w:p>
        </w:tc>
        <w:tc>
          <w:tcPr>
            <w:tcW w:w="1042" w:type="pct"/>
            <w:tcBorders>
              <w:top w:val="nil"/>
              <w:left w:val="nil"/>
              <w:bottom w:val="single" w:sz="4" w:space="0" w:color="auto"/>
              <w:right w:val="single" w:sz="4" w:space="0" w:color="auto"/>
            </w:tcBorders>
            <w:shd w:val="clear" w:color="auto" w:fill="auto"/>
            <w:noWrap/>
            <w:vAlign w:val="bottom"/>
          </w:tcPr>
          <w:p w14:paraId="3AD4AC72" w14:textId="77777777" w:rsidR="00176970" w:rsidRPr="00A355D3" w:rsidRDefault="00176970" w:rsidP="00176970">
            <w:pPr>
              <w:spacing w:after="0" w:line="240" w:lineRule="auto"/>
              <w:jc w:val="right"/>
              <w:rPr>
                <w:rFonts w:ascii="Myriad Pro" w:eastAsia="Times New Roman" w:hAnsi="Myriad Pro" w:cs="Calibri"/>
                <w:i/>
                <w:iCs/>
                <w:color w:val="000000"/>
                <w:sz w:val="18"/>
                <w:szCs w:val="18"/>
                <w:lang w:eastAsia="ru-RU"/>
              </w:rPr>
            </w:pPr>
            <w:r w:rsidRPr="00A355D3">
              <w:rPr>
                <w:rFonts w:ascii="Myriad Pro" w:eastAsia="Times New Roman" w:hAnsi="Myriad Pro" w:cs="Calibri"/>
                <w:i/>
                <w:iCs/>
                <w:color w:val="000000"/>
                <w:sz w:val="18"/>
                <w:szCs w:val="18"/>
                <w:lang w:eastAsia="ru-RU"/>
              </w:rPr>
              <w:t> </w:t>
            </w:r>
          </w:p>
        </w:tc>
      </w:tr>
      <w:tr w:rsidR="00176970" w:rsidRPr="00A355D3" w14:paraId="1A0E62E6" w14:textId="77777777" w:rsidTr="00651511">
        <w:trPr>
          <w:trHeight w:val="300"/>
        </w:trPr>
        <w:tc>
          <w:tcPr>
            <w:tcW w:w="2265" w:type="pct"/>
            <w:tcBorders>
              <w:top w:val="nil"/>
              <w:left w:val="single" w:sz="4" w:space="0" w:color="auto"/>
              <w:bottom w:val="single" w:sz="4" w:space="0" w:color="auto"/>
              <w:right w:val="single" w:sz="4" w:space="0" w:color="auto"/>
            </w:tcBorders>
            <w:shd w:val="clear" w:color="auto" w:fill="auto"/>
            <w:vAlign w:val="bottom"/>
          </w:tcPr>
          <w:p w14:paraId="6A98FA20" w14:textId="77777777" w:rsidR="00176970" w:rsidRPr="00A355D3" w:rsidRDefault="00176970" w:rsidP="00176970">
            <w:pPr>
              <w:spacing w:after="0" w:line="240" w:lineRule="auto"/>
              <w:ind w:firstLineChars="100" w:firstLine="180"/>
              <w:jc w:val="right"/>
              <w:rPr>
                <w:rFonts w:ascii="Myriad Pro" w:eastAsia="Times New Roman" w:hAnsi="Myriad Pro" w:cs="Calibri"/>
                <w:i/>
                <w:iCs/>
                <w:color w:val="000000"/>
                <w:sz w:val="18"/>
                <w:szCs w:val="18"/>
                <w:lang w:eastAsia="ru-RU"/>
              </w:rPr>
            </w:pPr>
            <w:r w:rsidRPr="00A355D3">
              <w:rPr>
                <w:rFonts w:ascii="Myriad Pro" w:eastAsia="Times New Roman" w:hAnsi="Myriad Pro" w:cs="Calibri"/>
                <w:i/>
                <w:iCs/>
                <w:color w:val="000000"/>
                <w:sz w:val="18"/>
                <w:szCs w:val="18"/>
                <w:lang w:eastAsia="ru-RU"/>
              </w:rPr>
              <w:t>прочие налоги и сборы</w:t>
            </w:r>
          </w:p>
        </w:tc>
        <w:tc>
          <w:tcPr>
            <w:tcW w:w="944" w:type="pct"/>
            <w:tcBorders>
              <w:top w:val="nil"/>
              <w:left w:val="nil"/>
              <w:bottom w:val="single" w:sz="4" w:space="0" w:color="auto"/>
              <w:right w:val="single" w:sz="4" w:space="0" w:color="auto"/>
            </w:tcBorders>
            <w:shd w:val="clear" w:color="auto" w:fill="auto"/>
            <w:noWrap/>
            <w:vAlign w:val="bottom"/>
          </w:tcPr>
          <w:p w14:paraId="09C086FA" w14:textId="77777777" w:rsidR="00176970" w:rsidRPr="00A355D3" w:rsidRDefault="00176970" w:rsidP="00176970">
            <w:pPr>
              <w:spacing w:after="0" w:line="240" w:lineRule="auto"/>
              <w:jc w:val="right"/>
              <w:rPr>
                <w:rFonts w:ascii="Myriad Pro" w:eastAsia="Times New Roman" w:hAnsi="Myriad Pro" w:cs="Calibri"/>
                <w:i/>
                <w:iCs/>
                <w:color w:val="000000"/>
                <w:sz w:val="18"/>
                <w:szCs w:val="18"/>
                <w:lang w:eastAsia="ru-RU"/>
              </w:rPr>
            </w:pPr>
            <w:r w:rsidRPr="00A355D3">
              <w:rPr>
                <w:rFonts w:ascii="Myriad Pro" w:eastAsia="Times New Roman" w:hAnsi="Myriad Pro" w:cs="Calibri"/>
                <w:i/>
                <w:iCs/>
                <w:color w:val="000000"/>
                <w:sz w:val="18"/>
                <w:szCs w:val="18"/>
                <w:lang w:eastAsia="ru-RU"/>
              </w:rPr>
              <w:t>3 282,80</w:t>
            </w:r>
          </w:p>
        </w:tc>
        <w:tc>
          <w:tcPr>
            <w:tcW w:w="749" w:type="pct"/>
            <w:tcBorders>
              <w:top w:val="nil"/>
              <w:left w:val="nil"/>
              <w:bottom w:val="single" w:sz="4" w:space="0" w:color="auto"/>
              <w:right w:val="single" w:sz="4" w:space="0" w:color="auto"/>
            </w:tcBorders>
            <w:shd w:val="clear" w:color="auto" w:fill="auto"/>
            <w:noWrap/>
            <w:vAlign w:val="bottom"/>
          </w:tcPr>
          <w:p w14:paraId="3A06E722" w14:textId="77777777" w:rsidR="00176970" w:rsidRPr="00A355D3" w:rsidRDefault="00176970" w:rsidP="00176970">
            <w:pPr>
              <w:spacing w:after="0" w:line="240" w:lineRule="auto"/>
              <w:jc w:val="right"/>
              <w:rPr>
                <w:rFonts w:ascii="Myriad Pro" w:eastAsia="Times New Roman" w:hAnsi="Myriad Pro" w:cs="Calibri"/>
                <w:i/>
                <w:iCs/>
                <w:color w:val="000000"/>
                <w:sz w:val="18"/>
                <w:szCs w:val="18"/>
                <w:lang w:eastAsia="ru-RU"/>
              </w:rPr>
            </w:pPr>
            <w:r w:rsidRPr="00A355D3">
              <w:rPr>
                <w:rFonts w:ascii="Myriad Pro" w:eastAsia="Times New Roman" w:hAnsi="Myriad Pro" w:cs="Calibri"/>
                <w:i/>
                <w:iCs/>
                <w:color w:val="000000"/>
                <w:sz w:val="18"/>
                <w:szCs w:val="18"/>
                <w:lang w:eastAsia="ru-RU"/>
              </w:rPr>
              <w:t>2 746,29</w:t>
            </w:r>
          </w:p>
        </w:tc>
        <w:tc>
          <w:tcPr>
            <w:tcW w:w="1042" w:type="pct"/>
            <w:tcBorders>
              <w:top w:val="nil"/>
              <w:left w:val="nil"/>
              <w:bottom w:val="single" w:sz="4" w:space="0" w:color="auto"/>
              <w:right w:val="single" w:sz="4" w:space="0" w:color="auto"/>
            </w:tcBorders>
            <w:shd w:val="clear" w:color="auto" w:fill="auto"/>
            <w:noWrap/>
            <w:vAlign w:val="bottom"/>
          </w:tcPr>
          <w:p w14:paraId="35DDD3AD" w14:textId="77777777" w:rsidR="00176970" w:rsidRPr="00A355D3" w:rsidRDefault="00176970" w:rsidP="00176970">
            <w:pPr>
              <w:spacing w:after="0" w:line="240" w:lineRule="auto"/>
              <w:jc w:val="right"/>
              <w:rPr>
                <w:rFonts w:ascii="Myriad Pro" w:eastAsia="Times New Roman" w:hAnsi="Myriad Pro" w:cs="Calibri"/>
                <w:i/>
                <w:iCs/>
                <w:color w:val="000000"/>
                <w:sz w:val="18"/>
                <w:szCs w:val="18"/>
                <w:lang w:eastAsia="ru-RU"/>
              </w:rPr>
            </w:pPr>
            <w:r w:rsidRPr="00A355D3">
              <w:rPr>
                <w:rFonts w:ascii="Myriad Pro" w:eastAsia="Times New Roman" w:hAnsi="Myriad Pro" w:cs="Calibri"/>
                <w:i/>
                <w:iCs/>
                <w:color w:val="000000"/>
                <w:sz w:val="18"/>
                <w:szCs w:val="18"/>
                <w:lang w:eastAsia="ru-RU"/>
              </w:rPr>
              <w:t> </w:t>
            </w:r>
          </w:p>
        </w:tc>
      </w:tr>
      <w:tr w:rsidR="00176970" w:rsidRPr="00A355D3" w14:paraId="195F1E7E" w14:textId="77777777" w:rsidTr="00651511">
        <w:trPr>
          <w:trHeight w:val="222"/>
        </w:trPr>
        <w:tc>
          <w:tcPr>
            <w:tcW w:w="2265" w:type="pct"/>
            <w:tcBorders>
              <w:top w:val="nil"/>
              <w:left w:val="single" w:sz="4" w:space="0" w:color="auto"/>
              <w:bottom w:val="single" w:sz="4" w:space="0" w:color="auto"/>
              <w:right w:val="single" w:sz="4" w:space="0" w:color="auto"/>
            </w:tcBorders>
            <w:shd w:val="clear" w:color="auto" w:fill="auto"/>
            <w:vAlign w:val="bottom"/>
          </w:tcPr>
          <w:p w14:paraId="34F4DD3C" w14:textId="77777777" w:rsidR="00176970" w:rsidRPr="00A355D3" w:rsidRDefault="00176970" w:rsidP="00176970">
            <w:pPr>
              <w:spacing w:after="0" w:line="240" w:lineRule="auto"/>
              <w:ind w:firstLineChars="100" w:firstLine="180"/>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Отчисления на социальные нужды</w:t>
            </w:r>
          </w:p>
        </w:tc>
        <w:tc>
          <w:tcPr>
            <w:tcW w:w="944" w:type="pct"/>
            <w:tcBorders>
              <w:top w:val="nil"/>
              <w:left w:val="nil"/>
              <w:bottom w:val="single" w:sz="4" w:space="0" w:color="auto"/>
              <w:right w:val="single" w:sz="4" w:space="0" w:color="auto"/>
            </w:tcBorders>
            <w:shd w:val="clear" w:color="auto" w:fill="auto"/>
            <w:noWrap/>
            <w:vAlign w:val="bottom"/>
          </w:tcPr>
          <w:p w14:paraId="30D80BCF"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236 379,60</w:t>
            </w:r>
          </w:p>
        </w:tc>
        <w:tc>
          <w:tcPr>
            <w:tcW w:w="749" w:type="pct"/>
            <w:tcBorders>
              <w:top w:val="nil"/>
              <w:left w:val="nil"/>
              <w:bottom w:val="single" w:sz="4" w:space="0" w:color="auto"/>
              <w:right w:val="single" w:sz="4" w:space="0" w:color="auto"/>
            </w:tcBorders>
            <w:shd w:val="clear" w:color="auto" w:fill="auto"/>
            <w:noWrap/>
            <w:vAlign w:val="bottom"/>
          </w:tcPr>
          <w:p w14:paraId="6B49C2D6"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250 517,32</w:t>
            </w:r>
          </w:p>
        </w:tc>
        <w:tc>
          <w:tcPr>
            <w:tcW w:w="1042" w:type="pct"/>
            <w:tcBorders>
              <w:top w:val="nil"/>
              <w:left w:val="nil"/>
              <w:bottom w:val="single" w:sz="4" w:space="0" w:color="auto"/>
              <w:right w:val="single" w:sz="4" w:space="0" w:color="auto"/>
            </w:tcBorders>
            <w:shd w:val="clear" w:color="auto" w:fill="auto"/>
            <w:noWrap/>
            <w:vAlign w:val="bottom"/>
          </w:tcPr>
          <w:p w14:paraId="07C48641"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 </w:t>
            </w:r>
          </w:p>
        </w:tc>
      </w:tr>
      <w:tr w:rsidR="00176970" w:rsidRPr="00A355D3" w14:paraId="58F6F3F0" w14:textId="77777777" w:rsidTr="00651511">
        <w:trPr>
          <w:trHeight w:val="282"/>
        </w:trPr>
        <w:tc>
          <w:tcPr>
            <w:tcW w:w="2265" w:type="pct"/>
            <w:tcBorders>
              <w:top w:val="nil"/>
              <w:left w:val="single" w:sz="4" w:space="0" w:color="auto"/>
              <w:bottom w:val="single" w:sz="4" w:space="0" w:color="auto"/>
              <w:right w:val="single" w:sz="4" w:space="0" w:color="auto"/>
            </w:tcBorders>
            <w:shd w:val="clear" w:color="auto" w:fill="auto"/>
            <w:vAlign w:val="bottom"/>
          </w:tcPr>
          <w:p w14:paraId="7121880F" w14:textId="77777777" w:rsidR="00176970" w:rsidRPr="00A355D3" w:rsidRDefault="00176970" w:rsidP="00176970">
            <w:pPr>
              <w:spacing w:after="0" w:line="240" w:lineRule="auto"/>
              <w:ind w:firstLineChars="100" w:firstLine="180"/>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Налог на прибыль</w:t>
            </w:r>
          </w:p>
        </w:tc>
        <w:tc>
          <w:tcPr>
            <w:tcW w:w="944" w:type="pct"/>
            <w:tcBorders>
              <w:top w:val="nil"/>
              <w:left w:val="nil"/>
              <w:bottom w:val="single" w:sz="4" w:space="0" w:color="auto"/>
              <w:right w:val="single" w:sz="4" w:space="0" w:color="auto"/>
            </w:tcBorders>
            <w:shd w:val="clear" w:color="auto" w:fill="auto"/>
            <w:noWrap/>
            <w:vAlign w:val="bottom"/>
          </w:tcPr>
          <w:p w14:paraId="2E6DA1CF"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0,00</w:t>
            </w:r>
          </w:p>
        </w:tc>
        <w:tc>
          <w:tcPr>
            <w:tcW w:w="749" w:type="pct"/>
            <w:tcBorders>
              <w:top w:val="nil"/>
              <w:left w:val="nil"/>
              <w:bottom w:val="single" w:sz="4" w:space="0" w:color="auto"/>
              <w:right w:val="single" w:sz="4" w:space="0" w:color="auto"/>
            </w:tcBorders>
            <w:shd w:val="clear" w:color="auto" w:fill="auto"/>
            <w:noWrap/>
            <w:vAlign w:val="bottom"/>
          </w:tcPr>
          <w:p w14:paraId="3EE54D81"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32 559,00</w:t>
            </w:r>
          </w:p>
        </w:tc>
        <w:tc>
          <w:tcPr>
            <w:tcW w:w="1042" w:type="pct"/>
            <w:tcBorders>
              <w:top w:val="nil"/>
              <w:left w:val="nil"/>
              <w:bottom w:val="single" w:sz="4" w:space="0" w:color="auto"/>
              <w:right w:val="single" w:sz="4" w:space="0" w:color="auto"/>
            </w:tcBorders>
            <w:shd w:val="clear" w:color="auto" w:fill="auto"/>
            <w:noWrap/>
            <w:vAlign w:val="bottom"/>
          </w:tcPr>
          <w:p w14:paraId="7DDB1664"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 </w:t>
            </w:r>
          </w:p>
        </w:tc>
      </w:tr>
      <w:tr w:rsidR="00176970" w:rsidRPr="00A355D3" w14:paraId="0DE79C84" w14:textId="77777777" w:rsidTr="00651511">
        <w:trPr>
          <w:trHeight w:val="771"/>
        </w:trPr>
        <w:tc>
          <w:tcPr>
            <w:tcW w:w="2265" w:type="pct"/>
            <w:tcBorders>
              <w:top w:val="nil"/>
              <w:left w:val="single" w:sz="4" w:space="0" w:color="auto"/>
              <w:bottom w:val="single" w:sz="4" w:space="0" w:color="auto"/>
              <w:right w:val="single" w:sz="4" w:space="0" w:color="auto"/>
            </w:tcBorders>
            <w:shd w:val="clear" w:color="auto" w:fill="auto"/>
            <w:vAlign w:val="bottom"/>
          </w:tcPr>
          <w:p w14:paraId="14F91089" w14:textId="77777777" w:rsidR="00176970" w:rsidRPr="00A355D3" w:rsidRDefault="00176970" w:rsidP="00176970">
            <w:pPr>
              <w:spacing w:after="0" w:line="240" w:lineRule="auto"/>
              <w:ind w:firstLineChars="100" w:firstLine="180"/>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Выпадающие доходы от льготного ТП не связанные с компенсацией расходов на строительство объектов электросетевого хозяйства</w:t>
            </w:r>
          </w:p>
        </w:tc>
        <w:tc>
          <w:tcPr>
            <w:tcW w:w="944" w:type="pct"/>
            <w:tcBorders>
              <w:top w:val="nil"/>
              <w:left w:val="nil"/>
              <w:bottom w:val="single" w:sz="4" w:space="0" w:color="auto"/>
              <w:right w:val="single" w:sz="4" w:space="0" w:color="auto"/>
            </w:tcBorders>
            <w:shd w:val="clear" w:color="auto" w:fill="auto"/>
            <w:noWrap/>
            <w:vAlign w:val="bottom"/>
          </w:tcPr>
          <w:p w14:paraId="31FC2326"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3 502,90</w:t>
            </w:r>
          </w:p>
        </w:tc>
        <w:tc>
          <w:tcPr>
            <w:tcW w:w="749" w:type="pct"/>
            <w:tcBorders>
              <w:top w:val="nil"/>
              <w:left w:val="nil"/>
              <w:bottom w:val="single" w:sz="4" w:space="0" w:color="auto"/>
              <w:right w:val="single" w:sz="4" w:space="0" w:color="auto"/>
            </w:tcBorders>
            <w:shd w:val="clear" w:color="auto" w:fill="auto"/>
            <w:noWrap/>
            <w:vAlign w:val="bottom"/>
          </w:tcPr>
          <w:p w14:paraId="30DD384E"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11 190,00</w:t>
            </w:r>
          </w:p>
        </w:tc>
        <w:tc>
          <w:tcPr>
            <w:tcW w:w="1042" w:type="pct"/>
            <w:tcBorders>
              <w:top w:val="nil"/>
              <w:left w:val="nil"/>
              <w:bottom w:val="single" w:sz="4" w:space="0" w:color="auto"/>
              <w:right w:val="single" w:sz="4" w:space="0" w:color="auto"/>
            </w:tcBorders>
            <w:shd w:val="clear" w:color="auto" w:fill="auto"/>
            <w:noWrap/>
            <w:vAlign w:val="bottom"/>
          </w:tcPr>
          <w:p w14:paraId="31C5D776"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 </w:t>
            </w:r>
          </w:p>
        </w:tc>
      </w:tr>
      <w:tr w:rsidR="00176970" w:rsidRPr="00A355D3" w14:paraId="6CB4588D" w14:textId="77777777" w:rsidTr="00651511">
        <w:trPr>
          <w:trHeight w:val="285"/>
        </w:trPr>
        <w:tc>
          <w:tcPr>
            <w:tcW w:w="2265" w:type="pct"/>
            <w:tcBorders>
              <w:top w:val="nil"/>
              <w:left w:val="single" w:sz="4" w:space="0" w:color="auto"/>
              <w:bottom w:val="single" w:sz="4" w:space="0" w:color="auto"/>
              <w:right w:val="single" w:sz="4" w:space="0" w:color="auto"/>
            </w:tcBorders>
            <w:shd w:val="clear" w:color="auto" w:fill="EAF1DD"/>
            <w:vAlign w:val="bottom"/>
          </w:tcPr>
          <w:p w14:paraId="096C34D8" w14:textId="77777777" w:rsidR="00176970" w:rsidRPr="00A355D3" w:rsidRDefault="00176970" w:rsidP="00176970">
            <w:pPr>
              <w:spacing w:after="0" w:line="240" w:lineRule="auto"/>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ИТОГО неподконтрольных расходов</w:t>
            </w:r>
          </w:p>
        </w:tc>
        <w:tc>
          <w:tcPr>
            <w:tcW w:w="944" w:type="pct"/>
            <w:tcBorders>
              <w:top w:val="nil"/>
              <w:left w:val="nil"/>
              <w:bottom w:val="single" w:sz="4" w:space="0" w:color="auto"/>
              <w:right w:val="single" w:sz="4" w:space="0" w:color="auto"/>
            </w:tcBorders>
            <w:shd w:val="clear" w:color="auto" w:fill="EAF1DD"/>
            <w:noWrap/>
            <w:vAlign w:val="bottom"/>
          </w:tcPr>
          <w:p w14:paraId="1734017C" w14:textId="77777777" w:rsidR="00176970" w:rsidRPr="00A355D3" w:rsidRDefault="00176970" w:rsidP="00176970">
            <w:pPr>
              <w:spacing w:after="0" w:line="240" w:lineRule="auto"/>
              <w:jc w:val="right"/>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1 030 202,02</w:t>
            </w:r>
          </w:p>
        </w:tc>
        <w:tc>
          <w:tcPr>
            <w:tcW w:w="749" w:type="pct"/>
            <w:tcBorders>
              <w:top w:val="nil"/>
              <w:left w:val="nil"/>
              <w:bottom w:val="single" w:sz="4" w:space="0" w:color="auto"/>
              <w:right w:val="single" w:sz="4" w:space="0" w:color="auto"/>
            </w:tcBorders>
            <w:shd w:val="clear" w:color="auto" w:fill="EAF1DD"/>
            <w:noWrap/>
            <w:vAlign w:val="bottom"/>
          </w:tcPr>
          <w:p w14:paraId="4129C2AC" w14:textId="77777777" w:rsidR="00176970" w:rsidRPr="00A355D3" w:rsidRDefault="00176970" w:rsidP="00176970">
            <w:pPr>
              <w:spacing w:after="0" w:line="240" w:lineRule="auto"/>
              <w:jc w:val="right"/>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1 043 257,25</w:t>
            </w:r>
          </w:p>
        </w:tc>
        <w:tc>
          <w:tcPr>
            <w:tcW w:w="1042" w:type="pct"/>
            <w:tcBorders>
              <w:top w:val="nil"/>
              <w:left w:val="nil"/>
              <w:bottom w:val="single" w:sz="4" w:space="0" w:color="auto"/>
              <w:right w:val="single" w:sz="4" w:space="0" w:color="auto"/>
            </w:tcBorders>
            <w:shd w:val="clear" w:color="auto" w:fill="EAF1DD"/>
            <w:noWrap/>
            <w:vAlign w:val="bottom"/>
          </w:tcPr>
          <w:p w14:paraId="7A1E050A" w14:textId="77777777" w:rsidR="00176970" w:rsidRPr="00A355D3" w:rsidRDefault="00176970" w:rsidP="00176970">
            <w:pPr>
              <w:spacing w:after="0" w:line="240" w:lineRule="auto"/>
              <w:jc w:val="right"/>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13 055,23</w:t>
            </w:r>
          </w:p>
        </w:tc>
      </w:tr>
      <w:tr w:rsidR="00176970" w:rsidRPr="00A355D3" w14:paraId="64CEDD6D" w14:textId="77777777" w:rsidTr="00651511">
        <w:trPr>
          <w:trHeight w:val="300"/>
        </w:trPr>
        <w:tc>
          <w:tcPr>
            <w:tcW w:w="2265" w:type="pct"/>
            <w:tcBorders>
              <w:top w:val="nil"/>
              <w:left w:val="single" w:sz="4" w:space="0" w:color="auto"/>
              <w:bottom w:val="single" w:sz="4" w:space="0" w:color="auto"/>
              <w:right w:val="single" w:sz="4" w:space="0" w:color="auto"/>
            </w:tcBorders>
            <w:shd w:val="clear" w:color="auto" w:fill="auto"/>
            <w:noWrap/>
            <w:vAlign w:val="bottom"/>
          </w:tcPr>
          <w:p w14:paraId="5DB6063E" w14:textId="77777777"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Индекс потребительских цен в 2017 году</w:t>
            </w:r>
          </w:p>
        </w:tc>
        <w:tc>
          <w:tcPr>
            <w:tcW w:w="944" w:type="pct"/>
            <w:tcBorders>
              <w:top w:val="nil"/>
              <w:left w:val="nil"/>
              <w:bottom w:val="single" w:sz="4" w:space="0" w:color="auto"/>
              <w:right w:val="single" w:sz="4" w:space="0" w:color="auto"/>
            </w:tcBorders>
            <w:shd w:val="clear" w:color="auto" w:fill="auto"/>
            <w:noWrap/>
            <w:vAlign w:val="bottom"/>
          </w:tcPr>
          <w:p w14:paraId="2B1A5D74"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 </w:t>
            </w:r>
          </w:p>
        </w:tc>
        <w:tc>
          <w:tcPr>
            <w:tcW w:w="749" w:type="pct"/>
            <w:tcBorders>
              <w:top w:val="nil"/>
              <w:left w:val="nil"/>
              <w:bottom w:val="single" w:sz="4" w:space="0" w:color="auto"/>
              <w:right w:val="single" w:sz="4" w:space="0" w:color="auto"/>
            </w:tcBorders>
            <w:shd w:val="clear" w:color="auto" w:fill="auto"/>
            <w:noWrap/>
            <w:vAlign w:val="bottom"/>
          </w:tcPr>
          <w:p w14:paraId="2D7FF851"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 </w:t>
            </w:r>
          </w:p>
        </w:tc>
        <w:tc>
          <w:tcPr>
            <w:tcW w:w="1042" w:type="pct"/>
            <w:tcBorders>
              <w:top w:val="nil"/>
              <w:left w:val="nil"/>
              <w:bottom w:val="single" w:sz="4" w:space="0" w:color="auto"/>
              <w:right w:val="single" w:sz="4" w:space="0" w:color="auto"/>
            </w:tcBorders>
            <w:shd w:val="clear" w:color="auto" w:fill="auto"/>
            <w:noWrap/>
            <w:vAlign w:val="bottom"/>
          </w:tcPr>
          <w:p w14:paraId="216618B7"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103,9%</w:t>
            </w:r>
          </w:p>
        </w:tc>
      </w:tr>
      <w:tr w:rsidR="00176970" w:rsidRPr="00A355D3" w14:paraId="16ADB6C7" w14:textId="77777777" w:rsidTr="00651511">
        <w:trPr>
          <w:trHeight w:val="300"/>
        </w:trPr>
        <w:tc>
          <w:tcPr>
            <w:tcW w:w="2265" w:type="pct"/>
            <w:tcBorders>
              <w:top w:val="nil"/>
              <w:left w:val="single" w:sz="4" w:space="0" w:color="auto"/>
              <w:bottom w:val="single" w:sz="4" w:space="0" w:color="auto"/>
              <w:right w:val="single" w:sz="4" w:space="0" w:color="auto"/>
            </w:tcBorders>
            <w:shd w:val="clear" w:color="auto" w:fill="auto"/>
            <w:noWrap/>
            <w:vAlign w:val="bottom"/>
          </w:tcPr>
          <w:p w14:paraId="6F117A3B" w14:textId="77777777"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Индекс потребительских цен в 2018 году</w:t>
            </w:r>
          </w:p>
        </w:tc>
        <w:tc>
          <w:tcPr>
            <w:tcW w:w="944" w:type="pct"/>
            <w:tcBorders>
              <w:top w:val="nil"/>
              <w:left w:val="nil"/>
              <w:bottom w:val="single" w:sz="4" w:space="0" w:color="auto"/>
              <w:right w:val="single" w:sz="4" w:space="0" w:color="auto"/>
            </w:tcBorders>
            <w:shd w:val="clear" w:color="auto" w:fill="auto"/>
            <w:noWrap/>
            <w:vAlign w:val="bottom"/>
          </w:tcPr>
          <w:p w14:paraId="0C8B2F42"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 </w:t>
            </w:r>
          </w:p>
        </w:tc>
        <w:tc>
          <w:tcPr>
            <w:tcW w:w="749" w:type="pct"/>
            <w:tcBorders>
              <w:top w:val="nil"/>
              <w:left w:val="nil"/>
              <w:bottom w:val="single" w:sz="4" w:space="0" w:color="auto"/>
              <w:right w:val="single" w:sz="4" w:space="0" w:color="auto"/>
            </w:tcBorders>
            <w:shd w:val="clear" w:color="auto" w:fill="auto"/>
            <w:noWrap/>
            <w:vAlign w:val="bottom"/>
          </w:tcPr>
          <w:p w14:paraId="52A0BA56"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 </w:t>
            </w:r>
          </w:p>
        </w:tc>
        <w:tc>
          <w:tcPr>
            <w:tcW w:w="1042" w:type="pct"/>
            <w:tcBorders>
              <w:top w:val="nil"/>
              <w:left w:val="nil"/>
              <w:bottom w:val="single" w:sz="4" w:space="0" w:color="auto"/>
              <w:right w:val="single" w:sz="4" w:space="0" w:color="auto"/>
            </w:tcBorders>
            <w:shd w:val="clear" w:color="auto" w:fill="auto"/>
            <w:noWrap/>
            <w:vAlign w:val="bottom"/>
          </w:tcPr>
          <w:p w14:paraId="7B195A64"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103,7%</w:t>
            </w:r>
          </w:p>
        </w:tc>
      </w:tr>
      <w:tr w:rsidR="00176970" w:rsidRPr="00A355D3" w14:paraId="3353FFFD" w14:textId="77777777" w:rsidTr="00651511">
        <w:trPr>
          <w:trHeight w:val="300"/>
        </w:trPr>
        <w:tc>
          <w:tcPr>
            <w:tcW w:w="2265" w:type="pct"/>
            <w:tcBorders>
              <w:top w:val="nil"/>
              <w:left w:val="single" w:sz="4" w:space="0" w:color="auto"/>
              <w:bottom w:val="single" w:sz="4" w:space="0" w:color="auto"/>
              <w:right w:val="single" w:sz="4" w:space="0" w:color="auto"/>
            </w:tcBorders>
            <w:shd w:val="clear" w:color="auto" w:fill="EAF1DD"/>
            <w:vAlign w:val="bottom"/>
          </w:tcPr>
          <w:p w14:paraId="21499AEE" w14:textId="77777777" w:rsidR="00176970" w:rsidRPr="00A355D3" w:rsidRDefault="00176970" w:rsidP="00176970">
            <w:pPr>
              <w:spacing w:after="0" w:line="240" w:lineRule="auto"/>
              <w:jc w:val="center"/>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ИТОГО</w:t>
            </w:r>
          </w:p>
        </w:tc>
        <w:tc>
          <w:tcPr>
            <w:tcW w:w="944" w:type="pct"/>
            <w:tcBorders>
              <w:top w:val="nil"/>
              <w:left w:val="nil"/>
              <w:bottom w:val="single" w:sz="4" w:space="0" w:color="auto"/>
              <w:right w:val="single" w:sz="4" w:space="0" w:color="auto"/>
            </w:tcBorders>
            <w:shd w:val="clear" w:color="auto" w:fill="EAF1DD"/>
            <w:noWrap/>
            <w:vAlign w:val="bottom"/>
          </w:tcPr>
          <w:p w14:paraId="1FC95D80" w14:textId="77777777"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 </w:t>
            </w:r>
          </w:p>
        </w:tc>
        <w:tc>
          <w:tcPr>
            <w:tcW w:w="749" w:type="pct"/>
            <w:tcBorders>
              <w:top w:val="nil"/>
              <w:left w:val="nil"/>
              <w:bottom w:val="single" w:sz="4" w:space="0" w:color="auto"/>
              <w:right w:val="single" w:sz="4" w:space="0" w:color="auto"/>
            </w:tcBorders>
            <w:shd w:val="clear" w:color="auto" w:fill="EAF1DD"/>
            <w:noWrap/>
            <w:vAlign w:val="bottom"/>
          </w:tcPr>
          <w:p w14:paraId="0B14C474" w14:textId="77777777"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 </w:t>
            </w:r>
          </w:p>
        </w:tc>
        <w:tc>
          <w:tcPr>
            <w:tcW w:w="1042" w:type="pct"/>
            <w:tcBorders>
              <w:top w:val="nil"/>
              <w:left w:val="nil"/>
              <w:bottom w:val="single" w:sz="4" w:space="0" w:color="auto"/>
              <w:right w:val="single" w:sz="4" w:space="0" w:color="auto"/>
            </w:tcBorders>
            <w:shd w:val="clear" w:color="auto" w:fill="EAF1DD"/>
            <w:noWrap/>
            <w:vAlign w:val="bottom"/>
          </w:tcPr>
          <w:p w14:paraId="36C15E86" w14:textId="77777777" w:rsidR="00176970" w:rsidRPr="00A355D3" w:rsidRDefault="00176970" w:rsidP="00176970">
            <w:pPr>
              <w:spacing w:after="0" w:line="240" w:lineRule="auto"/>
              <w:jc w:val="center"/>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14 065,97</w:t>
            </w:r>
          </w:p>
        </w:tc>
      </w:tr>
    </w:tbl>
    <w:p w14:paraId="3890676D" w14:textId="77777777" w:rsidR="00176970" w:rsidRPr="00A355D3" w:rsidRDefault="00176970" w:rsidP="00176970">
      <w:pPr>
        <w:spacing w:after="0" w:line="360" w:lineRule="auto"/>
        <w:ind w:firstLine="567"/>
        <w:jc w:val="both"/>
        <w:rPr>
          <w:rFonts w:ascii="Myriad Pro" w:hAnsi="Myriad Pro"/>
          <w:b/>
          <w:bCs/>
          <w:sz w:val="26"/>
          <w:szCs w:val="26"/>
          <w:lang w:eastAsia="ru-RU"/>
        </w:rPr>
      </w:pPr>
    </w:p>
    <w:p w14:paraId="16DC8443" w14:textId="77777777" w:rsidR="00176970" w:rsidRPr="00A355D3" w:rsidRDefault="00176970" w:rsidP="00176970">
      <w:pPr>
        <w:spacing w:after="0" w:line="360" w:lineRule="auto"/>
        <w:contextualSpacing/>
        <w:jc w:val="both"/>
        <w:rPr>
          <w:rFonts w:ascii="Myriad Pro" w:hAnsi="Myriad Pro"/>
          <w:b/>
          <w:bCs/>
          <w:sz w:val="26"/>
          <w:szCs w:val="26"/>
          <w:lang w:eastAsia="ru-RU"/>
        </w:rPr>
      </w:pPr>
      <w:r w:rsidRPr="00A355D3">
        <w:rPr>
          <w:rFonts w:ascii="Myriad Pro" w:hAnsi="Myriad Pro"/>
          <w:b/>
          <w:bCs/>
          <w:sz w:val="26"/>
          <w:szCs w:val="26"/>
          <w:lang w:eastAsia="ru-RU"/>
        </w:rPr>
        <w:t>ПОЗИЦИЯ ИСПОЛНИТЕЛЯ</w:t>
      </w:r>
    </w:p>
    <w:p w14:paraId="24CAB2A4" w14:textId="77777777" w:rsidR="00176970" w:rsidRPr="00A355D3" w:rsidRDefault="00176970" w:rsidP="00176970">
      <w:pPr>
        <w:tabs>
          <w:tab w:val="left" w:pos="1134"/>
        </w:tabs>
        <w:spacing w:after="0" w:line="360" w:lineRule="auto"/>
        <w:ind w:firstLine="567"/>
        <w:contextualSpacing/>
        <w:jc w:val="both"/>
        <w:rPr>
          <w:rFonts w:ascii="Myriad Pro" w:hAnsi="Myriad Pro"/>
          <w:bCs/>
          <w:sz w:val="26"/>
          <w:szCs w:val="26"/>
        </w:rPr>
      </w:pPr>
      <w:r w:rsidRPr="00A355D3">
        <w:rPr>
          <w:rFonts w:ascii="Myriad Pro" w:hAnsi="Myriad Pro"/>
          <w:sz w:val="26"/>
          <w:szCs w:val="26"/>
        </w:rPr>
        <w:t xml:space="preserve">Исполнителем проведен анализ неподконтрольных расходов за 2016 год. </w:t>
      </w:r>
      <w:r w:rsidRPr="00A355D3">
        <w:rPr>
          <w:rFonts w:ascii="Myriad Pro" w:hAnsi="Myriad Pro"/>
          <w:bCs/>
          <w:sz w:val="26"/>
          <w:szCs w:val="26"/>
        </w:rPr>
        <w:t xml:space="preserve">Фактические расходы сетевой организации за </w:t>
      </w:r>
      <w:smartTag w:uri="urn:schemas-microsoft-com:office:smarttags" w:element="metricconverter">
        <w:smartTagPr>
          <w:attr w:name="ProductID" w:val="2016 г"/>
        </w:smartTagPr>
        <w:r w:rsidRPr="00A355D3">
          <w:rPr>
            <w:rFonts w:ascii="Myriad Pro" w:hAnsi="Myriad Pro"/>
            <w:bCs/>
            <w:sz w:val="26"/>
            <w:szCs w:val="26"/>
          </w:rPr>
          <w:t>2016 г</w:t>
        </w:r>
      </w:smartTag>
      <w:r w:rsidRPr="00A355D3">
        <w:rPr>
          <w:rFonts w:ascii="Myriad Pro" w:hAnsi="Myriad Pro"/>
          <w:bCs/>
          <w:sz w:val="26"/>
          <w:szCs w:val="26"/>
        </w:rPr>
        <w:t>. рассчитаны в соответствии с обосновывающими документами, представленными сетевой организацией.</w:t>
      </w:r>
    </w:p>
    <w:p w14:paraId="0F340F2E" w14:textId="42D58233" w:rsidR="00176970" w:rsidRPr="00A355D3" w:rsidRDefault="00176970" w:rsidP="00176970">
      <w:pPr>
        <w:tabs>
          <w:tab w:val="left" w:pos="1134"/>
        </w:tabs>
        <w:spacing w:before="240" w:after="0" w:line="360" w:lineRule="auto"/>
        <w:jc w:val="both"/>
        <w:rPr>
          <w:rFonts w:ascii="Myriad Pro" w:hAnsi="Myriad Pro"/>
          <w:b/>
          <w:i/>
          <w:sz w:val="26"/>
          <w:szCs w:val="26"/>
        </w:rPr>
      </w:pPr>
      <w:r w:rsidRPr="00A355D3">
        <w:rPr>
          <w:rFonts w:ascii="Myriad Pro" w:hAnsi="Myriad Pro"/>
          <w:b/>
          <w:i/>
          <w:sz w:val="26"/>
          <w:szCs w:val="26"/>
        </w:rPr>
        <w:t xml:space="preserve">Расходы на оплату услуг </w:t>
      </w:r>
      <w:r w:rsidR="00712B4A" w:rsidRPr="00A355D3">
        <w:rPr>
          <w:rFonts w:ascii="Myriad Pro" w:hAnsi="Myriad Pro"/>
          <w:b/>
          <w:i/>
          <w:sz w:val="26"/>
          <w:szCs w:val="26"/>
        </w:rPr>
        <w:t>ПАО </w:t>
      </w:r>
      <w:r w:rsidRPr="00A355D3">
        <w:rPr>
          <w:rFonts w:ascii="Myriad Pro" w:hAnsi="Myriad Pro"/>
          <w:b/>
          <w:i/>
          <w:sz w:val="26"/>
          <w:szCs w:val="26"/>
        </w:rPr>
        <w:t xml:space="preserve">«ФСК ЕЭС» </w:t>
      </w:r>
    </w:p>
    <w:p w14:paraId="5B3703C4" w14:textId="6E1FE911" w:rsidR="00176970" w:rsidRPr="00A355D3" w:rsidRDefault="00176970" w:rsidP="00176970">
      <w:pPr>
        <w:tabs>
          <w:tab w:val="left" w:pos="1134"/>
        </w:tabs>
        <w:spacing w:after="0" w:line="360" w:lineRule="auto"/>
        <w:ind w:firstLine="567"/>
        <w:contextualSpacing/>
        <w:jc w:val="both"/>
        <w:rPr>
          <w:rFonts w:ascii="Myriad Pro" w:hAnsi="Myriad Pro"/>
          <w:bCs/>
          <w:sz w:val="26"/>
          <w:szCs w:val="26"/>
        </w:rPr>
      </w:pPr>
      <w:r w:rsidRPr="00A355D3">
        <w:rPr>
          <w:rFonts w:ascii="Myriad Pro" w:hAnsi="Myriad Pro"/>
          <w:sz w:val="26"/>
          <w:szCs w:val="26"/>
        </w:rPr>
        <w:t xml:space="preserve">Расходы на оплату услуг </w:t>
      </w:r>
      <w:r w:rsidR="00712B4A" w:rsidRPr="00A355D3">
        <w:rPr>
          <w:rFonts w:ascii="Myriad Pro" w:hAnsi="Myriad Pro"/>
          <w:sz w:val="26"/>
          <w:szCs w:val="26"/>
        </w:rPr>
        <w:t>ПАО </w:t>
      </w:r>
      <w:r w:rsidRPr="00A355D3">
        <w:rPr>
          <w:rFonts w:ascii="Myriad Pro" w:hAnsi="Myriad Pro"/>
          <w:sz w:val="26"/>
          <w:szCs w:val="26"/>
        </w:rPr>
        <w:t xml:space="preserve">«ФСК ЕЭС» согласно актам выполненных работ, представленных филиалом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 за 2016 год составляют 693 227 тыс. руб. (без учета бездоговорного потребления). О</w:t>
      </w:r>
      <w:r w:rsidRPr="00A355D3">
        <w:rPr>
          <w:rFonts w:ascii="Myriad Pro" w:hAnsi="Myriad Pro"/>
          <w:bCs/>
          <w:sz w:val="26"/>
          <w:szCs w:val="26"/>
        </w:rPr>
        <w:t xml:space="preserve">плата услуг </w:t>
      </w:r>
      <w:r w:rsidR="00712B4A" w:rsidRPr="00A355D3">
        <w:rPr>
          <w:rFonts w:ascii="Myriad Pro" w:hAnsi="Myriad Pro"/>
          <w:bCs/>
          <w:sz w:val="26"/>
          <w:szCs w:val="26"/>
        </w:rPr>
        <w:t>ПАО </w:t>
      </w:r>
      <w:r w:rsidRPr="00A355D3">
        <w:rPr>
          <w:rFonts w:ascii="Myriad Pro" w:hAnsi="Myriad Pro"/>
          <w:bCs/>
          <w:sz w:val="26"/>
          <w:szCs w:val="26"/>
        </w:rPr>
        <w:t xml:space="preserve">«Федеральная сетевая компания Единой энергетической системы» рассчитана </w:t>
      </w:r>
      <w:r w:rsidRPr="00A355D3">
        <w:rPr>
          <w:rFonts w:ascii="Myriad Pro" w:hAnsi="Myriad Pro"/>
          <w:bCs/>
          <w:sz w:val="26"/>
          <w:szCs w:val="26"/>
        </w:rPr>
        <w:lastRenderedPageBreak/>
        <w:t xml:space="preserve">по актам об оказании услуг по передаче электрической энергии за 2016 год к договору об оказании услуг по передаче электрической энергии по ЕНЭС от 25.01.2012 № 576/П; </w:t>
      </w:r>
    </w:p>
    <w:p w14:paraId="68986EE9" w14:textId="138F8409" w:rsidR="00176970" w:rsidRPr="00A355D3" w:rsidRDefault="00176970" w:rsidP="00176970">
      <w:pPr>
        <w:tabs>
          <w:tab w:val="left" w:pos="1134"/>
        </w:tabs>
        <w:spacing w:after="0" w:line="360" w:lineRule="auto"/>
        <w:ind w:firstLine="567"/>
        <w:contextualSpacing/>
        <w:jc w:val="both"/>
        <w:rPr>
          <w:rFonts w:ascii="Myriad Pro" w:hAnsi="Myriad Pro"/>
          <w:sz w:val="26"/>
          <w:szCs w:val="26"/>
        </w:rPr>
      </w:pPr>
      <w:r w:rsidRPr="00A355D3">
        <w:rPr>
          <w:rFonts w:ascii="Myriad Pro" w:hAnsi="Myriad Pro"/>
          <w:sz w:val="26"/>
          <w:szCs w:val="26"/>
        </w:rPr>
        <w:t xml:space="preserve">Фактические расходы на оплату услуг </w:t>
      </w:r>
      <w:r w:rsidR="00712B4A" w:rsidRPr="00A355D3">
        <w:rPr>
          <w:rFonts w:ascii="Myriad Pro" w:hAnsi="Myriad Pro"/>
          <w:sz w:val="26"/>
          <w:szCs w:val="26"/>
        </w:rPr>
        <w:t>ПАО </w:t>
      </w:r>
      <w:r w:rsidRPr="00A355D3">
        <w:rPr>
          <w:rFonts w:ascii="Myriad Pro" w:hAnsi="Myriad Pro"/>
          <w:sz w:val="26"/>
          <w:szCs w:val="26"/>
        </w:rPr>
        <w:t>«ФСК ЕЭС» подтверждаются оборотно-сальдовой ведомостью по счету 20 и данным формы «Расшифровка расходов субъекта естественных монополий, оказывающего 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организациям» по субъекту Российской Федерации «Псковская область» по виду деятельности «Передача по распределительным сетям» за 2016 год.</w:t>
      </w:r>
    </w:p>
    <w:p w14:paraId="3AE3D263" w14:textId="77777777" w:rsidR="00176970" w:rsidRPr="00A355D3" w:rsidRDefault="00176970" w:rsidP="00176970">
      <w:pPr>
        <w:tabs>
          <w:tab w:val="left" w:pos="1134"/>
        </w:tabs>
        <w:spacing w:before="240" w:after="0" w:line="360" w:lineRule="auto"/>
        <w:jc w:val="both"/>
        <w:rPr>
          <w:rFonts w:ascii="Myriad Pro" w:hAnsi="Myriad Pro"/>
          <w:b/>
          <w:i/>
          <w:sz w:val="26"/>
          <w:szCs w:val="26"/>
        </w:rPr>
      </w:pPr>
      <w:r w:rsidRPr="00A355D3">
        <w:rPr>
          <w:rFonts w:ascii="Myriad Pro" w:hAnsi="Myriad Pro"/>
          <w:b/>
          <w:i/>
          <w:sz w:val="26"/>
          <w:szCs w:val="26"/>
        </w:rPr>
        <w:t>Плата за аренду (аренда имущества и аренда земельных участков)</w:t>
      </w:r>
    </w:p>
    <w:p w14:paraId="510AEF77" w14:textId="77777777" w:rsidR="00176970" w:rsidRPr="00A355D3" w:rsidRDefault="00176970" w:rsidP="00176970">
      <w:pPr>
        <w:tabs>
          <w:tab w:val="left" w:pos="1134"/>
        </w:tabs>
        <w:spacing w:after="0" w:line="360" w:lineRule="auto"/>
        <w:ind w:firstLine="567"/>
        <w:contextualSpacing/>
        <w:jc w:val="both"/>
        <w:rPr>
          <w:rFonts w:ascii="Myriad Pro" w:hAnsi="Myriad Pro"/>
          <w:sz w:val="26"/>
          <w:szCs w:val="26"/>
        </w:rPr>
      </w:pPr>
      <w:r w:rsidRPr="00A355D3">
        <w:rPr>
          <w:rFonts w:ascii="Myriad Pro" w:hAnsi="Myriad Pro"/>
          <w:sz w:val="26"/>
          <w:szCs w:val="26"/>
        </w:rPr>
        <w:t xml:space="preserve">Исполнитель отмечает, что в соответствии с положением подпункта 5 пункта 28. Основ ценообразования № 1178, а также руководствуясь информационным письмом ФСТ России от 29.11.2013 №С11-12435/13 расходы на аренду имущества следует определять исходя из величины амортизации, налогов на имущество и землю, а также других, установленных законодательством Российской Федерации обязательных платежей, связанных с использованием арендованного имущества. </w:t>
      </w:r>
    </w:p>
    <w:p w14:paraId="2B91775B" w14:textId="77777777" w:rsidR="00176970" w:rsidRPr="00A355D3" w:rsidRDefault="00176970" w:rsidP="00176970">
      <w:pPr>
        <w:tabs>
          <w:tab w:val="left" w:pos="1134"/>
        </w:tabs>
        <w:spacing w:after="0" w:line="360" w:lineRule="auto"/>
        <w:ind w:firstLine="567"/>
        <w:contextualSpacing/>
        <w:jc w:val="both"/>
        <w:rPr>
          <w:rFonts w:ascii="Myriad Pro" w:hAnsi="Myriad Pro"/>
          <w:sz w:val="26"/>
          <w:szCs w:val="26"/>
        </w:rPr>
      </w:pPr>
      <w:r w:rsidRPr="00A355D3">
        <w:rPr>
          <w:rFonts w:ascii="Myriad Pro" w:hAnsi="Myriad Pro"/>
          <w:sz w:val="26"/>
          <w:szCs w:val="26"/>
        </w:rPr>
        <w:t xml:space="preserve">Отсутствие в договорах аренды имущества расчета арендной платы с выделением расходов арендодателя по величине начисленной амортизации за период, налогов на имущество, землю и иных обязательных платежей, установленных действующим законодательством, является основанием для исключения таких расходов на аренду из состава необходимой валовой выручки. </w:t>
      </w:r>
    </w:p>
    <w:p w14:paraId="069CB0B5" w14:textId="77777777" w:rsidR="00176970" w:rsidRPr="00A355D3" w:rsidRDefault="00176970" w:rsidP="00176970">
      <w:pPr>
        <w:tabs>
          <w:tab w:val="left" w:pos="1134"/>
        </w:tabs>
        <w:spacing w:after="0" w:line="360" w:lineRule="auto"/>
        <w:ind w:firstLine="567"/>
        <w:contextualSpacing/>
        <w:jc w:val="both"/>
        <w:rPr>
          <w:rFonts w:ascii="Myriad Pro" w:hAnsi="Myriad Pro"/>
          <w:bCs/>
          <w:sz w:val="26"/>
          <w:szCs w:val="26"/>
        </w:rPr>
      </w:pPr>
      <w:r w:rsidRPr="00A355D3">
        <w:rPr>
          <w:rFonts w:ascii="Myriad Pro" w:hAnsi="Myriad Pro"/>
          <w:sz w:val="26"/>
          <w:szCs w:val="26"/>
        </w:rPr>
        <w:t xml:space="preserve">Как было отмечено при анализе неподконтрольных расходов на 2018 год по статье «Арендная плата» в представленных договорах на аренду имущества отсутствует выделение в структуре арендной платы расходов на амортизацию, налоги и иные обязательные платежи. Также отсутствуют документы, подтверждающие несение арендодателем соответствующих расходов по переданному в аренду имуществу. Данное обстоятельство является основанием для </w:t>
      </w:r>
      <w:r w:rsidRPr="00A355D3">
        <w:rPr>
          <w:rFonts w:ascii="Myriad Pro" w:hAnsi="Myriad Pro"/>
          <w:sz w:val="26"/>
          <w:szCs w:val="26"/>
        </w:rPr>
        <w:lastRenderedPageBreak/>
        <w:t xml:space="preserve">исключения расходов на аренду из состава фактических неподконтрольных расходов за </w:t>
      </w:r>
      <w:smartTag w:uri="urn:schemas-microsoft-com:office:smarttags" w:element="metricconverter">
        <w:smartTagPr>
          <w:attr w:name="ProductID" w:val="2016 г"/>
        </w:smartTagPr>
        <w:r w:rsidRPr="00A355D3">
          <w:rPr>
            <w:rFonts w:ascii="Myriad Pro" w:hAnsi="Myriad Pro"/>
            <w:sz w:val="26"/>
            <w:szCs w:val="26"/>
          </w:rPr>
          <w:t>2016 г</w:t>
        </w:r>
      </w:smartTag>
      <w:r w:rsidRPr="00A355D3">
        <w:rPr>
          <w:rFonts w:ascii="Myriad Pro" w:hAnsi="Myriad Pro"/>
          <w:sz w:val="26"/>
          <w:szCs w:val="26"/>
        </w:rPr>
        <w:t>. В случае отсутствия в договорах, счетах-фактурах, актах оказанных услуг соответствующей информации для подтверждения фактических расходов Исполнитель рекомендует запрашивать у арендодателя информацию о фактически понесенных затратах, относящихся к переданному в аренду имуществу</w:t>
      </w:r>
    </w:p>
    <w:p w14:paraId="4433D0A4" w14:textId="77777777" w:rsidR="00176970" w:rsidRPr="00A355D3" w:rsidRDefault="00176970" w:rsidP="00176970">
      <w:pPr>
        <w:tabs>
          <w:tab w:val="left" w:pos="1134"/>
        </w:tabs>
        <w:spacing w:after="0" w:line="360" w:lineRule="auto"/>
        <w:ind w:firstLine="567"/>
        <w:contextualSpacing/>
        <w:jc w:val="both"/>
        <w:rPr>
          <w:rFonts w:ascii="Myriad Pro" w:hAnsi="Myriad Pro"/>
          <w:bCs/>
          <w:sz w:val="26"/>
          <w:szCs w:val="26"/>
        </w:rPr>
      </w:pPr>
      <w:r w:rsidRPr="00A355D3">
        <w:rPr>
          <w:rFonts w:ascii="Myriad Pro" w:hAnsi="Myriad Pro"/>
          <w:sz w:val="26"/>
          <w:szCs w:val="26"/>
        </w:rPr>
        <w:t xml:space="preserve">Фактические расходы на аренду земли за 2016 год </w:t>
      </w:r>
      <w:r w:rsidRPr="00A355D3">
        <w:rPr>
          <w:rFonts w:ascii="Myriad Pro" w:hAnsi="Myriad Pro"/>
          <w:bCs/>
          <w:sz w:val="26"/>
          <w:szCs w:val="26"/>
        </w:rPr>
        <w:t>рассчитаны в соответствии с договорами аренды и первичными учетными бухгалтерскими документами, предоставленными сетевой организацией. Расчет фактических расходов по аренде земли скорректирован с учетом расходов на имущество сданного в аренду на сумму арендных платежей.</w:t>
      </w:r>
    </w:p>
    <w:p w14:paraId="12D808F6" w14:textId="77777777" w:rsidR="00176970" w:rsidRPr="00A355D3" w:rsidRDefault="00176970" w:rsidP="00176970">
      <w:pPr>
        <w:tabs>
          <w:tab w:val="left" w:pos="1134"/>
        </w:tabs>
        <w:spacing w:before="240" w:after="0" w:line="360" w:lineRule="auto"/>
        <w:jc w:val="both"/>
        <w:rPr>
          <w:rFonts w:ascii="Myriad Pro" w:hAnsi="Myriad Pro"/>
          <w:b/>
          <w:i/>
          <w:sz w:val="26"/>
          <w:szCs w:val="26"/>
        </w:rPr>
      </w:pPr>
      <w:r w:rsidRPr="00A355D3">
        <w:rPr>
          <w:rFonts w:ascii="Myriad Pro" w:hAnsi="Myriad Pro"/>
          <w:b/>
          <w:i/>
          <w:sz w:val="26"/>
          <w:szCs w:val="26"/>
        </w:rPr>
        <w:t>Фактические расходы сетевой организации по налогам</w:t>
      </w:r>
    </w:p>
    <w:p w14:paraId="04DC6FA1" w14:textId="77777777" w:rsidR="00176970" w:rsidRPr="00A355D3" w:rsidRDefault="00176970" w:rsidP="00176970">
      <w:pPr>
        <w:tabs>
          <w:tab w:val="left" w:pos="1134"/>
        </w:tabs>
        <w:spacing w:after="0" w:line="360" w:lineRule="auto"/>
        <w:ind w:firstLine="567"/>
        <w:contextualSpacing/>
        <w:jc w:val="both"/>
        <w:rPr>
          <w:rFonts w:ascii="Myriad Pro" w:hAnsi="Myriad Pro"/>
          <w:bCs/>
          <w:sz w:val="26"/>
          <w:szCs w:val="26"/>
        </w:rPr>
      </w:pPr>
      <w:r w:rsidRPr="00A355D3">
        <w:rPr>
          <w:rFonts w:ascii="Myriad Pro" w:hAnsi="Myriad Pro"/>
          <w:bCs/>
          <w:sz w:val="26"/>
          <w:szCs w:val="26"/>
        </w:rPr>
        <w:t xml:space="preserve">Фактические расходы сетевой организации по налогам рассчитаны в соответствии с налоговыми декларациями сетевой организации. Позиция Исполнителя об определении расходов по земельному налогу и аренде земельных участков приведена в соответствующем </w:t>
      </w:r>
      <w:r w:rsidRPr="00A355D3">
        <w:rPr>
          <w:rFonts w:ascii="Myriad Pro" w:hAnsi="Myriad Pro"/>
          <w:sz w:val="26"/>
          <w:szCs w:val="26"/>
        </w:rPr>
        <w:t>разделе Отчета по этапу 1.1.1.</w:t>
      </w:r>
      <w:r w:rsidRPr="00A355D3">
        <w:rPr>
          <w:rFonts w:ascii="Myriad Pro" w:hAnsi="Myriad Pro"/>
          <w:bCs/>
          <w:sz w:val="26"/>
          <w:szCs w:val="26"/>
        </w:rPr>
        <w:t xml:space="preserve"> Расчет налога на имущество скорректирован (уменьшен) на сумму налога на имущество, переданного в аренду. Транспортный и водный налоги приняты в расчет в размере фактических расходов в соответствии с предложением сетевой организации. Прочие налоги и сборы скорректированы (уменьшены) на суммы сверхлимитных выбросов/сбросов; </w:t>
      </w:r>
    </w:p>
    <w:p w14:paraId="17B3380D" w14:textId="7A03C56C" w:rsidR="00176970" w:rsidRPr="00A355D3" w:rsidRDefault="00176970" w:rsidP="00176970">
      <w:pPr>
        <w:tabs>
          <w:tab w:val="left" w:pos="1134"/>
        </w:tabs>
        <w:spacing w:after="0" w:line="360" w:lineRule="auto"/>
        <w:ind w:firstLine="567"/>
        <w:contextualSpacing/>
        <w:jc w:val="both"/>
        <w:rPr>
          <w:rFonts w:ascii="Myriad Pro" w:hAnsi="Myriad Pro"/>
          <w:bCs/>
          <w:sz w:val="26"/>
          <w:szCs w:val="26"/>
        </w:rPr>
      </w:pPr>
      <w:r w:rsidRPr="00A355D3">
        <w:rPr>
          <w:rFonts w:ascii="Myriad Pro" w:hAnsi="Myriad Pro"/>
          <w:b/>
          <w:i/>
          <w:sz w:val="26"/>
          <w:szCs w:val="26"/>
        </w:rPr>
        <w:t>Отчисления на социальные нужды.</w:t>
      </w:r>
      <w:r w:rsidR="005A62C7" w:rsidRPr="00A355D3">
        <w:rPr>
          <w:rFonts w:ascii="Myriad Pro" w:hAnsi="Myriad Pro"/>
          <w:b/>
          <w:i/>
          <w:sz w:val="26"/>
          <w:szCs w:val="26"/>
        </w:rPr>
        <w:t xml:space="preserve"> </w:t>
      </w:r>
    </w:p>
    <w:p w14:paraId="517A05EA" w14:textId="1539986A" w:rsidR="00176970" w:rsidRPr="00A355D3" w:rsidRDefault="00176970" w:rsidP="00176970">
      <w:pPr>
        <w:spacing w:after="0" w:line="360" w:lineRule="auto"/>
        <w:ind w:firstLine="709"/>
        <w:jc w:val="both"/>
        <w:rPr>
          <w:rFonts w:ascii="Myriad Pro" w:hAnsi="Myriad Pro"/>
          <w:sz w:val="26"/>
          <w:szCs w:val="26"/>
        </w:rPr>
      </w:pPr>
      <w:r w:rsidRPr="00A355D3">
        <w:rPr>
          <w:rFonts w:ascii="Myriad Pro" w:hAnsi="Myriad Pro"/>
          <w:sz w:val="26"/>
          <w:szCs w:val="26"/>
        </w:rPr>
        <w:t>Согласно представленной Исполнителю информации, указанной в графе 5 формы 1.6 «Расшифровка расходов субъекта естественных монополий, оказывающих услуги по передаче электрической энергии по электрическим сетям, принадлежащим на праве собственности или ином законном основании ТСО» за 2016 год расходы</w:t>
      </w:r>
      <w:r w:rsidR="005A62C7" w:rsidRPr="00A355D3">
        <w:rPr>
          <w:rFonts w:ascii="Myriad Pro" w:hAnsi="Myriad Pro"/>
          <w:sz w:val="26"/>
          <w:szCs w:val="26"/>
        </w:rPr>
        <w:t xml:space="preserve"> </w:t>
      </w:r>
      <w:r w:rsidRPr="00A355D3">
        <w:rPr>
          <w:rFonts w:ascii="Myriad Pro" w:hAnsi="Myriad Pro"/>
          <w:sz w:val="26"/>
          <w:szCs w:val="26"/>
        </w:rPr>
        <w:t>по отчислениям на социальные нужды составили 268 399 тыс. руб., расходы на оплату труда – 907 626</w:t>
      </w:r>
      <w:r w:rsidRPr="00A355D3">
        <w:rPr>
          <w:rFonts w:ascii="Myriad Pro" w:hAnsi="Myriad Pro" w:cs="Arial"/>
          <w:bCs/>
          <w:sz w:val="18"/>
          <w:szCs w:val="18"/>
        </w:rPr>
        <w:t xml:space="preserve"> </w:t>
      </w:r>
      <w:r w:rsidRPr="00A355D3">
        <w:rPr>
          <w:rFonts w:ascii="Myriad Pro" w:hAnsi="Myriad Pro"/>
          <w:sz w:val="26"/>
          <w:szCs w:val="26"/>
        </w:rPr>
        <w:t>тыс. руб. в результате расчетный совокупный процент отчислений на социальные нужды от ФОТ составил 29,6 %.</w:t>
      </w:r>
    </w:p>
    <w:p w14:paraId="5141CEE1" w14:textId="77777777" w:rsidR="00176970" w:rsidRPr="00A355D3" w:rsidRDefault="00176970" w:rsidP="00176970">
      <w:pPr>
        <w:shd w:val="clear" w:color="auto" w:fill="FFFFFF"/>
        <w:tabs>
          <w:tab w:val="left" w:pos="1134"/>
        </w:tabs>
        <w:spacing w:after="0" w:line="360" w:lineRule="auto"/>
        <w:ind w:firstLine="567"/>
        <w:jc w:val="both"/>
        <w:rPr>
          <w:rFonts w:ascii="Myriad Pro" w:hAnsi="Myriad Pro" w:cs="Myanmar Text"/>
          <w:sz w:val="26"/>
          <w:szCs w:val="26"/>
        </w:rPr>
      </w:pPr>
      <w:r w:rsidRPr="00A355D3">
        <w:rPr>
          <w:rFonts w:ascii="Myriad Pro" w:hAnsi="Myriad Pro" w:cs="Calibri"/>
          <w:sz w:val="26"/>
          <w:szCs w:val="26"/>
        </w:rPr>
        <w:lastRenderedPageBreak/>
        <w:t>Необходимо</w:t>
      </w:r>
      <w:r w:rsidRPr="00A355D3">
        <w:rPr>
          <w:rFonts w:ascii="Myriad Pro" w:hAnsi="Myriad Pro" w:cs="Myanmar Text"/>
          <w:sz w:val="26"/>
          <w:szCs w:val="26"/>
        </w:rPr>
        <w:t xml:space="preserve"> </w:t>
      </w:r>
      <w:r w:rsidRPr="00A355D3">
        <w:rPr>
          <w:rFonts w:ascii="Myriad Pro" w:hAnsi="Myriad Pro" w:cs="Calibri"/>
          <w:sz w:val="26"/>
          <w:szCs w:val="26"/>
        </w:rPr>
        <w:t>отметить</w:t>
      </w:r>
      <w:r w:rsidRPr="00A355D3">
        <w:rPr>
          <w:rFonts w:ascii="Myriad Pro" w:hAnsi="Myriad Pro" w:cs="Myanmar Text"/>
          <w:sz w:val="26"/>
          <w:szCs w:val="26"/>
        </w:rPr>
        <w:t xml:space="preserve">, </w:t>
      </w:r>
      <w:r w:rsidRPr="00A355D3">
        <w:rPr>
          <w:rFonts w:ascii="Myriad Pro" w:hAnsi="Myriad Pro" w:cs="Calibri"/>
          <w:sz w:val="26"/>
          <w:szCs w:val="26"/>
        </w:rPr>
        <w:t>что</w:t>
      </w:r>
      <w:r w:rsidRPr="00A355D3">
        <w:rPr>
          <w:rFonts w:ascii="Myriad Pro" w:hAnsi="Myriad Pro" w:cs="Myanmar Text"/>
          <w:sz w:val="26"/>
          <w:szCs w:val="26"/>
        </w:rPr>
        <w:t xml:space="preserve"> </w:t>
      </w:r>
      <w:r w:rsidRPr="00A355D3">
        <w:rPr>
          <w:rFonts w:ascii="Myriad Pro" w:hAnsi="Myriad Pro" w:cs="Calibri"/>
          <w:sz w:val="26"/>
          <w:szCs w:val="26"/>
        </w:rPr>
        <w:t>фактические</w:t>
      </w:r>
      <w:r w:rsidRPr="00A355D3">
        <w:rPr>
          <w:rFonts w:ascii="Myriad Pro" w:hAnsi="Myriad Pro" w:cs="Myanmar Text"/>
          <w:sz w:val="26"/>
          <w:szCs w:val="26"/>
        </w:rPr>
        <w:t xml:space="preserve"> </w:t>
      </w:r>
      <w:r w:rsidRPr="00A355D3">
        <w:rPr>
          <w:rFonts w:ascii="Myriad Pro" w:hAnsi="Myriad Pro" w:cs="Calibri"/>
          <w:sz w:val="26"/>
          <w:szCs w:val="26"/>
        </w:rPr>
        <w:t>расходы</w:t>
      </w:r>
      <w:r w:rsidRPr="00A355D3">
        <w:rPr>
          <w:rFonts w:ascii="Myriad Pro" w:hAnsi="Myriad Pro" w:cs="Myanmar Text"/>
          <w:sz w:val="26"/>
          <w:szCs w:val="26"/>
        </w:rPr>
        <w:t xml:space="preserve"> </w:t>
      </w:r>
      <w:r w:rsidRPr="00A355D3">
        <w:rPr>
          <w:rFonts w:ascii="Myriad Pro" w:hAnsi="Myriad Pro" w:cs="Calibri"/>
          <w:sz w:val="26"/>
          <w:szCs w:val="26"/>
        </w:rPr>
        <w:t>Филиала</w:t>
      </w:r>
      <w:r w:rsidRPr="00A355D3">
        <w:rPr>
          <w:rFonts w:ascii="Myriad Pro" w:hAnsi="Myriad Pro" w:cs="Myanmar Text"/>
          <w:sz w:val="26"/>
          <w:szCs w:val="26"/>
        </w:rPr>
        <w:t xml:space="preserve"> </w:t>
      </w:r>
      <w:r w:rsidRPr="00A355D3">
        <w:rPr>
          <w:rFonts w:ascii="Myriad Pro" w:hAnsi="Myriad Pro" w:cs="Calibri"/>
          <w:sz w:val="26"/>
          <w:szCs w:val="26"/>
        </w:rPr>
        <w:t>по</w:t>
      </w:r>
      <w:r w:rsidRPr="00A355D3">
        <w:rPr>
          <w:rFonts w:ascii="Myriad Pro" w:hAnsi="Myriad Pro" w:cs="Myanmar Text"/>
          <w:sz w:val="26"/>
          <w:szCs w:val="26"/>
        </w:rPr>
        <w:t xml:space="preserve"> </w:t>
      </w:r>
      <w:r w:rsidRPr="00A355D3">
        <w:rPr>
          <w:rFonts w:ascii="Myriad Pro" w:hAnsi="Myriad Pro" w:cs="Calibri"/>
          <w:sz w:val="26"/>
          <w:szCs w:val="26"/>
        </w:rPr>
        <w:t>оплате</w:t>
      </w:r>
      <w:r w:rsidRPr="00A355D3">
        <w:rPr>
          <w:rFonts w:ascii="Myriad Pro" w:hAnsi="Myriad Pro" w:cs="Myanmar Text"/>
          <w:sz w:val="26"/>
          <w:szCs w:val="26"/>
        </w:rPr>
        <w:t xml:space="preserve"> </w:t>
      </w:r>
      <w:r w:rsidRPr="00A355D3">
        <w:rPr>
          <w:rFonts w:ascii="Myriad Pro" w:hAnsi="Myriad Pro" w:cs="Calibri"/>
          <w:sz w:val="26"/>
          <w:szCs w:val="26"/>
        </w:rPr>
        <w:t>труда</w:t>
      </w:r>
      <w:r w:rsidRPr="00A355D3">
        <w:rPr>
          <w:rFonts w:ascii="Myriad Pro" w:hAnsi="Myriad Pro" w:cs="Myanmar Text"/>
          <w:sz w:val="26"/>
          <w:szCs w:val="26"/>
        </w:rPr>
        <w:t xml:space="preserve"> (907626 </w:t>
      </w:r>
      <w:r w:rsidRPr="00A355D3">
        <w:rPr>
          <w:rFonts w:ascii="Myriad Pro" w:hAnsi="Myriad Pro" w:cs="Calibri"/>
          <w:sz w:val="26"/>
          <w:szCs w:val="26"/>
        </w:rPr>
        <w:t>тыс</w:t>
      </w:r>
      <w:r w:rsidRPr="00A355D3">
        <w:rPr>
          <w:rFonts w:ascii="Myriad Pro" w:hAnsi="Myriad Pro" w:cs="Myanmar Text"/>
          <w:sz w:val="26"/>
          <w:szCs w:val="26"/>
        </w:rPr>
        <w:t xml:space="preserve">. </w:t>
      </w:r>
      <w:r w:rsidRPr="00A355D3">
        <w:rPr>
          <w:rFonts w:ascii="Myriad Pro" w:hAnsi="Myriad Pro" w:cs="Calibri"/>
          <w:sz w:val="26"/>
          <w:szCs w:val="26"/>
        </w:rPr>
        <w:t>руб</w:t>
      </w:r>
      <w:r w:rsidRPr="00A355D3">
        <w:rPr>
          <w:rFonts w:ascii="Myriad Pro" w:hAnsi="Myriad Pro" w:cs="Myanmar Text"/>
          <w:sz w:val="26"/>
          <w:szCs w:val="26"/>
        </w:rPr>
        <w:t xml:space="preserve">.) </w:t>
      </w:r>
      <w:r w:rsidRPr="00A355D3">
        <w:rPr>
          <w:rFonts w:ascii="Myriad Pro" w:hAnsi="Myriad Pro" w:cs="Calibri"/>
          <w:sz w:val="26"/>
          <w:szCs w:val="26"/>
        </w:rPr>
        <w:t>превысили</w:t>
      </w:r>
      <w:r w:rsidRPr="00A355D3">
        <w:rPr>
          <w:rFonts w:ascii="Myriad Pro" w:hAnsi="Myriad Pro" w:cs="Myanmar Text"/>
          <w:sz w:val="26"/>
          <w:szCs w:val="26"/>
        </w:rPr>
        <w:t xml:space="preserve"> </w:t>
      </w:r>
      <w:r w:rsidRPr="00A355D3">
        <w:rPr>
          <w:rFonts w:ascii="Myriad Pro" w:hAnsi="Myriad Pro" w:cs="Calibri"/>
          <w:sz w:val="26"/>
          <w:szCs w:val="26"/>
        </w:rPr>
        <w:t>учтенные</w:t>
      </w:r>
      <w:r w:rsidRPr="00A355D3">
        <w:rPr>
          <w:rFonts w:ascii="Myriad Pro" w:hAnsi="Myriad Pro" w:cs="Myanmar Text"/>
          <w:sz w:val="26"/>
          <w:szCs w:val="26"/>
        </w:rPr>
        <w:t xml:space="preserve"> </w:t>
      </w:r>
      <w:r w:rsidRPr="00A355D3">
        <w:rPr>
          <w:rFonts w:ascii="Myriad Pro" w:hAnsi="Myriad Pro" w:cs="Calibri"/>
          <w:sz w:val="26"/>
          <w:szCs w:val="26"/>
        </w:rPr>
        <w:t>в</w:t>
      </w:r>
      <w:r w:rsidRPr="00A355D3">
        <w:rPr>
          <w:rFonts w:ascii="Myriad Pro" w:hAnsi="Myriad Pro" w:cs="Myanmar Text"/>
          <w:sz w:val="26"/>
          <w:szCs w:val="26"/>
        </w:rPr>
        <w:t xml:space="preserve"> </w:t>
      </w:r>
      <w:r w:rsidRPr="00A355D3">
        <w:rPr>
          <w:rFonts w:ascii="Myriad Pro" w:hAnsi="Myriad Pro" w:cs="Calibri"/>
          <w:sz w:val="26"/>
          <w:szCs w:val="26"/>
        </w:rPr>
        <w:t>тарифных</w:t>
      </w:r>
      <w:r w:rsidRPr="00A355D3">
        <w:rPr>
          <w:rFonts w:ascii="Myriad Pro" w:hAnsi="Myriad Pro" w:cs="Myanmar Text"/>
          <w:sz w:val="26"/>
          <w:szCs w:val="26"/>
        </w:rPr>
        <w:t xml:space="preserve"> </w:t>
      </w:r>
      <w:r w:rsidRPr="00A355D3">
        <w:rPr>
          <w:rFonts w:ascii="Myriad Pro" w:hAnsi="Myriad Pro" w:cs="Calibri"/>
          <w:sz w:val="26"/>
          <w:szCs w:val="26"/>
        </w:rPr>
        <w:t>решениях</w:t>
      </w:r>
      <w:r w:rsidRPr="00A355D3">
        <w:rPr>
          <w:rFonts w:ascii="Myriad Pro" w:hAnsi="Myriad Pro" w:cs="Myanmar Text"/>
          <w:sz w:val="26"/>
          <w:szCs w:val="26"/>
        </w:rPr>
        <w:t xml:space="preserve"> расходы (777 564,6 </w:t>
      </w:r>
      <w:r w:rsidRPr="00A355D3">
        <w:rPr>
          <w:rFonts w:ascii="Myriad Pro" w:hAnsi="Myriad Pro" w:cs="Calibri"/>
          <w:sz w:val="26"/>
          <w:szCs w:val="26"/>
        </w:rPr>
        <w:t>тыс</w:t>
      </w:r>
      <w:r w:rsidRPr="00A355D3">
        <w:rPr>
          <w:rFonts w:ascii="Myriad Pro" w:hAnsi="Myriad Pro" w:cs="Myanmar Text"/>
          <w:sz w:val="26"/>
          <w:szCs w:val="26"/>
        </w:rPr>
        <w:t xml:space="preserve">. </w:t>
      </w:r>
      <w:r w:rsidRPr="00A355D3">
        <w:rPr>
          <w:rFonts w:ascii="Myriad Pro" w:hAnsi="Myriad Pro" w:cs="Calibri"/>
          <w:sz w:val="26"/>
          <w:szCs w:val="26"/>
        </w:rPr>
        <w:t>руб</w:t>
      </w:r>
      <w:r w:rsidRPr="00A355D3">
        <w:rPr>
          <w:rFonts w:ascii="Myriad Pro" w:hAnsi="Myriad Pro" w:cs="Myanmar Text"/>
          <w:sz w:val="26"/>
          <w:szCs w:val="26"/>
        </w:rPr>
        <w:t xml:space="preserve">.) на 130 061,4 тыс. руб. </w:t>
      </w:r>
    </w:p>
    <w:p w14:paraId="64AA64A7" w14:textId="77777777" w:rsidR="00176970" w:rsidRPr="00A355D3" w:rsidRDefault="00176970" w:rsidP="00176970">
      <w:pPr>
        <w:shd w:val="clear" w:color="auto" w:fill="FFFFFF"/>
        <w:tabs>
          <w:tab w:val="left" w:pos="1134"/>
        </w:tabs>
        <w:spacing w:after="0" w:line="360" w:lineRule="auto"/>
        <w:ind w:firstLine="567"/>
        <w:jc w:val="both"/>
        <w:rPr>
          <w:rFonts w:ascii="Myriad Pro" w:hAnsi="Myriad Pro" w:cs="Myanmar Text"/>
          <w:sz w:val="26"/>
          <w:szCs w:val="26"/>
        </w:rPr>
      </w:pPr>
      <w:r w:rsidRPr="00A355D3">
        <w:rPr>
          <w:rFonts w:ascii="Myriad Pro" w:hAnsi="Myriad Pro" w:cs="Myanmar Text"/>
          <w:sz w:val="26"/>
          <w:szCs w:val="26"/>
        </w:rPr>
        <w:t xml:space="preserve">По </w:t>
      </w:r>
      <w:r w:rsidRPr="00A355D3">
        <w:rPr>
          <w:rFonts w:ascii="Myriad Pro" w:hAnsi="Myriad Pro" w:cs="Calibri"/>
          <w:sz w:val="26"/>
          <w:szCs w:val="26"/>
        </w:rPr>
        <w:t>итогам</w:t>
      </w:r>
      <w:r w:rsidRPr="00A355D3">
        <w:rPr>
          <w:rFonts w:ascii="Myriad Pro" w:hAnsi="Myriad Pro" w:cs="Myanmar Text"/>
          <w:sz w:val="26"/>
          <w:szCs w:val="26"/>
        </w:rPr>
        <w:t xml:space="preserve"> 2016 </w:t>
      </w:r>
      <w:r w:rsidRPr="00A355D3">
        <w:rPr>
          <w:rFonts w:ascii="Myriad Pro" w:hAnsi="Myriad Pro" w:cs="Calibri"/>
          <w:sz w:val="26"/>
          <w:szCs w:val="26"/>
        </w:rPr>
        <w:t>года</w:t>
      </w:r>
      <w:r w:rsidRPr="00A355D3">
        <w:rPr>
          <w:rFonts w:ascii="Myriad Pro" w:hAnsi="Myriad Pro" w:cs="Myanmar Text"/>
          <w:sz w:val="26"/>
          <w:szCs w:val="26"/>
        </w:rPr>
        <w:t xml:space="preserve"> </w:t>
      </w:r>
      <w:r w:rsidRPr="00A355D3">
        <w:rPr>
          <w:rFonts w:ascii="Myriad Pro" w:hAnsi="Myriad Pro" w:cs="Calibri"/>
          <w:sz w:val="26"/>
          <w:szCs w:val="26"/>
        </w:rPr>
        <w:t>корректировка</w:t>
      </w:r>
      <w:r w:rsidRPr="00A355D3">
        <w:rPr>
          <w:rFonts w:ascii="Myriad Pro" w:hAnsi="Myriad Pro" w:cs="Myanmar Text"/>
          <w:sz w:val="26"/>
          <w:szCs w:val="26"/>
        </w:rPr>
        <w:t xml:space="preserve"> </w:t>
      </w:r>
      <w:r w:rsidRPr="00A355D3">
        <w:rPr>
          <w:rFonts w:ascii="Myriad Pro" w:hAnsi="Myriad Pro" w:cs="Calibri"/>
          <w:sz w:val="26"/>
          <w:szCs w:val="26"/>
        </w:rPr>
        <w:t>операционных</w:t>
      </w:r>
      <w:r w:rsidRPr="00A355D3">
        <w:rPr>
          <w:rFonts w:ascii="Myriad Pro" w:hAnsi="Myriad Pro" w:cs="Myanmar Text"/>
          <w:sz w:val="26"/>
          <w:szCs w:val="26"/>
        </w:rPr>
        <w:t xml:space="preserve"> </w:t>
      </w:r>
      <w:r w:rsidRPr="00A355D3">
        <w:rPr>
          <w:rFonts w:ascii="Myriad Pro" w:hAnsi="Myriad Pro" w:cs="Calibri"/>
          <w:sz w:val="26"/>
          <w:szCs w:val="26"/>
        </w:rPr>
        <w:t>расходов</w:t>
      </w:r>
      <w:r w:rsidRPr="00A355D3">
        <w:rPr>
          <w:rFonts w:ascii="Myriad Pro" w:hAnsi="Myriad Pro" w:cs="Myanmar Text"/>
          <w:sz w:val="26"/>
          <w:szCs w:val="26"/>
        </w:rPr>
        <w:t xml:space="preserve">, </w:t>
      </w:r>
      <w:r w:rsidRPr="00A355D3">
        <w:rPr>
          <w:rFonts w:ascii="Myriad Pro" w:hAnsi="Myriad Pro" w:cs="Calibri"/>
          <w:sz w:val="26"/>
          <w:szCs w:val="26"/>
        </w:rPr>
        <w:t>рассчитанная</w:t>
      </w:r>
      <w:r w:rsidRPr="00A355D3">
        <w:rPr>
          <w:rFonts w:ascii="Myriad Pro" w:hAnsi="Myriad Pro" w:cs="Myanmar Text"/>
          <w:sz w:val="26"/>
          <w:szCs w:val="26"/>
        </w:rPr>
        <w:t xml:space="preserve"> </w:t>
      </w:r>
      <w:r w:rsidRPr="00A355D3">
        <w:rPr>
          <w:rFonts w:ascii="Myriad Pro" w:hAnsi="Myriad Pro" w:cs="Calibri"/>
          <w:sz w:val="26"/>
          <w:szCs w:val="26"/>
        </w:rPr>
        <w:t>Исполнителем</w:t>
      </w:r>
      <w:r w:rsidRPr="00A355D3">
        <w:rPr>
          <w:rFonts w:ascii="Myriad Pro" w:hAnsi="Myriad Pro" w:cs="Myanmar Text"/>
          <w:sz w:val="26"/>
          <w:szCs w:val="26"/>
        </w:rPr>
        <w:t xml:space="preserve"> </w:t>
      </w:r>
      <w:r w:rsidRPr="00A355D3">
        <w:rPr>
          <w:rFonts w:ascii="Myriad Pro" w:hAnsi="Myriad Pro" w:cs="Calibri"/>
          <w:sz w:val="26"/>
          <w:szCs w:val="26"/>
        </w:rPr>
        <w:t>в</w:t>
      </w:r>
      <w:r w:rsidRPr="00A355D3">
        <w:rPr>
          <w:rFonts w:ascii="Myriad Pro" w:hAnsi="Myriad Pro" w:cs="Myanmar Text"/>
          <w:sz w:val="26"/>
          <w:szCs w:val="26"/>
        </w:rPr>
        <w:t xml:space="preserve"> </w:t>
      </w:r>
      <w:r w:rsidRPr="00A355D3">
        <w:rPr>
          <w:rFonts w:ascii="Myriad Pro" w:hAnsi="Myriad Pro" w:cs="Calibri"/>
          <w:sz w:val="26"/>
          <w:szCs w:val="26"/>
        </w:rPr>
        <w:t>соответствии</w:t>
      </w:r>
      <w:r w:rsidRPr="00A355D3">
        <w:rPr>
          <w:rFonts w:ascii="Myriad Pro" w:hAnsi="Myriad Pro" w:cs="Myanmar Text"/>
          <w:sz w:val="26"/>
          <w:szCs w:val="26"/>
        </w:rPr>
        <w:t xml:space="preserve"> </w:t>
      </w:r>
      <w:r w:rsidRPr="00A355D3">
        <w:rPr>
          <w:rFonts w:ascii="Myriad Pro" w:hAnsi="Myriad Pro" w:cs="Calibri"/>
          <w:sz w:val="26"/>
          <w:szCs w:val="26"/>
        </w:rPr>
        <w:t>с</w:t>
      </w:r>
      <w:r w:rsidRPr="00A355D3">
        <w:rPr>
          <w:rFonts w:ascii="Myriad Pro" w:hAnsi="Myriad Pro" w:cs="Myanmar Text"/>
          <w:sz w:val="26"/>
          <w:szCs w:val="26"/>
        </w:rPr>
        <w:t xml:space="preserve"> </w:t>
      </w:r>
      <w:r w:rsidRPr="00A355D3">
        <w:rPr>
          <w:rFonts w:ascii="Myriad Pro" w:hAnsi="Myriad Pro" w:cs="Calibri"/>
          <w:sz w:val="26"/>
          <w:szCs w:val="26"/>
        </w:rPr>
        <w:t>Методическими</w:t>
      </w:r>
      <w:r w:rsidRPr="00A355D3">
        <w:rPr>
          <w:rFonts w:ascii="Myriad Pro" w:hAnsi="Myriad Pro" w:cs="Myanmar Text"/>
          <w:sz w:val="26"/>
          <w:szCs w:val="26"/>
        </w:rPr>
        <w:t xml:space="preserve"> </w:t>
      </w:r>
      <w:r w:rsidRPr="00A355D3">
        <w:rPr>
          <w:rFonts w:ascii="Myriad Pro" w:hAnsi="Myriad Pro" w:cs="Calibri"/>
          <w:sz w:val="26"/>
          <w:szCs w:val="26"/>
        </w:rPr>
        <w:t>указаниями</w:t>
      </w:r>
      <w:r w:rsidRPr="00A355D3">
        <w:rPr>
          <w:rFonts w:ascii="Myriad Pro" w:hAnsi="Myriad Pro" w:cs="Myanmar Text"/>
          <w:sz w:val="26"/>
          <w:szCs w:val="26"/>
        </w:rPr>
        <w:t xml:space="preserve"> </w:t>
      </w:r>
      <w:r w:rsidRPr="00A355D3">
        <w:rPr>
          <w:rFonts w:ascii="Myriad Pro" w:hAnsi="Myriad Pro" w:cs="Arial"/>
          <w:sz w:val="26"/>
          <w:szCs w:val="26"/>
        </w:rPr>
        <w:t>№228</w:t>
      </w:r>
      <w:r w:rsidRPr="00A355D3">
        <w:rPr>
          <w:rFonts w:ascii="Myriad Pro" w:hAnsi="Myriad Pro" w:cs="Myanmar Text"/>
          <w:sz w:val="26"/>
          <w:szCs w:val="26"/>
        </w:rPr>
        <w:t>-</w:t>
      </w:r>
      <w:r w:rsidRPr="00A355D3">
        <w:rPr>
          <w:rFonts w:ascii="Myriad Pro" w:hAnsi="Myriad Pro" w:cs="Calibri"/>
          <w:sz w:val="26"/>
          <w:szCs w:val="26"/>
        </w:rPr>
        <w:t>э</w:t>
      </w:r>
      <w:r w:rsidRPr="00A355D3">
        <w:rPr>
          <w:rFonts w:ascii="Myriad Pro" w:hAnsi="Myriad Pro" w:cs="Myanmar Text"/>
          <w:sz w:val="26"/>
          <w:szCs w:val="26"/>
        </w:rPr>
        <w:t xml:space="preserve">, </w:t>
      </w:r>
      <w:r w:rsidRPr="00A355D3">
        <w:rPr>
          <w:rFonts w:ascii="Myriad Pro" w:hAnsi="Myriad Pro" w:cs="Calibri"/>
          <w:sz w:val="26"/>
          <w:szCs w:val="26"/>
        </w:rPr>
        <w:t>составила</w:t>
      </w:r>
      <w:r w:rsidRPr="00A355D3">
        <w:rPr>
          <w:rFonts w:ascii="Myriad Pro" w:hAnsi="Myriad Pro" w:cs="Myanmar Text"/>
          <w:sz w:val="26"/>
          <w:szCs w:val="26"/>
        </w:rPr>
        <w:t xml:space="preserve"> </w:t>
      </w:r>
      <w:r w:rsidRPr="00A355D3">
        <w:rPr>
          <w:rFonts w:ascii="Myriad Pro" w:hAnsi="Myriad Pro" w:cs="Myanmar Text"/>
          <w:sz w:val="26"/>
          <w:szCs w:val="26"/>
        </w:rPr>
        <w:br/>
        <w:t xml:space="preserve">(-2 389,99) </w:t>
      </w:r>
      <w:r w:rsidRPr="00A355D3">
        <w:rPr>
          <w:rFonts w:ascii="Myriad Pro" w:hAnsi="Myriad Pro" w:cs="Calibri"/>
          <w:sz w:val="26"/>
          <w:szCs w:val="26"/>
        </w:rPr>
        <w:t>тыс</w:t>
      </w:r>
      <w:r w:rsidRPr="00A355D3">
        <w:rPr>
          <w:rFonts w:ascii="Myriad Pro" w:hAnsi="Myriad Pro" w:cs="Myanmar Text"/>
          <w:sz w:val="26"/>
          <w:szCs w:val="26"/>
        </w:rPr>
        <w:t xml:space="preserve">. </w:t>
      </w:r>
      <w:r w:rsidRPr="00A355D3">
        <w:rPr>
          <w:rFonts w:ascii="Myriad Pro" w:hAnsi="Myriad Pro" w:cs="Calibri"/>
          <w:sz w:val="26"/>
          <w:szCs w:val="26"/>
        </w:rPr>
        <w:t>руб</w:t>
      </w:r>
      <w:r w:rsidRPr="00A355D3">
        <w:rPr>
          <w:rFonts w:ascii="Myriad Pro" w:hAnsi="Myriad Pro" w:cs="Myanmar Text"/>
          <w:sz w:val="26"/>
          <w:szCs w:val="26"/>
        </w:rPr>
        <w:t xml:space="preserve">., следовательно, расходы по отчислениям на социальные нужды также должны быть предусмотрены с учетом изменения параметров расчета (состава оборудования и индекса потребительских цен) для определения фактического уровня подконтрольных расходов. </w:t>
      </w:r>
    </w:p>
    <w:p w14:paraId="77E44F7A" w14:textId="77777777" w:rsidR="00176970" w:rsidRPr="00A355D3" w:rsidRDefault="00176970" w:rsidP="00176970">
      <w:pPr>
        <w:shd w:val="clear" w:color="auto" w:fill="FFFFFF"/>
        <w:tabs>
          <w:tab w:val="left" w:pos="1134"/>
        </w:tabs>
        <w:spacing w:after="0" w:line="360" w:lineRule="auto"/>
        <w:ind w:firstLine="567"/>
        <w:jc w:val="both"/>
        <w:rPr>
          <w:rFonts w:ascii="Myriad Pro" w:hAnsi="Myriad Pro" w:cs="Myanmar Text"/>
          <w:sz w:val="26"/>
          <w:szCs w:val="26"/>
        </w:rPr>
      </w:pPr>
      <w:r w:rsidRPr="00A355D3">
        <w:rPr>
          <w:rFonts w:ascii="Myriad Pro" w:hAnsi="Myriad Pro" w:cs="Myanmar Text"/>
          <w:sz w:val="26"/>
          <w:szCs w:val="26"/>
        </w:rPr>
        <w:t xml:space="preserve">В результате величина экономически обоснованных обязательных страховых взносов в 2016 году Исполнителем определена исходя из величины фонда оплаты труда (в составе подконтрольных расходов) скорректированной с учетом изменение состава оборудования (условных единиц), индекса потребительских цен по факту за 2016 год и фактически сложившегося уровня отчислений на социальные нужды </w:t>
      </w:r>
    </w:p>
    <w:tbl>
      <w:tblPr>
        <w:tblW w:w="5000" w:type="pct"/>
        <w:tblLook w:val="0000" w:firstRow="0" w:lastRow="0" w:firstColumn="0" w:lastColumn="0" w:noHBand="0" w:noVBand="0"/>
      </w:tblPr>
      <w:tblGrid>
        <w:gridCol w:w="5592"/>
        <w:gridCol w:w="2131"/>
        <w:gridCol w:w="2181"/>
      </w:tblGrid>
      <w:tr w:rsidR="00176970" w:rsidRPr="00A355D3" w14:paraId="02BF2B74" w14:textId="77777777" w:rsidTr="00651511">
        <w:trPr>
          <w:trHeight w:val="497"/>
        </w:trPr>
        <w:tc>
          <w:tcPr>
            <w:tcW w:w="2823" w:type="pct"/>
            <w:tcBorders>
              <w:top w:val="single" w:sz="8" w:space="0" w:color="FFFFFF"/>
              <w:left w:val="single" w:sz="8" w:space="0" w:color="FFFFFF"/>
              <w:bottom w:val="single" w:sz="8" w:space="0" w:color="FFFFFF"/>
              <w:right w:val="single" w:sz="8" w:space="0" w:color="FFFFFF"/>
            </w:tcBorders>
            <w:shd w:val="clear" w:color="000000" w:fill="4F6228"/>
            <w:vAlign w:val="center"/>
          </w:tcPr>
          <w:p w14:paraId="0CCA0258" w14:textId="77777777" w:rsidR="00176970" w:rsidRPr="00A355D3" w:rsidRDefault="00176970" w:rsidP="00651511">
            <w:pPr>
              <w:spacing w:after="0" w:line="240" w:lineRule="auto"/>
              <w:jc w:val="center"/>
              <w:rPr>
                <w:rFonts w:ascii="Myriad Pro" w:eastAsia="Times New Roman" w:hAnsi="Myriad Pro"/>
                <w:b/>
                <w:bCs/>
                <w:color w:val="FFFFFF"/>
                <w:lang w:eastAsia="ru-RU"/>
              </w:rPr>
            </w:pPr>
            <w:r w:rsidRPr="00A355D3">
              <w:rPr>
                <w:rFonts w:ascii="Myriad Pro" w:eastAsia="Times New Roman" w:hAnsi="Myriad Pro"/>
                <w:b/>
                <w:bCs/>
                <w:color w:val="FFFFFF"/>
                <w:lang w:eastAsia="ru-RU"/>
              </w:rPr>
              <w:t>Показатель</w:t>
            </w:r>
          </w:p>
        </w:tc>
        <w:tc>
          <w:tcPr>
            <w:tcW w:w="1076" w:type="pct"/>
            <w:tcBorders>
              <w:top w:val="single" w:sz="8" w:space="0" w:color="FFFFFF"/>
              <w:left w:val="nil"/>
              <w:bottom w:val="single" w:sz="8" w:space="0" w:color="FFFFFF"/>
              <w:right w:val="single" w:sz="8" w:space="0" w:color="FFFFFF"/>
            </w:tcBorders>
            <w:shd w:val="clear" w:color="000000" w:fill="4F6228"/>
            <w:vAlign w:val="center"/>
          </w:tcPr>
          <w:p w14:paraId="3CC8A9BC" w14:textId="77777777" w:rsidR="00176970" w:rsidRPr="00A355D3" w:rsidRDefault="00176970" w:rsidP="00651511">
            <w:pPr>
              <w:spacing w:after="0" w:line="240" w:lineRule="auto"/>
              <w:jc w:val="center"/>
              <w:rPr>
                <w:rFonts w:ascii="Myriad Pro" w:eastAsia="Times New Roman" w:hAnsi="Myriad Pro"/>
                <w:b/>
                <w:bCs/>
                <w:color w:val="FFFFFF"/>
                <w:lang w:eastAsia="ru-RU"/>
              </w:rPr>
            </w:pPr>
            <w:r w:rsidRPr="00A355D3">
              <w:rPr>
                <w:rFonts w:ascii="Myriad Pro" w:eastAsia="Times New Roman" w:hAnsi="Myriad Pro"/>
                <w:b/>
                <w:bCs/>
                <w:color w:val="FFFFFF"/>
                <w:lang w:eastAsia="ru-RU"/>
              </w:rPr>
              <w:t>Ед. измерения</w:t>
            </w:r>
          </w:p>
        </w:tc>
        <w:tc>
          <w:tcPr>
            <w:tcW w:w="1101" w:type="pct"/>
            <w:tcBorders>
              <w:top w:val="single" w:sz="8" w:space="0" w:color="FFFFFF"/>
              <w:left w:val="nil"/>
              <w:bottom w:val="single" w:sz="8" w:space="0" w:color="FFFFFF"/>
              <w:right w:val="single" w:sz="8" w:space="0" w:color="FFFFFF"/>
            </w:tcBorders>
            <w:shd w:val="clear" w:color="000000" w:fill="4F6228"/>
            <w:vAlign w:val="center"/>
          </w:tcPr>
          <w:p w14:paraId="79245AE0" w14:textId="77777777" w:rsidR="00176970" w:rsidRPr="00A355D3" w:rsidRDefault="00176970" w:rsidP="00651511">
            <w:pPr>
              <w:spacing w:after="0" w:line="240" w:lineRule="auto"/>
              <w:jc w:val="center"/>
              <w:rPr>
                <w:rFonts w:ascii="Myriad Pro" w:eastAsia="Times New Roman" w:hAnsi="Myriad Pro"/>
                <w:b/>
                <w:bCs/>
                <w:color w:val="FFFFFF"/>
                <w:lang w:eastAsia="ru-RU"/>
              </w:rPr>
            </w:pPr>
            <w:r w:rsidRPr="00A355D3">
              <w:rPr>
                <w:rFonts w:ascii="Myriad Pro" w:eastAsia="Times New Roman" w:hAnsi="Myriad Pro"/>
                <w:b/>
                <w:bCs/>
                <w:color w:val="FFFFFF"/>
                <w:lang w:eastAsia="ru-RU"/>
              </w:rPr>
              <w:t>Значение</w:t>
            </w:r>
          </w:p>
        </w:tc>
      </w:tr>
      <w:tr w:rsidR="00176970" w:rsidRPr="00A355D3" w14:paraId="1F9DCA15" w14:textId="77777777" w:rsidTr="00651511">
        <w:trPr>
          <w:trHeight w:val="270"/>
        </w:trPr>
        <w:tc>
          <w:tcPr>
            <w:tcW w:w="2823" w:type="pct"/>
            <w:tcBorders>
              <w:top w:val="nil"/>
              <w:left w:val="single" w:sz="8" w:space="0" w:color="auto"/>
              <w:bottom w:val="single" w:sz="8" w:space="0" w:color="auto"/>
              <w:right w:val="single" w:sz="8" w:space="0" w:color="auto"/>
            </w:tcBorders>
            <w:shd w:val="clear" w:color="000000" w:fill="FFFFFF"/>
            <w:vAlign w:val="bottom"/>
          </w:tcPr>
          <w:p w14:paraId="7AF2C027" w14:textId="593D31E7" w:rsidR="00176970" w:rsidRPr="00A355D3" w:rsidRDefault="00176970" w:rsidP="00176970">
            <w:pPr>
              <w:spacing w:after="0" w:line="240" w:lineRule="auto"/>
              <w:rPr>
                <w:rFonts w:ascii="Myriad Pro" w:eastAsia="Times New Roman" w:hAnsi="Myriad Pro"/>
                <w:color w:val="000000"/>
                <w:lang w:eastAsia="ru-RU"/>
              </w:rPr>
            </w:pPr>
            <w:r w:rsidRPr="00A355D3">
              <w:rPr>
                <w:rFonts w:ascii="Myriad Pro" w:eastAsia="Times New Roman" w:hAnsi="Myriad Pro"/>
                <w:color w:val="000000"/>
                <w:lang w:eastAsia="ru-RU"/>
              </w:rPr>
              <w:t>ФОТ утв. на 2015 год</w:t>
            </w:r>
          </w:p>
        </w:tc>
        <w:tc>
          <w:tcPr>
            <w:tcW w:w="1076" w:type="pct"/>
            <w:tcBorders>
              <w:top w:val="nil"/>
              <w:left w:val="nil"/>
              <w:bottom w:val="single" w:sz="8" w:space="0" w:color="auto"/>
              <w:right w:val="single" w:sz="8" w:space="0" w:color="auto"/>
            </w:tcBorders>
            <w:shd w:val="clear" w:color="000000" w:fill="FFFFFF"/>
            <w:vAlign w:val="bottom"/>
          </w:tcPr>
          <w:p w14:paraId="4DC28F28" w14:textId="77777777" w:rsidR="00176970" w:rsidRPr="00A355D3" w:rsidRDefault="00176970" w:rsidP="00176970">
            <w:pPr>
              <w:spacing w:after="0" w:line="240" w:lineRule="auto"/>
              <w:jc w:val="center"/>
              <w:rPr>
                <w:rFonts w:ascii="Myriad Pro" w:eastAsia="Times New Roman" w:hAnsi="Myriad Pro"/>
                <w:color w:val="000000"/>
                <w:lang w:eastAsia="ru-RU"/>
              </w:rPr>
            </w:pPr>
            <w:r w:rsidRPr="00A355D3">
              <w:rPr>
                <w:rFonts w:ascii="Myriad Pro" w:eastAsia="Times New Roman" w:hAnsi="Myriad Pro"/>
                <w:color w:val="000000"/>
                <w:lang w:eastAsia="ru-RU"/>
              </w:rPr>
              <w:t xml:space="preserve">тыс. руб. </w:t>
            </w:r>
          </w:p>
        </w:tc>
        <w:tc>
          <w:tcPr>
            <w:tcW w:w="1101" w:type="pct"/>
            <w:tcBorders>
              <w:top w:val="nil"/>
              <w:left w:val="nil"/>
              <w:bottom w:val="single" w:sz="8" w:space="0" w:color="auto"/>
              <w:right w:val="single" w:sz="8" w:space="0" w:color="auto"/>
            </w:tcBorders>
            <w:shd w:val="clear" w:color="000000" w:fill="FFFFFF"/>
            <w:noWrap/>
            <w:vAlign w:val="bottom"/>
          </w:tcPr>
          <w:p w14:paraId="3BFACD2B" w14:textId="77777777" w:rsidR="00176970" w:rsidRPr="00A355D3" w:rsidRDefault="00176970" w:rsidP="00176970">
            <w:pPr>
              <w:spacing w:after="0" w:line="240" w:lineRule="auto"/>
              <w:jc w:val="center"/>
              <w:rPr>
                <w:rFonts w:ascii="Myriad Pro" w:eastAsia="Times New Roman" w:hAnsi="Myriad Pro"/>
                <w:color w:val="000000"/>
                <w:lang w:eastAsia="ru-RU"/>
              </w:rPr>
            </w:pPr>
            <w:r w:rsidRPr="00A355D3">
              <w:rPr>
                <w:rFonts w:ascii="Myriad Pro" w:eastAsia="Times New Roman" w:hAnsi="Myriad Pro"/>
                <w:color w:val="000000"/>
                <w:lang w:eastAsia="ru-RU"/>
              </w:rPr>
              <w:t>737 577</w:t>
            </w:r>
          </w:p>
        </w:tc>
      </w:tr>
      <w:tr w:rsidR="00176970" w:rsidRPr="00A355D3" w14:paraId="350C45B6" w14:textId="77777777" w:rsidTr="00651511">
        <w:trPr>
          <w:trHeight w:val="234"/>
        </w:trPr>
        <w:tc>
          <w:tcPr>
            <w:tcW w:w="2823" w:type="pct"/>
            <w:tcBorders>
              <w:top w:val="nil"/>
              <w:left w:val="single" w:sz="8" w:space="0" w:color="auto"/>
              <w:bottom w:val="single" w:sz="8" w:space="0" w:color="auto"/>
              <w:right w:val="single" w:sz="8" w:space="0" w:color="auto"/>
            </w:tcBorders>
            <w:shd w:val="clear" w:color="000000" w:fill="FFFFFF"/>
            <w:vAlign w:val="bottom"/>
          </w:tcPr>
          <w:p w14:paraId="035E4AD8" w14:textId="77777777" w:rsidR="00176970" w:rsidRPr="00A355D3" w:rsidRDefault="00176970" w:rsidP="00176970">
            <w:pPr>
              <w:spacing w:after="0" w:line="240" w:lineRule="auto"/>
              <w:rPr>
                <w:rFonts w:ascii="Myriad Pro" w:eastAsia="Times New Roman" w:hAnsi="Myriad Pro"/>
                <w:color w:val="000000"/>
                <w:lang w:eastAsia="ru-RU"/>
              </w:rPr>
            </w:pPr>
            <w:r w:rsidRPr="00A355D3">
              <w:rPr>
                <w:rFonts w:ascii="Myriad Pro" w:eastAsia="Times New Roman" w:hAnsi="Myriad Pro"/>
                <w:color w:val="000000"/>
                <w:lang w:eastAsia="ru-RU"/>
              </w:rPr>
              <w:t>Итого коэффициент индексации (факт за 2016 год)</w:t>
            </w:r>
          </w:p>
        </w:tc>
        <w:tc>
          <w:tcPr>
            <w:tcW w:w="1076" w:type="pct"/>
            <w:tcBorders>
              <w:top w:val="nil"/>
              <w:left w:val="nil"/>
              <w:bottom w:val="single" w:sz="8" w:space="0" w:color="auto"/>
              <w:right w:val="single" w:sz="8" w:space="0" w:color="auto"/>
            </w:tcBorders>
            <w:shd w:val="clear" w:color="000000" w:fill="FFFFFF"/>
            <w:vAlign w:val="bottom"/>
          </w:tcPr>
          <w:p w14:paraId="5369F152" w14:textId="77777777" w:rsidR="00176970" w:rsidRPr="00A355D3" w:rsidRDefault="00176970" w:rsidP="00176970">
            <w:pPr>
              <w:spacing w:after="0" w:line="240" w:lineRule="auto"/>
              <w:jc w:val="center"/>
              <w:rPr>
                <w:rFonts w:ascii="Myriad Pro" w:eastAsia="Times New Roman" w:hAnsi="Myriad Pro"/>
                <w:color w:val="000000"/>
                <w:lang w:eastAsia="ru-RU"/>
              </w:rPr>
            </w:pPr>
            <w:r w:rsidRPr="00A355D3">
              <w:rPr>
                <w:rFonts w:ascii="Myriad Pro" w:eastAsia="Times New Roman" w:hAnsi="Myriad Pro"/>
                <w:color w:val="000000"/>
                <w:lang w:eastAsia="ru-RU"/>
              </w:rPr>
              <w:t> </w:t>
            </w:r>
          </w:p>
        </w:tc>
        <w:tc>
          <w:tcPr>
            <w:tcW w:w="1101" w:type="pct"/>
            <w:tcBorders>
              <w:top w:val="nil"/>
              <w:left w:val="nil"/>
              <w:bottom w:val="single" w:sz="8" w:space="0" w:color="auto"/>
              <w:right w:val="single" w:sz="8" w:space="0" w:color="auto"/>
            </w:tcBorders>
            <w:shd w:val="clear" w:color="000000" w:fill="FFFFFF"/>
            <w:noWrap/>
            <w:vAlign w:val="bottom"/>
          </w:tcPr>
          <w:p w14:paraId="225BC11D" w14:textId="77777777" w:rsidR="00176970" w:rsidRPr="00A355D3" w:rsidRDefault="00176970" w:rsidP="00176970">
            <w:pPr>
              <w:spacing w:after="0" w:line="240" w:lineRule="auto"/>
              <w:jc w:val="center"/>
              <w:rPr>
                <w:rFonts w:ascii="Myriad Pro" w:eastAsia="Times New Roman" w:hAnsi="Myriad Pro"/>
                <w:color w:val="000000"/>
                <w:lang w:eastAsia="ru-RU"/>
              </w:rPr>
            </w:pPr>
            <w:r w:rsidRPr="00A355D3">
              <w:rPr>
                <w:rFonts w:ascii="Myriad Pro" w:eastAsia="Times New Roman" w:hAnsi="Myriad Pro"/>
                <w:color w:val="000000"/>
                <w:lang w:eastAsia="ru-RU"/>
              </w:rPr>
              <w:t>1,05824</w:t>
            </w:r>
          </w:p>
        </w:tc>
      </w:tr>
      <w:tr w:rsidR="00176970" w:rsidRPr="00A355D3" w14:paraId="28443579" w14:textId="77777777" w:rsidTr="00651511">
        <w:trPr>
          <w:trHeight w:val="242"/>
        </w:trPr>
        <w:tc>
          <w:tcPr>
            <w:tcW w:w="2823" w:type="pct"/>
            <w:tcBorders>
              <w:top w:val="nil"/>
              <w:left w:val="single" w:sz="8" w:space="0" w:color="auto"/>
              <w:bottom w:val="single" w:sz="8" w:space="0" w:color="auto"/>
              <w:right w:val="single" w:sz="8" w:space="0" w:color="auto"/>
            </w:tcBorders>
            <w:shd w:val="clear" w:color="000000" w:fill="FFFFFF"/>
            <w:vAlign w:val="bottom"/>
          </w:tcPr>
          <w:p w14:paraId="32DB183B" w14:textId="7CAE719C" w:rsidR="00176970" w:rsidRPr="00A355D3" w:rsidRDefault="00176970" w:rsidP="00176970">
            <w:pPr>
              <w:spacing w:after="0" w:line="240" w:lineRule="auto"/>
              <w:rPr>
                <w:rFonts w:ascii="Myriad Pro" w:eastAsia="Times New Roman" w:hAnsi="Myriad Pro"/>
                <w:color w:val="000000"/>
                <w:lang w:eastAsia="ru-RU"/>
              </w:rPr>
            </w:pPr>
            <w:r w:rsidRPr="00A355D3">
              <w:rPr>
                <w:rFonts w:ascii="Myriad Pro" w:eastAsia="Times New Roman" w:hAnsi="Myriad Pro"/>
                <w:color w:val="000000"/>
                <w:lang w:eastAsia="ru-RU"/>
              </w:rPr>
              <w:t>ФОТ на 2016 год с учетом коэффициента индексации</w:t>
            </w:r>
          </w:p>
        </w:tc>
        <w:tc>
          <w:tcPr>
            <w:tcW w:w="1076" w:type="pct"/>
            <w:tcBorders>
              <w:top w:val="nil"/>
              <w:left w:val="nil"/>
              <w:bottom w:val="single" w:sz="8" w:space="0" w:color="auto"/>
              <w:right w:val="single" w:sz="8" w:space="0" w:color="auto"/>
            </w:tcBorders>
            <w:shd w:val="clear" w:color="000000" w:fill="FFFFFF"/>
            <w:vAlign w:val="bottom"/>
          </w:tcPr>
          <w:p w14:paraId="1A3D635B" w14:textId="77777777" w:rsidR="00176970" w:rsidRPr="00A355D3" w:rsidRDefault="00176970" w:rsidP="00176970">
            <w:pPr>
              <w:spacing w:after="0" w:line="240" w:lineRule="auto"/>
              <w:jc w:val="center"/>
              <w:rPr>
                <w:rFonts w:ascii="Myriad Pro" w:eastAsia="Times New Roman" w:hAnsi="Myriad Pro"/>
                <w:color w:val="000000"/>
                <w:lang w:eastAsia="ru-RU"/>
              </w:rPr>
            </w:pPr>
            <w:r w:rsidRPr="00A355D3">
              <w:rPr>
                <w:rFonts w:ascii="Myriad Pro" w:eastAsia="Times New Roman" w:hAnsi="Myriad Pro"/>
                <w:color w:val="000000"/>
                <w:lang w:eastAsia="ru-RU"/>
              </w:rPr>
              <w:t xml:space="preserve">тыс. руб. </w:t>
            </w:r>
          </w:p>
        </w:tc>
        <w:tc>
          <w:tcPr>
            <w:tcW w:w="1101" w:type="pct"/>
            <w:tcBorders>
              <w:top w:val="nil"/>
              <w:left w:val="nil"/>
              <w:bottom w:val="single" w:sz="8" w:space="0" w:color="auto"/>
              <w:right w:val="single" w:sz="8" w:space="0" w:color="auto"/>
            </w:tcBorders>
            <w:shd w:val="clear" w:color="000000" w:fill="FFFFFF"/>
            <w:noWrap/>
            <w:vAlign w:val="bottom"/>
          </w:tcPr>
          <w:p w14:paraId="40195E52" w14:textId="77777777" w:rsidR="00176970" w:rsidRPr="00A355D3" w:rsidRDefault="00176970" w:rsidP="00176970">
            <w:pPr>
              <w:spacing w:after="0" w:line="240" w:lineRule="auto"/>
              <w:jc w:val="center"/>
              <w:rPr>
                <w:rFonts w:ascii="Myriad Pro" w:eastAsia="Times New Roman" w:hAnsi="Myriad Pro"/>
                <w:color w:val="000000"/>
                <w:lang w:eastAsia="ru-RU"/>
              </w:rPr>
            </w:pPr>
            <w:r w:rsidRPr="00A355D3">
              <w:rPr>
                <w:rFonts w:ascii="Myriad Pro" w:eastAsia="Times New Roman" w:hAnsi="Myriad Pro"/>
                <w:color w:val="000000"/>
                <w:lang w:eastAsia="ru-RU"/>
              </w:rPr>
              <w:t>780 537</w:t>
            </w:r>
          </w:p>
        </w:tc>
      </w:tr>
      <w:tr w:rsidR="00176970" w:rsidRPr="00A355D3" w14:paraId="1F51E3E2" w14:textId="77777777" w:rsidTr="00651511">
        <w:trPr>
          <w:trHeight w:val="515"/>
        </w:trPr>
        <w:tc>
          <w:tcPr>
            <w:tcW w:w="2823" w:type="pct"/>
            <w:tcBorders>
              <w:top w:val="nil"/>
              <w:left w:val="single" w:sz="8" w:space="0" w:color="auto"/>
              <w:bottom w:val="single" w:sz="8" w:space="0" w:color="auto"/>
              <w:right w:val="single" w:sz="8" w:space="0" w:color="auto"/>
            </w:tcBorders>
            <w:shd w:val="clear" w:color="000000" w:fill="FFFFFF"/>
            <w:vAlign w:val="bottom"/>
          </w:tcPr>
          <w:p w14:paraId="5BC439F3" w14:textId="77777777" w:rsidR="00176970" w:rsidRPr="00A355D3" w:rsidRDefault="00176970" w:rsidP="00176970">
            <w:pPr>
              <w:spacing w:after="0" w:line="240" w:lineRule="auto"/>
              <w:rPr>
                <w:rFonts w:ascii="Myriad Pro" w:eastAsia="Times New Roman" w:hAnsi="Myriad Pro"/>
                <w:color w:val="000000"/>
                <w:lang w:eastAsia="ru-RU"/>
              </w:rPr>
            </w:pPr>
            <w:r w:rsidRPr="00A355D3">
              <w:rPr>
                <w:rFonts w:ascii="Myriad Pro" w:eastAsia="Times New Roman" w:hAnsi="Myriad Pro"/>
                <w:color w:val="000000"/>
                <w:lang w:eastAsia="ru-RU"/>
              </w:rPr>
              <w:t>Фактический уровень отчислений на социальные нужды за 2016 год</w:t>
            </w:r>
          </w:p>
        </w:tc>
        <w:tc>
          <w:tcPr>
            <w:tcW w:w="1076" w:type="pct"/>
            <w:tcBorders>
              <w:top w:val="nil"/>
              <w:left w:val="nil"/>
              <w:bottom w:val="single" w:sz="8" w:space="0" w:color="auto"/>
              <w:right w:val="single" w:sz="8" w:space="0" w:color="auto"/>
            </w:tcBorders>
            <w:shd w:val="clear" w:color="000000" w:fill="FFFFFF"/>
            <w:vAlign w:val="bottom"/>
          </w:tcPr>
          <w:p w14:paraId="11EFF4B3" w14:textId="77777777" w:rsidR="00176970" w:rsidRPr="00A355D3" w:rsidRDefault="00176970" w:rsidP="00176970">
            <w:pPr>
              <w:spacing w:after="0" w:line="240" w:lineRule="auto"/>
              <w:jc w:val="center"/>
              <w:rPr>
                <w:rFonts w:ascii="Myriad Pro" w:eastAsia="Times New Roman" w:hAnsi="Myriad Pro"/>
                <w:color w:val="000000"/>
                <w:lang w:eastAsia="ru-RU"/>
              </w:rPr>
            </w:pPr>
            <w:r w:rsidRPr="00A355D3">
              <w:rPr>
                <w:rFonts w:ascii="Myriad Pro" w:eastAsia="Times New Roman" w:hAnsi="Myriad Pro"/>
                <w:color w:val="000000"/>
                <w:lang w:eastAsia="ru-RU"/>
              </w:rPr>
              <w:t>%</w:t>
            </w:r>
          </w:p>
        </w:tc>
        <w:tc>
          <w:tcPr>
            <w:tcW w:w="1101" w:type="pct"/>
            <w:tcBorders>
              <w:top w:val="nil"/>
              <w:left w:val="nil"/>
              <w:bottom w:val="single" w:sz="8" w:space="0" w:color="auto"/>
              <w:right w:val="single" w:sz="8" w:space="0" w:color="auto"/>
            </w:tcBorders>
            <w:shd w:val="clear" w:color="000000" w:fill="FFFFFF"/>
            <w:noWrap/>
            <w:vAlign w:val="bottom"/>
          </w:tcPr>
          <w:p w14:paraId="3D8B2D33" w14:textId="77777777" w:rsidR="00176970" w:rsidRPr="00A355D3" w:rsidRDefault="00176970" w:rsidP="00176970">
            <w:pPr>
              <w:spacing w:after="0" w:line="240" w:lineRule="auto"/>
              <w:jc w:val="center"/>
              <w:rPr>
                <w:rFonts w:ascii="Myriad Pro" w:eastAsia="Times New Roman" w:hAnsi="Myriad Pro"/>
                <w:color w:val="000000"/>
                <w:lang w:eastAsia="ru-RU"/>
              </w:rPr>
            </w:pPr>
            <w:r w:rsidRPr="00A355D3">
              <w:rPr>
                <w:rFonts w:ascii="Myriad Pro" w:eastAsia="Times New Roman" w:hAnsi="Myriad Pro"/>
                <w:color w:val="000000"/>
                <w:lang w:eastAsia="ru-RU"/>
              </w:rPr>
              <w:t>29,6</w:t>
            </w:r>
          </w:p>
        </w:tc>
      </w:tr>
      <w:tr w:rsidR="00176970" w:rsidRPr="00A355D3" w14:paraId="5D787310" w14:textId="77777777" w:rsidTr="00651511">
        <w:trPr>
          <w:trHeight w:val="270"/>
        </w:trPr>
        <w:tc>
          <w:tcPr>
            <w:tcW w:w="2823" w:type="pct"/>
            <w:tcBorders>
              <w:top w:val="nil"/>
              <w:left w:val="single" w:sz="8" w:space="0" w:color="auto"/>
              <w:bottom w:val="single" w:sz="8" w:space="0" w:color="auto"/>
              <w:right w:val="single" w:sz="8" w:space="0" w:color="auto"/>
            </w:tcBorders>
            <w:shd w:val="clear" w:color="000000" w:fill="FFFFFF"/>
            <w:vAlign w:val="bottom"/>
          </w:tcPr>
          <w:p w14:paraId="23A00D3A" w14:textId="77777777" w:rsidR="00176970" w:rsidRPr="00A355D3" w:rsidRDefault="00176970" w:rsidP="00176970">
            <w:pPr>
              <w:spacing w:after="0" w:line="240" w:lineRule="auto"/>
              <w:rPr>
                <w:rFonts w:ascii="Myriad Pro" w:eastAsia="Times New Roman" w:hAnsi="Myriad Pro"/>
                <w:b/>
                <w:bCs/>
                <w:color w:val="000000"/>
                <w:lang w:eastAsia="ru-RU"/>
              </w:rPr>
            </w:pPr>
            <w:r w:rsidRPr="00A355D3">
              <w:rPr>
                <w:rFonts w:ascii="Myriad Pro" w:eastAsia="Times New Roman" w:hAnsi="Myriad Pro"/>
                <w:b/>
                <w:bCs/>
                <w:color w:val="000000"/>
                <w:lang w:eastAsia="ru-RU"/>
              </w:rPr>
              <w:t>Отчисления на социальные нужды</w:t>
            </w:r>
          </w:p>
        </w:tc>
        <w:tc>
          <w:tcPr>
            <w:tcW w:w="1076" w:type="pct"/>
            <w:tcBorders>
              <w:top w:val="nil"/>
              <w:left w:val="nil"/>
              <w:bottom w:val="single" w:sz="8" w:space="0" w:color="auto"/>
              <w:right w:val="single" w:sz="8" w:space="0" w:color="auto"/>
            </w:tcBorders>
            <w:shd w:val="clear" w:color="000000" w:fill="FFFFFF"/>
            <w:vAlign w:val="bottom"/>
          </w:tcPr>
          <w:p w14:paraId="4E281F6B" w14:textId="77777777" w:rsidR="00176970" w:rsidRPr="00A355D3" w:rsidRDefault="00176970" w:rsidP="00176970">
            <w:pPr>
              <w:spacing w:after="0" w:line="240" w:lineRule="auto"/>
              <w:jc w:val="center"/>
              <w:rPr>
                <w:rFonts w:ascii="Myriad Pro" w:eastAsia="Times New Roman" w:hAnsi="Myriad Pro"/>
                <w:b/>
                <w:bCs/>
                <w:color w:val="000000"/>
                <w:lang w:eastAsia="ru-RU"/>
              </w:rPr>
            </w:pPr>
            <w:r w:rsidRPr="00A355D3">
              <w:rPr>
                <w:rFonts w:ascii="Myriad Pro" w:eastAsia="Times New Roman" w:hAnsi="Myriad Pro"/>
                <w:b/>
                <w:bCs/>
                <w:color w:val="000000"/>
                <w:lang w:eastAsia="ru-RU"/>
              </w:rPr>
              <w:t xml:space="preserve">тыс. руб. </w:t>
            </w:r>
          </w:p>
        </w:tc>
        <w:tc>
          <w:tcPr>
            <w:tcW w:w="1101" w:type="pct"/>
            <w:tcBorders>
              <w:top w:val="nil"/>
              <w:left w:val="nil"/>
              <w:bottom w:val="single" w:sz="8" w:space="0" w:color="auto"/>
              <w:right w:val="single" w:sz="8" w:space="0" w:color="auto"/>
            </w:tcBorders>
            <w:shd w:val="clear" w:color="000000" w:fill="FFFFFF"/>
            <w:noWrap/>
            <w:vAlign w:val="bottom"/>
          </w:tcPr>
          <w:p w14:paraId="744A324C" w14:textId="77777777" w:rsidR="00176970" w:rsidRPr="00A355D3" w:rsidRDefault="00176970" w:rsidP="00176970">
            <w:pPr>
              <w:spacing w:after="0" w:line="240" w:lineRule="auto"/>
              <w:jc w:val="center"/>
              <w:rPr>
                <w:rFonts w:ascii="Myriad Pro" w:eastAsia="Times New Roman" w:hAnsi="Myriad Pro"/>
                <w:b/>
                <w:bCs/>
                <w:color w:val="000000"/>
                <w:lang w:eastAsia="ru-RU"/>
              </w:rPr>
            </w:pPr>
            <w:r w:rsidRPr="00A355D3">
              <w:rPr>
                <w:rFonts w:ascii="Myriad Pro" w:eastAsia="Times New Roman" w:hAnsi="Myriad Pro"/>
                <w:b/>
                <w:bCs/>
                <w:color w:val="000000"/>
                <w:lang w:eastAsia="ru-RU"/>
              </w:rPr>
              <w:t>231 039</w:t>
            </w:r>
          </w:p>
        </w:tc>
      </w:tr>
    </w:tbl>
    <w:p w14:paraId="4DFA21FD" w14:textId="77777777" w:rsidR="00651511" w:rsidRPr="00A355D3" w:rsidRDefault="00651511" w:rsidP="00651511">
      <w:pPr>
        <w:tabs>
          <w:tab w:val="left" w:pos="1134"/>
        </w:tabs>
        <w:spacing w:after="0" w:line="360" w:lineRule="auto"/>
        <w:jc w:val="both"/>
        <w:rPr>
          <w:rFonts w:ascii="Myriad Pro" w:hAnsi="Myriad Pro"/>
          <w:b/>
          <w:i/>
          <w:sz w:val="26"/>
          <w:szCs w:val="26"/>
        </w:rPr>
      </w:pPr>
    </w:p>
    <w:p w14:paraId="70E3048D" w14:textId="741B14CE" w:rsidR="00176970" w:rsidRPr="00A355D3" w:rsidRDefault="00176970" w:rsidP="00651511">
      <w:pPr>
        <w:tabs>
          <w:tab w:val="left" w:pos="1134"/>
        </w:tabs>
        <w:spacing w:after="0" w:line="360" w:lineRule="auto"/>
        <w:jc w:val="both"/>
        <w:rPr>
          <w:rFonts w:ascii="Myriad Pro" w:hAnsi="Myriad Pro"/>
          <w:b/>
          <w:i/>
          <w:sz w:val="26"/>
          <w:szCs w:val="26"/>
        </w:rPr>
      </w:pPr>
      <w:r w:rsidRPr="00A355D3">
        <w:rPr>
          <w:rFonts w:ascii="Myriad Pro" w:hAnsi="Myriad Pro"/>
          <w:b/>
          <w:i/>
          <w:sz w:val="26"/>
          <w:szCs w:val="26"/>
        </w:rPr>
        <w:t>Расходы по налогу на прибыль</w:t>
      </w:r>
    </w:p>
    <w:p w14:paraId="503289F6" w14:textId="77777777" w:rsidR="00176970" w:rsidRPr="00A355D3" w:rsidRDefault="00176970" w:rsidP="00651511">
      <w:pPr>
        <w:tabs>
          <w:tab w:val="left" w:pos="1134"/>
        </w:tabs>
        <w:spacing w:after="0" w:line="360" w:lineRule="auto"/>
        <w:ind w:firstLine="567"/>
        <w:contextualSpacing/>
        <w:jc w:val="both"/>
        <w:rPr>
          <w:rFonts w:ascii="Myriad Pro" w:hAnsi="Myriad Pro"/>
          <w:color w:val="FF0000"/>
          <w:sz w:val="26"/>
          <w:szCs w:val="26"/>
        </w:rPr>
      </w:pPr>
      <w:r w:rsidRPr="00A355D3">
        <w:rPr>
          <w:rFonts w:ascii="Myriad Pro" w:hAnsi="Myriad Pro"/>
          <w:sz w:val="26"/>
          <w:szCs w:val="26"/>
        </w:rPr>
        <w:t>В соответствии с п.20 Основ ценообразования № 1178 величина налога на прибыль, учитываемая при формировании НВВ регулируемой организации на оказание услуг по передаче электрической энергии, включает величину соответствующих расходов с учетом деятельности по оказанию услуг по передаче электрической энергии и осуществлению технологического присоединения к электрическим сетям.</w:t>
      </w:r>
      <w:r w:rsidRPr="00A355D3">
        <w:rPr>
          <w:rFonts w:ascii="Myriad Pro" w:hAnsi="Myriad Pro"/>
          <w:color w:val="FF0000"/>
          <w:sz w:val="26"/>
          <w:szCs w:val="26"/>
        </w:rPr>
        <w:t xml:space="preserve"> </w:t>
      </w:r>
    </w:p>
    <w:p w14:paraId="3DE37C35" w14:textId="5AD611E6" w:rsidR="00176970" w:rsidRPr="00A355D3" w:rsidRDefault="00176970" w:rsidP="00651511">
      <w:pPr>
        <w:tabs>
          <w:tab w:val="left" w:pos="1134"/>
        </w:tabs>
        <w:spacing w:after="0" w:line="360" w:lineRule="auto"/>
        <w:ind w:firstLine="567"/>
        <w:contextualSpacing/>
        <w:jc w:val="both"/>
        <w:rPr>
          <w:rFonts w:ascii="Myriad Pro" w:hAnsi="Myriad Pro"/>
          <w:sz w:val="26"/>
          <w:szCs w:val="26"/>
        </w:rPr>
      </w:pPr>
      <w:r w:rsidRPr="00A355D3">
        <w:rPr>
          <w:rFonts w:ascii="Myriad Pro" w:hAnsi="Myriad Pro"/>
          <w:sz w:val="26"/>
          <w:szCs w:val="26"/>
        </w:rPr>
        <w:t>Исполнителем расходы по статье «Налог на прибыль» за 2016 год приняты в</w:t>
      </w:r>
      <w:r w:rsidR="005A62C7" w:rsidRPr="00A355D3">
        <w:rPr>
          <w:rFonts w:ascii="Myriad Pro" w:hAnsi="Myriad Pro"/>
          <w:sz w:val="26"/>
          <w:szCs w:val="26"/>
        </w:rPr>
        <w:t xml:space="preserve"> </w:t>
      </w:r>
      <w:r w:rsidRPr="00A355D3">
        <w:rPr>
          <w:rFonts w:ascii="Myriad Pro" w:hAnsi="Myriad Pro"/>
          <w:sz w:val="26"/>
          <w:szCs w:val="26"/>
        </w:rPr>
        <w:t xml:space="preserve">соответствии с показателями раздельного учета доходов и расходов субъекта </w:t>
      </w:r>
      <w:r w:rsidRPr="00A355D3">
        <w:rPr>
          <w:rFonts w:ascii="Myriad Pro" w:hAnsi="Myriad Pro"/>
          <w:sz w:val="26"/>
          <w:szCs w:val="26"/>
        </w:rPr>
        <w:lastRenderedPageBreak/>
        <w:t>естественных монополий, оказывающего 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организациям, согласно форме «Отчет о прибылях и убытках» (таблица 1.3) по виду деятельности «Технологическое присоединение» в размере 32 559 тыс. руб.</w:t>
      </w:r>
    </w:p>
    <w:p w14:paraId="09B78721" w14:textId="77777777" w:rsidR="00651511" w:rsidRPr="00A355D3" w:rsidRDefault="00651511" w:rsidP="00651511">
      <w:pPr>
        <w:tabs>
          <w:tab w:val="left" w:pos="1134"/>
        </w:tabs>
        <w:spacing w:after="0" w:line="360" w:lineRule="auto"/>
        <w:ind w:firstLine="567"/>
        <w:contextualSpacing/>
        <w:jc w:val="both"/>
        <w:rPr>
          <w:rFonts w:ascii="Myriad Pro" w:hAnsi="Myriad Pro"/>
          <w:sz w:val="26"/>
          <w:szCs w:val="26"/>
        </w:rPr>
      </w:pPr>
    </w:p>
    <w:p w14:paraId="5B20CEED" w14:textId="77777777" w:rsidR="00176970" w:rsidRPr="00A355D3" w:rsidRDefault="00176970" w:rsidP="00651511">
      <w:pPr>
        <w:tabs>
          <w:tab w:val="left" w:pos="1134"/>
        </w:tabs>
        <w:spacing w:after="0" w:line="360" w:lineRule="auto"/>
        <w:jc w:val="both"/>
        <w:rPr>
          <w:rFonts w:ascii="Myriad Pro" w:hAnsi="Myriad Pro"/>
          <w:b/>
          <w:i/>
          <w:sz w:val="26"/>
          <w:szCs w:val="26"/>
        </w:rPr>
      </w:pPr>
      <w:r w:rsidRPr="00A355D3">
        <w:rPr>
          <w:rFonts w:ascii="Myriad Pro" w:hAnsi="Myriad Pro"/>
          <w:b/>
          <w:i/>
          <w:sz w:val="26"/>
          <w:szCs w:val="26"/>
        </w:rPr>
        <w:t>Выпадающие доходы по льготному ТП по факту 2016 года</w:t>
      </w:r>
    </w:p>
    <w:p w14:paraId="14AF337D" w14:textId="77777777" w:rsidR="00176970" w:rsidRPr="00A355D3" w:rsidRDefault="00176970" w:rsidP="00651511">
      <w:pPr>
        <w:autoSpaceDE w:val="0"/>
        <w:autoSpaceDN w:val="0"/>
        <w:adjustRightInd w:val="0"/>
        <w:spacing w:after="0" w:line="360" w:lineRule="auto"/>
        <w:ind w:firstLine="567"/>
        <w:contextualSpacing/>
        <w:jc w:val="both"/>
        <w:rPr>
          <w:rFonts w:ascii="Myriad Pro" w:hAnsi="Myriad Pro"/>
          <w:sz w:val="26"/>
          <w:szCs w:val="26"/>
        </w:rPr>
      </w:pPr>
      <w:r w:rsidRPr="00A355D3">
        <w:rPr>
          <w:rFonts w:ascii="Myriad Pro" w:hAnsi="Myriad Pro"/>
          <w:sz w:val="26"/>
          <w:szCs w:val="26"/>
        </w:rPr>
        <w:t xml:space="preserve">В соответствии с пунктом 87 </w:t>
      </w:r>
      <w:r w:rsidRPr="00A355D3">
        <w:rPr>
          <w:rFonts w:ascii="Myriad Pro" w:hAnsi="Myriad Pro"/>
          <w:bCs/>
          <w:sz w:val="26"/>
          <w:szCs w:val="26"/>
        </w:rPr>
        <w:t>Основ ценообразования № 1178, в</w:t>
      </w:r>
      <w:r w:rsidRPr="00A355D3">
        <w:rPr>
          <w:rFonts w:ascii="Myriad Pro" w:hAnsi="Myriad Pro"/>
          <w:sz w:val="26"/>
          <w:szCs w:val="26"/>
        </w:rPr>
        <w:t xml:space="preserve"> случае если по итогам хозяйственной деятельности прошедшего периода регулирования у сетевой организации появились экономически обоснованные расходы, превышающие объем средств, подлежащих компенсации сетевой организации в указанном периоде регулирования, за исключением расходов территориальных сетевых организаций на выполнение мероприятий по технологическому присоединению в части, превышающей размер расходов на осуществление указанных мероприятий, исходя из которого рассчитаны стандартизированные тарифные ставки, определяющие величину платы за технологическое присоединение к электрическим сетям территориальных сетевых организаций, то регулирующие органы при представлении соответствующих обоснований учитывают эти расходы при установлении регулируемых цен (тарифов) на последующий период регулирования с учетом индексов-дефляторов, а </w:t>
      </w:r>
      <w:r w:rsidRPr="00A355D3">
        <w:rPr>
          <w:rFonts w:ascii="Myriad Pro" w:hAnsi="Myriad Pro"/>
          <w:sz w:val="26"/>
          <w:szCs w:val="26"/>
          <w:u w:val="single"/>
        </w:rPr>
        <w:t>если по итогам такого периода регулирования выявлены необоснованные расходы или излишне полученные доходы, то регулирующий орган принимает решение об их включении/исключении из суммы расходов, учитываемых при установлении тарифов на следующий период регулирования с учетом индексов-дефляторов</w:t>
      </w:r>
      <w:r w:rsidRPr="00A355D3">
        <w:rPr>
          <w:rFonts w:ascii="Myriad Pro" w:hAnsi="Myriad Pro"/>
          <w:sz w:val="26"/>
          <w:szCs w:val="26"/>
        </w:rPr>
        <w:t>.</w:t>
      </w:r>
    </w:p>
    <w:p w14:paraId="205710A3" w14:textId="77777777" w:rsidR="00176970" w:rsidRPr="00A355D3" w:rsidRDefault="00176970" w:rsidP="00176970">
      <w:pPr>
        <w:autoSpaceDE w:val="0"/>
        <w:autoSpaceDN w:val="0"/>
        <w:adjustRightInd w:val="0"/>
        <w:spacing w:after="0" w:line="360" w:lineRule="auto"/>
        <w:ind w:firstLine="567"/>
        <w:jc w:val="both"/>
        <w:rPr>
          <w:rFonts w:ascii="Myriad Pro" w:hAnsi="Myriad Pro"/>
          <w:bCs/>
          <w:sz w:val="26"/>
          <w:szCs w:val="26"/>
        </w:rPr>
      </w:pPr>
      <w:r w:rsidRPr="00A355D3">
        <w:rPr>
          <w:rFonts w:ascii="Myriad Pro" w:hAnsi="Myriad Pro"/>
          <w:bCs/>
          <w:sz w:val="26"/>
          <w:szCs w:val="26"/>
        </w:rPr>
        <w:t xml:space="preserve">Со стороны организации заявлены фактические выпадающие доходы за 2016 год в размере 11 876,42 тыс. руб., которые включают в себя только расходы на выполнение организационно-технических мероприятий, связанные с осуществлением технологических присоединений энергопринимающих устройств максимальной мощностью, не превышающей 15 кВт включительно. </w:t>
      </w:r>
    </w:p>
    <w:p w14:paraId="472608F8" w14:textId="28BB3B4C" w:rsidR="00176970" w:rsidRPr="00A355D3" w:rsidRDefault="00176970" w:rsidP="00176970">
      <w:pPr>
        <w:autoSpaceDE w:val="0"/>
        <w:autoSpaceDN w:val="0"/>
        <w:adjustRightInd w:val="0"/>
        <w:spacing w:after="0" w:line="360" w:lineRule="auto"/>
        <w:ind w:firstLine="567"/>
        <w:jc w:val="both"/>
        <w:rPr>
          <w:rFonts w:ascii="Myriad Pro" w:hAnsi="Myriad Pro"/>
          <w:bCs/>
          <w:iCs/>
          <w:sz w:val="26"/>
          <w:szCs w:val="26"/>
        </w:rPr>
      </w:pPr>
      <w:r w:rsidRPr="00A355D3">
        <w:rPr>
          <w:rFonts w:ascii="Myriad Pro" w:hAnsi="Myriad Pro"/>
          <w:bCs/>
          <w:sz w:val="26"/>
          <w:szCs w:val="26"/>
        </w:rPr>
        <w:lastRenderedPageBreak/>
        <w:t>В соответствии с экспертным заключением по делу об установлении тарифов на услуги по передаче электрической энергии потребителям услуг от 29.12.2017 г.</w:t>
      </w:r>
      <w:r w:rsidR="005A62C7" w:rsidRPr="00A355D3">
        <w:rPr>
          <w:rFonts w:ascii="Myriad Pro" w:hAnsi="Myriad Pro"/>
          <w:bCs/>
          <w:sz w:val="26"/>
          <w:szCs w:val="26"/>
        </w:rPr>
        <w:t xml:space="preserve"> </w:t>
      </w:r>
      <w:r w:rsidRPr="00A355D3">
        <w:rPr>
          <w:rFonts w:ascii="Myriad Pro" w:hAnsi="Myriad Pro"/>
          <w:bCs/>
          <w:sz w:val="26"/>
          <w:szCs w:val="26"/>
        </w:rPr>
        <w:t xml:space="preserve">орган регулирования определил для филиала </w:t>
      </w:r>
      <w:r w:rsidR="00712B4A" w:rsidRPr="00A355D3">
        <w:rPr>
          <w:rFonts w:ascii="Myriad Pro" w:hAnsi="Myriad Pro"/>
          <w:bCs/>
          <w:sz w:val="26"/>
          <w:szCs w:val="26"/>
        </w:rPr>
        <w:t>ПАО </w:t>
      </w:r>
      <w:r w:rsidRPr="00A355D3">
        <w:rPr>
          <w:rFonts w:ascii="Myriad Pro" w:hAnsi="Myriad Pro"/>
          <w:bCs/>
          <w:sz w:val="26"/>
          <w:szCs w:val="26"/>
        </w:rPr>
        <w:t>«МРСК Северо-Запада» «Псковэнерго» фактические расходы, связанные с компенсацией выпадающих доходов на</w:t>
      </w:r>
      <w:r w:rsidRPr="00A355D3">
        <w:rPr>
          <w:rFonts w:ascii="Myriad Pro" w:hAnsi="Myriad Pro"/>
          <w:bCs/>
          <w:sz w:val="24"/>
          <w:szCs w:val="24"/>
        </w:rPr>
        <w:t xml:space="preserve"> </w:t>
      </w:r>
      <w:r w:rsidRPr="00A355D3">
        <w:rPr>
          <w:rFonts w:ascii="Myriad Pro" w:hAnsi="Myriad Pro"/>
          <w:bCs/>
          <w:sz w:val="26"/>
          <w:szCs w:val="26"/>
        </w:rPr>
        <w:t>организационно-технические мероприятия, за 2016 год в размере 11</w:t>
      </w:r>
      <w:r w:rsidR="008D642E">
        <w:rPr>
          <w:rFonts w:ascii="Myriad Pro" w:hAnsi="Myriad Pro"/>
          <w:bCs/>
          <w:sz w:val="26"/>
          <w:szCs w:val="26"/>
        </w:rPr>
        <w:t> </w:t>
      </w:r>
      <w:r w:rsidRPr="00A355D3">
        <w:rPr>
          <w:rFonts w:ascii="Myriad Pro" w:hAnsi="Myriad Pro"/>
          <w:bCs/>
          <w:sz w:val="26"/>
          <w:szCs w:val="26"/>
        </w:rPr>
        <w:t>190,00 тыс. руб.</w:t>
      </w:r>
      <w:r w:rsidRPr="00A355D3">
        <w:rPr>
          <w:rFonts w:ascii="Myriad Pro" w:hAnsi="Myriad Pro"/>
          <w:bCs/>
          <w:iCs/>
          <w:sz w:val="26"/>
          <w:szCs w:val="26"/>
        </w:rPr>
        <w:t xml:space="preserve"> без НДС.</w:t>
      </w:r>
    </w:p>
    <w:tbl>
      <w:tblPr>
        <w:tblW w:w="5000" w:type="pct"/>
        <w:tblLook w:val="04A0" w:firstRow="1" w:lastRow="0" w:firstColumn="1" w:lastColumn="0" w:noHBand="0" w:noVBand="1"/>
      </w:tblPr>
      <w:tblGrid>
        <w:gridCol w:w="4681"/>
        <w:gridCol w:w="1272"/>
        <w:gridCol w:w="1814"/>
        <w:gridCol w:w="2137"/>
      </w:tblGrid>
      <w:tr w:rsidR="00176970" w:rsidRPr="00A355D3" w14:paraId="645599C1" w14:textId="77777777" w:rsidTr="00651511">
        <w:trPr>
          <w:trHeight w:val="510"/>
        </w:trPr>
        <w:tc>
          <w:tcPr>
            <w:tcW w:w="2363" w:type="pct"/>
            <w:vMerge w:val="restart"/>
            <w:tcBorders>
              <w:top w:val="single" w:sz="8" w:space="0" w:color="FFFFFF"/>
              <w:left w:val="single" w:sz="8" w:space="0" w:color="FFFFFF"/>
              <w:bottom w:val="single" w:sz="8" w:space="0" w:color="FFFFFF"/>
              <w:right w:val="single" w:sz="8" w:space="0" w:color="FFFFFF"/>
            </w:tcBorders>
            <w:shd w:val="clear" w:color="000000" w:fill="4F6228"/>
            <w:noWrap/>
            <w:vAlign w:val="center"/>
          </w:tcPr>
          <w:p w14:paraId="1932DE13"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Наименование</w:t>
            </w:r>
          </w:p>
        </w:tc>
        <w:tc>
          <w:tcPr>
            <w:tcW w:w="642"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tcPr>
          <w:p w14:paraId="4F7E396C"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Плановое значение на 2016 год, тыс. руб.</w:t>
            </w:r>
          </w:p>
        </w:tc>
        <w:tc>
          <w:tcPr>
            <w:tcW w:w="1995" w:type="pct"/>
            <w:gridSpan w:val="2"/>
            <w:tcBorders>
              <w:top w:val="single" w:sz="8" w:space="0" w:color="FFFFFF"/>
              <w:left w:val="nil"/>
              <w:bottom w:val="single" w:sz="8" w:space="0" w:color="FFFFFF"/>
              <w:right w:val="single" w:sz="8" w:space="0" w:color="FFFFFF"/>
            </w:tcBorders>
            <w:shd w:val="clear" w:color="000000" w:fill="4F6228"/>
            <w:vAlign w:val="center"/>
          </w:tcPr>
          <w:p w14:paraId="386DB8C1"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Размер фактических ВД за 2016 год, тыс. руб.</w:t>
            </w:r>
          </w:p>
        </w:tc>
      </w:tr>
      <w:tr w:rsidR="00176970" w:rsidRPr="00A355D3" w14:paraId="1A17BD23" w14:textId="77777777" w:rsidTr="00651511">
        <w:trPr>
          <w:trHeight w:val="1224"/>
        </w:trPr>
        <w:tc>
          <w:tcPr>
            <w:tcW w:w="2363" w:type="pct"/>
            <w:vMerge/>
            <w:tcBorders>
              <w:top w:val="single" w:sz="8" w:space="0" w:color="FFFFFF"/>
              <w:left w:val="single" w:sz="8" w:space="0" w:color="FFFFFF"/>
              <w:bottom w:val="single" w:sz="8" w:space="0" w:color="FFFFFF"/>
              <w:right w:val="single" w:sz="8" w:space="0" w:color="FFFFFF"/>
            </w:tcBorders>
            <w:vAlign w:val="center"/>
          </w:tcPr>
          <w:p w14:paraId="42F8728E" w14:textId="77777777" w:rsidR="00176970" w:rsidRPr="00A355D3" w:rsidRDefault="00176970" w:rsidP="00176970">
            <w:pPr>
              <w:spacing w:after="0" w:line="240" w:lineRule="auto"/>
              <w:rPr>
                <w:rFonts w:ascii="Myriad Pro" w:eastAsia="Times New Roman" w:hAnsi="Myriad Pro" w:cs="Arial"/>
                <w:b/>
                <w:bCs/>
                <w:color w:val="FFFFFF"/>
                <w:sz w:val="18"/>
                <w:szCs w:val="18"/>
                <w:lang w:eastAsia="ru-RU"/>
              </w:rPr>
            </w:pPr>
          </w:p>
        </w:tc>
        <w:tc>
          <w:tcPr>
            <w:tcW w:w="642" w:type="pct"/>
            <w:vMerge/>
            <w:tcBorders>
              <w:top w:val="single" w:sz="8" w:space="0" w:color="FFFFFF"/>
              <w:left w:val="single" w:sz="8" w:space="0" w:color="FFFFFF"/>
              <w:bottom w:val="single" w:sz="8" w:space="0" w:color="FFFFFF"/>
              <w:right w:val="single" w:sz="8" w:space="0" w:color="FFFFFF"/>
            </w:tcBorders>
            <w:vAlign w:val="center"/>
          </w:tcPr>
          <w:p w14:paraId="504F8B93" w14:textId="77777777" w:rsidR="00176970" w:rsidRPr="00A355D3" w:rsidRDefault="00176970" w:rsidP="00176970">
            <w:pPr>
              <w:spacing w:after="0" w:line="240" w:lineRule="auto"/>
              <w:rPr>
                <w:rFonts w:ascii="Myriad Pro" w:eastAsia="Times New Roman" w:hAnsi="Myriad Pro" w:cs="Arial"/>
                <w:b/>
                <w:bCs/>
                <w:color w:val="FFFFFF"/>
                <w:sz w:val="18"/>
                <w:szCs w:val="18"/>
                <w:lang w:eastAsia="ru-RU"/>
              </w:rPr>
            </w:pPr>
          </w:p>
        </w:tc>
        <w:tc>
          <w:tcPr>
            <w:tcW w:w="916" w:type="pct"/>
            <w:tcBorders>
              <w:top w:val="nil"/>
              <w:left w:val="nil"/>
              <w:bottom w:val="single" w:sz="8" w:space="0" w:color="FFFFFF"/>
              <w:right w:val="single" w:sz="8" w:space="0" w:color="FFFFFF"/>
            </w:tcBorders>
            <w:shd w:val="clear" w:color="000000" w:fill="4F6228"/>
            <w:vAlign w:val="center"/>
          </w:tcPr>
          <w:p w14:paraId="16AA6604" w14:textId="25CD086C"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 xml:space="preserve">филиала </w:t>
            </w:r>
            <w:r w:rsidR="00712B4A" w:rsidRPr="00A355D3">
              <w:rPr>
                <w:rFonts w:ascii="Myriad Pro" w:eastAsia="Times New Roman" w:hAnsi="Myriad Pro" w:cs="Arial"/>
                <w:b/>
                <w:bCs/>
                <w:color w:val="FFFFFF"/>
                <w:sz w:val="18"/>
                <w:szCs w:val="18"/>
                <w:lang w:eastAsia="ru-RU"/>
              </w:rPr>
              <w:t>ПАО </w:t>
            </w:r>
            <w:r w:rsidRPr="00A355D3">
              <w:rPr>
                <w:rFonts w:ascii="Myriad Pro" w:eastAsia="Times New Roman" w:hAnsi="Myriad Pro" w:cs="Arial"/>
                <w:b/>
                <w:bCs/>
                <w:color w:val="FFFFFF"/>
                <w:sz w:val="18"/>
                <w:szCs w:val="18"/>
                <w:lang w:eastAsia="ru-RU"/>
              </w:rPr>
              <w:t>«МРСК Северо-Запада» «Псковэнерго»</w:t>
            </w:r>
          </w:p>
        </w:tc>
        <w:tc>
          <w:tcPr>
            <w:tcW w:w="1079" w:type="pct"/>
            <w:tcBorders>
              <w:top w:val="nil"/>
              <w:left w:val="nil"/>
              <w:bottom w:val="single" w:sz="8" w:space="0" w:color="FFFFFF"/>
              <w:right w:val="single" w:sz="8" w:space="0" w:color="FFFFFF"/>
            </w:tcBorders>
            <w:shd w:val="clear" w:color="000000" w:fill="4F6228"/>
            <w:vAlign w:val="center"/>
          </w:tcPr>
          <w:p w14:paraId="2218523D"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Государственный комитет Псковской области по тарифам и энергетике</w:t>
            </w:r>
          </w:p>
        </w:tc>
      </w:tr>
      <w:tr w:rsidR="00176970" w:rsidRPr="00A355D3" w14:paraId="6A543792" w14:textId="77777777" w:rsidTr="00651511">
        <w:trPr>
          <w:trHeight w:val="780"/>
        </w:trPr>
        <w:tc>
          <w:tcPr>
            <w:tcW w:w="2363" w:type="pct"/>
            <w:tcBorders>
              <w:top w:val="nil"/>
              <w:left w:val="single" w:sz="8" w:space="0" w:color="auto"/>
              <w:bottom w:val="single" w:sz="8" w:space="0" w:color="auto"/>
              <w:right w:val="single" w:sz="8" w:space="0" w:color="auto"/>
            </w:tcBorders>
            <w:shd w:val="clear" w:color="auto" w:fill="auto"/>
            <w:vAlign w:val="center"/>
          </w:tcPr>
          <w:p w14:paraId="1BBFAC6D"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Технологическое присоединение энергопринимающих устройств максимальной мощностью, не превышающей 15 кВт включительно (организационно-технические мероприятия)</w:t>
            </w:r>
          </w:p>
        </w:tc>
        <w:tc>
          <w:tcPr>
            <w:tcW w:w="642" w:type="pct"/>
            <w:tcBorders>
              <w:top w:val="nil"/>
              <w:left w:val="nil"/>
              <w:bottom w:val="single" w:sz="8" w:space="0" w:color="auto"/>
              <w:right w:val="single" w:sz="8" w:space="0" w:color="auto"/>
            </w:tcBorders>
            <w:shd w:val="clear" w:color="auto" w:fill="auto"/>
            <w:vAlign w:val="center"/>
          </w:tcPr>
          <w:p w14:paraId="23469ABB"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3 502,90</w:t>
            </w:r>
          </w:p>
        </w:tc>
        <w:tc>
          <w:tcPr>
            <w:tcW w:w="916" w:type="pct"/>
            <w:tcBorders>
              <w:top w:val="nil"/>
              <w:left w:val="nil"/>
              <w:bottom w:val="single" w:sz="8" w:space="0" w:color="auto"/>
              <w:right w:val="single" w:sz="8" w:space="0" w:color="auto"/>
            </w:tcBorders>
            <w:shd w:val="clear" w:color="auto" w:fill="auto"/>
            <w:vAlign w:val="center"/>
          </w:tcPr>
          <w:p w14:paraId="66AAB632"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11 876,42</w:t>
            </w:r>
          </w:p>
        </w:tc>
        <w:tc>
          <w:tcPr>
            <w:tcW w:w="1079" w:type="pct"/>
            <w:tcBorders>
              <w:top w:val="nil"/>
              <w:left w:val="nil"/>
              <w:bottom w:val="single" w:sz="8" w:space="0" w:color="auto"/>
              <w:right w:val="single" w:sz="8" w:space="0" w:color="auto"/>
            </w:tcBorders>
            <w:shd w:val="clear" w:color="auto" w:fill="auto"/>
            <w:vAlign w:val="center"/>
          </w:tcPr>
          <w:p w14:paraId="3E1C9A32"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11 190,00</w:t>
            </w:r>
          </w:p>
        </w:tc>
      </w:tr>
    </w:tbl>
    <w:p w14:paraId="3BE4B9DA" w14:textId="77777777" w:rsidR="00176970" w:rsidRPr="00A355D3" w:rsidRDefault="00176970" w:rsidP="00176970">
      <w:pPr>
        <w:autoSpaceDE w:val="0"/>
        <w:autoSpaceDN w:val="0"/>
        <w:adjustRightInd w:val="0"/>
        <w:spacing w:after="0" w:line="360" w:lineRule="auto"/>
        <w:ind w:firstLine="567"/>
        <w:jc w:val="both"/>
        <w:rPr>
          <w:rFonts w:ascii="Myriad Pro" w:hAnsi="Myriad Pro"/>
          <w:bCs/>
          <w:color w:val="000000"/>
          <w:sz w:val="26"/>
          <w:szCs w:val="26"/>
        </w:rPr>
      </w:pPr>
      <w:r w:rsidRPr="00A355D3">
        <w:rPr>
          <w:rFonts w:ascii="Myriad Pro" w:hAnsi="Myriad Pro"/>
          <w:bCs/>
          <w:sz w:val="26"/>
          <w:szCs w:val="26"/>
        </w:rPr>
        <w:t>При этом общая величина расходов / выпадающих доходов, связанных с технологическим присоединением, рассчитанная регулирующим органом для проведения корректировки неподконтрольных расходов по фактическим параметрам за 2016 год в соответствии с приложением №8 к экспертному заключению составила 11 371,03 тыс. руб. без НДС.</w:t>
      </w:r>
    </w:p>
    <w:p w14:paraId="50BAA38E" w14:textId="77777777" w:rsidR="00176970" w:rsidRPr="00A355D3" w:rsidRDefault="00176970" w:rsidP="00176970">
      <w:pPr>
        <w:autoSpaceDE w:val="0"/>
        <w:autoSpaceDN w:val="0"/>
        <w:adjustRightInd w:val="0"/>
        <w:spacing w:after="0" w:line="360" w:lineRule="auto"/>
        <w:ind w:firstLine="567"/>
        <w:jc w:val="both"/>
        <w:rPr>
          <w:rFonts w:ascii="Myriad Pro" w:hAnsi="Myriad Pro"/>
          <w:bCs/>
          <w:color w:val="000000"/>
          <w:sz w:val="26"/>
          <w:szCs w:val="26"/>
        </w:rPr>
      </w:pPr>
      <w:r w:rsidRPr="00A355D3">
        <w:rPr>
          <w:rFonts w:ascii="Myriad Pro" w:hAnsi="Myriad Pro"/>
          <w:bCs/>
          <w:color w:val="000000"/>
          <w:sz w:val="26"/>
          <w:szCs w:val="26"/>
        </w:rPr>
        <w:t>С целью проверки обоснованности расчетов выпадающих доходов, связанных с осуществлением технологического присоединения к электрическим сетям, Исполнитель провел альтернативный расчет выпадающих доходов на выполнение организационно-технических мероприятий, связанных с осуществлением технологических присоединений энергопринимающих устройств максимальной мощностью, не превышающей 15 кВт включительно, на основании данных, представленных в составе обосновывающих материалов.</w:t>
      </w:r>
    </w:p>
    <w:p w14:paraId="232163BE" w14:textId="4409CECC" w:rsidR="00176970" w:rsidRPr="00A355D3" w:rsidRDefault="00176970" w:rsidP="00176970">
      <w:pPr>
        <w:autoSpaceDE w:val="0"/>
        <w:autoSpaceDN w:val="0"/>
        <w:adjustRightInd w:val="0"/>
        <w:spacing w:after="0" w:line="360" w:lineRule="auto"/>
        <w:ind w:firstLine="567"/>
        <w:jc w:val="both"/>
        <w:rPr>
          <w:rFonts w:ascii="Myriad Pro" w:hAnsi="Myriad Pro"/>
          <w:b/>
          <w:bCs/>
          <w:color w:val="000000"/>
          <w:sz w:val="26"/>
          <w:szCs w:val="26"/>
        </w:rPr>
      </w:pPr>
      <w:r w:rsidRPr="00A355D3">
        <w:rPr>
          <w:rFonts w:ascii="Myriad Pro" w:hAnsi="Myriad Pro"/>
          <w:bCs/>
          <w:color w:val="000000"/>
          <w:sz w:val="26"/>
          <w:szCs w:val="26"/>
        </w:rPr>
        <w:t xml:space="preserve">При определении фактических расходов, связанных с осуществлением технологического присоединения к электрическим сетям филиала </w:t>
      </w:r>
      <w:r w:rsidR="00712B4A" w:rsidRPr="00A355D3">
        <w:rPr>
          <w:rFonts w:ascii="Myriad Pro" w:hAnsi="Myriad Pro"/>
          <w:bCs/>
          <w:iCs/>
          <w:color w:val="000000"/>
          <w:sz w:val="26"/>
          <w:szCs w:val="26"/>
        </w:rPr>
        <w:t>ПАО </w:t>
      </w:r>
      <w:r w:rsidRPr="00A355D3">
        <w:rPr>
          <w:rFonts w:ascii="Myriad Pro" w:hAnsi="Myriad Pro"/>
          <w:bCs/>
          <w:iCs/>
          <w:color w:val="000000"/>
          <w:sz w:val="26"/>
          <w:szCs w:val="26"/>
        </w:rPr>
        <w:t>«МРСК Северо-Запада» «Псковэнерго»</w:t>
      </w:r>
      <w:r w:rsidRPr="00A355D3">
        <w:rPr>
          <w:rFonts w:ascii="Myriad Pro" w:hAnsi="Myriad Pro"/>
          <w:bCs/>
          <w:color w:val="000000"/>
          <w:sz w:val="26"/>
          <w:szCs w:val="26"/>
        </w:rPr>
        <w:t>, за 2016 год, Исполнителем принято 3 767 договоров на осуществление технологического присоединения и объем максимальной мощности 45 637 кВт.</w:t>
      </w:r>
      <w:r w:rsidRPr="00A355D3">
        <w:rPr>
          <w:rFonts w:ascii="Myriad Pro" w:hAnsi="Myriad Pro"/>
          <w:b/>
          <w:bCs/>
          <w:color w:val="000000"/>
          <w:sz w:val="26"/>
          <w:szCs w:val="26"/>
        </w:rPr>
        <w:t xml:space="preserve"> </w:t>
      </w:r>
    </w:p>
    <w:p w14:paraId="52FC2BBE" w14:textId="77777777" w:rsidR="00176970" w:rsidRPr="00A355D3" w:rsidRDefault="00176970" w:rsidP="00176970">
      <w:pPr>
        <w:autoSpaceDE w:val="0"/>
        <w:autoSpaceDN w:val="0"/>
        <w:adjustRightInd w:val="0"/>
        <w:spacing w:after="0" w:line="360" w:lineRule="auto"/>
        <w:ind w:firstLine="567"/>
        <w:jc w:val="both"/>
        <w:rPr>
          <w:rFonts w:ascii="Myriad Pro" w:hAnsi="Myriad Pro"/>
          <w:bCs/>
          <w:color w:val="000000"/>
          <w:sz w:val="26"/>
          <w:szCs w:val="26"/>
          <w:u w:val="single"/>
        </w:rPr>
      </w:pPr>
      <w:r w:rsidRPr="00A355D3">
        <w:rPr>
          <w:rFonts w:ascii="Myriad Pro" w:hAnsi="Myriad Pro"/>
          <w:bCs/>
          <w:color w:val="000000"/>
          <w:sz w:val="26"/>
          <w:szCs w:val="26"/>
          <w:u w:val="single"/>
        </w:rPr>
        <w:lastRenderedPageBreak/>
        <w:t>Расходы на выполнение организационно-технических мероприятий.</w:t>
      </w:r>
    </w:p>
    <w:p w14:paraId="2F26E8F3" w14:textId="706D94A8" w:rsidR="00176970" w:rsidRPr="00A355D3" w:rsidRDefault="00176970" w:rsidP="00176970">
      <w:pPr>
        <w:autoSpaceDE w:val="0"/>
        <w:autoSpaceDN w:val="0"/>
        <w:adjustRightInd w:val="0"/>
        <w:spacing w:after="0" w:line="360" w:lineRule="auto"/>
        <w:ind w:firstLine="567"/>
        <w:jc w:val="both"/>
        <w:rPr>
          <w:rFonts w:ascii="Myriad Pro" w:hAnsi="Myriad Pro"/>
          <w:bCs/>
          <w:color w:val="000000"/>
          <w:sz w:val="26"/>
          <w:szCs w:val="26"/>
        </w:rPr>
      </w:pPr>
      <w:r w:rsidRPr="00A355D3">
        <w:rPr>
          <w:rFonts w:ascii="Myriad Pro" w:hAnsi="Myriad Pro"/>
          <w:bCs/>
          <w:color w:val="000000"/>
          <w:sz w:val="26"/>
          <w:szCs w:val="26"/>
        </w:rPr>
        <w:t>С целью определения расходов на выполнение организационно – технических мероприятий Исполнителем произведено сопоставление фактических расходов на соответствующие виды работ и расчетных расходов, определенных с использованием подключаемой мощности и значений стандартизированных тарифных ставок, утвержденных Приказом Государственного комитате Псковской области по тарифам и энергетике от 22.12.2015 № 160-э «Об установлении</w:t>
      </w:r>
      <w:r w:rsidR="005A62C7" w:rsidRPr="00A355D3">
        <w:rPr>
          <w:rFonts w:ascii="Myriad Pro" w:hAnsi="Myriad Pro"/>
          <w:bCs/>
          <w:color w:val="000000"/>
          <w:sz w:val="26"/>
          <w:szCs w:val="26"/>
        </w:rPr>
        <w:t xml:space="preserve"> </w:t>
      </w:r>
      <w:r w:rsidRPr="00A355D3">
        <w:rPr>
          <w:rFonts w:ascii="Myriad Pro" w:hAnsi="Myriad Pro"/>
          <w:bCs/>
          <w:color w:val="000000"/>
          <w:sz w:val="26"/>
          <w:szCs w:val="26"/>
        </w:rPr>
        <w:t xml:space="preserve">стандартизированных тарифных ставок, применяемых при определении величины платы за технологическое присоединение к электрическим сетям открытого акционерного общества «Межрегиональная распределительная компания «Северо-Запада» (филиала Открытого акционерного общества «Межрегиональная распределительная компания «Северо-Запада» «Псковэнерго»)». </w:t>
      </w:r>
    </w:p>
    <w:p w14:paraId="02C36C5A" w14:textId="449C1FB1" w:rsidR="00176970" w:rsidRPr="00A355D3" w:rsidRDefault="00176970" w:rsidP="00176970">
      <w:pPr>
        <w:autoSpaceDE w:val="0"/>
        <w:autoSpaceDN w:val="0"/>
        <w:adjustRightInd w:val="0"/>
        <w:spacing w:after="0" w:line="360" w:lineRule="auto"/>
        <w:ind w:firstLine="567"/>
        <w:jc w:val="both"/>
        <w:rPr>
          <w:rFonts w:ascii="Myriad Pro" w:hAnsi="Myriad Pro"/>
          <w:bCs/>
          <w:color w:val="000000"/>
          <w:sz w:val="26"/>
          <w:szCs w:val="26"/>
        </w:rPr>
      </w:pPr>
      <w:r w:rsidRPr="00A355D3">
        <w:rPr>
          <w:rFonts w:ascii="Myriad Pro" w:hAnsi="Myriad Pro"/>
          <w:bCs/>
          <w:color w:val="000000"/>
          <w:sz w:val="26"/>
          <w:szCs w:val="26"/>
        </w:rPr>
        <w:t>В качестве фактических расходов на выполнение организационно – технических мероприятий за 2016 год приняты фактические расходы в размере 13</w:t>
      </w:r>
      <w:r w:rsidR="008D642E">
        <w:rPr>
          <w:rFonts w:ascii="Myriad Pro" w:hAnsi="Myriad Pro"/>
          <w:bCs/>
          <w:color w:val="000000"/>
          <w:sz w:val="26"/>
          <w:szCs w:val="26"/>
        </w:rPr>
        <w:t> </w:t>
      </w:r>
      <w:r w:rsidRPr="00A355D3">
        <w:rPr>
          <w:rFonts w:ascii="Myriad Pro" w:hAnsi="Myriad Pro"/>
          <w:bCs/>
          <w:color w:val="000000"/>
          <w:sz w:val="26"/>
          <w:szCs w:val="26"/>
        </w:rPr>
        <w:t>359,82 тыс. руб. на основании сведений об операционных расходах на технологические присоединения по исполненным в 2016 году договорам из</w:t>
      </w:r>
      <w:r w:rsidR="005A62C7" w:rsidRPr="00A355D3">
        <w:rPr>
          <w:rFonts w:ascii="Myriad Pro" w:hAnsi="Myriad Pro"/>
          <w:bCs/>
          <w:color w:val="000000"/>
          <w:sz w:val="26"/>
          <w:szCs w:val="26"/>
        </w:rPr>
        <w:t xml:space="preserve"> </w:t>
      </w:r>
      <w:r w:rsidRPr="00A355D3">
        <w:rPr>
          <w:rFonts w:ascii="Myriad Pro" w:hAnsi="Myriad Pro"/>
          <w:bCs/>
          <w:color w:val="000000"/>
          <w:sz w:val="26"/>
          <w:szCs w:val="26"/>
        </w:rPr>
        <w:t xml:space="preserve">представленного реестра договоров на оказание услуги по технологическому присоединению энергопринимающих устройств льготных категорий потребителей к электрическим сетям филиала </w:t>
      </w:r>
      <w:r w:rsidR="00712B4A" w:rsidRPr="00A355D3">
        <w:rPr>
          <w:rFonts w:ascii="Myriad Pro" w:hAnsi="Myriad Pro"/>
          <w:bCs/>
          <w:color w:val="000000"/>
          <w:sz w:val="26"/>
          <w:szCs w:val="26"/>
        </w:rPr>
        <w:t>ПАО </w:t>
      </w:r>
      <w:r w:rsidRPr="00A355D3">
        <w:rPr>
          <w:rFonts w:ascii="Myriad Pro" w:hAnsi="Myriad Pro"/>
          <w:bCs/>
          <w:color w:val="000000"/>
          <w:sz w:val="26"/>
          <w:szCs w:val="26"/>
        </w:rPr>
        <w:t>«МРСК Северо-Запада»</w:t>
      </w:r>
      <w:r w:rsidRPr="00A355D3">
        <w:rPr>
          <w:rFonts w:ascii="Myriad Pro" w:hAnsi="Myriad Pro"/>
        </w:rPr>
        <w:t xml:space="preserve"> </w:t>
      </w:r>
      <w:r w:rsidRPr="00A355D3">
        <w:rPr>
          <w:rFonts w:ascii="Myriad Pro" w:hAnsi="Myriad Pro"/>
          <w:bCs/>
          <w:color w:val="000000"/>
          <w:sz w:val="26"/>
          <w:szCs w:val="26"/>
        </w:rPr>
        <w:t>«Псковэнерго» за 2016 год.</w:t>
      </w:r>
    </w:p>
    <w:tbl>
      <w:tblPr>
        <w:tblW w:w="5000" w:type="pct"/>
        <w:tblLook w:val="04A0" w:firstRow="1" w:lastRow="0" w:firstColumn="1" w:lastColumn="0" w:noHBand="0" w:noVBand="1"/>
      </w:tblPr>
      <w:tblGrid>
        <w:gridCol w:w="584"/>
        <w:gridCol w:w="3005"/>
        <w:gridCol w:w="1000"/>
        <w:gridCol w:w="1069"/>
        <w:gridCol w:w="1038"/>
        <w:gridCol w:w="1052"/>
        <w:gridCol w:w="1157"/>
        <w:gridCol w:w="999"/>
      </w:tblGrid>
      <w:tr w:rsidR="00176970" w:rsidRPr="00A355D3" w14:paraId="36C0E0E2" w14:textId="77777777" w:rsidTr="00B77588">
        <w:trPr>
          <w:trHeight w:val="480"/>
          <w:tblHeader/>
        </w:trPr>
        <w:tc>
          <w:tcPr>
            <w:tcW w:w="297"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tcPr>
          <w:p w14:paraId="1E206368" w14:textId="610727BC" w:rsidR="00176970" w:rsidRPr="00A355D3" w:rsidRDefault="00176970" w:rsidP="00176970">
            <w:pPr>
              <w:spacing w:after="0" w:line="240" w:lineRule="auto"/>
              <w:jc w:val="center"/>
              <w:rPr>
                <w:rFonts w:ascii="Myriad Pro" w:eastAsia="Times New Roman" w:hAnsi="Myriad Pro" w:cs="Arial"/>
                <w:bCs/>
                <w:color w:val="FFFFFF"/>
                <w:sz w:val="17"/>
                <w:szCs w:val="17"/>
                <w:lang w:eastAsia="ru-RU"/>
              </w:rPr>
            </w:pPr>
            <w:r w:rsidRPr="00A355D3">
              <w:rPr>
                <w:rFonts w:ascii="Myriad Pro" w:eastAsia="Times New Roman" w:hAnsi="Myriad Pro" w:cs="Arial"/>
                <w:bCs/>
                <w:color w:val="FFFFFF"/>
                <w:sz w:val="17"/>
                <w:szCs w:val="17"/>
                <w:lang w:eastAsia="ru-RU"/>
              </w:rPr>
              <w:t xml:space="preserve">N </w:t>
            </w:r>
            <w:r w:rsidR="009341A7" w:rsidRPr="00A355D3">
              <w:rPr>
                <w:rFonts w:ascii="Myriad Pro" w:eastAsia="Times New Roman" w:hAnsi="Myriad Pro" w:cs="Arial"/>
                <w:bCs/>
                <w:color w:val="FFFFFF"/>
                <w:sz w:val="17"/>
                <w:szCs w:val="17"/>
                <w:lang w:eastAsia="ru-RU"/>
              </w:rPr>
              <w:t>п.</w:t>
            </w:r>
            <w:r w:rsidRPr="00A355D3">
              <w:rPr>
                <w:rFonts w:ascii="Myriad Pro" w:eastAsia="Times New Roman" w:hAnsi="Myriad Pro" w:cs="Arial"/>
                <w:bCs/>
                <w:color w:val="FFFFFF"/>
                <w:sz w:val="17"/>
                <w:szCs w:val="17"/>
                <w:lang w:eastAsia="ru-RU"/>
              </w:rPr>
              <w:t>/</w:t>
            </w:r>
            <w:r w:rsidR="009341A7" w:rsidRPr="00A355D3">
              <w:rPr>
                <w:rFonts w:ascii="Myriad Pro" w:eastAsia="Times New Roman" w:hAnsi="Myriad Pro" w:cs="Arial"/>
                <w:bCs/>
                <w:color w:val="FFFFFF"/>
                <w:sz w:val="17"/>
                <w:szCs w:val="17"/>
                <w:lang w:eastAsia="ru-RU"/>
              </w:rPr>
              <w:t>п.</w:t>
            </w:r>
          </w:p>
        </w:tc>
        <w:tc>
          <w:tcPr>
            <w:tcW w:w="1519"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tcPr>
          <w:p w14:paraId="5B9254CA" w14:textId="77777777" w:rsidR="00176970" w:rsidRPr="00A355D3" w:rsidRDefault="00176970" w:rsidP="00176970">
            <w:pPr>
              <w:spacing w:after="0" w:line="240" w:lineRule="auto"/>
              <w:jc w:val="center"/>
              <w:rPr>
                <w:rFonts w:ascii="Myriad Pro" w:eastAsia="Times New Roman" w:hAnsi="Myriad Pro" w:cs="Arial"/>
                <w:bCs/>
                <w:color w:val="FFFFFF"/>
                <w:sz w:val="17"/>
                <w:szCs w:val="17"/>
                <w:lang w:eastAsia="ru-RU"/>
              </w:rPr>
            </w:pPr>
            <w:r w:rsidRPr="00A355D3">
              <w:rPr>
                <w:rFonts w:ascii="Myriad Pro" w:eastAsia="Times New Roman" w:hAnsi="Myriad Pro" w:cs="Arial"/>
                <w:bCs/>
                <w:color w:val="FFFFFF"/>
                <w:sz w:val="17"/>
                <w:szCs w:val="17"/>
                <w:lang w:eastAsia="ru-RU"/>
              </w:rPr>
              <w:t>Показатели</w:t>
            </w:r>
          </w:p>
        </w:tc>
        <w:tc>
          <w:tcPr>
            <w:tcW w:w="1558" w:type="pct"/>
            <w:gridSpan w:val="3"/>
            <w:tcBorders>
              <w:top w:val="single" w:sz="8" w:space="0" w:color="FFFFFF"/>
              <w:left w:val="nil"/>
              <w:bottom w:val="single" w:sz="8" w:space="0" w:color="FFFFFF"/>
              <w:right w:val="single" w:sz="8" w:space="0" w:color="FFFFFF"/>
            </w:tcBorders>
            <w:shd w:val="clear" w:color="000000" w:fill="4F6228"/>
            <w:vAlign w:val="center"/>
          </w:tcPr>
          <w:p w14:paraId="17CBA938" w14:textId="77777777" w:rsidR="00176970" w:rsidRPr="00A355D3" w:rsidRDefault="00176970" w:rsidP="00176970">
            <w:pPr>
              <w:spacing w:after="0" w:line="240" w:lineRule="auto"/>
              <w:jc w:val="center"/>
              <w:rPr>
                <w:rFonts w:ascii="Myriad Pro" w:eastAsia="Times New Roman" w:hAnsi="Myriad Pro" w:cs="Arial"/>
                <w:bCs/>
                <w:color w:val="FFFFFF"/>
                <w:sz w:val="17"/>
                <w:szCs w:val="17"/>
                <w:lang w:eastAsia="ru-RU"/>
              </w:rPr>
            </w:pPr>
            <w:r w:rsidRPr="00A355D3">
              <w:rPr>
                <w:rFonts w:ascii="Myriad Pro" w:eastAsia="Times New Roman" w:hAnsi="Myriad Pro" w:cs="Arial"/>
                <w:bCs/>
                <w:color w:val="FFFFFF"/>
                <w:sz w:val="17"/>
                <w:szCs w:val="17"/>
                <w:lang w:eastAsia="ru-RU"/>
              </w:rPr>
              <w:t>Фактические данные за 2016 год</w:t>
            </w:r>
          </w:p>
        </w:tc>
        <w:tc>
          <w:tcPr>
            <w:tcW w:w="1625" w:type="pct"/>
            <w:gridSpan w:val="3"/>
            <w:tcBorders>
              <w:top w:val="single" w:sz="8" w:space="0" w:color="FFFFFF"/>
              <w:left w:val="nil"/>
              <w:bottom w:val="single" w:sz="8" w:space="0" w:color="FFFFFF"/>
              <w:right w:val="single" w:sz="8" w:space="0" w:color="FFFFFF"/>
            </w:tcBorders>
            <w:shd w:val="clear" w:color="000000" w:fill="4F6228"/>
            <w:vAlign w:val="center"/>
          </w:tcPr>
          <w:p w14:paraId="7B278908" w14:textId="77777777" w:rsidR="00176970" w:rsidRPr="00A355D3" w:rsidRDefault="00176970" w:rsidP="00176970">
            <w:pPr>
              <w:spacing w:after="0" w:line="240" w:lineRule="auto"/>
              <w:jc w:val="center"/>
              <w:rPr>
                <w:rFonts w:ascii="Myriad Pro" w:eastAsia="Times New Roman" w:hAnsi="Myriad Pro" w:cs="Arial"/>
                <w:bCs/>
                <w:color w:val="FFFFFF"/>
                <w:sz w:val="17"/>
                <w:szCs w:val="17"/>
                <w:lang w:eastAsia="ru-RU"/>
              </w:rPr>
            </w:pPr>
            <w:r w:rsidRPr="00A355D3">
              <w:rPr>
                <w:rFonts w:ascii="Myriad Pro" w:eastAsia="Times New Roman" w:hAnsi="Myriad Pro" w:cs="Arial"/>
                <w:bCs/>
                <w:color w:val="FFFFFF"/>
                <w:sz w:val="17"/>
                <w:szCs w:val="17"/>
                <w:lang w:eastAsia="ru-RU"/>
              </w:rPr>
              <w:t xml:space="preserve">Расчетные (фактические) данные за 2016 год </w:t>
            </w:r>
          </w:p>
        </w:tc>
      </w:tr>
      <w:tr w:rsidR="00176970" w:rsidRPr="00A355D3" w14:paraId="240F64C5" w14:textId="77777777" w:rsidTr="00B77588">
        <w:trPr>
          <w:trHeight w:val="1215"/>
          <w:tblHeader/>
        </w:trPr>
        <w:tc>
          <w:tcPr>
            <w:tcW w:w="297" w:type="pct"/>
            <w:vMerge/>
            <w:tcBorders>
              <w:top w:val="single" w:sz="8" w:space="0" w:color="FFFFFF"/>
              <w:left w:val="single" w:sz="8" w:space="0" w:color="FFFFFF"/>
              <w:bottom w:val="single" w:sz="8" w:space="0" w:color="FFFFFF"/>
              <w:right w:val="single" w:sz="8" w:space="0" w:color="FFFFFF"/>
            </w:tcBorders>
            <w:vAlign w:val="center"/>
          </w:tcPr>
          <w:p w14:paraId="20800403" w14:textId="77777777" w:rsidR="00176970" w:rsidRPr="00A355D3" w:rsidRDefault="00176970" w:rsidP="00176970">
            <w:pPr>
              <w:spacing w:after="0" w:line="240" w:lineRule="auto"/>
              <w:rPr>
                <w:rFonts w:ascii="Myriad Pro" w:eastAsia="Times New Roman" w:hAnsi="Myriad Pro" w:cs="Arial"/>
                <w:bCs/>
                <w:color w:val="FFFFFF"/>
                <w:sz w:val="17"/>
                <w:szCs w:val="17"/>
                <w:lang w:eastAsia="ru-RU"/>
              </w:rPr>
            </w:pPr>
          </w:p>
        </w:tc>
        <w:tc>
          <w:tcPr>
            <w:tcW w:w="1519" w:type="pct"/>
            <w:vMerge/>
            <w:tcBorders>
              <w:top w:val="single" w:sz="8" w:space="0" w:color="FFFFFF"/>
              <w:left w:val="single" w:sz="8" w:space="0" w:color="FFFFFF"/>
              <w:bottom w:val="single" w:sz="8" w:space="0" w:color="FFFFFF"/>
              <w:right w:val="single" w:sz="8" w:space="0" w:color="FFFFFF"/>
            </w:tcBorders>
            <w:vAlign w:val="center"/>
          </w:tcPr>
          <w:p w14:paraId="6A26AC9F" w14:textId="77777777" w:rsidR="00176970" w:rsidRPr="00A355D3" w:rsidRDefault="00176970" w:rsidP="00176970">
            <w:pPr>
              <w:spacing w:after="0" w:line="240" w:lineRule="auto"/>
              <w:rPr>
                <w:rFonts w:ascii="Myriad Pro" w:eastAsia="Times New Roman" w:hAnsi="Myriad Pro" w:cs="Arial"/>
                <w:bCs/>
                <w:color w:val="FFFFFF"/>
                <w:sz w:val="17"/>
                <w:szCs w:val="17"/>
                <w:lang w:eastAsia="ru-RU"/>
              </w:rPr>
            </w:pPr>
          </w:p>
        </w:tc>
        <w:tc>
          <w:tcPr>
            <w:tcW w:w="507" w:type="pct"/>
            <w:tcBorders>
              <w:top w:val="nil"/>
              <w:left w:val="nil"/>
              <w:bottom w:val="single" w:sz="8" w:space="0" w:color="FFFFFF"/>
              <w:right w:val="single" w:sz="8" w:space="0" w:color="FFFFFF"/>
            </w:tcBorders>
            <w:shd w:val="clear" w:color="000000" w:fill="4F6228"/>
            <w:vAlign w:val="center"/>
          </w:tcPr>
          <w:p w14:paraId="68B93F2E" w14:textId="77777777" w:rsidR="00176970" w:rsidRPr="00A355D3" w:rsidRDefault="00176970" w:rsidP="00176970">
            <w:pPr>
              <w:spacing w:after="0" w:line="240" w:lineRule="auto"/>
              <w:jc w:val="center"/>
              <w:rPr>
                <w:rFonts w:ascii="Myriad Pro" w:eastAsia="Times New Roman" w:hAnsi="Myriad Pro" w:cs="Arial"/>
                <w:bCs/>
                <w:color w:val="FFFFFF"/>
                <w:sz w:val="17"/>
                <w:szCs w:val="17"/>
                <w:lang w:eastAsia="ru-RU"/>
              </w:rPr>
            </w:pPr>
            <w:r w:rsidRPr="00A355D3">
              <w:rPr>
                <w:rFonts w:ascii="Myriad Pro" w:eastAsia="Times New Roman" w:hAnsi="Myriad Pro" w:cs="Arial"/>
                <w:bCs/>
                <w:color w:val="FFFFFF"/>
                <w:sz w:val="17"/>
                <w:szCs w:val="17"/>
                <w:lang w:eastAsia="ru-RU"/>
              </w:rPr>
              <w:t>ставка платы (руб./кВт, руб./км, руб./шт.)</w:t>
            </w:r>
          </w:p>
        </w:tc>
        <w:tc>
          <w:tcPr>
            <w:tcW w:w="526" w:type="pct"/>
            <w:tcBorders>
              <w:top w:val="nil"/>
              <w:left w:val="nil"/>
              <w:bottom w:val="single" w:sz="8" w:space="0" w:color="FFFFFF"/>
              <w:right w:val="single" w:sz="8" w:space="0" w:color="FFFFFF"/>
            </w:tcBorders>
            <w:shd w:val="clear" w:color="000000" w:fill="4F6228"/>
            <w:vAlign w:val="center"/>
          </w:tcPr>
          <w:p w14:paraId="25B9A560" w14:textId="77777777" w:rsidR="00176970" w:rsidRPr="00A355D3" w:rsidRDefault="00176970" w:rsidP="00176970">
            <w:pPr>
              <w:spacing w:after="0" w:line="240" w:lineRule="auto"/>
              <w:jc w:val="center"/>
              <w:rPr>
                <w:rFonts w:ascii="Myriad Pro" w:eastAsia="Times New Roman" w:hAnsi="Myriad Pro" w:cs="Arial"/>
                <w:bCs/>
                <w:color w:val="FFFFFF"/>
                <w:sz w:val="17"/>
                <w:szCs w:val="17"/>
                <w:lang w:eastAsia="ru-RU"/>
              </w:rPr>
            </w:pPr>
            <w:r w:rsidRPr="00A355D3">
              <w:rPr>
                <w:rFonts w:ascii="Myriad Pro" w:eastAsia="Times New Roman" w:hAnsi="Myriad Pro" w:cs="Arial"/>
                <w:bCs/>
                <w:color w:val="FFFFFF"/>
                <w:sz w:val="17"/>
                <w:szCs w:val="17"/>
                <w:lang w:eastAsia="ru-RU"/>
              </w:rPr>
              <w:t>мощность, длина линий, количество (кВт, км, шт.)</w:t>
            </w:r>
          </w:p>
        </w:tc>
        <w:tc>
          <w:tcPr>
            <w:tcW w:w="526" w:type="pct"/>
            <w:tcBorders>
              <w:top w:val="nil"/>
              <w:left w:val="nil"/>
              <w:bottom w:val="single" w:sz="8" w:space="0" w:color="FFFFFF"/>
              <w:right w:val="single" w:sz="8" w:space="0" w:color="FFFFFF"/>
            </w:tcBorders>
            <w:shd w:val="clear" w:color="000000" w:fill="4F6228"/>
            <w:vAlign w:val="center"/>
          </w:tcPr>
          <w:p w14:paraId="5E0A094C" w14:textId="77777777" w:rsidR="00176970" w:rsidRPr="00A355D3" w:rsidRDefault="00176970" w:rsidP="00176970">
            <w:pPr>
              <w:spacing w:after="0" w:line="240" w:lineRule="auto"/>
              <w:jc w:val="center"/>
              <w:rPr>
                <w:rFonts w:ascii="Myriad Pro" w:eastAsia="Times New Roman" w:hAnsi="Myriad Pro" w:cs="Arial"/>
                <w:bCs/>
                <w:color w:val="FFFFFF"/>
                <w:sz w:val="17"/>
                <w:szCs w:val="17"/>
                <w:lang w:eastAsia="ru-RU"/>
              </w:rPr>
            </w:pPr>
            <w:r w:rsidRPr="00A355D3">
              <w:rPr>
                <w:rFonts w:ascii="Myriad Pro" w:eastAsia="Times New Roman" w:hAnsi="Myriad Pro" w:cs="Arial"/>
                <w:bCs/>
                <w:color w:val="FFFFFF"/>
                <w:sz w:val="17"/>
                <w:szCs w:val="17"/>
                <w:lang w:eastAsia="ru-RU"/>
              </w:rPr>
              <w:t>расходы (тыс. руб.)</w:t>
            </w:r>
          </w:p>
        </w:tc>
        <w:tc>
          <w:tcPr>
            <w:tcW w:w="533" w:type="pct"/>
            <w:tcBorders>
              <w:top w:val="nil"/>
              <w:left w:val="nil"/>
              <w:bottom w:val="single" w:sz="8" w:space="0" w:color="FFFFFF"/>
              <w:right w:val="single" w:sz="8" w:space="0" w:color="FFFFFF"/>
            </w:tcBorders>
            <w:shd w:val="clear" w:color="000000" w:fill="4F6228"/>
            <w:vAlign w:val="center"/>
          </w:tcPr>
          <w:p w14:paraId="42139601" w14:textId="77777777" w:rsidR="00176970" w:rsidRPr="00A355D3" w:rsidRDefault="00176970" w:rsidP="00176970">
            <w:pPr>
              <w:spacing w:after="0" w:line="240" w:lineRule="auto"/>
              <w:jc w:val="center"/>
              <w:rPr>
                <w:rFonts w:ascii="Myriad Pro" w:eastAsia="Times New Roman" w:hAnsi="Myriad Pro" w:cs="Arial"/>
                <w:bCs/>
                <w:color w:val="FFFFFF"/>
                <w:sz w:val="17"/>
                <w:szCs w:val="17"/>
                <w:lang w:eastAsia="ru-RU"/>
              </w:rPr>
            </w:pPr>
            <w:r w:rsidRPr="00A355D3">
              <w:rPr>
                <w:rFonts w:ascii="Myriad Pro" w:eastAsia="Times New Roman" w:hAnsi="Myriad Pro" w:cs="Arial"/>
                <w:bCs/>
                <w:color w:val="FFFFFF"/>
                <w:sz w:val="17"/>
                <w:szCs w:val="17"/>
                <w:lang w:eastAsia="ru-RU"/>
              </w:rPr>
              <w:t>стандарт, тариф, ставка (руб./кВт, руб./км, руб./шт.)</w:t>
            </w:r>
          </w:p>
        </w:tc>
        <w:tc>
          <w:tcPr>
            <w:tcW w:w="586" w:type="pct"/>
            <w:tcBorders>
              <w:top w:val="nil"/>
              <w:left w:val="nil"/>
              <w:bottom w:val="single" w:sz="8" w:space="0" w:color="FFFFFF"/>
              <w:right w:val="single" w:sz="8" w:space="0" w:color="FFFFFF"/>
            </w:tcBorders>
            <w:shd w:val="clear" w:color="000000" w:fill="4F6228"/>
            <w:vAlign w:val="center"/>
          </w:tcPr>
          <w:p w14:paraId="046E85B3" w14:textId="77777777" w:rsidR="00176970" w:rsidRPr="00A355D3" w:rsidRDefault="00176970" w:rsidP="00176970">
            <w:pPr>
              <w:spacing w:after="0" w:line="240" w:lineRule="auto"/>
              <w:jc w:val="center"/>
              <w:rPr>
                <w:rFonts w:ascii="Myriad Pro" w:eastAsia="Times New Roman" w:hAnsi="Myriad Pro" w:cs="Arial"/>
                <w:bCs/>
                <w:color w:val="FFFFFF"/>
                <w:sz w:val="17"/>
                <w:szCs w:val="17"/>
                <w:lang w:eastAsia="ru-RU"/>
              </w:rPr>
            </w:pPr>
            <w:r w:rsidRPr="00A355D3">
              <w:rPr>
                <w:rFonts w:ascii="Myriad Pro" w:eastAsia="Times New Roman" w:hAnsi="Myriad Pro" w:cs="Arial"/>
                <w:bCs/>
                <w:color w:val="FFFFFF"/>
                <w:sz w:val="17"/>
                <w:szCs w:val="17"/>
                <w:lang w:eastAsia="ru-RU"/>
              </w:rPr>
              <w:t>мощность, длина линий, количество (кВт, км, шт.)</w:t>
            </w:r>
          </w:p>
        </w:tc>
        <w:tc>
          <w:tcPr>
            <w:tcW w:w="506" w:type="pct"/>
            <w:tcBorders>
              <w:top w:val="nil"/>
              <w:left w:val="nil"/>
              <w:bottom w:val="single" w:sz="8" w:space="0" w:color="FFFFFF"/>
              <w:right w:val="single" w:sz="8" w:space="0" w:color="FFFFFF"/>
            </w:tcBorders>
            <w:shd w:val="clear" w:color="000000" w:fill="4F6228"/>
            <w:vAlign w:val="center"/>
          </w:tcPr>
          <w:p w14:paraId="1F0BD5A2" w14:textId="77777777" w:rsidR="00176970" w:rsidRPr="00A355D3" w:rsidRDefault="00176970" w:rsidP="00176970">
            <w:pPr>
              <w:spacing w:after="0" w:line="240" w:lineRule="auto"/>
              <w:jc w:val="center"/>
              <w:rPr>
                <w:rFonts w:ascii="Myriad Pro" w:eastAsia="Times New Roman" w:hAnsi="Myriad Pro" w:cs="Arial"/>
                <w:bCs/>
                <w:color w:val="FFFFFF"/>
                <w:sz w:val="17"/>
                <w:szCs w:val="17"/>
                <w:lang w:eastAsia="ru-RU"/>
              </w:rPr>
            </w:pPr>
            <w:r w:rsidRPr="00A355D3">
              <w:rPr>
                <w:rFonts w:ascii="Myriad Pro" w:eastAsia="Times New Roman" w:hAnsi="Myriad Pro" w:cs="Arial"/>
                <w:bCs/>
                <w:color w:val="FFFFFF"/>
                <w:sz w:val="17"/>
                <w:szCs w:val="17"/>
                <w:lang w:eastAsia="ru-RU"/>
              </w:rPr>
              <w:t>расходы (тыс. руб.)</w:t>
            </w:r>
          </w:p>
        </w:tc>
      </w:tr>
      <w:tr w:rsidR="00176970" w:rsidRPr="00A355D3" w14:paraId="1A49EAD8" w14:textId="77777777" w:rsidTr="00B77588">
        <w:trPr>
          <w:trHeight w:val="735"/>
        </w:trPr>
        <w:tc>
          <w:tcPr>
            <w:tcW w:w="297" w:type="pct"/>
            <w:tcBorders>
              <w:top w:val="nil"/>
              <w:left w:val="single" w:sz="8" w:space="0" w:color="auto"/>
              <w:bottom w:val="single" w:sz="4" w:space="0" w:color="auto"/>
              <w:right w:val="single" w:sz="8" w:space="0" w:color="auto"/>
            </w:tcBorders>
            <w:shd w:val="clear" w:color="auto" w:fill="auto"/>
            <w:vAlign w:val="center"/>
          </w:tcPr>
          <w:p w14:paraId="7D99A6E4" w14:textId="77777777" w:rsidR="00176970" w:rsidRPr="00A355D3" w:rsidRDefault="00176970" w:rsidP="00176970">
            <w:pPr>
              <w:spacing w:after="0" w:line="240" w:lineRule="auto"/>
              <w:jc w:val="center"/>
              <w:rPr>
                <w:rFonts w:ascii="Myriad Pro" w:eastAsia="Times New Roman" w:hAnsi="Myriad Pro" w:cs="Arial"/>
                <w:color w:val="000000"/>
                <w:sz w:val="17"/>
                <w:szCs w:val="17"/>
                <w:lang w:eastAsia="ru-RU"/>
              </w:rPr>
            </w:pPr>
            <w:r w:rsidRPr="00A355D3">
              <w:rPr>
                <w:rFonts w:ascii="Myriad Pro" w:eastAsia="Times New Roman" w:hAnsi="Myriad Pro" w:cs="Arial"/>
                <w:color w:val="000000"/>
                <w:sz w:val="17"/>
                <w:szCs w:val="17"/>
                <w:lang w:eastAsia="ru-RU"/>
              </w:rPr>
              <w:t>1.</w:t>
            </w:r>
          </w:p>
        </w:tc>
        <w:tc>
          <w:tcPr>
            <w:tcW w:w="1519" w:type="pct"/>
            <w:tcBorders>
              <w:top w:val="nil"/>
              <w:left w:val="nil"/>
              <w:bottom w:val="single" w:sz="4" w:space="0" w:color="auto"/>
              <w:right w:val="single" w:sz="8" w:space="0" w:color="auto"/>
            </w:tcBorders>
            <w:shd w:val="clear" w:color="auto" w:fill="auto"/>
            <w:vAlign w:val="center"/>
          </w:tcPr>
          <w:p w14:paraId="0AA4640E" w14:textId="77777777" w:rsidR="00176970" w:rsidRPr="00A355D3" w:rsidRDefault="00176970" w:rsidP="00176970">
            <w:pPr>
              <w:spacing w:after="0" w:line="240" w:lineRule="auto"/>
              <w:rPr>
                <w:rFonts w:ascii="Myriad Pro" w:eastAsia="Times New Roman" w:hAnsi="Myriad Pro" w:cs="Arial"/>
                <w:color w:val="000000"/>
                <w:sz w:val="17"/>
                <w:szCs w:val="17"/>
                <w:lang w:eastAsia="ru-RU"/>
              </w:rPr>
            </w:pPr>
            <w:r w:rsidRPr="00A355D3">
              <w:rPr>
                <w:rFonts w:ascii="Myriad Pro" w:eastAsia="Times New Roman" w:hAnsi="Myriad Pro" w:cs="Arial"/>
                <w:color w:val="000000"/>
                <w:sz w:val="17"/>
                <w:szCs w:val="17"/>
                <w:lang w:eastAsia="ru-RU"/>
              </w:rPr>
              <w:t xml:space="preserve">Расходы на выполнение организационно-технических мероприятий, связанные с осуществлением технологического присоединения </w:t>
            </w:r>
          </w:p>
        </w:tc>
        <w:tc>
          <w:tcPr>
            <w:tcW w:w="507" w:type="pct"/>
            <w:tcBorders>
              <w:top w:val="nil"/>
              <w:left w:val="nil"/>
              <w:bottom w:val="single" w:sz="4" w:space="0" w:color="auto"/>
              <w:right w:val="single" w:sz="8" w:space="0" w:color="auto"/>
            </w:tcBorders>
            <w:shd w:val="clear" w:color="auto" w:fill="auto"/>
            <w:vAlign w:val="center"/>
          </w:tcPr>
          <w:p w14:paraId="5F9F1DDD" w14:textId="77777777" w:rsidR="00176970" w:rsidRPr="00A355D3" w:rsidRDefault="00176970" w:rsidP="00176970">
            <w:pPr>
              <w:spacing w:after="0" w:line="240" w:lineRule="auto"/>
              <w:jc w:val="center"/>
              <w:rPr>
                <w:rFonts w:ascii="Myriad Pro" w:eastAsia="Times New Roman" w:hAnsi="Myriad Pro" w:cs="Arial"/>
                <w:color w:val="000000"/>
                <w:sz w:val="17"/>
                <w:szCs w:val="17"/>
                <w:lang w:eastAsia="ru-RU"/>
              </w:rPr>
            </w:pPr>
            <w:r w:rsidRPr="00A355D3">
              <w:rPr>
                <w:rFonts w:ascii="Myriad Pro" w:eastAsia="Times New Roman" w:hAnsi="Myriad Pro" w:cs="Arial"/>
                <w:color w:val="000000"/>
                <w:sz w:val="17"/>
                <w:szCs w:val="17"/>
                <w:lang w:eastAsia="ru-RU"/>
              </w:rPr>
              <w:t>292,74</w:t>
            </w:r>
          </w:p>
        </w:tc>
        <w:tc>
          <w:tcPr>
            <w:tcW w:w="526" w:type="pct"/>
            <w:tcBorders>
              <w:top w:val="nil"/>
              <w:left w:val="nil"/>
              <w:bottom w:val="single" w:sz="4" w:space="0" w:color="auto"/>
              <w:right w:val="single" w:sz="8" w:space="0" w:color="auto"/>
            </w:tcBorders>
            <w:shd w:val="clear" w:color="auto" w:fill="auto"/>
            <w:vAlign w:val="center"/>
          </w:tcPr>
          <w:p w14:paraId="76498AA3" w14:textId="77777777" w:rsidR="00176970" w:rsidRPr="00A355D3" w:rsidRDefault="00176970" w:rsidP="00176970">
            <w:pPr>
              <w:spacing w:after="0" w:line="240" w:lineRule="auto"/>
              <w:jc w:val="center"/>
              <w:rPr>
                <w:rFonts w:ascii="Myriad Pro" w:eastAsia="Times New Roman" w:hAnsi="Myriad Pro" w:cs="Arial"/>
                <w:color w:val="000000"/>
                <w:sz w:val="17"/>
                <w:szCs w:val="17"/>
                <w:lang w:eastAsia="ru-RU"/>
              </w:rPr>
            </w:pPr>
            <w:r w:rsidRPr="00A355D3">
              <w:rPr>
                <w:rFonts w:ascii="Myriad Pro" w:eastAsia="Times New Roman" w:hAnsi="Myriad Pro" w:cs="Arial"/>
                <w:color w:val="000000"/>
                <w:sz w:val="17"/>
                <w:szCs w:val="17"/>
                <w:lang w:eastAsia="ru-RU"/>
              </w:rPr>
              <w:t>45 637,00</w:t>
            </w:r>
          </w:p>
        </w:tc>
        <w:tc>
          <w:tcPr>
            <w:tcW w:w="526" w:type="pct"/>
            <w:tcBorders>
              <w:top w:val="nil"/>
              <w:left w:val="nil"/>
              <w:bottom w:val="single" w:sz="4" w:space="0" w:color="auto"/>
              <w:right w:val="single" w:sz="8" w:space="0" w:color="auto"/>
            </w:tcBorders>
            <w:shd w:val="clear" w:color="auto" w:fill="auto"/>
            <w:vAlign w:val="center"/>
          </w:tcPr>
          <w:p w14:paraId="7E5889DE" w14:textId="77777777" w:rsidR="00176970" w:rsidRPr="00A355D3" w:rsidRDefault="00176970" w:rsidP="00176970">
            <w:pPr>
              <w:spacing w:after="0" w:line="240" w:lineRule="auto"/>
              <w:jc w:val="center"/>
              <w:rPr>
                <w:rFonts w:ascii="Myriad Pro" w:eastAsia="Times New Roman" w:hAnsi="Myriad Pro" w:cs="Arial"/>
                <w:color w:val="000000"/>
                <w:sz w:val="17"/>
                <w:szCs w:val="17"/>
                <w:lang w:eastAsia="ru-RU"/>
              </w:rPr>
            </w:pPr>
            <w:r w:rsidRPr="00A355D3">
              <w:rPr>
                <w:rFonts w:ascii="Myriad Pro" w:eastAsia="Times New Roman" w:hAnsi="Myriad Pro" w:cs="Arial"/>
                <w:color w:val="000000"/>
                <w:sz w:val="17"/>
                <w:szCs w:val="17"/>
                <w:lang w:eastAsia="ru-RU"/>
              </w:rPr>
              <w:t>13 359,82</w:t>
            </w:r>
          </w:p>
        </w:tc>
        <w:tc>
          <w:tcPr>
            <w:tcW w:w="533" w:type="pct"/>
            <w:tcBorders>
              <w:top w:val="nil"/>
              <w:left w:val="nil"/>
              <w:bottom w:val="single" w:sz="4" w:space="0" w:color="auto"/>
              <w:right w:val="single" w:sz="8" w:space="0" w:color="auto"/>
            </w:tcBorders>
            <w:shd w:val="clear" w:color="auto" w:fill="auto"/>
            <w:vAlign w:val="center"/>
          </w:tcPr>
          <w:p w14:paraId="25AE1731" w14:textId="77777777" w:rsidR="00176970" w:rsidRPr="00A355D3" w:rsidRDefault="00176970" w:rsidP="00176970">
            <w:pPr>
              <w:spacing w:after="0" w:line="240" w:lineRule="auto"/>
              <w:jc w:val="center"/>
              <w:rPr>
                <w:rFonts w:ascii="Myriad Pro" w:eastAsia="Times New Roman" w:hAnsi="Myriad Pro" w:cs="Arial"/>
                <w:sz w:val="17"/>
                <w:szCs w:val="17"/>
                <w:lang w:eastAsia="ru-RU"/>
              </w:rPr>
            </w:pPr>
            <w:r w:rsidRPr="00A355D3">
              <w:rPr>
                <w:rFonts w:ascii="Myriad Pro" w:eastAsia="Times New Roman" w:hAnsi="Myriad Pro" w:cs="Arial"/>
                <w:sz w:val="17"/>
                <w:szCs w:val="17"/>
                <w:lang w:eastAsia="ru-RU"/>
              </w:rPr>
              <w:t>921,03</w:t>
            </w:r>
          </w:p>
        </w:tc>
        <w:tc>
          <w:tcPr>
            <w:tcW w:w="586" w:type="pct"/>
            <w:tcBorders>
              <w:top w:val="nil"/>
              <w:left w:val="nil"/>
              <w:bottom w:val="single" w:sz="4" w:space="0" w:color="auto"/>
              <w:right w:val="single" w:sz="8" w:space="0" w:color="auto"/>
            </w:tcBorders>
            <w:shd w:val="clear" w:color="auto" w:fill="auto"/>
            <w:vAlign w:val="center"/>
          </w:tcPr>
          <w:p w14:paraId="22BC6AED" w14:textId="77777777" w:rsidR="00176970" w:rsidRPr="00A355D3" w:rsidRDefault="00176970" w:rsidP="00176970">
            <w:pPr>
              <w:spacing w:after="0" w:line="240" w:lineRule="auto"/>
              <w:jc w:val="center"/>
              <w:rPr>
                <w:rFonts w:ascii="Myriad Pro" w:eastAsia="Times New Roman" w:hAnsi="Myriad Pro" w:cs="Arial"/>
                <w:color w:val="000000"/>
                <w:sz w:val="17"/>
                <w:szCs w:val="17"/>
                <w:lang w:eastAsia="ru-RU"/>
              </w:rPr>
            </w:pPr>
            <w:r w:rsidRPr="00A355D3">
              <w:rPr>
                <w:rFonts w:ascii="Myriad Pro" w:eastAsia="Times New Roman" w:hAnsi="Myriad Pro" w:cs="Arial"/>
                <w:color w:val="000000"/>
                <w:sz w:val="17"/>
                <w:szCs w:val="17"/>
                <w:lang w:eastAsia="ru-RU"/>
              </w:rPr>
              <w:t>45 637,00</w:t>
            </w:r>
          </w:p>
        </w:tc>
        <w:tc>
          <w:tcPr>
            <w:tcW w:w="506" w:type="pct"/>
            <w:tcBorders>
              <w:top w:val="nil"/>
              <w:left w:val="nil"/>
              <w:bottom w:val="single" w:sz="4" w:space="0" w:color="auto"/>
              <w:right w:val="single" w:sz="8" w:space="0" w:color="auto"/>
            </w:tcBorders>
            <w:shd w:val="clear" w:color="auto" w:fill="auto"/>
            <w:vAlign w:val="center"/>
          </w:tcPr>
          <w:p w14:paraId="315EBB73" w14:textId="77777777" w:rsidR="00176970" w:rsidRPr="00A355D3" w:rsidRDefault="00176970" w:rsidP="00176970">
            <w:pPr>
              <w:spacing w:after="0" w:line="240" w:lineRule="auto"/>
              <w:jc w:val="center"/>
              <w:rPr>
                <w:rFonts w:ascii="Myriad Pro" w:eastAsia="Times New Roman" w:hAnsi="Myriad Pro" w:cs="Arial"/>
                <w:color w:val="000000"/>
                <w:sz w:val="17"/>
                <w:szCs w:val="17"/>
                <w:lang w:eastAsia="ru-RU"/>
              </w:rPr>
            </w:pPr>
            <w:r w:rsidRPr="00A355D3">
              <w:rPr>
                <w:rFonts w:ascii="Myriad Pro" w:eastAsia="Times New Roman" w:hAnsi="Myriad Pro" w:cs="Arial"/>
                <w:color w:val="000000"/>
                <w:sz w:val="17"/>
                <w:szCs w:val="17"/>
                <w:lang w:eastAsia="ru-RU"/>
              </w:rPr>
              <w:t>42 033,05</w:t>
            </w:r>
          </w:p>
        </w:tc>
      </w:tr>
      <w:tr w:rsidR="00176970" w:rsidRPr="00A355D3" w14:paraId="259079A7" w14:textId="77777777" w:rsidTr="00B77588">
        <w:trPr>
          <w:trHeight w:val="495"/>
        </w:trPr>
        <w:tc>
          <w:tcPr>
            <w:tcW w:w="297" w:type="pct"/>
            <w:tcBorders>
              <w:top w:val="single" w:sz="4" w:space="0" w:color="auto"/>
              <w:left w:val="single" w:sz="4" w:space="0" w:color="auto"/>
              <w:bottom w:val="single" w:sz="4" w:space="0" w:color="auto"/>
              <w:right w:val="single" w:sz="4" w:space="0" w:color="auto"/>
            </w:tcBorders>
            <w:shd w:val="clear" w:color="auto" w:fill="auto"/>
            <w:vAlign w:val="center"/>
          </w:tcPr>
          <w:p w14:paraId="20C31F90" w14:textId="77777777" w:rsidR="00176970" w:rsidRPr="00A355D3" w:rsidRDefault="00176970" w:rsidP="00176970">
            <w:pPr>
              <w:spacing w:after="0" w:line="240" w:lineRule="auto"/>
              <w:jc w:val="center"/>
              <w:rPr>
                <w:rFonts w:ascii="Myriad Pro" w:eastAsia="Times New Roman" w:hAnsi="Myriad Pro" w:cs="Arial"/>
                <w:color w:val="000000"/>
                <w:sz w:val="17"/>
                <w:szCs w:val="17"/>
                <w:lang w:eastAsia="ru-RU"/>
              </w:rPr>
            </w:pPr>
            <w:r w:rsidRPr="00A355D3">
              <w:rPr>
                <w:rFonts w:ascii="Myriad Pro" w:eastAsia="Times New Roman" w:hAnsi="Myriad Pro" w:cs="Arial"/>
                <w:color w:val="000000"/>
                <w:sz w:val="17"/>
                <w:szCs w:val="17"/>
                <w:lang w:eastAsia="ru-RU"/>
              </w:rPr>
              <w:t>1.1.</w:t>
            </w:r>
          </w:p>
        </w:tc>
        <w:tc>
          <w:tcPr>
            <w:tcW w:w="1519" w:type="pct"/>
            <w:tcBorders>
              <w:top w:val="single" w:sz="4" w:space="0" w:color="auto"/>
              <w:left w:val="single" w:sz="4" w:space="0" w:color="auto"/>
              <w:bottom w:val="single" w:sz="4" w:space="0" w:color="auto"/>
              <w:right w:val="single" w:sz="4" w:space="0" w:color="auto"/>
            </w:tcBorders>
            <w:shd w:val="clear" w:color="auto" w:fill="auto"/>
            <w:vAlign w:val="center"/>
          </w:tcPr>
          <w:p w14:paraId="789E888A" w14:textId="77777777" w:rsidR="00176970" w:rsidRPr="00A355D3" w:rsidRDefault="00176970" w:rsidP="00176970">
            <w:pPr>
              <w:spacing w:after="0" w:line="240" w:lineRule="auto"/>
              <w:rPr>
                <w:rFonts w:ascii="Myriad Pro" w:eastAsia="Times New Roman" w:hAnsi="Myriad Pro" w:cs="Arial"/>
                <w:color w:val="000000"/>
                <w:sz w:val="17"/>
                <w:szCs w:val="17"/>
                <w:lang w:eastAsia="ru-RU"/>
              </w:rPr>
            </w:pPr>
            <w:r w:rsidRPr="00A355D3">
              <w:rPr>
                <w:rFonts w:ascii="Myriad Pro" w:eastAsia="Times New Roman" w:hAnsi="Myriad Pro" w:cs="Arial"/>
                <w:color w:val="000000"/>
                <w:sz w:val="17"/>
                <w:szCs w:val="17"/>
                <w:lang w:eastAsia="ru-RU"/>
              </w:rPr>
              <w:t>подготовка и выдача сетевой организацией технических условий (ТУ) Заявителю, на уровне напряжения i и (или) диапазоне мощности j</w:t>
            </w:r>
          </w:p>
        </w:tc>
        <w:tc>
          <w:tcPr>
            <w:tcW w:w="507" w:type="pct"/>
            <w:tcBorders>
              <w:top w:val="single" w:sz="4" w:space="0" w:color="auto"/>
              <w:left w:val="single" w:sz="4" w:space="0" w:color="auto"/>
              <w:bottom w:val="single" w:sz="4" w:space="0" w:color="auto"/>
              <w:right w:val="single" w:sz="4" w:space="0" w:color="auto"/>
            </w:tcBorders>
            <w:shd w:val="clear" w:color="auto" w:fill="auto"/>
            <w:vAlign w:val="center"/>
          </w:tcPr>
          <w:p w14:paraId="74E8FCEE" w14:textId="77777777" w:rsidR="00176970" w:rsidRPr="00A355D3" w:rsidRDefault="00176970" w:rsidP="00176970">
            <w:pPr>
              <w:spacing w:after="0" w:line="240" w:lineRule="auto"/>
              <w:jc w:val="center"/>
              <w:rPr>
                <w:rFonts w:ascii="Myriad Pro" w:eastAsia="Times New Roman" w:hAnsi="Myriad Pro" w:cs="Arial"/>
                <w:color w:val="FFFFFF"/>
                <w:sz w:val="17"/>
                <w:szCs w:val="17"/>
                <w:lang w:eastAsia="ru-RU"/>
              </w:rPr>
            </w:pPr>
            <w:r w:rsidRPr="00A355D3">
              <w:rPr>
                <w:rFonts w:ascii="Myriad Pro" w:eastAsia="Times New Roman" w:hAnsi="Myriad Pro" w:cs="Arial"/>
                <w:color w:val="FFFFFF"/>
                <w:sz w:val="17"/>
                <w:szCs w:val="17"/>
                <w:lang w:eastAsia="ru-RU"/>
              </w:rPr>
              <w:t>0,00</w:t>
            </w:r>
          </w:p>
        </w:tc>
        <w:tc>
          <w:tcPr>
            <w:tcW w:w="526" w:type="pct"/>
            <w:tcBorders>
              <w:top w:val="single" w:sz="4" w:space="0" w:color="auto"/>
              <w:left w:val="single" w:sz="4" w:space="0" w:color="auto"/>
              <w:bottom w:val="single" w:sz="4" w:space="0" w:color="auto"/>
              <w:right w:val="single" w:sz="4" w:space="0" w:color="auto"/>
            </w:tcBorders>
            <w:shd w:val="clear" w:color="auto" w:fill="auto"/>
            <w:vAlign w:val="center"/>
          </w:tcPr>
          <w:p w14:paraId="293C3EC2" w14:textId="77777777" w:rsidR="00176970" w:rsidRPr="00A355D3" w:rsidRDefault="00176970" w:rsidP="00176970">
            <w:pPr>
              <w:spacing w:after="0" w:line="240" w:lineRule="auto"/>
              <w:jc w:val="center"/>
              <w:rPr>
                <w:rFonts w:ascii="Myriad Pro" w:eastAsia="Times New Roman" w:hAnsi="Myriad Pro" w:cs="Arial"/>
                <w:color w:val="FFFFFF"/>
                <w:sz w:val="17"/>
                <w:szCs w:val="17"/>
                <w:lang w:eastAsia="ru-RU"/>
              </w:rPr>
            </w:pPr>
            <w:r w:rsidRPr="00A355D3">
              <w:rPr>
                <w:rFonts w:ascii="Myriad Pro" w:eastAsia="Times New Roman" w:hAnsi="Myriad Pro" w:cs="Arial"/>
                <w:color w:val="FFFFFF"/>
                <w:sz w:val="17"/>
                <w:szCs w:val="17"/>
                <w:lang w:eastAsia="ru-RU"/>
              </w:rPr>
              <w:t>45 637,00</w:t>
            </w:r>
          </w:p>
        </w:tc>
        <w:tc>
          <w:tcPr>
            <w:tcW w:w="526" w:type="pct"/>
            <w:tcBorders>
              <w:top w:val="single" w:sz="4" w:space="0" w:color="auto"/>
              <w:left w:val="single" w:sz="4" w:space="0" w:color="auto"/>
              <w:bottom w:val="single" w:sz="4" w:space="0" w:color="auto"/>
              <w:right w:val="single" w:sz="4" w:space="0" w:color="auto"/>
            </w:tcBorders>
            <w:shd w:val="clear" w:color="auto" w:fill="auto"/>
            <w:vAlign w:val="center"/>
          </w:tcPr>
          <w:p w14:paraId="07405B8B" w14:textId="77777777" w:rsidR="00176970" w:rsidRPr="00A355D3" w:rsidRDefault="00176970" w:rsidP="00176970">
            <w:pPr>
              <w:spacing w:after="0" w:line="240" w:lineRule="auto"/>
              <w:jc w:val="center"/>
              <w:rPr>
                <w:rFonts w:ascii="Myriad Pro" w:eastAsia="Times New Roman" w:hAnsi="Myriad Pro" w:cs="Arial"/>
                <w:color w:val="FFFFFF"/>
                <w:sz w:val="17"/>
                <w:szCs w:val="17"/>
                <w:lang w:eastAsia="ru-RU"/>
              </w:rPr>
            </w:pPr>
            <w:r w:rsidRPr="00A355D3">
              <w:rPr>
                <w:rFonts w:ascii="Myriad Pro" w:eastAsia="Times New Roman" w:hAnsi="Myriad Pro" w:cs="Arial"/>
                <w:color w:val="FFFFFF"/>
                <w:sz w:val="17"/>
                <w:szCs w:val="17"/>
                <w:lang w:eastAsia="ru-RU"/>
              </w:rPr>
              <w:t> </w:t>
            </w:r>
          </w:p>
        </w:tc>
        <w:tc>
          <w:tcPr>
            <w:tcW w:w="533" w:type="pct"/>
            <w:tcBorders>
              <w:top w:val="single" w:sz="4" w:space="0" w:color="auto"/>
              <w:left w:val="single" w:sz="4" w:space="0" w:color="auto"/>
              <w:bottom w:val="single" w:sz="4" w:space="0" w:color="auto"/>
              <w:right w:val="single" w:sz="4" w:space="0" w:color="auto"/>
            </w:tcBorders>
            <w:shd w:val="clear" w:color="auto" w:fill="auto"/>
            <w:vAlign w:val="center"/>
          </w:tcPr>
          <w:p w14:paraId="4B04866A" w14:textId="77777777" w:rsidR="00176970" w:rsidRPr="00A355D3" w:rsidRDefault="00176970" w:rsidP="00176970">
            <w:pPr>
              <w:spacing w:after="0" w:line="240" w:lineRule="auto"/>
              <w:jc w:val="center"/>
              <w:rPr>
                <w:rFonts w:ascii="Myriad Pro" w:eastAsia="Times New Roman" w:hAnsi="Myriad Pro" w:cs="Arial"/>
                <w:sz w:val="17"/>
                <w:szCs w:val="17"/>
                <w:lang w:eastAsia="ru-RU"/>
              </w:rPr>
            </w:pPr>
            <w:r w:rsidRPr="00A355D3">
              <w:rPr>
                <w:rFonts w:ascii="Myriad Pro" w:eastAsia="Times New Roman" w:hAnsi="Myriad Pro" w:cs="Arial"/>
                <w:sz w:val="17"/>
                <w:szCs w:val="17"/>
                <w:lang w:eastAsia="ru-RU"/>
              </w:rPr>
              <w:t>273,31</w:t>
            </w:r>
          </w:p>
        </w:tc>
        <w:tc>
          <w:tcPr>
            <w:tcW w:w="586" w:type="pct"/>
            <w:tcBorders>
              <w:top w:val="single" w:sz="4" w:space="0" w:color="auto"/>
              <w:left w:val="single" w:sz="4" w:space="0" w:color="auto"/>
              <w:bottom w:val="single" w:sz="4" w:space="0" w:color="auto"/>
              <w:right w:val="single" w:sz="4" w:space="0" w:color="auto"/>
            </w:tcBorders>
            <w:shd w:val="clear" w:color="auto" w:fill="auto"/>
            <w:vAlign w:val="center"/>
          </w:tcPr>
          <w:p w14:paraId="07A55CB7" w14:textId="77777777" w:rsidR="00176970" w:rsidRPr="00A355D3" w:rsidRDefault="00176970" w:rsidP="00176970">
            <w:pPr>
              <w:spacing w:after="0" w:line="240" w:lineRule="auto"/>
              <w:jc w:val="center"/>
              <w:rPr>
                <w:rFonts w:ascii="Myriad Pro" w:eastAsia="Times New Roman" w:hAnsi="Myriad Pro" w:cs="Arial"/>
                <w:color w:val="000000"/>
                <w:sz w:val="17"/>
                <w:szCs w:val="17"/>
                <w:lang w:eastAsia="ru-RU"/>
              </w:rPr>
            </w:pPr>
            <w:r w:rsidRPr="00A355D3">
              <w:rPr>
                <w:rFonts w:ascii="Myriad Pro" w:eastAsia="Times New Roman" w:hAnsi="Myriad Pro" w:cs="Arial"/>
                <w:color w:val="000000"/>
                <w:sz w:val="17"/>
                <w:szCs w:val="17"/>
                <w:lang w:eastAsia="ru-RU"/>
              </w:rPr>
              <w:t>45 637,00</w:t>
            </w:r>
          </w:p>
        </w:tc>
        <w:tc>
          <w:tcPr>
            <w:tcW w:w="506" w:type="pct"/>
            <w:tcBorders>
              <w:top w:val="single" w:sz="4" w:space="0" w:color="auto"/>
              <w:left w:val="single" w:sz="4" w:space="0" w:color="auto"/>
              <w:bottom w:val="single" w:sz="4" w:space="0" w:color="auto"/>
              <w:right w:val="single" w:sz="4" w:space="0" w:color="auto"/>
            </w:tcBorders>
            <w:shd w:val="clear" w:color="auto" w:fill="auto"/>
            <w:vAlign w:val="center"/>
          </w:tcPr>
          <w:p w14:paraId="6DE2818A" w14:textId="77777777" w:rsidR="00176970" w:rsidRPr="00A355D3" w:rsidRDefault="00176970" w:rsidP="00176970">
            <w:pPr>
              <w:spacing w:after="0" w:line="240" w:lineRule="auto"/>
              <w:jc w:val="center"/>
              <w:rPr>
                <w:rFonts w:ascii="Myriad Pro" w:eastAsia="Times New Roman" w:hAnsi="Myriad Pro" w:cs="Arial"/>
                <w:color w:val="000000"/>
                <w:sz w:val="17"/>
                <w:szCs w:val="17"/>
                <w:lang w:eastAsia="ru-RU"/>
              </w:rPr>
            </w:pPr>
            <w:r w:rsidRPr="00A355D3">
              <w:rPr>
                <w:rFonts w:ascii="Myriad Pro" w:eastAsia="Times New Roman" w:hAnsi="Myriad Pro" w:cs="Arial"/>
                <w:color w:val="000000"/>
                <w:sz w:val="17"/>
                <w:szCs w:val="17"/>
                <w:lang w:eastAsia="ru-RU"/>
              </w:rPr>
              <w:t>12 473,05</w:t>
            </w:r>
          </w:p>
        </w:tc>
      </w:tr>
      <w:tr w:rsidR="00176970" w:rsidRPr="00A355D3" w14:paraId="3A2B3E47" w14:textId="77777777" w:rsidTr="00B77588">
        <w:trPr>
          <w:trHeight w:val="495"/>
        </w:trPr>
        <w:tc>
          <w:tcPr>
            <w:tcW w:w="297" w:type="pct"/>
            <w:tcBorders>
              <w:top w:val="single" w:sz="4" w:space="0" w:color="auto"/>
              <w:left w:val="single" w:sz="4" w:space="0" w:color="auto"/>
              <w:bottom w:val="single" w:sz="4" w:space="0" w:color="auto"/>
              <w:right w:val="single" w:sz="4" w:space="0" w:color="auto"/>
            </w:tcBorders>
            <w:shd w:val="clear" w:color="auto" w:fill="auto"/>
            <w:vAlign w:val="center"/>
          </w:tcPr>
          <w:p w14:paraId="3297D283" w14:textId="77777777" w:rsidR="00176970" w:rsidRPr="00A355D3" w:rsidRDefault="00176970" w:rsidP="00176970">
            <w:pPr>
              <w:spacing w:after="0" w:line="240" w:lineRule="auto"/>
              <w:jc w:val="center"/>
              <w:rPr>
                <w:rFonts w:ascii="Myriad Pro" w:eastAsia="Times New Roman" w:hAnsi="Myriad Pro" w:cs="Arial"/>
                <w:color w:val="000000"/>
                <w:sz w:val="17"/>
                <w:szCs w:val="17"/>
                <w:lang w:eastAsia="ru-RU"/>
              </w:rPr>
            </w:pPr>
            <w:r w:rsidRPr="00A355D3">
              <w:rPr>
                <w:rFonts w:ascii="Myriad Pro" w:eastAsia="Times New Roman" w:hAnsi="Myriad Pro" w:cs="Arial"/>
                <w:color w:val="000000"/>
                <w:sz w:val="17"/>
                <w:szCs w:val="17"/>
                <w:lang w:eastAsia="ru-RU"/>
              </w:rPr>
              <w:lastRenderedPageBreak/>
              <w:t>1.2.</w:t>
            </w:r>
          </w:p>
        </w:tc>
        <w:tc>
          <w:tcPr>
            <w:tcW w:w="1519" w:type="pct"/>
            <w:tcBorders>
              <w:top w:val="single" w:sz="4" w:space="0" w:color="auto"/>
              <w:left w:val="single" w:sz="4" w:space="0" w:color="auto"/>
              <w:bottom w:val="single" w:sz="4" w:space="0" w:color="auto"/>
              <w:right w:val="single" w:sz="4" w:space="0" w:color="auto"/>
            </w:tcBorders>
            <w:shd w:val="clear" w:color="auto" w:fill="auto"/>
            <w:vAlign w:val="center"/>
          </w:tcPr>
          <w:p w14:paraId="0573B313" w14:textId="77777777" w:rsidR="00176970" w:rsidRPr="00A355D3" w:rsidRDefault="00176970" w:rsidP="00176970">
            <w:pPr>
              <w:spacing w:after="0" w:line="240" w:lineRule="auto"/>
              <w:rPr>
                <w:rFonts w:ascii="Myriad Pro" w:eastAsia="Times New Roman" w:hAnsi="Myriad Pro" w:cs="Arial"/>
                <w:color w:val="000000"/>
                <w:sz w:val="17"/>
                <w:szCs w:val="17"/>
                <w:lang w:eastAsia="ru-RU"/>
              </w:rPr>
            </w:pPr>
            <w:r w:rsidRPr="00A355D3">
              <w:rPr>
                <w:rFonts w:ascii="Myriad Pro" w:eastAsia="Times New Roman" w:hAnsi="Myriad Pro" w:cs="Arial"/>
                <w:color w:val="000000"/>
                <w:sz w:val="17"/>
                <w:szCs w:val="17"/>
                <w:lang w:eastAsia="ru-RU"/>
              </w:rPr>
              <w:t>проверка сетевой организацией выполнения Заявителем ТУ, на уровне напряжения i и (или) диапазоне мощности j</w:t>
            </w:r>
          </w:p>
        </w:tc>
        <w:tc>
          <w:tcPr>
            <w:tcW w:w="507" w:type="pct"/>
            <w:tcBorders>
              <w:top w:val="single" w:sz="4" w:space="0" w:color="auto"/>
              <w:left w:val="single" w:sz="4" w:space="0" w:color="auto"/>
              <w:bottom w:val="single" w:sz="4" w:space="0" w:color="auto"/>
              <w:right w:val="single" w:sz="4" w:space="0" w:color="auto"/>
            </w:tcBorders>
            <w:shd w:val="clear" w:color="auto" w:fill="auto"/>
            <w:vAlign w:val="center"/>
          </w:tcPr>
          <w:p w14:paraId="42A99E51" w14:textId="77777777" w:rsidR="00176970" w:rsidRPr="00A355D3" w:rsidRDefault="00176970" w:rsidP="00176970">
            <w:pPr>
              <w:spacing w:after="0" w:line="240" w:lineRule="auto"/>
              <w:jc w:val="center"/>
              <w:rPr>
                <w:rFonts w:ascii="Myriad Pro" w:eastAsia="Times New Roman" w:hAnsi="Myriad Pro" w:cs="Arial"/>
                <w:color w:val="FFFFFF"/>
                <w:sz w:val="17"/>
                <w:szCs w:val="17"/>
                <w:lang w:eastAsia="ru-RU"/>
              </w:rPr>
            </w:pPr>
            <w:r w:rsidRPr="00A355D3">
              <w:rPr>
                <w:rFonts w:ascii="Myriad Pro" w:eastAsia="Times New Roman" w:hAnsi="Myriad Pro" w:cs="Arial"/>
                <w:color w:val="FFFFFF"/>
                <w:sz w:val="17"/>
                <w:szCs w:val="17"/>
                <w:lang w:eastAsia="ru-RU"/>
              </w:rPr>
              <w:t>0,00</w:t>
            </w:r>
          </w:p>
        </w:tc>
        <w:tc>
          <w:tcPr>
            <w:tcW w:w="526" w:type="pct"/>
            <w:tcBorders>
              <w:top w:val="single" w:sz="4" w:space="0" w:color="auto"/>
              <w:left w:val="single" w:sz="4" w:space="0" w:color="auto"/>
              <w:bottom w:val="single" w:sz="4" w:space="0" w:color="auto"/>
              <w:right w:val="single" w:sz="4" w:space="0" w:color="auto"/>
            </w:tcBorders>
            <w:shd w:val="clear" w:color="auto" w:fill="auto"/>
            <w:vAlign w:val="center"/>
          </w:tcPr>
          <w:p w14:paraId="002B6F08" w14:textId="77777777" w:rsidR="00176970" w:rsidRPr="00A355D3" w:rsidRDefault="00176970" w:rsidP="00176970">
            <w:pPr>
              <w:spacing w:after="0" w:line="240" w:lineRule="auto"/>
              <w:jc w:val="center"/>
              <w:rPr>
                <w:rFonts w:ascii="Myriad Pro" w:eastAsia="Times New Roman" w:hAnsi="Myriad Pro" w:cs="Arial"/>
                <w:color w:val="FFFFFF"/>
                <w:sz w:val="17"/>
                <w:szCs w:val="17"/>
                <w:lang w:eastAsia="ru-RU"/>
              </w:rPr>
            </w:pPr>
            <w:r w:rsidRPr="00A355D3">
              <w:rPr>
                <w:rFonts w:ascii="Myriad Pro" w:eastAsia="Times New Roman" w:hAnsi="Myriad Pro" w:cs="Arial"/>
                <w:color w:val="FFFFFF"/>
                <w:sz w:val="17"/>
                <w:szCs w:val="17"/>
                <w:lang w:eastAsia="ru-RU"/>
              </w:rPr>
              <w:t>45 637,00</w:t>
            </w:r>
          </w:p>
        </w:tc>
        <w:tc>
          <w:tcPr>
            <w:tcW w:w="526" w:type="pct"/>
            <w:tcBorders>
              <w:top w:val="single" w:sz="4" w:space="0" w:color="auto"/>
              <w:left w:val="single" w:sz="4" w:space="0" w:color="auto"/>
              <w:bottom w:val="single" w:sz="4" w:space="0" w:color="auto"/>
              <w:right w:val="single" w:sz="4" w:space="0" w:color="auto"/>
            </w:tcBorders>
            <w:shd w:val="clear" w:color="auto" w:fill="auto"/>
            <w:vAlign w:val="center"/>
          </w:tcPr>
          <w:p w14:paraId="1D4F4513" w14:textId="77777777" w:rsidR="00176970" w:rsidRPr="00A355D3" w:rsidRDefault="00176970" w:rsidP="00176970">
            <w:pPr>
              <w:spacing w:after="0" w:line="240" w:lineRule="auto"/>
              <w:jc w:val="center"/>
              <w:rPr>
                <w:rFonts w:ascii="Myriad Pro" w:eastAsia="Times New Roman" w:hAnsi="Myriad Pro" w:cs="Arial"/>
                <w:color w:val="FFFFFF"/>
                <w:sz w:val="17"/>
                <w:szCs w:val="17"/>
                <w:lang w:eastAsia="ru-RU"/>
              </w:rPr>
            </w:pPr>
            <w:r w:rsidRPr="00A355D3">
              <w:rPr>
                <w:rFonts w:ascii="Myriad Pro" w:eastAsia="Times New Roman" w:hAnsi="Myriad Pro" w:cs="Arial"/>
                <w:color w:val="FFFFFF"/>
                <w:sz w:val="17"/>
                <w:szCs w:val="17"/>
                <w:lang w:eastAsia="ru-RU"/>
              </w:rPr>
              <w:t> </w:t>
            </w:r>
          </w:p>
        </w:tc>
        <w:tc>
          <w:tcPr>
            <w:tcW w:w="533" w:type="pct"/>
            <w:tcBorders>
              <w:top w:val="single" w:sz="4" w:space="0" w:color="auto"/>
              <w:left w:val="single" w:sz="4" w:space="0" w:color="auto"/>
              <w:bottom w:val="single" w:sz="4" w:space="0" w:color="auto"/>
              <w:right w:val="single" w:sz="4" w:space="0" w:color="auto"/>
            </w:tcBorders>
            <w:shd w:val="clear" w:color="auto" w:fill="auto"/>
            <w:vAlign w:val="center"/>
          </w:tcPr>
          <w:p w14:paraId="0519A21B" w14:textId="77777777" w:rsidR="00176970" w:rsidRPr="00A355D3" w:rsidRDefault="00176970" w:rsidP="00176970">
            <w:pPr>
              <w:spacing w:after="0" w:line="240" w:lineRule="auto"/>
              <w:jc w:val="center"/>
              <w:rPr>
                <w:rFonts w:ascii="Myriad Pro" w:eastAsia="Times New Roman" w:hAnsi="Myriad Pro" w:cs="Arial"/>
                <w:sz w:val="17"/>
                <w:szCs w:val="17"/>
                <w:lang w:eastAsia="ru-RU"/>
              </w:rPr>
            </w:pPr>
            <w:r w:rsidRPr="00A355D3">
              <w:rPr>
                <w:rFonts w:ascii="Myriad Pro" w:eastAsia="Times New Roman" w:hAnsi="Myriad Pro" w:cs="Arial"/>
                <w:sz w:val="17"/>
                <w:szCs w:val="17"/>
                <w:lang w:eastAsia="ru-RU"/>
              </w:rPr>
              <w:t>359,98</w:t>
            </w:r>
          </w:p>
        </w:tc>
        <w:tc>
          <w:tcPr>
            <w:tcW w:w="586" w:type="pct"/>
            <w:tcBorders>
              <w:top w:val="single" w:sz="4" w:space="0" w:color="auto"/>
              <w:left w:val="single" w:sz="4" w:space="0" w:color="auto"/>
              <w:bottom w:val="single" w:sz="4" w:space="0" w:color="auto"/>
              <w:right w:val="single" w:sz="4" w:space="0" w:color="auto"/>
            </w:tcBorders>
            <w:shd w:val="clear" w:color="auto" w:fill="auto"/>
            <w:vAlign w:val="center"/>
          </w:tcPr>
          <w:p w14:paraId="436C8A26" w14:textId="77777777" w:rsidR="00176970" w:rsidRPr="00A355D3" w:rsidRDefault="00176970" w:rsidP="00176970">
            <w:pPr>
              <w:spacing w:after="0" w:line="240" w:lineRule="auto"/>
              <w:jc w:val="center"/>
              <w:rPr>
                <w:rFonts w:ascii="Myriad Pro" w:eastAsia="Times New Roman" w:hAnsi="Myriad Pro" w:cs="Arial"/>
                <w:color w:val="000000"/>
                <w:sz w:val="17"/>
                <w:szCs w:val="17"/>
                <w:lang w:eastAsia="ru-RU"/>
              </w:rPr>
            </w:pPr>
            <w:r w:rsidRPr="00A355D3">
              <w:rPr>
                <w:rFonts w:ascii="Myriad Pro" w:eastAsia="Times New Roman" w:hAnsi="Myriad Pro" w:cs="Arial"/>
                <w:color w:val="000000"/>
                <w:sz w:val="17"/>
                <w:szCs w:val="17"/>
                <w:lang w:eastAsia="ru-RU"/>
              </w:rPr>
              <w:t>45 637,00</w:t>
            </w:r>
          </w:p>
        </w:tc>
        <w:tc>
          <w:tcPr>
            <w:tcW w:w="506" w:type="pct"/>
            <w:tcBorders>
              <w:top w:val="single" w:sz="4" w:space="0" w:color="auto"/>
              <w:left w:val="single" w:sz="4" w:space="0" w:color="auto"/>
              <w:bottom w:val="single" w:sz="4" w:space="0" w:color="auto"/>
              <w:right w:val="single" w:sz="4" w:space="0" w:color="auto"/>
            </w:tcBorders>
            <w:shd w:val="clear" w:color="auto" w:fill="auto"/>
            <w:vAlign w:val="center"/>
          </w:tcPr>
          <w:p w14:paraId="35FCB151" w14:textId="77777777" w:rsidR="00176970" w:rsidRPr="00A355D3" w:rsidRDefault="00176970" w:rsidP="00176970">
            <w:pPr>
              <w:spacing w:after="0" w:line="240" w:lineRule="auto"/>
              <w:jc w:val="center"/>
              <w:rPr>
                <w:rFonts w:ascii="Myriad Pro" w:eastAsia="Times New Roman" w:hAnsi="Myriad Pro" w:cs="Arial"/>
                <w:color w:val="000000"/>
                <w:sz w:val="17"/>
                <w:szCs w:val="17"/>
                <w:lang w:eastAsia="ru-RU"/>
              </w:rPr>
            </w:pPr>
            <w:r w:rsidRPr="00A355D3">
              <w:rPr>
                <w:rFonts w:ascii="Myriad Pro" w:eastAsia="Times New Roman" w:hAnsi="Myriad Pro" w:cs="Arial"/>
                <w:color w:val="000000"/>
                <w:sz w:val="17"/>
                <w:szCs w:val="17"/>
                <w:lang w:eastAsia="ru-RU"/>
              </w:rPr>
              <w:t>16 428,41</w:t>
            </w:r>
          </w:p>
        </w:tc>
      </w:tr>
      <w:tr w:rsidR="00176970" w:rsidRPr="00A355D3" w14:paraId="6A0E12FB" w14:textId="77777777" w:rsidTr="00B77588">
        <w:trPr>
          <w:trHeight w:val="406"/>
        </w:trPr>
        <w:tc>
          <w:tcPr>
            <w:tcW w:w="297" w:type="pct"/>
            <w:tcBorders>
              <w:top w:val="single" w:sz="4" w:space="0" w:color="auto"/>
              <w:left w:val="single" w:sz="4" w:space="0" w:color="auto"/>
              <w:bottom w:val="single" w:sz="4" w:space="0" w:color="auto"/>
              <w:right w:val="single" w:sz="4" w:space="0" w:color="auto"/>
            </w:tcBorders>
            <w:shd w:val="clear" w:color="auto" w:fill="auto"/>
            <w:vAlign w:val="center"/>
          </w:tcPr>
          <w:p w14:paraId="2800F912" w14:textId="77777777" w:rsidR="00176970" w:rsidRPr="00A355D3" w:rsidRDefault="00176970" w:rsidP="00176970">
            <w:pPr>
              <w:spacing w:after="0" w:line="240" w:lineRule="auto"/>
              <w:jc w:val="center"/>
              <w:rPr>
                <w:rFonts w:ascii="Myriad Pro" w:eastAsia="Times New Roman" w:hAnsi="Myriad Pro" w:cs="Arial"/>
                <w:color w:val="000000"/>
                <w:sz w:val="17"/>
                <w:szCs w:val="17"/>
                <w:lang w:eastAsia="ru-RU"/>
              </w:rPr>
            </w:pPr>
            <w:r w:rsidRPr="00A355D3">
              <w:rPr>
                <w:rFonts w:ascii="Myriad Pro" w:eastAsia="Times New Roman" w:hAnsi="Myriad Pro" w:cs="Arial"/>
                <w:color w:val="000000"/>
                <w:sz w:val="17"/>
                <w:szCs w:val="17"/>
                <w:lang w:eastAsia="ru-RU"/>
              </w:rPr>
              <w:t>1,3</w:t>
            </w:r>
          </w:p>
        </w:tc>
        <w:tc>
          <w:tcPr>
            <w:tcW w:w="1519" w:type="pct"/>
            <w:tcBorders>
              <w:top w:val="single" w:sz="4" w:space="0" w:color="auto"/>
              <w:left w:val="single" w:sz="4" w:space="0" w:color="auto"/>
              <w:bottom w:val="single" w:sz="4" w:space="0" w:color="auto"/>
              <w:right w:val="single" w:sz="4" w:space="0" w:color="auto"/>
            </w:tcBorders>
            <w:shd w:val="clear" w:color="auto" w:fill="auto"/>
            <w:vAlign w:val="center"/>
          </w:tcPr>
          <w:p w14:paraId="485FE1C2" w14:textId="77777777" w:rsidR="00176970" w:rsidRPr="00A355D3" w:rsidRDefault="00176970" w:rsidP="00176970">
            <w:pPr>
              <w:spacing w:after="0" w:line="240" w:lineRule="auto"/>
              <w:rPr>
                <w:rFonts w:ascii="Myriad Pro" w:eastAsia="Times New Roman" w:hAnsi="Myriad Pro" w:cs="Arial"/>
                <w:color w:val="000000"/>
                <w:sz w:val="17"/>
                <w:szCs w:val="17"/>
                <w:lang w:eastAsia="ru-RU"/>
              </w:rPr>
            </w:pPr>
            <w:r w:rsidRPr="00A355D3">
              <w:rPr>
                <w:rFonts w:ascii="Myriad Pro" w:eastAsia="Times New Roman" w:hAnsi="Myriad Pro" w:cs="Arial"/>
                <w:color w:val="000000"/>
                <w:sz w:val="17"/>
                <w:szCs w:val="17"/>
                <w:lang w:eastAsia="ru-RU"/>
              </w:rPr>
              <w:t xml:space="preserve">Осуществление сетевой организацией фактического присоединения объектов Заявителя к электрическим сетям </w:t>
            </w:r>
          </w:p>
        </w:tc>
        <w:tc>
          <w:tcPr>
            <w:tcW w:w="507" w:type="pct"/>
            <w:tcBorders>
              <w:top w:val="single" w:sz="4" w:space="0" w:color="auto"/>
              <w:left w:val="single" w:sz="4" w:space="0" w:color="auto"/>
              <w:bottom w:val="single" w:sz="4" w:space="0" w:color="auto"/>
              <w:right w:val="single" w:sz="4" w:space="0" w:color="auto"/>
            </w:tcBorders>
            <w:shd w:val="clear" w:color="auto" w:fill="auto"/>
            <w:vAlign w:val="center"/>
          </w:tcPr>
          <w:p w14:paraId="2164AE7D" w14:textId="77777777" w:rsidR="00176970" w:rsidRPr="00A355D3" w:rsidRDefault="00176970" w:rsidP="00176970">
            <w:pPr>
              <w:spacing w:after="0" w:line="240" w:lineRule="auto"/>
              <w:jc w:val="center"/>
              <w:rPr>
                <w:rFonts w:ascii="Myriad Pro" w:eastAsia="Times New Roman" w:hAnsi="Myriad Pro" w:cs="Arial"/>
                <w:color w:val="FFFFFF"/>
                <w:sz w:val="17"/>
                <w:szCs w:val="17"/>
                <w:lang w:eastAsia="ru-RU"/>
              </w:rPr>
            </w:pPr>
            <w:r w:rsidRPr="00A355D3">
              <w:rPr>
                <w:rFonts w:ascii="Myriad Pro" w:eastAsia="Times New Roman" w:hAnsi="Myriad Pro" w:cs="Arial"/>
                <w:color w:val="FFFFFF"/>
                <w:sz w:val="17"/>
                <w:szCs w:val="17"/>
                <w:lang w:eastAsia="ru-RU"/>
              </w:rPr>
              <w:t>0,00</w:t>
            </w:r>
          </w:p>
        </w:tc>
        <w:tc>
          <w:tcPr>
            <w:tcW w:w="526" w:type="pct"/>
            <w:tcBorders>
              <w:top w:val="single" w:sz="4" w:space="0" w:color="auto"/>
              <w:left w:val="single" w:sz="4" w:space="0" w:color="auto"/>
              <w:bottom w:val="single" w:sz="4" w:space="0" w:color="auto"/>
              <w:right w:val="single" w:sz="4" w:space="0" w:color="auto"/>
            </w:tcBorders>
            <w:shd w:val="clear" w:color="auto" w:fill="auto"/>
            <w:vAlign w:val="center"/>
          </w:tcPr>
          <w:p w14:paraId="2E86B12D" w14:textId="77777777" w:rsidR="00176970" w:rsidRPr="00A355D3" w:rsidRDefault="00176970" w:rsidP="00176970">
            <w:pPr>
              <w:spacing w:after="0" w:line="240" w:lineRule="auto"/>
              <w:jc w:val="center"/>
              <w:rPr>
                <w:rFonts w:ascii="Myriad Pro" w:eastAsia="Times New Roman" w:hAnsi="Myriad Pro" w:cs="Arial"/>
                <w:color w:val="FFFFFF"/>
                <w:sz w:val="17"/>
                <w:szCs w:val="17"/>
                <w:lang w:eastAsia="ru-RU"/>
              </w:rPr>
            </w:pPr>
            <w:r w:rsidRPr="00A355D3">
              <w:rPr>
                <w:rFonts w:ascii="Myriad Pro" w:eastAsia="Times New Roman" w:hAnsi="Myriad Pro" w:cs="Arial"/>
                <w:color w:val="FFFFFF"/>
                <w:sz w:val="17"/>
                <w:szCs w:val="17"/>
                <w:lang w:eastAsia="ru-RU"/>
              </w:rPr>
              <w:t>45 637,00</w:t>
            </w:r>
          </w:p>
        </w:tc>
        <w:tc>
          <w:tcPr>
            <w:tcW w:w="526" w:type="pct"/>
            <w:tcBorders>
              <w:top w:val="single" w:sz="4" w:space="0" w:color="auto"/>
              <w:left w:val="single" w:sz="4" w:space="0" w:color="auto"/>
              <w:bottom w:val="single" w:sz="4" w:space="0" w:color="auto"/>
              <w:right w:val="single" w:sz="4" w:space="0" w:color="auto"/>
            </w:tcBorders>
            <w:shd w:val="clear" w:color="auto" w:fill="auto"/>
            <w:vAlign w:val="center"/>
          </w:tcPr>
          <w:p w14:paraId="0047D4EE" w14:textId="77777777" w:rsidR="00176970" w:rsidRPr="00A355D3" w:rsidRDefault="00176970" w:rsidP="00176970">
            <w:pPr>
              <w:spacing w:after="0" w:line="240" w:lineRule="auto"/>
              <w:jc w:val="center"/>
              <w:rPr>
                <w:rFonts w:ascii="Myriad Pro" w:eastAsia="Times New Roman" w:hAnsi="Myriad Pro" w:cs="Arial"/>
                <w:color w:val="FFFFFF"/>
                <w:sz w:val="17"/>
                <w:szCs w:val="17"/>
                <w:lang w:eastAsia="ru-RU"/>
              </w:rPr>
            </w:pPr>
            <w:r w:rsidRPr="00A355D3">
              <w:rPr>
                <w:rFonts w:ascii="Myriad Pro" w:eastAsia="Times New Roman" w:hAnsi="Myriad Pro" w:cs="Arial"/>
                <w:color w:val="FFFFFF"/>
                <w:sz w:val="17"/>
                <w:szCs w:val="17"/>
                <w:lang w:eastAsia="ru-RU"/>
              </w:rPr>
              <w:t> </w:t>
            </w:r>
          </w:p>
        </w:tc>
        <w:tc>
          <w:tcPr>
            <w:tcW w:w="533" w:type="pct"/>
            <w:tcBorders>
              <w:top w:val="single" w:sz="4" w:space="0" w:color="auto"/>
              <w:left w:val="single" w:sz="4" w:space="0" w:color="auto"/>
              <w:bottom w:val="single" w:sz="4" w:space="0" w:color="auto"/>
              <w:right w:val="single" w:sz="4" w:space="0" w:color="auto"/>
            </w:tcBorders>
            <w:shd w:val="clear" w:color="auto" w:fill="auto"/>
            <w:vAlign w:val="center"/>
          </w:tcPr>
          <w:p w14:paraId="5EC0702C" w14:textId="77777777" w:rsidR="00176970" w:rsidRPr="00A355D3" w:rsidRDefault="00176970" w:rsidP="00176970">
            <w:pPr>
              <w:spacing w:after="0" w:line="240" w:lineRule="auto"/>
              <w:jc w:val="center"/>
              <w:rPr>
                <w:rFonts w:ascii="Myriad Pro" w:eastAsia="Times New Roman" w:hAnsi="Myriad Pro" w:cs="Arial"/>
                <w:sz w:val="17"/>
                <w:szCs w:val="17"/>
                <w:lang w:eastAsia="ru-RU"/>
              </w:rPr>
            </w:pPr>
            <w:r w:rsidRPr="00A355D3">
              <w:rPr>
                <w:rFonts w:ascii="Myriad Pro" w:eastAsia="Times New Roman" w:hAnsi="Myriad Pro" w:cs="Arial"/>
                <w:sz w:val="17"/>
                <w:szCs w:val="17"/>
                <w:lang w:eastAsia="ru-RU"/>
              </w:rPr>
              <w:t>287,74</w:t>
            </w:r>
          </w:p>
        </w:tc>
        <w:tc>
          <w:tcPr>
            <w:tcW w:w="586" w:type="pct"/>
            <w:tcBorders>
              <w:top w:val="single" w:sz="4" w:space="0" w:color="auto"/>
              <w:left w:val="single" w:sz="4" w:space="0" w:color="auto"/>
              <w:bottom w:val="single" w:sz="4" w:space="0" w:color="auto"/>
              <w:right w:val="single" w:sz="4" w:space="0" w:color="auto"/>
            </w:tcBorders>
            <w:shd w:val="clear" w:color="auto" w:fill="auto"/>
            <w:vAlign w:val="center"/>
          </w:tcPr>
          <w:p w14:paraId="179C2D4B" w14:textId="77777777" w:rsidR="00176970" w:rsidRPr="00A355D3" w:rsidRDefault="00176970" w:rsidP="00176970">
            <w:pPr>
              <w:spacing w:after="0" w:line="240" w:lineRule="auto"/>
              <w:jc w:val="center"/>
              <w:rPr>
                <w:rFonts w:ascii="Myriad Pro" w:eastAsia="Times New Roman" w:hAnsi="Myriad Pro" w:cs="Arial"/>
                <w:color w:val="000000"/>
                <w:sz w:val="17"/>
                <w:szCs w:val="17"/>
                <w:lang w:eastAsia="ru-RU"/>
              </w:rPr>
            </w:pPr>
            <w:r w:rsidRPr="00A355D3">
              <w:rPr>
                <w:rFonts w:ascii="Myriad Pro" w:eastAsia="Times New Roman" w:hAnsi="Myriad Pro" w:cs="Arial"/>
                <w:color w:val="000000"/>
                <w:sz w:val="17"/>
                <w:szCs w:val="17"/>
                <w:lang w:eastAsia="ru-RU"/>
              </w:rPr>
              <w:t>45 637,00</w:t>
            </w:r>
          </w:p>
        </w:tc>
        <w:tc>
          <w:tcPr>
            <w:tcW w:w="506" w:type="pct"/>
            <w:tcBorders>
              <w:top w:val="single" w:sz="4" w:space="0" w:color="auto"/>
              <w:left w:val="single" w:sz="4" w:space="0" w:color="auto"/>
              <w:bottom w:val="single" w:sz="4" w:space="0" w:color="auto"/>
              <w:right w:val="single" w:sz="4" w:space="0" w:color="auto"/>
            </w:tcBorders>
            <w:shd w:val="clear" w:color="auto" w:fill="auto"/>
            <w:vAlign w:val="center"/>
          </w:tcPr>
          <w:p w14:paraId="5D8247EC" w14:textId="77777777" w:rsidR="00176970" w:rsidRPr="00A355D3" w:rsidRDefault="00176970" w:rsidP="00176970">
            <w:pPr>
              <w:spacing w:after="0" w:line="240" w:lineRule="auto"/>
              <w:jc w:val="center"/>
              <w:rPr>
                <w:rFonts w:ascii="Myriad Pro" w:eastAsia="Times New Roman" w:hAnsi="Myriad Pro" w:cs="Arial"/>
                <w:color w:val="000000"/>
                <w:sz w:val="17"/>
                <w:szCs w:val="17"/>
                <w:lang w:eastAsia="ru-RU"/>
              </w:rPr>
            </w:pPr>
            <w:r w:rsidRPr="00A355D3">
              <w:rPr>
                <w:rFonts w:ascii="Myriad Pro" w:eastAsia="Times New Roman" w:hAnsi="Myriad Pro" w:cs="Arial"/>
                <w:color w:val="000000"/>
                <w:sz w:val="17"/>
                <w:szCs w:val="17"/>
                <w:lang w:eastAsia="ru-RU"/>
              </w:rPr>
              <w:t>13 131,59</w:t>
            </w:r>
          </w:p>
        </w:tc>
      </w:tr>
      <w:tr w:rsidR="00176970" w:rsidRPr="00A355D3" w14:paraId="3B15CAB8" w14:textId="77777777" w:rsidTr="00B77588">
        <w:trPr>
          <w:trHeight w:val="495"/>
        </w:trPr>
        <w:tc>
          <w:tcPr>
            <w:tcW w:w="297" w:type="pct"/>
            <w:tcBorders>
              <w:top w:val="single" w:sz="4" w:space="0" w:color="auto"/>
              <w:left w:val="single" w:sz="4" w:space="0" w:color="auto"/>
              <w:bottom w:val="single" w:sz="4" w:space="0" w:color="auto"/>
              <w:right w:val="single" w:sz="4" w:space="0" w:color="auto"/>
            </w:tcBorders>
            <w:shd w:val="clear" w:color="auto" w:fill="auto"/>
            <w:vAlign w:val="center"/>
          </w:tcPr>
          <w:p w14:paraId="38FB16C1" w14:textId="77777777" w:rsidR="00176970" w:rsidRPr="00A355D3" w:rsidRDefault="00176970" w:rsidP="00176970">
            <w:pPr>
              <w:spacing w:after="0" w:line="240" w:lineRule="auto"/>
              <w:jc w:val="center"/>
              <w:rPr>
                <w:rFonts w:ascii="Myriad Pro" w:eastAsia="Times New Roman" w:hAnsi="Myriad Pro" w:cs="Arial"/>
                <w:color w:val="000000"/>
                <w:sz w:val="17"/>
                <w:szCs w:val="17"/>
                <w:lang w:eastAsia="ru-RU"/>
              </w:rPr>
            </w:pPr>
            <w:r w:rsidRPr="00A355D3">
              <w:rPr>
                <w:rFonts w:ascii="Myriad Pro" w:eastAsia="Times New Roman" w:hAnsi="Myriad Pro" w:cs="Arial"/>
                <w:color w:val="000000"/>
                <w:sz w:val="17"/>
                <w:szCs w:val="17"/>
                <w:lang w:eastAsia="ru-RU"/>
              </w:rPr>
              <w:t>2</w:t>
            </w:r>
          </w:p>
        </w:tc>
        <w:tc>
          <w:tcPr>
            <w:tcW w:w="1519" w:type="pct"/>
            <w:tcBorders>
              <w:top w:val="single" w:sz="4" w:space="0" w:color="auto"/>
              <w:left w:val="single" w:sz="4" w:space="0" w:color="auto"/>
              <w:bottom w:val="single" w:sz="4" w:space="0" w:color="auto"/>
              <w:right w:val="single" w:sz="4" w:space="0" w:color="auto"/>
            </w:tcBorders>
            <w:shd w:val="clear" w:color="auto" w:fill="auto"/>
            <w:vAlign w:val="center"/>
          </w:tcPr>
          <w:p w14:paraId="13A4AF5A" w14:textId="77777777" w:rsidR="00176970" w:rsidRPr="00A355D3" w:rsidRDefault="00176970" w:rsidP="00176970">
            <w:pPr>
              <w:spacing w:after="0" w:line="240" w:lineRule="auto"/>
              <w:rPr>
                <w:rFonts w:ascii="Myriad Pro" w:eastAsia="Times New Roman" w:hAnsi="Myriad Pro" w:cs="Arial"/>
                <w:color w:val="000000"/>
                <w:sz w:val="17"/>
                <w:szCs w:val="17"/>
                <w:lang w:eastAsia="ru-RU"/>
              </w:rPr>
            </w:pPr>
            <w:r w:rsidRPr="00A355D3">
              <w:rPr>
                <w:rFonts w:ascii="Myriad Pro" w:eastAsia="Times New Roman" w:hAnsi="Myriad Pro" w:cs="Arial"/>
                <w:color w:val="000000"/>
                <w:sz w:val="17"/>
                <w:szCs w:val="17"/>
                <w:lang w:eastAsia="ru-RU"/>
              </w:rPr>
              <w:t>Суммарный размер платы за технологическое присоединение:</w:t>
            </w:r>
          </w:p>
        </w:tc>
        <w:tc>
          <w:tcPr>
            <w:tcW w:w="507" w:type="pct"/>
            <w:tcBorders>
              <w:top w:val="single" w:sz="4" w:space="0" w:color="auto"/>
              <w:left w:val="single" w:sz="4" w:space="0" w:color="auto"/>
              <w:bottom w:val="single" w:sz="4" w:space="0" w:color="auto"/>
              <w:right w:val="single" w:sz="4" w:space="0" w:color="auto"/>
            </w:tcBorders>
            <w:shd w:val="clear" w:color="auto" w:fill="auto"/>
            <w:vAlign w:val="center"/>
          </w:tcPr>
          <w:p w14:paraId="2FE7BCE1" w14:textId="77777777" w:rsidR="00176970" w:rsidRPr="00A355D3" w:rsidRDefault="00176970" w:rsidP="00176970">
            <w:pPr>
              <w:spacing w:after="0" w:line="240" w:lineRule="auto"/>
              <w:jc w:val="center"/>
              <w:rPr>
                <w:rFonts w:ascii="Myriad Pro" w:eastAsia="Times New Roman" w:hAnsi="Myriad Pro" w:cs="Arial"/>
                <w:color w:val="000000"/>
                <w:sz w:val="17"/>
                <w:szCs w:val="17"/>
                <w:lang w:eastAsia="ru-RU"/>
              </w:rPr>
            </w:pPr>
            <w:r w:rsidRPr="00A355D3">
              <w:rPr>
                <w:rFonts w:ascii="Myriad Pro" w:eastAsia="Times New Roman" w:hAnsi="Myriad Pro" w:cs="Arial"/>
                <w:color w:val="000000"/>
                <w:sz w:val="17"/>
                <w:szCs w:val="17"/>
                <w:lang w:eastAsia="ru-RU"/>
              </w:rPr>
              <w:t>x</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845CB84" w14:textId="77777777" w:rsidR="00176970" w:rsidRPr="00A355D3" w:rsidRDefault="00176970" w:rsidP="00176970">
            <w:pPr>
              <w:spacing w:after="0" w:line="240" w:lineRule="auto"/>
              <w:jc w:val="center"/>
              <w:rPr>
                <w:rFonts w:ascii="Myriad Pro" w:eastAsia="Times New Roman" w:hAnsi="Myriad Pro" w:cs="Arial"/>
                <w:color w:val="000000"/>
                <w:sz w:val="17"/>
                <w:szCs w:val="17"/>
                <w:lang w:eastAsia="ru-RU"/>
              </w:rPr>
            </w:pPr>
            <w:r w:rsidRPr="00A355D3">
              <w:rPr>
                <w:rFonts w:ascii="Myriad Pro" w:eastAsia="Times New Roman" w:hAnsi="Myriad Pro" w:cs="Arial"/>
                <w:color w:val="000000"/>
                <w:sz w:val="17"/>
                <w:szCs w:val="17"/>
                <w:lang w:eastAsia="ru-RU"/>
              </w:rPr>
              <w:t> </w:t>
            </w:r>
          </w:p>
        </w:tc>
        <w:tc>
          <w:tcPr>
            <w:tcW w:w="526" w:type="pct"/>
            <w:tcBorders>
              <w:top w:val="single" w:sz="4" w:space="0" w:color="auto"/>
              <w:left w:val="single" w:sz="4" w:space="0" w:color="auto"/>
              <w:bottom w:val="single" w:sz="4" w:space="0" w:color="auto"/>
              <w:right w:val="single" w:sz="4" w:space="0" w:color="auto"/>
            </w:tcBorders>
            <w:shd w:val="clear" w:color="auto" w:fill="auto"/>
            <w:vAlign w:val="center"/>
          </w:tcPr>
          <w:p w14:paraId="589D879B" w14:textId="0D6B74EF" w:rsidR="00176970" w:rsidRPr="00A355D3" w:rsidRDefault="005A62C7" w:rsidP="00176970">
            <w:pPr>
              <w:spacing w:after="0" w:line="240" w:lineRule="auto"/>
              <w:rPr>
                <w:rFonts w:ascii="Myriad Pro" w:eastAsia="Times New Roman" w:hAnsi="Myriad Pro" w:cs="Arial"/>
                <w:color w:val="000000"/>
                <w:sz w:val="17"/>
                <w:szCs w:val="17"/>
                <w:lang w:eastAsia="ru-RU"/>
              </w:rPr>
            </w:pPr>
            <w:r w:rsidRPr="00A355D3">
              <w:rPr>
                <w:rFonts w:ascii="Myriad Pro" w:eastAsia="Times New Roman" w:hAnsi="Myriad Pro" w:cs="Arial"/>
                <w:color w:val="000000"/>
                <w:sz w:val="17"/>
                <w:szCs w:val="17"/>
                <w:lang w:eastAsia="ru-RU"/>
              </w:rPr>
              <w:t xml:space="preserve"> </w:t>
            </w:r>
            <w:r w:rsidR="00176970" w:rsidRPr="00A355D3">
              <w:rPr>
                <w:rFonts w:ascii="Myriad Pro" w:eastAsia="Times New Roman" w:hAnsi="Myriad Pro" w:cs="Arial"/>
                <w:color w:val="000000"/>
                <w:sz w:val="17"/>
                <w:szCs w:val="17"/>
                <w:lang w:eastAsia="ru-RU"/>
              </w:rPr>
              <w:t>1 755,80</w:t>
            </w:r>
            <w:r w:rsidRPr="00A355D3">
              <w:rPr>
                <w:rFonts w:ascii="Myriad Pro" w:eastAsia="Times New Roman" w:hAnsi="Myriad Pro" w:cs="Arial"/>
                <w:color w:val="000000"/>
                <w:sz w:val="17"/>
                <w:szCs w:val="17"/>
                <w:lang w:eastAsia="ru-RU"/>
              </w:rPr>
              <w:t xml:space="preserve"> </w:t>
            </w:r>
          </w:p>
        </w:tc>
        <w:tc>
          <w:tcPr>
            <w:tcW w:w="533" w:type="pct"/>
            <w:tcBorders>
              <w:top w:val="single" w:sz="4" w:space="0" w:color="auto"/>
              <w:left w:val="single" w:sz="4" w:space="0" w:color="auto"/>
              <w:bottom w:val="single" w:sz="4" w:space="0" w:color="auto"/>
              <w:right w:val="single" w:sz="4" w:space="0" w:color="auto"/>
            </w:tcBorders>
            <w:shd w:val="clear" w:color="auto" w:fill="auto"/>
            <w:vAlign w:val="center"/>
          </w:tcPr>
          <w:p w14:paraId="2E681A6E" w14:textId="77777777" w:rsidR="00176970" w:rsidRPr="00A355D3" w:rsidRDefault="00176970" w:rsidP="00176970">
            <w:pPr>
              <w:spacing w:after="0" w:line="240" w:lineRule="auto"/>
              <w:jc w:val="center"/>
              <w:rPr>
                <w:rFonts w:ascii="Myriad Pro" w:eastAsia="Times New Roman" w:hAnsi="Myriad Pro" w:cs="Arial"/>
                <w:color w:val="000000"/>
                <w:sz w:val="17"/>
                <w:szCs w:val="17"/>
                <w:lang w:eastAsia="ru-RU"/>
              </w:rPr>
            </w:pPr>
            <w:r w:rsidRPr="00A355D3">
              <w:rPr>
                <w:rFonts w:ascii="Myriad Pro" w:eastAsia="Times New Roman" w:hAnsi="Myriad Pro" w:cs="Arial"/>
                <w:color w:val="000000"/>
                <w:sz w:val="17"/>
                <w:szCs w:val="17"/>
                <w:lang w:eastAsia="ru-RU"/>
              </w:rPr>
              <w:t>x</w:t>
            </w:r>
          </w:p>
        </w:tc>
        <w:tc>
          <w:tcPr>
            <w:tcW w:w="586" w:type="pct"/>
            <w:tcBorders>
              <w:top w:val="single" w:sz="4" w:space="0" w:color="auto"/>
              <w:left w:val="single" w:sz="4" w:space="0" w:color="auto"/>
              <w:bottom w:val="single" w:sz="4" w:space="0" w:color="auto"/>
              <w:right w:val="single" w:sz="4" w:space="0" w:color="auto"/>
            </w:tcBorders>
            <w:shd w:val="clear" w:color="auto" w:fill="auto"/>
            <w:vAlign w:val="center"/>
          </w:tcPr>
          <w:p w14:paraId="6ACAAE9F" w14:textId="77777777" w:rsidR="00176970" w:rsidRPr="00A355D3" w:rsidRDefault="00176970" w:rsidP="00176970">
            <w:pPr>
              <w:spacing w:after="0" w:line="240" w:lineRule="auto"/>
              <w:jc w:val="center"/>
              <w:rPr>
                <w:rFonts w:ascii="Myriad Pro" w:eastAsia="Times New Roman" w:hAnsi="Myriad Pro" w:cs="Arial"/>
                <w:color w:val="000000"/>
                <w:sz w:val="17"/>
                <w:szCs w:val="17"/>
                <w:lang w:eastAsia="ru-RU"/>
              </w:rPr>
            </w:pPr>
            <w:r w:rsidRPr="00A355D3">
              <w:rPr>
                <w:rFonts w:ascii="Myriad Pro" w:eastAsia="Times New Roman" w:hAnsi="Myriad Pro" w:cs="Arial"/>
                <w:color w:val="000000"/>
                <w:sz w:val="17"/>
                <w:szCs w:val="17"/>
                <w:lang w:eastAsia="ru-RU"/>
              </w:rPr>
              <w:t> </w:t>
            </w:r>
          </w:p>
        </w:tc>
        <w:tc>
          <w:tcPr>
            <w:tcW w:w="506" w:type="pct"/>
            <w:tcBorders>
              <w:top w:val="single" w:sz="4" w:space="0" w:color="auto"/>
              <w:left w:val="single" w:sz="4" w:space="0" w:color="auto"/>
              <w:bottom w:val="single" w:sz="4" w:space="0" w:color="auto"/>
              <w:right w:val="single" w:sz="4" w:space="0" w:color="auto"/>
            </w:tcBorders>
            <w:shd w:val="clear" w:color="auto" w:fill="auto"/>
            <w:vAlign w:val="center"/>
          </w:tcPr>
          <w:p w14:paraId="7C9A0098" w14:textId="1C0FC417" w:rsidR="00176970" w:rsidRPr="00A355D3" w:rsidRDefault="005A62C7" w:rsidP="00176970">
            <w:pPr>
              <w:spacing w:after="0" w:line="240" w:lineRule="auto"/>
              <w:rPr>
                <w:rFonts w:ascii="Myriad Pro" w:eastAsia="Times New Roman" w:hAnsi="Myriad Pro" w:cs="Arial"/>
                <w:color w:val="000000"/>
                <w:sz w:val="17"/>
                <w:szCs w:val="17"/>
                <w:lang w:eastAsia="ru-RU"/>
              </w:rPr>
            </w:pPr>
            <w:r w:rsidRPr="00A355D3">
              <w:rPr>
                <w:rFonts w:ascii="Myriad Pro" w:eastAsia="Times New Roman" w:hAnsi="Myriad Pro" w:cs="Arial"/>
                <w:color w:val="000000"/>
                <w:sz w:val="17"/>
                <w:szCs w:val="17"/>
                <w:lang w:eastAsia="ru-RU"/>
              </w:rPr>
              <w:t xml:space="preserve"> </w:t>
            </w:r>
            <w:r w:rsidR="00176970" w:rsidRPr="00A355D3">
              <w:rPr>
                <w:rFonts w:ascii="Myriad Pro" w:eastAsia="Times New Roman" w:hAnsi="Myriad Pro" w:cs="Arial"/>
                <w:color w:val="000000"/>
                <w:sz w:val="17"/>
                <w:szCs w:val="17"/>
                <w:lang w:eastAsia="ru-RU"/>
              </w:rPr>
              <w:t>1 755,80</w:t>
            </w:r>
            <w:r w:rsidRPr="00A355D3">
              <w:rPr>
                <w:rFonts w:ascii="Myriad Pro" w:eastAsia="Times New Roman" w:hAnsi="Myriad Pro" w:cs="Arial"/>
                <w:color w:val="000000"/>
                <w:sz w:val="17"/>
                <w:szCs w:val="17"/>
                <w:lang w:eastAsia="ru-RU"/>
              </w:rPr>
              <w:t xml:space="preserve"> </w:t>
            </w:r>
          </w:p>
        </w:tc>
      </w:tr>
      <w:tr w:rsidR="00176970" w:rsidRPr="00A355D3" w14:paraId="437DB2E8" w14:textId="77777777" w:rsidTr="00B77588">
        <w:trPr>
          <w:trHeight w:val="315"/>
        </w:trPr>
        <w:tc>
          <w:tcPr>
            <w:tcW w:w="297" w:type="pct"/>
            <w:tcBorders>
              <w:top w:val="single" w:sz="4" w:space="0" w:color="auto"/>
              <w:left w:val="single" w:sz="4" w:space="0" w:color="auto"/>
              <w:bottom w:val="single" w:sz="4" w:space="0" w:color="auto"/>
              <w:right w:val="single" w:sz="4" w:space="0" w:color="auto"/>
            </w:tcBorders>
            <w:shd w:val="clear" w:color="auto" w:fill="auto"/>
            <w:vAlign w:val="center"/>
          </w:tcPr>
          <w:p w14:paraId="4E0EC64A" w14:textId="77777777" w:rsidR="00176970" w:rsidRPr="00A355D3" w:rsidRDefault="00176970" w:rsidP="00176970">
            <w:pPr>
              <w:spacing w:after="0" w:line="240" w:lineRule="auto"/>
              <w:jc w:val="center"/>
              <w:rPr>
                <w:rFonts w:ascii="Myriad Pro" w:eastAsia="Times New Roman" w:hAnsi="Myriad Pro" w:cs="Arial"/>
                <w:color w:val="000000"/>
                <w:sz w:val="17"/>
                <w:szCs w:val="17"/>
                <w:lang w:eastAsia="ru-RU"/>
              </w:rPr>
            </w:pPr>
            <w:r w:rsidRPr="00A355D3">
              <w:rPr>
                <w:rFonts w:ascii="Myriad Pro" w:eastAsia="Times New Roman" w:hAnsi="Myriad Pro" w:cs="Arial"/>
                <w:color w:val="000000"/>
                <w:sz w:val="17"/>
                <w:szCs w:val="17"/>
                <w:lang w:eastAsia="ru-RU"/>
              </w:rPr>
              <w:t>2.1.</w:t>
            </w:r>
          </w:p>
        </w:tc>
        <w:tc>
          <w:tcPr>
            <w:tcW w:w="1519" w:type="pct"/>
            <w:tcBorders>
              <w:top w:val="single" w:sz="4" w:space="0" w:color="auto"/>
              <w:left w:val="single" w:sz="4" w:space="0" w:color="auto"/>
              <w:bottom w:val="single" w:sz="4" w:space="0" w:color="auto"/>
              <w:right w:val="single" w:sz="4" w:space="0" w:color="auto"/>
            </w:tcBorders>
            <w:shd w:val="clear" w:color="auto" w:fill="auto"/>
            <w:vAlign w:val="center"/>
          </w:tcPr>
          <w:p w14:paraId="27D9EFBB" w14:textId="77777777" w:rsidR="00176970" w:rsidRPr="00A355D3" w:rsidRDefault="00176970" w:rsidP="00176970">
            <w:pPr>
              <w:spacing w:after="0" w:line="240" w:lineRule="auto"/>
              <w:rPr>
                <w:rFonts w:ascii="Myriad Pro" w:eastAsia="Times New Roman" w:hAnsi="Myriad Pro" w:cs="Arial"/>
                <w:color w:val="000000"/>
                <w:sz w:val="17"/>
                <w:szCs w:val="17"/>
                <w:lang w:eastAsia="ru-RU"/>
              </w:rPr>
            </w:pPr>
            <w:r w:rsidRPr="00A355D3">
              <w:rPr>
                <w:rFonts w:ascii="Myriad Pro" w:eastAsia="Times New Roman" w:hAnsi="Myriad Pro" w:cs="Arial"/>
                <w:color w:val="000000"/>
                <w:sz w:val="17"/>
                <w:szCs w:val="17"/>
                <w:lang w:eastAsia="ru-RU"/>
              </w:rPr>
              <w:t>Размер платы за технологическое присоединение (руб. без НДС)</w:t>
            </w:r>
          </w:p>
        </w:tc>
        <w:tc>
          <w:tcPr>
            <w:tcW w:w="507" w:type="pct"/>
            <w:tcBorders>
              <w:top w:val="single" w:sz="4" w:space="0" w:color="auto"/>
              <w:left w:val="single" w:sz="4" w:space="0" w:color="auto"/>
              <w:bottom w:val="single" w:sz="4" w:space="0" w:color="auto"/>
              <w:right w:val="single" w:sz="4" w:space="0" w:color="auto"/>
            </w:tcBorders>
            <w:shd w:val="clear" w:color="auto" w:fill="auto"/>
            <w:vAlign w:val="center"/>
          </w:tcPr>
          <w:p w14:paraId="6ECEB385" w14:textId="77777777" w:rsidR="00176970" w:rsidRPr="00A355D3" w:rsidRDefault="00176970" w:rsidP="00176970">
            <w:pPr>
              <w:spacing w:after="0" w:line="240" w:lineRule="auto"/>
              <w:jc w:val="center"/>
              <w:rPr>
                <w:rFonts w:ascii="Myriad Pro" w:eastAsia="Times New Roman" w:hAnsi="Myriad Pro" w:cs="Arial"/>
                <w:color w:val="000000"/>
                <w:sz w:val="17"/>
                <w:szCs w:val="17"/>
                <w:lang w:eastAsia="ru-RU"/>
              </w:rPr>
            </w:pPr>
            <w:r w:rsidRPr="00A355D3">
              <w:rPr>
                <w:rFonts w:ascii="Myriad Pro" w:eastAsia="Times New Roman" w:hAnsi="Myriad Pro" w:cs="Arial"/>
                <w:color w:val="000000"/>
                <w:sz w:val="17"/>
                <w:szCs w:val="17"/>
                <w:lang w:eastAsia="ru-RU"/>
              </w:rPr>
              <w:t>x</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AC9E650" w14:textId="77777777" w:rsidR="00176970" w:rsidRPr="00A355D3" w:rsidRDefault="00176970" w:rsidP="00176970">
            <w:pPr>
              <w:spacing w:after="0" w:line="240" w:lineRule="auto"/>
              <w:jc w:val="center"/>
              <w:rPr>
                <w:rFonts w:ascii="Myriad Pro" w:eastAsia="Times New Roman" w:hAnsi="Myriad Pro" w:cs="Arial"/>
                <w:color w:val="000000"/>
                <w:sz w:val="17"/>
                <w:szCs w:val="17"/>
                <w:lang w:eastAsia="ru-RU"/>
              </w:rPr>
            </w:pPr>
            <w:r w:rsidRPr="00A355D3">
              <w:rPr>
                <w:rFonts w:ascii="Myriad Pro" w:eastAsia="Times New Roman" w:hAnsi="Myriad Pro" w:cs="Arial"/>
                <w:color w:val="000000"/>
                <w:sz w:val="17"/>
                <w:szCs w:val="17"/>
                <w:lang w:eastAsia="ru-RU"/>
              </w:rPr>
              <w:t> </w:t>
            </w:r>
          </w:p>
        </w:tc>
        <w:tc>
          <w:tcPr>
            <w:tcW w:w="526" w:type="pct"/>
            <w:tcBorders>
              <w:top w:val="single" w:sz="4" w:space="0" w:color="auto"/>
              <w:left w:val="single" w:sz="4" w:space="0" w:color="auto"/>
              <w:bottom w:val="single" w:sz="4" w:space="0" w:color="auto"/>
              <w:right w:val="single" w:sz="4" w:space="0" w:color="auto"/>
            </w:tcBorders>
            <w:shd w:val="clear" w:color="auto" w:fill="auto"/>
            <w:vAlign w:val="center"/>
          </w:tcPr>
          <w:p w14:paraId="7E953B3D" w14:textId="77777777" w:rsidR="00176970" w:rsidRPr="00A355D3" w:rsidRDefault="00176970" w:rsidP="00176970">
            <w:pPr>
              <w:spacing w:after="0" w:line="240" w:lineRule="auto"/>
              <w:jc w:val="center"/>
              <w:rPr>
                <w:rFonts w:ascii="Myriad Pro" w:eastAsia="Times New Roman" w:hAnsi="Myriad Pro" w:cs="Arial"/>
                <w:color w:val="000000"/>
                <w:sz w:val="17"/>
                <w:szCs w:val="17"/>
                <w:lang w:eastAsia="ru-RU"/>
              </w:rPr>
            </w:pPr>
            <w:r w:rsidRPr="00A355D3">
              <w:rPr>
                <w:rFonts w:ascii="Myriad Pro" w:eastAsia="Times New Roman" w:hAnsi="Myriad Pro" w:cs="Arial"/>
                <w:color w:val="000000"/>
                <w:sz w:val="17"/>
                <w:szCs w:val="17"/>
                <w:lang w:eastAsia="ru-RU"/>
              </w:rPr>
              <w:t>466,1</w:t>
            </w:r>
          </w:p>
        </w:tc>
        <w:tc>
          <w:tcPr>
            <w:tcW w:w="533" w:type="pct"/>
            <w:tcBorders>
              <w:top w:val="single" w:sz="4" w:space="0" w:color="auto"/>
              <w:left w:val="single" w:sz="4" w:space="0" w:color="auto"/>
              <w:bottom w:val="single" w:sz="4" w:space="0" w:color="auto"/>
              <w:right w:val="single" w:sz="4" w:space="0" w:color="auto"/>
            </w:tcBorders>
            <w:shd w:val="clear" w:color="auto" w:fill="auto"/>
            <w:vAlign w:val="center"/>
          </w:tcPr>
          <w:p w14:paraId="3E0E8B7F" w14:textId="77777777" w:rsidR="00176970" w:rsidRPr="00A355D3" w:rsidRDefault="00176970" w:rsidP="00176970">
            <w:pPr>
              <w:spacing w:after="0" w:line="240" w:lineRule="auto"/>
              <w:jc w:val="center"/>
              <w:rPr>
                <w:rFonts w:ascii="Myriad Pro" w:eastAsia="Times New Roman" w:hAnsi="Myriad Pro" w:cs="Arial"/>
                <w:color w:val="000000"/>
                <w:sz w:val="17"/>
                <w:szCs w:val="17"/>
                <w:lang w:eastAsia="ru-RU"/>
              </w:rPr>
            </w:pPr>
            <w:r w:rsidRPr="00A355D3">
              <w:rPr>
                <w:rFonts w:ascii="Myriad Pro" w:eastAsia="Times New Roman" w:hAnsi="Myriad Pro" w:cs="Arial"/>
                <w:color w:val="000000"/>
                <w:sz w:val="17"/>
                <w:szCs w:val="17"/>
                <w:lang w:eastAsia="ru-RU"/>
              </w:rPr>
              <w:t>x</w:t>
            </w:r>
          </w:p>
        </w:tc>
        <w:tc>
          <w:tcPr>
            <w:tcW w:w="586" w:type="pct"/>
            <w:tcBorders>
              <w:top w:val="single" w:sz="4" w:space="0" w:color="auto"/>
              <w:left w:val="single" w:sz="4" w:space="0" w:color="auto"/>
              <w:bottom w:val="single" w:sz="4" w:space="0" w:color="auto"/>
              <w:right w:val="single" w:sz="4" w:space="0" w:color="auto"/>
            </w:tcBorders>
            <w:shd w:val="clear" w:color="auto" w:fill="auto"/>
            <w:vAlign w:val="center"/>
          </w:tcPr>
          <w:p w14:paraId="4F0A562F" w14:textId="77777777" w:rsidR="00176970" w:rsidRPr="00A355D3" w:rsidRDefault="00176970" w:rsidP="00176970">
            <w:pPr>
              <w:spacing w:after="0" w:line="240" w:lineRule="auto"/>
              <w:jc w:val="center"/>
              <w:rPr>
                <w:rFonts w:ascii="Myriad Pro" w:eastAsia="Times New Roman" w:hAnsi="Myriad Pro" w:cs="Arial"/>
                <w:color w:val="000000"/>
                <w:sz w:val="17"/>
                <w:szCs w:val="17"/>
                <w:lang w:eastAsia="ru-RU"/>
              </w:rPr>
            </w:pPr>
            <w:r w:rsidRPr="00A355D3">
              <w:rPr>
                <w:rFonts w:ascii="Myriad Pro" w:eastAsia="Times New Roman" w:hAnsi="Myriad Pro" w:cs="Arial"/>
                <w:color w:val="000000"/>
                <w:sz w:val="17"/>
                <w:szCs w:val="17"/>
                <w:lang w:eastAsia="ru-RU"/>
              </w:rPr>
              <w:t> </w:t>
            </w:r>
          </w:p>
        </w:tc>
        <w:tc>
          <w:tcPr>
            <w:tcW w:w="506" w:type="pct"/>
            <w:tcBorders>
              <w:top w:val="single" w:sz="4" w:space="0" w:color="auto"/>
              <w:left w:val="single" w:sz="4" w:space="0" w:color="auto"/>
              <w:bottom w:val="single" w:sz="4" w:space="0" w:color="auto"/>
              <w:right w:val="single" w:sz="4" w:space="0" w:color="auto"/>
            </w:tcBorders>
            <w:shd w:val="clear" w:color="auto" w:fill="auto"/>
            <w:vAlign w:val="center"/>
          </w:tcPr>
          <w:p w14:paraId="5A993B1D" w14:textId="77777777" w:rsidR="00176970" w:rsidRPr="00A355D3" w:rsidRDefault="00176970" w:rsidP="00176970">
            <w:pPr>
              <w:spacing w:after="0" w:line="240" w:lineRule="auto"/>
              <w:jc w:val="center"/>
              <w:rPr>
                <w:rFonts w:ascii="Myriad Pro" w:eastAsia="Times New Roman" w:hAnsi="Myriad Pro" w:cs="Arial"/>
                <w:color w:val="000000"/>
                <w:sz w:val="17"/>
                <w:szCs w:val="17"/>
                <w:lang w:eastAsia="ru-RU"/>
              </w:rPr>
            </w:pPr>
            <w:r w:rsidRPr="00A355D3">
              <w:rPr>
                <w:rFonts w:ascii="Myriad Pro" w:eastAsia="Times New Roman" w:hAnsi="Myriad Pro" w:cs="Arial"/>
                <w:color w:val="000000"/>
                <w:sz w:val="17"/>
                <w:szCs w:val="17"/>
                <w:lang w:eastAsia="ru-RU"/>
              </w:rPr>
              <w:t>466,1</w:t>
            </w:r>
          </w:p>
        </w:tc>
      </w:tr>
      <w:tr w:rsidR="00176970" w:rsidRPr="00A355D3" w14:paraId="585007CC" w14:textId="77777777" w:rsidTr="00B77588">
        <w:trPr>
          <w:trHeight w:val="1455"/>
        </w:trPr>
        <w:tc>
          <w:tcPr>
            <w:tcW w:w="297" w:type="pct"/>
            <w:tcBorders>
              <w:top w:val="single" w:sz="4" w:space="0" w:color="auto"/>
              <w:left w:val="single" w:sz="4" w:space="0" w:color="auto"/>
              <w:bottom w:val="single" w:sz="4" w:space="0" w:color="auto"/>
              <w:right w:val="single" w:sz="4" w:space="0" w:color="auto"/>
            </w:tcBorders>
            <w:shd w:val="clear" w:color="auto" w:fill="auto"/>
            <w:vAlign w:val="center"/>
          </w:tcPr>
          <w:p w14:paraId="48455349" w14:textId="77777777" w:rsidR="00176970" w:rsidRPr="00A355D3" w:rsidRDefault="00176970" w:rsidP="00176970">
            <w:pPr>
              <w:spacing w:after="0" w:line="240" w:lineRule="auto"/>
              <w:jc w:val="center"/>
              <w:rPr>
                <w:rFonts w:ascii="Myriad Pro" w:eastAsia="Times New Roman" w:hAnsi="Myriad Pro" w:cs="Arial"/>
                <w:color w:val="000000"/>
                <w:sz w:val="17"/>
                <w:szCs w:val="17"/>
                <w:lang w:eastAsia="ru-RU"/>
              </w:rPr>
            </w:pPr>
            <w:r w:rsidRPr="00A355D3">
              <w:rPr>
                <w:rFonts w:ascii="Myriad Pro" w:eastAsia="Times New Roman" w:hAnsi="Myriad Pro" w:cs="Arial"/>
                <w:color w:val="000000"/>
                <w:sz w:val="17"/>
                <w:szCs w:val="17"/>
                <w:lang w:eastAsia="ru-RU"/>
              </w:rPr>
              <w:t>2.2.</w:t>
            </w:r>
          </w:p>
        </w:tc>
        <w:tc>
          <w:tcPr>
            <w:tcW w:w="1519" w:type="pct"/>
            <w:tcBorders>
              <w:top w:val="single" w:sz="4" w:space="0" w:color="auto"/>
              <w:left w:val="single" w:sz="4" w:space="0" w:color="auto"/>
              <w:bottom w:val="single" w:sz="4" w:space="0" w:color="auto"/>
              <w:right w:val="single" w:sz="4" w:space="0" w:color="auto"/>
            </w:tcBorders>
            <w:shd w:val="clear" w:color="auto" w:fill="auto"/>
            <w:vAlign w:val="center"/>
          </w:tcPr>
          <w:p w14:paraId="2698EBAA" w14:textId="77777777" w:rsidR="00176970" w:rsidRPr="00A355D3" w:rsidRDefault="00176970" w:rsidP="00176970">
            <w:pPr>
              <w:spacing w:after="0" w:line="240" w:lineRule="auto"/>
              <w:rPr>
                <w:rFonts w:ascii="Myriad Pro" w:eastAsia="Times New Roman" w:hAnsi="Myriad Pro" w:cs="Arial"/>
                <w:color w:val="000000"/>
                <w:sz w:val="17"/>
                <w:szCs w:val="17"/>
                <w:lang w:eastAsia="ru-RU"/>
              </w:rPr>
            </w:pPr>
            <w:r w:rsidRPr="00A355D3">
              <w:rPr>
                <w:rFonts w:ascii="Myriad Pro" w:eastAsia="Times New Roman" w:hAnsi="Myriad Pro" w:cs="Arial"/>
                <w:color w:val="000000"/>
                <w:sz w:val="17"/>
                <w:szCs w:val="17"/>
                <w:lang w:eastAsia="ru-RU"/>
              </w:rPr>
              <w:t>Плановое количество договоров на осуществление технологическое присоединение к электрическим сетям (плановое количество членов объединений (организаций), указанных в п. 9 Методических указаний по определению размера платы за технологическое присоединение к электрическим сетям, утвержденных приказом ФАС России от 29.08.2017 N 1135/17 (зарегистрирован Минюстом России 19.10.2017 N 48609) (шт.)</w:t>
            </w:r>
          </w:p>
        </w:tc>
        <w:tc>
          <w:tcPr>
            <w:tcW w:w="507" w:type="pct"/>
            <w:tcBorders>
              <w:top w:val="single" w:sz="4" w:space="0" w:color="auto"/>
              <w:left w:val="single" w:sz="4" w:space="0" w:color="auto"/>
              <w:bottom w:val="single" w:sz="4" w:space="0" w:color="auto"/>
              <w:right w:val="single" w:sz="4" w:space="0" w:color="auto"/>
            </w:tcBorders>
            <w:shd w:val="clear" w:color="auto" w:fill="auto"/>
            <w:vAlign w:val="center"/>
          </w:tcPr>
          <w:p w14:paraId="5395B1EC" w14:textId="77777777" w:rsidR="00176970" w:rsidRPr="00A355D3" w:rsidRDefault="00176970" w:rsidP="00176970">
            <w:pPr>
              <w:spacing w:after="0" w:line="240" w:lineRule="auto"/>
              <w:jc w:val="center"/>
              <w:rPr>
                <w:rFonts w:ascii="Myriad Pro" w:eastAsia="Times New Roman" w:hAnsi="Myriad Pro" w:cs="Arial"/>
                <w:color w:val="000000"/>
                <w:sz w:val="17"/>
                <w:szCs w:val="17"/>
                <w:lang w:eastAsia="ru-RU"/>
              </w:rPr>
            </w:pPr>
            <w:r w:rsidRPr="00A355D3">
              <w:rPr>
                <w:rFonts w:ascii="Myriad Pro" w:eastAsia="Times New Roman" w:hAnsi="Myriad Pro" w:cs="Arial"/>
                <w:color w:val="000000"/>
                <w:sz w:val="17"/>
                <w:szCs w:val="17"/>
                <w:lang w:eastAsia="ru-RU"/>
              </w:rPr>
              <w:t>x</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0D78A6B" w14:textId="77777777" w:rsidR="00176970" w:rsidRPr="00A355D3" w:rsidRDefault="00176970" w:rsidP="00176970">
            <w:pPr>
              <w:spacing w:after="0" w:line="240" w:lineRule="auto"/>
              <w:jc w:val="center"/>
              <w:rPr>
                <w:rFonts w:ascii="Myriad Pro" w:eastAsia="Times New Roman" w:hAnsi="Myriad Pro" w:cs="Arial"/>
                <w:color w:val="000000"/>
                <w:sz w:val="17"/>
                <w:szCs w:val="17"/>
                <w:lang w:eastAsia="ru-RU"/>
              </w:rPr>
            </w:pPr>
            <w:r w:rsidRPr="00A355D3">
              <w:rPr>
                <w:rFonts w:ascii="Myriad Pro" w:eastAsia="Times New Roman" w:hAnsi="Myriad Pro" w:cs="Arial"/>
                <w:color w:val="000000"/>
                <w:sz w:val="17"/>
                <w:szCs w:val="17"/>
                <w:lang w:eastAsia="ru-RU"/>
              </w:rPr>
              <w:t> </w:t>
            </w:r>
          </w:p>
        </w:tc>
        <w:tc>
          <w:tcPr>
            <w:tcW w:w="526" w:type="pct"/>
            <w:tcBorders>
              <w:top w:val="single" w:sz="4" w:space="0" w:color="auto"/>
              <w:left w:val="single" w:sz="4" w:space="0" w:color="auto"/>
              <w:bottom w:val="single" w:sz="4" w:space="0" w:color="auto"/>
              <w:right w:val="single" w:sz="4" w:space="0" w:color="auto"/>
            </w:tcBorders>
            <w:shd w:val="clear" w:color="auto" w:fill="auto"/>
            <w:vAlign w:val="center"/>
          </w:tcPr>
          <w:p w14:paraId="57E602FC" w14:textId="77777777" w:rsidR="00176970" w:rsidRPr="00A355D3" w:rsidRDefault="00176970" w:rsidP="00176970">
            <w:pPr>
              <w:spacing w:after="0" w:line="240" w:lineRule="auto"/>
              <w:jc w:val="center"/>
              <w:rPr>
                <w:rFonts w:ascii="Myriad Pro" w:eastAsia="Times New Roman" w:hAnsi="Myriad Pro" w:cs="Arial"/>
                <w:color w:val="000000"/>
                <w:sz w:val="17"/>
                <w:szCs w:val="17"/>
                <w:lang w:eastAsia="ru-RU"/>
              </w:rPr>
            </w:pPr>
            <w:r w:rsidRPr="00A355D3">
              <w:rPr>
                <w:rFonts w:ascii="Myriad Pro" w:eastAsia="Times New Roman" w:hAnsi="Myriad Pro" w:cs="Arial"/>
                <w:color w:val="000000"/>
                <w:sz w:val="17"/>
                <w:szCs w:val="17"/>
                <w:lang w:eastAsia="ru-RU"/>
              </w:rPr>
              <w:t>3 767</w:t>
            </w:r>
          </w:p>
        </w:tc>
        <w:tc>
          <w:tcPr>
            <w:tcW w:w="533" w:type="pct"/>
            <w:tcBorders>
              <w:top w:val="single" w:sz="4" w:space="0" w:color="auto"/>
              <w:left w:val="single" w:sz="4" w:space="0" w:color="auto"/>
              <w:bottom w:val="single" w:sz="4" w:space="0" w:color="auto"/>
              <w:right w:val="single" w:sz="4" w:space="0" w:color="auto"/>
            </w:tcBorders>
            <w:shd w:val="clear" w:color="auto" w:fill="auto"/>
            <w:vAlign w:val="center"/>
          </w:tcPr>
          <w:p w14:paraId="2E0D6EC4" w14:textId="77777777" w:rsidR="00176970" w:rsidRPr="00A355D3" w:rsidRDefault="00176970" w:rsidP="00176970">
            <w:pPr>
              <w:spacing w:after="0" w:line="240" w:lineRule="auto"/>
              <w:jc w:val="center"/>
              <w:rPr>
                <w:rFonts w:ascii="Myriad Pro" w:eastAsia="Times New Roman" w:hAnsi="Myriad Pro" w:cs="Arial"/>
                <w:color w:val="000000"/>
                <w:sz w:val="17"/>
                <w:szCs w:val="17"/>
                <w:lang w:eastAsia="ru-RU"/>
              </w:rPr>
            </w:pPr>
            <w:r w:rsidRPr="00A355D3">
              <w:rPr>
                <w:rFonts w:ascii="Myriad Pro" w:eastAsia="Times New Roman" w:hAnsi="Myriad Pro" w:cs="Arial"/>
                <w:color w:val="000000"/>
                <w:sz w:val="17"/>
                <w:szCs w:val="17"/>
                <w:lang w:eastAsia="ru-RU"/>
              </w:rPr>
              <w:t>x</w:t>
            </w:r>
          </w:p>
        </w:tc>
        <w:tc>
          <w:tcPr>
            <w:tcW w:w="586" w:type="pct"/>
            <w:tcBorders>
              <w:top w:val="single" w:sz="4" w:space="0" w:color="auto"/>
              <w:left w:val="single" w:sz="4" w:space="0" w:color="auto"/>
              <w:bottom w:val="single" w:sz="4" w:space="0" w:color="auto"/>
              <w:right w:val="single" w:sz="4" w:space="0" w:color="auto"/>
            </w:tcBorders>
            <w:shd w:val="clear" w:color="auto" w:fill="auto"/>
            <w:vAlign w:val="center"/>
          </w:tcPr>
          <w:p w14:paraId="545F1A49" w14:textId="77777777" w:rsidR="00176970" w:rsidRPr="00A355D3" w:rsidRDefault="00176970" w:rsidP="00176970">
            <w:pPr>
              <w:spacing w:after="0" w:line="240" w:lineRule="auto"/>
              <w:jc w:val="center"/>
              <w:rPr>
                <w:rFonts w:ascii="Myriad Pro" w:eastAsia="Times New Roman" w:hAnsi="Myriad Pro" w:cs="Arial"/>
                <w:color w:val="000000"/>
                <w:sz w:val="17"/>
                <w:szCs w:val="17"/>
                <w:lang w:eastAsia="ru-RU"/>
              </w:rPr>
            </w:pPr>
            <w:r w:rsidRPr="00A355D3">
              <w:rPr>
                <w:rFonts w:ascii="Myriad Pro" w:eastAsia="Times New Roman" w:hAnsi="Myriad Pro" w:cs="Arial"/>
                <w:color w:val="000000"/>
                <w:sz w:val="17"/>
                <w:szCs w:val="17"/>
                <w:lang w:eastAsia="ru-RU"/>
              </w:rPr>
              <w:t> </w:t>
            </w:r>
          </w:p>
        </w:tc>
        <w:tc>
          <w:tcPr>
            <w:tcW w:w="506" w:type="pct"/>
            <w:tcBorders>
              <w:top w:val="single" w:sz="4" w:space="0" w:color="auto"/>
              <w:left w:val="single" w:sz="4" w:space="0" w:color="auto"/>
              <w:bottom w:val="single" w:sz="4" w:space="0" w:color="auto"/>
              <w:right w:val="single" w:sz="4" w:space="0" w:color="auto"/>
            </w:tcBorders>
            <w:shd w:val="clear" w:color="auto" w:fill="auto"/>
            <w:vAlign w:val="center"/>
          </w:tcPr>
          <w:p w14:paraId="5F804E7D" w14:textId="77777777" w:rsidR="00176970" w:rsidRPr="00A355D3" w:rsidRDefault="00176970" w:rsidP="00176970">
            <w:pPr>
              <w:spacing w:after="0" w:line="240" w:lineRule="auto"/>
              <w:jc w:val="center"/>
              <w:rPr>
                <w:rFonts w:ascii="Myriad Pro" w:eastAsia="Times New Roman" w:hAnsi="Myriad Pro" w:cs="Arial"/>
                <w:color w:val="000000"/>
                <w:sz w:val="17"/>
                <w:szCs w:val="17"/>
                <w:lang w:eastAsia="ru-RU"/>
              </w:rPr>
            </w:pPr>
            <w:r w:rsidRPr="00A355D3">
              <w:rPr>
                <w:rFonts w:ascii="Myriad Pro" w:eastAsia="Times New Roman" w:hAnsi="Myriad Pro" w:cs="Arial"/>
                <w:color w:val="000000"/>
                <w:sz w:val="17"/>
                <w:szCs w:val="17"/>
                <w:lang w:eastAsia="ru-RU"/>
              </w:rPr>
              <w:t>3 767</w:t>
            </w:r>
          </w:p>
        </w:tc>
      </w:tr>
      <w:tr w:rsidR="00176970" w:rsidRPr="00A355D3" w14:paraId="6AB1840E" w14:textId="77777777" w:rsidTr="00B77588">
        <w:trPr>
          <w:trHeight w:val="735"/>
        </w:trPr>
        <w:tc>
          <w:tcPr>
            <w:tcW w:w="297" w:type="pct"/>
            <w:tcBorders>
              <w:top w:val="single" w:sz="4" w:space="0" w:color="auto"/>
              <w:left w:val="single" w:sz="4" w:space="0" w:color="auto"/>
              <w:bottom w:val="single" w:sz="4" w:space="0" w:color="auto"/>
              <w:right w:val="single" w:sz="4" w:space="0" w:color="auto"/>
            </w:tcBorders>
            <w:shd w:val="clear" w:color="auto" w:fill="auto"/>
            <w:vAlign w:val="center"/>
          </w:tcPr>
          <w:p w14:paraId="1147F6A7" w14:textId="77777777" w:rsidR="00176970" w:rsidRPr="00A355D3" w:rsidRDefault="00176970" w:rsidP="00176970">
            <w:pPr>
              <w:spacing w:after="0" w:line="240" w:lineRule="auto"/>
              <w:jc w:val="center"/>
              <w:rPr>
                <w:rFonts w:ascii="Myriad Pro" w:eastAsia="Times New Roman" w:hAnsi="Myriad Pro" w:cs="Arial"/>
                <w:color w:val="000000"/>
                <w:sz w:val="17"/>
                <w:szCs w:val="17"/>
                <w:lang w:eastAsia="ru-RU"/>
              </w:rPr>
            </w:pPr>
            <w:r w:rsidRPr="00A355D3">
              <w:rPr>
                <w:rFonts w:ascii="Myriad Pro" w:eastAsia="Times New Roman" w:hAnsi="Myriad Pro" w:cs="Arial"/>
                <w:color w:val="000000"/>
                <w:sz w:val="17"/>
                <w:szCs w:val="17"/>
                <w:lang w:eastAsia="ru-RU"/>
              </w:rPr>
              <w:t>3.</w:t>
            </w:r>
          </w:p>
        </w:tc>
        <w:tc>
          <w:tcPr>
            <w:tcW w:w="1519" w:type="pct"/>
            <w:tcBorders>
              <w:top w:val="single" w:sz="4" w:space="0" w:color="auto"/>
              <w:left w:val="single" w:sz="4" w:space="0" w:color="auto"/>
              <w:bottom w:val="single" w:sz="4" w:space="0" w:color="auto"/>
              <w:right w:val="single" w:sz="4" w:space="0" w:color="auto"/>
            </w:tcBorders>
            <w:shd w:val="clear" w:color="auto" w:fill="auto"/>
            <w:vAlign w:val="center"/>
          </w:tcPr>
          <w:p w14:paraId="10CE1A78" w14:textId="77777777" w:rsidR="00176970" w:rsidRPr="00A355D3" w:rsidRDefault="00176970" w:rsidP="00176970">
            <w:pPr>
              <w:spacing w:after="0" w:line="240" w:lineRule="auto"/>
              <w:rPr>
                <w:rFonts w:ascii="Myriad Pro" w:eastAsia="Times New Roman" w:hAnsi="Myriad Pro" w:cs="Arial"/>
                <w:color w:val="000000"/>
                <w:sz w:val="17"/>
                <w:szCs w:val="17"/>
                <w:lang w:eastAsia="ru-RU"/>
              </w:rPr>
            </w:pPr>
            <w:r w:rsidRPr="00A355D3">
              <w:rPr>
                <w:rFonts w:ascii="Myriad Pro" w:eastAsia="Times New Roman" w:hAnsi="Myriad Pro" w:cs="Arial"/>
                <w:color w:val="000000"/>
                <w:sz w:val="17"/>
                <w:szCs w:val="17"/>
                <w:lang w:eastAsia="ru-RU"/>
              </w:rPr>
              <w:t xml:space="preserve">Размер расходов, связанных с осуществлением технологического присоединения к электрическим сетям, не включаемых в состав платы за технологическое присоединение </w:t>
            </w:r>
          </w:p>
        </w:tc>
        <w:tc>
          <w:tcPr>
            <w:tcW w:w="507" w:type="pct"/>
            <w:tcBorders>
              <w:top w:val="single" w:sz="4" w:space="0" w:color="auto"/>
              <w:left w:val="single" w:sz="4" w:space="0" w:color="auto"/>
              <w:bottom w:val="single" w:sz="4" w:space="0" w:color="auto"/>
              <w:right w:val="single" w:sz="4" w:space="0" w:color="auto"/>
            </w:tcBorders>
            <w:shd w:val="clear" w:color="auto" w:fill="auto"/>
            <w:vAlign w:val="center"/>
          </w:tcPr>
          <w:p w14:paraId="4DDA311B" w14:textId="77777777" w:rsidR="00176970" w:rsidRPr="00A355D3" w:rsidRDefault="00176970" w:rsidP="00176970">
            <w:pPr>
              <w:spacing w:after="0" w:line="240" w:lineRule="auto"/>
              <w:jc w:val="center"/>
              <w:rPr>
                <w:rFonts w:ascii="Myriad Pro" w:eastAsia="Times New Roman" w:hAnsi="Myriad Pro" w:cs="Arial"/>
                <w:color w:val="000000"/>
                <w:sz w:val="17"/>
                <w:szCs w:val="17"/>
                <w:lang w:eastAsia="ru-RU"/>
              </w:rPr>
            </w:pPr>
            <w:r w:rsidRPr="00A355D3">
              <w:rPr>
                <w:rFonts w:ascii="Myriad Pro" w:eastAsia="Times New Roman" w:hAnsi="Myriad Pro" w:cs="Arial"/>
                <w:color w:val="000000"/>
                <w:sz w:val="17"/>
                <w:szCs w:val="17"/>
                <w:lang w:eastAsia="ru-RU"/>
              </w:rPr>
              <w:t>x</w:t>
            </w:r>
          </w:p>
        </w:tc>
        <w:tc>
          <w:tcPr>
            <w:tcW w:w="526" w:type="pct"/>
            <w:tcBorders>
              <w:top w:val="single" w:sz="4" w:space="0" w:color="auto"/>
              <w:left w:val="single" w:sz="4" w:space="0" w:color="auto"/>
              <w:bottom w:val="single" w:sz="4" w:space="0" w:color="auto"/>
              <w:right w:val="single" w:sz="4" w:space="0" w:color="auto"/>
            </w:tcBorders>
            <w:shd w:val="clear" w:color="auto" w:fill="auto"/>
            <w:vAlign w:val="center"/>
          </w:tcPr>
          <w:p w14:paraId="469AA589" w14:textId="77777777" w:rsidR="00176970" w:rsidRPr="00A355D3" w:rsidRDefault="00176970" w:rsidP="00176970">
            <w:pPr>
              <w:spacing w:after="0" w:line="240" w:lineRule="auto"/>
              <w:jc w:val="center"/>
              <w:rPr>
                <w:rFonts w:ascii="Myriad Pro" w:eastAsia="Times New Roman" w:hAnsi="Myriad Pro" w:cs="Arial"/>
                <w:color w:val="000000"/>
                <w:sz w:val="17"/>
                <w:szCs w:val="17"/>
                <w:lang w:eastAsia="ru-RU"/>
              </w:rPr>
            </w:pPr>
            <w:r w:rsidRPr="00A355D3">
              <w:rPr>
                <w:rFonts w:ascii="Myriad Pro" w:eastAsia="Times New Roman" w:hAnsi="Myriad Pro" w:cs="Arial"/>
                <w:color w:val="000000"/>
                <w:sz w:val="17"/>
                <w:szCs w:val="17"/>
                <w:lang w:eastAsia="ru-RU"/>
              </w:rPr>
              <w:t>x</w:t>
            </w:r>
          </w:p>
        </w:tc>
        <w:tc>
          <w:tcPr>
            <w:tcW w:w="526" w:type="pct"/>
            <w:tcBorders>
              <w:top w:val="single" w:sz="4" w:space="0" w:color="auto"/>
              <w:left w:val="single" w:sz="4" w:space="0" w:color="auto"/>
              <w:bottom w:val="single" w:sz="4" w:space="0" w:color="auto"/>
              <w:right w:val="single" w:sz="4" w:space="0" w:color="auto"/>
            </w:tcBorders>
            <w:shd w:val="clear" w:color="auto" w:fill="auto"/>
            <w:vAlign w:val="center"/>
          </w:tcPr>
          <w:p w14:paraId="35CD529C" w14:textId="77777777" w:rsidR="00176970" w:rsidRPr="00A355D3" w:rsidRDefault="00176970" w:rsidP="00176970">
            <w:pPr>
              <w:spacing w:after="0" w:line="240" w:lineRule="auto"/>
              <w:jc w:val="center"/>
              <w:rPr>
                <w:rFonts w:ascii="Myriad Pro" w:eastAsia="Times New Roman" w:hAnsi="Myriad Pro" w:cs="Arial"/>
                <w:color w:val="000000"/>
                <w:sz w:val="17"/>
                <w:szCs w:val="17"/>
                <w:lang w:eastAsia="ru-RU"/>
              </w:rPr>
            </w:pPr>
            <w:r w:rsidRPr="00A355D3">
              <w:rPr>
                <w:rFonts w:ascii="Myriad Pro" w:eastAsia="Times New Roman" w:hAnsi="Myriad Pro" w:cs="Arial"/>
                <w:color w:val="000000"/>
                <w:sz w:val="17"/>
                <w:szCs w:val="17"/>
                <w:lang w:eastAsia="ru-RU"/>
              </w:rPr>
              <w:t>11 604,02</w:t>
            </w:r>
          </w:p>
        </w:tc>
        <w:tc>
          <w:tcPr>
            <w:tcW w:w="533" w:type="pct"/>
            <w:tcBorders>
              <w:top w:val="single" w:sz="4" w:space="0" w:color="auto"/>
              <w:left w:val="single" w:sz="4" w:space="0" w:color="auto"/>
              <w:bottom w:val="single" w:sz="4" w:space="0" w:color="auto"/>
              <w:right w:val="single" w:sz="4" w:space="0" w:color="auto"/>
            </w:tcBorders>
            <w:shd w:val="clear" w:color="auto" w:fill="auto"/>
            <w:vAlign w:val="center"/>
          </w:tcPr>
          <w:p w14:paraId="20E6FC59" w14:textId="77777777" w:rsidR="00176970" w:rsidRPr="00A355D3" w:rsidRDefault="00176970" w:rsidP="00176970">
            <w:pPr>
              <w:spacing w:after="0" w:line="240" w:lineRule="auto"/>
              <w:jc w:val="center"/>
              <w:rPr>
                <w:rFonts w:ascii="Myriad Pro" w:eastAsia="Times New Roman" w:hAnsi="Myriad Pro" w:cs="Arial"/>
                <w:color w:val="000000"/>
                <w:sz w:val="17"/>
                <w:szCs w:val="17"/>
                <w:lang w:eastAsia="ru-RU"/>
              </w:rPr>
            </w:pPr>
            <w:r w:rsidRPr="00A355D3">
              <w:rPr>
                <w:rFonts w:ascii="Myriad Pro" w:eastAsia="Times New Roman" w:hAnsi="Myriad Pro" w:cs="Arial"/>
                <w:color w:val="000000"/>
                <w:sz w:val="17"/>
                <w:szCs w:val="17"/>
                <w:lang w:eastAsia="ru-RU"/>
              </w:rPr>
              <w:t>x</w:t>
            </w:r>
          </w:p>
        </w:tc>
        <w:tc>
          <w:tcPr>
            <w:tcW w:w="586" w:type="pct"/>
            <w:tcBorders>
              <w:top w:val="single" w:sz="4" w:space="0" w:color="auto"/>
              <w:left w:val="single" w:sz="4" w:space="0" w:color="auto"/>
              <w:bottom w:val="single" w:sz="4" w:space="0" w:color="auto"/>
              <w:right w:val="single" w:sz="4" w:space="0" w:color="auto"/>
            </w:tcBorders>
            <w:shd w:val="clear" w:color="auto" w:fill="auto"/>
            <w:vAlign w:val="center"/>
          </w:tcPr>
          <w:p w14:paraId="586B955B" w14:textId="77777777" w:rsidR="00176970" w:rsidRPr="00A355D3" w:rsidRDefault="00176970" w:rsidP="00176970">
            <w:pPr>
              <w:spacing w:after="0" w:line="240" w:lineRule="auto"/>
              <w:jc w:val="center"/>
              <w:rPr>
                <w:rFonts w:ascii="Myriad Pro" w:eastAsia="Times New Roman" w:hAnsi="Myriad Pro" w:cs="Arial"/>
                <w:color w:val="000000"/>
                <w:sz w:val="17"/>
                <w:szCs w:val="17"/>
                <w:lang w:eastAsia="ru-RU"/>
              </w:rPr>
            </w:pPr>
            <w:r w:rsidRPr="00A355D3">
              <w:rPr>
                <w:rFonts w:ascii="Myriad Pro" w:eastAsia="Times New Roman" w:hAnsi="Myriad Pro" w:cs="Arial"/>
                <w:color w:val="000000"/>
                <w:sz w:val="17"/>
                <w:szCs w:val="17"/>
                <w:lang w:eastAsia="ru-RU"/>
              </w:rPr>
              <w:t>x</w:t>
            </w:r>
          </w:p>
        </w:tc>
        <w:tc>
          <w:tcPr>
            <w:tcW w:w="506" w:type="pct"/>
            <w:tcBorders>
              <w:top w:val="single" w:sz="4" w:space="0" w:color="auto"/>
              <w:left w:val="single" w:sz="4" w:space="0" w:color="auto"/>
              <w:bottom w:val="single" w:sz="4" w:space="0" w:color="auto"/>
              <w:right w:val="single" w:sz="4" w:space="0" w:color="auto"/>
            </w:tcBorders>
            <w:shd w:val="clear" w:color="auto" w:fill="auto"/>
            <w:vAlign w:val="center"/>
          </w:tcPr>
          <w:p w14:paraId="324DB8A6" w14:textId="77777777" w:rsidR="00176970" w:rsidRPr="00A355D3" w:rsidRDefault="00176970" w:rsidP="00176970">
            <w:pPr>
              <w:spacing w:after="0" w:line="240" w:lineRule="auto"/>
              <w:jc w:val="center"/>
              <w:rPr>
                <w:rFonts w:ascii="Myriad Pro" w:eastAsia="Times New Roman" w:hAnsi="Myriad Pro" w:cs="Arial"/>
                <w:color w:val="000000"/>
                <w:sz w:val="17"/>
                <w:szCs w:val="17"/>
                <w:lang w:eastAsia="ru-RU"/>
              </w:rPr>
            </w:pPr>
            <w:r w:rsidRPr="00A355D3">
              <w:rPr>
                <w:rFonts w:ascii="Myriad Pro" w:eastAsia="Times New Roman" w:hAnsi="Myriad Pro" w:cs="Arial"/>
                <w:color w:val="000000"/>
                <w:sz w:val="17"/>
                <w:szCs w:val="17"/>
                <w:lang w:eastAsia="ru-RU"/>
              </w:rPr>
              <w:t>40 277,25</w:t>
            </w:r>
          </w:p>
        </w:tc>
      </w:tr>
    </w:tbl>
    <w:p w14:paraId="3723FF6D" w14:textId="77777777" w:rsidR="00176970" w:rsidRPr="00A355D3" w:rsidRDefault="00176970" w:rsidP="00176970">
      <w:pPr>
        <w:autoSpaceDE w:val="0"/>
        <w:autoSpaceDN w:val="0"/>
        <w:adjustRightInd w:val="0"/>
        <w:spacing w:after="0" w:line="360" w:lineRule="auto"/>
        <w:ind w:firstLine="567"/>
        <w:jc w:val="both"/>
        <w:rPr>
          <w:rFonts w:ascii="Myriad Pro" w:hAnsi="Myriad Pro"/>
          <w:bCs/>
          <w:color w:val="000000"/>
          <w:sz w:val="26"/>
          <w:szCs w:val="26"/>
        </w:rPr>
      </w:pPr>
      <w:r w:rsidRPr="00A355D3">
        <w:rPr>
          <w:rFonts w:ascii="Myriad Pro" w:hAnsi="Myriad Pro"/>
          <w:bCs/>
          <w:color w:val="000000"/>
          <w:sz w:val="26"/>
          <w:szCs w:val="26"/>
        </w:rPr>
        <w:t>Как следует из представленной таблицы фактические расходы на выполнение организационно-технических мероприятий, связанных с осуществлением технологического присоединения, не превышают расходов, определенных исходя из стандартизированных тарифных ставок.</w:t>
      </w:r>
    </w:p>
    <w:p w14:paraId="7B0AD97A" w14:textId="3A4C64A7" w:rsidR="00176970" w:rsidRPr="00A355D3" w:rsidRDefault="00176970" w:rsidP="00176970">
      <w:pPr>
        <w:autoSpaceDE w:val="0"/>
        <w:autoSpaceDN w:val="0"/>
        <w:adjustRightInd w:val="0"/>
        <w:spacing w:after="0" w:line="360" w:lineRule="auto"/>
        <w:ind w:firstLine="567"/>
        <w:jc w:val="both"/>
        <w:rPr>
          <w:rFonts w:ascii="Myriad Pro" w:hAnsi="Myriad Pro"/>
          <w:sz w:val="26"/>
          <w:szCs w:val="26"/>
        </w:rPr>
      </w:pPr>
      <w:r w:rsidRPr="00A355D3">
        <w:rPr>
          <w:rFonts w:ascii="Myriad Pro" w:hAnsi="Myriad Pro"/>
          <w:sz w:val="26"/>
          <w:szCs w:val="26"/>
        </w:rPr>
        <w:t>Величина фактических расходов</w:t>
      </w:r>
      <w:r w:rsidRPr="00A355D3">
        <w:rPr>
          <w:rFonts w:ascii="Myriad Pro" w:hAnsi="Myriad Pro"/>
          <w:bCs/>
          <w:sz w:val="26"/>
          <w:szCs w:val="26"/>
        </w:rPr>
        <w:t xml:space="preserve"> на выполнение организационно-технических мероприятий</w:t>
      </w:r>
      <w:r w:rsidRPr="00A355D3">
        <w:rPr>
          <w:rFonts w:ascii="Myriad Pro" w:hAnsi="Myriad Pro"/>
          <w:sz w:val="26"/>
          <w:szCs w:val="26"/>
        </w:rPr>
        <w:t xml:space="preserve"> за 2017 год Исполнителем определена в размере фактических расходов и </w:t>
      </w:r>
      <w:r w:rsidRPr="00A355D3">
        <w:rPr>
          <w:rFonts w:ascii="Myriad Pro" w:hAnsi="Myriad Pro"/>
          <w:bCs/>
          <w:iCs/>
          <w:sz w:val="26"/>
          <w:szCs w:val="26"/>
        </w:rPr>
        <w:t xml:space="preserve">составляет </w:t>
      </w:r>
      <w:r w:rsidRPr="00A355D3">
        <w:rPr>
          <w:rFonts w:ascii="Myriad Pro" w:hAnsi="Myriad Pro"/>
          <w:bCs/>
          <w:sz w:val="26"/>
          <w:szCs w:val="26"/>
        </w:rPr>
        <w:t xml:space="preserve">11 604,02 </w:t>
      </w:r>
      <w:r w:rsidRPr="00A355D3">
        <w:rPr>
          <w:rFonts w:ascii="Myriad Pro" w:hAnsi="Myriad Pro"/>
          <w:bCs/>
          <w:iCs/>
          <w:sz w:val="26"/>
          <w:szCs w:val="26"/>
        </w:rPr>
        <w:t>тыс. руб.</w:t>
      </w:r>
      <w:r w:rsidRPr="00A355D3">
        <w:rPr>
          <w:rFonts w:ascii="Myriad Pro" w:hAnsi="Myriad Pro"/>
          <w:sz w:val="26"/>
          <w:szCs w:val="26"/>
        </w:rPr>
        <w:t xml:space="preserve"> в связи с превышением фактических расходов над величиной расчетных (фактических) расходов.</w:t>
      </w:r>
    </w:p>
    <w:p w14:paraId="1FBE2ED1" w14:textId="77777777" w:rsidR="00B77588" w:rsidRPr="00A355D3" w:rsidRDefault="00B77588" w:rsidP="00176970">
      <w:pPr>
        <w:autoSpaceDE w:val="0"/>
        <w:autoSpaceDN w:val="0"/>
        <w:adjustRightInd w:val="0"/>
        <w:spacing w:after="0" w:line="360" w:lineRule="auto"/>
        <w:ind w:firstLine="567"/>
        <w:jc w:val="both"/>
        <w:rPr>
          <w:rFonts w:ascii="Myriad Pro" w:hAnsi="Myriad Pro"/>
          <w:sz w:val="26"/>
          <w:szCs w:val="26"/>
        </w:rPr>
      </w:pPr>
    </w:p>
    <w:p w14:paraId="6A461833" w14:textId="77777777" w:rsidR="00176970" w:rsidRPr="00A355D3" w:rsidRDefault="00176970" w:rsidP="00176970">
      <w:pPr>
        <w:autoSpaceDE w:val="0"/>
        <w:autoSpaceDN w:val="0"/>
        <w:adjustRightInd w:val="0"/>
        <w:spacing w:after="0" w:line="360" w:lineRule="auto"/>
        <w:ind w:firstLine="567"/>
        <w:jc w:val="both"/>
        <w:rPr>
          <w:rFonts w:ascii="Myriad Pro" w:hAnsi="Myriad Pro"/>
          <w:b/>
          <w:color w:val="000000"/>
          <w:sz w:val="26"/>
          <w:szCs w:val="26"/>
        </w:rPr>
      </w:pPr>
      <w:r w:rsidRPr="00A355D3">
        <w:rPr>
          <w:rFonts w:ascii="Myriad Pro" w:hAnsi="Myriad Pro"/>
          <w:b/>
          <w:color w:val="000000"/>
          <w:sz w:val="26"/>
          <w:szCs w:val="26"/>
        </w:rPr>
        <w:t>Расходы, связанные со строительством «последней мили»</w:t>
      </w:r>
    </w:p>
    <w:p w14:paraId="1E1B5889" w14:textId="1C539AB1" w:rsidR="00176970" w:rsidRPr="00A355D3" w:rsidRDefault="00176970" w:rsidP="00176970">
      <w:pPr>
        <w:autoSpaceDE w:val="0"/>
        <w:autoSpaceDN w:val="0"/>
        <w:adjustRightInd w:val="0"/>
        <w:spacing w:after="0" w:line="360" w:lineRule="auto"/>
        <w:ind w:firstLine="567"/>
        <w:jc w:val="both"/>
        <w:rPr>
          <w:rFonts w:ascii="Myriad Pro" w:hAnsi="Myriad Pro"/>
          <w:bCs/>
          <w:color w:val="000000"/>
          <w:sz w:val="26"/>
          <w:szCs w:val="26"/>
        </w:rPr>
      </w:pPr>
      <w:r w:rsidRPr="00A355D3">
        <w:rPr>
          <w:rFonts w:ascii="Myriad Pro" w:hAnsi="Myriad Pro"/>
          <w:bCs/>
          <w:color w:val="000000"/>
          <w:sz w:val="26"/>
          <w:szCs w:val="26"/>
        </w:rPr>
        <w:t>Фактические расходы филиала «МРСК Северо-Запада» «Псковэнерго» за 2016 год, связанные со строительством «последней мили»</w:t>
      </w:r>
      <w:r w:rsidR="005A62C7" w:rsidRPr="00A355D3">
        <w:rPr>
          <w:rFonts w:ascii="Myriad Pro" w:hAnsi="Myriad Pro"/>
          <w:bCs/>
          <w:color w:val="000000"/>
          <w:sz w:val="26"/>
          <w:szCs w:val="26"/>
        </w:rPr>
        <w:t xml:space="preserve"> </w:t>
      </w:r>
      <w:r w:rsidRPr="00A355D3">
        <w:rPr>
          <w:rFonts w:ascii="Myriad Pro" w:hAnsi="Myriad Pro"/>
          <w:bCs/>
          <w:color w:val="000000"/>
          <w:sz w:val="26"/>
          <w:szCs w:val="26"/>
        </w:rPr>
        <w:t xml:space="preserve">для присоединения </w:t>
      </w:r>
      <w:r w:rsidRPr="00A355D3">
        <w:rPr>
          <w:rFonts w:ascii="Myriad Pro" w:hAnsi="Myriad Pro"/>
          <w:bCs/>
          <w:color w:val="000000"/>
          <w:sz w:val="26"/>
          <w:szCs w:val="26"/>
        </w:rPr>
        <w:lastRenderedPageBreak/>
        <w:t>энергопринимающих устройств максимальной мощностью, не превышающей 15 кВт</w:t>
      </w:r>
      <w:r w:rsidRPr="00A355D3">
        <w:rPr>
          <w:rFonts w:ascii="Myriad Pro" w:hAnsi="Myriad Pro"/>
        </w:rPr>
        <w:t xml:space="preserve"> </w:t>
      </w:r>
      <w:r w:rsidRPr="00A355D3">
        <w:rPr>
          <w:rFonts w:ascii="Myriad Pro" w:hAnsi="Myriad Pro"/>
          <w:bCs/>
          <w:color w:val="000000"/>
          <w:sz w:val="26"/>
          <w:szCs w:val="26"/>
        </w:rPr>
        <w:t>включительно (с учетом ранее присоединенной в данной точке присоединения мощности), энергопринимающих устройств максимальной мощностью до 150 кВт включительно (с учетом ранее присоединенных в данной точке присоединения энергопринимающих устройств),</w:t>
      </w:r>
      <w:r w:rsidR="005A62C7" w:rsidRPr="00A355D3">
        <w:rPr>
          <w:rFonts w:ascii="Myriad Pro" w:hAnsi="Myriad Pro"/>
          <w:bCs/>
          <w:color w:val="000000"/>
          <w:sz w:val="26"/>
          <w:szCs w:val="26"/>
        </w:rPr>
        <w:t xml:space="preserve"> </w:t>
      </w:r>
      <w:r w:rsidRPr="00A355D3">
        <w:rPr>
          <w:rFonts w:ascii="Myriad Pro" w:hAnsi="Myriad Pro"/>
          <w:bCs/>
          <w:color w:val="000000"/>
          <w:sz w:val="26"/>
          <w:szCs w:val="26"/>
        </w:rPr>
        <w:t xml:space="preserve">учтены в составе мероприятий инвестиционной программы </w:t>
      </w:r>
      <w:r w:rsidR="00712B4A" w:rsidRPr="00A355D3">
        <w:rPr>
          <w:rFonts w:ascii="Myriad Pro" w:hAnsi="Myriad Pro"/>
          <w:bCs/>
          <w:color w:val="000000"/>
          <w:sz w:val="26"/>
          <w:szCs w:val="26"/>
        </w:rPr>
        <w:t>ПАО </w:t>
      </w:r>
      <w:r w:rsidRPr="00A355D3">
        <w:rPr>
          <w:rFonts w:ascii="Myriad Pro" w:hAnsi="Myriad Pro"/>
          <w:bCs/>
          <w:color w:val="000000"/>
          <w:sz w:val="26"/>
          <w:szCs w:val="26"/>
        </w:rPr>
        <w:t>«МРСК Северо-Запада» «Псковэнерго».</w:t>
      </w:r>
    </w:p>
    <w:p w14:paraId="1A204ADA" w14:textId="77777777" w:rsidR="00176970" w:rsidRPr="00A355D3" w:rsidRDefault="00176970" w:rsidP="00176970">
      <w:pPr>
        <w:tabs>
          <w:tab w:val="left" w:pos="1134"/>
        </w:tabs>
        <w:autoSpaceDE w:val="0"/>
        <w:autoSpaceDN w:val="0"/>
        <w:adjustRightInd w:val="0"/>
        <w:spacing w:after="0" w:line="360" w:lineRule="auto"/>
        <w:ind w:firstLine="567"/>
        <w:jc w:val="both"/>
        <w:rPr>
          <w:rFonts w:ascii="Myriad Pro" w:hAnsi="Myriad Pro"/>
          <w:bCs/>
          <w:iCs/>
          <w:sz w:val="26"/>
          <w:szCs w:val="26"/>
        </w:rPr>
      </w:pPr>
      <w:r w:rsidRPr="00A355D3">
        <w:rPr>
          <w:rFonts w:ascii="Myriad Pro" w:hAnsi="Myriad Pro"/>
          <w:bCs/>
          <w:iCs/>
          <w:sz w:val="26"/>
          <w:szCs w:val="26"/>
        </w:rPr>
        <w:t xml:space="preserve">В соответствии с пунктом 20 Методических указаний №228-э выпадающие доходы сетевой организации от присоединения энергопринимающих устройств, связанные с компенсацией расходов на строительство объектов электросетевого хозяйства не включаются в необходимую валовую выручку в объеме, определяемом регулирующими органами (неподконтрольные расходы). </w:t>
      </w:r>
    </w:p>
    <w:p w14:paraId="63E440D2" w14:textId="77777777" w:rsidR="00176970" w:rsidRPr="00A355D3" w:rsidRDefault="00176970" w:rsidP="00176970">
      <w:pPr>
        <w:tabs>
          <w:tab w:val="left" w:pos="1134"/>
        </w:tabs>
        <w:autoSpaceDE w:val="0"/>
        <w:autoSpaceDN w:val="0"/>
        <w:adjustRightInd w:val="0"/>
        <w:spacing w:after="0" w:line="360" w:lineRule="auto"/>
        <w:ind w:firstLine="567"/>
        <w:jc w:val="both"/>
        <w:rPr>
          <w:rFonts w:ascii="Myriad Pro" w:hAnsi="Myriad Pro"/>
          <w:color w:val="000000"/>
          <w:sz w:val="26"/>
          <w:szCs w:val="26"/>
        </w:rPr>
      </w:pPr>
      <w:r w:rsidRPr="00A355D3">
        <w:rPr>
          <w:rFonts w:ascii="Myriad Pro" w:hAnsi="Myriad Pro"/>
          <w:bCs/>
          <w:iCs/>
          <w:sz w:val="26"/>
          <w:szCs w:val="26"/>
        </w:rPr>
        <w:t xml:space="preserve">По расчету Исполнителя для включения в НВВ 2018 года сумма возмещения выпадающих доходов за 2016 год, связанных с технологическим присоединением, не учтенных при установлении тарифов на 2016 год, составляет </w:t>
      </w:r>
      <w:r w:rsidRPr="00A355D3">
        <w:rPr>
          <w:rFonts w:ascii="Myriad Pro" w:hAnsi="Myriad Pro"/>
          <w:bCs/>
          <w:color w:val="000000"/>
          <w:sz w:val="26"/>
          <w:szCs w:val="26"/>
        </w:rPr>
        <w:t xml:space="preserve">11 604,02 </w:t>
      </w:r>
      <w:r w:rsidRPr="00A355D3">
        <w:rPr>
          <w:rFonts w:ascii="Myriad Pro" w:hAnsi="Myriad Pro"/>
          <w:bCs/>
          <w:iCs/>
          <w:color w:val="000000"/>
          <w:sz w:val="26"/>
          <w:szCs w:val="26"/>
        </w:rPr>
        <w:t>тыс. руб.</w:t>
      </w:r>
      <w:r w:rsidRPr="00A355D3">
        <w:rPr>
          <w:rFonts w:ascii="Myriad Pro" w:hAnsi="Myriad Pro"/>
          <w:color w:val="000000"/>
          <w:sz w:val="26"/>
          <w:szCs w:val="26"/>
        </w:rPr>
        <w:t xml:space="preserve"> без НДС.</w:t>
      </w:r>
    </w:p>
    <w:p w14:paraId="469797E6" w14:textId="77777777" w:rsidR="00176970" w:rsidRPr="00A355D3" w:rsidRDefault="00176970" w:rsidP="00176970">
      <w:pPr>
        <w:autoSpaceDE w:val="0"/>
        <w:autoSpaceDN w:val="0"/>
        <w:adjustRightInd w:val="0"/>
        <w:spacing w:after="0" w:line="360" w:lineRule="auto"/>
        <w:ind w:firstLine="567"/>
        <w:jc w:val="both"/>
        <w:rPr>
          <w:rFonts w:ascii="Myriad Pro" w:hAnsi="Myriad Pro"/>
          <w:bCs/>
          <w:iCs/>
          <w:color w:val="000000"/>
          <w:sz w:val="26"/>
          <w:szCs w:val="26"/>
        </w:rPr>
      </w:pPr>
      <w:r w:rsidRPr="00A355D3">
        <w:rPr>
          <w:rFonts w:ascii="Myriad Pro" w:hAnsi="Myriad Pro"/>
          <w:bCs/>
          <w:iCs/>
          <w:color w:val="000000"/>
          <w:sz w:val="26"/>
          <w:szCs w:val="26"/>
        </w:rPr>
        <w:t>Общие выпадающие доходы от льготного технологического присоединения составляют:</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5"/>
        <w:gridCol w:w="2708"/>
        <w:gridCol w:w="2024"/>
        <w:gridCol w:w="1767"/>
      </w:tblGrid>
      <w:tr w:rsidR="00176970" w:rsidRPr="00A355D3" w14:paraId="012EA4DB" w14:textId="77777777" w:rsidTr="00B77588">
        <w:trPr>
          <w:trHeight w:val="529"/>
        </w:trPr>
        <w:tc>
          <w:tcPr>
            <w:tcW w:w="1719"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40AB23B4" w14:textId="77777777" w:rsidR="00176970" w:rsidRPr="00A355D3" w:rsidRDefault="00176970" w:rsidP="00B77588">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Наименование</w:t>
            </w:r>
          </w:p>
        </w:tc>
        <w:tc>
          <w:tcPr>
            <w:tcW w:w="1367"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00857F5F" w14:textId="772B62F2" w:rsidR="00176970" w:rsidRPr="00A355D3" w:rsidRDefault="00176970" w:rsidP="00B77588">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 xml:space="preserve">Предложено филиалом </w:t>
            </w:r>
            <w:r w:rsidR="00712B4A" w:rsidRPr="00A355D3">
              <w:rPr>
                <w:rFonts w:ascii="Myriad Pro" w:eastAsia="Times New Roman" w:hAnsi="Myriad Pro"/>
                <w:b/>
                <w:bCs/>
                <w:color w:val="FFFFFF"/>
                <w:sz w:val="18"/>
                <w:szCs w:val="18"/>
                <w:lang w:eastAsia="ru-RU"/>
              </w:rPr>
              <w:t>ПАО </w:t>
            </w:r>
            <w:r w:rsidRPr="00A355D3">
              <w:rPr>
                <w:rFonts w:ascii="Myriad Pro" w:eastAsia="Times New Roman" w:hAnsi="Myriad Pro"/>
                <w:b/>
                <w:bCs/>
                <w:color w:val="FFFFFF"/>
                <w:sz w:val="18"/>
                <w:szCs w:val="18"/>
                <w:lang w:eastAsia="ru-RU"/>
              </w:rPr>
              <w:t>«МРСК Северо-Запада» «Псковэнерго»</w:t>
            </w:r>
          </w:p>
        </w:tc>
        <w:tc>
          <w:tcPr>
            <w:tcW w:w="1022"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1C73FDDC" w14:textId="5E16BABA" w:rsidR="00176970" w:rsidRPr="00A355D3" w:rsidRDefault="00176970" w:rsidP="00B77588">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Принято Госкомитетом Псковской области</w:t>
            </w:r>
          </w:p>
        </w:tc>
        <w:tc>
          <w:tcPr>
            <w:tcW w:w="892"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28DEAA0E" w14:textId="77777777" w:rsidR="00176970" w:rsidRPr="00A355D3" w:rsidRDefault="00176970" w:rsidP="00B77588">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Исполнитель</w:t>
            </w:r>
          </w:p>
        </w:tc>
      </w:tr>
      <w:tr w:rsidR="00176970" w:rsidRPr="00A355D3" w14:paraId="5E19CF12" w14:textId="77777777" w:rsidTr="00B77588">
        <w:trPr>
          <w:trHeight w:val="223"/>
        </w:trPr>
        <w:tc>
          <w:tcPr>
            <w:tcW w:w="1719"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75772582"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p>
        </w:tc>
        <w:tc>
          <w:tcPr>
            <w:tcW w:w="1367"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76E6DA68"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p>
        </w:tc>
        <w:tc>
          <w:tcPr>
            <w:tcW w:w="1022" w:type="pct"/>
            <w:vMerge/>
            <w:tcBorders>
              <w:top w:val="single" w:sz="4" w:space="0" w:color="FFFFFF"/>
              <w:left w:val="single" w:sz="4" w:space="0" w:color="FFFFFF"/>
              <w:bottom w:val="single" w:sz="4" w:space="0" w:color="FFFFFF"/>
              <w:right w:val="single" w:sz="4" w:space="0" w:color="FFFFFF"/>
            </w:tcBorders>
            <w:shd w:val="clear" w:color="auto" w:fill="4F6228"/>
          </w:tcPr>
          <w:p w14:paraId="1155C43E"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p>
        </w:tc>
        <w:tc>
          <w:tcPr>
            <w:tcW w:w="892" w:type="pct"/>
            <w:vMerge/>
            <w:tcBorders>
              <w:top w:val="single" w:sz="4" w:space="0" w:color="FFFFFF"/>
              <w:left w:val="single" w:sz="4" w:space="0" w:color="FFFFFF"/>
              <w:bottom w:val="single" w:sz="4" w:space="0" w:color="FFFFFF"/>
              <w:right w:val="single" w:sz="4" w:space="0" w:color="FFFFFF"/>
            </w:tcBorders>
            <w:shd w:val="clear" w:color="auto" w:fill="4F6228"/>
          </w:tcPr>
          <w:p w14:paraId="225626C3"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p>
        </w:tc>
      </w:tr>
      <w:tr w:rsidR="00176970" w:rsidRPr="00A355D3" w14:paraId="6AB55313" w14:textId="77777777" w:rsidTr="00B77588">
        <w:trPr>
          <w:trHeight w:val="541"/>
        </w:trPr>
        <w:tc>
          <w:tcPr>
            <w:tcW w:w="1719" w:type="pct"/>
            <w:tcBorders>
              <w:top w:val="single" w:sz="4" w:space="0" w:color="FFFFFF"/>
            </w:tcBorders>
            <w:vAlign w:val="center"/>
          </w:tcPr>
          <w:p w14:paraId="1F29C347" w14:textId="77777777" w:rsidR="00176970" w:rsidRPr="00A355D3" w:rsidRDefault="00176970" w:rsidP="00176970">
            <w:pPr>
              <w:spacing w:after="0" w:line="240" w:lineRule="auto"/>
              <w:rPr>
                <w:rFonts w:ascii="Myriad Pro" w:eastAsia="Times New Roman" w:hAnsi="Myriad Pro"/>
                <w:bCs/>
                <w:sz w:val="18"/>
                <w:szCs w:val="18"/>
                <w:lang w:eastAsia="ru-RU"/>
              </w:rPr>
            </w:pPr>
            <w:r w:rsidRPr="00A355D3">
              <w:rPr>
                <w:rFonts w:ascii="Myriad Pro" w:eastAsia="Times New Roman" w:hAnsi="Myriad Pro"/>
                <w:sz w:val="18"/>
                <w:szCs w:val="18"/>
                <w:lang w:eastAsia="ru-RU"/>
              </w:rPr>
              <w:t>Выпадающие доходы от льготного технологического присоединения</w:t>
            </w:r>
          </w:p>
        </w:tc>
        <w:tc>
          <w:tcPr>
            <w:tcW w:w="1367" w:type="pct"/>
            <w:tcBorders>
              <w:top w:val="single" w:sz="4" w:space="0" w:color="FFFFFF"/>
            </w:tcBorders>
            <w:vAlign w:val="center"/>
          </w:tcPr>
          <w:p w14:paraId="20353730"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11 876,42</w:t>
            </w:r>
          </w:p>
        </w:tc>
        <w:tc>
          <w:tcPr>
            <w:tcW w:w="1022" w:type="pct"/>
            <w:tcBorders>
              <w:top w:val="single" w:sz="4" w:space="0" w:color="FFFFFF"/>
            </w:tcBorders>
            <w:vAlign w:val="center"/>
          </w:tcPr>
          <w:p w14:paraId="3492EF59"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11 190,00</w:t>
            </w:r>
          </w:p>
        </w:tc>
        <w:tc>
          <w:tcPr>
            <w:tcW w:w="892" w:type="pct"/>
            <w:tcBorders>
              <w:top w:val="single" w:sz="4" w:space="0" w:color="FFFFFF"/>
            </w:tcBorders>
            <w:vAlign w:val="center"/>
          </w:tcPr>
          <w:p w14:paraId="03F50B0B"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bCs/>
                <w:sz w:val="18"/>
                <w:szCs w:val="18"/>
                <w:lang w:eastAsia="ru-RU"/>
              </w:rPr>
              <w:t>11 604,02</w:t>
            </w:r>
          </w:p>
        </w:tc>
      </w:tr>
    </w:tbl>
    <w:p w14:paraId="4940F4F1" w14:textId="77777777"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Таким образом, по расчетам Исполнителя фактический размер неподконтрольных расходов за 2016 год составляет 1 043 717,3 тыс. руб., следовательно, корректировка неподконтрольных расходов составляет 13 515,26 тыс. руб. без учета ИПЦ 2017, 2018 гг.</w:t>
      </w:r>
    </w:p>
    <w:tbl>
      <w:tblPr>
        <w:tblW w:w="5000" w:type="pct"/>
        <w:tblLook w:val="04A0" w:firstRow="1" w:lastRow="0" w:firstColumn="1" w:lastColumn="0" w:noHBand="0" w:noVBand="1"/>
      </w:tblPr>
      <w:tblGrid>
        <w:gridCol w:w="5006"/>
        <w:gridCol w:w="1673"/>
        <w:gridCol w:w="1272"/>
        <w:gridCol w:w="1953"/>
      </w:tblGrid>
      <w:tr w:rsidR="00176970" w:rsidRPr="00A355D3" w14:paraId="3471F118" w14:textId="77777777" w:rsidTr="00B77588">
        <w:trPr>
          <w:trHeight w:val="1140"/>
          <w:tblHeader/>
        </w:trPr>
        <w:tc>
          <w:tcPr>
            <w:tcW w:w="2328" w:type="pct"/>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5C0190C0" w14:textId="77777777" w:rsidR="00176970" w:rsidRPr="00A355D3" w:rsidRDefault="00176970" w:rsidP="00176970">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Показатели</w:t>
            </w:r>
          </w:p>
        </w:tc>
        <w:tc>
          <w:tcPr>
            <w:tcW w:w="911" w:type="pct"/>
            <w:tcBorders>
              <w:top w:val="single" w:sz="4" w:space="0" w:color="FFFFFF"/>
              <w:left w:val="nil"/>
              <w:bottom w:val="single" w:sz="4" w:space="0" w:color="FFFFFF"/>
              <w:right w:val="single" w:sz="4" w:space="0" w:color="FFFFFF"/>
            </w:tcBorders>
            <w:shd w:val="clear" w:color="000000" w:fill="4F6228"/>
            <w:vAlign w:val="center"/>
          </w:tcPr>
          <w:p w14:paraId="431AEF5D" w14:textId="77777777" w:rsidR="00176970" w:rsidRPr="00A355D3" w:rsidRDefault="00176970" w:rsidP="00176970">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Утв. при тарифном регулировании</w:t>
            </w:r>
          </w:p>
        </w:tc>
        <w:tc>
          <w:tcPr>
            <w:tcW w:w="672" w:type="pct"/>
            <w:tcBorders>
              <w:top w:val="single" w:sz="4" w:space="0" w:color="FFFFFF"/>
              <w:left w:val="nil"/>
              <w:bottom w:val="single" w:sz="4" w:space="0" w:color="FFFFFF"/>
              <w:right w:val="single" w:sz="4" w:space="0" w:color="FFFFFF"/>
            </w:tcBorders>
            <w:shd w:val="clear" w:color="000000" w:fill="4F6228"/>
            <w:vAlign w:val="center"/>
          </w:tcPr>
          <w:p w14:paraId="7B5DA5E9" w14:textId="77777777" w:rsidR="00176970" w:rsidRPr="00A355D3" w:rsidRDefault="00176970" w:rsidP="00176970">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Фактическое значение</w:t>
            </w:r>
          </w:p>
        </w:tc>
        <w:tc>
          <w:tcPr>
            <w:tcW w:w="1090" w:type="pct"/>
            <w:tcBorders>
              <w:top w:val="single" w:sz="4" w:space="0" w:color="FFFFFF"/>
              <w:left w:val="nil"/>
              <w:bottom w:val="single" w:sz="4" w:space="0" w:color="FFFFFF"/>
              <w:right w:val="single" w:sz="4" w:space="0" w:color="FFFFFF"/>
            </w:tcBorders>
            <w:shd w:val="clear" w:color="000000" w:fill="4F6228"/>
          </w:tcPr>
          <w:p w14:paraId="52B2E7C2" w14:textId="77777777" w:rsidR="00176970" w:rsidRPr="00A355D3" w:rsidRDefault="00176970" w:rsidP="00176970">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Корректировка необходимой валовой выручки исходя из фактических значений неподконтрольных расходов, тыс. руб. (HPi-2)</w:t>
            </w:r>
          </w:p>
        </w:tc>
      </w:tr>
      <w:tr w:rsidR="00176970" w:rsidRPr="00A355D3" w14:paraId="3857AEE2" w14:textId="77777777" w:rsidTr="00B77588">
        <w:trPr>
          <w:trHeight w:val="300"/>
        </w:trPr>
        <w:tc>
          <w:tcPr>
            <w:tcW w:w="2328" w:type="pct"/>
            <w:tcBorders>
              <w:top w:val="nil"/>
              <w:left w:val="single" w:sz="4" w:space="0" w:color="auto"/>
              <w:bottom w:val="single" w:sz="4" w:space="0" w:color="auto"/>
              <w:right w:val="single" w:sz="4" w:space="0" w:color="auto"/>
            </w:tcBorders>
            <w:shd w:val="clear" w:color="auto" w:fill="auto"/>
            <w:noWrap/>
            <w:vAlign w:val="bottom"/>
          </w:tcPr>
          <w:p w14:paraId="123AE39D" w14:textId="77777777" w:rsidR="00176970" w:rsidRPr="00A355D3" w:rsidRDefault="00176970" w:rsidP="00176970">
            <w:pPr>
              <w:spacing w:after="0" w:line="240" w:lineRule="auto"/>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Истекший год долгосрочного периода регулирования (i-2)</w:t>
            </w:r>
          </w:p>
        </w:tc>
        <w:tc>
          <w:tcPr>
            <w:tcW w:w="911" w:type="pct"/>
            <w:tcBorders>
              <w:top w:val="nil"/>
              <w:left w:val="nil"/>
              <w:bottom w:val="single" w:sz="4" w:space="0" w:color="auto"/>
              <w:right w:val="single" w:sz="4" w:space="0" w:color="auto"/>
            </w:tcBorders>
            <w:shd w:val="clear" w:color="auto" w:fill="auto"/>
            <w:vAlign w:val="center"/>
          </w:tcPr>
          <w:p w14:paraId="783AB2DB" w14:textId="77777777" w:rsidR="00176970" w:rsidRPr="00A355D3" w:rsidRDefault="00176970" w:rsidP="00176970">
            <w:pPr>
              <w:spacing w:after="0" w:line="240" w:lineRule="auto"/>
              <w:jc w:val="center"/>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 </w:t>
            </w:r>
          </w:p>
        </w:tc>
        <w:tc>
          <w:tcPr>
            <w:tcW w:w="672" w:type="pct"/>
            <w:tcBorders>
              <w:top w:val="nil"/>
              <w:left w:val="nil"/>
              <w:bottom w:val="single" w:sz="4" w:space="0" w:color="auto"/>
              <w:right w:val="single" w:sz="4" w:space="0" w:color="auto"/>
            </w:tcBorders>
            <w:shd w:val="clear" w:color="auto" w:fill="auto"/>
            <w:vAlign w:val="center"/>
          </w:tcPr>
          <w:p w14:paraId="7EEC7DEE" w14:textId="77777777" w:rsidR="00176970" w:rsidRPr="00A355D3" w:rsidRDefault="00176970" w:rsidP="00176970">
            <w:pPr>
              <w:spacing w:after="0" w:line="240" w:lineRule="auto"/>
              <w:jc w:val="center"/>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 </w:t>
            </w:r>
          </w:p>
        </w:tc>
        <w:tc>
          <w:tcPr>
            <w:tcW w:w="1090" w:type="pct"/>
            <w:tcBorders>
              <w:top w:val="nil"/>
              <w:left w:val="single" w:sz="4" w:space="0" w:color="auto"/>
              <w:bottom w:val="single" w:sz="4" w:space="0" w:color="auto"/>
              <w:right w:val="single" w:sz="4" w:space="0" w:color="auto"/>
            </w:tcBorders>
            <w:shd w:val="clear" w:color="auto" w:fill="auto"/>
            <w:vAlign w:val="center"/>
          </w:tcPr>
          <w:p w14:paraId="51A815C3" w14:textId="77777777" w:rsidR="00176970" w:rsidRPr="00A355D3" w:rsidRDefault="00176970" w:rsidP="00176970">
            <w:pPr>
              <w:spacing w:after="0" w:line="240" w:lineRule="auto"/>
              <w:jc w:val="right"/>
              <w:rPr>
                <w:rFonts w:ascii="Myriad Pro" w:eastAsia="Times New Roman" w:hAnsi="Myriad Pro" w:cs="Calibri"/>
                <w:b/>
                <w:bCs/>
                <w:color w:val="000000"/>
                <w:sz w:val="18"/>
                <w:szCs w:val="18"/>
                <w:lang w:eastAsia="ru-RU"/>
              </w:rPr>
            </w:pPr>
            <w:smartTag w:uri="urn:schemas-microsoft-com:office:smarttags" w:element="metricconverter">
              <w:smartTagPr>
                <w:attr w:name="ProductID" w:val="2016 г"/>
              </w:smartTagPr>
              <w:r w:rsidRPr="00A355D3">
                <w:rPr>
                  <w:rFonts w:ascii="Myriad Pro" w:eastAsia="Times New Roman" w:hAnsi="Myriad Pro" w:cs="Calibri"/>
                  <w:b/>
                  <w:bCs/>
                  <w:color w:val="000000"/>
                  <w:sz w:val="18"/>
                  <w:szCs w:val="18"/>
                  <w:lang w:eastAsia="ru-RU"/>
                </w:rPr>
                <w:t>2016 г</w:t>
              </w:r>
            </w:smartTag>
            <w:r w:rsidRPr="00A355D3">
              <w:rPr>
                <w:rFonts w:ascii="Myriad Pro" w:eastAsia="Times New Roman" w:hAnsi="Myriad Pro" w:cs="Calibri"/>
                <w:b/>
                <w:bCs/>
                <w:color w:val="000000"/>
                <w:sz w:val="18"/>
                <w:szCs w:val="18"/>
                <w:lang w:eastAsia="ru-RU"/>
              </w:rPr>
              <w:t>.</w:t>
            </w:r>
          </w:p>
        </w:tc>
      </w:tr>
      <w:tr w:rsidR="00176970" w:rsidRPr="00A355D3" w14:paraId="23345B15" w14:textId="77777777" w:rsidTr="00B77588">
        <w:trPr>
          <w:trHeight w:val="100"/>
        </w:trPr>
        <w:tc>
          <w:tcPr>
            <w:tcW w:w="2328" w:type="pct"/>
            <w:tcBorders>
              <w:top w:val="single" w:sz="4" w:space="0" w:color="auto"/>
              <w:left w:val="single" w:sz="4" w:space="0" w:color="auto"/>
              <w:bottom w:val="single" w:sz="4" w:space="0" w:color="auto"/>
              <w:right w:val="single" w:sz="4" w:space="0" w:color="auto"/>
            </w:tcBorders>
            <w:shd w:val="clear" w:color="auto" w:fill="auto"/>
            <w:vAlign w:val="bottom"/>
          </w:tcPr>
          <w:p w14:paraId="16DCF42A" w14:textId="025F17E3"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lastRenderedPageBreak/>
              <w:t>Оплата услуг О</w:t>
            </w:r>
            <w:r w:rsidR="00712B4A" w:rsidRPr="00A355D3">
              <w:rPr>
                <w:rFonts w:ascii="Myriad Pro" w:eastAsia="Times New Roman" w:hAnsi="Myriad Pro" w:cs="Calibri"/>
                <w:color w:val="000000"/>
                <w:sz w:val="18"/>
                <w:szCs w:val="18"/>
                <w:lang w:eastAsia="ru-RU"/>
              </w:rPr>
              <w:t>АО </w:t>
            </w:r>
            <w:r w:rsidRPr="00A355D3">
              <w:rPr>
                <w:rFonts w:ascii="Myriad Pro" w:eastAsia="Times New Roman" w:hAnsi="Myriad Pro" w:cs="Calibri"/>
                <w:color w:val="000000"/>
                <w:sz w:val="18"/>
                <w:szCs w:val="18"/>
                <w:lang w:eastAsia="ru-RU"/>
              </w:rPr>
              <w:t>«ФСК ЕЭС»</w:t>
            </w:r>
          </w:p>
        </w:tc>
        <w:tc>
          <w:tcPr>
            <w:tcW w:w="911" w:type="pct"/>
            <w:tcBorders>
              <w:top w:val="single" w:sz="4" w:space="0" w:color="auto"/>
              <w:left w:val="nil"/>
              <w:bottom w:val="single" w:sz="4" w:space="0" w:color="auto"/>
              <w:right w:val="single" w:sz="4" w:space="0" w:color="auto"/>
            </w:tcBorders>
            <w:shd w:val="clear" w:color="auto" w:fill="auto"/>
            <w:noWrap/>
            <w:vAlign w:val="bottom"/>
          </w:tcPr>
          <w:p w14:paraId="358F9D7D"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736 164,70</w:t>
            </w:r>
          </w:p>
        </w:tc>
        <w:tc>
          <w:tcPr>
            <w:tcW w:w="672" w:type="pct"/>
            <w:tcBorders>
              <w:top w:val="single" w:sz="4" w:space="0" w:color="auto"/>
              <w:left w:val="nil"/>
              <w:bottom w:val="single" w:sz="4" w:space="0" w:color="auto"/>
              <w:right w:val="single" w:sz="4" w:space="0" w:color="auto"/>
            </w:tcBorders>
            <w:shd w:val="clear" w:color="auto" w:fill="auto"/>
            <w:noWrap/>
            <w:vAlign w:val="bottom"/>
          </w:tcPr>
          <w:p w14:paraId="6199A105"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693 227,00</w:t>
            </w:r>
          </w:p>
        </w:tc>
        <w:tc>
          <w:tcPr>
            <w:tcW w:w="1090" w:type="pct"/>
            <w:tcBorders>
              <w:top w:val="single" w:sz="4" w:space="0" w:color="auto"/>
              <w:left w:val="nil"/>
              <w:bottom w:val="single" w:sz="4" w:space="0" w:color="auto"/>
              <w:right w:val="single" w:sz="4" w:space="0" w:color="auto"/>
            </w:tcBorders>
            <w:shd w:val="clear" w:color="auto" w:fill="auto"/>
            <w:noWrap/>
            <w:vAlign w:val="bottom"/>
          </w:tcPr>
          <w:p w14:paraId="5DC32A23"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 </w:t>
            </w:r>
          </w:p>
        </w:tc>
      </w:tr>
      <w:tr w:rsidR="00176970" w:rsidRPr="00A355D3" w14:paraId="7CA6C6AE" w14:textId="77777777" w:rsidTr="00B77588">
        <w:trPr>
          <w:trHeight w:val="160"/>
        </w:trPr>
        <w:tc>
          <w:tcPr>
            <w:tcW w:w="2328" w:type="pct"/>
            <w:tcBorders>
              <w:top w:val="nil"/>
              <w:left w:val="single" w:sz="4" w:space="0" w:color="auto"/>
              <w:bottom w:val="single" w:sz="4" w:space="0" w:color="auto"/>
              <w:right w:val="single" w:sz="4" w:space="0" w:color="auto"/>
            </w:tcBorders>
            <w:shd w:val="clear" w:color="auto" w:fill="auto"/>
            <w:vAlign w:val="bottom"/>
          </w:tcPr>
          <w:p w14:paraId="2A96EA5B" w14:textId="77777777"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Плата за аренду имущества и лизинг</w:t>
            </w:r>
          </w:p>
        </w:tc>
        <w:tc>
          <w:tcPr>
            <w:tcW w:w="911" w:type="pct"/>
            <w:tcBorders>
              <w:top w:val="nil"/>
              <w:left w:val="nil"/>
              <w:bottom w:val="single" w:sz="4" w:space="0" w:color="auto"/>
              <w:right w:val="single" w:sz="4" w:space="0" w:color="auto"/>
            </w:tcBorders>
            <w:shd w:val="clear" w:color="auto" w:fill="auto"/>
            <w:noWrap/>
            <w:vAlign w:val="bottom"/>
          </w:tcPr>
          <w:p w14:paraId="7AA96199"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484,79</w:t>
            </w:r>
          </w:p>
        </w:tc>
        <w:tc>
          <w:tcPr>
            <w:tcW w:w="672" w:type="pct"/>
            <w:tcBorders>
              <w:top w:val="nil"/>
              <w:left w:val="nil"/>
              <w:bottom w:val="single" w:sz="4" w:space="0" w:color="auto"/>
              <w:right w:val="single" w:sz="4" w:space="0" w:color="auto"/>
            </w:tcBorders>
            <w:shd w:val="clear" w:color="auto" w:fill="auto"/>
            <w:noWrap/>
            <w:vAlign w:val="bottom"/>
          </w:tcPr>
          <w:p w14:paraId="4F1221CB"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0,00</w:t>
            </w:r>
          </w:p>
        </w:tc>
        <w:tc>
          <w:tcPr>
            <w:tcW w:w="1090" w:type="pct"/>
            <w:tcBorders>
              <w:top w:val="nil"/>
              <w:left w:val="nil"/>
              <w:bottom w:val="single" w:sz="4" w:space="0" w:color="auto"/>
              <w:right w:val="single" w:sz="4" w:space="0" w:color="auto"/>
            </w:tcBorders>
            <w:shd w:val="clear" w:color="auto" w:fill="auto"/>
            <w:noWrap/>
            <w:vAlign w:val="bottom"/>
          </w:tcPr>
          <w:p w14:paraId="05A7424A"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 </w:t>
            </w:r>
          </w:p>
        </w:tc>
      </w:tr>
      <w:tr w:rsidR="00176970" w:rsidRPr="00A355D3" w14:paraId="5629B87A" w14:textId="77777777" w:rsidTr="00B77588">
        <w:trPr>
          <w:trHeight w:val="91"/>
        </w:trPr>
        <w:tc>
          <w:tcPr>
            <w:tcW w:w="2328" w:type="pct"/>
            <w:tcBorders>
              <w:top w:val="nil"/>
              <w:left w:val="single" w:sz="4" w:space="0" w:color="auto"/>
              <w:bottom w:val="single" w:sz="4" w:space="0" w:color="auto"/>
              <w:right w:val="single" w:sz="4" w:space="0" w:color="auto"/>
            </w:tcBorders>
            <w:shd w:val="clear" w:color="auto" w:fill="auto"/>
            <w:vAlign w:val="bottom"/>
          </w:tcPr>
          <w:p w14:paraId="2520EB16" w14:textId="77777777"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Налоги, всего, в том числе:</w:t>
            </w:r>
          </w:p>
        </w:tc>
        <w:tc>
          <w:tcPr>
            <w:tcW w:w="911" w:type="pct"/>
            <w:tcBorders>
              <w:top w:val="nil"/>
              <w:left w:val="nil"/>
              <w:bottom w:val="single" w:sz="4" w:space="0" w:color="auto"/>
              <w:right w:val="single" w:sz="4" w:space="0" w:color="auto"/>
            </w:tcBorders>
            <w:shd w:val="clear" w:color="auto" w:fill="auto"/>
            <w:noWrap/>
            <w:vAlign w:val="bottom"/>
          </w:tcPr>
          <w:p w14:paraId="7AE777CA"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53 670,03</w:t>
            </w:r>
          </w:p>
        </w:tc>
        <w:tc>
          <w:tcPr>
            <w:tcW w:w="672" w:type="pct"/>
            <w:tcBorders>
              <w:top w:val="nil"/>
              <w:left w:val="nil"/>
              <w:bottom w:val="single" w:sz="4" w:space="0" w:color="auto"/>
              <w:right w:val="single" w:sz="4" w:space="0" w:color="auto"/>
            </w:tcBorders>
            <w:shd w:val="clear" w:color="auto" w:fill="auto"/>
            <w:noWrap/>
            <w:vAlign w:val="bottom"/>
          </w:tcPr>
          <w:p w14:paraId="1CEB878E" w14:textId="77777777" w:rsidR="00176970" w:rsidRPr="00A355D3" w:rsidRDefault="00176970" w:rsidP="00176970">
            <w:pPr>
              <w:spacing w:after="0" w:line="240" w:lineRule="auto"/>
              <w:jc w:val="right"/>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55 809,94</w:t>
            </w:r>
          </w:p>
        </w:tc>
        <w:tc>
          <w:tcPr>
            <w:tcW w:w="1090" w:type="pct"/>
            <w:tcBorders>
              <w:top w:val="nil"/>
              <w:left w:val="nil"/>
              <w:bottom w:val="single" w:sz="4" w:space="0" w:color="auto"/>
              <w:right w:val="single" w:sz="4" w:space="0" w:color="auto"/>
            </w:tcBorders>
            <w:shd w:val="clear" w:color="auto" w:fill="auto"/>
            <w:noWrap/>
            <w:vAlign w:val="bottom"/>
          </w:tcPr>
          <w:p w14:paraId="12BC2024"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 </w:t>
            </w:r>
          </w:p>
        </w:tc>
      </w:tr>
      <w:tr w:rsidR="00176970" w:rsidRPr="00A355D3" w14:paraId="7BA1D58E" w14:textId="77777777" w:rsidTr="00B77588">
        <w:trPr>
          <w:trHeight w:val="300"/>
        </w:trPr>
        <w:tc>
          <w:tcPr>
            <w:tcW w:w="2328" w:type="pct"/>
            <w:tcBorders>
              <w:top w:val="nil"/>
              <w:left w:val="single" w:sz="4" w:space="0" w:color="auto"/>
              <w:bottom w:val="single" w:sz="4" w:space="0" w:color="auto"/>
              <w:right w:val="single" w:sz="4" w:space="0" w:color="auto"/>
            </w:tcBorders>
            <w:shd w:val="clear" w:color="auto" w:fill="auto"/>
            <w:vAlign w:val="bottom"/>
          </w:tcPr>
          <w:p w14:paraId="19971164" w14:textId="77777777" w:rsidR="00176970" w:rsidRPr="00A355D3" w:rsidRDefault="00176970" w:rsidP="00176970">
            <w:pPr>
              <w:spacing w:after="0" w:line="240" w:lineRule="auto"/>
              <w:ind w:firstLineChars="100" w:firstLine="180"/>
              <w:jc w:val="right"/>
              <w:rPr>
                <w:rFonts w:ascii="Myriad Pro" w:eastAsia="Times New Roman" w:hAnsi="Myriad Pro" w:cs="Calibri"/>
                <w:i/>
                <w:iCs/>
                <w:color w:val="000000"/>
                <w:sz w:val="18"/>
                <w:szCs w:val="18"/>
                <w:lang w:eastAsia="ru-RU"/>
              </w:rPr>
            </w:pPr>
            <w:r w:rsidRPr="00A355D3">
              <w:rPr>
                <w:rFonts w:ascii="Myriad Pro" w:eastAsia="Times New Roman" w:hAnsi="Myriad Pro" w:cs="Calibri"/>
                <w:i/>
                <w:iCs/>
                <w:color w:val="000000"/>
                <w:sz w:val="18"/>
                <w:szCs w:val="18"/>
                <w:lang w:eastAsia="ru-RU"/>
              </w:rPr>
              <w:t>плата за землю</w:t>
            </w:r>
          </w:p>
        </w:tc>
        <w:tc>
          <w:tcPr>
            <w:tcW w:w="911" w:type="pct"/>
            <w:tcBorders>
              <w:top w:val="nil"/>
              <w:left w:val="nil"/>
              <w:bottom w:val="single" w:sz="4" w:space="0" w:color="auto"/>
              <w:right w:val="single" w:sz="4" w:space="0" w:color="auto"/>
            </w:tcBorders>
            <w:shd w:val="clear" w:color="auto" w:fill="auto"/>
            <w:noWrap/>
            <w:vAlign w:val="bottom"/>
          </w:tcPr>
          <w:p w14:paraId="5382E079" w14:textId="77777777" w:rsidR="00176970" w:rsidRPr="00A355D3" w:rsidRDefault="00176970" w:rsidP="00176970">
            <w:pPr>
              <w:spacing w:after="0" w:line="240" w:lineRule="auto"/>
              <w:jc w:val="right"/>
              <w:rPr>
                <w:rFonts w:ascii="Myriad Pro" w:eastAsia="Times New Roman" w:hAnsi="Myriad Pro" w:cs="Calibri"/>
                <w:i/>
                <w:iCs/>
                <w:color w:val="000000"/>
                <w:sz w:val="18"/>
                <w:szCs w:val="18"/>
                <w:lang w:eastAsia="ru-RU"/>
              </w:rPr>
            </w:pPr>
            <w:r w:rsidRPr="00A355D3">
              <w:rPr>
                <w:rFonts w:ascii="Myriad Pro" w:eastAsia="Times New Roman" w:hAnsi="Myriad Pro" w:cs="Calibri"/>
                <w:i/>
                <w:iCs/>
                <w:color w:val="000000"/>
                <w:sz w:val="18"/>
                <w:szCs w:val="18"/>
                <w:lang w:eastAsia="ru-RU"/>
              </w:rPr>
              <w:t>3 927,53</w:t>
            </w:r>
          </w:p>
        </w:tc>
        <w:tc>
          <w:tcPr>
            <w:tcW w:w="672" w:type="pct"/>
            <w:tcBorders>
              <w:top w:val="nil"/>
              <w:left w:val="nil"/>
              <w:bottom w:val="single" w:sz="4" w:space="0" w:color="auto"/>
              <w:right w:val="single" w:sz="4" w:space="0" w:color="auto"/>
            </w:tcBorders>
            <w:shd w:val="clear" w:color="auto" w:fill="auto"/>
            <w:noWrap/>
            <w:vAlign w:val="bottom"/>
          </w:tcPr>
          <w:p w14:paraId="5EEA762B" w14:textId="77777777" w:rsidR="00176970" w:rsidRPr="00A355D3" w:rsidRDefault="00176970" w:rsidP="00176970">
            <w:pPr>
              <w:spacing w:after="0" w:line="240" w:lineRule="auto"/>
              <w:jc w:val="right"/>
              <w:rPr>
                <w:rFonts w:ascii="Myriad Pro" w:eastAsia="Times New Roman" w:hAnsi="Myriad Pro" w:cs="Calibri"/>
                <w:i/>
                <w:iCs/>
                <w:sz w:val="18"/>
                <w:szCs w:val="18"/>
                <w:lang w:eastAsia="ru-RU"/>
              </w:rPr>
            </w:pPr>
            <w:r w:rsidRPr="00A355D3">
              <w:rPr>
                <w:rFonts w:ascii="Myriad Pro" w:eastAsia="Times New Roman" w:hAnsi="Myriad Pro" w:cs="Calibri"/>
                <w:i/>
                <w:iCs/>
                <w:sz w:val="18"/>
                <w:szCs w:val="18"/>
                <w:lang w:eastAsia="ru-RU"/>
              </w:rPr>
              <w:t>3 632,83</w:t>
            </w:r>
          </w:p>
        </w:tc>
        <w:tc>
          <w:tcPr>
            <w:tcW w:w="1090" w:type="pct"/>
            <w:tcBorders>
              <w:top w:val="nil"/>
              <w:left w:val="nil"/>
              <w:bottom w:val="single" w:sz="4" w:space="0" w:color="auto"/>
              <w:right w:val="single" w:sz="4" w:space="0" w:color="auto"/>
            </w:tcBorders>
            <w:shd w:val="clear" w:color="auto" w:fill="auto"/>
            <w:noWrap/>
            <w:vAlign w:val="bottom"/>
          </w:tcPr>
          <w:p w14:paraId="63C44542" w14:textId="77777777" w:rsidR="00176970" w:rsidRPr="00A355D3" w:rsidRDefault="00176970" w:rsidP="00176970">
            <w:pPr>
              <w:spacing w:after="0" w:line="240" w:lineRule="auto"/>
              <w:jc w:val="right"/>
              <w:rPr>
                <w:rFonts w:ascii="Myriad Pro" w:eastAsia="Times New Roman" w:hAnsi="Myriad Pro" w:cs="Calibri"/>
                <w:i/>
                <w:iCs/>
                <w:color w:val="000000"/>
                <w:sz w:val="18"/>
                <w:szCs w:val="18"/>
                <w:lang w:eastAsia="ru-RU"/>
              </w:rPr>
            </w:pPr>
            <w:r w:rsidRPr="00A355D3">
              <w:rPr>
                <w:rFonts w:ascii="Myriad Pro" w:eastAsia="Times New Roman" w:hAnsi="Myriad Pro" w:cs="Calibri"/>
                <w:i/>
                <w:iCs/>
                <w:color w:val="000000"/>
                <w:sz w:val="18"/>
                <w:szCs w:val="18"/>
                <w:lang w:eastAsia="ru-RU"/>
              </w:rPr>
              <w:t> </w:t>
            </w:r>
          </w:p>
        </w:tc>
      </w:tr>
      <w:tr w:rsidR="00176970" w:rsidRPr="00A355D3" w14:paraId="3D0B6E13" w14:textId="77777777" w:rsidTr="00B77588">
        <w:trPr>
          <w:trHeight w:val="300"/>
        </w:trPr>
        <w:tc>
          <w:tcPr>
            <w:tcW w:w="2328" w:type="pct"/>
            <w:tcBorders>
              <w:top w:val="nil"/>
              <w:left w:val="single" w:sz="4" w:space="0" w:color="auto"/>
              <w:bottom w:val="single" w:sz="4" w:space="0" w:color="auto"/>
              <w:right w:val="single" w:sz="4" w:space="0" w:color="auto"/>
            </w:tcBorders>
            <w:shd w:val="clear" w:color="auto" w:fill="auto"/>
            <w:vAlign w:val="bottom"/>
          </w:tcPr>
          <w:p w14:paraId="0A8AADF6" w14:textId="77777777" w:rsidR="00176970" w:rsidRPr="00A355D3" w:rsidRDefault="00176970" w:rsidP="00176970">
            <w:pPr>
              <w:spacing w:after="0" w:line="240" w:lineRule="auto"/>
              <w:ind w:firstLineChars="100" w:firstLine="180"/>
              <w:jc w:val="right"/>
              <w:rPr>
                <w:rFonts w:ascii="Myriad Pro" w:eastAsia="Times New Roman" w:hAnsi="Myriad Pro" w:cs="Calibri"/>
                <w:i/>
                <w:iCs/>
                <w:color w:val="000000"/>
                <w:sz w:val="18"/>
                <w:szCs w:val="18"/>
                <w:lang w:eastAsia="ru-RU"/>
              </w:rPr>
            </w:pPr>
            <w:r w:rsidRPr="00A355D3">
              <w:rPr>
                <w:rFonts w:ascii="Myriad Pro" w:eastAsia="Times New Roman" w:hAnsi="Myriad Pro" w:cs="Calibri"/>
                <w:i/>
                <w:iCs/>
                <w:color w:val="000000"/>
                <w:sz w:val="18"/>
                <w:szCs w:val="18"/>
                <w:lang w:eastAsia="ru-RU"/>
              </w:rPr>
              <w:t>налог на имущество</w:t>
            </w:r>
          </w:p>
        </w:tc>
        <w:tc>
          <w:tcPr>
            <w:tcW w:w="911" w:type="pct"/>
            <w:tcBorders>
              <w:top w:val="nil"/>
              <w:left w:val="nil"/>
              <w:bottom w:val="single" w:sz="4" w:space="0" w:color="auto"/>
              <w:right w:val="single" w:sz="4" w:space="0" w:color="auto"/>
            </w:tcBorders>
            <w:shd w:val="clear" w:color="auto" w:fill="auto"/>
            <w:noWrap/>
            <w:vAlign w:val="bottom"/>
          </w:tcPr>
          <w:p w14:paraId="05407623" w14:textId="77777777" w:rsidR="00176970" w:rsidRPr="00A355D3" w:rsidRDefault="00176970" w:rsidP="00176970">
            <w:pPr>
              <w:spacing w:after="0" w:line="240" w:lineRule="auto"/>
              <w:jc w:val="right"/>
              <w:rPr>
                <w:rFonts w:ascii="Myriad Pro" w:eastAsia="Times New Roman" w:hAnsi="Myriad Pro" w:cs="Calibri"/>
                <w:i/>
                <w:iCs/>
                <w:color w:val="000000"/>
                <w:sz w:val="18"/>
                <w:szCs w:val="18"/>
                <w:lang w:eastAsia="ru-RU"/>
              </w:rPr>
            </w:pPr>
            <w:r w:rsidRPr="00A355D3">
              <w:rPr>
                <w:rFonts w:ascii="Myriad Pro" w:eastAsia="Times New Roman" w:hAnsi="Myriad Pro" w:cs="Calibri"/>
                <w:i/>
                <w:iCs/>
                <w:color w:val="000000"/>
                <w:sz w:val="18"/>
                <w:szCs w:val="18"/>
                <w:lang w:eastAsia="ru-RU"/>
              </w:rPr>
              <w:t>46 459,70</w:t>
            </w:r>
          </w:p>
        </w:tc>
        <w:tc>
          <w:tcPr>
            <w:tcW w:w="672" w:type="pct"/>
            <w:tcBorders>
              <w:top w:val="nil"/>
              <w:left w:val="nil"/>
              <w:bottom w:val="single" w:sz="4" w:space="0" w:color="auto"/>
              <w:right w:val="single" w:sz="4" w:space="0" w:color="auto"/>
            </w:tcBorders>
            <w:shd w:val="clear" w:color="auto" w:fill="auto"/>
            <w:noWrap/>
            <w:vAlign w:val="bottom"/>
          </w:tcPr>
          <w:p w14:paraId="1500BFEF" w14:textId="77777777" w:rsidR="00176970" w:rsidRPr="00A355D3" w:rsidRDefault="00176970" w:rsidP="00176970">
            <w:pPr>
              <w:spacing w:after="0" w:line="240" w:lineRule="auto"/>
              <w:jc w:val="right"/>
              <w:rPr>
                <w:rFonts w:ascii="Myriad Pro" w:eastAsia="Times New Roman" w:hAnsi="Myriad Pro" w:cs="Calibri"/>
                <w:i/>
                <w:iCs/>
                <w:sz w:val="18"/>
                <w:szCs w:val="18"/>
                <w:lang w:eastAsia="ru-RU"/>
              </w:rPr>
            </w:pPr>
            <w:r w:rsidRPr="00A355D3">
              <w:rPr>
                <w:rFonts w:ascii="Myriad Pro" w:eastAsia="Times New Roman" w:hAnsi="Myriad Pro" w:cs="Calibri"/>
                <w:i/>
                <w:iCs/>
                <w:sz w:val="18"/>
                <w:szCs w:val="18"/>
                <w:lang w:eastAsia="ru-RU"/>
              </w:rPr>
              <w:t>49 286,02</w:t>
            </w:r>
          </w:p>
        </w:tc>
        <w:tc>
          <w:tcPr>
            <w:tcW w:w="1090" w:type="pct"/>
            <w:tcBorders>
              <w:top w:val="nil"/>
              <w:left w:val="nil"/>
              <w:bottom w:val="single" w:sz="4" w:space="0" w:color="auto"/>
              <w:right w:val="single" w:sz="4" w:space="0" w:color="auto"/>
            </w:tcBorders>
            <w:shd w:val="clear" w:color="auto" w:fill="auto"/>
            <w:noWrap/>
            <w:vAlign w:val="bottom"/>
          </w:tcPr>
          <w:p w14:paraId="58CFF589" w14:textId="77777777" w:rsidR="00176970" w:rsidRPr="00A355D3" w:rsidRDefault="00176970" w:rsidP="00176970">
            <w:pPr>
              <w:spacing w:after="0" w:line="240" w:lineRule="auto"/>
              <w:jc w:val="right"/>
              <w:rPr>
                <w:rFonts w:ascii="Myriad Pro" w:eastAsia="Times New Roman" w:hAnsi="Myriad Pro" w:cs="Calibri"/>
                <w:i/>
                <w:iCs/>
                <w:color w:val="000000"/>
                <w:sz w:val="18"/>
                <w:szCs w:val="18"/>
                <w:lang w:eastAsia="ru-RU"/>
              </w:rPr>
            </w:pPr>
            <w:r w:rsidRPr="00A355D3">
              <w:rPr>
                <w:rFonts w:ascii="Myriad Pro" w:eastAsia="Times New Roman" w:hAnsi="Myriad Pro" w:cs="Calibri"/>
                <w:i/>
                <w:iCs/>
                <w:color w:val="000000"/>
                <w:sz w:val="18"/>
                <w:szCs w:val="18"/>
                <w:lang w:eastAsia="ru-RU"/>
              </w:rPr>
              <w:t> </w:t>
            </w:r>
          </w:p>
        </w:tc>
      </w:tr>
      <w:tr w:rsidR="00176970" w:rsidRPr="00A355D3" w14:paraId="0103A00C" w14:textId="77777777" w:rsidTr="00B77588">
        <w:trPr>
          <w:trHeight w:val="300"/>
        </w:trPr>
        <w:tc>
          <w:tcPr>
            <w:tcW w:w="2328" w:type="pct"/>
            <w:tcBorders>
              <w:top w:val="nil"/>
              <w:left w:val="single" w:sz="4" w:space="0" w:color="auto"/>
              <w:bottom w:val="single" w:sz="4" w:space="0" w:color="auto"/>
              <w:right w:val="single" w:sz="4" w:space="0" w:color="auto"/>
            </w:tcBorders>
            <w:shd w:val="clear" w:color="auto" w:fill="auto"/>
            <w:vAlign w:val="bottom"/>
          </w:tcPr>
          <w:p w14:paraId="7A8A988E" w14:textId="77777777" w:rsidR="00176970" w:rsidRPr="00A355D3" w:rsidRDefault="00176970" w:rsidP="00176970">
            <w:pPr>
              <w:spacing w:after="0" w:line="240" w:lineRule="auto"/>
              <w:ind w:firstLineChars="100" w:firstLine="180"/>
              <w:jc w:val="right"/>
              <w:rPr>
                <w:rFonts w:ascii="Myriad Pro" w:eastAsia="Times New Roman" w:hAnsi="Myriad Pro" w:cs="Calibri"/>
                <w:i/>
                <w:iCs/>
                <w:color w:val="000000"/>
                <w:sz w:val="18"/>
                <w:szCs w:val="18"/>
                <w:lang w:eastAsia="ru-RU"/>
              </w:rPr>
            </w:pPr>
            <w:r w:rsidRPr="00A355D3">
              <w:rPr>
                <w:rFonts w:ascii="Myriad Pro" w:eastAsia="Times New Roman" w:hAnsi="Myriad Pro" w:cs="Calibri"/>
                <w:i/>
                <w:iCs/>
                <w:color w:val="000000"/>
                <w:sz w:val="18"/>
                <w:szCs w:val="18"/>
                <w:lang w:eastAsia="ru-RU"/>
              </w:rPr>
              <w:t>прочие налоги и сборы</w:t>
            </w:r>
          </w:p>
        </w:tc>
        <w:tc>
          <w:tcPr>
            <w:tcW w:w="911" w:type="pct"/>
            <w:tcBorders>
              <w:top w:val="nil"/>
              <w:left w:val="nil"/>
              <w:bottom w:val="single" w:sz="4" w:space="0" w:color="auto"/>
              <w:right w:val="single" w:sz="4" w:space="0" w:color="auto"/>
            </w:tcBorders>
            <w:shd w:val="clear" w:color="auto" w:fill="auto"/>
            <w:noWrap/>
            <w:vAlign w:val="bottom"/>
          </w:tcPr>
          <w:p w14:paraId="320B6EA1" w14:textId="77777777" w:rsidR="00176970" w:rsidRPr="00A355D3" w:rsidRDefault="00176970" w:rsidP="00176970">
            <w:pPr>
              <w:spacing w:after="0" w:line="240" w:lineRule="auto"/>
              <w:jc w:val="right"/>
              <w:rPr>
                <w:rFonts w:ascii="Myriad Pro" w:eastAsia="Times New Roman" w:hAnsi="Myriad Pro" w:cs="Calibri"/>
                <w:i/>
                <w:iCs/>
                <w:color w:val="000000"/>
                <w:sz w:val="18"/>
                <w:szCs w:val="18"/>
                <w:lang w:eastAsia="ru-RU"/>
              </w:rPr>
            </w:pPr>
            <w:r w:rsidRPr="00A355D3">
              <w:rPr>
                <w:rFonts w:ascii="Myriad Pro" w:eastAsia="Times New Roman" w:hAnsi="Myriad Pro" w:cs="Calibri"/>
                <w:i/>
                <w:iCs/>
                <w:color w:val="000000"/>
                <w:sz w:val="18"/>
                <w:szCs w:val="18"/>
                <w:lang w:eastAsia="ru-RU"/>
              </w:rPr>
              <w:t>3 282,80</w:t>
            </w:r>
          </w:p>
        </w:tc>
        <w:tc>
          <w:tcPr>
            <w:tcW w:w="672" w:type="pct"/>
            <w:tcBorders>
              <w:top w:val="nil"/>
              <w:left w:val="nil"/>
              <w:bottom w:val="single" w:sz="4" w:space="0" w:color="auto"/>
              <w:right w:val="single" w:sz="4" w:space="0" w:color="auto"/>
            </w:tcBorders>
            <w:shd w:val="clear" w:color="auto" w:fill="auto"/>
            <w:noWrap/>
            <w:vAlign w:val="bottom"/>
          </w:tcPr>
          <w:p w14:paraId="7B9FF7D1" w14:textId="77777777" w:rsidR="00176970" w:rsidRPr="00A355D3" w:rsidRDefault="00176970" w:rsidP="00176970">
            <w:pPr>
              <w:spacing w:after="0" w:line="240" w:lineRule="auto"/>
              <w:jc w:val="right"/>
              <w:rPr>
                <w:rFonts w:ascii="Myriad Pro" w:eastAsia="Times New Roman" w:hAnsi="Myriad Pro" w:cs="Calibri"/>
                <w:i/>
                <w:iCs/>
                <w:sz w:val="18"/>
                <w:szCs w:val="18"/>
                <w:lang w:eastAsia="ru-RU"/>
              </w:rPr>
            </w:pPr>
            <w:r w:rsidRPr="00A355D3">
              <w:rPr>
                <w:rFonts w:ascii="Myriad Pro" w:eastAsia="Times New Roman" w:hAnsi="Myriad Pro" w:cs="Calibri"/>
                <w:i/>
                <w:iCs/>
                <w:sz w:val="18"/>
                <w:szCs w:val="18"/>
                <w:lang w:eastAsia="ru-RU"/>
              </w:rPr>
              <w:t>2 891,09</w:t>
            </w:r>
          </w:p>
        </w:tc>
        <w:tc>
          <w:tcPr>
            <w:tcW w:w="1090" w:type="pct"/>
            <w:tcBorders>
              <w:top w:val="nil"/>
              <w:left w:val="nil"/>
              <w:bottom w:val="single" w:sz="4" w:space="0" w:color="auto"/>
              <w:right w:val="single" w:sz="4" w:space="0" w:color="auto"/>
            </w:tcBorders>
            <w:shd w:val="clear" w:color="auto" w:fill="auto"/>
            <w:noWrap/>
            <w:vAlign w:val="bottom"/>
          </w:tcPr>
          <w:p w14:paraId="42F30B41" w14:textId="77777777" w:rsidR="00176970" w:rsidRPr="00A355D3" w:rsidRDefault="00176970" w:rsidP="00176970">
            <w:pPr>
              <w:spacing w:after="0" w:line="240" w:lineRule="auto"/>
              <w:jc w:val="right"/>
              <w:rPr>
                <w:rFonts w:ascii="Myriad Pro" w:eastAsia="Times New Roman" w:hAnsi="Myriad Pro" w:cs="Calibri"/>
                <w:i/>
                <w:iCs/>
                <w:color w:val="000000"/>
                <w:sz w:val="18"/>
                <w:szCs w:val="18"/>
                <w:lang w:eastAsia="ru-RU"/>
              </w:rPr>
            </w:pPr>
            <w:r w:rsidRPr="00A355D3">
              <w:rPr>
                <w:rFonts w:ascii="Myriad Pro" w:eastAsia="Times New Roman" w:hAnsi="Myriad Pro" w:cs="Calibri"/>
                <w:i/>
                <w:iCs/>
                <w:color w:val="000000"/>
                <w:sz w:val="18"/>
                <w:szCs w:val="18"/>
                <w:lang w:eastAsia="ru-RU"/>
              </w:rPr>
              <w:t> </w:t>
            </w:r>
          </w:p>
        </w:tc>
      </w:tr>
      <w:tr w:rsidR="00176970" w:rsidRPr="00A355D3" w14:paraId="75EF3824" w14:textId="77777777" w:rsidTr="00B77588">
        <w:trPr>
          <w:trHeight w:val="226"/>
        </w:trPr>
        <w:tc>
          <w:tcPr>
            <w:tcW w:w="2328" w:type="pct"/>
            <w:tcBorders>
              <w:top w:val="nil"/>
              <w:left w:val="single" w:sz="4" w:space="0" w:color="auto"/>
              <w:bottom w:val="single" w:sz="4" w:space="0" w:color="auto"/>
              <w:right w:val="single" w:sz="4" w:space="0" w:color="auto"/>
            </w:tcBorders>
            <w:shd w:val="clear" w:color="auto" w:fill="auto"/>
            <w:vAlign w:val="bottom"/>
          </w:tcPr>
          <w:p w14:paraId="031FA143" w14:textId="77777777" w:rsidR="00176970" w:rsidRPr="00A355D3" w:rsidRDefault="00176970" w:rsidP="00176970">
            <w:pPr>
              <w:spacing w:after="0" w:line="240" w:lineRule="auto"/>
              <w:ind w:firstLineChars="100" w:firstLine="180"/>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 xml:space="preserve">Отчисления на социальные нужды </w:t>
            </w:r>
          </w:p>
        </w:tc>
        <w:tc>
          <w:tcPr>
            <w:tcW w:w="911" w:type="pct"/>
            <w:tcBorders>
              <w:top w:val="nil"/>
              <w:left w:val="nil"/>
              <w:bottom w:val="single" w:sz="4" w:space="0" w:color="auto"/>
              <w:right w:val="single" w:sz="4" w:space="0" w:color="auto"/>
            </w:tcBorders>
            <w:shd w:val="clear" w:color="auto" w:fill="auto"/>
            <w:noWrap/>
            <w:vAlign w:val="bottom"/>
          </w:tcPr>
          <w:p w14:paraId="6F7A43F5"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236 379,60</w:t>
            </w:r>
          </w:p>
        </w:tc>
        <w:tc>
          <w:tcPr>
            <w:tcW w:w="672" w:type="pct"/>
            <w:tcBorders>
              <w:top w:val="nil"/>
              <w:left w:val="nil"/>
              <w:bottom w:val="single" w:sz="4" w:space="0" w:color="auto"/>
              <w:right w:val="single" w:sz="4" w:space="0" w:color="auto"/>
            </w:tcBorders>
            <w:shd w:val="clear" w:color="auto" w:fill="auto"/>
            <w:noWrap/>
            <w:vAlign w:val="bottom"/>
          </w:tcPr>
          <w:p w14:paraId="408DF152"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231 038,9</w:t>
            </w:r>
          </w:p>
        </w:tc>
        <w:tc>
          <w:tcPr>
            <w:tcW w:w="1090" w:type="pct"/>
            <w:tcBorders>
              <w:top w:val="nil"/>
              <w:left w:val="nil"/>
              <w:bottom w:val="single" w:sz="4" w:space="0" w:color="auto"/>
              <w:right w:val="single" w:sz="4" w:space="0" w:color="auto"/>
            </w:tcBorders>
            <w:shd w:val="clear" w:color="auto" w:fill="auto"/>
            <w:noWrap/>
            <w:vAlign w:val="bottom"/>
          </w:tcPr>
          <w:p w14:paraId="206FA3E4"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 </w:t>
            </w:r>
          </w:p>
        </w:tc>
      </w:tr>
      <w:tr w:rsidR="00176970" w:rsidRPr="00A355D3" w14:paraId="5BAE37CD" w14:textId="77777777" w:rsidTr="00B77588">
        <w:trPr>
          <w:trHeight w:val="300"/>
        </w:trPr>
        <w:tc>
          <w:tcPr>
            <w:tcW w:w="2328" w:type="pct"/>
            <w:tcBorders>
              <w:top w:val="nil"/>
              <w:left w:val="single" w:sz="4" w:space="0" w:color="auto"/>
              <w:bottom w:val="single" w:sz="4" w:space="0" w:color="auto"/>
              <w:right w:val="single" w:sz="4" w:space="0" w:color="auto"/>
            </w:tcBorders>
            <w:shd w:val="clear" w:color="auto" w:fill="auto"/>
            <w:vAlign w:val="bottom"/>
          </w:tcPr>
          <w:p w14:paraId="7549C6DE" w14:textId="77777777" w:rsidR="00176970" w:rsidRPr="00A355D3" w:rsidRDefault="00176970" w:rsidP="00176970">
            <w:pPr>
              <w:spacing w:after="0" w:line="240" w:lineRule="auto"/>
              <w:ind w:firstLineChars="100" w:firstLine="180"/>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Налог на прибыль</w:t>
            </w:r>
          </w:p>
        </w:tc>
        <w:tc>
          <w:tcPr>
            <w:tcW w:w="911" w:type="pct"/>
            <w:tcBorders>
              <w:top w:val="nil"/>
              <w:left w:val="nil"/>
              <w:bottom w:val="single" w:sz="4" w:space="0" w:color="auto"/>
              <w:right w:val="single" w:sz="4" w:space="0" w:color="auto"/>
            </w:tcBorders>
            <w:shd w:val="clear" w:color="auto" w:fill="auto"/>
            <w:noWrap/>
            <w:vAlign w:val="bottom"/>
          </w:tcPr>
          <w:p w14:paraId="2A5F345A"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0,00</w:t>
            </w:r>
          </w:p>
        </w:tc>
        <w:tc>
          <w:tcPr>
            <w:tcW w:w="672" w:type="pct"/>
            <w:tcBorders>
              <w:top w:val="nil"/>
              <w:left w:val="nil"/>
              <w:bottom w:val="single" w:sz="4" w:space="0" w:color="auto"/>
              <w:right w:val="single" w:sz="4" w:space="0" w:color="auto"/>
            </w:tcBorders>
            <w:shd w:val="clear" w:color="auto" w:fill="auto"/>
            <w:noWrap/>
            <w:vAlign w:val="bottom"/>
          </w:tcPr>
          <w:p w14:paraId="2168245C"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32 559,00</w:t>
            </w:r>
          </w:p>
        </w:tc>
        <w:tc>
          <w:tcPr>
            <w:tcW w:w="1090" w:type="pct"/>
            <w:tcBorders>
              <w:top w:val="nil"/>
              <w:left w:val="nil"/>
              <w:bottom w:val="single" w:sz="4" w:space="0" w:color="auto"/>
              <w:right w:val="single" w:sz="4" w:space="0" w:color="auto"/>
            </w:tcBorders>
            <w:shd w:val="clear" w:color="auto" w:fill="auto"/>
            <w:noWrap/>
            <w:vAlign w:val="bottom"/>
          </w:tcPr>
          <w:p w14:paraId="334791B9"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 </w:t>
            </w:r>
          </w:p>
        </w:tc>
      </w:tr>
      <w:tr w:rsidR="00176970" w:rsidRPr="00A355D3" w14:paraId="2CED5068" w14:textId="77777777" w:rsidTr="00B77588">
        <w:trPr>
          <w:trHeight w:val="385"/>
        </w:trPr>
        <w:tc>
          <w:tcPr>
            <w:tcW w:w="2328" w:type="pct"/>
            <w:tcBorders>
              <w:top w:val="nil"/>
              <w:left w:val="single" w:sz="4" w:space="0" w:color="auto"/>
              <w:bottom w:val="single" w:sz="4" w:space="0" w:color="auto"/>
              <w:right w:val="single" w:sz="4" w:space="0" w:color="auto"/>
            </w:tcBorders>
            <w:shd w:val="clear" w:color="auto" w:fill="auto"/>
            <w:vAlign w:val="bottom"/>
          </w:tcPr>
          <w:p w14:paraId="459FAC42" w14:textId="77777777" w:rsidR="00176970" w:rsidRPr="00A355D3" w:rsidRDefault="00176970" w:rsidP="00176970">
            <w:pPr>
              <w:spacing w:after="0" w:line="240" w:lineRule="auto"/>
              <w:ind w:firstLineChars="100" w:firstLine="180"/>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Выпадающие доходы от льготного ТП хозяйства</w:t>
            </w:r>
          </w:p>
        </w:tc>
        <w:tc>
          <w:tcPr>
            <w:tcW w:w="911" w:type="pct"/>
            <w:tcBorders>
              <w:top w:val="nil"/>
              <w:left w:val="nil"/>
              <w:bottom w:val="single" w:sz="4" w:space="0" w:color="auto"/>
              <w:right w:val="single" w:sz="4" w:space="0" w:color="auto"/>
            </w:tcBorders>
            <w:shd w:val="clear" w:color="auto" w:fill="auto"/>
            <w:noWrap/>
            <w:vAlign w:val="bottom"/>
          </w:tcPr>
          <w:p w14:paraId="19A03253"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3 502,90</w:t>
            </w:r>
          </w:p>
        </w:tc>
        <w:tc>
          <w:tcPr>
            <w:tcW w:w="672" w:type="pct"/>
            <w:tcBorders>
              <w:top w:val="nil"/>
              <w:left w:val="nil"/>
              <w:bottom w:val="single" w:sz="4" w:space="0" w:color="auto"/>
              <w:right w:val="single" w:sz="4" w:space="0" w:color="auto"/>
            </w:tcBorders>
            <w:shd w:val="clear" w:color="auto" w:fill="auto"/>
            <w:noWrap/>
            <w:vAlign w:val="bottom"/>
          </w:tcPr>
          <w:p w14:paraId="31B76588"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11 604,02</w:t>
            </w:r>
          </w:p>
        </w:tc>
        <w:tc>
          <w:tcPr>
            <w:tcW w:w="1090" w:type="pct"/>
            <w:tcBorders>
              <w:top w:val="nil"/>
              <w:left w:val="nil"/>
              <w:bottom w:val="single" w:sz="4" w:space="0" w:color="auto"/>
              <w:right w:val="single" w:sz="4" w:space="0" w:color="auto"/>
            </w:tcBorders>
            <w:shd w:val="clear" w:color="auto" w:fill="auto"/>
            <w:noWrap/>
            <w:vAlign w:val="bottom"/>
          </w:tcPr>
          <w:p w14:paraId="63BEE1E7"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 </w:t>
            </w:r>
          </w:p>
        </w:tc>
      </w:tr>
      <w:tr w:rsidR="00176970" w:rsidRPr="00A355D3" w14:paraId="20F6B516" w14:textId="77777777" w:rsidTr="00B77588">
        <w:trPr>
          <w:trHeight w:val="285"/>
        </w:trPr>
        <w:tc>
          <w:tcPr>
            <w:tcW w:w="2328" w:type="pct"/>
            <w:tcBorders>
              <w:top w:val="nil"/>
              <w:left w:val="single" w:sz="4" w:space="0" w:color="auto"/>
              <w:bottom w:val="single" w:sz="4" w:space="0" w:color="auto"/>
              <w:right w:val="single" w:sz="4" w:space="0" w:color="auto"/>
            </w:tcBorders>
            <w:shd w:val="clear" w:color="auto" w:fill="auto"/>
            <w:vAlign w:val="bottom"/>
          </w:tcPr>
          <w:p w14:paraId="2732786E" w14:textId="77777777" w:rsidR="00176970" w:rsidRPr="00A355D3" w:rsidRDefault="00176970" w:rsidP="00176970">
            <w:pPr>
              <w:spacing w:after="0" w:line="240" w:lineRule="auto"/>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ИТОГО неподконтрольных расходов</w:t>
            </w:r>
          </w:p>
        </w:tc>
        <w:tc>
          <w:tcPr>
            <w:tcW w:w="911" w:type="pct"/>
            <w:tcBorders>
              <w:top w:val="nil"/>
              <w:left w:val="nil"/>
              <w:bottom w:val="single" w:sz="4" w:space="0" w:color="auto"/>
              <w:right w:val="single" w:sz="4" w:space="0" w:color="auto"/>
            </w:tcBorders>
            <w:shd w:val="clear" w:color="auto" w:fill="auto"/>
            <w:noWrap/>
            <w:vAlign w:val="bottom"/>
          </w:tcPr>
          <w:p w14:paraId="5642D4D9" w14:textId="77777777" w:rsidR="00176970" w:rsidRPr="00A355D3" w:rsidRDefault="00176970" w:rsidP="00176970">
            <w:pPr>
              <w:spacing w:after="0" w:line="240" w:lineRule="auto"/>
              <w:jc w:val="right"/>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1 030 202,02</w:t>
            </w:r>
          </w:p>
        </w:tc>
        <w:tc>
          <w:tcPr>
            <w:tcW w:w="672" w:type="pct"/>
            <w:tcBorders>
              <w:top w:val="nil"/>
              <w:left w:val="nil"/>
              <w:bottom w:val="single" w:sz="4" w:space="0" w:color="auto"/>
              <w:right w:val="single" w:sz="4" w:space="0" w:color="auto"/>
            </w:tcBorders>
            <w:shd w:val="clear" w:color="auto" w:fill="auto"/>
            <w:noWrap/>
            <w:vAlign w:val="bottom"/>
          </w:tcPr>
          <w:p w14:paraId="5CEC6E35" w14:textId="77777777" w:rsidR="00176970" w:rsidRPr="00A355D3" w:rsidRDefault="00176970" w:rsidP="00176970">
            <w:pPr>
              <w:spacing w:after="0" w:line="240" w:lineRule="auto"/>
              <w:jc w:val="right"/>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1 024 238,9</w:t>
            </w:r>
          </w:p>
        </w:tc>
        <w:tc>
          <w:tcPr>
            <w:tcW w:w="1090" w:type="pct"/>
            <w:tcBorders>
              <w:top w:val="nil"/>
              <w:left w:val="nil"/>
              <w:bottom w:val="single" w:sz="4" w:space="0" w:color="auto"/>
              <w:right w:val="single" w:sz="4" w:space="0" w:color="auto"/>
            </w:tcBorders>
            <w:shd w:val="clear" w:color="auto" w:fill="auto"/>
            <w:noWrap/>
            <w:vAlign w:val="bottom"/>
          </w:tcPr>
          <w:p w14:paraId="754CDE3D" w14:textId="77777777" w:rsidR="00176970" w:rsidRPr="00A355D3" w:rsidRDefault="00176970" w:rsidP="00176970">
            <w:pPr>
              <w:spacing w:after="0" w:line="240" w:lineRule="auto"/>
              <w:jc w:val="right"/>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-5 963,15</w:t>
            </w:r>
          </w:p>
        </w:tc>
      </w:tr>
    </w:tbl>
    <w:p w14:paraId="338DC843" w14:textId="77777777" w:rsidR="00176970" w:rsidRPr="00A355D3" w:rsidRDefault="00176970" w:rsidP="00B77588">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По мнению Исполнителя, Государственным комитетом Псковской области по тарифам и энергетике необоснованно завышена сумма корректировки неподконтрольных расходов в размере 20 490,93 тыс. руб.</w:t>
      </w:r>
    </w:p>
    <w:p w14:paraId="61487FD0" w14:textId="77777777" w:rsidR="00176970" w:rsidRPr="00A355D3" w:rsidRDefault="00176970" w:rsidP="00B77588">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Корректировка неподконтрольных расходов</w:t>
      </w:r>
    </w:p>
    <w:tbl>
      <w:tblPr>
        <w:tblW w:w="5000" w:type="pct"/>
        <w:tblLook w:val="04A0" w:firstRow="1" w:lastRow="0" w:firstColumn="1" w:lastColumn="0" w:noHBand="0" w:noVBand="1"/>
      </w:tblPr>
      <w:tblGrid>
        <w:gridCol w:w="3766"/>
        <w:gridCol w:w="2371"/>
        <w:gridCol w:w="1630"/>
        <w:gridCol w:w="2137"/>
      </w:tblGrid>
      <w:tr w:rsidR="00176970" w:rsidRPr="00A355D3" w14:paraId="7FD2642D" w14:textId="77777777" w:rsidTr="00B77588">
        <w:trPr>
          <w:trHeight w:val="824"/>
        </w:trPr>
        <w:tc>
          <w:tcPr>
            <w:tcW w:w="1901" w:type="pct"/>
            <w:tcBorders>
              <w:top w:val="single" w:sz="4" w:space="0" w:color="FFFFFF"/>
              <w:left w:val="single" w:sz="4" w:space="0" w:color="FFFFFF"/>
              <w:bottom w:val="single" w:sz="4" w:space="0" w:color="FFFFFF"/>
              <w:right w:val="single" w:sz="4" w:space="0" w:color="FFFFFF"/>
            </w:tcBorders>
            <w:shd w:val="clear" w:color="000000" w:fill="4F6228"/>
            <w:vAlign w:val="center"/>
          </w:tcPr>
          <w:p w14:paraId="355C47B9" w14:textId="77777777" w:rsidR="00176970" w:rsidRPr="00A355D3" w:rsidRDefault="00176970" w:rsidP="00176970">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Наименование</w:t>
            </w:r>
          </w:p>
        </w:tc>
        <w:tc>
          <w:tcPr>
            <w:tcW w:w="1197" w:type="pct"/>
            <w:tcBorders>
              <w:top w:val="single" w:sz="4" w:space="0" w:color="FFFFFF"/>
              <w:left w:val="nil"/>
              <w:bottom w:val="single" w:sz="4" w:space="0" w:color="FFFFFF"/>
              <w:right w:val="single" w:sz="4" w:space="0" w:color="FFFFFF"/>
            </w:tcBorders>
            <w:shd w:val="clear" w:color="000000" w:fill="4F6228"/>
            <w:vAlign w:val="center"/>
          </w:tcPr>
          <w:p w14:paraId="30385308" w14:textId="25CC0426" w:rsidR="00176970" w:rsidRPr="00A355D3" w:rsidRDefault="00176970" w:rsidP="00176970">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 xml:space="preserve">Предложено филиалом </w:t>
            </w:r>
            <w:r w:rsidR="00712B4A" w:rsidRPr="00A355D3">
              <w:rPr>
                <w:rFonts w:ascii="Myriad Pro" w:eastAsia="Times New Roman" w:hAnsi="Myriad Pro" w:cs="Calibri"/>
                <w:b/>
                <w:bCs/>
                <w:color w:val="FFFFFF"/>
                <w:sz w:val="18"/>
                <w:szCs w:val="18"/>
                <w:lang w:eastAsia="ru-RU"/>
              </w:rPr>
              <w:t>ПАО </w:t>
            </w:r>
            <w:r w:rsidRPr="00A355D3">
              <w:rPr>
                <w:rFonts w:ascii="Myriad Pro" w:eastAsia="Times New Roman" w:hAnsi="Myriad Pro" w:cs="Calibri"/>
                <w:b/>
                <w:bCs/>
                <w:color w:val="FFFFFF"/>
                <w:sz w:val="18"/>
                <w:szCs w:val="18"/>
                <w:lang w:eastAsia="ru-RU"/>
              </w:rPr>
              <w:t>«МРСК Северо-Запада» «Псковэнерго»</w:t>
            </w:r>
          </w:p>
        </w:tc>
        <w:tc>
          <w:tcPr>
            <w:tcW w:w="823" w:type="pct"/>
            <w:tcBorders>
              <w:top w:val="single" w:sz="4" w:space="0" w:color="FFFFFF"/>
              <w:left w:val="nil"/>
              <w:bottom w:val="single" w:sz="4" w:space="0" w:color="FFFFFF"/>
              <w:right w:val="single" w:sz="4" w:space="0" w:color="FFFFFF"/>
            </w:tcBorders>
            <w:shd w:val="clear" w:color="000000" w:fill="4F6228"/>
            <w:vAlign w:val="center"/>
          </w:tcPr>
          <w:p w14:paraId="7BD6370A" w14:textId="77777777" w:rsidR="00176970" w:rsidRPr="00A355D3" w:rsidRDefault="00176970" w:rsidP="00176970">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Госкомитет Псковской области</w:t>
            </w:r>
          </w:p>
        </w:tc>
        <w:tc>
          <w:tcPr>
            <w:tcW w:w="1079" w:type="pct"/>
            <w:tcBorders>
              <w:top w:val="single" w:sz="4" w:space="0" w:color="FFFFFF"/>
              <w:left w:val="nil"/>
              <w:bottom w:val="single" w:sz="4" w:space="0" w:color="FFFFFF"/>
              <w:right w:val="single" w:sz="4" w:space="0" w:color="FFFFFF"/>
            </w:tcBorders>
            <w:shd w:val="clear" w:color="000000" w:fill="4F6228"/>
            <w:vAlign w:val="center"/>
          </w:tcPr>
          <w:p w14:paraId="640A725E" w14:textId="77777777" w:rsidR="00176970" w:rsidRPr="00A355D3" w:rsidRDefault="00176970" w:rsidP="00176970">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Расчет Исполнителя</w:t>
            </w:r>
          </w:p>
        </w:tc>
      </w:tr>
      <w:tr w:rsidR="00176970" w:rsidRPr="00A355D3" w14:paraId="11113BFD" w14:textId="77777777" w:rsidTr="00B77588">
        <w:trPr>
          <w:trHeight w:val="315"/>
        </w:trPr>
        <w:tc>
          <w:tcPr>
            <w:tcW w:w="1901" w:type="pct"/>
            <w:tcBorders>
              <w:top w:val="nil"/>
              <w:left w:val="single" w:sz="8" w:space="0" w:color="auto"/>
              <w:bottom w:val="single" w:sz="8" w:space="0" w:color="auto"/>
              <w:right w:val="single" w:sz="8" w:space="0" w:color="auto"/>
            </w:tcBorders>
            <w:shd w:val="clear" w:color="auto" w:fill="auto"/>
          </w:tcPr>
          <w:p w14:paraId="4559FEFE" w14:textId="77777777" w:rsidR="00176970" w:rsidRPr="00A355D3" w:rsidRDefault="00176970" w:rsidP="00176970">
            <w:pPr>
              <w:spacing w:after="0" w:line="240" w:lineRule="auto"/>
              <w:jc w:val="both"/>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Сумма, тыс. руб.</w:t>
            </w:r>
          </w:p>
        </w:tc>
        <w:tc>
          <w:tcPr>
            <w:tcW w:w="1197" w:type="pct"/>
            <w:tcBorders>
              <w:top w:val="nil"/>
              <w:left w:val="nil"/>
              <w:bottom w:val="single" w:sz="8" w:space="0" w:color="auto"/>
              <w:right w:val="single" w:sz="8" w:space="0" w:color="auto"/>
            </w:tcBorders>
            <w:shd w:val="clear" w:color="auto" w:fill="auto"/>
            <w:vAlign w:val="bottom"/>
          </w:tcPr>
          <w:p w14:paraId="28983ECD" w14:textId="77777777" w:rsidR="00176970" w:rsidRPr="00A355D3" w:rsidRDefault="00176970" w:rsidP="00176970">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14 509,98</w:t>
            </w:r>
          </w:p>
        </w:tc>
        <w:tc>
          <w:tcPr>
            <w:tcW w:w="823" w:type="pct"/>
            <w:tcBorders>
              <w:top w:val="nil"/>
              <w:left w:val="nil"/>
              <w:bottom w:val="single" w:sz="8" w:space="0" w:color="auto"/>
              <w:right w:val="single" w:sz="8" w:space="0" w:color="auto"/>
            </w:tcBorders>
            <w:shd w:val="clear" w:color="auto" w:fill="auto"/>
            <w:vAlign w:val="bottom"/>
          </w:tcPr>
          <w:p w14:paraId="73AE00DB" w14:textId="77777777" w:rsidR="00176970" w:rsidRPr="00A355D3" w:rsidRDefault="00176970" w:rsidP="00176970">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13 055,23</w:t>
            </w:r>
          </w:p>
        </w:tc>
        <w:tc>
          <w:tcPr>
            <w:tcW w:w="1079" w:type="pct"/>
            <w:tcBorders>
              <w:top w:val="nil"/>
              <w:left w:val="nil"/>
              <w:bottom w:val="single" w:sz="8" w:space="0" w:color="auto"/>
              <w:right w:val="single" w:sz="8" w:space="0" w:color="auto"/>
            </w:tcBorders>
            <w:shd w:val="clear" w:color="auto" w:fill="auto"/>
            <w:vAlign w:val="bottom"/>
          </w:tcPr>
          <w:p w14:paraId="7563CF36" w14:textId="77777777" w:rsidR="00176970" w:rsidRPr="00A355D3" w:rsidRDefault="00176970" w:rsidP="00176970">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-5 963,15</w:t>
            </w:r>
          </w:p>
        </w:tc>
      </w:tr>
      <w:tr w:rsidR="00176970" w:rsidRPr="00A355D3" w14:paraId="11958951" w14:textId="77777777" w:rsidTr="00B77588">
        <w:trPr>
          <w:trHeight w:val="315"/>
        </w:trPr>
        <w:tc>
          <w:tcPr>
            <w:tcW w:w="1901" w:type="pct"/>
            <w:tcBorders>
              <w:top w:val="nil"/>
              <w:left w:val="single" w:sz="8" w:space="0" w:color="auto"/>
              <w:bottom w:val="single" w:sz="8" w:space="0" w:color="auto"/>
              <w:right w:val="single" w:sz="8" w:space="0" w:color="auto"/>
            </w:tcBorders>
            <w:shd w:val="clear" w:color="auto" w:fill="auto"/>
          </w:tcPr>
          <w:p w14:paraId="5D3705A4" w14:textId="77777777" w:rsidR="00176970" w:rsidRPr="00A355D3" w:rsidRDefault="00176970" w:rsidP="00176970">
            <w:pPr>
              <w:spacing w:after="0" w:line="240" w:lineRule="auto"/>
              <w:jc w:val="both"/>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ИПЦ 2017</w:t>
            </w:r>
          </w:p>
        </w:tc>
        <w:tc>
          <w:tcPr>
            <w:tcW w:w="1197" w:type="pct"/>
            <w:tcBorders>
              <w:top w:val="nil"/>
              <w:left w:val="nil"/>
              <w:bottom w:val="single" w:sz="8" w:space="0" w:color="auto"/>
              <w:right w:val="single" w:sz="8" w:space="0" w:color="auto"/>
            </w:tcBorders>
            <w:shd w:val="clear" w:color="auto" w:fill="auto"/>
            <w:vAlign w:val="center"/>
          </w:tcPr>
          <w:p w14:paraId="22E04F47"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104,7%</w:t>
            </w:r>
          </w:p>
        </w:tc>
        <w:tc>
          <w:tcPr>
            <w:tcW w:w="823" w:type="pct"/>
            <w:tcBorders>
              <w:top w:val="nil"/>
              <w:left w:val="nil"/>
              <w:bottom w:val="single" w:sz="8" w:space="0" w:color="auto"/>
              <w:right w:val="single" w:sz="8" w:space="0" w:color="auto"/>
            </w:tcBorders>
            <w:shd w:val="clear" w:color="auto" w:fill="auto"/>
            <w:vAlign w:val="center"/>
          </w:tcPr>
          <w:p w14:paraId="124E2373"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103,9%</w:t>
            </w:r>
          </w:p>
        </w:tc>
        <w:tc>
          <w:tcPr>
            <w:tcW w:w="1079" w:type="pct"/>
            <w:tcBorders>
              <w:top w:val="nil"/>
              <w:left w:val="nil"/>
              <w:bottom w:val="single" w:sz="8" w:space="0" w:color="auto"/>
              <w:right w:val="single" w:sz="8" w:space="0" w:color="auto"/>
            </w:tcBorders>
            <w:shd w:val="clear" w:color="auto" w:fill="auto"/>
            <w:vAlign w:val="center"/>
          </w:tcPr>
          <w:p w14:paraId="5AB29F49"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103,9%</w:t>
            </w:r>
          </w:p>
        </w:tc>
      </w:tr>
      <w:tr w:rsidR="00176970" w:rsidRPr="00A355D3" w14:paraId="2395463B" w14:textId="77777777" w:rsidTr="00B77588">
        <w:trPr>
          <w:trHeight w:val="315"/>
        </w:trPr>
        <w:tc>
          <w:tcPr>
            <w:tcW w:w="1901" w:type="pct"/>
            <w:tcBorders>
              <w:top w:val="nil"/>
              <w:left w:val="single" w:sz="8" w:space="0" w:color="auto"/>
              <w:bottom w:val="single" w:sz="8" w:space="0" w:color="auto"/>
              <w:right w:val="single" w:sz="8" w:space="0" w:color="auto"/>
            </w:tcBorders>
            <w:shd w:val="clear" w:color="auto" w:fill="auto"/>
          </w:tcPr>
          <w:p w14:paraId="30C19B14" w14:textId="77777777" w:rsidR="00176970" w:rsidRPr="00A355D3" w:rsidRDefault="00176970" w:rsidP="00176970">
            <w:pPr>
              <w:spacing w:after="0" w:line="240" w:lineRule="auto"/>
              <w:jc w:val="both"/>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ИПЦ 2018</w:t>
            </w:r>
          </w:p>
        </w:tc>
        <w:tc>
          <w:tcPr>
            <w:tcW w:w="1197" w:type="pct"/>
            <w:tcBorders>
              <w:top w:val="nil"/>
              <w:left w:val="nil"/>
              <w:bottom w:val="single" w:sz="8" w:space="0" w:color="auto"/>
              <w:right w:val="single" w:sz="8" w:space="0" w:color="auto"/>
            </w:tcBorders>
            <w:shd w:val="clear" w:color="auto" w:fill="auto"/>
            <w:vAlign w:val="center"/>
          </w:tcPr>
          <w:p w14:paraId="0E672004"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104,0%</w:t>
            </w:r>
          </w:p>
        </w:tc>
        <w:tc>
          <w:tcPr>
            <w:tcW w:w="823" w:type="pct"/>
            <w:tcBorders>
              <w:top w:val="nil"/>
              <w:left w:val="nil"/>
              <w:bottom w:val="single" w:sz="8" w:space="0" w:color="auto"/>
              <w:right w:val="single" w:sz="8" w:space="0" w:color="auto"/>
            </w:tcBorders>
            <w:shd w:val="clear" w:color="auto" w:fill="auto"/>
            <w:vAlign w:val="center"/>
          </w:tcPr>
          <w:p w14:paraId="2543F373"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103,7%</w:t>
            </w:r>
          </w:p>
        </w:tc>
        <w:tc>
          <w:tcPr>
            <w:tcW w:w="1079" w:type="pct"/>
            <w:tcBorders>
              <w:top w:val="nil"/>
              <w:left w:val="nil"/>
              <w:bottom w:val="single" w:sz="8" w:space="0" w:color="auto"/>
              <w:right w:val="single" w:sz="8" w:space="0" w:color="auto"/>
            </w:tcBorders>
            <w:shd w:val="clear" w:color="auto" w:fill="auto"/>
            <w:vAlign w:val="center"/>
          </w:tcPr>
          <w:p w14:paraId="3ADF4CE2"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103,7%</w:t>
            </w:r>
          </w:p>
        </w:tc>
      </w:tr>
      <w:tr w:rsidR="00176970" w:rsidRPr="00A355D3" w14:paraId="75F3D33C" w14:textId="77777777" w:rsidTr="00B77588">
        <w:trPr>
          <w:trHeight w:val="315"/>
        </w:trPr>
        <w:tc>
          <w:tcPr>
            <w:tcW w:w="1901" w:type="pct"/>
            <w:tcBorders>
              <w:top w:val="nil"/>
              <w:left w:val="single" w:sz="8" w:space="0" w:color="auto"/>
              <w:bottom w:val="single" w:sz="8" w:space="0" w:color="auto"/>
              <w:right w:val="single" w:sz="8" w:space="0" w:color="auto"/>
            </w:tcBorders>
            <w:shd w:val="clear" w:color="auto" w:fill="auto"/>
          </w:tcPr>
          <w:p w14:paraId="30B40DE4" w14:textId="77777777" w:rsidR="00176970" w:rsidRPr="00A355D3" w:rsidRDefault="00176970" w:rsidP="00176970">
            <w:pPr>
              <w:spacing w:after="0" w:line="240" w:lineRule="auto"/>
              <w:jc w:val="both"/>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Сумма с учетом ИПЦ, тыс. руб.</w:t>
            </w:r>
          </w:p>
        </w:tc>
        <w:tc>
          <w:tcPr>
            <w:tcW w:w="1197" w:type="pct"/>
            <w:tcBorders>
              <w:top w:val="nil"/>
              <w:left w:val="nil"/>
              <w:bottom w:val="single" w:sz="8" w:space="0" w:color="auto"/>
              <w:right w:val="single" w:sz="8" w:space="0" w:color="auto"/>
            </w:tcBorders>
            <w:shd w:val="clear" w:color="auto" w:fill="auto"/>
            <w:vAlign w:val="bottom"/>
          </w:tcPr>
          <w:p w14:paraId="0685B01C" w14:textId="77777777" w:rsidR="00176970" w:rsidRPr="00A355D3" w:rsidRDefault="00176970" w:rsidP="00176970">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15 799,63</w:t>
            </w:r>
          </w:p>
        </w:tc>
        <w:tc>
          <w:tcPr>
            <w:tcW w:w="823" w:type="pct"/>
            <w:tcBorders>
              <w:top w:val="nil"/>
              <w:left w:val="nil"/>
              <w:bottom w:val="single" w:sz="8" w:space="0" w:color="auto"/>
              <w:right w:val="single" w:sz="8" w:space="0" w:color="auto"/>
            </w:tcBorders>
            <w:shd w:val="clear" w:color="auto" w:fill="auto"/>
            <w:vAlign w:val="bottom"/>
          </w:tcPr>
          <w:p w14:paraId="51C1D233" w14:textId="77777777" w:rsidR="00176970" w:rsidRPr="00A355D3" w:rsidRDefault="00176970" w:rsidP="00176970">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14 065,97</w:t>
            </w:r>
          </w:p>
        </w:tc>
        <w:tc>
          <w:tcPr>
            <w:tcW w:w="1079" w:type="pct"/>
            <w:tcBorders>
              <w:top w:val="nil"/>
              <w:left w:val="nil"/>
              <w:bottom w:val="single" w:sz="8" w:space="0" w:color="auto"/>
              <w:right w:val="single" w:sz="8" w:space="0" w:color="auto"/>
            </w:tcBorders>
            <w:shd w:val="clear" w:color="auto" w:fill="auto"/>
            <w:vAlign w:val="bottom"/>
          </w:tcPr>
          <w:p w14:paraId="13A9D8EE" w14:textId="77777777" w:rsidR="00176970" w:rsidRPr="00A355D3" w:rsidRDefault="00176970" w:rsidP="00176970">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-6 424,</w:t>
            </w:r>
          </w:p>
        </w:tc>
      </w:tr>
      <w:tr w:rsidR="00176970" w:rsidRPr="00A355D3" w14:paraId="412E61BB" w14:textId="77777777" w:rsidTr="00B77588">
        <w:trPr>
          <w:trHeight w:val="300"/>
        </w:trPr>
        <w:tc>
          <w:tcPr>
            <w:tcW w:w="3921" w:type="pct"/>
            <w:gridSpan w:val="3"/>
            <w:tcBorders>
              <w:top w:val="single" w:sz="8" w:space="0" w:color="auto"/>
              <w:left w:val="single" w:sz="8" w:space="0" w:color="auto"/>
              <w:bottom w:val="nil"/>
              <w:right w:val="single" w:sz="8" w:space="0" w:color="000000"/>
            </w:tcBorders>
            <w:shd w:val="clear" w:color="auto" w:fill="auto"/>
          </w:tcPr>
          <w:p w14:paraId="25FBAE84" w14:textId="77777777" w:rsidR="00176970" w:rsidRPr="00A355D3" w:rsidRDefault="00176970" w:rsidP="00176970">
            <w:pPr>
              <w:spacing w:after="0" w:line="240" w:lineRule="auto"/>
              <w:jc w:val="both"/>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Отклонение от установленной величины</w:t>
            </w:r>
          </w:p>
        </w:tc>
        <w:tc>
          <w:tcPr>
            <w:tcW w:w="1079" w:type="pct"/>
            <w:vMerge w:val="restart"/>
            <w:tcBorders>
              <w:top w:val="nil"/>
              <w:left w:val="single" w:sz="8" w:space="0" w:color="auto"/>
              <w:bottom w:val="single" w:sz="8" w:space="0" w:color="000000"/>
              <w:right w:val="single" w:sz="8" w:space="0" w:color="auto"/>
            </w:tcBorders>
            <w:shd w:val="clear" w:color="auto" w:fill="auto"/>
            <w:vAlign w:val="center"/>
          </w:tcPr>
          <w:p w14:paraId="4362D266" w14:textId="77777777" w:rsidR="00176970" w:rsidRPr="00A355D3" w:rsidRDefault="00176970" w:rsidP="00176970">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- 20 490,93</w:t>
            </w:r>
          </w:p>
        </w:tc>
      </w:tr>
      <w:tr w:rsidR="00176970" w:rsidRPr="00A355D3" w14:paraId="727C95DC" w14:textId="77777777" w:rsidTr="00B77588">
        <w:trPr>
          <w:trHeight w:val="300"/>
        </w:trPr>
        <w:tc>
          <w:tcPr>
            <w:tcW w:w="3921" w:type="pct"/>
            <w:gridSpan w:val="3"/>
            <w:tcBorders>
              <w:top w:val="nil"/>
              <w:left w:val="single" w:sz="8" w:space="0" w:color="auto"/>
              <w:bottom w:val="nil"/>
              <w:right w:val="single" w:sz="8" w:space="0" w:color="000000"/>
            </w:tcBorders>
            <w:shd w:val="clear" w:color="auto" w:fill="auto"/>
          </w:tcPr>
          <w:p w14:paraId="2B681222" w14:textId="77777777" w:rsidR="00176970" w:rsidRPr="00A355D3" w:rsidRDefault="00176970" w:rsidP="00176970">
            <w:pPr>
              <w:spacing w:after="0" w:line="240" w:lineRule="auto"/>
              <w:jc w:val="both"/>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 – необоснованно неучтенная</w:t>
            </w:r>
          </w:p>
        </w:tc>
        <w:tc>
          <w:tcPr>
            <w:tcW w:w="1079" w:type="pct"/>
            <w:vMerge/>
            <w:tcBorders>
              <w:top w:val="nil"/>
              <w:left w:val="single" w:sz="8" w:space="0" w:color="auto"/>
              <w:bottom w:val="single" w:sz="8" w:space="0" w:color="000000"/>
              <w:right w:val="single" w:sz="8" w:space="0" w:color="auto"/>
            </w:tcBorders>
            <w:vAlign w:val="center"/>
          </w:tcPr>
          <w:p w14:paraId="528C7BF7" w14:textId="77777777" w:rsidR="00176970" w:rsidRPr="00A355D3" w:rsidRDefault="00176970" w:rsidP="00176970">
            <w:pPr>
              <w:spacing w:after="0" w:line="240" w:lineRule="auto"/>
              <w:rPr>
                <w:rFonts w:ascii="Myriad Pro" w:eastAsia="Times New Roman" w:hAnsi="Myriad Pro" w:cs="Calibri"/>
                <w:color w:val="000000"/>
                <w:sz w:val="18"/>
                <w:szCs w:val="18"/>
                <w:lang w:eastAsia="ru-RU"/>
              </w:rPr>
            </w:pPr>
          </w:p>
        </w:tc>
      </w:tr>
      <w:tr w:rsidR="00176970" w:rsidRPr="00A355D3" w14:paraId="2DC0A356" w14:textId="77777777" w:rsidTr="00B77588">
        <w:trPr>
          <w:trHeight w:val="315"/>
        </w:trPr>
        <w:tc>
          <w:tcPr>
            <w:tcW w:w="3921" w:type="pct"/>
            <w:gridSpan w:val="3"/>
            <w:tcBorders>
              <w:top w:val="nil"/>
              <w:left w:val="single" w:sz="8" w:space="0" w:color="auto"/>
              <w:bottom w:val="single" w:sz="8" w:space="0" w:color="auto"/>
              <w:right w:val="single" w:sz="8" w:space="0" w:color="000000"/>
            </w:tcBorders>
            <w:shd w:val="clear" w:color="auto" w:fill="auto"/>
          </w:tcPr>
          <w:p w14:paraId="308DFEAD" w14:textId="77777777" w:rsidR="00176970" w:rsidRPr="00A355D3" w:rsidRDefault="00176970" w:rsidP="00176970">
            <w:pPr>
              <w:spacing w:after="0" w:line="240" w:lineRule="auto"/>
              <w:jc w:val="both"/>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 – излишне установленная</w:t>
            </w:r>
          </w:p>
        </w:tc>
        <w:tc>
          <w:tcPr>
            <w:tcW w:w="1079" w:type="pct"/>
            <w:vMerge/>
            <w:tcBorders>
              <w:top w:val="nil"/>
              <w:left w:val="single" w:sz="8" w:space="0" w:color="auto"/>
              <w:bottom w:val="single" w:sz="8" w:space="0" w:color="000000"/>
              <w:right w:val="single" w:sz="8" w:space="0" w:color="auto"/>
            </w:tcBorders>
            <w:vAlign w:val="center"/>
          </w:tcPr>
          <w:p w14:paraId="52700019" w14:textId="77777777" w:rsidR="00176970" w:rsidRPr="00A355D3" w:rsidRDefault="00176970" w:rsidP="00176970">
            <w:pPr>
              <w:spacing w:after="0" w:line="240" w:lineRule="auto"/>
              <w:rPr>
                <w:rFonts w:ascii="Myriad Pro" w:eastAsia="Times New Roman" w:hAnsi="Myriad Pro" w:cs="Calibri"/>
                <w:color w:val="000000"/>
                <w:sz w:val="18"/>
                <w:szCs w:val="18"/>
                <w:lang w:eastAsia="ru-RU"/>
              </w:rPr>
            </w:pPr>
          </w:p>
        </w:tc>
      </w:tr>
    </w:tbl>
    <w:p w14:paraId="5246F56E" w14:textId="77777777"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br w:type="page"/>
      </w:r>
    </w:p>
    <w:p w14:paraId="074258FA" w14:textId="77777777" w:rsidR="00176970" w:rsidRPr="00A355D3" w:rsidRDefault="00176970" w:rsidP="00176970">
      <w:pPr>
        <w:numPr>
          <w:ilvl w:val="1"/>
          <w:numId w:val="1"/>
        </w:numPr>
        <w:spacing w:after="0" w:line="360" w:lineRule="auto"/>
        <w:ind w:left="709"/>
        <w:jc w:val="both"/>
        <w:outlineLvl w:val="0"/>
        <w:rPr>
          <w:rFonts w:ascii="Myriad Pro" w:eastAsia="Times New Roman" w:hAnsi="Myriad Pro"/>
          <w:b/>
          <w:color w:val="4F6228"/>
          <w:sz w:val="28"/>
          <w:szCs w:val="28"/>
        </w:rPr>
      </w:pPr>
      <w:bookmarkStart w:id="74" w:name="_Toc37353567"/>
      <w:bookmarkStart w:id="75" w:name="_Toc53338831"/>
      <w:bookmarkStart w:id="76" w:name="_Toc53493547"/>
      <w:r w:rsidRPr="00A355D3">
        <w:rPr>
          <w:rFonts w:ascii="Myriad Pro" w:eastAsia="Times New Roman" w:hAnsi="Myriad Pro"/>
          <w:b/>
          <w:color w:val="4F6228"/>
          <w:sz w:val="28"/>
          <w:szCs w:val="28"/>
        </w:rPr>
        <w:lastRenderedPageBreak/>
        <w:t xml:space="preserve">Экспертиза </w:t>
      </w:r>
      <w:bookmarkEnd w:id="74"/>
      <w:r w:rsidRPr="00A355D3">
        <w:rPr>
          <w:rFonts w:ascii="Myriad Pro" w:eastAsia="Times New Roman" w:hAnsi="Myriad Pro"/>
          <w:b/>
          <w:color w:val="4F6228"/>
          <w:sz w:val="28"/>
          <w:szCs w:val="28"/>
        </w:rPr>
        <w:t>обоснованности определения компенсации выпадающих/излишне полученных доходов, возникающих в результате отличия фактических цен покупки технологических потерь электрической энергии от установленных при утверждении тарифов</w:t>
      </w:r>
      <w:bookmarkEnd w:id="75"/>
      <w:bookmarkEnd w:id="76"/>
    </w:p>
    <w:p w14:paraId="175C2466" w14:textId="77777777" w:rsidR="00176970" w:rsidRPr="00A355D3" w:rsidRDefault="00176970" w:rsidP="00176970">
      <w:pPr>
        <w:spacing w:after="0" w:line="360" w:lineRule="auto"/>
        <w:ind w:firstLine="567"/>
        <w:contextualSpacing/>
        <w:jc w:val="both"/>
        <w:rPr>
          <w:rFonts w:ascii="Myriad Pro" w:hAnsi="Myriad Pro"/>
          <w:sz w:val="26"/>
          <w:szCs w:val="26"/>
        </w:rPr>
      </w:pPr>
      <w:r w:rsidRPr="00A355D3">
        <w:rPr>
          <w:rFonts w:ascii="Myriad Pro" w:hAnsi="Myriad Pro"/>
          <w:sz w:val="26"/>
          <w:szCs w:val="26"/>
        </w:rPr>
        <w:t xml:space="preserve">Согласно пункту 26 Методических указаний № 228-э ежегодно производится корректировка необходимой валовой выручки регулируемой организации по результатам фактического исполнения параметров регулирования за прошедший год, в которой учитывается компенсация выпадающих/излишне полученных 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 на очередной период регулирования цен покупки технологических потерь электрической энергии. </w:t>
      </w:r>
    </w:p>
    <w:p w14:paraId="44ED0BA9" w14:textId="77777777" w:rsidR="00176970" w:rsidRPr="00A355D3" w:rsidRDefault="00176970" w:rsidP="00176970">
      <w:pPr>
        <w:spacing w:after="0" w:line="360" w:lineRule="auto"/>
        <w:ind w:firstLine="567"/>
        <w:contextualSpacing/>
        <w:jc w:val="both"/>
        <w:rPr>
          <w:rFonts w:ascii="Myriad Pro" w:hAnsi="Myriad Pro"/>
          <w:sz w:val="26"/>
          <w:szCs w:val="26"/>
        </w:rPr>
      </w:pPr>
      <w:r w:rsidRPr="00A355D3">
        <w:rPr>
          <w:rFonts w:ascii="Myriad Pro" w:hAnsi="Myriad Pro"/>
          <w:sz w:val="26"/>
          <w:szCs w:val="26"/>
        </w:rPr>
        <w:t>Расчет корректировки производится согласно формуле:</w:t>
      </w:r>
    </w:p>
    <w:p w14:paraId="54E52B7C" w14:textId="77777777" w:rsidR="00176970" w:rsidRPr="00A355D3" w:rsidRDefault="00176970" w:rsidP="00176970">
      <w:pPr>
        <w:autoSpaceDE w:val="0"/>
        <w:autoSpaceDN w:val="0"/>
        <w:adjustRightInd w:val="0"/>
        <w:spacing w:after="0" w:line="360" w:lineRule="auto"/>
        <w:ind w:firstLine="567"/>
        <w:jc w:val="center"/>
        <w:rPr>
          <w:rFonts w:ascii="Myriad Pro" w:eastAsia="Times New Roman" w:hAnsi="Myriad Pro" w:cs="Myriad Pro"/>
          <w:sz w:val="26"/>
          <w:szCs w:val="26"/>
          <w:lang w:eastAsia="ru-RU"/>
        </w:rPr>
      </w:pPr>
      <w:r w:rsidRPr="00A355D3">
        <w:rPr>
          <w:rFonts w:ascii="Myriad Pro" w:eastAsia="Times New Roman" w:hAnsi="Myriad Pro" w:cs="Calibri"/>
          <w:noProof/>
          <w:lang w:eastAsia="ru-RU"/>
        </w:rPr>
        <w:drawing>
          <wp:inline distT="0" distB="0" distL="0" distR="0" wp14:anchorId="4772B683" wp14:editId="16D0A50C">
            <wp:extent cx="3924300" cy="552450"/>
            <wp:effectExtent l="0" t="0" r="0" b="0"/>
            <wp:docPr id="38"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924300" cy="552450"/>
                    </a:xfrm>
                    <a:prstGeom prst="rect">
                      <a:avLst/>
                    </a:prstGeom>
                    <a:noFill/>
                    <a:ln>
                      <a:noFill/>
                    </a:ln>
                  </pic:spPr>
                </pic:pic>
              </a:graphicData>
            </a:graphic>
          </wp:inline>
        </w:drawing>
      </w:r>
    </w:p>
    <w:p w14:paraId="0D707114" w14:textId="56F5CB8B" w:rsidR="00B77588" w:rsidRPr="00A355D3" w:rsidRDefault="00176970" w:rsidP="0018613A">
      <w:pPr>
        <w:spacing w:after="0" w:line="360" w:lineRule="auto"/>
        <w:ind w:firstLine="567"/>
        <w:contextualSpacing/>
        <w:jc w:val="both"/>
        <w:rPr>
          <w:rFonts w:ascii="Myriad Pro" w:hAnsi="Myriad Pro"/>
          <w:sz w:val="26"/>
          <w:szCs w:val="26"/>
        </w:rPr>
      </w:pPr>
      <w:r w:rsidRPr="00A355D3">
        <w:rPr>
          <w:rFonts w:ascii="Myriad Pro" w:hAnsi="Myriad Pro"/>
          <w:sz w:val="26"/>
          <w:szCs w:val="26"/>
        </w:rPr>
        <w:t>Величина компенсации может принимать как положительные, так и отрицательные значения.</w:t>
      </w:r>
      <w:r w:rsidR="00B77588" w:rsidRPr="00A355D3">
        <w:rPr>
          <w:rFonts w:ascii="Myriad Pro" w:hAnsi="Myriad Pro"/>
          <w:sz w:val="26"/>
          <w:szCs w:val="26"/>
        </w:rPr>
        <w:br w:type="page"/>
      </w:r>
    </w:p>
    <w:p w14:paraId="2DAED6D2" w14:textId="27E191C0" w:rsidR="00176970" w:rsidRPr="00A355D3" w:rsidRDefault="00176970" w:rsidP="00176970">
      <w:pPr>
        <w:numPr>
          <w:ilvl w:val="2"/>
          <w:numId w:val="1"/>
        </w:numPr>
        <w:spacing w:after="0" w:line="360" w:lineRule="auto"/>
        <w:jc w:val="both"/>
        <w:outlineLvl w:val="0"/>
        <w:rPr>
          <w:rFonts w:ascii="Myriad Pro" w:eastAsia="Times New Roman" w:hAnsi="Myriad Pro"/>
          <w:b/>
          <w:color w:val="4F6228"/>
          <w:sz w:val="28"/>
          <w:szCs w:val="28"/>
        </w:rPr>
      </w:pPr>
      <w:r w:rsidRPr="00A355D3">
        <w:rPr>
          <w:rFonts w:ascii="Myriad Pro" w:eastAsia="Times New Roman" w:hAnsi="Myriad Pro"/>
          <w:b/>
          <w:color w:val="4F6228"/>
          <w:sz w:val="28"/>
          <w:szCs w:val="28"/>
        </w:rPr>
        <w:lastRenderedPageBreak/>
        <w:t xml:space="preserve"> </w:t>
      </w:r>
      <w:bookmarkStart w:id="77" w:name="_Toc53338832"/>
      <w:bookmarkStart w:id="78" w:name="_Toc53493548"/>
      <w:r w:rsidRPr="00A355D3">
        <w:rPr>
          <w:rFonts w:ascii="Myriad Pro" w:eastAsia="Times New Roman" w:hAnsi="Myriad Pro"/>
          <w:b/>
          <w:color w:val="4F6228"/>
          <w:sz w:val="28"/>
          <w:szCs w:val="28"/>
        </w:rPr>
        <w:t>Экспертиза обоснованности определения компенсации выпадающих/излишне полученных доходов, возникающих в результате отличия фактических цен покупки технологических потерь электрической энергии от установленных при утверждении тарифов на 2</w:t>
      </w:r>
      <w:r w:rsidR="00B77588" w:rsidRPr="00A355D3">
        <w:rPr>
          <w:rFonts w:ascii="Myriad Pro" w:eastAsia="Times New Roman" w:hAnsi="Myriad Pro"/>
          <w:b/>
          <w:color w:val="4F6228"/>
          <w:sz w:val="28"/>
          <w:szCs w:val="28"/>
        </w:rPr>
        <w:t>0</w:t>
      </w:r>
      <w:r w:rsidRPr="00A355D3">
        <w:rPr>
          <w:rFonts w:ascii="Myriad Pro" w:eastAsia="Times New Roman" w:hAnsi="Myriad Pro"/>
          <w:b/>
          <w:color w:val="4F6228"/>
          <w:sz w:val="28"/>
          <w:szCs w:val="28"/>
        </w:rPr>
        <w:t>17 год.</w:t>
      </w:r>
      <w:bookmarkEnd w:id="77"/>
      <w:bookmarkEnd w:id="78"/>
    </w:p>
    <w:p w14:paraId="2911C561" w14:textId="77777777" w:rsidR="00176970" w:rsidRPr="00A355D3" w:rsidRDefault="00176970" w:rsidP="00176970">
      <w:pPr>
        <w:autoSpaceDE w:val="0"/>
        <w:autoSpaceDN w:val="0"/>
        <w:adjustRightInd w:val="0"/>
        <w:spacing w:after="0" w:line="360" w:lineRule="auto"/>
        <w:jc w:val="both"/>
        <w:rPr>
          <w:rFonts w:ascii="Myriad Pro" w:hAnsi="Myriad Pro"/>
          <w:b/>
          <w:bCs/>
          <w:sz w:val="26"/>
          <w:szCs w:val="26"/>
        </w:rPr>
      </w:pPr>
      <w:r w:rsidRPr="00A355D3">
        <w:rPr>
          <w:rFonts w:ascii="Myriad Pro" w:hAnsi="Myriad Pro"/>
          <w:b/>
          <w:bCs/>
          <w:sz w:val="26"/>
          <w:szCs w:val="26"/>
        </w:rPr>
        <w:t>ПОЗИЦИЯ ТЕРРИТОРИАЛЬНОЙ СЕТЕВОЙ ОРГАНИЗАЦИИ</w:t>
      </w:r>
    </w:p>
    <w:tbl>
      <w:tblPr>
        <w:tblW w:w="5000" w:type="pct"/>
        <w:tblLook w:val="04A0" w:firstRow="1" w:lastRow="0" w:firstColumn="1" w:lastColumn="0" w:noHBand="0" w:noVBand="1"/>
      </w:tblPr>
      <w:tblGrid>
        <w:gridCol w:w="3533"/>
        <w:gridCol w:w="1505"/>
        <w:gridCol w:w="1188"/>
        <w:gridCol w:w="1792"/>
        <w:gridCol w:w="1886"/>
      </w:tblGrid>
      <w:tr w:rsidR="00176970" w:rsidRPr="00A355D3" w14:paraId="158C24A7" w14:textId="77777777" w:rsidTr="00B77588">
        <w:trPr>
          <w:trHeight w:val="1028"/>
          <w:tblHeader/>
        </w:trPr>
        <w:tc>
          <w:tcPr>
            <w:tcW w:w="1804" w:type="pct"/>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29CDE8C4"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Показатель</w:t>
            </w:r>
          </w:p>
        </w:tc>
        <w:tc>
          <w:tcPr>
            <w:tcW w:w="780" w:type="pct"/>
            <w:tcBorders>
              <w:top w:val="single" w:sz="4" w:space="0" w:color="FFFFFF"/>
              <w:left w:val="nil"/>
              <w:bottom w:val="single" w:sz="4" w:space="0" w:color="FFFFFF"/>
              <w:right w:val="single" w:sz="4" w:space="0" w:color="FFFFFF"/>
            </w:tcBorders>
            <w:shd w:val="clear" w:color="000000" w:fill="4F6228"/>
            <w:noWrap/>
            <w:vAlign w:val="center"/>
          </w:tcPr>
          <w:p w14:paraId="5B676877"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Обозначение</w:t>
            </w:r>
          </w:p>
        </w:tc>
        <w:tc>
          <w:tcPr>
            <w:tcW w:w="620" w:type="pct"/>
            <w:tcBorders>
              <w:top w:val="single" w:sz="4" w:space="0" w:color="FFFFFF"/>
              <w:left w:val="nil"/>
              <w:bottom w:val="single" w:sz="4" w:space="0" w:color="FFFFFF"/>
              <w:right w:val="single" w:sz="4" w:space="0" w:color="FFFFFF"/>
            </w:tcBorders>
            <w:shd w:val="clear" w:color="000000" w:fill="4F6228"/>
            <w:noWrap/>
            <w:vAlign w:val="center"/>
          </w:tcPr>
          <w:p w14:paraId="291F7F17"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Ед. изм.</w:t>
            </w:r>
          </w:p>
        </w:tc>
        <w:tc>
          <w:tcPr>
            <w:tcW w:w="925" w:type="pct"/>
            <w:tcBorders>
              <w:top w:val="single" w:sz="4" w:space="0" w:color="FFFFFF"/>
              <w:left w:val="nil"/>
              <w:bottom w:val="single" w:sz="4" w:space="0" w:color="FFFFFF"/>
              <w:right w:val="single" w:sz="4" w:space="0" w:color="FFFFFF"/>
            </w:tcBorders>
            <w:shd w:val="clear" w:color="000000" w:fill="4F6228"/>
            <w:vAlign w:val="center"/>
          </w:tcPr>
          <w:p w14:paraId="385B5160"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Установлено при тарифном регулировании</w:t>
            </w:r>
          </w:p>
        </w:tc>
        <w:tc>
          <w:tcPr>
            <w:tcW w:w="870" w:type="pct"/>
            <w:tcBorders>
              <w:top w:val="single" w:sz="4" w:space="0" w:color="FFFFFF"/>
              <w:left w:val="nil"/>
              <w:bottom w:val="single" w:sz="4" w:space="0" w:color="FFFFFF"/>
              <w:right w:val="single" w:sz="4" w:space="0" w:color="FFFFFF"/>
            </w:tcBorders>
            <w:shd w:val="clear" w:color="000000" w:fill="4F6228"/>
            <w:vAlign w:val="center"/>
          </w:tcPr>
          <w:p w14:paraId="224D964F" w14:textId="6A8C3BB3" w:rsidR="00176970" w:rsidRPr="00A355D3" w:rsidRDefault="00176970" w:rsidP="009341A7">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Скорректированное (фактическое) значение</w:t>
            </w:r>
          </w:p>
        </w:tc>
      </w:tr>
      <w:tr w:rsidR="00176970" w:rsidRPr="00A355D3" w14:paraId="5B529F55" w14:textId="77777777" w:rsidTr="00B77588">
        <w:trPr>
          <w:trHeight w:val="825"/>
        </w:trPr>
        <w:tc>
          <w:tcPr>
            <w:tcW w:w="1804" w:type="pct"/>
            <w:tcBorders>
              <w:top w:val="nil"/>
              <w:left w:val="single" w:sz="8" w:space="0" w:color="auto"/>
              <w:bottom w:val="single" w:sz="4" w:space="0" w:color="auto"/>
              <w:right w:val="single" w:sz="8" w:space="0" w:color="auto"/>
            </w:tcBorders>
            <w:shd w:val="clear" w:color="auto" w:fill="auto"/>
            <w:vAlign w:val="center"/>
          </w:tcPr>
          <w:p w14:paraId="3C66C6E0"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Цена покупки электрической энергии (мощности) в целях компенсации потерь электрической энергии в сетях</w:t>
            </w:r>
          </w:p>
        </w:tc>
        <w:tc>
          <w:tcPr>
            <w:tcW w:w="780" w:type="pct"/>
            <w:tcBorders>
              <w:top w:val="nil"/>
              <w:left w:val="nil"/>
              <w:bottom w:val="single" w:sz="4" w:space="0" w:color="auto"/>
              <w:right w:val="single" w:sz="8" w:space="0" w:color="auto"/>
            </w:tcBorders>
            <w:shd w:val="clear" w:color="auto" w:fill="auto"/>
            <w:noWrap/>
            <w:vAlign w:val="center"/>
          </w:tcPr>
          <w:p w14:paraId="4DE85FA8"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ЦП2016</w:t>
            </w:r>
          </w:p>
        </w:tc>
        <w:tc>
          <w:tcPr>
            <w:tcW w:w="620" w:type="pct"/>
            <w:tcBorders>
              <w:top w:val="nil"/>
              <w:left w:val="nil"/>
              <w:bottom w:val="single" w:sz="4" w:space="0" w:color="auto"/>
              <w:right w:val="single" w:sz="8" w:space="0" w:color="auto"/>
            </w:tcBorders>
            <w:shd w:val="clear" w:color="auto" w:fill="auto"/>
            <w:noWrap/>
            <w:vAlign w:val="center"/>
          </w:tcPr>
          <w:p w14:paraId="66AA9987"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руб./МВт*ч</w:t>
            </w:r>
          </w:p>
        </w:tc>
        <w:tc>
          <w:tcPr>
            <w:tcW w:w="925" w:type="pct"/>
            <w:tcBorders>
              <w:top w:val="nil"/>
              <w:left w:val="nil"/>
              <w:bottom w:val="single" w:sz="4" w:space="0" w:color="auto"/>
              <w:right w:val="single" w:sz="8" w:space="0" w:color="auto"/>
            </w:tcBorders>
            <w:shd w:val="clear" w:color="auto" w:fill="auto"/>
            <w:noWrap/>
            <w:vAlign w:val="center"/>
          </w:tcPr>
          <w:p w14:paraId="39D0C6A8"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1 808,27</w:t>
            </w:r>
          </w:p>
        </w:tc>
        <w:tc>
          <w:tcPr>
            <w:tcW w:w="870" w:type="pct"/>
            <w:tcBorders>
              <w:top w:val="nil"/>
              <w:left w:val="nil"/>
              <w:bottom w:val="single" w:sz="4" w:space="0" w:color="auto"/>
              <w:right w:val="single" w:sz="8" w:space="0" w:color="auto"/>
            </w:tcBorders>
            <w:shd w:val="clear" w:color="auto" w:fill="auto"/>
            <w:noWrap/>
            <w:vAlign w:val="center"/>
          </w:tcPr>
          <w:p w14:paraId="1961E31D"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1 740</w:t>
            </w:r>
          </w:p>
        </w:tc>
      </w:tr>
      <w:tr w:rsidR="00176970" w:rsidRPr="00A355D3" w14:paraId="5286FDEC" w14:textId="77777777" w:rsidTr="00B77588">
        <w:trPr>
          <w:trHeight w:val="352"/>
        </w:trPr>
        <w:tc>
          <w:tcPr>
            <w:tcW w:w="1804" w:type="pct"/>
            <w:tcBorders>
              <w:top w:val="single" w:sz="4" w:space="0" w:color="auto"/>
              <w:left w:val="single" w:sz="4" w:space="0" w:color="auto"/>
              <w:bottom w:val="single" w:sz="4" w:space="0" w:color="auto"/>
              <w:right w:val="single" w:sz="4" w:space="0" w:color="auto"/>
            </w:tcBorders>
            <w:shd w:val="clear" w:color="auto" w:fill="auto"/>
            <w:vAlign w:val="center"/>
          </w:tcPr>
          <w:p w14:paraId="0BB76AE1"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Объем отпуска в сеть в 2015 году</w:t>
            </w:r>
          </w:p>
        </w:tc>
        <w:tc>
          <w:tcPr>
            <w:tcW w:w="780" w:type="pct"/>
            <w:tcBorders>
              <w:top w:val="single" w:sz="4" w:space="0" w:color="auto"/>
              <w:left w:val="single" w:sz="4" w:space="0" w:color="auto"/>
              <w:bottom w:val="single" w:sz="4" w:space="0" w:color="auto"/>
              <w:right w:val="single" w:sz="4" w:space="0" w:color="auto"/>
            </w:tcBorders>
            <w:shd w:val="clear" w:color="auto" w:fill="auto"/>
            <w:vAlign w:val="center"/>
          </w:tcPr>
          <w:p w14:paraId="168BFBE7"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ПР</w:t>
            </w:r>
            <w:r w:rsidRPr="00A355D3">
              <w:rPr>
                <w:rFonts w:ascii="Myriad Pro" w:eastAsia="Times New Roman" w:hAnsi="Myriad Pro"/>
                <w:color w:val="000000"/>
                <w:sz w:val="18"/>
                <w:szCs w:val="18"/>
                <w:vertAlign w:val="superscript"/>
                <w:lang w:eastAsia="ru-RU"/>
              </w:rPr>
              <w:t>ф</w:t>
            </w:r>
            <w:r w:rsidRPr="00A355D3">
              <w:rPr>
                <w:rFonts w:ascii="Myriad Pro" w:eastAsia="Times New Roman" w:hAnsi="Myriad Pro"/>
                <w:color w:val="000000"/>
                <w:sz w:val="18"/>
                <w:szCs w:val="18"/>
                <w:lang w:eastAsia="ru-RU"/>
              </w:rPr>
              <w:t xml:space="preserve"> </w:t>
            </w:r>
            <w:r w:rsidRPr="00A355D3">
              <w:rPr>
                <w:rFonts w:ascii="Myriad Pro" w:eastAsia="Times New Roman" w:hAnsi="Myriad Pro"/>
                <w:color w:val="000000"/>
                <w:sz w:val="18"/>
                <w:szCs w:val="18"/>
                <w:vertAlign w:val="subscript"/>
                <w:lang w:eastAsia="ru-RU"/>
              </w:rPr>
              <w:t>2015</w:t>
            </w:r>
          </w:p>
        </w:tc>
        <w:tc>
          <w:tcPr>
            <w:tcW w:w="62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34B8F4F"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млн.кВт*ч</w:t>
            </w:r>
          </w:p>
        </w:tc>
        <w:tc>
          <w:tcPr>
            <w:tcW w:w="9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4C57AA0"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2 077</w:t>
            </w:r>
          </w:p>
        </w:tc>
        <w:tc>
          <w:tcPr>
            <w:tcW w:w="87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6FE3D6B"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1 970,2</w:t>
            </w:r>
          </w:p>
        </w:tc>
      </w:tr>
      <w:tr w:rsidR="00176970" w:rsidRPr="00A355D3" w14:paraId="1B2AF0C0" w14:textId="77777777" w:rsidTr="00B77588">
        <w:trPr>
          <w:trHeight w:val="554"/>
        </w:trPr>
        <w:tc>
          <w:tcPr>
            <w:tcW w:w="1804" w:type="pct"/>
            <w:tcBorders>
              <w:top w:val="single" w:sz="4" w:space="0" w:color="auto"/>
              <w:left w:val="single" w:sz="4" w:space="0" w:color="auto"/>
              <w:bottom w:val="single" w:sz="4" w:space="0" w:color="auto"/>
              <w:right w:val="single" w:sz="4" w:space="0" w:color="auto"/>
            </w:tcBorders>
            <w:shd w:val="clear" w:color="auto" w:fill="auto"/>
            <w:vAlign w:val="center"/>
          </w:tcPr>
          <w:p w14:paraId="1FC82E96"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Объем потерь электрической энергии в сетях в 2015 году</w:t>
            </w:r>
          </w:p>
        </w:tc>
        <w:tc>
          <w:tcPr>
            <w:tcW w:w="780" w:type="pct"/>
            <w:tcBorders>
              <w:top w:val="single" w:sz="4" w:space="0" w:color="auto"/>
              <w:left w:val="single" w:sz="4" w:space="0" w:color="auto"/>
              <w:bottom w:val="single" w:sz="4" w:space="0" w:color="auto"/>
              <w:right w:val="single" w:sz="4" w:space="0" w:color="auto"/>
            </w:tcBorders>
            <w:shd w:val="clear" w:color="auto" w:fill="auto"/>
            <w:vAlign w:val="center"/>
          </w:tcPr>
          <w:p w14:paraId="5DB000E4"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П</w:t>
            </w:r>
            <w:r w:rsidRPr="00A355D3">
              <w:rPr>
                <w:rFonts w:ascii="Myriad Pro" w:eastAsia="Times New Roman" w:hAnsi="Myriad Pro"/>
                <w:color w:val="000000"/>
                <w:sz w:val="18"/>
                <w:szCs w:val="18"/>
                <w:vertAlign w:val="superscript"/>
                <w:lang w:eastAsia="ru-RU"/>
              </w:rPr>
              <w:t>ф</w:t>
            </w:r>
            <w:r w:rsidRPr="00A355D3">
              <w:rPr>
                <w:rFonts w:ascii="Myriad Pro" w:eastAsia="Times New Roman" w:hAnsi="Myriad Pro"/>
                <w:color w:val="000000"/>
                <w:sz w:val="18"/>
                <w:szCs w:val="18"/>
                <w:lang w:eastAsia="ru-RU"/>
              </w:rPr>
              <w:t xml:space="preserve"> </w:t>
            </w:r>
            <w:r w:rsidRPr="00A355D3">
              <w:rPr>
                <w:rFonts w:ascii="Myriad Pro" w:eastAsia="Times New Roman" w:hAnsi="Myriad Pro"/>
                <w:color w:val="000000"/>
                <w:sz w:val="18"/>
                <w:szCs w:val="18"/>
                <w:vertAlign w:val="subscript"/>
                <w:lang w:eastAsia="ru-RU"/>
              </w:rPr>
              <w:t>2015</w:t>
            </w:r>
          </w:p>
        </w:tc>
        <w:tc>
          <w:tcPr>
            <w:tcW w:w="62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41F00D9"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млн.кВт*ч</w:t>
            </w:r>
          </w:p>
        </w:tc>
        <w:tc>
          <w:tcPr>
            <w:tcW w:w="9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4704C63"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273,0</w:t>
            </w:r>
          </w:p>
        </w:tc>
        <w:tc>
          <w:tcPr>
            <w:tcW w:w="87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32F5DB7"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250,71</w:t>
            </w:r>
          </w:p>
        </w:tc>
      </w:tr>
      <w:tr w:rsidR="00176970" w:rsidRPr="00A355D3" w14:paraId="7401E83B" w14:textId="77777777" w:rsidTr="00B77588">
        <w:trPr>
          <w:trHeight w:val="352"/>
        </w:trPr>
        <w:tc>
          <w:tcPr>
            <w:tcW w:w="1804" w:type="pct"/>
            <w:tcBorders>
              <w:top w:val="single" w:sz="4" w:space="0" w:color="auto"/>
              <w:left w:val="single" w:sz="8" w:space="0" w:color="auto"/>
              <w:bottom w:val="single" w:sz="8" w:space="0" w:color="auto"/>
              <w:right w:val="single" w:sz="8" w:space="0" w:color="auto"/>
            </w:tcBorders>
            <w:shd w:val="clear" w:color="auto" w:fill="auto"/>
            <w:noWrap/>
            <w:vAlign w:val="center"/>
          </w:tcPr>
          <w:p w14:paraId="5962C33A"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Величина корректировки</w:t>
            </w:r>
          </w:p>
        </w:tc>
        <w:tc>
          <w:tcPr>
            <w:tcW w:w="780" w:type="pct"/>
            <w:tcBorders>
              <w:top w:val="single" w:sz="4" w:space="0" w:color="auto"/>
              <w:left w:val="nil"/>
              <w:bottom w:val="single" w:sz="8" w:space="0" w:color="auto"/>
              <w:right w:val="single" w:sz="8" w:space="0" w:color="auto"/>
            </w:tcBorders>
            <w:shd w:val="clear" w:color="auto" w:fill="auto"/>
            <w:vAlign w:val="center"/>
          </w:tcPr>
          <w:p w14:paraId="3CE85ADE"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∆Корр</w:t>
            </w:r>
            <w:r w:rsidRPr="00A355D3">
              <w:rPr>
                <w:rFonts w:ascii="Myriad Pro" w:eastAsia="Times New Roman" w:hAnsi="Myriad Pro"/>
                <w:color w:val="000000"/>
                <w:sz w:val="18"/>
                <w:szCs w:val="18"/>
                <w:vertAlign w:val="superscript"/>
                <w:lang w:eastAsia="ru-RU"/>
              </w:rPr>
              <w:t>ЦП</w:t>
            </w:r>
            <w:r w:rsidRPr="00A355D3">
              <w:rPr>
                <w:rFonts w:ascii="Myriad Pro" w:eastAsia="Times New Roman" w:hAnsi="Myriad Pro"/>
                <w:color w:val="000000"/>
                <w:sz w:val="18"/>
                <w:szCs w:val="18"/>
                <w:vertAlign w:val="subscript"/>
                <w:lang w:eastAsia="ru-RU"/>
              </w:rPr>
              <w:t>2015</w:t>
            </w:r>
          </w:p>
        </w:tc>
        <w:tc>
          <w:tcPr>
            <w:tcW w:w="620" w:type="pct"/>
            <w:tcBorders>
              <w:top w:val="single" w:sz="4" w:space="0" w:color="auto"/>
              <w:left w:val="nil"/>
              <w:bottom w:val="single" w:sz="8" w:space="0" w:color="auto"/>
              <w:right w:val="single" w:sz="8" w:space="0" w:color="auto"/>
            </w:tcBorders>
            <w:shd w:val="clear" w:color="auto" w:fill="auto"/>
            <w:noWrap/>
            <w:vAlign w:val="center"/>
          </w:tcPr>
          <w:p w14:paraId="38F2C579"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тыс.руб.</w:t>
            </w:r>
          </w:p>
        </w:tc>
        <w:tc>
          <w:tcPr>
            <w:tcW w:w="925" w:type="pct"/>
            <w:tcBorders>
              <w:top w:val="single" w:sz="4" w:space="0" w:color="auto"/>
              <w:left w:val="nil"/>
              <w:bottom w:val="single" w:sz="8" w:space="0" w:color="auto"/>
              <w:right w:val="single" w:sz="8" w:space="0" w:color="auto"/>
            </w:tcBorders>
            <w:shd w:val="clear" w:color="auto" w:fill="auto"/>
            <w:noWrap/>
            <w:vAlign w:val="center"/>
          </w:tcPr>
          <w:p w14:paraId="548E9018" w14:textId="77777777" w:rsidR="00176970" w:rsidRPr="00A355D3" w:rsidRDefault="00176970" w:rsidP="00176970">
            <w:pPr>
              <w:spacing w:after="0" w:line="240" w:lineRule="auto"/>
              <w:jc w:val="center"/>
              <w:rPr>
                <w:rFonts w:ascii="Myriad Pro" w:eastAsia="Times New Roman" w:hAnsi="Myriad Pro"/>
                <w:b/>
                <w:bCs/>
                <w:sz w:val="18"/>
                <w:szCs w:val="18"/>
                <w:lang w:eastAsia="ru-RU"/>
              </w:rPr>
            </w:pPr>
            <w:r w:rsidRPr="00A355D3">
              <w:rPr>
                <w:rFonts w:ascii="Myriad Pro" w:eastAsia="Times New Roman" w:hAnsi="Myriad Pro"/>
                <w:b/>
                <w:bCs/>
                <w:sz w:val="18"/>
                <w:szCs w:val="18"/>
                <w:lang w:eastAsia="ru-RU"/>
              </w:rPr>
              <w:t>х</w:t>
            </w:r>
          </w:p>
        </w:tc>
        <w:tc>
          <w:tcPr>
            <w:tcW w:w="870" w:type="pct"/>
            <w:tcBorders>
              <w:top w:val="single" w:sz="4" w:space="0" w:color="auto"/>
              <w:left w:val="nil"/>
              <w:bottom w:val="single" w:sz="8" w:space="0" w:color="auto"/>
              <w:right w:val="single" w:sz="8" w:space="0" w:color="auto"/>
            </w:tcBorders>
            <w:shd w:val="clear" w:color="auto" w:fill="auto"/>
            <w:noWrap/>
            <w:vAlign w:val="center"/>
          </w:tcPr>
          <w:p w14:paraId="7C3ABA16" w14:textId="77777777" w:rsidR="00176970" w:rsidRPr="00A355D3" w:rsidRDefault="00176970" w:rsidP="00176970">
            <w:pPr>
              <w:spacing w:after="0" w:line="240" w:lineRule="auto"/>
              <w:jc w:val="center"/>
              <w:rPr>
                <w:rFonts w:ascii="Myriad Pro" w:eastAsia="Times New Roman" w:hAnsi="Myriad Pro"/>
                <w:b/>
                <w:bCs/>
                <w:sz w:val="18"/>
                <w:szCs w:val="18"/>
                <w:lang w:eastAsia="ru-RU"/>
              </w:rPr>
            </w:pPr>
            <w:r w:rsidRPr="00A355D3">
              <w:rPr>
                <w:rFonts w:ascii="Myriad Pro" w:eastAsia="Times New Roman" w:hAnsi="Myriad Pro"/>
                <w:b/>
                <w:bCs/>
                <w:sz w:val="18"/>
                <w:szCs w:val="18"/>
                <w:lang w:eastAsia="ru-RU"/>
              </w:rPr>
              <w:t>-19 451,00</w:t>
            </w:r>
          </w:p>
        </w:tc>
      </w:tr>
    </w:tbl>
    <w:p w14:paraId="08372496" w14:textId="77777777" w:rsidR="00176970" w:rsidRPr="00A355D3" w:rsidRDefault="00176970" w:rsidP="00176970">
      <w:pPr>
        <w:autoSpaceDE w:val="0"/>
        <w:autoSpaceDN w:val="0"/>
        <w:adjustRightInd w:val="0"/>
        <w:spacing w:after="0" w:line="360" w:lineRule="auto"/>
        <w:ind w:firstLine="567"/>
        <w:jc w:val="both"/>
        <w:rPr>
          <w:rFonts w:ascii="Myriad Pro" w:hAnsi="Myriad Pro"/>
          <w:bCs/>
          <w:sz w:val="26"/>
          <w:szCs w:val="26"/>
          <w:lang w:eastAsia="ru-RU"/>
        </w:rPr>
      </w:pPr>
      <w:r w:rsidRPr="00A355D3">
        <w:rPr>
          <w:rFonts w:ascii="Myriad Pro" w:hAnsi="Myriad Pro"/>
          <w:bCs/>
          <w:sz w:val="26"/>
          <w:szCs w:val="26"/>
          <w:lang w:eastAsia="ru-RU"/>
        </w:rPr>
        <w:t>Величина корректировки рассчитана по формуле:</w:t>
      </w:r>
    </w:p>
    <w:p w14:paraId="4683396D" w14:textId="77777777" w:rsidR="00176970" w:rsidRPr="00A355D3" w:rsidRDefault="00176970" w:rsidP="00176970">
      <w:pPr>
        <w:autoSpaceDE w:val="0"/>
        <w:autoSpaceDN w:val="0"/>
        <w:adjustRightInd w:val="0"/>
        <w:spacing w:after="0" w:line="360" w:lineRule="auto"/>
        <w:jc w:val="both"/>
        <w:rPr>
          <w:rFonts w:ascii="Myriad Pro" w:hAnsi="Myriad Pro"/>
          <w:bCs/>
          <w:sz w:val="26"/>
          <w:szCs w:val="26"/>
          <w:lang w:eastAsia="ru-RU"/>
        </w:rPr>
      </w:pPr>
      <w:r w:rsidRPr="00A355D3">
        <w:rPr>
          <w:rFonts w:ascii="Myriad Pro" w:hAnsi="Myriad Pro"/>
          <w:bCs/>
          <w:sz w:val="26"/>
          <w:szCs w:val="26"/>
          <w:lang w:eastAsia="ru-RU"/>
        </w:rPr>
        <w:t>∆КоррЦП2015 = ЦПфакт2015 - ЦПплан2015 * Пфакт2015* ИПЦ2016 * ИПЦ2017</w:t>
      </w:r>
    </w:p>
    <w:p w14:paraId="333EE783" w14:textId="77777777" w:rsidR="00176970" w:rsidRPr="00A355D3" w:rsidRDefault="00176970" w:rsidP="00176970">
      <w:pPr>
        <w:autoSpaceDE w:val="0"/>
        <w:autoSpaceDN w:val="0"/>
        <w:adjustRightInd w:val="0"/>
        <w:spacing w:after="0" w:line="360" w:lineRule="auto"/>
        <w:ind w:firstLine="567"/>
        <w:jc w:val="both"/>
        <w:rPr>
          <w:rFonts w:ascii="Myriad Pro" w:hAnsi="Myriad Pro"/>
          <w:b/>
          <w:sz w:val="26"/>
          <w:szCs w:val="26"/>
          <w:shd w:val="clear" w:color="auto" w:fill="FFFFFF"/>
        </w:rPr>
      </w:pPr>
    </w:p>
    <w:p w14:paraId="0F44490F" w14:textId="77777777" w:rsidR="00176970" w:rsidRPr="00A355D3" w:rsidRDefault="00176970" w:rsidP="00176970">
      <w:pPr>
        <w:spacing w:after="0" w:line="360" w:lineRule="auto"/>
        <w:jc w:val="both"/>
        <w:rPr>
          <w:rFonts w:ascii="Myriad Pro" w:hAnsi="Myriad Pro"/>
          <w:b/>
          <w:bCs/>
          <w:sz w:val="26"/>
          <w:szCs w:val="26"/>
          <w:lang w:eastAsia="ru-RU"/>
        </w:rPr>
      </w:pPr>
      <w:r w:rsidRPr="00A355D3">
        <w:rPr>
          <w:rFonts w:ascii="Myriad Pro" w:hAnsi="Myriad Pro"/>
          <w:b/>
          <w:bCs/>
          <w:sz w:val="26"/>
          <w:szCs w:val="26"/>
          <w:lang w:eastAsia="ru-RU"/>
        </w:rPr>
        <w:t>ПОЗИЦИЯ ОРГАНА РЕГУЛИРОВАНИЯ</w:t>
      </w:r>
    </w:p>
    <w:tbl>
      <w:tblPr>
        <w:tblW w:w="5000" w:type="pct"/>
        <w:tblLook w:val="04A0" w:firstRow="1" w:lastRow="0" w:firstColumn="1" w:lastColumn="0" w:noHBand="0" w:noVBand="1"/>
      </w:tblPr>
      <w:tblGrid>
        <w:gridCol w:w="4361"/>
        <w:gridCol w:w="1756"/>
        <w:gridCol w:w="1446"/>
        <w:gridCol w:w="2341"/>
      </w:tblGrid>
      <w:tr w:rsidR="00176970" w:rsidRPr="00A355D3" w14:paraId="6B151D83" w14:textId="77777777" w:rsidTr="00B77588">
        <w:trPr>
          <w:trHeight w:val="570"/>
        </w:trPr>
        <w:tc>
          <w:tcPr>
            <w:tcW w:w="2201" w:type="pct"/>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49B38E54" w14:textId="77777777" w:rsidR="00176970" w:rsidRPr="00A355D3" w:rsidRDefault="00176970" w:rsidP="00176970">
            <w:pPr>
              <w:spacing w:after="0" w:line="240" w:lineRule="auto"/>
              <w:jc w:val="center"/>
              <w:rPr>
                <w:rFonts w:ascii="Myriad Pro" w:eastAsia="Times New Roman" w:hAnsi="Myriad Pro" w:cs="Mongolian Baiti"/>
                <w:b/>
                <w:bCs/>
                <w:color w:val="FFFFFF"/>
                <w:sz w:val="18"/>
                <w:szCs w:val="18"/>
                <w:lang w:eastAsia="ru-RU"/>
              </w:rPr>
            </w:pPr>
            <w:r w:rsidRPr="00A355D3">
              <w:rPr>
                <w:rFonts w:ascii="Myriad Pro" w:eastAsia="Times New Roman" w:hAnsi="Myriad Pro"/>
                <w:b/>
                <w:bCs/>
                <w:color w:val="FFFFFF"/>
                <w:sz w:val="18"/>
                <w:szCs w:val="18"/>
                <w:lang w:eastAsia="ru-RU"/>
              </w:rPr>
              <w:t>Показатель</w:t>
            </w:r>
          </w:p>
        </w:tc>
        <w:tc>
          <w:tcPr>
            <w:tcW w:w="886" w:type="pct"/>
            <w:tcBorders>
              <w:top w:val="single" w:sz="4" w:space="0" w:color="FFFFFF"/>
              <w:left w:val="nil"/>
              <w:bottom w:val="single" w:sz="4" w:space="0" w:color="FFFFFF"/>
              <w:right w:val="single" w:sz="4" w:space="0" w:color="FFFFFF"/>
            </w:tcBorders>
            <w:shd w:val="clear" w:color="000000" w:fill="4F6228"/>
            <w:vAlign w:val="center"/>
          </w:tcPr>
          <w:p w14:paraId="08680A1B" w14:textId="3BD9AF4E" w:rsidR="00176970" w:rsidRPr="00A355D3" w:rsidRDefault="00B77588" w:rsidP="00176970">
            <w:pPr>
              <w:spacing w:after="0" w:line="240" w:lineRule="auto"/>
              <w:jc w:val="center"/>
              <w:rPr>
                <w:rFonts w:ascii="Myriad Pro" w:eastAsia="Times New Roman" w:hAnsi="Myriad Pro" w:cs="Mongolian Baiti"/>
                <w:b/>
                <w:bCs/>
                <w:color w:val="FFFFFF"/>
                <w:sz w:val="18"/>
                <w:szCs w:val="18"/>
                <w:lang w:eastAsia="ru-RU"/>
              </w:rPr>
            </w:pPr>
            <w:r w:rsidRPr="00A355D3">
              <w:rPr>
                <w:rFonts w:ascii="Myriad Pro" w:eastAsia="Times New Roman" w:hAnsi="Myriad Pro"/>
                <w:b/>
                <w:bCs/>
                <w:color w:val="FFFFFF"/>
                <w:sz w:val="18"/>
                <w:szCs w:val="18"/>
                <w:lang w:eastAsia="ru-RU"/>
              </w:rPr>
              <w:t>П</w:t>
            </w:r>
            <w:r w:rsidR="00176970" w:rsidRPr="00A355D3">
              <w:rPr>
                <w:rFonts w:ascii="Myriad Pro" w:eastAsia="Times New Roman" w:hAnsi="Myriad Pro"/>
                <w:b/>
                <w:bCs/>
                <w:color w:val="FFFFFF"/>
                <w:sz w:val="18"/>
                <w:szCs w:val="18"/>
                <w:lang w:eastAsia="ru-RU"/>
              </w:rPr>
              <w:t>лановые</w:t>
            </w:r>
            <w:r w:rsidR="00176970" w:rsidRPr="00A355D3">
              <w:rPr>
                <w:rFonts w:ascii="Myriad Pro" w:eastAsia="Times New Roman" w:hAnsi="Myriad Pro" w:cs="Mongolian Baiti"/>
                <w:b/>
                <w:bCs/>
                <w:color w:val="FFFFFF"/>
                <w:sz w:val="18"/>
                <w:szCs w:val="18"/>
                <w:lang w:eastAsia="ru-RU"/>
              </w:rPr>
              <w:t xml:space="preserve"> </w:t>
            </w:r>
            <w:r w:rsidR="00176970" w:rsidRPr="00A355D3">
              <w:rPr>
                <w:rFonts w:ascii="Myriad Pro" w:eastAsia="Times New Roman" w:hAnsi="Myriad Pro"/>
                <w:b/>
                <w:bCs/>
                <w:color w:val="FFFFFF"/>
                <w:sz w:val="18"/>
                <w:szCs w:val="18"/>
                <w:lang w:eastAsia="ru-RU"/>
              </w:rPr>
              <w:t>значения</w:t>
            </w:r>
          </w:p>
        </w:tc>
        <w:tc>
          <w:tcPr>
            <w:tcW w:w="730" w:type="pct"/>
            <w:tcBorders>
              <w:top w:val="single" w:sz="4" w:space="0" w:color="FFFFFF"/>
              <w:left w:val="nil"/>
              <w:bottom w:val="single" w:sz="4" w:space="0" w:color="FFFFFF"/>
              <w:right w:val="single" w:sz="4" w:space="0" w:color="FFFFFF"/>
            </w:tcBorders>
            <w:shd w:val="clear" w:color="000000" w:fill="4F6228"/>
            <w:vAlign w:val="center"/>
          </w:tcPr>
          <w:p w14:paraId="1A585C44" w14:textId="5D2C924B" w:rsidR="00176970" w:rsidRPr="00A355D3" w:rsidRDefault="00B77588" w:rsidP="00176970">
            <w:pPr>
              <w:spacing w:after="0" w:line="240" w:lineRule="auto"/>
              <w:jc w:val="center"/>
              <w:rPr>
                <w:rFonts w:ascii="Myriad Pro" w:eastAsia="Times New Roman" w:hAnsi="Myriad Pro" w:cs="Mongolian Baiti"/>
                <w:b/>
                <w:bCs/>
                <w:color w:val="FFFFFF"/>
                <w:sz w:val="18"/>
                <w:szCs w:val="18"/>
                <w:lang w:eastAsia="ru-RU"/>
              </w:rPr>
            </w:pPr>
            <w:r w:rsidRPr="00A355D3">
              <w:rPr>
                <w:rFonts w:ascii="Myriad Pro" w:eastAsia="Times New Roman" w:hAnsi="Myriad Pro"/>
                <w:b/>
                <w:bCs/>
                <w:color w:val="FFFFFF"/>
                <w:sz w:val="18"/>
                <w:szCs w:val="18"/>
                <w:lang w:eastAsia="ru-RU"/>
              </w:rPr>
              <w:t>Ф</w:t>
            </w:r>
            <w:r w:rsidR="00176970" w:rsidRPr="00A355D3">
              <w:rPr>
                <w:rFonts w:ascii="Myriad Pro" w:eastAsia="Times New Roman" w:hAnsi="Myriad Pro"/>
                <w:b/>
                <w:bCs/>
                <w:color w:val="FFFFFF"/>
                <w:sz w:val="18"/>
                <w:szCs w:val="18"/>
                <w:lang w:eastAsia="ru-RU"/>
              </w:rPr>
              <w:t>актические</w:t>
            </w:r>
            <w:r w:rsidR="00176970" w:rsidRPr="00A355D3">
              <w:rPr>
                <w:rFonts w:ascii="Myriad Pro" w:eastAsia="Times New Roman" w:hAnsi="Myriad Pro" w:cs="Mongolian Baiti"/>
                <w:b/>
                <w:bCs/>
                <w:color w:val="FFFFFF"/>
                <w:sz w:val="18"/>
                <w:szCs w:val="18"/>
                <w:lang w:eastAsia="ru-RU"/>
              </w:rPr>
              <w:t xml:space="preserve"> </w:t>
            </w:r>
            <w:r w:rsidR="00176970" w:rsidRPr="00A355D3">
              <w:rPr>
                <w:rFonts w:ascii="Myriad Pro" w:eastAsia="Times New Roman" w:hAnsi="Myriad Pro"/>
                <w:b/>
                <w:bCs/>
                <w:color w:val="FFFFFF"/>
                <w:sz w:val="18"/>
                <w:szCs w:val="18"/>
                <w:lang w:eastAsia="ru-RU"/>
              </w:rPr>
              <w:t>значения</w:t>
            </w:r>
          </w:p>
        </w:tc>
        <w:tc>
          <w:tcPr>
            <w:tcW w:w="1182" w:type="pct"/>
            <w:tcBorders>
              <w:top w:val="single" w:sz="4" w:space="0" w:color="FFFFFF"/>
              <w:left w:val="nil"/>
              <w:bottom w:val="single" w:sz="4" w:space="0" w:color="FFFFFF"/>
              <w:right w:val="single" w:sz="4" w:space="0" w:color="FFFFFF"/>
            </w:tcBorders>
            <w:shd w:val="clear" w:color="000000" w:fill="4F6228"/>
            <w:vAlign w:val="center"/>
          </w:tcPr>
          <w:p w14:paraId="4AD867DB" w14:textId="77777777" w:rsidR="00176970" w:rsidRPr="00A355D3" w:rsidRDefault="00176970" w:rsidP="00176970">
            <w:pPr>
              <w:spacing w:after="0" w:line="240" w:lineRule="auto"/>
              <w:jc w:val="center"/>
              <w:rPr>
                <w:rFonts w:ascii="Myriad Pro" w:eastAsia="Times New Roman" w:hAnsi="Myriad Pro" w:cs="Mongolian Baiti"/>
                <w:b/>
                <w:bCs/>
                <w:color w:val="FFFFFF"/>
                <w:sz w:val="18"/>
                <w:szCs w:val="18"/>
                <w:lang w:eastAsia="ru-RU"/>
              </w:rPr>
            </w:pPr>
            <w:r w:rsidRPr="00A355D3">
              <w:rPr>
                <w:rFonts w:ascii="Myriad Pro" w:eastAsia="Times New Roman" w:hAnsi="Myriad Pro"/>
                <w:b/>
                <w:bCs/>
                <w:color w:val="FFFFFF"/>
                <w:sz w:val="18"/>
                <w:szCs w:val="18"/>
                <w:lang w:eastAsia="ru-RU"/>
              </w:rPr>
              <w:t>Корректировка</w:t>
            </w:r>
            <w:r w:rsidRPr="00A355D3">
              <w:rPr>
                <w:rFonts w:ascii="Myriad Pro" w:eastAsia="Times New Roman" w:hAnsi="Myriad Pro" w:cs="Mongolian Baiti"/>
                <w:b/>
                <w:bCs/>
                <w:color w:val="FFFFFF"/>
                <w:sz w:val="18"/>
                <w:szCs w:val="18"/>
                <w:lang w:eastAsia="ru-RU"/>
              </w:rPr>
              <w:t xml:space="preserve"> </w:t>
            </w:r>
            <w:r w:rsidRPr="00A355D3">
              <w:rPr>
                <w:rFonts w:ascii="Myriad Pro" w:eastAsia="Times New Roman" w:hAnsi="Myriad Pro"/>
                <w:b/>
                <w:bCs/>
                <w:color w:val="FFFFFF"/>
                <w:sz w:val="18"/>
                <w:szCs w:val="18"/>
                <w:lang w:eastAsia="ru-RU"/>
              </w:rPr>
              <w:t>необходимой</w:t>
            </w:r>
            <w:r w:rsidRPr="00A355D3">
              <w:rPr>
                <w:rFonts w:ascii="Myriad Pro" w:eastAsia="Times New Roman" w:hAnsi="Myriad Pro" w:cs="Mongolian Baiti"/>
                <w:b/>
                <w:bCs/>
                <w:color w:val="FFFFFF"/>
                <w:sz w:val="18"/>
                <w:szCs w:val="18"/>
                <w:lang w:eastAsia="ru-RU"/>
              </w:rPr>
              <w:t xml:space="preserve"> </w:t>
            </w:r>
            <w:r w:rsidRPr="00A355D3">
              <w:rPr>
                <w:rFonts w:ascii="Myriad Pro" w:eastAsia="Times New Roman" w:hAnsi="Myriad Pro"/>
                <w:b/>
                <w:bCs/>
                <w:color w:val="FFFFFF"/>
                <w:sz w:val="18"/>
                <w:szCs w:val="18"/>
                <w:lang w:eastAsia="ru-RU"/>
              </w:rPr>
              <w:t>валовой</w:t>
            </w:r>
            <w:r w:rsidRPr="00A355D3">
              <w:rPr>
                <w:rFonts w:ascii="Myriad Pro" w:eastAsia="Times New Roman" w:hAnsi="Myriad Pro" w:cs="Mongolian Baiti"/>
                <w:b/>
                <w:bCs/>
                <w:color w:val="FFFFFF"/>
                <w:sz w:val="18"/>
                <w:szCs w:val="18"/>
                <w:lang w:eastAsia="ru-RU"/>
              </w:rPr>
              <w:t xml:space="preserve"> </w:t>
            </w:r>
            <w:r w:rsidRPr="00A355D3">
              <w:rPr>
                <w:rFonts w:ascii="Myriad Pro" w:eastAsia="Times New Roman" w:hAnsi="Myriad Pro"/>
                <w:b/>
                <w:bCs/>
                <w:color w:val="FFFFFF"/>
                <w:sz w:val="18"/>
                <w:szCs w:val="18"/>
                <w:lang w:eastAsia="ru-RU"/>
              </w:rPr>
              <w:t>выручки</w:t>
            </w:r>
            <w:r w:rsidRPr="00A355D3">
              <w:rPr>
                <w:rFonts w:ascii="Myriad Pro" w:eastAsia="Times New Roman" w:hAnsi="Myriad Pro" w:cs="Mongolian Baiti"/>
                <w:b/>
                <w:bCs/>
                <w:color w:val="FFFFFF"/>
                <w:sz w:val="18"/>
                <w:szCs w:val="18"/>
                <w:lang w:eastAsia="ru-RU"/>
              </w:rPr>
              <w:t xml:space="preserve"> </w:t>
            </w:r>
            <w:r w:rsidRPr="00A355D3">
              <w:rPr>
                <w:rFonts w:ascii="Myriad Pro" w:eastAsia="Times New Roman" w:hAnsi="Myriad Pro"/>
                <w:b/>
                <w:bCs/>
                <w:color w:val="FFFFFF"/>
                <w:sz w:val="18"/>
                <w:szCs w:val="18"/>
                <w:lang w:eastAsia="ru-RU"/>
              </w:rPr>
              <w:t>с</w:t>
            </w:r>
            <w:r w:rsidRPr="00A355D3">
              <w:rPr>
                <w:rFonts w:ascii="Myriad Pro" w:eastAsia="Times New Roman" w:hAnsi="Myriad Pro" w:cs="Mongolian Baiti"/>
                <w:b/>
                <w:bCs/>
                <w:color w:val="FFFFFF"/>
                <w:sz w:val="18"/>
                <w:szCs w:val="18"/>
                <w:lang w:eastAsia="ru-RU"/>
              </w:rPr>
              <w:t xml:space="preserve"> </w:t>
            </w:r>
            <w:r w:rsidRPr="00A355D3">
              <w:rPr>
                <w:rFonts w:ascii="Myriad Pro" w:eastAsia="Times New Roman" w:hAnsi="Myriad Pro"/>
                <w:b/>
                <w:bCs/>
                <w:color w:val="FFFFFF"/>
                <w:sz w:val="18"/>
                <w:szCs w:val="18"/>
                <w:lang w:eastAsia="ru-RU"/>
              </w:rPr>
              <w:t>учетом</w:t>
            </w:r>
            <w:r w:rsidRPr="00A355D3">
              <w:rPr>
                <w:rFonts w:ascii="Myriad Pro" w:eastAsia="Times New Roman" w:hAnsi="Myriad Pro" w:cs="Mongolian Baiti"/>
                <w:b/>
                <w:bCs/>
                <w:color w:val="FFFFFF"/>
                <w:sz w:val="18"/>
                <w:szCs w:val="18"/>
                <w:lang w:eastAsia="ru-RU"/>
              </w:rPr>
              <w:t xml:space="preserve"> </w:t>
            </w:r>
            <w:r w:rsidRPr="00A355D3">
              <w:rPr>
                <w:rFonts w:ascii="Myriad Pro" w:eastAsia="Times New Roman" w:hAnsi="Myriad Pro"/>
                <w:b/>
                <w:bCs/>
                <w:color w:val="FFFFFF"/>
                <w:sz w:val="18"/>
                <w:szCs w:val="18"/>
                <w:lang w:eastAsia="ru-RU"/>
              </w:rPr>
              <w:t>изменения</w:t>
            </w:r>
            <w:r w:rsidRPr="00A355D3">
              <w:rPr>
                <w:rFonts w:ascii="Myriad Pro" w:eastAsia="Times New Roman" w:hAnsi="Myriad Pro" w:cs="Mongolian Baiti"/>
                <w:b/>
                <w:bCs/>
                <w:color w:val="FFFFFF"/>
                <w:sz w:val="18"/>
                <w:szCs w:val="18"/>
                <w:lang w:eastAsia="ru-RU"/>
              </w:rPr>
              <w:t xml:space="preserve"> </w:t>
            </w:r>
            <w:r w:rsidRPr="00A355D3">
              <w:rPr>
                <w:rFonts w:ascii="Myriad Pro" w:eastAsia="Times New Roman" w:hAnsi="Myriad Pro"/>
                <w:b/>
                <w:bCs/>
                <w:color w:val="FFFFFF"/>
                <w:sz w:val="18"/>
                <w:szCs w:val="18"/>
                <w:lang w:eastAsia="ru-RU"/>
              </w:rPr>
              <w:t>полезного</w:t>
            </w:r>
            <w:r w:rsidRPr="00A355D3">
              <w:rPr>
                <w:rFonts w:ascii="Myriad Pro" w:eastAsia="Times New Roman" w:hAnsi="Myriad Pro" w:cs="Mongolian Baiti"/>
                <w:b/>
                <w:bCs/>
                <w:color w:val="FFFFFF"/>
                <w:sz w:val="18"/>
                <w:szCs w:val="18"/>
                <w:lang w:eastAsia="ru-RU"/>
              </w:rPr>
              <w:t xml:space="preserve"> </w:t>
            </w:r>
            <w:r w:rsidRPr="00A355D3">
              <w:rPr>
                <w:rFonts w:ascii="Myriad Pro" w:eastAsia="Times New Roman" w:hAnsi="Myriad Pro"/>
                <w:b/>
                <w:bCs/>
                <w:color w:val="FFFFFF"/>
                <w:sz w:val="18"/>
                <w:szCs w:val="18"/>
                <w:lang w:eastAsia="ru-RU"/>
              </w:rPr>
              <w:t>отпуска</w:t>
            </w:r>
            <w:r w:rsidRPr="00A355D3">
              <w:rPr>
                <w:rFonts w:ascii="Myriad Pro" w:eastAsia="Times New Roman" w:hAnsi="Myriad Pro" w:cs="Mongolian Baiti"/>
                <w:b/>
                <w:bCs/>
                <w:color w:val="FFFFFF"/>
                <w:sz w:val="18"/>
                <w:szCs w:val="18"/>
                <w:lang w:eastAsia="ru-RU"/>
              </w:rPr>
              <w:t xml:space="preserve"> </w:t>
            </w:r>
            <w:r w:rsidRPr="00A355D3">
              <w:rPr>
                <w:rFonts w:ascii="Myriad Pro" w:eastAsia="Times New Roman" w:hAnsi="Myriad Pro"/>
                <w:b/>
                <w:bCs/>
                <w:color w:val="FFFFFF"/>
                <w:sz w:val="18"/>
                <w:szCs w:val="18"/>
                <w:lang w:eastAsia="ru-RU"/>
              </w:rPr>
              <w:t>и</w:t>
            </w:r>
            <w:r w:rsidRPr="00A355D3">
              <w:rPr>
                <w:rFonts w:ascii="Myriad Pro" w:eastAsia="Times New Roman" w:hAnsi="Myriad Pro" w:cs="Mongolian Baiti"/>
                <w:b/>
                <w:bCs/>
                <w:color w:val="FFFFFF"/>
                <w:sz w:val="18"/>
                <w:szCs w:val="18"/>
                <w:lang w:eastAsia="ru-RU"/>
              </w:rPr>
              <w:t xml:space="preserve"> </w:t>
            </w:r>
            <w:r w:rsidRPr="00A355D3">
              <w:rPr>
                <w:rFonts w:ascii="Myriad Pro" w:eastAsia="Times New Roman" w:hAnsi="Myriad Pro"/>
                <w:b/>
                <w:bCs/>
                <w:color w:val="FFFFFF"/>
                <w:sz w:val="18"/>
                <w:szCs w:val="18"/>
                <w:lang w:eastAsia="ru-RU"/>
              </w:rPr>
              <w:t>цен</w:t>
            </w:r>
            <w:r w:rsidRPr="00A355D3">
              <w:rPr>
                <w:rFonts w:ascii="Myriad Pro" w:eastAsia="Times New Roman" w:hAnsi="Myriad Pro" w:cs="Mongolian Baiti"/>
                <w:b/>
                <w:bCs/>
                <w:color w:val="FFFFFF"/>
                <w:sz w:val="18"/>
                <w:szCs w:val="18"/>
                <w:lang w:eastAsia="ru-RU"/>
              </w:rPr>
              <w:t xml:space="preserve"> </w:t>
            </w:r>
            <w:r w:rsidRPr="00A355D3">
              <w:rPr>
                <w:rFonts w:ascii="Myriad Pro" w:eastAsia="Times New Roman" w:hAnsi="Myriad Pro"/>
                <w:b/>
                <w:bCs/>
                <w:color w:val="FFFFFF"/>
                <w:sz w:val="18"/>
                <w:szCs w:val="18"/>
                <w:lang w:eastAsia="ru-RU"/>
              </w:rPr>
              <w:t>на</w:t>
            </w:r>
            <w:r w:rsidRPr="00A355D3">
              <w:rPr>
                <w:rFonts w:ascii="Myriad Pro" w:eastAsia="Times New Roman" w:hAnsi="Myriad Pro" w:cs="Mongolian Baiti"/>
                <w:b/>
                <w:bCs/>
                <w:color w:val="FFFFFF"/>
                <w:sz w:val="18"/>
                <w:szCs w:val="18"/>
                <w:lang w:eastAsia="ru-RU"/>
              </w:rPr>
              <w:t xml:space="preserve"> </w:t>
            </w:r>
            <w:r w:rsidRPr="00A355D3">
              <w:rPr>
                <w:rFonts w:ascii="Myriad Pro" w:eastAsia="Times New Roman" w:hAnsi="Myriad Pro"/>
                <w:b/>
                <w:bCs/>
                <w:color w:val="FFFFFF"/>
                <w:sz w:val="18"/>
                <w:szCs w:val="18"/>
                <w:lang w:eastAsia="ru-RU"/>
              </w:rPr>
              <w:t>электроэнергию</w:t>
            </w:r>
          </w:p>
        </w:tc>
      </w:tr>
      <w:tr w:rsidR="00176970" w:rsidRPr="00A355D3" w14:paraId="7CE7BDBF" w14:textId="77777777" w:rsidTr="00B77588">
        <w:trPr>
          <w:trHeight w:val="315"/>
        </w:trPr>
        <w:tc>
          <w:tcPr>
            <w:tcW w:w="2201" w:type="pct"/>
            <w:tcBorders>
              <w:top w:val="nil"/>
              <w:left w:val="single" w:sz="8" w:space="0" w:color="auto"/>
              <w:bottom w:val="single" w:sz="4" w:space="0" w:color="auto"/>
              <w:right w:val="single" w:sz="8" w:space="0" w:color="auto"/>
            </w:tcBorders>
            <w:shd w:val="clear" w:color="auto" w:fill="auto"/>
            <w:vAlign w:val="center"/>
          </w:tcPr>
          <w:p w14:paraId="241A2C71" w14:textId="77777777" w:rsidR="00176970" w:rsidRPr="00A355D3" w:rsidRDefault="00176970" w:rsidP="00176970">
            <w:pPr>
              <w:spacing w:after="0" w:line="240" w:lineRule="auto"/>
              <w:rPr>
                <w:rFonts w:ascii="Myriad Pro" w:eastAsia="Times New Roman" w:hAnsi="Myriad Pro" w:cs="Mongolian Baiti"/>
                <w:color w:val="000000"/>
                <w:sz w:val="18"/>
                <w:szCs w:val="18"/>
                <w:lang w:eastAsia="ru-RU"/>
              </w:rPr>
            </w:pPr>
            <w:r w:rsidRPr="00A355D3">
              <w:rPr>
                <w:rFonts w:ascii="Myriad Pro" w:eastAsia="Times New Roman" w:hAnsi="Myriad Pro"/>
                <w:color w:val="000000"/>
                <w:sz w:val="18"/>
                <w:szCs w:val="18"/>
                <w:lang w:eastAsia="ru-RU"/>
              </w:rPr>
              <w:t>Тариф</w:t>
            </w:r>
            <w:r w:rsidRPr="00A355D3">
              <w:rPr>
                <w:rFonts w:ascii="Myriad Pro" w:eastAsia="Times New Roman" w:hAnsi="Myriad Pro" w:cs="Mongolian Baiti"/>
                <w:color w:val="000000"/>
                <w:sz w:val="18"/>
                <w:szCs w:val="18"/>
                <w:lang w:eastAsia="ru-RU"/>
              </w:rPr>
              <w:t xml:space="preserve"> </w:t>
            </w:r>
            <w:r w:rsidRPr="00A355D3">
              <w:rPr>
                <w:rFonts w:ascii="Myriad Pro" w:eastAsia="Times New Roman" w:hAnsi="Myriad Pro"/>
                <w:color w:val="000000"/>
                <w:sz w:val="18"/>
                <w:szCs w:val="18"/>
                <w:lang w:eastAsia="ru-RU"/>
              </w:rPr>
              <w:t>покупки</w:t>
            </w:r>
            <w:r w:rsidRPr="00A355D3">
              <w:rPr>
                <w:rFonts w:ascii="Myriad Pro" w:eastAsia="Times New Roman" w:hAnsi="Myriad Pro" w:cs="Mongolian Baiti"/>
                <w:color w:val="000000"/>
                <w:sz w:val="18"/>
                <w:szCs w:val="18"/>
                <w:lang w:eastAsia="ru-RU"/>
              </w:rPr>
              <w:t xml:space="preserve"> </w:t>
            </w:r>
            <w:r w:rsidRPr="00A355D3">
              <w:rPr>
                <w:rFonts w:ascii="Myriad Pro" w:eastAsia="Times New Roman" w:hAnsi="Myriad Pro"/>
                <w:color w:val="000000"/>
                <w:sz w:val="18"/>
                <w:szCs w:val="18"/>
                <w:lang w:eastAsia="ru-RU"/>
              </w:rPr>
              <w:t>потерь</w:t>
            </w:r>
            <w:r w:rsidRPr="00A355D3">
              <w:rPr>
                <w:rFonts w:ascii="Myriad Pro" w:eastAsia="Times New Roman" w:hAnsi="Myriad Pro" w:cs="Mongolian Baiti"/>
                <w:color w:val="000000"/>
                <w:sz w:val="18"/>
                <w:szCs w:val="18"/>
                <w:lang w:eastAsia="ru-RU"/>
              </w:rPr>
              <w:t xml:space="preserve">, </w:t>
            </w:r>
            <w:r w:rsidRPr="00A355D3">
              <w:rPr>
                <w:rFonts w:ascii="Myriad Pro" w:eastAsia="Times New Roman" w:hAnsi="Myriad Pro"/>
                <w:color w:val="000000"/>
                <w:sz w:val="18"/>
                <w:szCs w:val="18"/>
                <w:lang w:eastAsia="ru-RU"/>
              </w:rPr>
              <w:t>руб</w:t>
            </w:r>
            <w:r w:rsidRPr="00A355D3">
              <w:rPr>
                <w:rFonts w:ascii="Myriad Pro" w:eastAsia="Times New Roman" w:hAnsi="Myriad Pro" w:cs="Mongolian Baiti"/>
                <w:color w:val="000000"/>
                <w:sz w:val="18"/>
                <w:szCs w:val="18"/>
                <w:lang w:eastAsia="ru-RU"/>
              </w:rPr>
              <w:t>./</w:t>
            </w:r>
            <w:r w:rsidRPr="00A355D3">
              <w:rPr>
                <w:rFonts w:ascii="Myriad Pro" w:eastAsia="Times New Roman" w:hAnsi="Myriad Pro"/>
                <w:color w:val="000000"/>
                <w:sz w:val="18"/>
                <w:szCs w:val="18"/>
                <w:lang w:eastAsia="ru-RU"/>
              </w:rPr>
              <w:t>МВТ</w:t>
            </w:r>
            <w:r w:rsidRPr="00A355D3">
              <w:rPr>
                <w:rFonts w:ascii="Myriad Pro" w:eastAsia="Times New Roman" w:hAnsi="Myriad Pro" w:cs="Mongolian Baiti"/>
                <w:color w:val="000000"/>
                <w:sz w:val="18"/>
                <w:szCs w:val="18"/>
                <w:lang w:eastAsia="ru-RU"/>
              </w:rPr>
              <w:t xml:space="preserve"> </w:t>
            </w:r>
            <w:r w:rsidRPr="00A355D3">
              <w:rPr>
                <w:rFonts w:ascii="Myriad Pro" w:eastAsia="Times New Roman" w:hAnsi="Myriad Pro"/>
                <w:color w:val="000000"/>
                <w:sz w:val="18"/>
                <w:szCs w:val="18"/>
                <w:lang w:eastAsia="ru-RU"/>
              </w:rPr>
              <w:t>ч</w:t>
            </w:r>
          </w:p>
        </w:tc>
        <w:tc>
          <w:tcPr>
            <w:tcW w:w="886" w:type="pct"/>
            <w:tcBorders>
              <w:top w:val="nil"/>
              <w:left w:val="nil"/>
              <w:bottom w:val="single" w:sz="4" w:space="0" w:color="auto"/>
              <w:right w:val="single" w:sz="8" w:space="0" w:color="auto"/>
            </w:tcBorders>
            <w:shd w:val="clear" w:color="auto" w:fill="auto"/>
            <w:noWrap/>
            <w:vAlign w:val="center"/>
          </w:tcPr>
          <w:p w14:paraId="1B27BCA6" w14:textId="77777777" w:rsidR="00176970" w:rsidRPr="00A355D3" w:rsidRDefault="00176970" w:rsidP="00176970">
            <w:pPr>
              <w:spacing w:after="0" w:line="240" w:lineRule="auto"/>
              <w:jc w:val="center"/>
              <w:rPr>
                <w:rFonts w:ascii="Myriad Pro" w:eastAsia="Times New Roman" w:hAnsi="Myriad Pro" w:cs="Mongolian Baiti"/>
                <w:color w:val="000000"/>
                <w:sz w:val="18"/>
                <w:szCs w:val="18"/>
                <w:lang w:eastAsia="ru-RU"/>
              </w:rPr>
            </w:pPr>
            <w:r w:rsidRPr="00A355D3">
              <w:rPr>
                <w:rFonts w:ascii="Myriad Pro" w:eastAsia="Times New Roman" w:hAnsi="Myriad Pro" w:cs="Mongolian Baiti"/>
                <w:color w:val="000000"/>
                <w:sz w:val="18"/>
                <w:szCs w:val="18"/>
                <w:lang w:eastAsia="ru-RU"/>
              </w:rPr>
              <w:t>1 808,27</w:t>
            </w:r>
          </w:p>
        </w:tc>
        <w:tc>
          <w:tcPr>
            <w:tcW w:w="730" w:type="pct"/>
            <w:tcBorders>
              <w:top w:val="nil"/>
              <w:left w:val="nil"/>
              <w:bottom w:val="single" w:sz="4" w:space="0" w:color="auto"/>
              <w:right w:val="single" w:sz="8" w:space="0" w:color="auto"/>
            </w:tcBorders>
            <w:shd w:val="clear" w:color="auto" w:fill="auto"/>
            <w:noWrap/>
            <w:vAlign w:val="center"/>
          </w:tcPr>
          <w:p w14:paraId="5E7CFEB9" w14:textId="77777777" w:rsidR="00176970" w:rsidRPr="00A355D3" w:rsidRDefault="00176970" w:rsidP="00176970">
            <w:pPr>
              <w:spacing w:after="0" w:line="240" w:lineRule="auto"/>
              <w:jc w:val="center"/>
              <w:rPr>
                <w:rFonts w:ascii="Myriad Pro" w:eastAsia="Times New Roman" w:hAnsi="Myriad Pro" w:cs="Mongolian Baiti"/>
                <w:color w:val="000000"/>
                <w:sz w:val="18"/>
                <w:szCs w:val="18"/>
                <w:lang w:eastAsia="ru-RU"/>
              </w:rPr>
            </w:pPr>
            <w:r w:rsidRPr="00A355D3">
              <w:rPr>
                <w:rFonts w:ascii="Myriad Pro" w:eastAsia="Times New Roman" w:hAnsi="Myriad Pro" w:cs="Mongolian Baiti"/>
                <w:color w:val="000000"/>
                <w:sz w:val="18"/>
                <w:szCs w:val="18"/>
                <w:lang w:eastAsia="ru-RU"/>
              </w:rPr>
              <w:t>1 620,52</w:t>
            </w:r>
          </w:p>
        </w:tc>
        <w:tc>
          <w:tcPr>
            <w:tcW w:w="1182" w:type="pct"/>
            <w:tcBorders>
              <w:top w:val="nil"/>
              <w:left w:val="nil"/>
              <w:bottom w:val="single" w:sz="4" w:space="0" w:color="auto"/>
              <w:right w:val="single" w:sz="8" w:space="0" w:color="auto"/>
            </w:tcBorders>
            <w:shd w:val="clear" w:color="auto" w:fill="auto"/>
            <w:noWrap/>
            <w:vAlign w:val="center"/>
          </w:tcPr>
          <w:p w14:paraId="7C44F7EA" w14:textId="77777777" w:rsidR="00176970" w:rsidRPr="00A355D3" w:rsidRDefault="00176970" w:rsidP="00176970">
            <w:pPr>
              <w:spacing w:after="0" w:line="240" w:lineRule="auto"/>
              <w:jc w:val="center"/>
              <w:rPr>
                <w:rFonts w:ascii="Myriad Pro" w:eastAsia="Times New Roman" w:hAnsi="Myriad Pro" w:cs="Mongolian Baiti"/>
                <w:sz w:val="18"/>
                <w:szCs w:val="18"/>
                <w:lang w:eastAsia="ru-RU"/>
              </w:rPr>
            </w:pPr>
            <w:r w:rsidRPr="00A355D3">
              <w:rPr>
                <w:rFonts w:ascii="Myriad Pro" w:eastAsia="Times New Roman" w:hAnsi="Myriad Pro" w:cs="Mongolian Baiti"/>
                <w:sz w:val="18"/>
                <w:szCs w:val="18"/>
                <w:lang w:eastAsia="ru-RU"/>
              </w:rPr>
              <w:t> </w:t>
            </w:r>
          </w:p>
        </w:tc>
      </w:tr>
      <w:tr w:rsidR="00176970" w:rsidRPr="00A355D3" w14:paraId="381538FF" w14:textId="77777777" w:rsidTr="00B77588">
        <w:trPr>
          <w:trHeight w:val="202"/>
        </w:trPr>
        <w:tc>
          <w:tcPr>
            <w:tcW w:w="2201" w:type="pct"/>
            <w:tcBorders>
              <w:top w:val="single" w:sz="4" w:space="0" w:color="auto"/>
              <w:left w:val="single" w:sz="4" w:space="0" w:color="auto"/>
              <w:bottom w:val="single" w:sz="4" w:space="0" w:color="auto"/>
              <w:right w:val="single" w:sz="4" w:space="0" w:color="auto"/>
            </w:tcBorders>
            <w:shd w:val="clear" w:color="auto" w:fill="auto"/>
            <w:vAlign w:val="center"/>
          </w:tcPr>
          <w:p w14:paraId="61673E66" w14:textId="77777777" w:rsidR="00176970" w:rsidRPr="00A355D3" w:rsidRDefault="00176970" w:rsidP="00176970">
            <w:pPr>
              <w:spacing w:after="0" w:line="240" w:lineRule="auto"/>
              <w:rPr>
                <w:rFonts w:ascii="Myriad Pro" w:eastAsia="Times New Roman" w:hAnsi="Myriad Pro" w:cs="Mongolian Baiti"/>
                <w:color w:val="000000"/>
                <w:sz w:val="18"/>
                <w:szCs w:val="18"/>
                <w:lang w:eastAsia="ru-RU"/>
              </w:rPr>
            </w:pPr>
            <w:r w:rsidRPr="00A355D3">
              <w:rPr>
                <w:rFonts w:ascii="Myriad Pro" w:eastAsia="Times New Roman" w:hAnsi="Myriad Pro"/>
                <w:color w:val="000000"/>
                <w:sz w:val="18"/>
                <w:szCs w:val="18"/>
                <w:lang w:eastAsia="ru-RU"/>
              </w:rPr>
              <w:t>Поступление</w:t>
            </w:r>
            <w:r w:rsidRPr="00A355D3">
              <w:rPr>
                <w:rFonts w:ascii="Myriad Pro" w:eastAsia="Times New Roman" w:hAnsi="Myriad Pro" w:cs="Mongolian Baiti"/>
                <w:color w:val="000000"/>
                <w:sz w:val="18"/>
                <w:szCs w:val="18"/>
                <w:lang w:eastAsia="ru-RU"/>
              </w:rPr>
              <w:t xml:space="preserve"> </w:t>
            </w:r>
            <w:r w:rsidRPr="00A355D3">
              <w:rPr>
                <w:rFonts w:ascii="Myriad Pro" w:eastAsia="Times New Roman" w:hAnsi="Myriad Pro"/>
                <w:color w:val="000000"/>
                <w:sz w:val="18"/>
                <w:szCs w:val="18"/>
                <w:lang w:eastAsia="ru-RU"/>
              </w:rPr>
              <w:t>электрической</w:t>
            </w:r>
            <w:r w:rsidRPr="00A355D3">
              <w:rPr>
                <w:rFonts w:ascii="Myriad Pro" w:eastAsia="Times New Roman" w:hAnsi="Myriad Pro" w:cs="Mongolian Baiti"/>
                <w:color w:val="000000"/>
                <w:sz w:val="18"/>
                <w:szCs w:val="18"/>
                <w:lang w:eastAsia="ru-RU"/>
              </w:rPr>
              <w:t xml:space="preserve"> </w:t>
            </w:r>
            <w:r w:rsidRPr="00A355D3">
              <w:rPr>
                <w:rFonts w:ascii="Myriad Pro" w:eastAsia="Times New Roman" w:hAnsi="Myriad Pro"/>
                <w:color w:val="000000"/>
                <w:sz w:val="18"/>
                <w:szCs w:val="18"/>
                <w:lang w:eastAsia="ru-RU"/>
              </w:rPr>
              <w:t>энергии</w:t>
            </w:r>
            <w:r w:rsidRPr="00A355D3">
              <w:rPr>
                <w:rFonts w:ascii="Myriad Pro" w:eastAsia="Times New Roman" w:hAnsi="Myriad Pro" w:cs="Mongolian Baiti"/>
                <w:color w:val="000000"/>
                <w:sz w:val="18"/>
                <w:szCs w:val="18"/>
                <w:lang w:eastAsia="ru-RU"/>
              </w:rPr>
              <w:t xml:space="preserve"> </w:t>
            </w:r>
            <w:r w:rsidRPr="00A355D3">
              <w:rPr>
                <w:rFonts w:ascii="Myriad Pro" w:eastAsia="Times New Roman" w:hAnsi="Myriad Pro"/>
                <w:color w:val="000000"/>
                <w:sz w:val="18"/>
                <w:szCs w:val="18"/>
                <w:lang w:eastAsia="ru-RU"/>
              </w:rPr>
              <w:t>в</w:t>
            </w:r>
            <w:r w:rsidRPr="00A355D3">
              <w:rPr>
                <w:rFonts w:ascii="Myriad Pro" w:eastAsia="Times New Roman" w:hAnsi="Myriad Pro" w:cs="Mongolian Baiti"/>
                <w:color w:val="000000"/>
                <w:sz w:val="18"/>
                <w:szCs w:val="18"/>
                <w:lang w:eastAsia="ru-RU"/>
              </w:rPr>
              <w:t xml:space="preserve"> </w:t>
            </w:r>
            <w:r w:rsidRPr="00A355D3">
              <w:rPr>
                <w:rFonts w:ascii="Myriad Pro" w:eastAsia="Times New Roman" w:hAnsi="Myriad Pro"/>
                <w:color w:val="000000"/>
                <w:sz w:val="18"/>
                <w:szCs w:val="18"/>
                <w:lang w:eastAsia="ru-RU"/>
              </w:rPr>
              <w:t>сеть</w:t>
            </w:r>
            <w:r w:rsidRPr="00A355D3">
              <w:rPr>
                <w:rFonts w:ascii="Myriad Pro" w:eastAsia="Times New Roman" w:hAnsi="Myriad Pro" w:cs="Mongolian Baiti"/>
                <w:color w:val="000000"/>
                <w:sz w:val="18"/>
                <w:szCs w:val="18"/>
                <w:lang w:eastAsia="ru-RU"/>
              </w:rPr>
              <w:t xml:space="preserve">, </w:t>
            </w:r>
            <w:r w:rsidRPr="00A355D3">
              <w:rPr>
                <w:rFonts w:ascii="Myriad Pro" w:eastAsia="Times New Roman" w:hAnsi="Myriad Pro"/>
                <w:color w:val="000000"/>
                <w:sz w:val="18"/>
                <w:szCs w:val="18"/>
                <w:lang w:eastAsia="ru-RU"/>
              </w:rPr>
              <w:t>млн</w:t>
            </w:r>
            <w:r w:rsidRPr="00A355D3">
              <w:rPr>
                <w:rFonts w:ascii="Myriad Pro" w:eastAsia="Times New Roman" w:hAnsi="Myriad Pro" w:cs="Mongolian Baiti"/>
                <w:color w:val="000000"/>
                <w:sz w:val="18"/>
                <w:szCs w:val="18"/>
                <w:lang w:eastAsia="ru-RU"/>
              </w:rPr>
              <w:t xml:space="preserve">. </w:t>
            </w:r>
            <w:r w:rsidRPr="00A355D3">
              <w:rPr>
                <w:rFonts w:ascii="Myriad Pro" w:eastAsia="Times New Roman" w:hAnsi="Myriad Pro"/>
                <w:color w:val="000000"/>
                <w:sz w:val="18"/>
                <w:szCs w:val="18"/>
                <w:lang w:eastAsia="ru-RU"/>
              </w:rPr>
              <w:t>кВт</w:t>
            </w:r>
            <w:r w:rsidRPr="00A355D3">
              <w:rPr>
                <w:rFonts w:ascii="Myriad Pro" w:eastAsia="Times New Roman" w:hAnsi="Myriad Pro" w:cs="Mongolian Baiti"/>
                <w:color w:val="000000"/>
                <w:sz w:val="18"/>
                <w:szCs w:val="18"/>
                <w:lang w:eastAsia="ru-RU"/>
              </w:rPr>
              <w:t xml:space="preserve"> </w:t>
            </w:r>
            <w:r w:rsidRPr="00A355D3">
              <w:rPr>
                <w:rFonts w:ascii="Myriad Pro" w:eastAsia="Times New Roman" w:hAnsi="Myriad Pro"/>
                <w:color w:val="000000"/>
                <w:sz w:val="18"/>
                <w:szCs w:val="18"/>
                <w:lang w:eastAsia="ru-RU"/>
              </w:rPr>
              <w:t>ч</w:t>
            </w:r>
          </w:p>
        </w:tc>
        <w:tc>
          <w:tcPr>
            <w:tcW w:w="88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0D1AC31" w14:textId="77777777" w:rsidR="00176970" w:rsidRPr="00A355D3" w:rsidRDefault="00176970" w:rsidP="00176970">
            <w:pPr>
              <w:spacing w:after="0" w:line="240" w:lineRule="auto"/>
              <w:jc w:val="center"/>
              <w:rPr>
                <w:rFonts w:ascii="Myriad Pro" w:eastAsia="Times New Roman" w:hAnsi="Myriad Pro" w:cs="Mongolian Baiti"/>
                <w:color w:val="000000"/>
                <w:sz w:val="18"/>
                <w:szCs w:val="18"/>
                <w:lang w:eastAsia="ru-RU"/>
              </w:rPr>
            </w:pPr>
            <w:r w:rsidRPr="00A355D3">
              <w:rPr>
                <w:rFonts w:ascii="Myriad Pro" w:eastAsia="Times New Roman" w:hAnsi="Myriad Pro" w:cs="Mongolian Baiti"/>
                <w:color w:val="000000"/>
                <w:sz w:val="18"/>
                <w:szCs w:val="18"/>
                <w:lang w:eastAsia="ru-RU"/>
              </w:rPr>
              <w:t>1 911,15</w:t>
            </w:r>
          </w:p>
        </w:tc>
        <w:tc>
          <w:tcPr>
            <w:tcW w:w="73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6C7A52D" w14:textId="77777777" w:rsidR="00176970" w:rsidRPr="00A355D3" w:rsidRDefault="00176970" w:rsidP="00176970">
            <w:pPr>
              <w:spacing w:after="0" w:line="240" w:lineRule="auto"/>
              <w:jc w:val="center"/>
              <w:rPr>
                <w:rFonts w:ascii="Myriad Pro" w:eastAsia="Times New Roman" w:hAnsi="Myriad Pro" w:cs="Mongolian Baiti"/>
                <w:color w:val="000000"/>
                <w:sz w:val="18"/>
                <w:szCs w:val="18"/>
                <w:lang w:eastAsia="ru-RU"/>
              </w:rPr>
            </w:pPr>
            <w:r w:rsidRPr="00A355D3">
              <w:rPr>
                <w:rFonts w:ascii="Myriad Pro" w:eastAsia="Times New Roman" w:hAnsi="Myriad Pro" w:cs="Mongolian Baiti"/>
                <w:color w:val="000000"/>
                <w:sz w:val="18"/>
                <w:szCs w:val="18"/>
                <w:lang w:eastAsia="ru-RU"/>
              </w:rPr>
              <w:t>1 970,16</w:t>
            </w:r>
          </w:p>
        </w:tc>
        <w:tc>
          <w:tcPr>
            <w:tcW w:w="11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4186CDE" w14:textId="77777777" w:rsidR="00176970" w:rsidRPr="00A355D3" w:rsidRDefault="00176970" w:rsidP="00176970">
            <w:pPr>
              <w:spacing w:after="0" w:line="240" w:lineRule="auto"/>
              <w:jc w:val="center"/>
              <w:rPr>
                <w:rFonts w:ascii="Myriad Pro" w:eastAsia="Times New Roman" w:hAnsi="Myriad Pro" w:cs="Mongolian Baiti"/>
                <w:sz w:val="18"/>
                <w:szCs w:val="18"/>
                <w:lang w:eastAsia="ru-RU"/>
              </w:rPr>
            </w:pPr>
            <w:r w:rsidRPr="00A355D3">
              <w:rPr>
                <w:rFonts w:ascii="Myriad Pro" w:eastAsia="Times New Roman" w:hAnsi="Myriad Pro" w:cs="Mongolian Baiti"/>
                <w:sz w:val="18"/>
                <w:szCs w:val="18"/>
                <w:lang w:eastAsia="ru-RU"/>
              </w:rPr>
              <w:t> </w:t>
            </w:r>
          </w:p>
        </w:tc>
      </w:tr>
      <w:tr w:rsidR="00176970" w:rsidRPr="00A355D3" w14:paraId="4AFBB38C" w14:textId="77777777" w:rsidTr="00B77588">
        <w:trPr>
          <w:trHeight w:val="463"/>
        </w:trPr>
        <w:tc>
          <w:tcPr>
            <w:tcW w:w="2201" w:type="pct"/>
            <w:tcBorders>
              <w:top w:val="single" w:sz="4" w:space="0" w:color="auto"/>
              <w:left w:val="single" w:sz="4" w:space="0" w:color="auto"/>
              <w:bottom w:val="single" w:sz="4" w:space="0" w:color="auto"/>
              <w:right w:val="single" w:sz="4" w:space="0" w:color="auto"/>
            </w:tcBorders>
            <w:shd w:val="clear" w:color="auto" w:fill="auto"/>
            <w:vAlign w:val="center"/>
          </w:tcPr>
          <w:p w14:paraId="213858E5" w14:textId="77777777" w:rsidR="00176970" w:rsidRPr="00A355D3" w:rsidRDefault="00176970" w:rsidP="00176970">
            <w:pPr>
              <w:spacing w:after="0" w:line="240" w:lineRule="auto"/>
              <w:rPr>
                <w:rFonts w:ascii="Myriad Pro" w:eastAsia="Times New Roman" w:hAnsi="Myriad Pro" w:cs="Mongolian Baiti"/>
                <w:color w:val="000000"/>
                <w:sz w:val="18"/>
                <w:szCs w:val="18"/>
                <w:lang w:eastAsia="ru-RU"/>
              </w:rPr>
            </w:pPr>
            <w:r w:rsidRPr="00A355D3">
              <w:rPr>
                <w:rFonts w:ascii="Myriad Pro" w:eastAsia="Times New Roman" w:hAnsi="Myriad Pro"/>
                <w:color w:val="000000"/>
                <w:sz w:val="18"/>
                <w:szCs w:val="18"/>
                <w:lang w:eastAsia="ru-RU"/>
              </w:rPr>
              <w:t>Величина</w:t>
            </w:r>
            <w:r w:rsidRPr="00A355D3">
              <w:rPr>
                <w:rFonts w:ascii="Myriad Pro" w:eastAsia="Times New Roman" w:hAnsi="Myriad Pro" w:cs="Mongolian Baiti"/>
                <w:color w:val="000000"/>
                <w:sz w:val="18"/>
                <w:szCs w:val="18"/>
                <w:lang w:eastAsia="ru-RU"/>
              </w:rPr>
              <w:t xml:space="preserve"> </w:t>
            </w:r>
            <w:r w:rsidRPr="00A355D3">
              <w:rPr>
                <w:rFonts w:ascii="Myriad Pro" w:eastAsia="Times New Roman" w:hAnsi="Myriad Pro"/>
                <w:color w:val="000000"/>
                <w:sz w:val="18"/>
                <w:szCs w:val="18"/>
                <w:lang w:eastAsia="ru-RU"/>
              </w:rPr>
              <w:t>технологического</w:t>
            </w:r>
            <w:r w:rsidRPr="00A355D3">
              <w:rPr>
                <w:rFonts w:ascii="Myriad Pro" w:eastAsia="Times New Roman" w:hAnsi="Myriad Pro" w:cs="Mongolian Baiti"/>
                <w:color w:val="000000"/>
                <w:sz w:val="18"/>
                <w:szCs w:val="18"/>
                <w:lang w:eastAsia="ru-RU"/>
              </w:rPr>
              <w:t xml:space="preserve"> </w:t>
            </w:r>
            <w:r w:rsidRPr="00A355D3">
              <w:rPr>
                <w:rFonts w:ascii="Myriad Pro" w:eastAsia="Times New Roman" w:hAnsi="Myriad Pro"/>
                <w:color w:val="000000"/>
                <w:sz w:val="18"/>
                <w:szCs w:val="18"/>
                <w:lang w:eastAsia="ru-RU"/>
              </w:rPr>
              <w:t>расхода</w:t>
            </w:r>
            <w:r w:rsidRPr="00A355D3">
              <w:rPr>
                <w:rFonts w:ascii="Myriad Pro" w:eastAsia="Times New Roman" w:hAnsi="Myriad Pro" w:cs="Mongolian Baiti"/>
                <w:color w:val="000000"/>
                <w:sz w:val="18"/>
                <w:szCs w:val="18"/>
                <w:lang w:eastAsia="ru-RU"/>
              </w:rPr>
              <w:t xml:space="preserve"> (</w:t>
            </w:r>
            <w:r w:rsidRPr="00A355D3">
              <w:rPr>
                <w:rFonts w:ascii="Myriad Pro" w:eastAsia="Times New Roman" w:hAnsi="Myriad Pro"/>
                <w:color w:val="000000"/>
                <w:sz w:val="18"/>
                <w:szCs w:val="18"/>
                <w:lang w:eastAsia="ru-RU"/>
              </w:rPr>
              <w:t>потерь</w:t>
            </w:r>
            <w:r w:rsidRPr="00A355D3">
              <w:rPr>
                <w:rFonts w:ascii="Myriad Pro" w:eastAsia="Times New Roman" w:hAnsi="Myriad Pro" w:cs="Mongolian Baiti"/>
                <w:color w:val="000000"/>
                <w:sz w:val="18"/>
                <w:szCs w:val="18"/>
                <w:lang w:eastAsia="ru-RU"/>
              </w:rPr>
              <w:t xml:space="preserve">) </w:t>
            </w:r>
            <w:r w:rsidRPr="00A355D3">
              <w:rPr>
                <w:rFonts w:ascii="Myriad Pro" w:eastAsia="Times New Roman" w:hAnsi="Myriad Pro"/>
                <w:color w:val="000000"/>
                <w:sz w:val="18"/>
                <w:szCs w:val="18"/>
                <w:lang w:eastAsia="ru-RU"/>
              </w:rPr>
              <w:t>ээ</w:t>
            </w:r>
            <w:r w:rsidRPr="00A355D3">
              <w:rPr>
                <w:rFonts w:ascii="Myriad Pro" w:eastAsia="Times New Roman" w:hAnsi="Myriad Pro" w:cs="Mongolian Baiti"/>
                <w:color w:val="000000"/>
                <w:sz w:val="18"/>
                <w:szCs w:val="18"/>
                <w:lang w:eastAsia="ru-RU"/>
              </w:rPr>
              <w:t xml:space="preserve">. </w:t>
            </w:r>
            <w:r w:rsidRPr="00A355D3">
              <w:rPr>
                <w:rFonts w:ascii="Myriad Pro" w:eastAsia="Times New Roman" w:hAnsi="Myriad Pro"/>
                <w:color w:val="000000"/>
                <w:sz w:val="18"/>
                <w:szCs w:val="18"/>
                <w:lang w:eastAsia="ru-RU"/>
              </w:rPr>
              <w:t>Млн</w:t>
            </w:r>
            <w:r w:rsidRPr="00A355D3">
              <w:rPr>
                <w:rFonts w:ascii="Myriad Pro" w:eastAsia="Times New Roman" w:hAnsi="Myriad Pro" w:cs="Mongolian Baiti"/>
                <w:color w:val="000000"/>
                <w:sz w:val="18"/>
                <w:szCs w:val="18"/>
                <w:lang w:eastAsia="ru-RU"/>
              </w:rPr>
              <w:t xml:space="preserve">. </w:t>
            </w:r>
            <w:r w:rsidRPr="00A355D3">
              <w:rPr>
                <w:rFonts w:ascii="Myriad Pro" w:eastAsia="Times New Roman" w:hAnsi="Myriad Pro"/>
                <w:color w:val="000000"/>
                <w:sz w:val="18"/>
                <w:szCs w:val="18"/>
                <w:lang w:eastAsia="ru-RU"/>
              </w:rPr>
              <w:t>кВт</w:t>
            </w:r>
            <w:r w:rsidRPr="00A355D3">
              <w:rPr>
                <w:rFonts w:ascii="Myriad Pro" w:eastAsia="Times New Roman" w:hAnsi="Myriad Pro" w:cs="Mongolian Baiti"/>
                <w:color w:val="000000"/>
                <w:sz w:val="18"/>
                <w:szCs w:val="18"/>
                <w:lang w:eastAsia="ru-RU"/>
              </w:rPr>
              <w:t xml:space="preserve"> </w:t>
            </w:r>
            <w:r w:rsidRPr="00A355D3">
              <w:rPr>
                <w:rFonts w:ascii="Myriad Pro" w:eastAsia="Times New Roman" w:hAnsi="Myriad Pro"/>
                <w:color w:val="000000"/>
                <w:sz w:val="18"/>
                <w:szCs w:val="18"/>
                <w:lang w:eastAsia="ru-RU"/>
              </w:rPr>
              <w:t>ч</w:t>
            </w:r>
          </w:p>
        </w:tc>
        <w:tc>
          <w:tcPr>
            <w:tcW w:w="88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9B6FCE5" w14:textId="77777777" w:rsidR="00176970" w:rsidRPr="00A355D3" w:rsidRDefault="00176970" w:rsidP="00176970">
            <w:pPr>
              <w:spacing w:after="0" w:line="240" w:lineRule="auto"/>
              <w:jc w:val="center"/>
              <w:rPr>
                <w:rFonts w:ascii="Myriad Pro" w:eastAsia="Times New Roman" w:hAnsi="Myriad Pro" w:cs="Mongolian Baiti"/>
                <w:color w:val="000000"/>
                <w:sz w:val="18"/>
                <w:szCs w:val="18"/>
                <w:lang w:eastAsia="ru-RU"/>
              </w:rPr>
            </w:pPr>
            <w:r w:rsidRPr="00A355D3">
              <w:rPr>
                <w:rFonts w:ascii="Myriad Pro" w:eastAsia="Times New Roman" w:hAnsi="Myriad Pro" w:cs="Mongolian Baiti"/>
                <w:color w:val="000000"/>
                <w:sz w:val="18"/>
                <w:szCs w:val="18"/>
                <w:lang w:eastAsia="ru-RU"/>
              </w:rPr>
              <w:t>257,88</w:t>
            </w:r>
          </w:p>
        </w:tc>
        <w:tc>
          <w:tcPr>
            <w:tcW w:w="73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C109D68" w14:textId="77777777" w:rsidR="00176970" w:rsidRPr="00A355D3" w:rsidRDefault="00176970" w:rsidP="00176970">
            <w:pPr>
              <w:spacing w:after="0" w:line="240" w:lineRule="auto"/>
              <w:jc w:val="center"/>
              <w:rPr>
                <w:rFonts w:ascii="Myriad Pro" w:eastAsia="Times New Roman" w:hAnsi="Myriad Pro" w:cs="Mongolian Baiti"/>
                <w:color w:val="000000"/>
                <w:sz w:val="18"/>
                <w:szCs w:val="18"/>
                <w:lang w:eastAsia="ru-RU"/>
              </w:rPr>
            </w:pPr>
            <w:r w:rsidRPr="00A355D3">
              <w:rPr>
                <w:rFonts w:ascii="Myriad Pro" w:eastAsia="Times New Roman" w:hAnsi="Myriad Pro" w:cs="Mongolian Baiti"/>
                <w:color w:val="000000"/>
                <w:sz w:val="18"/>
                <w:szCs w:val="18"/>
                <w:lang w:eastAsia="ru-RU"/>
              </w:rPr>
              <w:t>250,71</w:t>
            </w:r>
          </w:p>
        </w:tc>
        <w:tc>
          <w:tcPr>
            <w:tcW w:w="11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4736BCF" w14:textId="77777777" w:rsidR="00176970" w:rsidRPr="00A355D3" w:rsidRDefault="00176970" w:rsidP="00176970">
            <w:pPr>
              <w:spacing w:after="0" w:line="240" w:lineRule="auto"/>
              <w:jc w:val="center"/>
              <w:rPr>
                <w:rFonts w:ascii="Myriad Pro" w:eastAsia="Times New Roman" w:hAnsi="Myriad Pro" w:cs="Mongolian Baiti"/>
                <w:sz w:val="18"/>
                <w:szCs w:val="18"/>
                <w:lang w:eastAsia="ru-RU"/>
              </w:rPr>
            </w:pPr>
            <w:r w:rsidRPr="00A355D3">
              <w:rPr>
                <w:rFonts w:ascii="Myriad Pro" w:eastAsia="Times New Roman" w:hAnsi="Myriad Pro" w:cs="Mongolian Baiti"/>
                <w:sz w:val="18"/>
                <w:szCs w:val="18"/>
                <w:lang w:eastAsia="ru-RU"/>
              </w:rPr>
              <w:t> </w:t>
            </w:r>
          </w:p>
        </w:tc>
      </w:tr>
      <w:tr w:rsidR="00176970" w:rsidRPr="00A355D3" w14:paraId="44D9A55C" w14:textId="77777777" w:rsidTr="00B77588">
        <w:trPr>
          <w:trHeight w:val="130"/>
        </w:trPr>
        <w:tc>
          <w:tcPr>
            <w:tcW w:w="2201" w:type="pct"/>
            <w:tcBorders>
              <w:top w:val="single" w:sz="4" w:space="0" w:color="auto"/>
              <w:left w:val="single" w:sz="4" w:space="0" w:color="auto"/>
              <w:bottom w:val="single" w:sz="4" w:space="0" w:color="auto"/>
              <w:right w:val="single" w:sz="4" w:space="0" w:color="auto"/>
            </w:tcBorders>
            <w:shd w:val="clear" w:color="auto" w:fill="auto"/>
            <w:vAlign w:val="center"/>
          </w:tcPr>
          <w:p w14:paraId="3523E969" w14:textId="77777777" w:rsidR="00176970" w:rsidRPr="00A355D3" w:rsidRDefault="00176970" w:rsidP="00176970">
            <w:pPr>
              <w:spacing w:after="0" w:line="240" w:lineRule="auto"/>
              <w:jc w:val="center"/>
              <w:rPr>
                <w:rFonts w:ascii="Myriad Pro" w:eastAsia="Times New Roman" w:hAnsi="Myriad Pro" w:cs="Mongolian Baiti"/>
                <w:b/>
                <w:bCs/>
                <w:color w:val="000000"/>
                <w:sz w:val="18"/>
                <w:szCs w:val="18"/>
                <w:lang w:eastAsia="ru-RU"/>
              </w:rPr>
            </w:pPr>
            <w:r w:rsidRPr="00A355D3">
              <w:rPr>
                <w:rFonts w:ascii="Myriad Pro" w:eastAsia="Times New Roman" w:hAnsi="Myriad Pro"/>
                <w:b/>
                <w:bCs/>
                <w:color w:val="000000"/>
                <w:sz w:val="18"/>
                <w:szCs w:val="18"/>
                <w:lang w:eastAsia="ru-RU"/>
              </w:rPr>
              <w:t>ИТОГО</w:t>
            </w:r>
          </w:p>
        </w:tc>
        <w:tc>
          <w:tcPr>
            <w:tcW w:w="88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DBE3C08" w14:textId="77777777" w:rsidR="00176970" w:rsidRPr="00A355D3" w:rsidRDefault="00176970" w:rsidP="00176970">
            <w:pPr>
              <w:spacing w:after="0" w:line="240" w:lineRule="auto"/>
              <w:jc w:val="center"/>
              <w:rPr>
                <w:rFonts w:ascii="Myriad Pro" w:eastAsia="Times New Roman" w:hAnsi="Myriad Pro" w:cs="Mongolian Baiti"/>
                <w:b/>
                <w:color w:val="000000"/>
                <w:sz w:val="18"/>
                <w:szCs w:val="18"/>
                <w:lang w:eastAsia="ru-RU"/>
              </w:rPr>
            </w:pPr>
            <w:r w:rsidRPr="00A355D3">
              <w:rPr>
                <w:rFonts w:ascii="Myriad Pro" w:eastAsia="Times New Roman" w:hAnsi="Myriad Pro" w:cs="Mongolian Baiti"/>
                <w:b/>
                <w:color w:val="000000"/>
                <w:sz w:val="18"/>
                <w:szCs w:val="18"/>
                <w:lang w:eastAsia="ru-RU"/>
              </w:rPr>
              <w:t> </w:t>
            </w:r>
          </w:p>
        </w:tc>
        <w:tc>
          <w:tcPr>
            <w:tcW w:w="73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611E568" w14:textId="77777777" w:rsidR="00176970" w:rsidRPr="00A355D3" w:rsidRDefault="00176970" w:rsidP="00176970">
            <w:pPr>
              <w:spacing w:after="0" w:line="240" w:lineRule="auto"/>
              <w:jc w:val="center"/>
              <w:rPr>
                <w:rFonts w:ascii="Myriad Pro" w:eastAsia="Times New Roman" w:hAnsi="Myriad Pro" w:cs="Mongolian Baiti"/>
                <w:b/>
                <w:color w:val="000000"/>
                <w:sz w:val="18"/>
                <w:szCs w:val="18"/>
                <w:lang w:eastAsia="ru-RU"/>
              </w:rPr>
            </w:pPr>
            <w:r w:rsidRPr="00A355D3">
              <w:rPr>
                <w:rFonts w:ascii="Myriad Pro" w:eastAsia="Times New Roman" w:hAnsi="Myriad Pro" w:cs="Mongolian Baiti"/>
                <w:b/>
                <w:color w:val="000000"/>
                <w:sz w:val="18"/>
                <w:szCs w:val="18"/>
                <w:lang w:eastAsia="ru-RU"/>
              </w:rPr>
              <w:t> </w:t>
            </w:r>
          </w:p>
        </w:tc>
        <w:tc>
          <w:tcPr>
            <w:tcW w:w="11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79AB334" w14:textId="77777777" w:rsidR="00176970" w:rsidRPr="00A355D3" w:rsidRDefault="00176970" w:rsidP="00176970">
            <w:pPr>
              <w:spacing w:after="0" w:line="240" w:lineRule="auto"/>
              <w:jc w:val="center"/>
              <w:rPr>
                <w:rFonts w:ascii="Myriad Pro" w:eastAsia="Times New Roman" w:hAnsi="Myriad Pro" w:cs="Mongolian Baiti"/>
                <w:b/>
                <w:sz w:val="18"/>
                <w:szCs w:val="18"/>
                <w:lang w:eastAsia="ru-RU"/>
              </w:rPr>
            </w:pPr>
            <w:r w:rsidRPr="00A355D3">
              <w:rPr>
                <w:rFonts w:ascii="Myriad Pro" w:eastAsia="Times New Roman" w:hAnsi="Myriad Pro" w:cs="Mongolian Baiti"/>
                <w:b/>
                <w:sz w:val="18"/>
                <w:szCs w:val="18"/>
                <w:lang w:eastAsia="ru-RU"/>
              </w:rPr>
              <w:t>47 069,88</w:t>
            </w:r>
          </w:p>
        </w:tc>
      </w:tr>
      <w:tr w:rsidR="00176970" w:rsidRPr="00A355D3" w14:paraId="1F230E3B" w14:textId="77777777" w:rsidTr="00B77588">
        <w:trPr>
          <w:trHeight w:val="264"/>
        </w:trPr>
        <w:tc>
          <w:tcPr>
            <w:tcW w:w="2201" w:type="pct"/>
            <w:tcBorders>
              <w:top w:val="single" w:sz="4" w:space="0" w:color="auto"/>
              <w:left w:val="single" w:sz="4" w:space="0" w:color="auto"/>
              <w:bottom w:val="single" w:sz="4" w:space="0" w:color="auto"/>
              <w:right w:val="single" w:sz="4" w:space="0" w:color="auto"/>
            </w:tcBorders>
            <w:shd w:val="clear" w:color="auto" w:fill="auto"/>
            <w:vAlign w:val="bottom"/>
          </w:tcPr>
          <w:p w14:paraId="6CA9A199" w14:textId="29A32708" w:rsidR="00176970" w:rsidRPr="00A355D3" w:rsidRDefault="00176970" w:rsidP="00176970">
            <w:pPr>
              <w:spacing w:after="0" w:line="240" w:lineRule="auto"/>
              <w:rPr>
                <w:rFonts w:ascii="Myriad Pro" w:eastAsia="Times New Roman" w:hAnsi="Myriad Pro" w:cs="Mongolian Baiti"/>
                <w:color w:val="000000"/>
                <w:sz w:val="18"/>
                <w:szCs w:val="18"/>
                <w:lang w:eastAsia="ru-RU"/>
              </w:rPr>
            </w:pPr>
            <w:r w:rsidRPr="00A355D3">
              <w:rPr>
                <w:rFonts w:ascii="Myriad Pro" w:eastAsia="Times New Roman" w:hAnsi="Myriad Pro"/>
                <w:color w:val="000000"/>
                <w:sz w:val="18"/>
                <w:szCs w:val="18"/>
                <w:lang w:eastAsia="ru-RU"/>
              </w:rPr>
              <w:t>Индекс</w:t>
            </w:r>
            <w:r w:rsidRPr="00A355D3">
              <w:rPr>
                <w:rFonts w:ascii="Myriad Pro" w:eastAsia="Times New Roman" w:hAnsi="Myriad Pro" w:cs="Mongolian Baiti"/>
                <w:color w:val="000000"/>
                <w:sz w:val="18"/>
                <w:szCs w:val="18"/>
                <w:lang w:eastAsia="ru-RU"/>
              </w:rPr>
              <w:t xml:space="preserve"> </w:t>
            </w:r>
            <w:r w:rsidRPr="00A355D3">
              <w:rPr>
                <w:rFonts w:ascii="Myriad Pro" w:eastAsia="Times New Roman" w:hAnsi="Myriad Pro"/>
                <w:color w:val="000000"/>
                <w:sz w:val="18"/>
                <w:szCs w:val="18"/>
                <w:lang w:eastAsia="ru-RU"/>
              </w:rPr>
              <w:t>потребительских</w:t>
            </w:r>
            <w:r w:rsidRPr="00A355D3">
              <w:rPr>
                <w:rFonts w:ascii="Myriad Pro" w:eastAsia="Times New Roman" w:hAnsi="Myriad Pro" w:cs="Mongolian Baiti"/>
                <w:color w:val="000000"/>
                <w:sz w:val="18"/>
                <w:szCs w:val="18"/>
                <w:lang w:eastAsia="ru-RU"/>
              </w:rPr>
              <w:t xml:space="preserve"> </w:t>
            </w:r>
            <w:r w:rsidRPr="00A355D3">
              <w:rPr>
                <w:rFonts w:ascii="Myriad Pro" w:eastAsia="Times New Roman" w:hAnsi="Myriad Pro"/>
                <w:color w:val="000000"/>
                <w:sz w:val="18"/>
                <w:szCs w:val="18"/>
                <w:lang w:eastAsia="ru-RU"/>
              </w:rPr>
              <w:t>цен</w:t>
            </w:r>
            <w:r w:rsidR="005A62C7" w:rsidRPr="00A355D3">
              <w:rPr>
                <w:rFonts w:ascii="Myriad Pro" w:eastAsia="Times New Roman" w:hAnsi="Myriad Pro" w:cs="Mongolian Baiti"/>
                <w:color w:val="000000"/>
                <w:sz w:val="18"/>
                <w:szCs w:val="18"/>
                <w:lang w:eastAsia="ru-RU"/>
              </w:rPr>
              <w:t xml:space="preserve"> </w:t>
            </w:r>
            <w:r w:rsidRPr="00A355D3">
              <w:rPr>
                <w:rFonts w:ascii="Myriad Pro" w:eastAsia="Times New Roman" w:hAnsi="Myriad Pro" w:cs="Mongolian Baiti"/>
                <w:color w:val="000000"/>
                <w:sz w:val="18"/>
                <w:szCs w:val="18"/>
                <w:lang w:eastAsia="ru-RU"/>
              </w:rPr>
              <w:t xml:space="preserve">2016 </w:t>
            </w:r>
          </w:p>
        </w:tc>
        <w:tc>
          <w:tcPr>
            <w:tcW w:w="88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2A948FE" w14:textId="77777777" w:rsidR="00176970" w:rsidRPr="00A355D3" w:rsidRDefault="00176970" w:rsidP="00176970">
            <w:pPr>
              <w:spacing w:after="0" w:line="240" w:lineRule="auto"/>
              <w:jc w:val="center"/>
              <w:rPr>
                <w:rFonts w:ascii="Myriad Pro" w:eastAsia="Times New Roman" w:hAnsi="Myriad Pro" w:cs="Mongolian Baiti"/>
                <w:color w:val="000000"/>
                <w:sz w:val="18"/>
                <w:szCs w:val="18"/>
                <w:lang w:eastAsia="ru-RU"/>
              </w:rPr>
            </w:pPr>
            <w:r w:rsidRPr="00A355D3">
              <w:rPr>
                <w:rFonts w:ascii="Myriad Pro" w:eastAsia="Times New Roman" w:hAnsi="Myriad Pro" w:cs="Mongolian Baiti"/>
                <w:color w:val="000000"/>
                <w:sz w:val="18"/>
                <w:szCs w:val="18"/>
                <w:lang w:eastAsia="ru-RU"/>
              </w:rPr>
              <w:t> </w:t>
            </w:r>
          </w:p>
        </w:tc>
        <w:tc>
          <w:tcPr>
            <w:tcW w:w="73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3620D04" w14:textId="77777777" w:rsidR="00176970" w:rsidRPr="00A355D3" w:rsidRDefault="00176970" w:rsidP="00176970">
            <w:pPr>
              <w:spacing w:after="0" w:line="240" w:lineRule="auto"/>
              <w:jc w:val="center"/>
              <w:rPr>
                <w:rFonts w:ascii="Myriad Pro" w:eastAsia="Times New Roman" w:hAnsi="Myriad Pro" w:cs="Mongolian Baiti"/>
                <w:color w:val="000000"/>
                <w:sz w:val="18"/>
                <w:szCs w:val="18"/>
                <w:lang w:eastAsia="ru-RU"/>
              </w:rPr>
            </w:pPr>
            <w:r w:rsidRPr="00A355D3">
              <w:rPr>
                <w:rFonts w:ascii="Myriad Pro" w:eastAsia="Times New Roman" w:hAnsi="Myriad Pro" w:cs="Mongolian Baiti"/>
                <w:color w:val="000000"/>
                <w:sz w:val="18"/>
                <w:szCs w:val="18"/>
                <w:lang w:eastAsia="ru-RU"/>
              </w:rPr>
              <w:t> </w:t>
            </w:r>
          </w:p>
        </w:tc>
        <w:tc>
          <w:tcPr>
            <w:tcW w:w="11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39A3D01" w14:textId="77777777" w:rsidR="00176970" w:rsidRPr="00A355D3" w:rsidRDefault="00176970" w:rsidP="00176970">
            <w:pPr>
              <w:spacing w:after="0" w:line="240" w:lineRule="auto"/>
              <w:jc w:val="center"/>
              <w:rPr>
                <w:rFonts w:ascii="Myriad Pro" w:eastAsia="Times New Roman" w:hAnsi="Myriad Pro" w:cs="Mongolian Baiti"/>
                <w:sz w:val="18"/>
                <w:szCs w:val="18"/>
                <w:lang w:eastAsia="ru-RU"/>
              </w:rPr>
            </w:pPr>
            <w:r w:rsidRPr="00A355D3">
              <w:rPr>
                <w:rFonts w:ascii="Myriad Pro" w:eastAsia="Times New Roman" w:hAnsi="Myriad Pro" w:cs="Mongolian Baiti"/>
                <w:sz w:val="18"/>
                <w:szCs w:val="18"/>
                <w:lang w:eastAsia="ru-RU"/>
              </w:rPr>
              <w:t>107,1%</w:t>
            </w:r>
          </w:p>
        </w:tc>
      </w:tr>
      <w:tr w:rsidR="00176970" w:rsidRPr="00A355D3" w14:paraId="68B533D3" w14:textId="77777777" w:rsidTr="00B77588">
        <w:trPr>
          <w:trHeight w:val="315"/>
        </w:trPr>
        <w:tc>
          <w:tcPr>
            <w:tcW w:w="2201" w:type="pct"/>
            <w:tcBorders>
              <w:top w:val="single" w:sz="4" w:space="0" w:color="auto"/>
              <w:left w:val="single" w:sz="4" w:space="0" w:color="auto"/>
              <w:bottom w:val="single" w:sz="4" w:space="0" w:color="auto"/>
              <w:right w:val="single" w:sz="4" w:space="0" w:color="auto"/>
            </w:tcBorders>
            <w:shd w:val="clear" w:color="auto" w:fill="auto"/>
            <w:vAlign w:val="bottom"/>
          </w:tcPr>
          <w:p w14:paraId="1EE5B01F" w14:textId="41B43A49" w:rsidR="00176970" w:rsidRPr="00A355D3" w:rsidRDefault="00176970" w:rsidP="00176970">
            <w:pPr>
              <w:spacing w:after="0" w:line="240" w:lineRule="auto"/>
              <w:rPr>
                <w:rFonts w:ascii="Myriad Pro" w:eastAsia="Times New Roman" w:hAnsi="Myriad Pro" w:cs="Mongolian Baiti"/>
                <w:color w:val="000000"/>
                <w:sz w:val="18"/>
                <w:szCs w:val="18"/>
                <w:lang w:eastAsia="ru-RU"/>
              </w:rPr>
            </w:pPr>
            <w:r w:rsidRPr="00A355D3">
              <w:rPr>
                <w:rFonts w:ascii="Myriad Pro" w:eastAsia="Times New Roman" w:hAnsi="Myriad Pro"/>
                <w:color w:val="000000"/>
                <w:sz w:val="18"/>
                <w:szCs w:val="18"/>
                <w:lang w:eastAsia="ru-RU"/>
              </w:rPr>
              <w:t>Индекс</w:t>
            </w:r>
            <w:r w:rsidRPr="00A355D3">
              <w:rPr>
                <w:rFonts w:ascii="Myriad Pro" w:eastAsia="Times New Roman" w:hAnsi="Myriad Pro" w:cs="Mongolian Baiti"/>
                <w:color w:val="000000"/>
                <w:sz w:val="18"/>
                <w:szCs w:val="18"/>
                <w:lang w:eastAsia="ru-RU"/>
              </w:rPr>
              <w:t xml:space="preserve"> </w:t>
            </w:r>
            <w:r w:rsidRPr="00A355D3">
              <w:rPr>
                <w:rFonts w:ascii="Myriad Pro" w:eastAsia="Times New Roman" w:hAnsi="Myriad Pro"/>
                <w:color w:val="000000"/>
                <w:sz w:val="18"/>
                <w:szCs w:val="18"/>
                <w:lang w:eastAsia="ru-RU"/>
              </w:rPr>
              <w:t>потребительских</w:t>
            </w:r>
            <w:r w:rsidRPr="00A355D3">
              <w:rPr>
                <w:rFonts w:ascii="Myriad Pro" w:eastAsia="Times New Roman" w:hAnsi="Myriad Pro" w:cs="Mongolian Baiti"/>
                <w:color w:val="000000"/>
                <w:sz w:val="18"/>
                <w:szCs w:val="18"/>
                <w:lang w:eastAsia="ru-RU"/>
              </w:rPr>
              <w:t xml:space="preserve"> </w:t>
            </w:r>
            <w:r w:rsidRPr="00A355D3">
              <w:rPr>
                <w:rFonts w:ascii="Myriad Pro" w:eastAsia="Times New Roman" w:hAnsi="Myriad Pro"/>
                <w:color w:val="000000"/>
                <w:sz w:val="18"/>
                <w:szCs w:val="18"/>
                <w:lang w:eastAsia="ru-RU"/>
              </w:rPr>
              <w:t>цен</w:t>
            </w:r>
            <w:r w:rsidR="005A62C7" w:rsidRPr="00A355D3">
              <w:rPr>
                <w:rFonts w:ascii="Myriad Pro" w:eastAsia="Times New Roman" w:hAnsi="Myriad Pro" w:cs="Mongolian Baiti"/>
                <w:color w:val="000000"/>
                <w:sz w:val="18"/>
                <w:szCs w:val="18"/>
                <w:lang w:eastAsia="ru-RU"/>
              </w:rPr>
              <w:t xml:space="preserve"> </w:t>
            </w:r>
            <w:r w:rsidRPr="00A355D3">
              <w:rPr>
                <w:rFonts w:ascii="Myriad Pro" w:eastAsia="Times New Roman" w:hAnsi="Myriad Pro" w:cs="Mongolian Baiti"/>
                <w:color w:val="000000"/>
                <w:sz w:val="18"/>
                <w:szCs w:val="18"/>
                <w:lang w:eastAsia="ru-RU"/>
              </w:rPr>
              <w:t xml:space="preserve">2017 </w:t>
            </w:r>
          </w:p>
        </w:tc>
        <w:tc>
          <w:tcPr>
            <w:tcW w:w="886" w:type="pct"/>
            <w:tcBorders>
              <w:top w:val="single" w:sz="4" w:space="0" w:color="auto"/>
              <w:left w:val="single" w:sz="4" w:space="0" w:color="auto"/>
              <w:bottom w:val="single" w:sz="4" w:space="0" w:color="auto"/>
              <w:right w:val="single" w:sz="4" w:space="0" w:color="auto"/>
            </w:tcBorders>
            <w:shd w:val="clear" w:color="auto" w:fill="auto"/>
            <w:vAlign w:val="center"/>
          </w:tcPr>
          <w:p w14:paraId="6CA26210" w14:textId="77777777" w:rsidR="00176970" w:rsidRPr="00A355D3" w:rsidRDefault="00176970" w:rsidP="00176970">
            <w:pPr>
              <w:spacing w:after="0" w:line="240" w:lineRule="auto"/>
              <w:jc w:val="center"/>
              <w:rPr>
                <w:rFonts w:ascii="Myriad Pro" w:eastAsia="Times New Roman" w:hAnsi="Myriad Pro" w:cs="Mongolian Baiti"/>
                <w:color w:val="000000"/>
                <w:sz w:val="18"/>
                <w:szCs w:val="18"/>
                <w:lang w:eastAsia="ru-RU"/>
              </w:rPr>
            </w:pPr>
            <w:r w:rsidRPr="00A355D3">
              <w:rPr>
                <w:rFonts w:ascii="Myriad Pro" w:eastAsia="Times New Roman" w:hAnsi="Myriad Pro" w:cs="Mongolian Baiti"/>
                <w:color w:val="000000"/>
                <w:sz w:val="18"/>
                <w:szCs w:val="18"/>
                <w:lang w:eastAsia="ru-RU"/>
              </w:rPr>
              <w:t> </w:t>
            </w:r>
          </w:p>
        </w:tc>
        <w:tc>
          <w:tcPr>
            <w:tcW w:w="73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C98E09F" w14:textId="77777777" w:rsidR="00176970" w:rsidRPr="00A355D3" w:rsidRDefault="00176970" w:rsidP="00176970">
            <w:pPr>
              <w:spacing w:after="0" w:line="240" w:lineRule="auto"/>
              <w:jc w:val="center"/>
              <w:rPr>
                <w:rFonts w:ascii="Myriad Pro" w:eastAsia="Times New Roman" w:hAnsi="Myriad Pro" w:cs="Mongolian Baiti"/>
                <w:color w:val="000000"/>
                <w:sz w:val="18"/>
                <w:szCs w:val="18"/>
                <w:lang w:eastAsia="ru-RU"/>
              </w:rPr>
            </w:pPr>
            <w:r w:rsidRPr="00A355D3">
              <w:rPr>
                <w:rFonts w:ascii="Myriad Pro" w:eastAsia="Times New Roman" w:hAnsi="Myriad Pro" w:cs="Mongolian Baiti"/>
                <w:color w:val="000000"/>
                <w:sz w:val="18"/>
                <w:szCs w:val="18"/>
                <w:lang w:eastAsia="ru-RU"/>
              </w:rPr>
              <w:t> </w:t>
            </w:r>
          </w:p>
        </w:tc>
        <w:tc>
          <w:tcPr>
            <w:tcW w:w="11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FEE014F" w14:textId="77777777" w:rsidR="00176970" w:rsidRPr="00A355D3" w:rsidRDefault="00176970" w:rsidP="00176970">
            <w:pPr>
              <w:spacing w:after="0" w:line="240" w:lineRule="auto"/>
              <w:jc w:val="center"/>
              <w:rPr>
                <w:rFonts w:ascii="Myriad Pro" w:eastAsia="Times New Roman" w:hAnsi="Myriad Pro" w:cs="Mongolian Baiti"/>
                <w:sz w:val="18"/>
                <w:szCs w:val="18"/>
                <w:lang w:eastAsia="ru-RU"/>
              </w:rPr>
            </w:pPr>
            <w:r w:rsidRPr="00A355D3">
              <w:rPr>
                <w:rFonts w:ascii="Myriad Pro" w:eastAsia="Times New Roman" w:hAnsi="Myriad Pro" w:cs="Mongolian Baiti"/>
                <w:sz w:val="18"/>
                <w:szCs w:val="18"/>
                <w:lang w:eastAsia="ru-RU"/>
              </w:rPr>
              <w:t>104,7%</w:t>
            </w:r>
          </w:p>
        </w:tc>
      </w:tr>
      <w:tr w:rsidR="00176970" w:rsidRPr="00A355D3" w14:paraId="121811B2" w14:textId="77777777" w:rsidTr="00B77588">
        <w:trPr>
          <w:trHeight w:val="216"/>
        </w:trPr>
        <w:tc>
          <w:tcPr>
            <w:tcW w:w="2201" w:type="pct"/>
            <w:tcBorders>
              <w:top w:val="single" w:sz="4" w:space="0" w:color="auto"/>
              <w:left w:val="single" w:sz="4" w:space="0" w:color="auto"/>
              <w:bottom w:val="single" w:sz="4" w:space="0" w:color="auto"/>
              <w:right w:val="single" w:sz="4" w:space="0" w:color="auto"/>
            </w:tcBorders>
            <w:shd w:val="clear" w:color="auto" w:fill="EAF1DD"/>
            <w:vAlign w:val="center"/>
          </w:tcPr>
          <w:p w14:paraId="0A9216DF" w14:textId="77777777" w:rsidR="00176970" w:rsidRPr="00A355D3" w:rsidRDefault="00176970" w:rsidP="00176970">
            <w:pPr>
              <w:spacing w:after="0" w:line="240" w:lineRule="auto"/>
              <w:rPr>
                <w:rFonts w:ascii="Myriad Pro" w:eastAsia="Times New Roman" w:hAnsi="Myriad Pro" w:cs="Mongolian Baiti"/>
                <w:b/>
                <w:color w:val="000000"/>
                <w:sz w:val="18"/>
                <w:szCs w:val="18"/>
                <w:lang w:eastAsia="ru-RU"/>
              </w:rPr>
            </w:pPr>
            <w:r w:rsidRPr="00A355D3">
              <w:rPr>
                <w:rFonts w:ascii="Myriad Pro" w:eastAsia="Times New Roman" w:hAnsi="Myriad Pro"/>
                <w:b/>
                <w:color w:val="000000"/>
                <w:sz w:val="18"/>
                <w:szCs w:val="18"/>
                <w:lang w:eastAsia="ru-RU"/>
              </w:rPr>
              <w:t>Всего</w:t>
            </w:r>
            <w:r w:rsidRPr="00A355D3">
              <w:rPr>
                <w:rFonts w:ascii="Myriad Pro" w:eastAsia="Times New Roman" w:hAnsi="Myriad Pro" w:cs="Mongolian Baiti"/>
                <w:b/>
                <w:color w:val="000000"/>
                <w:sz w:val="18"/>
                <w:szCs w:val="18"/>
                <w:lang w:eastAsia="ru-RU"/>
              </w:rPr>
              <w:t xml:space="preserve">, </w:t>
            </w:r>
            <w:r w:rsidRPr="00A355D3">
              <w:rPr>
                <w:rFonts w:ascii="Myriad Pro" w:eastAsia="Times New Roman" w:hAnsi="Myriad Pro"/>
                <w:b/>
                <w:color w:val="000000"/>
                <w:sz w:val="18"/>
                <w:szCs w:val="18"/>
                <w:lang w:eastAsia="ru-RU"/>
              </w:rPr>
              <w:t>для</w:t>
            </w:r>
            <w:r w:rsidRPr="00A355D3">
              <w:rPr>
                <w:rFonts w:ascii="Myriad Pro" w:eastAsia="Times New Roman" w:hAnsi="Myriad Pro" w:cs="Mongolian Baiti"/>
                <w:b/>
                <w:color w:val="000000"/>
                <w:sz w:val="18"/>
                <w:szCs w:val="18"/>
                <w:lang w:eastAsia="ru-RU"/>
              </w:rPr>
              <w:t xml:space="preserve"> </w:t>
            </w:r>
            <w:r w:rsidRPr="00A355D3">
              <w:rPr>
                <w:rFonts w:ascii="Myriad Pro" w:eastAsia="Times New Roman" w:hAnsi="Myriad Pro"/>
                <w:b/>
                <w:color w:val="000000"/>
                <w:sz w:val="18"/>
                <w:szCs w:val="18"/>
                <w:lang w:eastAsia="ru-RU"/>
              </w:rPr>
              <w:t>включения</w:t>
            </w:r>
            <w:r w:rsidRPr="00A355D3">
              <w:rPr>
                <w:rFonts w:ascii="Myriad Pro" w:eastAsia="Times New Roman" w:hAnsi="Myriad Pro" w:cs="Mongolian Baiti"/>
                <w:b/>
                <w:color w:val="000000"/>
                <w:sz w:val="18"/>
                <w:szCs w:val="18"/>
                <w:lang w:eastAsia="ru-RU"/>
              </w:rPr>
              <w:t xml:space="preserve"> </w:t>
            </w:r>
            <w:r w:rsidRPr="00A355D3">
              <w:rPr>
                <w:rFonts w:ascii="Myriad Pro" w:eastAsia="Times New Roman" w:hAnsi="Myriad Pro"/>
                <w:b/>
                <w:color w:val="000000"/>
                <w:sz w:val="18"/>
                <w:szCs w:val="18"/>
                <w:lang w:eastAsia="ru-RU"/>
              </w:rPr>
              <w:t>в</w:t>
            </w:r>
            <w:r w:rsidRPr="00A355D3">
              <w:rPr>
                <w:rFonts w:ascii="Myriad Pro" w:eastAsia="Times New Roman" w:hAnsi="Myriad Pro" w:cs="Mongolian Baiti"/>
                <w:b/>
                <w:color w:val="000000"/>
                <w:sz w:val="18"/>
                <w:szCs w:val="18"/>
                <w:lang w:eastAsia="ru-RU"/>
              </w:rPr>
              <w:t xml:space="preserve"> </w:t>
            </w:r>
            <w:r w:rsidRPr="00A355D3">
              <w:rPr>
                <w:rFonts w:ascii="Myriad Pro" w:eastAsia="Times New Roman" w:hAnsi="Myriad Pro"/>
                <w:b/>
                <w:color w:val="000000"/>
                <w:sz w:val="18"/>
                <w:szCs w:val="18"/>
                <w:lang w:eastAsia="ru-RU"/>
              </w:rPr>
              <w:t>НВВ</w:t>
            </w:r>
            <w:r w:rsidRPr="00A355D3">
              <w:rPr>
                <w:rFonts w:ascii="Myriad Pro" w:eastAsia="Times New Roman" w:hAnsi="Myriad Pro" w:cs="Mongolian Baiti"/>
                <w:b/>
                <w:color w:val="000000"/>
                <w:sz w:val="18"/>
                <w:szCs w:val="18"/>
                <w:lang w:eastAsia="ru-RU"/>
              </w:rPr>
              <w:t xml:space="preserve"> </w:t>
            </w:r>
            <w:r w:rsidRPr="00A355D3">
              <w:rPr>
                <w:rFonts w:ascii="Myriad Pro" w:eastAsia="Times New Roman" w:hAnsi="Myriad Pro"/>
                <w:b/>
                <w:color w:val="000000"/>
                <w:sz w:val="18"/>
                <w:szCs w:val="18"/>
                <w:lang w:eastAsia="ru-RU"/>
              </w:rPr>
              <w:t>на</w:t>
            </w:r>
            <w:r w:rsidRPr="00A355D3">
              <w:rPr>
                <w:rFonts w:ascii="Myriad Pro" w:eastAsia="Times New Roman" w:hAnsi="Myriad Pro" w:cs="Mongolian Baiti"/>
                <w:b/>
                <w:color w:val="000000"/>
                <w:sz w:val="18"/>
                <w:szCs w:val="18"/>
                <w:lang w:eastAsia="ru-RU"/>
              </w:rPr>
              <w:t xml:space="preserve"> 2017 </w:t>
            </w:r>
            <w:r w:rsidRPr="00A355D3">
              <w:rPr>
                <w:rFonts w:ascii="Myriad Pro" w:eastAsia="Times New Roman" w:hAnsi="Myriad Pro"/>
                <w:b/>
                <w:color w:val="000000"/>
                <w:sz w:val="18"/>
                <w:szCs w:val="18"/>
                <w:lang w:eastAsia="ru-RU"/>
              </w:rPr>
              <w:t>год</w:t>
            </w:r>
          </w:p>
        </w:tc>
        <w:tc>
          <w:tcPr>
            <w:tcW w:w="886" w:type="pct"/>
            <w:tcBorders>
              <w:top w:val="single" w:sz="4" w:space="0" w:color="auto"/>
              <w:left w:val="single" w:sz="4" w:space="0" w:color="auto"/>
              <w:bottom w:val="single" w:sz="4" w:space="0" w:color="auto"/>
              <w:right w:val="single" w:sz="4" w:space="0" w:color="auto"/>
            </w:tcBorders>
            <w:shd w:val="clear" w:color="auto" w:fill="EAF1DD"/>
            <w:vAlign w:val="center"/>
          </w:tcPr>
          <w:p w14:paraId="21842E19" w14:textId="77777777" w:rsidR="00176970" w:rsidRPr="00A355D3" w:rsidRDefault="00176970" w:rsidP="00176970">
            <w:pPr>
              <w:spacing w:after="0" w:line="240" w:lineRule="auto"/>
              <w:jc w:val="center"/>
              <w:rPr>
                <w:rFonts w:ascii="Myriad Pro" w:eastAsia="Times New Roman" w:hAnsi="Myriad Pro" w:cs="Mongolian Baiti"/>
                <w:b/>
                <w:color w:val="000000"/>
                <w:sz w:val="18"/>
                <w:szCs w:val="18"/>
                <w:lang w:eastAsia="ru-RU"/>
              </w:rPr>
            </w:pPr>
            <w:r w:rsidRPr="00A355D3">
              <w:rPr>
                <w:rFonts w:ascii="Myriad Pro" w:eastAsia="Times New Roman" w:hAnsi="Myriad Pro" w:cs="Mongolian Baiti"/>
                <w:b/>
                <w:color w:val="000000"/>
                <w:sz w:val="18"/>
                <w:szCs w:val="18"/>
                <w:lang w:eastAsia="ru-RU"/>
              </w:rPr>
              <w:t> </w:t>
            </w:r>
          </w:p>
        </w:tc>
        <w:tc>
          <w:tcPr>
            <w:tcW w:w="730" w:type="pct"/>
            <w:tcBorders>
              <w:top w:val="single" w:sz="4" w:space="0" w:color="auto"/>
              <w:left w:val="single" w:sz="4" w:space="0" w:color="auto"/>
              <w:bottom w:val="single" w:sz="4" w:space="0" w:color="auto"/>
              <w:right w:val="single" w:sz="4" w:space="0" w:color="auto"/>
            </w:tcBorders>
            <w:shd w:val="clear" w:color="auto" w:fill="EAF1DD"/>
            <w:noWrap/>
            <w:vAlign w:val="center"/>
          </w:tcPr>
          <w:p w14:paraId="66E93AB0" w14:textId="77777777" w:rsidR="00176970" w:rsidRPr="00A355D3" w:rsidRDefault="00176970" w:rsidP="00176970">
            <w:pPr>
              <w:spacing w:after="0" w:line="240" w:lineRule="auto"/>
              <w:jc w:val="center"/>
              <w:rPr>
                <w:rFonts w:ascii="Myriad Pro" w:eastAsia="Times New Roman" w:hAnsi="Myriad Pro" w:cs="Mongolian Baiti"/>
                <w:b/>
                <w:color w:val="000000"/>
                <w:sz w:val="18"/>
                <w:szCs w:val="18"/>
                <w:lang w:eastAsia="ru-RU"/>
              </w:rPr>
            </w:pPr>
            <w:r w:rsidRPr="00A355D3">
              <w:rPr>
                <w:rFonts w:ascii="Myriad Pro" w:eastAsia="Times New Roman" w:hAnsi="Myriad Pro" w:cs="Mongolian Baiti"/>
                <w:b/>
                <w:color w:val="000000"/>
                <w:sz w:val="18"/>
                <w:szCs w:val="18"/>
                <w:lang w:eastAsia="ru-RU"/>
              </w:rPr>
              <w:t> </w:t>
            </w:r>
          </w:p>
        </w:tc>
        <w:tc>
          <w:tcPr>
            <w:tcW w:w="1182" w:type="pct"/>
            <w:tcBorders>
              <w:top w:val="single" w:sz="4" w:space="0" w:color="auto"/>
              <w:left w:val="single" w:sz="4" w:space="0" w:color="auto"/>
              <w:bottom w:val="single" w:sz="4" w:space="0" w:color="auto"/>
              <w:right w:val="single" w:sz="4" w:space="0" w:color="auto"/>
            </w:tcBorders>
            <w:shd w:val="clear" w:color="auto" w:fill="EAF1DD"/>
            <w:noWrap/>
            <w:vAlign w:val="center"/>
          </w:tcPr>
          <w:p w14:paraId="1C7D6854" w14:textId="77777777" w:rsidR="00176970" w:rsidRPr="00A355D3" w:rsidRDefault="00176970" w:rsidP="00176970">
            <w:pPr>
              <w:spacing w:after="0" w:line="240" w:lineRule="auto"/>
              <w:jc w:val="center"/>
              <w:rPr>
                <w:rFonts w:ascii="Myriad Pro" w:eastAsia="Times New Roman" w:hAnsi="Myriad Pro" w:cs="Mongolian Baiti"/>
                <w:b/>
                <w:sz w:val="18"/>
                <w:szCs w:val="18"/>
                <w:lang w:eastAsia="ru-RU"/>
              </w:rPr>
            </w:pPr>
            <w:r w:rsidRPr="00A355D3">
              <w:rPr>
                <w:rFonts w:ascii="Myriad Pro" w:eastAsia="Times New Roman" w:hAnsi="Myriad Pro" w:cs="Mongolian Baiti"/>
                <w:b/>
                <w:sz w:val="18"/>
                <w:szCs w:val="18"/>
                <w:lang w:eastAsia="ru-RU"/>
              </w:rPr>
              <w:t>52 781,19</w:t>
            </w:r>
          </w:p>
        </w:tc>
      </w:tr>
    </w:tbl>
    <w:p w14:paraId="406B8F76" w14:textId="77777777" w:rsidR="00176970" w:rsidRPr="00A355D3" w:rsidRDefault="00176970" w:rsidP="00176970">
      <w:pPr>
        <w:spacing w:after="0" w:line="360" w:lineRule="auto"/>
        <w:ind w:firstLine="567"/>
        <w:jc w:val="both"/>
        <w:rPr>
          <w:rFonts w:ascii="Myriad Pro" w:hAnsi="Myriad Pro"/>
          <w:bCs/>
          <w:sz w:val="26"/>
          <w:szCs w:val="26"/>
          <w:lang w:eastAsia="ru-RU"/>
        </w:rPr>
      </w:pPr>
    </w:p>
    <w:p w14:paraId="796B8BBD" w14:textId="77777777" w:rsidR="00176970" w:rsidRPr="00A355D3" w:rsidRDefault="00176970" w:rsidP="00176970">
      <w:pPr>
        <w:keepNext/>
        <w:autoSpaceDE w:val="0"/>
        <w:autoSpaceDN w:val="0"/>
        <w:adjustRightInd w:val="0"/>
        <w:spacing w:after="0" w:line="360" w:lineRule="auto"/>
        <w:jc w:val="both"/>
        <w:rPr>
          <w:rFonts w:ascii="Myriad Pro" w:hAnsi="Myriad Pro"/>
          <w:b/>
          <w:sz w:val="26"/>
          <w:szCs w:val="26"/>
          <w:shd w:val="clear" w:color="auto" w:fill="FFFFFF"/>
        </w:rPr>
      </w:pPr>
      <w:r w:rsidRPr="00A355D3">
        <w:rPr>
          <w:rFonts w:ascii="Myriad Pro" w:hAnsi="Myriad Pro"/>
          <w:b/>
          <w:bCs/>
          <w:sz w:val="26"/>
          <w:szCs w:val="26"/>
          <w:lang w:eastAsia="ru-RU"/>
        </w:rPr>
        <w:t>ПОЗИЦИЯ ИСПОЛНИТЕЛЯ</w:t>
      </w:r>
    </w:p>
    <w:p w14:paraId="2DDCC4C0" w14:textId="77777777" w:rsidR="00176970" w:rsidRPr="00A355D3" w:rsidRDefault="00176970" w:rsidP="00176970">
      <w:pPr>
        <w:spacing w:after="0" w:line="360" w:lineRule="auto"/>
        <w:ind w:firstLine="567"/>
        <w:contextualSpacing/>
        <w:jc w:val="both"/>
        <w:rPr>
          <w:rFonts w:ascii="Myriad Pro" w:hAnsi="Myriad Pro"/>
          <w:sz w:val="26"/>
          <w:szCs w:val="26"/>
        </w:rPr>
      </w:pPr>
      <w:r w:rsidRPr="00A355D3">
        <w:rPr>
          <w:rFonts w:ascii="Myriad Pro" w:hAnsi="Myriad Pro"/>
          <w:sz w:val="26"/>
          <w:szCs w:val="26"/>
        </w:rPr>
        <w:t>Исполнителем проведен анализ расходов на компенсацию потерь электроэнергии за 2015 год.</w:t>
      </w:r>
    </w:p>
    <w:p w14:paraId="0974D398" w14:textId="78D7A3B4" w:rsidR="00176970" w:rsidRPr="00A355D3" w:rsidRDefault="00176970" w:rsidP="00176970">
      <w:pPr>
        <w:spacing w:after="0" w:line="360" w:lineRule="auto"/>
        <w:ind w:firstLine="567"/>
        <w:jc w:val="both"/>
        <w:rPr>
          <w:rFonts w:ascii="Myriad Pro" w:hAnsi="Myriad Pro"/>
          <w:sz w:val="26"/>
          <w:szCs w:val="26"/>
        </w:rPr>
      </w:pPr>
      <w:r w:rsidRPr="00A355D3">
        <w:rPr>
          <w:rFonts w:ascii="Myriad Pro" w:hAnsi="Myriad Pro"/>
          <w:sz w:val="26"/>
          <w:szCs w:val="26"/>
        </w:rPr>
        <w:lastRenderedPageBreak/>
        <w:t xml:space="preserve">Поступление в сеть за 2015 год составило 1 970,16 млн. кВт*ч, фактические потери электроэнергии в сети составили 250,71 млн. кВт*ч, что подтверждается данными размещенными на официальном сайте </w:t>
      </w:r>
      <w:r w:rsidR="00712B4A" w:rsidRPr="00A355D3">
        <w:rPr>
          <w:rFonts w:ascii="Myriad Pro" w:hAnsi="Myriad Pro"/>
          <w:sz w:val="26"/>
          <w:szCs w:val="26"/>
        </w:rPr>
        <w:t>ПАО </w:t>
      </w:r>
      <w:r w:rsidRPr="00A355D3">
        <w:rPr>
          <w:rFonts w:ascii="Myriad Pro" w:hAnsi="Myriad Pro"/>
          <w:sz w:val="26"/>
          <w:szCs w:val="26"/>
        </w:rPr>
        <w:t>«МРСК Северо-Запада» (https://www.mrsksevzap.ru/infodisclosure/), в разделе «Раскрытие информации», подразделе «О затратах на оплату потерь», папка «2015». Фактические расходы составили 406</w:t>
      </w:r>
      <w:r w:rsidR="00C0158F" w:rsidRPr="00A355D3">
        <w:rPr>
          <w:rFonts w:ascii="Myriad Pro" w:hAnsi="Myriad Pro"/>
          <w:sz w:val="26"/>
          <w:szCs w:val="26"/>
        </w:rPr>
        <w:t> </w:t>
      </w:r>
      <w:r w:rsidRPr="00A355D3">
        <w:rPr>
          <w:rFonts w:ascii="Myriad Pro" w:hAnsi="Myriad Pro"/>
          <w:sz w:val="26"/>
          <w:szCs w:val="26"/>
        </w:rPr>
        <w:t xml:space="preserve">276,21 руб. Таким образом, фактическая цена покупки электрической энергии (мощности) в целях компенсации потерь электрической энергии в сетях 1 620,52 руб./МВт*ч. </w:t>
      </w:r>
    </w:p>
    <w:p w14:paraId="61E61987" w14:textId="157694BC"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Применяя формулу корректировки по компенсации выпадающих / излишне полученных 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 на очередной период регулирования цен покупки технологических потерь электрической энергии, величина данной корректировки составляет (- 47</w:t>
      </w:r>
      <w:r w:rsidR="00C0158F" w:rsidRPr="00A355D3">
        <w:rPr>
          <w:rFonts w:ascii="Myriad Pro" w:hAnsi="Myriad Pro"/>
          <w:sz w:val="26"/>
          <w:szCs w:val="26"/>
        </w:rPr>
        <w:t> </w:t>
      </w:r>
      <w:r w:rsidRPr="00A355D3">
        <w:rPr>
          <w:rFonts w:ascii="Myriad Pro" w:hAnsi="Myriad Pro"/>
          <w:sz w:val="26"/>
          <w:szCs w:val="26"/>
        </w:rPr>
        <w:t xml:space="preserve">069,87) тыс. руб., что практическим соответствует сумме корректировки, определенной </w:t>
      </w:r>
      <w:bookmarkStart w:id="79" w:name="_Hlk41067415"/>
      <w:r w:rsidRPr="00A355D3">
        <w:rPr>
          <w:rFonts w:ascii="Myriad Pro" w:hAnsi="Myriad Pro"/>
          <w:sz w:val="26"/>
          <w:szCs w:val="26"/>
        </w:rPr>
        <w:t>Госкомитетом Псковской области</w:t>
      </w:r>
      <w:bookmarkEnd w:id="79"/>
      <w:r w:rsidRPr="00A355D3">
        <w:rPr>
          <w:rFonts w:ascii="Myriad Pro" w:hAnsi="Myriad Pro"/>
          <w:sz w:val="26"/>
          <w:szCs w:val="26"/>
        </w:rPr>
        <w:t>:</w:t>
      </w:r>
    </w:p>
    <w:tbl>
      <w:tblPr>
        <w:tblW w:w="5000" w:type="pct"/>
        <w:tblLayout w:type="fixed"/>
        <w:tblLook w:val="04A0" w:firstRow="1" w:lastRow="0" w:firstColumn="1" w:lastColumn="0" w:noHBand="0" w:noVBand="1"/>
      </w:tblPr>
      <w:tblGrid>
        <w:gridCol w:w="4492"/>
        <w:gridCol w:w="1357"/>
        <w:gridCol w:w="1389"/>
        <w:gridCol w:w="1198"/>
        <w:gridCol w:w="1468"/>
      </w:tblGrid>
      <w:tr w:rsidR="00176970" w:rsidRPr="00A355D3" w14:paraId="285121CB" w14:textId="77777777" w:rsidTr="00C0158F">
        <w:trPr>
          <w:trHeight w:val="300"/>
          <w:tblHeader/>
        </w:trPr>
        <w:tc>
          <w:tcPr>
            <w:tcW w:w="2268" w:type="pct"/>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536E296E" w14:textId="77777777" w:rsidR="00176970" w:rsidRPr="00A355D3" w:rsidRDefault="00176970" w:rsidP="00176970">
            <w:pPr>
              <w:spacing w:after="0" w:line="240" w:lineRule="auto"/>
              <w:jc w:val="center"/>
              <w:rPr>
                <w:rFonts w:ascii="Myriad Pro" w:eastAsia="Times New Roman" w:hAnsi="Myriad Pro" w:cs="Calibri"/>
                <w:bCs/>
                <w:color w:val="FFFFFF"/>
                <w:sz w:val="18"/>
                <w:szCs w:val="18"/>
                <w:lang w:eastAsia="ru-RU"/>
              </w:rPr>
            </w:pPr>
            <w:r w:rsidRPr="00A355D3">
              <w:rPr>
                <w:rFonts w:ascii="Myriad Pro" w:eastAsia="Times New Roman" w:hAnsi="Myriad Pro" w:cs="Calibri"/>
                <w:bCs/>
                <w:color w:val="FFFFFF"/>
                <w:sz w:val="18"/>
                <w:szCs w:val="18"/>
                <w:lang w:eastAsia="ru-RU"/>
              </w:rPr>
              <w:t>Показатели</w:t>
            </w:r>
          </w:p>
        </w:tc>
        <w:tc>
          <w:tcPr>
            <w:tcW w:w="685" w:type="pct"/>
            <w:tcBorders>
              <w:top w:val="single" w:sz="4" w:space="0" w:color="FFFFFF"/>
              <w:left w:val="nil"/>
              <w:bottom w:val="single" w:sz="4" w:space="0" w:color="FFFFFF"/>
              <w:right w:val="single" w:sz="4" w:space="0" w:color="FFFFFF"/>
            </w:tcBorders>
            <w:shd w:val="clear" w:color="000000" w:fill="4F6228"/>
            <w:noWrap/>
            <w:vAlign w:val="center"/>
          </w:tcPr>
          <w:p w14:paraId="4438558D" w14:textId="77777777" w:rsidR="00176970" w:rsidRPr="00A355D3" w:rsidRDefault="00176970" w:rsidP="00176970">
            <w:pPr>
              <w:spacing w:after="0" w:line="240" w:lineRule="auto"/>
              <w:jc w:val="center"/>
              <w:rPr>
                <w:rFonts w:ascii="Myriad Pro" w:eastAsia="Times New Roman" w:hAnsi="Myriad Pro" w:cs="Calibri"/>
                <w:bCs/>
                <w:color w:val="FFFFFF"/>
                <w:sz w:val="18"/>
                <w:szCs w:val="18"/>
                <w:lang w:eastAsia="ru-RU"/>
              </w:rPr>
            </w:pPr>
            <w:r w:rsidRPr="00A355D3">
              <w:rPr>
                <w:rFonts w:ascii="Myriad Pro" w:eastAsia="Times New Roman" w:hAnsi="Myriad Pro" w:cs="Calibri"/>
                <w:bCs/>
                <w:color w:val="FFFFFF"/>
                <w:sz w:val="18"/>
                <w:szCs w:val="18"/>
                <w:lang w:eastAsia="ru-RU"/>
              </w:rPr>
              <w:t>Ед. изм.</w:t>
            </w:r>
          </w:p>
        </w:tc>
        <w:tc>
          <w:tcPr>
            <w:tcW w:w="701" w:type="pct"/>
            <w:tcBorders>
              <w:top w:val="single" w:sz="4" w:space="0" w:color="FFFFFF"/>
              <w:left w:val="nil"/>
              <w:bottom w:val="single" w:sz="4" w:space="0" w:color="FFFFFF"/>
              <w:right w:val="single" w:sz="4" w:space="0" w:color="FFFFFF"/>
            </w:tcBorders>
            <w:shd w:val="clear" w:color="000000" w:fill="4F6228"/>
            <w:vAlign w:val="center"/>
          </w:tcPr>
          <w:p w14:paraId="4036CDFA" w14:textId="77777777" w:rsidR="00176970" w:rsidRPr="00A355D3" w:rsidRDefault="00176970" w:rsidP="00176970">
            <w:pPr>
              <w:spacing w:after="0" w:line="240" w:lineRule="auto"/>
              <w:jc w:val="center"/>
              <w:rPr>
                <w:rFonts w:ascii="Myriad Pro" w:eastAsia="Times New Roman" w:hAnsi="Myriad Pro" w:cs="Calibri"/>
                <w:bCs/>
                <w:color w:val="FFFFFF"/>
                <w:sz w:val="18"/>
                <w:szCs w:val="18"/>
                <w:lang w:eastAsia="ru-RU"/>
              </w:rPr>
            </w:pPr>
            <w:r w:rsidRPr="00A355D3">
              <w:rPr>
                <w:rFonts w:ascii="Myriad Pro" w:eastAsia="Times New Roman" w:hAnsi="Myriad Pro" w:cs="Calibri"/>
                <w:bCs/>
                <w:color w:val="FFFFFF"/>
                <w:sz w:val="18"/>
                <w:szCs w:val="18"/>
                <w:lang w:eastAsia="ru-RU"/>
              </w:rPr>
              <w:t>Утв. при тарифном регулировании</w:t>
            </w:r>
          </w:p>
        </w:tc>
        <w:tc>
          <w:tcPr>
            <w:tcW w:w="605" w:type="pct"/>
            <w:tcBorders>
              <w:top w:val="single" w:sz="4" w:space="0" w:color="FFFFFF"/>
              <w:left w:val="nil"/>
              <w:bottom w:val="single" w:sz="4" w:space="0" w:color="FFFFFF"/>
              <w:right w:val="single" w:sz="4" w:space="0" w:color="FFFFFF"/>
            </w:tcBorders>
            <w:shd w:val="clear" w:color="000000" w:fill="4F6228"/>
            <w:vAlign w:val="center"/>
          </w:tcPr>
          <w:p w14:paraId="1188BBCD" w14:textId="77777777" w:rsidR="00176970" w:rsidRPr="00A355D3" w:rsidRDefault="00176970" w:rsidP="00176970">
            <w:pPr>
              <w:spacing w:after="0" w:line="240" w:lineRule="auto"/>
              <w:jc w:val="center"/>
              <w:rPr>
                <w:rFonts w:ascii="Myriad Pro" w:eastAsia="Times New Roman" w:hAnsi="Myriad Pro" w:cs="Calibri"/>
                <w:bCs/>
                <w:color w:val="FFFFFF"/>
                <w:sz w:val="18"/>
                <w:szCs w:val="18"/>
                <w:lang w:eastAsia="ru-RU"/>
              </w:rPr>
            </w:pPr>
            <w:r w:rsidRPr="00A355D3">
              <w:rPr>
                <w:rFonts w:ascii="Myriad Pro" w:eastAsia="Times New Roman" w:hAnsi="Myriad Pro" w:cs="Calibri"/>
                <w:bCs/>
                <w:color w:val="FFFFFF"/>
                <w:sz w:val="18"/>
                <w:szCs w:val="18"/>
                <w:lang w:eastAsia="ru-RU"/>
              </w:rPr>
              <w:t>Фактическое значение</w:t>
            </w:r>
          </w:p>
        </w:tc>
        <w:tc>
          <w:tcPr>
            <w:tcW w:w="741" w:type="pct"/>
            <w:tcBorders>
              <w:top w:val="single" w:sz="4" w:space="0" w:color="FFFFFF"/>
              <w:left w:val="nil"/>
              <w:bottom w:val="single" w:sz="4" w:space="0" w:color="FFFFFF"/>
              <w:right w:val="single" w:sz="4" w:space="0" w:color="FFFFFF"/>
            </w:tcBorders>
            <w:shd w:val="clear" w:color="000000" w:fill="4F6228"/>
          </w:tcPr>
          <w:p w14:paraId="459961FE" w14:textId="77777777" w:rsidR="00176970" w:rsidRPr="00A355D3" w:rsidRDefault="00176970" w:rsidP="00176970">
            <w:pPr>
              <w:spacing w:after="0" w:line="240" w:lineRule="auto"/>
              <w:jc w:val="center"/>
              <w:rPr>
                <w:rFonts w:ascii="Myriad Pro" w:eastAsia="Times New Roman" w:hAnsi="Myriad Pro" w:cs="Calibri"/>
                <w:bCs/>
                <w:color w:val="FFFFFF"/>
                <w:sz w:val="18"/>
                <w:szCs w:val="18"/>
                <w:lang w:eastAsia="ru-RU"/>
              </w:rPr>
            </w:pPr>
            <w:r w:rsidRPr="00A355D3">
              <w:rPr>
                <w:rFonts w:ascii="Myriad Pro" w:eastAsia="Times New Roman" w:hAnsi="Myriad Pro" w:cs="Calibri"/>
                <w:bCs/>
                <w:color w:val="FFFFFF"/>
                <w:sz w:val="18"/>
                <w:szCs w:val="18"/>
                <w:lang w:eastAsia="ru-RU"/>
              </w:rPr>
              <w:t>Корректировка необходимой валовой выручки с учетом изменения полезного отпуска и цен на электроэнергию</w:t>
            </w:r>
          </w:p>
        </w:tc>
      </w:tr>
      <w:tr w:rsidR="00176970" w:rsidRPr="00A355D3" w14:paraId="56D71F1C" w14:textId="77777777" w:rsidTr="00C0158F">
        <w:trPr>
          <w:trHeight w:val="300"/>
        </w:trPr>
        <w:tc>
          <w:tcPr>
            <w:tcW w:w="2268" w:type="pct"/>
            <w:tcBorders>
              <w:top w:val="nil"/>
              <w:left w:val="single" w:sz="4" w:space="0" w:color="auto"/>
              <w:bottom w:val="single" w:sz="4" w:space="0" w:color="auto"/>
              <w:right w:val="single" w:sz="4" w:space="0" w:color="auto"/>
            </w:tcBorders>
            <w:shd w:val="clear" w:color="auto" w:fill="auto"/>
            <w:noWrap/>
            <w:vAlign w:val="bottom"/>
          </w:tcPr>
          <w:p w14:paraId="4B8A3E64" w14:textId="77777777" w:rsidR="00176970" w:rsidRPr="00A355D3" w:rsidRDefault="00176970" w:rsidP="00176970">
            <w:pPr>
              <w:spacing w:after="0" w:line="240" w:lineRule="auto"/>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Истекший год долгосрочного периода регулирования (i-2)</w:t>
            </w:r>
          </w:p>
        </w:tc>
        <w:tc>
          <w:tcPr>
            <w:tcW w:w="685" w:type="pct"/>
            <w:tcBorders>
              <w:top w:val="nil"/>
              <w:left w:val="nil"/>
              <w:bottom w:val="single" w:sz="4" w:space="0" w:color="auto"/>
              <w:right w:val="single" w:sz="4" w:space="0" w:color="auto"/>
            </w:tcBorders>
            <w:shd w:val="clear" w:color="auto" w:fill="auto"/>
            <w:vAlign w:val="center"/>
          </w:tcPr>
          <w:p w14:paraId="11884D69" w14:textId="6B4C1572" w:rsidR="00176970" w:rsidRPr="00A355D3" w:rsidRDefault="00176970" w:rsidP="00C0158F">
            <w:pPr>
              <w:spacing w:after="0" w:line="240" w:lineRule="auto"/>
              <w:jc w:val="center"/>
              <w:rPr>
                <w:rFonts w:ascii="Myriad Pro" w:eastAsia="Times New Roman" w:hAnsi="Myriad Pro" w:cs="Calibri"/>
                <w:b/>
                <w:bCs/>
                <w:color w:val="000000"/>
                <w:sz w:val="18"/>
                <w:szCs w:val="18"/>
                <w:lang w:eastAsia="ru-RU"/>
              </w:rPr>
            </w:pPr>
          </w:p>
        </w:tc>
        <w:tc>
          <w:tcPr>
            <w:tcW w:w="701" w:type="pct"/>
            <w:tcBorders>
              <w:top w:val="nil"/>
              <w:left w:val="nil"/>
              <w:bottom w:val="single" w:sz="4" w:space="0" w:color="auto"/>
              <w:right w:val="single" w:sz="4" w:space="0" w:color="auto"/>
            </w:tcBorders>
            <w:shd w:val="clear" w:color="auto" w:fill="auto"/>
            <w:vAlign w:val="center"/>
          </w:tcPr>
          <w:p w14:paraId="350E68C5" w14:textId="60DFAB13" w:rsidR="00176970" w:rsidRPr="00A355D3" w:rsidRDefault="00176970" w:rsidP="00C0158F">
            <w:pPr>
              <w:spacing w:after="0" w:line="240" w:lineRule="auto"/>
              <w:jc w:val="center"/>
              <w:rPr>
                <w:rFonts w:ascii="Myriad Pro" w:eastAsia="Times New Roman" w:hAnsi="Myriad Pro" w:cs="Calibri"/>
                <w:b/>
                <w:bCs/>
                <w:color w:val="000000"/>
                <w:sz w:val="18"/>
                <w:szCs w:val="18"/>
                <w:lang w:eastAsia="ru-RU"/>
              </w:rPr>
            </w:pPr>
          </w:p>
        </w:tc>
        <w:tc>
          <w:tcPr>
            <w:tcW w:w="605" w:type="pct"/>
            <w:tcBorders>
              <w:top w:val="nil"/>
              <w:left w:val="nil"/>
              <w:bottom w:val="single" w:sz="4" w:space="0" w:color="auto"/>
              <w:right w:val="single" w:sz="4" w:space="0" w:color="auto"/>
            </w:tcBorders>
            <w:shd w:val="clear" w:color="auto" w:fill="auto"/>
            <w:noWrap/>
            <w:vAlign w:val="center"/>
          </w:tcPr>
          <w:p w14:paraId="04D62D2E" w14:textId="7FB2F10F" w:rsidR="00176970" w:rsidRPr="00A355D3" w:rsidRDefault="00176970" w:rsidP="00C0158F">
            <w:pPr>
              <w:spacing w:after="0" w:line="240" w:lineRule="auto"/>
              <w:jc w:val="center"/>
              <w:rPr>
                <w:rFonts w:ascii="Myriad Pro" w:eastAsia="Times New Roman" w:hAnsi="Myriad Pro" w:cs="Calibri"/>
                <w:b/>
                <w:bCs/>
                <w:color w:val="000000"/>
                <w:sz w:val="18"/>
                <w:szCs w:val="18"/>
                <w:lang w:eastAsia="ru-RU"/>
              </w:rPr>
            </w:pPr>
          </w:p>
        </w:tc>
        <w:tc>
          <w:tcPr>
            <w:tcW w:w="741" w:type="pct"/>
            <w:tcBorders>
              <w:top w:val="nil"/>
              <w:left w:val="single" w:sz="4" w:space="0" w:color="auto"/>
              <w:bottom w:val="single" w:sz="4" w:space="0" w:color="auto"/>
              <w:right w:val="single" w:sz="4" w:space="0" w:color="auto"/>
            </w:tcBorders>
            <w:shd w:val="clear" w:color="auto" w:fill="auto"/>
            <w:vAlign w:val="center"/>
          </w:tcPr>
          <w:p w14:paraId="278FE87F" w14:textId="77777777" w:rsidR="00176970" w:rsidRPr="00A355D3" w:rsidRDefault="00176970" w:rsidP="00C0158F">
            <w:pPr>
              <w:spacing w:after="0" w:line="240" w:lineRule="auto"/>
              <w:jc w:val="center"/>
              <w:rPr>
                <w:rFonts w:ascii="Myriad Pro" w:eastAsia="Times New Roman" w:hAnsi="Myriad Pro" w:cs="Calibri"/>
                <w:b/>
                <w:bCs/>
                <w:color w:val="000000"/>
                <w:sz w:val="18"/>
                <w:szCs w:val="18"/>
                <w:lang w:eastAsia="ru-RU"/>
              </w:rPr>
            </w:pPr>
            <w:smartTag w:uri="urn:schemas-microsoft-com:office:smarttags" w:element="metricconverter">
              <w:smartTagPr>
                <w:attr w:name="ProductID" w:val="2015 г"/>
              </w:smartTagPr>
              <w:r w:rsidRPr="00A355D3">
                <w:rPr>
                  <w:rFonts w:ascii="Myriad Pro" w:eastAsia="Times New Roman" w:hAnsi="Myriad Pro" w:cs="Calibri"/>
                  <w:b/>
                  <w:bCs/>
                  <w:color w:val="000000"/>
                  <w:sz w:val="18"/>
                  <w:szCs w:val="18"/>
                  <w:lang w:eastAsia="ru-RU"/>
                </w:rPr>
                <w:t>2015 г</w:t>
              </w:r>
            </w:smartTag>
            <w:r w:rsidRPr="00A355D3">
              <w:rPr>
                <w:rFonts w:ascii="Myriad Pro" w:eastAsia="Times New Roman" w:hAnsi="Myriad Pro" w:cs="Calibri"/>
                <w:b/>
                <w:bCs/>
                <w:color w:val="000000"/>
                <w:sz w:val="18"/>
                <w:szCs w:val="18"/>
                <w:lang w:eastAsia="ru-RU"/>
              </w:rPr>
              <w:t>.</w:t>
            </w:r>
          </w:p>
        </w:tc>
      </w:tr>
      <w:tr w:rsidR="00176970" w:rsidRPr="00A355D3" w14:paraId="49126B44" w14:textId="77777777" w:rsidTr="00C0158F">
        <w:trPr>
          <w:trHeight w:val="600"/>
        </w:trPr>
        <w:tc>
          <w:tcPr>
            <w:tcW w:w="2268" w:type="pct"/>
            <w:tcBorders>
              <w:top w:val="single" w:sz="4" w:space="0" w:color="auto"/>
              <w:left w:val="single" w:sz="4" w:space="0" w:color="auto"/>
              <w:bottom w:val="single" w:sz="4" w:space="0" w:color="auto"/>
              <w:right w:val="single" w:sz="4" w:space="0" w:color="auto"/>
            </w:tcBorders>
            <w:shd w:val="clear" w:color="auto" w:fill="auto"/>
            <w:vAlign w:val="bottom"/>
          </w:tcPr>
          <w:p w14:paraId="15D1603F" w14:textId="77777777"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Объем отпуска электрической энергии в сеть территориальной сетевой организации</w:t>
            </w:r>
          </w:p>
        </w:tc>
        <w:tc>
          <w:tcPr>
            <w:tcW w:w="685" w:type="pct"/>
            <w:tcBorders>
              <w:top w:val="single" w:sz="4" w:space="0" w:color="auto"/>
              <w:left w:val="nil"/>
              <w:bottom w:val="single" w:sz="4" w:space="0" w:color="auto"/>
              <w:right w:val="single" w:sz="4" w:space="0" w:color="auto"/>
            </w:tcBorders>
            <w:shd w:val="clear" w:color="auto" w:fill="auto"/>
            <w:noWrap/>
            <w:vAlign w:val="center"/>
          </w:tcPr>
          <w:p w14:paraId="1C661A05" w14:textId="77777777" w:rsidR="00176970" w:rsidRPr="00A355D3" w:rsidRDefault="00176970" w:rsidP="00C0158F">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млн. кВт*ч</w:t>
            </w:r>
          </w:p>
        </w:tc>
        <w:tc>
          <w:tcPr>
            <w:tcW w:w="701" w:type="pct"/>
            <w:tcBorders>
              <w:top w:val="single" w:sz="4" w:space="0" w:color="auto"/>
              <w:left w:val="nil"/>
              <w:bottom w:val="single" w:sz="4" w:space="0" w:color="auto"/>
              <w:right w:val="single" w:sz="4" w:space="0" w:color="auto"/>
            </w:tcBorders>
            <w:shd w:val="clear" w:color="auto" w:fill="auto"/>
            <w:noWrap/>
            <w:vAlign w:val="center"/>
          </w:tcPr>
          <w:p w14:paraId="1400F016" w14:textId="77777777" w:rsidR="00176970" w:rsidRPr="00A355D3" w:rsidRDefault="00176970" w:rsidP="00C0158F">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1 911,16</w:t>
            </w:r>
          </w:p>
        </w:tc>
        <w:tc>
          <w:tcPr>
            <w:tcW w:w="605" w:type="pct"/>
            <w:tcBorders>
              <w:top w:val="single" w:sz="4" w:space="0" w:color="auto"/>
              <w:left w:val="nil"/>
              <w:bottom w:val="single" w:sz="4" w:space="0" w:color="auto"/>
              <w:right w:val="single" w:sz="4" w:space="0" w:color="auto"/>
            </w:tcBorders>
            <w:shd w:val="clear" w:color="auto" w:fill="auto"/>
            <w:noWrap/>
            <w:vAlign w:val="center"/>
          </w:tcPr>
          <w:p w14:paraId="03072D4D" w14:textId="77777777" w:rsidR="00176970" w:rsidRPr="00A355D3" w:rsidRDefault="00176970" w:rsidP="00C0158F">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1 970,16</w:t>
            </w:r>
          </w:p>
        </w:tc>
        <w:tc>
          <w:tcPr>
            <w:tcW w:w="741" w:type="pct"/>
            <w:tcBorders>
              <w:top w:val="single" w:sz="4" w:space="0" w:color="auto"/>
              <w:left w:val="nil"/>
              <w:bottom w:val="single" w:sz="4" w:space="0" w:color="auto"/>
              <w:right w:val="single" w:sz="4" w:space="0" w:color="auto"/>
            </w:tcBorders>
            <w:shd w:val="clear" w:color="auto" w:fill="auto"/>
            <w:noWrap/>
            <w:vAlign w:val="center"/>
          </w:tcPr>
          <w:p w14:paraId="45618404" w14:textId="0ED6C1A4" w:rsidR="00176970" w:rsidRPr="00A355D3" w:rsidRDefault="00176970" w:rsidP="00C0158F">
            <w:pPr>
              <w:spacing w:after="0" w:line="240" w:lineRule="auto"/>
              <w:jc w:val="center"/>
              <w:rPr>
                <w:rFonts w:ascii="Myriad Pro" w:eastAsia="Times New Roman" w:hAnsi="Myriad Pro" w:cs="Calibri"/>
                <w:color w:val="000000"/>
                <w:sz w:val="18"/>
                <w:szCs w:val="18"/>
                <w:lang w:eastAsia="ru-RU"/>
              </w:rPr>
            </w:pPr>
          </w:p>
        </w:tc>
      </w:tr>
      <w:tr w:rsidR="00176970" w:rsidRPr="00A355D3" w14:paraId="7E711308" w14:textId="77777777" w:rsidTr="00C0158F">
        <w:trPr>
          <w:trHeight w:val="763"/>
        </w:trPr>
        <w:tc>
          <w:tcPr>
            <w:tcW w:w="2268" w:type="pct"/>
            <w:tcBorders>
              <w:top w:val="nil"/>
              <w:left w:val="single" w:sz="4" w:space="0" w:color="auto"/>
              <w:bottom w:val="single" w:sz="4" w:space="0" w:color="auto"/>
              <w:right w:val="single" w:sz="4" w:space="0" w:color="auto"/>
            </w:tcBorders>
            <w:shd w:val="clear" w:color="auto" w:fill="auto"/>
            <w:vAlign w:val="bottom"/>
          </w:tcPr>
          <w:p w14:paraId="62A9EA11" w14:textId="77777777"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Уровень технологического расхода (потерь) электрической энергии при ее передаче по сетям территориальной сетевой организации</w:t>
            </w:r>
          </w:p>
        </w:tc>
        <w:tc>
          <w:tcPr>
            <w:tcW w:w="685" w:type="pct"/>
            <w:tcBorders>
              <w:top w:val="nil"/>
              <w:left w:val="nil"/>
              <w:bottom w:val="single" w:sz="4" w:space="0" w:color="auto"/>
              <w:right w:val="single" w:sz="4" w:space="0" w:color="auto"/>
            </w:tcBorders>
            <w:shd w:val="clear" w:color="auto" w:fill="auto"/>
            <w:noWrap/>
            <w:vAlign w:val="center"/>
          </w:tcPr>
          <w:p w14:paraId="2B856A44" w14:textId="77777777" w:rsidR="00176970" w:rsidRPr="00A355D3" w:rsidRDefault="00176970" w:rsidP="00C0158F">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w:t>
            </w:r>
          </w:p>
        </w:tc>
        <w:tc>
          <w:tcPr>
            <w:tcW w:w="701" w:type="pct"/>
            <w:tcBorders>
              <w:top w:val="nil"/>
              <w:left w:val="nil"/>
              <w:bottom w:val="single" w:sz="4" w:space="0" w:color="auto"/>
              <w:right w:val="single" w:sz="4" w:space="0" w:color="auto"/>
            </w:tcBorders>
            <w:shd w:val="clear" w:color="auto" w:fill="auto"/>
            <w:noWrap/>
            <w:vAlign w:val="center"/>
          </w:tcPr>
          <w:p w14:paraId="384A6F3F" w14:textId="77777777" w:rsidR="00176970" w:rsidRPr="00A355D3" w:rsidRDefault="00176970" w:rsidP="00C0158F">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13,49%</w:t>
            </w:r>
          </w:p>
        </w:tc>
        <w:tc>
          <w:tcPr>
            <w:tcW w:w="605" w:type="pct"/>
            <w:tcBorders>
              <w:top w:val="nil"/>
              <w:left w:val="nil"/>
              <w:bottom w:val="single" w:sz="4" w:space="0" w:color="auto"/>
              <w:right w:val="single" w:sz="4" w:space="0" w:color="auto"/>
            </w:tcBorders>
            <w:shd w:val="clear" w:color="auto" w:fill="auto"/>
            <w:noWrap/>
            <w:vAlign w:val="center"/>
          </w:tcPr>
          <w:p w14:paraId="1A9A94BD" w14:textId="77777777" w:rsidR="00176970" w:rsidRPr="00A355D3" w:rsidRDefault="00176970" w:rsidP="00C0158F">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12,73%</w:t>
            </w:r>
          </w:p>
        </w:tc>
        <w:tc>
          <w:tcPr>
            <w:tcW w:w="741" w:type="pct"/>
            <w:tcBorders>
              <w:top w:val="nil"/>
              <w:left w:val="nil"/>
              <w:bottom w:val="single" w:sz="4" w:space="0" w:color="auto"/>
              <w:right w:val="single" w:sz="4" w:space="0" w:color="auto"/>
            </w:tcBorders>
            <w:shd w:val="clear" w:color="auto" w:fill="auto"/>
            <w:noWrap/>
            <w:vAlign w:val="center"/>
          </w:tcPr>
          <w:p w14:paraId="3748C9C3" w14:textId="5FCF6759" w:rsidR="00176970" w:rsidRPr="00A355D3" w:rsidRDefault="00176970" w:rsidP="00C0158F">
            <w:pPr>
              <w:spacing w:after="0" w:line="240" w:lineRule="auto"/>
              <w:jc w:val="center"/>
              <w:rPr>
                <w:rFonts w:ascii="Myriad Pro" w:eastAsia="Times New Roman" w:hAnsi="Myriad Pro" w:cs="Calibri"/>
                <w:color w:val="000000"/>
                <w:sz w:val="18"/>
                <w:szCs w:val="18"/>
                <w:lang w:eastAsia="ru-RU"/>
              </w:rPr>
            </w:pPr>
          </w:p>
        </w:tc>
      </w:tr>
      <w:tr w:rsidR="00176970" w:rsidRPr="00A355D3" w14:paraId="6B080271" w14:textId="77777777" w:rsidTr="00C0158F">
        <w:trPr>
          <w:trHeight w:val="633"/>
        </w:trPr>
        <w:tc>
          <w:tcPr>
            <w:tcW w:w="2268" w:type="pct"/>
            <w:tcBorders>
              <w:top w:val="nil"/>
              <w:left w:val="single" w:sz="4" w:space="0" w:color="auto"/>
              <w:bottom w:val="single" w:sz="4" w:space="0" w:color="auto"/>
              <w:right w:val="single" w:sz="4" w:space="0" w:color="auto"/>
            </w:tcBorders>
            <w:shd w:val="clear" w:color="auto" w:fill="auto"/>
            <w:vAlign w:val="bottom"/>
          </w:tcPr>
          <w:p w14:paraId="52F407E6" w14:textId="77777777"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Объем технологического расхода (потерь) электрической энергии в сетях территориальной сетевой организации</w:t>
            </w:r>
          </w:p>
        </w:tc>
        <w:tc>
          <w:tcPr>
            <w:tcW w:w="685" w:type="pct"/>
            <w:tcBorders>
              <w:top w:val="nil"/>
              <w:left w:val="nil"/>
              <w:bottom w:val="single" w:sz="4" w:space="0" w:color="auto"/>
              <w:right w:val="single" w:sz="4" w:space="0" w:color="auto"/>
            </w:tcBorders>
            <w:shd w:val="clear" w:color="auto" w:fill="auto"/>
            <w:noWrap/>
            <w:vAlign w:val="center"/>
          </w:tcPr>
          <w:p w14:paraId="76DFF544" w14:textId="77777777" w:rsidR="00176970" w:rsidRPr="00A355D3" w:rsidRDefault="00176970" w:rsidP="00C0158F">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млн. кВт*ч</w:t>
            </w:r>
          </w:p>
        </w:tc>
        <w:tc>
          <w:tcPr>
            <w:tcW w:w="701" w:type="pct"/>
            <w:tcBorders>
              <w:top w:val="nil"/>
              <w:left w:val="nil"/>
              <w:bottom w:val="single" w:sz="4" w:space="0" w:color="auto"/>
              <w:right w:val="single" w:sz="4" w:space="0" w:color="auto"/>
            </w:tcBorders>
            <w:shd w:val="clear" w:color="auto" w:fill="auto"/>
            <w:noWrap/>
            <w:vAlign w:val="center"/>
          </w:tcPr>
          <w:p w14:paraId="08D1356E" w14:textId="77777777" w:rsidR="00176970" w:rsidRPr="00A355D3" w:rsidRDefault="00176970" w:rsidP="00C0158F">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257,88</w:t>
            </w:r>
          </w:p>
        </w:tc>
        <w:tc>
          <w:tcPr>
            <w:tcW w:w="605" w:type="pct"/>
            <w:tcBorders>
              <w:top w:val="nil"/>
              <w:left w:val="nil"/>
              <w:bottom w:val="single" w:sz="4" w:space="0" w:color="auto"/>
              <w:right w:val="single" w:sz="4" w:space="0" w:color="auto"/>
            </w:tcBorders>
            <w:shd w:val="clear" w:color="auto" w:fill="auto"/>
            <w:noWrap/>
            <w:vAlign w:val="center"/>
          </w:tcPr>
          <w:p w14:paraId="5CFB7D06" w14:textId="77777777" w:rsidR="00176970" w:rsidRPr="00A355D3" w:rsidRDefault="00176970" w:rsidP="00C0158F">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250,71</w:t>
            </w:r>
          </w:p>
        </w:tc>
        <w:tc>
          <w:tcPr>
            <w:tcW w:w="741" w:type="pct"/>
            <w:tcBorders>
              <w:top w:val="nil"/>
              <w:left w:val="nil"/>
              <w:bottom w:val="single" w:sz="4" w:space="0" w:color="auto"/>
              <w:right w:val="single" w:sz="4" w:space="0" w:color="auto"/>
            </w:tcBorders>
            <w:shd w:val="clear" w:color="auto" w:fill="auto"/>
            <w:noWrap/>
            <w:vAlign w:val="center"/>
          </w:tcPr>
          <w:p w14:paraId="36F834A2" w14:textId="32BCB912" w:rsidR="00176970" w:rsidRPr="00A355D3" w:rsidRDefault="00176970" w:rsidP="00C0158F">
            <w:pPr>
              <w:spacing w:after="0" w:line="240" w:lineRule="auto"/>
              <w:jc w:val="center"/>
              <w:rPr>
                <w:rFonts w:ascii="Myriad Pro" w:eastAsia="Times New Roman" w:hAnsi="Myriad Pro" w:cs="Calibri"/>
                <w:color w:val="000000"/>
                <w:sz w:val="18"/>
                <w:szCs w:val="18"/>
                <w:lang w:eastAsia="ru-RU"/>
              </w:rPr>
            </w:pPr>
          </w:p>
        </w:tc>
      </w:tr>
      <w:tr w:rsidR="00176970" w:rsidRPr="00A355D3" w14:paraId="32F4A8D8" w14:textId="77777777" w:rsidTr="00C0158F">
        <w:trPr>
          <w:trHeight w:val="605"/>
        </w:trPr>
        <w:tc>
          <w:tcPr>
            <w:tcW w:w="2268" w:type="pct"/>
            <w:tcBorders>
              <w:top w:val="nil"/>
              <w:left w:val="single" w:sz="4" w:space="0" w:color="auto"/>
              <w:bottom w:val="single" w:sz="4" w:space="0" w:color="auto"/>
              <w:right w:val="single" w:sz="4" w:space="0" w:color="auto"/>
            </w:tcBorders>
            <w:shd w:val="clear" w:color="auto" w:fill="auto"/>
            <w:vAlign w:val="bottom"/>
          </w:tcPr>
          <w:p w14:paraId="2D528FDB" w14:textId="77777777"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Цена покупки потерь электрической энергии в сетях территориальной сетевой организации</w:t>
            </w:r>
          </w:p>
        </w:tc>
        <w:tc>
          <w:tcPr>
            <w:tcW w:w="685" w:type="pct"/>
            <w:tcBorders>
              <w:top w:val="nil"/>
              <w:left w:val="nil"/>
              <w:bottom w:val="single" w:sz="4" w:space="0" w:color="auto"/>
              <w:right w:val="single" w:sz="4" w:space="0" w:color="auto"/>
            </w:tcBorders>
            <w:shd w:val="clear" w:color="auto" w:fill="auto"/>
            <w:noWrap/>
            <w:vAlign w:val="center"/>
          </w:tcPr>
          <w:p w14:paraId="53658020" w14:textId="77777777" w:rsidR="00176970" w:rsidRPr="00A355D3" w:rsidRDefault="00176970" w:rsidP="00C0158F">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руб./МВт ч</w:t>
            </w:r>
          </w:p>
        </w:tc>
        <w:tc>
          <w:tcPr>
            <w:tcW w:w="701" w:type="pct"/>
            <w:tcBorders>
              <w:top w:val="nil"/>
              <w:left w:val="nil"/>
              <w:bottom w:val="single" w:sz="4" w:space="0" w:color="auto"/>
              <w:right w:val="single" w:sz="4" w:space="0" w:color="auto"/>
            </w:tcBorders>
            <w:shd w:val="clear" w:color="auto" w:fill="auto"/>
            <w:noWrap/>
            <w:vAlign w:val="center"/>
          </w:tcPr>
          <w:p w14:paraId="77F134F9" w14:textId="77777777" w:rsidR="00176970" w:rsidRPr="00A355D3" w:rsidRDefault="00176970" w:rsidP="00C0158F">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1 808,3</w:t>
            </w:r>
          </w:p>
        </w:tc>
        <w:tc>
          <w:tcPr>
            <w:tcW w:w="605" w:type="pct"/>
            <w:tcBorders>
              <w:top w:val="nil"/>
              <w:left w:val="nil"/>
              <w:bottom w:val="single" w:sz="4" w:space="0" w:color="auto"/>
              <w:right w:val="single" w:sz="4" w:space="0" w:color="auto"/>
            </w:tcBorders>
            <w:shd w:val="clear" w:color="auto" w:fill="auto"/>
            <w:noWrap/>
            <w:vAlign w:val="center"/>
          </w:tcPr>
          <w:p w14:paraId="7B8A1D21" w14:textId="77777777" w:rsidR="00176970" w:rsidRPr="00A355D3" w:rsidRDefault="00176970" w:rsidP="00C0158F">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1 620,52</w:t>
            </w:r>
          </w:p>
        </w:tc>
        <w:tc>
          <w:tcPr>
            <w:tcW w:w="741" w:type="pct"/>
            <w:tcBorders>
              <w:top w:val="nil"/>
              <w:left w:val="nil"/>
              <w:bottom w:val="single" w:sz="4" w:space="0" w:color="auto"/>
              <w:right w:val="single" w:sz="4" w:space="0" w:color="auto"/>
            </w:tcBorders>
            <w:shd w:val="clear" w:color="auto" w:fill="auto"/>
            <w:noWrap/>
            <w:vAlign w:val="center"/>
          </w:tcPr>
          <w:p w14:paraId="7C8C71BF" w14:textId="0D14A50F" w:rsidR="00176970" w:rsidRPr="00A355D3" w:rsidRDefault="00176970" w:rsidP="00C0158F">
            <w:pPr>
              <w:spacing w:after="0" w:line="240" w:lineRule="auto"/>
              <w:jc w:val="center"/>
              <w:rPr>
                <w:rFonts w:ascii="Myriad Pro" w:eastAsia="Times New Roman" w:hAnsi="Myriad Pro" w:cs="Calibri"/>
                <w:color w:val="000000"/>
                <w:sz w:val="18"/>
                <w:szCs w:val="18"/>
                <w:lang w:eastAsia="ru-RU"/>
              </w:rPr>
            </w:pPr>
          </w:p>
        </w:tc>
      </w:tr>
      <w:tr w:rsidR="00176970" w:rsidRPr="00A355D3" w14:paraId="2EBE4E2D" w14:textId="77777777" w:rsidTr="00C0158F">
        <w:trPr>
          <w:trHeight w:val="300"/>
        </w:trPr>
        <w:tc>
          <w:tcPr>
            <w:tcW w:w="2268" w:type="pct"/>
            <w:tcBorders>
              <w:top w:val="nil"/>
              <w:left w:val="single" w:sz="4" w:space="0" w:color="auto"/>
              <w:bottom w:val="single" w:sz="4" w:space="0" w:color="auto"/>
              <w:right w:val="single" w:sz="4" w:space="0" w:color="auto"/>
            </w:tcBorders>
            <w:shd w:val="clear" w:color="auto" w:fill="EAF1DD"/>
            <w:vAlign w:val="center"/>
          </w:tcPr>
          <w:p w14:paraId="6EFE3511" w14:textId="77777777" w:rsidR="00176970" w:rsidRPr="00A355D3" w:rsidRDefault="00176970" w:rsidP="00176970">
            <w:pPr>
              <w:spacing w:after="0" w:line="240" w:lineRule="auto"/>
              <w:jc w:val="center"/>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ИТОГО</w:t>
            </w:r>
          </w:p>
        </w:tc>
        <w:tc>
          <w:tcPr>
            <w:tcW w:w="685" w:type="pct"/>
            <w:tcBorders>
              <w:top w:val="nil"/>
              <w:left w:val="nil"/>
              <w:bottom w:val="single" w:sz="4" w:space="0" w:color="auto"/>
              <w:right w:val="single" w:sz="4" w:space="0" w:color="auto"/>
            </w:tcBorders>
            <w:shd w:val="clear" w:color="auto" w:fill="EAF1DD"/>
            <w:noWrap/>
            <w:vAlign w:val="center"/>
          </w:tcPr>
          <w:p w14:paraId="2946BBC6" w14:textId="6C0CE8CB" w:rsidR="00176970" w:rsidRPr="00A355D3" w:rsidRDefault="00176970" w:rsidP="00C0158F">
            <w:pPr>
              <w:spacing w:after="0" w:line="240" w:lineRule="auto"/>
              <w:jc w:val="center"/>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тыс. руб.</w:t>
            </w:r>
          </w:p>
        </w:tc>
        <w:tc>
          <w:tcPr>
            <w:tcW w:w="701" w:type="pct"/>
            <w:tcBorders>
              <w:top w:val="nil"/>
              <w:left w:val="nil"/>
              <w:bottom w:val="single" w:sz="4" w:space="0" w:color="auto"/>
              <w:right w:val="single" w:sz="4" w:space="0" w:color="auto"/>
            </w:tcBorders>
            <w:shd w:val="clear" w:color="auto" w:fill="EAF1DD"/>
            <w:noWrap/>
            <w:vAlign w:val="center"/>
          </w:tcPr>
          <w:p w14:paraId="199E524E" w14:textId="77777777" w:rsidR="00176970" w:rsidRPr="00A355D3" w:rsidRDefault="00176970" w:rsidP="00C0158F">
            <w:pPr>
              <w:spacing w:after="0" w:line="240" w:lineRule="auto"/>
              <w:jc w:val="center"/>
              <w:rPr>
                <w:rFonts w:ascii="Myriad Pro" w:eastAsia="Times New Roman" w:hAnsi="Myriad Pro" w:cs="Calibri"/>
                <w:b/>
                <w:bCs/>
                <w:sz w:val="18"/>
                <w:szCs w:val="18"/>
                <w:lang w:eastAsia="ru-RU"/>
              </w:rPr>
            </w:pPr>
            <w:r w:rsidRPr="00A355D3">
              <w:rPr>
                <w:rFonts w:ascii="Myriad Pro" w:eastAsia="Times New Roman" w:hAnsi="Myriad Pro" w:cs="Calibri"/>
                <w:b/>
                <w:bCs/>
                <w:sz w:val="18"/>
                <w:szCs w:val="18"/>
                <w:lang w:eastAsia="ru-RU"/>
              </w:rPr>
              <w:t>466 308,03</w:t>
            </w:r>
          </w:p>
        </w:tc>
        <w:tc>
          <w:tcPr>
            <w:tcW w:w="605" w:type="pct"/>
            <w:tcBorders>
              <w:top w:val="nil"/>
              <w:left w:val="nil"/>
              <w:bottom w:val="single" w:sz="4" w:space="0" w:color="auto"/>
              <w:right w:val="single" w:sz="4" w:space="0" w:color="auto"/>
            </w:tcBorders>
            <w:shd w:val="clear" w:color="auto" w:fill="EAF1DD"/>
            <w:noWrap/>
            <w:vAlign w:val="center"/>
          </w:tcPr>
          <w:p w14:paraId="69C836BA" w14:textId="77777777" w:rsidR="00176970" w:rsidRPr="00A355D3" w:rsidRDefault="00176970" w:rsidP="00C0158F">
            <w:pPr>
              <w:spacing w:after="0" w:line="240" w:lineRule="auto"/>
              <w:jc w:val="center"/>
              <w:rPr>
                <w:rFonts w:ascii="Myriad Pro" w:eastAsia="Times New Roman" w:hAnsi="Myriad Pro" w:cs="Calibri"/>
                <w:b/>
                <w:bCs/>
                <w:sz w:val="18"/>
                <w:szCs w:val="18"/>
                <w:lang w:eastAsia="ru-RU"/>
              </w:rPr>
            </w:pPr>
            <w:r w:rsidRPr="00A355D3">
              <w:rPr>
                <w:rFonts w:ascii="Myriad Pro" w:eastAsia="Times New Roman" w:hAnsi="Myriad Pro" w:cs="Calibri"/>
                <w:b/>
                <w:bCs/>
                <w:sz w:val="18"/>
                <w:szCs w:val="18"/>
                <w:lang w:eastAsia="ru-RU"/>
              </w:rPr>
              <w:t>406 276,21</w:t>
            </w:r>
          </w:p>
        </w:tc>
        <w:tc>
          <w:tcPr>
            <w:tcW w:w="741" w:type="pct"/>
            <w:tcBorders>
              <w:top w:val="nil"/>
              <w:left w:val="nil"/>
              <w:bottom w:val="single" w:sz="4" w:space="0" w:color="auto"/>
              <w:right w:val="single" w:sz="4" w:space="0" w:color="auto"/>
            </w:tcBorders>
            <w:shd w:val="clear" w:color="auto" w:fill="EAF1DD"/>
            <w:noWrap/>
            <w:vAlign w:val="center"/>
          </w:tcPr>
          <w:p w14:paraId="40E866D8" w14:textId="77777777" w:rsidR="00176970" w:rsidRPr="00A355D3" w:rsidRDefault="00176970" w:rsidP="00C0158F">
            <w:pPr>
              <w:spacing w:after="0" w:line="240" w:lineRule="auto"/>
              <w:jc w:val="center"/>
              <w:rPr>
                <w:rFonts w:ascii="Myriad Pro" w:eastAsia="Times New Roman" w:hAnsi="Myriad Pro" w:cs="Calibri"/>
                <w:b/>
                <w:bCs/>
                <w:sz w:val="18"/>
                <w:szCs w:val="18"/>
                <w:lang w:eastAsia="ru-RU"/>
              </w:rPr>
            </w:pPr>
            <w:r w:rsidRPr="00A355D3">
              <w:rPr>
                <w:rFonts w:ascii="Myriad Pro" w:eastAsia="Times New Roman" w:hAnsi="Myriad Pro" w:cs="Calibri"/>
                <w:b/>
                <w:bCs/>
                <w:sz w:val="18"/>
                <w:szCs w:val="18"/>
                <w:lang w:eastAsia="ru-RU"/>
              </w:rPr>
              <w:t>-47 069,87</w:t>
            </w:r>
          </w:p>
        </w:tc>
      </w:tr>
    </w:tbl>
    <w:p w14:paraId="55C9E8CA" w14:textId="77777777"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lastRenderedPageBreak/>
        <w:t>Компенсация выпадающих/излишне полученных 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 на очередной период регулирования цен покупки технологических потерь электрической энергии</w:t>
      </w:r>
    </w:p>
    <w:tbl>
      <w:tblPr>
        <w:tblW w:w="9513" w:type="dxa"/>
        <w:tblInd w:w="93" w:type="dxa"/>
        <w:tblLook w:val="04A0" w:firstRow="1" w:lastRow="0" w:firstColumn="1" w:lastColumn="0" w:noHBand="0" w:noVBand="1"/>
      </w:tblPr>
      <w:tblGrid>
        <w:gridCol w:w="3843"/>
        <w:gridCol w:w="1940"/>
        <w:gridCol w:w="1745"/>
        <w:gridCol w:w="1985"/>
      </w:tblGrid>
      <w:tr w:rsidR="00176970" w:rsidRPr="00A355D3" w14:paraId="4C15E62E" w14:textId="77777777" w:rsidTr="00C0158F">
        <w:trPr>
          <w:trHeight w:val="998"/>
          <w:tblHeader/>
        </w:trPr>
        <w:tc>
          <w:tcPr>
            <w:tcW w:w="3843" w:type="dxa"/>
            <w:tcBorders>
              <w:top w:val="single" w:sz="4" w:space="0" w:color="FFFFFF"/>
              <w:left w:val="single" w:sz="4" w:space="0" w:color="FFFFFF"/>
              <w:bottom w:val="single" w:sz="4" w:space="0" w:color="FFFFFF"/>
              <w:right w:val="single" w:sz="4" w:space="0" w:color="FFFFFF"/>
            </w:tcBorders>
            <w:shd w:val="clear" w:color="000000" w:fill="4F6228"/>
            <w:vAlign w:val="center"/>
          </w:tcPr>
          <w:p w14:paraId="3DF4826C" w14:textId="77777777" w:rsidR="00176970" w:rsidRPr="00A355D3" w:rsidRDefault="00176970" w:rsidP="00C0158F">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Наименование</w:t>
            </w:r>
          </w:p>
        </w:tc>
        <w:tc>
          <w:tcPr>
            <w:tcW w:w="1940" w:type="dxa"/>
            <w:tcBorders>
              <w:top w:val="single" w:sz="4" w:space="0" w:color="FFFFFF"/>
              <w:left w:val="nil"/>
              <w:bottom w:val="single" w:sz="4" w:space="0" w:color="FFFFFF"/>
              <w:right w:val="single" w:sz="4" w:space="0" w:color="FFFFFF"/>
            </w:tcBorders>
            <w:shd w:val="clear" w:color="000000" w:fill="4F6228"/>
            <w:vAlign w:val="center"/>
          </w:tcPr>
          <w:p w14:paraId="683C386E" w14:textId="0C194232" w:rsidR="00176970" w:rsidRPr="00A355D3" w:rsidRDefault="00176970" w:rsidP="00C0158F">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 xml:space="preserve">Заявлено филиалом </w:t>
            </w:r>
            <w:r w:rsidR="00712B4A" w:rsidRPr="00A355D3">
              <w:rPr>
                <w:rFonts w:ascii="Myriad Pro" w:eastAsia="Times New Roman" w:hAnsi="Myriad Pro" w:cs="Calibri"/>
                <w:b/>
                <w:bCs/>
                <w:color w:val="FFFFFF"/>
                <w:sz w:val="18"/>
                <w:szCs w:val="18"/>
                <w:lang w:eastAsia="ru-RU"/>
              </w:rPr>
              <w:t>ПАО </w:t>
            </w:r>
            <w:r w:rsidRPr="00A355D3">
              <w:rPr>
                <w:rFonts w:ascii="Myriad Pro" w:eastAsia="Times New Roman" w:hAnsi="Myriad Pro" w:cs="Calibri"/>
                <w:b/>
                <w:bCs/>
                <w:color w:val="FFFFFF"/>
                <w:sz w:val="18"/>
                <w:szCs w:val="18"/>
                <w:lang w:eastAsia="ru-RU"/>
              </w:rPr>
              <w:t>«МРСК Северо-Запада» «Псковэнерго»</w:t>
            </w:r>
          </w:p>
        </w:tc>
        <w:tc>
          <w:tcPr>
            <w:tcW w:w="1745" w:type="dxa"/>
            <w:tcBorders>
              <w:top w:val="single" w:sz="4" w:space="0" w:color="FFFFFF"/>
              <w:left w:val="nil"/>
              <w:bottom w:val="single" w:sz="4" w:space="0" w:color="FFFFFF"/>
              <w:right w:val="single" w:sz="4" w:space="0" w:color="FFFFFF"/>
            </w:tcBorders>
            <w:shd w:val="clear" w:color="000000" w:fill="4F6228"/>
            <w:vAlign w:val="center"/>
          </w:tcPr>
          <w:p w14:paraId="694DD3F0" w14:textId="77777777" w:rsidR="00176970" w:rsidRPr="00A355D3" w:rsidRDefault="00176970" w:rsidP="00C0158F">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Принято Госкомитетом Псковской области</w:t>
            </w:r>
          </w:p>
        </w:tc>
        <w:tc>
          <w:tcPr>
            <w:tcW w:w="1985" w:type="dxa"/>
            <w:tcBorders>
              <w:top w:val="single" w:sz="4" w:space="0" w:color="FFFFFF"/>
              <w:left w:val="nil"/>
              <w:bottom w:val="single" w:sz="4" w:space="0" w:color="FFFFFF"/>
              <w:right w:val="single" w:sz="4" w:space="0" w:color="FFFFFF"/>
            </w:tcBorders>
            <w:shd w:val="clear" w:color="000000" w:fill="4F6228"/>
            <w:vAlign w:val="center"/>
          </w:tcPr>
          <w:p w14:paraId="69C88151" w14:textId="77777777" w:rsidR="00176970" w:rsidRPr="00A355D3" w:rsidRDefault="00176970" w:rsidP="00C0158F">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Расчет Исполнителя</w:t>
            </w:r>
          </w:p>
        </w:tc>
      </w:tr>
      <w:tr w:rsidR="00176970" w:rsidRPr="00A355D3" w14:paraId="6F9C8414" w14:textId="77777777" w:rsidTr="00C0158F">
        <w:trPr>
          <w:trHeight w:val="315"/>
        </w:trPr>
        <w:tc>
          <w:tcPr>
            <w:tcW w:w="3843" w:type="dxa"/>
            <w:tcBorders>
              <w:top w:val="nil"/>
              <w:left w:val="single" w:sz="8" w:space="0" w:color="auto"/>
              <w:bottom w:val="single" w:sz="4" w:space="0" w:color="auto"/>
              <w:right w:val="single" w:sz="8" w:space="0" w:color="auto"/>
            </w:tcBorders>
            <w:shd w:val="clear" w:color="auto" w:fill="auto"/>
            <w:vAlign w:val="bottom"/>
          </w:tcPr>
          <w:p w14:paraId="7F2C3FCF"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Сумма, тыс. руб.</w:t>
            </w:r>
          </w:p>
        </w:tc>
        <w:tc>
          <w:tcPr>
            <w:tcW w:w="1940" w:type="dxa"/>
            <w:tcBorders>
              <w:top w:val="nil"/>
              <w:left w:val="nil"/>
              <w:bottom w:val="single" w:sz="4" w:space="0" w:color="auto"/>
              <w:right w:val="single" w:sz="8" w:space="0" w:color="auto"/>
            </w:tcBorders>
            <w:shd w:val="clear" w:color="auto" w:fill="auto"/>
            <w:vAlign w:val="bottom"/>
          </w:tcPr>
          <w:p w14:paraId="5F98E4E1"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-17 117,94</w:t>
            </w:r>
          </w:p>
        </w:tc>
        <w:tc>
          <w:tcPr>
            <w:tcW w:w="1745" w:type="dxa"/>
            <w:tcBorders>
              <w:top w:val="nil"/>
              <w:left w:val="nil"/>
              <w:bottom w:val="single" w:sz="4" w:space="0" w:color="auto"/>
              <w:right w:val="single" w:sz="8" w:space="0" w:color="auto"/>
            </w:tcBorders>
            <w:shd w:val="clear" w:color="auto" w:fill="auto"/>
            <w:vAlign w:val="bottom"/>
          </w:tcPr>
          <w:p w14:paraId="07916F2C"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-47 070,55</w:t>
            </w:r>
          </w:p>
        </w:tc>
        <w:tc>
          <w:tcPr>
            <w:tcW w:w="1985" w:type="dxa"/>
            <w:tcBorders>
              <w:top w:val="nil"/>
              <w:left w:val="nil"/>
              <w:bottom w:val="single" w:sz="4" w:space="0" w:color="auto"/>
              <w:right w:val="single" w:sz="8" w:space="0" w:color="auto"/>
            </w:tcBorders>
            <w:shd w:val="clear" w:color="auto" w:fill="auto"/>
            <w:vAlign w:val="bottom"/>
          </w:tcPr>
          <w:p w14:paraId="71629FE2"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-47 069,87</w:t>
            </w:r>
          </w:p>
        </w:tc>
      </w:tr>
      <w:tr w:rsidR="00176970" w:rsidRPr="00A355D3" w14:paraId="66F9CC46" w14:textId="77777777" w:rsidTr="00C0158F">
        <w:trPr>
          <w:trHeight w:val="200"/>
        </w:trPr>
        <w:tc>
          <w:tcPr>
            <w:tcW w:w="3843" w:type="dxa"/>
            <w:tcBorders>
              <w:top w:val="single" w:sz="4" w:space="0" w:color="auto"/>
              <w:left w:val="single" w:sz="4" w:space="0" w:color="auto"/>
              <w:bottom w:val="single" w:sz="4" w:space="0" w:color="auto"/>
              <w:right w:val="single" w:sz="4" w:space="0" w:color="auto"/>
            </w:tcBorders>
            <w:shd w:val="clear" w:color="auto" w:fill="auto"/>
            <w:vAlign w:val="bottom"/>
          </w:tcPr>
          <w:p w14:paraId="6283F185"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ИПЦ 2016</w:t>
            </w:r>
          </w:p>
        </w:tc>
        <w:tc>
          <w:tcPr>
            <w:tcW w:w="1940" w:type="dxa"/>
            <w:tcBorders>
              <w:top w:val="single" w:sz="4" w:space="0" w:color="auto"/>
              <w:left w:val="single" w:sz="4" w:space="0" w:color="auto"/>
              <w:bottom w:val="single" w:sz="4" w:space="0" w:color="auto"/>
              <w:right w:val="single" w:sz="4" w:space="0" w:color="auto"/>
            </w:tcBorders>
            <w:shd w:val="clear" w:color="auto" w:fill="auto"/>
            <w:vAlign w:val="bottom"/>
          </w:tcPr>
          <w:p w14:paraId="7AD557B3"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107,4%</w:t>
            </w:r>
          </w:p>
        </w:tc>
        <w:tc>
          <w:tcPr>
            <w:tcW w:w="1745" w:type="dxa"/>
            <w:tcBorders>
              <w:top w:val="single" w:sz="4" w:space="0" w:color="auto"/>
              <w:left w:val="single" w:sz="4" w:space="0" w:color="auto"/>
              <w:bottom w:val="single" w:sz="4" w:space="0" w:color="auto"/>
              <w:right w:val="single" w:sz="4" w:space="0" w:color="auto"/>
            </w:tcBorders>
            <w:shd w:val="clear" w:color="auto" w:fill="auto"/>
            <w:vAlign w:val="bottom"/>
          </w:tcPr>
          <w:p w14:paraId="65926CCE"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107,1%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D650190"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107,1%</w:t>
            </w:r>
          </w:p>
        </w:tc>
      </w:tr>
      <w:tr w:rsidR="00176970" w:rsidRPr="00A355D3" w14:paraId="5D4D97DB" w14:textId="77777777" w:rsidTr="00C0158F">
        <w:trPr>
          <w:trHeight w:val="117"/>
        </w:trPr>
        <w:tc>
          <w:tcPr>
            <w:tcW w:w="3843" w:type="dxa"/>
            <w:tcBorders>
              <w:top w:val="single" w:sz="4" w:space="0" w:color="auto"/>
              <w:left w:val="single" w:sz="4" w:space="0" w:color="auto"/>
              <w:bottom w:val="single" w:sz="4" w:space="0" w:color="auto"/>
              <w:right w:val="single" w:sz="4" w:space="0" w:color="auto"/>
            </w:tcBorders>
            <w:shd w:val="clear" w:color="auto" w:fill="auto"/>
            <w:vAlign w:val="bottom"/>
          </w:tcPr>
          <w:p w14:paraId="181E86E7"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ИПЦ 2017</w:t>
            </w:r>
          </w:p>
        </w:tc>
        <w:tc>
          <w:tcPr>
            <w:tcW w:w="1940" w:type="dxa"/>
            <w:tcBorders>
              <w:top w:val="single" w:sz="4" w:space="0" w:color="auto"/>
              <w:left w:val="single" w:sz="4" w:space="0" w:color="auto"/>
              <w:bottom w:val="single" w:sz="4" w:space="0" w:color="auto"/>
              <w:right w:val="single" w:sz="4" w:space="0" w:color="auto"/>
            </w:tcBorders>
            <w:shd w:val="clear" w:color="auto" w:fill="auto"/>
            <w:vAlign w:val="bottom"/>
          </w:tcPr>
          <w:p w14:paraId="662A0DDA"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105,8%</w:t>
            </w:r>
          </w:p>
        </w:tc>
        <w:tc>
          <w:tcPr>
            <w:tcW w:w="1745" w:type="dxa"/>
            <w:tcBorders>
              <w:top w:val="single" w:sz="4" w:space="0" w:color="auto"/>
              <w:left w:val="single" w:sz="4" w:space="0" w:color="auto"/>
              <w:bottom w:val="single" w:sz="4" w:space="0" w:color="auto"/>
              <w:right w:val="single" w:sz="4" w:space="0" w:color="auto"/>
            </w:tcBorders>
            <w:shd w:val="clear" w:color="auto" w:fill="auto"/>
            <w:vAlign w:val="bottom"/>
          </w:tcPr>
          <w:p w14:paraId="76625E66"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104,7%</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6CC7913"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104,7%</w:t>
            </w:r>
          </w:p>
        </w:tc>
      </w:tr>
      <w:tr w:rsidR="00176970" w:rsidRPr="00A355D3" w14:paraId="11E45FBE" w14:textId="77777777" w:rsidTr="00C0158F">
        <w:trPr>
          <w:trHeight w:val="315"/>
        </w:trPr>
        <w:tc>
          <w:tcPr>
            <w:tcW w:w="3843" w:type="dxa"/>
            <w:tcBorders>
              <w:top w:val="single" w:sz="4" w:space="0" w:color="auto"/>
              <w:left w:val="single" w:sz="8" w:space="0" w:color="auto"/>
              <w:bottom w:val="single" w:sz="8" w:space="0" w:color="auto"/>
              <w:right w:val="single" w:sz="8" w:space="0" w:color="auto"/>
            </w:tcBorders>
            <w:shd w:val="clear" w:color="auto" w:fill="EAF1DD"/>
            <w:vAlign w:val="bottom"/>
          </w:tcPr>
          <w:p w14:paraId="04C7911E" w14:textId="77777777" w:rsidR="00176970" w:rsidRPr="00A355D3" w:rsidRDefault="00176970" w:rsidP="00176970">
            <w:pPr>
              <w:spacing w:after="0" w:line="240" w:lineRule="auto"/>
              <w:rPr>
                <w:rFonts w:ascii="Myriad Pro" w:eastAsia="Times New Roman" w:hAnsi="Myriad Pro" w:cs="Calibri"/>
                <w:b/>
                <w:sz w:val="18"/>
                <w:szCs w:val="18"/>
                <w:lang w:eastAsia="ru-RU"/>
              </w:rPr>
            </w:pPr>
            <w:r w:rsidRPr="00A355D3">
              <w:rPr>
                <w:rFonts w:ascii="Myriad Pro" w:eastAsia="Times New Roman" w:hAnsi="Myriad Pro" w:cs="Calibri"/>
                <w:b/>
                <w:sz w:val="18"/>
                <w:szCs w:val="18"/>
                <w:lang w:eastAsia="ru-RU"/>
              </w:rPr>
              <w:t>Сумма с учетом ИПЦ, тыс. руб.</w:t>
            </w:r>
          </w:p>
        </w:tc>
        <w:tc>
          <w:tcPr>
            <w:tcW w:w="1940" w:type="dxa"/>
            <w:tcBorders>
              <w:top w:val="single" w:sz="4" w:space="0" w:color="auto"/>
              <w:left w:val="nil"/>
              <w:bottom w:val="single" w:sz="8" w:space="0" w:color="auto"/>
              <w:right w:val="single" w:sz="8" w:space="0" w:color="auto"/>
            </w:tcBorders>
            <w:shd w:val="clear" w:color="auto" w:fill="EAF1DD"/>
            <w:vAlign w:val="bottom"/>
          </w:tcPr>
          <w:p w14:paraId="7716D63B" w14:textId="77777777" w:rsidR="00176970" w:rsidRPr="00A355D3" w:rsidRDefault="00176970" w:rsidP="00176970">
            <w:pPr>
              <w:spacing w:after="0" w:line="240" w:lineRule="auto"/>
              <w:jc w:val="center"/>
              <w:rPr>
                <w:rFonts w:ascii="Myriad Pro" w:eastAsia="Times New Roman" w:hAnsi="Myriad Pro" w:cs="Calibri"/>
                <w:b/>
                <w:sz w:val="18"/>
                <w:szCs w:val="18"/>
                <w:lang w:eastAsia="ru-RU"/>
              </w:rPr>
            </w:pPr>
            <w:r w:rsidRPr="00A355D3">
              <w:rPr>
                <w:rFonts w:ascii="Myriad Pro" w:eastAsia="Times New Roman" w:hAnsi="Myriad Pro" w:cs="Calibri"/>
                <w:b/>
                <w:sz w:val="18"/>
                <w:szCs w:val="18"/>
                <w:lang w:eastAsia="ru-RU"/>
              </w:rPr>
              <w:t>-19 450,98</w:t>
            </w:r>
          </w:p>
        </w:tc>
        <w:tc>
          <w:tcPr>
            <w:tcW w:w="1745" w:type="dxa"/>
            <w:tcBorders>
              <w:top w:val="single" w:sz="4" w:space="0" w:color="auto"/>
              <w:left w:val="nil"/>
              <w:bottom w:val="single" w:sz="8" w:space="0" w:color="auto"/>
              <w:right w:val="single" w:sz="8" w:space="0" w:color="auto"/>
            </w:tcBorders>
            <w:shd w:val="clear" w:color="auto" w:fill="EAF1DD"/>
            <w:vAlign w:val="bottom"/>
          </w:tcPr>
          <w:p w14:paraId="42258753" w14:textId="77777777" w:rsidR="00176970" w:rsidRPr="00A355D3" w:rsidRDefault="00176970" w:rsidP="00176970">
            <w:pPr>
              <w:spacing w:after="0" w:line="240" w:lineRule="auto"/>
              <w:jc w:val="center"/>
              <w:rPr>
                <w:rFonts w:ascii="Myriad Pro" w:eastAsia="Times New Roman" w:hAnsi="Myriad Pro" w:cs="Calibri"/>
                <w:b/>
                <w:sz w:val="18"/>
                <w:szCs w:val="18"/>
                <w:lang w:eastAsia="ru-RU"/>
              </w:rPr>
            </w:pPr>
            <w:r w:rsidRPr="00A355D3">
              <w:rPr>
                <w:rFonts w:ascii="Myriad Pro" w:eastAsia="Times New Roman" w:hAnsi="Myriad Pro" w:cs="Calibri"/>
                <w:b/>
                <w:sz w:val="18"/>
                <w:szCs w:val="18"/>
                <w:lang w:eastAsia="ru-RU"/>
              </w:rPr>
              <w:t>-52 781,95</w:t>
            </w:r>
          </w:p>
        </w:tc>
        <w:tc>
          <w:tcPr>
            <w:tcW w:w="1985" w:type="dxa"/>
            <w:tcBorders>
              <w:top w:val="single" w:sz="4" w:space="0" w:color="auto"/>
              <w:left w:val="nil"/>
              <w:bottom w:val="single" w:sz="8" w:space="0" w:color="auto"/>
              <w:right w:val="single" w:sz="8" w:space="0" w:color="auto"/>
            </w:tcBorders>
            <w:shd w:val="clear" w:color="auto" w:fill="EAF1DD"/>
            <w:vAlign w:val="bottom"/>
          </w:tcPr>
          <w:p w14:paraId="34C55897" w14:textId="77777777" w:rsidR="00176970" w:rsidRPr="00A355D3" w:rsidRDefault="00176970" w:rsidP="00176970">
            <w:pPr>
              <w:spacing w:after="0" w:line="240" w:lineRule="auto"/>
              <w:jc w:val="center"/>
              <w:rPr>
                <w:rFonts w:ascii="Myriad Pro" w:eastAsia="Times New Roman" w:hAnsi="Myriad Pro" w:cs="Calibri"/>
                <w:b/>
                <w:sz w:val="18"/>
                <w:szCs w:val="18"/>
                <w:lang w:eastAsia="ru-RU"/>
              </w:rPr>
            </w:pPr>
            <w:r w:rsidRPr="00A355D3">
              <w:rPr>
                <w:rFonts w:ascii="Myriad Pro" w:eastAsia="Times New Roman" w:hAnsi="Myriad Pro" w:cs="Calibri"/>
                <w:b/>
                <w:sz w:val="18"/>
                <w:szCs w:val="18"/>
                <w:lang w:eastAsia="ru-RU"/>
              </w:rPr>
              <w:t>-52 781,19</w:t>
            </w:r>
          </w:p>
        </w:tc>
      </w:tr>
      <w:tr w:rsidR="00176970" w:rsidRPr="00A355D3" w14:paraId="478945C7" w14:textId="77777777" w:rsidTr="00176970">
        <w:trPr>
          <w:trHeight w:val="300"/>
        </w:trPr>
        <w:tc>
          <w:tcPr>
            <w:tcW w:w="7528" w:type="dxa"/>
            <w:gridSpan w:val="3"/>
            <w:tcBorders>
              <w:top w:val="single" w:sz="8" w:space="0" w:color="auto"/>
              <w:left w:val="single" w:sz="8" w:space="0" w:color="auto"/>
              <w:bottom w:val="nil"/>
              <w:right w:val="single" w:sz="8" w:space="0" w:color="000000"/>
            </w:tcBorders>
            <w:shd w:val="clear" w:color="auto" w:fill="auto"/>
          </w:tcPr>
          <w:p w14:paraId="0139A90F" w14:textId="77777777" w:rsidR="00176970" w:rsidRPr="00A355D3" w:rsidRDefault="00176970" w:rsidP="00176970">
            <w:pPr>
              <w:spacing w:after="0" w:line="240" w:lineRule="auto"/>
              <w:jc w:val="both"/>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Отклонение от установленной величины</w:t>
            </w:r>
          </w:p>
        </w:tc>
        <w:tc>
          <w:tcPr>
            <w:tcW w:w="1985" w:type="dxa"/>
            <w:vMerge w:val="restart"/>
            <w:tcBorders>
              <w:top w:val="nil"/>
              <w:left w:val="single" w:sz="8" w:space="0" w:color="auto"/>
              <w:bottom w:val="single" w:sz="8" w:space="0" w:color="000000"/>
              <w:right w:val="single" w:sz="8" w:space="0" w:color="auto"/>
            </w:tcBorders>
            <w:shd w:val="clear" w:color="auto" w:fill="auto"/>
            <w:vAlign w:val="center"/>
          </w:tcPr>
          <w:p w14:paraId="1C175E4C"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0,77</w:t>
            </w:r>
          </w:p>
        </w:tc>
      </w:tr>
      <w:tr w:rsidR="00176970" w:rsidRPr="00A355D3" w14:paraId="728202D4" w14:textId="77777777" w:rsidTr="00176970">
        <w:trPr>
          <w:trHeight w:val="300"/>
        </w:trPr>
        <w:tc>
          <w:tcPr>
            <w:tcW w:w="7528" w:type="dxa"/>
            <w:gridSpan w:val="3"/>
            <w:tcBorders>
              <w:top w:val="nil"/>
              <w:left w:val="single" w:sz="8" w:space="0" w:color="auto"/>
              <w:bottom w:val="nil"/>
              <w:right w:val="single" w:sz="8" w:space="0" w:color="000000"/>
            </w:tcBorders>
            <w:shd w:val="clear" w:color="auto" w:fill="auto"/>
          </w:tcPr>
          <w:p w14:paraId="7846C329" w14:textId="77777777" w:rsidR="00176970" w:rsidRPr="00A355D3" w:rsidRDefault="00176970" w:rsidP="00176970">
            <w:pPr>
              <w:spacing w:after="0" w:line="240" w:lineRule="auto"/>
              <w:jc w:val="both"/>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 – необоснованно не учтенная</w:t>
            </w:r>
          </w:p>
        </w:tc>
        <w:tc>
          <w:tcPr>
            <w:tcW w:w="1985" w:type="dxa"/>
            <w:vMerge/>
            <w:tcBorders>
              <w:top w:val="nil"/>
              <w:left w:val="single" w:sz="8" w:space="0" w:color="auto"/>
              <w:bottom w:val="single" w:sz="8" w:space="0" w:color="000000"/>
              <w:right w:val="single" w:sz="8" w:space="0" w:color="auto"/>
            </w:tcBorders>
            <w:vAlign w:val="center"/>
          </w:tcPr>
          <w:p w14:paraId="4DB9F893" w14:textId="77777777" w:rsidR="00176970" w:rsidRPr="00A355D3" w:rsidRDefault="00176970" w:rsidP="00176970">
            <w:pPr>
              <w:spacing w:after="0" w:line="240" w:lineRule="auto"/>
              <w:rPr>
                <w:rFonts w:ascii="Myriad Pro" w:eastAsia="Times New Roman" w:hAnsi="Myriad Pro" w:cs="Calibri"/>
                <w:sz w:val="18"/>
                <w:szCs w:val="18"/>
                <w:lang w:eastAsia="ru-RU"/>
              </w:rPr>
            </w:pPr>
          </w:p>
        </w:tc>
      </w:tr>
      <w:tr w:rsidR="00176970" w:rsidRPr="00A355D3" w14:paraId="19B76383" w14:textId="77777777" w:rsidTr="00176970">
        <w:trPr>
          <w:trHeight w:val="154"/>
        </w:trPr>
        <w:tc>
          <w:tcPr>
            <w:tcW w:w="7528" w:type="dxa"/>
            <w:gridSpan w:val="3"/>
            <w:tcBorders>
              <w:top w:val="nil"/>
              <w:left w:val="single" w:sz="8" w:space="0" w:color="auto"/>
              <w:bottom w:val="single" w:sz="8" w:space="0" w:color="auto"/>
              <w:right w:val="single" w:sz="8" w:space="0" w:color="000000"/>
            </w:tcBorders>
            <w:shd w:val="clear" w:color="auto" w:fill="auto"/>
          </w:tcPr>
          <w:p w14:paraId="00B380A5" w14:textId="77777777" w:rsidR="00176970" w:rsidRPr="00A355D3" w:rsidRDefault="00176970" w:rsidP="00176970">
            <w:pPr>
              <w:spacing w:after="0" w:line="240" w:lineRule="auto"/>
              <w:jc w:val="both"/>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 – излишне установленная</w:t>
            </w:r>
          </w:p>
        </w:tc>
        <w:tc>
          <w:tcPr>
            <w:tcW w:w="1985" w:type="dxa"/>
            <w:vMerge/>
            <w:tcBorders>
              <w:top w:val="nil"/>
              <w:left w:val="single" w:sz="8" w:space="0" w:color="auto"/>
              <w:bottom w:val="single" w:sz="8" w:space="0" w:color="000000"/>
              <w:right w:val="single" w:sz="8" w:space="0" w:color="auto"/>
            </w:tcBorders>
            <w:vAlign w:val="center"/>
          </w:tcPr>
          <w:p w14:paraId="015AF6B6" w14:textId="77777777" w:rsidR="00176970" w:rsidRPr="00A355D3" w:rsidRDefault="00176970" w:rsidP="00176970">
            <w:pPr>
              <w:spacing w:after="0" w:line="240" w:lineRule="auto"/>
              <w:rPr>
                <w:rFonts w:ascii="Myriad Pro" w:eastAsia="Times New Roman" w:hAnsi="Myriad Pro" w:cs="Calibri"/>
                <w:sz w:val="18"/>
                <w:szCs w:val="18"/>
                <w:lang w:eastAsia="ru-RU"/>
              </w:rPr>
            </w:pPr>
          </w:p>
        </w:tc>
      </w:tr>
    </w:tbl>
    <w:p w14:paraId="345074FB" w14:textId="77777777" w:rsidR="00176970" w:rsidRPr="00A355D3" w:rsidRDefault="00176970" w:rsidP="00176970">
      <w:pPr>
        <w:autoSpaceDE w:val="0"/>
        <w:autoSpaceDN w:val="0"/>
        <w:adjustRightInd w:val="0"/>
        <w:spacing w:after="0" w:line="360" w:lineRule="auto"/>
        <w:ind w:firstLine="567"/>
        <w:jc w:val="both"/>
        <w:rPr>
          <w:rFonts w:ascii="Myriad Pro" w:hAnsi="Myriad Pro"/>
          <w:b/>
          <w:sz w:val="26"/>
          <w:szCs w:val="26"/>
          <w:shd w:val="clear" w:color="auto" w:fill="FFFFFF"/>
        </w:rPr>
      </w:pPr>
      <w:r w:rsidRPr="00A355D3">
        <w:rPr>
          <w:rFonts w:ascii="Myriad Pro" w:hAnsi="Myriad Pro"/>
          <w:b/>
          <w:sz w:val="26"/>
          <w:szCs w:val="26"/>
          <w:shd w:val="clear" w:color="auto" w:fill="FFFFFF"/>
        </w:rPr>
        <w:br w:type="page"/>
      </w:r>
    </w:p>
    <w:p w14:paraId="0DA487BB" w14:textId="77777777" w:rsidR="00176970" w:rsidRPr="00A355D3" w:rsidRDefault="00176970" w:rsidP="00176970">
      <w:pPr>
        <w:numPr>
          <w:ilvl w:val="2"/>
          <w:numId w:val="1"/>
        </w:numPr>
        <w:spacing w:after="0" w:line="360" w:lineRule="auto"/>
        <w:jc w:val="both"/>
        <w:outlineLvl w:val="0"/>
        <w:rPr>
          <w:rFonts w:ascii="Myriad Pro" w:eastAsia="Times New Roman" w:hAnsi="Myriad Pro"/>
          <w:b/>
          <w:color w:val="4F6228"/>
          <w:sz w:val="28"/>
          <w:szCs w:val="28"/>
        </w:rPr>
      </w:pPr>
      <w:bookmarkStart w:id="80" w:name="_Toc37353568"/>
      <w:r w:rsidRPr="00A355D3">
        <w:rPr>
          <w:rFonts w:ascii="Myriad Pro" w:eastAsia="Times New Roman" w:hAnsi="Myriad Pro"/>
          <w:b/>
          <w:color w:val="4F6228"/>
          <w:sz w:val="28"/>
          <w:szCs w:val="28"/>
        </w:rPr>
        <w:lastRenderedPageBreak/>
        <w:t xml:space="preserve"> </w:t>
      </w:r>
      <w:bookmarkStart w:id="81" w:name="_Toc53338833"/>
      <w:bookmarkStart w:id="82" w:name="_Toc53493549"/>
      <w:r w:rsidRPr="00A355D3">
        <w:rPr>
          <w:rFonts w:ascii="Myriad Pro" w:eastAsia="Times New Roman" w:hAnsi="Myriad Pro"/>
          <w:b/>
          <w:color w:val="4F6228"/>
          <w:sz w:val="28"/>
          <w:szCs w:val="28"/>
        </w:rPr>
        <w:t>Экспертиза обоснованности определения компенсации выпадающих/излишне полученных доходов, возникающих в результате отличия фактических цен покупки технологических потерь электрической энергии от установленных при утверждении тарифов на 218 год.</w:t>
      </w:r>
      <w:bookmarkEnd w:id="81"/>
      <w:bookmarkEnd w:id="82"/>
    </w:p>
    <w:p w14:paraId="7BF7D826" w14:textId="77777777" w:rsidR="00176970" w:rsidRPr="00A355D3" w:rsidRDefault="00176970" w:rsidP="00176970">
      <w:pPr>
        <w:spacing w:after="0" w:line="360" w:lineRule="auto"/>
        <w:ind w:firstLine="720"/>
        <w:contextualSpacing/>
        <w:jc w:val="both"/>
        <w:rPr>
          <w:rFonts w:ascii="Myriad Pro" w:hAnsi="Myriad Pro"/>
          <w:sz w:val="26"/>
          <w:szCs w:val="26"/>
        </w:rPr>
      </w:pPr>
    </w:p>
    <w:p w14:paraId="6E2C2FBD" w14:textId="77777777" w:rsidR="00176970" w:rsidRPr="00A355D3" w:rsidRDefault="00176970" w:rsidP="00176970">
      <w:pPr>
        <w:autoSpaceDE w:val="0"/>
        <w:autoSpaceDN w:val="0"/>
        <w:adjustRightInd w:val="0"/>
        <w:spacing w:after="0" w:line="360" w:lineRule="auto"/>
        <w:jc w:val="both"/>
        <w:rPr>
          <w:rFonts w:ascii="Myriad Pro" w:hAnsi="Myriad Pro"/>
          <w:b/>
          <w:bCs/>
          <w:sz w:val="26"/>
          <w:szCs w:val="26"/>
        </w:rPr>
      </w:pPr>
      <w:r w:rsidRPr="00A355D3">
        <w:rPr>
          <w:rFonts w:ascii="Myriad Pro" w:hAnsi="Myriad Pro"/>
          <w:b/>
          <w:bCs/>
          <w:sz w:val="26"/>
          <w:szCs w:val="26"/>
        </w:rPr>
        <w:t>ПОЗИЦИЯ ТЕРРИТОРИАЛЬНОЙ СЕТЕВОЙ ОРГАНИЗАЦИИ</w:t>
      </w:r>
    </w:p>
    <w:tbl>
      <w:tblPr>
        <w:tblW w:w="5000" w:type="pct"/>
        <w:tblLook w:val="04A0" w:firstRow="1" w:lastRow="0" w:firstColumn="1" w:lastColumn="0" w:noHBand="0" w:noVBand="1"/>
      </w:tblPr>
      <w:tblGrid>
        <w:gridCol w:w="3459"/>
        <w:gridCol w:w="1451"/>
        <w:gridCol w:w="1268"/>
        <w:gridCol w:w="1642"/>
        <w:gridCol w:w="2084"/>
      </w:tblGrid>
      <w:tr w:rsidR="00176970" w:rsidRPr="00A355D3" w14:paraId="2DD6273B" w14:textId="77777777" w:rsidTr="00C0158F">
        <w:trPr>
          <w:trHeight w:val="1425"/>
        </w:trPr>
        <w:tc>
          <w:tcPr>
            <w:tcW w:w="1746" w:type="pct"/>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3030468B"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Показатель</w:t>
            </w:r>
          </w:p>
        </w:tc>
        <w:tc>
          <w:tcPr>
            <w:tcW w:w="732" w:type="pct"/>
            <w:tcBorders>
              <w:top w:val="single" w:sz="4" w:space="0" w:color="FFFFFF"/>
              <w:left w:val="nil"/>
              <w:bottom w:val="single" w:sz="4" w:space="0" w:color="FFFFFF"/>
              <w:right w:val="single" w:sz="4" w:space="0" w:color="FFFFFF"/>
            </w:tcBorders>
            <w:shd w:val="clear" w:color="000000" w:fill="4F6228"/>
            <w:noWrap/>
            <w:vAlign w:val="center"/>
          </w:tcPr>
          <w:p w14:paraId="470F1717"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Обозначение</w:t>
            </w:r>
          </w:p>
        </w:tc>
        <w:tc>
          <w:tcPr>
            <w:tcW w:w="640" w:type="pct"/>
            <w:tcBorders>
              <w:top w:val="single" w:sz="4" w:space="0" w:color="FFFFFF"/>
              <w:left w:val="nil"/>
              <w:bottom w:val="single" w:sz="4" w:space="0" w:color="FFFFFF"/>
              <w:right w:val="single" w:sz="4" w:space="0" w:color="FFFFFF"/>
            </w:tcBorders>
            <w:shd w:val="clear" w:color="000000" w:fill="4F6228"/>
            <w:noWrap/>
            <w:vAlign w:val="center"/>
          </w:tcPr>
          <w:p w14:paraId="28F5A9F8"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Ед. изм.</w:t>
            </w:r>
          </w:p>
        </w:tc>
        <w:tc>
          <w:tcPr>
            <w:tcW w:w="829" w:type="pct"/>
            <w:tcBorders>
              <w:top w:val="single" w:sz="4" w:space="0" w:color="FFFFFF"/>
              <w:left w:val="nil"/>
              <w:bottom w:val="single" w:sz="4" w:space="0" w:color="FFFFFF"/>
              <w:right w:val="single" w:sz="4" w:space="0" w:color="FFFFFF"/>
            </w:tcBorders>
            <w:shd w:val="clear" w:color="000000" w:fill="4F6228"/>
            <w:vAlign w:val="center"/>
          </w:tcPr>
          <w:p w14:paraId="7386560C"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Установлено при тарифном регулировании</w:t>
            </w:r>
          </w:p>
        </w:tc>
        <w:tc>
          <w:tcPr>
            <w:tcW w:w="1052" w:type="pct"/>
            <w:tcBorders>
              <w:top w:val="single" w:sz="4" w:space="0" w:color="FFFFFF"/>
              <w:left w:val="nil"/>
              <w:bottom w:val="single" w:sz="4" w:space="0" w:color="FFFFFF"/>
              <w:right w:val="single" w:sz="4" w:space="0" w:color="FFFFFF"/>
            </w:tcBorders>
            <w:shd w:val="clear" w:color="000000" w:fill="4F6228"/>
            <w:vAlign w:val="center"/>
          </w:tcPr>
          <w:p w14:paraId="03A00B17"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Скорректированное (фактическое) значение</w:t>
            </w:r>
          </w:p>
        </w:tc>
      </w:tr>
      <w:tr w:rsidR="00176970" w:rsidRPr="00A355D3" w14:paraId="64EAB5FD" w14:textId="77777777" w:rsidTr="00C0158F">
        <w:trPr>
          <w:trHeight w:val="915"/>
        </w:trPr>
        <w:tc>
          <w:tcPr>
            <w:tcW w:w="1746" w:type="pct"/>
            <w:tcBorders>
              <w:top w:val="nil"/>
              <w:left w:val="single" w:sz="8" w:space="0" w:color="auto"/>
              <w:bottom w:val="single" w:sz="4" w:space="0" w:color="auto"/>
              <w:right w:val="single" w:sz="8" w:space="0" w:color="auto"/>
            </w:tcBorders>
            <w:shd w:val="clear" w:color="auto" w:fill="auto"/>
            <w:vAlign w:val="center"/>
          </w:tcPr>
          <w:p w14:paraId="0BABCCEA"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Цена покупки электрической энергии (мощности) в целях компенсации потерь электрической энергии в сетях</w:t>
            </w:r>
          </w:p>
        </w:tc>
        <w:tc>
          <w:tcPr>
            <w:tcW w:w="732" w:type="pct"/>
            <w:tcBorders>
              <w:top w:val="nil"/>
              <w:left w:val="nil"/>
              <w:bottom w:val="single" w:sz="4" w:space="0" w:color="auto"/>
              <w:right w:val="single" w:sz="8" w:space="0" w:color="auto"/>
            </w:tcBorders>
            <w:shd w:val="clear" w:color="auto" w:fill="auto"/>
            <w:noWrap/>
            <w:vAlign w:val="center"/>
          </w:tcPr>
          <w:p w14:paraId="58E0F59D"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ЦП2016</w:t>
            </w:r>
          </w:p>
        </w:tc>
        <w:tc>
          <w:tcPr>
            <w:tcW w:w="640" w:type="pct"/>
            <w:tcBorders>
              <w:top w:val="nil"/>
              <w:left w:val="nil"/>
              <w:bottom w:val="single" w:sz="4" w:space="0" w:color="auto"/>
              <w:right w:val="single" w:sz="8" w:space="0" w:color="auto"/>
            </w:tcBorders>
            <w:shd w:val="clear" w:color="auto" w:fill="auto"/>
            <w:noWrap/>
            <w:vAlign w:val="center"/>
          </w:tcPr>
          <w:p w14:paraId="493B6240"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руб./МВт*ч</w:t>
            </w:r>
          </w:p>
        </w:tc>
        <w:tc>
          <w:tcPr>
            <w:tcW w:w="829" w:type="pct"/>
            <w:tcBorders>
              <w:top w:val="nil"/>
              <w:left w:val="nil"/>
              <w:bottom w:val="single" w:sz="4" w:space="0" w:color="auto"/>
              <w:right w:val="single" w:sz="8" w:space="0" w:color="auto"/>
            </w:tcBorders>
            <w:shd w:val="clear" w:color="auto" w:fill="auto"/>
            <w:noWrap/>
            <w:vAlign w:val="center"/>
          </w:tcPr>
          <w:p w14:paraId="0634FF67"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1 867,02</w:t>
            </w:r>
          </w:p>
        </w:tc>
        <w:tc>
          <w:tcPr>
            <w:tcW w:w="1052" w:type="pct"/>
            <w:tcBorders>
              <w:top w:val="nil"/>
              <w:left w:val="nil"/>
              <w:bottom w:val="single" w:sz="4" w:space="0" w:color="auto"/>
              <w:right w:val="single" w:sz="8" w:space="0" w:color="auto"/>
            </w:tcBorders>
            <w:shd w:val="clear" w:color="auto" w:fill="auto"/>
            <w:noWrap/>
            <w:vAlign w:val="center"/>
          </w:tcPr>
          <w:p w14:paraId="3A36D734"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1 857,67</w:t>
            </w:r>
          </w:p>
        </w:tc>
      </w:tr>
      <w:tr w:rsidR="00176970" w:rsidRPr="00A355D3" w14:paraId="62251D6D" w14:textId="77777777" w:rsidTr="00C0158F">
        <w:trPr>
          <w:trHeight w:val="317"/>
        </w:trPr>
        <w:tc>
          <w:tcPr>
            <w:tcW w:w="1746" w:type="pct"/>
            <w:tcBorders>
              <w:top w:val="single" w:sz="4" w:space="0" w:color="auto"/>
              <w:left w:val="single" w:sz="4" w:space="0" w:color="auto"/>
              <w:bottom w:val="single" w:sz="4" w:space="0" w:color="auto"/>
              <w:right w:val="single" w:sz="4" w:space="0" w:color="auto"/>
            </w:tcBorders>
            <w:shd w:val="clear" w:color="auto" w:fill="auto"/>
            <w:vAlign w:val="center"/>
          </w:tcPr>
          <w:p w14:paraId="1B548B6C"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Объем отпуска в сеть в 2016 году</w:t>
            </w:r>
          </w:p>
        </w:tc>
        <w:tc>
          <w:tcPr>
            <w:tcW w:w="732" w:type="pct"/>
            <w:tcBorders>
              <w:top w:val="single" w:sz="4" w:space="0" w:color="auto"/>
              <w:left w:val="single" w:sz="4" w:space="0" w:color="auto"/>
              <w:bottom w:val="single" w:sz="4" w:space="0" w:color="auto"/>
              <w:right w:val="single" w:sz="4" w:space="0" w:color="auto"/>
            </w:tcBorders>
            <w:shd w:val="clear" w:color="auto" w:fill="auto"/>
            <w:vAlign w:val="center"/>
          </w:tcPr>
          <w:p w14:paraId="15755FEA"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ПР</w:t>
            </w:r>
            <w:r w:rsidRPr="00A355D3">
              <w:rPr>
                <w:rFonts w:ascii="Myriad Pro" w:eastAsia="Times New Roman" w:hAnsi="Myriad Pro"/>
                <w:color w:val="000000"/>
                <w:sz w:val="18"/>
                <w:szCs w:val="18"/>
                <w:vertAlign w:val="superscript"/>
                <w:lang w:eastAsia="ru-RU"/>
              </w:rPr>
              <w:t>ф</w:t>
            </w:r>
            <w:r w:rsidRPr="00A355D3">
              <w:rPr>
                <w:rFonts w:ascii="Myriad Pro" w:eastAsia="Times New Roman" w:hAnsi="Myriad Pro"/>
                <w:color w:val="000000"/>
                <w:sz w:val="18"/>
                <w:szCs w:val="18"/>
                <w:lang w:eastAsia="ru-RU"/>
              </w:rPr>
              <w:t xml:space="preserve"> </w:t>
            </w:r>
            <w:r w:rsidRPr="00A355D3">
              <w:rPr>
                <w:rFonts w:ascii="Myriad Pro" w:eastAsia="Times New Roman" w:hAnsi="Myriad Pro"/>
                <w:color w:val="000000"/>
                <w:sz w:val="18"/>
                <w:szCs w:val="18"/>
                <w:vertAlign w:val="subscript"/>
                <w:lang w:eastAsia="ru-RU"/>
              </w:rPr>
              <w:t>2016</w:t>
            </w:r>
          </w:p>
        </w:tc>
        <w:tc>
          <w:tcPr>
            <w:tcW w:w="64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2ED57E4"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млн.кВт*ч</w:t>
            </w:r>
          </w:p>
        </w:tc>
        <w:tc>
          <w:tcPr>
            <w:tcW w:w="82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651B565"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1 964,98</w:t>
            </w:r>
          </w:p>
        </w:tc>
        <w:tc>
          <w:tcPr>
            <w:tcW w:w="105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7A8CF4A"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2 059,49</w:t>
            </w:r>
          </w:p>
        </w:tc>
      </w:tr>
      <w:tr w:rsidR="00176970" w:rsidRPr="00A355D3" w14:paraId="06C7C857" w14:textId="77777777" w:rsidTr="00C0158F">
        <w:trPr>
          <w:trHeight w:val="407"/>
        </w:trPr>
        <w:tc>
          <w:tcPr>
            <w:tcW w:w="1746" w:type="pct"/>
            <w:tcBorders>
              <w:top w:val="single" w:sz="4" w:space="0" w:color="auto"/>
              <w:left w:val="single" w:sz="4" w:space="0" w:color="auto"/>
              <w:bottom w:val="single" w:sz="4" w:space="0" w:color="auto"/>
              <w:right w:val="single" w:sz="4" w:space="0" w:color="auto"/>
            </w:tcBorders>
            <w:shd w:val="clear" w:color="auto" w:fill="auto"/>
            <w:vAlign w:val="center"/>
          </w:tcPr>
          <w:p w14:paraId="44E6CCBE"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Объем потерь электрической энергии в сетях в 2016 году</w:t>
            </w:r>
          </w:p>
        </w:tc>
        <w:tc>
          <w:tcPr>
            <w:tcW w:w="732" w:type="pct"/>
            <w:tcBorders>
              <w:top w:val="single" w:sz="4" w:space="0" w:color="auto"/>
              <w:left w:val="single" w:sz="4" w:space="0" w:color="auto"/>
              <w:bottom w:val="single" w:sz="4" w:space="0" w:color="auto"/>
              <w:right w:val="single" w:sz="4" w:space="0" w:color="auto"/>
            </w:tcBorders>
            <w:shd w:val="clear" w:color="auto" w:fill="auto"/>
            <w:vAlign w:val="center"/>
          </w:tcPr>
          <w:p w14:paraId="65496F4F"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П</w:t>
            </w:r>
            <w:r w:rsidRPr="00A355D3">
              <w:rPr>
                <w:rFonts w:ascii="Myriad Pro" w:eastAsia="Times New Roman" w:hAnsi="Myriad Pro"/>
                <w:color w:val="000000"/>
                <w:sz w:val="18"/>
                <w:szCs w:val="18"/>
                <w:vertAlign w:val="superscript"/>
                <w:lang w:eastAsia="ru-RU"/>
              </w:rPr>
              <w:t>ф</w:t>
            </w:r>
            <w:r w:rsidRPr="00A355D3">
              <w:rPr>
                <w:rFonts w:ascii="Myriad Pro" w:eastAsia="Times New Roman" w:hAnsi="Myriad Pro"/>
                <w:color w:val="000000"/>
                <w:sz w:val="18"/>
                <w:szCs w:val="18"/>
                <w:lang w:eastAsia="ru-RU"/>
              </w:rPr>
              <w:t xml:space="preserve"> </w:t>
            </w:r>
            <w:r w:rsidRPr="00A355D3">
              <w:rPr>
                <w:rFonts w:ascii="Myriad Pro" w:eastAsia="Times New Roman" w:hAnsi="Myriad Pro"/>
                <w:color w:val="000000"/>
                <w:sz w:val="18"/>
                <w:szCs w:val="18"/>
                <w:vertAlign w:val="subscript"/>
                <w:lang w:eastAsia="ru-RU"/>
              </w:rPr>
              <w:t>2016</w:t>
            </w:r>
          </w:p>
        </w:tc>
        <w:tc>
          <w:tcPr>
            <w:tcW w:w="64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D40252E"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млн.кВт*ч</w:t>
            </w:r>
          </w:p>
        </w:tc>
        <w:tc>
          <w:tcPr>
            <w:tcW w:w="82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0DF3CBD"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255,307</w:t>
            </w:r>
          </w:p>
        </w:tc>
        <w:tc>
          <w:tcPr>
            <w:tcW w:w="105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F29EF21"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258,194</w:t>
            </w:r>
          </w:p>
        </w:tc>
      </w:tr>
      <w:tr w:rsidR="00176970" w:rsidRPr="00A355D3" w14:paraId="1DCFE380" w14:textId="77777777" w:rsidTr="00C0158F">
        <w:trPr>
          <w:trHeight w:val="390"/>
        </w:trPr>
        <w:tc>
          <w:tcPr>
            <w:tcW w:w="1746" w:type="pct"/>
            <w:tcBorders>
              <w:top w:val="single" w:sz="4" w:space="0" w:color="auto"/>
              <w:left w:val="single" w:sz="8" w:space="0" w:color="auto"/>
              <w:bottom w:val="single" w:sz="8" w:space="0" w:color="auto"/>
              <w:right w:val="single" w:sz="8" w:space="0" w:color="auto"/>
            </w:tcBorders>
            <w:shd w:val="clear" w:color="auto" w:fill="auto"/>
            <w:noWrap/>
            <w:vAlign w:val="center"/>
          </w:tcPr>
          <w:p w14:paraId="395D751E"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Величина корректировки</w:t>
            </w:r>
          </w:p>
        </w:tc>
        <w:tc>
          <w:tcPr>
            <w:tcW w:w="732" w:type="pct"/>
            <w:tcBorders>
              <w:top w:val="single" w:sz="4" w:space="0" w:color="auto"/>
              <w:left w:val="nil"/>
              <w:bottom w:val="single" w:sz="8" w:space="0" w:color="auto"/>
              <w:right w:val="single" w:sz="8" w:space="0" w:color="auto"/>
            </w:tcBorders>
            <w:shd w:val="clear" w:color="auto" w:fill="auto"/>
            <w:vAlign w:val="center"/>
          </w:tcPr>
          <w:p w14:paraId="5162CCA0"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∆Корр</w:t>
            </w:r>
            <w:r w:rsidRPr="00A355D3">
              <w:rPr>
                <w:rFonts w:ascii="Myriad Pro" w:eastAsia="Times New Roman" w:hAnsi="Myriad Pro"/>
                <w:color w:val="000000"/>
                <w:sz w:val="18"/>
                <w:szCs w:val="18"/>
                <w:vertAlign w:val="superscript"/>
                <w:lang w:eastAsia="ru-RU"/>
              </w:rPr>
              <w:t>ЦП</w:t>
            </w:r>
            <w:r w:rsidRPr="00A355D3">
              <w:rPr>
                <w:rFonts w:ascii="Myriad Pro" w:eastAsia="Times New Roman" w:hAnsi="Myriad Pro"/>
                <w:color w:val="000000"/>
                <w:sz w:val="18"/>
                <w:szCs w:val="18"/>
                <w:vertAlign w:val="subscript"/>
                <w:lang w:eastAsia="ru-RU"/>
              </w:rPr>
              <w:t>2016</w:t>
            </w:r>
          </w:p>
        </w:tc>
        <w:tc>
          <w:tcPr>
            <w:tcW w:w="640" w:type="pct"/>
            <w:tcBorders>
              <w:top w:val="single" w:sz="4" w:space="0" w:color="auto"/>
              <w:left w:val="nil"/>
              <w:bottom w:val="single" w:sz="8" w:space="0" w:color="auto"/>
              <w:right w:val="single" w:sz="8" w:space="0" w:color="auto"/>
            </w:tcBorders>
            <w:shd w:val="clear" w:color="auto" w:fill="auto"/>
            <w:noWrap/>
            <w:vAlign w:val="center"/>
          </w:tcPr>
          <w:p w14:paraId="5650EFF7"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тыс.руб.</w:t>
            </w:r>
          </w:p>
        </w:tc>
        <w:tc>
          <w:tcPr>
            <w:tcW w:w="829" w:type="pct"/>
            <w:tcBorders>
              <w:top w:val="single" w:sz="4" w:space="0" w:color="auto"/>
              <w:left w:val="nil"/>
              <w:bottom w:val="single" w:sz="8" w:space="0" w:color="auto"/>
              <w:right w:val="single" w:sz="8" w:space="0" w:color="auto"/>
            </w:tcBorders>
            <w:shd w:val="clear" w:color="auto" w:fill="auto"/>
            <w:noWrap/>
            <w:vAlign w:val="center"/>
          </w:tcPr>
          <w:p w14:paraId="7A12A866" w14:textId="77777777" w:rsidR="00176970" w:rsidRPr="00A355D3" w:rsidRDefault="00176970" w:rsidP="00176970">
            <w:pPr>
              <w:spacing w:after="0" w:line="240" w:lineRule="auto"/>
              <w:jc w:val="center"/>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х</w:t>
            </w:r>
          </w:p>
        </w:tc>
        <w:tc>
          <w:tcPr>
            <w:tcW w:w="1052" w:type="pct"/>
            <w:tcBorders>
              <w:top w:val="single" w:sz="4" w:space="0" w:color="auto"/>
              <w:left w:val="nil"/>
              <w:bottom w:val="single" w:sz="8" w:space="0" w:color="auto"/>
              <w:right w:val="single" w:sz="8" w:space="0" w:color="auto"/>
            </w:tcBorders>
            <w:shd w:val="clear" w:color="auto" w:fill="auto"/>
            <w:noWrap/>
            <w:vAlign w:val="center"/>
          </w:tcPr>
          <w:p w14:paraId="38D350CF" w14:textId="77777777" w:rsidR="00176970" w:rsidRPr="00A355D3" w:rsidRDefault="00176970" w:rsidP="00176970">
            <w:pPr>
              <w:spacing w:after="0" w:line="240" w:lineRule="auto"/>
              <w:jc w:val="center"/>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-2 707,60</w:t>
            </w:r>
          </w:p>
        </w:tc>
      </w:tr>
    </w:tbl>
    <w:p w14:paraId="4B577838" w14:textId="77777777" w:rsidR="00176970" w:rsidRPr="00A355D3" w:rsidRDefault="00176970" w:rsidP="00176970">
      <w:pPr>
        <w:autoSpaceDE w:val="0"/>
        <w:autoSpaceDN w:val="0"/>
        <w:adjustRightInd w:val="0"/>
        <w:spacing w:after="0" w:line="360" w:lineRule="auto"/>
        <w:jc w:val="both"/>
        <w:rPr>
          <w:rFonts w:ascii="Myriad Pro" w:hAnsi="Myriad Pro"/>
          <w:sz w:val="26"/>
          <w:szCs w:val="26"/>
        </w:rPr>
      </w:pPr>
      <w:r w:rsidRPr="00A355D3">
        <w:rPr>
          <w:rFonts w:ascii="Myriad Pro" w:hAnsi="Myriad Pro"/>
          <w:sz w:val="26"/>
          <w:szCs w:val="26"/>
        </w:rPr>
        <w:t>Величина корректировки рассчитана по формуле:</w:t>
      </w:r>
    </w:p>
    <w:p w14:paraId="75ABEA8F" w14:textId="77777777" w:rsidR="00176970" w:rsidRPr="00A355D3" w:rsidRDefault="00176970" w:rsidP="00176970">
      <w:pPr>
        <w:autoSpaceDE w:val="0"/>
        <w:autoSpaceDN w:val="0"/>
        <w:adjustRightInd w:val="0"/>
        <w:spacing w:after="0" w:line="360" w:lineRule="auto"/>
        <w:jc w:val="both"/>
        <w:rPr>
          <w:rFonts w:ascii="Myriad Pro" w:hAnsi="Myriad Pro"/>
          <w:sz w:val="26"/>
          <w:szCs w:val="26"/>
        </w:rPr>
      </w:pPr>
      <w:r w:rsidRPr="00A355D3">
        <w:rPr>
          <w:rFonts w:ascii="Myriad Pro" w:hAnsi="Myriad Pro"/>
          <w:sz w:val="26"/>
          <w:szCs w:val="26"/>
        </w:rPr>
        <w:t>∆КоррЦП2016 = ЦПфакт2016 - ЦПплан2016 * Пфакт2016* ИПЦ2017 * ИПЦ2018</w:t>
      </w:r>
    </w:p>
    <w:p w14:paraId="5F527791" w14:textId="77777777" w:rsidR="00176970" w:rsidRPr="00A355D3" w:rsidRDefault="00176970" w:rsidP="00176970">
      <w:pPr>
        <w:autoSpaceDE w:val="0"/>
        <w:autoSpaceDN w:val="0"/>
        <w:adjustRightInd w:val="0"/>
        <w:spacing w:after="0" w:line="360" w:lineRule="auto"/>
        <w:ind w:firstLine="567"/>
        <w:jc w:val="both"/>
        <w:rPr>
          <w:rFonts w:ascii="Myriad Pro" w:hAnsi="Myriad Pro"/>
          <w:b/>
          <w:sz w:val="26"/>
          <w:szCs w:val="26"/>
          <w:shd w:val="clear" w:color="auto" w:fill="FFFFFF"/>
        </w:rPr>
      </w:pPr>
    </w:p>
    <w:p w14:paraId="79C1ED2F" w14:textId="77777777" w:rsidR="00176970" w:rsidRPr="00A355D3" w:rsidRDefault="00176970" w:rsidP="00176970">
      <w:pPr>
        <w:spacing w:after="0" w:line="360" w:lineRule="auto"/>
        <w:jc w:val="both"/>
        <w:rPr>
          <w:rFonts w:ascii="Myriad Pro" w:hAnsi="Myriad Pro"/>
          <w:b/>
          <w:bCs/>
          <w:sz w:val="26"/>
          <w:szCs w:val="26"/>
          <w:lang w:eastAsia="ru-RU"/>
        </w:rPr>
      </w:pPr>
      <w:r w:rsidRPr="00A355D3">
        <w:rPr>
          <w:rFonts w:ascii="Myriad Pro" w:hAnsi="Myriad Pro"/>
          <w:b/>
          <w:bCs/>
          <w:sz w:val="26"/>
          <w:szCs w:val="26"/>
          <w:lang w:eastAsia="ru-RU"/>
        </w:rPr>
        <w:t>ПОЗИЦИЯ ОРГАНА РЕГУЛИРОВАНИЯ</w:t>
      </w:r>
    </w:p>
    <w:tbl>
      <w:tblPr>
        <w:tblW w:w="5000" w:type="pct"/>
        <w:tblLook w:val="04A0" w:firstRow="1" w:lastRow="0" w:firstColumn="1" w:lastColumn="0" w:noHBand="0" w:noVBand="1"/>
      </w:tblPr>
      <w:tblGrid>
        <w:gridCol w:w="4212"/>
        <w:gridCol w:w="1499"/>
        <w:gridCol w:w="1497"/>
        <w:gridCol w:w="2696"/>
      </w:tblGrid>
      <w:tr w:rsidR="00176970" w:rsidRPr="00A355D3" w14:paraId="7EAE2D2D" w14:textId="77777777" w:rsidTr="00C0158F">
        <w:trPr>
          <w:trHeight w:val="1079"/>
          <w:tblHeader/>
        </w:trPr>
        <w:tc>
          <w:tcPr>
            <w:tcW w:w="2126" w:type="pct"/>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1FB5196A" w14:textId="77777777" w:rsidR="00176970" w:rsidRPr="00A355D3" w:rsidRDefault="00176970" w:rsidP="00176970">
            <w:pPr>
              <w:spacing w:after="0" w:line="240" w:lineRule="auto"/>
              <w:jc w:val="center"/>
              <w:rPr>
                <w:rFonts w:ascii="Myriad Pro" w:eastAsia="Times New Roman" w:hAnsi="Myriad Pro"/>
                <w:b/>
                <w:color w:val="FFFFFF"/>
                <w:sz w:val="18"/>
                <w:szCs w:val="18"/>
                <w:lang w:eastAsia="ru-RU"/>
              </w:rPr>
            </w:pPr>
            <w:r w:rsidRPr="00A355D3">
              <w:rPr>
                <w:rFonts w:ascii="Myriad Pro" w:eastAsia="Times New Roman" w:hAnsi="Myriad Pro"/>
                <w:b/>
                <w:color w:val="FFFFFF"/>
                <w:sz w:val="18"/>
                <w:szCs w:val="18"/>
                <w:lang w:eastAsia="ru-RU"/>
              </w:rPr>
              <w:t>Показатель</w:t>
            </w:r>
          </w:p>
        </w:tc>
        <w:tc>
          <w:tcPr>
            <w:tcW w:w="757" w:type="pct"/>
            <w:tcBorders>
              <w:top w:val="single" w:sz="4" w:space="0" w:color="FFFFFF"/>
              <w:left w:val="nil"/>
              <w:bottom w:val="single" w:sz="4" w:space="0" w:color="FFFFFF"/>
              <w:right w:val="single" w:sz="4" w:space="0" w:color="FFFFFF"/>
            </w:tcBorders>
            <w:shd w:val="clear" w:color="000000" w:fill="4F6228"/>
            <w:vAlign w:val="center"/>
          </w:tcPr>
          <w:p w14:paraId="019CBC5F" w14:textId="77777777" w:rsidR="00176970" w:rsidRPr="00A355D3" w:rsidRDefault="00176970" w:rsidP="00176970">
            <w:pPr>
              <w:spacing w:after="0" w:line="240" w:lineRule="auto"/>
              <w:jc w:val="center"/>
              <w:rPr>
                <w:rFonts w:ascii="Myriad Pro" w:eastAsia="Times New Roman" w:hAnsi="Myriad Pro"/>
                <w:b/>
                <w:color w:val="FFFFFF"/>
                <w:sz w:val="18"/>
                <w:szCs w:val="18"/>
                <w:lang w:eastAsia="ru-RU"/>
              </w:rPr>
            </w:pPr>
            <w:r w:rsidRPr="00A355D3">
              <w:rPr>
                <w:rFonts w:ascii="Myriad Pro" w:eastAsia="Times New Roman" w:hAnsi="Myriad Pro"/>
                <w:b/>
                <w:color w:val="FFFFFF"/>
                <w:sz w:val="18"/>
                <w:szCs w:val="18"/>
                <w:lang w:eastAsia="ru-RU"/>
              </w:rPr>
              <w:t>плановые значения</w:t>
            </w:r>
          </w:p>
        </w:tc>
        <w:tc>
          <w:tcPr>
            <w:tcW w:w="756" w:type="pct"/>
            <w:tcBorders>
              <w:top w:val="single" w:sz="4" w:space="0" w:color="FFFFFF"/>
              <w:left w:val="nil"/>
              <w:bottom w:val="single" w:sz="4" w:space="0" w:color="FFFFFF"/>
              <w:right w:val="single" w:sz="4" w:space="0" w:color="FFFFFF"/>
            </w:tcBorders>
            <w:shd w:val="clear" w:color="000000" w:fill="4F6228"/>
            <w:vAlign w:val="center"/>
          </w:tcPr>
          <w:p w14:paraId="74F33936" w14:textId="77777777" w:rsidR="00176970" w:rsidRPr="00A355D3" w:rsidRDefault="00176970" w:rsidP="00176970">
            <w:pPr>
              <w:spacing w:after="0" w:line="240" w:lineRule="auto"/>
              <w:jc w:val="center"/>
              <w:rPr>
                <w:rFonts w:ascii="Myriad Pro" w:eastAsia="Times New Roman" w:hAnsi="Myriad Pro"/>
                <w:b/>
                <w:color w:val="FFFFFF"/>
                <w:sz w:val="18"/>
                <w:szCs w:val="18"/>
                <w:lang w:eastAsia="ru-RU"/>
              </w:rPr>
            </w:pPr>
            <w:r w:rsidRPr="00A355D3">
              <w:rPr>
                <w:rFonts w:ascii="Myriad Pro" w:eastAsia="Times New Roman" w:hAnsi="Myriad Pro"/>
                <w:b/>
                <w:color w:val="FFFFFF"/>
                <w:sz w:val="18"/>
                <w:szCs w:val="18"/>
                <w:lang w:eastAsia="ru-RU"/>
              </w:rPr>
              <w:t>фактические значения</w:t>
            </w:r>
          </w:p>
        </w:tc>
        <w:tc>
          <w:tcPr>
            <w:tcW w:w="1362" w:type="pct"/>
            <w:tcBorders>
              <w:top w:val="single" w:sz="4" w:space="0" w:color="FFFFFF"/>
              <w:left w:val="nil"/>
              <w:bottom w:val="single" w:sz="4" w:space="0" w:color="FFFFFF"/>
              <w:right w:val="single" w:sz="4" w:space="0" w:color="FFFFFF"/>
            </w:tcBorders>
            <w:shd w:val="clear" w:color="000000" w:fill="4F6228"/>
            <w:vAlign w:val="center"/>
          </w:tcPr>
          <w:p w14:paraId="31E6CF5F" w14:textId="77777777" w:rsidR="00176970" w:rsidRPr="00A355D3" w:rsidRDefault="00176970" w:rsidP="00176970">
            <w:pPr>
              <w:spacing w:after="0" w:line="240" w:lineRule="auto"/>
              <w:jc w:val="center"/>
              <w:rPr>
                <w:rFonts w:ascii="Myriad Pro" w:eastAsia="Times New Roman" w:hAnsi="Myriad Pro"/>
                <w:b/>
                <w:color w:val="FFFFFF"/>
                <w:sz w:val="18"/>
                <w:szCs w:val="18"/>
                <w:lang w:eastAsia="ru-RU"/>
              </w:rPr>
            </w:pPr>
            <w:r w:rsidRPr="00A355D3">
              <w:rPr>
                <w:rFonts w:ascii="Myriad Pro" w:eastAsia="Times New Roman" w:hAnsi="Myriad Pro"/>
                <w:b/>
                <w:color w:val="FFFFFF"/>
                <w:sz w:val="18"/>
                <w:szCs w:val="18"/>
                <w:lang w:eastAsia="ru-RU"/>
              </w:rPr>
              <w:t>Корректировка необходимой валовой выручки с учетом изменения полезного отпуска и цен на электроэнергию</w:t>
            </w:r>
          </w:p>
        </w:tc>
      </w:tr>
      <w:tr w:rsidR="00176970" w:rsidRPr="00A355D3" w14:paraId="766F9AAB" w14:textId="77777777" w:rsidTr="00C0158F">
        <w:trPr>
          <w:trHeight w:val="259"/>
        </w:trPr>
        <w:tc>
          <w:tcPr>
            <w:tcW w:w="2126" w:type="pct"/>
            <w:tcBorders>
              <w:top w:val="nil"/>
              <w:left w:val="single" w:sz="8" w:space="0" w:color="auto"/>
              <w:bottom w:val="single" w:sz="4" w:space="0" w:color="auto"/>
              <w:right w:val="single" w:sz="8" w:space="0" w:color="auto"/>
            </w:tcBorders>
            <w:shd w:val="clear" w:color="auto" w:fill="auto"/>
            <w:vAlign w:val="center"/>
          </w:tcPr>
          <w:p w14:paraId="7B0803FE"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Тариф покупки потерь, руб./МВТ ч</w:t>
            </w:r>
          </w:p>
        </w:tc>
        <w:tc>
          <w:tcPr>
            <w:tcW w:w="757" w:type="pct"/>
            <w:tcBorders>
              <w:top w:val="nil"/>
              <w:left w:val="nil"/>
              <w:bottom w:val="single" w:sz="4" w:space="0" w:color="auto"/>
              <w:right w:val="single" w:sz="8" w:space="0" w:color="auto"/>
            </w:tcBorders>
            <w:shd w:val="clear" w:color="auto" w:fill="auto"/>
            <w:noWrap/>
            <w:vAlign w:val="center"/>
          </w:tcPr>
          <w:p w14:paraId="7D8E0FCC"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1 867,00</w:t>
            </w:r>
          </w:p>
        </w:tc>
        <w:tc>
          <w:tcPr>
            <w:tcW w:w="756" w:type="pct"/>
            <w:tcBorders>
              <w:top w:val="nil"/>
              <w:left w:val="nil"/>
              <w:bottom w:val="single" w:sz="4" w:space="0" w:color="auto"/>
              <w:right w:val="single" w:sz="8" w:space="0" w:color="auto"/>
            </w:tcBorders>
            <w:shd w:val="clear" w:color="auto" w:fill="auto"/>
            <w:noWrap/>
            <w:vAlign w:val="center"/>
          </w:tcPr>
          <w:p w14:paraId="4E00EDEF"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1 857,67</w:t>
            </w:r>
          </w:p>
        </w:tc>
        <w:tc>
          <w:tcPr>
            <w:tcW w:w="1362" w:type="pct"/>
            <w:tcBorders>
              <w:top w:val="nil"/>
              <w:left w:val="nil"/>
              <w:bottom w:val="single" w:sz="4" w:space="0" w:color="auto"/>
              <w:right w:val="single" w:sz="8" w:space="0" w:color="auto"/>
            </w:tcBorders>
            <w:shd w:val="clear" w:color="auto" w:fill="auto"/>
            <w:noWrap/>
            <w:vAlign w:val="center"/>
          </w:tcPr>
          <w:p w14:paraId="14B4C829"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 </w:t>
            </w:r>
          </w:p>
        </w:tc>
      </w:tr>
      <w:tr w:rsidR="00176970" w:rsidRPr="00A355D3" w14:paraId="0BEF9D52" w14:textId="77777777" w:rsidTr="00C0158F">
        <w:trPr>
          <w:trHeight w:val="390"/>
        </w:trPr>
        <w:tc>
          <w:tcPr>
            <w:tcW w:w="2126" w:type="pct"/>
            <w:tcBorders>
              <w:top w:val="single" w:sz="4" w:space="0" w:color="auto"/>
              <w:left w:val="single" w:sz="4" w:space="0" w:color="auto"/>
              <w:bottom w:val="single" w:sz="4" w:space="0" w:color="auto"/>
              <w:right w:val="single" w:sz="4" w:space="0" w:color="auto"/>
            </w:tcBorders>
            <w:shd w:val="clear" w:color="auto" w:fill="auto"/>
            <w:vAlign w:val="center"/>
          </w:tcPr>
          <w:p w14:paraId="328D80CB"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Поступление электрической энергии в сеть, млн. кВт ч</w:t>
            </w:r>
          </w:p>
        </w:tc>
        <w:tc>
          <w:tcPr>
            <w:tcW w:w="75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992AA28"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2 007,62</w:t>
            </w:r>
          </w:p>
        </w:tc>
        <w:tc>
          <w:tcPr>
            <w:tcW w:w="75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A96CC80"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2 058,58</w:t>
            </w:r>
          </w:p>
        </w:tc>
        <w:tc>
          <w:tcPr>
            <w:tcW w:w="136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63009AA"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 </w:t>
            </w:r>
          </w:p>
        </w:tc>
      </w:tr>
      <w:tr w:rsidR="00176970" w:rsidRPr="00A355D3" w14:paraId="43D7860E" w14:textId="77777777" w:rsidTr="00C0158F">
        <w:trPr>
          <w:trHeight w:val="388"/>
        </w:trPr>
        <w:tc>
          <w:tcPr>
            <w:tcW w:w="2126" w:type="pct"/>
            <w:tcBorders>
              <w:top w:val="single" w:sz="4" w:space="0" w:color="auto"/>
              <w:left w:val="single" w:sz="4" w:space="0" w:color="auto"/>
              <w:bottom w:val="single" w:sz="4" w:space="0" w:color="auto"/>
              <w:right w:val="single" w:sz="4" w:space="0" w:color="auto"/>
            </w:tcBorders>
            <w:shd w:val="clear" w:color="auto" w:fill="auto"/>
            <w:vAlign w:val="center"/>
          </w:tcPr>
          <w:p w14:paraId="02730F1C"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Величина технологического расхода (потерь) ээ. Млн. кВт ч</w:t>
            </w:r>
          </w:p>
        </w:tc>
        <w:tc>
          <w:tcPr>
            <w:tcW w:w="75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317611E"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256,02</w:t>
            </w:r>
          </w:p>
        </w:tc>
        <w:tc>
          <w:tcPr>
            <w:tcW w:w="75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2F57B5E"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258,19</w:t>
            </w:r>
          </w:p>
        </w:tc>
        <w:tc>
          <w:tcPr>
            <w:tcW w:w="136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E8A89DC"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 </w:t>
            </w:r>
          </w:p>
        </w:tc>
      </w:tr>
      <w:tr w:rsidR="00176970" w:rsidRPr="00A355D3" w14:paraId="5C01D0AE" w14:textId="77777777" w:rsidTr="00C0158F">
        <w:trPr>
          <w:trHeight w:val="237"/>
        </w:trPr>
        <w:tc>
          <w:tcPr>
            <w:tcW w:w="2126" w:type="pct"/>
            <w:tcBorders>
              <w:top w:val="single" w:sz="4" w:space="0" w:color="auto"/>
              <w:left w:val="single" w:sz="4" w:space="0" w:color="auto"/>
              <w:bottom w:val="single" w:sz="4" w:space="0" w:color="auto"/>
              <w:right w:val="single" w:sz="4" w:space="0" w:color="auto"/>
            </w:tcBorders>
            <w:shd w:val="clear" w:color="auto" w:fill="auto"/>
            <w:vAlign w:val="center"/>
          </w:tcPr>
          <w:p w14:paraId="3E3E9C5B" w14:textId="77777777" w:rsidR="00176970" w:rsidRPr="00A355D3" w:rsidRDefault="00176970" w:rsidP="00176970">
            <w:pPr>
              <w:spacing w:after="0" w:line="240" w:lineRule="auto"/>
              <w:jc w:val="center"/>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ИТОГО</w:t>
            </w:r>
          </w:p>
        </w:tc>
        <w:tc>
          <w:tcPr>
            <w:tcW w:w="75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3011DAA"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w:t>
            </w:r>
          </w:p>
        </w:tc>
        <w:tc>
          <w:tcPr>
            <w:tcW w:w="75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CDBA4A0"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w:t>
            </w:r>
          </w:p>
        </w:tc>
        <w:tc>
          <w:tcPr>
            <w:tcW w:w="136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1476BDC"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2 408,62</w:t>
            </w:r>
          </w:p>
        </w:tc>
      </w:tr>
      <w:tr w:rsidR="00176970" w:rsidRPr="00A355D3" w14:paraId="7111FB0B" w14:textId="77777777" w:rsidTr="00C0158F">
        <w:trPr>
          <w:trHeight w:val="315"/>
        </w:trPr>
        <w:tc>
          <w:tcPr>
            <w:tcW w:w="2126" w:type="pct"/>
            <w:tcBorders>
              <w:top w:val="single" w:sz="4" w:space="0" w:color="auto"/>
              <w:left w:val="single" w:sz="4" w:space="0" w:color="auto"/>
              <w:bottom w:val="single" w:sz="4" w:space="0" w:color="auto"/>
              <w:right w:val="single" w:sz="4" w:space="0" w:color="auto"/>
            </w:tcBorders>
            <w:shd w:val="clear" w:color="auto" w:fill="auto"/>
            <w:vAlign w:val="bottom"/>
          </w:tcPr>
          <w:p w14:paraId="4CAF837E" w14:textId="77777777"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Индекс потребительских цен 2017</w:t>
            </w:r>
          </w:p>
        </w:tc>
        <w:tc>
          <w:tcPr>
            <w:tcW w:w="75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4546247"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w:t>
            </w:r>
          </w:p>
        </w:tc>
        <w:tc>
          <w:tcPr>
            <w:tcW w:w="75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44AE7AE"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w:t>
            </w:r>
          </w:p>
        </w:tc>
        <w:tc>
          <w:tcPr>
            <w:tcW w:w="136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8A6C64B"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103,9%</w:t>
            </w:r>
          </w:p>
        </w:tc>
      </w:tr>
      <w:tr w:rsidR="00176970" w:rsidRPr="00A355D3" w14:paraId="6C398CA6" w14:textId="77777777" w:rsidTr="00C0158F">
        <w:trPr>
          <w:trHeight w:val="315"/>
        </w:trPr>
        <w:tc>
          <w:tcPr>
            <w:tcW w:w="2126" w:type="pct"/>
            <w:tcBorders>
              <w:top w:val="single" w:sz="4" w:space="0" w:color="auto"/>
              <w:left w:val="single" w:sz="4" w:space="0" w:color="auto"/>
              <w:bottom w:val="single" w:sz="4" w:space="0" w:color="auto"/>
              <w:right w:val="single" w:sz="4" w:space="0" w:color="auto"/>
            </w:tcBorders>
            <w:shd w:val="clear" w:color="auto" w:fill="auto"/>
            <w:vAlign w:val="bottom"/>
          </w:tcPr>
          <w:p w14:paraId="59D8BFFE" w14:textId="77777777"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Индекс потребительских цен 2018</w:t>
            </w:r>
          </w:p>
        </w:tc>
        <w:tc>
          <w:tcPr>
            <w:tcW w:w="757" w:type="pct"/>
            <w:tcBorders>
              <w:top w:val="single" w:sz="4" w:space="0" w:color="auto"/>
              <w:left w:val="single" w:sz="4" w:space="0" w:color="auto"/>
              <w:bottom w:val="single" w:sz="4" w:space="0" w:color="auto"/>
              <w:right w:val="single" w:sz="4" w:space="0" w:color="auto"/>
            </w:tcBorders>
            <w:shd w:val="clear" w:color="auto" w:fill="auto"/>
            <w:vAlign w:val="center"/>
          </w:tcPr>
          <w:p w14:paraId="6B4A5BCC"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w:t>
            </w:r>
          </w:p>
        </w:tc>
        <w:tc>
          <w:tcPr>
            <w:tcW w:w="75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EB089DD"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w:t>
            </w:r>
          </w:p>
        </w:tc>
        <w:tc>
          <w:tcPr>
            <w:tcW w:w="136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5A5945C"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103,7%</w:t>
            </w:r>
          </w:p>
        </w:tc>
      </w:tr>
      <w:tr w:rsidR="00176970" w:rsidRPr="00A355D3" w14:paraId="070B750D" w14:textId="77777777" w:rsidTr="00C0158F">
        <w:trPr>
          <w:trHeight w:val="315"/>
        </w:trPr>
        <w:tc>
          <w:tcPr>
            <w:tcW w:w="2126" w:type="pct"/>
            <w:tcBorders>
              <w:top w:val="single" w:sz="4" w:space="0" w:color="auto"/>
              <w:left w:val="single" w:sz="4" w:space="0" w:color="auto"/>
              <w:bottom w:val="single" w:sz="4" w:space="0" w:color="auto"/>
              <w:right w:val="single" w:sz="4" w:space="0" w:color="auto"/>
            </w:tcBorders>
            <w:shd w:val="clear" w:color="auto" w:fill="auto"/>
            <w:vAlign w:val="center"/>
          </w:tcPr>
          <w:p w14:paraId="76D5A6A0" w14:textId="77777777" w:rsidR="00176970" w:rsidRPr="00A355D3" w:rsidRDefault="00176970" w:rsidP="00176970">
            <w:pPr>
              <w:spacing w:after="0" w:line="240" w:lineRule="auto"/>
              <w:jc w:val="center"/>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Всего, для включения в НВВ на 2018 год</w:t>
            </w:r>
          </w:p>
        </w:tc>
        <w:tc>
          <w:tcPr>
            <w:tcW w:w="757" w:type="pct"/>
            <w:tcBorders>
              <w:top w:val="single" w:sz="4" w:space="0" w:color="auto"/>
              <w:left w:val="single" w:sz="4" w:space="0" w:color="auto"/>
              <w:bottom w:val="single" w:sz="4" w:space="0" w:color="auto"/>
              <w:right w:val="single" w:sz="4" w:space="0" w:color="auto"/>
            </w:tcBorders>
            <w:shd w:val="clear" w:color="auto" w:fill="auto"/>
            <w:vAlign w:val="center"/>
          </w:tcPr>
          <w:p w14:paraId="7D663EBC"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w:t>
            </w:r>
          </w:p>
        </w:tc>
        <w:tc>
          <w:tcPr>
            <w:tcW w:w="75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681A0D1"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w:t>
            </w:r>
          </w:p>
        </w:tc>
        <w:tc>
          <w:tcPr>
            <w:tcW w:w="136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60348C5"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2 595,10</w:t>
            </w:r>
          </w:p>
        </w:tc>
      </w:tr>
    </w:tbl>
    <w:p w14:paraId="5D963223" w14:textId="77777777" w:rsidR="00176970" w:rsidRPr="00A355D3" w:rsidRDefault="00176970" w:rsidP="00176970">
      <w:pPr>
        <w:autoSpaceDE w:val="0"/>
        <w:autoSpaceDN w:val="0"/>
        <w:adjustRightInd w:val="0"/>
        <w:spacing w:after="0" w:line="360" w:lineRule="auto"/>
        <w:ind w:firstLine="567"/>
        <w:jc w:val="both"/>
        <w:rPr>
          <w:rFonts w:ascii="Myriad Pro" w:hAnsi="Myriad Pro"/>
          <w:b/>
          <w:bCs/>
          <w:sz w:val="26"/>
          <w:szCs w:val="26"/>
          <w:lang w:eastAsia="ru-RU"/>
        </w:rPr>
      </w:pPr>
    </w:p>
    <w:p w14:paraId="660E4E51" w14:textId="77777777" w:rsidR="00176970" w:rsidRPr="00A355D3" w:rsidRDefault="00176970" w:rsidP="00176970">
      <w:pPr>
        <w:keepNext/>
        <w:autoSpaceDE w:val="0"/>
        <w:autoSpaceDN w:val="0"/>
        <w:adjustRightInd w:val="0"/>
        <w:spacing w:after="0" w:line="360" w:lineRule="auto"/>
        <w:jc w:val="both"/>
        <w:rPr>
          <w:rFonts w:ascii="Myriad Pro" w:hAnsi="Myriad Pro"/>
          <w:b/>
          <w:bCs/>
          <w:sz w:val="26"/>
          <w:szCs w:val="26"/>
          <w:lang w:eastAsia="ru-RU"/>
        </w:rPr>
      </w:pPr>
      <w:r w:rsidRPr="00A355D3">
        <w:rPr>
          <w:rFonts w:ascii="Myriad Pro" w:hAnsi="Myriad Pro"/>
          <w:b/>
          <w:bCs/>
          <w:sz w:val="26"/>
          <w:szCs w:val="26"/>
          <w:lang w:eastAsia="ru-RU"/>
        </w:rPr>
        <w:lastRenderedPageBreak/>
        <w:t>ПОЗИЦИЯ ИСПОЛНИТЕЛЯ</w:t>
      </w:r>
    </w:p>
    <w:p w14:paraId="4DDF5EF4" w14:textId="77777777" w:rsidR="00176970" w:rsidRPr="00A355D3" w:rsidRDefault="00176970" w:rsidP="00176970">
      <w:pPr>
        <w:autoSpaceDE w:val="0"/>
        <w:autoSpaceDN w:val="0"/>
        <w:adjustRightInd w:val="0"/>
        <w:spacing w:after="0" w:line="360" w:lineRule="auto"/>
        <w:ind w:firstLine="540"/>
        <w:jc w:val="both"/>
        <w:rPr>
          <w:rFonts w:ascii="Myriad Pro" w:hAnsi="Myriad Pro"/>
          <w:sz w:val="26"/>
          <w:szCs w:val="26"/>
        </w:rPr>
      </w:pPr>
      <w:r w:rsidRPr="00A355D3">
        <w:rPr>
          <w:rFonts w:ascii="Myriad Pro" w:hAnsi="Myriad Pro"/>
          <w:sz w:val="26"/>
          <w:szCs w:val="26"/>
        </w:rPr>
        <w:t xml:space="preserve">Исполнителем проанализированы плановые значения, принятые в расчет филиалом и Государственным комитетом Псковской области по тарифам и энергетике. </w:t>
      </w:r>
    </w:p>
    <w:p w14:paraId="0D4A9534" w14:textId="77777777" w:rsidR="00176970" w:rsidRPr="00A355D3" w:rsidRDefault="00176970" w:rsidP="00176970">
      <w:pPr>
        <w:autoSpaceDE w:val="0"/>
        <w:autoSpaceDN w:val="0"/>
        <w:adjustRightInd w:val="0"/>
        <w:spacing w:after="0" w:line="360" w:lineRule="auto"/>
        <w:ind w:firstLine="540"/>
        <w:jc w:val="both"/>
        <w:rPr>
          <w:rFonts w:ascii="Myriad Pro" w:hAnsi="Myriad Pro"/>
          <w:sz w:val="26"/>
          <w:szCs w:val="26"/>
        </w:rPr>
      </w:pPr>
      <w:r w:rsidRPr="00A355D3">
        <w:rPr>
          <w:rFonts w:ascii="Myriad Pro" w:hAnsi="Myriad Pro"/>
          <w:sz w:val="26"/>
          <w:szCs w:val="26"/>
        </w:rPr>
        <w:t xml:space="preserve">Баланс электрической энергии по сетям на 2016 год представлен в приложении №6 к протоколу заседания коллегии Государственного комитета Псковской области по тарифам и энергетике от 29.12.2015 №65. </w:t>
      </w:r>
    </w:p>
    <w:p w14:paraId="014AA836" w14:textId="77777777" w:rsidR="00176970" w:rsidRPr="00A355D3" w:rsidRDefault="00176970" w:rsidP="00176970">
      <w:pPr>
        <w:autoSpaceDE w:val="0"/>
        <w:autoSpaceDN w:val="0"/>
        <w:adjustRightInd w:val="0"/>
        <w:spacing w:after="0" w:line="360" w:lineRule="auto"/>
        <w:ind w:firstLine="540"/>
        <w:jc w:val="both"/>
        <w:rPr>
          <w:rFonts w:ascii="Myriad Pro" w:hAnsi="Myriad Pro"/>
          <w:sz w:val="26"/>
          <w:szCs w:val="26"/>
        </w:rPr>
      </w:pPr>
      <w:r w:rsidRPr="00A355D3">
        <w:rPr>
          <w:rFonts w:ascii="Myriad Pro" w:hAnsi="Myriad Pro"/>
          <w:sz w:val="26"/>
          <w:szCs w:val="26"/>
        </w:rPr>
        <w:t>Согласно протоколу заседания коллегии от 01.07.2016 №23 объемы технологического расхода (потерь) электрической энергии в сетях соответствует объему, утвержденному в Сводном Прогнозном балансе производства и поставок электрической энергии в рамках Единой энергетической системы России по субъекту Российской Федерации Псковская область на 2016 год.</w:t>
      </w:r>
    </w:p>
    <w:p w14:paraId="2823DB90" w14:textId="77777777" w:rsidR="00176970" w:rsidRPr="00A355D3" w:rsidRDefault="00176970" w:rsidP="00176970">
      <w:pPr>
        <w:autoSpaceDE w:val="0"/>
        <w:autoSpaceDN w:val="0"/>
        <w:adjustRightInd w:val="0"/>
        <w:spacing w:after="0" w:line="360" w:lineRule="auto"/>
        <w:ind w:firstLine="540"/>
        <w:jc w:val="both"/>
        <w:rPr>
          <w:rFonts w:ascii="Myriad Pro" w:hAnsi="Myriad Pro"/>
          <w:sz w:val="26"/>
          <w:szCs w:val="26"/>
          <w:shd w:val="clear" w:color="auto" w:fill="FFFFFF"/>
        </w:rPr>
      </w:pPr>
      <w:r w:rsidRPr="00A355D3">
        <w:rPr>
          <w:rFonts w:ascii="Myriad Pro" w:hAnsi="Myriad Pro"/>
          <w:sz w:val="26"/>
          <w:szCs w:val="26"/>
        </w:rPr>
        <w:t xml:space="preserve">Исполнителю для анализа представлен Сводный Прогнозный балансе производства и поставок электрической энергии в рамках Единой энергетической системы России по субъекту Российской Федерации Псковская область на 2016 год, утвержденный Приказом ФАС России от 30 ноября 2015 года № 1184/15-ДСП (информация об изменениях, вносимых в сводный прогнозный баланс или утверждении нового у Исполнителя отсутствует). Исполнителем приняты в расчет плановые показатели, установленные в сводном прогнозном балансе, утвержденного 30.11.2015 года № 1184/15-ДСП, на уровне заявленные филиалом. </w:t>
      </w:r>
    </w:p>
    <w:p w14:paraId="02AAE2C8" w14:textId="77777777" w:rsidR="00176970" w:rsidRPr="00A355D3" w:rsidRDefault="00176970" w:rsidP="00176970">
      <w:pPr>
        <w:spacing w:after="0" w:line="360" w:lineRule="auto"/>
        <w:ind w:firstLine="567"/>
        <w:contextualSpacing/>
        <w:jc w:val="both"/>
        <w:rPr>
          <w:rFonts w:ascii="Myriad Pro" w:hAnsi="Myriad Pro"/>
          <w:sz w:val="26"/>
          <w:szCs w:val="26"/>
        </w:rPr>
      </w:pPr>
      <w:r w:rsidRPr="00A355D3">
        <w:rPr>
          <w:rFonts w:ascii="Myriad Pro" w:hAnsi="Myriad Pro"/>
          <w:sz w:val="26"/>
          <w:szCs w:val="26"/>
        </w:rPr>
        <w:t>Исполнителем проведен анализ расходов на компенсацию потерь электроэнергии за 2016 год.</w:t>
      </w:r>
    </w:p>
    <w:p w14:paraId="70CACBDD" w14:textId="64EF1406" w:rsidR="00176970" w:rsidRPr="00A355D3" w:rsidRDefault="00176970" w:rsidP="00176970">
      <w:pPr>
        <w:spacing w:after="0" w:line="360" w:lineRule="auto"/>
        <w:ind w:firstLine="567"/>
        <w:jc w:val="both"/>
        <w:rPr>
          <w:rFonts w:ascii="Myriad Pro" w:hAnsi="Myriad Pro"/>
          <w:sz w:val="26"/>
          <w:szCs w:val="26"/>
        </w:rPr>
      </w:pPr>
      <w:r w:rsidRPr="00A355D3">
        <w:rPr>
          <w:rFonts w:ascii="Myriad Pro" w:hAnsi="Myriad Pro"/>
          <w:sz w:val="26"/>
          <w:szCs w:val="26"/>
        </w:rPr>
        <w:t xml:space="preserve">Поступление в сеть за 2016 год составило 2 059,49 млн. кВт*ч, фактические потери электроэнергии в сети составили 258,19 млн. кВт*ч, что подтверждается данными размещенными на официальном сайте </w:t>
      </w:r>
      <w:r w:rsidR="00712B4A" w:rsidRPr="00A355D3">
        <w:rPr>
          <w:rFonts w:ascii="Myriad Pro" w:hAnsi="Myriad Pro"/>
          <w:sz w:val="26"/>
          <w:szCs w:val="26"/>
        </w:rPr>
        <w:t>ПАО </w:t>
      </w:r>
      <w:r w:rsidRPr="00A355D3">
        <w:rPr>
          <w:rFonts w:ascii="Myriad Pro" w:hAnsi="Myriad Pro"/>
          <w:sz w:val="26"/>
          <w:szCs w:val="26"/>
        </w:rPr>
        <w:t xml:space="preserve">«МРСК Северо-Запада» (https://www.mrsksevzap.ru/infodisclosure/), в разделе «Раскрытие информации», подразделе «О затратах на оплату потерь», папка «2016». Фактические расходы составили 479 639,86 руб. Таким образом, фактическая цена покупки электрической </w:t>
      </w:r>
      <w:r w:rsidRPr="00A355D3">
        <w:rPr>
          <w:rFonts w:ascii="Myriad Pro" w:hAnsi="Myriad Pro"/>
          <w:sz w:val="26"/>
          <w:szCs w:val="26"/>
        </w:rPr>
        <w:lastRenderedPageBreak/>
        <w:t>энергии (мощности) в целях компенсации потерь электрической энергии в сетях</w:t>
      </w:r>
      <w:r w:rsidR="005A62C7" w:rsidRPr="00A355D3">
        <w:rPr>
          <w:rFonts w:ascii="Myriad Pro" w:hAnsi="Myriad Pro"/>
          <w:sz w:val="26"/>
          <w:szCs w:val="26"/>
        </w:rPr>
        <w:t xml:space="preserve"> </w:t>
      </w:r>
      <w:r w:rsidRPr="00A355D3">
        <w:rPr>
          <w:rFonts w:ascii="Myriad Pro" w:hAnsi="Myriad Pro"/>
          <w:sz w:val="26"/>
          <w:szCs w:val="26"/>
        </w:rPr>
        <w:t xml:space="preserve">1 857,67 руб./МВт*ч. </w:t>
      </w:r>
    </w:p>
    <w:p w14:paraId="2EFBBE22" w14:textId="77777777"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Применяя формулу корректировки по компенсации выпадающих / излишне полученных 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 на очередной период регулирования цен покупки технологических потерь электрической энергии, величина данной корректировки составляет (- 2 389,99) тыс. руб.</w:t>
      </w:r>
    </w:p>
    <w:tbl>
      <w:tblPr>
        <w:tblW w:w="5000" w:type="pct"/>
        <w:tblLayout w:type="fixed"/>
        <w:tblLook w:val="04A0" w:firstRow="1" w:lastRow="0" w:firstColumn="1" w:lastColumn="0" w:noHBand="0" w:noVBand="1"/>
      </w:tblPr>
      <w:tblGrid>
        <w:gridCol w:w="3474"/>
        <w:gridCol w:w="1018"/>
        <w:gridCol w:w="1597"/>
        <w:gridCol w:w="1159"/>
        <w:gridCol w:w="2656"/>
      </w:tblGrid>
      <w:tr w:rsidR="00176970" w:rsidRPr="00A355D3" w14:paraId="55BB768B" w14:textId="77777777" w:rsidTr="00C0158F">
        <w:trPr>
          <w:trHeight w:val="20"/>
          <w:tblHeader/>
        </w:trPr>
        <w:tc>
          <w:tcPr>
            <w:tcW w:w="1754" w:type="pct"/>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0AB9F340" w14:textId="77777777" w:rsidR="00176970" w:rsidRPr="00A355D3" w:rsidRDefault="00176970" w:rsidP="00176970">
            <w:pPr>
              <w:spacing w:after="0" w:line="240" w:lineRule="auto"/>
              <w:jc w:val="center"/>
              <w:rPr>
                <w:rFonts w:ascii="Myriad Pro" w:eastAsia="Times New Roman" w:hAnsi="Myriad Pro" w:cs="Calibri"/>
                <w:b/>
                <w:color w:val="FFFFFF"/>
                <w:sz w:val="18"/>
                <w:szCs w:val="18"/>
                <w:lang w:eastAsia="ru-RU"/>
              </w:rPr>
            </w:pPr>
            <w:r w:rsidRPr="00A355D3">
              <w:rPr>
                <w:rFonts w:ascii="Myriad Pro" w:eastAsia="Times New Roman" w:hAnsi="Myriad Pro" w:cs="Calibri"/>
                <w:b/>
                <w:color w:val="FFFFFF"/>
                <w:sz w:val="18"/>
                <w:szCs w:val="18"/>
                <w:lang w:eastAsia="ru-RU"/>
              </w:rPr>
              <w:t>Показатели</w:t>
            </w:r>
          </w:p>
        </w:tc>
        <w:tc>
          <w:tcPr>
            <w:tcW w:w="514" w:type="pct"/>
            <w:tcBorders>
              <w:top w:val="single" w:sz="4" w:space="0" w:color="FFFFFF"/>
              <w:left w:val="nil"/>
              <w:bottom w:val="single" w:sz="4" w:space="0" w:color="FFFFFF"/>
              <w:right w:val="single" w:sz="4" w:space="0" w:color="FFFFFF"/>
            </w:tcBorders>
            <w:shd w:val="clear" w:color="000000" w:fill="4F6228"/>
            <w:noWrap/>
            <w:vAlign w:val="center"/>
          </w:tcPr>
          <w:p w14:paraId="1AB58A03" w14:textId="77777777" w:rsidR="00176970" w:rsidRPr="00A355D3" w:rsidRDefault="00176970" w:rsidP="00176970">
            <w:pPr>
              <w:spacing w:after="0" w:line="240" w:lineRule="auto"/>
              <w:jc w:val="center"/>
              <w:rPr>
                <w:rFonts w:ascii="Myriad Pro" w:eastAsia="Times New Roman" w:hAnsi="Myriad Pro" w:cs="Calibri"/>
                <w:b/>
                <w:color w:val="FFFFFF"/>
                <w:sz w:val="18"/>
                <w:szCs w:val="18"/>
                <w:lang w:eastAsia="ru-RU"/>
              </w:rPr>
            </w:pPr>
            <w:r w:rsidRPr="00A355D3">
              <w:rPr>
                <w:rFonts w:ascii="Myriad Pro" w:eastAsia="Times New Roman" w:hAnsi="Myriad Pro" w:cs="Calibri"/>
                <w:b/>
                <w:color w:val="FFFFFF"/>
                <w:sz w:val="18"/>
                <w:szCs w:val="18"/>
                <w:lang w:eastAsia="ru-RU"/>
              </w:rPr>
              <w:t>Ед. изм.</w:t>
            </w:r>
          </w:p>
        </w:tc>
        <w:tc>
          <w:tcPr>
            <w:tcW w:w="806" w:type="pct"/>
            <w:tcBorders>
              <w:top w:val="single" w:sz="4" w:space="0" w:color="FFFFFF"/>
              <w:left w:val="nil"/>
              <w:bottom w:val="single" w:sz="4" w:space="0" w:color="FFFFFF"/>
              <w:right w:val="single" w:sz="4" w:space="0" w:color="FFFFFF"/>
            </w:tcBorders>
            <w:shd w:val="clear" w:color="000000" w:fill="4F6228"/>
            <w:vAlign w:val="center"/>
          </w:tcPr>
          <w:p w14:paraId="417C4B90" w14:textId="77777777" w:rsidR="00176970" w:rsidRPr="00A355D3" w:rsidRDefault="00176970" w:rsidP="00176970">
            <w:pPr>
              <w:spacing w:after="0" w:line="240" w:lineRule="auto"/>
              <w:jc w:val="center"/>
              <w:rPr>
                <w:rFonts w:ascii="Myriad Pro" w:eastAsia="Times New Roman" w:hAnsi="Myriad Pro" w:cs="Calibri"/>
                <w:b/>
                <w:color w:val="FFFFFF"/>
                <w:sz w:val="18"/>
                <w:szCs w:val="18"/>
                <w:lang w:eastAsia="ru-RU"/>
              </w:rPr>
            </w:pPr>
            <w:r w:rsidRPr="00A355D3">
              <w:rPr>
                <w:rFonts w:ascii="Myriad Pro" w:eastAsia="Times New Roman" w:hAnsi="Myriad Pro" w:cs="Calibri"/>
                <w:b/>
                <w:color w:val="FFFFFF"/>
                <w:sz w:val="18"/>
                <w:szCs w:val="18"/>
                <w:lang w:eastAsia="ru-RU"/>
              </w:rPr>
              <w:t>Утв. при тарифном регулировании</w:t>
            </w:r>
          </w:p>
        </w:tc>
        <w:tc>
          <w:tcPr>
            <w:tcW w:w="585" w:type="pct"/>
            <w:tcBorders>
              <w:top w:val="single" w:sz="4" w:space="0" w:color="FFFFFF"/>
              <w:left w:val="nil"/>
              <w:bottom w:val="single" w:sz="4" w:space="0" w:color="FFFFFF"/>
              <w:right w:val="single" w:sz="4" w:space="0" w:color="FFFFFF"/>
            </w:tcBorders>
            <w:shd w:val="clear" w:color="000000" w:fill="4F6228"/>
            <w:vAlign w:val="center"/>
          </w:tcPr>
          <w:p w14:paraId="586BAF2C" w14:textId="77777777" w:rsidR="00176970" w:rsidRPr="00A355D3" w:rsidRDefault="00176970" w:rsidP="00176970">
            <w:pPr>
              <w:spacing w:after="0" w:line="240" w:lineRule="auto"/>
              <w:jc w:val="center"/>
              <w:rPr>
                <w:rFonts w:ascii="Myriad Pro" w:eastAsia="Times New Roman" w:hAnsi="Myriad Pro" w:cs="Calibri"/>
                <w:b/>
                <w:color w:val="FFFFFF"/>
                <w:sz w:val="18"/>
                <w:szCs w:val="18"/>
                <w:lang w:eastAsia="ru-RU"/>
              </w:rPr>
            </w:pPr>
            <w:r w:rsidRPr="00A355D3">
              <w:rPr>
                <w:rFonts w:ascii="Myriad Pro" w:eastAsia="Times New Roman" w:hAnsi="Myriad Pro" w:cs="Calibri"/>
                <w:b/>
                <w:color w:val="FFFFFF"/>
                <w:sz w:val="18"/>
                <w:szCs w:val="18"/>
                <w:lang w:eastAsia="ru-RU"/>
              </w:rPr>
              <w:t>Фактическое значение</w:t>
            </w:r>
          </w:p>
        </w:tc>
        <w:tc>
          <w:tcPr>
            <w:tcW w:w="1341" w:type="pct"/>
            <w:tcBorders>
              <w:top w:val="single" w:sz="4" w:space="0" w:color="FFFFFF"/>
              <w:left w:val="nil"/>
              <w:bottom w:val="single" w:sz="4" w:space="0" w:color="FFFFFF"/>
              <w:right w:val="single" w:sz="4" w:space="0" w:color="FFFFFF"/>
            </w:tcBorders>
            <w:shd w:val="clear" w:color="000000" w:fill="4F6228"/>
          </w:tcPr>
          <w:p w14:paraId="362C1F59" w14:textId="77777777" w:rsidR="00176970" w:rsidRPr="00A355D3" w:rsidRDefault="00176970" w:rsidP="00176970">
            <w:pPr>
              <w:spacing w:after="0" w:line="240" w:lineRule="auto"/>
              <w:jc w:val="center"/>
              <w:rPr>
                <w:rFonts w:ascii="Myriad Pro" w:eastAsia="Times New Roman" w:hAnsi="Myriad Pro" w:cs="Calibri"/>
                <w:b/>
                <w:color w:val="FFFFFF"/>
                <w:sz w:val="18"/>
                <w:szCs w:val="18"/>
                <w:lang w:eastAsia="ru-RU"/>
              </w:rPr>
            </w:pPr>
            <w:r w:rsidRPr="00A355D3">
              <w:rPr>
                <w:rFonts w:ascii="Myriad Pro" w:eastAsia="Times New Roman" w:hAnsi="Myriad Pro" w:cs="Calibri"/>
                <w:b/>
                <w:color w:val="FFFFFF"/>
                <w:sz w:val="18"/>
                <w:szCs w:val="18"/>
                <w:lang w:eastAsia="ru-RU"/>
              </w:rPr>
              <w:t>Корректировка необходимой валовой выручки с учетом изменения полезного отпуска и цен на электроэнергию</w:t>
            </w:r>
          </w:p>
        </w:tc>
      </w:tr>
      <w:tr w:rsidR="00176970" w:rsidRPr="00A355D3" w14:paraId="6136CE7E" w14:textId="77777777" w:rsidTr="00C0158F">
        <w:trPr>
          <w:trHeight w:val="20"/>
        </w:trPr>
        <w:tc>
          <w:tcPr>
            <w:tcW w:w="1754" w:type="pct"/>
            <w:tcBorders>
              <w:top w:val="nil"/>
              <w:left w:val="single" w:sz="4" w:space="0" w:color="auto"/>
              <w:bottom w:val="single" w:sz="4" w:space="0" w:color="auto"/>
              <w:right w:val="single" w:sz="4" w:space="0" w:color="auto"/>
            </w:tcBorders>
            <w:shd w:val="clear" w:color="auto" w:fill="auto"/>
            <w:noWrap/>
            <w:vAlign w:val="bottom"/>
          </w:tcPr>
          <w:p w14:paraId="13BF8AD7" w14:textId="77777777" w:rsidR="00176970" w:rsidRPr="00A355D3" w:rsidRDefault="00176970" w:rsidP="00176970">
            <w:pPr>
              <w:spacing w:after="0" w:line="240" w:lineRule="auto"/>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Истекший год долгосрочного периода регулирования (i-2)</w:t>
            </w:r>
          </w:p>
        </w:tc>
        <w:tc>
          <w:tcPr>
            <w:tcW w:w="514" w:type="pct"/>
            <w:tcBorders>
              <w:top w:val="nil"/>
              <w:left w:val="nil"/>
              <w:bottom w:val="single" w:sz="4" w:space="0" w:color="auto"/>
              <w:right w:val="single" w:sz="4" w:space="0" w:color="auto"/>
            </w:tcBorders>
            <w:shd w:val="clear" w:color="auto" w:fill="auto"/>
            <w:vAlign w:val="center"/>
          </w:tcPr>
          <w:p w14:paraId="363E1380" w14:textId="464BA45D" w:rsidR="00176970" w:rsidRPr="00A355D3" w:rsidRDefault="00176970" w:rsidP="00C0158F">
            <w:pPr>
              <w:spacing w:after="0" w:line="240" w:lineRule="auto"/>
              <w:jc w:val="center"/>
              <w:rPr>
                <w:rFonts w:ascii="Myriad Pro" w:eastAsia="Times New Roman" w:hAnsi="Myriad Pro" w:cs="Calibri"/>
                <w:b/>
                <w:bCs/>
                <w:color w:val="000000"/>
                <w:sz w:val="18"/>
                <w:szCs w:val="18"/>
                <w:lang w:eastAsia="ru-RU"/>
              </w:rPr>
            </w:pPr>
          </w:p>
        </w:tc>
        <w:tc>
          <w:tcPr>
            <w:tcW w:w="806" w:type="pct"/>
            <w:tcBorders>
              <w:top w:val="nil"/>
              <w:left w:val="nil"/>
              <w:bottom w:val="single" w:sz="4" w:space="0" w:color="auto"/>
              <w:right w:val="single" w:sz="4" w:space="0" w:color="auto"/>
            </w:tcBorders>
            <w:shd w:val="clear" w:color="auto" w:fill="auto"/>
            <w:vAlign w:val="center"/>
          </w:tcPr>
          <w:p w14:paraId="067EF496" w14:textId="5EED5DEC" w:rsidR="00176970" w:rsidRPr="00A355D3" w:rsidRDefault="00176970" w:rsidP="00C0158F">
            <w:pPr>
              <w:spacing w:after="0" w:line="240" w:lineRule="auto"/>
              <w:jc w:val="center"/>
              <w:rPr>
                <w:rFonts w:ascii="Myriad Pro" w:eastAsia="Times New Roman" w:hAnsi="Myriad Pro" w:cs="Calibri"/>
                <w:b/>
                <w:bCs/>
                <w:color w:val="000000"/>
                <w:sz w:val="18"/>
                <w:szCs w:val="18"/>
                <w:lang w:eastAsia="ru-RU"/>
              </w:rPr>
            </w:pPr>
          </w:p>
        </w:tc>
        <w:tc>
          <w:tcPr>
            <w:tcW w:w="585" w:type="pct"/>
            <w:tcBorders>
              <w:top w:val="nil"/>
              <w:left w:val="nil"/>
              <w:bottom w:val="single" w:sz="4" w:space="0" w:color="auto"/>
              <w:right w:val="single" w:sz="4" w:space="0" w:color="auto"/>
            </w:tcBorders>
            <w:shd w:val="clear" w:color="auto" w:fill="auto"/>
            <w:noWrap/>
            <w:vAlign w:val="center"/>
          </w:tcPr>
          <w:p w14:paraId="4F79E539" w14:textId="53391447" w:rsidR="00176970" w:rsidRPr="00A355D3" w:rsidRDefault="00176970" w:rsidP="00C0158F">
            <w:pPr>
              <w:spacing w:after="0" w:line="240" w:lineRule="auto"/>
              <w:jc w:val="center"/>
              <w:rPr>
                <w:rFonts w:ascii="Myriad Pro" w:eastAsia="Times New Roman" w:hAnsi="Myriad Pro" w:cs="Calibri"/>
                <w:b/>
                <w:bCs/>
                <w:color w:val="000000"/>
                <w:sz w:val="18"/>
                <w:szCs w:val="18"/>
                <w:lang w:eastAsia="ru-RU"/>
              </w:rPr>
            </w:pPr>
          </w:p>
        </w:tc>
        <w:tc>
          <w:tcPr>
            <w:tcW w:w="1341" w:type="pct"/>
            <w:tcBorders>
              <w:top w:val="nil"/>
              <w:left w:val="single" w:sz="4" w:space="0" w:color="auto"/>
              <w:bottom w:val="single" w:sz="4" w:space="0" w:color="auto"/>
              <w:right w:val="single" w:sz="4" w:space="0" w:color="auto"/>
            </w:tcBorders>
            <w:shd w:val="clear" w:color="auto" w:fill="auto"/>
            <w:vAlign w:val="center"/>
          </w:tcPr>
          <w:p w14:paraId="125BA788" w14:textId="77777777" w:rsidR="00176970" w:rsidRPr="00A355D3" w:rsidRDefault="00176970" w:rsidP="00C0158F">
            <w:pPr>
              <w:spacing w:after="0" w:line="240" w:lineRule="auto"/>
              <w:jc w:val="center"/>
              <w:rPr>
                <w:rFonts w:ascii="Myriad Pro" w:eastAsia="Times New Roman" w:hAnsi="Myriad Pro" w:cs="Calibri"/>
                <w:b/>
                <w:bCs/>
                <w:color w:val="000000"/>
                <w:sz w:val="18"/>
                <w:szCs w:val="18"/>
                <w:lang w:eastAsia="ru-RU"/>
              </w:rPr>
            </w:pPr>
            <w:smartTag w:uri="urn:schemas-microsoft-com:office:smarttags" w:element="metricconverter">
              <w:smartTagPr>
                <w:attr w:name="ProductID" w:val="2016 г"/>
              </w:smartTagPr>
              <w:r w:rsidRPr="00A355D3">
                <w:rPr>
                  <w:rFonts w:ascii="Myriad Pro" w:eastAsia="Times New Roman" w:hAnsi="Myriad Pro" w:cs="Calibri"/>
                  <w:b/>
                  <w:bCs/>
                  <w:color w:val="000000"/>
                  <w:sz w:val="18"/>
                  <w:szCs w:val="18"/>
                  <w:lang w:eastAsia="ru-RU"/>
                </w:rPr>
                <w:t>2016 г</w:t>
              </w:r>
            </w:smartTag>
            <w:r w:rsidRPr="00A355D3">
              <w:rPr>
                <w:rFonts w:ascii="Myriad Pro" w:eastAsia="Times New Roman" w:hAnsi="Myriad Pro" w:cs="Calibri"/>
                <w:b/>
                <w:bCs/>
                <w:color w:val="000000"/>
                <w:sz w:val="18"/>
                <w:szCs w:val="18"/>
                <w:lang w:eastAsia="ru-RU"/>
              </w:rPr>
              <w:t>.</w:t>
            </w:r>
          </w:p>
        </w:tc>
      </w:tr>
      <w:tr w:rsidR="00176970" w:rsidRPr="00A355D3" w14:paraId="2F4BC370" w14:textId="77777777" w:rsidTr="00C0158F">
        <w:trPr>
          <w:trHeight w:val="20"/>
        </w:trPr>
        <w:tc>
          <w:tcPr>
            <w:tcW w:w="1754" w:type="pct"/>
            <w:tcBorders>
              <w:top w:val="single" w:sz="4" w:space="0" w:color="auto"/>
              <w:left w:val="single" w:sz="4" w:space="0" w:color="auto"/>
              <w:bottom w:val="single" w:sz="4" w:space="0" w:color="auto"/>
              <w:right w:val="single" w:sz="4" w:space="0" w:color="auto"/>
            </w:tcBorders>
            <w:shd w:val="clear" w:color="auto" w:fill="auto"/>
            <w:vAlign w:val="bottom"/>
          </w:tcPr>
          <w:p w14:paraId="0E9C998F" w14:textId="77777777"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Объем отпуска электрической энергии в сеть территориальной сетевой организации</w:t>
            </w:r>
          </w:p>
        </w:tc>
        <w:tc>
          <w:tcPr>
            <w:tcW w:w="514" w:type="pct"/>
            <w:tcBorders>
              <w:top w:val="single" w:sz="4" w:space="0" w:color="auto"/>
              <w:left w:val="nil"/>
              <w:bottom w:val="single" w:sz="4" w:space="0" w:color="auto"/>
              <w:right w:val="single" w:sz="4" w:space="0" w:color="auto"/>
            </w:tcBorders>
            <w:shd w:val="clear" w:color="auto" w:fill="auto"/>
            <w:noWrap/>
            <w:vAlign w:val="center"/>
          </w:tcPr>
          <w:p w14:paraId="28BBB800" w14:textId="77777777" w:rsidR="00176970" w:rsidRPr="00A355D3" w:rsidRDefault="00176970" w:rsidP="00C0158F">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млн.кВт*ч</w:t>
            </w:r>
          </w:p>
        </w:tc>
        <w:tc>
          <w:tcPr>
            <w:tcW w:w="806" w:type="pct"/>
            <w:tcBorders>
              <w:top w:val="single" w:sz="4" w:space="0" w:color="auto"/>
              <w:left w:val="nil"/>
              <w:bottom w:val="single" w:sz="4" w:space="0" w:color="auto"/>
              <w:right w:val="single" w:sz="4" w:space="0" w:color="auto"/>
            </w:tcBorders>
            <w:shd w:val="clear" w:color="auto" w:fill="auto"/>
            <w:noWrap/>
            <w:vAlign w:val="center"/>
          </w:tcPr>
          <w:p w14:paraId="448EA28E" w14:textId="77777777" w:rsidR="00176970" w:rsidRPr="00A355D3" w:rsidRDefault="00176970" w:rsidP="00C0158F">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1 964,98</w:t>
            </w:r>
          </w:p>
        </w:tc>
        <w:tc>
          <w:tcPr>
            <w:tcW w:w="585" w:type="pct"/>
            <w:tcBorders>
              <w:top w:val="single" w:sz="4" w:space="0" w:color="auto"/>
              <w:left w:val="nil"/>
              <w:bottom w:val="single" w:sz="4" w:space="0" w:color="auto"/>
              <w:right w:val="single" w:sz="4" w:space="0" w:color="auto"/>
            </w:tcBorders>
            <w:shd w:val="clear" w:color="auto" w:fill="auto"/>
            <w:noWrap/>
            <w:vAlign w:val="center"/>
          </w:tcPr>
          <w:p w14:paraId="2EFEF129" w14:textId="77777777" w:rsidR="00176970" w:rsidRPr="00A355D3" w:rsidRDefault="00176970" w:rsidP="00C0158F">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2 059,49</w:t>
            </w:r>
          </w:p>
        </w:tc>
        <w:tc>
          <w:tcPr>
            <w:tcW w:w="1341" w:type="pct"/>
            <w:tcBorders>
              <w:top w:val="single" w:sz="4" w:space="0" w:color="auto"/>
              <w:left w:val="nil"/>
              <w:bottom w:val="single" w:sz="4" w:space="0" w:color="auto"/>
              <w:right w:val="single" w:sz="4" w:space="0" w:color="auto"/>
            </w:tcBorders>
            <w:shd w:val="clear" w:color="auto" w:fill="auto"/>
            <w:noWrap/>
            <w:vAlign w:val="center"/>
          </w:tcPr>
          <w:p w14:paraId="057687FE" w14:textId="4FCBD710" w:rsidR="00176970" w:rsidRPr="00A355D3" w:rsidRDefault="00176970" w:rsidP="00C0158F">
            <w:pPr>
              <w:spacing w:after="0" w:line="240" w:lineRule="auto"/>
              <w:jc w:val="center"/>
              <w:rPr>
                <w:rFonts w:ascii="Myriad Pro" w:eastAsia="Times New Roman" w:hAnsi="Myriad Pro" w:cs="Calibri"/>
                <w:color w:val="000000"/>
                <w:sz w:val="18"/>
                <w:szCs w:val="18"/>
                <w:lang w:eastAsia="ru-RU"/>
              </w:rPr>
            </w:pPr>
          </w:p>
        </w:tc>
      </w:tr>
      <w:tr w:rsidR="00176970" w:rsidRPr="00A355D3" w14:paraId="32B8E1AC" w14:textId="77777777" w:rsidTr="00C0158F">
        <w:trPr>
          <w:trHeight w:val="20"/>
        </w:trPr>
        <w:tc>
          <w:tcPr>
            <w:tcW w:w="1754" w:type="pct"/>
            <w:tcBorders>
              <w:top w:val="nil"/>
              <w:left w:val="single" w:sz="4" w:space="0" w:color="auto"/>
              <w:bottom w:val="single" w:sz="4" w:space="0" w:color="auto"/>
              <w:right w:val="single" w:sz="4" w:space="0" w:color="auto"/>
            </w:tcBorders>
            <w:shd w:val="clear" w:color="auto" w:fill="auto"/>
            <w:vAlign w:val="bottom"/>
          </w:tcPr>
          <w:p w14:paraId="089560F4" w14:textId="77777777"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Уровень технологического расхода (потерь) электрической энергии при ее передаче по сетям территориальной сетевой организации</w:t>
            </w:r>
          </w:p>
        </w:tc>
        <w:tc>
          <w:tcPr>
            <w:tcW w:w="514" w:type="pct"/>
            <w:tcBorders>
              <w:top w:val="nil"/>
              <w:left w:val="nil"/>
              <w:bottom w:val="single" w:sz="4" w:space="0" w:color="auto"/>
              <w:right w:val="single" w:sz="4" w:space="0" w:color="auto"/>
            </w:tcBorders>
            <w:shd w:val="clear" w:color="auto" w:fill="auto"/>
            <w:noWrap/>
            <w:vAlign w:val="center"/>
          </w:tcPr>
          <w:p w14:paraId="65B52C22" w14:textId="77777777" w:rsidR="00176970" w:rsidRPr="00A355D3" w:rsidRDefault="00176970" w:rsidP="00C0158F">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w:t>
            </w:r>
          </w:p>
        </w:tc>
        <w:tc>
          <w:tcPr>
            <w:tcW w:w="806" w:type="pct"/>
            <w:tcBorders>
              <w:top w:val="nil"/>
              <w:left w:val="nil"/>
              <w:bottom w:val="single" w:sz="4" w:space="0" w:color="auto"/>
              <w:right w:val="single" w:sz="4" w:space="0" w:color="auto"/>
            </w:tcBorders>
            <w:shd w:val="clear" w:color="auto" w:fill="auto"/>
            <w:noWrap/>
            <w:vAlign w:val="center"/>
          </w:tcPr>
          <w:p w14:paraId="726AF6BB" w14:textId="77777777" w:rsidR="00176970" w:rsidRPr="00A355D3" w:rsidRDefault="00176970" w:rsidP="00C0158F">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12,99%</w:t>
            </w:r>
          </w:p>
        </w:tc>
        <w:tc>
          <w:tcPr>
            <w:tcW w:w="585" w:type="pct"/>
            <w:tcBorders>
              <w:top w:val="nil"/>
              <w:left w:val="nil"/>
              <w:bottom w:val="single" w:sz="4" w:space="0" w:color="auto"/>
              <w:right w:val="single" w:sz="4" w:space="0" w:color="auto"/>
            </w:tcBorders>
            <w:shd w:val="clear" w:color="auto" w:fill="auto"/>
            <w:noWrap/>
            <w:vAlign w:val="center"/>
          </w:tcPr>
          <w:p w14:paraId="0C8850BC" w14:textId="77777777" w:rsidR="00176970" w:rsidRPr="00A355D3" w:rsidRDefault="00176970" w:rsidP="00C0158F">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12,54%</w:t>
            </w:r>
          </w:p>
        </w:tc>
        <w:tc>
          <w:tcPr>
            <w:tcW w:w="1341" w:type="pct"/>
            <w:tcBorders>
              <w:top w:val="nil"/>
              <w:left w:val="nil"/>
              <w:bottom w:val="single" w:sz="4" w:space="0" w:color="auto"/>
              <w:right w:val="single" w:sz="4" w:space="0" w:color="auto"/>
            </w:tcBorders>
            <w:shd w:val="clear" w:color="auto" w:fill="auto"/>
            <w:noWrap/>
            <w:vAlign w:val="center"/>
          </w:tcPr>
          <w:p w14:paraId="648DE5E1" w14:textId="5A065089" w:rsidR="00176970" w:rsidRPr="00A355D3" w:rsidRDefault="00176970" w:rsidP="00C0158F">
            <w:pPr>
              <w:spacing w:after="0" w:line="240" w:lineRule="auto"/>
              <w:jc w:val="center"/>
              <w:rPr>
                <w:rFonts w:ascii="Myriad Pro" w:eastAsia="Times New Roman" w:hAnsi="Myriad Pro" w:cs="Calibri"/>
                <w:color w:val="000000"/>
                <w:sz w:val="18"/>
                <w:szCs w:val="18"/>
                <w:lang w:eastAsia="ru-RU"/>
              </w:rPr>
            </w:pPr>
          </w:p>
        </w:tc>
      </w:tr>
      <w:tr w:rsidR="00176970" w:rsidRPr="00A355D3" w14:paraId="4B7DC8CC" w14:textId="77777777" w:rsidTr="00C0158F">
        <w:trPr>
          <w:trHeight w:val="20"/>
        </w:trPr>
        <w:tc>
          <w:tcPr>
            <w:tcW w:w="1754" w:type="pct"/>
            <w:tcBorders>
              <w:top w:val="nil"/>
              <w:left w:val="single" w:sz="4" w:space="0" w:color="auto"/>
              <w:bottom w:val="single" w:sz="4" w:space="0" w:color="auto"/>
              <w:right w:val="single" w:sz="4" w:space="0" w:color="auto"/>
            </w:tcBorders>
            <w:shd w:val="clear" w:color="auto" w:fill="auto"/>
            <w:vAlign w:val="bottom"/>
          </w:tcPr>
          <w:p w14:paraId="79B663C4" w14:textId="77777777"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Объем технологического расхода (потерь) электрической энергии в сетях территориальной сетевой организации</w:t>
            </w:r>
          </w:p>
        </w:tc>
        <w:tc>
          <w:tcPr>
            <w:tcW w:w="514" w:type="pct"/>
            <w:tcBorders>
              <w:top w:val="nil"/>
              <w:left w:val="nil"/>
              <w:bottom w:val="single" w:sz="4" w:space="0" w:color="auto"/>
              <w:right w:val="single" w:sz="4" w:space="0" w:color="auto"/>
            </w:tcBorders>
            <w:shd w:val="clear" w:color="auto" w:fill="auto"/>
            <w:noWrap/>
            <w:vAlign w:val="center"/>
          </w:tcPr>
          <w:p w14:paraId="651E3FB3" w14:textId="77777777" w:rsidR="00176970" w:rsidRPr="00A355D3" w:rsidRDefault="00176970" w:rsidP="00C0158F">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млн.кВт*ч</w:t>
            </w:r>
          </w:p>
        </w:tc>
        <w:tc>
          <w:tcPr>
            <w:tcW w:w="806" w:type="pct"/>
            <w:tcBorders>
              <w:top w:val="nil"/>
              <w:left w:val="nil"/>
              <w:bottom w:val="single" w:sz="4" w:space="0" w:color="auto"/>
              <w:right w:val="single" w:sz="4" w:space="0" w:color="auto"/>
            </w:tcBorders>
            <w:shd w:val="clear" w:color="auto" w:fill="auto"/>
            <w:noWrap/>
            <w:vAlign w:val="center"/>
          </w:tcPr>
          <w:p w14:paraId="547EACA3" w14:textId="77777777" w:rsidR="00176970" w:rsidRPr="00A355D3" w:rsidRDefault="00176970" w:rsidP="00C0158F">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255,32</w:t>
            </w:r>
          </w:p>
        </w:tc>
        <w:tc>
          <w:tcPr>
            <w:tcW w:w="585" w:type="pct"/>
            <w:tcBorders>
              <w:top w:val="nil"/>
              <w:left w:val="nil"/>
              <w:bottom w:val="single" w:sz="4" w:space="0" w:color="auto"/>
              <w:right w:val="single" w:sz="4" w:space="0" w:color="auto"/>
            </w:tcBorders>
            <w:shd w:val="clear" w:color="auto" w:fill="auto"/>
            <w:noWrap/>
            <w:vAlign w:val="center"/>
          </w:tcPr>
          <w:p w14:paraId="1AB1D7A9" w14:textId="77777777" w:rsidR="00176970" w:rsidRPr="00A355D3" w:rsidRDefault="00176970" w:rsidP="00C0158F">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258,19</w:t>
            </w:r>
          </w:p>
        </w:tc>
        <w:tc>
          <w:tcPr>
            <w:tcW w:w="1341" w:type="pct"/>
            <w:tcBorders>
              <w:top w:val="nil"/>
              <w:left w:val="nil"/>
              <w:bottom w:val="single" w:sz="4" w:space="0" w:color="auto"/>
              <w:right w:val="single" w:sz="4" w:space="0" w:color="auto"/>
            </w:tcBorders>
            <w:shd w:val="clear" w:color="auto" w:fill="auto"/>
            <w:noWrap/>
            <w:vAlign w:val="center"/>
          </w:tcPr>
          <w:p w14:paraId="33AB3E32" w14:textId="3F4C7BCD" w:rsidR="00176970" w:rsidRPr="00A355D3" w:rsidRDefault="00176970" w:rsidP="00C0158F">
            <w:pPr>
              <w:spacing w:after="0" w:line="240" w:lineRule="auto"/>
              <w:jc w:val="center"/>
              <w:rPr>
                <w:rFonts w:ascii="Myriad Pro" w:eastAsia="Times New Roman" w:hAnsi="Myriad Pro" w:cs="Calibri"/>
                <w:color w:val="000000"/>
                <w:sz w:val="18"/>
                <w:szCs w:val="18"/>
                <w:lang w:eastAsia="ru-RU"/>
              </w:rPr>
            </w:pPr>
          </w:p>
        </w:tc>
      </w:tr>
      <w:tr w:rsidR="00176970" w:rsidRPr="00A355D3" w14:paraId="62131AB4" w14:textId="77777777" w:rsidTr="00C0158F">
        <w:trPr>
          <w:trHeight w:val="20"/>
        </w:trPr>
        <w:tc>
          <w:tcPr>
            <w:tcW w:w="1754" w:type="pct"/>
            <w:tcBorders>
              <w:top w:val="nil"/>
              <w:left w:val="single" w:sz="4" w:space="0" w:color="auto"/>
              <w:bottom w:val="single" w:sz="4" w:space="0" w:color="auto"/>
              <w:right w:val="single" w:sz="4" w:space="0" w:color="auto"/>
            </w:tcBorders>
            <w:shd w:val="clear" w:color="auto" w:fill="auto"/>
            <w:vAlign w:val="bottom"/>
          </w:tcPr>
          <w:p w14:paraId="338D22A3" w14:textId="77777777"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Цена покупки потерь электрической энергии в сетях территориальной сетевой организации</w:t>
            </w:r>
          </w:p>
        </w:tc>
        <w:tc>
          <w:tcPr>
            <w:tcW w:w="514" w:type="pct"/>
            <w:tcBorders>
              <w:top w:val="nil"/>
              <w:left w:val="nil"/>
              <w:bottom w:val="single" w:sz="4" w:space="0" w:color="auto"/>
              <w:right w:val="single" w:sz="4" w:space="0" w:color="auto"/>
            </w:tcBorders>
            <w:shd w:val="clear" w:color="auto" w:fill="auto"/>
            <w:noWrap/>
            <w:vAlign w:val="center"/>
          </w:tcPr>
          <w:p w14:paraId="4876899A" w14:textId="77777777" w:rsidR="00176970" w:rsidRPr="00A355D3" w:rsidRDefault="00176970" w:rsidP="00C0158F">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руб./МВт ч</w:t>
            </w:r>
          </w:p>
        </w:tc>
        <w:tc>
          <w:tcPr>
            <w:tcW w:w="806" w:type="pct"/>
            <w:tcBorders>
              <w:top w:val="nil"/>
              <w:left w:val="nil"/>
              <w:bottom w:val="single" w:sz="4" w:space="0" w:color="auto"/>
              <w:right w:val="single" w:sz="4" w:space="0" w:color="auto"/>
            </w:tcBorders>
            <w:shd w:val="clear" w:color="auto" w:fill="auto"/>
            <w:noWrap/>
            <w:vAlign w:val="center"/>
          </w:tcPr>
          <w:p w14:paraId="0689B03E" w14:textId="77777777" w:rsidR="00176970" w:rsidRPr="00A355D3" w:rsidRDefault="00176970" w:rsidP="00C0158F">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1 867,00</w:t>
            </w:r>
          </w:p>
        </w:tc>
        <w:tc>
          <w:tcPr>
            <w:tcW w:w="585" w:type="pct"/>
            <w:tcBorders>
              <w:top w:val="nil"/>
              <w:left w:val="nil"/>
              <w:bottom w:val="single" w:sz="4" w:space="0" w:color="auto"/>
              <w:right w:val="single" w:sz="4" w:space="0" w:color="auto"/>
            </w:tcBorders>
            <w:shd w:val="clear" w:color="auto" w:fill="auto"/>
            <w:noWrap/>
            <w:vAlign w:val="center"/>
          </w:tcPr>
          <w:p w14:paraId="6B3ADF16" w14:textId="77777777" w:rsidR="00176970" w:rsidRPr="00A355D3" w:rsidRDefault="00176970" w:rsidP="00C0158F">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1 857,67</w:t>
            </w:r>
          </w:p>
        </w:tc>
        <w:tc>
          <w:tcPr>
            <w:tcW w:w="1341" w:type="pct"/>
            <w:tcBorders>
              <w:top w:val="nil"/>
              <w:left w:val="nil"/>
              <w:bottom w:val="single" w:sz="4" w:space="0" w:color="auto"/>
              <w:right w:val="single" w:sz="4" w:space="0" w:color="auto"/>
            </w:tcBorders>
            <w:shd w:val="clear" w:color="auto" w:fill="auto"/>
            <w:noWrap/>
            <w:vAlign w:val="center"/>
          </w:tcPr>
          <w:p w14:paraId="4C8D4168" w14:textId="74362DC1" w:rsidR="00176970" w:rsidRPr="00A355D3" w:rsidRDefault="00176970" w:rsidP="00C0158F">
            <w:pPr>
              <w:spacing w:after="0" w:line="240" w:lineRule="auto"/>
              <w:jc w:val="center"/>
              <w:rPr>
                <w:rFonts w:ascii="Myriad Pro" w:eastAsia="Times New Roman" w:hAnsi="Myriad Pro" w:cs="Calibri"/>
                <w:color w:val="000000"/>
                <w:sz w:val="18"/>
                <w:szCs w:val="18"/>
                <w:lang w:eastAsia="ru-RU"/>
              </w:rPr>
            </w:pPr>
          </w:p>
        </w:tc>
      </w:tr>
      <w:tr w:rsidR="00176970" w:rsidRPr="00A355D3" w14:paraId="5FC890CF" w14:textId="77777777" w:rsidTr="00C0158F">
        <w:trPr>
          <w:trHeight w:val="20"/>
        </w:trPr>
        <w:tc>
          <w:tcPr>
            <w:tcW w:w="1754" w:type="pct"/>
            <w:tcBorders>
              <w:top w:val="nil"/>
              <w:left w:val="single" w:sz="4" w:space="0" w:color="auto"/>
              <w:bottom w:val="single" w:sz="4" w:space="0" w:color="auto"/>
              <w:right w:val="single" w:sz="4" w:space="0" w:color="auto"/>
            </w:tcBorders>
            <w:shd w:val="clear" w:color="auto" w:fill="auto"/>
            <w:vAlign w:val="center"/>
          </w:tcPr>
          <w:p w14:paraId="11F46920" w14:textId="77777777" w:rsidR="00176970" w:rsidRPr="00A355D3" w:rsidRDefault="00176970" w:rsidP="00176970">
            <w:pPr>
              <w:spacing w:after="0" w:line="240" w:lineRule="auto"/>
              <w:jc w:val="center"/>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ИТОГО</w:t>
            </w:r>
          </w:p>
        </w:tc>
        <w:tc>
          <w:tcPr>
            <w:tcW w:w="514" w:type="pct"/>
            <w:tcBorders>
              <w:top w:val="nil"/>
              <w:left w:val="nil"/>
              <w:bottom w:val="single" w:sz="4" w:space="0" w:color="auto"/>
              <w:right w:val="single" w:sz="4" w:space="0" w:color="auto"/>
            </w:tcBorders>
            <w:shd w:val="clear" w:color="auto" w:fill="auto"/>
            <w:noWrap/>
            <w:vAlign w:val="center"/>
          </w:tcPr>
          <w:p w14:paraId="68719C28" w14:textId="5D862D7D" w:rsidR="00176970" w:rsidRPr="00A355D3" w:rsidRDefault="00176970" w:rsidP="00C0158F">
            <w:pPr>
              <w:spacing w:after="0" w:line="240" w:lineRule="auto"/>
              <w:jc w:val="center"/>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тыс. руб.</w:t>
            </w:r>
          </w:p>
        </w:tc>
        <w:tc>
          <w:tcPr>
            <w:tcW w:w="806" w:type="pct"/>
            <w:tcBorders>
              <w:top w:val="nil"/>
              <w:left w:val="nil"/>
              <w:bottom w:val="single" w:sz="4" w:space="0" w:color="auto"/>
              <w:right w:val="single" w:sz="4" w:space="0" w:color="auto"/>
            </w:tcBorders>
            <w:shd w:val="clear" w:color="auto" w:fill="auto"/>
            <w:noWrap/>
            <w:vAlign w:val="center"/>
          </w:tcPr>
          <w:p w14:paraId="698098D3" w14:textId="77777777" w:rsidR="00176970" w:rsidRPr="00A355D3" w:rsidRDefault="00176970" w:rsidP="00C0158F">
            <w:pPr>
              <w:spacing w:after="0" w:line="240" w:lineRule="auto"/>
              <w:jc w:val="center"/>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476 664,30</w:t>
            </w:r>
          </w:p>
        </w:tc>
        <w:tc>
          <w:tcPr>
            <w:tcW w:w="585" w:type="pct"/>
            <w:tcBorders>
              <w:top w:val="nil"/>
              <w:left w:val="nil"/>
              <w:bottom w:val="single" w:sz="4" w:space="0" w:color="auto"/>
              <w:right w:val="single" w:sz="4" w:space="0" w:color="auto"/>
            </w:tcBorders>
            <w:shd w:val="clear" w:color="auto" w:fill="auto"/>
            <w:noWrap/>
            <w:vAlign w:val="center"/>
          </w:tcPr>
          <w:p w14:paraId="0573BEE2" w14:textId="77777777" w:rsidR="00176970" w:rsidRPr="00A355D3" w:rsidRDefault="00176970" w:rsidP="00C0158F">
            <w:pPr>
              <w:spacing w:after="0" w:line="240" w:lineRule="auto"/>
              <w:jc w:val="center"/>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479 639,86</w:t>
            </w:r>
          </w:p>
        </w:tc>
        <w:tc>
          <w:tcPr>
            <w:tcW w:w="1341" w:type="pct"/>
            <w:tcBorders>
              <w:top w:val="nil"/>
              <w:left w:val="nil"/>
              <w:bottom w:val="single" w:sz="4" w:space="0" w:color="auto"/>
              <w:right w:val="single" w:sz="4" w:space="0" w:color="auto"/>
            </w:tcBorders>
            <w:shd w:val="clear" w:color="auto" w:fill="auto"/>
            <w:noWrap/>
            <w:vAlign w:val="center"/>
          </w:tcPr>
          <w:p w14:paraId="446E8A9D" w14:textId="77777777" w:rsidR="00176970" w:rsidRPr="00A355D3" w:rsidRDefault="00176970" w:rsidP="00C0158F">
            <w:pPr>
              <w:spacing w:after="0" w:line="240" w:lineRule="auto"/>
              <w:jc w:val="center"/>
              <w:rPr>
                <w:rFonts w:ascii="Myriad Pro" w:eastAsia="Times New Roman" w:hAnsi="Myriad Pro" w:cs="Calibri"/>
                <w:b/>
                <w:bCs/>
                <w:sz w:val="18"/>
                <w:szCs w:val="18"/>
                <w:lang w:eastAsia="ru-RU"/>
              </w:rPr>
            </w:pPr>
            <w:r w:rsidRPr="00A355D3">
              <w:rPr>
                <w:rFonts w:ascii="Myriad Pro" w:eastAsia="Times New Roman" w:hAnsi="Myriad Pro" w:cs="Calibri"/>
                <w:b/>
                <w:bCs/>
                <w:sz w:val="18"/>
                <w:szCs w:val="18"/>
                <w:lang w:eastAsia="ru-RU"/>
              </w:rPr>
              <w:t>-2 389,99</w:t>
            </w:r>
          </w:p>
        </w:tc>
      </w:tr>
    </w:tbl>
    <w:p w14:paraId="2C6844FE" w14:textId="77777777"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Компенсация выпадающих/излишне полученных 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 на очередной период регулирования цен покупки технологических потерь электрической энергии.</w:t>
      </w:r>
    </w:p>
    <w:tbl>
      <w:tblPr>
        <w:tblW w:w="5000" w:type="pct"/>
        <w:tblLook w:val="04A0" w:firstRow="1" w:lastRow="0" w:firstColumn="1" w:lastColumn="0" w:noHBand="0" w:noVBand="1"/>
      </w:tblPr>
      <w:tblGrid>
        <w:gridCol w:w="4508"/>
        <w:gridCol w:w="1953"/>
        <w:gridCol w:w="1953"/>
        <w:gridCol w:w="1490"/>
      </w:tblGrid>
      <w:tr w:rsidR="00176970" w:rsidRPr="00A355D3" w14:paraId="5C316CD9" w14:textId="77777777" w:rsidTr="00C0158F">
        <w:trPr>
          <w:trHeight w:val="20"/>
          <w:tblHeader/>
        </w:trPr>
        <w:tc>
          <w:tcPr>
            <w:tcW w:w="2276" w:type="pct"/>
            <w:tcBorders>
              <w:top w:val="single" w:sz="4" w:space="0" w:color="FFFFFF"/>
              <w:left w:val="single" w:sz="4" w:space="0" w:color="FFFFFF"/>
              <w:bottom w:val="single" w:sz="4" w:space="0" w:color="FFFFFF"/>
              <w:right w:val="single" w:sz="4" w:space="0" w:color="FFFFFF"/>
            </w:tcBorders>
            <w:shd w:val="clear" w:color="000000" w:fill="4F6228"/>
            <w:vAlign w:val="center"/>
          </w:tcPr>
          <w:p w14:paraId="372B9E6A" w14:textId="77777777" w:rsidR="00176970" w:rsidRPr="00A355D3" w:rsidRDefault="00176970" w:rsidP="00176970">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Наименование</w:t>
            </w:r>
          </w:p>
        </w:tc>
        <w:tc>
          <w:tcPr>
            <w:tcW w:w="986" w:type="pct"/>
            <w:tcBorders>
              <w:top w:val="single" w:sz="4" w:space="0" w:color="FFFFFF"/>
              <w:left w:val="nil"/>
              <w:bottom w:val="single" w:sz="4" w:space="0" w:color="FFFFFF"/>
              <w:right w:val="single" w:sz="4" w:space="0" w:color="FFFFFF"/>
            </w:tcBorders>
            <w:shd w:val="clear" w:color="000000" w:fill="4F6228"/>
            <w:vAlign w:val="center"/>
          </w:tcPr>
          <w:p w14:paraId="1F690FB1" w14:textId="7976149A" w:rsidR="00176970" w:rsidRPr="00A355D3" w:rsidRDefault="00176970" w:rsidP="00176970">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 xml:space="preserve">Заявлено филиалом </w:t>
            </w:r>
            <w:r w:rsidR="00712B4A" w:rsidRPr="00A355D3">
              <w:rPr>
                <w:rFonts w:ascii="Myriad Pro" w:eastAsia="Times New Roman" w:hAnsi="Myriad Pro" w:cs="Calibri"/>
                <w:b/>
                <w:bCs/>
                <w:color w:val="FFFFFF"/>
                <w:sz w:val="18"/>
                <w:szCs w:val="18"/>
                <w:lang w:eastAsia="ru-RU"/>
              </w:rPr>
              <w:t>ПАО </w:t>
            </w:r>
            <w:r w:rsidRPr="00A355D3">
              <w:rPr>
                <w:rFonts w:ascii="Myriad Pro" w:eastAsia="Times New Roman" w:hAnsi="Myriad Pro" w:cs="Calibri"/>
                <w:b/>
                <w:bCs/>
                <w:color w:val="FFFFFF"/>
                <w:sz w:val="18"/>
                <w:szCs w:val="18"/>
                <w:lang w:eastAsia="ru-RU"/>
              </w:rPr>
              <w:t>«МРСК Северо-Запада» «Псковэнерго»</w:t>
            </w:r>
          </w:p>
        </w:tc>
        <w:tc>
          <w:tcPr>
            <w:tcW w:w="986" w:type="pct"/>
            <w:tcBorders>
              <w:top w:val="single" w:sz="4" w:space="0" w:color="FFFFFF"/>
              <w:left w:val="nil"/>
              <w:bottom w:val="single" w:sz="4" w:space="0" w:color="FFFFFF"/>
              <w:right w:val="single" w:sz="4" w:space="0" w:color="FFFFFF"/>
            </w:tcBorders>
            <w:shd w:val="clear" w:color="000000" w:fill="4F6228"/>
            <w:vAlign w:val="center"/>
          </w:tcPr>
          <w:p w14:paraId="1C8BC235" w14:textId="77777777" w:rsidR="00176970" w:rsidRPr="00A355D3" w:rsidRDefault="00176970" w:rsidP="00176970">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Принято Госкомитетом Псковской области</w:t>
            </w:r>
          </w:p>
        </w:tc>
        <w:tc>
          <w:tcPr>
            <w:tcW w:w="752" w:type="pct"/>
            <w:tcBorders>
              <w:top w:val="single" w:sz="4" w:space="0" w:color="FFFFFF"/>
              <w:left w:val="nil"/>
              <w:bottom w:val="single" w:sz="4" w:space="0" w:color="FFFFFF"/>
              <w:right w:val="single" w:sz="4" w:space="0" w:color="FFFFFF"/>
            </w:tcBorders>
            <w:shd w:val="clear" w:color="000000" w:fill="4F6228"/>
            <w:vAlign w:val="center"/>
          </w:tcPr>
          <w:p w14:paraId="38A63AFA" w14:textId="77777777" w:rsidR="00176970" w:rsidRPr="00A355D3" w:rsidRDefault="00176970" w:rsidP="00176970">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Расчет Исполнителя</w:t>
            </w:r>
          </w:p>
        </w:tc>
      </w:tr>
      <w:tr w:rsidR="00176970" w:rsidRPr="00A355D3" w14:paraId="58005CA1" w14:textId="77777777" w:rsidTr="00C0158F">
        <w:trPr>
          <w:trHeight w:val="20"/>
        </w:trPr>
        <w:tc>
          <w:tcPr>
            <w:tcW w:w="2276" w:type="pct"/>
            <w:tcBorders>
              <w:top w:val="nil"/>
              <w:left w:val="single" w:sz="8" w:space="0" w:color="auto"/>
              <w:bottom w:val="single" w:sz="8" w:space="0" w:color="auto"/>
              <w:right w:val="single" w:sz="8" w:space="0" w:color="auto"/>
            </w:tcBorders>
            <w:shd w:val="clear" w:color="auto" w:fill="auto"/>
          </w:tcPr>
          <w:p w14:paraId="6F29AD7A" w14:textId="77777777" w:rsidR="00176970" w:rsidRPr="00A355D3" w:rsidRDefault="00176970" w:rsidP="00176970">
            <w:pPr>
              <w:spacing w:after="0" w:line="240" w:lineRule="auto"/>
              <w:jc w:val="both"/>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Сумма, тыс. руб.</w:t>
            </w:r>
          </w:p>
        </w:tc>
        <w:tc>
          <w:tcPr>
            <w:tcW w:w="986" w:type="pct"/>
            <w:tcBorders>
              <w:top w:val="nil"/>
              <w:left w:val="nil"/>
              <w:bottom w:val="single" w:sz="8" w:space="0" w:color="auto"/>
              <w:right w:val="single" w:sz="8" w:space="0" w:color="auto"/>
            </w:tcBorders>
            <w:shd w:val="clear" w:color="auto" w:fill="auto"/>
            <w:vAlign w:val="bottom"/>
          </w:tcPr>
          <w:p w14:paraId="2CF109B2"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-2 414,64</w:t>
            </w:r>
          </w:p>
        </w:tc>
        <w:tc>
          <w:tcPr>
            <w:tcW w:w="986" w:type="pct"/>
            <w:tcBorders>
              <w:top w:val="nil"/>
              <w:left w:val="nil"/>
              <w:bottom w:val="single" w:sz="8" w:space="0" w:color="auto"/>
              <w:right w:val="single" w:sz="8" w:space="0" w:color="auto"/>
            </w:tcBorders>
            <w:shd w:val="clear" w:color="auto" w:fill="auto"/>
            <w:vAlign w:val="bottom"/>
          </w:tcPr>
          <w:p w14:paraId="360DCC8E"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-2 408,62</w:t>
            </w:r>
          </w:p>
        </w:tc>
        <w:tc>
          <w:tcPr>
            <w:tcW w:w="752" w:type="pct"/>
            <w:tcBorders>
              <w:top w:val="nil"/>
              <w:left w:val="nil"/>
              <w:bottom w:val="single" w:sz="8" w:space="0" w:color="auto"/>
              <w:right w:val="single" w:sz="8" w:space="0" w:color="auto"/>
            </w:tcBorders>
            <w:shd w:val="clear" w:color="auto" w:fill="auto"/>
            <w:vAlign w:val="bottom"/>
          </w:tcPr>
          <w:p w14:paraId="4A6D23B9"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-2 389,99</w:t>
            </w:r>
          </w:p>
        </w:tc>
      </w:tr>
      <w:tr w:rsidR="00176970" w:rsidRPr="00A355D3" w14:paraId="0F3A22EA" w14:textId="77777777" w:rsidTr="00C0158F">
        <w:trPr>
          <w:trHeight w:val="20"/>
        </w:trPr>
        <w:tc>
          <w:tcPr>
            <w:tcW w:w="2276" w:type="pct"/>
            <w:tcBorders>
              <w:top w:val="nil"/>
              <w:left w:val="single" w:sz="8" w:space="0" w:color="auto"/>
              <w:bottom w:val="single" w:sz="8" w:space="0" w:color="auto"/>
              <w:right w:val="single" w:sz="8" w:space="0" w:color="auto"/>
            </w:tcBorders>
            <w:shd w:val="clear" w:color="auto" w:fill="auto"/>
          </w:tcPr>
          <w:p w14:paraId="20EE5FF6" w14:textId="77777777" w:rsidR="00176970" w:rsidRPr="00A355D3" w:rsidRDefault="00176970" w:rsidP="00176970">
            <w:pPr>
              <w:spacing w:after="0" w:line="240" w:lineRule="auto"/>
              <w:jc w:val="both"/>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ИПЦ 2017</w:t>
            </w:r>
          </w:p>
        </w:tc>
        <w:tc>
          <w:tcPr>
            <w:tcW w:w="986" w:type="pct"/>
            <w:tcBorders>
              <w:top w:val="nil"/>
              <w:left w:val="nil"/>
              <w:bottom w:val="single" w:sz="8" w:space="0" w:color="auto"/>
              <w:right w:val="single" w:sz="8" w:space="0" w:color="auto"/>
            </w:tcBorders>
            <w:shd w:val="clear" w:color="auto" w:fill="auto"/>
            <w:vAlign w:val="bottom"/>
          </w:tcPr>
          <w:p w14:paraId="73E4212D"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107,1%</w:t>
            </w:r>
          </w:p>
        </w:tc>
        <w:tc>
          <w:tcPr>
            <w:tcW w:w="986" w:type="pct"/>
            <w:tcBorders>
              <w:top w:val="nil"/>
              <w:left w:val="nil"/>
              <w:bottom w:val="single" w:sz="8" w:space="0" w:color="auto"/>
              <w:right w:val="single" w:sz="8" w:space="0" w:color="auto"/>
            </w:tcBorders>
            <w:shd w:val="clear" w:color="auto" w:fill="auto"/>
            <w:vAlign w:val="bottom"/>
          </w:tcPr>
          <w:p w14:paraId="11D9C020"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103,9%</w:t>
            </w:r>
          </w:p>
        </w:tc>
        <w:tc>
          <w:tcPr>
            <w:tcW w:w="752" w:type="pct"/>
            <w:tcBorders>
              <w:top w:val="nil"/>
              <w:left w:val="nil"/>
              <w:bottom w:val="single" w:sz="8" w:space="0" w:color="auto"/>
              <w:right w:val="single" w:sz="8" w:space="0" w:color="auto"/>
            </w:tcBorders>
            <w:shd w:val="clear" w:color="auto" w:fill="auto"/>
            <w:vAlign w:val="bottom"/>
          </w:tcPr>
          <w:p w14:paraId="69AC3A01"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103,9%</w:t>
            </w:r>
          </w:p>
        </w:tc>
      </w:tr>
      <w:tr w:rsidR="00176970" w:rsidRPr="00A355D3" w14:paraId="3FE94748" w14:textId="77777777" w:rsidTr="00C0158F">
        <w:trPr>
          <w:trHeight w:val="20"/>
        </w:trPr>
        <w:tc>
          <w:tcPr>
            <w:tcW w:w="2276" w:type="pct"/>
            <w:tcBorders>
              <w:top w:val="nil"/>
              <w:left w:val="single" w:sz="8" w:space="0" w:color="auto"/>
              <w:bottom w:val="single" w:sz="8" w:space="0" w:color="auto"/>
              <w:right w:val="single" w:sz="8" w:space="0" w:color="auto"/>
            </w:tcBorders>
            <w:shd w:val="clear" w:color="auto" w:fill="auto"/>
          </w:tcPr>
          <w:p w14:paraId="445A29B9" w14:textId="77777777" w:rsidR="00176970" w:rsidRPr="00A355D3" w:rsidRDefault="00176970" w:rsidP="00176970">
            <w:pPr>
              <w:spacing w:after="0" w:line="240" w:lineRule="auto"/>
              <w:jc w:val="both"/>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ИПЦ 2018</w:t>
            </w:r>
          </w:p>
        </w:tc>
        <w:tc>
          <w:tcPr>
            <w:tcW w:w="986" w:type="pct"/>
            <w:tcBorders>
              <w:top w:val="nil"/>
              <w:left w:val="nil"/>
              <w:bottom w:val="single" w:sz="8" w:space="0" w:color="auto"/>
              <w:right w:val="single" w:sz="8" w:space="0" w:color="auto"/>
            </w:tcBorders>
            <w:shd w:val="clear" w:color="auto" w:fill="auto"/>
            <w:vAlign w:val="bottom"/>
          </w:tcPr>
          <w:p w14:paraId="51FF7952"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104,7%</w:t>
            </w:r>
          </w:p>
        </w:tc>
        <w:tc>
          <w:tcPr>
            <w:tcW w:w="986" w:type="pct"/>
            <w:tcBorders>
              <w:top w:val="nil"/>
              <w:left w:val="nil"/>
              <w:bottom w:val="single" w:sz="8" w:space="0" w:color="auto"/>
              <w:right w:val="single" w:sz="8" w:space="0" w:color="auto"/>
            </w:tcBorders>
            <w:shd w:val="clear" w:color="auto" w:fill="auto"/>
            <w:vAlign w:val="bottom"/>
          </w:tcPr>
          <w:p w14:paraId="50DE13D5"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103,7%</w:t>
            </w:r>
          </w:p>
        </w:tc>
        <w:tc>
          <w:tcPr>
            <w:tcW w:w="752" w:type="pct"/>
            <w:tcBorders>
              <w:top w:val="nil"/>
              <w:left w:val="nil"/>
              <w:bottom w:val="single" w:sz="8" w:space="0" w:color="auto"/>
              <w:right w:val="single" w:sz="8" w:space="0" w:color="auto"/>
            </w:tcBorders>
            <w:shd w:val="clear" w:color="auto" w:fill="auto"/>
            <w:vAlign w:val="bottom"/>
          </w:tcPr>
          <w:p w14:paraId="72ABB26F"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103,7%</w:t>
            </w:r>
          </w:p>
        </w:tc>
      </w:tr>
      <w:tr w:rsidR="00176970" w:rsidRPr="00A355D3" w14:paraId="61F77DE7" w14:textId="77777777" w:rsidTr="00C0158F">
        <w:trPr>
          <w:trHeight w:val="20"/>
        </w:trPr>
        <w:tc>
          <w:tcPr>
            <w:tcW w:w="2276" w:type="pct"/>
            <w:tcBorders>
              <w:top w:val="nil"/>
              <w:left w:val="single" w:sz="8" w:space="0" w:color="auto"/>
              <w:bottom w:val="single" w:sz="8" w:space="0" w:color="auto"/>
              <w:right w:val="single" w:sz="8" w:space="0" w:color="auto"/>
            </w:tcBorders>
            <w:shd w:val="clear" w:color="auto" w:fill="EAF1DD"/>
          </w:tcPr>
          <w:p w14:paraId="736071D7" w14:textId="77777777" w:rsidR="00176970" w:rsidRPr="00A355D3" w:rsidRDefault="00176970" w:rsidP="00176970">
            <w:pPr>
              <w:spacing w:after="0" w:line="240" w:lineRule="auto"/>
              <w:jc w:val="both"/>
              <w:rPr>
                <w:rFonts w:ascii="Myriad Pro" w:eastAsia="Times New Roman" w:hAnsi="Myriad Pro" w:cs="Calibri"/>
                <w:b/>
                <w:sz w:val="18"/>
                <w:szCs w:val="18"/>
                <w:lang w:eastAsia="ru-RU"/>
              </w:rPr>
            </w:pPr>
            <w:r w:rsidRPr="00A355D3">
              <w:rPr>
                <w:rFonts w:ascii="Myriad Pro" w:eastAsia="Times New Roman" w:hAnsi="Myriad Pro" w:cs="Calibri"/>
                <w:b/>
                <w:sz w:val="18"/>
                <w:szCs w:val="18"/>
                <w:lang w:eastAsia="ru-RU"/>
              </w:rPr>
              <w:t>Сумма с учетом ИПЦ, тыс. руб.</w:t>
            </w:r>
          </w:p>
        </w:tc>
        <w:tc>
          <w:tcPr>
            <w:tcW w:w="986" w:type="pct"/>
            <w:tcBorders>
              <w:top w:val="nil"/>
              <w:left w:val="nil"/>
              <w:bottom w:val="single" w:sz="8" w:space="0" w:color="auto"/>
              <w:right w:val="single" w:sz="8" w:space="0" w:color="auto"/>
            </w:tcBorders>
            <w:shd w:val="clear" w:color="auto" w:fill="EAF1DD"/>
            <w:vAlign w:val="bottom"/>
          </w:tcPr>
          <w:p w14:paraId="55FC3965" w14:textId="77777777" w:rsidR="00176970" w:rsidRPr="00A355D3" w:rsidRDefault="00176970" w:rsidP="00176970">
            <w:pPr>
              <w:spacing w:after="0" w:line="240" w:lineRule="auto"/>
              <w:jc w:val="center"/>
              <w:rPr>
                <w:rFonts w:ascii="Myriad Pro" w:eastAsia="Times New Roman" w:hAnsi="Myriad Pro" w:cs="Calibri"/>
                <w:b/>
                <w:sz w:val="18"/>
                <w:szCs w:val="18"/>
                <w:lang w:eastAsia="ru-RU"/>
              </w:rPr>
            </w:pPr>
            <w:r w:rsidRPr="00A355D3">
              <w:rPr>
                <w:rFonts w:ascii="Myriad Pro" w:eastAsia="Times New Roman" w:hAnsi="Myriad Pro" w:cs="Calibri"/>
                <w:b/>
                <w:sz w:val="18"/>
                <w:szCs w:val="18"/>
                <w:lang w:eastAsia="ru-RU"/>
              </w:rPr>
              <w:t>-2 707,63</w:t>
            </w:r>
          </w:p>
        </w:tc>
        <w:tc>
          <w:tcPr>
            <w:tcW w:w="986" w:type="pct"/>
            <w:tcBorders>
              <w:top w:val="nil"/>
              <w:left w:val="nil"/>
              <w:bottom w:val="single" w:sz="8" w:space="0" w:color="auto"/>
              <w:right w:val="single" w:sz="8" w:space="0" w:color="auto"/>
            </w:tcBorders>
            <w:shd w:val="clear" w:color="auto" w:fill="EAF1DD"/>
            <w:vAlign w:val="bottom"/>
          </w:tcPr>
          <w:p w14:paraId="4832ADEF" w14:textId="77777777" w:rsidR="00176970" w:rsidRPr="00A355D3" w:rsidRDefault="00176970" w:rsidP="00176970">
            <w:pPr>
              <w:spacing w:after="0" w:line="240" w:lineRule="auto"/>
              <w:jc w:val="center"/>
              <w:rPr>
                <w:rFonts w:ascii="Myriad Pro" w:eastAsia="Times New Roman" w:hAnsi="Myriad Pro" w:cs="Calibri"/>
                <w:b/>
                <w:sz w:val="18"/>
                <w:szCs w:val="18"/>
                <w:lang w:eastAsia="ru-RU"/>
              </w:rPr>
            </w:pPr>
            <w:r w:rsidRPr="00A355D3">
              <w:rPr>
                <w:rFonts w:ascii="Myriad Pro" w:eastAsia="Times New Roman" w:hAnsi="Myriad Pro" w:cs="Calibri"/>
                <w:b/>
                <w:sz w:val="18"/>
                <w:szCs w:val="18"/>
                <w:lang w:eastAsia="ru-RU"/>
              </w:rPr>
              <w:t>-2 595,10</w:t>
            </w:r>
          </w:p>
        </w:tc>
        <w:tc>
          <w:tcPr>
            <w:tcW w:w="752" w:type="pct"/>
            <w:tcBorders>
              <w:top w:val="nil"/>
              <w:left w:val="nil"/>
              <w:bottom w:val="single" w:sz="8" w:space="0" w:color="auto"/>
              <w:right w:val="single" w:sz="8" w:space="0" w:color="auto"/>
            </w:tcBorders>
            <w:shd w:val="clear" w:color="auto" w:fill="EAF1DD"/>
            <w:vAlign w:val="bottom"/>
          </w:tcPr>
          <w:p w14:paraId="5B478649" w14:textId="77777777" w:rsidR="00176970" w:rsidRPr="00A355D3" w:rsidRDefault="00176970" w:rsidP="00176970">
            <w:pPr>
              <w:spacing w:after="0" w:line="240" w:lineRule="auto"/>
              <w:jc w:val="center"/>
              <w:rPr>
                <w:rFonts w:ascii="Myriad Pro" w:eastAsia="Times New Roman" w:hAnsi="Myriad Pro" w:cs="Calibri"/>
                <w:b/>
                <w:sz w:val="18"/>
                <w:szCs w:val="18"/>
                <w:lang w:eastAsia="ru-RU"/>
              </w:rPr>
            </w:pPr>
            <w:r w:rsidRPr="00A355D3">
              <w:rPr>
                <w:rFonts w:ascii="Myriad Pro" w:eastAsia="Times New Roman" w:hAnsi="Myriad Pro" w:cs="Calibri"/>
                <w:b/>
                <w:sz w:val="18"/>
                <w:szCs w:val="18"/>
                <w:lang w:eastAsia="ru-RU"/>
              </w:rPr>
              <w:t>-2 575,08</w:t>
            </w:r>
          </w:p>
        </w:tc>
      </w:tr>
      <w:tr w:rsidR="00176970" w:rsidRPr="00A355D3" w14:paraId="0DEDA47B" w14:textId="77777777" w:rsidTr="00C0158F">
        <w:trPr>
          <w:trHeight w:val="20"/>
        </w:trPr>
        <w:tc>
          <w:tcPr>
            <w:tcW w:w="4248" w:type="pct"/>
            <w:gridSpan w:val="3"/>
            <w:tcBorders>
              <w:top w:val="single" w:sz="8" w:space="0" w:color="auto"/>
              <w:left w:val="single" w:sz="8" w:space="0" w:color="auto"/>
              <w:bottom w:val="nil"/>
              <w:right w:val="single" w:sz="8" w:space="0" w:color="000000"/>
            </w:tcBorders>
            <w:shd w:val="clear" w:color="auto" w:fill="auto"/>
          </w:tcPr>
          <w:p w14:paraId="6EA5E985" w14:textId="77777777" w:rsidR="00176970" w:rsidRPr="00A355D3" w:rsidRDefault="00176970" w:rsidP="00176970">
            <w:pPr>
              <w:spacing w:after="0" w:line="240" w:lineRule="auto"/>
              <w:jc w:val="both"/>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Отклонение от установленной величины</w:t>
            </w:r>
          </w:p>
        </w:tc>
        <w:tc>
          <w:tcPr>
            <w:tcW w:w="752" w:type="pct"/>
            <w:vMerge w:val="restart"/>
            <w:tcBorders>
              <w:top w:val="nil"/>
              <w:left w:val="single" w:sz="8" w:space="0" w:color="auto"/>
              <w:bottom w:val="single" w:sz="8" w:space="0" w:color="000000"/>
              <w:right w:val="single" w:sz="8" w:space="0" w:color="auto"/>
            </w:tcBorders>
            <w:shd w:val="clear" w:color="auto" w:fill="auto"/>
            <w:vAlign w:val="center"/>
          </w:tcPr>
          <w:p w14:paraId="6DFC9504"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20,02</w:t>
            </w:r>
          </w:p>
        </w:tc>
      </w:tr>
      <w:tr w:rsidR="00176970" w:rsidRPr="00A355D3" w14:paraId="2C26CEE8" w14:textId="77777777" w:rsidTr="00C0158F">
        <w:trPr>
          <w:trHeight w:val="20"/>
        </w:trPr>
        <w:tc>
          <w:tcPr>
            <w:tcW w:w="4248" w:type="pct"/>
            <w:gridSpan w:val="3"/>
            <w:tcBorders>
              <w:top w:val="nil"/>
              <w:left w:val="single" w:sz="8" w:space="0" w:color="auto"/>
              <w:bottom w:val="nil"/>
              <w:right w:val="single" w:sz="8" w:space="0" w:color="000000"/>
            </w:tcBorders>
            <w:shd w:val="clear" w:color="auto" w:fill="auto"/>
          </w:tcPr>
          <w:p w14:paraId="70CBB70E" w14:textId="77777777" w:rsidR="00176970" w:rsidRPr="00A355D3" w:rsidRDefault="00176970" w:rsidP="00176970">
            <w:pPr>
              <w:spacing w:after="0" w:line="240" w:lineRule="auto"/>
              <w:jc w:val="both"/>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 – необоснованно не учтенная</w:t>
            </w:r>
          </w:p>
        </w:tc>
        <w:tc>
          <w:tcPr>
            <w:tcW w:w="752" w:type="pct"/>
            <w:vMerge/>
            <w:tcBorders>
              <w:top w:val="nil"/>
              <w:left w:val="single" w:sz="8" w:space="0" w:color="auto"/>
              <w:bottom w:val="single" w:sz="8" w:space="0" w:color="000000"/>
              <w:right w:val="single" w:sz="8" w:space="0" w:color="auto"/>
            </w:tcBorders>
            <w:vAlign w:val="center"/>
          </w:tcPr>
          <w:p w14:paraId="523A9304" w14:textId="77777777" w:rsidR="00176970" w:rsidRPr="00A355D3" w:rsidRDefault="00176970" w:rsidP="00176970">
            <w:pPr>
              <w:spacing w:after="0" w:line="240" w:lineRule="auto"/>
              <w:rPr>
                <w:rFonts w:ascii="Myriad Pro" w:eastAsia="Times New Roman" w:hAnsi="Myriad Pro" w:cs="Calibri"/>
                <w:sz w:val="18"/>
                <w:szCs w:val="18"/>
                <w:lang w:eastAsia="ru-RU"/>
              </w:rPr>
            </w:pPr>
          </w:p>
        </w:tc>
      </w:tr>
      <w:tr w:rsidR="00176970" w:rsidRPr="00A355D3" w14:paraId="07FB7840" w14:textId="77777777" w:rsidTr="00C0158F">
        <w:trPr>
          <w:trHeight w:val="20"/>
        </w:trPr>
        <w:tc>
          <w:tcPr>
            <w:tcW w:w="4248" w:type="pct"/>
            <w:gridSpan w:val="3"/>
            <w:tcBorders>
              <w:top w:val="nil"/>
              <w:left w:val="single" w:sz="8" w:space="0" w:color="auto"/>
              <w:bottom w:val="single" w:sz="8" w:space="0" w:color="auto"/>
              <w:right w:val="single" w:sz="8" w:space="0" w:color="000000"/>
            </w:tcBorders>
            <w:shd w:val="clear" w:color="auto" w:fill="auto"/>
          </w:tcPr>
          <w:p w14:paraId="67DC5493" w14:textId="77777777" w:rsidR="00176970" w:rsidRPr="00A355D3" w:rsidRDefault="00176970" w:rsidP="00176970">
            <w:pPr>
              <w:spacing w:after="0" w:line="240" w:lineRule="auto"/>
              <w:jc w:val="both"/>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 – излишне установленная</w:t>
            </w:r>
          </w:p>
        </w:tc>
        <w:tc>
          <w:tcPr>
            <w:tcW w:w="752" w:type="pct"/>
            <w:vMerge/>
            <w:tcBorders>
              <w:top w:val="nil"/>
              <w:left w:val="single" w:sz="8" w:space="0" w:color="auto"/>
              <w:bottom w:val="single" w:sz="8" w:space="0" w:color="000000"/>
              <w:right w:val="single" w:sz="8" w:space="0" w:color="auto"/>
            </w:tcBorders>
            <w:vAlign w:val="center"/>
          </w:tcPr>
          <w:p w14:paraId="0AA57162" w14:textId="77777777" w:rsidR="00176970" w:rsidRPr="00A355D3" w:rsidRDefault="00176970" w:rsidP="00176970">
            <w:pPr>
              <w:spacing w:after="0" w:line="240" w:lineRule="auto"/>
              <w:rPr>
                <w:rFonts w:ascii="Myriad Pro" w:eastAsia="Times New Roman" w:hAnsi="Myriad Pro" w:cs="Calibri"/>
                <w:sz w:val="18"/>
                <w:szCs w:val="18"/>
                <w:lang w:eastAsia="ru-RU"/>
              </w:rPr>
            </w:pPr>
          </w:p>
        </w:tc>
      </w:tr>
    </w:tbl>
    <w:p w14:paraId="46C0634C" w14:textId="77777777" w:rsidR="00C0158F" w:rsidRPr="00A355D3" w:rsidRDefault="00C0158F">
      <w:pPr>
        <w:spacing w:after="0" w:line="240" w:lineRule="auto"/>
        <w:rPr>
          <w:rFonts w:ascii="Myriad Pro" w:hAnsi="Myriad Pro"/>
          <w:sz w:val="26"/>
          <w:szCs w:val="26"/>
          <w:lang w:val="en-US"/>
        </w:rPr>
      </w:pPr>
      <w:r w:rsidRPr="00A355D3">
        <w:rPr>
          <w:rFonts w:ascii="Myriad Pro" w:hAnsi="Myriad Pro"/>
          <w:sz w:val="26"/>
          <w:szCs w:val="26"/>
          <w:lang w:val="en-US"/>
        </w:rPr>
        <w:br w:type="page"/>
      </w:r>
    </w:p>
    <w:p w14:paraId="25A03218" w14:textId="77777777" w:rsidR="00176970" w:rsidRPr="00A355D3" w:rsidRDefault="00176970" w:rsidP="00176970">
      <w:pPr>
        <w:numPr>
          <w:ilvl w:val="1"/>
          <w:numId w:val="1"/>
        </w:numPr>
        <w:spacing w:after="0" w:line="360" w:lineRule="auto"/>
        <w:ind w:left="709"/>
        <w:jc w:val="both"/>
        <w:outlineLvl w:val="0"/>
        <w:rPr>
          <w:rFonts w:ascii="Myriad Pro" w:eastAsia="Times New Roman" w:hAnsi="Myriad Pro"/>
          <w:b/>
          <w:color w:val="4F6228"/>
          <w:sz w:val="28"/>
          <w:szCs w:val="28"/>
        </w:rPr>
      </w:pPr>
      <w:bookmarkStart w:id="83" w:name="_Toc37353610"/>
      <w:bookmarkStart w:id="84" w:name="_Toc53338834"/>
      <w:bookmarkStart w:id="85" w:name="_Toc53493550"/>
      <w:bookmarkEnd w:id="80"/>
      <w:r w:rsidRPr="00A355D3">
        <w:rPr>
          <w:rFonts w:ascii="Myriad Pro" w:eastAsia="Times New Roman" w:hAnsi="Myriad Pro"/>
          <w:b/>
          <w:color w:val="4F6228"/>
          <w:sz w:val="28"/>
          <w:szCs w:val="28"/>
        </w:rPr>
        <w:lastRenderedPageBreak/>
        <w:t>Экспертиза обоснованности корректировки необходимой валовой выручки с учетом надежности и качества оказываемых услуг</w:t>
      </w:r>
      <w:bookmarkEnd w:id="83"/>
      <w:bookmarkEnd w:id="84"/>
      <w:bookmarkEnd w:id="85"/>
    </w:p>
    <w:p w14:paraId="0DAE8E40" w14:textId="766E0A47" w:rsidR="00176970" w:rsidRPr="00A355D3" w:rsidRDefault="00176970" w:rsidP="00176970">
      <w:pPr>
        <w:spacing w:after="0" w:line="360" w:lineRule="auto"/>
        <w:ind w:firstLine="567"/>
        <w:contextualSpacing/>
        <w:jc w:val="both"/>
        <w:rPr>
          <w:rFonts w:ascii="Myriad Pro" w:hAnsi="Myriad Pro"/>
          <w:sz w:val="26"/>
          <w:szCs w:val="26"/>
        </w:rPr>
      </w:pPr>
      <w:r w:rsidRPr="00A355D3">
        <w:rPr>
          <w:rFonts w:ascii="Myriad Pro" w:hAnsi="Myriad Pro"/>
          <w:sz w:val="26"/>
          <w:szCs w:val="26"/>
        </w:rPr>
        <w:t>Согласно пункту 42 Методических указаний № 228-э рассчитывается корректировка необходимой валовой выручки исходя из применения</w:t>
      </w:r>
      <w:r w:rsidR="005A62C7" w:rsidRPr="00A355D3">
        <w:rPr>
          <w:rFonts w:ascii="Myriad Pro" w:hAnsi="Myriad Pro"/>
          <w:sz w:val="26"/>
          <w:szCs w:val="26"/>
        </w:rPr>
        <w:t xml:space="preserve"> </w:t>
      </w:r>
      <w:r w:rsidRPr="00A355D3">
        <w:rPr>
          <w:rFonts w:ascii="Myriad Pro" w:hAnsi="Myriad Pro"/>
          <w:sz w:val="26"/>
          <w:szCs w:val="26"/>
        </w:rPr>
        <w:t xml:space="preserve">понижающего (повышающего) коэффициента, корректирующего необходимую валовую выручку сетевой организации с учетом надежности и качества производимых (реализуемых) товаров (услуг), определяемый в процентах в соответствии с Методическими указаниями по расчету и применению понижающих (повышающих) коэффициентов, позволяющих обеспечить соответствие уровня тарифов, установленных для организаций, осуществляющих регулируемую деятельность, уровню надежности и качества поставляемых товаров и оказываемых услуг, утвержденными приказом Федеральной службы по тарифам от 26 октября </w:t>
      </w:r>
      <w:smartTag w:uri="urn:schemas-microsoft-com:office:smarttags" w:element="metricconverter">
        <w:smartTagPr>
          <w:attr w:name="ProductID" w:val="2010 г"/>
        </w:smartTagPr>
        <w:r w:rsidRPr="00A355D3">
          <w:rPr>
            <w:rFonts w:ascii="Myriad Pro" w:hAnsi="Myriad Pro"/>
            <w:sz w:val="26"/>
            <w:szCs w:val="26"/>
          </w:rPr>
          <w:t>2010 г</w:t>
        </w:r>
      </w:smartTag>
      <w:r w:rsidRPr="00A355D3">
        <w:rPr>
          <w:rFonts w:ascii="Myriad Pro" w:hAnsi="Myriad Pro"/>
          <w:sz w:val="26"/>
          <w:szCs w:val="26"/>
        </w:rPr>
        <w:t>. № 254-э/1.</w:t>
      </w:r>
    </w:p>
    <w:p w14:paraId="7C93E452" w14:textId="77777777" w:rsidR="00176970" w:rsidRPr="00A355D3" w:rsidRDefault="00176970" w:rsidP="00176970">
      <w:pPr>
        <w:spacing w:after="0" w:line="360" w:lineRule="auto"/>
        <w:ind w:firstLine="567"/>
        <w:contextualSpacing/>
        <w:jc w:val="both"/>
        <w:rPr>
          <w:rFonts w:ascii="Myriad Pro" w:hAnsi="Myriad Pro"/>
          <w:b/>
          <w:bCs/>
          <w:sz w:val="26"/>
          <w:szCs w:val="26"/>
        </w:rPr>
      </w:pPr>
    </w:p>
    <w:p w14:paraId="50AB0B09" w14:textId="77777777" w:rsidR="00176970" w:rsidRPr="00A355D3" w:rsidRDefault="00176970" w:rsidP="00176970">
      <w:pPr>
        <w:numPr>
          <w:ilvl w:val="2"/>
          <w:numId w:val="1"/>
        </w:numPr>
        <w:spacing w:after="0" w:line="360" w:lineRule="auto"/>
        <w:jc w:val="both"/>
        <w:outlineLvl w:val="0"/>
        <w:rPr>
          <w:rFonts w:ascii="Myriad Pro" w:eastAsia="Times New Roman" w:hAnsi="Myriad Pro"/>
          <w:b/>
          <w:color w:val="4F6228"/>
          <w:sz w:val="28"/>
          <w:szCs w:val="28"/>
        </w:rPr>
      </w:pPr>
      <w:bookmarkStart w:id="86" w:name="_Toc53338835"/>
      <w:bookmarkStart w:id="87" w:name="_Toc53493551"/>
      <w:r w:rsidRPr="00A355D3">
        <w:rPr>
          <w:rFonts w:ascii="Myriad Pro" w:eastAsia="Times New Roman" w:hAnsi="Myriad Pro"/>
          <w:b/>
          <w:color w:val="4F6228"/>
          <w:sz w:val="28"/>
          <w:szCs w:val="28"/>
        </w:rPr>
        <w:t>Экспертиза обоснованности корректировки необходимой валовой выручки на 2017 год с учетом надежности и качества оказываемых услуг</w:t>
      </w:r>
      <w:bookmarkEnd w:id="86"/>
      <w:bookmarkEnd w:id="87"/>
    </w:p>
    <w:p w14:paraId="5C44B8B5" w14:textId="77777777" w:rsidR="00176970" w:rsidRPr="00A355D3" w:rsidRDefault="00176970" w:rsidP="00176970">
      <w:pPr>
        <w:spacing w:after="0" w:line="360" w:lineRule="auto"/>
        <w:contextualSpacing/>
        <w:jc w:val="both"/>
        <w:rPr>
          <w:rFonts w:ascii="Myriad Pro" w:hAnsi="Myriad Pro"/>
          <w:b/>
          <w:bCs/>
          <w:sz w:val="26"/>
          <w:szCs w:val="26"/>
        </w:rPr>
      </w:pPr>
      <w:r w:rsidRPr="00A355D3">
        <w:rPr>
          <w:rFonts w:ascii="Myriad Pro" w:hAnsi="Myriad Pro"/>
          <w:b/>
          <w:bCs/>
          <w:sz w:val="26"/>
          <w:szCs w:val="26"/>
        </w:rPr>
        <w:t>ПОЗИЦИЯ ТЕРРИТОРИАЛЬНОЙ СЕТЕВОЙ ОРГАНИЗАЦИИ</w:t>
      </w:r>
    </w:p>
    <w:p w14:paraId="536ED20B" w14:textId="750BA59C" w:rsidR="00176970" w:rsidRDefault="00176970" w:rsidP="00A74452">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В соответствии с отчетами о выполнении показателей качества и надежности (находятся в составе обосновывающих документов) по итогам 2015 года обобщенный показатель надежности и качества оказываемых филиалом «Псковэнерго» услуг Коб=0, соответствующий коэффициент, корректирующий НВВ с учетом надежности и качества реализуемых услуг КНК=0. Расчет выполнен в соответствии с Методическими указаниями по расчету и применению понижающих (повышающих) коэффициентов, утвержденными Приказом ФСТ России от 26.10.2010 №254-э/1</w:t>
      </w:r>
    </w:p>
    <w:tbl>
      <w:tblPr>
        <w:tblW w:w="507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4644"/>
        <w:gridCol w:w="1690"/>
        <w:gridCol w:w="1314"/>
        <w:gridCol w:w="2397"/>
      </w:tblGrid>
      <w:tr w:rsidR="00176970" w:rsidRPr="00A355D3" w14:paraId="3C95303D" w14:textId="77777777" w:rsidTr="0018613A">
        <w:trPr>
          <w:cantSplit/>
          <w:tblHeader/>
        </w:trPr>
        <w:tc>
          <w:tcPr>
            <w:tcW w:w="2312"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5D7CC51D" w14:textId="77777777" w:rsidR="00176970" w:rsidRPr="00A355D3" w:rsidRDefault="00176970" w:rsidP="00A74452">
            <w:pPr>
              <w:keepNext/>
              <w:widowControl w:val="0"/>
              <w:suppressAutoHyphens/>
              <w:spacing w:after="0" w:line="240" w:lineRule="auto"/>
              <w:jc w:val="center"/>
              <w:rPr>
                <w:rFonts w:ascii="Myriad Pro" w:hAnsi="Myriad Pro"/>
                <w:b/>
                <w:color w:val="FFFFFF"/>
                <w:sz w:val="20"/>
                <w:szCs w:val="20"/>
              </w:rPr>
            </w:pPr>
            <w:r w:rsidRPr="00A355D3">
              <w:rPr>
                <w:rFonts w:ascii="Myriad Pro" w:hAnsi="Myriad Pro"/>
                <w:b/>
                <w:color w:val="FFFFFF"/>
                <w:sz w:val="20"/>
                <w:szCs w:val="20"/>
              </w:rPr>
              <w:t>Показатель</w:t>
            </w:r>
          </w:p>
        </w:tc>
        <w:tc>
          <w:tcPr>
            <w:tcW w:w="841"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16A2D090" w14:textId="77777777" w:rsidR="00176970" w:rsidRPr="00A355D3" w:rsidRDefault="00176970" w:rsidP="00A74452">
            <w:pPr>
              <w:keepNext/>
              <w:widowControl w:val="0"/>
              <w:suppressAutoHyphens/>
              <w:spacing w:after="0" w:line="240" w:lineRule="auto"/>
              <w:jc w:val="center"/>
              <w:rPr>
                <w:rFonts w:ascii="Myriad Pro" w:hAnsi="Myriad Pro"/>
                <w:b/>
                <w:color w:val="FFFFFF"/>
                <w:sz w:val="20"/>
                <w:szCs w:val="20"/>
              </w:rPr>
            </w:pPr>
            <w:r w:rsidRPr="00A355D3">
              <w:rPr>
                <w:rFonts w:ascii="Myriad Pro" w:hAnsi="Myriad Pro"/>
                <w:b/>
                <w:color w:val="FFFFFF"/>
                <w:sz w:val="20"/>
                <w:szCs w:val="20"/>
              </w:rPr>
              <w:t>Обозначение</w:t>
            </w:r>
          </w:p>
        </w:tc>
        <w:tc>
          <w:tcPr>
            <w:tcW w:w="654"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7F27F4C8" w14:textId="77777777" w:rsidR="00176970" w:rsidRPr="00A355D3" w:rsidRDefault="00176970" w:rsidP="00A74452">
            <w:pPr>
              <w:keepNext/>
              <w:widowControl w:val="0"/>
              <w:suppressAutoHyphens/>
              <w:spacing w:after="0" w:line="240" w:lineRule="auto"/>
              <w:jc w:val="center"/>
              <w:rPr>
                <w:rFonts w:ascii="Myriad Pro" w:hAnsi="Myriad Pro"/>
                <w:b/>
                <w:color w:val="FFFFFF"/>
                <w:sz w:val="20"/>
                <w:szCs w:val="20"/>
              </w:rPr>
            </w:pPr>
            <w:r w:rsidRPr="00A355D3">
              <w:rPr>
                <w:rFonts w:ascii="Myriad Pro" w:hAnsi="Myriad Pro"/>
                <w:b/>
                <w:color w:val="FFFFFF"/>
                <w:sz w:val="20"/>
                <w:szCs w:val="20"/>
              </w:rPr>
              <w:t>Ед. изм.</w:t>
            </w:r>
          </w:p>
        </w:tc>
        <w:tc>
          <w:tcPr>
            <w:tcW w:w="119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AE6A002" w14:textId="77777777" w:rsidR="00176970" w:rsidRPr="00A355D3" w:rsidRDefault="00176970" w:rsidP="00A74452">
            <w:pPr>
              <w:keepNext/>
              <w:widowControl w:val="0"/>
              <w:suppressAutoHyphens/>
              <w:spacing w:after="0" w:line="240" w:lineRule="auto"/>
              <w:jc w:val="center"/>
              <w:rPr>
                <w:rFonts w:ascii="Myriad Pro" w:hAnsi="Myriad Pro"/>
                <w:b/>
                <w:color w:val="FFFFFF"/>
                <w:sz w:val="20"/>
                <w:szCs w:val="20"/>
              </w:rPr>
            </w:pPr>
            <w:r w:rsidRPr="00A355D3">
              <w:rPr>
                <w:rFonts w:ascii="Myriad Pro" w:hAnsi="Myriad Pro"/>
                <w:b/>
                <w:color w:val="FFFFFF"/>
                <w:sz w:val="20"/>
                <w:szCs w:val="20"/>
              </w:rPr>
              <w:t>Скорректированное (фактическое) значение</w:t>
            </w:r>
          </w:p>
        </w:tc>
      </w:tr>
      <w:tr w:rsidR="00176970" w:rsidRPr="00A355D3" w14:paraId="13E4E320" w14:textId="77777777" w:rsidTr="0018613A">
        <w:trPr>
          <w:cantSplit/>
        </w:trPr>
        <w:tc>
          <w:tcPr>
            <w:tcW w:w="2312" w:type="pct"/>
            <w:tcBorders>
              <w:top w:val="single" w:sz="4" w:space="0" w:color="FFFFFF"/>
            </w:tcBorders>
            <w:shd w:val="clear" w:color="auto" w:fill="auto"/>
            <w:vAlign w:val="center"/>
          </w:tcPr>
          <w:p w14:paraId="426860E3" w14:textId="77777777" w:rsidR="00176970" w:rsidRPr="00A355D3" w:rsidRDefault="00176970" w:rsidP="00176970">
            <w:pPr>
              <w:widowControl w:val="0"/>
              <w:suppressAutoHyphens/>
              <w:spacing w:after="0" w:line="240" w:lineRule="auto"/>
              <w:rPr>
                <w:rFonts w:ascii="Myriad Pro" w:hAnsi="Myriad Pro"/>
                <w:sz w:val="20"/>
                <w:szCs w:val="20"/>
              </w:rPr>
            </w:pPr>
            <w:r w:rsidRPr="00A355D3">
              <w:rPr>
                <w:rFonts w:ascii="Myriad Pro" w:hAnsi="Myriad Pro"/>
                <w:sz w:val="20"/>
                <w:szCs w:val="20"/>
              </w:rPr>
              <w:t>Скорректированная величина НВВ на 2015 год</w:t>
            </w:r>
          </w:p>
        </w:tc>
        <w:tc>
          <w:tcPr>
            <w:tcW w:w="841" w:type="pct"/>
            <w:tcBorders>
              <w:top w:val="single" w:sz="4" w:space="0" w:color="FFFFFF"/>
            </w:tcBorders>
            <w:shd w:val="clear" w:color="auto" w:fill="auto"/>
            <w:noWrap/>
            <w:vAlign w:val="center"/>
          </w:tcPr>
          <w:p w14:paraId="3959BE4E" w14:textId="77777777" w:rsidR="00176970" w:rsidRPr="00A355D3" w:rsidRDefault="00176970" w:rsidP="00176970">
            <w:pPr>
              <w:widowControl w:val="0"/>
              <w:suppressAutoHyphens/>
              <w:spacing w:after="0" w:line="240" w:lineRule="auto"/>
              <w:jc w:val="center"/>
              <w:rPr>
                <w:rFonts w:ascii="Myriad Pro" w:hAnsi="Myriad Pro"/>
                <w:sz w:val="20"/>
                <w:szCs w:val="20"/>
              </w:rPr>
            </w:pPr>
            <w:r w:rsidRPr="00A355D3">
              <w:rPr>
                <w:rFonts w:ascii="Myriad Pro" w:hAnsi="Myriad Pro"/>
                <w:sz w:val="20"/>
                <w:szCs w:val="20"/>
              </w:rPr>
              <w:t>НВВ2015</w:t>
            </w:r>
          </w:p>
        </w:tc>
        <w:tc>
          <w:tcPr>
            <w:tcW w:w="654" w:type="pct"/>
            <w:tcBorders>
              <w:top w:val="single" w:sz="4" w:space="0" w:color="FFFFFF"/>
            </w:tcBorders>
            <w:shd w:val="clear" w:color="auto" w:fill="auto"/>
            <w:noWrap/>
            <w:vAlign w:val="center"/>
          </w:tcPr>
          <w:p w14:paraId="42E68802" w14:textId="77777777" w:rsidR="00176970" w:rsidRPr="00A355D3" w:rsidRDefault="00176970" w:rsidP="00176970">
            <w:pPr>
              <w:widowControl w:val="0"/>
              <w:suppressAutoHyphens/>
              <w:spacing w:after="0" w:line="240" w:lineRule="auto"/>
              <w:jc w:val="center"/>
              <w:rPr>
                <w:rFonts w:ascii="Myriad Pro" w:hAnsi="Myriad Pro"/>
                <w:sz w:val="20"/>
                <w:szCs w:val="20"/>
              </w:rPr>
            </w:pPr>
            <w:r w:rsidRPr="00A355D3">
              <w:rPr>
                <w:rFonts w:ascii="Myriad Pro" w:hAnsi="Myriad Pro"/>
                <w:sz w:val="20"/>
                <w:szCs w:val="20"/>
              </w:rPr>
              <w:t>тыс. руб.</w:t>
            </w:r>
          </w:p>
        </w:tc>
        <w:tc>
          <w:tcPr>
            <w:tcW w:w="1193" w:type="pct"/>
            <w:tcBorders>
              <w:top w:val="single" w:sz="4" w:space="0" w:color="FFFFFF"/>
            </w:tcBorders>
            <w:shd w:val="clear" w:color="auto" w:fill="auto"/>
            <w:noWrap/>
            <w:vAlign w:val="center"/>
          </w:tcPr>
          <w:p w14:paraId="20FC8E1E" w14:textId="77777777" w:rsidR="00176970" w:rsidRPr="00A355D3" w:rsidRDefault="00176970" w:rsidP="00176970">
            <w:pPr>
              <w:widowControl w:val="0"/>
              <w:suppressAutoHyphens/>
              <w:spacing w:after="0" w:line="240" w:lineRule="auto"/>
              <w:jc w:val="center"/>
              <w:rPr>
                <w:rFonts w:ascii="Myriad Pro" w:hAnsi="Myriad Pro"/>
                <w:sz w:val="20"/>
                <w:szCs w:val="20"/>
              </w:rPr>
            </w:pPr>
            <w:r w:rsidRPr="00A355D3">
              <w:rPr>
                <w:rFonts w:ascii="Myriad Pro" w:hAnsi="Myriad Pro"/>
                <w:sz w:val="20"/>
                <w:szCs w:val="20"/>
              </w:rPr>
              <w:t>3 433 941,5</w:t>
            </w:r>
          </w:p>
        </w:tc>
      </w:tr>
      <w:tr w:rsidR="00176970" w:rsidRPr="00A355D3" w14:paraId="532B437A" w14:textId="77777777" w:rsidTr="0018613A">
        <w:trPr>
          <w:cantSplit/>
        </w:trPr>
        <w:tc>
          <w:tcPr>
            <w:tcW w:w="2312" w:type="pct"/>
            <w:shd w:val="clear" w:color="auto" w:fill="auto"/>
            <w:vAlign w:val="center"/>
          </w:tcPr>
          <w:p w14:paraId="4EEA0E60" w14:textId="77777777" w:rsidR="00176970" w:rsidRPr="00A355D3" w:rsidRDefault="00176970" w:rsidP="00176970">
            <w:pPr>
              <w:widowControl w:val="0"/>
              <w:suppressAutoHyphens/>
              <w:spacing w:after="0" w:line="240" w:lineRule="auto"/>
              <w:rPr>
                <w:rFonts w:ascii="Myriad Pro" w:hAnsi="Myriad Pro"/>
                <w:sz w:val="20"/>
                <w:szCs w:val="20"/>
              </w:rPr>
            </w:pPr>
            <w:r w:rsidRPr="00A355D3">
              <w:rPr>
                <w:rFonts w:ascii="Myriad Pro" w:hAnsi="Myriad Pro"/>
                <w:sz w:val="20"/>
                <w:szCs w:val="20"/>
              </w:rPr>
              <w:t>Обобщенный показатель надежности и качества оказываемых услуг в 2015 году</w:t>
            </w:r>
          </w:p>
        </w:tc>
        <w:tc>
          <w:tcPr>
            <w:tcW w:w="841" w:type="pct"/>
            <w:shd w:val="clear" w:color="auto" w:fill="auto"/>
            <w:noWrap/>
            <w:vAlign w:val="center"/>
          </w:tcPr>
          <w:p w14:paraId="04366B38" w14:textId="77777777" w:rsidR="00176970" w:rsidRPr="00A355D3" w:rsidRDefault="00176970" w:rsidP="00176970">
            <w:pPr>
              <w:widowControl w:val="0"/>
              <w:suppressAutoHyphens/>
              <w:spacing w:after="0" w:line="240" w:lineRule="auto"/>
              <w:jc w:val="center"/>
              <w:rPr>
                <w:rFonts w:ascii="Myriad Pro" w:hAnsi="Myriad Pro"/>
                <w:sz w:val="20"/>
                <w:szCs w:val="20"/>
              </w:rPr>
            </w:pPr>
            <w:r w:rsidRPr="00A355D3">
              <w:rPr>
                <w:rFonts w:ascii="Myriad Pro" w:hAnsi="Myriad Pro"/>
                <w:sz w:val="20"/>
                <w:szCs w:val="20"/>
              </w:rPr>
              <w:t>Коб2015</w:t>
            </w:r>
          </w:p>
        </w:tc>
        <w:tc>
          <w:tcPr>
            <w:tcW w:w="654" w:type="pct"/>
            <w:shd w:val="clear" w:color="auto" w:fill="auto"/>
            <w:noWrap/>
            <w:vAlign w:val="center"/>
          </w:tcPr>
          <w:p w14:paraId="36BBFDDD" w14:textId="77777777" w:rsidR="00176970" w:rsidRPr="00A355D3" w:rsidRDefault="00176970" w:rsidP="00176970">
            <w:pPr>
              <w:widowControl w:val="0"/>
              <w:suppressAutoHyphens/>
              <w:spacing w:after="0" w:line="240" w:lineRule="auto"/>
              <w:jc w:val="center"/>
              <w:rPr>
                <w:rFonts w:ascii="Myriad Pro" w:hAnsi="Myriad Pro"/>
                <w:sz w:val="20"/>
                <w:szCs w:val="20"/>
              </w:rPr>
            </w:pPr>
            <w:r w:rsidRPr="00A355D3">
              <w:rPr>
                <w:rFonts w:ascii="Myriad Pro" w:hAnsi="Myriad Pro"/>
                <w:sz w:val="20"/>
                <w:szCs w:val="20"/>
              </w:rPr>
              <w:t>-</w:t>
            </w:r>
          </w:p>
        </w:tc>
        <w:tc>
          <w:tcPr>
            <w:tcW w:w="1193" w:type="pct"/>
            <w:shd w:val="clear" w:color="auto" w:fill="auto"/>
            <w:noWrap/>
            <w:vAlign w:val="center"/>
          </w:tcPr>
          <w:p w14:paraId="6506DBCD" w14:textId="77777777" w:rsidR="00176970" w:rsidRPr="00A355D3" w:rsidRDefault="00176970" w:rsidP="00176970">
            <w:pPr>
              <w:widowControl w:val="0"/>
              <w:suppressAutoHyphens/>
              <w:spacing w:after="0" w:line="240" w:lineRule="auto"/>
              <w:jc w:val="center"/>
              <w:rPr>
                <w:rFonts w:ascii="Myriad Pro" w:hAnsi="Myriad Pro"/>
                <w:sz w:val="20"/>
                <w:szCs w:val="20"/>
              </w:rPr>
            </w:pPr>
            <w:r w:rsidRPr="00A355D3">
              <w:rPr>
                <w:rFonts w:ascii="Myriad Pro" w:hAnsi="Myriad Pro"/>
                <w:sz w:val="20"/>
                <w:szCs w:val="20"/>
              </w:rPr>
              <w:t>0</w:t>
            </w:r>
          </w:p>
        </w:tc>
      </w:tr>
      <w:tr w:rsidR="00176970" w:rsidRPr="00A355D3" w14:paraId="7347B967" w14:textId="77777777" w:rsidTr="0018613A">
        <w:trPr>
          <w:cantSplit/>
        </w:trPr>
        <w:tc>
          <w:tcPr>
            <w:tcW w:w="2312" w:type="pct"/>
            <w:shd w:val="clear" w:color="auto" w:fill="auto"/>
            <w:vAlign w:val="center"/>
          </w:tcPr>
          <w:p w14:paraId="3DC890C3" w14:textId="77777777" w:rsidR="00176970" w:rsidRPr="00A355D3" w:rsidRDefault="00176970" w:rsidP="00176970">
            <w:pPr>
              <w:widowControl w:val="0"/>
              <w:suppressAutoHyphens/>
              <w:spacing w:after="0" w:line="240" w:lineRule="auto"/>
              <w:rPr>
                <w:rFonts w:ascii="Myriad Pro" w:hAnsi="Myriad Pro"/>
                <w:sz w:val="20"/>
                <w:szCs w:val="20"/>
              </w:rPr>
            </w:pPr>
            <w:r w:rsidRPr="00A355D3">
              <w:rPr>
                <w:rFonts w:ascii="Myriad Pro" w:hAnsi="Myriad Pro"/>
                <w:sz w:val="20"/>
                <w:szCs w:val="20"/>
              </w:rPr>
              <w:lastRenderedPageBreak/>
              <w:t xml:space="preserve">Понижающий (повышающий) коэффициент, корректирующий необходимую валовую выручку сетевой организации с учетом надежности и качества производимых (реализуемых) товаров (услуг) в 2015 году </w:t>
            </w:r>
          </w:p>
        </w:tc>
        <w:tc>
          <w:tcPr>
            <w:tcW w:w="841" w:type="pct"/>
            <w:shd w:val="clear" w:color="auto" w:fill="auto"/>
            <w:noWrap/>
            <w:vAlign w:val="center"/>
          </w:tcPr>
          <w:p w14:paraId="526662D4" w14:textId="77777777" w:rsidR="00176970" w:rsidRPr="00A355D3" w:rsidRDefault="00176970" w:rsidP="00176970">
            <w:pPr>
              <w:widowControl w:val="0"/>
              <w:suppressAutoHyphens/>
              <w:spacing w:after="0" w:line="240" w:lineRule="auto"/>
              <w:jc w:val="center"/>
              <w:rPr>
                <w:rFonts w:ascii="Myriad Pro" w:hAnsi="Myriad Pro"/>
                <w:sz w:val="20"/>
                <w:szCs w:val="20"/>
              </w:rPr>
            </w:pPr>
            <w:r w:rsidRPr="00A355D3">
              <w:rPr>
                <w:rFonts w:ascii="Myriad Pro" w:hAnsi="Myriad Pro"/>
                <w:sz w:val="20"/>
                <w:szCs w:val="20"/>
              </w:rPr>
              <w:t>КНК2015</w:t>
            </w:r>
          </w:p>
        </w:tc>
        <w:tc>
          <w:tcPr>
            <w:tcW w:w="654" w:type="pct"/>
            <w:shd w:val="clear" w:color="auto" w:fill="auto"/>
            <w:noWrap/>
            <w:vAlign w:val="center"/>
          </w:tcPr>
          <w:p w14:paraId="3CEA3EA0" w14:textId="77777777" w:rsidR="00176970" w:rsidRPr="00A355D3" w:rsidRDefault="00176970" w:rsidP="00176970">
            <w:pPr>
              <w:widowControl w:val="0"/>
              <w:suppressAutoHyphens/>
              <w:spacing w:after="0" w:line="240" w:lineRule="auto"/>
              <w:jc w:val="center"/>
              <w:rPr>
                <w:rFonts w:ascii="Myriad Pro" w:hAnsi="Myriad Pro"/>
                <w:sz w:val="20"/>
                <w:szCs w:val="20"/>
              </w:rPr>
            </w:pPr>
            <w:r w:rsidRPr="00A355D3">
              <w:rPr>
                <w:rFonts w:ascii="Myriad Pro" w:hAnsi="Myriad Pro"/>
                <w:sz w:val="20"/>
                <w:szCs w:val="20"/>
              </w:rPr>
              <w:t>-</w:t>
            </w:r>
          </w:p>
        </w:tc>
        <w:tc>
          <w:tcPr>
            <w:tcW w:w="1193" w:type="pct"/>
            <w:shd w:val="clear" w:color="auto" w:fill="auto"/>
            <w:noWrap/>
            <w:vAlign w:val="center"/>
          </w:tcPr>
          <w:p w14:paraId="01715147" w14:textId="77777777" w:rsidR="00176970" w:rsidRPr="00A355D3" w:rsidRDefault="00176970" w:rsidP="00176970">
            <w:pPr>
              <w:widowControl w:val="0"/>
              <w:suppressAutoHyphens/>
              <w:spacing w:after="0" w:line="240" w:lineRule="auto"/>
              <w:jc w:val="center"/>
              <w:rPr>
                <w:rFonts w:ascii="Myriad Pro" w:hAnsi="Myriad Pro"/>
                <w:sz w:val="20"/>
                <w:szCs w:val="20"/>
              </w:rPr>
            </w:pPr>
            <w:r w:rsidRPr="00A355D3">
              <w:rPr>
                <w:rFonts w:ascii="Myriad Pro" w:hAnsi="Myriad Pro"/>
                <w:sz w:val="20"/>
                <w:szCs w:val="20"/>
              </w:rPr>
              <w:t>0,0</w:t>
            </w:r>
          </w:p>
        </w:tc>
      </w:tr>
      <w:tr w:rsidR="00176970" w:rsidRPr="00A355D3" w14:paraId="341DFEE1" w14:textId="77777777" w:rsidTr="0018613A">
        <w:trPr>
          <w:cantSplit/>
        </w:trPr>
        <w:tc>
          <w:tcPr>
            <w:tcW w:w="2312" w:type="pct"/>
            <w:shd w:val="clear" w:color="auto" w:fill="EAF1DD"/>
            <w:noWrap/>
            <w:vAlign w:val="center"/>
          </w:tcPr>
          <w:p w14:paraId="21A08F7E" w14:textId="77777777" w:rsidR="00176970" w:rsidRPr="00A355D3" w:rsidRDefault="00176970" w:rsidP="00176970">
            <w:pPr>
              <w:widowControl w:val="0"/>
              <w:suppressAutoHyphens/>
              <w:spacing w:after="0" w:line="240" w:lineRule="auto"/>
              <w:rPr>
                <w:rFonts w:ascii="Myriad Pro" w:hAnsi="Myriad Pro"/>
                <w:b/>
                <w:sz w:val="20"/>
                <w:szCs w:val="20"/>
              </w:rPr>
            </w:pPr>
            <w:r w:rsidRPr="00A355D3">
              <w:rPr>
                <w:rFonts w:ascii="Myriad Pro" w:hAnsi="Myriad Pro"/>
                <w:b/>
                <w:sz w:val="20"/>
                <w:szCs w:val="20"/>
              </w:rPr>
              <w:t>Величина корректировки</w:t>
            </w:r>
          </w:p>
        </w:tc>
        <w:tc>
          <w:tcPr>
            <w:tcW w:w="841" w:type="pct"/>
            <w:shd w:val="clear" w:color="auto" w:fill="EAF1DD"/>
            <w:noWrap/>
            <w:vAlign w:val="center"/>
          </w:tcPr>
          <w:p w14:paraId="27ADA985" w14:textId="77777777" w:rsidR="00176970" w:rsidRPr="00A355D3" w:rsidRDefault="00176970" w:rsidP="00176970">
            <w:pPr>
              <w:widowControl w:val="0"/>
              <w:suppressAutoHyphens/>
              <w:spacing w:after="0" w:line="240" w:lineRule="auto"/>
              <w:jc w:val="center"/>
              <w:rPr>
                <w:rFonts w:ascii="Myriad Pro" w:hAnsi="Myriad Pro"/>
                <w:sz w:val="20"/>
                <w:szCs w:val="20"/>
              </w:rPr>
            </w:pPr>
          </w:p>
        </w:tc>
        <w:tc>
          <w:tcPr>
            <w:tcW w:w="654" w:type="pct"/>
            <w:shd w:val="clear" w:color="auto" w:fill="EAF1DD"/>
            <w:noWrap/>
            <w:vAlign w:val="center"/>
          </w:tcPr>
          <w:p w14:paraId="4C4D1780" w14:textId="77777777" w:rsidR="00176970" w:rsidRPr="00A355D3" w:rsidRDefault="00176970" w:rsidP="00176970">
            <w:pPr>
              <w:widowControl w:val="0"/>
              <w:suppressAutoHyphens/>
              <w:spacing w:after="0" w:line="240" w:lineRule="auto"/>
              <w:jc w:val="center"/>
              <w:rPr>
                <w:rFonts w:ascii="Myriad Pro" w:hAnsi="Myriad Pro"/>
                <w:sz w:val="20"/>
                <w:szCs w:val="20"/>
              </w:rPr>
            </w:pPr>
            <w:r w:rsidRPr="00A355D3">
              <w:rPr>
                <w:rFonts w:ascii="Myriad Pro" w:hAnsi="Myriad Pro"/>
                <w:sz w:val="20"/>
                <w:szCs w:val="20"/>
              </w:rPr>
              <w:t>тыс. руб.</w:t>
            </w:r>
          </w:p>
        </w:tc>
        <w:tc>
          <w:tcPr>
            <w:tcW w:w="1193" w:type="pct"/>
            <w:shd w:val="clear" w:color="auto" w:fill="EAF1DD"/>
            <w:noWrap/>
            <w:vAlign w:val="center"/>
          </w:tcPr>
          <w:p w14:paraId="448B6E94" w14:textId="77777777" w:rsidR="00176970" w:rsidRPr="00A355D3" w:rsidRDefault="00176970" w:rsidP="00176970">
            <w:pPr>
              <w:widowControl w:val="0"/>
              <w:suppressAutoHyphens/>
              <w:spacing w:after="0" w:line="240" w:lineRule="auto"/>
              <w:jc w:val="center"/>
              <w:rPr>
                <w:rFonts w:ascii="Myriad Pro" w:hAnsi="Myriad Pro"/>
                <w:b/>
                <w:sz w:val="20"/>
                <w:szCs w:val="20"/>
              </w:rPr>
            </w:pPr>
            <w:r w:rsidRPr="00A355D3">
              <w:rPr>
                <w:rFonts w:ascii="Myriad Pro" w:hAnsi="Myriad Pro"/>
                <w:b/>
                <w:sz w:val="20"/>
                <w:szCs w:val="20"/>
              </w:rPr>
              <w:t>0,0</w:t>
            </w:r>
          </w:p>
        </w:tc>
      </w:tr>
    </w:tbl>
    <w:p w14:paraId="7DC7D2C7" w14:textId="77777777" w:rsidR="00176970" w:rsidRPr="00A355D3" w:rsidRDefault="00176970" w:rsidP="00A74452">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 xml:space="preserve">Величина корректировки рассчитана по формуле: </w:t>
      </w:r>
    </w:p>
    <w:p w14:paraId="75EE22B6" w14:textId="77777777" w:rsidR="00176970" w:rsidRPr="00A355D3" w:rsidRDefault="00176970" w:rsidP="00A74452">
      <w:pPr>
        <w:widowControl w:val="0"/>
        <w:suppressAutoHyphens/>
        <w:spacing w:after="0" w:line="360" w:lineRule="auto"/>
        <w:ind w:firstLine="567"/>
        <w:jc w:val="center"/>
        <w:rPr>
          <w:rFonts w:ascii="Myriad Pro" w:hAnsi="Myriad Pro"/>
          <w:sz w:val="26"/>
          <w:szCs w:val="26"/>
        </w:rPr>
      </w:pPr>
      <w:r w:rsidRPr="00A355D3">
        <w:rPr>
          <w:rFonts w:ascii="Myriad Pro" w:hAnsi="Myriad Pro"/>
          <w:sz w:val="26"/>
          <w:szCs w:val="26"/>
        </w:rPr>
        <w:t>НВВ2015 * КНК2015</w:t>
      </w:r>
    </w:p>
    <w:p w14:paraId="4BB69B39" w14:textId="77777777" w:rsidR="00176970" w:rsidRPr="00A355D3" w:rsidRDefault="00176970" w:rsidP="00A74452">
      <w:pPr>
        <w:spacing w:after="0" w:line="360" w:lineRule="auto"/>
        <w:ind w:firstLine="567"/>
        <w:contextualSpacing/>
        <w:jc w:val="both"/>
        <w:rPr>
          <w:rFonts w:ascii="Myriad Pro" w:hAnsi="Myriad Pro"/>
          <w:b/>
          <w:bCs/>
          <w:sz w:val="26"/>
          <w:szCs w:val="26"/>
        </w:rPr>
      </w:pPr>
    </w:p>
    <w:p w14:paraId="376DC455" w14:textId="77777777" w:rsidR="00176970" w:rsidRPr="00A355D3" w:rsidRDefault="00176970" w:rsidP="00A74452">
      <w:pPr>
        <w:spacing w:after="0" w:line="360" w:lineRule="auto"/>
        <w:jc w:val="both"/>
        <w:rPr>
          <w:rFonts w:ascii="Myriad Pro" w:hAnsi="Myriad Pro"/>
          <w:b/>
          <w:bCs/>
          <w:sz w:val="26"/>
          <w:szCs w:val="26"/>
          <w:lang w:eastAsia="ru-RU"/>
        </w:rPr>
      </w:pPr>
      <w:r w:rsidRPr="00A355D3">
        <w:rPr>
          <w:rFonts w:ascii="Myriad Pro" w:hAnsi="Myriad Pro"/>
          <w:b/>
          <w:bCs/>
          <w:sz w:val="26"/>
          <w:szCs w:val="26"/>
          <w:lang w:eastAsia="ru-RU"/>
        </w:rPr>
        <w:t>ПОЗИЦИЯ ОРГАНА РЕГУЛИРОВАНИЯ</w:t>
      </w:r>
    </w:p>
    <w:p w14:paraId="0911B691" w14:textId="77777777" w:rsidR="00176970" w:rsidRPr="00A355D3" w:rsidRDefault="00176970" w:rsidP="00A74452">
      <w:pPr>
        <w:spacing w:after="0" w:line="360" w:lineRule="auto"/>
        <w:ind w:firstLine="567"/>
        <w:jc w:val="both"/>
        <w:rPr>
          <w:rFonts w:ascii="Myriad Pro" w:hAnsi="Myriad Pro"/>
          <w:b/>
          <w:bCs/>
          <w:sz w:val="26"/>
          <w:szCs w:val="26"/>
          <w:lang w:eastAsia="ru-RU"/>
        </w:rPr>
      </w:pPr>
      <w:r w:rsidRPr="00A355D3">
        <w:rPr>
          <w:rFonts w:ascii="Myriad Pro" w:hAnsi="Myriad Pro"/>
          <w:sz w:val="26"/>
          <w:szCs w:val="26"/>
        </w:rPr>
        <w:t>В Протоколе заседания Коллегии Государственного комитета Псковской области по тарифам и энергетике от 30.12.2016 №64 расчет корректировки НВВ с учетом выполнения показателей надежности и качества услуг не представлен.</w:t>
      </w:r>
    </w:p>
    <w:p w14:paraId="0795894F" w14:textId="77777777" w:rsidR="00176970" w:rsidRPr="00A355D3" w:rsidRDefault="00176970" w:rsidP="00A74452">
      <w:pPr>
        <w:spacing w:after="0" w:line="360" w:lineRule="auto"/>
        <w:ind w:firstLine="567"/>
        <w:jc w:val="both"/>
        <w:rPr>
          <w:rFonts w:ascii="Myriad Pro" w:hAnsi="Myriad Pro"/>
          <w:b/>
          <w:bCs/>
          <w:sz w:val="26"/>
          <w:szCs w:val="26"/>
          <w:lang w:eastAsia="ru-RU"/>
        </w:rPr>
      </w:pPr>
    </w:p>
    <w:p w14:paraId="0EC14AC2" w14:textId="77777777" w:rsidR="00176970" w:rsidRPr="00A355D3" w:rsidRDefault="00176970" w:rsidP="00A74452">
      <w:pPr>
        <w:autoSpaceDE w:val="0"/>
        <w:autoSpaceDN w:val="0"/>
        <w:adjustRightInd w:val="0"/>
        <w:spacing w:after="0" w:line="360" w:lineRule="auto"/>
        <w:jc w:val="both"/>
        <w:rPr>
          <w:rFonts w:ascii="Myriad Pro" w:hAnsi="Myriad Pro"/>
          <w:b/>
          <w:bCs/>
          <w:sz w:val="26"/>
          <w:szCs w:val="26"/>
          <w:lang w:eastAsia="ru-RU"/>
        </w:rPr>
      </w:pPr>
      <w:r w:rsidRPr="00A355D3">
        <w:rPr>
          <w:rFonts w:ascii="Myriad Pro" w:hAnsi="Myriad Pro"/>
          <w:b/>
          <w:bCs/>
          <w:sz w:val="26"/>
          <w:szCs w:val="26"/>
          <w:lang w:eastAsia="ru-RU"/>
        </w:rPr>
        <w:t>ПОЗИЦИЯ ИСПОЛНИТЕЛЯ</w:t>
      </w:r>
    </w:p>
    <w:p w14:paraId="285DAAA7" w14:textId="77777777" w:rsidR="00176970" w:rsidRPr="00A355D3" w:rsidRDefault="00176970" w:rsidP="00A74452">
      <w:pPr>
        <w:spacing w:after="0" w:line="360" w:lineRule="auto"/>
        <w:ind w:firstLine="567"/>
        <w:contextualSpacing/>
        <w:jc w:val="both"/>
        <w:rPr>
          <w:rFonts w:ascii="Myriad Pro" w:hAnsi="Myriad Pro"/>
          <w:sz w:val="26"/>
          <w:szCs w:val="26"/>
        </w:rPr>
      </w:pPr>
      <w:r w:rsidRPr="00A355D3">
        <w:rPr>
          <w:rFonts w:ascii="Myriad Pro" w:hAnsi="Myriad Pro"/>
          <w:sz w:val="26"/>
          <w:szCs w:val="26"/>
        </w:rPr>
        <w:t xml:space="preserve">Пунктом 42 Методических указаний № 228-э определено, что коэффициент по показателям качествам и надежности применяется к скорректированной необходимой валовой выручки i-2 года, для 2017 года это 2015 год. </w:t>
      </w:r>
    </w:p>
    <w:p w14:paraId="2C6888A9" w14:textId="77777777" w:rsidR="00176970" w:rsidRPr="00A355D3" w:rsidRDefault="00176970" w:rsidP="00A74452">
      <w:pPr>
        <w:spacing w:after="0" w:line="360" w:lineRule="auto"/>
        <w:ind w:firstLine="567"/>
        <w:jc w:val="both"/>
        <w:rPr>
          <w:rFonts w:ascii="Myriad Pro" w:hAnsi="Myriad Pro"/>
          <w:sz w:val="26"/>
          <w:szCs w:val="26"/>
        </w:rPr>
      </w:pPr>
      <w:r w:rsidRPr="00A355D3">
        <w:rPr>
          <w:rFonts w:ascii="Myriad Pro" w:hAnsi="Myriad Pro"/>
          <w:sz w:val="26"/>
          <w:szCs w:val="26"/>
        </w:rPr>
        <w:t>Величина корректировки необходимой валовой выручки с учетом надежности и качества услуг, производимой на основании фактических данных за 2015 год</w:t>
      </w:r>
      <w:r w:rsidRPr="00A355D3">
        <w:rPr>
          <w:rFonts w:ascii="Myriad Pro" w:hAnsi="Myriad Pro"/>
          <w:bCs/>
          <w:sz w:val="26"/>
          <w:szCs w:val="26"/>
        </w:rPr>
        <w:t>,</w:t>
      </w:r>
      <w:r w:rsidRPr="00A355D3">
        <w:rPr>
          <w:rFonts w:ascii="Myriad Pro" w:hAnsi="Myriad Pro"/>
          <w:sz w:val="26"/>
          <w:szCs w:val="26"/>
        </w:rPr>
        <w:t xml:space="preserve"> определяется в соответствии с Методическими указаниями по расчету и применению понижающих (повышающих) коэффициентов, позволяющих обеспечить соответствие уровня тарифов, установленных для организаций, осуществляющих регулируемую деятельность, уровню надежности и качества поставляемых товаров и оказываемых услуг, утвержденными приказом Федеральной службы по тарифам от 26.10.2010 г. № 254-э/1, и Методическими указаниями по надежности и качеству.</w:t>
      </w:r>
    </w:p>
    <w:p w14:paraId="414F7384" w14:textId="77777777" w:rsidR="00176970" w:rsidRPr="00A355D3" w:rsidRDefault="00176970" w:rsidP="00A74452">
      <w:pPr>
        <w:spacing w:after="0" w:line="360" w:lineRule="auto"/>
        <w:ind w:firstLine="567"/>
        <w:jc w:val="both"/>
        <w:rPr>
          <w:rFonts w:ascii="Myriad Pro" w:hAnsi="Myriad Pro"/>
          <w:sz w:val="26"/>
          <w:szCs w:val="26"/>
        </w:rPr>
      </w:pPr>
      <w:r w:rsidRPr="00A355D3">
        <w:rPr>
          <w:rFonts w:ascii="Myriad Pro" w:hAnsi="Myriad Pro"/>
          <w:sz w:val="26"/>
          <w:szCs w:val="26"/>
        </w:rPr>
        <w:t xml:space="preserve">Величина корректировки необходимой валовой выручки с учетом надежности и </w:t>
      </w:r>
      <w:r w:rsidRPr="00A355D3">
        <w:rPr>
          <w:rFonts w:ascii="Arial" w:hAnsi="Arial" w:cs="Arial"/>
          <w:sz w:val="26"/>
          <w:szCs w:val="26"/>
        </w:rPr>
        <w:t>‎</w:t>
      </w:r>
      <w:r w:rsidRPr="00A355D3">
        <w:rPr>
          <w:rFonts w:ascii="Myriad Pro" w:hAnsi="Myriad Pro" w:cs="Myriad Pro"/>
          <w:sz w:val="26"/>
          <w:szCs w:val="26"/>
        </w:rPr>
        <w:t>качества</w:t>
      </w:r>
      <w:r w:rsidRPr="00A355D3">
        <w:rPr>
          <w:rFonts w:ascii="Myriad Pro" w:hAnsi="Myriad Pro"/>
          <w:sz w:val="26"/>
          <w:szCs w:val="26"/>
        </w:rPr>
        <w:t xml:space="preserve"> </w:t>
      </w:r>
      <w:r w:rsidRPr="00A355D3">
        <w:rPr>
          <w:rFonts w:ascii="Myriad Pro" w:hAnsi="Myriad Pro" w:cs="Myriad Pro"/>
          <w:sz w:val="26"/>
          <w:szCs w:val="26"/>
        </w:rPr>
        <w:t>оказываемых</w:t>
      </w:r>
      <w:r w:rsidRPr="00A355D3">
        <w:rPr>
          <w:rFonts w:ascii="Myriad Pro" w:hAnsi="Myriad Pro"/>
          <w:sz w:val="26"/>
          <w:szCs w:val="26"/>
        </w:rPr>
        <w:t xml:space="preserve"> </w:t>
      </w:r>
      <w:r w:rsidRPr="00A355D3">
        <w:rPr>
          <w:rFonts w:ascii="Myriad Pro" w:hAnsi="Myriad Pro" w:cs="Myriad Pro"/>
          <w:sz w:val="26"/>
          <w:szCs w:val="26"/>
        </w:rPr>
        <w:t>услуг</w:t>
      </w:r>
      <w:r w:rsidRPr="00A355D3">
        <w:rPr>
          <w:rFonts w:ascii="Myriad Pro" w:hAnsi="Myriad Pro"/>
          <w:sz w:val="26"/>
          <w:szCs w:val="26"/>
        </w:rPr>
        <w:t xml:space="preserve"> </w:t>
      </w:r>
      <w:r w:rsidRPr="00A355D3">
        <w:rPr>
          <w:rFonts w:ascii="Myriad Pro" w:hAnsi="Myriad Pro" w:cs="Myriad Pro"/>
          <w:sz w:val="26"/>
          <w:szCs w:val="26"/>
        </w:rPr>
        <w:t>по</w:t>
      </w:r>
      <w:r w:rsidRPr="00A355D3">
        <w:rPr>
          <w:rFonts w:ascii="Myriad Pro" w:hAnsi="Myriad Pro"/>
          <w:sz w:val="26"/>
          <w:szCs w:val="26"/>
        </w:rPr>
        <w:t xml:space="preserve"> итогам 2015 года определяется по формуле:</w:t>
      </w:r>
    </w:p>
    <w:p w14:paraId="0A7BE230" w14:textId="262E0914" w:rsidR="00176970" w:rsidRPr="00A355D3" w:rsidRDefault="00176970" w:rsidP="00A74452">
      <w:pPr>
        <w:spacing w:after="0" w:line="360" w:lineRule="auto"/>
        <w:jc w:val="center"/>
        <w:rPr>
          <w:rFonts w:ascii="Myriad Pro" w:hAnsi="Myriad Pro"/>
          <w:sz w:val="26"/>
          <w:szCs w:val="26"/>
        </w:rPr>
      </w:pPr>
      <w:r w:rsidRPr="00A355D3">
        <w:rPr>
          <w:rFonts w:ascii="Myriad Pro" w:hAnsi="Myriad Pro"/>
          <w:noProof/>
          <w:position w:val="-12"/>
          <w:sz w:val="26"/>
          <w:szCs w:val="26"/>
          <w:lang w:eastAsia="ru-RU"/>
        </w:rPr>
        <w:lastRenderedPageBreak/>
        <w:drawing>
          <wp:inline distT="0" distB="0" distL="0" distR="0" wp14:anchorId="5D586E96" wp14:editId="39C9BDE3">
            <wp:extent cx="2305878" cy="324531"/>
            <wp:effectExtent l="0" t="0" r="0" b="0"/>
            <wp:docPr id="39"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64405" cy="332768"/>
                    </a:xfrm>
                    <a:prstGeom prst="rect">
                      <a:avLst/>
                    </a:prstGeom>
                    <a:noFill/>
                    <a:ln>
                      <a:noFill/>
                    </a:ln>
                  </pic:spPr>
                </pic:pic>
              </a:graphicData>
            </a:graphic>
          </wp:inline>
        </w:drawing>
      </w:r>
      <w:r w:rsidR="00A74452" w:rsidRPr="00A355D3">
        <w:rPr>
          <w:rFonts w:ascii="Myriad Pro" w:hAnsi="Myriad Pro"/>
          <w:sz w:val="26"/>
          <w:szCs w:val="26"/>
        </w:rPr>
        <w:t xml:space="preserve">, </w:t>
      </w:r>
      <w:r w:rsidRPr="00A355D3">
        <w:rPr>
          <w:rFonts w:ascii="Myriad Pro" w:hAnsi="Myriad Pro"/>
          <w:sz w:val="26"/>
          <w:szCs w:val="26"/>
        </w:rPr>
        <w:t>где:</w:t>
      </w:r>
    </w:p>
    <w:p w14:paraId="4DA10A87" w14:textId="77777777" w:rsidR="00176970" w:rsidRPr="00A355D3" w:rsidRDefault="00176970" w:rsidP="00A74452">
      <w:pPr>
        <w:spacing w:after="0" w:line="360" w:lineRule="auto"/>
        <w:ind w:firstLine="567"/>
        <w:jc w:val="both"/>
        <w:rPr>
          <w:rFonts w:ascii="Myriad Pro" w:hAnsi="Myriad Pro"/>
          <w:sz w:val="26"/>
          <w:szCs w:val="26"/>
        </w:rPr>
      </w:pPr>
      <w:r w:rsidRPr="00A355D3">
        <w:rPr>
          <w:rFonts w:ascii="Myriad Pro" w:hAnsi="Myriad Pro"/>
          <w:noProof/>
          <w:position w:val="-12"/>
          <w:sz w:val="26"/>
          <w:szCs w:val="26"/>
          <w:lang w:eastAsia="ru-RU"/>
        </w:rPr>
        <w:drawing>
          <wp:inline distT="0" distB="0" distL="0" distR="0" wp14:anchorId="5CFCBA2D" wp14:editId="667F39B2">
            <wp:extent cx="476250" cy="266700"/>
            <wp:effectExtent l="0" t="0" r="0" b="0"/>
            <wp:docPr id="4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76250" cy="266700"/>
                    </a:xfrm>
                    <a:prstGeom prst="rect">
                      <a:avLst/>
                    </a:prstGeom>
                    <a:noFill/>
                    <a:ln>
                      <a:noFill/>
                    </a:ln>
                  </pic:spPr>
                </pic:pic>
              </a:graphicData>
            </a:graphic>
          </wp:inline>
        </w:drawing>
      </w:r>
      <w:r w:rsidRPr="00A355D3">
        <w:rPr>
          <w:rFonts w:ascii="Myriad Pro" w:hAnsi="Myriad Pro"/>
          <w:position w:val="-12"/>
          <w:sz w:val="26"/>
          <w:szCs w:val="26"/>
        </w:rPr>
        <w:t> </w:t>
      </w:r>
      <w:r w:rsidRPr="00A355D3">
        <w:rPr>
          <w:rFonts w:ascii="Myriad Pro" w:hAnsi="Myriad Pro"/>
          <w:sz w:val="26"/>
          <w:szCs w:val="26"/>
        </w:rPr>
        <w:t>- понижающий (повышающий) коэффициент, корректирующий необходимую валовую выручку сетевой организации с учетом надежности и качества производимых (реализуемых) товаров (услуг) в 2015 году, определяемый в процентах в соответствии с Методическими указаниями по расчету и применению понижающих (повышающих) коэффициентов, позволяющих обеспечить соответствие уровня тарифов, установленных для организаций, осуществляющих регулируемую деятельность, уровню надежности и качества поставляемых товаров и оказываемых услуг.</w:t>
      </w:r>
    </w:p>
    <w:p w14:paraId="361DB4A3" w14:textId="4F1EF891" w:rsidR="00176970" w:rsidRPr="00A355D3" w:rsidRDefault="00176970" w:rsidP="00A74452">
      <w:pPr>
        <w:autoSpaceDE w:val="0"/>
        <w:autoSpaceDN w:val="0"/>
        <w:adjustRightInd w:val="0"/>
        <w:spacing w:after="0" w:line="360" w:lineRule="auto"/>
        <w:jc w:val="center"/>
        <w:rPr>
          <w:rFonts w:ascii="Myriad Pro" w:hAnsi="Myriad Pro"/>
          <w:sz w:val="26"/>
          <w:szCs w:val="26"/>
        </w:rPr>
      </w:pPr>
      <w:r w:rsidRPr="00A355D3">
        <w:rPr>
          <w:rFonts w:ascii="Myriad Pro" w:hAnsi="Myriad Pro"/>
          <w:noProof/>
          <w:position w:val="-28"/>
          <w:sz w:val="26"/>
          <w:szCs w:val="26"/>
          <w:lang w:eastAsia="ru-RU"/>
        </w:rPr>
        <w:drawing>
          <wp:inline distT="0" distB="0" distL="0" distR="0" wp14:anchorId="39D54A57" wp14:editId="22848B68">
            <wp:extent cx="1224501" cy="354461"/>
            <wp:effectExtent l="0" t="0" r="0" b="0"/>
            <wp:docPr id="4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242108" cy="359558"/>
                    </a:xfrm>
                    <a:prstGeom prst="rect">
                      <a:avLst/>
                    </a:prstGeom>
                    <a:noFill/>
                    <a:ln>
                      <a:noFill/>
                    </a:ln>
                  </pic:spPr>
                </pic:pic>
              </a:graphicData>
            </a:graphic>
          </wp:inline>
        </w:drawing>
      </w:r>
      <w:r w:rsidR="00A74452" w:rsidRPr="00A355D3">
        <w:rPr>
          <w:rFonts w:ascii="Myriad Pro" w:hAnsi="Myriad Pro"/>
          <w:sz w:val="26"/>
          <w:szCs w:val="26"/>
        </w:rPr>
        <w:t>,</w:t>
      </w:r>
    </w:p>
    <w:p w14:paraId="2CA791A8" w14:textId="77777777" w:rsidR="00176970" w:rsidRPr="00A355D3" w:rsidRDefault="00176970" w:rsidP="00A74452">
      <w:pPr>
        <w:autoSpaceDE w:val="0"/>
        <w:autoSpaceDN w:val="0"/>
        <w:adjustRightInd w:val="0"/>
        <w:spacing w:after="0" w:line="360" w:lineRule="auto"/>
        <w:ind w:firstLine="567"/>
        <w:jc w:val="both"/>
        <w:rPr>
          <w:rFonts w:ascii="Myriad Pro" w:hAnsi="Myriad Pro"/>
          <w:sz w:val="26"/>
          <w:szCs w:val="26"/>
        </w:rPr>
      </w:pPr>
      <w:r w:rsidRPr="00A355D3">
        <w:rPr>
          <w:rFonts w:ascii="Myriad Pro" w:hAnsi="Myriad Pro"/>
          <w:sz w:val="26"/>
          <w:szCs w:val="26"/>
        </w:rPr>
        <w:t>где</w:t>
      </w:r>
      <w:r w:rsidRPr="00A355D3">
        <w:rPr>
          <w:rFonts w:ascii="Myriad Pro" w:hAnsi="Myriad Pro"/>
          <w:noProof/>
          <w:position w:val="-12"/>
          <w:sz w:val="26"/>
          <w:szCs w:val="26"/>
          <w:lang w:eastAsia="ru-RU"/>
        </w:rPr>
        <w:drawing>
          <wp:inline distT="0" distB="0" distL="0" distR="0" wp14:anchorId="5FE36882" wp14:editId="322D3545">
            <wp:extent cx="342900" cy="266700"/>
            <wp:effectExtent l="0" t="0" r="0" b="0"/>
            <wp:docPr id="42"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42900" cy="266700"/>
                    </a:xfrm>
                    <a:prstGeom prst="rect">
                      <a:avLst/>
                    </a:prstGeom>
                    <a:noFill/>
                    <a:ln>
                      <a:noFill/>
                    </a:ln>
                  </pic:spPr>
                </pic:pic>
              </a:graphicData>
            </a:graphic>
          </wp:inline>
        </w:drawing>
      </w:r>
      <w:r w:rsidRPr="00A355D3">
        <w:rPr>
          <w:rFonts w:ascii="Myriad Pro" w:hAnsi="Myriad Pro"/>
          <w:sz w:val="26"/>
          <w:szCs w:val="26"/>
        </w:rPr>
        <w:t xml:space="preserve"> - обобщенный показатель надежности и качества оказываемых услуг в 2015 году, используемый при осуществлении корректировки цен (тарифов), установленных на долгосрочный период регулирования, связанный с отклонением фактических значений показателей надежности и качества оказываемых услуг от плановых (далее – обобщенный показатель), который определяется в соответствии с </w:t>
      </w:r>
      <w:hyperlink r:id="rId70" w:history="1">
        <w:r w:rsidRPr="00A355D3">
          <w:rPr>
            <w:rFonts w:ascii="Myriad Pro" w:hAnsi="Myriad Pro"/>
            <w:sz w:val="26"/>
            <w:szCs w:val="26"/>
          </w:rPr>
          <w:t>Методическими указаниями</w:t>
        </w:r>
      </w:hyperlink>
      <w:r w:rsidRPr="00A355D3">
        <w:rPr>
          <w:rFonts w:ascii="Myriad Pro" w:hAnsi="Myriad Pro"/>
          <w:sz w:val="26"/>
          <w:szCs w:val="26"/>
        </w:rPr>
        <w:t xml:space="preserve"> по указания по надежности и качеству).</w:t>
      </w:r>
    </w:p>
    <w:p w14:paraId="338B959A" w14:textId="77777777" w:rsidR="00176970" w:rsidRPr="00A355D3" w:rsidRDefault="00176970" w:rsidP="00A74452">
      <w:pPr>
        <w:autoSpaceDE w:val="0"/>
        <w:autoSpaceDN w:val="0"/>
        <w:adjustRightInd w:val="0"/>
        <w:spacing w:after="0" w:line="360" w:lineRule="auto"/>
        <w:ind w:firstLine="567"/>
        <w:jc w:val="both"/>
        <w:rPr>
          <w:rFonts w:ascii="Myriad Pro" w:hAnsi="Myriad Pro"/>
          <w:sz w:val="26"/>
          <w:szCs w:val="26"/>
        </w:rPr>
      </w:pPr>
      <w:r w:rsidRPr="00A355D3">
        <w:rPr>
          <w:rFonts w:ascii="Myriad Pro" w:hAnsi="Myriad Pro"/>
          <w:noProof/>
          <w:position w:val="-14"/>
          <w:sz w:val="26"/>
          <w:szCs w:val="26"/>
          <w:lang w:eastAsia="ru-RU"/>
        </w:rPr>
        <w:drawing>
          <wp:inline distT="0" distB="0" distL="0" distR="0" wp14:anchorId="0B615D14" wp14:editId="313C86E8">
            <wp:extent cx="381000" cy="285750"/>
            <wp:effectExtent l="0" t="0" r="0" b="0"/>
            <wp:docPr id="43"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81000" cy="285750"/>
                    </a:xfrm>
                    <a:prstGeom prst="rect">
                      <a:avLst/>
                    </a:prstGeom>
                    <a:noFill/>
                    <a:ln>
                      <a:noFill/>
                    </a:ln>
                  </pic:spPr>
                </pic:pic>
              </a:graphicData>
            </a:graphic>
          </wp:inline>
        </w:drawing>
      </w:r>
      <w:r w:rsidRPr="00A355D3">
        <w:rPr>
          <w:rFonts w:ascii="Myriad Pro" w:hAnsi="Myriad Pro"/>
          <w:sz w:val="26"/>
          <w:szCs w:val="26"/>
        </w:rPr>
        <w:t> - максимальный процент корректировки;</w:t>
      </w:r>
    </w:p>
    <w:p w14:paraId="0CF6F7EF" w14:textId="77777777" w:rsidR="00176970" w:rsidRPr="00A355D3" w:rsidRDefault="00176970" w:rsidP="00A74452">
      <w:pPr>
        <w:spacing w:after="0" w:line="360" w:lineRule="auto"/>
        <w:ind w:firstLine="567"/>
        <w:contextualSpacing/>
        <w:jc w:val="both"/>
        <w:rPr>
          <w:rFonts w:ascii="Myriad Pro" w:hAnsi="Myriad Pro"/>
          <w:sz w:val="26"/>
          <w:szCs w:val="26"/>
        </w:rPr>
      </w:pPr>
      <w:r w:rsidRPr="00A355D3">
        <w:rPr>
          <w:rFonts w:ascii="Myriad Pro" w:hAnsi="Myriad Pro"/>
          <w:sz w:val="26"/>
          <w:szCs w:val="26"/>
        </w:rPr>
        <w:t>Согласно пункту 5 Методических указаний № 254-э/1 максимальный процент корректировки определяется для каждого года долгосрочного периода регулирования в следующем порядке:</w:t>
      </w:r>
    </w:p>
    <w:p w14:paraId="79924E22" w14:textId="77777777" w:rsidR="00176970" w:rsidRPr="00A355D3" w:rsidRDefault="00176970" w:rsidP="00A74452">
      <w:pPr>
        <w:spacing w:after="0" w:line="360" w:lineRule="auto"/>
        <w:ind w:firstLine="567"/>
        <w:contextualSpacing/>
        <w:jc w:val="both"/>
        <w:rPr>
          <w:rFonts w:ascii="Myriad Pro" w:hAnsi="Myriad Pro"/>
          <w:sz w:val="26"/>
          <w:szCs w:val="26"/>
        </w:rPr>
      </w:pPr>
      <w:r w:rsidRPr="00A355D3">
        <w:rPr>
          <w:rFonts w:ascii="Myriad Pro" w:hAnsi="Myriad Pro"/>
          <w:sz w:val="26"/>
          <w:szCs w:val="26"/>
        </w:rPr>
        <w:t xml:space="preserve">для 2011 года: </w:t>
      </w:r>
      <w:r w:rsidRPr="00A355D3">
        <w:rPr>
          <w:rFonts w:ascii="Myriad Pro" w:hAnsi="Myriad Pro"/>
          <w:noProof/>
          <w:sz w:val="26"/>
          <w:szCs w:val="26"/>
          <w:lang w:eastAsia="ru-RU"/>
        </w:rPr>
        <w:drawing>
          <wp:inline distT="0" distB="0" distL="0" distR="0" wp14:anchorId="7A10466C" wp14:editId="5D6A9CC3">
            <wp:extent cx="514350" cy="285750"/>
            <wp:effectExtent l="0" t="0" r="0" b="0"/>
            <wp:docPr id="44"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14350" cy="285750"/>
                    </a:xfrm>
                    <a:prstGeom prst="rect">
                      <a:avLst/>
                    </a:prstGeom>
                    <a:noFill/>
                    <a:ln>
                      <a:noFill/>
                    </a:ln>
                  </pic:spPr>
                </pic:pic>
              </a:graphicData>
            </a:graphic>
          </wp:inline>
        </w:drawing>
      </w:r>
      <w:r w:rsidRPr="00A355D3">
        <w:rPr>
          <w:rFonts w:ascii="Myriad Pro" w:hAnsi="Myriad Pro"/>
          <w:sz w:val="26"/>
          <w:szCs w:val="26"/>
        </w:rPr>
        <w:t xml:space="preserve"> = 0,5%;</w:t>
      </w:r>
    </w:p>
    <w:p w14:paraId="7CCC6509" w14:textId="77777777" w:rsidR="00176970" w:rsidRPr="00A355D3" w:rsidRDefault="00176970" w:rsidP="00A74452">
      <w:pPr>
        <w:spacing w:after="0" w:line="360" w:lineRule="auto"/>
        <w:ind w:firstLine="567"/>
        <w:contextualSpacing/>
        <w:jc w:val="both"/>
        <w:rPr>
          <w:rFonts w:ascii="Myriad Pro" w:hAnsi="Myriad Pro"/>
          <w:sz w:val="26"/>
          <w:szCs w:val="26"/>
        </w:rPr>
      </w:pPr>
      <w:r w:rsidRPr="00A355D3">
        <w:rPr>
          <w:rFonts w:ascii="Myriad Pro" w:hAnsi="Myriad Pro"/>
          <w:sz w:val="26"/>
          <w:szCs w:val="26"/>
        </w:rPr>
        <w:t xml:space="preserve">для 2012 года: </w:t>
      </w:r>
      <w:r w:rsidRPr="00A355D3">
        <w:rPr>
          <w:rFonts w:ascii="Myriad Pro" w:hAnsi="Myriad Pro"/>
          <w:noProof/>
          <w:sz w:val="26"/>
          <w:szCs w:val="26"/>
          <w:lang w:eastAsia="ru-RU"/>
        </w:rPr>
        <w:drawing>
          <wp:inline distT="0" distB="0" distL="0" distR="0" wp14:anchorId="5E0CC4AC" wp14:editId="2AE1E08A">
            <wp:extent cx="514350" cy="285750"/>
            <wp:effectExtent l="0" t="0" r="0" b="0"/>
            <wp:docPr id="45"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14350" cy="285750"/>
                    </a:xfrm>
                    <a:prstGeom prst="rect">
                      <a:avLst/>
                    </a:prstGeom>
                    <a:noFill/>
                    <a:ln>
                      <a:noFill/>
                    </a:ln>
                  </pic:spPr>
                </pic:pic>
              </a:graphicData>
            </a:graphic>
          </wp:inline>
        </w:drawing>
      </w:r>
      <w:r w:rsidRPr="00A355D3">
        <w:rPr>
          <w:rFonts w:ascii="Myriad Pro" w:hAnsi="Myriad Pro"/>
          <w:sz w:val="26"/>
          <w:szCs w:val="26"/>
        </w:rPr>
        <w:t xml:space="preserve"> = 1%;</w:t>
      </w:r>
    </w:p>
    <w:p w14:paraId="484CFFAF" w14:textId="77777777" w:rsidR="00176970" w:rsidRPr="00A355D3" w:rsidRDefault="00176970" w:rsidP="00A74452">
      <w:pPr>
        <w:spacing w:after="0" w:line="360" w:lineRule="auto"/>
        <w:ind w:firstLine="567"/>
        <w:contextualSpacing/>
        <w:jc w:val="both"/>
        <w:rPr>
          <w:rFonts w:ascii="Myriad Pro" w:hAnsi="Myriad Pro"/>
          <w:sz w:val="26"/>
          <w:szCs w:val="26"/>
        </w:rPr>
      </w:pPr>
      <w:r w:rsidRPr="00A355D3">
        <w:rPr>
          <w:rFonts w:ascii="Myriad Pro" w:hAnsi="Myriad Pro"/>
          <w:sz w:val="26"/>
          <w:szCs w:val="26"/>
        </w:rPr>
        <w:t xml:space="preserve">начиная с 2013 года: </w:t>
      </w:r>
      <w:r w:rsidRPr="00A355D3">
        <w:rPr>
          <w:rFonts w:ascii="Myriad Pro" w:hAnsi="Myriad Pro"/>
          <w:noProof/>
          <w:sz w:val="26"/>
          <w:szCs w:val="26"/>
          <w:lang w:eastAsia="ru-RU"/>
        </w:rPr>
        <w:drawing>
          <wp:inline distT="0" distB="0" distL="0" distR="0" wp14:anchorId="366FD0BF" wp14:editId="7AA7F537">
            <wp:extent cx="514350" cy="285750"/>
            <wp:effectExtent l="0" t="0" r="0" b="0"/>
            <wp:docPr id="46"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14350" cy="285750"/>
                    </a:xfrm>
                    <a:prstGeom prst="rect">
                      <a:avLst/>
                    </a:prstGeom>
                    <a:noFill/>
                    <a:ln>
                      <a:noFill/>
                    </a:ln>
                  </pic:spPr>
                </pic:pic>
              </a:graphicData>
            </a:graphic>
          </wp:inline>
        </w:drawing>
      </w:r>
      <w:r w:rsidRPr="00A355D3">
        <w:rPr>
          <w:rFonts w:ascii="Myriad Pro" w:hAnsi="Myriad Pro"/>
          <w:sz w:val="26"/>
          <w:szCs w:val="26"/>
        </w:rPr>
        <w:t xml:space="preserve"> = 2%.</w:t>
      </w:r>
    </w:p>
    <w:p w14:paraId="4CF9A854" w14:textId="757B3E8C" w:rsidR="00176970" w:rsidRPr="00A355D3" w:rsidRDefault="00176970" w:rsidP="00A74452">
      <w:pPr>
        <w:spacing w:after="0" w:line="360" w:lineRule="auto"/>
        <w:ind w:firstLine="567"/>
        <w:contextualSpacing/>
        <w:jc w:val="both"/>
        <w:rPr>
          <w:rFonts w:ascii="Myriad Pro" w:hAnsi="Myriad Pro"/>
          <w:sz w:val="26"/>
          <w:szCs w:val="26"/>
        </w:rPr>
      </w:pPr>
      <w:r w:rsidRPr="00A355D3">
        <w:rPr>
          <w:rFonts w:ascii="Myriad Pro" w:hAnsi="Myriad Pro"/>
          <w:sz w:val="26"/>
          <w:szCs w:val="26"/>
        </w:rPr>
        <w:t xml:space="preserve">Таким образом, для филиала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 максимальный коэффициент для 2015 года применяется в размере 2%.</w:t>
      </w:r>
    </w:p>
    <w:p w14:paraId="20BB6A7F" w14:textId="77777777" w:rsidR="00176970" w:rsidRPr="00A355D3" w:rsidRDefault="00176970" w:rsidP="00A74452">
      <w:pPr>
        <w:autoSpaceDE w:val="0"/>
        <w:autoSpaceDN w:val="0"/>
        <w:adjustRightInd w:val="0"/>
        <w:spacing w:after="0" w:line="360" w:lineRule="auto"/>
        <w:ind w:firstLine="567"/>
        <w:jc w:val="both"/>
        <w:rPr>
          <w:rFonts w:ascii="Myriad Pro" w:hAnsi="Myriad Pro"/>
          <w:sz w:val="26"/>
          <w:szCs w:val="26"/>
        </w:rPr>
      </w:pPr>
      <w:r w:rsidRPr="00A355D3">
        <w:rPr>
          <w:rFonts w:ascii="Myriad Pro" w:hAnsi="Myriad Pro"/>
          <w:sz w:val="26"/>
          <w:szCs w:val="26"/>
        </w:rPr>
        <w:lastRenderedPageBreak/>
        <w:t>Согласно п. 5.1 Методических указаний по надежности и качеству обобщенный показатель уровня надежности и качества оказываемых услуг (К</w:t>
      </w:r>
      <w:r w:rsidRPr="00A355D3">
        <w:rPr>
          <w:rFonts w:ascii="Myriad Pro" w:hAnsi="Myriad Pro"/>
          <w:sz w:val="26"/>
          <w:szCs w:val="26"/>
          <w:vertAlign w:val="subscript"/>
        </w:rPr>
        <w:t>об</w:t>
      </w:r>
      <w:r w:rsidRPr="00A355D3">
        <w:rPr>
          <w:rFonts w:ascii="Myriad Pro" w:hAnsi="Myriad Pro"/>
          <w:sz w:val="26"/>
          <w:szCs w:val="26"/>
        </w:rPr>
        <w:t>) рассчитывается на основании сопоставления фактических значений показателей надежности и качества услуг с их плановыми значениями и учитывает результаты достижения плановых значений показателей с учетом соответствующих коэффициентов значимости для данной электросетевой организации.</w:t>
      </w:r>
    </w:p>
    <w:p w14:paraId="50F144A8" w14:textId="77777777" w:rsidR="00176970" w:rsidRPr="00A355D3" w:rsidRDefault="00176970" w:rsidP="00A74452">
      <w:pPr>
        <w:autoSpaceDE w:val="0"/>
        <w:autoSpaceDN w:val="0"/>
        <w:adjustRightInd w:val="0"/>
        <w:spacing w:after="0" w:line="360" w:lineRule="auto"/>
        <w:ind w:firstLine="567"/>
        <w:jc w:val="both"/>
        <w:rPr>
          <w:rFonts w:ascii="Myriad Pro" w:hAnsi="Myriad Pro"/>
          <w:sz w:val="26"/>
          <w:szCs w:val="26"/>
        </w:rPr>
      </w:pPr>
      <w:r w:rsidRPr="00A355D3">
        <w:rPr>
          <w:rFonts w:ascii="Myriad Pro" w:hAnsi="Myriad Pro"/>
          <w:sz w:val="26"/>
          <w:szCs w:val="26"/>
        </w:rPr>
        <w:t>Значение обобщенного показателя уровня надежности и качества оказываемых услуг рассчитывается по формуле:</w:t>
      </w:r>
    </w:p>
    <w:p w14:paraId="52E3B58D" w14:textId="77777777" w:rsidR="00176970" w:rsidRPr="00A355D3" w:rsidRDefault="00176970" w:rsidP="00A74452">
      <w:pPr>
        <w:autoSpaceDE w:val="0"/>
        <w:autoSpaceDN w:val="0"/>
        <w:adjustRightInd w:val="0"/>
        <w:spacing w:after="0" w:line="360" w:lineRule="auto"/>
        <w:jc w:val="center"/>
        <w:rPr>
          <w:rFonts w:ascii="Myriad Pro" w:hAnsi="Myriad Pro"/>
          <w:sz w:val="26"/>
          <w:szCs w:val="26"/>
        </w:rPr>
      </w:pPr>
      <w:r w:rsidRPr="00A355D3">
        <w:rPr>
          <w:rFonts w:ascii="Myriad Pro" w:hAnsi="Myriad Pro"/>
          <w:noProof/>
          <w:position w:val="-9"/>
          <w:sz w:val="26"/>
          <w:szCs w:val="26"/>
          <w:lang w:eastAsia="ru-RU"/>
        </w:rPr>
        <w:drawing>
          <wp:inline distT="0" distB="0" distL="0" distR="0" wp14:anchorId="18774A46" wp14:editId="33692CAF">
            <wp:extent cx="1809750" cy="266700"/>
            <wp:effectExtent l="0" t="0" r="0" b="0"/>
            <wp:docPr id="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09750" cy="266700"/>
                    </a:xfrm>
                    <a:prstGeom prst="rect">
                      <a:avLst/>
                    </a:prstGeom>
                    <a:noFill/>
                    <a:ln>
                      <a:noFill/>
                    </a:ln>
                  </pic:spPr>
                </pic:pic>
              </a:graphicData>
            </a:graphic>
          </wp:inline>
        </w:drawing>
      </w:r>
      <w:r w:rsidRPr="00A355D3">
        <w:rPr>
          <w:rFonts w:ascii="Myriad Pro" w:hAnsi="Myriad Pro"/>
          <w:sz w:val="26"/>
          <w:szCs w:val="26"/>
        </w:rPr>
        <w:t>,</w:t>
      </w:r>
    </w:p>
    <w:p w14:paraId="04B8B7DF" w14:textId="77777777" w:rsidR="00176970" w:rsidRPr="00A355D3" w:rsidRDefault="00176970" w:rsidP="00A74452">
      <w:pPr>
        <w:widowControl w:val="0"/>
        <w:autoSpaceDE w:val="0"/>
        <w:autoSpaceDN w:val="0"/>
        <w:adjustRightInd w:val="0"/>
        <w:spacing w:after="0" w:line="360" w:lineRule="auto"/>
        <w:ind w:firstLine="567"/>
        <w:jc w:val="both"/>
        <w:rPr>
          <w:rFonts w:ascii="Myriad Pro" w:hAnsi="Myriad Pro"/>
          <w:sz w:val="26"/>
          <w:szCs w:val="26"/>
        </w:rPr>
      </w:pPr>
      <w:r w:rsidRPr="00A355D3">
        <w:rPr>
          <w:rFonts w:ascii="Myriad Pro" w:hAnsi="Myriad Pro"/>
          <w:sz w:val="26"/>
          <w:szCs w:val="26"/>
        </w:rPr>
        <w:t>где:</w:t>
      </w:r>
    </w:p>
    <w:p w14:paraId="3D728ABA" w14:textId="77777777" w:rsidR="00176970" w:rsidRPr="00A355D3" w:rsidRDefault="00176970" w:rsidP="00A74452">
      <w:pPr>
        <w:widowControl w:val="0"/>
        <w:autoSpaceDE w:val="0"/>
        <w:autoSpaceDN w:val="0"/>
        <w:adjustRightInd w:val="0"/>
        <w:spacing w:after="0" w:line="360" w:lineRule="auto"/>
        <w:ind w:firstLine="567"/>
        <w:jc w:val="both"/>
        <w:rPr>
          <w:rFonts w:ascii="Myriad Pro" w:hAnsi="Myriad Pro"/>
          <w:sz w:val="26"/>
          <w:szCs w:val="26"/>
        </w:rPr>
      </w:pPr>
      <w:r w:rsidRPr="00A355D3">
        <w:rPr>
          <w:rFonts w:ascii="Myriad Pro" w:hAnsi="Myriad Pro"/>
          <w:noProof/>
          <w:sz w:val="26"/>
          <w:szCs w:val="26"/>
          <w:lang w:eastAsia="ru-RU"/>
        </w:rPr>
        <w:drawing>
          <wp:inline distT="0" distB="0" distL="0" distR="0" wp14:anchorId="64E3F377" wp14:editId="17FFF76C">
            <wp:extent cx="152400" cy="171450"/>
            <wp:effectExtent l="0" t="0" r="0" b="0"/>
            <wp:docPr id="4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A355D3">
        <w:rPr>
          <w:rFonts w:ascii="Myriad Pro" w:hAnsi="Myriad Pro"/>
          <w:sz w:val="26"/>
          <w:szCs w:val="26"/>
        </w:rPr>
        <w:t xml:space="preserve"> и </w:t>
      </w:r>
      <w:r w:rsidRPr="00A355D3">
        <w:rPr>
          <w:rFonts w:ascii="Myriad Pro" w:hAnsi="Myriad Pro"/>
          <w:noProof/>
          <w:sz w:val="26"/>
          <w:szCs w:val="26"/>
          <w:lang w:eastAsia="ru-RU"/>
        </w:rPr>
        <w:drawing>
          <wp:inline distT="0" distB="0" distL="0" distR="0" wp14:anchorId="51C39FE2" wp14:editId="58D97D0A">
            <wp:extent cx="133350" cy="247650"/>
            <wp:effectExtent l="0" t="0" r="0" b="0"/>
            <wp:docPr id="4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33350" cy="247650"/>
                    </a:xfrm>
                    <a:prstGeom prst="rect">
                      <a:avLst/>
                    </a:prstGeom>
                    <a:noFill/>
                    <a:ln>
                      <a:noFill/>
                    </a:ln>
                  </pic:spPr>
                </pic:pic>
              </a:graphicData>
            </a:graphic>
          </wp:inline>
        </w:drawing>
      </w:r>
      <w:r w:rsidRPr="00A355D3">
        <w:rPr>
          <w:rFonts w:ascii="Myriad Pro" w:hAnsi="Myriad Pro"/>
          <w:sz w:val="26"/>
          <w:szCs w:val="26"/>
        </w:rPr>
        <w:t> - коэффициенты значимости показателей надежности и качества оказываемых услуг:</w:t>
      </w:r>
    </w:p>
    <w:p w14:paraId="6E40DB8F" w14:textId="77777777" w:rsidR="00176970" w:rsidRPr="00A355D3" w:rsidRDefault="00176970" w:rsidP="00A74452">
      <w:pPr>
        <w:widowControl w:val="0"/>
        <w:autoSpaceDE w:val="0"/>
        <w:autoSpaceDN w:val="0"/>
        <w:adjustRightInd w:val="0"/>
        <w:spacing w:after="0" w:line="360" w:lineRule="auto"/>
        <w:ind w:firstLine="567"/>
        <w:jc w:val="both"/>
        <w:rPr>
          <w:rFonts w:ascii="Myriad Pro" w:hAnsi="Myriad Pro"/>
          <w:sz w:val="26"/>
          <w:szCs w:val="26"/>
        </w:rPr>
      </w:pPr>
      <w:r w:rsidRPr="00A355D3">
        <w:rPr>
          <w:rFonts w:ascii="Myriad Pro" w:hAnsi="Myriad Pro"/>
          <w:noProof/>
          <w:sz w:val="26"/>
          <w:szCs w:val="26"/>
          <w:lang w:eastAsia="ru-RU"/>
        </w:rPr>
        <w:drawing>
          <wp:inline distT="0" distB="0" distL="0" distR="0" wp14:anchorId="2A9EBD9A" wp14:editId="26DC9609">
            <wp:extent cx="666750" cy="228600"/>
            <wp:effectExtent l="0" t="0" r="0" b="0"/>
            <wp:docPr id="5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666750" cy="228600"/>
                    </a:xfrm>
                    <a:prstGeom prst="rect">
                      <a:avLst/>
                    </a:prstGeom>
                    <a:noFill/>
                    <a:ln>
                      <a:noFill/>
                    </a:ln>
                  </pic:spPr>
                </pic:pic>
              </a:graphicData>
            </a:graphic>
          </wp:inline>
        </w:drawing>
      </w:r>
      <w:r w:rsidRPr="00A355D3">
        <w:rPr>
          <w:rFonts w:ascii="Myriad Pro" w:hAnsi="Myriad Pro"/>
          <w:sz w:val="26"/>
          <w:szCs w:val="26"/>
        </w:rPr>
        <w:t xml:space="preserve">, </w:t>
      </w:r>
      <w:r w:rsidRPr="00A355D3">
        <w:rPr>
          <w:rFonts w:ascii="Myriad Pro" w:hAnsi="Myriad Pro"/>
          <w:noProof/>
          <w:sz w:val="26"/>
          <w:szCs w:val="26"/>
          <w:lang w:eastAsia="ru-RU"/>
        </w:rPr>
        <w:drawing>
          <wp:inline distT="0" distB="0" distL="0" distR="0" wp14:anchorId="7774AFFB" wp14:editId="529032C8">
            <wp:extent cx="666750" cy="247650"/>
            <wp:effectExtent l="0" t="0" r="0" b="0"/>
            <wp:docPr id="5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666750" cy="247650"/>
                    </a:xfrm>
                    <a:prstGeom prst="rect">
                      <a:avLst/>
                    </a:prstGeom>
                    <a:noFill/>
                    <a:ln>
                      <a:noFill/>
                    </a:ln>
                  </pic:spPr>
                </pic:pic>
              </a:graphicData>
            </a:graphic>
          </wp:inline>
        </w:drawing>
      </w:r>
    </w:p>
    <w:p w14:paraId="4933DC8F" w14:textId="77777777" w:rsidR="00176970" w:rsidRPr="00A355D3" w:rsidRDefault="00176970" w:rsidP="00A74452">
      <w:pPr>
        <w:widowControl w:val="0"/>
        <w:autoSpaceDE w:val="0"/>
        <w:autoSpaceDN w:val="0"/>
        <w:adjustRightInd w:val="0"/>
        <w:spacing w:after="0" w:line="360" w:lineRule="auto"/>
        <w:ind w:firstLine="567"/>
        <w:jc w:val="both"/>
        <w:rPr>
          <w:rFonts w:ascii="Myriad Pro" w:hAnsi="Myriad Pro"/>
          <w:sz w:val="26"/>
          <w:szCs w:val="26"/>
        </w:rPr>
      </w:pPr>
      <w:r w:rsidRPr="00A355D3">
        <w:rPr>
          <w:rFonts w:ascii="Myriad Pro" w:hAnsi="Myriad Pro"/>
          <w:sz w:val="26"/>
          <w:szCs w:val="26"/>
        </w:rPr>
        <w:t>K</w:t>
      </w:r>
      <w:r w:rsidRPr="00A355D3">
        <w:rPr>
          <w:rFonts w:ascii="Myriad Pro" w:hAnsi="Myriad Pro"/>
          <w:sz w:val="26"/>
          <w:szCs w:val="26"/>
          <w:vertAlign w:val="subscript"/>
        </w:rPr>
        <w:t>над</w:t>
      </w:r>
      <w:r w:rsidRPr="00A355D3">
        <w:rPr>
          <w:rFonts w:ascii="Myriad Pro" w:hAnsi="Myriad Pro"/>
          <w:sz w:val="26"/>
          <w:szCs w:val="26"/>
        </w:rPr>
        <w:t> - коэффициент достижения (недостижения, перевыполнения) уровня надежности оказываемых услуг;</w:t>
      </w:r>
    </w:p>
    <w:p w14:paraId="65A12B18" w14:textId="77777777" w:rsidR="00176970" w:rsidRPr="00A355D3" w:rsidRDefault="00176970" w:rsidP="00A74452">
      <w:pPr>
        <w:widowControl w:val="0"/>
        <w:autoSpaceDE w:val="0"/>
        <w:autoSpaceDN w:val="0"/>
        <w:adjustRightInd w:val="0"/>
        <w:spacing w:after="0" w:line="360" w:lineRule="auto"/>
        <w:ind w:firstLine="567"/>
        <w:jc w:val="both"/>
        <w:rPr>
          <w:rFonts w:ascii="Myriad Pro" w:hAnsi="Myriad Pro"/>
          <w:sz w:val="26"/>
          <w:szCs w:val="26"/>
        </w:rPr>
      </w:pPr>
      <w:r w:rsidRPr="00A355D3">
        <w:rPr>
          <w:rFonts w:ascii="Myriad Pro" w:hAnsi="Myriad Pro"/>
          <w:sz w:val="26"/>
          <w:szCs w:val="26"/>
        </w:rPr>
        <w:t>K</w:t>
      </w:r>
      <w:r w:rsidRPr="00A355D3">
        <w:rPr>
          <w:rFonts w:ascii="Myriad Pro" w:hAnsi="Myriad Pro"/>
          <w:sz w:val="26"/>
          <w:szCs w:val="26"/>
          <w:vertAlign w:val="subscript"/>
        </w:rPr>
        <w:t>кач</w:t>
      </w:r>
      <w:r w:rsidRPr="00A355D3">
        <w:rPr>
          <w:rFonts w:ascii="Myriad Pro" w:hAnsi="Myriad Pro"/>
          <w:sz w:val="26"/>
          <w:szCs w:val="26"/>
        </w:rPr>
        <w:t> - коэффициент достижения (недостижения, перевыполнения) уровня качества оказываемых услуг.</w:t>
      </w:r>
    </w:p>
    <w:p w14:paraId="72FF2D0E" w14:textId="77777777" w:rsidR="00176970" w:rsidRPr="00A355D3" w:rsidRDefault="00176970" w:rsidP="00A74452">
      <w:pPr>
        <w:spacing w:after="0" w:line="360" w:lineRule="auto"/>
        <w:ind w:firstLine="567"/>
        <w:contextualSpacing/>
        <w:jc w:val="both"/>
        <w:rPr>
          <w:rFonts w:ascii="Myriad Pro" w:hAnsi="Myriad Pro"/>
          <w:sz w:val="26"/>
          <w:szCs w:val="26"/>
        </w:rPr>
      </w:pPr>
      <w:r w:rsidRPr="00A355D3">
        <w:rPr>
          <w:rFonts w:ascii="Myriad Pro" w:hAnsi="Myriad Pro"/>
          <w:sz w:val="26"/>
          <w:szCs w:val="26"/>
        </w:rPr>
        <w:t xml:space="preserve">Если плановое значение показателя средней </w:t>
      </w:r>
      <w:r w:rsidRPr="00A355D3">
        <w:rPr>
          <w:rFonts w:ascii="Arial" w:hAnsi="Arial" w:cs="Arial"/>
          <w:sz w:val="26"/>
          <w:szCs w:val="26"/>
        </w:rPr>
        <w:t>‎</w:t>
      </w:r>
      <w:r w:rsidRPr="00A355D3">
        <w:rPr>
          <w:rFonts w:ascii="Myriad Pro" w:hAnsi="Myriad Pro" w:cs="Myriad Pro"/>
          <w:sz w:val="26"/>
          <w:szCs w:val="26"/>
        </w:rPr>
        <w:t>продолжительности</w:t>
      </w:r>
      <w:r w:rsidRPr="00A355D3">
        <w:rPr>
          <w:rFonts w:ascii="Myriad Pro" w:hAnsi="Myriad Pro"/>
          <w:sz w:val="26"/>
          <w:szCs w:val="26"/>
        </w:rPr>
        <w:t xml:space="preserve"> </w:t>
      </w:r>
      <w:r w:rsidRPr="00A355D3">
        <w:rPr>
          <w:rFonts w:ascii="Myriad Pro" w:hAnsi="Myriad Pro" w:cs="Myriad Pro"/>
          <w:sz w:val="26"/>
          <w:szCs w:val="26"/>
        </w:rPr>
        <w:t>прекращений</w:t>
      </w:r>
      <w:r w:rsidRPr="00A355D3">
        <w:rPr>
          <w:rFonts w:ascii="Myriad Pro" w:hAnsi="Myriad Pro"/>
          <w:sz w:val="26"/>
          <w:szCs w:val="26"/>
        </w:rPr>
        <w:t xml:space="preserve"> </w:t>
      </w:r>
      <w:r w:rsidRPr="00A355D3">
        <w:rPr>
          <w:rFonts w:ascii="Arial" w:hAnsi="Arial" w:cs="Arial"/>
          <w:sz w:val="26"/>
          <w:szCs w:val="26"/>
        </w:rPr>
        <w:t>‎</w:t>
      </w:r>
      <w:r w:rsidRPr="00A355D3">
        <w:rPr>
          <w:rFonts w:ascii="Myriad Pro" w:hAnsi="Myriad Pro" w:cs="Myriad Pro"/>
          <w:sz w:val="26"/>
          <w:szCs w:val="26"/>
        </w:rPr>
        <w:t>передачи</w:t>
      </w:r>
      <w:r w:rsidRPr="00A355D3">
        <w:rPr>
          <w:rFonts w:ascii="Myriad Pro" w:hAnsi="Myriad Pro"/>
          <w:sz w:val="26"/>
          <w:szCs w:val="26"/>
        </w:rPr>
        <w:t xml:space="preserve"> </w:t>
      </w:r>
      <w:r w:rsidRPr="00A355D3">
        <w:rPr>
          <w:rFonts w:ascii="Myriad Pro" w:hAnsi="Myriad Pro" w:cs="Myriad Pro"/>
          <w:sz w:val="26"/>
          <w:szCs w:val="26"/>
        </w:rPr>
        <w:t>электрической</w:t>
      </w:r>
      <w:r w:rsidRPr="00A355D3">
        <w:rPr>
          <w:rFonts w:ascii="Myriad Pro" w:hAnsi="Myriad Pro"/>
          <w:sz w:val="26"/>
          <w:szCs w:val="26"/>
        </w:rPr>
        <w:t xml:space="preserve"> </w:t>
      </w:r>
      <w:r w:rsidRPr="00A355D3">
        <w:rPr>
          <w:rFonts w:ascii="Myriad Pro" w:hAnsi="Myriad Pro" w:cs="Myriad Pro"/>
          <w:sz w:val="26"/>
          <w:szCs w:val="26"/>
        </w:rPr>
        <w:t>энергии</w:t>
      </w:r>
      <w:r w:rsidRPr="00A355D3">
        <w:rPr>
          <w:rFonts w:ascii="Myriad Pro" w:hAnsi="Myriad Pro"/>
          <w:sz w:val="26"/>
          <w:szCs w:val="26"/>
        </w:rPr>
        <w:t xml:space="preserve"> </w:t>
      </w:r>
      <w:r w:rsidRPr="00A355D3">
        <w:rPr>
          <w:rFonts w:ascii="Myriad Pro" w:hAnsi="Myriad Pro" w:cs="Myriad Pro"/>
          <w:sz w:val="26"/>
          <w:szCs w:val="26"/>
        </w:rPr>
        <w:t>П</w:t>
      </w:r>
      <w:r w:rsidRPr="00A355D3">
        <w:rPr>
          <w:rFonts w:ascii="Myriad Pro" w:hAnsi="Myriad Pro"/>
          <w:sz w:val="26"/>
          <w:szCs w:val="26"/>
          <w:vertAlign w:val="subscript"/>
        </w:rPr>
        <w:t>п</w:t>
      </w:r>
      <w:r w:rsidRPr="00A355D3">
        <w:rPr>
          <w:rFonts w:ascii="Myriad Pro" w:hAnsi="Myriad Pro"/>
          <w:sz w:val="26"/>
          <w:szCs w:val="26"/>
        </w:rPr>
        <w:t xml:space="preserve"> достигнуто, то К</w:t>
      </w:r>
      <w:r w:rsidRPr="00A355D3">
        <w:rPr>
          <w:rFonts w:ascii="Myriad Pro" w:hAnsi="Myriad Pro"/>
          <w:sz w:val="26"/>
          <w:szCs w:val="26"/>
          <w:vertAlign w:val="subscript"/>
        </w:rPr>
        <w:t>над</w:t>
      </w:r>
      <w:r w:rsidRPr="00A355D3">
        <w:rPr>
          <w:rFonts w:ascii="Myriad Pro" w:hAnsi="Myriad Pro"/>
          <w:sz w:val="26"/>
          <w:szCs w:val="26"/>
        </w:rPr>
        <w:t> = 0; не достигнуто – К</w:t>
      </w:r>
      <w:r w:rsidRPr="00A355D3">
        <w:rPr>
          <w:rFonts w:ascii="Myriad Pro" w:hAnsi="Myriad Pro"/>
          <w:sz w:val="26"/>
          <w:szCs w:val="26"/>
          <w:vertAlign w:val="subscript"/>
        </w:rPr>
        <w:t>над</w:t>
      </w:r>
      <w:r w:rsidRPr="00A355D3">
        <w:rPr>
          <w:rFonts w:ascii="Myriad Pro" w:hAnsi="Myriad Pro"/>
          <w:sz w:val="26"/>
          <w:szCs w:val="26"/>
        </w:rPr>
        <w:t> = -1; достигнуто со значительным улучшением – К</w:t>
      </w:r>
      <w:r w:rsidRPr="00A355D3">
        <w:rPr>
          <w:rFonts w:ascii="Myriad Pro" w:hAnsi="Myriad Pro"/>
          <w:sz w:val="26"/>
          <w:szCs w:val="26"/>
          <w:vertAlign w:val="subscript"/>
        </w:rPr>
        <w:t>над</w:t>
      </w:r>
      <w:r w:rsidRPr="00A355D3">
        <w:rPr>
          <w:rFonts w:ascii="Myriad Pro" w:hAnsi="Myriad Pro"/>
          <w:sz w:val="26"/>
          <w:szCs w:val="26"/>
        </w:rPr>
        <w:t xml:space="preserve"> = 1. </w:t>
      </w:r>
    </w:p>
    <w:p w14:paraId="42705D29" w14:textId="77777777" w:rsidR="00176970" w:rsidRPr="00A355D3" w:rsidRDefault="00176970" w:rsidP="00A74452">
      <w:pPr>
        <w:spacing w:after="0" w:line="360" w:lineRule="auto"/>
        <w:ind w:firstLine="567"/>
        <w:contextualSpacing/>
        <w:jc w:val="both"/>
        <w:rPr>
          <w:rFonts w:ascii="Myriad Pro" w:hAnsi="Myriad Pro"/>
          <w:sz w:val="26"/>
          <w:szCs w:val="26"/>
        </w:rPr>
      </w:pPr>
      <w:r w:rsidRPr="00A355D3">
        <w:rPr>
          <w:rFonts w:ascii="Myriad Pro" w:hAnsi="Myriad Pro"/>
          <w:sz w:val="26"/>
          <w:szCs w:val="26"/>
        </w:rPr>
        <w:t xml:space="preserve">По 2015 году скорректированная необходимая валовая выручка на содержание сетей составляет 2 907 526,22 тыс. руб. согласно протоколу заседания коллегии Государственного комитета Псковской области по тарифам и энергетике от 29.06.2015 № 23. </w:t>
      </w:r>
    </w:p>
    <w:p w14:paraId="6BB2B719" w14:textId="7DC5D978" w:rsidR="00176970" w:rsidRPr="00A355D3" w:rsidRDefault="00176970" w:rsidP="00A74452">
      <w:pPr>
        <w:spacing w:after="0" w:line="360" w:lineRule="auto"/>
        <w:ind w:firstLine="567"/>
        <w:contextualSpacing/>
        <w:jc w:val="both"/>
        <w:rPr>
          <w:rFonts w:ascii="Myriad Pro" w:hAnsi="Myriad Pro"/>
          <w:sz w:val="26"/>
          <w:szCs w:val="26"/>
        </w:rPr>
      </w:pPr>
      <w:r w:rsidRPr="00A355D3">
        <w:rPr>
          <w:rFonts w:ascii="Myriad Pro" w:hAnsi="Myriad Pro"/>
          <w:sz w:val="26"/>
          <w:szCs w:val="26"/>
        </w:rPr>
        <w:t xml:space="preserve">Филиал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 письмом от 30.03.2016 №МР2/7/0800-10/1618 направил в Госкомитет Псковской области по тарифам и энергетике отчетные данные за 2015 год для расчета показателей надежности и качества.</w:t>
      </w:r>
    </w:p>
    <w:p w14:paraId="422725AE" w14:textId="48ADC319" w:rsidR="00176970" w:rsidRPr="00A355D3" w:rsidRDefault="00176970" w:rsidP="00A74452">
      <w:pPr>
        <w:tabs>
          <w:tab w:val="num" w:pos="960"/>
        </w:tabs>
        <w:spacing w:after="0" w:line="360" w:lineRule="auto"/>
        <w:ind w:firstLine="567"/>
        <w:jc w:val="both"/>
        <w:rPr>
          <w:rFonts w:ascii="Myriad Pro" w:hAnsi="Myriad Pro"/>
          <w:sz w:val="25"/>
          <w:szCs w:val="25"/>
          <w:u w:val="single"/>
        </w:rPr>
      </w:pPr>
      <w:r w:rsidRPr="00A355D3">
        <w:rPr>
          <w:rFonts w:ascii="Myriad Pro" w:hAnsi="Myriad Pro"/>
          <w:sz w:val="26"/>
          <w:szCs w:val="26"/>
        </w:rPr>
        <w:lastRenderedPageBreak/>
        <w:t xml:space="preserve">Данные о выполнении плановых показателей уровня надежности и уровня качества оказываемых услуг филиалом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 за 2015 год размещены на сайте компании (</w:t>
      </w:r>
      <w:hyperlink r:id="rId80" w:history="1">
        <w:r w:rsidRPr="00A355D3">
          <w:rPr>
            <w:rFonts w:ascii="Myriad Pro" w:hAnsi="Myriad Pro"/>
            <w:color w:val="0000FF"/>
            <w:sz w:val="25"/>
            <w:szCs w:val="25"/>
            <w:u w:val="single"/>
          </w:rPr>
          <w:t>https://clients.mrsksevzap.ru/reports</w:t>
        </w:r>
      </w:hyperlink>
      <w:r w:rsidRPr="00A355D3">
        <w:rPr>
          <w:rFonts w:ascii="Myriad Pro" w:hAnsi="Myriad Pro"/>
          <w:sz w:val="26"/>
          <w:szCs w:val="26"/>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4801"/>
        <w:gridCol w:w="2795"/>
        <w:gridCol w:w="2308"/>
      </w:tblGrid>
      <w:tr w:rsidR="00176970" w:rsidRPr="00A355D3" w14:paraId="11ACA891" w14:textId="77777777" w:rsidTr="0018613A">
        <w:trPr>
          <w:cantSplit/>
          <w:trHeight w:val="433"/>
          <w:tblHeader/>
        </w:trPr>
        <w:tc>
          <w:tcPr>
            <w:tcW w:w="242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2DD57C1" w14:textId="77777777" w:rsidR="00176970" w:rsidRPr="00A355D3" w:rsidRDefault="00176970" w:rsidP="00176970">
            <w:pPr>
              <w:spacing w:after="0" w:line="240" w:lineRule="auto"/>
              <w:ind w:firstLine="30"/>
              <w:jc w:val="center"/>
              <w:rPr>
                <w:rFonts w:ascii="Myriad Pro" w:eastAsia="Times New Roman" w:hAnsi="Myriad Pro" w:cs="Tahoma"/>
                <w:b/>
                <w:bCs/>
                <w:color w:val="FFFFFF"/>
                <w:sz w:val="20"/>
                <w:szCs w:val="20"/>
                <w:lang w:eastAsia="ru-RU"/>
              </w:rPr>
            </w:pPr>
            <w:r w:rsidRPr="00A355D3">
              <w:rPr>
                <w:rFonts w:ascii="Myriad Pro" w:eastAsia="Times New Roman" w:hAnsi="Myriad Pro" w:cs="Tahoma"/>
                <w:b/>
                <w:bCs/>
                <w:color w:val="FFFFFF"/>
                <w:sz w:val="20"/>
                <w:szCs w:val="20"/>
                <w:lang w:eastAsia="ru-RU"/>
              </w:rPr>
              <w:t>Показатель</w:t>
            </w:r>
          </w:p>
        </w:tc>
        <w:tc>
          <w:tcPr>
            <w:tcW w:w="141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07C7542" w14:textId="77777777" w:rsidR="00176970" w:rsidRPr="00A355D3" w:rsidRDefault="00176970" w:rsidP="00176970">
            <w:pPr>
              <w:spacing w:after="0" w:line="240" w:lineRule="auto"/>
              <w:ind w:firstLine="30"/>
              <w:jc w:val="center"/>
              <w:rPr>
                <w:rFonts w:ascii="Myriad Pro" w:eastAsia="Times New Roman" w:hAnsi="Myriad Pro" w:cs="Tahoma"/>
                <w:b/>
                <w:bCs/>
                <w:color w:val="FFFFFF"/>
                <w:sz w:val="20"/>
                <w:szCs w:val="20"/>
                <w:lang w:eastAsia="ru-RU"/>
              </w:rPr>
            </w:pPr>
            <w:r w:rsidRPr="00A355D3">
              <w:rPr>
                <w:rFonts w:ascii="Myriad Pro" w:eastAsia="Times New Roman" w:hAnsi="Myriad Pro" w:cs="Tahoma"/>
                <w:b/>
                <w:bCs/>
                <w:color w:val="FFFFFF"/>
                <w:sz w:val="20"/>
                <w:szCs w:val="20"/>
                <w:lang w:eastAsia="ru-RU"/>
              </w:rPr>
              <w:t xml:space="preserve">План </w:t>
            </w:r>
          </w:p>
        </w:tc>
        <w:tc>
          <w:tcPr>
            <w:tcW w:w="116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1AB3F6B" w14:textId="77777777" w:rsidR="00176970" w:rsidRPr="00A355D3" w:rsidRDefault="00176970" w:rsidP="00176970">
            <w:pPr>
              <w:spacing w:after="0" w:line="240" w:lineRule="auto"/>
              <w:ind w:firstLine="30"/>
              <w:jc w:val="center"/>
              <w:rPr>
                <w:rFonts w:ascii="Myriad Pro" w:eastAsia="Times New Roman" w:hAnsi="Myriad Pro" w:cs="Tahoma"/>
                <w:b/>
                <w:bCs/>
                <w:color w:val="FFFFFF"/>
                <w:sz w:val="20"/>
                <w:szCs w:val="20"/>
                <w:lang w:eastAsia="ru-RU"/>
              </w:rPr>
            </w:pPr>
            <w:r w:rsidRPr="00A355D3">
              <w:rPr>
                <w:rFonts w:ascii="Myriad Pro" w:eastAsia="Times New Roman" w:hAnsi="Myriad Pro" w:cs="Tahoma"/>
                <w:b/>
                <w:bCs/>
                <w:color w:val="FFFFFF"/>
                <w:sz w:val="20"/>
                <w:szCs w:val="20"/>
                <w:lang w:eastAsia="ru-RU"/>
              </w:rPr>
              <w:t>Факт</w:t>
            </w:r>
          </w:p>
        </w:tc>
      </w:tr>
      <w:tr w:rsidR="00176970" w:rsidRPr="00A355D3" w14:paraId="2146AFBF" w14:textId="77777777" w:rsidTr="0018613A">
        <w:trPr>
          <w:cantSplit/>
          <w:trHeight w:val="157"/>
        </w:trPr>
        <w:tc>
          <w:tcPr>
            <w:tcW w:w="2424" w:type="pct"/>
            <w:tcBorders>
              <w:top w:val="single" w:sz="4" w:space="0" w:color="FFFFFF"/>
            </w:tcBorders>
            <w:shd w:val="clear" w:color="auto" w:fill="auto"/>
            <w:noWrap/>
            <w:vAlign w:val="center"/>
          </w:tcPr>
          <w:p w14:paraId="27CB7B19" w14:textId="77777777" w:rsidR="00176970" w:rsidRPr="00A355D3" w:rsidRDefault="00176970" w:rsidP="00176970">
            <w:pPr>
              <w:spacing w:after="0" w:line="240" w:lineRule="auto"/>
              <w:ind w:firstLine="30"/>
              <w:rPr>
                <w:rFonts w:ascii="Myriad Pro" w:eastAsia="Times New Roman" w:hAnsi="Myriad Pro" w:cs="Tahoma"/>
                <w:sz w:val="20"/>
                <w:szCs w:val="20"/>
                <w:lang w:eastAsia="ru-RU"/>
              </w:rPr>
            </w:pPr>
            <w:r w:rsidRPr="00A355D3">
              <w:rPr>
                <w:rFonts w:ascii="Myriad Pro" w:eastAsia="Times New Roman" w:hAnsi="Myriad Pro" w:cs="Tahoma"/>
                <w:sz w:val="20"/>
                <w:szCs w:val="20"/>
                <w:lang w:eastAsia="ru-RU"/>
              </w:rPr>
              <w:t>уровень надежности</w:t>
            </w:r>
          </w:p>
        </w:tc>
        <w:tc>
          <w:tcPr>
            <w:tcW w:w="1411" w:type="pct"/>
            <w:tcBorders>
              <w:top w:val="single" w:sz="4" w:space="0" w:color="FFFFFF"/>
            </w:tcBorders>
            <w:shd w:val="clear" w:color="auto" w:fill="auto"/>
            <w:noWrap/>
            <w:vAlign w:val="center"/>
          </w:tcPr>
          <w:p w14:paraId="443E3F4E" w14:textId="77777777" w:rsidR="00176970" w:rsidRPr="00A355D3" w:rsidRDefault="00176970" w:rsidP="00176970">
            <w:pPr>
              <w:spacing w:after="0" w:line="240" w:lineRule="auto"/>
              <w:jc w:val="center"/>
              <w:rPr>
                <w:rFonts w:ascii="Myriad Pro" w:hAnsi="Myriad Pro"/>
                <w:sz w:val="20"/>
                <w:szCs w:val="20"/>
              </w:rPr>
            </w:pPr>
            <w:r w:rsidRPr="00A355D3">
              <w:rPr>
                <w:rFonts w:ascii="Myriad Pro" w:hAnsi="Myriad Pro"/>
                <w:sz w:val="20"/>
                <w:szCs w:val="20"/>
              </w:rPr>
              <w:t>0,0930</w:t>
            </w:r>
          </w:p>
        </w:tc>
        <w:tc>
          <w:tcPr>
            <w:tcW w:w="1165" w:type="pct"/>
            <w:tcBorders>
              <w:top w:val="single" w:sz="4" w:space="0" w:color="FFFFFF"/>
            </w:tcBorders>
            <w:shd w:val="clear" w:color="auto" w:fill="auto"/>
            <w:vAlign w:val="center"/>
          </w:tcPr>
          <w:p w14:paraId="230F6948" w14:textId="77777777" w:rsidR="00176970" w:rsidRPr="00A355D3" w:rsidRDefault="00176970" w:rsidP="00176970">
            <w:pPr>
              <w:spacing w:after="0" w:line="240" w:lineRule="auto"/>
              <w:jc w:val="center"/>
              <w:rPr>
                <w:rFonts w:ascii="Myriad Pro" w:hAnsi="Myriad Pro"/>
                <w:sz w:val="20"/>
                <w:szCs w:val="20"/>
              </w:rPr>
            </w:pPr>
            <w:r w:rsidRPr="00A355D3">
              <w:rPr>
                <w:rFonts w:ascii="Myriad Pro" w:hAnsi="Myriad Pro"/>
                <w:sz w:val="20"/>
                <w:szCs w:val="20"/>
              </w:rPr>
              <w:t>0,0672</w:t>
            </w:r>
          </w:p>
        </w:tc>
      </w:tr>
      <w:tr w:rsidR="00176970" w:rsidRPr="00A355D3" w14:paraId="13A17C9C" w14:textId="77777777" w:rsidTr="00A74452">
        <w:trPr>
          <w:cantSplit/>
        </w:trPr>
        <w:tc>
          <w:tcPr>
            <w:tcW w:w="2424" w:type="pct"/>
            <w:shd w:val="clear" w:color="auto" w:fill="auto"/>
            <w:noWrap/>
            <w:vAlign w:val="center"/>
          </w:tcPr>
          <w:p w14:paraId="2FD0FBE5" w14:textId="77777777" w:rsidR="00176970" w:rsidRPr="00A355D3" w:rsidRDefault="00176970" w:rsidP="00176970">
            <w:pPr>
              <w:spacing w:after="0" w:line="240" w:lineRule="auto"/>
              <w:ind w:firstLine="30"/>
              <w:rPr>
                <w:rFonts w:ascii="Myriad Pro" w:eastAsia="Times New Roman" w:hAnsi="Myriad Pro" w:cs="Tahoma"/>
                <w:sz w:val="20"/>
                <w:szCs w:val="20"/>
                <w:lang w:eastAsia="ru-RU"/>
              </w:rPr>
            </w:pPr>
            <w:r w:rsidRPr="00A355D3">
              <w:rPr>
                <w:rFonts w:ascii="Myriad Pro" w:eastAsia="Times New Roman" w:hAnsi="Myriad Pro" w:cs="Tahoma"/>
                <w:sz w:val="20"/>
                <w:szCs w:val="20"/>
                <w:lang w:eastAsia="ru-RU"/>
              </w:rPr>
              <w:t>уровень качества</w:t>
            </w:r>
          </w:p>
        </w:tc>
        <w:tc>
          <w:tcPr>
            <w:tcW w:w="1411" w:type="pct"/>
            <w:shd w:val="clear" w:color="auto" w:fill="auto"/>
            <w:noWrap/>
            <w:vAlign w:val="center"/>
          </w:tcPr>
          <w:p w14:paraId="7F5C3AEF" w14:textId="77777777" w:rsidR="00176970" w:rsidRPr="00A355D3" w:rsidRDefault="00176970" w:rsidP="00176970">
            <w:pPr>
              <w:spacing w:after="0" w:line="240" w:lineRule="auto"/>
              <w:jc w:val="center"/>
              <w:rPr>
                <w:rFonts w:ascii="Myriad Pro" w:hAnsi="Myriad Pro"/>
                <w:sz w:val="20"/>
                <w:szCs w:val="20"/>
              </w:rPr>
            </w:pPr>
            <w:r w:rsidRPr="00A355D3">
              <w:rPr>
                <w:rFonts w:ascii="Myriad Pro" w:hAnsi="Myriad Pro"/>
                <w:sz w:val="20"/>
                <w:szCs w:val="20"/>
              </w:rPr>
              <w:t>1,0102</w:t>
            </w:r>
          </w:p>
        </w:tc>
        <w:tc>
          <w:tcPr>
            <w:tcW w:w="1165" w:type="pct"/>
            <w:shd w:val="clear" w:color="auto" w:fill="auto"/>
            <w:vAlign w:val="center"/>
          </w:tcPr>
          <w:p w14:paraId="104DCC40" w14:textId="77777777" w:rsidR="00176970" w:rsidRPr="00A355D3" w:rsidRDefault="00176970" w:rsidP="00176970">
            <w:pPr>
              <w:spacing w:after="0" w:line="240" w:lineRule="auto"/>
              <w:jc w:val="center"/>
              <w:rPr>
                <w:rFonts w:ascii="Myriad Pro" w:hAnsi="Myriad Pro"/>
                <w:sz w:val="20"/>
                <w:szCs w:val="20"/>
              </w:rPr>
            </w:pPr>
            <w:r w:rsidRPr="00A355D3">
              <w:rPr>
                <w:rFonts w:ascii="Myriad Pro" w:hAnsi="Myriad Pro"/>
                <w:sz w:val="20"/>
                <w:szCs w:val="20"/>
              </w:rPr>
              <w:t>1,0214</w:t>
            </w:r>
          </w:p>
        </w:tc>
      </w:tr>
      <w:tr w:rsidR="00176970" w:rsidRPr="00A355D3" w14:paraId="76EF0870" w14:textId="77777777" w:rsidTr="00A74452">
        <w:trPr>
          <w:cantSplit/>
        </w:trPr>
        <w:tc>
          <w:tcPr>
            <w:tcW w:w="2424" w:type="pct"/>
            <w:shd w:val="clear" w:color="auto" w:fill="auto"/>
            <w:noWrap/>
            <w:vAlign w:val="center"/>
          </w:tcPr>
          <w:p w14:paraId="3536197B" w14:textId="77777777" w:rsidR="00176970" w:rsidRPr="00A355D3" w:rsidRDefault="00176970" w:rsidP="00176970">
            <w:pPr>
              <w:spacing w:after="0" w:line="240" w:lineRule="auto"/>
              <w:ind w:firstLine="30"/>
              <w:rPr>
                <w:rFonts w:ascii="Myriad Pro" w:eastAsia="Times New Roman" w:hAnsi="Myriad Pro" w:cs="Tahoma"/>
                <w:sz w:val="20"/>
                <w:szCs w:val="20"/>
                <w:lang w:eastAsia="ru-RU"/>
              </w:rPr>
            </w:pPr>
            <w:r w:rsidRPr="00A355D3">
              <w:rPr>
                <w:rFonts w:ascii="Myriad Pro" w:eastAsia="Times New Roman" w:hAnsi="Myriad Pro" w:cs="Tahoma"/>
                <w:sz w:val="20"/>
                <w:szCs w:val="20"/>
                <w:lang w:eastAsia="ru-RU"/>
              </w:rPr>
              <w:t>уровень качества ТП</w:t>
            </w:r>
          </w:p>
        </w:tc>
        <w:tc>
          <w:tcPr>
            <w:tcW w:w="2576" w:type="pct"/>
            <w:gridSpan w:val="2"/>
            <w:shd w:val="clear" w:color="auto" w:fill="auto"/>
            <w:vAlign w:val="center"/>
          </w:tcPr>
          <w:p w14:paraId="777C4EFC" w14:textId="77777777" w:rsidR="00176970" w:rsidRPr="00A355D3" w:rsidRDefault="00176970" w:rsidP="00176970">
            <w:pPr>
              <w:spacing w:after="0" w:line="240" w:lineRule="auto"/>
              <w:ind w:firstLine="30"/>
              <w:jc w:val="center"/>
              <w:rPr>
                <w:rFonts w:ascii="Myriad Pro" w:eastAsia="Times New Roman" w:hAnsi="Myriad Pro" w:cs="Tahoma"/>
                <w:sz w:val="20"/>
                <w:szCs w:val="20"/>
                <w:lang w:eastAsia="ru-RU"/>
              </w:rPr>
            </w:pPr>
            <w:r w:rsidRPr="00A355D3">
              <w:rPr>
                <w:rFonts w:ascii="Myriad Pro" w:eastAsia="Times New Roman" w:hAnsi="Myriad Pro" w:cs="Tahoma"/>
                <w:sz w:val="20"/>
                <w:szCs w:val="20"/>
                <w:lang w:eastAsia="ru-RU"/>
              </w:rPr>
              <w:t>не установлен</w:t>
            </w:r>
          </w:p>
        </w:tc>
      </w:tr>
    </w:tbl>
    <w:p w14:paraId="4B23AA4C" w14:textId="3DED19BE" w:rsidR="00176970" w:rsidRPr="00A355D3" w:rsidRDefault="00176970" w:rsidP="00A74452">
      <w:pPr>
        <w:spacing w:after="0" w:line="360" w:lineRule="auto"/>
        <w:ind w:firstLine="567"/>
        <w:contextualSpacing/>
        <w:jc w:val="both"/>
        <w:rPr>
          <w:rFonts w:ascii="Myriad Pro" w:eastAsia="Times New Roman" w:hAnsi="Myriad Pro" w:cs="Tahoma"/>
          <w:sz w:val="24"/>
          <w:szCs w:val="24"/>
          <w:lang w:eastAsia="ru-RU"/>
        </w:rPr>
      </w:pPr>
      <w:r w:rsidRPr="00A355D3">
        <w:rPr>
          <w:rFonts w:ascii="Myriad Pro" w:eastAsia="Times New Roman" w:hAnsi="Myriad Pro" w:cs="Tahoma"/>
          <w:sz w:val="24"/>
          <w:szCs w:val="24"/>
          <w:lang w:eastAsia="ru-RU"/>
        </w:rPr>
        <w:t xml:space="preserve">Согласно пункту 4.3. Методических указаний №718 коэффициент допустимого отклонения для филиала </w:t>
      </w:r>
      <w:r w:rsidR="00712B4A" w:rsidRPr="00A355D3">
        <w:rPr>
          <w:rFonts w:ascii="Myriad Pro" w:eastAsia="Times New Roman" w:hAnsi="Myriad Pro" w:cs="Tahoma"/>
          <w:sz w:val="24"/>
          <w:szCs w:val="24"/>
          <w:lang w:eastAsia="ru-RU"/>
        </w:rPr>
        <w:t>ПАО </w:t>
      </w:r>
      <w:r w:rsidRPr="00A355D3">
        <w:rPr>
          <w:rFonts w:ascii="Myriad Pro" w:eastAsia="Times New Roman" w:hAnsi="Myriad Pro" w:cs="Tahoma"/>
          <w:sz w:val="24"/>
          <w:szCs w:val="24"/>
          <w:lang w:eastAsia="ru-RU"/>
        </w:rPr>
        <w:t>«МРСК Северо-Запада» «Псковэнерго» на 2015 год составляет 30%.</w:t>
      </w:r>
    </w:p>
    <w:p w14:paraId="3248F7F5" w14:textId="2607EAB2" w:rsidR="00176970" w:rsidRPr="00A355D3" w:rsidRDefault="00176970" w:rsidP="00A74452">
      <w:pPr>
        <w:tabs>
          <w:tab w:val="num" w:pos="1134"/>
        </w:tabs>
        <w:spacing w:after="0" w:line="360" w:lineRule="auto"/>
        <w:ind w:firstLine="567"/>
        <w:jc w:val="both"/>
        <w:rPr>
          <w:rFonts w:ascii="Myriad Pro" w:hAnsi="Myriad Pro"/>
          <w:sz w:val="26"/>
          <w:szCs w:val="26"/>
        </w:rPr>
      </w:pPr>
      <w:r w:rsidRPr="00A355D3">
        <w:rPr>
          <w:rFonts w:ascii="Myriad Pro" w:hAnsi="Myriad Pro"/>
          <w:sz w:val="26"/>
          <w:szCs w:val="26"/>
        </w:rPr>
        <w:t xml:space="preserve">На основании данных таблицы можно сделать вывод о том, что плановые значения показателей уровня надежности оказываемых услуг и уровня качества оказываемых услуг за 2015 год филиалом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w:t>
      </w:r>
      <w:r w:rsidR="005A62C7" w:rsidRPr="00A355D3">
        <w:rPr>
          <w:rFonts w:ascii="Myriad Pro" w:hAnsi="Myriad Pro"/>
          <w:sz w:val="26"/>
          <w:szCs w:val="26"/>
        </w:rPr>
        <w:t xml:space="preserve"> </w:t>
      </w:r>
      <w:r w:rsidRPr="00A355D3">
        <w:rPr>
          <w:rFonts w:ascii="Myriad Pro" w:hAnsi="Myriad Pro"/>
          <w:sz w:val="26"/>
          <w:szCs w:val="26"/>
        </w:rPr>
        <w:t>достигнуты.</w:t>
      </w:r>
    </w:p>
    <w:p w14:paraId="345D3D62" w14:textId="77777777" w:rsidR="00176970" w:rsidRPr="00A355D3" w:rsidRDefault="00176970" w:rsidP="00A74452">
      <w:pPr>
        <w:spacing w:after="0" w:line="360" w:lineRule="auto"/>
        <w:ind w:firstLine="567"/>
        <w:contextualSpacing/>
        <w:jc w:val="both"/>
        <w:rPr>
          <w:rFonts w:ascii="Myriad Pro" w:hAnsi="Myriad Pro"/>
          <w:color w:val="000000"/>
          <w:sz w:val="26"/>
          <w:szCs w:val="26"/>
        </w:rPr>
      </w:pPr>
      <w:r w:rsidRPr="00A355D3">
        <w:rPr>
          <w:rFonts w:ascii="Myriad Pro" w:hAnsi="Myriad Pro"/>
          <w:color w:val="000000"/>
          <w:sz w:val="26"/>
          <w:szCs w:val="26"/>
        </w:rPr>
        <w:t xml:space="preserve">В соответствии с пунктом 7.1 </w:t>
      </w:r>
      <w:r w:rsidRPr="00A355D3">
        <w:rPr>
          <w:rFonts w:ascii="Myriad Pro" w:hAnsi="Myriad Pro"/>
          <w:color w:val="000000"/>
          <w:sz w:val="26"/>
          <w:szCs w:val="26"/>
          <w:shd w:val="clear" w:color="auto" w:fill="FFFFFF"/>
        </w:rPr>
        <w:t>Методических указаний № 718 о</w:t>
      </w:r>
      <w:r w:rsidRPr="00A355D3">
        <w:rPr>
          <w:rFonts w:ascii="Myriad Pro" w:hAnsi="Myriad Pro"/>
          <w:color w:val="000000"/>
          <w:sz w:val="26"/>
          <w:szCs w:val="26"/>
        </w:rPr>
        <w:t xml:space="preserve">бобщенный показатель уровня надежности и качества по расчету Исполнителя составляет: </w:t>
      </w:r>
    </w:p>
    <w:p w14:paraId="7808A819" w14:textId="77777777" w:rsidR="00176970" w:rsidRPr="00A355D3" w:rsidRDefault="00176970" w:rsidP="00A74452">
      <w:pPr>
        <w:spacing w:after="0" w:line="360" w:lineRule="auto"/>
        <w:ind w:firstLine="567"/>
        <w:contextualSpacing/>
        <w:jc w:val="center"/>
        <w:rPr>
          <w:rFonts w:ascii="Myriad Pro" w:hAnsi="Myriad Pro"/>
          <w:color w:val="000000"/>
          <w:sz w:val="26"/>
          <w:szCs w:val="26"/>
        </w:rPr>
      </w:pPr>
      <w:r w:rsidRPr="00A355D3">
        <w:rPr>
          <w:rFonts w:ascii="Myriad Pro" w:hAnsi="Myriad Pro"/>
          <w:color w:val="000000"/>
          <w:sz w:val="26"/>
          <w:szCs w:val="26"/>
        </w:rPr>
        <w:t>Коб = 0,65*0+0,35*0 = 0.</w:t>
      </w:r>
    </w:p>
    <w:p w14:paraId="7F25BC91" w14:textId="77777777" w:rsidR="00176970" w:rsidRPr="00A355D3" w:rsidRDefault="00176970" w:rsidP="00176970">
      <w:pPr>
        <w:spacing w:after="0" w:line="360" w:lineRule="auto"/>
        <w:ind w:firstLine="567"/>
        <w:contextualSpacing/>
        <w:jc w:val="both"/>
        <w:rPr>
          <w:rFonts w:ascii="Myriad Pro" w:hAnsi="Myriad Pro"/>
          <w:color w:val="000000"/>
          <w:sz w:val="26"/>
          <w:szCs w:val="26"/>
        </w:rPr>
      </w:pPr>
      <w:r w:rsidRPr="00A355D3">
        <w:rPr>
          <w:rFonts w:ascii="Myriad Pro" w:hAnsi="Myriad Pro"/>
          <w:color w:val="000000"/>
          <w:sz w:val="26"/>
          <w:szCs w:val="26"/>
        </w:rPr>
        <w:t>Величина понижающего (повышающего) коэффициента, определенного Исполнителем по пункту 5 Методических указаний №254-э/1 составила:</w:t>
      </w:r>
    </w:p>
    <w:p w14:paraId="65BFFFAF" w14:textId="77777777" w:rsidR="00176970" w:rsidRPr="00A355D3" w:rsidRDefault="00176970" w:rsidP="00A74452">
      <w:pPr>
        <w:spacing w:after="0" w:line="360" w:lineRule="auto"/>
        <w:ind w:firstLine="567"/>
        <w:contextualSpacing/>
        <w:jc w:val="center"/>
        <w:rPr>
          <w:rFonts w:ascii="Myriad Pro" w:hAnsi="Myriad Pro"/>
          <w:color w:val="000000"/>
          <w:sz w:val="26"/>
          <w:szCs w:val="26"/>
        </w:rPr>
      </w:pPr>
      <w:r w:rsidRPr="00A355D3">
        <w:rPr>
          <w:rFonts w:ascii="Myriad Pro" w:hAnsi="Myriad Pro"/>
          <w:color w:val="000000"/>
          <w:sz w:val="26"/>
          <w:szCs w:val="26"/>
        </w:rPr>
        <w:t>КНК = 0 * 2% = 0.</w:t>
      </w:r>
    </w:p>
    <w:p w14:paraId="11C0C3E7" w14:textId="77777777" w:rsidR="00176970" w:rsidRPr="00A355D3" w:rsidRDefault="00176970" w:rsidP="00176970">
      <w:pPr>
        <w:spacing w:after="0" w:line="360" w:lineRule="auto"/>
        <w:ind w:firstLine="567"/>
        <w:contextualSpacing/>
        <w:jc w:val="both"/>
        <w:rPr>
          <w:rFonts w:ascii="Myriad Pro" w:hAnsi="Myriad Pro"/>
          <w:color w:val="000000"/>
          <w:sz w:val="26"/>
          <w:szCs w:val="26"/>
        </w:rPr>
      </w:pPr>
      <w:r w:rsidRPr="00A355D3">
        <w:rPr>
          <w:rFonts w:ascii="Myriad Pro" w:hAnsi="Myriad Pro"/>
          <w:color w:val="000000"/>
          <w:sz w:val="26"/>
          <w:szCs w:val="26"/>
        </w:rPr>
        <w:t xml:space="preserve">Таким образом, величина корректировки </w:t>
      </w:r>
      <w:r w:rsidRPr="00A355D3">
        <w:rPr>
          <w:rFonts w:ascii="Myriad Pro" w:hAnsi="Myriad Pro"/>
          <w:color w:val="000000"/>
          <w:sz w:val="26"/>
          <w:szCs w:val="26"/>
          <w:shd w:val="clear" w:color="auto" w:fill="FFFFFF"/>
        </w:rPr>
        <w:t xml:space="preserve">необходимой валовой выручки в связи с фактическим выполнением за 2015 год показателей надежности и качества оказываемых услуг </w:t>
      </w:r>
      <w:r w:rsidRPr="00A355D3">
        <w:rPr>
          <w:rFonts w:ascii="Myriad Pro" w:hAnsi="Myriad Pro"/>
          <w:color w:val="000000"/>
          <w:sz w:val="26"/>
          <w:szCs w:val="26"/>
        </w:rPr>
        <w:t>составляет:</w:t>
      </w:r>
    </w:p>
    <w:p w14:paraId="2B283AE7" w14:textId="1F7E185E" w:rsidR="00176970" w:rsidRPr="00A355D3" w:rsidRDefault="00176970" w:rsidP="00A74452">
      <w:pPr>
        <w:spacing w:after="0" w:line="360" w:lineRule="auto"/>
        <w:ind w:firstLine="567"/>
        <w:contextualSpacing/>
        <w:jc w:val="center"/>
        <w:rPr>
          <w:rFonts w:ascii="Myriad Pro" w:hAnsi="Myriad Pro"/>
          <w:color w:val="000000"/>
          <w:sz w:val="26"/>
          <w:szCs w:val="26"/>
        </w:rPr>
      </w:pPr>
      <w:r w:rsidRPr="00A355D3">
        <w:rPr>
          <w:rFonts w:ascii="Myriad Pro" w:hAnsi="Myriad Pro"/>
          <w:sz w:val="26"/>
          <w:szCs w:val="26"/>
        </w:rPr>
        <w:t xml:space="preserve">3 433 941,5 </w:t>
      </w:r>
      <w:r w:rsidRPr="00A355D3">
        <w:rPr>
          <w:rFonts w:ascii="Myriad Pro" w:hAnsi="Myriad Pro"/>
          <w:color w:val="000000"/>
          <w:sz w:val="26"/>
          <w:szCs w:val="26"/>
        </w:rPr>
        <w:t>тыс. руб. * 0</w:t>
      </w:r>
      <w:r w:rsidR="005A62C7" w:rsidRPr="00A355D3">
        <w:rPr>
          <w:rFonts w:ascii="Myriad Pro" w:hAnsi="Myriad Pro"/>
          <w:color w:val="000000"/>
          <w:sz w:val="26"/>
          <w:szCs w:val="26"/>
        </w:rPr>
        <w:t xml:space="preserve"> </w:t>
      </w:r>
      <w:r w:rsidRPr="00A355D3">
        <w:rPr>
          <w:rFonts w:ascii="Myriad Pro" w:hAnsi="Myriad Pro"/>
          <w:color w:val="000000"/>
          <w:sz w:val="26"/>
          <w:szCs w:val="26"/>
        </w:rPr>
        <w:t>= 0 тыс. руб.</w:t>
      </w:r>
    </w:p>
    <w:p w14:paraId="2709D2E2" w14:textId="77777777" w:rsidR="0018613A" w:rsidRDefault="00176970" w:rsidP="00176970">
      <w:pPr>
        <w:tabs>
          <w:tab w:val="num" w:pos="1134"/>
        </w:tabs>
        <w:spacing w:after="0" w:line="360" w:lineRule="auto"/>
        <w:ind w:firstLine="567"/>
        <w:jc w:val="both"/>
        <w:rPr>
          <w:rFonts w:ascii="Myriad Pro" w:hAnsi="Myriad Pro"/>
          <w:bCs/>
          <w:sz w:val="26"/>
          <w:szCs w:val="26"/>
        </w:rPr>
      </w:pPr>
      <w:r w:rsidRPr="00A355D3">
        <w:rPr>
          <w:rFonts w:ascii="Myriad Pro" w:hAnsi="Myriad Pro"/>
          <w:bCs/>
          <w:sz w:val="26"/>
          <w:szCs w:val="26"/>
        </w:rPr>
        <w:t xml:space="preserve">Корректировка необходимой валовой выручки </w:t>
      </w:r>
      <w:r w:rsidRPr="00A355D3">
        <w:rPr>
          <w:rFonts w:ascii="Myriad Pro" w:hAnsi="Myriad Pro"/>
          <w:sz w:val="26"/>
          <w:szCs w:val="26"/>
        </w:rPr>
        <w:t xml:space="preserve">филиала </w:t>
      </w:r>
      <w:r w:rsidR="00712B4A" w:rsidRPr="00A355D3">
        <w:rPr>
          <w:rFonts w:ascii="Myriad Pro" w:hAnsi="Myriad Pro"/>
          <w:sz w:val="26"/>
          <w:szCs w:val="26"/>
        </w:rPr>
        <w:t>ПАО </w:t>
      </w:r>
      <w:r w:rsidRPr="00A355D3">
        <w:rPr>
          <w:rFonts w:ascii="Myriad Pro" w:hAnsi="Myriad Pro"/>
          <w:sz w:val="26"/>
          <w:szCs w:val="26"/>
        </w:rPr>
        <w:t xml:space="preserve">МРСК «Северо-Запада» «Псковэнерго» </w:t>
      </w:r>
      <w:r w:rsidRPr="00A355D3">
        <w:rPr>
          <w:rFonts w:ascii="Myriad Pro" w:hAnsi="Myriad Pro"/>
          <w:bCs/>
          <w:sz w:val="26"/>
          <w:szCs w:val="26"/>
        </w:rPr>
        <w:t>с учетом надежности и качества оказываемых услуг по итогам 2015 года Государственным комитетом Псковской области по тарифам и энергетике не проводилась, что соответствует нормативно-методическим документам по вопросам регулирования тарифов.</w:t>
      </w:r>
    </w:p>
    <w:p w14:paraId="43654FA8" w14:textId="77777777" w:rsidR="00176970" w:rsidRPr="00A355D3" w:rsidRDefault="00176970" w:rsidP="00176970">
      <w:pPr>
        <w:numPr>
          <w:ilvl w:val="2"/>
          <w:numId w:val="1"/>
        </w:numPr>
        <w:spacing w:after="0" w:line="360" w:lineRule="auto"/>
        <w:jc w:val="both"/>
        <w:outlineLvl w:val="0"/>
        <w:rPr>
          <w:rFonts w:ascii="Myriad Pro" w:eastAsia="Times New Roman" w:hAnsi="Myriad Pro"/>
          <w:b/>
          <w:color w:val="4F6228"/>
          <w:sz w:val="28"/>
          <w:szCs w:val="28"/>
        </w:rPr>
      </w:pPr>
      <w:bookmarkStart w:id="88" w:name="_Toc53338836"/>
      <w:bookmarkStart w:id="89" w:name="_Toc53493552"/>
      <w:bookmarkStart w:id="90" w:name="_Toc38804580"/>
      <w:r w:rsidRPr="00A355D3">
        <w:rPr>
          <w:rFonts w:ascii="Myriad Pro" w:eastAsia="Times New Roman" w:hAnsi="Myriad Pro"/>
          <w:b/>
          <w:color w:val="4F6228"/>
          <w:sz w:val="28"/>
          <w:szCs w:val="28"/>
        </w:rPr>
        <w:lastRenderedPageBreak/>
        <w:t>Экспертиза обоснованности корректировки необходимой валовой выручки на 2018 год с учетом надежности и качества оказываемых услуг</w:t>
      </w:r>
      <w:bookmarkEnd w:id="88"/>
      <w:bookmarkEnd w:id="89"/>
    </w:p>
    <w:p w14:paraId="43841466" w14:textId="77777777" w:rsidR="00176970" w:rsidRPr="00A355D3" w:rsidRDefault="00176970" w:rsidP="00176970">
      <w:pPr>
        <w:spacing w:after="0" w:line="360" w:lineRule="auto"/>
        <w:contextualSpacing/>
        <w:jc w:val="both"/>
        <w:rPr>
          <w:rFonts w:ascii="Myriad Pro" w:hAnsi="Myriad Pro"/>
          <w:b/>
          <w:bCs/>
          <w:sz w:val="26"/>
          <w:szCs w:val="26"/>
        </w:rPr>
      </w:pPr>
      <w:r w:rsidRPr="00A355D3">
        <w:rPr>
          <w:rFonts w:ascii="Myriad Pro" w:hAnsi="Myriad Pro"/>
          <w:b/>
          <w:bCs/>
          <w:sz w:val="26"/>
          <w:szCs w:val="26"/>
        </w:rPr>
        <w:t>ПОЗИЦИЯ ТЕРРИТОРИАЛЬНОЙ СЕТЕВОЙ ОРГАНИЗАЦИИ</w:t>
      </w:r>
    </w:p>
    <w:p w14:paraId="3D0F7043" w14:textId="77777777" w:rsidR="00176970" w:rsidRPr="00A355D3" w:rsidRDefault="00176970" w:rsidP="00176970">
      <w:pPr>
        <w:tabs>
          <w:tab w:val="num" w:pos="960"/>
        </w:tabs>
        <w:spacing w:after="200" w:line="360" w:lineRule="auto"/>
        <w:ind w:firstLine="567"/>
        <w:jc w:val="both"/>
        <w:rPr>
          <w:rFonts w:ascii="Myriad Pro" w:hAnsi="Myriad Pro"/>
          <w:sz w:val="26"/>
          <w:szCs w:val="26"/>
        </w:rPr>
      </w:pPr>
      <w:r w:rsidRPr="00A355D3">
        <w:rPr>
          <w:rFonts w:ascii="Myriad Pro" w:hAnsi="Myriad Pro"/>
          <w:sz w:val="26"/>
          <w:szCs w:val="26"/>
        </w:rPr>
        <w:t>В соответствии с отчетами о выполнении показателей качества и надежности (находятся в составе обосновывающих документов) по итогам 2015 года обобщенный показатель надежности и качества оказываемых филиалом «Псковэнерго» услуг Коб=0, соответствующий коэффициент, корректирующий НВВ с учетом надежности и качества реализуемых услуг КНК=0. Расчет выполнен в соответствии с Методическими указаниями по расчету и применению понижающих (повышающих) коэффициентов, утвержденными Приказом ФСТ России от 26.10.2010 №254-э/1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4504"/>
        <w:gridCol w:w="1690"/>
        <w:gridCol w:w="1313"/>
        <w:gridCol w:w="2397"/>
      </w:tblGrid>
      <w:tr w:rsidR="00176970" w:rsidRPr="00A355D3" w14:paraId="22C30E51" w14:textId="77777777" w:rsidTr="0018613A">
        <w:trPr>
          <w:cantSplit/>
          <w:tblHeader/>
        </w:trPr>
        <w:tc>
          <w:tcPr>
            <w:tcW w:w="2274" w:type="pct"/>
            <w:tcBorders>
              <w:top w:val="single" w:sz="4" w:space="0" w:color="FFFFFF"/>
              <w:left w:val="single" w:sz="4" w:space="0" w:color="FFFFFF"/>
              <w:bottom w:val="single" w:sz="4" w:space="0" w:color="FFFFFF"/>
              <w:right w:val="single" w:sz="4" w:space="0" w:color="FFFFFF"/>
            </w:tcBorders>
            <w:shd w:val="clear" w:color="auto" w:fill="4F6228"/>
            <w:noWrap/>
          </w:tcPr>
          <w:p w14:paraId="145280B3" w14:textId="77777777" w:rsidR="00176970" w:rsidRPr="00A355D3" w:rsidRDefault="00176970" w:rsidP="00176970">
            <w:pPr>
              <w:keepNext/>
              <w:widowControl w:val="0"/>
              <w:suppressAutoHyphens/>
              <w:spacing w:after="0" w:line="240" w:lineRule="auto"/>
              <w:jc w:val="center"/>
              <w:rPr>
                <w:rFonts w:ascii="Myriad Pro" w:hAnsi="Myriad Pro"/>
                <w:b/>
                <w:color w:val="FFFFFF"/>
                <w:sz w:val="20"/>
                <w:szCs w:val="20"/>
              </w:rPr>
            </w:pPr>
            <w:r w:rsidRPr="00A355D3">
              <w:rPr>
                <w:rFonts w:ascii="Myriad Pro" w:hAnsi="Myriad Pro"/>
                <w:b/>
                <w:color w:val="FFFFFF"/>
                <w:sz w:val="20"/>
                <w:szCs w:val="20"/>
              </w:rPr>
              <w:t>Показатель</w:t>
            </w:r>
          </w:p>
        </w:tc>
        <w:tc>
          <w:tcPr>
            <w:tcW w:w="853" w:type="pct"/>
            <w:tcBorders>
              <w:top w:val="single" w:sz="4" w:space="0" w:color="FFFFFF"/>
              <w:left w:val="single" w:sz="4" w:space="0" w:color="FFFFFF"/>
              <w:bottom w:val="single" w:sz="4" w:space="0" w:color="FFFFFF"/>
              <w:right w:val="single" w:sz="4" w:space="0" w:color="FFFFFF"/>
            </w:tcBorders>
            <w:shd w:val="clear" w:color="auto" w:fill="4F6228"/>
            <w:noWrap/>
          </w:tcPr>
          <w:p w14:paraId="3C201C02" w14:textId="77777777" w:rsidR="00176970" w:rsidRPr="00A355D3" w:rsidRDefault="00176970" w:rsidP="00176970">
            <w:pPr>
              <w:keepNext/>
              <w:widowControl w:val="0"/>
              <w:suppressAutoHyphens/>
              <w:spacing w:after="0" w:line="240" w:lineRule="auto"/>
              <w:jc w:val="center"/>
              <w:rPr>
                <w:rFonts w:ascii="Myriad Pro" w:hAnsi="Myriad Pro"/>
                <w:b/>
                <w:color w:val="FFFFFF"/>
                <w:sz w:val="20"/>
                <w:szCs w:val="20"/>
              </w:rPr>
            </w:pPr>
            <w:r w:rsidRPr="00A355D3">
              <w:rPr>
                <w:rFonts w:ascii="Myriad Pro" w:hAnsi="Myriad Pro"/>
                <w:b/>
                <w:color w:val="FFFFFF"/>
                <w:sz w:val="20"/>
                <w:szCs w:val="20"/>
              </w:rPr>
              <w:t>Обозначение</w:t>
            </w:r>
          </w:p>
        </w:tc>
        <w:tc>
          <w:tcPr>
            <w:tcW w:w="663" w:type="pct"/>
            <w:tcBorders>
              <w:top w:val="single" w:sz="4" w:space="0" w:color="FFFFFF"/>
              <w:left w:val="single" w:sz="4" w:space="0" w:color="FFFFFF"/>
              <w:bottom w:val="single" w:sz="4" w:space="0" w:color="FFFFFF"/>
              <w:right w:val="single" w:sz="4" w:space="0" w:color="FFFFFF"/>
            </w:tcBorders>
            <w:shd w:val="clear" w:color="auto" w:fill="4F6228"/>
            <w:noWrap/>
          </w:tcPr>
          <w:p w14:paraId="36DF4F6B" w14:textId="77777777" w:rsidR="00176970" w:rsidRPr="00A355D3" w:rsidRDefault="00176970" w:rsidP="00176970">
            <w:pPr>
              <w:keepNext/>
              <w:widowControl w:val="0"/>
              <w:suppressAutoHyphens/>
              <w:spacing w:after="0" w:line="240" w:lineRule="auto"/>
              <w:jc w:val="center"/>
              <w:rPr>
                <w:rFonts w:ascii="Myriad Pro" w:hAnsi="Myriad Pro"/>
                <w:b/>
                <w:color w:val="FFFFFF"/>
                <w:sz w:val="20"/>
                <w:szCs w:val="20"/>
              </w:rPr>
            </w:pPr>
            <w:r w:rsidRPr="00A355D3">
              <w:rPr>
                <w:rFonts w:ascii="Myriad Pro" w:hAnsi="Myriad Pro"/>
                <w:b/>
                <w:color w:val="FFFFFF"/>
                <w:sz w:val="20"/>
                <w:szCs w:val="20"/>
              </w:rPr>
              <w:t>Ед. изм.</w:t>
            </w:r>
          </w:p>
        </w:tc>
        <w:tc>
          <w:tcPr>
            <w:tcW w:w="1210" w:type="pct"/>
            <w:tcBorders>
              <w:top w:val="single" w:sz="4" w:space="0" w:color="FFFFFF"/>
              <w:left w:val="single" w:sz="4" w:space="0" w:color="FFFFFF"/>
              <w:bottom w:val="single" w:sz="4" w:space="0" w:color="FFFFFF"/>
              <w:right w:val="single" w:sz="4" w:space="0" w:color="FFFFFF"/>
            </w:tcBorders>
            <w:shd w:val="clear" w:color="auto" w:fill="4F6228"/>
          </w:tcPr>
          <w:p w14:paraId="2FF69BC8" w14:textId="77777777" w:rsidR="00176970" w:rsidRPr="00A355D3" w:rsidRDefault="00176970" w:rsidP="00176970">
            <w:pPr>
              <w:keepNext/>
              <w:widowControl w:val="0"/>
              <w:suppressAutoHyphens/>
              <w:spacing w:after="0" w:line="240" w:lineRule="auto"/>
              <w:jc w:val="center"/>
              <w:rPr>
                <w:rFonts w:ascii="Myriad Pro" w:hAnsi="Myriad Pro"/>
                <w:b/>
                <w:color w:val="FFFFFF"/>
                <w:sz w:val="20"/>
                <w:szCs w:val="20"/>
              </w:rPr>
            </w:pPr>
            <w:r w:rsidRPr="00A355D3">
              <w:rPr>
                <w:rFonts w:ascii="Myriad Pro" w:hAnsi="Myriad Pro"/>
                <w:b/>
                <w:color w:val="FFFFFF"/>
                <w:sz w:val="20"/>
                <w:szCs w:val="20"/>
              </w:rPr>
              <w:t>Скорректированное (фактическое) значение</w:t>
            </w:r>
          </w:p>
        </w:tc>
      </w:tr>
      <w:tr w:rsidR="00176970" w:rsidRPr="00A355D3" w14:paraId="75AA5387" w14:textId="77777777" w:rsidTr="0018613A">
        <w:trPr>
          <w:cantSplit/>
        </w:trPr>
        <w:tc>
          <w:tcPr>
            <w:tcW w:w="2274" w:type="pct"/>
            <w:tcBorders>
              <w:top w:val="single" w:sz="4" w:space="0" w:color="FFFFFF"/>
            </w:tcBorders>
            <w:shd w:val="clear" w:color="auto" w:fill="auto"/>
            <w:vAlign w:val="center"/>
          </w:tcPr>
          <w:p w14:paraId="3008F7EB" w14:textId="77777777" w:rsidR="00176970" w:rsidRPr="00A355D3" w:rsidRDefault="00176970" w:rsidP="00176970">
            <w:pPr>
              <w:widowControl w:val="0"/>
              <w:suppressAutoHyphens/>
              <w:spacing w:after="0" w:line="240" w:lineRule="auto"/>
              <w:rPr>
                <w:rFonts w:ascii="Myriad Pro" w:hAnsi="Myriad Pro"/>
                <w:sz w:val="20"/>
                <w:szCs w:val="20"/>
              </w:rPr>
            </w:pPr>
            <w:r w:rsidRPr="00A355D3">
              <w:rPr>
                <w:rFonts w:ascii="Myriad Pro" w:hAnsi="Myriad Pro"/>
                <w:sz w:val="20"/>
                <w:szCs w:val="20"/>
              </w:rPr>
              <w:t>Скорректированная величина НВВ на 2016 год</w:t>
            </w:r>
          </w:p>
        </w:tc>
        <w:tc>
          <w:tcPr>
            <w:tcW w:w="853" w:type="pct"/>
            <w:tcBorders>
              <w:top w:val="single" w:sz="4" w:space="0" w:color="FFFFFF"/>
            </w:tcBorders>
            <w:shd w:val="clear" w:color="auto" w:fill="auto"/>
            <w:noWrap/>
            <w:vAlign w:val="center"/>
          </w:tcPr>
          <w:p w14:paraId="631BB894" w14:textId="77777777" w:rsidR="00176970" w:rsidRPr="00A355D3" w:rsidRDefault="00176970" w:rsidP="00176970">
            <w:pPr>
              <w:widowControl w:val="0"/>
              <w:suppressAutoHyphens/>
              <w:spacing w:after="0" w:line="240" w:lineRule="auto"/>
              <w:jc w:val="center"/>
              <w:rPr>
                <w:rFonts w:ascii="Myriad Pro" w:hAnsi="Myriad Pro"/>
                <w:sz w:val="20"/>
                <w:szCs w:val="20"/>
              </w:rPr>
            </w:pPr>
            <w:r w:rsidRPr="00A355D3">
              <w:rPr>
                <w:rFonts w:ascii="Myriad Pro" w:hAnsi="Myriad Pro"/>
                <w:sz w:val="20"/>
                <w:szCs w:val="20"/>
              </w:rPr>
              <w:t>НВВ2016</w:t>
            </w:r>
          </w:p>
        </w:tc>
        <w:tc>
          <w:tcPr>
            <w:tcW w:w="663" w:type="pct"/>
            <w:tcBorders>
              <w:top w:val="single" w:sz="4" w:space="0" w:color="FFFFFF"/>
            </w:tcBorders>
            <w:shd w:val="clear" w:color="auto" w:fill="auto"/>
            <w:noWrap/>
            <w:vAlign w:val="center"/>
          </w:tcPr>
          <w:p w14:paraId="3984E72C" w14:textId="77777777" w:rsidR="00176970" w:rsidRPr="00A355D3" w:rsidRDefault="00176970" w:rsidP="00176970">
            <w:pPr>
              <w:widowControl w:val="0"/>
              <w:suppressAutoHyphens/>
              <w:spacing w:after="0" w:line="240" w:lineRule="auto"/>
              <w:jc w:val="center"/>
              <w:rPr>
                <w:rFonts w:ascii="Myriad Pro" w:hAnsi="Myriad Pro"/>
                <w:sz w:val="20"/>
                <w:szCs w:val="20"/>
              </w:rPr>
            </w:pPr>
            <w:r w:rsidRPr="00A355D3">
              <w:rPr>
                <w:rFonts w:ascii="Myriad Pro" w:hAnsi="Myriad Pro"/>
                <w:sz w:val="20"/>
                <w:szCs w:val="20"/>
              </w:rPr>
              <w:t>тыс. руб.</w:t>
            </w:r>
          </w:p>
        </w:tc>
        <w:tc>
          <w:tcPr>
            <w:tcW w:w="1210" w:type="pct"/>
            <w:tcBorders>
              <w:top w:val="single" w:sz="4" w:space="0" w:color="FFFFFF"/>
            </w:tcBorders>
            <w:shd w:val="clear" w:color="auto" w:fill="auto"/>
            <w:noWrap/>
            <w:vAlign w:val="center"/>
          </w:tcPr>
          <w:p w14:paraId="3AA561EB" w14:textId="77777777" w:rsidR="00176970" w:rsidRPr="00A355D3" w:rsidRDefault="00176970" w:rsidP="00176970">
            <w:pPr>
              <w:widowControl w:val="0"/>
              <w:suppressAutoHyphens/>
              <w:spacing w:after="0" w:line="240" w:lineRule="auto"/>
              <w:jc w:val="center"/>
              <w:rPr>
                <w:rFonts w:ascii="Myriad Pro" w:hAnsi="Myriad Pro"/>
                <w:sz w:val="20"/>
                <w:szCs w:val="20"/>
              </w:rPr>
            </w:pPr>
            <w:r w:rsidRPr="00A355D3">
              <w:rPr>
                <w:rFonts w:ascii="Myriad Pro" w:hAnsi="Myriad Pro"/>
                <w:sz w:val="20"/>
                <w:szCs w:val="20"/>
              </w:rPr>
              <w:t>3 374 542,3</w:t>
            </w:r>
          </w:p>
        </w:tc>
      </w:tr>
      <w:tr w:rsidR="00176970" w:rsidRPr="00A355D3" w14:paraId="53D2E38E" w14:textId="77777777" w:rsidTr="0018613A">
        <w:trPr>
          <w:cantSplit/>
        </w:trPr>
        <w:tc>
          <w:tcPr>
            <w:tcW w:w="2274" w:type="pct"/>
            <w:shd w:val="clear" w:color="auto" w:fill="auto"/>
            <w:vAlign w:val="center"/>
          </w:tcPr>
          <w:p w14:paraId="2253561C" w14:textId="77777777" w:rsidR="00176970" w:rsidRPr="00A355D3" w:rsidRDefault="00176970" w:rsidP="00176970">
            <w:pPr>
              <w:widowControl w:val="0"/>
              <w:suppressAutoHyphens/>
              <w:spacing w:after="0" w:line="240" w:lineRule="auto"/>
              <w:rPr>
                <w:rFonts w:ascii="Myriad Pro" w:hAnsi="Myriad Pro"/>
                <w:sz w:val="20"/>
                <w:szCs w:val="20"/>
              </w:rPr>
            </w:pPr>
            <w:r w:rsidRPr="00A355D3">
              <w:rPr>
                <w:rFonts w:ascii="Myriad Pro" w:hAnsi="Myriad Pro"/>
                <w:sz w:val="20"/>
                <w:szCs w:val="20"/>
              </w:rPr>
              <w:t>Обобщенный показатель надежности и качества оказываемых услуг в 2016 году</w:t>
            </w:r>
          </w:p>
        </w:tc>
        <w:tc>
          <w:tcPr>
            <w:tcW w:w="853" w:type="pct"/>
            <w:shd w:val="clear" w:color="auto" w:fill="auto"/>
            <w:noWrap/>
            <w:vAlign w:val="center"/>
          </w:tcPr>
          <w:p w14:paraId="721B3195" w14:textId="77777777" w:rsidR="00176970" w:rsidRPr="00A355D3" w:rsidRDefault="00176970" w:rsidP="00176970">
            <w:pPr>
              <w:widowControl w:val="0"/>
              <w:suppressAutoHyphens/>
              <w:spacing w:after="0" w:line="240" w:lineRule="auto"/>
              <w:jc w:val="center"/>
              <w:rPr>
                <w:rFonts w:ascii="Myriad Pro" w:hAnsi="Myriad Pro"/>
                <w:sz w:val="20"/>
                <w:szCs w:val="20"/>
              </w:rPr>
            </w:pPr>
            <w:r w:rsidRPr="00A355D3">
              <w:rPr>
                <w:rFonts w:ascii="Myriad Pro" w:hAnsi="Myriad Pro"/>
                <w:sz w:val="20"/>
                <w:szCs w:val="20"/>
              </w:rPr>
              <w:t>Коб2016</w:t>
            </w:r>
          </w:p>
        </w:tc>
        <w:tc>
          <w:tcPr>
            <w:tcW w:w="663" w:type="pct"/>
            <w:shd w:val="clear" w:color="auto" w:fill="auto"/>
            <w:noWrap/>
            <w:vAlign w:val="center"/>
          </w:tcPr>
          <w:p w14:paraId="184A10ED" w14:textId="77777777" w:rsidR="00176970" w:rsidRPr="00A355D3" w:rsidRDefault="00176970" w:rsidP="00176970">
            <w:pPr>
              <w:widowControl w:val="0"/>
              <w:suppressAutoHyphens/>
              <w:spacing w:after="0" w:line="240" w:lineRule="auto"/>
              <w:jc w:val="center"/>
              <w:rPr>
                <w:rFonts w:ascii="Myriad Pro" w:hAnsi="Myriad Pro"/>
                <w:sz w:val="20"/>
                <w:szCs w:val="20"/>
              </w:rPr>
            </w:pPr>
            <w:r w:rsidRPr="00A355D3">
              <w:rPr>
                <w:rFonts w:ascii="Myriad Pro" w:hAnsi="Myriad Pro"/>
                <w:sz w:val="20"/>
                <w:szCs w:val="20"/>
              </w:rPr>
              <w:t>-</w:t>
            </w:r>
          </w:p>
        </w:tc>
        <w:tc>
          <w:tcPr>
            <w:tcW w:w="1210" w:type="pct"/>
            <w:shd w:val="clear" w:color="auto" w:fill="auto"/>
            <w:noWrap/>
            <w:vAlign w:val="center"/>
          </w:tcPr>
          <w:p w14:paraId="6C7807DF" w14:textId="77777777" w:rsidR="00176970" w:rsidRPr="00A355D3" w:rsidRDefault="00176970" w:rsidP="00176970">
            <w:pPr>
              <w:widowControl w:val="0"/>
              <w:suppressAutoHyphens/>
              <w:spacing w:after="0" w:line="240" w:lineRule="auto"/>
              <w:jc w:val="center"/>
              <w:rPr>
                <w:rFonts w:ascii="Myriad Pro" w:hAnsi="Myriad Pro"/>
                <w:sz w:val="20"/>
                <w:szCs w:val="20"/>
              </w:rPr>
            </w:pPr>
            <w:r w:rsidRPr="00A355D3">
              <w:rPr>
                <w:rFonts w:ascii="Myriad Pro" w:hAnsi="Myriad Pro"/>
                <w:sz w:val="20"/>
                <w:szCs w:val="20"/>
              </w:rPr>
              <w:t>0</w:t>
            </w:r>
          </w:p>
        </w:tc>
      </w:tr>
      <w:tr w:rsidR="00176970" w:rsidRPr="00A355D3" w14:paraId="56A6E4F5" w14:textId="77777777" w:rsidTr="0018613A">
        <w:trPr>
          <w:cantSplit/>
        </w:trPr>
        <w:tc>
          <w:tcPr>
            <w:tcW w:w="2274" w:type="pct"/>
            <w:shd w:val="clear" w:color="auto" w:fill="auto"/>
            <w:vAlign w:val="center"/>
          </w:tcPr>
          <w:p w14:paraId="5C70AE01" w14:textId="77777777" w:rsidR="00176970" w:rsidRPr="00A355D3" w:rsidRDefault="00176970" w:rsidP="00176970">
            <w:pPr>
              <w:widowControl w:val="0"/>
              <w:suppressAutoHyphens/>
              <w:spacing w:after="0" w:line="240" w:lineRule="auto"/>
              <w:rPr>
                <w:rFonts w:ascii="Myriad Pro" w:hAnsi="Myriad Pro"/>
                <w:sz w:val="20"/>
                <w:szCs w:val="20"/>
              </w:rPr>
            </w:pPr>
            <w:r w:rsidRPr="00A355D3">
              <w:rPr>
                <w:rFonts w:ascii="Myriad Pro" w:hAnsi="Myriad Pro"/>
                <w:sz w:val="20"/>
                <w:szCs w:val="20"/>
              </w:rPr>
              <w:t xml:space="preserve">Понижающий (повышающий) коэффициент, корректирующий необходимую валовую выручку сетевой организации с учетом надежности и качества производимых (реализуемых) товаров (услуг) в 2016 году </w:t>
            </w:r>
          </w:p>
        </w:tc>
        <w:tc>
          <w:tcPr>
            <w:tcW w:w="853" w:type="pct"/>
            <w:shd w:val="clear" w:color="auto" w:fill="auto"/>
            <w:noWrap/>
            <w:vAlign w:val="center"/>
          </w:tcPr>
          <w:p w14:paraId="69D03A05" w14:textId="77777777" w:rsidR="00176970" w:rsidRPr="00A355D3" w:rsidRDefault="00176970" w:rsidP="00176970">
            <w:pPr>
              <w:widowControl w:val="0"/>
              <w:suppressAutoHyphens/>
              <w:spacing w:after="0" w:line="240" w:lineRule="auto"/>
              <w:jc w:val="center"/>
              <w:rPr>
                <w:rFonts w:ascii="Myriad Pro" w:hAnsi="Myriad Pro"/>
                <w:sz w:val="20"/>
                <w:szCs w:val="20"/>
              </w:rPr>
            </w:pPr>
            <w:r w:rsidRPr="00A355D3">
              <w:rPr>
                <w:rFonts w:ascii="Myriad Pro" w:hAnsi="Myriad Pro"/>
                <w:sz w:val="20"/>
                <w:szCs w:val="20"/>
              </w:rPr>
              <w:t>КНК2016</w:t>
            </w:r>
          </w:p>
        </w:tc>
        <w:tc>
          <w:tcPr>
            <w:tcW w:w="663" w:type="pct"/>
            <w:shd w:val="clear" w:color="auto" w:fill="auto"/>
            <w:noWrap/>
            <w:vAlign w:val="center"/>
          </w:tcPr>
          <w:p w14:paraId="744ED3F7" w14:textId="77777777" w:rsidR="00176970" w:rsidRPr="00A355D3" w:rsidRDefault="00176970" w:rsidP="00176970">
            <w:pPr>
              <w:widowControl w:val="0"/>
              <w:suppressAutoHyphens/>
              <w:spacing w:after="0" w:line="240" w:lineRule="auto"/>
              <w:jc w:val="center"/>
              <w:rPr>
                <w:rFonts w:ascii="Myriad Pro" w:hAnsi="Myriad Pro"/>
                <w:sz w:val="20"/>
                <w:szCs w:val="20"/>
              </w:rPr>
            </w:pPr>
            <w:r w:rsidRPr="00A355D3">
              <w:rPr>
                <w:rFonts w:ascii="Myriad Pro" w:hAnsi="Myriad Pro"/>
                <w:sz w:val="20"/>
                <w:szCs w:val="20"/>
              </w:rPr>
              <w:t>-</w:t>
            </w:r>
          </w:p>
        </w:tc>
        <w:tc>
          <w:tcPr>
            <w:tcW w:w="1210" w:type="pct"/>
            <w:shd w:val="clear" w:color="auto" w:fill="auto"/>
            <w:noWrap/>
            <w:vAlign w:val="center"/>
          </w:tcPr>
          <w:p w14:paraId="0F269821" w14:textId="77777777" w:rsidR="00176970" w:rsidRPr="00A355D3" w:rsidRDefault="00176970" w:rsidP="00176970">
            <w:pPr>
              <w:widowControl w:val="0"/>
              <w:suppressAutoHyphens/>
              <w:spacing w:after="0" w:line="240" w:lineRule="auto"/>
              <w:jc w:val="center"/>
              <w:rPr>
                <w:rFonts w:ascii="Myriad Pro" w:hAnsi="Myriad Pro"/>
                <w:sz w:val="20"/>
                <w:szCs w:val="20"/>
              </w:rPr>
            </w:pPr>
            <w:r w:rsidRPr="00A355D3">
              <w:rPr>
                <w:rFonts w:ascii="Myriad Pro" w:hAnsi="Myriad Pro"/>
                <w:sz w:val="20"/>
                <w:szCs w:val="20"/>
              </w:rPr>
              <w:t>0,0</w:t>
            </w:r>
          </w:p>
        </w:tc>
      </w:tr>
      <w:tr w:rsidR="00176970" w:rsidRPr="00A355D3" w14:paraId="264E82D2" w14:textId="77777777" w:rsidTr="0018613A">
        <w:trPr>
          <w:cantSplit/>
        </w:trPr>
        <w:tc>
          <w:tcPr>
            <w:tcW w:w="2274" w:type="pct"/>
            <w:shd w:val="clear" w:color="auto" w:fill="EAF1DD"/>
            <w:noWrap/>
            <w:vAlign w:val="center"/>
          </w:tcPr>
          <w:p w14:paraId="5BAA62F8" w14:textId="77777777" w:rsidR="00176970" w:rsidRPr="00A355D3" w:rsidRDefault="00176970" w:rsidP="00176970">
            <w:pPr>
              <w:widowControl w:val="0"/>
              <w:suppressAutoHyphens/>
              <w:spacing w:after="0" w:line="240" w:lineRule="auto"/>
              <w:rPr>
                <w:rFonts w:ascii="Myriad Pro" w:hAnsi="Myriad Pro"/>
                <w:b/>
                <w:sz w:val="20"/>
                <w:szCs w:val="20"/>
              </w:rPr>
            </w:pPr>
            <w:r w:rsidRPr="00A355D3">
              <w:rPr>
                <w:rFonts w:ascii="Myriad Pro" w:hAnsi="Myriad Pro"/>
                <w:b/>
                <w:sz w:val="20"/>
                <w:szCs w:val="20"/>
              </w:rPr>
              <w:t>Величина корректировки</w:t>
            </w:r>
          </w:p>
        </w:tc>
        <w:tc>
          <w:tcPr>
            <w:tcW w:w="853" w:type="pct"/>
            <w:shd w:val="clear" w:color="auto" w:fill="EAF1DD"/>
            <w:noWrap/>
            <w:vAlign w:val="center"/>
          </w:tcPr>
          <w:p w14:paraId="32A3A760" w14:textId="77777777" w:rsidR="00176970" w:rsidRPr="00A355D3" w:rsidRDefault="00176970" w:rsidP="00176970">
            <w:pPr>
              <w:widowControl w:val="0"/>
              <w:suppressAutoHyphens/>
              <w:spacing w:after="0" w:line="240" w:lineRule="auto"/>
              <w:jc w:val="center"/>
              <w:rPr>
                <w:rFonts w:ascii="Myriad Pro" w:hAnsi="Myriad Pro"/>
                <w:sz w:val="20"/>
                <w:szCs w:val="20"/>
              </w:rPr>
            </w:pPr>
          </w:p>
        </w:tc>
        <w:tc>
          <w:tcPr>
            <w:tcW w:w="663" w:type="pct"/>
            <w:shd w:val="clear" w:color="auto" w:fill="EAF1DD"/>
            <w:noWrap/>
            <w:vAlign w:val="center"/>
          </w:tcPr>
          <w:p w14:paraId="4B58DB33" w14:textId="77777777" w:rsidR="00176970" w:rsidRPr="00A355D3" w:rsidRDefault="00176970" w:rsidP="00176970">
            <w:pPr>
              <w:widowControl w:val="0"/>
              <w:suppressAutoHyphens/>
              <w:spacing w:after="0" w:line="240" w:lineRule="auto"/>
              <w:jc w:val="center"/>
              <w:rPr>
                <w:rFonts w:ascii="Myriad Pro" w:hAnsi="Myriad Pro"/>
                <w:sz w:val="20"/>
                <w:szCs w:val="20"/>
              </w:rPr>
            </w:pPr>
            <w:r w:rsidRPr="00A355D3">
              <w:rPr>
                <w:rFonts w:ascii="Myriad Pro" w:hAnsi="Myriad Pro"/>
                <w:sz w:val="20"/>
                <w:szCs w:val="20"/>
              </w:rPr>
              <w:t>тыс. руб.</w:t>
            </w:r>
          </w:p>
        </w:tc>
        <w:tc>
          <w:tcPr>
            <w:tcW w:w="1210" w:type="pct"/>
            <w:shd w:val="clear" w:color="auto" w:fill="EAF1DD"/>
            <w:noWrap/>
            <w:vAlign w:val="center"/>
          </w:tcPr>
          <w:p w14:paraId="2ADE1EC0" w14:textId="77777777" w:rsidR="00176970" w:rsidRPr="00A355D3" w:rsidRDefault="00176970" w:rsidP="00176970">
            <w:pPr>
              <w:widowControl w:val="0"/>
              <w:suppressAutoHyphens/>
              <w:spacing w:after="0" w:line="240" w:lineRule="auto"/>
              <w:jc w:val="center"/>
              <w:rPr>
                <w:rFonts w:ascii="Myriad Pro" w:hAnsi="Myriad Pro"/>
                <w:b/>
                <w:sz w:val="20"/>
                <w:szCs w:val="20"/>
              </w:rPr>
            </w:pPr>
            <w:r w:rsidRPr="00A355D3">
              <w:rPr>
                <w:rFonts w:ascii="Myriad Pro" w:hAnsi="Myriad Pro"/>
                <w:b/>
                <w:sz w:val="20"/>
                <w:szCs w:val="20"/>
              </w:rPr>
              <w:t>0,0</w:t>
            </w:r>
          </w:p>
        </w:tc>
      </w:tr>
    </w:tbl>
    <w:p w14:paraId="2CFD6850" w14:textId="77777777" w:rsidR="00176970" w:rsidRPr="00A355D3" w:rsidRDefault="00176970" w:rsidP="00A74452">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 xml:space="preserve">Величина корректировки рассчитана по формуле: </w:t>
      </w:r>
    </w:p>
    <w:p w14:paraId="10979D7B" w14:textId="77777777" w:rsidR="00176970" w:rsidRPr="00A355D3" w:rsidRDefault="00176970" w:rsidP="00A74452">
      <w:pPr>
        <w:widowControl w:val="0"/>
        <w:suppressAutoHyphens/>
        <w:spacing w:after="0" w:line="360" w:lineRule="auto"/>
        <w:ind w:firstLine="567"/>
        <w:jc w:val="center"/>
        <w:rPr>
          <w:rFonts w:ascii="Myriad Pro" w:hAnsi="Myriad Pro"/>
          <w:sz w:val="26"/>
          <w:szCs w:val="26"/>
        </w:rPr>
      </w:pPr>
      <w:r w:rsidRPr="00A355D3">
        <w:rPr>
          <w:rFonts w:ascii="Myriad Pro" w:hAnsi="Myriad Pro"/>
          <w:sz w:val="26"/>
          <w:szCs w:val="26"/>
        </w:rPr>
        <w:t>НВВ2016* КНК2016</w:t>
      </w:r>
    </w:p>
    <w:p w14:paraId="2381380D" w14:textId="77777777" w:rsidR="00176970" w:rsidRPr="00A355D3" w:rsidRDefault="00176970" w:rsidP="00A74452">
      <w:pPr>
        <w:spacing w:after="0" w:line="360" w:lineRule="auto"/>
        <w:ind w:firstLine="567"/>
        <w:contextualSpacing/>
        <w:jc w:val="both"/>
        <w:rPr>
          <w:rFonts w:ascii="Myriad Pro" w:hAnsi="Myriad Pro"/>
          <w:b/>
          <w:bCs/>
          <w:sz w:val="26"/>
          <w:szCs w:val="26"/>
        </w:rPr>
      </w:pPr>
    </w:p>
    <w:p w14:paraId="2F4FFF53" w14:textId="3EC21B62" w:rsidR="00176970" w:rsidRPr="00A355D3" w:rsidRDefault="00176970" w:rsidP="0018613A">
      <w:pPr>
        <w:spacing w:after="0" w:line="360" w:lineRule="auto"/>
        <w:jc w:val="both"/>
        <w:rPr>
          <w:rFonts w:ascii="Myriad Pro" w:hAnsi="Myriad Pro"/>
          <w:b/>
          <w:bCs/>
          <w:sz w:val="26"/>
          <w:szCs w:val="26"/>
          <w:lang w:eastAsia="ru-RU"/>
        </w:rPr>
      </w:pPr>
      <w:r w:rsidRPr="00A355D3">
        <w:rPr>
          <w:rFonts w:ascii="Myriad Pro" w:hAnsi="Myriad Pro"/>
          <w:b/>
          <w:bCs/>
          <w:sz w:val="26"/>
          <w:szCs w:val="26"/>
          <w:lang w:eastAsia="ru-RU"/>
        </w:rPr>
        <w:t>ПОЗИЦИЯ ОРГАНА РЕГУЛИРОВАНИЯ</w:t>
      </w:r>
    </w:p>
    <w:p w14:paraId="2B02DA43" w14:textId="77777777" w:rsidR="00176970" w:rsidRPr="00A355D3" w:rsidRDefault="00176970" w:rsidP="00A74452">
      <w:pPr>
        <w:spacing w:after="0" w:line="360" w:lineRule="auto"/>
        <w:ind w:firstLine="567"/>
        <w:jc w:val="both"/>
        <w:rPr>
          <w:rFonts w:ascii="Myriad Pro" w:hAnsi="Myriad Pro"/>
          <w:b/>
          <w:bCs/>
          <w:sz w:val="26"/>
          <w:szCs w:val="26"/>
          <w:lang w:eastAsia="ru-RU"/>
        </w:rPr>
      </w:pPr>
      <w:r w:rsidRPr="00A355D3">
        <w:rPr>
          <w:rFonts w:ascii="Myriad Pro" w:hAnsi="Myriad Pro"/>
          <w:sz w:val="26"/>
          <w:szCs w:val="26"/>
        </w:rPr>
        <w:t>В Экспертном заключении по делу об установлении тарифов на услуги по передаче электрической энергии потребителям услуг (кроме сетевых организаций), расположенным на территории Псковской области на 2018 год от 29.12.2017 расчет корректировки НВВ с учетом выполнения показателей надежности и качества услуг не представлен.</w:t>
      </w:r>
    </w:p>
    <w:p w14:paraId="5AD6BDA3" w14:textId="77777777" w:rsidR="00176970" w:rsidRPr="00A355D3" w:rsidRDefault="00176970" w:rsidP="0018613A">
      <w:pPr>
        <w:autoSpaceDE w:val="0"/>
        <w:autoSpaceDN w:val="0"/>
        <w:adjustRightInd w:val="0"/>
        <w:spacing w:after="0" w:line="360" w:lineRule="auto"/>
        <w:ind w:hanging="142"/>
        <w:jc w:val="both"/>
        <w:rPr>
          <w:rFonts w:ascii="Myriad Pro" w:hAnsi="Myriad Pro"/>
          <w:b/>
          <w:bCs/>
          <w:sz w:val="26"/>
          <w:szCs w:val="26"/>
          <w:lang w:eastAsia="ru-RU"/>
        </w:rPr>
      </w:pPr>
      <w:r w:rsidRPr="00A355D3">
        <w:rPr>
          <w:rFonts w:ascii="Myriad Pro" w:hAnsi="Myriad Pro"/>
          <w:b/>
          <w:bCs/>
          <w:sz w:val="26"/>
          <w:szCs w:val="26"/>
          <w:lang w:eastAsia="ru-RU"/>
        </w:rPr>
        <w:lastRenderedPageBreak/>
        <w:t>ПОЗИЦИЯ ИСПОЛНИТЕЛЯ</w:t>
      </w:r>
    </w:p>
    <w:p w14:paraId="7B35F9DE" w14:textId="77777777" w:rsidR="00176970" w:rsidRPr="00A355D3" w:rsidRDefault="00176970" w:rsidP="00A74452">
      <w:pPr>
        <w:spacing w:after="0" w:line="360" w:lineRule="auto"/>
        <w:ind w:firstLine="567"/>
        <w:contextualSpacing/>
        <w:jc w:val="both"/>
        <w:rPr>
          <w:rFonts w:ascii="Myriad Pro" w:hAnsi="Myriad Pro"/>
          <w:sz w:val="26"/>
          <w:szCs w:val="26"/>
        </w:rPr>
      </w:pPr>
      <w:r w:rsidRPr="00A355D3">
        <w:rPr>
          <w:rFonts w:ascii="Myriad Pro" w:hAnsi="Myriad Pro"/>
          <w:sz w:val="26"/>
          <w:szCs w:val="26"/>
        </w:rPr>
        <w:t xml:space="preserve">Пунктом 42 Методических указаний № 228-э определено, что коэффициент по показателям качествам и надежности применяется к скорректированной необходимой валовой выручки i-2 года, для 2018 года это 2016 год. </w:t>
      </w:r>
    </w:p>
    <w:p w14:paraId="60BFA9D0" w14:textId="77777777" w:rsidR="00176970" w:rsidRPr="00A355D3" w:rsidRDefault="00176970" w:rsidP="00A74452">
      <w:pPr>
        <w:spacing w:after="0" w:line="360" w:lineRule="auto"/>
        <w:ind w:firstLine="567"/>
        <w:jc w:val="both"/>
        <w:rPr>
          <w:rFonts w:ascii="Myriad Pro" w:hAnsi="Myriad Pro"/>
          <w:sz w:val="26"/>
          <w:szCs w:val="26"/>
        </w:rPr>
      </w:pPr>
      <w:r w:rsidRPr="00A355D3">
        <w:rPr>
          <w:rFonts w:ascii="Myriad Pro" w:hAnsi="Myriad Pro"/>
          <w:sz w:val="26"/>
          <w:szCs w:val="26"/>
        </w:rPr>
        <w:t>Величина корректировки необходимой валовой выручки с учетом надежности и качества услуг, производимой на основании фактических данных за 2016 год</w:t>
      </w:r>
      <w:r w:rsidRPr="00A355D3">
        <w:rPr>
          <w:rFonts w:ascii="Myriad Pro" w:hAnsi="Myriad Pro"/>
          <w:bCs/>
          <w:sz w:val="26"/>
          <w:szCs w:val="26"/>
        </w:rPr>
        <w:t>,</w:t>
      </w:r>
      <w:r w:rsidRPr="00A355D3">
        <w:rPr>
          <w:rFonts w:ascii="Myriad Pro" w:hAnsi="Myriad Pro"/>
          <w:sz w:val="26"/>
          <w:szCs w:val="26"/>
        </w:rPr>
        <w:t xml:space="preserve"> определяется в соответствии с Методическими указаниями по расчету и применению понижающих (повышающих) коэффициентов, позволяющих обеспечить соответствие уровня тарифов, установленных для организаций, осуществляющих регулируемую деятельность, уровню надежности и качества поставляемых товаров и оказываемых услуг, утвержденными приказом Федеральной службы по тарифам от 26.10.2010 г. № 254-э/1, и Методическими указаниями по надежности и качеству.</w:t>
      </w:r>
    </w:p>
    <w:p w14:paraId="33E28D9E" w14:textId="77777777" w:rsidR="00176970" w:rsidRPr="00A355D3" w:rsidRDefault="00176970" w:rsidP="00A74452">
      <w:pPr>
        <w:spacing w:after="0" w:line="360" w:lineRule="auto"/>
        <w:ind w:firstLine="567"/>
        <w:jc w:val="both"/>
        <w:rPr>
          <w:rFonts w:ascii="Myriad Pro" w:hAnsi="Myriad Pro"/>
          <w:sz w:val="26"/>
          <w:szCs w:val="26"/>
        </w:rPr>
      </w:pPr>
      <w:r w:rsidRPr="00A355D3">
        <w:rPr>
          <w:rFonts w:ascii="Myriad Pro" w:hAnsi="Myriad Pro"/>
          <w:sz w:val="26"/>
          <w:szCs w:val="26"/>
        </w:rPr>
        <w:t xml:space="preserve">Величина корректировки необходимой валовой выручки с учетом надежности и </w:t>
      </w:r>
      <w:r w:rsidRPr="00A355D3">
        <w:rPr>
          <w:rFonts w:ascii="Arial" w:hAnsi="Arial" w:cs="Arial"/>
          <w:sz w:val="26"/>
          <w:szCs w:val="26"/>
        </w:rPr>
        <w:t>‎</w:t>
      </w:r>
      <w:r w:rsidRPr="00A355D3">
        <w:rPr>
          <w:rFonts w:ascii="Myriad Pro" w:hAnsi="Myriad Pro" w:cs="Myriad Pro"/>
          <w:sz w:val="26"/>
          <w:szCs w:val="26"/>
        </w:rPr>
        <w:t>качества</w:t>
      </w:r>
      <w:r w:rsidRPr="00A355D3">
        <w:rPr>
          <w:rFonts w:ascii="Myriad Pro" w:hAnsi="Myriad Pro"/>
          <w:sz w:val="26"/>
          <w:szCs w:val="26"/>
        </w:rPr>
        <w:t xml:space="preserve"> </w:t>
      </w:r>
      <w:r w:rsidRPr="00A355D3">
        <w:rPr>
          <w:rFonts w:ascii="Myriad Pro" w:hAnsi="Myriad Pro" w:cs="Myriad Pro"/>
          <w:sz w:val="26"/>
          <w:szCs w:val="26"/>
        </w:rPr>
        <w:t>оказываемых</w:t>
      </w:r>
      <w:r w:rsidRPr="00A355D3">
        <w:rPr>
          <w:rFonts w:ascii="Myriad Pro" w:hAnsi="Myriad Pro"/>
          <w:sz w:val="26"/>
          <w:szCs w:val="26"/>
        </w:rPr>
        <w:t xml:space="preserve"> </w:t>
      </w:r>
      <w:r w:rsidRPr="00A355D3">
        <w:rPr>
          <w:rFonts w:ascii="Myriad Pro" w:hAnsi="Myriad Pro" w:cs="Myriad Pro"/>
          <w:sz w:val="26"/>
          <w:szCs w:val="26"/>
        </w:rPr>
        <w:t>услуг</w:t>
      </w:r>
      <w:r w:rsidRPr="00A355D3">
        <w:rPr>
          <w:rFonts w:ascii="Myriad Pro" w:hAnsi="Myriad Pro"/>
          <w:sz w:val="26"/>
          <w:szCs w:val="26"/>
        </w:rPr>
        <w:t xml:space="preserve"> </w:t>
      </w:r>
      <w:r w:rsidRPr="00A355D3">
        <w:rPr>
          <w:rFonts w:ascii="Myriad Pro" w:hAnsi="Myriad Pro" w:cs="Myriad Pro"/>
          <w:sz w:val="26"/>
          <w:szCs w:val="26"/>
        </w:rPr>
        <w:t>по</w:t>
      </w:r>
      <w:r w:rsidRPr="00A355D3">
        <w:rPr>
          <w:rFonts w:ascii="Myriad Pro" w:hAnsi="Myriad Pro"/>
          <w:sz w:val="26"/>
          <w:szCs w:val="26"/>
        </w:rPr>
        <w:t xml:space="preserve"> итогам 2016 года определяется по формуле:</w:t>
      </w:r>
    </w:p>
    <w:p w14:paraId="155FC64F" w14:textId="77777777" w:rsidR="00176970" w:rsidRPr="00A355D3" w:rsidRDefault="00176970" w:rsidP="00A74452">
      <w:pPr>
        <w:spacing w:after="0" w:line="360" w:lineRule="auto"/>
        <w:ind w:firstLine="567"/>
        <w:jc w:val="center"/>
        <w:rPr>
          <w:rFonts w:ascii="Myriad Pro" w:hAnsi="Myriad Pro"/>
          <w:sz w:val="26"/>
          <w:szCs w:val="26"/>
        </w:rPr>
      </w:pPr>
      <w:r w:rsidRPr="00A355D3">
        <w:rPr>
          <w:rFonts w:ascii="Myriad Pro" w:hAnsi="Myriad Pro"/>
          <w:noProof/>
          <w:position w:val="-12"/>
          <w:sz w:val="26"/>
          <w:szCs w:val="26"/>
          <w:lang w:eastAsia="ru-RU"/>
        </w:rPr>
        <w:drawing>
          <wp:inline distT="0" distB="0" distL="0" distR="0" wp14:anchorId="00F91394" wp14:editId="6E70BDF9">
            <wp:extent cx="2571750" cy="361950"/>
            <wp:effectExtent l="0" t="0" r="0" b="0"/>
            <wp:docPr id="52"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71750" cy="361950"/>
                    </a:xfrm>
                    <a:prstGeom prst="rect">
                      <a:avLst/>
                    </a:prstGeom>
                    <a:noFill/>
                    <a:ln>
                      <a:noFill/>
                    </a:ln>
                  </pic:spPr>
                </pic:pic>
              </a:graphicData>
            </a:graphic>
          </wp:inline>
        </w:drawing>
      </w:r>
    </w:p>
    <w:p w14:paraId="16478B5C" w14:textId="77777777" w:rsidR="00176970" w:rsidRPr="00A355D3" w:rsidRDefault="00176970" w:rsidP="00A74452">
      <w:pPr>
        <w:spacing w:after="0" w:line="360" w:lineRule="auto"/>
        <w:ind w:firstLine="567"/>
        <w:jc w:val="both"/>
        <w:rPr>
          <w:rFonts w:ascii="Myriad Pro" w:hAnsi="Myriad Pro"/>
          <w:sz w:val="26"/>
          <w:szCs w:val="26"/>
        </w:rPr>
      </w:pPr>
      <w:r w:rsidRPr="00A355D3">
        <w:rPr>
          <w:rFonts w:ascii="Myriad Pro" w:hAnsi="Myriad Pro"/>
          <w:sz w:val="26"/>
          <w:szCs w:val="26"/>
        </w:rPr>
        <w:t>где:</w:t>
      </w:r>
    </w:p>
    <w:p w14:paraId="51BA06E9" w14:textId="77777777" w:rsidR="00176970" w:rsidRPr="00A355D3" w:rsidRDefault="00176970" w:rsidP="00A74452">
      <w:pPr>
        <w:spacing w:after="0" w:line="360" w:lineRule="auto"/>
        <w:ind w:firstLine="567"/>
        <w:jc w:val="both"/>
        <w:rPr>
          <w:rFonts w:ascii="Myriad Pro" w:hAnsi="Myriad Pro"/>
          <w:sz w:val="26"/>
          <w:szCs w:val="26"/>
        </w:rPr>
      </w:pPr>
      <w:r w:rsidRPr="00A355D3">
        <w:rPr>
          <w:rFonts w:ascii="Myriad Pro" w:hAnsi="Myriad Pro"/>
          <w:noProof/>
          <w:position w:val="-12"/>
          <w:sz w:val="26"/>
          <w:szCs w:val="26"/>
          <w:lang w:eastAsia="ru-RU"/>
        </w:rPr>
        <w:drawing>
          <wp:inline distT="0" distB="0" distL="0" distR="0" wp14:anchorId="7634F5E9" wp14:editId="68CAEC25">
            <wp:extent cx="476250" cy="266700"/>
            <wp:effectExtent l="0" t="0" r="0" b="0"/>
            <wp:docPr id="5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76250" cy="266700"/>
                    </a:xfrm>
                    <a:prstGeom prst="rect">
                      <a:avLst/>
                    </a:prstGeom>
                    <a:noFill/>
                    <a:ln>
                      <a:noFill/>
                    </a:ln>
                  </pic:spPr>
                </pic:pic>
              </a:graphicData>
            </a:graphic>
          </wp:inline>
        </w:drawing>
      </w:r>
      <w:r w:rsidRPr="00A355D3">
        <w:rPr>
          <w:rFonts w:ascii="Myriad Pro" w:hAnsi="Myriad Pro"/>
          <w:position w:val="-12"/>
          <w:sz w:val="26"/>
          <w:szCs w:val="26"/>
        </w:rPr>
        <w:t> </w:t>
      </w:r>
      <w:r w:rsidRPr="00A355D3">
        <w:rPr>
          <w:rFonts w:ascii="Myriad Pro" w:hAnsi="Myriad Pro"/>
          <w:sz w:val="26"/>
          <w:szCs w:val="26"/>
        </w:rPr>
        <w:t>- понижающий (повышающий) коэффициент, корректирующий необходимую валовую выручку сетевой организации с учетом надежности и качества производимых (реализуемых) товаров (услуг) в 2016 году, определяемый в процентах в соответствии с Методическими указаниями по расчету и применению понижающих (повышающих) коэффициентов, позволяющих обеспечить соответствие уровня тарифов, установленных для организаций, осуществляющих регулируемую деятельность, уровню надежности и качества поставляемых товаров и оказываемых услуг.</w:t>
      </w:r>
    </w:p>
    <w:p w14:paraId="68A80537" w14:textId="77777777" w:rsidR="00176970" w:rsidRPr="00A355D3" w:rsidRDefault="00176970" w:rsidP="00A74452">
      <w:pPr>
        <w:autoSpaceDE w:val="0"/>
        <w:autoSpaceDN w:val="0"/>
        <w:adjustRightInd w:val="0"/>
        <w:spacing w:after="0" w:line="360" w:lineRule="auto"/>
        <w:ind w:firstLine="567"/>
        <w:jc w:val="center"/>
        <w:rPr>
          <w:rFonts w:ascii="Myriad Pro" w:hAnsi="Myriad Pro"/>
          <w:sz w:val="26"/>
          <w:szCs w:val="26"/>
        </w:rPr>
      </w:pPr>
      <w:r w:rsidRPr="00A355D3">
        <w:rPr>
          <w:rFonts w:ascii="Myriad Pro" w:hAnsi="Myriad Pro"/>
          <w:noProof/>
          <w:position w:val="-28"/>
          <w:sz w:val="26"/>
          <w:szCs w:val="26"/>
          <w:lang w:eastAsia="ru-RU"/>
        </w:rPr>
        <w:drawing>
          <wp:inline distT="0" distB="0" distL="0" distR="0" wp14:anchorId="4BD23510" wp14:editId="5A4A76AF">
            <wp:extent cx="1447800" cy="419100"/>
            <wp:effectExtent l="0" t="0" r="0" b="0"/>
            <wp:docPr id="5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447800" cy="419100"/>
                    </a:xfrm>
                    <a:prstGeom prst="rect">
                      <a:avLst/>
                    </a:prstGeom>
                    <a:noFill/>
                    <a:ln>
                      <a:noFill/>
                    </a:ln>
                  </pic:spPr>
                </pic:pic>
              </a:graphicData>
            </a:graphic>
          </wp:inline>
        </w:drawing>
      </w:r>
    </w:p>
    <w:p w14:paraId="10DCF064" w14:textId="77777777" w:rsidR="00176970" w:rsidRPr="00A355D3" w:rsidRDefault="00176970" w:rsidP="00A74452">
      <w:pPr>
        <w:autoSpaceDE w:val="0"/>
        <w:autoSpaceDN w:val="0"/>
        <w:adjustRightInd w:val="0"/>
        <w:spacing w:after="0" w:line="360" w:lineRule="auto"/>
        <w:ind w:firstLine="567"/>
        <w:jc w:val="both"/>
        <w:rPr>
          <w:rFonts w:ascii="Myriad Pro" w:hAnsi="Myriad Pro"/>
          <w:sz w:val="26"/>
          <w:szCs w:val="26"/>
        </w:rPr>
      </w:pPr>
      <w:r w:rsidRPr="00A355D3">
        <w:rPr>
          <w:rFonts w:ascii="Myriad Pro" w:hAnsi="Myriad Pro"/>
          <w:sz w:val="26"/>
          <w:szCs w:val="26"/>
        </w:rPr>
        <w:lastRenderedPageBreak/>
        <w:t>где</w:t>
      </w:r>
      <w:r w:rsidRPr="00A355D3">
        <w:rPr>
          <w:rFonts w:ascii="Myriad Pro" w:hAnsi="Myriad Pro"/>
          <w:noProof/>
          <w:position w:val="-12"/>
          <w:sz w:val="26"/>
          <w:szCs w:val="26"/>
          <w:lang w:eastAsia="ru-RU"/>
        </w:rPr>
        <w:drawing>
          <wp:inline distT="0" distB="0" distL="0" distR="0" wp14:anchorId="75B8098A" wp14:editId="3052D78A">
            <wp:extent cx="342900" cy="266700"/>
            <wp:effectExtent l="0" t="0" r="0" b="0"/>
            <wp:docPr id="55"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42900" cy="266700"/>
                    </a:xfrm>
                    <a:prstGeom prst="rect">
                      <a:avLst/>
                    </a:prstGeom>
                    <a:noFill/>
                    <a:ln>
                      <a:noFill/>
                    </a:ln>
                  </pic:spPr>
                </pic:pic>
              </a:graphicData>
            </a:graphic>
          </wp:inline>
        </w:drawing>
      </w:r>
      <w:r w:rsidRPr="00A355D3">
        <w:rPr>
          <w:rFonts w:ascii="Myriad Pro" w:hAnsi="Myriad Pro"/>
          <w:sz w:val="26"/>
          <w:szCs w:val="26"/>
        </w:rPr>
        <w:t xml:space="preserve"> - обобщенный показатель надежности и качества оказываемых услуг в 2016 году, используемый при осуществлении корректировки цен (тарифов), установленных на долгосрочный период регулирования, связанный с отклонением фактических значений показателей надежности и качества оказываемых услуг от плановых (далее – обобщенный показатель), который определяется в соответствии с </w:t>
      </w:r>
      <w:hyperlink r:id="rId81" w:history="1">
        <w:r w:rsidRPr="00A355D3">
          <w:rPr>
            <w:rFonts w:ascii="Myriad Pro" w:hAnsi="Myriad Pro"/>
            <w:sz w:val="26"/>
            <w:szCs w:val="26"/>
          </w:rPr>
          <w:t>Методическими указаниями</w:t>
        </w:r>
      </w:hyperlink>
      <w:r w:rsidRPr="00A355D3">
        <w:rPr>
          <w:rFonts w:ascii="Myriad Pro" w:hAnsi="Myriad Pro"/>
          <w:sz w:val="26"/>
          <w:szCs w:val="26"/>
        </w:rPr>
        <w:t xml:space="preserve"> по указания по надежности и качеству).</w:t>
      </w:r>
    </w:p>
    <w:p w14:paraId="06FEE4E7" w14:textId="77777777" w:rsidR="00176970" w:rsidRPr="00A355D3" w:rsidRDefault="00176970" w:rsidP="00A74452">
      <w:pPr>
        <w:autoSpaceDE w:val="0"/>
        <w:autoSpaceDN w:val="0"/>
        <w:adjustRightInd w:val="0"/>
        <w:spacing w:after="0" w:line="360" w:lineRule="auto"/>
        <w:ind w:firstLine="567"/>
        <w:jc w:val="both"/>
        <w:rPr>
          <w:rFonts w:ascii="Myriad Pro" w:hAnsi="Myriad Pro"/>
          <w:sz w:val="26"/>
          <w:szCs w:val="26"/>
        </w:rPr>
      </w:pPr>
      <w:r w:rsidRPr="00A355D3">
        <w:rPr>
          <w:rFonts w:ascii="Myriad Pro" w:hAnsi="Myriad Pro"/>
          <w:noProof/>
          <w:position w:val="-14"/>
          <w:sz w:val="26"/>
          <w:szCs w:val="26"/>
          <w:lang w:eastAsia="ru-RU"/>
        </w:rPr>
        <w:drawing>
          <wp:inline distT="0" distB="0" distL="0" distR="0" wp14:anchorId="75238BE4" wp14:editId="6FBAA3F5">
            <wp:extent cx="381000" cy="285750"/>
            <wp:effectExtent l="0" t="0" r="0" b="0"/>
            <wp:docPr id="56"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81000" cy="285750"/>
                    </a:xfrm>
                    <a:prstGeom prst="rect">
                      <a:avLst/>
                    </a:prstGeom>
                    <a:noFill/>
                    <a:ln>
                      <a:noFill/>
                    </a:ln>
                  </pic:spPr>
                </pic:pic>
              </a:graphicData>
            </a:graphic>
          </wp:inline>
        </w:drawing>
      </w:r>
      <w:r w:rsidRPr="00A355D3">
        <w:rPr>
          <w:rFonts w:ascii="Myriad Pro" w:hAnsi="Myriad Pro"/>
          <w:sz w:val="26"/>
          <w:szCs w:val="26"/>
        </w:rPr>
        <w:t> - максимальный процент корректировки;</w:t>
      </w:r>
    </w:p>
    <w:p w14:paraId="7BA02AB6" w14:textId="77777777" w:rsidR="00176970" w:rsidRPr="00A355D3" w:rsidRDefault="00176970" w:rsidP="00A74452">
      <w:pPr>
        <w:spacing w:after="0" w:line="360" w:lineRule="auto"/>
        <w:ind w:firstLine="567"/>
        <w:contextualSpacing/>
        <w:jc w:val="both"/>
        <w:rPr>
          <w:rFonts w:ascii="Myriad Pro" w:hAnsi="Myriad Pro"/>
          <w:sz w:val="26"/>
          <w:szCs w:val="26"/>
        </w:rPr>
      </w:pPr>
      <w:r w:rsidRPr="00A355D3">
        <w:rPr>
          <w:rFonts w:ascii="Myriad Pro" w:hAnsi="Myriad Pro"/>
          <w:sz w:val="26"/>
          <w:szCs w:val="26"/>
        </w:rPr>
        <w:t>Согласно пункту 5 Методических указаний № 254-э/1 максимальный процент корректировки определяется для каждого года долгосрочного периода регулирования в следующем порядке:</w:t>
      </w:r>
    </w:p>
    <w:p w14:paraId="4A937C2E" w14:textId="77777777" w:rsidR="00176970" w:rsidRPr="00A355D3" w:rsidRDefault="00176970" w:rsidP="00A74452">
      <w:pPr>
        <w:spacing w:after="0" w:line="360" w:lineRule="auto"/>
        <w:ind w:firstLine="567"/>
        <w:contextualSpacing/>
        <w:jc w:val="both"/>
        <w:rPr>
          <w:rFonts w:ascii="Myriad Pro" w:hAnsi="Myriad Pro"/>
          <w:sz w:val="26"/>
          <w:szCs w:val="26"/>
        </w:rPr>
      </w:pPr>
      <w:r w:rsidRPr="00A355D3">
        <w:rPr>
          <w:rFonts w:ascii="Myriad Pro" w:hAnsi="Myriad Pro"/>
          <w:sz w:val="26"/>
          <w:szCs w:val="26"/>
        </w:rPr>
        <w:t xml:space="preserve">для 2011 года: </w:t>
      </w:r>
      <w:r w:rsidRPr="00A355D3">
        <w:rPr>
          <w:rFonts w:ascii="Myriad Pro" w:hAnsi="Myriad Pro"/>
          <w:noProof/>
          <w:sz w:val="26"/>
          <w:szCs w:val="26"/>
          <w:lang w:eastAsia="ru-RU"/>
        </w:rPr>
        <w:drawing>
          <wp:inline distT="0" distB="0" distL="0" distR="0" wp14:anchorId="6630F134" wp14:editId="7EA233D3">
            <wp:extent cx="514350" cy="285750"/>
            <wp:effectExtent l="0" t="0" r="0" b="0"/>
            <wp:docPr id="57"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14350" cy="285750"/>
                    </a:xfrm>
                    <a:prstGeom prst="rect">
                      <a:avLst/>
                    </a:prstGeom>
                    <a:noFill/>
                    <a:ln>
                      <a:noFill/>
                    </a:ln>
                  </pic:spPr>
                </pic:pic>
              </a:graphicData>
            </a:graphic>
          </wp:inline>
        </w:drawing>
      </w:r>
      <w:r w:rsidRPr="00A355D3">
        <w:rPr>
          <w:rFonts w:ascii="Myriad Pro" w:hAnsi="Myriad Pro"/>
          <w:sz w:val="26"/>
          <w:szCs w:val="26"/>
        </w:rPr>
        <w:t xml:space="preserve"> = 0,5%;</w:t>
      </w:r>
    </w:p>
    <w:p w14:paraId="170FD87D" w14:textId="77777777" w:rsidR="00176970" w:rsidRPr="00A355D3" w:rsidRDefault="00176970" w:rsidP="00A74452">
      <w:pPr>
        <w:spacing w:after="0" w:line="360" w:lineRule="auto"/>
        <w:ind w:firstLine="567"/>
        <w:contextualSpacing/>
        <w:jc w:val="both"/>
        <w:rPr>
          <w:rFonts w:ascii="Myriad Pro" w:hAnsi="Myriad Pro"/>
          <w:sz w:val="26"/>
          <w:szCs w:val="26"/>
        </w:rPr>
      </w:pPr>
      <w:r w:rsidRPr="00A355D3">
        <w:rPr>
          <w:rFonts w:ascii="Myriad Pro" w:hAnsi="Myriad Pro"/>
          <w:sz w:val="26"/>
          <w:szCs w:val="26"/>
        </w:rPr>
        <w:t xml:space="preserve">для 2012 года: </w:t>
      </w:r>
      <w:r w:rsidRPr="00A355D3">
        <w:rPr>
          <w:rFonts w:ascii="Myriad Pro" w:hAnsi="Myriad Pro"/>
          <w:noProof/>
          <w:sz w:val="26"/>
          <w:szCs w:val="26"/>
          <w:lang w:eastAsia="ru-RU"/>
        </w:rPr>
        <w:drawing>
          <wp:inline distT="0" distB="0" distL="0" distR="0" wp14:anchorId="2FAB20FC" wp14:editId="531D3CC9">
            <wp:extent cx="514350" cy="285750"/>
            <wp:effectExtent l="0" t="0" r="0" b="0"/>
            <wp:docPr id="58"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14350" cy="285750"/>
                    </a:xfrm>
                    <a:prstGeom prst="rect">
                      <a:avLst/>
                    </a:prstGeom>
                    <a:noFill/>
                    <a:ln>
                      <a:noFill/>
                    </a:ln>
                  </pic:spPr>
                </pic:pic>
              </a:graphicData>
            </a:graphic>
          </wp:inline>
        </w:drawing>
      </w:r>
      <w:r w:rsidRPr="00A355D3">
        <w:rPr>
          <w:rFonts w:ascii="Myriad Pro" w:hAnsi="Myriad Pro"/>
          <w:sz w:val="26"/>
          <w:szCs w:val="26"/>
        </w:rPr>
        <w:t xml:space="preserve"> = 1%;</w:t>
      </w:r>
    </w:p>
    <w:p w14:paraId="55F0FCD7" w14:textId="77777777" w:rsidR="00176970" w:rsidRPr="00A355D3" w:rsidRDefault="00176970" w:rsidP="00A74452">
      <w:pPr>
        <w:spacing w:after="0" w:line="360" w:lineRule="auto"/>
        <w:ind w:firstLine="567"/>
        <w:contextualSpacing/>
        <w:jc w:val="both"/>
        <w:rPr>
          <w:rFonts w:ascii="Myriad Pro" w:hAnsi="Myriad Pro"/>
          <w:sz w:val="26"/>
          <w:szCs w:val="26"/>
        </w:rPr>
      </w:pPr>
      <w:r w:rsidRPr="00A355D3">
        <w:rPr>
          <w:rFonts w:ascii="Myriad Pro" w:hAnsi="Myriad Pro"/>
          <w:sz w:val="26"/>
          <w:szCs w:val="26"/>
        </w:rPr>
        <w:t xml:space="preserve">начиная с 2013 года: </w:t>
      </w:r>
      <w:r w:rsidRPr="00A355D3">
        <w:rPr>
          <w:rFonts w:ascii="Myriad Pro" w:hAnsi="Myriad Pro"/>
          <w:noProof/>
          <w:sz w:val="26"/>
          <w:szCs w:val="26"/>
          <w:lang w:eastAsia="ru-RU"/>
        </w:rPr>
        <w:drawing>
          <wp:inline distT="0" distB="0" distL="0" distR="0" wp14:anchorId="23B1D1AC" wp14:editId="77C5877A">
            <wp:extent cx="514350" cy="285750"/>
            <wp:effectExtent l="0" t="0" r="0" b="0"/>
            <wp:docPr id="59"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14350" cy="285750"/>
                    </a:xfrm>
                    <a:prstGeom prst="rect">
                      <a:avLst/>
                    </a:prstGeom>
                    <a:noFill/>
                    <a:ln>
                      <a:noFill/>
                    </a:ln>
                  </pic:spPr>
                </pic:pic>
              </a:graphicData>
            </a:graphic>
          </wp:inline>
        </w:drawing>
      </w:r>
      <w:r w:rsidRPr="00A355D3">
        <w:rPr>
          <w:rFonts w:ascii="Myriad Pro" w:hAnsi="Myriad Pro"/>
          <w:sz w:val="26"/>
          <w:szCs w:val="26"/>
        </w:rPr>
        <w:t xml:space="preserve"> = 2%.</w:t>
      </w:r>
    </w:p>
    <w:p w14:paraId="19209E3F" w14:textId="11F44566" w:rsidR="00176970" w:rsidRPr="00A355D3" w:rsidRDefault="00176970" w:rsidP="00A74452">
      <w:pPr>
        <w:spacing w:after="0" w:line="360" w:lineRule="auto"/>
        <w:ind w:firstLine="567"/>
        <w:contextualSpacing/>
        <w:jc w:val="both"/>
        <w:rPr>
          <w:rFonts w:ascii="Myriad Pro" w:hAnsi="Myriad Pro"/>
          <w:sz w:val="26"/>
          <w:szCs w:val="26"/>
        </w:rPr>
      </w:pPr>
      <w:r w:rsidRPr="00A355D3">
        <w:rPr>
          <w:rFonts w:ascii="Myriad Pro" w:hAnsi="Myriad Pro"/>
          <w:sz w:val="26"/>
          <w:szCs w:val="26"/>
        </w:rPr>
        <w:t xml:space="preserve">Таким образом, для филиала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 максимальный коэффициент для 2016 года применяется в размере 2%.</w:t>
      </w:r>
    </w:p>
    <w:p w14:paraId="13639E12" w14:textId="77777777" w:rsidR="00176970" w:rsidRPr="00A355D3" w:rsidRDefault="00176970" w:rsidP="00A74452">
      <w:pPr>
        <w:autoSpaceDE w:val="0"/>
        <w:autoSpaceDN w:val="0"/>
        <w:adjustRightInd w:val="0"/>
        <w:spacing w:after="0" w:line="360" w:lineRule="auto"/>
        <w:ind w:firstLine="567"/>
        <w:jc w:val="both"/>
        <w:rPr>
          <w:rFonts w:ascii="Myriad Pro" w:hAnsi="Myriad Pro"/>
          <w:sz w:val="26"/>
          <w:szCs w:val="26"/>
        </w:rPr>
      </w:pPr>
      <w:r w:rsidRPr="00A355D3">
        <w:rPr>
          <w:rFonts w:ascii="Myriad Pro" w:hAnsi="Myriad Pro"/>
          <w:sz w:val="26"/>
          <w:szCs w:val="26"/>
        </w:rPr>
        <w:t>Согласно п. 5.1 Методических указаний по надежности и качеству обобщенный показатель уровня надежности и качества оказываемых услуг (К</w:t>
      </w:r>
      <w:r w:rsidRPr="00A355D3">
        <w:rPr>
          <w:rFonts w:ascii="Myriad Pro" w:hAnsi="Myriad Pro"/>
          <w:sz w:val="26"/>
          <w:szCs w:val="26"/>
          <w:vertAlign w:val="subscript"/>
        </w:rPr>
        <w:t>об</w:t>
      </w:r>
      <w:r w:rsidRPr="00A355D3">
        <w:rPr>
          <w:rFonts w:ascii="Myriad Pro" w:hAnsi="Myriad Pro"/>
          <w:sz w:val="26"/>
          <w:szCs w:val="26"/>
        </w:rPr>
        <w:t>) рассчитывается на основании сопоставления фактических значений показателей надежности и качества услуг с их плановыми значениями и учитывает результаты достижения плановых значений показателей с учетом соответствующих коэффициентов значимости для данной электросетевой организации.</w:t>
      </w:r>
    </w:p>
    <w:p w14:paraId="6FB3E171" w14:textId="77777777" w:rsidR="00176970" w:rsidRPr="00A355D3" w:rsidRDefault="00176970" w:rsidP="00A74452">
      <w:pPr>
        <w:autoSpaceDE w:val="0"/>
        <w:autoSpaceDN w:val="0"/>
        <w:adjustRightInd w:val="0"/>
        <w:spacing w:after="0" w:line="360" w:lineRule="auto"/>
        <w:ind w:firstLine="567"/>
        <w:jc w:val="both"/>
        <w:rPr>
          <w:rFonts w:ascii="Myriad Pro" w:hAnsi="Myriad Pro"/>
          <w:sz w:val="26"/>
          <w:szCs w:val="26"/>
        </w:rPr>
      </w:pPr>
      <w:r w:rsidRPr="00A355D3">
        <w:rPr>
          <w:rFonts w:ascii="Myriad Pro" w:hAnsi="Myriad Pro"/>
          <w:sz w:val="26"/>
          <w:szCs w:val="26"/>
        </w:rPr>
        <w:t>Значение обобщенного показателя уровня надежности и качества оказываемых услуг рассчитывается по формуле:</w:t>
      </w:r>
    </w:p>
    <w:p w14:paraId="62DCA223" w14:textId="77777777" w:rsidR="00176970" w:rsidRPr="00A355D3" w:rsidRDefault="00176970" w:rsidP="00A74452">
      <w:pPr>
        <w:autoSpaceDE w:val="0"/>
        <w:autoSpaceDN w:val="0"/>
        <w:adjustRightInd w:val="0"/>
        <w:spacing w:after="0" w:line="360" w:lineRule="auto"/>
        <w:ind w:firstLine="567"/>
        <w:jc w:val="center"/>
        <w:rPr>
          <w:rFonts w:ascii="Myriad Pro" w:hAnsi="Myriad Pro"/>
          <w:sz w:val="26"/>
          <w:szCs w:val="26"/>
        </w:rPr>
      </w:pPr>
      <w:r w:rsidRPr="00A355D3">
        <w:rPr>
          <w:rFonts w:ascii="Myriad Pro" w:hAnsi="Myriad Pro"/>
          <w:noProof/>
          <w:position w:val="-9"/>
          <w:sz w:val="26"/>
          <w:szCs w:val="26"/>
          <w:lang w:eastAsia="ru-RU"/>
        </w:rPr>
        <w:drawing>
          <wp:inline distT="0" distB="0" distL="0" distR="0" wp14:anchorId="6FEB44E9" wp14:editId="2FBF8692">
            <wp:extent cx="1809750" cy="266700"/>
            <wp:effectExtent l="0" t="0" r="0" b="0"/>
            <wp:docPr id="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09750" cy="266700"/>
                    </a:xfrm>
                    <a:prstGeom prst="rect">
                      <a:avLst/>
                    </a:prstGeom>
                    <a:noFill/>
                    <a:ln>
                      <a:noFill/>
                    </a:ln>
                  </pic:spPr>
                </pic:pic>
              </a:graphicData>
            </a:graphic>
          </wp:inline>
        </w:drawing>
      </w:r>
      <w:r w:rsidRPr="00A355D3">
        <w:rPr>
          <w:rFonts w:ascii="Myriad Pro" w:hAnsi="Myriad Pro"/>
          <w:sz w:val="26"/>
          <w:szCs w:val="26"/>
        </w:rPr>
        <w:t>,</w:t>
      </w:r>
    </w:p>
    <w:p w14:paraId="4544FCBE" w14:textId="77777777" w:rsidR="00176970" w:rsidRPr="00A355D3" w:rsidRDefault="00176970" w:rsidP="00A74452">
      <w:pPr>
        <w:widowControl w:val="0"/>
        <w:autoSpaceDE w:val="0"/>
        <w:autoSpaceDN w:val="0"/>
        <w:adjustRightInd w:val="0"/>
        <w:spacing w:after="0" w:line="360" w:lineRule="auto"/>
        <w:ind w:firstLine="567"/>
        <w:jc w:val="both"/>
        <w:rPr>
          <w:rFonts w:ascii="Myriad Pro" w:hAnsi="Myriad Pro"/>
          <w:sz w:val="26"/>
          <w:szCs w:val="26"/>
        </w:rPr>
      </w:pPr>
      <w:r w:rsidRPr="00A355D3">
        <w:rPr>
          <w:rFonts w:ascii="Myriad Pro" w:hAnsi="Myriad Pro"/>
          <w:sz w:val="26"/>
          <w:szCs w:val="26"/>
        </w:rPr>
        <w:t>где:</w:t>
      </w:r>
    </w:p>
    <w:p w14:paraId="02A0F1AC" w14:textId="77777777" w:rsidR="00176970" w:rsidRPr="00A355D3" w:rsidRDefault="00176970" w:rsidP="00A74452">
      <w:pPr>
        <w:widowControl w:val="0"/>
        <w:autoSpaceDE w:val="0"/>
        <w:autoSpaceDN w:val="0"/>
        <w:adjustRightInd w:val="0"/>
        <w:spacing w:after="0" w:line="360" w:lineRule="auto"/>
        <w:ind w:firstLine="567"/>
        <w:jc w:val="both"/>
        <w:rPr>
          <w:rFonts w:ascii="Myriad Pro" w:hAnsi="Myriad Pro"/>
          <w:sz w:val="26"/>
          <w:szCs w:val="26"/>
        </w:rPr>
      </w:pPr>
      <w:r w:rsidRPr="00A355D3">
        <w:rPr>
          <w:rFonts w:ascii="Myriad Pro" w:hAnsi="Myriad Pro"/>
          <w:noProof/>
          <w:sz w:val="26"/>
          <w:szCs w:val="26"/>
          <w:lang w:eastAsia="ru-RU"/>
        </w:rPr>
        <w:drawing>
          <wp:inline distT="0" distB="0" distL="0" distR="0" wp14:anchorId="619A667B" wp14:editId="7B5A558C">
            <wp:extent cx="152400" cy="171450"/>
            <wp:effectExtent l="0" t="0" r="0" b="0"/>
            <wp:docPr id="6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A355D3">
        <w:rPr>
          <w:rFonts w:ascii="Myriad Pro" w:hAnsi="Myriad Pro"/>
          <w:sz w:val="26"/>
          <w:szCs w:val="26"/>
        </w:rPr>
        <w:t xml:space="preserve"> и </w:t>
      </w:r>
      <w:r w:rsidRPr="00A355D3">
        <w:rPr>
          <w:rFonts w:ascii="Myriad Pro" w:hAnsi="Myriad Pro"/>
          <w:noProof/>
          <w:sz w:val="26"/>
          <w:szCs w:val="26"/>
          <w:lang w:eastAsia="ru-RU"/>
        </w:rPr>
        <w:drawing>
          <wp:inline distT="0" distB="0" distL="0" distR="0" wp14:anchorId="5390C608" wp14:editId="740A0994">
            <wp:extent cx="133350" cy="247650"/>
            <wp:effectExtent l="0" t="0" r="0" b="0"/>
            <wp:docPr id="6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33350" cy="247650"/>
                    </a:xfrm>
                    <a:prstGeom prst="rect">
                      <a:avLst/>
                    </a:prstGeom>
                    <a:noFill/>
                    <a:ln>
                      <a:noFill/>
                    </a:ln>
                  </pic:spPr>
                </pic:pic>
              </a:graphicData>
            </a:graphic>
          </wp:inline>
        </w:drawing>
      </w:r>
      <w:r w:rsidRPr="00A355D3">
        <w:rPr>
          <w:rFonts w:ascii="Myriad Pro" w:hAnsi="Myriad Pro"/>
          <w:sz w:val="26"/>
          <w:szCs w:val="26"/>
        </w:rPr>
        <w:t xml:space="preserve"> - коэффициенты значимости показателей надежности и качества </w:t>
      </w:r>
      <w:r w:rsidRPr="00A355D3">
        <w:rPr>
          <w:rFonts w:ascii="Myriad Pro" w:hAnsi="Myriad Pro"/>
          <w:sz w:val="26"/>
          <w:szCs w:val="26"/>
        </w:rPr>
        <w:lastRenderedPageBreak/>
        <w:t>оказываемых услуг:</w:t>
      </w:r>
    </w:p>
    <w:p w14:paraId="7364157E" w14:textId="77777777" w:rsidR="00176970" w:rsidRPr="00A355D3" w:rsidRDefault="00176970" w:rsidP="00A74452">
      <w:pPr>
        <w:widowControl w:val="0"/>
        <w:autoSpaceDE w:val="0"/>
        <w:autoSpaceDN w:val="0"/>
        <w:adjustRightInd w:val="0"/>
        <w:spacing w:after="0" w:line="360" w:lineRule="auto"/>
        <w:ind w:firstLine="567"/>
        <w:jc w:val="both"/>
        <w:rPr>
          <w:rFonts w:ascii="Myriad Pro" w:hAnsi="Myriad Pro"/>
          <w:sz w:val="26"/>
          <w:szCs w:val="26"/>
        </w:rPr>
      </w:pPr>
      <w:r w:rsidRPr="00A355D3">
        <w:rPr>
          <w:rFonts w:ascii="Myriad Pro" w:hAnsi="Myriad Pro"/>
          <w:noProof/>
          <w:sz w:val="26"/>
          <w:szCs w:val="26"/>
          <w:lang w:eastAsia="ru-RU"/>
        </w:rPr>
        <w:drawing>
          <wp:inline distT="0" distB="0" distL="0" distR="0" wp14:anchorId="401E6974" wp14:editId="69C05630">
            <wp:extent cx="666750" cy="228600"/>
            <wp:effectExtent l="0" t="0" r="0" b="0"/>
            <wp:docPr id="6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666750" cy="228600"/>
                    </a:xfrm>
                    <a:prstGeom prst="rect">
                      <a:avLst/>
                    </a:prstGeom>
                    <a:noFill/>
                    <a:ln>
                      <a:noFill/>
                    </a:ln>
                  </pic:spPr>
                </pic:pic>
              </a:graphicData>
            </a:graphic>
          </wp:inline>
        </w:drawing>
      </w:r>
      <w:r w:rsidRPr="00A355D3">
        <w:rPr>
          <w:rFonts w:ascii="Myriad Pro" w:hAnsi="Myriad Pro"/>
          <w:sz w:val="26"/>
          <w:szCs w:val="26"/>
        </w:rPr>
        <w:t xml:space="preserve">, </w:t>
      </w:r>
      <w:r w:rsidRPr="00A355D3">
        <w:rPr>
          <w:rFonts w:ascii="Myriad Pro" w:hAnsi="Myriad Pro"/>
          <w:noProof/>
          <w:sz w:val="26"/>
          <w:szCs w:val="26"/>
          <w:lang w:eastAsia="ru-RU"/>
        </w:rPr>
        <w:drawing>
          <wp:inline distT="0" distB="0" distL="0" distR="0" wp14:anchorId="12B7617B" wp14:editId="202370B2">
            <wp:extent cx="666750" cy="247650"/>
            <wp:effectExtent l="0" t="0" r="0" b="0"/>
            <wp:docPr id="6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666750" cy="247650"/>
                    </a:xfrm>
                    <a:prstGeom prst="rect">
                      <a:avLst/>
                    </a:prstGeom>
                    <a:noFill/>
                    <a:ln>
                      <a:noFill/>
                    </a:ln>
                  </pic:spPr>
                </pic:pic>
              </a:graphicData>
            </a:graphic>
          </wp:inline>
        </w:drawing>
      </w:r>
    </w:p>
    <w:p w14:paraId="619983F3" w14:textId="77777777" w:rsidR="00176970" w:rsidRPr="00A355D3" w:rsidRDefault="00176970" w:rsidP="00A74452">
      <w:pPr>
        <w:widowControl w:val="0"/>
        <w:autoSpaceDE w:val="0"/>
        <w:autoSpaceDN w:val="0"/>
        <w:adjustRightInd w:val="0"/>
        <w:spacing w:after="0" w:line="360" w:lineRule="auto"/>
        <w:ind w:firstLine="567"/>
        <w:jc w:val="both"/>
        <w:rPr>
          <w:rFonts w:ascii="Myriad Pro" w:hAnsi="Myriad Pro"/>
          <w:sz w:val="26"/>
          <w:szCs w:val="26"/>
        </w:rPr>
      </w:pPr>
      <w:r w:rsidRPr="00A355D3">
        <w:rPr>
          <w:rFonts w:ascii="Myriad Pro" w:hAnsi="Myriad Pro"/>
          <w:sz w:val="26"/>
          <w:szCs w:val="26"/>
        </w:rPr>
        <w:t>K</w:t>
      </w:r>
      <w:r w:rsidRPr="00A355D3">
        <w:rPr>
          <w:rFonts w:ascii="Myriad Pro" w:hAnsi="Myriad Pro"/>
          <w:sz w:val="26"/>
          <w:szCs w:val="26"/>
          <w:vertAlign w:val="subscript"/>
        </w:rPr>
        <w:t>над</w:t>
      </w:r>
      <w:r w:rsidRPr="00A355D3">
        <w:rPr>
          <w:rFonts w:ascii="Myriad Pro" w:hAnsi="Myriad Pro"/>
          <w:sz w:val="26"/>
          <w:szCs w:val="26"/>
        </w:rPr>
        <w:t> - коэффициент достижения (недостижения, перевыполнения) уровня надежности оказываемых услуг;</w:t>
      </w:r>
    </w:p>
    <w:p w14:paraId="5967F7E3" w14:textId="77777777" w:rsidR="00176970" w:rsidRPr="00A355D3" w:rsidRDefault="00176970" w:rsidP="00A74452">
      <w:pPr>
        <w:widowControl w:val="0"/>
        <w:autoSpaceDE w:val="0"/>
        <w:autoSpaceDN w:val="0"/>
        <w:adjustRightInd w:val="0"/>
        <w:spacing w:after="0" w:line="360" w:lineRule="auto"/>
        <w:ind w:firstLine="567"/>
        <w:jc w:val="both"/>
        <w:rPr>
          <w:rFonts w:ascii="Myriad Pro" w:hAnsi="Myriad Pro"/>
          <w:sz w:val="26"/>
          <w:szCs w:val="26"/>
        </w:rPr>
      </w:pPr>
      <w:r w:rsidRPr="00A355D3">
        <w:rPr>
          <w:rFonts w:ascii="Myriad Pro" w:hAnsi="Myriad Pro"/>
          <w:sz w:val="26"/>
          <w:szCs w:val="26"/>
        </w:rPr>
        <w:t>K</w:t>
      </w:r>
      <w:r w:rsidRPr="00A355D3">
        <w:rPr>
          <w:rFonts w:ascii="Myriad Pro" w:hAnsi="Myriad Pro"/>
          <w:sz w:val="26"/>
          <w:szCs w:val="26"/>
          <w:vertAlign w:val="subscript"/>
        </w:rPr>
        <w:t>кач</w:t>
      </w:r>
      <w:r w:rsidRPr="00A355D3">
        <w:rPr>
          <w:rFonts w:ascii="Myriad Pro" w:hAnsi="Myriad Pro"/>
          <w:sz w:val="26"/>
          <w:szCs w:val="26"/>
        </w:rPr>
        <w:t> - коэффициент достижения (недостижения, перевыполнения) уровня качества оказываемых услуг.</w:t>
      </w:r>
    </w:p>
    <w:p w14:paraId="049DADEA" w14:textId="77777777" w:rsidR="00176970" w:rsidRPr="00A355D3" w:rsidRDefault="00176970" w:rsidP="00A74452">
      <w:pPr>
        <w:spacing w:after="0" w:line="360" w:lineRule="auto"/>
        <w:ind w:firstLine="567"/>
        <w:contextualSpacing/>
        <w:jc w:val="both"/>
        <w:rPr>
          <w:rFonts w:ascii="Myriad Pro" w:hAnsi="Myriad Pro"/>
          <w:sz w:val="26"/>
          <w:szCs w:val="26"/>
        </w:rPr>
      </w:pPr>
      <w:r w:rsidRPr="00A355D3">
        <w:rPr>
          <w:rFonts w:ascii="Myriad Pro" w:hAnsi="Myriad Pro"/>
          <w:sz w:val="26"/>
          <w:szCs w:val="26"/>
        </w:rPr>
        <w:t xml:space="preserve">Если плановое значение показателя средней </w:t>
      </w:r>
      <w:r w:rsidRPr="00A355D3">
        <w:rPr>
          <w:rFonts w:ascii="Arial" w:hAnsi="Arial" w:cs="Arial"/>
          <w:sz w:val="26"/>
          <w:szCs w:val="26"/>
        </w:rPr>
        <w:t>‎</w:t>
      </w:r>
      <w:r w:rsidRPr="00A355D3">
        <w:rPr>
          <w:rFonts w:ascii="Myriad Pro" w:hAnsi="Myriad Pro" w:cs="Myriad Pro"/>
          <w:sz w:val="26"/>
          <w:szCs w:val="26"/>
        </w:rPr>
        <w:t>продолжительности</w:t>
      </w:r>
      <w:r w:rsidRPr="00A355D3">
        <w:rPr>
          <w:rFonts w:ascii="Myriad Pro" w:hAnsi="Myriad Pro"/>
          <w:sz w:val="26"/>
          <w:szCs w:val="26"/>
        </w:rPr>
        <w:t xml:space="preserve"> </w:t>
      </w:r>
      <w:r w:rsidRPr="00A355D3">
        <w:rPr>
          <w:rFonts w:ascii="Myriad Pro" w:hAnsi="Myriad Pro" w:cs="Myriad Pro"/>
          <w:sz w:val="26"/>
          <w:szCs w:val="26"/>
        </w:rPr>
        <w:t>прекращений</w:t>
      </w:r>
      <w:r w:rsidRPr="00A355D3">
        <w:rPr>
          <w:rFonts w:ascii="Myriad Pro" w:hAnsi="Myriad Pro"/>
          <w:sz w:val="26"/>
          <w:szCs w:val="26"/>
        </w:rPr>
        <w:t xml:space="preserve"> </w:t>
      </w:r>
      <w:r w:rsidRPr="00A355D3">
        <w:rPr>
          <w:rFonts w:ascii="Arial" w:hAnsi="Arial" w:cs="Arial"/>
          <w:sz w:val="26"/>
          <w:szCs w:val="26"/>
        </w:rPr>
        <w:t>‎</w:t>
      </w:r>
      <w:r w:rsidRPr="00A355D3">
        <w:rPr>
          <w:rFonts w:ascii="Myriad Pro" w:hAnsi="Myriad Pro" w:cs="Myriad Pro"/>
          <w:sz w:val="26"/>
          <w:szCs w:val="26"/>
        </w:rPr>
        <w:t>передачи</w:t>
      </w:r>
      <w:r w:rsidRPr="00A355D3">
        <w:rPr>
          <w:rFonts w:ascii="Myriad Pro" w:hAnsi="Myriad Pro"/>
          <w:sz w:val="26"/>
          <w:szCs w:val="26"/>
        </w:rPr>
        <w:t xml:space="preserve"> </w:t>
      </w:r>
      <w:r w:rsidRPr="00A355D3">
        <w:rPr>
          <w:rFonts w:ascii="Myriad Pro" w:hAnsi="Myriad Pro" w:cs="Myriad Pro"/>
          <w:sz w:val="26"/>
          <w:szCs w:val="26"/>
        </w:rPr>
        <w:t>электрической</w:t>
      </w:r>
      <w:r w:rsidRPr="00A355D3">
        <w:rPr>
          <w:rFonts w:ascii="Myriad Pro" w:hAnsi="Myriad Pro"/>
          <w:sz w:val="26"/>
          <w:szCs w:val="26"/>
        </w:rPr>
        <w:t xml:space="preserve"> </w:t>
      </w:r>
      <w:r w:rsidRPr="00A355D3">
        <w:rPr>
          <w:rFonts w:ascii="Myriad Pro" w:hAnsi="Myriad Pro" w:cs="Myriad Pro"/>
          <w:sz w:val="26"/>
          <w:szCs w:val="26"/>
        </w:rPr>
        <w:t>энергии</w:t>
      </w:r>
      <w:r w:rsidRPr="00A355D3">
        <w:rPr>
          <w:rFonts w:ascii="Myriad Pro" w:hAnsi="Myriad Pro"/>
          <w:sz w:val="26"/>
          <w:szCs w:val="26"/>
        </w:rPr>
        <w:t xml:space="preserve"> </w:t>
      </w:r>
      <w:r w:rsidRPr="00A355D3">
        <w:rPr>
          <w:rFonts w:ascii="Myriad Pro" w:hAnsi="Myriad Pro" w:cs="Myriad Pro"/>
          <w:sz w:val="26"/>
          <w:szCs w:val="26"/>
        </w:rPr>
        <w:t>П</w:t>
      </w:r>
      <w:r w:rsidRPr="00A355D3">
        <w:rPr>
          <w:rFonts w:ascii="Myriad Pro" w:hAnsi="Myriad Pro"/>
          <w:sz w:val="26"/>
          <w:szCs w:val="26"/>
          <w:vertAlign w:val="subscript"/>
        </w:rPr>
        <w:t>п</w:t>
      </w:r>
      <w:r w:rsidRPr="00A355D3">
        <w:rPr>
          <w:rFonts w:ascii="Myriad Pro" w:hAnsi="Myriad Pro"/>
          <w:sz w:val="26"/>
          <w:szCs w:val="26"/>
        </w:rPr>
        <w:t xml:space="preserve"> достигнуто, то К</w:t>
      </w:r>
      <w:r w:rsidRPr="00A355D3">
        <w:rPr>
          <w:rFonts w:ascii="Myriad Pro" w:hAnsi="Myriad Pro"/>
          <w:sz w:val="26"/>
          <w:szCs w:val="26"/>
          <w:vertAlign w:val="subscript"/>
        </w:rPr>
        <w:t>над</w:t>
      </w:r>
      <w:r w:rsidRPr="00A355D3">
        <w:rPr>
          <w:rFonts w:ascii="Myriad Pro" w:hAnsi="Myriad Pro"/>
          <w:sz w:val="26"/>
          <w:szCs w:val="26"/>
        </w:rPr>
        <w:t> = 0; не достигнуто – К</w:t>
      </w:r>
      <w:r w:rsidRPr="00A355D3">
        <w:rPr>
          <w:rFonts w:ascii="Myriad Pro" w:hAnsi="Myriad Pro"/>
          <w:sz w:val="26"/>
          <w:szCs w:val="26"/>
          <w:vertAlign w:val="subscript"/>
        </w:rPr>
        <w:t>над</w:t>
      </w:r>
      <w:r w:rsidRPr="00A355D3">
        <w:rPr>
          <w:rFonts w:ascii="Myriad Pro" w:hAnsi="Myriad Pro"/>
          <w:sz w:val="26"/>
          <w:szCs w:val="26"/>
        </w:rPr>
        <w:t> = -1; достигнуто со значительным улучшением – К</w:t>
      </w:r>
      <w:r w:rsidRPr="00A355D3">
        <w:rPr>
          <w:rFonts w:ascii="Myriad Pro" w:hAnsi="Myriad Pro"/>
          <w:sz w:val="26"/>
          <w:szCs w:val="26"/>
          <w:vertAlign w:val="subscript"/>
        </w:rPr>
        <w:t>над</w:t>
      </w:r>
      <w:r w:rsidRPr="00A355D3">
        <w:rPr>
          <w:rFonts w:ascii="Myriad Pro" w:hAnsi="Myriad Pro"/>
          <w:sz w:val="26"/>
          <w:szCs w:val="26"/>
        </w:rPr>
        <w:t xml:space="preserve"> = 1. </w:t>
      </w:r>
    </w:p>
    <w:p w14:paraId="30259372" w14:textId="77777777" w:rsidR="00176970" w:rsidRPr="00A355D3" w:rsidRDefault="00176970" w:rsidP="00A74452">
      <w:pPr>
        <w:spacing w:after="0" w:line="360" w:lineRule="auto"/>
        <w:ind w:firstLine="567"/>
        <w:contextualSpacing/>
        <w:jc w:val="both"/>
        <w:rPr>
          <w:rFonts w:ascii="Myriad Pro" w:hAnsi="Myriad Pro"/>
          <w:sz w:val="26"/>
          <w:szCs w:val="26"/>
        </w:rPr>
      </w:pPr>
      <w:r w:rsidRPr="00A355D3">
        <w:rPr>
          <w:rFonts w:ascii="Myriad Pro" w:hAnsi="Myriad Pro"/>
          <w:sz w:val="26"/>
          <w:szCs w:val="26"/>
        </w:rPr>
        <w:t>По 2016 году скорректированная необходимая валовая выручка на содержание сетей составляет 3 374 542,32 тыс. руб. согласно Протоколу заседания коллегии Государственного комитета Псковской области по тарифам и энергетике от 01.06.2016 №23.</w:t>
      </w:r>
    </w:p>
    <w:p w14:paraId="2C96410D" w14:textId="080889A7" w:rsidR="00176970" w:rsidRPr="00A355D3" w:rsidRDefault="00176970" w:rsidP="00A74452">
      <w:pPr>
        <w:spacing w:after="0" w:line="360" w:lineRule="auto"/>
        <w:ind w:firstLine="567"/>
        <w:contextualSpacing/>
        <w:jc w:val="both"/>
        <w:rPr>
          <w:rFonts w:ascii="Myriad Pro" w:hAnsi="Myriad Pro"/>
          <w:sz w:val="26"/>
          <w:szCs w:val="26"/>
        </w:rPr>
      </w:pPr>
      <w:r w:rsidRPr="00A355D3">
        <w:rPr>
          <w:rFonts w:ascii="Myriad Pro" w:hAnsi="Myriad Pro"/>
          <w:sz w:val="26"/>
          <w:szCs w:val="26"/>
        </w:rPr>
        <w:t xml:space="preserve">Филиал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 письмом от 30.03.2017 №МР2/7/0800-09/1652 направил в Госкомитет Псковской области по тарифам и энергетике отчетные данные за 2016 год для расчета показателей надежности и качества.</w:t>
      </w:r>
    </w:p>
    <w:p w14:paraId="1B4A51E3" w14:textId="6546D416" w:rsidR="00176970" w:rsidRPr="00A355D3" w:rsidRDefault="00176970" w:rsidP="00A74452">
      <w:pPr>
        <w:tabs>
          <w:tab w:val="num" w:pos="960"/>
        </w:tabs>
        <w:spacing w:after="0" w:line="360" w:lineRule="auto"/>
        <w:ind w:firstLine="567"/>
        <w:jc w:val="both"/>
        <w:rPr>
          <w:rFonts w:ascii="Myriad Pro" w:hAnsi="Myriad Pro"/>
          <w:sz w:val="25"/>
          <w:szCs w:val="25"/>
          <w:u w:val="single"/>
        </w:rPr>
      </w:pPr>
      <w:r w:rsidRPr="00A355D3">
        <w:rPr>
          <w:rFonts w:ascii="Myriad Pro" w:hAnsi="Myriad Pro"/>
          <w:sz w:val="26"/>
          <w:szCs w:val="26"/>
        </w:rPr>
        <w:t xml:space="preserve">Данные о выполнении плановых показателей уровня надежности и уровня качества оказываемых услуг филиалом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 за 2016 год размещены на сайте компании (</w:t>
      </w:r>
      <w:hyperlink r:id="rId82" w:history="1">
        <w:r w:rsidRPr="00A355D3">
          <w:rPr>
            <w:rFonts w:ascii="Myriad Pro" w:hAnsi="Myriad Pro"/>
            <w:color w:val="0000FF"/>
            <w:sz w:val="25"/>
            <w:szCs w:val="25"/>
            <w:u w:val="single"/>
          </w:rPr>
          <w:t>https://clients.mrsksevzap.ru/reports</w:t>
        </w:r>
      </w:hyperlink>
      <w:r w:rsidRPr="00A355D3">
        <w:rPr>
          <w:rFonts w:ascii="Myriad Pro" w:hAnsi="Myriad Pro"/>
          <w:sz w:val="26"/>
          <w:szCs w:val="26"/>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4801"/>
        <w:gridCol w:w="2795"/>
        <w:gridCol w:w="2308"/>
      </w:tblGrid>
      <w:tr w:rsidR="00176970" w:rsidRPr="00A355D3" w14:paraId="240394A9" w14:textId="77777777" w:rsidTr="00A74452">
        <w:trPr>
          <w:cantSplit/>
          <w:tblHeader/>
        </w:trPr>
        <w:tc>
          <w:tcPr>
            <w:tcW w:w="242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D3433DB" w14:textId="77777777" w:rsidR="00176970" w:rsidRPr="00A355D3" w:rsidRDefault="00176970" w:rsidP="0018613A">
            <w:pPr>
              <w:spacing w:after="0" w:line="240" w:lineRule="auto"/>
              <w:ind w:firstLine="30"/>
              <w:jc w:val="center"/>
              <w:rPr>
                <w:rFonts w:ascii="Myriad Pro" w:eastAsia="Times New Roman" w:hAnsi="Myriad Pro" w:cs="Tahoma"/>
                <w:b/>
                <w:bCs/>
                <w:color w:val="FFFFFF"/>
                <w:sz w:val="20"/>
                <w:szCs w:val="20"/>
                <w:lang w:eastAsia="ru-RU"/>
              </w:rPr>
            </w:pPr>
            <w:r w:rsidRPr="00A355D3">
              <w:rPr>
                <w:rFonts w:ascii="Myriad Pro" w:eastAsia="Times New Roman" w:hAnsi="Myriad Pro" w:cs="Tahoma"/>
                <w:b/>
                <w:bCs/>
                <w:color w:val="FFFFFF"/>
                <w:sz w:val="20"/>
                <w:szCs w:val="20"/>
                <w:lang w:eastAsia="ru-RU"/>
              </w:rPr>
              <w:t>Показатель</w:t>
            </w:r>
          </w:p>
        </w:tc>
        <w:tc>
          <w:tcPr>
            <w:tcW w:w="141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6B6097D" w14:textId="77777777" w:rsidR="00176970" w:rsidRPr="00A355D3" w:rsidRDefault="00176970" w:rsidP="0018613A">
            <w:pPr>
              <w:spacing w:after="0" w:line="240" w:lineRule="auto"/>
              <w:ind w:firstLine="30"/>
              <w:jc w:val="center"/>
              <w:rPr>
                <w:rFonts w:ascii="Myriad Pro" w:eastAsia="Times New Roman" w:hAnsi="Myriad Pro" w:cs="Tahoma"/>
                <w:b/>
                <w:bCs/>
                <w:color w:val="FFFFFF"/>
                <w:sz w:val="20"/>
                <w:szCs w:val="20"/>
                <w:lang w:eastAsia="ru-RU"/>
              </w:rPr>
            </w:pPr>
            <w:r w:rsidRPr="00A355D3">
              <w:rPr>
                <w:rFonts w:ascii="Myriad Pro" w:eastAsia="Times New Roman" w:hAnsi="Myriad Pro" w:cs="Tahoma"/>
                <w:b/>
                <w:bCs/>
                <w:color w:val="FFFFFF"/>
                <w:sz w:val="20"/>
                <w:szCs w:val="20"/>
                <w:lang w:eastAsia="ru-RU"/>
              </w:rPr>
              <w:t xml:space="preserve">План </w:t>
            </w:r>
          </w:p>
        </w:tc>
        <w:tc>
          <w:tcPr>
            <w:tcW w:w="116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096CB57" w14:textId="77777777" w:rsidR="00176970" w:rsidRPr="00A355D3" w:rsidRDefault="00176970" w:rsidP="0018613A">
            <w:pPr>
              <w:spacing w:after="0" w:line="240" w:lineRule="auto"/>
              <w:ind w:firstLine="30"/>
              <w:jc w:val="center"/>
              <w:rPr>
                <w:rFonts w:ascii="Myriad Pro" w:eastAsia="Times New Roman" w:hAnsi="Myriad Pro" w:cs="Tahoma"/>
                <w:b/>
                <w:bCs/>
                <w:color w:val="FFFFFF"/>
                <w:sz w:val="20"/>
                <w:szCs w:val="20"/>
                <w:lang w:eastAsia="ru-RU"/>
              </w:rPr>
            </w:pPr>
            <w:r w:rsidRPr="00A355D3">
              <w:rPr>
                <w:rFonts w:ascii="Myriad Pro" w:eastAsia="Times New Roman" w:hAnsi="Myriad Pro" w:cs="Tahoma"/>
                <w:b/>
                <w:bCs/>
                <w:color w:val="FFFFFF"/>
                <w:sz w:val="20"/>
                <w:szCs w:val="20"/>
                <w:lang w:eastAsia="ru-RU"/>
              </w:rPr>
              <w:t>Факт</w:t>
            </w:r>
          </w:p>
        </w:tc>
      </w:tr>
      <w:tr w:rsidR="00176970" w:rsidRPr="00A355D3" w14:paraId="714CFFDF" w14:textId="77777777" w:rsidTr="0018613A">
        <w:trPr>
          <w:cantSplit/>
          <w:trHeight w:val="67"/>
        </w:trPr>
        <w:tc>
          <w:tcPr>
            <w:tcW w:w="2424" w:type="pct"/>
            <w:tcBorders>
              <w:top w:val="single" w:sz="4" w:space="0" w:color="FFFFFF"/>
            </w:tcBorders>
            <w:shd w:val="clear" w:color="auto" w:fill="auto"/>
            <w:noWrap/>
            <w:vAlign w:val="center"/>
          </w:tcPr>
          <w:p w14:paraId="386AD8E2" w14:textId="77777777" w:rsidR="00176970" w:rsidRPr="00A355D3" w:rsidRDefault="00176970" w:rsidP="0018613A">
            <w:pPr>
              <w:spacing w:after="0" w:line="240" w:lineRule="auto"/>
              <w:ind w:firstLine="30"/>
              <w:rPr>
                <w:rFonts w:ascii="Myriad Pro" w:eastAsia="Times New Roman" w:hAnsi="Myriad Pro" w:cs="Tahoma"/>
                <w:sz w:val="20"/>
                <w:szCs w:val="20"/>
                <w:lang w:eastAsia="ru-RU"/>
              </w:rPr>
            </w:pPr>
            <w:r w:rsidRPr="00A355D3">
              <w:rPr>
                <w:rFonts w:ascii="Myriad Pro" w:eastAsia="Times New Roman" w:hAnsi="Myriad Pro" w:cs="Tahoma"/>
                <w:sz w:val="20"/>
                <w:szCs w:val="20"/>
                <w:lang w:eastAsia="ru-RU"/>
              </w:rPr>
              <w:t>уровень надежности</w:t>
            </w:r>
          </w:p>
        </w:tc>
        <w:tc>
          <w:tcPr>
            <w:tcW w:w="1411" w:type="pct"/>
            <w:tcBorders>
              <w:top w:val="single" w:sz="4" w:space="0" w:color="FFFFFF"/>
            </w:tcBorders>
            <w:shd w:val="clear" w:color="auto" w:fill="auto"/>
            <w:noWrap/>
            <w:vAlign w:val="center"/>
          </w:tcPr>
          <w:p w14:paraId="760F267F" w14:textId="77777777" w:rsidR="00176970" w:rsidRPr="00A355D3" w:rsidRDefault="00176970" w:rsidP="0018613A">
            <w:pPr>
              <w:spacing w:after="0" w:line="240" w:lineRule="auto"/>
              <w:jc w:val="center"/>
              <w:rPr>
                <w:rFonts w:ascii="Myriad Pro" w:hAnsi="Myriad Pro"/>
                <w:sz w:val="20"/>
                <w:szCs w:val="20"/>
              </w:rPr>
            </w:pPr>
            <w:r w:rsidRPr="00A355D3">
              <w:rPr>
                <w:rFonts w:ascii="Myriad Pro" w:hAnsi="Myriad Pro"/>
                <w:sz w:val="20"/>
                <w:szCs w:val="20"/>
              </w:rPr>
              <w:t>0,0910</w:t>
            </w:r>
          </w:p>
        </w:tc>
        <w:tc>
          <w:tcPr>
            <w:tcW w:w="1165" w:type="pct"/>
            <w:tcBorders>
              <w:top w:val="single" w:sz="4" w:space="0" w:color="FFFFFF"/>
            </w:tcBorders>
            <w:shd w:val="clear" w:color="auto" w:fill="auto"/>
            <w:vAlign w:val="center"/>
          </w:tcPr>
          <w:p w14:paraId="3E44D285" w14:textId="77777777" w:rsidR="00176970" w:rsidRPr="00A355D3" w:rsidRDefault="00176970" w:rsidP="0018613A">
            <w:pPr>
              <w:spacing w:after="0" w:line="240" w:lineRule="auto"/>
              <w:jc w:val="center"/>
              <w:rPr>
                <w:rFonts w:ascii="Myriad Pro" w:hAnsi="Myriad Pro"/>
                <w:sz w:val="20"/>
                <w:szCs w:val="20"/>
              </w:rPr>
            </w:pPr>
            <w:r w:rsidRPr="00A355D3">
              <w:rPr>
                <w:rFonts w:ascii="Myriad Pro" w:hAnsi="Myriad Pro"/>
                <w:sz w:val="20"/>
                <w:szCs w:val="20"/>
              </w:rPr>
              <w:t>0,0674</w:t>
            </w:r>
          </w:p>
        </w:tc>
      </w:tr>
      <w:tr w:rsidR="00176970" w:rsidRPr="00A355D3" w14:paraId="46CDC71A" w14:textId="77777777" w:rsidTr="00A74452">
        <w:trPr>
          <w:cantSplit/>
        </w:trPr>
        <w:tc>
          <w:tcPr>
            <w:tcW w:w="2424" w:type="pct"/>
            <w:shd w:val="clear" w:color="auto" w:fill="auto"/>
            <w:noWrap/>
            <w:vAlign w:val="center"/>
          </w:tcPr>
          <w:p w14:paraId="3200F9C3" w14:textId="77777777" w:rsidR="00176970" w:rsidRPr="00A355D3" w:rsidRDefault="00176970" w:rsidP="0018613A">
            <w:pPr>
              <w:spacing w:after="0" w:line="240" w:lineRule="auto"/>
              <w:ind w:firstLine="30"/>
              <w:rPr>
                <w:rFonts w:ascii="Myriad Pro" w:eastAsia="Times New Roman" w:hAnsi="Myriad Pro" w:cs="Tahoma"/>
                <w:sz w:val="20"/>
                <w:szCs w:val="20"/>
                <w:lang w:eastAsia="ru-RU"/>
              </w:rPr>
            </w:pPr>
            <w:r w:rsidRPr="00A355D3">
              <w:rPr>
                <w:rFonts w:ascii="Myriad Pro" w:eastAsia="Times New Roman" w:hAnsi="Myriad Pro" w:cs="Tahoma"/>
                <w:sz w:val="20"/>
                <w:szCs w:val="20"/>
                <w:lang w:eastAsia="ru-RU"/>
              </w:rPr>
              <w:t>уровень качества</w:t>
            </w:r>
          </w:p>
        </w:tc>
        <w:tc>
          <w:tcPr>
            <w:tcW w:w="1411" w:type="pct"/>
            <w:shd w:val="clear" w:color="auto" w:fill="auto"/>
            <w:noWrap/>
            <w:vAlign w:val="center"/>
          </w:tcPr>
          <w:p w14:paraId="6A7A691B" w14:textId="77777777" w:rsidR="00176970" w:rsidRPr="00A355D3" w:rsidRDefault="00176970" w:rsidP="0018613A">
            <w:pPr>
              <w:spacing w:after="0" w:line="240" w:lineRule="auto"/>
              <w:jc w:val="center"/>
              <w:rPr>
                <w:rFonts w:ascii="Myriad Pro" w:hAnsi="Myriad Pro"/>
                <w:sz w:val="20"/>
                <w:szCs w:val="20"/>
              </w:rPr>
            </w:pPr>
            <w:r w:rsidRPr="00A355D3">
              <w:rPr>
                <w:rFonts w:ascii="Myriad Pro" w:hAnsi="Myriad Pro"/>
                <w:sz w:val="20"/>
                <w:szCs w:val="20"/>
              </w:rPr>
              <w:t>1,0102</w:t>
            </w:r>
          </w:p>
        </w:tc>
        <w:tc>
          <w:tcPr>
            <w:tcW w:w="1165" w:type="pct"/>
            <w:shd w:val="clear" w:color="auto" w:fill="auto"/>
            <w:vAlign w:val="center"/>
          </w:tcPr>
          <w:p w14:paraId="751F24A5" w14:textId="77777777" w:rsidR="00176970" w:rsidRPr="00A355D3" w:rsidRDefault="00176970" w:rsidP="0018613A">
            <w:pPr>
              <w:spacing w:after="0" w:line="240" w:lineRule="auto"/>
              <w:jc w:val="center"/>
              <w:rPr>
                <w:rFonts w:ascii="Myriad Pro" w:hAnsi="Myriad Pro"/>
                <w:sz w:val="20"/>
                <w:szCs w:val="20"/>
              </w:rPr>
            </w:pPr>
            <w:r w:rsidRPr="00A355D3">
              <w:rPr>
                <w:rFonts w:ascii="Myriad Pro" w:hAnsi="Myriad Pro"/>
                <w:sz w:val="20"/>
                <w:szCs w:val="20"/>
              </w:rPr>
              <w:t>1,9612</w:t>
            </w:r>
          </w:p>
        </w:tc>
      </w:tr>
      <w:tr w:rsidR="00176970" w:rsidRPr="00A355D3" w14:paraId="5DFF2127" w14:textId="77777777" w:rsidTr="0018613A">
        <w:trPr>
          <w:cantSplit/>
          <w:trHeight w:val="136"/>
        </w:trPr>
        <w:tc>
          <w:tcPr>
            <w:tcW w:w="2424" w:type="pct"/>
            <w:shd w:val="clear" w:color="auto" w:fill="auto"/>
            <w:noWrap/>
            <w:vAlign w:val="center"/>
          </w:tcPr>
          <w:p w14:paraId="5F5BFF58" w14:textId="77777777" w:rsidR="00176970" w:rsidRPr="00A355D3" w:rsidRDefault="00176970" w:rsidP="0018613A">
            <w:pPr>
              <w:spacing w:after="0" w:line="240" w:lineRule="auto"/>
              <w:ind w:firstLine="30"/>
              <w:rPr>
                <w:rFonts w:ascii="Myriad Pro" w:eastAsia="Times New Roman" w:hAnsi="Myriad Pro" w:cs="Tahoma"/>
                <w:sz w:val="20"/>
                <w:szCs w:val="20"/>
                <w:lang w:eastAsia="ru-RU"/>
              </w:rPr>
            </w:pPr>
            <w:r w:rsidRPr="00A355D3">
              <w:rPr>
                <w:rFonts w:ascii="Myriad Pro" w:eastAsia="Times New Roman" w:hAnsi="Myriad Pro" w:cs="Tahoma"/>
                <w:sz w:val="20"/>
                <w:szCs w:val="20"/>
                <w:lang w:eastAsia="ru-RU"/>
              </w:rPr>
              <w:t>уровень качества ТП</w:t>
            </w:r>
          </w:p>
        </w:tc>
        <w:tc>
          <w:tcPr>
            <w:tcW w:w="2576" w:type="pct"/>
            <w:gridSpan w:val="2"/>
            <w:shd w:val="clear" w:color="auto" w:fill="auto"/>
            <w:vAlign w:val="center"/>
          </w:tcPr>
          <w:p w14:paraId="675FB712" w14:textId="77777777" w:rsidR="00176970" w:rsidRPr="00A355D3" w:rsidRDefault="00176970" w:rsidP="0018613A">
            <w:pPr>
              <w:spacing w:after="0" w:line="240" w:lineRule="auto"/>
              <w:ind w:firstLine="30"/>
              <w:jc w:val="center"/>
              <w:rPr>
                <w:rFonts w:ascii="Myriad Pro" w:eastAsia="Times New Roman" w:hAnsi="Myriad Pro" w:cs="Tahoma"/>
                <w:sz w:val="20"/>
                <w:szCs w:val="20"/>
                <w:lang w:eastAsia="ru-RU"/>
              </w:rPr>
            </w:pPr>
            <w:r w:rsidRPr="00A355D3">
              <w:rPr>
                <w:rFonts w:ascii="Myriad Pro" w:eastAsia="Times New Roman" w:hAnsi="Myriad Pro" w:cs="Tahoma"/>
                <w:sz w:val="20"/>
                <w:szCs w:val="20"/>
                <w:lang w:eastAsia="ru-RU"/>
              </w:rPr>
              <w:t>не установлен</w:t>
            </w:r>
          </w:p>
        </w:tc>
      </w:tr>
    </w:tbl>
    <w:p w14:paraId="1FA7B96D" w14:textId="50A5C22E" w:rsidR="00176970" w:rsidRPr="00A355D3" w:rsidRDefault="00176970" w:rsidP="00176970">
      <w:pPr>
        <w:spacing w:after="0" w:line="360" w:lineRule="auto"/>
        <w:ind w:firstLine="720"/>
        <w:contextualSpacing/>
        <w:jc w:val="both"/>
        <w:rPr>
          <w:rFonts w:ascii="Myriad Pro" w:eastAsia="Times New Roman" w:hAnsi="Myriad Pro" w:cs="Tahoma"/>
          <w:sz w:val="26"/>
          <w:szCs w:val="26"/>
          <w:lang w:eastAsia="ru-RU"/>
        </w:rPr>
      </w:pPr>
      <w:r w:rsidRPr="00A355D3">
        <w:rPr>
          <w:rFonts w:ascii="Myriad Pro" w:eastAsia="Times New Roman" w:hAnsi="Myriad Pro" w:cs="Tahoma"/>
          <w:sz w:val="26"/>
          <w:szCs w:val="26"/>
          <w:lang w:eastAsia="ru-RU"/>
        </w:rPr>
        <w:t xml:space="preserve">Согласно пункту 4.3. Методических указаний №718 коэффициент допустимого отклонения для филиала </w:t>
      </w:r>
      <w:r w:rsidR="00712B4A" w:rsidRPr="00A355D3">
        <w:rPr>
          <w:rFonts w:ascii="Myriad Pro" w:eastAsia="Times New Roman" w:hAnsi="Myriad Pro" w:cs="Tahoma"/>
          <w:sz w:val="26"/>
          <w:szCs w:val="26"/>
          <w:lang w:eastAsia="ru-RU"/>
        </w:rPr>
        <w:t>ПАО </w:t>
      </w:r>
      <w:r w:rsidRPr="00A355D3">
        <w:rPr>
          <w:rFonts w:ascii="Myriad Pro" w:eastAsia="Times New Roman" w:hAnsi="Myriad Pro" w:cs="Tahoma"/>
          <w:sz w:val="26"/>
          <w:szCs w:val="26"/>
          <w:lang w:eastAsia="ru-RU"/>
        </w:rPr>
        <w:t>«МРСК Северо-Запада» «Псковэнерго» на 2015 год составляет 30%.</w:t>
      </w:r>
    </w:p>
    <w:p w14:paraId="00813F6D" w14:textId="506E248F" w:rsidR="00176970" w:rsidRPr="00A355D3" w:rsidRDefault="00176970" w:rsidP="00176970">
      <w:pPr>
        <w:tabs>
          <w:tab w:val="num" w:pos="1134"/>
        </w:tabs>
        <w:spacing w:after="0" w:line="360" w:lineRule="auto"/>
        <w:ind w:firstLine="567"/>
        <w:jc w:val="both"/>
        <w:rPr>
          <w:rFonts w:ascii="Myriad Pro" w:hAnsi="Myriad Pro"/>
          <w:sz w:val="26"/>
          <w:szCs w:val="26"/>
        </w:rPr>
      </w:pPr>
      <w:r w:rsidRPr="00A355D3">
        <w:rPr>
          <w:rFonts w:ascii="Myriad Pro" w:hAnsi="Myriad Pro"/>
          <w:sz w:val="26"/>
          <w:szCs w:val="26"/>
        </w:rPr>
        <w:t xml:space="preserve">На основании данных таблицы можно сделать вывод о том, что плановые значения показателей уровня надежности оказываемых услуг и уровня качества </w:t>
      </w:r>
      <w:r w:rsidRPr="00A355D3">
        <w:rPr>
          <w:rFonts w:ascii="Myriad Pro" w:hAnsi="Myriad Pro"/>
          <w:sz w:val="26"/>
          <w:szCs w:val="26"/>
        </w:rPr>
        <w:lastRenderedPageBreak/>
        <w:t xml:space="preserve">оказываемых услуг за 2016 год филиалом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 достигнуты.</w:t>
      </w:r>
    </w:p>
    <w:p w14:paraId="796AEE3E" w14:textId="77777777" w:rsidR="00176970" w:rsidRPr="00A355D3" w:rsidRDefault="00176970" w:rsidP="00176970">
      <w:pPr>
        <w:spacing w:after="0" w:line="360" w:lineRule="auto"/>
        <w:ind w:firstLine="567"/>
        <w:contextualSpacing/>
        <w:jc w:val="both"/>
        <w:rPr>
          <w:rFonts w:ascii="Myriad Pro" w:hAnsi="Myriad Pro"/>
          <w:color w:val="000000"/>
          <w:sz w:val="26"/>
          <w:szCs w:val="26"/>
        </w:rPr>
      </w:pPr>
      <w:r w:rsidRPr="00A355D3">
        <w:rPr>
          <w:rFonts w:ascii="Myriad Pro" w:hAnsi="Myriad Pro"/>
          <w:color w:val="000000"/>
          <w:sz w:val="26"/>
          <w:szCs w:val="26"/>
        </w:rPr>
        <w:t xml:space="preserve">В соответствии с пунктом 7.1 </w:t>
      </w:r>
      <w:r w:rsidRPr="00A355D3">
        <w:rPr>
          <w:rFonts w:ascii="Myriad Pro" w:hAnsi="Myriad Pro"/>
          <w:color w:val="000000"/>
          <w:sz w:val="26"/>
          <w:szCs w:val="26"/>
          <w:shd w:val="clear" w:color="auto" w:fill="FFFFFF"/>
        </w:rPr>
        <w:t>Методических указаний № 718 о</w:t>
      </w:r>
      <w:r w:rsidRPr="00A355D3">
        <w:rPr>
          <w:rFonts w:ascii="Myriad Pro" w:hAnsi="Myriad Pro"/>
          <w:color w:val="000000"/>
          <w:sz w:val="26"/>
          <w:szCs w:val="26"/>
        </w:rPr>
        <w:t xml:space="preserve">бобщенный показатель уровня надежности и качества по расчету Исполнителя составляет: </w:t>
      </w:r>
    </w:p>
    <w:p w14:paraId="1642C2D4" w14:textId="77777777" w:rsidR="00176970" w:rsidRPr="00A355D3" w:rsidRDefault="00176970" w:rsidP="00A74452">
      <w:pPr>
        <w:spacing w:after="0" w:line="360" w:lineRule="auto"/>
        <w:ind w:firstLine="567"/>
        <w:contextualSpacing/>
        <w:jc w:val="center"/>
        <w:rPr>
          <w:rFonts w:ascii="Myriad Pro" w:hAnsi="Myriad Pro"/>
          <w:color w:val="000000"/>
          <w:sz w:val="26"/>
          <w:szCs w:val="26"/>
        </w:rPr>
      </w:pPr>
      <w:r w:rsidRPr="00A355D3">
        <w:rPr>
          <w:rFonts w:ascii="Myriad Pro" w:hAnsi="Myriad Pro"/>
          <w:color w:val="000000"/>
          <w:sz w:val="26"/>
          <w:szCs w:val="26"/>
        </w:rPr>
        <w:t>Коб = 0,65*0+0,35*0 = 0.</w:t>
      </w:r>
    </w:p>
    <w:p w14:paraId="1A38F93D" w14:textId="77777777" w:rsidR="00176970" w:rsidRPr="00A355D3" w:rsidRDefault="00176970" w:rsidP="00176970">
      <w:pPr>
        <w:spacing w:after="0" w:line="360" w:lineRule="auto"/>
        <w:ind w:firstLine="567"/>
        <w:contextualSpacing/>
        <w:jc w:val="both"/>
        <w:rPr>
          <w:rFonts w:ascii="Myriad Pro" w:hAnsi="Myriad Pro"/>
          <w:color w:val="000000"/>
          <w:sz w:val="26"/>
          <w:szCs w:val="26"/>
        </w:rPr>
      </w:pPr>
      <w:r w:rsidRPr="00A355D3">
        <w:rPr>
          <w:rFonts w:ascii="Myriad Pro" w:hAnsi="Myriad Pro"/>
          <w:color w:val="000000"/>
          <w:sz w:val="26"/>
          <w:szCs w:val="26"/>
        </w:rPr>
        <w:t>Величина понижающего (повышающего) коэффициента, определенного Исполнителем по пункту 5 Методических указаний №254-э/1 составила:</w:t>
      </w:r>
    </w:p>
    <w:p w14:paraId="16BE51CF" w14:textId="77777777" w:rsidR="00176970" w:rsidRPr="00A355D3" w:rsidRDefault="00176970" w:rsidP="00A74452">
      <w:pPr>
        <w:spacing w:after="0" w:line="360" w:lineRule="auto"/>
        <w:ind w:firstLine="567"/>
        <w:contextualSpacing/>
        <w:jc w:val="center"/>
        <w:rPr>
          <w:rFonts w:ascii="Myriad Pro" w:hAnsi="Myriad Pro"/>
          <w:color w:val="000000"/>
          <w:sz w:val="26"/>
          <w:szCs w:val="26"/>
        </w:rPr>
      </w:pPr>
      <w:r w:rsidRPr="00A355D3">
        <w:rPr>
          <w:rFonts w:ascii="Myriad Pro" w:hAnsi="Myriad Pro"/>
          <w:color w:val="000000"/>
          <w:sz w:val="26"/>
          <w:szCs w:val="26"/>
        </w:rPr>
        <w:t>КНК = 0 * 2% = 0.</w:t>
      </w:r>
    </w:p>
    <w:p w14:paraId="1E5531F7" w14:textId="77777777" w:rsidR="00176970" w:rsidRPr="00A355D3" w:rsidRDefault="00176970" w:rsidP="00176970">
      <w:pPr>
        <w:spacing w:after="0" w:line="360" w:lineRule="auto"/>
        <w:ind w:firstLine="567"/>
        <w:contextualSpacing/>
        <w:jc w:val="both"/>
        <w:rPr>
          <w:rFonts w:ascii="Myriad Pro" w:hAnsi="Myriad Pro"/>
          <w:color w:val="000000"/>
          <w:sz w:val="26"/>
          <w:szCs w:val="26"/>
        </w:rPr>
      </w:pPr>
      <w:r w:rsidRPr="00A355D3">
        <w:rPr>
          <w:rFonts w:ascii="Myriad Pro" w:hAnsi="Myriad Pro"/>
          <w:color w:val="000000"/>
          <w:sz w:val="26"/>
          <w:szCs w:val="26"/>
        </w:rPr>
        <w:t xml:space="preserve">Таким образом, величина корректировки </w:t>
      </w:r>
      <w:r w:rsidRPr="00A355D3">
        <w:rPr>
          <w:rFonts w:ascii="Myriad Pro" w:hAnsi="Myriad Pro"/>
          <w:color w:val="000000"/>
          <w:sz w:val="26"/>
          <w:szCs w:val="26"/>
          <w:shd w:val="clear" w:color="auto" w:fill="FFFFFF"/>
        </w:rPr>
        <w:t xml:space="preserve">необходимой валовой выручки в связи с фактическим выполнением за 2015 год показателей надежности и качества оказываемых услуг </w:t>
      </w:r>
      <w:r w:rsidRPr="00A355D3">
        <w:rPr>
          <w:rFonts w:ascii="Myriad Pro" w:hAnsi="Myriad Pro"/>
          <w:color w:val="000000"/>
          <w:sz w:val="26"/>
          <w:szCs w:val="26"/>
        </w:rPr>
        <w:t>составляет:</w:t>
      </w:r>
    </w:p>
    <w:p w14:paraId="456A9A4F" w14:textId="13BCAA32" w:rsidR="00176970" w:rsidRPr="00A355D3" w:rsidRDefault="00176970" w:rsidP="00A74452">
      <w:pPr>
        <w:spacing w:after="0" w:line="360" w:lineRule="auto"/>
        <w:ind w:firstLine="567"/>
        <w:contextualSpacing/>
        <w:jc w:val="center"/>
        <w:rPr>
          <w:rFonts w:ascii="Myriad Pro" w:hAnsi="Myriad Pro"/>
          <w:color w:val="000000"/>
          <w:sz w:val="26"/>
          <w:szCs w:val="26"/>
        </w:rPr>
      </w:pPr>
      <w:r w:rsidRPr="00A355D3">
        <w:rPr>
          <w:rFonts w:ascii="Myriad Pro" w:hAnsi="Myriad Pro"/>
          <w:color w:val="000000"/>
          <w:sz w:val="26"/>
          <w:szCs w:val="26"/>
        </w:rPr>
        <w:t>3 374 542,3 тыс. руб. * 0 = 0 тыс. руб.</w:t>
      </w:r>
    </w:p>
    <w:p w14:paraId="25AEB0C7" w14:textId="5EA1EF4B" w:rsidR="00176970" w:rsidRPr="00A355D3" w:rsidRDefault="00176970" w:rsidP="00176970">
      <w:pPr>
        <w:tabs>
          <w:tab w:val="num" w:pos="1134"/>
        </w:tabs>
        <w:spacing w:after="0" w:line="360" w:lineRule="auto"/>
        <w:ind w:firstLine="567"/>
        <w:jc w:val="both"/>
        <w:rPr>
          <w:rFonts w:ascii="Myriad Pro" w:hAnsi="Myriad Pro"/>
          <w:bCs/>
          <w:sz w:val="26"/>
          <w:szCs w:val="26"/>
        </w:rPr>
      </w:pPr>
      <w:r w:rsidRPr="00A355D3">
        <w:rPr>
          <w:rFonts w:ascii="Myriad Pro" w:hAnsi="Myriad Pro"/>
          <w:bCs/>
          <w:sz w:val="26"/>
          <w:szCs w:val="26"/>
        </w:rPr>
        <w:t xml:space="preserve">Корректировка необходимой валовой выручки </w:t>
      </w:r>
      <w:r w:rsidRPr="00A355D3">
        <w:rPr>
          <w:rFonts w:ascii="Myriad Pro" w:hAnsi="Myriad Pro"/>
          <w:sz w:val="26"/>
          <w:szCs w:val="26"/>
        </w:rPr>
        <w:t xml:space="preserve">филиала </w:t>
      </w:r>
      <w:r w:rsidR="00712B4A" w:rsidRPr="00A355D3">
        <w:rPr>
          <w:rFonts w:ascii="Myriad Pro" w:hAnsi="Myriad Pro"/>
          <w:sz w:val="26"/>
          <w:szCs w:val="26"/>
        </w:rPr>
        <w:t>ПАО </w:t>
      </w:r>
      <w:r w:rsidRPr="00A355D3">
        <w:rPr>
          <w:rFonts w:ascii="Myriad Pro" w:hAnsi="Myriad Pro"/>
          <w:sz w:val="26"/>
          <w:szCs w:val="26"/>
        </w:rPr>
        <w:t xml:space="preserve">МРСК «Северо-Запада» «Псковэнерго» </w:t>
      </w:r>
      <w:r w:rsidRPr="00A355D3">
        <w:rPr>
          <w:rFonts w:ascii="Myriad Pro" w:hAnsi="Myriad Pro"/>
          <w:bCs/>
          <w:sz w:val="26"/>
          <w:szCs w:val="26"/>
        </w:rPr>
        <w:t>с учетом надежности и качества оказываемых услуг по итогам 2016 года Государственным комитетом Псковской области по тарифам и энергетике не проводилась, что соответствует нормативно-методическим документам по вопросам регулирования тарифов.</w:t>
      </w:r>
    </w:p>
    <w:p w14:paraId="292AA474" w14:textId="313CA664" w:rsidR="00176970" w:rsidRPr="00A355D3" w:rsidRDefault="00176970" w:rsidP="00176970">
      <w:pPr>
        <w:numPr>
          <w:ilvl w:val="1"/>
          <w:numId w:val="1"/>
        </w:numPr>
        <w:spacing w:after="0" w:line="360" w:lineRule="auto"/>
        <w:ind w:left="709"/>
        <w:jc w:val="both"/>
        <w:outlineLvl w:val="0"/>
        <w:rPr>
          <w:rFonts w:ascii="Myriad Pro" w:eastAsia="Times New Roman" w:hAnsi="Myriad Pro"/>
          <w:b/>
          <w:color w:val="4F6228"/>
          <w:sz w:val="28"/>
          <w:szCs w:val="28"/>
        </w:rPr>
      </w:pPr>
      <w:r w:rsidRPr="00A355D3">
        <w:br w:type="page"/>
      </w:r>
      <w:bookmarkStart w:id="91" w:name="_Toc53338837"/>
      <w:bookmarkStart w:id="92" w:name="_Toc53493553"/>
      <w:bookmarkStart w:id="93" w:name="_Toc38804581"/>
      <w:bookmarkEnd w:id="90"/>
      <w:r w:rsidRPr="00A355D3">
        <w:rPr>
          <w:rFonts w:ascii="Myriad Pro" w:eastAsia="Times New Roman" w:hAnsi="Myriad Pro"/>
          <w:b/>
          <w:color w:val="4F6228"/>
          <w:sz w:val="28"/>
          <w:szCs w:val="28"/>
        </w:rPr>
        <w:lastRenderedPageBreak/>
        <w:t xml:space="preserve">Экспертиза расчета экономии операционных расходов, учтенной Госкомитетом Псковской области по тарифам и энергетике в НВВ филиала </w:t>
      </w:r>
      <w:r w:rsidR="00712B4A" w:rsidRPr="00A355D3">
        <w:rPr>
          <w:rFonts w:ascii="Myriad Pro" w:eastAsia="Times New Roman" w:hAnsi="Myriad Pro"/>
          <w:b/>
          <w:color w:val="4F6228"/>
          <w:sz w:val="28"/>
          <w:szCs w:val="28"/>
        </w:rPr>
        <w:t>ПАО </w:t>
      </w:r>
      <w:r w:rsidRPr="00A355D3">
        <w:rPr>
          <w:rFonts w:ascii="Myriad Pro" w:eastAsia="Times New Roman" w:hAnsi="Myriad Pro"/>
          <w:b/>
          <w:color w:val="4F6228"/>
          <w:sz w:val="28"/>
          <w:szCs w:val="28"/>
        </w:rPr>
        <w:t>«МРСК Северо-Запада» «Псковэнерго»</w:t>
      </w:r>
      <w:bookmarkEnd w:id="91"/>
      <w:bookmarkEnd w:id="92"/>
    </w:p>
    <w:p w14:paraId="63F3BED2" w14:textId="77777777" w:rsidR="00176970" w:rsidRPr="00A355D3" w:rsidRDefault="00176970" w:rsidP="00176970">
      <w:pPr>
        <w:spacing w:after="0" w:line="360" w:lineRule="auto"/>
        <w:ind w:firstLine="567"/>
        <w:contextualSpacing/>
        <w:jc w:val="both"/>
        <w:rPr>
          <w:rFonts w:ascii="Myriad Pro" w:hAnsi="Myriad Pro"/>
          <w:sz w:val="26"/>
          <w:szCs w:val="26"/>
        </w:rPr>
      </w:pPr>
      <w:bookmarkStart w:id="94" w:name="sub_1016"/>
      <w:r w:rsidRPr="00A355D3">
        <w:rPr>
          <w:rFonts w:ascii="Myriad Pro" w:hAnsi="Myriad Pro"/>
          <w:sz w:val="26"/>
          <w:szCs w:val="26"/>
        </w:rPr>
        <w:t>Согласно п.16 Методических указаний №228-э экономия операционных расходов, достигнутая организацией, осуществляющей регулируемую деятельность, в каждом году долгосрочного периода регулирования, в том числе в результате проведения мероприятий по сокращению объема используемых энергетических ресурсов, учитывается в составе необходимой валовой выручки в течение 5 лет и определяется для второго и последующих годов периода регулирования по следующей формуле:</w:t>
      </w:r>
    </w:p>
    <w:p w14:paraId="18EC5F79" w14:textId="77777777" w:rsidR="00176970" w:rsidRPr="00A355D3" w:rsidRDefault="00176970" w:rsidP="00176970">
      <w:pPr>
        <w:spacing w:after="0" w:line="360" w:lineRule="auto"/>
        <w:contextualSpacing/>
        <w:jc w:val="center"/>
        <w:rPr>
          <w:rFonts w:ascii="Myriad Pro" w:hAnsi="Myriad Pro"/>
          <w:sz w:val="26"/>
          <w:szCs w:val="26"/>
        </w:rPr>
      </w:pPr>
      <w:bookmarkStart w:id="95" w:name="sub_10162"/>
      <w:bookmarkEnd w:id="94"/>
      <w:r w:rsidRPr="00A355D3">
        <w:rPr>
          <w:rFonts w:ascii="Myriad Pro" w:hAnsi="Myriad Pro"/>
          <w:noProof/>
          <w:sz w:val="26"/>
          <w:szCs w:val="26"/>
          <w:lang w:eastAsia="ru-RU"/>
        </w:rPr>
        <w:drawing>
          <wp:inline distT="0" distB="0" distL="0" distR="0" wp14:anchorId="0AA71B4F" wp14:editId="47CF537B">
            <wp:extent cx="3562350" cy="857250"/>
            <wp:effectExtent l="0" t="0" r="0" b="0"/>
            <wp:docPr id="65"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562350" cy="857250"/>
                    </a:xfrm>
                    <a:prstGeom prst="rect">
                      <a:avLst/>
                    </a:prstGeom>
                    <a:noFill/>
                    <a:ln>
                      <a:noFill/>
                    </a:ln>
                  </pic:spPr>
                </pic:pic>
              </a:graphicData>
            </a:graphic>
          </wp:inline>
        </w:drawing>
      </w:r>
    </w:p>
    <w:bookmarkEnd w:id="95"/>
    <w:p w14:paraId="3F176EFD" w14:textId="77777777" w:rsidR="00176970" w:rsidRPr="00A355D3" w:rsidRDefault="00176970" w:rsidP="00176970">
      <w:pPr>
        <w:spacing w:after="0" w:line="360" w:lineRule="auto"/>
        <w:ind w:firstLine="567"/>
        <w:contextualSpacing/>
        <w:jc w:val="both"/>
        <w:rPr>
          <w:rFonts w:ascii="Myriad Pro" w:hAnsi="Myriad Pro"/>
          <w:sz w:val="26"/>
          <w:szCs w:val="26"/>
        </w:rPr>
      </w:pPr>
      <w:r w:rsidRPr="00A355D3">
        <w:rPr>
          <w:rFonts w:ascii="Myriad Pro" w:hAnsi="Myriad Pro"/>
          <w:sz w:val="26"/>
          <w:szCs w:val="26"/>
        </w:rPr>
        <w:t>где:</w:t>
      </w:r>
    </w:p>
    <w:p w14:paraId="0109A513" w14:textId="77777777" w:rsidR="00176970" w:rsidRPr="00A355D3" w:rsidRDefault="00176970" w:rsidP="00176970">
      <w:pPr>
        <w:spacing w:after="0" w:line="360" w:lineRule="auto"/>
        <w:ind w:firstLine="567"/>
        <w:contextualSpacing/>
        <w:jc w:val="both"/>
        <w:rPr>
          <w:rFonts w:ascii="Myriad Pro" w:hAnsi="Myriad Pro"/>
          <w:sz w:val="26"/>
          <w:szCs w:val="26"/>
        </w:rPr>
      </w:pPr>
      <w:r w:rsidRPr="00A355D3">
        <w:rPr>
          <w:rFonts w:ascii="Myriad Pro" w:hAnsi="Myriad Pro"/>
          <w:sz w:val="26"/>
          <w:szCs w:val="26"/>
        </w:rPr>
        <w:t>i - номер расчетного года периода регулирования, i = 1, 2, 3...</w:t>
      </w:r>
    </w:p>
    <w:p w14:paraId="6A0E701D" w14:textId="77777777" w:rsidR="00176970" w:rsidRPr="00A355D3" w:rsidRDefault="00176970" w:rsidP="00176970">
      <w:pPr>
        <w:spacing w:after="0" w:line="360" w:lineRule="auto"/>
        <w:ind w:firstLine="567"/>
        <w:contextualSpacing/>
        <w:jc w:val="both"/>
        <w:rPr>
          <w:rFonts w:ascii="Myriad Pro" w:hAnsi="Myriad Pro"/>
          <w:sz w:val="26"/>
          <w:szCs w:val="26"/>
        </w:rPr>
      </w:pPr>
      <w:r w:rsidRPr="00A355D3">
        <w:rPr>
          <w:rFonts w:ascii="Myriad Pro" w:hAnsi="Myriad Pro"/>
          <w:sz w:val="26"/>
          <w:szCs w:val="26"/>
        </w:rPr>
        <w:t>p - первый год очередного долгосрочного периода регулирования;</w:t>
      </w:r>
    </w:p>
    <w:p w14:paraId="46EFFACD" w14:textId="77777777" w:rsidR="00176970" w:rsidRPr="00A355D3" w:rsidRDefault="00176970" w:rsidP="00176970">
      <w:pPr>
        <w:spacing w:after="0" w:line="360" w:lineRule="auto"/>
        <w:ind w:firstLine="567"/>
        <w:contextualSpacing/>
        <w:jc w:val="both"/>
        <w:rPr>
          <w:rFonts w:ascii="Myriad Pro" w:hAnsi="Myriad Pro"/>
          <w:sz w:val="26"/>
          <w:szCs w:val="26"/>
        </w:rPr>
      </w:pPr>
      <w:r w:rsidRPr="00A355D3">
        <w:rPr>
          <w:rFonts w:ascii="Myriad Pro" w:hAnsi="Myriad Pro"/>
          <w:noProof/>
          <w:sz w:val="26"/>
          <w:szCs w:val="26"/>
          <w:lang w:eastAsia="ru-RU"/>
        </w:rPr>
        <w:drawing>
          <wp:inline distT="0" distB="0" distL="0" distR="0" wp14:anchorId="77C26ED8" wp14:editId="79235A83">
            <wp:extent cx="457200" cy="228600"/>
            <wp:effectExtent l="0" t="0" r="0" b="0"/>
            <wp:docPr id="66"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57200" cy="228600"/>
                    </a:xfrm>
                    <a:prstGeom prst="rect">
                      <a:avLst/>
                    </a:prstGeom>
                    <a:noFill/>
                    <a:ln>
                      <a:noFill/>
                    </a:ln>
                  </pic:spPr>
                </pic:pic>
              </a:graphicData>
            </a:graphic>
          </wp:inline>
        </w:drawing>
      </w:r>
      <w:r w:rsidRPr="00A355D3">
        <w:rPr>
          <w:rFonts w:ascii="Myriad Pro" w:hAnsi="Myriad Pro"/>
          <w:sz w:val="26"/>
          <w:szCs w:val="26"/>
        </w:rPr>
        <w:t xml:space="preserve"> - экономия операционных расходов, учитываемая на год i очередного долгосрочного периода регулирования. Величина экономии принимается равной нулю, если расчет дает отрицательное значение экономии;</w:t>
      </w:r>
    </w:p>
    <w:p w14:paraId="7F756FD9" w14:textId="77777777" w:rsidR="00176970" w:rsidRPr="00A355D3" w:rsidRDefault="00176970" w:rsidP="00176970">
      <w:pPr>
        <w:spacing w:after="0" w:line="360" w:lineRule="auto"/>
        <w:ind w:firstLine="567"/>
        <w:contextualSpacing/>
        <w:jc w:val="both"/>
        <w:rPr>
          <w:rFonts w:ascii="Myriad Pro" w:hAnsi="Myriad Pro"/>
          <w:sz w:val="26"/>
          <w:szCs w:val="26"/>
        </w:rPr>
      </w:pPr>
      <w:bookmarkStart w:id="96" w:name="sub_10163"/>
      <w:r w:rsidRPr="00A355D3">
        <w:rPr>
          <w:rFonts w:ascii="Myriad Pro" w:hAnsi="Myriad Pro"/>
          <w:noProof/>
          <w:sz w:val="26"/>
          <w:szCs w:val="26"/>
          <w:lang w:eastAsia="ru-RU"/>
        </w:rPr>
        <w:drawing>
          <wp:inline distT="0" distB="0" distL="0" distR="0" wp14:anchorId="5C545224" wp14:editId="29E02757">
            <wp:extent cx="1714500" cy="304800"/>
            <wp:effectExtent l="0" t="0" r="0" b="0"/>
            <wp:docPr id="67"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714500" cy="304800"/>
                    </a:xfrm>
                    <a:prstGeom prst="rect">
                      <a:avLst/>
                    </a:prstGeom>
                    <a:noFill/>
                    <a:ln>
                      <a:noFill/>
                    </a:ln>
                  </pic:spPr>
                </pic:pic>
              </a:graphicData>
            </a:graphic>
          </wp:inline>
        </w:drawing>
      </w:r>
    </w:p>
    <w:bookmarkEnd w:id="96"/>
    <w:p w14:paraId="5750CED1" w14:textId="77777777" w:rsidR="00176970" w:rsidRPr="00A355D3" w:rsidRDefault="00176970" w:rsidP="00176970">
      <w:pPr>
        <w:spacing w:after="0" w:line="360" w:lineRule="auto"/>
        <w:ind w:firstLine="567"/>
        <w:contextualSpacing/>
        <w:jc w:val="both"/>
        <w:rPr>
          <w:rFonts w:ascii="Myriad Pro" w:hAnsi="Myriad Pro"/>
          <w:sz w:val="26"/>
          <w:szCs w:val="26"/>
        </w:rPr>
      </w:pPr>
      <w:r w:rsidRPr="00A355D3">
        <w:rPr>
          <w:rFonts w:ascii="Myriad Pro" w:hAnsi="Myriad Pro"/>
          <w:sz w:val="26"/>
          <w:szCs w:val="26"/>
        </w:rPr>
        <w:t>где:</w:t>
      </w:r>
    </w:p>
    <w:p w14:paraId="521B12D9" w14:textId="77777777" w:rsidR="00176970" w:rsidRPr="00A355D3" w:rsidRDefault="00176970" w:rsidP="00176970">
      <w:pPr>
        <w:spacing w:after="0" w:line="360" w:lineRule="auto"/>
        <w:ind w:firstLine="567"/>
        <w:contextualSpacing/>
        <w:jc w:val="both"/>
        <w:rPr>
          <w:rFonts w:ascii="Myriad Pro" w:hAnsi="Myriad Pro"/>
          <w:sz w:val="26"/>
          <w:szCs w:val="26"/>
        </w:rPr>
      </w:pPr>
      <w:r w:rsidRPr="00A355D3">
        <w:rPr>
          <w:rFonts w:ascii="Myriad Pro" w:hAnsi="Myriad Pro"/>
          <w:sz w:val="26"/>
          <w:szCs w:val="26"/>
        </w:rPr>
        <w:t>j - количество лет, предшествующих очередному периоду регулирования;</w:t>
      </w:r>
    </w:p>
    <w:p w14:paraId="73AEF063" w14:textId="77777777" w:rsidR="00176970" w:rsidRPr="00A355D3" w:rsidRDefault="00176970" w:rsidP="00176970">
      <w:pPr>
        <w:spacing w:after="0" w:line="360" w:lineRule="auto"/>
        <w:ind w:firstLine="567"/>
        <w:contextualSpacing/>
        <w:jc w:val="both"/>
        <w:rPr>
          <w:rFonts w:ascii="Myriad Pro" w:hAnsi="Myriad Pro"/>
          <w:sz w:val="26"/>
          <w:szCs w:val="26"/>
        </w:rPr>
      </w:pPr>
      <w:r w:rsidRPr="00A355D3">
        <w:rPr>
          <w:rFonts w:ascii="Myriad Pro" w:hAnsi="Myriad Pro"/>
          <w:noProof/>
          <w:sz w:val="26"/>
          <w:szCs w:val="26"/>
          <w:lang w:eastAsia="ru-RU"/>
        </w:rPr>
        <w:drawing>
          <wp:inline distT="0" distB="0" distL="0" distR="0" wp14:anchorId="1751FC8A" wp14:editId="3F51FBFF">
            <wp:extent cx="457200" cy="304800"/>
            <wp:effectExtent l="0" t="0" r="0" b="0"/>
            <wp:docPr id="68"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57200" cy="304800"/>
                    </a:xfrm>
                    <a:prstGeom prst="rect">
                      <a:avLst/>
                    </a:prstGeom>
                    <a:noFill/>
                    <a:ln>
                      <a:noFill/>
                    </a:ln>
                  </pic:spPr>
                </pic:pic>
              </a:graphicData>
            </a:graphic>
          </wp:inline>
        </w:drawing>
      </w:r>
      <w:r w:rsidRPr="00A355D3">
        <w:rPr>
          <w:rFonts w:ascii="Myriad Pro" w:hAnsi="Myriad Pro"/>
          <w:sz w:val="26"/>
          <w:szCs w:val="26"/>
        </w:rPr>
        <w:t xml:space="preserve"> - скорректированные операционные расходы, учтенные при утверждении тарифов на год p-j предыдущего долгосрочного периода;</w:t>
      </w:r>
    </w:p>
    <w:p w14:paraId="1948F2D7" w14:textId="77777777" w:rsidR="00176970" w:rsidRPr="00A355D3" w:rsidRDefault="00176970" w:rsidP="00176970">
      <w:pPr>
        <w:spacing w:after="0" w:line="360" w:lineRule="auto"/>
        <w:ind w:firstLine="567"/>
        <w:contextualSpacing/>
        <w:jc w:val="both"/>
        <w:rPr>
          <w:rFonts w:ascii="Myriad Pro" w:hAnsi="Myriad Pro"/>
          <w:sz w:val="26"/>
          <w:szCs w:val="26"/>
        </w:rPr>
      </w:pPr>
      <w:r w:rsidRPr="00A355D3">
        <w:rPr>
          <w:rFonts w:ascii="Myriad Pro" w:hAnsi="Myriad Pro"/>
          <w:noProof/>
          <w:sz w:val="26"/>
          <w:szCs w:val="26"/>
          <w:lang w:eastAsia="ru-RU"/>
        </w:rPr>
        <w:drawing>
          <wp:inline distT="0" distB="0" distL="0" distR="0" wp14:anchorId="473D3283" wp14:editId="11C7B35E">
            <wp:extent cx="457200" cy="285750"/>
            <wp:effectExtent l="0" t="0" r="0" b="0"/>
            <wp:docPr id="69"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7200" cy="285750"/>
                    </a:xfrm>
                    <a:prstGeom prst="rect">
                      <a:avLst/>
                    </a:prstGeom>
                    <a:noFill/>
                    <a:ln>
                      <a:noFill/>
                    </a:ln>
                  </pic:spPr>
                </pic:pic>
              </a:graphicData>
            </a:graphic>
          </wp:inline>
        </w:drawing>
      </w:r>
      <w:r w:rsidRPr="00A355D3">
        <w:rPr>
          <w:rFonts w:ascii="Myriad Pro" w:hAnsi="Myriad Pro"/>
          <w:sz w:val="26"/>
          <w:szCs w:val="26"/>
        </w:rPr>
        <w:t xml:space="preserve"> - фактические операционные расходы в году p-j предыдущего долгосрочного периода. Фактические операционные расходы, учитываемые при расчете экономии операционных расходов, не могут превышать уровня, </w:t>
      </w:r>
      <w:r w:rsidRPr="00A355D3">
        <w:rPr>
          <w:rFonts w:ascii="Myriad Pro" w:hAnsi="Myriad Pro"/>
          <w:sz w:val="26"/>
          <w:szCs w:val="26"/>
        </w:rPr>
        <w:lastRenderedPageBreak/>
        <w:t>установленного на данный год регулирующими органами. Из величины фактических операционных расходов исключаются необоснованные расходы, выявленные по результатам проверок;</w:t>
      </w:r>
    </w:p>
    <w:p w14:paraId="1E98D2BC" w14:textId="77777777" w:rsidR="00176970" w:rsidRPr="00A355D3" w:rsidRDefault="00176970" w:rsidP="00176970">
      <w:pPr>
        <w:spacing w:after="0" w:line="360" w:lineRule="auto"/>
        <w:ind w:firstLine="567"/>
        <w:contextualSpacing/>
        <w:jc w:val="both"/>
        <w:rPr>
          <w:rFonts w:ascii="Myriad Pro" w:hAnsi="Myriad Pro"/>
          <w:sz w:val="26"/>
          <w:szCs w:val="26"/>
        </w:rPr>
      </w:pPr>
      <w:r w:rsidRPr="00A355D3">
        <w:rPr>
          <w:rFonts w:ascii="Myriad Pro" w:hAnsi="Myriad Pro"/>
          <w:noProof/>
          <w:sz w:val="26"/>
          <w:szCs w:val="26"/>
          <w:lang w:eastAsia="ru-RU"/>
        </w:rPr>
        <w:drawing>
          <wp:inline distT="0" distB="0" distL="0" distR="0" wp14:anchorId="3538E694" wp14:editId="62F295E7">
            <wp:extent cx="685800" cy="247650"/>
            <wp:effectExtent l="0" t="0" r="0" b="0"/>
            <wp:docPr id="70"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85800" cy="247650"/>
                    </a:xfrm>
                    <a:prstGeom prst="rect">
                      <a:avLst/>
                    </a:prstGeom>
                    <a:noFill/>
                    <a:ln>
                      <a:noFill/>
                    </a:ln>
                  </pic:spPr>
                </pic:pic>
              </a:graphicData>
            </a:graphic>
          </wp:inline>
        </w:drawing>
      </w:r>
      <w:r w:rsidRPr="00A355D3">
        <w:rPr>
          <w:rFonts w:ascii="Myriad Pro" w:hAnsi="Myriad Pro"/>
          <w:sz w:val="26"/>
          <w:szCs w:val="26"/>
        </w:rPr>
        <w:t xml:space="preserve"> - фактическое/плановое значение индекса потребительских цен в году p-1; m.</w:t>
      </w:r>
    </w:p>
    <w:p w14:paraId="67D94BB7" w14:textId="77777777" w:rsidR="00176970" w:rsidRPr="00A355D3" w:rsidRDefault="00176970" w:rsidP="00176970">
      <w:pPr>
        <w:spacing w:after="0" w:line="360" w:lineRule="auto"/>
        <w:ind w:firstLine="567"/>
        <w:contextualSpacing/>
        <w:jc w:val="both"/>
        <w:rPr>
          <w:rFonts w:ascii="Myriad Pro" w:hAnsi="Myriad Pro"/>
          <w:sz w:val="26"/>
          <w:szCs w:val="26"/>
        </w:rPr>
      </w:pPr>
      <w:r w:rsidRPr="00A355D3">
        <w:rPr>
          <w:rFonts w:ascii="Myriad Pro" w:hAnsi="Myriad Pro"/>
          <w:sz w:val="26"/>
          <w:szCs w:val="26"/>
        </w:rPr>
        <w:t xml:space="preserve">По мнению Исполнителя, в формуле допущена опечатка, сумму необходимо считать по j от 1 до (5-i), в целях настоящего анализа – до 3. </w:t>
      </w:r>
    </w:p>
    <w:p w14:paraId="163A8805" w14:textId="77777777" w:rsidR="00176970" w:rsidRPr="00A355D3" w:rsidRDefault="00176970" w:rsidP="00176970">
      <w:pPr>
        <w:spacing w:after="0" w:line="360" w:lineRule="auto"/>
        <w:ind w:firstLine="567"/>
        <w:contextualSpacing/>
        <w:jc w:val="both"/>
        <w:rPr>
          <w:rFonts w:ascii="Myriad Pro" w:hAnsi="Myriad Pro"/>
          <w:sz w:val="26"/>
          <w:szCs w:val="26"/>
        </w:rPr>
      </w:pPr>
      <w:r w:rsidRPr="00A355D3">
        <w:rPr>
          <w:rFonts w:ascii="Myriad Pro" w:hAnsi="Myriad Pro"/>
          <w:sz w:val="26"/>
          <w:szCs w:val="26"/>
        </w:rPr>
        <w:t>Экономия операционных расходов, достигнутая организацией, осуществляющей регулируемую деятельность, в результате проведения мероприятий по сокращению объема используемых энергетических ресурсов, учитывается в составе необходимой валовой выручки при условии, что затраты на проведение этих мероприятий не учтены и не будут учтены при установлении регулируемых цен (тарифов) на товары (услуги) таких организаций, а также не финансировались и не будут финансироваться за счет бюджетных средств.</w:t>
      </w:r>
    </w:p>
    <w:p w14:paraId="5E80E7CE" w14:textId="77777777" w:rsidR="00176970" w:rsidRPr="00A355D3" w:rsidRDefault="00176970" w:rsidP="00176970">
      <w:pPr>
        <w:spacing w:after="0" w:line="360" w:lineRule="auto"/>
        <w:ind w:firstLine="567"/>
        <w:contextualSpacing/>
        <w:jc w:val="both"/>
        <w:rPr>
          <w:rFonts w:ascii="Myriad Pro" w:hAnsi="Myriad Pro"/>
          <w:sz w:val="26"/>
          <w:szCs w:val="26"/>
        </w:rPr>
      </w:pPr>
      <w:r w:rsidRPr="00A355D3">
        <w:rPr>
          <w:rFonts w:ascii="Myriad Pro" w:hAnsi="Myriad Pro"/>
          <w:sz w:val="26"/>
          <w:szCs w:val="26"/>
        </w:rPr>
        <w:t xml:space="preserve">Согласно п.34 Основ ценообразования №1178 при установлении необходимой валовой выручки на следующий долгосрочный период регулирования учитывается экономия операционных расходов предыдущего долгосрочного периода регулирования, не учтенная в предыдущем долгосрочном периоде регулирования, скорректированная с учетом индексации операционных расходов и исключения необоснованных расходов в соответствии с методическими указаниями, предусмотренными </w:t>
      </w:r>
      <w:hyperlink w:anchor="sub_200182" w:history="1">
        <w:r w:rsidRPr="00A355D3">
          <w:rPr>
            <w:rFonts w:ascii="Myriad Pro" w:hAnsi="Myriad Pro"/>
            <w:bCs/>
            <w:sz w:val="26"/>
            <w:szCs w:val="26"/>
          </w:rPr>
          <w:t>п.32</w:t>
        </w:r>
      </w:hyperlink>
      <w:r w:rsidRPr="00A355D3">
        <w:rPr>
          <w:rFonts w:ascii="Myriad Pro" w:hAnsi="Myriad Pro"/>
          <w:sz w:val="26"/>
          <w:szCs w:val="26"/>
        </w:rPr>
        <w:t xml:space="preserve"> настоящего документа.</w:t>
      </w:r>
    </w:p>
    <w:p w14:paraId="1249A853" w14:textId="77777777" w:rsidR="00176970" w:rsidRPr="00A355D3" w:rsidRDefault="00176970" w:rsidP="00176970">
      <w:pPr>
        <w:spacing w:after="0" w:line="360" w:lineRule="auto"/>
        <w:ind w:firstLine="567"/>
        <w:contextualSpacing/>
        <w:jc w:val="both"/>
        <w:rPr>
          <w:rFonts w:ascii="Myriad Pro" w:hAnsi="Myriad Pro"/>
          <w:sz w:val="26"/>
          <w:szCs w:val="26"/>
        </w:rPr>
      </w:pPr>
    </w:p>
    <w:p w14:paraId="2ECB2D81" w14:textId="77777777" w:rsidR="00176970" w:rsidRPr="00A355D3" w:rsidRDefault="00176970" w:rsidP="00176970">
      <w:pPr>
        <w:spacing w:after="0" w:line="360" w:lineRule="auto"/>
        <w:contextualSpacing/>
        <w:jc w:val="both"/>
        <w:rPr>
          <w:rFonts w:ascii="Myriad Pro" w:hAnsi="Myriad Pro"/>
          <w:b/>
          <w:sz w:val="26"/>
          <w:szCs w:val="26"/>
        </w:rPr>
      </w:pPr>
      <w:r w:rsidRPr="00A355D3">
        <w:rPr>
          <w:rFonts w:ascii="Myriad Pro" w:hAnsi="Myriad Pro"/>
          <w:b/>
          <w:sz w:val="26"/>
          <w:szCs w:val="26"/>
        </w:rPr>
        <w:t>ПОЗИЦИЯ ТЕРРИТОРИАЛЬНОЙ СЕТЕВОЙ ОРГАНИЗАЦИИ</w:t>
      </w:r>
    </w:p>
    <w:p w14:paraId="439D6DED" w14:textId="5CADB37C" w:rsidR="00176970" w:rsidRPr="00A355D3" w:rsidRDefault="00176970" w:rsidP="00176970">
      <w:pPr>
        <w:spacing w:after="0" w:line="360" w:lineRule="auto"/>
        <w:ind w:firstLine="567"/>
        <w:contextualSpacing/>
        <w:jc w:val="both"/>
        <w:rPr>
          <w:rFonts w:ascii="Myriad Pro" w:hAnsi="Myriad Pro"/>
          <w:sz w:val="26"/>
          <w:szCs w:val="26"/>
        </w:rPr>
      </w:pPr>
      <w:r w:rsidRPr="00A355D3">
        <w:rPr>
          <w:rFonts w:ascii="Myriad Pro" w:hAnsi="Myriad Pro"/>
          <w:sz w:val="26"/>
          <w:szCs w:val="26"/>
        </w:rPr>
        <w:t xml:space="preserve">Филиалом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 в рамках кампании по установлению НВВ и тарифов на услуги по передаче электрической энергии экономия операционных расходов для включения в НВВ на 2017 и 2018 год не заявлена.</w:t>
      </w:r>
    </w:p>
    <w:p w14:paraId="098F028E" w14:textId="77777777" w:rsidR="00176970" w:rsidRPr="00A355D3" w:rsidRDefault="00176970" w:rsidP="00176970">
      <w:pPr>
        <w:keepNext/>
        <w:spacing w:after="0" w:line="360" w:lineRule="auto"/>
        <w:contextualSpacing/>
        <w:jc w:val="both"/>
        <w:rPr>
          <w:rFonts w:ascii="Myriad Pro" w:hAnsi="Myriad Pro"/>
          <w:b/>
          <w:sz w:val="26"/>
          <w:szCs w:val="26"/>
        </w:rPr>
      </w:pPr>
      <w:r w:rsidRPr="00A355D3">
        <w:rPr>
          <w:rFonts w:ascii="Myriad Pro" w:hAnsi="Myriad Pro"/>
          <w:b/>
          <w:sz w:val="26"/>
          <w:szCs w:val="26"/>
        </w:rPr>
        <w:lastRenderedPageBreak/>
        <w:t>ПОЗИЦИЯ ОРГАНА РЕГУЛИРОВАНИЯ</w:t>
      </w:r>
    </w:p>
    <w:p w14:paraId="4E61B2D0" w14:textId="77777777" w:rsidR="00176970" w:rsidRPr="00A355D3" w:rsidRDefault="00176970" w:rsidP="00176970">
      <w:pPr>
        <w:spacing w:after="0" w:line="360" w:lineRule="auto"/>
        <w:ind w:firstLine="567"/>
        <w:jc w:val="both"/>
        <w:rPr>
          <w:rFonts w:ascii="Myriad Pro" w:hAnsi="Myriad Pro"/>
          <w:b/>
          <w:bCs/>
          <w:sz w:val="26"/>
          <w:szCs w:val="26"/>
        </w:rPr>
      </w:pPr>
      <w:r w:rsidRPr="00A355D3">
        <w:rPr>
          <w:rFonts w:ascii="Myriad Pro" w:hAnsi="Myriad Pro"/>
          <w:sz w:val="26"/>
          <w:szCs w:val="26"/>
        </w:rPr>
        <w:t xml:space="preserve">Государственным комитетом Псковской области по тарифам и энергетике в составе необходимой валовой выручки на 2017 и 2018 год экономия операционных расходов </w:t>
      </w:r>
      <w:r w:rsidRPr="00A355D3">
        <w:rPr>
          <w:rFonts w:ascii="Myriad Pro" w:hAnsi="Myriad Pro"/>
          <w:bCs/>
          <w:sz w:val="26"/>
          <w:szCs w:val="26"/>
        </w:rPr>
        <w:t>не учитывалась</w:t>
      </w:r>
      <w:r w:rsidRPr="00A355D3">
        <w:rPr>
          <w:rFonts w:ascii="Myriad Pro" w:hAnsi="Myriad Pro"/>
          <w:b/>
          <w:bCs/>
          <w:sz w:val="26"/>
          <w:szCs w:val="26"/>
        </w:rPr>
        <w:t>.</w:t>
      </w:r>
    </w:p>
    <w:p w14:paraId="1515BC5E" w14:textId="77777777" w:rsidR="00176970" w:rsidRPr="00A355D3" w:rsidRDefault="00176970" w:rsidP="00176970">
      <w:pPr>
        <w:spacing w:after="0" w:line="360" w:lineRule="auto"/>
        <w:ind w:firstLine="567"/>
        <w:jc w:val="both"/>
        <w:rPr>
          <w:rFonts w:ascii="Myriad Pro" w:hAnsi="Myriad Pro"/>
          <w:b/>
          <w:bCs/>
          <w:sz w:val="26"/>
          <w:szCs w:val="26"/>
        </w:rPr>
      </w:pPr>
    </w:p>
    <w:p w14:paraId="7DE81DB7" w14:textId="77777777" w:rsidR="00176970" w:rsidRPr="00A355D3" w:rsidRDefault="00176970" w:rsidP="00176970">
      <w:pPr>
        <w:spacing w:after="0" w:line="360" w:lineRule="auto"/>
        <w:contextualSpacing/>
        <w:jc w:val="both"/>
        <w:rPr>
          <w:rFonts w:ascii="Myriad Pro" w:hAnsi="Myriad Pro"/>
          <w:b/>
          <w:sz w:val="26"/>
          <w:szCs w:val="26"/>
        </w:rPr>
      </w:pPr>
      <w:r w:rsidRPr="00A355D3">
        <w:rPr>
          <w:rFonts w:ascii="Myriad Pro" w:hAnsi="Myriad Pro"/>
          <w:b/>
          <w:sz w:val="26"/>
          <w:szCs w:val="26"/>
        </w:rPr>
        <w:t>ПОЗИЦИЯ ИСПОЛНИТЕЛЯ</w:t>
      </w:r>
    </w:p>
    <w:p w14:paraId="4CC8DED4" w14:textId="77777777" w:rsidR="00176970" w:rsidRPr="00A355D3" w:rsidRDefault="00176970" w:rsidP="00176970">
      <w:pPr>
        <w:autoSpaceDE w:val="0"/>
        <w:autoSpaceDN w:val="0"/>
        <w:adjustRightInd w:val="0"/>
        <w:spacing w:after="0" w:line="360" w:lineRule="auto"/>
        <w:ind w:firstLine="567"/>
        <w:jc w:val="both"/>
        <w:rPr>
          <w:rFonts w:ascii="Myriad Pro" w:hAnsi="Myriad Pro" w:cs="Myriad Pro"/>
          <w:sz w:val="26"/>
          <w:szCs w:val="26"/>
        </w:rPr>
      </w:pPr>
      <w:r w:rsidRPr="00A355D3">
        <w:rPr>
          <w:rFonts w:ascii="Myriad Pro" w:hAnsi="Myriad Pro" w:cs="Myriad Pro"/>
          <w:sz w:val="26"/>
          <w:szCs w:val="26"/>
        </w:rPr>
        <w:t>В соответствии с пунктом 34 Основ ценообразования № 1178 экономия операционных расходов, достигнутая организацией, осуществляющей регулируемую деятельность, в каждом году долгосрочного периода регулирования, в том числе в результате проведения мероприятий по сокращению объема используемых энергетических ресурсов, учитывается в составе необходимой валовой выручки в течение 5 лет. Если организация, осуществляющая регулируемую деятельность, добилась экономии операционных расходов, величина операционных расходов, включенных в необходимую валовую выручку на долгосрочный период регулирования, не пересматривается.</w:t>
      </w:r>
    </w:p>
    <w:p w14:paraId="511953D7" w14:textId="77777777" w:rsidR="00176970" w:rsidRPr="00A355D3" w:rsidRDefault="00176970" w:rsidP="00176970">
      <w:pPr>
        <w:autoSpaceDE w:val="0"/>
        <w:autoSpaceDN w:val="0"/>
        <w:adjustRightInd w:val="0"/>
        <w:spacing w:after="0" w:line="360" w:lineRule="auto"/>
        <w:ind w:firstLine="567"/>
        <w:jc w:val="both"/>
        <w:rPr>
          <w:rFonts w:ascii="Myriad Pro" w:hAnsi="Myriad Pro" w:cs="Myriad Pro"/>
          <w:sz w:val="26"/>
          <w:szCs w:val="26"/>
        </w:rPr>
      </w:pPr>
      <w:r w:rsidRPr="00A355D3">
        <w:rPr>
          <w:rFonts w:ascii="Myriad Pro" w:hAnsi="Myriad Pro" w:cs="Myriad Pro"/>
          <w:sz w:val="26"/>
          <w:szCs w:val="26"/>
        </w:rPr>
        <w:t>Таким образом, в Основах ценообразования № 1178 сказано об операционных расходах в целом, а не по отдельности по статьям.</w:t>
      </w:r>
    </w:p>
    <w:p w14:paraId="53B23D5D" w14:textId="284EDEB6" w:rsidR="00176970" w:rsidRPr="00A355D3" w:rsidRDefault="00176970" w:rsidP="00176970">
      <w:pPr>
        <w:tabs>
          <w:tab w:val="num" w:pos="960"/>
        </w:tabs>
        <w:spacing w:after="0" w:line="360" w:lineRule="auto"/>
        <w:ind w:firstLine="567"/>
        <w:jc w:val="both"/>
        <w:rPr>
          <w:rFonts w:ascii="Myriad Pro" w:hAnsi="Myriad Pro"/>
          <w:sz w:val="25"/>
          <w:szCs w:val="25"/>
          <w:u w:val="single"/>
        </w:rPr>
      </w:pPr>
      <w:r w:rsidRPr="00A355D3">
        <w:rPr>
          <w:rFonts w:ascii="Myriad Pro" w:hAnsi="Myriad Pro"/>
          <w:sz w:val="26"/>
          <w:szCs w:val="26"/>
        </w:rPr>
        <w:t>Исполнителем проведено сравнение плановых операционных расходов, и фактических операционных расходов за 2012-2017 года.</w:t>
      </w:r>
      <w:r w:rsidR="005A62C7" w:rsidRPr="00A355D3">
        <w:rPr>
          <w:rFonts w:ascii="Myriad Pro" w:hAnsi="Myriad Pro"/>
          <w:sz w:val="26"/>
          <w:szCs w:val="26"/>
        </w:rPr>
        <w:t xml:space="preserve"> </w:t>
      </w:r>
      <w:r w:rsidRPr="00A355D3">
        <w:rPr>
          <w:rFonts w:ascii="Myriad Pro" w:hAnsi="Myriad Pro"/>
          <w:sz w:val="26"/>
          <w:szCs w:val="26"/>
        </w:rPr>
        <w:t xml:space="preserve">Данные о величине плановых (фактических) операционных размещены на сайте компании </w:t>
      </w:r>
      <w:r w:rsidR="00712B4A" w:rsidRPr="00A355D3">
        <w:rPr>
          <w:rFonts w:ascii="Myriad Pro" w:hAnsi="Myriad Pro"/>
          <w:sz w:val="26"/>
          <w:szCs w:val="26"/>
        </w:rPr>
        <w:t>ПАО </w:t>
      </w:r>
      <w:r w:rsidRPr="00A355D3">
        <w:rPr>
          <w:rFonts w:ascii="Myriad Pro" w:hAnsi="Myriad Pro"/>
          <w:sz w:val="26"/>
          <w:szCs w:val="26"/>
        </w:rPr>
        <w:t>«МРСК Северо-Запада», (https://www.mrsksevzap.ru/infodisclosure/): «Форма раскрытия информации о структуре и объемах затрат на оказание услуг по передаче электрической энергии сетевыми организациями, регулирование деятельности которых осуществляется методом доходности инвестированного капитала».</w:t>
      </w:r>
    </w:p>
    <w:p w14:paraId="77E905F4" w14:textId="77777777"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Величина фактических операционных (подконтрольных) расходов за период 2012-2017 гг. превышает установленные плановые показатели за аналогичный период. Следовательно, экономия операционных расходов в целом отсутствует.</w:t>
      </w:r>
    </w:p>
    <w:tbl>
      <w:tblPr>
        <w:tblW w:w="5000" w:type="pct"/>
        <w:tblLook w:val="04A0" w:firstRow="1" w:lastRow="0" w:firstColumn="1" w:lastColumn="0" w:noHBand="0" w:noVBand="1"/>
      </w:tblPr>
      <w:tblGrid>
        <w:gridCol w:w="4469"/>
        <w:gridCol w:w="1420"/>
        <w:gridCol w:w="1024"/>
        <w:gridCol w:w="1610"/>
        <w:gridCol w:w="1381"/>
      </w:tblGrid>
      <w:tr w:rsidR="00176970" w:rsidRPr="00A355D3" w14:paraId="16FE2496" w14:textId="77777777" w:rsidTr="00A74452">
        <w:trPr>
          <w:cantSplit/>
          <w:trHeight w:val="735"/>
          <w:tblHeader/>
        </w:trPr>
        <w:tc>
          <w:tcPr>
            <w:tcW w:w="2256" w:type="pct"/>
            <w:tcBorders>
              <w:top w:val="single" w:sz="8" w:space="0" w:color="FFFFFF"/>
              <w:left w:val="single" w:sz="8" w:space="0" w:color="FFFFFF"/>
              <w:bottom w:val="single" w:sz="8" w:space="0" w:color="FFFFFF"/>
              <w:right w:val="single" w:sz="8" w:space="0" w:color="FFFFFF"/>
            </w:tcBorders>
            <w:shd w:val="clear" w:color="000000" w:fill="4F6228"/>
            <w:noWrap/>
            <w:vAlign w:val="center"/>
          </w:tcPr>
          <w:p w14:paraId="3F31E44A" w14:textId="47DA0074" w:rsidR="00176970" w:rsidRPr="00A355D3" w:rsidRDefault="00176970" w:rsidP="00A74452">
            <w:pPr>
              <w:keepNext/>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lastRenderedPageBreak/>
              <w:t>Показатель</w:t>
            </w:r>
          </w:p>
        </w:tc>
        <w:tc>
          <w:tcPr>
            <w:tcW w:w="717" w:type="pct"/>
            <w:tcBorders>
              <w:top w:val="single" w:sz="8" w:space="0" w:color="FFFFFF"/>
              <w:left w:val="nil"/>
              <w:bottom w:val="single" w:sz="8" w:space="0" w:color="FFFFFF"/>
              <w:right w:val="single" w:sz="8" w:space="0" w:color="FFFFFF"/>
            </w:tcBorders>
            <w:shd w:val="clear" w:color="000000" w:fill="4F6228"/>
            <w:noWrap/>
            <w:vAlign w:val="center"/>
          </w:tcPr>
          <w:p w14:paraId="780FCD09" w14:textId="77777777" w:rsidR="00176970" w:rsidRPr="00A355D3" w:rsidRDefault="00176970" w:rsidP="00176970">
            <w:pPr>
              <w:keepNext/>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Обозначение</w:t>
            </w:r>
          </w:p>
        </w:tc>
        <w:tc>
          <w:tcPr>
            <w:tcW w:w="517" w:type="pct"/>
            <w:tcBorders>
              <w:top w:val="single" w:sz="8" w:space="0" w:color="FFFFFF"/>
              <w:left w:val="nil"/>
              <w:bottom w:val="single" w:sz="8" w:space="0" w:color="FFFFFF"/>
              <w:right w:val="single" w:sz="8" w:space="0" w:color="FFFFFF"/>
            </w:tcBorders>
            <w:shd w:val="clear" w:color="000000" w:fill="4F6228"/>
            <w:noWrap/>
            <w:vAlign w:val="center"/>
          </w:tcPr>
          <w:p w14:paraId="1139D087" w14:textId="77777777" w:rsidR="00176970" w:rsidRPr="00A355D3" w:rsidRDefault="00176970" w:rsidP="00176970">
            <w:pPr>
              <w:keepNext/>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Ед. изм.</w:t>
            </w:r>
          </w:p>
        </w:tc>
        <w:tc>
          <w:tcPr>
            <w:tcW w:w="813" w:type="pct"/>
            <w:tcBorders>
              <w:top w:val="single" w:sz="8" w:space="0" w:color="FFFFFF"/>
              <w:left w:val="nil"/>
              <w:bottom w:val="single" w:sz="8" w:space="0" w:color="FFFFFF"/>
              <w:right w:val="single" w:sz="8" w:space="0" w:color="FFFFFF"/>
            </w:tcBorders>
            <w:shd w:val="clear" w:color="000000" w:fill="4F6228"/>
            <w:vAlign w:val="center"/>
          </w:tcPr>
          <w:p w14:paraId="72018110" w14:textId="77777777" w:rsidR="00176970" w:rsidRPr="00A355D3" w:rsidRDefault="00176970" w:rsidP="00176970">
            <w:pPr>
              <w:keepNext/>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Установлено при тарифном регулировании</w:t>
            </w:r>
          </w:p>
        </w:tc>
        <w:tc>
          <w:tcPr>
            <w:tcW w:w="698" w:type="pct"/>
            <w:tcBorders>
              <w:top w:val="single" w:sz="8" w:space="0" w:color="FFFFFF"/>
              <w:left w:val="nil"/>
              <w:bottom w:val="single" w:sz="8" w:space="0" w:color="FFFFFF"/>
              <w:right w:val="single" w:sz="8" w:space="0" w:color="FFFFFF"/>
            </w:tcBorders>
            <w:shd w:val="clear" w:color="000000" w:fill="4F6228"/>
            <w:vAlign w:val="center"/>
          </w:tcPr>
          <w:p w14:paraId="3EC14197" w14:textId="77777777" w:rsidR="00176970" w:rsidRPr="00A355D3" w:rsidRDefault="00176970" w:rsidP="00176970">
            <w:pPr>
              <w:keepNext/>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Фактическое значение</w:t>
            </w:r>
          </w:p>
        </w:tc>
      </w:tr>
      <w:tr w:rsidR="00176970" w:rsidRPr="00A355D3" w14:paraId="374F1332" w14:textId="77777777" w:rsidTr="00A74452">
        <w:trPr>
          <w:trHeight w:val="315"/>
        </w:trPr>
        <w:tc>
          <w:tcPr>
            <w:tcW w:w="2256" w:type="pct"/>
            <w:tcBorders>
              <w:top w:val="nil"/>
              <w:left w:val="single" w:sz="8" w:space="0" w:color="auto"/>
              <w:bottom w:val="single" w:sz="8" w:space="0" w:color="auto"/>
              <w:right w:val="single" w:sz="8" w:space="0" w:color="auto"/>
            </w:tcBorders>
            <w:shd w:val="clear" w:color="auto" w:fill="auto"/>
            <w:noWrap/>
            <w:vAlign w:val="center"/>
          </w:tcPr>
          <w:p w14:paraId="2ECE4318" w14:textId="77777777" w:rsidR="00176970" w:rsidRPr="00A355D3" w:rsidRDefault="00176970" w:rsidP="00176970">
            <w:pPr>
              <w:spacing w:after="0" w:line="240" w:lineRule="auto"/>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Величина операционных расходов за 2012 год</w:t>
            </w:r>
          </w:p>
        </w:tc>
        <w:tc>
          <w:tcPr>
            <w:tcW w:w="717" w:type="pct"/>
            <w:tcBorders>
              <w:top w:val="nil"/>
              <w:left w:val="nil"/>
              <w:bottom w:val="single" w:sz="8" w:space="0" w:color="auto"/>
              <w:right w:val="single" w:sz="8" w:space="0" w:color="auto"/>
            </w:tcBorders>
            <w:shd w:val="clear" w:color="auto" w:fill="auto"/>
            <w:vAlign w:val="center"/>
          </w:tcPr>
          <w:p w14:paraId="39F0B6D4"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ОР</w:t>
            </w:r>
            <w:r w:rsidRPr="00A355D3">
              <w:rPr>
                <w:rFonts w:ascii="Myriad Pro" w:eastAsia="Times New Roman" w:hAnsi="Myriad Pro" w:cs="Arial"/>
                <w:sz w:val="18"/>
                <w:szCs w:val="18"/>
                <w:vertAlign w:val="subscript"/>
                <w:lang w:eastAsia="ru-RU"/>
              </w:rPr>
              <w:t>2012</w:t>
            </w:r>
          </w:p>
        </w:tc>
        <w:tc>
          <w:tcPr>
            <w:tcW w:w="517" w:type="pct"/>
            <w:tcBorders>
              <w:top w:val="nil"/>
              <w:left w:val="nil"/>
              <w:bottom w:val="single" w:sz="8" w:space="0" w:color="auto"/>
              <w:right w:val="single" w:sz="8" w:space="0" w:color="auto"/>
            </w:tcBorders>
            <w:shd w:val="clear" w:color="auto" w:fill="auto"/>
            <w:noWrap/>
            <w:vAlign w:val="center"/>
          </w:tcPr>
          <w:p w14:paraId="62A2A4F3"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тыс. руб.</w:t>
            </w:r>
          </w:p>
        </w:tc>
        <w:tc>
          <w:tcPr>
            <w:tcW w:w="813" w:type="pct"/>
            <w:tcBorders>
              <w:top w:val="nil"/>
              <w:left w:val="nil"/>
              <w:bottom w:val="single" w:sz="8" w:space="0" w:color="auto"/>
              <w:right w:val="single" w:sz="8" w:space="0" w:color="auto"/>
            </w:tcBorders>
            <w:shd w:val="clear" w:color="auto" w:fill="auto"/>
            <w:noWrap/>
            <w:vAlign w:val="center"/>
          </w:tcPr>
          <w:p w14:paraId="149EF87D"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1 173 956,0</w:t>
            </w:r>
          </w:p>
        </w:tc>
        <w:tc>
          <w:tcPr>
            <w:tcW w:w="698" w:type="pct"/>
            <w:tcBorders>
              <w:top w:val="nil"/>
              <w:left w:val="nil"/>
              <w:bottom w:val="single" w:sz="8" w:space="0" w:color="auto"/>
              <w:right w:val="single" w:sz="8" w:space="0" w:color="auto"/>
            </w:tcBorders>
            <w:shd w:val="clear" w:color="auto" w:fill="auto"/>
            <w:noWrap/>
            <w:vAlign w:val="center"/>
          </w:tcPr>
          <w:p w14:paraId="31AF90B4"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1 355 737,75</w:t>
            </w:r>
          </w:p>
        </w:tc>
      </w:tr>
      <w:tr w:rsidR="00176970" w:rsidRPr="00A355D3" w14:paraId="3F0E820C" w14:textId="77777777" w:rsidTr="00A74452">
        <w:trPr>
          <w:trHeight w:val="315"/>
        </w:trPr>
        <w:tc>
          <w:tcPr>
            <w:tcW w:w="2256" w:type="pct"/>
            <w:tcBorders>
              <w:top w:val="nil"/>
              <w:left w:val="single" w:sz="8" w:space="0" w:color="auto"/>
              <w:bottom w:val="single" w:sz="8" w:space="0" w:color="auto"/>
              <w:right w:val="single" w:sz="8" w:space="0" w:color="auto"/>
            </w:tcBorders>
            <w:shd w:val="clear" w:color="auto" w:fill="auto"/>
            <w:noWrap/>
            <w:vAlign w:val="center"/>
          </w:tcPr>
          <w:p w14:paraId="6FA03BC7" w14:textId="77777777" w:rsidR="00176970" w:rsidRPr="00A355D3" w:rsidRDefault="00176970" w:rsidP="00176970">
            <w:pPr>
              <w:spacing w:after="0" w:line="240" w:lineRule="auto"/>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Величина операционных расходов за 2013 год</w:t>
            </w:r>
          </w:p>
        </w:tc>
        <w:tc>
          <w:tcPr>
            <w:tcW w:w="717" w:type="pct"/>
            <w:tcBorders>
              <w:top w:val="nil"/>
              <w:left w:val="nil"/>
              <w:bottom w:val="single" w:sz="8" w:space="0" w:color="auto"/>
              <w:right w:val="single" w:sz="8" w:space="0" w:color="auto"/>
            </w:tcBorders>
            <w:shd w:val="clear" w:color="auto" w:fill="auto"/>
            <w:vAlign w:val="center"/>
          </w:tcPr>
          <w:p w14:paraId="71224098"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ОР</w:t>
            </w:r>
            <w:r w:rsidRPr="00A355D3">
              <w:rPr>
                <w:rFonts w:ascii="Myriad Pro" w:eastAsia="Times New Roman" w:hAnsi="Myriad Pro" w:cs="Arial"/>
                <w:sz w:val="18"/>
                <w:szCs w:val="18"/>
                <w:vertAlign w:val="subscript"/>
                <w:lang w:eastAsia="ru-RU"/>
              </w:rPr>
              <w:t>2013</w:t>
            </w:r>
          </w:p>
        </w:tc>
        <w:tc>
          <w:tcPr>
            <w:tcW w:w="517" w:type="pct"/>
            <w:tcBorders>
              <w:top w:val="nil"/>
              <w:left w:val="nil"/>
              <w:bottom w:val="single" w:sz="8" w:space="0" w:color="auto"/>
              <w:right w:val="single" w:sz="8" w:space="0" w:color="auto"/>
            </w:tcBorders>
            <w:shd w:val="clear" w:color="auto" w:fill="auto"/>
            <w:noWrap/>
            <w:vAlign w:val="center"/>
          </w:tcPr>
          <w:p w14:paraId="4A14F86F"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тыс. руб.</w:t>
            </w:r>
          </w:p>
        </w:tc>
        <w:tc>
          <w:tcPr>
            <w:tcW w:w="813" w:type="pct"/>
            <w:tcBorders>
              <w:top w:val="nil"/>
              <w:left w:val="nil"/>
              <w:bottom w:val="single" w:sz="8" w:space="0" w:color="auto"/>
              <w:right w:val="single" w:sz="8" w:space="0" w:color="auto"/>
            </w:tcBorders>
            <w:shd w:val="clear" w:color="auto" w:fill="auto"/>
            <w:noWrap/>
            <w:vAlign w:val="center"/>
          </w:tcPr>
          <w:p w14:paraId="218BA5D9"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1 244 260,1</w:t>
            </w:r>
          </w:p>
        </w:tc>
        <w:tc>
          <w:tcPr>
            <w:tcW w:w="698" w:type="pct"/>
            <w:tcBorders>
              <w:top w:val="nil"/>
              <w:left w:val="nil"/>
              <w:bottom w:val="single" w:sz="8" w:space="0" w:color="auto"/>
              <w:right w:val="single" w:sz="8" w:space="0" w:color="auto"/>
            </w:tcBorders>
            <w:shd w:val="clear" w:color="auto" w:fill="auto"/>
            <w:noWrap/>
            <w:vAlign w:val="center"/>
          </w:tcPr>
          <w:p w14:paraId="0566426A"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1 403 008,25</w:t>
            </w:r>
          </w:p>
        </w:tc>
      </w:tr>
      <w:tr w:rsidR="00176970" w:rsidRPr="00A355D3" w14:paraId="5A143B20" w14:textId="77777777" w:rsidTr="00A74452">
        <w:trPr>
          <w:cantSplit/>
          <w:trHeight w:val="315"/>
        </w:trPr>
        <w:tc>
          <w:tcPr>
            <w:tcW w:w="2256" w:type="pct"/>
            <w:tcBorders>
              <w:top w:val="nil"/>
              <w:left w:val="single" w:sz="8" w:space="0" w:color="auto"/>
              <w:bottom w:val="single" w:sz="8" w:space="0" w:color="auto"/>
              <w:right w:val="single" w:sz="8" w:space="0" w:color="auto"/>
            </w:tcBorders>
            <w:shd w:val="clear" w:color="auto" w:fill="auto"/>
            <w:noWrap/>
            <w:vAlign w:val="center"/>
          </w:tcPr>
          <w:p w14:paraId="2A9FE046" w14:textId="77777777" w:rsidR="00176970" w:rsidRPr="00A355D3" w:rsidRDefault="00176970" w:rsidP="00176970">
            <w:pPr>
              <w:spacing w:after="0" w:line="240" w:lineRule="auto"/>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Величина операционных расходов за 2014 год</w:t>
            </w:r>
          </w:p>
        </w:tc>
        <w:tc>
          <w:tcPr>
            <w:tcW w:w="717" w:type="pct"/>
            <w:tcBorders>
              <w:top w:val="nil"/>
              <w:left w:val="nil"/>
              <w:bottom w:val="single" w:sz="8" w:space="0" w:color="auto"/>
              <w:right w:val="single" w:sz="8" w:space="0" w:color="auto"/>
            </w:tcBorders>
            <w:shd w:val="clear" w:color="auto" w:fill="auto"/>
            <w:vAlign w:val="center"/>
          </w:tcPr>
          <w:p w14:paraId="526BB612"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ОР</w:t>
            </w:r>
            <w:r w:rsidRPr="00A355D3">
              <w:rPr>
                <w:rFonts w:ascii="Myriad Pro" w:eastAsia="Times New Roman" w:hAnsi="Myriad Pro" w:cs="Arial"/>
                <w:sz w:val="18"/>
                <w:szCs w:val="18"/>
                <w:vertAlign w:val="subscript"/>
                <w:lang w:eastAsia="ru-RU"/>
              </w:rPr>
              <w:t>2014</w:t>
            </w:r>
          </w:p>
        </w:tc>
        <w:tc>
          <w:tcPr>
            <w:tcW w:w="517" w:type="pct"/>
            <w:tcBorders>
              <w:top w:val="nil"/>
              <w:left w:val="nil"/>
              <w:bottom w:val="single" w:sz="8" w:space="0" w:color="auto"/>
              <w:right w:val="single" w:sz="8" w:space="0" w:color="auto"/>
            </w:tcBorders>
            <w:shd w:val="clear" w:color="auto" w:fill="auto"/>
            <w:noWrap/>
            <w:vAlign w:val="center"/>
          </w:tcPr>
          <w:p w14:paraId="0934A5D0"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тыс. руб.</w:t>
            </w:r>
          </w:p>
        </w:tc>
        <w:tc>
          <w:tcPr>
            <w:tcW w:w="813" w:type="pct"/>
            <w:tcBorders>
              <w:top w:val="nil"/>
              <w:left w:val="nil"/>
              <w:bottom w:val="single" w:sz="8" w:space="0" w:color="auto"/>
              <w:right w:val="single" w:sz="8" w:space="0" w:color="auto"/>
            </w:tcBorders>
            <w:shd w:val="clear" w:color="auto" w:fill="auto"/>
            <w:noWrap/>
            <w:vAlign w:val="center"/>
          </w:tcPr>
          <w:p w14:paraId="43C9C4CD"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1 284 375,50</w:t>
            </w:r>
          </w:p>
        </w:tc>
        <w:tc>
          <w:tcPr>
            <w:tcW w:w="698" w:type="pct"/>
            <w:tcBorders>
              <w:top w:val="nil"/>
              <w:left w:val="nil"/>
              <w:bottom w:val="single" w:sz="8" w:space="0" w:color="auto"/>
              <w:right w:val="single" w:sz="8" w:space="0" w:color="auto"/>
            </w:tcBorders>
            <w:shd w:val="clear" w:color="auto" w:fill="auto"/>
            <w:noWrap/>
            <w:vAlign w:val="center"/>
          </w:tcPr>
          <w:p w14:paraId="2E8FB4B4"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1 371 168,8</w:t>
            </w:r>
          </w:p>
        </w:tc>
      </w:tr>
      <w:tr w:rsidR="00176970" w:rsidRPr="00A355D3" w14:paraId="1A8A650B" w14:textId="77777777" w:rsidTr="00A74452">
        <w:trPr>
          <w:cantSplit/>
          <w:trHeight w:val="315"/>
        </w:trPr>
        <w:tc>
          <w:tcPr>
            <w:tcW w:w="2256" w:type="pct"/>
            <w:tcBorders>
              <w:top w:val="nil"/>
              <w:left w:val="single" w:sz="8" w:space="0" w:color="auto"/>
              <w:bottom w:val="single" w:sz="8" w:space="0" w:color="auto"/>
              <w:right w:val="single" w:sz="8" w:space="0" w:color="auto"/>
            </w:tcBorders>
            <w:shd w:val="clear" w:color="auto" w:fill="auto"/>
            <w:noWrap/>
            <w:vAlign w:val="center"/>
          </w:tcPr>
          <w:p w14:paraId="552D1D61" w14:textId="77777777" w:rsidR="00176970" w:rsidRPr="00A355D3" w:rsidRDefault="00176970" w:rsidP="00176970">
            <w:pPr>
              <w:spacing w:after="0" w:line="240" w:lineRule="auto"/>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Величина операционных расходов за 2015 год</w:t>
            </w:r>
          </w:p>
        </w:tc>
        <w:tc>
          <w:tcPr>
            <w:tcW w:w="717" w:type="pct"/>
            <w:tcBorders>
              <w:top w:val="nil"/>
              <w:left w:val="nil"/>
              <w:bottom w:val="single" w:sz="8" w:space="0" w:color="auto"/>
              <w:right w:val="single" w:sz="8" w:space="0" w:color="auto"/>
            </w:tcBorders>
            <w:shd w:val="clear" w:color="auto" w:fill="auto"/>
            <w:vAlign w:val="center"/>
          </w:tcPr>
          <w:p w14:paraId="3ECCFB83"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ОР</w:t>
            </w:r>
            <w:r w:rsidRPr="00A355D3">
              <w:rPr>
                <w:rFonts w:ascii="Myriad Pro" w:eastAsia="Times New Roman" w:hAnsi="Myriad Pro" w:cs="Arial"/>
                <w:sz w:val="18"/>
                <w:szCs w:val="18"/>
                <w:vertAlign w:val="subscript"/>
                <w:lang w:eastAsia="ru-RU"/>
              </w:rPr>
              <w:t>2015</w:t>
            </w:r>
          </w:p>
        </w:tc>
        <w:tc>
          <w:tcPr>
            <w:tcW w:w="517" w:type="pct"/>
            <w:tcBorders>
              <w:top w:val="nil"/>
              <w:left w:val="nil"/>
              <w:bottom w:val="single" w:sz="8" w:space="0" w:color="auto"/>
              <w:right w:val="single" w:sz="8" w:space="0" w:color="auto"/>
            </w:tcBorders>
            <w:shd w:val="clear" w:color="auto" w:fill="auto"/>
            <w:noWrap/>
            <w:vAlign w:val="center"/>
          </w:tcPr>
          <w:p w14:paraId="58D9B24C"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тыс. руб.</w:t>
            </w:r>
          </w:p>
        </w:tc>
        <w:tc>
          <w:tcPr>
            <w:tcW w:w="813" w:type="pct"/>
            <w:tcBorders>
              <w:top w:val="nil"/>
              <w:left w:val="nil"/>
              <w:bottom w:val="single" w:sz="8" w:space="0" w:color="auto"/>
              <w:right w:val="single" w:sz="8" w:space="0" w:color="auto"/>
            </w:tcBorders>
            <w:shd w:val="clear" w:color="auto" w:fill="auto"/>
            <w:noWrap/>
            <w:vAlign w:val="center"/>
          </w:tcPr>
          <w:p w14:paraId="3299E20E"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1 325 630,2</w:t>
            </w:r>
          </w:p>
        </w:tc>
        <w:tc>
          <w:tcPr>
            <w:tcW w:w="698" w:type="pct"/>
            <w:tcBorders>
              <w:top w:val="nil"/>
              <w:left w:val="nil"/>
              <w:bottom w:val="single" w:sz="8" w:space="0" w:color="auto"/>
              <w:right w:val="single" w:sz="8" w:space="0" w:color="auto"/>
            </w:tcBorders>
            <w:shd w:val="clear" w:color="auto" w:fill="auto"/>
            <w:noWrap/>
            <w:vAlign w:val="center"/>
          </w:tcPr>
          <w:p w14:paraId="548201C2"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1 476 700,9</w:t>
            </w:r>
          </w:p>
        </w:tc>
      </w:tr>
      <w:tr w:rsidR="00176970" w:rsidRPr="00A355D3" w14:paraId="02858E3D" w14:textId="77777777" w:rsidTr="00A74452">
        <w:trPr>
          <w:cantSplit/>
          <w:trHeight w:val="315"/>
        </w:trPr>
        <w:tc>
          <w:tcPr>
            <w:tcW w:w="2256" w:type="pct"/>
            <w:tcBorders>
              <w:top w:val="nil"/>
              <w:left w:val="single" w:sz="8" w:space="0" w:color="auto"/>
              <w:bottom w:val="single" w:sz="8" w:space="0" w:color="auto"/>
              <w:right w:val="single" w:sz="8" w:space="0" w:color="auto"/>
            </w:tcBorders>
            <w:shd w:val="clear" w:color="auto" w:fill="auto"/>
            <w:noWrap/>
            <w:vAlign w:val="center"/>
          </w:tcPr>
          <w:p w14:paraId="4A530A3F" w14:textId="77777777" w:rsidR="00176970" w:rsidRPr="00A355D3" w:rsidRDefault="00176970" w:rsidP="00176970">
            <w:pPr>
              <w:spacing w:after="0" w:line="240" w:lineRule="auto"/>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Величина операционных расходов за 2016 год</w:t>
            </w:r>
          </w:p>
        </w:tc>
        <w:tc>
          <w:tcPr>
            <w:tcW w:w="717" w:type="pct"/>
            <w:tcBorders>
              <w:top w:val="nil"/>
              <w:left w:val="nil"/>
              <w:bottom w:val="single" w:sz="8" w:space="0" w:color="auto"/>
              <w:right w:val="single" w:sz="8" w:space="0" w:color="auto"/>
            </w:tcBorders>
            <w:shd w:val="clear" w:color="auto" w:fill="auto"/>
            <w:vAlign w:val="center"/>
          </w:tcPr>
          <w:p w14:paraId="6EBCF604"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ОР</w:t>
            </w:r>
            <w:r w:rsidRPr="00A355D3">
              <w:rPr>
                <w:rFonts w:ascii="Myriad Pro" w:eastAsia="Times New Roman" w:hAnsi="Myriad Pro" w:cs="Arial"/>
                <w:sz w:val="18"/>
                <w:szCs w:val="18"/>
                <w:vertAlign w:val="subscript"/>
                <w:lang w:eastAsia="ru-RU"/>
              </w:rPr>
              <w:t>2016</w:t>
            </w:r>
          </w:p>
        </w:tc>
        <w:tc>
          <w:tcPr>
            <w:tcW w:w="517" w:type="pct"/>
            <w:tcBorders>
              <w:top w:val="nil"/>
              <w:left w:val="nil"/>
              <w:bottom w:val="single" w:sz="8" w:space="0" w:color="auto"/>
              <w:right w:val="single" w:sz="8" w:space="0" w:color="auto"/>
            </w:tcBorders>
            <w:shd w:val="clear" w:color="auto" w:fill="auto"/>
            <w:noWrap/>
            <w:vAlign w:val="center"/>
          </w:tcPr>
          <w:p w14:paraId="6236DD34"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тыс. руб.</w:t>
            </w:r>
          </w:p>
        </w:tc>
        <w:tc>
          <w:tcPr>
            <w:tcW w:w="813" w:type="pct"/>
            <w:tcBorders>
              <w:top w:val="nil"/>
              <w:left w:val="nil"/>
              <w:bottom w:val="single" w:sz="8" w:space="0" w:color="auto"/>
              <w:right w:val="single" w:sz="8" w:space="0" w:color="auto"/>
            </w:tcBorders>
            <w:shd w:val="clear" w:color="auto" w:fill="auto"/>
            <w:noWrap/>
            <w:vAlign w:val="center"/>
          </w:tcPr>
          <w:p w14:paraId="6DD10781"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1 397 498,0</w:t>
            </w:r>
          </w:p>
        </w:tc>
        <w:tc>
          <w:tcPr>
            <w:tcW w:w="698" w:type="pct"/>
            <w:tcBorders>
              <w:top w:val="nil"/>
              <w:left w:val="nil"/>
              <w:bottom w:val="single" w:sz="8" w:space="0" w:color="auto"/>
              <w:right w:val="single" w:sz="8" w:space="0" w:color="auto"/>
            </w:tcBorders>
            <w:shd w:val="clear" w:color="auto" w:fill="auto"/>
            <w:noWrap/>
            <w:vAlign w:val="center"/>
          </w:tcPr>
          <w:p w14:paraId="0719C41F"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1 613 225,9</w:t>
            </w:r>
          </w:p>
        </w:tc>
      </w:tr>
      <w:tr w:rsidR="00176970" w:rsidRPr="00A355D3" w14:paraId="398B880B" w14:textId="77777777" w:rsidTr="00A74452">
        <w:trPr>
          <w:cantSplit/>
          <w:trHeight w:val="315"/>
        </w:trPr>
        <w:tc>
          <w:tcPr>
            <w:tcW w:w="2256" w:type="pct"/>
            <w:tcBorders>
              <w:top w:val="nil"/>
              <w:left w:val="single" w:sz="8" w:space="0" w:color="auto"/>
              <w:bottom w:val="single" w:sz="8" w:space="0" w:color="auto"/>
              <w:right w:val="single" w:sz="8" w:space="0" w:color="auto"/>
            </w:tcBorders>
            <w:shd w:val="clear" w:color="auto" w:fill="auto"/>
            <w:noWrap/>
            <w:vAlign w:val="center"/>
          </w:tcPr>
          <w:p w14:paraId="58AE7DBF" w14:textId="77777777" w:rsidR="00176970" w:rsidRPr="00A355D3" w:rsidRDefault="00176970" w:rsidP="00176970">
            <w:pPr>
              <w:spacing w:after="0" w:line="240" w:lineRule="auto"/>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Величина операционных расходов за 2017 год</w:t>
            </w:r>
          </w:p>
        </w:tc>
        <w:tc>
          <w:tcPr>
            <w:tcW w:w="717" w:type="pct"/>
            <w:tcBorders>
              <w:top w:val="nil"/>
              <w:left w:val="nil"/>
              <w:bottom w:val="single" w:sz="8" w:space="0" w:color="auto"/>
              <w:right w:val="single" w:sz="8" w:space="0" w:color="auto"/>
            </w:tcBorders>
            <w:shd w:val="clear" w:color="auto" w:fill="auto"/>
            <w:vAlign w:val="center"/>
          </w:tcPr>
          <w:p w14:paraId="391ADC16"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ОР</w:t>
            </w:r>
            <w:r w:rsidRPr="00A355D3">
              <w:rPr>
                <w:rFonts w:ascii="Myriad Pro" w:eastAsia="Times New Roman" w:hAnsi="Myriad Pro" w:cs="Arial"/>
                <w:sz w:val="18"/>
                <w:szCs w:val="18"/>
                <w:vertAlign w:val="subscript"/>
                <w:lang w:eastAsia="ru-RU"/>
              </w:rPr>
              <w:t>2017</w:t>
            </w:r>
          </w:p>
        </w:tc>
        <w:tc>
          <w:tcPr>
            <w:tcW w:w="517" w:type="pct"/>
            <w:tcBorders>
              <w:top w:val="nil"/>
              <w:left w:val="nil"/>
              <w:bottom w:val="single" w:sz="8" w:space="0" w:color="auto"/>
              <w:right w:val="single" w:sz="8" w:space="0" w:color="auto"/>
            </w:tcBorders>
            <w:shd w:val="clear" w:color="auto" w:fill="auto"/>
            <w:noWrap/>
            <w:vAlign w:val="center"/>
          </w:tcPr>
          <w:p w14:paraId="5679FE59"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тыс. руб.</w:t>
            </w:r>
          </w:p>
        </w:tc>
        <w:tc>
          <w:tcPr>
            <w:tcW w:w="813" w:type="pct"/>
            <w:tcBorders>
              <w:top w:val="nil"/>
              <w:left w:val="nil"/>
              <w:bottom w:val="single" w:sz="8" w:space="0" w:color="auto"/>
              <w:right w:val="single" w:sz="8" w:space="0" w:color="auto"/>
            </w:tcBorders>
            <w:shd w:val="clear" w:color="auto" w:fill="auto"/>
            <w:noWrap/>
            <w:vAlign w:val="center"/>
          </w:tcPr>
          <w:p w14:paraId="211F8BAD"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1 420 198,2</w:t>
            </w:r>
          </w:p>
        </w:tc>
        <w:tc>
          <w:tcPr>
            <w:tcW w:w="698" w:type="pct"/>
            <w:tcBorders>
              <w:top w:val="nil"/>
              <w:left w:val="nil"/>
              <w:bottom w:val="single" w:sz="8" w:space="0" w:color="auto"/>
              <w:right w:val="single" w:sz="8" w:space="0" w:color="auto"/>
            </w:tcBorders>
            <w:shd w:val="clear" w:color="auto" w:fill="auto"/>
            <w:noWrap/>
            <w:vAlign w:val="center"/>
          </w:tcPr>
          <w:p w14:paraId="523E428A"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1 726 975,5</w:t>
            </w:r>
          </w:p>
        </w:tc>
      </w:tr>
    </w:tbl>
    <w:p w14:paraId="38EED4A7" w14:textId="77777777" w:rsidR="00176970" w:rsidRPr="00A355D3" w:rsidRDefault="00176970" w:rsidP="00176970">
      <w:pPr>
        <w:tabs>
          <w:tab w:val="num" w:pos="1134"/>
        </w:tabs>
        <w:spacing w:after="0" w:line="360" w:lineRule="auto"/>
        <w:ind w:firstLine="567"/>
        <w:contextualSpacing/>
        <w:jc w:val="both"/>
        <w:rPr>
          <w:rFonts w:ascii="Myriad Pro" w:hAnsi="Myriad Pro" w:cs="Myriad Pro"/>
          <w:sz w:val="26"/>
          <w:szCs w:val="26"/>
        </w:rPr>
      </w:pPr>
      <w:r w:rsidRPr="00A355D3">
        <w:rPr>
          <w:rFonts w:ascii="Myriad Pro" w:hAnsi="Myriad Pro" w:cs="Myriad Pro"/>
          <w:sz w:val="26"/>
          <w:szCs w:val="26"/>
        </w:rPr>
        <w:t xml:space="preserve">Необходимо отметить, что превышение фактических операционных расходов, над операционными расходами, определенными органом регулирования, наблюдается за весь период 2012 - 2017 гг. </w:t>
      </w:r>
    </w:p>
    <w:p w14:paraId="3D60EF86" w14:textId="11503623" w:rsidR="00A74452" w:rsidRPr="00A355D3" w:rsidRDefault="00A74452">
      <w:pPr>
        <w:spacing w:after="0" w:line="240" w:lineRule="auto"/>
      </w:pPr>
      <w:r w:rsidRPr="00A355D3">
        <w:br w:type="page"/>
      </w:r>
    </w:p>
    <w:p w14:paraId="4AD1ADE3" w14:textId="105A0B36" w:rsidR="00176970" w:rsidRPr="00A355D3" w:rsidRDefault="00176970" w:rsidP="00176970">
      <w:pPr>
        <w:numPr>
          <w:ilvl w:val="1"/>
          <w:numId w:val="1"/>
        </w:numPr>
        <w:spacing w:after="0" w:line="360" w:lineRule="auto"/>
        <w:ind w:left="709"/>
        <w:jc w:val="both"/>
        <w:outlineLvl w:val="0"/>
        <w:rPr>
          <w:rFonts w:ascii="Myriad Pro" w:eastAsia="Times New Roman" w:hAnsi="Myriad Pro"/>
          <w:b/>
          <w:color w:val="4F6228"/>
          <w:sz w:val="28"/>
          <w:szCs w:val="28"/>
        </w:rPr>
      </w:pPr>
      <w:bookmarkStart w:id="97" w:name="_Toc53338838"/>
      <w:bookmarkStart w:id="98" w:name="_Toc53493554"/>
      <w:r w:rsidRPr="00A355D3">
        <w:rPr>
          <w:rFonts w:ascii="Myriad Pro" w:eastAsia="Times New Roman" w:hAnsi="Myriad Pro"/>
          <w:b/>
          <w:color w:val="4F6228"/>
          <w:sz w:val="28"/>
          <w:szCs w:val="28"/>
        </w:rPr>
        <w:lastRenderedPageBreak/>
        <w:t xml:space="preserve">Экспертиза расчета экономии от снижения технологических потерь, учтенной Государственным комитетом Псковской области по тарифам и энергетике в НВВ филиала </w:t>
      </w:r>
      <w:r w:rsidR="00712B4A" w:rsidRPr="00A355D3">
        <w:rPr>
          <w:rFonts w:ascii="Myriad Pro" w:eastAsia="Times New Roman" w:hAnsi="Myriad Pro"/>
          <w:b/>
          <w:color w:val="4F6228"/>
          <w:sz w:val="28"/>
          <w:szCs w:val="28"/>
        </w:rPr>
        <w:t>ПАО </w:t>
      </w:r>
      <w:r w:rsidRPr="00A355D3">
        <w:rPr>
          <w:rFonts w:ascii="Myriad Pro" w:eastAsia="Times New Roman" w:hAnsi="Myriad Pro"/>
          <w:b/>
          <w:color w:val="4F6228"/>
          <w:sz w:val="28"/>
          <w:szCs w:val="28"/>
        </w:rPr>
        <w:t>«МРСК Северо-Запада» «Псковэнерго»</w:t>
      </w:r>
      <w:bookmarkEnd w:id="93"/>
      <w:bookmarkEnd w:id="97"/>
      <w:bookmarkEnd w:id="98"/>
    </w:p>
    <w:p w14:paraId="6908BEDF" w14:textId="77777777" w:rsidR="00176970" w:rsidRPr="00A355D3" w:rsidRDefault="00176970" w:rsidP="00176970">
      <w:pPr>
        <w:spacing w:after="0" w:line="360" w:lineRule="auto"/>
        <w:ind w:firstLine="567"/>
        <w:contextualSpacing/>
        <w:jc w:val="both"/>
        <w:rPr>
          <w:rFonts w:ascii="Myriad Pro" w:hAnsi="Myriad Pro"/>
          <w:sz w:val="26"/>
          <w:szCs w:val="26"/>
        </w:rPr>
      </w:pPr>
      <w:r w:rsidRPr="00A355D3">
        <w:rPr>
          <w:rFonts w:ascii="Myriad Pro" w:hAnsi="Myriad Pro"/>
          <w:sz w:val="26"/>
          <w:szCs w:val="26"/>
        </w:rPr>
        <w:t>Согласно п.25 Методических указаний №228-э величина экономии от снижения объема технологических потерь электрической энергии учитывается в составе необходимой валовой выручки в течение 5 лет и определяется на каждый расчетный год i периода регулирования по следующей формуле:</w:t>
      </w:r>
    </w:p>
    <w:p w14:paraId="0F8F4FF3" w14:textId="77777777" w:rsidR="00176970" w:rsidRPr="00A355D3" w:rsidRDefault="00176970" w:rsidP="00176970">
      <w:pPr>
        <w:spacing w:after="0" w:line="360" w:lineRule="auto"/>
        <w:contextualSpacing/>
        <w:jc w:val="center"/>
        <w:rPr>
          <w:rFonts w:ascii="Myriad Pro" w:hAnsi="Myriad Pro"/>
          <w:sz w:val="26"/>
          <w:szCs w:val="26"/>
        </w:rPr>
      </w:pPr>
      <w:bookmarkStart w:id="99" w:name="sub_10251"/>
      <w:r w:rsidRPr="00A355D3">
        <w:rPr>
          <w:rFonts w:ascii="Myriad Pro" w:hAnsi="Myriad Pro"/>
          <w:noProof/>
          <w:sz w:val="26"/>
          <w:szCs w:val="26"/>
          <w:lang w:eastAsia="ru-RU"/>
        </w:rPr>
        <w:drawing>
          <wp:inline distT="0" distB="0" distL="0" distR="0" wp14:anchorId="0F6DAC77" wp14:editId="06E240A1">
            <wp:extent cx="2528515" cy="837257"/>
            <wp:effectExtent l="0" t="0" r="0" b="0"/>
            <wp:docPr id="71"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561570" cy="848202"/>
                    </a:xfrm>
                    <a:prstGeom prst="rect">
                      <a:avLst/>
                    </a:prstGeom>
                    <a:noFill/>
                    <a:ln>
                      <a:noFill/>
                    </a:ln>
                  </pic:spPr>
                </pic:pic>
              </a:graphicData>
            </a:graphic>
          </wp:inline>
        </w:drawing>
      </w:r>
    </w:p>
    <w:bookmarkEnd w:id="99"/>
    <w:p w14:paraId="07FAD614" w14:textId="77777777" w:rsidR="00176970" w:rsidRPr="00A355D3" w:rsidRDefault="00176970" w:rsidP="00176970">
      <w:pPr>
        <w:spacing w:after="0" w:line="360" w:lineRule="auto"/>
        <w:ind w:firstLine="567"/>
        <w:contextualSpacing/>
        <w:jc w:val="both"/>
        <w:rPr>
          <w:rFonts w:ascii="Myriad Pro" w:hAnsi="Myriad Pro"/>
          <w:sz w:val="26"/>
          <w:szCs w:val="26"/>
        </w:rPr>
      </w:pPr>
      <w:r w:rsidRPr="00A355D3">
        <w:rPr>
          <w:rFonts w:ascii="Myriad Pro" w:hAnsi="Myriad Pro"/>
          <w:sz w:val="26"/>
          <w:szCs w:val="26"/>
        </w:rPr>
        <w:t>где:</w:t>
      </w:r>
    </w:p>
    <w:p w14:paraId="3CF3649A" w14:textId="77777777" w:rsidR="00176970" w:rsidRPr="00A355D3" w:rsidRDefault="00176970" w:rsidP="00176970">
      <w:pPr>
        <w:spacing w:after="0" w:line="360" w:lineRule="auto"/>
        <w:ind w:firstLine="567"/>
        <w:contextualSpacing/>
        <w:jc w:val="both"/>
        <w:rPr>
          <w:rFonts w:ascii="Myriad Pro" w:hAnsi="Myriad Pro"/>
          <w:sz w:val="26"/>
          <w:szCs w:val="26"/>
        </w:rPr>
      </w:pPr>
      <w:r w:rsidRPr="00A355D3">
        <w:rPr>
          <w:rFonts w:ascii="Myriad Pro" w:hAnsi="Myriad Pro"/>
          <w:noProof/>
          <w:sz w:val="26"/>
          <w:szCs w:val="26"/>
          <w:lang w:eastAsia="ru-RU"/>
        </w:rPr>
        <w:drawing>
          <wp:inline distT="0" distB="0" distL="0" distR="0" wp14:anchorId="69BD8070" wp14:editId="25F52CB8">
            <wp:extent cx="476250" cy="266700"/>
            <wp:effectExtent l="0" t="0" r="0" b="0"/>
            <wp:docPr id="72"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6250" cy="266700"/>
                    </a:xfrm>
                    <a:prstGeom prst="rect">
                      <a:avLst/>
                    </a:prstGeom>
                    <a:noFill/>
                    <a:ln>
                      <a:noFill/>
                    </a:ln>
                  </pic:spPr>
                </pic:pic>
              </a:graphicData>
            </a:graphic>
          </wp:inline>
        </w:drawing>
      </w:r>
      <w:r w:rsidRPr="00A355D3">
        <w:rPr>
          <w:rFonts w:ascii="Myriad Pro" w:hAnsi="Myriad Pro"/>
          <w:sz w:val="26"/>
          <w:szCs w:val="26"/>
        </w:rPr>
        <w:t xml:space="preserve"> - экономия от снижения технологических потерь, учитываемая в необходимой валовой выручке расчетного года i очередного долгосрочного периода регулирования. Величина экономии принимается равной нулю, если расчет дает отрицательное значение экономии.</w:t>
      </w:r>
    </w:p>
    <w:p w14:paraId="60674FA5" w14:textId="77777777" w:rsidR="00176970" w:rsidRPr="00A355D3" w:rsidRDefault="00176970" w:rsidP="00176970">
      <w:pPr>
        <w:spacing w:after="0" w:line="360" w:lineRule="auto"/>
        <w:ind w:firstLine="567"/>
        <w:jc w:val="both"/>
        <w:rPr>
          <w:rFonts w:ascii="Myriad Pro" w:hAnsi="Myriad Pro"/>
          <w:sz w:val="26"/>
          <w:szCs w:val="26"/>
        </w:rPr>
      </w:pPr>
      <w:r w:rsidRPr="00A355D3">
        <w:rPr>
          <w:rFonts w:ascii="Myriad Pro" w:hAnsi="Myriad Pro"/>
          <w:sz w:val="26"/>
          <w:szCs w:val="26"/>
        </w:rPr>
        <w:t xml:space="preserve">Экономия потерь на каждый год долгосрочного периода регулирования </w:t>
      </w:r>
      <w:r w:rsidRPr="00A355D3">
        <w:rPr>
          <w:rFonts w:ascii="Myriad Pro" w:hAnsi="Myriad Pro"/>
          <w:noProof/>
          <w:sz w:val="26"/>
          <w:szCs w:val="26"/>
          <w:lang w:eastAsia="ru-RU"/>
        </w:rPr>
        <w:drawing>
          <wp:inline distT="0" distB="0" distL="0" distR="0" wp14:anchorId="49C15520" wp14:editId="18EB9501">
            <wp:extent cx="476250" cy="266700"/>
            <wp:effectExtent l="0" t="0" r="0" b="0"/>
            <wp:docPr id="73"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76250" cy="266700"/>
                    </a:xfrm>
                    <a:prstGeom prst="rect">
                      <a:avLst/>
                    </a:prstGeom>
                    <a:noFill/>
                    <a:ln>
                      <a:noFill/>
                    </a:ln>
                  </pic:spPr>
                </pic:pic>
              </a:graphicData>
            </a:graphic>
          </wp:inline>
        </w:drawing>
      </w:r>
      <w:r w:rsidRPr="00A355D3">
        <w:rPr>
          <w:rFonts w:ascii="Myriad Pro" w:hAnsi="Myriad Pro"/>
          <w:sz w:val="26"/>
          <w:szCs w:val="26"/>
        </w:rPr>
        <w:t xml:space="preserve"> для территориальных сетевых организаций рассчитывается как:</w:t>
      </w:r>
    </w:p>
    <w:p w14:paraId="766755C3" w14:textId="77777777" w:rsidR="00176970" w:rsidRPr="00A355D3" w:rsidRDefault="00176970" w:rsidP="00176970">
      <w:pPr>
        <w:spacing w:after="0" w:line="360" w:lineRule="auto"/>
        <w:jc w:val="center"/>
        <w:rPr>
          <w:rFonts w:ascii="Myriad Pro" w:hAnsi="Myriad Pro"/>
          <w:sz w:val="26"/>
          <w:szCs w:val="26"/>
        </w:rPr>
      </w:pPr>
      <w:bookmarkStart w:id="100" w:name="sub_10254"/>
      <w:r w:rsidRPr="00A355D3">
        <w:rPr>
          <w:rFonts w:ascii="Myriad Pro" w:hAnsi="Myriad Pro"/>
          <w:noProof/>
          <w:sz w:val="26"/>
          <w:szCs w:val="26"/>
          <w:lang w:eastAsia="ru-RU"/>
        </w:rPr>
        <w:drawing>
          <wp:inline distT="0" distB="0" distL="0" distR="0" wp14:anchorId="20BFFBD1" wp14:editId="404A3B93">
            <wp:extent cx="2719346" cy="383498"/>
            <wp:effectExtent l="0" t="0" r="0" b="0"/>
            <wp:docPr id="74"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757646" cy="388899"/>
                    </a:xfrm>
                    <a:prstGeom prst="rect">
                      <a:avLst/>
                    </a:prstGeom>
                    <a:noFill/>
                    <a:ln>
                      <a:noFill/>
                    </a:ln>
                  </pic:spPr>
                </pic:pic>
              </a:graphicData>
            </a:graphic>
          </wp:inline>
        </w:drawing>
      </w:r>
    </w:p>
    <w:bookmarkEnd w:id="100"/>
    <w:p w14:paraId="75521E76" w14:textId="77777777" w:rsidR="00176970" w:rsidRPr="00A355D3" w:rsidRDefault="00176970" w:rsidP="00176970">
      <w:pPr>
        <w:spacing w:after="0" w:line="360" w:lineRule="auto"/>
        <w:ind w:firstLine="567"/>
        <w:jc w:val="both"/>
        <w:rPr>
          <w:rFonts w:ascii="Myriad Pro" w:hAnsi="Myriad Pro"/>
          <w:sz w:val="26"/>
          <w:szCs w:val="26"/>
        </w:rPr>
      </w:pPr>
      <w:r w:rsidRPr="00A355D3">
        <w:rPr>
          <w:rFonts w:ascii="Myriad Pro" w:hAnsi="Myriad Pro"/>
          <w:sz w:val="26"/>
          <w:szCs w:val="26"/>
        </w:rPr>
        <w:t>где:</w:t>
      </w:r>
    </w:p>
    <w:p w14:paraId="6A67822F" w14:textId="77777777" w:rsidR="00176970" w:rsidRPr="00A355D3" w:rsidRDefault="00176970" w:rsidP="00176970">
      <w:pPr>
        <w:spacing w:after="0" w:line="360" w:lineRule="auto"/>
        <w:ind w:firstLine="567"/>
        <w:jc w:val="both"/>
        <w:rPr>
          <w:rFonts w:ascii="Myriad Pro" w:hAnsi="Myriad Pro"/>
          <w:sz w:val="26"/>
          <w:szCs w:val="26"/>
        </w:rPr>
      </w:pPr>
      <w:r w:rsidRPr="00A355D3">
        <w:rPr>
          <w:rFonts w:ascii="Myriad Pro" w:hAnsi="Myriad Pro"/>
          <w:sz w:val="26"/>
          <w:szCs w:val="26"/>
        </w:rPr>
        <w:t>j - количество лет, предшествующих году i периода регулирования;</w:t>
      </w:r>
    </w:p>
    <w:p w14:paraId="1FFA45E1" w14:textId="77777777" w:rsidR="00176970" w:rsidRPr="00A355D3" w:rsidRDefault="00176970" w:rsidP="00176970">
      <w:pPr>
        <w:spacing w:after="0" w:line="360" w:lineRule="auto"/>
        <w:ind w:firstLine="567"/>
        <w:jc w:val="both"/>
        <w:rPr>
          <w:rFonts w:ascii="Myriad Pro" w:hAnsi="Myriad Pro"/>
          <w:sz w:val="26"/>
          <w:szCs w:val="26"/>
        </w:rPr>
      </w:pPr>
      <w:r w:rsidRPr="00A355D3">
        <w:rPr>
          <w:rFonts w:ascii="Myriad Pro" w:hAnsi="Myriad Pro"/>
          <w:noProof/>
          <w:sz w:val="26"/>
          <w:szCs w:val="26"/>
          <w:lang w:eastAsia="ru-RU"/>
        </w:rPr>
        <w:drawing>
          <wp:inline distT="0" distB="0" distL="0" distR="0" wp14:anchorId="3BBD9B43" wp14:editId="73FA2C6F">
            <wp:extent cx="476250" cy="266700"/>
            <wp:effectExtent l="0" t="0" r="0" b="0"/>
            <wp:docPr id="75"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6250" cy="266700"/>
                    </a:xfrm>
                    <a:prstGeom prst="rect">
                      <a:avLst/>
                    </a:prstGeom>
                    <a:noFill/>
                    <a:ln>
                      <a:noFill/>
                    </a:ln>
                  </pic:spPr>
                </pic:pic>
              </a:graphicData>
            </a:graphic>
          </wp:inline>
        </w:drawing>
      </w:r>
      <w:r w:rsidRPr="00A355D3">
        <w:rPr>
          <w:rFonts w:ascii="Myriad Pro" w:hAnsi="Myriad Pro"/>
          <w:sz w:val="26"/>
          <w:szCs w:val="26"/>
        </w:rPr>
        <w:t xml:space="preserve"> - экономия от снижения потерь в году i-j. Величина экономии принимается равной нулю, если расчет дает отрицательное значение экономии;</w:t>
      </w:r>
    </w:p>
    <w:p w14:paraId="5F57856E" w14:textId="77777777" w:rsidR="00176970" w:rsidRPr="00A355D3" w:rsidRDefault="00176970" w:rsidP="00176970">
      <w:pPr>
        <w:spacing w:after="0" w:line="360" w:lineRule="auto"/>
        <w:ind w:firstLine="567"/>
        <w:rPr>
          <w:rFonts w:ascii="Myriad Pro" w:hAnsi="Myriad Pro"/>
          <w:sz w:val="26"/>
          <w:szCs w:val="26"/>
        </w:rPr>
      </w:pPr>
      <w:r w:rsidRPr="00A355D3">
        <w:rPr>
          <w:rFonts w:ascii="Myriad Pro" w:hAnsi="Myriad Pro"/>
          <w:noProof/>
          <w:sz w:val="26"/>
          <w:szCs w:val="26"/>
          <w:lang w:eastAsia="ru-RU"/>
        </w:rPr>
        <w:drawing>
          <wp:inline distT="0" distB="0" distL="0" distR="0" wp14:anchorId="5F879768" wp14:editId="6FC85F00">
            <wp:extent cx="476250" cy="323850"/>
            <wp:effectExtent l="0" t="0" r="0" b="0"/>
            <wp:docPr id="76"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6250" cy="323850"/>
                    </a:xfrm>
                    <a:prstGeom prst="rect">
                      <a:avLst/>
                    </a:prstGeom>
                    <a:noFill/>
                    <a:ln>
                      <a:noFill/>
                    </a:ln>
                  </pic:spPr>
                </pic:pic>
              </a:graphicData>
            </a:graphic>
          </wp:inline>
        </w:drawing>
      </w:r>
      <w:r w:rsidRPr="00A355D3">
        <w:rPr>
          <w:rFonts w:ascii="Myriad Pro" w:hAnsi="Myriad Pro"/>
          <w:sz w:val="26"/>
          <w:szCs w:val="26"/>
        </w:rPr>
        <w:t xml:space="preserve"> - фактический объем отпуска в сеть в году i-j;</w:t>
      </w:r>
    </w:p>
    <w:p w14:paraId="3BA6ABBF" w14:textId="77777777" w:rsidR="00176970" w:rsidRPr="00A355D3" w:rsidRDefault="00176970" w:rsidP="00176970">
      <w:pPr>
        <w:spacing w:after="0" w:line="360" w:lineRule="auto"/>
        <w:ind w:firstLine="567"/>
        <w:jc w:val="both"/>
        <w:rPr>
          <w:rFonts w:ascii="Myriad Pro" w:hAnsi="Myriad Pro"/>
          <w:sz w:val="26"/>
          <w:szCs w:val="26"/>
        </w:rPr>
      </w:pPr>
      <w:r w:rsidRPr="00A355D3">
        <w:rPr>
          <w:rFonts w:ascii="Myriad Pro" w:hAnsi="Myriad Pro"/>
          <w:noProof/>
          <w:sz w:val="26"/>
          <w:szCs w:val="26"/>
          <w:lang w:eastAsia="ru-RU"/>
        </w:rPr>
        <w:drawing>
          <wp:inline distT="0" distB="0" distL="0" distR="0" wp14:anchorId="74F16441" wp14:editId="6BA0091F">
            <wp:extent cx="342900" cy="304800"/>
            <wp:effectExtent l="0" t="0" r="0" b="0"/>
            <wp:docPr id="77"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42900" cy="304800"/>
                    </a:xfrm>
                    <a:prstGeom prst="rect">
                      <a:avLst/>
                    </a:prstGeom>
                    <a:noFill/>
                    <a:ln>
                      <a:noFill/>
                    </a:ln>
                  </pic:spPr>
                </pic:pic>
              </a:graphicData>
            </a:graphic>
          </wp:inline>
        </w:drawing>
      </w:r>
      <w:r w:rsidRPr="00A355D3">
        <w:rPr>
          <w:rFonts w:ascii="Myriad Pro" w:hAnsi="Myriad Pro"/>
          <w:sz w:val="26"/>
          <w:szCs w:val="26"/>
        </w:rPr>
        <w:t xml:space="preserve"> - фактический объем потерь электрической энергии в сетях в году i-j;</w:t>
      </w:r>
    </w:p>
    <w:p w14:paraId="04178F9D" w14:textId="77777777" w:rsidR="00176970" w:rsidRPr="00A355D3" w:rsidRDefault="00176970" w:rsidP="00176970">
      <w:pPr>
        <w:spacing w:after="0" w:line="360" w:lineRule="auto"/>
        <w:ind w:firstLine="567"/>
        <w:jc w:val="both"/>
        <w:rPr>
          <w:rFonts w:ascii="Myriad Pro" w:hAnsi="Myriad Pro"/>
          <w:sz w:val="26"/>
          <w:szCs w:val="26"/>
        </w:rPr>
      </w:pPr>
      <w:bookmarkStart w:id="101" w:name="sub_102527"/>
      <w:r w:rsidRPr="00A355D3">
        <w:rPr>
          <w:rFonts w:ascii="Myriad Pro" w:hAnsi="Myriad Pro"/>
          <w:noProof/>
          <w:sz w:val="26"/>
          <w:szCs w:val="26"/>
          <w:lang w:eastAsia="ru-RU"/>
        </w:rPr>
        <w:lastRenderedPageBreak/>
        <w:drawing>
          <wp:inline distT="0" distB="0" distL="0" distR="0" wp14:anchorId="758ADFAC" wp14:editId="6BB3BB99">
            <wp:extent cx="342900" cy="266700"/>
            <wp:effectExtent l="0" t="0" r="0" b="0"/>
            <wp:docPr id="78"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42900" cy="266700"/>
                    </a:xfrm>
                    <a:prstGeom prst="rect">
                      <a:avLst/>
                    </a:prstGeom>
                    <a:noFill/>
                    <a:ln>
                      <a:noFill/>
                    </a:ln>
                  </pic:spPr>
                </pic:pic>
              </a:graphicData>
            </a:graphic>
          </wp:inline>
        </w:drawing>
      </w:r>
      <w:r w:rsidRPr="00A355D3">
        <w:rPr>
          <w:rFonts w:ascii="Myriad Pro" w:hAnsi="Myriad Pro"/>
          <w:sz w:val="26"/>
          <w:szCs w:val="26"/>
        </w:rPr>
        <w:t xml:space="preserve"> - норматив технологического расхода (потерь) электрической энергии, установленный на первый год предыдущего долгосрочного периода или величина технологического расхода (потерь) электрической энергии, определенная в соответствии с Основами ценообразования на последующие годы i-j;</w:t>
      </w:r>
    </w:p>
    <w:bookmarkEnd w:id="101"/>
    <w:p w14:paraId="16ED299E" w14:textId="77777777" w:rsidR="00176970" w:rsidRPr="00A355D3" w:rsidRDefault="00176970" w:rsidP="00176970">
      <w:pPr>
        <w:spacing w:after="0" w:line="360" w:lineRule="auto"/>
        <w:ind w:firstLine="567"/>
        <w:jc w:val="both"/>
        <w:rPr>
          <w:rFonts w:ascii="Myriad Pro" w:hAnsi="Myriad Pro"/>
          <w:sz w:val="26"/>
          <w:szCs w:val="26"/>
        </w:rPr>
      </w:pPr>
      <w:r w:rsidRPr="00A355D3">
        <w:rPr>
          <w:rFonts w:ascii="Myriad Pro" w:hAnsi="Myriad Pro"/>
          <w:noProof/>
          <w:sz w:val="26"/>
          <w:szCs w:val="26"/>
          <w:lang w:eastAsia="ru-RU"/>
        </w:rPr>
        <w:drawing>
          <wp:inline distT="0" distB="0" distL="0" distR="0" wp14:anchorId="6930CEFF" wp14:editId="1081F491">
            <wp:extent cx="476250" cy="266700"/>
            <wp:effectExtent l="0" t="0" r="0" b="0"/>
            <wp:docPr id="79"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76250" cy="266700"/>
                    </a:xfrm>
                    <a:prstGeom prst="rect">
                      <a:avLst/>
                    </a:prstGeom>
                    <a:noFill/>
                    <a:ln>
                      <a:noFill/>
                    </a:ln>
                  </pic:spPr>
                </pic:pic>
              </a:graphicData>
            </a:graphic>
          </wp:inline>
        </w:drawing>
      </w:r>
      <w:r w:rsidRPr="00A355D3">
        <w:rPr>
          <w:rFonts w:ascii="Myriad Pro" w:hAnsi="Myriad Pro"/>
          <w:sz w:val="26"/>
          <w:szCs w:val="26"/>
        </w:rPr>
        <w:t xml:space="preserve"> - средневзвешенная цена покупки электрической энергии (мощности) в целях компенсации потерь электрической энергии в сетях, учтенная при установлении тарифов в году i-j.</w:t>
      </w:r>
    </w:p>
    <w:p w14:paraId="236252FD" w14:textId="77777777" w:rsidR="00176970" w:rsidRPr="00A355D3" w:rsidRDefault="00176970" w:rsidP="00176970">
      <w:pPr>
        <w:spacing w:after="0" w:line="360" w:lineRule="auto"/>
        <w:ind w:firstLine="567"/>
        <w:jc w:val="both"/>
        <w:rPr>
          <w:rFonts w:ascii="Myriad Pro" w:hAnsi="Myriad Pro"/>
          <w:sz w:val="26"/>
          <w:szCs w:val="26"/>
        </w:rPr>
      </w:pPr>
    </w:p>
    <w:p w14:paraId="0E167D6B" w14:textId="2C7D6F39" w:rsidR="00176970" w:rsidRPr="00A355D3" w:rsidRDefault="00176970" w:rsidP="00176970">
      <w:pPr>
        <w:numPr>
          <w:ilvl w:val="2"/>
          <w:numId w:val="1"/>
        </w:numPr>
        <w:spacing w:after="0" w:line="360" w:lineRule="auto"/>
        <w:jc w:val="both"/>
        <w:outlineLvl w:val="0"/>
        <w:rPr>
          <w:rFonts w:ascii="Myriad Pro" w:eastAsia="Times New Roman" w:hAnsi="Myriad Pro"/>
          <w:b/>
          <w:color w:val="4F6228"/>
          <w:sz w:val="28"/>
          <w:szCs w:val="28"/>
        </w:rPr>
      </w:pPr>
      <w:r w:rsidRPr="00A355D3">
        <w:rPr>
          <w:rFonts w:ascii="Myriad Pro" w:eastAsia="Times New Roman" w:hAnsi="Myriad Pro"/>
          <w:b/>
          <w:color w:val="4F6228"/>
          <w:sz w:val="28"/>
          <w:szCs w:val="28"/>
        </w:rPr>
        <w:t xml:space="preserve"> </w:t>
      </w:r>
      <w:bookmarkStart w:id="102" w:name="_Toc53338839"/>
      <w:bookmarkStart w:id="103" w:name="_Toc53493555"/>
      <w:r w:rsidRPr="00A355D3">
        <w:rPr>
          <w:rFonts w:ascii="Myriad Pro" w:eastAsia="Times New Roman" w:hAnsi="Myriad Pro"/>
          <w:b/>
          <w:color w:val="4F6228"/>
          <w:sz w:val="28"/>
          <w:szCs w:val="28"/>
        </w:rPr>
        <w:t xml:space="preserve">Экспертиза расчета экономии от снижения технологических потерь, учтенной Государственным комитетом Псковской области по тарифам и энергетике в НВВ филиала </w:t>
      </w:r>
      <w:r w:rsidR="00712B4A" w:rsidRPr="00A355D3">
        <w:rPr>
          <w:rFonts w:ascii="Myriad Pro" w:eastAsia="Times New Roman" w:hAnsi="Myriad Pro"/>
          <w:b/>
          <w:color w:val="4F6228"/>
          <w:sz w:val="28"/>
          <w:szCs w:val="28"/>
        </w:rPr>
        <w:t>ПАО </w:t>
      </w:r>
      <w:r w:rsidRPr="00A355D3">
        <w:rPr>
          <w:rFonts w:ascii="Myriad Pro" w:eastAsia="Times New Roman" w:hAnsi="Myriad Pro"/>
          <w:b/>
          <w:color w:val="4F6228"/>
          <w:sz w:val="28"/>
          <w:szCs w:val="28"/>
        </w:rPr>
        <w:t>«МРСК Северо-Запада» «Псковэнерго» на 2017 год.</w:t>
      </w:r>
      <w:bookmarkEnd w:id="102"/>
      <w:bookmarkEnd w:id="103"/>
    </w:p>
    <w:p w14:paraId="0FD62C9E" w14:textId="77777777" w:rsidR="00176970" w:rsidRPr="00A355D3" w:rsidRDefault="00176970" w:rsidP="00176970">
      <w:pPr>
        <w:spacing w:after="0" w:line="360" w:lineRule="auto"/>
        <w:contextualSpacing/>
        <w:jc w:val="both"/>
        <w:rPr>
          <w:rFonts w:ascii="Myriad Pro" w:hAnsi="Myriad Pro"/>
          <w:b/>
          <w:sz w:val="26"/>
          <w:szCs w:val="26"/>
        </w:rPr>
      </w:pPr>
    </w:p>
    <w:p w14:paraId="267A6C76" w14:textId="77777777" w:rsidR="00176970" w:rsidRPr="00A355D3" w:rsidRDefault="00176970" w:rsidP="00176970">
      <w:pPr>
        <w:spacing w:after="0" w:line="360" w:lineRule="auto"/>
        <w:contextualSpacing/>
        <w:jc w:val="both"/>
        <w:rPr>
          <w:rFonts w:ascii="Myriad Pro" w:hAnsi="Myriad Pro"/>
          <w:b/>
          <w:sz w:val="26"/>
          <w:szCs w:val="26"/>
        </w:rPr>
      </w:pPr>
      <w:r w:rsidRPr="00A355D3">
        <w:rPr>
          <w:rFonts w:ascii="Myriad Pro" w:hAnsi="Myriad Pro"/>
          <w:b/>
          <w:sz w:val="26"/>
          <w:szCs w:val="26"/>
        </w:rPr>
        <w:t>ПОЗИЦИЯ ТЕРРИТОРИАЛЬНОЙ СЕТЕВОЙ ОРГАНИЗАЦИИ</w:t>
      </w:r>
    </w:p>
    <w:p w14:paraId="419FB426" w14:textId="77777777"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Всего корректировка НВВ, связанная с экономией от снижения объема технологических потерь электрической энергии, рассчитанная за 2011 - 2015 годы для учета в НВВ на 2017 год составила 25 638,56 тыс. рублей. При расчете корректировки учтен нормативный процент потерь в соответствии с принятыми ТБР и процент, определенный в соответствии с Основами ценообразования на следующие годы, установленный для филиала «Псковэнерго», а также фактические данные в соответствии со статистической формой №46-ээ (передача).</w:t>
      </w:r>
    </w:p>
    <w:tbl>
      <w:tblPr>
        <w:tblW w:w="5000" w:type="pct"/>
        <w:tblLayout w:type="fixed"/>
        <w:tblLook w:val="04A0" w:firstRow="1" w:lastRow="0" w:firstColumn="1" w:lastColumn="0" w:noHBand="0" w:noVBand="1"/>
      </w:tblPr>
      <w:tblGrid>
        <w:gridCol w:w="3647"/>
        <w:gridCol w:w="1379"/>
        <w:gridCol w:w="1222"/>
        <w:gridCol w:w="1634"/>
        <w:gridCol w:w="2022"/>
      </w:tblGrid>
      <w:tr w:rsidR="00176970" w:rsidRPr="00A355D3" w14:paraId="115F6BCA" w14:textId="77777777" w:rsidTr="00A74452">
        <w:trPr>
          <w:trHeight w:val="20"/>
          <w:tblHeader/>
        </w:trPr>
        <w:tc>
          <w:tcPr>
            <w:tcW w:w="1841" w:type="pct"/>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26CEE202" w14:textId="77777777" w:rsidR="00176970" w:rsidRPr="00A355D3" w:rsidRDefault="00176970" w:rsidP="00176970">
            <w:pPr>
              <w:spacing w:after="0" w:line="240" w:lineRule="auto"/>
              <w:jc w:val="center"/>
              <w:rPr>
                <w:rFonts w:ascii="Myriad Pro" w:eastAsia="Times New Roman" w:hAnsi="Myriad Pro"/>
                <w:b/>
                <w:color w:val="FFFFFF"/>
                <w:sz w:val="18"/>
                <w:szCs w:val="18"/>
                <w:lang w:eastAsia="ru-RU"/>
              </w:rPr>
            </w:pPr>
            <w:r w:rsidRPr="00A355D3">
              <w:rPr>
                <w:rFonts w:ascii="Myriad Pro" w:eastAsia="Times New Roman" w:hAnsi="Myriad Pro"/>
                <w:b/>
                <w:color w:val="FFFFFF"/>
                <w:sz w:val="18"/>
                <w:szCs w:val="18"/>
                <w:lang w:eastAsia="ru-RU"/>
              </w:rPr>
              <w:t>Показатель</w:t>
            </w:r>
          </w:p>
        </w:tc>
        <w:tc>
          <w:tcPr>
            <w:tcW w:w="696" w:type="pct"/>
            <w:tcBorders>
              <w:top w:val="single" w:sz="4" w:space="0" w:color="FFFFFF"/>
              <w:left w:val="nil"/>
              <w:bottom w:val="single" w:sz="4" w:space="0" w:color="FFFFFF"/>
              <w:right w:val="single" w:sz="4" w:space="0" w:color="FFFFFF"/>
            </w:tcBorders>
            <w:shd w:val="clear" w:color="000000" w:fill="4F6228"/>
            <w:noWrap/>
            <w:vAlign w:val="center"/>
          </w:tcPr>
          <w:p w14:paraId="69C13626" w14:textId="77777777" w:rsidR="00176970" w:rsidRPr="00A355D3" w:rsidRDefault="00176970" w:rsidP="00176970">
            <w:pPr>
              <w:spacing w:after="0" w:line="240" w:lineRule="auto"/>
              <w:jc w:val="center"/>
              <w:rPr>
                <w:rFonts w:ascii="Myriad Pro" w:eastAsia="Times New Roman" w:hAnsi="Myriad Pro"/>
                <w:b/>
                <w:color w:val="FFFFFF"/>
                <w:sz w:val="18"/>
                <w:szCs w:val="18"/>
                <w:lang w:eastAsia="ru-RU"/>
              </w:rPr>
            </w:pPr>
            <w:r w:rsidRPr="00A355D3">
              <w:rPr>
                <w:rFonts w:ascii="Myriad Pro" w:eastAsia="Times New Roman" w:hAnsi="Myriad Pro"/>
                <w:b/>
                <w:color w:val="FFFFFF"/>
                <w:sz w:val="18"/>
                <w:szCs w:val="18"/>
                <w:lang w:eastAsia="ru-RU"/>
              </w:rPr>
              <w:t>Обозначение</w:t>
            </w:r>
          </w:p>
        </w:tc>
        <w:tc>
          <w:tcPr>
            <w:tcW w:w="617" w:type="pct"/>
            <w:tcBorders>
              <w:top w:val="single" w:sz="4" w:space="0" w:color="FFFFFF"/>
              <w:left w:val="nil"/>
              <w:bottom w:val="single" w:sz="4" w:space="0" w:color="FFFFFF"/>
              <w:right w:val="single" w:sz="4" w:space="0" w:color="FFFFFF"/>
            </w:tcBorders>
            <w:shd w:val="clear" w:color="000000" w:fill="4F6228"/>
            <w:noWrap/>
            <w:vAlign w:val="center"/>
          </w:tcPr>
          <w:p w14:paraId="34473E53" w14:textId="20DB2B27" w:rsidR="00176970" w:rsidRPr="00A355D3" w:rsidRDefault="00176970" w:rsidP="00176970">
            <w:pPr>
              <w:spacing w:after="0" w:line="240" w:lineRule="auto"/>
              <w:jc w:val="center"/>
              <w:rPr>
                <w:rFonts w:ascii="Myriad Pro" w:eastAsia="Times New Roman" w:hAnsi="Myriad Pro"/>
                <w:b/>
                <w:color w:val="FFFFFF"/>
                <w:sz w:val="18"/>
                <w:szCs w:val="18"/>
                <w:lang w:eastAsia="ru-RU"/>
              </w:rPr>
            </w:pPr>
            <w:r w:rsidRPr="00A355D3">
              <w:rPr>
                <w:rFonts w:ascii="Myriad Pro" w:eastAsia="Times New Roman" w:hAnsi="Myriad Pro"/>
                <w:b/>
                <w:color w:val="FFFFFF"/>
                <w:sz w:val="18"/>
                <w:szCs w:val="18"/>
                <w:lang w:eastAsia="ru-RU"/>
              </w:rPr>
              <w:t>Ед.</w:t>
            </w:r>
            <w:r w:rsidR="009341A7">
              <w:rPr>
                <w:rFonts w:ascii="Myriad Pro" w:eastAsia="Times New Roman" w:hAnsi="Myriad Pro"/>
                <w:b/>
                <w:color w:val="FFFFFF"/>
                <w:sz w:val="18"/>
                <w:szCs w:val="18"/>
                <w:lang w:eastAsia="ru-RU"/>
              </w:rPr>
              <w:t xml:space="preserve"> </w:t>
            </w:r>
            <w:r w:rsidRPr="00A355D3">
              <w:rPr>
                <w:rFonts w:ascii="Myriad Pro" w:eastAsia="Times New Roman" w:hAnsi="Myriad Pro"/>
                <w:b/>
                <w:color w:val="FFFFFF"/>
                <w:sz w:val="18"/>
                <w:szCs w:val="18"/>
                <w:lang w:eastAsia="ru-RU"/>
              </w:rPr>
              <w:t>изм.</w:t>
            </w:r>
          </w:p>
        </w:tc>
        <w:tc>
          <w:tcPr>
            <w:tcW w:w="825" w:type="pct"/>
            <w:tcBorders>
              <w:top w:val="single" w:sz="4" w:space="0" w:color="FFFFFF"/>
              <w:left w:val="nil"/>
              <w:bottom w:val="single" w:sz="4" w:space="0" w:color="FFFFFF"/>
              <w:right w:val="single" w:sz="4" w:space="0" w:color="FFFFFF"/>
            </w:tcBorders>
            <w:shd w:val="clear" w:color="000000" w:fill="4F6228"/>
            <w:vAlign w:val="center"/>
          </w:tcPr>
          <w:p w14:paraId="2C2ECCEC" w14:textId="77777777" w:rsidR="00176970" w:rsidRPr="00A355D3" w:rsidRDefault="00176970" w:rsidP="00176970">
            <w:pPr>
              <w:spacing w:after="0" w:line="240" w:lineRule="auto"/>
              <w:jc w:val="center"/>
              <w:rPr>
                <w:rFonts w:ascii="Myriad Pro" w:eastAsia="Times New Roman" w:hAnsi="Myriad Pro"/>
                <w:b/>
                <w:color w:val="FFFFFF"/>
                <w:sz w:val="18"/>
                <w:szCs w:val="18"/>
                <w:lang w:eastAsia="ru-RU"/>
              </w:rPr>
            </w:pPr>
            <w:r w:rsidRPr="00A355D3">
              <w:rPr>
                <w:rFonts w:ascii="Myriad Pro" w:eastAsia="Times New Roman" w:hAnsi="Myriad Pro"/>
                <w:b/>
                <w:color w:val="FFFFFF"/>
                <w:sz w:val="18"/>
                <w:szCs w:val="18"/>
                <w:lang w:eastAsia="ru-RU"/>
              </w:rPr>
              <w:t>Установлено при тарифном регулировании</w:t>
            </w:r>
          </w:p>
        </w:tc>
        <w:tc>
          <w:tcPr>
            <w:tcW w:w="1021" w:type="pct"/>
            <w:tcBorders>
              <w:top w:val="single" w:sz="4" w:space="0" w:color="FFFFFF"/>
              <w:left w:val="nil"/>
              <w:bottom w:val="single" w:sz="4" w:space="0" w:color="FFFFFF"/>
              <w:right w:val="single" w:sz="4" w:space="0" w:color="FFFFFF"/>
            </w:tcBorders>
            <w:shd w:val="clear" w:color="000000" w:fill="4F6228"/>
            <w:vAlign w:val="center"/>
          </w:tcPr>
          <w:p w14:paraId="1A783A40" w14:textId="77777777" w:rsidR="00176970" w:rsidRPr="00A355D3" w:rsidRDefault="00176970" w:rsidP="00176970">
            <w:pPr>
              <w:spacing w:after="0" w:line="240" w:lineRule="auto"/>
              <w:jc w:val="center"/>
              <w:rPr>
                <w:rFonts w:ascii="Myriad Pro" w:eastAsia="Times New Roman" w:hAnsi="Myriad Pro"/>
                <w:b/>
                <w:color w:val="FFFFFF"/>
                <w:sz w:val="18"/>
                <w:szCs w:val="18"/>
                <w:lang w:eastAsia="ru-RU"/>
              </w:rPr>
            </w:pPr>
            <w:r w:rsidRPr="00A355D3">
              <w:rPr>
                <w:rFonts w:ascii="Myriad Pro" w:eastAsia="Times New Roman" w:hAnsi="Myriad Pro"/>
                <w:b/>
                <w:color w:val="FFFFFF"/>
                <w:sz w:val="18"/>
                <w:szCs w:val="18"/>
                <w:lang w:eastAsia="ru-RU"/>
              </w:rPr>
              <w:t>Скорректированное (фактическое) значение</w:t>
            </w:r>
          </w:p>
        </w:tc>
      </w:tr>
      <w:tr w:rsidR="00176970" w:rsidRPr="00A355D3" w14:paraId="61671574" w14:textId="77777777" w:rsidTr="00A74452">
        <w:trPr>
          <w:trHeight w:val="20"/>
        </w:trPr>
        <w:tc>
          <w:tcPr>
            <w:tcW w:w="1841" w:type="pct"/>
            <w:tcBorders>
              <w:top w:val="nil"/>
              <w:left w:val="single" w:sz="8" w:space="0" w:color="auto"/>
              <w:bottom w:val="single" w:sz="8" w:space="0" w:color="auto"/>
              <w:right w:val="single" w:sz="8" w:space="0" w:color="auto"/>
            </w:tcBorders>
            <w:shd w:val="clear" w:color="auto" w:fill="auto"/>
            <w:vAlign w:val="center"/>
          </w:tcPr>
          <w:p w14:paraId="14B6E340" w14:textId="7ADC4646"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Норматив потерь электрической энергии, установленный на первый год долгосрочного периода, или величина потерь на последующие годы (2012 год)</w:t>
            </w:r>
          </w:p>
        </w:tc>
        <w:tc>
          <w:tcPr>
            <w:tcW w:w="696" w:type="pct"/>
            <w:tcBorders>
              <w:top w:val="nil"/>
              <w:left w:val="nil"/>
              <w:bottom w:val="single" w:sz="8" w:space="0" w:color="auto"/>
              <w:right w:val="single" w:sz="8" w:space="0" w:color="auto"/>
            </w:tcBorders>
            <w:shd w:val="clear" w:color="auto" w:fill="auto"/>
            <w:vAlign w:val="center"/>
          </w:tcPr>
          <w:p w14:paraId="4738D0F0"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xml:space="preserve">N </w:t>
            </w:r>
            <w:r w:rsidRPr="00A355D3">
              <w:rPr>
                <w:rFonts w:ascii="Myriad Pro" w:eastAsia="Times New Roman" w:hAnsi="Myriad Pro"/>
                <w:color w:val="000000"/>
                <w:sz w:val="18"/>
                <w:szCs w:val="18"/>
                <w:vertAlign w:val="subscript"/>
                <w:lang w:eastAsia="ru-RU"/>
              </w:rPr>
              <w:t>2012</w:t>
            </w:r>
          </w:p>
        </w:tc>
        <w:tc>
          <w:tcPr>
            <w:tcW w:w="617" w:type="pct"/>
            <w:tcBorders>
              <w:top w:val="nil"/>
              <w:left w:val="nil"/>
              <w:bottom w:val="single" w:sz="8" w:space="0" w:color="auto"/>
              <w:right w:val="single" w:sz="8" w:space="0" w:color="auto"/>
            </w:tcBorders>
            <w:shd w:val="clear" w:color="auto" w:fill="auto"/>
            <w:vAlign w:val="center"/>
          </w:tcPr>
          <w:p w14:paraId="69B453FD"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w:t>
            </w:r>
          </w:p>
        </w:tc>
        <w:tc>
          <w:tcPr>
            <w:tcW w:w="825" w:type="pct"/>
            <w:tcBorders>
              <w:top w:val="nil"/>
              <w:left w:val="nil"/>
              <w:bottom w:val="single" w:sz="8" w:space="0" w:color="auto"/>
              <w:right w:val="single" w:sz="8" w:space="0" w:color="auto"/>
            </w:tcBorders>
            <w:shd w:val="clear" w:color="auto" w:fill="auto"/>
            <w:vAlign w:val="center"/>
          </w:tcPr>
          <w:p w14:paraId="4606F1B8"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14,02%</w:t>
            </w:r>
          </w:p>
        </w:tc>
        <w:tc>
          <w:tcPr>
            <w:tcW w:w="1021" w:type="pct"/>
            <w:tcBorders>
              <w:top w:val="nil"/>
              <w:left w:val="nil"/>
              <w:bottom w:val="single" w:sz="8" w:space="0" w:color="auto"/>
              <w:right w:val="single" w:sz="8" w:space="0" w:color="auto"/>
            </w:tcBorders>
            <w:shd w:val="clear" w:color="auto" w:fill="auto"/>
            <w:noWrap/>
            <w:vAlign w:val="center"/>
          </w:tcPr>
          <w:p w14:paraId="1373ED66"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х</w:t>
            </w:r>
          </w:p>
        </w:tc>
      </w:tr>
      <w:tr w:rsidR="00176970" w:rsidRPr="00A355D3" w14:paraId="04F5E260" w14:textId="77777777" w:rsidTr="00A74452">
        <w:trPr>
          <w:trHeight w:val="20"/>
        </w:trPr>
        <w:tc>
          <w:tcPr>
            <w:tcW w:w="1841" w:type="pct"/>
            <w:tcBorders>
              <w:top w:val="nil"/>
              <w:left w:val="single" w:sz="8" w:space="0" w:color="auto"/>
              <w:bottom w:val="single" w:sz="8" w:space="0" w:color="auto"/>
              <w:right w:val="single" w:sz="8" w:space="0" w:color="auto"/>
            </w:tcBorders>
            <w:shd w:val="clear" w:color="auto" w:fill="auto"/>
            <w:vAlign w:val="center"/>
          </w:tcPr>
          <w:p w14:paraId="4AAEF435"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Фактический объем отпуска в сеть в 2012 году</w:t>
            </w:r>
          </w:p>
        </w:tc>
        <w:tc>
          <w:tcPr>
            <w:tcW w:w="696" w:type="pct"/>
            <w:tcBorders>
              <w:top w:val="nil"/>
              <w:left w:val="nil"/>
              <w:bottom w:val="single" w:sz="8" w:space="0" w:color="auto"/>
              <w:right w:val="single" w:sz="8" w:space="0" w:color="auto"/>
            </w:tcBorders>
            <w:shd w:val="clear" w:color="auto" w:fill="auto"/>
            <w:vAlign w:val="center"/>
          </w:tcPr>
          <w:p w14:paraId="34DB72C4"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ПР</w:t>
            </w:r>
            <w:r w:rsidRPr="00A355D3">
              <w:rPr>
                <w:rFonts w:ascii="Myriad Pro" w:eastAsia="Times New Roman" w:hAnsi="Myriad Pro"/>
                <w:color w:val="000000"/>
                <w:sz w:val="18"/>
                <w:szCs w:val="18"/>
                <w:vertAlign w:val="superscript"/>
                <w:lang w:eastAsia="ru-RU"/>
              </w:rPr>
              <w:t>ф</w:t>
            </w:r>
            <w:r w:rsidRPr="00A355D3">
              <w:rPr>
                <w:rFonts w:ascii="Myriad Pro" w:eastAsia="Times New Roman" w:hAnsi="Myriad Pro"/>
                <w:color w:val="000000"/>
                <w:sz w:val="18"/>
                <w:szCs w:val="18"/>
                <w:lang w:eastAsia="ru-RU"/>
              </w:rPr>
              <w:t xml:space="preserve"> </w:t>
            </w:r>
            <w:r w:rsidRPr="00A355D3">
              <w:rPr>
                <w:rFonts w:ascii="Myriad Pro" w:eastAsia="Times New Roman" w:hAnsi="Myriad Pro"/>
                <w:color w:val="000000"/>
                <w:sz w:val="18"/>
                <w:szCs w:val="18"/>
                <w:vertAlign w:val="subscript"/>
                <w:lang w:eastAsia="ru-RU"/>
              </w:rPr>
              <w:t>2012</w:t>
            </w:r>
          </w:p>
        </w:tc>
        <w:tc>
          <w:tcPr>
            <w:tcW w:w="617" w:type="pct"/>
            <w:tcBorders>
              <w:top w:val="nil"/>
              <w:left w:val="nil"/>
              <w:bottom w:val="single" w:sz="8" w:space="0" w:color="auto"/>
              <w:right w:val="single" w:sz="8" w:space="0" w:color="auto"/>
            </w:tcBorders>
            <w:shd w:val="clear" w:color="auto" w:fill="auto"/>
            <w:noWrap/>
            <w:vAlign w:val="center"/>
          </w:tcPr>
          <w:p w14:paraId="61CE970D"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млн.кВт*ч</w:t>
            </w:r>
          </w:p>
        </w:tc>
        <w:tc>
          <w:tcPr>
            <w:tcW w:w="825" w:type="pct"/>
            <w:tcBorders>
              <w:top w:val="nil"/>
              <w:left w:val="nil"/>
              <w:bottom w:val="single" w:sz="8" w:space="0" w:color="auto"/>
              <w:right w:val="single" w:sz="8" w:space="0" w:color="auto"/>
            </w:tcBorders>
            <w:shd w:val="clear" w:color="auto" w:fill="auto"/>
            <w:noWrap/>
            <w:vAlign w:val="center"/>
          </w:tcPr>
          <w:p w14:paraId="4D85C35C"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х</w:t>
            </w:r>
          </w:p>
        </w:tc>
        <w:tc>
          <w:tcPr>
            <w:tcW w:w="1021" w:type="pct"/>
            <w:tcBorders>
              <w:top w:val="nil"/>
              <w:left w:val="nil"/>
              <w:bottom w:val="single" w:sz="8" w:space="0" w:color="auto"/>
              <w:right w:val="single" w:sz="8" w:space="0" w:color="auto"/>
            </w:tcBorders>
            <w:shd w:val="clear" w:color="auto" w:fill="auto"/>
            <w:vAlign w:val="center"/>
          </w:tcPr>
          <w:p w14:paraId="1FA48102"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2004,29621</w:t>
            </w:r>
          </w:p>
        </w:tc>
      </w:tr>
      <w:tr w:rsidR="00176970" w:rsidRPr="00A355D3" w14:paraId="742BACFB" w14:textId="77777777" w:rsidTr="00A74452">
        <w:trPr>
          <w:trHeight w:val="20"/>
        </w:trPr>
        <w:tc>
          <w:tcPr>
            <w:tcW w:w="1841" w:type="pct"/>
            <w:tcBorders>
              <w:top w:val="nil"/>
              <w:left w:val="single" w:sz="8" w:space="0" w:color="auto"/>
              <w:bottom w:val="single" w:sz="8" w:space="0" w:color="auto"/>
              <w:right w:val="single" w:sz="8" w:space="0" w:color="auto"/>
            </w:tcBorders>
            <w:shd w:val="clear" w:color="auto" w:fill="auto"/>
            <w:vAlign w:val="center"/>
          </w:tcPr>
          <w:p w14:paraId="67FA3CA3"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Фактический объем потерь электрической энергии в сетях в 2012 году</w:t>
            </w:r>
          </w:p>
        </w:tc>
        <w:tc>
          <w:tcPr>
            <w:tcW w:w="696" w:type="pct"/>
            <w:tcBorders>
              <w:top w:val="nil"/>
              <w:left w:val="nil"/>
              <w:bottom w:val="single" w:sz="8" w:space="0" w:color="auto"/>
              <w:right w:val="single" w:sz="8" w:space="0" w:color="auto"/>
            </w:tcBorders>
            <w:shd w:val="clear" w:color="auto" w:fill="auto"/>
            <w:vAlign w:val="center"/>
          </w:tcPr>
          <w:p w14:paraId="05F52929"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П</w:t>
            </w:r>
            <w:r w:rsidRPr="00A355D3">
              <w:rPr>
                <w:rFonts w:ascii="Myriad Pro" w:eastAsia="Times New Roman" w:hAnsi="Myriad Pro"/>
                <w:color w:val="000000"/>
                <w:sz w:val="18"/>
                <w:szCs w:val="18"/>
                <w:vertAlign w:val="superscript"/>
                <w:lang w:eastAsia="ru-RU"/>
              </w:rPr>
              <w:t>ф</w:t>
            </w:r>
            <w:r w:rsidRPr="00A355D3">
              <w:rPr>
                <w:rFonts w:ascii="Myriad Pro" w:eastAsia="Times New Roman" w:hAnsi="Myriad Pro"/>
                <w:color w:val="000000"/>
                <w:sz w:val="18"/>
                <w:szCs w:val="18"/>
                <w:lang w:eastAsia="ru-RU"/>
              </w:rPr>
              <w:t xml:space="preserve"> </w:t>
            </w:r>
            <w:r w:rsidRPr="00A355D3">
              <w:rPr>
                <w:rFonts w:ascii="Myriad Pro" w:eastAsia="Times New Roman" w:hAnsi="Myriad Pro"/>
                <w:color w:val="000000"/>
                <w:sz w:val="18"/>
                <w:szCs w:val="18"/>
                <w:vertAlign w:val="subscript"/>
                <w:lang w:eastAsia="ru-RU"/>
              </w:rPr>
              <w:t>2012</w:t>
            </w:r>
          </w:p>
        </w:tc>
        <w:tc>
          <w:tcPr>
            <w:tcW w:w="617" w:type="pct"/>
            <w:tcBorders>
              <w:top w:val="nil"/>
              <w:left w:val="nil"/>
              <w:bottom w:val="single" w:sz="8" w:space="0" w:color="auto"/>
              <w:right w:val="single" w:sz="8" w:space="0" w:color="auto"/>
            </w:tcBorders>
            <w:shd w:val="clear" w:color="auto" w:fill="auto"/>
            <w:noWrap/>
            <w:vAlign w:val="center"/>
          </w:tcPr>
          <w:p w14:paraId="2938CB9C"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млн.кВт*ч</w:t>
            </w:r>
          </w:p>
        </w:tc>
        <w:tc>
          <w:tcPr>
            <w:tcW w:w="825" w:type="pct"/>
            <w:tcBorders>
              <w:top w:val="nil"/>
              <w:left w:val="nil"/>
              <w:bottom w:val="single" w:sz="8" w:space="0" w:color="auto"/>
              <w:right w:val="single" w:sz="8" w:space="0" w:color="auto"/>
            </w:tcBorders>
            <w:shd w:val="clear" w:color="auto" w:fill="auto"/>
            <w:noWrap/>
            <w:vAlign w:val="center"/>
          </w:tcPr>
          <w:p w14:paraId="02E7DE9E"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х</w:t>
            </w:r>
          </w:p>
        </w:tc>
        <w:tc>
          <w:tcPr>
            <w:tcW w:w="1021" w:type="pct"/>
            <w:tcBorders>
              <w:top w:val="nil"/>
              <w:left w:val="nil"/>
              <w:bottom w:val="single" w:sz="8" w:space="0" w:color="auto"/>
              <w:right w:val="single" w:sz="8" w:space="0" w:color="auto"/>
            </w:tcBorders>
            <w:shd w:val="clear" w:color="auto" w:fill="auto"/>
            <w:vAlign w:val="center"/>
          </w:tcPr>
          <w:p w14:paraId="1453F6B1"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269,608749</w:t>
            </w:r>
          </w:p>
        </w:tc>
      </w:tr>
      <w:tr w:rsidR="00176970" w:rsidRPr="00A355D3" w14:paraId="405F128A" w14:textId="77777777" w:rsidTr="00A74452">
        <w:trPr>
          <w:trHeight w:val="20"/>
        </w:trPr>
        <w:tc>
          <w:tcPr>
            <w:tcW w:w="1841" w:type="pct"/>
            <w:tcBorders>
              <w:top w:val="nil"/>
              <w:left w:val="single" w:sz="8" w:space="0" w:color="auto"/>
              <w:bottom w:val="single" w:sz="8" w:space="0" w:color="auto"/>
              <w:right w:val="single" w:sz="8" w:space="0" w:color="auto"/>
            </w:tcBorders>
            <w:shd w:val="clear" w:color="auto" w:fill="auto"/>
            <w:vAlign w:val="center"/>
          </w:tcPr>
          <w:p w14:paraId="4A98115E"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Средневзв. цена покупки электрической энергии (мощности) в целях компенсации потерь, учтенная в 2012 году</w:t>
            </w:r>
          </w:p>
        </w:tc>
        <w:tc>
          <w:tcPr>
            <w:tcW w:w="696" w:type="pct"/>
            <w:tcBorders>
              <w:top w:val="nil"/>
              <w:left w:val="nil"/>
              <w:bottom w:val="single" w:sz="8" w:space="0" w:color="auto"/>
              <w:right w:val="single" w:sz="8" w:space="0" w:color="auto"/>
            </w:tcBorders>
            <w:shd w:val="clear" w:color="auto" w:fill="auto"/>
            <w:noWrap/>
            <w:vAlign w:val="center"/>
          </w:tcPr>
          <w:p w14:paraId="46DF2A79"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ЦП2012</w:t>
            </w:r>
          </w:p>
        </w:tc>
        <w:tc>
          <w:tcPr>
            <w:tcW w:w="617" w:type="pct"/>
            <w:tcBorders>
              <w:top w:val="nil"/>
              <w:left w:val="nil"/>
              <w:bottom w:val="single" w:sz="8" w:space="0" w:color="auto"/>
              <w:right w:val="single" w:sz="8" w:space="0" w:color="auto"/>
            </w:tcBorders>
            <w:shd w:val="clear" w:color="auto" w:fill="auto"/>
            <w:noWrap/>
            <w:vAlign w:val="center"/>
          </w:tcPr>
          <w:p w14:paraId="7A6D504D"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руб./МВт*ч</w:t>
            </w:r>
          </w:p>
        </w:tc>
        <w:tc>
          <w:tcPr>
            <w:tcW w:w="825" w:type="pct"/>
            <w:tcBorders>
              <w:top w:val="nil"/>
              <w:left w:val="nil"/>
              <w:bottom w:val="single" w:sz="8" w:space="0" w:color="auto"/>
              <w:right w:val="single" w:sz="8" w:space="0" w:color="auto"/>
            </w:tcBorders>
            <w:shd w:val="clear" w:color="auto" w:fill="auto"/>
            <w:vAlign w:val="center"/>
          </w:tcPr>
          <w:p w14:paraId="4EAE8CD6"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1 497,24</w:t>
            </w:r>
          </w:p>
        </w:tc>
        <w:tc>
          <w:tcPr>
            <w:tcW w:w="1021" w:type="pct"/>
            <w:tcBorders>
              <w:top w:val="nil"/>
              <w:left w:val="nil"/>
              <w:bottom w:val="single" w:sz="8" w:space="0" w:color="auto"/>
              <w:right w:val="single" w:sz="8" w:space="0" w:color="auto"/>
            </w:tcBorders>
            <w:shd w:val="clear" w:color="auto" w:fill="auto"/>
            <w:noWrap/>
            <w:vAlign w:val="center"/>
          </w:tcPr>
          <w:p w14:paraId="195DD91E"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х</w:t>
            </w:r>
          </w:p>
        </w:tc>
      </w:tr>
      <w:tr w:rsidR="00176970" w:rsidRPr="00A355D3" w14:paraId="230C97A3" w14:textId="77777777" w:rsidTr="00A74452">
        <w:trPr>
          <w:trHeight w:val="20"/>
        </w:trPr>
        <w:tc>
          <w:tcPr>
            <w:tcW w:w="1841" w:type="pct"/>
            <w:tcBorders>
              <w:top w:val="nil"/>
              <w:left w:val="single" w:sz="8" w:space="0" w:color="auto"/>
              <w:bottom w:val="single" w:sz="8" w:space="0" w:color="auto"/>
              <w:right w:val="single" w:sz="8" w:space="0" w:color="auto"/>
            </w:tcBorders>
            <w:shd w:val="clear" w:color="auto" w:fill="auto"/>
            <w:vAlign w:val="center"/>
          </w:tcPr>
          <w:p w14:paraId="1A570C48" w14:textId="6F80DD65"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lastRenderedPageBreak/>
              <w:t>Норматив потерь электрической энергии, установленный на первый год долгосрочного периода, или величина потерь на последующие годы (2013 год)</w:t>
            </w:r>
          </w:p>
        </w:tc>
        <w:tc>
          <w:tcPr>
            <w:tcW w:w="696" w:type="pct"/>
            <w:tcBorders>
              <w:top w:val="nil"/>
              <w:left w:val="nil"/>
              <w:bottom w:val="single" w:sz="8" w:space="0" w:color="auto"/>
              <w:right w:val="single" w:sz="8" w:space="0" w:color="auto"/>
            </w:tcBorders>
            <w:shd w:val="clear" w:color="auto" w:fill="auto"/>
            <w:vAlign w:val="center"/>
          </w:tcPr>
          <w:p w14:paraId="187ED8F6"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xml:space="preserve">N </w:t>
            </w:r>
            <w:r w:rsidRPr="00A355D3">
              <w:rPr>
                <w:rFonts w:ascii="Myriad Pro" w:eastAsia="Times New Roman" w:hAnsi="Myriad Pro"/>
                <w:color w:val="000000"/>
                <w:sz w:val="18"/>
                <w:szCs w:val="18"/>
                <w:vertAlign w:val="subscript"/>
                <w:lang w:eastAsia="ru-RU"/>
              </w:rPr>
              <w:t>2013</w:t>
            </w:r>
          </w:p>
        </w:tc>
        <w:tc>
          <w:tcPr>
            <w:tcW w:w="617" w:type="pct"/>
            <w:tcBorders>
              <w:top w:val="nil"/>
              <w:left w:val="nil"/>
              <w:bottom w:val="single" w:sz="8" w:space="0" w:color="auto"/>
              <w:right w:val="single" w:sz="8" w:space="0" w:color="auto"/>
            </w:tcBorders>
            <w:shd w:val="clear" w:color="auto" w:fill="auto"/>
            <w:vAlign w:val="center"/>
          </w:tcPr>
          <w:p w14:paraId="55560EB0"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w:t>
            </w:r>
          </w:p>
        </w:tc>
        <w:tc>
          <w:tcPr>
            <w:tcW w:w="825" w:type="pct"/>
            <w:tcBorders>
              <w:top w:val="nil"/>
              <w:left w:val="nil"/>
              <w:bottom w:val="single" w:sz="8" w:space="0" w:color="auto"/>
              <w:right w:val="single" w:sz="8" w:space="0" w:color="auto"/>
            </w:tcBorders>
            <w:shd w:val="clear" w:color="auto" w:fill="auto"/>
            <w:vAlign w:val="center"/>
          </w:tcPr>
          <w:p w14:paraId="617E4E0D"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13,50%</w:t>
            </w:r>
          </w:p>
        </w:tc>
        <w:tc>
          <w:tcPr>
            <w:tcW w:w="1021" w:type="pct"/>
            <w:tcBorders>
              <w:top w:val="nil"/>
              <w:left w:val="nil"/>
              <w:bottom w:val="single" w:sz="8" w:space="0" w:color="auto"/>
              <w:right w:val="single" w:sz="8" w:space="0" w:color="auto"/>
            </w:tcBorders>
            <w:shd w:val="clear" w:color="auto" w:fill="auto"/>
            <w:noWrap/>
            <w:vAlign w:val="center"/>
          </w:tcPr>
          <w:p w14:paraId="458539F0"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х</w:t>
            </w:r>
          </w:p>
        </w:tc>
      </w:tr>
      <w:tr w:rsidR="00176970" w:rsidRPr="00A355D3" w14:paraId="64E79D1E" w14:textId="77777777" w:rsidTr="00A74452">
        <w:trPr>
          <w:trHeight w:val="20"/>
        </w:trPr>
        <w:tc>
          <w:tcPr>
            <w:tcW w:w="1841" w:type="pct"/>
            <w:tcBorders>
              <w:top w:val="nil"/>
              <w:left w:val="single" w:sz="8" w:space="0" w:color="auto"/>
              <w:bottom w:val="single" w:sz="8" w:space="0" w:color="auto"/>
              <w:right w:val="single" w:sz="8" w:space="0" w:color="auto"/>
            </w:tcBorders>
            <w:shd w:val="clear" w:color="auto" w:fill="auto"/>
            <w:vAlign w:val="center"/>
          </w:tcPr>
          <w:p w14:paraId="35220DD3"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Фактический объем отпуска в сеть в 2013 году</w:t>
            </w:r>
          </w:p>
        </w:tc>
        <w:tc>
          <w:tcPr>
            <w:tcW w:w="696" w:type="pct"/>
            <w:tcBorders>
              <w:top w:val="nil"/>
              <w:left w:val="nil"/>
              <w:bottom w:val="single" w:sz="8" w:space="0" w:color="auto"/>
              <w:right w:val="single" w:sz="8" w:space="0" w:color="auto"/>
            </w:tcBorders>
            <w:shd w:val="clear" w:color="auto" w:fill="auto"/>
            <w:vAlign w:val="center"/>
          </w:tcPr>
          <w:p w14:paraId="767927AC"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ПР</w:t>
            </w:r>
            <w:r w:rsidRPr="00A355D3">
              <w:rPr>
                <w:rFonts w:ascii="Myriad Pro" w:eastAsia="Times New Roman" w:hAnsi="Myriad Pro"/>
                <w:color w:val="000000"/>
                <w:sz w:val="18"/>
                <w:szCs w:val="18"/>
                <w:vertAlign w:val="superscript"/>
                <w:lang w:eastAsia="ru-RU"/>
              </w:rPr>
              <w:t>ф</w:t>
            </w:r>
            <w:r w:rsidRPr="00A355D3">
              <w:rPr>
                <w:rFonts w:ascii="Myriad Pro" w:eastAsia="Times New Roman" w:hAnsi="Myriad Pro"/>
                <w:color w:val="000000"/>
                <w:sz w:val="18"/>
                <w:szCs w:val="18"/>
                <w:lang w:eastAsia="ru-RU"/>
              </w:rPr>
              <w:t xml:space="preserve"> </w:t>
            </w:r>
            <w:r w:rsidRPr="00A355D3">
              <w:rPr>
                <w:rFonts w:ascii="Myriad Pro" w:eastAsia="Times New Roman" w:hAnsi="Myriad Pro"/>
                <w:color w:val="000000"/>
                <w:sz w:val="18"/>
                <w:szCs w:val="18"/>
                <w:vertAlign w:val="subscript"/>
                <w:lang w:eastAsia="ru-RU"/>
              </w:rPr>
              <w:t>2013</w:t>
            </w:r>
          </w:p>
        </w:tc>
        <w:tc>
          <w:tcPr>
            <w:tcW w:w="617" w:type="pct"/>
            <w:tcBorders>
              <w:top w:val="nil"/>
              <w:left w:val="nil"/>
              <w:bottom w:val="single" w:sz="8" w:space="0" w:color="auto"/>
              <w:right w:val="single" w:sz="8" w:space="0" w:color="auto"/>
            </w:tcBorders>
            <w:shd w:val="clear" w:color="auto" w:fill="auto"/>
            <w:noWrap/>
            <w:vAlign w:val="center"/>
          </w:tcPr>
          <w:p w14:paraId="20F3F164"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млн.кВт*ч</w:t>
            </w:r>
          </w:p>
        </w:tc>
        <w:tc>
          <w:tcPr>
            <w:tcW w:w="825" w:type="pct"/>
            <w:tcBorders>
              <w:top w:val="nil"/>
              <w:left w:val="nil"/>
              <w:bottom w:val="single" w:sz="8" w:space="0" w:color="auto"/>
              <w:right w:val="single" w:sz="8" w:space="0" w:color="auto"/>
            </w:tcBorders>
            <w:shd w:val="clear" w:color="auto" w:fill="auto"/>
            <w:noWrap/>
            <w:vAlign w:val="center"/>
          </w:tcPr>
          <w:p w14:paraId="49803F34"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х</w:t>
            </w:r>
          </w:p>
        </w:tc>
        <w:tc>
          <w:tcPr>
            <w:tcW w:w="1021" w:type="pct"/>
            <w:tcBorders>
              <w:top w:val="nil"/>
              <w:left w:val="nil"/>
              <w:bottom w:val="single" w:sz="8" w:space="0" w:color="auto"/>
              <w:right w:val="single" w:sz="8" w:space="0" w:color="auto"/>
            </w:tcBorders>
            <w:shd w:val="clear" w:color="auto" w:fill="auto"/>
            <w:vAlign w:val="center"/>
          </w:tcPr>
          <w:p w14:paraId="5805785E"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1 993,80</w:t>
            </w:r>
          </w:p>
        </w:tc>
      </w:tr>
      <w:tr w:rsidR="00176970" w:rsidRPr="00A355D3" w14:paraId="7C398B82" w14:textId="77777777" w:rsidTr="00A74452">
        <w:trPr>
          <w:trHeight w:val="20"/>
        </w:trPr>
        <w:tc>
          <w:tcPr>
            <w:tcW w:w="1841" w:type="pct"/>
            <w:tcBorders>
              <w:top w:val="nil"/>
              <w:left w:val="single" w:sz="8" w:space="0" w:color="auto"/>
              <w:bottom w:val="single" w:sz="8" w:space="0" w:color="auto"/>
              <w:right w:val="single" w:sz="8" w:space="0" w:color="auto"/>
            </w:tcBorders>
            <w:shd w:val="clear" w:color="auto" w:fill="auto"/>
            <w:vAlign w:val="center"/>
          </w:tcPr>
          <w:p w14:paraId="2483621D"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Фактический объем потерь электрической энергии в сетях в 2013 году</w:t>
            </w:r>
          </w:p>
        </w:tc>
        <w:tc>
          <w:tcPr>
            <w:tcW w:w="696" w:type="pct"/>
            <w:tcBorders>
              <w:top w:val="nil"/>
              <w:left w:val="nil"/>
              <w:bottom w:val="single" w:sz="8" w:space="0" w:color="auto"/>
              <w:right w:val="single" w:sz="8" w:space="0" w:color="auto"/>
            </w:tcBorders>
            <w:shd w:val="clear" w:color="auto" w:fill="auto"/>
            <w:vAlign w:val="center"/>
          </w:tcPr>
          <w:p w14:paraId="5F57C0AF"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П</w:t>
            </w:r>
            <w:r w:rsidRPr="00A355D3">
              <w:rPr>
                <w:rFonts w:ascii="Myriad Pro" w:eastAsia="Times New Roman" w:hAnsi="Myriad Pro"/>
                <w:color w:val="000000"/>
                <w:sz w:val="18"/>
                <w:szCs w:val="18"/>
                <w:vertAlign w:val="superscript"/>
                <w:lang w:eastAsia="ru-RU"/>
              </w:rPr>
              <w:t>ф</w:t>
            </w:r>
            <w:r w:rsidRPr="00A355D3">
              <w:rPr>
                <w:rFonts w:ascii="Myriad Pro" w:eastAsia="Times New Roman" w:hAnsi="Myriad Pro"/>
                <w:color w:val="000000"/>
                <w:sz w:val="18"/>
                <w:szCs w:val="18"/>
                <w:lang w:eastAsia="ru-RU"/>
              </w:rPr>
              <w:t xml:space="preserve"> </w:t>
            </w:r>
            <w:r w:rsidRPr="00A355D3">
              <w:rPr>
                <w:rFonts w:ascii="Myriad Pro" w:eastAsia="Times New Roman" w:hAnsi="Myriad Pro"/>
                <w:color w:val="000000"/>
                <w:sz w:val="18"/>
                <w:szCs w:val="18"/>
                <w:vertAlign w:val="subscript"/>
                <w:lang w:eastAsia="ru-RU"/>
              </w:rPr>
              <w:t>2013</w:t>
            </w:r>
          </w:p>
        </w:tc>
        <w:tc>
          <w:tcPr>
            <w:tcW w:w="617" w:type="pct"/>
            <w:tcBorders>
              <w:top w:val="nil"/>
              <w:left w:val="nil"/>
              <w:bottom w:val="single" w:sz="8" w:space="0" w:color="auto"/>
              <w:right w:val="single" w:sz="8" w:space="0" w:color="auto"/>
            </w:tcBorders>
            <w:shd w:val="clear" w:color="auto" w:fill="auto"/>
            <w:noWrap/>
            <w:vAlign w:val="center"/>
          </w:tcPr>
          <w:p w14:paraId="4487E4B9"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млн.кВт*ч</w:t>
            </w:r>
          </w:p>
        </w:tc>
        <w:tc>
          <w:tcPr>
            <w:tcW w:w="825" w:type="pct"/>
            <w:tcBorders>
              <w:top w:val="nil"/>
              <w:left w:val="nil"/>
              <w:bottom w:val="single" w:sz="8" w:space="0" w:color="auto"/>
              <w:right w:val="single" w:sz="8" w:space="0" w:color="auto"/>
            </w:tcBorders>
            <w:shd w:val="clear" w:color="auto" w:fill="auto"/>
            <w:noWrap/>
            <w:vAlign w:val="center"/>
          </w:tcPr>
          <w:p w14:paraId="2C5E5D4F"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х</w:t>
            </w:r>
          </w:p>
        </w:tc>
        <w:tc>
          <w:tcPr>
            <w:tcW w:w="1021" w:type="pct"/>
            <w:tcBorders>
              <w:top w:val="nil"/>
              <w:left w:val="nil"/>
              <w:bottom w:val="single" w:sz="8" w:space="0" w:color="auto"/>
              <w:right w:val="single" w:sz="8" w:space="0" w:color="auto"/>
            </w:tcBorders>
            <w:shd w:val="clear" w:color="auto" w:fill="auto"/>
            <w:vAlign w:val="center"/>
          </w:tcPr>
          <w:p w14:paraId="3B2E59D8"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257,86</w:t>
            </w:r>
          </w:p>
        </w:tc>
      </w:tr>
      <w:tr w:rsidR="00176970" w:rsidRPr="00A355D3" w14:paraId="4E2983C6" w14:textId="77777777" w:rsidTr="00A74452">
        <w:trPr>
          <w:trHeight w:val="20"/>
        </w:trPr>
        <w:tc>
          <w:tcPr>
            <w:tcW w:w="1841" w:type="pct"/>
            <w:tcBorders>
              <w:top w:val="nil"/>
              <w:left w:val="single" w:sz="8" w:space="0" w:color="auto"/>
              <w:bottom w:val="single" w:sz="8" w:space="0" w:color="auto"/>
              <w:right w:val="single" w:sz="8" w:space="0" w:color="auto"/>
            </w:tcBorders>
            <w:shd w:val="clear" w:color="auto" w:fill="auto"/>
            <w:vAlign w:val="center"/>
          </w:tcPr>
          <w:p w14:paraId="46A9E47A"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Средневзв. цена покупки электрической энергии (мощности) в целях компенсации потерь, учтенная в 2013 году</w:t>
            </w:r>
          </w:p>
        </w:tc>
        <w:tc>
          <w:tcPr>
            <w:tcW w:w="696" w:type="pct"/>
            <w:tcBorders>
              <w:top w:val="nil"/>
              <w:left w:val="nil"/>
              <w:bottom w:val="single" w:sz="8" w:space="0" w:color="auto"/>
              <w:right w:val="single" w:sz="8" w:space="0" w:color="auto"/>
            </w:tcBorders>
            <w:shd w:val="clear" w:color="auto" w:fill="auto"/>
            <w:noWrap/>
            <w:vAlign w:val="center"/>
          </w:tcPr>
          <w:p w14:paraId="7EAEE5AC"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ЦП2013</w:t>
            </w:r>
          </w:p>
        </w:tc>
        <w:tc>
          <w:tcPr>
            <w:tcW w:w="617" w:type="pct"/>
            <w:tcBorders>
              <w:top w:val="nil"/>
              <w:left w:val="nil"/>
              <w:bottom w:val="single" w:sz="8" w:space="0" w:color="auto"/>
              <w:right w:val="single" w:sz="8" w:space="0" w:color="auto"/>
            </w:tcBorders>
            <w:shd w:val="clear" w:color="auto" w:fill="auto"/>
            <w:noWrap/>
            <w:vAlign w:val="center"/>
          </w:tcPr>
          <w:p w14:paraId="16ADF105"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руб./МВт*ч</w:t>
            </w:r>
          </w:p>
        </w:tc>
        <w:tc>
          <w:tcPr>
            <w:tcW w:w="825" w:type="pct"/>
            <w:tcBorders>
              <w:top w:val="nil"/>
              <w:left w:val="nil"/>
              <w:bottom w:val="single" w:sz="8" w:space="0" w:color="auto"/>
              <w:right w:val="single" w:sz="8" w:space="0" w:color="auto"/>
            </w:tcBorders>
            <w:shd w:val="clear" w:color="auto" w:fill="auto"/>
            <w:vAlign w:val="center"/>
          </w:tcPr>
          <w:p w14:paraId="2A041845"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1 594,89</w:t>
            </w:r>
          </w:p>
        </w:tc>
        <w:tc>
          <w:tcPr>
            <w:tcW w:w="1021" w:type="pct"/>
            <w:tcBorders>
              <w:top w:val="nil"/>
              <w:left w:val="nil"/>
              <w:bottom w:val="single" w:sz="8" w:space="0" w:color="auto"/>
              <w:right w:val="single" w:sz="8" w:space="0" w:color="auto"/>
            </w:tcBorders>
            <w:shd w:val="clear" w:color="auto" w:fill="auto"/>
            <w:noWrap/>
            <w:vAlign w:val="center"/>
          </w:tcPr>
          <w:p w14:paraId="7A23E588"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х</w:t>
            </w:r>
          </w:p>
        </w:tc>
      </w:tr>
      <w:tr w:rsidR="00176970" w:rsidRPr="00A355D3" w14:paraId="2666BDCE" w14:textId="77777777" w:rsidTr="00A74452">
        <w:trPr>
          <w:trHeight w:val="20"/>
        </w:trPr>
        <w:tc>
          <w:tcPr>
            <w:tcW w:w="1841" w:type="pct"/>
            <w:tcBorders>
              <w:top w:val="nil"/>
              <w:left w:val="single" w:sz="8" w:space="0" w:color="auto"/>
              <w:bottom w:val="single" w:sz="8" w:space="0" w:color="auto"/>
              <w:right w:val="single" w:sz="8" w:space="0" w:color="auto"/>
            </w:tcBorders>
            <w:shd w:val="clear" w:color="auto" w:fill="auto"/>
            <w:vAlign w:val="center"/>
          </w:tcPr>
          <w:p w14:paraId="29B11607" w14:textId="3DBA502C"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Норматив потерь электрической энергии, установленный на первый год долгосрочного периода, или величина потерь на последующие годы (2014 год)</w:t>
            </w:r>
          </w:p>
        </w:tc>
        <w:tc>
          <w:tcPr>
            <w:tcW w:w="696" w:type="pct"/>
            <w:tcBorders>
              <w:top w:val="nil"/>
              <w:left w:val="nil"/>
              <w:bottom w:val="single" w:sz="8" w:space="0" w:color="auto"/>
              <w:right w:val="single" w:sz="8" w:space="0" w:color="auto"/>
            </w:tcBorders>
            <w:shd w:val="clear" w:color="auto" w:fill="auto"/>
            <w:vAlign w:val="center"/>
          </w:tcPr>
          <w:p w14:paraId="09A6CEE2"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xml:space="preserve">N </w:t>
            </w:r>
            <w:r w:rsidRPr="00A355D3">
              <w:rPr>
                <w:rFonts w:ascii="Myriad Pro" w:eastAsia="Times New Roman" w:hAnsi="Myriad Pro"/>
                <w:color w:val="000000"/>
                <w:sz w:val="18"/>
                <w:szCs w:val="18"/>
                <w:vertAlign w:val="subscript"/>
                <w:lang w:eastAsia="ru-RU"/>
              </w:rPr>
              <w:t>2014</w:t>
            </w:r>
          </w:p>
        </w:tc>
        <w:tc>
          <w:tcPr>
            <w:tcW w:w="617" w:type="pct"/>
            <w:tcBorders>
              <w:top w:val="nil"/>
              <w:left w:val="nil"/>
              <w:bottom w:val="single" w:sz="8" w:space="0" w:color="auto"/>
              <w:right w:val="single" w:sz="8" w:space="0" w:color="auto"/>
            </w:tcBorders>
            <w:shd w:val="clear" w:color="auto" w:fill="auto"/>
            <w:vAlign w:val="center"/>
          </w:tcPr>
          <w:p w14:paraId="5F5B5A63"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w:t>
            </w:r>
          </w:p>
        </w:tc>
        <w:tc>
          <w:tcPr>
            <w:tcW w:w="825" w:type="pct"/>
            <w:tcBorders>
              <w:top w:val="nil"/>
              <w:left w:val="nil"/>
              <w:bottom w:val="single" w:sz="8" w:space="0" w:color="auto"/>
              <w:right w:val="single" w:sz="8" w:space="0" w:color="auto"/>
            </w:tcBorders>
            <w:shd w:val="clear" w:color="auto" w:fill="auto"/>
            <w:vAlign w:val="center"/>
          </w:tcPr>
          <w:p w14:paraId="4EA78133"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13,14%</w:t>
            </w:r>
          </w:p>
        </w:tc>
        <w:tc>
          <w:tcPr>
            <w:tcW w:w="1021" w:type="pct"/>
            <w:tcBorders>
              <w:top w:val="nil"/>
              <w:left w:val="nil"/>
              <w:bottom w:val="single" w:sz="8" w:space="0" w:color="auto"/>
              <w:right w:val="single" w:sz="8" w:space="0" w:color="auto"/>
            </w:tcBorders>
            <w:shd w:val="clear" w:color="auto" w:fill="auto"/>
            <w:noWrap/>
            <w:vAlign w:val="center"/>
          </w:tcPr>
          <w:p w14:paraId="0B145753"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х</w:t>
            </w:r>
          </w:p>
        </w:tc>
      </w:tr>
      <w:tr w:rsidR="00176970" w:rsidRPr="00A355D3" w14:paraId="60C59E28" w14:textId="77777777" w:rsidTr="00A74452">
        <w:trPr>
          <w:trHeight w:val="20"/>
        </w:trPr>
        <w:tc>
          <w:tcPr>
            <w:tcW w:w="1841" w:type="pct"/>
            <w:tcBorders>
              <w:top w:val="nil"/>
              <w:left w:val="single" w:sz="8" w:space="0" w:color="auto"/>
              <w:bottom w:val="single" w:sz="8" w:space="0" w:color="auto"/>
              <w:right w:val="single" w:sz="8" w:space="0" w:color="auto"/>
            </w:tcBorders>
            <w:shd w:val="clear" w:color="auto" w:fill="auto"/>
            <w:vAlign w:val="center"/>
          </w:tcPr>
          <w:p w14:paraId="4E8C5995"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Фактический объем отпуска в сеть в 2014 году</w:t>
            </w:r>
          </w:p>
        </w:tc>
        <w:tc>
          <w:tcPr>
            <w:tcW w:w="696" w:type="pct"/>
            <w:tcBorders>
              <w:top w:val="nil"/>
              <w:left w:val="nil"/>
              <w:bottom w:val="single" w:sz="8" w:space="0" w:color="auto"/>
              <w:right w:val="single" w:sz="8" w:space="0" w:color="auto"/>
            </w:tcBorders>
            <w:shd w:val="clear" w:color="auto" w:fill="auto"/>
            <w:vAlign w:val="center"/>
          </w:tcPr>
          <w:p w14:paraId="7955897C"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ПР</w:t>
            </w:r>
            <w:r w:rsidRPr="00A355D3">
              <w:rPr>
                <w:rFonts w:ascii="Myriad Pro" w:eastAsia="Times New Roman" w:hAnsi="Myriad Pro"/>
                <w:color w:val="000000"/>
                <w:sz w:val="18"/>
                <w:szCs w:val="18"/>
                <w:vertAlign w:val="superscript"/>
                <w:lang w:eastAsia="ru-RU"/>
              </w:rPr>
              <w:t>ф</w:t>
            </w:r>
            <w:r w:rsidRPr="00A355D3">
              <w:rPr>
                <w:rFonts w:ascii="Myriad Pro" w:eastAsia="Times New Roman" w:hAnsi="Myriad Pro"/>
                <w:color w:val="000000"/>
                <w:sz w:val="18"/>
                <w:szCs w:val="18"/>
                <w:lang w:eastAsia="ru-RU"/>
              </w:rPr>
              <w:t xml:space="preserve"> </w:t>
            </w:r>
            <w:r w:rsidRPr="00A355D3">
              <w:rPr>
                <w:rFonts w:ascii="Myriad Pro" w:eastAsia="Times New Roman" w:hAnsi="Myriad Pro"/>
                <w:color w:val="000000"/>
                <w:sz w:val="18"/>
                <w:szCs w:val="18"/>
                <w:vertAlign w:val="subscript"/>
                <w:lang w:eastAsia="ru-RU"/>
              </w:rPr>
              <w:t>2014</w:t>
            </w:r>
          </w:p>
        </w:tc>
        <w:tc>
          <w:tcPr>
            <w:tcW w:w="617" w:type="pct"/>
            <w:tcBorders>
              <w:top w:val="nil"/>
              <w:left w:val="nil"/>
              <w:bottom w:val="single" w:sz="8" w:space="0" w:color="auto"/>
              <w:right w:val="single" w:sz="8" w:space="0" w:color="auto"/>
            </w:tcBorders>
            <w:shd w:val="clear" w:color="auto" w:fill="auto"/>
            <w:noWrap/>
            <w:vAlign w:val="center"/>
          </w:tcPr>
          <w:p w14:paraId="61884A83"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млн.кВт*ч</w:t>
            </w:r>
          </w:p>
        </w:tc>
        <w:tc>
          <w:tcPr>
            <w:tcW w:w="825" w:type="pct"/>
            <w:tcBorders>
              <w:top w:val="nil"/>
              <w:left w:val="nil"/>
              <w:bottom w:val="single" w:sz="8" w:space="0" w:color="auto"/>
              <w:right w:val="single" w:sz="8" w:space="0" w:color="auto"/>
            </w:tcBorders>
            <w:shd w:val="clear" w:color="auto" w:fill="auto"/>
            <w:noWrap/>
            <w:vAlign w:val="center"/>
          </w:tcPr>
          <w:p w14:paraId="449F7628"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х</w:t>
            </w:r>
          </w:p>
        </w:tc>
        <w:tc>
          <w:tcPr>
            <w:tcW w:w="1021" w:type="pct"/>
            <w:tcBorders>
              <w:top w:val="nil"/>
              <w:left w:val="nil"/>
              <w:bottom w:val="single" w:sz="8" w:space="0" w:color="auto"/>
              <w:right w:val="single" w:sz="8" w:space="0" w:color="auto"/>
            </w:tcBorders>
            <w:shd w:val="clear" w:color="auto" w:fill="auto"/>
            <w:vAlign w:val="center"/>
          </w:tcPr>
          <w:p w14:paraId="3484ABF5"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1 980,88</w:t>
            </w:r>
          </w:p>
        </w:tc>
      </w:tr>
      <w:tr w:rsidR="00176970" w:rsidRPr="00A355D3" w14:paraId="42178FE3" w14:textId="77777777" w:rsidTr="00A74452">
        <w:trPr>
          <w:trHeight w:val="20"/>
        </w:trPr>
        <w:tc>
          <w:tcPr>
            <w:tcW w:w="1841" w:type="pct"/>
            <w:tcBorders>
              <w:top w:val="nil"/>
              <w:left w:val="single" w:sz="8" w:space="0" w:color="auto"/>
              <w:bottom w:val="single" w:sz="8" w:space="0" w:color="auto"/>
              <w:right w:val="single" w:sz="8" w:space="0" w:color="auto"/>
            </w:tcBorders>
            <w:shd w:val="clear" w:color="auto" w:fill="auto"/>
            <w:vAlign w:val="center"/>
          </w:tcPr>
          <w:p w14:paraId="185161AA"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Фактический объем потерь электрической энергии в сетях в 2014 году</w:t>
            </w:r>
          </w:p>
        </w:tc>
        <w:tc>
          <w:tcPr>
            <w:tcW w:w="696" w:type="pct"/>
            <w:tcBorders>
              <w:top w:val="nil"/>
              <w:left w:val="nil"/>
              <w:bottom w:val="single" w:sz="8" w:space="0" w:color="auto"/>
              <w:right w:val="single" w:sz="8" w:space="0" w:color="auto"/>
            </w:tcBorders>
            <w:shd w:val="clear" w:color="auto" w:fill="auto"/>
            <w:vAlign w:val="center"/>
          </w:tcPr>
          <w:p w14:paraId="051C7746"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П</w:t>
            </w:r>
            <w:r w:rsidRPr="00A355D3">
              <w:rPr>
                <w:rFonts w:ascii="Myriad Pro" w:eastAsia="Times New Roman" w:hAnsi="Myriad Pro"/>
                <w:color w:val="000000"/>
                <w:sz w:val="18"/>
                <w:szCs w:val="18"/>
                <w:vertAlign w:val="superscript"/>
                <w:lang w:eastAsia="ru-RU"/>
              </w:rPr>
              <w:t>ф</w:t>
            </w:r>
            <w:r w:rsidRPr="00A355D3">
              <w:rPr>
                <w:rFonts w:ascii="Myriad Pro" w:eastAsia="Times New Roman" w:hAnsi="Myriad Pro"/>
                <w:color w:val="000000"/>
                <w:sz w:val="18"/>
                <w:szCs w:val="18"/>
                <w:lang w:eastAsia="ru-RU"/>
              </w:rPr>
              <w:t xml:space="preserve"> </w:t>
            </w:r>
            <w:r w:rsidRPr="00A355D3">
              <w:rPr>
                <w:rFonts w:ascii="Myriad Pro" w:eastAsia="Times New Roman" w:hAnsi="Myriad Pro"/>
                <w:color w:val="000000"/>
                <w:sz w:val="18"/>
                <w:szCs w:val="18"/>
                <w:vertAlign w:val="subscript"/>
                <w:lang w:eastAsia="ru-RU"/>
              </w:rPr>
              <w:t>2014</w:t>
            </w:r>
          </w:p>
        </w:tc>
        <w:tc>
          <w:tcPr>
            <w:tcW w:w="617" w:type="pct"/>
            <w:tcBorders>
              <w:top w:val="nil"/>
              <w:left w:val="nil"/>
              <w:bottom w:val="single" w:sz="8" w:space="0" w:color="auto"/>
              <w:right w:val="single" w:sz="8" w:space="0" w:color="auto"/>
            </w:tcBorders>
            <w:shd w:val="clear" w:color="auto" w:fill="auto"/>
            <w:noWrap/>
            <w:vAlign w:val="center"/>
          </w:tcPr>
          <w:p w14:paraId="30187AF8"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млн.кВт*ч</w:t>
            </w:r>
          </w:p>
        </w:tc>
        <w:tc>
          <w:tcPr>
            <w:tcW w:w="825" w:type="pct"/>
            <w:tcBorders>
              <w:top w:val="nil"/>
              <w:left w:val="nil"/>
              <w:bottom w:val="single" w:sz="8" w:space="0" w:color="auto"/>
              <w:right w:val="single" w:sz="8" w:space="0" w:color="auto"/>
            </w:tcBorders>
            <w:shd w:val="clear" w:color="auto" w:fill="auto"/>
            <w:noWrap/>
            <w:vAlign w:val="center"/>
          </w:tcPr>
          <w:p w14:paraId="36323AF6"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х</w:t>
            </w:r>
          </w:p>
        </w:tc>
        <w:tc>
          <w:tcPr>
            <w:tcW w:w="1021" w:type="pct"/>
            <w:tcBorders>
              <w:top w:val="nil"/>
              <w:left w:val="nil"/>
              <w:bottom w:val="single" w:sz="8" w:space="0" w:color="auto"/>
              <w:right w:val="single" w:sz="8" w:space="0" w:color="auto"/>
            </w:tcBorders>
            <w:shd w:val="clear" w:color="auto" w:fill="auto"/>
            <w:vAlign w:val="center"/>
          </w:tcPr>
          <w:p w14:paraId="400CB20E"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251,37</w:t>
            </w:r>
          </w:p>
        </w:tc>
      </w:tr>
      <w:tr w:rsidR="00176970" w:rsidRPr="00A355D3" w14:paraId="6735244B" w14:textId="77777777" w:rsidTr="00A74452">
        <w:trPr>
          <w:trHeight w:val="20"/>
        </w:trPr>
        <w:tc>
          <w:tcPr>
            <w:tcW w:w="1841" w:type="pct"/>
            <w:tcBorders>
              <w:top w:val="nil"/>
              <w:left w:val="single" w:sz="8" w:space="0" w:color="auto"/>
              <w:bottom w:val="single" w:sz="8" w:space="0" w:color="auto"/>
              <w:right w:val="single" w:sz="8" w:space="0" w:color="auto"/>
            </w:tcBorders>
            <w:shd w:val="clear" w:color="auto" w:fill="auto"/>
            <w:vAlign w:val="center"/>
          </w:tcPr>
          <w:p w14:paraId="1CF7D846"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Средневзвешенная цена покупки электрической энергии (мощности) в целях компенсации потерь, учтенная в 2014 году</w:t>
            </w:r>
          </w:p>
        </w:tc>
        <w:tc>
          <w:tcPr>
            <w:tcW w:w="696" w:type="pct"/>
            <w:tcBorders>
              <w:top w:val="nil"/>
              <w:left w:val="nil"/>
              <w:bottom w:val="single" w:sz="8" w:space="0" w:color="auto"/>
              <w:right w:val="single" w:sz="8" w:space="0" w:color="auto"/>
            </w:tcBorders>
            <w:shd w:val="clear" w:color="auto" w:fill="auto"/>
            <w:noWrap/>
            <w:vAlign w:val="center"/>
          </w:tcPr>
          <w:p w14:paraId="6B30C2FA"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ЦП2014</w:t>
            </w:r>
          </w:p>
        </w:tc>
        <w:tc>
          <w:tcPr>
            <w:tcW w:w="617" w:type="pct"/>
            <w:tcBorders>
              <w:top w:val="nil"/>
              <w:left w:val="nil"/>
              <w:bottom w:val="single" w:sz="8" w:space="0" w:color="auto"/>
              <w:right w:val="single" w:sz="8" w:space="0" w:color="auto"/>
            </w:tcBorders>
            <w:shd w:val="clear" w:color="auto" w:fill="auto"/>
            <w:noWrap/>
            <w:vAlign w:val="center"/>
          </w:tcPr>
          <w:p w14:paraId="48B4F0F3"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руб./МВт*ч</w:t>
            </w:r>
          </w:p>
        </w:tc>
        <w:tc>
          <w:tcPr>
            <w:tcW w:w="825" w:type="pct"/>
            <w:tcBorders>
              <w:top w:val="nil"/>
              <w:left w:val="nil"/>
              <w:bottom w:val="single" w:sz="8" w:space="0" w:color="auto"/>
              <w:right w:val="single" w:sz="8" w:space="0" w:color="auto"/>
            </w:tcBorders>
            <w:shd w:val="clear" w:color="auto" w:fill="auto"/>
            <w:vAlign w:val="center"/>
          </w:tcPr>
          <w:p w14:paraId="608C6521"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1 544,20</w:t>
            </w:r>
          </w:p>
        </w:tc>
        <w:tc>
          <w:tcPr>
            <w:tcW w:w="1021" w:type="pct"/>
            <w:tcBorders>
              <w:top w:val="nil"/>
              <w:left w:val="nil"/>
              <w:bottom w:val="single" w:sz="8" w:space="0" w:color="auto"/>
              <w:right w:val="single" w:sz="8" w:space="0" w:color="auto"/>
            </w:tcBorders>
            <w:shd w:val="clear" w:color="auto" w:fill="auto"/>
            <w:noWrap/>
            <w:vAlign w:val="center"/>
          </w:tcPr>
          <w:p w14:paraId="05108E70"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х</w:t>
            </w:r>
          </w:p>
        </w:tc>
      </w:tr>
      <w:tr w:rsidR="00176970" w:rsidRPr="00A355D3" w14:paraId="237FE3EE" w14:textId="77777777" w:rsidTr="00A74452">
        <w:trPr>
          <w:trHeight w:val="20"/>
        </w:trPr>
        <w:tc>
          <w:tcPr>
            <w:tcW w:w="1841" w:type="pct"/>
            <w:tcBorders>
              <w:top w:val="nil"/>
              <w:left w:val="single" w:sz="8" w:space="0" w:color="auto"/>
              <w:bottom w:val="single" w:sz="8" w:space="0" w:color="auto"/>
              <w:right w:val="single" w:sz="8" w:space="0" w:color="auto"/>
            </w:tcBorders>
            <w:shd w:val="clear" w:color="auto" w:fill="auto"/>
            <w:noWrap/>
            <w:vAlign w:val="center"/>
          </w:tcPr>
          <w:p w14:paraId="7CBE47A1" w14:textId="2FA271CA"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Норматив потерь электрической энергии, установленный на первый год долгосрочного периода, или величина потерь на последующие годы (2015 год)</w:t>
            </w:r>
          </w:p>
        </w:tc>
        <w:tc>
          <w:tcPr>
            <w:tcW w:w="696" w:type="pct"/>
            <w:tcBorders>
              <w:top w:val="nil"/>
              <w:left w:val="nil"/>
              <w:bottom w:val="single" w:sz="8" w:space="0" w:color="auto"/>
              <w:right w:val="single" w:sz="8" w:space="0" w:color="auto"/>
            </w:tcBorders>
            <w:shd w:val="clear" w:color="auto" w:fill="auto"/>
            <w:noWrap/>
            <w:vAlign w:val="center"/>
          </w:tcPr>
          <w:p w14:paraId="2ACEEB64"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xml:space="preserve">N </w:t>
            </w:r>
            <w:r w:rsidRPr="00A355D3">
              <w:rPr>
                <w:rFonts w:ascii="Myriad Pro" w:eastAsia="Times New Roman" w:hAnsi="Myriad Pro"/>
                <w:color w:val="000000"/>
                <w:sz w:val="18"/>
                <w:szCs w:val="18"/>
                <w:vertAlign w:val="subscript"/>
                <w:lang w:eastAsia="ru-RU"/>
              </w:rPr>
              <w:t>2015</w:t>
            </w:r>
          </w:p>
        </w:tc>
        <w:tc>
          <w:tcPr>
            <w:tcW w:w="617" w:type="pct"/>
            <w:tcBorders>
              <w:top w:val="nil"/>
              <w:left w:val="nil"/>
              <w:bottom w:val="single" w:sz="8" w:space="0" w:color="auto"/>
              <w:right w:val="single" w:sz="8" w:space="0" w:color="auto"/>
            </w:tcBorders>
            <w:shd w:val="clear" w:color="auto" w:fill="auto"/>
            <w:noWrap/>
            <w:vAlign w:val="center"/>
          </w:tcPr>
          <w:p w14:paraId="5F293790"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w:t>
            </w:r>
          </w:p>
        </w:tc>
        <w:tc>
          <w:tcPr>
            <w:tcW w:w="825" w:type="pct"/>
            <w:tcBorders>
              <w:top w:val="nil"/>
              <w:left w:val="nil"/>
              <w:bottom w:val="single" w:sz="8" w:space="0" w:color="auto"/>
              <w:right w:val="single" w:sz="8" w:space="0" w:color="auto"/>
            </w:tcBorders>
            <w:shd w:val="clear" w:color="auto" w:fill="auto"/>
            <w:noWrap/>
            <w:vAlign w:val="center"/>
          </w:tcPr>
          <w:p w14:paraId="4B458027"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13,49%</w:t>
            </w:r>
          </w:p>
        </w:tc>
        <w:tc>
          <w:tcPr>
            <w:tcW w:w="1021" w:type="pct"/>
            <w:tcBorders>
              <w:top w:val="nil"/>
              <w:left w:val="nil"/>
              <w:bottom w:val="single" w:sz="8" w:space="0" w:color="auto"/>
              <w:right w:val="single" w:sz="8" w:space="0" w:color="auto"/>
            </w:tcBorders>
            <w:shd w:val="clear" w:color="auto" w:fill="auto"/>
            <w:vAlign w:val="center"/>
          </w:tcPr>
          <w:p w14:paraId="44524723"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х</w:t>
            </w:r>
          </w:p>
        </w:tc>
      </w:tr>
      <w:tr w:rsidR="00176970" w:rsidRPr="00A355D3" w14:paraId="5AFA024A" w14:textId="77777777" w:rsidTr="00A74452">
        <w:trPr>
          <w:trHeight w:val="20"/>
        </w:trPr>
        <w:tc>
          <w:tcPr>
            <w:tcW w:w="1841" w:type="pct"/>
            <w:tcBorders>
              <w:top w:val="nil"/>
              <w:left w:val="single" w:sz="8" w:space="0" w:color="auto"/>
              <w:bottom w:val="single" w:sz="8" w:space="0" w:color="auto"/>
              <w:right w:val="single" w:sz="8" w:space="0" w:color="auto"/>
            </w:tcBorders>
            <w:shd w:val="clear" w:color="auto" w:fill="auto"/>
            <w:noWrap/>
            <w:vAlign w:val="center"/>
          </w:tcPr>
          <w:p w14:paraId="7C57EF9C"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Фактический объем отпуска в сеть в 2015 году</w:t>
            </w:r>
          </w:p>
        </w:tc>
        <w:tc>
          <w:tcPr>
            <w:tcW w:w="696" w:type="pct"/>
            <w:tcBorders>
              <w:top w:val="nil"/>
              <w:left w:val="nil"/>
              <w:bottom w:val="single" w:sz="8" w:space="0" w:color="auto"/>
              <w:right w:val="single" w:sz="8" w:space="0" w:color="auto"/>
            </w:tcBorders>
            <w:shd w:val="clear" w:color="auto" w:fill="auto"/>
            <w:noWrap/>
            <w:vAlign w:val="center"/>
          </w:tcPr>
          <w:p w14:paraId="54901ED2"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ПР</w:t>
            </w:r>
            <w:r w:rsidRPr="00A355D3">
              <w:rPr>
                <w:rFonts w:ascii="Myriad Pro" w:eastAsia="Times New Roman" w:hAnsi="Myriad Pro"/>
                <w:color w:val="000000"/>
                <w:sz w:val="18"/>
                <w:szCs w:val="18"/>
                <w:vertAlign w:val="superscript"/>
                <w:lang w:eastAsia="ru-RU"/>
              </w:rPr>
              <w:t>ф</w:t>
            </w:r>
            <w:r w:rsidRPr="00A355D3">
              <w:rPr>
                <w:rFonts w:ascii="Myriad Pro" w:eastAsia="Times New Roman" w:hAnsi="Myriad Pro"/>
                <w:color w:val="000000"/>
                <w:sz w:val="18"/>
                <w:szCs w:val="18"/>
                <w:lang w:eastAsia="ru-RU"/>
              </w:rPr>
              <w:t xml:space="preserve"> </w:t>
            </w:r>
            <w:r w:rsidRPr="00A355D3">
              <w:rPr>
                <w:rFonts w:ascii="Myriad Pro" w:eastAsia="Times New Roman" w:hAnsi="Myriad Pro"/>
                <w:color w:val="000000"/>
                <w:sz w:val="18"/>
                <w:szCs w:val="18"/>
                <w:vertAlign w:val="subscript"/>
                <w:lang w:eastAsia="ru-RU"/>
              </w:rPr>
              <w:t>2015</w:t>
            </w:r>
          </w:p>
        </w:tc>
        <w:tc>
          <w:tcPr>
            <w:tcW w:w="617" w:type="pct"/>
            <w:tcBorders>
              <w:top w:val="nil"/>
              <w:left w:val="nil"/>
              <w:bottom w:val="single" w:sz="8" w:space="0" w:color="auto"/>
              <w:right w:val="single" w:sz="8" w:space="0" w:color="auto"/>
            </w:tcBorders>
            <w:shd w:val="clear" w:color="auto" w:fill="auto"/>
            <w:noWrap/>
            <w:vAlign w:val="center"/>
          </w:tcPr>
          <w:p w14:paraId="37FB2E8A"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млн.кВт*ч</w:t>
            </w:r>
          </w:p>
        </w:tc>
        <w:tc>
          <w:tcPr>
            <w:tcW w:w="825" w:type="pct"/>
            <w:tcBorders>
              <w:top w:val="nil"/>
              <w:left w:val="nil"/>
              <w:bottom w:val="single" w:sz="8" w:space="0" w:color="auto"/>
              <w:right w:val="single" w:sz="8" w:space="0" w:color="auto"/>
            </w:tcBorders>
            <w:shd w:val="clear" w:color="auto" w:fill="auto"/>
            <w:noWrap/>
            <w:vAlign w:val="center"/>
          </w:tcPr>
          <w:p w14:paraId="3A352C37"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х</w:t>
            </w:r>
          </w:p>
        </w:tc>
        <w:tc>
          <w:tcPr>
            <w:tcW w:w="1021" w:type="pct"/>
            <w:tcBorders>
              <w:top w:val="nil"/>
              <w:left w:val="nil"/>
              <w:bottom w:val="single" w:sz="8" w:space="0" w:color="auto"/>
              <w:right w:val="single" w:sz="8" w:space="0" w:color="auto"/>
            </w:tcBorders>
            <w:shd w:val="clear" w:color="auto" w:fill="auto"/>
            <w:vAlign w:val="center"/>
          </w:tcPr>
          <w:p w14:paraId="24EE09C8"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1 970,20</w:t>
            </w:r>
          </w:p>
        </w:tc>
      </w:tr>
      <w:tr w:rsidR="00176970" w:rsidRPr="00A355D3" w14:paraId="1DD3903C" w14:textId="77777777" w:rsidTr="00A74452">
        <w:trPr>
          <w:trHeight w:val="20"/>
        </w:trPr>
        <w:tc>
          <w:tcPr>
            <w:tcW w:w="1841" w:type="pct"/>
            <w:tcBorders>
              <w:top w:val="nil"/>
              <w:left w:val="single" w:sz="8" w:space="0" w:color="auto"/>
              <w:bottom w:val="single" w:sz="8" w:space="0" w:color="auto"/>
              <w:right w:val="single" w:sz="8" w:space="0" w:color="auto"/>
            </w:tcBorders>
            <w:shd w:val="clear" w:color="auto" w:fill="auto"/>
            <w:noWrap/>
            <w:vAlign w:val="center"/>
          </w:tcPr>
          <w:p w14:paraId="4436B968"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Фактический объем потерь электрической энергии в сетях в 2015 году</w:t>
            </w:r>
          </w:p>
        </w:tc>
        <w:tc>
          <w:tcPr>
            <w:tcW w:w="696" w:type="pct"/>
            <w:tcBorders>
              <w:top w:val="nil"/>
              <w:left w:val="nil"/>
              <w:bottom w:val="single" w:sz="8" w:space="0" w:color="auto"/>
              <w:right w:val="single" w:sz="8" w:space="0" w:color="auto"/>
            </w:tcBorders>
            <w:shd w:val="clear" w:color="auto" w:fill="auto"/>
            <w:noWrap/>
            <w:vAlign w:val="center"/>
          </w:tcPr>
          <w:p w14:paraId="0273B389"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П</w:t>
            </w:r>
            <w:r w:rsidRPr="00A355D3">
              <w:rPr>
                <w:rFonts w:ascii="Myriad Pro" w:eastAsia="Times New Roman" w:hAnsi="Myriad Pro"/>
                <w:color w:val="000000"/>
                <w:sz w:val="18"/>
                <w:szCs w:val="18"/>
                <w:vertAlign w:val="superscript"/>
                <w:lang w:eastAsia="ru-RU"/>
              </w:rPr>
              <w:t>ф</w:t>
            </w:r>
            <w:r w:rsidRPr="00A355D3">
              <w:rPr>
                <w:rFonts w:ascii="Myriad Pro" w:eastAsia="Times New Roman" w:hAnsi="Myriad Pro"/>
                <w:color w:val="000000"/>
                <w:sz w:val="18"/>
                <w:szCs w:val="18"/>
                <w:lang w:eastAsia="ru-RU"/>
              </w:rPr>
              <w:t xml:space="preserve"> </w:t>
            </w:r>
            <w:r w:rsidRPr="00A355D3">
              <w:rPr>
                <w:rFonts w:ascii="Myriad Pro" w:eastAsia="Times New Roman" w:hAnsi="Myriad Pro"/>
                <w:color w:val="000000"/>
                <w:sz w:val="18"/>
                <w:szCs w:val="18"/>
                <w:vertAlign w:val="subscript"/>
                <w:lang w:eastAsia="ru-RU"/>
              </w:rPr>
              <w:t>2015</w:t>
            </w:r>
          </w:p>
        </w:tc>
        <w:tc>
          <w:tcPr>
            <w:tcW w:w="617" w:type="pct"/>
            <w:tcBorders>
              <w:top w:val="nil"/>
              <w:left w:val="nil"/>
              <w:bottom w:val="single" w:sz="8" w:space="0" w:color="auto"/>
              <w:right w:val="single" w:sz="8" w:space="0" w:color="auto"/>
            </w:tcBorders>
            <w:shd w:val="clear" w:color="auto" w:fill="auto"/>
            <w:noWrap/>
            <w:vAlign w:val="center"/>
          </w:tcPr>
          <w:p w14:paraId="2BBB3FB3"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млн.кВт*ч</w:t>
            </w:r>
          </w:p>
        </w:tc>
        <w:tc>
          <w:tcPr>
            <w:tcW w:w="825" w:type="pct"/>
            <w:tcBorders>
              <w:top w:val="nil"/>
              <w:left w:val="nil"/>
              <w:bottom w:val="single" w:sz="8" w:space="0" w:color="auto"/>
              <w:right w:val="single" w:sz="8" w:space="0" w:color="auto"/>
            </w:tcBorders>
            <w:shd w:val="clear" w:color="auto" w:fill="auto"/>
            <w:noWrap/>
            <w:vAlign w:val="center"/>
          </w:tcPr>
          <w:p w14:paraId="498780F5"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х</w:t>
            </w:r>
          </w:p>
        </w:tc>
        <w:tc>
          <w:tcPr>
            <w:tcW w:w="1021" w:type="pct"/>
            <w:tcBorders>
              <w:top w:val="nil"/>
              <w:left w:val="nil"/>
              <w:bottom w:val="single" w:sz="8" w:space="0" w:color="auto"/>
              <w:right w:val="single" w:sz="8" w:space="0" w:color="auto"/>
            </w:tcBorders>
            <w:shd w:val="clear" w:color="auto" w:fill="auto"/>
            <w:vAlign w:val="center"/>
          </w:tcPr>
          <w:p w14:paraId="6E6B1A0E"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250,7</w:t>
            </w:r>
          </w:p>
        </w:tc>
      </w:tr>
      <w:tr w:rsidR="00176970" w:rsidRPr="00A355D3" w14:paraId="4FD98F92" w14:textId="77777777" w:rsidTr="00A74452">
        <w:trPr>
          <w:trHeight w:val="20"/>
        </w:trPr>
        <w:tc>
          <w:tcPr>
            <w:tcW w:w="1841" w:type="pct"/>
            <w:tcBorders>
              <w:top w:val="nil"/>
              <w:left w:val="single" w:sz="8" w:space="0" w:color="auto"/>
              <w:bottom w:val="single" w:sz="8" w:space="0" w:color="auto"/>
              <w:right w:val="single" w:sz="8" w:space="0" w:color="auto"/>
            </w:tcBorders>
            <w:shd w:val="clear" w:color="auto" w:fill="auto"/>
            <w:noWrap/>
            <w:vAlign w:val="center"/>
          </w:tcPr>
          <w:p w14:paraId="58511F18"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Средневзвешенная цена покупки электрической энергии (мощности) в целях компенсации потерь, учтенная в 2015 году</w:t>
            </w:r>
          </w:p>
        </w:tc>
        <w:tc>
          <w:tcPr>
            <w:tcW w:w="696" w:type="pct"/>
            <w:tcBorders>
              <w:top w:val="nil"/>
              <w:left w:val="nil"/>
              <w:bottom w:val="single" w:sz="8" w:space="0" w:color="auto"/>
              <w:right w:val="single" w:sz="8" w:space="0" w:color="auto"/>
            </w:tcBorders>
            <w:shd w:val="clear" w:color="auto" w:fill="auto"/>
            <w:noWrap/>
            <w:vAlign w:val="center"/>
          </w:tcPr>
          <w:p w14:paraId="3B22B8A1"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ЦП2015</w:t>
            </w:r>
          </w:p>
        </w:tc>
        <w:tc>
          <w:tcPr>
            <w:tcW w:w="617" w:type="pct"/>
            <w:tcBorders>
              <w:top w:val="nil"/>
              <w:left w:val="nil"/>
              <w:bottom w:val="single" w:sz="8" w:space="0" w:color="auto"/>
              <w:right w:val="single" w:sz="8" w:space="0" w:color="auto"/>
            </w:tcBorders>
            <w:shd w:val="clear" w:color="auto" w:fill="auto"/>
            <w:noWrap/>
            <w:vAlign w:val="center"/>
          </w:tcPr>
          <w:p w14:paraId="3E11DB52"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руб./МВт*ч</w:t>
            </w:r>
          </w:p>
        </w:tc>
        <w:tc>
          <w:tcPr>
            <w:tcW w:w="825" w:type="pct"/>
            <w:tcBorders>
              <w:top w:val="nil"/>
              <w:left w:val="nil"/>
              <w:bottom w:val="single" w:sz="8" w:space="0" w:color="auto"/>
              <w:right w:val="single" w:sz="8" w:space="0" w:color="auto"/>
            </w:tcBorders>
            <w:shd w:val="clear" w:color="auto" w:fill="auto"/>
            <w:noWrap/>
            <w:vAlign w:val="center"/>
          </w:tcPr>
          <w:p w14:paraId="4E17A2AB"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1 808,30</w:t>
            </w:r>
          </w:p>
        </w:tc>
        <w:tc>
          <w:tcPr>
            <w:tcW w:w="1021" w:type="pct"/>
            <w:tcBorders>
              <w:top w:val="nil"/>
              <w:left w:val="nil"/>
              <w:bottom w:val="single" w:sz="8" w:space="0" w:color="auto"/>
              <w:right w:val="single" w:sz="8" w:space="0" w:color="auto"/>
            </w:tcBorders>
            <w:shd w:val="clear" w:color="auto" w:fill="auto"/>
            <w:vAlign w:val="center"/>
          </w:tcPr>
          <w:p w14:paraId="7BC857B4"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х</w:t>
            </w:r>
          </w:p>
        </w:tc>
      </w:tr>
      <w:tr w:rsidR="00176970" w:rsidRPr="00A355D3" w14:paraId="5D57C0BD" w14:textId="77777777" w:rsidTr="00A74452">
        <w:trPr>
          <w:trHeight w:val="20"/>
        </w:trPr>
        <w:tc>
          <w:tcPr>
            <w:tcW w:w="1841" w:type="pct"/>
            <w:tcBorders>
              <w:top w:val="nil"/>
              <w:left w:val="single" w:sz="8" w:space="0" w:color="auto"/>
              <w:bottom w:val="single" w:sz="8" w:space="0" w:color="auto"/>
              <w:right w:val="single" w:sz="8" w:space="0" w:color="auto"/>
            </w:tcBorders>
            <w:shd w:val="clear" w:color="auto" w:fill="auto"/>
            <w:noWrap/>
            <w:vAlign w:val="center"/>
          </w:tcPr>
          <w:p w14:paraId="6865C58E"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Величина корректировки</w:t>
            </w:r>
          </w:p>
        </w:tc>
        <w:tc>
          <w:tcPr>
            <w:tcW w:w="696" w:type="pct"/>
            <w:tcBorders>
              <w:top w:val="nil"/>
              <w:left w:val="nil"/>
              <w:bottom w:val="single" w:sz="8" w:space="0" w:color="auto"/>
              <w:right w:val="single" w:sz="8" w:space="0" w:color="auto"/>
            </w:tcBorders>
            <w:shd w:val="clear" w:color="auto" w:fill="auto"/>
            <w:noWrap/>
            <w:vAlign w:val="center"/>
          </w:tcPr>
          <w:p w14:paraId="2358B98C"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DЭП</w:t>
            </w:r>
          </w:p>
        </w:tc>
        <w:tc>
          <w:tcPr>
            <w:tcW w:w="617" w:type="pct"/>
            <w:tcBorders>
              <w:top w:val="nil"/>
              <w:left w:val="nil"/>
              <w:bottom w:val="single" w:sz="8" w:space="0" w:color="auto"/>
              <w:right w:val="single" w:sz="8" w:space="0" w:color="auto"/>
            </w:tcBorders>
            <w:shd w:val="clear" w:color="auto" w:fill="auto"/>
            <w:noWrap/>
            <w:vAlign w:val="center"/>
          </w:tcPr>
          <w:p w14:paraId="1DD2E4FC"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тыс.руб.</w:t>
            </w:r>
          </w:p>
        </w:tc>
        <w:tc>
          <w:tcPr>
            <w:tcW w:w="825" w:type="pct"/>
            <w:tcBorders>
              <w:top w:val="nil"/>
              <w:left w:val="nil"/>
              <w:bottom w:val="single" w:sz="8" w:space="0" w:color="auto"/>
              <w:right w:val="single" w:sz="8" w:space="0" w:color="auto"/>
            </w:tcBorders>
            <w:shd w:val="clear" w:color="auto" w:fill="auto"/>
            <w:noWrap/>
            <w:vAlign w:val="center"/>
          </w:tcPr>
          <w:p w14:paraId="3EA76912"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х</w:t>
            </w:r>
          </w:p>
        </w:tc>
        <w:tc>
          <w:tcPr>
            <w:tcW w:w="1021" w:type="pct"/>
            <w:tcBorders>
              <w:top w:val="nil"/>
              <w:left w:val="nil"/>
              <w:bottom w:val="single" w:sz="8" w:space="0" w:color="auto"/>
              <w:right w:val="single" w:sz="8" w:space="0" w:color="auto"/>
            </w:tcBorders>
            <w:shd w:val="clear" w:color="auto" w:fill="auto"/>
            <w:vAlign w:val="center"/>
          </w:tcPr>
          <w:p w14:paraId="3776A2FE" w14:textId="77777777" w:rsidR="00176970" w:rsidRPr="00A355D3" w:rsidRDefault="00176970" w:rsidP="00176970">
            <w:pPr>
              <w:spacing w:after="0" w:line="240" w:lineRule="auto"/>
              <w:jc w:val="center"/>
              <w:rPr>
                <w:rFonts w:ascii="Myriad Pro" w:eastAsia="Times New Roman" w:hAnsi="Myriad Pro"/>
                <w:b/>
                <w:bCs/>
                <w:color w:val="000000"/>
                <w:sz w:val="18"/>
                <w:szCs w:val="18"/>
                <w:lang w:eastAsia="ru-RU"/>
              </w:rPr>
            </w:pPr>
            <w:bookmarkStart w:id="104" w:name="OLE_LINK1"/>
            <w:r w:rsidRPr="00A355D3">
              <w:rPr>
                <w:rFonts w:ascii="Myriad Pro" w:eastAsia="Times New Roman" w:hAnsi="Myriad Pro"/>
                <w:b/>
                <w:bCs/>
                <w:color w:val="000000"/>
                <w:sz w:val="18"/>
                <w:szCs w:val="18"/>
                <w:lang w:eastAsia="ru-RU"/>
              </w:rPr>
              <w:t>25 638,56</w:t>
            </w:r>
            <w:bookmarkEnd w:id="104"/>
          </w:p>
        </w:tc>
      </w:tr>
    </w:tbl>
    <w:p w14:paraId="0A8A0408" w14:textId="77777777"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Величина корректировки рассчитана по формуле:</w:t>
      </w:r>
    </w:p>
    <w:p w14:paraId="6BC95390" w14:textId="77777777"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 xml:space="preserve">ΔЭП = </w:t>
      </w:r>
      <w:r w:rsidRPr="00A355D3">
        <w:rPr>
          <w:rFonts w:ascii="Arial" w:hAnsi="Arial" w:cs="Arial"/>
          <w:sz w:val="26"/>
          <w:szCs w:val="26"/>
        </w:rPr>
        <w:t>Ʃ</w:t>
      </w:r>
      <w:r w:rsidRPr="00A355D3">
        <w:rPr>
          <w:rFonts w:ascii="Myriad Pro" w:hAnsi="Myriad Pro"/>
          <w:sz w:val="26"/>
          <w:szCs w:val="26"/>
        </w:rPr>
        <w:t>(2012-2015 (</w:t>
      </w:r>
      <w:r w:rsidRPr="00A355D3">
        <w:rPr>
          <w:rFonts w:ascii="Corbel" w:hAnsi="Corbel" w:cs="Corbel"/>
          <w:sz w:val="26"/>
          <w:szCs w:val="26"/>
        </w:rPr>
        <w:t>ПРф</w:t>
      </w:r>
      <w:r w:rsidRPr="00A355D3">
        <w:rPr>
          <w:rFonts w:ascii="Myriad Pro" w:hAnsi="Myriad Pro"/>
          <w:sz w:val="26"/>
          <w:szCs w:val="26"/>
        </w:rPr>
        <w:t xml:space="preserve"> * N - </w:t>
      </w:r>
      <w:r w:rsidRPr="00A355D3">
        <w:rPr>
          <w:rFonts w:ascii="Corbel" w:hAnsi="Corbel" w:cs="Corbel"/>
          <w:sz w:val="26"/>
          <w:szCs w:val="26"/>
        </w:rPr>
        <w:t>Пф</w:t>
      </w:r>
      <w:r w:rsidRPr="00A355D3">
        <w:rPr>
          <w:rFonts w:ascii="Myriad Pro" w:hAnsi="Myriad Pro"/>
          <w:sz w:val="26"/>
          <w:szCs w:val="26"/>
        </w:rPr>
        <w:t xml:space="preserve">) * </w:t>
      </w:r>
      <w:r w:rsidRPr="00A355D3">
        <w:rPr>
          <w:rFonts w:ascii="Corbel" w:hAnsi="Corbel" w:cs="Corbel"/>
          <w:sz w:val="26"/>
          <w:szCs w:val="26"/>
        </w:rPr>
        <w:t>ЦП</w:t>
      </w:r>
      <w:r w:rsidRPr="00A355D3">
        <w:rPr>
          <w:rFonts w:ascii="Myriad Pro" w:hAnsi="Myriad Pro"/>
          <w:sz w:val="26"/>
          <w:szCs w:val="26"/>
        </w:rPr>
        <w:t xml:space="preserve"> * </w:t>
      </w:r>
      <w:r w:rsidRPr="00A355D3">
        <w:rPr>
          <w:rFonts w:ascii="Corbel" w:hAnsi="Corbel" w:cs="Corbel"/>
          <w:sz w:val="26"/>
          <w:szCs w:val="26"/>
        </w:rPr>
        <w:t>ИПЦ</w:t>
      </w:r>
      <w:r w:rsidRPr="00A355D3">
        <w:rPr>
          <w:rFonts w:ascii="Myriad Pro" w:hAnsi="Myriad Pro"/>
          <w:sz w:val="26"/>
          <w:szCs w:val="26"/>
        </w:rPr>
        <w:t>) / 4</w:t>
      </w:r>
    </w:p>
    <w:p w14:paraId="25979F0B" w14:textId="77777777"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В расчете использованы ИПЦ:</w:t>
      </w:r>
    </w:p>
    <w:p w14:paraId="44BD39D8" w14:textId="77777777"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для показателей 2012 года – ИПЦ 2013, 2014, 2015, 2016, 2017</w:t>
      </w:r>
    </w:p>
    <w:p w14:paraId="2A60ECEF" w14:textId="77777777"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для показателей 2013 года – ИПЦ 2014, 2015, 2016, 2017</w:t>
      </w:r>
    </w:p>
    <w:p w14:paraId="636E6204" w14:textId="77777777"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для показателей 2014 года – ИПЦ 2015, 2016, 2017</w:t>
      </w:r>
    </w:p>
    <w:p w14:paraId="1CB32173" w14:textId="77777777"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для показателей 2015 года – ИПЦ 2016, 2017</w:t>
      </w:r>
    </w:p>
    <w:p w14:paraId="19E096EA" w14:textId="77777777" w:rsidR="0018613A" w:rsidRDefault="0018613A" w:rsidP="00176970">
      <w:pPr>
        <w:spacing w:after="0" w:line="360" w:lineRule="auto"/>
        <w:contextualSpacing/>
        <w:jc w:val="both"/>
        <w:rPr>
          <w:rFonts w:ascii="Myriad Pro" w:hAnsi="Myriad Pro"/>
          <w:b/>
          <w:sz w:val="26"/>
          <w:szCs w:val="26"/>
        </w:rPr>
      </w:pPr>
    </w:p>
    <w:p w14:paraId="512CA059" w14:textId="101F3FD5" w:rsidR="00176970" w:rsidRPr="00A355D3" w:rsidRDefault="00176970" w:rsidP="00176970">
      <w:pPr>
        <w:spacing w:after="0" w:line="360" w:lineRule="auto"/>
        <w:contextualSpacing/>
        <w:jc w:val="both"/>
        <w:rPr>
          <w:rFonts w:ascii="Myriad Pro" w:hAnsi="Myriad Pro"/>
          <w:b/>
          <w:sz w:val="26"/>
          <w:szCs w:val="26"/>
        </w:rPr>
      </w:pPr>
      <w:r w:rsidRPr="00A355D3">
        <w:rPr>
          <w:rFonts w:ascii="Myriad Pro" w:hAnsi="Myriad Pro"/>
          <w:b/>
          <w:sz w:val="26"/>
          <w:szCs w:val="26"/>
        </w:rPr>
        <w:t>ПОЗИЦИЯ ОРГАНА РЕГУЛИРОВАНИЯ</w:t>
      </w:r>
    </w:p>
    <w:p w14:paraId="38105C9C" w14:textId="77777777" w:rsidR="00176970" w:rsidRPr="00A355D3" w:rsidRDefault="00176970" w:rsidP="00176970">
      <w:pPr>
        <w:spacing w:after="0" w:line="360" w:lineRule="auto"/>
        <w:ind w:firstLine="567"/>
        <w:contextualSpacing/>
        <w:jc w:val="both"/>
        <w:rPr>
          <w:rFonts w:ascii="Myriad Pro" w:hAnsi="Myriad Pro"/>
          <w:sz w:val="26"/>
          <w:szCs w:val="26"/>
        </w:rPr>
      </w:pPr>
      <w:r w:rsidRPr="00A355D3">
        <w:rPr>
          <w:rFonts w:ascii="Myriad Pro" w:hAnsi="Myriad Pro"/>
          <w:sz w:val="26"/>
          <w:szCs w:val="26"/>
        </w:rPr>
        <w:t xml:space="preserve">Экономия от снижения объема технологических потерь электрической энергии за период 2012-2015 годы, предлагаемая к установлению на 2017 год </w:t>
      </w:r>
      <w:r w:rsidRPr="00A355D3">
        <w:rPr>
          <w:rFonts w:ascii="Myriad Pro" w:hAnsi="Myriad Pro"/>
          <w:sz w:val="26"/>
          <w:szCs w:val="26"/>
        </w:rPr>
        <w:lastRenderedPageBreak/>
        <w:t>Государственным комитетом Псковской области по тарифам и энергетике области, составила 22 014,09 тыс. руб.</w:t>
      </w:r>
    </w:p>
    <w:p w14:paraId="66BDA430" w14:textId="77777777" w:rsidR="00176970" w:rsidRPr="00A355D3" w:rsidRDefault="00176970" w:rsidP="00176970">
      <w:pPr>
        <w:spacing w:after="0" w:line="360" w:lineRule="auto"/>
        <w:ind w:firstLine="720"/>
        <w:contextualSpacing/>
        <w:jc w:val="both"/>
        <w:rPr>
          <w:rFonts w:ascii="Myriad Pro" w:hAnsi="Myriad Pro"/>
          <w:sz w:val="26"/>
          <w:szCs w:val="26"/>
        </w:rPr>
      </w:pPr>
    </w:p>
    <w:p w14:paraId="1450A546" w14:textId="77777777" w:rsidR="00176970" w:rsidRPr="00A355D3" w:rsidRDefault="00176970" w:rsidP="00176970">
      <w:pPr>
        <w:spacing w:after="0" w:line="360" w:lineRule="auto"/>
        <w:contextualSpacing/>
        <w:jc w:val="both"/>
        <w:rPr>
          <w:rFonts w:ascii="Myriad Pro" w:hAnsi="Myriad Pro"/>
          <w:b/>
          <w:sz w:val="26"/>
          <w:szCs w:val="26"/>
        </w:rPr>
      </w:pPr>
      <w:r w:rsidRPr="00A355D3">
        <w:rPr>
          <w:rFonts w:ascii="Myriad Pro" w:hAnsi="Myriad Pro"/>
          <w:b/>
          <w:sz w:val="26"/>
          <w:szCs w:val="26"/>
        </w:rPr>
        <w:t>ПОЗИЦИЯ ИСПОЛНИТЕЛЯ</w:t>
      </w:r>
    </w:p>
    <w:p w14:paraId="74E12E1E" w14:textId="77777777" w:rsidR="00176970" w:rsidRPr="00A355D3" w:rsidRDefault="00176970" w:rsidP="00176970">
      <w:pPr>
        <w:spacing w:after="0" w:line="360" w:lineRule="auto"/>
        <w:ind w:firstLine="567"/>
        <w:contextualSpacing/>
        <w:jc w:val="both"/>
        <w:rPr>
          <w:rFonts w:ascii="Myriad Pro" w:hAnsi="Myriad Pro"/>
          <w:sz w:val="26"/>
          <w:szCs w:val="26"/>
        </w:rPr>
      </w:pPr>
      <w:r w:rsidRPr="00A355D3">
        <w:rPr>
          <w:rFonts w:ascii="Myriad Pro" w:hAnsi="Myriad Pro"/>
          <w:sz w:val="26"/>
          <w:szCs w:val="26"/>
        </w:rPr>
        <w:t xml:space="preserve">В соответствии с представленными в пункте 25 </w:t>
      </w:r>
      <w:r w:rsidRPr="00A355D3">
        <w:rPr>
          <w:rFonts w:ascii="Myriad Pro" w:hAnsi="Myriad Pro"/>
          <w:color w:val="000000"/>
          <w:sz w:val="26"/>
          <w:szCs w:val="26"/>
        </w:rPr>
        <w:t xml:space="preserve">Методических указаний № 228-э </w:t>
      </w:r>
      <w:r w:rsidRPr="00A355D3">
        <w:rPr>
          <w:rFonts w:ascii="Myriad Pro" w:hAnsi="Myriad Pro"/>
          <w:sz w:val="26"/>
          <w:szCs w:val="26"/>
        </w:rPr>
        <w:t>формулами учет величины экономии от снижения объема технологических потерь электрической энергии при формировании НВВ регулируемой организации осуществляется при наступлении очередного долгосрочного периода регулирования (в целях учета соответствующей экономии, достигнутой регулируемой организацией в предыдущем долгосрочном периоде).</w:t>
      </w:r>
    </w:p>
    <w:p w14:paraId="7DB31DDF" w14:textId="77777777" w:rsidR="00176970" w:rsidRPr="00A355D3" w:rsidRDefault="00176970" w:rsidP="00176970">
      <w:pPr>
        <w:tabs>
          <w:tab w:val="left" w:pos="1134"/>
        </w:tabs>
        <w:spacing w:after="0" w:line="360" w:lineRule="auto"/>
        <w:ind w:firstLine="567"/>
        <w:contextualSpacing/>
        <w:jc w:val="both"/>
        <w:rPr>
          <w:rFonts w:ascii="Myriad Pro" w:hAnsi="Myriad Pro"/>
          <w:color w:val="000000"/>
          <w:sz w:val="26"/>
          <w:szCs w:val="26"/>
        </w:rPr>
      </w:pPr>
      <w:r w:rsidRPr="00A355D3">
        <w:rPr>
          <w:rFonts w:ascii="Myriad Pro" w:hAnsi="Myriad Pro"/>
          <w:sz w:val="26"/>
          <w:szCs w:val="26"/>
        </w:rPr>
        <w:t>Согласно п.8 Методических указаний №228-э н</w:t>
      </w:r>
      <w:r w:rsidRPr="00A355D3">
        <w:rPr>
          <w:rFonts w:ascii="Myriad Pro" w:hAnsi="Myriad Pro"/>
          <w:color w:val="000000"/>
          <w:sz w:val="26"/>
          <w:szCs w:val="26"/>
        </w:rPr>
        <w:t xml:space="preserve">еобходимая валовая выручка, определяемая при установлении тарифов на </w:t>
      </w:r>
      <w:r w:rsidRPr="00A355D3">
        <w:rPr>
          <w:rFonts w:ascii="Myriad Pro" w:hAnsi="Myriad Pro"/>
          <w:b/>
          <w:color w:val="000000"/>
          <w:sz w:val="26"/>
          <w:szCs w:val="26"/>
        </w:rPr>
        <w:t>очередной</w:t>
      </w:r>
      <w:r w:rsidRPr="00A355D3">
        <w:rPr>
          <w:rFonts w:ascii="Myriad Pro" w:hAnsi="Myriad Pro"/>
          <w:color w:val="000000"/>
          <w:sz w:val="26"/>
          <w:szCs w:val="26"/>
        </w:rPr>
        <w:t xml:space="preserve"> долгосрочный период регулирования, рассчитывается по формуле:</w:t>
      </w:r>
    </w:p>
    <w:p w14:paraId="5B8DE048" w14:textId="77777777" w:rsidR="00176970" w:rsidRPr="00A355D3" w:rsidRDefault="00176970" w:rsidP="00A74452">
      <w:pPr>
        <w:tabs>
          <w:tab w:val="left" w:pos="1134"/>
        </w:tabs>
        <w:spacing w:after="0" w:line="360" w:lineRule="auto"/>
        <w:ind w:firstLine="567"/>
        <w:contextualSpacing/>
        <w:jc w:val="center"/>
        <w:rPr>
          <w:rFonts w:ascii="Myriad Pro" w:hAnsi="Myriad Pro"/>
          <w:color w:val="000000"/>
          <w:sz w:val="26"/>
          <w:szCs w:val="26"/>
        </w:rPr>
      </w:pPr>
      <w:r w:rsidRPr="00A355D3">
        <w:rPr>
          <w:rFonts w:ascii="Myriad Pro" w:hAnsi="Myriad Pro"/>
          <w:noProof/>
          <w:color w:val="000000"/>
          <w:sz w:val="26"/>
          <w:szCs w:val="26"/>
          <w:lang w:eastAsia="ru-RU"/>
        </w:rPr>
        <w:drawing>
          <wp:inline distT="0" distB="0" distL="0" distR="0" wp14:anchorId="64900FAD" wp14:editId="05B6581D">
            <wp:extent cx="4457700" cy="381000"/>
            <wp:effectExtent l="0" t="0" r="0" b="0"/>
            <wp:docPr id="80"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457700" cy="381000"/>
                    </a:xfrm>
                    <a:prstGeom prst="rect">
                      <a:avLst/>
                    </a:prstGeom>
                    <a:noFill/>
                    <a:ln>
                      <a:noFill/>
                    </a:ln>
                  </pic:spPr>
                </pic:pic>
              </a:graphicData>
            </a:graphic>
          </wp:inline>
        </w:drawing>
      </w:r>
    </w:p>
    <w:p w14:paraId="6CE21620" w14:textId="77777777" w:rsidR="00176970" w:rsidRPr="00A355D3" w:rsidRDefault="00176970" w:rsidP="00176970">
      <w:pPr>
        <w:spacing w:after="0" w:line="360" w:lineRule="auto"/>
        <w:ind w:firstLine="567"/>
        <w:contextualSpacing/>
        <w:jc w:val="both"/>
        <w:rPr>
          <w:rFonts w:ascii="Myriad Pro" w:hAnsi="Myriad Pro"/>
          <w:sz w:val="26"/>
          <w:szCs w:val="26"/>
        </w:rPr>
      </w:pPr>
      <w:r w:rsidRPr="00A355D3">
        <w:rPr>
          <w:rFonts w:ascii="Myriad Pro" w:hAnsi="Myriad Pro"/>
          <w:sz w:val="26"/>
          <w:szCs w:val="26"/>
        </w:rPr>
        <w:t>В соответствии с этим учет величины экономии от снижения технологических потерь при формировании НВВ регулируемой организации осуществляется при наступлении очередного долгосрочного периода регулирования (в целях учета соответствующей экономии, достигнутой регулируемой организацией в предыдущем долгосрочном периоде).</w:t>
      </w:r>
    </w:p>
    <w:p w14:paraId="3877C003" w14:textId="71F74CE6" w:rsidR="00176970" w:rsidRPr="00A355D3" w:rsidRDefault="00176970" w:rsidP="00176970">
      <w:pPr>
        <w:spacing w:after="0" w:line="360" w:lineRule="auto"/>
        <w:ind w:firstLine="567"/>
        <w:contextualSpacing/>
        <w:jc w:val="both"/>
        <w:rPr>
          <w:rFonts w:ascii="Myriad Pro" w:hAnsi="Myriad Pro"/>
          <w:sz w:val="26"/>
          <w:szCs w:val="26"/>
        </w:rPr>
      </w:pPr>
      <w:r w:rsidRPr="00A355D3">
        <w:rPr>
          <w:rFonts w:ascii="Myriad Pro" w:hAnsi="Myriad Pro"/>
          <w:sz w:val="26"/>
          <w:szCs w:val="26"/>
        </w:rPr>
        <w:t xml:space="preserve">2017 год является последним годом первого долгосрочного периода регулирования филиала </w:t>
      </w:r>
      <w:r w:rsidR="00712B4A" w:rsidRPr="00A355D3">
        <w:rPr>
          <w:rFonts w:ascii="Myriad Pro" w:hAnsi="Myriad Pro"/>
          <w:color w:val="000000"/>
          <w:sz w:val="26"/>
          <w:szCs w:val="26"/>
        </w:rPr>
        <w:t>ПАО </w:t>
      </w:r>
      <w:r w:rsidRPr="00A355D3">
        <w:rPr>
          <w:rFonts w:ascii="Myriad Pro" w:hAnsi="Myriad Pro"/>
          <w:color w:val="000000"/>
          <w:sz w:val="26"/>
          <w:szCs w:val="26"/>
        </w:rPr>
        <w:t>«МРСК Северо-Запада» «Псковэнерго»</w:t>
      </w:r>
      <w:r w:rsidRPr="00A355D3">
        <w:rPr>
          <w:rFonts w:ascii="Myriad Pro" w:hAnsi="Myriad Pro"/>
          <w:sz w:val="26"/>
          <w:szCs w:val="26"/>
        </w:rPr>
        <w:t>. Таким образом, учет соответствующей величины экономии (в случае ее возникновения и заявления в установленном порядке) должен быть произведен в очередном (втором) долгосрочном периоде регулирования.</w:t>
      </w:r>
    </w:p>
    <w:p w14:paraId="650E0CA1" w14:textId="77777777" w:rsidR="00176970" w:rsidRPr="00A355D3" w:rsidRDefault="00176970" w:rsidP="00176970">
      <w:pPr>
        <w:spacing w:after="0" w:line="360" w:lineRule="auto"/>
        <w:ind w:firstLine="567"/>
        <w:contextualSpacing/>
        <w:jc w:val="both"/>
        <w:rPr>
          <w:rFonts w:ascii="Myriad Pro" w:hAnsi="Myriad Pro"/>
          <w:sz w:val="26"/>
          <w:szCs w:val="26"/>
        </w:rPr>
      </w:pPr>
      <w:r w:rsidRPr="00A355D3">
        <w:rPr>
          <w:rFonts w:ascii="Myriad Pro" w:hAnsi="Myriad Pro"/>
          <w:sz w:val="26"/>
          <w:szCs w:val="26"/>
        </w:rPr>
        <w:t xml:space="preserve">Пунктом 25 Методических указаний N 228-э определено, что величина экономии от снижения объема технологических потерь электрической энергии учитывается в составе необходимой валовой выручки в течение 5 лет, то есть размер НВВ учитывает заданное снижение НВВ от снижения объемов потерь на </w:t>
      </w:r>
      <w:r w:rsidRPr="00A355D3">
        <w:rPr>
          <w:rFonts w:ascii="Myriad Pro" w:hAnsi="Myriad Pro"/>
          <w:sz w:val="26"/>
          <w:szCs w:val="26"/>
        </w:rPr>
        <w:lastRenderedPageBreak/>
        <w:t>плановый период от факта, предшествующий долгосрочному периоду. При этом Методическими указаниями № 228-э не предусмотрена корректировка указанной величины.</w:t>
      </w:r>
    </w:p>
    <w:p w14:paraId="670758A6" w14:textId="77777777" w:rsidR="00176970" w:rsidRPr="00A355D3" w:rsidRDefault="00176970" w:rsidP="00176970">
      <w:pPr>
        <w:spacing w:after="0" w:line="360" w:lineRule="auto"/>
        <w:ind w:firstLine="567"/>
        <w:contextualSpacing/>
        <w:jc w:val="both"/>
        <w:rPr>
          <w:rFonts w:ascii="Myriad Pro" w:hAnsi="Myriad Pro"/>
          <w:color w:val="000000"/>
          <w:sz w:val="26"/>
          <w:szCs w:val="26"/>
        </w:rPr>
      </w:pPr>
      <w:r w:rsidRPr="00A355D3">
        <w:rPr>
          <w:rFonts w:ascii="Myriad Pro" w:hAnsi="Myriad Pro"/>
          <w:color w:val="000000"/>
          <w:sz w:val="26"/>
          <w:szCs w:val="26"/>
        </w:rPr>
        <w:t xml:space="preserve">Данная позиция подтверждается Постановлением Федерального арбитражного суда Северо-Западного округа от 4 марта </w:t>
      </w:r>
      <w:smartTag w:uri="urn:schemas-microsoft-com:office:smarttags" w:element="metricconverter">
        <w:smartTagPr>
          <w:attr w:name="ProductID" w:val="2014 г"/>
        </w:smartTagPr>
        <w:r w:rsidRPr="00A355D3">
          <w:rPr>
            <w:rFonts w:ascii="Myriad Pro" w:hAnsi="Myriad Pro"/>
            <w:color w:val="000000"/>
            <w:sz w:val="26"/>
            <w:szCs w:val="26"/>
          </w:rPr>
          <w:t>2014 г</w:t>
        </w:r>
      </w:smartTag>
      <w:r w:rsidRPr="00A355D3">
        <w:rPr>
          <w:rFonts w:ascii="Myriad Pro" w:hAnsi="Myriad Pro"/>
          <w:color w:val="000000"/>
          <w:sz w:val="26"/>
          <w:szCs w:val="26"/>
        </w:rPr>
        <w:t>. N Ф07-11015/13 по делу № А13-5196/2013</w:t>
      </w:r>
    </w:p>
    <w:p w14:paraId="1FE0C22E" w14:textId="77777777" w:rsidR="00176970" w:rsidRPr="00A355D3" w:rsidRDefault="00176970" w:rsidP="00176970">
      <w:pPr>
        <w:spacing w:after="0" w:line="360" w:lineRule="auto"/>
        <w:ind w:firstLine="567"/>
        <w:contextualSpacing/>
        <w:jc w:val="both"/>
        <w:rPr>
          <w:rFonts w:ascii="Myriad Pro" w:hAnsi="Myriad Pro"/>
          <w:color w:val="000000"/>
          <w:sz w:val="26"/>
          <w:szCs w:val="26"/>
        </w:rPr>
      </w:pPr>
      <w:r w:rsidRPr="00A355D3">
        <w:rPr>
          <w:rFonts w:ascii="Myriad Pro" w:hAnsi="Myriad Pro"/>
          <w:sz w:val="26"/>
          <w:szCs w:val="26"/>
        </w:rPr>
        <w:t xml:space="preserve">На основании вышеизложенного, по мнению Исполнителя, у Госкомитета </w:t>
      </w:r>
      <w:r w:rsidRPr="00A355D3">
        <w:rPr>
          <w:rFonts w:ascii="Myriad Pro" w:hAnsi="Myriad Pro"/>
          <w:color w:val="000000"/>
          <w:sz w:val="26"/>
          <w:szCs w:val="26"/>
        </w:rPr>
        <w:t xml:space="preserve">отсутствовало </w:t>
      </w:r>
      <w:r w:rsidRPr="00A355D3">
        <w:rPr>
          <w:rFonts w:ascii="Myriad Pro" w:hAnsi="Myriad Pro"/>
          <w:sz w:val="26"/>
          <w:szCs w:val="26"/>
        </w:rPr>
        <w:t xml:space="preserve">основание для включения </w:t>
      </w:r>
      <w:r w:rsidRPr="00A355D3">
        <w:rPr>
          <w:rFonts w:ascii="Myriad Pro" w:hAnsi="Myriad Pro"/>
          <w:color w:val="000000"/>
          <w:sz w:val="26"/>
          <w:szCs w:val="26"/>
        </w:rPr>
        <w:t>в НВВ 2017 года экономии от снижения объема технологических потерь электрической энергии за период 2012-2015 гг.</w:t>
      </w:r>
    </w:p>
    <w:p w14:paraId="0C862B71" w14:textId="77777777" w:rsidR="00176970" w:rsidRPr="00A355D3" w:rsidRDefault="00176970" w:rsidP="00176970">
      <w:pPr>
        <w:tabs>
          <w:tab w:val="left" w:pos="5760"/>
        </w:tabs>
        <w:spacing w:after="0" w:line="360" w:lineRule="auto"/>
        <w:rPr>
          <w:rFonts w:ascii="Myriad Pro" w:hAnsi="Myriad Pro"/>
          <w:sz w:val="26"/>
          <w:szCs w:val="26"/>
        </w:rPr>
      </w:pPr>
      <w:bookmarkStart w:id="105" w:name="_Toc37353612"/>
    </w:p>
    <w:p w14:paraId="123D4188" w14:textId="05F42901" w:rsidR="00176970" w:rsidRPr="00A355D3" w:rsidRDefault="00176970" w:rsidP="00176970">
      <w:pPr>
        <w:numPr>
          <w:ilvl w:val="2"/>
          <w:numId w:val="1"/>
        </w:numPr>
        <w:spacing w:after="0" w:line="360" w:lineRule="auto"/>
        <w:jc w:val="both"/>
        <w:outlineLvl w:val="0"/>
        <w:rPr>
          <w:rFonts w:ascii="Myriad Pro" w:eastAsia="Times New Roman" w:hAnsi="Myriad Pro"/>
          <w:b/>
          <w:color w:val="4F6228"/>
          <w:sz w:val="28"/>
          <w:szCs w:val="28"/>
        </w:rPr>
      </w:pPr>
      <w:r w:rsidRPr="00A355D3">
        <w:rPr>
          <w:rFonts w:ascii="Myriad Pro" w:eastAsia="Times New Roman" w:hAnsi="Myriad Pro"/>
          <w:b/>
          <w:color w:val="4F6228"/>
          <w:sz w:val="28"/>
          <w:szCs w:val="28"/>
        </w:rPr>
        <w:t xml:space="preserve"> </w:t>
      </w:r>
      <w:bookmarkStart w:id="106" w:name="_Toc53338840"/>
      <w:bookmarkStart w:id="107" w:name="_Toc53493556"/>
      <w:r w:rsidRPr="00A355D3">
        <w:rPr>
          <w:rFonts w:ascii="Myriad Pro" w:eastAsia="Times New Roman" w:hAnsi="Myriad Pro"/>
          <w:b/>
          <w:color w:val="4F6228"/>
          <w:sz w:val="28"/>
          <w:szCs w:val="28"/>
        </w:rPr>
        <w:t xml:space="preserve">Экспертиза расчета экономии от снижения технологических потерь, учтенной Государственным комитетом Псковской области по тарифам и энергетике в НВВ филиала </w:t>
      </w:r>
      <w:r w:rsidR="00712B4A" w:rsidRPr="00A355D3">
        <w:rPr>
          <w:rFonts w:ascii="Myriad Pro" w:eastAsia="Times New Roman" w:hAnsi="Myriad Pro"/>
          <w:b/>
          <w:color w:val="4F6228"/>
          <w:sz w:val="28"/>
          <w:szCs w:val="28"/>
        </w:rPr>
        <w:t>ПАО </w:t>
      </w:r>
      <w:r w:rsidRPr="00A355D3">
        <w:rPr>
          <w:rFonts w:ascii="Myriad Pro" w:eastAsia="Times New Roman" w:hAnsi="Myriad Pro"/>
          <w:b/>
          <w:color w:val="4F6228"/>
          <w:sz w:val="28"/>
          <w:szCs w:val="28"/>
        </w:rPr>
        <w:t>«МРСК Северо-Запада» «Псковэнерго» на 2018 год</w:t>
      </w:r>
      <w:bookmarkEnd w:id="106"/>
      <w:bookmarkEnd w:id="107"/>
    </w:p>
    <w:p w14:paraId="5307A9B7" w14:textId="02D5BDF2" w:rsidR="00176970" w:rsidRPr="00A355D3" w:rsidRDefault="00176970" w:rsidP="00176970">
      <w:pPr>
        <w:spacing w:after="0" w:line="360" w:lineRule="auto"/>
        <w:contextualSpacing/>
        <w:jc w:val="both"/>
        <w:rPr>
          <w:rFonts w:ascii="Myriad Pro" w:hAnsi="Myriad Pro"/>
          <w:b/>
          <w:sz w:val="26"/>
          <w:szCs w:val="26"/>
        </w:rPr>
      </w:pPr>
      <w:r w:rsidRPr="00A355D3">
        <w:rPr>
          <w:rFonts w:ascii="Myriad Pro" w:hAnsi="Myriad Pro"/>
          <w:b/>
          <w:sz w:val="26"/>
          <w:szCs w:val="26"/>
        </w:rPr>
        <w:t>ПОЗИЦИЯ ТЕРРИТОРИАЛЬНОЙ СЕТЕВОЙ ОРГАНИЗАЦИИ</w:t>
      </w:r>
    </w:p>
    <w:p w14:paraId="6806AADE" w14:textId="77777777"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Всего корректировка НВВ, связанная с экономией от снижения объема технологических потерь электрической энергии, рассчитанная за 2013 - 2016 годы для учета в НВВ на 2018 год составила 28 527,8 тыс. руб. При расчете корректировки учтен нормативный процент потерь в соответствии с принятыми ТБР и процент, определенный в соответствии с Основами ценообразования на следующие годы, для филиала «Псковэнерго», а также фактические данные в соответствии со статистической формой №46-ээ (передача).</w:t>
      </w:r>
    </w:p>
    <w:tbl>
      <w:tblPr>
        <w:tblW w:w="5000" w:type="pct"/>
        <w:tblLayout w:type="fixed"/>
        <w:tblLook w:val="04A0" w:firstRow="1" w:lastRow="0" w:firstColumn="1" w:lastColumn="0" w:noHBand="0" w:noVBand="1"/>
      </w:tblPr>
      <w:tblGrid>
        <w:gridCol w:w="5218"/>
        <w:gridCol w:w="1016"/>
        <w:gridCol w:w="1161"/>
        <w:gridCol w:w="1208"/>
        <w:gridCol w:w="1301"/>
      </w:tblGrid>
      <w:tr w:rsidR="00176970" w:rsidRPr="00A355D3" w14:paraId="36C9E254" w14:textId="77777777" w:rsidTr="00E51C2B">
        <w:trPr>
          <w:trHeight w:val="870"/>
          <w:tblHeader/>
        </w:trPr>
        <w:tc>
          <w:tcPr>
            <w:tcW w:w="2634" w:type="pct"/>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62D5FB3C"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Показатель</w:t>
            </w:r>
          </w:p>
        </w:tc>
        <w:tc>
          <w:tcPr>
            <w:tcW w:w="513" w:type="pct"/>
            <w:tcBorders>
              <w:top w:val="single" w:sz="4" w:space="0" w:color="FFFFFF"/>
              <w:left w:val="nil"/>
              <w:bottom w:val="single" w:sz="4" w:space="0" w:color="FFFFFF"/>
              <w:right w:val="single" w:sz="4" w:space="0" w:color="FFFFFF"/>
            </w:tcBorders>
            <w:shd w:val="clear" w:color="000000" w:fill="4F6228"/>
            <w:noWrap/>
            <w:vAlign w:val="center"/>
          </w:tcPr>
          <w:p w14:paraId="46141EEA"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Обозначение</w:t>
            </w:r>
          </w:p>
        </w:tc>
        <w:tc>
          <w:tcPr>
            <w:tcW w:w="586" w:type="pct"/>
            <w:tcBorders>
              <w:top w:val="single" w:sz="4" w:space="0" w:color="FFFFFF"/>
              <w:left w:val="nil"/>
              <w:bottom w:val="single" w:sz="4" w:space="0" w:color="FFFFFF"/>
              <w:right w:val="single" w:sz="4" w:space="0" w:color="FFFFFF"/>
            </w:tcBorders>
            <w:shd w:val="clear" w:color="000000" w:fill="4F6228"/>
            <w:noWrap/>
            <w:vAlign w:val="center"/>
          </w:tcPr>
          <w:p w14:paraId="0CF2C2FD" w14:textId="13134AF1"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Ед.</w:t>
            </w:r>
            <w:r w:rsidR="009341A7">
              <w:rPr>
                <w:rFonts w:ascii="Myriad Pro" w:eastAsia="Times New Roman" w:hAnsi="Myriad Pro"/>
                <w:b/>
                <w:bCs/>
                <w:color w:val="FFFFFF"/>
                <w:sz w:val="18"/>
                <w:szCs w:val="18"/>
                <w:lang w:eastAsia="ru-RU"/>
              </w:rPr>
              <w:t xml:space="preserve"> </w:t>
            </w:r>
            <w:r w:rsidRPr="00A355D3">
              <w:rPr>
                <w:rFonts w:ascii="Myriad Pro" w:eastAsia="Times New Roman" w:hAnsi="Myriad Pro"/>
                <w:b/>
                <w:bCs/>
                <w:color w:val="FFFFFF"/>
                <w:sz w:val="18"/>
                <w:szCs w:val="18"/>
                <w:lang w:eastAsia="ru-RU"/>
              </w:rPr>
              <w:t>изм.</w:t>
            </w:r>
          </w:p>
        </w:tc>
        <w:tc>
          <w:tcPr>
            <w:tcW w:w="610" w:type="pct"/>
            <w:tcBorders>
              <w:top w:val="single" w:sz="4" w:space="0" w:color="FFFFFF"/>
              <w:left w:val="nil"/>
              <w:bottom w:val="single" w:sz="4" w:space="0" w:color="FFFFFF"/>
              <w:right w:val="single" w:sz="4" w:space="0" w:color="FFFFFF"/>
            </w:tcBorders>
            <w:shd w:val="clear" w:color="000000" w:fill="4F6228"/>
            <w:vAlign w:val="center"/>
          </w:tcPr>
          <w:p w14:paraId="582F1E6E"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Установлено при тарифном регулировании</w:t>
            </w:r>
          </w:p>
        </w:tc>
        <w:tc>
          <w:tcPr>
            <w:tcW w:w="657" w:type="pct"/>
            <w:tcBorders>
              <w:top w:val="single" w:sz="4" w:space="0" w:color="FFFFFF"/>
              <w:left w:val="nil"/>
              <w:bottom w:val="single" w:sz="4" w:space="0" w:color="FFFFFF"/>
              <w:right w:val="single" w:sz="4" w:space="0" w:color="FFFFFF"/>
            </w:tcBorders>
            <w:shd w:val="clear" w:color="000000" w:fill="4F6228"/>
            <w:vAlign w:val="center"/>
          </w:tcPr>
          <w:p w14:paraId="22AF367B"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Фактическое значение</w:t>
            </w:r>
          </w:p>
        </w:tc>
      </w:tr>
      <w:tr w:rsidR="00176970" w:rsidRPr="00A355D3" w14:paraId="3337B2E3" w14:textId="77777777" w:rsidTr="008D642E">
        <w:trPr>
          <w:trHeight w:val="507"/>
        </w:trPr>
        <w:tc>
          <w:tcPr>
            <w:tcW w:w="2634" w:type="pct"/>
            <w:tcBorders>
              <w:top w:val="nil"/>
              <w:left w:val="single" w:sz="8" w:space="0" w:color="auto"/>
              <w:bottom w:val="single" w:sz="4" w:space="0" w:color="auto"/>
              <w:right w:val="single" w:sz="8" w:space="0" w:color="auto"/>
            </w:tcBorders>
            <w:shd w:val="clear" w:color="auto" w:fill="auto"/>
            <w:vAlign w:val="center"/>
          </w:tcPr>
          <w:p w14:paraId="79FC7B97" w14:textId="46FF87A3"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Норматив потерь электрической энергии, установленный на первый год долгосрочного периода, или величина потерь на последующие годы (2013 год)</w:t>
            </w:r>
          </w:p>
        </w:tc>
        <w:tc>
          <w:tcPr>
            <w:tcW w:w="513" w:type="pct"/>
            <w:tcBorders>
              <w:top w:val="nil"/>
              <w:left w:val="nil"/>
              <w:bottom w:val="single" w:sz="4" w:space="0" w:color="auto"/>
              <w:right w:val="single" w:sz="8" w:space="0" w:color="auto"/>
            </w:tcBorders>
            <w:shd w:val="clear" w:color="auto" w:fill="auto"/>
            <w:vAlign w:val="center"/>
          </w:tcPr>
          <w:p w14:paraId="661E5035"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xml:space="preserve">N </w:t>
            </w:r>
            <w:r w:rsidRPr="00A355D3">
              <w:rPr>
                <w:rFonts w:ascii="Myriad Pro" w:eastAsia="Times New Roman" w:hAnsi="Myriad Pro"/>
                <w:color w:val="000000"/>
                <w:sz w:val="18"/>
                <w:szCs w:val="18"/>
                <w:vertAlign w:val="subscript"/>
                <w:lang w:eastAsia="ru-RU"/>
              </w:rPr>
              <w:t>2013</w:t>
            </w:r>
          </w:p>
        </w:tc>
        <w:tc>
          <w:tcPr>
            <w:tcW w:w="586" w:type="pct"/>
            <w:tcBorders>
              <w:top w:val="nil"/>
              <w:left w:val="nil"/>
              <w:bottom w:val="single" w:sz="4" w:space="0" w:color="auto"/>
              <w:right w:val="single" w:sz="8" w:space="0" w:color="auto"/>
            </w:tcBorders>
            <w:shd w:val="clear" w:color="auto" w:fill="auto"/>
            <w:noWrap/>
            <w:vAlign w:val="center"/>
          </w:tcPr>
          <w:p w14:paraId="33F7E0F0"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w:t>
            </w:r>
          </w:p>
        </w:tc>
        <w:tc>
          <w:tcPr>
            <w:tcW w:w="610" w:type="pct"/>
            <w:tcBorders>
              <w:top w:val="nil"/>
              <w:left w:val="nil"/>
              <w:bottom w:val="single" w:sz="4" w:space="0" w:color="auto"/>
              <w:right w:val="single" w:sz="8" w:space="0" w:color="auto"/>
            </w:tcBorders>
            <w:shd w:val="clear" w:color="auto" w:fill="auto"/>
            <w:vAlign w:val="center"/>
          </w:tcPr>
          <w:p w14:paraId="477D2F4E"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13,55%</w:t>
            </w:r>
          </w:p>
        </w:tc>
        <w:tc>
          <w:tcPr>
            <w:tcW w:w="657" w:type="pct"/>
            <w:tcBorders>
              <w:top w:val="nil"/>
              <w:left w:val="nil"/>
              <w:bottom w:val="single" w:sz="4" w:space="0" w:color="auto"/>
              <w:right w:val="single" w:sz="8" w:space="0" w:color="auto"/>
            </w:tcBorders>
            <w:shd w:val="clear" w:color="auto" w:fill="auto"/>
            <w:vAlign w:val="center"/>
          </w:tcPr>
          <w:p w14:paraId="288C8E31"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х</w:t>
            </w:r>
          </w:p>
        </w:tc>
      </w:tr>
      <w:tr w:rsidR="00176970" w:rsidRPr="00A355D3" w14:paraId="393ADC7A" w14:textId="77777777" w:rsidTr="00E51C2B">
        <w:trPr>
          <w:trHeight w:val="160"/>
        </w:trPr>
        <w:tc>
          <w:tcPr>
            <w:tcW w:w="2634" w:type="pct"/>
            <w:tcBorders>
              <w:top w:val="single" w:sz="4" w:space="0" w:color="auto"/>
              <w:left w:val="single" w:sz="4" w:space="0" w:color="auto"/>
              <w:bottom w:val="single" w:sz="4" w:space="0" w:color="auto"/>
              <w:right w:val="single" w:sz="4" w:space="0" w:color="auto"/>
            </w:tcBorders>
            <w:shd w:val="clear" w:color="auto" w:fill="auto"/>
            <w:vAlign w:val="center"/>
          </w:tcPr>
          <w:p w14:paraId="7AD67412"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Фактический объем отпуска в сеть в 2013 году</w:t>
            </w:r>
          </w:p>
        </w:tc>
        <w:tc>
          <w:tcPr>
            <w:tcW w:w="513" w:type="pct"/>
            <w:tcBorders>
              <w:top w:val="single" w:sz="4" w:space="0" w:color="auto"/>
              <w:left w:val="single" w:sz="4" w:space="0" w:color="auto"/>
              <w:bottom w:val="single" w:sz="4" w:space="0" w:color="auto"/>
              <w:right w:val="single" w:sz="4" w:space="0" w:color="auto"/>
            </w:tcBorders>
            <w:shd w:val="clear" w:color="auto" w:fill="auto"/>
            <w:vAlign w:val="center"/>
          </w:tcPr>
          <w:p w14:paraId="102FCCEE"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xml:space="preserve">ПРф </w:t>
            </w:r>
            <w:r w:rsidRPr="00A355D3">
              <w:rPr>
                <w:rFonts w:ascii="Myriad Pro" w:eastAsia="Times New Roman" w:hAnsi="Myriad Pro"/>
                <w:color w:val="000000"/>
                <w:sz w:val="18"/>
                <w:szCs w:val="18"/>
                <w:vertAlign w:val="subscript"/>
                <w:lang w:eastAsia="ru-RU"/>
              </w:rPr>
              <w:t>2013</w:t>
            </w:r>
          </w:p>
        </w:tc>
        <w:tc>
          <w:tcPr>
            <w:tcW w:w="58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4D579A4"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млн.кВт*ч</w:t>
            </w:r>
          </w:p>
        </w:tc>
        <w:tc>
          <w:tcPr>
            <w:tcW w:w="61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CA83E60"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х</w:t>
            </w:r>
          </w:p>
        </w:tc>
        <w:tc>
          <w:tcPr>
            <w:tcW w:w="65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D6DD2C0"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1993,8</w:t>
            </w:r>
          </w:p>
        </w:tc>
      </w:tr>
      <w:tr w:rsidR="00176970" w:rsidRPr="00A355D3" w14:paraId="2CA22CF7" w14:textId="77777777" w:rsidTr="00E51C2B">
        <w:trPr>
          <w:trHeight w:val="363"/>
        </w:trPr>
        <w:tc>
          <w:tcPr>
            <w:tcW w:w="2634" w:type="pct"/>
            <w:tcBorders>
              <w:top w:val="single" w:sz="4" w:space="0" w:color="auto"/>
              <w:left w:val="single" w:sz="4" w:space="0" w:color="auto"/>
              <w:bottom w:val="single" w:sz="4" w:space="0" w:color="auto"/>
              <w:right w:val="single" w:sz="4" w:space="0" w:color="auto"/>
            </w:tcBorders>
            <w:shd w:val="clear" w:color="auto" w:fill="auto"/>
            <w:vAlign w:val="center"/>
          </w:tcPr>
          <w:p w14:paraId="22290E29"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Фактический объем потерь электрической энергии в сетях в 2013 году</w:t>
            </w:r>
          </w:p>
        </w:tc>
        <w:tc>
          <w:tcPr>
            <w:tcW w:w="513" w:type="pct"/>
            <w:tcBorders>
              <w:top w:val="single" w:sz="4" w:space="0" w:color="auto"/>
              <w:left w:val="single" w:sz="4" w:space="0" w:color="auto"/>
              <w:bottom w:val="single" w:sz="4" w:space="0" w:color="auto"/>
              <w:right w:val="single" w:sz="4" w:space="0" w:color="auto"/>
            </w:tcBorders>
            <w:shd w:val="clear" w:color="auto" w:fill="auto"/>
            <w:vAlign w:val="center"/>
          </w:tcPr>
          <w:p w14:paraId="1C110C92"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Пф 2013</w:t>
            </w:r>
          </w:p>
        </w:tc>
        <w:tc>
          <w:tcPr>
            <w:tcW w:w="58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51BF010"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млн.кВт*ч</w:t>
            </w:r>
          </w:p>
        </w:tc>
        <w:tc>
          <w:tcPr>
            <w:tcW w:w="61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BD58A67"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х</w:t>
            </w:r>
          </w:p>
        </w:tc>
        <w:tc>
          <w:tcPr>
            <w:tcW w:w="65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A2B5D2C"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257,86</w:t>
            </w:r>
          </w:p>
        </w:tc>
      </w:tr>
      <w:tr w:rsidR="00176970" w:rsidRPr="00A355D3" w14:paraId="075FA40B" w14:textId="77777777" w:rsidTr="00E51C2B">
        <w:trPr>
          <w:trHeight w:val="377"/>
        </w:trPr>
        <w:tc>
          <w:tcPr>
            <w:tcW w:w="2634" w:type="pct"/>
            <w:tcBorders>
              <w:top w:val="single" w:sz="4" w:space="0" w:color="auto"/>
              <w:left w:val="single" w:sz="4" w:space="0" w:color="auto"/>
              <w:bottom w:val="single" w:sz="4" w:space="0" w:color="auto"/>
              <w:right w:val="single" w:sz="4" w:space="0" w:color="auto"/>
            </w:tcBorders>
            <w:shd w:val="clear" w:color="auto" w:fill="auto"/>
            <w:vAlign w:val="center"/>
          </w:tcPr>
          <w:p w14:paraId="64A3BA3F"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Средневзв. цена покупки электрической энергии (мощности) в целях компенсации потерь, учтенная в 2013 году</w:t>
            </w:r>
          </w:p>
        </w:tc>
        <w:tc>
          <w:tcPr>
            <w:tcW w:w="513" w:type="pct"/>
            <w:tcBorders>
              <w:top w:val="single" w:sz="4" w:space="0" w:color="auto"/>
              <w:left w:val="single" w:sz="4" w:space="0" w:color="auto"/>
              <w:bottom w:val="single" w:sz="4" w:space="0" w:color="auto"/>
              <w:right w:val="single" w:sz="4" w:space="0" w:color="auto"/>
            </w:tcBorders>
            <w:shd w:val="clear" w:color="auto" w:fill="auto"/>
            <w:vAlign w:val="center"/>
          </w:tcPr>
          <w:p w14:paraId="782CFDC4"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ЦП</w:t>
            </w:r>
            <w:r w:rsidRPr="00A355D3">
              <w:rPr>
                <w:rFonts w:ascii="Myriad Pro" w:eastAsia="Times New Roman" w:hAnsi="Myriad Pro"/>
                <w:color w:val="000000"/>
                <w:sz w:val="18"/>
                <w:szCs w:val="18"/>
                <w:vertAlign w:val="subscript"/>
                <w:lang w:eastAsia="ru-RU"/>
              </w:rPr>
              <w:t>2013</w:t>
            </w:r>
          </w:p>
        </w:tc>
        <w:tc>
          <w:tcPr>
            <w:tcW w:w="58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1104435"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руб./МВт*ч</w:t>
            </w:r>
          </w:p>
        </w:tc>
        <w:tc>
          <w:tcPr>
            <w:tcW w:w="610" w:type="pct"/>
            <w:tcBorders>
              <w:top w:val="single" w:sz="4" w:space="0" w:color="auto"/>
              <w:left w:val="single" w:sz="4" w:space="0" w:color="auto"/>
              <w:bottom w:val="single" w:sz="4" w:space="0" w:color="auto"/>
              <w:right w:val="single" w:sz="4" w:space="0" w:color="auto"/>
            </w:tcBorders>
            <w:shd w:val="clear" w:color="auto" w:fill="auto"/>
            <w:vAlign w:val="center"/>
          </w:tcPr>
          <w:p w14:paraId="181596C6"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1 594,89</w:t>
            </w:r>
          </w:p>
        </w:tc>
        <w:tc>
          <w:tcPr>
            <w:tcW w:w="657" w:type="pct"/>
            <w:tcBorders>
              <w:top w:val="single" w:sz="4" w:space="0" w:color="auto"/>
              <w:left w:val="single" w:sz="4" w:space="0" w:color="auto"/>
              <w:bottom w:val="single" w:sz="4" w:space="0" w:color="auto"/>
              <w:right w:val="single" w:sz="4" w:space="0" w:color="auto"/>
            </w:tcBorders>
            <w:shd w:val="clear" w:color="auto" w:fill="auto"/>
            <w:vAlign w:val="center"/>
          </w:tcPr>
          <w:p w14:paraId="0F45E49A"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х</w:t>
            </w:r>
          </w:p>
        </w:tc>
      </w:tr>
      <w:tr w:rsidR="00176970" w:rsidRPr="00A355D3" w14:paraId="2BDF478E" w14:textId="77777777" w:rsidTr="00E51C2B">
        <w:trPr>
          <w:trHeight w:val="655"/>
        </w:trPr>
        <w:tc>
          <w:tcPr>
            <w:tcW w:w="2634" w:type="pct"/>
            <w:tcBorders>
              <w:top w:val="single" w:sz="4" w:space="0" w:color="auto"/>
              <w:left w:val="single" w:sz="4" w:space="0" w:color="auto"/>
              <w:bottom w:val="single" w:sz="4" w:space="0" w:color="auto"/>
              <w:right w:val="single" w:sz="4" w:space="0" w:color="auto"/>
            </w:tcBorders>
            <w:shd w:val="clear" w:color="auto" w:fill="auto"/>
            <w:vAlign w:val="center"/>
          </w:tcPr>
          <w:p w14:paraId="7B24E108" w14:textId="5403593F"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lastRenderedPageBreak/>
              <w:t>Норматив потерь электрической энергии, установленный на первый год долгосрочного периода, или величина потерь на последующие годы (2014 год)</w:t>
            </w:r>
          </w:p>
        </w:tc>
        <w:tc>
          <w:tcPr>
            <w:tcW w:w="513" w:type="pct"/>
            <w:tcBorders>
              <w:top w:val="single" w:sz="4" w:space="0" w:color="auto"/>
              <w:left w:val="single" w:sz="4" w:space="0" w:color="auto"/>
              <w:bottom w:val="single" w:sz="4" w:space="0" w:color="auto"/>
              <w:right w:val="single" w:sz="4" w:space="0" w:color="auto"/>
            </w:tcBorders>
            <w:shd w:val="clear" w:color="auto" w:fill="auto"/>
            <w:vAlign w:val="center"/>
          </w:tcPr>
          <w:p w14:paraId="50D9E219"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N 2014</w:t>
            </w:r>
          </w:p>
        </w:tc>
        <w:tc>
          <w:tcPr>
            <w:tcW w:w="586" w:type="pct"/>
            <w:tcBorders>
              <w:top w:val="single" w:sz="4" w:space="0" w:color="auto"/>
              <w:left w:val="single" w:sz="4" w:space="0" w:color="auto"/>
              <w:bottom w:val="single" w:sz="4" w:space="0" w:color="auto"/>
              <w:right w:val="single" w:sz="4" w:space="0" w:color="auto"/>
            </w:tcBorders>
            <w:shd w:val="clear" w:color="auto" w:fill="auto"/>
            <w:vAlign w:val="center"/>
          </w:tcPr>
          <w:p w14:paraId="51C3AC07" w14:textId="77777777" w:rsidR="00176970" w:rsidRPr="00A355D3" w:rsidRDefault="00176970" w:rsidP="00176970">
            <w:pPr>
              <w:spacing w:after="0" w:line="240" w:lineRule="auto"/>
              <w:jc w:val="center"/>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w:t>
            </w:r>
          </w:p>
        </w:tc>
        <w:tc>
          <w:tcPr>
            <w:tcW w:w="610" w:type="pct"/>
            <w:tcBorders>
              <w:top w:val="single" w:sz="4" w:space="0" w:color="auto"/>
              <w:left w:val="single" w:sz="4" w:space="0" w:color="auto"/>
              <w:bottom w:val="single" w:sz="4" w:space="0" w:color="auto"/>
              <w:right w:val="single" w:sz="4" w:space="0" w:color="auto"/>
            </w:tcBorders>
            <w:shd w:val="clear" w:color="auto" w:fill="auto"/>
            <w:vAlign w:val="center"/>
          </w:tcPr>
          <w:p w14:paraId="5AAB654E"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13,14%</w:t>
            </w:r>
          </w:p>
        </w:tc>
        <w:tc>
          <w:tcPr>
            <w:tcW w:w="657" w:type="pct"/>
            <w:tcBorders>
              <w:top w:val="single" w:sz="4" w:space="0" w:color="auto"/>
              <w:left w:val="single" w:sz="4" w:space="0" w:color="auto"/>
              <w:bottom w:val="single" w:sz="4" w:space="0" w:color="auto"/>
              <w:right w:val="single" w:sz="4" w:space="0" w:color="auto"/>
            </w:tcBorders>
            <w:shd w:val="clear" w:color="auto" w:fill="auto"/>
            <w:vAlign w:val="center"/>
          </w:tcPr>
          <w:p w14:paraId="7C5A363A"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х</w:t>
            </w:r>
          </w:p>
        </w:tc>
      </w:tr>
      <w:tr w:rsidR="00176970" w:rsidRPr="00A355D3" w14:paraId="570F562C" w14:textId="77777777" w:rsidTr="00E51C2B">
        <w:trPr>
          <w:trHeight w:val="130"/>
        </w:trPr>
        <w:tc>
          <w:tcPr>
            <w:tcW w:w="2634" w:type="pct"/>
            <w:tcBorders>
              <w:top w:val="single" w:sz="4" w:space="0" w:color="auto"/>
              <w:left w:val="single" w:sz="4" w:space="0" w:color="auto"/>
              <w:bottom w:val="single" w:sz="4" w:space="0" w:color="auto"/>
              <w:right w:val="single" w:sz="4" w:space="0" w:color="auto"/>
            </w:tcBorders>
            <w:shd w:val="clear" w:color="auto" w:fill="auto"/>
            <w:vAlign w:val="center"/>
          </w:tcPr>
          <w:p w14:paraId="2FC8EF6C"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Фактический объем отпуска в сеть в 2014 году</w:t>
            </w:r>
          </w:p>
        </w:tc>
        <w:tc>
          <w:tcPr>
            <w:tcW w:w="513" w:type="pct"/>
            <w:tcBorders>
              <w:top w:val="single" w:sz="4" w:space="0" w:color="auto"/>
              <w:left w:val="single" w:sz="4" w:space="0" w:color="auto"/>
              <w:bottom w:val="single" w:sz="4" w:space="0" w:color="auto"/>
              <w:right w:val="single" w:sz="4" w:space="0" w:color="auto"/>
            </w:tcBorders>
            <w:shd w:val="clear" w:color="auto" w:fill="auto"/>
            <w:vAlign w:val="center"/>
          </w:tcPr>
          <w:p w14:paraId="4A95DE19"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ПРф 2014</w:t>
            </w:r>
          </w:p>
        </w:tc>
        <w:tc>
          <w:tcPr>
            <w:tcW w:w="58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2763314"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млн.кВт*ч</w:t>
            </w:r>
          </w:p>
        </w:tc>
        <w:tc>
          <w:tcPr>
            <w:tcW w:w="61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B9289D7"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х</w:t>
            </w:r>
          </w:p>
        </w:tc>
        <w:tc>
          <w:tcPr>
            <w:tcW w:w="65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FBED571"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1980,88</w:t>
            </w:r>
          </w:p>
        </w:tc>
      </w:tr>
      <w:tr w:rsidR="00176970" w:rsidRPr="00A355D3" w14:paraId="65F07D0A" w14:textId="77777777" w:rsidTr="00E51C2B">
        <w:trPr>
          <w:trHeight w:val="347"/>
        </w:trPr>
        <w:tc>
          <w:tcPr>
            <w:tcW w:w="2634" w:type="pct"/>
            <w:tcBorders>
              <w:top w:val="single" w:sz="4" w:space="0" w:color="auto"/>
              <w:left w:val="single" w:sz="4" w:space="0" w:color="auto"/>
              <w:bottom w:val="single" w:sz="4" w:space="0" w:color="auto"/>
              <w:right w:val="single" w:sz="4" w:space="0" w:color="auto"/>
            </w:tcBorders>
            <w:shd w:val="clear" w:color="auto" w:fill="auto"/>
            <w:vAlign w:val="center"/>
          </w:tcPr>
          <w:p w14:paraId="0269B539"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Фактический объем потерь электрической энергии в сетях в 2014 году</w:t>
            </w:r>
          </w:p>
        </w:tc>
        <w:tc>
          <w:tcPr>
            <w:tcW w:w="513" w:type="pct"/>
            <w:tcBorders>
              <w:top w:val="single" w:sz="4" w:space="0" w:color="auto"/>
              <w:left w:val="single" w:sz="4" w:space="0" w:color="auto"/>
              <w:bottom w:val="single" w:sz="4" w:space="0" w:color="auto"/>
              <w:right w:val="single" w:sz="4" w:space="0" w:color="auto"/>
            </w:tcBorders>
            <w:shd w:val="clear" w:color="auto" w:fill="auto"/>
            <w:vAlign w:val="center"/>
          </w:tcPr>
          <w:p w14:paraId="2C59FA04"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Пф 2014</w:t>
            </w:r>
          </w:p>
        </w:tc>
        <w:tc>
          <w:tcPr>
            <w:tcW w:w="58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2D928AD"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млн.кВт*ч</w:t>
            </w:r>
          </w:p>
        </w:tc>
        <w:tc>
          <w:tcPr>
            <w:tcW w:w="61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FFA2853"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х</w:t>
            </w:r>
          </w:p>
        </w:tc>
        <w:tc>
          <w:tcPr>
            <w:tcW w:w="65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AE9C9D3"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251,37</w:t>
            </w:r>
          </w:p>
        </w:tc>
      </w:tr>
      <w:tr w:rsidR="00176970" w:rsidRPr="00A355D3" w14:paraId="1ACEDC47" w14:textId="77777777" w:rsidTr="008D642E">
        <w:trPr>
          <w:trHeight w:val="278"/>
        </w:trPr>
        <w:tc>
          <w:tcPr>
            <w:tcW w:w="2634" w:type="pct"/>
            <w:tcBorders>
              <w:top w:val="single" w:sz="4" w:space="0" w:color="auto"/>
              <w:left w:val="single" w:sz="4" w:space="0" w:color="auto"/>
              <w:bottom w:val="single" w:sz="4" w:space="0" w:color="auto"/>
              <w:right w:val="single" w:sz="4" w:space="0" w:color="auto"/>
            </w:tcBorders>
            <w:shd w:val="clear" w:color="auto" w:fill="auto"/>
            <w:vAlign w:val="center"/>
          </w:tcPr>
          <w:p w14:paraId="55F9DD38" w14:textId="77777777" w:rsidR="00176970" w:rsidRPr="00A355D3" w:rsidRDefault="00176970" w:rsidP="00176970">
            <w:pPr>
              <w:spacing w:after="0" w:line="240" w:lineRule="auto"/>
              <w:rPr>
                <w:rFonts w:ascii="Myriad Pro" w:eastAsia="Times New Roman" w:hAnsi="Myriad Pro"/>
                <w:color w:val="000000"/>
                <w:sz w:val="18"/>
                <w:szCs w:val="18"/>
                <w:lang w:eastAsia="ru-RU"/>
              </w:rPr>
            </w:pPr>
            <w:proofErr w:type="spellStart"/>
            <w:r w:rsidRPr="00A355D3">
              <w:rPr>
                <w:rFonts w:ascii="Myriad Pro" w:eastAsia="Times New Roman" w:hAnsi="Myriad Pro"/>
                <w:color w:val="000000"/>
                <w:sz w:val="18"/>
                <w:szCs w:val="18"/>
                <w:lang w:eastAsia="ru-RU"/>
              </w:rPr>
              <w:t>Средневзв</w:t>
            </w:r>
            <w:proofErr w:type="spellEnd"/>
            <w:r w:rsidRPr="00A355D3">
              <w:rPr>
                <w:rFonts w:ascii="Myriad Pro" w:eastAsia="Times New Roman" w:hAnsi="Myriad Pro"/>
                <w:color w:val="000000"/>
                <w:sz w:val="18"/>
                <w:szCs w:val="18"/>
                <w:lang w:eastAsia="ru-RU"/>
              </w:rPr>
              <w:t>. цена покупки электрической энергии (мощности) в целях компенсации потерь, учтенная в 2014 году</w:t>
            </w:r>
          </w:p>
        </w:tc>
        <w:tc>
          <w:tcPr>
            <w:tcW w:w="513" w:type="pct"/>
            <w:tcBorders>
              <w:top w:val="single" w:sz="4" w:space="0" w:color="auto"/>
              <w:left w:val="single" w:sz="4" w:space="0" w:color="auto"/>
              <w:bottom w:val="single" w:sz="4" w:space="0" w:color="auto"/>
              <w:right w:val="single" w:sz="4" w:space="0" w:color="auto"/>
            </w:tcBorders>
            <w:shd w:val="clear" w:color="auto" w:fill="auto"/>
            <w:vAlign w:val="center"/>
          </w:tcPr>
          <w:p w14:paraId="6DA89F75"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ЦП2014</w:t>
            </w:r>
          </w:p>
        </w:tc>
        <w:tc>
          <w:tcPr>
            <w:tcW w:w="58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8FA3DD7"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руб./МВт*ч</w:t>
            </w:r>
          </w:p>
        </w:tc>
        <w:tc>
          <w:tcPr>
            <w:tcW w:w="610" w:type="pct"/>
            <w:tcBorders>
              <w:top w:val="single" w:sz="4" w:space="0" w:color="auto"/>
              <w:left w:val="single" w:sz="4" w:space="0" w:color="auto"/>
              <w:bottom w:val="single" w:sz="4" w:space="0" w:color="auto"/>
              <w:right w:val="single" w:sz="4" w:space="0" w:color="auto"/>
            </w:tcBorders>
            <w:shd w:val="clear" w:color="auto" w:fill="auto"/>
            <w:vAlign w:val="center"/>
          </w:tcPr>
          <w:p w14:paraId="33236881"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1 544,17</w:t>
            </w:r>
          </w:p>
        </w:tc>
        <w:tc>
          <w:tcPr>
            <w:tcW w:w="657" w:type="pct"/>
            <w:tcBorders>
              <w:top w:val="single" w:sz="4" w:space="0" w:color="auto"/>
              <w:left w:val="single" w:sz="4" w:space="0" w:color="auto"/>
              <w:bottom w:val="single" w:sz="4" w:space="0" w:color="auto"/>
              <w:right w:val="single" w:sz="4" w:space="0" w:color="auto"/>
            </w:tcBorders>
            <w:shd w:val="clear" w:color="auto" w:fill="auto"/>
            <w:vAlign w:val="center"/>
          </w:tcPr>
          <w:p w14:paraId="706CD907"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х</w:t>
            </w:r>
          </w:p>
        </w:tc>
      </w:tr>
      <w:tr w:rsidR="00176970" w:rsidRPr="00A355D3" w14:paraId="558EFE6F" w14:textId="77777777" w:rsidTr="008D642E">
        <w:trPr>
          <w:trHeight w:val="386"/>
        </w:trPr>
        <w:tc>
          <w:tcPr>
            <w:tcW w:w="2634" w:type="pct"/>
            <w:tcBorders>
              <w:top w:val="single" w:sz="4" w:space="0" w:color="auto"/>
              <w:left w:val="single" w:sz="4" w:space="0" w:color="auto"/>
              <w:bottom w:val="single" w:sz="4" w:space="0" w:color="auto"/>
              <w:right w:val="single" w:sz="4" w:space="0" w:color="auto"/>
            </w:tcBorders>
            <w:shd w:val="clear" w:color="auto" w:fill="auto"/>
            <w:vAlign w:val="center"/>
          </w:tcPr>
          <w:p w14:paraId="0CE557A7" w14:textId="1F83A858"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Норматив потерь электрической энергии, установленный на первый год долгосрочного периода, или величина потерь на последующие годы (2015 год)</w:t>
            </w:r>
          </w:p>
        </w:tc>
        <w:tc>
          <w:tcPr>
            <w:tcW w:w="513" w:type="pct"/>
            <w:tcBorders>
              <w:top w:val="single" w:sz="4" w:space="0" w:color="auto"/>
              <w:left w:val="single" w:sz="4" w:space="0" w:color="auto"/>
              <w:bottom w:val="single" w:sz="4" w:space="0" w:color="auto"/>
              <w:right w:val="single" w:sz="4" w:space="0" w:color="auto"/>
            </w:tcBorders>
            <w:shd w:val="clear" w:color="auto" w:fill="auto"/>
            <w:vAlign w:val="center"/>
          </w:tcPr>
          <w:p w14:paraId="55605C90"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N 2015</w:t>
            </w:r>
          </w:p>
        </w:tc>
        <w:tc>
          <w:tcPr>
            <w:tcW w:w="586" w:type="pct"/>
            <w:tcBorders>
              <w:top w:val="single" w:sz="4" w:space="0" w:color="auto"/>
              <w:left w:val="single" w:sz="4" w:space="0" w:color="auto"/>
              <w:bottom w:val="single" w:sz="4" w:space="0" w:color="auto"/>
              <w:right w:val="single" w:sz="4" w:space="0" w:color="auto"/>
            </w:tcBorders>
            <w:shd w:val="clear" w:color="auto" w:fill="auto"/>
            <w:vAlign w:val="center"/>
          </w:tcPr>
          <w:p w14:paraId="6CCBD14F" w14:textId="77777777" w:rsidR="00176970" w:rsidRPr="00A355D3" w:rsidRDefault="00176970" w:rsidP="00176970">
            <w:pPr>
              <w:spacing w:after="0" w:line="240" w:lineRule="auto"/>
              <w:jc w:val="center"/>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w:t>
            </w:r>
          </w:p>
        </w:tc>
        <w:tc>
          <w:tcPr>
            <w:tcW w:w="610" w:type="pct"/>
            <w:tcBorders>
              <w:top w:val="single" w:sz="4" w:space="0" w:color="auto"/>
              <w:left w:val="single" w:sz="4" w:space="0" w:color="auto"/>
              <w:bottom w:val="single" w:sz="4" w:space="0" w:color="auto"/>
              <w:right w:val="single" w:sz="4" w:space="0" w:color="auto"/>
            </w:tcBorders>
            <w:shd w:val="clear" w:color="auto" w:fill="auto"/>
            <w:vAlign w:val="center"/>
          </w:tcPr>
          <w:p w14:paraId="6229AB19"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13,49%</w:t>
            </w:r>
          </w:p>
        </w:tc>
        <w:tc>
          <w:tcPr>
            <w:tcW w:w="657" w:type="pct"/>
            <w:tcBorders>
              <w:top w:val="single" w:sz="4" w:space="0" w:color="auto"/>
              <w:left w:val="single" w:sz="4" w:space="0" w:color="auto"/>
              <w:bottom w:val="single" w:sz="4" w:space="0" w:color="auto"/>
              <w:right w:val="single" w:sz="4" w:space="0" w:color="auto"/>
            </w:tcBorders>
            <w:shd w:val="clear" w:color="auto" w:fill="auto"/>
            <w:vAlign w:val="center"/>
          </w:tcPr>
          <w:p w14:paraId="7395D165"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х</w:t>
            </w:r>
          </w:p>
        </w:tc>
      </w:tr>
      <w:tr w:rsidR="00176970" w:rsidRPr="00A355D3" w14:paraId="0C984783" w14:textId="77777777" w:rsidTr="00E51C2B">
        <w:trPr>
          <w:trHeight w:val="315"/>
        </w:trPr>
        <w:tc>
          <w:tcPr>
            <w:tcW w:w="2634" w:type="pct"/>
            <w:tcBorders>
              <w:top w:val="single" w:sz="4" w:space="0" w:color="auto"/>
              <w:left w:val="single" w:sz="4" w:space="0" w:color="auto"/>
              <w:bottom w:val="single" w:sz="4" w:space="0" w:color="auto"/>
              <w:right w:val="single" w:sz="4" w:space="0" w:color="auto"/>
            </w:tcBorders>
            <w:shd w:val="clear" w:color="auto" w:fill="auto"/>
            <w:vAlign w:val="center"/>
          </w:tcPr>
          <w:p w14:paraId="69C3D425"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Фактический объем отпуска в сеть в 2015 году</w:t>
            </w:r>
          </w:p>
        </w:tc>
        <w:tc>
          <w:tcPr>
            <w:tcW w:w="513" w:type="pct"/>
            <w:tcBorders>
              <w:top w:val="single" w:sz="4" w:space="0" w:color="auto"/>
              <w:left w:val="single" w:sz="4" w:space="0" w:color="auto"/>
              <w:bottom w:val="single" w:sz="4" w:space="0" w:color="auto"/>
              <w:right w:val="single" w:sz="4" w:space="0" w:color="auto"/>
            </w:tcBorders>
            <w:shd w:val="clear" w:color="auto" w:fill="auto"/>
            <w:vAlign w:val="center"/>
          </w:tcPr>
          <w:p w14:paraId="18AE77E5"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ПРф 2015</w:t>
            </w:r>
          </w:p>
        </w:tc>
        <w:tc>
          <w:tcPr>
            <w:tcW w:w="58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83A479B"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млн.кВт*ч</w:t>
            </w:r>
          </w:p>
        </w:tc>
        <w:tc>
          <w:tcPr>
            <w:tcW w:w="61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EDA0715"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х</w:t>
            </w:r>
          </w:p>
        </w:tc>
        <w:tc>
          <w:tcPr>
            <w:tcW w:w="65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D4EA18C"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2059,49</w:t>
            </w:r>
          </w:p>
        </w:tc>
      </w:tr>
      <w:tr w:rsidR="00176970" w:rsidRPr="00A355D3" w14:paraId="5C0D5DB8" w14:textId="77777777" w:rsidTr="00E51C2B">
        <w:trPr>
          <w:trHeight w:val="359"/>
        </w:trPr>
        <w:tc>
          <w:tcPr>
            <w:tcW w:w="2634" w:type="pct"/>
            <w:tcBorders>
              <w:top w:val="single" w:sz="4" w:space="0" w:color="auto"/>
              <w:left w:val="single" w:sz="4" w:space="0" w:color="auto"/>
              <w:bottom w:val="single" w:sz="4" w:space="0" w:color="auto"/>
              <w:right w:val="single" w:sz="4" w:space="0" w:color="auto"/>
            </w:tcBorders>
            <w:shd w:val="clear" w:color="auto" w:fill="auto"/>
            <w:vAlign w:val="center"/>
          </w:tcPr>
          <w:p w14:paraId="48FC234A"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Фактический объем потерь электрической энергии в сетях в 2015 году</w:t>
            </w:r>
          </w:p>
        </w:tc>
        <w:tc>
          <w:tcPr>
            <w:tcW w:w="513" w:type="pct"/>
            <w:tcBorders>
              <w:top w:val="single" w:sz="4" w:space="0" w:color="auto"/>
              <w:left w:val="single" w:sz="4" w:space="0" w:color="auto"/>
              <w:bottom w:val="single" w:sz="4" w:space="0" w:color="auto"/>
              <w:right w:val="single" w:sz="4" w:space="0" w:color="auto"/>
            </w:tcBorders>
            <w:shd w:val="clear" w:color="auto" w:fill="auto"/>
            <w:vAlign w:val="center"/>
          </w:tcPr>
          <w:p w14:paraId="0BE2984A"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Пф 2015</w:t>
            </w:r>
          </w:p>
        </w:tc>
        <w:tc>
          <w:tcPr>
            <w:tcW w:w="58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EF91086"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млн.кВт*ч</w:t>
            </w:r>
          </w:p>
        </w:tc>
        <w:tc>
          <w:tcPr>
            <w:tcW w:w="61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3FB9CA8"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х</w:t>
            </w:r>
          </w:p>
        </w:tc>
        <w:tc>
          <w:tcPr>
            <w:tcW w:w="65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6B58071"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250,71</w:t>
            </w:r>
          </w:p>
        </w:tc>
      </w:tr>
      <w:tr w:rsidR="00176970" w:rsidRPr="00A355D3" w14:paraId="2D0CDDAA" w14:textId="77777777" w:rsidTr="008D642E">
        <w:trPr>
          <w:trHeight w:val="449"/>
        </w:trPr>
        <w:tc>
          <w:tcPr>
            <w:tcW w:w="2634" w:type="pct"/>
            <w:tcBorders>
              <w:top w:val="single" w:sz="4" w:space="0" w:color="auto"/>
              <w:left w:val="single" w:sz="4" w:space="0" w:color="auto"/>
              <w:bottom w:val="single" w:sz="4" w:space="0" w:color="auto"/>
              <w:right w:val="single" w:sz="4" w:space="0" w:color="auto"/>
            </w:tcBorders>
            <w:shd w:val="clear" w:color="auto" w:fill="auto"/>
            <w:vAlign w:val="center"/>
          </w:tcPr>
          <w:p w14:paraId="07D1408D" w14:textId="77777777" w:rsidR="00176970" w:rsidRPr="00A355D3" w:rsidRDefault="00176970" w:rsidP="00176970">
            <w:pPr>
              <w:spacing w:after="0" w:line="240" w:lineRule="auto"/>
              <w:rPr>
                <w:rFonts w:ascii="Myriad Pro" w:eastAsia="Times New Roman" w:hAnsi="Myriad Pro"/>
                <w:color w:val="000000"/>
                <w:sz w:val="18"/>
                <w:szCs w:val="18"/>
                <w:lang w:eastAsia="ru-RU"/>
              </w:rPr>
            </w:pPr>
            <w:proofErr w:type="spellStart"/>
            <w:r w:rsidRPr="00A355D3">
              <w:rPr>
                <w:rFonts w:ascii="Myriad Pro" w:eastAsia="Times New Roman" w:hAnsi="Myriad Pro"/>
                <w:color w:val="000000"/>
                <w:sz w:val="18"/>
                <w:szCs w:val="18"/>
                <w:lang w:eastAsia="ru-RU"/>
              </w:rPr>
              <w:t>Средневзв</w:t>
            </w:r>
            <w:proofErr w:type="spellEnd"/>
            <w:r w:rsidRPr="00A355D3">
              <w:rPr>
                <w:rFonts w:ascii="Myriad Pro" w:eastAsia="Times New Roman" w:hAnsi="Myriad Pro"/>
                <w:color w:val="000000"/>
                <w:sz w:val="18"/>
                <w:szCs w:val="18"/>
                <w:lang w:eastAsia="ru-RU"/>
              </w:rPr>
              <w:t>. цена покупки электрической энергии (мощности) в целях компенсации потерь, учтенная в 2015 году</w:t>
            </w:r>
          </w:p>
        </w:tc>
        <w:tc>
          <w:tcPr>
            <w:tcW w:w="513" w:type="pct"/>
            <w:tcBorders>
              <w:top w:val="single" w:sz="4" w:space="0" w:color="auto"/>
              <w:left w:val="single" w:sz="4" w:space="0" w:color="auto"/>
              <w:bottom w:val="single" w:sz="4" w:space="0" w:color="auto"/>
              <w:right w:val="single" w:sz="4" w:space="0" w:color="auto"/>
            </w:tcBorders>
            <w:shd w:val="clear" w:color="auto" w:fill="auto"/>
            <w:vAlign w:val="center"/>
          </w:tcPr>
          <w:p w14:paraId="01A6197F"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ЦП2015</w:t>
            </w:r>
          </w:p>
        </w:tc>
        <w:tc>
          <w:tcPr>
            <w:tcW w:w="58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C2CE06C"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руб./МВт*ч</w:t>
            </w:r>
          </w:p>
        </w:tc>
        <w:tc>
          <w:tcPr>
            <w:tcW w:w="610" w:type="pct"/>
            <w:tcBorders>
              <w:top w:val="single" w:sz="4" w:space="0" w:color="auto"/>
              <w:left w:val="single" w:sz="4" w:space="0" w:color="auto"/>
              <w:bottom w:val="single" w:sz="4" w:space="0" w:color="auto"/>
              <w:right w:val="single" w:sz="4" w:space="0" w:color="auto"/>
            </w:tcBorders>
            <w:shd w:val="clear" w:color="auto" w:fill="auto"/>
            <w:vAlign w:val="center"/>
          </w:tcPr>
          <w:p w14:paraId="40AA6D6C"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1 808,27</w:t>
            </w:r>
          </w:p>
        </w:tc>
        <w:tc>
          <w:tcPr>
            <w:tcW w:w="657" w:type="pct"/>
            <w:tcBorders>
              <w:top w:val="single" w:sz="4" w:space="0" w:color="auto"/>
              <w:left w:val="single" w:sz="4" w:space="0" w:color="auto"/>
              <w:bottom w:val="single" w:sz="4" w:space="0" w:color="auto"/>
              <w:right w:val="single" w:sz="4" w:space="0" w:color="auto"/>
            </w:tcBorders>
            <w:shd w:val="clear" w:color="auto" w:fill="auto"/>
            <w:vAlign w:val="center"/>
          </w:tcPr>
          <w:p w14:paraId="65349389"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х</w:t>
            </w:r>
          </w:p>
        </w:tc>
      </w:tr>
      <w:tr w:rsidR="00176970" w:rsidRPr="00A355D3" w14:paraId="17E44AE3" w14:textId="77777777" w:rsidTr="00E51C2B">
        <w:trPr>
          <w:trHeight w:val="625"/>
        </w:trPr>
        <w:tc>
          <w:tcPr>
            <w:tcW w:w="2634" w:type="pct"/>
            <w:tcBorders>
              <w:top w:val="single" w:sz="4" w:space="0" w:color="auto"/>
              <w:left w:val="single" w:sz="4" w:space="0" w:color="auto"/>
              <w:bottom w:val="single" w:sz="4" w:space="0" w:color="auto"/>
              <w:right w:val="single" w:sz="4" w:space="0" w:color="auto"/>
            </w:tcBorders>
            <w:shd w:val="clear" w:color="auto" w:fill="auto"/>
            <w:vAlign w:val="center"/>
          </w:tcPr>
          <w:p w14:paraId="61A09600" w14:textId="0E8E4AFD"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Норматив потерь электрической энергии, установленный на первый год долгосрочного периода, или величина потерь на последующие годы (2016 год)</w:t>
            </w:r>
          </w:p>
        </w:tc>
        <w:tc>
          <w:tcPr>
            <w:tcW w:w="513" w:type="pct"/>
            <w:tcBorders>
              <w:top w:val="single" w:sz="4" w:space="0" w:color="auto"/>
              <w:left w:val="single" w:sz="4" w:space="0" w:color="auto"/>
              <w:bottom w:val="single" w:sz="4" w:space="0" w:color="auto"/>
              <w:right w:val="single" w:sz="4" w:space="0" w:color="auto"/>
            </w:tcBorders>
            <w:shd w:val="clear" w:color="auto" w:fill="auto"/>
            <w:vAlign w:val="center"/>
          </w:tcPr>
          <w:p w14:paraId="68A776A2"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N 2016</w:t>
            </w:r>
          </w:p>
        </w:tc>
        <w:tc>
          <w:tcPr>
            <w:tcW w:w="586" w:type="pct"/>
            <w:tcBorders>
              <w:top w:val="single" w:sz="4" w:space="0" w:color="auto"/>
              <w:left w:val="single" w:sz="4" w:space="0" w:color="auto"/>
              <w:bottom w:val="single" w:sz="4" w:space="0" w:color="auto"/>
              <w:right w:val="single" w:sz="4" w:space="0" w:color="auto"/>
            </w:tcBorders>
            <w:shd w:val="clear" w:color="auto" w:fill="auto"/>
            <w:vAlign w:val="center"/>
          </w:tcPr>
          <w:p w14:paraId="7B7F0F9F" w14:textId="77777777" w:rsidR="00176970" w:rsidRPr="00A355D3" w:rsidRDefault="00176970" w:rsidP="00176970">
            <w:pPr>
              <w:spacing w:after="0" w:line="240" w:lineRule="auto"/>
              <w:jc w:val="center"/>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w:t>
            </w:r>
          </w:p>
        </w:tc>
        <w:tc>
          <w:tcPr>
            <w:tcW w:w="610" w:type="pct"/>
            <w:tcBorders>
              <w:top w:val="single" w:sz="4" w:space="0" w:color="auto"/>
              <w:left w:val="single" w:sz="4" w:space="0" w:color="auto"/>
              <w:bottom w:val="single" w:sz="4" w:space="0" w:color="auto"/>
              <w:right w:val="single" w:sz="4" w:space="0" w:color="auto"/>
            </w:tcBorders>
            <w:shd w:val="clear" w:color="auto" w:fill="auto"/>
            <w:vAlign w:val="center"/>
          </w:tcPr>
          <w:p w14:paraId="548740BE"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12,99%</w:t>
            </w:r>
          </w:p>
        </w:tc>
        <w:tc>
          <w:tcPr>
            <w:tcW w:w="657" w:type="pct"/>
            <w:tcBorders>
              <w:top w:val="single" w:sz="4" w:space="0" w:color="auto"/>
              <w:left w:val="single" w:sz="4" w:space="0" w:color="auto"/>
              <w:bottom w:val="single" w:sz="4" w:space="0" w:color="auto"/>
              <w:right w:val="single" w:sz="4" w:space="0" w:color="auto"/>
            </w:tcBorders>
            <w:shd w:val="clear" w:color="auto" w:fill="auto"/>
            <w:vAlign w:val="center"/>
          </w:tcPr>
          <w:p w14:paraId="63CBAE22"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х</w:t>
            </w:r>
          </w:p>
        </w:tc>
      </w:tr>
      <w:tr w:rsidR="00176970" w:rsidRPr="00A355D3" w14:paraId="5808964E" w14:textId="77777777" w:rsidTr="00E51C2B">
        <w:trPr>
          <w:trHeight w:val="242"/>
        </w:trPr>
        <w:tc>
          <w:tcPr>
            <w:tcW w:w="2634" w:type="pct"/>
            <w:tcBorders>
              <w:top w:val="single" w:sz="4" w:space="0" w:color="auto"/>
              <w:left w:val="single" w:sz="4" w:space="0" w:color="auto"/>
              <w:bottom w:val="single" w:sz="4" w:space="0" w:color="auto"/>
              <w:right w:val="single" w:sz="4" w:space="0" w:color="auto"/>
            </w:tcBorders>
            <w:shd w:val="clear" w:color="auto" w:fill="auto"/>
            <w:vAlign w:val="center"/>
          </w:tcPr>
          <w:p w14:paraId="2C199599"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Фактический объем отпуска в сеть в 2016 году</w:t>
            </w:r>
          </w:p>
        </w:tc>
        <w:tc>
          <w:tcPr>
            <w:tcW w:w="513" w:type="pct"/>
            <w:tcBorders>
              <w:top w:val="single" w:sz="4" w:space="0" w:color="auto"/>
              <w:left w:val="single" w:sz="4" w:space="0" w:color="auto"/>
              <w:bottom w:val="single" w:sz="4" w:space="0" w:color="auto"/>
              <w:right w:val="single" w:sz="4" w:space="0" w:color="auto"/>
            </w:tcBorders>
            <w:shd w:val="clear" w:color="auto" w:fill="auto"/>
            <w:vAlign w:val="center"/>
          </w:tcPr>
          <w:p w14:paraId="6C8CCBB9"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ПРф 2016</w:t>
            </w:r>
          </w:p>
        </w:tc>
        <w:tc>
          <w:tcPr>
            <w:tcW w:w="58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0705A6F"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млн.кВт*ч</w:t>
            </w:r>
          </w:p>
        </w:tc>
        <w:tc>
          <w:tcPr>
            <w:tcW w:w="61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14A59A0"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х</w:t>
            </w:r>
          </w:p>
        </w:tc>
        <w:tc>
          <w:tcPr>
            <w:tcW w:w="65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C5D07FF"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2059,49</w:t>
            </w:r>
          </w:p>
        </w:tc>
      </w:tr>
      <w:tr w:rsidR="00176970" w:rsidRPr="00A355D3" w14:paraId="030DF666" w14:textId="77777777" w:rsidTr="00E51C2B">
        <w:trPr>
          <w:trHeight w:val="317"/>
        </w:trPr>
        <w:tc>
          <w:tcPr>
            <w:tcW w:w="2634" w:type="pct"/>
            <w:tcBorders>
              <w:top w:val="single" w:sz="4" w:space="0" w:color="auto"/>
              <w:left w:val="single" w:sz="4" w:space="0" w:color="auto"/>
              <w:bottom w:val="single" w:sz="4" w:space="0" w:color="auto"/>
              <w:right w:val="single" w:sz="4" w:space="0" w:color="auto"/>
            </w:tcBorders>
            <w:shd w:val="clear" w:color="auto" w:fill="auto"/>
            <w:vAlign w:val="center"/>
          </w:tcPr>
          <w:p w14:paraId="5C7B11EA"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Фактический объем потерь электрической энергии в сетях в 2016 году</w:t>
            </w:r>
          </w:p>
        </w:tc>
        <w:tc>
          <w:tcPr>
            <w:tcW w:w="513" w:type="pct"/>
            <w:tcBorders>
              <w:top w:val="single" w:sz="4" w:space="0" w:color="auto"/>
              <w:left w:val="single" w:sz="4" w:space="0" w:color="auto"/>
              <w:bottom w:val="single" w:sz="4" w:space="0" w:color="auto"/>
              <w:right w:val="single" w:sz="4" w:space="0" w:color="auto"/>
            </w:tcBorders>
            <w:shd w:val="clear" w:color="auto" w:fill="auto"/>
            <w:vAlign w:val="center"/>
          </w:tcPr>
          <w:p w14:paraId="786B2734"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Пф 2016</w:t>
            </w:r>
          </w:p>
        </w:tc>
        <w:tc>
          <w:tcPr>
            <w:tcW w:w="58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1CBF6FE"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млн.кВт*ч</w:t>
            </w:r>
          </w:p>
        </w:tc>
        <w:tc>
          <w:tcPr>
            <w:tcW w:w="61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8CF46EA"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х</w:t>
            </w:r>
          </w:p>
        </w:tc>
        <w:tc>
          <w:tcPr>
            <w:tcW w:w="65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2E05446"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258,19</w:t>
            </w:r>
          </w:p>
        </w:tc>
      </w:tr>
      <w:tr w:rsidR="00176970" w:rsidRPr="00A355D3" w14:paraId="210A6826" w14:textId="77777777" w:rsidTr="00E51C2B">
        <w:trPr>
          <w:trHeight w:val="423"/>
        </w:trPr>
        <w:tc>
          <w:tcPr>
            <w:tcW w:w="2634" w:type="pct"/>
            <w:tcBorders>
              <w:top w:val="single" w:sz="4" w:space="0" w:color="auto"/>
              <w:left w:val="single" w:sz="4" w:space="0" w:color="auto"/>
              <w:bottom w:val="single" w:sz="4" w:space="0" w:color="auto"/>
              <w:right w:val="single" w:sz="4" w:space="0" w:color="auto"/>
            </w:tcBorders>
            <w:shd w:val="clear" w:color="auto" w:fill="auto"/>
            <w:vAlign w:val="center"/>
          </w:tcPr>
          <w:p w14:paraId="49B248EC"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Средневзвешенная цена покупки электрической энергии (мощности) в целях компенсации потерь, учтенная в 2016 году</w:t>
            </w:r>
          </w:p>
        </w:tc>
        <w:tc>
          <w:tcPr>
            <w:tcW w:w="513" w:type="pct"/>
            <w:tcBorders>
              <w:top w:val="single" w:sz="4" w:space="0" w:color="auto"/>
              <w:left w:val="single" w:sz="4" w:space="0" w:color="auto"/>
              <w:bottom w:val="single" w:sz="4" w:space="0" w:color="auto"/>
              <w:right w:val="single" w:sz="4" w:space="0" w:color="auto"/>
            </w:tcBorders>
            <w:shd w:val="clear" w:color="auto" w:fill="auto"/>
            <w:vAlign w:val="center"/>
          </w:tcPr>
          <w:p w14:paraId="57A46379"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ЦП2016</w:t>
            </w:r>
          </w:p>
        </w:tc>
        <w:tc>
          <w:tcPr>
            <w:tcW w:w="58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888EC5A"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руб./МВт*ч</w:t>
            </w:r>
          </w:p>
        </w:tc>
        <w:tc>
          <w:tcPr>
            <w:tcW w:w="610" w:type="pct"/>
            <w:tcBorders>
              <w:top w:val="single" w:sz="4" w:space="0" w:color="auto"/>
              <w:left w:val="single" w:sz="4" w:space="0" w:color="auto"/>
              <w:bottom w:val="single" w:sz="4" w:space="0" w:color="auto"/>
              <w:right w:val="single" w:sz="4" w:space="0" w:color="auto"/>
            </w:tcBorders>
            <w:shd w:val="clear" w:color="auto" w:fill="auto"/>
            <w:vAlign w:val="center"/>
          </w:tcPr>
          <w:p w14:paraId="17E018E8"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1 867,02</w:t>
            </w:r>
          </w:p>
        </w:tc>
        <w:tc>
          <w:tcPr>
            <w:tcW w:w="657" w:type="pct"/>
            <w:tcBorders>
              <w:top w:val="single" w:sz="4" w:space="0" w:color="auto"/>
              <w:left w:val="single" w:sz="4" w:space="0" w:color="auto"/>
              <w:bottom w:val="single" w:sz="4" w:space="0" w:color="auto"/>
              <w:right w:val="single" w:sz="4" w:space="0" w:color="auto"/>
            </w:tcBorders>
            <w:shd w:val="clear" w:color="auto" w:fill="auto"/>
            <w:vAlign w:val="center"/>
          </w:tcPr>
          <w:p w14:paraId="0B283874"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х</w:t>
            </w:r>
          </w:p>
        </w:tc>
      </w:tr>
      <w:tr w:rsidR="00176970" w:rsidRPr="00A355D3" w14:paraId="21191125" w14:textId="77777777" w:rsidTr="00E51C2B">
        <w:trPr>
          <w:trHeight w:val="206"/>
        </w:trPr>
        <w:tc>
          <w:tcPr>
            <w:tcW w:w="2634" w:type="pct"/>
            <w:tcBorders>
              <w:top w:val="single" w:sz="4" w:space="0" w:color="auto"/>
              <w:left w:val="single" w:sz="4" w:space="0" w:color="auto"/>
              <w:bottom w:val="single" w:sz="4" w:space="0" w:color="auto"/>
              <w:right w:val="single" w:sz="4" w:space="0" w:color="auto"/>
            </w:tcBorders>
            <w:shd w:val="clear" w:color="auto" w:fill="EAF1DD"/>
            <w:noWrap/>
            <w:vAlign w:val="center"/>
          </w:tcPr>
          <w:p w14:paraId="274A4183" w14:textId="77777777" w:rsidR="00176970" w:rsidRPr="00A355D3" w:rsidRDefault="00176970" w:rsidP="00176970">
            <w:pPr>
              <w:spacing w:after="0" w:line="240" w:lineRule="auto"/>
              <w:rPr>
                <w:rFonts w:ascii="Myriad Pro" w:eastAsia="Times New Roman" w:hAnsi="Myriad Pro"/>
                <w:b/>
                <w:color w:val="000000"/>
                <w:sz w:val="18"/>
                <w:szCs w:val="18"/>
                <w:lang w:eastAsia="ru-RU"/>
              </w:rPr>
            </w:pPr>
            <w:r w:rsidRPr="00A355D3">
              <w:rPr>
                <w:rFonts w:ascii="Myriad Pro" w:eastAsia="Times New Roman" w:hAnsi="Myriad Pro"/>
                <w:b/>
                <w:color w:val="000000"/>
                <w:sz w:val="18"/>
                <w:szCs w:val="18"/>
                <w:lang w:eastAsia="ru-RU"/>
              </w:rPr>
              <w:t>Величина корректировки на 2018 год</w:t>
            </w:r>
          </w:p>
        </w:tc>
        <w:tc>
          <w:tcPr>
            <w:tcW w:w="513" w:type="pct"/>
            <w:tcBorders>
              <w:top w:val="single" w:sz="4" w:space="0" w:color="auto"/>
              <w:left w:val="single" w:sz="4" w:space="0" w:color="auto"/>
              <w:bottom w:val="single" w:sz="4" w:space="0" w:color="auto"/>
              <w:right w:val="single" w:sz="4" w:space="0" w:color="auto"/>
            </w:tcBorders>
            <w:shd w:val="clear" w:color="auto" w:fill="EAF1DD"/>
            <w:vAlign w:val="center"/>
          </w:tcPr>
          <w:p w14:paraId="66C011E8" w14:textId="77777777" w:rsidR="00176970" w:rsidRPr="00A355D3" w:rsidRDefault="00176970" w:rsidP="00176970">
            <w:pPr>
              <w:spacing w:after="0" w:line="240" w:lineRule="auto"/>
              <w:jc w:val="center"/>
              <w:rPr>
                <w:rFonts w:ascii="Myriad Pro" w:eastAsia="Times New Roman" w:hAnsi="Myriad Pro"/>
                <w:b/>
                <w:color w:val="000000"/>
                <w:sz w:val="18"/>
                <w:szCs w:val="18"/>
                <w:lang w:eastAsia="ru-RU"/>
              </w:rPr>
            </w:pPr>
            <w:r w:rsidRPr="00A355D3">
              <w:rPr>
                <w:rFonts w:ascii="Myriad Pro" w:eastAsia="Times New Roman" w:hAnsi="Myriad Pro"/>
                <w:b/>
                <w:color w:val="000000"/>
                <w:sz w:val="18"/>
                <w:szCs w:val="18"/>
                <w:lang w:eastAsia="ru-RU"/>
              </w:rPr>
              <w:t>DЭП</w:t>
            </w:r>
            <w:r w:rsidRPr="00A355D3">
              <w:rPr>
                <w:rFonts w:ascii="Myriad Pro" w:eastAsia="Times New Roman" w:hAnsi="Myriad Pro"/>
                <w:b/>
                <w:color w:val="000000"/>
                <w:sz w:val="18"/>
                <w:szCs w:val="18"/>
                <w:vertAlign w:val="subscript"/>
                <w:lang w:eastAsia="ru-RU"/>
              </w:rPr>
              <w:t>2018</w:t>
            </w:r>
          </w:p>
        </w:tc>
        <w:tc>
          <w:tcPr>
            <w:tcW w:w="586" w:type="pct"/>
            <w:tcBorders>
              <w:top w:val="single" w:sz="4" w:space="0" w:color="auto"/>
              <w:left w:val="single" w:sz="4" w:space="0" w:color="auto"/>
              <w:bottom w:val="single" w:sz="4" w:space="0" w:color="auto"/>
              <w:right w:val="single" w:sz="4" w:space="0" w:color="auto"/>
            </w:tcBorders>
            <w:shd w:val="clear" w:color="auto" w:fill="EAF1DD"/>
            <w:noWrap/>
            <w:vAlign w:val="center"/>
          </w:tcPr>
          <w:p w14:paraId="717BF0E2" w14:textId="77777777" w:rsidR="00176970" w:rsidRPr="00A355D3" w:rsidRDefault="00176970" w:rsidP="00176970">
            <w:pPr>
              <w:spacing w:after="0" w:line="240" w:lineRule="auto"/>
              <w:jc w:val="center"/>
              <w:rPr>
                <w:rFonts w:ascii="Myriad Pro" w:eastAsia="Times New Roman" w:hAnsi="Myriad Pro"/>
                <w:b/>
                <w:color w:val="000000"/>
                <w:sz w:val="18"/>
                <w:szCs w:val="18"/>
                <w:lang w:eastAsia="ru-RU"/>
              </w:rPr>
            </w:pPr>
            <w:r w:rsidRPr="00A355D3">
              <w:rPr>
                <w:rFonts w:ascii="Myriad Pro" w:eastAsia="Times New Roman" w:hAnsi="Myriad Pro"/>
                <w:b/>
                <w:color w:val="000000"/>
                <w:sz w:val="18"/>
                <w:szCs w:val="18"/>
                <w:lang w:eastAsia="ru-RU"/>
              </w:rPr>
              <w:t>тыс.руб.</w:t>
            </w:r>
          </w:p>
        </w:tc>
        <w:tc>
          <w:tcPr>
            <w:tcW w:w="610" w:type="pct"/>
            <w:tcBorders>
              <w:top w:val="single" w:sz="4" w:space="0" w:color="auto"/>
              <w:left w:val="single" w:sz="4" w:space="0" w:color="auto"/>
              <w:bottom w:val="single" w:sz="4" w:space="0" w:color="auto"/>
              <w:right w:val="single" w:sz="4" w:space="0" w:color="auto"/>
            </w:tcBorders>
            <w:shd w:val="clear" w:color="auto" w:fill="EAF1DD"/>
            <w:noWrap/>
            <w:vAlign w:val="center"/>
          </w:tcPr>
          <w:p w14:paraId="3AD4F4C1" w14:textId="77777777" w:rsidR="00176970" w:rsidRPr="00A355D3" w:rsidRDefault="00176970" w:rsidP="00176970">
            <w:pPr>
              <w:spacing w:after="0" w:line="240" w:lineRule="auto"/>
              <w:jc w:val="center"/>
              <w:rPr>
                <w:rFonts w:ascii="Myriad Pro" w:eastAsia="Times New Roman" w:hAnsi="Myriad Pro"/>
                <w:b/>
                <w:color w:val="000000"/>
                <w:sz w:val="18"/>
                <w:szCs w:val="18"/>
                <w:lang w:eastAsia="ru-RU"/>
              </w:rPr>
            </w:pPr>
            <w:r w:rsidRPr="00A355D3">
              <w:rPr>
                <w:rFonts w:ascii="Myriad Pro" w:eastAsia="Times New Roman" w:hAnsi="Myriad Pro"/>
                <w:b/>
                <w:color w:val="000000"/>
                <w:sz w:val="18"/>
                <w:szCs w:val="18"/>
                <w:lang w:eastAsia="ru-RU"/>
              </w:rPr>
              <w:t>х</w:t>
            </w:r>
          </w:p>
        </w:tc>
        <w:tc>
          <w:tcPr>
            <w:tcW w:w="657" w:type="pct"/>
            <w:tcBorders>
              <w:top w:val="single" w:sz="4" w:space="0" w:color="auto"/>
              <w:left w:val="single" w:sz="4" w:space="0" w:color="auto"/>
              <w:bottom w:val="single" w:sz="4" w:space="0" w:color="auto"/>
              <w:right w:val="single" w:sz="4" w:space="0" w:color="auto"/>
            </w:tcBorders>
            <w:shd w:val="clear" w:color="auto" w:fill="EAF1DD"/>
            <w:noWrap/>
            <w:vAlign w:val="center"/>
          </w:tcPr>
          <w:p w14:paraId="16BE6443" w14:textId="77777777" w:rsidR="00176970" w:rsidRPr="00A355D3" w:rsidRDefault="00176970" w:rsidP="00176970">
            <w:pPr>
              <w:spacing w:after="0" w:line="240" w:lineRule="auto"/>
              <w:jc w:val="center"/>
              <w:rPr>
                <w:rFonts w:ascii="Myriad Pro" w:eastAsia="Times New Roman" w:hAnsi="Myriad Pro"/>
                <w:b/>
                <w:color w:val="000000"/>
                <w:sz w:val="18"/>
                <w:szCs w:val="18"/>
                <w:lang w:eastAsia="ru-RU"/>
              </w:rPr>
            </w:pPr>
            <w:r w:rsidRPr="00A355D3">
              <w:rPr>
                <w:rFonts w:ascii="Myriad Pro" w:eastAsia="Times New Roman" w:hAnsi="Myriad Pro"/>
                <w:b/>
                <w:color w:val="000000"/>
                <w:sz w:val="18"/>
                <w:szCs w:val="18"/>
                <w:lang w:eastAsia="ru-RU"/>
              </w:rPr>
              <w:t>28527,8</w:t>
            </w:r>
          </w:p>
        </w:tc>
      </w:tr>
      <w:tr w:rsidR="00176970" w:rsidRPr="00A355D3" w14:paraId="3F9F9402" w14:textId="77777777" w:rsidTr="00E51C2B">
        <w:trPr>
          <w:trHeight w:val="124"/>
        </w:trPr>
        <w:tc>
          <w:tcPr>
            <w:tcW w:w="263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9B371C3"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Величина корректировки на 2019 год</w:t>
            </w:r>
          </w:p>
        </w:tc>
        <w:tc>
          <w:tcPr>
            <w:tcW w:w="513" w:type="pct"/>
            <w:tcBorders>
              <w:top w:val="single" w:sz="4" w:space="0" w:color="auto"/>
              <w:left w:val="single" w:sz="4" w:space="0" w:color="auto"/>
              <w:bottom w:val="single" w:sz="4" w:space="0" w:color="auto"/>
              <w:right w:val="single" w:sz="4" w:space="0" w:color="auto"/>
            </w:tcBorders>
            <w:shd w:val="clear" w:color="auto" w:fill="auto"/>
            <w:vAlign w:val="center"/>
          </w:tcPr>
          <w:p w14:paraId="54201DF4"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DЭП</w:t>
            </w:r>
            <w:r w:rsidRPr="00A355D3">
              <w:rPr>
                <w:rFonts w:ascii="Myriad Pro" w:eastAsia="Times New Roman" w:hAnsi="Myriad Pro"/>
                <w:color w:val="000000"/>
                <w:sz w:val="18"/>
                <w:szCs w:val="18"/>
                <w:vertAlign w:val="subscript"/>
                <w:lang w:eastAsia="ru-RU"/>
              </w:rPr>
              <w:t>2019</w:t>
            </w:r>
          </w:p>
        </w:tc>
        <w:tc>
          <w:tcPr>
            <w:tcW w:w="58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F2A0ADB"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тыс.руб.</w:t>
            </w:r>
          </w:p>
        </w:tc>
        <w:tc>
          <w:tcPr>
            <w:tcW w:w="61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AEF5F02"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х</w:t>
            </w:r>
          </w:p>
        </w:tc>
        <w:tc>
          <w:tcPr>
            <w:tcW w:w="65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C1C957D"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22798,4</w:t>
            </w:r>
          </w:p>
        </w:tc>
      </w:tr>
      <w:tr w:rsidR="00176970" w:rsidRPr="00A355D3" w14:paraId="1DB4CDE9" w14:textId="77777777" w:rsidTr="00E51C2B">
        <w:trPr>
          <w:trHeight w:val="183"/>
        </w:trPr>
        <w:tc>
          <w:tcPr>
            <w:tcW w:w="263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7FDE206"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Величина корректировки на 2020 год</w:t>
            </w:r>
          </w:p>
        </w:tc>
        <w:tc>
          <w:tcPr>
            <w:tcW w:w="513" w:type="pct"/>
            <w:tcBorders>
              <w:top w:val="single" w:sz="4" w:space="0" w:color="auto"/>
              <w:left w:val="single" w:sz="4" w:space="0" w:color="auto"/>
              <w:bottom w:val="single" w:sz="4" w:space="0" w:color="auto"/>
              <w:right w:val="single" w:sz="4" w:space="0" w:color="auto"/>
            </w:tcBorders>
            <w:shd w:val="clear" w:color="auto" w:fill="auto"/>
            <w:vAlign w:val="center"/>
          </w:tcPr>
          <w:p w14:paraId="11D4DD18"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DЭП</w:t>
            </w:r>
            <w:r w:rsidRPr="00A355D3">
              <w:rPr>
                <w:rFonts w:ascii="Myriad Pro" w:eastAsia="Times New Roman" w:hAnsi="Myriad Pro"/>
                <w:color w:val="000000"/>
                <w:sz w:val="18"/>
                <w:szCs w:val="18"/>
                <w:vertAlign w:val="subscript"/>
                <w:lang w:eastAsia="ru-RU"/>
              </w:rPr>
              <w:t>2020</w:t>
            </w:r>
          </w:p>
        </w:tc>
        <w:tc>
          <w:tcPr>
            <w:tcW w:w="58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E329E30"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тыс.руб.</w:t>
            </w:r>
          </w:p>
        </w:tc>
        <w:tc>
          <w:tcPr>
            <w:tcW w:w="61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6EB6151"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х</w:t>
            </w:r>
          </w:p>
        </w:tc>
        <w:tc>
          <w:tcPr>
            <w:tcW w:w="65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F013E02"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19369</w:t>
            </w:r>
          </w:p>
        </w:tc>
      </w:tr>
      <w:tr w:rsidR="00176970" w:rsidRPr="00A355D3" w14:paraId="0514B725" w14:textId="77777777" w:rsidTr="00E51C2B">
        <w:trPr>
          <w:trHeight w:val="230"/>
        </w:trPr>
        <w:tc>
          <w:tcPr>
            <w:tcW w:w="263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C4C2ECC"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Величина корректировки на 2021 год</w:t>
            </w:r>
          </w:p>
        </w:tc>
        <w:tc>
          <w:tcPr>
            <w:tcW w:w="513" w:type="pct"/>
            <w:tcBorders>
              <w:top w:val="single" w:sz="4" w:space="0" w:color="auto"/>
              <w:left w:val="single" w:sz="4" w:space="0" w:color="auto"/>
              <w:bottom w:val="single" w:sz="4" w:space="0" w:color="auto"/>
              <w:right w:val="single" w:sz="4" w:space="0" w:color="auto"/>
            </w:tcBorders>
            <w:shd w:val="clear" w:color="auto" w:fill="auto"/>
            <w:vAlign w:val="center"/>
          </w:tcPr>
          <w:p w14:paraId="51AC2911"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DЭП</w:t>
            </w:r>
            <w:r w:rsidRPr="00A355D3">
              <w:rPr>
                <w:rFonts w:ascii="Myriad Pro" w:eastAsia="Times New Roman" w:hAnsi="Myriad Pro"/>
                <w:color w:val="000000"/>
                <w:sz w:val="18"/>
                <w:szCs w:val="18"/>
                <w:vertAlign w:val="subscript"/>
                <w:lang w:eastAsia="ru-RU"/>
              </w:rPr>
              <w:t>2021</w:t>
            </w:r>
          </w:p>
        </w:tc>
        <w:tc>
          <w:tcPr>
            <w:tcW w:w="58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4B04CAA"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тыс.руб.</w:t>
            </w:r>
          </w:p>
        </w:tc>
        <w:tc>
          <w:tcPr>
            <w:tcW w:w="61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A79E749"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х</w:t>
            </w:r>
          </w:p>
        </w:tc>
        <w:tc>
          <w:tcPr>
            <w:tcW w:w="65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1AA809D"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5128,2</w:t>
            </w:r>
          </w:p>
        </w:tc>
      </w:tr>
    </w:tbl>
    <w:p w14:paraId="06C2AB16" w14:textId="77777777" w:rsidR="00176970" w:rsidRPr="00A355D3" w:rsidRDefault="00176970" w:rsidP="00E51C2B">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Величина корректировки рассчитана по формуле:</w:t>
      </w:r>
    </w:p>
    <w:p w14:paraId="752A2EA4" w14:textId="77777777" w:rsidR="00176970" w:rsidRPr="00A355D3" w:rsidRDefault="00176970" w:rsidP="00E51C2B">
      <w:pPr>
        <w:tabs>
          <w:tab w:val="num" w:pos="960"/>
        </w:tabs>
        <w:spacing w:after="0" w:line="360" w:lineRule="auto"/>
        <w:ind w:firstLine="567"/>
        <w:jc w:val="center"/>
        <w:rPr>
          <w:rFonts w:ascii="Myriad Pro" w:hAnsi="Myriad Pro"/>
          <w:sz w:val="26"/>
          <w:szCs w:val="26"/>
        </w:rPr>
      </w:pPr>
      <w:r w:rsidRPr="00A355D3">
        <w:rPr>
          <w:rFonts w:ascii="Myriad Pro" w:hAnsi="Myriad Pro"/>
          <w:sz w:val="26"/>
          <w:szCs w:val="26"/>
        </w:rPr>
        <w:t xml:space="preserve">ΔЭП = </w:t>
      </w:r>
      <w:r w:rsidRPr="00A355D3">
        <w:rPr>
          <w:rFonts w:ascii="Arial" w:hAnsi="Arial" w:cs="Arial"/>
          <w:sz w:val="26"/>
          <w:szCs w:val="26"/>
        </w:rPr>
        <w:t>Ʃ</w:t>
      </w:r>
      <w:r w:rsidRPr="00A355D3">
        <w:rPr>
          <w:rFonts w:ascii="Myriad Pro" w:hAnsi="Myriad Pro"/>
          <w:sz w:val="26"/>
          <w:szCs w:val="26"/>
        </w:rPr>
        <w:t>(2013-2016 (</w:t>
      </w:r>
      <w:r w:rsidRPr="00A355D3">
        <w:rPr>
          <w:rFonts w:ascii="Corbel" w:hAnsi="Corbel" w:cs="Corbel"/>
          <w:sz w:val="26"/>
          <w:szCs w:val="26"/>
        </w:rPr>
        <w:t>ПРф</w:t>
      </w:r>
      <w:r w:rsidRPr="00A355D3">
        <w:rPr>
          <w:rFonts w:ascii="Myriad Pro" w:hAnsi="Myriad Pro"/>
          <w:sz w:val="26"/>
          <w:szCs w:val="26"/>
        </w:rPr>
        <w:t xml:space="preserve"> * N - </w:t>
      </w:r>
      <w:r w:rsidRPr="00A355D3">
        <w:rPr>
          <w:rFonts w:ascii="Corbel" w:hAnsi="Corbel" w:cs="Corbel"/>
          <w:sz w:val="26"/>
          <w:szCs w:val="26"/>
        </w:rPr>
        <w:t>Пф</w:t>
      </w:r>
      <w:r w:rsidRPr="00A355D3">
        <w:rPr>
          <w:rFonts w:ascii="Myriad Pro" w:hAnsi="Myriad Pro"/>
          <w:sz w:val="26"/>
          <w:szCs w:val="26"/>
        </w:rPr>
        <w:t xml:space="preserve">) * </w:t>
      </w:r>
      <w:r w:rsidRPr="00A355D3">
        <w:rPr>
          <w:rFonts w:ascii="Corbel" w:hAnsi="Corbel" w:cs="Corbel"/>
          <w:sz w:val="26"/>
          <w:szCs w:val="26"/>
        </w:rPr>
        <w:t>ЦП</w:t>
      </w:r>
      <w:r w:rsidRPr="00A355D3">
        <w:rPr>
          <w:rFonts w:ascii="Myriad Pro" w:hAnsi="Myriad Pro"/>
          <w:sz w:val="26"/>
          <w:szCs w:val="26"/>
        </w:rPr>
        <w:t xml:space="preserve"> * </w:t>
      </w:r>
      <w:r w:rsidRPr="00A355D3">
        <w:rPr>
          <w:rFonts w:ascii="Corbel" w:hAnsi="Corbel" w:cs="Corbel"/>
          <w:sz w:val="26"/>
          <w:szCs w:val="26"/>
        </w:rPr>
        <w:t>ИПЦ</w:t>
      </w:r>
      <w:r w:rsidRPr="00A355D3">
        <w:rPr>
          <w:rFonts w:ascii="Myriad Pro" w:hAnsi="Myriad Pro"/>
          <w:sz w:val="26"/>
          <w:szCs w:val="26"/>
        </w:rPr>
        <w:t>) / 4</w:t>
      </w:r>
    </w:p>
    <w:p w14:paraId="6E4C3B58" w14:textId="77777777" w:rsidR="00176970" w:rsidRPr="00A355D3" w:rsidRDefault="00176970" w:rsidP="00E51C2B">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В расчете использованы ИПЦ:</w:t>
      </w:r>
    </w:p>
    <w:p w14:paraId="7D8D9C52" w14:textId="18DE055F" w:rsidR="00176970" w:rsidRPr="00A355D3" w:rsidRDefault="00176970" w:rsidP="00E51C2B">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для показателей 2013 года – ИПЦ 2014, 2015, 2016, 2017, 2018</w:t>
      </w:r>
    </w:p>
    <w:p w14:paraId="3CB2F1A5" w14:textId="1880D958" w:rsidR="00176970" w:rsidRPr="00A355D3" w:rsidRDefault="00176970" w:rsidP="00E51C2B">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для показателей 2014 года – ИПЦ 2015, 2016, 2017, 2018</w:t>
      </w:r>
    </w:p>
    <w:p w14:paraId="37ED2A86" w14:textId="221EB18E" w:rsidR="00176970" w:rsidRPr="00A355D3" w:rsidRDefault="00176970" w:rsidP="00E51C2B">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для показателей 2015 года – ИПЦ 2016, 2017, 2018</w:t>
      </w:r>
    </w:p>
    <w:p w14:paraId="20851985" w14:textId="77777777" w:rsidR="00176970" w:rsidRPr="00A355D3" w:rsidRDefault="00176970" w:rsidP="00E51C2B">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для показателей 2016 года – ИПЦ 2017, 2018</w:t>
      </w:r>
    </w:p>
    <w:p w14:paraId="24E394B5" w14:textId="77777777" w:rsidR="008D642E" w:rsidRDefault="008D642E" w:rsidP="00176970">
      <w:pPr>
        <w:keepNext/>
        <w:spacing w:after="0" w:line="360" w:lineRule="auto"/>
        <w:contextualSpacing/>
        <w:jc w:val="both"/>
        <w:rPr>
          <w:rFonts w:ascii="Myriad Pro" w:hAnsi="Myriad Pro"/>
          <w:b/>
          <w:sz w:val="26"/>
          <w:szCs w:val="26"/>
        </w:rPr>
      </w:pPr>
    </w:p>
    <w:p w14:paraId="4103D9DE" w14:textId="2DF4D6DC" w:rsidR="00176970" w:rsidRPr="00A355D3" w:rsidRDefault="00176970" w:rsidP="00176970">
      <w:pPr>
        <w:keepNext/>
        <w:spacing w:after="0" w:line="360" w:lineRule="auto"/>
        <w:contextualSpacing/>
        <w:jc w:val="both"/>
        <w:rPr>
          <w:rFonts w:ascii="Myriad Pro" w:hAnsi="Myriad Pro"/>
          <w:b/>
          <w:sz w:val="26"/>
          <w:szCs w:val="26"/>
        </w:rPr>
      </w:pPr>
      <w:r w:rsidRPr="00A355D3">
        <w:rPr>
          <w:rFonts w:ascii="Myriad Pro" w:hAnsi="Myriad Pro"/>
          <w:b/>
          <w:sz w:val="26"/>
          <w:szCs w:val="26"/>
        </w:rPr>
        <w:t>ПОЗИЦИЯ ОРГАНА РЕГУЛИРОВАНИЯ</w:t>
      </w:r>
    </w:p>
    <w:p w14:paraId="4BC9E7F3" w14:textId="77777777" w:rsidR="00176970" w:rsidRPr="00A355D3" w:rsidRDefault="00176970" w:rsidP="00176970">
      <w:pPr>
        <w:spacing w:after="0" w:line="360" w:lineRule="auto"/>
        <w:ind w:firstLine="567"/>
        <w:contextualSpacing/>
        <w:jc w:val="both"/>
        <w:rPr>
          <w:rFonts w:ascii="Myriad Pro" w:hAnsi="Myriad Pro"/>
          <w:sz w:val="26"/>
          <w:szCs w:val="26"/>
        </w:rPr>
      </w:pPr>
      <w:r w:rsidRPr="00A355D3">
        <w:rPr>
          <w:rFonts w:ascii="Myriad Pro" w:hAnsi="Myriad Pro"/>
          <w:sz w:val="26"/>
          <w:szCs w:val="26"/>
        </w:rPr>
        <w:t>Экономия от снижения объема технологических потерь электрической энергии за период 2013-2016 годы, предлагаемая к установлению на 2018 год Государственным комитетом Псковской области по тарифам и энергетике области, составила 19 385,7 тыс. руб.</w:t>
      </w:r>
    </w:p>
    <w:p w14:paraId="350F4FDB" w14:textId="77777777" w:rsidR="00176970" w:rsidRPr="00A355D3" w:rsidRDefault="00176970" w:rsidP="00176970">
      <w:pPr>
        <w:spacing w:after="0" w:line="360" w:lineRule="auto"/>
        <w:contextualSpacing/>
        <w:jc w:val="both"/>
        <w:rPr>
          <w:rFonts w:ascii="Myriad Pro" w:hAnsi="Myriad Pro"/>
          <w:b/>
          <w:sz w:val="26"/>
          <w:szCs w:val="26"/>
        </w:rPr>
      </w:pPr>
      <w:r w:rsidRPr="00A355D3">
        <w:rPr>
          <w:rFonts w:ascii="Myriad Pro" w:hAnsi="Myriad Pro"/>
          <w:b/>
          <w:sz w:val="26"/>
          <w:szCs w:val="26"/>
        </w:rPr>
        <w:lastRenderedPageBreak/>
        <w:t>ПОЗИЦИЯ ИСПОЛНИТЕЛЯ</w:t>
      </w:r>
    </w:p>
    <w:p w14:paraId="277765D1" w14:textId="77777777" w:rsidR="00176970" w:rsidRPr="00A355D3" w:rsidRDefault="00176970" w:rsidP="00176970">
      <w:pPr>
        <w:spacing w:after="0" w:line="360" w:lineRule="auto"/>
        <w:ind w:firstLine="540"/>
        <w:contextualSpacing/>
        <w:jc w:val="both"/>
        <w:rPr>
          <w:rFonts w:ascii="Myriad Pro" w:hAnsi="Myriad Pro"/>
          <w:bCs/>
          <w:sz w:val="26"/>
          <w:szCs w:val="26"/>
        </w:rPr>
      </w:pPr>
      <w:r w:rsidRPr="00A355D3">
        <w:rPr>
          <w:rFonts w:ascii="Myriad Pro" w:hAnsi="Myriad Pro"/>
          <w:bCs/>
          <w:sz w:val="26"/>
          <w:szCs w:val="26"/>
        </w:rPr>
        <w:t>При анализе представленных расчетов Исполнитель отмечает следующее.</w:t>
      </w:r>
    </w:p>
    <w:p w14:paraId="2A89D3ED" w14:textId="3EAC3397" w:rsidR="00176970" w:rsidRPr="00A355D3" w:rsidRDefault="00176970" w:rsidP="00176970">
      <w:pPr>
        <w:spacing w:after="0" w:line="360" w:lineRule="auto"/>
        <w:ind w:firstLine="540"/>
        <w:contextualSpacing/>
        <w:jc w:val="both"/>
        <w:rPr>
          <w:rFonts w:ascii="Myriad Pro" w:hAnsi="Myriad Pro"/>
          <w:bCs/>
          <w:sz w:val="26"/>
          <w:szCs w:val="26"/>
        </w:rPr>
      </w:pPr>
      <w:r w:rsidRPr="00A355D3">
        <w:rPr>
          <w:rFonts w:ascii="Myriad Pro" w:hAnsi="Myriad Pro"/>
          <w:bCs/>
          <w:sz w:val="26"/>
          <w:szCs w:val="26"/>
        </w:rPr>
        <w:t xml:space="preserve">Филиалом </w:t>
      </w:r>
      <w:r w:rsidR="00712B4A" w:rsidRPr="00A355D3">
        <w:rPr>
          <w:rFonts w:ascii="Myriad Pro" w:hAnsi="Myriad Pro"/>
          <w:bCs/>
          <w:sz w:val="26"/>
          <w:szCs w:val="26"/>
        </w:rPr>
        <w:t>ПАО </w:t>
      </w:r>
      <w:r w:rsidRPr="00A355D3">
        <w:rPr>
          <w:rFonts w:ascii="Myriad Pro" w:hAnsi="Myriad Pro"/>
          <w:bCs/>
          <w:sz w:val="26"/>
          <w:szCs w:val="26"/>
        </w:rPr>
        <w:t>«МРСК Северо-Запада» при расчете экономии потерь за 2015 год ошибочно приняты фактические объемы поступления в сеть на уровне факта 2016 года, что привело к завышению экономии от снижения потерь.</w:t>
      </w:r>
    </w:p>
    <w:p w14:paraId="0493EC24" w14:textId="77777777" w:rsidR="00176970" w:rsidRPr="00A355D3" w:rsidRDefault="00176970" w:rsidP="00176970">
      <w:pPr>
        <w:spacing w:after="0" w:line="360" w:lineRule="auto"/>
        <w:ind w:firstLine="567"/>
        <w:contextualSpacing/>
        <w:jc w:val="both"/>
        <w:rPr>
          <w:rFonts w:ascii="Myriad Pro" w:hAnsi="Myriad Pro"/>
          <w:bCs/>
          <w:sz w:val="26"/>
          <w:szCs w:val="26"/>
        </w:rPr>
      </w:pPr>
      <w:r w:rsidRPr="00A355D3">
        <w:rPr>
          <w:rFonts w:ascii="Myriad Pro" w:hAnsi="Myriad Pro"/>
          <w:bCs/>
          <w:sz w:val="26"/>
          <w:szCs w:val="26"/>
        </w:rPr>
        <w:t>Исполнитель отмечает, что Госкомитетом при расчете экономии потерь на 2017 год, величина экономии за 2013 - 2014 года индексируется только 2 раза, что не соответствует формуле, представленной в пункте 25 Методических указаний № 228-э. Кроме того, при расчете экономии за 2013 год Госкомитетом принята в расчет средневзвешенная цена покупки электрической энергии (мощности) в целях компенсации потерь,</w:t>
      </w:r>
      <w:r w:rsidRPr="00A355D3">
        <w:rPr>
          <w:rFonts w:ascii="Myriad Pro" w:hAnsi="Myriad Pro"/>
        </w:rPr>
        <w:t xml:space="preserve"> </w:t>
      </w:r>
      <w:r w:rsidRPr="00A355D3">
        <w:rPr>
          <w:rFonts w:ascii="Myriad Pro" w:hAnsi="Myriad Pro"/>
          <w:bCs/>
          <w:sz w:val="26"/>
          <w:szCs w:val="26"/>
        </w:rPr>
        <w:t xml:space="preserve">учтенная в 2012 году, а норматив потерь электрической энергии, установленный на 2016 год не соответствует показателям сводного прогнозного баланса, </w:t>
      </w:r>
      <w:r w:rsidRPr="00A355D3">
        <w:rPr>
          <w:rFonts w:ascii="Myriad Pro" w:hAnsi="Myriad Pro"/>
          <w:sz w:val="26"/>
          <w:szCs w:val="26"/>
        </w:rPr>
        <w:t>утвержденный Приказом ФАС России от 30 ноября 2015 года № 1184/15-ДСП.</w:t>
      </w:r>
    </w:p>
    <w:p w14:paraId="39D6C7AB" w14:textId="77777777" w:rsidR="00176970" w:rsidRPr="00A355D3" w:rsidRDefault="00176970" w:rsidP="00176970">
      <w:pPr>
        <w:spacing w:after="0" w:line="360" w:lineRule="auto"/>
        <w:ind w:firstLine="567"/>
        <w:contextualSpacing/>
        <w:jc w:val="both"/>
        <w:rPr>
          <w:rFonts w:ascii="Myriad Pro" w:hAnsi="Myriad Pro"/>
          <w:sz w:val="26"/>
          <w:szCs w:val="26"/>
        </w:rPr>
      </w:pPr>
      <w:r w:rsidRPr="00A355D3">
        <w:rPr>
          <w:rFonts w:ascii="Myriad Pro" w:hAnsi="Myriad Pro"/>
          <w:bCs/>
          <w:sz w:val="26"/>
          <w:szCs w:val="26"/>
        </w:rPr>
        <w:t xml:space="preserve">На основании данных, представленных филиалом в рамках тарифной компании на 2016 год и информации из протокола заседания коллегии от 29.12.2015 г. №65, Исполнителем произведен расчет </w:t>
      </w:r>
      <w:r w:rsidRPr="00A355D3">
        <w:rPr>
          <w:rFonts w:ascii="Myriad Pro" w:hAnsi="Myriad Pro"/>
          <w:sz w:val="26"/>
          <w:szCs w:val="26"/>
        </w:rPr>
        <w:t>экономии от снижения объема потерь электрической энергии за период 2013-2016 годы.</w:t>
      </w:r>
    </w:p>
    <w:tbl>
      <w:tblPr>
        <w:tblW w:w="5000" w:type="pct"/>
        <w:tblLook w:val="0000" w:firstRow="0" w:lastRow="0" w:firstColumn="0" w:lastColumn="0" w:noHBand="0" w:noVBand="0"/>
      </w:tblPr>
      <w:tblGrid>
        <w:gridCol w:w="4454"/>
        <w:gridCol w:w="1416"/>
        <w:gridCol w:w="1105"/>
        <w:gridCol w:w="1511"/>
        <w:gridCol w:w="1418"/>
      </w:tblGrid>
      <w:tr w:rsidR="00176970" w:rsidRPr="00A355D3" w14:paraId="45A25FD3" w14:textId="77777777" w:rsidTr="00E51C2B">
        <w:trPr>
          <w:trHeight w:val="307"/>
          <w:tblHeader/>
        </w:trPr>
        <w:tc>
          <w:tcPr>
            <w:tcW w:w="2248"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7FB6B380"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Показатель</w:t>
            </w:r>
          </w:p>
        </w:tc>
        <w:tc>
          <w:tcPr>
            <w:tcW w:w="715"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1F11212D"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Обозначение</w:t>
            </w:r>
          </w:p>
        </w:tc>
        <w:tc>
          <w:tcPr>
            <w:tcW w:w="558"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F326F92"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Ед. изм.</w:t>
            </w:r>
          </w:p>
        </w:tc>
        <w:tc>
          <w:tcPr>
            <w:tcW w:w="76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CEF2507"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Установлено при тарифном регулировании</w:t>
            </w:r>
          </w:p>
        </w:tc>
        <w:tc>
          <w:tcPr>
            <w:tcW w:w="71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D6C7A72"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Фактическое значение</w:t>
            </w:r>
          </w:p>
        </w:tc>
      </w:tr>
      <w:tr w:rsidR="00176970" w:rsidRPr="00A355D3" w14:paraId="79CC867D" w14:textId="77777777" w:rsidTr="00E51C2B">
        <w:trPr>
          <w:trHeight w:val="267"/>
        </w:trPr>
        <w:tc>
          <w:tcPr>
            <w:tcW w:w="4284" w:type="pct"/>
            <w:gridSpan w:val="4"/>
            <w:tcBorders>
              <w:top w:val="single" w:sz="4" w:space="0" w:color="FFFFFF"/>
              <w:left w:val="single" w:sz="4" w:space="0" w:color="auto"/>
              <w:bottom w:val="single" w:sz="4" w:space="0" w:color="auto"/>
              <w:right w:val="nil"/>
            </w:tcBorders>
            <w:shd w:val="clear" w:color="auto" w:fill="auto"/>
            <w:vAlign w:val="bottom"/>
          </w:tcPr>
          <w:p w14:paraId="0142F799" w14:textId="77777777" w:rsidR="00176970" w:rsidRPr="00A355D3" w:rsidRDefault="00176970" w:rsidP="00176970">
            <w:pPr>
              <w:spacing w:after="0" w:line="240" w:lineRule="auto"/>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Экономии от снижения объема технологических потерь электрической энергии</w:t>
            </w:r>
          </w:p>
        </w:tc>
        <w:tc>
          <w:tcPr>
            <w:tcW w:w="716" w:type="pct"/>
            <w:tcBorders>
              <w:top w:val="single" w:sz="4" w:space="0" w:color="FFFFFF"/>
              <w:left w:val="nil"/>
              <w:bottom w:val="nil"/>
              <w:right w:val="nil"/>
            </w:tcBorders>
            <w:shd w:val="clear" w:color="auto" w:fill="auto"/>
            <w:noWrap/>
            <w:vAlign w:val="bottom"/>
          </w:tcPr>
          <w:p w14:paraId="0121692D" w14:textId="77777777" w:rsidR="00176970" w:rsidRPr="00A355D3" w:rsidRDefault="00176970" w:rsidP="00176970">
            <w:pPr>
              <w:spacing w:after="0" w:line="240" w:lineRule="auto"/>
              <w:rPr>
                <w:rFonts w:ascii="Myriad Pro" w:eastAsia="Times New Roman" w:hAnsi="Myriad Pro"/>
                <w:color w:val="000000"/>
                <w:sz w:val="18"/>
                <w:szCs w:val="18"/>
                <w:lang w:eastAsia="ru-RU"/>
              </w:rPr>
            </w:pPr>
          </w:p>
        </w:tc>
      </w:tr>
      <w:tr w:rsidR="00176970" w:rsidRPr="00A355D3" w14:paraId="7BACAC16" w14:textId="77777777" w:rsidTr="00E51C2B">
        <w:trPr>
          <w:trHeight w:val="800"/>
        </w:trPr>
        <w:tc>
          <w:tcPr>
            <w:tcW w:w="2248" w:type="pct"/>
            <w:tcBorders>
              <w:top w:val="single" w:sz="4" w:space="0" w:color="auto"/>
              <w:left w:val="single" w:sz="4" w:space="0" w:color="auto"/>
              <w:bottom w:val="single" w:sz="4" w:space="0" w:color="auto"/>
              <w:right w:val="single" w:sz="4" w:space="0" w:color="auto"/>
            </w:tcBorders>
            <w:shd w:val="clear" w:color="auto" w:fill="auto"/>
            <w:vAlign w:val="bottom"/>
          </w:tcPr>
          <w:p w14:paraId="36505604" w14:textId="10A5F971"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Норматив потерь электрической энергии, установленный на первый год долгосрочного периода, или величина потерь на последующие годы (2013 год)</w:t>
            </w:r>
          </w:p>
        </w:tc>
        <w:tc>
          <w:tcPr>
            <w:tcW w:w="715" w:type="pct"/>
            <w:tcBorders>
              <w:top w:val="single" w:sz="4" w:space="0" w:color="auto"/>
              <w:left w:val="nil"/>
              <w:bottom w:val="single" w:sz="4" w:space="0" w:color="auto"/>
              <w:right w:val="single" w:sz="4" w:space="0" w:color="auto"/>
            </w:tcBorders>
            <w:shd w:val="clear" w:color="auto" w:fill="auto"/>
            <w:vAlign w:val="center"/>
          </w:tcPr>
          <w:p w14:paraId="4300B8A3" w14:textId="77777777" w:rsidR="00176970" w:rsidRPr="00A355D3" w:rsidRDefault="00176970" w:rsidP="00E51C2B">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 xml:space="preserve">N </w:t>
            </w:r>
            <w:r w:rsidRPr="00A355D3">
              <w:rPr>
                <w:rFonts w:ascii="Myriad Pro" w:eastAsia="Times New Roman" w:hAnsi="Myriad Pro"/>
                <w:sz w:val="18"/>
                <w:szCs w:val="18"/>
                <w:vertAlign w:val="subscript"/>
                <w:lang w:eastAsia="ru-RU"/>
              </w:rPr>
              <w:t>2013</w:t>
            </w:r>
          </w:p>
        </w:tc>
        <w:tc>
          <w:tcPr>
            <w:tcW w:w="558" w:type="pct"/>
            <w:tcBorders>
              <w:top w:val="single" w:sz="4" w:space="0" w:color="auto"/>
              <w:left w:val="nil"/>
              <w:bottom w:val="single" w:sz="4" w:space="0" w:color="auto"/>
              <w:right w:val="single" w:sz="4" w:space="0" w:color="auto"/>
            </w:tcBorders>
            <w:shd w:val="clear" w:color="auto" w:fill="auto"/>
            <w:noWrap/>
            <w:vAlign w:val="center"/>
          </w:tcPr>
          <w:p w14:paraId="0DB80F3F" w14:textId="77777777" w:rsidR="00176970" w:rsidRPr="00A355D3" w:rsidRDefault="00176970" w:rsidP="00E51C2B">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w:t>
            </w:r>
          </w:p>
        </w:tc>
        <w:tc>
          <w:tcPr>
            <w:tcW w:w="763" w:type="pct"/>
            <w:tcBorders>
              <w:top w:val="single" w:sz="4" w:space="0" w:color="auto"/>
              <w:left w:val="nil"/>
              <w:bottom w:val="single" w:sz="4" w:space="0" w:color="auto"/>
              <w:right w:val="single" w:sz="4" w:space="0" w:color="auto"/>
            </w:tcBorders>
            <w:shd w:val="clear" w:color="auto" w:fill="auto"/>
            <w:vAlign w:val="center"/>
          </w:tcPr>
          <w:p w14:paraId="692DA90B" w14:textId="77777777" w:rsidR="00176970" w:rsidRPr="00A355D3" w:rsidRDefault="00176970" w:rsidP="00E51C2B">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13,55%</w:t>
            </w:r>
          </w:p>
        </w:tc>
        <w:tc>
          <w:tcPr>
            <w:tcW w:w="716" w:type="pct"/>
            <w:tcBorders>
              <w:top w:val="single" w:sz="4" w:space="0" w:color="auto"/>
              <w:left w:val="nil"/>
              <w:bottom w:val="single" w:sz="4" w:space="0" w:color="auto"/>
              <w:right w:val="single" w:sz="4" w:space="0" w:color="auto"/>
            </w:tcBorders>
            <w:shd w:val="clear" w:color="auto" w:fill="auto"/>
            <w:noWrap/>
            <w:vAlign w:val="center"/>
          </w:tcPr>
          <w:p w14:paraId="17BAFDF0" w14:textId="4D7A99CF" w:rsidR="00176970" w:rsidRPr="00A355D3" w:rsidRDefault="00176970" w:rsidP="00E51C2B">
            <w:pPr>
              <w:spacing w:after="0" w:line="240" w:lineRule="auto"/>
              <w:jc w:val="center"/>
              <w:rPr>
                <w:rFonts w:ascii="Myriad Pro" w:eastAsia="Times New Roman" w:hAnsi="Myriad Pro"/>
                <w:color w:val="000000"/>
                <w:sz w:val="18"/>
                <w:szCs w:val="18"/>
                <w:lang w:eastAsia="ru-RU"/>
              </w:rPr>
            </w:pPr>
          </w:p>
        </w:tc>
      </w:tr>
      <w:tr w:rsidR="00176970" w:rsidRPr="00A355D3" w14:paraId="63692612" w14:textId="77777777" w:rsidTr="00E51C2B">
        <w:trPr>
          <w:trHeight w:val="333"/>
        </w:trPr>
        <w:tc>
          <w:tcPr>
            <w:tcW w:w="2248" w:type="pct"/>
            <w:tcBorders>
              <w:top w:val="nil"/>
              <w:left w:val="single" w:sz="4" w:space="0" w:color="auto"/>
              <w:bottom w:val="single" w:sz="4" w:space="0" w:color="auto"/>
              <w:right w:val="single" w:sz="4" w:space="0" w:color="auto"/>
            </w:tcBorders>
            <w:shd w:val="clear" w:color="auto" w:fill="auto"/>
            <w:vAlign w:val="bottom"/>
          </w:tcPr>
          <w:p w14:paraId="2A52C845"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Фактический объем отпуска в сеть в 2013 году</w:t>
            </w:r>
          </w:p>
        </w:tc>
        <w:tc>
          <w:tcPr>
            <w:tcW w:w="715" w:type="pct"/>
            <w:tcBorders>
              <w:top w:val="nil"/>
              <w:left w:val="nil"/>
              <w:bottom w:val="single" w:sz="4" w:space="0" w:color="auto"/>
              <w:right w:val="single" w:sz="4" w:space="0" w:color="auto"/>
            </w:tcBorders>
            <w:shd w:val="clear" w:color="auto" w:fill="auto"/>
            <w:vAlign w:val="center"/>
          </w:tcPr>
          <w:p w14:paraId="44D9D7B5" w14:textId="77777777" w:rsidR="00176970" w:rsidRPr="00A355D3" w:rsidRDefault="00176970" w:rsidP="00E51C2B">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 xml:space="preserve">ПРф </w:t>
            </w:r>
            <w:r w:rsidRPr="00A355D3">
              <w:rPr>
                <w:rFonts w:ascii="Myriad Pro" w:eastAsia="Times New Roman" w:hAnsi="Myriad Pro"/>
                <w:sz w:val="18"/>
                <w:szCs w:val="18"/>
                <w:vertAlign w:val="subscript"/>
                <w:lang w:eastAsia="ru-RU"/>
              </w:rPr>
              <w:t>2013</w:t>
            </w:r>
          </w:p>
        </w:tc>
        <w:tc>
          <w:tcPr>
            <w:tcW w:w="558" w:type="pct"/>
            <w:tcBorders>
              <w:top w:val="nil"/>
              <w:left w:val="nil"/>
              <w:bottom w:val="single" w:sz="4" w:space="0" w:color="auto"/>
              <w:right w:val="single" w:sz="4" w:space="0" w:color="auto"/>
            </w:tcBorders>
            <w:shd w:val="clear" w:color="auto" w:fill="auto"/>
            <w:noWrap/>
            <w:vAlign w:val="center"/>
          </w:tcPr>
          <w:p w14:paraId="74351005" w14:textId="77777777" w:rsidR="00176970" w:rsidRPr="00A355D3" w:rsidRDefault="00176970" w:rsidP="00E51C2B">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млн.кВт*ч</w:t>
            </w:r>
          </w:p>
        </w:tc>
        <w:tc>
          <w:tcPr>
            <w:tcW w:w="763" w:type="pct"/>
            <w:tcBorders>
              <w:top w:val="nil"/>
              <w:left w:val="nil"/>
              <w:bottom w:val="single" w:sz="4" w:space="0" w:color="auto"/>
              <w:right w:val="single" w:sz="4" w:space="0" w:color="auto"/>
            </w:tcBorders>
            <w:shd w:val="clear" w:color="auto" w:fill="auto"/>
            <w:noWrap/>
            <w:vAlign w:val="center"/>
          </w:tcPr>
          <w:p w14:paraId="32B484C8" w14:textId="736B6EB7" w:rsidR="00176970" w:rsidRPr="00A355D3" w:rsidRDefault="00176970" w:rsidP="00E51C2B">
            <w:pPr>
              <w:spacing w:after="0" w:line="240" w:lineRule="auto"/>
              <w:jc w:val="center"/>
              <w:rPr>
                <w:rFonts w:ascii="Myriad Pro" w:eastAsia="Times New Roman" w:hAnsi="Myriad Pro"/>
                <w:color w:val="000000"/>
                <w:sz w:val="18"/>
                <w:szCs w:val="18"/>
                <w:lang w:eastAsia="ru-RU"/>
              </w:rPr>
            </w:pPr>
          </w:p>
        </w:tc>
        <w:tc>
          <w:tcPr>
            <w:tcW w:w="716" w:type="pct"/>
            <w:tcBorders>
              <w:top w:val="nil"/>
              <w:left w:val="nil"/>
              <w:bottom w:val="single" w:sz="4" w:space="0" w:color="auto"/>
              <w:right w:val="single" w:sz="4" w:space="0" w:color="auto"/>
            </w:tcBorders>
            <w:shd w:val="clear" w:color="auto" w:fill="auto"/>
            <w:vAlign w:val="center"/>
          </w:tcPr>
          <w:p w14:paraId="5256B4F6" w14:textId="77777777" w:rsidR="00176970" w:rsidRPr="00A355D3" w:rsidRDefault="00176970" w:rsidP="00E51C2B">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1 993,81</w:t>
            </w:r>
          </w:p>
        </w:tc>
      </w:tr>
      <w:tr w:rsidR="00176970" w:rsidRPr="00A355D3" w14:paraId="5C7B96D1" w14:textId="77777777" w:rsidTr="00E51C2B">
        <w:trPr>
          <w:trHeight w:val="533"/>
        </w:trPr>
        <w:tc>
          <w:tcPr>
            <w:tcW w:w="2248" w:type="pct"/>
            <w:tcBorders>
              <w:top w:val="nil"/>
              <w:left w:val="single" w:sz="4" w:space="0" w:color="auto"/>
              <w:bottom w:val="single" w:sz="4" w:space="0" w:color="auto"/>
              <w:right w:val="single" w:sz="4" w:space="0" w:color="auto"/>
            </w:tcBorders>
            <w:shd w:val="clear" w:color="auto" w:fill="auto"/>
            <w:vAlign w:val="bottom"/>
          </w:tcPr>
          <w:p w14:paraId="53E65F2C"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Фактический объем потерь электрической энергии в сетях в 2013 году</w:t>
            </w:r>
          </w:p>
        </w:tc>
        <w:tc>
          <w:tcPr>
            <w:tcW w:w="715" w:type="pct"/>
            <w:tcBorders>
              <w:top w:val="nil"/>
              <w:left w:val="nil"/>
              <w:bottom w:val="single" w:sz="4" w:space="0" w:color="auto"/>
              <w:right w:val="single" w:sz="4" w:space="0" w:color="auto"/>
            </w:tcBorders>
            <w:shd w:val="clear" w:color="auto" w:fill="auto"/>
            <w:vAlign w:val="center"/>
          </w:tcPr>
          <w:p w14:paraId="47DE04A2" w14:textId="77777777" w:rsidR="00176970" w:rsidRPr="00A355D3" w:rsidRDefault="00176970" w:rsidP="00E51C2B">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Пф 2013</w:t>
            </w:r>
          </w:p>
        </w:tc>
        <w:tc>
          <w:tcPr>
            <w:tcW w:w="558" w:type="pct"/>
            <w:tcBorders>
              <w:top w:val="nil"/>
              <w:left w:val="nil"/>
              <w:bottom w:val="single" w:sz="4" w:space="0" w:color="auto"/>
              <w:right w:val="single" w:sz="4" w:space="0" w:color="auto"/>
            </w:tcBorders>
            <w:shd w:val="clear" w:color="auto" w:fill="auto"/>
            <w:noWrap/>
            <w:vAlign w:val="center"/>
          </w:tcPr>
          <w:p w14:paraId="2B64990A" w14:textId="77777777" w:rsidR="00176970" w:rsidRPr="00A355D3" w:rsidRDefault="00176970" w:rsidP="00E51C2B">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млн.кВт*ч</w:t>
            </w:r>
          </w:p>
        </w:tc>
        <w:tc>
          <w:tcPr>
            <w:tcW w:w="763" w:type="pct"/>
            <w:tcBorders>
              <w:top w:val="nil"/>
              <w:left w:val="nil"/>
              <w:bottom w:val="single" w:sz="4" w:space="0" w:color="auto"/>
              <w:right w:val="single" w:sz="4" w:space="0" w:color="auto"/>
            </w:tcBorders>
            <w:shd w:val="clear" w:color="auto" w:fill="auto"/>
            <w:noWrap/>
            <w:vAlign w:val="center"/>
          </w:tcPr>
          <w:p w14:paraId="4D4FD479" w14:textId="7B835E7C" w:rsidR="00176970" w:rsidRPr="00A355D3" w:rsidRDefault="00176970" w:rsidP="00E51C2B">
            <w:pPr>
              <w:spacing w:after="0" w:line="240" w:lineRule="auto"/>
              <w:jc w:val="center"/>
              <w:rPr>
                <w:rFonts w:ascii="Myriad Pro" w:eastAsia="Times New Roman" w:hAnsi="Myriad Pro"/>
                <w:color w:val="000000"/>
                <w:sz w:val="18"/>
                <w:szCs w:val="18"/>
                <w:lang w:eastAsia="ru-RU"/>
              </w:rPr>
            </w:pPr>
          </w:p>
        </w:tc>
        <w:tc>
          <w:tcPr>
            <w:tcW w:w="716" w:type="pct"/>
            <w:tcBorders>
              <w:top w:val="nil"/>
              <w:left w:val="nil"/>
              <w:bottom w:val="single" w:sz="4" w:space="0" w:color="auto"/>
              <w:right w:val="single" w:sz="4" w:space="0" w:color="auto"/>
            </w:tcBorders>
            <w:shd w:val="clear" w:color="auto" w:fill="auto"/>
            <w:vAlign w:val="center"/>
          </w:tcPr>
          <w:p w14:paraId="0A96F682" w14:textId="77777777" w:rsidR="00176970" w:rsidRPr="00A355D3" w:rsidRDefault="00176970" w:rsidP="00E51C2B">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257,86</w:t>
            </w:r>
          </w:p>
        </w:tc>
      </w:tr>
      <w:tr w:rsidR="00176970" w:rsidRPr="00A355D3" w14:paraId="07AB5AAE" w14:textId="77777777" w:rsidTr="00E51C2B">
        <w:trPr>
          <w:trHeight w:val="521"/>
        </w:trPr>
        <w:tc>
          <w:tcPr>
            <w:tcW w:w="2248" w:type="pct"/>
            <w:tcBorders>
              <w:top w:val="nil"/>
              <w:left w:val="single" w:sz="4" w:space="0" w:color="auto"/>
              <w:bottom w:val="single" w:sz="4" w:space="0" w:color="auto"/>
              <w:right w:val="single" w:sz="4" w:space="0" w:color="auto"/>
            </w:tcBorders>
            <w:shd w:val="clear" w:color="auto" w:fill="auto"/>
            <w:vAlign w:val="bottom"/>
          </w:tcPr>
          <w:p w14:paraId="0C55B59B"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Средневзв. цена покупки электрической энергии (мощности) в целях компенсации потерь, учтенная в 2013 году</w:t>
            </w:r>
          </w:p>
        </w:tc>
        <w:tc>
          <w:tcPr>
            <w:tcW w:w="715" w:type="pct"/>
            <w:tcBorders>
              <w:top w:val="nil"/>
              <w:left w:val="nil"/>
              <w:bottom w:val="single" w:sz="4" w:space="0" w:color="auto"/>
              <w:right w:val="single" w:sz="4" w:space="0" w:color="auto"/>
            </w:tcBorders>
            <w:shd w:val="clear" w:color="auto" w:fill="auto"/>
            <w:vAlign w:val="center"/>
          </w:tcPr>
          <w:p w14:paraId="4F24C171" w14:textId="77777777" w:rsidR="00176970" w:rsidRPr="00A355D3" w:rsidRDefault="00176970" w:rsidP="00E51C2B">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ЦП</w:t>
            </w:r>
            <w:r w:rsidRPr="00A355D3">
              <w:rPr>
                <w:rFonts w:ascii="Myriad Pro" w:eastAsia="Times New Roman" w:hAnsi="Myriad Pro"/>
                <w:color w:val="000000"/>
                <w:sz w:val="18"/>
                <w:szCs w:val="18"/>
                <w:vertAlign w:val="subscript"/>
                <w:lang w:eastAsia="ru-RU"/>
              </w:rPr>
              <w:t>2013</w:t>
            </w:r>
          </w:p>
        </w:tc>
        <w:tc>
          <w:tcPr>
            <w:tcW w:w="558" w:type="pct"/>
            <w:tcBorders>
              <w:top w:val="nil"/>
              <w:left w:val="nil"/>
              <w:bottom w:val="single" w:sz="4" w:space="0" w:color="auto"/>
              <w:right w:val="single" w:sz="4" w:space="0" w:color="auto"/>
            </w:tcBorders>
            <w:shd w:val="clear" w:color="auto" w:fill="auto"/>
            <w:noWrap/>
            <w:vAlign w:val="center"/>
          </w:tcPr>
          <w:p w14:paraId="501DE67D" w14:textId="77777777" w:rsidR="00176970" w:rsidRPr="00A355D3" w:rsidRDefault="00176970" w:rsidP="00E51C2B">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руб./МВт*ч</w:t>
            </w:r>
          </w:p>
        </w:tc>
        <w:tc>
          <w:tcPr>
            <w:tcW w:w="763" w:type="pct"/>
            <w:tcBorders>
              <w:top w:val="nil"/>
              <w:left w:val="nil"/>
              <w:bottom w:val="single" w:sz="4" w:space="0" w:color="auto"/>
              <w:right w:val="single" w:sz="4" w:space="0" w:color="auto"/>
            </w:tcBorders>
            <w:shd w:val="clear" w:color="auto" w:fill="auto"/>
            <w:vAlign w:val="center"/>
          </w:tcPr>
          <w:p w14:paraId="26202C78" w14:textId="77777777" w:rsidR="00176970" w:rsidRPr="00A355D3" w:rsidRDefault="00176970" w:rsidP="00E51C2B">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1 594,90</w:t>
            </w:r>
          </w:p>
        </w:tc>
        <w:tc>
          <w:tcPr>
            <w:tcW w:w="716" w:type="pct"/>
            <w:tcBorders>
              <w:top w:val="nil"/>
              <w:left w:val="nil"/>
              <w:bottom w:val="single" w:sz="4" w:space="0" w:color="auto"/>
              <w:right w:val="single" w:sz="4" w:space="0" w:color="auto"/>
            </w:tcBorders>
            <w:shd w:val="clear" w:color="auto" w:fill="auto"/>
            <w:noWrap/>
            <w:vAlign w:val="center"/>
          </w:tcPr>
          <w:p w14:paraId="3B56B004" w14:textId="79CCAC8F" w:rsidR="00176970" w:rsidRPr="00A355D3" w:rsidRDefault="00176970" w:rsidP="00E51C2B">
            <w:pPr>
              <w:spacing w:after="0" w:line="240" w:lineRule="auto"/>
              <w:jc w:val="center"/>
              <w:rPr>
                <w:rFonts w:ascii="Myriad Pro" w:eastAsia="Times New Roman" w:hAnsi="Myriad Pro"/>
                <w:color w:val="000000"/>
                <w:sz w:val="18"/>
                <w:szCs w:val="18"/>
                <w:lang w:eastAsia="ru-RU"/>
              </w:rPr>
            </w:pPr>
          </w:p>
        </w:tc>
      </w:tr>
      <w:tr w:rsidR="00176970" w:rsidRPr="00A355D3" w14:paraId="3BE158E2" w14:textId="77777777" w:rsidTr="008D642E">
        <w:trPr>
          <w:trHeight w:val="169"/>
        </w:trPr>
        <w:tc>
          <w:tcPr>
            <w:tcW w:w="2248" w:type="pct"/>
            <w:tcBorders>
              <w:top w:val="nil"/>
              <w:left w:val="single" w:sz="4" w:space="0" w:color="auto"/>
              <w:bottom w:val="single" w:sz="4" w:space="0" w:color="auto"/>
              <w:right w:val="single" w:sz="4" w:space="0" w:color="auto"/>
            </w:tcBorders>
            <w:shd w:val="clear" w:color="auto" w:fill="auto"/>
            <w:vAlign w:val="bottom"/>
          </w:tcPr>
          <w:p w14:paraId="53C274CA" w14:textId="4A5F0BEA"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Норматив потерь электрической энергии, установленный на первый год долгосрочного периода, или величина потерь на последующие годы (2014 год)</w:t>
            </w:r>
          </w:p>
        </w:tc>
        <w:tc>
          <w:tcPr>
            <w:tcW w:w="715" w:type="pct"/>
            <w:tcBorders>
              <w:top w:val="nil"/>
              <w:left w:val="nil"/>
              <w:bottom w:val="single" w:sz="4" w:space="0" w:color="auto"/>
              <w:right w:val="single" w:sz="4" w:space="0" w:color="auto"/>
            </w:tcBorders>
            <w:shd w:val="clear" w:color="auto" w:fill="auto"/>
            <w:vAlign w:val="center"/>
          </w:tcPr>
          <w:p w14:paraId="66075055" w14:textId="77777777" w:rsidR="00176970" w:rsidRPr="00A355D3" w:rsidRDefault="00176970" w:rsidP="00E51C2B">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N 2014</w:t>
            </w:r>
          </w:p>
        </w:tc>
        <w:tc>
          <w:tcPr>
            <w:tcW w:w="558" w:type="pct"/>
            <w:tcBorders>
              <w:top w:val="nil"/>
              <w:left w:val="nil"/>
              <w:bottom w:val="single" w:sz="4" w:space="0" w:color="auto"/>
              <w:right w:val="single" w:sz="4" w:space="0" w:color="auto"/>
            </w:tcBorders>
            <w:shd w:val="clear" w:color="auto" w:fill="auto"/>
            <w:vAlign w:val="center"/>
          </w:tcPr>
          <w:p w14:paraId="41A1BCBF" w14:textId="77777777" w:rsidR="00176970" w:rsidRPr="00A355D3" w:rsidRDefault="00176970" w:rsidP="00E51C2B">
            <w:pPr>
              <w:spacing w:after="0" w:line="240" w:lineRule="auto"/>
              <w:jc w:val="center"/>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w:t>
            </w:r>
          </w:p>
        </w:tc>
        <w:tc>
          <w:tcPr>
            <w:tcW w:w="763" w:type="pct"/>
            <w:tcBorders>
              <w:top w:val="nil"/>
              <w:left w:val="nil"/>
              <w:bottom w:val="single" w:sz="4" w:space="0" w:color="auto"/>
              <w:right w:val="single" w:sz="4" w:space="0" w:color="auto"/>
            </w:tcBorders>
            <w:shd w:val="clear" w:color="auto" w:fill="auto"/>
            <w:vAlign w:val="center"/>
          </w:tcPr>
          <w:p w14:paraId="74D2CC7E" w14:textId="77777777" w:rsidR="00176970" w:rsidRPr="00A355D3" w:rsidRDefault="00176970" w:rsidP="00E51C2B">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13,14%</w:t>
            </w:r>
          </w:p>
        </w:tc>
        <w:tc>
          <w:tcPr>
            <w:tcW w:w="716" w:type="pct"/>
            <w:tcBorders>
              <w:top w:val="nil"/>
              <w:left w:val="nil"/>
              <w:bottom w:val="single" w:sz="4" w:space="0" w:color="auto"/>
              <w:right w:val="single" w:sz="4" w:space="0" w:color="auto"/>
            </w:tcBorders>
            <w:shd w:val="clear" w:color="auto" w:fill="auto"/>
            <w:noWrap/>
            <w:vAlign w:val="center"/>
          </w:tcPr>
          <w:p w14:paraId="55FBE732" w14:textId="3C04F158" w:rsidR="00176970" w:rsidRPr="00A355D3" w:rsidRDefault="00176970" w:rsidP="00E51C2B">
            <w:pPr>
              <w:spacing w:after="0" w:line="240" w:lineRule="auto"/>
              <w:jc w:val="center"/>
              <w:rPr>
                <w:rFonts w:ascii="Myriad Pro" w:eastAsia="Times New Roman" w:hAnsi="Myriad Pro"/>
                <w:color w:val="000000"/>
                <w:sz w:val="18"/>
                <w:szCs w:val="18"/>
                <w:lang w:eastAsia="ru-RU"/>
              </w:rPr>
            </w:pPr>
          </w:p>
        </w:tc>
      </w:tr>
      <w:tr w:rsidR="00176970" w:rsidRPr="00A355D3" w14:paraId="0A739073" w14:textId="77777777" w:rsidTr="00E51C2B">
        <w:trPr>
          <w:trHeight w:val="280"/>
        </w:trPr>
        <w:tc>
          <w:tcPr>
            <w:tcW w:w="2248" w:type="pct"/>
            <w:tcBorders>
              <w:top w:val="nil"/>
              <w:left w:val="single" w:sz="4" w:space="0" w:color="auto"/>
              <w:bottom w:val="single" w:sz="4" w:space="0" w:color="auto"/>
              <w:right w:val="single" w:sz="4" w:space="0" w:color="auto"/>
            </w:tcBorders>
            <w:shd w:val="clear" w:color="auto" w:fill="auto"/>
            <w:vAlign w:val="bottom"/>
          </w:tcPr>
          <w:p w14:paraId="4F1BA945"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Фактический объем отпуска в сеть в 2014 году</w:t>
            </w:r>
          </w:p>
        </w:tc>
        <w:tc>
          <w:tcPr>
            <w:tcW w:w="715" w:type="pct"/>
            <w:tcBorders>
              <w:top w:val="nil"/>
              <w:left w:val="nil"/>
              <w:bottom w:val="single" w:sz="4" w:space="0" w:color="auto"/>
              <w:right w:val="single" w:sz="4" w:space="0" w:color="auto"/>
            </w:tcBorders>
            <w:shd w:val="clear" w:color="auto" w:fill="auto"/>
            <w:vAlign w:val="center"/>
          </w:tcPr>
          <w:p w14:paraId="7339ADBB" w14:textId="77777777" w:rsidR="00176970" w:rsidRPr="00A355D3" w:rsidRDefault="00176970" w:rsidP="00E51C2B">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ПРф 2014</w:t>
            </w:r>
          </w:p>
        </w:tc>
        <w:tc>
          <w:tcPr>
            <w:tcW w:w="558" w:type="pct"/>
            <w:tcBorders>
              <w:top w:val="nil"/>
              <w:left w:val="nil"/>
              <w:bottom w:val="single" w:sz="4" w:space="0" w:color="auto"/>
              <w:right w:val="single" w:sz="4" w:space="0" w:color="auto"/>
            </w:tcBorders>
            <w:shd w:val="clear" w:color="auto" w:fill="auto"/>
            <w:noWrap/>
            <w:vAlign w:val="center"/>
          </w:tcPr>
          <w:p w14:paraId="06CACDD5" w14:textId="77777777" w:rsidR="00176970" w:rsidRPr="00A355D3" w:rsidRDefault="00176970" w:rsidP="00E51C2B">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млн.кВт*ч</w:t>
            </w:r>
          </w:p>
        </w:tc>
        <w:tc>
          <w:tcPr>
            <w:tcW w:w="763" w:type="pct"/>
            <w:tcBorders>
              <w:top w:val="nil"/>
              <w:left w:val="nil"/>
              <w:bottom w:val="single" w:sz="4" w:space="0" w:color="auto"/>
              <w:right w:val="single" w:sz="4" w:space="0" w:color="auto"/>
            </w:tcBorders>
            <w:shd w:val="clear" w:color="auto" w:fill="auto"/>
            <w:noWrap/>
            <w:vAlign w:val="center"/>
          </w:tcPr>
          <w:p w14:paraId="2D471143" w14:textId="24AB9F80" w:rsidR="00176970" w:rsidRPr="00A355D3" w:rsidRDefault="00176970" w:rsidP="00E51C2B">
            <w:pPr>
              <w:spacing w:after="0" w:line="240" w:lineRule="auto"/>
              <w:jc w:val="center"/>
              <w:rPr>
                <w:rFonts w:ascii="Myriad Pro" w:eastAsia="Times New Roman" w:hAnsi="Myriad Pro"/>
                <w:color w:val="000000"/>
                <w:sz w:val="18"/>
                <w:szCs w:val="18"/>
                <w:lang w:eastAsia="ru-RU"/>
              </w:rPr>
            </w:pPr>
          </w:p>
        </w:tc>
        <w:tc>
          <w:tcPr>
            <w:tcW w:w="716" w:type="pct"/>
            <w:tcBorders>
              <w:top w:val="nil"/>
              <w:left w:val="nil"/>
              <w:bottom w:val="single" w:sz="4" w:space="0" w:color="auto"/>
              <w:right w:val="single" w:sz="4" w:space="0" w:color="auto"/>
            </w:tcBorders>
            <w:shd w:val="clear" w:color="auto" w:fill="auto"/>
            <w:vAlign w:val="center"/>
          </w:tcPr>
          <w:p w14:paraId="1A6E099D" w14:textId="77777777" w:rsidR="00176970" w:rsidRPr="00A355D3" w:rsidRDefault="00176970" w:rsidP="00E51C2B">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1 980,88</w:t>
            </w:r>
          </w:p>
        </w:tc>
      </w:tr>
      <w:tr w:rsidR="00176970" w:rsidRPr="00A355D3" w14:paraId="54186EE4" w14:textId="77777777" w:rsidTr="00E51C2B">
        <w:trPr>
          <w:trHeight w:val="377"/>
        </w:trPr>
        <w:tc>
          <w:tcPr>
            <w:tcW w:w="2248" w:type="pct"/>
            <w:tcBorders>
              <w:top w:val="nil"/>
              <w:left w:val="single" w:sz="4" w:space="0" w:color="auto"/>
              <w:bottom w:val="single" w:sz="4" w:space="0" w:color="auto"/>
              <w:right w:val="single" w:sz="4" w:space="0" w:color="auto"/>
            </w:tcBorders>
            <w:shd w:val="clear" w:color="auto" w:fill="auto"/>
            <w:vAlign w:val="bottom"/>
          </w:tcPr>
          <w:p w14:paraId="0E79390A"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Фактический объем потерь электрической энергии в сетях в 2014 году</w:t>
            </w:r>
          </w:p>
        </w:tc>
        <w:tc>
          <w:tcPr>
            <w:tcW w:w="715" w:type="pct"/>
            <w:tcBorders>
              <w:top w:val="nil"/>
              <w:left w:val="nil"/>
              <w:bottom w:val="single" w:sz="4" w:space="0" w:color="auto"/>
              <w:right w:val="single" w:sz="4" w:space="0" w:color="auto"/>
            </w:tcBorders>
            <w:shd w:val="clear" w:color="auto" w:fill="auto"/>
            <w:vAlign w:val="center"/>
          </w:tcPr>
          <w:p w14:paraId="5B8DDD05" w14:textId="77777777" w:rsidR="00176970" w:rsidRPr="00A355D3" w:rsidRDefault="00176970" w:rsidP="00E51C2B">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Пф 2014</w:t>
            </w:r>
          </w:p>
        </w:tc>
        <w:tc>
          <w:tcPr>
            <w:tcW w:w="558" w:type="pct"/>
            <w:tcBorders>
              <w:top w:val="nil"/>
              <w:left w:val="nil"/>
              <w:bottom w:val="single" w:sz="4" w:space="0" w:color="auto"/>
              <w:right w:val="single" w:sz="4" w:space="0" w:color="auto"/>
            </w:tcBorders>
            <w:shd w:val="clear" w:color="auto" w:fill="auto"/>
            <w:noWrap/>
            <w:vAlign w:val="center"/>
          </w:tcPr>
          <w:p w14:paraId="6C64DEFB" w14:textId="77777777" w:rsidR="00176970" w:rsidRPr="00A355D3" w:rsidRDefault="00176970" w:rsidP="00E51C2B">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млн.кВт*ч</w:t>
            </w:r>
          </w:p>
        </w:tc>
        <w:tc>
          <w:tcPr>
            <w:tcW w:w="763" w:type="pct"/>
            <w:tcBorders>
              <w:top w:val="nil"/>
              <w:left w:val="nil"/>
              <w:bottom w:val="single" w:sz="4" w:space="0" w:color="auto"/>
              <w:right w:val="single" w:sz="4" w:space="0" w:color="auto"/>
            </w:tcBorders>
            <w:shd w:val="clear" w:color="auto" w:fill="auto"/>
            <w:noWrap/>
            <w:vAlign w:val="center"/>
          </w:tcPr>
          <w:p w14:paraId="74CB3F0A" w14:textId="6712C5DE" w:rsidR="00176970" w:rsidRPr="00A355D3" w:rsidRDefault="00176970" w:rsidP="00E51C2B">
            <w:pPr>
              <w:spacing w:after="0" w:line="240" w:lineRule="auto"/>
              <w:jc w:val="center"/>
              <w:rPr>
                <w:rFonts w:ascii="Myriad Pro" w:eastAsia="Times New Roman" w:hAnsi="Myriad Pro"/>
                <w:color w:val="000000"/>
                <w:sz w:val="18"/>
                <w:szCs w:val="18"/>
                <w:lang w:eastAsia="ru-RU"/>
              </w:rPr>
            </w:pPr>
          </w:p>
        </w:tc>
        <w:tc>
          <w:tcPr>
            <w:tcW w:w="716" w:type="pct"/>
            <w:tcBorders>
              <w:top w:val="nil"/>
              <w:left w:val="nil"/>
              <w:bottom w:val="single" w:sz="4" w:space="0" w:color="auto"/>
              <w:right w:val="single" w:sz="4" w:space="0" w:color="auto"/>
            </w:tcBorders>
            <w:shd w:val="clear" w:color="auto" w:fill="auto"/>
            <w:vAlign w:val="center"/>
          </w:tcPr>
          <w:p w14:paraId="343E4637" w14:textId="77777777" w:rsidR="00176970" w:rsidRPr="00A355D3" w:rsidRDefault="00176970" w:rsidP="00E51C2B">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251,37</w:t>
            </w:r>
          </w:p>
        </w:tc>
      </w:tr>
      <w:tr w:rsidR="00176970" w:rsidRPr="00A355D3" w14:paraId="0E3F0A7E" w14:textId="77777777" w:rsidTr="00E51C2B">
        <w:trPr>
          <w:trHeight w:val="483"/>
        </w:trPr>
        <w:tc>
          <w:tcPr>
            <w:tcW w:w="2248" w:type="pct"/>
            <w:tcBorders>
              <w:top w:val="nil"/>
              <w:left w:val="single" w:sz="4" w:space="0" w:color="auto"/>
              <w:bottom w:val="single" w:sz="4" w:space="0" w:color="auto"/>
              <w:right w:val="single" w:sz="4" w:space="0" w:color="auto"/>
            </w:tcBorders>
            <w:shd w:val="clear" w:color="auto" w:fill="auto"/>
            <w:vAlign w:val="bottom"/>
          </w:tcPr>
          <w:p w14:paraId="48630289"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lastRenderedPageBreak/>
              <w:t>Средневзв. цена покупки электрической энергии (мощности) в целях компенсации потерь, учтенная в 2014 году</w:t>
            </w:r>
          </w:p>
        </w:tc>
        <w:tc>
          <w:tcPr>
            <w:tcW w:w="715" w:type="pct"/>
            <w:tcBorders>
              <w:top w:val="nil"/>
              <w:left w:val="nil"/>
              <w:bottom w:val="single" w:sz="4" w:space="0" w:color="auto"/>
              <w:right w:val="single" w:sz="4" w:space="0" w:color="auto"/>
            </w:tcBorders>
            <w:shd w:val="clear" w:color="auto" w:fill="auto"/>
            <w:vAlign w:val="center"/>
          </w:tcPr>
          <w:p w14:paraId="19651637" w14:textId="77777777" w:rsidR="00176970" w:rsidRPr="00A355D3" w:rsidRDefault="00176970" w:rsidP="00E51C2B">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ЦП2014</w:t>
            </w:r>
          </w:p>
        </w:tc>
        <w:tc>
          <w:tcPr>
            <w:tcW w:w="558" w:type="pct"/>
            <w:tcBorders>
              <w:top w:val="nil"/>
              <w:left w:val="nil"/>
              <w:bottom w:val="single" w:sz="4" w:space="0" w:color="auto"/>
              <w:right w:val="single" w:sz="4" w:space="0" w:color="auto"/>
            </w:tcBorders>
            <w:shd w:val="clear" w:color="auto" w:fill="auto"/>
            <w:noWrap/>
            <w:vAlign w:val="center"/>
          </w:tcPr>
          <w:p w14:paraId="56120AA7" w14:textId="77777777" w:rsidR="00176970" w:rsidRPr="00A355D3" w:rsidRDefault="00176970" w:rsidP="00E51C2B">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руб./МВт*ч</w:t>
            </w:r>
          </w:p>
        </w:tc>
        <w:tc>
          <w:tcPr>
            <w:tcW w:w="763" w:type="pct"/>
            <w:tcBorders>
              <w:top w:val="nil"/>
              <w:left w:val="nil"/>
              <w:bottom w:val="single" w:sz="4" w:space="0" w:color="auto"/>
              <w:right w:val="single" w:sz="4" w:space="0" w:color="auto"/>
            </w:tcBorders>
            <w:shd w:val="clear" w:color="auto" w:fill="auto"/>
            <w:vAlign w:val="center"/>
          </w:tcPr>
          <w:p w14:paraId="0D2F9E3C" w14:textId="77777777" w:rsidR="00176970" w:rsidRPr="00A355D3" w:rsidRDefault="00176970" w:rsidP="00E51C2B">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1 544,10</w:t>
            </w:r>
          </w:p>
        </w:tc>
        <w:tc>
          <w:tcPr>
            <w:tcW w:w="716" w:type="pct"/>
            <w:tcBorders>
              <w:top w:val="nil"/>
              <w:left w:val="nil"/>
              <w:bottom w:val="single" w:sz="4" w:space="0" w:color="auto"/>
              <w:right w:val="single" w:sz="4" w:space="0" w:color="auto"/>
            </w:tcBorders>
            <w:shd w:val="clear" w:color="auto" w:fill="auto"/>
            <w:noWrap/>
            <w:vAlign w:val="center"/>
          </w:tcPr>
          <w:p w14:paraId="76D6170B" w14:textId="563DC3B8" w:rsidR="00176970" w:rsidRPr="00A355D3" w:rsidRDefault="00176970" w:rsidP="00E51C2B">
            <w:pPr>
              <w:spacing w:after="0" w:line="240" w:lineRule="auto"/>
              <w:jc w:val="center"/>
              <w:rPr>
                <w:rFonts w:ascii="Myriad Pro" w:eastAsia="Times New Roman" w:hAnsi="Myriad Pro"/>
                <w:color w:val="000000"/>
                <w:sz w:val="18"/>
                <w:szCs w:val="18"/>
                <w:lang w:eastAsia="ru-RU"/>
              </w:rPr>
            </w:pPr>
          </w:p>
        </w:tc>
      </w:tr>
      <w:tr w:rsidR="00176970" w:rsidRPr="00A355D3" w14:paraId="6AE5EC48" w14:textId="77777777" w:rsidTr="00E51C2B">
        <w:trPr>
          <w:trHeight w:val="800"/>
        </w:trPr>
        <w:tc>
          <w:tcPr>
            <w:tcW w:w="2248" w:type="pct"/>
            <w:tcBorders>
              <w:top w:val="nil"/>
              <w:left w:val="single" w:sz="4" w:space="0" w:color="auto"/>
              <w:bottom w:val="single" w:sz="4" w:space="0" w:color="auto"/>
              <w:right w:val="single" w:sz="4" w:space="0" w:color="auto"/>
            </w:tcBorders>
            <w:shd w:val="clear" w:color="auto" w:fill="auto"/>
            <w:vAlign w:val="bottom"/>
          </w:tcPr>
          <w:p w14:paraId="2382433D" w14:textId="3B58DBC3"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Норматив потерь электрической энергии, установленный на первый год долгосрочного периода, или величина потерь на последующие годы (2015 год)</w:t>
            </w:r>
          </w:p>
        </w:tc>
        <w:tc>
          <w:tcPr>
            <w:tcW w:w="715" w:type="pct"/>
            <w:tcBorders>
              <w:top w:val="nil"/>
              <w:left w:val="nil"/>
              <w:bottom w:val="single" w:sz="4" w:space="0" w:color="auto"/>
              <w:right w:val="single" w:sz="4" w:space="0" w:color="auto"/>
            </w:tcBorders>
            <w:shd w:val="clear" w:color="auto" w:fill="auto"/>
            <w:vAlign w:val="center"/>
          </w:tcPr>
          <w:p w14:paraId="575A4F3B" w14:textId="77777777" w:rsidR="00176970" w:rsidRPr="00A355D3" w:rsidRDefault="00176970" w:rsidP="00E51C2B">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N 2015</w:t>
            </w:r>
          </w:p>
        </w:tc>
        <w:tc>
          <w:tcPr>
            <w:tcW w:w="558" w:type="pct"/>
            <w:tcBorders>
              <w:top w:val="nil"/>
              <w:left w:val="nil"/>
              <w:bottom w:val="single" w:sz="4" w:space="0" w:color="auto"/>
              <w:right w:val="single" w:sz="4" w:space="0" w:color="auto"/>
            </w:tcBorders>
            <w:shd w:val="clear" w:color="auto" w:fill="auto"/>
            <w:vAlign w:val="center"/>
          </w:tcPr>
          <w:p w14:paraId="3E9E5CA1" w14:textId="77777777" w:rsidR="00176970" w:rsidRPr="00A355D3" w:rsidRDefault="00176970" w:rsidP="00E51C2B">
            <w:pPr>
              <w:spacing w:after="0" w:line="240" w:lineRule="auto"/>
              <w:jc w:val="center"/>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w:t>
            </w:r>
          </w:p>
        </w:tc>
        <w:tc>
          <w:tcPr>
            <w:tcW w:w="763" w:type="pct"/>
            <w:tcBorders>
              <w:top w:val="nil"/>
              <w:left w:val="nil"/>
              <w:bottom w:val="single" w:sz="4" w:space="0" w:color="auto"/>
              <w:right w:val="single" w:sz="4" w:space="0" w:color="auto"/>
            </w:tcBorders>
            <w:shd w:val="clear" w:color="auto" w:fill="auto"/>
            <w:vAlign w:val="center"/>
          </w:tcPr>
          <w:p w14:paraId="5C54704B" w14:textId="77777777" w:rsidR="00176970" w:rsidRPr="00A355D3" w:rsidRDefault="00176970" w:rsidP="00E51C2B">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13,49%</w:t>
            </w:r>
          </w:p>
        </w:tc>
        <w:tc>
          <w:tcPr>
            <w:tcW w:w="716" w:type="pct"/>
            <w:tcBorders>
              <w:top w:val="nil"/>
              <w:left w:val="nil"/>
              <w:bottom w:val="single" w:sz="4" w:space="0" w:color="auto"/>
              <w:right w:val="single" w:sz="4" w:space="0" w:color="auto"/>
            </w:tcBorders>
            <w:shd w:val="clear" w:color="auto" w:fill="auto"/>
            <w:noWrap/>
            <w:vAlign w:val="center"/>
          </w:tcPr>
          <w:p w14:paraId="2E64C4FD" w14:textId="1A8A3D2B" w:rsidR="00176970" w:rsidRPr="00A355D3" w:rsidRDefault="00176970" w:rsidP="00E51C2B">
            <w:pPr>
              <w:spacing w:after="0" w:line="240" w:lineRule="auto"/>
              <w:jc w:val="center"/>
              <w:rPr>
                <w:rFonts w:ascii="Myriad Pro" w:eastAsia="Times New Roman" w:hAnsi="Myriad Pro"/>
                <w:color w:val="000000"/>
                <w:sz w:val="18"/>
                <w:szCs w:val="18"/>
                <w:lang w:eastAsia="ru-RU"/>
              </w:rPr>
            </w:pPr>
          </w:p>
        </w:tc>
      </w:tr>
      <w:tr w:rsidR="00176970" w:rsidRPr="00A355D3" w14:paraId="238E39BC" w14:textId="77777777" w:rsidTr="00E51C2B">
        <w:trPr>
          <w:trHeight w:val="280"/>
        </w:trPr>
        <w:tc>
          <w:tcPr>
            <w:tcW w:w="2248" w:type="pct"/>
            <w:tcBorders>
              <w:top w:val="nil"/>
              <w:left w:val="single" w:sz="4" w:space="0" w:color="auto"/>
              <w:bottom w:val="single" w:sz="4" w:space="0" w:color="auto"/>
              <w:right w:val="single" w:sz="4" w:space="0" w:color="auto"/>
            </w:tcBorders>
            <w:shd w:val="clear" w:color="auto" w:fill="auto"/>
            <w:vAlign w:val="bottom"/>
          </w:tcPr>
          <w:p w14:paraId="11A68636"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Фактический объем отпуска в сеть в 2015 году</w:t>
            </w:r>
          </w:p>
        </w:tc>
        <w:tc>
          <w:tcPr>
            <w:tcW w:w="715" w:type="pct"/>
            <w:tcBorders>
              <w:top w:val="nil"/>
              <w:left w:val="nil"/>
              <w:bottom w:val="single" w:sz="4" w:space="0" w:color="auto"/>
              <w:right w:val="single" w:sz="4" w:space="0" w:color="auto"/>
            </w:tcBorders>
            <w:shd w:val="clear" w:color="auto" w:fill="auto"/>
            <w:vAlign w:val="center"/>
          </w:tcPr>
          <w:p w14:paraId="3C77896E" w14:textId="77777777" w:rsidR="00176970" w:rsidRPr="00A355D3" w:rsidRDefault="00176970" w:rsidP="00E51C2B">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ПРф 2015</w:t>
            </w:r>
          </w:p>
        </w:tc>
        <w:tc>
          <w:tcPr>
            <w:tcW w:w="558" w:type="pct"/>
            <w:tcBorders>
              <w:top w:val="nil"/>
              <w:left w:val="nil"/>
              <w:bottom w:val="single" w:sz="4" w:space="0" w:color="auto"/>
              <w:right w:val="single" w:sz="4" w:space="0" w:color="auto"/>
            </w:tcBorders>
            <w:shd w:val="clear" w:color="auto" w:fill="auto"/>
            <w:noWrap/>
            <w:vAlign w:val="center"/>
          </w:tcPr>
          <w:p w14:paraId="50E00332" w14:textId="77777777" w:rsidR="00176970" w:rsidRPr="00A355D3" w:rsidRDefault="00176970" w:rsidP="00E51C2B">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млн.кВт*ч</w:t>
            </w:r>
          </w:p>
        </w:tc>
        <w:tc>
          <w:tcPr>
            <w:tcW w:w="763" w:type="pct"/>
            <w:tcBorders>
              <w:top w:val="nil"/>
              <w:left w:val="nil"/>
              <w:bottom w:val="single" w:sz="4" w:space="0" w:color="auto"/>
              <w:right w:val="single" w:sz="4" w:space="0" w:color="auto"/>
            </w:tcBorders>
            <w:shd w:val="clear" w:color="auto" w:fill="auto"/>
            <w:noWrap/>
            <w:vAlign w:val="center"/>
          </w:tcPr>
          <w:p w14:paraId="3CE784E2" w14:textId="44594D7F" w:rsidR="00176970" w:rsidRPr="00A355D3" w:rsidRDefault="00176970" w:rsidP="00E51C2B">
            <w:pPr>
              <w:spacing w:after="0" w:line="240" w:lineRule="auto"/>
              <w:jc w:val="center"/>
              <w:rPr>
                <w:rFonts w:ascii="Myriad Pro" w:eastAsia="Times New Roman" w:hAnsi="Myriad Pro"/>
                <w:color w:val="000000"/>
                <w:sz w:val="18"/>
                <w:szCs w:val="18"/>
                <w:lang w:eastAsia="ru-RU"/>
              </w:rPr>
            </w:pPr>
          </w:p>
        </w:tc>
        <w:tc>
          <w:tcPr>
            <w:tcW w:w="716" w:type="pct"/>
            <w:tcBorders>
              <w:top w:val="nil"/>
              <w:left w:val="nil"/>
              <w:bottom w:val="single" w:sz="4" w:space="0" w:color="auto"/>
              <w:right w:val="single" w:sz="4" w:space="0" w:color="auto"/>
            </w:tcBorders>
            <w:shd w:val="clear" w:color="auto" w:fill="auto"/>
            <w:vAlign w:val="center"/>
          </w:tcPr>
          <w:p w14:paraId="18E1A546" w14:textId="77777777" w:rsidR="00176970" w:rsidRPr="00A355D3" w:rsidRDefault="00176970" w:rsidP="00E51C2B">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1 970,16</w:t>
            </w:r>
          </w:p>
        </w:tc>
      </w:tr>
      <w:tr w:rsidR="00176970" w:rsidRPr="00A355D3" w14:paraId="5E1F3CAB" w14:textId="77777777" w:rsidTr="008D642E">
        <w:trPr>
          <w:trHeight w:val="194"/>
        </w:trPr>
        <w:tc>
          <w:tcPr>
            <w:tcW w:w="2248" w:type="pct"/>
            <w:tcBorders>
              <w:top w:val="nil"/>
              <w:left w:val="single" w:sz="4" w:space="0" w:color="auto"/>
              <w:bottom w:val="single" w:sz="4" w:space="0" w:color="auto"/>
              <w:right w:val="single" w:sz="4" w:space="0" w:color="auto"/>
            </w:tcBorders>
            <w:shd w:val="clear" w:color="auto" w:fill="auto"/>
            <w:vAlign w:val="bottom"/>
          </w:tcPr>
          <w:p w14:paraId="2249A9D4"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Фактический объем потерь электрической энергии в сетях в 2015 году</w:t>
            </w:r>
          </w:p>
        </w:tc>
        <w:tc>
          <w:tcPr>
            <w:tcW w:w="715" w:type="pct"/>
            <w:tcBorders>
              <w:top w:val="nil"/>
              <w:left w:val="nil"/>
              <w:bottom w:val="single" w:sz="4" w:space="0" w:color="auto"/>
              <w:right w:val="single" w:sz="4" w:space="0" w:color="auto"/>
            </w:tcBorders>
            <w:shd w:val="clear" w:color="auto" w:fill="auto"/>
            <w:vAlign w:val="center"/>
          </w:tcPr>
          <w:p w14:paraId="7F04FD42" w14:textId="77777777" w:rsidR="00176970" w:rsidRPr="00A355D3" w:rsidRDefault="00176970" w:rsidP="00E51C2B">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Пф 2015</w:t>
            </w:r>
          </w:p>
        </w:tc>
        <w:tc>
          <w:tcPr>
            <w:tcW w:w="558" w:type="pct"/>
            <w:tcBorders>
              <w:top w:val="nil"/>
              <w:left w:val="nil"/>
              <w:bottom w:val="single" w:sz="4" w:space="0" w:color="auto"/>
              <w:right w:val="single" w:sz="4" w:space="0" w:color="auto"/>
            </w:tcBorders>
            <w:shd w:val="clear" w:color="auto" w:fill="auto"/>
            <w:noWrap/>
            <w:vAlign w:val="center"/>
          </w:tcPr>
          <w:p w14:paraId="7D74C59C" w14:textId="77777777" w:rsidR="00176970" w:rsidRPr="00A355D3" w:rsidRDefault="00176970" w:rsidP="00E51C2B">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млн.кВт*ч</w:t>
            </w:r>
          </w:p>
        </w:tc>
        <w:tc>
          <w:tcPr>
            <w:tcW w:w="763" w:type="pct"/>
            <w:tcBorders>
              <w:top w:val="nil"/>
              <w:left w:val="nil"/>
              <w:bottom w:val="single" w:sz="4" w:space="0" w:color="auto"/>
              <w:right w:val="single" w:sz="4" w:space="0" w:color="auto"/>
            </w:tcBorders>
            <w:shd w:val="clear" w:color="auto" w:fill="auto"/>
            <w:noWrap/>
            <w:vAlign w:val="center"/>
          </w:tcPr>
          <w:p w14:paraId="03CDDC99" w14:textId="30FEE7CA" w:rsidR="00176970" w:rsidRPr="00A355D3" w:rsidRDefault="00176970" w:rsidP="00E51C2B">
            <w:pPr>
              <w:spacing w:after="0" w:line="240" w:lineRule="auto"/>
              <w:jc w:val="center"/>
              <w:rPr>
                <w:rFonts w:ascii="Myriad Pro" w:eastAsia="Times New Roman" w:hAnsi="Myriad Pro"/>
                <w:color w:val="000000"/>
                <w:sz w:val="18"/>
                <w:szCs w:val="18"/>
                <w:lang w:eastAsia="ru-RU"/>
              </w:rPr>
            </w:pPr>
          </w:p>
        </w:tc>
        <w:tc>
          <w:tcPr>
            <w:tcW w:w="716" w:type="pct"/>
            <w:tcBorders>
              <w:top w:val="nil"/>
              <w:left w:val="nil"/>
              <w:bottom w:val="single" w:sz="4" w:space="0" w:color="auto"/>
              <w:right w:val="single" w:sz="4" w:space="0" w:color="auto"/>
            </w:tcBorders>
            <w:shd w:val="clear" w:color="auto" w:fill="auto"/>
            <w:vAlign w:val="center"/>
          </w:tcPr>
          <w:p w14:paraId="0B9494DB" w14:textId="77777777" w:rsidR="00176970" w:rsidRPr="00A355D3" w:rsidRDefault="00176970" w:rsidP="00E51C2B">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250,71</w:t>
            </w:r>
          </w:p>
        </w:tc>
      </w:tr>
      <w:tr w:rsidR="00176970" w:rsidRPr="00A355D3" w14:paraId="7FCC0A87" w14:textId="77777777" w:rsidTr="008D642E">
        <w:trPr>
          <w:trHeight w:val="641"/>
        </w:trPr>
        <w:tc>
          <w:tcPr>
            <w:tcW w:w="2248" w:type="pct"/>
            <w:tcBorders>
              <w:top w:val="nil"/>
              <w:left w:val="single" w:sz="4" w:space="0" w:color="auto"/>
              <w:bottom w:val="single" w:sz="4" w:space="0" w:color="auto"/>
              <w:right w:val="single" w:sz="4" w:space="0" w:color="auto"/>
            </w:tcBorders>
            <w:shd w:val="clear" w:color="auto" w:fill="auto"/>
            <w:vAlign w:val="bottom"/>
          </w:tcPr>
          <w:p w14:paraId="6F676547" w14:textId="77777777" w:rsidR="00176970" w:rsidRPr="00A355D3" w:rsidRDefault="00176970" w:rsidP="00176970">
            <w:pPr>
              <w:spacing w:after="0" w:line="240" w:lineRule="auto"/>
              <w:rPr>
                <w:rFonts w:ascii="Myriad Pro" w:eastAsia="Times New Roman" w:hAnsi="Myriad Pro"/>
                <w:color w:val="000000"/>
                <w:sz w:val="18"/>
                <w:szCs w:val="18"/>
                <w:lang w:eastAsia="ru-RU"/>
              </w:rPr>
            </w:pPr>
            <w:proofErr w:type="spellStart"/>
            <w:r w:rsidRPr="00A355D3">
              <w:rPr>
                <w:rFonts w:ascii="Myriad Pro" w:eastAsia="Times New Roman" w:hAnsi="Myriad Pro"/>
                <w:color w:val="000000"/>
                <w:sz w:val="18"/>
                <w:szCs w:val="18"/>
                <w:lang w:eastAsia="ru-RU"/>
              </w:rPr>
              <w:t>Средневзв</w:t>
            </w:r>
            <w:proofErr w:type="spellEnd"/>
            <w:r w:rsidRPr="00A355D3">
              <w:rPr>
                <w:rFonts w:ascii="Myriad Pro" w:eastAsia="Times New Roman" w:hAnsi="Myriad Pro"/>
                <w:color w:val="000000"/>
                <w:sz w:val="18"/>
                <w:szCs w:val="18"/>
                <w:lang w:eastAsia="ru-RU"/>
              </w:rPr>
              <w:t>. цена покупки электрической энергии (мощности) в целях компенсации потерь, учтенная в 2015 году</w:t>
            </w:r>
          </w:p>
        </w:tc>
        <w:tc>
          <w:tcPr>
            <w:tcW w:w="715" w:type="pct"/>
            <w:tcBorders>
              <w:top w:val="nil"/>
              <w:left w:val="nil"/>
              <w:bottom w:val="single" w:sz="4" w:space="0" w:color="auto"/>
              <w:right w:val="single" w:sz="4" w:space="0" w:color="auto"/>
            </w:tcBorders>
            <w:shd w:val="clear" w:color="auto" w:fill="auto"/>
            <w:vAlign w:val="center"/>
          </w:tcPr>
          <w:p w14:paraId="6CA549FA" w14:textId="77777777" w:rsidR="00176970" w:rsidRPr="00A355D3" w:rsidRDefault="00176970" w:rsidP="00E51C2B">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ЦП2015</w:t>
            </w:r>
          </w:p>
        </w:tc>
        <w:tc>
          <w:tcPr>
            <w:tcW w:w="558" w:type="pct"/>
            <w:tcBorders>
              <w:top w:val="nil"/>
              <w:left w:val="nil"/>
              <w:bottom w:val="single" w:sz="4" w:space="0" w:color="auto"/>
              <w:right w:val="single" w:sz="4" w:space="0" w:color="auto"/>
            </w:tcBorders>
            <w:shd w:val="clear" w:color="auto" w:fill="auto"/>
            <w:noWrap/>
            <w:vAlign w:val="center"/>
          </w:tcPr>
          <w:p w14:paraId="1C13FF52" w14:textId="77777777" w:rsidR="00176970" w:rsidRPr="00A355D3" w:rsidRDefault="00176970" w:rsidP="00E51C2B">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руб./МВт*ч</w:t>
            </w:r>
          </w:p>
        </w:tc>
        <w:tc>
          <w:tcPr>
            <w:tcW w:w="763" w:type="pct"/>
            <w:tcBorders>
              <w:top w:val="nil"/>
              <w:left w:val="nil"/>
              <w:bottom w:val="single" w:sz="4" w:space="0" w:color="auto"/>
              <w:right w:val="single" w:sz="4" w:space="0" w:color="auto"/>
            </w:tcBorders>
            <w:shd w:val="clear" w:color="auto" w:fill="auto"/>
            <w:vAlign w:val="center"/>
          </w:tcPr>
          <w:p w14:paraId="4636BE3C" w14:textId="77777777" w:rsidR="00176970" w:rsidRPr="00A355D3" w:rsidRDefault="00176970" w:rsidP="00E51C2B">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1 808,27</w:t>
            </w:r>
          </w:p>
        </w:tc>
        <w:tc>
          <w:tcPr>
            <w:tcW w:w="716" w:type="pct"/>
            <w:tcBorders>
              <w:top w:val="nil"/>
              <w:left w:val="nil"/>
              <w:bottom w:val="single" w:sz="4" w:space="0" w:color="auto"/>
              <w:right w:val="single" w:sz="4" w:space="0" w:color="auto"/>
            </w:tcBorders>
            <w:shd w:val="clear" w:color="auto" w:fill="auto"/>
            <w:noWrap/>
            <w:vAlign w:val="center"/>
          </w:tcPr>
          <w:p w14:paraId="3D2CEEA5" w14:textId="3E0F0461" w:rsidR="00176970" w:rsidRPr="00A355D3" w:rsidRDefault="00176970" w:rsidP="00E51C2B">
            <w:pPr>
              <w:spacing w:after="0" w:line="240" w:lineRule="auto"/>
              <w:jc w:val="center"/>
              <w:rPr>
                <w:rFonts w:ascii="Myriad Pro" w:eastAsia="Times New Roman" w:hAnsi="Myriad Pro"/>
                <w:color w:val="000000"/>
                <w:sz w:val="18"/>
                <w:szCs w:val="18"/>
                <w:lang w:eastAsia="ru-RU"/>
              </w:rPr>
            </w:pPr>
          </w:p>
        </w:tc>
      </w:tr>
      <w:tr w:rsidR="00176970" w:rsidRPr="00A355D3" w14:paraId="3269FE53" w14:textId="77777777" w:rsidTr="00E51C2B">
        <w:trPr>
          <w:trHeight w:val="800"/>
        </w:trPr>
        <w:tc>
          <w:tcPr>
            <w:tcW w:w="2248" w:type="pct"/>
            <w:tcBorders>
              <w:top w:val="nil"/>
              <w:left w:val="single" w:sz="4" w:space="0" w:color="auto"/>
              <w:bottom w:val="single" w:sz="4" w:space="0" w:color="auto"/>
              <w:right w:val="single" w:sz="4" w:space="0" w:color="auto"/>
            </w:tcBorders>
            <w:shd w:val="clear" w:color="auto" w:fill="auto"/>
            <w:vAlign w:val="bottom"/>
          </w:tcPr>
          <w:p w14:paraId="51BCCE09" w14:textId="5AF393D1"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Норматив потерь электрической энергии, установленный на первый год долгосрочного периода, или величина потерь на последующие годы (2016 год)</w:t>
            </w:r>
          </w:p>
        </w:tc>
        <w:tc>
          <w:tcPr>
            <w:tcW w:w="715" w:type="pct"/>
            <w:tcBorders>
              <w:top w:val="nil"/>
              <w:left w:val="nil"/>
              <w:bottom w:val="single" w:sz="4" w:space="0" w:color="auto"/>
              <w:right w:val="single" w:sz="4" w:space="0" w:color="auto"/>
            </w:tcBorders>
            <w:shd w:val="clear" w:color="auto" w:fill="auto"/>
            <w:vAlign w:val="center"/>
          </w:tcPr>
          <w:p w14:paraId="533905D0" w14:textId="77777777" w:rsidR="00176970" w:rsidRPr="00A355D3" w:rsidRDefault="00176970" w:rsidP="00E51C2B">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N 2016</w:t>
            </w:r>
          </w:p>
        </w:tc>
        <w:tc>
          <w:tcPr>
            <w:tcW w:w="558" w:type="pct"/>
            <w:tcBorders>
              <w:top w:val="nil"/>
              <w:left w:val="nil"/>
              <w:bottom w:val="single" w:sz="4" w:space="0" w:color="auto"/>
              <w:right w:val="single" w:sz="4" w:space="0" w:color="auto"/>
            </w:tcBorders>
            <w:shd w:val="clear" w:color="auto" w:fill="auto"/>
            <w:vAlign w:val="center"/>
          </w:tcPr>
          <w:p w14:paraId="4DA0CE89" w14:textId="77777777" w:rsidR="00176970" w:rsidRPr="00A355D3" w:rsidRDefault="00176970" w:rsidP="00E51C2B">
            <w:pPr>
              <w:spacing w:after="0" w:line="240" w:lineRule="auto"/>
              <w:jc w:val="center"/>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w:t>
            </w:r>
          </w:p>
        </w:tc>
        <w:tc>
          <w:tcPr>
            <w:tcW w:w="763" w:type="pct"/>
            <w:tcBorders>
              <w:top w:val="nil"/>
              <w:left w:val="nil"/>
              <w:bottom w:val="single" w:sz="4" w:space="0" w:color="auto"/>
              <w:right w:val="single" w:sz="4" w:space="0" w:color="auto"/>
            </w:tcBorders>
            <w:shd w:val="clear" w:color="auto" w:fill="auto"/>
            <w:vAlign w:val="center"/>
          </w:tcPr>
          <w:p w14:paraId="2D202CAC" w14:textId="77777777" w:rsidR="00176970" w:rsidRPr="00A355D3" w:rsidRDefault="00176970" w:rsidP="00E51C2B">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12,99%</w:t>
            </w:r>
          </w:p>
        </w:tc>
        <w:tc>
          <w:tcPr>
            <w:tcW w:w="716" w:type="pct"/>
            <w:tcBorders>
              <w:top w:val="nil"/>
              <w:left w:val="nil"/>
              <w:bottom w:val="single" w:sz="4" w:space="0" w:color="auto"/>
              <w:right w:val="single" w:sz="4" w:space="0" w:color="auto"/>
            </w:tcBorders>
            <w:shd w:val="clear" w:color="auto" w:fill="auto"/>
            <w:noWrap/>
            <w:vAlign w:val="center"/>
          </w:tcPr>
          <w:p w14:paraId="465E803A" w14:textId="6127C877" w:rsidR="00176970" w:rsidRPr="00A355D3" w:rsidRDefault="00176970" w:rsidP="00E51C2B">
            <w:pPr>
              <w:spacing w:after="0" w:line="240" w:lineRule="auto"/>
              <w:jc w:val="center"/>
              <w:rPr>
                <w:rFonts w:ascii="Myriad Pro" w:eastAsia="Times New Roman" w:hAnsi="Myriad Pro"/>
                <w:color w:val="000000"/>
                <w:sz w:val="18"/>
                <w:szCs w:val="18"/>
                <w:lang w:eastAsia="ru-RU"/>
              </w:rPr>
            </w:pPr>
          </w:p>
        </w:tc>
      </w:tr>
      <w:tr w:rsidR="00176970" w:rsidRPr="00A355D3" w14:paraId="527A4F0D" w14:textId="77777777" w:rsidTr="00E51C2B">
        <w:trPr>
          <w:trHeight w:val="280"/>
        </w:trPr>
        <w:tc>
          <w:tcPr>
            <w:tcW w:w="2248" w:type="pct"/>
            <w:tcBorders>
              <w:top w:val="nil"/>
              <w:left w:val="single" w:sz="4" w:space="0" w:color="auto"/>
              <w:bottom w:val="single" w:sz="4" w:space="0" w:color="auto"/>
              <w:right w:val="single" w:sz="4" w:space="0" w:color="auto"/>
            </w:tcBorders>
            <w:shd w:val="clear" w:color="auto" w:fill="auto"/>
            <w:vAlign w:val="bottom"/>
          </w:tcPr>
          <w:p w14:paraId="274E740C"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Фактический объем отпуска в сеть в 2016 году</w:t>
            </w:r>
          </w:p>
        </w:tc>
        <w:tc>
          <w:tcPr>
            <w:tcW w:w="715" w:type="pct"/>
            <w:tcBorders>
              <w:top w:val="nil"/>
              <w:left w:val="nil"/>
              <w:bottom w:val="single" w:sz="4" w:space="0" w:color="auto"/>
              <w:right w:val="single" w:sz="4" w:space="0" w:color="auto"/>
            </w:tcBorders>
            <w:shd w:val="clear" w:color="auto" w:fill="auto"/>
            <w:vAlign w:val="center"/>
          </w:tcPr>
          <w:p w14:paraId="07C6A530" w14:textId="77777777" w:rsidR="00176970" w:rsidRPr="00A355D3" w:rsidRDefault="00176970" w:rsidP="00E51C2B">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ПРф 2016</w:t>
            </w:r>
          </w:p>
        </w:tc>
        <w:tc>
          <w:tcPr>
            <w:tcW w:w="558" w:type="pct"/>
            <w:tcBorders>
              <w:top w:val="nil"/>
              <w:left w:val="nil"/>
              <w:bottom w:val="single" w:sz="4" w:space="0" w:color="auto"/>
              <w:right w:val="single" w:sz="4" w:space="0" w:color="auto"/>
            </w:tcBorders>
            <w:shd w:val="clear" w:color="auto" w:fill="auto"/>
            <w:noWrap/>
            <w:vAlign w:val="center"/>
          </w:tcPr>
          <w:p w14:paraId="6ABBD815" w14:textId="77777777" w:rsidR="00176970" w:rsidRPr="00A355D3" w:rsidRDefault="00176970" w:rsidP="00E51C2B">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млн.кВт*ч</w:t>
            </w:r>
          </w:p>
        </w:tc>
        <w:tc>
          <w:tcPr>
            <w:tcW w:w="763" w:type="pct"/>
            <w:tcBorders>
              <w:top w:val="nil"/>
              <w:left w:val="nil"/>
              <w:bottom w:val="single" w:sz="4" w:space="0" w:color="auto"/>
              <w:right w:val="single" w:sz="4" w:space="0" w:color="auto"/>
            </w:tcBorders>
            <w:shd w:val="clear" w:color="auto" w:fill="auto"/>
            <w:noWrap/>
            <w:vAlign w:val="center"/>
          </w:tcPr>
          <w:p w14:paraId="435D9FEE" w14:textId="4E426528" w:rsidR="00176970" w:rsidRPr="00A355D3" w:rsidRDefault="00176970" w:rsidP="00E51C2B">
            <w:pPr>
              <w:spacing w:after="0" w:line="240" w:lineRule="auto"/>
              <w:jc w:val="center"/>
              <w:rPr>
                <w:rFonts w:ascii="Myriad Pro" w:eastAsia="Times New Roman" w:hAnsi="Myriad Pro"/>
                <w:color w:val="FF0000"/>
                <w:sz w:val="18"/>
                <w:szCs w:val="18"/>
                <w:lang w:eastAsia="ru-RU"/>
              </w:rPr>
            </w:pPr>
          </w:p>
        </w:tc>
        <w:tc>
          <w:tcPr>
            <w:tcW w:w="716" w:type="pct"/>
            <w:tcBorders>
              <w:top w:val="nil"/>
              <w:left w:val="nil"/>
              <w:bottom w:val="single" w:sz="4" w:space="0" w:color="auto"/>
              <w:right w:val="single" w:sz="4" w:space="0" w:color="auto"/>
            </w:tcBorders>
            <w:shd w:val="clear" w:color="auto" w:fill="auto"/>
            <w:vAlign w:val="center"/>
          </w:tcPr>
          <w:p w14:paraId="79CD426D" w14:textId="77777777" w:rsidR="00176970" w:rsidRPr="00A355D3" w:rsidRDefault="00176970" w:rsidP="00E51C2B">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2 059,49</w:t>
            </w:r>
          </w:p>
        </w:tc>
      </w:tr>
      <w:tr w:rsidR="00176970" w:rsidRPr="00A355D3" w14:paraId="65B324A0" w14:textId="77777777" w:rsidTr="00E51C2B">
        <w:trPr>
          <w:trHeight w:val="533"/>
        </w:trPr>
        <w:tc>
          <w:tcPr>
            <w:tcW w:w="2248" w:type="pct"/>
            <w:tcBorders>
              <w:top w:val="nil"/>
              <w:left w:val="single" w:sz="4" w:space="0" w:color="auto"/>
              <w:bottom w:val="single" w:sz="4" w:space="0" w:color="auto"/>
              <w:right w:val="single" w:sz="4" w:space="0" w:color="auto"/>
            </w:tcBorders>
            <w:shd w:val="clear" w:color="auto" w:fill="auto"/>
            <w:vAlign w:val="bottom"/>
          </w:tcPr>
          <w:p w14:paraId="39377E83"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Фактический объем потерь электрической энергии в сетях в 2016 году</w:t>
            </w:r>
          </w:p>
        </w:tc>
        <w:tc>
          <w:tcPr>
            <w:tcW w:w="715" w:type="pct"/>
            <w:tcBorders>
              <w:top w:val="nil"/>
              <w:left w:val="nil"/>
              <w:bottom w:val="single" w:sz="4" w:space="0" w:color="auto"/>
              <w:right w:val="single" w:sz="4" w:space="0" w:color="auto"/>
            </w:tcBorders>
            <w:shd w:val="clear" w:color="auto" w:fill="auto"/>
            <w:vAlign w:val="center"/>
          </w:tcPr>
          <w:p w14:paraId="20FD4ACC" w14:textId="77777777" w:rsidR="00176970" w:rsidRPr="00A355D3" w:rsidRDefault="00176970" w:rsidP="00E51C2B">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Пф 2016</w:t>
            </w:r>
          </w:p>
        </w:tc>
        <w:tc>
          <w:tcPr>
            <w:tcW w:w="558" w:type="pct"/>
            <w:tcBorders>
              <w:top w:val="nil"/>
              <w:left w:val="nil"/>
              <w:bottom w:val="single" w:sz="4" w:space="0" w:color="auto"/>
              <w:right w:val="single" w:sz="4" w:space="0" w:color="auto"/>
            </w:tcBorders>
            <w:shd w:val="clear" w:color="auto" w:fill="auto"/>
            <w:noWrap/>
            <w:vAlign w:val="center"/>
          </w:tcPr>
          <w:p w14:paraId="302B3A78" w14:textId="77777777" w:rsidR="00176970" w:rsidRPr="00A355D3" w:rsidRDefault="00176970" w:rsidP="00E51C2B">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млн.кВт*ч</w:t>
            </w:r>
          </w:p>
        </w:tc>
        <w:tc>
          <w:tcPr>
            <w:tcW w:w="763" w:type="pct"/>
            <w:tcBorders>
              <w:top w:val="nil"/>
              <w:left w:val="nil"/>
              <w:bottom w:val="single" w:sz="4" w:space="0" w:color="auto"/>
              <w:right w:val="single" w:sz="4" w:space="0" w:color="auto"/>
            </w:tcBorders>
            <w:shd w:val="clear" w:color="auto" w:fill="auto"/>
            <w:noWrap/>
            <w:vAlign w:val="center"/>
          </w:tcPr>
          <w:p w14:paraId="056ED694" w14:textId="642F86E5" w:rsidR="00176970" w:rsidRPr="00A355D3" w:rsidRDefault="00176970" w:rsidP="00E51C2B">
            <w:pPr>
              <w:spacing w:after="0" w:line="240" w:lineRule="auto"/>
              <w:jc w:val="center"/>
              <w:rPr>
                <w:rFonts w:ascii="Myriad Pro" w:eastAsia="Times New Roman" w:hAnsi="Myriad Pro"/>
                <w:color w:val="FF0000"/>
                <w:sz w:val="18"/>
                <w:szCs w:val="18"/>
                <w:lang w:eastAsia="ru-RU"/>
              </w:rPr>
            </w:pPr>
          </w:p>
        </w:tc>
        <w:tc>
          <w:tcPr>
            <w:tcW w:w="716" w:type="pct"/>
            <w:tcBorders>
              <w:top w:val="nil"/>
              <w:left w:val="nil"/>
              <w:bottom w:val="single" w:sz="4" w:space="0" w:color="auto"/>
              <w:right w:val="single" w:sz="4" w:space="0" w:color="auto"/>
            </w:tcBorders>
            <w:shd w:val="clear" w:color="auto" w:fill="auto"/>
            <w:vAlign w:val="center"/>
          </w:tcPr>
          <w:p w14:paraId="082A9C19" w14:textId="77777777" w:rsidR="00176970" w:rsidRPr="00A355D3" w:rsidRDefault="00176970" w:rsidP="00E51C2B">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258,19</w:t>
            </w:r>
          </w:p>
        </w:tc>
      </w:tr>
      <w:tr w:rsidR="00176970" w:rsidRPr="00A355D3" w14:paraId="690100B8" w14:textId="77777777" w:rsidTr="008D642E">
        <w:trPr>
          <w:trHeight w:val="393"/>
        </w:trPr>
        <w:tc>
          <w:tcPr>
            <w:tcW w:w="2248" w:type="pct"/>
            <w:tcBorders>
              <w:top w:val="nil"/>
              <w:left w:val="single" w:sz="4" w:space="0" w:color="auto"/>
              <w:bottom w:val="single" w:sz="4" w:space="0" w:color="auto"/>
              <w:right w:val="single" w:sz="4" w:space="0" w:color="auto"/>
            </w:tcBorders>
            <w:shd w:val="clear" w:color="auto" w:fill="auto"/>
            <w:vAlign w:val="bottom"/>
          </w:tcPr>
          <w:p w14:paraId="2490FB26" w14:textId="77777777" w:rsidR="00176970" w:rsidRPr="00A355D3" w:rsidRDefault="00176970" w:rsidP="00176970">
            <w:pPr>
              <w:spacing w:after="0" w:line="240" w:lineRule="auto"/>
              <w:rPr>
                <w:rFonts w:ascii="Myriad Pro" w:eastAsia="Times New Roman" w:hAnsi="Myriad Pro"/>
                <w:color w:val="000000"/>
                <w:sz w:val="18"/>
                <w:szCs w:val="18"/>
                <w:lang w:eastAsia="ru-RU"/>
              </w:rPr>
            </w:pPr>
            <w:proofErr w:type="spellStart"/>
            <w:r w:rsidRPr="00A355D3">
              <w:rPr>
                <w:rFonts w:ascii="Myriad Pro" w:eastAsia="Times New Roman" w:hAnsi="Myriad Pro"/>
                <w:color w:val="000000"/>
                <w:sz w:val="18"/>
                <w:szCs w:val="18"/>
                <w:lang w:eastAsia="ru-RU"/>
              </w:rPr>
              <w:t>Средневзв</w:t>
            </w:r>
            <w:proofErr w:type="spellEnd"/>
            <w:r w:rsidRPr="00A355D3">
              <w:rPr>
                <w:rFonts w:ascii="Myriad Pro" w:eastAsia="Times New Roman" w:hAnsi="Myriad Pro"/>
                <w:color w:val="000000"/>
                <w:sz w:val="18"/>
                <w:szCs w:val="18"/>
                <w:lang w:eastAsia="ru-RU"/>
              </w:rPr>
              <w:t>. цена покупки электрической энергии (мощности) в целях компенсации потерь, учтенная в 2016 году</w:t>
            </w:r>
          </w:p>
        </w:tc>
        <w:tc>
          <w:tcPr>
            <w:tcW w:w="715" w:type="pct"/>
            <w:tcBorders>
              <w:top w:val="nil"/>
              <w:left w:val="nil"/>
              <w:bottom w:val="single" w:sz="4" w:space="0" w:color="auto"/>
              <w:right w:val="single" w:sz="4" w:space="0" w:color="auto"/>
            </w:tcBorders>
            <w:shd w:val="clear" w:color="auto" w:fill="auto"/>
            <w:vAlign w:val="center"/>
          </w:tcPr>
          <w:p w14:paraId="68FF9F4B" w14:textId="77777777" w:rsidR="00176970" w:rsidRPr="00A355D3" w:rsidRDefault="00176970" w:rsidP="00E51C2B">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ЦП2016</w:t>
            </w:r>
          </w:p>
        </w:tc>
        <w:tc>
          <w:tcPr>
            <w:tcW w:w="558" w:type="pct"/>
            <w:tcBorders>
              <w:top w:val="nil"/>
              <w:left w:val="nil"/>
              <w:bottom w:val="single" w:sz="4" w:space="0" w:color="auto"/>
              <w:right w:val="single" w:sz="4" w:space="0" w:color="auto"/>
            </w:tcBorders>
            <w:shd w:val="clear" w:color="auto" w:fill="auto"/>
            <w:noWrap/>
            <w:vAlign w:val="center"/>
          </w:tcPr>
          <w:p w14:paraId="318EECD2" w14:textId="77777777" w:rsidR="00176970" w:rsidRPr="00A355D3" w:rsidRDefault="00176970" w:rsidP="00E51C2B">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руб./МВт*ч</w:t>
            </w:r>
          </w:p>
        </w:tc>
        <w:tc>
          <w:tcPr>
            <w:tcW w:w="763" w:type="pct"/>
            <w:tcBorders>
              <w:top w:val="nil"/>
              <w:left w:val="nil"/>
              <w:bottom w:val="single" w:sz="4" w:space="0" w:color="auto"/>
              <w:right w:val="single" w:sz="4" w:space="0" w:color="auto"/>
            </w:tcBorders>
            <w:shd w:val="clear" w:color="auto" w:fill="auto"/>
            <w:vAlign w:val="center"/>
          </w:tcPr>
          <w:p w14:paraId="531FEF55" w14:textId="77777777" w:rsidR="00176970" w:rsidRPr="00A355D3" w:rsidRDefault="00176970" w:rsidP="00E51C2B">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1 867,02</w:t>
            </w:r>
          </w:p>
        </w:tc>
        <w:tc>
          <w:tcPr>
            <w:tcW w:w="716" w:type="pct"/>
            <w:tcBorders>
              <w:top w:val="nil"/>
              <w:left w:val="nil"/>
              <w:bottom w:val="single" w:sz="4" w:space="0" w:color="auto"/>
              <w:right w:val="single" w:sz="4" w:space="0" w:color="auto"/>
            </w:tcBorders>
            <w:shd w:val="clear" w:color="auto" w:fill="auto"/>
            <w:noWrap/>
            <w:vAlign w:val="center"/>
          </w:tcPr>
          <w:p w14:paraId="0B2D6ED1" w14:textId="0E56F774" w:rsidR="00176970" w:rsidRPr="00A355D3" w:rsidRDefault="00176970" w:rsidP="00E51C2B">
            <w:pPr>
              <w:spacing w:after="0" w:line="240" w:lineRule="auto"/>
              <w:jc w:val="center"/>
              <w:rPr>
                <w:rFonts w:ascii="Myriad Pro" w:eastAsia="Times New Roman" w:hAnsi="Myriad Pro"/>
                <w:color w:val="000000"/>
                <w:sz w:val="18"/>
                <w:szCs w:val="18"/>
                <w:lang w:eastAsia="ru-RU"/>
              </w:rPr>
            </w:pPr>
          </w:p>
        </w:tc>
      </w:tr>
      <w:tr w:rsidR="00176970" w:rsidRPr="00A355D3" w14:paraId="0C739046" w14:textId="77777777" w:rsidTr="00E51C2B">
        <w:trPr>
          <w:trHeight w:val="280"/>
        </w:trPr>
        <w:tc>
          <w:tcPr>
            <w:tcW w:w="2248" w:type="pct"/>
            <w:tcBorders>
              <w:top w:val="nil"/>
              <w:left w:val="single" w:sz="4" w:space="0" w:color="auto"/>
              <w:bottom w:val="single" w:sz="4" w:space="0" w:color="auto"/>
              <w:right w:val="single" w:sz="4" w:space="0" w:color="auto"/>
            </w:tcBorders>
            <w:shd w:val="clear" w:color="auto" w:fill="auto"/>
            <w:vAlign w:val="center"/>
          </w:tcPr>
          <w:p w14:paraId="668586E8" w14:textId="77777777" w:rsidR="00176970" w:rsidRPr="00A355D3" w:rsidRDefault="00176970" w:rsidP="00176970">
            <w:pPr>
              <w:spacing w:after="0" w:line="240" w:lineRule="auto"/>
              <w:jc w:val="right"/>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Экономия от снижения потерь за каждый год</w:t>
            </w:r>
          </w:p>
        </w:tc>
        <w:tc>
          <w:tcPr>
            <w:tcW w:w="715" w:type="pct"/>
            <w:tcBorders>
              <w:top w:val="nil"/>
              <w:left w:val="nil"/>
              <w:bottom w:val="single" w:sz="4" w:space="0" w:color="auto"/>
              <w:right w:val="single" w:sz="4" w:space="0" w:color="auto"/>
            </w:tcBorders>
            <w:shd w:val="clear" w:color="auto" w:fill="auto"/>
            <w:vAlign w:val="center"/>
          </w:tcPr>
          <w:p w14:paraId="2B9559FC" w14:textId="77777777" w:rsidR="00176970" w:rsidRPr="00A355D3" w:rsidRDefault="00176970" w:rsidP="00E51C2B">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2013</w:t>
            </w:r>
          </w:p>
        </w:tc>
        <w:tc>
          <w:tcPr>
            <w:tcW w:w="558" w:type="pct"/>
            <w:tcBorders>
              <w:top w:val="nil"/>
              <w:left w:val="nil"/>
              <w:bottom w:val="single" w:sz="4" w:space="0" w:color="auto"/>
              <w:right w:val="single" w:sz="4" w:space="0" w:color="auto"/>
            </w:tcBorders>
            <w:shd w:val="clear" w:color="auto" w:fill="auto"/>
            <w:noWrap/>
            <w:vAlign w:val="center"/>
          </w:tcPr>
          <w:p w14:paraId="1BA9DB03" w14:textId="395FE513" w:rsidR="00176970" w:rsidRPr="00A355D3" w:rsidRDefault="00176970" w:rsidP="00E51C2B">
            <w:pPr>
              <w:spacing w:after="0" w:line="240" w:lineRule="auto"/>
              <w:jc w:val="center"/>
              <w:rPr>
                <w:rFonts w:ascii="Myriad Pro" w:eastAsia="Times New Roman" w:hAnsi="Myriad Pro"/>
                <w:color w:val="000000"/>
                <w:sz w:val="18"/>
                <w:szCs w:val="18"/>
                <w:lang w:eastAsia="ru-RU"/>
              </w:rPr>
            </w:pPr>
          </w:p>
        </w:tc>
        <w:tc>
          <w:tcPr>
            <w:tcW w:w="763" w:type="pct"/>
            <w:tcBorders>
              <w:top w:val="nil"/>
              <w:left w:val="nil"/>
              <w:bottom w:val="single" w:sz="4" w:space="0" w:color="auto"/>
              <w:right w:val="single" w:sz="4" w:space="0" w:color="auto"/>
            </w:tcBorders>
            <w:shd w:val="clear" w:color="auto" w:fill="auto"/>
            <w:vAlign w:val="center"/>
          </w:tcPr>
          <w:p w14:paraId="5E43B9FC" w14:textId="2EE3CBC4" w:rsidR="00176970" w:rsidRPr="00A355D3" w:rsidRDefault="00176970" w:rsidP="00E51C2B">
            <w:pPr>
              <w:spacing w:after="0" w:line="240" w:lineRule="auto"/>
              <w:jc w:val="center"/>
              <w:rPr>
                <w:rFonts w:ascii="Myriad Pro" w:eastAsia="Times New Roman" w:hAnsi="Myriad Pro"/>
                <w:color w:val="000000"/>
                <w:sz w:val="18"/>
                <w:szCs w:val="18"/>
                <w:lang w:eastAsia="ru-RU"/>
              </w:rPr>
            </w:pPr>
          </w:p>
        </w:tc>
        <w:tc>
          <w:tcPr>
            <w:tcW w:w="716" w:type="pct"/>
            <w:tcBorders>
              <w:top w:val="nil"/>
              <w:left w:val="nil"/>
              <w:bottom w:val="single" w:sz="4" w:space="0" w:color="auto"/>
              <w:right w:val="single" w:sz="4" w:space="0" w:color="auto"/>
            </w:tcBorders>
            <w:shd w:val="clear" w:color="auto" w:fill="auto"/>
            <w:noWrap/>
            <w:vAlign w:val="center"/>
          </w:tcPr>
          <w:p w14:paraId="6742E5B7" w14:textId="2EA3460B" w:rsidR="00176970" w:rsidRPr="00A355D3" w:rsidRDefault="00176970" w:rsidP="00E51C2B">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19 618,19</w:t>
            </w:r>
          </w:p>
        </w:tc>
      </w:tr>
      <w:tr w:rsidR="00176970" w:rsidRPr="00A355D3" w14:paraId="11EAAC95" w14:textId="77777777" w:rsidTr="00E51C2B">
        <w:trPr>
          <w:trHeight w:val="280"/>
        </w:trPr>
        <w:tc>
          <w:tcPr>
            <w:tcW w:w="2248" w:type="pct"/>
            <w:tcBorders>
              <w:top w:val="nil"/>
              <w:left w:val="single" w:sz="4" w:space="0" w:color="auto"/>
              <w:bottom w:val="single" w:sz="4" w:space="0" w:color="auto"/>
              <w:right w:val="single" w:sz="4" w:space="0" w:color="auto"/>
            </w:tcBorders>
            <w:shd w:val="clear" w:color="auto" w:fill="auto"/>
            <w:vAlign w:val="center"/>
          </w:tcPr>
          <w:p w14:paraId="48728B65" w14:textId="77777777" w:rsidR="00176970" w:rsidRPr="00A355D3" w:rsidRDefault="00176970" w:rsidP="00176970">
            <w:pPr>
              <w:spacing w:after="0" w:line="240" w:lineRule="auto"/>
              <w:jc w:val="right"/>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Экономия от снижения потерь за каждый год</w:t>
            </w:r>
          </w:p>
        </w:tc>
        <w:tc>
          <w:tcPr>
            <w:tcW w:w="715" w:type="pct"/>
            <w:tcBorders>
              <w:top w:val="nil"/>
              <w:left w:val="nil"/>
              <w:bottom w:val="single" w:sz="4" w:space="0" w:color="auto"/>
              <w:right w:val="single" w:sz="4" w:space="0" w:color="auto"/>
            </w:tcBorders>
            <w:shd w:val="clear" w:color="auto" w:fill="auto"/>
            <w:vAlign w:val="center"/>
          </w:tcPr>
          <w:p w14:paraId="6D5A83D8" w14:textId="77777777" w:rsidR="00176970" w:rsidRPr="00A355D3" w:rsidRDefault="00176970" w:rsidP="00E51C2B">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2014</w:t>
            </w:r>
          </w:p>
        </w:tc>
        <w:tc>
          <w:tcPr>
            <w:tcW w:w="558" w:type="pct"/>
            <w:tcBorders>
              <w:top w:val="nil"/>
              <w:left w:val="nil"/>
              <w:bottom w:val="single" w:sz="4" w:space="0" w:color="auto"/>
              <w:right w:val="single" w:sz="4" w:space="0" w:color="auto"/>
            </w:tcBorders>
            <w:shd w:val="clear" w:color="auto" w:fill="auto"/>
            <w:noWrap/>
            <w:vAlign w:val="center"/>
          </w:tcPr>
          <w:p w14:paraId="4480F3B9" w14:textId="48C2DD80" w:rsidR="00176970" w:rsidRPr="00A355D3" w:rsidRDefault="00176970" w:rsidP="00E51C2B">
            <w:pPr>
              <w:spacing w:after="0" w:line="240" w:lineRule="auto"/>
              <w:jc w:val="center"/>
              <w:rPr>
                <w:rFonts w:ascii="Myriad Pro" w:eastAsia="Times New Roman" w:hAnsi="Myriad Pro"/>
                <w:color w:val="000000"/>
                <w:sz w:val="18"/>
                <w:szCs w:val="18"/>
                <w:lang w:eastAsia="ru-RU"/>
              </w:rPr>
            </w:pPr>
          </w:p>
        </w:tc>
        <w:tc>
          <w:tcPr>
            <w:tcW w:w="763" w:type="pct"/>
            <w:tcBorders>
              <w:top w:val="nil"/>
              <w:left w:val="nil"/>
              <w:bottom w:val="single" w:sz="4" w:space="0" w:color="auto"/>
              <w:right w:val="single" w:sz="4" w:space="0" w:color="auto"/>
            </w:tcBorders>
            <w:shd w:val="clear" w:color="auto" w:fill="auto"/>
            <w:vAlign w:val="center"/>
          </w:tcPr>
          <w:p w14:paraId="2212DC99" w14:textId="76B8589B" w:rsidR="00176970" w:rsidRPr="00A355D3" w:rsidRDefault="00176970" w:rsidP="00E51C2B">
            <w:pPr>
              <w:spacing w:after="0" w:line="240" w:lineRule="auto"/>
              <w:jc w:val="center"/>
              <w:rPr>
                <w:rFonts w:ascii="Myriad Pro" w:eastAsia="Times New Roman" w:hAnsi="Myriad Pro"/>
                <w:color w:val="000000"/>
                <w:sz w:val="18"/>
                <w:szCs w:val="18"/>
                <w:lang w:eastAsia="ru-RU"/>
              </w:rPr>
            </w:pPr>
          </w:p>
        </w:tc>
        <w:tc>
          <w:tcPr>
            <w:tcW w:w="716" w:type="pct"/>
            <w:tcBorders>
              <w:top w:val="nil"/>
              <w:left w:val="nil"/>
              <w:bottom w:val="single" w:sz="4" w:space="0" w:color="auto"/>
              <w:right w:val="single" w:sz="4" w:space="0" w:color="auto"/>
            </w:tcBorders>
            <w:shd w:val="clear" w:color="auto" w:fill="auto"/>
            <w:noWrap/>
            <w:vAlign w:val="center"/>
          </w:tcPr>
          <w:p w14:paraId="48A58BA2" w14:textId="4C30C4A7" w:rsidR="00176970" w:rsidRPr="00A355D3" w:rsidRDefault="00176970" w:rsidP="00E51C2B">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13 766,63</w:t>
            </w:r>
          </w:p>
        </w:tc>
      </w:tr>
      <w:tr w:rsidR="00176970" w:rsidRPr="00A355D3" w14:paraId="45AEDB4D" w14:textId="77777777" w:rsidTr="00E51C2B">
        <w:trPr>
          <w:trHeight w:val="280"/>
        </w:trPr>
        <w:tc>
          <w:tcPr>
            <w:tcW w:w="2248" w:type="pct"/>
            <w:tcBorders>
              <w:top w:val="nil"/>
              <w:left w:val="single" w:sz="4" w:space="0" w:color="auto"/>
              <w:bottom w:val="single" w:sz="4" w:space="0" w:color="auto"/>
              <w:right w:val="single" w:sz="4" w:space="0" w:color="auto"/>
            </w:tcBorders>
            <w:shd w:val="clear" w:color="auto" w:fill="auto"/>
            <w:vAlign w:val="center"/>
          </w:tcPr>
          <w:p w14:paraId="72EB84BA" w14:textId="77777777" w:rsidR="00176970" w:rsidRPr="00A355D3" w:rsidRDefault="00176970" w:rsidP="00176970">
            <w:pPr>
              <w:spacing w:after="0" w:line="240" w:lineRule="auto"/>
              <w:jc w:val="right"/>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Экономия от снижения потерь за каждый год</w:t>
            </w:r>
          </w:p>
        </w:tc>
        <w:tc>
          <w:tcPr>
            <w:tcW w:w="715" w:type="pct"/>
            <w:tcBorders>
              <w:top w:val="nil"/>
              <w:left w:val="nil"/>
              <w:bottom w:val="single" w:sz="4" w:space="0" w:color="auto"/>
              <w:right w:val="single" w:sz="4" w:space="0" w:color="auto"/>
            </w:tcBorders>
            <w:shd w:val="clear" w:color="auto" w:fill="auto"/>
            <w:vAlign w:val="center"/>
          </w:tcPr>
          <w:p w14:paraId="504FC10A" w14:textId="77777777" w:rsidR="00176970" w:rsidRPr="00A355D3" w:rsidRDefault="00176970" w:rsidP="00E51C2B">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2015</w:t>
            </w:r>
          </w:p>
        </w:tc>
        <w:tc>
          <w:tcPr>
            <w:tcW w:w="558" w:type="pct"/>
            <w:tcBorders>
              <w:top w:val="nil"/>
              <w:left w:val="nil"/>
              <w:bottom w:val="single" w:sz="4" w:space="0" w:color="auto"/>
              <w:right w:val="single" w:sz="4" w:space="0" w:color="auto"/>
            </w:tcBorders>
            <w:shd w:val="clear" w:color="auto" w:fill="auto"/>
            <w:noWrap/>
            <w:vAlign w:val="center"/>
          </w:tcPr>
          <w:p w14:paraId="1EAD8503" w14:textId="05F50DD8" w:rsidR="00176970" w:rsidRPr="00A355D3" w:rsidRDefault="00176970" w:rsidP="00E51C2B">
            <w:pPr>
              <w:spacing w:after="0" w:line="240" w:lineRule="auto"/>
              <w:jc w:val="center"/>
              <w:rPr>
                <w:rFonts w:ascii="Myriad Pro" w:eastAsia="Times New Roman" w:hAnsi="Myriad Pro"/>
                <w:color w:val="000000"/>
                <w:sz w:val="18"/>
                <w:szCs w:val="18"/>
                <w:lang w:eastAsia="ru-RU"/>
              </w:rPr>
            </w:pPr>
          </w:p>
        </w:tc>
        <w:tc>
          <w:tcPr>
            <w:tcW w:w="763" w:type="pct"/>
            <w:tcBorders>
              <w:top w:val="nil"/>
              <w:left w:val="nil"/>
              <w:bottom w:val="single" w:sz="4" w:space="0" w:color="auto"/>
              <w:right w:val="single" w:sz="4" w:space="0" w:color="auto"/>
            </w:tcBorders>
            <w:shd w:val="clear" w:color="auto" w:fill="auto"/>
            <w:vAlign w:val="center"/>
          </w:tcPr>
          <w:p w14:paraId="01D4788B" w14:textId="2520BC69" w:rsidR="00176970" w:rsidRPr="00A355D3" w:rsidRDefault="00176970" w:rsidP="00E51C2B">
            <w:pPr>
              <w:spacing w:after="0" w:line="240" w:lineRule="auto"/>
              <w:jc w:val="center"/>
              <w:rPr>
                <w:rFonts w:ascii="Myriad Pro" w:eastAsia="Times New Roman" w:hAnsi="Myriad Pro"/>
                <w:color w:val="000000"/>
                <w:sz w:val="18"/>
                <w:szCs w:val="18"/>
                <w:lang w:eastAsia="ru-RU"/>
              </w:rPr>
            </w:pPr>
          </w:p>
        </w:tc>
        <w:tc>
          <w:tcPr>
            <w:tcW w:w="716" w:type="pct"/>
            <w:tcBorders>
              <w:top w:val="nil"/>
              <w:left w:val="nil"/>
              <w:bottom w:val="single" w:sz="4" w:space="0" w:color="auto"/>
              <w:right w:val="single" w:sz="4" w:space="0" w:color="auto"/>
            </w:tcBorders>
            <w:shd w:val="clear" w:color="auto" w:fill="auto"/>
            <w:noWrap/>
            <w:vAlign w:val="center"/>
          </w:tcPr>
          <w:p w14:paraId="4F2125AA" w14:textId="459A5018" w:rsidR="00176970" w:rsidRPr="00A355D3" w:rsidRDefault="00176970" w:rsidP="00E51C2B">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27 246,51</w:t>
            </w:r>
          </w:p>
        </w:tc>
      </w:tr>
      <w:tr w:rsidR="00176970" w:rsidRPr="00A355D3" w14:paraId="094F3645" w14:textId="77777777" w:rsidTr="00E51C2B">
        <w:trPr>
          <w:trHeight w:val="280"/>
        </w:trPr>
        <w:tc>
          <w:tcPr>
            <w:tcW w:w="2248" w:type="pct"/>
            <w:tcBorders>
              <w:top w:val="nil"/>
              <w:left w:val="single" w:sz="4" w:space="0" w:color="auto"/>
              <w:bottom w:val="single" w:sz="4" w:space="0" w:color="auto"/>
              <w:right w:val="single" w:sz="4" w:space="0" w:color="auto"/>
            </w:tcBorders>
            <w:shd w:val="clear" w:color="auto" w:fill="auto"/>
            <w:vAlign w:val="center"/>
          </w:tcPr>
          <w:p w14:paraId="60200312" w14:textId="77777777" w:rsidR="00176970" w:rsidRPr="00A355D3" w:rsidRDefault="00176970" w:rsidP="00176970">
            <w:pPr>
              <w:spacing w:after="0" w:line="240" w:lineRule="auto"/>
              <w:jc w:val="right"/>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Экономия от снижения потерь за каждый год</w:t>
            </w:r>
          </w:p>
        </w:tc>
        <w:tc>
          <w:tcPr>
            <w:tcW w:w="715" w:type="pct"/>
            <w:tcBorders>
              <w:top w:val="nil"/>
              <w:left w:val="nil"/>
              <w:bottom w:val="single" w:sz="4" w:space="0" w:color="auto"/>
              <w:right w:val="single" w:sz="4" w:space="0" w:color="auto"/>
            </w:tcBorders>
            <w:shd w:val="clear" w:color="auto" w:fill="auto"/>
            <w:vAlign w:val="center"/>
          </w:tcPr>
          <w:p w14:paraId="4722AB2C" w14:textId="77777777" w:rsidR="00176970" w:rsidRPr="00A355D3" w:rsidRDefault="00176970" w:rsidP="00E51C2B">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2016</w:t>
            </w:r>
          </w:p>
        </w:tc>
        <w:tc>
          <w:tcPr>
            <w:tcW w:w="558" w:type="pct"/>
            <w:tcBorders>
              <w:top w:val="nil"/>
              <w:left w:val="nil"/>
              <w:bottom w:val="single" w:sz="4" w:space="0" w:color="auto"/>
              <w:right w:val="single" w:sz="4" w:space="0" w:color="auto"/>
            </w:tcBorders>
            <w:shd w:val="clear" w:color="auto" w:fill="auto"/>
            <w:noWrap/>
            <w:vAlign w:val="center"/>
          </w:tcPr>
          <w:p w14:paraId="180D8477" w14:textId="4BFF7B11" w:rsidR="00176970" w:rsidRPr="00A355D3" w:rsidRDefault="00176970" w:rsidP="00E51C2B">
            <w:pPr>
              <w:spacing w:after="0" w:line="240" w:lineRule="auto"/>
              <w:jc w:val="center"/>
              <w:rPr>
                <w:rFonts w:ascii="Myriad Pro" w:eastAsia="Times New Roman" w:hAnsi="Myriad Pro"/>
                <w:color w:val="000000"/>
                <w:sz w:val="18"/>
                <w:szCs w:val="18"/>
                <w:lang w:eastAsia="ru-RU"/>
              </w:rPr>
            </w:pPr>
          </w:p>
        </w:tc>
        <w:tc>
          <w:tcPr>
            <w:tcW w:w="763" w:type="pct"/>
            <w:tcBorders>
              <w:top w:val="nil"/>
              <w:left w:val="nil"/>
              <w:bottom w:val="single" w:sz="4" w:space="0" w:color="auto"/>
              <w:right w:val="single" w:sz="4" w:space="0" w:color="auto"/>
            </w:tcBorders>
            <w:shd w:val="clear" w:color="auto" w:fill="auto"/>
            <w:vAlign w:val="center"/>
          </w:tcPr>
          <w:p w14:paraId="599F75A9" w14:textId="2321068E" w:rsidR="00176970" w:rsidRPr="00A355D3" w:rsidRDefault="00176970" w:rsidP="00E51C2B">
            <w:pPr>
              <w:spacing w:after="0" w:line="240" w:lineRule="auto"/>
              <w:jc w:val="center"/>
              <w:rPr>
                <w:rFonts w:ascii="Myriad Pro" w:eastAsia="Times New Roman" w:hAnsi="Myriad Pro"/>
                <w:color w:val="000000"/>
                <w:sz w:val="18"/>
                <w:szCs w:val="18"/>
                <w:lang w:eastAsia="ru-RU"/>
              </w:rPr>
            </w:pPr>
          </w:p>
        </w:tc>
        <w:tc>
          <w:tcPr>
            <w:tcW w:w="716" w:type="pct"/>
            <w:tcBorders>
              <w:top w:val="nil"/>
              <w:left w:val="nil"/>
              <w:bottom w:val="single" w:sz="4" w:space="0" w:color="auto"/>
              <w:right w:val="single" w:sz="4" w:space="0" w:color="auto"/>
            </w:tcBorders>
            <w:shd w:val="clear" w:color="auto" w:fill="auto"/>
            <w:noWrap/>
            <w:vAlign w:val="center"/>
          </w:tcPr>
          <w:p w14:paraId="5571C995" w14:textId="76382C1D" w:rsidR="00176970" w:rsidRPr="00A355D3" w:rsidRDefault="00176970" w:rsidP="00E51C2B">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17 560,57</w:t>
            </w:r>
          </w:p>
        </w:tc>
      </w:tr>
      <w:tr w:rsidR="00176970" w:rsidRPr="00A355D3" w14:paraId="30618943" w14:textId="77777777" w:rsidTr="00E51C2B">
        <w:trPr>
          <w:trHeight w:val="280"/>
        </w:trPr>
        <w:tc>
          <w:tcPr>
            <w:tcW w:w="2248" w:type="pct"/>
            <w:tcBorders>
              <w:top w:val="nil"/>
              <w:left w:val="single" w:sz="4" w:space="0" w:color="auto"/>
              <w:bottom w:val="single" w:sz="4" w:space="0" w:color="auto"/>
              <w:right w:val="single" w:sz="4" w:space="0" w:color="auto"/>
            </w:tcBorders>
            <w:shd w:val="clear" w:color="auto" w:fill="auto"/>
            <w:vAlign w:val="center"/>
          </w:tcPr>
          <w:p w14:paraId="3EE1A013"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Инфляция</w:t>
            </w:r>
          </w:p>
        </w:tc>
        <w:tc>
          <w:tcPr>
            <w:tcW w:w="715" w:type="pct"/>
            <w:tcBorders>
              <w:top w:val="nil"/>
              <w:left w:val="nil"/>
              <w:bottom w:val="single" w:sz="4" w:space="0" w:color="auto"/>
              <w:right w:val="single" w:sz="4" w:space="0" w:color="auto"/>
            </w:tcBorders>
            <w:shd w:val="clear" w:color="auto" w:fill="auto"/>
            <w:vAlign w:val="center"/>
          </w:tcPr>
          <w:p w14:paraId="70C6DCC7" w14:textId="77777777" w:rsidR="00176970" w:rsidRPr="00A355D3" w:rsidRDefault="00176970" w:rsidP="00E51C2B">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2015</w:t>
            </w:r>
          </w:p>
        </w:tc>
        <w:tc>
          <w:tcPr>
            <w:tcW w:w="558" w:type="pct"/>
            <w:tcBorders>
              <w:top w:val="nil"/>
              <w:left w:val="nil"/>
              <w:bottom w:val="single" w:sz="4" w:space="0" w:color="auto"/>
              <w:right w:val="single" w:sz="4" w:space="0" w:color="auto"/>
            </w:tcBorders>
            <w:shd w:val="clear" w:color="auto" w:fill="auto"/>
            <w:noWrap/>
            <w:vAlign w:val="center"/>
          </w:tcPr>
          <w:p w14:paraId="1810C35E" w14:textId="64014D8B" w:rsidR="00176970" w:rsidRPr="00A355D3" w:rsidRDefault="00176970" w:rsidP="00E51C2B">
            <w:pPr>
              <w:spacing w:after="0" w:line="240" w:lineRule="auto"/>
              <w:jc w:val="center"/>
              <w:rPr>
                <w:rFonts w:ascii="Myriad Pro" w:eastAsia="Times New Roman" w:hAnsi="Myriad Pro"/>
                <w:color w:val="000000"/>
                <w:sz w:val="18"/>
                <w:szCs w:val="18"/>
                <w:lang w:eastAsia="ru-RU"/>
              </w:rPr>
            </w:pPr>
          </w:p>
        </w:tc>
        <w:tc>
          <w:tcPr>
            <w:tcW w:w="763" w:type="pct"/>
            <w:tcBorders>
              <w:top w:val="nil"/>
              <w:left w:val="nil"/>
              <w:bottom w:val="single" w:sz="4" w:space="0" w:color="auto"/>
              <w:right w:val="single" w:sz="4" w:space="0" w:color="auto"/>
            </w:tcBorders>
            <w:shd w:val="clear" w:color="auto" w:fill="auto"/>
            <w:vAlign w:val="center"/>
          </w:tcPr>
          <w:p w14:paraId="5623B767" w14:textId="2108B4D3" w:rsidR="00176970" w:rsidRPr="00A355D3" w:rsidRDefault="00176970" w:rsidP="00E51C2B">
            <w:pPr>
              <w:spacing w:after="0" w:line="240" w:lineRule="auto"/>
              <w:jc w:val="center"/>
              <w:rPr>
                <w:rFonts w:ascii="Myriad Pro" w:eastAsia="Times New Roman" w:hAnsi="Myriad Pro"/>
                <w:color w:val="000000"/>
                <w:sz w:val="18"/>
                <w:szCs w:val="18"/>
                <w:lang w:eastAsia="ru-RU"/>
              </w:rPr>
            </w:pPr>
          </w:p>
        </w:tc>
        <w:tc>
          <w:tcPr>
            <w:tcW w:w="716" w:type="pct"/>
            <w:tcBorders>
              <w:top w:val="nil"/>
              <w:left w:val="nil"/>
              <w:bottom w:val="single" w:sz="4" w:space="0" w:color="auto"/>
              <w:right w:val="single" w:sz="4" w:space="0" w:color="auto"/>
            </w:tcBorders>
            <w:shd w:val="clear" w:color="auto" w:fill="auto"/>
            <w:noWrap/>
            <w:vAlign w:val="center"/>
          </w:tcPr>
          <w:p w14:paraId="333FC47C" w14:textId="77777777" w:rsidR="00176970" w:rsidRPr="00A355D3" w:rsidRDefault="00176970" w:rsidP="00E51C2B">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115,5%</w:t>
            </w:r>
          </w:p>
        </w:tc>
      </w:tr>
      <w:tr w:rsidR="00176970" w:rsidRPr="00A355D3" w14:paraId="4FEAAB97" w14:textId="77777777" w:rsidTr="00E51C2B">
        <w:trPr>
          <w:trHeight w:val="280"/>
        </w:trPr>
        <w:tc>
          <w:tcPr>
            <w:tcW w:w="2248" w:type="pct"/>
            <w:tcBorders>
              <w:top w:val="nil"/>
              <w:left w:val="single" w:sz="4" w:space="0" w:color="auto"/>
              <w:bottom w:val="single" w:sz="4" w:space="0" w:color="auto"/>
              <w:right w:val="single" w:sz="4" w:space="0" w:color="auto"/>
            </w:tcBorders>
            <w:shd w:val="clear" w:color="auto" w:fill="auto"/>
            <w:vAlign w:val="center"/>
          </w:tcPr>
          <w:p w14:paraId="28DB9C5E"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Инфляция</w:t>
            </w:r>
          </w:p>
        </w:tc>
        <w:tc>
          <w:tcPr>
            <w:tcW w:w="715" w:type="pct"/>
            <w:tcBorders>
              <w:top w:val="nil"/>
              <w:left w:val="nil"/>
              <w:bottom w:val="single" w:sz="4" w:space="0" w:color="auto"/>
              <w:right w:val="single" w:sz="4" w:space="0" w:color="auto"/>
            </w:tcBorders>
            <w:shd w:val="clear" w:color="auto" w:fill="auto"/>
            <w:vAlign w:val="center"/>
          </w:tcPr>
          <w:p w14:paraId="0C0A9180" w14:textId="77777777" w:rsidR="00176970" w:rsidRPr="00A355D3" w:rsidRDefault="00176970" w:rsidP="00E51C2B">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2016</w:t>
            </w:r>
          </w:p>
        </w:tc>
        <w:tc>
          <w:tcPr>
            <w:tcW w:w="558" w:type="pct"/>
            <w:tcBorders>
              <w:top w:val="nil"/>
              <w:left w:val="nil"/>
              <w:bottom w:val="single" w:sz="4" w:space="0" w:color="auto"/>
              <w:right w:val="single" w:sz="4" w:space="0" w:color="auto"/>
            </w:tcBorders>
            <w:shd w:val="clear" w:color="auto" w:fill="auto"/>
            <w:noWrap/>
            <w:vAlign w:val="center"/>
          </w:tcPr>
          <w:p w14:paraId="0C7C9CB1" w14:textId="660DC8A2" w:rsidR="00176970" w:rsidRPr="00A355D3" w:rsidRDefault="00176970" w:rsidP="00E51C2B">
            <w:pPr>
              <w:spacing w:after="0" w:line="240" w:lineRule="auto"/>
              <w:jc w:val="center"/>
              <w:rPr>
                <w:rFonts w:ascii="Myriad Pro" w:eastAsia="Times New Roman" w:hAnsi="Myriad Pro"/>
                <w:color w:val="000000"/>
                <w:sz w:val="18"/>
                <w:szCs w:val="18"/>
                <w:lang w:eastAsia="ru-RU"/>
              </w:rPr>
            </w:pPr>
          </w:p>
        </w:tc>
        <w:tc>
          <w:tcPr>
            <w:tcW w:w="763" w:type="pct"/>
            <w:tcBorders>
              <w:top w:val="nil"/>
              <w:left w:val="nil"/>
              <w:bottom w:val="single" w:sz="4" w:space="0" w:color="auto"/>
              <w:right w:val="single" w:sz="4" w:space="0" w:color="auto"/>
            </w:tcBorders>
            <w:shd w:val="clear" w:color="auto" w:fill="auto"/>
            <w:vAlign w:val="center"/>
          </w:tcPr>
          <w:p w14:paraId="2393E6D4" w14:textId="39D6E1B8" w:rsidR="00176970" w:rsidRPr="00A355D3" w:rsidRDefault="00176970" w:rsidP="00E51C2B">
            <w:pPr>
              <w:spacing w:after="0" w:line="240" w:lineRule="auto"/>
              <w:jc w:val="center"/>
              <w:rPr>
                <w:rFonts w:ascii="Myriad Pro" w:eastAsia="Times New Roman" w:hAnsi="Myriad Pro"/>
                <w:color w:val="000000"/>
                <w:sz w:val="18"/>
                <w:szCs w:val="18"/>
                <w:lang w:eastAsia="ru-RU"/>
              </w:rPr>
            </w:pPr>
          </w:p>
        </w:tc>
        <w:tc>
          <w:tcPr>
            <w:tcW w:w="716" w:type="pct"/>
            <w:tcBorders>
              <w:top w:val="nil"/>
              <w:left w:val="nil"/>
              <w:bottom w:val="single" w:sz="4" w:space="0" w:color="auto"/>
              <w:right w:val="single" w:sz="4" w:space="0" w:color="auto"/>
            </w:tcBorders>
            <w:shd w:val="clear" w:color="auto" w:fill="auto"/>
            <w:noWrap/>
            <w:vAlign w:val="center"/>
          </w:tcPr>
          <w:p w14:paraId="7C0B1327" w14:textId="77777777" w:rsidR="00176970" w:rsidRPr="00A355D3" w:rsidRDefault="00176970" w:rsidP="00E51C2B">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107,1%</w:t>
            </w:r>
          </w:p>
        </w:tc>
      </w:tr>
      <w:tr w:rsidR="00176970" w:rsidRPr="00A355D3" w14:paraId="3730BA0F" w14:textId="77777777" w:rsidTr="00E51C2B">
        <w:trPr>
          <w:trHeight w:val="280"/>
        </w:trPr>
        <w:tc>
          <w:tcPr>
            <w:tcW w:w="2248" w:type="pct"/>
            <w:tcBorders>
              <w:top w:val="nil"/>
              <w:left w:val="single" w:sz="4" w:space="0" w:color="auto"/>
              <w:bottom w:val="single" w:sz="4" w:space="0" w:color="auto"/>
              <w:right w:val="single" w:sz="4" w:space="0" w:color="auto"/>
            </w:tcBorders>
            <w:shd w:val="clear" w:color="auto" w:fill="auto"/>
            <w:vAlign w:val="center"/>
          </w:tcPr>
          <w:p w14:paraId="78C59366"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Инфляция</w:t>
            </w:r>
          </w:p>
        </w:tc>
        <w:tc>
          <w:tcPr>
            <w:tcW w:w="715" w:type="pct"/>
            <w:tcBorders>
              <w:top w:val="nil"/>
              <w:left w:val="nil"/>
              <w:bottom w:val="single" w:sz="4" w:space="0" w:color="auto"/>
              <w:right w:val="single" w:sz="4" w:space="0" w:color="auto"/>
            </w:tcBorders>
            <w:shd w:val="clear" w:color="auto" w:fill="auto"/>
            <w:vAlign w:val="center"/>
          </w:tcPr>
          <w:p w14:paraId="4EB49E33" w14:textId="77777777" w:rsidR="00176970" w:rsidRPr="00A355D3" w:rsidRDefault="00176970" w:rsidP="00E51C2B">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2017</w:t>
            </w:r>
          </w:p>
        </w:tc>
        <w:tc>
          <w:tcPr>
            <w:tcW w:w="558" w:type="pct"/>
            <w:tcBorders>
              <w:top w:val="nil"/>
              <w:left w:val="nil"/>
              <w:bottom w:val="single" w:sz="4" w:space="0" w:color="auto"/>
              <w:right w:val="single" w:sz="4" w:space="0" w:color="auto"/>
            </w:tcBorders>
            <w:shd w:val="clear" w:color="auto" w:fill="auto"/>
            <w:noWrap/>
            <w:vAlign w:val="center"/>
          </w:tcPr>
          <w:p w14:paraId="0225E4F8" w14:textId="039E14C8" w:rsidR="00176970" w:rsidRPr="00A355D3" w:rsidRDefault="00176970" w:rsidP="00E51C2B">
            <w:pPr>
              <w:spacing w:after="0" w:line="240" w:lineRule="auto"/>
              <w:jc w:val="center"/>
              <w:rPr>
                <w:rFonts w:ascii="Myriad Pro" w:eastAsia="Times New Roman" w:hAnsi="Myriad Pro"/>
                <w:color w:val="000000"/>
                <w:sz w:val="18"/>
                <w:szCs w:val="18"/>
                <w:lang w:eastAsia="ru-RU"/>
              </w:rPr>
            </w:pPr>
          </w:p>
        </w:tc>
        <w:tc>
          <w:tcPr>
            <w:tcW w:w="763" w:type="pct"/>
            <w:tcBorders>
              <w:top w:val="nil"/>
              <w:left w:val="nil"/>
              <w:bottom w:val="single" w:sz="4" w:space="0" w:color="auto"/>
              <w:right w:val="single" w:sz="4" w:space="0" w:color="auto"/>
            </w:tcBorders>
            <w:shd w:val="clear" w:color="auto" w:fill="auto"/>
            <w:vAlign w:val="center"/>
          </w:tcPr>
          <w:p w14:paraId="02CDBACA" w14:textId="628FF454" w:rsidR="00176970" w:rsidRPr="00A355D3" w:rsidRDefault="00176970" w:rsidP="00E51C2B">
            <w:pPr>
              <w:spacing w:after="0" w:line="240" w:lineRule="auto"/>
              <w:jc w:val="center"/>
              <w:rPr>
                <w:rFonts w:ascii="Myriad Pro" w:eastAsia="Times New Roman" w:hAnsi="Myriad Pro"/>
                <w:color w:val="000000"/>
                <w:sz w:val="18"/>
                <w:szCs w:val="18"/>
                <w:lang w:eastAsia="ru-RU"/>
              </w:rPr>
            </w:pPr>
          </w:p>
        </w:tc>
        <w:tc>
          <w:tcPr>
            <w:tcW w:w="716" w:type="pct"/>
            <w:tcBorders>
              <w:top w:val="nil"/>
              <w:left w:val="nil"/>
              <w:bottom w:val="single" w:sz="4" w:space="0" w:color="auto"/>
              <w:right w:val="single" w:sz="4" w:space="0" w:color="auto"/>
            </w:tcBorders>
            <w:shd w:val="clear" w:color="auto" w:fill="auto"/>
            <w:noWrap/>
            <w:vAlign w:val="center"/>
          </w:tcPr>
          <w:p w14:paraId="29838FCF" w14:textId="77777777" w:rsidR="00176970" w:rsidRPr="00A355D3" w:rsidRDefault="00176970" w:rsidP="00E51C2B">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103,9%</w:t>
            </w:r>
          </w:p>
        </w:tc>
      </w:tr>
      <w:tr w:rsidR="00176970" w:rsidRPr="00A355D3" w14:paraId="523D013E" w14:textId="77777777" w:rsidTr="00E51C2B">
        <w:trPr>
          <w:trHeight w:val="280"/>
        </w:trPr>
        <w:tc>
          <w:tcPr>
            <w:tcW w:w="2248" w:type="pct"/>
            <w:tcBorders>
              <w:top w:val="nil"/>
              <w:left w:val="single" w:sz="4" w:space="0" w:color="auto"/>
              <w:bottom w:val="single" w:sz="4" w:space="0" w:color="auto"/>
              <w:right w:val="single" w:sz="4" w:space="0" w:color="auto"/>
            </w:tcBorders>
            <w:shd w:val="clear" w:color="auto" w:fill="auto"/>
            <w:vAlign w:val="center"/>
          </w:tcPr>
          <w:p w14:paraId="635E96AE"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Инфляция</w:t>
            </w:r>
          </w:p>
        </w:tc>
        <w:tc>
          <w:tcPr>
            <w:tcW w:w="715" w:type="pct"/>
            <w:tcBorders>
              <w:top w:val="nil"/>
              <w:left w:val="nil"/>
              <w:bottom w:val="single" w:sz="4" w:space="0" w:color="auto"/>
              <w:right w:val="single" w:sz="4" w:space="0" w:color="auto"/>
            </w:tcBorders>
            <w:shd w:val="clear" w:color="auto" w:fill="auto"/>
            <w:vAlign w:val="center"/>
          </w:tcPr>
          <w:p w14:paraId="3EC78B1F" w14:textId="77777777" w:rsidR="00176970" w:rsidRPr="00A355D3" w:rsidRDefault="00176970" w:rsidP="00E51C2B">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2018</w:t>
            </w:r>
          </w:p>
        </w:tc>
        <w:tc>
          <w:tcPr>
            <w:tcW w:w="558" w:type="pct"/>
            <w:tcBorders>
              <w:top w:val="nil"/>
              <w:left w:val="nil"/>
              <w:bottom w:val="single" w:sz="4" w:space="0" w:color="auto"/>
              <w:right w:val="single" w:sz="4" w:space="0" w:color="auto"/>
            </w:tcBorders>
            <w:shd w:val="clear" w:color="auto" w:fill="auto"/>
            <w:noWrap/>
            <w:vAlign w:val="center"/>
          </w:tcPr>
          <w:p w14:paraId="0830EC0C" w14:textId="479D12C8" w:rsidR="00176970" w:rsidRPr="00A355D3" w:rsidRDefault="00176970" w:rsidP="00E51C2B">
            <w:pPr>
              <w:spacing w:after="0" w:line="240" w:lineRule="auto"/>
              <w:jc w:val="center"/>
              <w:rPr>
                <w:rFonts w:ascii="Myriad Pro" w:eastAsia="Times New Roman" w:hAnsi="Myriad Pro"/>
                <w:color w:val="000000"/>
                <w:sz w:val="18"/>
                <w:szCs w:val="18"/>
                <w:lang w:eastAsia="ru-RU"/>
              </w:rPr>
            </w:pPr>
          </w:p>
        </w:tc>
        <w:tc>
          <w:tcPr>
            <w:tcW w:w="763" w:type="pct"/>
            <w:tcBorders>
              <w:top w:val="nil"/>
              <w:left w:val="nil"/>
              <w:bottom w:val="single" w:sz="4" w:space="0" w:color="auto"/>
              <w:right w:val="single" w:sz="4" w:space="0" w:color="auto"/>
            </w:tcBorders>
            <w:shd w:val="clear" w:color="auto" w:fill="auto"/>
            <w:vAlign w:val="center"/>
          </w:tcPr>
          <w:p w14:paraId="57DC3C49" w14:textId="6FE65B72" w:rsidR="00176970" w:rsidRPr="00A355D3" w:rsidRDefault="00176970" w:rsidP="00E51C2B">
            <w:pPr>
              <w:spacing w:after="0" w:line="240" w:lineRule="auto"/>
              <w:jc w:val="center"/>
              <w:rPr>
                <w:rFonts w:ascii="Myriad Pro" w:eastAsia="Times New Roman" w:hAnsi="Myriad Pro"/>
                <w:color w:val="000000"/>
                <w:sz w:val="18"/>
                <w:szCs w:val="18"/>
                <w:lang w:eastAsia="ru-RU"/>
              </w:rPr>
            </w:pPr>
          </w:p>
        </w:tc>
        <w:tc>
          <w:tcPr>
            <w:tcW w:w="716" w:type="pct"/>
            <w:tcBorders>
              <w:top w:val="nil"/>
              <w:left w:val="nil"/>
              <w:bottom w:val="single" w:sz="4" w:space="0" w:color="auto"/>
              <w:right w:val="single" w:sz="4" w:space="0" w:color="auto"/>
            </w:tcBorders>
            <w:shd w:val="clear" w:color="auto" w:fill="auto"/>
            <w:noWrap/>
            <w:vAlign w:val="center"/>
          </w:tcPr>
          <w:p w14:paraId="370191A4" w14:textId="77777777" w:rsidR="00176970" w:rsidRPr="00A355D3" w:rsidRDefault="00176970" w:rsidP="00E51C2B">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103,7%</w:t>
            </w:r>
          </w:p>
        </w:tc>
      </w:tr>
      <w:tr w:rsidR="00176970" w:rsidRPr="00A355D3" w14:paraId="4B9C58CC" w14:textId="77777777" w:rsidTr="00E51C2B">
        <w:trPr>
          <w:trHeight w:val="267"/>
        </w:trPr>
        <w:tc>
          <w:tcPr>
            <w:tcW w:w="2248" w:type="pct"/>
            <w:tcBorders>
              <w:top w:val="nil"/>
              <w:left w:val="single" w:sz="4" w:space="0" w:color="auto"/>
              <w:bottom w:val="single" w:sz="4" w:space="0" w:color="auto"/>
              <w:right w:val="single" w:sz="4" w:space="0" w:color="auto"/>
            </w:tcBorders>
            <w:shd w:val="clear" w:color="auto" w:fill="auto"/>
            <w:noWrap/>
            <w:vAlign w:val="bottom"/>
          </w:tcPr>
          <w:p w14:paraId="09657800" w14:textId="77777777" w:rsidR="00176970" w:rsidRPr="00A355D3" w:rsidRDefault="00176970" w:rsidP="00176970">
            <w:pPr>
              <w:spacing w:after="0" w:line="240" w:lineRule="auto"/>
              <w:rPr>
                <w:rFonts w:ascii="Myriad Pro" w:eastAsia="Times New Roman" w:hAnsi="Myriad Pro"/>
                <w:b/>
                <w:color w:val="000000"/>
                <w:sz w:val="18"/>
                <w:szCs w:val="18"/>
                <w:lang w:eastAsia="ru-RU"/>
              </w:rPr>
            </w:pPr>
            <w:r w:rsidRPr="00A355D3">
              <w:rPr>
                <w:rFonts w:ascii="Myriad Pro" w:eastAsia="Times New Roman" w:hAnsi="Myriad Pro"/>
                <w:b/>
                <w:color w:val="000000"/>
                <w:sz w:val="18"/>
                <w:szCs w:val="18"/>
                <w:lang w:eastAsia="ru-RU"/>
              </w:rPr>
              <w:t>Величина корректировки на 2018 год</w:t>
            </w:r>
          </w:p>
        </w:tc>
        <w:tc>
          <w:tcPr>
            <w:tcW w:w="715" w:type="pct"/>
            <w:tcBorders>
              <w:top w:val="nil"/>
              <w:left w:val="nil"/>
              <w:bottom w:val="single" w:sz="4" w:space="0" w:color="auto"/>
              <w:right w:val="single" w:sz="4" w:space="0" w:color="auto"/>
            </w:tcBorders>
            <w:shd w:val="clear" w:color="auto" w:fill="auto"/>
            <w:vAlign w:val="center"/>
          </w:tcPr>
          <w:p w14:paraId="14B94EA0" w14:textId="77777777" w:rsidR="00176970" w:rsidRPr="00A355D3" w:rsidRDefault="00176970" w:rsidP="00E51C2B">
            <w:pPr>
              <w:spacing w:after="0" w:line="240" w:lineRule="auto"/>
              <w:jc w:val="center"/>
              <w:rPr>
                <w:rFonts w:ascii="Myriad Pro" w:eastAsia="Times New Roman" w:hAnsi="Myriad Pro"/>
                <w:b/>
                <w:sz w:val="18"/>
                <w:szCs w:val="18"/>
                <w:lang w:eastAsia="ru-RU"/>
              </w:rPr>
            </w:pPr>
            <w:r w:rsidRPr="00A355D3">
              <w:rPr>
                <w:rFonts w:ascii="Myriad Pro" w:eastAsia="Times New Roman" w:hAnsi="Myriad Pro"/>
                <w:b/>
                <w:color w:val="000000"/>
                <w:sz w:val="18"/>
                <w:szCs w:val="18"/>
                <w:lang w:eastAsia="ru-RU"/>
              </w:rPr>
              <w:t>DЭП</w:t>
            </w:r>
            <w:r w:rsidRPr="00A355D3">
              <w:rPr>
                <w:rFonts w:ascii="Myriad Pro" w:eastAsia="Times New Roman" w:hAnsi="Myriad Pro"/>
                <w:b/>
                <w:color w:val="000000"/>
                <w:sz w:val="18"/>
                <w:szCs w:val="18"/>
                <w:vertAlign w:val="subscript"/>
                <w:lang w:eastAsia="ru-RU"/>
              </w:rPr>
              <w:t>2018</w:t>
            </w:r>
          </w:p>
        </w:tc>
        <w:tc>
          <w:tcPr>
            <w:tcW w:w="558" w:type="pct"/>
            <w:tcBorders>
              <w:top w:val="nil"/>
              <w:left w:val="nil"/>
              <w:bottom w:val="single" w:sz="4" w:space="0" w:color="auto"/>
              <w:right w:val="single" w:sz="4" w:space="0" w:color="auto"/>
            </w:tcBorders>
            <w:shd w:val="clear" w:color="auto" w:fill="auto"/>
            <w:noWrap/>
            <w:vAlign w:val="center"/>
          </w:tcPr>
          <w:p w14:paraId="240A1390" w14:textId="77777777" w:rsidR="00176970" w:rsidRPr="00A355D3" w:rsidRDefault="00176970" w:rsidP="00E51C2B">
            <w:pPr>
              <w:spacing w:after="0" w:line="240" w:lineRule="auto"/>
              <w:jc w:val="center"/>
              <w:rPr>
                <w:rFonts w:ascii="Myriad Pro" w:eastAsia="Times New Roman" w:hAnsi="Myriad Pro"/>
                <w:b/>
                <w:color w:val="000000"/>
                <w:sz w:val="18"/>
                <w:szCs w:val="18"/>
                <w:lang w:eastAsia="ru-RU"/>
              </w:rPr>
            </w:pPr>
            <w:r w:rsidRPr="00A355D3">
              <w:rPr>
                <w:rFonts w:ascii="Myriad Pro" w:eastAsia="Times New Roman" w:hAnsi="Myriad Pro"/>
                <w:b/>
                <w:color w:val="000000"/>
                <w:sz w:val="18"/>
                <w:szCs w:val="18"/>
                <w:lang w:eastAsia="ru-RU"/>
              </w:rPr>
              <w:t>тыс.руб.</w:t>
            </w:r>
          </w:p>
        </w:tc>
        <w:tc>
          <w:tcPr>
            <w:tcW w:w="763" w:type="pct"/>
            <w:tcBorders>
              <w:top w:val="nil"/>
              <w:left w:val="nil"/>
              <w:bottom w:val="single" w:sz="4" w:space="0" w:color="auto"/>
              <w:right w:val="single" w:sz="4" w:space="0" w:color="auto"/>
            </w:tcBorders>
            <w:shd w:val="clear" w:color="auto" w:fill="auto"/>
            <w:noWrap/>
            <w:vAlign w:val="center"/>
          </w:tcPr>
          <w:p w14:paraId="319D4112" w14:textId="734F079E" w:rsidR="00176970" w:rsidRPr="00A355D3" w:rsidRDefault="00176970" w:rsidP="00E51C2B">
            <w:pPr>
              <w:spacing w:after="0" w:line="240" w:lineRule="auto"/>
              <w:jc w:val="center"/>
              <w:rPr>
                <w:rFonts w:ascii="Myriad Pro" w:eastAsia="Times New Roman" w:hAnsi="Myriad Pro"/>
                <w:b/>
                <w:color w:val="000000"/>
                <w:sz w:val="18"/>
                <w:szCs w:val="18"/>
                <w:lang w:eastAsia="ru-RU"/>
              </w:rPr>
            </w:pPr>
          </w:p>
        </w:tc>
        <w:tc>
          <w:tcPr>
            <w:tcW w:w="716" w:type="pct"/>
            <w:tcBorders>
              <w:top w:val="nil"/>
              <w:left w:val="nil"/>
              <w:bottom w:val="single" w:sz="4" w:space="0" w:color="auto"/>
              <w:right w:val="single" w:sz="4" w:space="0" w:color="auto"/>
            </w:tcBorders>
            <w:shd w:val="clear" w:color="auto" w:fill="auto"/>
            <w:noWrap/>
            <w:vAlign w:val="center"/>
          </w:tcPr>
          <w:p w14:paraId="78D62D7F" w14:textId="77777777" w:rsidR="00176970" w:rsidRPr="00A355D3" w:rsidRDefault="00176970" w:rsidP="00E51C2B">
            <w:pPr>
              <w:spacing w:after="0" w:line="240" w:lineRule="auto"/>
              <w:jc w:val="center"/>
              <w:rPr>
                <w:rFonts w:ascii="Myriad Pro" w:eastAsia="Times New Roman" w:hAnsi="Myriad Pro"/>
                <w:b/>
                <w:bCs/>
                <w:sz w:val="18"/>
                <w:szCs w:val="18"/>
                <w:lang w:eastAsia="ru-RU"/>
              </w:rPr>
            </w:pPr>
            <w:r w:rsidRPr="00A355D3">
              <w:rPr>
                <w:rFonts w:ascii="Myriad Pro" w:eastAsia="Times New Roman" w:hAnsi="Myriad Pro"/>
                <w:b/>
                <w:bCs/>
                <w:sz w:val="18"/>
                <w:szCs w:val="18"/>
                <w:lang w:eastAsia="ru-RU"/>
              </w:rPr>
              <w:t>22 400,0</w:t>
            </w:r>
          </w:p>
        </w:tc>
      </w:tr>
    </w:tbl>
    <w:p w14:paraId="48076718" w14:textId="77777777" w:rsidR="00176970" w:rsidRPr="00A355D3" w:rsidRDefault="00176970" w:rsidP="00176970">
      <w:pPr>
        <w:spacing w:after="0" w:line="360" w:lineRule="auto"/>
        <w:ind w:firstLine="567"/>
        <w:jc w:val="both"/>
        <w:rPr>
          <w:rFonts w:ascii="Myriad Pro" w:hAnsi="Myriad Pro"/>
          <w:bCs/>
          <w:sz w:val="26"/>
          <w:szCs w:val="26"/>
        </w:rPr>
      </w:pPr>
      <w:r w:rsidRPr="00A355D3">
        <w:rPr>
          <w:rFonts w:ascii="Myriad Pro" w:hAnsi="Myriad Pro"/>
          <w:bCs/>
          <w:sz w:val="26"/>
          <w:szCs w:val="26"/>
        </w:rPr>
        <w:t>Таким образом, экономия от снижения объема технологических потерь электрической энергии для включения в НВВ 2018 года по расчету Исполнителя составила 22 400,0 тыс. руб., что больше на 3 014,28 тыс. руб. чем рассчитано Госкомитетом и меньше на 6 127,86 тыс. руб., чем заявлено филиалом.</w:t>
      </w:r>
    </w:p>
    <w:tbl>
      <w:tblPr>
        <w:tblW w:w="5000" w:type="pct"/>
        <w:tblLook w:val="0000" w:firstRow="0" w:lastRow="0" w:firstColumn="0" w:lastColumn="0" w:noHBand="0" w:noVBand="0"/>
      </w:tblPr>
      <w:tblGrid>
        <w:gridCol w:w="4691"/>
        <w:gridCol w:w="1769"/>
        <w:gridCol w:w="1636"/>
        <w:gridCol w:w="1808"/>
      </w:tblGrid>
      <w:tr w:rsidR="00176970" w:rsidRPr="00A355D3" w14:paraId="7C8AEB09" w14:textId="77777777" w:rsidTr="00E51C2B">
        <w:trPr>
          <w:trHeight w:val="20"/>
        </w:trPr>
        <w:tc>
          <w:tcPr>
            <w:tcW w:w="2368" w:type="pct"/>
            <w:tcBorders>
              <w:top w:val="single" w:sz="4" w:space="0" w:color="FFFFFF"/>
              <w:left w:val="single" w:sz="4" w:space="0" w:color="FFFFFF"/>
              <w:bottom w:val="single" w:sz="4" w:space="0" w:color="FFFFFF"/>
              <w:right w:val="single" w:sz="4" w:space="0" w:color="FFFFFF"/>
            </w:tcBorders>
            <w:shd w:val="clear" w:color="000000" w:fill="4F6228"/>
            <w:vAlign w:val="center"/>
          </w:tcPr>
          <w:p w14:paraId="5F0AED84"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Наименование</w:t>
            </w:r>
          </w:p>
        </w:tc>
        <w:tc>
          <w:tcPr>
            <w:tcW w:w="893" w:type="pct"/>
            <w:tcBorders>
              <w:top w:val="single" w:sz="4" w:space="0" w:color="FFFFFF"/>
              <w:left w:val="nil"/>
              <w:bottom w:val="single" w:sz="4" w:space="0" w:color="FFFFFF"/>
              <w:right w:val="single" w:sz="4" w:space="0" w:color="FFFFFF"/>
            </w:tcBorders>
            <w:shd w:val="clear" w:color="000000" w:fill="4F6228"/>
            <w:vAlign w:val="center"/>
          </w:tcPr>
          <w:p w14:paraId="4146CD13" w14:textId="1F131A90"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 xml:space="preserve">Заявлено филиалом </w:t>
            </w:r>
            <w:r w:rsidR="00712B4A" w:rsidRPr="00A355D3">
              <w:rPr>
                <w:rFonts w:ascii="Myriad Pro" w:eastAsia="Times New Roman" w:hAnsi="Myriad Pro"/>
                <w:b/>
                <w:bCs/>
                <w:color w:val="FFFFFF"/>
                <w:sz w:val="18"/>
                <w:szCs w:val="18"/>
                <w:lang w:eastAsia="ru-RU"/>
              </w:rPr>
              <w:t>ПАО </w:t>
            </w:r>
            <w:r w:rsidRPr="00A355D3">
              <w:rPr>
                <w:rFonts w:ascii="Myriad Pro" w:eastAsia="Times New Roman" w:hAnsi="Myriad Pro"/>
                <w:b/>
                <w:bCs/>
                <w:color w:val="FFFFFF"/>
                <w:sz w:val="18"/>
                <w:szCs w:val="18"/>
                <w:lang w:eastAsia="ru-RU"/>
              </w:rPr>
              <w:t>«МРСК Северо-Запада» «Псковэнерго»</w:t>
            </w:r>
          </w:p>
        </w:tc>
        <w:tc>
          <w:tcPr>
            <w:tcW w:w="826" w:type="pct"/>
            <w:tcBorders>
              <w:top w:val="single" w:sz="4" w:space="0" w:color="FFFFFF"/>
              <w:left w:val="nil"/>
              <w:bottom w:val="single" w:sz="4" w:space="0" w:color="FFFFFF"/>
              <w:right w:val="single" w:sz="4" w:space="0" w:color="FFFFFF"/>
            </w:tcBorders>
            <w:shd w:val="clear" w:color="000000" w:fill="4F6228"/>
            <w:vAlign w:val="center"/>
          </w:tcPr>
          <w:p w14:paraId="54362FDD"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Принято Госкомитетом Псковской области</w:t>
            </w:r>
          </w:p>
        </w:tc>
        <w:tc>
          <w:tcPr>
            <w:tcW w:w="913" w:type="pct"/>
            <w:tcBorders>
              <w:top w:val="single" w:sz="4" w:space="0" w:color="FFFFFF"/>
              <w:left w:val="nil"/>
              <w:bottom w:val="single" w:sz="4" w:space="0" w:color="FFFFFF"/>
              <w:right w:val="single" w:sz="4" w:space="0" w:color="FFFFFF"/>
            </w:tcBorders>
            <w:shd w:val="clear" w:color="000000" w:fill="4F6228"/>
            <w:vAlign w:val="center"/>
          </w:tcPr>
          <w:p w14:paraId="3DD70295"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Расчет Исполнителя</w:t>
            </w:r>
          </w:p>
        </w:tc>
      </w:tr>
      <w:tr w:rsidR="00176970" w:rsidRPr="00A355D3" w14:paraId="58D246DB" w14:textId="77777777" w:rsidTr="00650B17">
        <w:trPr>
          <w:trHeight w:val="20"/>
        </w:trPr>
        <w:tc>
          <w:tcPr>
            <w:tcW w:w="2368" w:type="pct"/>
            <w:tcBorders>
              <w:top w:val="nil"/>
              <w:left w:val="single" w:sz="8" w:space="0" w:color="auto"/>
              <w:bottom w:val="single" w:sz="4" w:space="0" w:color="auto"/>
              <w:right w:val="single" w:sz="8" w:space="0" w:color="auto"/>
            </w:tcBorders>
            <w:shd w:val="clear" w:color="auto" w:fill="auto"/>
          </w:tcPr>
          <w:p w14:paraId="7867C176" w14:textId="77777777" w:rsidR="00176970" w:rsidRPr="00A355D3" w:rsidRDefault="00176970" w:rsidP="00176970">
            <w:pPr>
              <w:spacing w:after="0" w:line="240" w:lineRule="auto"/>
              <w:jc w:val="both"/>
              <w:rPr>
                <w:rFonts w:ascii="Myriad Pro" w:eastAsia="Times New Roman" w:hAnsi="Myriad Pro"/>
                <w:sz w:val="18"/>
                <w:szCs w:val="18"/>
                <w:lang w:eastAsia="ru-RU"/>
              </w:rPr>
            </w:pPr>
            <w:r w:rsidRPr="00A355D3">
              <w:rPr>
                <w:rFonts w:ascii="Myriad Pro" w:eastAsia="Times New Roman" w:hAnsi="Myriad Pro"/>
                <w:sz w:val="18"/>
                <w:szCs w:val="18"/>
                <w:lang w:eastAsia="ru-RU"/>
              </w:rPr>
              <w:t>ИПЦ 2017</w:t>
            </w:r>
          </w:p>
        </w:tc>
        <w:tc>
          <w:tcPr>
            <w:tcW w:w="893" w:type="pct"/>
            <w:tcBorders>
              <w:top w:val="nil"/>
              <w:left w:val="nil"/>
              <w:bottom w:val="single" w:sz="4" w:space="0" w:color="auto"/>
              <w:right w:val="single" w:sz="8" w:space="0" w:color="auto"/>
            </w:tcBorders>
            <w:shd w:val="clear" w:color="auto" w:fill="auto"/>
            <w:vAlign w:val="center"/>
          </w:tcPr>
          <w:p w14:paraId="3F75BC2F"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104,7%</w:t>
            </w:r>
          </w:p>
        </w:tc>
        <w:tc>
          <w:tcPr>
            <w:tcW w:w="826" w:type="pct"/>
            <w:tcBorders>
              <w:top w:val="nil"/>
              <w:left w:val="nil"/>
              <w:bottom w:val="single" w:sz="4" w:space="0" w:color="auto"/>
              <w:right w:val="single" w:sz="8" w:space="0" w:color="auto"/>
            </w:tcBorders>
            <w:shd w:val="clear" w:color="auto" w:fill="auto"/>
            <w:vAlign w:val="center"/>
          </w:tcPr>
          <w:p w14:paraId="22C13BB4"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103,9%</w:t>
            </w:r>
          </w:p>
        </w:tc>
        <w:tc>
          <w:tcPr>
            <w:tcW w:w="913" w:type="pct"/>
            <w:tcBorders>
              <w:top w:val="nil"/>
              <w:left w:val="nil"/>
              <w:bottom w:val="single" w:sz="4" w:space="0" w:color="auto"/>
              <w:right w:val="single" w:sz="8" w:space="0" w:color="auto"/>
            </w:tcBorders>
            <w:shd w:val="clear" w:color="auto" w:fill="auto"/>
            <w:vAlign w:val="center"/>
          </w:tcPr>
          <w:p w14:paraId="6A1C400E"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103,9%</w:t>
            </w:r>
          </w:p>
        </w:tc>
      </w:tr>
      <w:tr w:rsidR="00176970" w:rsidRPr="00A355D3" w14:paraId="79B86B44" w14:textId="77777777" w:rsidTr="00650B17">
        <w:trPr>
          <w:trHeight w:val="20"/>
        </w:trPr>
        <w:tc>
          <w:tcPr>
            <w:tcW w:w="2368" w:type="pct"/>
            <w:tcBorders>
              <w:top w:val="single" w:sz="4" w:space="0" w:color="auto"/>
              <w:left w:val="single" w:sz="4" w:space="0" w:color="auto"/>
              <w:bottom w:val="single" w:sz="4" w:space="0" w:color="auto"/>
              <w:right w:val="single" w:sz="4" w:space="0" w:color="auto"/>
            </w:tcBorders>
            <w:shd w:val="clear" w:color="auto" w:fill="auto"/>
          </w:tcPr>
          <w:p w14:paraId="15F51D5F" w14:textId="77777777" w:rsidR="00176970" w:rsidRPr="00A355D3" w:rsidRDefault="00176970" w:rsidP="00176970">
            <w:pPr>
              <w:spacing w:after="0" w:line="240" w:lineRule="auto"/>
              <w:jc w:val="both"/>
              <w:rPr>
                <w:rFonts w:ascii="Myriad Pro" w:eastAsia="Times New Roman" w:hAnsi="Myriad Pro"/>
                <w:sz w:val="18"/>
                <w:szCs w:val="18"/>
                <w:lang w:eastAsia="ru-RU"/>
              </w:rPr>
            </w:pPr>
            <w:r w:rsidRPr="00A355D3">
              <w:rPr>
                <w:rFonts w:ascii="Myriad Pro" w:eastAsia="Times New Roman" w:hAnsi="Myriad Pro"/>
                <w:sz w:val="18"/>
                <w:szCs w:val="18"/>
                <w:lang w:eastAsia="ru-RU"/>
              </w:rPr>
              <w:t>ИПЦ 2018</w:t>
            </w:r>
          </w:p>
        </w:tc>
        <w:tc>
          <w:tcPr>
            <w:tcW w:w="893" w:type="pct"/>
            <w:tcBorders>
              <w:top w:val="single" w:sz="4" w:space="0" w:color="auto"/>
              <w:left w:val="single" w:sz="4" w:space="0" w:color="auto"/>
              <w:bottom w:val="single" w:sz="4" w:space="0" w:color="auto"/>
              <w:right w:val="single" w:sz="4" w:space="0" w:color="auto"/>
            </w:tcBorders>
            <w:shd w:val="clear" w:color="auto" w:fill="auto"/>
            <w:vAlign w:val="center"/>
          </w:tcPr>
          <w:p w14:paraId="777488DF"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104,0%</w:t>
            </w:r>
          </w:p>
        </w:tc>
        <w:tc>
          <w:tcPr>
            <w:tcW w:w="826" w:type="pct"/>
            <w:tcBorders>
              <w:top w:val="single" w:sz="4" w:space="0" w:color="auto"/>
              <w:left w:val="single" w:sz="4" w:space="0" w:color="auto"/>
              <w:bottom w:val="single" w:sz="4" w:space="0" w:color="auto"/>
              <w:right w:val="single" w:sz="4" w:space="0" w:color="auto"/>
            </w:tcBorders>
            <w:shd w:val="clear" w:color="auto" w:fill="auto"/>
            <w:vAlign w:val="center"/>
          </w:tcPr>
          <w:p w14:paraId="4CB3B82A"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103,7%</w:t>
            </w:r>
          </w:p>
        </w:tc>
        <w:tc>
          <w:tcPr>
            <w:tcW w:w="913" w:type="pct"/>
            <w:tcBorders>
              <w:top w:val="single" w:sz="4" w:space="0" w:color="auto"/>
              <w:left w:val="single" w:sz="4" w:space="0" w:color="auto"/>
              <w:bottom w:val="single" w:sz="4" w:space="0" w:color="auto"/>
              <w:right w:val="single" w:sz="4" w:space="0" w:color="auto"/>
            </w:tcBorders>
            <w:shd w:val="clear" w:color="auto" w:fill="auto"/>
            <w:vAlign w:val="center"/>
          </w:tcPr>
          <w:p w14:paraId="25AD057E"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103,7%</w:t>
            </w:r>
          </w:p>
        </w:tc>
      </w:tr>
      <w:tr w:rsidR="00176970" w:rsidRPr="00A355D3" w14:paraId="2DB97131" w14:textId="77777777" w:rsidTr="00650B17">
        <w:trPr>
          <w:trHeight w:val="20"/>
        </w:trPr>
        <w:tc>
          <w:tcPr>
            <w:tcW w:w="2368" w:type="pct"/>
            <w:tcBorders>
              <w:top w:val="single" w:sz="4" w:space="0" w:color="auto"/>
              <w:left w:val="single" w:sz="4" w:space="0" w:color="auto"/>
              <w:bottom w:val="single" w:sz="4" w:space="0" w:color="auto"/>
              <w:right w:val="single" w:sz="4" w:space="0" w:color="auto"/>
            </w:tcBorders>
            <w:shd w:val="clear" w:color="auto" w:fill="auto"/>
          </w:tcPr>
          <w:p w14:paraId="32F80E42" w14:textId="77777777" w:rsidR="00176970" w:rsidRPr="00A355D3" w:rsidRDefault="00176970" w:rsidP="00176970">
            <w:pPr>
              <w:spacing w:after="0" w:line="240" w:lineRule="auto"/>
              <w:jc w:val="both"/>
              <w:rPr>
                <w:rFonts w:ascii="Myriad Pro" w:eastAsia="Times New Roman" w:hAnsi="Myriad Pro"/>
                <w:b/>
                <w:sz w:val="18"/>
                <w:szCs w:val="18"/>
                <w:lang w:eastAsia="ru-RU"/>
              </w:rPr>
            </w:pPr>
            <w:r w:rsidRPr="00A355D3">
              <w:rPr>
                <w:rFonts w:ascii="Myriad Pro" w:eastAsia="Times New Roman" w:hAnsi="Myriad Pro"/>
                <w:b/>
                <w:sz w:val="18"/>
                <w:szCs w:val="18"/>
                <w:lang w:eastAsia="ru-RU"/>
              </w:rPr>
              <w:t>Сумма с учетом ИПЦ, тыс. руб.</w:t>
            </w:r>
          </w:p>
        </w:tc>
        <w:tc>
          <w:tcPr>
            <w:tcW w:w="893" w:type="pct"/>
            <w:tcBorders>
              <w:top w:val="single" w:sz="4" w:space="0" w:color="auto"/>
              <w:left w:val="single" w:sz="4" w:space="0" w:color="auto"/>
              <w:bottom w:val="single" w:sz="4" w:space="0" w:color="auto"/>
              <w:right w:val="single" w:sz="4" w:space="0" w:color="auto"/>
            </w:tcBorders>
            <w:shd w:val="clear" w:color="auto" w:fill="auto"/>
            <w:vAlign w:val="bottom"/>
          </w:tcPr>
          <w:p w14:paraId="7147CBDF" w14:textId="77777777" w:rsidR="00176970" w:rsidRPr="00A355D3" w:rsidRDefault="00176970" w:rsidP="00176970">
            <w:pPr>
              <w:spacing w:after="0" w:line="240" w:lineRule="auto"/>
              <w:jc w:val="center"/>
              <w:rPr>
                <w:rFonts w:ascii="Myriad Pro" w:eastAsia="Times New Roman" w:hAnsi="Myriad Pro"/>
                <w:b/>
                <w:sz w:val="18"/>
                <w:szCs w:val="18"/>
                <w:lang w:eastAsia="ru-RU"/>
              </w:rPr>
            </w:pPr>
            <w:r w:rsidRPr="00A355D3">
              <w:rPr>
                <w:rFonts w:ascii="Myriad Pro" w:eastAsia="Times New Roman" w:hAnsi="Myriad Pro"/>
                <w:b/>
                <w:sz w:val="18"/>
                <w:szCs w:val="18"/>
                <w:lang w:eastAsia="ru-RU"/>
              </w:rPr>
              <w:t>28 527,84</w:t>
            </w:r>
          </w:p>
        </w:tc>
        <w:tc>
          <w:tcPr>
            <w:tcW w:w="826" w:type="pct"/>
            <w:tcBorders>
              <w:top w:val="single" w:sz="4" w:space="0" w:color="auto"/>
              <w:left w:val="single" w:sz="4" w:space="0" w:color="auto"/>
              <w:bottom w:val="single" w:sz="4" w:space="0" w:color="auto"/>
              <w:right w:val="single" w:sz="4" w:space="0" w:color="auto"/>
            </w:tcBorders>
            <w:shd w:val="clear" w:color="auto" w:fill="auto"/>
            <w:vAlign w:val="bottom"/>
          </w:tcPr>
          <w:p w14:paraId="6A65184E" w14:textId="77777777" w:rsidR="00176970" w:rsidRPr="00A355D3" w:rsidRDefault="00176970" w:rsidP="00176970">
            <w:pPr>
              <w:spacing w:after="0" w:line="240" w:lineRule="auto"/>
              <w:jc w:val="center"/>
              <w:rPr>
                <w:rFonts w:ascii="Myriad Pro" w:eastAsia="Times New Roman" w:hAnsi="Myriad Pro"/>
                <w:b/>
                <w:sz w:val="18"/>
                <w:szCs w:val="18"/>
                <w:lang w:eastAsia="ru-RU"/>
              </w:rPr>
            </w:pPr>
            <w:r w:rsidRPr="00A355D3">
              <w:rPr>
                <w:rFonts w:ascii="Myriad Pro" w:eastAsia="Times New Roman" w:hAnsi="Myriad Pro"/>
                <w:b/>
                <w:sz w:val="18"/>
                <w:szCs w:val="18"/>
                <w:lang w:eastAsia="ru-RU"/>
              </w:rPr>
              <w:t>19 385,70</w:t>
            </w:r>
          </w:p>
        </w:tc>
        <w:tc>
          <w:tcPr>
            <w:tcW w:w="913" w:type="pct"/>
            <w:tcBorders>
              <w:top w:val="single" w:sz="4" w:space="0" w:color="auto"/>
              <w:left w:val="single" w:sz="4" w:space="0" w:color="auto"/>
              <w:bottom w:val="single" w:sz="4" w:space="0" w:color="auto"/>
              <w:right w:val="single" w:sz="4" w:space="0" w:color="auto"/>
            </w:tcBorders>
            <w:shd w:val="clear" w:color="auto" w:fill="auto"/>
            <w:vAlign w:val="bottom"/>
          </w:tcPr>
          <w:p w14:paraId="43625090" w14:textId="77777777" w:rsidR="00176970" w:rsidRPr="00A355D3" w:rsidRDefault="00176970" w:rsidP="00176970">
            <w:pPr>
              <w:spacing w:after="0" w:line="240" w:lineRule="auto"/>
              <w:jc w:val="center"/>
              <w:rPr>
                <w:rFonts w:ascii="Myriad Pro" w:eastAsia="Times New Roman" w:hAnsi="Myriad Pro"/>
                <w:b/>
                <w:sz w:val="18"/>
                <w:szCs w:val="18"/>
                <w:lang w:eastAsia="ru-RU"/>
              </w:rPr>
            </w:pPr>
            <w:r w:rsidRPr="00A355D3">
              <w:rPr>
                <w:rFonts w:ascii="Myriad Pro" w:eastAsia="Times New Roman" w:hAnsi="Myriad Pro"/>
                <w:b/>
                <w:sz w:val="18"/>
                <w:szCs w:val="18"/>
                <w:lang w:eastAsia="ru-RU"/>
              </w:rPr>
              <w:t>22 399,98</w:t>
            </w:r>
          </w:p>
        </w:tc>
      </w:tr>
      <w:tr w:rsidR="00176970" w:rsidRPr="00A355D3" w14:paraId="38EDF749" w14:textId="77777777" w:rsidTr="00650B17">
        <w:trPr>
          <w:trHeight w:val="20"/>
        </w:trPr>
        <w:tc>
          <w:tcPr>
            <w:tcW w:w="4087" w:type="pct"/>
            <w:gridSpan w:val="3"/>
            <w:tcBorders>
              <w:top w:val="single" w:sz="4" w:space="0" w:color="auto"/>
              <w:left w:val="single" w:sz="4" w:space="0" w:color="auto"/>
              <w:bottom w:val="single" w:sz="4" w:space="0" w:color="auto"/>
              <w:right w:val="single" w:sz="4" w:space="0" w:color="auto"/>
            </w:tcBorders>
            <w:shd w:val="clear" w:color="auto" w:fill="auto"/>
          </w:tcPr>
          <w:p w14:paraId="3E382637" w14:textId="77777777" w:rsidR="00176970" w:rsidRPr="00A355D3" w:rsidRDefault="00176970" w:rsidP="00176970">
            <w:pPr>
              <w:spacing w:after="0" w:line="240" w:lineRule="auto"/>
              <w:jc w:val="both"/>
              <w:rPr>
                <w:rFonts w:ascii="Myriad Pro" w:eastAsia="Times New Roman" w:hAnsi="Myriad Pro"/>
                <w:sz w:val="18"/>
                <w:szCs w:val="18"/>
                <w:lang w:eastAsia="ru-RU"/>
              </w:rPr>
            </w:pPr>
            <w:r w:rsidRPr="00A355D3">
              <w:rPr>
                <w:rFonts w:ascii="Myriad Pro" w:eastAsia="Times New Roman" w:hAnsi="Myriad Pro"/>
                <w:sz w:val="18"/>
                <w:szCs w:val="18"/>
                <w:lang w:eastAsia="ru-RU"/>
              </w:rPr>
              <w:t>Отклонение от установленной величины</w:t>
            </w:r>
          </w:p>
        </w:tc>
        <w:tc>
          <w:tcPr>
            <w:tcW w:w="913" w:type="pct"/>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0B1ED56A"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3 014,28</w:t>
            </w:r>
          </w:p>
        </w:tc>
      </w:tr>
      <w:tr w:rsidR="00176970" w:rsidRPr="00A355D3" w14:paraId="4AAD2F55" w14:textId="77777777" w:rsidTr="00650B17">
        <w:trPr>
          <w:trHeight w:val="20"/>
        </w:trPr>
        <w:tc>
          <w:tcPr>
            <w:tcW w:w="4087" w:type="pct"/>
            <w:gridSpan w:val="3"/>
            <w:tcBorders>
              <w:top w:val="single" w:sz="4" w:space="0" w:color="auto"/>
              <w:left w:val="single" w:sz="8" w:space="0" w:color="auto"/>
              <w:bottom w:val="nil"/>
              <w:right w:val="single" w:sz="8" w:space="0" w:color="000000"/>
            </w:tcBorders>
            <w:shd w:val="clear" w:color="auto" w:fill="auto"/>
          </w:tcPr>
          <w:p w14:paraId="1C3472B4" w14:textId="77777777" w:rsidR="00176970" w:rsidRPr="00A355D3" w:rsidRDefault="00176970" w:rsidP="00176970">
            <w:pPr>
              <w:spacing w:after="0" w:line="240" w:lineRule="auto"/>
              <w:jc w:val="both"/>
              <w:rPr>
                <w:rFonts w:ascii="Myriad Pro" w:eastAsia="Times New Roman" w:hAnsi="Myriad Pro"/>
                <w:sz w:val="18"/>
                <w:szCs w:val="18"/>
                <w:lang w:eastAsia="ru-RU"/>
              </w:rPr>
            </w:pPr>
            <w:r w:rsidRPr="00A355D3">
              <w:rPr>
                <w:rFonts w:ascii="Myriad Pro" w:eastAsia="Times New Roman" w:hAnsi="Myriad Pro"/>
                <w:sz w:val="18"/>
                <w:szCs w:val="18"/>
                <w:lang w:eastAsia="ru-RU"/>
              </w:rPr>
              <w:t>(+) – необоснованно не учтенная</w:t>
            </w:r>
          </w:p>
        </w:tc>
        <w:tc>
          <w:tcPr>
            <w:tcW w:w="913" w:type="pct"/>
            <w:vMerge/>
            <w:tcBorders>
              <w:top w:val="single" w:sz="4" w:space="0" w:color="auto"/>
              <w:left w:val="single" w:sz="8" w:space="0" w:color="auto"/>
              <w:bottom w:val="single" w:sz="8" w:space="0" w:color="000000"/>
              <w:right w:val="single" w:sz="8" w:space="0" w:color="auto"/>
            </w:tcBorders>
            <w:vAlign w:val="center"/>
          </w:tcPr>
          <w:p w14:paraId="23212C4C" w14:textId="77777777" w:rsidR="00176970" w:rsidRPr="00A355D3" w:rsidRDefault="00176970" w:rsidP="00176970">
            <w:pPr>
              <w:spacing w:after="0" w:line="240" w:lineRule="auto"/>
              <w:rPr>
                <w:rFonts w:ascii="Myriad Pro" w:eastAsia="Times New Roman" w:hAnsi="Myriad Pro"/>
                <w:sz w:val="18"/>
                <w:szCs w:val="18"/>
                <w:lang w:eastAsia="ru-RU"/>
              </w:rPr>
            </w:pPr>
          </w:p>
        </w:tc>
      </w:tr>
      <w:tr w:rsidR="00176970" w:rsidRPr="00A355D3" w14:paraId="20FBE7A0" w14:textId="77777777" w:rsidTr="00E51C2B">
        <w:trPr>
          <w:trHeight w:val="20"/>
        </w:trPr>
        <w:tc>
          <w:tcPr>
            <w:tcW w:w="4087" w:type="pct"/>
            <w:gridSpan w:val="3"/>
            <w:tcBorders>
              <w:top w:val="nil"/>
              <w:left w:val="single" w:sz="8" w:space="0" w:color="auto"/>
              <w:bottom w:val="single" w:sz="8" w:space="0" w:color="auto"/>
              <w:right w:val="single" w:sz="8" w:space="0" w:color="000000"/>
            </w:tcBorders>
            <w:shd w:val="clear" w:color="auto" w:fill="auto"/>
          </w:tcPr>
          <w:p w14:paraId="70FDB3E8" w14:textId="77777777" w:rsidR="00176970" w:rsidRPr="00A355D3" w:rsidRDefault="00176970" w:rsidP="00176970">
            <w:pPr>
              <w:spacing w:after="0" w:line="240" w:lineRule="auto"/>
              <w:jc w:val="both"/>
              <w:rPr>
                <w:rFonts w:ascii="Myriad Pro" w:eastAsia="Times New Roman" w:hAnsi="Myriad Pro"/>
                <w:sz w:val="18"/>
                <w:szCs w:val="18"/>
                <w:lang w:eastAsia="ru-RU"/>
              </w:rPr>
            </w:pPr>
            <w:r w:rsidRPr="00A355D3">
              <w:rPr>
                <w:rFonts w:ascii="Myriad Pro" w:eastAsia="Times New Roman" w:hAnsi="Myriad Pro"/>
                <w:sz w:val="18"/>
                <w:szCs w:val="18"/>
                <w:lang w:eastAsia="ru-RU"/>
              </w:rPr>
              <w:t>(-) – излишне установленная</w:t>
            </w:r>
          </w:p>
        </w:tc>
        <w:tc>
          <w:tcPr>
            <w:tcW w:w="913" w:type="pct"/>
            <w:vMerge/>
            <w:tcBorders>
              <w:top w:val="nil"/>
              <w:left w:val="single" w:sz="8" w:space="0" w:color="auto"/>
              <w:bottom w:val="single" w:sz="8" w:space="0" w:color="000000"/>
              <w:right w:val="single" w:sz="8" w:space="0" w:color="auto"/>
            </w:tcBorders>
            <w:vAlign w:val="center"/>
          </w:tcPr>
          <w:p w14:paraId="4FEBB7ED" w14:textId="77777777" w:rsidR="00176970" w:rsidRPr="00A355D3" w:rsidRDefault="00176970" w:rsidP="00176970">
            <w:pPr>
              <w:spacing w:after="0" w:line="240" w:lineRule="auto"/>
              <w:rPr>
                <w:rFonts w:ascii="Myriad Pro" w:eastAsia="Times New Roman" w:hAnsi="Myriad Pro"/>
                <w:sz w:val="18"/>
                <w:szCs w:val="18"/>
                <w:lang w:eastAsia="ru-RU"/>
              </w:rPr>
            </w:pPr>
          </w:p>
        </w:tc>
      </w:tr>
    </w:tbl>
    <w:p w14:paraId="23B423E2" w14:textId="77777777" w:rsidR="00176970" w:rsidRPr="00A355D3" w:rsidRDefault="00176970" w:rsidP="00176970">
      <w:pPr>
        <w:numPr>
          <w:ilvl w:val="1"/>
          <w:numId w:val="1"/>
        </w:numPr>
        <w:spacing w:after="0" w:line="360" w:lineRule="auto"/>
        <w:ind w:left="709"/>
        <w:jc w:val="both"/>
        <w:outlineLvl w:val="0"/>
        <w:rPr>
          <w:rFonts w:ascii="Myriad Pro" w:eastAsia="Times New Roman" w:hAnsi="Myriad Pro"/>
          <w:b/>
          <w:color w:val="4F6228"/>
          <w:sz w:val="28"/>
          <w:szCs w:val="28"/>
        </w:rPr>
      </w:pPr>
      <w:bookmarkStart w:id="108" w:name="_Toc53338841"/>
      <w:bookmarkStart w:id="109" w:name="_Toc53493557"/>
      <w:r w:rsidRPr="00A355D3">
        <w:rPr>
          <w:rFonts w:ascii="Myriad Pro" w:eastAsia="Times New Roman" w:hAnsi="Myriad Pro"/>
          <w:b/>
          <w:color w:val="4F6228"/>
          <w:sz w:val="28"/>
          <w:szCs w:val="28"/>
        </w:rPr>
        <w:lastRenderedPageBreak/>
        <w:t>Корректировка, связанная с дополнительными доходами, полученными вследствие взыскания стоимости бездоговорного потребления, подлежащей исключению из НВВ.</w:t>
      </w:r>
      <w:bookmarkEnd w:id="108"/>
      <w:bookmarkEnd w:id="109"/>
    </w:p>
    <w:p w14:paraId="50D1601B" w14:textId="77777777" w:rsidR="00176970" w:rsidRPr="00A355D3" w:rsidRDefault="00176970" w:rsidP="00176970">
      <w:pPr>
        <w:numPr>
          <w:ilvl w:val="2"/>
          <w:numId w:val="1"/>
        </w:numPr>
        <w:spacing w:after="0" w:line="360" w:lineRule="auto"/>
        <w:jc w:val="both"/>
        <w:outlineLvl w:val="0"/>
        <w:rPr>
          <w:rFonts w:ascii="Myriad Pro" w:eastAsia="Times New Roman" w:hAnsi="Myriad Pro"/>
          <w:b/>
          <w:color w:val="4F6228"/>
          <w:sz w:val="28"/>
          <w:szCs w:val="28"/>
        </w:rPr>
      </w:pPr>
      <w:bookmarkStart w:id="110" w:name="_Toc53338842"/>
      <w:bookmarkStart w:id="111" w:name="_Toc53493558"/>
      <w:r w:rsidRPr="00A355D3">
        <w:rPr>
          <w:rFonts w:ascii="Myriad Pro" w:eastAsia="Times New Roman" w:hAnsi="Myriad Pro"/>
          <w:b/>
          <w:color w:val="4F6228"/>
          <w:sz w:val="28"/>
          <w:szCs w:val="28"/>
        </w:rPr>
        <w:t>Корректировка, связанная с дополнительными доходами за 2015 год, полученными вследствие взыскания стоимости бездоговорного потребления, подлежащей исключению из НВВ 2017 года</w:t>
      </w:r>
      <w:bookmarkEnd w:id="110"/>
      <w:bookmarkEnd w:id="111"/>
    </w:p>
    <w:p w14:paraId="0B60BED5" w14:textId="77777777" w:rsidR="00176970" w:rsidRPr="00A355D3" w:rsidRDefault="00176970" w:rsidP="00176970">
      <w:pPr>
        <w:spacing w:after="0" w:line="360" w:lineRule="auto"/>
        <w:jc w:val="both"/>
        <w:rPr>
          <w:rFonts w:ascii="Myriad Pro" w:hAnsi="Myriad Pro"/>
          <w:b/>
          <w:bCs/>
          <w:sz w:val="26"/>
          <w:szCs w:val="26"/>
        </w:rPr>
      </w:pPr>
    </w:p>
    <w:p w14:paraId="1985AEBF" w14:textId="77777777" w:rsidR="00176970" w:rsidRPr="00A355D3" w:rsidRDefault="00176970" w:rsidP="00176970">
      <w:pPr>
        <w:spacing w:after="0" w:line="360" w:lineRule="auto"/>
        <w:jc w:val="both"/>
        <w:rPr>
          <w:rFonts w:ascii="Myriad Pro" w:hAnsi="Myriad Pro"/>
          <w:b/>
          <w:bCs/>
          <w:sz w:val="26"/>
          <w:szCs w:val="26"/>
        </w:rPr>
      </w:pPr>
      <w:r w:rsidRPr="00A355D3">
        <w:rPr>
          <w:rFonts w:ascii="Myriad Pro" w:hAnsi="Myriad Pro"/>
          <w:b/>
          <w:bCs/>
          <w:sz w:val="26"/>
          <w:szCs w:val="26"/>
        </w:rPr>
        <w:t>ПОЗИЦИЯ ТЕРРИТОРИАЛЬНОЙ СЕТЕВОЙ ОРГАНИЗАЦИИ</w:t>
      </w:r>
    </w:p>
    <w:p w14:paraId="388DA629" w14:textId="77777777" w:rsidR="00176970" w:rsidRPr="00A355D3" w:rsidRDefault="00176970" w:rsidP="00176970">
      <w:pPr>
        <w:widowControl w:val="0"/>
        <w:suppressAutoHyphens/>
        <w:spacing w:after="0" w:line="360" w:lineRule="auto"/>
        <w:ind w:firstLine="709"/>
        <w:jc w:val="both"/>
        <w:rPr>
          <w:rFonts w:ascii="Myriad Pro" w:hAnsi="Myriad Pro"/>
          <w:sz w:val="26"/>
          <w:szCs w:val="26"/>
        </w:rPr>
      </w:pPr>
      <w:r w:rsidRPr="00A355D3">
        <w:rPr>
          <w:rFonts w:ascii="Myriad Pro" w:hAnsi="Myriad Pro"/>
          <w:sz w:val="26"/>
          <w:szCs w:val="26"/>
        </w:rPr>
        <w:t>Согласно п.81 Основ ценообразования дополнительные доходы, возникшие у территориальной сетевой организации вследствие взыскания стоимости объема бездоговорного потребления электроэнергии, подлежат исключению из НВВ, рассчитываемой на следующий расчетный период регулирования.</w:t>
      </w:r>
    </w:p>
    <w:p w14:paraId="2D2C4564" w14:textId="7554354A" w:rsidR="00176970" w:rsidRPr="00A355D3" w:rsidRDefault="00176970" w:rsidP="00176970">
      <w:pPr>
        <w:widowControl w:val="0"/>
        <w:suppressAutoHyphens/>
        <w:spacing w:after="0" w:line="360" w:lineRule="auto"/>
        <w:ind w:firstLine="709"/>
        <w:jc w:val="both"/>
        <w:rPr>
          <w:rFonts w:ascii="Myriad Pro" w:hAnsi="Myriad Pro"/>
          <w:sz w:val="26"/>
          <w:szCs w:val="26"/>
        </w:rPr>
      </w:pPr>
      <w:r w:rsidRPr="00A355D3">
        <w:rPr>
          <w:rFonts w:ascii="Myriad Pro" w:hAnsi="Myriad Pro"/>
          <w:sz w:val="26"/>
          <w:szCs w:val="26"/>
        </w:rPr>
        <w:t>В соответствии с договором от 01.04.2010 №236 О</w:t>
      </w:r>
      <w:r w:rsidR="00712B4A" w:rsidRPr="00A355D3">
        <w:rPr>
          <w:rFonts w:ascii="Myriad Pro" w:hAnsi="Myriad Pro"/>
          <w:sz w:val="26"/>
          <w:szCs w:val="26"/>
        </w:rPr>
        <w:t>АО </w:t>
      </w:r>
      <w:r w:rsidRPr="00A355D3">
        <w:rPr>
          <w:rFonts w:ascii="Myriad Pro" w:hAnsi="Myriad Pro"/>
          <w:sz w:val="26"/>
          <w:szCs w:val="26"/>
        </w:rPr>
        <w:t>«Псковэнергоагент» оказывает услуги филиалу «Псковэнерго» по ведению учета выявленного бездоговорного потребления и взысканию задолженности, связанной с бездоговорным потреблением с конечных потребителей.</w:t>
      </w:r>
    </w:p>
    <w:p w14:paraId="166EE6A5" w14:textId="5BF1D04E" w:rsidR="00176970" w:rsidRPr="00A355D3" w:rsidRDefault="00176970" w:rsidP="00176970">
      <w:pPr>
        <w:widowControl w:val="0"/>
        <w:suppressAutoHyphens/>
        <w:spacing w:after="0" w:line="360" w:lineRule="auto"/>
        <w:ind w:firstLine="709"/>
        <w:jc w:val="both"/>
        <w:rPr>
          <w:rFonts w:ascii="Myriad Pro" w:hAnsi="Myriad Pro"/>
          <w:sz w:val="26"/>
          <w:szCs w:val="26"/>
        </w:rPr>
      </w:pPr>
      <w:r w:rsidRPr="00A355D3">
        <w:rPr>
          <w:rFonts w:ascii="Myriad Pro" w:hAnsi="Myriad Pro"/>
          <w:sz w:val="26"/>
          <w:szCs w:val="26"/>
        </w:rPr>
        <w:t>Всего за 2011 - 2015 годы, в соответствии с актами, представленными О</w:t>
      </w:r>
      <w:r w:rsidR="00712B4A" w:rsidRPr="00A355D3">
        <w:rPr>
          <w:rFonts w:ascii="Myriad Pro" w:hAnsi="Myriad Pro"/>
          <w:sz w:val="26"/>
          <w:szCs w:val="26"/>
        </w:rPr>
        <w:t>АО </w:t>
      </w:r>
      <w:r w:rsidRPr="00A355D3">
        <w:rPr>
          <w:rFonts w:ascii="Myriad Pro" w:hAnsi="Myriad Pro"/>
          <w:sz w:val="26"/>
          <w:szCs w:val="26"/>
        </w:rPr>
        <w:t>«Псковэнергоагент», выявлено бездоговорное потребление на сумму 2 842,93 тыс. рублей. Расчетные дополнительные доходы филиала «Псковэнерго» за указанный период, подлежащие исключению из НВВ, составляют 1 086,99 тыс. рублей. В расчете указанной величины учтены корректировки ранее представленных данных за 2011 - 2014 годы.</w:t>
      </w:r>
    </w:p>
    <w:p w14:paraId="37930F33" w14:textId="77777777" w:rsidR="00176970" w:rsidRPr="00A355D3" w:rsidRDefault="00176970" w:rsidP="00176970">
      <w:pPr>
        <w:widowControl w:val="0"/>
        <w:suppressAutoHyphens/>
        <w:spacing w:after="0" w:line="360" w:lineRule="auto"/>
        <w:ind w:firstLine="709"/>
        <w:jc w:val="both"/>
        <w:rPr>
          <w:rFonts w:ascii="Myriad Pro" w:hAnsi="Myriad Pro"/>
          <w:sz w:val="26"/>
          <w:szCs w:val="26"/>
        </w:rPr>
      </w:pPr>
    </w:p>
    <w:p w14:paraId="1FBAE767" w14:textId="77777777" w:rsidR="00176970" w:rsidRPr="00A355D3" w:rsidRDefault="00176970" w:rsidP="00176970">
      <w:pPr>
        <w:spacing w:after="0" w:line="360" w:lineRule="auto"/>
        <w:jc w:val="both"/>
        <w:rPr>
          <w:rFonts w:ascii="Myriad Pro" w:hAnsi="Myriad Pro"/>
          <w:b/>
          <w:bCs/>
          <w:sz w:val="26"/>
          <w:szCs w:val="26"/>
          <w:lang w:eastAsia="ru-RU"/>
        </w:rPr>
      </w:pPr>
      <w:r w:rsidRPr="00A355D3">
        <w:rPr>
          <w:rFonts w:ascii="Myriad Pro" w:hAnsi="Myriad Pro"/>
          <w:b/>
          <w:bCs/>
          <w:sz w:val="26"/>
          <w:szCs w:val="26"/>
          <w:lang w:eastAsia="ru-RU"/>
        </w:rPr>
        <w:t>ПОЗИЦИЯ ОРГАНА РЕГУЛИРОВАНИЯ</w:t>
      </w:r>
    </w:p>
    <w:p w14:paraId="604C2605" w14:textId="77777777" w:rsidR="00176970" w:rsidRPr="00A355D3" w:rsidRDefault="00176970" w:rsidP="00176970">
      <w:pPr>
        <w:widowControl w:val="0"/>
        <w:spacing w:after="0" w:line="360" w:lineRule="auto"/>
        <w:ind w:firstLine="567"/>
        <w:contextualSpacing/>
        <w:jc w:val="both"/>
        <w:rPr>
          <w:rFonts w:ascii="Myriad Pro" w:hAnsi="Myriad Pro"/>
          <w:sz w:val="26"/>
          <w:szCs w:val="26"/>
        </w:rPr>
      </w:pPr>
      <w:r w:rsidRPr="00A355D3">
        <w:rPr>
          <w:rFonts w:ascii="Myriad Pro" w:hAnsi="Myriad Pro"/>
          <w:sz w:val="26"/>
          <w:szCs w:val="26"/>
        </w:rPr>
        <w:t xml:space="preserve">Государственным комитетом Псковской области по тарифам и энергетике в НВВ на 2017 год данная экономия учтена в размере заявленной сетевой организацией. </w:t>
      </w:r>
    </w:p>
    <w:p w14:paraId="645B7238" w14:textId="0C8E87A9" w:rsidR="00650B17" w:rsidRPr="00A355D3" w:rsidRDefault="00650B17">
      <w:pPr>
        <w:spacing w:after="0" w:line="240" w:lineRule="auto"/>
        <w:rPr>
          <w:rFonts w:ascii="Myriad Pro" w:hAnsi="Myriad Pro"/>
          <w:b/>
          <w:bCs/>
          <w:sz w:val="26"/>
          <w:szCs w:val="26"/>
          <w:lang w:eastAsia="ru-RU"/>
        </w:rPr>
      </w:pPr>
      <w:r w:rsidRPr="00A355D3">
        <w:rPr>
          <w:rFonts w:ascii="Myriad Pro" w:hAnsi="Myriad Pro"/>
          <w:b/>
          <w:bCs/>
          <w:sz w:val="26"/>
          <w:szCs w:val="26"/>
          <w:lang w:eastAsia="ru-RU"/>
        </w:rPr>
        <w:br w:type="page"/>
      </w:r>
    </w:p>
    <w:p w14:paraId="2339B778" w14:textId="77777777" w:rsidR="00176970" w:rsidRPr="00A355D3" w:rsidRDefault="00176970" w:rsidP="00176970">
      <w:pPr>
        <w:autoSpaceDE w:val="0"/>
        <w:autoSpaceDN w:val="0"/>
        <w:spacing w:after="0" w:line="360" w:lineRule="auto"/>
        <w:jc w:val="both"/>
        <w:rPr>
          <w:rFonts w:ascii="Myriad Pro" w:hAnsi="Myriad Pro"/>
          <w:b/>
          <w:bCs/>
          <w:sz w:val="26"/>
          <w:szCs w:val="26"/>
          <w:lang w:eastAsia="ru-RU"/>
        </w:rPr>
      </w:pPr>
      <w:r w:rsidRPr="00A355D3">
        <w:rPr>
          <w:rFonts w:ascii="Myriad Pro" w:hAnsi="Myriad Pro"/>
          <w:b/>
          <w:bCs/>
          <w:sz w:val="26"/>
          <w:szCs w:val="26"/>
          <w:lang w:eastAsia="ru-RU"/>
        </w:rPr>
        <w:lastRenderedPageBreak/>
        <w:t>ПОЗИЦИЯ ИСПОЛНИТЕЛЯ</w:t>
      </w:r>
    </w:p>
    <w:p w14:paraId="78404A5C" w14:textId="77777777" w:rsidR="00176970" w:rsidRPr="00A355D3" w:rsidRDefault="00176970" w:rsidP="00176970">
      <w:pPr>
        <w:widowControl w:val="0"/>
        <w:suppressAutoHyphens/>
        <w:spacing w:after="0" w:line="360" w:lineRule="auto"/>
        <w:ind w:firstLine="567"/>
        <w:jc w:val="both"/>
        <w:rPr>
          <w:rFonts w:ascii="Myriad Pro" w:hAnsi="Myriad Pro"/>
          <w:sz w:val="26"/>
          <w:szCs w:val="26"/>
        </w:rPr>
      </w:pPr>
      <w:r w:rsidRPr="00A355D3">
        <w:rPr>
          <w:rFonts w:ascii="Myriad Pro" w:hAnsi="Myriad Pro"/>
          <w:sz w:val="26"/>
          <w:szCs w:val="26"/>
        </w:rPr>
        <w:t>В соответствии с п.81 Основ ценообразования № 1178 дополнительные доходы, возникшие у территориальной сетевой организации вследствие взыскания стоимости выявленного в порядке, предусмотренном основными положениями функционирования розничных рынков электрической энергии, объема бездоговорного потребления электрической энергии с лиц, осуществляющих бездоговорное потребление электрической энергии, подлежат исключению из НВВ, рассчитываемой на следующий расчетный период регулирования.</w:t>
      </w:r>
    </w:p>
    <w:p w14:paraId="5571AE78" w14:textId="02AEB671" w:rsidR="00176970" w:rsidRPr="00A355D3" w:rsidRDefault="00176970" w:rsidP="00176970">
      <w:pPr>
        <w:widowControl w:val="0"/>
        <w:suppressAutoHyphens/>
        <w:spacing w:after="0" w:line="360" w:lineRule="auto"/>
        <w:ind w:firstLine="567"/>
        <w:jc w:val="both"/>
        <w:rPr>
          <w:rFonts w:ascii="Myriad Pro" w:hAnsi="Myriad Pro"/>
          <w:sz w:val="26"/>
          <w:szCs w:val="26"/>
        </w:rPr>
      </w:pPr>
      <w:r w:rsidRPr="00A355D3">
        <w:rPr>
          <w:rFonts w:ascii="Myriad Pro" w:hAnsi="Myriad Pro"/>
          <w:sz w:val="26"/>
          <w:szCs w:val="26"/>
        </w:rPr>
        <w:t xml:space="preserve">В обоснование корректировки филиалом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 представлены реестры потребителей, расчеты сумм дополнительных доходов за 2011-2015 гг., полученных вследствие взыскания стоимости бездоговорного потребления, данные бухгалтерского учета (отчеты по проводкам).</w:t>
      </w:r>
    </w:p>
    <w:p w14:paraId="053F25F6" w14:textId="50504D38" w:rsidR="00176970" w:rsidRPr="00A355D3" w:rsidRDefault="00176970" w:rsidP="00176970">
      <w:pPr>
        <w:spacing w:after="0" w:line="360" w:lineRule="auto"/>
        <w:ind w:firstLine="567"/>
        <w:contextualSpacing/>
        <w:jc w:val="both"/>
        <w:rPr>
          <w:rFonts w:ascii="Myriad Pro" w:hAnsi="Myriad Pro"/>
          <w:sz w:val="26"/>
          <w:szCs w:val="26"/>
        </w:rPr>
      </w:pPr>
      <w:r w:rsidRPr="00A355D3">
        <w:rPr>
          <w:rFonts w:ascii="Myriad Pro" w:hAnsi="Myriad Pro"/>
          <w:sz w:val="26"/>
          <w:szCs w:val="26"/>
        </w:rPr>
        <w:t>Итоговая величина указанной корректировки Исполнителем принята на уровне предложения сетевой организации и составляет – 1 086,99 тыс. рублей.</w:t>
      </w:r>
      <w:r w:rsidR="005A62C7" w:rsidRPr="00A355D3">
        <w:rPr>
          <w:rFonts w:ascii="Myriad Pro" w:hAnsi="Myriad Pro"/>
          <w:sz w:val="26"/>
          <w:szCs w:val="26"/>
        </w:rPr>
        <w:t xml:space="preserve"> </w:t>
      </w:r>
    </w:p>
    <w:p w14:paraId="62A00537" w14:textId="77777777" w:rsidR="00176970" w:rsidRPr="00A355D3" w:rsidRDefault="00176970" w:rsidP="00176970">
      <w:pPr>
        <w:spacing w:after="0" w:line="360" w:lineRule="auto"/>
        <w:ind w:firstLine="567"/>
        <w:contextualSpacing/>
        <w:jc w:val="both"/>
        <w:rPr>
          <w:rFonts w:ascii="Myriad Pro" w:hAnsi="Myriad Pro"/>
          <w:sz w:val="26"/>
          <w:szCs w:val="26"/>
        </w:rPr>
      </w:pPr>
    </w:p>
    <w:p w14:paraId="2FF4E752" w14:textId="77777777" w:rsidR="00176970" w:rsidRPr="00A355D3" w:rsidRDefault="00176970" w:rsidP="00176970">
      <w:pPr>
        <w:numPr>
          <w:ilvl w:val="2"/>
          <w:numId w:val="1"/>
        </w:numPr>
        <w:spacing w:after="0" w:line="360" w:lineRule="auto"/>
        <w:jc w:val="both"/>
        <w:outlineLvl w:val="0"/>
        <w:rPr>
          <w:rFonts w:ascii="Myriad Pro" w:eastAsia="Times New Roman" w:hAnsi="Myriad Pro"/>
          <w:b/>
          <w:color w:val="4F6228"/>
          <w:sz w:val="28"/>
          <w:szCs w:val="28"/>
        </w:rPr>
      </w:pPr>
      <w:bookmarkStart w:id="112" w:name="_Toc53338843"/>
      <w:bookmarkStart w:id="113" w:name="_Toc53493559"/>
      <w:r w:rsidRPr="00A355D3">
        <w:rPr>
          <w:rFonts w:ascii="Myriad Pro" w:eastAsia="Times New Roman" w:hAnsi="Myriad Pro"/>
          <w:b/>
          <w:color w:val="4F6228"/>
          <w:sz w:val="28"/>
          <w:szCs w:val="28"/>
        </w:rPr>
        <w:t>Корректировка, связанная с дополнительными доходами за 2016 год, полученными вследствие взыскания стоимости бездоговорного потребления, подлежащей исключению из НВВ 2018 года</w:t>
      </w:r>
      <w:bookmarkEnd w:id="112"/>
      <w:bookmarkEnd w:id="113"/>
    </w:p>
    <w:p w14:paraId="7E301DF1" w14:textId="77777777" w:rsidR="00176970" w:rsidRPr="00A355D3" w:rsidRDefault="00176970" w:rsidP="00176970">
      <w:pPr>
        <w:spacing w:after="0" w:line="360" w:lineRule="auto"/>
        <w:jc w:val="both"/>
        <w:rPr>
          <w:rFonts w:ascii="Myriad Pro" w:hAnsi="Myriad Pro"/>
          <w:b/>
          <w:bCs/>
          <w:sz w:val="26"/>
          <w:szCs w:val="26"/>
        </w:rPr>
      </w:pPr>
      <w:r w:rsidRPr="00A355D3">
        <w:rPr>
          <w:rFonts w:ascii="Myriad Pro" w:hAnsi="Myriad Pro"/>
          <w:b/>
          <w:bCs/>
          <w:sz w:val="26"/>
          <w:szCs w:val="26"/>
        </w:rPr>
        <w:t>ПОЗИЦИЯ ТЕРРИТОРИАЛЬНОЙ СЕТЕВОЙ ОРГАНИЗАЦИИ</w:t>
      </w:r>
    </w:p>
    <w:p w14:paraId="16F993A6" w14:textId="77777777" w:rsidR="00176970" w:rsidRPr="00A355D3" w:rsidRDefault="00176970" w:rsidP="00176970">
      <w:pPr>
        <w:widowControl w:val="0"/>
        <w:suppressAutoHyphens/>
        <w:spacing w:after="0" w:line="360" w:lineRule="auto"/>
        <w:ind w:firstLine="709"/>
        <w:jc w:val="both"/>
        <w:rPr>
          <w:rFonts w:ascii="Myriad Pro" w:hAnsi="Myriad Pro"/>
          <w:sz w:val="26"/>
          <w:szCs w:val="26"/>
        </w:rPr>
      </w:pPr>
      <w:r w:rsidRPr="00A355D3">
        <w:rPr>
          <w:rFonts w:ascii="Myriad Pro" w:hAnsi="Myriad Pro"/>
          <w:sz w:val="26"/>
          <w:szCs w:val="26"/>
        </w:rPr>
        <w:t>Согласно п. 81 Основ ценообразования дополнительные доходы, возникшие у территориальной сетевой организации вследствие взыскания стоимости объема бездоговорного потребления электроэнергии, подлежат исключению из НВВ, рассчитываемой на следующий расчетный период регулирования.</w:t>
      </w:r>
    </w:p>
    <w:p w14:paraId="7FA20CC2" w14:textId="3B427AD0" w:rsidR="00176970" w:rsidRPr="00A355D3" w:rsidRDefault="00176970" w:rsidP="00176970">
      <w:pPr>
        <w:widowControl w:val="0"/>
        <w:suppressAutoHyphens/>
        <w:spacing w:after="0" w:line="360" w:lineRule="auto"/>
        <w:ind w:firstLine="709"/>
        <w:jc w:val="both"/>
        <w:rPr>
          <w:rFonts w:ascii="Myriad Pro" w:hAnsi="Myriad Pro"/>
          <w:sz w:val="26"/>
          <w:szCs w:val="26"/>
        </w:rPr>
      </w:pPr>
      <w:r w:rsidRPr="00A355D3">
        <w:rPr>
          <w:rFonts w:ascii="Myriad Pro" w:hAnsi="Myriad Pro"/>
          <w:sz w:val="26"/>
          <w:szCs w:val="26"/>
        </w:rPr>
        <w:t>В соответствии с договором от 01.04.2010 №236 О</w:t>
      </w:r>
      <w:r w:rsidR="00712B4A" w:rsidRPr="00A355D3">
        <w:rPr>
          <w:rFonts w:ascii="Myriad Pro" w:hAnsi="Myriad Pro"/>
          <w:sz w:val="26"/>
          <w:szCs w:val="26"/>
        </w:rPr>
        <w:t>АО </w:t>
      </w:r>
      <w:r w:rsidRPr="00A355D3">
        <w:rPr>
          <w:rFonts w:ascii="Myriad Pro" w:hAnsi="Myriad Pro"/>
          <w:sz w:val="26"/>
          <w:szCs w:val="26"/>
        </w:rPr>
        <w:t>«Псковэнергоагент» оказывает услуги филиалу «Псковэнерго» по ведению учета выявленного бездоговорного потребления и взысканию задолженности, связанной с бездоговорным потреблением с конечных потребителей.</w:t>
      </w:r>
    </w:p>
    <w:p w14:paraId="06D07D4B" w14:textId="25D06C6C" w:rsidR="00176970" w:rsidRPr="00A355D3" w:rsidRDefault="00176970" w:rsidP="00176970">
      <w:pPr>
        <w:widowControl w:val="0"/>
        <w:suppressAutoHyphens/>
        <w:spacing w:after="0" w:line="360" w:lineRule="auto"/>
        <w:ind w:firstLine="709"/>
        <w:jc w:val="both"/>
        <w:rPr>
          <w:rFonts w:ascii="Myriad Pro" w:hAnsi="Myriad Pro"/>
          <w:sz w:val="26"/>
          <w:szCs w:val="26"/>
        </w:rPr>
      </w:pPr>
      <w:r w:rsidRPr="00A355D3">
        <w:rPr>
          <w:rFonts w:ascii="Myriad Pro" w:hAnsi="Myriad Pro"/>
          <w:sz w:val="26"/>
          <w:szCs w:val="26"/>
        </w:rPr>
        <w:t>Всего за 2016 год, в соответствии с актами, представленными О</w:t>
      </w:r>
      <w:r w:rsidR="00712B4A" w:rsidRPr="00A355D3">
        <w:rPr>
          <w:rFonts w:ascii="Myriad Pro" w:hAnsi="Myriad Pro"/>
          <w:sz w:val="26"/>
          <w:szCs w:val="26"/>
        </w:rPr>
        <w:t>АО </w:t>
      </w:r>
      <w:r w:rsidRPr="00A355D3">
        <w:rPr>
          <w:rFonts w:ascii="Myriad Pro" w:hAnsi="Myriad Pro"/>
          <w:sz w:val="26"/>
          <w:szCs w:val="26"/>
        </w:rPr>
        <w:t xml:space="preserve">«Псковэнергоагент», выявлено бездоговорное потребление на сумму 439,77 </w:t>
      </w:r>
      <w:r w:rsidRPr="00A355D3">
        <w:rPr>
          <w:rFonts w:ascii="Myriad Pro" w:hAnsi="Myriad Pro"/>
          <w:sz w:val="26"/>
          <w:szCs w:val="26"/>
        </w:rPr>
        <w:lastRenderedPageBreak/>
        <w:t>тыс. рублей. Расчетные дополнительные доходы филиала «Псковэнерго» за указанный период, подлежащие исключению из НВВ, составляют 205,29 тыс. рублей.</w:t>
      </w:r>
    </w:p>
    <w:p w14:paraId="076361D1" w14:textId="77777777" w:rsidR="00176970" w:rsidRPr="00A355D3" w:rsidRDefault="00176970" w:rsidP="00176970">
      <w:pPr>
        <w:widowControl w:val="0"/>
        <w:suppressAutoHyphens/>
        <w:spacing w:after="0" w:line="360" w:lineRule="auto"/>
        <w:ind w:firstLine="709"/>
        <w:jc w:val="both"/>
        <w:rPr>
          <w:rFonts w:ascii="Myriad Pro" w:hAnsi="Myriad Pro"/>
          <w:sz w:val="26"/>
          <w:szCs w:val="26"/>
        </w:rPr>
      </w:pPr>
    </w:p>
    <w:p w14:paraId="0AAC51EA" w14:textId="77777777" w:rsidR="00176970" w:rsidRPr="00A355D3" w:rsidRDefault="00176970" w:rsidP="00176970">
      <w:pPr>
        <w:spacing w:after="0" w:line="360" w:lineRule="auto"/>
        <w:jc w:val="both"/>
        <w:rPr>
          <w:rFonts w:ascii="Myriad Pro" w:hAnsi="Myriad Pro"/>
          <w:b/>
          <w:bCs/>
          <w:sz w:val="26"/>
          <w:szCs w:val="26"/>
          <w:lang w:eastAsia="ru-RU"/>
        </w:rPr>
      </w:pPr>
      <w:r w:rsidRPr="00A355D3">
        <w:rPr>
          <w:rFonts w:ascii="Myriad Pro" w:hAnsi="Myriad Pro"/>
          <w:b/>
          <w:bCs/>
          <w:sz w:val="26"/>
          <w:szCs w:val="26"/>
          <w:lang w:eastAsia="ru-RU"/>
        </w:rPr>
        <w:t>ПОЗИЦИЯ ОРГАНА РЕГУЛИРОВАНИЯ</w:t>
      </w:r>
    </w:p>
    <w:p w14:paraId="0FCF4053" w14:textId="77777777" w:rsidR="00176970" w:rsidRPr="00A355D3" w:rsidRDefault="00176970" w:rsidP="00176970">
      <w:pPr>
        <w:spacing w:after="0" w:line="360" w:lineRule="auto"/>
        <w:ind w:firstLine="567"/>
        <w:contextualSpacing/>
        <w:jc w:val="both"/>
        <w:rPr>
          <w:rFonts w:ascii="Myriad Pro" w:hAnsi="Myriad Pro"/>
          <w:sz w:val="26"/>
          <w:szCs w:val="26"/>
        </w:rPr>
      </w:pPr>
      <w:r w:rsidRPr="00A355D3">
        <w:rPr>
          <w:rFonts w:ascii="Myriad Pro" w:hAnsi="Myriad Pro"/>
          <w:sz w:val="26"/>
          <w:szCs w:val="26"/>
        </w:rPr>
        <w:t xml:space="preserve">Государственным комитетом Псковской области по тарифам и энергетике в НВВ на 2018 год данная экономия учтена в размере заявленной сетевой организацией. </w:t>
      </w:r>
    </w:p>
    <w:p w14:paraId="1CE35A1D" w14:textId="77777777" w:rsidR="00176970" w:rsidRPr="00A355D3" w:rsidRDefault="00176970" w:rsidP="00176970">
      <w:pPr>
        <w:spacing w:after="0" w:line="360" w:lineRule="auto"/>
        <w:ind w:firstLine="567"/>
        <w:jc w:val="both"/>
        <w:rPr>
          <w:rFonts w:ascii="Myriad Pro" w:hAnsi="Myriad Pro"/>
          <w:b/>
          <w:bCs/>
          <w:sz w:val="26"/>
          <w:szCs w:val="26"/>
          <w:lang w:eastAsia="ru-RU"/>
        </w:rPr>
      </w:pPr>
    </w:p>
    <w:p w14:paraId="5904D995" w14:textId="77777777" w:rsidR="00176970" w:rsidRPr="00A355D3" w:rsidRDefault="00176970" w:rsidP="00176970">
      <w:pPr>
        <w:autoSpaceDE w:val="0"/>
        <w:autoSpaceDN w:val="0"/>
        <w:spacing w:after="0" w:line="360" w:lineRule="auto"/>
        <w:jc w:val="both"/>
        <w:rPr>
          <w:rFonts w:ascii="Myriad Pro" w:hAnsi="Myriad Pro"/>
          <w:b/>
          <w:bCs/>
          <w:sz w:val="26"/>
          <w:szCs w:val="26"/>
          <w:lang w:eastAsia="ru-RU"/>
        </w:rPr>
      </w:pPr>
      <w:r w:rsidRPr="00A355D3">
        <w:rPr>
          <w:rFonts w:ascii="Myriad Pro" w:hAnsi="Myriad Pro"/>
          <w:b/>
          <w:bCs/>
          <w:sz w:val="26"/>
          <w:szCs w:val="26"/>
          <w:lang w:eastAsia="ru-RU"/>
        </w:rPr>
        <w:t>ПОЗИЦИЯ ИСПОЛНИТЕЛЯ</w:t>
      </w:r>
    </w:p>
    <w:p w14:paraId="2A1C1B2C" w14:textId="77777777" w:rsidR="00176970" w:rsidRPr="00A355D3" w:rsidRDefault="00176970" w:rsidP="00176970">
      <w:pPr>
        <w:widowControl w:val="0"/>
        <w:suppressAutoHyphens/>
        <w:spacing w:after="0" w:line="360" w:lineRule="auto"/>
        <w:ind w:firstLine="567"/>
        <w:jc w:val="both"/>
        <w:rPr>
          <w:rFonts w:ascii="Myriad Pro" w:hAnsi="Myriad Pro"/>
          <w:sz w:val="26"/>
          <w:szCs w:val="26"/>
        </w:rPr>
      </w:pPr>
      <w:r w:rsidRPr="00A355D3">
        <w:rPr>
          <w:rFonts w:ascii="Myriad Pro" w:hAnsi="Myriad Pro"/>
          <w:sz w:val="26"/>
          <w:szCs w:val="26"/>
        </w:rPr>
        <w:t>В соответствии с п.81 Основ ценообразования № 1178 дополнительные доходы, возникшие у территориальной сетевой организации вследствие взыскания стоимости выявленного в порядке, предусмотренном основными положениями функционирования розничных рынков электрической энергии, объема бездоговорного потребления электрической энергии с лиц, осуществляющих бездоговорное потребление электрической энергии, подлежат исключению из НВВ, рассчитываемой на следующий расчетный период регулирования.</w:t>
      </w:r>
    </w:p>
    <w:p w14:paraId="134B2BFF" w14:textId="660E2133" w:rsidR="00176970" w:rsidRPr="00A355D3" w:rsidRDefault="00176970" w:rsidP="00176970">
      <w:pPr>
        <w:widowControl w:val="0"/>
        <w:suppressAutoHyphens/>
        <w:spacing w:after="0" w:line="360" w:lineRule="auto"/>
        <w:ind w:firstLine="567"/>
        <w:jc w:val="both"/>
        <w:rPr>
          <w:rFonts w:ascii="Myriad Pro" w:hAnsi="Myriad Pro"/>
          <w:sz w:val="26"/>
          <w:szCs w:val="26"/>
        </w:rPr>
      </w:pPr>
      <w:r w:rsidRPr="00A355D3">
        <w:rPr>
          <w:rFonts w:ascii="Myriad Pro" w:hAnsi="Myriad Pro"/>
          <w:sz w:val="26"/>
          <w:szCs w:val="26"/>
        </w:rPr>
        <w:t xml:space="preserve">В обоснование корректировки филиалом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 представлены реестры потребителей, расчеты сумм дополнительных доходов за 2015-2016 гг., полученных вследствие взыскания стоимости бездоговорного потребления, данные бухгалтерского учета (отчеты по проводкам).</w:t>
      </w:r>
    </w:p>
    <w:p w14:paraId="45E39447" w14:textId="66B93727" w:rsidR="00176970" w:rsidRPr="00A355D3" w:rsidRDefault="00176970" w:rsidP="00176970">
      <w:pPr>
        <w:spacing w:after="0" w:line="360" w:lineRule="auto"/>
        <w:ind w:firstLine="567"/>
        <w:contextualSpacing/>
        <w:jc w:val="both"/>
        <w:rPr>
          <w:rFonts w:ascii="Myriad Pro" w:hAnsi="Myriad Pro"/>
          <w:sz w:val="26"/>
          <w:szCs w:val="26"/>
        </w:rPr>
      </w:pPr>
      <w:r w:rsidRPr="00A355D3">
        <w:rPr>
          <w:rFonts w:ascii="Myriad Pro" w:hAnsi="Myriad Pro"/>
          <w:sz w:val="26"/>
          <w:szCs w:val="26"/>
        </w:rPr>
        <w:t>Итоговая величина указанной корректировки Исполнителем принята на уровне предложения сетевой организации и составляет – 205,29 тыс. рублей.</w:t>
      </w:r>
      <w:r w:rsidR="005A62C7" w:rsidRPr="00A355D3">
        <w:rPr>
          <w:rFonts w:ascii="Myriad Pro" w:hAnsi="Myriad Pro"/>
          <w:sz w:val="26"/>
          <w:szCs w:val="26"/>
        </w:rPr>
        <w:t xml:space="preserve"> </w:t>
      </w:r>
    </w:p>
    <w:p w14:paraId="46BC3BF0" w14:textId="668D1915" w:rsidR="00650B17" w:rsidRPr="00A355D3" w:rsidRDefault="00650B17">
      <w:pPr>
        <w:spacing w:after="0" w:line="240" w:lineRule="auto"/>
        <w:rPr>
          <w:rFonts w:ascii="Myriad Pro" w:hAnsi="Myriad Pro"/>
          <w:sz w:val="26"/>
          <w:szCs w:val="26"/>
        </w:rPr>
      </w:pPr>
      <w:r w:rsidRPr="00A355D3">
        <w:rPr>
          <w:rFonts w:ascii="Myriad Pro" w:hAnsi="Myriad Pro"/>
          <w:sz w:val="26"/>
          <w:szCs w:val="26"/>
        </w:rPr>
        <w:br w:type="page"/>
      </w:r>
    </w:p>
    <w:p w14:paraId="3E543F5A" w14:textId="77777777" w:rsidR="00176970" w:rsidRPr="00A355D3" w:rsidRDefault="00176970" w:rsidP="00176970">
      <w:pPr>
        <w:numPr>
          <w:ilvl w:val="1"/>
          <w:numId w:val="1"/>
        </w:numPr>
        <w:spacing w:after="0" w:line="360" w:lineRule="auto"/>
        <w:ind w:left="709"/>
        <w:jc w:val="both"/>
        <w:outlineLvl w:val="0"/>
        <w:rPr>
          <w:rFonts w:ascii="Myriad Pro" w:eastAsia="Times New Roman" w:hAnsi="Myriad Pro"/>
          <w:b/>
          <w:color w:val="4F6228"/>
          <w:sz w:val="28"/>
          <w:szCs w:val="28"/>
        </w:rPr>
      </w:pPr>
      <w:bookmarkStart w:id="114" w:name="_Toc53338844"/>
      <w:bookmarkStart w:id="115" w:name="_Toc53493560"/>
      <w:r w:rsidRPr="00A355D3">
        <w:rPr>
          <w:rFonts w:ascii="Myriad Pro" w:eastAsia="Times New Roman" w:hAnsi="Myriad Pro"/>
          <w:b/>
          <w:color w:val="4F6228"/>
          <w:sz w:val="28"/>
          <w:szCs w:val="28"/>
        </w:rPr>
        <w:lastRenderedPageBreak/>
        <w:t>Экспертиза обоснованности корректировки необходимой валовой выручки в связи с изменением (неисполнением) инвестиционной программы за 2013-2016 года.</w:t>
      </w:r>
      <w:bookmarkEnd w:id="114"/>
      <w:bookmarkEnd w:id="115"/>
    </w:p>
    <w:p w14:paraId="410F3F61" w14:textId="2B1A324C" w:rsidR="00176970" w:rsidRPr="00A355D3" w:rsidRDefault="00176970" w:rsidP="00176970">
      <w:pPr>
        <w:spacing w:after="0" w:line="360" w:lineRule="auto"/>
        <w:ind w:firstLine="709"/>
        <w:jc w:val="both"/>
        <w:rPr>
          <w:rFonts w:ascii="Myriad Pro" w:hAnsi="Myriad Pro"/>
          <w:sz w:val="26"/>
          <w:szCs w:val="26"/>
          <w:lang w:eastAsia="ru-RU"/>
        </w:rPr>
      </w:pPr>
      <w:r w:rsidRPr="00A355D3">
        <w:rPr>
          <w:rFonts w:ascii="Myriad Pro" w:hAnsi="Myriad Pro"/>
          <w:sz w:val="26"/>
          <w:szCs w:val="26"/>
          <w:lang w:eastAsia="ru-RU"/>
        </w:rPr>
        <w:t xml:space="preserve">Инвестиционная программа </w:t>
      </w:r>
      <w:r w:rsidR="00712B4A" w:rsidRPr="00A355D3">
        <w:rPr>
          <w:rFonts w:ascii="Myriad Pro" w:hAnsi="Myriad Pro"/>
          <w:sz w:val="26"/>
          <w:szCs w:val="26"/>
          <w:lang w:eastAsia="ru-RU"/>
        </w:rPr>
        <w:t>ПАО </w:t>
      </w:r>
      <w:r w:rsidRPr="00A355D3">
        <w:rPr>
          <w:rFonts w:ascii="Myriad Pro" w:hAnsi="Myriad Pro"/>
          <w:sz w:val="26"/>
          <w:szCs w:val="26"/>
          <w:lang w:eastAsia="ru-RU"/>
        </w:rPr>
        <w:t>(ОАО) «МРСК Северо-Запада» «Псковэнерго» на период 2015 год» была согласована председателем Государственного комитета Псковской области по тарифам и энергетике Е.В. Пилипенко, утверждена заместителем губернатора Псковской области А.В. Кузнецовым 05.08.2015 года.</w:t>
      </w:r>
    </w:p>
    <w:p w14:paraId="00FF445C" w14:textId="04060B89" w:rsidR="00176970" w:rsidRPr="00A355D3" w:rsidRDefault="00176970" w:rsidP="00176970">
      <w:pPr>
        <w:spacing w:after="0" w:line="360" w:lineRule="auto"/>
        <w:ind w:firstLine="709"/>
        <w:jc w:val="both"/>
        <w:rPr>
          <w:rFonts w:ascii="Myriad Pro" w:hAnsi="Myriad Pro"/>
          <w:sz w:val="26"/>
          <w:szCs w:val="26"/>
          <w:lang w:eastAsia="ru-RU"/>
        </w:rPr>
      </w:pPr>
      <w:r w:rsidRPr="00A355D3">
        <w:rPr>
          <w:rFonts w:ascii="Myriad Pro" w:hAnsi="Myriad Pro"/>
          <w:sz w:val="26"/>
          <w:szCs w:val="26"/>
          <w:lang w:eastAsia="ru-RU"/>
        </w:rPr>
        <w:t xml:space="preserve">В соответствии с инвестиционной программой основные параметры на 2015 год для филиала </w:t>
      </w:r>
      <w:r w:rsidR="00712B4A" w:rsidRPr="00A355D3">
        <w:rPr>
          <w:rFonts w:ascii="Myriad Pro" w:hAnsi="Myriad Pro"/>
          <w:sz w:val="26"/>
          <w:szCs w:val="26"/>
          <w:lang w:eastAsia="ru-RU"/>
        </w:rPr>
        <w:t>ПАО </w:t>
      </w:r>
      <w:r w:rsidRPr="00A355D3">
        <w:rPr>
          <w:rFonts w:ascii="Myriad Pro" w:hAnsi="Myriad Pro"/>
          <w:sz w:val="26"/>
          <w:szCs w:val="26"/>
          <w:lang w:eastAsia="ru-RU"/>
        </w:rPr>
        <w:t>«МРСК Северо-Запада» «Псковэнерго» составляют:</w:t>
      </w:r>
    </w:p>
    <w:p w14:paraId="5BEE21E9" w14:textId="636267E2" w:rsidR="00176970" w:rsidRPr="00A355D3" w:rsidRDefault="00176970" w:rsidP="000737F7">
      <w:pPr>
        <w:numPr>
          <w:ilvl w:val="0"/>
          <w:numId w:val="24"/>
        </w:numPr>
        <w:spacing w:after="0" w:line="360" w:lineRule="auto"/>
        <w:jc w:val="both"/>
        <w:rPr>
          <w:rFonts w:ascii="Myriad Pro" w:hAnsi="Myriad Pro"/>
          <w:sz w:val="26"/>
          <w:szCs w:val="26"/>
          <w:lang w:eastAsia="ru-RU"/>
        </w:rPr>
      </w:pPr>
      <w:r w:rsidRPr="00A355D3">
        <w:rPr>
          <w:rFonts w:ascii="Myriad Pro" w:hAnsi="Myriad Pro"/>
          <w:sz w:val="26"/>
          <w:szCs w:val="26"/>
          <w:lang w:eastAsia="ru-RU"/>
        </w:rPr>
        <w:t>освоение 440</w:t>
      </w:r>
      <w:r w:rsidR="00650B17" w:rsidRPr="00A355D3">
        <w:rPr>
          <w:rFonts w:ascii="Myriad Pro" w:hAnsi="Myriad Pro"/>
          <w:sz w:val="26"/>
          <w:szCs w:val="26"/>
          <w:lang w:eastAsia="ru-RU"/>
        </w:rPr>
        <w:t> </w:t>
      </w:r>
      <w:r w:rsidRPr="00A355D3">
        <w:rPr>
          <w:rFonts w:ascii="Myriad Pro" w:hAnsi="Myriad Pro"/>
          <w:sz w:val="26"/>
          <w:szCs w:val="26"/>
          <w:lang w:eastAsia="ru-RU"/>
        </w:rPr>
        <w:t>670,00 тыс. руб. без НДС;</w:t>
      </w:r>
    </w:p>
    <w:p w14:paraId="5997D317" w14:textId="7678317B" w:rsidR="00176970" w:rsidRPr="00A355D3" w:rsidRDefault="00176970" w:rsidP="000737F7">
      <w:pPr>
        <w:numPr>
          <w:ilvl w:val="0"/>
          <w:numId w:val="24"/>
        </w:numPr>
        <w:spacing w:after="0" w:line="360" w:lineRule="auto"/>
        <w:jc w:val="both"/>
        <w:rPr>
          <w:rFonts w:ascii="Myriad Pro" w:hAnsi="Myriad Pro"/>
          <w:sz w:val="26"/>
          <w:szCs w:val="26"/>
          <w:lang w:eastAsia="ru-RU"/>
        </w:rPr>
      </w:pPr>
      <w:r w:rsidRPr="00A355D3">
        <w:rPr>
          <w:rFonts w:ascii="Myriad Pro" w:hAnsi="Myriad Pro"/>
          <w:sz w:val="26"/>
          <w:szCs w:val="26"/>
          <w:lang w:eastAsia="ru-RU"/>
        </w:rPr>
        <w:t>финансирование мероприятий 477</w:t>
      </w:r>
      <w:r w:rsidR="00650B17" w:rsidRPr="00A355D3">
        <w:rPr>
          <w:rFonts w:ascii="Myriad Pro" w:hAnsi="Myriad Pro"/>
          <w:sz w:val="26"/>
          <w:szCs w:val="26"/>
          <w:lang w:eastAsia="ru-RU"/>
        </w:rPr>
        <w:t> </w:t>
      </w:r>
      <w:r w:rsidRPr="00A355D3">
        <w:rPr>
          <w:rFonts w:ascii="Myriad Pro" w:hAnsi="Myriad Pro"/>
          <w:sz w:val="26"/>
          <w:szCs w:val="26"/>
          <w:lang w:eastAsia="ru-RU"/>
        </w:rPr>
        <w:t>382,00 тыс. руб. с НДС.</w:t>
      </w:r>
    </w:p>
    <w:p w14:paraId="308A10CB" w14:textId="77777777" w:rsidR="00176970" w:rsidRPr="00A355D3" w:rsidRDefault="00176970" w:rsidP="00176970">
      <w:pPr>
        <w:spacing w:after="0" w:line="360" w:lineRule="auto"/>
        <w:ind w:firstLine="709"/>
        <w:jc w:val="both"/>
        <w:rPr>
          <w:rFonts w:ascii="Myriad Pro" w:hAnsi="Myriad Pro"/>
          <w:sz w:val="26"/>
          <w:szCs w:val="26"/>
          <w:lang w:eastAsia="ru-RU"/>
        </w:rPr>
      </w:pPr>
      <w:r w:rsidRPr="00A355D3">
        <w:rPr>
          <w:rFonts w:ascii="Myriad Pro" w:hAnsi="Myriad Pro"/>
          <w:sz w:val="26"/>
          <w:szCs w:val="26"/>
          <w:lang w:eastAsia="ru-RU"/>
        </w:rPr>
        <w:t>Источниками финансирования мероприятий инвестиционной программы являются:</w:t>
      </w:r>
    </w:p>
    <w:p w14:paraId="3BB303C1" w14:textId="421ADE52" w:rsidR="00176970" w:rsidRPr="00A355D3" w:rsidRDefault="00176970" w:rsidP="000737F7">
      <w:pPr>
        <w:numPr>
          <w:ilvl w:val="0"/>
          <w:numId w:val="25"/>
        </w:numPr>
        <w:spacing w:after="0" w:line="360" w:lineRule="auto"/>
        <w:jc w:val="both"/>
        <w:rPr>
          <w:rFonts w:ascii="Myriad Pro" w:hAnsi="Myriad Pro"/>
          <w:sz w:val="26"/>
          <w:szCs w:val="26"/>
          <w:lang w:eastAsia="ru-RU"/>
        </w:rPr>
      </w:pPr>
      <w:r w:rsidRPr="00A355D3">
        <w:rPr>
          <w:rFonts w:ascii="Myriad Pro" w:hAnsi="Myriad Pro"/>
          <w:sz w:val="26"/>
          <w:szCs w:val="26"/>
          <w:lang w:eastAsia="ru-RU"/>
        </w:rPr>
        <w:t>амортизация, учтенная в тарифе – 211 610,86</w:t>
      </w:r>
      <w:r w:rsidR="005A62C7" w:rsidRPr="00A355D3">
        <w:rPr>
          <w:rFonts w:ascii="Myriad Pro" w:hAnsi="Myriad Pro"/>
          <w:sz w:val="26"/>
          <w:szCs w:val="26"/>
          <w:lang w:eastAsia="ru-RU"/>
        </w:rPr>
        <w:t xml:space="preserve"> </w:t>
      </w:r>
      <w:r w:rsidRPr="00A355D3">
        <w:rPr>
          <w:rFonts w:ascii="Myriad Pro" w:hAnsi="Myriad Pro"/>
          <w:sz w:val="26"/>
          <w:szCs w:val="26"/>
          <w:lang w:eastAsia="ru-RU"/>
        </w:rPr>
        <w:t>тыс. руб.;</w:t>
      </w:r>
    </w:p>
    <w:p w14:paraId="5DA3CBF1" w14:textId="3EDA3F64" w:rsidR="00176970" w:rsidRPr="00A355D3" w:rsidRDefault="00176970" w:rsidP="000737F7">
      <w:pPr>
        <w:numPr>
          <w:ilvl w:val="0"/>
          <w:numId w:val="25"/>
        </w:numPr>
        <w:spacing w:after="0" w:line="360" w:lineRule="auto"/>
        <w:jc w:val="both"/>
        <w:rPr>
          <w:rFonts w:ascii="Myriad Pro" w:hAnsi="Myriad Pro"/>
          <w:sz w:val="26"/>
          <w:szCs w:val="26"/>
          <w:lang w:eastAsia="ru-RU"/>
        </w:rPr>
      </w:pPr>
      <w:r w:rsidRPr="00A355D3">
        <w:rPr>
          <w:rFonts w:ascii="Myriad Pro" w:hAnsi="Myriad Pro"/>
          <w:sz w:val="26"/>
          <w:szCs w:val="26"/>
          <w:lang w:eastAsia="ru-RU"/>
        </w:rPr>
        <w:t>возврат НДС – 79</w:t>
      </w:r>
      <w:r w:rsidR="00650B17" w:rsidRPr="00A355D3">
        <w:rPr>
          <w:rFonts w:ascii="Myriad Pro" w:hAnsi="Myriad Pro"/>
          <w:sz w:val="26"/>
          <w:szCs w:val="26"/>
          <w:lang w:eastAsia="ru-RU"/>
        </w:rPr>
        <w:t> </w:t>
      </w:r>
      <w:r w:rsidRPr="00A355D3">
        <w:rPr>
          <w:rFonts w:ascii="Myriad Pro" w:hAnsi="Myriad Pro"/>
          <w:sz w:val="26"/>
          <w:szCs w:val="26"/>
          <w:lang w:eastAsia="ru-RU"/>
        </w:rPr>
        <w:t>321,46 тыс. руб.;</w:t>
      </w:r>
    </w:p>
    <w:p w14:paraId="6FD3CBAB" w14:textId="6DB039B2" w:rsidR="00176970" w:rsidRPr="00A355D3" w:rsidRDefault="00176970" w:rsidP="000737F7">
      <w:pPr>
        <w:numPr>
          <w:ilvl w:val="0"/>
          <w:numId w:val="25"/>
        </w:numPr>
        <w:spacing w:after="0" w:line="360" w:lineRule="auto"/>
        <w:jc w:val="both"/>
        <w:rPr>
          <w:rFonts w:ascii="Myriad Pro" w:hAnsi="Myriad Pro"/>
          <w:sz w:val="26"/>
          <w:szCs w:val="26"/>
          <w:lang w:eastAsia="ru-RU"/>
        </w:rPr>
      </w:pPr>
      <w:r w:rsidRPr="00A355D3">
        <w:rPr>
          <w:rFonts w:ascii="Myriad Pro" w:hAnsi="Myriad Pro"/>
          <w:sz w:val="26"/>
          <w:szCs w:val="26"/>
          <w:lang w:eastAsia="ru-RU"/>
        </w:rPr>
        <w:t>привлеченные средства – 180</w:t>
      </w:r>
      <w:r w:rsidR="00650B17" w:rsidRPr="00A355D3">
        <w:rPr>
          <w:rFonts w:ascii="Myriad Pro" w:hAnsi="Myriad Pro"/>
          <w:sz w:val="26"/>
          <w:szCs w:val="26"/>
          <w:lang w:eastAsia="ru-RU"/>
        </w:rPr>
        <w:t> </w:t>
      </w:r>
      <w:r w:rsidRPr="00A355D3">
        <w:rPr>
          <w:rFonts w:ascii="Myriad Pro" w:hAnsi="Myriad Pro"/>
          <w:sz w:val="26"/>
          <w:szCs w:val="26"/>
          <w:lang w:eastAsia="ru-RU"/>
        </w:rPr>
        <w:t>921,00 тыс. руб.;</w:t>
      </w:r>
    </w:p>
    <w:p w14:paraId="2B394746" w14:textId="42F1206D" w:rsidR="00176970" w:rsidRPr="00A355D3" w:rsidRDefault="00176970" w:rsidP="000737F7">
      <w:pPr>
        <w:numPr>
          <w:ilvl w:val="0"/>
          <w:numId w:val="25"/>
        </w:numPr>
        <w:spacing w:after="0" w:line="360" w:lineRule="auto"/>
        <w:contextualSpacing/>
        <w:jc w:val="both"/>
        <w:rPr>
          <w:rFonts w:ascii="Myriad Pro" w:eastAsia="Times New Roman" w:hAnsi="Myriad Pro"/>
          <w:b/>
          <w:color w:val="4F6228"/>
          <w:sz w:val="28"/>
          <w:szCs w:val="28"/>
        </w:rPr>
      </w:pPr>
      <w:r w:rsidRPr="00A355D3">
        <w:rPr>
          <w:rFonts w:ascii="Myriad Pro" w:hAnsi="Myriad Pro"/>
          <w:sz w:val="26"/>
          <w:szCs w:val="26"/>
          <w:lang w:eastAsia="ru-RU"/>
        </w:rPr>
        <w:t xml:space="preserve">прочие собственные средства </w:t>
      </w:r>
      <w:r w:rsidR="00650B17" w:rsidRPr="00A355D3">
        <w:rPr>
          <w:rFonts w:ascii="Myriad Pro" w:hAnsi="Myriad Pro"/>
          <w:sz w:val="26"/>
          <w:szCs w:val="26"/>
          <w:lang w:eastAsia="ru-RU"/>
        </w:rPr>
        <w:t>–</w:t>
      </w:r>
      <w:r w:rsidRPr="00A355D3">
        <w:rPr>
          <w:rFonts w:ascii="Myriad Pro" w:hAnsi="Myriad Pro"/>
          <w:sz w:val="26"/>
          <w:szCs w:val="26"/>
          <w:lang w:eastAsia="ru-RU"/>
        </w:rPr>
        <w:t xml:space="preserve"> 5</w:t>
      </w:r>
      <w:r w:rsidR="00650B17" w:rsidRPr="00A355D3">
        <w:rPr>
          <w:rFonts w:ascii="Myriad Pro" w:hAnsi="Myriad Pro"/>
          <w:sz w:val="26"/>
          <w:szCs w:val="26"/>
          <w:lang w:eastAsia="ru-RU"/>
        </w:rPr>
        <w:t> </w:t>
      </w:r>
      <w:r w:rsidRPr="00A355D3">
        <w:rPr>
          <w:rFonts w:ascii="Myriad Pro" w:hAnsi="Myriad Pro"/>
          <w:sz w:val="26"/>
          <w:szCs w:val="26"/>
          <w:lang w:eastAsia="ru-RU"/>
        </w:rPr>
        <w:t>528,68 тыс. руб.</w:t>
      </w:r>
    </w:p>
    <w:p w14:paraId="4F700E7D" w14:textId="3B3258C1" w:rsidR="00176970" w:rsidRPr="00A355D3" w:rsidRDefault="00176970" w:rsidP="00176970">
      <w:pPr>
        <w:tabs>
          <w:tab w:val="left" w:pos="-142"/>
        </w:tabs>
        <w:spacing w:after="0" w:line="360" w:lineRule="auto"/>
        <w:ind w:firstLine="567"/>
        <w:jc w:val="both"/>
        <w:rPr>
          <w:rFonts w:ascii="Myriad Pro" w:hAnsi="Myriad Pro"/>
          <w:sz w:val="26"/>
          <w:szCs w:val="26"/>
        </w:rPr>
      </w:pPr>
      <w:r w:rsidRPr="00A355D3">
        <w:rPr>
          <w:rFonts w:ascii="Myriad Pro" w:hAnsi="Myriad Pro"/>
          <w:sz w:val="26"/>
          <w:szCs w:val="26"/>
        </w:rPr>
        <w:t xml:space="preserve">Приказом Минэнерго России от 16.12.2016 № 1333 утверждены изменения в инвестиционную программу </w:t>
      </w:r>
      <w:r w:rsidR="00712B4A" w:rsidRPr="00A355D3">
        <w:rPr>
          <w:rFonts w:ascii="Myriad Pro" w:hAnsi="Myriad Pro"/>
          <w:sz w:val="26"/>
          <w:szCs w:val="26"/>
        </w:rPr>
        <w:t>ПАО </w:t>
      </w:r>
      <w:r w:rsidRPr="00A355D3">
        <w:rPr>
          <w:rFonts w:ascii="Myriad Pro" w:hAnsi="Myriad Pro"/>
          <w:sz w:val="26"/>
          <w:szCs w:val="26"/>
        </w:rPr>
        <w:t xml:space="preserve">«МРСК Северо-Запада», утвержденную приказом Минэнерго России от 30.11.2015 № 906, на период 2016-2025 гг. </w:t>
      </w:r>
    </w:p>
    <w:p w14:paraId="18E8A4E2" w14:textId="797FD24B" w:rsidR="00176970" w:rsidRPr="00A355D3" w:rsidRDefault="00176970" w:rsidP="00176970">
      <w:pPr>
        <w:tabs>
          <w:tab w:val="left" w:pos="-142"/>
        </w:tabs>
        <w:spacing w:after="0" w:line="360" w:lineRule="auto"/>
        <w:ind w:firstLine="567"/>
        <w:jc w:val="both"/>
        <w:rPr>
          <w:rFonts w:ascii="Myriad Pro" w:hAnsi="Myriad Pro"/>
          <w:sz w:val="26"/>
          <w:szCs w:val="26"/>
        </w:rPr>
      </w:pPr>
      <w:r w:rsidRPr="00A355D3">
        <w:rPr>
          <w:rFonts w:ascii="Myriad Pro" w:hAnsi="Myriad Pro"/>
          <w:sz w:val="26"/>
          <w:szCs w:val="26"/>
        </w:rPr>
        <w:t xml:space="preserve">В соответствии с утвержденной инвестиционной программой основные параметры на 2016 год для филиала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 составляют:</w:t>
      </w:r>
    </w:p>
    <w:p w14:paraId="300A32EA" w14:textId="77777777" w:rsidR="00176970" w:rsidRPr="00A355D3" w:rsidRDefault="00176970" w:rsidP="000737F7">
      <w:pPr>
        <w:numPr>
          <w:ilvl w:val="0"/>
          <w:numId w:val="32"/>
        </w:numPr>
        <w:tabs>
          <w:tab w:val="left" w:pos="-142"/>
          <w:tab w:val="left" w:pos="1134"/>
        </w:tabs>
        <w:spacing w:after="0" w:line="360" w:lineRule="auto"/>
        <w:ind w:left="1134" w:firstLine="0"/>
        <w:jc w:val="both"/>
        <w:rPr>
          <w:rFonts w:ascii="Myriad Pro" w:hAnsi="Myriad Pro"/>
          <w:sz w:val="26"/>
          <w:szCs w:val="26"/>
        </w:rPr>
      </w:pPr>
      <w:r w:rsidRPr="00A355D3">
        <w:rPr>
          <w:rFonts w:ascii="Myriad Pro" w:hAnsi="Myriad Pro"/>
          <w:sz w:val="26"/>
          <w:szCs w:val="26"/>
        </w:rPr>
        <w:t>освоение 342,22 млн. руб. без НДС;</w:t>
      </w:r>
    </w:p>
    <w:p w14:paraId="1250196C" w14:textId="77777777" w:rsidR="00176970" w:rsidRPr="00A355D3" w:rsidRDefault="00176970" w:rsidP="000737F7">
      <w:pPr>
        <w:numPr>
          <w:ilvl w:val="0"/>
          <w:numId w:val="32"/>
        </w:numPr>
        <w:tabs>
          <w:tab w:val="left" w:pos="-142"/>
          <w:tab w:val="left" w:pos="1134"/>
        </w:tabs>
        <w:spacing w:after="0" w:line="360" w:lineRule="auto"/>
        <w:ind w:left="1134" w:firstLine="0"/>
        <w:jc w:val="both"/>
        <w:rPr>
          <w:rFonts w:ascii="Myriad Pro" w:hAnsi="Myriad Pro"/>
          <w:sz w:val="26"/>
          <w:szCs w:val="26"/>
        </w:rPr>
      </w:pPr>
      <w:r w:rsidRPr="00A355D3">
        <w:rPr>
          <w:rFonts w:ascii="Myriad Pro" w:hAnsi="Myriad Pro"/>
          <w:sz w:val="26"/>
          <w:szCs w:val="26"/>
        </w:rPr>
        <w:t>ввод мощностей 449,22 млн. руб. без НДС;</w:t>
      </w:r>
    </w:p>
    <w:p w14:paraId="25EBF29E" w14:textId="77777777" w:rsidR="00176970" w:rsidRPr="00A355D3" w:rsidRDefault="00176970" w:rsidP="000737F7">
      <w:pPr>
        <w:numPr>
          <w:ilvl w:val="0"/>
          <w:numId w:val="32"/>
        </w:numPr>
        <w:tabs>
          <w:tab w:val="left" w:pos="-142"/>
          <w:tab w:val="left" w:pos="1134"/>
        </w:tabs>
        <w:spacing w:after="0" w:line="360" w:lineRule="auto"/>
        <w:ind w:left="1134" w:firstLine="0"/>
        <w:jc w:val="both"/>
        <w:rPr>
          <w:rFonts w:ascii="Myriad Pro" w:hAnsi="Myriad Pro"/>
          <w:sz w:val="26"/>
          <w:szCs w:val="26"/>
        </w:rPr>
      </w:pPr>
      <w:r w:rsidRPr="00A355D3">
        <w:rPr>
          <w:rFonts w:ascii="Myriad Pro" w:hAnsi="Myriad Pro"/>
          <w:sz w:val="26"/>
          <w:szCs w:val="26"/>
        </w:rPr>
        <w:t>финансирование мероприятий 387,53 млн. руб. с НДС, в том числе средств, полученных от оказания услуг по регулируемым государством ценам (тарифам) - 256,48 млн. руб. с НДС.</w:t>
      </w:r>
    </w:p>
    <w:p w14:paraId="67C75B95" w14:textId="77777777" w:rsidR="00176970" w:rsidRPr="00A355D3" w:rsidRDefault="00176970" w:rsidP="00176970">
      <w:pPr>
        <w:spacing w:after="0" w:line="360" w:lineRule="auto"/>
        <w:ind w:firstLine="709"/>
        <w:jc w:val="both"/>
        <w:rPr>
          <w:rFonts w:ascii="Myriad Pro" w:hAnsi="Myriad Pro"/>
          <w:sz w:val="26"/>
          <w:szCs w:val="26"/>
          <w:lang w:eastAsia="ru-RU"/>
        </w:rPr>
      </w:pPr>
      <w:r w:rsidRPr="00A355D3">
        <w:rPr>
          <w:rFonts w:ascii="Myriad Pro" w:hAnsi="Myriad Pro"/>
          <w:sz w:val="26"/>
          <w:szCs w:val="26"/>
          <w:lang w:eastAsia="ru-RU"/>
        </w:rPr>
        <w:lastRenderedPageBreak/>
        <w:t>Источниками финансирования мероприятий инвестиционной программы являются:</w:t>
      </w:r>
    </w:p>
    <w:p w14:paraId="66114835" w14:textId="18B46BF1" w:rsidR="00176970" w:rsidRPr="00A355D3" w:rsidRDefault="00176970" w:rsidP="000737F7">
      <w:pPr>
        <w:numPr>
          <w:ilvl w:val="0"/>
          <w:numId w:val="25"/>
        </w:numPr>
        <w:spacing w:after="0" w:line="360" w:lineRule="auto"/>
        <w:jc w:val="both"/>
        <w:rPr>
          <w:rFonts w:ascii="Myriad Pro" w:hAnsi="Myriad Pro"/>
          <w:sz w:val="26"/>
          <w:szCs w:val="26"/>
          <w:lang w:eastAsia="ru-RU"/>
        </w:rPr>
      </w:pPr>
      <w:r w:rsidRPr="00A355D3">
        <w:rPr>
          <w:rFonts w:ascii="Myriad Pro" w:hAnsi="Myriad Pro"/>
          <w:sz w:val="26"/>
          <w:szCs w:val="26"/>
          <w:lang w:eastAsia="ru-RU"/>
        </w:rPr>
        <w:t>амортизация, учтенная в тарифе – 256 483,47</w:t>
      </w:r>
      <w:r w:rsidR="005A62C7" w:rsidRPr="00A355D3">
        <w:rPr>
          <w:rFonts w:ascii="Myriad Pro" w:hAnsi="Myriad Pro"/>
          <w:sz w:val="26"/>
          <w:szCs w:val="26"/>
          <w:lang w:eastAsia="ru-RU"/>
        </w:rPr>
        <w:t xml:space="preserve"> </w:t>
      </w:r>
      <w:r w:rsidRPr="00A355D3">
        <w:rPr>
          <w:rFonts w:ascii="Myriad Pro" w:hAnsi="Myriad Pro"/>
          <w:sz w:val="26"/>
          <w:szCs w:val="26"/>
          <w:lang w:eastAsia="ru-RU"/>
        </w:rPr>
        <w:t>тыс. руб.;</w:t>
      </w:r>
    </w:p>
    <w:p w14:paraId="400BF45E" w14:textId="77777777" w:rsidR="00176970" w:rsidRPr="00A355D3" w:rsidRDefault="00176970" w:rsidP="000737F7">
      <w:pPr>
        <w:numPr>
          <w:ilvl w:val="0"/>
          <w:numId w:val="25"/>
        </w:numPr>
        <w:spacing w:after="0" w:line="360" w:lineRule="auto"/>
        <w:jc w:val="both"/>
        <w:rPr>
          <w:rFonts w:ascii="Myriad Pro" w:hAnsi="Myriad Pro"/>
          <w:sz w:val="26"/>
          <w:szCs w:val="26"/>
          <w:lang w:eastAsia="ru-RU"/>
        </w:rPr>
      </w:pPr>
      <w:r w:rsidRPr="00A355D3">
        <w:rPr>
          <w:rFonts w:ascii="Myriad Pro" w:hAnsi="Myriad Pro"/>
          <w:sz w:val="26"/>
          <w:szCs w:val="26"/>
          <w:lang w:eastAsia="ru-RU"/>
        </w:rPr>
        <w:t>от технологического присоединения потребителей – 66 881,94 тыс. руб.</w:t>
      </w:r>
    </w:p>
    <w:p w14:paraId="25AA8F32" w14:textId="77777777" w:rsidR="00176970" w:rsidRPr="00A355D3" w:rsidRDefault="00176970" w:rsidP="000737F7">
      <w:pPr>
        <w:numPr>
          <w:ilvl w:val="0"/>
          <w:numId w:val="25"/>
        </w:numPr>
        <w:spacing w:after="0" w:line="360" w:lineRule="auto"/>
        <w:jc w:val="both"/>
        <w:rPr>
          <w:rFonts w:ascii="Myriad Pro" w:hAnsi="Myriad Pro"/>
          <w:sz w:val="26"/>
          <w:szCs w:val="26"/>
          <w:lang w:eastAsia="ru-RU"/>
        </w:rPr>
      </w:pPr>
      <w:r w:rsidRPr="00A355D3">
        <w:rPr>
          <w:rFonts w:ascii="Myriad Pro" w:hAnsi="Myriad Pro"/>
          <w:sz w:val="26"/>
          <w:szCs w:val="26"/>
          <w:lang w:eastAsia="ru-RU"/>
        </w:rPr>
        <w:t>возврат НДС – 61 599,00 тыс. руб.;</w:t>
      </w:r>
    </w:p>
    <w:p w14:paraId="1B442ADD" w14:textId="2B456DE3" w:rsidR="00176970" w:rsidRPr="00A355D3" w:rsidRDefault="00176970" w:rsidP="000737F7">
      <w:pPr>
        <w:numPr>
          <w:ilvl w:val="0"/>
          <w:numId w:val="25"/>
        </w:numPr>
        <w:spacing w:after="0" w:line="360" w:lineRule="auto"/>
        <w:contextualSpacing/>
        <w:jc w:val="both"/>
        <w:rPr>
          <w:rFonts w:ascii="Myriad Pro" w:eastAsia="Times New Roman" w:hAnsi="Myriad Pro"/>
          <w:b/>
          <w:color w:val="4F6228"/>
          <w:sz w:val="28"/>
          <w:szCs w:val="28"/>
        </w:rPr>
      </w:pPr>
      <w:r w:rsidRPr="00A355D3">
        <w:rPr>
          <w:rFonts w:ascii="Myriad Pro" w:hAnsi="Myriad Pro"/>
          <w:sz w:val="26"/>
          <w:szCs w:val="26"/>
          <w:lang w:eastAsia="ru-RU"/>
        </w:rPr>
        <w:t>прочие собственные средства -</w:t>
      </w:r>
      <w:r w:rsidR="005A62C7" w:rsidRPr="00A355D3">
        <w:rPr>
          <w:rFonts w:ascii="Myriad Pro" w:hAnsi="Myriad Pro"/>
          <w:sz w:val="26"/>
          <w:szCs w:val="26"/>
          <w:lang w:eastAsia="ru-RU"/>
        </w:rPr>
        <w:t xml:space="preserve"> </w:t>
      </w:r>
      <w:r w:rsidRPr="00A355D3">
        <w:rPr>
          <w:rFonts w:ascii="Myriad Pro" w:hAnsi="Myriad Pro"/>
          <w:sz w:val="26"/>
          <w:szCs w:val="26"/>
          <w:lang w:eastAsia="ru-RU"/>
        </w:rPr>
        <w:t>2 566,57 тыс. руб.</w:t>
      </w:r>
    </w:p>
    <w:p w14:paraId="212D0E85" w14:textId="77777777" w:rsidR="00176970" w:rsidRPr="00A355D3" w:rsidRDefault="00176970" w:rsidP="00650B17">
      <w:pPr>
        <w:spacing w:after="0" w:line="360" w:lineRule="auto"/>
        <w:ind w:firstLine="567"/>
        <w:jc w:val="both"/>
        <w:rPr>
          <w:rFonts w:ascii="Myriad Pro" w:hAnsi="Myriad Pro"/>
          <w:sz w:val="26"/>
          <w:szCs w:val="26"/>
          <w:lang w:eastAsia="ru-RU"/>
        </w:rPr>
      </w:pPr>
    </w:p>
    <w:p w14:paraId="5892BA90" w14:textId="77777777" w:rsidR="00176970" w:rsidRPr="00A355D3" w:rsidRDefault="00176970" w:rsidP="00650B17">
      <w:pPr>
        <w:keepNext/>
        <w:spacing w:after="0" w:line="360" w:lineRule="auto"/>
        <w:jc w:val="both"/>
        <w:rPr>
          <w:rFonts w:ascii="Myriad Pro" w:hAnsi="Myriad Pro"/>
          <w:b/>
          <w:sz w:val="26"/>
          <w:szCs w:val="26"/>
          <w:lang w:eastAsia="ru-RU"/>
        </w:rPr>
      </w:pPr>
      <w:r w:rsidRPr="00A355D3">
        <w:rPr>
          <w:rFonts w:ascii="Myriad Pro" w:hAnsi="Myriad Pro"/>
          <w:b/>
          <w:sz w:val="26"/>
          <w:szCs w:val="26"/>
          <w:lang w:eastAsia="ru-RU"/>
        </w:rPr>
        <w:t>ПОЗИЦИЯ ТЕРРИТОРИАЛЬНОЙ СЕТЕВОЙ ОРГАНИЗАЦИИ</w:t>
      </w:r>
    </w:p>
    <w:p w14:paraId="100C13A3" w14:textId="7C29A67D" w:rsidR="00176970" w:rsidRPr="00A355D3" w:rsidRDefault="00176970" w:rsidP="00176970">
      <w:pPr>
        <w:spacing w:after="0" w:line="360" w:lineRule="auto"/>
        <w:ind w:firstLine="567"/>
        <w:jc w:val="both"/>
        <w:rPr>
          <w:rFonts w:ascii="Myriad Pro" w:hAnsi="Myriad Pro"/>
          <w:sz w:val="26"/>
          <w:szCs w:val="26"/>
          <w:lang w:eastAsia="ru-RU"/>
        </w:rPr>
      </w:pPr>
      <w:r w:rsidRPr="00A355D3">
        <w:rPr>
          <w:rFonts w:ascii="Myriad Pro" w:hAnsi="Myriad Pro"/>
          <w:sz w:val="26"/>
          <w:szCs w:val="26"/>
          <w:lang w:eastAsia="ru-RU"/>
        </w:rPr>
        <w:t xml:space="preserve">Филиалом </w:t>
      </w:r>
      <w:r w:rsidR="00712B4A" w:rsidRPr="00A355D3">
        <w:rPr>
          <w:rFonts w:ascii="Myriad Pro" w:hAnsi="Myriad Pro"/>
          <w:sz w:val="26"/>
          <w:szCs w:val="26"/>
          <w:lang w:eastAsia="ru-RU"/>
        </w:rPr>
        <w:t>ПАО </w:t>
      </w:r>
      <w:r w:rsidRPr="00A355D3">
        <w:rPr>
          <w:rFonts w:ascii="Myriad Pro" w:hAnsi="Myriad Pro"/>
          <w:sz w:val="26"/>
          <w:szCs w:val="26"/>
          <w:lang w:eastAsia="ru-RU"/>
        </w:rPr>
        <w:t>«МРСК Северо-Запада» «Псковэнерго» в соответствии с пунктом 42 Методических указаний по регулированию тарифов с применением метода доходности инвестированного капитала, утвержденных приказом ФСТ России от 30.03.2012 N 228-э на 2017 год корректировка НВВ, связанная с изменением инвестиционной программы за 2015 год не заявлялась.</w:t>
      </w:r>
    </w:p>
    <w:p w14:paraId="3A5A0837" w14:textId="77777777" w:rsidR="00176970" w:rsidRPr="00A355D3" w:rsidRDefault="00176970" w:rsidP="00176970">
      <w:pPr>
        <w:spacing w:after="0" w:line="360" w:lineRule="auto"/>
        <w:ind w:firstLine="567"/>
        <w:jc w:val="both"/>
        <w:rPr>
          <w:rFonts w:ascii="Myriad Pro" w:hAnsi="Myriad Pro"/>
          <w:sz w:val="26"/>
          <w:szCs w:val="26"/>
          <w:lang w:eastAsia="ru-RU"/>
        </w:rPr>
      </w:pPr>
      <w:r w:rsidRPr="00A355D3">
        <w:rPr>
          <w:rFonts w:ascii="Myriad Pro" w:hAnsi="Myriad Pro"/>
          <w:sz w:val="26"/>
          <w:szCs w:val="26"/>
          <w:lang w:eastAsia="ru-RU"/>
        </w:rPr>
        <w:t>Корректировка НВВ, связанная с изменением инвестиционной программы за 2016 в тарифной заявке на 2018 год составила 5 809,30 тыс. руб.:</w:t>
      </w:r>
    </w:p>
    <w:tbl>
      <w:tblPr>
        <w:tblW w:w="5000" w:type="pct"/>
        <w:tblLook w:val="04A0" w:firstRow="1" w:lastRow="0" w:firstColumn="1" w:lastColumn="0" w:noHBand="0" w:noVBand="1"/>
      </w:tblPr>
      <w:tblGrid>
        <w:gridCol w:w="4295"/>
        <w:gridCol w:w="1258"/>
        <w:gridCol w:w="1812"/>
        <w:gridCol w:w="2539"/>
      </w:tblGrid>
      <w:tr w:rsidR="00176970" w:rsidRPr="00A355D3" w14:paraId="2674E437" w14:textId="77777777" w:rsidTr="00650B17">
        <w:trPr>
          <w:trHeight w:val="589"/>
          <w:tblHeader/>
        </w:trPr>
        <w:tc>
          <w:tcPr>
            <w:tcW w:w="216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AFA0212" w14:textId="77777777" w:rsidR="00176970" w:rsidRPr="00A355D3" w:rsidRDefault="00176970" w:rsidP="00176970">
            <w:pPr>
              <w:spacing w:after="0" w:line="240" w:lineRule="auto"/>
              <w:jc w:val="center"/>
              <w:rPr>
                <w:rFonts w:ascii="Myriad Pro" w:eastAsia="Times New Roman" w:hAnsi="Myriad Pro"/>
                <w:b/>
                <w:bCs/>
                <w:color w:val="FFFFFF"/>
                <w:sz w:val="20"/>
                <w:szCs w:val="20"/>
                <w:lang w:eastAsia="ru-RU"/>
              </w:rPr>
            </w:pPr>
            <w:r w:rsidRPr="00A355D3">
              <w:rPr>
                <w:rFonts w:ascii="Myriad Pro" w:eastAsia="Times New Roman" w:hAnsi="Myriad Pro"/>
                <w:b/>
                <w:bCs/>
                <w:color w:val="FFFFFF"/>
                <w:sz w:val="20"/>
                <w:szCs w:val="20"/>
                <w:lang w:eastAsia="ru-RU"/>
              </w:rPr>
              <w:t>Наименование показателя</w:t>
            </w:r>
          </w:p>
        </w:tc>
        <w:tc>
          <w:tcPr>
            <w:tcW w:w="63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42E2915" w14:textId="662EB5DF" w:rsidR="00176970" w:rsidRPr="00A355D3" w:rsidRDefault="00176970" w:rsidP="00176970">
            <w:pPr>
              <w:spacing w:after="0" w:line="240" w:lineRule="auto"/>
              <w:jc w:val="center"/>
              <w:rPr>
                <w:rFonts w:ascii="Myriad Pro" w:eastAsia="Times New Roman" w:hAnsi="Myriad Pro"/>
                <w:b/>
                <w:bCs/>
                <w:color w:val="FFFFFF"/>
                <w:sz w:val="20"/>
                <w:szCs w:val="20"/>
                <w:lang w:eastAsia="ru-RU"/>
              </w:rPr>
            </w:pPr>
            <w:r w:rsidRPr="00A355D3">
              <w:rPr>
                <w:rFonts w:ascii="Myriad Pro" w:eastAsia="Times New Roman" w:hAnsi="Myriad Pro"/>
                <w:b/>
                <w:bCs/>
                <w:color w:val="FFFFFF"/>
                <w:sz w:val="20"/>
                <w:szCs w:val="20"/>
                <w:lang w:eastAsia="ru-RU"/>
              </w:rPr>
              <w:t>Ед.</w:t>
            </w:r>
            <w:r w:rsidR="009341A7">
              <w:rPr>
                <w:rFonts w:ascii="Myriad Pro" w:eastAsia="Times New Roman" w:hAnsi="Myriad Pro"/>
                <w:b/>
                <w:bCs/>
                <w:color w:val="FFFFFF"/>
                <w:sz w:val="20"/>
                <w:szCs w:val="20"/>
                <w:lang w:eastAsia="ru-RU"/>
              </w:rPr>
              <w:t xml:space="preserve"> </w:t>
            </w:r>
            <w:r w:rsidRPr="00A355D3">
              <w:rPr>
                <w:rFonts w:ascii="Myriad Pro" w:eastAsia="Times New Roman" w:hAnsi="Myriad Pro"/>
                <w:b/>
                <w:bCs/>
                <w:color w:val="FFFFFF"/>
                <w:sz w:val="20"/>
                <w:szCs w:val="20"/>
                <w:lang w:eastAsia="ru-RU"/>
              </w:rPr>
              <w:t>изм.</w:t>
            </w:r>
          </w:p>
        </w:tc>
        <w:tc>
          <w:tcPr>
            <w:tcW w:w="91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9EADB7B" w14:textId="77777777" w:rsidR="00176970" w:rsidRPr="00A355D3" w:rsidRDefault="00176970" w:rsidP="00176970">
            <w:pPr>
              <w:spacing w:after="0" w:line="240" w:lineRule="auto"/>
              <w:jc w:val="center"/>
              <w:rPr>
                <w:rFonts w:ascii="Myriad Pro" w:eastAsia="Times New Roman" w:hAnsi="Myriad Pro"/>
                <w:b/>
                <w:bCs/>
                <w:color w:val="FFFFFF"/>
                <w:sz w:val="20"/>
                <w:szCs w:val="20"/>
                <w:lang w:eastAsia="ru-RU"/>
              </w:rPr>
            </w:pPr>
            <w:r w:rsidRPr="00A355D3">
              <w:rPr>
                <w:rFonts w:ascii="Myriad Pro" w:eastAsia="Times New Roman" w:hAnsi="Myriad Pro"/>
                <w:b/>
                <w:bCs/>
                <w:color w:val="FFFFFF"/>
                <w:sz w:val="20"/>
                <w:szCs w:val="20"/>
                <w:lang w:eastAsia="ru-RU"/>
              </w:rPr>
              <w:t>Установлено при тарифном регулировании</w:t>
            </w:r>
          </w:p>
        </w:tc>
        <w:tc>
          <w:tcPr>
            <w:tcW w:w="128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1F2B0CA" w14:textId="77777777" w:rsidR="00176970" w:rsidRPr="00A355D3" w:rsidRDefault="00176970" w:rsidP="00176970">
            <w:pPr>
              <w:spacing w:after="0" w:line="240" w:lineRule="auto"/>
              <w:jc w:val="center"/>
              <w:rPr>
                <w:rFonts w:ascii="Myriad Pro" w:eastAsia="Times New Roman" w:hAnsi="Myriad Pro"/>
                <w:b/>
                <w:bCs/>
                <w:color w:val="FFFFFF"/>
                <w:sz w:val="20"/>
                <w:szCs w:val="20"/>
                <w:lang w:eastAsia="ru-RU"/>
              </w:rPr>
            </w:pPr>
            <w:r w:rsidRPr="00A355D3">
              <w:rPr>
                <w:rFonts w:ascii="Myriad Pro" w:eastAsia="Times New Roman" w:hAnsi="Myriad Pro"/>
                <w:b/>
                <w:bCs/>
                <w:color w:val="FFFFFF"/>
                <w:sz w:val="20"/>
                <w:szCs w:val="20"/>
                <w:lang w:eastAsia="ru-RU"/>
              </w:rPr>
              <w:t>Скорректированное (фактическое) значение</w:t>
            </w:r>
          </w:p>
        </w:tc>
      </w:tr>
      <w:tr w:rsidR="00176970" w:rsidRPr="00A355D3" w14:paraId="59A34E5E" w14:textId="77777777" w:rsidTr="00650B17">
        <w:trPr>
          <w:trHeight w:val="208"/>
        </w:trPr>
        <w:tc>
          <w:tcPr>
            <w:tcW w:w="2168" w:type="pct"/>
            <w:tcBorders>
              <w:top w:val="single" w:sz="4" w:space="0" w:color="FFFFFF"/>
              <w:left w:val="single" w:sz="4" w:space="0" w:color="auto"/>
              <w:bottom w:val="single" w:sz="4" w:space="0" w:color="auto"/>
              <w:right w:val="single" w:sz="4" w:space="0" w:color="auto"/>
            </w:tcBorders>
            <w:shd w:val="clear" w:color="auto" w:fill="auto"/>
            <w:vAlign w:val="center"/>
          </w:tcPr>
          <w:p w14:paraId="6D63D99C" w14:textId="77777777" w:rsidR="00176970" w:rsidRPr="00A355D3" w:rsidRDefault="00176970" w:rsidP="00176970">
            <w:pPr>
              <w:spacing w:after="0" w:line="240" w:lineRule="auto"/>
              <w:rPr>
                <w:rFonts w:ascii="Myriad Pro" w:eastAsia="Times New Roman" w:hAnsi="Myriad Pro"/>
                <w:color w:val="000000"/>
                <w:sz w:val="20"/>
                <w:szCs w:val="20"/>
                <w:lang w:eastAsia="ru-RU"/>
              </w:rPr>
            </w:pPr>
            <w:r w:rsidRPr="00A355D3">
              <w:rPr>
                <w:rFonts w:ascii="Myriad Pro" w:eastAsia="Times New Roman" w:hAnsi="Myriad Pro"/>
                <w:color w:val="000000"/>
                <w:sz w:val="20"/>
                <w:szCs w:val="20"/>
                <w:lang w:eastAsia="ru-RU"/>
              </w:rPr>
              <w:t>Объем финансирования инвестиционной программы в 2016 году</w:t>
            </w:r>
          </w:p>
        </w:tc>
        <w:tc>
          <w:tcPr>
            <w:tcW w:w="635" w:type="pct"/>
            <w:tcBorders>
              <w:top w:val="single" w:sz="4" w:space="0" w:color="FFFFFF"/>
              <w:left w:val="nil"/>
              <w:bottom w:val="single" w:sz="4" w:space="0" w:color="auto"/>
              <w:right w:val="single" w:sz="4" w:space="0" w:color="auto"/>
            </w:tcBorders>
            <w:shd w:val="clear" w:color="auto" w:fill="auto"/>
            <w:vAlign w:val="center"/>
          </w:tcPr>
          <w:p w14:paraId="2AA02864" w14:textId="77777777" w:rsidR="00176970" w:rsidRPr="00A355D3" w:rsidRDefault="00176970" w:rsidP="00176970">
            <w:pPr>
              <w:spacing w:after="0" w:line="240" w:lineRule="auto"/>
              <w:rPr>
                <w:rFonts w:ascii="Myriad Pro" w:eastAsia="Times New Roman" w:hAnsi="Myriad Pro"/>
                <w:color w:val="000000"/>
                <w:sz w:val="20"/>
                <w:szCs w:val="20"/>
                <w:lang w:eastAsia="ru-RU"/>
              </w:rPr>
            </w:pPr>
            <w:r w:rsidRPr="00A355D3">
              <w:rPr>
                <w:rFonts w:ascii="Myriad Pro" w:eastAsia="Times New Roman" w:hAnsi="Myriad Pro"/>
                <w:color w:val="000000"/>
                <w:sz w:val="20"/>
                <w:szCs w:val="20"/>
                <w:lang w:eastAsia="ru-RU"/>
              </w:rPr>
              <w:t>тыс. руб.</w:t>
            </w:r>
          </w:p>
        </w:tc>
        <w:tc>
          <w:tcPr>
            <w:tcW w:w="915" w:type="pct"/>
            <w:tcBorders>
              <w:top w:val="single" w:sz="4" w:space="0" w:color="FFFFFF"/>
              <w:left w:val="nil"/>
              <w:bottom w:val="single" w:sz="4" w:space="0" w:color="auto"/>
              <w:right w:val="single" w:sz="4" w:space="0" w:color="auto"/>
            </w:tcBorders>
            <w:shd w:val="clear" w:color="auto" w:fill="auto"/>
            <w:vAlign w:val="center"/>
          </w:tcPr>
          <w:p w14:paraId="5D3A3B66" w14:textId="77777777" w:rsidR="00176970" w:rsidRPr="00A355D3" w:rsidRDefault="00176970" w:rsidP="00176970">
            <w:pPr>
              <w:spacing w:after="0" w:line="240" w:lineRule="auto"/>
              <w:jc w:val="center"/>
              <w:rPr>
                <w:rFonts w:ascii="Myriad Pro" w:eastAsia="Times New Roman" w:hAnsi="Myriad Pro"/>
                <w:color w:val="000000"/>
                <w:sz w:val="20"/>
                <w:szCs w:val="20"/>
                <w:lang w:eastAsia="ru-RU"/>
              </w:rPr>
            </w:pPr>
            <w:r w:rsidRPr="00A355D3">
              <w:rPr>
                <w:rFonts w:ascii="Myriad Pro" w:eastAsia="Times New Roman" w:hAnsi="Myriad Pro"/>
                <w:color w:val="000000"/>
                <w:sz w:val="20"/>
                <w:szCs w:val="20"/>
                <w:lang w:eastAsia="ru-RU"/>
              </w:rPr>
              <w:t>217 359,00</w:t>
            </w:r>
          </w:p>
        </w:tc>
        <w:tc>
          <w:tcPr>
            <w:tcW w:w="1282" w:type="pct"/>
            <w:tcBorders>
              <w:top w:val="single" w:sz="4" w:space="0" w:color="FFFFFF"/>
              <w:left w:val="nil"/>
              <w:bottom w:val="single" w:sz="4" w:space="0" w:color="auto"/>
              <w:right w:val="single" w:sz="4" w:space="0" w:color="auto"/>
            </w:tcBorders>
            <w:shd w:val="clear" w:color="auto" w:fill="auto"/>
            <w:vAlign w:val="center"/>
          </w:tcPr>
          <w:p w14:paraId="1E05A54D" w14:textId="77777777" w:rsidR="00176970" w:rsidRPr="00A355D3" w:rsidRDefault="00176970" w:rsidP="00176970">
            <w:pPr>
              <w:spacing w:after="0" w:line="240" w:lineRule="auto"/>
              <w:jc w:val="center"/>
              <w:rPr>
                <w:rFonts w:ascii="Myriad Pro" w:eastAsia="Times New Roman" w:hAnsi="Myriad Pro"/>
                <w:color w:val="000000"/>
                <w:sz w:val="20"/>
                <w:szCs w:val="20"/>
                <w:lang w:eastAsia="ru-RU"/>
              </w:rPr>
            </w:pPr>
            <w:r w:rsidRPr="00A355D3">
              <w:rPr>
                <w:rFonts w:ascii="Myriad Pro" w:eastAsia="Times New Roman" w:hAnsi="Myriad Pro"/>
                <w:color w:val="000000"/>
                <w:sz w:val="20"/>
                <w:szCs w:val="20"/>
                <w:lang w:eastAsia="ru-RU"/>
              </w:rPr>
              <w:t>214 723,50</w:t>
            </w:r>
          </w:p>
        </w:tc>
      </w:tr>
      <w:tr w:rsidR="00176970" w:rsidRPr="00A355D3" w14:paraId="6EDFBF9C" w14:textId="77777777" w:rsidTr="00650B17">
        <w:trPr>
          <w:trHeight w:val="613"/>
        </w:trPr>
        <w:tc>
          <w:tcPr>
            <w:tcW w:w="2168" w:type="pct"/>
            <w:tcBorders>
              <w:top w:val="nil"/>
              <w:left w:val="single" w:sz="4" w:space="0" w:color="auto"/>
              <w:bottom w:val="single" w:sz="4" w:space="0" w:color="auto"/>
              <w:right w:val="single" w:sz="4" w:space="0" w:color="auto"/>
            </w:tcBorders>
            <w:shd w:val="clear" w:color="auto" w:fill="auto"/>
            <w:vAlign w:val="center"/>
          </w:tcPr>
          <w:p w14:paraId="69024C5B" w14:textId="77777777" w:rsidR="00176970" w:rsidRPr="00A355D3" w:rsidRDefault="00176970" w:rsidP="00176970">
            <w:pPr>
              <w:spacing w:after="0" w:line="240" w:lineRule="auto"/>
              <w:rPr>
                <w:rFonts w:ascii="Myriad Pro" w:eastAsia="Times New Roman" w:hAnsi="Myriad Pro"/>
                <w:color w:val="000000"/>
                <w:sz w:val="20"/>
                <w:szCs w:val="20"/>
                <w:lang w:eastAsia="ru-RU"/>
              </w:rPr>
            </w:pPr>
            <w:r w:rsidRPr="00A355D3">
              <w:rPr>
                <w:rFonts w:ascii="Myriad Pro" w:eastAsia="Times New Roman" w:hAnsi="Myriad Pro"/>
                <w:color w:val="000000"/>
                <w:sz w:val="20"/>
                <w:szCs w:val="20"/>
                <w:lang w:eastAsia="ru-RU"/>
              </w:rPr>
              <w:t>Объем собственных средств на реализацию инвестиционных программ, предусмотренных в НВВ, установленной на 2016 год</w:t>
            </w:r>
          </w:p>
        </w:tc>
        <w:tc>
          <w:tcPr>
            <w:tcW w:w="635" w:type="pct"/>
            <w:tcBorders>
              <w:top w:val="nil"/>
              <w:left w:val="nil"/>
              <w:bottom w:val="single" w:sz="4" w:space="0" w:color="auto"/>
              <w:right w:val="single" w:sz="4" w:space="0" w:color="auto"/>
            </w:tcBorders>
            <w:shd w:val="clear" w:color="auto" w:fill="auto"/>
            <w:vAlign w:val="center"/>
          </w:tcPr>
          <w:p w14:paraId="18382198" w14:textId="77777777" w:rsidR="00176970" w:rsidRPr="00A355D3" w:rsidRDefault="00176970" w:rsidP="00176970">
            <w:pPr>
              <w:spacing w:after="0" w:line="240" w:lineRule="auto"/>
              <w:rPr>
                <w:rFonts w:ascii="Myriad Pro" w:eastAsia="Times New Roman" w:hAnsi="Myriad Pro"/>
                <w:color w:val="000000"/>
                <w:sz w:val="20"/>
                <w:szCs w:val="20"/>
                <w:lang w:eastAsia="ru-RU"/>
              </w:rPr>
            </w:pPr>
            <w:r w:rsidRPr="00A355D3">
              <w:rPr>
                <w:rFonts w:ascii="Myriad Pro" w:eastAsia="Times New Roman" w:hAnsi="Myriad Pro"/>
                <w:color w:val="000000"/>
                <w:sz w:val="20"/>
                <w:szCs w:val="20"/>
                <w:lang w:eastAsia="ru-RU"/>
              </w:rPr>
              <w:t>тыс. руб.</w:t>
            </w:r>
          </w:p>
        </w:tc>
        <w:tc>
          <w:tcPr>
            <w:tcW w:w="915" w:type="pct"/>
            <w:tcBorders>
              <w:top w:val="nil"/>
              <w:left w:val="nil"/>
              <w:bottom w:val="single" w:sz="4" w:space="0" w:color="auto"/>
              <w:right w:val="single" w:sz="4" w:space="0" w:color="auto"/>
            </w:tcBorders>
            <w:shd w:val="clear" w:color="auto" w:fill="auto"/>
            <w:vAlign w:val="center"/>
          </w:tcPr>
          <w:p w14:paraId="3C6D723A" w14:textId="77777777" w:rsidR="00176970" w:rsidRPr="00A355D3" w:rsidRDefault="00176970" w:rsidP="00176970">
            <w:pPr>
              <w:spacing w:after="0" w:line="240" w:lineRule="auto"/>
              <w:jc w:val="center"/>
              <w:rPr>
                <w:rFonts w:ascii="Myriad Pro" w:eastAsia="Times New Roman" w:hAnsi="Myriad Pro"/>
                <w:color w:val="000000"/>
                <w:sz w:val="20"/>
                <w:szCs w:val="20"/>
                <w:lang w:eastAsia="ru-RU"/>
              </w:rPr>
            </w:pPr>
            <w:r w:rsidRPr="00A355D3">
              <w:rPr>
                <w:rFonts w:ascii="Myriad Pro" w:eastAsia="Times New Roman" w:hAnsi="Myriad Pro"/>
                <w:color w:val="000000"/>
                <w:sz w:val="20"/>
                <w:szCs w:val="20"/>
                <w:lang w:eastAsia="ru-RU"/>
              </w:rPr>
              <w:t>Х</w:t>
            </w:r>
          </w:p>
        </w:tc>
        <w:tc>
          <w:tcPr>
            <w:tcW w:w="1282" w:type="pct"/>
            <w:tcBorders>
              <w:top w:val="nil"/>
              <w:left w:val="nil"/>
              <w:bottom w:val="single" w:sz="4" w:space="0" w:color="auto"/>
              <w:right w:val="single" w:sz="4" w:space="0" w:color="auto"/>
            </w:tcBorders>
            <w:shd w:val="clear" w:color="auto" w:fill="auto"/>
            <w:vAlign w:val="center"/>
          </w:tcPr>
          <w:p w14:paraId="4DC3E2C7" w14:textId="77777777" w:rsidR="00176970" w:rsidRPr="00A355D3" w:rsidRDefault="00176970" w:rsidP="00176970">
            <w:pPr>
              <w:spacing w:after="0" w:line="240" w:lineRule="auto"/>
              <w:jc w:val="center"/>
              <w:rPr>
                <w:rFonts w:ascii="Myriad Pro" w:eastAsia="Times New Roman" w:hAnsi="Myriad Pro"/>
                <w:color w:val="000000"/>
                <w:sz w:val="20"/>
                <w:szCs w:val="20"/>
                <w:lang w:eastAsia="ru-RU"/>
              </w:rPr>
            </w:pPr>
            <w:r w:rsidRPr="00A355D3">
              <w:rPr>
                <w:rFonts w:ascii="Myriad Pro" w:eastAsia="Times New Roman" w:hAnsi="Myriad Pro"/>
                <w:color w:val="000000"/>
                <w:sz w:val="20"/>
                <w:szCs w:val="20"/>
                <w:lang w:eastAsia="ru-RU"/>
              </w:rPr>
              <w:t>335 917,10</w:t>
            </w:r>
          </w:p>
        </w:tc>
      </w:tr>
      <w:tr w:rsidR="00176970" w:rsidRPr="00A355D3" w14:paraId="0DAEEDD4" w14:textId="77777777" w:rsidTr="00650B17">
        <w:trPr>
          <w:trHeight w:val="85"/>
        </w:trPr>
        <w:tc>
          <w:tcPr>
            <w:tcW w:w="2168" w:type="pct"/>
            <w:tcBorders>
              <w:top w:val="nil"/>
              <w:left w:val="single" w:sz="4" w:space="0" w:color="auto"/>
              <w:bottom w:val="single" w:sz="4" w:space="0" w:color="auto"/>
              <w:right w:val="single" w:sz="4" w:space="0" w:color="auto"/>
            </w:tcBorders>
            <w:shd w:val="clear" w:color="auto" w:fill="auto"/>
            <w:vAlign w:val="center"/>
          </w:tcPr>
          <w:p w14:paraId="18C6C347" w14:textId="77777777" w:rsidR="00176970" w:rsidRPr="00A355D3" w:rsidRDefault="00176970" w:rsidP="00176970">
            <w:pPr>
              <w:spacing w:after="0" w:line="240" w:lineRule="auto"/>
              <w:rPr>
                <w:rFonts w:ascii="Myriad Pro" w:eastAsia="Times New Roman" w:hAnsi="Myriad Pro"/>
                <w:color w:val="000000"/>
                <w:sz w:val="20"/>
                <w:szCs w:val="20"/>
                <w:lang w:eastAsia="ru-RU"/>
              </w:rPr>
            </w:pPr>
            <w:r w:rsidRPr="00A355D3">
              <w:rPr>
                <w:rFonts w:ascii="Myriad Pro" w:eastAsia="Times New Roman" w:hAnsi="Myriad Pro"/>
                <w:color w:val="000000"/>
                <w:sz w:val="20"/>
                <w:szCs w:val="20"/>
                <w:lang w:eastAsia="ru-RU"/>
              </w:rPr>
              <w:t>Скорректированная величина возврата инвестированного капитала на 2016 год</w:t>
            </w:r>
          </w:p>
        </w:tc>
        <w:tc>
          <w:tcPr>
            <w:tcW w:w="635" w:type="pct"/>
            <w:tcBorders>
              <w:top w:val="nil"/>
              <w:left w:val="nil"/>
              <w:bottom w:val="single" w:sz="4" w:space="0" w:color="auto"/>
              <w:right w:val="single" w:sz="4" w:space="0" w:color="auto"/>
            </w:tcBorders>
            <w:shd w:val="clear" w:color="auto" w:fill="auto"/>
            <w:vAlign w:val="center"/>
          </w:tcPr>
          <w:p w14:paraId="1C3E3B29" w14:textId="77777777" w:rsidR="00176970" w:rsidRPr="00A355D3" w:rsidRDefault="00176970" w:rsidP="00176970">
            <w:pPr>
              <w:spacing w:after="0" w:line="240" w:lineRule="auto"/>
              <w:rPr>
                <w:rFonts w:ascii="Myriad Pro" w:eastAsia="Times New Roman" w:hAnsi="Myriad Pro"/>
                <w:color w:val="000000"/>
                <w:sz w:val="20"/>
                <w:szCs w:val="20"/>
                <w:lang w:eastAsia="ru-RU"/>
              </w:rPr>
            </w:pPr>
            <w:r w:rsidRPr="00A355D3">
              <w:rPr>
                <w:rFonts w:ascii="Myriad Pro" w:eastAsia="Times New Roman" w:hAnsi="Myriad Pro"/>
                <w:color w:val="000000"/>
                <w:sz w:val="20"/>
                <w:szCs w:val="20"/>
                <w:lang w:eastAsia="ru-RU"/>
              </w:rPr>
              <w:t>тыс. руб.</w:t>
            </w:r>
          </w:p>
        </w:tc>
        <w:tc>
          <w:tcPr>
            <w:tcW w:w="915" w:type="pct"/>
            <w:tcBorders>
              <w:top w:val="nil"/>
              <w:left w:val="nil"/>
              <w:bottom w:val="single" w:sz="4" w:space="0" w:color="auto"/>
              <w:right w:val="single" w:sz="4" w:space="0" w:color="auto"/>
            </w:tcBorders>
            <w:shd w:val="clear" w:color="auto" w:fill="auto"/>
            <w:vAlign w:val="center"/>
          </w:tcPr>
          <w:p w14:paraId="1A70487F" w14:textId="77777777" w:rsidR="00176970" w:rsidRPr="00A355D3" w:rsidRDefault="00176970" w:rsidP="00176970">
            <w:pPr>
              <w:spacing w:after="0" w:line="240" w:lineRule="auto"/>
              <w:jc w:val="center"/>
              <w:rPr>
                <w:rFonts w:ascii="Myriad Pro" w:eastAsia="Times New Roman" w:hAnsi="Myriad Pro"/>
                <w:color w:val="000000"/>
                <w:sz w:val="20"/>
                <w:szCs w:val="20"/>
                <w:lang w:eastAsia="ru-RU"/>
              </w:rPr>
            </w:pPr>
            <w:r w:rsidRPr="00A355D3">
              <w:rPr>
                <w:rFonts w:ascii="Myriad Pro" w:eastAsia="Times New Roman" w:hAnsi="Myriad Pro"/>
                <w:color w:val="000000"/>
                <w:sz w:val="20"/>
                <w:szCs w:val="20"/>
                <w:lang w:eastAsia="ru-RU"/>
              </w:rPr>
              <w:t>Х</w:t>
            </w:r>
          </w:p>
        </w:tc>
        <w:tc>
          <w:tcPr>
            <w:tcW w:w="1282" w:type="pct"/>
            <w:tcBorders>
              <w:top w:val="nil"/>
              <w:left w:val="nil"/>
              <w:bottom w:val="single" w:sz="4" w:space="0" w:color="auto"/>
              <w:right w:val="single" w:sz="4" w:space="0" w:color="auto"/>
            </w:tcBorders>
            <w:shd w:val="clear" w:color="auto" w:fill="auto"/>
            <w:vAlign w:val="center"/>
          </w:tcPr>
          <w:p w14:paraId="6099F73E" w14:textId="77777777" w:rsidR="00176970" w:rsidRPr="00A355D3" w:rsidRDefault="00176970" w:rsidP="00176970">
            <w:pPr>
              <w:spacing w:after="0" w:line="240" w:lineRule="auto"/>
              <w:jc w:val="center"/>
              <w:rPr>
                <w:rFonts w:ascii="Myriad Pro" w:eastAsia="Times New Roman" w:hAnsi="Myriad Pro"/>
                <w:color w:val="000000"/>
                <w:sz w:val="20"/>
                <w:szCs w:val="20"/>
                <w:lang w:eastAsia="ru-RU"/>
              </w:rPr>
            </w:pPr>
            <w:r w:rsidRPr="00A355D3">
              <w:rPr>
                <w:rFonts w:ascii="Myriad Pro" w:eastAsia="Times New Roman" w:hAnsi="Myriad Pro"/>
                <w:color w:val="000000"/>
                <w:sz w:val="20"/>
                <w:szCs w:val="20"/>
                <w:lang w:eastAsia="ru-RU"/>
              </w:rPr>
              <w:t>403 813,10</w:t>
            </w:r>
          </w:p>
        </w:tc>
      </w:tr>
      <w:tr w:rsidR="00176970" w:rsidRPr="00A355D3" w14:paraId="77977B0B" w14:textId="77777777" w:rsidTr="00650B17">
        <w:trPr>
          <w:trHeight w:val="138"/>
        </w:trPr>
        <w:tc>
          <w:tcPr>
            <w:tcW w:w="2168" w:type="pct"/>
            <w:tcBorders>
              <w:top w:val="nil"/>
              <w:left w:val="single" w:sz="4" w:space="0" w:color="auto"/>
              <w:bottom w:val="single" w:sz="4" w:space="0" w:color="auto"/>
              <w:right w:val="single" w:sz="4" w:space="0" w:color="auto"/>
            </w:tcBorders>
            <w:shd w:val="clear" w:color="auto" w:fill="auto"/>
            <w:vAlign w:val="center"/>
          </w:tcPr>
          <w:p w14:paraId="0AE68B80" w14:textId="77777777" w:rsidR="00176970" w:rsidRPr="00A355D3" w:rsidRDefault="00176970" w:rsidP="00176970">
            <w:pPr>
              <w:spacing w:after="0" w:line="240" w:lineRule="auto"/>
              <w:rPr>
                <w:rFonts w:ascii="Myriad Pro" w:eastAsia="Times New Roman" w:hAnsi="Myriad Pro"/>
                <w:color w:val="000000"/>
                <w:sz w:val="20"/>
                <w:szCs w:val="20"/>
                <w:lang w:eastAsia="ru-RU"/>
              </w:rPr>
            </w:pPr>
            <w:r w:rsidRPr="00A355D3">
              <w:rPr>
                <w:rFonts w:ascii="Myriad Pro" w:eastAsia="Times New Roman" w:hAnsi="Myriad Pro"/>
                <w:color w:val="000000"/>
                <w:sz w:val="20"/>
                <w:szCs w:val="20"/>
                <w:lang w:eastAsia="ru-RU"/>
              </w:rPr>
              <w:t>Скорректированная величина возврата инвестированного капитала на 2016 год</w:t>
            </w:r>
          </w:p>
        </w:tc>
        <w:tc>
          <w:tcPr>
            <w:tcW w:w="635" w:type="pct"/>
            <w:tcBorders>
              <w:top w:val="nil"/>
              <w:left w:val="nil"/>
              <w:bottom w:val="single" w:sz="4" w:space="0" w:color="auto"/>
              <w:right w:val="single" w:sz="4" w:space="0" w:color="auto"/>
            </w:tcBorders>
            <w:shd w:val="clear" w:color="auto" w:fill="auto"/>
            <w:vAlign w:val="center"/>
          </w:tcPr>
          <w:p w14:paraId="49826ACB" w14:textId="77777777" w:rsidR="00176970" w:rsidRPr="00A355D3" w:rsidRDefault="00176970" w:rsidP="00176970">
            <w:pPr>
              <w:spacing w:after="0" w:line="240" w:lineRule="auto"/>
              <w:rPr>
                <w:rFonts w:ascii="Myriad Pro" w:eastAsia="Times New Roman" w:hAnsi="Myriad Pro"/>
                <w:color w:val="000000"/>
                <w:sz w:val="20"/>
                <w:szCs w:val="20"/>
                <w:lang w:eastAsia="ru-RU"/>
              </w:rPr>
            </w:pPr>
            <w:r w:rsidRPr="00A355D3">
              <w:rPr>
                <w:rFonts w:ascii="Myriad Pro" w:eastAsia="Times New Roman" w:hAnsi="Myriad Pro"/>
                <w:color w:val="000000"/>
                <w:sz w:val="20"/>
                <w:szCs w:val="20"/>
                <w:lang w:eastAsia="ru-RU"/>
              </w:rPr>
              <w:t>тыс. руб.</w:t>
            </w:r>
          </w:p>
        </w:tc>
        <w:tc>
          <w:tcPr>
            <w:tcW w:w="915" w:type="pct"/>
            <w:tcBorders>
              <w:top w:val="nil"/>
              <w:left w:val="nil"/>
              <w:bottom w:val="single" w:sz="4" w:space="0" w:color="auto"/>
              <w:right w:val="single" w:sz="4" w:space="0" w:color="auto"/>
            </w:tcBorders>
            <w:shd w:val="clear" w:color="auto" w:fill="auto"/>
            <w:vAlign w:val="center"/>
          </w:tcPr>
          <w:p w14:paraId="2B47B78D" w14:textId="77777777" w:rsidR="00176970" w:rsidRPr="00A355D3" w:rsidRDefault="00176970" w:rsidP="00176970">
            <w:pPr>
              <w:spacing w:after="0" w:line="240" w:lineRule="auto"/>
              <w:jc w:val="center"/>
              <w:rPr>
                <w:rFonts w:ascii="Myriad Pro" w:eastAsia="Times New Roman" w:hAnsi="Myriad Pro"/>
                <w:color w:val="000000"/>
                <w:sz w:val="20"/>
                <w:szCs w:val="20"/>
                <w:lang w:eastAsia="ru-RU"/>
              </w:rPr>
            </w:pPr>
            <w:r w:rsidRPr="00A355D3">
              <w:rPr>
                <w:rFonts w:ascii="Myriad Pro" w:eastAsia="Times New Roman" w:hAnsi="Myriad Pro"/>
                <w:color w:val="000000"/>
                <w:sz w:val="20"/>
                <w:szCs w:val="20"/>
                <w:lang w:eastAsia="ru-RU"/>
              </w:rPr>
              <w:t>Х</w:t>
            </w:r>
          </w:p>
        </w:tc>
        <w:tc>
          <w:tcPr>
            <w:tcW w:w="1282" w:type="pct"/>
            <w:tcBorders>
              <w:top w:val="nil"/>
              <w:left w:val="nil"/>
              <w:bottom w:val="single" w:sz="4" w:space="0" w:color="auto"/>
              <w:right w:val="single" w:sz="4" w:space="0" w:color="auto"/>
            </w:tcBorders>
            <w:shd w:val="clear" w:color="auto" w:fill="auto"/>
            <w:vAlign w:val="center"/>
          </w:tcPr>
          <w:p w14:paraId="795972D6" w14:textId="77777777" w:rsidR="00176970" w:rsidRPr="00A355D3" w:rsidRDefault="00176970" w:rsidP="00176970">
            <w:pPr>
              <w:spacing w:after="0" w:line="240" w:lineRule="auto"/>
              <w:jc w:val="center"/>
              <w:rPr>
                <w:rFonts w:ascii="Myriad Pro" w:eastAsia="Times New Roman" w:hAnsi="Myriad Pro"/>
                <w:color w:val="000000"/>
                <w:sz w:val="20"/>
                <w:szCs w:val="20"/>
                <w:lang w:eastAsia="ru-RU"/>
              </w:rPr>
            </w:pPr>
            <w:r w:rsidRPr="00A355D3">
              <w:rPr>
                <w:rFonts w:ascii="Myriad Pro" w:eastAsia="Times New Roman" w:hAnsi="Myriad Pro"/>
                <w:color w:val="000000"/>
                <w:sz w:val="20"/>
                <w:szCs w:val="20"/>
                <w:lang w:eastAsia="ru-RU"/>
              </w:rPr>
              <w:t>330 185,90</w:t>
            </w:r>
          </w:p>
        </w:tc>
      </w:tr>
      <w:tr w:rsidR="00176970" w:rsidRPr="00A355D3" w14:paraId="293D70BD" w14:textId="77777777" w:rsidTr="00650B17">
        <w:trPr>
          <w:trHeight w:val="85"/>
        </w:trPr>
        <w:tc>
          <w:tcPr>
            <w:tcW w:w="2168" w:type="pct"/>
            <w:tcBorders>
              <w:top w:val="nil"/>
              <w:left w:val="single" w:sz="4" w:space="0" w:color="auto"/>
              <w:bottom w:val="single" w:sz="4" w:space="0" w:color="auto"/>
              <w:right w:val="single" w:sz="4" w:space="0" w:color="auto"/>
            </w:tcBorders>
            <w:shd w:val="clear" w:color="auto" w:fill="auto"/>
            <w:vAlign w:val="center"/>
          </w:tcPr>
          <w:p w14:paraId="09584637" w14:textId="77777777" w:rsidR="00176970" w:rsidRPr="00A355D3" w:rsidRDefault="00176970" w:rsidP="00176970">
            <w:pPr>
              <w:spacing w:after="0" w:line="240" w:lineRule="auto"/>
              <w:rPr>
                <w:rFonts w:ascii="Myriad Pro" w:eastAsia="Times New Roman" w:hAnsi="Myriad Pro"/>
                <w:color w:val="000000"/>
                <w:sz w:val="20"/>
                <w:szCs w:val="20"/>
                <w:lang w:eastAsia="ru-RU"/>
              </w:rPr>
            </w:pPr>
            <w:r w:rsidRPr="00A355D3">
              <w:rPr>
                <w:rFonts w:ascii="Myriad Pro" w:eastAsia="Times New Roman" w:hAnsi="Myriad Pro"/>
                <w:color w:val="000000"/>
                <w:sz w:val="20"/>
                <w:szCs w:val="20"/>
                <w:lang w:eastAsia="ru-RU"/>
              </w:rPr>
              <w:t>Величина сглаживания на 2016 год</w:t>
            </w:r>
          </w:p>
        </w:tc>
        <w:tc>
          <w:tcPr>
            <w:tcW w:w="635" w:type="pct"/>
            <w:tcBorders>
              <w:top w:val="nil"/>
              <w:left w:val="nil"/>
              <w:bottom w:val="single" w:sz="4" w:space="0" w:color="auto"/>
              <w:right w:val="single" w:sz="4" w:space="0" w:color="auto"/>
            </w:tcBorders>
            <w:shd w:val="clear" w:color="auto" w:fill="auto"/>
            <w:vAlign w:val="center"/>
          </w:tcPr>
          <w:p w14:paraId="1A8A7124" w14:textId="77777777" w:rsidR="00176970" w:rsidRPr="00A355D3" w:rsidRDefault="00176970" w:rsidP="00176970">
            <w:pPr>
              <w:spacing w:after="0" w:line="240" w:lineRule="auto"/>
              <w:rPr>
                <w:rFonts w:ascii="Myriad Pro" w:eastAsia="Times New Roman" w:hAnsi="Myriad Pro"/>
                <w:color w:val="000000"/>
                <w:sz w:val="20"/>
                <w:szCs w:val="20"/>
                <w:lang w:eastAsia="ru-RU"/>
              </w:rPr>
            </w:pPr>
            <w:r w:rsidRPr="00A355D3">
              <w:rPr>
                <w:rFonts w:ascii="Myriad Pro" w:eastAsia="Times New Roman" w:hAnsi="Myriad Pro"/>
                <w:color w:val="000000"/>
                <w:sz w:val="20"/>
                <w:szCs w:val="20"/>
                <w:lang w:eastAsia="ru-RU"/>
              </w:rPr>
              <w:t>тыс. руб.</w:t>
            </w:r>
          </w:p>
        </w:tc>
        <w:tc>
          <w:tcPr>
            <w:tcW w:w="915" w:type="pct"/>
            <w:tcBorders>
              <w:top w:val="nil"/>
              <w:left w:val="nil"/>
              <w:bottom w:val="single" w:sz="4" w:space="0" w:color="auto"/>
              <w:right w:val="single" w:sz="4" w:space="0" w:color="auto"/>
            </w:tcBorders>
            <w:shd w:val="clear" w:color="auto" w:fill="auto"/>
            <w:vAlign w:val="center"/>
          </w:tcPr>
          <w:p w14:paraId="4C233EA8" w14:textId="77777777" w:rsidR="00176970" w:rsidRPr="00A355D3" w:rsidRDefault="00176970" w:rsidP="00176970">
            <w:pPr>
              <w:spacing w:after="0" w:line="240" w:lineRule="auto"/>
              <w:jc w:val="center"/>
              <w:rPr>
                <w:rFonts w:ascii="Myriad Pro" w:eastAsia="Times New Roman" w:hAnsi="Myriad Pro"/>
                <w:color w:val="000000"/>
                <w:sz w:val="20"/>
                <w:szCs w:val="20"/>
                <w:lang w:eastAsia="ru-RU"/>
              </w:rPr>
            </w:pPr>
            <w:r w:rsidRPr="00A355D3">
              <w:rPr>
                <w:rFonts w:ascii="Myriad Pro" w:eastAsia="Times New Roman" w:hAnsi="Myriad Pro"/>
                <w:color w:val="000000"/>
                <w:sz w:val="20"/>
                <w:szCs w:val="20"/>
                <w:lang w:eastAsia="ru-RU"/>
              </w:rPr>
              <w:t>Х</w:t>
            </w:r>
          </w:p>
        </w:tc>
        <w:tc>
          <w:tcPr>
            <w:tcW w:w="1282" w:type="pct"/>
            <w:tcBorders>
              <w:top w:val="nil"/>
              <w:left w:val="nil"/>
              <w:bottom w:val="single" w:sz="4" w:space="0" w:color="auto"/>
              <w:right w:val="single" w:sz="4" w:space="0" w:color="auto"/>
            </w:tcBorders>
            <w:shd w:val="clear" w:color="auto" w:fill="auto"/>
            <w:vAlign w:val="center"/>
          </w:tcPr>
          <w:p w14:paraId="7F277EEE" w14:textId="77777777" w:rsidR="00176970" w:rsidRPr="00A355D3" w:rsidRDefault="00176970" w:rsidP="00176970">
            <w:pPr>
              <w:spacing w:after="0" w:line="240" w:lineRule="auto"/>
              <w:jc w:val="center"/>
              <w:rPr>
                <w:rFonts w:ascii="Myriad Pro" w:eastAsia="Times New Roman" w:hAnsi="Myriad Pro"/>
                <w:color w:val="000000"/>
                <w:sz w:val="20"/>
                <w:szCs w:val="20"/>
                <w:lang w:eastAsia="ru-RU"/>
              </w:rPr>
            </w:pPr>
            <w:r w:rsidRPr="00A355D3">
              <w:rPr>
                <w:rFonts w:ascii="Myriad Pro" w:eastAsia="Times New Roman" w:hAnsi="Myriad Pro"/>
                <w:color w:val="000000"/>
                <w:sz w:val="20"/>
                <w:szCs w:val="20"/>
                <w:lang w:eastAsia="ru-RU"/>
              </w:rPr>
              <w:t>-215 838,50</w:t>
            </w:r>
          </w:p>
        </w:tc>
      </w:tr>
      <w:tr w:rsidR="00176970" w:rsidRPr="00A355D3" w14:paraId="2FEC5D4C" w14:textId="77777777" w:rsidTr="00650B17">
        <w:trPr>
          <w:trHeight w:val="681"/>
        </w:trPr>
        <w:tc>
          <w:tcPr>
            <w:tcW w:w="2168" w:type="pct"/>
            <w:tcBorders>
              <w:top w:val="nil"/>
              <w:left w:val="single" w:sz="4" w:space="0" w:color="auto"/>
              <w:bottom w:val="single" w:sz="4" w:space="0" w:color="auto"/>
              <w:right w:val="single" w:sz="4" w:space="0" w:color="auto"/>
            </w:tcBorders>
            <w:shd w:val="clear" w:color="auto" w:fill="auto"/>
            <w:vAlign w:val="center"/>
          </w:tcPr>
          <w:p w14:paraId="351ADB4D" w14:textId="1E580038" w:rsidR="00176970" w:rsidRPr="00A355D3" w:rsidRDefault="00176970" w:rsidP="00176970">
            <w:pPr>
              <w:spacing w:after="0" w:line="240" w:lineRule="auto"/>
              <w:rPr>
                <w:rFonts w:ascii="Myriad Pro" w:eastAsia="Times New Roman" w:hAnsi="Myriad Pro"/>
                <w:color w:val="000000"/>
                <w:sz w:val="20"/>
                <w:szCs w:val="20"/>
                <w:lang w:eastAsia="ru-RU"/>
              </w:rPr>
            </w:pPr>
            <w:r w:rsidRPr="00A355D3">
              <w:rPr>
                <w:rFonts w:ascii="Myriad Pro" w:eastAsia="Times New Roman" w:hAnsi="Myriad Pro"/>
                <w:color w:val="000000"/>
                <w:sz w:val="20"/>
                <w:szCs w:val="20"/>
                <w:lang w:eastAsia="ru-RU"/>
              </w:rPr>
              <w:t>Величина фактическое стоимости (процентов</w:t>
            </w:r>
            <w:r w:rsidR="00650B17" w:rsidRPr="00A355D3">
              <w:rPr>
                <w:rFonts w:ascii="Myriad Pro" w:eastAsia="Times New Roman" w:hAnsi="Myriad Pro"/>
                <w:color w:val="000000"/>
                <w:sz w:val="20"/>
                <w:szCs w:val="20"/>
                <w:lang w:eastAsia="ru-RU"/>
              </w:rPr>
              <w:t xml:space="preserve"> </w:t>
            </w:r>
            <w:r w:rsidR="009341A7">
              <w:rPr>
                <w:rFonts w:ascii="Myriad Pro" w:eastAsia="Times New Roman" w:hAnsi="Myriad Pro"/>
                <w:color w:val="000000"/>
                <w:sz w:val="20"/>
                <w:szCs w:val="20"/>
                <w:lang w:eastAsia="ru-RU"/>
              </w:rPr>
              <w:t xml:space="preserve">) </w:t>
            </w:r>
            <w:r w:rsidRPr="00A355D3">
              <w:rPr>
                <w:rFonts w:ascii="Myriad Pro" w:eastAsia="Times New Roman" w:hAnsi="Myriad Pro"/>
                <w:color w:val="000000"/>
                <w:sz w:val="20"/>
                <w:szCs w:val="20"/>
                <w:lang w:eastAsia="ru-RU"/>
              </w:rPr>
              <w:t>заемных средств, привлеченных для осуществления регулируемой деятельности в 2016 году</w:t>
            </w:r>
          </w:p>
        </w:tc>
        <w:tc>
          <w:tcPr>
            <w:tcW w:w="635" w:type="pct"/>
            <w:tcBorders>
              <w:top w:val="nil"/>
              <w:left w:val="nil"/>
              <w:bottom w:val="single" w:sz="4" w:space="0" w:color="auto"/>
              <w:right w:val="single" w:sz="4" w:space="0" w:color="auto"/>
            </w:tcBorders>
            <w:shd w:val="clear" w:color="auto" w:fill="auto"/>
            <w:vAlign w:val="center"/>
          </w:tcPr>
          <w:p w14:paraId="625BEE3D" w14:textId="77777777" w:rsidR="00176970" w:rsidRPr="00A355D3" w:rsidRDefault="00176970" w:rsidP="00176970">
            <w:pPr>
              <w:spacing w:after="0" w:line="240" w:lineRule="auto"/>
              <w:rPr>
                <w:rFonts w:ascii="Myriad Pro" w:eastAsia="Times New Roman" w:hAnsi="Myriad Pro"/>
                <w:color w:val="000000"/>
                <w:sz w:val="20"/>
                <w:szCs w:val="20"/>
                <w:lang w:eastAsia="ru-RU"/>
              </w:rPr>
            </w:pPr>
            <w:r w:rsidRPr="00A355D3">
              <w:rPr>
                <w:rFonts w:ascii="Myriad Pro" w:eastAsia="Times New Roman" w:hAnsi="Myriad Pro"/>
                <w:color w:val="000000"/>
                <w:sz w:val="20"/>
                <w:szCs w:val="20"/>
                <w:lang w:eastAsia="ru-RU"/>
              </w:rPr>
              <w:t>тыс. руб.</w:t>
            </w:r>
          </w:p>
        </w:tc>
        <w:tc>
          <w:tcPr>
            <w:tcW w:w="915" w:type="pct"/>
            <w:tcBorders>
              <w:top w:val="nil"/>
              <w:left w:val="nil"/>
              <w:bottom w:val="single" w:sz="4" w:space="0" w:color="auto"/>
              <w:right w:val="single" w:sz="4" w:space="0" w:color="auto"/>
            </w:tcBorders>
            <w:shd w:val="clear" w:color="auto" w:fill="auto"/>
            <w:vAlign w:val="center"/>
          </w:tcPr>
          <w:p w14:paraId="7BCF8F1F" w14:textId="77777777" w:rsidR="00176970" w:rsidRPr="00A355D3" w:rsidRDefault="00176970" w:rsidP="00176970">
            <w:pPr>
              <w:spacing w:after="0" w:line="240" w:lineRule="auto"/>
              <w:jc w:val="center"/>
              <w:rPr>
                <w:rFonts w:ascii="Myriad Pro" w:eastAsia="Times New Roman" w:hAnsi="Myriad Pro"/>
                <w:color w:val="000000"/>
                <w:sz w:val="20"/>
                <w:szCs w:val="20"/>
                <w:lang w:eastAsia="ru-RU"/>
              </w:rPr>
            </w:pPr>
            <w:r w:rsidRPr="00A355D3">
              <w:rPr>
                <w:rFonts w:ascii="Myriad Pro" w:eastAsia="Times New Roman" w:hAnsi="Myriad Pro"/>
                <w:color w:val="000000"/>
                <w:sz w:val="20"/>
                <w:szCs w:val="20"/>
                <w:lang w:eastAsia="ru-RU"/>
              </w:rPr>
              <w:t>Х</w:t>
            </w:r>
          </w:p>
        </w:tc>
        <w:tc>
          <w:tcPr>
            <w:tcW w:w="1282" w:type="pct"/>
            <w:tcBorders>
              <w:top w:val="nil"/>
              <w:left w:val="nil"/>
              <w:bottom w:val="single" w:sz="4" w:space="0" w:color="auto"/>
              <w:right w:val="single" w:sz="4" w:space="0" w:color="auto"/>
            </w:tcBorders>
            <w:shd w:val="clear" w:color="auto" w:fill="auto"/>
            <w:vAlign w:val="center"/>
          </w:tcPr>
          <w:p w14:paraId="64B286DB" w14:textId="77777777" w:rsidR="00176970" w:rsidRPr="00A355D3" w:rsidRDefault="00176970" w:rsidP="00176970">
            <w:pPr>
              <w:spacing w:after="0" w:line="240" w:lineRule="auto"/>
              <w:jc w:val="center"/>
              <w:rPr>
                <w:rFonts w:ascii="Myriad Pro" w:eastAsia="Times New Roman" w:hAnsi="Myriad Pro"/>
                <w:color w:val="000000"/>
                <w:sz w:val="20"/>
                <w:szCs w:val="20"/>
                <w:lang w:eastAsia="ru-RU"/>
              </w:rPr>
            </w:pPr>
            <w:r w:rsidRPr="00A355D3">
              <w:rPr>
                <w:rFonts w:ascii="Myriad Pro" w:eastAsia="Times New Roman" w:hAnsi="Myriad Pro"/>
                <w:color w:val="000000"/>
                <w:sz w:val="20"/>
                <w:szCs w:val="20"/>
                <w:lang w:eastAsia="ru-RU"/>
              </w:rPr>
              <w:t>136 862,90</w:t>
            </w:r>
          </w:p>
        </w:tc>
      </w:tr>
      <w:tr w:rsidR="00176970" w:rsidRPr="00A355D3" w14:paraId="2AEB3792" w14:textId="77777777" w:rsidTr="00650B17">
        <w:trPr>
          <w:trHeight w:val="472"/>
        </w:trPr>
        <w:tc>
          <w:tcPr>
            <w:tcW w:w="2168" w:type="pct"/>
            <w:tcBorders>
              <w:top w:val="nil"/>
              <w:left w:val="single" w:sz="4" w:space="0" w:color="auto"/>
              <w:bottom w:val="single" w:sz="4" w:space="0" w:color="auto"/>
              <w:right w:val="single" w:sz="4" w:space="0" w:color="auto"/>
            </w:tcBorders>
            <w:shd w:val="clear" w:color="auto" w:fill="auto"/>
            <w:vAlign w:val="center"/>
          </w:tcPr>
          <w:p w14:paraId="19C3E901" w14:textId="310D1A71" w:rsidR="00176970" w:rsidRPr="00A355D3" w:rsidRDefault="00176970" w:rsidP="00176970">
            <w:pPr>
              <w:spacing w:after="0" w:line="240" w:lineRule="auto"/>
              <w:rPr>
                <w:rFonts w:ascii="Myriad Pro" w:eastAsia="Times New Roman" w:hAnsi="Myriad Pro"/>
                <w:color w:val="000000"/>
                <w:sz w:val="20"/>
                <w:szCs w:val="20"/>
                <w:lang w:eastAsia="ru-RU"/>
              </w:rPr>
            </w:pPr>
            <w:r w:rsidRPr="00A355D3">
              <w:rPr>
                <w:rFonts w:ascii="Myriad Pro" w:eastAsia="Times New Roman" w:hAnsi="Myriad Pro"/>
                <w:color w:val="000000"/>
                <w:sz w:val="20"/>
                <w:szCs w:val="20"/>
                <w:lang w:eastAsia="ru-RU"/>
              </w:rPr>
              <w:t>Величина фактических расходов из прибыли (в том числе направленных на погашение кредитов в 2016 году</w:t>
            </w:r>
            <w:r w:rsidR="009341A7">
              <w:rPr>
                <w:rFonts w:ascii="Myriad Pro" w:eastAsia="Times New Roman" w:hAnsi="Myriad Pro"/>
                <w:color w:val="000000"/>
                <w:sz w:val="20"/>
                <w:szCs w:val="20"/>
                <w:lang w:eastAsia="ru-RU"/>
              </w:rPr>
              <w:t>)</w:t>
            </w:r>
          </w:p>
        </w:tc>
        <w:tc>
          <w:tcPr>
            <w:tcW w:w="635" w:type="pct"/>
            <w:tcBorders>
              <w:top w:val="nil"/>
              <w:left w:val="nil"/>
              <w:bottom w:val="single" w:sz="4" w:space="0" w:color="auto"/>
              <w:right w:val="single" w:sz="4" w:space="0" w:color="auto"/>
            </w:tcBorders>
            <w:shd w:val="clear" w:color="auto" w:fill="auto"/>
            <w:vAlign w:val="center"/>
          </w:tcPr>
          <w:p w14:paraId="0BCE8E47" w14:textId="77777777" w:rsidR="00176970" w:rsidRPr="00A355D3" w:rsidRDefault="00176970" w:rsidP="00176970">
            <w:pPr>
              <w:spacing w:after="0" w:line="240" w:lineRule="auto"/>
              <w:rPr>
                <w:rFonts w:ascii="Myriad Pro" w:eastAsia="Times New Roman" w:hAnsi="Myriad Pro"/>
                <w:color w:val="000000"/>
                <w:sz w:val="20"/>
                <w:szCs w:val="20"/>
                <w:lang w:eastAsia="ru-RU"/>
              </w:rPr>
            </w:pPr>
            <w:r w:rsidRPr="00A355D3">
              <w:rPr>
                <w:rFonts w:ascii="Myriad Pro" w:eastAsia="Times New Roman" w:hAnsi="Myriad Pro"/>
                <w:color w:val="000000"/>
                <w:sz w:val="20"/>
                <w:szCs w:val="20"/>
                <w:lang w:eastAsia="ru-RU"/>
              </w:rPr>
              <w:t>тыс. руб.</w:t>
            </w:r>
          </w:p>
        </w:tc>
        <w:tc>
          <w:tcPr>
            <w:tcW w:w="915" w:type="pct"/>
            <w:tcBorders>
              <w:top w:val="nil"/>
              <w:left w:val="nil"/>
              <w:bottom w:val="single" w:sz="4" w:space="0" w:color="auto"/>
              <w:right w:val="single" w:sz="4" w:space="0" w:color="auto"/>
            </w:tcBorders>
            <w:shd w:val="clear" w:color="auto" w:fill="auto"/>
            <w:vAlign w:val="center"/>
          </w:tcPr>
          <w:p w14:paraId="0E34F524" w14:textId="77777777" w:rsidR="00176970" w:rsidRPr="00A355D3" w:rsidRDefault="00176970" w:rsidP="00176970">
            <w:pPr>
              <w:spacing w:after="0" w:line="240" w:lineRule="auto"/>
              <w:jc w:val="center"/>
              <w:rPr>
                <w:rFonts w:ascii="Myriad Pro" w:eastAsia="Times New Roman" w:hAnsi="Myriad Pro"/>
                <w:color w:val="000000"/>
                <w:sz w:val="20"/>
                <w:szCs w:val="20"/>
                <w:lang w:eastAsia="ru-RU"/>
              </w:rPr>
            </w:pPr>
            <w:r w:rsidRPr="00A355D3">
              <w:rPr>
                <w:rFonts w:ascii="Myriad Pro" w:eastAsia="Times New Roman" w:hAnsi="Myriad Pro"/>
                <w:color w:val="000000"/>
                <w:sz w:val="20"/>
                <w:szCs w:val="20"/>
                <w:lang w:eastAsia="ru-RU"/>
              </w:rPr>
              <w:t>Х</w:t>
            </w:r>
          </w:p>
        </w:tc>
        <w:tc>
          <w:tcPr>
            <w:tcW w:w="1282" w:type="pct"/>
            <w:tcBorders>
              <w:top w:val="nil"/>
              <w:left w:val="nil"/>
              <w:bottom w:val="single" w:sz="4" w:space="0" w:color="auto"/>
              <w:right w:val="single" w:sz="4" w:space="0" w:color="auto"/>
            </w:tcBorders>
            <w:shd w:val="clear" w:color="auto" w:fill="auto"/>
            <w:vAlign w:val="center"/>
          </w:tcPr>
          <w:p w14:paraId="20AD1429" w14:textId="77777777" w:rsidR="00176970" w:rsidRPr="00A355D3" w:rsidRDefault="00176970" w:rsidP="00176970">
            <w:pPr>
              <w:spacing w:after="0" w:line="240" w:lineRule="auto"/>
              <w:jc w:val="center"/>
              <w:rPr>
                <w:rFonts w:ascii="Myriad Pro" w:eastAsia="Times New Roman" w:hAnsi="Myriad Pro"/>
                <w:color w:val="000000"/>
                <w:sz w:val="20"/>
                <w:szCs w:val="20"/>
                <w:lang w:eastAsia="ru-RU"/>
              </w:rPr>
            </w:pPr>
            <w:r w:rsidRPr="00A355D3">
              <w:rPr>
                <w:rFonts w:ascii="Myriad Pro" w:eastAsia="Times New Roman" w:hAnsi="Myriad Pro"/>
                <w:color w:val="000000"/>
                <w:sz w:val="20"/>
                <w:szCs w:val="20"/>
                <w:lang w:eastAsia="ru-RU"/>
              </w:rPr>
              <w:t>45 380,60</w:t>
            </w:r>
          </w:p>
        </w:tc>
      </w:tr>
      <w:tr w:rsidR="00176970" w:rsidRPr="00A355D3" w14:paraId="526DE9A1" w14:textId="77777777" w:rsidTr="00650B17">
        <w:trPr>
          <w:trHeight w:val="115"/>
        </w:trPr>
        <w:tc>
          <w:tcPr>
            <w:tcW w:w="2168" w:type="pct"/>
            <w:tcBorders>
              <w:top w:val="nil"/>
              <w:left w:val="single" w:sz="4" w:space="0" w:color="auto"/>
              <w:bottom w:val="single" w:sz="4" w:space="0" w:color="auto"/>
              <w:right w:val="single" w:sz="4" w:space="0" w:color="auto"/>
            </w:tcBorders>
            <w:shd w:val="clear" w:color="auto" w:fill="auto"/>
            <w:vAlign w:val="center"/>
          </w:tcPr>
          <w:p w14:paraId="1CBFAB3E" w14:textId="77777777" w:rsidR="00176970" w:rsidRPr="00A355D3" w:rsidRDefault="00176970" w:rsidP="00176970">
            <w:pPr>
              <w:spacing w:after="0" w:line="240" w:lineRule="auto"/>
              <w:rPr>
                <w:rFonts w:ascii="Myriad Pro" w:eastAsia="Times New Roman" w:hAnsi="Myriad Pro"/>
                <w:color w:val="000000"/>
                <w:sz w:val="20"/>
                <w:szCs w:val="20"/>
                <w:lang w:eastAsia="ru-RU"/>
              </w:rPr>
            </w:pPr>
            <w:r w:rsidRPr="00A355D3">
              <w:rPr>
                <w:rFonts w:ascii="Myriad Pro" w:eastAsia="Times New Roman" w:hAnsi="Myriad Pro"/>
                <w:color w:val="000000"/>
                <w:sz w:val="20"/>
                <w:szCs w:val="20"/>
                <w:lang w:eastAsia="ru-RU"/>
              </w:rPr>
              <w:t>В случае применения одноставочного тарифа:</w:t>
            </w:r>
          </w:p>
        </w:tc>
        <w:tc>
          <w:tcPr>
            <w:tcW w:w="635" w:type="pct"/>
            <w:tcBorders>
              <w:top w:val="nil"/>
              <w:left w:val="nil"/>
              <w:bottom w:val="single" w:sz="4" w:space="0" w:color="auto"/>
              <w:right w:val="single" w:sz="4" w:space="0" w:color="auto"/>
            </w:tcBorders>
            <w:shd w:val="clear" w:color="auto" w:fill="auto"/>
            <w:vAlign w:val="center"/>
          </w:tcPr>
          <w:p w14:paraId="00191CC7" w14:textId="77777777" w:rsidR="00176970" w:rsidRPr="00A355D3" w:rsidRDefault="00176970" w:rsidP="00176970">
            <w:pPr>
              <w:spacing w:after="0" w:line="240" w:lineRule="auto"/>
              <w:rPr>
                <w:rFonts w:ascii="Myriad Pro" w:eastAsia="Times New Roman" w:hAnsi="Myriad Pro"/>
                <w:color w:val="000000"/>
                <w:sz w:val="20"/>
                <w:szCs w:val="20"/>
                <w:lang w:eastAsia="ru-RU"/>
              </w:rPr>
            </w:pPr>
            <w:r w:rsidRPr="00A355D3">
              <w:rPr>
                <w:rFonts w:ascii="Myriad Pro" w:eastAsia="Times New Roman" w:hAnsi="Myriad Pro"/>
                <w:color w:val="000000"/>
                <w:sz w:val="20"/>
                <w:szCs w:val="20"/>
                <w:lang w:eastAsia="ru-RU"/>
              </w:rPr>
              <w:t> </w:t>
            </w:r>
          </w:p>
        </w:tc>
        <w:tc>
          <w:tcPr>
            <w:tcW w:w="915" w:type="pct"/>
            <w:tcBorders>
              <w:top w:val="nil"/>
              <w:left w:val="nil"/>
              <w:bottom w:val="single" w:sz="4" w:space="0" w:color="auto"/>
              <w:right w:val="single" w:sz="4" w:space="0" w:color="auto"/>
            </w:tcBorders>
            <w:shd w:val="clear" w:color="auto" w:fill="auto"/>
            <w:vAlign w:val="center"/>
          </w:tcPr>
          <w:p w14:paraId="5E71BB0F" w14:textId="77777777" w:rsidR="00176970" w:rsidRPr="00A355D3" w:rsidRDefault="00176970" w:rsidP="00176970">
            <w:pPr>
              <w:spacing w:after="0" w:line="240" w:lineRule="auto"/>
              <w:jc w:val="center"/>
              <w:rPr>
                <w:rFonts w:ascii="Myriad Pro" w:eastAsia="Times New Roman" w:hAnsi="Myriad Pro"/>
                <w:color w:val="000000"/>
                <w:sz w:val="20"/>
                <w:szCs w:val="20"/>
                <w:lang w:eastAsia="ru-RU"/>
              </w:rPr>
            </w:pPr>
          </w:p>
        </w:tc>
        <w:tc>
          <w:tcPr>
            <w:tcW w:w="1282" w:type="pct"/>
            <w:tcBorders>
              <w:top w:val="nil"/>
              <w:left w:val="nil"/>
              <w:bottom w:val="single" w:sz="4" w:space="0" w:color="auto"/>
              <w:right w:val="single" w:sz="4" w:space="0" w:color="auto"/>
            </w:tcBorders>
            <w:shd w:val="clear" w:color="auto" w:fill="auto"/>
            <w:vAlign w:val="center"/>
          </w:tcPr>
          <w:p w14:paraId="4C221434" w14:textId="77777777" w:rsidR="00176970" w:rsidRPr="00A355D3" w:rsidRDefault="00176970" w:rsidP="00176970">
            <w:pPr>
              <w:spacing w:after="0" w:line="240" w:lineRule="auto"/>
              <w:jc w:val="center"/>
              <w:rPr>
                <w:rFonts w:ascii="Myriad Pro" w:eastAsia="Times New Roman" w:hAnsi="Myriad Pro"/>
                <w:color w:val="000000"/>
                <w:sz w:val="20"/>
                <w:szCs w:val="20"/>
                <w:lang w:eastAsia="ru-RU"/>
              </w:rPr>
            </w:pPr>
          </w:p>
        </w:tc>
      </w:tr>
      <w:tr w:rsidR="00176970" w:rsidRPr="00A355D3" w14:paraId="72EAE100" w14:textId="77777777" w:rsidTr="00650B17">
        <w:trPr>
          <w:trHeight w:val="942"/>
        </w:trPr>
        <w:tc>
          <w:tcPr>
            <w:tcW w:w="2168" w:type="pct"/>
            <w:tcBorders>
              <w:top w:val="nil"/>
              <w:left w:val="single" w:sz="4" w:space="0" w:color="auto"/>
              <w:bottom w:val="single" w:sz="4" w:space="0" w:color="auto"/>
              <w:right w:val="single" w:sz="4" w:space="0" w:color="auto"/>
            </w:tcBorders>
            <w:shd w:val="clear" w:color="auto" w:fill="auto"/>
            <w:vAlign w:val="center"/>
          </w:tcPr>
          <w:p w14:paraId="5DA89E0D" w14:textId="77777777" w:rsidR="00176970" w:rsidRPr="00A355D3" w:rsidRDefault="00176970" w:rsidP="00176970">
            <w:pPr>
              <w:spacing w:after="0" w:line="240" w:lineRule="auto"/>
              <w:rPr>
                <w:rFonts w:ascii="Myriad Pro" w:eastAsia="Times New Roman" w:hAnsi="Myriad Pro"/>
                <w:color w:val="000000"/>
                <w:sz w:val="20"/>
                <w:szCs w:val="20"/>
                <w:lang w:eastAsia="ru-RU"/>
              </w:rPr>
            </w:pPr>
            <w:r w:rsidRPr="00A355D3">
              <w:rPr>
                <w:rFonts w:ascii="Myriad Pro" w:eastAsia="Times New Roman" w:hAnsi="Myriad Pro"/>
                <w:color w:val="000000"/>
                <w:sz w:val="20"/>
                <w:szCs w:val="20"/>
                <w:lang w:eastAsia="ru-RU"/>
              </w:rPr>
              <w:t>Доля необходимой валовой выручки в 2016 году, относящейся на потребителей, осуществляющих расчеты по одноставочным тарифам</w:t>
            </w:r>
          </w:p>
        </w:tc>
        <w:tc>
          <w:tcPr>
            <w:tcW w:w="635" w:type="pct"/>
            <w:tcBorders>
              <w:top w:val="nil"/>
              <w:left w:val="nil"/>
              <w:bottom w:val="single" w:sz="4" w:space="0" w:color="auto"/>
              <w:right w:val="single" w:sz="4" w:space="0" w:color="auto"/>
            </w:tcBorders>
            <w:shd w:val="clear" w:color="auto" w:fill="auto"/>
            <w:vAlign w:val="center"/>
          </w:tcPr>
          <w:p w14:paraId="28C44D63" w14:textId="77777777" w:rsidR="00176970" w:rsidRPr="00A355D3" w:rsidRDefault="00176970" w:rsidP="00176970">
            <w:pPr>
              <w:spacing w:after="0" w:line="240" w:lineRule="auto"/>
              <w:rPr>
                <w:rFonts w:ascii="Myriad Pro" w:eastAsia="Times New Roman" w:hAnsi="Myriad Pro"/>
                <w:color w:val="000000"/>
                <w:sz w:val="20"/>
                <w:szCs w:val="20"/>
                <w:lang w:eastAsia="ru-RU"/>
              </w:rPr>
            </w:pPr>
            <w:r w:rsidRPr="00A355D3">
              <w:rPr>
                <w:rFonts w:ascii="Myriad Pro" w:eastAsia="Times New Roman" w:hAnsi="Myriad Pro"/>
                <w:color w:val="000000"/>
                <w:sz w:val="20"/>
                <w:szCs w:val="20"/>
                <w:lang w:eastAsia="ru-RU"/>
              </w:rPr>
              <w:t>%</w:t>
            </w:r>
          </w:p>
        </w:tc>
        <w:tc>
          <w:tcPr>
            <w:tcW w:w="915" w:type="pct"/>
            <w:tcBorders>
              <w:top w:val="nil"/>
              <w:left w:val="nil"/>
              <w:bottom w:val="single" w:sz="4" w:space="0" w:color="auto"/>
              <w:right w:val="single" w:sz="4" w:space="0" w:color="auto"/>
            </w:tcBorders>
            <w:shd w:val="clear" w:color="auto" w:fill="auto"/>
            <w:vAlign w:val="center"/>
          </w:tcPr>
          <w:p w14:paraId="0DD9A1B0" w14:textId="77777777" w:rsidR="00176970" w:rsidRPr="00A355D3" w:rsidRDefault="00176970" w:rsidP="00176970">
            <w:pPr>
              <w:spacing w:after="0" w:line="240" w:lineRule="auto"/>
              <w:jc w:val="center"/>
              <w:rPr>
                <w:rFonts w:ascii="Myriad Pro" w:eastAsia="Times New Roman" w:hAnsi="Myriad Pro"/>
                <w:color w:val="000000"/>
                <w:sz w:val="20"/>
                <w:szCs w:val="20"/>
                <w:lang w:eastAsia="ru-RU"/>
              </w:rPr>
            </w:pPr>
            <w:r w:rsidRPr="00A355D3">
              <w:rPr>
                <w:rFonts w:ascii="Myriad Pro" w:eastAsia="Times New Roman" w:hAnsi="Myriad Pro"/>
                <w:color w:val="000000"/>
                <w:sz w:val="20"/>
                <w:szCs w:val="20"/>
                <w:lang w:eastAsia="ru-RU"/>
              </w:rPr>
              <w:t>100%</w:t>
            </w:r>
          </w:p>
        </w:tc>
        <w:tc>
          <w:tcPr>
            <w:tcW w:w="1282" w:type="pct"/>
            <w:tcBorders>
              <w:top w:val="nil"/>
              <w:left w:val="nil"/>
              <w:bottom w:val="single" w:sz="4" w:space="0" w:color="auto"/>
              <w:right w:val="single" w:sz="4" w:space="0" w:color="auto"/>
            </w:tcBorders>
            <w:shd w:val="clear" w:color="auto" w:fill="auto"/>
            <w:vAlign w:val="center"/>
          </w:tcPr>
          <w:p w14:paraId="711CA4CB" w14:textId="77777777" w:rsidR="00176970" w:rsidRPr="00A355D3" w:rsidRDefault="00176970" w:rsidP="00176970">
            <w:pPr>
              <w:spacing w:after="0" w:line="240" w:lineRule="auto"/>
              <w:jc w:val="center"/>
              <w:rPr>
                <w:rFonts w:ascii="Myriad Pro" w:eastAsia="Times New Roman" w:hAnsi="Myriad Pro"/>
                <w:color w:val="000000"/>
                <w:sz w:val="20"/>
                <w:szCs w:val="20"/>
                <w:lang w:eastAsia="ru-RU"/>
              </w:rPr>
            </w:pPr>
            <w:r w:rsidRPr="00A355D3">
              <w:rPr>
                <w:rFonts w:ascii="Myriad Pro" w:eastAsia="Times New Roman" w:hAnsi="Myriad Pro"/>
                <w:color w:val="000000"/>
                <w:sz w:val="20"/>
                <w:szCs w:val="20"/>
                <w:lang w:eastAsia="ru-RU"/>
              </w:rPr>
              <w:t>95%</w:t>
            </w:r>
          </w:p>
        </w:tc>
      </w:tr>
      <w:tr w:rsidR="00176970" w:rsidRPr="00A355D3" w14:paraId="429F6B8D" w14:textId="77777777" w:rsidTr="00650B17">
        <w:trPr>
          <w:trHeight w:val="85"/>
        </w:trPr>
        <w:tc>
          <w:tcPr>
            <w:tcW w:w="2168" w:type="pct"/>
            <w:tcBorders>
              <w:top w:val="nil"/>
              <w:left w:val="single" w:sz="4" w:space="0" w:color="auto"/>
              <w:bottom w:val="single" w:sz="4" w:space="0" w:color="auto"/>
              <w:right w:val="single" w:sz="4" w:space="0" w:color="auto"/>
            </w:tcBorders>
            <w:shd w:val="clear" w:color="auto" w:fill="auto"/>
            <w:vAlign w:val="center"/>
          </w:tcPr>
          <w:p w14:paraId="37C6B483" w14:textId="77777777" w:rsidR="00176970" w:rsidRPr="00A355D3" w:rsidRDefault="00176970" w:rsidP="00176970">
            <w:pPr>
              <w:spacing w:after="0" w:line="240" w:lineRule="auto"/>
              <w:rPr>
                <w:rFonts w:ascii="Myriad Pro" w:eastAsia="Times New Roman" w:hAnsi="Myriad Pro"/>
                <w:color w:val="000000"/>
                <w:sz w:val="20"/>
                <w:szCs w:val="20"/>
                <w:lang w:eastAsia="ru-RU"/>
              </w:rPr>
            </w:pPr>
            <w:r w:rsidRPr="00A355D3">
              <w:rPr>
                <w:rFonts w:ascii="Myriad Pro" w:eastAsia="Times New Roman" w:hAnsi="Myriad Pro"/>
                <w:color w:val="000000"/>
                <w:sz w:val="20"/>
                <w:szCs w:val="20"/>
                <w:lang w:eastAsia="ru-RU"/>
              </w:rPr>
              <w:t>Полезный отпуск электрической энергии</w:t>
            </w:r>
          </w:p>
        </w:tc>
        <w:tc>
          <w:tcPr>
            <w:tcW w:w="635" w:type="pct"/>
            <w:tcBorders>
              <w:top w:val="nil"/>
              <w:left w:val="nil"/>
              <w:bottom w:val="single" w:sz="4" w:space="0" w:color="auto"/>
              <w:right w:val="single" w:sz="4" w:space="0" w:color="auto"/>
            </w:tcBorders>
            <w:shd w:val="clear" w:color="auto" w:fill="auto"/>
            <w:vAlign w:val="center"/>
          </w:tcPr>
          <w:p w14:paraId="5D07D4A3" w14:textId="77777777" w:rsidR="00176970" w:rsidRPr="00A355D3" w:rsidRDefault="00176970" w:rsidP="00176970">
            <w:pPr>
              <w:spacing w:after="0" w:line="240" w:lineRule="auto"/>
              <w:rPr>
                <w:rFonts w:ascii="Myriad Pro" w:eastAsia="Times New Roman" w:hAnsi="Myriad Pro"/>
                <w:color w:val="000000"/>
                <w:sz w:val="20"/>
                <w:szCs w:val="20"/>
                <w:lang w:eastAsia="ru-RU"/>
              </w:rPr>
            </w:pPr>
            <w:r w:rsidRPr="00A355D3">
              <w:rPr>
                <w:rFonts w:ascii="Myriad Pro" w:eastAsia="Times New Roman" w:hAnsi="Myriad Pro"/>
                <w:color w:val="000000"/>
                <w:sz w:val="20"/>
                <w:szCs w:val="20"/>
                <w:lang w:eastAsia="ru-RU"/>
              </w:rPr>
              <w:t>млн.кВт*ч</w:t>
            </w:r>
          </w:p>
        </w:tc>
        <w:tc>
          <w:tcPr>
            <w:tcW w:w="915" w:type="pct"/>
            <w:tcBorders>
              <w:top w:val="nil"/>
              <w:left w:val="nil"/>
              <w:bottom w:val="single" w:sz="4" w:space="0" w:color="auto"/>
              <w:right w:val="single" w:sz="4" w:space="0" w:color="auto"/>
            </w:tcBorders>
            <w:shd w:val="clear" w:color="auto" w:fill="auto"/>
            <w:vAlign w:val="center"/>
          </w:tcPr>
          <w:p w14:paraId="10756342" w14:textId="77777777" w:rsidR="00176970" w:rsidRPr="00A355D3" w:rsidRDefault="00176970" w:rsidP="00176970">
            <w:pPr>
              <w:spacing w:after="0" w:line="240" w:lineRule="auto"/>
              <w:jc w:val="center"/>
              <w:rPr>
                <w:rFonts w:ascii="Myriad Pro" w:eastAsia="Times New Roman" w:hAnsi="Myriad Pro"/>
                <w:color w:val="000000"/>
                <w:sz w:val="20"/>
                <w:szCs w:val="20"/>
                <w:lang w:eastAsia="ru-RU"/>
              </w:rPr>
            </w:pPr>
            <w:r w:rsidRPr="00A355D3">
              <w:rPr>
                <w:rFonts w:ascii="Myriad Pro" w:eastAsia="Times New Roman" w:hAnsi="Myriad Pro"/>
                <w:color w:val="000000"/>
                <w:sz w:val="20"/>
                <w:szCs w:val="20"/>
                <w:lang w:eastAsia="ru-RU"/>
              </w:rPr>
              <w:t>1 702,30</w:t>
            </w:r>
          </w:p>
        </w:tc>
        <w:tc>
          <w:tcPr>
            <w:tcW w:w="1282" w:type="pct"/>
            <w:tcBorders>
              <w:top w:val="nil"/>
              <w:left w:val="nil"/>
              <w:bottom w:val="single" w:sz="4" w:space="0" w:color="auto"/>
              <w:right w:val="single" w:sz="4" w:space="0" w:color="auto"/>
            </w:tcBorders>
            <w:shd w:val="clear" w:color="auto" w:fill="auto"/>
            <w:vAlign w:val="center"/>
          </w:tcPr>
          <w:p w14:paraId="026D9FFD" w14:textId="77777777" w:rsidR="00176970" w:rsidRPr="00A355D3" w:rsidRDefault="00176970" w:rsidP="00176970">
            <w:pPr>
              <w:spacing w:after="0" w:line="240" w:lineRule="auto"/>
              <w:jc w:val="center"/>
              <w:rPr>
                <w:rFonts w:ascii="Myriad Pro" w:eastAsia="Times New Roman" w:hAnsi="Myriad Pro"/>
                <w:color w:val="000000"/>
                <w:sz w:val="20"/>
                <w:szCs w:val="20"/>
                <w:lang w:eastAsia="ru-RU"/>
              </w:rPr>
            </w:pPr>
            <w:r w:rsidRPr="00A355D3">
              <w:rPr>
                <w:rFonts w:ascii="Myriad Pro" w:eastAsia="Times New Roman" w:hAnsi="Myriad Pro"/>
                <w:color w:val="000000"/>
                <w:sz w:val="20"/>
                <w:szCs w:val="20"/>
                <w:lang w:eastAsia="ru-RU"/>
              </w:rPr>
              <w:t>1 801,30</w:t>
            </w:r>
          </w:p>
        </w:tc>
      </w:tr>
      <w:tr w:rsidR="00176970" w:rsidRPr="00A355D3" w14:paraId="424A6DDB" w14:textId="77777777" w:rsidTr="00650B17">
        <w:trPr>
          <w:trHeight w:val="212"/>
        </w:trPr>
        <w:tc>
          <w:tcPr>
            <w:tcW w:w="2168" w:type="pct"/>
            <w:tcBorders>
              <w:top w:val="nil"/>
              <w:left w:val="single" w:sz="4" w:space="0" w:color="auto"/>
              <w:bottom w:val="single" w:sz="4" w:space="0" w:color="auto"/>
              <w:right w:val="single" w:sz="4" w:space="0" w:color="auto"/>
            </w:tcBorders>
            <w:shd w:val="clear" w:color="auto" w:fill="auto"/>
            <w:vAlign w:val="center"/>
          </w:tcPr>
          <w:p w14:paraId="78EDD45E" w14:textId="77777777" w:rsidR="00176970" w:rsidRPr="00A355D3" w:rsidRDefault="00176970" w:rsidP="00176970">
            <w:pPr>
              <w:spacing w:after="0" w:line="240" w:lineRule="auto"/>
              <w:rPr>
                <w:rFonts w:ascii="Myriad Pro" w:eastAsia="Times New Roman" w:hAnsi="Myriad Pro"/>
                <w:color w:val="000000"/>
                <w:sz w:val="20"/>
                <w:szCs w:val="20"/>
                <w:lang w:eastAsia="ru-RU"/>
              </w:rPr>
            </w:pPr>
            <w:r w:rsidRPr="00A355D3">
              <w:rPr>
                <w:rFonts w:ascii="Myriad Pro" w:eastAsia="Times New Roman" w:hAnsi="Myriad Pro"/>
                <w:color w:val="000000"/>
                <w:sz w:val="20"/>
                <w:szCs w:val="20"/>
                <w:lang w:eastAsia="ru-RU"/>
              </w:rPr>
              <w:lastRenderedPageBreak/>
              <w:t>Расчетный объем плановой инвестиционной программы на 2016 год</w:t>
            </w:r>
          </w:p>
        </w:tc>
        <w:tc>
          <w:tcPr>
            <w:tcW w:w="635" w:type="pct"/>
            <w:tcBorders>
              <w:top w:val="nil"/>
              <w:left w:val="nil"/>
              <w:bottom w:val="single" w:sz="4" w:space="0" w:color="auto"/>
              <w:right w:val="single" w:sz="4" w:space="0" w:color="auto"/>
            </w:tcBorders>
            <w:shd w:val="clear" w:color="auto" w:fill="auto"/>
            <w:vAlign w:val="center"/>
          </w:tcPr>
          <w:p w14:paraId="56F90A51" w14:textId="77777777" w:rsidR="00176970" w:rsidRPr="00A355D3" w:rsidRDefault="00176970" w:rsidP="00176970">
            <w:pPr>
              <w:spacing w:after="0" w:line="240" w:lineRule="auto"/>
              <w:rPr>
                <w:rFonts w:ascii="Myriad Pro" w:eastAsia="Times New Roman" w:hAnsi="Myriad Pro"/>
                <w:color w:val="000000"/>
                <w:sz w:val="20"/>
                <w:szCs w:val="20"/>
                <w:lang w:eastAsia="ru-RU"/>
              </w:rPr>
            </w:pPr>
            <w:r w:rsidRPr="00A355D3">
              <w:rPr>
                <w:rFonts w:ascii="Myriad Pro" w:eastAsia="Times New Roman" w:hAnsi="Myriad Pro"/>
                <w:color w:val="000000"/>
                <w:sz w:val="20"/>
                <w:szCs w:val="20"/>
                <w:lang w:eastAsia="ru-RU"/>
              </w:rPr>
              <w:t>тыс. руб.</w:t>
            </w:r>
          </w:p>
        </w:tc>
        <w:tc>
          <w:tcPr>
            <w:tcW w:w="915" w:type="pct"/>
            <w:tcBorders>
              <w:top w:val="nil"/>
              <w:left w:val="nil"/>
              <w:bottom w:val="single" w:sz="4" w:space="0" w:color="auto"/>
              <w:right w:val="single" w:sz="4" w:space="0" w:color="auto"/>
            </w:tcBorders>
            <w:shd w:val="clear" w:color="auto" w:fill="auto"/>
            <w:vAlign w:val="center"/>
          </w:tcPr>
          <w:p w14:paraId="2B0D9C1F" w14:textId="77777777" w:rsidR="00176970" w:rsidRPr="00A355D3" w:rsidRDefault="00176970" w:rsidP="00176970">
            <w:pPr>
              <w:spacing w:after="0" w:line="240" w:lineRule="auto"/>
              <w:jc w:val="center"/>
              <w:rPr>
                <w:rFonts w:ascii="Myriad Pro" w:eastAsia="Times New Roman" w:hAnsi="Myriad Pro"/>
                <w:color w:val="000000"/>
                <w:sz w:val="20"/>
                <w:szCs w:val="20"/>
                <w:lang w:eastAsia="ru-RU"/>
              </w:rPr>
            </w:pPr>
            <w:r w:rsidRPr="00A355D3">
              <w:rPr>
                <w:rFonts w:ascii="Myriad Pro" w:eastAsia="Times New Roman" w:hAnsi="Myriad Pro"/>
                <w:color w:val="000000"/>
                <w:sz w:val="20"/>
                <w:szCs w:val="20"/>
                <w:lang w:eastAsia="ru-RU"/>
              </w:rPr>
              <w:t>Х</w:t>
            </w:r>
          </w:p>
        </w:tc>
        <w:tc>
          <w:tcPr>
            <w:tcW w:w="1282" w:type="pct"/>
            <w:tcBorders>
              <w:top w:val="nil"/>
              <w:left w:val="nil"/>
              <w:bottom w:val="single" w:sz="4" w:space="0" w:color="auto"/>
              <w:right w:val="single" w:sz="4" w:space="0" w:color="auto"/>
            </w:tcBorders>
            <w:shd w:val="clear" w:color="auto" w:fill="auto"/>
            <w:vAlign w:val="center"/>
          </w:tcPr>
          <w:p w14:paraId="442B0ACF" w14:textId="77777777" w:rsidR="00176970" w:rsidRPr="00A355D3" w:rsidRDefault="00176970" w:rsidP="00176970">
            <w:pPr>
              <w:spacing w:after="0" w:line="240" w:lineRule="auto"/>
              <w:jc w:val="center"/>
              <w:rPr>
                <w:rFonts w:ascii="Myriad Pro" w:eastAsia="Times New Roman" w:hAnsi="Myriad Pro"/>
                <w:color w:val="000000"/>
                <w:sz w:val="20"/>
                <w:szCs w:val="20"/>
                <w:lang w:eastAsia="ru-RU"/>
              </w:rPr>
            </w:pPr>
            <w:r w:rsidRPr="00A355D3">
              <w:rPr>
                <w:rFonts w:ascii="Myriad Pro" w:eastAsia="Times New Roman" w:hAnsi="Myriad Pro"/>
                <w:color w:val="000000"/>
                <w:sz w:val="20"/>
                <w:szCs w:val="20"/>
                <w:lang w:eastAsia="ru-RU"/>
              </w:rPr>
              <w:t>218 502,30</w:t>
            </w:r>
          </w:p>
        </w:tc>
      </w:tr>
      <w:tr w:rsidR="00176970" w:rsidRPr="00A355D3" w14:paraId="4BA1DB37" w14:textId="77777777" w:rsidTr="00650B17">
        <w:trPr>
          <w:trHeight w:val="391"/>
        </w:trPr>
        <w:tc>
          <w:tcPr>
            <w:tcW w:w="2168" w:type="pct"/>
            <w:tcBorders>
              <w:top w:val="nil"/>
              <w:left w:val="single" w:sz="4" w:space="0" w:color="auto"/>
              <w:bottom w:val="single" w:sz="4" w:space="0" w:color="auto"/>
              <w:right w:val="single" w:sz="4" w:space="0" w:color="auto"/>
            </w:tcBorders>
            <w:shd w:val="clear" w:color="auto" w:fill="EAF1DD"/>
            <w:vAlign w:val="center"/>
          </w:tcPr>
          <w:p w14:paraId="3C654F6A" w14:textId="77777777" w:rsidR="00176970" w:rsidRPr="00A355D3" w:rsidRDefault="00176970" w:rsidP="00176970">
            <w:pPr>
              <w:spacing w:after="0" w:line="240" w:lineRule="auto"/>
              <w:rPr>
                <w:rFonts w:ascii="Myriad Pro" w:eastAsia="Times New Roman" w:hAnsi="Myriad Pro"/>
                <w:b/>
                <w:color w:val="000000"/>
                <w:sz w:val="20"/>
                <w:szCs w:val="20"/>
                <w:lang w:eastAsia="ru-RU"/>
              </w:rPr>
            </w:pPr>
            <w:r w:rsidRPr="00A355D3">
              <w:rPr>
                <w:rFonts w:ascii="Myriad Pro" w:eastAsia="Times New Roman" w:hAnsi="Myriad Pro"/>
                <w:b/>
                <w:color w:val="000000"/>
                <w:sz w:val="20"/>
                <w:szCs w:val="20"/>
                <w:lang w:eastAsia="ru-RU"/>
              </w:rPr>
              <w:t>Величина корректировки</w:t>
            </w:r>
          </w:p>
        </w:tc>
        <w:tc>
          <w:tcPr>
            <w:tcW w:w="635" w:type="pct"/>
            <w:tcBorders>
              <w:top w:val="nil"/>
              <w:left w:val="nil"/>
              <w:bottom w:val="single" w:sz="4" w:space="0" w:color="auto"/>
              <w:right w:val="single" w:sz="4" w:space="0" w:color="auto"/>
            </w:tcBorders>
            <w:shd w:val="clear" w:color="auto" w:fill="EAF1DD"/>
            <w:vAlign w:val="center"/>
          </w:tcPr>
          <w:p w14:paraId="15A45BB8" w14:textId="77777777" w:rsidR="00176970" w:rsidRPr="00A355D3" w:rsidRDefault="00176970" w:rsidP="00176970">
            <w:pPr>
              <w:spacing w:after="0" w:line="240" w:lineRule="auto"/>
              <w:rPr>
                <w:rFonts w:ascii="Myriad Pro" w:eastAsia="Times New Roman" w:hAnsi="Myriad Pro"/>
                <w:b/>
                <w:color w:val="000000"/>
                <w:sz w:val="20"/>
                <w:szCs w:val="20"/>
                <w:lang w:eastAsia="ru-RU"/>
              </w:rPr>
            </w:pPr>
            <w:r w:rsidRPr="00A355D3">
              <w:rPr>
                <w:rFonts w:ascii="Myriad Pro" w:eastAsia="Times New Roman" w:hAnsi="Myriad Pro"/>
                <w:b/>
                <w:color w:val="000000"/>
                <w:sz w:val="20"/>
                <w:szCs w:val="20"/>
                <w:lang w:eastAsia="ru-RU"/>
              </w:rPr>
              <w:t>тыс. руб.</w:t>
            </w:r>
          </w:p>
        </w:tc>
        <w:tc>
          <w:tcPr>
            <w:tcW w:w="915" w:type="pct"/>
            <w:tcBorders>
              <w:top w:val="nil"/>
              <w:left w:val="nil"/>
              <w:bottom w:val="single" w:sz="4" w:space="0" w:color="auto"/>
              <w:right w:val="single" w:sz="4" w:space="0" w:color="auto"/>
            </w:tcBorders>
            <w:shd w:val="clear" w:color="auto" w:fill="EAF1DD"/>
            <w:vAlign w:val="center"/>
          </w:tcPr>
          <w:p w14:paraId="5D5F5CE3" w14:textId="77777777" w:rsidR="00176970" w:rsidRPr="00A355D3" w:rsidRDefault="00176970" w:rsidP="00176970">
            <w:pPr>
              <w:spacing w:after="0" w:line="240" w:lineRule="auto"/>
              <w:jc w:val="center"/>
              <w:rPr>
                <w:rFonts w:ascii="Myriad Pro" w:eastAsia="Times New Roman" w:hAnsi="Myriad Pro"/>
                <w:b/>
                <w:color w:val="000000"/>
                <w:sz w:val="20"/>
                <w:szCs w:val="20"/>
                <w:lang w:eastAsia="ru-RU"/>
              </w:rPr>
            </w:pPr>
            <w:r w:rsidRPr="00A355D3">
              <w:rPr>
                <w:rFonts w:ascii="Myriad Pro" w:eastAsia="Times New Roman" w:hAnsi="Myriad Pro"/>
                <w:b/>
                <w:color w:val="000000"/>
                <w:sz w:val="20"/>
                <w:szCs w:val="20"/>
                <w:lang w:eastAsia="ru-RU"/>
              </w:rPr>
              <w:t>Х</w:t>
            </w:r>
          </w:p>
        </w:tc>
        <w:tc>
          <w:tcPr>
            <w:tcW w:w="1282" w:type="pct"/>
            <w:tcBorders>
              <w:top w:val="nil"/>
              <w:left w:val="nil"/>
              <w:bottom w:val="single" w:sz="4" w:space="0" w:color="auto"/>
              <w:right w:val="single" w:sz="4" w:space="0" w:color="auto"/>
            </w:tcBorders>
            <w:shd w:val="clear" w:color="auto" w:fill="EAF1DD"/>
            <w:vAlign w:val="center"/>
          </w:tcPr>
          <w:p w14:paraId="2E7B4F66" w14:textId="77777777" w:rsidR="00176970" w:rsidRPr="00A355D3" w:rsidRDefault="00176970" w:rsidP="00176970">
            <w:pPr>
              <w:spacing w:after="0" w:line="240" w:lineRule="auto"/>
              <w:jc w:val="center"/>
              <w:rPr>
                <w:rFonts w:ascii="Myriad Pro" w:eastAsia="Times New Roman" w:hAnsi="Myriad Pro"/>
                <w:b/>
                <w:color w:val="000000"/>
                <w:sz w:val="20"/>
                <w:szCs w:val="20"/>
                <w:lang w:eastAsia="ru-RU"/>
              </w:rPr>
            </w:pPr>
            <w:r w:rsidRPr="00A355D3">
              <w:rPr>
                <w:rFonts w:ascii="Myriad Pro" w:eastAsia="Times New Roman" w:hAnsi="Myriad Pro"/>
                <w:b/>
                <w:color w:val="000000"/>
                <w:sz w:val="20"/>
                <w:szCs w:val="20"/>
                <w:lang w:eastAsia="ru-RU"/>
              </w:rPr>
              <w:t>5 809,30</w:t>
            </w:r>
          </w:p>
        </w:tc>
      </w:tr>
    </w:tbl>
    <w:p w14:paraId="5731ECE9" w14:textId="77777777" w:rsidR="00176970" w:rsidRPr="00A355D3" w:rsidRDefault="00176970" w:rsidP="009648F9">
      <w:pPr>
        <w:spacing w:after="0" w:line="360" w:lineRule="auto"/>
        <w:ind w:firstLine="709"/>
        <w:jc w:val="both"/>
        <w:rPr>
          <w:rFonts w:ascii="Myriad Pro" w:hAnsi="Myriad Pro"/>
          <w:sz w:val="26"/>
          <w:szCs w:val="26"/>
          <w:lang w:eastAsia="ru-RU"/>
        </w:rPr>
      </w:pPr>
    </w:p>
    <w:p w14:paraId="315A8F78" w14:textId="77777777" w:rsidR="00176970" w:rsidRPr="00A355D3" w:rsidRDefault="00176970" w:rsidP="009648F9">
      <w:pPr>
        <w:spacing w:after="0" w:line="360" w:lineRule="auto"/>
        <w:jc w:val="both"/>
        <w:rPr>
          <w:rFonts w:ascii="Myriad Pro" w:hAnsi="Myriad Pro"/>
          <w:b/>
          <w:sz w:val="26"/>
          <w:szCs w:val="26"/>
          <w:lang w:eastAsia="ru-RU"/>
        </w:rPr>
      </w:pPr>
      <w:r w:rsidRPr="00A355D3">
        <w:rPr>
          <w:rFonts w:ascii="Myriad Pro" w:hAnsi="Myriad Pro"/>
          <w:b/>
          <w:sz w:val="26"/>
          <w:szCs w:val="26"/>
          <w:lang w:eastAsia="ru-RU"/>
        </w:rPr>
        <w:t>ПОЗИЦИЯ ОРГАНА РЕГУЛИРОВАНИЯ</w:t>
      </w:r>
    </w:p>
    <w:p w14:paraId="7A3ECCDA" w14:textId="77777777" w:rsidR="00176970" w:rsidRPr="00A355D3" w:rsidRDefault="00176970" w:rsidP="009648F9">
      <w:pPr>
        <w:spacing w:after="0" w:line="360" w:lineRule="auto"/>
        <w:ind w:firstLine="567"/>
        <w:jc w:val="both"/>
        <w:rPr>
          <w:rFonts w:ascii="Myriad Pro" w:hAnsi="Myriad Pro"/>
          <w:sz w:val="26"/>
          <w:szCs w:val="26"/>
          <w:lang w:eastAsia="ru-RU"/>
        </w:rPr>
      </w:pPr>
      <w:r w:rsidRPr="00A355D3">
        <w:rPr>
          <w:rFonts w:ascii="Myriad Pro" w:hAnsi="Myriad Pro"/>
          <w:sz w:val="26"/>
          <w:szCs w:val="26"/>
          <w:lang w:eastAsia="ru-RU"/>
        </w:rPr>
        <w:t xml:space="preserve">Корректировка НВВ, осуществляемая в связи с изменением (неисполнением) инвестиционной программы за 2015 год, Государственным комитетом Псковской области по тарифам и энергетике в соответствии с пунктом 42 Методических указаний по регулированию тарифов с применением метода доходности инвестированного капитала, утвержденных приказом ФСТ России от 30.03.2012 № 228-э на 2017 не учитывалась. </w:t>
      </w:r>
    </w:p>
    <w:p w14:paraId="5645B45D" w14:textId="77777777" w:rsidR="00176970" w:rsidRPr="00A355D3" w:rsidRDefault="00176970" w:rsidP="009648F9">
      <w:pPr>
        <w:spacing w:after="0" w:line="360" w:lineRule="auto"/>
        <w:ind w:firstLine="567"/>
        <w:jc w:val="both"/>
        <w:rPr>
          <w:rFonts w:ascii="Myriad Pro" w:hAnsi="Myriad Pro"/>
          <w:sz w:val="26"/>
          <w:szCs w:val="26"/>
          <w:lang w:eastAsia="ru-RU"/>
        </w:rPr>
      </w:pPr>
      <w:r w:rsidRPr="00A355D3">
        <w:rPr>
          <w:rFonts w:ascii="Myriad Pro" w:hAnsi="Myriad Pro"/>
          <w:sz w:val="26"/>
          <w:szCs w:val="26"/>
          <w:lang w:eastAsia="ru-RU"/>
        </w:rPr>
        <w:t xml:space="preserve">В целях исполнения предписания Федеральной антимонопольной службы от 25.12.2017 № СП/91188/17 Государственным комитетом Псковской области по тарифам и энергетике рассчитаны корректировки НВВ на 2018 год, осуществляемые в связи с изменением (неисполнением) инвестиционной программы за </w:t>
      </w:r>
      <w:smartTag w:uri="urn:schemas-microsoft-com:office:smarttags" w:element="metricconverter">
        <w:smartTagPr>
          <w:attr w:name="ProductID" w:val="2013 г"/>
        </w:smartTagPr>
        <w:r w:rsidRPr="00A355D3">
          <w:rPr>
            <w:rFonts w:ascii="Myriad Pro" w:hAnsi="Myriad Pro"/>
            <w:sz w:val="26"/>
            <w:szCs w:val="26"/>
            <w:lang w:eastAsia="ru-RU"/>
          </w:rPr>
          <w:t>2013 г</w:t>
        </w:r>
      </w:smartTag>
      <w:r w:rsidRPr="00A355D3">
        <w:rPr>
          <w:rFonts w:ascii="Myriad Pro" w:hAnsi="Myriad Pro"/>
          <w:sz w:val="26"/>
          <w:szCs w:val="26"/>
          <w:lang w:eastAsia="ru-RU"/>
        </w:rPr>
        <w:t xml:space="preserve">., </w:t>
      </w:r>
      <w:smartTag w:uri="urn:schemas-microsoft-com:office:smarttags" w:element="metricconverter">
        <w:smartTagPr>
          <w:attr w:name="ProductID" w:val="2014 г"/>
        </w:smartTagPr>
        <w:r w:rsidRPr="00A355D3">
          <w:rPr>
            <w:rFonts w:ascii="Myriad Pro" w:hAnsi="Myriad Pro"/>
            <w:sz w:val="26"/>
            <w:szCs w:val="26"/>
            <w:lang w:eastAsia="ru-RU"/>
          </w:rPr>
          <w:t>2014 г</w:t>
        </w:r>
      </w:smartTag>
      <w:r w:rsidRPr="00A355D3">
        <w:rPr>
          <w:rFonts w:ascii="Myriad Pro" w:hAnsi="Myriad Pro"/>
          <w:sz w:val="26"/>
          <w:szCs w:val="26"/>
          <w:lang w:eastAsia="ru-RU"/>
        </w:rPr>
        <w:t xml:space="preserve">., </w:t>
      </w:r>
      <w:smartTag w:uri="urn:schemas-microsoft-com:office:smarttags" w:element="metricconverter">
        <w:smartTagPr>
          <w:attr w:name="ProductID" w:val="2015 г"/>
        </w:smartTagPr>
        <w:r w:rsidRPr="00A355D3">
          <w:rPr>
            <w:rFonts w:ascii="Myriad Pro" w:hAnsi="Myriad Pro"/>
            <w:sz w:val="26"/>
            <w:szCs w:val="26"/>
            <w:lang w:eastAsia="ru-RU"/>
          </w:rPr>
          <w:t>2015 г</w:t>
        </w:r>
      </w:smartTag>
      <w:r w:rsidRPr="00A355D3">
        <w:rPr>
          <w:rFonts w:ascii="Myriad Pro" w:hAnsi="Myriad Pro"/>
          <w:sz w:val="26"/>
          <w:szCs w:val="26"/>
          <w:lang w:eastAsia="ru-RU"/>
        </w:rPr>
        <w:t xml:space="preserve">., </w:t>
      </w:r>
      <w:smartTag w:uri="urn:schemas-microsoft-com:office:smarttags" w:element="metricconverter">
        <w:smartTagPr>
          <w:attr w:name="ProductID" w:val="2016 г"/>
        </w:smartTagPr>
        <w:r w:rsidRPr="00A355D3">
          <w:rPr>
            <w:rFonts w:ascii="Myriad Pro" w:hAnsi="Myriad Pro"/>
            <w:sz w:val="26"/>
            <w:szCs w:val="26"/>
            <w:lang w:eastAsia="ru-RU"/>
          </w:rPr>
          <w:t>2016 г</w:t>
        </w:r>
      </w:smartTag>
      <w:r w:rsidRPr="00A355D3">
        <w:rPr>
          <w:rFonts w:ascii="Myriad Pro" w:hAnsi="Myriad Pro"/>
          <w:sz w:val="26"/>
          <w:szCs w:val="26"/>
          <w:lang w:eastAsia="ru-RU"/>
        </w:rPr>
        <w:t xml:space="preserve">. </w:t>
      </w:r>
    </w:p>
    <w:p w14:paraId="4B2546A6" w14:textId="77777777" w:rsidR="00176970" w:rsidRPr="00A355D3" w:rsidRDefault="00176970" w:rsidP="009648F9">
      <w:pPr>
        <w:spacing w:after="0" w:line="360" w:lineRule="auto"/>
        <w:ind w:firstLine="567"/>
        <w:jc w:val="both"/>
        <w:rPr>
          <w:rFonts w:ascii="Myriad Pro" w:hAnsi="Myriad Pro"/>
          <w:sz w:val="26"/>
          <w:szCs w:val="26"/>
          <w:lang w:eastAsia="ru-RU"/>
        </w:rPr>
      </w:pPr>
      <w:r w:rsidRPr="00A355D3">
        <w:rPr>
          <w:rFonts w:ascii="Myriad Pro" w:hAnsi="Myriad Pro"/>
          <w:sz w:val="26"/>
          <w:szCs w:val="26"/>
          <w:lang w:eastAsia="ru-RU"/>
        </w:rPr>
        <w:t>Результаты расчетов отражены в Приложениях №№ 9.1.-9.4. к экспертному заключению от 29.12.2017 г. Указанные корректировки ранее не учитывались при расчете НВВ сетевой организации на соответствующие года долгосрочного периода регулирования. Указанные корректировки необходимой валовой выручки скорректированы по состоянию на 31.12.2017 (окончание первого долгосрочного периода регулирования 2011-2017 гг.) с применением показателей Прогноза социально-экономического развития Российской Федерации на 2018 год и плановый период 2019-2020 годов и составляют «–» 338 584 тыс. руб.</w:t>
      </w:r>
    </w:p>
    <w:p w14:paraId="70143999" w14:textId="1BA86C1A" w:rsidR="009648F9" w:rsidRPr="00A355D3" w:rsidRDefault="009648F9" w:rsidP="009648F9">
      <w:pPr>
        <w:spacing w:after="0" w:line="240" w:lineRule="auto"/>
        <w:ind w:firstLine="567"/>
      </w:pPr>
    </w:p>
    <w:p w14:paraId="52F2A6FB" w14:textId="77777777" w:rsidR="00176970" w:rsidRPr="00A355D3" w:rsidRDefault="00176970" w:rsidP="009648F9">
      <w:pPr>
        <w:spacing w:after="0" w:line="360" w:lineRule="auto"/>
        <w:jc w:val="both"/>
        <w:rPr>
          <w:rFonts w:ascii="Myriad Pro" w:hAnsi="Myriad Pro"/>
          <w:b/>
          <w:sz w:val="26"/>
          <w:szCs w:val="26"/>
          <w:lang w:eastAsia="ru-RU"/>
        </w:rPr>
      </w:pPr>
      <w:r w:rsidRPr="00A355D3">
        <w:rPr>
          <w:rFonts w:ascii="Myriad Pro" w:hAnsi="Myriad Pro"/>
          <w:b/>
          <w:sz w:val="26"/>
          <w:szCs w:val="26"/>
          <w:lang w:eastAsia="ru-RU"/>
        </w:rPr>
        <w:t>ПОЗИЦИЯ ИСПОЛНИТЕЛЯ</w:t>
      </w:r>
    </w:p>
    <w:p w14:paraId="41FCC386" w14:textId="405E4CFD" w:rsidR="00176970" w:rsidRPr="00A355D3" w:rsidRDefault="00176970" w:rsidP="00176970">
      <w:pPr>
        <w:spacing w:after="0" w:line="360" w:lineRule="auto"/>
        <w:ind w:firstLine="567"/>
        <w:jc w:val="both"/>
        <w:rPr>
          <w:rFonts w:ascii="Myriad Pro" w:hAnsi="Myriad Pro"/>
          <w:sz w:val="26"/>
          <w:szCs w:val="26"/>
          <w:lang w:eastAsia="ru-RU"/>
        </w:rPr>
      </w:pPr>
      <w:r w:rsidRPr="00A355D3">
        <w:rPr>
          <w:rFonts w:ascii="Myriad Pro" w:hAnsi="Myriad Pro"/>
          <w:sz w:val="26"/>
          <w:szCs w:val="26"/>
          <w:lang w:eastAsia="ru-RU"/>
        </w:rPr>
        <w:t xml:space="preserve">В адрес Федеральной антимонопольной службы России филиалом </w:t>
      </w:r>
      <w:r w:rsidR="00712B4A" w:rsidRPr="00A355D3">
        <w:rPr>
          <w:rFonts w:ascii="Myriad Pro" w:hAnsi="Myriad Pro"/>
          <w:sz w:val="26"/>
          <w:szCs w:val="26"/>
          <w:lang w:eastAsia="ru-RU"/>
        </w:rPr>
        <w:t>ПАО </w:t>
      </w:r>
      <w:r w:rsidRPr="00A355D3">
        <w:rPr>
          <w:rFonts w:ascii="Myriad Pro" w:hAnsi="Myriad Pro"/>
          <w:sz w:val="26"/>
          <w:szCs w:val="26"/>
          <w:lang w:eastAsia="ru-RU"/>
        </w:rPr>
        <w:t xml:space="preserve">«МРСК Северо-Запада» «Псковэнерго» была направлена жалоба от 21.03.2017 № МР2/34-01-03-2268 (вх. 42537/17) на действия Государственного комитета Псковской области по </w:t>
      </w:r>
      <w:r w:rsidRPr="00A355D3">
        <w:rPr>
          <w:rFonts w:ascii="Myriad Pro" w:hAnsi="Myriad Pro"/>
          <w:sz w:val="26"/>
          <w:szCs w:val="26"/>
          <w:lang w:eastAsia="ru-RU"/>
        </w:rPr>
        <w:lastRenderedPageBreak/>
        <w:t>тарифам и энергетике</w:t>
      </w:r>
      <w:r w:rsidRPr="00A355D3">
        <w:t xml:space="preserve"> </w:t>
      </w:r>
      <w:r w:rsidRPr="00A355D3">
        <w:rPr>
          <w:rFonts w:ascii="Myriad Pro" w:hAnsi="Myriad Pro"/>
          <w:sz w:val="26"/>
          <w:szCs w:val="26"/>
          <w:lang w:eastAsia="ru-RU"/>
        </w:rPr>
        <w:t>по не учету величины сглаживания НВВ регулируемой организации при утверждении тарифов на услуги по передаче электрической энергии и необходимой валовой выручки.</w:t>
      </w:r>
    </w:p>
    <w:p w14:paraId="18E5CB71" w14:textId="77777777" w:rsidR="00176970" w:rsidRPr="00A355D3" w:rsidRDefault="00176970" w:rsidP="00176970">
      <w:pPr>
        <w:spacing w:after="0" w:line="360" w:lineRule="auto"/>
        <w:ind w:firstLine="567"/>
        <w:jc w:val="both"/>
        <w:rPr>
          <w:rFonts w:ascii="Myriad Pro" w:hAnsi="Myriad Pro"/>
          <w:sz w:val="26"/>
          <w:szCs w:val="26"/>
          <w:lang w:eastAsia="ru-RU"/>
        </w:rPr>
      </w:pPr>
      <w:r w:rsidRPr="00A355D3">
        <w:rPr>
          <w:rFonts w:ascii="Myriad Pro" w:hAnsi="Myriad Pro"/>
          <w:sz w:val="26"/>
          <w:szCs w:val="26"/>
          <w:lang w:eastAsia="ru-RU"/>
        </w:rPr>
        <w:t xml:space="preserve">Во время рассмотрения жалобы ФАС России установила, что регулирующим органом не был проведен анализ фактического финансирования инвестиционной программы и не были учтены результаты контрольных мероприятий, проведенных Министерством энергетики Российской Федерации, что свидетельствует о допущенных Государственным комитетом Псковской области по тарифам и энергетике нарушениях. </w:t>
      </w:r>
    </w:p>
    <w:p w14:paraId="42BA66C6" w14:textId="613C3FB9" w:rsidR="00176970" w:rsidRPr="00A355D3" w:rsidRDefault="00176970" w:rsidP="00176970">
      <w:pPr>
        <w:spacing w:after="0" w:line="360" w:lineRule="auto"/>
        <w:ind w:firstLine="709"/>
        <w:jc w:val="both"/>
        <w:rPr>
          <w:rFonts w:ascii="Myriad Pro" w:hAnsi="Myriad Pro"/>
          <w:sz w:val="26"/>
          <w:szCs w:val="26"/>
          <w:lang w:eastAsia="ru-RU"/>
        </w:rPr>
      </w:pPr>
      <w:r w:rsidRPr="00A355D3">
        <w:rPr>
          <w:rFonts w:ascii="Myriad Pro" w:hAnsi="Myriad Pro"/>
          <w:sz w:val="26"/>
          <w:szCs w:val="26"/>
          <w:lang w:eastAsia="ru-RU"/>
        </w:rPr>
        <w:t xml:space="preserve">На основании вышеизложенного ФАС России предписала Государственному комитету Псковской области по тарифам и энергетике при установлении цен (тарифов) на услуги по передаче электрической энергии и долгосрочных параметров регулирования для филиала </w:t>
      </w:r>
      <w:r w:rsidR="00712B4A" w:rsidRPr="00A355D3">
        <w:rPr>
          <w:rFonts w:ascii="Myriad Pro" w:hAnsi="Myriad Pro"/>
          <w:sz w:val="26"/>
          <w:szCs w:val="26"/>
          <w:lang w:eastAsia="ru-RU"/>
        </w:rPr>
        <w:t>ПАО </w:t>
      </w:r>
      <w:r w:rsidRPr="00A355D3">
        <w:rPr>
          <w:rFonts w:ascii="Myriad Pro" w:hAnsi="Myriad Pro"/>
          <w:sz w:val="26"/>
          <w:szCs w:val="26"/>
          <w:lang w:eastAsia="ru-RU"/>
        </w:rPr>
        <w:t>«МРСК Севера - Запада» «Псковэнерго» на 2018 год устранить допущенные нарушения.</w:t>
      </w:r>
    </w:p>
    <w:p w14:paraId="040580AA" w14:textId="54B321E8" w:rsidR="00176970" w:rsidRPr="00A355D3" w:rsidRDefault="00712B4A" w:rsidP="00176970">
      <w:pPr>
        <w:spacing w:after="0" w:line="360" w:lineRule="auto"/>
        <w:ind w:firstLine="709"/>
        <w:jc w:val="both"/>
        <w:rPr>
          <w:rFonts w:ascii="Myriad Pro" w:hAnsi="Myriad Pro"/>
          <w:sz w:val="26"/>
          <w:szCs w:val="26"/>
          <w:lang w:eastAsia="ru-RU"/>
        </w:rPr>
      </w:pPr>
      <w:r w:rsidRPr="00A355D3">
        <w:rPr>
          <w:rFonts w:ascii="Myriad Pro" w:hAnsi="Myriad Pro"/>
          <w:sz w:val="26"/>
          <w:szCs w:val="26"/>
          <w:lang w:eastAsia="ru-RU"/>
        </w:rPr>
        <w:t>ПАО </w:t>
      </w:r>
      <w:r w:rsidR="00176970" w:rsidRPr="00A355D3">
        <w:rPr>
          <w:rFonts w:ascii="Myriad Pro" w:hAnsi="Myriad Pro"/>
          <w:sz w:val="26"/>
          <w:szCs w:val="26"/>
          <w:lang w:eastAsia="ru-RU"/>
        </w:rPr>
        <w:t>«МРСК Северо-Запада» «Псковэнерго» по итогам тарифной кампании 2017 года обратился в Псковский областной суд об оспаривании приказа Государственного комитета Псковской области по тарифам и энергетике от 30.12.2016 г. № 123-э «Об установлении единых (котловых) тарифов на услуги по передаче электрической энергии по сетям Псковской области на 2017 год.</w:t>
      </w:r>
    </w:p>
    <w:p w14:paraId="6225BF37" w14:textId="77777777" w:rsidR="00176970" w:rsidRPr="00A355D3" w:rsidRDefault="00176970" w:rsidP="00176970">
      <w:pPr>
        <w:spacing w:after="0" w:line="360" w:lineRule="auto"/>
        <w:ind w:firstLine="709"/>
        <w:jc w:val="both"/>
        <w:rPr>
          <w:rFonts w:ascii="Myriad Pro" w:hAnsi="Myriad Pro"/>
          <w:sz w:val="26"/>
          <w:szCs w:val="26"/>
          <w:lang w:eastAsia="ru-RU"/>
        </w:rPr>
      </w:pPr>
      <w:r w:rsidRPr="00A355D3">
        <w:rPr>
          <w:rFonts w:ascii="Myriad Pro" w:hAnsi="Myriad Pro"/>
          <w:sz w:val="26"/>
          <w:szCs w:val="26"/>
          <w:lang w:eastAsia="ru-RU"/>
        </w:rPr>
        <w:t>Возражения Филиала относительно признания правильным процента исполнения инвестиционной программы Общества, используемого при расчете величины изменения НВВ в размере 78% и о неверном определении судом общей величины изменения НВВ в последний год долгосрочного периода регулирования (</w:t>
      </w:r>
      <w:smartTag w:uri="urn:schemas-microsoft-com:office:smarttags" w:element="metricconverter">
        <w:smartTagPr>
          <w:attr w:name="ProductID" w:val="2017 г"/>
        </w:smartTagPr>
        <w:r w:rsidRPr="00A355D3">
          <w:rPr>
            <w:rFonts w:ascii="Myriad Pro" w:hAnsi="Myriad Pro"/>
            <w:sz w:val="26"/>
            <w:szCs w:val="26"/>
            <w:lang w:eastAsia="ru-RU"/>
          </w:rPr>
          <w:t>2017 г</w:t>
        </w:r>
      </w:smartTag>
      <w:r w:rsidRPr="00A355D3">
        <w:rPr>
          <w:rFonts w:ascii="Myriad Pro" w:hAnsi="Myriad Pro"/>
          <w:sz w:val="26"/>
          <w:szCs w:val="26"/>
          <w:lang w:eastAsia="ru-RU"/>
        </w:rPr>
        <w:t>.) являются также несостоятельными.</w:t>
      </w:r>
    </w:p>
    <w:p w14:paraId="5D25896E" w14:textId="77777777" w:rsidR="00176970" w:rsidRPr="00A355D3" w:rsidRDefault="00176970" w:rsidP="00176970">
      <w:pPr>
        <w:spacing w:after="0" w:line="360" w:lineRule="auto"/>
        <w:ind w:firstLine="709"/>
        <w:jc w:val="both"/>
        <w:rPr>
          <w:rFonts w:ascii="Myriad Pro" w:hAnsi="Myriad Pro"/>
          <w:sz w:val="26"/>
          <w:szCs w:val="26"/>
          <w:lang w:eastAsia="ru-RU"/>
        </w:rPr>
      </w:pPr>
      <w:r w:rsidRPr="00A355D3">
        <w:rPr>
          <w:rFonts w:ascii="Myriad Pro" w:hAnsi="Myriad Pro"/>
          <w:sz w:val="26"/>
          <w:szCs w:val="26"/>
          <w:lang w:eastAsia="ru-RU"/>
        </w:rPr>
        <w:t xml:space="preserve">Согласно формуле, содержащейся в абзаце третьем пункта 40 Методических указаний № 228-э, результаты исполнения инвестиционных программ регулируемых организаций определяются с учетом суммарного планового размера финансирования инвестиционных программ, представляющих собой совокупность инвестиционных проектов, утвержденных (скорректированных) в установленном </w:t>
      </w:r>
      <w:r w:rsidRPr="00A355D3">
        <w:rPr>
          <w:rFonts w:ascii="Myriad Pro" w:hAnsi="Myriad Pro"/>
          <w:sz w:val="26"/>
          <w:szCs w:val="26"/>
          <w:lang w:eastAsia="ru-RU"/>
        </w:rPr>
        <w:lastRenderedPageBreak/>
        <w:t>порядке на каждый год до его начала, за счет собственных средств (выручки от реализации товаров (услуг) по регулируемым ценам (тарифам)) без НДС, с первого и до предпоследнего года долгосрочного периода регулирования включительно.</w:t>
      </w:r>
    </w:p>
    <w:p w14:paraId="041622BF" w14:textId="77777777" w:rsidR="00176970" w:rsidRPr="00A355D3" w:rsidRDefault="00176970" w:rsidP="00176970">
      <w:pPr>
        <w:spacing w:after="0" w:line="360" w:lineRule="auto"/>
        <w:ind w:firstLine="709"/>
        <w:jc w:val="both"/>
        <w:rPr>
          <w:rFonts w:ascii="Myriad Pro" w:hAnsi="Myriad Pro"/>
          <w:sz w:val="26"/>
          <w:szCs w:val="26"/>
          <w:lang w:eastAsia="ru-RU"/>
        </w:rPr>
      </w:pPr>
      <w:r w:rsidRPr="00A355D3">
        <w:rPr>
          <w:rFonts w:ascii="Myriad Pro" w:hAnsi="Myriad Pro"/>
          <w:sz w:val="26"/>
          <w:szCs w:val="26"/>
          <w:lang w:eastAsia="ru-RU"/>
        </w:rPr>
        <w:t>Согласно абзацу одиннадцатому пункта 37 Основ ценообразования № 1178 в течение долгосрочного периода регулирования регулирующие органы ежегодно в соответствии с методическими указаниями, указанными в пункте 32 Основ ценообразования № 1178, осуществляют корректировку необходимой валовой выручки и (или) цен (тарифов), установленных на долгосрочный период регулирования, с учетом отклонения совокупного объема инвестиций, фактически осуществленных в течение истекшего периода регулирования в рамках утвержденной (скорректированной) в установленном порядке долгосрочной инвестиционной программы, от объема инвестиций, предусмотренного утвержденной (скорректированной) в установленном порядке до начала очередного года долгосрочного периода регулирования инвестиционной программой, учтенного при установлении тарифов на очередной год долгосрочного периода регулирования.</w:t>
      </w:r>
    </w:p>
    <w:p w14:paraId="603FAE6F" w14:textId="77777777" w:rsidR="00176970" w:rsidRPr="00A355D3" w:rsidRDefault="00176970" w:rsidP="00176970">
      <w:pPr>
        <w:spacing w:after="0" w:line="360" w:lineRule="auto"/>
        <w:ind w:firstLine="709"/>
        <w:jc w:val="both"/>
        <w:rPr>
          <w:rFonts w:ascii="Myriad Pro" w:hAnsi="Myriad Pro"/>
          <w:sz w:val="26"/>
          <w:szCs w:val="26"/>
          <w:lang w:eastAsia="ru-RU"/>
        </w:rPr>
      </w:pPr>
      <w:r w:rsidRPr="00A355D3">
        <w:rPr>
          <w:rFonts w:ascii="Myriad Pro" w:hAnsi="Myriad Pro"/>
          <w:sz w:val="26"/>
          <w:szCs w:val="26"/>
          <w:lang w:eastAsia="ru-RU"/>
        </w:rPr>
        <w:t>Судом первой инстанции правильно установлено, что плановые объемы финансирования инвестиционной программы Общества за предыдущий долгосрочный период регулирования (за каждый из соответствующих годов) определены тарифным органом единообразно в соответствии со скорректированными до начала соответствующих годовых периодов редакциями инвестиционной программы Общества, а также с учетом результатов контрольных мероприятий за реализацией инвестиционных программ, проведенных Минэнерго России, что соответствует приведенным нормам федерального законодательства и свидетельствует о соблюдении тарифным органом предписания ФАС России.</w:t>
      </w:r>
    </w:p>
    <w:p w14:paraId="0613C93F" w14:textId="6D7D32CA" w:rsidR="00176970" w:rsidRPr="00A355D3" w:rsidRDefault="00176970" w:rsidP="00176970">
      <w:pPr>
        <w:spacing w:after="0" w:line="360" w:lineRule="auto"/>
        <w:ind w:firstLine="709"/>
        <w:jc w:val="both"/>
        <w:rPr>
          <w:rFonts w:ascii="Myriad Pro" w:hAnsi="Myriad Pro"/>
          <w:sz w:val="26"/>
          <w:szCs w:val="26"/>
          <w:lang w:eastAsia="ru-RU"/>
        </w:rPr>
      </w:pPr>
      <w:r w:rsidRPr="00A355D3">
        <w:rPr>
          <w:rFonts w:ascii="Myriad Pro" w:hAnsi="Myriad Pro"/>
          <w:sz w:val="26"/>
          <w:szCs w:val="26"/>
          <w:lang w:eastAsia="ru-RU"/>
        </w:rPr>
        <w:t xml:space="preserve">НВВ </w:t>
      </w:r>
      <w:r w:rsidR="00712B4A" w:rsidRPr="00A355D3">
        <w:rPr>
          <w:rFonts w:ascii="Myriad Pro" w:hAnsi="Myriad Pro"/>
          <w:sz w:val="26"/>
          <w:szCs w:val="26"/>
          <w:lang w:eastAsia="ru-RU"/>
        </w:rPr>
        <w:t>ПАО </w:t>
      </w:r>
      <w:r w:rsidRPr="00A355D3">
        <w:rPr>
          <w:rFonts w:ascii="Myriad Pro" w:hAnsi="Myriad Pro"/>
          <w:sz w:val="26"/>
          <w:szCs w:val="26"/>
          <w:lang w:eastAsia="ru-RU"/>
        </w:rPr>
        <w:t xml:space="preserve">«МРСК Северо-Запада» на </w:t>
      </w:r>
      <w:smartTag w:uri="urn:schemas-microsoft-com:office:smarttags" w:element="metricconverter">
        <w:smartTagPr>
          <w:attr w:name="ProductID" w:val="2015 г"/>
        </w:smartTagPr>
        <w:r w:rsidRPr="00A355D3">
          <w:rPr>
            <w:rFonts w:ascii="Myriad Pro" w:hAnsi="Myriad Pro"/>
            <w:sz w:val="26"/>
            <w:szCs w:val="26"/>
            <w:lang w:eastAsia="ru-RU"/>
          </w:rPr>
          <w:t>2015 г</w:t>
        </w:r>
      </w:smartTag>
      <w:r w:rsidRPr="00A355D3">
        <w:rPr>
          <w:rFonts w:ascii="Myriad Pro" w:hAnsi="Myriad Pro"/>
          <w:sz w:val="26"/>
          <w:szCs w:val="26"/>
          <w:lang w:eastAsia="ru-RU"/>
        </w:rPr>
        <w:t xml:space="preserve">., </w:t>
      </w:r>
      <w:smartTag w:uri="urn:schemas-microsoft-com:office:smarttags" w:element="metricconverter">
        <w:smartTagPr>
          <w:attr w:name="ProductID" w:val="2016 г"/>
        </w:smartTagPr>
        <w:r w:rsidRPr="00A355D3">
          <w:rPr>
            <w:rFonts w:ascii="Myriad Pro" w:hAnsi="Myriad Pro"/>
            <w:sz w:val="26"/>
            <w:szCs w:val="26"/>
            <w:lang w:eastAsia="ru-RU"/>
          </w:rPr>
          <w:t>2016 г</w:t>
        </w:r>
      </w:smartTag>
      <w:r w:rsidRPr="00A355D3">
        <w:rPr>
          <w:rFonts w:ascii="Myriad Pro" w:hAnsi="Myriad Pro"/>
          <w:sz w:val="26"/>
          <w:szCs w:val="26"/>
          <w:lang w:eastAsia="ru-RU"/>
        </w:rPr>
        <w:t xml:space="preserve">. и </w:t>
      </w:r>
      <w:smartTag w:uri="urn:schemas-microsoft-com:office:smarttags" w:element="metricconverter">
        <w:smartTagPr>
          <w:attr w:name="ProductID" w:val="2017 г"/>
        </w:smartTagPr>
        <w:r w:rsidRPr="00A355D3">
          <w:rPr>
            <w:rFonts w:ascii="Myriad Pro" w:hAnsi="Myriad Pro"/>
            <w:sz w:val="26"/>
            <w:szCs w:val="26"/>
            <w:lang w:eastAsia="ru-RU"/>
          </w:rPr>
          <w:t>2017 г</w:t>
        </w:r>
      </w:smartTag>
      <w:r w:rsidRPr="00A355D3">
        <w:rPr>
          <w:rFonts w:ascii="Myriad Pro" w:hAnsi="Myriad Pro"/>
          <w:sz w:val="26"/>
          <w:szCs w:val="26"/>
          <w:lang w:eastAsia="ru-RU"/>
        </w:rPr>
        <w:t xml:space="preserve">. корректировалась тарифным органом с применением формулы, содержащейся в абзаце втором пункта 42 Методических указаний № 228-э. При этом корректировка НВВ, осуществляемая в связи с изменением (неисполнением) инвестиционной программы за </w:t>
      </w:r>
      <w:smartTag w:uri="urn:schemas-microsoft-com:office:smarttags" w:element="metricconverter">
        <w:smartTagPr>
          <w:attr w:name="ProductID" w:val="2013 г"/>
        </w:smartTagPr>
        <w:r w:rsidRPr="00A355D3">
          <w:rPr>
            <w:rFonts w:ascii="Myriad Pro" w:hAnsi="Myriad Pro"/>
            <w:sz w:val="26"/>
            <w:szCs w:val="26"/>
            <w:lang w:eastAsia="ru-RU"/>
          </w:rPr>
          <w:t>2013 г</w:t>
        </w:r>
      </w:smartTag>
      <w:r w:rsidRPr="00A355D3">
        <w:rPr>
          <w:rFonts w:ascii="Myriad Pro" w:hAnsi="Myriad Pro"/>
          <w:sz w:val="26"/>
          <w:szCs w:val="26"/>
          <w:lang w:eastAsia="ru-RU"/>
        </w:rPr>
        <w:t xml:space="preserve">., </w:t>
      </w:r>
      <w:smartTag w:uri="urn:schemas-microsoft-com:office:smarttags" w:element="metricconverter">
        <w:smartTagPr>
          <w:attr w:name="ProductID" w:val="2014 г"/>
        </w:smartTagPr>
        <w:r w:rsidRPr="00A355D3">
          <w:rPr>
            <w:rFonts w:ascii="Myriad Pro" w:hAnsi="Myriad Pro"/>
            <w:sz w:val="26"/>
            <w:szCs w:val="26"/>
            <w:lang w:eastAsia="ru-RU"/>
          </w:rPr>
          <w:t>2014 г</w:t>
        </w:r>
      </w:smartTag>
      <w:r w:rsidRPr="00A355D3">
        <w:rPr>
          <w:rFonts w:ascii="Myriad Pro" w:hAnsi="Myriad Pro"/>
          <w:sz w:val="26"/>
          <w:szCs w:val="26"/>
          <w:lang w:eastAsia="ru-RU"/>
        </w:rPr>
        <w:t xml:space="preserve">. </w:t>
      </w:r>
      <w:r w:rsidRPr="00A355D3">
        <w:rPr>
          <w:rFonts w:ascii="Myriad Pro" w:hAnsi="Myriad Pro"/>
          <w:sz w:val="26"/>
          <w:szCs w:val="26"/>
          <w:lang w:eastAsia="ru-RU"/>
        </w:rPr>
        <w:lastRenderedPageBreak/>
        <w:t xml:space="preserve">и </w:t>
      </w:r>
      <w:smartTag w:uri="urn:schemas-microsoft-com:office:smarttags" w:element="metricconverter">
        <w:smartTagPr>
          <w:attr w:name="ProductID" w:val="2015 г"/>
        </w:smartTagPr>
        <w:r w:rsidRPr="00A355D3">
          <w:rPr>
            <w:rFonts w:ascii="Myriad Pro" w:hAnsi="Myriad Pro"/>
            <w:sz w:val="26"/>
            <w:szCs w:val="26"/>
            <w:lang w:eastAsia="ru-RU"/>
          </w:rPr>
          <w:t>2015 г</w:t>
        </w:r>
      </w:smartTag>
      <w:r w:rsidRPr="00A355D3">
        <w:rPr>
          <w:rFonts w:ascii="Myriad Pro" w:hAnsi="Myriad Pro"/>
          <w:sz w:val="26"/>
          <w:szCs w:val="26"/>
          <w:lang w:eastAsia="ru-RU"/>
        </w:rPr>
        <w:t xml:space="preserve">. соответственно, предусмотренная указанной формулой, не рассчитывалась и в НВВ Общества на </w:t>
      </w:r>
      <w:smartTag w:uri="urn:schemas-microsoft-com:office:smarttags" w:element="metricconverter">
        <w:smartTagPr>
          <w:attr w:name="ProductID" w:val="2015 г"/>
        </w:smartTagPr>
        <w:r w:rsidRPr="00A355D3">
          <w:rPr>
            <w:rFonts w:ascii="Myriad Pro" w:hAnsi="Myriad Pro"/>
            <w:sz w:val="26"/>
            <w:szCs w:val="26"/>
            <w:lang w:eastAsia="ru-RU"/>
          </w:rPr>
          <w:t>2015 г</w:t>
        </w:r>
      </w:smartTag>
      <w:r w:rsidRPr="00A355D3">
        <w:rPr>
          <w:rFonts w:ascii="Myriad Pro" w:hAnsi="Myriad Pro"/>
          <w:sz w:val="26"/>
          <w:szCs w:val="26"/>
          <w:lang w:eastAsia="ru-RU"/>
        </w:rPr>
        <w:t xml:space="preserve">., </w:t>
      </w:r>
      <w:smartTag w:uri="urn:schemas-microsoft-com:office:smarttags" w:element="metricconverter">
        <w:smartTagPr>
          <w:attr w:name="ProductID" w:val="2016 г"/>
        </w:smartTagPr>
        <w:r w:rsidRPr="00A355D3">
          <w:rPr>
            <w:rFonts w:ascii="Myriad Pro" w:hAnsi="Myriad Pro"/>
            <w:sz w:val="26"/>
            <w:szCs w:val="26"/>
            <w:lang w:eastAsia="ru-RU"/>
          </w:rPr>
          <w:t>2016 г</w:t>
        </w:r>
      </w:smartTag>
      <w:r w:rsidRPr="00A355D3">
        <w:rPr>
          <w:rFonts w:ascii="Myriad Pro" w:hAnsi="Myriad Pro"/>
          <w:sz w:val="26"/>
          <w:szCs w:val="26"/>
          <w:lang w:eastAsia="ru-RU"/>
        </w:rPr>
        <w:t xml:space="preserve">. и </w:t>
      </w:r>
      <w:smartTag w:uri="urn:schemas-microsoft-com:office:smarttags" w:element="metricconverter">
        <w:smartTagPr>
          <w:attr w:name="ProductID" w:val="2017 г"/>
        </w:smartTagPr>
        <w:r w:rsidRPr="00A355D3">
          <w:rPr>
            <w:rFonts w:ascii="Myriad Pro" w:hAnsi="Myriad Pro"/>
            <w:sz w:val="26"/>
            <w:szCs w:val="26"/>
            <w:lang w:eastAsia="ru-RU"/>
          </w:rPr>
          <w:t>2017 г</w:t>
        </w:r>
      </w:smartTag>
      <w:r w:rsidRPr="00A355D3">
        <w:rPr>
          <w:rFonts w:ascii="Myriad Pro" w:hAnsi="Myriad Pro"/>
          <w:sz w:val="26"/>
          <w:szCs w:val="26"/>
          <w:lang w:eastAsia="ru-RU"/>
        </w:rPr>
        <w:t>. соответственно не включалась.</w:t>
      </w:r>
    </w:p>
    <w:p w14:paraId="401C1F19" w14:textId="77777777" w:rsidR="00176970" w:rsidRPr="00A355D3" w:rsidRDefault="00176970" w:rsidP="00176970">
      <w:pPr>
        <w:spacing w:after="0" w:line="360" w:lineRule="auto"/>
        <w:ind w:firstLine="709"/>
        <w:jc w:val="both"/>
        <w:rPr>
          <w:rFonts w:ascii="Myriad Pro" w:hAnsi="Myriad Pro"/>
          <w:sz w:val="26"/>
          <w:szCs w:val="26"/>
          <w:lang w:eastAsia="ru-RU"/>
        </w:rPr>
      </w:pPr>
      <w:r w:rsidRPr="00A355D3">
        <w:rPr>
          <w:rFonts w:ascii="Myriad Pro" w:hAnsi="Myriad Pro"/>
          <w:sz w:val="26"/>
          <w:szCs w:val="26"/>
          <w:lang w:eastAsia="ru-RU"/>
        </w:rPr>
        <w:t xml:space="preserve">НВВ Общества на </w:t>
      </w:r>
      <w:smartTag w:uri="urn:schemas-microsoft-com:office:smarttags" w:element="metricconverter">
        <w:smartTagPr>
          <w:attr w:name="ProductID" w:val="2018 г"/>
        </w:smartTagPr>
        <w:r w:rsidRPr="00A355D3">
          <w:rPr>
            <w:rFonts w:ascii="Myriad Pro" w:hAnsi="Myriad Pro"/>
            <w:sz w:val="26"/>
            <w:szCs w:val="26"/>
            <w:lang w:eastAsia="ru-RU"/>
          </w:rPr>
          <w:t>2018 г</w:t>
        </w:r>
      </w:smartTag>
      <w:r w:rsidRPr="00A355D3">
        <w:rPr>
          <w:rFonts w:ascii="Myriad Pro" w:hAnsi="Myriad Pro"/>
          <w:sz w:val="26"/>
          <w:szCs w:val="26"/>
          <w:lang w:eastAsia="ru-RU"/>
        </w:rPr>
        <w:t xml:space="preserve">. впервые устанавливается (с применением формулы 1 Методических указаний N 98-э), а не корректируется с применением формулы, содержащейся в абзаце втором пункта 42 Методических указаний № 228-э, которая предусматривает учет корректировки НВВ, осуществляемой в связи с изменением (неисполнением) инвестиционной программы за </w:t>
      </w:r>
      <w:smartTag w:uri="urn:schemas-microsoft-com:office:smarttags" w:element="metricconverter">
        <w:smartTagPr>
          <w:attr w:name="ProductID" w:val="2016 г"/>
        </w:smartTagPr>
        <w:r w:rsidRPr="00A355D3">
          <w:rPr>
            <w:rFonts w:ascii="Myriad Pro" w:hAnsi="Myriad Pro"/>
            <w:sz w:val="26"/>
            <w:szCs w:val="26"/>
            <w:lang w:eastAsia="ru-RU"/>
          </w:rPr>
          <w:t>2016 г</w:t>
        </w:r>
      </w:smartTag>
      <w:r w:rsidRPr="00A355D3">
        <w:rPr>
          <w:rFonts w:ascii="Myriad Pro" w:hAnsi="Myriad Pro"/>
          <w:sz w:val="26"/>
          <w:szCs w:val="26"/>
          <w:lang w:eastAsia="ru-RU"/>
        </w:rPr>
        <w:t xml:space="preserve">. и 9 месяцев </w:t>
      </w:r>
      <w:smartTag w:uri="urn:schemas-microsoft-com:office:smarttags" w:element="metricconverter">
        <w:smartTagPr>
          <w:attr w:name="ProductID" w:val="2017 г"/>
        </w:smartTagPr>
        <w:r w:rsidRPr="00A355D3">
          <w:rPr>
            <w:rFonts w:ascii="Myriad Pro" w:hAnsi="Myriad Pro"/>
            <w:sz w:val="26"/>
            <w:szCs w:val="26"/>
            <w:lang w:eastAsia="ru-RU"/>
          </w:rPr>
          <w:t>2017 г</w:t>
        </w:r>
      </w:smartTag>
      <w:r w:rsidRPr="00A355D3">
        <w:rPr>
          <w:rFonts w:ascii="Myriad Pro" w:hAnsi="Myriad Pro"/>
          <w:sz w:val="26"/>
          <w:szCs w:val="26"/>
          <w:lang w:eastAsia="ru-RU"/>
        </w:rPr>
        <w:t>. (указанная формула применяется для расчета скорректированной плановой НВВ на соответствующий год долгосрочного периода регулирования, в случае если государственное регулирование тарифов на услуги по передаче электрической энергии осуществляется с применением Методических указаний № 228-э).</w:t>
      </w:r>
    </w:p>
    <w:p w14:paraId="11E1D82E" w14:textId="77777777" w:rsidR="00176970" w:rsidRPr="00A355D3" w:rsidRDefault="00176970" w:rsidP="00176970">
      <w:pPr>
        <w:spacing w:after="0" w:line="360" w:lineRule="auto"/>
        <w:ind w:firstLine="709"/>
        <w:jc w:val="both"/>
        <w:rPr>
          <w:rFonts w:ascii="Myriad Pro" w:hAnsi="Myriad Pro"/>
          <w:sz w:val="26"/>
          <w:szCs w:val="26"/>
          <w:lang w:eastAsia="ru-RU"/>
        </w:rPr>
      </w:pPr>
      <w:r w:rsidRPr="00A355D3">
        <w:rPr>
          <w:rFonts w:ascii="Myriad Pro" w:hAnsi="Myriad Pro"/>
          <w:sz w:val="26"/>
          <w:szCs w:val="26"/>
          <w:lang w:eastAsia="ru-RU"/>
        </w:rPr>
        <w:t xml:space="preserve">Формулой 1 Методических указаний № 98-э (с учетом абзацев двадцать и шестьдесят пять пункта 11 Методических указаний № 98-э) предусмотрен учет в НВВ на </w:t>
      </w:r>
      <w:smartTag w:uri="urn:schemas-microsoft-com:office:smarttags" w:element="metricconverter">
        <w:smartTagPr>
          <w:attr w:name="ProductID" w:val="2018 г"/>
        </w:smartTagPr>
        <w:r w:rsidRPr="00A355D3">
          <w:rPr>
            <w:rFonts w:ascii="Myriad Pro" w:hAnsi="Myriad Pro"/>
            <w:sz w:val="26"/>
            <w:szCs w:val="26"/>
            <w:lang w:eastAsia="ru-RU"/>
          </w:rPr>
          <w:t>2018 г</w:t>
        </w:r>
      </w:smartTag>
      <w:r w:rsidRPr="00A355D3">
        <w:rPr>
          <w:rFonts w:ascii="Myriad Pro" w:hAnsi="Myriad Pro"/>
          <w:sz w:val="26"/>
          <w:szCs w:val="26"/>
          <w:lang w:eastAsia="ru-RU"/>
        </w:rPr>
        <w:t xml:space="preserve">. результатов деятельности Общества за предыдущие годы до изменения метода регулирования согласно второму абзацу пункта 39 Основ ценообразования. Данные корректировки НВВ Общества, осуществляемые в связи с изменением (неисполнением) инвестиционной программы за </w:t>
      </w:r>
      <w:smartTag w:uri="urn:schemas-microsoft-com:office:smarttags" w:element="metricconverter">
        <w:smartTagPr>
          <w:attr w:name="ProductID" w:val="2013 г"/>
        </w:smartTagPr>
        <w:r w:rsidRPr="00A355D3">
          <w:rPr>
            <w:rFonts w:ascii="Myriad Pro" w:hAnsi="Myriad Pro"/>
            <w:sz w:val="26"/>
            <w:szCs w:val="26"/>
            <w:lang w:eastAsia="ru-RU"/>
          </w:rPr>
          <w:t>2013 г</w:t>
        </w:r>
      </w:smartTag>
      <w:r w:rsidRPr="00A355D3">
        <w:rPr>
          <w:rFonts w:ascii="Myriad Pro" w:hAnsi="Myriad Pro"/>
          <w:sz w:val="26"/>
          <w:szCs w:val="26"/>
          <w:lang w:eastAsia="ru-RU"/>
        </w:rPr>
        <w:t xml:space="preserve">., </w:t>
      </w:r>
      <w:smartTag w:uri="urn:schemas-microsoft-com:office:smarttags" w:element="metricconverter">
        <w:smartTagPr>
          <w:attr w:name="ProductID" w:val="2014 г"/>
        </w:smartTagPr>
        <w:r w:rsidRPr="00A355D3">
          <w:rPr>
            <w:rFonts w:ascii="Myriad Pro" w:hAnsi="Myriad Pro"/>
            <w:sz w:val="26"/>
            <w:szCs w:val="26"/>
            <w:lang w:eastAsia="ru-RU"/>
          </w:rPr>
          <w:t>2014 г</w:t>
        </w:r>
      </w:smartTag>
      <w:r w:rsidRPr="00A355D3">
        <w:rPr>
          <w:rFonts w:ascii="Myriad Pro" w:hAnsi="Myriad Pro"/>
          <w:sz w:val="26"/>
          <w:szCs w:val="26"/>
          <w:lang w:eastAsia="ru-RU"/>
        </w:rPr>
        <w:t xml:space="preserve">., и </w:t>
      </w:r>
      <w:smartTag w:uri="urn:schemas-microsoft-com:office:smarttags" w:element="metricconverter">
        <w:smartTagPr>
          <w:attr w:name="ProductID" w:val="2015 г"/>
        </w:smartTagPr>
        <w:r w:rsidRPr="00A355D3">
          <w:rPr>
            <w:rFonts w:ascii="Myriad Pro" w:hAnsi="Myriad Pro"/>
            <w:sz w:val="26"/>
            <w:szCs w:val="26"/>
            <w:lang w:eastAsia="ru-RU"/>
          </w:rPr>
          <w:t>2015 г</w:t>
        </w:r>
      </w:smartTag>
      <w:r w:rsidRPr="00A355D3">
        <w:rPr>
          <w:rFonts w:ascii="Myriad Pro" w:hAnsi="Myriad Pro"/>
          <w:sz w:val="26"/>
          <w:szCs w:val="26"/>
          <w:lang w:eastAsia="ru-RU"/>
        </w:rPr>
        <w:t xml:space="preserve">. соответственно, представляют собой результаты деятельности Общества за </w:t>
      </w:r>
      <w:smartTag w:uri="urn:schemas-microsoft-com:office:smarttags" w:element="metricconverter">
        <w:smartTagPr>
          <w:attr w:name="ProductID" w:val="2013 г"/>
        </w:smartTagPr>
        <w:r w:rsidRPr="00A355D3">
          <w:rPr>
            <w:rFonts w:ascii="Myriad Pro" w:hAnsi="Myriad Pro"/>
            <w:sz w:val="26"/>
            <w:szCs w:val="26"/>
            <w:lang w:eastAsia="ru-RU"/>
          </w:rPr>
          <w:t>2013 г</w:t>
        </w:r>
      </w:smartTag>
      <w:r w:rsidRPr="00A355D3">
        <w:rPr>
          <w:rFonts w:ascii="Myriad Pro" w:hAnsi="Myriad Pro"/>
          <w:sz w:val="26"/>
          <w:szCs w:val="26"/>
          <w:lang w:eastAsia="ru-RU"/>
        </w:rPr>
        <w:t xml:space="preserve">., </w:t>
      </w:r>
      <w:smartTag w:uri="urn:schemas-microsoft-com:office:smarttags" w:element="metricconverter">
        <w:smartTagPr>
          <w:attr w:name="ProductID" w:val="2014 г"/>
        </w:smartTagPr>
        <w:r w:rsidRPr="00A355D3">
          <w:rPr>
            <w:rFonts w:ascii="Myriad Pro" w:hAnsi="Myriad Pro"/>
            <w:sz w:val="26"/>
            <w:szCs w:val="26"/>
            <w:lang w:eastAsia="ru-RU"/>
          </w:rPr>
          <w:t>2014 г</w:t>
        </w:r>
      </w:smartTag>
      <w:r w:rsidRPr="00A355D3">
        <w:rPr>
          <w:rFonts w:ascii="Myriad Pro" w:hAnsi="Myriad Pro"/>
          <w:sz w:val="26"/>
          <w:szCs w:val="26"/>
          <w:lang w:eastAsia="ru-RU"/>
        </w:rPr>
        <w:t xml:space="preserve">., </w:t>
      </w:r>
      <w:smartTag w:uri="urn:schemas-microsoft-com:office:smarttags" w:element="metricconverter">
        <w:smartTagPr>
          <w:attr w:name="ProductID" w:val="2015 г"/>
        </w:smartTagPr>
        <w:r w:rsidRPr="00A355D3">
          <w:rPr>
            <w:rFonts w:ascii="Myriad Pro" w:hAnsi="Myriad Pro"/>
            <w:sz w:val="26"/>
            <w:szCs w:val="26"/>
            <w:lang w:eastAsia="ru-RU"/>
          </w:rPr>
          <w:t>2015 г</w:t>
        </w:r>
      </w:smartTag>
      <w:r w:rsidRPr="00A355D3">
        <w:rPr>
          <w:rFonts w:ascii="Myriad Pro" w:hAnsi="Myriad Pro"/>
          <w:sz w:val="26"/>
          <w:szCs w:val="26"/>
          <w:lang w:eastAsia="ru-RU"/>
        </w:rPr>
        <w:t>. При этом каждый из указанных годов является предыдущим годом до изменения метода регулирования тарифов Общества, и расчет указанных корректировок произведен в соответствии с формулами, содержащимся в абзацах 45 - 57 пункта 42 Методических указаний № 228-э.</w:t>
      </w:r>
    </w:p>
    <w:p w14:paraId="202F04E0" w14:textId="77777777" w:rsidR="00176970" w:rsidRPr="00A355D3" w:rsidRDefault="00176970" w:rsidP="00176970">
      <w:pPr>
        <w:spacing w:after="0" w:line="360" w:lineRule="auto"/>
        <w:ind w:firstLine="709"/>
        <w:jc w:val="both"/>
        <w:rPr>
          <w:rFonts w:ascii="Myriad Pro" w:hAnsi="Myriad Pro"/>
          <w:sz w:val="26"/>
          <w:szCs w:val="26"/>
          <w:lang w:eastAsia="ru-RU"/>
        </w:rPr>
      </w:pPr>
      <w:r w:rsidRPr="00A355D3">
        <w:rPr>
          <w:rFonts w:ascii="Myriad Pro" w:hAnsi="Myriad Pro"/>
          <w:sz w:val="26"/>
          <w:szCs w:val="26"/>
          <w:lang w:eastAsia="ru-RU"/>
        </w:rPr>
        <w:t xml:space="preserve">Поскольку НВВ Общества на </w:t>
      </w:r>
      <w:smartTag w:uri="urn:schemas-microsoft-com:office:smarttags" w:element="metricconverter">
        <w:smartTagPr>
          <w:attr w:name="ProductID" w:val="2018 г"/>
        </w:smartTagPr>
        <w:r w:rsidRPr="00A355D3">
          <w:rPr>
            <w:rFonts w:ascii="Myriad Pro" w:hAnsi="Myriad Pro"/>
            <w:sz w:val="26"/>
            <w:szCs w:val="26"/>
            <w:lang w:eastAsia="ru-RU"/>
          </w:rPr>
          <w:t>2018 г</w:t>
        </w:r>
      </w:smartTag>
      <w:r w:rsidRPr="00A355D3">
        <w:rPr>
          <w:rFonts w:ascii="Myriad Pro" w:hAnsi="Myriad Pro"/>
          <w:sz w:val="26"/>
          <w:szCs w:val="26"/>
          <w:lang w:eastAsia="ru-RU"/>
        </w:rPr>
        <w:t xml:space="preserve">. рассчитана по формуле 1, содержащейся в пункте 11 Методических указаний № 98-э, которая предусматривает учет результатов деятельности регулируемой организации за предыдущие годы до изменения метода регулирования согласно пункту 39 Основ ценообразования, а не скорректирована по формуле, содержащейся в абзаце третьем пункта 42 Методических указаний № 228-э, предусматривающей учет корректировки НВВ, осуществляемой в связи с изменением (неисполнением) инвестиционной </w:t>
      </w:r>
      <w:r w:rsidRPr="00A355D3">
        <w:rPr>
          <w:rFonts w:ascii="Myriad Pro" w:hAnsi="Myriad Pro"/>
          <w:sz w:val="26"/>
          <w:szCs w:val="26"/>
          <w:lang w:eastAsia="ru-RU"/>
        </w:rPr>
        <w:lastRenderedPageBreak/>
        <w:t xml:space="preserve">программы за </w:t>
      </w:r>
      <w:smartTag w:uri="urn:schemas-microsoft-com:office:smarttags" w:element="metricconverter">
        <w:smartTagPr>
          <w:attr w:name="ProductID" w:val="2016 г"/>
        </w:smartTagPr>
        <w:r w:rsidRPr="00A355D3">
          <w:rPr>
            <w:rFonts w:ascii="Myriad Pro" w:hAnsi="Myriad Pro"/>
            <w:sz w:val="26"/>
            <w:szCs w:val="26"/>
            <w:lang w:eastAsia="ru-RU"/>
          </w:rPr>
          <w:t>2016 г</w:t>
        </w:r>
      </w:smartTag>
      <w:r w:rsidRPr="00A355D3">
        <w:rPr>
          <w:rFonts w:ascii="Myriad Pro" w:hAnsi="Myriad Pro"/>
          <w:sz w:val="26"/>
          <w:szCs w:val="26"/>
          <w:lang w:eastAsia="ru-RU"/>
        </w:rPr>
        <w:t xml:space="preserve">. и 9 месяцев </w:t>
      </w:r>
      <w:smartTag w:uri="urn:schemas-microsoft-com:office:smarttags" w:element="metricconverter">
        <w:smartTagPr>
          <w:attr w:name="ProductID" w:val="2017 г"/>
        </w:smartTagPr>
        <w:r w:rsidRPr="00A355D3">
          <w:rPr>
            <w:rFonts w:ascii="Myriad Pro" w:hAnsi="Myriad Pro"/>
            <w:sz w:val="26"/>
            <w:szCs w:val="26"/>
            <w:lang w:eastAsia="ru-RU"/>
          </w:rPr>
          <w:t>2017 г</w:t>
        </w:r>
      </w:smartTag>
      <w:r w:rsidRPr="00A355D3">
        <w:rPr>
          <w:rFonts w:ascii="Myriad Pro" w:hAnsi="Myriad Pro"/>
          <w:sz w:val="26"/>
          <w:szCs w:val="26"/>
          <w:lang w:eastAsia="ru-RU"/>
        </w:rPr>
        <w:t xml:space="preserve">., включение в НВВ Общества на </w:t>
      </w:r>
      <w:smartTag w:uri="urn:schemas-microsoft-com:office:smarttags" w:element="metricconverter">
        <w:smartTagPr>
          <w:attr w:name="ProductID" w:val="2018 г"/>
        </w:smartTagPr>
        <w:r w:rsidRPr="00A355D3">
          <w:rPr>
            <w:rFonts w:ascii="Myriad Pro" w:hAnsi="Myriad Pro"/>
            <w:sz w:val="26"/>
            <w:szCs w:val="26"/>
            <w:lang w:eastAsia="ru-RU"/>
          </w:rPr>
          <w:t>2018 г</w:t>
        </w:r>
      </w:smartTag>
      <w:r w:rsidRPr="00A355D3">
        <w:rPr>
          <w:rFonts w:ascii="Myriad Pro" w:hAnsi="Myriad Pro"/>
          <w:sz w:val="26"/>
          <w:szCs w:val="26"/>
          <w:lang w:eastAsia="ru-RU"/>
        </w:rPr>
        <w:t xml:space="preserve">. корректировок НВВ, осуществляемых в связи с изменением (неисполнением) инвестиционной программы за </w:t>
      </w:r>
      <w:smartTag w:uri="urn:schemas-microsoft-com:office:smarttags" w:element="metricconverter">
        <w:smartTagPr>
          <w:attr w:name="ProductID" w:val="2013 г"/>
        </w:smartTagPr>
        <w:r w:rsidRPr="00A355D3">
          <w:rPr>
            <w:rFonts w:ascii="Myriad Pro" w:hAnsi="Myriad Pro"/>
            <w:sz w:val="26"/>
            <w:szCs w:val="26"/>
            <w:lang w:eastAsia="ru-RU"/>
          </w:rPr>
          <w:t>2013 г</w:t>
        </w:r>
      </w:smartTag>
      <w:r w:rsidRPr="00A355D3">
        <w:rPr>
          <w:rFonts w:ascii="Myriad Pro" w:hAnsi="Myriad Pro"/>
          <w:sz w:val="26"/>
          <w:szCs w:val="26"/>
          <w:lang w:eastAsia="ru-RU"/>
        </w:rPr>
        <w:t xml:space="preserve">., </w:t>
      </w:r>
      <w:smartTag w:uri="urn:schemas-microsoft-com:office:smarttags" w:element="metricconverter">
        <w:smartTagPr>
          <w:attr w:name="ProductID" w:val="2014 г"/>
        </w:smartTagPr>
        <w:r w:rsidRPr="00A355D3">
          <w:rPr>
            <w:rFonts w:ascii="Myriad Pro" w:hAnsi="Myriad Pro"/>
            <w:sz w:val="26"/>
            <w:szCs w:val="26"/>
            <w:lang w:eastAsia="ru-RU"/>
          </w:rPr>
          <w:t>2014 г</w:t>
        </w:r>
      </w:smartTag>
      <w:r w:rsidRPr="00A355D3">
        <w:rPr>
          <w:rFonts w:ascii="Myriad Pro" w:hAnsi="Myriad Pro"/>
          <w:sz w:val="26"/>
          <w:szCs w:val="26"/>
          <w:lang w:eastAsia="ru-RU"/>
        </w:rPr>
        <w:t xml:space="preserve">., и </w:t>
      </w:r>
      <w:smartTag w:uri="urn:schemas-microsoft-com:office:smarttags" w:element="metricconverter">
        <w:smartTagPr>
          <w:attr w:name="ProductID" w:val="2015 г"/>
        </w:smartTagPr>
        <w:r w:rsidRPr="00A355D3">
          <w:rPr>
            <w:rFonts w:ascii="Myriad Pro" w:hAnsi="Myriad Pro"/>
            <w:sz w:val="26"/>
            <w:szCs w:val="26"/>
            <w:lang w:eastAsia="ru-RU"/>
          </w:rPr>
          <w:t>2015 г</w:t>
        </w:r>
      </w:smartTag>
      <w:r w:rsidRPr="00A355D3">
        <w:rPr>
          <w:rFonts w:ascii="Myriad Pro" w:hAnsi="Myriad Pro"/>
          <w:sz w:val="26"/>
          <w:szCs w:val="26"/>
          <w:lang w:eastAsia="ru-RU"/>
        </w:rPr>
        <w:t>. правомерно и не противоречит нормативным правовым актам в сфере регулирования тарифов в электроэнергетике.</w:t>
      </w:r>
    </w:p>
    <w:p w14:paraId="46DAC6A3" w14:textId="77777777" w:rsidR="00176970" w:rsidRPr="00A355D3" w:rsidRDefault="00176970" w:rsidP="00176970">
      <w:pPr>
        <w:spacing w:after="0" w:line="360" w:lineRule="auto"/>
        <w:ind w:firstLine="709"/>
        <w:jc w:val="both"/>
        <w:rPr>
          <w:rFonts w:ascii="Myriad Pro" w:hAnsi="Myriad Pro"/>
          <w:sz w:val="26"/>
          <w:szCs w:val="26"/>
          <w:lang w:eastAsia="ru-RU"/>
        </w:rPr>
      </w:pPr>
      <w:r w:rsidRPr="00A355D3">
        <w:rPr>
          <w:rFonts w:ascii="Myriad Pro" w:hAnsi="Myriad Pro"/>
          <w:sz w:val="26"/>
          <w:szCs w:val="26"/>
          <w:lang w:eastAsia="ru-RU"/>
        </w:rPr>
        <w:t xml:space="preserve">Таким образом, доводы апелляционной жалобы о том, что корректировки НВВ в связи с изменением (неисполнением) инвестиционной программы за </w:t>
      </w:r>
      <w:smartTag w:uri="urn:schemas-microsoft-com:office:smarttags" w:element="metricconverter">
        <w:smartTagPr>
          <w:attr w:name="ProductID" w:val="2013 г"/>
        </w:smartTagPr>
        <w:r w:rsidRPr="00A355D3">
          <w:rPr>
            <w:rFonts w:ascii="Myriad Pro" w:hAnsi="Myriad Pro"/>
            <w:sz w:val="26"/>
            <w:szCs w:val="26"/>
            <w:lang w:eastAsia="ru-RU"/>
          </w:rPr>
          <w:t>2013 г</w:t>
        </w:r>
      </w:smartTag>
      <w:r w:rsidRPr="00A355D3">
        <w:rPr>
          <w:rFonts w:ascii="Myriad Pro" w:hAnsi="Myriad Pro"/>
          <w:sz w:val="26"/>
          <w:szCs w:val="26"/>
          <w:lang w:eastAsia="ru-RU"/>
        </w:rPr>
        <w:t xml:space="preserve">., </w:t>
      </w:r>
      <w:smartTag w:uri="urn:schemas-microsoft-com:office:smarttags" w:element="metricconverter">
        <w:smartTagPr>
          <w:attr w:name="ProductID" w:val="2014 г"/>
        </w:smartTagPr>
        <w:r w:rsidRPr="00A355D3">
          <w:rPr>
            <w:rFonts w:ascii="Myriad Pro" w:hAnsi="Myriad Pro"/>
            <w:sz w:val="26"/>
            <w:szCs w:val="26"/>
            <w:lang w:eastAsia="ru-RU"/>
          </w:rPr>
          <w:t>2014 г</w:t>
        </w:r>
      </w:smartTag>
      <w:r w:rsidRPr="00A355D3">
        <w:rPr>
          <w:rFonts w:ascii="Myriad Pro" w:hAnsi="Myriad Pro"/>
          <w:sz w:val="26"/>
          <w:szCs w:val="26"/>
          <w:lang w:eastAsia="ru-RU"/>
        </w:rPr>
        <w:t xml:space="preserve">., и </w:t>
      </w:r>
      <w:smartTag w:uri="urn:schemas-microsoft-com:office:smarttags" w:element="metricconverter">
        <w:smartTagPr>
          <w:attr w:name="ProductID" w:val="2015 г"/>
        </w:smartTagPr>
        <w:r w:rsidRPr="00A355D3">
          <w:rPr>
            <w:rFonts w:ascii="Myriad Pro" w:hAnsi="Myriad Pro"/>
            <w:sz w:val="26"/>
            <w:szCs w:val="26"/>
            <w:lang w:eastAsia="ru-RU"/>
          </w:rPr>
          <w:t>2015 г</w:t>
        </w:r>
      </w:smartTag>
      <w:r w:rsidRPr="00A355D3">
        <w:rPr>
          <w:rFonts w:ascii="Myriad Pro" w:hAnsi="Myriad Pro"/>
          <w:sz w:val="26"/>
          <w:szCs w:val="26"/>
          <w:lang w:eastAsia="ru-RU"/>
        </w:rPr>
        <w:t xml:space="preserve">. не могут быть произведены в </w:t>
      </w:r>
      <w:smartTag w:uri="urn:schemas-microsoft-com:office:smarttags" w:element="metricconverter">
        <w:smartTagPr>
          <w:attr w:name="ProductID" w:val="2018 г"/>
        </w:smartTagPr>
        <w:r w:rsidRPr="00A355D3">
          <w:rPr>
            <w:rFonts w:ascii="Myriad Pro" w:hAnsi="Myriad Pro"/>
            <w:sz w:val="26"/>
            <w:szCs w:val="26"/>
            <w:lang w:eastAsia="ru-RU"/>
          </w:rPr>
          <w:t>2018 г</w:t>
        </w:r>
      </w:smartTag>
      <w:r w:rsidRPr="00A355D3">
        <w:rPr>
          <w:rFonts w:ascii="Myriad Pro" w:hAnsi="Myriad Pro"/>
          <w:sz w:val="26"/>
          <w:szCs w:val="26"/>
          <w:lang w:eastAsia="ru-RU"/>
        </w:rPr>
        <w:t xml:space="preserve">., в связи с их несоответствием Методическим указаниям N 228-э, а также утверждения Общества о том, что являются обоснованными корректировки только за два предшествующих периода года - </w:t>
      </w:r>
      <w:smartTag w:uri="urn:schemas-microsoft-com:office:smarttags" w:element="metricconverter">
        <w:smartTagPr>
          <w:attr w:name="ProductID" w:val="2016 г"/>
        </w:smartTagPr>
        <w:r w:rsidRPr="00A355D3">
          <w:rPr>
            <w:rFonts w:ascii="Myriad Pro" w:hAnsi="Myriad Pro"/>
            <w:sz w:val="26"/>
            <w:szCs w:val="26"/>
            <w:lang w:eastAsia="ru-RU"/>
          </w:rPr>
          <w:t>2016 г</w:t>
        </w:r>
      </w:smartTag>
      <w:r w:rsidRPr="00A355D3">
        <w:rPr>
          <w:rFonts w:ascii="Myriad Pro" w:hAnsi="Myriad Pro"/>
          <w:sz w:val="26"/>
          <w:szCs w:val="26"/>
          <w:lang w:eastAsia="ru-RU"/>
        </w:rPr>
        <w:t xml:space="preserve">. и </w:t>
      </w:r>
      <w:smartTag w:uri="urn:schemas-microsoft-com:office:smarttags" w:element="metricconverter">
        <w:smartTagPr>
          <w:attr w:name="ProductID" w:val="2017 г"/>
        </w:smartTagPr>
        <w:r w:rsidRPr="00A355D3">
          <w:rPr>
            <w:rFonts w:ascii="Myriad Pro" w:hAnsi="Myriad Pro"/>
            <w:sz w:val="26"/>
            <w:szCs w:val="26"/>
            <w:lang w:eastAsia="ru-RU"/>
          </w:rPr>
          <w:t>2017 г</w:t>
        </w:r>
      </w:smartTag>
      <w:r w:rsidRPr="00A355D3">
        <w:rPr>
          <w:rFonts w:ascii="Myriad Pro" w:hAnsi="Myriad Pro"/>
          <w:sz w:val="26"/>
          <w:szCs w:val="26"/>
          <w:lang w:eastAsia="ru-RU"/>
        </w:rPr>
        <w:t>. (9 месяцев), основаны на неверном истолковании норм материального права и являются несостоятельными.</w:t>
      </w:r>
    </w:p>
    <w:p w14:paraId="52033D12" w14:textId="19D99909" w:rsidR="00176970" w:rsidRPr="00A355D3" w:rsidRDefault="00176970" w:rsidP="00176970">
      <w:pPr>
        <w:spacing w:after="0" w:line="360" w:lineRule="auto"/>
        <w:ind w:firstLine="709"/>
        <w:jc w:val="both"/>
        <w:rPr>
          <w:rFonts w:ascii="Myriad Pro" w:hAnsi="Myriad Pro"/>
          <w:sz w:val="26"/>
          <w:szCs w:val="26"/>
          <w:lang w:eastAsia="ru-RU"/>
        </w:rPr>
      </w:pPr>
      <w:r w:rsidRPr="00A355D3">
        <w:rPr>
          <w:rFonts w:ascii="Myriad Pro" w:hAnsi="Myriad Pro"/>
          <w:sz w:val="26"/>
          <w:szCs w:val="26"/>
          <w:lang w:eastAsia="ru-RU"/>
        </w:rPr>
        <w:t xml:space="preserve">К участию в деле в качестве заинтересованного лица привлечена ФАС России, которая представила письменный отзыв на административное исковое заявление. Из него следует, что ФАС России в административном порядке рассмотрела аналогичное заявление </w:t>
      </w:r>
      <w:r w:rsidR="00712B4A" w:rsidRPr="00A355D3">
        <w:rPr>
          <w:rFonts w:ascii="Myriad Pro" w:hAnsi="Myriad Pro"/>
          <w:sz w:val="26"/>
          <w:szCs w:val="26"/>
          <w:lang w:eastAsia="ru-RU"/>
        </w:rPr>
        <w:t>ПАО </w:t>
      </w:r>
      <w:r w:rsidRPr="00A355D3">
        <w:rPr>
          <w:rFonts w:ascii="Myriad Pro" w:hAnsi="Myriad Pro"/>
          <w:sz w:val="26"/>
          <w:szCs w:val="26"/>
          <w:lang w:eastAsia="ru-RU"/>
        </w:rPr>
        <w:t>«МРСК Северо-Запада», поданное до обращения в суд, о нарушении законодательства со стороны Государственного комитета Псковской области по тарифам и энергетике. По итогам рассмотрения ФАС России Комитету было выдано предписание.</w:t>
      </w:r>
    </w:p>
    <w:p w14:paraId="614ABDEB" w14:textId="738FB9CC" w:rsidR="00176970" w:rsidRPr="00A355D3" w:rsidRDefault="00176970" w:rsidP="00176970">
      <w:pPr>
        <w:spacing w:after="0" w:line="360" w:lineRule="auto"/>
        <w:ind w:firstLine="709"/>
        <w:jc w:val="both"/>
        <w:rPr>
          <w:rFonts w:ascii="Myriad Pro" w:hAnsi="Myriad Pro"/>
          <w:sz w:val="26"/>
          <w:szCs w:val="26"/>
          <w:lang w:eastAsia="ru-RU"/>
        </w:rPr>
      </w:pPr>
      <w:r w:rsidRPr="00A355D3">
        <w:rPr>
          <w:rFonts w:ascii="Myriad Pro" w:hAnsi="Myriad Pro"/>
          <w:sz w:val="26"/>
          <w:szCs w:val="26"/>
          <w:lang w:eastAsia="ru-RU"/>
        </w:rPr>
        <w:t xml:space="preserve"> ФАС России предписанием от 25 декабря </w:t>
      </w:r>
      <w:smartTag w:uri="urn:schemas-microsoft-com:office:smarttags" w:element="metricconverter">
        <w:smartTagPr>
          <w:attr w:name="ProductID" w:val="2017 г"/>
        </w:smartTagPr>
        <w:r w:rsidRPr="00A355D3">
          <w:rPr>
            <w:rFonts w:ascii="Myriad Pro" w:hAnsi="Myriad Pro"/>
            <w:sz w:val="26"/>
            <w:szCs w:val="26"/>
            <w:lang w:eastAsia="ru-RU"/>
          </w:rPr>
          <w:t>2017 г</w:t>
        </w:r>
      </w:smartTag>
      <w:r w:rsidRPr="00A355D3">
        <w:rPr>
          <w:rFonts w:ascii="Myriad Pro" w:hAnsi="Myriad Pro"/>
          <w:sz w:val="26"/>
          <w:szCs w:val="26"/>
          <w:lang w:eastAsia="ru-RU"/>
        </w:rPr>
        <w:t>. № СП/91188/17 признала Государственный комитет Псковской области по тарифам и энергетике</w:t>
      </w:r>
      <w:r w:rsidR="009341A7">
        <w:rPr>
          <w:rFonts w:ascii="Myriad Pro" w:hAnsi="Myriad Pro"/>
          <w:sz w:val="26"/>
          <w:szCs w:val="26"/>
          <w:lang w:eastAsia="ru-RU"/>
        </w:rPr>
        <w:t xml:space="preserve">, </w:t>
      </w:r>
      <w:r w:rsidRPr="00A355D3">
        <w:rPr>
          <w:rFonts w:ascii="Myriad Pro" w:hAnsi="Myriad Pro"/>
          <w:sz w:val="26"/>
          <w:szCs w:val="26"/>
          <w:lang w:eastAsia="ru-RU"/>
        </w:rPr>
        <w:t xml:space="preserve">нарушившим законодательство в области государственного регулирования цен (тарифов) в сфере электроэнергетики при утверждении тарифов на услуги по передаче электрической энергии по сетям за последний год долгосрочного периода регулирования 2012 - 2017 гг., а также предписала ему при установлении цен (тарифов) на услуги по передаче электрической энергии и долгосрочных параметров регулирования для филиала </w:t>
      </w:r>
      <w:r w:rsidR="00712B4A" w:rsidRPr="00A355D3">
        <w:rPr>
          <w:rFonts w:ascii="Myriad Pro" w:hAnsi="Myriad Pro"/>
          <w:sz w:val="26"/>
          <w:szCs w:val="26"/>
          <w:lang w:eastAsia="ru-RU"/>
        </w:rPr>
        <w:t>ПАО </w:t>
      </w:r>
      <w:r w:rsidRPr="00A355D3">
        <w:rPr>
          <w:rFonts w:ascii="Myriad Pro" w:hAnsi="Myriad Pro"/>
          <w:sz w:val="26"/>
          <w:szCs w:val="26"/>
          <w:lang w:eastAsia="ru-RU"/>
        </w:rPr>
        <w:t xml:space="preserve">«МРСК Северо-Запада» «Псковэнерго» на </w:t>
      </w:r>
      <w:smartTag w:uri="urn:schemas-microsoft-com:office:smarttags" w:element="metricconverter">
        <w:smartTagPr>
          <w:attr w:name="ProductID" w:val="2018 г"/>
        </w:smartTagPr>
        <w:r w:rsidRPr="00A355D3">
          <w:rPr>
            <w:rFonts w:ascii="Myriad Pro" w:hAnsi="Myriad Pro"/>
            <w:sz w:val="26"/>
            <w:szCs w:val="26"/>
            <w:lang w:eastAsia="ru-RU"/>
          </w:rPr>
          <w:t>2018 г</w:t>
        </w:r>
      </w:smartTag>
      <w:r w:rsidRPr="00A355D3">
        <w:rPr>
          <w:rFonts w:ascii="Myriad Pro" w:hAnsi="Myriad Pro"/>
          <w:sz w:val="26"/>
          <w:szCs w:val="26"/>
          <w:lang w:eastAsia="ru-RU"/>
        </w:rPr>
        <w:t xml:space="preserve">. устранить допущенные нарушения, а именно учесть экономически обоснованную величину изменения НВВ с учетом фактического финансирования </w:t>
      </w:r>
      <w:r w:rsidRPr="00A355D3">
        <w:rPr>
          <w:rFonts w:ascii="Myriad Pro" w:hAnsi="Myriad Pro"/>
          <w:sz w:val="26"/>
          <w:szCs w:val="26"/>
          <w:lang w:eastAsia="ru-RU"/>
        </w:rPr>
        <w:lastRenderedPageBreak/>
        <w:t xml:space="preserve">(исполнения) инвестиционной программы филиала </w:t>
      </w:r>
      <w:r w:rsidR="00712B4A" w:rsidRPr="00A355D3">
        <w:rPr>
          <w:rFonts w:ascii="Myriad Pro" w:hAnsi="Myriad Pro"/>
          <w:sz w:val="26"/>
          <w:szCs w:val="26"/>
          <w:lang w:eastAsia="ru-RU"/>
        </w:rPr>
        <w:t>ПАО </w:t>
      </w:r>
      <w:r w:rsidRPr="00A355D3">
        <w:rPr>
          <w:rFonts w:ascii="Myriad Pro" w:hAnsi="Myriad Pro"/>
          <w:sz w:val="26"/>
          <w:szCs w:val="26"/>
          <w:lang w:eastAsia="ru-RU"/>
        </w:rPr>
        <w:t xml:space="preserve">«МРСК Северо-Запада» «Псковэнерго», в том числе с учетом результатов контрольных мероприятий, проведенных Минэнерго России. </w:t>
      </w:r>
    </w:p>
    <w:p w14:paraId="0B64CD2C" w14:textId="77777777" w:rsidR="00176970" w:rsidRPr="00A355D3" w:rsidRDefault="00176970" w:rsidP="00176970">
      <w:pPr>
        <w:spacing w:after="0" w:line="360" w:lineRule="auto"/>
        <w:ind w:firstLine="709"/>
        <w:jc w:val="both"/>
        <w:rPr>
          <w:rFonts w:ascii="Myriad Pro" w:hAnsi="Myriad Pro"/>
          <w:sz w:val="26"/>
          <w:szCs w:val="26"/>
          <w:lang w:eastAsia="ru-RU"/>
        </w:rPr>
      </w:pPr>
      <w:r w:rsidRPr="00A355D3">
        <w:rPr>
          <w:rFonts w:ascii="Myriad Pro" w:hAnsi="Myriad Pro"/>
          <w:sz w:val="26"/>
          <w:szCs w:val="26"/>
          <w:lang w:eastAsia="ru-RU"/>
        </w:rPr>
        <w:t>Письмом от 16.01.2018 г. Государственный комитет Псковской области по тарифам и энергетике отчитался об исполнении вышеуказанного предписания. По результатам проверки ФАС России посчитала выданное предписание от 25.12.2018 г. № СП/91188/17 исполненным (данная позиция ФАС отражена в решении Псковского областного суда от 30.07.2018г.).</w:t>
      </w:r>
    </w:p>
    <w:p w14:paraId="351FBA92" w14:textId="77777777" w:rsidR="00176970" w:rsidRPr="00A355D3" w:rsidRDefault="00176970" w:rsidP="00176970">
      <w:pPr>
        <w:spacing w:after="0" w:line="360" w:lineRule="auto"/>
        <w:ind w:firstLine="709"/>
        <w:jc w:val="both"/>
        <w:rPr>
          <w:rFonts w:ascii="Myriad Pro" w:hAnsi="Myriad Pro"/>
          <w:sz w:val="26"/>
          <w:szCs w:val="26"/>
          <w:lang w:eastAsia="ru-RU"/>
        </w:rPr>
      </w:pPr>
      <w:r w:rsidRPr="00A355D3">
        <w:rPr>
          <w:rFonts w:ascii="Myriad Pro" w:hAnsi="Myriad Pro"/>
          <w:sz w:val="26"/>
          <w:szCs w:val="26"/>
          <w:lang w:eastAsia="ru-RU"/>
        </w:rPr>
        <w:t xml:space="preserve">Учитывая апелляционное определение Верховного суда Российской Федерации от 15.08. </w:t>
      </w:r>
      <w:smartTag w:uri="urn:schemas-microsoft-com:office:smarttags" w:element="metricconverter">
        <w:smartTagPr>
          <w:attr w:name="ProductID" w:val="2019 г"/>
        </w:smartTagPr>
        <w:r w:rsidRPr="00A355D3">
          <w:rPr>
            <w:rFonts w:ascii="Myriad Pro" w:hAnsi="Myriad Pro"/>
            <w:sz w:val="26"/>
            <w:szCs w:val="26"/>
            <w:lang w:eastAsia="ru-RU"/>
          </w:rPr>
          <w:t>2019 г</w:t>
        </w:r>
      </w:smartTag>
      <w:r w:rsidRPr="00A355D3">
        <w:rPr>
          <w:rFonts w:ascii="Myriad Pro" w:hAnsi="Myriad Pro"/>
          <w:sz w:val="26"/>
          <w:szCs w:val="26"/>
          <w:lang w:eastAsia="ru-RU"/>
        </w:rPr>
        <w:t xml:space="preserve">. N 91-АПА19-1 и позицию ФАС России, Исполнитель принял в расчет корректировку НВВ в связи с изменением (неисполнением) инвестиционной программы за </w:t>
      </w:r>
      <w:smartTag w:uri="urn:schemas-microsoft-com:office:smarttags" w:element="metricconverter">
        <w:smartTagPr>
          <w:attr w:name="ProductID" w:val="2013 г"/>
        </w:smartTagPr>
        <w:r w:rsidRPr="00A355D3">
          <w:rPr>
            <w:rFonts w:ascii="Myriad Pro" w:hAnsi="Myriad Pro"/>
            <w:sz w:val="26"/>
            <w:szCs w:val="26"/>
            <w:lang w:eastAsia="ru-RU"/>
          </w:rPr>
          <w:t>2013 г</w:t>
        </w:r>
      </w:smartTag>
      <w:r w:rsidRPr="00A355D3">
        <w:rPr>
          <w:rFonts w:ascii="Myriad Pro" w:hAnsi="Myriad Pro"/>
          <w:sz w:val="26"/>
          <w:szCs w:val="26"/>
          <w:lang w:eastAsia="ru-RU"/>
        </w:rPr>
        <w:t xml:space="preserve">., </w:t>
      </w:r>
      <w:smartTag w:uri="urn:schemas-microsoft-com:office:smarttags" w:element="metricconverter">
        <w:smartTagPr>
          <w:attr w:name="ProductID" w:val="2014 г"/>
        </w:smartTagPr>
        <w:r w:rsidRPr="00A355D3">
          <w:rPr>
            <w:rFonts w:ascii="Myriad Pro" w:hAnsi="Myriad Pro"/>
            <w:sz w:val="26"/>
            <w:szCs w:val="26"/>
            <w:lang w:eastAsia="ru-RU"/>
          </w:rPr>
          <w:t>2014 г</w:t>
        </w:r>
      </w:smartTag>
      <w:r w:rsidRPr="00A355D3">
        <w:rPr>
          <w:rFonts w:ascii="Myriad Pro" w:hAnsi="Myriad Pro"/>
          <w:sz w:val="26"/>
          <w:szCs w:val="26"/>
          <w:lang w:eastAsia="ru-RU"/>
        </w:rPr>
        <w:t xml:space="preserve">., </w:t>
      </w:r>
      <w:smartTag w:uri="urn:schemas-microsoft-com:office:smarttags" w:element="metricconverter">
        <w:smartTagPr>
          <w:attr w:name="ProductID" w:val="2015 г"/>
        </w:smartTagPr>
        <w:r w:rsidRPr="00A355D3">
          <w:rPr>
            <w:rFonts w:ascii="Myriad Pro" w:hAnsi="Myriad Pro"/>
            <w:sz w:val="26"/>
            <w:szCs w:val="26"/>
            <w:lang w:eastAsia="ru-RU"/>
          </w:rPr>
          <w:t>2015 г</w:t>
        </w:r>
      </w:smartTag>
      <w:r w:rsidRPr="00A355D3">
        <w:rPr>
          <w:rFonts w:ascii="Myriad Pro" w:hAnsi="Myriad Pro"/>
          <w:sz w:val="26"/>
          <w:szCs w:val="26"/>
          <w:lang w:eastAsia="ru-RU"/>
        </w:rPr>
        <w:t xml:space="preserve">., </w:t>
      </w:r>
      <w:smartTag w:uri="urn:schemas-microsoft-com:office:smarttags" w:element="metricconverter">
        <w:smartTagPr>
          <w:attr w:name="ProductID" w:val="2016 г"/>
        </w:smartTagPr>
        <w:r w:rsidRPr="00A355D3">
          <w:rPr>
            <w:rFonts w:ascii="Myriad Pro" w:hAnsi="Myriad Pro"/>
            <w:sz w:val="26"/>
            <w:szCs w:val="26"/>
            <w:lang w:eastAsia="ru-RU"/>
          </w:rPr>
          <w:t>2016 г</w:t>
        </w:r>
      </w:smartTag>
      <w:r w:rsidRPr="00A355D3">
        <w:rPr>
          <w:rFonts w:ascii="Myriad Pro" w:hAnsi="Myriad Pro"/>
          <w:sz w:val="26"/>
          <w:szCs w:val="26"/>
          <w:lang w:eastAsia="ru-RU"/>
        </w:rPr>
        <w:t>. в размере «-» 338 584 тыс. руб., в том числе по годам:</w:t>
      </w:r>
    </w:p>
    <w:tbl>
      <w:tblPr>
        <w:tblW w:w="5000" w:type="pct"/>
        <w:tblLook w:val="04A0" w:firstRow="1" w:lastRow="0" w:firstColumn="1" w:lastColumn="0" w:noHBand="0" w:noVBand="1"/>
      </w:tblPr>
      <w:tblGrid>
        <w:gridCol w:w="3497"/>
        <w:gridCol w:w="1115"/>
        <w:gridCol w:w="1115"/>
        <w:gridCol w:w="923"/>
        <w:gridCol w:w="879"/>
        <w:gridCol w:w="879"/>
        <w:gridCol w:w="1496"/>
      </w:tblGrid>
      <w:tr w:rsidR="00176970" w:rsidRPr="00A355D3" w14:paraId="2F34B587" w14:textId="77777777" w:rsidTr="009648F9">
        <w:trPr>
          <w:trHeight w:val="774"/>
          <w:tblHeader/>
        </w:trPr>
        <w:tc>
          <w:tcPr>
            <w:tcW w:w="176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D45459D" w14:textId="77777777" w:rsidR="00176970" w:rsidRPr="00A355D3" w:rsidRDefault="00176970" w:rsidP="00176970">
            <w:pPr>
              <w:spacing w:after="0" w:line="240" w:lineRule="auto"/>
              <w:jc w:val="center"/>
              <w:rPr>
                <w:rFonts w:ascii="Myriad Pro" w:eastAsia="Times New Roman" w:hAnsi="Myriad Pro"/>
                <w:b/>
                <w:bCs/>
                <w:color w:val="FFFFFF"/>
                <w:sz w:val="20"/>
                <w:szCs w:val="20"/>
                <w:lang w:eastAsia="ru-RU"/>
              </w:rPr>
            </w:pPr>
            <w:r w:rsidRPr="00A355D3">
              <w:rPr>
                <w:rFonts w:ascii="Myriad Pro" w:eastAsia="Times New Roman" w:hAnsi="Myriad Pro"/>
                <w:b/>
                <w:bCs/>
                <w:color w:val="FFFFFF"/>
                <w:sz w:val="20"/>
                <w:szCs w:val="20"/>
                <w:lang w:eastAsia="ru-RU"/>
              </w:rPr>
              <w:t>Наименование показателя</w:t>
            </w:r>
          </w:p>
        </w:tc>
        <w:tc>
          <w:tcPr>
            <w:tcW w:w="56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58C51F5" w14:textId="77777777" w:rsidR="00176970" w:rsidRPr="00A355D3" w:rsidRDefault="00176970" w:rsidP="00176970">
            <w:pPr>
              <w:spacing w:after="0" w:line="240" w:lineRule="auto"/>
              <w:jc w:val="center"/>
              <w:rPr>
                <w:rFonts w:ascii="Myriad Pro" w:eastAsia="Times New Roman" w:hAnsi="Myriad Pro"/>
                <w:b/>
                <w:bCs/>
                <w:color w:val="FFFFFF"/>
                <w:sz w:val="20"/>
                <w:szCs w:val="20"/>
                <w:lang w:eastAsia="ru-RU"/>
              </w:rPr>
            </w:pPr>
            <w:smartTag w:uri="urn:schemas-microsoft-com:office:smarttags" w:element="metricconverter">
              <w:smartTagPr>
                <w:attr w:name="ProductID" w:val="2013 г"/>
              </w:smartTagPr>
              <w:r w:rsidRPr="00A355D3">
                <w:rPr>
                  <w:rFonts w:ascii="Myriad Pro" w:eastAsia="Times New Roman" w:hAnsi="Myriad Pro"/>
                  <w:b/>
                  <w:bCs/>
                  <w:color w:val="FFFFFF"/>
                  <w:sz w:val="20"/>
                  <w:szCs w:val="20"/>
                  <w:lang w:eastAsia="ru-RU"/>
                </w:rPr>
                <w:t>2013 г</w:t>
              </w:r>
            </w:smartTag>
            <w:r w:rsidRPr="00A355D3">
              <w:rPr>
                <w:rFonts w:ascii="Myriad Pro" w:eastAsia="Times New Roman" w:hAnsi="Myriad Pro"/>
                <w:b/>
                <w:bCs/>
                <w:color w:val="FFFFFF"/>
                <w:sz w:val="20"/>
                <w:szCs w:val="20"/>
                <w:lang w:eastAsia="ru-RU"/>
              </w:rPr>
              <w:t>.</w:t>
            </w:r>
          </w:p>
        </w:tc>
        <w:tc>
          <w:tcPr>
            <w:tcW w:w="56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330E723" w14:textId="77777777" w:rsidR="00176970" w:rsidRPr="00A355D3" w:rsidRDefault="00176970" w:rsidP="00176970">
            <w:pPr>
              <w:spacing w:after="0" w:line="240" w:lineRule="auto"/>
              <w:jc w:val="center"/>
              <w:rPr>
                <w:rFonts w:ascii="Myriad Pro" w:eastAsia="Times New Roman" w:hAnsi="Myriad Pro"/>
                <w:b/>
                <w:bCs/>
                <w:color w:val="FFFFFF"/>
                <w:sz w:val="20"/>
                <w:szCs w:val="20"/>
                <w:lang w:eastAsia="ru-RU"/>
              </w:rPr>
            </w:pPr>
            <w:smartTag w:uri="urn:schemas-microsoft-com:office:smarttags" w:element="metricconverter">
              <w:smartTagPr>
                <w:attr w:name="ProductID" w:val="2014 г"/>
              </w:smartTagPr>
              <w:r w:rsidRPr="00A355D3">
                <w:rPr>
                  <w:rFonts w:ascii="Myriad Pro" w:eastAsia="Times New Roman" w:hAnsi="Myriad Pro"/>
                  <w:b/>
                  <w:bCs/>
                  <w:color w:val="FFFFFF"/>
                  <w:sz w:val="20"/>
                  <w:szCs w:val="20"/>
                  <w:lang w:eastAsia="ru-RU"/>
                </w:rPr>
                <w:t>2014 г</w:t>
              </w:r>
            </w:smartTag>
            <w:r w:rsidRPr="00A355D3">
              <w:rPr>
                <w:rFonts w:ascii="Myriad Pro" w:eastAsia="Times New Roman" w:hAnsi="Myriad Pro"/>
                <w:b/>
                <w:bCs/>
                <w:color w:val="FFFFFF"/>
                <w:sz w:val="20"/>
                <w:szCs w:val="20"/>
                <w:lang w:eastAsia="ru-RU"/>
              </w:rPr>
              <w:t>.</w:t>
            </w:r>
          </w:p>
        </w:tc>
        <w:tc>
          <w:tcPr>
            <w:tcW w:w="46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6202054" w14:textId="77777777" w:rsidR="00176970" w:rsidRPr="00A355D3" w:rsidRDefault="00176970" w:rsidP="00176970">
            <w:pPr>
              <w:spacing w:after="0" w:line="240" w:lineRule="auto"/>
              <w:jc w:val="center"/>
              <w:rPr>
                <w:rFonts w:ascii="Myriad Pro" w:eastAsia="Times New Roman" w:hAnsi="Myriad Pro"/>
                <w:b/>
                <w:bCs/>
                <w:color w:val="FFFFFF"/>
                <w:sz w:val="20"/>
                <w:szCs w:val="20"/>
                <w:lang w:eastAsia="ru-RU"/>
              </w:rPr>
            </w:pPr>
            <w:smartTag w:uri="urn:schemas-microsoft-com:office:smarttags" w:element="metricconverter">
              <w:smartTagPr>
                <w:attr w:name="ProductID" w:val="2015 г"/>
              </w:smartTagPr>
              <w:r w:rsidRPr="00A355D3">
                <w:rPr>
                  <w:rFonts w:ascii="Myriad Pro" w:eastAsia="Times New Roman" w:hAnsi="Myriad Pro"/>
                  <w:b/>
                  <w:bCs/>
                  <w:color w:val="FFFFFF"/>
                  <w:sz w:val="20"/>
                  <w:szCs w:val="20"/>
                  <w:lang w:eastAsia="ru-RU"/>
                </w:rPr>
                <w:t>2015 г</w:t>
              </w:r>
            </w:smartTag>
            <w:r w:rsidRPr="00A355D3">
              <w:rPr>
                <w:rFonts w:ascii="Myriad Pro" w:eastAsia="Times New Roman" w:hAnsi="Myriad Pro"/>
                <w:b/>
                <w:bCs/>
                <w:color w:val="FFFFFF"/>
                <w:sz w:val="20"/>
                <w:szCs w:val="20"/>
                <w:lang w:eastAsia="ru-RU"/>
              </w:rPr>
              <w:t>.</w:t>
            </w:r>
          </w:p>
        </w:tc>
        <w:tc>
          <w:tcPr>
            <w:tcW w:w="44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984FEAD" w14:textId="77777777" w:rsidR="00176970" w:rsidRPr="00A355D3" w:rsidRDefault="00176970" w:rsidP="00176970">
            <w:pPr>
              <w:spacing w:after="0" w:line="240" w:lineRule="auto"/>
              <w:jc w:val="center"/>
              <w:rPr>
                <w:rFonts w:ascii="Myriad Pro" w:eastAsia="Times New Roman" w:hAnsi="Myriad Pro"/>
                <w:b/>
                <w:bCs/>
                <w:color w:val="FFFFFF"/>
                <w:sz w:val="20"/>
                <w:szCs w:val="20"/>
                <w:lang w:eastAsia="ru-RU"/>
              </w:rPr>
            </w:pPr>
            <w:smartTag w:uri="urn:schemas-microsoft-com:office:smarttags" w:element="metricconverter">
              <w:smartTagPr>
                <w:attr w:name="ProductID" w:val="2016 г"/>
              </w:smartTagPr>
              <w:r w:rsidRPr="00A355D3">
                <w:rPr>
                  <w:rFonts w:ascii="Myriad Pro" w:eastAsia="Times New Roman" w:hAnsi="Myriad Pro"/>
                  <w:b/>
                  <w:bCs/>
                  <w:color w:val="FFFFFF"/>
                  <w:sz w:val="20"/>
                  <w:szCs w:val="20"/>
                  <w:lang w:eastAsia="ru-RU"/>
                </w:rPr>
                <w:t>2016 г</w:t>
              </w:r>
            </w:smartTag>
            <w:r w:rsidRPr="00A355D3">
              <w:rPr>
                <w:rFonts w:ascii="Myriad Pro" w:eastAsia="Times New Roman" w:hAnsi="Myriad Pro"/>
                <w:b/>
                <w:bCs/>
                <w:color w:val="FFFFFF"/>
                <w:sz w:val="20"/>
                <w:szCs w:val="20"/>
                <w:lang w:eastAsia="ru-RU"/>
              </w:rPr>
              <w:t>.</w:t>
            </w:r>
          </w:p>
        </w:tc>
        <w:tc>
          <w:tcPr>
            <w:tcW w:w="44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E2AE340" w14:textId="77777777" w:rsidR="00176970" w:rsidRPr="00A355D3" w:rsidRDefault="00176970" w:rsidP="00176970">
            <w:pPr>
              <w:spacing w:after="0" w:line="240" w:lineRule="auto"/>
              <w:jc w:val="center"/>
              <w:rPr>
                <w:rFonts w:ascii="Myriad Pro" w:eastAsia="Times New Roman" w:hAnsi="Myriad Pro"/>
                <w:b/>
                <w:bCs/>
                <w:color w:val="FFFFFF"/>
                <w:sz w:val="20"/>
                <w:szCs w:val="20"/>
                <w:lang w:eastAsia="ru-RU"/>
              </w:rPr>
            </w:pPr>
            <w:smartTag w:uri="urn:schemas-microsoft-com:office:smarttags" w:element="metricconverter">
              <w:smartTagPr>
                <w:attr w:name="ProductID" w:val="2017 г"/>
              </w:smartTagPr>
              <w:r w:rsidRPr="00A355D3">
                <w:rPr>
                  <w:rFonts w:ascii="Myriad Pro" w:eastAsia="Times New Roman" w:hAnsi="Myriad Pro"/>
                  <w:b/>
                  <w:bCs/>
                  <w:color w:val="FFFFFF"/>
                  <w:sz w:val="20"/>
                  <w:szCs w:val="20"/>
                  <w:lang w:eastAsia="ru-RU"/>
                </w:rPr>
                <w:t>2017 г</w:t>
              </w:r>
            </w:smartTag>
            <w:r w:rsidRPr="00A355D3">
              <w:rPr>
                <w:rFonts w:ascii="Myriad Pro" w:eastAsia="Times New Roman" w:hAnsi="Myriad Pro"/>
                <w:b/>
                <w:bCs/>
                <w:color w:val="FFFFFF"/>
                <w:sz w:val="20"/>
                <w:szCs w:val="20"/>
                <w:lang w:eastAsia="ru-RU"/>
              </w:rPr>
              <w:t>.</w:t>
            </w:r>
          </w:p>
        </w:tc>
        <w:tc>
          <w:tcPr>
            <w:tcW w:w="75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E5CF520" w14:textId="77777777" w:rsidR="00176970" w:rsidRPr="00A355D3" w:rsidRDefault="00176970" w:rsidP="00176970">
            <w:pPr>
              <w:spacing w:after="0" w:line="240" w:lineRule="auto"/>
              <w:jc w:val="center"/>
              <w:rPr>
                <w:rFonts w:ascii="Myriad Pro" w:eastAsia="Times New Roman" w:hAnsi="Myriad Pro"/>
                <w:bCs/>
                <w:color w:val="FFFFFF"/>
                <w:sz w:val="20"/>
                <w:szCs w:val="20"/>
                <w:lang w:eastAsia="ru-RU"/>
              </w:rPr>
            </w:pPr>
            <w:r w:rsidRPr="00A355D3">
              <w:rPr>
                <w:rFonts w:ascii="Myriad Pro" w:eastAsia="Times New Roman" w:hAnsi="Myriad Pro"/>
                <w:bCs/>
                <w:color w:val="FFFFFF"/>
                <w:sz w:val="20"/>
                <w:szCs w:val="20"/>
                <w:lang w:eastAsia="ru-RU"/>
              </w:rPr>
              <w:t>2013-</w:t>
            </w:r>
            <w:smartTag w:uri="urn:schemas-microsoft-com:office:smarttags" w:element="metricconverter">
              <w:smartTagPr>
                <w:attr w:name="ProductID" w:val="2016 г"/>
              </w:smartTagPr>
              <w:r w:rsidRPr="00A355D3">
                <w:rPr>
                  <w:rFonts w:ascii="Myriad Pro" w:eastAsia="Times New Roman" w:hAnsi="Myriad Pro"/>
                  <w:bCs/>
                  <w:color w:val="FFFFFF"/>
                  <w:sz w:val="20"/>
                  <w:szCs w:val="20"/>
                  <w:lang w:eastAsia="ru-RU"/>
                </w:rPr>
                <w:t>2016 г</w:t>
              </w:r>
            </w:smartTag>
            <w:r w:rsidRPr="00A355D3">
              <w:rPr>
                <w:rFonts w:ascii="Myriad Pro" w:eastAsia="Times New Roman" w:hAnsi="Myriad Pro"/>
                <w:bCs/>
                <w:color w:val="FFFFFF"/>
                <w:sz w:val="20"/>
                <w:szCs w:val="20"/>
                <w:lang w:eastAsia="ru-RU"/>
              </w:rPr>
              <w:t>.г.</w:t>
            </w:r>
          </w:p>
        </w:tc>
      </w:tr>
      <w:tr w:rsidR="00176970" w:rsidRPr="00A355D3" w14:paraId="73F10A5E" w14:textId="77777777" w:rsidTr="009648F9">
        <w:trPr>
          <w:trHeight w:val="1545"/>
        </w:trPr>
        <w:tc>
          <w:tcPr>
            <w:tcW w:w="1765" w:type="pct"/>
            <w:tcBorders>
              <w:top w:val="single" w:sz="4" w:space="0" w:color="FFFFFF"/>
              <w:left w:val="single" w:sz="4" w:space="0" w:color="auto"/>
              <w:bottom w:val="single" w:sz="4" w:space="0" w:color="auto"/>
              <w:right w:val="single" w:sz="4" w:space="0" w:color="auto"/>
            </w:tcBorders>
            <w:shd w:val="clear" w:color="auto" w:fill="auto"/>
            <w:vAlign w:val="center"/>
          </w:tcPr>
          <w:p w14:paraId="1424BAE9" w14:textId="77777777" w:rsidR="00176970" w:rsidRPr="00A355D3" w:rsidRDefault="00176970" w:rsidP="00176970">
            <w:pPr>
              <w:spacing w:after="0" w:line="240" w:lineRule="auto"/>
              <w:rPr>
                <w:rFonts w:ascii="Myriad Pro" w:eastAsia="Times New Roman" w:hAnsi="Myriad Pro"/>
                <w:color w:val="000000"/>
                <w:sz w:val="20"/>
                <w:szCs w:val="20"/>
                <w:lang w:eastAsia="ru-RU"/>
              </w:rPr>
            </w:pPr>
            <w:r w:rsidRPr="00A355D3">
              <w:rPr>
                <w:rFonts w:ascii="Myriad Pro" w:eastAsia="Times New Roman" w:hAnsi="Myriad Pro"/>
                <w:color w:val="000000"/>
                <w:sz w:val="20"/>
                <w:szCs w:val="20"/>
                <w:lang w:eastAsia="ru-RU"/>
              </w:rPr>
              <w:t>Корректировка необходимой валовой выручки, осуществленная в связи с изменением (неисполнением) инвестиционной программы, не учтенная при расчете тарифов соответствующего периода регулирования, тыс. руб.</w:t>
            </w:r>
          </w:p>
        </w:tc>
        <w:tc>
          <w:tcPr>
            <w:tcW w:w="563" w:type="pct"/>
            <w:tcBorders>
              <w:top w:val="single" w:sz="4" w:space="0" w:color="FFFFFF"/>
              <w:left w:val="nil"/>
              <w:bottom w:val="single" w:sz="4" w:space="0" w:color="auto"/>
              <w:right w:val="single" w:sz="4" w:space="0" w:color="auto"/>
            </w:tcBorders>
            <w:shd w:val="clear" w:color="auto" w:fill="auto"/>
            <w:vAlign w:val="center"/>
          </w:tcPr>
          <w:p w14:paraId="60233F54" w14:textId="77777777" w:rsidR="00176970" w:rsidRPr="00A355D3" w:rsidRDefault="00176970" w:rsidP="00176970">
            <w:pPr>
              <w:spacing w:after="0" w:line="240" w:lineRule="auto"/>
              <w:jc w:val="center"/>
              <w:rPr>
                <w:rFonts w:ascii="Myriad Pro" w:eastAsia="Times New Roman" w:hAnsi="Myriad Pro"/>
                <w:color w:val="000000"/>
                <w:sz w:val="20"/>
                <w:szCs w:val="20"/>
                <w:lang w:eastAsia="ru-RU"/>
              </w:rPr>
            </w:pPr>
            <w:r w:rsidRPr="00A355D3">
              <w:rPr>
                <w:rFonts w:ascii="Myriad Pro" w:eastAsia="Times New Roman" w:hAnsi="Myriad Pro"/>
                <w:color w:val="000000"/>
                <w:sz w:val="20"/>
                <w:szCs w:val="20"/>
                <w:lang w:eastAsia="ru-RU"/>
              </w:rPr>
              <w:t>-154 502</w:t>
            </w:r>
          </w:p>
        </w:tc>
        <w:tc>
          <w:tcPr>
            <w:tcW w:w="563" w:type="pct"/>
            <w:tcBorders>
              <w:top w:val="single" w:sz="4" w:space="0" w:color="FFFFFF"/>
              <w:left w:val="nil"/>
              <w:bottom w:val="single" w:sz="4" w:space="0" w:color="auto"/>
              <w:right w:val="single" w:sz="4" w:space="0" w:color="auto"/>
            </w:tcBorders>
            <w:shd w:val="clear" w:color="auto" w:fill="auto"/>
            <w:vAlign w:val="center"/>
          </w:tcPr>
          <w:p w14:paraId="43416CAE" w14:textId="77777777" w:rsidR="00176970" w:rsidRPr="00A355D3" w:rsidRDefault="00176970" w:rsidP="00176970">
            <w:pPr>
              <w:spacing w:after="0" w:line="240" w:lineRule="auto"/>
              <w:jc w:val="center"/>
              <w:rPr>
                <w:rFonts w:ascii="Myriad Pro" w:eastAsia="Times New Roman" w:hAnsi="Myriad Pro"/>
                <w:color w:val="000000"/>
                <w:sz w:val="20"/>
                <w:szCs w:val="20"/>
                <w:lang w:eastAsia="ru-RU"/>
              </w:rPr>
            </w:pPr>
            <w:r w:rsidRPr="00A355D3">
              <w:rPr>
                <w:rFonts w:ascii="Myriad Pro" w:eastAsia="Times New Roman" w:hAnsi="Myriad Pro"/>
                <w:color w:val="000000"/>
                <w:sz w:val="20"/>
                <w:szCs w:val="20"/>
                <w:lang w:eastAsia="ru-RU"/>
              </w:rPr>
              <w:t>-201 751</w:t>
            </w:r>
          </w:p>
        </w:tc>
        <w:tc>
          <w:tcPr>
            <w:tcW w:w="466" w:type="pct"/>
            <w:tcBorders>
              <w:top w:val="single" w:sz="4" w:space="0" w:color="FFFFFF"/>
              <w:left w:val="nil"/>
              <w:bottom w:val="single" w:sz="4" w:space="0" w:color="auto"/>
              <w:right w:val="single" w:sz="4" w:space="0" w:color="auto"/>
            </w:tcBorders>
            <w:shd w:val="clear" w:color="auto" w:fill="auto"/>
            <w:vAlign w:val="center"/>
          </w:tcPr>
          <w:p w14:paraId="3FF33005" w14:textId="77777777" w:rsidR="00176970" w:rsidRPr="00A355D3" w:rsidRDefault="00176970" w:rsidP="00176970">
            <w:pPr>
              <w:spacing w:after="0" w:line="240" w:lineRule="auto"/>
              <w:jc w:val="center"/>
              <w:rPr>
                <w:rFonts w:ascii="Myriad Pro" w:eastAsia="Times New Roman" w:hAnsi="Myriad Pro"/>
                <w:color w:val="000000"/>
                <w:sz w:val="20"/>
                <w:szCs w:val="20"/>
                <w:lang w:eastAsia="ru-RU"/>
              </w:rPr>
            </w:pPr>
            <w:r w:rsidRPr="00A355D3">
              <w:rPr>
                <w:rFonts w:ascii="Myriad Pro" w:eastAsia="Times New Roman" w:hAnsi="Myriad Pro"/>
                <w:color w:val="000000"/>
                <w:sz w:val="20"/>
                <w:szCs w:val="20"/>
                <w:lang w:eastAsia="ru-RU"/>
              </w:rPr>
              <w:t>126 487</w:t>
            </w:r>
          </w:p>
        </w:tc>
        <w:tc>
          <w:tcPr>
            <w:tcW w:w="444" w:type="pct"/>
            <w:tcBorders>
              <w:top w:val="single" w:sz="4" w:space="0" w:color="FFFFFF"/>
              <w:left w:val="nil"/>
              <w:bottom w:val="single" w:sz="4" w:space="0" w:color="auto"/>
              <w:right w:val="single" w:sz="4" w:space="0" w:color="auto"/>
            </w:tcBorders>
            <w:shd w:val="clear" w:color="auto" w:fill="auto"/>
            <w:vAlign w:val="center"/>
          </w:tcPr>
          <w:p w14:paraId="6F85FD5D" w14:textId="77777777" w:rsidR="00176970" w:rsidRPr="00A355D3" w:rsidRDefault="00176970" w:rsidP="00176970">
            <w:pPr>
              <w:spacing w:after="0" w:line="240" w:lineRule="auto"/>
              <w:jc w:val="center"/>
              <w:rPr>
                <w:rFonts w:ascii="Myriad Pro" w:eastAsia="Times New Roman" w:hAnsi="Myriad Pro"/>
                <w:color w:val="000000"/>
                <w:sz w:val="20"/>
                <w:szCs w:val="20"/>
                <w:lang w:eastAsia="ru-RU"/>
              </w:rPr>
            </w:pPr>
            <w:r w:rsidRPr="00A355D3">
              <w:rPr>
                <w:rFonts w:ascii="Myriad Pro" w:eastAsia="Times New Roman" w:hAnsi="Myriad Pro"/>
                <w:color w:val="000000"/>
                <w:sz w:val="20"/>
                <w:szCs w:val="20"/>
                <w:lang w:eastAsia="ru-RU"/>
              </w:rPr>
              <w:t>-5 817</w:t>
            </w:r>
          </w:p>
        </w:tc>
        <w:tc>
          <w:tcPr>
            <w:tcW w:w="444" w:type="pct"/>
            <w:tcBorders>
              <w:top w:val="single" w:sz="4" w:space="0" w:color="FFFFFF"/>
              <w:left w:val="nil"/>
              <w:bottom w:val="single" w:sz="4" w:space="0" w:color="auto"/>
              <w:right w:val="single" w:sz="4" w:space="0" w:color="auto"/>
            </w:tcBorders>
            <w:shd w:val="clear" w:color="auto" w:fill="auto"/>
            <w:vAlign w:val="center"/>
          </w:tcPr>
          <w:p w14:paraId="0255D8EB" w14:textId="77777777" w:rsidR="00176970" w:rsidRPr="00A355D3" w:rsidRDefault="00176970" w:rsidP="00176970">
            <w:pPr>
              <w:spacing w:after="0" w:line="240" w:lineRule="auto"/>
              <w:jc w:val="center"/>
              <w:rPr>
                <w:rFonts w:ascii="Myriad Pro" w:eastAsia="Times New Roman" w:hAnsi="Myriad Pro"/>
                <w:color w:val="000000"/>
                <w:sz w:val="20"/>
                <w:szCs w:val="20"/>
                <w:lang w:eastAsia="ru-RU"/>
              </w:rPr>
            </w:pPr>
            <w:r w:rsidRPr="00A355D3">
              <w:rPr>
                <w:rFonts w:ascii="Myriad Pro" w:eastAsia="Times New Roman" w:hAnsi="Myriad Pro"/>
                <w:color w:val="000000"/>
                <w:sz w:val="20"/>
                <w:szCs w:val="20"/>
                <w:lang w:eastAsia="ru-RU"/>
              </w:rPr>
              <w:t> </w:t>
            </w:r>
          </w:p>
        </w:tc>
        <w:tc>
          <w:tcPr>
            <w:tcW w:w="756" w:type="pct"/>
            <w:tcBorders>
              <w:top w:val="single" w:sz="4" w:space="0" w:color="FFFFFF"/>
              <w:left w:val="nil"/>
              <w:bottom w:val="single" w:sz="4" w:space="0" w:color="auto"/>
              <w:right w:val="single" w:sz="4" w:space="0" w:color="auto"/>
            </w:tcBorders>
            <w:shd w:val="clear" w:color="auto" w:fill="auto"/>
            <w:vAlign w:val="center"/>
          </w:tcPr>
          <w:p w14:paraId="326F53DD" w14:textId="77777777" w:rsidR="00176970" w:rsidRPr="00A355D3" w:rsidRDefault="00176970" w:rsidP="00176970">
            <w:pPr>
              <w:spacing w:after="0" w:line="240" w:lineRule="auto"/>
              <w:jc w:val="center"/>
              <w:rPr>
                <w:rFonts w:ascii="Myriad Pro" w:eastAsia="Times New Roman" w:hAnsi="Myriad Pro"/>
                <w:color w:val="000000"/>
                <w:sz w:val="20"/>
                <w:szCs w:val="20"/>
                <w:lang w:eastAsia="ru-RU"/>
              </w:rPr>
            </w:pPr>
            <w:r w:rsidRPr="00A355D3">
              <w:rPr>
                <w:rFonts w:ascii="Myriad Pro" w:eastAsia="Times New Roman" w:hAnsi="Myriad Pro"/>
                <w:color w:val="000000"/>
                <w:sz w:val="20"/>
                <w:szCs w:val="20"/>
                <w:lang w:eastAsia="ru-RU"/>
              </w:rPr>
              <w:t>-235 583</w:t>
            </w:r>
          </w:p>
        </w:tc>
      </w:tr>
      <w:tr w:rsidR="00176970" w:rsidRPr="00A355D3" w14:paraId="211B9FC5" w14:textId="77777777" w:rsidTr="009648F9">
        <w:trPr>
          <w:trHeight w:val="900"/>
        </w:trPr>
        <w:tc>
          <w:tcPr>
            <w:tcW w:w="1765" w:type="pct"/>
            <w:tcBorders>
              <w:top w:val="nil"/>
              <w:left w:val="single" w:sz="4" w:space="0" w:color="auto"/>
              <w:bottom w:val="single" w:sz="4" w:space="0" w:color="auto"/>
              <w:right w:val="single" w:sz="4" w:space="0" w:color="auto"/>
            </w:tcBorders>
            <w:shd w:val="clear" w:color="auto" w:fill="auto"/>
            <w:vAlign w:val="center"/>
          </w:tcPr>
          <w:p w14:paraId="0127BB21" w14:textId="77777777" w:rsidR="00176970" w:rsidRPr="00A355D3" w:rsidRDefault="00176970" w:rsidP="00176970">
            <w:pPr>
              <w:spacing w:after="0" w:line="240" w:lineRule="auto"/>
              <w:rPr>
                <w:rFonts w:ascii="Myriad Pro" w:eastAsia="Times New Roman" w:hAnsi="Myriad Pro"/>
                <w:color w:val="000000"/>
                <w:sz w:val="20"/>
                <w:szCs w:val="20"/>
                <w:lang w:eastAsia="ru-RU"/>
              </w:rPr>
            </w:pPr>
            <w:r w:rsidRPr="00A355D3">
              <w:rPr>
                <w:rFonts w:ascii="Myriad Pro" w:eastAsia="Times New Roman" w:hAnsi="Myriad Pro"/>
                <w:color w:val="000000"/>
                <w:sz w:val="20"/>
                <w:szCs w:val="20"/>
                <w:lang w:eastAsia="ru-RU"/>
              </w:rPr>
              <w:t>Индекс потребительских цен в соответствии с прогнозом социально-экономического развития Российской Федерации, %</w:t>
            </w:r>
          </w:p>
        </w:tc>
        <w:tc>
          <w:tcPr>
            <w:tcW w:w="563" w:type="pct"/>
            <w:tcBorders>
              <w:top w:val="nil"/>
              <w:left w:val="nil"/>
              <w:bottom w:val="single" w:sz="4" w:space="0" w:color="auto"/>
              <w:right w:val="single" w:sz="4" w:space="0" w:color="auto"/>
            </w:tcBorders>
            <w:shd w:val="clear" w:color="auto" w:fill="auto"/>
            <w:vAlign w:val="center"/>
          </w:tcPr>
          <w:p w14:paraId="6C428194" w14:textId="77777777" w:rsidR="00176970" w:rsidRPr="00A355D3" w:rsidRDefault="00176970" w:rsidP="00176970">
            <w:pPr>
              <w:spacing w:after="0" w:line="240" w:lineRule="auto"/>
              <w:jc w:val="center"/>
              <w:rPr>
                <w:rFonts w:ascii="Myriad Pro" w:eastAsia="Times New Roman" w:hAnsi="Myriad Pro"/>
                <w:color w:val="000000"/>
                <w:sz w:val="20"/>
                <w:szCs w:val="20"/>
                <w:lang w:eastAsia="ru-RU"/>
              </w:rPr>
            </w:pPr>
            <w:r w:rsidRPr="00A355D3">
              <w:rPr>
                <w:rFonts w:ascii="Myriad Pro" w:eastAsia="Times New Roman" w:hAnsi="Myriad Pro"/>
                <w:color w:val="000000"/>
                <w:sz w:val="20"/>
                <w:szCs w:val="20"/>
                <w:lang w:eastAsia="ru-RU"/>
              </w:rPr>
              <w:t>106,8%</w:t>
            </w:r>
          </w:p>
        </w:tc>
        <w:tc>
          <w:tcPr>
            <w:tcW w:w="563" w:type="pct"/>
            <w:tcBorders>
              <w:top w:val="nil"/>
              <w:left w:val="nil"/>
              <w:bottom w:val="single" w:sz="4" w:space="0" w:color="auto"/>
              <w:right w:val="single" w:sz="4" w:space="0" w:color="auto"/>
            </w:tcBorders>
            <w:shd w:val="clear" w:color="auto" w:fill="auto"/>
            <w:vAlign w:val="center"/>
          </w:tcPr>
          <w:p w14:paraId="4E720B7E" w14:textId="77777777" w:rsidR="00176970" w:rsidRPr="00A355D3" w:rsidRDefault="00176970" w:rsidP="00176970">
            <w:pPr>
              <w:spacing w:after="0" w:line="240" w:lineRule="auto"/>
              <w:jc w:val="center"/>
              <w:rPr>
                <w:rFonts w:ascii="Myriad Pro" w:eastAsia="Times New Roman" w:hAnsi="Myriad Pro"/>
                <w:color w:val="000000"/>
                <w:sz w:val="20"/>
                <w:szCs w:val="20"/>
                <w:lang w:eastAsia="ru-RU"/>
              </w:rPr>
            </w:pPr>
            <w:r w:rsidRPr="00A355D3">
              <w:rPr>
                <w:rFonts w:ascii="Myriad Pro" w:eastAsia="Times New Roman" w:hAnsi="Myriad Pro"/>
                <w:color w:val="000000"/>
                <w:sz w:val="20"/>
                <w:szCs w:val="20"/>
                <w:lang w:eastAsia="ru-RU"/>
              </w:rPr>
              <w:t>107,8%</w:t>
            </w:r>
          </w:p>
        </w:tc>
        <w:tc>
          <w:tcPr>
            <w:tcW w:w="466" w:type="pct"/>
            <w:tcBorders>
              <w:top w:val="nil"/>
              <w:left w:val="nil"/>
              <w:bottom w:val="single" w:sz="4" w:space="0" w:color="auto"/>
              <w:right w:val="single" w:sz="4" w:space="0" w:color="auto"/>
            </w:tcBorders>
            <w:shd w:val="clear" w:color="auto" w:fill="auto"/>
            <w:vAlign w:val="center"/>
          </w:tcPr>
          <w:p w14:paraId="082FC867" w14:textId="77777777" w:rsidR="00176970" w:rsidRPr="00A355D3" w:rsidRDefault="00176970" w:rsidP="00176970">
            <w:pPr>
              <w:spacing w:after="0" w:line="240" w:lineRule="auto"/>
              <w:jc w:val="center"/>
              <w:rPr>
                <w:rFonts w:ascii="Myriad Pro" w:eastAsia="Times New Roman" w:hAnsi="Myriad Pro"/>
                <w:color w:val="000000"/>
                <w:sz w:val="20"/>
                <w:szCs w:val="20"/>
                <w:lang w:eastAsia="ru-RU"/>
              </w:rPr>
            </w:pPr>
            <w:r w:rsidRPr="00A355D3">
              <w:rPr>
                <w:rFonts w:ascii="Myriad Pro" w:eastAsia="Times New Roman" w:hAnsi="Myriad Pro"/>
                <w:color w:val="000000"/>
                <w:sz w:val="20"/>
                <w:szCs w:val="20"/>
                <w:lang w:eastAsia="ru-RU"/>
              </w:rPr>
              <w:t>115,5%</w:t>
            </w:r>
          </w:p>
        </w:tc>
        <w:tc>
          <w:tcPr>
            <w:tcW w:w="444" w:type="pct"/>
            <w:tcBorders>
              <w:top w:val="nil"/>
              <w:left w:val="nil"/>
              <w:bottom w:val="single" w:sz="4" w:space="0" w:color="auto"/>
              <w:right w:val="single" w:sz="4" w:space="0" w:color="auto"/>
            </w:tcBorders>
            <w:shd w:val="clear" w:color="auto" w:fill="auto"/>
            <w:vAlign w:val="center"/>
          </w:tcPr>
          <w:p w14:paraId="2C27D2EA" w14:textId="77777777" w:rsidR="00176970" w:rsidRPr="00A355D3" w:rsidRDefault="00176970" w:rsidP="00176970">
            <w:pPr>
              <w:spacing w:after="0" w:line="240" w:lineRule="auto"/>
              <w:jc w:val="center"/>
              <w:rPr>
                <w:rFonts w:ascii="Myriad Pro" w:eastAsia="Times New Roman" w:hAnsi="Myriad Pro"/>
                <w:color w:val="000000"/>
                <w:sz w:val="20"/>
                <w:szCs w:val="20"/>
                <w:lang w:eastAsia="ru-RU"/>
              </w:rPr>
            </w:pPr>
            <w:r w:rsidRPr="00A355D3">
              <w:rPr>
                <w:rFonts w:ascii="Myriad Pro" w:eastAsia="Times New Roman" w:hAnsi="Myriad Pro"/>
                <w:color w:val="000000"/>
                <w:sz w:val="20"/>
                <w:szCs w:val="20"/>
                <w:lang w:eastAsia="ru-RU"/>
              </w:rPr>
              <w:t>107,1%</w:t>
            </w:r>
          </w:p>
        </w:tc>
        <w:tc>
          <w:tcPr>
            <w:tcW w:w="444" w:type="pct"/>
            <w:tcBorders>
              <w:top w:val="nil"/>
              <w:left w:val="nil"/>
              <w:bottom w:val="single" w:sz="4" w:space="0" w:color="auto"/>
              <w:right w:val="single" w:sz="4" w:space="0" w:color="auto"/>
            </w:tcBorders>
            <w:shd w:val="clear" w:color="auto" w:fill="auto"/>
            <w:vAlign w:val="center"/>
          </w:tcPr>
          <w:p w14:paraId="0ED31707" w14:textId="77777777" w:rsidR="00176970" w:rsidRPr="00A355D3" w:rsidRDefault="00176970" w:rsidP="00176970">
            <w:pPr>
              <w:spacing w:after="0" w:line="240" w:lineRule="auto"/>
              <w:jc w:val="center"/>
              <w:rPr>
                <w:rFonts w:ascii="Myriad Pro" w:eastAsia="Times New Roman" w:hAnsi="Myriad Pro"/>
                <w:color w:val="000000"/>
                <w:sz w:val="20"/>
                <w:szCs w:val="20"/>
                <w:lang w:eastAsia="ru-RU"/>
              </w:rPr>
            </w:pPr>
            <w:r w:rsidRPr="00A355D3">
              <w:rPr>
                <w:rFonts w:ascii="Myriad Pro" w:eastAsia="Times New Roman" w:hAnsi="Myriad Pro"/>
                <w:color w:val="000000"/>
                <w:sz w:val="20"/>
                <w:szCs w:val="20"/>
                <w:lang w:eastAsia="ru-RU"/>
              </w:rPr>
              <w:t>103,9%</w:t>
            </w:r>
          </w:p>
        </w:tc>
        <w:tc>
          <w:tcPr>
            <w:tcW w:w="756" w:type="pct"/>
            <w:tcBorders>
              <w:top w:val="nil"/>
              <w:left w:val="nil"/>
              <w:bottom w:val="single" w:sz="4" w:space="0" w:color="auto"/>
              <w:right w:val="single" w:sz="4" w:space="0" w:color="auto"/>
            </w:tcBorders>
            <w:shd w:val="clear" w:color="auto" w:fill="auto"/>
            <w:vAlign w:val="center"/>
          </w:tcPr>
          <w:p w14:paraId="53272DFA" w14:textId="77777777" w:rsidR="00176970" w:rsidRPr="00A355D3" w:rsidRDefault="00176970" w:rsidP="00176970">
            <w:pPr>
              <w:spacing w:after="0" w:line="240" w:lineRule="auto"/>
              <w:jc w:val="center"/>
              <w:rPr>
                <w:rFonts w:ascii="Myriad Pro" w:eastAsia="Times New Roman" w:hAnsi="Myriad Pro"/>
                <w:color w:val="000000"/>
                <w:sz w:val="20"/>
                <w:szCs w:val="20"/>
                <w:lang w:eastAsia="ru-RU"/>
              </w:rPr>
            </w:pPr>
            <w:r w:rsidRPr="00A355D3">
              <w:rPr>
                <w:rFonts w:ascii="Myriad Pro" w:eastAsia="Times New Roman" w:hAnsi="Myriad Pro"/>
                <w:color w:val="000000"/>
                <w:sz w:val="20"/>
                <w:szCs w:val="20"/>
                <w:lang w:eastAsia="ru-RU"/>
              </w:rPr>
              <w:t> </w:t>
            </w:r>
          </w:p>
        </w:tc>
      </w:tr>
      <w:tr w:rsidR="00176970" w:rsidRPr="00A355D3" w14:paraId="7A719265" w14:textId="77777777" w:rsidTr="009648F9">
        <w:trPr>
          <w:trHeight w:val="2700"/>
        </w:trPr>
        <w:tc>
          <w:tcPr>
            <w:tcW w:w="1765" w:type="pct"/>
            <w:tcBorders>
              <w:top w:val="nil"/>
              <w:left w:val="single" w:sz="4" w:space="0" w:color="auto"/>
              <w:bottom w:val="single" w:sz="4" w:space="0" w:color="auto"/>
              <w:right w:val="single" w:sz="4" w:space="0" w:color="auto"/>
            </w:tcBorders>
            <w:shd w:val="clear" w:color="auto" w:fill="auto"/>
            <w:vAlign w:val="center"/>
          </w:tcPr>
          <w:p w14:paraId="3BCD1B23" w14:textId="77777777" w:rsidR="00176970" w:rsidRPr="00A355D3" w:rsidRDefault="00176970" w:rsidP="00176970">
            <w:pPr>
              <w:spacing w:after="0" w:line="240" w:lineRule="auto"/>
              <w:rPr>
                <w:rFonts w:ascii="Myriad Pro" w:eastAsia="Times New Roman" w:hAnsi="Myriad Pro"/>
                <w:color w:val="000000"/>
                <w:sz w:val="20"/>
                <w:szCs w:val="20"/>
                <w:lang w:eastAsia="ru-RU"/>
              </w:rPr>
            </w:pPr>
            <w:r w:rsidRPr="00A355D3">
              <w:rPr>
                <w:rFonts w:ascii="Myriad Pro" w:eastAsia="Times New Roman" w:hAnsi="Myriad Pro"/>
                <w:color w:val="000000"/>
                <w:sz w:val="20"/>
                <w:szCs w:val="20"/>
                <w:lang w:eastAsia="ru-RU"/>
              </w:rPr>
              <w:t>Корректировка необходимой валовой выручки, осуществленная в связи с изменением (неисполнением) инвестиционной программы, не учтенная при расчете тарифов соответствующего периода регулирования (Дельта НВВ корр. ИП), с учетом индекса потребительских цен в соответствии с прогнозом социально-экономического развития Российской Федерации, тыс. руб.</w:t>
            </w:r>
          </w:p>
        </w:tc>
        <w:tc>
          <w:tcPr>
            <w:tcW w:w="563" w:type="pct"/>
            <w:tcBorders>
              <w:top w:val="nil"/>
              <w:left w:val="nil"/>
              <w:bottom w:val="single" w:sz="4" w:space="0" w:color="auto"/>
              <w:right w:val="single" w:sz="4" w:space="0" w:color="auto"/>
            </w:tcBorders>
            <w:shd w:val="clear" w:color="auto" w:fill="auto"/>
            <w:vAlign w:val="center"/>
          </w:tcPr>
          <w:p w14:paraId="4696EDFF" w14:textId="77777777" w:rsidR="00176970" w:rsidRPr="00A355D3" w:rsidRDefault="00176970" w:rsidP="00176970">
            <w:pPr>
              <w:spacing w:after="0" w:line="240" w:lineRule="auto"/>
              <w:jc w:val="center"/>
              <w:rPr>
                <w:rFonts w:ascii="Myriad Pro" w:eastAsia="Times New Roman" w:hAnsi="Myriad Pro"/>
                <w:color w:val="000000"/>
                <w:sz w:val="20"/>
                <w:szCs w:val="20"/>
                <w:lang w:eastAsia="ru-RU"/>
              </w:rPr>
            </w:pPr>
            <w:r w:rsidRPr="00A355D3">
              <w:rPr>
                <w:rFonts w:ascii="Myriad Pro" w:eastAsia="Times New Roman" w:hAnsi="Myriad Pro"/>
                <w:color w:val="000000"/>
                <w:sz w:val="20"/>
                <w:szCs w:val="20"/>
                <w:lang w:eastAsia="ru-RU"/>
              </w:rPr>
              <w:t>-214 018</w:t>
            </w:r>
          </w:p>
        </w:tc>
        <w:tc>
          <w:tcPr>
            <w:tcW w:w="563" w:type="pct"/>
            <w:tcBorders>
              <w:top w:val="nil"/>
              <w:left w:val="nil"/>
              <w:bottom w:val="single" w:sz="4" w:space="0" w:color="auto"/>
              <w:right w:val="single" w:sz="4" w:space="0" w:color="auto"/>
            </w:tcBorders>
            <w:shd w:val="clear" w:color="auto" w:fill="auto"/>
            <w:vAlign w:val="center"/>
          </w:tcPr>
          <w:p w14:paraId="27353923" w14:textId="77777777" w:rsidR="00176970" w:rsidRPr="00A355D3" w:rsidRDefault="00176970" w:rsidP="00176970">
            <w:pPr>
              <w:spacing w:after="0" w:line="240" w:lineRule="auto"/>
              <w:jc w:val="center"/>
              <w:rPr>
                <w:rFonts w:ascii="Myriad Pro" w:eastAsia="Times New Roman" w:hAnsi="Myriad Pro"/>
                <w:color w:val="000000"/>
                <w:sz w:val="20"/>
                <w:szCs w:val="20"/>
                <w:lang w:eastAsia="ru-RU"/>
              </w:rPr>
            </w:pPr>
            <w:r w:rsidRPr="00A355D3">
              <w:rPr>
                <w:rFonts w:ascii="Myriad Pro" w:eastAsia="Times New Roman" w:hAnsi="Myriad Pro"/>
                <w:color w:val="000000"/>
                <w:sz w:val="20"/>
                <w:szCs w:val="20"/>
                <w:lang w:eastAsia="ru-RU"/>
              </w:rPr>
              <w:t>-259 159</w:t>
            </w:r>
          </w:p>
        </w:tc>
        <w:tc>
          <w:tcPr>
            <w:tcW w:w="466" w:type="pct"/>
            <w:tcBorders>
              <w:top w:val="nil"/>
              <w:left w:val="nil"/>
              <w:bottom w:val="single" w:sz="4" w:space="0" w:color="auto"/>
              <w:right w:val="single" w:sz="4" w:space="0" w:color="auto"/>
            </w:tcBorders>
            <w:shd w:val="clear" w:color="auto" w:fill="auto"/>
            <w:vAlign w:val="center"/>
          </w:tcPr>
          <w:p w14:paraId="3FDDC3F7" w14:textId="77777777" w:rsidR="00176970" w:rsidRPr="00A355D3" w:rsidRDefault="00176970" w:rsidP="00176970">
            <w:pPr>
              <w:spacing w:after="0" w:line="240" w:lineRule="auto"/>
              <w:jc w:val="center"/>
              <w:rPr>
                <w:rFonts w:ascii="Myriad Pro" w:eastAsia="Times New Roman" w:hAnsi="Myriad Pro"/>
                <w:color w:val="000000"/>
                <w:sz w:val="20"/>
                <w:szCs w:val="20"/>
                <w:lang w:eastAsia="ru-RU"/>
              </w:rPr>
            </w:pPr>
            <w:r w:rsidRPr="00A355D3">
              <w:rPr>
                <w:rFonts w:ascii="Myriad Pro" w:eastAsia="Times New Roman" w:hAnsi="Myriad Pro"/>
                <w:color w:val="000000"/>
                <w:sz w:val="20"/>
                <w:szCs w:val="20"/>
                <w:lang w:eastAsia="ru-RU"/>
              </w:rPr>
              <w:t>140 633</w:t>
            </w:r>
          </w:p>
        </w:tc>
        <w:tc>
          <w:tcPr>
            <w:tcW w:w="444" w:type="pct"/>
            <w:tcBorders>
              <w:top w:val="nil"/>
              <w:left w:val="nil"/>
              <w:bottom w:val="single" w:sz="4" w:space="0" w:color="auto"/>
              <w:right w:val="single" w:sz="4" w:space="0" w:color="auto"/>
            </w:tcBorders>
            <w:shd w:val="clear" w:color="auto" w:fill="auto"/>
            <w:vAlign w:val="center"/>
          </w:tcPr>
          <w:p w14:paraId="39B3A2D0" w14:textId="77777777" w:rsidR="00176970" w:rsidRPr="00A355D3" w:rsidRDefault="00176970" w:rsidP="00176970">
            <w:pPr>
              <w:spacing w:after="0" w:line="240" w:lineRule="auto"/>
              <w:jc w:val="center"/>
              <w:rPr>
                <w:rFonts w:ascii="Myriad Pro" w:eastAsia="Times New Roman" w:hAnsi="Myriad Pro"/>
                <w:color w:val="000000"/>
                <w:sz w:val="20"/>
                <w:szCs w:val="20"/>
                <w:lang w:eastAsia="ru-RU"/>
              </w:rPr>
            </w:pPr>
            <w:r w:rsidRPr="00A355D3">
              <w:rPr>
                <w:rFonts w:ascii="Myriad Pro" w:eastAsia="Times New Roman" w:hAnsi="Myriad Pro"/>
                <w:color w:val="000000"/>
                <w:sz w:val="20"/>
                <w:szCs w:val="20"/>
                <w:lang w:eastAsia="ru-RU"/>
              </w:rPr>
              <w:t>-6 041</w:t>
            </w:r>
          </w:p>
        </w:tc>
        <w:tc>
          <w:tcPr>
            <w:tcW w:w="444" w:type="pct"/>
            <w:tcBorders>
              <w:top w:val="nil"/>
              <w:left w:val="nil"/>
              <w:bottom w:val="single" w:sz="4" w:space="0" w:color="auto"/>
              <w:right w:val="single" w:sz="4" w:space="0" w:color="auto"/>
            </w:tcBorders>
            <w:shd w:val="clear" w:color="auto" w:fill="auto"/>
            <w:vAlign w:val="center"/>
          </w:tcPr>
          <w:p w14:paraId="3B79D55D" w14:textId="77777777" w:rsidR="00176970" w:rsidRPr="00A355D3" w:rsidRDefault="00176970" w:rsidP="00176970">
            <w:pPr>
              <w:spacing w:after="0" w:line="240" w:lineRule="auto"/>
              <w:jc w:val="center"/>
              <w:rPr>
                <w:rFonts w:ascii="Myriad Pro" w:eastAsia="Times New Roman" w:hAnsi="Myriad Pro"/>
                <w:color w:val="000000"/>
                <w:sz w:val="20"/>
                <w:szCs w:val="20"/>
                <w:lang w:eastAsia="ru-RU"/>
              </w:rPr>
            </w:pPr>
            <w:r w:rsidRPr="00A355D3">
              <w:rPr>
                <w:rFonts w:ascii="Myriad Pro" w:eastAsia="Times New Roman" w:hAnsi="Myriad Pro"/>
                <w:color w:val="000000"/>
                <w:sz w:val="20"/>
                <w:szCs w:val="20"/>
                <w:lang w:eastAsia="ru-RU"/>
              </w:rPr>
              <w:t> </w:t>
            </w:r>
          </w:p>
        </w:tc>
        <w:tc>
          <w:tcPr>
            <w:tcW w:w="756" w:type="pct"/>
            <w:tcBorders>
              <w:top w:val="nil"/>
              <w:left w:val="nil"/>
              <w:bottom w:val="single" w:sz="4" w:space="0" w:color="auto"/>
              <w:right w:val="single" w:sz="4" w:space="0" w:color="auto"/>
            </w:tcBorders>
            <w:shd w:val="clear" w:color="auto" w:fill="auto"/>
            <w:vAlign w:val="center"/>
          </w:tcPr>
          <w:p w14:paraId="4BFB156B" w14:textId="77777777" w:rsidR="00176970" w:rsidRPr="00A355D3" w:rsidRDefault="00176970" w:rsidP="00176970">
            <w:pPr>
              <w:spacing w:after="0" w:line="240" w:lineRule="auto"/>
              <w:jc w:val="center"/>
              <w:rPr>
                <w:rFonts w:ascii="Myriad Pro" w:eastAsia="Times New Roman" w:hAnsi="Myriad Pro"/>
                <w:b/>
                <w:bCs/>
                <w:color w:val="000000"/>
                <w:sz w:val="20"/>
                <w:szCs w:val="20"/>
                <w:lang w:eastAsia="ru-RU"/>
              </w:rPr>
            </w:pPr>
            <w:r w:rsidRPr="00A355D3">
              <w:rPr>
                <w:rFonts w:ascii="Myriad Pro" w:eastAsia="Times New Roman" w:hAnsi="Myriad Pro"/>
                <w:b/>
                <w:bCs/>
                <w:color w:val="000000"/>
                <w:sz w:val="20"/>
                <w:szCs w:val="20"/>
                <w:lang w:eastAsia="ru-RU"/>
              </w:rPr>
              <w:t>-338 584</w:t>
            </w:r>
          </w:p>
        </w:tc>
      </w:tr>
    </w:tbl>
    <w:p w14:paraId="07E5677F" w14:textId="77777777" w:rsidR="00176970" w:rsidRPr="00A355D3" w:rsidRDefault="00176970" w:rsidP="00176970">
      <w:pPr>
        <w:autoSpaceDE w:val="0"/>
        <w:autoSpaceDN w:val="0"/>
        <w:spacing w:after="0" w:line="360" w:lineRule="auto"/>
        <w:ind w:firstLine="567"/>
        <w:jc w:val="both"/>
        <w:rPr>
          <w:rFonts w:ascii="Myriad Pro" w:hAnsi="Myriad Pro"/>
          <w:sz w:val="24"/>
          <w:szCs w:val="24"/>
          <w:lang w:eastAsia="ru-RU"/>
        </w:rPr>
      </w:pPr>
      <w:r w:rsidRPr="00A355D3">
        <w:rPr>
          <w:rFonts w:ascii="Myriad Pro" w:hAnsi="Myriad Pro"/>
          <w:sz w:val="24"/>
          <w:szCs w:val="24"/>
          <w:lang w:eastAsia="ru-RU"/>
        </w:rPr>
        <w:br w:type="page"/>
      </w:r>
    </w:p>
    <w:p w14:paraId="06C025B8" w14:textId="764E0E14" w:rsidR="00176970" w:rsidRPr="00A355D3" w:rsidRDefault="00176970" w:rsidP="00176970">
      <w:pPr>
        <w:numPr>
          <w:ilvl w:val="1"/>
          <w:numId w:val="1"/>
        </w:numPr>
        <w:spacing w:after="0" w:line="360" w:lineRule="auto"/>
        <w:ind w:left="709"/>
        <w:jc w:val="both"/>
        <w:outlineLvl w:val="0"/>
        <w:rPr>
          <w:rFonts w:ascii="Myriad Pro" w:eastAsia="Times New Roman" w:hAnsi="Myriad Pro"/>
          <w:b/>
          <w:color w:val="4F6228"/>
          <w:sz w:val="28"/>
          <w:szCs w:val="28"/>
        </w:rPr>
      </w:pPr>
      <w:bookmarkStart w:id="116" w:name="_Toc53338845"/>
      <w:bookmarkStart w:id="117" w:name="_Toc53493561"/>
      <w:bookmarkEnd w:id="105"/>
      <w:r w:rsidRPr="00A355D3">
        <w:rPr>
          <w:rFonts w:ascii="Myriad Pro" w:eastAsia="Times New Roman" w:hAnsi="Myriad Pro"/>
          <w:b/>
          <w:color w:val="4F6228"/>
          <w:sz w:val="28"/>
          <w:szCs w:val="28"/>
        </w:rPr>
        <w:lastRenderedPageBreak/>
        <w:t xml:space="preserve">Экспертиза обоснованности величин изменения необходимой валовой выручки филиала </w:t>
      </w:r>
      <w:r w:rsidR="00712B4A" w:rsidRPr="00A355D3">
        <w:rPr>
          <w:rFonts w:ascii="Myriad Pro" w:eastAsia="Times New Roman" w:hAnsi="Myriad Pro"/>
          <w:b/>
          <w:color w:val="4F6228"/>
          <w:sz w:val="28"/>
          <w:szCs w:val="28"/>
        </w:rPr>
        <w:t>ПАО </w:t>
      </w:r>
      <w:r w:rsidRPr="00A355D3">
        <w:rPr>
          <w:rFonts w:ascii="Myriad Pro" w:eastAsia="Times New Roman" w:hAnsi="Myriad Pro"/>
          <w:b/>
          <w:color w:val="4F6228"/>
          <w:sz w:val="28"/>
          <w:szCs w:val="28"/>
        </w:rPr>
        <w:t>«МРСК Северо-Запада» «Псковэнерго» в целях сглаживания тарифов, определенных Государственным комитетом Псковской области по тарифам и энергетике</w:t>
      </w:r>
      <w:bookmarkEnd w:id="116"/>
      <w:bookmarkEnd w:id="117"/>
    </w:p>
    <w:p w14:paraId="1473A843" w14:textId="77777777" w:rsidR="00176970" w:rsidRPr="00A355D3" w:rsidRDefault="00176970" w:rsidP="00176970">
      <w:pPr>
        <w:autoSpaceDE w:val="0"/>
        <w:autoSpaceDN w:val="0"/>
        <w:spacing w:after="0" w:line="360" w:lineRule="auto"/>
        <w:ind w:firstLine="567"/>
        <w:jc w:val="both"/>
        <w:rPr>
          <w:rFonts w:ascii="Myriad Pro" w:hAnsi="Myriad Pro"/>
          <w:sz w:val="26"/>
          <w:szCs w:val="26"/>
          <w:lang w:eastAsia="ru-RU"/>
        </w:rPr>
      </w:pPr>
      <w:r w:rsidRPr="00A355D3">
        <w:rPr>
          <w:rFonts w:ascii="Myriad Pro" w:hAnsi="Myriad Pro"/>
          <w:sz w:val="26"/>
          <w:szCs w:val="26"/>
          <w:lang w:eastAsia="ru-RU"/>
        </w:rPr>
        <w:t>Согласно пункту 31 Методических указаний № 228-э ежегодно в течение долгосрочного периода регулирования регулирующими органами производится корректировка величины возврата и дохода на инвестированный капитал, устанавливаемой на очередной расчетный год периода регулирования, с учетом фактических данных о введенных в эксплуатацию объектах, списании (выбытии) активов до установленного срока их использования, а также с учетом корректировки утвержденного плана вводов, фактического изменения состава и стоимости активов.</w:t>
      </w:r>
    </w:p>
    <w:p w14:paraId="340AD075" w14:textId="77777777" w:rsidR="00176970" w:rsidRPr="00A355D3" w:rsidRDefault="00176970" w:rsidP="00176970">
      <w:pPr>
        <w:autoSpaceDE w:val="0"/>
        <w:autoSpaceDN w:val="0"/>
        <w:spacing w:after="0" w:line="360" w:lineRule="auto"/>
        <w:ind w:firstLine="567"/>
        <w:jc w:val="both"/>
        <w:rPr>
          <w:rFonts w:ascii="Myriad Pro" w:hAnsi="Myriad Pro"/>
          <w:sz w:val="24"/>
          <w:szCs w:val="24"/>
          <w:lang w:eastAsia="ru-RU"/>
        </w:rPr>
      </w:pPr>
    </w:p>
    <w:p w14:paraId="1DEBE23C" w14:textId="6CC04232" w:rsidR="00176970" w:rsidRPr="00A355D3" w:rsidRDefault="00176970" w:rsidP="00176970">
      <w:pPr>
        <w:numPr>
          <w:ilvl w:val="2"/>
          <w:numId w:val="1"/>
        </w:numPr>
        <w:spacing w:after="0" w:line="360" w:lineRule="auto"/>
        <w:ind w:left="567" w:hanging="567"/>
        <w:jc w:val="both"/>
        <w:outlineLvl w:val="0"/>
        <w:rPr>
          <w:rFonts w:ascii="Myriad Pro" w:eastAsia="Times New Roman" w:hAnsi="Myriad Pro"/>
          <w:b/>
          <w:color w:val="4F6228"/>
          <w:sz w:val="28"/>
          <w:szCs w:val="28"/>
        </w:rPr>
      </w:pPr>
      <w:bookmarkStart w:id="118" w:name="_Toc53338846"/>
      <w:bookmarkStart w:id="119" w:name="_Toc53493562"/>
      <w:r w:rsidRPr="00A355D3">
        <w:rPr>
          <w:rFonts w:ascii="Myriad Pro" w:eastAsia="Times New Roman" w:hAnsi="Myriad Pro"/>
          <w:b/>
          <w:color w:val="4F6228"/>
          <w:sz w:val="28"/>
          <w:szCs w:val="28"/>
        </w:rPr>
        <w:t xml:space="preserve">Экспертиза обоснованности величин изменения необходимой валовой выручки филиала </w:t>
      </w:r>
      <w:r w:rsidR="00712B4A" w:rsidRPr="00A355D3">
        <w:rPr>
          <w:rFonts w:ascii="Myriad Pro" w:eastAsia="Times New Roman" w:hAnsi="Myriad Pro"/>
          <w:b/>
          <w:color w:val="4F6228"/>
          <w:sz w:val="28"/>
          <w:szCs w:val="28"/>
        </w:rPr>
        <w:t>ПАО </w:t>
      </w:r>
      <w:r w:rsidRPr="00A355D3">
        <w:rPr>
          <w:rFonts w:ascii="Myriad Pro" w:eastAsia="Times New Roman" w:hAnsi="Myriad Pro"/>
          <w:b/>
          <w:color w:val="4F6228"/>
          <w:sz w:val="28"/>
          <w:szCs w:val="28"/>
        </w:rPr>
        <w:t>«МРСК Северо-Запада» «Псковэнерго» в целях сглаживания тарифов, определенных Государственным комитетом Псковской области по тарифам и энергетике на 2017 год</w:t>
      </w:r>
      <w:bookmarkEnd w:id="118"/>
      <w:bookmarkEnd w:id="119"/>
    </w:p>
    <w:p w14:paraId="7D52E771" w14:textId="77777777" w:rsidR="00176970" w:rsidRPr="00A355D3" w:rsidRDefault="00176970" w:rsidP="00176970">
      <w:pPr>
        <w:spacing w:after="0" w:line="360" w:lineRule="auto"/>
        <w:jc w:val="both"/>
        <w:rPr>
          <w:rFonts w:ascii="Myriad Pro" w:hAnsi="Myriad Pro"/>
          <w:b/>
          <w:bCs/>
          <w:sz w:val="26"/>
          <w:szCs w:val="26"/>
        </w:rPr>
      </w:pPr>
      <w:r w:rsidRPr="00A355D3">
        <w:rPr>
          <w:rFonts w:ascii="Myriad Pro" w:hAnsi="Myriad Pro"/>
          <w:b/>
          <w:bCs/>
          <w:sz w:val="26"/>
          <w:szCs w:val="26"/>
        </w:rPr>
        <w:t>ПОЗИЦИЯ ТЕРРИТОРИАЛЬНОЙ СЕТЕВОЙ ОРГАНИЗАЦИИ</w:t>
      </w:r>
    </w:p>
    <w:p w14:paraId="7085DD79" w14:textId="77777777" w:rsidR="00176970" w:rsidRPr="00A355D3" w:rsidRDefault="00176970" w:rsidP="00176970">
      <w:pPr>
        <w:spacing w:after="0" w:line="360" w:lineRule="auto"/>
        <w:ind w:firstLine="567"/>
        <w:jc w:val="both"/>
        <w:rPr>
          <w:rFonts w:ascii="Myriad Pro" w:hAnsi="Myriad Pro"/>
          <w:sz w:val="26"/>
          <w:szCs w:val="26"/>
        </w:rPr>
      </w:pPr>
      <w:r w:rsidRPr="00A355D3">
        <w:rPr>
          <w:rFonts w:ascii="Myriad Pro" w:hAnsi="Myriad Pro"/>
          <w:sz w:val="26"/>
          <w:szCs w:val="26"/>
        </w:rPr>
        <w:t>На основании п.40 Методических указаний филиалом «Псковэнерго» рассчитана величина возврата сглаживания необходимой валовой выручки. В расчете учтены величины изменений необходимой валовой выручки в целях сглаживания тарифов с 2011 по 2016 годы в соответствии с тарифными решениями. Показатели для расчета возврата сглаживания представлены в таблице.</w:t>
      </w:r>
    </w:p>
    <w:tbl>
      <w:tblPr>
        <w:tblW w:w="5000" w:type="pct"/>
        <w:tblLook w:val="04A0" w:firstRow="1" w:lastRow="0" w:firstColumn="1" w:lastColumn="0" w:noHBand="0" w:noVBand="1"/>
      </w:tblPr>
      <w:tblGrid>
        <w:gridCol w:w="1466"/>
        <w:gridCol w:w="2424"/>
        <w:gridCol w:w="1748"/>
        <w:gridCol w:w="4266"/>
      </w:tblGrid>
      <w:tr w:rsidR="00176970" w:rsidRPr="00A355D3" w14:paraId="6877FB2C" w14:textId="77777777" w:rsidTr="009648F9">
        <w:trPr>
          <w:trHeight w:val="1102"/>
          <w:tblHeader/>
        </w:trPr>
        <w:tc>
          <w:tcPr>
            <w:tcW w:w="717" w:type="pct"/>
            <w:tcBorders>
              <w:top w:val="single" w:sz="4" w:space="0" w:color="FFFFFF"/>
              <w:left w:val="single" w:sz="4" w:space="0" w:color="FFFFFF"/>
              <w:bottom w:val="single" w:sz="4" w:space="0" w:color="FFFFFF"/>
              <w:right w:val="single" w:sz="4" w:space="0" w:color="FFFFFF"/>
            </w:tcBorders>
            <w:shd w:val="clear" w:color="000000" w:fill="4F6228"/>
            <w:vAlign w:val="center"/>
          </w:tcPr>
          <w:p w14:paraId="5A8E5BDF" w14:textId="77777777" w:rsidR="00176970" w:rsidRPr="00A355D3" w:rsidRDefault="00176970" w:rsidP="00176970">
            <w:pPr>
              <w:spacing w:after="0" w:line="240" w:lineRule="auto"/>
              <w:jc w:val="center"/>
              <w:rPr>
                <w:rFonts w:ascii="Myriad Pro" w:eastAsia="Times New Roman" w:hAnsi="Myriad Pro"/>
                <w:b/>
                <w:color w:val="FFFFFF"/>
                <w:sz w:val="18"/>
                <w:szCs w:val="18"/>
                <w:lang w:eastAsia="ru-RU"/>
              </w:rPr>
            </w:pPr>
            <w:r w:rsidRPr="00A355D3">
              <w:rPr>
                <w:rFonts w:ascii="Myriad Pro" w:eastAsia="Times New Roman" w:hAnsi="Myriad Pro"/>
                <w:b/>
                <w:color w:val="FFFFFF"/>
                <w:sz w:val="18"/>
                <w:szCs w:val="18"/>
                <w:lang w:eastAsia="ru-RU"/>
              </w:rPr>
              <w:t>Период регулирования</w:t>
            </w:r>
          </w:p>
        </w:tc>
        <w:tc>
          <w:tcPr>
            <w:tcW w:w="1280" w:type="pct"/>
            <w:tcBorders>
              <w:top w:val="single" w:sz="4" w:space="0" w:color="FFFFFF"/>
              <w:left w:val="nil"/>
              <w:bottom w:val="single" w:sz="4" w:space="0" w:color="FFFFFF"/>
              <w:right w:val="single" w:sz="4" w:space="0" w:color="FFFFFF"/>
            </w:tcBorders>
            <w:shd w:val="clear" w:color="000000" w:fill="4F6228"/>
            <w:vAlign w:val="center"/>
          </w:tcPr>
          <w:p w14:paraId="22677007" w14:textId="77777777" w:rsidR="00176970" w:rsidRPr="00A355D3" w:rsidRDefault="00176970" w:rsidP="00176970">
            <w:pPr>
              <w:spacing w:after="0" w:line="240" w:lineRule="auto"/>
              <w:jc w:val="center"/>
              <w:rPr>
                <w:rFonts w:ascii="Myriad Pro" w:eastAsia="Times New Roman" w:hAnsi="Myriad Pro"/>
                <w:b/>
                <w:color w:val="FFFFFF"/>
                <w:sz w:val="18"/>
                <w:szCs w:val="18"/>
                <w:lang w:eastAsia="ru-RU"/>
              </w:rPr>
            </w:pPr>
            <w:r w:rsidRPr="00A355D3">
              <w:rPr>
                <w:rFonts w:ascii="Myriad Pro" w:eastAsia="Times New Roman" w:hAnsi="Myriad Pro"/>
                <w:b/>
                <w:color w:val="FFFFFF"/>
                <w:sz w:val="18"/>
                <w:szCs w:val="18"/>
                <w:lang w:eastAsia="ru-RU"/>
              </w:rPr>
              <w:t>Величина изменения необходимой валовой выручки, проводимого в целях сглаживания роста тарифов, тыс. руб.</w:t>
            </w:r>
          </w:p>
        </w:tc>
        <w:tc>
          <w:tcPr>
            <w:tcW w:w="794" w:type="pct"/>
            <w:tcBorders>
              <w:top w:val="single" w:sz="4" w:space="0" w:color="FFFFFF"/>
              <w:left w:val="nil"/>
              <w:bottom w:val="single" w:sz="4" w:space="0" w:color="FFFFFF"/>
              <w:right w:val="single" w:sz="4" w:space="0" w:color="FFFFFF"/>
            </w:tcBorders>
            <w:shd w:val="clear" w:color="000000" w:fill="4F6228"/>
            <w:vAlign w:val="center"/>
          </w:tcPr>
          <w:p w14:paraId="7541733D" w14:textId="77777777" w:rsidR="00176970" w:rsidRPr="00A355D3" w:rsidRDefault="00176970" w:rsidP="00176970">
            <w:pPr>
              <w:spacing w:after="0" w:line="240" w:lineRule="auto"/>
              <w:jc w:val="center"/>
              <w:rPr>
                <w:rFonts w:ascii="Myriad Pro" w:eastAsia="Times New Roman" w:hAnsi="Myriad Pro"/>
                <w:b/>
                <w:color w:val="FFFFFF"/>
                <w:sz w:val="18"/>
                <w:szCs w:val="18"/>
                <w:lang w:eastAsia="ru-RU"/>
              </w:rPr>
            </w:pPr>
            <w:r w:rsidRPr="00A355D3">
              <w:rPr>
                <w:rFonts w:ascii="Myriad Pro" w:eastAsia="Times New Roman" w:hAnsi="Myriad Pro"/>
                <w:b/>
                <w:color w:val="FFFFFF"/>
                <w:sz w:val="18"/>
                <w:szCs w:val="18"/>
                <w:lang w:eastAsia="ru-RU"/>
              </w:rPr>
              <w:t>Норма доходности инвестированного капитала</w:t>
            </w:r>
          </w:p>
        </w:tc>
        <w:tc>
          <w:tcPr>
            <w:tcW w:w="2210" w:type="pct"/>
            <w:tcBorders>
              <w:top w:val="single" w:sz="4" w:space="0" w:color="FFFFFF"/>
              <w:left w:val="nil"/>
              <w:bottom w:val="single" w:sz="4" w:space="0" w:color="FFFFFF"/>
              <w:right w:val="single" w:sz="4" w:space="0" w:color="FFFFFF"/>
            </w:tcBorders>
            <w:shd w:val="clear" w:color="000000" w:fill="4F6228"/>
            <w:vAlign w:val="center"/>
          </w:tcPr>
          <w:p w14:paraId="6AEEDBED" w14:textId="77777777" w:rsidR="00176970" w:rsidRPr="00A355D3" w:rsidRDefault="00176970" w:rsidP="00176970">
            <w:pPr>
              <w:spacing w:after="0" w:line="240" w:lineRule="auto"/>
              <w:jc w:val="center"/>
              <w:rPr>
                <w:rFonts w:ascii="Myriad Pro" w:eastAsia="Times New Roman" w:hAnsi="Myriad Pro"/>
                <w:b/>
                <w:color w:val="FFFFFF"/>
                <w:sz w:val="18"/>
                <w:szCs w:val="18"/>
                <w:lang w:eastAsia="ru-RU"/>
              </w:rPr>
            </w:pPr>
            <w:r w:rsidRPr="00A355D3">
              <w:rPr>
                <w:rFonts w:ascii="Myriad Pro" w:eastAsia="Times New Roman" w:hAnsi="Myriad Pro"/>
                <w:b/>
                <w:color w:val="FFFFFF"/>
                <w:sz w:val="18"/>
                <w:szCs w:val="18"/>
                <w:lang w:eastAsia="ru-RU"/>
              </w:rPr>
              <w:t>Реквизиты тарифных решений Государственного комитета Псковской области по тарифам и энергетике</w:t>
            </w:r>
          </w:p>
        </w:tc>
      </w:tr>
      <w:tr w:rsidR="00176970" w:rsidRPr="00A355D3" w14:paraId="64090EEF" w14:textId="77777777" w:rsidTr="009648F9">
        <w:trPr>
          <w:trHeight w:val="315"/>
        </w:trPr>
        <w:tc>
          <w:tcPr>
            <w:tcW w:w="717" w:type="pct"/>
            <w:tcBorders>
              <w:top w:val="nil"/>
              <w:left w:val="single" w:sz="8" w:space="0" w:color="auto"/>
              <w:bottom w:val="single" w:sz="4" w:space="0" w:color="auto"/>
              <w:right w:val="single" w:sz="8" w:space="0" w:color="auto"/>
            </w:tcBorders>
            <w:shd w:val="clear" w:color="auto" w:fill="auto"/>
            <w:vAlign w:val="center"/>
          </w:tcPr>
          <w:p w14:paraId="5DEBAC5C"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2011</w:t>
            </w:r>
          </w:p>
        </w:tc>
        <w:tc>
          <w:tcPr>
            <w:tcW w:w="1280" w:type="pct"/>
            <w:tcBorders>
              <w:top w:val="nil"/>
              <w:left w:val="nil"/>
              <w:bottom w:val="single" w:sz="4" w:space="0" w:color="auto"/>
              <w:right w:val="single" w:sz="8" w:space="0" w:color="auto"/>
            </w:tcBorders>
            <w:shd w:val="clear" w:color="auto" w:fill="auto"/>
            <w:noWrap/>
            <w:vAlign w:val="center"/>
          </w:tcPr>
          <w:p w14:paraId="35403C69"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-313 041,10</w:t>
            </w:r>
          </w:p>
        </w:tc>
        <w:tc>
          <w:tcPr>
            <w:tcW w:w="794" w:type="pct"/>
            <w:tcBorders>
              <w:top w:val="nil"/>
              <w:left w:val="nil"/>
              <w:bottom w:val="single" w:sz="4" w:space="0" w:color="auto"/>
              <w:right w:val="single" w:sz="8" w:space="0" w:color="auto"/>
            </w:tcBorders>
            <w:shd w:val="clear" w:color="auto" w:fill="auto"/>
            <w:vAlign w:val="center"/>
          </w:tcPr>
          <w:p w14:paraId="7C5A4CB3"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12%</w:t>
            </w:r>
          </w:p>
        </w:tc>
        <w:tc>
          <w:tcPr>
            <w:tcW w:w="2210" w:type="pct"/>
            <w:tcBorders>
              <w:top w:val="nil"/>
              <w:left w:val="nil"/>
              <w:bottom w:val="single" w:sz="4" w:space="0" w:color="auto"/>
              <w:right w:val="single" w:sz="8" w:space="0" w:color="auto"/>
            </w:tcBorders>
            <w:shd w:val="clear" w:color="auto" w:fill="auto"/>
            <w:vAlign w:val="center"/>
          </w:tcPr>
          <w:p w14:paraId="2F3D76F3"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Протокол от 14.07.2011 №10</w:t>
            </w:r>
          </w:p>
        </w:tc>
      </w:tr>
      <w:tr w:rsidR="00176970" w:rsidRPr="00A355D3" w14:paraId="16FFAABB" w14:textId="77777777" w:rsidTr="009648F9">
        <w:trPr>
          <w:trHeight w:val="315"/>
        </w:trPr>
        <w:tc>
          <w:tcPr>
            <w:tcW w:w="717" w:type="pct"/>
            <w:tcBorders>
              <w:top w:val="single" w:sz="4" w:space="0" w:color="auto"/>
              <w:left w:val="single" w:sz="4" w:space="0" w:color="auto"/>
              <w:bottom w:val="single" w:sz="4" w:space="0" w:color="auto"/>
              <w:right w:val="single" w:sz="4" w:space="0" w:color="auto"/>
            </w:tcBorders>
            <w:shd w:val="clear" w:color="auto" w:fill="auto"/>
            <w:vAlign w:val="center"/>
          </w:tcPr>
          <w:p w14:paraId="4A8ECBAD"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2012</w:t>
            </w:r>
          </w:p>
        </w:tc>
        <w:tc>
          <w:tcPr>
            <w:tcW w:w="128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328986B"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-54 549,10</w:t>
            </w:r>
          </w:p>
        </w:tc>
        <w:tc>
          <w:tcPr>
            <w:tcW w:w="794" w:type="pct"/>
            <w:tcBorders>
              <w:top w:val="single" w:sz="4" w:space="0" w:color="auto"/>
              <w:left w:val="single" w:sz="4" w:space="0" w:color="auto"/>
              <w:bottom w:val="single" w:sz="4" w:space="0" w:color="auto"/>
              <w:right w:val="single" w:sz="4" w:space="0" w:color="auto"/>
            </w:tcBorders>
            <w:shd w:val="clear" w:color="auto" w:fill="auto"/>
            <w:vAlign w:val="center"/>
          </w:tcPr>
          <w:p w14:paraId="276C2248"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12%</w:t>
            </w:r>
          </w:p>
        </w:tc>
        <w:tc>
          <w:tcPr>
            <w:tcW w:w="2210" w:type="pct"/>
            <w:tcBorders>
              <w:top w:val="single" w:sz="4" w:space="0" w:color="auto"/>
              <w:left w:val="single" w:sz="4" w:space="0" w:color="auto"/>
              <w:bottom w:val="single" w:sz="4" w:space="0" w:color="auto"/>
              <w:right w:val="single" w:sz="4" w:space="0" w:color="auto"/>
            </w:tcBorders>
            <w:shd w:val="clear" w:color="auto" w:fill="auto"/>
            <w:vAlign w:val="center"/>
          </w:tcPr>
          <w:p w14:paraId="7A6BDCB9"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Протокол от 14.06.2012 №19</w:t>
            </w:r>
          </w:p>
        </w:tc>
      </w:tr>
      <w:tr w:rsidR="00176970" w:rsidRPr="00A355D3" w14:paraId="1D7D704F" w14:textId="77777777" w:rsidTr="009648F9">
        <w:trPr>
          <w:trHeight w:val="315"/>
        </w:trPr>
        <w:tc>
          <w:tcPr>
            <w:tcW w:w="717" w:type="pct"/>
            <w:tcBorders>
              <w:top w:val="single" w:sz="4" w:space="0" w:color="auto"/>
              <w:left w:val="single" w:sz="4" w:space="0" w:color="auto"/>
              <w:bottom w:val="single" w:sz="4" w:space="0" w:color="auto"/>
              <w:right w:val="single" w:sz="4" w:space="0" w:color="auto"/>
            </w:tcBorders>
            <w:shd w:val="clear" w:color="auto" w:fill="auto"/>
            <w:vAlign w:val="center"/>
          </w:tcPr>
          <w:p w14:paraId="694595C8"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2013</w:t>
            </w:r>
          </w:p>
        </w:tc>
        <w:tc>
          <w:tcPr>
            <w:tcW w:w="128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D900F4C"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21 056,76</w:t>
            </w:r>
          </w:p>
        </w:tc>
        <w:tc>
          <w:tcPr>
            <w:tcW w:w="794" w:type="pct"/>
            <w:tcBorders>
              <w:top w:val="single" w:sz="4" w:space="0" w:color="auto"/>
              <w:left w:val="single" w:sz="4" w:space="0" w:color="auto"/>
              <w:bottom w:val="single" w:sz="4" w:space="0" w:color="auto"/>
              <w:right w:val="single" w:sz="4" w:space="0" w:color="auto"/>
            </w:tcBorders>
            <w:shd w:val="clear" w:color="auto" w:fill="auto"/>
            <w:vAlign w:val="center"/>
          </w:tcPr>
          <w:p w14:paraId="0AA790D5"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11%</w:t>
            </w:r>
          </w:p>
        </w:tc>
        <w:tc>
          <w:tcPr>
            <w:tcW w:w="2210" w:type="pct"/>
            <w:tcBorders>
              <w:top w:val="single" w:sz="4" w:space="0" w:color="auto"/>
              <w:left w:val="single" w:sz="4" w:space="0" w:color="auto"/>
              <w:bottom w:val="single" w:sz="4" w:space="0" w:color="auto"/>
              <w:right w:val="single" w:sz="4" w:space="0" w:color="auto"/>
            </w:tcBorders>
            <w:shd w:val="clear" w:color="auto" w:fill="auto"/>
            <w:vAlign w:val="center"/>
          </w:tcPr>
          <w:p w14:paraId="596BF406"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Протокол от 27.12.2012 №26</w:t>
            </w:r>
          </w:p>
        </w:tc>
      </w:tr>
      <w:tr w:rsidR="00176970" w:rsidRPr="00A355D3" w14:paraId="5017600D" w14:textId="77777777" w:rsidTr="009648F9">
        <w:trPr>
          <w:trHeight w:val="315"/>
        </w:trPr>
        <w:tc>
          <w:tcPr>
            <w:tcW w:w="717" w:type="pct"/>
            <w:tcBorders>
              <w:top w:val="single" w:sz="4" w:space="0" w:color="auto"/>
              <w:left w:val="single" w:sz="4" w:space="0" w:color="auto"/>
              <w:bottom w:val="single" w:sz="4" w:space="0" w:color="auto"/>
              <w:right w:val="single" w:sz="4" w:space="0" w:color="auto"/>
            </w:tcBorders>
            <w:shd w:val="clear" w:color="auto" w:fill="auto"/>
            <w:vAlign w:val="center"/>
          </w:tcPr>
          <w:p w14:paraId="704A5047"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2014</w:t>
            </w:r>
          </w:p>
        </w:tc>
        <w:tc>
          <w:tcPr>
            <w:tcW w:w="128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DF69BDE"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-229 232,71</w:t>
            </w:r>
          </w:p>
        </w:tc>
        <w:tc>
          <w:tcPr>
            <w:tcW w:w="794" w:type="pct"/>
            <w:tcBorders>
              <w:top w:val="single" w:sz="4" w:space="0" w:color="auto"/>
              <w:left w:val="single" w:sz="4" w:space="0" w:color="auto"/>
              <w:bottom w:val="single" w:sz="4" w:space="0" w:color="auto"/>
              <w:right w:val="single" w:sz="4" w:space="0" w:color="auto"/>
            </w:tcBorders>
            <w:shd w:val="clear" w:color="auto" w:fill="auto"/>
            <w:vAlign w:val="center"/>
          </w:tcPr>
          <w:p w14:paraId="28C67907"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11%</w:t>
            </w:r>
          </w:p>
        </w:tc>
        <w:tc>
          <w:tcPr>
            <w:tcW w:w="2210" w:type="pct"/>
            <w:tcBorders>
              <w:top w:val="single" w:sz="4" w:space="0" w:color="auto"/>
              <w:left w:val="single" w:sz="4" w:space="0" w:color="auto"/>
              <w:bottom w:val="single" w:sz="4" w:space="0" w:color="auto"/>
              <w:right w:val="single" w:sz="4" w:space="0" w:color="auto"/>
            </w:tcBorders>
            <w:shd w:val="clear" w:color="auto" w:fill="auto"/>
            <w:vAlign w:val="center"/>
          </w:tcPr>
          <w:p w14:paraId="611DD23D"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Протокол от 05.12.2014 №28</w:t>
            </w:r>
          </w:p>
        </w:tc>
      </w:tr>
      <w:tr w:rsidR="00176970" w:rsidRPr="00A355D3" w14:paraId="540381F9" w14:textId="77777777" w:rsidTr="009648F9">
        <w:trPr>
          <w:trHeight w:val="315"/>
        </w:trPr>
        <w:tc>
          <w:tcPr>
            <w:tcW w:w="717" w:type="pct"/>
            <w:tcBorders>
              <w:top w:val="single" w:sz="4" w:space="0" w:color="auto"/>
              <w:left w:val="single" w:sz="4" w:space="0" w:color="auto"/>
              <w:bottom w:val="single" w:sz="4" w:space="0" w:color="auto"/>
              <w:right w:val="single" w:sz="4" w:space="0" w:color="auto"/>
            </w:tcBorders>
            <w:shd w:val="clear" w:color="auto" w:fill="auto"/>
            <w:vAlign w:val="center"/>
          </w:tcPr>
          <w:p w14:paraId="2BCCB029"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lastRenderedPageBreak/>
              <w:t>2015</w:t>
            </w:r>
          </w:p>
        </w:tc>
        <w:tc>
          <w:tcPr>
            <w:tcW w:w="128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68EDBC6"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-321 824,58</w:t>
            </w:r>
          </w:p>
        </w:tc>
        <w:tc>
          <w:tcPr>
            <w:tcW w:w="794" w:type="pct"/>
            <w:tcBorders>
              <w:top w:val="single" w:sz="4" w:space="0" w:color="auto"/>
              <w:left w:val="single" w:sz="4" w:space="0" w:color="auto"/>
              <w:bottom w:val="single" w:sz="4" w:space="0" w:color="auto"/>
              <w:right w:val="single" w:sz="4" w:space="0" w:color="auto"/>
            </w:tcBorders>
            <w:shd w:val="clear" w:color="auto" w:fill="auto"/>
            <w:vAlign w:val="center"/>
          </w:tcPr>
          <w:p w14:paraId="119234B1"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11%</w:t>
            </w:r>
          </w:p>
        </w:tc>
        <w:tc>
          <w:tcPr>
            <w:tcW w:w="2210" w:type="pct"/>
            <w:tcBorders>
              <w:top w:val="single" w:sz="4" w:space="0" w:color="auto"/>
              <w:left w:val="single" w:sz="4" w:space="0" w:color="auto"/>
              <w:bottom w:val="single" w:sz="4" w:space="0" w:color="auto"/>
              <w:right w:val="single" w:sz="4" w:space="0" w:color="auto"/>
            </w:tcBorders>
            <w:shd w:val="clear" w:color="auto" w:fill="auto"/>
            <w:vAlign w:val="center"/>
          </w:tcPr>
          <w:p w14:paraId="30FC2426"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Протокол от 29.06.2015 №23</w:t>
            </w:r>
          </w:p>
        </w:tc>
      </w:tr>
      <w:tr w:rsidR="00176970" w:rsidRPr="00A355D3" w14:paraId="36EA6DCF" w14:textId="77777777" w:rsidTr="009648F9">
        <w:trPr>
          <w:trHeight w:val="315"/>
        </w:trPr>
        <w:tc>
          <w:tcPr>
            <w:tcW w:w="717" w:type="pct"/>
            <w:tcBorders>
              <w:top w:val="single" w:sz="4" w:space="0" w:color="auto"/>
              <w:left w:val="single" w:sz="4" w:space="0" w:color="auto"/>
              <w:bottom w:val="single" w:sz="4" w:space="0" w:color="auto"/>
              <w:right w:val="single" w:sz="4" w:space="0" w:color="auto"/>
            </w:tcBorders>
            <w:shd w:val="clear" w:color="auto" w:fill="auto"/>
            <w:vAlign w:val="center"/>
          </w:tcPr>
          <w:p w14:paraId="259E01D4"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2016</w:t>
            </w:r>
          </w:p>
        </w:tc>
        <w:tc>
          <w:tcPr>
            <w:tcW w:w="128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9B8E9B9"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-198 608,97</w:t>
            </w:r>
          </w:p>
        </w:tc>
        <w:tc>
          <w:tcPr>
            <w:tcW w:w="794" w:type="pct"/>
            <w:tcBorders>
              <w:top w:val="single" w:sz="4" w:space="0" w:color="auto"/>
              <w:left w:val="single" w:sz="4" w:space="0" w:color="auto"/>
              <w:bottom w:val="single" w:sz="4" w:space="0" w:color="auto"/>
              <w:right w:val="single" w:sz="4" w:space="0" w:color="auto"/>
            </w:tcBorders>
            <w:shd w:val="clear" w:color="auto" w:fill="auto"/>
            <w:vAlign w:val="center"/>
          </w:tcPr>
          <w:p w14:paraId="05EB3188"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11%</w:t>
            </w:r>
          </w:p>
        </w:tc>
        <w:tc>
          <w:tcPr>
            <w:tcW w:w="2210" w:type="pct"/>
            <w:tcBorders>
              <w:top w:val="single" w:sz="4" w:space="0" w:color="auto"/>
              <w:left w:val="single" w:sz="4" w:space="0" w:color="auto"/>
              <w:bottom w:val="single" w:sz="4" w:space="0" w:color="auto"/>
              <w:right w:val="single" w:sz="4" w:space="0" w:color="auto"/>
            </w:tcBorders>
            <w:shd w:val="clear" w:color="auto" w:fill="auto"/>
            <w:vAlign w:val="center"/>
          </w:tcPr>
          <w:p w14:paraId="2AD7E149"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Протокол от 29.12.2015 №65</w:t>
            </w:r>
          </w:p>
        </w:tc>
      </w:tr>
      <w:tr w:rsidR="00176970" w:rsidRPr="00A355D3" w14:paraId="5C3695F3" w14:textId="77777777" w:rsidTr="009648F9">
        <w:trPr>
          <w:trHeight w:val="315"/>
        </w:trPr>
        <w:tc>
          <w:tcPr>
            <w:tcW w:w="717" w:type="pct"/>
            <w:tcBorders>
              <w:top w:val="single" w:sz="4" w:space="0" w:color="auto"/>
              <w:left w:val="single" w:sz="4" w:space="0" w:color="auto"/>
              <w:bottom w:val="single" w:sz="4" w:space="0" w:color="auto"/>
              <w:right w:val="single" w:sz="4" w:space="0" w:color="auto"/>
            </w:tcBorders>
            <w:shd w:val="clear" w:color="auto" w:fill="auto"/>
            <w:vAlign w:val="center"/>
          </w:tcPr>
          <w:p w14:paraId="5A837231" w14:textId="77777777" w:rsidR="00176970" w:rsidRPr="00A355D3" w:rsidRDefault="00176970" w:rsidP="00176970">
            <w:pPr>
              <w:spacing w:after="0" w:line="240" w:lineRule="auto"/>
              <w:jc w:val="center"/>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2017</w:t>
            </w:r>
          </w:p>
        </w:tc>
        <w:tc>
          <w:tcPr>
            <w:tcW w:w="128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FC0B363" w14:textId="77777777" w:rsidR="00176970" w:rsidRPr="00A355D3" w:rsidRDefault="00176970" w:rsidP="00176970">
            <w:pPr>
              <w:spacing w:after="0" w:line="240" w:lineRule="auto"/>
              <w:jc w:val="center"/>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1 587 376,63</w:t>
            </w:r>
          </w:p>
        </w:tc>
        <w:tc>
          <w:tcPr>
            <w:tcW w:w="794" w:type="pct"/>
            <w:tcBorders>
              <w:top w:val="single" w:sz="4" w:space="0" w:color="auto"/>
              <w:left w:val="single" w:sz="4" w:space="0" w:color="auto"/>
              <w:bottom w:val="single" w:sz="4" w:space="0" w:color="auto"/>
              <w:right w:val="single" w:sz="4" w:space="0" w:color="auto"/>
            </w:tcBorders>
            <w:shd w:val="clear" w:color="auto" w:fill="auto"/>
            <w:vAlign w:val="center"/>
          </w:tcPr>
          <w:p w14:paraId="1EAEEB42" w14:textId="77777777" w:rsidR="00176970" w:rsidRPr="00A355D3" w:rsidRDefault="00176970" w:rsidP="00176970">
            <w:pPr>
              <w:spacing w:after="0" w:line="240" w:lineRule="auto"/>
              <w:jc w:val="center"/>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11%</w:t>
            </w:r>
          </w:p>
        </w:tc>
        <w:tc>
          <w:tcPr>
            <w:tcW w:w="2210" w:type="pct"/>
            <w:tcBorders>
              <w:top w:val="single" w:sz="4" w:space="0" w:color="auto"/>
              <w:left w:val="single" w:sz="4" w:space="0" w:color="auto"/>
              <w:bottom w:val="single" w:sz="4" w:space="0" w:color="auto"/>
              <w:right w:val="single" w:sz="4" w:space="0" w:color="auto"/>
            </w:tcBorders>
            <w:shd w:val="clear" w:color="auto" w:fill="auto"/>
            <w:vAlign w:val="center"/>
          </w:tcPr>
          <w:p w14:paraId="3783F40E" w14:textId="77777777" w:rsidR="00176970" w:rsidRPr="00A355D3" w:rsidRDefault="00176970" w:rsidP="00176970">
            <w:pPr>
              <w:spacing w:after="0" w:line="240" w:lineRule="auto"/>
              <w:jc w:val="center"/>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предложение филиала «Псковэнерго»</w:t>
            </w:r>
          </w:p>
        </w:tc>
      </w:tr>
    </w:tbl>
    <w:p w14:paraId="35237574" w14:textId="0D1C35B6" w:rsidR="00176970" w:rsidRPr="00A355D3" w:rsidRDefault="00176970" w:rsidP="00176970">
      <w:pPr>
        <w:spacing w:after="0" w:line="360" w:lineRule="auto"/>
        <w:ind w:firstLine="567"/>
        <w:jc w:val="both"/>
        <w:rPr>
          <w:rFonts w:ascii="Myriad Pro" w:hAnsi="Myriad Pro"/>
          <w:sz w:val="26"/>
          <w:szCs w:val="26"/>
        </w:rPr>
      </w:pPr>
      <w:r w:rsidRPr="00A355D3">
        <w:rPr>
          <w:rFonts w:ascii="Myriad Pro" w:hAnsi="Myriad Pro"/>
          <w:sz w:val="26"/>
          <w:szCs w:val="26"/>
        </w:rPr>
        <w:t>Величина изменения НВВ, производимого в целях сглаживания роста тарифов, рассчитанная с учетом нормы доходности, на 2017 год составляет</w:t>
      </w:r>
      <w:r w:rsidR="005A62C7" w:rsidRPr="00A355D3">
        <w:rPr>
          <w:rFonts w:ascii="Myriad Pro" w:hAnsi="Myriad Pro"/>
          <w:sz w:val="26"/>
          <w:szCs w:val="26"/>
        </w:rPr>
        <w:t xml:space="preserve"> </w:t>
      </w:r>
      <w:r w:rsidRPr="00A355D3">
        <w:rPr>
          <w:rFonts w:ascii="Myriad Pro" w:hAnsi="Myriad Pro"/>
          <w:sz w:val="26"/>
          <w:szCs w:val="26"/>
        </w:rPr>
        <w:t>1 587 376,63 тыс. рублей.</w:t>
      </w:r>
    </w:p>
    <w:p w14:paraId="2C5DA561" w14:textId="77777777" w:rsidR="00176970" w:rsidRPr="00A355D3" w:rsidRDefault="00176970" w:rsidP="00176970">
      <w:pPr>
        <w:spacing w:after="0" w:line="360" w:lineRule="auto"/>
        <w:ind w:firstLine="567"/>
        <w:jc w:val="both"/>
        <w:rPr>
          <w:rFonts w:ascii="Myriad Pro" w:hAnsi="Myriad Pro"/>
          <w:sz w:val="26"/>
          <w:szCs w:val="26"/>
        </w:rPr>
      </w:pPr>
      <w:r w:rsidRPr="00A355D3">
        <w:rPr>
          <w:rFonts w:ascii="Myriad Pro" w:hAnsi="Myriad Pro"/>
          <w:sz w:val="26"/>
          <w:szCs w:val="26"/>
        </w:rPr>
        <w:t>Указанная величина определена без учета результатов исполнения инвестиционных программ.</w:t>
      </w:r>
    </w:p>
    <w:p w14:paraId="1F9E4398" w14:textId="77777777" w:rsidR="00176970" w:rsidRPr="00A355D3" w:rsidRDefault="00176970" w:rsidP="00176970">
      <w:pPr>
        <w:widowControl w:val="0"/>
        <w:spacing w:after="0" w:line="360" w:lineRule="auto"/>
        <w:jc w:val="both"/>
        <w:rPr>
          <w:rFonts w:ascii="Myriad Pro" w:hAnsi="Myriad Pro"/>
          <w:b/>
          <w:bCs/>
          <w:sz w:val="26"/>
          <w:szCs w:val="26"/>
          <w:lang w:eastAsia="ru-RU"/>
        </w:rPr>
      </w:pPr>
      <w:r w:rsidRPr="00A355D3">
        <w:rPr>
          <w:rFonts w:ascii="Myriad Pro" w:hAnsi="Myriad Pro"/>
          <w:b/>
          <w:bCs/>
          <w:sz w:val="26"/>
          <w:szCs w:val="26"/>
          <w:lang w:eastAsia="ru-RU"/>
        </w:rPr>
        <w:t>ПОЗИЦИЯ ОРГАНА РЕГУЛИРОВАНИЯ</w:t>
      </w:r>
    </w:p>
    <w:p w14:paraId="1593F164" w14:textId="77777777" w:rsidR="00176970" w:rsidRPr="00A355D3" w:rsidRDefault="00176970" w:rsidP="00176970">
      <w:pPr>
        <w:widowControl w:val="0"/>
        <w:spacing w:after="0" w:line="360" w:lineRule="auto"/>
        <w:ind w:firstLine="567"/>
        <w:jc w:val="both"/>
        <w:rPr>
          <w:rFonts w:ascii="Myriad Pro" w:hAnsi="Myriad Pro"/>
          <w:sz w:val="26"/>
          <w:szCs w:val="26"/>
        </w:rPr>
      </w:pPr>
      <w:r w:rsidRPr="00A355D3">
        <w:rPr>
          <w:rFonts w:ascii="Myriad Pro" w:hAnsi="Myriad Pro"/>
          <w:sz w:val="26"/>
          <w:szCs w:val="26"/>
        </w:rPr>
        <w:t>В соответствии с протоколом заседания коллегии Государственного комитета Псковской области по тарифам и энергетике от 30.12.2016 №64 в течении долгосрочного периода регулирования объем экономически обоснованных расходов сетевой организации, не учтенных при установлении регулируемых цен (тарифов) на тот период регулирования, в котором они понесены (</w:t>
      </w:r>
      <w:smartTag w:uri="urn:schemas-microsoft-com:office:smarttags" w:element="metricconverter">
        <w:smartTagPr>
          <w:attr w:name="ProductID" w:val="2011 г"/>
        </w:smartTagPr>
        <w:r w:rsidRPr="00A355D3">
          <w:rPr>
            <w:rFonts w:ascii="Myriad Pro" w:hAnsi="Myriad Pro"/>
            <w:sz w:val="26"/>
            <w:szCs w:val="26"/>
          </w:rPr>
          <w:t>2011 г</w:t>
        </w:r>
      </w:smartTag>
      <w:r w:rsidRPr="00A355D3">
        <w:rPr>
          <w:rFonts w:ascii="Myriad Pro" w:hAnsi="Myriad Pro"/>
          <w:sz w:val="26"/>
          <w:szCs w:val="26"/>
        </w:rPr>
        <w:t xml:space="preserve">.) и доходов, недополученных при осуществлении регулируемой деятельности (2012-2016 гг.) по независящим от сетевой организации причинам, в целях сглаживания изменения тарифов составляет </w:t>
      </w:r>
      <w:r w:rsidRPr="00A355D3">
        <w:rPr>
          <w:rFonts w:ascii="Myriad Pro" w:hAnsi="Myriad Pro"/>
          <w:sz w:val="26"/>
          <w:szCs w:val="26"/>
          <w:u w:val="single"/>
        </w:rPr>
        <w:t xml:space="preserve">1 513 261,9 тыс. руб., </w:t>
      </w:r>
      <w:r w:rsidRPr="00A355D3">
        <w:rPr>
          <w:rFonts w:ascii="Myriad Pro" w:hAnsi="Myriad Pro"/>
          <w:sz w:val="26"/>
          <w:szCs w:val="26"/>
        </w:rPr>
        <w:t>в том числе за 2011 год: 596 114,0 тыс. руб. и за 2012-2017 гг.: 917 147,9 тыс. руб. (по состоянию на 01.01.2017 с учетом изменения 9индексации0 в соответствии с пунктом 39 Методических указаний).</w:t>
      </w:r>
    </w:p>
    <w:p w14:paraId="67A054A1" w14:textId="77777777" w:rsidR="00176970" w:rsidRPr="00A355D3" w:rsidRDefault="00176970" w:rsidP="00176970">
      <w:pPr>
        <w:widowControl w:val="0"/>
        <w:spacing w:after="0" w:line="360" w:lineRule="auto"/>
        <w:ind w:firstLine="567"/>
        <w:jc w:val="both"/>
        <w:rPr>
          <w:rFonts w:ascii="Myriad Pro" w:hAnsi="Myriad Pro"/>
          <w:sz w:val="26"/>
          <w:szCs w:val="26"/>
        </w:rPr>
      </w:pPr>
      <w:r w:rsidRPr="00A355D3">
        <w:rPr>
          <w:rFonts w:ascii="Myriad Pro" w:hAnsi="Myriad Pro"/>
          <w:sz w:val="26"/>
          <w:szCs w:val="26"/>
        </w:rPr>
        <w:t>При этом величина изменения необходимой валовой выручки за 2012-2016 гг. не корректировалась в соответствии с пунктом 40 Методических указаний в связи с результатами исполнения инвестиционной программы сетевой организации за соответствующие года, так как указанная корректировка может быть рассчитана в последний год долгосрочного периода регулирования (2017 год).</w:t>
      </w:r>
    </w:p>
    <w:p w14:paraId="0CDB9363" w14:textId="56B6F357" w:rsidR="00176970" w:rsidRPr="00A355D3" w:rsidRDefault="00176970" w:rsidP="00176970">
      <w:pPr>
        <w:widowControl w:val="0"/>
        <w:spacing w:after="0" w:line="360" w:lineRule="auto"/>
        <w:ind w:firstLine="567"/>
        <w:jc w:val="both"/>
        <w:rPr>
          <w:rFonts w:ascii="Myriad Pro" w:hAnsi="Myriad Pro"/>
          <w:sz w:val="26"/>
          <w:szCs w:val="26"/>
        </w:rPr>
      </w:pPr>
      <w:r w:rsidRPr="00A355D3">
        <w:rPr>
          <w:rFonts w:ascii="Myriad Pro" w:hAnsi="Myriad Pro"/>
          <w:sz w:val="26"/>
          <w:szCs w:val="26"/>
        </w:rPr>
        <w:t>В связи, с чем Государственным комитетом Псковской области предлагается скорректировать накопленную величину сглаживания тарифов</w:t>
      </w:r>
      <w:r w:rsidR="005A62C7" w:rsidRPr="00A355D3">
        <w:rPr>
          <w:rFonts w:ascii="Myriad Pro" w:hAnsi="Myriad Pro"/>
          <w:sz w:val="26"/>
          <w:szCs w:val="26"/>
        </w:rPr>
        <w:t xml:space="preserve"> </w:t>
      </w:r>
      <w:r w:rsidRPr="00A355D3">
        <w:rPr>
          <w:rFonts w:ascii="Myriad Pro" w:hAnsi="Myriad Pro"/>
          <w:sz w:val="26"/>
          <w:szCs w:val="26"/>
        </w:rPr>
        <w:t>на 2012-2016 гг. учетом результатов исполнения</w:t>
      </w:r>
      <w:r w:rsidR="005A62C7" w:rsidRPr="00A355D3">
        <w:rPr>
          <w:rFonts w:ascii="Myriad Pro" w:hAnsi="Myriad Pro"/>
          <w:sz w:val="26"/>
          <w:szCs w:val="26"/>
        </w:rPr>
        <w:t xml:space="preserve"> </w:t>
      </w:r>
      <w:r w:rsidRPr="00A355D3">
        <w:rPr>
          <w:rFonts w:ascii="Myriad Pro" w:hAnsi="Myriad Pro"/>
          <w:sz w:val="26"/>
          <w:szCs w:val="26"/>
        </w:rPr>
        <w:t xml:space="preserve">инвестиционной программы сетевой организации, </w:t>
      </w:r>
      <w:r w:rsidRPr="00A355D3">
        <w:rPr>
          <w:rFonts w:ascii="Myriad Pro" w:hAnsi="Myriad Pro"/>
          <w:sz w:val="26"/>
          <w:szCs w:val="26"/>
        </w:rPr>
        <w:lastRenderedPageBreak/>
        <w:t>в том числе за 2016 год (после получения проверки Госкомитетом соответствующих отчетов сетевой организации об исполнении инвестиционной программы за 2016 год) и обеспечить компенсацию рассчитанной, в том числе с учетом исполнения инвестиционной программы сетевой организации за 2012-2016 гг., величины сглаживания в последующем долгосрочном периоде регулирования.</w:t>
      </w:r>
      <w:r w:rsidR="005A62C7" w:rsidRPr="00A355D3">
        <w:rPr>
          <w:rFonts w:ascii="Myriad Pro" w:hAnsi="Myriad Pro"/>
          <w:sz w:val="26"/>
          <w:szCs w:val="26"/>
        </w:rPr>
        <w:t xml:space="preserve"> </w:t>
      </w:r>
    </w:p>
    <w:p w14:paraId="5EB1E9D8" w14:textId="77777777" w:rsidR="00176970" w:rsidRPr="00A355D3" w:rsidRDefault="00176970" w:rsidP="00176970">
      <w:pPr>
        <w:spacing w:after="0" w:line="360" w:lineRule="auto"/>
        <w:ind w:firstLine="567"/>
        <w:jc w:val="both"/>
        <w:rPr>
          <w:rFonts w:ascii="Myriad Pro" w:hAnsi="Myriad Pro"/>
          <w:b/>
          <w:sz w:val="26"/>
          <w:szCs w:val="26"/>
        </w:rPr>
      </w:pPr>
    </w:p>
    <w:p w14:paraId="6A64FC1A" w14:textId="77777777" w:rsidR="00176970" w:rsidRPr="00A355D3" w:rsidRDefault="00176970" w:rsidP="00176970">
      <w:pPr>
        <w:autoSpaceDE w:val="0"/>
        <w:autoSpaceDN w:val="0"/>
        <w:spacing w:after="0" w:line="360" w:lineRule="auto"/>
        <w:jc w:val="both"/>
        <w:rPr>
          <w:rFonts w:ascii="Myriad Pro" w:hAnsi="Myriad Pro"/>
          <w:b/>
          <w:bCs/>
          <w:sz w:val="26"/>
          <w:szCs w:val="26"/>
          <w:lang w:eastAsia="ru-RU"/>
        </w:rPr>
      </w:pPr>
      <w:r w:rsidRPr="00A355D3">
        <w:rPr>
          <w:rFonts w:ascii="Myriad Pro" w:hAnsi="Myriad Pro"/>
          <w:b/>
          <w:bCs/>
          <w:sz w:val="26"/>
          <w:szCs w:val="26"/>
          <w:lang w:eastAsia="ru-RU"/>
        </w:rPr>
        <w:t>ПОЗИЦИЯ ИСПОЛНИТЕЛЯ</w:t>
      </w:r>
    </w:p>
    <w:p w14:paraId="3F285C38" w14:textId="77777777" w:rsidR="00176970" w:rsidRPr="00A355D3" w:rsidRDefault="00176970" w:rsidP="00176970">
      <w:pPr>
        <w:tabs>
          <w:tab w:val="left" w:pos="1134"/>
        </w:tabs>
        <w:spacing w:after="0" w:line="360" w:lineRule="auto"/>
        <w:ind w:firstLine="567"/>
        <w:jc w:val="both"/>
        <w:rPr>
          <w:rFonts w:ascii="Myriad Pro" w:hAnsi="Myriad Pro"/>
          <w:sz w:val="26"/>
          <w:szCs w:val="26"/>
        </w:rPr>
      </w:pPr>
      <w:r w:rsidRPr="00A355D3">
        <w:rPr>
          <w:rFonts w:ascii="Myriad Pro" w:hAnsi="Myriad Pro"/>
          <w:sz w:val="26"/>
          <w:szCs w:val="26"/>
        </w:rPr>
        <w:t>Согласно п. 37 Основ ценообразования № 1178 (в редакции, действующей на дату принятия регулирующим органом тарифного решения):</w:t>
      </w:r>
    </w:p>
    <w:p w14:paraId="0A66A3F8" w14:textId="77777777" w:rsidR="00176970" w:rsidRPr="00A355D3" w:rsidRDefault="00176970" w:rsidP="00176970">
      <w:pPr>
        <w:tabs>
          <w:tab w:val="left" w:pos="1134"/>
        </w:tabs>
        <w:spacing w:after="0" w:line="360" w:lineRule="auto"/>
        <w:ind w:firstLine="567"/>
        <w:jc w:val="both"/>
        <w:rPr>
          <w:rFonts w:ascii="Myriad Pro" w:hAnsi="Myriad Pro"/>
          <w:i/>
          <w:sz w:val="26"/>
          <w:szCs w:val="26"/>
        </w:rPr>
      </w:pPr>
      <w:r w:rsidRPr="00A355D3">
        <w:rPr>
          <w:rFonts w:ascii="Myriad Pro" w:hAnsi="Myriad Pro"/>
          <w:i/>
          <w:sz w:val="26"/>
          <w:szCs w:val="26"/>
        </w:rPr>
        <w:t>«При установлении или продлении долгосрочных цен (тарифов) регулирующие органы в целях сглаживания их роста могут перераспределять необходимую валовую выручку организации по годам в пределах одного долгосрочного периода регулирования. В этом случае перераспределяемые величины необходимой валовой выручки включаются в необходимую валовую выручку соответствующего года периода регулирования, с учетом нормы доходности инвестированного капитала согласно методическим указаниям.</w:t>
      </w:r>
    </w:p>
    <w:p w14:paraId="1EAD097C" w14:textId="77777777" w:rsidR="00176970" w:rsidRPr="00A355D3" w:rsidRDefault="00176970" w:rsidP="00176970">
      <w:pPr>
        <w:tabs>
          <w:tab w:val="left" w:pos="1134"/>
        </w:tabs>
        <w:spacing w:after="0" w:line="360" w:lineRule="auto"/>
        <w:ind w:firstLine="567"/>
        <w:jc w:val="both"/>
        <w:rPr>
          <w:rFonts w:ascii="Myriad Pro" w:hAnsi="Myriad Pro"/>
          <w:i/>
          <w:sz w:val="26"/>
          <w:szCs w:val="26"/>
        </w:rPr>
      </w:pPr>
      <w:r w:rsidRPr="00A355D3">
        <w:rPr>
          <w:rFonts w:ascii="Myriad Pro" w:hAnsi="Myriad Pro"/>
          <w:i/>
          <w:sz w:val="26"/>
          <w:szCs w:val="26"/>
        </w:rPr>
        <w:t>При корректировке цен (тарифов) на очередной год долгосрочного периода регулирования органом исполнительной власти субъекта Российской Федерации в области государственного регулирования тарифов величина перераспределения необходимой валовой выручки включается в необходимую валовую выручку соответствующего года периода регулирования с учетом фактического финансирования инвестиционных программ в порядке, установленном методическими указаниями.</w:t>
      </w:r>
    </w:p>
    <w:p w14:paraId="6F5189D9" w14:textId="77777777" w:rsidR="00176970" w:rsidRPr="00A355D3" w:rsidRDefault="00176970" w:rsidP="00176970">
      <w:pPr>
        <w:tabs>
          <w:tab w:val="left" w:pos="1134"/>
        </w:tabs>
        <w:spacing w:after="0" w:line="360" w:lineRule="auto"/>
        <w:ind w:firstLine="567"/>
        <w:jc w:val="both"/>
        <w:rPr>
          <w:rFonts w:ascii="Myriad Pro" w:hAnsi="Myriad Pro"/>
          <w:i/>
          <w:sz w:val="26"/>
          <w:szCs w:val="26"/>
        </w:rPr>
      </w:pPr>
      <w:r w:rsidRPr="00A355D3">
        <w:rPr>
          <w:rFonts w:ascii="Myriad Pro" w:hAnsi="Myriad Pro"/>
          <w:i/>
          <w:sz w:val="26"/>
          <w:szCs w:val="26"/>
        </w:rPr>
        <w:t>В каждом году долгосрочного периода регулирования необходимая валовая выручка, рассчитанная с учетом ее перераспределения, осуществляемого в целях сглаживания тарифов, может отличаться от необходимой валовой выручки, рассчитанной без учета такого перераспределения на весь долгосрочный период регулирования, более чем на 12 процентов по согласованию с Федеральной антимонопольной службой».</w:t>
      </w:r>
    </w:p>
    <w:p w14:paraId="262245B1" w14:textId="77777777" w:rsidR="00176970" w:rsidRPr="00A355D3" w:rsidRDefault="00176970" w:rsidP="00176970">
      <w:pPr>
        <w:tabs>
          <w:tab w:val="left" w:pos="1134"/>
        </w:tabs>
        <w:spacing w:after="0" w:line="360" w:lineRule="auto"/>
        <w:ind w:firstLine="567"/>
        <w:jc w:val="both"/>
        <w:rPr>
          <w:rFonts w:ascii="Myriad Pro" w:hAnsi="Myriad Pro"/>
          <w:sz w:val="26"/>
          <w:szCs w:val="26"/>
        </w:rPr>
      </w:pPr>
      <w:r w:rsidRPr="00A355D3">
        <w:rPr>
          <w:rFonts w:ascii="Myriad Pro" w:hAnsi="Myriad Pro"/>
          <w:sz w:val="26"/>
          <w:szCs w:val="26"/>
        </w:rPr>
        <w:lastRenderedPageBreak/>
        <w:t>Пунктом 39 Методических указаний № 228-э определено, что органы регулирования вправе перераспределять необходимую валовую выручку организации между годами в пределах одного долгосрочного периода. Величина изменения необходимой валовой выручки, производимого в целях сглаживания роста тарифов, определяется органами регулирования с учетом нормы доходности на инвестированный капитал.</w:t>
      </w:r>
    </w:p>
    <w:p w14:paraId="0BD85485" w14:textId="77777777" w:rsidR="00176970" w:rsidRPr="00A355D3" w:rsidRDefault="00176970" w:rsidP="00176970">
      <w:pPr>
        <w:tabs>
          <w:tab w:val="left" w:pos="1134"/>
        </w:tabs>
        <w:autoSpaceDE w:val="0"/>
        <w:autoSpaceDN w:val="0"/>
        <w:adjustRightInd w:val="0"/>
        <w:spacing w:after="0" w:line="360" w:lineRule="auto"/>
        <w:ind w:firstLine="567"/>
        <w:jc w:val="both"/>
        <w:rPr>
          <w:rFonts w:ascii="Myriad Pro" w:hAnsi="Myriad Pro"/>
          <w:sz w:val="26"/>
          <w:szCs w:val="26"/>
        </w:rPr>
      </w:pPr>
      <w:r w:rsidRPr="00A355D3">
        <w:rPr>
          <w:rFonts w:ascii="Myriad Pro" w:hAnsi="Myriad Pro"/>
          <w:sz w:val="26"/>
          <w:szCs w:val="26"/>
        </w:rPr>
        <w:t xml:space="preserve">Пунктом 40 Методических указаний № 228-э приведена формула расчета величины изменения необходимой валовой выручки, производимого в целях сглаживания роста тарифов, </w:t>
      </w:r>
      <w:r w:rsidRPr="00A355D3">
        <w:rPr>
          <w:rFonts w:ascii="Myriad Pro" w:hAnsi="Myriad Pro"/>
          <w:sz w:val="26"/>
          <w:szCs w:val="26"/>
          <w:u w:val="single"/>
        </w:rPr>
        <w:t>в последний год долгосрочного периода регулирования</w:t>
      </w:r>
      <w:r w:rsidRPr="00A355D3">
        <w:rPr>
          <w:rFonts w:ascii="Myriad Pro" w:hAnsi="Myriad Pro"/>
          <w:sz w:val="26"/>
          <w:szCs w:val="26"/>
        </w:rPr>
        <w:t xml:space="preserve"> с учетом результатов исполнения инвестиционных программ регулируемых организаций.</w:t>
      </w:r>
    </w:p>
    <w:p w14:paraId="052F3528" w14:textId="77777777" w:rsidR="00176970" w:rsidRPr="00A355D3" w:rsidRDefault="00176970" w:rsidP="00176970">
      <w:pPr>
        <w:tabs>
          <w:tab w:val="left" w:pos="1134"/>
        </w:tabs>
        <w:autoSpaceDE w:val="0"/>
        <w:autoSpaceDN w:val="0"/>
        <w:spacing w:after="0" w:line="360" w:lineRule="auto"/>
        <w:ind w:firstLine="567"/>
        <w:jc w:val="both"/>
        <w:rPr>
          <w:rFonts w:ascii="Myriad Pro" w:hAnsi="Myriad Pro"/>
          <w:sz w:val="26"/>
          <w:szCs w:val="26"/>
        </w:rPr>
      </w:pPr>
      <w:r w:rsidRPr="00A355D3">
        <w:rPr>
          <w:rFonts w:ascii="Myriad Pro" w:hAnsi="Myriad Pro"/>
          <w:sz w:val="26"/>
          <w:szCs w:val="26"/>
        </w:rPr>
        <w:t xml:space="preserve">Согласно абзацу одиннадцатому пункта 7 Основ ценообразования, учет экономически обоснованных расходов организаций, осуществляющих регулируемую деятельность, не учтенных при установлении регулируемых цен (тарифов) на тот период регулирования, в котором они понесены (далее также - неучтенные расходы), или доходов, недополученных при осуществлении регулируемой деятельности в этот период регулирования по независящим от организации, осуществляющей регулируемую деятельность, причинам (далее также недополученные доходы), в целях сглаживания изменения тарифов может осуществляться в течение периода, в том числе относящегося к разным долгосрочным периодам регулирования, который </w:t>
      </w:r>
      <w:r w:rsidRPr="00A355D3">
        <w:rPr>
          <w:rFonts w:ascii="Myriad Pro" w:hAnsi="Myriad Pro"/>
          <w:sz w:val="26"/>
          <w:szCs w:val="26"/>
          <w:u w:val="single"/>
        </w:rPr>
        <w:t>не может быть более 5 лет</w:t>
      </w:r>
      <w:r w:rsidRPr="00A355D3">
        <w:rPr>
          <w:rFonts w:ascii="Myriad Pro" w:hAnsi="Myriad Pro"/>
          <w:sz w:val="26"/>
          <w:szCs w:val="26"/>
        </w:rPr>
        <w:t>. В этом случае распределение учитываемых экономически обоснованных расходов, не учтенных при установлении регулируемых цен (тарифов) на тот период регулирования, в котором они понесены, или доходов, недополученных при осуществлении регулируемой деятельности в этот период регулирования, осуществляется при расчете необходимой валовой выручки соответствующего годового периода регулирования с учетом параметров прогноза социально-экономического развития Российской Федерации.</w:t>
      </w:r>
    </w:p>
    <w:p w14:paraId="7F16F3E7" w14:textId="77777777" w:rsidR="00176970" w:rsidRPr="00A355D3" w:rsidRDefault="00176970" w:rsidP="00176970">
      <w:pPr>
        <w:tabs>
          <w:tab w:val="left" w:pos="1134"/>
        </w:tabs>
        <w:autoSpaceDE w:val="0"/>
        <w:autoSpaceDN w:val="0"/>
        <w:spacing w:after="0" w:line="360" w:lineRule="auto"/>
        <w:ind w:firstLine="567"/>
        <w:jc w:val="both"/>
        <w:rPr>
          <w:rFonts w:ascii="Myriad Pro" w:hAnsi="Myriad Pro"/>
          <w:sz w:val="26"/>
          <w:szCs w:val="26"/>
        </w:rPr>
      </w:pPr>
      <w:r w:rsidRPr="00A355D3">
        <w:rPr>
          <w:rFonts w:ascii="Myriad Pro" w:hAnsi="Myriad Pro"/>
          <w:sz w:val="26"/>
          <w:szCs w:val="26"/>
        </w:rPr>
        <w:lastRenderedPageBreak/>
        <w:t>Исходя из системного толкования указанных положений пункта 7, а также пунктов 33, 37 Основ ценообразования с учетом приведенного в пункте 2 Основ ценообразования понятия «период регулирования» как период не менее 12 месяцев, если иное не предусмотрено решением Правительства Российской Федерации, на который рассчитываются цены (тарифы), следует, что в целях сглаживания роста тарифов неучтенные расходы и недополученные доходы могут учитываться в течение 5 лет, начиная с годового периода регулирования, следующего за годовым периодом, в котором они были выявлены. При этом, перераспределение НВВ может быть произведено в течение 5 лет и относится к нескольким долгосрочным периодам регулирования.</w:t>
      </w:r>
    </w:p>
    <w:p w14:paraId="2E97E3D9" w14:textId="6BD7B121" w:rsidR="00176970" w:rsidRPr="00A355D3" w:rsidRDefault="00176970" w:rsidP="00176970">
      <w:pPr>
        <w:tabs>
          <w:tab w:val="left" w:pos="1134"/>
        </w:tabs>
        <w:autoSpaceDE w:val="0"/>
        <w:autoSpaceDN w:val="0"/>
        <w:spacing w:after="0" w:line="360" w:lineRule="auto"/>
        <w:ind w:firstLine="567"/>
        <w:jc w:val="both"/>
        <w:rPr>
          <w:rFonts w:ascii="Myriad Pro" w:hAnsi="Myriad Pro"/>
          <w:sz w:val="26"/>
          <w:szCs w:val="26"/>
        </w:rPr>
      </w:pPr>
      <w:r w:rsidRPr="00A355D3">
        <w:rPr>
          <w:rFonts w:ascii="Myriad Pro" w:hAnsi="Myriad Pro"/>
          <w:sz w:val="26"/>
          <w:szCs w:val="26"/>
        </w:rPr>
        <w:t xml:space="preserve">Следовательно, величина сглаживания НВВ произведенного в целях сглаживания роста тарифов, подлежит учету, в том числе в течение текущего долгосрочного периода регулирования, с учетом фактического финансирования инвестиционной программы филиала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w:t>
      </w:r>
    </w:p>
    <w:p w14:paraId="140CCA49" w14:textId="77777777" w:rsidR="00176970" w:rsidRPr="00A355D3" w:rsidRDefault="00176970" w:rsidP="00176970">
      <w:pPr>
        <w:tabs>
          <w:tab w:val="left" w:pos="1134"/>
        </w:tabs>
        <w:autoSpaceDE w:val="0"/>
        <w:autoSpaceDN w:val="0"/>
        <w:spacing w:after="0" w:line="360" w:lineRule="auto"/>
        <w:ind w:firstLine="567"/>
        <w:jc w:val="both"/>
        <w:rPr>
          <w:rFonts w:ascii="Myriad Pro" w:hAnsi="Myriad Pro"/>
          <w:bCs/>
          <w:sz w:val="26"/>
          <w:szCs w:val="26"/>
          <w:lang w:eastAsia="ru-RU"/>
        </w:rPr>
      </w:pPr>
      <w:r w:rsidRPr="00A355D3">
        <w:rPr>
          <w:rFonts w:ascii="Myriad Pro" w:hAnsi="Myriad Pro"/>
          <w:bCs/>
          <w:sz w:val="26"/>
          <w:szCs w:val="26"/>
          <w:lang w:eastAsia="ru-RU"/>
        </w:rPr>
        <w:t>Исходя из вышеизложенного следует, что Госкомитетом в нарушение положений законодательства в области государственного регулирования цен (тарифов) в сфере электроэнергетики, не была возвращена величина сглаживания НВВ регулируемой организации в порядке, предусмотренном действующим законодательством.</w:t>
      </w:r>
    </w:p>
    <w:p w14:paraId="49B90CD0" w14:textId="77777777" w:rsidR="00176970" w:rsidRPr="00A355D3" w:rsidRDefault="00176970" w:rsidP="00176970">
      <w:pPr>
        <w:tabs>
          <w:tab w:val="left" w:pos="1134"/>
        </w:tabs>
        <w:autoSpaceDE w:val="0"/>
        <w:autoSpaceDN w:val="0"/>
        <w:spacing w:after="0" w:line="360" w:lineRule="auto"/>
        <w:ind w:firstLine="567"/>
        <w:jc w:val="both"/>
        <w:rPr>
          <w:rFonts w:ascii="Myriad Pro" w:hAnsi="Myriad Pro"/>
          <w:bCs/>
          <w:sz w:val="26"/>
          <w:szCs w:val="26"/>
          <w:lang w:eastAsia="ru-RU"/>
        </w:rPr>
      </w:pPr>
      <w:r w:rsidRPr="00A355D3">
        <w:rPr>
          <w:rFonts w:ascii="Myriad Pro" w:hAnsi="Myriad Pro"/>
          <w:bCs/>
          <w:sz w:val="26"/>
          <w:szCs w:val="26"/>
          <w:lang w:eastAsia="ru-RU"/>
        </w:rPr>
        <w:t xml:space="preserve">Данная позиция подтверждается решением Псковского областного суда по делу от №3а-23/2018 и предписанием ФАС России от 25.12.2017 № СП/91188/17. </w:t>
      </w:r>
    </w:p>
    <w:p w14:paraId="5B2D6D8A" w14:textId="77777777" w:rsidR="00176970" w:rsidRPr="00A355D3" w:rsidRDefault="00176970" w:rsidP="00176970">
      <w:pPr>
        <w:tabs>
          <w:tab w:val="left" w:pos="1134"/>
        </w:tabs>
        <w:autoSpaceDE w:val="0"/>
        <w:autoSpaceDN w:val="0"/>
        <w:spacing w:after="0" w:line="360" w:lineRule="auto"/>
        <w:ind w:firstLine="567"/>
        <w:jc w:val="both"/>
        <w:rPr>
          <w:rFonts w:ascii="Myriad Pro" w:hAnsi="Myriad Pro"/>
          <w:bCs/>
          <w:sz w:val="26"/>
          <w:szCs w:val="26"/>
          <w:lang w:eastAsia="ru-RU"/>
        </w:rPr>
      </w:pPr>
      <w:r w:rsidRPr="00A355D3">
        <w:rPr>
          <w:rFonts w:ascii="Myriad Pro" w:hAnsi="Myriad Pro"/>
          <w:bCs/>
          <w:sz w:val="26"/>
          <w:szCs w:val="26"/>
          <w:lang w:eastAsia="ru-RU"/>
        </w:rPr>
        <w:t>Согласно пункту 39 Методических указаний №228-э, в каждом году долгосрочного периода регулирования необходимая валовая выручка, рассчитанная в соответствии с пунктами 8 и 42 Методических указаний с учетом ее перераспределения, осуществляемого в целях сглаживания тарифов, может отличаться от необходимой валовой выручки, рассчитанной без учета такого перераспределения на весь долгосрочный период регулирования, более чем на 12 процентов по согласованию с Федеральной антимонопольной службой.</w:t>
      </w:r>
    </w:p>
    <w:p w14:paraId="78D02923" w14:textId="77777777" w:rsidR="00176970" w:rsidRPr="00A355D3" w:rsidRDefault="00176970" w:rsidP="00176970">
      <w:pPr>
        <w:tabs>
          <w:tab w:val="left" w:pos="1134"/>
        </w:tabs>
        <w:autoSpaceDE w:val="0"/>
        <w:autoSpaceDN w:val="0"/>
        <w:spacing w:after="0" w:line="360" w:lineRule="auto"/>
        <w:ind w:firstLine="567"/>
        <w:jc w:val="both"/>
        <w:rPr>
          <w:rFonts w:ascii="Myriad Pro" w:hAnsi="Myriad Pro"/>
          <w:bCs/>
          <w:sz w:val="26"/>
          <w:szCs w:val="26"/>
          <w:lang w:eastAsia="ru-RU"/>
        </w:rPr>
      </w:pPr>
      <w:r w:rsidRPr="00A355D3">
        <w:rPr>
          <w:rFonts w:ascii="Myriad Pro" w:hAnsi="Myriad Pro"/>
          <w:bCs/>
          <w:sz w:val="26"/>
          <w:szCs w:val="26"/>
          <w:lang w:eastAsia="ru-RU"/>
        </w:rPr>
        <w:lastRenderedPageBreak/>
        <w:t xml:space="preserve">В соответствии с пунктом 81 Основ ценообразования № 1178 Органы исполнительной власти субъектов Российской Федерации устанавливают единые (котловые) тарифы в рамках предельных минимальных и (или) максимальных уровней тарифов на услуги по передаче электрической энергии по электрическим сетям. </w:t>
      </w:r>
    </w:p>
    <w:p w14:paraId="64C71408" w14:textId="77777777" w:rsidR="00176970" w:rsidRPr="00A355D3" w:rsidRDefault="00176970" w:rsidP="00176970">
      <w:pPr>
        <w:tabs>
          <w:tab w:val="left" w:pos="1134"/>
        </w:tabs>
        <w:autoSpaceDE w:val="0"/>
        <w:autoSpaceDN w:val="0"/>
        <w:spacing w:after="0" w:line="360" w:lineRule="auto"/>
        <w:ind w:firstLine="567"/>
        <w:jc w:val="both"/>
        <w:rPr>
          <w:rFonts w:ascii="Myriad Pro" w:hAnsi="Myriad Pro"/>
          <w:bCs/>
          <w:sz w:val="26"/>
          <w:szCs w:val="26"/>
          <w:lang w:eastAsia="ru-RU"/>
        </w:rPr>
      </w:pPr>
      <w:r w:rsidRPr="00A355D3">
        <w:rPr>
          <w:rFonts w:ascii="Myriad Pro" w:hAnsi="Myriad Pro"/>
          <w:bCs/>
          <w:sz w:val="26"/>
          <w:szCs w:val="26"/>
          <w:lang w:eastAsia="ru-RU"/>
        </w:rPr>
        <w:t>Предельные уровни тарифов на услуги по передаче электрической энергии, оказываемые потребителям, не относящимся к населению и приравненным к нему категориям потребителей, по субъектам Псковской области на 2017 год утверждены приказом ФАС России от 27.12.2016 №1893/16.</w:t>
      </w:r>
    </w:p>
    <w:p w14:paraId="44585B89" w14:textId="77777777" w:rsidR="00176970" w:rsidRPr="00A355D3" w:rsidRDefault="00176970" w:rsidP="00176970">
      <w:pPr>
        <w:tabs>
          <w:tab w:val="left" w:pos="1134"/>
        </w:tabs>
        <w:autoSpaceDE w:val="0"/>
        <w:autoSpaceDN w:val="0"/>
        <w:spacing w:after="0" w:line="360" w:lineRule="auto"/>
        <w:ind w:firstLine="567"/>
        <w:jc w:val="both"/>
        <w:rPr>
          <w:rFonts w:ascii="Myriad Pro" w:hAnsi="Myriad Pro"/>
          <w:bCs/>
          <w:sz w:val="26"/>
          <w:szCs w:val="26"/>
          <w:lang w:eastAsia="ru-RU"/>
        </w:rPr>
      </w:pPr>
      <w:r w:rsidRPr="00A355D3">
        <w:rPr>
          <w:rFonts w:ascii="Myriad Pro" w:hAnsi="Myriad Pro"/>
          <w:bCs/>
          <w:sz w:val="26"/>
          <w:szCs w:val="26"/>
          <w:lang w:eastAsia="ru-RU"/>
        </w:rPr>
        <w:t>С учетом ограничений (предельных уровней тарифов на услуги по передаче электрической энергии, оказываемые потребителям, не относящимся к населению и приравненным к нему категориям потребителей) и отсутствии согласования в установленном порядке с ФАС России установления тарифов на уровне выше предельных уровней тарифов на услуги по передаче электрической энергии, Исполнителем величина распределяемых в целях сглаживания изменения тарифов принята в размере 0 руб.</w:t>
      </w:r>
    </w:p>
    <w:p w14:paraId="0CBC6E70" w14:textId="77777777" w:rsidR="00176970" w:rsidRPr="00A355D3" w:rsidRDefault="00176970" w:rsidP="00176970">
      <w:pPr>
        <w:spacing w:after="0" w:line="360" w:lineRule="auto"/>
        <w:ind w:firstLine="567"/>
        <w:jc w:val="both"/>
        <w:rPr>
          <w:rFonts w:ascii="Myriad Pro" w:hAnsi="Myriad Pro"/>
          <w:b/>
          <w:sz w:val="26"/>
          <w:szCs w:val="26"/>
        </w:rPr>
      </w:pPr>
    </w:p>
    <w:p w14:paraId="33E58618" w14:textId="6D8D17B2" w:rsidR="00176970" w:rsidRPr="00A355D3" w:rsidRDefault="00176970" w:rsidP="00176970">
      <w:pPr>
        <w:numPr>
          <w:ilvl w:val="2"/>
          <w:numId w:val="1"/>
        </w:numPr>
        <w:spacing w:after="0" w:line="360" w:lineRule="auto"/>
        <w:ind w:left="567" w:hanging="567"/>
        <w:jc w:val="both"/>
        <w:outlineLvl w:val="0"/>
        <w:rPr>
          <w:rFonts w:ascii="Myriad Pro" w:eastAsia="Times New Roman" w:hAnsi="Myriad Pro"/>
          <w:b/>
          <w:color w:val="4F6228"/>
          <w:sz w:val="28"/>
          <w:szCs w:val="28"/>
        </w:rPr>
      </w:pPr>
      <w:bookmarkStart w:id="120" w:name="_Toc53338847"/>
      <w:bookmarkStart w:id="121" w:name="_Toc53493563"/>
      <w:r w:rsidRPr="00A355D3">
        <w:rPr>
          <w:rFonts w:ascii="Myriad Pro" w:eastAsia="Times New Roman" w:hAnsi="Myriad Pro"/>
          <w:b/>
          <w:color w:val="4F6228"/>
          <w:sz w:val="28"/>
          <w:szCs w:val="28"/>
        </w:rPr>
        <w:t xml:space="preserve">Экспертиза обоснованности величин изменения необходимой валовой выручки филиала </w:t>
      </w:r>
      <w:r w:rsidR="00712B4A" w:rsidRPr="00A355D3">
        <w:rPr>
          <w:rFonts w:ascii="Myriad Pro" w:eastAsia="Times New Roman" w:hAnsi="Myriad Pro"/>
          <w:b/>
          <w:color w:val="4F6228"/>
          <w:sz w:val="28"/>
          <w:szCs w:val="28"/>
        </w:rPr>
        <w:t>ПАО </w:t>
      </w:r>
      <w:r w:rsidRPr="00A355D3">
        <w:rPr>
          <w:rFonts w:ascii="Myriad Pro" w:eastAsia="Times New Roman" w:hAnsi="Myriad Pro"/>
          <w:b/>
          <w:color w:val="4F6228"/>
          <w:sz w:val="28"/>
          <w:szCs w:val="28"/>
        </w:rPr>
        <w:t>«МРСК Северо-Запада» «Псковэнерго» в целях сглаживания тарифов, определенных Государственным комитетом Псковской области по тарифам и энергетике на 2018 год</w:t>
      </w:r>
      <w:bookmarkEnd w:id="120"/>
      <w:bookmarkEnd w:id="121"/>
    </w:p>
    <w:p w14:paraId="07562488" w14:textId="77777777" w:rsidR="00176970" w:rsidRPr="00A355D3" w:rsidRDefault="00176970" w:rsidP="00176970">
      <w:pPr>
        <w:spacing w:after="0" w:line="360" w:lineRule="auto"/>
        <w:jc w:val="both"/>
        <w:rPr>
          <w:rFonts w:ascii="Myriad Pro" w:hAnsi="Myriad Pro"/>
          <w:b/>
          <w:bCs/>
          <w:sz w:val="26"/>
          <w:szCs w:val="26"/>
        </w:rPr>
      </w:pPr>
      <w:r w:rsidRPr="00A355D3">
        <w:rPr>
          <w:rFonts w:ascii="Myriad Pro" w:hAnsi="Myriad Pro"/>
          <w:b/>
          <w:bCs/>
          <w:sz w:val="26"/>
          <w:szCs w:val="26"/>
        </w:rPr>
        <w:t>ПОЗИЦИЯ ТЕРРИТОРИАЛЬНОЙ СЕТЕВОЙ ОРГАНИЗАЦИИ</w:t>
      </w:r>
    </w:p>
    <w:p w14:paraId="0EC438C5" w14:textId="77777777" w:rsidR="00176970" w:rsidRPr="00A355D3" w:rsidRDefault="00176970" w:rsidP="00176970">
      <w:pPr>
        <w:spacing w:after="0" w:line="360" w:lineRule="auto"/>
        <w:ind w:firstLine="567"/>
        <w:jc w:val="both"/>
        <w:rPr>
          <w:rFonts w:ascii="Myriad Pro" w:hAnsi="Myriad Pro"/>
          <w:sz w:val="26"/>
          <w:szCs w:val="26"/>
        </w:rPr>
      </w:pPr>
      <w:r w:rsidRPr="00A355D3">
        <w:rPr>
          <w:rFonts w:ascii="Myriad Pro" w:hAnsi="Myriad Pro"/>
          <w:sz w:val="26"/>
          <w:szCs w:val="26"/>
        </w:rPr>
        <w:t>В соответствии с п.40 Методических указаний по регулированию тарифов с применением метода доходности инвестированного капитала филиалом «Псковэнерго» рассчитана величина возврата сглаживания необходимой валовой выручки. В расчете учтены величины изменений необходимой валовой выручки в целях сглаживания тарифов с 2011 по 2016 годы в соответствии с тарифными решениями.</w:t>
      </w:r>
    </w:p>
    <w:tbl>
      <w:tblPr>
        <w:tblW w:w="5000" w:type="pct"/>
        <w:tblLook w:val="04A0" w:firstRow="1" w:lastRow="0" w:firstColumn="1" w:lastColumn="0" w:noHBand="0" w:noVBand="1"/>
      </w:tblPr>
      <w:tblGrid>
        <w:gridCol w:w="2475"/>
        <w:gridCol w:w="2747"/>
        <w:gridCol w:w="1927"/>
        <w:gridCol w:w="2755"/>
      </w:tblGrid>
      <w:tr w:rsidR="00176970" w:rsidRPr="00A355D3" w14:paraId="37472E66" w14:textId="77777777" w:rsidTr="009648F9">
        <w:trPr>
          <w:trHeight w:val="1837"/>
          <w:tblHeader/>
        </w:trPr>
        <w:tc>
          <w:tcPr>
            <w:tcW w:w="1249" w:type="pct"/>
            <w:tcBorders>
              <w:top w:val="single" w:sz="4" w:space="0" w:color="FFFFFF"/>
              <w:left w:val="single" w:sz="4" w:space="0" w:color="FFFFFF"/>
              <w:bottom w:val="single" w:sz="4" w:space="0" w:color="FFFFFF"/>
              <w:right w:val="single" w:sz="4" w:space="0" w:color="FFFFFF"/>
            </w:tcBorders>
            <w:shd w:val="clear" w:color="000000" w:fill="4F6228"/>
            <w:vAlign w:val="center"/>
          </w:tcPr>
          <w:p w14:paraId="18C29C5C"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lastRenderedPageBreak/>
              <w:t>Период регулирования</w:t>
            </w:r>
          </w:p>
        </w:tc>
        <w:tc>
          <w:tcPr>
            <w:tcW w:w="1387" w:type="pct"/>
            <w:tcBorders>
              <w:top w:val="single" w:sz="4" w:space="0" w:color="FFFFFF"/>
              <w:left w:val="nil"/>
              <w:bottom w:val="single" w:sz="4" w:space="0" w:color="FFFFFF"/>
              <w:right w:val="single" w:sz="4" w:space="0" w:color="FFFFFF"/>
            </w:tcBorders>
            <w:shd w:val="clear" w:color="000000" w:fill="4F6228"/>
            <w:vAlign w:val="center"/>
          </w:tcPr>
          <w:p w14:paraId="7CF53123"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Величина изменения необходимой валовой выручки, проводимого в целях сглаживания роста тарифов, тыс. руб.</w:t>
            </w:r>
          </w:p>
        </w:tc>
        <w:tc>
          <w:tcPr>
            <w:tcW w:w="973" w:type="pct"/>
            <w:tcBorders>
              <w:top w:val="single" w:sz="4" w:space="0" w:color="FFFFFF"/>
              <w:left w:val="nil"/>
              <w:bottom w:val="single" w:sz="4" w:space="0" w:color="FFFFFF"/>
              <w:right w:val="single" w:sz="4" w:space="0" w:color="FFFFFF"/>
            </w:tcBorders>
            <w:shd w:val="clear" w:color="000000" w:fill="4F6228"/>
            <w:vAlign w:val="center"/>
          </w:tcPr>
          <w:p w14:paraId="656B0300"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Норма доходности инвестированного капитала</w:t>
            </w:r>
          </w:p>
        </w:tc>
        <w:tc>
          <w:tcPr>
            <w:tcW w:w="1391" w:type="pct"/>
            <w:tcBorders>
              <w:top w:val="single" w:sz="4" w:space="0" w:color="FFFFFF"/>
              <w:left w:val="nil"/>
              <w:bottom w:val="single" w:sz="4" w:space="0" w:color="FFFFFF"/>
              <w:right w:val="single" w:sz="4" w:space="0" w:color="FFFFFF"/>
            </w:tcBorders>
            <w:shd w:val="clear" w:color="000000" w:fill="4F6228"/>
            <w:vAlign w:val="center"/>
          </w:tcPr>
          <w:p w14:paraId="555EF76F"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Реквизиты тарифных решений Государственного комитета Псковской области по тарифам и энергетике</w:t>
            </w:r>
          </w:p>
        </w:tc>
      </w:tr>
      <w:tr w:rsidR="00176970" w:rsidRPr="00A355D3" w14:paraId="689C4AFB" w14:textId="77777777" w:rsidTr="009648F9">
        <w:trPr>
          <w:trHeight w:val="275"/>
        </w:trPr>
        <w:tc>
          <w:tcPr>
            <w:tcW w:w="1249" w:type="pct"/>
            <w:tcBorders>
              <w:top w:val="nil"/>
              <w:left w:val="single" w:sz="8" w:space="0" w:color="auto"/>
              <w:bottom w:val="single" w:sz="4" w:space="0" w:color="auto"/>
              <w:right w:val="single" w:sz="8" w:space="0" w:color="auto"/>
            </w:tcBorders>
            <w:shd w:val="clear" w:color="auto" w:fill="auto"/>
            <w:vAlign w:val="center"/>
          </w:tcPr>
          <w:p w14:paraId="40CBC710"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2011</w:t>
            </w:r>
          </w:p>
        </w:tc>
        <w:tc>
          <w:tcPr>
            <w:tcW w:w="1387" w:type="pct"/>
            <w:tcBorders>
              <w:top w:val="nil"/>
              <w:left w:val="nil"/>
              <w:bottom w:val="single" w:sz="4" w:space="0" w:color="auto"/>
              <w:right w:val="single" w:sz="8" w:space="0" w:color="auto"/>
            </w:tcBorders>
            <w:shd w:val="clear" w:color="auto" w:fill="auto"/>
            <w:noWrap/>
            <w:vAlign w:val="center"/>
          </w:tcPr>
          <w:p w14:paraId="64A079A4"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-313 041,10</w:t>
            </w:r>
          </w:p>
        </w:tc>
        <w:tc>
          <w:tcPr>
            <w:tcW w:w="973" w:type="pct"/>
            <w:tcBorders>
              <w:top w:val="nil"/>
              <w:left w:val="nil"/>
              <w:bottom w:val="single" w:sz="4" w:space="0" w:color="auto"/>
              <w:right w:val="single" w:sz="8" w:space="0" w:color="auto"/>
            </w:tcBorders>
            <w:shd w:val="clear" w:color="auto" w:fill="auto"/>
            <w:vAlign w:val="center"/>
          </w:tcPr>
          <w:p w14:paraId="7B6777B2"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12%</w:t>
            </w:r>
          </w:p>
        </w:tc>
        <w:tc>
          <w:tcPr>
            <w:tcW w:w="1391" w:type="pct"/>
            <w:tcBorders>
              <w:top w:val="nil"/>
              <w:left w:val="nil"/>
              <w:bottom w:val="single" w:sz="4" w:space="0" w:color="auto"/>
              <w:right w:val="single" w:sz="8" w:space="0" w:color="auto"/>
            </w:tcBorders>
            <w:shd w:val="clear" w:color="auto" w:fill="auto"/>
            <w:vAlign w:val="center"/>
          </w:tcPr>
          <w:p w14:paraId="4B67CFD0"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Протокол от 14.07.2011 №10</w:t>
            </w:r>
          </w:p>
        </w:tc>
      </w:tr>
      <w:tr w:rsidR="00176970" w:rsidRPr="00A355D3" w14:paraId="0F7AA13C" w14:textId="77777777" w:rsidTr="009648F9">
        <w:trPr>
          <w:trHeight w:val="256"/>
        </w:trPr>
        <w:tc>
          <w:tcPr>
            <w:tcW w:w="1249" w:type="pct"/>
            <w:tcBorders>
              <w:top w:val="single" w:sz="4" w:space="0" w:color="auto"/>
              <w:left w:val="single" w:sz="4" w:space="0" w:color="auto"/>
              <w:bottom w:val="single" w:sz="4" w:space="0" w:color="auto"/>
              <w:right w:val="single" w:sz="4" w:space="0" w:color="auto"/>
            </w:tcBorders>
            <w:shd w:val="clear" w:color="auto" w:fill="auto"/>
            <w:vAlign w:val="center"/>
          </w:tcPr>
          <w:p w14:paraId="4EF57904"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2012</w:t>
            </w:r>
          </w:p>
        </w:tc>
        <w:tc>
          <w:tcPr>
            <w:tcW w:w="138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A3075A1"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-54 549,10</w:t>
            </w:r>
          </w:p>
        </w:tc>
        <w:tc>
          <w:tcPr>
            <w:tcW w:w="973" w:type="pct"/>
            <w:tcBorders>
              <w:top w:val="single" w:sz="4" w:space="0" w:color="auto"/>
              <w:left w:val="single" w:sz="4" w:space="0" w:color="auto"/>
              <w:bottom w:val="single" w:sz="4" w:space="0" w:color="auto"/>
              <w:right w:val="single" w:sz="4" w:space="0" w:color="auto"/>
            </w:tcBorders>
            <w:shd w:val="clear" w:color="auto" w:fill="auto"/>
            <w:vAlign w:val="center"/>
          </w:tcPr>
          <w:p w14:paraId="701D7FE5"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12%</w:t>
            </w:r>
          </w:p>
        </w:tc>
        <w:tc>
          <w:tcPr>
            <w:tcW w:w="1391" w:type="pct"/>
            <w:tcBorders>
              <w:top w:val="single" w:sz="4" w:space="0" w:color="auto"/>
              <w:left w:val="single" w:sz="4" w:space="0" w:color="auto"/>
              <w:bottom w:val="single" w:sz="4" w:space="0" w:color="auto"/>
              <w:right w:val="single" w:sz="4" w:space="0" w:color="auto"/>
            </w:tcBorders>
            <w:shd w:val="clear" w:color="auto" w:fill="auto"/>
            <w:vAlign w:val="center"/>
          </w:tcPr>
          <w:p w14:paraId="36C06F4D"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Протокол от 27.12.2012 №26</w:t>
            </w:r>
          </w:p>
        </w:tc>
      </w:tr>
      <w:tr w:rsidR="00176970" w:rsidRPr="00A355D3" w14:paraId="5CD5F846" w14:textId="77777777" w:rsidTr="009648F9">
        <w:trPr>
          <w:trHeight w:val="117"/>
        </w:trPr>
        <w:tc>
          <w:tcPr>
            <w:tcW w:w="1249" w:type="pct"/>
            <w:tcBorders>
              <w:top w:val="single" w:sz="4" w:space="0" w:color="auto"/>
              <w:left w:val="single" w:sz="4" w:space="0" w:color="auto"/>
              <w:bottom w:val="single" w:sz="4" w:space="0" w:color="auto"/>
              <w:right w:val="single" w:sz="4" w:space="0" w:color="auto"/>
            </w:tcBorders>
            <w:shd w:val="clear" w:color="auto" w:fill="auto"/>
            <w:vAlign w:val="center"/>
          </w:tcPr>
          <w:p w14:paraId="6E88407A"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2013</w:t>
            </w:r>
          </w:p>
        </w:tc>
        <w:tc>
          <w:tcPr>
            <w:tcW w:w="138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C1E85AC"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21 056,76</w:t>
            </w:r>
          </w:p>
        </w:tc>
        <w:tc>
          <w:tcPr>
            <w:tcW w:w="973" w:type="pct"/>
            <w:tcBorders>
              <w:top w:val="single" w:sz="4" w:space="0" w:color="auto"/>
              <w:left w:val="single" w:sz="4" w:space="0" w:color="auto"/>
              <w:bottom w:val="single" w:sz="4" w:space="0" w:color="auto"/>
              <w:right w:val="single" w:sz="4" w:space="0" w:color="auto"/>
            </w:tcBorders>
            <w:shd w:val="clear" w:color="auto" w:fill="auto"/>
            <w:vAlign w:val="center"/>
          </w:tcPr>
          <w:p w14:paraId="39FB1357"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11%</w:t>
            </w:r>
          </w:p>
        </w:tc>
        <w:tc>
          <w:tcPr>
            <w:tcW w:w="1391" w:type="pct"/>
            <w:tcBorders>
              <w:top w:val="single" w:sz="4" w:space="0" w:color="auto"/>
              <w:left w:val="single" w:sz="4" w:space="0" w:color="auto"/>
              <w:bottom w:val="single" w:sz="4" w:space="0" w:color="auto"/>
              <w:right w:val="single" w:sz="4" w:space="0" w:color="auto"/>
            </w:tcBorders>
            <w:shd w:val="clear" w:color="auto" w:fill="auto"/>
            <w:vAlign w:val="center"/>
          </w:tcPr>
          <w:p w14:paraId="7021D42F"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Протокол от 29.11.2013 №22</w:t>
            </w:r>
          </w:p>
        </w:tc>
      </w:tr>
      <w:tr w:rsidR="00176970" w:rsidRPr="00A355D3" w14:paraId="19600176" w14:textId="77777777" w:rsidTr="009648F9">
        <w:trPr>
          <w:trHeight w:val="178"/>
        </w:trPr>
        <w:tc>
          <w:tcPr>
            <w:tcW w:w="1249" w:type="pct"/>
            <w:tcBorders>
              <w:top w:val="single" w:sz="4" w:space="0" w:color="auto"/>
              <w:left w:val="single" w:sz="4" w:space="0" w:color="auto"/>
              <w:bottom w:val="single" w:sz="4" w:space="0" w:color="auto"/>
              <w:right w:val="single" w:sz="4" w:space="0" w:color="auto"/>
            </w:tcBorders>
            <w:shd w:val="clear" w:color="auto" w:fill="auto"/>
            <w:vAlign w:val="center"/>
          </w:tcPr>
          <w:p w14:paraId="17A2702C"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2014</w:t>
            </w:r>
          </w:p>
        </w:tc>
        <w:tc>
          <w:tcPr>
            <w:tcW w:w="138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DB5FA30"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-229 232,71</w:t>
            </w:r>
          </w:p>
        </w:tc>
        <w:tc>
          <w:tcPr>
            <w:tcW w:w="973" w:type="pct"/>
            <w:tcBorders>
              <w:top w:val="single" w:sz="4" w:space="0" w:color="auto"/>
              <w:left w:val="single" w:sz="4" w:space="0" w:color="auto"/>
              <w:bottom w:val="single" w:sz="4" w:space="0" w:color="auto"/>
              <w:right w:val="single" w:sz="4" w:space="0" w:color="auto"/>
            </w:tcBorders>
            <w:shd w:val="clear" w:color="auto" w:fill="auto"/>
            <w:vAlign w:val="center"/>
          </w:tcPr>
          <w:p w14:paraId="594BD1BD"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11%</w:t>
            </w:r>
          </w:p>
        </w:tc>
        <w:tc>
          <w:tcPr>
            <w:tcW w:w="1391" w:type="pct"/>
            <w:tcBorders>
              <w:top w:val="single" w:sz="4" w:space="0" w:color="auto"/>
              <w:left w:val="single" w:sz="4" w:space="0" w:color="auto"/>
              <w:bottom w:val="single" w:sz="4" w:space="0" w:color="auto"/>
              <w:right w:val="single" w:sz="4" w:space="0" w:color="auto"/>
            </w:tcBorders>
            <w:shd w:val="clear" w:color="auto" w:fill="auto"/>
            <w:vAlign w:val="center"/>
          </w:tcPr>
          <w:p w14:paraId="4CBA1261"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Протокол от 05.12.2014 №28</w:t>
            </w:r>
          </w:p>
        </w:tc>
      </w:tr>
      <w:tr w:rsidR="00176970" w:rsidRPr="00A355D3" w14:paraId="71843712" w14:textId="77777777" w:rsidTr="009648F9">
        <w:trPr>
          <w:trHeight w:val="237"/>
        </w:trPr>
        <w:tc>
          <w:tcPr>
            <w:tcW w:w="1249" w:type="pct"/>
            <w:tcBorders>
              <w:top w:val="single" w:sz="4" w:space="0" w:color="auto"/>
              <w:left w:val="single" w:sz="4" w:space="0" w:color="auto"/>
              <w:bottom w:val="single" w:sz="4" w:space="0" w:color="auto"/>
              <w:right w:val="single" w:sz="4" w:space="0" w:color="auto"/>
            </w:tcBorders>
            <w:shd w:val="clear" w:color="auto" w:fill="auto"/>
            <w:vAlign w:val="center"/>
          </w:tcPr>
          <w:p w14:paraId="1324C6C4"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2015</w:t>
            </w:r>
          </w:p>
        </w:tc>
        <w:tc>
          <w:tcPr>
            <w:tcW w:w="138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4E9F7D7"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-321 824,58</w:t>
            </w:r>
          </w:p>
        </w:tc>
        <w:tc>
          <w:tcPr>
            <w:tcW w:w="973" w:type="pct"/>
            <w:tcBorders>
              <w:top w:val="single" w:sz="4" w:space="0" w:color="auto"/>
              <w:left w:val="single" w:sz="4" w:space="0" w:color="auto"/>
              <w:bottom w:val="single" w:sz="4" w:space="0" w:color="auto"/>
              <w:right w:val="single" w:sz="4" w:space="0" w:color="auto"/>
            </w:tcBorders>
            <w:shd w:val="clear" w:color="auto" w:fill="auto"/>
            <w:vAlign w:val="center"/>
          </w:tcPr>
          <w:p w14:paraId="1ED5B425"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11%</w:t>
            </w:r>
          </w:p>
        </w:tc>
        <w:tc>
          <w:tcPr>
            <w:tcW w:w="1391" w:type="pct"/>
            <w:tcBorders>
              <w:top w:val="single" w:sz="4" w:space="0" w:color="auto"/>
              <w:left w:val="single" w:sz="4" w:space="0" w:color="auto"/>
              <w:bottom w:val="single" w:sz="4" w:space="0" w:color="auto"/>
              <w:right w:val="single" w:sz="4" w:space="0" w:color="auto"/>
            </w:tcBorders>
            <w:shd w:val="clear" w:color="auto" w:fill="auto"/>
            <w:vAlign w:val="center"/>
          </w:tcPr>
          <w:p w14:paraId="076CBC66"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Протокол от 31.12.2014 №37</w:t>
            </w:r>
          </w:p>
        </w:tc>
      </w:tr>
      <w:tr w:rsidR="00176970" w:rsidRPr="00A355D3" w14:paraId="7B06CFCD" w14:textId="77777777" w:rsidTr="009648F9">
        <w:trPr>
          <w:trHeight w:val="269"/>
        </w:trPr>
        <w:tc>
          <w:tcPr>
            <w:tcW w:w="1249" w:type="pct"/>
            <w:tcBorders>
              <w:top w:val="single" w:sz="4" w:space="0" w:color="auto"/>
              <w:left w:val="single" w:sz="4" w:space="0" w:color="auto"/>
              <w:bottom w:val="single" w:sz="4" w:space="0" w:color="auto"/>
              <w:right w:val="single" w:sz="4" w:space="0" w:color="auto"/>
            </w:tcBorders>
            <w:shd w:val="clear" w:color="auto" w:fill="auto"/>
            <w:vAlign w:val="center"/>
          </w:tcPr>
          <w:p w14:paraId="78419935"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2016</w:t>
            </w:r>
          </w:p>
        </w:tc>
        <w:tc>
          <w:tcPr>
            <w:tcW w:w="138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79F8736"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-215 838,45</w:t>
            </w:r>
          </w:p>
        </w:tc>
        <w:tc>
          <w:tcPr>
            <w:tcW w:w="973" w:type="pct"/>
            <w:tcBorders>
              <w:top w:val="single" w:sz="4" w:space="0" w:color="auto"/>
              <w:left w:val="single" w:sz="4" w:space="0" w:color="auto"/>
              <w:bottom w:val="single" w:sz="4" w:space="0" w:color="auto"/>
              <w:right w:val="single" w:sz="4" w:space="0" w:color="auto"/>
            </w:tcBorders>
            <w:shd w:val="clear" w:color="auto" w:fill="auto"/>
            <w:vAlign w:val="center"/>
          </w:tcPr>
          <w:p w14:paraId="0E12C6F6"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11%</w:t>
            </w:r>
          </w:p>
        </w:tc>
        <w:tc>
          <w:tcPr>
            <w:tcW w:w="1391" w:type="pct"/>
            <w:tcBorders>
              <w:top w:val="single" w:sz="4" w:space="0" w:color="auto"/>
              <w:left w:val="single" w:sz="4" w:space="0" w:color="auto"/>
              <w:bottom w:val="single" w:sz="4" w:space="0" w:color="auto"/>
              <w:right w:val="single" w:sz="4" w:space="0" w:color="auto"/>
            </w:tcBorders>
            <w:shd w:val="clear" w:color="auto" w:fill="auto"/>
            <w:vAlign w:val="center"/>
          </w:tcPr>
          <w:p w14:paraId="01678285"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Протокол от 01.07.2016 №23</w:t>
            </w:r>
          </w:p>
        </w:tc>
      </w:tr>
      <w:tr w:rsidR="00176970" w:rsidRPr="00A355D3" w14:paraId="7716F221" w14:textId="77777777" w:rsidTr="009648F9">
        <w:trPr>
          <w:trHeight w:val="259"/>
        </w:trPr>
        <w:tc>
          <w:tcPr>
            <w:tcW w:w="1249" w:type="pct"/>
            <w:tcBorders>
              <w:top w:val="single" w:sz="4" w:space="0" w:color="auto"/>
              <w:left w:val="single" w:sz="4" w:space="0" w:color="auto"/>
              <w:bottom w:val="single" w:sz="4" w:space="0" w:color="auto"/>
              <w:right w:val="single" w:sz="4" w:space="0" w:color="auto"/>
            </w:tcBorders>
            <w:shd w:val="clear" w:color="auto" w:fill="auto"/>
            <w:vAlign w:val="center"/>
          </w:tcPr>
          <w:p w14:paraId="4F5EE11C"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2017</w:t>
            </w:r>
          </w:p>
        </w:tc>
        <w:tc>
          <w:tcPr>
            <w:tcW w:w="138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5EEDB4C"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0</w:t>
            </w:r>
          </w:p>
        </w:tc>
        <w:tc>
          <w:tcPr>
            <w:tcW w:w="973" w:type="pct"/>
            <w:tcBorders>
              <w:top w:val="single" w:sz="4" w:space="0" w:color="auto"/>
              <w:left w:val="single" w:sz="4" w:space="0" w:color="auto"/>
              <w:bottom w:val="single" w:sz="4" w:space="0" w:color="auto"/>
              <w:right w:val="single" w:sz="4" w:space="0" w:color="auto"/>
            </w:tcBorders>
            <w:shd w:val="clear" w:color="auto" w:fill="auto"/>
            <w:vAlign w:val="center"/>
          </w:tcPr>
          <w:p w14:paraId="375FAA35"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11%</w:t>
            </w:r>
          </w:p>
        </w:tc>
        <w:tc>
          <w:tcPr>
            <w:tcW w:w="1391" w:type="pct"/>
            <w:tcBorders>
              <w:top w:val="single" w:sz="4" w:space="0" w:color="auto"/>
              <w:left w:val="single" w:sz="4" w:space="0" w:color="auto"/>
              <w:bottom w:val="single" w:sz="4" w:space="0" w:color="auto"/>
              <w:right w:val="single" w:sz="4" w:space="0" w:color="auto"/>
            </w:tcBorders>
            <w:shd w:val="clear" w:color="auto" w:fill="auto"/>
            <w:vAlign w:val="center"/>
          </w:tcPr>
          <w:p w14:paraId="6C11848C"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Протокол от 30.12.2016 №64</w:t>
            </w:r>
          </w:p>
        </w:tc>
      </w:tr>
    </w:tbl>
    <w:p w14:paraId="4653E52F" w14:textId="77777777" w:rsidR="00176970" w:rsidRPr="00A355D3" w:rsidRDefault="00176970" w:rsidP="00176970">
      <w:pPr>
        <w:spacing w:after="0" w:line="360" w:lineRule="auto"/>
        <w:ind w:firstLine="567"/>
        <w:jc w:val="both"/>
        <w:rPr>
          <w:rFonts w:ascii="Myriad Pro" w:hAnsi="Myriad Pro"/>
          <w:sz w:val="26"/>
          <w:szCs w:val="26"/>
        </w:rPr>
      </w:pPr>
      <w:r w:rsidRPr="00A355D3">
        <w:rPr>
          <w:rFonts w:ascii="Myriad Pro" w:hAnsi="Myriad Pro"/>
          <w:sz w:val="26"/>
          <w:szCs w:val="26"/>
        </w:rPr>
        <w:t>Всего величина изменения НВВ, производимого в целях сглаживания роста тарифов, рассчитанная с учетом нормы доходности составляет 1 606 501,36 тыс. руб. (без учета результатов исполнения инвестиционных программ).</w:t>
      </w:r>
    </w:p>
    <w:p w14:paraId="1B8C0608" w14:textId="21AE356C" w:rsidR="00176970" w:rsidRPr="00A355D3" w:rsidRDefault="00176970" w:rsidP="00176970">
      <w:pPr>
        <w:spacing w:after="0" w:line="360" w:lineRule="auto"/>
        <w:ind w:firstLine="567"/>
        <w:jc w:val="both"/>
        <w:rPr>
          <w:rFonts w:ascii="Myriad Pro" w:hAnsi="Myriad Pro"/>
          <w:sz w:val="26"/>
          <w:szCs w:val="26"/>
        </w:rPr>
      </w:pPr>
      <w:r w:rsidRPr="00A355D3">
        <w:rPr>
          <w:rFonts w:ascii="Myriad Pro" w:hAnsi="Myriad Pro"/>
          <w:sz w:val="26"/>
          <w:szCs w:val="26"/>
        </w:rPr>
        <w:t>Плановый размер финансирования ИПР в тарифно-балансовых решениях 2011-2016 гг. составляет 3 480 930,14 тыс. руб. Фактический размер финансирования ИПР без НДС 2011-2016 гг. составляет 2 850 336,70 тыс. руб. Корректировка НВВ, осуществленная в связи с неисполнением ИПР</w:t>
      </w:r>
      <w:r w:rsidR="009648F9" w:rsidRPr="00A355D3">
        <w:rPr>
          <w:rFonts w:ascii="Myriad Pro" w:hAnsi="Myriad Pro"/>
          <w:sz w:val="26"/>
          <w:szCs w:val="26"/>
        </w:rPr>
        <w:t>,</w:t>
      </w:r>
      <w:r w:rsidRPr="00A355D3">
        <w:rPr>
          <w:rFonts w:ascii="Myriad Pro" w:hAnsi="Myriad Pro"/>
          <w:sz w:val="26"/>
          <w:szCs w:val="26"/>
        </w:rPr>
        <w:t xml:space="preserve"> за этот же период</w:t>
      </w:r>
      <w:r w:rsidR="009648F9" w:rsidRPr="00A355D3">
        <w:rPr>
          <w:rFonts w:ascii="Myriad Pro" w:hAnsi="Myriad Pro"/>
          <w:sz w:val="26"/>
          <w:szCs w:val="26"/>
        </w:rPr>
        <w:t>,</w:t>
      </w:r>
      <w:r w:rsidRPr="00A355D3">
        <w:rPr>
          <w:rFonts w:ascii="Myriad Pro" w:hAnsi="Myriad Pro"/>
          <w:sz w:val="26"/>
          <w:szCs w:val="26"/>
        </w:rPr>
        <w:t xml:space="preserve"> составила минус 56 780,14 тыс. руб.</w:t>
      </w:r>
    </w:p>
    <w:p w14:paraId="65D01F18" w14:textId="77777777" w:rsidR="00176970" w:rsidRPr="00A355D3" w:rsidRDefault="00176970" w:rsidP="00176970">
      <w:pPr>
        <w:spacing w:after="0" w:line="360" w:lineRule="auto"/>
        <w:ind w:firstLine="567"/>
        <w:jc w:val="both"/>
        <w:rPr>
          <w:rFonts w:ascii="Myriad Pro" w:hAnsi="Myriad Pro"/>
          <w:sz w:val="26"/>
          <w:szCs w:val="26"/>
        </w:rPr>
      </w:pPr>
      <w:r w:rsidRPr="00A355D3">
        <w:rPr>
          <w:rFonts w:ascii="Myriad Pro" w:hAnsi="Myriad Pro"/>
          <w:sz w:val="26"/>
          <w:szCs w:val="26"/>
        </w:rPr>
        <w:t>Величина возврата сглаживания НВВ с учетом результатов исполнения инвестиционных программ 2011-2016 гг., рассчитанная в соответствии с п.40 Методических указаний по регулированию тарифов с применением метода доходности инвестированного капитала составляет 1 372 253,18 тыс. руб.</w:t>
      </w:r>
    </w:p>
    <w:p w14:paraId="7C45D2C7" w14:textId="77777777" w:rsidR="00176970" w:rsidRPr="00A355D3" w:rsidRDefault="00176970" w:rsidP="00176970">
      <w:pPr>
        <w:widowControl w:val="0"/>
        <w:spacing w:after="0" w:line="360" w:lineRule="auto"/>
        <w:jc w:val="both"/>
        <w:rPr>
          <w:rFonts w:ascii="Myriad Pro" w:hAnsi="Myriad Pro"/>
          <w:b/>
          <w:bCs/>
          <w:sz w:val="26"/>
          <w:szCs w:val="26"/>
          <w:lang w:eastAsia="ru-RU"/>
        </w:rPr>
      </w:pPr>
    </w:p>
    <w:p w14:paraId="1DB40E30" w14:textId="77777777" w:rsidR="00176970" w:rsidRPr="00A355D3" w:rsidRDefault="00176970" w:rsidP="00176970">
      <w:pPr>
        <w:widowControl w:val="0"/>
        <w:spacing w:after="0" w:line="360" w:lineRule="auto"/>
        <w:jc w:val="both"/>
        <w:rPr>
          <w:rFonts w:ascii="Myriad Pro" w:hAnsi="Myriad Pro"/>
          <w:b/>
          <w:bCs/>
          <w:sz w:val="26"/>
          <w:szCs w:val="26"/>
          <w:lang w:eastAsia="ru-RU"/>
        </w:rPr>
      </w:pPr>
      <w:r w:rsidRPr="00A355D3">
        <w:rPr>
          <w:rFonts w:ascii="Myriad Pro" w:hAnsi="Myriad Pro"/>
          <w:b/>
          <w:bCs/>
          <w:sz w:val="26"/>
          <w:szCs w:val="26"/>
          <w:lang w:eastAsia="ru-RU"/>
        </w:rPr>
        <w:t>ПОЗИЦИЯ ОРГАНА РЕГУЛИРОВАНИЯ</w:t>
      </w:r>
    </w:p>
    <w:p w14:paraId="1F90FE83" w14:textId="77777777" w:rsidR="00176970" w:rsidRPr="00A355D3" w:rsidRDefault="00176970" w:rsidP="00176970">
      <w:pPr>
        <w:widowControl w:val="0"/>
        <w:spacing w:after="0" w:line="360" w:lineRule="auto"/>
        <w:ind w:firstLine="567"/>
        <w:jc w:val="both"/>
        <w:rPr>
          <w:rFonts w:ascii="Myriad Pro" w:hAnsi="Myriad Pro"/>
          <w:sz w:val="26"/>
          <w:szCs w:val="26"/>
        </w:rPr>
      </w:pPr>
      <w:r w:rsidRPr="00A355D3">
        <w:rPr>
          <w:rFonts w:ascii="Myriad Pro" w:hAnsi="Myriad Pro"/>
          <w:sz w:val="26"/>
          <w:szCs w:val="26"/>
        </w:rPr>
        <w:t>В целях исполнения предписания ФАС России от 25.12.2017 № СП/91188/17 Госкомитетом рассчитана величина сглаживания роста тарифов за последний год долгосрочного периода регулирования (</w:t>
      </w:r>
      <w:smartTag w:uri="urn:schemas-microsoft-com:office:smarttags" w:element="metricconverter">
        <w:smartTagPr>
          <w:attr w:name="ProductID" w:val="2017 г"/>
        </w:smartTagPr>
        <w:r w:rsidRPr="00A355D3">
          <w:rPr>
            <w:rFonts w:ascii="Myriad Pro" w:hAnsi="Myriad Pro"/>
            <w:sz w:val="26"/>
            <w:szCs w:val="26"/>
          </w:rPr>
          <w:t>2017 г</w:t>
        </w:r>
      </w:smartTag>
      <w:r w:rsidRPr="00A355D3">
        <w:rPr>
          <w:rFonts w:ascii="Myriad Pro" w:hAnsi="Myriad Pro"/>
          <w:sz w:val="26"/>
          <w:szCs w:val="26"/>
        </w:rPr>
        <w:t xml:space="preserve">.), скорректированная с учетом результатов исполнения инвестиционной программы сетевой организации в соответствии с пунктом 40 Методических указаний №228-э, подлежащего компенсации в новом долгосрочном периоде регулирования сетевой организации 2018-2022 гг. и корректировки НВВ, осуществляемые в связи с изменением </w:t>
      </w:r>
      <w:r w:rsidRPr="00A355D3">
        <w:rPr>
          <w:rFonts w:ascii="Myriad Pro" w:hAnsi="Myriad Pro"/>
          <w:sz w:val="26"/>
          <w:szCs w:val="26"/>
        </w:rPr>
        <w:lastRenderedPageBreak/>
        <w:t>(неисполнением) инвестиционной программы за 2013, 2014, 2015 и 2016 года.</w:t>
      </w:r>
    </w:p>
    <w:p w14:paraId="1880AE7A" w14:textId="77777777" w:rsidR="00176970" w:rsidRPr="00A355D3" w:rsidRDefault="00176970" w:rsidP="00176970">
      <w:pPr>
        <w:widowControl w:val="0"/>
        <w:spacing w:after="0" w:line="360" w:lineRule="auto"/>
        <w:ind w:firstLine="567"/>
        <w:jc w:val="both"/>
        <w:rPr>
          <w:rFonts w:ascii="Myriad Pro" w:hAnsi="Myriad Pro"/>
          <w:sz w:val="26"/>
          <w:szCs w:val="26"/>
        </w:rPr>
      </w:pPr>
      <w:r w:rsidRPr="00A355D3">
        <w:rPr>
          <w:rFonts w:ascii="Myriad Pro" w:hAnsi="Myriad Pro"/>
          <w:sz w:val="26"/>
          <w:szCs w:val="26"/>
        </w:rPr>
        <w:t>Величина изменения НВВ, производимого в целях сглаживания роста тарифов, скорректированная по состоянию на 31.12.2017 (окончание первого долгосрочного периода регулирования 2011-2017 гг.) приведена в приложении №9 к экспертному заключению от 29.12.2017 г.</w:t>
      </w:r>
    </w:p>
    <w:p w14:paraId="1BB22B5B" w14:textId="412B9F96" w:rsidR="00176970" w:rsidRPr="00A355D3" w:rsidRDefault="00176970" w:rsidP="00176970">
      <w:pPr>
        <w:widowControl w:val="0"/>
        <w:spacing w:after="0" w:line="360" w:lineRule="auto"/>
        <w:ind w:firstLine="567"/>
        <w:jc w:val="both"/>
        <w:rPr>
          <w:rFonts w:ascii="Myriad Pro" w:hAnsi="Myriad Pro"/>
          <w:sz w:val="26"/>
          <w:szCs w:val="26"/>
        </w:rPr>
      </w:pPr>
      <w:r w:rsidRPr="00A355D3">
        <w:rPr>
          <w:rFonts w:ascii="Myriad Pro" w:hAnsi="Myriad Pro"/>
          <w:sz w:val="26"/>
          <w:szCs w:val="26"/>
        </w:rPr>
        <w:t xml:space="preserve">Данные о величине изменения НВВ в году </w:t>
      </w:r>
      <w:r w:rsidRPr="00A355D3">
        <w:rPr>
          <w:rFonts w:ascii="Myriad Pro" w:hAnsi="Myriad Pro"/>
          <w:sz w:val="26"/>
          <w:szCs w:val="26"/>
          <w:lang w:val="en-US"/>
        </w:rPr>
        <w:t>i</w:t>
      </w:r>
      <w:r w:rsidRPr="00A355D3">
        <w:rPr>
          <w:rFonts w:ascii="Myriad Pro" w:hAnsi="Myriad Pro"/>
          <w:sz w:val="26"/>
          <w:szCs w:val="26"/>
        </w:rPr>
        <w:t>, проводимого в целях сглаживания</w:t>
      </w:r>
      <w:r w:rsidR="005A62C7" w:rsidRPr="00A355D3">
        <w:rPr>
          <w:rFonts w:ascii="Myriad Pro" w:hAnsi="Myriad Pro"/>
          <w:sz w:val="26"/>
          <w:szCs w:val="26"/>
        </w:rPr>
        <w:t xml:space="preserve"> </w:t>
      </w:r>
      <w:r w:rsidRPr="00A355D3">
        <w:rPr>
          <w:rFonts w:ascii="Myriad Pro" w:hAnsi="Myriad Pro"/>
          <w:sz w:val="26"/>
          <w:szCs w:val="26"/>
        </w:rPr>
        <w:t xml:space="preserve">тарифов </w:t>
      </w:r>
      <w:r w:rsidRPr="00A355D3">
        <w:rPr>
          <w:rFonts w:ascii="Myriad Pro" w:hAnsi="Myriad Pro"/>
          <w:noProof/>
          <w:lang w:eastAsia="ru-RU"/>
        </w:rPr>
        <w:drawing>
          <wp:inline distT="0" distB="0" distL="0" distR="0" wp14:anchorId="3F5EF21A" wp14:editId="07FA70E7">
            <wp:extent cx="946292" cy="359272"/>
            <wp:effectExtent l="0" t="0" r="6350" b="0"/>
            <wp:docPr id="81"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84181" cy="373657"/>
                    </a:xfrm>
                    <a:prstGeom prst="rect">
                      <a:avLst/>
                    </a:prstGeom>
                    <a:noFill/>
                    <a:ln>
                      <a:noFill/>
                    </a:ln>
                  </pic:spPr>
                </pic:pic>
              </a:graphicData>
            </a:graphic>
          </wp:inline>
        </w:drawing>
      </w:r>
      <w:r w:rsidRPr="00A355D3">
        <w:rPr>
          <w:rFonts w:ascii="Myriad Pro" w:hAnsi="Myriad Pro"/>
          <w:sz w:val="26"/>
          <w:szCs w:val="26"/>
        </w:rPr>
        <w:t>соответствуют значениям, отраженным в соответствующих протоколах заседания коллегии Госкомитета.</w:t>
      </w:r>
    </w:p>
    <w:p w14:paraId="1D35FBE8" w14:textId="77777777" w:rsidR="00176970" w:rsidRPr="00A355D3" w:rsidRDefault="00176970" w:rsidP="00176970">
      <w:pPr>
        <w:widowControl w:val="0"/>
        <w:spacing w:after="0" w:line="360" w:lineRule="auto"/>
        <w:ind w:firstLine="567"/>
        <w:jc w:val="both"/>
        <w:rPr>
          <w:rFonts w:ascii="Myriad Pro" w:hAnsi="Myriad Pro"/>
          <w:sz w:val="26"/>
          <w:szCs w:val="26"/>
        </w:rPr>
      </w:pPr>
      <w:r w:rsidRPr="00A355D3">
        <w:rPr>
          <w:rFonts w:ascii="Myriad Pro" w:hAnsi="Myriad Pro"/>
          <w:sz w:val="26"/>
          <w:szCs w:val="26"/>
        </w:rPr>
        <w:t>Норма доходности капитала, созданного после перехода к регулированию методом доходности инвестированного капитала, принята в расчет в соответствии с долгосрочными параметрами регулирования сетевой организации, утвержденными приказом Федеральной службы по тарифам от 21.05.2012 №115-3/6 «О согласовании Федеральной службой по тарифам долгосрочных параметров регулирования деятельности территориальных сетевых организаций, в отношении которых применяется метод доходности инвестированного капитала».</w:t>
      </w:r>
    </w:p>
    <w:p w14:paraId="3B0DAF73" w14:textId="77777777" w:rsidR="00176970" w:rsidRPr="00A355D3" w:rsidRDefault="00176970" w:rsidP="00176970">
      <w:pPr>
        <w:widowControl w:val="0"/>
        <w:spacing w:after="0" w:line="360" w:lineRule="auto"/>
        <w:ind w:firstLine="567"/>
        <w:jc w:val="both"/>
        <w:rPr>
          <w:rFonts w:ascii="Myriad Pro" w:hAnsi="Myriad Pro"/>
          <w:sz w:val="26"/>
          <w:szCs w:val="26"/>
        </w:rPr>
      </w:pPr>
      <w:r w:rsidRPr="00A355D3">
        <w:rPr>
          <w:rFonts w:ascii="Myriad Pro" w:hAnsi="Myriad Pro"/>
          <w:sz w:val="26"/>
          <w:szCs w:val="26"/>
        </w:rPr>
        <w:t xml:space="preserve">Расчет величины НВВ </w:t>
      </w:r>
      <w:r w:rsidRPr="00A355D3">
        <w:rPr>
          <w:rFonts w:ascii="Myriad Pro" w:hAnsi="Myriad Pro"/>
          <w:noProof/>
          <w:sz w:val="26"/>
          <w:szCs w:val="26"/>
          <w:lang w:eastAsia="ru-RU"/>
        </w:rPr>
        <w:drawing>
          <wp:inline distT="0" distB="0" distL="0" distR="0" wp14:anchorId="56E50E5C" wp14:editId="2C64C733">
            <wp:extent cx="952500" cy="361950"/>
            <wp:effectExtent l="0" t="0" r="0" b="0"/>
            <wp:docPr id="82"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4"/>
                    <pic:cNvPicPr>
                      <a:picLocks noChangeAspect="1" noChangeArrowheads="1"/>
                    </pic:cNvPicPr>
                  </pic:nvPicPr>
                  <pic:blipFill>
                    <a:blip r:embed="rId100">
                      <a:extLst>
                        <a:ext uri="{28A0092B-C50C-407E-A947-70E740481C1C}">
                          <a14:useLocalDpi xmlns:a14="http://schemas.microsoft.com/office/drawing/2010/main" val="0"/>
                        </a:ext>
                      </a:extLst>
                    </a:blip>
                    <a:srcRect l="-1169" t="32394" r="77217" b="35445"/>
                    <a:stretch>
                      <a:fillRect/>
                    </a:stretch>
                  </pic:blipFill>
                  <pic:spPr bwMode="auto">
                    <a:xfrm>
                      <a:off x="0" y="0"/>
                      <a:ext cx="952500" cy="361950"/>
                    </a:xfrm>
                    <a:prstGeom prst="rect">
                      <a:avLst/>
                    </a:prstGeom>
                    <a:noFill/>
                    <a:ln>
                      <a:noFill/>
                    </a:ln>
                  </pic:spPr>
                </pic:pic>
              </a:graphicData>
            </a:graphic>
          </wp:inline>
        </w:drawing>
      </w:r>
      <w:r w:rsidRPr="00A355D3">
        <w:rPr>
          <w:rFonts w:ascii="Myriad Pro" w:hAnsi="Myriad Pro"/>
          <w:sz w:val="26"/>
          <w:szCs w:val="26"/>
        </w:rPr>
        <w:t>в последний год долгосрочного периода регулирования рассчитан в соответствии с пунктом 39 Методических указаний №228-э.</w:t>
      </w:r>
    </w:p>
    <w:p w14:paraId="1710A326" w14:textId="77777777" w:rsidR="00176970" w:rsidRPr="00A355D3" w:rsidRDefault="00176970" w:rsidP="00176970">
      <w:pPr>
        <w:widowControl w:val="0"/>
        <w:spacing w:after="0" w:line="360" w:lineRule="auto"/>
        <w:ind w:firstLine="567"/>
        <w:jc w:val="both"/>
        <w:rPr>
          <w:rFonts w:ascii="Myriad Pro" w:hAnsi="Myriad Pro"/>
          <w:sz w:val="26"/>
          <w:szCs w:val="26"/>
        </w:rPr>
      </w:pPr>
      <w:r w:rsidRPr="00A355D3">
        <w:rPr>
          <w:rFonts w:ascii="Myriad Pro" w:hAnsi="Myriad Pro"/>
          <w:sz w:val="26"/>
          <w:szCs w:val="26"/>
        </w:rPr>
        <w:t>Данные о плановом размере финансирования инвестиционной программы сетевой организации приняты в расчет в соответствии с утвержденными по состоянию на дату принятия тарифов корректировками инвестиционной программы.</w:t>
      </w:r>
    </w:p>
    <w:p w14:paraId="744FB082" w14:textId="77777777" w:rsidR="00176970" w:rsidRPr="00A355D3" w:rsidRDefault="00176970" w:rsidP="00176970">
      <w:pPr>
        <w:widowControl w:val="0"/>
        <w:spacing w:after="0" w:line="360" w:lineRule="auto"/>
        <w:ind w:firstLine="567"/>
        <w:jc w:val="both"/>
        <w:rPr>
          <w:rFonts w:ascii="Myriad Pro" w:hAnsi="Myriad Pro"/>
          <w:sz w:val="26"/>
          <w:szCs w:val="26"/>
        </w:rPr>
      </w:pPr>
      <w:r w:rsidRPr="00A355D3">
        <w:rPr>
          <w:rFonts w:ascii="Myriad Pro" w:hAnsi="Myriad Pro"/>
          <w:sz w:val="26"/>
          <w:szCs w:val="26"/>
        </w:rPr>
        <w:t>Данные о фактическом размере финансирования соответствуют отчетным данным сетевой организации с учетом результатов контроля инвестиционных ресурсов, включаемых в регулируемые тарифы, в том числе проверок, проведенных Министерством энергетики Российской Федерации.</w:t>
      </w:r>
    </w:p>
    <w:p w14:paraId="303364E9" w14:textId="77777777" w:rsidR="00176970" w:rsidRPr="00A355D3" w:rsidRDefault="00176970" w:rsidP="0018613A">
      <w:pPr>
        <w:spacing w:after="0" w:line="360" w:lineRule="auto"/>
        <w:ind w:firstLine="567"/>
        <w:jc w:val="both"/>
        <w:rPr>
          <w:rFonts w:ascii="Myriad Pro" w:hAnsi="Myriad Pro"/>
          <w:sz w:val="26"/>
          <w:szCs w:val="26"/>
        </w:rPr>
      </w:pPr>
      <w:r w:rsidRPr="00A355D3">
        <w:rPr>
          <w:rFonts w:ascii="Myriad Pro" w:hAnsi="Myriad Pro"/>
          <w:sz w:val="26"/>
          <w:szCs w:val="26"/>
        </w:rPr>
        <w:lastRenderedPageBreak/>
        <w:t xml:space="preserve">Исполнение инвестиционной программы сетевой организации составляет 78,0%. </w:t>
      </w:r>
    </w:p>
    <w:p w14:paraId="3EB317E2" w14:textId="77777777" w:rsidR="00176970" w:rsidRPr="00A355D3" w:rsidRDefault="00176970" w:rsidP="0018613A">
      <w:pPr>
        <w:spacing w:after="0" w:line="360" w:lineRule="auto"/>
        <w:ind w:firstLine="567"/>
        <w:jc w:val="both"/>
        <w:rPr>
          <w:rFonts w:ascii="Myriad Pro" w:hAnsi="Myriad Pro"/>
          <w:sz w:val="26"/>
          <w:szCs w:val="26"/>
        </w:rPr>
      </w:pPr>
      <w:r w:rsidRPr="00A355D3">
        <w:rPr>
          <w:rFonts w:ascii="Myriad Pro" w:hAnsi="Myriad Pro"/>
          <w:sz w:val="26"/>
          <w:szCs w:val="26"/>
        </w:rPr>
        <w:t>Учтенные при установлении соответствующих тарифов корректировки НВВ, осуществляемые в связи с неисполнением инвестиционной программы сетевой организации рассчитаны по соответствующих формулам пункта 42 Методических указаний № 228-э и соответствуют значениям, отраженным в соответствующих протоколах заседания коллегии Госкомитета.</w:t>
      </w:r>
    </w:p>
    <w:p w14:paraId="77A81FC0" w14:textId="5D523B73" w:rsidR="00176970" w:rsidRPr="00A355D3" w:rsidRDefault="00176970" w:rsidP="0018613A">
      <w:pPr>
        <w:spacing w:after="0" w:line="360" w:lineRule="auto"/>
        <w:ind w:firstLine="567"/>
        <w:jc w:val="both"/>
        <w:rPr>
          <w:rFonts w:ascii="Myriad Pro" w:hAnsi="Myriad Pro"/>
          <w:sz w:val="26"/>
          <w:szCs w:val="26"/>
          <w:u w:val="single"/>
        </w:rPr>
      </w:pPr>
      <w:r w:rsidRPr="00A355D3">
        <w:rPr>
          <w:rFonts w:ascii="Myriad Pro" w:hAnsi="Myriad Pro"/>
          <w:sz w:val="26"/>
          <w:szCs w:val="26"/>
        </w:rPr>
        <w:t xml:space="preserve">Величина изменения НВВ, производимого в целях сглаживания роста тарифов в последний год долгосрочного периода регулирования с учетом результатов неисполнения инвестиционной программы рассчитана в соответствии с пунктом 40 Методических указаний № 228-3 и составляет </w:t>
      </w:r>
      <w:r w:rsidRPr="00A355D3">
        <w:rPr>
          <w:rFonts w:ascii="Myriad Pro" w:hAnsi="Myriad Pro"/>
          <w:sz w:val="26"/>
          <w:szCs w:val="26"/>
          <w:u w:val="single"/>
        </w:rPr>
        <w:t xml:space="preserve">1 310 094 тыс. руб. </w:t>
      </w:r>
    </w:p>
    <w:p w14:paraId="07D7031D" w14:textId="1D88B96C" w:rsidR="00176970" w:rsidRPr="00A355D3" w:rsidRDefault="00176970" w:rsidP="0018613A">
      <w:pPr>
        <w:spacing w:after="0" w:line="360" w:lineRule="auto"/>
        <w:ind w:firstLine="567"/>
        <w:jc w:val="both"/>
        <w:rPr>
          <w:rFonts w:ascii="Myriad Pro" w:hAnsi="Myriad Pro"/>
          <w:sz w:val="26"/>
          <w:szCs w:val="26"/>
        </w:rPr>
      </w:pPr>
      <w:r w:rsidRPr="00A355D3">
        <w:rPr>
          <w:rFonts w:ascii="Myriad Pro" w:hAnsi="Myriad Pro"/>
          <w:sz w:val="26"/>
          <w:szCs w:val="26"/>
        </w:rPr>
        <w:t>В необходимой валовой выручке филиала на 2018 год</w:t>
      </w:r>
      <w:r w:rsidR="005A62C7" w:rsidRPr="00A355D3">
        <w:rPr>
          <w:rFonts w:ascii="Myriad Pro" w:hAnsi="Myriad Pro"/>
          <w:sz w:val="26"/>
          <w:szCs w:val="26"/>
        </w:rPr>
        <w:t xml:space="preserve"> </w:t>
      </w:r>
      <w:r w:rsidRPr="00A355D3">
        <w:rPr>
          <w:rFonts w:ascii="Myriad Pro" w:hAnsi="Myriad Pro"/>
          <w:sz w:val="26"/>
          <w:szCs w:val="26"/>
        </w:rPr>
        <w:t>Госкомитетом учтена величина</w:t>
      </w:r>
      <w:r w:rsidR="005A62C7" w:rsidRPr="00A355D3">
        <w:rPr>
          <w:rFonts w:ascii="Myriad Pro" w:hAnsi="Myriad Pro"/>
          <w:sz w:val="26"/>
          <w:szCs w:val="26"/>
        </w:rPr>
        <w:t xml:space="preserve"> </w:t>
      </w:r>
      <w:r w:rsidRPr="00A355D3">
        <w:rPr>
          <w:rFonts w:ascii="Myriad Pro" w:hAnsi="Myriad Pro"/>
          <w:sz w:val="26"/>
          <w:szCs w:val="26"/>
        </w:rPr>
        <w:t xml:space="preserve">изменения необходимой валовой выручки, проводимого в целях сглаживания тарифов в размере </w:t>
      </w:r>
      <w:r w:rsidRPr="00A355D3">
        <w:rPr>
          <w:rFonts w:ascii="Myriad Pro" w:hAnsi="Myriad Pro"/>
          <w:sz w:val="26"/>
          <w:szCs w:val="26"/>
          <w:u w:val="single"/>
        </w:rPr>
        <w:t>576 103,12 тыс. руб</w:t>
      </w:r>
      <w:r w:rsidRPr="00A355D3">
        <w:rPr>
          <w:rFonts w:ascii="Myriad Pro" w:hAnsi="Myriad Pro"/>
          <w:sz w:val="26"/>
          <w:szCs w:val="26"/>
        </w:rPr>
        <w:t xml:space="preserve">. с учетом индекса потребительских цен на 2018 год в размерем103,7% (без учета индекса – 555 547,85 тыс. руб.). </w:t>
      </w:r>
    </w:p>
    <w:p w14:paraId="5E9F1479" w14:textId="77777777" w:rsidR="00176970" w:rsidRPr="00A355D3" w:rsidRDefault="00176970" w:rsidP="00176970">
      <w:pPr>
        <w:widowControl w:val="0"/>
        <w:spacing w:after="0" w:line="360" w:lineRule="auto"/>
        <w:ind w:firstLine="567"/>
        <w:jc w:val="both"/>
        <w:rPr>
          <w:rFonts w:ascii="Myriad Pro" w:hAnsi="Myriad Pro"/>
          <w:sz w:val="26"/>
          <w:szCs w:val="26"/>
        </w:rPr>
      </w:pPr>
      <w:r w:rsidRPr="00A355D3">
        <w:rPr>
          <w:rFonts w:ascii="Myriad Pro" w:hAnsi="Myriad Pro"/>
          <w:sz w:val="26"/>
          <w:szCs w:val="26"/>
        </w:rPr>
        <w:t xml:space="preserve">В 2019-2022 подлежит компенсации остаточная величина изменения необходимой валовой выручки, проводимого в целях сглаживания тарифов в размере </w:t>
      </w:r>
      <w:r w:rsidRPr="00A355D3">
        <w:rPr>
          <w:rFonts w:ascii="Myriad Pro" w:hAnsi="Myriad Pro"/>
          <w:sz w:val="26"/>
          <w:szCs w:val="26"/>
          <w:u w:val="single"/>
        </w:rPr>
        <w:t>754 546 тыс. руб.</w:t>
      </w:r>
      <w:r w:rsidRPr="00A355D3">
        <w:rPr>
          <w:rFonts w:ascii="Myriad Pro" w:hAnsi="Myriad Pro"/>
          <w:sz w:val="26"/>
          <w:szCs w:val="26"/>
        </w:rPr>
        <w:t xml:space="preserve"> без учета индекса потребительских цен.</w:t>
      </w:r>
    </w:p>
    <w:p w14:paraId="17E154DB" w14:textId="77777777" w:rsidR="00176970" w:rsidRPr="00A355D3" w:rsidRDefault="00176970" w:rsidP="00176970">
      <w:pPr>
        <w:widowControl w:val="0"/>
        <w:spacing w:after="0" w:line="360" w:lineRule="auto"/>
        <w:ind w:firstLine="567"/>
        <w:jc w:val="both"/>
        <w:rPr>
          <w:rFonts w:ascii="Myriad Pro" w:hAnsi="Myriad Pro"/>
          <w:sz w:val="26"/>
          <w:szCs w:val="26"/>
        </w:rPr>
      </w:pPr>
      <w:r w:rsidRPr="00A355D3">
        <w:rPr>
          <w:rFonts w:ascii="Myriad Pro" w:hAnsi="Myriad Pro"/>
          <w:sz w:val="26"/>
          <w:szCs w:val="26"/>
        </w:rPr>
        <w:t xml:space="preserve"> Дополнительно Госкомитетом рассчитаны корректировки НВВ, осуществляемые в связи с изменением (неисполнением) инвестиционной программы за 2013, 2014, 2015 и 2016 года в соответствии с пунктом 39 Основ ценообразования и пунктом 42 Методических указаний №228-э.</w:t>
      </w:r>
    </w:p>
    <w:p w14:paraId="3A810271" w14:textId="6AF19B4E" w:rsidR="00176970" w:rsidRPr="00A355D3" w:rsidRDefault="00176970" w:rsidP="00176970">
      <w:pPr>
        <w:widowControl w:val="0"/>
        <w:spacing w:after="0" w:line="360" w:lineRule="auto"/>
        <w:ind w:firstLine="567"/>
        <w:jc w:val="both"/>
        <w:rPr>
          <w:rFonts w:ascii="Myriad Pro" w:hAnsi="Myriad Pro"/>
          <w:sz w:val="26"/>
          <w:szCs w:val="26"/>
        </w:rPr>
      </w:pPr>
      <w:r w:rsidRPr="00A355D3">
        <w:rPr>
          <w:rFonts w:ascii="Myriad Pro" w:hAnsi="Myriad Pro"/>
          <w:sz w:val="26"/>
          <w:szCs w:val="26"/>
        </w:rPr>
        <w:t>Результаты расчетов отражены в приложениях № 9.1- 9.4 к экспертному заключению. Указанные корректировки ранее не учитывались при расчете НВВ сетевой организации на соответствующие года долгосрочного периода регулирования. Указанные корректировки необходимой валовой выручки</w:t>
      </w:r>
      <w:r w:rsidR="005A62C7" w:rsidRPr="00A355D3">
        <w:rPr>
          <w:rFonts w:ascii="Myriad Pro" w:hAnsi="Myriad Pro"/>
          <w:sz w:val="26"/>
          <w:szCs w:val="26"/>
        </w:rPr>
        <w:t xml:space="preserve"> </w:t>
      </w:r>
      <w:r w:rsidRPr="00A355D3">
        <w:rPr>
          <w:rFonts w:ascii="Myriad Pro" w:hAnsi="Myriad Pro"/>
          <w:sz w:val="26"/>
          <w:szCs w:val="26"/>
        </w:rPr>
        <w:t xml:space="preserve">скорректированы по состоянию на 31.12.2017 год (окончание первого долгосрочного периода регулирования 20111-2017 гг.) с применением показателей </w:t>
      </w:r>
      <w:r w:rsidRPr="00A355D3">
        <w:rPr>
          <w:rFonts w:ascii="Myriad Pro" w:hAnsi="Myriad Pro"/>
          <w:sz w:val="26"/>
          <w:szCs w:val="26"/>
        </w:rPr>
        <w:lastRenderedPageBreak/>
        <w:t xml:space="preserve">Прогноза социально-экономического развития Российской Федерации на 2018 год и плановый период 2019-2020 годов и составляет </w:t>
      </w:r>
      <w:r w:rsidRPr="00A355D3">
        <w:rPr>
          <w:rFonts w:ascii="Myriad Pro" w:hAnsi="Myriad Pro"/>
          <w:sz w:val="26"/>
          <w:szCs w:val="26"/>
          <w:u w:val="single"/>
        </w:rPr>
        <w:t>338 584 тыс. руб.</w:t>
      </w:r>
      <w:r w:rsidRPr="00A355D3">
        <w:rPr>
          <w:rFonts w:ascii="Myriad Pro" w:hAnsi="Myriad Pro"/>
          <w:sz w:val="26"/>
          <w:szCs w:val="26"/>
        </w:rPr>
        <w:t xml:space="preserve"> данная корректировка учитывается со знаком «-».</w:t>
      </w:r>
    </w:p>
    <w:p w14:paraId="02477B53" w14:textId="77777777" w:rsidR="00176970" w:rsidRPr="00A355D3" w:rsidRDefault="00176970" w:rsidP="00176970">
      <w:pPr>
        <w:widowControl w:val="0"/>
        <w:spacing w:after="0" w:line="360" w:lineRule="auto"/>
        <w:ind w:firstLine="567"/>
        <w:jc w:val="both"/>
        <w:rPr>
          <w:rFonts w:ascii="Myriad Pro" w:hAnsi="Myriad Pro"/>
          <w:sz w:val="26"/>
          <w:szCs w:val="26"/>
        </w:rPr>
      </w:pPr>
      <w:r w:rsidRPr="00A355D3">
        <w:rPr>
          <w:rFonts w:ascii="Myriad Pro" w:hAnsi="Myriad Pro"/>
          <w:sz w:val="26"/>
          <w:szCs w:val="26"/>
        </w:rPr>
        <w:t xml:space="preserve">Исходя из вышеизложенного величина распределяемых в целях сглаживания изменения тарифов исключаемых необоснованных доходов и расходов, выявленных, в том числе по результатам проверки хозяйственной деятельности регулируемой организации составляет </w:t>
      </w:r>
      <w:r w:rsidRPr="00A355D3">
        <w:rPr>
          <w:rFonts w:ascii="Myriad Pro" w:hAnsi="Myriad Pro"/>
          <w:sz w:val="26"/>
          <w:szCs w:val="26"/>
          <w:u w:val="single"/>
        </w:rPr>
        <w:t>237 519,48</w:t>
      </w:r>
      <w:r w:rsidRPr="00A355D3">
        <w:rPr>
          <w:rFonts w:ascii="Myriad Pro" w:hAnsi="Myriad Pro"/>
          <w:sz w:val="26"/>
          <w:szCs w:val="26"/>
        </w:rPr>
        <w:t xml:space="preserve"> тыс. руб. (576 103,12 тыс. руб. – </w:t>
      </w:r>
      <w:bookmarkStart w:id="122" w:name="OLE_LINK2"/>
      <w:r w:rsidRPr="00A355D3">
        <w:rPr>
          <w:rFonts w:ascii="Myriad Pro" w:hAnsi="Myriad Pro"/>
          <w:sz w:val="26"/>
          <w:szCs w:val="26"/>
        </w:rPr>
        <w:t xml:space="preserve">338 583,64 </w:t>
      </w:r>
      <w:bookmarkEnd w:id="122"/>
      <w:r w:rsidRPr="00A355D3">
        <w:rPr>
          <w:rFonts w:ascii="Myriad Pro" w:hAnsi="Myriad Pro"/>
          <w:sz w:val="26"/>
          <w:szCs w:val="26"/>
        </w:rPr>
        <w:t>тыс. руб.).</w:t>
      </w:r>
    </w:p>
    <w:p w14:paraId="0B52E391" w14:textId="77777777" w:rsidR="00176970" w:rsidRPr="00A355D3" w:rsidRDefault="00176970" w:rsidP="00176970">
      <w:pPr>
        <w:widowControl w:val="0"/>
        <w:spacing w:after="0" w:line="360" w:lineRule="auto"/>
        <w:ind w:firstLine="567"/>
        <w:jc w:val="both"/>
        <w:rPr>
          <w:rFonts w:ascii="Myriad Pro" w:hAnsi="Myriad Pro"/>
          <w:sz w:val="26"/>
          <w:szCs w:val="26"/>
        </w:rPr>
      </w:pPr>
      <w:r w:rsidRPr="00A355D3">
        <w:rPr>
          <w:rFonts w:ascii="Myriad Pro" w:hAnsi="Myriad Pro"/>
          <w:sz w:val="26"/>
          <w:szCs w:val="26"/>
        </w:rPr>
        <w:t>В рамках исполнения приказа ФАС России от 20.04.2018 №527/18 Госкомитетом была пересмотрена необходимая валовая выручка на содержание сетей на 2018 год.</w:t>
      </w:r>
    </w:p>
    <w:p w14:paraId="05F0DEF0" w14:textId="18CE494B" w:rsidR="00176970" w:rsidRPr="00A355D3" w:rsidRDefault="00176970" w:rsidP="00176970">
      <w:pPr>
        <w:widowControl w:val="0"/>
        <w:spacing w:after="0" w:line="360" w:lineRule="auto"/>
        <w:ind w:firstLine="567"/>
        <w:jc w:val="both"/>
        <w:rPr>
          <w:rFonts w:ascii="Myriad Pro" w:hAnsi="Myriad Pro"/>
          <w:sz w:val="26"/>
          <w:szCs w:val="26"/>
        </w:rPr>
      </w:pPr>
      <w:r w:rsidRPr="00A355D3">
        <w:rPr>
          <w:rFonts w:ascii="Myriad Pro" w:hAnsi="Myriad Pro"/>
          <w:sz w:val="26"/>
          <w:szCs w:val="26"/>
        </w:rPr>
        <w:t>Расчетная величина распределяемых в целях сглаживания изменения тарифов исключаемых необоснованных доходов и расходов, выявленных, в том числе по результатам проверки хозяйственной деятельности регулируемой организации, учитываемых экономически обоснованных расходов, не учтенных при установлении регулируемых цен (тарифов) на тот период регулирования, в котором они понесены, или доходов, недополученных при осуществлении регулируемой деятельности в этот период регулирования, накопленная в долгосрочном периоде 2011-2017 гг.</w:t>
      </w:r>
      <w:r w:rsidR="005A62C7" w:rsidRPr="00A355D3">
        <w:rPr>
          <w:rFonts w:ascii="Myriad Pro" w:hAnsi="Myriad Pro"/>
          <w:sz w:val="26"/>
          <w:szCs w:val="26"/>
        </w:rPr>
        <w:t xml:space="preserve"> </w:t>
      </w:r>
      <w:r w:rsidRPr="00A355D3">
        <w:rPr>
          <w:rFonts w:ascii="Myriad Pro" w:hAnsi="Myriad Pro"/>
          <w:sz w:val="26"/>
          <w:szCs w:val="26"/>
        </w:rPr>
        <w:t>составляет 247 808 ,86 тыс. руб. (586 392,5 тыс. руб. – 338 583 64 тыс. руб.).</w:t>
      </w:r>
    </w:p>
    <w:p w14:paraId="04A55C92" w14:textId="77777777" w:rsidR="00176970" w:rsidRPr="00A355D3" w:rsidRDefault="00176970" w:rsidP="00176970">
      <w:pPr>
        <w:spacing w:after="0" w:line="360" w:lineRule="auto"/>
        <w:ind w:firstLine="567"/>
        <w:jc w:val="both"/>
        <w:rPr>
          <w:rFonts w:ascii="Myriad Pro" w:hAnsi="Myriad Pro"/>
          <w:sz w:val="26"/>
          <w:szCs w:val="26"/>
        </w:rPr>
      </w:pPr>
    </w:p>
    <w:p w14:paraId="56DD0AE2" w14:textId="77777777" w:rsidR="00176970" w:rsidRPr="00A355D3" w:rsidRDefault="00176970" w:rsidP="00176970">
      <w:pPr>
        <w:autoSpaceDE w:val="0"/>
        <w:autoSpaceDN w:val="0"/>
        <w:spacing w:after="0" w:line="360" w:lineRule="auto"/>
        <w:jc w:val="both"/>
        <w:rPr>
          <w:rFonts w:ascii="Myriad Pro" w:hAnsi="Myriad Pro"/>
          <w:b/>
          <w:bCs/>
          <w:sz w:val="26"/>
          <w:szCs w:val="26"/>
          <w:lang w:eastAsia="ru-RU"/>
        </w:rPr>
      </w:pPr>
      <w:r w:rsidRPr="00A355D3">
        <w:rPr>
          <w:rFonts w:ascii="Myriad Pro" w:hAnsi="Myriad Pro"/>
          <w:b/>
          <w:bCs/>
          <w:sz w:val="26"/>
          <w:szCs w:val="26"/>
          <w:lang w:eastAsia="ru-RU"/>
        </w:rPr>
        <w:t>ПОЗИЦИЯ ИСПОЛНИТЕЛЯ</w:t>
      </w:r>
    </w:p>
    <w:p w14:paraId="78F75BBA" w14:textId="77777777" w:rsidR="00176970" w:rsidRPr="00A355D3" w:rsidRDefault="00176970" w:rsidP="00176970">
      <w:pPr>
        <w:tabs>
          <w:tab w:val="left" w:pos="1134"/>
        </w:tabs>
        <w:autoSpaceDE w:val="0"/>
        <w:autoSpaceDN w:val="0"/>
        <w:spacing w:after="0" w:line="360" w:lineRule="auto"/>
        <w:ind w:firstLine="567"/>
        <w:jc w:val="both"/>
        <w:rPr>
          <w:rFonts w:ascii="Myriad Pro" w:hAnsi="Myriad Pro"/>
          <w:bCs/>
          <w:sz w:val="26"/>
          <w:szCs w:val="26"/>
          <w:lang w:eastAsia="ru-RU"/>
        </w:rPr>
      </w:pPr>
      <w:r w:rsidRPr="00A355D3">
        <w:rPr>
          <w:rFonts w:ascii="Myriad Pro" w:hAnsi="Myriad Pro"/>
          <w:bCs/>
          <w:sz w:val="26"/>
          <w:szCs w:val="26"/>
          <w:lang w:eastAsia="ru-RU"/>
        </w:rPr>
        <w:t>В целях исполнения предписания Федеральной антимонопольной службы от 25.12.2017 № СП/91188/17 Госкомитетом рассчитана величина сглаживания роста тарифов за последний год долгосрочного периода регулирования, скорректированная с учетом исполнения инвестиционной программы сетевой организации, подлежащего компенсации в новом долгосрочном периоде регулирования сетевой организации 2018-2022 гг.</w:t>
      </w:r>
    </w:p>
    <w:p w14:paraId="4486E51B" w14:textId="36BF9F71" w:rsidR="00176970" w:rsidRPr="00A355D3" w:rsidRDefault="00176970" w:rsidP="00176970">
      <w:pPr>
        <w:tabs>
          <w:tab w:val="left" w:pos="1134"/>
        </w:tabs>
        <w:autoSpaceDE w:val="0"/>
        <w:autoSpaceDN w:val="0"/>
        <w:spacing w:after="0" w:line="360" w:lineRule="auto"/>
        <w:ind w:firstLine="567"/>
        <w:jc w:val="both"/>
        <w:rPr>
          <w:rFonts w:ascii="Myriad Pro" w:hAnsi="Myriad Pro"/>
          <w:bCs/>
          <w:sz w:val="26"/>
          <w:szCs w:val="26"/>
          <w:lang w:eastAsia="ru-RU"/>
        </w:rPr>
      </w:pPr>
      <w:r w:rsidRPr="00A355D3">
        <w:rPr>
          <w:rFonts w:ascii="Myriad Pro" w:hAnsi="Myriad Pro"/>
          <w:bCs/>
          <w:sz w:val="26"/>
          <w:szCs w:val="26"/>
          <w:lang w:eastAsia="ru-RU"/>
        </w:rPr>
        <w:t xml:space="preserve">Величина изменения НВВ, производимого в целях сглаживания роста тарифов в последний год долгосрочного регулирования с учетом результатов неисполнения </w:t>
      </w:r>
      <w:r w:rsidRPr="00A355D3">
        <w:rPr>
          <w:rFonts w:ascii="Myriad Pro" w:hAnsi="Myriad Pro"/>
          <w:bCs/>
          <w:sz w:val="26"/>
          <w:szCs w:val="26"/>
          <w:lang w:eastAsia="ru-RU"/>
        </w:rPr>
        <w:lastRenderedPageBreak/>
        <w:t>инвестиционной программы Госкомитетом рассчитана в соответствии с пунктом 40 методических указаний и составляет 1 310 094 тыс. руб.</w:t>
      </w:r>
    </w:p>
    <w:p w14:paraId="06102470" w14:textId="286ADA39" w:rsidR="00176970" w:rsidRPr="00A355D3" w:rsidRDefault="00176970" w:rsidP="00176970">
      <w:pPr>
        <w:tabs>
          <w:tab w:val="left" w:pos="1134"/>
        </w:tabs>
        <w:autoSpaceDE w:val="0"/>
        <w:autoSpaceDN w:val="0"/>
        <w:spacing w:after="0" w:line="360" w:lineRule="auto"/>
        <w:ind w:firstLine="567"/>
        <w:jc w:val="both"/>
        <w:rPr>
          <w:rFonts w:ascii="Myriad Pro" w:hAnsi="Myriad Pro"/>
          <w:bCs/>
          <w:sz w:val="26"/>
          <w:szCs w:val="26"/>
          <w:lang w:eastAsia="ru-RU"/>
        </w:rPr>
      </w:pPr>
      <w:r w:rsidRPr="00A355D3">
        <w:rPr>
          <w:rFonts w:ascii="Myriad Pro" w:hAnsi="Myriad Pro"/>
          <w:bCs/>
          <w:sz w:val="26"/>
          <w:szCs w:val="26"/>
          <w:lang w:eastAsia="ru-RU"/>
        </w:rPr>
        <w:t xml:space="preserve">Величина возврата сглаживания НВВ с учетом результатов исполнения инвестиционных программ 2011-2016 гг., по расчету филиала </w:t>
      </w:r>
      <w:r w:rsidR="00712B4A" w:rsidRPr="00A355D3">
        <w:rPr>
          <w:rFonts w:ascii="Myriad Pro" w:hAnsi="Myriad Pro"/>
          <w:bCs/>
          <w:sz w:val="26"/>
          <w:szCs w:val="26"/>
          <w:lang w:eastAsia="ru-RU"/>
        </w:rPr>
        <w:t>ПАО </w:t>
      </w:r>
      <w:r w:rsidRPr="00A355D3">
        <w:rPr>
          <w:rFonts w:ascii="Myriad Pro" w:hAnsi="Myriad Pro"/>
          <w:bCs/>
          <w:sz w:val="26"/>
          <w:szCs w:val="26"/>
          <w:lang w:eastAsia="ru-RU"/>
        </w:rPr>
        <w:t xml:space="preserve">МРСК «Северо-Запада» </w:t>
      </w:r>
      <w:r w:rsidR="0084414F" w:rsidRPr="00A355D3">
        <w:rPr>
          <w:rFonts w:ascii="Myriad Pro" w:hAnsi="Myriad Pro"/>
          <w:bCs/>
          <w:sz w:val="26"/>
          <w:szCs w:val="26"/>
          <w:lang w:eastAsia="ru-RU"/>
        </w:rPr>
        <w:t xml:space="preserve">– </w:t>
      </w:r>
      <w:r w:rsidRPr="00A355D3">
        <w:rPr>
          <w:rFonts w:ascii="Myriad Pro" w:hAnsi="Myriad Pro"/>
          <w:bCs/>
          <w:sz w:val="26"/>
          <w:szCs w:val="26"/>
          <w:lang w:eastAsia="ru-RU"/>
        </w:rPr>
        <w:t>«Псковэнерго» составляет 1</w:t>
      </w:r>
      <w:r w:rsidR="0084414F" w:rsidRPr="00A355D3">
        <w:rPr>
          <w:rFonts w:ascii="Myriad Pro" w:hAnsi="Myriad Pro"/>
          <w:bCs/>
          <w:sz w:val="26"/>
          <w:szCs w:val="26"/>
          <w:lang w:eastAsia="ru-RU"/>
        </w:rPr>
        <w:t> </w:t>
      </w:r>
      <w:r w:rsidRPr="00A355D3">
        <w:rPr>
          <w:rFonts w:ascii="Myriad Pro" w:hAnsi="Myriad Pro"/>
          <w:bCs/>
          <w:sz w:val="26"/>
          <w:szCs w:val="26"/>
          <w:lang w:eastAsia="ru-RU"/>
        </w:rPr>
        <w:t>372</w:t>
      </w:r>
      <w:r w:rsidR="0084414F" w:rsidRPr="00A355D3">
        <w:rPr>
          <w:rFonts w:ascii="Myriad Pro" w:hAnsi="Myriad Pro"/>
          <w:bCs/>
          <w:sz w:val="26"/>
          <w:szCs w:val="26"/>
          <w:lang w:eastAsia="ru-RU"/>
        </w:rPr>
        <w:t> </w:t>
      </w:r>
      <w:r w:rsidRPr="00A355D3">
        <w:rPr>
          <w:rFonts w:ascii="Myriad Pro" w:hAnsi="Myriad Pro"/>
          <w:bCs/>
          <w:sz w:val="26"/>
          <w:szCs w:val="26"/>
          <w:lang w:eastAsia="ru-RU"/>
        </w:rPr>
        <w:t>253,18 тыс. руб.</w:t>
      </w:r>
    </w:p>
    <w:p w14:paraId="3452982E" w14:textId="77777777" w:rsidR="00176970" w:rsidRPr="00A355D3" w:rsidRDefault="00176970" w:rsidP="00176970">
      <w:pPr>
        <w:tabs>
          <w:tab w:val="left" w:pos="1134"/>
        </w:tabs>
        <w:autoSpaceDE w:val="0"/>
        <w:autoSpaceDN w:val="0"/>
        <w:spacing w:after="0" w:line="360" w:lineRule="auto"/>
        <w:ind w:firstLine="567"/>
        <w:jc w:val="both"/>
        <w:rPr>
          <w:rFonts w:ascii="Myriad Pro" w:hAnsi="Myriad Pro"/>
          <w:bCs/>
          <w:sz w:val="26"/>
          <w:szCs w:val="26"/>
          <w:lang w:eastAsia="ru-RU"/>
        </w:rPr>
      </w:pPr>
      <w:r w:rsidRPr="00A355D3">
        <w:rPr>
          <w:rFonts w:ascii="Myriad Pro" w:hAnsi="Myriad Pro"/>
          <w:bCs/>
          <w:sz w:val="26"/>
          <w:szCs w:val="26"/>
          <w:lang w:eastAsia="ru-RU"/>
        </w:rPr>
        <w:t xml:space="preserve">Учитывая Апелляционное определение СК по административным делам Верховного Суда РФ от 15 августа </w:t>
      </w:r>
      <w:smartTag w:uri="urn:schemas-microsoft-com:office:smarttags" w:element="metricconverter">
        <w:smartTagPr>
          <w:attr w:name="ProductID" w:val="2019 г"/>
        </w:smartTagPr>
        <w:r w:rsidRPr="00A355D3">
          <w:rPr>
            <w:rFonts w:ascii="Myriad Pro" w:hAnsi="Myriad Pro"/>
            <w:bCs/>
            <w:sz w:val="26"/>
            <w:szCs w:val="26"/>
            <w:lang w:eastAsia="ru-RU"/>
          </w:rPr>
          <w:t>2019 г</w:t>
        </w:r>
      </w:smartTag>
      <w:r w:rsidRPr="00A355D3">
        <w:rPr>
          <w:rFonts w:ascii="Myriad Pro" w:hAnsi="Myriad Pro"/>
          <w:bCs/>
          <w:sz w:val="26"/>
          <w:szCs w:val="26"/>
          <w:lang w:eastAsia="ru-RU"/>
        </w:rPr>
        <w:t>. N 91-АПА19-1, Исполнитель определил величину сглаживания роста тарифов, подлежащую компенсации в новом долгосрочном периоде регулирования сетевой организации 2018-2022 гг. в размере 1 310 094 тыс. руб.</w:t>
      </w:r>
    </w:p>
    <w:p w14:paraId="5FA4FF17" w14:textId="77777777" w:rsidR="00176970" w:rsidRPr="00A355D3" w:rsidRDefault="00176970" w:rsidP="00176970">
      <w:pPr>
        <w:tabs>
          <w:tab w:val="left" w:pos="1134"/>
        </w:tabs>
        <w:autoSpaceDE w:val="0"/>
        <w:autoSpaceDN w:val="0"/>
        <w:spacing w:after="0" w:line="360" w:lineRule="auto"/>
        <w:ind w:firstLine="567"/>
        <w:jc w:val="both"/>
        <w:rPr>
          <w:rFonts w:ascii="Myriad Pro" w:hAnsi="Myriad Pro"/>
          <w:bCs/>
          <w:sz w:val="26"/>
          <w:szCs w:val="26"/>
          <w:lang w:eastAsia="ru-RU"/>
        </w:rPr>
      </w:pPr>
      <w:r w:rsidRPr="00A355D3">
        <w:rPr>
          <w:rFonts w:ascii="Myriad Pro" w:hAnsi="Myriad Pro"/>
          <w:bCs/>
          <w:sz w:val="26"/>
          <w:szCs w:val="26"/>
          <w:lang w:eastAsia="ru-RU"/>
        </w:rPr>
        <w:t>Нормативно-методическими документами не закреплен порядок распределения по годам компенсации величины сглаживания роста тарифов подлежащего компенсации в новом долгосрочном периоде регулирования сетевой организации.</w:t>
      </w:r>
    </w:p>
    <w:p w14:paraId="57DB0226" w14:textId="2642731B" w:rsidR="00176970" w:rsidRPr="00A355D3" w:rsidRDefault="00176970" w:rsidP="00176970">
      <w:pPr>
        <w:tabs>
          <w:tab w:val="left" w:pos="1134"/>
        </w:tabs>
        <w:autoSpaceDE w:val="0"/>
        <w:autoSpaceDN w:val="0"/>
        <w:spacing w:after="0" w:line="360" w:lineRule="auto"/>
        <w:ind w:firstLine="567"/>
        <w:jc w:val="both"/>
        <w:rPr>
          <w:rFonts w:ascii="Myriad Pro" w:hAnsi="Myriad Pro"/>
          <w:bCs/>
          <w:color w:val="FF0000"/>
          <w:sz w:val="26"/>
          <w:szCs w:val="26"/>
          <w:lang w:eastAsia="ru-RU"/>
        </w:rPr>
      </w:pPr>
      <w:r w:rsidRPr="00A355D3">
        <w:rPr>
          <w:rFonts w:ascii="Myriad Pro" w:hAnsi="Myriad Pro"/>
          <w:bCs/>
          <w:sz w:val="26"/>
          <w:szCs w:val="26"/>
          <w:lang w:eastAsia="ru-RU"/>
        </w:rPr>
        <w:t>Регулирующий орган определил величину сглаживания для включения в НВВ организации на 2018 год с учетом соблюдения требования Приказа ФАС России от 19.12.2017 №1747/17 «Об утверждении предельных минимальных и максимальных уровней тарифов на услуги по передаче электрической энергии, оказываемых потребителям, не относящимся к населению и приравненным к нему категориям потребителей, по субъектам российской Федерации на 2018 год».</w:t>
      </w:r>
    </w:p>
    <w:p w14:paraId="07EE621F" w14:textId="73F48293" w:rsidR="00176970"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 xml:space="preserve">По мнению Исполнителя, корректировка необходимой валовой выручки филиала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 с учетом изменения НВВ, проводимого в целях сглаживания роста тарифов Государственным комитетом Псковской области по тарифам и энергетике проведена в соответствие с нормативно-методическими документами по вопросам регулирования тарифов.</w:t>
      </w:r>
    </w:p>
    <w:p w14:paraId="0642328C" w14:textId="3499E320" w:rsidR="0018613A" w:rsidRDefault="0018613A" w:rsidP="00176970">
      <w:pPr>
        <w:tabs>
          <w:tab w:val="num" w:pos="960"/>
        </w:tabs>
        <w:spacing w:after="0" w:line="360" w:lineRule="auto"/>
        <w:ind w:firstLine="567"/>
        <w:jc w:val="both"/>
        <w:rPr>
          <w:rFonts w:ascii="Myriad Pro" w:hAnsi="Myriad Pro"/>
          <w:sz w:val="26"/>
          <w:szCs w:val="26"/>
        </w:rPr>
      </w:pPr>
    </w:p>
    <w:p w14:paraId="0EAB1A4B" w14:textId="551C76A7" w:rsidR="0018613A" w:rsidRDefault="0018613A" w:rsidP="00176970">
      <w:pPr>
        <w:tabs>
          <w:tab w:val="num" w:pos="960"/>
        </w:tabs>
        <w:spacing w:after="0" w:line="360" w:lineRule="auto"/>
        <w:ind w:firstLine="567"/>
        <w:jc w:val="both"/>
        <w:rPr>
          <w:rFonts w:ascii="Myriad Pro" w:hAnsi="Myriad Pro"/>
          <w:sz w:val="26"/>
          <w:szCs w:val="26"/>
        </w:rPr>
      </w:pPr>
    </w:p>
    <w:p w14:paraId="4000C27A" w14:textId="77777777" w:rsidR="0018613A" w:rsidRPr="00A355D3" w:rsidRDefault="0018613A" w:rsidP="00176970">
      <w:pPr>
        <w:tabs>
          <w:tab w:val="num" w:pos="960"/>
        </w:tabs>
        <w:spacing w:after="0" w:line="360" w:lineRule="auto"/>
        <w:ind w:firstLine="567"/>
        <w:jc w:val="both"/>
        <w:rPr>
          <w:rFonts w:ascii="Myriad Pro" w:hAnsi="Myriad Pro"/>
          <w:sz w:val="26"/>
          <w:szCs w:val="26"/>
        </w:rPr>
      </w:pPr>
    </w:p>
    <w:tbl>
      <w:tblPr>
        <w:tblW w:w="5000" w:type="pct"/>
        <w:tblLook w:val="04A0" w:firstRow="1" w:lastRow="0" w:firstColumn="1" w:lastColumn="0" w:noHBand="0" w:noVBand="1"/>
      </w:tblPr>
      <w:tblGrid>
        <w:gridCol w:w="3439"/>
        <w:gridCol w:w="1838"/>
        <w:gridCol w:w="1454"/>
        <w:gridCol w:w="1509"/>
        <w:gridCol w:w="1664"/>
      </w:tblGrid>
      <w:tr w:rsidR="00176970" w:rsidRPr="00A355D3" w14:paraId="6308EB34" w14:textId="77777777" w:rsidTr="0018613A">
        <w:trPr>
          <w:trHeight w:val="512"/>
          <w:tblHeader/>
        </w:trPr>
        <w:tc>
          <w:tcPr>
            <w:tcW w:w="1736"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5F36EB78" w14:textId="77777777" w:rsidR="00176970" w:rsidRPr="00A355D3" w:rsidRDefault="00176970" w:rsidP="0018613A">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lastRenderedPageBreak/>
              <w:t>Наименование</w:t>
            </w:r>
          </w:p>
        </w:tc>
        <w:tc>
          <w:tcPr>
            <w:tcW w:w="92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58F43AE0" w14:textId="73BD3770" w:rsidR="00176970" w:rsidRPr="00A355D3" w:rsidRDefault="00176970" w:rsidP="0018613A">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 xml:space="preserve">Заявлено филиалом </w:t>
            </w:r>
            <w:r w:rsidR="00712B4A" w:rsidRPr="00A355D3">
              <w:rPr>
                <w:rFonts w:ascii="Myriad Pro" w:eastAsia="Times New Roman" w:hAnsi="Myriad Pro" w:cs="Calibri"/>
                <w:b/>
                <w:bCs/>
                <w:color w:val="FFFFFF"/>
                <w:sz w:val="18"/>
                <w:szCs w:val="18"/>
                <w:lang w:eastAsia="ru-RU"/>
              </w:rPr>
              <w:t>ПАО </w:t>
            </w:r>
            <w:r w:rsidRPr="00A355D3">
              <w:rPr>
                <w:rFonts w:ascii="Myriad Pro" w:eastAsia="Times New Roman" w:hAnsi="Myriad Pro" w:cs="Calibri"/>
                <w:b/>
                <w:bCs/>
                <w:color w:val="FFFFFF"/>
                <w:sz w:val="18"/>
                <w:szCs w:val="18"/>
                <w:lang w:eastAsia="ru-RU"/>
              </w:rPr>
              <w:t>«МРСК Северо-Запада» «Псковэнерго»</w:t>
            </w:r>
          </w:p>
        </w:tc>
        <w:tc>
          <w:tcPr>
            <w:tcW w:w="149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2C838CE0" w14:textId="77777777" w:rsidR="00176970" w:rsidRPr="00A355D3" w:rsidRDefault="00176970" w:rsidP="0018613A">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Принято Госкомитетом Псковской области</w:t>
            </w:r>
          </w:p>
        </w:tc>
        <w:tc>
          <w:tcPr>
            <w:tcW w:w="84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4DC03D9F" w14:textId="77777777" w:rsidR="00176970" w:rsidRPr="00A355D3" w:rsidRDefault="00176970" w:rsidP="0018613A">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Расчет Исполнителя</w:t>
            </w:r>
          </w:p>
        </w:tc>
      </w:tr>
      <w:tr w:rsidR="00176970" w:rsidRPr="00A355D3" w14:paraId="735987C2" w14:textId="77777777" w:rsidTr="0018613A">
        <w:trPr>
          <w:trHeight w:val="703"/>
          <w:tblHeader/>
        </w:trPr>
        <w:tc>
          <w:tcPr>
            <w:tcW w:w="1736"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834200D" w14:textId="77777777" w:rsidR="00176970" w:rsidRPr="00A355D3" w:rsidRDefault="00176970" w:rsidP="0018613A">
            <w:pPr>
              <w:spacing w:after="0" w:line="240" w:lineRule="auto"/>
              <w:rPr>
                <w:rFonts w:ascii="Myriad Pro" w:eastAsia="Times New Roman" w:hAnsi="Myriad Pro" w:cs="Calibri"/>
                <w:b/>
                <w:bCs/>
                <w:color w:val="000000"/>
                <w:sz w:val="18"/>
                <w:szCs w:val="18"/>
                <w:lang w:eastAsia="ru-RU"/>
              </w:rPr>
            </w:pPr>
          </w:p>
        </w:tc>
        <w:tc>
          <w:tcPr>
            <w:tcW w:w="92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2BE7DB9" w14:textId="77777777" w:rsidR="00176970" w:rsidRPr="00A355D3" w:rsidRDefault="00176970" w:rsidP="0018613A">
            <w:pPr>
              <w:spacing w:after="0" w:line="240" w:lineRule="auto"/>
              <w:rPr>
                <w:rFonts w:ascii="Myriad Pro" w:eastAsia="Times New Roman" w:hAnsi="Myriad Pro" w:cs="Calibri"/>
                <w:b/>
                <w:bCs/>
                <w:color w:val="000000"/>
                <w:sz w:val="18"/>
                <w:szCs w:val="18"/>
                <w:lang w:eastAsia="ru-RU"/>
              </w:rPr>
            </w:pPr>
          </w:p>
        </w:tc>
        <w:tc>
          <w:tcPr>
            <w:tcW w:w="73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50E9E45E" w14:textId="77777777" w:rsidR="00176970" w:rsidRPr="00A355D3" w:rsidRDefault="00176970" w:rsidP="0018613A">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утверждено</w:t>
            </w:r>
          </w:p>
        </w:tc>
        <w:tc>
          <w:tcPr>
            <w:tcW w:w="76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37EAD2E6" w14:textId="40E08324" w:rsidR="00176970" w:rsidRPr="00A355D3" w:rsidRDefault="00176970" w:rsidP="0018613A">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корректировка по</w:t>
            </w:r>
            <w:r w:rsidR="005A62C7" w:rsidRPr="00A355D3">
              <w:rPr>
                <w:rFonts w:ascii="Myriad Pro" w:eastAsia="Times New Roman" w:hAnsi="Myriad Pro" w:cs="Calibri"/>
                <w:b/>
                <w:bCs/>
                <w:color w:val="FFFFFF"/>
                <w:sz w:val="18"/>
                <w:szCs w:val="18"/>
                <w:lang w:eastAsia="ru-RU"/>
              </w:rPr>
              <w:t xml:space="preserve"> </w:t>
            </w:r>
            <w:r w:rsidRPr="00A355D3">
              <w:rPr>
                <w:rFonts w:ascii="Myriad Pro" w:eastAsia="Times New Roman" w:hAnsi="Myriad Pro" w:cs="Calibri"/>
                <w:b/>
                <w:bCs/>
                <w:color w:val="FFFFFF"/>
                <w:sz w:val="18"/>
                <w:szCs w:val="18"/>
                <w:lang w:eastAsia="ru-RU"/>
              </w:rPr>
              <w:t>приказу ФАС</w:t>
            </w:r>
          </w:p>
        </w:tc>
        <w:tc>
          <w:tcPr>
            <w:tcW w:w="84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6A998D9" w14:textId="77777777" w:rsidR="00176970" w:rsidRPr="00A355D3" w:rsidRDefault="00176970" w:rsidP="0018613A">
            <w:pPr>
              <w:spacing w:after="0" w:line="240" w:lineRule="auto"/>
              <w:rPr>
                <w:rFonts w:ascii="Myriad Pro" w:eastAsia="Times New Roman" w:hAnsi="Myriad Pro" w:cs="Calibri"/>
                <w:b/>
                <w:bCs/>
                <w:color w:val="000000"/>
                <w:sz w:val="18"/>
                <w:szCs w:val="18"/>
                <w:lang w:eastAsia="ru-RU"/>
              </w:rPr>
            </w:pPr>
          </w:p>
        </w:tc>
      </w:tr>
      <w:tr w:rsidR="00176970" w:rsidRPr="00A355D3" w14:paraId="6AD9F7AC" w14:textId="77777777" w:rsidTr="0018613A">
        <w:trPr>
          <w:trHeight w:val="315"/>
        </w:trPr>
        <w:tc>
          <w:tcPr>
            <w:tcW w:w="1736" w:type="pct"/>
            <w:tcBorders>
              <w:top w:val="single" w:sz="4" w:space="0" w:color="FFFFFF" w:themeColor="background1"/>
              <w:left w:val="single" w:sz="8" w:space="0" w:color="auto"/>
              <w:bottom w:val="single" w:sz="8" w:space="0" w:color="auto"/>
              <w:right w:val="single" w:sz="8" w:space="0" w:color="auto"/>
            </w:tcBorders>
            <w:shd w:val="clear" w:color="auto" w:fill="auto"/>
            <w:vAlign w:val="bottom"/>
          </w:tcPr>
          <w:p w14:paraId="4CBA0FE4" w14:textId="77777777" w:rsidR="00176970" w:rsidRPr="00A355D3" w:rsidRDefault="00176970" w:rsidP="0018613A">
            <w:pPr>
              <w:spacing w:after="0" w:line="240" w:lineRule="auto"/>
              <w:jc w:val="both"/>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Сумма с учетом ИПЦ, тыс. руб.</w:t>
            </w:r>
          </w:p>
        </w:tc>
        <w:tc>
          <w:tcPr>
            <w:tcW w:w="928" w:type="pct"/>
            <w:tcBorders>
              <w:top w:val="single" w:sz="4" w:space="0" w:color="FFFFFF" w:themeColor="background1"/>
              <w:left w:val="nil"/>
              <w:bottom w:val="single" w:sz="8" w:space="0" w:color="auto"/>
              <w:right w:val="single" w:sz="8" w:space="0" w:color="auto"/>
            </w:tcBorders>
            <w:shd w:val="clear" w:color="auto" w:fill="auto"/>
            <w:vAlign w:val="bottom"/>
          </w:tcPr>
          <w:p w14:paraId="190085C2" w14:textId="579C7683" w:rsidR="00176970" w:rsidRPr="00A355D3" w:rsidRDefault="00176970" w:rsidP="0018613A">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1 372 253,18</w:t>
            </w:r>
          </w:p>
        </w:tc>
        <w:tc>
          <w:tcPr>
            <w:tcW w:w="734" w:type="pct"/>
            <w:tcBorders>
              <w:top w:val="single" w:sz="4" w:space="0" w:color="FFFFFF" w:themeColor="background1"/>
              <w:left w:val="nil"/>
              <w:bottom w:val="single" w:sz="8" w:space="0" w:color="auto"/>
              <w:right w:val="single" w:sz="8" w:space="0" w:color="auto"/>
            </w:tcBorders>
            <w:shd w:val="clear" w:color="auto" w:fill="auto"/>
            <w:vAlign w:val="bottom"/>
          </w:tcPr>
          <w:p w14:paraId="4418147B" w14:textId="77777777" w:rsidR="00176970" w:rsidRPr="00A355D3" w:rsidRDefault="00176970" w:rsidP="0018613A">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576 103,12</w:t>
            </w:r>
          </w:p>
        </w:tc>
        <w:tc>
          <w:tcPr>
            <w:tcW w:w="762" w:type="pct"/>
            <w:tcBorders>
              <w:top w:val="single" w:sz="4" w:space="0" w:color="FFFFFF" w:themeColor="background1"/>
              <w:left w:val="nil"/>
              <w:bottom w:val="single" w:sz="8" w:space="0" w:color="auto"/>
              <w:right w:val="single" w:sz="4" w:space="0" w:color="auto"/>
            </w:tcBorders>
            <w:shd w:val="clear" w:color="auto" w:fill="auto"/>
            <w:vAlign w:val="bottom"/>
          </w:tcPr>
          <w:p w14:paraId="6AD68494" w14:textId="77777777" w:rsidR="00176970" w:rsidRPr="00A355D3" w:rsidRDefault="00176970" w:rsidP="0018613A">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586 392,50</w:t>
            </w:r>
          </w:p>
        </w:tc>
        <w:tc>
          <w:tcPr>
            <w:tcW w:w="840" w:type="pct"/>
            <w:tcBorders>
              <w:top w:val="single" w:sz="4" w:space="0" w:color="FFFFFF" w:themeColor="background1"/>
              <w:left w:val="single" w:sz="4" w:space="0" w:color="auto"/>
              <w:bottom w:val="single" w:sz="4" w:space="0" w:color="auto"/>
              <w:right w:val="single" w:sz="4" w:space="0" w:color="auto"/>
            </w:tcBorders>
            <w:shd w:val="clear" w:color="auto" w:fill="auto"/>
            <w:vAlign w:val="bottom"/>
          </w:tcPr>
          <w:p w14:paraId="42A9100F" w14:textId="1F959D76" w:rsidR="00176970" w:rsidRPr="00A355D3" w:rsidRDefault="00176970" w:rsidP="0018613A">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586 392,50</w:t>
            </w:r>
          </w:p>
        </w:tc>
      </w:tr>
      <w:tr w:rsidR="00176970" w:rsidRPr="00A355D3" w14:paraId="63F080B7" w14:textId="77777777" w:rsidTr="0084414F">
        <w:trPr>
          <w:trHeight w:val="300"/>
        </w:trPr>
        <w:tc>
          <w:tcPr>
            <w:tcW w:w="4160" w:type="pct"/>
            <w:gridSpan w:val="4"/>
            <w:tcBorders>
              <w:top w:val="single" w:sz="8" w:space="0" w:color="auto"/>
              <w:left w:val="single" w:sz="8" w:space="0" w:color="auto"/>
              <w:bottom w:val="nil"/>
              <w:right w:val="single" w:sz="4" w:space="0" w:color="auto"/>
            </w:tcBorders>
            <w:shd w:val="clear" w:color="auto" w:fill="auto"/>
          </w:tcPr>
          <w:p w14:paraId="46FF74B9" w14:textId="77777777" w:rsidR="00176970" w:rsidRPr="00A355D3" w:rsidRDefault="00176970" w:rsidP="0018613A">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Отклонение от установленной величины</w:t>
            </w:r>
          </w:p>
        </w:tc>
        <w:tc>
          <w:tcPr>
            <w:tcW w:w="840" w:type="pct"/>
            <w:vMerge w:val="restart"/>
            <w:tcBorders>
              <w:top w:val="nil"/>
              <w:left w:val="single" w:sz="4" w:space="0" w:color="auto"/>
              <w:bottom w:val="single" w:sz="4" w:space="0" w:color="auto"/>
              <w:right w:val="single" w:sz="4" w:space="0" w:color="auto"/>
            </w:tcBorders>
            <w:shd w:val="clear" w:color="auto" w:fill="auto"/>
            <w:vAlign w:val="center"/>
          </w:tcPr>
          <w:p w14:paraId="512DC522" w14:textId="77777777" w:rsidR="00176970" w:rsidRPr="00A355D3" w:rsidRDefault="00176970" w:rsidP="0018613A">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0,00</w:t>
            </w:r>
          </w:p>
        </w:tc>
      </w:tr>
      <w:tr w:rsidR="00176970" w:rsidRPr="00A355D3" w14:paraId="30EABCDE" w14:textId="77777777" w:rsidTr="0084414F">
        <w:trPr>
          <w:trHeight w:val="300"/>
        </w:trPr>
        <w:tc>
          <w:tcPr>
            <w:tcW w:w="4160" w:type="pct"/>
            <w:gridSpan w:val="4"/>
            <w:tcBorders>
              <w:top w:val="nil"/>
              <w:left w:val="single" w:sz="8" w:space="0" w:color="auto"/>
              <w:bottom w:val="nil"/>
              <w:right w:val="single" w:sz="4" w:space="0" w:color="auto"/>
            </w:tcBorders>
            <w:shd w:val="clear" w:color="auto" w:fill="auto"/>
          </w:tcPr>
          <w:p w14:paraId="1C86E4BE" w14:textId="77777777" w:rsidR="00176970" w:rsidRPr="00A355D3" w:rsidRDefault="00176970" w:rsidP="0018613A">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 – необоснованно не учтенная</w:t>
            </w:r>
          </w:p>
        </w:tc>
        <w:tc>
          <w:tcPr>
            <w:tcW w:w="840" w:type="pct"/>
            <w:vMerge/>
            <w:tcBorders>
              <w:top w:val="nil"/>
              <w:left w:val="single" w:sz="4" w:space="0" w:color="auto"/>
              <w:bottom w:val="single" w:sz="4" w:space="0" w:color="auto"/>
              <w:right w:val="single" w:sz="4" w:space="0" w:color="auto"/>
            </w:tcBorders>
            <w:vAlign w:val="center"/>
          </w:tcPr>
          <w:p w14:paraId="7E0214F3" w14:textId="77777777" w:rsidR="00176970" w:rsidRPr="00A355D3" w:rsidRDefault="00176970" w:rsidP="0018613A">
            <w:pPr>
              <w:spacing w:after="0" w:line="240" w:lineRule="auto"/>
              <w:rPr>
                <w:rFonts w:ascii="Myriad Pro" w:eastAsia="Times New Roman" w:hAnsi="Myriad Pro" w:cs="Calibri"/>
                <w:color w:val="000000"/>
                <w:sz w:val="18"/>
                <w:szCs w:val="18"/>
                <w:lang w:eastAsia="ru-RU"/>
              </w:rPr>
            </w:pPr>
          </w:p>
        </w:tc>
      </w:tr>
      <w:tr w:rsidR="00176970" w:rsidRPr="00A355D3" w14:paraId="1DF64CD4" w14:textId="77777777" w:rsidTr="0084414F">
        <w:trPr>
          <w:trHeight w:val="60"/>
        </w:trPr>
        <w:tc>
          <w:tcPr>
            <w:tcW w:w="4160" w:type="pct"/>
            <w:gridSpan w:val="4"/>
            <w:tcBorders>
              <w:top w:val="nil"/>
              <w:left w:val="single" w:sz="8" w:space="0" w:color="auto"/>
              <w:bottom w:val="single" w:sz="8" w:space="0" w:color="auto"/>
              <w:right w:val="single" w:sz="4" w:space="0" w:color="auto"/>
            </w:tcBorders>
            <w:shd w:val="clear" w:color="auto" w:fill="auto"/>
          </w:tcPr>
          <w:p w14:paraId="385C5D9A" w14:textId="77777777" w:rsidR="00176970" w:rsidRPr="00A355D3" w:rsidRDefault="00176970" w:rsidP="0018613A">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 – излишне установленная</w:t>
            </w:r>
          </w:p>
        </w:tc>
        <w:tc>
          <w:tcPr>
            <w:tcW w:w="840" w:type="pct"/>
            <w:vMerge/>
            <w:tcBorders>
              <w:top w:val="nil"/>
              <w:left w:val="single" w:sz="4" w:space="0" w:color="auto"/>
              <w:bottom w:val="single" w:sz="4" w:space="0" w:color="auto"/>
              <w:right w:val="single" w:sz="4" w:space="0" w:color="auto"/>
            </w:tcBorders>
            <w:vAlign w:val="center"/>
          </w:tcPr>
          <w:p w14:paraId="4A7FA553" w14:textId="77777777" w:rsidR="00176970" w:rsidRPr="00A355D3" w:rsidRDefault="00176970" w:rsidP="0018613A">
            <w:pPr>
              <w:spacing w:after="0" w:line="240" w:lineRule="auto"/>
              <w:rPr>
                <w:rFonts w:ascii="Myriad Pro" w:eastAsia="Times New Roman" w:hAnsi="Myriad Pro" w:cs="Calibri"/>
                <w:color w:val="000000"/>
                <w:sz w:val="18"/>
                <w:szCs w:val="18"/>
                <w:lang w:eastAsia="ru-RU"/>
              </w:rPr>
            </w:pPr>
          </w:p>
        </w:tc>
      </w:tr>
    </w:tbl>
    <w:p w14:paraId="0DCBEF5B" w14:textId="77777777" w:rsidR="0018613A" w:rsidRDefault="0018613A" w:rsidP="0018613A">
      <w:pPr>
        <w:autoSpaceDE w:val="0"/>
        <w:autoSpaceDN w:val="0"/>
        <w:spacing w:after="0" w:line="360" w:lineRule="auto"/>
        <w:ind w:firstLine="709"/>
        <w:jc w:val="both"/>
        <w:rPr>
          <w:rFonts w:ascii="Myriad Pro" w:eastAsia="Times New Roman" w:hAnsi="Myriad Pro"/>
          <w:b/>
          <w:color w:val="4F6228"/>
          <w:sz w:val="28"/>
          <w:szCs w:val="28"/>
        </w:rPr>
      </w:pPr>
      <w:bookmarkStart w:id="123" w:name="_Toc53338848"/>
      <w:bookmarkStart w:id="124" w:name="_Toc53493564"/>
    </w:p>
    <w:p w14:paraId="24AED649" w14:textId="59EDAB27" w:rsidR="00176970" w:rsidRPr="00A355D3" w:rsidRDefault="00176970" w:rsidP="00176970">
      <w:pPr>
        <w:numPr>
          <w:ilvl w:val="1"/>
          <w:numId w:val="1"/>
        </w:numPr>
        <w:spacing w:after="0" w:line="360" w:lineRule="auto"/>
        <w:ind w:left="1080"/>
        <w:outlineLvl w:val="0"/>
        <w:rPr>
          <w:rFonts w:ascii="Myriad Pro" w:eastAsia="Times New Roman" w:hAnsi="Myriad Pro"/>
          <w:b/>
          <w:color w:val="4F6228"/>
          <w:sz w:val="28"/>
          <w:szCs w:val="28"/>
        </w:rPr>
      </w:pPr>
      <w:r w:rsidRPr="00A355D3">
        <w:rPr>
          <w:rFonts w:ascii="Myriad Pro" w:eastAsia="Times New Roman" w:hAnsi="Myriad Pro"/>
          <w:b/>
          <w:color w:val="4F6228"/>
          <w:sz w:val="28"/>
          <w:szCs w:val="28"/>
        </w:rPr>
        <w:t>Компенсация расходов на оформление земельно-правовых документов (межевание).</w:t>
      </w:r>
      <w:bookmarkEnd w:id="123"/>
      <w:bookmarkEnd w:id="124"/>
    </w:p>
    <w:p w14:paraId="625F62D1" w14:textId="77777777" w:rsidR="00176970" w:rsidRPr="00A355D3" w:rsidRDefault="00176970" w:rsidP="00176970">
      <w:pPr>
        <w:spacing w:after="0" w:line="360" w:lineRule="auto"/>
        <w:jc w:val="both"/>
        <w:rPr>
          <w:rFonts w:ascii="Myriad Pro" w:hAnsi="Myriad Pro"/>
          <w:b/>
          <w:bCs/>
          <w:sz w:val="26"/>
          <w:szCs w:val="26"/>
        </w:rPr>
      </w:pPr>
      <w:r w:rsidRPr="00A355D3">
        <w:rPr>
          <w:rFonts w:ascii="Myriad Pro" w:hAnsi="Myriad Pro"/>
          <w:b/>
          <w:bCs/>
          <w:sz w:val="26"/>
          <w:szCs w:val="26"/>
        </w:rPr>
        <w:t>ПОЗИЦИЯ ТЕРРИТОРИАЛЬНОЙ СЕТЕВОЙ ОРГАНИЗАЦИИ</w:t>
      </w:r>
    </w:p>
    <w:p w14:paraId="005EE3E4" w14:textId="7943A5F0" w:rsidR="00176970" w:rsidRPr="00A355D3" w:rsidRDefault="00176970" w:rsidP="00176970">
      <w:pPr>
        <w:autoSpaceDE w:val="0"/>
        <w:autoSpaceDN w:val="0"/>
        <w:spacing w:after="0" w:line="360" w:lineRule="auto"/>
        <w:ind w:firstLine="709"/>
        <w:jc w:val="both"/>
        <w:rPr>
          <w:rFonts w:ascii="Myriad Pro" w:hAnsi="Myriad Pro"/>
          <w:b/>
          <w:bCs/>
          <w:sz w:val="26"/>
          <w:szCs w:val="26"/>
          <w:lang w:eastAsia="ru-RU"/>
        </w:rPr>
      </w:pPr>
      <w:r w:rsidRPr="00A355D3">
        <w:rPr>
          <w:rFonts w:ascii="Myriad Pro" w:hAnsi="Myriad Pro"/>
          <w:sz w:val="26"/>
          <w:szCs w:val="26"/>
        </w:rPr>
        <w:t>Компенсация расходов на оформление земельно-правовых документов (межевание</w:t>
      </w:r>
      <w:r w:rsidRPr="00A355D3">
        <w:rPr>
          <w:rFonts w:ascii="Myriad Pro" w:hAnsi="Myriad Pro"/>
          <w:b/>
          <w:bCs/>
          <w:sz w:val="26"/>
          <w:szCs w:val="26"/>
          <w:lang w:eastAsia="ru-RU"/>
        </w:rPr>
        <w:t xml:space="preserve">) </w:t>
      </w:r>
      <w:r w:rsidRPr="00A355D3">
        <w:rPr>
          <w:rFonts w:ascii="Myriad Pro" w:hAnsi="Myriad Pro"/>
          <w:sz w:val="26"/>
          <w:szCs w:val="26"/>
          <w:lang w:eastAsia="ru-RU"/>
        </w:rPr>
        <w:t xml:space="preserve">Филиалом </w:t>
      </w:r>
      <w:r w:rsidR="00712B4A" w:rsidRPr="00A355D3">
        <w:rPr>
          <w:rFonts w:ascii="Myriad Pro" w:hAnsi="Myriad Pro"/>
          <w:sz w:val="26"/>
          <w:szCs w:val="26"/>
          <w:lang w:eastAsia="ru-RU"/>
        </w:rPr>
        <w:t>ПАО </w:t>
      </w:r>
      <w:r w:rsidRPr="00A355D3">
        <w:rPr>
          <w:rFonts w:ascii="Myriad Pro" w:hAnsi="Myriad Pro"/>
          <w:sz w:val="26"/>
          <w:szCs w:val="26"/>
          <w:lang w:eastAsia="ru-RU"/>
        </w:rPr>
        <w:t>«МРСК Северо-Запада» «Псковэнерго» заявлена в составе</w:t>
      </w:r>
      <w:r w:rsidRPr="00A355D3">
        <w:rPr>
          <w:rFonts w:ascii="Times New Roman" w:hAnsi="Times New Roman"/>
          <w:sz w:val="24"/>
          <w:szCs w:val="24"/>
          <w:lang w:eastAsia="ru-RU"/>
        </w:rPr>
        <w:t xml:space="preserve"> </w:t>
      </w:r>
      <w:r w:rsidRPr="0018613A">
        <w:rPr>
          <w:rFonts w:ascii="Myriad Pro" w:hAnsi="Myriad Pro"/>
          <w:sz w:val="26"/>
          <w:szCs w:val="26"/>
        </w:rPr>
        <w:t>корректировки</w:t>
      </w:r>
      <w:r w:rsidRPr="00A355D3">
        <w:rPr>
          <w:rFonts w:ascii="Myriad Pro" w:hAnsi="Myriad Pro"/>
          <w:sz w:val="26"/>
          <w:szCs w:val="26"/>
          <w:lang w:eastAsia="ru-RU"/>
        </w:rPr>
        <w:t xml:space="preserve"> необходимой валовой выручки (НВВ) на 2017 год в размере 85 947,65 тыс. руб. и на 2018 год в размере 30 429,56 тыс. руб.</w:t>
      </w:r>
    </w:p>
    <w:p w14:paraId="53594DE3" w14:textId="7F2D1C26" w:rsidR="00176970" w:rsidRPr="00A355D3" w:rsidRDefault="00176970" w:rsidP="00176970">
      <w:pPr>
        <w:spacing w:after="0" w:line="360" w:lineRule="auto"/>
        <w:ind w:firstLine="720"/>
        <w:jc w:val="both"/>
        <w:rPr>
          <w:rFonts w:ascii="Myriad Pro" w:hAnsi="Myriad Pro"/>
          <w:sz w:val="26"/>
          <w:szCs w:val="26"/>
        </w:rPr>
      </w:pPr>
      <w:r w:rsidRPr="00A355D3">
        <w:rPr>
          <w:rFonts w:ascii="Myriad Pro" w:hAnsi="Myriad Pro"/>
          <w:sz w:val="26"/>
          <w:szCs w:val="26"/>
        </w:rPr>
        <w:t xml:space="preserve">По данным Филиала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 расходы на землеустроительные работы и межеванию</w:t>
      </w:r>
      <w:r w:rsidRPr="00A355D3">
        <w:t xml:space="preserve"> </w:t>
      </w:r>
      <w:r w:rsidRPr="00A355D3">
        <w:rPr>
          <w:rFonts w:ascii="Myriad Pro" w:hAnsi="Myriad Pro"/>
          <w:sz w:val="26"/>
          <w:szCs w:val="26"/>
        </w:rPr>
        <w:t>не учтены Госкомитетом в составе подконтрольных и неподконтрольных расходов. С целью их компенсации филиал «Псковэнерго» включает указанную сумму в расчет корректировки НВВ по фактическим данным.</w:t>
      </w:r>
    </w:p>
    <w:p w14:paraId="240DCFD1" w14:textId="77777777" w:rsidR="00176970" w:rsidRPr="00A355D3" w:rsidRDefault="00176970" w:rsidP="00176970">
      <w:pPr>
        <w:spacing w:after="0" w:line="360" w:lineRule="auto"/>
        <w:ind w:firstLine="720"/>
        <w:jc w:val="both"/>
        <w:rPr>
          <w:rFonts w:ascii="Myriad Pro" w:hAnsi="Myriad Pro"/>
          <w:sz w:val="26"/>
          <w:szCs w:val="26"/>
        </w:rPr>
      </w:pPr>
    </w:p>
    <w:p w14:paraId="40EA3854" w14:textId="77777777" w:rsidR="00176970" w:rsidRPr="00A355D3" w:rsidRDefault="00176970" w:rsidP="00176970">
      <w:pPr>
        <w:autoSpaceDE w:val="0"/>
        <w:autoSpaceDN w:val="0"/>
        <w:spacing w:after="0" w:line="360" w:lineRule="auto"/>
        <w:jc w:val="both"/>
        <w:rPr>
          <w:rFonts w:ascii="Myriad Pro" w:hAnsi="Myriad Pro"/>
          <w:b/>
          <w:bCs/>
          <w:sz w:val="26"/>
          <w:szCs w:val="26"/>
          <w:lang w:eastAsia="ru-RU"/>
        </w:rPr>
      </w:pPr>
      <w:r w:rsidRPr="00A355D3">
        <w:rPr>
          <w:rFonts w:ascii="Myriad Pro" w:hAnsi="Myriad Pro"/>
          <w:b/>
          <w:bCs/>
          <w:sz w:val="26"/>
          <w:szCs w:val="26"/>
          <w:lang w:eastAsia="ru-RU"/>
        </w:rPr>
        <w:t>ПОЗИЦИЯ ИСПОЛНИТЕЛЯ</w:t>
      </w:r>
    </w:p>
    <w:p w14:paraId="747FB937" w14:textId="14DFC016" w:rsidR="00176970" w:rsidRPr="00A355D3" w:rsidRDefault="00176970" w:rsidP="00176970">
      <w:pPr>
        <w:spacing w:after="0" w:line="360" w:lineRule="auto"/>
        <w:ind w:firstLine="720"/>
        <w:jc w:val="both"/>
        <w:rPr>
          <w:rFonts w:ascii="Myriad Pro" w:hAnsi="Myriad Pro"/>
          <w:sz w:val="26"/>
          <w:szCs w:val="26"/>
        </w:rPr>
      </w:pPr>
      <w:r w:rsidRPr="00A355D3">
        <w:rPr>
          <w:rFonts w:ascii="Myriad Pro" w:hAnsi="Myriad Pro"/>
          <w:sz w:val="26"/>
          <w:szCs w:val="26"/>
        </w:rPr>
        <w:t>Расходы на оформление земельно-правовых документов проводится в рамках</w:t>
      </w:r>
      <w:r w:rsidR="005A62C7" w:rsidRPr="00A355D3">
        <w:rPr>
          <w:rFonts w:ascii="Myriad Pro" w:hAnsi="Myriad Pro"/>
          <w:sz w:val="26"/>
          <w:szCs w:val="26"/>
        </w:rPr>
        <w:t xml:space="preserve"> </w:t>
      </w:r>
      <w:r w:rsidRPr="00A355D3">
        <w:rPr>
          <w:rFonts w:ascii="Myriad Pro" w:hAnsi="Myriad Pro"/>
          <w:sz w:val="26"/>
          <w:szCs w:val="26"/>
        </w:rPr>
        <w:t xml:space="preserve">исполнения Постановления Правительства РФ от 24.02.2009 №160 «О порядке установления охранных зон объектов электросетевого хозяйства и особых условий использования земельных участков в границах таких зон» (в ред. от 26.08.2013 №736) и в соответствии с пунктом 2 статьи 3 Федерального закона от 25.10.2001 №137-ФЗ «О введение в действие Земельного кодекса РФ». </w:t>
      </w:r>
    </w:p>
    <w:p w14:paraId="62F176DA" w14:textId="77777777" w:rsidR="00176970" w:rsidRPr="00A355D3" w:rsidRDefault="00176970" w:rsidP="00176970">
      <w:pPr>
        <w:spacing w:after="0" w:line="360" w:lineRule="auto"/>
        <w:ind w:firstLine="720"/>
        <w:jc w:val="both"/>
        <w:rPr>
          <w:rFonts w:ascii="Myriad Pro" w:hAnsi="Myriad Pro"/>
          <w:sz w:val="26"/>
          <w:szCs w:val="26"/>
        </w:rPr>
      </w:pPr>
      <w:r w:rsidRPr="00A355D3">
        <w:rPr>
          <w:rFonts w:ascii="Myriad Pro" w:hAnsi="Myriad Pro"/>
          <w:sz w:val="26"/>
          <w:szCs w:val="26"/>
        </w:rPr>
        <w:lastRenderedPageBreak/>
        <w:t>По мнению Исполнителя, расходы по землеустроительным работам и межеванию должны входить в состав подконтрольных расходов регулируемой организации.</w:t>
      </w:r>
    </w:p>
    <w:p w14:paraId="64697D68" w14:textId="77777777" w:rsidR="00176970" w:rsidRPr="00A355D3" w:rsidRDefault="00176970" w:rsidP="00176970">
      <w:pPr>
        <w:spacing w:after="0" w:line="360" w:lineRule="auto"/>
        <w:ind w:firstLine="720"/>
        <w:jc w:val="both"/>
        <w:rPr>
          <w:rFonts w:ascii="Myriad Pro" w:hAnsi="Myriad Pro"/>
          <w:sz w:val="26"/>
          <w:szCs w:val="26"/>
        </w:rPr>
      </w:pPr>
      <w:r w:rsidRPr="00A355D3">
        <w:rPr>
          <w:rFonts w:ascii="Myriad Pro" w:hAnsi="Myriad Pro"/>
          <w:sz w:val="26"/>
          <w:szCs w:val="26"/>
        </w:rPr>
        <w:t xml:space="preserve">Также Исполнитель отмечает, услуги по землеустроительным работам и межеванию не могут входить в состав неподконтрольных расходов регулируемой организации, так как противоречат природе данных расходов. Неподконтрольные расходы - расходы регулируемой организации, связанные с осуществлением регулируемых видов деятельности, на величину которых влияют факторы, не зависящие от деятельности регулируемой организации и в отношении которых не устанавливаются требования по снижению расходов. </w:t>
      </w:r>
    </w:p>
    <w:p w14:paraId="3DFCF46B" w14:textId="77777777" w:rsidR="00176970" w:rsidRPr="00A355D3" w:rsidRDefault="00176970" w:rsidP="00176970">
      <w:pPr>
        <w:spacing w:after="0" w:line="360" w:lineRule="auto"/>
        <w:ind w:firstLine="720"/>
        <w:jc w:val="both"/>
        <w:rPr>
          <w:rFonts w:ascii="Myriad Pro" w:hAnsi="Myriad Pro"/>
          <w:sz w:val="26"/>
          <w:szCs w:val="26"/>
        </w:rPr>
      </w:pPr>
      <w:r w:rsidRPr="00A355D3">
        <w:rPr>
          <w:rFonts w:ascii="Myriad Pro" w:hAnsi="Myriad Pro"/>
          <w:sz w:val="26"/>
          <w:szCs w:val="26"/>
        </w:rPr>
        <w:t>В силу пунктов 8 и 9 Методических указаний № 228-э данный показатель отсутствует в качестве самостоятельного составляющего корректировки НВВ на очередной год долгосрочного периода регулирования.</w:t>
      </w:r>
    </w:p>
    <w:p w14:paraId="2C398D75" w14:textId="77777777" w:rsidR="00176970" w:rsidRPr="00A355D3" w:rsidRDefault="00176970" w:rsidP="00176970">
      <w:pPr>
        <w:spacing w:after="0" w:line="360" w:lineRule="auto"/>
        <w:ind w:firstLine="709"/>
        <w:jc w:val="both"/>
        <w:rPr>
          <w:rFonts w:ascii="Myriad Pro" w:hAnsi="Myriad Pro"/>
          <w:sz w:val="26"/>
          <w:szCs w:val="26"/>
        </w:rPr>
      </w:pPr>
      <w:r w:rsidRPr="00A355D3">
        <w:rPr>
          <w:rFonts w:ascii="Myriad Pro" w:hAnsi="Myriad Pro"/>
          <w:sz w:val="26"/>
          <w:szCs w:val="26"/>
        </w:rPr>
        <w:t>Компенсация расходов на оформление земельно-правовых документов (межевание</w:t>
      </w:r>
      <w:r w:rsidRPr="00A355D3">
        <w:rPr>
          <w:rFonts w:ascii="Myriad Pro" w:hAnsi="Myriad Pro"/>
          <w:b/>
          <w:bCs/>
          <w:sz w:val="26"/>
          <w:szCs w:val="26"/>
        </w:rPr>
        <w:t xml:space="preserve">) </w:t>
      </w:r>
      <w:r w:rsidRPr="00A355D3">
        <w:rPr>
          <w:rFonts w:ascii="Myriad Pro" w:hAnsi="Myriad Pro"/>
          <w:sz w:val="26"/>
          <w:szCs w:val="26"/>
        </w:rPr>
        <w:t>по мнению Исполнителем должна быть заявлена в качестве выпадающих расходов в соответствии с пунктом 7 Основ ценообразования №1178. Исполнителем проведен анализ данных расходов в разделе 5.13 «Экспертиза расходов, определяемых в соответствии с п. 7 Основ ценообразования № 1178» настоящего отчета.</w:t>
      </w:r>
    </w:p>
    <w:p w14:paraId="36F47A27" w14:textId="18913117" w:rsidR="0084414F" w:rsidRPr="00A355D3" w:rsidRDefault="0084414F">
      <w:pPr>
        <w:spacing w:after="0" w:line="240" w:lineRule="auto"/>
        <w:rPr>
          <w:rFonts w:ascii="Myriad Pro" w:hAnsi="Myriad Pro"/>
          <w:sz w:val="26"/>
          <w:szCs w:val="26"/>
        </w:rPr>
      </w:pPr>
      <w:r w:rsidRPr="00A355D3">
        <w:rPr>
          <w:rFonts w:ascii="Myriad Pro" w:hAnsi="Myriad Pro"/>
          <w:sz w:val="26"/>
          <w:szCs w:val="26"/>
        </w:rPr>
        <w:br w:type="page"/>
      </w:r>
    </w:p>
    <w:p w14:paraId="5BFEE9EE" w14:textId="418079E3" w:rsidR="00176970" w:rsidRPr="00A355D3" w:rsidRDefault="00176970" w:rsidP="00176970">
      <w:pPr>
        <w:numPr>
          <w:ilvl w:val="1"/>
          <w:numId w:val="1"/>
        </w:numPr>
        <w:spacing w:after="0" w:line="360" w:lineRule="auto"/>
        <w:ind w:left="709"/>
        <w:jc w:val="both"/>
        <w:outlineLvl w:val="0"/>
        <w:rPr>
          <w:rFonts w:ascii="Myriad Pro" w:eastAsia="Times New Roman" w:hAnsi="Myriad Pro"/>
          <w:b/>
          <w:color w:val="4F6228"/>
          <w:sz w:val="28"/>
          <w:szCs w:val="28"/>
        </w:rPr>
      </w:pPr>
      <w:bookmarkStart w:id="125" w:name="_Toc53338849"/>
      <w:bookmarkStart w:id="126" w:name="_Toc53493565"/>
      <w:r w:rsidRPr="00A355D3">
        <w:rPr>
          <w:rFonts w:ascii="Myriad Pro" w:eastAsia="Times New Roman" w:hAnsi="Myriad Pro"/>
          <w:b/>
          <w:color w:val="4F6228"/>
          <w:sz w:val="28"/>
          <w:szCs w:val="28"/>
        </w:rPr>
        <w:lastRenderedPageBreak/>
        <w:t xml:space="preserve">Обобщенные данные по обоснованности корректировок необходимой валовой выручки филиала </w:t>
      </w:r>
      <w:r w:rsidR="00712B4A" w:rsidRPr="00A355D3">
        <w:rPr>
          <w:rFonts w:ascii="Myriad Pro" w:eastAsia="Times New Roman" w:hAnsi="Myriad Pro"/>
          <w:b/>
          <w:color w:val="4F6228"/>
          <w:sz w:val="28"/>
          <w:szCs w:val="28"/>
        </w:rPr>
        <w:t>ПАО </w:t>
      </w:r>
      <w:r w:rsidRPr="00A355D3">
        <w:rPr>
          <w:rFonts w:ascii="Myriad Pro" w:eastAsia="Times New Roman" w:hAnsi="Myriad Pro"/>
          <w:b/>
          <w:color w:val="4F6228"/>
          <w:sz w:val="28"/>
          <w:szCs w:val="28"/>
        </w:rPr>
        <w:t>«МРСК Северо-Запада» «Псковэнерго», проведенных Государственным комитетом Псковской области по тарифам и энергетике при определении необходимой валовой выручки.</w:t>
      </w:r>
      <w:bookmarkEnd w:id="125"/>
      <w:bookmarkEnd w:id="126"/>
      <w:r w:rsidRPr="00A355D3">
        <w:rPr>
          <w:rFonts w:ascii="Myriad Pro" w:eastAsia="Times New Roman" w:hAnsi="Myriad Pro"/>
          <w:b/>
          <w:color w:val="4F6228"/>
          <w:sz w:val="28"/>
          <w:szCs w:val="28"/>
        </w:rPr>
        <w:t xml:space="preserve"> </w:t>
      </w:r>
    </w:p>
    <w:p w14:paraId="5D613F67" w14:textId="29424C84" w:rsidR="00176970" w:rsidRPr="00A355D3" w:rsidRDefault="00176970" w:rsidP="00176970">
      <w:pPr>
        <w:numPr>
          <w:ilvl w:val="2"/>
          <w:numId w:val="1"/>
        </w:numPr>
        <w:spacing w:after="0" w:line="360" w:lineRule="auto"/>
        <w:jc w:val="both"/>
        <w:outlineLvl w:val="0"/>
        <w:rPr>
          <w:rFonts w:ascii="Myriad Pro" w:eastAsia="Times New Roman" w:hAnsi="Myriad Pro"/>
          <w:b/>
          <w:color w:val="4F6228"/>
          <w:sz w:val="28"/>
          <w:szCs w:val="28"/>
        </w:rPr>
      </w:pPr>
      <w:bookmarkStart w:id="127" w:name="_Toc53338850"/>
      <w:bookmarkStart w:id="128" w:name="_Toc53493566"/>
      <w:r w:rsidRPr="00A355D3">
        <w:rPr>
          <w:rFonts w:ascii="Myriad Pro" w:eastAsia="Times New Roman" w:hAnsi="Myriad Pro"/>
          <w:b/>
          <w:color w:val="4F6228"/>
          <w:sz w:val="28"/>
          <w:szCs w:val="28"/>
        </w:rPr>
        <w:t xml:space="preserve">Обобщенные данные по обоснованности корректировок необходимой валовой выручки филиала </w:t>
      </w:r>
      <w:r w:rsidR="00712B4A" w:rsidRPr="00A355D3">
        <w:rPr>
          <w:rFonts w:ascii="Myriad Pro" w:eastAsia="Times New Roman" w:hAnsi="Myriad Pro"/>
          <w:b/>
          <w:color w:val="4F6228"/>
          <w:sz w:val="28"/>
          <w:szCs w:val="28"/>
        </w:rPr>
        <w:t>ПАО </w:t>
      </w:r>
      <w:r w:rsidRPr="00A355D3">
        <w:rPr>
          <w:rFonts w:ascii="Myriad Pro" w:eastAsia="Times New Roman" w:hAnsi="Myriad Pro"/>
          <w:b/>
          <w:color w:val="4F6228"/>
          <w:sz w:val="28"/>
          <w:szCs w:val="28"/>
        </w:rPr>
        <w:t>«МРСК Северо-Запада» «Псковэнерго», проведенных Государственным комитетом Псковской области по тарифам и энергетике при определении необходимой валовой выручки на 2017 год.</w:t>
      </w:r>
      <w:bookmarkEnd w:id="127"/>
      <w:bookmarkEnd w:id="128"/>
    </w:p>
    <w:p w14:paraId="76CA3A7E" w14:textId="162A9364"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 xml:space="preserve">Обобщенные данные анализа обоснованности корректировок необходимой валовой выручки филиала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 проведенных Государственным комитетом Псковской области по тарифам и энергетике при определении необходимой валовой выручки на 2017 год, представлены в таблице</w:t>
      </w:r>
    </w:p>
    <w:tbl>
      <w:tblPr>
        <w:tblW w:w="5000" w:type="pct"/>
        <w:tblLook w:val="0000" w:firstRow="0" w:lastRow="0" w:firstColumn="0" w:lastColumn="0" w:noHBand="0" w:noVBand="0"/>
      </w:tblPr>
      <w:tblGrid>
        <w:gridCol w:w="4548"/>
        <w:gridCol w:w="1235"/>
        <w:gridCol w:w="1427"/>
        <w:gridCol w:w="1409"/>
        <w:gridCol w:w="1285"/>
      </w:tblGrid>
      <w:tr w:rsidR="00176970" w:rsidRPr="00A355D3" w14:paraId="64D08435" w14:textId="77777777" w:rsidTr="0084414F">
        <w:trPr>
          <w:trHeight w:val="1245"/>
          <w:tblHeader/>
        </w:trPr>
        <w:tc>
          <w:tcPr>
            <w:tcW w:w="2320" w:type="pct"/>
            <w:tcBorders>
              <w:top w:val="single" w:sz="4" w:space="0" w:color="FFFFFF"/>
              <w:left w:val="single" w:sz="4" w:space="0" w:color="FFFFFF"/>
              <w:bottom w:val="single" w:sz="4" w:space="0" w:color="FFFFFF"/>
              <w:right w:val="single" w:sz="4" w:space="0" w:color="FFFFFF"/>
            </w:tcBorders>
            <w:shd w:val="clear" w:color="000000" w:fill="4F6228"/>
            <w:vAlign w:val="center"/>
          </w:tcPr>
          <w:p w14:paraId="04BE9DED" w14:textId="00316DE9" w:rsidR="00176970" w:rsidRPr="00A355D3" w:rsidRDefault="00176970" w:rsidP="0084414F">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Показатели</w:t>
            </w:r>
          </w:p>
        </w:tc>
        <w:tc>
          <w:tcPr>
            <w:tcW w:w="647" w:type="pct"/>
            <w:tcBorders>
              <w:top w:val="single" w:sz="4" w:space="0" w:color="FFFFFF"/>
              <w:left w:val="nil"/>
              <w:bottom w:val="single" w:sz="4" w:space="0" w:color="FFFFFF"/>
              <w:right w:val="single" w:sz="4" w:space="0" w:color="FFFFFF"/>
            </w:tcBorders>
            <w:shd w:val="clear" w:color="000000" w:fill="4F6228"/>
            <w:vAlign w:val="center"/>
          </w:tcPr>
          <w:p w14:paraId="1FBD2F6B"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Единица измерения</w:t>
            </w:r>
          </w:p>
        </w:tc>
        <w:tc>
          <w:tcPr>
            <w:tcW w:w="739" w:type="pct"/>
            <w:tcBorders>
              <w:top w:val="single" w:sz="4" w:space="0" w:color="FFFFFF"/>
              <w:left w:val="nil"/>
              <w:bottom w:val="single" w:sz="4" w:space="0" w:color="FFFFFF"/>
              <w:right w:val="single" w:sz="4" w:space="0" w:color="FFFFFF"/>
            </w:tcBorders>
            <w:shd w:val="clear" w:color="000000" w:fill="4F6228"/>
            <w:vAlign w:val="center"/>
          </w:tcPr>
          <w:p w14:paraId="37D0D6B1" w14:textId="148A3E9B"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 xml:space="preserve">Заявлено филиалом </w:t>
            </w:r>
            <w:r w:rsidR="00712B4A" w:rsidRPr="00A355D3">
              <w:rPr>
                <w:rFonts w:ascii="Myriad Pro" w:eastAsia="Times New Roman" w:hAnsi="Myriad Pro"/>
                <w:b/>
                <w:bCs/>
                <w:color w:val="FFFFFF"/>
                <w:sz w:val="18"/>
                <w:szCs w:val="18"/>
                <w:lang w:eastAsia="ru-RU"/>
              </w:rPr>
              <w:t>ПАО </w:t>
            </w:r>
            <w:r w:rsidRPr="00A355D3">
              <w:rPr>
                <w:rFonts w:ascii="Myriad Pro" w:eastAsia="Times New Roman" w:hAnsi="Myriad Pro"/>
                <w:b/>
                <w:bCs/>
                <w:color w:val="FFFFFF"/>
                <w:sz w:val="18"/>
                <w:szCs w:val="18"/>
                <w:lang w:eastAsia="ru-RU"/>
              </w:rPr>
              <w:t>«МРСК Северо-Запада» «Псковэнерго»</w:t>
            </w:r>
          </w:p>
        </w:tc>
        <w:tc>
          <w:tcPr>
            <w:tcW w:w="739" w:type="pct"/>
            <w:tcBorders>
              <w:top w:val="single" w:sz="4" w:space="0" w:color="FFFFFF"/>
              <w:left w:val="nil"/>
              <w:bottom w:val="single" w:sz="4" w:space="0" w:color="FFFFFF"/>
              <w:right w:val="single" w:sz="4" w:space="0" w:color="FFFFFF"/>
            </w:tcBorders>
            <w:shd w:val="clear" w:color="000000" w:fill="4F6228"/>
            <w:vAlign w:val="center"/>
          </w:tcPr>
          <w:p w14:paraId="61C90E54"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Принято Госкомитетом Псковской области</w:t>
            </w:r>
          </w:p>
        </w:tc>
        <w:tc>
          <w:tcPr>
            <w:tcW w:w="555" w:type="pct"/>
            <w:tcBorders>
              <w:top w:val="single" w:sz="4" w:space="0" w:color="FFFFFF"/>
              <w:left w:val="nil"/>
              <w:bottom w:val="single" w:sz="4" w:space="0" w:color="FFFFFF"/>
              <w:right w:val="single" w:sz="4" w:space="0" w:color="FFFFFF"/>
            </w:tcBorders>
            <w:shd w:val="clear" w:color="000000" w:fill="4F6228"/>
            <w:vAlign w:val="center"/>
          </w:tcPr>
          <w:p w14:paraId="79379809"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Расчет Исполнителя</w:t>
            </w:r>
          </w:p>
        </w:tc>
      </w:tr>
      <w:tr w:rsidR="00176970" w:rsidRPr="00A355D3" w14:paraId="71B43789" w14:textId="77777777" w:rsidTr="0084414F">
        <w:trPr>
          <w:trHeight w:val="510"/>
        </w:trPr>
        <w:tc>
          <w:tcPr>
            <w:tcW w:w="2320" w:type="pct"/>
            <w:tcBorders>
              <w:top w:val="nil"/>
              <w:left w:val="single" w:sz="4" w:space="0" w:color="auto"/>
              <w:bottom w:val="single" w:sz="4" w:space="0" w:color="auto"/>
              <w:right w:val="single" w:sz="4" w:space="0" w:color="auto"/>
            </w:tcBorders>
            <w:shd w:val="clear" w:color="auto" w:fill="auto"/>
            <w:vAlign w:val="center"/>
          </w:tcPr>
          <w:p w14:paraId="2E6CD7AC"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Компенсация по фактическому объему выручки от реализации продукции по регулируемому виду деятельности</w:t>
            </w:r>
          </w:p>
        </w:tc>
        <w:tc>
          <w:tcPr>
            <w:tcW w:w="647" w:type="pct"/>
            <w:tcBorders>
              <w:top w:val="nil"/>
              <w:left w:val="nil"/>
              <w:bottom w:val="single" w:sz="4" w:space="0" w:color="auto"/>
              <w:right w:val="single" w:sz="4" w:space="0" w:color="auto"/>
            </w:tcBorders>
            <w:shd w:val="clear" w:color="auto" w:fill="auto"/>
            <w:noWrap/>
            <w:vAlign w:val="bottom"/>
          </w:tcPr>
          <w:p w14:paraId="209AA2F9"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тыс.руб.</w:t>
            </w:r>
          </w:p>
        </w:tc>
        <w:tc>
          <w:tcPr>
            <w:tcW w:w="739" w:type="pct"/>
            <w:tcBorders>
              <w:top w:val="nil"/>
              <w:left w:val="nil"/>
              <w:bottom w:val="single" w:sz="4" w:space="0" w:color="auto"/>
              <w:right w:val="single" w:sz="4" w:space="0" w:color="auto"/>
            </w:tcBorders>
            <w:shd w:val="clear" w:color="auto" w:fill="auto"/>
            <w:noWrap/>
            <w:vAlign w:val="center"/>
          </w:tcPr>
          <w:p w14:paraId="676AFADA"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-7 635</w:t>
            </w:r>
          </w:p>
        </w:tc>
        <w:tc>
          <w:tcPr>
            <w:tcW w:w="739" w:type="pct"/>
            <w:tcBorders>
              <w:top w:val="nil"/>
              <w:left w:val="nil"/>
              <w:bottom w:val="single" w:sz="4" w:space="0" w:color="auto"/>
              <w:right w:val="single" w:sz="4" w:space="0" w:color="auto"/>
            </w:tcBorders>
            <w:shd w:val="clear" w:color="auto" w:fill="auto"/>
            <w:noWrap/>
            <w:vAlign w:val="center"/>
          </w:tcPr>
          <w:p w14:paraId="0E267994"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-75 781,78</w:t>
            </w:r>
          </w:p>
        </w:tc>
        <w:tc>
          <w:tcPr>
            <w:tcW w:w="555" w:type="pct"/>
            <w:tcBorders>
              <w:top w:val="nil"/>
              <w:left w:val="nil"/>
              <w:bottom w:val="single" w:sz="4" w:space="0" w:color="auto"/>
              <w:right w:val="single" w:sz="4" w:space="0" w:color="auto"/>
            </w:tcBorders>
            <w:shd w:val="clear" w:color="auto" w:fill="auto"/>
            <w:noWrap/>
            <w:vAlign w:val="center"/>
          </w:tcPr>
          <w:p w14:paraId="7512EA52"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-75 781,4</w:t>
            </w:r>
          </w:p>
        </w:tc>
      </w:tr>
      <w:tr w:rsidR="00176970" w:rsidRPr="00A355D3" w14:paraId="7D6F4710" w14:textId="77777777" w:rsidTr="0084414F">
        <w:trPr>
          <w:trHeight w:val="765"/>
        </w:trPr>
        <w:tc>
          <w:tcPr>
            <w:tcW w:w="2320" w:type="pct"/>
            <w:tcBorders>
              <w:top w:val="single" w:sz="4" w:space="0" w:color="auto"/>
              <w:left w:val="single" w:sz="4" w:space="0" w:color="auto"/>
              <w:bottom w:val="single" w:sz="4" w:space="0" w:color="auto"/>
              <w:right w:val="single" w:sz="4" w:space="0" w:color="auto"/>
            </w:tcBorders>
            <w:shd w:val="clear" w:color="auto" w:fill="auto"/>
            <w:vAlign w:val="center"/>
          </w:tcPr>
          <w:p w14:paraId="29C36467"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Компенсация операционных расходов, связанная с изменением фактического индекса инфляции и объема условных единиц, по отношению к учтенным при установлении тарифа значениям</w:t>
            </w:r>
          </w:p>
        </w:tc>
        <w:tc>
          <w:tcPr>
            <w:tcW w:w="647" w:type="pct"/>
            <w:tcBorders>
              <w:top w:val="single" w:sz="4" w:space="0" w:color="auto"/>
              <w:left w:val="nil"/>
              <w:bottom w:val="single" w:sz="4" w:space="0" w:color="auto"/>
              <w:right w:val="single" w:sz="4" w:space="0" w:color="auto"/>
            </w:tcBorders>
            <w:shd w:val="clear" w:color="auto" w:fill="auto"/>
            <w:noWrap/>
            <w:vAlign w:val="bottom"/>
          </w:tcPr>
          <w:p w14:paraId="47EF90F8"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тыс.руб.</w:t>
            </w:r>
          </w:p>
        </w:tc>
        <w:tc>
          <w:tcPr>
            <w:tcW w:w="739" w:type="pct"/>
            <w:tcBorders>
              <w:top w:val="single" w:sz="4" w:space="0" w:color="auto"/>
              <w:left w:val="nil"/>
              <w:bottom w:val="single" w:sz="4" w:space="0" w:color="auto"/>
              <w:right w:val="single" w:sz="4" w:space="0" w:color="auto"/>
            </w:tcBorders>
            <w:shd w:val="clear" w:color="auto" w:fill="auto"/>
            <w:noWrap/>
            <w:vAlign w:val="center"/>
          </w:tcPr>
          <w:p w14:paraId="4C9953DB"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246 149</w:t>
            </w:r>
          </w:p>
        </w:tc>
        <w:tc>
          <w:tcPr>
            <w:tcW w:w="739" w:type="pct"/>
            <w:tcBorders>
              <w:top w:val="single" w:sz="4" w:space="0" w:color="auto"/>
              <w:left w:val="nil"/>
              <w:bottom w:val="single" w:sz="4" w:space="0" w:color="auto"/>
              <w:right w:val="single" w:sz="4" w:space="0" w:color="auto"/>
            </w:tcBorders>
            <w:shd w:val="clear" w:color="000000" w:fill="FFFFFF"/>
            <w:noWrap/>
            <w:vAlign w:val="center"/>
          </w:tcPr>
          <w:p w14:paraId="3132E9A0"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142 834,10</w:t>
            </w:r>
          </w:p>
        </w:tc>
        <w:tc>
          <w:tcPr>
            <w:tcW w:w="555" w:type="pct"/>
            <w:tcBorders>
              <w:top w:val="single" w:sz="4" w:space="0" w:color="auto"/>
              <w:left w:val="nil"/>
              <w:bottom w:val="single" w:sz="4" w:space="0" w:color="auto"/>
              <w:right w:val="single" w:sz="4" w:space="0" w:color="auto"/>
            </w:tcBorders>
            <w:shd w:val="clear" w:color="000000" w:fill="FFFFFF"/>
            <w:noWrap/>
            <w:vAlign w:val="center"/>
          </w:tcPr>
          <w:p w14:paraId="09397CA4"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143 928</w:t>
            </w:r>
          </w:p>
        </w:tc>
      </w:tr>
      <w:tr w:rsidR="00176970" w:rsidRPr="00A355D3" w14:paraId="4DBD1AA3" w14:textId="77777777" w:rsidTr="0084414F">
        <w:trPr>
          <w:trHeight w:val="285"/>
        </w:trPr>
        <w:tc>
          <w:tcPr>
            <w:tcW w:w="2320" w:type="pct"/>
            <w:tcBorders>
              <w:top w:val="nil"/>
              <w:left w:val="single" w:sz="4" w:space="0" w:color="auto"/>
              <w:bottom w:val="single" w:sz="4" w:space="0" w:color="auto"/>
              <w:right w:val="single" w:sz="4" w:space="0" w:color="auto"/>
            </w:tcBorders>
            <w:shd w:val="clear" w:color="auto" w:fill="auto"/>
            <w:vAlign w:val="center"/>
          </w:tcPr>
          <w:p w14:paraId="31062673"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Корректировка объема неподконтрольных расходов, установленного</w:t>
            </w:r>
          </w:p>
        </w:tc>
        <w:tc>
          <w:tcPr>
            <w:tcW w:w="647" w:type="pct"/>
            <w:tcBorders>
              <w:top w:val="nil"/>
              <w:left w:val="nil"/>
              <w:bottom w:val="single" w:sz="4" w:space="0" w:color="auto"/>
              <w:right w:val="single" w:sz="4" w:space="0" w:color="auto"/>
            </w:tcBorders>
            <w:shd w:val="clear" w:color="auto" w:fill="auto"/>
            <w:noWrap/>
            <w:vAlign w:val="bottom"/>
          </w:tcPr>
          <w:p w14:paraId="53FDEA82"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тыс.руб.</w:t>
            </w:r>
          </w:p>
        </w:tc>
        <w:tc>
          <w:tcPr>
            <w:tcW w:w="739" w:type="pct"/>
            <w:tcBorders>
              <w:top w:val="nil"/>
              <w:left w:val="nil"/>
              <w:bottom w:val="single" w:sz="4" w:space="0" w:color="auto"/>
              <w:right w:val="single" w:sz="4" w:space="0" w:color="auto"/>
            </w:tcBorders>
            <w:shd w:val="clear" w:color="auto" w:fill="auto"/>
            <w:noWrap/>
            <w:vAlign w:val="center"/>
          </w:tcPr>
          <w:p w14:paraId="4F1A6A2C"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-47 848</w:t>
            </w:r>
          </w:p>
        </w:tc>
        <w:tc>
          <w:tcPr>
            <w:tcW w:w="739" w:type="pct"/>
            <w:tcBorders>
              <w:top w:val="nil"/>
              <w:left w:val="nil"/>
              <w:bottom w:val="single" w:sz="4" w:space="0" w:color="auto"/>
              <w:right w:val="single" w:sz="4" w:space="0" w:color="auto"/>
            </w:tcBorders>
            <w:shd w:val="clear" w:color="auto" w:fill="auto"/>
            <w:noWrap/>
            <w:vAlign w:val="center"/>
          </w:tcPr>
          <w:p w14:paraId="4367F7DF"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-52 568,44</w:t>
            </w:r>
          </w:p>
        </w:tc>
        <w:tc>
          <w:tcPr>
            <w:tcW w:w="555" w:type="pct"/>
            <w:tcBorders>
              <w:top w:val="nil"/>
              <w:left w:val="nil"/>
              <w:bottom w:val="single" w:sz="4" w:space="0" w:color="auto"/>
              <w:right w:val="single" w:sz="4" w:space="0" w:color="auto"/>
            </w:tcBorders>
            <w:shd w:val="clear" w:color="000000" w:fill="FFFFFF"/>
            <w:noWrap/>
            <w:vAlign w:val="center"/>
          </w:tcPr>
          <w:p w14:paraId="069CF058"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-42 022</w:t>
            </w:r>
          </w:p>
        </w:tc>
      </w:tr>
      <w:tr w:rsidR="00176970" w:rsidRPr="00A355D3" w14:paraId="7D189D5A" w14:textId="77777777" w:rsidTr="0084414F">
        <w:trPr>
          <w:trHeight w:val="1020"/>
        </w:trPr>
        <w:tc>
          <w:tcPr>
            <w:tcW w:w="2320" w:type="pct"/>
            <w:tcBorders>
              <w:top w:val="nil"/>
              <w:left w:val="single" w:sz="4" w:space="0" w:color="auto"/>
              <w:bottom w:val="single" w:sz="4" w:space="0" w:color="auto"/>
              <w:right w:val="single" w:sz="4" w:space="0" w:color="auto"/>
            </w:tcBorders>
            <w:shd w:val="clear" w:color="auto" w:fill="auto"/>
            <w:vAlign w:val="center"/>
          </w:tcPr>
          <w:p w14:paraId="6AB3C1AB"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Компенсация выпадающих/излишне полученных 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w:t>
            </w:r>
          </w:p>
        </w:tc>
        <w:tc>
          <w:tcPr>
            <w:tcW w:w="647" w:type="pct"/>
            <w:tcBorders>
              <w:top w:val="nil"/>
              <w:left w:val="nil"/>
              <w:bottom w:val="single" w:sz="4" w:space="0" w:color="auto"/>
              <w:right w:val="single" w:sz="4" w:space="0" w:color="auto"/>
            </w:tcBorders>
            <w:shd w:val="clear" w:color="auto" w:fill="auto"/>
            <w:noWrap/>
            <w:vAlign w:val="bottom"/>
          </w:tcPr>
          <w:p w14:paraId="0D19B0E4"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тыс.руб.</w:t>
            </w:r>
          </w:p>
        </w:tc>
        <w:tc>
          <w:tcPr>
            <w:tcW w:w="739" w:type="pct"/>
            <w:tcBorders>
              <w:top w:val="nil"/>
              <w:left w:val="nil"/>
              <w:bottom w:val="single" w:sz="4" w:space="0" w:color="auto"/>
              <w:right w:val="single" w:sz="4" w:space="0" w:color="auto"/>
            </w:tcBorders>
            <w:shd w:val="clear" w:color="auto" w:fill="auto"/>
            <w:noWrap/>
            <w:vAlign w:val="center"/>
          </w:tcPr>
          <w:p w14:paraId="2DA3C04B"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-19 451</w:t>
            </w:r>
          </w:p>
        </w:tc>
        <w:tc>
          <w:tcPr>
            <w:tcW w:w="739" w:type="pct"/>
            <w:tcBorders>
              <w:top w:val="nil"/>
              <w:left w:val="nil"/>
              <w:bottom w:val="single" w:sz="4" w:space="0" w:color="auto"/>
              <w:right w:val="single" w:sz="4" w:space="0" w:color="auto"/>
            </w:tcBorders>
            <w:shd w:val="clear" w:color="auto" w:fill="auto"/>
            <w:noWrap/>
            <w:vAlign w:val="center"/>
          </w:tcPr>
          <w:p w14:paraId="7E14D030"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-52 781,19</w:t>
            </w:r>
          </w:p>
        </w:tc>
        <w:tc>
          <w:tcPr>
            <w:tcW w:w="555" w:type="pct"/>
            <w:tcBorders>
              <w:top w:val="nil"/>
              <w:left w:val="nil"/>
              <w:bottom w:val="single" w:sz="4" w:space="0" w:color="auto"/>
              <w:right w:val="single" w:sz="4" w:space="0" w:color="auto"/>
            </w:tcBorders>
            <w:shd w:val="clear" w:color="auto" w:fill="auto"/>
            <w:noWrap/>
            <w:vAlign w:val="center"/>
          </w:tcPr>
          <w:p w14:paraId="7F83C48F"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-52 781</w:t>
            </w:r>
          </w:p>
        </w:tc>
      </w:tr>
      <w:tr w:rsidR="00176970" w:rsidRPr="00A355D3" w14:paraId="43149E72" w14:textId="77777777" w:rsidTr="0084414F">
        <w:trPr>
          <w:trHeight w:val="345"/>
        </w:trPr>
        <w:tc>
          <w:tcPr>
            <w:tcW w:w="2320" w:type="pct"/>
            <w:tcBorders>
              <w:top w:val="nil"/>
              <w:left w:val="single" w:sz="4" w:space="0" w:color="auto"/>
              <w:bottom w:val="single" w:sz="4" w:space="0" w:color="auto"/>
              <w:right w:val="single" w:sz="4" w:space="0" w:color="auto"/>
            </w:tcBorders>
            <w:shd w:val="clear" w:color="auto" w:fill="auto"/>
            <w:vAlign w:val="center"/>
          </w:tcPr>
          <w:p w14:paraId="34598C31"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Корректировка с учетом показателей надежности и качества</w:t>
            </w:r>
          </w:p>
        </w:tc>
        <w:tc>
          <w:tcPr>
            <w:tcW w:w="647" w:type="pct"/>
            <w:tcBorders>
              <w:top w:val="nil"/>
              <w:left w:val="nil"/>
              <w:bottom w:val="single" w:sz="4" w:space="0" w:color="auto"/>
              <w:right w:val="single" w:sz="4" w:space="0" w:color="auto"/>
            </w:tcBorders>
            <w:shd w:val="clear" w:color="auto" w:fill="auto"/>
            <w:noWrap/>
            <w:vAlign w:val="bottom"/>
          </w:tcPr>
          <w:p w14:paraId="6A640F70"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тыс.руб.</w:t>
            </w:r>
          </w:p>
        </w:tc>
        <w:tc>
          <w:tcPr>
            <w:tcW w:w="739" w:type="pct"/>
            <w:tcBorders>
              <w:top w:val="nil"/>
              <w:left w:val="nil"/>
              <w:bottom w:val="single" w:sz="4" w:space="0" w:color="auto"/>
              <w:right w:val="single" w:sz="4" w:space="0" w:color="auto"/>
            </w:tcBorders>
            <w:shd w:val="clear" w:color="auto" w:fill="auto"/>
            <w:noWrap/>
            <w:vAlign w:val="bottom"/>
          </w:tcPr>
          <w:p w14:paraId="1BB11B26" w14:textId="77777777" w:rsidR="00176970" w:rsidRPr="00A355D3" w:rsidRDefault="00176970" w:rsidP="00176970">
            <w:pPr>
              <w:spacing w:after="0" w:line="240" w:lineRule="auto"/>
              <w:jc w:val="right"/>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0</w:t>
            </w:r>
          </w:p>
        </w:tc>
        <w:tc>
          <w:tcPr>
            <w:tcW w:w="739" w:type="pct"/>
            <w:tcBorders>
              <w:top w:val="nil"/>
              <w:left w:val="nil"/>
              <w:bottom w:val="single" w:sz="4" w:space="0" w:color="auto"/>
              <w:right w:val="single" w:sz="4" w:space="0" w:color="auto"/>
            </w:tcBorders>
            <w:shd w:val="clear" w:color="000000" w:fill="FFFFFF"/>
            <w:noWrap/>
            <w:vAlign w:val="bottom"/>
          </w:tcPr>
          <w:p w14:paraId="746B4403" w14:textId="77777777" w:rsidR="00176970" w:rsidRPr="00A355D3" w:rsidRDefault="00176970" w:rsidP="00176970">
            <w:pPr>
              <w:spacing w:after="0" w:line="240" w:lineRule="auto"/>
              <w:jc w:val="right"/>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0,0</w:t>
            </w:r>
          </w:p>
        </w:tc>
        <w:tc>
          <w:tcPr>
            <w:tcW w:w="555" w:type="pct"/>
            <w:tcBorders>
              <w:top w:val="nil"/>
              <w:left w:val="nil"/>
              <w:bottom w:val="single" w:sz="4" w:space="0" w:color="auto"/>
              <w:right w:val="single" w:sz="4" w:space="0" w:color="auto"/>
            </w:tcBorders>
            <w:shd w:val="clear" w:color="000000" w:fill="FFFFFF"/>
            <w:noWrap/>
            <w:vAlign w:val="bottom"/>
          </w:tcPr>
          <w:p w14:paraId="521D24AB" w14:textId="77777777" w:rsidR="00176970" w:rsidRPr="00A355D3" w:rsidRDefault="00176970" w:rsidP="00176970">
            <w:pPr>
              <w:spacing w:after="0" w:line="240" w:lineRule="auto"/>
              <w:jc w:val="right"/>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0</w:t>
            </w:r>
          </w:p>
        </w:tc>
      </w:tr>
      <w:tr w:rsidR="00176970" w:rsidRPr="00A355D3" w14:paraId="7ACFE73F" w14:textId="77777777" w:rsidTr="0084414F">
        <w:trPr>
          <w:trHeight w:val="285"/>
        </w:trPr>
        <w:tc>
          <w:tcPr>
            <w:tcW w:w="2320" w:type="pct"/>
            <w:tcBorders>
              <w:top w:val="nil"/>
              <w:left w:val="single" w:sz="4" w:space="0" w:color="auto"/>
              <w:bottom w:val="single" w:sz="4" w:space="0" w:color="auto"/>
              <w:right w:val="single" w:sz="4" w:space="0" w:color="auto"/>
            </w:tcBorders>
            <w:shd w:val="clear" w:color="auto" w:fill="auto"/>
            <w:vAlign w:val="center"/>
          </w:tcPr>
          <w:p w14:paraId="090F4B97"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Бездоговорное потребление</w:t>
            </w:r>
          </w:p>
        </w:tc>
        <w:tc>
          <w:tcPr>
            <w:tcW w:w="647" w:type="pct"/>
            <w:tcBorders>
              <w:top w:val="nil"/>
              <w:left w:val="nil"/>
              <w:bottom w:val="single" w:sz="4" w:space="0" w:color="auto"/>
              <w:right w:val="single" w:sz="4" w:space="0" w:color="auto"/>
            </w:tcBorders>
            <w:shd w:val="clear" w:color="auto" w:fill="auto"/>
            <w:noWrap/>
            <w:vAlign w:val="bottom"/>
          </w:tcPr>
          <w:p w14:paraId="2AD3A0F8"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тыс.руб.</w:t>
            </w:r>
          </w:p>
        </w:tc>
        <w:tc>
          <w:tcPr>
            <w:tcW w:w="739" w:type="pct"/>
            <w:tcBorders>
              <w:top w:val="nil"/>
              <w:left w:val="nil"/>
              <w:bottom w:val="single" w:sz="4" w:space="0" w:color="auto"/>
              <w:right w:val="single" w:sz="4" w:space="0" w:color="auto"/>
            </w:tcBorders>
            <w:shd w:val="clear" w:color="auto" w:fill="auto"/>
            <w:noWrap/>
            <w:vAlign w:val="bottom"/>
          </w:tcPr>
          <w:p w14:paraId="13D31E04"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-1 086,99</w:t>
            </w:r>
          </w:p>
        </w:tc>
        <w:tc>
          <w:tcPr>
            <w:tcW w:w="739" w:type="pct"/>
            <w:tcBorders>
              <w:top w:val="nil"/>
              <w:left w:val="nil"/>
              <w:bottom w:val="single" w:sz="4" w:space="0" w:color="auto"/>
              <w:right w:val="single" w:sz="4" w:space="0" w:color="auto"/>
            </w:tcBorders>
            <w:shd w:val="clear" w:color="000000" w:fill="FFFFFF"/>
            <w:noWrap/>
            <w:vAlign w:val="bottom"/>
          </w:tcPr>
          <w:p w14:paraId="253343B7" w14:textId="77777777" w:rsidR="00176970" w:rsidRPr="00A355D3" w:rsidRDefault="00176970" w:rsidP="00176970">
            <w:pPr>
              <w:spacing w:after="0" w:line="240" w:lineRule="auto"/>
              <w:jc w:val="right"/>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-1 087,0</w:t>
            </w:r>
          </w:p>
        </w:tc>
        <w:tc>
          <w:tcPr>
            <w:tcW w:w="555" w:type="pct"/>
            <w:tcBorders>
              <w:top w:val="nil"/>
              <w:left w:val="nil"/>
              <w:bottom w:val="single" w:sz="4" w:space="0" w:color="auto"/>
              <w:right w:val="single" w:sz="4" w:space="0" w:color="auto"/>
            </w:tcBorders>
            <w:shd w:val="clear" w:color="000000" w:fill="FFFFFF"/>
            <w:noWrap/>
            <w:vAlign w:val="bottom"/>
          </w:tcPr>
          <w:p w14:paraId="3AB9892A"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-1 086,99</w:t>
            </w:r>
          </w:p>
        </w:tc>
      </w:tr>
      <w:tr w:rsidR="00176970" w:rsidRPr="00A355D3" w14:paraId="37028416" w14:textId="77777777" w:rsidTr="0084414F">
        <w:trPr>
          <w:trHeight w:val="285"/>
        </w:trPr>
        <w:tc>
          <w:tcPr>
            <w:tcW w:w="2320" w:type="pct"/>
            <w:tcBorders>
              <w:top w:val="nil"/>
              <w:left w:val="single" w:sz="4" w:space="0" w:color="auto"/>
              <w:bottom w:val="single" w:sz="4" w:space="0" w:color="auto"/>
              <w:right w:val="single" w:sz="4" w:space="0" w:color="auto"/>
            </w:tcBorders>
            <w:shd w:val="clear" w:color="auto" w:fill="auto"/>
            <w:vAlign w:val="center"/>
          </w:tcPr>
          <w:p w14:paraId="14E757AC"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Экономия операционных расходов</w:t>
            </w:r>
          </w:p>
        </w:tc>
        <w:tc>
          <w:tcPr>
            <w:tcW w:w="647" w:type="pct"/>
            <w:tcBorders>
              <w:top w:val="nil"/>
              <w:left w:val="nil"/>
              <w:bottom w:val="single" w:sz="4" w:space="0" w:color="auto"/>
              <w:right w:val="single" w:sz="4" w:space="0" w:color="auto"/>
            </w:tcBorders>
            <w:shd w:val="clear" w:color="auto" w:fill="auto"/>
            <w:noWrap/>
            <w:vAlign w:val="bottom"/>
          </w:tcPr>
          <w:p w14:paraId="0A1B17A9"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тыс.руб.</w:t>
            </w:r>
          </w:p>
        </w:tc>
        <w:tc>
          <w:tcPr>
            <w:tcW w:w="2033" w:type="pct"/>
            <w:gridSpan w:val="3"/>
            <w:tcBorders>
              <w:top w:val="single" w:sz="4" w:space="0" w:color="auto"/>
              <w:left w:val="single" w:sz="4" w:space="0" w:color="auto"/>
              <w:bottom w:val="single" w:sz="4" w:space="0" w:color="auto"/>
              <w:right w:val="single" w:sz="4" w:space="0" w:color="000000"/>
            </w:tcBorders>
            <w:shd w:val="clear" w:color="auto" w:fill="auto"/>
            <w:noWrap/>
            <w:vAlign w:val="bottom"/>
          </w:tcPr>
          <w:p w14:paraId="4C676E62" w14:textId="77777777" w:rsidR="00176970" w:rsidRPr="00A355D3" w:rsidRDefault="00176970" w:rsidP="00176970">
            <w:pPr>
              <w:spacing w:after="0" w:line="240" w:lineRule="auto"/>
              <w:jc w:val="center"/>
              <w:rPr>
                <w:rFonts w:ascii="Myriad Pro" w:eastAsia="Times New Roman" w:hAnsi="Myriad Pro"/>
                <w:sz w:val="18"/>
                <w:szCs w:val="18"/>
                <w:lang w:eastAsia="ru-RU"/>
              </w:rPr>
            </w:pPr>
            <w:r w:rsidRPr="00A355D3">
              <w:rPr>
                <w:rFonts w:ascii="Myriad Pro" w:eastAsia="Times New Roman" w:hAnsi="Myriad Pro"/>
                <w:sz w:val="18"/>
                <w:szCs w:val="18"/>
                <w:lang w:eastAsia="ru-RU"/>
              </w:rPr>
              <w:t>не достигнута</w:t>
            </w:r>
          </w:p>
        </w:tc>
      </w:tr>
      <w:tr w:rsidR="00176970" w:rsidRPr="00A355D3" w14:paraId="26AAE3CE" w14:textId="77777777" w:rsidTr="0084414F">
        <w:trPr>
          <w:trHeight w:val="510"/>
        </w:trPr>
        <w:tc>
          <w:tcPr>
            <w:tcW w:w="2320" w:type="pct"/>
            <w:tcBorders>
              <w:top w:val="nil"/>
              <w:left w:val="single" w:sz="4" w:space="0" w:color="auto"/>
              <w:bottom w:val="single" w:sz="4" w:space="0" w:color="auto"/>
              <w:right w:val="single" w:sz="4" w:space="0" w:color="auto"/>
            </w:tcBorders>
            <w:shd w:val="clear" w:color="auto" w:fill="auto"/>
            <w:vAlign w:val="center"/>
          </w:tcPr>
          <w:p w14:paraId="76921BB4"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Экономии от снижения объема технологических потерь электрической энергии</w:t>
            </w:r>
          </w:p>
        </w:tc>
        <w:tc>
          <w:tcPr>
            <w:tcW w:w="647" w:type="pct"/>
            <w:tcBorders>
              <w:top w:val="nil"/>
              <w:left w:val="nil"/>
              <w:bottom w:val="single" w:sz="4" w:space="0" w:color="auto"/>
              <w:right w:val="single" w:sz="4" w:space="0" w:color="auto"/>
            </w:tcBorders>
            <w:shd w:val="clear" w:color="auto" w:fill="auto"/>
            <w:noWrap/>
            <w:vAlign w:val="bottom"/>
          </w:tcPr>
          <w:p w14:paraId="5E3DAED1"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тыс.руб.</w:t>
            </w:r>
          </w:p>
        </w:tc>
        <w:tc>
          <w:tcPr>
            <w:tcW w:w="739" w:type="pct"/>
            <w:tcBorders>
              <w:top w:val="single" w:sz="4" w:space="0" w:color="auto"/>
              <w:left w:val="nil"/>
              <w:bottom w:val="single" w:sz="4" w:space="0" w:color="auto"/>
              <w:right w:val="single" w:sz="4" w:space="0" w:color="auto"/>
            </w:tcBorders>
            <w:shd w:val="clear" w:color="auto" w:fill="auto"/>
            <w:noWrap/>
            <w:vAlign w:val="bottom"/>
          </w:tcPr>
          <w:p w14:paraId="7F686D73"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25 638,56</w:t>
            </w:r>
          </w:p>
        </w:tc>
        <w:tc>
          <w:tcPr>
            <w:tcW w:w="739" w:type="pct"/>
            <w:tcBorders>
              <w:top w:val="single" w:sz="4" w:space="0" w:color="auto"/>
              <w:left w:val="nil"/>
              <w:bottom w:val="single" w:sz="4" w:space="0" w:color="auto"/>
              <w:right w:val="single" w:sz="4" w:space="0" w:color="auto"/>
            </w:tcBorders>
            <w:shd w:val="clear" w:color="auto" w:fill="auto"/>
            <w:noWrap/>
            <w:vAlign w:val="bottom"/>
          </w:tcPr>
          <w:p w14:paraId="643BD9B3"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22 014,09</w:t>
            </w:r>
          </w:p>
        </w:tc>
        <w:tc>
          <w:tcPr>
            <w:tcW w:w="555" w:type="pct"/>
            <w:tcBorders>
              <w:top w:val="single" w:sz="4" w:space="0" w:color="auto"/>
              <w:left w:val="nil"/>
              <w:bottom w:val="single" w:sz="4" w:space="0" w:color="auto"/>
              <w:right w:val="single" w:sz="4" w:space="0" w:color="auto"/>
            </w:tcBorders>
            <w:shd w:val="clear" w:color="auto" w:fill="auto"/>
            <w:noWrap/>
            <w:vAlign w:val="bottom"/>
          </w:tcPr>
          <w:p w14:paraId="671B8ADB"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 </w:t>
            </w:r>
          </w:p>
        </w:tc>
      </w:tr>
      <w:tr w:rsidR="00176970" w:rsidRPr="00A355D3" w14:paraId="78A42521" w14:textId="77777777" w:rsidTr="0084414F">
        <w:trPr>
          <w:trHeight w:val="285"/>
        </w:trPr>
        <w:tc>
          <w:tcPr>
            <w:tcW w:w="2320" w:type="pct"/>
            <w:tcBorders>
              <w:top w:val="nil"/>
              <w:left w:val="single" w:sz="4" w:space="0" w:color="auto"/>
              <w:bottom w:val="single" w:sz="4" w:space="0" w:color="auto"/>
              <w:right w:val="single" w:sz="4" w:space="0" w:color="auto"/>
            </w:tcBorders>
            <w:shd w:val="clear" w:color="auto" w:fill="auto"/>
            <w:vAlign w:val="center"/>
          </w:tcPr>
          <w:p w14:paraId="04F20D10"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Возврат сглаживания</w:t>
            </w:r>
          </w:p>
        </w:tc>
        <w:tc>
          <w:tcPr>
            <w:tcW w:w="647" w:type="pct"/>
            <w:tcBorders>
              <w:top w:val="nil"/>
              <w:left w:val="nil"/>
              <w:bottom w:val="single" w:sz="4" w:space="0" w:color="auto"/>
              <w:right w:val="single" w:sz="4" w:space="0" w:color="auto"/>
            </w:tcBorders>
            <w:shd w:val="clear" w:color="auto" w:fill="auto"/>
            <w:noWrap/>
            <w:vAlign w:val="bottom"/>
          </w:tcPr>
          <w:p w14:paraId="54EBCD44"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тыс.руб.</w:t>
            </w:r>
          </w:p>
        </w:tc>
        <w:tc>
          <w:tcPr>
            <w:tcW w:w="739" w:type="pct"/>
            <w:tcBorders>
              <w:top w:val="nil"/>
              <w:left w:val="nil"/>
              <w:bottom w:val="single" w:sz="4" w:space="0" w:color="auto"/>
              <w:right w:val="single" w:sz="4" w:space="0" w:color="auto"/>
            </w:tcBorders>
            <w:shd w:val="clear" w:color="auto" w:fill="auto"/>
            <w:noWrap/>
            <w:vAlign w:val="bottom"/>
          </w:tcPr>
          <w:p w14:paraId="752E9B37"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1 587 377</w:t>
            </w:r>
          </w:p>
        </w:tc>
        <w:tc>
          <w:tcPr>
            <w:tcW w:w="739" w:type="pct"/>
            <w:tcBorders>
              <w:top w:val="nil"/>
              <w:left w:val="nil"/>
              <w:bottom w:val="single" w:sz="4" w:space="0" w:color="auto"/>
              <w:right w:val="single" w:sz="4" w:space="0" w:color="auto"/>
            </w:tcBorders>
            <w:shd w:val="clear" w:color="auto" w:fill="auto"/>
            <w:noWrap/>
            <w:vAlign w:val="bottom"/>
          </w:tcPr>
          <w:p w14:paraId="1805944E"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-10 336 *</w:t>
            </w:r>
          </w:p>
        </w:tc>
        <w:tc>
          <w:tcPr>
            <w:tcW w:w="555" w:type="pct"/>
            <w:tcBorders>
              <w:top w:val="nil"/>
              <w:left w:val="nil"/>
              <w:bottom w:val="single" w:sz="4" w:space="0" w:color="auto"/>
              <w:right w:val="single" w:sz="4" w:space="0" w:color="auto"/>
            </w:tcBorders>
            <w:shd w:val="clear" w:color="auto" w:fill="auto"/>
            <w:noWrap/>
            <w:vAlign w:val="bottom"/>
          </w:tcPr>
          <w:p w14:paraId="2917299D"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0</w:t>
            </w:r>
          </w:p>
        </w:tc>
      </w:tr>
      <w:tr w:rsidR="00176970" w:rsidRPr="00A355D3" w14:paraId="263B8EDE" w14:textId="77777777" w:rsidTr="0084414F">
        <w:trPr>
          <w:trHeight w:val="285"/>
        </w:trPr>
        <w:tc>
          <w:tcPr>
            <w:tcW w:w="2320" w:type="pct"/>
            <w:tcBorders>
              <w:top w:val="nil"/>
              <w:left w:val="single" w:sz="4" w:space="0" w:color="auto"/>
              <w:bottom w:val="single" w:sz="4" w:space="0" w:color="auto"/>
              <w:right w:val="single" w:sz="4" w:space="0" w:color="auto"/>
            </w:tcBorders>
            <w:shd w:val="clear" w:color="auto" w:fill="auto"/>
            <w:vAlign w:val="center"/>
          </w:tcPr>
          <w:p w14:paraId="4C314C90" w14:textId="77777777" w:rsidR="00176970" w:rsidRPr="00A355D3" w:rsidRDefault="00176970" w:rsidP="00176970">
            <w:pPr>
              <w:spacing w:after="0" w:line="240" w:lineRule="auto"/>
              <w:rPr>
                <w:rFonts w:ascii="Myriad Pro" w:eastAsia="Times New Roman" w:hAnsi="Myriad Pro"/>
                <w:b/>
                <w:bCs/>
                <w:sz w:val="18"/>
                <w:szCs w:val="18"/>
                <w:lang w:eastAsia="ru-RU"/>
              </w:rPr>
            </w:pPr>
            <w:r w:rsidRPr="00A355D3">
              <w:rPr>
                <w:rFonts w:ascii="Myriad Pro" w:eastAsia="Times New Roman" w:hAnsi="Myriad Pro"/>
                <w:b/>
                <w:bCs/>
                <w:sz w:val="18"/>
                <w:szCs w:val="18"/>
                <w:lang w:eastAsia="ru-RU"/>
              </w:rPr>
              <w:t xml:space="preserve">ИТОГО влияние итогов 2016 года на увеличение НВВ </w:t>
            </w:r>
            <w:smartTag w:uri="urn:schemas-microsoft-com:office:smarttags" w:element="metricconverter">
              <w:smartTagPr>
                <w:attr w:name="ProductID" w:val="2018 г"/>
              </w:smartTagPr>
              <w:r w:rsidRPr="00A355D3">
                <w:rPr>
                  <w:rFonts w:ascii="Myriad Pro" w:eastAsia="Times New Roman" w:hAnsi="Myriad Pro"/>
                  <w:b/>
                  <w:bCs/>
                  <w:sz w:val="18"/>
                  <w:szCs w:val="18"/>
                  <w:lang w:eastAsia="ru-RU"/>
                </w:rPr>
                <w:lastRenderedPageBreak/>
                <w:t>2018 г</w:t>
              </w:r>
            </w:smartTag>
            <w:r w:rsidRPr="00A355D3">
              <w:rPr>
                <w:rFonts w:ascii="Myriad Pro" w:eastAsia="Times New Roman" w:hAnsi="Myriad Pro"/>
                <w:b/>
                <w:bCs/>
                <w:sz w:val="18"/>
                <w:szCs w:val="18"/>
                <w:lang w:eastAsia="ru-RU"/>
              </w:rPr>
              <w:t>.</w:t>
            </w:r>
          </w:p>
        </w:tc>
        <w:tc>
          <w:tcPr>
            <w:tcW w:w="647" w:type="pct"/>
            <w:tcBorders>
              <w:top w:val="nil"/>
              <w:left w:val="nil"/>
              <w:bottom w:val="single" w:sz="4" w:space="0" w:color="auto"/>
              <w:right w:val="single" w:sz="4" w:space="0" w:color="auto"/>
            </w:tcBorders>
            <w:shd w:val="clear" w:color="auto" w:fill="auto"/>
            <w:noWrap/>
            <w:vAlign w:val="bottom"/>
          </w:tcPr>
          <w:p w14:paraId="1A53079B" w14:textId="77777777" w:rsidR="00176970" w:rsidRPr="00A355D3" w:rsidRDefault="00176970" w:rsidP="00176970">
            <w:pPr>
              <w:spacing w:after="0" w:line="240" w:lineRule="auto"/>
              <w:jc w:val="center"/>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lastRenderedPageBreak/>
              <w:t>тыс.руб.</w:t>
            </w:r>
          </w:p>
        </w:tc>
        <w:tc>
          <w:tcPr>
            <w:tcW w:w="739" w:type="pct"/>
            <w:tcBorders>
              <w:top w:val="nil"/>
              <w:left w:val="nil"/>
              <w:bottom w:val="single" w:sz="4" w:space="0" w:color="auto"/>
              <w:right w:val="single" w:sz="4" w:space="0" w:color="auto"/>
            </w:tcBorders>
            <w:shd w:val="clear" w:color="auto" w:fill="auto"/>
            <w:noWrap/>
            <w:vAlign w:val="bottom"/>
          </w:tcPr>
          <w:p w14:paraId="7E57903C" w14:textId="77777777" w:rsidR="00176970" w:rsidRPr="00A355D3" w:rsidRDefault="00176970" w:rsidP="00176970">
            <w:pPr>
              <w:spacing w:after="0" w:line="240" w:lineRule="auto"/>
              <w:jc w:val="right"/>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1 783 143</w:t>
            </w:r>
          </w:p>
        </w:tc>
        <w:tc>
          <w:tcPr>
            <w:tcW w:w="739" w:type="pct"/>
            <w:tcBorders>
              <w:top w:val="nil"/>
              <w:left w:val="nil"/>
              <w:bottom w:val="single" w:sz="4" w:space="0" w:color="auto"/>
              <w:right w:val="single" w:sz="4" w:space="0" w:color="auto"/>
            </w:tcBorders>
            <w:shd w:val="clear" w:color="auto" w:fill="auto"/>
            <w:noWrap/>
            <w:vAlign w:val="bottom"/>
          </w:tcPr>
          <w:p w14:paraId="00454037" w14:textId="77777777" w:rsidR="00176970" w:rsidRPr="00A355D3" w:rsidRDefault="00176970" w:rsidP="00176970">
            <w:pPr>
              <w:spacing w:after="0" w:line="240" w:lineRule="auto"/>
              <w:jc w:val="right"/>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-27 706</w:t>
            </w:r>
          </w:p>
        </w:tc>
        <w:tc>
          <w:tcPr>
            <w:tcW w:w="555" w:type="pct"/>
            <w:tcBorders>
              <w:top w:val="nil"/>
              <w:left w:val="nil"/>
              <w:bottom w:val="single" w:sz="4" w:space="0" w:color="auto"/>
              <w:right w:val="single" w:sz="4" w:space="0" w:color="auto"/>
            </w:tcBorders>
            <w:shd w:val="clear" w:color="auto" w:fill="auto"/>
            <w:noWrap/>
            <w:vAlign w:val="bottom"/>
          </w:tcPr>
          <w:p w14:paraId="7BBD3F8A" w14:textId="77777777" w:rsidR="00176970" w:rsidRPr="00A355D3" w:rsidRDefault="00176970" w:rsidP="00176970">
            <w:pPr>
              <w:spacing w:after="0" w:line="240" w:lineRule="auto"/>
              <w:jc w:val="right"/>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-27 743</w:t>
            </w:r>
          </w:p>
        </w:tc>
      </w:tr>
      <w:tr w:rsidR="00176970" w:rsidRPr="00A355D3" w14:paraId="466D8295" w14:textId="77777777" w:rsidTr="0084414F">
        <w:trPr>
          <w:trHeight w:val="285"/>
        </w:trPr>
        <w:tc>
          <w:tcPr>
            <w:tcW w:w="2320" w:type="pct"/>
            <w:tcBorders>
              <w:top w:val="single" w:sz="4" w:space="0" w:color="auto"/>
              <w:left w:val="single" w:sz="4" w:space="0" w:color="auto"/>
              <w:bottom w:val="nil"/>
              <w:right w:val="nil"/>
            </w:tcBorders>
            <w:shd w:val="clear" w:color="auto" w:fill="auto"/>
          </w:tcPr>
          <w:p w14:paraId="55E49491"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Отклонение от установленной величины</w:t>
            </w:r>
          </w:p>
        </w:tc>
        <w:tc>
          <w:tcPr>
            <w:tcW w:w="647" w:type="pct"/>
            <w:tcBorders>
              <w:top w:val="single" w:sz="4" w:space="0" w:color="auto"/>
              <w:left w:val="nil"/>
              <w:bottom w:val="nil"/>
              <w:right w:val="nil"/>
            </w:tcBorders>
            <w:shd w:val="clear" w:color="auto" w:fill="auto"/>
          </w:tcPr>
          <w:p w14:paraId="3D24682D"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w:t>
            </w:r>
          </w:p>
        </w:tc>
        <w:tc>
          <w:tcPr>
            <w:tcW w:w="739" w:type="pct"/>
            <w:tcBorders>
              <w:top w:val="single" w:sz="4" w:space="0" w:color="auto"/>
              <w:left w:val="nil"/>
              <w:bottom w:val="nil"/>
              <w:right w:val="nil"/>
            </w:tcBorders>
            <w:shd w:val="clear" w:color="auto" w:fill="auto"/>
          </w:tcPr>
          <w:p w14:paraId="38BD5699"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w:t>
            </w:r>
          </w:p>
        </w:tc>
        <w:tc>
          <w:tcPr>
            <w:tcW w:w="739" w:type="pct"/>
            <w:tcBorders>
              <w:top w:val="single" w:sz="4" w:space="0" w:color="auto"/>
              <w:left w:val="nil"/>
              <w:bottom w:val="nil"/>
              <w:right w:val="nil"/>
            </w:tcBorders>
            <w:shd w:val="clear" w:color="auto" w:fill="auto"/>
          </w:tcPr>
          <w:p w14:paraId="52AFF3AA"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w:t>
            </w:r>
          </w:p>
        </w:tc>
        <w:tc>
          <w:tcPr>
            <w:tcW w:w="555" w:type="pct"/>
            <w:vMerge w:val="restart"/>
            <w:tcBorders>
              <w:top w:val="nil"/>
              <w:left w:val="single" w:sz="4" w:space="0" w:color="auto"/>
              <w:bottom w:val="single" w:sz="4" w:space="0" w:color="000000"/>
              <w:right w:val="single" w:sz="4" w:space="0" w:color="auto"/>
            </w:tcBorders>
            <w:shd w:val="clear" w:color="auto" w:fill="auto"/>
            <w:vAlign w:val="center"/>
          </w:tcPr>
          <w:p w14:paraId="4323908E"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-36,5</w:t>
            </w:r>
          </w:p>
        </w:tc>
      </w:tr>
      <w:tr w:rsidR="00176970" w:rsidRPr="00A355D3" w14:paraId="62752FAA" w14:textId="77777777" w:rsidTr="0084414F">
        <w:trPr>
          <w:trHeight w:val="285"/>
        </w:trPr>
        <w:tc>
          <w:tcPr>
            <w:tcW w:w="2320" w:type="pct"/>
            <w:tcBorders>
              <w:top w:val="nil"/>
              <w:left w:val="single" w:sz="4" w:space="0" w:color="auto"/>
              <w:bottom w:val="nil"/>
              <w:right w:val="nil"/>
            </w:tcBorders>
            <w:shd w:val="clear" w:color="auto" w:fill="auto"/>
          </w:tcPr>
          <w:p w14:paraId="723776A7"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 необоснованно не учтенная</w:t>
            </w:r>
          </w:p>
        </w:tc>
        <w:tc>
          <w:tcPr>
            <w:tcW w:w="647" w:type="pct"/>
            <w:tcBorders>
              <w:top w:val="nil"/>
              <w:left w:val="nil"/>
              <w:bottom w:val="nil"/>
              <w:right w:val="nil"/>
            </w:tcBorders>
            <w:shd w:val="clear" w:color="auto" w:fill="auto"/>
          </w:tcPr>
          <w:p w14:paraId="54CFCD6B" w14:textId="77777777" w:rsidR="00176970" w:rsidRPr="00A355D3" w:rsidRDefault="00176970" w:rsidP="00176970">
            <w:pPr>
              <w:spacing w:after="0" w:line="240" w:lineRule="auto"/>
              <w:rPr>
                <w:rFonts w:ascii="Myriad Pro" w:eastAsia="Times New Roman" w:hAnsi="Myriad Pro"/>
                <w:color w:val="000000"/>
                <w:sz w:val="18"/>
                <w:szCs w:val="18"/>
                <w:lang w:eastAsia="ru-RU"/>
              </w:rPr>
            </w:pPr>
          </w:p>
        </w:tc>
        <w:tc>
          <w:tcPr>
            <w:tcW w:w="739" w:type="pct"/>
            <w:tcBorders>
              <w:top w:val="nil"/>
              <w:left w:val="nil"/>
              <w:bottom w:val="nil"/>
              <w:right w:val="nil"/>
            </w:tcBorders>
            <w:shd w:val="clear" w:color="auto" w:fill="auto"/>
          </w:tcPr>
          <w:p w14:paraId="43085950" w14:textId="77777777" w:rsidR="00176970" w:rsidRPr="00A355D3" w:rsidRDefault="00176970" w:rsidP="00176970">
            <w:pPr>
              <w:spacing w:after="0" w:line="240" w:lineRule="auto"/>
              <w:rPr>
                <w:rFonts w:ascii="Myriad Pro" w:eastAsia="Times New Roman" w:hAnsi="Myriad Pro"/>
                <w:color w:val="000000"/>
                <w:sz w:val="18"/>
                <w:szCs w:val="18"/>
                <w:lang w:eastAsia="ru-RU"/>
              </w:rPr>
            </w:pPr>
          </w:p>
        </w:tc>
        <w:tc>
          <w:tcPr>
            <w:tcW w:w="739" w:type="pct"/>
            <w:tcBorders>
              <w:top w:val="nil"/>
              <w:left w:val="nil"/>
              <w:bottom w:val="nil"/>
              <w:right w:val="nil"/>
            </w:tcBorders>
            <w:shd w:val="clear" w:color="auto" w:fill="auto"/>
          </w:tcPr>
          <w:p w14:paraId="32572AEE" w14:textId="77777777" w:rsidR="00176970" w:rsidRPr="00A355D3" w:rsidRDefault="00176970" w:rsidP="00176970">
            <w:pPr>
              <w:spacing w:after="0" w:line="240" w:lineRule="auto"/>
              <w:rPr>
                <w:rFonts w:ascii="Myriad Pro" w:eastAsia="Times New Roman" w:hAnsi="Myriad Pro"/>
                <w:color w:val="000000"/>
                <w:sz w:val="18"/>
                <w:szCs w:val="18"/>
                <w:lang w:eastAsia="ru-RU"/>
              </w:rPr>
            </w:pPr>
          </w:p>
        </w:tc>
        <w:tc>
          <w:tcPr>
            <w:tcW w:w="555" w:type="pct"/>
            <w:vMerge/>
            <w:tcBorders>
              <w:top w:val="nil"/>
              <w:left w:val="single" w:sz="4" w:space="0" w:color="auto"/>
              <w:bottom w:val="single" w:sz="4" w:space="0" w:color="000000"/>
              <w:right w:val="single" w:sz="4" w:space="0" w:color="auto"/>
            </w:tcBorders>
            <w:vAlign w:val="center"/>
          </w:tcPr>
          <w:p w14:paraId="5516B045" w14:textId="77777777" w:rsidR="00176970" w:rsidRPr="00A355D3" w:rsidRDefault="00176970" w:rsidP="00176970">
            <w:pPr>
              <w:spacing w:after="0" w:line="240" w:lineRule="auto"/>
              <w:rPr>
                <w:rFonts w:ascii="Myriad Pro" w:eastAsia="Times New Roman" w:hAnsi="Myriad Pro"/>
                <w:color w:val="000000"/>
                <w:sz w:val="18"/>
                <w:szCs w:val="18"/>
                <w:lang w:eastAsia="ru-RU"/>
              </w:rPr>
            </w:pPr>
          </w:p>
        </w:tc>
      </w:tr>
      <w:tr w:rsidR="00176970" w:rsidRPr="00A355D3" w14:paraId="237F9D55" w14:textId="77777777" w:rsidTr="0084414F">
        <w:trPr>
          <w:trHeight w:val="285"/>
        </w:trPr>
        <w:tc>
          <w:tcPr>
            <w:tcW w:w="2320" w:type="pct"/>
            <w:tcBorders>
              <w:top w:val="nil"/>
              <w:left w:val="single" w:sz="4" w:space="0" w:color="auto"/>
              <w:bottom w:val="single" w:sz="4" w:space="0" w:color="auto"/>
              <w:right w:val="nil"/>
            </w:tcBorders>
            <w:shd w:val="clear" w:color="auto" w:fill="auto"/>
          </w:tcPr>
          <w:p w14:paraId="44B27C7A"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 излишне установленная</w:t>
            </w:r>
          </w:p>
        </w:tc>
        <w:tc>
          <w:tcPr>
            <w:tcW w:w="647" w:type="pct"/>
            <w:tcBorders>
              <w:top w:val="nil"/>
              <w:left w:val="nil"/>
              <w:bottom w:val="single" w:sz="4" w:space="0" w:color="auto"/>
              <w:right w:val="nil"/>
            </w:tcBorders>
            <w:shd w:val="clear" w:color="auto" w:fill="auto"/>
          </w:tcPr>
          <w:p w14:paraId="0E5E277E"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w:t>
            </w:r>
          </w:p>
        </w:tc>
        <w:tc>
          <w:tcPr>
            <w:tcW w:w="739" w:type="pct"/>
            <w:tcBorders>
              <w:top w:val="nil"/>
              <w:left w:val="nil"/>
              <w:bottom w:val="single" w:sz="4" w:space="0" w:color="auto"/>
              <w:right w:val="nil"/>
            </w:tcBorders>
            <w:shd w:val="clear" w:color="auto" w:fill="auto"/>
          </w:tcPr>
          <w:p w14:paraId="4D1DD813"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w:t>
            </w:r>
          </w:p>
        </w:tc>
        <w:tc>
          <w:tcPr>
            <w:tcW w:w="739" w:type="pct"/>
            <w:tcBorders>
              <w:top w:val="nil"/>
              <w:left w:val="nil"/>
              <w:bottom w:val="single" w:sz="4" w:space="0" w:color="auto"/>
              <w:right w:val="nil"/>
            </w:tcBorders>
            <w:shd w:val="clear" w:color="auto" w:fill="auto"/>
          </w:tcPr>
          <w:p w14:paraId="0CF73FCD"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w:t>
            </w:r>
          </w:p>
        </w:tc>
        <w:tc>
          <w:tcPr>
            <w:tcW w:w="555" w:type="pct"/>
            <w:vMerge/>
            <w:tcBorders>
              <w:top w:val="nil"/>
              <w:left w:val="single" w:sz="4" w:space="0" w:color="auto"/>
              <w:bottom w:val="single" w:sz="4" w:space="0" w:color="000000"/>
              <w:right w:val="single" w:sz="4" w:space="0" w:color="auto"/>
            </w:tcBorders>
            <w:vAlign w:val="center"/>
          </w:tcPr>
          <w:p w14:paraId="0457485C" w14:textId="77777777" w:rsidR="00176970" w:rsidRPr="00A355D3" w:rsidRDefault="00176970" w:rsidP="00176970">
            <w:pPr>
              <w:spacing w:after="0" w:line="240" w:lineRule="auto"/>
              <w:rPr>
                <w:rFonts w:ascii="Myriad Pro" w:eastAsia="Times New Roman" w:hAnsi="Myriad Pro"/>
                <w:color w:val="000000"/>
                <w:sz w:val="18"/>
                <w:szCs w:val="18"/>
                <w:lang w:eastAsia="ru-RU"/>
              </w:rPr>
            </w:pPr>
          </w:p>
        </w:tc>
      </w:tr>
    </w:tbl>
    <w:p w14:paraId="71C38A49" w14:textId="77777777"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 Согласно протоколу заседания коллегии от 30.12.2016 №64 расчетная необходимая выручка сетевой организации на 2017 год составляет 3 657 787,59 тыс. руб. С учетом ограничений (предельных уровней тарифов на услуги по передаче электрической энергии) в соответствии с приказом ФАС России от 27.12.2016 №1893/16 необходимая валовая выручка установлена в размере 3 647 451,4 тыс. руб. Дополнительно Исполнитель отмечает, что Госкомитетом, согласно Приложению №3 к Протоколу заседания коллегии, данное отклонение отнесено к корректировке по исполнению инвестиционной программы.</w:t>
      </w:r>
    </w:p>
    <w:p w14:paraId="759D0C80" w14:textId="77777777" w:rsidR="00176970" w:rsidRPr="00A355D3" w:rsidRDefault="00176970" w:rsidP="00176970">
      <w:pPr>
        <w:tabs>
          <w:tab w:val="num" w:pos="960"/>
        </w:tabs>
        <w:spacing w:after="0" w:line="360" w:lineRule="auto"/>
        <w:ind w:firstLine="567"/>
        <w:jc w:val="both"/>
        <w:rPr>
          <w:rFonts w:ascii="Myriad Pro" w:hAnsi="Myriad Pro"/>
          <w:color w:val="000000" w:themeColor="text1"/>
          <w:sz w:val="26"/>
          <w:szCs w:val="26"/>
        </w:rPr>
      </w:pPr>
      <w:r w:rsidRPr="00A355D3">
        <w:rPr>
          <w:rFonts w:ascii="Myriad Pro" w:hAnsi="Myriad Pro"/>
          <w:color w:val="000000" w:themeColor="text1"/>
          <w:sz w:val="26"/>
          <w:szCs w:val="26"/>
        </w:rPr>
        <w:t xml:space="preserve">На основании изложенного, по мнению Исполнителя, Государственным комитетом Псковской области по тарифам и энергетике выпадающие доходы учтены не в полном размере 36,5 тыс. руб. </w:t>
      </w:r>
    </w:p>
    <w:p w14:paraId="24F57F9D" w14:textId="77777777" w:rsidR="00176970" w:rsidRPr="00A355D3" w:rsidRDefault="00176970" w:rsidP="00176970">
      <w:pPr>
        <w:tabs>
          <w:tab w:val="num" w:pos="960"/>
        </w:tabs>
        <w:spacing w:after="0" w:line="360" w:lineRule="auto"/>
        <w:ind w:firstLine="567"/>
        <w:jc w:val="both"/>
        <w:rPr>
          <w:rFonts w:ascii="Myriad Pro" w:hAnsi="Myriad Pro"/>
          <w:color w:val="000000" w:themeColor="text1"/>
          <w:sz w:val="26"/>
          <w:szCs w:val="26"/>
        </w:rPr>
      </w:pPr>
    </w:p>
    <w:p w14:paraId="792D8046" w14:textId="3D6F066F" w:rsidR="00176970" w:rsidRPr="00A355D3" w:rsidRDefault="00176970" w:rsidP="00176970">
      <w:pPr>
        <w:numPr>
          <w:ilvl w:val="2"/>
          <w:numId w:val="1"/>
        </w:numPr>
        <w:spacing w:after="0" w:line="360" w:lineRule="auto"/>
        <w:jc w:val="both"/>
        <w:outlineLvl w:val="0"/>
        <w:rPr>
          <w:rFonts w:ascii="Myriad Pro" w:eastAsia="Times New Roman" w:hAnsi="Myriad Pro"/>
          <w:b/>
          <w:color w:val="4F6228"/>
          <w:sz w:val="28"/>
          <w:szCs w:val="28"/>
        </w:rPr>
      </w:pPr>
      <w:r w:rsidRPr="00A355D3">
        <w:rPr>
          <w:rFonts w:ascii="Myriad Pro" w:hAnsi="Myriad Pro"/>
        </w:rPr>
        <w:t xml:space="preserve"> </w:t>
      </w:r>
      <w:bookmarkStart w:id="129" w:name="_Toc53338851"/>
      <w:bookmarkStart w:id="130" w:name="_Toc53493567"/>
      <w:r w:rsidRPr="00A355D3">
        <w:rPr>
          <w:rFonts w:ascii="Myriad Pro" w:eastAsia="Times New Roman" w:hAnsi="Myriad Pro"/>
          <w:b/>
          <w:color w:val="4F6228"/>
          <w:sz w:val="28"/>
          <w:szCs w:val="28"/>
        </w:rPr>
        <w:t xml:space="preserve">Обобщенные данные по обоснованности корректировок необходимой валовой выручки филиала </w:t>
      </w:r>
      <w:r w:rsidR="00712B4A" w:rsidRPr="00A355D3">
        <w:rPr>
          <w:rFonts w:ascii="Myriad Pro" w:eastAsia="Times New Roman" w:hAnsi="Myriad Pro"/>
          <w:b/>
          <w:color w:val="4F6228"/>
          <w:sz w:val="28"/>
          <w:szCs w:val="28"/>
        </w:rPr>
        <w:t>ПАО </w:t>
      </w:r>
      <w:r w:rsidRPr="00A355D3">
        <w:rPr>
          <w:rFonts w:ascii="Myriad Pro" w:eastAsia="Times New Roman" w:hAnsi="Myriad Pro"/>
          <w:b/>
          <w:color w:val="4F6228"/>
          <w:sz w:val="28"/>
          <w:szCs w:val="28"/>
        </w:rPr>
        <w:t>«МРСК Северо-Запада» «Псковэнерго», проведенных Государственным комитетом Псковской области по тарифам и энергетике при определении необходимой валовой выручки на 2018 год.</w:t>
      </w:r>
      <w:bookmarkEnd w:id="129"/>
      <w:bookmarkEnd w:id="130"/>
    </w:p>
    <w:p w14:paraId="619F0041" w14:textId="02087955" w:rsidR="00176970"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 xml:space="preserve">Обобщенные данные анализа обоснованности корректировок необходимой валовой выручки филиала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 проведенных Государственным комитетом Псковской области по тарифам и энергетике при определении необходимой валовой выручки на 2018 год, представлены в таблице</w:t>
      </w:r>
    </w:p>
    <w:p w14:paraId="1A236B47" w14:textId="77777777" w:rsidR="0018613A" w:rsidRPr="00A355D3" w:rsidRDefault="0018613A" w:rsidP="00176970">
      <w:pPr>
        <w:tabs>
          <w:tab w:val="num" w:pos="960"/>
        </w:tabs>
        <w:spacing w:after="0" w:line="360" w:lineRule="auto"/>
        <w:ind w:firstLine="567"/>
        <w:jc w:val="both"/>
        <w:rPr>
          <w:rFonts w:ascii="Myriad Pro" w:hAnsi="Myriad Pro"/>
          <w:sz w:val="26"/>
          <w:szCs w:val="26"/>
        </w:rPr>
      </w:pPr>
    </w:p>
    <w:tbl>
      <w:tblPr>
        <w:tblW w:w="5000" w:type="pct"/>
        <w:tblLook w:val="0000" w:firstRow="0" w:lastRow="0" w:firstColumn="0" w:lastColumn="0" w:noHBand="0" w:noVBand="0"/>
      </w:tblPr>
      <w:tblGrid>
        <w:gridCol w:w="4360"/>
        <w:gridCol w:w="1427"/>
        <w:gridCol w:w="1286"/>
        <w:gridCol w:w="1546"/>
        <w:gridCol w:w="1285"/>
      </w:tblGrid>
      <w:tr w:rsidR="00176970" w:rsidRPr="00A355D3" w14:paraId="79289071" w14:textId="77777777" w:rsidTr="0084414F">
        <w:trPr>
          <w:trHeight w:val="570"/>
          <w:tblHeader/>
        </w:trPr>
        <w:tc>
          <w:tcPr>
            <w:tcW w:w="2267"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2BD99D26"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lastRenderedPageBreak/>
              <w:t>Показатели</w:t>
            </w:r>
          </w:p>
        </w:tc>
        <w:tc>
          <w:tcPr>
            <w:tcW w:w="755"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566E84FC" w14:textId="3547D073"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 xml:space="preserve">Заявлено филиалом </w:t>
            </w:r>
            <w:r w:rsidR="00712B4A" w:rsidRPr="00A355D3">
              <w:rPr>
                <w:rFonts w:ascii="Myriad Pro" w:eastAsia="Times New Roman" w:hAnsi="Myriad Pro"/>
                <w:b/>
                <w:bCs/>
                <w:color w:val="FFFFFF"/>
                <w:sz w:val="18"/>
                <w:szCs w:val="18"/>
                <w:lang w:eastAsia="ru-RU"/>
              </w:rPr>
              <w:t>ПАО </w:t>
            </w:r>
            <w:r w:rsidRPr="00A355D3">
              <w:rPr>
                <w:rFonts w:ascii="Myriad Pro" w:eastAsia="Times New Roman" w:hAnsi="Myriad Pro"/>
                <w:b/>
                <w:bCs/>
                <w:color w:val="FFFFFF"/>
                <w:sz w:val="18"/>
                <w:szCs w:val="18"/>
                <w:lang w:eastAsia="ru-RU"/>
              </w:rPr>
              <w:t>«МРСК Северо-Запада» «Псковэнерго»</w:t>
            </w:r>
          </w:p>
        </w:tc>
        <w:tc>
          <w:tcPr>
            <w:tcW w:w="1321" w:type="pct"/>
            <w:gridSpan w:val="2"/>
            <w:tcBorders>
              <w:top w:val="single" w:sz="4" w:space="0" w:color="FFFFFF"/>
              <w:left w:val="nil"/>
              <w:bottom w:val="single" w:sz="4" w:space="0" w:color="FFFFFF"/>
              <w:right w:val="single" w:sz="4" w:space="0" w:color="FFFFFF"/>
            </w:tcBorders>
            <w:shd w:val="clear" w:color="000000" w:fill="4F6228"/>
            <w:vAlign w:val="center"/>
          </w:tcPr>
          <w:p w14:paraId="68F08AA4"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Принято Госкомитетом Псковской области</w:t>
            </w:r>
          </w:p>
        </w:tc>
        <w:tc>
          <w:tcPr>
            <w:tcW w:w="657"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6F03A046"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Расчет Исполнителя</w:t>
            </w:r>
          </w:p>
        </w:tc>
      </w:tr>
      <w:tr w:rsidR="00176970" w:rsidRPr="00A355D3" w14:paraId="2ECB0C29" w14:textId="77777777" w:rsidTr="0084414F">
        <w:trPr>
          <w:trHeight w:val="675"/>
          <w:tblHeader/>
        </w:trPr>
        <w:tc>
          <w:tcPr>
            <w:tcW w:w="2267" w:type="pct"/>
            <w:vMerge/>
            <w:tcBorders>
              <w:top w:val="single" w:sz="4" w:space="0" w:color="FFFFFF"/>
              <w:left w:val="single" w:sz="4" w:space="0" w:color="FFFFFF"/>
              <w:bottom w:val="single" w:sz="4" w:space="0" w:color="FFFFFF"/>
              <w:right w:val="single" w:sz="4" w:space="0" w:color="FFFFFF"/>
            </w:tcBorders>
            <w:vAlign w:val="center"/>
          </w:tcPr>
          <w:p w14:paraId="243A385D" w14:textId="77777777" w:rsidR="00176970" w:rsidRPr="00A355D3" w:rsidRDefault="00176970" w:rsidP="00176970">
            <w:pPr>
              <w:spacing w:after="0" w:line="240" w:lineRule="auto"/>
              <w:rPr>
                <w:rFonts w:ascii="Myriad Pro" w:eastAsia="Times New Roman" w:hAnsi="Myriad Pro"/>
                <w:b/>
                <w:bCs/>
                <w:color w:val="FFFFFF"/>
                <w:sz w:val="18"/>
                <w:szCs w:val="18"/>
                <w:lang w:eastAsia="ru-RU"/>
              </w:rPr>
            </w:pPr>
          </w:p>
        </w:tc>
        <w:tc>
          <w:tcPr>
            <w:tcW w:w="755" w:type="pct"/>
            <w:vMerge/>
            <w:tcBorders>
              <w:top w:val="single" w:sz="4" w:space="0" w:color="FFFFFF"/>
              <w:left w:val="single" w:sz="4" w:space="0" w:color="FFFFFF"/>
              <w:bottom w:val="single" w:sz="4" w:space="0" w:color="FFFFFF"/>
              <w:right w:val="single" w:sz="4" w:space="0" w:color="FFFFFF"/>
            </w:tcBorders>
            <w:vAlign w:val="center"/>
          </w:tcPr>
          <w:p w14:paraId="6890FE42" w14:textId="77777777" w:rsidR="00176970" w:rsidRPr="00A355D3" w:rsidRDefault="00176970" w:rsidP="00176970">
            <w:pPr>
              <w:spacing w:after="0" w:line="240" w:lineRule="auto"/>
              <w:rPr>
                <w:rFonts w:ascii="Myriad Pro" w:eastAsia="Times New Roman" w:hAnsi="Myriad Pro"/>
                <w:b/>
                <w:bCs/>
                <w:color w:val="FFFFFF"/>
                <w:sz w:val="18"/>
                <w:szCs w:val="18"/>
                <w:lang w:eastAsia="ru-RU"/>
              </w:rPr>
            </w:pPr>
          </w:p>
        </w:tc>
        <w:tc>
          <w:tcPr>
            <w:tcW w:w="661" w:type="pct"/>
            <w:tcBorders>
              <w:top w:val="nil"/>
              <w:left w:val="nil"/>
              <w:bottom w:val="single" w:sz="4" w:space="0" w:color="FFFFFF"/>
              <w:right w:val="single" w:sz="4" w:space="0" w:color="FFFFFF"/>
            </w:tcBorders>
            <w:shd w:val="clear" w:color="000000" w:fill="4F6228"/>
            <w:vAlign w:val="center"/>
          </w:tcPr>
          <w:p w14:paraId="1D7705D7" w14:textId="77777777" w:rsidR="00176970" w:rsidRPr="00A355D3" w:rsidRDefault="00176970" w:rsidP="00176970">
            <w:pPr>
              <w:spacing w:after="0" w:line="240" w:lineRule="auto"/>
              <w:jc w:val="center"/>
              <w:rPr>
                <w:rFonts w:ascii="Arial" w:eastAsia="Times New Roman" w:hAnsi="Arial" w:cs="Arial"/>
                <w:b/>
                <w:bCs/>
                <w:color w:val="FFFFFF"/>
                <w:sz w:val="18"/>
                <w:szCs w:val="18"/>
                <w:lang w:eastAsia="ru-RU"/>
              </w:rPr>
            </w:pPr>
            <w:r w:rsidRPr="00A355D3">
              <w:rPr>
                <w:rFonts w:ascii="Arial" w:eastAsia="Times New Roman" w:hAnsi="Arial" w:cs="Arial"/>
                <w:b/>
                <w:bCs/>
                <w:color w:val="FFFFFF"/>
                <w:sz w:val="18"/>
                <w:szCs w:val="18"/>
                <w:lang w:eastAsia="ru-RU"/>
              </w:rPr>
              <w:t>утверждено</w:t>
            </w:r>
          </w:p>
        </w:tc>
        <w:tc>
          <w:tcPr>
            <w:tcW w:w="661" w:type="pct"/>
            <w:tcBorders>
              <w:top w:val="nil"/>
              <w:left w:val="nil"/>
              <w:bottom w:val="single" w:sz="4" w:space="0" w:color="FFFFFF"/>
              <w:right w:val="single" w:sz="4" w:space="0" w:color="FFFFFF"/>
            </w:tcBorders>
            <w:shd w:val="clear" w:color="000000" w:fill="4F6228"/>
            <w:vAlign w:val="center"/>
          </w:tcPr>
          <w:p w14:paraId="7A27D71A" w14:textId="03524596" w:rsidR="00176970" w:rsidRPr="00A355D3" w:rsidRDefault="00176970" w:rsidP="00176970">
            <w:pPr>
              <w:spacing w:after="0" w:line="240" w:lineRule="auto"/>
              <w:jc w:val="center"/>
              <w:rPr>
                <w:rFonts w:ascii="Arial" w:eastAsia="Times New Roman" w:hAnsi="Arial" w:cs="Arial"/>
                <w:b/>
                <w:bCs/>
                <w:color w:val="FFFFFF"/>
                <w:sz w:val="18"/>
                <w:szCs w:val="18"/>
                <w:lang w:eastAsia="ru-RU"/>
              </w:rPr>
            </w:pPr>
            <w:r w:rsidRPr="00A355D3">
              <w:rPr>
                <w:rFonts w:ascii="Arial" w:eastAsia="Times New Roman" w:hAnsi="Arial" w:cs="Arial"/>
                <w:b/>
                <w:bCs/>
                <w:color w:val="FFFFFF"/>
                <w:sz w:val="18"/>
                <w:szCs w:val="18"/>
                <w:lang w:eastAsia="ru-RU"/>
              </w:rPr>
              <w:t>корректировка по приказу ФАС</w:t>
            </w:r>
          </w:p>
        </w:tc>
        <w:tc>
          <w:tcPr>
            <w:tcW w:w="657" w:type="pct"/>
            <w:vMerge/>
            <w:tcBorders>
              <w:top w:val="single" w:sz="4" w:space="0" w:color="FFFFFF"/>
              <w:left w:val="single" w:sz="4" w:space="0" w:color="FFFFFF"/>
              <w:bottom w:val="single" w:sz="4" w:space="0" w:color="FFFFFF"/>
              <w:right w:val="single" w:sz="4" w:space="0" w:color="FFFFFF"/>
            </w:tcBorders>
            <w:vAlign w:val="center"/>
          </w:tcPr>
          <w:p w14:paraId="65740404" w14:textId="77777777" w:rsidR="00176970" w:rsidRPr="00A355D3" w:rsidRDefault="00176970" w:rsidP="00176970">
            <w:pPr>
              <w:spacing w:after="0" w:line="240" w:lineRule="auto"/>
              <w:rPr>
                <w:rFonts w:ascii="Myriad Pro" w:eastAsia="Times New Roman" w:hAnsi="Myriad Pro"/>
                <w:b/>
                <w:bCs/>
                <w:color w:val="FFFFFF"/>
                <w:sz w:val="18"/>
                <w:szCs w:val="18"/>
                <w:lang w:eastAsia="ru-RU"/>
              </w:rPr>
            </w:pPr>
          </w:p>
        </w:tc>
      </w:tr>
      <w:tr w:rsidR="00176970" w:rsidRPr="00A355D3" w14:paraId="1368DA91" w14:textId="77777777" w:rsidTr="0084414F">
        <w:trPr>
          <w:trHeight w:val="510"/>
        </w:trPr>
        <w:tc>
          <w:tcPr>
            <w:tcW w:w="2267" w:type="pct"/>
            <w:tcBorders>
              <w:top w:val="nil"/>
              <w:left w:val="single" w:sz="4" w:space="0" w:color="auto"/>
              <w:bottom w:val="single" w:sz="4" w:space="0" w:color="auto"/>
              <w:right w:val="single" w:sz="4" w:space="0" w:color="auto"/>
            </w:tcBorders>
            <w:shd w:val="clear" w:color="auto" w:fill="auto"/>
            <w:vAlign w:val="bottom"/>
          </w:tcPr>
          <w:p w14:paraId="3E9E3A4A"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Компенсация по фактическому объему выручки от реализации продукции по регулируемому виду деятельности</w:t>
            </w:r>
          </w:p>
        </w:tc>
        <w:tc>
          <w:tcPr>
            <w:tcW w:w="755" w:type="pct"/>
            <w:tcBorders>
              <w:top w:val="nil"/>
              <w:left w:val="nil"/>
              <w:bottom w:val="single" w:sz="4" w:space="0" w:color="auto"/>
              <w:right w:val="single" w:sz="4" w:space="0" w:color="auto"/>
            </w:tcBorders>
            <w:shd w:val="clear" w:color="auto" w:fill="auto"/>
            <w:noWrap/>
            <w:vAlign w:val="center"/>
          </w:tcPr>
          <w:p w14:paraId="572F07F7"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5 810,8</w:t>
            </w:r>
          </w:p>
        </w:tc>
        <w:tc>
          <w:tcPr>
            <w:tcW w:w="661" w:type="pct"/>
            <w:tcBorders>
              <w:top w:val="nil"/>
              <w:left w:val="nil"/>
              <w:bottom w:val="single" w:sz="4" w:space="0" w:color="auto"/>
              <w:right w:val="single" w:sz="4" w:space="0" w:color="auto"/>
            </w:tcBorders>
            <w:shd w:val="clear" w:color="auto" w:fill="auto"/>
            <w:noWrap/>
            <w:vAlign w:val="center"/>
          </w:tcPr>
          <w:p w14:paraId="42517BD4"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5 749,6</w:t>
            </w:r>
          </w:p>
        </w:tc>
        <w:tc>
          <w:tcPr>
            <w:tcW w:w="661" w:type="pct"/>
            <w:tcBorders>
              <w:top w:val="nil"/>
              <w:left w:val="nil"/>
              <w:bottom w:val="single" w:sz="4" w:space="0" w:color="auto"/>
              <w:right w:val="single" w:sz="4" w:space="0" w:color="auto"/>
            </w:tcBorders>
            <w:shd w:val="clear" w:color="auto" w:fill="auto"/>
            <w:noWrap/>
            <w:vAlign w:val="center"/>
          </w:tcPr>
          <w:p w14:paraId="4B083979"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5 749,6</w:t>
            </w:r>
          </w:p>
        </w:tc>
        <w:tc>
          <w:tcPr>
            <w:tcW w:w="657" w:type="pct"/>
            <w:tcBorders>
              <w:top w:val="nil"/>
              <w:left w:val="nil"/>
              <w:bottom w:val="single" w:sz="4" w:space="0" w:color="auto"/>
              <w:right w:val="single" w:sz="4" w:space="0" w:color="auto"/>
            </w:tcBorders>
            <w:shd w:val="clear" w:color="auto" w:fill="auto"/>
            <w:noWrap/>
            <w:vAlign w:val="center"/>
          </w:tcPr>
          <w:p w14:paraId="1591BF69"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5 749,8</w:t>
            </w:r>
          </w:p>
        </w:tc>
      </w:tr>
      <w:tr w:rsidR="00176970" w:rsidRPr="00A355D3" w14:paraId="53635A25" w14:textId="77777777" w:rsidTr="0084414F">
        <w:trPr>
          <w:trHeight w:val="765"/>
        </w:trPr>
        <w:tc>
          <w:tcPr>
            <w:tcW w:w="2267" w:type="pct"/>
            <w:tcBorders>
              <w:top w:val="nil"/>
              <w:left w:val="single" w:sz="4" w:space="0" w:color="auto"/>
              <w:bottom w:val="single" w:sz="4" w:space="0" w:color="auto"/>
              <w:right w:val="single" w:sz="4" w:space="0" w:color="auto"/>
            </w:tcBorders>
            <w:shd w:val="clear" w:color="auto" w:fill="auto"/>
            <w:vAlign w:val="bottom"/>
          </w:tcPr>
          <w:p w14:paraId="3895A1BA"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Компенсация операционных расходов, связанная с изменением фактического индекса инфляции и объема условных единиц, по отношению к учтенным при установлении тарифа значениям</w:t>
            </w:r>
          </w:p>
        </w:tc>
        <w:tc>
          <w:tcPr>
            <w:tcW w:w="755" w:type="pct"/>
            <w:tcBorders>
              <w:top w:val="nil"/>
              <w:left w:val="nil"/>
              <w:bottom w:val="single" w:sz="4" w:space="0" w:color="auto"/>
              <w:right w:val="single" w:sz="4" w:space="0" w:color="auto"/>
            </w:tcBorders>
            <w:shd w:val="clear" w:color="auto" w:fill="auto"/>
            <w:noWrap/>
            <w:vAlign w:val="center"/>
          </w:tcPr>
          <w:p w14:paraId="5F6A271F"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270 736,2</w:t>
            </w:r>
          </w:p>
        </w:tc>
        <w:tc>
          <w:tcPr>
            <w:tcW w:w="661" w:type="pct"/>
            <w:tcBorders>
              <w:top w:val="nil"/>
              <w:left w:val="nil"/>
              <w:bottom w:val="single" w:sz="4" w:space="0" w:color="auto"/>
              <w:right w:val="single" w:sz="4" w:space="0" w:color="auto"/>
            </w:tcBorders>
            <w:shd w:val="clear" w:color="000000" w:fill="FFFFFF"/>
            <w:noWrap/>
            <w:vAlign w:val="center"/>
          </w:tcPr>
          <w:p w14:paraId="066BC634"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-4 226,7</w:t>
            </w:r>
          </w:p>
        </w:tc>
        <w:tc>
          <w:tcPr>
            <w:tcW w:w="661" w:type="pct"/>
            <w:tcBorders>
              <w:top w:val="nil"/>
              <w:left w:val="nil"/>
              <w:bottom w:val="single" w:sz="4" w:space="0" w:color="auto"/>
              <w:right w:val="single" w:sz="4" w:space="0" w:color="auto"/>
            </w:tcBorders>
            <w:shd w:val="clear" w:color="000000" w:fill="FFFFFF"/>
            <w:noWrap/>
            <w:vAlign w:val="center"/>
          </w:tcPr>
          <w:p w14:paraId="6F9F689E"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-4 226,7</w:t>
            </w:r>
          </w:p>
        </w:tc>
        <w:tc>
          <w:tcPr>
            <w:tcW w:w="657" w:type="pct"/>
            <w:tcBorders>
              <w:top w:val="nil"/>
              <w:left w:val="nil"/>
              <w:bottom w:val="single" w:sz="4" w:space="0" w:color="auto"/>
              <w:right w:val="single" w:sz="4" w:space="0" w:color="auto"/>
            </w:tcBorders>
            <w:shd w:val="clear" w:color="000000" w:fill="FFFFFF"/>
            <w:noWrap/>
            <w:vAlign w:val="center"/>
          </w:tcPr>
          <w:p w14:paraId="517D6A49"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5 755,8</w:t>
            </w:r>
          </w:p>
        </w:tc>
      </w:tr>
      <w:tr w:rsidR="00176970" w:rsidRPr="00A355D3" w14:paraId="714659A6" w14:textId="77777777" w:rsidTr="0084414F">
        <w:trPr>
          <w:trHeight w:val="285"/>
        </w:trPr>
        <w:tc>
          <w:tcPr>
            <w:tcW w:w="2267" w:type="pct"/>
            <w:tcBorders>
              <w:top w:val="nil"/>
              <w:left w:val="single" w:sz="4" w:space="0" w:color="auto"/>
              <w:bottom w:val="single" w:sz="4" w:space="0" w:color="auto"/>
              <w:right w:val="single" w:sz="4" w:space="0" w:color="auto"/>
            </w:tcBorders>
            <w:shd w:val="clear" w:color="auto" w:fill="auto"/>
            <w:vAlign w:val="bottom"/>
          </w:tcPr>
          <w:p w14:paraId="25861F4D"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Корректировка объема неподконтрольных расходов, установленного</w:t>
            </w:r>
          </w:p>
        </w:tc>
        <w:tc>
          <w:tcPr>
            <w:tcW w:w="755" w:type="pct"/>
            <w:tcBorders>
              <w:top w:val="nil"/>
              <w:left w:val="nil"/>
              <w:bottom w:val="single" w:sz="4" w:space="0" w:color="auto"/>
              <w:right w:val="single" w:sz="4" w:space="0" w:color="auto"/>
            </w:tcBorders>
            <w:shd w:val="clear" w:color="auto" w:fill="auto"/>
            <w:noWrap/>
            <w:vAlign w:val="center"/>
          </w:tcPr>
          <w:p w14:paraId="256B88FE"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15 799,6</w:t>
            </w:r>
          </w:p>
        </w:tc>
        <w:tc>
          <w:tcPr>
            <w:tcW w:w="661" w:type="pct"/>
            <w:tcBorders>
              <w:top w:val="nil"/>
              <w:left w:val="nil"/>
              <w:bottom w:val="single" w:sz="4" w:space="0" w:color="auto"/>
              <w:right w:val="single" w:sz="4" w:space="0" w:color="auto"/>
            </w:tcBorders>
            <w:shd w:val="clear" w:color="auto" w:fill="auto"/>
            <w:noWrap/>
            <w:vAlign w:val="center"/>
          </w:tcPr>
          <w:p w14:paraId="29733EB5"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14 066,0</w:t>
            </w:r>
          </w:p>
        </w:tc>
        <w:tc>
          <w:tcPr>
            <w:tcW w:w="661" w:type="pct"/>
            <w:tcBorders>
              <w:top w:val="nil"/>
              <w:left w:val="nil"/>
              <w:bottom w:val="single" w:sz="4" w:space="0" w:color="auto"/>
              <w:right w:val="single" w:sz="4" w:space="0" w:color="auto"/>
            </w:tcBorders>
            <w:shd w:val="clear" w:color="000000" w:fill="FFFFFF"/>
            <w:noWrap/>
            <w:vAlign w:val="center"/>
          </w:tcPr>
          <w:p w14:paraId="453975B4"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14 066,0</w:t>
            </w:r>
          </w:p>
        </w:tc>
        <w:tc>
          <w:tcPr>
            <w:tcW w:w="657" w:type="pct"/>
            <w:tcBorders>
              <w:top w:val="nil"/>
              <w:left w:val="nil"/>
              <w:bottom w:val="single" w:sz="4" w:space="0" w:color="auto"/>
              <w:right w:val="single" w:sz="4" w:space="0" w:color="auto"/>
            </w:tcBorders>
            <w:shd w:val="clear" w:color="000000" w:fill="FFFFFF"/>
            <w:noWrap/>
            <w:vAlign w:val="center"/>
          </w:tcPr>
          <w:p w14:paraId="48654CF6"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-6 425,0</w:t>
            </w:r>
          </w:p>
        </w:tc>
      </w:tr>
      <w:tr w:rsidR="00176970" w:rsidRPr="00A355D3" w14:paraId="2ECDC5B5" w14:textId="77777777" w:rsidTr="0084414F">
        <w:trPr>
          <w:trHeight w:val="1020"/>
        </w:trPr>
        <w:tc>
          <w:tcPr>
            <w:tcW w:w="2267" w:type="pct"/>
            <w:tcBorders>
              <w:top w:val="nil"/>
              <w:left w:val="single" w:sz="4" w:space="0" w:color="auto"/>
              <w:bottom w:val="single" w:sz="4" w:space="0" w:color="auto"/>
              <w:right w:val="single" w:sz="4" w:space="0" w:color="auto"/>
            </w:tcBorders>
            <w:shd w:val="clear" w:color="auto" w:fill="auto"/>
            <w:vAlign w:val="bottom"/>
          </w:tcPr>
          <w:p w14:paraId="32EA1ECE"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Компенсация выпадающих/излишне полученных 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w:t>
            </w:r>
          </w:p>
        </w:tc>
        <w:tc>
          <w:tcPr>
            <w:tcW w:w="755" w:type="pct"/>
            <w:tcBorders>
              <w:top w:val="nil"/>
              <w:left w:val="nil"/>
              <w:bottom w:val="single" w:sz="4" w:space="0" w:color="auto"/>
              <w:right w:val="single" w:sz="4" w:space="0" w:color="auto"/>
            </w:tcBorders>
            <w:shd w:val="clear" w:color="auto" w:fill="auto"/>
            <w:noWrap/>
            <w:vAlign w:val="center"/>
          </w:tcPr>
          <w:p w14:paraId="5AAC9515"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-2 707,6</w:t>
            </w:r>
          </w:p>
        </w:tc>
        <w:tc>
          <w:tcPr>
            <w:tcW w:w="661" w:type="pct"/>
            <w:tcBorders>
              <w:top w:val="nil"/>
              <w:left w:val="nil"/>
              <w:bottom w:val="single" w:sz="4" w:space="0" w:color="auto"/>
              <w:right w:val="single" w:sz="4" w:space="0" w:color="auto"/>
            </w:tcBorders>
            <w:shd w:val="clear" w:color="auto" w:fill="auto"/>
            <w:noWrap/>
            <w:vAlign w:val="center"/>
          </w:tcPr>
          <w:p w14:paraId="29E03513"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-2 595,1</w:t>
            </w:r>
          </w:p>
        </w:tc>
        <w:tc>
          <w:tcPr>
            <w:tcW w:w="661" w:type="pct"/>
            <w:tcBorders>
              <w:top w:val="nil"/>
              <w:left w:val="nil"/>
              <w:bottom w:val="single" w:sz="4" w:space="0" w:color="auto"/>
              <w:right w:val="single" w:sz="4" w:space="0" w:color="auto"/>
            </w:tcBorders>
            <w:shd w:val="clear" w:color="000000" w:fill="FFFFFF"/>
            <w:noWrap/>
            <w:vAlign w:val="center"/>
          </w:tcPr>
          <w:p w14:paraId="1960E9B4"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-2 595,1</w:t>
            </w:r>
          </w:p>
        </w:tc>
        <w:tc>
          <w:tcPr>
            <w:tcW w:w="657" w:type="pct"/>
            <w:tcBorders>
              <w:top w:val="nil"/>
              <w:left w:val="nil"/>
              <w:bottom w:val="single" w:sz="4" w:space="0" w:color="auto"/>
              <w:right w:val="single" w:sz="4" w:space="0" w:color="auto"/>
            </w:tcBorders>
            <w:shd w:val="clear" w:color="auto" w:fill="auto"/>
            <w:noWrap/>
            <w:vAlign w:val="center"/>
          </w:tcPr>
          <w:p w14:paraId="35F26307"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-2 575,1</w:t>
            </w:r>
          </w:p>
        </w:tc>
      </w:tr>
      <w:tr w:rsidR="00176970" w:rsidRPr="00A355D3" w14:paraId="301A1602" w14:textId="77777777" w:rsidTr="0084414F">
        <w:trPr>
          <w:trHeight w:val="345"/>
        </w:trPr>
        <w:tc>
          <w:tcPr>
            <w:tcW w:w="2267" w:type="pct"/>
            <w:tcBorders>
              <w:top w:val="nil"/>
              <w:left w:val="single" w:sz="4" w:space="0" w:color="auto"/>
              <w:bottom w:val="single" w:sz="4" w:space="0" w:color="auto"/>
              <w:right w:val="single" w:sz="4" w:space="0" w:color="auto"/>
            </w:tcBorders>
            <w:shd w:val="clear" w:color="auto" w:fill="auto"/>
            <w:vAlign w:val="bottom"/>
          </w:tcPr>
          <w:p w14:paraId="27267324"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Корректировка с учетом показателей надежности и качества</w:t>
            </w:r>
          </w:p>
        </w:tc>
        <w:tc>
          <w:tcPr>
            <w:tcW w:w="755" w:type="pct"/>
            <w:tcBorders>
              <w:top w:val="nil"/>
              <w:left w:val="nil"/>
              <w:bottom w:val="single" w:sz="4" w:space="0" w:color="auto"/>
              <w:right w:val="single" w:sz="4" w:space="0" w:color="auto"/>
            </w:tcBorders>
            <w:shd w:val="clear" w:color="auto" w:fill="auto"/>
            <w:noWrap/>
            <w:vAlign w:val="center"/>
          </w:tcPr>
          <w:p w14:paraId="091C0360" w14:textId="77777777" w:rsidR="00176970" w:rsidRPr="00A355D3" w:rsidRDefault="00176970" w:rsidP="00176970">
            <w:pPr>
              <w:spacing w:after="0" w:line="240" w:lineRule="auto"/>
              <w:jc w:val="right"/>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0,0</w:t>
            </w:r>
          </w:p>
        </w:tc>
        <w:tc>
          <w:tcPr>
            <w:tcW w:w="661" w:type="pct"/>
            <w:tcBorders>
              <w:top w:val="nil"/>
              <w:left w:val="nil"/>
              <w:bottom w:val="single" w:sz="4" w:space="0" w:color="auto"/>
              <w:right w:val="single" w:sz="4" w:space="0" w:color="auto"/>
            </w:tcBorders>
            <w:shd w:val="clear" w:color="000000" w:fill="FFFFFF"/>
            <w:noWrap/>
            <w:vAlign w:val="center"/>
          </w:tcPr>
          <w:p w14:paraId="12BA1E71" w14:textId="77777777" w:rsidR="00176970" w:rsidRPr="00A355D3" w:rsidRDefault="00176970" w:rsidP="00176970">
            <w:pPr>
              <w:spacing w:after="0" w:line="240" w:lineRule="auto"/>
              <w:jc w:val="right"/>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0,0</w:t>
            </w:r>
          </w:p>
        </w:tc>
        <w:tc>
          <w:tcPr>
            <w:tcW w:w="661" w:type="pct"/>
            <w:tcBorders>
              <w:top w:val="nil"/>
              <w:left w:val="nil"/>
              <w:bottom w:val="single" w:sz="4" w:space="0" w:color="auto"/>
              <w:right w:val="single" w:sz="4" w:space="0" w:color="auto"/>
            </w:tcBorders>
            <w:shd w:val="clear" w:color="000000" w:fill="FFFFFF"/>
            <w:noWrap/>
            <w:vAlign w:val="center"/>
          </w:tcPr>
          <w:p w14:paraId="092EA11B"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0,0</w:t>
            </w:r>
          </w:p>
        </w:tc>
        <w:tc>
          <w:tcPr>
            <w:tcW w:w="657" w:type="pct"/>
            <w:tcBorders>
              <w:top w:val="nil"/>
              <w:left w:val="nil"/>
              <w:bottom w:val="single" w:sz="4" w:space="0" w:color="auto"/>
              <w:right w:val="single" w:sz="4" w:space="0" w:color="auto"/>
            </w:tcBorders>
            <w:shd w:val="clear" w:color="000000" w:fill="FFFFFF"/>
            <w:noWrap/>
            <w:vAlign w:val="center"/>
          </w:tcPr>
          <w:p w14:paraId="5CE74A4B" w14:textId="77777777" w:rsidR="00176970" w:rsidRPr="00A355D3" w:rsidRDefault="00176970" w:rsidP="00176970">
            <w:pPr>
              <w:spacing w:after="0" w:line="240" w:lineRule="auto"/>
              <w:jc w:val="right"/>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0,0</w:t>
            </w:r>
          </w:p>
        </w:tc>
      </w:tr>
      <w:tr w:rsidR="00176970" w:rsidRPr="00A355D3" w14:paraId="01C24739" w14:textId="77777777" w:rsidTr="0084414F">
        <w:trPr>
          <w:trHeight w:val="285"/>
        </w:trPr>
        <w:tc>
          <w:tcPr>
            <w:tcW w:w="2267" w:type="pct"/>
            <w:tcBorders>
              <w:top w:val="nil"/>
              <w:left w:val="single" w:sz="4" w:space="0" w:color="auto"/>
              <w:bottom w:val="single" w:sz="4" w:space="0" w:color="auto"/>
              <w:right w:val="single" w:sz="4" w:space="0" w:color="auto"/>
            </w:tcBorders>
            <w:shd w:val="clear" w:color="auto" w:fill="auto"/>
            <w:vAlign w:val="bottom"/>
          </w:tcPr>
          <w:p w14:paraId="73CB20BE"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Бездоговорное потребление</w:t>
            </w:r>
          </w:p>
        </w:tc>
        <w:tc>
          <w:tcPr>
            <w:tcW w:w="755" w:type="pct"/>
            <w:tcBorders>
              <w:top w:val="nil"/>
              <w:left w:val="nil"/>
              <w:bottom w:val="single" w:sz="4" w:space="0" w:color="auto"/>
              <w:right w:val="single" w:sz="4" w:space="0" w:color="auto"/>
            </w:tcBorders>
            <w:shd w:val="clear" w:color="auto" w:fill="auto"/>
            <w:noWrap/>
            <w:vAlign w:val="center"/>
          </w:tcPr>
          <w:p w14:paraId="52B406F1"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-205,3</w:t>
            </w:r>
          </w:p>
        </w:tc>
        <w:tc>
          <w:tcPr>
            <w:tcW w:w="661" w:type="pct"/>
            <w:tcBorders>
              <w:top w:val="nil"/>
              <w:left w:val="nil"/>
              <w:bottom w:val="single" w:sz="4" w:space="0" w:color="auto"/>
              <w:right w:val="single" w:sz="4" w:space="0" w:color="auto"/>
            </w:tcBorders>
            <w:shd w:val="clear" w:color="000000" w:fill="FFFFFF"/>
            <w:noWrap/>
            <w:vAlign w:val="center"/>
          </w:tcPr>
          <w:p w14:paraId="5F7B375F" w14:textId="77777777" w:rsidR="00176970" w:rsidRPr="00A355D3" w:rsidRDefault="00176970" w:rsidP="00176970">
            <w:pPr>
              <w:spacing w:after="0" w:line="240" w:lineRule="auto"/>
              <w:jc w:val="right"/>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-205,3</w:t>
            </w:r>
          </w:p>
        </w:tc>
        <w:tc>
          <w:tcPr>
            <w:tcW w:w="661" w:type="pct"/>
            <w:tcBorders>
              <w:top w:val="nil"/>
              <w:left w:val="nil"/>
              <w:bottom w:val="single" w:sz="4" w:space="0" w:color="auto"/>
              <w:right w:val="single" w:sz="4" w:space="0" w:color="auto"/>
            </w:tcBorders>
            <w:shd w:val="clear" w:color="000000" w:fill="FFFFFF"/>
            <w:noWrap/>
            <w:vAlign w:val="center"/>
          </w:tcPr>
          <w:p w14:paraId="15081FF7" w14:textId="77777777" w:rsidR="00176970" w:rsidRPr="00A355D3" w:rsidRDefault="00176970" w:rsidP="00176970">
            <w:pPr>
              <w:spacing w:after="0" w:line="240" w:lineRule="auto"/>
              <w:jc w:val="right"/>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-205,3</w:t>
            </w:r>
          </w:p>
        </w:tc>
        <w:tc>
          <w:tcPr>
            <w:tcW w:w="657" w:type="pct"/>
            <w:tcBorders>
              <w:top w:val="nil"/>
              <w:left w:val="nil"/>
              <w:bottom w:val="single" w:sz="4" w:space="0" w:color="auto"/>
              <w:right w:val="single" w:sz="4" w:space="0" w:color="auto"/>
            </w:tcBorders>
            <w:shd w:val="clear" w:color="000000" w:fill="FFFFFF"/>
            <w:noWrap/>
            <w:vAlign w:val="center"/>
          </w:tcPr>
          <w:p w14:paraId="73BF0225"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-205,3</w:t>
            </w:r>
          </w:p>
        </w:tc>
      </w:tr>
      <w:tr w:rsidR="00176970" w:rsidRPr="00A355D3" w14:paraId="0DA32B16" w14:textId="77777777" w:rsidTr="0084414F">
        <w:trPr>
          <w:trHeight w:val="285"/>
        </w:trPr>
        <w:tc>
          <w:tcPr>
            <w:tcW w:w="2267" w:type="pct"/>
            <w:tcBorders>
              <w:top w:val="nil"/>
              <w:left w:val="single" w:sz="4" w:space="0" w:color="auto"/>
              <w:bottom w:val="single" w:sz="4" w:space="0" w:color="auto"/>
              <w:right w:val="single" w:sz="4" w:space="0" w:color="auto"/>
            </w:tcBorders>
            <w:shd w:val="clear" w:color="auto" w:fill="auto"/>
            <w:vAlign w:val="bottom"/>
          </w:tcPr>
          <w:p w14:paraId="1532F9E6"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Экономия операционных расходов</w:t>
            </w:r>
          </w:p>
        </w:tc>
        <w:tc>
          <w:tcPr>
            <w:tcW w:w="2733" w:type="pct"/>
            <w:gridSpan w:val="4"/>
            <w:tcBorders>
              <w:top w:val="single" w:sz="4" w:space="0" w:color="auto"/>
              <w:left w:val="nil"/>
              <w:bottom w:val="single" w:sz="4" w:space="0" w:color="auto"/>
              <w:right w:val="single" w:sz="4" w:space="0" w:color="000000"/>
            </w:tcBorders>
            <w:shd w:val="clear" w:color="auto" w:fill="auto"/>
            <w:noWrap/>
            <w:vAlign w:val="center"/>
          </w:tcPr>
          <w:p w14:paraId="5FA9BC21"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не достигнута</w:t>
            </w:r>
          </w:p>
        </w:tc>
      </w:tr>
      <w:tr w:rsidR="00176970" w:rsidRPr="00A355D3" w14:paraId="651583A4" w14:textId="77777777" w:rsidTr="0084414F">
        <w:trPr>
          <w:trHeight w:val="510"/>
        </w:trPr>
        <w:tc>
          <w:tcPr>
            <w:tcW w:w="2267" w:type="pct"/>
            <w:tcBorders>
              <w:top w:val="nil"/>
              <w:left w:val="single" w:sz="4" w:space="0" w:color="auto"/>
              <w:bottom w:val="single" w:sz="4" w:space="0" w:color="auto"/>
              <w:right w:val="single" w:sz="4" w:space="0" w:color="auto"/>
            </w:tcBorders>
            <w:shd w:val="clear" w:color="auto" w:fill="auto"/>
            <w:vAlign w:val="bottom"/>
          </w:tcPr>
          <w:p w14:paraId="47B8B073" w14:textId="7777777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Экономии от снижения объема технологических потерь электрической энергии</w:t>
            </w:r>
          </w:p>
        </w:tc>
        <w:tc>
          <w:tcPr>
            <w:tcW w:w="755" w:type="pct"/>
            <w:tcBorders>
              <w:top w:val="nil"/>
              <w:left w:val="nil"/>
              <w:bottom w:val="single" w:sz="4" w:space="0" w:color="auto"/>
              <w:right w:val="single" w:sz="4" w:space="0" w:color="auto"/>
            </w:tcBorders>
            <w:shd w:val="clear" w:color="auto" w:fill="auto"/>
            <w:noWrap/>
            <w:vAlign w:val="center"/>
          </w:tcPr>
          <w:p w14:paraId="1356143B"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28 527,8</w:t>
            </w:r>
          </w:p>
        </w:tc>
        <w:tc>
          <w:tcPr>
            <w:tcW w:w="661" w:type="pct"/>
            <w:tcBorders>
              <w:top w:val="nil"/>
              <w:left w:val="nil"/>
              <w:bottom w:val="single" w:sz="4" w:space="0" w:color="auto"/>
              <w:right w:val="single" w:sz="4" w:space="0" w:color="auto"/>
            </w:tcBorders>
            <w:shd w:val="clear" w:color="auto" w:fill="auto"/>
            <w:noWrap/>
            <w:vAlign w:val="center"/>
          </w:tcPr>
          <w:p w14:paraId="6852D6D9"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19 385,7</w:t>
            </w:r>
          </w:p>
        </w:tc>
        <w:tc>
          <w:tcPr>
            <w:tcW w:w="661" w:type="pct"/>
            <w:tcBorders>
              <w:top w:val="nil"/>
              <w:left w:val="nil"/>
              <w:bottom w:val="single" w:sz="4" w:space="0" w:color="auto"/>
              <w:right w:val="single" w:sz="4" w:space="0" w:color="auto"/>
            </w:tcBorders>
            <w:shd w:val="clear" w:color="auto" w:fill="auto"/>
            <w:noWrap/>
            <w:vAlign w:val="center"/>
          </w:tcPr>
          <w:p w14:paraId="4D09449B"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19 385,7</w:t>
            </w:r>
          </w:p>
        </w:tc>
        <w:tc>
          <w:tcPr>
            <w:tcW w:w="657" w:type="pct"/>
            <w:tcBorders>
              <w:top w:val="nil"/>
              <w:left w:val="nil"/>
              <w:bottom w:val="single" w:sz="4" w:space="0" w:color="auto"/>
              <w:right w:val="single" w:sz="4" w:space="0" w:color="auto"/>
            </w:tcBorders>
            <w:shd w:val="clear" w:color="auto" w:fill="auto"/>
            <w:noWrap/>
            <w:vAlign w:val="center"/>
          </w:tcPr>
          <w:p w14:paraId="7799DF39"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22 400,0</w:t>
            </w:r>
          </w:p>
        </w:tc>
      </w:tr>
      <w:tr w:rsidR="00176970" w:rsidRPr="00A355D3" w14:paraId="26F9E4A7" w14:textId="77777777" w:rsidTr="0084414F">
        <w:trPr>
          <w:trHeight w:val="1530"/>
        </w:trPr>
        <w:tc>
          <w:tcPr>
            <w:tcW w:w="2267" w:type="pct"/>
            <w:tcBorders>
              <w:top w:val="nil"/>
              <w:left w:val="single" w:sz="4" w:space="0" w:color="auto"/>
              <w:bottom w:val="single" w:sz="4" w:space="0" w:color="auto"/>
              <w:right w:val="single" w:sz="4" w:space="0" w:color="auto"/>
            </w:tcBorders>
            <w:shd w:val="clear" w:color="auto" w:fill="auto"/>
            <w:vAlign w:val="bottom"/>
          </w:tcPr>
          <w:p w14:paraId="05682730" w14:textId="4CB34017" w:rsidR="00176970" w:rsidRPr="00A355D3" w:rsidRDefault="00176970" w:rsidP="00176970">
            <w:pPr>
              <w:spacing w:after="0" w:line="240" w:lineRule="auto"/>
              <w:rPr>
                <w:rFonts w:ascii="Myriad Pro" w:eastAsia="Times New Roman" w:hAnsi="Myriad Pro"/>
                <w:sz w:val="18"/>
                <w:szCs w:val="18"/>
                <w:lang w:eastAsia="ru-RU"/>
              </w:rPr>
            </w:pPr>
            <w:r w:rsidRPr="00A355D3">
              <w:rPr>
                <w:rFonts w:ascii="Myriad Pro" w:eastAsia="Times New Roman" w:hAnsi="Myriad Pro"/>
                <w:sz w:val="18"/>
                <w:szCs w:val="18"/>
                <w:lang w:eastAsia="ru-RU"/>
              </w:rPr>
              <w:t>Величина распределяемых в целях сглаживания изменения тарифов исключаемых необоснованных доходов и расходов, выявленных</w:t>
            </w:r>
            <w:r w:rsidR="009341A7">
              <w:rPr>
                <w:rFonts w:ascii="Myriad Pro" w:eastAsia="Times New Roman" w:hAnsi="Myriad Pro"/>
                <w:sz w:val="18"/>
                <w:szCs w:val="18"/>
                <w:lang w:eastAsia="ru-RU"/>
              </w:rPr>
              <w:t>,</w:t>
            </w:r>
            <w:r w:rsidRPr="00A355D3">
              <w:rPr>
                <w:rFonts w:ascii="Myriad Pro" w:eastAsia="Times New Roman" w:hAnsi="Myriad Pro"/>
                <w:sz w:val="18"/>
                <w:szCs w:val="18"/>
                <w:lang w:eastAsia="ru-RU"/>
              </w:rPr>
              <w:t xml:space="preserve"> в том числе по результатам проверки хозяйственной деятельности, учитываемых экономически обоснованных расходов, не учтенных при установлении регулируемых цен (тарифов) на тот период регулирования, в котором они понесены</w:t>
            </w:r>
          </w:p>
        </w:tc>
        <w:tc>
          <w:tcPr>
            <w:tcW w:w="755" w:type="pct"/>
            <w:tcBorders>
              <w:top w:val="single" w:sz="4" w:space="0" w:color="auto"/>
              <w:left w:val="nil"/>
              <w:bottom w:val="single" w:sz="4" w:space="0" w:color="auto"/>
              <w:right w:val="single" w:sz="4" w:space="0" w:color="auto"/>
            </w:tcBorders>
            <w:shd w:val="clear" w:color="auto" w:fill="auto"/>
            <w:noWrap/>
            <w:vAlign w:val="center"/>
          </w:tcPr>
          <w:p w14:paraId="07B4128A"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1 366 443,8</w:t>
            </w:r>
          </w:p>
        </w:tc>
        <w:tc>
          <w:tcPr>
            <w:tcW w:w="661" w:type="pct"/>
            <w:tcBorders>
              <w:top w:val="single" w:sz="4" w:space="0" w:color="auto"/>
              <w:left w:val="nil"/>
              <w:bottom w:val="single" w:sz="4" w:space="0" w:color="auto"/>
              <w:right w:val="single" w:sz="4" w:space="0" w:color="auto"/>
            </w:tcBorders>
            <w:shd w:val="clear" w:color="auto" w:fill="auto"/>
            <w:noWrap/>
            <w:vAlign w:val="center"/>
          </w:tcPr>
          <w:p w14:paraId="2237F128"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237 519,5</w:t>
            </w:r>
          </w:p>
        </w:tc>
        <w:tc>
          <w:tcPr>
            <w:tcW w:w="661" w:type="pct"/>
            <w:tcBorders>
              <w:top w:val="single" w:sz="4" w:space="0" w:color="auto"/>
              <w:left w:val="nil"/>
              <w:bottom w:val="single" w:sz="4" w:space="0" w:color="auto"/>
              <w:right w:val="single" w:sz="4" w:space="0" w:color="auto"/>
            </w:tcBorders>
            <w:shd w:val="clear" w:color="auto" w:fill="auto"/>
            <w:noWrap/>
            <w:vAlign w:val="center"/>
          </w:tcPr>
          <w:p w14:paraId="572B47C6"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247 808,9</w:t>
            </w:r>
          </w:p>
        </w:tc>
        <w:tc>
          <w:tcPr>
            <w:tcW w:w="657" w:type="pct"/>
            <w:tcBorders>
              <w:top w:val="single" w:sz="4" w:space="0" w:color="auto"/>
              <w:left w:val="nil"/>
              <w:bottom w:val="single" w:sz="4" w:space="0" w:color="auto"/>
              <w:right w:val="single" w:sz="4" w:space="0" w:color="auto"/>
            </w:tcBorders>
            <w:shd w:val="clear" w:color="auto" w:fill="auto"/>
            <w:noWrap/>
            <w:vAlign w:val="center"/>
          </w:tcPr>
          <w:p w14:paraId="326D5245" w14:textId="77777777" w:rsidR="00176970" w:rsidRPr="00A355D3" w:rsidRDefault="00176970" w:rsidP="00176970">
            <w:pPr>
              <w:spacing w:after="0" w:line="240" w:lineRule="auto"/>
              <w:jc w:val="right"/>
              <w:rPr>
                <w:rFonts w:ascii="Myriad Pro" w:eastAsia="Times New Roman" w:hAnsi="Myriad Pro"/>
                <w:sz w:val="18"/>
                <w:szCs w:val="18"/>
                <w:lang w:eastAsia="ru-RU"/>
              </w:rPr>
            </w:pPr>
            <w:r w:rsidRPr="00A355D3">
              <w:rPr>
                <w:rFonts w:ascii="Myriad Pro" w:eastAsia="Times New Roman" w:hAnsi="Myriad Pro"/>
                <w:sz w:val="18"/>
                <w:szCs w:val="18"/>
                <w:lang w:eastAsia="ru-RU"/>
              </w:rPr>
              <w:t>247 808,9</w:t>
            </w:r>
          </w:p>
        </w:tc>
      </w:tr>
      <w:tr w:rsidR="00176970" w:rsidRPr="00A355D3" w14:paraId="058E1B08" w14:textId="77777777" w:rsidTr="0084414F">
        <w:trPr>
          <w:trHeight w:val="960"/>
        </w:trPr>
        <w:tc>
          <w:tcPr>
            <w:tcW w:w="2267" w:type="pct"/>
            <w:tcBorders>
              <w:top w:val="nil"/>
              <w:left w:val="single" w:sz="4" w:space="0" w:color="auto"/>
              <w:bottom w:val="single" w:sz="4" w:space="0" w:color="auto"/>
              <w:right w:val="single" w:sz="4" w:space="0" w:color="auto"/>
            </w:tcBorders>
            <w:shd w:val="clear" w:color="auto" w:fill="auto"/>
            <w:vAlign w:val="bottom"/>
          </w:tcPr>
          <w:p w14:paraId="5BC5AE5D" w14:textId="77777777" w:rsidR="00176970" w:rsidRPr="00A355D3" w:rsidRDefault="00176970" w:rsidP="00176970">
            <w:pPr>
              <w:spacing w:after="0" w:line="240" w:lineRule="auto"/>
              <w:rPr>
                <w:rFonts w:ascii="Myriad Pro" w:eastAsia="Times New Roman" w:hAnsi="Myriad Pro"/>
                <w:i/>
                <w:iCs/>
                <w:sz w:val="18"/>
                <w:szCs w:val="18"/>
                <w:lang w:eastAsia="ru-RU"/>
              </w:rPr>
            </w:pPr>
            <w:r w:rsidRPr="00A355D3">
              <w:rPr>
                <w:rFonts w:ascii="Myriad Pro" w:eastAsia="Times New Roman" w:hAnsi="Myriad Pro"/>
                <w:i/>
                <w:iCs/>
                <w:sz w:val="18"/>
                <w:szCs w:val="18"/>
                <w:lang w:eastAsia="ru-RU"/>
              </w:rPr>
              <w:t>Величина изменения НВВ, проводимого в целях сглаживания тарифов в 2011-2016 гг. для скорректированных объемов НВВ на соответствующий год предыдущего долгосрочного периода регулирования</w:t>
            </w:r>
          </w:p>
        </w:tc>
        <w:tc>
          <w:tcPr>
            <w:tcW w:w="755" w:type="pct"/>
            <w:tcBorders>
              <w:top w:val="single" w:sz="4" w:space="0" w:color="auto"/>
              <w:left w:val="nil"/>
              <w:bottom w:val="single" w:sz="4" w:space="0" w:color="auto"/>
              <w:right w:val="single" w:sz="4" w:space="0" w:color="auto"/>
            </w:tcBorders>
            <w:shd w:val="clear" w:color="auto" w:fill="auto"/>
            <w:noWrap/>
            <w:vAlign w:val="center"/>
          </w:tcPr>
          <w:p w14:paraId="49BEFB81" w14:textId="77777777" w:rsidR="00176970" w:rsidRPr="00A355D3" w:rsidRDefault="00176970" w:rsidP="00176970">
            <w:pPr>
              <w:spacing w:after="0" w:line="240" w:lineRule="auto"/>
              <w:jc w:val="right"/>
              <w:rPr>
                <w:rFonts w:ascii="Myriad Pro" w:eastAsia="Times New Roman" w:hAnsi="Myriad Pro"/>
                <w:i/>
                <w:iCs/>
                <w:sz w:val="18"/>
                <w:szCs w:val="18"/>
                <w:lang w:eastAsia="ru-RU"/>
              </w:rPr>
            </w:pPr>
            <w:r w:rsidRPr="00A355D3">
              <w:rPr>
                <w:rFonts w:ascii="Myriad Pro" w:eastAsia="Times New Roman" w:hAnsi="Myriad Pro"/>
                <w:i/>
                <w:iCs/>
                <w:sz w:val="18"/>
                <w:szCs w:val="18"/>
                <w:lang w:eastAsia="ru-RU"/>
              </w:rPr>
              <w:t>1 372 253,2</w:t>
            </w:r>
          </w:p>
        </w:tc>
        <w:tc>
          <w:tcPr>
            <w:tcW w:w="661" w:type="pct"/>
            <w:tcBorders>
              <w:top w:val="single" w:sz="4" w:space="0" w:color="auto"/>
              <w:left w:val="nil"/>
              <w:bottom w:val="single" w:sz="4" w:space="0" w:color="auto"/>
              <w:right w:val="single" w:sz="4" w:space="0" w:color="auto"/>
            </w:tcBorders>
            <w:shd w:val="clear" w:color="auto" w:fill="auto"/>
            <w:noWrap/>
            <w:vAlign w:val="center"/>
          </w:tcPr>
          <w:p w14:paraId="3EC355E9" w14:textId="77777777" w:rsidR="00176970" w:rsidRPr="00A355D3" w:rsidRDefault="00176970" w:rsidP="00176970">
            <w:pPr>
              <w:spacing w:after="0" w:line="240" w:lineRule="auto"/>
              <w:jc w:val="right"/>
              <w:rPr>
                <w:rFonts w:ascii="Myriad Pro" w:eastAsia="Times New Roman" w:hAnsi="Myriad Pro"/>
                <w:i/>
                <w:iCs/>
                <w:sz w:val="18"/>
                <w:szCs w:val="18"/>
                <w:lang w:eastAsia="ru-RU"/>
              </w:rPr>
            </w:pPr>
            <w:r w:rsidRPr="00A355D3">
              <w:rPr>
                <w:rFonts w:ascii="Myriad Pro" w:eastAsia="Times New Roman" w:hAnsi="Myriad Pro"/>
                <w:i/>
                <w:iCs/>
                <w:sz w:val="18"/>
                <w:szCs w:val="18"/>
                <w:lang w:eastAsia="ru-RU"/>
              </w:rPr>
              <w:t>576 103,1</w:t>
            </w:r>
          </w:p>
        </w:tc>
        <w:tc>
          <w:tcPr>
            <w:tcW w:w="661" w:type="pct"/>
            <w:tcBorders>
              <w:top w:val="single" w:sz="4" w:space="0" w:color="auto"/>
              <w:left w:val="nil"/>
              <w:bottom w:val="single" w:sz="4" w:space="0" w:color="auto"/>
              <w:right w:val="single" w:sz="4" w:space="0" w:color="auto"/>
            </w:tcBorders>
            <w:shd w:val="clear" w:color="auto" w:fill="auto"/>
            <w:noWrap/>
            <w:vAlign w:val="center"/>
          </w:tcPr>
          <w:p w14:paraId="66C3A183" w14:textId="77777777" w:rsidR="00176970" w:rsidRPr="00A355D3" w:rsidRDefault="00176970" w:rsidP="00176970">
            <w:pPr>
              <w:spacing w:after="0" w:line="240" w:lineRule="auto"/>
              <w:jc w:val="right"/>
              <w:rPr>
                <w:rFonts w:ascii="Myriad Pro" w:eastAsia="Times New Roman" w:hAnsi="Myriad Pro"/>
                <w:i/>
                <w:iCs/>
                <w:sz w:val="18"/>
                <w:szCs w:val="18"/>
                <w:lang w:eastAsia="ru-RU"/>
              </w:rPr>
            </w:pPr>
            <w:r w:rsidRPr="00A355D3">
              <w:rPr>
                <w:rFonts w:ascii="Myriad Pro" w:eastAsia="Times New Roman" w:hAnsi="Myriad Pro"/>
                <w:i/>
                <w:iCs/>
                <w:sz w:val="18"/>
                <w:szCs w:val="18"/>
                <w:lang w:eastAsia="ru-RU"/>
              </w:rPr>
              <w:t>586 392,5</w:t>
            </w:r>
          </w:p>
        </w:tc>
        <w:tc>
          <w:tcPr>
            <w:tcW w:w="657" w:type="pct"/>
            <w:tcBorders>
              <w:top w:val="single" w:sz="4" w:space="0" w:color="auto"/>
              <w:left w:val="nil"/>
              <w:bottom w:val="single" w:sz="4" w:space="0" w:color="auto"/>
              <w:right w:val="single" w:sz="4" w:space="0" w:color="auto"/>
            </w:tcBorders>
            <w:shd w:val="clear" w:color="auto" w:fill="auto"/>
            <w:noWrap/>
            <w:vAlign w:val="center"/>
          </w:tcPr>
          <w:p w14:paraId="7A17FE92" w14:textId="77777777" w:rsidR="00176970" w:rsidRPr="00A355D3" w:rsidRDefault="00176970" w:rsidP="00176970">
            <w:pPr>
              <w:spacing w:after="0" w:line="240" w:lineRule="auto"/>
              <w:jc w:val="right"/>
              <w:rPr>
                <w:rFonts w:ascii="Myriad Pro" w:eastAsia="Times New Roman" w:hAnsi="Myriad Pro"/>
                <w:i/>
                <w:iCs/>
                <w:sz w:val="18"/>
                <w:szCs w:val="18"/>
                <w:lang w:eastAsia="ru-RU"/>
              </w:rPr>
            </w:pPr>
            <w:r w:rsidRPr="00A355D3">
              <w:rPr>
                <w:rFonts w:ascii="Myriad Pro" w:eastAsia="Times New Roman" w:hAnsi="Myriad Pro"/>
                <w:i/>
                <w:iCs/>
                <w:sz w:val="18"/>
                <w:szCs w:val="18"/>
                <w:lang w:eastAsia="ru-RU"/>
              </w:rPr>
              <w:t>586 392,5</w:t>
            </w:r>
          </w:p>
        </w:tc>
      </w:tr>
      <w:tr w:rsidR="00176970" w:rsidRPr="00A355D3" w14:paraId="11DD4E04" w14:textId="77777777" w:rsidTr="0084414F">
        <w:trPr>
          <w:trHeight w:val="480"/>
        </w:trPr>
        <w:tc>
          <w:tcPr>
            <w:tcW w:w="2267" w:type="pct"/>
            <w:tcBorders>
              <w:top w:val="nil"/>
              <w:left w:val="single" w:sz="4" w:space="0" w:color="auto"/>
              <w:bottom w:val="single" w:sz="4" w:space="0" w:color="auto"/>
              <w:right w:val="single" w:sz="4" w:space="0" w:color="auto"/>
            </w:tcBorders>
            <w:shd w:val="clear" w:color="auto" w:fill="auto"/>
            <w:vAlign w:val="bottom"/>
          </w:tcPr>
          <w:p w14:paraId="37AFBC47" w14:textId="77777777" w:rsidR="00176970" w:rsidRPr="00A355D3" w:rsidRDefault="00176970" w:rsidP="00176970">
            <w:pPr>
              <w:spacing w:after="0" w:line="240" w:lineRule="auto"/>
              <w:rPr>
                <w:rFonts w:ascii="Myriad Pro" w:eastAsia="Times New Roman" w:hAnsi="Myriad Pro"/>
                <w:i/>
                <w:iCs/>
                <w:sz w:val="18"/>
                <w:szCs w:val="18"/>
                <w:lang w:eastAsia="ru-RU"/>
              </w:rPr>
            </w:pPr>
            <w:r w:rsidRPr="00A355D3">
              <w:rPr>
                <w:rFonts w:ascii="Myriad Pro" w:eastAsia="Times New Roman" w:hAnsi="Myriad Pro"/>
                <w:i/>
                <w:iCs/>
                <w:sz w:val="18"/>
                <w:szCs w:val="18"/>
                <w:lang w:eastAsia="ru-RU"/>
              </w:rPr>
              <w:t>Корректировка НВВ за 2013-2016 гг. в связи с изменением (неисполнением) инвестиционной программы</w:t>
            </w:r>
          </w:p>
        </w:tc>
        <w:tc>
          <w:tcPr>
            <w:tcW w:w="755" w:type="pct"/>
            <w:tcBorders>
              <w:top w:val="nil"/>
              <w:left w:val="nil"/>
              <w:bottom w:val="single" w:sz="4" w:space="0" w:color="auto"/>
              <w:right w:val="single" w:sz="4" w:space="0" w:color="auto"/>
            </w:tcBorders>
            <w:shd w:val="clear" w:color="auto" w:fill="auto"/>
            <w:noWrap/>
            <w:vAlign w:val="center"/>
          </w:tcPr>
          <w:p w14:paraId="6BD6B660" w14:textId="77777777" w:rsidR="00176970" w:rsidRPr="00A355D3" w:rsidRDefault="00176970" w:rsidP="00176970">
            <w:pPr>
              <w:spacing w:after="0" w:line="240" w:lineRule="auto"/>
              <w:jc w:val="right"/>
              <w:rPr>
                <w:rFonts w:ascii="Myriad Pro" w:eastAsia="Times New Roman" w:hAnsi="Myriad Pro"/>
                <w:i/>
                <w:iCs/>
                <w:sz w:val="18"/>
                <w:szCs w:val="18"/>
                <w:lang w:eastAsia="ru-RU"/>
              </w:rPr>
            </w:pPr>
            <w:r w:rsidRPr="00A355D3">
              <w:rPr>
                <w:rFonts w:ascii="Myriad Pro" w:eastAsia="Times New Roman" w:hAnsi="Myriad Pro"/>
                <w:i/>
                <w:iCs/>
                <w:sz w:val="18"/>
                <w:szCs w:val="18"/>
                <w:lang w:eastAsia="ru-RU"/>
              </w:rPr>
              <w:t>-5 809,3</w:t>
            </w:r>
          </w:p>
        </w:tc>
        <w:tc>
          <w:tcPr>
            <w:tcW w:w="661" w:type="pct"/>
            <w:tcBorders>
              <w:top w:val="nil"/>
              <w:left w:val="nil"/>
              <w:bottom w:val="single" w:sz="4" w:space="0" w:color="auto"/>
              <w:right w:val="single" w:sz="4" w:space="0" w:color="auto"/>
            </w:tcBorders>
            <w:shd w:val="clear" w:color="000000" w:fill="FFFFFF"/>
            <w:noWrap/>
            <w:vAlign w:val="center"/>
          </w:tcPr>
          <w:p w14:paraId="271F5EC3" w14:textId="77777777" w:rsidR="00176970" w:rsidRPr="00A355D3" w:rsidRDefault="00176970" w:rsidP="00176970">
            <w:pPr>
              <w:spacing w:after="0" w:line="240" w:lineRule="auto"/>
              <w:jc w:val="right"/>
              <w:rPr>
                <w:rFonts w:ascii="Myriad Pro" w:eastAsia="Times New Roman" w:hAnsi="Myriad Pro"/>
                <w:i/>
                <w:iCs/>
                <w:sz w:val="18"/>
                <w:szCs w:val="18"/>
                <w:lang w:eastAsia="ru-RU"/>
              </w:rPr>
            </w:pPr>
            <w:r w:rsidRPr="00A355D3">
              <w:rPr>
                <w:rFonts w:ascii="Myriad Pro" w:eastAsia="Times New Roman" w:hAnsi="Myriad Pro"/>
                <w:i/>
                <w:iCs/>
                <w:sz w:val="18"/>
                <w:szCs w:val="18"/>
                <w:lang w:eastAsia="ru-RU"/>
              </w:rPr>
              <w:t>-338 583,6</w:t>
            </w:r>
          </w:p>
        </w:tc>
        <w:tc>
          <w:tcPr>
            <w:tcW w:w="661" w:type="pct"/>
            <w:tcBorders>
              <w:top w:val="nil"/>
              <w:left w:val="nil"/>
              <w:bottom w:val="single" w:sz="4" w:space="0" w:color="auto"/>
              <w:right w:val="single" w:sz="4" w:space="0" w:color="auto"/>
            </w:tcBorders>
            <w:shd w:val="clear" w:color="000000" w:fill="FFFFFF"/>
            <w:noWrap/>
            <w:vAlign w:val="center"/>
          </w:tcPr>
          <w:p w14:paraId="7983293E" w14:textId="77777777" w:rsidR="00176970" w:rsidRPr="00A355D3" w:rsidRDefault="00176970" w:rsidP="00176970">
            <w:pPr>
              <w:spacing w:after="0" w:line="240" w:lineRule="auto"/>
              <w:jc w:val="right"/>
              <w:rPr>
                <w:rFonts w:ascii="Myriad Pro" w:eastAsia="Times New Roman" w:hAnsi="Myriad Pro"/>
                <w:i/>
                <w:iCs/>
                <w:sz w:val="18"/>
                <w:szCs w:val="18"/>
                <w:lang w:eastAsia="ru-RU"/>
              </w:rPr>
            </w:pPr>
            <w:r w:rsidRPr="00A355D3">
              <w:rPr>
                <w:rFonts w:ascii="Myriad Pro" w:eastAsia="Times New Roman" w:hAnsi="Myriad Pro"/>
                <w:i/>
                <w:iCs/>
                <w:sz w:val="18"/>
                <w:szCs w:val="18"/>
                <w:lang w:eastAsia="ru-RU"/>
              </w:rPr>
              <w:t>-338 583,6</w:t>
            </w:r>
          </w:p>
        </w:tc>
        <w:tc>
          <w:tcPr>
            <w:tcW w:w="657" w:type="pct"/>
            <w:tcBorders>
              <w:top w:val="nil"/>
              <w:left w:val="nil"/>
              <w:bottom w:val="single" w:sz="4" w:space="0" w:color="auto"/>
              <w:right w:val="single" w:sz="4" w:space="0" w:color="auto"/>
            </w:tcBorders>
            <w:shd w:val="clear" w:color="000000" w:fill="FFFFFF"/>
            <w:noWrap/>
            <w:vAlign w:val="center"/>
          </w:tcPr>
          <w:p w14:paraId="37D21786" w14:textId="77777777" w:rsidR="00176970" w:rsidRPr="00A355D3" w:rsidRDefault="00176970" w:rsidP="00176970">
            <w:pPr>
              <w:spacing w:after="0" w:line="240" w:lineRule="auto"/>
              <w:jc w:val="right"/>
              <w:rPr>
                <w:rFonts w:ascii="Myriad Pro" w:eastAsia="Times New Roman" w:hAnsi="Myriad Pro"/>
                <w:i/>
                <w:iCs/>
                <w:sz w:val="18"/>
                <w:szCs w:val="18"/>
                <w:lang w:eastAsia="ru-RU"/>
              </w:rPr>
            </w:pPr>
            <w:r w:rsidRPr="00A355D3">
              <w:rPr>
                <w:rFonts w:ascii="Myriad Pro" w:eastAsia="Times New Roman" w:hAnsi="Myriad Pro"/>
                <w:i/>
                <w:iCs/>
                <w:sz w:val="18"/>
                <w:szCs w:val="18"/>
                <w:lang w:eastAsia="ru-RU"/>
              </w:rPr>
              <w:t>-338 583,6</w:t>
            </w:r>
          </w:p>
        </w:tc>
      </w:tr>
      <w:tr w:rsidR="00176970" w:rsidRPr="00A355D3" w14:paraId="406D9FB4" w14:textId="77777777" w:rsidTr="0084414F">
        <w:trPr>
          <w:trHeight w:val="285"/>
        </w:trPr>
        <w:tc>
          <w:tcPr>
            <w:tcW w:w="2267" w:type="pct"/>
            <w:tcBorders>
              <w:top w:val="nil"/>
              <w:left w:val="single" w:sz="4" w:space="0" w:color="auto"/>
              <w:bottom w:val="single" w:sz="4" w:space="0" w:color="auto"/>
              <w:right w:val="single" w:sz="4" w:space="0" w:color="auto"/>
            </w:tcBorders>
            <w:shd w:val="clear" w:color="auto" w:fill="auto"/>
            <w:vAlign w:val="bottom"/>
          </w:tcPr>
          <w:p w14:paraId="7206BD3A" w14:textId="77777777" w:rsidR="00176970" w:rsidRPr="00A355D3" w:rsidRDefault="00176970" w:rsidP="00176970">
            <w:pPr>
              <w:spacing w:after="0" w:line="240" w:lineRule="auto"/>
              <w:rPr>
                <w:rFonts w:ascii="Myriad Pro" w:eastAsia="Times New Roman" w:hAnsi="Myriad Pro"/>
                <w:b/>
                <w:bCs/>
                <w:sz w:val="18"/>
                <w:szCs w:val="18"/>
                <w:lang w:eastAsia="ru-RU"/>
              </w:rPr>
            </w:pPr>
            <w:r w:rsidRPr="00A355D3">
              <w:rPr>
                <w:rFonts w:ascii="Myriad Pro" w:eastAsia="Times New Roman" w:hAnsi="Myriad Pro"/>
                <w:b/>
                <w:bCs/>
                <w:sz w:val="18"/>
                <w:szCs w:val="18"/>
                <w:lang w:eastAsia="ru-RU"/>
              </w:rPr>
              <w:t xml:space="preserve">ИТОГО влияние итогов 2016 года на увеличение НВВ </w:t>
            </w:r>
            <w:smartTag w:uri="urn:schemas-microsoft-com:office:smarttags" w:element="metricconverter">
              <w:smartTagPr>
                <w:attr w:name="ProductID" w:val="2018 г"/>
              </w:smartTagPr>
              <w:r w:rsidRPr="00A355D3">
                <w:rPr>
                  <w:rFonts w:ascii="Myriad Pro" w:eastAsia="Times New Roman" w:hAnsi="Myriad Pro"/>
                  <w:b/>
                  <w:bCs/>
                  <w:sz w:val="18"/>
                  <w:szCs w:val="18"/>
                  <w:lang w:eastAsia="ru-RU"/>
                </w:rPr>
                <w:t>2018 г</w:t>
              </w:r>
            </w:smartTag>
            <w:r w:rsidRPr="00A355D3">
              <w:rPr>
                <w:rFonts w:ascii="Myriad Pro" w:eastAsia="Times New Roman" w:hAnsi="Myriad Pro"/>
                <w:b/>
                <w:bCs/>
                <w:sz w:val="18"/>
                <w:szCs w:val="18"/>
                <w:lang w:eastAsia="ru-RU"/>
              </w:rPr>
              <w:t>.</w:t>
            </w:r>
          </w:p>
        </w:tc>
        <w:tc>
          <w:tcPr>
            <w:tcW w:w="755" w:type="pct"/>
            <w:tcBorders>
              <w:top w:val="nil"/>
              <w:left w:val="nil"/>
              <w:bottom w:val="single" w:sz="4" w:space="0" w:color="auto"/>
              <w:right w:val="single" w:sz="4" w:space="0" w:color="auto"/>
            </w:tcBorders>
            <w:shd w:val="clear" w:color="auto" w:fill="auto"/>
            <w:noWrap/>
            <w:vAlign w:val="center"/>
          </w:tcPr>
          <w:p w14:paraId="079648BE" w14:textId="77777777" w:rsidR="00176970" w:rsidRPr="00A355D3" w:rsidRDefault="00176970" w:rsidP="00176970">
            <w:pPr>
              <w:spacing w:after="0" w:line="240" w:lineRule="auto"/>
              <w:jc w:val="right"/>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1 684 405,5</w:t>
            </w:r>
          </w:p>
        </w:tc>
        <w:tc>
          <w:tcPr>
            <w:tcW w:w="661" w:type="pct"/>
            <w:tcBorders>
              <w:top w:val="nil"/>
              <w:left w:val="nil"/>
              <w:bottom w:val="single" w:sz="4" w:space="0" w:color="auto"/>
              <w:right w:val="single" w:sz="4" w:space="0" w:color="auto"/>
            </w:tcBorders>
            <w:shd w:val="clear" w:color="auto" w:fill="auto"/>
            <w:noWrap/>
            <w:vAlign w:val="center"/>
          </w:tcPr>
          <w:p w14:paraId="2B715F71" w14:textId="77777777" w:rsidR="00176970" w:rsidRPr="00A355D3" w:rsidRDefault="00176970" w:rsidP="00176970">
            <w:pPr>
              <w:spacing w:after="0" w:line="240" w:lineRule="auto"/>
              <w:jc w:val="right"/>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269 693,7</w:t>
            </w:r>
          </w:p>
        </w:tc>
        <w:tc>
          <w:tcPr>
            <w:tcW w:w="661" w:type="pct"/>
            <w:tcBorders>
              <w:top w:val="nil"/>
              <w:left w:val="nil"/>
              <w:bottom w:val="single" w:sz="4" w:space="0" w:color="auto"/>
              <w:right w:val="single" w:sz="4" w:space="0" w:color="auto"/>
            </w:tcBorders>
            <w:shd w:val="clear" w:color="auto" w:fill="auto"/>
            <w:noWrap/>
            <w:vAlign w:val="center"/>
          </w:tcPr>
          <w:p w14:paraId="3767314B" w14:textId="77777777" w:rsidR="00176970" w:rsidRPr="00A355D3" w:rsidRDefault="00176970" w:rsidP="00176970">
            <w:pPr>
              <w:spacing w:after="0" w:line="240" w:lineRule="auto"/>
              <w:jc w:val="right"/>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279 983,0</w:t>
            </w:r>
          </w:p>
        </w:tc>
        <w:tc>
          <w:tcPr>
            <w:tcW w:w="657" w:type="pct"/>
            <w:tcBorders>
              <w:top w:val="nil"/>
              <w:left w:val="nil"/>
              <w:bottom w:val="single" w:sz="4" w:space="0" w:color="auto"/>
              <w:right w:val="single" w:sz="4" w:space="0" w:color="auto"/>
            </w:tcBorders>
            <w:shd w:val="clear" w:color="auto" w:fill="auto"/>
            <w:noWrap/>
            <w:vAlign w:val="center"/>
          </w:tcPr>
          <w:p w14:paraId="0CDAC96A" w14:textId="77777777" w:rsidR="00176970" w:rsidRPr="00A355D3" w:rsidRDefault="00176970" w:rsidP="00176970">
            <w:pPr>
              <w:spacing w:after="0" w:line="240" w:lineRule="auto"/>
              <w:jc w:val="right"/>
              <w:rPr>
                <w:rFonts w:ascii="Myriad Pro" w:eastAsia="Times New Roman" w:hAnsi="Myriad Pro"/>
                <w:b/>
                <w:bCs/>
                <w:color w:val="000000"/>
                <w:sz w:val="18"/>
                <w:szCs w:val="18"/>
                <w:lang w:eastAsia="ru-RU"/>
              </w:rPr>
            </w:pPr>
            <w:r w:rsidRPr="00A355D3">
              <w:rPr>
                <w:rFonts w:ascii="Myriad Pro" w:eastAsia="Times New Roman" w:hAnsi="Myriad Pro"/>
                <w:b/>
                <w:bCs/>
                <w:color w:val="000000"/>
                <w:sz w:val="18"/>
                <w:szCs w:val="18"/>
                <w:lang w:eastAsia="ru-RU"/>
              </w:rPr>
              <w:t>272 509,0</w:t>
            </w:r>
          </w:p>
        </w:tc>
      </w:tr>
      <w:tr w:rsidR="00176970" w:rsidRPr="00A355D3" w14:paraId="237B34AA" w14:textId="77777777" w:rsidTr="0084414F">
        <w:trPr>
          <w:trHeight w:val="285"/>
        </w:trPr>
        <w:tc>
          <w:tcPr>
            <w:tcW w:w="2267" w:type="pct"/>
            <w:tcBorders>
              <w:top w:val="nil"/>
              <w:left w:val="single" w:sz="4" w:space="0" w:color="auto"/>
              <w:bottom w:val="nil"/>
              <w:right w:val="nil"/>
            </w:tcBorders>
            <w:shd w:val="clear" w:color="auto" w:fill="auto"/>
          </w:tcPr>
          <w:p w14:paraId="48949F12"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Отклонение от установленной величины</w:t>
            </w:r>
          </w:p>
        </w:tc>
        <w:tc>
          <w:tcPr>
            <w:tcW w:w="755" w:type="pct"/>
            <w:tcBorders>
              <w:top w:val="nil"/>
              <w:left w:val="nil"/>
              <w:bottom w:val="nil"/>
              <w:right w:val="nil"/>
            </w:tcBorders>
            <w:shd w:val="clear" w:color="auto" w:fill="auto"/>
            <w:vAlign w:val="center"/>
          </w:tcPr>
          <w:p w14:paraId="08A757D9"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w:t>
            </w:r>
          </w:p>
        </w:tc>
        <w:tc>
          <w:tcPr>
            <w:tcW w:w="661" w:type="pct"/>
            <w:tcBorders>
              <w:top w:val="nil"/>
              <w:left w:val="nil"/>
              <w:bottom w:val="nil"/>
              <w:right w:val="nil"/>
            </w:tcBorders>
            <w:shd w:val="clear" w:color="auto" w:fill="auto"/>
            <w:vAlign w:val="center"/>
          </w:tcPr>
          <w:p w14:paraId="16E1DF4D"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w:t>
            </w:r>
          </w:p>
        </w:tc>
        <w:tc>
          <w:tcPr>
            <w:tcW w:w="661" w:type="pct"/>
            <w:tcBorders>
              <w:top w:val="nil"/>
              <w:left w:val="nil"/>
              <w:bottom w:val="nil"/>
              <w:right w:val="single" w:sz="4" w:space="0" w:color="auto"/>
            </w:tcBorders>
            <w:shd w:val="clear" w:color="auto" w:fill="auto"/>
            <w:vAlign w:val="center"/>
          </w:tcPr>
          <w:p w14:paraId="72403AAD"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w:t>
            </w:r>
          </w:p>
        </w:tc>
        <w:tc>
          <w:tcPr>
            <w:tcW w:w="657" w:type="pct"/>
            <w:vMerge w:val="restart"/>
            <w:tcBorders>
              <w:top w:val="nil"/>
              <w:left w:val="single" w:sz="4" w:space="0" w:color="auto"/>
              <w:bottom w:val="single" w:sz="4" w:space="0" w:color="000000"/>
              <w:right w:val="single" w:sz="4" w:space="0" w:color="auto"/>
            </w:tcBorders>
            <w:shd w:val="clear" w:color="auto" w:fill="auto"/>
            <w:vAlign w:val="center"/>
          </w:tcPr>
          <w:p w14:paraId="2517F769" w14:textId="77777777" w:rsidR="00176970" w:rsidRPr="00A355D3" w:rsidRDefault="00176970" w:rsidP="00176970">
            <w:pPr>
              <w:spacing w:after="0" w:line="240" w:lineRule="auto"/>
              <w:jc w:val="center"/>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-7 474,0</w:t>
            </w:r>
          </w:p>
        </w:tc>
      </w:tr>
      <w:tr w:rsidR="00176970" w:rsidRPr="00A355D3" w14:paraId="7AF2F678" w14:textId="77777777" w:rsidTr="0084414F">
        <w:trPr>
          <w:trHeight w:val="285"/>
        </w:trPr>
        <w:tc>
          <w:tcPr>
            <w:tcW w:w="2267" w:type="pct"/>
            <w:tcBorders>
              <w:top w:val="nil"/>
              <w:left w:val="single" w:sz="4" w:space="0" w:color="auto"/>
              <w:bottom w:val="nil"/>
              <w:right w:val="nil"/>
            </w:tcBorders>
            <w:shd w:val="clear" w:color="auto" w:fill="auto"/>
          </w:tcPr>
          <w:p w14:paraId="48A0161B"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 необоснованно не учтенная</w:t>
            </w:r>
          </w:p>
        </w:tc>
        <w:tc>
          <w:tcPr>
            <w:tcW w:w="755" w:type="pct"/>
            <w:tcBorders>
              <w:top w:val="nil"/>
              <w:left w:val="nil"/>
              <w:bottom w:val="nil"/>
              <w:right w:val="nil"/>
            </w:tcBorders>
            <w:shd w:val="clear" w:color="auto" w:fill="auto"/>
            <w:vAlign w:val="center"/>
          </w:tcPr>
          <w:p w14:paraId="407CD410" w14:textId="77777777" w:rsidR="00176970" w:rsidRPr="00A355D3" w:rsidRDefault="00176970" w:rsidP="00176970">
            <w:pPr>
              <w:spacing w:after="0" w:line="240" w:lineRule="auto"/>
              <w:rPr>
                <w:rFonts w:ascii="Myriad Pro" w:eastAsia="Times New Roman" w:hAnsi="Myriad Pro"/>
                <w:color w:val="000000"/>
                <w:sz w:val="18"/>
                <w:szCs w:val="18"/>
                <w:lang w:eastAsia="ru-RU"/>
              </w:rPr>
            </w:pPr>
          </w:p>
        </w:tc>
        <w:tc>
          <w:tcPr>
            <w:tcW w:w="661" w:type="pct"/>
            <w:tcBorders>
              <w:top w:val="nil"/>
              <w:left w:val="nil"/>
              <w:bottom w:val="nil"/>
              <w:right w:val="nil"/>
            </w:tcBorders>
            <w:shd w:val="clear" w:color="auto" w:fill="auto"/>
            <w:vAlign w:val="center"/>
          </w:tcPr>
          <w:p w14:paraId="0FE043E1" w14:textId="77777777" w:rsidR="00176970" w:rsidRPr="00A355D3" w:rsidRDefault="00176970" w:rsidP="00176970">
            <w:pPr>
              <w:spacing w:after="0" w:line="240" w:lineRule="auto"/>
              <w:rPr>
                <w:rFonts w:ascii="Myriad Pro" w:eastAsia="Times New Roman" w:hAnsi="Myriad Pro"/>
                <w:color w:val="000000"/>
                <w:sz w:val="18"/>
                <w:szCs w:val="18"/>
                <w:lang w:eastAsia="ru-RU"/>
              </w:rPr>
            </w:pPr>
          </w:p>
        </w:tc>
        <w:tc>
          <w:tcPr>
            <w:tcW w:w="661" w:type="pct"/>
            <w:tcBorders>
              <w:top w:val="nil"/>
              <w:left w:val="nil"/>
              <w:bottom w:val="nil"/>
              <w:right w:val="single" w:sz="4" w:space="0" w:color="auto"/>
            </w:tcBorders>
            <w:shd w:val="clear" w:color="auto" w:fill="auto"/>
            <w:vAlign w:val="center"/>
          </w:tcPr>
          <w:p w14:paraId="2998CEF4"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w:t>
            </w:r>
          </w:p>
        </w:tc>
        <w:tc>
          <w:tcPr>
            <w:tcW w:w="657" w:type="pct"/>
            <w:vMerge/>
            <w:tcBorders>
              <w:top w:val="nil"/>
              <w:left w:val="single" w:sz="4" w:space="0" w:color="auto"/>
              <w:bottom w:val="single" w:sz="4" w:space="0" w:color="000000"/>
              <w:right w:val="single" w:sz="4" w:space="0" w:color="auto"/>
            </w:tcBorders>
            <w:vAlign w:val="center"/>
          </w:tcPr>
          <w:p w14:paraId="664833AA" w14:textId="77777777" w:rsidR="00176970" w:rsidRPr="00A355D3" w:rsidRDefault="00176970" w:rsidP="00176970">
            <w:pPr>
              <w:spacing w:after="0" w:line="240" w:lineRule="auto"/>
              <w:rPr>
                <w:rFonts w:ascii="Myriad Pro" w:eastAsia="Times New Roman" w:hAnsi="Myriad Pro"/>
                <w:color w:val="000000"/>
                <w:sz w:val="18"/>
                <w:szCs w:val="18"/>
                <w:lang w:eastAsia="ru-RU"/>
              </w:rPr>
            </w:pPr>
          </w:p>
        </w:tc>
      </w:tr>
      <w:tr w:rsidR="00176970" w:rsidRPr="00A355D3" w14:paraId="40996D2A" w14:textId="77777777" w:rsidTr="0084414F">
        <w:trPr>
          <w:trHeight w:val="285"/>
        </w:trPr>
        <w:tc>
          <w:tcPr>
            <w:tcW w:w="2267" w:type="pct"/>
            <w:tcBorders>
              <w:top w:val="nil"/>
              <w:left w:val="single" w:sz="4" w:space="0" w:color="auto"/>
              <w:bottom w:val="single" w:sz="4" w:space="0" w:color="auto"/>
              <w:right w:val="nil"/>
            </w:tcBorders>
            <w:shd w:val="clear" w:color="auto" w:fill="auto"/>
          </w:tcPr>
          <w:p w14:paraId="55E64125"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 излишне установленная</w:t>
            </w:r>
          </w:p>
        </w:tc>
        <w:tc>
          <w:tcPr>
            <w:tcW w:w="755" w:type="pct"/>
            <w:tcBorders>
              <w:top w:val="nil"/>
              <w:left w:val="nil"/>
              <w:bottom w:val="single" w:sz="4" w:space="0" w:color="auto"/>
              <w:right w:val="nil"/>
            </w:tcBorders>
            <w:shd w:val="clear" w:color="auto" w:fill="auto"/>
            <w:vAlign w:val="center"/>
          </w:tcPr>
          <w:p w14:paraId="7D5E037A"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w:t>
            </w:r>
          </w:p>
        </w:tc>
        <w:tc>
          <w:tcPr>
            <w:tcW w:w="661" w:type="pct"/>
            <w:tcBorders>
              <w:top w:val="nil"/>
              <w:left w:val="nil"/>
              <w:bottom w:val="single" w:sz="4" w:space="0" w:color="auto"/>
              <w:right w:val="nil"/>
            </w:tcBorders>
            <w:shd w:val="clear" w:color="auto" w:fill="auto"/>
            <w:vAlign w:val="center"/>
          </w:tcPr>
          <w:p w14:paraId="1AB853C3"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w:t>
            </w:r>
          </w:p>
        </w:tc>
        <w:tc>
          <w:tcPr>
            <w:tcW w:w="661" w:type="pct"/>
            <w:tcBorders>
              <w:top w:val="nil"/>
              <w:left w:val="nil"/>
              <w:bottom w:val="single" w:sz="4" w:space="0" w:color="auto"/>
              <w:right w:val="single" w:sz="4" w:space="0" w:color="auto"/>
            </w:tcBorders>
            <w:shd w:val="clear" w:color="auto" w:fill="auto"/>
            <w:vAlign w:val="center"/>
          </w:tcPr>
          <w:p w14:paraId="2C721DCF"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 </w:t>
            </w:r>
          </w:p>
        </w:tc>
        <w:tc>
          <w:tcPr>
            <w:tcW w:w="657" w:type="pct"/>
            <w:vMerge/>
            <w:tcBorders>
              <w:top w:val="nil"/>
              <w:left w:val="single" w:sz="4" w:space="0" w:color="auto"/>
              <w:bottom w:val="single" w:sz="4" w:space="0" w:color="000000"/>
              <w:right w:val="single" w:sz="4" w:space="0" w:color="auto"/>
            </w:tcBorders>
            <w:vAlign w:val="center"/>
          </w:tcPr>
          <w:p w14:paraId="30EE49FE" w14:textId="77777777" w:rsidR="00176970" w:rsidRPr="00A355D3" w:rsidRDefault="00176970" w:rsidP="00176970">
            <w:pPr>
              <w:spacing w:after="0" w:line="240" w:lineRule="auto"/>
              <w:rPr>
                <w:rFonts w:ascii="Myriad Pro" w:eastAsia="Times New Roman" w:hAnsi="Myriad Pro"/>
                <w:color w:val="000000"/>
                <w:sz w:val="18"/>
                <w:szCs w:val="18"/>
                <w:lang w:eastAsia="ru-RU"/>
              </w:rPr>
            </w:pPr>
          </w:p>
        </w:tc>
      </w:tr>
    </w:tbl>
    <w:p w14:paraId="19D1727D" w14:textId="638DF388" w:rsidR="0084414F" w:rsidRPr="00A355D3" w:rsidRDefault="00176970" w:rsidP="0084414F">
      <w:pPr>
        <w:tabs>
          <w:tab w:val="num" w:pos="960"/>
        </w:tabs>
        <w:spacing w:before="240" w:after="0" w:line="360" w:lineRule="auto"/>
        <w:ind w:firstLine="567"/>
        <w:jc w:val="both"/>
        <w:rPr>
          <w:rFonts w:ascii="Myriad Pro" w:hAnsi="Myriad Pro"/>
          <w:sz w:val="26"/>
          <w:szCs w:val="26"/>
        </w:rPr>
      </w:pPr>
      <w:r w:rsidRPr="00A355D3">
        <w:rPr>
          <w:rFonts w:ascii="Myriad Pro" w:hAnsi="Myriad Pro"/>
          <w:sz w:val="26"/>
          <w:szCs w:val="26"/>
        </w:rPr>
        <w:t xml:space="preserve">На основании изложенного, по мнению Исполнителя, Государственным комитетом Псковской области по тарифам и энергетике излишне учтены выпадающие доходы в размере 7 474,0 тыс. руб. </w:t>
      </w:r>
    </w:p>
    <w:p w14:paraId="57C48A7C" w14:textId="77777777" w:rsidR="0084414F" w:rsidRPr="00A355D3" w:rsidRDefault="0084414F" w:rsidP="0084414F">
      <w:pPr>
        <w:tabs>
          <w:tab w:val="num" w:pos="960"/>
        </w:tabs>
        <w:spacing w:before="240" w:after="0" w:line="360" w:lineRule="auto"/>
        <w:ind w:firstLine="567"/>
        <w:jc w:val="both"/>
        <w:rPr>
          <w:rFonts w:ascii="Myriad Pro" w:hAnsi="Myriad Pro"/>
          <w:sz w:val="26"/>
          <w:szCs w:val="26"/>
        </w:rPr>
      </w:pPr>
      <w:r w:rsidRPr="00A355D3">
        <w:rPr>
          <w:rFonts w:ascii="Myriad Pro" w:hAnsi="Myriad Pro"/>
          <w:sz w:val="26"/>
          <w:szCs w:val="26"/>
        </w:rPr>
        <w:br w:type="page"/>
      </w:r>
    </w:p>
    <w:p w14:paraId="1321E9E6" w14:textId="468E0555" w:rsidR="00176970" w:rsidRPr="00A355D3" w:rsidRDefault="00176970" w:rsidP="0084414F">
      <w:pPr>
        <w:numPr>
          <w:ilvl w:val="1"/>
          <w:numId w:val="1"/>
        </w:numPr>
        <w:spacing w:after="0" w:line="360" w:lineRule="auto"/>
        <w:ind w:left="851" w:hanging="851"/>
        <w:outlineLvl w:val="0"/>
        <w:rPr>
          <w:rFonts w:ascii="Myriad Pro" w:eastAsia="Times New Roman" w:hAnsi="Myriad Pro"/>
          <w:b/>
          <w:color w:val="4F6228"/>
          <w:sz w:val="28"/>
          <w:szCs w:val="28"/>
        </w:rPr>
      </w:pPr>
      <w:bookmarkStart w:id="131" w:name="_Toc53338852"/>
      <w:bookmarkStart w:id="132" w:name="_Toc53493568"/>
      <w:r w:rsidRPr="00A355D3">
        <w:rPr>
          <w:rFonts w:ascii="Myriad Pro" w:eastAsia="Times New Roman" w:hAnsi="Myriad Pro"/>
          <w:b/>
          <w:color w:val="4F6228"/>
          <w:sz w:val="28"/>
          <w:szCs w:val="28"/>
        </w:rPr>
        <w:lastRenderedPageBreak/>
        <w:t>Экспертиза расходов, определяемых в соответствии с п. 7 Основ ценообразования № 1178 (Компенсация расходов на оформление земельно-правовых документов</w:t>
      </w:r>
      <w:r w:rsidR="009341A7">
        <w:rPr>
          <w:rFonts w:ascii="Myriad Pro" w:eastAsia="Times New Roman" w:hAnsi="Myriad Pro"/>
          <w:b/>
          <w:color w:val="4F6228"/>
          <w:sz w:val="28"/>
          <w:szCs w:val="28"/>
        </w:rPr>
        <w:t xml:space="preserve">, </w:t>
      </w:r>
      <w:r w:rsidRPr="00A355D3">
        <w:rPr>
          <w:rFonts w:ascii="Myriad Pro" w:eastAsia="Times New Roman" w:hAnsi="Myriad Pro"/>
          <w:b/>
          <w:color w:val="4F6228"/>
          <w:sz w:val="28"/>
          <w:szCs w:val="28"/>
        </w:rPr>
        <w:t>межевание)</w:t>
      </w:r>
      <w:bookmarkEnd w:id="131"/>
      <w:bookmarkEnd w:id="132"/>
      <w:r w:rsidR="009341A7">
        <w:rPr>
          <w:rFonts w:ascii="Myriad Pro" w:eastAsia="Times New Roman" w:hAnsi="Myriad Pro"/>
          <w:b/>
          <w:color w:val="4F6228"/>
          <w:sz w:val="28"/>
          <w:szCs w:val="28"/>
        </w:rPr>
        <w:t>.</w:t>
      </w:r>
    </w:p>
    <w:p w14:paraId="1716D0C8" w14:textId="18F4D3A1" w:rsidR="00176970" w:rsidRPr="00A355D3" w:rsidRDefault="00176970" w:rsidP="00176970">
      <w:pPr>
        <w:spacing w:after="0" w:line="360" w:lineRule="auto"/>
        <w:jc w:val="both"/>
        <w:rPr>
          <w:rFonts w:ascii="Myriad Pro" w:hAnsi="Myriad Pro"/>
          <w:b/>
          <w:bCs/>
          <w:sz w:val="26"/>
          <w:szCs w:val="26"/>
        </w:rPr>
      </w:pPr>
      <w:r w:rsidRPr="00A355D3">
        <w:rPr>
          <w:rFonts w:ascii="Myriad Pro" w:hAnsi="Myriad Pro"/>
          <w:b/>
          <w:bCs/>
          <w:sz w:val="26"/>
          <w:szCs w:val="26"/>
        </w:rPr>
        <w:t>ПОЗИЦИЯ ТЕРРИТОРИАЛЬНОЙ СЕТЕВОЙ ОРГАНИЗАЦИИ</w:t>
      </w:r>
    </w:p>
    <w:p w14:paraId="61545348" w14:textId="77777777" w:rsidR="00176970" w:rsidRPr="00A355D3" w:rsidRDefault="00176970" w:rsidP="00176970">
      <w:pPr>
        <w:spacing w:after="0" w:line="360" w:lineRule="auto"/>
        <w:ind w:firstLine="567"/>
        <w:jc w:val="both"/>
        <w:rPr>
          <w:rFonts w:ascii="Myriad Pro" w:hAnsi="Myriad Pro"/>
          <w:b/>
          <w:sz w:val="26"/>
          <w:szCs w:val="26"/>
        </w:rPr>
      </w:pPr>
      <w:r w:rsidRPr="00A355D3">
        <w:rPr>
          <w:rFonts w:ascii="Myriad Pro" w:hAnsi="Myriad Pro"/>
          <w:b/>
          <w:sz w:val="26"/>
          <w:szCs w:val="26"/>
        </w:rPr>
        <w:t>2017 год</w:t>
      </w:r>
    </w:p>
    <w:p w14:paraId="7B0BEE0F" w14:textId="516F6B9D" w:rsidR="00176970" w:rsidRPr="00A355D3" w:rsidRDefault="00176970" w:rsidP="00176970">
      <w:pPr>
        <w:spacing w:after="0" w:line="360" w:lineRule="auto"/>
        <w:ind w:firstLine="567"/>
        <w:jc w:val="both"/>
        <w:rPr>
          <w:rFonts w:ascii="Myriad Pro" w:hAnsi="Myriad Pro"/>
          <w:sz w:val="26"/>
          <w:szCs w:val="26"/>
        </w:rPr>
      </w:pPr>
      <w:r w:rsidRPr="00A355D3">
        <w:rPr>
          <w:rFonts w:ascii="Myriad Pro" w:hAnsi="Myriad Pro"/>
          <w:sz w:val="26"/>
          <w:szCs w:val="26"/>
        </w:rPr>
        <w:t>Работы по межеванию земельных участков выполняются филиалом «Псковэнерго» в соответствии с</w:t>
      </w:r>
      <w:r w:rsidR="005A62C7" w:rsidRPr="00A355D3">
        <w:rPr>
          <w:rFonts w:ascii="Myriad Pro" w:hAnsi="Myriad Pro"/>
          <w:sz w:val="26"/>
          <w:szCs w:val="26"/>
        </w:rPr>
        <w:t xml:space="preserve"> </w:t>
      </w:r>
      <w:r w:rsidRPr="00A355D3">
        <w:rPr>
          <w:rFonts w:ascii="Myriad Pro" w:hAnsi="Myriad Pro"/>
          <w:sz w:val="26"/>
          <w:szCs w:val="26"/>
        </w:rPr>
        <w:t>п.2 ст.3 Федерального закона Российской Федерации</w:t>
      </w:r>
      <w:r w:rsidR="005A62C7" w:rsidRPr="00A355D3">
        <w:rPr>
          <w:rFonts w:ascii="Myriad Pro" w:hAnsi="Myriad Pro"/>
          <w:sz w:val="26"/>
          <w:szCs w:val="26"/>
        </w:rPr>
        <w:t xml:space="preserve"> </w:t>
      </w:r>
      <w:r w:rsidRPr="00A355D3">
        <w:rPr>
          <w:rFonts w:ascii="Myriad Pro" w:hAnsi="Myriad Pro"/>
          <w:sz w:val="26"/>
          <w:szCs w:val="26"/>
        </w:rPr>
        <w:t>от 25.10.2001 № 137-ФЗ «О введении в действие Земельного кодекса Российской Федерации»</w:t>
      </w:r>
      <w:r w:rsidR="009341A7">
        <w:rPr>
          <w:rFonts w:ascii="Myriad Pro" w:hAnsi="Myriad Pro"/>
          <w:sz w:val="26"/>
          <w:szCs w:val="26"/>
        </w:rPr>
        <w:t>,</w:t>
      </w:r>
      <w:r w:rsidRPr="00A355D3">
        <w:rPr>
          <w:rFonts w:ascii="Myriad Pro" w:hAnsi="Myriad Pro"/>
          <w:sz w:val="26"/>
          <w:szCs w:val="26"/>
        </w:rPr>
        <w:t xml:space="preserve"> в котором сказано, что юридические лица обязаны переоформить право постоянного (бессрочного) пользования земельными участками, на которых расположены линии электропередачи и другие подобные сооружения (линейные объекты), на право аренды таких земельных участков или приобрести</w:t>
      </w:r>
      <w:r w:rsidR="005A62C7" w:rsidRPr="00A355D3">
        <w:rPr>
          <w:rFonts w:ascii="Myriad Pro" w:hAnsi="Myriad Pro"/>
          <w:sz w:val="26"/>
          <w:szCs w:val="26"/>
        </w:rPr>
        <w:t xml:space="preserve"> </w:t>
      </w:r>
      <w:r w:rsidRPr="00A355D3">
        <w:rPr>
          <w:rFonts w:ascii="Myriad Pro" w:hAnsi="Myriad Pro"/>
          <w:sz w:val="26"/>
          <w:szCs w:val="26"/>
        </w:rPr>
        <w:t>такие земельные участки</w:t>
      </w:r>
      <w:r w:rsidR="005A62C7" w:rsidRPr="00A355D3">
        <w:rPr>
          <w:rFonts w:ascii="Myriad Pro" w:hAnsi="Myriad Pro"/>
          <w:sz w:val="26"/>
          <w:szCs w:val="26"/>
        </w:rPr>
        <w:t xml:space="preserve"> </w:t>
      </w:r>
      <w:r w:rsidRPr="00A355D3">
        <w:rPr>
          <w:rFonts w:ascii="Myriad Pro" w:hAnsi="Myriad Pro"/>
          <w:sz w:val="26"/>
          <w:szCs w:val="26"/>
        </w:rPr>
        <w:t>в собственность.</w:t>
      </w:r>
    </w:p>
    <w:p w14:paraId="13B8ADC9" w14:textId="77777777" w:rsidR="00176970" w:rsidRPr="00A355D3" w:rsidRDefault="00176970" w:rsidP="00176970">
      <w:pPr>
        <w:spacing w:after="0" w:line="360" w:lineRule="auto"/>
        <w:ind w:firstLine="567"/>
        <w:jc w:val="both"/>
        <w:rPr>
          <w:rFonts w:ascii="Myriad Pro" w:hAnsi="Myriad Pro"/>
          <w:sz w:val="26"/>
          <w:szCs w:val="26"/>
        </w:rPr>
      </w:pPr>
      <w:r w:rsidRPr="00A355D3">
        <w:rPr>
          <w:rFonts w:ascii="Myriad Pro" w:hAnsi="Myriad Pro"/>
          <w:sz w:val="26"/>
          <w:szCs w:val="26"/>
        </w:rPr>
        <w:t xml:space="preserve">Фактические расходы филиала «Псковэнерго» на межевание в 2012 году, отнесенные на услуги по передаче электроэнергии, составили 5 315,90 тыс. рублей. </w:t>
      </w:r>
    </w:p>
    <w:p w14:paraId="2EEFC712" w14:textId="342D042C" w:rsidR="00176970" w:rsidRPr="00A355D3" w:rsidRDefault="00176970" w:rsidP="00176970">
      <w:pPr>
        <w:spacing w:after="0" w:line="360" w:lineRule="auto"/>
        <w:ind w:firstLine="567"/>
        <w:jc w:val="both"/>
        <w:rPr>
          <w:rFonts w:ascii="Myriad Pro" w:hAnsi="Myriad Pro"/>
          <w:sz w:val="26"/>
          <w:szCs w:val="26"/>
        </w:rPr>
      </w:pPr>
      <w:r w:rsidRPr="00A355D3">
        <w:rPr>
          <w:rFonts w:ascii="Myriad Pro" w:hAnsi="Myriad Pro"/>
          <w:sz w:val="26"/>
          <w:szCs w:val="26"/>
        </w:rPr>
        <w:t xml:space="preserve">В 2013 году (договор от 17.09.2012 №421/393/12) проведены подготовительные и полевые работы под 2140 ТП и 91 ВЛ 10 кВ общей протяженностью </w:t>
      </w:r>
      <w:smartTag w:uri="urn:schemas-microsoft-com:office:smarttags" w:element="metricconverter">
        <w:smartTagPr>
          <w:attr w:name="ProductID" w:val="1 515,829 км"/>
        </w:smartTagPr>
        <w:r w:rsidRPr="00A355D3">
          <w:rPr>
            <w:rFonts w:ascii="Myriad Pro" w:hAnsi="Myriad Pro"/>
            <w:sz w:val="26"/>
            <w:szCs w:val="26"/>
          </w:rPr>
          <w:t>1 515,829 км</w:t>
        </w:r>
      </w:smartTag>
      <w:r w:rsidRPr="00A355D3">
        <w:rPr>
          <w:rFonts w:ascii="Myriad Pro" w:hAnsi="Myriad Pro"/>
          <w:sz w:val="26"/>
          <w:szCs w:val="26"/>
        </w:rPr>
        <w:t>. Затраты в 2013 году составили 30 776 тыс. рублей, в т.ч. отнесено на услуги по передаче электроэнергии 29 872,11 тыс. рублей.</w:t>
      </w:r>
    </w:p>
    <w:p w14:paraId="3FB4C938" w14:textId="7F4C6F7D" w:rsidR="00176970" w:rsidRPr="00A355D3" w:rsidRDefault="00176970" w:rsidP="00176970">
      <w:pPr>
        <w:spacing w:after="0" w:line="360" w:lineRule="auto"/>
        <w:ind w:firstLine="567"/>
        <w:jc w:val="both"/>
        <w:rPr>
          <w:rFonts w:ascii="Myriad Pro" w:hAnsi="Myriad Pro"/>
          <w:sz w:val="26"/>
          <w:szCs w:val="26"/>
        </w:rPr>
      </w:pPr>
      <w:r w:rsidRPr="00A355D3">
        <w:rPr>
          <w:rFonts w:ascii="Myriad Pro" w:hAnsi="Myriad Pro"/>
          <w:sz w:val="26"/>
          <w:szCs w:val="26"/>
        </w:rPr>
        <w:t xml:space="preserve">В 2014 году (по договору от 17.09.2012 №421/393/12) фактические затраты по межеванию составили 184,22 тыс. рублей, в т.ч. на услуги по передаче </w:t>
      </w:r>
      <w:r w:rsidR="0084414F" w:rsidRPr="00A355D3">
        <w:rPr>
          <w:rFonts w:ascii="Myriad Pro" w:hAnsi="Myriad Pro"/>
          <w:sz w:val="26"/>
          <w:szCs w:val="26"/>
        </w:rPr>
        <w:t>электроэнергии отнесено</w:t>
      </w:r>
      <w:r w:rsidRPr="00A355D3">
        <w:rPr>
          <w:rFonts w:ascii="Myriad Pro" w:hAnsi="Myriad Pro"/>
          <w:sz w:val="26"/>
          <w:szCs w:val="26"/>
        </w:rPr>
        <w:t xml:space="preserve"> 178,34 тыс. рублей.</w:t>
      </w:r>
    </w:p>
    <w:p w14:paraId="15982E5B" w14:textId="7502FD00" w:rsidR="00176970" w:rsidRPr="00A355D3" w:rsidRDefault="00176970" w:rsidP="00176970">
      <w:pPr>
        <w:spacing w:after="0" w:line="360" w:lineRule="auto"/>
        <w:ind w:firstLine="567"/>
        <w:jc w:val="both"/>
        <w:rPr>
          <w:rFonts w:ascii="Myriad Pro" w:hAnsi="Myriad Pro"/>
          <w:sz w:val="26"/>
          <w:szCs w:val="26"/>
        </w:rPr>
      </w:pPr>
      <w:r w:rsidRPr="00A355D3">
        <w:rPr>
          <w:rFonts w:ascii="Myriad Pro" w:hAnsi="Myriad Pro"/>
          <w:sz w:val="26"/>
          <w:szCs w:val="26"/>
        </w:rPr>
        <w:t xml:space="preserve">В 2015 году фактические затраты по межеванию составили 877 тыс. рублей (договор от 10.09.2013 №424/1212/13). Также оказывались услуги по предоставлению кадастровых паспортов филиалом ФГБУ «ФКП Росреестра» по Псковской области на сумму 7,8 тыс. рублей. По итогам 2015 года общие затраты филиала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 на проведение землеустроительных работ составили 885 тыс. рублей, в т.ч. на услуги по передаче электроэнергии отнесено 880,7 тыс. рублей.</w:t>
      </w:r>
    </w:p>
    <w:p w14:paraId="0A3717B4" w14:textId="1F8A4C10" w:rsidR="00176970" w:rsidRPr="00A355D3" w:rsidRDefault="00176970" w:rsidP="00176970">
      <w:pPr>
        <w:spacing w:after="0" w:line="360" w:lineRule="auto"/>
        <w:ind w:firstLine="567"/>
        <w:jc w:val="both"/>
        <w:rPr>
          <w:rFonts w:ascii="Myriad Pro" w:hAnsi="Myriad Pro"/>
          <w:sz w:val="26"/>
          <w:szCs w:val="26"/>
        </w:rPr>
      </w:pPr>
      <w:r w:rsidRPr="00A355D3">
        <w:rPr>
          <w:rFonts w:ascii="Myriad Pro" w:hAnsi="Myriad Pro"/>
          <w:sz w:val="26"/>
          <w:szCs w:val="26"/>
        </w:rPr>
        <w:lastRenderedPageBreak/>
        <w:t xml:space="preserve">В 2016 году (по договорам от 17.09.2012 № 421/393/12, от 04.03.2016 №76/194/16, от 10.09.2013 № 424/1212/13) намечены работы по межеванию земельных участков под 255 ТП, установление охранной зоны под 170 ПС 110-35 кВ и под ВЛ 10 кВ протяженностью </w:t>
      </w:r>
      <w:smartTag w:uri="urn:schemas-microsoft-com:office:smarttags" w:element="metricconverter">
        <w:smartTagPr>
          <w:attr w:name="ProductID" w:val="1880 км"/>
        </w:smartTagPr>
        <w:r w:rsidRPr="00A355D3">
          <w:rPr>
            <w:rFonts w:ascii="Myriad Pro" w:hAnsi="Myriad Pro"/>
            <w:sz w:val="26"/>
            <w:szCs w:val="26"/>
          </w:rPr>
          <w:t>1880 км</w:t>
        </w:r>
      </w:smartTag>
      <w:r w:rsidRPr="00A355D3">
        <w:rPr>
          <w:rFonts w:ascii="Myriad Pro" w:hAnsi="Myriad Pro"/>
          <w:sz w:val="26"/>
          <w:szCs w:val="26"/>
        </w:rPr>
        <w:t>, на общую сумму 21 502 тыс. рублей, с отнесением на услуги по передаче электроэнергии</w:t>
      </w:r>
      <w:r w:rsidR="005A62C7" w:rsidRPr="00A355D3">
        <w:rPr>
          <w:rFonts w:ascii="Myriad Pro" w:hAnsi="Myriad Pro"/>
          <w:sz w:val="26"/>
          <w:szCs w:val="26"/>
        </w:rPr>
        <w:t xml:space="preserve"> </w:t>
      </w:r>
      <w:r w:rsidRPr="00A355D3">
        <w:rPr>
          <w:rFonts w:ascii="Myriad Pro" w:hAnsi="Myriad Pro"/>
          <w:sz w:val="26"/>
          <w:szCs w:val="26"/>
        </w:rPr>
        <w:t xml:space="preserve">21 396,9 тыс. рублей. </w:t>
      </w:r>
    </w:p>
    <w:p w14:paraId="7E95022B" w14:textId="6904E21E" w:rsidR="00176970" w:rsidRPr="00A355D3" w:rsidRDefault="00176970" w:rsidP="00176970">
      <w:pPr>
        <w:spacing w:after="0" w:line="360" w:lineRule="auto"/>
        <w:ind w:firstLine="567"/>
        <w:jc w:val="both"/>
        <w:rPr>
          <w:rFonts w:ascii="Myriad Pro" w:hAnsi="Myriad Pro"/>
          <w:sz w:val="26"/>
          <w:szCs w:val="26"/>
        </w:rPr>
      </w:pPr>
      <w:r w:rsidRPr="00A355D3">
        <w:rPr>
          <w:rFonts w:ascii="Myriad Pro" w:hAnsi="Myriad Pro"/>
          <w:sz w:val="26"/>
          <w:szCs w:val="26"/>
        </w:rPr>
        <w:t>В 2017 году (договоры от 17.09.2012 №421/393/12, от 10.09.2013 №424/1212/13, от 10.09.2013 №424/1212/13) намечены работы по оформлению охранных зон под ВЛ 10 кВ протяженностью 2 894</w:t>
      </w:r>
      <w:r w:rsidR="005A62C7" w:rsidRPr="00A355D3">
        <w:rPr>
          <w:rFonts w:ascii="Myriad Pro" w:hAnsi="Myriad Pro"/>
          <w:sz w:val="26"/>
          <w:szCs w:val="26"/>
        </w:rPr>
        <w:t xml:space="preserve"> </w:t>
      </w:r>
      <w:r w:rsidRPr="00A355D3">
        <w:rPr>
          <w:rFonts w:ascii="Myriad Pro" w:hAnsi="Myriad Pro"/>
          <w:sz w:val="26"/>
          <w:szCs w:val="26"/>
        </w:rPr>
        <w:t>км</w:t>
      </w:r>
      <w:r w:rsidR="005A62C7" w:rsidRPr="00A355D3">
        <w:rPr>
          <w:rFonts w:ascii="Myriad Pro" w:hAnsi="Myriad Pro"/>
          <w:sz w:val="26"/>
          <w:szCs w:val="26"/>
        </w:rPr>
        <w:t xml:space="preserve"> </w:t>
      </w:r>
      <w:r w:rsidRPr="00A355D3">
        <w:rPr>
          <w:rFonts w:ascii="Myriad Pro" w:hAnsi="Myriad Pro"/>
          <w:sz w:val="26"/>
          <w:szCs w:val="26"/>
        </w:rPr>
        <w:t xml:space="preserve">и межевание </w:t>
      </w:r>
      <w:smartTag w:uri="urn:schemas-microsoft-com:office:smarttags" w:element="metricconverter">
        <w:smartTagPr>
          <w:attr w:name="ProductID" w:val="2 894 км"/>
        </w:smartTagPr>
        <w:r w:rsidRPr="00A355D3">
          <w:rPr>
            <w:rFonts w:ascii="Myriad Pro" w:hAnsi="Myriad Pro"/>
            <w:sz w:val="26"/>
            <w:szCs w:val="26"/>
          </w:rPr>
          <w:t>2 894 км</w:t>
        </w:r>
      </w:smartTag>
      <w:r w:rsidRPr="00A355D3">
        <w:rPr>
          <w:rFonts w:ascii="Myriad Pro" w:hAnsi="Myriad Pro"/>
          <w:sz w:val="26"/>
          <w:szCs w:val="26"/>
        </w:rPr>
        <w:t xml:space="preserve"> ВЛ 10 кВ, установление охранной зоны и межевание 481 ТП, на общую сумму 28 443 тыс. рублей, с отнесением на услуги по передаче электроэнергии</w:t>
      </w:r>
      <w:r w:rsidR="005A62C7" w:rsidRPr="00A355D3">
        <w:rPr>
          <w:rFonts w:ascii="Myriad Pro" w:hAnsi="Myriad Pro"/>
          <w:sz w:val="26"/>
          <w:szCs w:val="26"/>
        </w:rPr>
        <w:t xml:space="preserve"> </w:t>
      </w:r>
      <w:r w:rsidRPr="00A355D3">
        <w:rPr>
          <w:rFonts w:ascii="Myriad Pro" w:hAnsi="Myriad Pro"/>
          <w:sz w:val="26"/>
          <w:szCs w:val="26"/>
        </w:rPr>
        <w:t>28 303,8 тыс. рублей.</w:t>
      </w:r>
    </w:p>
    <w:p w14:paraId="35812B26" w14:textId="77777777" w:rsidR="00176970" w:rsidRPr="00A355D3" w:rsidRDefault="00176970" w:rsidP="00176970">
      <w:pPr>
        <w:spacing w:after="0" w:line="360" w:lineRule="auto"/>
        <w:ind w:firstLine="567"/>
        <w:jc w:val="both"/>
        <w:rPr>
          <w:rFonts w:ascii="Myriad Pro" w:hAnsi="Myriad Pro"/>
          <w:sz w:val="26"/>
          <w:szCs w:val="26"/>
        </w:rPr>
      </w:pPr>
      <w:r w:rsidRPr="00A355D3">
        <w:rPr>
          <w:rFonts w:ascii="Myriad Pro" w:hAnsi="Myriad Pro"/>
          <w:sz w:val="26"/>
          <w:szCs w:val="26"/>
        </w:rPr>
        <w:t>Всего фактические и планируемые расходы на межевание за 2012 - 2017 годы составляют 85 947,65 тыс. рублей без НДС.</w:t>
      </w:r>
    </w:p>
    <w:p w14:paraId="376130A4" w14:textId="5F54B855" w:rsidR="00176970" w:rsidRPr="00A355D3" w:rsidRDefault="00176970" w:rsidP="00176970">
      <w:pPr>
        <w:spacing w:after="0" w:line="360" w:lineRule="auto"/>
        <w:ind w:firstLine="567"/>
        <w:jc w:val="both"/>
        <w:rPr>
          <w:rFonts w:ascii="Myriad Pro" w:hAnsi="Myriad Pro"/>
          <w:sz w:val="26"/>
          <w:szCs w:val="26"/>
        </w:rPr>
      </w:pPr>
      <w:r w:rsidRPr="00A355D3">
        <w:rPr>
          <w:rFonts w:ascii="Myriad Pro" w:hAnsi="Myriad Pro"/>
          <w:sz w:val="26"/>
          <w:szCs w:val="26"/>
        </w:rPr>
        <w:t xml:space="preserve">Указанные расходы не утверждены Госкомитетом в составе подконтрольных и неподконтрольных расходов. С целью их компенсации филиал «Псковэнерго» включает указанную сумму в расчет корректировки НВВ </w:t>
      </w:r>
      <w:r w:rsidR="0084414F" w:rsidRPr="00A355D3">
        <w:rPr>
          <w:rFonts w:ascii="Myriad Pro" w:hAnsi="Myriad Pro"/>
          <w:sz w:val="26"/>
          <w:szCs w:val="26"/>
        </w:rPr>
        <w:t>по фактическим</w:t>
      </w:r>
      <w:r w:rsidRPr="00A355D3">
        <w:rPr>
          <w:rFonts w:ascii="Myriad Pro" w:hAnsi="Myriad Pro"/>
          <w:sz w:val="26"/>
          <w:szCs w:val="26"/>
        </w:rPr>
        <w:t xml:space="preserve"> данным на 2017 год.</w:t>
      </w:r>
    </w:p>
    <w:p w14:paraId="2693C345" w14:textId="77777777" w:rsidR="00176970" w:rsidRPr="00A355D3" w:rsidRDefault="00176970" w:rsidP="00176970">
      <w:pPr>
        <w:spacing w:after="0" w:line="360" w:lineRule="auto"/>
        <w:ind w:firstLine="567"/>
        <w:jc w:val="both"/>
        <w:rPr>
          <w:rFonts w:ascii="Myriad Pro" w:hAnsi="Myriad Pro"/>
          <w:b/>
          <w:sz w:val="26"/>
          <w:szCs w:val="26"/>
        </w:rPr>
      </w:pPr>
      <w:r w:rsidRPr="00A355D3">
        <w:rPr>
          <w:rFonts w:ascii="Myriad Pro" w:hAnsi="Myriad Pro"/>
          <w:b/>
          <w:sz w:val="26"/>
          <w:szCs w:val="26"/>
        </w:rPr>
        <w:t>2018 год</w:t>
      </w:r>
    </w:p>
    <w:p w14:paraId="0DB6F0AE" w14:textId="5F731FC7" w:rsidR="00176970" w:rsidRPr="00A355D3" w:rsidRDefault="00176970" w:rsidP="00176970">
      <w:pPr>
        <w:spacing w:after="0" w:line="360" w:lineRule="auto"/>
        <w:ind w:firstLine="567"/>
        <w:jc w:val="both"/>
        <w:rPr>
          <w:rFonts w:ascii="Myriad Pro" w:hAnsi="Myriad Pro"/>
          <w:sz w:val="26"/>
          <w:szCs w:val="26"/>
        </w:rPr>
      </w:pPr>
      <w:r w:rsidRPr="00A355D3">
        <w:rPr>
          <w:rFonts w:ascii="Myriad Pro" w:hAnsi="Myriad Pro"/>
          <w:sz w:val="26"/>
          <w:szCs w:val="26"/>
        </w:rPr>
        <w:t xml:space="preserve">Во исполнение Постановления Правительства Российской Федерации от 24.02.2009 № 160 «О порядке установления охранных зон объектов электросетевого хозяйства и особых условий использования земельных участков в границах таких зон» (в ред. от 26.08.2013 №736) и в соответствии с пунктом 2 статьи 3 Федерального закона от 25.10.2001 №137-ФЗ «О введение в действие Земельного кодекса Российской Федерации» в филиале «Псковэнерго» в 2016 году были проведены работы по договорам № 424/1212/13 от 10.09.2013, №76/194/16 от 04.03.2016 и №264/528/16 от 25.07.2016 на общую сумму 30 731 тыс. руб. Кроме того, были подготовлены кадастровые паспорта (филиал ФГБУ «ФКП Росреестр» по Псковской области) на сумму 3,051тыс. рублей. Всего за 2016 год расходы филиала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 на проведение землеустроительных работ</w:t>
      </w:r>
      <w:r w:rsidR="005A62C7" w:rsidRPr="00A355D3">
        <w:rPr>
          <w:rFonts w:ascii="Myriad Pro" w:hAnsi="Myriad Pro"/>
          <w:sz w:val="26"/>
          <w:szCs w:val="26"/>
        </w:rPr>
        <w:t xml:space="preserve"> </w:t>
      </w:r>
      <w:r w:rsidRPr="00A355D3">
        <w:rPr>
          <w:rFonts w:ascii="Myriad Pro" w:hAnsi="Myriad Pro"/>
          <w:sz w:val="26"/>
          <w:szCs w:val="26"/>
        </w:rPr>
        <w:t xml:space="preserve">составили </w:t>
      </w:r>
      <w:r w:rsidRPr="00A355D3">
        <w:rPr>
          <w:rFonts w:ascii="Myriad Pro" w:hAnsi="Myriad Pro"/>
          <w:sz w:val="26"/>
          <w:szCs w:val="26"/>
        </w:rPr>
        <w:lastRenderedPageBreak/>
        <w:t>30 734 тыс. руб., из них</w:t>
      </w:r>
      <w:r w:rsidR="005A62C7" w:rsidRPr="00A355D3">
        <w:rPr>
          <w:rFonts w:ascii="Myriad Pro" w:hAnsi="Myriad Pro"/>
          <w:sz w:val="26"/>
          <w:szCs w:val="26"/>
        </w:rPr>
        <w:t xml:space="preserve"> </w:t>
      </w:r>
      <w:r w:rsidRPr="00A355D3">
        <w:rPr>
          <w:rFonts w:ascii="Myriad Pro" w:hAnsi="Myriad Pro"/>
          <w:sz w:val="26"/>
          <w:szCs w:val="26"/>
        </w:rPr>
        <w:t>30 429,56 тыс. руб. отнесены на услуги по передаче электроэнергии.</w:t>
      </w:r>
    </w:p>
    <w:p w14:paraId="3E3C090B" w14:textId="77777777" w:rsidR="00176970" w:rsidRPr="00A355D3" w:rsidRDefault="00176970" w:rsidP="00176970">
      <w:pPr>
        <w:spacing w:after="0" w:line="360" w:lineRule="auto"/>
        <w:jc w:val="both"/>
        <w:rPr>
          <w:rFonts w:ascii="Myriad Pro" w:hAnsi="Myriad Pro"/>
          <w:sz w:val="26"/>
          <w:szCs w:val="26"/>
        </w:rPr>
      </w:pPr>
    </w:p>
    <w:p w14:paraId="2033CFED" w14:textId="77777777" w:rsidR="00176970" w:rsidRPr="00A355D3" w:rsidRDefault="00176970" w:rsidP="00176970">
      <w:pPr>
        <w:widowControl w:val="0"/>
        <w:spacing w:after="0" w:line="360" w:lineRule="auto"/>
        <w:jc w:val="both"/>
        <w:rPr>
          <w:rFonts w:ascii="Myriad Pro" w:hAnsi="Myriad Pro"/>
          <w:b/>
          <w:bCs/>
          <w:sz w:val="26"/>
          <w:szCs w:val="26"/>
          <w:lang w:eastAsia="ru-RU"/>
        </w:rPr>
      </w:pPr>
      <w:r w:rsidRPr="00A355D3">
        <w:rPr>
          <w:rFonts w:ascii="Myriad Pro" w:hAnsi="Myriad Pro"/>
          <w:b/>
          <w:bCs/>
          <w:sz w:val="26"/>
          <w:szCs w:val="26"/>
          <w:lang w:eastAsia="ru-RU"/>
        </w:rPr>
        <w:t>ПОЗИЦИЯ ОРГАНА РЕГУЛИРОВАНИЯ</w:t>
      </w:r>
    </w:p>
    <w:p w14:paraId="7EBC8445" w14:textId="644BC460" w:rsidR="00176970" w:rsidRPr="00A355D3" w:rsidRDefault="00176970" w:rsidP="0084414F">
      <w:pPr>
        <w:spacing w:after="0" w:line="360" w:lineRule="auto"/>
        <w:ind w:firstLine="567"/>
        <w:jc w:val="both"/>
        <w:rPr>
          <w:rFonts w:ascii="Myriad Pro" w:hAnsi="Myriad Pro"/>
          <w:sz w:val="26"/>
          <w:szCs w:val="26"/>
        </w:rPr>
      </w:pPr>
      <w:r w:rsidRPr="00A355D3">
        <w:rPr>
          <w:rFonts w:ascii="Myriad Pro" w:hAnsi="Myriad Pro"/>
          <w:sz w:val="26"/>
          <w:szCs w:val="26"/>
        </w:rPr>
        <w:t xml:space="preserve">Работы по межеванию земельных участков в расчет корректировки НВВ </w:t>
      </w:r>
      <w:r w:rsidR="0084414F" w:rsidRPr="00A355D3">
        <w:rPr>
          <w:rFonts w:ascii="Myriad Pro" w:hAnsi="Myriad Pro"/>
          <w:sz w:val="26"/>
          <w:szCs w:val="26"/>
        </w:rPr>
        <w:t>по фактическим</w:t>
      </w:r>
      <w:r w:rsidRPr="00A355D3">
        <w:rPr>
          <w:rFonts w:ascii="Myriad Pro" w:hAnsi="Myriad Pro"/>
          <w:sz w:val="26"/>
          <w:szCs w:val="26"/>
        </w:rPr>
        <w:t xml:space="preserve"> данным Госкомитетом не учтены. Комментарий и пояснений о не включении данных расходов в Протоколе заседания коллегии Государственного комитета Псковской области по тарифам и энергетике от 30.12.2016 №64 и</w:t>
      </w:r>
      <w:r w:rsidR="005A62C7" w:rsidRPr="00A355D3">
        <w:rPr>
          <w:rFonts w:ascii="Myriad Pro" w:hAnsi="Myriad Pro"/>
          <w:sz w:val="26"/>
          <w:szCs w:val="26"/>
        </w:rPr>
        <w:t xml:space="preserve"> </w:t>
      </w:r>
      <w:r w:rsidRPr="00A355D3">
        <w:rPr>
          <w:rFonts w:ascii="Myriad Pro" w:hAnsi="Myriad Pro"/>
          <w:sz w:val="26"/>
          <w:szCs w:val="26"/>
        </w:rPr>
        <w:t>в Экспертном заключении по делу об установлении тарифов на услуги по передаче электрической энергии потребителям услуг (кроме сетевых организаций) расположенным на территории Псковской области на 2018 год от 29.12.2017 г. не представлены.</w:t>
      </w:r>
    </w:p>
    <w:p w14:paraId="212B4EB8" w14:textId="77777777" w:rsidR="00176970" w:rsidRPr="00A355D3" w:rsidRDefault="00176970" w:rsidP="00176970">
      <w:pPr>
        <w:spacing w:after="0" w:line="360" w:lineRule="auto"/>
        <w:jc w:val="both"/>
        <w:rPr>
          <w:rFonts w:ascii="Myriad Pro" w:hAnsi="Myriad Pro"/>
          <w:sz w:val="26"/>
          <w:szCs w:val="26"/>
        </w:rPr>
      </w:pPr>
    </w:p>
    <w:p w14:paraId="1577A1DE" w14:textId="77777777" w:rsidR="00176970" w:rsidRPr="00A355D3" w:rsidRDefault="00176970" w:rsidP="00176970">
      <w:pPr>
        <w:autoSpaceDE w:val="0"/>
        <w:autoSpaceDN w:val="0"/>
        <w:spacing w:after="0" w:line="360" w:lineRule="auto"/>
        <w:jc w:val="both"/>
        <w:rPr>
          <w:rFonts w:ascii="Myriad Pro" w:hAnsi="Myriad Pro"/>
          <w:b/>
          <w:bCs/>
          <w:sz w:val="26"/>
          <w:szCs w:val="26"/>
          <w:lang w:eastAsia="ru-RU"/>
        </w:rPr>
      </w:pPr>
      <w:r w:rsidRPr="00A355D3">
        <w:rPr>
          <w:rFonts w:ascii="Myriad Pro" w:hAnsi="Myriad Pro"/>
          <w:b/>
          <w:bCs/>
          <w:sz w:val="26"/>
          <w:szCs w:val="26"/>
          <w:lang w:eastAsia="ru-RU"/>
        </w:rPr>
        <w:t>ПОЗИЦИЯ ИСПОЛНИТЕЛЯ</w:t>
      </w:r>
    </w:p>
    <w:p w14:paraId="29897DE4" w14:textId="22D19787" w:rsidR="00176970" w:rsidRPr="00A355D3" w:rsidRDefault="00176970" w:rsidP="0084414F">
      <w:pPr>
        <w:autoSpaceDE w:val="0"/>
        <w:autoSpaceDN w:val="0"/>
        <w:spacing w:after="0" w:line="360" w:lineRule="auto"/>
        <w:ind w:firstLine="567"/>
        <w:jc w:val="both"/>
        <w:rPr>
          <w:rFonts w:ascii="Myriad Pro" w:hAnsi="Myriad Pro"/>
          <w:b/>
          <w:bCs/>
          <w:sz w:val="26"/>
          <w:szCs w:val="26"/>
          <w:lang w:eastAsia="ru-RU"/>
        </w:rPr>
      </w:pPr>
      <w:r w:rsidRPr="00A355D3">
        <w:rPr>
          <w:rFonts w:ascii="Myriad Pro" w:hAnsi="Myriad Pro"/>
          <w:sz w:val="26"/>
          <w:szCs w:val="26"/>
        </w:rPr>
        <w:t>Компенсация расходов на оформление земельно-правовых документов (межевание</w:t>
      </w:r>
      <w:r w:rsidRPr="00A355D3">
        <w:rPr>
          <w:rFonts w:ascii="Myriad Pro" w:hAnsi="Myriad Pro"/>
          <w:b/>
          <w:bCs/>
          <w:sz w:val="26"/>
          <w:szCs w:val="26"/>
          <w:lang w:eastAsia="ru-RU"/>
        </w:rPr>
        <w:t xml:space="preserve">) </w:t>
      </w:r>
      <w:r w:rsidRPr="00A355D3">
        <w:rPr>
          <w:rFonts w:ascii="Myriad Pro" w:hAnsi="Myriad Pro"/>
          <w:sz w:val="26"/>
          <w:szCs w:val="26"/>
          <w:lang w:eastAsia="ru-RU"/>
        </w:rPr>
        <w:t xml:space="preserve">Филиалом </w:t>
      </w:r>
      <w:r w:rsidR="00712B4A" w:rsidRPr="00A355D3">
        <w:rPr>
          <w:rFonts w:ascii="Myriad Pro" w:hAnsi="Myriad Pro"/>
          <w:sz w:val="26"/>
          <w:szCs w:val="26"/>
          <w:lang w:eastAsia="ru-RU"/>
        </w:rPr>
        <w:t>ПАО </w:t>
      </w:r>
      <w:r w:rsidRPr="00A355D3">
        <w:rPr>
          <w:rFonts w:ascii="Myriad Pro" w:hAnsi="Myriad Pro"/>
          <w:sz w:val="26"/>
          <w:szCs w:val="26"/>
          <w:lang w:eastAsia="ru-RU"/>
        </w:rPr>
        <w:t>«МРСК Северо-Запада» «Псковэнерго» заявлена в составе корректировки необходимой валовой выручки (НВВ) на 2017 год в размере 85 947,65 тыс. руб. и на 2018 год в размере 30 429,56 тыс. руб.</w:t>
      </w:r>
    </w:p>
    <w:p w14:paraId="1AAF6F2B" w14:textId="6BD0F2B5" w:rsidR="00176970" w:rsidRPr="00A355D3" w:rsidRDefault="00176970" w:rsidP="0084414F">
      <w:pPr>
        <w:spacing w:after="0" w:line="360" w:lineRule="auto"/>
        <w:ind w:firstLine="567"/>
        <w:jc w:val="both"/>
        <w:rPr>
          <w:rFonts w:ascii="Myriad Pro" w:hAnsi="Myriad Pro"/>
          <w:sz w:val="26"/>
          <w:szCs w:val="26"/>
        </w:rPr>
      </w:pPr>
      <w:r w:rsidRPr="00A355D3">
        <w:rPr>
          <w:rFonts w:ascii="Myriad Pro" w:hAnsi="Myriad Pro"/>
          <w:sz w:val="26"/>
          <w:szCs w:val="26"/>
        </w:rPr>
        <w:t xml:space="preserve">Работы по межеванию земельных участков в расчет корректировки НВВ по фактическим данным Государственным комитетом Псковской области по тарифам и энергетике не учтены. </w:t>
      </w:r>
    </w:p>
    <w:p w14:paraId="57488835" w14:textId="77777777" w:rsidR="00176970" w:rsidRPr="00A355D3" w:rsidRDefault="00176970" w:rsidP="0084414F">
      <w:pPr>
        <w:spacing w:after="0" w:line="360" w:lineRule="auto"/>
        <w:ind w:firstLine="567"/>
        <w:jc w:val="both"/>
        <w:rPr>
          <w:rFonts w:ascii="Myriad Pro" w:hAnsi="Myriad Pro"/>
          <w:sz w:val="26"/>
          <w:szCs w:val="26"/>
        </w:rPr>
      </w:pPr>
      <w:r w:rsidRPr="00A355D3">
        <w:rPr>
          <w:rFonts w:ascii="Myriad Pro" w:hAnsi="Myriad Pro"/>
          <w:sz w:val="26"/>
          <w:szCs w:val="26"/>
        </w:rPr>
        <w:t>Согласно пунктам 26, 28 Правил государственного регулирования тарифов в протоколе указываются основные показатели деятельности регулируемой организации на расчетный период регулирования (объем необходимой валовой выручки и основные статьи расходов по регулируемым видам деятельности в соответствии с Основами ценообразования); основания, по которым отказано во включении в тарифы отдельных расходов, предложенных организацией, осуществляющей регулируемую деятельность, указываются в протоколе.</w:t>
      </w:r>
    </w:p>
    <w:p w14:paraId="149E2CF4" w14:textId="77777777" w:rsidR="00176970" w:rsidRPr="00A355D3" w:rsidRDefault="00176970" w:rsidP="0084414F">
      <w:pPr>
        <w:spacing w:after="0" w:line="360" w:lineRule="auto"/>
        <w:ind w:firstLine="567"/>
        <w:jc w:val="both"/>
        <w:rPr>
          <w:rFonts w:ascii="Myriad Pro" w:hAnsi="Myriad Pro"/>
          <w:sz w:val="26"/>
          <w:szCs w:val="26"/>
        </w:rPr>
      </w:pPr>
      <w:r w:rsidRPr="00A355D3">
        <w:rPr>
          <w:rFonts w:ascii="Myriad Pro" w:hAnsi="Myriad Pro"/>
          <w:sz w:val="26"/>
          <w:szCs w:val="26"/>
        </w:rPr>
        <w:lastRenderedPageBreak/>
        <w:t>В нарушение приведенных норм основания, по которым отказано во включении расходов в НВВ сетевой организации, Госкомитетом Псковской области не приведены.</w:t>
      </w:r>
    </w:p>
    <w:p w14:paraId="132F3C00" w14:textId="173ED06E" w:rsidR="00176970" w:rsidRPr="00A355D3" w:rsidRDefault="00176970" w:rsidP="0084414F">
      <w:pPr>
        <w:spacing w:after="0" w:line="360" w:lineRule="auto"/>
        <w:ind w:firstLine="567"/>
        <w:jc w:val="both"/>
        <w:rPr>
          <w:rFonts w:ascii="Myriad Pro" w:hAnsi="Myriad Pro"/>
          <w:sz w:val="26"/>
          <w:szCs w:val="26"/>
        </w:rPr>
      </w:pPr>
      <w:r w:rsidRPr="00A355D3">
        <w:rPr>
          <w:rFonts w:ascii="Myriad Pro" w:hAnsi="Myriad Pro"/>
          <w:sz w:val="26"/>
          <w:szCs w:val="26"/>
        </w:rPr>
        <w:t xml:space="preserve">Филиалом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 для включения в НВВ на 2017 год заявлены фактические и планируемые расходы на оформление земельно-правовых документов за период 2012-2017 года.</w:t>
      </w:r>
    </w:p>
    <w:p w14:paraId="161D77B0" w14:textId="77777777" w:rsidR="00176970" w:rsidRPr="00A355D3" w:rsidRDefault="00176970" w:rsidP="0084414F">
      <w:pPr>
        <w:spacing w:after="0" w:line="360" w:lineRule="auto"/>
        <w:ind w:firstLine="567"/>
        <w:jc w:val="both"/>
        <w:rPr>
          <w:rFonts w:ascii="Myriad Pro" w:hAnsi="Myriad Pro"/>
          <w:sz w:val="26"/>
          <w:szCs w:val="26"/>
        </w:rPr>
      </w:pPr>
      <w:r w:rsidRPr="00A355D3">
        <w:rPr>
          <w:rFonts w:ascii="Myriad Pro" w:hAnsi="Myriad Pro"/>
          <w:sz w:val="26"/>
          <w:szCs w:val="26"/>
        </w:rPr>
        <w:t xml:space="preserve">Компенсация плановых расходов на оформление земельно-правовых документов (межевание) на 2016 и 2017 год, по мнению Исполнителя, не могут быть включены в данную корректировку на 2017 год, так как данные расходы еще не производились. </w:t>
      </w:r>
    </w:p>
    <w:p w14:paraId="03854A72" w14:textId="77777777" w:rsidR="00176970" w:rsidRPr="00A355D3" w:rsidRDefault="00176970" w:rsidP="0084414F">
      <w:pPr>
        <w:spacing w:after="0" w:line="360" w:lineRule="auto"/>
        <w:ind w:firstLine="567"/>
        <w:jc w:val="both"/>
        <w:rPr>
          <w:rFonts w:ascii="Myriad Pro" w:hAnsi="Myriad Pro"/>
          <w:sz w:val="26"/>
          <w:szCs w:val="26"/>
        </w:rPr>
      </w:pPr>
      <w:r w:rsidRPr="00A355D3">
        <w:rPr>
          <w:rFonts w:ascii="Myriad Pro" w:hAnsi="Myriad Pro"/>
          <w:sz w:val="26"/>
          <w:szCs w:val="26"/>
        </w:rPr>
        <w:t xml:space="preserve">В силу действующего законодательства в сфере электроэнергетики фактические расходы филиала «Псковэнерго» на межевание за период 2012-2014 гг. не могут быть учтены при корректировке необходимой валовой выручки на 2017 год. Данная позиция подтверждается Определением СК по административным делам Верховного Суда РФ от 19 октября </w:t>
      </w:r>
      <w:smartTag w:uri="urn:schemas-microsoft-com:office:smarttags" w:element="metricconverter">
        <w:smartTagPr>
          <w:attr w:name="ProductID" w:val="2017 г"/>
        </w:smartTagPr>
        <w:r w:rsidRPr="00A355D3">
          <w:rPr>
            <w:rFonts w:ascii="Myriad Pro" w:hAnsi="Myriad Pro"/>
            <w:sz w:val="26"/>
            <w:szCs w:val="26"/>
          </w:rPr>
          <w:t>2017 г</w:t>
        </w:r>
      </w:smartTag>
      <w:r w:rsidRPr="00A355D3">
        <w:rPr>
          <w:rFonts w:ascii="Myriad Pro" w:hAnsi="Myriad Pro"/>
          <w:sz w:val="26"/>
          <w:szCs w:val="26"/>
        </w:rPr>
        <w:t xml:space="preserve">. N 45-АПГ17-13. </w:t>
      </w:r>
    </w:p>
    <w:p w14:paraId="2B85B109" w14:textId="77777777" w:rsidR="00176970" w:rsidRPr="00A355D3" w:rsidRDefault="00176970" w:rsidP="0084414F">
      <w:pPr>
        <w:spacing w:after="0" w:line="360" w:lineRule="auto"/>
        <w:ind w:firstLine="567"/>
        <w:jc w:val="both"/>
        <w:rPr>
          <w:rFonts w:ascii="Myriad Pro" w:hAnsi="Myriad Pro"/>
          <w:sz w:val="26"/>
          <w:szCs w:val="26"/>
        </w:rPr>
      </w:pPr>
      <w:r w:rsidRPr="00A355D3">
        <w:rPr>
          <w:rFonts w:ascii="Myriad Pro" w:hAnsi="Myriad Pro"/>
          <w:sz w:val="26"/>
          <w:szCs w:val="26"/>
        </w:rPr>
        <w:t xml:space="preserve">Кроме этого, решением Арбитражный суд Псковской области по делу № А52-832/2014 фактические расходы на межевание за 2012-2013 год признаны экономически необоснованными. </w:t>
      </w:r>
    </w:p>
    <w:p w14:paraId="42E573E5" w14:textId="77777777" w:rsidR="00176970" w:rsidRPr="00A355D3" w:rsidRDefault="00176970" w:rsidP="0084414F">
      <w:pPr>
        <w:spacing w:after="0" w:line="360" w:lineRule="auto"/>
        <w:ind w:firstLine="567"/>
        <w:jc w:val="both"/>
        <w:rPr>
          <w:rFonts w:ascii="Myriad Pro" w:hAnsi="Myriad Pro"/>
          <w:sz w:val="26"/>
          <w:szCs w:val="26"/>
        </w:rPr>
      </w:pPr>
      <w:r w:rsidRPr="00A355D3">
        <w:rPr>
          <w:rFonts w:ascii="Myriad Pro" w:hAnsi="Myriad Pro"/>
          <w:sz w:val="26"/>
          <w:szCs w:val="26"/>
        </w:rPr>
        <w:t>Исполнителем рассмотрена возможность включения в необходимую валовую выручку 2017 и 2018 года компенсации фактических расходов на оформление земельно-правовых документов (межевание) за 2015 и 2016 года.</w:t>
      </w:r>
    </w:p>
    <w:p w14:paraId="779BF8EC" w14:textId="6F89B013" w:rsidR="00176970" w:rsidRPr="00A355D3" w:rsidRDefault="00176970" w:rsidP="0084414F">
      <w:pPr>
        <w:spacing w:after="0" w:line="360" w:lineRule="auto"/>
        <w:ind w:firstLine="567"/>
        <w:jc w:val="both"/>
        <w:rPr>
          <w:rFonts w:ascii="Myriad Pro" w:hAnsi="Myriad Pro"/>
          <w:sz w:val="26"/>
          <w:szCs w:val="26"/>
        </w:rPr>
      </w:pPr>
      <w:r w:rsidRPr="00A355D3">
        <w:rPr>
          <w:rFonts w:ascii="Myriad Pro" w:hAnsi="Myriad Pro"/>
          <w:sz w:val="26"/>
          <w:szCs w:val="26"/>
        </w:rPr>
        <w:t>В обосновании расходов сетевая организация представила копии договоров на проведение работ, акты выполненных работ, бухгалтерские данные (отчеты по проводкам), Программу по выполнению комплекса кадастровых и землеустроительных работ от 15.11.2011, утвержденной на период 2011 по 2014 года, Выписку из протокола заседания Совета директоров №150/21 от 31.03.2014 о продлении программы до 2020 года.</w:t>
      </w:r>
      <w:r w:rsidR="005A62C7" w:rsidRPr="00A355D3">
        <w:rPr>
          <w:rFonts w:ascii="Myriad Pro" w:hAnsi="Myriad Pro"/>
          <w:sz w:val="26"/>
          <w:szCs w:val="26"/>
        </w:rPr>
        <w:t xml:space="preserve"> </w:t>
      </w:r>
    </w:p>
    <w:p w14:paraId="35A962AE" w14:textId="77777777" w:rsidR="00176970" w:rsidRPr="00A355D3" w:rsidRDefault="00176970" w:rsidP="0084414F">
      <w:pPr>
        <w:spacing w:after="0" w:line="360" w:lineRule="auto"/>
        <w:ind w:firstLine="567"/>
        <w:jc w:val="both"/>
        <w:rPr>
          <w:rFonts w:ascii="Myriad Pro" w:hAnsi="Myriad Pro"/>
          <w:sz w:val="26"/>
          <w:szCs w:val="26"/>
        </w:rPr>
      </w:pPr>
      <w:r w:rsidRPr="00A355D3">
        <w:rPr>
          <w:rFonts w:ascii="Myriad Pro" w:hAnsi="Myriad Pro"/>
          <w:sz w:val="26"/>
          <w:szCs w:val="26"/>
        </w:rPr>
        <w:lastRenderedPageBreak/>
        <w:t>В целях определения экономической обоснованности расходов на проведение землеустроительных работ (межевание) регулируемой организации необходимо предоставление следующих подтверждающих материалов:</w:t>
      </w:r>
    </w:p>
    <w:p w14:paraId="3E3B8B3F" w14:textId="77777777" w:rsidR="00176970" w:rsidRPr="00A355D3" w:rsidRDefault="00176970" w:rsidP="000737F7">
      <w:pPr>
        <w:numPr>
          <w:ilvl w:val="0"/>
          <w:numId w:val="16"/>
        </w:numPr>
        <w:tabs>
          <w:tab w:val="clear" w:pos="720"/>
          <w:tab w:val="num" w:pos="0"/>
        </w:tabs>
        <w:spacing w:after="0" w:line="360" w:lineRule="auto"/>
        <w:ind w:left="567" w:firstLine="0"/>
        <w:jc w:val="both"/>
        <w:rPr>
          <w:rFonts w:ascii="Myriad Pro" w:hAnsi="Myriad Pro"/>
          <w:sz w:val="26"/>
          <w:szCs w:val="26"/>
        </w:rPr>
      </w:pPr>
      <w:r w:rsidRPr="00A355D3">
        <w:rPr>
          <w:rFonts w:ascii="Myriad Pro" w:hAnsi="Myriad Pro"/>
          <w:sz w:val="26"/>
          <w:szCs w:val="26"/>
        </w:rPr>
        <w:t>пообъектный реестр выполненных работ по межеванию, исходя из объема воздушных линий электропередач (ВЛ), кабельных линий электропередач (КЛ) и проведенных мероприятий;</w:t>
      </w:r>
    </w:p>
    <w:p w14:paraId="0D59C828" w14:textId="77777777" w:rsidR="00176970" w:rsidRPr="00A355D3" w:rsidRDefault="00176970" w:rsidP="000737F7">
      <w:pPr>
        <w:numPr>
          <w:ilvl w:val="0"/>
          <w:numId w:val="16"/>
        </w:numPr>
        <w:tabs>
          <w:tab w:val="clear" w:pos="720"/>
          <w:tab w:val="num" w:pos="0"/>
        </w:tabs>
        <w:spacing w:after="0" w:line="360" w:lineRule="auto"/>
        <w:ind w:left="567" w:firstLine="0"/>
        <w:jc w:val="both"/>
        <w:rPr>
          <w:rFonts w:ascii="Myriad Pro" w:hAnsi="Myriad Pro"/>
          <w:sz w:val="26"/>
          <w:szCs w:val="26"/>
        </w:rPr>
      </w:pPr>
      <w:r w:rsidRPr="00A355D3">
        <w:rPr>
          <w:rFonts w:ascii="Myriad Pro" w:hAnsi="Myriad Pro"/>
          <w:sz w:val="26"/>
          <w:szCs w:val="26"/>
        </w:rPr>
        <w:t>документы, подтверждающие проведение закупочных процедур по заключению договоров на выполнение данных работ;</w:t>
      </w:r>
    </w:p>
    <w:p w14:paraId="486058F5" w14:textId="77777777" w:rsidR="00176970" w:rsidRPr="00A355D3" w:rsidRDefault="00176970" w:rsidP="000737F7">
      <w:pPr>
        <w:numPr>
          <w:ilvl w:val="0"/>
          <w:numId w:val="16"/>
        </w:numPr>
        <w:tabs>
          <w:tab w:val="clear" w:pos="720"/>
          <w:tab w:val="num" w:pos="0"/>
        </w:tabs>
        <w:spacing w:after="0" w:line="360" w:lineRule="auto"/>
        <w:ind w:left="567" w:firstLine="0"/>
        <w:jc w:val="both"/>
        <w:rPr>
          <w:rFonts w:ascii="Myriad Pro" w:hAnsi="Myriad Pro"/>
          <w:sz w:val="26"/>
          <w:szCs w:val="26"/>
        </w:rPr>
      </w:pPr>
      <w:r w:rsidRPr="00A355D3">
        <w:rPr>
          <w:rFonts w:ascii="Myriad Pro" w:hAnsi="Myriad Pro"/>
          <w:sz w:val="26"/>
          <w:szCs w:val="26"/>
        </w:rPr>
        <w:t>действующие договоры на проведение данных работ;</w:t>
      </w:r>
    </w:p>
    <w:p w14:paraId="33419236" w14:textId="77777777" w:rsidR="00176970" w:rsidRPr="00A355D3" w:rsidRDefault="00176970" w:rsidP="000737F7">
      <w:pPr>
        <w:numPr>
          <w:ilvl w:val="0"/>
          <w:numId w:val="16"/>
        </w:numPr>
        <w:tabs>
          <w:tab w:val="clear" w:pos="720"/>
          <w:tab w:val="num" w:pos="0"/>
        </w:tabs>
        <w:spacing w:after="0" w:line="360" w:lineRule="auto"/>
        <w:ind w:left="567" w:firstLine="0"/>
        <w:jc w:val="both"/>
        <w:rPr>
          <w:rFonts w:ascii="Myriad Pro" w:hAnsi="Myriad Pro"/>
          <w:sz w:val="26"/>
          <w:szCs w:val="26"/>
        </w:rPr>
      </w:pPr>
      <w:r w:rsidRPr="00A355D3">
        <w:rPr>
          <w:rFonts w:ascii="Myriad Pro" w:hAnsi="Myriad Pro"/>
          <w:sz w:val="26"/>
          <w:szCs w:val="26"/>
        </w:rPr>
        <w:t>бухгалтерскую документацию, подтверждающую фактически понесенные затраты по данным работам в предыдущем отчетном периоде;</w:t>
      </w:r>
    </w:p>
    <w:p w14:paraId="7592E7F9" w14:textId="77777777" w:rsidR="00176970" w:rsidRPr="00A355D3" w:rsidRDefault="00176970" w:rsidP="000737F7">
      <w:pPr>
        <w:numPr>
          <w:ilvl w:val="0"/>
          <w:numId w:val="16"/>
        </w:numPr>
        <w:tabs>
          <w:tab w:val="clear" w:pos="720"/>
          <w:tab w:val="num" w:pos="0"/>
        </w:tabs>
        <w:spacing w:after="0" w:line="360" w:lineRule="auto"/>
        <w:ind w:left="567" w:firstLine="0"/>
        <w:jc w:val="both"/>
        <w:rPr>
          <w:rFonts w:ascii="Myriad Pro" w:hAnsi="Myriad Pro"/>
          <w:sz w:val="26"/>
          <w:szCs w:val="26"/>
        </w:rPr>
      </w:pPr>
      <w:r w:rsidRPr="00A355D3">
        <w:rPr>
          <w:rFonts w:ascii="Myriad Pro" w:hAnsi="Myriad Pro"/>
          <w:sz w:val="26"/>
          <w:szCs w:val="26"/>
        </w:rPr>
        <w:t>правоустанавливающие документы на объекты электросетевого хозяйства.</w:t>
      </w:r>
    </w:p>
    <w:p w14:paraId="1FDA2ACE" w14:textId="77777777" w:rsidR="00176970" w:rsidRPr="00A355D3" w:rsidRDefault="00176970" w:rsidP="0084414F">
      <w:pPr>
        <w:spacing w:after="0" w:line="360" w:lineRule="auto"/>
        <w:ind w:firstLine="567"/>
        <w:jc w:val="both"/>
        <w:rPr>
          <w:rFonts w:ascii="Myriad Pro" w:hAnsi="Myriad Pro"/>
          <w:sz w:val="26"/>
          <w:szCs w:val="26"/>
        </w:rPr>
      </w:pPr>
      <w:r w:rsidRPr="00A355D3">
        <w:rPr>
          <w:rFonts w:ascii="Myriad Pro" w:hAnsi="Myriad Pro"/>
          <w:sz w:val="26"/>
          <w:szCs w:val="26"/>
        </w:rPr>
        <w:t>Предоставление правоустанавливающих документов обусловлено тем, что нормы Федерального закона от 25.10.2001 №137-ФЗ «О введение в действие Земельного кодекса Российской Федерации» не предусматривают обязанность юридического лица осуществлять работы по межеванию земельных участков, на которых расположены линии электропередач при заключении договоров аренды этих земельных участков с их собственниками. Не могут быть экономически обоснованными (оправданными) расходы, произведенные в чужом интересе, то есть в интересе арендодателя. В соответствии с нормами земельного законодательства расходы по межеванию должен нести собственник, либо лицо, обладающее полномочиями по распоряжению земельным участком.</w:t>
      </w:r>
    </w:p>
    <w:p w14:paraId="0FA8D151" w14:textId="77777777" w:rsidR="00176970" w:rsidRPr="00A355D3" w:rsidRDefault="00176970" w:rsidP="0084414F">
      <w:pPr>
        <w:spacing w:after="0" w:line="360" w:lineRule="auto"/>
        <w:ind w:firstLine="567"/>
        <w:jc w:val="both"/>
        <w:rPr>
          <w:rFonts w:ascii="Myriad Pro" w:hAnsi="Myriad Pro" w:cs="Calibri"/>
          <w:sz w:val="26"/>
          <w:szCs w:val="26"/>
        </w:rPr>
      </w:pPr>
      <w:bookmarkStart w:id="133" w:name="_Hlk52991377"/>
      <w:r w:rsidRPr="00A355D3">
        <w:rPr>
          <w:rFonts w:ascii="Myriad Pro" w:hAnsi="Myriad Pro" w:cs="Calibri"/>
          <w:sz w:val="26"/>
          <w:szCs w:val="26"/>
        </w:rPr>
        <w:t xml:space="preserve">Также Исполнитель отмечает, что из пункта 17 Правил регулирования цен следует, что к заявлениям, направляемым в органы исполнительной власти субъектов Российской Федерации в области государственного регулирования тарифов, организации, осуществляющие регулируемую деятельность, прилагают обосновывающие материалы, в том числе расчет расходов и необходимой валовой выручки от осуществления регулируемой деятельности (в том числе расчет </w:t>
      </w:r>
      <w:r w:rsidRPr="00A355D3">
        <w:rPr>
          <w:rFonts w:ascii="Myriad Pro" w:hAnsi="Myriad Pro" w:cs="Calibri"/>
          <w:sz w:val="26"/>
          <w:szCs w:val="26"/>
        </w:rPr>
        <w:lastRenderedPageBreak/>
        <w:t>фактических выпадающих доходов, связанных с осуществлением технологического присоединения к электрическим сетям, определяемых в соответствии с методическими указаниями по определению выпадающих доходов, связанных с осуществлением технологического присоединения к электрическим сетям, утверждаемыми Федеральной антимонопольной службой) с приложением экономического обоснования исходных данных (с указанием применяемых норм и нормативов расчета), разработанного в соответствии с методическими указаниями, утверждаемыми Федеральной антимонопольной службой.</w:t>
      </w:r>
    </w:p>
    <w:p w14:paraId="5A72D7E8" w14:textId="77777777" w:rsidR="00176970" w:rsidRPr="00A355D3" w:rsidRDefault="00176970" w:rsidP="0084414F">
      <w:pPr>
        <w:spacing w:after="0" w:line="360" w:lineRule="auto"/>
        <w:ind w:firstLine="567"/>
        <w:jc w:val="both"/>
        <w:rPr>
          <w:rFonts w:ascii="Myriad Pro" w:hAnsi="Myriad Pro" w:cs="Calibri"/>
          <w:sz w:val="26"/>
          <w:szCs w:val="26"/>
        </w:rPr>
      </w:pPr>
      <w:r w:rsidRPr="00A355D3">
        <w:rPr>
          <w:rFonts w:ascii="Myriad Pro" w:hAnsi="Myriad Pro" w:cs="Calibri"/>
          <w:sz w:val="26"/>
          <w:szCs w:val="26"/>
        </w:rPr>
        <w:t xml:space="preserve">Апелляционное определение СК по административным делам Верховного Суда РФ от 23 января </w:t>
      </w:r>
      <w:smartTag w:uri="urn:schemas-microsoft-com:office:smarttags" w:element="metricconverter">
        <w:smartTagPr>
          <w:attr w:name="ProductID" w:val="2019 г"/>
        </w:smartTagPr>
        <w:r w:rsidRPr="00A355D3">
          <w:rPr>
            <w:rFonts w:ascii="Myriad Pro" w:hAnsi="Myriad Pro" w:cs="Calibri"/>
            <w:sz w:val="26"/>
            <w:szCs w:val="26"/>
          </w:rPr>
          <w:t>2019 г</w:t>
        </w:r>
      </w:smartTag>
      <w:r w:rsidRPr="00A355D3">
        <w:rPr>
          <w:rFonts w:ascii="Myriad Pro" w:hAnsi="Myriad Pro" w:cs="Calibri"/>
          <w:sz w:val="26"/>
          <w:szCs w:val="26"/>
        </w:rPr>
        <w:t>. N 34-АПГ18-10 прямо указывает на тот факт что предприятие, являясь коммерческой организацией и профессиональным участником рынка электроэнергетики, должно быть, заинтересовано в проявлении собственной инициативы по представлению обосновывающих материалов для установления на очередной год уровня тарифа, выгодного для осуществления своей деятельности. В этой связи законодательством на него возложена обязанность предоставления соответствующего комплекта документов, содержащего необходимые и достаточные сведения для установления нужного тарифа. Неисполнение данной обязанности может привести к неблагоприятным последствиям, в виде риска принятия регулирующим органом решения без учета всех, возможно и объективно существующих, обстоятельств.</w:t>
      </w:r>
    </w:p>
    <w:bookmarkEnd w:id="133"/>
    <w:p w14:paraId="02D1C410" w14:textId="0E76D7C0" w:rsidR="00176970" w:rsidRPr="00A355D3" w:rsidRDefault="00176970" w:rsidP="0084414F">
      <w:pPr>
        <w:spacing w:after="0" w:line="360" w:lineRule="auto"/>
        <w:ind w:firstLine="567"/>
        <w:jc w:val="both"/>
        <w:rPr>
          <w:rFonts w:ascii="Myriad Pro" w:hAnsi="Myriad Pro"/>
          <w:sz w:val="26"/>
          <w:szCs w:val="26"/>
        </w:rPr>
      </w:pPr>
      <w:r w:rsidRPr="00A355D3">
        <w:rPr>
          <w:rFonts w:ascii="Myriad Pro" w:hAnsi="Myriad Pro" w:cs="Calibri"/>
          <w:sz w:val="26"/>
          <w:szCs w:val="26"/>
        </w:rPr>
        <w:t>Отсутствие в материалах тарифного дела вышеуказанных</w:t>
      </w:r>
      <w:r w:rsidR="005A62C7" w:rsidRPr="00A355D3">
        <w:rPr>
          <w:rFonts w:ascii="Myriad Pro" w:hAnsi="Myriad Pro" w:cs="Calibri"/>
          <w:sz w:val="26"/>
          <w:szCs w:val="26"/>
        </w:rPr>
        <w:t xml:space="preserve"> </w:t>
      </w:r>
      <w:r w:rsidRPr="00A355D3">
        <w:rPr>
          <w:rFonts w:ascii="Myriad Pro" w:hAnsi="Myriad Pro" w:cs="Calibri"/>
          <w:sz w:val="26"/>
          <w:szCs w:val="26"/>
        </w:rPr>
        <w:t>обосновывающих документов (</w:t>
      </w:r>
      <w:r w:rsidRPr="00A355D3">
        <w:rPr>
          <w:rFonts w:ascii="Myriad Pro" w:hAnsi="Myriad Pro"/>
          <w:sz w:val="26"/>
          <w:szCs w:val="26"/>
        </w:rPr>
        <w:t>правоустанавливающие документы на объекты электросетевого хозяйства)</w:t>
      </w:r>
      <w:r w:rsidRPr="00A355D3">
        <w:rPr>
          <w:rFonts w:ascii="Myriad Pro" w:hAnsi="Myriad Pro" w:cs="Calibri"/>
          <w:sz w:val="26"/>
          <w:szCs w:val="26"/>
        </w:rPr>
        <w:t xml:space="preserve"> позволяет подтвердить экономическую обоснованность расходов на землеустроительные работы (межевание), произведенных в 2015 и 2016 году, и учесть их как</w:t>
      </w:r>
      <w:r w:rsidR="005A62C7" w:rsidRPr="00A355D3">
        <w:rPr>
          <w:rFonts w:ascii="Myriad Pro" w:hAnsi="Myriad Pro" w:cs="Calibri"/>
          <w:sz w:val="26"/>
          <w:szCs w:val="26"/>
        </w:rPr>
        <w:t xml:space="preserve"> </w:t>
      </w:r>
      <w:r w:rsidRPr="00A355D3">
        <w:rPr>
          <w:rFonts w:ascii="Myriad Pro" w:hAnsi="Myriad Pro" w:cs="Calibri"/>
          <w:sz w:val="26"/>
          <w:szCs w:val="26"/>
        </w:rPr>
        <w:t>выпадающие расходы в составе корректировки НВВ на 2017 и 2018 год.</w:t>
      </w:r>
      <w:r w:rsidR="005A62C7" w:rsidRPr="00A355D3">
        <w:rPr>
          <w:rFonts w:ascii="Myriad Pro" w:hAnsi="Myriad Pro" w:cs="Calibri"/>
          <w:sz w:val="26"/>
          <w:szCs w:val="26"/>
        </w:rPr>
        <w:t xml:space="preserve"> </w:t>
      </w:r>
      <w:r w:rsidRPr="00A355D3">
        <w:rPr>
          <w:rFonts w:ascii="Myriad Pro" w:hAnsi="Myriad Pro"/>
          <w:sz w:val="26"/>
          <w:szCs w:val="26"/>
        </w:rPr>
        <w:t>Исходя из вышеизложенного, в расчете корректировки НВВ на 2017 и 2018 год фактические расходы по землеустроительным работам (межеванию) Исполнителем приняты в нулевом размере.</w:t>
      </w:r>
    </w:p>
    <w:p w14:paraId="445B590D" w14:textId="50F2A3E7" w:rsidR="00176970" w:rsidRPr="00A355D3" w:rsidRDefault="00176970" w:rsidP="0084414F">
      <w:pPr>
        <w:spacing w:after="0" w:line="360" w:lineRule="auto"/>
        <w:ind w:firstLine="567"/>
        <w:jc w:val="both"/>
        <w:rPr>
          <w:rFonts w:ascii="Myriad Pro" w:hAnsi="Myriad Pro"/>
          <w:sz w:val="26"/>
          <w:szCs w:val="26"/>
        </w:rPr>
      </w:pPr>
      <w:r w:rsidRPr="00A355D3">
        <w:rPr>
          <w:rFonts w:ascii="Myriad Pro" w:hAnsi="Myriad Pro"/>
          <w:sz w:val="26"/>
          <w:szCs w:val="26"/>
        </w:rPr>
        <w:lastRenderedPageBreak/>
        <w:t>Дополнительно Исполнитель отмечает, в соответствии с пунктом 7 Основ ценообразования №</w:t>
      </w:r>
      <w:r w:rsidR="00BE32D3" w:rsidRPr="00A355D3">
        <w:rPr>
          <w:rFonts w:ascii="Myriad Pro" w:hAnsi="Myriad Pro"/>
          <w:sz w:val="26"/>
          <w:szCs w:val="26"/>
        </w:rPr>
        <w:t>1178,</w:t>
      </w:r>
      <w:r w:rsidRPr="00A355D3">
        <w:rPr>
          <w:rFonts w:ascii="Myriad Pro" w:hAnsi="Myriad Pro"/>
          <w:sz w:val="26"/>
          <w:szCs w:val="26"/>
        </w:rPr>
        <w:t xml:space="preserve"> в случае если на основании данных статистической и бухгалтерской отчетности за год выявлены экономически обоснованные расходы организаций, осуществляющих регулируемую деятельность, не учтенные при установлении регулируемых цен (тарифов) на тот период регулирования, в котором они </w:t>
      </w:r>
      <w:r w:rsidR="00BE32D3" w:rsidRPr="00A355D3">
        <w:rPr>
          <w:rFonts w:ascii="Myriad Pro" w:hAnsi="Myriad Pro"/>
          <w:sz w:val="26"/>
          <w:szCs w:val="26"/>
        </w:rPr>
        <w:t>понесены,</w:t>
      </w:r>
      <w:r w:rsidRPr="00A355D3">
        <w:rPr>
          <w:rFonts w:ascii="Myriad Pro" w:hAnsi="Myriad Pro"/>
          <w:sz w:val="26"/>
          <w:szCs w:val="26"/>
        </w:rPr>
        <w:t xml:space="preserve"> учитываются регулирующими органами при установлении регулируемых цен (тарифов) на следующий период регулирования, но при условии, что данные </w:t>
      </w:r>
      <w:r w:rsidRPr="00A355D3">
        <w:rPr>
          <w:rFonts w:ascii="Myriad Pro" w:hAnsi="Myriad Pro"/>
          <w:sz w:val="26"/>
          <w:szCs w:val="26"/>
          <w:u w:val="single"/>
        </w:rPr>
        <w:t>расходы не заявлялись при утверждении НВВ</w:t>
      </w:r>
      <w:r w:rsidRPr="00A355D3">
        <w:rPr>
          <w:rFonts w:ascii="Myriad Pro" w:hAnsi="Myriad Pro"/>
          <w:sz w:val="26"/>
          <w:szCs w:val="26"/>
        </w:rPr>
        <w:t xml:space="preserve"> на очередной период регулирования и </w:t>
      </w:r>
      <w:r w:rsidRPr="00A355D3">
        <w:rPr>
          <w:rFonts w:ascii="Myriad Pro" w:hAnsi="Myriad Pro"/>
          <w:sz w:val="26"/>
          <w:szCs w:val="26"/>
          <w:u w:val="single"/>
        </w:rPr>
        <w:t>не были признаны регулирующим органом</w:t>
      </w:r>
      <w:r w:rsidRPr="00A355D3">
        <w:rPr>
          <w:rFonts w:ascii="Myriad Pro" w:hAnsi="Myriad Pro"/>
          <w:sz w:val="26"/>
          <w:szCs w:val="26"/>
        </w:rPr>
        <w:t xml:space="preserve"> </w:t>
      </w:r>
      <w:r w:rsidRPr="00A355D3">
        <w:rPr>
          <w:rFonts w:ascii="Myriad Pro" w:hAnsi="Myriad Pro"/>
          <w:sz w:val="26"/>
          <w:szCs w:val="26"/>
          <w:u w:val="single"/>
        </w:rPr>
        <w:t>экономически необоснованными</w:t>
      </w:r>
      <w:r w:rsidRPr="00A355D3">
        <w:rPr>
          <w:rFonts w:ascii="Myriad Pro" w:hAnsi="Myriad Pro"/>
          <w:sz w:val="26"/>
          <w:szCs w:val="26"/>
        </w:rPr>
        <w:t>.</w:t>
      </w:r>
    </w:p>
    <w:p w14:paraId="7F742D40" w14:textId="67256F6F" w:rsidR="00176970" w:rsidRPr="00A355D3" w:rsidRDefault="00176970" w:rsidP="0084414F">
      <w:pPr>
        <w:spacing w:after="0" w:line="360" w:lineRule="auto"/>
        <w:ind w:firstLine="567"/>
        <w:jc w:val="both"/>
        <w:rPr>
          <w:rFonts w:ascii="Myriad Pro" w:hAnsi="Myriad Pro"/>
          <w:sz w:val="26"/>
          <w:szCs w:val="26"/>
        </w:rPr>
      </w:pPr>
      <w:r w:rsidRPr="00A355D3">
        <w:rPr>
          <w:rFonts w:ascii="Myriad Pro" w:hAnsi="Myriad Pro"/>
          <w:sz w:val="26"/>
          <w:szCs w:val="26"/>
        </w:rPr>
        <w:t xml:space="preserve">В соответствии с протоколом заседания коллегии Государственного комитета Псковской области по тарифам и энергетике от 14.07.2011 № 10 регулирующий орган снизил необходимую валовую выручку на обеспечение электроэнергией потребителей области в части операционных расходов за счет расходов на оформление земельно-правовых документов (межевание, перерегистрации). Комментарий и пояснений об исключении данных расходов в Протоколе заседания коллегии Государственного комитета Псковской области по тарифам и не представлены. Данный нормативный акт филиалом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 не был оспорен в судебном или досудебном порядке.</w:t>
      </w:r>
    </w:p>
    <w:p w14:paraId="35953641" w14:textId="77777777" w:rsidR="00176970" w:rsidRPr="00A355D3" w:rsidRDefault="00176970" w:rsidP="00176970">
      <w:pPr>
        <w:spacing w:after="0" w:line="360" w:lineRule="auto"/>
        <w:jc w:val="center"/>
        <w:rPr>
          <w:rFonts w:ascii="Myriad Pro" w:hAnsi="Myriad Pro"/>
          <w:b/>
          <w:sz w:val="26"/>
          <w:szCs w:val="26"/>
        </w:rPr>
      </w:pPr>
      <w:r w:rsidRPr="00A355D3">
        <w:rPr>
          <w:rFonts w:ascii="Myriad Pro" w:eastAsia="Times New Roman" w:hAnsi="Myriad Pro"/>
          <w:b/>
          <w:color w:val="000000"/>
          <w:sz w:val="26"/>
          <w:szCs w:val="26"/>
          <w:lang w:eastAsia="ru-RU"/>
        </w:rPr>
        <w:t>Корректировки НВВ в соответствии с Методическими указаниями № 228-э и доходы, недополученных при осуществлении регулируемой деятельности по независящим от организации причинам для включения в НВВ 2017 года</w:t>
      </w:r>
    </w:p>
    <w:tbl>
      <w:tblPr>
        <w:tblW w:w="5000" w:type="pct"/>
        <w:tblLayout w:type="fixed"/>
        <w:tblLook w:val="0000" w:firstRow="0" w:lastRow="0" w:firstColumn="0" w:lastColumn="0" w:noHBand="0" w:noVBand="0"/>
      </w:tblPr>
      <w:tblGrid>
        <w:gridCol w:w="5942"/>
        <w:gridCol w:w="1539"/>
        <w:gridCol w:w="1248"/>
        <w:gridCol w:w="1175"/>
      </w:tblGrid>
      <w:tr w:rsidR="00176970" w:rsidRPr="00A355D3" w14:paraId="1CA8708D" w14:textId="77777777" w:rsidTr="00C77E4C">
        <w:trPr>
          <w:trHeight w:val="1275"/>
          <w:tblHeader/>
        </w:trPr>
        <w:tc>
          <w:tcPr>
            <w:tcW w:w="3000" w:type="pct"/>
            <w:tcBorders>
              <w:top w:val="single" w:sz="4" w:space="0" w:color="FFFFFF"/>
              <w:left w:val="single" w:sz="4" w:space="0" w:color="FFFFFF"/>
              <w:bottom w:val="nil"/>
              <w:right w:val="single" w:sz="4" w:space="0" w:color="FFFFFF"/>
            </w:tcBorders>
            <w:shd w:val="clear" w:color="000000" w:fill="4F6228"/>
            <w:vAlign w:val="center"/>
          </w:tcPr>
          <w:p w14:paraId="384F1F59"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Показатели</w:t>
            </w:r>
          </w:p>
        </w:tc>
        <w:tc>
          <w:tcPr>
            <w:tcW w:w="777" w:type="pct"/>
            <w:tcBorders>
              <w:top w:val="single" w:sz="4" w:space="0" w:color="FFFFFF"/>
              <w:left w:val="nil"/>
              <w:bottom w:val="nil"/>
              <w:right w:val="single" w:sz="4" w:space="0" w:color="FFFFFF"/>
            </w:tcBorders>
            <w:shd w:val="clear" w:color="000000" w:fill="4F6228"/>
            <w:vAlign w:val="center"/>
          </w:tcPr>
          <w:p w14:paraId="4E727AF7" w14:textId="2913BF42"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 xml:space="preserve">Заявлено филиалом </w:t>
            </w:r>
            <w:r w:rsidR="00712B4A" w:rsidRPr="00A355D3">
              <w:rPr>
                <w:rFonts w:ascii="Myriad Pro" w:eastAsia="Times New Roman" w:hAnsi="Myriad Pro"/>
                <w:b/>
                <w:bCs/>
                <w:color w:val="FFFFFF"/>
                <w:sz w:val="18"/>
                <w:szCs w:val="18"/>
                <w:lang w:eastAsia="ru-RU"/>
              </w:rPr>
              <w:t>ПАО </w:t>
            </w:r>
            <w:r w:rsidRPr="00A355D3">
              <w:rPr>
                <w:rFonts w:ascii="Myriad Pro" w:eastAsia="Times New Roman" w:hAnsi="Myriad Pro"/>
                <w:b/>
                <w:bCs/>
                <w:color w:val="FFFFFF"/>
                <w:sz w:val="18"/>
                <w:szCs w:val="18"/>
                <w:lang w:eastAsia="ru-RU"/>
              </w:rPr>
              <w:t>«МРСК Северо-Запада» «Псковэнерго»</w:t>
            </w:r>
          </w:p>
        </w:tc>
        <w:tc>
          <w:tcPr>
            <w:tcW w:w="630" w:type="pct"/>
            <w:tcBorders>
              <w:top w:val="single" w:sz="4" w:space="0" w:color="FFFFFF"/>
              <w:left w:val="nil"/>
              <w:bottom w:val="nil"/>
              <w:right w:val="single" w:sz="4" w:space="0" w:color="FFFFFF"/>
            </w:tcBorders>
            <w:shd w:val="clear" w:color="000000" w:fill="4F6228"/>
            <w:vAlign w:val="center"/>
          </w:tcPr>
          <w:p w14:paraId="18E42336"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Принято Госкомитетом Псковской области</w:t>
            </w:r>
          </w:p>
        </w:tc>
        <w:tc>
          <w:tcPr>
            <w:tcW w:w="593" w:type="pct"/>
            <w:tcBorders>
              <w:top w:val="single" w:sz="4" w:space="0" w:color="FFFFFF"/>
              <w:left w:val="nil"/>
              <w:bottom w:val="nil"/>
              <w:right w:val="single" w:sz="4" w:space="0" w:color="FFFFFF"/>
            </w:tcBorders>
            <w:shd w:val="clear" w:color="000000" w:fill="4F6228"/>
            <w:vAlign w:val="center"/>
          </w:tcPr>
          <w:p w14:paraId="03277B0E"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Расчет Исполнителя</w:t>
            </w:r>
          </w:p>
        </w:tc>
      </w:tr>
      <w:tr w:rsidR="00176970" w:rsidRPr="00A355D3" w14:paraId="0DBFDC53" w14:textId="77777777" w:rsidTr="00C77E4C">
        <w:trPr>
          <w:trHeight w:val="285"/>
        </w:trPr>
        <w:tc>
          <w:tcPr>
            <w:tcW w:w="3000"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4F28800"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Корректировки НВВ в соответствии с Методическими указаниями № 228-э</w:t>
            </w:r>
          </w:p>
        </w:tc>
        <w:tc>
          <w:tcPr>
            <w:tcW w:w="777" w:type="pct"/>
            <w:tcBorders>
              <w:top w:val="single" w:sz="4" w:space="0" w:color="auto"/>
              <w:left w:val="nil"/>
              <w:bottom w:val="single" w:sz="4" w:space="0" w:color="auto"/>
              <w:right w:val="single" w:sz="4" w:space="0" w:color="auto"/>
            </w:tcBorders>
            <w:shd w:val="clear" w:color="auto" w:fill="auto"/>
            <w:noWrap/>
            <w:vAlign w:val="bottom"/>
          </w:tcPr>
          <w:p w14:paraId="67582A02" w14:textId="77777777" w:rsidR="00176970" w:rsidRPr="00A355D3" w:rsidRDefault="00176970" w:rsidP="00176970">
            <w:pPr>
              <w:spacing w:after="0" w:line="240" w:lineRule="auto"/>
              <w:jc w:val="right"/>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1 783 143</w:t>
            </w:r>
          </w:p>
        </w:tc>
        <w:tc>
          <w:tcPr>
            <w:tcW w:w="630" w:type="pct"/>
            <w:tcBorders>
              <w:top w:val="single" w:sz="4" w:space="0" w:color="auto"/>
              <w:left w:val="nil"/>
              <w:bottom w:val="single" w:sz="4" w:space="0" w:color="auto"/>
              <w:right w:val="single" w:sz="4" w:space="0" w:color="auto"/>
            </w:tcBorders>
            <w:shd w:val="clear" w:color="auto" w:fill="auto"/>
            <w:noWrap/>
            <w:vAlign w:val="bottom"/>
          </w:tcPr>
          <w:p w14:paraId="3C508FE7" w14:textId="77777777" w:rsidR="00176970" w:rsidRPr="00A355D3" w:rsidRDefault="00176970" w:rsidP="00176970">
            <w:pPr>
              <w:spacing w:after="0" w:line="240" w:lineRule="auto"/>
              <w:jc w:val="right"/>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-27 706</w:t>
            </w:r>
          </w:p>
        </w:tc>
        <w:tc>
          <w:tcPr>
            <w:tcW w:w="593" w:type="pct"/>
            <w:tcBorders>
              <w:top w:val="single" w:sz="4" w:space="0" w:color="auto"/>
              <w:left w:val="nil"/>
              <w:bottom w:val="single" w:sz="4" w:space="0" w:color="auto"/>
              <w:right w:val="single" w:sz="4" w:space="0" w:color="auto"/>
            </w:tcBorders>
            <w:shd w:val="clear" w:color="auto" w:fill="auto"/>
            <w:noWrap/>
            <w:vAlign w:val="bottom"/>
          </w:tcPr>
          <w:p w14:paraId="79AD7073" w14:textId="77777777" w:rsidR="00176970" w:rsidRPr="00A355D3" w:rsidRDefault="00176970" w:rsidP="00176970">
            <w:pPr>
              <w:spacing w:after="0" w:line="240" w:lineRule="auto"/>
              <w:jc w:val="right"/>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-27 743</w:t>
            </w:r>
          </w:p>
        </w:tc>
      </w:tr>
      <w:tr w:rsidR="00176970" w:rsidRPr="00A355D3" w14:paraId="1AB4CFAC" w14:textId="77777777" w:rsidTr="00C77E4C">
        <w:trPr>
          <w:trHeight w:val="285"/>
        </w:trPr>
        <w:tc>
          <w:tcPr>
            <w:tcW w:w="3000" w:type="pct"/>
            <w:tcBorders>
              <w:top w:val="nil"/>
              <w:left w:val="single" w:sz="4" w:space="0" w:color="auto"/>
              <w:bottom w:val="single" w:sz="4" w:space="0" w:color="auto"/>
              <w:right w:val="single" w:sz="4" w:space="0" w:color="auto"/>
            </w:tcBorders>
            <w:shd w:val="clear" w:color="auto" w:fill="auto"/>
            <w:noWrap/>
            <w:vAlign w:val="bottom"/>
          </w:tcPr>
          <w:p w14:paraId="1474090A"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Компенсация расходов на оформление земельно-правовых документов (межевание)</w:t>
            </w:r>
          </w:p>
        </w:tc>
        <w:tc>
          <w:tcPr>
            <w:tcW w:w="777" w:type="pct"/>
            <w:tcBorders>
              <w:top w:val="nil"/>
              <w:left w:val="nil"/>
              <w:bottom w:val="single" w:sz="4" w:space="0" w:color="auto"/>
              <w:right w:val="single" w:sz="4" w:space="0" w:color="auto"/>
            </w:tcBorders>
            <w:shd w:val="clear" w:color="auto" w:fill="auto"/>
            <w:noWrap/>
            <w:vAlign w:val="bottom"/>
          </w:tcPr>
          <w:p w14:paraId="428B708A" w14:textId="77777777" w:rsidR="00176970" w:rsidRPr="00A355D3" w:rsidRDefault="00176970" w:rsidP="00176970">
            <w:pPr>
              <w:spacing w:after="0" w:line="240" w:lineRule="auto"/>
              <w:jc w:val="right"/>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85 948</w:t>
            </w:r>
          </w:p>
        </w:tc>
        <w:tc>
          <w:tcPr>
            <w:tcW w:w="630" w:type="pct"/>
            <w:tcBorders>
              <w:top w:val="nil"/>
              <w:left w:val="nil"/>
              <w:bottom w:val="single" w:sz="4" w:space="0" w:color="auto"/>
              <w:right w:val="single" w:sz="4" w:space="0" w:color="auto"/>
            </w:tcBorders>
            <w:shd w:val="clear" w:color="auto" w:fill="auto"/>
            <w:noWrap/>
            <w:vAlign w:val="bottom"/>
          </w:tcPr>
          <w:p w14:paraId="7A6948E7" w14:textId="77777777" w:rsidR="00176970" w:rsidRPr="00A355D3" w:rsidRDefault="00176970" w:rsidP="00176970">
            <w:pPr>
              <w:spacing w:after="0" w:line="240" w:lineRule="auto"/>
              <w:jc w:val="right"/>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0</w:t>
            </w:r>
          </w:p>
        </w:tc>
        <w:tc>
          <w:tcPr>
            <w:tcW w:w="593" w:type="pct"/>
            <w:tcBorders>
              <w:top w:val="nil"/>
              <w:left w:val="nil"/>
              <w:bottom w:val="single" w:sz="4" w:space="0" w:color="auto"/>
              <w:right w:val="single" w:sz="4" w:space="0" w:color="auto"/>
            </w:tcBorders>
            <w:shd w:val="clear" w:color="auto" w:fill="auto"/>
            <w:noWrap/>
            <w:vAlign w:val="bottom"/>
          </w:tcPr>
          <w:p w14:paraId="341EBFE7" w14:textId="77777777" w:rsidR="00176970" w:rsidRPr="00A355D3" w:rsidRDefault="00176970" w:rsidP="00176970">
            <w:pPr>
              <w:spacing w:after="0" w:line="240" w:lineRule="auto"/>
              <w:jc w:val="right"/>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0</w:t>
            </w:r>
          </w:p>
        </w:tc>
      </w:tr>
      <w:tr w:rsidR="00176970" w:rsidRPr="00A355D3" w14:paraId="7E2E4473" w14:textId="77777777" w:rsidTr="00C77E4C">
        <w:trPr>
          <w:trHeight w:val="833"/>
        </w:trPr>
        <w:tc>
          <w:tcPr>
            <w:tcW w:w="3000" w:type="pct"/>
            <w:tcBorders>
              <w:top w:val="nil"/>
              <w:left w:val="single" w:sz="4" w:space="0" w:color="auto"/>
              <w:bottom w:val="single" w:sz="4" w:space="0" w:color="auto"/>
              <w:right w:val="single" w:sz="4" w:space="0" w:color="auto"/>
            </w:tcBorders>
            <w:shd w:val="clear" w:color="auto" w:fill="auto"/>
            <w:vAlign w:val="bottom"/>
          </w:tcPr>
          <w:p w14:paraId="258FA94A"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Корректировки НВВ в соответствии с Методическими указаниями № 228-э и доходы, недополученных при осуществлении регулируемой деятельности по независящим от организации причинам</w:t>
            </w:r>
          </w:p>
        </w:tc>
        <w:tc>
          <w:tcPr>
            <w:tcW w:w="777" w:type="pct"/>
            <w:tcBorders>
              <w:top w:val="nil"/>
              <w:left w:val="nil"/>
              <w:bottom w:val="single" w:sz="4" w:space="0" w:color="auto"/>
              <w:right w:val="single" w:sz="4" w:space="0" w:color="auto"/>
            </w:tcBorders>
            <w:shd w:val="clear" w:color="auto" w:fill="auto"/>
            <w:noWrap/>
            <w:vAlign w:val="bottom"/>
          </w:tcPr>
          <w:p w14:paraId="135E5161" w14:textId="77777777" w:rsidR="00176970" w:rsidRPr="00A355D3" w:rsidRDefault="00176970" w:rsidP="00176970">
            <w:pPr>
              <w:spacing w:after="0" w:line="240" w:lineRule="auto"/>
              <w:jc w:val="right"/>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1 869 090</w:t>
            </w:r>
          </w:p>
        </w:tc>
        <w:tc>
          <w:tcPr>
            <w:tcW w:w="630" w:type="pct"/>
            <w:tcBorders>
              <w:top w:val="nil"/>
              <w:left w:val="nil"/>
              <w:bottom w:val="single" w:sz="4" w:space="0" w:color="auto"/>
              <w:right w:val="single" w:sz="4" w:space="0" w:color="auto"/>
            </w:tcBorders>
            <w:shd w:val="clear" w:color="auto" w:fill="auto"/>
            <w:noWrap/>
            <w:vAlign w:val="bottom"/>
          </w:tcPr>
          <w:p w14:paraId="2464B362" w14:textId="77777777" w:rsidR="00176970" w:rsidRPr="00A355D3" w:rsidRDefault="00176970" w:rsidP="00176970">
            <w:pPr>
              <w:spacing w:after="0" w:line="240" w:lineRule="auto"/>
              <w:jc w:val="right"/>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-27 706</w:t>
            </w:r>
          </w:p>
        </w:tc>
        <w:tc>
          <w:tcPr>
            <w:tcW w:w="593" w:type="pct"/>
            <w:tcBorders>
              <w:top w:val="nil"/>
              <w:left w:val="nil"/>
              <w:bottom w:val="single" w:sz="4" w:space="0" w:color="auto"/>
              <w:right w:val="single" w:sz="4" w:space="0" w:color="auto"/>
            </w:tcBorders>
            <w:shd w:val="clear" w:color="auto" w:fill="auto"/>
            <w:noWrap/>
            <w:vAlign w:val="bottom"/>
          </w:tcPr>
          <w:p w14:paraId="46427278" w14:textId="77777777" w:rsidR="00176970" w:rsidRPr="00A355D3" w:rsidRDefault="00176970" w:rsidP="00176970">
            <w:pPr>
              <w:spacing w:after="0" w:line="240" w:lineRule="auto"/>
              <w:jc w:val="right"/>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-27 743</w:t>
            </w:r>
          </w:p>
        </w:tc>
      </w:tr>
    </w:tbl>
    <w:p w14:paraId="683804C6" w14:textId="77777777" w:rsidR="00176970" w:rsidRPr="00A355D3" w:rsidRDefault="00176970" w:rsidP="00176970">
      <w:pPr>
        <w:spacing w:after="0" w:line="360" w:lineRule="auto"/>
        <w:jc w:val="center"/>
        <w:rPr>
          <w:rFonts w:ascii="Myriad Pro" w:hAnsi="Myriad Pro"/>
          <w:b/>
          <w:sz w:val="26"/>
          <w:szCs w:val="26"/>
        </w:rPr>
      </w:pPr>
      <w:r w:rsidRPr="00A355D3">
        <w:rPr>
          <w:rFonts w:ascii="Myriad Pro" w:eastAsia="Times New Roman" w:hAnsi="Myriad Pro"/>
          <w:b/>
          <w:color w:val="000000"/>
          <w:sz w:val="26"/>
          <w:szCs w:val="26"/>
          <w:lang w:eastAsia="ru-RU"/>
        </w:rPr>
        <w:lastRenderedPageBreak/>
        <w:t>Корректировки НВВ в соответствии с Методическими указаниями № 228-э и доходы, недополученных при осуществлении регулируемой деятельности по независящим от организации причинам для включения в НВВ 2018 года</w:t>
      </w:r>
    </w:p>
    <w:tbl>
      <w:tblPr>
        <w:tblW w:w="5000" w:type="pct"/>
        <w:tblLayout w:type="fixed"/>
        <w:tblLook w:val="0000" w:firstRow="0" w:lastRow="0" w:firstColumn="0" w:lastColumn="0" w:noHBand="0" w:noVBand="0"/>
      </w:tblPr>
      <w:tblGrid>
        <w:gridCol w:w="5144"/>
        <w:gridCol w:w="1767"/>
        <w:gridCol w:w="1614"/>
        <w:gridCol w:w="1379"/>
      </w:tblGrid>
      <w:tr w:rsidR="00176970" w:rsidRPr="00A355D3" w14:paraId="6554E701" w14:textId="77777777" w:rsidTr="00C77E4C">
        <w:trPr>
          <w:trHeight w:val="1275"/>
          <w:tblHeader/>
        </w:trPr>
        <w:tc>
          <w:tcPr>
            <w:tcW w:w="2597" w:type="pct"/>
            <w:tcBorders>
              <w:top w:val="single" w:sz="4" w:space="0" w:color="FFFFFF"/>
              <w:left w:val="single" w:sz="4" w:space="0" w:color="FFFFFF"/>
              <w:bottom w:val="nil"/>
              <w:right w:val="single" w:sz="4" w:space="0" w:color="FFFFFF"/>
            </w:tcBorders>
            <w:shd w:val="clear" w:color="000000" w:fill="4F6228"/>
            <w:vAlign w:val="center"/>
          </w:tcPr>
          <w:p w14:paraId="481C0E39"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Показатели</w:t>
            </w:r>
          </w:p>
        </w:tc>
        <w:tc>
          <w:tcPr>
            <w:tcW w:w="892" w:type="pct"/>
            <w:tcBorders>
              <w:top w:val="single" w:sz="4" w:space="0" w:color="FFFFFF"/>
              <w:left w:val="nil"/>
              <w:bottom w:val="nil"/>
              <w:right w:val="single" w:sz="4" w:space="0" w:color="FFFFFF"/>
            </w:tcBorders>
            <w:shd w:val="clear" w:color="000000" w:fill="4F6228"/>
            <w:vAlign w:val="center"/>
          </w:tcPr>
          <w:p w14:paraId="775A88EE" w14:textId="27B606F6"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 xml:space="preserve">Заявлено филиалом </w:t>
            </w:r>
            <w:r w:rsidR="00712B4A" w:rsidRPr="00A355D3">
              <w:rPr>
                <w:rFonts w:ascii="Myriad Pro" w:eastAsia="Times New Roman" w:hAnsi="Myriad Pro"/>
                <w:b/>
                <w:bCs/>
                <w:color w:val="FFFFFF"/>
                <w:sz w:val="18"/>
                <w:szCs w:val="18"/>
                <w:lang w:eastAsia="ru-RU"/>
              </w:rPr>
              <w:t>ПАО </w:t>
            </w:r>
            <w:r w:rsidRPr="00A355D3">
              <w:rPr>
                <w:rFonts w:ascii="Myriad Pro" w:eastAsia="Times New Roman" w:hAnsi="Myriad Pro"/>
                <w:b/>
                <w:bCs/>
                <w:color w:val="FFFFFF"/>
                <w:sz w:val="18"/>
                <w:szCs w:val="18"/>
                <w:lang w:eastAsia="ru-RU"/>
              </w:rPr>
              <w:t>«МРСК Северо-Запада» «Псковэнерго»</w:t>
            </w:r>
          </w:p>
        </w:tc>
        <w:tc>
          <w:tcPr>
            <w:tcW w:w="815" w:type="pct"/>
            <w:tcBorders>
              <w:top w:val="single" w:sz="4" w:space="0" w:color="FFFFFF"/>
              <w:left w:val="nil"/>
              <w:bottom w:val="nil"/>
              <w:right w:val="single" w:sz="4" w:space="0" w:color="FFFFFF"/>
            </w:tcBorders>
            <w:shd w:val="clear" w:color="000000" w:fill="4F6228"/>
            <w:vAlign w:val="center"/>
          </w:tcPr>
          <w:p w14:paraId="674405B3"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Принято Госкомитетом Псковской области</w:t>
            </w:r>
          </w:p>
        </w:tc>
        <w:tc>
          <w:tcPr>
            <w:tcW w:w="696" w:type="pct"/>
            <w:tcBorders>
              <w:top w:val="single" w:sz="4" w:space="0" w:color="FFFFFF"/>
              <w:left w:val="nil"/>
              <w:bottom w:val="nil"/>
              <w:right w:val="single" w:sz="4" w:space="0" w:color="FFFFFF"/>
            </w:tcBorders>
            <w:shd w:val="clear" w:color="000000" w:fill="4F6228"/>
            <w:vAlign w:val="center"/>
          </w:tcPr>
          <w:p w14:paraId="379B8BF4" w14:textId="77777777" w:rsidR="00176970" w:rsidRPr="00A355D3" w:rsidRDefault="00176970" w:rsidP="00176970">
            <w:pPr>
              <w:spacing w:after="0" w:line="240" w:lineRule="auto"/>
              <w:jc w:val="center"/>
              <w:rPr>
                <w:rFonts w:ascii="Myriad Pro" w:eastAsia="Times New Roman" w:hAnsi="Myriad Pro"/>
                <w:b/>
                <w:bCs/>
                <w:color w:val="FFFFFF"/>
                <w:sz w:val="18"/>
                <w:szCs w:val="18"/>
                <w:lang w:eastAsia="ru-RU"/>
              </w:rPr>
            </w:pPr>
            <w:r w:rsidRPr="00A355D3">
              <w:rPr>
                <w:rFonts w:ascii="Myriad Pro" w:eastAsia="Times New Roman" w:hAnsi="Myriad Pro"/>
                <w:b/>
                <w:bCs/>
                <w:color w:val="FFFFFF"/>
                <w:sz w:val="18"/>
                <w:szCs w:val="18"/>
                <w:lang w:eastAsia="ru-RU"/>
              </w:rPr>
              <w:t>Расчет Исполнителя</w:t>
            </w:r>
          </w:p>
        </w:tc>
      </w:tr>
      <w:tr w:rsidR="00176970" w:rsidRPr="00A355D3" w14:paraId="1FDCAFE9" w14:textId="77777777" w:rsidTr="00C77E4C">
        <w:trPr>
          <w:trHeight w:val="285"/>
        </w:trPr>
        <w:tc>
          <w:tcPr>
            <w:tcW w:w="2597"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52F09A1"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Корректировки НВВ в соответствии с Методическими указаниями № 228-э</w:t>
            </w:r>
          </w:p>
        </w:tc>
        <w:tc>
          <w:tcPr>
            <w:tcW w:w="892" w:type="pct"/>
            <w:tcBorders>
              <w:top w:val="single" w:sz="4" w:space="0" w:color="auto"/>
              <w:left w:val="nil"/>
              <w:bottom w:val="single" w:sz="4" w:space="0" w:color="auto"/>
              <w:right w:val="single" w:sz="4" w:space="0" w:color="auto"/>
            </w:tcBorders>
            <w:shd w:val="clear" w:color="auto" w:fill="auto"/>
            <w:noWrap/>
            <w:vAlign w:val="bottom"/>
          </w:tcPr>
          <w:p w14:paraId="7891070E" w14:textId="77777777" w:rsidR="00176970" w:rsidRPr="00A355D3" w:rsidRDefault="00176970" w:rsidP="00176970">
            <w:pPr>
              <w:spacing w:after="0" w:line="240" w:lineRule="auto"/>
              <w:jc w:val="right"/>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1 684 405</w:t>
            </w:r>
          </w:p>
        </w:tc>
        <w:tc>
          <w:tcPr>
            <w:tcW w:w="815" w:type="pct"/>
            <w:tcBorders>
              <w:top w:val="single" w:sz="4" w:space="0" w:color="auto"/>
              <w:left w:val="nil"/>
              <w:bottom w:val="single" w:sz="4" w:space="0" w:color="auto"/>
              <w:right w:val="single" w:sz="4" w:space="0" w:color="auto"/>
            </w:tcBorders>
            <w:shd w:val="clear" w:color="auto" w:fill="auto"/>
            <w:noWrap/>
            <w:vAlign w:val="bottom"/>
          </w:tcPr>
          <w:p w14:paraId="6EC88C4F" w14:textId="77777777" w:rsidR="00176970" w:rsidRPr="00A355D3" w:rsidRDefault="00176970" w:rsidP="00176970">
            <w:pPr>
              <w:spacing w:after="0" w:line="240" w:lineRule="auto"/>
              <w:jc w:val="right"/>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269 694</w:t>
            </w:r>
          </w:p>
        </w:tc>
        <w:tc>
          <w:tcPr>
            <w:tcW w:w="696" w:type="pct"/>
            <w:tcBorders>
              <w:top w:val="single" w:sz="4" w:space="0" w:color="auto"/>
              <w:left w:val="nil"/>
              <w:bottom w:val="single" w:sz="4" w:space="0" w:color="auto"/>
              <w:right w:val="single" w:sz="4" w:space="0" w:color="auto"/>
            </w:tcBorders>
            <w:shd w:val="clear" w:color="auto" w:fill="auto"/>
            <w:noWrap/>
            <w:vAlign w:val="bottom"/>
          </w:tcPr>
          <w:p w14:paraId="1EBBA604" w14:textId="77777777" w:rsidR="00176970" w:rsidRPr="00A355D3" w:rsidRDefault="00176970" w:rsidP="00176970">
            <w:pPr>
              <w:spacing w:after="0" w:line="240" w:lineRule="auto"/>
              <w:jc w:val="right"/>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279 983</w:t>
            </w:r>
          </w:p>
        </w:tc>
      </w:tr>
      <w:tr w:rsidR="00176970" w:rsidRPr="00A355D3" w14:paraId="3841C309" w14:textId="77777777" w:rsidTr="00C77E4C">
        <w:trPr>
          <w:trHeight w:val="285"/>
        </w:trPr>
        <w:tc>
          <w:tcPr>
            <w:tcW w:w="2597" w:type="pct"/>
            <w:tcBorders>
              <w:top w:val="nil"/>
              <w:left w:val="single" w:sz="4" w:space="0" w:color="auto"/>
              <w:bottom w:val="single" w:sz="4" w:space="0" w:color="auto"/>
              <w:right w:val="single" w:sz="4" w:space="0" w:color="auto"/>
            </w:tcBorders>
            <w:shd w:val="clear" w:color="auto" w:fill="auto"/>
            <w:noWrap/>
            <w:vAlign w:val="bottom"/>
          </w:tcPr>
          <w:p w14:paraId="705549EB"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Расходы на оформление земельно-правовых документов</w:t>
            </w:r>
          </w:p>
        </w:tc>
        <w:tc>
          <w:tcPr>
            <w:tcW w:w="892" w:type="pct"/>
            <w:tcBorders>
              <w:top w:val="nil"/>
              <w:left w:val="nil"/>
              <w:bottom w:val="single" w:sz="4" w:space="0" w:color="auto"/>
              <w:right w:val="single" w:sz="4" w:space="0" w:color="auto"/>
            </w:tcBorders>
            <w:shd w:val="clear" w:color="auto" w:fill="auto"/>
            <w:noWrap/>
            <w:vAlign w:val="bottom"/>
          </w:tcPr>
          <w:p w14:paraId="1301B921" w14:textId="77777777" w:rsidR="00176970" w:rsidRPr="00A355D3" w:rsidRDefault="00176970" w:rsidP="00176970">
            <w:pPr>
              <w:spacing w:after="0" w:line="240" w:lineRule="auto"/>
              <w:jc w:val="right"/>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30 430</w:t>
            </w:r>
          </w:p>
        </w:tc>
        <w:tc>
          <w:tcPr>
            <w:tcW w:w="815" w:type="pct"/>
            <w:tcBorders>
              <w:top w:val="nil"/>
              <w:left w:val="nil"/>
              <w:bottom w:val="single" w:sz="4" w:space="0" w:color="auto"/>
              <w:right w:val="single" w:sz="4" w:space="0" w:color="auto"/>
            </w:tcBorders>
            <w:shd w:val="clear" w:color="auto" w:fill="auto"/>
            <w:noWrap/>
            <w:vAlign w:val="bottom"/>
          </w:tcPr>
          <w:p w14:paraId="4427EB19" w14:textId="77777777" w:rsidR="00176970" w:rsidRPr="00A355D3" w:rsidRDefault="00176970" w:rsidP="00176970">
            <w:pPr>
              <w:spacing w:after="0" w:line="240" w:lineRule="auto"/>
              <w:jc w:val="right"/>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0</w:t>
            </w:r>
          </w:p>
        </w:tc>
        <w:tc>
          <w:tcPr>
            <w:tcW w:w="696" w:type="pct"/>
            <w:tcBorders>
              <w:top w:val="nil"/>
              <w:left w:val="nil"/>
              <w:bottom w:val="single" w:sz="4" w:space="0" w:color="auto"/>
              <w:right w:val="single" w:sz="4" w:space="0" w:color="auto"/>
            </w:tcBorders>
            <w:shd w:val="clear" w:color="auto" w:fill="auto"/>
            <w:noWrap/>
            <w:vAlign w:val="bottom"/>
          </w:tcPr>
          <w:p w14:paraId="4A72FC31" w14:textId="77777777" w:rsidR="00176970" w:rsidRPr="00A355D3" w:rsidRDefault="00176970" w:rsidP="00176970">
            <w:pPr>
              <w:spacing w:after="0" w:line="240" w:lineRule="auto"/>
              <w:jc w:val="right"/>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0</w:t>
            </w:r>
          </w:p>
        </w:tc>
      </w:tr>
      <w:tr w:rsidR="00176970" w:rsidRPr="00A355D3" w14:paraId="1FB7C719" w14:textId="77777777" w:rsidTr="00C77E4C">
        <w:trPr>
          <w:trHeight w:val="1140"/>
        </w:trPr>
        <w:tc>
          <w:tcPr>
            <w:tcW w:w="2597" w:type="pct"/>
            <w:tcBorders>
              <w:top w:val="nil"/>
              <w:left w:val="single" w:sz="4" w:space="0" w:color="auto"/>
              <w:bottom w:val="single" w:sz="4" w:space="0" w:color="auto"/>
              <w:right w:val="single" w:sz="4" w:space="0" w:color="auto"/>
            </w:tcBorders>
            <w:shd w:val="clear" w:color="auto" w:fill="auto"/>
            <w:vAlign w:val="bottom"/>
          </w:tcPr>
          <w:p w14:paraId="4DE404F0" w14:textId="77777777" w:rsidR="00176970" w:rsidRPr="00A355D3" w:rsidRDefault="00176970" w:rsidP="00176970">
            <w:pPr>
              <w:spacing w:after="0" w:line="240" w:lineRule="auto"/>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Корректировки НВВ в соответствии с Методическими указаниями № 228-э и доходы, недополученных при осуществлении регулируемой деятельности по независящим от организации причинам</w:t>
            </w:r>
          </w:p>
        </w:tc>
        <w:tc>
          <w:tcPr>
            <w:tcW w:w="892" w:type="pct"/>
            <w:tcBorders>
              <w:top w:val="nil"/>
              <w:left w:val="nil"/>
              <w:bottom w:val="single" w:sz="4" w:space="0" w:color="auto"/>
              <w:right w:val="single" w:sz="4" w:space="0" w:color="auto"/>
            </w:tcBorders>
            <w:shd w:val="clear" w:color="auto" w:fill="auto"/>
            <w:noWrap/>
            <w:vAlign w:val="bottom"/>
          </w:tcPr>
          <w:p w14:paraId="3F9E4EC4" w14:textId="77777777" w:rsidR="00176970" w:rsidRPr="00A355D3" w:rsidRDefault="00176970" w:rsidP="00176970">
            <w:pPr>
              <w:spacing w:after="0" w:line="240" w:lineRule="auto"/>
              <w:jc w:val="right"/>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1 714 835</w:t>
            </w:r>
          </w:p>
        </w:tc>
        <w:tc>
          <w:tcPr>
            <w:tcW w:w="815" w:type="pct"/>
            <w:tcBorders>
              <w:top w:val="nil"/>
              <w:left w:val="nil"/>
              <w:bottom w:val="single" w:sz="4" w:space="0" w:color="auto"/>
              <w:right w:val="single" w:sz="4" w:space="0" w:color="auto"/>
            </w:tcBorders>
            <w:shd w:val="clear" w:color="auto" w:fill="auto"/>
            <w:noWrap/>
            <w:vAlign w:val="bottom"/>
          </w:tcPr>
          <w:p w14:paraId="37409E67" w14:textId="77777777" w:rsidR="00176970" w:rsidRPr="00A355D3" w:rsidRDefault="00176970" w:rsidP="00176970">
            <w:pPr>
              <w:spacing w:after="0" w:line="240" w:lineRule="auto"/>
              <w:jc w:val="right"/>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269 694</w:t>
            </w:r>
          </w:p>
        </w:tc>
        <w:tc>
          <w:tcPr>
            <w:tcW w:w="696" w:type="pct"/>
            <w:tcBorders>
              <w:top w:val="nil"/>
              <w:left w:val="nil"/>
              <w:bottom w:val="single" w:sz="4" w:space="0" w:color="auto"/>
              <w:right w:val="single" w:sz="4" w:space="0" w:color="auto"/>
            </w:tcBorders>
            <w:shd w:val="clear" w:color="auto" w:fill="auto"/>
            <w:noWrap/>
            <w:vAlign w:val="bottom"/>
          </w:tcPr>
          <w:p w14:paraId="4509B028" w14:textId="77777777" w:rsidR="00176970" w:rsidRPr="00A355D3" w:rsidRDefault="00176970" w:rsidP="00176970">
            <w:pPr>
              <w:spacing w:after="0" w:line="240" w:lineRule="auto"/>
              <w:jc w:val="right"/>
              <w:rPr>
                <w:rFonts w:ascii="Myriad Pro" w:eastAsia="Times New Roman" w:hAnsi="Myriad Pro"/>
                <w:color w:val="000000"/>
                <w:sz w:val="18"/>
                <w:szCs w:val="18"/>
                <w:lang w:eastAsia="ru-RU"/>
              </w:rPr>
            </w:pPr>
            <w:r w:rsidRPr="00A355D3">
              <w:rPr>
                <w:rFonts w:ascii="Myriad Pro" w:eastAsia="Times New Roman" w:hAnsi="Myriad Pro"/>
                <w:color w:val="000000"/>
                <w:sz w:val="18"/>
                <w:szCs w:val="18"/>
                <w:lang w:eastAsia="ru-RU"/>
              </w:rPr>
              <w:t>279 983</w:t>
            </w:r>
          </w:p>
        </w:tc>
      </w:tr>
    </w:tbl>
    <w:p w14:paraId="685DD861" w14:textId="77777777" w:rsidR="00176970" w:rsidRPr="00A355D3" w:rsidRDefault="00176970" w:rsidP="00176970">
      <w:pPr>
        <w:spacing w:after="0" w:line="360" w:lineRule="auto"/>
        <w:ind w:firstLine="720"/>
        <w:jc w:val="both"/>
        <w:rPr>
          <w:rFonts w:ascii="Myriad Pro" w:hAnsi="Myriad Pro"/>
          <w:sz w:val="26"/>
          <w:szCs w:val="26"/>
        </w:rPr>
      </w:pPr>
    </w:p>
    <w:p w14:paraId="7342FA52" w14:textId="77777777" w:rsidR="00176970" w:rsidRPr="00A355D3" w:rsidRDefault="00176970" w:rsidP="00176970">
      <w:pPr>
        <w:spacing w:after="0" w:line="360" w:lineRule="auto"/>
        <w:ind w:firstLine="720"/>
        <w:jc w:val="both"/>
        <w:rPr>
          <w:rFonts w:ascii="Myriad Pro" w:hAnsi="Myriad Pro"/>
          <w:sz w:val="26"/>
          <w:szCs w:val="26"/>
          <w:lang w:eastAsia="ru-RU"/>
        </w:rPr>
      </w:pPr>
      <w:r w:rsidRPr="00A355D3">
        <w:rPr>
          <w:rFonts w:ascii="Myriad Pro" w:hAnsi="Myriad Pro"/>
          <w:sz w:val="26"/>
          <w:szCs w:val="26"/>
        </w:rPr>
        <w:br w:type="page"/>
      </w:r>
    </w:p>
    <w:p w14:paraId="6B8A0A02" w14:textId="0A747CF1" w:rsidR="00176970" w:rsidRPr="00A355D3" w:rsidRDefault="00176970" w:rsidP="00176970">
      <w:pPr>
        <w:numPr>
          <w:ilvl w:val="0"/>
          <w:numId w:val="1"/>
        </w:numPr>
        <w:spacing w:after="0" w:line="360" w:lineRule="auto"/>
        <w:ind w:left="567" w:hanging="567"/>
        <w:jc w:val="both"/>
        <w:outlineLvl w:val="0"/>
        <w:rPr>
          <w:rFonts w:ascii="Myriad Pro" w:eastAsia="Times New Roman" w:hAnsi="Myriad Pro"/>
          <w:b/>
          <w:color w:val="4F6228"/>
          <w:sz w:val="28"/>
          <w:szCs w:val="28"/>
        </w:rPr>
      </w:pPr>
      <w:bookmarkStart w:id="134" w:name="_Toc37353613"/>
      <w:bookmarkStart w:id="135" w:name="_Toc53338853"/>
      <w:bookmarkStart w:id="136" w:name="_Toc53493569"/>
      <w:r w:rsidRPr="00A355D3">
        <w:rPr>
          <w:rFonts w:ascii="Myriad Pro" w:eastAsia="Times New Roman" w:hAnsi="Myriad Pro"/>
          <w:b/>
          <w:color w:val="4F6228"/>
          <w:sz w:val="28"/>
          <w:szCs w:val="28"/>
        </w:rPr>
        <w:lastRenderedPageBreak/>
        <w:t xml:space="preserve">Анализ экономически обоснованных выпадающих расходов/недополученных доходов, полученных филиалом </w:t>
      </w:r>
      <w:r w:rsidR="00712B4A" w:rsidRPr="00A355D3">
        <w:rPr>
          <w:rFonts w:ascii="Myriad Pro" w:eastAsia="Times New Roman" w:hAnsi="Myriad Pro"/>
          <w:b/>
          <w:color w:val="4F6228"/>
          <w:sz w:val="28"/>
          <w:szCs w:val="28"/>
        </w:rPr>
        <w:t>ПАО </w:t>
      </w:r>
      <w:r w:rsidRPr="00A355D3">
        <w:rPr>
          <w:rFonts w:ascii="Myriad Pro" w:eastAsia="Times New Roman" w:hAnsi="Myriad Pro"/>
          <w:b/>
          <w:color w:val="4F6228"/>
          <w:sz w:val="28"/>
          <w:szCs w:val="28"/>
        </w:rPr>
        <w:t xml:space="preserve">«МРСК Северо-Запада» «Псковэнерго» за 2015-2016 гг. в результате принятых Государственным комитетом Псковской области по тарифам и энергетике, в том числе анализ соответствия фактической товарной выручки филиала </w:t>
      </w:r>
      <w:r w:rsidR="00712B4A" w:rsidRPr="00A355D3">
        <w:rPr>
          <w:rFonts w:ascii="Myriad Pro" w:eastAsia="Times New Roman" w:hAnsi="Myriad Pro"/>
          <w:b/>
          <w:color w:val="4F6228"/>
          <w:sz w:val="28"/>
          <w:szCs w:val="28"/>
        </w:rPr>
        <w:t>ПАО </w:t>
      </w:r>
      <w:r w:rsidRPr="00A355D3">
        <w:rPr>
          <w:rFonts w:ascii="Myriad Pro" w:eastAsia="Times New Roman" w:hAnsi="Myriad Pro"/>
          <w:b/>
          <w:color w:val="4F6228"/>
          <w:sz w:val="28"/>
          <w:szCs w:val="28"/>
        </w:rPr>
        <w:t xml:space="preserve">«МРСК Северо-Запада» «Псковэнерго» от передачи электрической энергии по единым (котловым) тарифам необходимой валовой выручке, утвержденной </w:t>
      </w:r>
      <w:bookmarkEnd w:id="134"/>
      <w:bookmarkEnd w:id="135"/>
      <w:bookmarkEnd w:id="136"/>
      <w:r w:rsidR="003928AE" w:rsidRPr="00A355D3">
        <w:rPr>
          <w:rFonts w:ascii="Myriad Pro" w:eastAsia="Times New Roman" w:hAnsi="Myriad Pro"/>
          <w:b/>
          <w:color w:val="4F6228"/>
          <w:sz w:val="28"/>
          <w:szCs w:val="28"/>
        </w:rPr>
        <w:t>Государственным комитетом Псковской области по тарифам и энергетике</w:t>
      </w:r>
    </w:p>
    <w:p w14:paraId="29AED00F" w14:textId="77777777" w:rsidR="00176970" w:rsidRPr="00A355D3" w:rsidRDefault="00176970" w:rsidP="00176970">
      <w:pPr>
        <w:spacing w:after="0" w:line="360" w:lineRule="auto"/>
        <w:ind w:firstLine="567"/>
        <w:contextualSpacing/>
        <w:jc w:val="both"/>
        <w:rPr>
          <w:rFonts w:ascii="Myriad Pro" w:hAnsi="Myriad Pro"/>
          <w:sz w:val="26"/>
          <w:szCs w:val="26"/>
        </w:rPr>
      </w:pPr>
      <w:bookmarkStart w:id="137" w:name="_Toc39432663"/>
      <w:r w:rsidRPr="00A355D3">
        <w:rPr>
          <w:rFonts w:ascii="Myriad Pro" w:hAnsi="Myriad Pro"/>
          <w:sz w:val="26"/>
          <w:szCs w:val="26"/>
        </w:rPr>
        <w:t>Согласно части 3 статьи 23 Федерального закона от 26.03.2003 № 35-ФЗ «Об электроэнергетике» при государственном регулировании цен (тарифов) в электроэнергетике достигается баланс экономических интересов поставщиков и потребителей электрической энергии, обеспечивающий доступность электрической энергии при возврате капитала, инвестированного и используемого в сферах деятельности субъектов электроэнергетики, в которых применяется государственное регулирование цен (тарифов), в полном объеме с учетом экономически обоснованного уровня доходности инвестированного капитала при условии ведения для целей такого регулирования раздельного учета применяемых в указанных сферах деятельности активов и инвестированного и использованного для их создания капитала.</w:t>
      </w:r>
    </w:p>
    <w:p w14:paraId="3270A77E" w14:textId="54A25100" w:rsidR="00176970" w:rsidRPr="00A355D3" w:rsidRDefault="00176970" w:rsidP="00176970">
      <w:pPr>
        <w:spacing w:after="0" w:line="360" w:lineRule="auto"/>
        <w:ind w:firstLine="567"/>
        <w:contextualSpacing/>
        <w:jc w:val="both"/>
        <w:rPr>
          <w:rFonts w:ascii="Myriad Pro" w:hAnsi="Myriad Pro"/>
          <w:sz w:val="26"/>
          <w:szCs w:val="26"/>
        </w:rPr>
      </w:pPr>
      <w:r w:rsidRPr="00A355D3">
        <w:rPr>
          <w:rFonts w:ascii="Myriad Pro" w:hAnsi="Myriad Pro"/>
          <w:sz w:val="26"/>
          <w:szCs w:val="26"/>
        </w:rPr>
        <w:t xml:space="preserve">Согласно пункту 7 Основ ценообразования № </w:t>
      </w:r>
      <w:r w:rsidR="00BE32D3" w:rsidRPr="00A355D3">
        <w:rPr>
          <w:rFonts w:ascii="Myriad Pro" w:hAnsi="Myriad Pro"/>
          <w:sz w:val="26"/>
          <w:szCs w:val="26"/>
        </w:rPr>
        <w:t>1178,</w:t>
      </w:r>
      <w:r w:rsidRPr="00A355D3">
        <w:rPr>
          <w:rFonts w:ascii="Myriad Pro" w:hAnsi="Myriad Pro"/>
          <w:sz w:val="26"/>
          <w:szCs w:val="26"/>
        </w:rPr>
        <w:t xml:space="preserve"> в случае если на основании данных статистической и бухгалтерской отчетности за год и иных материалов выявлены экономически обоснованные расходы организаций, осуществляющих регулируемую деятельность, не учтенные при установлении регулируемых цен (тарифов) на тот период регулирования, в котором они понесены, или доход, недополученный при осуществлении регулируемой деятельности в этот период регулирования по независящим от организации, осуществляющей регулируемую </w:t>
      </w:r>
      <w:r w:rsidRPr="00A355D3">
        <w:rPr>
          <w:rFonts w:ascii="Myriad Pro" w:hAnsi="Myriad Pro"/>
          <w:sz w:val="26"/>
          <w:szCs w:val="26"/>
        </w:rPr>
        <w:lastRenderedPageBreak/>
        <w:t>деятельность, причинам, указанные расходы (доход) учитываются регулирующими органами при установлении регулируемых цен (тарифов) на следующий период регулирования. К экономически обоснованным расходам, в том числе относятся расходы, связанные с обслуживанием заемных средств, привлекаемых для покрытия недостатка средств (за исключением случая применения в отношении организации, осуществляющей регулируемую деятельность, метода доходности инвестированного капитала).</w:t>
      </w:r>
    </w:p>
    <w:p w14:paraId="26D650A9" w14:textId="2D254791" w:rsidR="00176970" w:rsidRPr="00A355D3" w:rsidRDefault="00176970" w:rsidP="00176970">
      <w:pPr>
        <w:autoSpaceDE w:val="0"/>
        <w:autoSpaceDN w:val="0"/>
        <w:adjustRightInd w:val="0"/>
        <w:spacing w:after="0" w:line="360" w:lineRule="auto"/>
        <w:ind w:firstLine="567"/>
        <w:jc w:val="both"/>
        <w:rPr>
          <w:rFonts w:ascii="Myriad Pro" w:hAnsi="Myriad Pro" w:cs="Myriad Pro"/>
          <w:sz w:val="26"/>
          <w:szCs w:val="26"/>
        </w:rPr>
      </w:pPr>
      <w:r w:rsidRPr="00A355D3">
        <w:rPr>
          <w:rFonts w:ascii="Myriad Pro" w:hAnsi="Myriad Pro" w:cs="Myriad Pro"/>
          <w:sz w:val="26"/>
          <w:szCs w:val="26"/>
        </w:rPr>
        <w:t xml:space="preserve">Исполнителем проанализированы плановые и фактические расходы филиала </w:t>
      </w:r>
      <w:r w:rsidR="00712B4A" w:rsidRPr="00A355D3">
        <w:rPr>
          <w:rFonts w:ascii="Myriad Pro" w:hAnsi="Myriad Pro" w:cs="Myriad Pro"/>
          <w:sz w:val="26"/>
          <w:szCs w:val="26"/>
        </w:rPr>
        <w:t>ПАО </w:t>
      </w:r>
      <w:r w:rsidRPr="00A355D3">
        <w:rPr>
          <w:rFonts w:ascii="Myriad Pro" w:hAnsi="Myriad Pro" w:cs="Myriad Pro"/>
          <w:sz w:val="26"/>
          <w:szCs w:val="26"/>
        </w:rPr>
        <w:t xml:space="preserve">«МРСК Северо-Запада» «Псковэнерго» за 2015-2016 гг., а также определены причины отклонения товарной выручки филиала </w:t>
      </w:r>
      <w:r w:rsidR="00712B4A" w:rsidRPr="00A355D3">
        <w:rPr>
          <w:rFonts w:ascii="Myriad Pro" w:hAnsi="Myriad Pro" w:cs="Myriad Pro"/>
          <w:sz w:val="26"/>
          <w:szCs w:val="26"/>
        </w:rPr>
        <w:t>ПАО </w:t>
      </w:r>
      <w:r w:rsidRPr="00A355D3">
        <w:rPr>
          <w:rFonts w:ascii="Myriad Pro" w:hAnsi="Myriad Pro" w:cs="Myriad Pro"/>
          <w:sz w:val="26"/>
          <w:szCs w:val="26"/>
        </w:rPr>
        <w:t>«МРСК Северо-Запада» «Псковэнерго» от передачи электрической энергии от прогнозных значений.</w:t>
      </w:r>
    </w:p>
    <w:p w14:paraId="06E12C9A" w14:textId="384B63CB" w:rsidR="00C77E4C" w:rsidRPr="00A355D3" w:rsidRDefault="00C77E4C">
      <w:pPr>
        <w:spacing w:after="0" w:line="240" w:lineRule="auto"/>
        <w:rPr>
          <w:rFonts w:ascii="Myriad Pro" w:hAnsi="Myriad Pro"/>
          <w:sz w:val="26"/>
          <w:szCs w:val="26"/>
        </w:rPr>
      </w:pPr>
      <w:r w:rsidRPr="00A355D3">
        <w:rPr>
          <w:rFonts w:ascii="Myriad Pro" w:hAnsi="Myriad Pro"/>
          <w:sz w:val="26"/>
          <w:szCs w:val="26"/>
        </w:rPr>
        <w:br w:type="page"/>
      </w:r>
    </w:p>
    <w:p w14:paraId="0778D52F" w14:textId="2872325F" w:rsidR="00176970" w:rsidRPr="00A355D3" w:rsidRDefault="00176970" w:rsidP="00176970">
      <w:pPr>
        <w:numPr>
          <w:ilvl w:val="1"/>
          <w:numId w:val="1"/>
        </w:numPr>
        <w:spacing w:after="0" w:line="360" w:lineRule="auto"/>
        <w:ind w:left="709"/>
        <w:jc w:val="both"/>
        <w:outlineLvl w:val="0"/>
        <w:rPr>
          <w:rFonts w:ascii="Myriad Pro" w:eastAsia="Times New Roman" w:hAnsi="Myriad Pro"/>
          <w:b/>
          <w:color w:val="4F6228"/>
          <w:sz w:val="28"/>
          <w:szCs w:val="28"/>
        </w:rPr>
      </w:pPr>
      <w:bookmarkStart w:id="138" w:name="_Toc53338854"/>
      <w:bookmarkStart w:id="139" w:name="_Toc53493570"/>
      <w:r w:rsidRPr="00A355D3">
        <w:rPr>
          <w:rFonts w:ascii="Myriad Pro" w:eastAsia="Times New Roman" w:hAnsi="Myriad Pro"/>
          <w:b/>
          <w:color w:val="4F6228"/>
          <w:sz w:val="28"/>
          <w:szCs w:val="28"/>
        </w:rPr>
        <w:lastRenderedPageBreak/>
        <w:t xml:space="preserve">Анализ экономически обоснованных выпадающих / излишне полученных доходов, полученных филиалом </w:t>
      </w:r>
      <w:r w:rsidR="00712B4A" w:rsidRPr="00A355D3">
        <w:rPr>
          <w:rFonts w:ascii="Myriad Pro" w:eastAsia="Times New Roman" w:hAnsi="Myriad Pro"/>
          <w:b/>
          <w:color w:val="4F6228"/>
          <w:sz w:val="28"/>
          <w:szCs w:val="28"/>
        </w:rPr>
        <w:t>ПАО </w:t>
      </w:r>
      <w:r w:rsidRPr="00A355D3">
        <w:rPr>
          <w:rFonts w:ascii="Myriad Pro" w:eastAsia="Times New Roman" w:hAnsi="Myriad Pro"/>
          <w:b/>
          <w:color w:val="4F6228"/>
          <w:sz w:val="28"/>
          <w:szCs w:val="28"/>
        </w:rPr>
        <w:t xml:space="preserve">«МРСК Северо-Запада» </w:t>
      </w:r>
      <w:r w:rsidR="00C77E4C" w:rsidRPr="00A355D3">
        <w:rPr>
          <w:rFonts w:ascii="Myriad Pro" w:eastAsia="Times New Roman" w:hAnsi="Myriad Pro"/>
          <w:b/>
          <w:color w:val="4F6228"/>
          <w:sz w:val="28"/>
          <w:szCs w:val="28"/>
        </w:rPr>
        <w:t xml:space="preserve">– </w:t>
      </w:r>
      <w:r w:rsidRPr="00A355D3">
        <w:rPr>
          <w:rFonts w:ascii="Myriad Pro" w:eastAsia="Times New Roman" w:hAnsi="Myriad Pro"/>
          <w:b/>
          <w:color w:val="4F6228"/>
          <w:sz w:val="28"/>
          <w:szCs w:val="28"/>
        </w:rPr>
        <w:t>«Псковэнерго» за 2015-2016 гг. в результате принятых Государственным комитетом Псковской области по тарифам и энергетике тарифно-балансовых решений</w:t>
      </w:r>
      <w:bookmarkEnd w:id="137"/>
      <w:bookmarkEnd w:id="138"/>
      <w:bookmarkEnd w:id="139"/>
    </w:p>
    <w:p w14:paraId="41971942" w14:textId="77777777" w:rsidR="00176970" w:rsidRPr="00A355D3" w:rsidRDefault="00176970" w:rsidP="00C77E4C">
      <w:pPr>
        <w:tabs>
          <w:tab w:val="num" w:pos="960"/>
        </w:tabs>
        <w:spacing w:after="0" w:line="360" w:lineRule="auto"/>
        <w:ind w:firstLine="567"/>
        <w:jc w:val="center"/>
        <w:rPr>
          <w:rFonts w:ascii="Myriad Pro" w:hAnsi="Myriad Pro"/>
          <w:b/>
          <w:bCs/>
          <w:sz w:val="26"/>
          <w:szCs w:val="26"/>
        </w:rPr>
      </w:pPr>
      <w:r w:rsidRPr="00A355D3">
        <w:rPr>
          <w:rFonts w:ascii="Myriad Pro" w:hAnsi="Myriad Pro"/>
          <w:b/>
          <w:bCs/>
          <w:sz w:val="26"/>
          <w:szCs w:val="26"/>
        </w:rPr>
        <w:t>2015 год</w:t>
      </w:r>
    </w:p>
    <w:p w14:paraId="5CB0C0C2" w14:textId="2FA9C717"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 xml:space="preserve">В соответствии с формой 2.26 «Факторный анализ обоснованности тарифно-балансовых решений организаций» по итогам 2015 года фактическая НВВ филиала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 связанная с оказанием услуг по передаче электроэнергии, составляет 3 440 661 тыс. руб.</w:t>
      </w:r>
    </w:p>
    <w:tbl>
      <w:tblPr>
        <w:tblW w:w="5000" w:type="pct"/>
        <w:tblLook w:val="04A0" w:firstRow="1" w:lastRow="0" w:firstColumn="1" w:lastColumn="0" w:noHBand="0" w:noVBand="1"/>
      </w:tblPr>
      <w:tblGrid>
        <w:gridCol w:w="5072"/>
        <w:gridCol w:w="1371"/>
        <w:gridCol w:w="1351"/>
        <w:gridCol w:w="1389"/>
        <w:gridCol w:w="721"/>
      </w:tblGrid>
      <w:tr w:rsidR="00176970" w:rsidRPr="00A355D3" w14:paraId="0EB7C267" w14:textId="77777777" w:rsidTr="00C77E4C">
        <w:trPr>
          <w:trHeight w:val="330"/>
          <w:tblHeader/>
        </w:trPr>
        <w:tc>
          <w:tcPr>
            <w:tcW w:w="2561" w:type="pct"/>
            <w:vMerge w:val="restart"/>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03DFACC5" w14:textId="77777777" w:rsidR="00176970" w:rsidRPr="00A355D3" w:rsidRDefault="00176970" w:rsidP="00176970">
            <w:pPr>
              <w:spacing w:after="0" w:line="240" w:lineRule="auto"/>
              <w:jc w:val="center"/>
              <w:rPr>
                <w:rFonts w:ascii="Myriad Pro" w:eastAsia="Times New Roman" w:hAnsi="Myriad Pro" w:cs="Arial"/>
                <w:b/>
                <w:color w:val="FFFFFF"/>
                <w:sz w:val="18"/>
                <w:szCs w:val="18"/>
                <w:lang w:eastAsia="ru-RU"/>
              </w:rPr>
            </w:pPr>
            <w:r w:rsidRPr="00A355D3">
              <w:rPr>
                <w:rFonts w:ascii="Myriad Pro" w:eastAsia="Times New Roman" w:hAnsi="Myriad Pro" w:cs="Arial"/>
                <w:b/>
                <w:color w:val="FFFFFF"/>
                <w:sz w:val="18"/>
                <w:szCs w:val="18"/>
                <w:lang w:eastAsia="ru-RU"/>
              </w:rPr>
              <w:t>Наименование</w:t>
            </w:r>
          </w:p>
        </w:tc>
        <w:tc>
          <w:tcPr>
            <w:tcW w:w="1374" w:type="pct"/>
            <w:gridSpan w:val="2"/>
            <w:tcBorders>
              <w:top w:val="single" w:sz="4" w:space="0" w:color="FFFFFF"/>
              <w:left w:val="nil"/>
              <w:bottom w:val="single" w:sz="4" w:space="0" w:color="FFFFFF"/>
              <w:right w:val="single" w:sz="4" w:space="0" w:color="FFFFFF"/>
            </w:tcBorders>
            <w:shd w:val="clear" w:color="000000" w:fill="4F6228"/>
            <w:vAlign w:val="center"/>
          </w:tcPr>
          <w:p w14:paraId="36F3B053" w14:textId="77777777" w:rsidR="00176970" w:rsidRPr="00A355D3" w:rsidRDefault="00176970" w:rsidP="00176970">
            <w:pPr>
              <w:spacing w:after="0" w:line="240" w:lineRule="auto"/>
              <w:jc w:val="center"/>
              <w:rPr>
                <w:rFonts w:ascii="Myriad Pro" w:eastAsia="Times New Roman" w:hAnsi="Myriad Pro" w:cs="Arial"/>
                <w:b/>
                <w:color w:val="FFFFFF"/>
                <w:sz w:val="18"/>
                <w:szCs w:val="18"/>
                <w:lang w:eastAsia="ru-RU"/>
              </w:rPr>
            </w:pPr>
            <w:r w:rsidRPr="00A355D3">
              <w:rPr>
                <w:rFonts w:ascii="Myriad Pro" w:eastAsia="Times New Roman" w:hAnsi="Myriad Pro" w:cs="Arial"/>
                <w:b/>
                <w:color w:val="FFFFFF"/>
                <w:sz w:val="18"/>
                <w:szCs w:val="18"/>
                <w:lang w:eastAsia="ru-RU"/>
              </w:rPr>
              <w:t>2015 год</w:t>
            </w:r>
          </w:p>
        </w:tc>
        <w:tc>
          <w:tcPr>
            <w:tcW w:w="1065" w:type="pct"/>
            <w:gridSpan w:val="2"/>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3DC020D1" w14:textId="77777777" w:rsidR="00176970" w:rsidRPr="00A355D3" w:rsidRDefault="00176970" w:rsidP="00176970">
            <w:pPr>
              <w:spacing w:after="0" w:line="240" w:lineRule="auto"/>
              <w:jc w:val="center"/>
              <w:rPr>
                <w:rFonts w:ascii="Myriad Pro" w:eastAsia="Times New Roman" w:hAnsi="Myriad Pro" w:cs="Arial"/>
                <w:b/>
                <w:color w:val="FFFFFF"/>
                <w:sz w:val="18"/>
                <w:szCs w:val="18"/>
                <w:lang w:eastAsia="ru-RU"/>
              </w:rPr>
            </w:pPr>
            <w:r w:rsidRPr="00A355D3">
              <w:rPr>
                <w:rFonts w:ascii="Myriad Pro" w:eastAsia="Times New Roman" w:hAnsi="Myriad Pro" w:cs="Arial"/>
                <w:b/>
                <w:color w:val="FFFFFF"/>
                <w:sz w:val="18"/>
                <w:szCs w:val="18"/>
                <w:lang w:eastAsia="ru-RU"/>
              </w:rPr>
              <w:t>Отклонение фактических расходов от утвержденного уровня</w:t>
            </w:r>
          </w:p>
        </w:tc>
      </w:tr>
      <w:tr w:rsidR="00176970" w:rsidRPr="00A355D3" w14:paraId="6070DE27" w14:textId="77777777" w:rsidTr="00C77E4C">
        <w:trPr>
          <w:trHeight w:val="236"/>
          <w:tblHeader/>
        </w:trPr>
        <w:tc>
          <w:tcPr>
            <w:tcW w:w="2561" w:type="pct"/>
            <w:vMerge/>
            <w:tcBorders>
              <w:top w:val="single" w:sz="4" w:space="0" w:color="FFFFFF"/>
              <w:left w:val="single" w:sz="4" w:space="0" w:color="FFFFFF"/>
              <w:bottom w:val="single" w:sz="4" w:space="0" w:color="FFFFFF"/>
              <w:right w:val="single" w:sz="4" w:space="0" w:color="FFFFFF"/>
            </w:tcBorders>
            <w:vAlign w:val="center"/>
          </w:tcPr>
          <w:p w14:paraId="3AA9A00B" w14:textId="77777777" w:rsidR="00176970" w:rsidRPr="00A355D3" w:rsidRDefault="00176970" w:rsidP="00176970">
            <w:pPr>
              <w:spacing w:after="0" w:line="240" w:lineRule="auto"/>
              <w:rPr>
                <w:rFonts w:ascii="Myriad Pro" w:eastAsia="Times New Roman" w:hAnsi="Myriad Pro" w:cs="Arial"/>
                <w:b/>
                <w:color w:val="FFFFFF"/>
                <w:sz w:val="18"/>
                <w:szCs w:val="18"/>
                <w:lang w:eastAsia="ru-RU"/>
              </w:rPr>
            </w:pPr>
          </w:p>
        </w:tc>
        <w:tc>
          <w:tcPr>
            <w:tcW w:w="692" w:type="pct"/>
            <w:tcBorders>
              <w:top w:val="nil"/>
              <w:left w:val="nil"/>
              <w:bottom w:val="single" w:sz="4" w:space="0" w:color="FFFFFF"/>
              <w:right w:val="single" w:sz="4" w:space="0" w:color="FFFFFF"/>
            </w:tcBorders>
            <w:shd w:val="clear" w:color="000000" w:fill="4F6228"/>
            <w:vAlign w:val="center"/>
          </w:tcPr>
          <w:p w14:paraId="186D896F" w14:textId="77777777" w:rsidR="00176970" w:rsidRPr="00A355D3" w:rsidRDefault="00176970" w:rsidP="00176970">
            <w:pPr>
              <w:spacing w:after="0" w:line="240" w:lineRule="auto"/>
              <w:jc w:val="center"/>
              <w:rPr>
                <w:rFonts w:ascii="Myriad Pro" w:eastAsia="Times New Roman" w:hAnsi="Myriad Pro" w:cs="Arial"/>
                <w:b/>
                <w:color w:val="FFFFFF"/>
                <w:sz w:val="18"/>
                <w:szCs w:val="18"/>
                <w:lang w:eastAsia="ru-RU"/>
              </w:rPr>
            </w:pPr>
            <w:r w:rsidRPr="00A355D3">
              <w:rPr>
                <w:rFonts w:ascii="Myriad Pro" w:eastAsia="Times New Roman" w:hAnsi="Myriad Pro" w:cs="Arial"/>
                <w:b/>
                <w:color w:val="FFFFFF"/>
                <w:sz w:val="18"/>
                <w:szCs w:val="18"/>
                <w:lang w:eastAsia="ru-RU"/>
              </w:rPr>
              <w:t>ТБР</w:t>
            </w:r>
          </w:p>
        </w:tc>
        <w:tc>
          <w:tcPr>
            <w:tcW w:w="682" w:type="pct"/>
            <w:tcBorders>
              <w:top w:val="nil"/>
              <w:left w:val="nil"/>
              <w:bottom w:val="single" w:sz="4" w:space="0" w:color="FFFFFF"/>
              <w:right w:val="single" w:sz="4" w:space="0" w:color="FFFFFF"/>
            </w:tcBorders>
            <w:shd w:val="clear" w:color="000000" w:fill="4F6228"/>
            <w:vAlign w:val="center"/>
          </w:tcPr>
          <w:p w14:paraId="3D3E2D15" w14:textId="23347A96" w:rsidR="00176970" w:rsidRPr="00A355D3" w:rsidRDefault="00176970" w:rsidP="00176970">
            <w:pPr>
              <w:spacing w:after="0" w:line="240" w:lineRule="auto"/>
              <w:jc w:val="center"/>
              <w:rPr>
                <w:rFonts w:ascii="Myriad Pro" w:eastAsia="Times New Roman" w:hAnsi="Myriad Pro" w:cs="Arial"/>
                <w:b/>
                <w:color w:val="FFFFFF"/>
                <w:sz w:val="18"/>
                <w:szCs w:val="18"/>
                <w:lang w:eastAsia="ru-RU"/>
              </w:rPr>
            </w:pPr>
            <w:r w:rsidRPr="00A355D3">
              <w:rPr>
                <w:rFonts w:ascii="Myriad Pro" w:eastAsia="Times New Roman" w:hAnsi="Myriad Pro" w:cs="Arial"/>
                <w:b/>
                <w:color w:val="FFFFFF"/>
                <w:sz w:val="18"/>
                <w:szCs w:val="18"/>
                <w:lang w:eastAsia="ru-RU"/>
              </w:rPr>
              <w:t>Факт</w:t>
            </w:r>
            <w:r w:rsidR="005A62C7" w:rsidRPr="00A355D3">
              <w:rPr>
                <w:rFonts w:ascii="Myriad Pro" w:eastAsia="Times New Roman" w:hAnsi="Myriad Pro" w:cs="Arial"/>
                <w:b/>
                <w:color w:val="FFFFFF"/>
                <w:sz w:val="18"/>
                <w:szCs w:val="18"/>
                <w:lang w:eastAsia="ru-RU"/>
              </w:rPr>
              <w:t xml:space="preserve"> </w:t>
            </w:r>
          </w:p>
        </w:tc>
        <w:tc>
          <w:tcPr>
            <w:tcW w:w="1065" w:type="pct"/>
            <w:gridSpan w:val="2"/>
            <w:vMerge/>
            <w:tcBorders>
              <w:top w:val="nil"/>
              <w:left w:val="nil"/>
              <w:bottom w:val="single" w:sz="4" w:space="0" w:color="FFFFFF"/>
              <w:right w:val="single" w:sz="4" w:space="0" w:color="FFFFFF"/>
            </w:tcBorders>
            <w:vAlign w:val="center"/>
          </w:tcPr>
          <w:p w14:paraId="15545C98" w14:textId="77777777" w:rsidR="00176970" w:rsidRPr="00A355D3" w:rsidRDefault="00176970" w:rsidP="00176970">
            <w:pPr>
              <w:spacing w:after="0" w:line="240" w:lineRule="auto"/>
              <w:rPr>
                <w:rFonts w:ascii="Myriad Pro" w:eastAsia="Times New Roman" w:hAnsi="Myriad Pro" w:cs="Arial"/>
                <w:b/>
                <w:color w:val="FFFFFF"/>
                <w:sz w:val="18"/>
                <w:szCs w:val="18"/>
                <w:lang w:eastAsia="ru-RU"/>
              </w:rPr>
            </w:pPr>
          </w:p>
        </w:tc>
      </w:tr>
      <w:tr w:rsidR="00176970" w:rsidRPr="00A355D3" w14:paraId="35897DE4" w14:textId="77777777" w:rsidTr="00C77E4C">
        <w:trPr>
          <w:trHeight w:val="247"/>
        </w:trPr>
        <w:tc>
          <w:tcPr>
            <w:tcW w:w="2561" w:type="pct"/>
            <w:tcBorders>
              <w:top w:val="nil"/>
              <w:left w:val="single" w:sz="8" w:space="0" w:color="auto"/>
              <w:bottom w:val="single" w:sz="8" w:space="0" w:color="auto"/>
              <w:right w:val="single" w:sz="8" w:space="0" w:color="auto"/>
            </w:tcBorders>
            <w:shd w:val="clear" w:color="000000" w:fill="D6E3BC"/>
            <w:noWrap/>
            <w:vAlign w:val="center"/>
          </w:tcPr>
          <w:p w14:paraId="65075B14" w14:textId="77777777" w:rsidR="00176970" w:rsidRPr="00A355D3" w:rsidRDefault="00176970" w:rsidP="00176970">
            <w:pPr>
              <w:spacing w:after="0" w:line="240" w:lineRule="auto"/>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Операционные расходы</w:t>
            </w:r>
          </w:p>
        </w:tc>
        <w:tc>
          <w:tcPr>
            <w:tcW w:w="692" w:type="pct"/>
            <w:tcBorders>
              <w:top w:val="nil"/>
              <w:left w:val="nil"/>
              <w:bottom w:val="single" w:sz="8" w:space="0" w:color="auto"/>
              <w:right w:val="single" w:sz="8" w:space="0" w:color="auto"/>
            </w:tcBorders>
            <w:shd w:val="clear" w:color="000000" w:fill="D6E3BC"/>
            <w:vAlign w:val="center"/>
          </w:tcPr>
          <w:p w14:paraId="663DF118" w14:textId="77777777" w:rsidR="00176970" w:rsidRPr="00A355D3" w:rsidRDefault="00176970" w:rsidP="00176970">
            <w:pPr>
              <w:spacing w:after="0" w:line="240" w:lineRule="auto"/>
              <w:jc w:val="center"/>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1 325 630</w:t>
            </w:r>
          </w:p>
        </w:tc>
        <w:tc>
          <w:tcPr>
            <w:tcW w:w="682" w:type="pct"/>
            <w:tcBorders>
              <w:top w:val="nil"/>
              <w:left w:val="nil"/>
              <w:bottom w:val="single" w:sz="8" w:space="0" w:color="auto"/>
              <w:right w:val="single" w:sz="8" w:space="0" w:color="auto"/>
            </w:tcBorders>
            <w:shd w:val="clear" w:color="000000" w:fill="D6E3BC"/>
            <w:vAlign w:val="center"/>
          </w:tcPr>
          <w:p w14:paraId="715715F5" w14:textId="77777777" w:rsidR="00176970" w:rsidRPr="00A355D3" w:rsidRDefault="00176970" w:rsidP="00176970">
            <w:pPr>
              <w:spacing w:after="0" w:line="240" w:lineRule="auto"/>
              <w:jc w:val="center"/>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1 476 701</w:t>
            </w:r>
          </w:p>
        </w:tc>
        <w:tc>
          <w:tcPr>
            <w:tcW w:w="701" w:type="pct"/>
            <w:tcBorders>
              <w:top w:val="nil"/>
              <w:left w:val="nil"/>
              <w:bottom w:val="single" w:sz="8" w:space="0" w:color="auto"/>
              <w:right w:val="single" w:sz="8" w:space="0" w:color="auto"/>
            </w:tcBorders>
            <w:shd w:val="clear" w:color="000000" w:fill="D6E3BC"/>
            <w:vAlign w:val="center"/>
          </w:tcPr>
          <w:p w14:paraId="34F25BF4" w14:textId="77777777" w:rsidR="00176970" w:rsidRPr="00A355D3" w:rsidRDefault="00176970" w:rsidP="00176970">
            <w:pPr>
              <w:spacing w:after="0" w:line="240" w:lineRule="auto"/>
              <w:jc w:val="center"/>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151 070,68</w:t>
            </w:r>
          </w:p>
        </w:tc>
        <w:tc>
          <w:tcPr>
            <w:tcW w:w="364" w:type="pct"/>
            <w:tcBorders>
              <w:top w:val="nil"/>
              <w:left w:val="nil"/>
              <w:bottom w:val="single" w:sz="8" w:space="0" w:color="auto"/>
              <w:right w:val="single" w:sz="8" w:space="0" w:color="auto"/>
            </w:tcBorders>
            <w:shd w:val="clear" w:color="000000" w:fill="D6E3BC"/>
            <w:vAlign w:val="center"/>
          </w:tcPr>
          <w:p w14:paraId="50BE7489" w14:textId="77777777" w:rsidR="00176970" w:rsidRPr="00A355D3" w:rsidRDefault="00176970" w:rsidP="00176970">
            <w:pPr>
              <w:spacing w:after="0" w:line="240" w:lineRule="auto"/>
              <w:jc w:val="center"/>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111%</w:t>
            </w:r>
          </w:p>
        </w:tc>
      </w:tr>
      <w:tr w:rsidR="00176970" w:rsidRPr="00A355D3" w14:paraId="5E20E4B7" w14:textId="77777777" w:rsidTr="00C77E4C">
        <w:trPr>
          <w:trHeight w:val="247"/>
        </w:trPr>
        <w:tc>
          <w:tcPr>
            <w:tcW w:w="2561" w:type="pct"/>
            <w:tcBorders>
              <w:top w:val="nil"/>
              <w:left w:val="single" w:sz="8" w:space="0" w:color="auto"/>
              <w:bottom w:val="single" w:sz="8" w:space="0" w:color="auto"/>
              <w:right w:val="single" w:sz="8" w:space="0" w:color="auto"/>
            </w:tcBorders>
            <w:shd w:val="clear" w:color="auto" w:fill="auto"/>
            <w:noWrap/>
            <w:vAlign w:val="center"/>
          </w:tcPr>
          <w:p w14:paraId="76AF70A9" w14:textId="77777777" w:rsidR="00176970" w:rsidRPr="00A355D3" w:rsidRDefault="00176970" w:rsidP="00176970">
            <w:pPr>
              <w:spacing w:after="0" w:line="240" w:lineRule="auto"/>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Материальные затраты:</w:t>
            </w:r>
          </w:p>
        </w:tc>
        <w:tc>
          <w:tcPr>
            <w:tcW w:w="692" w:type="pct"/>
            <w:tcBorders>
              <w:top w:val="nil"/>
              <w:left w:val="nil"/>
              <w:bottom w:val="single" w:sz="8" w:space="0" w:color="auto"/>
              <w:right w:val="single" w:sz="8" w:space="0" w:color="auto"/>
            </w:tcBorders>
            <w:shd w:val="clear" w:color="auto" w:fill="auto"/>
            <w:vAlign w:val="center"/>
          </w:tcPr>
          <w:p w14:paraId="4382059F"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367 524</w:t>
            </w:r>
          </w:p>
        </w:tc>
        <w:tc>
          <w:tcPr>
            <w:tcW w:w="682" w:type="pct"/>
            <w:tcBorders>
              <w:top w:val="nil"/>
              <w:left w:val="nil"/>
              <w:bottom w:val="single" w:sz="8" w:space="0" w:color="auto"/>
              <w:right w:val="single" w:sz="8" w:space="0" w:color="auto"/>
            </w:tcBorders>
            <w:shd w:val="clear" w:color="auto" w:fill="auto"/>
            <w:vAlign w:val="center"/>
          </w:tcPr>
          <w:p w14:paraId="6E1E72E9"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416 902</w:t>
            </w:r>
          </w:p>
        </w:tc>
        <w:tc>
          <w:tcPr>
            <w:tcW w:w="701" w:type="pct"/>
            <w:tcBorders>
              <w:top w:val="nil"/>
              <w:left w:val="nil"/>
              <w:bottom w:val="single" w:sz="8" w:space="0" w:color="auto"/>
              <w:right w:val="single" w:sz="8" w:space="0" w:color="auto"/>
            </w:tcBorders>
            <w:shd w:val="clear" w:color="auto" w:fill="auto"/>
            <w:vAlign w:val="center"/>
          </w:tcPr>
          <w:p w14:paraId="212B3FCB"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49 378,16</w:t>
            </w:r>
          </w:p>
        </w:tc>
        <w:tc>
          <w:tcPr>
            <w:tcW w:w="364" w:type="pct"/>
            <w:tcBorders>
              <w:top w:val="nil"/>
              <w:left w:val="nil"/>
              <w:bottom w:val="single" w:sz="8" w:space="0" w:color="auto"/>
              <w:right w:val="single" w:sz="8" w:space="0" w:color="auto"/>
            </w:tcBorders>
            <w:shd w:val="clear" w:color="auto" w:fill="auto"/>
            <w:vAlign w:val="center"/>
          </w:tcPr>
          <w:p w14:paraId="133B1EFF"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113%</w:t>
            </w:r>
          </w:p>
        </w:tc>
      </w:tr>
      <w:tr w:rsidR="00176970" w:rsidRPr="00A355D3" w14:paraId="787A558D" w14:textId="77777777" w:rsidTr="00C77E4C">
        <w:trPr>
          <w:trHeight w:val="247"/>
        </w:trPr>
        <w:tc>
          <w:tcPr>
            <w:tcW w:w="2561" w:type="pct"/>
            <w:tcBorders>
              <w:top w:val="nil"/>
              <w:left w:val="single" w:sz="8" w:space="0" w:color="auto"/>
              <w:bottom w:val="single" w:sz="8" w:space="0" w:color="auto"/>
              <w:right w:val="single" w:sz="8" w:space="0" w:color="auto"/>
            </w:tcBorders>
            <w:shd w:val="clear" w:color="auto" w:fill="auto"/>
            <w:noWrap/>
            <w:vAlign w:val="center"/>
          </w:tcPr>
          <w:p w14:paraId="2EF336A5" w14:textId="77777777" w:rsidR="00176970" w:rsidRPr="00A355D3" w:rsidRDefault="00176970" w:rsidP="00176970">
            <w:pPr>
              <w:spacing w:after="0" w:line="240" w:lineRule="auto"/>
              <w:ind w:firstLineChars="200" w:firstLine="320"/>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Сырье и материалы</w:t>
            </w:r>
          </w:p>
        </w:tc>
        <w:tc>
          <w:tcPr>
            <w:tcW w:w="692" w:type="pct"/>
            <w:tcBorders>
              <w:top w:val="nil"/>
              <w:left w:val="nil"/>
              <w:bottom w:val="single" w:sz="8" w:space="0" w:color="auto"/>
              <w:right w:val="single" w:sz="8" w:space="0" w:color="auto"/>
            </w:tcBorders>
            <w:shd w:val="clear" w:color="auto" w:fill="auto"/>
            <w:vAlign w:val="center"/>
          </w:tcPr>
          <w:p w14:paraId="43841C93" w14:textId="77777777" w:rsidR="00176970" w:rsidRPr="00A355D3" w:rsidRDefault="00176970" w:rsidP="00176970">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175 391</w:t>
            </w:r>
          </w:p>
        </w:tc>
        <w:tc>
          <w:tcPr>
            <w:tcW w:w="682" w:type="pct"/>
            <w:tcBorders>
              <w:top w:val="nil"/>
              <w:left w:val="nil"/>
              <w:bottom w:val="single" w:sz="8" w:space="0" w:color="auto"/>
              <w:right w:val="single" w:sz="8" w:space="0" w:color="auto"/>
            </w:tcBorders>
            <w:shd w:val="clear" w:color="auto" w:fill="auto"/>
            <w:vAlign w:val="center"/>
          </w:tcPr>
          <w:p w14:paraId="3E491BEE" w14:textId="77777777" w:rsidR="00176970" w:rsidRPr="00A355D3" w:rsidRDefault="00176970" w:rsidP="00176970">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230 927</w:t>
            </w:r>
          </w:p>
        </w:tc>
        <w:tc>
          <w:tcPr>
            <w:tcW w:w="701" w:type="pct"/>
            <w:tcBorders>
              <w:top w:val="nil"/>
              <w:left w:val="nil"/>
              <w:bottom w:val="single" w:sz="8" w:space="0" w:color="auto"/>
              <w:right w:val="single" w:sz="8" w:space="0" w:color="auto"/>
            </w:tcBorders>
            <w:shd w:val="clear" w:color="auto" w:fill="auto"/>
            <w:vAlign w:val="center"/>
          </w:tcPr>
          <w:p w14:paraId="15C13BDA" w14:textId="77777777" w:rsidR="00176970" w:rsidRPr="00A355D3" w:rsidRDefault="00176970" w:rsidP="00176970">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55 536,65</w:t>
            </w:r>
          </w:p>
        </w:tc>
        <w:tc>
          <w:tcPr>
            <w:tcW w:w="364" w:type="pct"/>
            <w:tcBorders>
              <w:top w:val="nil"/>
              <w:left w:val="nil"/>
              <w:bottom w:val="single" w:sz="8" w:space="0" w:color="auto"/>
              <w:right w:val="single" w:sz="8" w:space="0" w:color="auto"/>
            </w:tcBorders>
            <w:shd w:val="clear" w:color="auto" w:fill="auto"/>
            <w:vAlign w:val="center"/>
          </w:tcPr>
          <w:p w14:paraId="3121CB20" w14:textId="77777777" w:rsidR="00176970" w:rsidRPr="00A355D3" w:rsidRDefault="00176970" w:rsidP="00176970">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132%</w:t>
            </w:r>
          </w:p>
        </w:tc>
      </w:tr>
      <w:tr w:rsidR="00176970" w:rsidRPr="00A355D3" w14:paraId="40BA0080" w14:textId="77777777" w:rsidTr="00C77E4C">
        <w:trPr>
          <w:trHeight w:val="247"/>
        </w:trPr>
        <w:tc>
          <w:tcPr>
            <w:tcW w:w="2561" w:type="pct"/>
            <w:tcBorders>
              <w:top w:val="nil"/>
              <w:left w:val="single" w:sz="8" w:space="0" w:color="auto"/>
              <w:bottom w:val="single" w:sz="8" w:space="0" w:color="auto"/>
              <w:right w:val="single" w:sz="8" w:space="0" w:color="auto"/>
            </w:tcBorders>
            <w:shd w:val="clear" w:color="auto" w:fill="auto"/>
            <w:noWrap/>
            <w:vAlign w:val="center"/>
          </w:tcPr>
          <w:p w14:paraId="0830F4A4" w14:textId="77777777" w:rsidR="00176970" w:rsidRPr="00A355D3" w:rsidRDefault="00176970" w:rsidP="00176970">
            <w:pPr>
              <w:spacing w:after="0" w:line="240" w:lineRule="auto"/>
              <w:ind w:firstLineChars="27" w:firstLine="43"/>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Работы и услуги производственного характера</w:t>
            </w:r>
          </w:p>
        </w:tc>
        <w:tc>
          <w:tcPr>
            <w:tcW w:w="692" w:type="pct"/>
            <w:tcBorders>
              <w:top w:val="nil"/>
              <w:left w:val="nil"/>
              <w:bottom w:val="single" w:sz="8" w:space="0" w:color="auto"/>
              <w:right w:val="single" w:sz="8" w:space="0" w:color="auto"/>
            </w:tcBorders>
            <w:shd w:val="clear" w:color="auto" w:fill="auto"/>
            <w:vAlign w:val="center"/>
          </w:tcPr>
          <w:p w14:paraId="5925F924" w14:textId="77777777" w:rsidR="00176970" w:rsidRPr="00A355D3" w:rsidRDefault="00176970" w:rsidP="00176970">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192 133</w:t>
            </w:r>
          </w:p>
        </w:tc>
        <w:tc>
          <w:tcPr>
            <w:tcW w:w="682" w:type="pct"/>
            <w:tcBorders>
              <w:top w:val="nil"/>
              <w:left w:val="nil"/>
              <w:bottom w:val="single" w:sz="8" w:space="0" w:color="auto"/>
              <w:right w:val="single" w:sz="8" w:space="0" w:color="auto"/>
            </w:tcBorders>
            <w:shd w:val="clear" w:color="auto" w:fill="auto"/>
            <w:vAlign w:val="center"/>
          </w:tcPr>
          <w:p w14:paraId="20D3B172" w14:textId="77777777" w:rsidR="00176970" w:rsidRPr="00A355D3" w:rsidRDefault="00176970" w:rsidP="00176970">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185 974</w:t>
            </w:r>
          </w:p>
        </w:tc>
        <w:tc>
          <w:tcPr>
            <w:tcW w:w="701" w:type="pct"/>
            <w:tcBorders>
              <w:top w:val="nil"/>
              <w:left w:val="nil"/>
              <w:bottom w:val="single" w:sz="8" w:space="0" w:color="auto"/>
              <w:right w:val="single" w:sz="8" w:space="0" w:color="auto"/>
            </w:tcBorders>
            <w:shd w:val="clear" w:color="auto" w:fill="auto"/>
            <w:vAlign w:val="center"/>
          </w:tcPr>
          <w:p w14:paraId="744B344F" w14:textId="77777777" w:rsidR="00176970" w:rsidRPr="00A355D3" w:rsidRDefault="00176970" w:rsidP="00176970">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-6 158,49</w:t>
            </w:r>
          </w:p>
        </w:tc>
        <w:tc>
          <w:tcPr>
            <w:tcW w:w="364" w:type="pct"/>
            <w:tcBorders>
              <w:top w:val="nil"/>
              <w:left w:val="nil"/>
              <w:bottom w:val="single" w:sz="8" w:space="0" w:color="auto"/>
              <w:right w:val="single" w:sz="8" w:space="0" w:color="auto"/>
            </w:tcBorders>
            <w:shd w:val="clear" w:color="auto" w:fill="auto"/>
            <w:vAlign w:val="center"/>
          </w:tcPr>
          <w:p w14:paraId="0422A8FF" w14:textId="77777777" w:rsidR="00176970" w:rsidRPr="00A355D3" w:rsidRDefault="00176970" w:rsidP="00176970">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97%</w:t>
            </w:r>
          </w:p>
        </w:tc>
      </w:tr>
      <w:tr w:rsidR="00176970" w:rsidRPr="00A355D3" w14:paraId="47545ABC" w14:textId="77777777" w:rsidTr="00C77E4C">
        <w:trPr>
          <w:trHeight w:val="247"/>
        </w:trPr>
        <w:tc>
          <w:tcPr>
            <w:tcW w:w="2561" w:type="pct"/>
            <w:tcBorders>
              <w:top w:val="nil"/>
              <w:left w:val="single" w:sz="8" w:space="0" w:color="auto"/>
              <w:bottom w:val="single" w:sz="8" w:space="0" w:color="auto"/>
              <w:right w:val="single" w:sz="8" w:space="0" w:color="auto"/>
            </w:tcBorders>
            <w:shd w:val="clear" w:color="auto" w:fill="auto"/>
            <w:noWrap/>
            <w:vAlign w:val="center"/>
          </w:tcPr>
          <w:p w14:paraId="3AB1FB61" w14:textId="77777777" w:rsidR="00176970" w:rsidRPr="00A355D3" w:rsidRDefault="00176970" w:rsidP="00176970">
            <w:pPr>
              <w:spacing w:after="0" w:line="240" w:lineRule="auto"/>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Фонд оплаты труда</w:t>
            </w:r>
          </w:p>
        </w:tc>
        <w:tc>
          <w:tcPr>
            <w:tcW w:w="692" w:type="pct"/>
            <w:tcBorders>
              <w:top w:val="nil"/>
              <w:left w:val="nil"/>
              <w:bottom w:val="single" w:sz="8" w:space="0" w:color="auto"/>
              <w:right w:val="single" w:sz="8" w:space="0" w:color="auto"/>
            </w:tcBorders>
            <w:shd w:val="clear" w:color="auto" w:fill="auto"/>
            <w:vAlign w:val="center"/>
          </w:tcPr>
          <w:p w14:paraId="590579A6"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737 577</w:t>
            </w:r>
          </w:p>
        </w:tc>
        <w:tc>
          <w:tcPr>
            <w:tcW w:w="682" w:type="pct"/>
            <w:tcBorders>
              <w:top w:val="nil"/>
              <w:left w:val="nil"/>
              <w:bottom w:val="single" w:sz="8" w:space="0" w:color="auto"/>
              <w:right w:val="single" w:sz="8" w:space="0" w:color="auto"/>
            </w:tcBorders>
            <w:shd w:val="clear" w:color="auto" w:fill="auto"/>
            <w:vAlign w:val="center"/>
          </w:tcPr>
          <w:p w14:paraId="4218C519"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782 574</w:t>
            </w:r>
          </w:p>
        </w:tc>
        <w:tc>
          <w:tcPr>
            <w:tcW w:w="701" w:type="pct"/>
            <w:tcBorders>
              <w:top w:val="nil"/>
              <w:left w:val="nil"/>
              <w:bottom w:val="single" w:sz="8" w:space="0" w:color="auto"/>
              <w:right w:val="single" w:sz="8" w:space="0" w:color="auto"/>
            </w:tcBorders>
            <w:shd w:val="clear" w:color="auto" w:fill="auto"/>
            <w:vAlign w:val="center"/>
          </w:tcPr>
          <w:p w14:paraId="4B4E2A38"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44 996,51</w:t>
            </w:r>
          </w:p>
        </w:tc>
        <w:tc>
          <w:tcPr>
            <w:tcW w:w="364" w:type="pct"/>
            <w:tcBorders>
              <w:top w:val="nil"/>
              <w:left w:val="nil"/>
              <w:bottom w:val="single" w:sz="8" w:space="0" w:color="auto"/>
              <w:right w:val="single" w:sz="8" w:space="0" w:color="auto"/>
            </w:tcBorders>
            <w:shd w:val="clear" w:color="auto" w:fill="auto"/>
            <w:vAlign w:val="center"/>
          </w:tcPr>
          <w:p w14:paraId="10B693E4"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106%</w:t>
            </w:r>
          </w:p>
        </w:tc>
      </w:tr>
      <w:tr w:rsidR="00176970" w:rsidRPr="00A355D3" w14:paraId="229EACD2" w14:textId="77777777" w:rsidTr="00C77E4C">
        <w:trPr>
          <w:trHeight w:val="247"/>
        </w:trPr>
        <w:tc>
          <w:tcPr>
            <w:tcW w:w="2561" w:type="pct"/>
            <w:tcBorders>
              <w:top w:val="nil"/>
              <w:left w:val="single" w:sz="8" w:space="0" w:color="auto"/>
              <w:bottom w:val="single" w:sz="8" w:space="0" w:color="auto"/>
              <w:right w:val="single" w:sz="8" w:space="0" w:color="auto"/>
            </w:tcBorders>
            <w:shd w:val="clear" w:color="auto" w:fill="auto"/>
            <w:noWrap/>
            <w:vAlign w:val="center"/>
          </w:tcPr>
          <w:p w14:paraId="0A29AE06" w14:textId="77777777" w:rsidR="00176970" w:rsidRPr="00A355D3" w:rsidRDefault="00176970" w:rsidP="00176970">
            <w:pPr>
              <w:spacing w:after="0" w:line="240" w:lineRule="auto"/>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Прочие подконтрольные расходы</w:t>
            </w:r>
          </w:p>
        </w:tc>
        <w:tc>
          <w:tcPr>
            <w:tcW w:w="692" w:type="pct"/>
            <w:tcBorders>
              <w:top w:val="nil"/>
              <w:left w:val="nil"/>
              <w:bottom w:val="single" w:sz="8" w:space="0" w:color="auto"/>
              <w:right w:val="single" w:sz="8" w:space="0" w:color="auto"/>
            </w:tcBorders>
            <w:shd w:val="clear" w:color="auto" w:fill="auto"/>
            <w:vAlign w:val="center"/>
          </w:tcPr>
          <w:p w14:paraId="7C05D9D8"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220 529</w:t>
            </w:r>
          </w:p>
        </w:tc>
        <w:tc>
          <w:tcPr>
            <w:tcW w:w="682" w:type="pct"/>
            <w:tcBorders>
              <w:top w:val="nil"/>
              <w:left w:val="nil"/>
              <w:bottom w:val="single" w:sz="8" w:space="0" w:color="auto"/>
              <w:right w:val="single" w:sz="8" w:space="0" w:color="auto"/>
            </w:tcBorders>
            <w:shd w:val="clear" w:color="auto" w:fill="auto"/>
            <w:vAlign w:val="center"/>
          </w:tcPr>
          <w:p w14:paraId="0783201E"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277 225</w:t>
            </w:r>
          </w:p>
        </w:tc>
        <w:tc>
          <w:tcPr>
            <w:tcW w:w="701" w:type="pct"/>
            <w:tcBorders>
              <w:top w:val="nil"/>
              <w:left w:val="nil"/>
              <w:bottom w:val="single" w:sz="8" w:space="0" w:color="auto"/>
              <w:right w:val="single" w:sz="8" w:space="0" w:color="auto"/>
            </w:tcBorders>
            <w:shd w:val="clear" w:color="auto" w:fill="auto"/>
            <w:vAlign w:val="center"/>
          </w:tcPr>
          <w:p w14:paraId="4C73E10F"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56 696,01</w:t>
            </w:r>
          </w:p>
        </w:tc>
        <w:tc>
          <w:tcPr>
            <w:tcW w:w="364" w:type="pct"/>
            <w:tcBorders>
              <w:top w:val="nil"/>
              <w:left w:val="nil"/>
              <w:bottom w:val="single" w:sz="8" w:space="0" w:color="auto"/>
              <w:right w:val="single" w:sz="8" w:space="0" w:color="auto"/>
            </w:tcBorders>
            <w:shd w:val="clear" w:color="auto" w:fill="auto"/>
            <w:vAlign w:val="center"/>
          </w:tcPr>
          <w:p w14:paraId="148DE534"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126%</w:t>
            </w:r>
          </w:p>
        </w:tc>
      </w:tr>
      <w:tr w:rsidR="00176970" w:rsidRPr="00A355D3" w14:paraId="26E5E30C" w14:textId="77777777" w:rsidTr="00C77E4C">
        <w:trPr>
          <w:trHeight w:val="247"/>
        </w:trPr>
        <w:tc>
          <w:tcPr>
            <w:tcW w:w="2561" w:type="pct"/>
            <w:tcBorders>
              <w:top w:val="nil"/>
              <w:left w:val="single" w:sz="8" w:space="0" w:color="auto"/>
              <w:bottom w:val="single" w:sz="8" w:space="0" w:color="auto"/>
              <w:right w:val="single" w:sz="8" w:space="0" w:color="auto"/>
            </w:tcBorders>
            <w:shd w:val="clear" w:color="000000" w:fill="D6E3BC"/>
            <w:noWrap/>
            <w:vAlign w:val="center"/>
          </w:tcPr>
          <w:p w14:paraId="3C58BF38" w14:textId="77777777" w:rsidR="00176970" w:rsidRPr="00A355D3" w:rsidRDefault="00176970" w:rsidP="00176970">
            <w:pPr>
              <w:spacing w:after="0" w:line="240" w:lineRule="auto"/>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 xml:space="preserve">Неподконтрольные расходы </w:t>
            </w:r>
          </w:p>
        </w:tc>
        <w:tc>
          <w:tcPr>
            <w:tcW w:w="692" w:type="pct"/>
            <w:tcBorders>
              <w:top w:val="nil"/>
              <w:left w:val="nil"/>
              <w:bottom w:val="single" w:sz="8" w:space="0" w:color="auto"/>
              <w:right w:val="single" w:sz="8" w:space="0" w:color="auto"/>
            </w:tcBorders>
            <w:shd w:val="clear" w:color="000000" w:fill="D6E3BC"/>
            <w:vAlign w:val="center"/>
          </w:tcPr>
          <w:p w14:paraId="33AC9366" w14:textId="77777777" w:rsidR="00176970" w:rsidRPr="00A355D3" w:rsidRDefault="00176970" w:rsidP="00176970">
            <w:pPr>
              <w:spacing w:after="0" w:line="240" w:lineRule="auto"/>
              <w:jc w:val="center"/>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1 022 479,75</w:t>
            </w:r>
          </w:p>
        </w:tc>
        <w:tc>
          <w:tcPr>
            <w:tcW w:w="682" w:type="pct"/>
            <w:tcBorders>
              <w:top w:val="nil"/>
              <w:left w:val="nil"/>
              <w:bottom w:val="single" w:sz="8" w:space="0" w:color="auto"/>
              <w:right w:val="single" w:sz="8" w:space="0" w:color="auto"/>
            </w:tcBorders>
            <w:shd w:val="clear" w:color="000000" w:fill="D6E3BC"/>
            <w:vAlign w:val="center"/>
          </w:tcPr>
          <w:p w14:paraId="7E9F718A" w14:textId="77777777" w:rsidR="00176970" w:rsidRPr="00A355D3" w:rsidRDefault="00176970" w:rsidP="00176970">
            <w:pPr>
              <w:spacing w:after="0" w:line="240" w:lineRule="auto"/>
              <w:jc w:val="center"/>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928 450,91</w:t>
            </w:r>
          </w:p>
        </w:tc>
        <w:tc>
          <w:tcPr>
            <w:tcW w:w="701" w:type="pct"/>
            <w:tcBorders>
              <w:top w:val="nil"/>
              <w:left w:val="nil"/>
              <w:bottom w:val="single" w:sz="8" w:space="0" w:color="auto"/>
              <w:right w:val="single" w:sz="8" w:space="0" w:color="auto"/>
            </w:tcBorders>
            <w:shd w:val="clear" w:color="000000" w:fill="D6E3BC"/>
            <w:vAlign w:val="center"/>
          </w:tcPr>
          <w:p w14:paraId="45D3B1E5" w14:textId="77777777" w:rsidR="00176970" w:rsidRPr="00A355D3" w:rsidRDefault="00176970" w:rsidP="00176970">
            <w:pPr>
              <w:spacing w:after="0" w:line="240" w:lineRule="auto"/>
              <w:jc w:val="center"/>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-94 028,84</w:t>
            </w:r>
          </w:p>
        </w:tc>
        <w:tc>
          <w:tcPr>
            <w:tcW w:w="364" w:type="pct"/>
            <w:tcBorders>
              <w:top w:val="nil"/>
              <w:left w:val="nil"/>
              <w:bottom w:val="single" w:sz="8" w:space="0" w:color="auto"/>
              <w:right w:val="single" w:sz="8" w:space="0" w:color="auto"/>
            </w:tcBorders>
            <w:shd w:val="clear" w:color="000000" w:fill="D6E3BC"/>
            <w:vAlign w:val="center"/>
          </w:tcPr>
          <w:p w14:paraId="655C7448" w14:textId="77777777" w:rsidR="00176970" w:rsidRPr="00A355D3" w:rsidRDefault="00176970" w:rsidP="00176970">
            <w:pPr>
              <w:spacing w:after="0" w:line="240" w:lineRule="auto"/>
              <w:jc w:val="center"/>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91%</w:t>
            </w:r>
          </w:p>
        </w:tc>
      </w:tr>
      <w:tr w:rsidR="00176970" w:rsidRPr="00A355D3" w14:paraId="5680B7E8" w14:textId="77777777" w:rsidTr="00C77E4C">
        <w:trPr>
          <w:trHeight w:val="247"/>
        </w:trPr>
        <w:tc>
          <w:tcPr>
            <w:tcW w:w="2561" w:type="pct"/>
            <w:tcBorders>
              <w:top w:val="nil"/>
              <w:left w:val="single" w:sz="8" w:space="0" w:color="auto"/>
              <w:bottom w:val="single" w:sz="8" w:space="0" w:color="auto"/>
              <w:right w:val="single" w:sz="8" w:space="0" w:color="auto"/>
            </w:tcBorders>
            <w:shd w:val="clear" w:color="auto" w:fill="auto"/>
            <w:vAlign w:val="center"/>
          </w:tcPr>
          <w:p w14:paraId="5C44049F" w14:textId="196060C0" w:rsidR="00176970" w:rsidRPr="00A355D3" w:rsidRDefault="00176970" w:rsidP="00176970">
            <w:pPr>
              <w:spacing w:after="0" w:line="240" w:lineRule="auto"/>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 xml:space="preserve">Оплата услуг </w:t>
            </w:r>
            <w:r w:rsidR="00712B4A" w:rsidRPr="00A355D3">
              <w:rPr>
                <w:rFonts w:ascii="Myriad Pro" w:eastAsia="Times New Roman" w:hAnsi="Myriad Pro" w:cs="Arial"/>
                <w:sz w:val="18"/>
                <w:szCs w:val="18"/>
                <w:lang w:eastAsia="ru-RU"/>
              </w:rPr>
              <w:t>ПАО </w:t>
            </w:r>
            <w:r w:rsidRPr="00A355D3">
              <w:rPr>
                <w:rFonts w:ascii="Myriad Pro" w:eastAsia="Times New Roman" w:hAnsi="Myriad Pro" w:cs="Arial"/>
                <w:sz w:val="18"/>
                <w:szCs w:val="18"/>
                <w:lang w:eastAsia="ru-RU"/>
              </w:rPr>
              <w:t>«ФСК ЕЭС»</w:t>
            </w:r>
          </w:p>
        </w:tc>
        <w:tc>
          <w:tcPr>
            <w:tcW w:w="692" w:type="pct"/>
            <w:tcBorders>
              <w:top w:val="nil"/>
              <w:left w:val="nil"/>
              <w:bottom w:val="single" w:sz="8" w:space="0" w:color="auto"/>
              <w:right w:val="single" w:sz="8" w:space="0" w:color="auto"/>
            </w:tcBorders>
            <w:shd w:val="clear" w:color="auto" w:fill="auto"/>
            <w:vAlign w:val="center"/>
          </w:tcPr>
          <w:p w14:paraId="3872299E"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712 952,68</w:t>
            </w:r>
          </w:p>
        </w:tc>
        <w:tc>
          <w:tcPr>
            <w:tcW w:w="682" w:type="pct"/>
            <w:tcBorders>
              <w:top w:val="nil"/>
              <w:left w:val="nil"/>
              <w:bottom w:val="single" w:sz="8" w:space="0" w:color="auto"/>
              <w:right w:val="single" w:sz="8" w:space="0" w:color="auto"/>
            </w:tcBorders>
            <w:shd w:val="clear" w:color="auto" w:fill="auto"/>
            <w:vAlign w:val="center"/>
          </w:tcPr>
          <w:p w14:paraId="0EB374C8"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642 279,92</w:t>
            </w:r>
          </w:p>
        </w:tc>
        <w:tc>
          <w:tcPr>
            <w:tcW w:w="701" w:type="pct"/>
            <w:tcBorders>
              <w:top w:val="nil"/>
              <w:left w:val="nil"/>
              <w:bottom w:val="single" w:sz="8" w:space="0" w:color="auto"/>
              <w:right w:val="single" w:sz="8" w:space="0" w:color="auto"/>
            </w:tcBorders>
            <w:shd w:val="clear" w:color="auto" w:fill="auto"/>
            <w:vAlign w:val="center"/>
          </w:tcPr>
          <w:p w14:paraId="1593E317"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-70 672,76</w:t>
            </w:r>
          </w:p>
        </w:tc>
        <w:tc>
          <w:tcPr>
            <w:tcW w:w="364" w:type="pct"/>
            <w:tcBorders>
              <w:top w:val="nil"/>
              <w:left w:val="nil"/>
              <w:bottom w:val="single" w:sz="8" w:space="0" w:color="auto"/>
              <w:right w:val="single" w:sz="8" w:space="0" w:color="auto"/>
            </w:tcBorders>
            <w:shd w:val="clear" w:color="auto" w:fill="auto"/>
            <w:vAlign w:val="center"/>
          </w:tcPr>
          <w:p w14:paraId="657BB94D"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90%</w:t>
            </w:r>
          </w:p>
        </w:tc>
      </w:tr>
      <w:tr w:rsidR="00176970" w:rsidRPr="00A355D3" w14:paraId="453E74A8" w14:textId="77777777" w:rsidTr="00C77E4C">
        <w:trPr>
          <w:trHeight w:val="247"/>
        </w:trPr>
        <w:tc>
          <w:tcPr>
            <w:tcW w:w="2561" w:type="pct"/>
            <w:tcBorders>
              <w:top w:val="nil"/>
              <w:left w:val="single" w:sz="8" w:space="0" w:color="auto"/>
              <w:bottom w:val="single" w:sz="8" w:space="0" w:color="auto"/>
              <w:right w:val="single" w:sz="8" w:space="0" w:color="auto"/>
            </w:tcBorders>
            <w:shd w:val="clear" w:color="auto" w:fill="auto"/>
            <w:vAlign w:val="center"/>
          </w:tcPr>
          <w:p w14:paraId="231C1F91" w14:textId="77777777" w:rsidR="00176970" w:rsidRPr="00A355D3" w:rsidRDefault="00176970" w:rsidP="00176970">
            <w:pPr>
              <w:spacing w:after="0" w:line="240" w:lineRule="auto"/>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Отчисления на социальные нужды</w:t>
            </w:r>
          </w:p>
        </w:tc>
        <w:tc>
          <w:tcPr>
            <w:tcW w:w="692" w:type="pct"/>
            <w:tcBorders>
              <w:top w:val="nil"/>
              <w:left w:val="nil"/>
              <w:bottom w:val="single" w:sz="8" w:space="0" w:color="auto"/>
              <w:right w:val="single" w:sz="8" w:space="0" w:color="auto"/>
            </w:tcBorders>
            <w:shd w:val="clear" w:color="auto" w:fill="auto"/>
            <w:vAlign w:val="center"/>
          </w:tcPr>
          <w:p w14:paraId="08F3C0D1"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224 223,55</w:t>
            </w:r>
          </w:p>
        </w:tc>
        <w:tc>
          <w:tcPr>
            <w:tcW w:w="682" w:type="pct"/>
            <w:tcBorders>
              <w:top w:val="nil"/>
              <w:left w:val="nil"/>
              <w:bottom w:val="single" w:sz="8" w:space="0" w:color="auto"/>
              <w:right w:val="single" w:sz="8" w:space="0" w:color="auto"/>
            </w:tcBorders>
            <w:shd w:val="clear" w:color="auto" w:fill="auto"/>
            <w:vAlign w:val="center"/>
          </w:tcPr>
          <w:p w14:paraId="0A38BBD0"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235 988,31</w:t>
            </w:r>
          </w:p>
        </w:tc>
        <w:tc>
          <w:tcPr>
            <w:tcW w:w="701" w:type="pct"/>
            <w:tcBorders>
              <w:top w:val="nil"/>
              <w:left w:val="nil"/>
              <w:bottom w:val="single" w:sz="8" w:space="0" w:color="auto"/>
              <w:right w:val="single" w:sz="8" w:space="0" w:color="auto"/>
            </w:tcBorders>
            <w:shd w:val="clear" w:color="auto" w:fill="auto"/>
            <w:vAlign w:val="center"/>
          </w:tcPr>
          <w:p w14:paraId="3D89E2A5"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11 764,76</w:t>
            </w:r>
          </w:p>
        </w:tc>
        <w:tc>
          <w:tcPr>
            <w:tcW w:w="364" w:type="pct"/>
            <w:tcBorders>
              <w:top w:val="nil"/>
              <w:left w:val="nil"/>
              <w:bottom w:val="single" w:sz="8" w:space="0" w:color="auto"/>
              <w:right w:val="single" w:sz="8" w:space="0" w:color="auto"/>
            </w:tcBorders>
            <w:shd w:val="clear" w:color="auto" w:fill="auto"/>
            <w:vAlign w:val="center"/>
          </w:tcPr>
          <w:p w14:paraId="6DC8A3BD"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105%</w:t>
            </w:r>
          </w:p>
        </w:tc>
      </w:tr>
      <w:tr w:rsidR="00176970" w:rsidRPr="00A355D3" w14:paraId="6AD2A31D" w14:textId="77777777" w:rsidTr="00C77E4C">
        <w:trPr>
          <w:trHeight w:val="247"/>
        </w:trPr>
        <w:tc>
          <w:tcPr>
            <w:tcW w:w="2561" w:type="pct"/>
            <w:tcBorders>
              <w:top w:val="nil"/>
              <w:left w:val="single" w:sz="8" w:space="0" w:color="auto"/>
              <w:bottom w:val="single" w:sz="8" w:space="0" w:color="auto"/>
              <w:right w:val="single" w:sz="8" w:space="0" w:color="auto"/>
            </w:tcBorders>
            <w:shd w:val="clear" w:color="auto" w:fill="auto"/>
            <w:vAlign w:val="center"/>
          </w:tcPr>
          <w:p w14:paraId="080E398F" w14:textId="77777777" w:rsidR="00176970" w:rsidRPr="00A355D3" w:rsidRDefault="00176970" w:rsidP="00176970">
            <w:pPr>
              <w:spacing w:after="0" w:line="240" w:lineRule="auto"/>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Аренда имущества</w:t>
            </w:r>
          </w:p>
        </w:tc>
        <w:tc>
          <w:tcPr>
            <w:tcW w:w="692" w:type="pct"/>
            <w:tcBorders>
              <w:top w:val="nil"/>
              <w:left w:val="nil"/>
              <w:bottom w:val="single" w:sz="8" w:space="0" w:color="auto"/>
              <w:right w:val="single" w:sz="8" w:space="0" w:color="auto"/>
            </w:tcBorders>
            <w:shd w:val="clear" w:color="auto" w:fill="auto"/>
            <w:vAlign w:val="center"/>
          </w:tcPr>
          <w:p w14:paraId="24C2E556"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434,23</w:t>
            </w:r>
          </w:p>
        </w:tc>
        <w:tc>
          <w:tcPr>
            <w:tcW w:w="682" w:type="pct"/>
            <w:tcBorders>
              <w:top w:val="nil"/>
              <w:left w:val="nil"/>
              <w:bottom w:val="single" w:sz="8" w:space="0" w:color="auto"/>
              <w:right w:val="single" w:sz="8" w:space="0" w:color="auto"/>
            </w:tcBorders>
            <w:shd w:val="clear" w:color="auto" w:fill="auto"/>
            <w:vAlign w:val="center"/>
          </w:tcPr>
          <w:p w14:paraId="63E4EB88"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517,61</w:t>
            </w:r>
          </w:p>
        </w:tc>
        <w:tc>
          <w:tcPr>
            <w:tcW w:w="701" w:type="pct"/>
            <w:tcBorders>
              <w:top w:val="nil"/>
              <w:left w:val="nil"/>
              <w:bottom w:val="single" w:sz="8" w:space="0" w:color="auto"/>
              <w:right w:val="single" w:sz="8" w:space="0" w:color="auto"/>
            </w:tcBorders>
            <w:shd w:val="clear" w:color="auto" w:fill="auto"/>
            <w:vAlign w:val="center"/>
          </w:tcPr>
          <w:p w14:paraId="602CB1B2"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83,38</w:t>
            </w:r>
          </w:p>
        </w:tc>
        <w:tc>
          <w:tcPr>
            <w:tcW w:w="364" w:type="pct"/>
            <w:tcBorders>
              <w:top w:val="nil"/>
              <w:left w:val="nil"/>
              <w:bottom w:val="single" w:sz="8" w:space="0" w:color="auto"/>
              <w:right w:val="single" w:sz="8" w:space="0" w:color="auto"/>
            </w:tcBorders>
            <w:shd w:val="clear" w:color="auto" w:fill="auto"/>
            <w:vAlign w:val="center"/>
          </w:tcPr>
          <w:p w14:paraId="2DA9EC15"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119%</w:t>
            </w:r>
          </w:p>
        </w:tc>
      </w:tr>
      <w:tr w:rsidR="00176970" w:rsidRPr="00A355D3" w14:paraId="1F12E148" w14:textId="77777777" w:rsidTr="00C77E4C">
        <w:trPr>
          <w:trHeight w:val="247"/>
        </w:trPr>
        <w:tc>
          <w:tcPr>
            <w:tcW w:w="2561" w:type="pct"/>
            <w:tcBorders>
              <w:top w:val="nil"/>
              <w:left w:val="single" w:sz="8" w:space="0" w:color="auto"/>
              <w:bottom w:val="single" w:sz="8" w:space="0" w:color="auto"/>
              <w:right w:val="single" w:sz="8" w:space="0" w:color="auto"/>
            </w:tcBorders>
            <w:shd w:val="clear" w:color="auto" w:fill="auto"/>
            <w:vAlign w:val="center"/>
          </w:tcPr>
          <w:p w14:paraId="2DC8864C" w14:textId="77777777" w:rsidR="00176970" w:rsidRPr="00A355D3" w:rsidRDefault="00176970" w:rsidP="00176970">
            <w:pPr>
              <w:spacing w:after="0" w:line="240" w:lineRule="auto"/>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 xml:space="preserve">Оплата налогов </w:t>
            </w:r>
          </w:p>
        </w:tc>
        <w:tc>
          <w:tcPr>
            <w:tcW w:w="692" w:type="pct"/>
            <w:tcBorders>
              <w:top w:val="nil"/>
              <w:left w:val="nil"/>
              <w:bottom w:val="single" w:sz="8" w:space="0" w:color="auto"/>
              <w:right w:val="single" w:sz="8" w:space="0" w:color="auto"/>
            </w:tcBorders>
            <w:shd w:val="clear" w:color="auto" w:fill="auto"/>
            <w:vAlign w:val="center"/>
          </w:tcPr>
          <w:p w14:paraId="00D4E7B5"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50 034,41</w:t>
            </w:r>
          </w:p>
        </w:tc>
        <w:tc>
          <w:tcPr>
            <w:tcW w:w="682" w:type="pct"/>
            <w:tcBorders>
              <w:top w:val="nil"/>
              <w:left w:val="nil"/>
              <w:bottom w:val="single" w:sz="8" w:space="0" w:color="auto"/>
              <w:right w:val="single" w:sz="8" w:space="0" w:color="auto"/>
            </w:tcBorders>
            <w:shd w:val="clear" w:color="auto" w:fill="auto"/>
            <w:vAlign w:val="center"/>
          </w:tcPr>
          <w:p w14:paraId="02C9B2EB"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49 665,07</w:t>
            </w:r>
          </w:p>
        </w:tc>
        <w:tc>
          <w:tcPr>
            <w:tcW w:w="701" w:type="pct"/>
            <w:tcBorders>
              <w:top w:val="nil"/>
              <w:left w:val="nil"/>
              <w:bottom w:val="single" w:sz="8" w:space="0" w:color="auto"/>
              <w:right w:val="single" w:sz="8" w:space="0" w:color="auto"/>
            </w:tcBorders>
            <w:shd w:val="clear" w:color="auto" w:fill="auto"/>
            <w:vAlign w:val="center"/>
          </w:tcPr>
          <w:p w14:paraId="0EE1A2A3"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-369</w:t>
            </w:r>
          </w:p>
        </w:tc>
        <w:tc>
          <w:tcPr>
            <w:tcW w:w="364" w:type="pct"/>
            <w:tcBorders>
              <w:top w:val="nil"/>
              <w:left w:val="nil"/>
              <w:bottom w:val="single" w:sz="8" w:space="0" w:color="auto"/>
              <w:right w:val="single" w:sz="8" w:space="0" w:color="auto"/>
            </w:tcBorders>
            <w:shd w:val="clear" w:color="auto" w:fill="auto"/>
            <w:vAlign w:val="center"/>
          </w:tcPr>
          <w:p w14:paraId="01290E36"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99%</w:t>
            </w:r>
          </w:p>
        </w:tc>
      </w:tr>
      <w:tr w:rsidR="00176970" w:rsidRPr="00A355D3" w14:paraId="4A2B871E" w14:textId="77777777" w:rsidTr="00C77E4C">
        <w:trPr>
          <w:trHeight w:val="247"/>
        </w:trPr>
        <w:tc>
          <w:tcPr>
            <w:tcW w:w="2561" w:type="pct"/>
            <w:tcBorders>
              <w:top w:val="nil"/>
              <w:left w:val="single" w:sz="8" w:space="0" w:color="auto"/>
              <w:bottom w:val="single" w:sz="8" w:space="0" w:color="auto"/>
              <w:right w:val="single" w:sz="8" w:space="0" w:color="auto"/>
            </w:tcBorders>
            <w:shd w:val="clear" w:color="auto" w:fill="auto"/>
            <w:noWrap/>
            <w:vAlign w:val="center"/>
          </w:tcPr>
          <w:p w14:paraId="32595712" w14:textId="77777777" w:rsidR="00176970" w:rsidRPr="00A355D3" w:rsidRDefault="00176970" w:rsidP="00176970">
            <w:pPr>
              <w:spacing w:after="0" w:line="240" w:lineRule="auto"/>
              <w:ind w:firstLineChars="200" w:firstLine="320"/>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плата за землю</w:t>
            </w:r>
          </w:p>
        </w:tc>
        <w:tc>
          <w:tcPr>
            <w:tcW w:w="692" w:type="pct"/>
            <w:tcBorders>
              <w:top w:val="nil"/>
              <w:left w:val="nil"/>
              <w:bottom w:val="single" w:sz="8" w:space="0" w:color="auto"/>
              <w:right w:val="single" w:sz="8" w:space="0" w:color="auto"/>
            </w:tcBorders>
            <w:shd w:val="clear" w:color="auto" w:fill="auto"/>
            <w:vAlign w:val="center"/>
          </w:tcPr>
          <w:p w14:paraId="286E14F3" w14:textId="77777777" w:rsidR="00176970" w:rsidRPr="00A355D3" w:rsidRDefault="00176970" w:rsidP="00176970">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3 791</w:t>
            </w:r>
          </w:p>
        </w:tc>
        <w:tc>
          <w:tcPr>
            <w:tcW w:w="682" w:type="pct"/>
            <w:tcBorders>
              <w:top w:val="nil"/>
              <w:left w:val="nil"/>
              <w:bottom w:val="single" w:sz="8" w:space="0" w:color="auto"/>
              <w:right w:val="single" w:sz="8" w:space="0" w:color="auto"/>
            </w:tcBorders>
            <w:shd w:val="clear" w:color="auto" w:fill="auto"/>
            <w:vAlign w:val="center"/>
          </w:tcPr>
          <w:p w14:paraId="222665BA" w14:textId="77777777" w:rsidR="00176970" w:rsidRPr="00A355D3" w:rsidRDefault="00176970" w:rsidP="00176970">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3 860</w:t>
            </w:r>
          </w:p>
        </w:tc>
        <w:tc>
          <w:tcPr>
            <w:tcW w:w="701" w:type="pct"/>
            <w:tcBorders>
              <w:top w:val="nil"/>
              <w:left w:val="nil"/>
              <w:bottom w:val="single" w:sz="8" w:space="0" w:color="auto"/>
              <w:right w:val="single" w:sz="8" w:space="0" w:color="auto"/>
            </w:tcBorders>
            <w:shd w:val="clear" w:color="auto" w:fill="auto"/>
            <w:vAlign w:val="center"/>
          </w:tcPr>
          <w:p w14:paraId="361953EF" w14:textId="77777777" w:rsidR="00176970" w:rsidRPr="00A355D3" w:rsidRDefault="00176970" w:rsidP="00176970">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68,74</w:t>
            </w:r>
          </w:p>
        </w:tc>
        <w:tc>
          <w:tcPr>
            <w:tcW w:w="364" w:type="pct"/>
            <w:tcBorders>
              <w:top w:val="nil"/>
              <w:left w:val="nil"/>
              <w:bottom w:val="single" w:sz="8" w:space="0" w:color="auto"/>
              <w:right w:val="single" w:sz="8" w:space="0" w:color="auto"/>
            </w:tcBorders>
            <w:shd w:val="clear" w:color="auto" w:fill="auto"/>
            <w:vAlign w:val="center"/>
          </w:tcPr>
          <w:p w14:paraId="04B5B69E" w14:textId="77777777" w:rsidR="00176970" w:rsidRPr="00A355D3" w:rsidRDefault="00176970" w:rsidP="00176970">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102%</w:t>
            </w:r>
          </w:p>
        </w:tc>
      </w:tr>
      <w:tr w:rsidR="00176970" w:rsidRPr="00A355D3" w14:paraId="4CE3F98B" w14:textId="77777777" w:rsidTr="00C77E4C">
        <w:trPr>
          <w:trHeight w:val="247"/>
        </w:trPr>
        <w:tc>
          <w:tcPr>
            <w:tcW w:w="2561" w:type="pct"/>
            <w:tcBorders>
              <w:top w:val="nil"/>
              <w:left w:val="single" w:sz="8" w:space="0" w:color="auto"/>
              <w:bottom w:val="single" w:sz="8" w:space="0" w:color="auto"/>
              <w:right w:val="single" w:sz="8" w:space="0" w:color="auto"/>
            </w:tcBorders>
            <w:shd w:val="clear" w:color="auto" w:fill="auto"/>
            <w:noWrap/>
            <w:vAlign w:val="center"/>
          </w:tcPr>
          <w:p w14:paraId="02EB5AD3" w14:textId="77777777" w:rsidR="00176970" w:rsidRPr="00A355D3" w:rsidRDefault="00176970" w:rsidP="00176970">
            <w:pPr>
              <w:spacing w:after="0" w:line="240" w:lineRule="auto"/>
              <w:ind w:firstLineChars="200" w:firstLine="320"/>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налог на имущество</w:t>
            </w:r>
          </w:p>
        </w:tc>
        <w:tc>
          <w:tcPr>
            <w:tcW w:w="692" w:type="pct"/>
            <w:tcBorders>
              <w:top w:val="nil"/>
              <w:left w:val="nil"/>
              <w:bottom w:val="single" w:sz="8" w:space="0" w:color="auto"/>
              <w:right w:val="single" w:sz="8" w:space="0" w:color="auto"/>
            </w:tcBorders>
            <w:shd w:val="clear" w:color="auto" w:fill="auto"/>
            <w:vAlign w:val="center"/>
          </w:tcPr>
          <w:p w14:paraId="1A080AB9" w14:textId="77777777" w:rsidR="00176970" w:rsidRPr="00A355D3" w:rsidRDefault="00176970" w:rsidP="00176970">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43 270</w:t>
            </w:r>
          </w:p>
        </w:tc>
        <w:tc>
          <w:tcPr>
            <w:tcW w:w="682" w:type="pct"/>
            <w:tcBorders>
              <w:top w:val="nil"/>
              <w:left w:val="nil"/>
              <w:bottom w:val="single" w:sz="8" w:space="0" w:color="auto"/>
              <w:right w:val="single" w:sz="8" w:space="0" w:color="auto"/>
            </w:tcBorders>
            <w:shd w:val="clear" w:color="auto" w:fill="auto"/>
            <w:vAlign w:val="center"/>
          </w:tcPr>
          <w:p w14:paraId="41902C48" w14:textId="77777777" w:rsidR="00176970" w:rsidRPr="00A355D3" w:rsidRDefault="00176970" w:rsidP="00176970">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42 471</w:t>
            </w:r>
          </w:p>
        </w:tc>
        <w:tc>
          <w:tcPr>
            <w:tcW w:w="701" w:type="pct"/>
            <w:tcBorders>
              <w:top w:val="nil"/>
              <w:left w:val="nil"/>
              <w:bottom w:val="single" w:sz="8" w:space="0" w:color="auto"/>
              <w:right w:val="single" w:sz="8" w:space="0" w:color="auto"/>
            </w:tcBorders>
            <w:shd w:val="clear" w:color="auto" w:fill="auto"/>
            <w:vAlign w:val="center"/>
          </w:tcPr>
          <w:p w14:paraId="52FFA52A" w14:textId="77777777" w:rsidR="00176970" w:rsidRPr="00A355D3" w:rsidRDefault="00176970" w:rsidP="00176970">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-798,72</w:t>
            </w:r>
          </w:p>
        </w:tc>
        <w:tc>
          <w:tcPr>
            <w:tcW w:w="364" w:type="pct"/>
            <w:tcBorders>
              <w:top w:val="nil"/>
              <w:left w:val="nil"/>
              <w:bottom w:val="single" w:sz="8" w:space="0" w:color="auto"/>
              <w:right w:val="single" w:sz="8" w:space="0" w:color="auto"/>
            </w:tcBorders>
            <w:shd w:val="clear" w:color="auto" w:fill="auto"/>
            <w:vAlign w:val="center"/>
          </w:tcPr>
          <w:p w14:paraId="34702263" w14:textId="77777777" w:rsidR="00176970" w:rsidRPr="00A355D3" w:rsidRDefault="00176970" w:rsidP="00176970">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98%</w:t>
            </w:r>
          </w:p>
        </w:tc>
      </w:tr>
      <w:tr w:rsidR="00176970" w:rsidRPr="00A355D3" w14:paraId="4FC7C5AE" w14:textId="77777777" w:rsidTr="00C77E4C">
        <w:trPr>
          <w:trHeight w:val="247"/>
        </w:trPr>
        <w:tc>
          <w:tcPr>
            <w:tcW w:w="2561" w:type="pct"/>
            <w:tcBorders>
              <w:top w:val="nil"/>
              <w:left w:val="single" w:sz="8" w:space="0" w:color="auto"/>
              <w:bottom w:val="single" w:sz="8" w:space="0" w:color="auto"/>
              <w:right w:val="single" w:sz="8" w:space="0" w:color="auto"/>
            </w:tcBorders>
            <w:shd w:val="clear" w:color="auto" w:fill="auto"/>
            <w:noWrap/>
            <w:vAlign w:val="center"/>
          </w:tcPr>
          <w:p w14:paraId="60E93192" w14:textId="77777777" w:rsidR="00176970" w:rsidRPr="00A355D3" w:rsidRDefault="00176970" w:rsidP="00176970">
            <w:pPr>
              <w:spacing w:after="0" w:line="240" w:lineRule="auto"/>
              <w:ind w:firstLineChars="200" w:firstLine="320"/>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прочие налоги и сборы</w:t>
            </w:r>
          </w:p>
        </w:tc>
        <w:tc>
          <w:tcPr>
            <w:tcW w:w="692" w:type="pct"/>
            <w:tcBorders>
              <w:top w:val="nil"/>
              <w:left w:val="nil"/>
              <w:bottom w:val="single" w:sz="8" w:space="0" w:color="auto"/>
              <w:right w:val="single" w:sz="8" w:space="0" w:color="auto"/>
            </w:tcBorders>
            <w:shd w:val="clear" w:color="auto" w:fill="auto"/>
            <w:vAlign w:val="center"/>
          </w:tcPr>
          <w:p w14:paraId="6D1F9357" w14:textId="77777777" w:rsidR="00176970" w:rsidRPr="00A355D3" w:rsidRDefault="00176970" w:rsidP="00176970">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2 974</w:t>
            </w:r>
          </w:p>
        </w:tc>
        <w:tc>
          <w:tcPr>
            <w:tcW w:w="682" w:type="pct"/>
            <w:tcBorders>
              <w:top w:val="nil"/>
              <w:left w:val="nil"/>
              <w:bottom w:val="single" w:sz="8" w:space="0" w:color="auto"/>
              <w:right w:val="single" w:sz="8" w:space="0" w:color="auto"/>
            </w:tcBorders>
            <w:shd w:val="clear" w:color="auto" w:fill="auto"/>
            <w:vAlign w:val="center"/>
          </w:tcPr>
          <w:p w14:paraId="6F64609F" w14:textId="77777777" w:rsidR="00176970" w:rsidRPr="00A355D3" w:rsidRDefault="00176970" w:rsidP="00176970">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3 334</w:t>
            </w:r>
          </w:p>
        </w:tc>
        <w:tc>
          <w:tcPr>
            <w:tcW w:w="701" w:type="pct"/>
            <w:tcBorders>
              <w:top w:val="nil"/>
              <w:left w:val="nil"/>
              <w:bottom w:val="single" w:sz="8" w:space="0" w:color="auto"/>
              <w:right w:val="single" w:sz="8" w:space="0" w:color="auto"/>
            </w:tcBorders>
            <w:shd w:val="clear" w:color="auto" w:fill="auto"/>
            <w:vAlign w:val="center"/>
          </w:tcPr>
          <w:p w14:paraId="78DBA2E1" w14:textId="77777777" w:rsidR="00176970" w:rsidRPr="00A355D3" w:rsidRDefault="00176970" w:rsidP="00176970">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360,64</w:t>
            </w:r>
          </w:p>
        </w:tc>
        <w:tc>
          <w:tcPr>
            <w:tcW w:w="364" w:type="pct"/>
            <w:tcBorders>
              <w:top w:val="nil"/>
              <w:left w:val="nil"/>
              <w:bottom w:val="single" w:sz="8" w:space="0" w:color="auto"/>
              <w:right w:val="single" w:sz="8" w:space="0" w:color="auto"/>
            </w:tcBorders>
            <w:shd w:val="clear" w:color="auto" w:fill="auto"/>
            <w:vAlign w:val="center"/>
          </w:tcPr>
          <w:p w14:paraId="1D0479F7" w14:textId="77777777" w:rsidR="00176970" w:rsidRPr="00A355D3" w:rsidRDefault="00176970" w:rsidP="00176970">
            <w:pPr>
              <w:spacing w:after="0" w:line="240" w:lineRule="auto"/>
              <w:jc w:val="center"/>
              <w:rPr>
                <w:rFonts w:ascii="Myriad Pro" w:eastAsia="Times New Roman" w:hAnsi="Myriad Pro" w:cs="Arial"/>
                <w:sz w:val="16"/>
                <w:szCs w:val="16"/>
                <w:lang w:eastAsia="ru-RU"/>
              </w:rPr>
            </w:pPr>
            <w:r w:rsidRPr="00A355D3">
              <w:rPr>
                <w:rFonts w:ascii="Myriad Pro" w:eastAsia="Times New Roman" w:hAnsi="Myriad Pro" w:cs="Arial"/>
                <w:sz w:val="16"/>
                <w:szCs w:val="16"/>
                <w:lang w:eastAsia="ru-RU"/>
              </w:rPr>
              <w:t>112%</w:t>
            </w:r>
          </w:p>
        </w:tc>
      </w:tr>
      <w:tr w:rsidR="00176970" w:rsidRPr="00A355D3" w14:paraId="5D561E16" w14:textId="77777777" w:rsidTr="00C77E4C">
        <w:trPr>
          <w:trHeight w:val="247"/>
        </w:trPr>
        <w:tc>
          <w:tcPr>
            <w:tcW w:w="2561" w:type="pct"/>
            <w:tcBorders>
              <w:top w:val="nil"/>
              <w:left w:val="single" w:sz="8" w:space="0" w:color="auto"/>
              <w:bottom w:val="single" w:sz="8" w:space="0" w:color="auto"/>
              <w:right w:val="single" w:sz="8" w:space="0" w:color="auto"/>
            </w:tcBorders>
            <w:shd w:val="clear" w:color="auto" w:fill="auto"/>
            <w:vAlign w:val="center"/>
          </w:tcPr>
          <w:p w14:paraId="3DF792F5" w14:textId="77777777" w:rsidR="00176970" w:rsidRPr="00A355D3" w:rsidRDefault="00176970" w:rsidP="00176970">
            <w:pPr>
              <w:spacing w:after="0" w:line="240" w:lineRule="auto"/>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Налог на прибыль</w:t>
            </w:r>
          </w:p>
        </w:tc>
        <w:tc>
          <w:tcPr>
            <w:tcW w:w="692" w:type="pct"/>
            <w:tcBorders>
              <w:top w:val="nil"/>
              <w:left w:val="nil"/>
              <w:bottom w:val="single" w:sz="8" w:space="0" w:color="auto"/>
              <w:right w:val="single" w:sz="8" w:space="0" w:color="auto"/>
            </w:tcBorders>
            <w:shd w:val="clear" w:color="auto" w:fill="auto"/>
            <w:vAlign w:val="center"/>
          </w:tcPr>
          <w:p w14:paraId="5DCD8650"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0</w:t>
            </w:r>
          </w:p>
        </w:tc>
        <w:tc>
          <w:tcPr>
            <w:tcW w:w="682" w:type="pct"/>
            <w:tcBorders>
              <w:top w:val="nil"/>
              <w:left w:val="nil"/>
              <w:bottom w:val="single" w:sz="8" w:space="0" w:color="auto"/>
              <w:right w:val="single" w:sz="8" w:space="0" w:color="auto"/>
            </w:tcBorders>
            <w:shd w:val="clear" w:color="auto" w:fill="auto"/>
            <w:vAlign w:val="center"/>
          </w:tcPr>
          <w:p w14:paraId="30A68594"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0,00</w:t>
            </w:r>
          </w:p>
        </w:tc>
        <w:tc>
          <w:tcPr>
            <w:tcW w:w="701" w:type="pct"/>
            <w:tcBorders>
              <w:top w:val="nil"/>
              <w:left w:val="nil"/>
              <w:bottom w:val="single" w:sz="8" w:space="0" w:color="auto"/>
              <w:right w:val="single" w:sz="8" w:space="0" w:color="auto"/>
            </w:tcBorders>
            <w:shd w:val="clear" w:color="auto" w:fill="auto"/>
            <w:vAlign w:val="center"/>
          </w:tcPr>
          <w:p w14:paraId="7F5F426C"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0,00</w:t>
            </w:r>
          </w:p>
        </w:tc>
        <w:tc>
          <w:tcPr>
            <w:tcW w:w="364" w:type="pct"/>
            <w:tcBorders>
              <w:top w:val="nil"/>
              <w:left w:val="nil"/>
              <w:bottom w:val="single" w:sz="8" w:space="0" w:color="auto"/>
              <w:right w:val="single" w:sz="8" w:space="0" w:color="auto"/>
            </w:tcBorders>
            <w:shd w:val="clear" w:color="auto" w:fill="auto"/>
            <w:vAlign w:val="center"/>
          </w:tcPr>
          <w:p w14:paraId="04842A44"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w:t>
            </w:r>
          </w:p>
        </w:tc>
      </w:tr>
      <w:tr w:rsidR="00176970" w:rsidRPr="00A355D3" w14:paraId="5967120E" w14:textId="77777777" w:rsidTr="00C77E4C">
        <w:trPr>
          <w:trHeight w:val="388"/>
        </w:trPr>
        <w:tc>
          <w:tcPr>
            <w:tcW w:w="2561" w:type="pct"/>
            <w:tcBorders>
              <w:top w:val="nil"/>
              <w:left w:val="single" w:sz="8" w:space="0" w:color="auto"/>
              <w:bottom w:val="single" w:sz="8" w:space="0" w:color="auto"/>
              <w:right w:val="single" w:sz="8" w:space="0" w:color="auto"/>
            </w:tcBorders>
            <w:shd w:val="clear" w:color="auto" w:fill="auto"/>
            <w:vAlign w:val="center"/>
          </w:tcPr>
          <w:p w14:paraId="4BCD1259" w14:textId="77777777" w:rsidR="00176970" w:rsidRPr="00A355D3" w:rsidRDefault="00176970" w:rsidP="00176970">
            <w:pPr>
              <w:spacing w:after="0" w:line="240" w:lineRule="auto"/>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Выпадающие доходы от льготного ТП (п.87 Основ ценообразования №1178)</w:t>
            </w:r>
          </w:p>
        </w:tc>
        <w:tc>
          <w:tcPr>
            <w:tcW w:w="692" w:type="pct"/>
            <w:tcBorders>
              <w:top w:val="nil"/>
              <w:left w:val="nil"/>
              <w:bottom w:val="single" w:sz="8" w:space="0" w:color="auto"/>
              <w:right w:val="single" w:sz="8" w:space="0" w:color="auto"/>
            </w:tcBorders>
            <w:shd w:val="clear" w:color="auto" w:fill="auto"/>
            <w:vAlign w:val="center"/>
          </w:tcPr>
          <w:p w14:paraId="1545D0CD"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34 834,88</w:t>
            </w:r>
          </w:p>
        </w:tc>
        <w:tc>
          <w:tcPr>
            <w:tcW w:w="682" w:type="pct"/>
            <w:tcBorders>
              <w:top w:val="nil"/>
              <w:left w:val="nil"/>
              <w:bottom w:val="single" w:sz="8" w:space="0" w:color="auto"/>
              <w:right w:val="single" w:sz="8" w:space="0" w:color="auto"/>
            </w:tcBorders>
            <w:shd w:val="clear" w:color="auto" w:fill="auto"/>
            <w:vAlign w:val="center"/>
          </w:tcPr>
          <w:p w14:paraId="3268149A"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0</w:t>
            </w:r>
          </w:p>
        </w:tc>
        <w:tc>
          <w:tcPr>
            <w:tcW w:w="701" w:type="pct"/>
            <w:tcBorders>
              <w:top w:val="nil"/>
              <w:left w:val="nil"/>
              <w:bottom w:val="single" w:sz="8" w:space="0" w:color="auto"/>
              <w:right w:val="single" w:sz="8" w:space="0" w:color="auto"/>
            </w:tcBorders>
            <w:shd w:val="clear" w:color="auto" w:fill="auto"/>
            <w:vAlign w:val="center"/>
          </w:tcPr>
          <w:p w14:paraId="5DEB2066"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-34 835</w:t>
            </w:r>
          </w:p>
        </w:tc>
        <w:tc>
          <w:tcPr>
            <w:tcW w:w="364" w:type="pct"/>
            <w:tcBorders>
              <w:top w:val="nil"/>
              <w:left w:val="nil"/>
              <w:bottom w:val="single" w:sz="8" w:space="0" w:color="auto"/>
              <w:right w:val="single" w:sz="8" w:space="0" w:color="auto"/>
            </w:tcBorders>
            <w:shd w:val="clear" w:color="auto" w:fill="auto"/>
            <w:vAlign w:val="center"/>
          </w:tcPr>
          <w:p w14:paraId="2046DBB2"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0%</w:t>
            </w:r>
          </w:p>
        </w:tc>
      </w:tr>
      <w:tr w:rsidR="00176970" w:rsidRPr="00A355D3" w14:paraId="02A76ABE" w14:textId="77777777" w:rsidTr="00C77E4C">
        <w:trPr>
          <w:trHeight w:val="247"/>
        </w:trPr>
        <w:tc>
          <w:tcPr>
            <w:tcW w:w="2561" w:type="pct"/>
            <w:tcBorders>
              <w:top w:val="nil"/>
              <w:left w:val="single" w:sz="8" w:space="0" w:color="auto"/>
              <w:bottom w:val="single" w:sz="8" w:space="0" w:color="auto"/>
              <w:right w:val="single" w:sz="8" w:space="0" w:color="auto"/>
            </w:tcBorders>
            <w:shd w:val="clear" w:color="000000" w:fill="D6E3BC"/>
            <w:vAlign w:val="center"/>
          </w:tcPr>
          <w:p w14:paraId="622C8D7B" w14:textId="77777777" w:rsidR="00176970" w:rsidRPr="00A355D3" w:rsidRDefault="00176970" w:rsidP="00176970">
            <w:pPr>
              <w:spacing w:after="0" w:line="240" w:lineRule="auto"/>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Возврат капитала</w:t>
            </w:r>
          </w:p>
        </w:tc>
        <w:tc>
          <w:tcPr>
            <w:tcW w:w="692" w:type="pct"/>
            <w:tcBorders>
              <w:top w:val="nil"/>
              <w:left w:val="nil"/>
              <w:bottom w:val="single" w:sz="8" w:space="0" w:color="auto"/>
              <w:right w:val="single" w:sz="8" w:space="0" w:color="auto"/>
            </w:tcBorders>
            <w:shd w:val="clear" w:color="000000" w:fill="D6E3BC"/>
            <w:vAlign w:val="center"/>
          </w:tcPr>
          <w:p w14:paraId="623CA530" w14:textId="77777777" w:rsidR="00176970" w:rsidRPr="00A355D3" w:rsidRDefault="00176970" w:rsidP="00176970">
            <w:pPr>
              <w:spacing w:after="0" w:line="240" w:lineRule="auto"/>
              <w:jc w:val="center"/>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395 213,85</w:t>
            </w:r>
          </w:p>
        </w:tc>
        <w:tc>
          <w:tcPr>
            <w:tcW w:w="682" w:type="pct"/>
            <w:tcBorders>
              <w:top w:val="nil"/>
              <w:left w:val="nil"/>
              <w:bottom w:val="single" w:sz="8" w:space="0" w:color="auto"/>
              <w:right w:val="single" w:sz="8" w:space="0" w:color="auto"/>
            </w:tcBorders>
            <w:shd w:val="clear" w:color="000000" w:fill="D6E3BC"/>
            <w:vAlign w:val="center"/>
          </w:tcPr>
          <w:p w14:paraId="4B9A05CB" w14:textId="77777777" w:rsidR="00176970" w:rsidRPr="00A355D3" w:rsidRDefault="00176970" w:rsidP="00176970">
            <w:pPr>
              <w:spacing w:after="0" w:line="240" w:lineRule="auto"/>
              <w:jc w:val="center"/>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419 538,59</w:t>
            </w:r>
          </w:p>
        </w:tc>
        <w:tc>
          <w:tcPr>
            <w:tcW w:w="701" w:type="pct"/>
            <w:tcBorders>
              <w:top w:val="nil"/>
              <w:left w:val="nil"/>
              <w:bottom w:val="single" w:sz="8" w:space="0" w:color="auto"/>
              <w:right w:val="single" w:sz="8" w:space="0" w:color="auto"/>
            </w:tcBorders>
            <w:shd w:val="clear" w:color="000000" w:fill="D6E3BC"/>
            <w:vAlign w:val="center"/>
          </w:tcPr>
          <w:p w14:paraId="6EDD110A" w14:textId="77777777" w:rsidR="00176970" w:rsidRPr="00A355D3" w:rsidRDefault="00176970" w:rsidP="00176970">
            <w:pPr>
              <w:spacing w:after="0" w:line="240" w:lineRule="auto"/>
              <w:jc w:val="center"/>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24 325</w:t>
            </w:r>
          </w:p>
        </w:tc>
        <w:tc>
          <w:tcPr>
            <w:tcW w:w="364" w:type="pct"/>
            <w:tcBorders>
              <w:top w:val="nil"/>
              <w:left w:val="nil"/>
              <w:bottom w:val="single" w:sz="8" w:space="0" w:color="auto"/>
              <w:right w:val="single" w:sz="8" w:space="0" w:color="auto"/>
            </w:tcBorders>
            <w:shd w:val="clear" w:color="000000" w:fill="D6E3BC"/>
            <w:vAlign w:val="center"/>
          </w:tcPr>
          <w:p w14:paraId="31E393BC" w14:textId="77777777" w:rsidR="00176970" w:rsidRPr="00A355D3" w:rsidRDefault="00176970" w:rsidP="00176970">
            <w:pPr>
              <w:spacing w:after="0" w:line="240" w:lineRule="auto"/>
              <w:jc w:val="center"/>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106%</w:t>
            </w:r>
          </w:p>
        </w:tc>
      </w:tr>
      <w:tr w:rsidR="00176970" w:rsidRPr="00A355D3" w14:paraId="1FF449F9" w14:textId="77777777" w:rsidTr="00C77E4C">
        <w:trPr>
          <w:trHeight w:val="247"/>
        </w:trPr>
        <w:tc>
          <w:tcPr>
            <w:tcW w:w="2561" w:type="pct"/>
            <w:tcBorders>
              <w:top w:val="nil"/>
              <w:left w:val="single" w:sz="8" w:space="0" w:color="auto"/>
              <w:bottom w:val="single" w:sz="8" w:space="0" w:color="auto"/>
              <w:right w:val="single" w:sz="8" w:space="0" w:color="auto"/>
            </w:tcBorders>
            <w:shd w:val="clear" w:color="000000" w:fill="D6E3BC"/>
            <w:vAlign w:val="center"/>
          </w:tcPr>
          <w:p w14:paraId="6BB6AD86" w14:textId="77777777" w:rsidR="00176970" w:rsidRPr="00A355D3" w:rsidRDefault="00176970" w:rsidP="00176970">
            <w:pPr>
              <w:spacing w:after="0" w:line="240" w:lineRule="auto"/>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Доход на капитал</w:t>
            </w:r>
          </w:p>
        </w:tc>
        <w:tc>
          <w:tcPr>
            <w:tcW w:w="692" w:type="pct"/>
            <w:tcBorders>
              <w:top w:val="nil"/>
              <w:left w:val="nil"/>
              <w:bottom w:val="single" w:sz="8" w:space="0" w:color="auto"/>
              <w:right w:val="single" w:sz="8" w:space="0" w:color="auto"/>
            </w:tcBorders>
            <w:shd w:val="clear" w:color="000000" w:fill="D6E3BC"/>
            <w:vAlign w:val="center"/>
          </w:tcPr>
          <w:p w14:paraId="5A2BD7DB" w14:textId="77777777" w:rsidR="00176970" w:rsidRPr="00A355D3" w:rsidRDefault="00176970" w:rsidP="00176970">
            <w:pPr>
              <w:spacing w:after="0" w:line="240" w:lineRule="auto"/>
              <w:jc w:val="center"/>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304 660,32</w:t>
            </w:r>
          </w:p>
        </w:tc>
        <w:tc>
          <w:tcPr>
            <w:tcW w:w="682" w:type="pct"/>
            <w:tcBorders>
              <w:top w:val="nil"/>
              <w:left w:val="nil"/>
              <w:bottom w:val="single" w:sz="8" w:space="0" w:color="auto"/>
              <w:right w:val="single" w:sz="8" w:space="0" w:color="auto"/>
            </w:tcBorders>
            <w:shd w:val="clear" w:color="000000" w:fill="D6E3BC"/>
            <w:vAlign w:val="center"/>
          </w:tcPr>
          <w:p w14:paraId="5F04C5CC" w14:textId="77777777" w:rsidR="00176970" w:rsidRPr="00A355D3" w:rsidRDefault="00176970" w:rsidP="00176970">
            <w:pPr>
              <w:spacing w:after="0" w:line="240" w:lineRule="auto"/>
              <w:jc w:val="center"/>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150 417,14</w:t>
            </w:r>
          </w:p>
        </w:tc>
        <w:tc>
          <w:tcPr>
            <w:tcW w:w="701" w:type="pct"/>
            <w:tcBorders>
              <w:top w:val="nil"/>
              <w:left w:val="nil"/>
              <w:bottom w:val="single" w:sz="8" w:space="0" w:color="auto"/>
              <w:right w:val="single" w:sz="8" w:space="0" w:color="auto"/>
            </w:tcBorders>
            <w:shd w:val="clear" w:color="000000" w:fill="D6E3BC"/>
            <w:vAlign w:val="center"/>
          </w:tcPr>
          <w:p w14:paraId="552509C3" w14:textId="77777777" w:rsidR="00176970" w:rsidRPr="00A355D3" w:rsidRDefault="00176970" w:rsidP="00176970">
            <w:pPr>
              <w:spacing w:after="0" w:line="240" w:lineRule="auto"/>
              <w:jc w:val="center"/>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-154 243</w:t>
            </w:r>
          </w:p>
        </w:tc>
        <w:tc>
          <w:tcPr>
            <w:tcW w:w="364" w:type="pct"/>
            <w:tcBorders>
              <w:top w:val="nil"/>
              <w:left w:val="nil"/>
              <w:bottom w:val="single" w:sz="8" w:space="0" w:color="auto"/>
              <w:right w:val="single" w:sz="8" w:space="0" w:color="auto"/>
            </w:tcBorders>
            <w:shd w:val="clear" w:color="000000" w:fill="D6E3BC"/>
            <w:vAlign w:val="center"/>
          </w:tcPr>
          <w:p w14:paraId="08F451D7" w14:textId="77777777" w:rsidR="00176970" w:rsidRPr="00A355D3" w:rsidRDefault="00176970" w:rsidP="00176970">
            <w:pPr>
              <w:spacing w:after="0" w:line="240" w:lineRule="auto"/>
              <w:jc w:val="center"/>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49%</w:t>
            </w:r>
          </w:p>
        </w:tc>
      </w:tr>
      <w:tr w:rsidR="00176970" w:rsidRPr="00A355D3" w14:paraId="59DC0115" w14:textId="77777777" w:rsidTr="00C77E4C">
        <w:trPr>
          <w:trHeight w:val="577"/>
        </w:trPr>
        <w:tc>
          <w:tcPr>
            <w:tcW w:w="2561" w:type="pct"/>
            <w:tcBorders>
              <w:top w:val="nil"/>
              <w:left w:val="single" w:sz="8" w:space="0" w:color="auto"/>
              <w:bottom w:val="single" w:sz="8" w:space="0" w:color="auto"/>
              <w:right w:val="single" w:sz="8" w:space="0" w:color="auto"/>
            </w:tcBorders>
            <w:shd w:val="clear" w:color="auto" w:fill="auto"/>
            <w:vAlign w:val="center"/>
          </w:tcPr>
          <w:p w14:paraId="79C69704" w14:textId="5FBEA00D" w:rsidR="00176970" w:rsidRPr="00A355D3" w:rsidRDefault="00176970" w:rsidP="00176970">
            <w:pPr>
              <w:spacing w:after="0" w:line="240" w:lineRule="auto"/>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Корректировки НВВ в соответствии с М</w:t>
            </w:r>
            <w:r w:rsidR="001A4001" w:rsidRPr="00A355D3">
              <w:rPr>
                <w:rFonts w:ascii="Myriad Pro" w:eastAsia="Times New Roman" w:hAnsi="Myriad Pro" w:cs="Arial"/>
                <w:sz w:val="18"/>
                <w:szCs w:val="18"/>
                <w:lang w:eastAsia="ru-RU"/>
              </w:rPr>
              <w:t xml:space="preserve">У </w:t>
            </w:r>
            <w:r w:rsidRPr="00A355D3">
              <w:rPr>
                <w:rFonts w:ascii="Myriad Pro" w:eastAsia="Times New Roman" w:hAnsi="Myriad Pro" w:cs="Arial"/>
                <w:sz w:val="18"/>
                <w:szCs w:val="18"/>
                <w:lang w:eastAsia="ru-RU"/>
              </w:rPr>
              <w:t>№ 228-э и доходы, недополученных при осуществлении регулируемой деятельности по независящим от организации причинам</w:t>
            </w:r>
          </w:p>
        </w:tc>
        <w:tc>
          <w:tcPr>
            <w:tcW w:w="692" w:type="pct"/>
            <w:tcBorders>
              <w:top w:val="nil"/>
              <w:left w:val="nil"/>
              <w:bottom w:val="single" w:sz="8" w:space="0" w:color="auto"/>
              <w:right w:val="single" w:sz="8" w:space="0" w:color="auto"/>
            </w:tcBorders>
            <w:shd w:val="clear" w:color="auto" w:fill="auto"/>
            <w:vAlign w:val="center"/>
          </w:tcPr>
          <w:p w14:paraId="529C722F"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181 366,62</w:t>
            </w:r>
          </w:p>
        </w:tc>
        <w:tc>
          <w:tcPr>
            <w:tcW w:w="682" w:type="pct"/>
            <w:tcBorders>
              <w:top w:val="nil"/>
              <w:left w:val="nil"/>
              <w:bottom w:val="single" w:sz="8" w:space="0" w:color="auto"/>
              <w:right w:val="single" w:sz="8" w:space="0" w:color="auto"/>
            </w:tcBorders>
            <w:shd w:val="clear" w:color="auto" w:fill="auto"/>
            <w:vAlign w:val="center"/>
          </w:tcPr>
          <w:p w14:paraId="56D5471F"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 </w:t>
            </w:r>
          </w:p>
        </w:tc>
        <w:tc>
          <w:tcPr>
            <w:tcW w:w="701" w:type="pct"/>
            <w:tcBorders>
              <w:top w:val="nil"/>
              <w:left w:val="nil"/>
              <w:bottom w:val="single" w:sz="8" w:space="0" w:color="auto"/>
              <w:right w:val="single" w:sz="8" w:space="0" w:color="auto"/>
            </w:tcBorders>
            <w:shd w:val="clear" w:color="auto" w:fill="auto"/>
            <w:vAlign w:val="center"/>
          </w:tcPr>
          <w:p w14:paraId="4F164621"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-181 366,62</w:t>
            </w:r>
          </w:p>
        </w:tc>
        <w:tc>
          <w:tcPr>
            <w:tcW w:w="364" w:type="pct"/>
            <w:tcBorders>
              <w:top w:val="nil"/>
              <w:left w:val="nil"/>
              <w:bottom w:val="single" w:sz="8" w:space="0" w:color="auto"/>
              <w:right w:val="single" w:sz="8" w:space="0" w:color="auto"/>
            </w:tcBorders>
            <w:shd w:val="clear" w:color="auto" w:fill="auto"/>
            <w:vAlign w:val="center"/>
          </w:tcPr>
          <w:p w14:paraId="248D3FF9"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0%</w:t>
            </w:r>
          </w:p>
        </w:tc>
      </w:tr>
      <w:tr w:rsidR="00176970" w:rsidRPr="00A355D3" w14:paraId="5763BB7D" w14:textId="77777777" w:rsidTr="00C77E4C">
        <w:trPr>
          <w:trHeight w:val="247"/>
        </w:trPr>
        <w:tc>
          <w:tcPr>
            <w:tcW w:w="2561" w:type="pct"/>
            <w:tcBorders>
              <w:top w:val="nil"/>
              <w:left w:val="single" w:sz="8" w:space="0" w:color="auto"/>
              <w:bottom w:val="single" w:sz="8" w:space="0" w:color="auto"/>
              <w:right w:val="single" w:sz="8" w:space="0" w:color="auto"/>
            </w:tcBorders>
            <w:shd w:val="clear" w:color="auto" w:fill="auto"/>
            <w:vAlign w:val="center"/>
          </w:tcPr>
          <w:p w14:paraId="6822635C" w14:textId="77777777" w:rsidR="00176970" w:rsidRPr="00A355D3" w:rsidRDefault="00176970" w:rsidP="00176970">
            <w:pPr>
              <w:spacing w:after="0" w:line="240" w:lineRule="auto"/>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Сглаживание (+/-)</w:t>
            </w:r>
          </w:p>
        </w:tc>
        <w:tc>
          <w:tcPr>
            <w:tcW w:w="692" w:type="pct"/>
            <w:tcBorders>
              <w:top w:val="nil"/>
              <w:left w:val="nil"/>
              <w:bottom w:val="single" w:sz="8" w:space="0" w:color="auto"/>
              <w:right w:val="single" w:sz="8" w:space="0" w:color="auto"/>
            </w:tcBorders>
            <w:shd w:val="clear" w:color="auto" w:fill="auto"/>
            <w:vAlign w:val="center"/>
          </w:tcPr>
          <w:p w14:paraId="0A4AAD5F"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-321 824,57</w:t>
            </w:r>
          </w:p>
        </w:tc>
        <w:tc>
          <w:tcPr>
            <w:tcW w:w="682" w:type="pct"/>
            <w:tcBorders>
              <w:top w:val="nil"/>
              <w:left w:val="nil"/>
              <w:bottom w:val="single" w:sz="8" w:space="0" w:color="auto"/>
              <w:right w:val="single" w:sz="8" w:space="0" w:color="auto"/>
            </w:tcBorders>
            <w:shd w:val="clear" w:color="auto" w:fill="auto"/>
            <w:vAlign w:val="center"/>
          </w:tcPr>
          <w:p w14:paraId="6DE9CD08"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 </w:t>
            </w:r>
          </w:p>
        </w:tc>
        <w:tc>
          <w:tcPr>
            <w:tcW w:w="701" w:type="pct"/>
            <w:tcBorders>
              <w:top w:val="nil"/>
              <w:left w:val="nil"/>
              <w:bottom w:val="single" w:sz="8" w:space="0" w:color="auto"/>
              <w:right w:val="single" w:sz="8" w:space="0" w:color="auto"/>
            </w:tcBorders>
            <w:shd w:val="clear" w:color="auto" w:fill="auto"/>
            <w:vAlign w:val="center"/>
          </w:tcPr>
          <w:p w14:paraId="3D6B9C99"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321 824,57</w:t>
            </w:r>
          </w:p>
        </w:tc>
        <w:tc>
          <w:tcPr>
            <w:tcW w:w="364" w:type="pct"/>
            <w:tcBorders>
              <w:top w:val="nil"/>
              <w:left w:val="nil"/>
              <w:bottom w:val="single" w:sz="8" w:space="0" w:color="auto"/>
              <w:right w:val="single" w:sz="8" w:space="0" w:color="auto"/>
            </w:tcBorders>
            <w:shd w:val="clear" w:color="auto" w:fill="auto"/>
            <w:vAlign w:val="center"/>
          </w:tcPr>
          <w:p w14:paraId="64637A9D"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0%</w:t>
            </w:r>
          </w:p>
        </w:tc>
      </w:tr>
      <w:tr w:rsidR="00176970" w:rsidRPr="00A355D3" w14:paraId="5CDE3BC6" w14:textId="77777777" w:rsidTr="00C77E4C">
        <w:trPr>
          <w:trHeight w:val="247"/>
        </w:trPr>
        <w:tc>
          <w:tcPr>
            <w:tcW w:w="2561" w:type="pct"/>
            <w:tcBorders>
              <w:top w:val="nil"/>
              <w:left w:val="single" w:sz="8" w:space="0" w:color="auto"/>
              <w:bottom w:val="single" w:sz="8" w:space="0" w:color="auto"/>
              <w:right w:val="single" w:sz="8" w:space="0" w:color="auto"/>
            </w:tcBorders>
            <w:shd w:val="clear" w:color="000000" w:fill="D6E3BC"/>
            <w:vAlign w:val="center"/>
          </w:tcPr>
          <w:p w14:paraId="281C9E2D" w14:textId="77777777" w:rsidR="00176970" w:rsidRPr="00A355D3" w:rsidRDefault="00176970" w:rsidP="00176970">
            <w:pPr>
              <w:spacing w:after="0" w:line="240" w:lineRule="auto"/>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ИТОГО НВВ на содержание сетей</w:t>
            </w:r>
          </w:p>
        </w:tc>
        <w:tc>
          <w:tcPr>
            <w:tcW w:w="692" w:type="pct"/>
            <w:tcBorders>
              <w:top w:val="nil"/>
              <w:left w:val="nil"/>
              <w:bottom w:val="single" w:sz="8" w:space="0" w:color="auto"/>
              <w:right w:val="single" w:sz="8" w:space="0" w:color="auto"/>
            </w:tcBorders>
            <w:shd w:val="clear" w:color="000000" w:fill="D6E3BC"/>
            <w:vAlign w:val="center"/>
          </w:tcPr>
          <w:p w14:paraId="6CECF02C" w14:textId="77777777" w:rsidR="00176970" w:rsidRPr="00A355D3" w:rsidRDefault="00176970" w:rsidP="00176970">
            <w:pPr>
              <w:spacing w:after="0" w:line="240" w:lineRule="auto"/>
              <w:jc w:val="center"/>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2 907 526</w:t>
            </w:r>
          </w:p>
        </w:tc>
        <w:tc>
          <w:tcPr>
            <w:tcW w:w="682" w:type="pct"/>
            <w:tcBorders>
              <w:top w:val="nil"/>
              <w:left w:val="nil"/>
              <w:bottom w:val="single" w:sz="8" w:space="0" w:color="auto"/>
              <w:right w:val="single" w:sz="8" w:space="0" w:color="auto"/>
            </w:tcBorders>
            <w:shd w:val="clear" w:color="000000" w:fill="D6E3BC"/>
            <w:vAlign w:val="center"/>
          </w:tcPr>
          <w:p w14:paraId="58C6C14B" w14:textId="77777777" w:rsidR="00176970" w:rsidRPr="00A355D3" w:rsidRDefault="00176970" w:rsidP="00176970">
            <w:pPr>
              <w:spacing w:after="0" w:line="240" w:lineRule="auto"/>
              <w:jc w:val="center"/>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2 975 108</w:t>
            </w:r>
          </w:p>
        </w:tc>
        <w:tc>
          <w:tcPr>
            <w:tcW w:w="701" w:type="pct"/>
            <w:tcBorders>
              <w:top w:val="nil"/>
              <w:left w:val="nil"/>
              <w:bottom w:val="single" w:sz="8" w:space="0" w:color="auto"/>
              <w:right w:val="single" w:sz="8" w:space="0" w:color="auto"/>
            </w:tcBorders>
            <w:shd w:val="clear" w:color="000000" w:fill="D6E3BC"/>
            <w:vAlign w:val="center"/>
          </w:tcPr>
          <w:p w14:paraId="5BF23715" w14:textId="77777777" w:rsidR="00176970" w:rsidRPr="00A355D3" w:rsidRDefault="00176970" w:rsidP="00176970">
            <w:pPr>
              <w:spacing w:after="0" w:line="240" w:lineRule="auto"/>
              <w:jc w:val="center"/>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67 581</w:t>
            </w:r>
          </w:p>
        </w:tc>
        <w:tc>
          <w:tcPr>
            <w:tcW w:w="364" w:type="pct"/>
            <w:tcBorders>
              <w:top w:val="nil"/>
              <w:left w:val="nil"/>
              <w:bottom w:val="single" w:sz="8" w:space="0" w:color="auto"/>
              <w:right w:val="single" w:sz="8" w:space="0" w:color="auto"/>
            </w:tcBorders>
            <w:shd w:val="clear" w:color="000000" w:fill="D6E3BC"/>
            <w:vAlign w:val="center"/>
          </w:tcPr>
          <w:p w14:paraId="7637FC7D" w14:textId="77777777" w:rsidR="00176970" w:rsidRPr="00A355D3" w:rsidRDefault="00176970" w:rsidP="00176970">
            <w:pPr>
              <w:spacing w:after="0" w:line="240" w:lineRule="auto"/>
              <w:jc w:val="center"/>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102%</w:t>
            </w:r>
          </w:p>
        </w:tc>
      </w:tr>
      <w:tr w:rsidR="00176970" w:rsidRPr="00A355D3" w14:paraId="79E04114" w14:textId="77777777" w:rsidTr="00C77E4C">
        <w:trPr>
          <w:trHeight w:val="247"/>
        </w:trPr>
        <w:tc>
          <w:tcPr>
            <w:tcW w:w="2561" w:type="pct"/>
            <w:tcBorders>
              <w:top w:val="nil"/>
              <w:left w:val="single" w:sz="8" w:space="0" w:color="auto"/>
              <w:bottom w:val="single" w:sz="8" w:space="0" w:color="auto"/>
              <w:right w:val="single" w:sz="8" w:space="0" w:color="auto"/>
            </w:tcBorders>
            <w:shd w:val="clear" w:color="auto" w:fill="auto"/>
            <w:vAlign w:val="center"/>
          </w:tcPr>
          <w:p w14:paraId="54A7F837" w14:textId="77777777" w:rsidR="00176970" w:rsidRPr="00A355D3" w:rsidRDefault="00176970" w:rsidP="00176970">
            <w:pPr>
              <w:spacing w:after="0" w:line="240" w:lineRule="auto"/>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НВВ на оплату потерь</w:t>
            </w:r>
          </w:p>
        </w:tc>
        <w:tc>
          <w:tcPr>
            <w:tcW w:w="692" w:type="pct"/>
            <w:tcBorders>
              <w:top w:val="nil"/>
              <w:left w:val="nil"/>
              <w:bottom w:val="single" w:sz="8" w:space="0" w:color="auto"/>
              <w:right w:val="single" w:sz="8" w:space="0" w:color="auto"/>
            </w:tcBorders>
            <w:shd w:val="clear" w:color="auto" w:fill="auto"/>
            <w:vAlign w:val="center"/>
          </w:tcPr>
          <w:p w14:paraId="4AEA354A"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466 308</w:t>
            </w:r>
          </w:p>
        </w:tc>
        <w:tc>
          <w:tcPr>
            <w:tcW w:w="682" w:type="pct"/>
            <w:tcBorders>
              <w:top w:val="nil"/>
              <w:left w:val="nil"/>
              <w:bottom w:val="single" w:sz="8" w:space="0" w:color="auto"/>
              <w:right w:val="single" w:sz="8" w:space="0" w:color="auto"/>
            </w:tcBorders>
            <w:shd w:val="clear" w:color="auto" w:fill="auto"/>
            <w:vAlign w:val="center"/>
          </w:tcPr>
          <w:p w14:paraId="160B3386"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406 276</w:t>
            </w:r>
          </w:p>
        </w:tc>
        <w:tc>
          <w:tcPr>
            <w:tcW w:w="701" w:type="pct"/>
            <w:tcBorders>
              <w:top w:val="nil"/>
              <w:left w:val="nil"/>
              <w:bottom w:val="single" w:sz="8" w:space="0" w:color="auto"/>
              <w:right w:val="single" w:sz="8" w:space="0" w:color="auto"/>
            </w:tcBorders>
            <w:shd w:val="clear" w:color="auto" w:fill="auto"/>
            <w:vAlign w:val="center"/>
          </w:tcPr>
          <w:p w14:paraId="46C454C6"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-60 032</w:t>
            </w:r>
          </w:p>
        </w:tc>
        <w:tc>
          <w:tcPr>
            <w:tcW w:w="364" w:type="pct"/>
            <w:tcBorders>
              <w:top w:val="nil"/>
              <w:left w:val="nil"/>
              <w:bottom w:val="single" w:sz="8" w:space="0" w:color="auto"/>
              <w:right w:val="single" w:sz="8" w:space="0" w:color="auto"/>
            </w:tcBorders>
            <w:shd w:val="clear" w:color="auto" w:fill="auto"/>
            <w:vAlign w:val="center"/>
          </w:tcPr>
          <w:p w14:paraId="74F51980"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87%</w:t>
            </w:r>
          </w:p>
        </w:tc>
      </w:tr>
      <w:tr w:rsidR="00176970" w:rsidRPr="00A355D3" w14:paraId="190A76CA" w14:textId="77777777" w:rsidTr="00C77E4C">
        <w:trPr>
          <w:trHeight w:val="247"/>
        </w:trPr>
        <w:tc>
          <w:tcPr>
            <w:tcW w:w="2561" w:type="pct"/>
            <w:tcBorders>
              <w:top w:val="nil"/>
              <w:left w:val="single" w:sz="8" w:space="0" w:color="auto"/>
              <w:bottom w:val="single" w:sz="8" w:space="0" w:color="auto"/>
              <w:right w:val="single" w:sz="8" w:space="0" w:color="auto"/>
            </w:tcBorders>
            <w:shd w:val="clear" w:color="auto" w:fill="auto"/>
            <w:vAlign w:val="center"/>
          </w:tcPr>
          <w:p w14:paraId="2B2D8697" w14:textId="77777777" w:rsidR="00176970" w:rsidRPr="00A355D3" w:rsidRDefault="00176970" w:rsidP="00176970">
            <w:pPr>
              <w:spacing w:after="0" w:line="240" w:lineRule="auto"/>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НВВ на оплату услуг ТСО</w:t>
            </w:r>
          </w:p>
        </w:tc>
        <w:tc>
          <w:tcPr>
            <w:tcW w:w="692" w:type="pct"/>
            <w:tcBorders>
              <w:top w:val="nil"/>
              <w:left w:val="nil"/>
              <w:bottom w:val="single" w:sz="8" w:space="0" w:color="auto"/>
              <w:right w:val="single" w:sz="8" w:space="0" w:color="auto"/>
            </w:tcBorders>
            <w:shd w:val="clear" w:color="auto" w:fill="auto"/>
            <w:vAlign w:val="center"/>
          </w:tcPr>
          <w:p w14:paraId="0C911F1B"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60 107</w:t>
            </w:r>
          </w:p>
        </w:tc>
        <w:tc>
          <w:tcPr>
            <w:tcW w:w="682" w:type="pct"/>
            <w:tcBorders>
              <w:top w:val="nil"/>
              <w:left w:val="nil"/>
              <w:bottom w:val="single" w:sz="8" w:space="0" w:color="auto"/>
              <w:right w:val="single" w:sz="8" w:space="0" w:color="auto"/>
            </w:tcBorders>
            <w:shd w:val="clear" w:color="auto" w:fill="auto"/>
            <w:vAlign w:val="center"/>
          </w:tcPr>
          <w:p w14:paraId="366316E4"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59 277</w:t>
            </w:r>
          </w:p>
        </w:tc>
        <w:tc>
          <w:tcPr>
            <w:tcW w:w="701" w:type="pct"/>
            <w:tcBorders>
              <w:top w:val="nil"/>
              <w:left w:val="nil"/>
              <w:bottom w:val="single" w:sz="8" w:space="0" w:color="auto"/>
              <w:right w:val="single" w:sz="8" w:space="0" w:color="auto"/>
            </w:tcBorders>
            <w:shd w:val="clear" w:color="auto" w:fill="auto"/>
            <w:vAlign w:val="center"/>
          </w:tcPr>
          <w:p w14:paraId="1271F8A1"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-830</w:t>
            </w:r>
          </w:p>
        </w:tc>
        <w:tc>
          <w:tcPr>
            <w:tcW w:w="364" w:type="pct"/>
            <w:tcBorders>
              <w:top w:val="nil"/>
              <w:left w:val="nil"/>
              <w:bottom w:val="single" w:sz="8" w:space="0" w:color="auto"/>
              <w:right w:val="single" w:sz="8" w:space="0" w:color="auto"/>
            </w:tcBorders>
            <w:shd w:val="clear" w:color="auto" w:fill="auto"/>
            <w:vAlign w:val="center"/>
          </w:tcPr>
          <w:p w14:paraId="395BFD20"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99%</w:t>
            </w:r>
          </w:p>
        </w:tc>
      </w:tr>
      <w:tr w:rsidR="00176970" w:rsidRPr="00A355D3" w14:paraId="1BD17C86" w14:textId="77777777" w:rsidTr="00C77E4C">
        <w:trPr>
          <w:trHeight w:val="247"/>
        </w:trPr>
        <w:tc>
          <w:tcPr>
            <w:tcW w:w="2561" w:type="pct"/>
            <w:tcBorders>
              <w:top w:val="nil"/>
              <w:left w:val="single" w:sz="8" w:space="0" w:color="auto"/>
              <w:bottom w:val="single" w:sz="8" w:space="0" w:color="auto"/>
              <w:right w:val="single" w:sz="8" w:space="0" w:color="auto"/>
            </w:tcBorders>
            <w:shd w:val="clear" w:color="000000" w:fill="D6E3BC"/>
            <w:vAlign w:val="center"/>
          </w:tcPr>
          <w:p w14:paraId="417BE5C5" w14:textId="77777777" w:rsidR="00176970" w:rsidRPr="00A355D3" w:rsidRDefault="00176970" w:rsidP="00176970">
            <w:pPr>
              <w:spacing w:after="0" w:line="240" w:lineRule="auto"/>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НВВ котловая</w:t>
            </w:r>
          </w:p>
        </w:tc>
        <w:tc>
          <w:tcPr>
            <w:tcW w:w="692" w:type="pct"/>
            <w:tcBorders>
              <w:top w:val="nil"/>
              <w:left w:val="nil"/>
              <w:bottom w:val="single" w:sz="8" w:space="0" w:color="auto"/>
              <w:right w:val="single" w:sz="8" w:space="0" w:color="auto"/>
            </w:tcBorders>
            <w:shd w:val="clear" w:color="000000" w:fill="D6E3BC"/>
            <w:vAlign w:val="center"/>
          </w:tcPr>
          <w:p w14:paraId="492A8DDC" w14:textId="77777777" w:rsidR="00176970" w:rsidRPr="00A355D3" w:rsidRDefault="00176970" w:rsidP="00176970">
            <w:pPr>
              <w:spacing w:after="0" w:line="240" w:lineRule="auto"/>
              <w:jc w:val="center"/>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3 433 942</w:t>
            </w:r>
          </w:p>
        </w:tc>
        <w:tc>
          <w:tcPr>
            <w:tcW w:w="682" w:type="pct"/>
            <w:tcBorders>
              <w:top w:val="nil"/>
              <w:left w:val="nil"/>
              <w:bottom w:val="single" w:sz="8" w:space="0" w:color="auto"/>
              <w:right w:val="single" w:sz="8" w:space="0" w:color="auto"/>
            </w:tcBorders>
            <w:shd w:val="clear" w:color="000000" w:fill="D6E3BC"/>
            <w:vAlign w:val="center"/>
          </w:tcPr>
          <w:p w14:paraId="0090FBDB" w14:textId="77777777" w:rsidR="00176970" w:rsidRPr="00A355D3" w:rsidRDefault="00176970" w:rsidP="00176970">
            <w:pPr>
              <w:spacing w:after="0" w:line="240" w:lineRule="auto"/>
              <w:jc w:val="center"/>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3 440 661</w:t>
            </w:r>
          </w:p>
        </w:tc>
        <w:tc>
          <w:tcPr>
            <w:tcW w:w="701" w:type="pct"/>
            <w:tcBorders>
              <w:top w:val="nil"/>
              <w:left w:val="nil"/>
              <w:bottom w:val="single" w:sz="8" w:space="0" w:color="auto"/>
              <w:right w:val="single" w:sz="8" w:space="0" w:color="auto"/>
            </w:tcBorders>
            <w:shd w:val="clear" w:color="000000" w:fill="D6E3BC"/>
            <w:vAlign w:val="center"/>
          </w:tcPr>
          <w:p w14:paraId="551AA63F" w14:textId="77777777" w:rsidR="00176970" w:rsidRPr="00A355D3" w:rsidRDefault="00176970" w:rsidP="00176970">
            <w:pPr>
              <w:spacing w:after="0" w:line="240" w:lineRule="auto"/>
              <w:jc w:val="center"/>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6 719</w:t>
            </w:r>
          </w:p>
        </w:tc>
        <w:tc>
          <w:tcPr>
            <w:tcW w:w="364" w:type="pct"/>
            <w:tcBorders>
              <w:top w:val="nil"/>
              <w:left w:val="nil"/>
              <w:bottom w:val="single" w:sz="8" w:space="0" w:color="auto"/>
              <w:right w:val="single" w:sz="8" w:space="0" w:color="auto"/>
            </w:tcBorders>
            <w:shd w:val="clear" w:color="000000" w:fill="D6E3BC"/>
            <w:vAlign w:val="center"/>
          </w:tcPr>
          <w:p w14:paraId="7A68A6BC" w14:textId="77777777" w:rsidR="00176970" w:rsidRPr="00A355D3" w:rsidRDefault="00176970" w:rsidP="00176970">
            <w:pPr>
              <w:spacing w:after="0" w:line="240" w:lineRule="auto"/>
              <w:jc w:val="center"/>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100%</w:t>
            </w:r>
          </w:p>
        </w:tc>
      </w:tr>
      <w:tr w:rsidR="00176970" w:rsidRPr="00A355D3" w14:paraId="474CC8BB" w14:textId="77777777" w:rsidTr="00C77E4C">
        <w:trPr>
          <w:trHeight w:val="247"/>
        </w:trPr>
        <w:tc>
          <w:tcPr>
            <w:tcW w:w="2561" w:type="pct"/>
            <w:tcBorders>
              <w:top w:val="nil"/>
              <w:left w:val="single" w:sz="8" w:space="0" w:color="auto"/>
              <w:bottom w:val="single" w:sz="8" w:space="0" w:color="auto"/>
              <w:right w:val="single" w:sz="8" w:space="0" w:color="auto"/>
            </w:tcBorders>
            <w:shd w:val="clear" w:color="auto" w:fill="auto"/>
            <w:vAlign w:val="center"/>
          </w:tcPr>
          <w:p w14:paraId="4EA2EED4" w14:textId="77777777" w:rsidR="00176970" w:rsidRPr="00A355D3" w:rsidRDefault="00176970" w:rsidP="00176970">
            <w:pPr>
              <w:spacing w:after="0" w:line="240" w:lineRule="auto"/>
              <w:jc w:val="center"/>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СПРАВОЧНО:</w:t>
            </w:r>
          </w:p>
        </w:tc>
        <w:tc>
          <w:tcPr>
            <w:tcW w:w="692" w:type="pct"/>
            <w:tcBorders>
              <w:top w:val="nil"/>
              <w:left w:val="nil"/>
              <w:bottom w:val="single" w:sz="8" w:space="0" w:color="auto"/>
              <w:right w:val="single" w:sz="8" w:space="0" w:color="auto"/>
            </w:tcBorders>
            <w:shd w:val="clear" w:color="auto" w:fill="auto"/>
            <w:vAlign w:val="center"/>
          </w:tcPr>
          <w:p w14:paraId="5BB12629" w14:textId="77777777" w:rsidR="00176970" w:rsidRPr="00A355D3" w:rsidRDefault="00176970" w:rsidP="00176970">
            <w:pPr>
              <w:spacing w:after="0" w:line="240" w:lineRule="auto"/>
              <w:rPr>
                <w:rFonts w:ascii="Myriad Pro" w:eastAsia="Times New Roman" w:hAnsi="Myriad Pro" w:cs="Arial"/>
                <w:b/>
                <w:bCs/>
                <w:color w:val="C00000"/>
                <w:sz w:val="18"/>
                <w:szCs w:val="18"/>
                <w:lang w:val="en-US" w:eastAsia="ru-RU"/>
              </w:rPr>
            </w:pPr>
            <w:r w:rsidRPr="00A355D3">
              <w:rPr>
                <w:rFonts w:ascii="Myriad Pro" w:eastAsia="Times New Roman" w:hAnsi="Myriad Pro" w:cs="Arial"/>
                <w:b/>
                <w:bCs/>
                <w:color w:val="C00000"/>
                <w:sz w:val="18"/>
                <w:szCs w:val="18"/>
                <w:lang w:eastAsia="ru-RU"/>
              </w:rPr>
              <w:t> </w:t>
            </w:r>
          </w:p>
        </w:tc>
        <w:tc>
          <w:tcPr>
            <w:tcW w:w="682" w:type="pct"/>
            <w:tcBorders>
              <w:top w:val="nil"/>
              <w:left w:val="nil"/>
              <w:bottom w:val="single" w:sz="8" w:space="0" w:color="auto"/>
              <w:right w:val="single" w:sz="8" w:space="0" w:color="auto"/>
            </w:tcBorders>
            <w:shd w:val="clear" w:color="auto" w:fill="auto"/>
            <w:vAlign w:val="center"/>
          </w:tcPr>
          <w:p w14:paraId="3611E95B" w14:textId="77777777" w:rsidR="00176970" w:rsidRPr="00A355D3" w:rsidRDefault="00176970" w:rsidP="00176970">
            <w:pPr>
              <w:spacing w:after="0" w:line="240" w:lineRule="auto"/>
              <w:rPr>
                <w:rFonts w:ascii="Myriad Pro" w:eastAsia="Times New Roman" w:hAnsi="Myriad Pro" w:cs="Arial"/>
                <w:b/>
                <w:bCs/>
                <w:color w:val="C00000"/>
                <w:sz w:val="18"/>
                <w:szCs w:val="18"/>
                <w:lang w:eastAsia="ru-RU"/>
              </w:rPr>
            </w:pPr>
            <w:r w:rsidRPr="00A355D3">
              <w:rPr>
                <w:rFonts w:ascii="Myriad Pro" w:eastAsia="Times New Roman" w:hAnsi="Myriad Pro" w:cs="Arial"/>
                <w:b/>
                <w:bCs/>
                <w:color w:val="C00000"/>
                <w:sz w:val="18"/>
                <w:szCs w:val="18"/>
                <w:lang w:eastAsia="ru-RU"/>
              </w:rPr>
              <w:t> </w:t>
            </w:r>
          </w:p>
        </w:tc>
        <w:tc>
          <w:tcPr>
            <w:tcW w:w="701" w:type="pct"/>
            <w:tcBorders>
              <w:top w:val="nil"/>
              <w:left w:val="nil"/>
              <w:bottom w:val="single" w:sz="8" w:space="0" w:color="auto"/>
              <w:right w:val="single" w:sz="8" w:space="0" w:color="auto"/>
            </w:tcBorders>
            <w:shd w:val="clear" w:color="auto" w:fill="auto"/>
            <w:vAlign w:val="center"/>
          </w:tcPr>
          <w:p w14:paraId="68322890" w14:textId="77777777" w:rsidR="00176970" w:rsidRPr="00A355D3" w:rsidRDefault="00176970" w:rsidP="00176970">
            <w:pPr>
              <w:spacing w:after="0" w:line="240" w:lineRule="auto"/>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 </w:t>
            </w:r>
          </w:p>
        </w:tc>
        <w:tc>
          <w:tcPr>
            <w:tcW w:w="364" w:type="pct"/>
            <w:tcBorders>
              <w:top w:val="nil"/>
              <w:left w:val="nil"/>
              <w:bottom w:val="single" w:sz="8" w:space="0" w:color="auto"/>
              <w:right w:val="single" w:sz="8" w:space="0" w:color="auto"/>
            </w:tcBorders>
            <w:shd w:val="clear" w:color="auto" w:fill="auto"/>
            <w:vAlign w:val="center"/>
          </w:tcPr>
          <w:p w14:paraId="674B1AB7" w14:textId="77777777" w:rsidR="00176970" w:rsidRPr="00A355D3" w:rsidRDefault="00176970" w:rsidP="00176970">
            <w:pPr>
              <w:spacing w:after="0" w:line="240" w:lineRule="auto"/>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 </w:t>
            </w:r>
          </w:p>
        </w:tc>
      </w:tr>
      <w:tr w:rsidR="00176970" w:rsidRPr="00A355D3" w14:paraId="5D6E0A14" w14:textId="77777777" w:rsidTr="00C77E4C">
        <w:trPr>
          <w:trHeight w:val="247"/>
        </w:trPr>
        <w:tc>
          <w:tcPr>
            <w:tcW w:w="2561" w:type="pct"/>
            <w:tcBorders>
              <w:top w:val="nil"/>
              <w:left w:val="single" w:sz="8" w:space="0" w:color="auto"/>
              <w:bottom w:val="single" w:sz="8" w:space="0" w:color="auto"/>
              <w:right w:val="single" w:sz="8" w:space="0" w:color="auto"/>
            </w:tcBorders>
            <w:shd w:val="clear" w:color="auto" w:fill="auto"/>
            <w:vAlign w:val="center"/>
          </w:tcPr>
          <w:p w14:paraId="67BD7723" w14:textId="77777777" w:rsidR="00176970" w:rsidRPr="00A355D3" w:rsidRDefault="00176970" w:rsidP="00176970">
            <w:pPr>
              <w:spacing w:after="0" w:line="240" w:lineRule="auto"/>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Амортизация ОС и нематериальных активов</w:t>
            </w:r>
          </w:p>
        </w:tc>
        <w:tc>
          <w:tcPr>
            <w:tcW w:w="692" w:type="pct"/>
            <w:tcBorders>
              <w:top w:val="nil"/>
              <w:left w:val="nil"/>
              <w:bottom w:val="single" w:sz="8" w:space="0" w:color="auto"/>
              <w:right w:val="single" w:sz="8" w:space="0" w:color="auto"/>
            </w:tcBorders>
            <w:shd w:val="clear" w:color="auto" w:fill="auto"/>
            <w:vAlign w:val="center"/>
          </w:tcPr>
          <w:p w14:paraId="6A90654F"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398 445</w:t>
            </w:r>
          </w:p>
        </w:tc>
        <w:tc>
          <w:tcPr>
            <w:tcW w:w="682" w:type="pct"/>
            <w:tcBorders>
              <w:top w:val="nil"/>
              <w:left w:val="nil"/>
              <w:bottom w:val="single" w:sz="8" w:space="0" w:color="auto"/>
              <w:right w:val="single" w:sz="8" w:space="0" w:color="auto"/>
            </w:tcBorders>
            <w:shd w:val="clear" w:color="auto" w:fill="auto"/>
            <w:vAlign w:val="center"/>
          </w:tcPr>
          <w:p w14:paraId="408B819C"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419 539</w:t>
            </w:r>
          </w:p>
        </w:tc>
        <w:tc>
          <w:tcPr>
            <w:tcW w:w="701" w:type="pct"/>
            <w:tcBorders>
              <w:top w:val="nil"/>
              <w:left w:val="nil"/>
              <w:bottom w:val="single" w:sz="8" w:space="0" w:color="auto"/>
              <w:right w:val="single" w:sz="8" w:space="0" w:color="auto"/>
            </w:tcBorders>
            <w:shd w:val="clear" w:color="auto" w:fill="auto"/>
            <w:vAlign w:val="center"/>
          </w:tcPr>
          <w:p w14:paraId="42F80574"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21 093,59</w:t>
            </w:r>
          </w:p>
        </w:tc>
        <w:tc>
          <w:tcPr>
            <w:tcW w:w="364" w:type="pct"/>
            <w:tcBorders>
              <w:top w:val="nil"/>
              <w:left w:val="nil"/>
              <w:bottom w:val="single" w:sz="8" w:space="0" w:color="auto"/>
              <w:right w:val="single" w:sz="8" w:space="0" w:color="auto"/>
            </w:tcBorders>
            <w:shd w:val="clear" w:color="auto" w:fill="auto"/>
            <w:vAlign w:val="center"/>
          </w:tcPr>
          <w:p w14:paraId="3FF60D6E"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105%</w:t>
            </w:r>
          </w:p>
        </w:tc>
      </w:tr>
      <w:tr w:rsidR="00176970" w:rsidRPr="00A355D3" w14:paraId="79FEC088" w14:textId="77777777" w:rsidTr="00C77E4C">
        <w:trPr>
          <w:trHeight w:val="247"/>
        </w:trPr>
        <w:tc>
          <w:tcPr>
            <w:tcW w:w="2561" w:type="pct"/>
            <w:tcBorders>
              <w:top w:val="nil"/>
              <w:left w:val="single" w:sz="8" w:space="0" w:color="auto"/>
              <w:bottom w:val="single" w:sz="8" w:space="0" w:color="auto"/>
              <w:right w:val="single" w:sz="8" w:space="0" w:color="auto"/>
            </w:tcBorders>
            <w:shd w:val="clear" w:color="auto" w:fill="auto"/>
            <w:vAlign w:val="center"/>
          </w:tcPr>
          <w:p w14:paraId="6185884A" w14:textId="77777777" w:rsidR="00176970" w:rsidRPr="00A355D3" w:rsidRDefault="00176970" w:rsidP="00176970">
            <w:pPr>
              <w:spacing w:after="0" w:line="240" w:lineRule="auto"/>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Расходы по обслуживанию кредитных ресурсов</w:t>
            </w:r>
          </w:p>
        </w:tc>
        <w:tc>
          <w:tcPr>
            <w:tcW w:w="692" w:type="pct"/>
            <w:tcBorders>
              <w:top w:val="nil"/>
              <w:left w:val="nil"/>
              <w:bottom w:val="single" w:sz="8" w:space="0" w:color="auto"/>
              <w:right w:val="single" w:sz="8" w:space="0" w:color="auto"/>
            </w:tcBorders>
            <w:shd w:val="clear" w:color="auto" w:fill="auto"/>
            <w:vAlign w:val="center"/>
          </w:tcPr>
          <w:p w14:paraId="5ACA75B8"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161 740</w:t>
            </w:r>
          </w:p>
        </w:tc>
        <w:tc>
          <w:tcPr>
            <w:tcW w:w="682" w:type="pct"/>
            <w:tcBorders>
              <w:top w:val="nil"/>
              <w:left w:val="nil"/>
              <w:bottom w:val="single" w:sz="8" w:space="0" w:color="auto"/>
              <w:right w:val="single" w:sz="8" w:space="0" w:color="auto"/>
            </w:tcBorders>
            <w:shd w:val="clear" w:color="auto" w:fill="auto"/>
            <w:vAlign w:val="center"/>
          </w:tcPr>
          <w:p w14:paraId="2412F0D5"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155 581</w:t>
            </w:r>
          </w:p>
        </w:tc>
        <w:tc>
          <w:tcPr>
            <w:tcW w:w="701" w:type="pct"/>
            <w:tcBorders>
              <w:top w:val="nil"/>
              <w:left w:val="nil"/>
              <w:bottom w:val="single" w:sz="8" w:space="0" w:color="auto"/>
              <w:right w:val="single" w:sz="8" w:space="0" w:color="auto"/>
            </w:tcBorders>
            <w:shd w:val="clear" w:color="auto" w:fill="auto"/>
            <w:vAlign w:val="center"/>
          </w:tcPr>
          <w:p w14:paraId="05ADDED1"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-6 159</w:t>
            </w:r>
          </w:p>
        </w:tc>
        <w:tc>
          <w:tcPr>
            <w:tcW w:w="364" w:type="pct"/>
            <w:tcBorders>
              <w:top w:val="nil"/>
              <w:left w:val="nil"/>
              <w:bottom w:val="single" w:sz="8" w:space="0" w:color="auto"/>
              <w:right w:val="single" w:sz="8" w:space="0" w:color="auto"/>
            </w:tcBorders>
            <w:shd w:val="clear" w:color="auto" w:fill="auto"/>
            <w:vAlign w:val="center"/>
          </w:tcPr>
          <w:p w14:paraId="7A49BDAE"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96%</w:t>
            </w:r>
          </w:p>
        </w:tc>
      </w:tr>
    </w:tbl>
    <w:p w14:paraId="3D2D1938" w14:textId="5828AF64" w:rsidR="00176970" w:rsidRPr="00A355D3" w:rsidRDefault="00176970" w:rsidP="00176970">
      <w:pPr>
        <w:tabs>
          <w:tab w:val="num" w:pos="1134"/>
        </w:tabs>
        <w:spacing w:after="0" w:line="360" w:lineRule="auto"/>
        <w:ind w:firstLine="567"/>
        <w:jc w:val="both"/>
        <w:rPr>
          <w:rFonts w:ascii="Myriad Pro" w:hAnsi="Myriad Pro"/>
          <w:sz w:val="26"/>
          <w:szCs w:val="26"/>
        </w:rPr>
      </w:pPr>
      <w:r w:rsidRPr="00A355D3">
        <w:rPr>
          <w:rFonts w:ascii="Myriad Pro" w:hAnsi="Myriad Pro"/>
          <w:sz w:val="26"/>
          <w:szCs w:val="26"/>
        </w:rPr>
        <w:lastRenderedPageBreak/>
        <w:t xml:space="preserve">По итогам </w:t>
      </w:r>
      <w:smartTag w:uri="urn:schemas-microsoft-com:office:smarttags" w:element="metricconverter">
        <w:smartTagPr>
          <w:attr w:name="ProductID" w:val="2015 г"/>
        </w:smartTagPr>
        <w:r w:rsidRPr="00A355D3">
          <w:rPr>
            <w:rFonts w:ascii="Myriad Pro" w:hAnsi="Myriad Pro"/>
            <w:sz w:val="26"/>
            <w:szCs w:val="26"/>
          </w:rPr>
          <w:t>2015 г</w:t>
        </w:r>
      </w:smartTag>
      <w:r w:rsidRPr="00A355D3">
        <w:rPr>
          <w:rFonts w:ascii="Myriad Pro" w:hAnsi="Myriad Pro"/>
          <w:sz w:val="26"/>
          <w:szCs w:val="26"/>
        </w:rPr>
        <w:t xml:space="preserve">. по филиалу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 фактическая НВВ на содержание сетей составила 2 975 108 тыс. руб., что на 67 581 тыс. руб. (на 2,3%) выше утвержденного уровня.</w:t>
      </w:r>
    </w:p>
    <w:p w14:paraId="062D3DE8" w14:textId="6AD008FE" w:rsidR="00176970" w:rsidRPr="00A355D3" w:rsidRDefault="00176970" w:rsidP="00176970">
      <w:pPr>
        <w:tabs>
          <w:tab w:val="num" w:pos="1134"/>
        </w:tabs>
        <w:spacing w:after="0" w:line="360" w:lineRule="auto"/>
        <w:ind w:firstLine="567"/>
        <w:contextualSpacing/>
        <w:jc w:val="both"/>
        <w:rPr>
          <w:rFonts w:ascii="Myriad Pro" w:hAnsi="Myriad Pro"/>
          <w:sz w:val="26"/>
          <w:szCs w:val="26"/>
        </w:rPr>
      </w:pPr>
      <w:r w:rsidRPr="00A355D3">
        <w:rPr>
          <w:rFonts w:ascii="Myriad Pro" w:hAnsi="Myriad Pro"/>
          <w:sz w:val="26"/>
          <w:szCs w:val="26"/>
        </w:rPr>
        <w:t xml:space="preserve">В 2015 году наблюдается превышение фактических операционных расходов филиала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 над плановыми затратами, учтенными при формировании НВВ на 2015 год.</w:t>
      </w:r>
    </w:p>
    <w:p w14:paraId="10ACA87A" w14:textId="77777777" w:rsidR="00176970" w:rsidRPr="00A355D3" w:rsidRDefault="00176970" w:rsidP="00176970">
      <w:pPr>
        <w:tabs>
          <w:tab w:val="num" w:pos="960"/>
        </w:tabs>
        <w:spacing w:after="0" w:line="360" w:lineRule="auto"/>
        <w:ind w:firstLine="567"/>
        <w:jc w:val="both"/>
        <w:rPr>
          <w:rFonts w:ascii="Myriad Pro" w:hAnsi="Myriad Pro"/>
          <w:b/>
          <w:sz w:val="26"/>
          <w:szCs w:val="26"/>
        </w:rPr>
      </w:pPr>
      <w:r w:rsidRPr="00A355D3">
        <w:rPr>
          <w:rFonts w:ascii="Myriad Pro" w:hAnsi="Myriad Pro"/>
          <w:b/>
          <w:sz w:val="26"/>
          <w:szCs w:val="26"/>
        </w:rPr>
        <w:t xml:space="preserve">Фактические операционные расходы за </w:t>
      </w:r>
      <w:smartTag w:uri="urn:schemas-microsoft-com:office:smarttags" w:element="metricconverter">
        <w:smartTagPr>
          <w:attr w:name="ProductID" w:val="2015 г"/>
        </w:smartTagPr>
        <w:r w:rsidRPr="00A355D3">
          <w:rPr>
            <w:rFonts w:ascii="Myriad Pro" w:hAnsi="Myriad Pro"/>
            <w:b/>
            <w:sz w:val="26"/>
            <w:szCs w:val="26"/>
          </w:rPr>
          <w:t>2015 г</w:t>
        </w:r>
      </w:smartTag>
      <w:r w:rsidRPr="00A355D3">
        <w:rPr>
          <w:rFonts w:ascii="Myriad Pro" w:hAnsi="Myriad Pro"/>
          <w:b/>
          <w:sz w:val="26"/>
          <w:szCs w:val="26"/>
        </w:rPr>
        <w:t>., тыс. руб.</w:t>
      </w:r>
    </w:p>
    <w:tbl>
      <w:tblPr>
        <w:tblW w:w="9657" w:type="dxa"/>
        <w:tblInd w:w="93" w:type="dxa"/>
        <w:tblLook w:val="04A0" w:firstRow="1" w:lastRow="0" w:firstColumn="1" w:lastColumn="0" w:noHBand="0" w:noVBand="1"/>
      </w:tblPr>
      <w:tblGrid>
        <w:gridCol w:w="3417"/>
        <w:gridCol w:w="1598"/>
        <w:gridCol w:w="1427"/>
        <w:gridCol w:w="1609"/>
        <w:gridCol w:w="1606"/>
      </w:tblGrid>
      <w:tr w:rsidR="00176970" w:rsidRPr="00A355D3" w14:paraId="1FB8F4DD" w14:textId="77777777" w:rsidTr="00176970">
        <w:trPr>
          <w:cantSplit/>
          <w:trHeight w:val="533"/>
          <w:tblHeader/>
        </w:trPr>
        <w:tc>
          <w:tcPr>
            <w:tcW w:w="3417" w:type="dxa"/>
            <w:tcBorders>
              <w:top w:val="single" w:sz="8" w:space="0" w:color="FFFFFF"/>
              <w:left w:val="single" w:sz="8" w:space="0" w:color="FFFFFF"/>
              <w:bottom w:val="single" w:sz="8" w:space="0" w:color="FFFFFF"/>
              <w:right w:val="single" w:sz="8" w:space="0" w:color="FFFFFF"/>
            </w:tcBorders>
            <w:shd w:val="clear" w:color="000000" w:fill="4F6228"/>
            <w:noWrap/>
            <w:vAlign w:val="center"/>
          </w:tcPr>
          <w:p w14:paraId="4AC816D4"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Наименование</w:t>
            </w:r>
          </w:p>
        </w:tc>
        <w:tc>
          <w:tcPr>
            <w:tcW w:w="1598" w:type="dxa"/>
            <w:tcBorders>
              <w:top w:val="single" w:sz="8" w:space="0" w:color="FFFFFF"/>
              <w:left w:val="nil"/>
              <w:bottom w:val="single" w:sz="8" w:space="0" w:color="FFFFFF"/>
              <w:right w:val="single" w:sz="8" w:space="0" w:color="FFFFFF"/>
            </w:tcBorders>
            <w:shd w:val="clear" w:color="000000" w:fill="4F6228"/>
            <w:vAlign w:val="center"/>
          </w:tcPr>
          <w:p w14:paraId="792099EE"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Утверждено</w:t>
            </w:r>
          </w:p>
        </w:tc>
        <w:tc>
          <w:tcPr>
            <w:tcW w:w="1427" w:type="dxa"/>
            <w:tcBorders>
              <w:top w:val="single" w:sz="8" w:space="0" w:color="FFFFFF"/>
              <w:left w:val="nil"/>
              <w:bottom w:val="single" w:sz="8" w:space="0" w:color="FFFFFF"/>
              <w:right w:val="single" w:sz="8" w:space="0" w:color="FFFFFF"/>
            </w:tcBorders>
            <w:shd w:val="clear" w:color="000000" w:fill="4F6228"/>
            <w:vAlign w:val="center"/>
          </w:tcPr>
          <w:p w14:paraId="72BE3445"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Факт</w:t>
            </w:r>
          </w:p>
        </w:tc>
        <w:tc>
          <w:tcPr>
            <w:tcW w:w="1609" w:type="dxa"/>
            <w:tcBorders>
              <w:top w:val="single" w:sz="8" w:space="0" w:color="FFFFFF"/>
              <w:left w:val="nil"/>
              <w:bottom w:val="single" w:sz="8" w:space="0" w:color="FFFFFF"/>
              <w:right w:val="single" w:sz="8" w:space="0" w:color="FFFFFF"/>
            </w:tcBorders>
            <w:shd w:val="clear" w:color="000000" w:fill="4F6228"/>
            <w:vAlign w:val="center"/>
          </w:tcPr>
          <w:p w14:paraId="05E8422A"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Абсолютное отклонение</w:t>
            </w:r>
          </w:p>
        </w:tc>
        <w:tc>
          <w:tcPr>
            <w:tcW w:w="1606" w:type="dxa"/>
            <w:tcBorders>
              <w:top w:val="single" w:sz="8" w:space="0" w:color="FFFFFF"/>
              <w:left w:val="nil"/>
              <w:bottom w:val="single" w:sz="8" w:space="0" w:color="FFFFFF"/>
              <w:right w:val="single" w:sz="8" w:space="0" w:color="FFFFFF"/>
            </w:tcBorders>
            <w:shd w:val="clear" w:color="000000" w:fill="4F6228"/>
            <w:vAlign w:val="center"/>
          </w:tcPr>
          <w:p w14:paraId="3A3F0BEA"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Относительное отклонение</w:t>
            </w:r>
          </w:p>
        </w:tc>
      </w:tr>
      <w:tr w:rsidR="00176970" w:rsidRPr="00A355D3" w14:paraId="19898525" w14:textId="77777777" w:rsidTr="001A4001">
        <w:trPr>
          <w:cantSplit/>
          <w:trHeight w:val="315"/>
        </w:trPr>
        <w:tc>
          <w:tcPr>
            <w:tcW w:w="3417" w:type="dxa"/>
            <w:tcBorders>
              <w:top w:val="nil"/>
              <w:left w:val="single" w:sz="8" w:space="0" w:color="auto"/>
              <w:bottom w:val="single" w:sz="4" w:space="0" w:color="auto"/>
              <w:right w:val="single" w:sz="8" w:space="0" w:color="auto"/>
            </w:tcBorders>
            <w:shd w:val="clear" w:color="auto" w:fill="auto"/>
            <w:noWrap/>
            <w:vAlign w:val="center"/>
          </w:tcPr>
          <w:p w14:paraId="1596887F" w14:textId="77777777" w:rsidR="00176970" w:rsidRPr="00A355D3" w:rsidRDefault="00176970" w:rsidP="00176970">
            <w:pPr>
              <w:spacing w:after="0" w:line="240" w:lineRule="auto"/>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Сырье и материалы</w:t>
            </w:r>
          </w:p>
        </w:tc>
        <w:tc>
          <w:tcPr>
            <w:tcW w:w="1598" w:type="dxa"/>
            <w:tcBorders>
              <w:top w:val="nil"/>
              <w:left w:val="nil"/>
              <w:bottom w:val="single" w:sz="4" w:space="0" w:color="auto"/>
              <w:right w:val="single" w:sz="8" w:space="0" w:color="auto"/>
            </w:tcBorders>
            <w:shd w:val="clear" w:color="auto" w:fill="auto"/>
            <w:vAlign w:val="center"/>
          </w:tcPr>
          <w:p w14:paraId="4AFF2B2E"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175 391</w:t>
            </w:r>
          </w:p>
        </w:tc>
        <w:tc>
          <w:tcPr>
            <w:tcW w:w="1427" w:type="dxa"/>
            <w:tcBorders>
              <w:top w:val="nil"/>
              <w:left w:val="nil"/>
              <w:bottom w:val="single" w:sz="4" w:space="0" w:color="auto"/>
              <w:right w:val="single" w:sz="8" w:space="0" w:color="auto"/>
            </w:tcBorders>
            <w:shd w:val="clear" w:color="auto" w:fill="auto"/>
            <w:vAlign w:val="center"/>
          </w:tcPr>
          <w:p w14:paraId="3A2862A5"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230 927</w:t>
            </w:r>
          </w:p>
        </w:tc>
        <w:tc>
          <w:tcPr>
            <w:tcW w:w="1609" w:type="dxa"/>
            <w:tcBorders>
              <w:top w:val="nil"/>
              <w:left w:val="nil"/>
              <w:bottom w:val="single" w:sz="4" w:space="0" w:color="auto"/>
              <w:right w:val="single" w:sz="8" w:space="0" w:color="auto"/>
            </w:tcBorders>
            <w:shd w:val="clear" w:color="auto" w:fill="auto"/>
            <w:vAlign w:val="center"/>
          </w:tcPr>
          <w:p w14:paraId="3A5D331A"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55 536,65</w:t>
            </w:r>
          </w:p>
        </w:tc>
        <w:tc>
          <w:tcPr>
            <w:tcW w:w="1606" w:type="dxa"/>
            <w:tcBorders>
              <w:top w:val="nil"/>
              <w:left w:val="nil"/>
              <w:bottom w:val="single" w:sz="4" w:space="0" w:color="auto"/>
              <w:right w:val="single" w:sz="8" w:space="0" w:color="auto"/>
            </w:tcBorders>
            <w:shd w:val="clear" w:color="auto" w:fill="auto"/>
            <w:vAlign w:val="center"/>
          </w:tcPr>
          <w:p w14:paraId="247E3A26"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132%</w:t>
            </w:r>
          </w:p>
        </w:tc>
      </w:tr>
      <w:tr w:rsidR="00176970" w:rsidRPr="00A355D3" w14:paraId="13D774BF" w14:textId="77777777" w:rsidTr="001A4001">
        <w:trPr>
          <w:cantSplit/>
          <w:trHeight w:val="315"/>
        </w:trPr>
        <w:tc>
          <w:tcPr>
            <w:tcW w:w="341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C59EE7" w14:textId="77777777" w:rsidR="00176970" w:rsidRPr="00A355D3" w:rsidRDefault="00176970" w:rsidP="00176970">
            <w:pPr>
              <w:spacing w:after="0" w:line="240" w:lineRule="auto"/>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Работы и услуги производственного характера</w:t>
            </w:r>
          </w:p>
        </w:tc>
        <w:tc>
          <w:tcPr>
            <w:tcW w:w="1598" w:type="dxa"/>
            <w:tcBorders>
              <w:top w:val="single" w:sz="4" w:space="0" w:color="auto"/>
              <w:left w:val="single" w:sz="4" w:space="0" w:color="auto"/>
              <w:bottom w:val="single" w:sz="4" w:space="0" w:color="auto"/>
              <w:right w:val="single" w:sz="4" w:space="0" w:color="auto"/>
            </w:tcBorders>
            <w:shd w:val="clear" w:color="auto" w:fill="auto"/>
            <w:vAlign w:val="center"/>
          </w:tcPr>
          <w:p w14:paraId="776DE22D"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192 133</w:t>
            </w:r>
          </w:p>
        </w:tc>
        <w:tc>
          <w:tcPr>
            <w:tcW w:w="1427" w:type="dxa"/>
            <w:tcBorders>
              <w:top w:val="single" w:sz="4" w:space="0" w:color="auto"/>
              <w:left w:val="single" w:sz="4" w:space="0" w:color="auto"/>
              <w:bottom w:val="single" w:sz="4" w:space="0" w:color="auto"/>
              <w:right w:val="single" w:sz="4" w:space="0" w:color="auto"/>
            </w:tcBorders>
            <w:shd w:val="clear" w:color="auto" w:fill="auto"/>
            <w:vAlign w:val="center"/>
          </w:tcPr>
          <w:p w14:paraId="4D8AC585"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185 974</w:t>
            </w:r>
          </w:p>
        </w:tc>
        <w:tc>
          <w:tcPr>
            <w:tcW w:w="1609" w:type="dxa"/>
            <w:tcBorders>
              <w:top w:val="single" w:sz="4" w:space="0" w:color="auto"/>
              <w:left w:val="single" w:sz="4" w:space="0" w:color="auto"/>
              <w:bottom w:val="single" w:sz="4" w:space="0" w:color="auto"/>
              <w:right w:val="single" w:sz="4" w:space="0" w:color="auto"/>
            </w:tcBorders>
            <w:shd w:val="clear" w:color="auto" w:fill="auto"/>
            <w:vAlign w:val="center"/>
          </w:tcPr>
          <w:p w14:paraId="5FC84BD1"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-6 158,49</w:t>
            </w:r>
          </w:p>
        </w:tc>
        <w:tc>
          <w:tcPr>
            <w:tcW w:w="1606" w:type="dxa"/>
            <w:tcBorders>
              <w:top w:val="single" w:sz="4" w:space="0" w:color="auto"/>
              <w:left w:val="single" w:sz="4" w:space="0" w:color="auto"/>
              <w:bottom w:val="single" w:sz="4" w:space="0" w:color="auto"/>
              <w:right w:val="single" w:sz="4" w:space="0" w:color="auto"/>
            </w:tcBorders>
            <w:shd w:val="clear" w:color="auto" w:fill="auto"/>
            <w:vAlign w:val="center"/>
          </w:tcPr>
          <w:p w14:paraId="22117C3A"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97%</w:t>
            </w:r>
          </w:p>
        </w:tc>
      </w:tr>
      <w:tr w:rsidR="00176970" w:rsidRPr="00A355D3" w14:paraId="1C94CEB8" w14:textId="77777777" w:rsidTr="001A4001">
        <w:trPr>
          <w:cantSplit/>
          <w:trHeight w:val="315"/>
        </w:trPr>
        <w:tc>
          <w:tcPr>
            <w:tcW w:w="341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A6754A" w14:textId="77777777" w:rsidR="00176970" w:rsidRPr="00A355D3" w:rsidRDefault="00176970" w:rsidP="00176970">
            <w:pPr>
              <w:spacing w:after="0" w:line="240" w:lineRule="auto"/>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Фонд оплаты труда</w:t>
            </w:r>
          </w:p>
        </w:tc>
        <w:tc>
          <w:tcPr>
            <w:tcW w:w="1598" w:type="dxa"/>
            <w:tcBorders>
              <w:top w:val="single" w:sz="4" w:space="0" w:color="auto"/>
              <w:left w:val="single" w:sz="4" w:space="0" w:color="auto"/>
              <w:bottom w:val="single" w:sz="4" w:space="0" w:color="auto"/>
              <w:right w:val="single" w:sz="4" w:space="0" w:color="auto"/>
            </w:tcBorders>
            <w:shd w:val="clear" w:color="auto" w:fill="auto"/>
            <w:vAlign w:val="center"/>
          </w:tcPr>
          <w:p w14:paraId="4BEE70AC"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737 577</w:t>
            </w:r>
          </w:p>
        </w:tc>
        <w:tc>
          <w:tcPr>
            <w:tcW w:w="1427" w:type="dxa"/>
            <w:tcBorders>
              <w:top w:val="single" w:sz="4" w:space="0" w:color="auto"/>
              <w:left w:val="single" w:sz="4" w:space="0" w:color="auto"/>
              <w:bottom w:val="single" w:sz="4" w:space="0" w:color="auto"/>
              <w:right w:val="single" w:sz="4" w:space="0" w:color="auto"/>
            </w:tcBorders>
            <w:shd w:val="clear" w:color="auto" w:fill="auto"/>
            <w:vAlign w:val="center"/>
          </w:tcPr>
          <w:p w14:paraId="156559B1"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782 574</w:t>
            </w:r>
          </w:p>
        </w:tc>
        <w:tc>
          <w:tcPr>
            <w:tcW w:w="1609" w:type="dxa"/>
            <w:tcBorders>
              <w:top w:val="single" w:sz="4" w:space="0" w:color="auto"/>
              <w:left w:val="single" w:sz="4" w:space="0" w:color="auto"/>
              <w:bottom w:val="single" w:sz="4" w:space="0" w:color="auto"/>
              <w:right w:val="single" w:sz="4" w:space="0" w:color="auto"/>
            </w:tcBorders>
            <w:shd w:val="clear" w:color="auto" w:fill="auto"/>
            <w:vAlign w:val="center"/>
          </w:tcPr>
          <w:p w14:paraId="6C2EA1A8"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44 996,51</w:t>
            </w:r>
          </w:p>
        </w:tc>
        <w:tc>
          <w:tcPr>
            <w:tcW w:w="1606" w:type="dxa"/>
            <w:tcBorders>
              <w:top w:val="single" w:sz="4" w:space="0" w:color="auto"/>
              <w:left w:val="single" w:sz="4" w:space="0" w:color="auto"/>
              <w:bottom w:val="single" w:sz="4" w:space="0" w:color="auto"/>
              <w:right w:val="single" w:sz="4" w:space="0" w:color="auto"/>
            </w:tcBorders>
            <w:shd w:val="clear" w:color="auto" w:fill="auto"/>
            <w:vAlign w:val="center"/>
          </w:tcPr>
          <w:p w14:paraId="53FC9960"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106%</w:t>
            </w:r>
          </w:p>
        </w:tc>
      </w:tr>
      <w:tr w:rsidR="00176970" w:rsidRPr="00A355D3" w14:paraId="6D952CF0" w14:textId="77777777" w:rsidTr="001A4001">
        <w:trPr>
          <w:cantSplit/>
          <w:trHeight w:val="315"/>
        </w:trPr>
        <w:tc>
          <w:tcPr>
            <w:tcW w:w="341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CB3054" w14:textId="77777777" w:rsidR="00176970" w:rsidRPr="00A355D3" w:rsidRDefault="00176970" w:rsidP="00176970">
            <w:pPr>
              <w:spacing w:after="0" w:line="240" w:lineRule="auto"/>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Прочие подконтрольные расходы</w:t>
            </w:r>
          </w:p>
        </w:tc>
        <w:tc>
          <w:tcPr>
            <w:tcW w:w="1598" w:type="dxa"/>
            <w:tcBorders>
              <w:top w:val="single" w:sz="4" w:space="0" w:color="auto"/>
              <w:left w:val="single" w:sz="4" w:space="0" w:color="auto"/>
              <w:bottom w:val="single" w:sz="4" w:space="0" w:color="auto"/>
              <w:right w:val="single" w:sz="4" w:space="0" w:color="auto"/>
            </w:tcBorders>
            <w:shd w:val="clear" w:color="auto" w:fill="auto"/>
            <w:vAlign w:val="center"/>
          </w:tcPr>
          <w:p w14:paraId="7509C4EE"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220 529</w:t>
            </w:r>
          </w:p>
        </w:tc>
        <w:tc>
          <w:tcPr>
            <w:tcW w:w="1427" w:type="dxa"/>
            <w:tcBorders>
              <w:top w:val="single" w:sz="4" w:space="0" w:color="auto"/>
              <w:left w:val="single" w:sz="4" w:space="0" w:color="auto"/>
              <w:bottom w:val="single" w:sz="4" w:space="0" w:color="auto"/>
              <w:right w:val="single" w:sz="4" w:space="0" w:color="auto"/>
            </w:tcBorders>
            <w:shd w:val="clear" w:color="auto" w:fill="auto"/>
            <w:vAlign w:val="center"/>
          </w:tcPr>
          <w:p w14:paraId="12D4C411"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277 225</w:t>
            </w:r>
          </w:p>
        </w:tc>
        <w:tc>
          <w:tcPr>
            <w:tcW w:w="1609" w:type="dxa"/>
            <w:tcBorders>
              <w:top w:val="single" w:sz="4" w:space="0" w:color="auto"/>
              <w:left w:val="single" w:sz="4" w:space="0" w:color="auto"/>
              <w:bottom w:val="single" w:sz="4" w:space="0" w:color="auto"/>
              <w:right w:val="single" w:sz="4" w:space="0" w:color="auto"/>
            </w:tcBorders>
            <w:shd w:val="clear" w:color="auto" w:fill="auto"/>
            <w:vAlign w:val="center"/>
          </w:tcPr>
          <w:p w14:paraId="07727F58"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56 696,01</w:t>
            </w:r>
          </w:p>
        </w:tc>
        <w:tc>
          <w:tcPr>
            <w:tcW w:w="1606" w:type="dxa"/>
            <w:tcBorders>
              <w:top w:val="single" w:sz="4" w:space="0" w:color="auto"/>
              <w:left w:val="single" w:sz="4" w:space="0" w:color="auto"/>
              <w:bottom w:val="single" w:sz="4" w:space="0" w:color="auto"/>
              <w:right w:val="single" w:sz="4" w:space="0" w:color="auto"/>
            </w:tcBorders>
            <w:shd w:val="clear" w:color="auto" w:fill="auto"/>
            <w:vAlign w:val="center"/>
          </w:tcPr>
          <w:p w14:paraId="4E8C0B2A"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126%</w:t>
            </w:r>
          </w:p>
        </w:tc>
      </w:tr>
      <w:tr w:rsidR="00176970" w:rsidRPr="00A355D3" w14:paraId="754850C8" w14:textId="77777777" w:rsidTr="001A4001">
        <w:trPr>
          <w:cantSplit/>
          <w:trHeight w:val="315"/>
        </w:trPr>
        <w:tc>
          <w:tcPr>
            <w:tcW w:w="3417" w:type="dxa"/>
            <w:tcBorders>
              <w:top w:val="single" w:sz="4" w:space="0" w:color="auto"/>
              <w:left w:val="single" w:sz="4" w:space="0" w:color="auto"/>
              <w:bottom w:val="single" w:sz="4" w:space="0" w:color="auto"/>
              <w:right w:val="single" w:sz="4" w:space="0" w:color="auto"/>
            </w:tcBorders>
            <w:shd w:val="clear" w:color="000000" w:fill="D6E3BC"/>
            <w:vAlign w:val="center"/>
          </w:tcPr>
          <w:p w14:paraId="0EE9D57F" w14:textId="77777777" w:rsidR="00176970" w:rsidRPr="00A355D3" w:rsidRDefault="00176970" w:rsidP="00176970">
            <w:pPr>
              <w:spacing w:after="0" w:line="240" w:lineRule="auto"/>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ВСЕГО операционные расходы</w:t>
            </w:r>
          </w:p>
        </w:tc>
        <w:tc>
          <w:tcPr>
            <w:tcW w:w="1598" w:type="dxa"/>
            <w:tcBorders>
              <w:top w:val="single" w:sz="4" w:space="0" w:color="auto"/>
              <w:left w:val="single" w:sz="4" w:space="0" w:color="auto"/>
              <w:bottom w:val="single" w:sz="4" w:space="0" w:color="auto"/>
              <w:right w:val="single" w:sz="4" w:space="0" w:color="auto"/>
            </w:tcBorders>
            <w:shd w:val="clear" w:color="000000" w:fill="D6E3BC"/>
            <w:vAlign w:val="center"/>
          </w:tcPr>
          <w:p w14:paraId="3BB0289A" w14:textId="77777777" w:rsidR="00176970" w:rsidRPr="00A355D3" w:rsidRDefault="00176970" w:rsidP="00176970">
            <w:pPr>
              <w:spacing w:after="0" w:line="240" w:lineRule="auto"/>
              <w:jc w:val="center"/>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1 325 630</w:t>
            </w:r>
          </w:p>
        </w:tc>
        <w:tc>
          <w:tcPr>
            <w:tcW w:w="1427" w:type="dxa"/>
            <w:tcBorders>
              <w:top w:val="single" w:sz="4" w:space="0" w:color="auto"/>
              <w:left w:val="single" w:sz="4" w:space="0" w:color="auto"/>
              <w:bottom w:val="single" w:sz="4" w:space="0" w:color="auto"/>
              <w:right w:val="single" w:sz="4" w:space="0" w:color="auto"/>
            </w:tcBorders>
            <w:shd w:val="clear" w:color="000000" w:fill="D6E3BC"/>
            <w:vAlign w:val="center"/>
          </w:tcPr>
          <w:p w14:paraId="70127003" w14:textId="77777777" w:rsidR="00176970" w:rsidRPr="00A355D3" w:rsidRDefault="00176970" w:rsidP="00176970">
            <w:pPr>
              <w:spacing w:after="0" w:line="240" w:lineRule="auto"/>
              <w:jc w:val="center"/>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1 476 701</w:t>
            </w:r>
          </w:p>
        </w:tc>
        <w:tc>
          <w:tcPr>
            <w:tcW w:w="1609" w:type="dxa"/>
            <w:tcBorders>
              <w:top w:val="single" w:sz="4" w:space="0" w:color="auto"/>
              <w:left w:val="single" w:sz="4" w:space="0" w:color="auto"/>
              <w:bottom w:val="single" w:sz="4" w:space="0" w:color="auto"/>
              <w:right w:val="single" w:sz="4" w:space="0" w:color="auto"/>
            </w:tcBorders>
            <w:shd w:val="clear" w:color="000000" w:fill="D6E3BC"/>
            <w:vAlign w:val="center"/>
          </w:tcPr>
          <w:p w14:paraId="0E601BA7" w14:textId="77777777" w:rsidR="00176970" w:rsidRPr="00A355D3" w:rsidRDefault="00176970" w:rsidP="00176970">
            <w:pPr>
              <w:spacing w:after="0" w:line="240" w:lineRule="auto"/>
              <w:jc w:val="center"/>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151 070,68</w:t>
            </w:r>
          </w:p>
        </w:tc>
        <w:tc>
          <w:tcPr>
            <w:tcW w:w="1606" w:type="dxa"/>
            <w:tcBorders>
              <w:top w:val="single" w:sz="4" w:space="0" w:color="auto"/>
              <w:left w:val="single" w:sz="4" w:space="0" w:color="auto"/>
              <w:bottom w:val="single" w:sz="4" w:space="0" w:color="auto"/>
              <w:right w:val="single" w:sz="4" w:space="0" w:color="auto"/>
            </w:tcBorders>
            <w:shd w:val="clear" w:color="000000" w:fill="D6E3BC"/>
            <w:vAlign w:val="center"/>
          </w:tcPr>
          <w:p w14:paraId="18119330" w14:textId="77777777" w:rsidR="00176970" w:rsidRPr="00A355D3" w:rsidRDefault="00176970" w:rsidP="00176970">
            <w:pPr>
              <w:spacing w:after="0" w:line="240" w:lineRule="auto"/>
              <w:jc w:val="center"/>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111%</w:t>
            </w:r>
          </w:p>
        </w:tc>
      </w:tr>
    </w:tbl>
    <w:p w14:paraId="724FF945" w14:textId="7C3EB295" w:rsidR="00176970" w:rsidRPr="00A355D3" w:rsidRDefault="00176970" w:rsidP="00176970">
      <w:pPr>
        <w:tabs>
          <w:tab w:val="num" w:pos="1134"/>
        </w:tabs>
        <w:spacing w:after="0" w:line="360" w:lineRule="auto"/>
        <w:ind w:firstLine="567"/>
        <w:jc w:val="both"/>
        <w:rPr>
          <w:rFonts w:ascii="Myriad Pro" w:hAnsi="Myriad Pro"/>
          <w:sz w:val="26"/>
          <w:szCs w:val="26"/>
        </w:rPr>
      </w:pPr>
      <w:r w:rsidRPr="00A355D3">
        <w:rPr>
          <w:rFonts w:ascii="Myriad Pro" w:hAnsi="Myriad Pro"/>
          <w:sz w:val="26"/>
          <w:szCs w:val="26"/>
        </w:rPr>
        <w:t xml:space="preserve">За 2015 год филиалом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 допущен перерасход операционных расходов на общую сумму 151 070,68 тыс. руб.</w:t>
      </w:r>
    </w:p>
    <w:p w14:paraId="011ACC93" w14:textId="0E0F3101" w:rsidR="00176970" w:rsidRPr="00A355D3" w:rsidRDefault="00176970" w:rsidP="00176970">
      <w:pPr>
        <w:tabs>
          <w:tab w:val="num" w:pos="1134"/>
        </w:tabs>
        <w:spacing w:after="0" w:line="360" w:lineRule="auto"/>
        <w:ind w:firstLine="567"/>
        <w:contextualSpacing/>
        <w:jc w:val="both"/>
        <w:rPr>
          <w:rFonts w:ascii="Myriad Pro" w:hAnsi="Myriad Pro"/>
          <w:sz w:val="26"/>
          <w:szCs w:val="26"/>
        </w:rPr>
      </w:pPr>
      <w:r w:rsidRPr="00A355D3">
        <w:rPr>
          <w:rFonts w:ascii="Myriad Pro" w:hAnsi="Myriad Pro"/>
          <w:sz w:val="26"/>
          <w:szCs w:val="26"/>
        </w:rPr>
        <w:t>Корректировка по операционным расходам в соответствии с действующим законодательством не предусматривает учет фактически сложившихся расходов, а включает в себя отклонения по условным единицам и индексам потребительских цен</w:t>
      </w:r>
      <w:r w:rsidR="001A4001" w:rsidRPr="00A355D3">
        <w:rPr>
          <w:rFonts w:ascii="Myriad Pro" w:hAnsi="Myriad Pro"/>
          <w:sz w:val="26"/>
          <w:szCs w:val="26"/>
        </w:rPr>
        <w:t>.</w:t>
      </w:r>
    </w:p>
    <w:p w14:paraId="7C26C44B" w14:textId="77777777" w:rsidR="00176970" w:rsidRPr="00A355D3" w:rsidRDefault="00176970" w:rsidP="00176970">
      <w:pPr>
        <w:tabs>
          <w:tab w:val="num" w:pos="1134"/>
        </w:tabs>
        <w:spacing w:after="0" w:line="360" w:lineRule="auto"/>
        <w:ind w:firstLine="567"/>
        <w:contextualSpacing/>
        <w:jc w:val="both"/>
        <w:rPr>
          <w:rFonts w:ascii="Myriad Pro" w:hAnsi="Myriad Pro"/>
          <w:sz w:val="26"/>
          <w:szCs w:val="26"/>
        </w:rPr>
      </w:pPr>
      <w:r w:rsidRPr="00A355D3">
        <w:rPr>
          <w:rFonts w:ascii="Myriad Pro" w:hAnsi="Myriad Pro"/>
          <w:sz w:val="26"/>
          <w:szCs w:val="26"/>
        </w:rPr>
        <w:t>Необходимо учитывать, что превышение фактических операционных расходов над плановым уровнем в соответствии с мнением ФАС России, изложенным в письме от 19.06.2017 №ИА/41019/17, является экономически не обоснованной и не компенсируемой при тарифном регулировании.</w:t>
      </w:r>
    </w:p>
    <w:p w14:paraId="7645677B" w14:textId="5FF51DB9" w:rsidR="00176970" w:rsidRPr="00A355D3" w:rsidRDefault="00176970" w:rsidP="00176970">
      <w:pPr>
        <w:tabs>
          <w:tab w:val="num" w:pos="1134"/>
        </w:tabs>
        <w:spacing w:after="0" w:line="360" w:lineRule="auto"/>
        <w:ind w:firstLine="567"/>
        <w:contextualSpacing/>
        <w:jc w:val="both"/>
        <w:rPr>
          <w:rFonts w:ascii="Myriad Pro" w:hAnsi="Myriad Pro"/>
          <w:sz w:val="26"/>
          <w:szCs w:val="26"/>
        </w:rPr>
      </w:pPr>
      <w:r w:rsidRPr="00A355D3">
        <w:rPr>
          <w:rFonts w:ascii="Myriad Pro" w:hAnsi="Myriad Pro"/>
          <w:sz w:val="26"/>
          <w:szCs w:val="26"/>
        </w:rPr>
        <w:t>Исполнитель отмечает, что в соответствии с п.7 Основ ценообразования №</w:t>
      </w:r>
      <w:r w:rsidR="0018613A">
        <w:rPr>
          <w:rFonts w:ascii="Myriad Pro" w:hAnsi="Myriad Pro"/>
          <w:sz w:val="26"/>
          <w:szCs w:val="26"/>
        </w:rPr>
        <w:t> </w:t>
      </w:r>
      <w:r w:rsidRPr="00A355D3">
        <w:rPr>
          <w:rFonts w:ascii="Myriad Pro" w:hAnsi="Myriad Pro"/>
          <w:sz w:val="26"/>
          <w:szCs w:val="26"/>
        </w:rPr>
        <w:t xml:space="preserve">1178 в случае, если по итогам регулируемого периода выявлены экономически обоснованные расходы, не учтенные при тарифном регулировании, то указанные расходы подлежат компенсации. Следовательно, по мнению Исполнителя, при наличии фактических расходов, ранее не учтенных при установлении базового уровня операционных (подконтрольных) расходов, с целью подтверждения экономической обоснованности расходов, необходимо при подготовке пакета </w:t>
      </w:r>
      <w:r w:rsidRPr="00A355D3">
        <w:rPr>
          <w:rFonts w:ascii="Myriad Pro" w:hAnsi="Myriad Pro"/>
          <w:sz w:val="26"/>
          <w:szCs w:val="26"/>
        </w:rPr>
        <w:lastRenderedPageBreak/>
        <w:t>обосновывающих материалов представлять ссылки на законодательные акты, в соответствии с которыми данные расходы обязательны к осуществлению регулируемой организацией, первичные бухгалтерские документы, подтверждающие факт несения затрат, договоры, заключенные по результатам торгов.</w:t>
      </w:r>
    </w:p>
    <w:p w14:paraId="5F9FD730" w14:textId="77D7A184" w:rsidR="00176970" w:rsidRPr="00A355D3" w:rsidRDefault="00176970" w:rsidP="00176970">
      <w:pPr>
        <w:tabs>
          <w:tab w:val="num" w:pos="1134"/>
        </w:tabs>
        <w:spacing w:after="0" w:line="360" w:lineRule="auto"/>
        <w:ind w:firstLine="567"/>
        <w:contextualSpacing/>
        <w:jc w:val="both"/>
        <w:rPr>
          <w:rFonts w:ascii="Myriad Pro" w:hAnsi="Myriad Pro"/>
          <w:sz w:val="26"/>
          <w:szCs w:val="26"/>
        </w:rPr>
      </w:pPr>
      <w:r w:rsidRPr="00A355D3">
        <w:rPr>
          <w:rFonts w:ascii="Myriad Pro" w:hAnsi="Myriad Pro"/>
          <w:sz w:val="26"/>
          <w:szCs w:val="26"/>
        </w:rPr>
        <w:t xml:space="preserve">Фактические неподконтрольные расходы ниже утвержденного уровня (1 022 479,70 тыс. руб.) на 42 566,35 тыс. руб. </w:t>
      </w:r>
    </w:p>
    <w:p w14:paraId="120F2FDF" w14:textId="1D0BF22F" w:rsidR="00176970" w:rsidRPr="00A355D3" w:rsidRDefault="00176970" w:rsidP="00176970">
      <w:pPr>
        <w:tabs>
          <w:tab w:val="num" w:pos="1134"/>
        </w:tabs>
        <w:spacing w:after="0" w:line="360" w:lineRule="auto"/>
        <w:ind w:firstLine="567"/>
        <w:contextualSpacing/>
        <w:jc w:val="both"/>
        <w:rPr>
          <w:rFonts w:ascii="Myriad Pro" w:hAnsi="Myriad Pro"/>
          <w:sz w:val="26"/>
          <w:szCs w:val="26"/>
        </w:rPr>
      </w:pPr>
      <w:r w:rsidRPr="00A355D3">
        <w:rPr>
          <w:rFonts w:ascii="Myriad Pro" w:hAnsi="Myriad Pro"/>
          <w:sz w:val="26"/>
          <w:szCs w:val="26"/>
        </w:rPr>
        <w:t xml:space="preserve">Анализ обоснованности корректировок необходимой валовой выручки филиала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 проведенных Государственным комитетом Псковской области по тарифам и энергетике при определении необходимой валовой выручки на 2017 год, подробно изложен Исполнителем в разделе 5 настоящего Отчета.</w:t>
      </w:r>
      <w:r w:rsidR="005A62C7" w:rsidRPr="00A355D3">
        <w:rPr>
          <w:rFonts w:ascii="Myriad Pro" w:hAnsi="Myriad Pro"/>
          <w:sz w:val="26"/>
          <w:szCs w:val="26"/>
        </w:rPr>
        <w:t xml:space="preserve"> </w:t>
      </w:r>
      <w:r w:rsidRPr="00A355D3">
        <w:rPr>
          <w:rFonts w:ascii="Myriad Pro" w:hAnsi="Myriad Pro"/>
          <w:sz w:val="26"/>
          <w:szCs w:val="26"/>
        </w:rPr>
        <w:t>Обобщенные данные представлены в таблице.</w:t>
      </w:r>
    </w:p>
    <w:tbl>
      <w:tblPr>
        <w:tblW w:w="5000" w:type="pct"/>
        <w:tblLook w:val="04A0" w:firstRow="1" w:lastRow="0" w:firstColumn="1" w:lastColumn="0" w:noHBand="0" w:noVBand="1"/>
      </w:tblPr>
      <w:tblGrid>
        <w:gridCol w:w="4671"/>
        <w:gridCol w:w="1888"/>
        <w:gridCol w:w="1703"/>
        <w:gridCol w:w="1642"/>
      </w:tblGrid>
      <w:tr w:rsidR="00176970" w:rsidRPr="00A355D3" w14:paraId="622866A6" w14:textId="77777777" w:rsidTr="001A4001">
        <w:trPr>
          <w:cantSplit/>
          <w:trHeight w:val="20"/>
          <w:tblHeader/>
        </w:trPr>
        <w:tc>
          <w:tcPr>
            <w:tcW w:w="235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BAC32E9" w14:textId="77777777" w:rsidR="00176970" w:rsidRPr="00A355D3" w:rsidRDefault="00176970" w:rsidP="00176970">
            <w:pPr>
              <w:keepNext/>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Наименование</w:t>
            </w:r>
          </w:p>
        </w:tc>
        <w:tc>
          <w:tcPr>
            <w:tcW w:w="95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829F7A0" w14:textId="170D357A" w:rsidR="00176970" w:rsidRPr="00A355D3" w:rsidRDefault="00176970" w:rsidP="00176970">
            <w:pPr>
              <w:keepNext/>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 xml:space="preserve">Заявлено филиалом </w:t>
            </w:r>
            <w:r w:rsidR="00712B4A" w:rsidRPr="00A355D3">
              <w:rPr>
                <w:rFonts w:ascii="Myriad Pro" w:eastAsia="Times New Roman" w:hAnsi="Myriad Pro" w:cs="Calibri"/>
                <w:b/>
                <w:bCs/>
                <w:color w:val="FFFFFF"/>
                <w:sz w:val="18"/>
                <w:szCs w:val="18"/>
                <w:lang w:eastAsia="ru-RU"/>
              </w:rPr>
              <w:t>ПАО </w:t>
            </w:r>
            <w:r w:rsidRPr="00A355D3">
              <w:rPr>
                <w:rFonts w:ascii="Myriad Pro" w:eastAsia="Times New Roman" w:hAnsi="Myriad Pro" w:cs="Calibri"/>
                <w:b/>
                <w:bCs/>
                <w:color w:val="FFFFFF"/>
                <w:sz w:val="18"/>
                <w:szCs w:val="18"/>
                <w:lang w:eastAsia="ru-RU"/>
              </w:rPr>
              <w:t>«МРСК Северо-Запада» «Псковэнерго»</w:t>
            </w:r>
          </w:p>
        </w:tc>
        <w:tc>
          <w:tcPr>
            <w:tcW w:w="86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D0D8D05" w14:textId="77777777" w:rsidR="00176970" w:rsidRPr="00A355D3" w:rsidRDefault="00176970" w:rsidP="00176970">
            <w:pPr>
              <w:keepNext/>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Принято Госкомитетом Псковской области</w:t>
            </w:r>
          </w:p>
        </w:tc>
        <w:tc>
          <w:tcPr>
            <w:tcW w:w="82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BE7AEC3" w14:textId="77777777" w:rsidR="00176970" w:rsidRPr="00A355D3" w:rsidRDefault="00176970" w:rsidP="00176970">
            <w:pPr>
              <w:keepNext/>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Расчет Исполнителя</w:t>
            </w:r>
          </w:p>
        </w:tc>
      </w:tr>
      <w:tr w:rsidR="00176970" w:rsidRPr="00A355D3" w14:paraId="061390BF" w14:textId="77777777" w:rsidTr="001A4001">
        <w:trPr>
          <w:cantSplit/>
          <w:trHeight w:val="20"/>
        </w:trPr>
        <w:tc>
          <w:tcPr>
            <w:tcW w:w="2358" w:type="pct"/>
            <w:tcBorders>
              <w:top w:val="single" w:sz="4" w:space="0" w:color="FFFFFF"/>
              <w:left w:val="single" w:sz="8" w:space="0" w:color="auto"/>
              <w:bottom w:val="single" w:sz="8" w:space="0" w:color="auto"/>
              <w:right w:val="single" w:sz="8" w:space="0" w:color="auto"/>
            </w:tcBorders>
            <w:shd w:val="clear" w:color="auto" w:fill="auto"/>
          </w:tcPr>
          <w:p w14:paraId="42F6D927" w14:textId="77777777" w:rsidR="00176970" w:rsidRPr="00A355D3" w:rsidRDefault="00176970" w:rsidP="00176970">
            <w:pPr>
              <w:spacing w:after="0" w:line="240" w:lineRule="auto"/>
              <w:jc w:val="both"/>
              <w:rPr>
                <w:rFonts w:ascii="Myriad Pro" w:eastAsia="Times New Roman" w:hAnsi="Myriad Pro" w:cs="Calibri"/>
                <w:b/>
                <w:bCs/>
                <w:sz w:val="18"/>
                <w:szCs w:val="18"/>
                <w:lang w:eastAsia="ru-RU"/>
              </w:rPr>
            </w:pPr>
            <w:r w:rsidRPr="00A355D3">
              <w:rPr>
                <w:rFonts w:ascii="Myriad Pro" w:eastAsia="Times New Roman" w:hAnsi="Myriad Pro" w:cs="Calibri"/>
                <w:b/>
                <w:bCs/>
                <w:sz w:val="18"/>
                <w:szCs w:val="18"/>
                <w:lang w:eastAsia="ru-RU"/>
              </w:rPr>
              <w:t xml:space="preserve">ИТОГО </w:t>
            </w:r>
          </w:p>
        </w:tc>
        <w:tc>
          <w:tcPr>
            <w:tcW w:w="953" w:type="pct"/>
            <w:tcBorders>
              <w:top w:val="single" w:sz="4" w:space="0" w:color="FFFFFF"/>
              <w:left w:val="nil"/>
              <w:bottom w:val="single" w:sz="8" w:space="0" w:color="auto"/>
              <w:right w:val="single" w:sz="8" w:space="0" w:color="auto"/>
            </w:tcBorders>
            <w:shd w:val="clear" w:color="auto" w:fill="auto"/>
            <w:vAlign w:val="bottom"/>
          </w:tcPr>
          <w:p w14:paraId="12F587C2" w14:textId="77777777" w:rsidR="00176970" w:rsidRPr="00A355D3" w:rsidRDefault="00176970" w:rsidP="00176970">
            <w:pPr>
              <w:spacing w:after="0" w:line="240" w:lineRule="auto"/>
              <w:jc w:val="center"/>
              <w:rPr>
                <w:rFonts w:ascii="Myriad Pro" w:eastAsia="Times New Roman" w:hAnsi="Myriad Pro" w:cs="Calibri"/>
                <w:b/>
                <w:bCs/>
                <w:sz w:val="18"/>
                <w:szCs w:val="18"/>
                <w:lang w:eastAsia="ru-RU"/>
              </w:rPr>
            </w:pPr>
            <w:r w:rsidRPr="00A355D3">
              <w:rPr>
                <w:rFonts w:ascii="Myriad Pro" w:eastAsia="Times New Roman" w:hAnsi="Myriad Pro" w:cs="Calibri"/>
                <w:b/>
                <w:bCs/>
                <w:sz w:val="18"/>
                <w:szCs w:val="18"/>
                <w:lang w:eastAsia="ru-RU"/>
              </w:rPr>
              <w:t>1 869 090,44</w:t>
            </w:r>
          </w:p>
        </w:tc>
        <w:tc>
          <w:tcPr>
            <w:tcW w:w="860" w:type="pct"/>
            <w:tcBorders>
              <w:top w:val="single" w:sz="4" w:space="0" w:color="FFFFFF"/>
              <w:left w:val="nil"/>
              <w:bottom w:val="single" w:sz="8" w:space="0" w:color="auto"/>
              <w:right w:val="single" w:sz="8" w:space="0" w:color="auto"/>
            </w:tcBorders>
            <w:shd w:val="clear" w:color="auto" w:fill="auto"/>
            <w:vAlign w:val="bottom"/>
          </w:tcPr>
          <w:p w14:paraId="7065E81A" w14:textId="77777777" w:rsidR="00176970" w:rsidRPr="00A355D3" w:rsidRDefault="00176970" w:rsidP="00176970">
            <w:pPr>
              <w:spacing w:after="0" w:line="240" w:lineRule="auto"/>
              <w:jc w:val="center"/>
              <w:rPr>
                <w:rFonts w:ascii="Myriad Pro" w:eastAsia="Times New Roman" w:hAnsi="Myriad Pro" w:cs="Calibri"/>
                <w:b/>
                <w:bCs/>
                <w:sz w:val="18"/>
                <w:szCs w:val="18"/>
                <w:lang w:eastAsia="ru-RU"/>
              </w:rPr>
            </w:pPr>
            <w:r w:rsidRPr="00A355D3">
              <w:rPr>
                <w:rFonts w:ascii="Myriad Pro" w:eastAsia="Times New Roman" w:hAnsi="Myriad Pro" w:cs="Calibri"/>
                <w:b/>
                <w:bCs/>
                <w:sz w:val="18"/>
                <w:szCs w:val="18"/>
                <w:lang w:eastAsia="ru-RU"/>
              </w:rPr>
              <w:t>-27 706,42</w:t>
            </w:r>
          </w:p>
        </w:tc>
        <w:tc>
          <w:tcPr>
            <w:tcW w:w="829" w:type="pct"/>
            <w:tcBorders>
              <w:top w:val="single" w:sz="4" w:space="0" w:color="FFFFFF"/>
              <w:left w:val="nil"/>
              <w:bottom w:val="single" w:sz="8" w:space="0" w:color="auto"/>
              <w:right w:val="single" w:sz="8" w:space="0" w:color="auto"/>
            </w:tcBorders>
            <w:shd w:val="clear" w:color="auto" w:fill="auto"/>
            <w:vAlign w:val="bottom"/>
          </w:tcPr>
          <w:p w14:paraId="10862A5B" w14:textId="77777777" w:rsidR="00176970" w:rsidRPr="00A355D3" w:rsidRDefault="00176970" w:rsidP="00176970">
            <w:pPr>
              <w:spacing w:after="0" w:line="240" w:lineRule="auto"/>
              <w:jc w:val="center"/>
              <w:rPr>
                <w:rFonts w:ascii="Myriad Pro" w:eastAsia="Times New Roman" w:hAnsi="Myriad Pro" w:cs="Calibri"/>
                <w:b/>
                <w:bCs/>
                <w:sz w:val="18"/>
                <w:szCs w:val="18"/>
                <w:lang w:eastAsia="ru-RU"/>
              </w:rPr>
            </w:pPr>
            <w:r w:rsidRPr="00A355D3">
              <w:rPr>
                <w:rFonts w:ascii="Myriad Pro" w:eastAsia="Times New Roman" w:hAnsi="Myriad Pro" w:cs="Calibri"/>
                <w:b/>
                <w:bCs/>
                <w:sz w:val="18"/>
                <w:szCs w:val="18"/>
                <w:lang w:eastAsia="ru-RU"/>
              </w:rPr>
              <w:t>-27 742,89</w:t>
            </w:r>
          </w:p>
        </w:tc>
      </w:tr>
      <w:tr w:rsidR="00176970" w:rsidRPr="00A355D3" w14:paraId="11A4A931" w14:textId="77777777" w:rsidTr="001A4001">
        <w:trPr>
          <w:cantSplit/>
          <w:trHeight w:val="20"/>
        </w:trPr>
        <w:tc>
          <w:tcPr>
            <w:tcW w:w="4171" w:type="pct"/>
            <w:gridSpan w:val="3"/>
            <w:tcBorders>
              <w:top w:val="single" w:sz="8" w:space="0" w:color="auto"/>
              <w:left w:val="single" w:sz="8" w:space="0" w:color="auto"/>
              <w:bottom w:val="nil"/>
              <w:right w:val="single" w:sz="8" w:space="0" w:color="000000"/>
            </w:tcBorders>
            <w:shd w:val="clear" w:color="auto" w:fill="auto"/>
          </w:tcPr>
          <w:p w14:paraId="37A49EE4"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Отклонение от установленной величины</w:t>
            </w:r>
          </w:p>
        </w:tc>
        <w:tc>
          <w:tcPr>
            <w:tcW w:w="829" w:type="pct"/>
            <w:vMerge w:val="restart"/>
            <w:tcBorders>
              <w:top w:val="nil"/>
              <w:left w:val="single" w:sz="8" w:space="0" w:color="auto"/>
              <w:bottom w:val="single" w:sz="8" w:space="0" w:color="000000"/>
              <w:right w:val="single" w:sz="8" w:space="0" w:color="auto"/>
            </w:tcBorders>
            <w:shd w:val="clear" w:color="auto" w:fill="auto"/>
            <w:vAlign w:val="center"/>
          </w:tcPr>
          <w:p w14:paraId="417070D0"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-36,47</w:t>
            </w:r>
          </w:p>
        </w:tc>
      </w:tr>
      <w:tr w:rsidR="00176970" w:rsidRPr="00A355D3" w14:paraId="1A6B2DB7" w14:textId="77777777" w:rsidTr="001A4001">
        <w:trPr>
          <w:cantSplit/>
          <w:trHeight w:val="20"/>
        </w:trPr>
        <w:tc>
          <w:tcPr>
            <w:tcW w:w="4171" w:type="pct"/>
            <w:gridSpan w:val="3"/>
            <w:tcBorders>
              <w:top w:val="nil"/>
              <w:left w:val="single" w:sz="8" w:space="0" w:color="auto"/>
              <w:bottom w:val="nil"/>
              <w:right w:val="single" w:sz="8" w:space="0" w:color="000000"/>
            </w:tcBorders>
            <w:shd w:val="clear" w:color="auto" w:fill="auto"/>
          </w:tcPr>
          <w:p w14:paraId="74FB772B"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 – необоснованно не учтенная</w:t>
            </w:r>
          </w:p>
        </w:tc>
        <w:tc>
          <w:tcPr>
            <w:tcW w:w="829" w:type="pct"/>
            <w:vMerge/>
            <w:tcBorders>
              <w:top w:val="nil"/>
              <w:left w:val="single" w:sz="8" w:space="0" w:color="auto"/>
              <w:bottom w:val="single" w:sz="8" w:space="0" w:color="000000"/>
              <w:right w:val="single" w:sz="8" w:space="0" w:color="auto"/>
            </w:tcBorders>
            <w:vAlign w:val="center"/>
          </w:tcPr>
          <w:p w14:paraId="6E179990" w14:textId="77777777" w:rsidR="00176970" w:rsidRPr="00A355D3" w:rsidRDefault="00176970" w:rsidP="00176970">
            <w:pPr>
              <w:spacing w:after="0" w:line="240" w:lineRule="auto"/>
              <w:rPr>
                <w:rFonts w:ascii="Myriad Pro" w:eastAsia="Times New Roman" w:hAnsi="Myriad Pro" w:cs="Calibri"/>
                <w:sz w:val="18"/>
                <w:szCs w:val="18"/>
                <w:lang w:eastAsia="ru-RU"/>
              </w:rPr>
            </w:pPr>
          </w:p>
        </w:tc>
      </w:tr>
      <w:tr w:rsidR="00176970" w:rsidRPr="00A355D3" w14:paraId="2178206D" w14:textId="77777777" w:rsidTr="001A4001">
        <w:trPr>
          <w:cantSplit/>
          <w:trHeight w:val="20"/>
        </w:trPr>
        <w:tc>
          <w:tcPr>
            <w:tcW w:w="4171" w:type="pct"/>
            <w:gridSpan w:val="3"/>
            <w:tcBorders>
              <w:top w:val="nil"/>
              <w:left w:val="single" w:sz="8" w:space="0" w:color="auto"/>
              <w:bottom w:val="single" w:sz="8" w:space="0" w:color="auto"/>
              <w:right w:val="single" w:sz="8" w:space="0" w:color="000000"/>
            </w:tcBorders>
            <w:shd w:val="clear" w:color="auto" w:fill="auto"/>
          </w:tcPr>
          <w:p w14:paraId="1CC57776"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 – излишне установленная</w:t>
            </w:r>
          </w:p>
        </w:tc>
        <w:tc>
          <w:tcPr>
            <w:tcW w:w="829" w:type="pct"/>
            <w:vMerge/>
            <w:tcBorders>
              <w:top w:val="nil"/>
              <w:left w:val="single" w:sz="8" w:space="0" w:color="auto"/>
              <w:bottom w:val="single" w:sz="8" w:space="0" w:color="000000"/>
              <w:right w:val="single" w:sz="8" w:space="0" w:color="auto"/>
            </w:tcBorders>
            <w:vAlign w:val="center"/>
          </w:tcPr>
          <w:p w14:paraId="5E84A343" w14:textId="77777777" w:rsidR="00176970" w:rsidRPr="00A355D3" w:rsidRDefault="00176970" w:rsidP="00176970">
            <w:pPr>
              <w:spacing w:after="0" w:line="240" w:lineRule="auto"/>
              <w:rPr>
                <w:rFonts w:ascii="Myriad Pro" w:eastAsia="Times New Roman" w:hAnsi="Myriad Pro" w:cs="Calibri"/>
                <w:sz w:val="18"/>
                <w:szCs w:val="18"/>
                <w:lang w:eastAsia="ru-RU"/>
              </w:rPr>
            </w:pPr>
          </w:p>
        </w:tc>
      </w:tr>
    </w:tbl>
    <w:p w14:paraId="3C34E885" w14:textId="77777777" w:rsidR="001A4001" w:rsidRPr="00A355D3" w:rsidRDefault="001A4001" w:rsidP="00176970">
      <w:pPr>
        <w:tabs>
          <w:tab w:val="num" w:pos="960"/>
        </w:tabs>
        <w:spacing w:after="0" w:line="360" w:lineRule="auto"/>
        <w:jc w:val="center"/>
        <w:rPr>
          <w:rFonts w:ascii="Myriad Pro" w:hAnsi="Myriad Pro"/>
          <w:b/>
          <w:color w:val="000000" w:themeColor="text1"/>
          <w:sz w:val="28"/>
          <w:szCs w:val="28"/>
          <w:u w:val="single"/>
        </w:rPr>
      </w:pPr>
    </w:p>
    <w:p w14:paraId="1880BC55" w14:textId="265C40F6" w:rsidR="00176970" w:rsidRPr="00A355D3" w:rsidRDefault="00176970" w:rsidP="00176970">
      <w:pPr>
        <w:tabs>
          <w:tab w:val="num" w:pos="960"/>
        </w:tabs>
        <w:spacing w:after="0" w:line="360" w:lineRule="auto"/>
        <w:jc w:val="center"/>
        <w:rPr>
          <w:rFonts w:ascii="Myriad Pro" w:hAnsi="Myriad Pro"/>
          <w:b/>
          <w:color w:val="000000" w:themeColor="text1"/>
          <w:sz w:val="28"/>
          <w:szCs w:val="28"/>
          <w:u w:val="single"/>
        </w:rPr>
      </w:pPr>
      <w:r w:rsidRPr="00A355D3">
        <w:rPr>
          <w:rFonts w:ascii="Myriad Pro" w:hAnsi="Myriad Pro"/>
          <w:b/>
          <w:color w:val="000000" w:themeColor="text1"/>
          <w:sz w:val="28"/>
          <w:szCs w:val="28"/>
          <w:u w:val="single"/>
        </w:rPr>
        <w:t>2016 год</w:t>
      </w:r>
    </w:p>
    <w:p w14:paraId="1DC5CE57" w14:textId="75E2F09C"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 xml:space="preserve">В соответствии с формой 2.26 «Факторный анализ обоснованности тарифно-балансовых решений организаций» по итогам 2016 года филиалом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 понесены фактические расходы, связанные с оказанием услуг по передаче электроэнергии, на сумму 3 972 494,82</w:t>
      </w:r>
      <w:r w:rsidRPr="00A355D3">
        <w:rPr>
          <w:rFonts w:ascii="Myriad Pro" w:eastAsia="Times New Roman" w:hAnsi="Myriad Pro" w:cs="Arial"/>
          <w:bCs/>
          <w:sz w:val="26"/>
          <w:szCs w:val="26"/>
          <w:lang w:eastAsia="ru-RU"/>
        </w:rPr>
        <w:t xml:space="preserve"> </w:t>
      </w:r>
      <w:r w:rsidRPr="00A355D3">
        <w:rPr>
          <w:rFonts w:ascii="Myriad Pro" w:hAnsi="Myriad Pro"/>
          <w:sz w:val="26"/>
          <w:szCs w:val="26"/>
        </w:rPr>
        <w:t>тыс. руб., что на 25 481 тыс. руб. выше утвержденного уровня:</w:t>
      </w:r>
    </w:p>
    <w:tbl>
      <w:tblPr>
        <w:tblW w:w="5000" w:type="pct"/>
        <w:tblLook w:val="04A0" w:firstRow="1" w:lastRow="0" w:firstColumn="1" w:lastColumn="0" w:noHBand="0" w:noVBand="1"/>
      </w:tblPr>
      <w:tblGrid>
        <w:gridCol w:w="4923"/>
        <w:gridCol w:w="1442"/>
        <w:gridCol w:w="1323"/>
        <w:gridCol w:w="1220"/>
        <w:gridCol w:w="996"/>
      </w:tblGrid>
      <w:tr w:rsidR="00176970" w:rsidRPr="00A355D3" w14:paraId="75359A8C" w14:textId="77777777" w:rsidTr="001A4001">
        <w:trPr>
          <w:trHeight w:val="391"/>
          <w:tblHeader/>
        </w:trPr>
        <w:tc>
          <w:tcPr>
            <w:tcW w:w="2485" w:type="pct"/>
            <w:vMerge w:val="restart"/>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4889A1B1" w14:textId="77777777" w:rsidR="00176970" w:rsidRPr="00A355D3" w:rsidRDefault="00176970" w:rsidP="00176970">
            <w:pPr>
              <w:spacing w:after="0" w:line="240" w:lineRule="auto"/>
              <w:jc w:val="center"/>
              <w:rPr>
                <w:rFonts w:ascii="Myriad Pro" w:eastAsia="Times New Roman" w:hAnsi="Myriad Pro" w:cs="Arial"/>
                <w:bCs/>
                <w:color w:val="FFFFFF"/>
                <w:sz w:val="18"/>
                <w:szCs w:val="18"/>
                <w:lang w:eastAsia="ru-RU"/>
              </w:rPr>
            </w:pPr>
            <w:r w:rsidRPr="00A355D3">
              <w:rPr>
                <w:rFonts w:ascii="Myriad Pro" w:eastAsia="Times New Roman" w:hAnsi="Myriad Pro" w:cs="Arial"/>
                <w:bCs/>
                <w:color w:val="FFFFFF"/>
                <w:sz w:val="18"/>
                <w:szCs w:val="18"/>
                <w:lang w:eastAsia="ru-RU"/>
              </w:rPr>
              <w:t>Наименование</w:t>
            </w:r>
          </w:p>
        </w:tc>
        <w:tc>
          <w:tcPr>
            <w:tcW w:w="1396" w:type="pct"/>
            <w:gridSpan w:val="2"/>
            <w:tcBorders>
              <w:top w:val="single" w:sz="4" w:space="0" w:color="FFFFFF"/>
              <w:left w:val="nil"/>
              <w:bottom w:val="single" w:sz="4" w:space="0" w:color="FFFFFF"/>
              <w:right w:val="single" w:sz="4" w:space="0" w:color="FFFFFF"/>
            </w:tcBorders>
            <w:shd w:val="clear" w:color="000000" w:fill="4F6228"/>
            <w:vAlign w:val="center"/>
          </w:tcPr>
          <w:p w14:paraId="630CE515" w14:textId="77777777" w:rsidR="00176970" w:rsidRPr="00A355D3" w:rsidRDefault="00176970" w:rsidP="00176970">
            <w:pPr>
              <w:spacing w:after="0" w:line="240" w:lineRule="auto"/>
              <w:jc w:val="center"/>
              <w:rPr>
                <w:rFonts w:ascii="Myriad Pro" w:eastAsia="Times New Roman" w:hAnsi="Myriad Pro" w:cs="Arial"/>
                <w:bCs/>
                <w:color w:val="FFFFFF"/>
                <w:sz w:val="18"/>
                <w:szCs w:val="18"/>
                <w:lang w:eastAsia="ru-RU"/>
              </w:rPr>
            </w:pPr>
            <w:r w:rsidRPr="00A355D3">
              <w:rPr>
                <w:rFonts w:ascii="Myriad Pro" w:eastAsia="Times New Roman" w:hAnsi="Myriad Pro" w:cs="Arial"/>
                <w:bCs/>
                <w:color w:val="FFFFFF"/>
                <w:sz w:val="18"/>
                <w:szCs w:val="18"/>
                <w:lang w:eastAsia="ru-RU"/>
              </w:rPr>
              <w:t>2016 год</w:t>
            </w:r>
          </w:p>
        </w:tc>
        <w:tc>
          <w:tcPr>
            <w:tcW w:w="1119" w:type="pct"/>
            <w:gridSpan w:val="2"/>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00BD320C" w14:textId="77777777" w:rsidR="00176970" w:rsidRPr="00A355D3" w:rsidRDefault="00176970" w:rsidP="00176970">
            <w:pPr>
              <w:spacing w:after="0" w:line="240" w:lineRule="auto"/>
              <w:jc w:val="center"/>
              <w:rPr>
                <w:rFonts w:ascii="Myriad Pro" w:eastAsia="Times New Roman" w:hAnsi="Myriad Pro" w:cs="Arial"/>
                <w:bCs/>
                <w:color w:val="FFFFFF"/>
                <w:sz w:val="18"/>
                <w:szCs w:val="18"/>
                <w:lang w:eastAsia="ru-RU"/>
              </w:rPr>
            </w:pPr>
            <w:r w:rsidRPr="00A355D3">
              <w:rPr>
                <w:rFonts w:ascii="Myriad Pro" w:eastAsia="Times New Roman" w:hAnsi="Myriad Pro" w:cs="Arial"/>
                <w:bCs/>
                <w:color w:val="FFFFFF"/>
                <w:sz w:val="18"/>
                <w:szCs w:val="18"/>
                <w:lang w:eastAsia="ru-RU"/>
              </w:rPr>
              <w:t>Отклонение фактических расходов от утвержденного уровня</w:t>
            </w:r>
          </w:p>
        </w:tc>
      </w:tr>
      <w:tr w:rsidR="00176970" w:rsidRPr="00A355D3" w14:paraId="58A80640" w14:textId="77777777" w:rsidTr="001A4001">
        <w:trPr>
          <w:trHeight w:val="244"/>
          <w:tblHeader/>
        </w:trPr>
        <w:tc>
          <w:tcPr>
            <w:tcW w:w="2485" w:type="pct"/>
            <w:vMerge/>
            <w:tcBorders>
              <w:top w:val="single" w:sz="4" w:space="0" w:color="FFFFFF"/>
              <w:left w:val="single" w:sz="4" w:space="0" w:color="FFFFFF"/>
              <w:bottom w:val="single" w:sz="4" w:space="0" w:color="FFFFFF"/>
              <w:right w:val="single" w:sz="4" w:space="0" w:color="FFFFFF"/>
            </w:tcBorders>
            <w:vAlign w:val="center"/>
          </w:tcPr>
          <w:p w14:paraId="2476E2CD" w14:textId="77777777" w:rsidR="00176970" w:rsidRPr="00A355D3" w:rsidRDefault="00176970" w:rsidP="00176970">
            <w:pPr>
              <w:spacing w:after="0" w:line="240" w:lineRule="auto"/>
              <w:rPr>
                <w:rFonts w:ascii="Myriad Pro" w:eastAsia="Times New Roman" w:hAnsi="Myriad Pro" w:cs="Arial"/>
                <w:b/>
                <w:bCs/>
                <w:color w:val="FFFFFF"/>
                <w:sz w:val="18"/>
                <w:szCs w:val="18"/>
                <w:lang w:eastAsia="ru-RU"/>
              </w:rPr>
            </w:pPr>
          </w:p>
        </w:tc>
        <w:tc>
          <w:tcPr>
            <w:tcW w:w="728" w:type="pct"/>
            <w:tcBorders>
              <w:top w:val="nil"/>
              <w:left w:val="nil"/>
              <w:bottom w:val="single" w:sz="4" w:space="0" w:color="FFFFFF"/>
              <w:right w:val="single" w:sz="4" w:space="0" w:color="FFFFFF"/>
            </w:tcBorders>
            <w:shd w:val="clear" w:color="000000" w:fill="4F6228"/>
            <w:vAlign w:val="center"/>
          </w:tcPr>
          <w:p w14:paraId="7FE78DBD" w14:textId="77777777" w:rsidR="00176970" w:rsidRPr="00A355D3" w:rsidRDefault="00176970" w:rsidP="00176970">
            <w:pPr>
              <w:spacing w:after="0" w:line="240" w:lineRule="auto"/>
              <w:jc w:val="center"/>
              <w:rPr>
                <w:rFonts w:ascii="Myriad Pro" w:eastAsia="Times New Roman" w:hAnsi="Myriad Pro" w:cs="Arial"/>
                <w:bCs/>
                <w:color w:val="FFFFFF"/>
                <w:sz w:val="18"/>
                <w:szCs w:val="18"/>
                <w:lang w:eastAsia="ru-RU"/>
              </w:rPr>
            </w:pPr>
            <w:r w:rsidRPr="00A355D3">
              <w:rPr>
                <w:rFonts w:ascii="Myriad Pro" w:eastAsia="Times New Roman" w:hAnsi="Myriad Pro" w:cs="Arial"/>
                <w:bCs/>
                <w:color w:val="FFFFFF"/>
                <w:sz w:val="18"/>
                <w:szCs w:val="18"/>
                <w:lang w:eastAsia="ru-RU"/>
              </w:rPr>
              <w:t>ТБР</w:t>
            </w:r>
          </w:p>
        </w:tc>
        <w:tc>
          <w:tcPr>
            <w:tcW w:w="667" w:type="pct"/>
            <w:tcBorders>
              <w:top w:val="nil"/>
              <w:left w:val="nil"/>
              <w:bottom w:val="single" w:sz="4" w:space="0" w:color="FFFFFF"/>
              <w:right w:val="single" w:sz="4" w:space="0" w:color="FFFFFF"/>
            </w:tcBorders>
            <w:shd w:val="clear" w:color="000000" w:fill="4F6228"/>
            <w:vAlign w:val="center"/>
          </w:tcPr>
          <w:p w14:paraId="71357F7F" w14:textId="0CDAC2EB" w:rsidR="00176970" w:rsidRPr="00A355D3" w:rsidRDefault="00176970" w:rsidP="00176970">
            <w:pPr>
              <w:spacing w:after="0" w:line="240" w:lineRule="auto"/>
              <w:jc w:val="center"/>
              <w:rPr>
                <w:rFonts w:ascii="Myriad Pro" w:eastAsia="Times New Roman" w:hAnsi="Myriad Pro" w:cs="Arial"/>
                <w:bCs/>
                <w:color w:val="FFFFFF"/>
                <w:sz w:val="18"/>
                <w:szCs w:val="18"/>
                <w:lang w:eastAsia="ru-RU"/>
              </w:rPr>
            </w:pPr>
            <w:r w:rsidRPr="00A355D3">
              <w:rPr>
                <w:rFonts w:ascii="Myriad Pro" w:eastAsia="Times New Roman" w:hAnsi="Myriad Pro" w:cs="Arial"/>
                <w:bCs/>
                <w:color w:val="FFFFFF"/>
                <w:sz w:val="18"/>
                <w:szCs w:val="18"/>
                <w:lang w:eastAsia="ru-RU"/>
              </w:rPr>
              <w:t>Факт</w:t>
            </w:r>
            <w:r w:rsidR="005A62C7" w:rsidRPr="00A355D3">
              <w:rPr>
                <w:rFonts w:ascii="Myriad Pro" w:eastAsia="Times New Roman" w:hAnsi="Myriad Pro" w:cs="Arial"/>
                <w:bCs/>
                <w:color w:val="FFFFFF"/>
                <w:sz w:val="18"/>
                <w:szCs w:val="18"/>
                <w:lang w:eastAsia="ru-RU"/>
              </w:rPr>
              <w:t xml:space="preserve"> </w:t>
            </w:r>
          </w:p>
        </w:tc>
        <w:tc>
          <w:tcPr>
            <w:tcW w:w="1119" w:type="pct"/>
            <w:gridSpan w:val="2"/>
            <w:vMerge/>
            <w:tcBorders>
              <w:top w:val="nil"/>
              <w:left w:val="nil"/>
              <w:bottom w:val="single" w:sz="4" w:space="0" w:color="FFFFFF"/>
              <w:right w:val="single" w:sz="4" w:space="0" w:color="FFFFFF"/>
            </w:tcBorders>
            <w:vAlign w:val="center"/>
          </w:tcPr>
          <w:p w14:paraId="2C692472" w14:textId="77777777" w:rsidR="00176970" w:rsidRPr="00A355D3" w:rsidRDefault="00176970" w:rsidP="00176970">
            <w:pPr>
              <w:spacing w:after="0" w:line="240" w:lineRule="auto"/>
              <w:rPr>
                <w:rFonts w:ascii="Myriad Pro" w:eastAsia="Times New Roman" w:hAnsi="Myriad Pro" w:cs="Arial"/>
                <w:bCs/>
                <w:color w:val="FFFFFF"/>
                <w:sz w:val="18"/>
                <w:szCs w:val="18"/>
                <w:lang w:eastAsia="ru-RU"/>
              </w:rPr>
            </w:pPr>
          </w:p>
        </w:tc>
      </w:tr>
      <w:tr w:rsidR="00176970" w:rsidRPr="00A355D3" w14:paraId="0EE32FC6" w14:textId="77777777" w:rsidTr="001A4001">
        <w:trPr>
          <w:trHeight w:val="257"/>
        </w:trPr>
        <w:tc>
          <w:tcPr>
            <w:tcW w:w="2485" w:type="pct"/>
            <w:tcBorders>
              <w:top w:val="nil"/>
              <w:left w:val="single" w:sz="8" w:space="0" w:color="auto"/>
              <w:bottom w:val="single" w:sz="8" w:space="0" w:color="auto"/>
              <w:right w:val="single" w:sz="8" w:space="0" w:color="auto"/>
            </w:tcBorders>
            <w:shd w:val="clear" w:color="000000" w:fill="D6E3BC"/>
            <w:noWrap/>
            <w:vAlign w:val="center"/>
          </w:tcPr>
          <w:p w14:paraId="4104A11D" w14:textId="77777777" w:rsidR="00176970" w:rsidRPr="00A355D3" w:rsidRDefault="00176970" w:rsidP="00176970">
            <w:pPr>
              <w:spacing w:after="0" w:line="240" w:lineRule="auto"/>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Операционные расходы</w:t>
            </w:r>
          </w:p>
        </w:tc>
        <w:tc>
          <w:tcPr>
            <w:tcW w:w="728" w:type="pct"/>
            <w:tcBorders>
              <w:top w:val="nil"/>
              <w:left w:val="nil"/>
              <w:bottom w:val="single" w:sz="8" w:space="0" w:color="auto"/>
              <w:right w:val="single" w:sz="8" w:space="0" w:color="auto"/>
            </w:tcBorders>
            <w:shd w:val="clear" w:color="000000" w:fill="D6E3BC"/>
            <w:vAlign w:val="center"/>
          </w:tcPr>
          <w:p w14:paraId="69A5A389" w14:textId="77777777" w:rsidR="00176970" w:rsidRPr="00A355D3" w:rsidRDefault="00176970" w:rsidP="00176970">
            <w:pPr>
              <w:spacing w:after="0" w:line="240" w:lineRule="auto"/>
              <w:jc w:val="center"/>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1 397 498,05</w:t>
            </w:r>
          </w:p>
        </w:tc>
        <w:tc>
          <w:tcPr>
            <w:tcW w:w="667" w:type="pct"/>
            <w:tcBorders>
              <w:top w:val="nil"/>
              <w:left w:val="nil"/>
              <w:bottom w:val="single" w:sz="8" w:space="0" w:color="auto"/>
              <w:right w:val="single" w:sz="8" w:space="0" w:color="auto"/>
            </w:tcBorders>
            <w:shd w:val="clear" w:color="000000" w:fill="D6E3BC"/>
            <w:vAlign w:val="center"/>
          </w:tcPr>
          <w:p w14:paraId="127F9BFC" w14:textId="77777777" w:rsidR="00176970" w:rsidRPr="00A355D3" w:rsidRDefault="00176970" w:rsidP="00176970">
            <w:pPr>
              <w:spacing w:after="0" w:line="240" w:lineRule="auto"/>
              <w:jc w:val="center"/>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1 613 225,91</w:t>
            </w:r>
          </w:p>
        </w:tc>
        <w:tc>
          <w:tcPr>
            <w:tcW w:w="616" w:type="pct"/>
            <w:tcBorders>
              <w:top w:val="nil"/>
              <w:left w:val="nil"/>
              <w:bottom w:val="single" w:sz="8" w:space="0" w:color="auto"/>
              <w:right w:val="single" w:sz="8" w:space="0" w:color="auto"/>
            </w:tcBorders>
            <w:shd w:val="clear" w:color="000000" w:fill="D6E3BC"/>
            <w:vAlign w:val="center"/>
          </w:tcPr>
          <w:p w14:paraId="448FC486" w14:textId="77777777" w:rsidR="00176970" w:rsidRPr="00A355D3" w:rsidRDefault="00176970" w:rsidP="00176970">
            <w:pPr>
              <w:spacing w:after="0" w:line="240" w:lineRule="auto"/>
              <w:jc w:val="center"/>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215 727,86</w:t>
            </w:r>
          </w:p>
        </w:tc>
        <w:tc>
          <w:tcPr>
            <w:tcW w:w="503" w:type="pct"/>
            <w:tcBorders>
              <w:top w:val="nil"/>
              <w:left w:val="nil"/>
              <w:bottom w:val="single" w:sz="8" w:space="0" w:color="auto"/>
              <w:right w:val="single" w:sz="8" w:space="0" w:color="auto"/>
            </w:tcBorders>
            <w:shd w:val="clear" w:color="000000" w:fill="D6E3BC"/>
            <w:vAlign w:val="center"/>
          </w:tcPr>
          <w:p w14:paraId="5A732870" w14:textId="77777777" w:rsidR="00176970" w:rsidRPr="00A355D3" w:rsidRDefault="00176970" w:rsidP="00176970">
            <w:pPr>
              <w:spacing w:after="0" w:line="240" w:lineRule="auto"/>
              <w:jc w:val="center"/>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115%</w:t>
            </w:r>
          </w:p>
        </w:tc>
      </w:tr>
      <w:tr w:rsidR="00176970" w:rsidRPr="00A355D3" w14:paraId="065F6A3F" w14:textId="77777777" w:rsidTr="001A4001">
        <w:trPr>
          <w:trHeight w:val="257"/>
        </w:trPr>
        <w:tc>
          <w:tcPr>
            <w:tcW w:w="2485" w:type="pct"/>
            <w:tcBorders>
              <w:top w:val="nil"/>
              <w:left w:val="single" w:sz="8" w:space="0" w:color="auto"/>
              <w:bottom w:val="single" w:sz="8" w:space="0" w:color="auto"/>
              <w:right w:val="single" w:sz="8" w:space="0" w:color="auto"/>
            </w:tcBorders>
            <w:shd w:val="clear" w:color="auto" w:fill="auto"/>
            <w:noWrap/>
            <w:vAlign w:val="center"/>
          </w:tcPr>
          <w:p w14:paraId="3CAC85AA" w14:textId="77777777" w:rsidR="00176970" w:rsidRPr="00A355D3" w:rsidRDefault="00176970" w:rsidP="00176970">
            <w:pPr>
              <w:spacing w:after="0" w:line="240" w:lineRule="auto"/>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Материальные затраты:</w:t>
            </w:r>
          </w:p>
        </w:tc>
        <w:tc>
          <w:tcPr>
            <w:tcW w:w="728" w:type="pct"/>
            <w:tcBorders>
              <w:top w:val="nil"/>
              <w:left w:val="nil"/>
              <w:bottom w:val="single" w:sz="8" w:space="0" w:color="auto"/>
              <w:right w:val="single" w:sz="8" w:space="0" w:color="auto"/>
            </w:tcBorders>
            <w:shd w:val="clear" w:color="auto" w:fill="auto"/>
            <w:vAlign w:val="center"/>
          </w:tcPr>
          <w:p w14:paraId="41909037"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387 448,52</w:t>
            </w:r>
          </w:p>
        </w:tc>
        <w:tc>
          <w:tcPr>
            <w:tcW w:w="667" w:type="pct"/>
            <w:tcBorders>
              <w:top w:val="nil"/>
              <w:left w:val="nil"/>
              <w:bottom w:val="single" w:sz="8" w:space="0" w:color="auto"/>
              <w:right w:val="single" w:sz="8" w:space="0" w:color="auto"/>
            </w:tcBorders>
            <w:shd w:val="clear" w:color="auto" w:fill="auto"/>
            <w:vAlign w:val="center"/>
          </w:tcPr>
          <w:p w14:paraId="61F9766E"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311 981,83</w:t>
            </w:r>
          </w:p>
        </w:tc>
        <w:tc>
          <w:tcPr>
            <w:tcW w:w="616" w:type="pct"/>
            <w:tcBorders>
              <w:top w:val="nil"/>
              <w:left w:val="nil"/>
              <w:bottom w:val="single" w:sz="8" w:space="0" w:color="auto"/>
              <w:right w:val="single" w:sz="8" w:space="0" w:color="auto"/>
            </w:tcBorders>
            <w:shd w:val="clear" w:color="auto" w:fill="auto"/>
            <w:vAlign w:val="center"/>
          </w:tcPr>
          <w:p w14:paraId="3A413BBE"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-75 466,69</w:t>
            </w:r>
          </w:p>
        </w:tc>
        <w:tc>
          <w:tcPr>
            <w:tcW w:w="503" w:type="pct"/>
            <w:tcBorders>
              <w:top w:val="nil"/>
              <w:left w:val="nil"/>
              <w:bottom w:val="single" w:sz="8" w:space="0" w:color="auto"/>
              <w:right w:val="single" w:sz="8" w:space="0" w:color="auto"/>
            </w:tcBorders>
            <w:shd w:val="clear" w:color="auto" w:fill="auto"/>
            <w:vAlign w:val="center"/>
          </w:tcPr>
          <w:p w14:paraId="739DC36F"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81%</w:t>
            </w:r>
          </w:p>
        </w:tc>
      </w:tr>
      <w:tr w:rsidR="00176970" w:rsidRPr="00A355D3" w14:paraId="48E3B9D3" w14:textId="77777777" w:rsidTr="001A4001">
        <w:trPr>
          <w:trHeight w:val="257"/>
        </w:trPr>
        <w:tc>
          <w:tcPr>
            <w:tcW w:w="2485" w:type="pct"/>
            <w:tcBorders>
              <w:top w:val="nil"/>
              <w:left w:val="single" w:sz="8" w:space="0" w:color="auto"/>
              <w:bottom w:val="single" w:sz="8" w:space="0" w:color="auto"/>
              <w:right w:val="single" w:sz="8" w:space="0" w:color="auto"/>
            </w:tcBorders>
            <w:shd w:val="clear" w:color="auto" w:fill="auto"/>
            <w:noWrap/>
            <w:vAlign w:val="center"/>
          </w:tcPr>
          <w:p w14:paraId="157B9C2D" w14:textId="77777777" w:rsidR="00176970" w:rsidRPr="00A355D3" w:rsidRDefault="00176970" w:rsidP="00176970">
            <w:pPr>
              <w:spacing w:after="0" w:line="240" w:lineRule="auto"/>
              <w:ind w:firstLineChars="200" w:firstLine="360"/>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Сырье и материалы</w:t>
            </w:r>
          </w:p>
        </w:tc>
        <w:tc>
          <w:tcPr>
            <w:tcW w:w="728" w:type="pct"/>
            <w:tcBorders>
              <w:top w:val="nil"/>
              <w:left w:val="nil"/>
              <w:bottom w:val="single" w:sz="8" w:space="0" w:color="auto"/>
              <w:right w:val="single" w:sz="8" w:space="0" w:color="auto"/>
            </w:tcBorders>
            <w:shd w:val="clear" w:color="auto" w:fill="auto"/>
            <w:vAlign w:val="center"/>
          </w:tcPr>
          <w:p w14:paraId="4223210C"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184 899,39</w:t>
            </w:r>
          </w:p>
        </w:tc>
        <w:tc>
          <w:tcPr>
            <w:tcW w:w="667" w:type="pct"/>
            <w:tcBorders>
              <w:top w:val="nil"/>
              <w:left w:val="nil"/>
              <w:bottom w:val="single" w:sz="8" w:space="0" w:color="auto"/>
              <w:right w:val="single" w:sz="8" w:space="0" w:color="auto"/>
            </w:tcBorders>
            <w:shd w:val="clear" w:color="auto" w:fill="auto"/>
            <w:vAlign w:val="center"/>
          </w:tcPr>
          <w:p w14:paraId="58B793C3"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159 611,19</w:t>
            </w:r>
          </w:p>
        </w:tc>
        <w:tc>
          <w:tcPr>
            <w:tcW w:w="616" w:type="pct"/>
            <w:tcBorders>
              <w:top w:val="nil"/>
              <w:left w:val="nil"/>
              <w:bottom w:val="single" w:sz="8" w:space="0" w:color="auto"/>
              <w:right w:val="single" w:sz="8" w:space="0" w:color="auto"/>
            </w:tcBorders>
            <w:shd w:val="clear" w:color="auto" w:fill="auto"/>
            <w:vAlign w:val="center"/>
          </w:tcPr>
          <w:p w14:paraId="15AC87D8"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-25 288,20</w:t>
            </w:r>
          </w:p>
        </w:tc>
        <w:tc>
          <w:tcPr>
            <w:tcW w:w="503" w:type="pct"/>
            <w:tcBorders>
              <w:top w:val="nil"/>
              <w:left w:val="nil"/>
              <w:bottom w:val="single" w:sz="8" w:space="0" w:color="auto"/>
              <w:right w:val="single" w:sz="8" w:space="0" w:color="auto"/>
            </w:tcBorders>
            <w:shd w:val="clear" w:color="auto" w:fill="auto"/>
            <w:vAlign w:val="center"/>
          </w:tcPr>
          <w:p w14:paraId="16E42171"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86%</w:t>
            </w:r>
          </w:p>
        </w:tc>
      </w:tr>
      <w:tr w:rsidR="00176970" w:rsidRPr="00A355D3" w14:paraId="608B0C67" w14:textId="77777777" w:rsidTr="001A4001">
        <w:trPr>
          <w:trHeight w:val="257"/>
        </w:trPr>
        <w:tc>
          <w:tcPr>
            <w:tcW w:w="2485" w:type="pct"/>
            <w:tcBorders>
              <w:top w:val="nil"/>
              <w:left w:val="single" w:sz="8" w:space="0" w:color="auto"/>
              <w:bottom w:val="single" w:sz="8" w:space="0" w:color="auto"/>
              <w:right w:val="single" w:sz="8" w:space="0" w:color="auto"/>
            </w:tcBorders>
            <w:shd w:val="clear" w:color="auto" w:fill="auto"/>
            <w:noWrap/>
            <w:vAlign w:val="center"/>
          </w:tcPr>
          <w:p w14:paraId="635CC252" w14:textId="77777777" w:rsidR="00176970" w:rsidRPr="00A355D3" w:rsidRDefault="00176970" w:rsidP="00176970">
            <w:pPr>
              <w:spacing w:after="0" w:line="240" w:lineRule="auto"/>
              <w:ind w:firstLineChars="200" w:firstLine="360"/>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Работы и услуги производственного характера</w:t>
            </w:r>
          </w:p>
        </w:tc>
        <w:tc>
          <w:tcPr>
            <w:tcW w:w="728" w:type="pct"/>
            <w:tcBorders>
              <w:top w:val="nil"/>
              <w:left w:val="nil"/>
              <w:bottom w:val="single" w:sz="8" w:space="0" w:color="auto"/>
              <w:right w:val="single" w:sz="8" w:space="0" w:color="auto"/>
            </w:tcBorders>
            <w:shd w:val="clear" w:color="auto" w:fill="auto"/>
            <w:vAlign w:val="center"/>
          </w:tcPr>
          <w:p w14:paraId="7897A87D"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202 549,13</w:t>
            </w:r>
          </w:p>
        </w:tc>
        <w:tc>
          <w:tcPr>
            <w:tcW w:w="667" w:type="pct"/>
            <w:tcBorders>
              <w:top w:val="nil"/>
              <w:left w:val="nil"/>
              <w:bottom w:val="single" w:sz="8" w:space="0" w:color="auto"/>
              <w:right w:val="single" w:sz="8" w:space="0" w:color="auto"/>
            </w:tcBorders>
            <w:shd w:val="clear" w:color="auto" w:fill="auto"/>
            <w:vAlign w:val="center"/>
          </w:tcPr>
          <w:p w14:paraId="6D27C868"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152 370,64</w:t>
            </w:r>
          </w:p>
        </w:tc>
        <w:tc>
          <w:tcPr>
            <w:tcW w:w="616" w:type="pct"/>
            <w:tcBorders>
              <w:top w:val="nil"/>
              <w:left w:val="nil"/>
              <w:bottom w:val="single" w:sz="8" w:space="0" w:color="auto"/>
              <w:right w:val="single" w:sz="8" w:space="0" w:color="auto"/>
            </w:tcBorders>
            <w:shd w:val="clear" w:color="auto" w:fill="auto"/>
            <w:vAlign w:val="center"/>
          </w:tcPr>
          <w:p w14:paraId="2A402782"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-50 178,49</w:t>
            </w:r>
          </w:p>
        </w:tc>
        <w:tc>
          <w:tcPr>
            <w:tcW w:w="503" w:type="pct"/>
            <w:tcBorders>
              <w:top w:val="nil"/>
              <w:left w:val="nil"/>
              <w:bottom w:val="single" w:sz="8" w:space="0" w:color="auto"/>
              <w:right w:val="single" w:sz="8" w:space="0" w:color="auto"/>
            </w:tcBorders>
            <w:shd w:val="clear" w:color="auto" w:fill="auto"/>
            <w:vAlign w:val="center"/>
          </w:tcPr>
          <w:p w14:paraId="7A386517"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75%</w:t>
            </w:r>
          </w:p>
        </w:tc>
      </w:tr>
      <w:tr w:rsidR="00176970" w:rsidRPr="00A355D3" w14:paraId="1459474D" w14:textId="77777777" w:rsidTr="001A4001">
        <w:trPr>
          <w:trHeight w:val="257"/>
        </w:trPr>
        <w:tc>
          <w:tcPr>
            <w:tcW w:w="2485" w:type="pct"/>
            <w:tcBorders>
              <w:top w:val="nil"/>
              <w:left w:val="single" w:sz="8" w:space="0" w:color="auto"/>
              <w:bottom w:val="single" w:sz="8" w:space="0" w:color="auto"/>
              <w:right w:val="single" w:sz="8" w:space="0" w:color="auto"/>
            </w:tcBorders>
            <w:shd w:val="clear" w:color="auto" w:fill="auto"/>
            <w:noWrap/>
            <w:vAlign w:val="center"/>
          </w:tcPr>
          <w:p w14:paraId="5167BEBB" w14:textId="77777777" w:rsidR="00176970" w:rsidRPr="00A355D3" w:rsidRDefault="00176970" w:rsidP="00176970">
            <w:pPr>
              <w:spacing w:after="0" w:line="240" w:lineRule="auto"/>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Фонд оплаты труда</w:t>
            </w:r>
          </w:p>
        </w:tc>
        <w:tc>
          <w:tcPr>
            <w:tcW w:w="728" w:type="pct"/>
            <w:tcBorders>
              <w:top w:val="nil"/>
              <w:left w:val="nil"/>
              <w:bottom w:val="single" w:sz="8" w:space="0" w:color="auto"/>
              <w:right w:val="single" w:sz="8" w:space="0" w:color="auto"/>
            </w:tcBorders>
            <w:shd w:val="clear" w:color="auto" w:fill="auto"/>
            <w:vAlign w:val="center"/>
          </w:tcPr>
          <w:p w14:paraId="140CFAAE"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777 564,54</w:t>
            </w:r>
          </w:p>
        </w:tc>
        <w:tc>
          <w:tcPr>
            <w:tcW w:w="667" w:type="pct"/>
            <w:tcBorders>
              <w:top w:val="nil"/>
              <w:left w:val="nil"/>
              <w:bottom w:val="single" w:sz="8" w:space="0" w:color="auto"/>
              <w:right w:val="single" w:sz="8" w:space="0" w:color="auto"/>
            </w:tcBorders>
            <w:shd w:val="clear" w:color="auto" w:fill="auto"/>
            <w:vAlign w:val="center"/>
          </w:tcPr>
          <w:p w14:paraId="50F9AA85"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836 818,85</w:t>
            </w:r>
          </w:p>
        </w:tc>
        <w:tc>
          <w:tcPr>
            <w:tcW w:w="616" w:type="pct"/>
            <w:tcBorders>
              <w:top w:val="nil"/>
              <w:left w:val="nil"/>
              <w:bottom w:val="single" w:sz="8" w:space="0" w:color="auto"/>
              <w:right w:val="single" w:sz="8" w:space="0" w:color="auto"/>
            </w:tcBorders>
            <w:shd w:val="clear" w:color="auto" w:fill="auto"/>
            <w:vAlign w:val="center"/>
          </w:tcPr>
          <w:p w14:paraId="150F8AD5"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59 254,31</w:t>
            </w:r>
          </w:p>
        </w:tc>
        <w:tc>
          <w:tcPr>
            <w:tcW w:w="503" w:type="pct"/>
            <w:tcBorders>
              <w:top w:val="nil"/>
              <w:left w:val="nil"/>
              <w:bottom w:val="single" w:sz="8" w:space="0" w:color="auto"/>
              <w:right w:val="single" w:sz="8" w:space="0" w:color="auto"/>
            </w:tcBorders>
            <w:shd w:val="clear" w:color="auto" w:fill="auto"/>
            <w:vAlign w:val="center"/>
          </w:tcPr>
          <w:p w14:paraId="104DD10B"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108%</w:t>
            </w:r>
          </w:p>
        </w:tc>
      </w:tr>
      <w:tr w:rsidR="00176970" w:rsidRPr="00A355D3" w14:paraId="048E7BC4" w14:textId="77777777" w:rsidTr="001A4001">
        <w:trPr>
          <w:trHeight w:val="257"/>
        </w:trPr>
        <w:tc>
          <w:tcPr>
            <w:tcW w:w="2485" w:type="pct"/>
            <w:tcBorders>
              <w:top w:val="nil"/>
              <w:left w:val="single" w:sz="8" w:space="0" w:color="auto"/>
              <w:bottom w:val="single" w:sz="8" w:space="0" w:color="auto"/>
              <w:right w:val="single" w:sz="8" w:space="0" w:color="auto"/>
            </w:tcBorders>
            <w:shd w:val="clear" w:color="auto" w:fill="auto"/>
            <w:noWrap/>
            <w:vAlign w:val="center"/>
          </w:tcPr>
          <w:p w14:paraId="40110035" w14:textId="77777777" w:rsidR="00176970" w:rsidRPr="00A355D3" w:rsidRDefault="00176970" w:rsidP="00176970">
            <w:pPr>
              <w:spacing w:after="0" w:line="240" w:lineRule="auto"/>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Прочие подконтрольные расходы</w:t>
            </w:r>
          </w:p>
        </w:tc>
        <w:tc>
          <w:tcPr>
            <w:tcW w:w="728" w:type="pct"/>
            <w:tcBorders>
              <w:top w:val="nil"/>
              <w:left w:val="nil"/>
              <w:bottom w:val="single" w:sz="8" w:space="0" w:color="auto"/>
              <w:right w:val="single" w:sz="8" w:space="0" w:color="auto"/>
            </w:tcBorders>
            <w:shd w:val="clear" w:color="auto" w:fill="auto"/>
            <w:vAlign w:val="center"/>
          </w:tcPr>
          <w:p w14:paraId="6741C3AC"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232 484,99</w:t>
            </w:r>
          </w:p>
        </w:tc>
        <w:tc>
          <w:tcPr>
            <w:tcW w:w="667" w:type="pct"/>
            <w:tcBorders>
              <w:top w:val="nil"/>
              <w:left w:val="nil"/>
              <w:bottom w:val="single" w:sz="8" w:space="0" w:color="auto"/>
              <w:right w:val="single" w:sz="8" w:space="0" w:color="auto"/>
            </w:tcBorders>
            <w:shd w:val="clear" w:color="auto" w:fill="auto"/>
            <w:vAlign w:val="center"/>
          </w:tcPr>
          <w:p w14:paraId="60FC9631"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464 425,23</w:t>
            </w:r>
          </w:p>
        </w:tc>
        <w:tc>
          <w:tcPr>
            <w:tcW w:w="616" w:type="pct"/>
            <w:tcBorders>
              <w:top w:val="nil"/>
              <w:left w:val="nil"/>
              <w:bottom w:val="single" w:sz="8" w:space="0" w:color="auto"/>
              <w:right w:val="single" w:sz="8" w:space="0" w:color="auto"/>
            </w:tcBorders>
            <w:shd w:val="clear" w:color="auto" w:fill="auto"/>
            <w:vAlign w:val="center"/>
          </w:tcPr>
          <w:p w14:paraId="551AC78A"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231 940,24</w:t>
            </w:r>
          </w:p>
        </w:tc>
        <w:tc>
          <w:tcPr>
            <w:tcW w:w="503" w:type="pct"/>
            <w:tcBorders>
              <w:top w:val="nil"/>
              <w:left w:val="nil"/>
              <w:bottom w:val="single" w:sz="8" w:space="0" w:color="auto"/>
              <w:right w:val="single" w:sz="8" w:space="0" w:color="auto"/>
            </w:tcBorders>
            <w:shd w:val="clear" w:color="auto" w:fill="auto"/>
            <w:vAlign w:val="center"/>
          </w:tcPr>
          <w:p w14:paraId="7F65EEFE"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200%</w:t>
            </w:r>
          </w:p>
        </w:tc>
      </w:tr>
      <w:tr w:rsidR="00176970" w:rsidRPr="00A355D3" w14:paraId="3FCBF426" w14:textId="77777777" w:rsidTr="001A4001">
        <w:trPr>
          <w:trHeight w:val="257"/>
        </w:trPr>
        <w:tc>
          <w:tcPr>
            <w:tcW w:w="2485" w:type="pct"/>
            <w:tcBorders>
              <w:top w:val="nil"/>
              <w:left w:val="single" w:sz="8" w:space="0" w:color="auto"/>
              <w:bottom w:val="single" w:sz="8" w:space="0" w:color="auto"/>
              <w:right w:val="single" w:sz="8" w:space="0" w:color="auto"/>
            </w:tcBorders>
            <w:shd w:val="clear" w:color="000000" w:fill="D6E3BC"/>
            <w:noWrap/>
            <w:vAlign w:val="center"/>
          </w:tcPr>
          <w:p w14:paraId="692EBA7C" w14:textId="77777777" w:rsidR="00176970" w:rsidRPr="00A355D3" w:rsidRDefault="00176970" w:rsidP="00176970">
            <w:pPr>
              <w:spacing w:after="0" w:line="240" w:lineRule="auto"/>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 xml:space="preserve">Неподконтрольные расходы </w:t>
            </w:r>
          </w:p>
        </w:tc>
        <w:tc>
          <w:tcPr>
            <w:tcW w:w="728" w:type="pct"/>
            <w:tcBorders>
              <w:top w:val="nil"/>
              <w:left w:val="nil"/>
              <w:bottom w:val="single" w:sz="8" w:space="0" w:color="auto"/>
              <w:right w:val="single" w:sz="8" w:space="0" w:color="auto"/>
            </w:tcBorders>
            <w:shd w:val="clear" w:color="000000" w:fill="D6E3BC"/>
            <w:vAlign w:val="center"/>
          </w:tcPr>
          <w:p w14:paraId="40B50E4C" w14:textId="77777777" w:rsidR="00176970" w:rsidRPr="00A355D3" w:rsidRDefault="00176970" w:rsidP="00176970">
            <w:pPr>
              <w:spacing w:after="0" w:line="240" w:lineRule="auto"/>
              <w:jc w:val="center"/>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1 030 202,01</w:t>
            </w:r>
          </w:p>
        </w:tc>
        <w:tc>
          <w:tcPr>
            <w:tcW w:w="667" w:type="pct"/>
            <w:tcBorders>
              <w:top w:val="nil"/>
              <w:left w:val="nil"/>
              <w:bottom w:val="single" w:sz="8" w:space="0" w:color="auto"/>
              <w:right w:val="single" w:sz="8" w:space="0" w:color="auto"/>
            </w:tcBorders>
            <w:shd w:val="clear" w:color="000000" w:fill="D6E3BC"/>
            <w:vAlign w:val="center"/>
          </w:tcPr>
          <w:p w14:paraId="7CF25EFC" w14:textId="77777777" w:rsidR="00176970" w:rsidRPr="00A355D3" w:rsidRDefault="00176970" w:rsidP="00176970">
            <w:pPr>
              <w:spacing w:after="0" w:line="240" w:lineRule="auto"/>
              <w:jc w:val="center"/>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1 044 712,09</w:t>
            </w:r>
          </w:p>
        </w:tc>
        <w:tc>
          <w:tcPr>
            <w:tcW w:w="616" w:type="pct"/>
            <w:tcBorders>
              <w:top w:val="nil"/>
              <w:left w:val="nil"/>
              <w:bottom w:val="single" w:sz="8" w:space="0" w:color="auto"/>
              <w:right w:val="single" w:sz="8" w:space="0" w:color="auto"/>
            </w:tcBorders>
            <w:shd w:val="clear" w:color="000000" w:fill="D6E3BC"/>
            <w:vAlign w:val="center"/>
          </w:tcPr>
          <w:p w14:paraId="7932E088" w14:textId="77777777" w:rsidR="00176970" w:rsidRPr="00A355D3" w:rsidRDefault="00176970" w:rsidP="00176970">
            <w:pPr>
              <w:spacing w:after="0" w:line="240" w:lineRule="auto"/>
              <w:jc w:val="center"/>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14 510,08</w:t>
            </w:r>
          </w:p>
        </w:tc>
        <w:tc>
          <w:tcPr>
            <w:tcW w:w="503" w:type="pct"/>
            <w:tcBorders>
              <w:top w:val="nil"/>
              <w:left w:val="nil"/>
              <w:bottom w:val="single" w:sz="8" w:space="0" w:color="auto"/>
              <w:right w:val="single" w:sz="8" w:space="0" w:color="auto"/>
            </w:tcBorders>
            <w:shd w:val="clear" w:color="000000" w:fill="D6E3BC"/>
            <w:vAlign w:val="center"/>
          </w:tcPr>
          <w:p w14:paraId="2FDCAC55" w14:textId="77777777" w:rsidR="00176970" w:rsidRPr="00A355D3" w:rsidRDefault="00176970" w:rsidP="00176970">
            <w:pPr>
              <w:spacing w:after="0" w:line="240" w:lineRule="auto"/>
              <w:jc w:val="center"/>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101%</w:t>
            </w:r>
          </w:p>
        </w:tc>
      </w:tr>
      <w:tr w:rsidR="00176970" w:rsidRPr="00A355D3" w14:paraId="667C1D32" w14:textId="77777777" w:rsidTr="001A4001">
        <w:trPr>
          <w:trHeight w:val="257"/>
        </w:trPr>
        <w:tc>
          <w:tcPr>
            <w:tcW w:w="2485" w:type="pct"/>
            <w:tcBorders>
              <w:top w:val="nil"/>
              <w:left w:val="single" w:sz="8" w:space="0" w:color="auto"/>
              <w:bottom w:val="single" w:sz="8" w:space="0" w:color="auto"/>
              <w:right w:val="single" w:sz="8" w:space="0" w:color="auto"/>
            </w:tcBorders>
            <w:shd w:val="clear" w:color="auto" w:fill="auto"/>
            <w:vAlign w:val="center"/>
          </w:tcPr>
          <w:p w14:paraId="0E622349" w14:textId="08992C67" w:rsidR="00176970" w:rsidRPr="00A355D3" w:rsidRDefault="00176970" w:rsidP="00176970">
            <w:pPr>
              <w:spacing w:after="0" w:line="240" w:lineRule="auto"/>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lastRenderedPageBreak/>
              <w:t xml:space="preserve">Оплата услуг </w:t>
            </w:r>
            <w:r w:rsidR="00712B4A" w:rsidRPr="00A355D3">
              <w:rPr>
                <w:rFonts w:ascii="Myriad Pro" w:eastAsia="Times New Roman" w:hAnsi="Myriad Pro" w:cs="Arial"/>
                <w:sz w:val="18"/>
                <w:szCs w:val="18"/>
                <w:lang w:eastAsia="ru-RU"/>
              </w:rPr>
              <w:t>ПАО </w:t>
            </w:r>
            <w:r w:rsidRPr="00A355D3">
              <w:rPr>
                <w:rFonts w:ascii="Myriad Pro" w:eastAsia="Times New Roman" w:hAnsi="Myriad Pro" w:cs="Arial"/>
                <w:sz w:val="18"/>
                <w:szCs w:val="18"/>
                <w:lang w:eastAsia="ru-RU"/>
              </w:rPr>
              <w:t>«ФСК ЕЭС»</w:t>
            </w:r>
          </w:p>
        </w:tc>
        <w:tc>
          <w:tcPr>
            <w:tcW w:w="728" w:type="pct"/>
            <w:tcBorders>
              <w:top w:val="nil"/>
              <w:left w:val="nil"/>
              <w:bottom w:val="single" w:sz="8" w:space="0" w:color="auto"/>
              <w:right w:val="single" w:sz="8" w:space="0" w:color="auto"/>
            </w:tcBorders>
            <w:shd w:val="clear" w:color="auto" w:fill="auto"/>
            <w:vAlign w:val="center"/>
          </w:tcPr>
          <w:p w14:paraId="65F053F3"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736 164,66</w:t>
            </w:r>
          </w:p>
        </w:tc>
        <w:tc>
          <w:tcPr>
            <w:tcW w:w="667" w:type="pct"/>
            <w:tcBorders>
              <w:top w:val="nil"/>
              <w:left w:val="nil"/>
              <w:bottom w:val="single" w:sz="8" w:space="0" w:color="auto"/>
              <w:right w:val="single" w:sz="8" w:space="0" w:color="auto"/>
            </w:tcBorders>
            <w:shd w:val="clear" w:color="auto" w:fill="auto"/>
            <w:vAlign w:val="center"/>
          </w:tcPr>
          <w:p w14:paraId="4FD18677"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693 227,0</w:t>
            </w:r>
          </w:p>
        </w:tc>
        <w:tc>
          <w:tcPr>
            <w:tcW w:w="616" w:type="pct"/>
            <w:tcBorders>
              <w:top w:val="nil"/>
              <w:left w:val="nil"/>
              <w:bottom w:val="single" w:sz="8" w:space="0" w:color="auto"/>
              <w:right w:val="single" w:sz="8" w:space="0" w:color="auto"/>
            </w:tcBorders>
            <w:shd w:val="clear" w:color="auto" w:fill="auto"/>
            <w:vAlign w:val="center"/>
          </w:tcPr>
          <w:p w14:paraId="3420605E"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-42 937,67</w:t>
            </w:r>
          </w:p>
        </w:tc>
        <w:tc>
          <w:tcPr>
            <w:tcW w:w="503" w:type="pct"/>
            <w:tcBorders>
              <w:top w:val="nil"/>
              <w:left w:val="nil"/>
              <w:bottom w:val="single" w:sz="8" w:space="0" w:color="auto"/>
              <w:right w:val="single" w:sz="8" w:space="0" w:color="auto"/>
            </w:tcBorders>
            <w:shd w:val="clear" w:color="auto" w:fill="auto"/>
            <w:vAlign w:val="center"/>
          </w:tcPr>
          <w:p w14:paraId="591DC785"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94%</w:t>
            </w:r>
          </w:p>
        </w:tc>
      </w:tr>
      <w:tr w:rsidR="00176970" w:rsidRPr="00A355D3" w14:paraId="3E25FBD9" w14:textId="77777777" w:rsidTr="001A4001">
        <w:trPr>
          <w:trHeight w:val="257"/>
        </w:trPr>
        <w:tc>
          <w:tcPr>
            <w:tcW w:w="2485" w:type="pct"/>
            <w:tcBorders>
              <w:top w:val="nil"/>
              <w:left w:val="single" w:sz="8" w:space="0" w:color="auto"/>
              <w:bottom w:val="single" w:sz="8" w:space="0" w:color="auto"/>
              <w:right w:val="single" w:sz="8" w:space="0" w:color="auto"/>
            </w:tcBorders>
            <w:shd w:val="clear" w:color="auto" w:fill="auto"/>
            <w:vAlign w:val="center"/>
          </w:tcPr>
          <w:p w14:paraId="4278E5E0" w14:textId="77777777" w:rsidR="00176970" w:rsidRPr="00A355D3" w:rsidRDefault="00176970" w:rsidP="00176970">
            <w:pPr>
              <w:spacing w:after="0" w:line="240" w:lineRule="auto"/>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Отчисления на социальные нужды</w:t>
            </w:r>
          </w:p>
        </w:tc>
        <w:tc>
          <w:tcPr>
            <w:tcW w:w="728" w:type="pct"/>
            <w:tcBorders>
              <w:top w:val="nil"/>
              <w:left w:val="nil"/>
              <w:bottom w:val="single" w:sz="8" w:space="0" w:color="auto"/>
              <w:right w:val="single" w:sz="8" w:space="0" w:color="auto"/>
            </w:tcBorders>
            <w:shd w:val="clear" w:color="auto" w:fill="auto"/>
            <w:vAlign w:val="center"/>
          </w:tcPr>
          <w:p w14:paraId="33178CA1"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236 379,62</w:t>
            </w:r>
          </w:p>
        </w:tc>
        <w:tc>
          <w:tcPr>
            <w:tcW w:w="667" w:type="pct"/>
            <w:tcBorders>
              <w:top w:val="nil"/>
              <w:left w:val="nil"/>
              <w:bottom w:val="single" w:sz="8" w:space="0" w:color="auto"/>
              <w:right w:val="single" w:sz="8" w:space="0" w:color="auto"/>
            </w:tcBorders>
            <w:shd w:val="clear" w:color="auto" w:fill="auto"/>
            <w:vAlign w:val="center"/>
          </w:tcPr>
          <w:p w14:paraId="297AD68E"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250 517,32</w:t>
            </w:r>
          </w:p>
        </w:tc>
        <w:tc>
          <w:tcPr>
            <w:tcW w:w="616" w:type="pct"/>
            <w:tcBorders>
              <w:top w:val="nil"/>
              <w:left w:val="nil"/>
              <w:bottom w:val="single" w:sz="8" w:space="0" w:color="auto"/>
              <w:right w:val="single" w:sz="8" w:space="0" w:color="auto"/>
            </w:tcBorders>
            <w:shd w:val="clear" w:color="auto" w:fill="auto"/>
            <w:vAlign w:val="center"/>
          </w:tcPr>
          <w:p w14:paraId="6885C5CC"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14 137,70</w:t>
            </w:r>
          </w:p>
        </w:tc>
        <w:tc>
          <w:tcPr>
            <w:tcW w:w="503" w:type="pct"/>
            <w:tcBorders>
              <w:top w:val="nil"/>
              <w:left w:val="nil"/>
              <w:bottom w:val="single" w:sz="8" w:space="0" w:color="auto"/>
              <w:right w:val="single" w:sz="8" w:space="0" w:color="auto"/>
            </w:tcBorders>
            <w:shd w:val="clear" w:color="auto" w:fill="auto"/>
            <w:vAlign w:val="center"/>
          </w:tcPr>
          <w:p w14:paraId="6F02167F"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106%</w:t>
            </w:r>
          </w:p>
        </w:tc>
      </w:tr>
      <w:tr w:rsidR="00176970" w:rsidRPr="00A355D3" w14:paraId="3AF08406" w14:textId="77777777" w:rsidTr="001A4001">
        <w:trPr>
          <w:trHeight w:val="257"/>
        </w:trPr>
        <w:tc>
          <w:tcPr>
            <w:tcW w:w="2485" w:type="pct"/>
            <w:tcBorders>
              <w:top w:val="nil"/>
              <w:left w:val="single" w:sz="8" w:space="0" w:color="auto"/>
              <w:bottom w:val="single" w:sz="8" w:space="0" w:color="auto"/>
              <w:right w:val="single" w:sz="8" w:space="0" w:color="auto"/>
            </w:tcBorders>
            <w:shd w:val="clear" w:color="auto" w:fill="auto"/>
            <w:vAlign w:val="center"/>
          </w:tcPr>
          <w:p w14:paraId="523B9B75" w14:textId="77777777" w:rsidR="00176970" w:rsidRPr="00A355D3" w:rsidRDefault="00176970" w:rsidP="00176970">
            <w:pPr>
              <w:spacing w:after="0" w:line="240" w:lineRule="auto"/>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Аренда имущества</w:t>
            </w:r>
          </w:p>
        </w:tc>
        <w:tc>
          <w:tcPr>
            <w:tcW w:w="728" w:type="pct"/>
            <w:tcBorders>
              <w:top w:val="nil"/>
              <w:left w:val="nil"/>
              <w:bottom w:val="single" w:sz="8" w:space="0" w:color="auto"/>
              <w:right w:val="single" w:sz="8" w:space="0" w:color="auto"/>
            </w:tcBorders>
            <w:shd w:val="clear" w:color="auto" w:fill="auto"/>
            <w:vAlign w:val="center"/>
          </w:tcPr>
          <w:p w14:paraId="53C7B95C"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484,79</w:t>
            </w:r>
          </w:p>
        </w:tc>
        <w:tc>
          <w:tcPr>
            <w:tcW w:w="667" w:type="pct"/>
            <w:tcBorders>
              <w:top w:val="nil"/>
              <w:left w:val="nil"/>
              <w:bottom w:val="single" w:sz="8" w:space="0" w:color="auto"/>
              <w:right w:val="single" w:sz="8" w:space="0" w:color="auto"/>
            </w:tcBorders>
            <w:shd w:val="clear" w:color="auto" w:fill="auto"/>
            <w:vAlign w:val="center"/>
          </w:tcPr>
          <w:p w14:paraId="301EE0CE"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575,42</w:t>
            </w:r>
          </w:p>
        </w:tc>
        <w:tc>
          <w:tcPr>
            <w:tcW w:w="616" w:type="pct"/>
            <w:tcBorders>
              <w:top w:val="nil"/>
              <w:left w:val="nil"/>
              <w:bottom w:val="single" w:sz="8" w:space="0" w:color="auto"/>
              <w:right w:val="single" w:sz="8" w:space="0" w:color="auto"/>
            </w:tcBorders>
            <w:shd w:val="clear" w:color="auto" w:fill="auto"/>
            <w:vAlign w:val="center"/>
          </w:tcPr>
          <w:p w14:paraId="2BA30545"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90,63</w:t>
            </w:r>
          </w:p>
        </w:tc>
        <w:tc>
          <w:tcPr>
            <w:tcW w:w="503" w:type="pct"/>
            <w:tcBorders>
              <w:top w:val="nil"/>
              <w:left w:val="nil"/>
              <w:bottom w:val="single" w:sz="8" w:space="0" w:color="auto"/>
              <w:right w:val="single" w:sz="8" w:space="0" w:color="auto"/>
            </w:tcBorders>
            <w:shd w:val="clear" w:color="auto" w:fill="auto"/>
            <w:vAlign w:val="center"/>
          </w:tcPr>
          <w:p w14:paraId="280DF804"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119%</w:t>
            </w:r>
          </w:p>
        </w:tc>
      </w:tr>
      <w:tr w:rsidR="00176970" w:rsidRPr="00A355D3" w14:paraId="5D9D8354" w14:textId="77777777" w:rsidTr="001A4001">
        <w:trPr>
          <w:trHeight w:val="257"/>
        </w:trPr>
        <w:tc>
          <w:tcPr>
            <w:tcW w:w="2485" w:type="pct"/>
            <w:tcBorders>
              <w:top w:val="nil"/>
              <w:left w:val="single" w:sz="8" w:space="0" w:color="auto"/>
              <w:bottom w:val="single" w:sz="8" w:space="0" w:color="auto"/>
              <w:right w:val="single" w:sz="8" w:space="0" w:color="auto"/>
            </w:tcBorders>
            <w:shd w:val="clear" w:color="auto" w:fill="auto"/>
            <w:vAlign w:val="center"/>
          </w:tcPr>
          <w:p w14:paraId="3805BA77" w14:textId="77777777" w:rsidR="00176970" w:rsidRPr="00A355D3" w:rsidRDefault="00176970" w:rsidP="00176970">
            <w:pPr>
              <w:spacing w:after="0" w:line="240" w:lineRule="auto"/>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 xml:space="preserve">Оплата налогов </w:t>
            </w:r>
          </w:p>
        </w:tc>
        <w:tc>
          <w:tcPr>
            <w:tcW w:w="728" w:type="pct"/>
            <w:tcBorders>
              <w:top w:val="nil"/>
              <w:left w:val="nil"/>
              <w:bottom w:val="single" w:sz="8" w:space="0" w:color="auto"/>
              <w:right w:val="single" w:sz="8" w:space="0" w:color="auto"/>
            </w:tcBorders>
            <w:shd w:val="clear" w:color="auto" w:fill="auto"/>
            <w:vAlign w:val="center"/>
          </w:tcPr>
          <w:p w14:paraId="4ECF2A5E"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53 670,04</w:t>
            </w:r>
          </w:p>
        </w:tc>
        <w:tc>
          <w:tcPr>
            <w:tcW w:w="667" w:type="pct"/>
            <w:tcBorders>
              <w:top w:val="nil"/>
              <w:left w:val="nil"/>
              <w:bottom w:val="single" w:sz="8" w:space="0" w:color="auto"/>
              <w:right w:val="single" w:sz="8" w:space="0" w:color="auto"/>
            </w:tcBorders>
            <w:shd w:val="clear" w:color="auto" w:fill="auto"/>
            <w:vAlign w:val="center"/>
          </w:tcPr>
          <w:p w14:paraId="7C992865"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55 957,17</w:t>
            </w:r>
          </w:p>
        </w:tc>
        <w:tc>
          <w:tcPr>
            <w:tcW w:w="616" w:type="pct"/>
            <w:tcBorders>
              <w:top w:val="nil"/>
              <w:left w:val="nil"/>
              <w:bottom w:val="single" w:sz="8" w:space="0" w:color="auto"/>
              <w:right w:val="single" w:sz="8" w:space="0" w:color="auto"/>
            </w:tcBorders>
            <w:shd w:val="clear" w:color="auto" w:fill="auto"/>
            <w:vAlign w:val="center"/>
          </w:tcPr>
          <w:p w14:paraId="1AAF9923"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2 287</w:t>
            </w:r>
          </w:p>
        </w:tc>
        <w:tc>
          <w:tcPr>
            <w:tcW w:w="503" w:type="pct"/>
            <w:tcBorders>
              <w:top w:val="nil"/>
              <w:left w:val="nil"/>
              <w:bottom w:val="single" w:sz="8" w:space="0" w:color="auto"/>
              <w:right w:val="single" w:sz="8" w:space="0" w:color="auto"/>
            </w:tcBorders>
            <w:shd w:val="clear" w:color="auto" w:fill="auto"/>
            <w:vAlign w:val="center"/>
          </w:tcPr>
          <w:p w14:paraId="5D92A3A9"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104%</w:t>
            </w:r>
          </w:p>
        </w:tc>
      </w:tr>
      <w:tr w:rsidR="00176970" w:rsidRPr="00A355D3" w14:paraId="1B721235" w14:textId="77777777" w:rsidTr="001A4001">
        <w:trPr>
          <w:trHeight w:val="257"/>
        </w:trPr>
        <w:tc>
          <w:tcPr>
            <w:tcW w:w="2485" w:type="pct"/>
            <w:tcBorders>
              <w:top w:val="nil"/>
              <w:left w:val="single" w:sz="8" w:space="0" w:color="auto"/>
              <w:bottom w:val="single" w:sz="8" w:space="0" w:color="auto"/>
              <w:right w:val="single" w:sz="8" w:space="0" w:color="auto"/>
            </w:tcBorders>
            <w:shd w:val="clear" w:color="auto" w:fill="auto"/>
            <w:noWrap/>
            <w:vAlign w:val="center"/>
          </w:tcPr>
          <w:p w14:paraId="7EC40DCC" w14:textId="77777777" w:rsidR="00176970" w:rsidRPr="00A355D3" w:rsidRDefault="00176970" w:rsidP="00176970">
            <w:pPr>
              <w:spacing w:after="0" w:line="240" w:lineRule="auto"/>
              <w:ind w:firstLineChars="200" w:firstLine="360"/>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плата за землю</w:t>
            </w:r>
          </w:p>
        </w:tc>
        <w:tc>
          <w:tcPr>
            <w:tcW w:w="728" w:type="pct"/>
            <w:tcBorders>
              <w:top w:val="nil"/>
              <w:left w:val="nil"/>
              <w:bottom w:val="single" w:sz="8" w:space="0" w:color="auto"/>
              <w:right w:val="single" w:sz="8" w:space="0" w:color="auto"/>
            </w:tcBorders>
            <w:shd w:val="clear" w:color="auto" w:fill="auto"/>
            <w:vAlign w:val="center"/>
          </w:tcPr>
          <w:p w14:paraId="4252349C"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3 927,53</w:t>
            </w:r>
          </w:p>
        </w:tc>
        <w:tc>
          <w:tcPr>
            <w:tcW w:w="667" w:type="pct"/>
            <w:tcBorders>
              <w:top w:val="nil"/>
              <w:left w:val="nil"/>
              <w:bottom w:val="single" w:sz="8" w:space="0" w:color="auto"/>
              <w:right w:val="single" w:sz="8" w:space="0" w:color="auto"/>
            </w:tcBorders>
            <w:shd w:val="clear" w:color="auto" w:fill="auto"/>
            <w:vAlign w:val="center"/>
          </w:tcPr>
          <w:p w14:paraId="66B914EB"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3 688,42</w:t>
            </w:r>
          </w:p>
        </w:tc>
        <w:tc>
          <w:tcPr>
            <w:tcW w:w="616" w:type="pct"/>
            <w:tcBorders>
              <w:top w:val="nil"/>
              <w:left w:val="nil"/>
              <w:bottom w:val="single" w:sz="8" w:space="0" w:color="auto"/>
              <w:right w:val="single" w:sz="8" w:space="0" w:color="auto"/>
            </w:tcBorders>
            <w:shd w:val="clear" w:color="auto" w:fill="auto"/>
            <w:vAlign w:val="center"/>
          </w:tcPr>
          <w:p w14:paraId="656469D0"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-239,11</w:t>
            </w:r>
          </w:p>
        </w:tc>
        <w:tc>
          <w:tcPr>
            <w:tcW w:w="503" w:type="pct"/>
            <w:tcBorders>
              <w:top w:val="nil"/>
              <w:left w:val="nil"/>
              <w:bottom w:val="single" w:sz="8" w:space="0" w:color="auto"/>
              <w:right w:val="single" w:sz="8" w:space="0" w:color="auto"/>
            </w:tcBorders>
            <w:shd w:val="clear" w:color="auto" w:fill="auto"/>
            <w:vAlign w:val="center"/>
          </w:tcPr>
          <w:p w14:paraId="583C46B9"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94%</w:t>
            </w:r>
          </w:p>
        </w:tc>
      </w:tr>
      <w:tr w:rsidR="00176970" w:rsidRPr="00A355D3" w14:paraId="6E0BC238" w14:textId="77777777" w:rsidTr="001A4001">
        <w:trPr>
          <w:trHeight w:val="257"/>
        </w:trPr>
        <w:tc>
          <w:tcPr>
            <w:tcW w:w="2485" w:type="pct"/>
            <w:tcBorders>
              <w:top w:val="nil"/>
              <w:left w:val="single" w:sz="8" w:space="0" w:color="auto"/>
              <w:bottom w:val="single" w:sz="8" w:space="0" w:color="auto"/>
              <w:right w:val="single" w:sz="8" w:space="0" w:color="auto"/>
            </w:tcBorders>
            <w:shd w:val="clear" w:color="auto" w:fill="auto"/>
            <w:noWrap/>
            <w:vAlign w:val="center"/>
          </w:tcPr>
          <w:p w14:paraId="02313D6B" w14:textId="77777777" w:rsidR="00176970" w:rsidRPr="00A355D3" w:rsidRDefault="00176970" w:rsidP="00176970">
            <w:pPr>
              <w:spacing w:after="0" w:line="240" w:lineRule="auto"/>
              <w:ind w:firstLineChars="200" w:firstLine="360"/>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налог на имущество</w:t>
            </w:r>
          </w:p>
        </w:tc>
        <w:tc>
          <w:tcPr>
            <w:tcW w:w="728" w:type="pct"/>
            <w:tcBorders>
              <w:top w:val="nil"/>
              <w:left w:val="nil"/>
              <w:bottom w:val="single" w:sz="8" w:space="0" w:color="auto"/>
              <w:right w:val="single" w:sz="8" w:space="0" w:color="auto"/>
            </w:tcBorders>
            <w:shd w:val="clear" w:color="auto" w:fill="auto"/>
            <w:vAlign w:val="center"/>
          </w:tcPr>
          <w:p w14:paraId="360DF442"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46 459,71</w:t>
            </w:r>
          </w:p>
        </w:tc>
        <w:tc>
          <w:tcPr>
            <w:tcW w:w="667" w:type="pct"/>
            <w:tcBorders>
              <w:top w:val="nil"/>
              <w:left w:val="nil"/>
              <w:bottom w:val="single" w:sz="8" w:space="0" w:color="auto"/>
              <w:right w:val="single" w:sz="8" w:space="0" w:color="auto"/>
            </w:tcBorders>
            <w:shd w:val="clear" w:color="auto" w:fill="auto"/>
            <w:vAlign w:val="center"/>
          </w:tcPr>
          <w:p w14:paraId="50605F45"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49 286,02</w:t>
            </w:r>
          </w:p>
        </w:tc>
        <w:tc>
          <w:tcPr>
            <w:tcW w:w="616" w:type="pct"/>
            <w:tcBorders>
              <w:top w:val="nil"/>
              <w:left w:val="nil"/>
              <w:bottom w:val="single" w:sz="8" w:space="0" w:color="auto"/>
              <w:right w:val="single" w:sz="8" w:space="0" w:color="auto"/>
            </w:tcBorders>
            <w:shd w:val="clear" w:color="auto" w:fill="auto"/>
            <w:vAlign w:val="center"/>
          </w:tcPr>
          <w:p w14:paraId="1C33BC00"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2 826,31</w:t>
            </w:r>
          </w:p>
        </w:tc>
        <w:tc>
          <w:tcPr>
            <w:tcW w:w="503" w:type="pct"/>
            <w:tcBorders>
              <w:top w:val="nil"/>
              <w:left w:val="nil"/>
              <w:bottom w:val="single" w:sz="8" w:space="0" w:color="auto"/>
              <w:right w:val="single" w:sz="8" w:space="0" w:color="auto"/>
            </w:tcBorders>
            <w:shd w:val="clear" w:color="auto" w:fill="auto"/>
            <w:vAlign w:val="center"/>
          </w:tcPr>
          <w:p w14:paraId="07C00EFD"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106%</w:t>
            </w:r>
          </w:p>
        </w:tc>
      </w:tr>
      <w:tr w:rsidR="00176970" w:rsidRPr="00A355D3" w14:paraId="11C06F48" w14:textId="77777777" w:rsidTr="001A4001">
        <w:trPr>
          <w:trHeight w:val="257"/>
        </w:trPr>
        <w:tc>
          <w:tcPr>
            <w:tcW w:w="2485" w:type="pct"/>
            <w:tcBorders>
              <w:top w:val="nil"/>
              <w:left w:val="single" w:sz="8" w:space="0" w:color="auto"/>
              <w:bottom w:val="single" w:sz="8" w:space="0" w:color="auto"/>
              <w:right w:val="single" w:sz="8" w:space="0" w:color="auto"/>
            </w:tcBorders>
            <w:shd w:val="clear" w:color="auto" w:fill="auto"/>
            <w:noWrap/>
            <w:vAlign w:val="center"/>
          </w:tcPr>
          <w:p w14:paraId="5426D507" w14:textId="77777777" w:rsidR="00176970" w:rsidRPr="00A355D3" w:rsidRDefault="00176970" w:rsidP="00176970">
            <w:pPr>
              <w:spacing w:after="0" w:line="240" w:lineRule="auto"/>
              <w:ind w:firstLineChars="200" w:firstLine="360"/>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прочие налоги и сборы</w:t>
            </w:r>
          </w:p>
        </w:tc>
        <w:tc>
          <w:tcPr>
            <w:tcW w:w="728" w:type="pct"/>
            <w:tcBorders>
              <w:top w:val="nil"/>
              <w:left w:val="nil"/>
              <w:bottom w:val="single" w:sz="8" w:space="0" w:color="auto"/>
              <w:right w:val="single" w:sz="8" w:space="0" w:color="auto"/>
            </w:tcBorders>
            <w:shd w:val="clear" w:color="auto" w:fill="auto"/>
            <w:vAlign w:val="center"/>
          </w:tcPr>
          <w:p w14:paraId="70C762F4"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3 282,81</w:t>
            </w:r>
          </w:p>
        </w:tc>
        <w:tc>
          <w:tcPr>
            <w:tcW w:w="667" w:type="pct"/>
            <w:tcBorders>
              <w:top w:val="nil"/>
              <w:left w:val="nil"/>
              <w:bottom w:val="single" w:sz="8" w:space="0" w:color="auto"/>
              <w:right w:val="single" w:sz="8" w:space="0" w:color="auto"/>
            </w:tcBorders>
            <w:shd w:val="clear" w:color="auto" w:fill="auto"/>
            <w:vAlign w:val="center"/>
          </w:tcPr>
          <w:p w14:paraId="2C2C1CAF"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2 982,73</w:t>
            </w:r>
          </w:p>
        </w:tc>
        <w:tc>
          <w:tcPr>
            <w:tcW w:w="616" w:type="pct"/>
            <w:tcBorders>
              <w:top w:val="nil"/>
              <w:left w:val="nil"/>
              <w:bottom w:val="single" w:sz="8" w:space="0" w:color="auto"/>
              <w:right w:val="single" w:sz="8" w:space="0" w:color="auto"/>
            </w:tcBorders>
            <w:shd w:val="clear" w:color="auto" w:fill="auto"/>
            <w:vAlign w:val="center"/>
          </w:tcPr>
          <w:p w14:paraId="33552ABC"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-300,08</w:t>
            </w:r>
          </w:p>
        </w:tc>
        <w:tc>
          <w:tcPr>
            <w:tcW w:w="503" w:type="pct"/>
            <w:tcBorders>
              <w:top w:val="nil"/>
              <w:left w:val="nil"/>
              <w:bottom w:val="single" w:sz="8" w:space="0" w:color="auto"/>
              <w:right w:val="single" w:sz="8" w:space="0" w:color="auto"/>
            </w:tcBorders>
            <w:shd w:val="clear" w:color="auto" w:fill="auto"/>
            <w:vAlign w:val="center"/>
          </w:tcPr>
          <w:p w14:paraId="65553ADF"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91%</w:t>
            </w:r>
          </w:p>
        </w:tc>
      </w:tr>
      <w:tr w:rsidR="00176970" w:rsidRPr="00A355D3" w14:paraId="41DE35C2" w14:textId="77777777" w:rsidTr="001A4001">
        <w:trPr>
          <w:trHeight w:val="257"/>
        </w:trPr>
        <w:tc>
          <w:tcPr>
            <w:tcW w:w="2485" w:type="pct"/>
            <w:tcBorders>
              <w:top w:val="nil"/>
              <w:left w:val="single" w:sz="8" w:space="0" w:color="auto"/>
              <w:bottom w:val="single" w:sz="8" w:space="0" w:color="auto"/>
              <w:right w:val="single" w:sz="8" w:space="0" w:color="auto"/>
            </w:tcBorders>
            <w:shd w:val="clear" w:color="auto" w:fill="auto"/>
            <w:vAlign w:val="center"/>
          </w:tcPr>
          <w:p w14:paraId="1E79D0B6" w14:textId="77777777" w:rsidR="00176970" w:rsidRPr="00A355D3" w:rsidRDefault="00176970" w:rsidP="00176970">
            <w:pPr>
              <w:spacing w:after="0" w:line="240" w:lineRule="auto"/>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Налог на прибыль</w:t>
            </w:r>
          </w:p>
        </w:tc>
        <w:tc>
          <w:tcPr>
            <w:tcW w:w="728" w:type="pct"/>
            <w:tcBorders>
              <w:top w:val="nil"/>
              <w:left w:val="nil"/>
              <w:bottom w:val="single" w:sz="8" w:space="0" w:color="auto"/>
              <w:right w:val="single" w:sz="8" w:space="0" w:color="auto"/>
            </w:tcBorders>
            <w:shd w:val="clear" w:color="auto" w:fill="auto"/>
            <w:vAlign w:val="center"/>
          </w:tcPr>
          <w:p w14:paraId="42488865"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0,00</w:t>
            </w:r>
          </w:p>
        </w:tc>
        <w:tc>
          <w:tcPr>
            <w:tcW w:w="667" w:type="pct"/>
            <w:tcBorders>
              <w:top w:val="nil"/>
              <w:left w:val="nil"/>
              <w:bottom w:val="single" w:sz="8" w:space="0" w:color="auto"/>
              <w:right w:val="single" w:sz="8" w:space="0" w:color="auto"/>
            </w:tcBorders>
            <w:shd w:val="clear" w:color="auto" w:fill="auto"/>
            <w:vAlign w:val="center"/>
          </w:tcPr>
          <w:p w14:paraId="73A55FF5"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32 558,76</w:t>
            </w:r>
          </w:p>
        </w:tc>
        <w:tc>
          <w:tcPr>
            <w:tcW w:w="616" w:type="pct"/>
            <w:tcBorders>
              <w:top w:val="nil"/>
              <w:left w:val="nil"/>
              <w:bottom w:val="single" w:sz="8" w:space="0" w:color="auto"/>
              <w:right w:val="single" w:sz="8" w:space="0" w:color="auto"/>
            </w:tcBorders>
            <w:shd w:val="clear" w:color="auto" w:fill="auto"/>
            <w:vAlign w:val="center"/>
          </w:tcPr>
          <w:p w14:paraId="2A5F2EF8"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32 558,76</w:t>
            </w:r>
          </w:p>
        </w:tc>
        <w:tc>
          <w:tcPr>
            <w:tcW w:w="503" w:type="pct"/>
            <w:tcBorders>
              <w:top w:val="nil"/>
              <w:left w:val="nil"/>
              <w:bottom w:val="single" w:sz="8" w:space="0" w:color="auto"/>
              <w:right w:val="single" w:sz="8" w:space="0" w:color="auto"/>
            </w:tcBorders>
            <w:shd w:val="clear" w:color="auto" w:fill="auto"/>
            <w:vAlign w:val="center"/>
          </w:tcPr>
          <w:p w14:paraId="2099A867"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w:t>
            </w:r>
          </w:p>
        </w:tc>
      </w:tr>
      <w:tr w:rsidR="00176970" w:rsidRPr="00A355D3" w14:paraId="1C8B974E" w14:textId="77777777" w:rsidTr="001A4001">
        <w:trPr>
          <w:trHeight w:val="403"/>
        </w:trPr>
        <w:tc>
          <w:tcPr>
            <w:tcW w:w="2485" w:type="pct"/>
            <w:tcBorders>
              <w:top w:val="nil"/>
              <w:left w:val="single" w:sz="8" w:space="0" w:color="auto"/>
              <w:bottom w:val="single" w:sz="8" w:space="0" w:color="auto"/>
              <w:right w:val="single" w:sz="8" w:space="0" w:color="auto"/>
            </w:tcBorders>
            <w:shd w:val="clear" w:color="auto" w:fill="auto"/>
            <w:vAlign w:val="center"/>
          </w:tcPr>
          <w:p w14:paraId="04C1321D" w14:textId="77777777" w:rsidR="00176970" w:rsidRPr="00A355D3" w:rsidRDefault="00176970" w:rsidP="00176970">
            <w:pPr>
              <w:spacing w:after="0" w:line="240" w:lineRule="auto"/>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Выпадающие доходы от льготного ТП (п.87 Основ ценообразования №1178)</w:t>
            </w:r>
          </w:p>
        </w:tc>
        <w:tc>
          <w:tcPr>
            <w:tcW w:w="728" w:type="pct"/>
            <w:tcBorders>
              <w:top w:val="nil"/>
              <w:left w:val="nil"/>
              <w:bottom w:val="single" w:sz="8" w:space="0" w:color="auto"/>
              <w:right w:val="single" w:sz="8" w:space="0" w:color="auto"/>
            </w:tcBorders>
            <w:shd w:val="clear" w:color="auto" w:fill="auto"/>
            <w:vAlign w:val="center"/>
          </w:tcPr>
          <w:p w14:paraId="02AC45D3"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3 502,90</w:t>
            </w:r>
          </w:p>
        </w:tc>
        <w:tc>
          <w:tcPr>
            <w:tcW w:w="667" w:type="pct"/>
            <w:tcBorders>
              <w:top w:val="nil"/>
              <w:left w:val="nil"/>
              <w:bottom w:val="single" w:sz="8" w:space="0" w:color="auto"/>
              <w:right w:val="single" w:sz="8" w:space="0" w:color="auto"/>
            </w:tcBorders>
            <w:shd w:val="clear" w:color="auto" w:fill="auto"/>
            <w:vAlign w:val="center"/>
          </w:tcPr>
          <w:p w14:paraId="25FF677A"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11 876,42</w:t>
            </w:r>
          </w:p>
        </w:tc>
        <w:tc>
          <w:tcPr>
            <w:tcW w:w="616" w:type="pct"/>
            <w:tcBorders>
              <w:top w:val="nil"/>
              <w:left w:val="nil"/>
              <w:bottom w:val="single" w:sz="8" w:space="0" w:color="auto"/>
              <w:right w:val="single" w:sz="8" w:space="0" w:color="auto"/>
            </w:tcBorders>
            <w:shd w:val="clear" w:color="auto" w:fill="auto"/>
            <w:vAlign w:val="center"/>
          </w:tcPr>
          <w:p w14:paraId="52317329"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8 374</w:t>
            </w:r>
          </w:p>
        </w:tc>
        <w:tc>
          <w:tcPr>
            <w:tcW w:w="503" w:type="pct"/>
            <w:tcBorders>
              <w:top w:val="nil"/>
              <w:left w:val="nil"/>
              <w:bottom w:val="single" w:sz="8" w:space="0" w:color="auto"/>
              <w:right w:val="single" w:sz="8" w:space="0" w:color="auto"/>
            </w:tcBorders>
            <w:shd w:val="clear" w:color="auto" w:fill="auto"/>
            <w:vAlign w:val="center"/>
          </w:tcPr>
          <w:p w14:paraId="4E1BD372"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339%</w:t>
            </w:r>
          </w:p>
        </w:tc>
      </w:tr>
      <w:tr w:rsidR="00176970" w:rsidRPr="00A355D3" w14:paraId="767106C1" w14:textId="77777777" w:rsidTr="001A4001">
        <w:trPr>
          <w:trHeight w:val="257"/>
        </w:trPr>
        <w:tc>
          <w:tcPr>
            <w:tcW w:w="2485" w:type="pct"/>
            <w:tcBorders>
              <w:top w:val="nil"/>
              <w:left w:val="single" w:sz="8" w:space="0" w:color="auto"/>
              <w:bottom w:val="single" w:sz="8" w:space="0" w:color="auto"/>
              <w:right w:val="single" w:sz="8" w:space="0" w:color="auto"/>
            </w:tcBorders>
            <w:shd w:val="clear" w:color="000000" w:fill="D6E3BC"/>
            <w:vAlign w:val="center"/>
          </w:tcPr>
          <w:p w14:paraId="32384B7A" w14:textId="77777777" w:rsidR="00176970" w:rsidRPr="00A355D3" w:rsidRDefault="00176970" w:rsidP="00176970">
            <w:pPr>
              <w:spacing w:after="0" w:line="240" w:lineRule="auto"/>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Возврат капитала</w:t>
            </w:r>
          </w:p>
        </w:tc>
        <w:tc>
          <w:tcPr>
            <w:tcW w:w="728" w:type="pct"/>
            <w:tcBorders>
              <w:top w:val="nil"/>
              <w:left w:val="nil"/>
              <w:bottom w:val="single" w:sz="8" w:space="0" w:color="auto"/>
              <w:right w:val="single" w:sz="8" w:space="0" w:color="auto"/>
            </w:tcBorders>
            <w:shd w:val="clear" w:color="000000" w:fill="D6E3BC"/>
            <w:vAlign w:val="center"/>
          </w:tcPr>
          <w:p w14:paraId="34B44D61" w14:textId="77777777" w:rsidR="00176970" w:rsidRPr="00A355D3" w:rsidRDefault="00176970" w:rsidP="00176970">
            <w:pPr>
              <w:spacing w:after="0" w:line="240" w:lineRule="auto"/>
              <w:jc w:val="center"/>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403 723,27</w:t>
            </w:r>
          </w:p>
        </w:tc>
        <w:tc>
          <w:tcPr>
            <w:tcW w:w="667" w:type="pct"/>
            <w:tcBorders>
              <w:top w:val="nil"/>
              <w:left w:val="nil"/>
              <w:bottom w:val="single" w:sz="8" w:space="0" w:color="auto"/>
              <w:right w:val="single" w:sz="8" w:space="0" w:color="auto"/>
            </w:tcBorders>
            <w:shd w:val="clear" w:color="000000" w:fill="D6E3BC"/>
            <w:vAlign w:val="center"/>
          </w:tcPr>
          <w:p w14:paraId="040955B6" w14:textId="77777777" w:rsidR="00176970" w:rsidRPr="00A355D3" w:rsidRDefault="00176970" w:rsidP="00176970">
            <w:pPr>
              <w:spacing w:after="0" w:line="240" w:lineRule="auto"/>
              <w:jc w:val="center"/>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426 406,26</w:t>
            </w:r>
          </w:p>
        </w:tc>
        <w:tc>
          <w:tcPr>
            <w:tcW w:w="616" w:type="pct"/>
            <w:tcBorders>
              <w:top w:val="nil"/>
              <w:left w:val="nil"/>
              <w:bottom w:val="single" w:sz="8" w:space="0" w:color="auto"/>
              <w:right w:val="single" w:sz="8" w:space="0" w:color="auto"/>
            </w:tcBorders>
            <w:shd w:val="clear" w:color="000000" w:fill="D6E3BC"/>
            <w:vAlign w:val="center"/>
          </w:tcPr>
          <w:p w14:paraId="7529E7ED" w14:textId="77777777" w:rsidR="00176970" w:rsidRPr="00A355D3" w:rsidRDefault="00176970" w:rsidP="00176970">
            <w:pPr>
              <w:spacing w:after="0" w:line="240" w:lineRule="auto"/>
              <w:jc w:val="center"/>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22 683</w:t>
            </w:r>
          </w:p>
        </w:tc>
        <w:tc>
          <w:tcPr>
            <w:tcW w:w="503" w:type="pct"/>
            <w:tcBorders>
              <w:top w:val="nil"/>
              <w:left w:val="nil"/>
              <w:bottom w:val="single" w:sz="8" w:space="0" w:color="auto"/>
              <w:right w:val="single" w:sz="8" w:space="0" w:color="auto"/>
            </w:tcBorders>
            <w:shd w:val="clear" w:color="000000" w:fill="D6E3BC"/>
            <w:vAlign w:val="center"/>
          </w:tcPr>
          <w:p w14:paraId="63B373DE" w14:textId="77777777" w:rsidR="00176970" w:rsidRPr="00A355D3" w:rsidRDefault="00176970" w:rsidP="00176970">
            <w:pPr>
              <w:spacing w:after="0" w:line="240" w:lineRule="auto"/>
              <w:jc w:val="center"/>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106%</w:t>
            </w:r>
          </w:p>
        </w:tc>
      </w:tr>
      <w:tr w:rsidR="00176970" w:rsidRPr="00A355D3" w14:paraId="527EF4C5" w14:textId="77777777" w:rsidTr="001A4001">
        <w:trPr>
          <w:trHeight w:val="257"/>
        </w:trPr>
        <w:tc>
          <w:tcPr>
            <w:tcW w:w="2485" w:type="pct"/>
            <w:tcBorders>
              <w:top w:val="nil"/>
              <w:left w:val="single" w:sz="8" w:space="0" w:color="auto"/>
              <w:bottom w:val="single" w:sz="8" w:space="0" w:color="auto"/>
              <w:right w:val="single" w:sz="8" w:space="0" w:color="auto"/>
            </w:tcBorders>
            <w:shd w:val="clear" w:color="000000" w:fill="D6E3BC"/>
            <w:vAlign w:val="center"/>
          </w:tcPr>
          <w:p w14:paraId="691D04A9" w14:textId="77777777" w:rsidR="00176970" w:rsidRPr="00A355D3" w:rsidRDefault="00176970" w:rsidP="00176970">
            <w:pPr>
              <w:spacing w:after="0" w:line="240" w:lineRule="auto"/>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Доход на капитал</w:t>
            </w:r>
          </w:p>
        </w:tc>
        <w:tc>
          <w:tcPr>
            <w:tcW w:w="728" w:type="pct"/>
            <w:tcBorders>
              <w:top w:val="nil"/>
              <w:left w:val="nil"/>
              <w:bottom w:val="single" w:sz="8" w:space="0" w:color="auto"/>
              <w:right w:val="single" w:sz="8" w:space="0" w:color="auto"/>
            </w:tcBorders>
            <w:shd w:val="clear" w:color="000000" w:fill="D6E3BC"/>
            <w:vAlign w:val="center"/>
          </w:tcPr>
          <w:p w14:paraId="1948ACA0" w14:textId="77777777" w:rsidR="00176970" w:rsidRPr="00A355D3" w:rsidRDefault="00176970" w:rsidP="00176970">
            <w:pPr>
              <w:spacing w:after="0" w:line="240" w:lineRule="auto"/>
              <w:jc w:val="center"/>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328 379,90</w:t>
            </w:r>
          </w:p>
        </w:tc>
        <w:tc>
          <w:tcPr>
            <w:tcW w:w="667" w:type="pct"/>
            <w:tcBorders>
              <w:top w:val="nil"/>
              <w:left w:val="nil"/>
              <w:bottom w:val="single" w:sz="8" w:space="0" w:color="auto"/>
              <w:right w:val="single" w:sz="8" w:space="0" w:color="auto"/>
            </w:tcBorders>
            <w:shd w:val="clear" w:color="000000" w:fill="D6E3BC"/>
            <w:vAlign w:val="center"/>
          </w:tcPr>
          <w:p w14:paraId="141338D0" w14:textId="77777777" w:rsidR="00176970" w:rsidRPr="00A355D3" w:rsidRDefault="00176970" w:rsidP="00176970">
            <w:pPr>
              <w:spacing w:after="0" w:line="240" w:lineRule="auto"/>
              <w:jc w:val="center"/>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310 951,05</w:t>
            </w:r>
          </w:p>
        </w:tc>
        <w:tc>
          <w:tcPr>
            <w:tcW w:w="616" w:type="pct"/>
            <w:tcBorders>
              <w:top w:val="nil"/>
              <w:left w:val="nil"/>
              <w:bottom w:val="single" w:sz="8" w:space="0" w:color="auto"/>
              <w:right w:val="single" w:sz="8" w:space="0" w:color="auto"/>
            </w:tcBorders>
            <w:shd w:val="clear" w:color="000000" w:fill="D6E3BC"/>
            <w:vAlign w:val="center"/>
          </w:tcPr>
          <w:p w14:paraId="4077505D" w14:textId="77777777" w:rsidR="00176970" w:rsidRPr="00A355D3" w:rsidRDefault="00176970" w:rsidP="00176970">
            <w:pPr>
              <w:spacing w:after="0" w:line="240" w:lineRule="auto"/>
              <w:jc w:val="center"/>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-17 429</w:t>
            </w:r>
          </w:p>
        </w:tc>
        <w:tc>
          <w:tcPr>
            <w:tcW w:w="503" w:type="pct"/>
            <w:tcBorders>
              <w:top w:val="nil"/>
              <w:left w:val="nil"/>
              <w:bottom w:val="single" w:sz="8" w:space="0" w:color="auto"/>
              <w:right w:val="single" w:sz="8" w:space="0" w:color="auto"/>
            </w:tcBorders>
            <w:shd w:val="clear" w:color="000000" w:fill="D6E3BC"/>
            <w:vAlign w:val="center"/>
          </w:tcPr>
          <w:p w14:paraId="3C52E098" w14:textId="77777777" w:rsidR="00176970" w:rsidRPr="00A355D3" w:rsidRDefault="00176970" w:rsidP="00176970">
            <w:pPr>
              <w:spacing w:after="0" w:line="240" w:lineRule="auto"/>
              <w:jc w:val="center"/>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95%</w:t>
            </w:r>
          </w:p>
        </w:tc>
      </w:tr>
      <w:tr w:rsidR="00176970" w:rsidRPr="00A355D3" w14:paraId="15E28996" w14:textId="77777777" w:rsidTr="001A4001">
        <w:trPr>
          <w:trHeight w:val="794"/>
        </w:trPr>
        <w:tc>
          <w:tcPr>
            <w:tcW w:w="2485" w:type="pct"/>
            <w:tcBorders>
              <w:top w:val="nil"/>
              <w:left w:val="single" w:sz="8" w:space="0" w:color="auto"/>
              <w:bottom w:val="single" w:sz="8" w:space="0" w:color="auto"/>
              <w:right w:val="single" w:sz="8" w:space="0" w:color="auto"/>
            </w:tcBorders>
            <w:shd w:val="clear" w:color="auto" w:fill="auto"/>
            <w:vAlign w:val="center"/>
          </w:tcPr>
          <w:p w14:paraId="6B810354" w14:textId="77777777" w:rsidR="00176970" w:rsidRPr="00A355D3" w:rsidRDefault="00176970" w:rsidP="00176970">
            <w:pPr>
              <w:spacing w:after="0" w:line="240" w:lineRule="auto"/>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Корректировки НВВ в соответствии с Методическими указаниями № 228-э и доходы, недополученных при осуществлении регулируемой деятельности по независящим от организации причинам</w:t>
            </w:r>
          </w:p>
        </w:tc>
        <w:tc>
          <w:tcPr>
            <w:tcW w:w="728" w:type="pct"/>
            <w:tcBorders>
              <w:top w:val="nil"/>
              <w:left w:val="nil"/>
              <w:bottom w:val="single" w:sz="8" w:space="0" w:color="auto"/>
              <w:right w:val="single" w:sz="8" w:space="0" w:color="auto"/>
            </w:tcBorders>
            <w:shd w:val="clear" w:color="auto" w:fill="auto"/>
            <w:vAlign w:val="center"/>
          </w:tcPr>
          <w:p w14:paraId="4F699E95"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430 577,48</w:t>
            </w:r>
          </w:p>
        </w:tc>
        <w:tc>
          <w:tcPr>
            <w:tcW w:w="667" w:type="pct"/>
            <w:tcBorders>
              <w:top w:val="nil"/>
              <w:left w:val="nil"/>
              <w:bottom w:val="single" w:sz="8" w:space="0" w:color="auto"/>
              <w:right w:val="single" w:sz="8" w:space="0" w:color="auto"/>
            </w:tcBorders>
            <w:shd w:val="clear" w:color="auto" w:fill="auto"/>
            <w:vAlign w:val="center"/>
          </w:tcPr>
          <w:p w14:paraId="21F597B7"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 </w:t>
            </w:r>
          </w:p>
        </w:tc>
        <w:tc>
          <w:tcPr>
            <w:tcW w:w="616" w:type="pct"/>
            <w:tcBorders>
              <w:top w:val="nil"/>
              <w:left w:val="nil"/>
              <w:bottom w:val="single" w:sz="8" w:space="0" w:color="auto"/>
              <w:right w:val="single" w:sz="8" w:space="0" w:color="auto"/>
            </w:tcBorders>
            <w:shd w:val="clear" w:color="auto" w:fill="auto"/>
            <w:vAlign w:val="center"/>
          </w:tcPr>
          <w:p w14:paraId="65CA1C4C"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-430 577,48</w:t>
            </w:r>
          </w:p>
        </w:tc>
        <w:tc>
          <w:tcPr>
            <w:tcW w:w="503" w:type="pct"/>
            <w:tcBorders>
              <w:top w:val="nil"/>
              <w:left w:val="nil"/>
              <w:bottom w:val="single" w:sz="8" w:space="0" w:color="auto"/>
              <w:right w:val="single" w:sz="8" w:space="0" w:color="auto"/>
            </w:tcBorders>
            <w:shd w:val="clear" w:color="auto" w:fill="auto"/>
            <w:vAlign w:val="center"/>
          </w:tcPr>
          <w:p w14:paraId="15AC8121"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0%</w:t>
            </w:r>
          </w:p>
        </w:tc>
      </w:tr>
      <w:tr w:rsidR="00176970" w:rsidRPr="00A355D3" w14:paraId="2178C48B" w14:textId="77777777" w:rsidTr="001A4001">
        <w:trPr>
          <w:trHeight w:val="257"/>
        </w:trPr>
        <w:tc>
          <w:tcPr>
            <w:tcW w:w="2485" w:type="pct"/>
            <w:tcBorders>
              <w:top w:val="nil"/>
              <w:left w:val="single" w:sz="8" w:space="0" w:color="auto"/>
              <w:bottom w:val="single" w:sz="8" w:space="0" w:color="auto"/>
              <w:right w:val="single" w:sz="8" w:space="0" w:color="auto"/>
            </w:tcBorders>
            <w:shd w:val="clear" w:color="auto" w:fill="auto"/>
            <w:vAlign w:val="center"/>
          </w:tcPr>
          <w:p w14:paraId="2EC4F49E" w14:textId="77777777" w:rsidR="00176970" w:rsidRPr="00A355D3" w:rsidRDefault="00176970" w:rsidP="00176970">
            <w:pPr>
              <w:spacing w:after="0" w:line="240" w:lineRule="auto"/>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Сглаживание (+/-)</w:t>
            </w:r>
          </w:p>
        </w:tc>
        <w:tc>
          <w:tcPr>
            <w:tcW w:w="728" w:type="pct"/>
            <w:tcBorders>
              <w:top w:val="nil"/>
              <w:left w:val="nil"/>
              <w:bottom w:val="single" w:sz="8" w:space="0" w:color="auto"/>
              <w:right w:val="single" w:sz="8" w:space="0" w:color="auto"/>
            </w:tcBorders>
            <w:shd w:val="clear" w:color="auto" w:fill="auto"/>
            <w:vAlign w:val="center"/>
          </w:tcPr>
          <w:p w14:paraId="54E922EB"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-215 838,45</w:t>
            </w:r>
          </w:p>
        </w:tc>
        <w:tc>
          <w:tcPr>
            <w:tcW w:w="667" w:type="pct"/>
            <w:tcBorders>
              <w:top w:val="nil"/>
              <w:left w:val="nil"/>
              <w:bottom w:val="single" w:sz="8" w:space="0" w:color="auto"/>
              <w:right w:val="single" w:sz="8" w:space="0" w:color="auto"/>
            </w:tcBorders>
            <w:shd w:val="clear" w:color="auto" w:fill="auto"/>
            <w:vAlign w:val="center"/>
          </w:tcPr>
          <w:p w14:paraId="0EED8331"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 </w:t>
            </w:r>
          </w:p>
        </w:tc>
        <w:tc>
          <w:tcPr>
            <w:tcW w:w="616" w:type="pct"/>
            <w:tcBorders>
              <w:top w:val="nil"/>
              <w:left w:val="nil"/>
              <w:bottom w:val="single" w:sz="8" w:space="0" w:color="auto"/>
              <w:right w:val="single" w:sz="8" w:space="0" w:color="auto"/>
            </w:tcBorders>
            <w:shd w:val="clear" w:color="auto" w:fill="auto"/>
            <w:vAlign w:val="center"/>
          </w:tcPr>
          <w:p w14:paraId="48CE9EE8"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215 838,45</w:t>
            </w:r>
          </w:p>
        </w:tc>
        <w:tc>
          <w:tcPr>
            <w:tcW w:w="503" w:type="pct"/>
            <w:tcBorders>
              <w:top w:val="nil"/>
              <w:left w:val="nil"/>
              <w:bottom w:val="single" w:sz="8" w:space="0" w:color="auto"/>
              <w:right w:val="single" w:sz="8" w:space="0" w:color="auto"/>
            </w:tcBorders>
            <w:shd w:val="clear" w:color="auto" w:fill="auto"/>
            <w:vAlign w:val="center"/>
          </w:tcPr>
          <w:p w14:paraId="39B2F549"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0%</w:t>
            </w:r>
          </w:p>
        </w:tc>
      </w:tr>
      <w:tr w:rsidR="00176970" w:rsidRPr="00A355D3" w14:paraId="4C455640" w14:textId="77777777" w:rsidTr="001A4001">
        <w:trPr>
          <w:trHeight w:val="257"/>
        </w:trPr>
        <w:tc>
          <w:tcPr>
            <w:tcW w:w="2485" w:type="pct"/>
            <w:tcBorders>
              <w:top w:val="nil"/>
              <w:left w:val="single" w:sz="8" w:space="0" w:color="auto"/>
              <w:bottom w:val="single" w:sz="8" w:space="0" w:color="auto"/>
              <w:right w:val="single" w:sz="8" w:space="0" w:color="auto"/>
            </w:tcBorders>
            <w:shd w:val="clear" w:color="000000" w:fill="D6E3BC"/>
            <w:vAlign w:val="center"/>
          </w:tcPr>
          <w:p w14:paraId="3118C5DD" w14:textId="77777777" w:rsidR="00176970" w:rsidRPr="00A355D3" w:rsidRDefault="00176970" w:rsidP="00176970">
            <w:pPr>
              <w:spacing w:after="0" w:line="240" w:lineRule="auto"/>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ИТОГО НВВ на содержание сетей</w:t>
            </w:r>
          </w:p>
        </w:tc>
        <w:tc>
          <w:tcPr>
            <w:tcW w:w="728" w:type="pct"/>
            <w:tcBorders>
              <w:top w:val="nil"/>
              <w:left w:val="nil"/>
              <w:bottom w:val="single" w:sz="8" w:space="0" w:color="auto"/>
              <w:right w:val="single" w:sz="8" w:space="0" w:color="auto"/>
            </w:tcBorders>
            <w:shd w:val="clear" w:color="000000" w:fill="D6E3BC"/>
            <w:vAlign w:val="center"/>
          </w:tcPr>
          <w:p w14:paraId="1E6B800F" w14:textId="77777777" w:rsidR="00176970" w:rsidRPr="00A355D3" w:rsidRDefault="00176970" w:rsidP="00176970">
            <w:pPr>
              <w:spacing w:after="0" w:line="240" w:lineRule="auto"/>
              <w:jc w:val="center"/>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3 374 542,27</w:t>
            </w:r>
          </w:p>
        </w:tc>
        <w:tc>
          <w:tcPr>
            <w:tcW w:w="667" w:type="pct"/>
            <w:tcBorders>
              <w:top w:val="nil"/>
              <w:left w:val="nil"/>
              <w:bottom w:val="single" w:sz="8" w:space="0" w:color="auto"/>
              <w:right w:val="single" w:sz="8" w:space="0" w:color="auto"/>
            </w:tcBorders>
            <w:shd w:val="clear" w:color="000000" w:fill="D6E3BC"/>
            <w:vAlign w:val="center"/>
          </w:tcPr>
          <w:p w14:paraId="1D1C91F3" w14:textId="77777777" w:rsidR="00176970" w:rsidRPr="00A355D3" w:rsidRDefault="00176970" w:rsidP="00176970">
            <w:pPr>
              <w:spacing w:after="0" w:line="240" w:lineRule="auto"/>
              <w:jc w:val="center"/>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3 395 295,31</w:t>
            </w:r>
          </w:p>
        </w:tc>
        <w:tc>
          <w:tcPr>
            <w:tcW w:w="616" w:type="pct"/>
            <w:tcBorders>
              <w:top w:val="nil"/>
              <w:left w:val="nil"/>
              <w:bottom w:val="single" w:sz="8" w:space="0" w:color="auto"/>
              <w:right w:val="single" w:sz="8" w:space="0" w:color="auto"/>
            </w:tcBorders>
            <w:shd w:val="clear" w:color="000000" w:fill="D6E3BC"/>
            <w:vAlign w:val="center"/>
          </w:tcPr>
          <w:p w14:paraId="6C17CA3A" w14:textId="77777777" w:rsidR="00176970" w:rsidRPr="00A355D3" w:rsidRDefault="00176970" w:rsidP="00176970">
            <w:pPr>
              <w:spacing w:after="0" w:line="240" w:lineRule="auto"/>
              <w:jc w:val="center"/>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20 753</w:t>
            </w:r>
          </w:p>
        </w:tc>
        <w:tc>
          <w:tcPr>
            <w:tcW w:w="503" w:type="pct"/>
            <w:tcBorders>
              <w:top w:val="nil"/>
              <w:left w:val="nil"/>
              <w:bottom w:val="single" w:sz="8" w:space="0" w:color="auto"/>
              <w:right w:val="single" w:sz="8" w:space="0" w:color="auto"/>
            </w:tcBorders>
            <w:shd w:val="clear" w:color="000000" w:fill="D6E3BC"/>
            <w:vAlign w:val="center"/>
          </w:tcPr>
          <w:p w14:paraId="67B600B0" w14:textId="77777777" w:rsidR="00176970" w:rsidRPr="00A355D3" w:rsidRDefault="00176970" w:rsidP="00176970">
            <w:pPr>
              <w:spacing w:after="0" w:line="240" w:lineRule="auto"/>
              <w:jc w:val="center"/>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101%</w:t>
            </w:r>
          </w:p>
        </w:tc>
      </w:tr>
      <w:tr w:rsidR="00176970" w:rsidRPr="00A355D3" w14:paraId="2C2A0FAC" w14:textId="77777777" w:rsidTr="001A4001">
        <w:trPr>
          <w:trHeight w:val="257"/>
        </w:trPr>
        <w:tc>
          <w:tcPr>
            <w:tcW w:w="2485" w:type="pct"/>
            <w:tcBorders>
              <w:top w:val="nil"/>
              <w:left w:val="single" w:sz="8" w:space="0" w:color="auto"/>
              <w:bottom w:val="single" w:sz="8" w:space="0" w:color="auto"/>
              <w:right w:val="single" w:sz="8" w:space="0" w:color="auto"/>
            </w:tcBorders>
            <w:shd w:val="clear" w:color="auto" w:fill="auto"/>
            <w:vAlign w:val="center"/>
          </w:tcPr>
          <w:p w14:paraId="1B0AA7D3" w14:textId="77777777" w:rsidR="00176970" w:rsidRPr="00A355D3" w:rsidRDefault="00176970" w:rsidP="00176970">
            <w:pPr>
              <w:spacing w:after="0" w:line="240" w:lineRule="auto"/>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НВВ на оплату потерь</w:t>
            </w:r>
          </w:p>
        </w:tc>
        <w:tc>
          <w:tcPr>
            <w:tcW w:w="728" w:type="pct"/>
            <w:tcBorders>
              <w:top w:val="nil"/>
              <w:left w:val="nil"/>
              <w:bottom w:val="single" w:sz="8" w:space="0" w:color="auto"/>
              <w:right w:val="single" w:sz="8" w:space="0" w:color="auto"/>
            </w:tcBorders>
            <w:shd w:val="clear" w:color="auto" w:fill="auto"/>
            <w:vAlign w:val="center"/>
          </w:tcPr>
          <w:p w14:paraId="02D50393"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476 664,30</w:t>
            </w:r>
          </w:p>
        </w:tc>
        <w:tc>
          <w:tcPr>
            <w:tcW w:w="667" w:type="pct"/>
            <w:tcBorders>
              <w:top w:val="nil"/>
              <w:left w:val="nil"/>
              <w:bottom w:val="single" w:sz="8" w:space="0" w:color="auto"/>
              <w:right w:val="single" w:sz="8" w:space="0" w:color="auto"/>
            </w:tcBorders>
            <w:shd w:val="clear" w:color="auto" w:fill="auto"/>
            <w:vAlign w:val="center"/>
          </w:tcPr>
          <w:p w14:paraId="40F6E18A"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479 639,86</w:t>
            </w:r>
          </w:p>
        </w:tc>
        <w:tc>
          <w:tcPr>
            <w:tcW w:w="616" w:type="pct"/>
            <w:tcBorders>
              <w:top w:val="nil"/>
              <w:left w:val="nil"/>
              <w:bottom w:val="single" w:sz="8" w:space="0" w:color="auto"/>
              <w:right w:val="single" w:sz="8" w:space="0" w:color="auto"/>
            </w:tcBorders>
            <w:shd w:val="clear" w:color="auto" w:fill="auto"/>
            <w:vAlign w:val="center"/>
          </w:tcPr>
          <w:p w14:paraId="5A373B62"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2 976</w:t>
            </w:r>
          </w:p>
        </w:tc>
        <w:tc>
          <w:tcPr>
            <w:tcW w:w="503" w:type="pct"/>
            <w:tcBorders>
              <w:top w:val="nil"/>
              <w:left w:val="nil"/>
              <w:bottom w:val="single" w:sz="8" w:space="0" w:color="auto"/>
              <w:right w:val="single" w:sz="8" w:space="0" w:color="auto"/>
            </w:tcBorders>
            <w:shd w:val="clear" w:color="auto" w:fill="auto"/>
            <w:vAlign w:val="center"/>
          </w:tcPr>
          <w:p w14:paraId="13EDFDB0"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101%</w:t>
            </w:r>
          </w:p>
        </w:tc>
      </w:tr>
      <w:tr w:rsidR="00176970" w:rsidRPr="00A355D3" w14:paraId="43E9B65E" w14:textId="77777777" w:rsidTr="001A4001">
        <w:trPr>
          <w:trHeight w:val="257"/>
        </w:trPr>
        <w:tc>
          <w:tcPr>
            <w:tcW w:w="2485" w:type="pct"/>
            <w:tcBorders>
              <w:top w:val="nil"/>
              <w:left w:val="single" w:sz="8" w:space="0" w:color="auto"/>
              <w:bottom w:val="single" w:sz="8" w:space="0" w:color="auto"/>
              <w:right w:val="single" w:sz="8" w:space="0" w:color="auto"/>
            </w:tcBorders>
            <w:shd w:val="clear" w:color="auto" w:fill="auto"/>
            <w:vAlign w:val="center"/>
          </w:tcPr>
          <w:p w14:paraId="64A7FEF1" w14:textId="77777777" w:rsidR="00176970" w:rsidRPr="00A355D3" w:rsidRDefault="00176970" w:rsidP="00176970">
            <w:pPr>
              <w:spacing w:after="0" w:line="240" w:lineRule="auto"/>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НВВ на оплату услуг ТСО</w:t>
            </w:r>
          </w:p>
        </w:tc>
        <w:tc>
          <w:tcPr>
            <w:tcW w:w="728" w:type="pct"/>
            <w:tcBorders>
              <w:top w:val="nil"/>
              <w:left w:val="nil"/>
              <w:bottom w:val="single" w:sz="8" w:space="0" w:color="auto"/>
              <w:right w:val="single" w:sz="8" w:space="0" w:color="auto"/>
            </w:tcBorders>
            <w:shd w:val="clear" w:color="auto" w:fill="auto"/>
            <w:vAlign w:val="center"/>
          </w:tcPr>
          <w:p w14:paraId="1BEC4C01"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95 807,16</w:t>
            </w:r>
          </w:p>
        </w:tc>
        <w:tc>
          <w:tcPr>
            <w:tcW w:w="667" w:type="pct"/>
            <w:tcBorders>
              <w:top w:val="nil"/>
              <w:left w:val="nil"/>
              <w:bottom w:val="single" w:sz="8" w:space="0" w:color="auto"/>
              <w:right w:val="single" w:sz="8" w:space="0" w:color="auto"/>
            </w:tcBorders>
            <w:shd w:val="clear" w:color="auto" w:fill="auto"/>
            <w:vAlign w:val="center"/>
          </w:tcPr>
          <w:p w14:paraId="532C7DC8"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97 559,65</w:t>
            </w:r>
          </w:p>
        </w:tc>
        <w:tc>
          <w:tcPr>
            <w:tcW w:w="616" w:type="pct"/>
            <w:tcBorders>
              <w:top w:val="nil"/>
              <w:left w:val="nil"/>
              <w:bottom w:val="single" w:sz="8" w:space="0" w:color="auto"/>
              <w:right w:val="single" w:sz="8" w:space="0" w:color="auto"/>
            </w:tcBorders>
            <w:shd w:val="clear" w:color="auto" w:fill="auto"/>
            <w:vAlign w:val="center"/>
          </w:tcPr>
          <w:p w14:paraId="6CE23D11"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1 752</w:t>
            </w:r>
          </w:p>
        </w:tc>
        <w:tc>
          <w:tcPr>
            <w:tcW w:w="503" w:type="pct"/>
            <w:tcBorders>
              <w:top w:val="nil"/>
              <w:left w:val="nil"/>
              <w:bottom w:val="single" w:sz="8" w:space="0" w:color="auto"/>
              <w:right w:val="single" w:sz="8" w:space="0" w:color="auto"/>
            </w:tcBorders>
            <w:shd w:val="clear" w:color="auto" w:fill="auto"/>
            <w:vAlign w:val="center"/>
          </w:tcPr>
          <w:p w14:paraId="3E4DA618"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102%</w:t>
            </w:r>
          </w:p>
        </w:tc>
      </w:tr>
      <w:tr w:rsidR="00176970" w:rsidRPr="00A355D3" w14:paraId="58AC4168" w14:textId="77777777" w:rsidTr="001A4001">
        <w:trPr>
          <w:trHeight w:val="257"/>
        </w:trPr>
        <w:tc>
          <w:tcPr>
            <w:tcW w:w="2485" w:type="pct"/>
            <w:tcBorders>
              <w:top w:val="nil"/>
              <w:left w:val="single" w:sz="8" w:space="0" w:color="auto"/>
              <w:bottom w:val="single" w:sz="8" w:space="0" w:color="auto"/>
              <w:right w:val="single" w:sz="8" w:space="0" w:color="auto"/>
            </w:tcBorders>
            <w:shd w:val="clear" w:color="000000" w:fill="D6E3BC"/>
            <w:vAlign w:val="center"/>
          </w:tcPr>
          <w:p w14:paraId="78061135" w14:textId="77777777" w:rsidR="00176970" w:rsidRPr="00A355D3" w:rsidRDefault="00176970" w:rsidP="00176970">
            <w:pPr>
              <w:spacing w:after="0" w:line="240" w:lineRule="auto"/>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НВВ котловая</w:t>
            </w:r>
          </w:p>
        </w:tc>
        <w:tc>
          <w:tcPr>
            <w:tcW w:w="728" w:type="pct"/>
            <w:tcBorders>
              <w:top w:val="nil"/>
              <w:left w:val="nil"/>
              <w:bottom w:val="single" w:sz="8" w:space="0" w:color="auto"/>
              <w:right w:val="single" w:sz="8" w:space="0" w:color="auto"/>
            </w:tcBorders>
            <w:shd w:val="clear" w:color="000000" w:fill="D6E3BC"/>
            <w:vAlign w:val="center"/>
          </w:tcPr>
          <w:p w14:paraId="1BCF0F06" w14:textId="77777777" w:rsidR="00176970" w:rsidRPr="00A355D3" w:rsidRDefault="00176970" w:rsidP="00176970">
            <w:pPr>
              <w:spacing w:after="0" w:line="240" w:lineRule="auto"/>
              <w:jc w:val="center"/>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3 947 013,73</w:t>
            </w:r>
          </w:p>
        </w:tc>
        <w:tc>
          <w:tcPr>
            <w:tcW w:w="667" w:type="pct"/>
            <w:tcBorders>
              <w:top w:val="nil"/>
              <w:left w:val="nil"/>
              <w:bottom w:val="single" w:sz="8" w:space="0" w:color="auto"/>
              <w:right w:val="single" w:sz="8" w:space="0" w:color="auto"/>
            </w:tcBorders>
            <w:shd w:val="clear" w:color="000000" w:fill="D6E3BC"/>
            <w:vAlign w:val="center"/>
          </w:tcPr>
          <w:p w14:paraId="71801AE4" w14:textId="77777777" w:rsidR="00176970" w:rsidRPr="00A355D3" w:rsidRDefault="00176970" w:rsidP="00176970">
            <w:pPr>
              <w:spacing w:after="0" w:line="240" w:lineRule="auto"/>
              <w:jc w:val="center"/>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3 972 494,82</w:t>
            </w:r>
          </w:p>
        </w:tc>
        <w:tc>
          <w:tcPr>
            <w:tcW w:w="616" w:type="pct"/>
            <w:tcBorders>
              <w:top w:val="nil"/>
              <w:left w:val="nil"/>
              <w:bottom w:val="single" w:sz="8" w:space="0" w:color="auto"/>
              <w:right w:val="single" w:sz="8" w:space="0" w:color="auto"/>
            </w:tcBorders>
            <w:shd w:val="clear" w:color="000000" w:fill="D6E3BC"/>
            <w:vAlign w:val="center"/>
          </w:tcPr>
          <w:p w14:paraId="5A948221" w14:textId="77777777" w:rsidR="00176970" w:rsidRPr="00A355D3" w:rsidRDefault="00176970" w:rsidP="00176970">
            <w:pPr>
              <w:spacing w:after="0" w:line="240" w:lineRule="auto"/>
              <w:jc w:val="center"/>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25 481</w:t>
            </w:r>
          </w:p>
        </w:tc>
        <w:tc>
          <w:tcPr>
            <w:tcW w:w="503" w:type="pct"/>
            <w:tcBorders>
              <w:top w:val="nil"/>
              <w:left w:val="nil"/>
              <w:bottom w:val="single" w:sz="8" w:space="0" w:color="auto"/>
              <w:right w:val="single" w:sz="8" w:space="0" w:color="auto"/>
            </w:tcBorders>
            <w:shd w:val="clear" w:color="000000" w:fill="D6E3BC"/>
            <w:vAlign w:val="center"/>
          </w:tcPr>
          <w:p w14:paraId="0E511C02" w14:textId="77777777" w:rsidR="00176970" w:rsidRPr="00A355D3" w:rsidRDefault="00176970" w:rsidP="00176970">
            <w:pPr>
              <w:spacing w:after="0" w:line="240" w:lineRule="auto"/>
              <w:jc w:val="center"/>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101%</w:t>
            </w:r>
          </w:p>
        </w:tc>
      </w:tr>
      <w:tr w:rsidR="00176970" w:rsidRPr="00A355D3" w14:paraId="1DC86EEE" w14:textId="77777777" w:rsidTr="001A4001">
        <w:trPr>
          <w:trHeight w:val="257"/>
        </w:trPr>
        <w:tc>
          <w:tcPr>
            <w:tcW w:w="2485" w:type="pct"/>
            <w:tcBorders>
              <w:top w:val="nil"/>
              <w:left w:val="single" w:sz="8" w:space="0" w:color="auto"/>
              <w:bottom w:val="single" w:sz="8" w:space="0" w:color="auto"/>
              <w:right w:val="single" w:sz="8" w:space="0" w:color="auto"/>
            </w:tcBorders>
            <w:shd w:val="clear" w:color="auto" w:fill="auto"/>
            <w:vAlign w:val="center"/>
          </w:tcPr>
          <w:p w14:paraId="635613F6" w14:textId="77777777" w:rsidR="00176970" w:rsidRPr="00A355D3" w:rsidRDefault="00176970" w:rsidP="00176970">
            <w:pPr>
              <w:spacing w:after="0" w:line="240" w:lineRule="auto"/>
              <w:jc w:val="center"/>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СПРАВОЧНО:</w:t>
            </w:r>
          </w:p>
        </w:tc>
        <w:tc>
          <w:tcPr>
            <w:tcW w:w="728" w:type="pct"/>
            <w:tcBorders>
              <w:top w:val="nil"/>
              <w:left w:val="nil"/>
              <w:bottom w:val="single" w:sz="8" w:space="0" w:color="auto"/>
              <w:right w:val="single" w:sz="8" w:space="0" w:color="auto"/>
            </w:tcBorders>
            <w:shd w:val="clear" w:color="auto" w:fill="auto"/>
            <w:vAlign w:val="center"/>
          </w:tcPr>
          <w:p w14:paraId="7848B4C2" w14:textId="77777777" w:rsidR="00176970" w:rsidRPr="00A355D3" w:rsidRDefault="00176970" w:rsidP="00176970">
            <w:pPr>
              <w:spacing w:after="0" w:line="240" w:lineRule="auto"/>
              <w:rPr>
                <w:rFonts w:ascii="Myriad Pro" w:eastAsia="Times New Roman" w:hAnsi="Myriad Pro" w:cs="Arial"/>
                <w:b/>
                <w:bCs/>
                <w:color w:val="C00000"/>
                <w:sz w:val="18"/>
                <w:szCs w:val="18"/>
                <w:lang w:eastAsia="ru-RU"/>
              </w:rPr>
            </w:pPr>
            <w:r w:rsidRPr="00A355D3">
              <w:rPr>
                <w:rFonts w:ascii="Myriad Pro" w:eastAsia="Times New Roman" w:hAnsi="Myriad Pro" w:cs="Arial"/>
                <w:b/>
                <w:bCs/>
                <w:color w:val="C00000"/>
                <w:sz w:val="18"/>
                <w:szCs w:val="18"/>
                <w:lang w:eastAsia="ru-RU"/>
              </w:rPr>
              <w:t> </w:t>
            </w:r>
          </w:p>
        </w:tc>
        <w:tc>
          <w:tcPr>
            <w:tcW w:w="667" w:type="pct"/>
            <w:tcBorders>
              <w:top w:val="nil"/>
              <w:left w:val="nil"/>
              <w:bottom w:val="single" w:sz="8" w:space="0" w:color="auto"/>
              <w:right w:val="single" w:sz="8" w:space="0" w:color="auto"/>
            </w:tcBorders>
            <w:shd w:val="clear" w:color="auto" w:fill="auto"/>
            <w:vAlign w:val="center"/>
          </w:tcPr>
          <w:p w14:paraId="184B6200" w14:textId="77777777" w:rsidR="00176970" w:rsidRPr="00A355D3" w:rsidRDefault="00176970" w:rsidP="00176970">
            <w:pPr>
              <w:spacing w:after="0" w:line="240" w:lineRule="auto"/>
              <w:rPr>
                <w:rFonts w:ascii="Myriad Pro" w:eastAsia="Times New Roman" w:hAnsi="Myriad Pro" w:cs="Arial"/>
                <w:b/>
                <w:bCs/>
                <w:color w:val="C00000"/>
                <w:sz w:val="18"/>
                <w:szCs w:val="18"/>
                <w:lang w:eastAsia="ru-RU"/>
              </w:rPr>
            </w:pPr>
            <w:r w:rsidRPr="00A355D3">
              <w:rPr>
                <w:rFonts w:ascii="Myriad Pro" w:eastAsia="Times New Roman" w:hAnsi="Myriad Pro" w:cs="Arial"/>
                <w:b/>
                <w:bCs/>
                <w:color w:val="C00000"/>
                <w:sz w:val="18"/>
                <w:szCs w:val="18"/>
                <w:lang w:eastAsia="ru-RU"/>
              </w:rPr>
              <w:t> </w:t>
            </w:r>
          </w:p>
        </w:tc>
        <w:tc>
          <w:tcPr>
            <w:tcW w:w="616" w:type="pct"/>
            <w:tcBorders>
              <w:top w:val="nil"/>
              <w:left w:val="nil"/>
              <w:bottom w:val="single" w:sz="8" w:space="0" w:color="auto"/>
              <w:right w:val="single" w:sz="8" w:space="0" w:color="auto"/>
            </w:tcBorders>
            <w:shd w:val="clear" w:color="auto" w:fill="auto"/>
            <w:vAlign w:val="center"/>
          </w:tcPr>
          <w:p w14:paraId="1EFB66A7" w14:textId="77777777" w:rsidR="00176970" w:rsidRPr="00A355D3" w:rsidRDefault="00176970" w:rsidP="00176970">
            <w:pPr>
              <w:spacing w:after="0" w:line="240" w:lineRule="auto"/>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 </w:t>
            </w:r>
          </w:p>
        </w:tc>
        <w:tc>
          <w:tcPr>
            <w:tcW w:w="503" w:type="pct"/>
            <w:tcBorders>
              <w:top w:val="nil"/>
              <w:left w:val="nil"/>
              <w:bottom w:val="single" w:sz="8" w:space="0" w:color="auto"/>
              <w:right w:val="single" w:sz="8" w:space="0" w:color="auto"/>
            </w:tcBorders>
            <w:shd w:val="clear" w:color="auto" w:fill="auto"/>
            <w:vAlign w:val="center"/>
          </w:tcPr>
          <w:p w14:paraId="2D9DE78A" w14:textId="77777777" w:rsidR="00176970" w:rsidRPr="00A355D3" w:rsidRDefault="00176970" w:rsidP="00176970">
            <w:pPr>
              <w:spacing w:after="0" w:line="240" w:lineRule="auto"/>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 </w:t>
            </w:r>
          </w:p>
        </w:tc>
      </w:tr>
      <w:tr w:rsidR="00176970" w:rsidRPr="00A355D3" w14:paraId="22CD0A39" w14:textId="77777777" w:rsidTr="001A4001">
        <w:trPr>
          <w:trHeight w:val="257"/>
        </w:trPr>
        <w:tc>
          <w:tcPr>
            <w:tcW w:w="2485" w:type="pct"/>
            <w:tcBorders>
              <w:top w:val="nil"/>
              <w:left w:val="single" w:sz="8" w:space="0" w:color="auto"/>
              <w:bottom w:val="single" w:sz="8" w:space="0" w:color="auto"/>
              <w:right w:val="single" w:sz="8" w:space="0" w:color="auto"/>
            </w:tcBorders>
            <w:shd w:val="clear" w:color="auto" w:fill="auto"/>
            <w:vAlign w:val="center"/>
          </w:tcPr>
          <w:p w14:paraId="2D54531D" w14:textId="77777777" w:rsidR="00176970" w:rsidRPr="00A355D3" w:rsidRDefault="00176970" w:rsidP="00176970">
            <w:pPr>
              <w:spacing w:after="0" w:line="240" w:lineRule="auto"/>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Амортизация ОС и нематериальных активов</w:t>
            </w:r>
          </w:p>
        </w:tc>
        <w:tc>
          <w:tcPr>
            <w:tcW w:w="728" w:type="pct"/>
            <w:tcBorders>
              <w:top w:val="nil"/>
              <w:left w:val="nil"/>
              <w:bottom w:val="single" w:sz="8" w:space="0" w:color="auto"/>
              <w:right w:val="single" w:sz="8" w:space="0" w:color="auto"/>
            </w:tcBorders>
            <w:shd w:val="clear" w:color="auto" w:fill="auto"/>
            <w:vAlign w:val="center"/>
          </w:tcPr>
          <w:p w14:paraId="17055149"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428 075,00</w:t>
            </w:r>
          </w:p>
        </w:tc>
        <w:tc>
          <w:tcPr>
            <w:tcW w:w="667" w:type="pct"/>
            <w:tcBorders>
              <w:top w:val="nil"/>
              <w:left w:val="nil"/>
              <w:bottom w:val="single" w:sz="8" w:space="0" w:color="auto"/>
              <w:right w:val="single" w:sz="8" w:space="0" w:color="auto"/>
            </w:tcBorders>
            <w:shd w:val="clear" w:color="auto" w:fill="auto"/>
            <w:vAlign w:val="center"/>
          </w:tcPr>
          <w:p w14:paraId="420C1784"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426 483,58</w:t>
            </w:r>
          </w:p>
        </w:tc>
        <w:tc>
          <w:tcPr>
            <w:tcW w:w="616" w:type="pct"/>
            <w:tcBorders>
              <w:top w:val="nil"/>
              <w:left w:val="nil"/>
              <w:bottom w:val="single" w:sz="8" w:space="0" w:color="auto"/>
              <w:right w:val="single" w:sz="8" w:space="0" w:color="auto"/>
            </w:tcBorders>
            <w:shd w:val="clear" w:color="auto" w:fill="auto"/>
            <w:vAlign w:val="center"/>
          </w:tcPr>
          <w:p w14:paraId="64EEED0E"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-1 591,42</w:t>
            </w:r>
          </w:p>
        </w:tc>
        <w:tc>
          <w:tcPr>
            <w:tcW w:w="503" w:type="pct"/>
            <w:tcBorders>
              <w:top w:val="nil"/>
              <w:left w:val="nil"/>
              <w:bottom w:val="single" w:sz="8" w:space="0" w:color="auto"/>
              <w:right w:val="single" w:sz="8" w:space="0" w:color="auto"/>
            </w:tcBorders>
            <w:shd w:val="clear" w:color="auto" w:fill="auto"/>
            <w:vAlign w:val="center"/>
          </w:tcPr>
          <w:p w14:paraId="3D092494"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100%</w:t>
            </w:r>
          </w:p>
        </w:tc>
      </w:tr>
      <w:tr w:rsidR="00176970" w:rsidRPr="00A355D3" w14:paraId="0901868D" w14:textId="77777777" w:rsidTr="001A4001">
        <w:trPr>
          <w:trHeight w:val="257"/>
        </w:trPr>
        <w:tc>
          <w:tcPr>
            <w:tcW w:w="2485" w:type="pct"/>
            <w:tcBorders>
              <w:top w:val="nil"/>
              <w:left w:val="single" w:sz="8" w:space="0" w:color="auto"/>
              <w:bottom w:val="single" w:sz="8" w:space="0" w:color="auto"/>
              <w:right w:val="single" w:sz="8" w:space="0" w:color="auto"/>
            </w:tcBorders>
            <w:shd w:val="clear" w:color="auto" w:fill="auto"/>
            <w:vAlign w:val="center"/>
          </w:tcPr>
          <w:p w14:paraId="2F0DF8FC" w14:textId="77777777" w:rsidR="00176970" w:rsidRPr="00A355D3" w:rsidRDefault="00176970" w:rsidP="00176970">
            <w:pPr>
              <w:spacing w:after="0" w:line="240" w:lineRule="auto"/>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Расходы по обслуживанию кредитных ресурсов</w:t>
            </w:r>
          </w:p>
        </w:tc>
        <w:tc>
          <w:tcPr>
            <w:tcW w:w="728" w:type="pct"/>
            <w:tcBorders>
              <w:top w:val="nil"/>
              <w:left w:val="nil"/>
              <w:bottom w:val="single" w:sz="8" w:space="0" w:color="auto"/>
              <w:right w:val="single" w:sz="8" w:space="0" w:color="auto"/>
            </w:tcBorders>
            <w:shd w:val="clear" w:color="auto" w:fill="auto"/>
            <w:vAlign w:val="center"/>
          </w:tcPr>
          <w:p w14:paraId="4615B1F0"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159 461,43</w:t>
            </w:r>
          </w:p>
        </w:tc>
        <w:tc>
          <w:tcPr>
            <w:tcW w:w="667" w:type="pct"/>
            <w:tcBorders>
              <w:top w:val="nil"/>
              <w:left w:val="nil"/>
              <w:bottom w:val="single" w:sz="8" w:space="0" w:color="auto"/>
              <w:right w:val="single" w:sz="8" w:space="0" w:color="auto"/>
            </w:tcBorders>
            <w:shd w:val="clear" w:color="auto" w:fill="auto"/>
            <w:vAlign w:val="center"/>
          </w:tcPr>
          <w:p w14:paraId="49582E96"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110 276,00</w:t>
            </w:r>
          </w:p>
        </w:tc>
        <w:tc>
          <w:tcPr>
            <w:tcW w:w="616" w:type="pct"/>
            <w:tcBorders>
              <w:top w:val="nil"/>
              <w:left w:val="nil"/>
              <w:bottom w:val="single" w:sz="8" w:space="0" w:color="auto"/>
              <w:right w:val="single" w:sz="8" w:space="0" w:color="auto"/>
            </w:tcBorders>
            <w:shd w:val="clear" w:color="auto" w:fill="auto"/>
            <w:vAlign w:val="center"/>
          </w:tcPr>
          <w:p w14:paraId="570007A2"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-49 185</w:t>
            </w:r>
          </w:p>
        </w:tc>
        <w:tc>
          <w:tcPr>
            <w:tcW w:w="503" w:type="pct"/>
            <w:tcBorders>
              <w:top w:val="nil"/>
              <w:left w:val="nil"/>
              <w:bottom w:val="single" w:sz="8" w:space="0" w:color="auto"/>
              <w:right w:val="single" w:sz="8" w:space="0" w:color="auto"/>
            </w:tcBorders>
            <w:shd w:val="clear" w:color="auto" w:fill="auto"/>
            <w:vAlign w:val="center"/>
          </w:tcPr>
          <w:p w14:paraId="3731B535"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69%</w:t>
            </w:r>
          </w:p>
        </w:tc>
      </w:tr>
    </w:tbl>
    <w:p w14:paraId="1A938FF7" w14:textId="48CEC469" w:rsidR="00176970" w:rsidRPr="00A355D3" w:rsidRDefault="00176970" w:rsidP="00176970">
      <w:pPr>
        <w:tabs>
          <w:tab w:val="num" w:pos="1134"/>
        </w:tabs>
        <w:spacing w:after="0" w:line="360" w:lineRule="auto"/>
        <w:ind w:firstLine="567"/>
        <w:jc w:val="both"/>
        <w:rPr>
          <w:rFonts w:ascii="Myriad Pro" w:hAnsi="Myriad Pro"/>
          <w:sz w:val="26"/>
          <w:szCs w:val="26"/>
        </w:rPr>
      </w:pPr>
      <w:r w:rsidRPr="00A355D3">
        <w:rPr>
          <w:rFonts w:ascii="Myriad Pro" w:hAnsi="Myriad Pro"/>
          <w:sz w:val="26"/>
          <w:szCs w:val="26"/>
        </w:rPr>
        <w:t xml:space="preserve">По итогам </w:t>
      </w:r>
      <w:smartTag w:uri="urn:schemas-microsoft-com:office:smarttags" w:element="metricconverter">
        <w:smartTagPr>
          <w:attr w:name="ProductID" w:val="2016 г"/>
        </w:smartTagPr>
        <w:r w:rsidRPr="00A355D3">
          <w:rPr>
            <w:rFonts w:ascii="Myriad Pro" w:hAnsi="Myriad Pro"/>
            <w:sz w:val="26"/>
            <w:szCs w:val="26"/>
          </w:rPr>
          <w:t>2016 г</w:t>
        </w:r>
      </w:smartTag>
      <w:r w:rsidRPr="00A355D3">
        <w:rPr>
          <w:rFonts w:ascii="Myriad Pro" w:hAnsi="Myriad Pro"/>
          <w:sz w:val="26"/>
          <w:szCs w:val="26"/>
        </w:rPr>
        <w:t xml:space="preserve">. по филиалу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 фактическая НВВ на содержание сетей составила 3 395 295,31 тыс. руб., что на 20 753 тыс. руб. (на 0,6%) выше утвержденного уровня.</w:t>
      </w:r>
    </w:p>
    <w:p w14:paraId="2A06A7CF" w14:textId="3F00E2C1" w:rsidR="00176970" w:rsidRPr="00A355D3" w:rsidRDefault="00176970" w:rsidP="00176970">
      <w:pPr>
        <w:tabs>
          <w:tab w:val="num" w:pos="1134"/>
        </w:tabs>
        <w:spacing w:after="0" w:line="360" w:lineRule="auto"/>
        <w:ind w:firstLine="567"/>
        <w:contextualSpacing/>
        <w:jc w:val="both"/>
        <w:rPr>
          <w:rFonts w:ascii="Myriad Pro" w:hAnsi="Myriad Pro"/>
          <w:sz w:val="26"/>
          <w:szCs w:val="26"/>
        </w:rPr>
      </w:pPr>
      <w:r w:rsidRPr="00A355D3">
        <w:rPr>
          <w:rFonts w:ascii="Myriad Pro" w:hAnsi="Myriad Pro"/>
          <w:sz w:val="26"/>
          <w:szCs w:val="26"/>
        </w:rPr>
        <w:t xml:space="preserve">В 2016 году наблюдается превышение фактических операционных расходов филиала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 над плановыми затратами, учтенными при формировании НВВ на 2016 год.</w:t>
      </w:r>
    </w:p>
    <w:p w14:paraId="5C608910" w14:textId="77777777" w:rsidR="00176970" w:rsidRPr="00A355D3" w:rsidRDefault="00176970" w:rsidP="001A4001">
      <w:pPr>
        <w:tabs>
          <w:tab w:val="num" w:pos="960"/>
        </w:tabs>
        <w:spacing w:after="0" w:line="360" w:lineRule="auto"/>
        <w:ind w:firstLine="567"/>
        <w:jc w:val="center"/>
        <w:rPr>
          <w:rFonts w:ascii="Myriad Pro" w:hAnsi="Myriad Pro"/>
          <w:b/>
          <w:sz w:val="26"/>
          <w:szCs w:val="26"/>
        </w:rPr>
      </w:pPr>
      <w:r w:rsidRPr="00A355D3">
        <w:rPr>
          <w:rFonts w:ascii="Myriad Pro" w:hAnsi="Myriad Pro"/>
          <w:b/>
          <w:sz w:val="26"/>
          <w:szCs w:val="26"/>
        </w:rPr>
        <w:t xml:space="preserve">Фактические операционные расходы за </w:t>
      </w:r>
      <w:smartTag w:uri="urn:schemas-microsoft-com:office:smarttags" w:element="metricconverter">
        <w:smartTagPr>
          <w:attr w:name="ProductID" w:val="2016 г"/>
        </w:smartTagPr>
        <w:r w:rsidRPr="00A355D3">
          <w:rPr>
            <w:rFonts w:ascii="Myriad Pro" w:hAnsi="Myriad Pro"/>
            <w:b/>
            <w:sz w:val="26"/>
            <w:szCs w:val="26"/>
          </w:rPr>
          <w:t>2016 г</w:t>
        </w:r>
      </w:smartTag>
      <w:r w:rsidRPr="00A355D3">
        <w:rPr>
          <w:rFonts w:ascii="Myriad Pro" w:hAnsi="Myriad Pro"/>
          <w:b/>
          <w:sz w:val="26"/>
          <w:szCs w:val="26"/>
        </w:rPr>
        <w:t>., тыс. руб.</w:t>
      </w:r>
    </w:p>
    <w:tbl>
      <w:tblPr>
        <w:tblW w:w="5000" w:type="pct"/>
        <w:tblLook w:val="04A0" w:firstRow="1" w:lastRow="0" w:firstColumn="1" w:lastColumn="0" w:noHBand="0" w:noVBand="1"/>
      </w:tblPr>
      <w:tblGrid>
        <w:gridCol w:w="3907"/>
        <w:gridCol w:w="1483"/>
        <w:gridCol w:w="1437"/>
        <w:gridCol w:w="1487"/>
        <w:gridCol w:w="1590"/>
      </w:tblGrid>
      <w:tr w:rsidR="00176970" w:rsidRPr="00A355D3" w14:paraId="108CE138" w14:textId="77777777" w:rsidTr="001A4001">
        <w:trPr>
          <w:cantSplit/>
          <w:trHeight w:val="495"/>
          <w:tblHeader/>
        </w:trPr>
        <w:tc>
          <w:tcPr>
            <w:tcW w:w="1799" w:type="pct"/>
            <w:tcBorders>
              <w:top w:val="single" w:sz="8" w:space="0" w:color="FFFFFF"/>
              <w:left w:val="single" w:sz="8" w:space="0" w:color="FFFFFF"/>
              <w:bottom w:val="single" w:sz="8" w:space="0" w:color="FFFFFF"/>
              <w:right w:val="single" w:sz="8" w:space="0" w:color="FFFFFF"/>
            </w:tcBorders>
            <w:shd w:val="clear" w:color="000000" w:fill="4F6228"/>
            <w:noWrap/>
            <w:vAlign w:val="center"/>
          </w:tcPr>
          <w:p w14:paraId="7E7714FB" w14:textId="77777777" w:rsidR="00176970" w:rsidRPr="00A355D3" w:rsidRDefault="00176970" w:rsidP="00176970">
            <w:pPr>
              <w:spacing w:after="0" w:line="240" w:lineRule="auto"/>
              <w:jc w:val="center"/>
              <w:rPr>
                <w:rFonts w:ascii="Myriad Pro" w:eastAsia="Times New Roman" w:hAnsi="Myriad Pro" w:cs="Arial"/>
                <w:b/>
                <w:color w:val="FFFFFF"/>
                <w:sz w:val="18"/>
                <w:szCs w:val="18"/>
                <w:lang w:eastAsia="ru-RU"/>
              </w:rPr>
            </w:pPr>
            <w:r w:rsidRPr="00A355D3">
              <w:rPr>
                <w:rFonts w:ascii="Myriad Pro" w:eastAsia="Times New Roman" w:hAnsi="Myriad Pro" w:cs="Arial"/>
                <w:b/>
                <w:color w:val="FFFFFF"/>
                <w:sz w:val="18"/>
                <w:szCs w:val="18"/>
                <w:lang w:eastAsia="ru-RU"/>
              </w:rPr>
              <w:t>Наименование</w:t>
            </w:r>
          </w:p>
        </w:tc>
        <w:tc>
          <w:tcPr>
            <w:tcW w:w="792" w:type="pct"/>
            <w:tcBorders>
              <w:top w:val="single" w:sz="8" w:space="0" w:color="FFFFFF"/>
              <w:left w:val="nil"/>
              <w:bottom w:val="single" w:sz="8" w:space="0" w:color="FFFFFF"/>
              <w:right w:val="single" w:sz="8" w:space="0" w:color="FFFFFF"/>
            </w:tcBorders>
            <w:shd w:val="clear" w:color="000000" w:fill="4F6228"/>
            <w:vAlign w:val="center"/>
          </w:tcPr>
          <w:p w14:paraId="396CF026" w14:textId="77777777" w:rsidR="00176970" w:rsidRPr="00A355D3" w:rsidRDefault="00176970" w:rsidP="00176970">
            <w:pPr>
              <w:spacing w:after="0" w:line="240" w:lineRule="auto"/>
              <w:jc w:val="center"/>
              <w:rPr>
                <w:rFonts w:ascii="Myriad Pro" w:eastAsia="Times New Roman" w:hAnsi="Myriad Pro" w:cs="Arial"/>
                <w:b/>
                <w:color w:val="FFFFFF"/>
                <w:sz w:val="18"/>
                <w:szCs w:val="18"/>
                <w:lang w:eastAsia="ru-RU"/>
              </w:rPr>
            </w:pPr>
            <w:r w:rsidRPr="00A355D3">
              <w:rPr>
                <w:rFonts w:ascii="Myriad Pro" w:eastAsia="Times New Roman" w:hAnsi="Myriad Pro" w:cs="Arial"/>
                <w:b/>
                <w:color w:val="FFFFFF"/>
                <w:sz w:val="18"/>
                <w:szCs w:val="18"/>
                <w:lang w:eastAsia="ru-RU"/>
              </w:rPr>
              <w:t>Утверждено</w:t>
            </w:r>
          </w:p>
        </w:tc>
        <w:tc>
          <w:tcPr>
            <w:tcW w:w="769" w:type="pct"/>
            <w:tcBorders>
              <w:top w:val="single" w:sz="8" w:space="0" w:color="FFFFFF"/>
              <w:left w:val="nil"/>
              <w:bottom w:val="single" w:sz="8" w:space="0" w:color="FFFFFF"/>
              <w:right w:val="single" w:sz="8" w:space="0" w:color="FFFFFF"/>
            </w:tcBorders>
            <w:shd w:val="clear" w:color="000000" w:fill="4F6228"/>
            <w:vAlign w:val="center"/>
          </w:tcPr>
          <w:p w14:paraId="2345AB29" w14:textId="77777777" w:rsidR="00176970" w:rsidRPr="00A355D3" w:rsidRDefault="00176970" w:rsidP="00176970">
            <w:pPr>
              <w:spacing w:after="0" w:line="240" w:lineRule="auto"/>
              <w:jc w:val="center"/>
              <w:rPr>
                <w:rFonts w:ascii="Myriad Pro" w:eastAsia="Times New Roman" w:hAnsi="Myriad Pro" w:cs="Arial"/>
                <w:b/>
                <w:color w:val="FFFFFF"/>
                <w:sz w:val="18"/>
                <w:szCs w:val="18"/>
                <w:lang w:eastAsia="ru-RU"/>
              </w:rPr>
            </w:pPr>
            <w:r w:rsidRPr="00A355D3">
              <w:rPr>
                <w:rFonts w:ascii="Myriad Pro" w:eastAsia="Times New Roman" w:hAnsi="Myriad Pro" w:cs="Arial"/>
                <w:b/>
                <w:color w:val="FFFFFF"/>
                <w:sz w:val="18"/>
                <w:szCs w:val="18"/>
                <w:lang w:eastAsia="ru-RU"/>
              </w:rPr>
              <w:t>Факт</w:t>
            </w:r>
          </w:p>
        </w:tc>
        <w:tc>
          <w:tcPr>
            <w:tcW w:w="794" w:type="pct"/>
            <w:tcBorders>
              <w:top w:val="single" w:sz="8" w:space="0" w:color="FFFFFF"/>
              <w:left w:val="nil"/>
              <w:bottom w:val="single" w:sz="8" w:space="0" w:color="FFFFFF"/>
              <w:right w:val="single" w:sz="8" w:space="0" w:color="FFFFFF"/>
            </w:tcBorders>
            <w:shd w:val="clear" w:color="000000" w:fill="4F6228"/>
            <w:vAlign w:val="center"/>
          </w:tcPr>
          <w:p w14:paraId="42C41711" w14:textId="77777777" w:rsidR="00176970" w:rsidRPr="00A355D3" w:rsidRDefault="00176970" w:rsidP="00176970">
            <w:pPr>
              <w:spacing w:after="0" w:line="240" w:lineRule="auto"/>
              <w:jc w:val="center"/>
              <w:rPr>
                <w:rFonts w:ascii="Myriad Pro" w:eastAsia="Times New Roman" w:hAnsi="Myriad Pro" w:cs="Arial"/>
                <w:b/>
                <w:color w:val="FFFFFF"/>
                <w:sz w:val="18"/>
                <w:szCs w:val="18"/>
                <w:lang w:eastAsia="ru-RU"/>
              </w:rPr>
            </w:pPr>
            <w:r w:rsidRPr="00A355D3">
              <w:rPr>
                <w:rFonts w:ascii="Myriad Pro" w:eastAsia="Times New Roman" w:hAnsi="Myriad Pro" w:cs="Arial"/>
                <w:b/>
                <w:color w:val="FFFFFF"/>
                <w:sz w:val="18"/>
                <w:szCs w:val="18"/>
                <w:lang w:eastAsia="ru-RU"/>
              </w:rPr>
              <w:t>Абсолютное отклонение</w:t>
            </w:r>
          </w:p>
        </w:tc>
        <w:tc>
          <w:tcPr>
            <w:tcW w:w="846" w:type="pct"/>
            <w:tcBorders>
              <w:top w:val="single" w:sz="8" w:space="0" w:color="FFFFFF"/>
              <w:left w:val="nil"/>
              <w:bottom w:val="single" w:sz="8" w:space="0" w:color="FFFFFF"/>
              <w:right w:val="single" w:sz="8" w:space="0" w:color="FFFFFF"/>
            </w:tcBorders>
            <w:shd w:val="clear" w:color="000000" w:fill="4F6228"/>
            <w:vAlign w:val="center"/>
          </w:tcPr>
          <w:p w14:paraId="77B5B27A" w14:textId="77777777" w:rsidR="00176970" w:rsidRPr="00A355D3" w:rsidRDefault="00176970" w:rsidP="00176970">
            <w:pPr>
              <w:spacing w:after="0" w:line="240" w:lineRule="auto"/>
              <w:jc w:val="center"/>
              <w:rPr>
                <w:rFonts w:ascii="Myriad Pro" w:eastAsia="Times New Roman" w:hAnsi="Myriad Pro" w:cs="Arial"/>
                <w:b/>
                <w:color w:val="FFFFFF"/>
                <w:sz w:val="18"/>
                <w:szCs w:val="18"/>
                <w:lang w:eastAsia="ru-RU"/>
              </w:rPr>
            </w:pPr>
            <w:r w:rsidRPr="00A355D3">
              <w:rPr>
                <w:rFonts w:ascii="Myriad Pro" w:eastAsia="Times New Roman" w:hAnsi="Myriad Pro" w:cs="Arial"/>
                <w:b/>
                <w:color w:val="FFFFFF"/>
                <w:sz w:val="18"/>
                <w:szCs w:val="18"/>
                <w:lang w:eastAsia="ru-RU"/>
              </w:rPr>
              <w:t>Относительное отклонение</w:t>
            </w:r>
          </w:p>
        </w:tc>
      </w:tr>
      <w:tr w:rsidR="00176970" w:rsidRPr="00A355D3" w14:paraId="74D17D69" w14:textId="77777777" w:rsidTr="001A4001">
        <w:trPr>
          <w:cantSplit/>
          <w:trHeight w:val="315"/>
        </w:trPr>
        <w:tc>
          <w:tcPr>
            <w:tcW w:w="1799" w:type="pct"/>
            <w:tcBorders>
              <w:top w:val="nil"/>
              <w:left w:val="single" w:sz="8" w:space="0" w:color="auto"/>
              <w:bottom w:val="single" w:sz="8" w:space="0" w:color="auto"/>
              <w:right w:val="single" w:sz="8" w:space="0" w:color="auto"/>
            </w:tcBorders>
            <w:shd w:val="clear" w:color="auto" w:fill="auto"/>
            <w:noWrap/>
            <w:vAlign w:val="center"/>
          </w:tcPr>
          <w:p w14:paraId="07A8CE3B" w14:textId="77777777" w:rsidR="00176970" w:rsidRPr="00A355D3" w:rsidRDefault="00176970" w:rsidP="00176970">
            <w:pPr>
              <w:spacing w:after="0" w:line="240" w:lineRule="auto"/>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Сырье и материалы</w:t>
            </w:r>
          </w:p>
        </w:tc>
        <w:tc>
          <w:tcPr>
            <w:tcW w:w="792" w:type="pct"/>
            <w:tcBorders>
              <w:top w:val="nil"/>
              <w:left w:val="nil"/>
              <w:bottom w:val="single" w:sz="8" w:space="0" w:color="auto"/>
              <w:right w:val="single" w:sz="8" w:space="0" w:color="auto"/>
            </w:tcBorders>
            <w:shd w:val="clear" w:color="auto" w:fill="auto"/>
            <w:vAlign w:val="center"/>
          </w:tcPr>
          <w:p w14:paraId="71FC5957"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184 899</w:t>
            </w:r>
          </w:p>
        </w:tc>
        <w:tc>
          <w:tcPr>
            <w:tcW w:w="769" w:type="pct"/>
            <w:tcBorders>
              <w:top w:val="nil"/>
              <w:left w:val="nil"/>
              <w:bottom w:val="single" w:sz="8" w:space="0" w:color="auto"/>
              <w:right w:val="single" w:sz="8" w:space="0" w:color="auto"/>
            </w:tcBorders>
            <w:shd w:val="clear" w:color="auto" w:fill="auto"/>
            <w:vAlign w:val="center"/>
          </w:tcPr>
          <w:p w14:paraId="78FC4960"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159 611</w:t>
            </w:r>
          </w:p>
        </w:tc>
        <w:tc>
          <w:tcPr>
            <w:tcW w:w="794" w:type="pct"/>
            <w:tcBorders>
              <w:top w:val="nil"/>
              <w:left w:val="nil"/>
              <w:bottom w:val="single" w:sz="8" w:space="0" w:color="auto"/>
              <w:right w:val="single" w:sz="8" w:space="0" w:color="auto"/>
            </w:tcBorders>
            <w:shd w:val="clear" w:color="auto" w:fill="auto"/>
            <w:vAlign w:val="center"/>
          </w:tcPr>
          <w:p w14:paraId="0197E1F0"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-25 288,20</w:t>
            </w:r>
          </w:p>
        </w:tc>
        <w:tc>
          <w:tcPr>
            <w:tcW w:w="846" w:type="pct"/>
            <w:tcBorders>
              <w:top w:val="nil"/>
              <w:left w:val="nil"/>
              <w:bottom w:val="single" w:sz="8" w:space="0" w:color="auto"/>
              <w:right w:val="single" w:sz="8" w:space="0" w:color="auto"/>
            </w:tcBorders>
            <w:shd w:val="clear" w:color="auto" w:fill="auto"/>
            <w:vAlign w:val="center"/>
          </w:tcPr>
          <w:p w14:paraId="3AC3639E"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86%</w:t>
            </w:r>
          </w:p>
        </w:tc>
      </w:tr>
      <w:tr w:rsidR="00176970" w:rsidRPr="00A355D3" w14:paraId="77C7870E" w14:textId="77777777" w:rsidTr="001A4001">
        <w:trPr>
          <w:cantSplit/>
          <w:trHeight w:val="315"/>
        </w:trPr>
        <w:tc>
          <w:tcPr>
            <w:tcW w:w="1799" w:type="pct"/>
            <w:tcBorders>
              <w:top w:val="nil"/>
              <w:left w:val="single" w:sz="8" w:space="0" w:color="auto"/>
              <w:bottom w:val="single" w:sz="8" w:space="0" w:color="auto"/>
              <w:right w:val="single" w:sz="8" w:space="0" w:color="auto"/>
            </w:tcBorders>
            <w:shd w:val="clear" w:color="auto" w:fill="auto"/>
            <w:noWrap/>
            <w:vAlign w:val="center"/>
          </w:tcPr>
          <w:p w14:paraId="23C528B8" w14:textId="77777777" w:rsidR="00176970" w:rsidRPr="00A355D3" w:rsidRDefault="00176970" w:rsidP="00176970">
            <w:pPr>
              <w:spacing w:after="0" w:line="240" w:lineRule="auto"/>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Работы и услуги производственного характера</w:t>
            </w:r>
          </w:p>
        </w:tc>
        <w:tc>
          <w:tcPr>
            <w:tcW w:w="792" w:type="pct"/>
            <w:tcBorders>
              <w:top w:val="nil"/>
              <w:left w:val="nil"/>
              <w:bottom w:val="single" w:sz="8" w:space="0" w:color="auto"/>
              <w:right w:val="single" w:sz="8" w:space="0" w:color="auto"/>
            </w:tcBorders>
            <w:shd w:val="clear" w:color="auto" w:fill="auto"/>
            <w:vAlign w:val="center"/>
          </w:tcPr>
          <w:p w14:paraId="5DB7F32F"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202 549</w:t>
            </w:r>
          </w:p>
        </w:tc>
        <w:tc>
          <w:tcPr>
            <w:tcW w:w="769" w:type="pct"/>
            <w:tcBorders>
              <w:top w:val="nil"/>
              <w:left w:val="nil"/>
              <w:bottom w:val="single" w:sz="8" w:space="0" w:color="auto"/>
              <w:right w:val="single" w:sz="8" w:space="0" w:color="auto"/>
            </w:tcBorders>
            <w:shd w:val="clear" w:color="auto" w:fill="auto"/>
            <w:vAlign w:val="center"/>
          </w:tcPr>
          <w:p w14:paraId="74F931D4"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152 371</w:t>
            </w:r>
          </w:p>
        </w:tc>
        <w:tc>
          <w:tcPr>
            <w:tcW w:w="794" w:type="pct"/>
            <w:tcBorders>
              <w:top w:val="nil"/>
              <w:left w:val="nil"/>
              <w:bottom w:val="single" w:sz="8" w:space="0" w:color="auto"/>
              <w:right w:val="single" w:sz="8" w:space="0" w:color="auto"/>
            </w:tcBorders>
            <w:shd w:val="clear" w:color="auto" w:fill="auto"/>
            <w:vAlign w:val="center"/>
          </w:tcPr>
          <w:p w14:paraId="16F99777"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-50 178,49</w:t>
            </w:r>
          </w:p>
        </w:tc>
        <w:tc>
          <w:tcPr>
            <w:tcW w:w="846" w:type="pct"/>
            <w:tcBorders>
              <w:top w:val="nil"/>
              <w:left w:val="nil"/>
              <w:bottom w:val="single" w:sz="8" w:space="0" w:color="auto"/>
              <w:right w:val="single" w:sz="8" w:space="0" w:color="auto"/>
            </w:tcBorders>
            <w:shd w:val="clear" w:color="auto" w:fill="auto"/>
            <w:vAlign w:val="center"/>
          </w:tcPr>
          <w:p w14:paraId="0034770B"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75%</w:t>
            </w:r>
          </w:p>
        </w:tc>
      </w:tr>
      <w:tr w:rsidR="00176970" w:rsidRPr="00A355D3" w14:paraId="058FDAA2" w14:textId="77777777" w:rsidTr="001A4001">
        <w:trPr>
          <w:cantSplit/>
          <w:trHeight w:val="315"/>
        </w:trPr>
        <w:tc>
          <w:tcPr>
            <w:tcW w:w="1799" w:type="pct"/>
            <w:tcBorders>
              <w:top w:val="nil"/>
              <w:left w:val="single" w:sz="8" w:space="0" w:color="auto"/>
              <w:bottom w:val="single" w:sz="8" w:space="0" w:color="auto"/>
              <w:right w:val="single" w:sz="8" w:space="0" w:color="auto"/>
            </w:tcBorders>
            <w:shd w:val="clear" w:color="auto" w:fill="auto"/>
            <w:noWrap/>
            <w:vAlign w:val="center"/>
          </w:tcPr>
          <w:p w14:paraId="3C952EC8" w14:textId="77777777" w:rsidR="00176970" w:rsidRPr="00A355D3" w:rsidRDefault="00176970" w:rsidP="00176970">
            <w:pPr>
              <w:spacing w:after="0" w:line="240" w:lineRule="auto"/>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Фонд оплаты труда</w:t>
            </w:r>
          </w:p>
        </w:tc>
        <w:tc>
          <w:tcPr>
            <w:tcW w:w="792" w:type="pct"/>
            <w:tcBorders>
              <w:top w:val="nil"/>
              <w:left w:val="nil"/>
              <w:bottom w:val="single" w:sz="8" w:space="0" w:color="auto"/>
              <w:right w:val="single" w:sz="8" w:space="0" w:color="auto"/>
            </w:tcBorders>
            <w:shd w:val="clear" w:color="auto" w:fill="auto"/>
            <w:vAlign w:val="center"/>
          </w:tcPr>
          <w:p w14:paraId="423078E9"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777 565</w:t>
            </w:r>
          </w:p>
        </w:tc>
        <w:tc>
          <w:tcPr>
            <w:tcW w:w="769" w:type="pct"/>
            <w:tcBorders>
              <w:top w:val="nil"/>
              <w:left w:val="nil"/>
              <w:bottom w:val="single" w:sz="8" w:space="0" w:color="auto"/>
              <w:right w:val="single" w:sz="8" w:space="0" w:color="auto"/>
            </w:tcBorders>
            <w:shd w:val="clear" w:color="auto" w:fill="auto"/>
            <w:vAlign w:val="center"/>
          </w:tcPr>
          <w:p w14:paraId="589B5CB5"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836 819</w:t>
            </w:r>
          </w:p>
        </w:tc>
        <w:tc>
          <w:tcPr>
            <w:tcW w:w="794" w:type="pct"/>
            <w:tcBorders>
              <w:top w:val="nil"/>
              <w:left w:val="nil"/>
              <w:bottom w:val="single" w:sz="8" w:space="0" w:color="auto"/>
              <w:right w:val="single" w:sz="8" w:space="0" w:color="auto"/>
            </w:tcBorders>
            <w:shd w:val="clear" w:color="auto" w:fill="auto"/>
            <w:vAlign w:val="center"/>
          </w:tcPr>
          <w:p w14:paraId="5B407254"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59 254,31</w:t>
            </w:r>
          </w:p>
        </w:tc>
        <w:tc>
          <w:tcPr>
            <w:tcW w:w="846" w:type="pct"/>
            <w:tcBorders>
              <w:top w:val="nil"/>
              <w:left w:val="nil"/>
              <w:bottom w:val="single" w:sz="8" w:space="0" w:color="auto"/>
              <w:right w:val="single" w:sz="8" w:space="0" w:color="auto"/>
            </w:tcBorders>
            <w:shd w:val="clear" w:color="auto" w:fill="auto"/>
            <w:vAlign w:val="center"/>
          </w:tcPr>
          <w:p w14:paraId="526EF3E8"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108%</w:t>
            </w:r>
          </w:p>
        </w:tc>
      </w:tr>
      <w:tr w:rsidR="00176970" w:rsidRPr="00A355D3" w14:paraId="1217D2DB" w14:textId="77777777" w:rsidTr="001A4001">
        <w:trPr>
          <w:cantSplit/>
          <w:trHeight w:val="315"/>
        </w:trPr>
        <w:tc>
          <w:tcPr>
            <w:tcW w:w="1799" w:type="pct"/>
            <w:tcBorders>
              <w:top w:val="nil"/>
              <w:left w:val="single" w:sz="8" w:space="0" w:color="auto"/>
              <w:bottom w:val="single" w:sz="8" w:space="0" w:color="auto"/>
              <w:right w:val="single" w:sz="8" w:space="0" w:color="auto"/>
            </w:tcBorders>
            <w:shd w:val="clear" w:color="auto" w:fill="auto"/>
            <w:noWrap/>
            <w:vAlign w:val="center"/>
          </w:tcPr>
          <w:p w14:paraId="7AC33A09" w14:textId="77777777" w:rsidR="00176970" w:rsidRPr="00A355D3" w:rsidRDefault="00176970" w:rsidP="00176970">
            <w:pPr>
              <w:spacing w:after="0" w:line="240" w:lineRule="auto"/>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Прочие подконтрольные расходы</w:t>
            </w:r>
          </w:p>
        </w:tc>
        <w:tc>
          <w:tcPr>
            <w:tcW w:w="792" w:type="pct"/>
            <w:tcBorders>
              <w:top w:val="nil"/>
              <w:left w:val="nil"/>
              <w:bottom w:val="single" w:sz="8" w:space="0" w:color="auto"/>
              <w:right w:val="single" w:sz="8" w:space="0" w:color="auto"/>
            </w:tcBorders>
            <w:shd w:val="clear" w:color="auto" w:fill="auto"/>
            <w:vAlign w:val="center"/>
          </w:tcPr>
          <w:p w14:paraId="2E966C86"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232 485</w:t>
            </w:r>
          </w:p>
        </w:tc>
        <w:tc>
          <w:tcPr>
            <w:tcW w:w="769" w:type="pct"/>
            <w:tcBorders>
              <w:top w:val="nil"/>
              <w:left w:val="nil"/>
              <w:bottom w:val="single" w:sz="8" w:space="0" w:color="auto"/>
              <w:right w:val="single" w:sz="8" w:space="0" w:color="auto"/>
            </w:tcBorders>
            <w:shd w:val="clear" w:color="auto" w:fill="auto"/>
            <w:vAlign w:val="center"/>
          </w:tcPr>
          <w:p w14:paraId="5BCE10E4"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464 425</w:t>
            </w:r>
          </w:p>
        </w:tc>
        <w:tc>
          <w:tcPr>
            <w:tcW w:w="794" w:type="pct"/>
            <w:tcBorders>
              <w:top w:val="nil"/>
              <w:left w:val="nil"/>
              <w:bottom w:val="single" w:sz="8" w:space="0" w:color="auto"/>
              <w:right w:val="single" w:sz="8" w:space="0" w:color="auto"/>
            </w:tcBorders>
            <w:shd w:val="clear" w:color="auto" w:fill="auto"/>
            <w:vAlign w:val="center"/>
          </w:tcPr>
          <w:p w14:paraId="0B6AEE39"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231 940,24</w:t>
            </w:r>
          </w:p>
        </w:tc>
        <w:tc>
          <w:tcPr>
            <w:tcW w:w="846" w:type="pct"/>
            <w:tcBorders>
              <w:top w:val="nil"/>
              <w:left w:val="nil"/>
              <w:bottom w:val="single" w:sz="8" w:space="0" w:color="auto"/>
              <w:right w:val="single" w:sz="8" w:space="0" w:color="auto"/>
            </w:tcBorders>
            <w:shd w:val="clear" w:color="auto" w:fill="auto"/>
            <w:vAlign w:val="center"/>
          </w:tcPr>
          <w:p w14:paraId="2041A9B2"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200%</w:t>
            </w:r>
          </w:p>
        </w:tc>
      </w:tr>
      <w:tr w:rsidR="00176970" w:rsidRPr="00A355D3" w14:paraId="57DBE507" w14:textId="77777777" w:rsidTr="001A4001">
        <w:trPr>
          <w:cantSplit/>
          <w:trHeight w:val="315"/>
        </w:trPr>
        <w:tc>
          <w:tcPr>
            <w:tcW w:w="1799" w:type="pct"/>
            <w:tcBorders>
              <w:top w:val="nil"/>
              <w:left w:val="single" w:sz="8" w:space="0" w:color="auto"/>
              <w:bottom w:val="single" w:sz="8" w:space="0" w:color="auto"/>
              <w:right w:val="single" w:sz="8" w:space="0" w:color="auto"/>
            </w:tcBorders>
            <w:shd w:val="clear" w:color="000000" w:fill="D6E3BC"/>
            <w:vAlign w:val="center"/>
          </w:tcPr>
          <w:p w14:paraId="3700D016" w14:textId="77777777" w:rsidR="00176970" w:rsidRPr="00A355D3" w:rsidRDefault="00176970" w:rsidP="00176970">
            <w:pPr>
              <w:spacing w:after="0" w:line="240" w:lineRule="auto"/>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ВСЕГО операционные расходы</w:t>
            </w:r>
          </w:p>
        </w:tc>
        <w:tc>
          <w:tcPr>
            <w:tcW w:w="792" w:type="pct"/>
            <w:tcBorders>
              <w:top w:val="nil"/>
              <w:left w:val="nil"/>
              <w:bottom w:val="single" w:sz="8" w:space="0" w:color="auto"/>
              <w:right w:val="single" w:sz="8" w:space="0" w:color="auto"/>
            </w:tcBorders>
            <w:shd w:val="clear" w:color="000000" w:fill="D6E3BC"/>
            <w:vAlign w:val="center"/>
          </w:tcPr>
          <w:p w14:paraId="353B9C22" w14:textId="77777777" w:rsidR="00176970" w:rsidRPr="00A355D3" w:rsidRDefault="00176970" w:rsidP="00176970">
            <w:pPr>
              <w:spacing w:after="0" w:line="240" w:lineRule="auto"/>
              <w:jc w:val="center"/>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1 397 498</w:t>
            </w:r>
          </w:p>
        </w:tc>
        <w:tc>
          <w:tcPr>
            <w:tcW w:w="769" w:type="pct"/>
            <w:tcBorders>
              <w:top w:val="nil"/>
              <w:left w:val="nil"/>
              <w:bottom w:val="single" w:sz="8" w:space="0" w:color="auto"/>
              <w:right w:val="single" w:sz="8" w:space="0" w:color="auto"/>
            </w:tcBorders>
            <w:shd w:val="clear" w:color="000000" w:fill="D6E3BC"/>
            <w:vAlign w:val="center"/>
          </w:tcPr>
          <w:p w14:paraId="4AE18A69" w14:textId="77777777" w:rsidR="00176970" w:rsidRPr="00A355D3" w:rsidRDefault="00176970" w:rsidP="00176970">
            <w:pPr>
              <w:spacing w:after="0" w:line="240" w:lineRule="auto"/>
              <w:jc w:val="center"/>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1 613 226</w:t>
            </w:r>
          </w:p>
        </w:tc>
        <w:tc>
          <w:tcPr>
            <w:tcW w:w="794" w:type="pct"/>
            <w:tcBorders>
              <w:top w:val="nil"/>
              <w:left w:val="nil"/>
              <w:bottom w:val="single" w:sz="8" w:space="0" w:color="auto"/>
              <w:right w:val="single" w:sz="8" w:space="0" w:color="auto"/>
            </w:tcBorders>
            <w:shd w:val="clear" w:color="000000" w:fill="D6E3BC"/>
            <w:vAlign w:val="center"/>
          </w:tcPr>
          <w:p w14:paraId="4987B19D" w14:textId="77777777" w:rsidR="00176970" w:rsidRPr="00A355D3" w:rsidRDefault="00176970" w:rsidP="00176970">
            <w:pPr>
              <w:spacing w:after="0" w:line="240" w:lineRule="auto"/>
              <w:jc w:val="center"/>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215 727,86</w:t>
            </w:r>
          </w:p>
        </w:tc>
        <w:tc>
          <w:tcPr>
            <w:tcW w:w="846" w:type="pct"/>
            <w:tcBorders>
              <w:top w:val="nil"/>
              <w:left w:val="nil"/>
              <w:bottom w:val="single" w:sz="8" w:space="0" w:color="auto"/>
              <w:right w:val="single" w:sz="8" w:space="0" w:color="auto"/>
            </w:tcBorders>
            <w:shd w:val="clear" w:color="000000" w:fill="D6E3BC"/>
            <w:vAlign w:val="center"/>
          </w:tcPr>
          <w:p w14:paraId="75B5BB35" w14:textId="77777777" w:rsidR="00176970" w:rsidRPr="00A355D3" w:rsidRDefault="00176970" w:rsidP="00176970">
            <w:pPr>
              <w:spacing w:after="0" w:line="240" w:lineRule="auto"/>
              <w:jc w:val="center"/>
              <w:rPr>
                <w:rFonts w:ascii="Myriad Pro" w:eastAsia="Times New Roman" w:hAnsi="Myriad Pro" w:cs="Arial"/>
                <w:b/>
                <w:bCs/>
                <w:sz w:val="18"/>
                <w:szCs w:val="18"/>
                <w:lang w:eastAsia="ru-RU"/>
              </w:rPr>
            </w:pPr>
            <w:r w:rsidRPr="00A355D3">
              <w:rPr>
                <w:rFonts w:ascii="Myriad Pro" w:eastAsia="Times New Roman" w:hAnsi="Myriad Pro" w:cs="Arial"/>
                <w:b/>
                <w:bCs/>
                <w:sz w:val="18"/>
                <w:szCs w:val="18"/>
                <w:lang w:eastAsia="ru-RU"/>
              </w:rPr>
              <w:t>115%</w:t>
            </w:r>
          </w:p>
        </w:tc>
      </w:tr>
    </w:tbl>
    <w:p w14:paraId="72BF4465" w14:textId="77777777" w:rsidR="0018613A" w:rsidRDefault="0018613A" w:rsidP="00176970">
      <w:pPr>
        <w:tabs>
          <w:tab w:val="num" w:pos="1134"/>
        </w:tabs>
        <w:spacing w:after="0" w:line="360" w:lineRule="auto"/>
        <w:ind w:firstLine="567"/>
        <w:jc w:val="both"/>
        <w:rPr>
          <w:rFonts w:ascii="Myriad Pro" w:hAnsi="Myriad Pro"/>
          <w:sz w:val="26"/>
          <w:szCs w:val="26"/>
        </w:rPr>
      </w:pPr>
    </w:p>
    <w:p w14:paraId="29EE124A" w14:textId="598231D9" w:rsidR="00176970" w:rsidRPr="00A355D3" w:rsidRDefault="00176970" w:rsidP="00176970">
      <w:pPr>
        <w:tabs>
          <w:tab w:val="num" w:pos="1134"/>
        </w:tabs>
        <w:spacing w:after="0" w:line="360" w:lineRule="auto"/>
        <w:ind w:firstLine="567"/>
        <w:jc w:val="both"/>
        <w:rPr>
          <w:rFonts w:ascii="Myriad Pro" w:hAnsi="Myriad Pro"/>
          <w:sz w:val="26"/>
          <w:szCs w:val="26"/>
        </w:rPr>
      </w:pPr>
      <w:r w:rsidRPr="00A355D3">
        <w:rPr>
          <w:rFonts w:ascii="Myriad Pro" w:hAnsi="Myriad Pro"/>
          <w:sz w:val="26"/>
          <w:szCs w:val="26"/>
        </w:rPr>
        <w:lastRenderedPageBreak/>
        <w:t xml:space="preserve">За 2016 год филиалом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 допущен перерасход операционных расходов на общую сумму 215 727,86 тыс. руб.</w:t>
      </w:r>
    </w:p>
    <w:p w14:paraId="2D406512" w14:textId="77777777" w:rsidR="00176970" w:rsidRPr="00A355D3" w:rsidRDefault="00176970" w:rsidP="00176970">
      <w:pPr>
        <w:tabs>
          <w:tab w:val="num" w:pos="1134"/>
        </w:tabs>
        <w:spacing w:after="0" w:line="360" w:lineRule="auto"/>
        <w:ind w:firstLine="567"/>
        <w:contextualSpacing/>
        <w:jc w:val="both"/>
        <w:rPr>
          <w:rFonts w:ascii="Myriad Pro" w:hAnsi="Myriad Pro"/>
          <w:sz w:val="26"/>
          <w:szCs w:val="26"/>
        </w:rPr>
      </w:pPr>
      <w:r w:rsidRPr="00A355D3">
        <w:rPr>
          <w:rFonts w:ascii="Myriad Pro" w:hAnsi="Myriad Pro"/>
          <w:sz w:val="26"/>
          <w:szCs w:val="26"/>
        </w:rPr>
        <w:t>Корректировка по операционным расходам в соответствии с действующим законодательством не предусматривает учет фактически сложившихся расходов, а включает в себя отклонения по условным единицам и индексам потребительских цен.</w:t>
      </w:r>
    </w:p>
    <w:p w14:paraId="1A722242" w14:textId="77777777" w:rsidR="00176970" w:rsidRPr="00A355D3" w:rsidRDefault="00176970" w:rsidP="00176970">
      <w:pPr>
        <w:tabs>
          <w:tab w:val="num" w:pos="1134"/>
        </w:tabs>
        <w:spacing w:after="0" w:line="360" w:lineRule="auto"/>
        <w:ind w:firstLine="567"/>
        <w:contextualSpacing/>
        <w:jc w:val="both"/>
        <w:rPr>
          <w:rFonts w:ascii="Myriad Pro" w:hAnsi="Myriad Pro"/>
          <w:sz w:val="26"/>
          <w:szCs w:val="26"/>
        </w:rPr>
      </w:pPr>
      <w:r w:rsidRPr="00A355D3">
        <w:rPr>
          <w:rFonts w:ascii="Myriad Pro" w:hAnsi="Myriad Pro"/>
          <w:sz w:val="26"/>
          <w:szCs w:val="26"/>
        </w:rPr>
        <w:t>Необходимо учитывать, что превышение фактических операционных расходов над плановым уровнем в соответствии с мнением ФАС России, изложенным в письме от 19.06.2017 №ИА/41019/17, является экономически не обоснованной и не компенсируемой при тарифном регулировании.</w:t>
      </w:r>
    </w:p>
    <w:p w14:paraId="2798F2BA" w14:textId="77777777" w:rsidR="00176970" w:rsidRPr="00A355D3" w:rsidRDefault="00176970" w:rsidP="00176970">
      <w:pPr>
        <w:tabs>
          <w:tab w:val="num" w:pos="1134"/>
        </w:tabs>
        <w:spacing w:after="0" w:line="360" w:lineRule="auto"/>
        <w:ind w:firstLine="567"/>
        <w:contextualSpacing/>
        <w:jc w:val="both"/>
        <w:rPr>
          <w:rFonts w:ascii="Myriad Pro" w:hAnsi="Myriad Pro"/>
          <w:sz w:val="26"/>
          <w:szCs w:val="26"/>
        </w:rPr>
      </w:pPr>
      <w:r w:rsidRPr="00A355D3">
        <w:rPr>
          <w:rFonts w:ascii="Myriad Pro" w:hAnsi="Myriad Pro"/>
          <w:sz w:val="26"/>
          <w:szCs w:val="26"/>
        </w:rPr>
        <w:t>Исполнитель отмечает, что в соответствии с п.7 Основ ценообразования № 1178 в случае, если по итогам регулируемого периода выявлены экономически обоснованные расходы, не учтенные при тарифном регулировании, то указанные расходы подлежат компенсации. Следовательно, по мнению Исполнителя, при наличии фактических расходов, ранее не учтенных при установлении базового уровня операционных (подконтрольных) расходов, с целью подтверждения экономической обоснованности расходов, необходимо при подготовке пакета обосновывающих материалов представлять ссылки на законодательные акты, в соответствии с которыми данные расходы обязательны к осуществлению регулируемой организацией, первичные бухгалтерские документы, подтверждающие факт несения затрат, договоры, заключенные по результатам торгов.</w:t>
      </w:r>
    </w:p>
    <w:p w14:paraId="31A49E9D" w14:textId="77777777" w:rsidR="00176970" w:rsidRPr="00A355D3" w:rsidRDefault="00176970" w:rsidP="00176970">
      <w:pPr>
        <w:tabs>
          <w:tab w:val="num" w:pos="1134"/>
        </w:tabs>
        <w:spacing w:after="0" w:line="360" w:lineRule="auto"/>
        <w:ind w:firstLine="567"/>
        <w:contextualSpacing/>
        <w:jc w:val="both"/>
        <w:rPr>
          <w:rFonts w:ascii="Myriad Pro" w:hAnsi="Myriad Pro"/>
          <w:sz w:val="26"/>
          <w:szCs w:val="26"/>
        </w:rPr>
      </w:pPr>
      <w:r w:rsidRPr="00A355D3">
        <w:rPr>
          <w:rFonts w:ascii="Myriad Pro" w:hAnsi="Myriad Pro"/>
          <w:sz w:val="26"/>
          <w:szCs w:val="26"/>
        </w:rPr>
        <w:t xml:space="preserve">Фактические неподконтрольные расходы выше утвержденного уровня (1 030 202,02 тыс. руб.) на 13 515,26 тыс. руб. </w:t>
      </w:r>
    </w:p>
    <w:p w14:paraId="1365CD19" w14:textId="6D4841C8" w:rsidR="00176970" w:rsidRPr="00A355D3" w:rsidRDefault="00176970" w:rsidP="00176970">
      <w:pPr>
        <w:tabs>
          <w:tab w:val="num" w:pos="1134"/>
        </w:tabs>
        <w:spacing w:after="0" w:line="360" w:lineRule="auto"/>
        <w:ind w:firstLine="567"/>
        <w:contextualSpacing/>
        <w:jc w:val="both"/>
        <w:rPr>
          <w:rFonts w:ascii="Myriad Pro" w:hAnsi="Myriad Pro"/>
          <w:sz w:val="26"/>
          <w:szCs w:val="26"/>
        </w:rPr>
      </w:pPr>
      <w:r w:rsidRPr="00A355D3">
        <w:rPr>
          <w:rFonts w:ascii="Myriad Pro" w:hAnsi="Myriad Pro"/>
          <w:sz w:val="26"/>
          <w:szCs w:val="26"/>
        </w:rPr>
        <w:t xml:space="preserve">Анализ обоснованности корректировок необходимой валовой выручки филиала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 проведенных Государственным комитетом Псковской области по тарифам и энергетике при определении необходимой валовой выручки на 2016 год, подробно изложен Исполнителем в разделе 5 настоящего Отчета.</w:t>
      </w:r>
      <w:r w:rsidR="005A62C7" w:rsidRPr="00A355D3">
        <w:rPr>
          <w:rFonts w:ascii="Myriad Pro" w:hAnsi="Myriad Pro"/>
          <w:sz w:val="26"/>
          <w:szCs w:val="26"/>
        </w:rPr>
        <w:t xml:space="preserve"> </w:t>
      </w:r>
      <w:r w:rsidRPr="00A355D3">
        <w:rPr>
          <w:rFonts w:ascii="Myriad Pro" w:hAnsi="Myriad Pro"/>
          <w:sz w:val="26"/>
          <w:szCs w:val="26"/>
        </w:rPr>
        <w:t>Обобщенные данные представлены в таблице.</w:t>
      </w:r>
    </w:p>
    <w:tbl>
      <w:tblPr>
        <w:tblW w:w="9896" w:type="dxa"/>
        <w:tblInd w:w="98" w:type="dxa"/>
        <w:tblLook w:val="04A0" w:firstRow="1" w:lastRow="0" w:firstColumn="1" w:lastColumn="0" w:noHBand="0" w:noVBand="1"/>
      </w:tblPr>
      <w:tblGrid>
        <w:gridCol w:w="3583"/>
        <w:gridCol w:w="2798"/>
        <w:gridCol w:w="1802"/>
        <w:gridCol w:w="1713"/>
      </w:tblGrid>
      <w:tr w:rsidR="00176970" w:rsidRPr="00A355D3" w14:paraId="1609439E" w14:textId="77777777" w:rsidTr="001A4001">
        <w:trPr>
          <w:trHeight w:val="1124"/>
          <w:tblHeader/>
        </w:trPr>
        <w:tc>
          <w:tcPr>
            <w:tcW w:w="3583"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4379E650" w14:textId="77777777" w:rsidR="00176970" w:rsidRPr="00A355D3" w:rsidRDefault="00176970" w:rsidP="00176970">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lastRenderedPageBreak/>
              <w:t>Наименование</w:t>
            </w:r>
          </w:p>
        </w:tc>
        <w:tc>
          <w:tcPr>
            <w:tcW w:w="2798"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368567AD" w14:textId="48EFEE27" w:rsidR="00176970" w:rsidRPr="00A355D3" w:rsidRDefault="00176970" w:rsidP="00176970">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 xml:space="preserve">Заявлено филиалом </w:t>
            </w:r>
            <w:r w:rsidR="00712B4A" w:rsidRPr="00A355D3">
              <w:rPr>
                <w:rFonts w:ascii="Myriad Pro" w:eastAsia="Times New Roman" w:hAnsi="Myriad Pro" w:cs="Calibri"/>
                <w:b/>
                <w:bCs/>
                <w:color w:val="FFFFFF"/>
                <w:sz w:val="18"/>
                <w:szCs w:val="18"/>
                <w:lang w:eastAsia="ru-RU"/>
              </w:rPr>
              <w:t>ПАО </w:t>
            </w:r>
            <w:r w:rsidRPr="00A355D3">
              <w:rPr>
                <w:rFonts w:ascii="Myriad Pro" w:eastAsia="Times New Roman" w:hAnsi="Myriad Pro" w:cs="Calibri"/>
                <w:b/>
                <w:bCs/>
                <w:color w:val="FFFFFF"/>
                <w:sz w:val="18"/>
                <w:szCs w:val="18"/>
                <w:lang w:eastAsia="ru-RU"/>
              </w:rPr>
              <w:t>«МРСК Северо-Запада» «Псковэнерго»</w:t>
            </w:r>
          </w:p>
        </w:tc>
        <w:tc>
          <w:tcPr>
            <w:tcW w:w="1802"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36E71ECE" w14:textId="77777777" w:rsidR="00176970" w:rsidRPr="00A355D3" w:rsidRDefault="00176970" w:rsidP="00176970">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Принято Госкомитетом Псковской области</w:t>
            </w:r>
          </w:p>
        </w:tc>
        <w:tc>
          <w:tcPr>
            <w:tcW w:w="1713"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5B959F33" w14:textId="77777777" w:rsidR="00176970" w:rsidRPr="00A355D3" w:rsidRDefault="00176970" w:rsidP="00176970">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Расчет Исполнителя</w:t>
            </w:r>
          </w:p>
        </w:tc>
      </w:tr>
      <w:tr w:rsidR="00176970" w:rsidRPr="00A355D3" w14:paraId="4617A1FC" w14:textId="77777777" w:rsidTr="001A4001">
        <w:trPr>
          <w:trHeight w:val="296"/>
        </w:trPr>
        <w:tc>
          <w:tcPr>
            <w:tcW w:w="3583" w:type="dxa"/>
            <w:tcBorders>
              <w:top w:val="single" w:sz="4" w:space="0" w:color="FFFFFF"/>
              <w:left w:val="single" w:sz="8" w:space="0" w:color="auto"/>
              <w:bottom w:val="single" w:sz="8" w:space="0" w:color="auto"/>
              <w:right w:val="single" w:sz="8" w:space="0" w:color="auto"/>
            </w:tcBorders>
            <w:shd w:val="clear" w:color="auto" w:fill="auto"/>
          </w:tcPr>
          <w:p w14:paraId="7C73C0F0" w14:textId="77777777" w:rsidR="00176970" w:rsidRPr="00A355D3" w:rsidRDefault="00176970" w:rsidP="00176970">
            <w:pPr>
              <w:spacing w:after="0" w:line="240" w:lineRule="auto"/>
              <w:jc w:val="both"/>
              <w:rPr>
                <w:rFonts w:ascii="Myriad Pro" w:eastAsia="Times New Roman" w:hAnsi="Myriad Pro" w:cs="Calibri"/>
                <w:b/>
                <w:bCs/>
                <w:sz w:val="18"/>
                <w:szCs w:val="18"/>
                <w:lang w:eastAsia="ru-RU"/>
              </w:rPr>
            </w:pPr>
            <w:r w:rsidRPr="00A355D3">
              <w:rPr>
                <w:rFonts w:ascii="Myriad Pro" w:eastAsia="Times New Roman" w:hAnsi="Myriad Pro" w:cs="Calibri"/>
                <w:b/>
                <w:bCs/>
                <w:sz w:val="18"/>
                <w:szCs w:val="18"/>
                <w:lang w:eastAsia="ru-RU"/>
              </w:rPr>
              <w:t xml:space="preserve">ИТОГО </w:t>
            </w:r>
          </w:p>
        </w:tc>
        <w:tc>
          <w:tcPr>
            <w:tcW w:w="2798" w:type="dxa"/>
            <w:tcBorders>
              <w:top w:val="single" w:sz="4" w:space="0" w:color="FFFFFF"/>
              <w:left w:val="nil"/>
              <w:bottom w:val="single" w:sz="8" w:space="0" w:color="auto"/>
              <w:right w:val="single" w:sz="8" w:space="0" w:color="auto"/>
            </w:tcBorders>
            <w:shd w:val="clear" w:color="auto" w:fill="auto"/>
            <w:vAlign w:val="bottom"/>
          </w:tcPr>
          <w:p w14:paraId="7FBDAE65" w14:textId="77777777" w:rsidR="00176970" w:rsidRPr="00A355D3" w:rsidRDefault="00176970" w:rsidP="00176970">
            <w:pPr>
              <w:spacing w:after="0" w:line="240" w:lineRule="auto"/>
              <w:jc w:val="center"/>
              <w:rPr>
                <w:rFonts w:ascii="Myriad Pro" w:eastAsia="Times New Roman" w:hAnsi="Myriad Pro" w:cs="Calibri"/>
                <w:b/>
                <w:bCs/>
                <w:sz w:val="18"/>
                <w:szCs w:val="18"/>
                <w:lang w:eastAsia="ru-RU"/>
              </w:rPr>
            </w:pPr>
            <w:r w:rsidRPr="00A355D3">
              <w:rPr>
                <w:rFonts w:ascii="Myriad Pro" w:eastAsia="Times New Roman" w:hAnsi="Myriad Pro" w:cs="Calibri"/>
                <w:b/>
                <w:bCs/>
                <w:sz w:val="18"/>
                <w:szCs w:val="18"/>
                <w:lang w:eastAsia="ru-RU"/>
              </w:rPr>
              <w:t>1 714 835,04</w:t>
            </w:r>
          </w:p>
        </w:tc>
        <w:tc>
          <w:tcPr>
            <w:tcW w:w="1802" w:type="dxa"/>
            <w:tcBorders>
              <w:top w:val="single" w:sz="4" w:space="0" w:color="FFFFFF"/>
              <w:left w:val="nil"/>
              <w:bottom w:val="single" w:sz="8" w:space="0" w:color="auto"/>
              <w:right w:val="single" w:sz="8" w:space="0" w:color="auto"/>
            </w:tcBorders>
            <w:shd w:val="clear" w:color="auto" w:fill="auto"/>
            <w:vAlign w:val="bottom"/>
          </w:tcPr>
          <w:p w14:paraId="2AD85898" w14:textId="77777777" w:rsidR="00176970" w:rsidRPr="00A355D3" w:rsidRDefault="00176970" w:rsidP="00176970">
            <w:pPr>
              <w:spacing w:after="0" w:line="240" w:lineRule="auto"/>
              <w:jc w:val="center"/>
              <w:rPr>
                <w:rFonts w:ascii="Myriad Pro" w:eastAsia="Times New Roman" w:hAnsi="Myriad Pro" w:cs="Calibri"/>
                <w:b/>
                <w:bCs/>
                <w:sz w:val="18"/>
                <w:szCs w:val="18"/>
                <w:lang w:eastAsia="ru-RU"/>
              </w:rPr>
            </w:pPr>
            <w:r w:rsidRPr="00A355D3">
              <w:rPr>
                <w:rFonts w:ascii="Myriad Pro" w:eastAsia="Times New Roman" w:hAnsi="Myriad Pro" w:cs="Calibri"/>
                <w:b/>
                <w:bCs/>
                <w:sz w:val="18"/>
                <w:szCs w:val="18"/>
                <w:lang w:eastAsia="ru-RU"/>
              </w:rPr>
              <w:t>279 983,05</w:t>
            </w:r>
          </w:p>
        </w:tc>
        <w:tc>
          <w:tcPr>
            <w:tcW w:w="1713" w:type="dxa"/>
            <w:tcBorders>
              <w:top w:val="single" w:sz="4" w:space="0" w:color="FFFFFF"/>
              <w:left w:val="nil"/>
              <w:bottom w:val="single" w:sz="8" w:space="0" w:color="auto"/>
              <w:right w:val="single" w:sz="8" w:space="0" w:color="auto"/>
            </w:tcBorders>
            <w:shd w:val="clear" w:color="auto" w:fill="auto"/>
            <w:vAlign w:val="bottom"/>
          </w:tcPr>
          <w:p w14:paraId="48CB9B75" w14:textId="77777777" w:rsidR="00176970" w:rsidRPr="00A355D3" w:rsidRDefault="00176970" w:rsidP="00176970">
            <w:pPr>
              <w:spacing w:after="0" w:line="240" w:lineRule="auto"/>
              <w:jc w:val="center"/>
              <w:rPr>
                <w:rFonts w:ascii="Myriad Pro" w:eastAsia="Times New Roman" w:hAnsi="Myriad Pro" w:cs="Calibri"/>
                <w:b/>
                <w:bCs/>
                <w:sz w:val="18"/>
                <w:szCs w:val="18"/>
                <w:lang w:eastAsia="ru-RU"/>
              </w:rPr>
            </w:pPr>
            <w:r w:rsidRPr="00A355D3">
              <w:rPr>
                <w:rFonts w:ascii="Myriad Pro" w:eastAsia="Times New Roman" w:hAnsi="Myriad Pro" w:cs="Calibri"/>
                <w:b/>
                <w:bCs/>
                <w:sz w:val="18"/>
                <w:szCs w:val="18"/>
                <w:lang w:eastAsia="ru-RU"/>
              </w:rPr>
              <w:t>272 509,04</w:t>
            </w:r>
          </w:p>
        </w:tc>
      </w:tr>
      <w:tr w:rsidR="00176970" w:rsidRPr="00A355D3" w14:paraId="5E9C38C0" w14:textId="77777777" w:rsidTr="001A4001">
        <w:trPr>
          <w:trHeight w:val="281"/>
        </w:trPr>
        <w:tc>
          <w:tcPr>
            <w:tcW w:w="8183" w:type="dxa"/>
            <w:gridSpan w:val="3"/>
            <w:tcBorders>
              <w:top w:val="single" w:sz="8" w:space="0" w:color="auto"/>
              <w:left w:val="single" w:sz="8" w:space="0" w:color="auto"/>
              <w:bottom w:val="nil"/>
              <w:right w:val="single" w:sz="8" w:space="0" w:color="000000"/>
            </w:tcBorders>
            <w:shd w:val="clear" w:color="auto" w:fill="auto"/>
          </w:tcPr>
          <w:p w14:paraId="13AE0928"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Отклонение от установленной величины</w:t>
            </w:r>
          </w:p>
        </w:tc>
        <w:tc>
          <w:tcPr>
            <w:tcW w:w="1713" w:type="dxa"/>
            <w:vMerge w:val="restart"/>
            <w:tcBorders>
              <w:top w:val="nil"/>
              <w:left w:val="single" w:sz="8" w:space="0" w:color="auto"/>
              <w:bottom w:val="single" w:sz="8" w:space="0" w:color="000000"/>
              <w:right w:val="single" w:sz="8" w:space="0" w:color="auto"/>
            </w:tcBorders>
            <w:shd w:val="clear" w:color="auto" w:fill="auto"/>
            <w:vAlign w:val="center"/>
          </w:tcPr>
          <w:p w14:paraId="16A1F762" w14:textId="77777777" w:rsidR="00176970" w:rsidRPr="00A355D3" w:rsidRDefault="00176970" w:rsidP="00176970">
            <w:pPr>
              <w:spacing w:after="0" w:line="240" w:lineRule="auto"/>
              <w:jc w:val="center"/>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7 474,0</w:t>
            </w:r>
          </w:p>
        </w:tc>
      </w:tr>
      <w:tr w:rsidR="00176970" w:rsidRPr="00A355D3" w14:paraId="7754FA2C" w14:textId="77777777" w:rsidTr="001A4001">
        <w:trPr>
          <w:trHeight w:val="281"/>
        </w:trPr>
        <w:tc>
          <w:tcPr>
            <w:tcW w:w="8183" w:type="dxa"/>
            <w:gridSpan w:val="3"/>
            <w:tcBorders>
              <w:top w:val="nil"/>
              <w:left w:val="single" w:sz="8" w:space="0" w:color="auto"/>
              <w:bottom w:val="nil"/>
              <w:right w:val="single" w:sz="8" w:space="0" w:color="000000"/>
            </w:tcBorders>
            <w:shd w:val="clear" w:color="auto" w:fill="auto"/>
          </w:tcPr>
          <w:p w14:paraId="2A3A08E6"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 – необоснованно не учтенная</w:t>
            </w:r>
          </w:p>
        </w:tc>
        <w:tc>
          <w:tcPr>
            <w:tcW w:w="1713" w:type="dxa"/>
            <w:vMerge/>
            <w:tcBorders>
              <w:top w:val="nil"/>
              <w:left w:val="single" w:sz="8" w:space="0" w:color="auto"/>
              <w:bottom w:val="single" w:sz="8" w:space="0" w:color="000000"/>
              <w:right w:val="single" w:sz="8" w:space="0" w:color="auto"/>
            </w:tcBorders>
            <w:vAlign w:val="center"/>
          </w:tcPr>
          <w:p w14:paraId="0F742FA8" w14:textId="77777777" w:rsidR="00176970" w:rsidRPr="00A355D3" w:rsidRDefault="00176970" w:rsidP="00176970">
            <w:pPr>
              <w:spacing w:after="0" w:line="240" w:lineRule="auto"/>
              <w:rPr>
                <w:rFonts w:ascii="Myriad Pro" w:eastAsia="Times New Roman" w:hAnsi="Myriad Pro" w:cs="Calibri"/>
                <w:sz w:val="18"/>
                <w:szCs w:val="18"/>
                <w:lang w:eastAsia="ru-RU"/>
              </w:rPr>
            </w:pPr>
          </w:p>
        </w:tc>
      </w:tr>
      <w:tr w:rsidR="00176970" w:rsidRPr="00A355D3" w14:paraId="7AC44F0E" w14:textId="77777777" w:rsidTr="001A4001">
        <w:trPr>
          <w:trHeight w:val="296"/>
        </w:trPr>
        <w:tc>
          <w:tcPr>
            <w:tcW w:w="8183" w:type="dxa"/>
            <w:gridSpan w:val="3"/>
            <w:tcBorders>
              <w:top w:val="nil"/>
              <w:left w:val="single" w:sz="8" w:space="0" w:color="auto"/>
              <w:bottom w:val="single" w:sz="8" w:space="0" w:color="auto"/>
              <w:right w:val="single" w:sz="8" w:space="0" w:color="000000"/>
            </w:tcBorders>
            <w:shd w:val="clear" w:color="auto" w:fill="auto"/>
          </w:tcPr>
          <w:p w14:paraId="120E6864" w14:textId="77777777" w:rsidR="00176970" w:rsidRPr="00A355D3" w:rsidRDefault="00176970" w:rsidP="00176970">
            <w:pPr>
              <w:spacing w:after="0" w:line="240" w:lineRule="auto"/>
              <w:rPr>
                <w:rFonts w:ascii="Myriad Pro" w:eastAsia="Times New Roman" w:hAnsi="Myriad Pro" w:cs="Calibri"/>
                <w:sz w:val="18"/>
                <w:szCs w:val="18"/>
                <w:lang w:eastAsia="ru-RU"/>
              </w:rPr>
            </w:pPr>
            <w:r w:rsidRPr="00A355D3">
              <w:rPr>
                <w:rFonts w:ascii="Myriad Pro" w:eastAsia="Times New Roman" w:hAnsi="Myriad Pro" w:cs="Calibri"/>
                <w:sz w:val="18"/>
                <w:szCs w:val="18"/>
                <w:lang w:eastAsia="ru-RU"/>
              </w:rPr>
              <w:t>(-) – излишне установленная</w:t>
            </w:r>
          </w:p>
        </w:tc>
        <w:tc>
          <w:tcPr>
            <w:tcW w:w="1713" w:type="dxa"/>
            <w:vMerge/>
            <w:tcBorders>
              <w:top w:val="nil"/>
              <w:left w:val="single" w:sz="8" w:space="0" w:color="auto"/>
              <w:bottom w:val="single" w:sz="8" w:space="0" w:color="000000"/>
              <w:right w:val="single" w:sz="8" w:space="0" w:color="auto"/>
            </w:tcBorders>
            <w:vAlign w:val="center"/>
          </w:tcPr>
          <w:p w14:paraId="4DC7884A" w14:textId="77777777" w:rsidR="00176970" w:rsidRPr="00A355D3" w:rsidRDefault="00176970" w:rsidP="00176970">
            <w:pPr>
              <w:spacing w:after="0" w:line="240" w:lineRule="auto"/>
              <w:rPr>
                <w:rFonts w:ascii="Myriad Pro" w:eastAsia="Times New Roman" w:hAnsi="Myriad Pro" w:cs="Calibri"/>
                <w:sz w:val="18"/>
                <w:szCs w:val="18"/>
                <w:lang w:eastAsia="ru-RU"/>
              </w:rPr>
            </w:pPr>
          </w:p>
        </w:tc>
      </w:tr>
    </w:tbl>
    <w:p w14:paraId="5819B390" w14:textId="13BCAC3D" w:rsidR="001A4001" w:rsidRPr="00A355D3" w:rsidRDefault="001A4001" w:rsidP="00176970">
      <w:pPr>
        <w:tabs>
          <w:tab w:val="num" w:pos="960"/>
        </w:tabs>
        <w:spacing w:after="0" w:line="360" w:lineRule="auto"/>
        <w:ind w:firstLine="567"/>
        <w:jc w:val="both"/>
        <w:rPr>
          <w:rFonts w:ascii="Myriad Pro" w:hAnsi="Myriad Pro"/>
          <w:color w:val="C00000"/>
          <w:sz w:val="26"/>
          <w:szCs w:val="26"/>
        </w:rPr>
      </w:pPr>
      <w:bookmarkStart w:id="140" w:name="_Toc39432664"/>
    </w:p>
    <w:p w14:paraId="48285390" w14:textId="77777777" w:rsidR="001A4001" w:rsidRPr="00A355D3" w:rsidRDefault="001A4001">
      <w:pPr>
        <w:spacing w:after="0" w:line="240" w:lineRule="auto"/>
        <w:rPr>
          <w:rFonts w:ascii="Myriad Pro" w:hAnsi="Myriad Pro"/>
          <w:color w:val="C00000"/>
          <w:sz w:val="26"/>
          <w:szCs w:val="26"/>
        </w:rPr>
      </w:pPr>
      <w:r w:rsidRPr="00A355D3">
        <w:rPr>
          <w:rFonts w:ascii="Myriad Pro" w:hAnsi="Myriad Pro"/>
          <w:color w:val="C00000"/>
          <w:sz w:val="26"/>
          <w:szCs w:val="26"/>
        </w:rPr>
        <w:br w:type="page"/>
      </w:r>
    </w:p>
    <w:p w14:paraId="6D0A6F4E" w14:textId="3124DD59" w:rsidR="00176970" w:rsidRPr="00A355D3" w:rsidRDefault="00176970" w:rsidP="00176970">
      <w:pPr>
        <w:numPr>
          <w:ilvl w:val="1"/>
          <w:numId w:val="1"/>
        </w:numPr>
        <w:spacing w:after="0" w:line="360" w:lineRule="auto"/>
        <w:ind w:left="709"/>
        <w:jc w:val="both"/>
        <w:outlineLvl w:val="0"/>
        <w:rPr>
          <w:rFonts w:ascii="Myriad Pro" w:eastAsia="Times New Roman" w:hAnsi="Myriad Pro"/>
          <w:b/>
          <w:color w:val="4F6228"/>
          <w:sz w:val="28"/>
          <w:szCs w:val="28"/>
        </w:rPr>
      </w:pPr>
      <w:bookmarkStart w:id="141" w:name="_Toc53338855"/>
      <w:bookmarkStart w:id="142" w:name="_Toc53493571"/>
      <w:r w:rsidRPr="00A355D3">
        <w:rPr>
          <w:rFonts w:ascii="Myriad Pro" w:eastAsia="Times New Roman" w:hAnsi="Myriad Pro"/>
          <w:b/>
          <w:color w:val="4F6228"/>
          <w:sz w:val="28"/>
          <w:szCs w:val="28"/>
        </w:rPr>
        <w:lastRenderedPageBreak/>
        <w:t xml:space="preserve">Анализ соответствия фактической товарной выручки за 2015-2016 гг. филиала </w:t>
      </w:r>
      <w:r w:rsidR="00712B4A" w:rsidRPr="00A355D3">
        <w:rPr>
          <w:rFonts w:ascii="Myriad Pro" w:eastAsia="Times New Roman" w:hAnsi="Myriad Pro"/>
          <w:b/>
          <w:color w:val="4F6228"/>
          <w:sz w:val="28"/>
          <w:szCs w:val="28"/>
        </w:rPr>
        <w:t>ПАО </w:t>
      </w:r>
      <w:r w:rsidRPr="00A355D3">
        <w:rPr>
          <w:rFonts w:ascii="Myriad Pro" w:eastAsia="Times New Roman" w:hAnsi="Myriad Pro"/>
          <w:b/>
          <w:color w:val="4F6228"/>
          <w:sz w:val="28"/>
          <w:szCs w:val="28"/>
        </w:rPr>
        <w:t>«МРСК Северо-Запада» «Псковэнерго» от передачи электрической энергии по единым (котловым) тарифам необходимой валовой выручке, утвержденной Государственным Комит</w:t>
      </w:r>
      <w:bookmarkEnd w:id="140"/>
      <w:r w:rsidRPr="00A355D3">
        <w:rPr>
          <w:rFonts w:ascii="Myriad Pro" w:eastAsia="Times New Roman" w:hAnsi="Myriad Pro"/>
          <w:b/>
          <w:color w:val="4F6228"/>
          <w:sz w:val="28"/>
          <w:szCs w:val="28"/>
        </w:rPr>
        <w:t>етом Псковской области по тарифам и энергетике</w:t>
      </w:r>
      <w:bookmarkEnd w:id="141"/>
      <w:bookmarkEnd w:id="142"/>
    </w:p>
    <w:p w14:paraId="445CF4ED" w14:textId="77777777" w:rsidR="00176970" w:rsidRPr="00A355D3" w:rsidRDefault="00176970" w:rsidP="00176970">
      <w:pPr>
        <w:tabs>
          <w:tab w:val="num" w:pos="960"/>
        </w:tabs>
        <w:spacing w:after="0" w:line="360" w:lineRule="auto"/>
        <w:jc w:val="center"/>
        <w:rPr>
          <w:rFonts w:ascii="Myriad Pro" w:hAnsi="Myriad Pro"/>
          <w:b/>
          <w:color w:val="000000" w:themeColor="text1"/>
          <w:sz w:val="28"/>
          <w:szCs w:val="28"/>
          <w:u w:val="single"/>
        </w:rPr>
      </w:pPr>
      <w:r w:rsidRPr="00A355D3">
        <w:rPr>
          <w:rFonts w:ascii="Myriad Pro" w:hAnsi="Myriad Pro"/>
          <w:b/>
          <w:color w:val="000000" w:themeColor="text1"/>
          <w:sz w:val="28"/>
          <w:szCs w:val="28"/>
          <w:u w:val="single"/>
        </w:rPr>
        <w:t>2015 год</w:t>
      </w:r>
    </w:p>
    <w:p w14:paraId="3D2D1006" w14:textId="77777777" w:rsidR="00176970" w:rsidRPr="00A355D3" w:rsidRDefault="00176970" w:rsidP="00176970">
      <w:pPr>
        <w:spacing w:after="0" w:line="360" w:lineRule="auto"/>
        <w:ind w:firstLine="567"/>
        <w:contextualSpacing/>
        <w:jc w:val="both"/>
        <w:rPr>
          <w:rFonts w:ascii="Myriad Pro" w:hAnsi="Myriad Pro"/>
          <w:sz w:val="26"/>
          <w:szCs w:val="26"/>
        </w:rPr>
      </w:pPr>
      <w:r w:rsidRPr="00A355D3">
        <w:rPr>
          <w:rFonts w:ascii="Myriad Pro" w:hAnsi="Myriad Pro"/>
          <w:sz w:val="26"/>
          <w:szCs w:val="26"/>
        </w:rPr>
        <w:t xml:space="preserve">В соответствии с Протоколом заседания коллегии Государственного комитета Псковской области по тарифам и энергетике от 31.12.2014 №37 расчетная необходимая валовая выручка организации на содержание сетей на 2015 год составляет </w:t>
      </w:r>
      <w:r w:rsidRPr="00A355D3">
        <w:rPr>
          <w:rFonts w:ascii="Myriad Pro" w:hAnsi="Myriad Pro"/>
          <w:sz w:val="26"/>
          <w:szCs w:val="26"/>
          <w:u w:val="single"/>
        </w:rPr>
        <w:t>2 913 646,22 тыс. руб</w:t>
      </w:r>
      <w:r w:rsidRPr="00A355D3">
        <w:rPr>
          <w:rFonts w:ascii="Myriad Pro" w:hAnsi="Myriad Pro"/>
          <w:sz w:val="26"/>
          <w:szCs w:val="26"/>
        </w:rPr>
        <w:t>.</w:t>
      </w:r>
    </w:p>
    <w:p w14:paraId="04CC8D8D" w14:textId="77777777" w:rsidR="00176970" w:rsidRPr="00A355D3" w:rsidRDefault="00176970" w:rsidP="00176970">
      <w:pPr>
        <w:spacing w:after="0" w:line="360" w:lineRule="auto"/>
        <w:ind w:firstLine="567"/>
        <w:contextualSpacing/>
        <w:jc w:val="both"/>
        <w:rPr>
          <w:rFonts w:ascii="Myriad Pro" w:hAnsi="Myriad Pro"/>
          <w:sz w:val="26"/>
          <w:szCs w:val="26"/>
        </w:rPr>
      </w:pPr>
      <w:r w:rsidRPr="00A355D3">
        <w:rPr>
          <w:rFonts w:ascii="Myriad Pro" w:hAnsi="Myriad Pro"/>
          <w:sz w:val="26"/>
          <w:szCs w:val="26"/>
        </w:rPr>
        <w:t xml:space="preserve">В соответствии с пунктом 4 Постановления Правительства Российской Федерации от 11.05.2015 №458 «Об утверждении изменений, которые вносятся в некоторые акты Правительства Российской Федерации в целях совершенствования порядка определения объемов покупки мощности на оптовом рынке для поставки населению и приравненным к нему категориям потребителей и объемов покупки мощности организацией по управлению единой национальной (общероссийской) электрической сетью» Государственным комитетом Псковской области по тарифам и энергетике с 01.07.2015 пересмотрены единые (котловые) тарифы на услуги по передаче электрической энергии для населения и приравненных к нему потребителей. </w:t>
      </w:r>
    </w:p>
    <w:p w14:paraId="365F05C2" w14:textId="3C19FCC9" w:rsidR="00176970" w:rsidRPr="00A355D3" w:rsidRDefault="00176970" w:rsidP="00176970">
      <w:pPr>
        <w:spacing w:after="0" w:line="360" w:lineRule="auto"/>
        <w:ind w:firstLine="567"/>
        <w:contextualSpacing/>
        <w:jc w:val="both"/>
        <w:rPr>
          <w:rFonts w:ascii="Myriad Pro" w:hAnsi="Myriad Pro"/>
          <w:sz w:val="26"/>
          <w:szCs w:val="26"/>
          <w:u w:val="single"/>
        </w:rPr>
      </w:pPr>
      <w:r w:rsidRPr="00A355D3">
        <w:rPr>
          <w:rFonts w:ascii="Myriad Pro" w:hAnsi="Myriad Pro"/>
          <w:sz w:val="26"/>
          <w:szCs w:val="26"/>
        </w:rPr>
        <w:t xml:space="preserve">В соответствии с Протоколом заседания коллегии Государственного комитета Псковской области по тарифам и энергетике от 29.06.2015 №23 расчетная величина расходов филиала </w:t>
      </w:r>
      <w:r w:rsidR="00712B4A" w:rsidRPr="00A355D3">
        <w:rPr>
          <w:rFonts w:ascii="Myriad Pro" w:hAnsi="Myriad Pro"/>
          <w:sz w:val="26"/>
          <w:szCs w:val="26"/>
        </w:rPr>
        <w:t>ПАО </w:t>
      </w:r>
      <w:r w:rsidRPr="00A355D3">
        <w:rPr>
          <w:rFonts w:ascii="Myriad Pro" w:hAnsi="Myriad Pro"/>
          <w:sz w:val="26"/>
          <w:szCs w:val="26"/>
        </w:rPr>
        <w:t>«МРС</w:t>
      </w:r>
      <w:r w:rsidR="00BE32D3">
        <w:rPr>
          <w:rFonts w:ascii="Myriad Pro" w:hAnsi="Myriad Pro"/>
          <w:sz w:val="26"/>
          <w:szCs w:val="26"/>
        </w:rPr>
        <w:t xml:space="preserve">К Северо-Запада» «Псковэнерго» </w:t>
      </w:r>
      <w:r w:rsidRPr="00A355D3">
        <w:rPr>
          <w:rFonts w:ascii="Myriad Pro" w:hAnsi="Myriad Pro"/>
          <w:sz w:val="26"/>
          <w:szCs w:val="26"/>
        </w:rPr>
        <w:t>без учета расходов на оплату технологического расхода (потерь) электрической энергии (мощности) в сетях, компенсируемых регулируемыми тарифами на 2015 год</w:t>
      </w:r>
      <w:r w:rsidR="00BE32D3">
        <w:rPr>
          <w:rFonts w:ascii="Myriad Pro" w:hAnsi="Myriad Pro"/>
          <w:sz w:val="26"/>
          <w:szCs w:val="26"/>
        </w:rPr>
        <w:t>,</w:t>
      </w:r>
      <w:r w:rsidRPr="00A355D3">
        <w:rPr>
          <w:rFonts w:ascii="Myriad Pro" w:hAnsi="Myriad Pro"/>
          <w:sz w:val="26"/>
          <w:szCs w:val="26"/>
        </w:rPr>
        <w:t xml:space="preserve"> составляет </w:t>
      </w:r>
      <w:r w:rsidRPr="00A355D3">
        <w:rPr>
          <w:rFonts w:ascii="Myriad Pro" w:hAnsi="Myriad Pro"/>
          <w:sz w:val="26"/>
          <w:szCs w:val="26"/>
          <w:u w:val="single"/>
        </w:rPr>
        <w:t>2 907 526,22тыс. руб.</w:t>
      </w:r>
    </w:p>
    <w:p w14:paraId="766CAB68" w14:textId="77777777"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 xml:space="preserve">В соответствии с Протоколом заседания коллегии Государственного комитета Псковской области по тарифам и энергетике №23 с учетом ранее принятых на 2015 </w:t>
      </w:r>
      <w:r w:rsidRPr="00A355D3">
        <w:rPr>
          <w:rFonts w:ascii="Myriad Pro" w:hAnsi="Myriad Pro"/>
          <w:sz w:val="26"/>
          <w:szCs w:val="26"/>
        </w:rPr>
        <w:lastRenderedPageBreak/>
        <w:t>год тарифных решений в расчете единых (котловых) тарифов на услуги по передаче электрической энергии по сетям для потребителей Псковской области на 2015 год учтена необходимая валовая выручка нижеперечисленных сетевых организаций:</w:t>
      </w:r>
    </w:p>
    <w:tbl>
      <w:tblPr>
        <w:tblW w:w="5000" w:type="pct"/>
        <w:tblLook w:val="04A0" w:firstRow="1" w:lastRow="0" w:firstColumn="1" w:lastColumn="0" w:noHBand="0" w:noVBand="1"/>
      </w:tblPr>
      <w:tblGrid>
        <w:gridCol w:w="566"/>
        <w:gridCol w:w="5607"/>
        <w:gridCol w:w="1937"/>
        <w:gridCol w:w="1794"/>
      </w:tblGrid>
      <w:tr w:rsidR="00176970" w:rsidRPr="00A355D3" w14:paraId="3803CDAE" w14:textId="77777777" w:rsidTr="001A4001">
        <w:trPr>
          <w:trHeight w:val="228"/>
          <w:tblHeader/>
        </w:trPr>
        <w:tc>
          <w:tcPr>
            <w:tcW w:w="222"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41F89D02" w14:textId="77777777" w:rsidR="00176970" w:rsidRPr="00A355D3" w:rsidRDefault="00176970" w:rsidP="00176970">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 п./п.</w:t>
            </w:r>
          </w:p>
        </w:tc>
        <w:tc>
          <w:tcPr>
            <w:tcW w:w="2852"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79AC22AD" w14:textId="77777777" w:rsidR="00176970" w:rsidRPr="00A355D3" w:rsidRDefault="00176970" w:rsidP="00176970">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Наименование сетевой организации</w:t>
            </w:r>
          </w:p>
        </w:tc>
        <w:tc>
          <w:tcPr>
            <w:tcW w:w="1926" w:type="pct"/>
            <w:gridSpan w:val="2"/>
            <w:tcBorders>
              <w:top w:val="single" w:sz="4" w:space="0" w:color="FFFFFF"/>
              <w:left w:val="nil"/>
              <w:bottom w:val="single" w:sz="4" w:space="0" w:color="FFFFFF"/>
              <w:right w:val="single" w:sz="4" w:space="0" w:color="FFFFFF"/>
            </w:tcBorders>
            <w:shd w:val="clear" w:color="000000" w:fill="4F6228"/>
            <w:noWrap/>
            <w:vAlign w:val="center"/>
          </w:tcPr>
          <w:p w14:paraId="5BBB3597" w14:textId="77777777" w:rsidR="00176970" w:rsidRPr="00A355D3" w:rsidRDefault="00176970" w:rsidP="00176970">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2015</w:t>
            </w:r>
          </w:p>
        </w:tc>
      </w:tr>
      <w:tr w:rsidR="00176970" w:rsidRPr="00A355D3" w14:paraId="11EF1195" w14:textId="77777777" w:rsidTr="001A4001">
        <w:trPr>
          <w:trHeight w:val="132"/>
          <w:tblHeader/>
        </w:trPr>
        <w:tc>
          <w:tcPr>
            <w:tcW w:w="222" w:type="pct"/>
            <w:vMerge/>
            <w:tcBorders>
              <w:top w:val="single" w:sz="4" w:space="0" w:color="FFFFFF"/>
              <w:left w:val="single" w:sz="4" w:space="0" w:color="FFFFFF"/>
              <w:bottom w:val="single" w:sz="4" w:space="0" w:color="FFFFFF"/>
              <w:right w:val="single" w:sz="4" w:space="0" w:color="FFFFFF"/>
            </w:tcBorders>
            <w:vAlign w:val="center"/>
          </w:tcPr>
          <w:p w14:paraId="04F64E4D" w14:textId="77777777" w:rsidR="00176970" w:rsidRPr="00A355D3" w:rsidRDefault="00176970" w:rsidP="00176970">
            <w:pPr>
              <w:spacing w:after="0" w:line="240" w:lineRule="auto"/>
              <w:rPr>
                <w:rFonts w:ascii="Myriad Pro" w:eastAsia="Times New Roman" w:hAnsi="Myriad Pro" w:cs="Calibri"/>
                <w:b/>
                <w:bCs/>
                <w:color w:val="FFFFFF"/>
                <w:sz w:val="18"/>
                <w:szCs w:val="18"/>
                <w:lang w:eastAsia="ru-RU"/>
              </w:rPr>
            </w:pPr>
          </w:p>
        </w:tc>
        <w:tc>
          <w:tcPr>
            <w:tcW w:w="2852" w:type="pct"/>
            <w:vMerge/>
            <w:tcBorders>
              <w:top w:val="single" w:sz="4" w:space="0" w:color="FFFFFF"/>
              <w:left w:val="single" w:sz="4" w:space="0" w:color="FFFFFF"/>
              <w:bottom w:val="single" w:sz="4" w:space="0" w:color="FFFFFF"/>
              <w:right w:val="single" w:sz="4" w:space="0" w:color="FFFFFF"/>
            </w:tcBorders>
            <w:vAlign w:val="center"/>
          </w:tcPr>
          <w:p w14:paraId="78269B63" w14:textId="77777777" w:rsidR="00176970" w:rsidRPr="00A355D3" w:rsidRDefault="00176970" w:rsidP="00176970">
            <w:pPr>
              <w:spacing w:after="0" w:line="240" w:lineRule="auto"/>
              <w:rPr>
                <w:rFonts w:ascii="Myriad Pro" w:eastAsia="Times New Roman" w:hAnsi="Myriad Pro" w:cs="Calibri"/>
                <w:b/>
                <w:bCs/>
                <w:color w:val="FFFFFF"/>
                <w:sz w:val="18"/>
                <w:szCs w:val="18"/>
                <w:lang w:eastAsia="ru-RU"/>
              </w:rPr>
            </w:pPr>
          </w:p>
        </w:tc>
        <w:tc>
          <w:tcPr>
            <w:tcW w:w="1926" w:type="pct"/>
            <w:gridSpan w:val="2"/>
            <w:tcBorders>
              <w:top w:val="single" w:sz="4" w:space="0" w:color="FFFFFF"/>
              <w:left w:val="nil"/>
              <w:bottom w:val="single" w:sz="4" w:space="0" w:color="FFFFFF"/>
              <w:right w:val="single" w:sz="4" w:space="0" w:color="FFFFFF"/>
            </w:tcBorders>
            <w:shd w:val="clear" w:color="000000" w:fill="4F6228"/>
            <w:noWrap/>
            <w:vAlign w:val="center"/>
          </w:tcPr>
          <w:p w14:paraId="7C2426BD" w14:textId="77777777" w:rsidR="00176970" w:rsidRPr="00A355D3" w:rsidRDefault="00176970" w:rsidP="00176970">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утверждено (пересмотр)</w:t>
            </w:r>
          </w:p>
        </w:tc>
      </w:tr>
      <w:tr w:rsidR="00176970" w:rsidRPr="00A355D3" w14:paraId="5C3C13ED" w14:textId="77777777" w:rsidTr="001A4001">
        <w:trPr>
          <w:trHeight w:val="900"/>
          <w:tblHeader/>
        </w:trPr>
        <w:tc>
          <w:tcPr>
            <w:tcW w:w="222" w:type="pct"/>
            <w:vMerge/>
            <w:tcBorders>
              <w:top w:val="single" w:sz="4" w:space="0" w:color="FFFFFF"/>
              <w:left w:val="single" w:sz="4" w:space="0" w:color="FFFFFF"/>
              <w:bottom w:val="single" w:sz="4" w:space="0" w:color="FFFFFF"/>
              <w:right w:val="single" w:sz="4" w:space="0" w:color="FFFFFF"/>
            </w:tcBorders>
            <w:vAlign w:val="center"/>
          </w:tcPr>
          <w:p w14:paraId="1B822A6B" w14:textId="77777777" w:rsidR="00176970" w:rsidRPr="00A355D3" w:rsidRDefault="00176970" w:rsidP="00176970">
            <w:pPr>
              <w:spacing w:after="0" w:line="240" w:lineRule="auto"/>
              <w:rPr>
                <w:rFonts w:ascii="Myriad Pro" w:eastAsia="Times New Roman" w:hAnsi="Myriad Pro" w:cs="Calibri"/>
                <w:b/>
                <w:bCs/>
                <w:color w:val="FFFFFF"/>
                <w:sz w:val="18"/>
                <w:szCs w:val="18"/>
                <w:lang w:eastAsia="ru-RU"/>
              </w:rPr>
            </w:pPr>
          </w:p>
        </w:tc>
        <w:tc>
          <w:tcPr>
            <w:tcW w:w="2852" w:type="pct"/>
            <w:vMerge/>
            <w:tcBorders>
              <w:top w:val="single" w:sz="4" w:space="0" w:color="FFFFFF"/>
              <w:left w:val="single" w:sz="4" w:space="0" w:color="FFFFFF"/>
              <w:bottom w:val="single" w:sz="4" w:space="0" w:color="FFFFFF"/>
              <w:right w:val="single" w:sz="4" w:space="0" w:color="FFFFFF"/>
            </w:tcBorders>
            <w:vAlign w:val="center"/>
          </w:tcPr>
          <w:p w14:paraId="6BA20191" w14:textId="77777777" w:rsidR="00176970" w:rsidRPr="00A355D3" w:rsidRDefault="00176970" w:rsidP="00176970">
            <w:pPr>
              <w:spacing w:after="0" w:line="240" w:lineRule="auto"/>
              <w:rPr>
                <w:rFonts w:ascii="Myriad Pro" w:eastAsia="Times New Roman" w:hAnsi="Myriad Pro" w:cs="Calibri"/>
                <w:b/>
                <w:bCs/>
                <w:color w:val="FFFFFF"/>
                <w:sz w:val="18"/>
                <w:szCs w:val="18"/>
                <w:lang w:eastAsia="ru-RU"/>
              </w:rPr>
            </w:pPr>
          </w:p>
        </w:tc>
        <w:tc>
          <w:tcPr>
            <w:tcW w:w="999" w:type="pct"/>
            <w:tcBorders>
              <w:top w:val="nil"/>
              <w:left w:val="nil"/>
              <w:bottom w:val="single" w:sz="4" w:space="0" w:color="FFFFFF"/>
              <w:right w:val="single" w:sz="4" w:space="0" w:color="FFFFFF"/>
            </w:tcBorders>
            <w:shd w:val="clear" w:color="000000" w:fill="4F6228"/>
            <w:vAlign w:val="center"/>
          </w:tcPr>
          <w:p w14:paraId="41230871" w14:textId="77777777" w:rsidR="00176970" w:rsidRPr="00A355D3" w:rsidRDefault="00176970" w:rsidP="00176970">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Необходимая валовая выручка сетевых организаций без учета оплаты потерь</w:t>
            </w:r>
          </w:p>
        </w:tc>
        <w:tc>
          <w:tcPr>
            <w:tcW w:w="927" w:type="pct"/>
            <w:tcBorders>
              <w:top w:val="nil"/>
              <w:left w:val="nil"/>
              <w:bottom w:val="single" w:sz="4" w:space="0" w:color="FFFFFF"/>
              <w:right w:val="single" w:sz="4" w:space="0" w:color="FFFFFF"/>
            </w:tcBorders>
            <w:shd w:val="clear" w:color="000000" w:fill="4F6228"/>
            <w:vAlign w:val="center"/>
          </w:tcPr>
          <w:p w14:paraId="7807BF20" w14:textId="77777777" w:rsidR="00176970" w:rsidRPr="00A355D3" w:rsidRDefault="00176970" w:rsidP="00176970">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Необходимая валовая выручка сетевых организаций на оплату потерь</w:t>
            </w:r>
          </w:p>
        </w:tc>
      </w:tr>
      <w:tr w:rsidR="00176970" w:rsidRPr="00A355D3" w14:paraId="14272BDC" w14:textId="77777777" w:rsidTr="001A4001">
        <w:trPr>
          <w:trHeight w:val="140"/>
          <w:tblHeader/>
        </w:trPr>
        <w:tc>
          <w:tcPr>
            <w:tcW w:w="222" w:type="pct"/>
            <w:vMerge/>
            <w:tcBorders>
              <w:top w:val="single" w:sz="4" w:space="0" w:color="FFFFFF"/>
              <w:left w:val="single" w:sz="4" w:space="0" w:color="FFFFFF"/>
              <w:bottom w:val="single" w:sz="4" w:space="0" w:color="FFFFFF"/>
              <w:right w:val="single" w:sz="4" w:space="0" w:color="FFFFFF"/>
            </w:tcBorders>
            <w:vAlign w:val="center"/>
          </w:tcPr>
          <w:p w14:paraId="07D55B1F" w14:textId="77777777" w:rsidR="00176970" w:rsidRPr="00A355D3" w:rsidRDefault="00176970" w:rsidP="00176970">
            <w:pPr>
              <w:spacing w:after="0" w:line="240" w:lineRule="auto"/>
              <w:rPr>
                <w:rFonts w:ascii="Myriad Pro" w:eastAsia="Times New Roman" w:hAnsi="Myriad Pro" w:cs="Calibri"/>
                <w:b/>
                <w:bCs/>
                <w:color w:val="FFFFFF"/>
                <w:sz w:val="18"/>
                <w:szCs w:val="18"/>
                <w:lang w:eastAsia="ru-RU"/>
              </w:rPr>
            </w:pPr>
          </w:p>
        </w:tc>
        <w:tc>
          <w:tcPr>
            <w:tcW w:w="2852" w:type="pct"/>
            <w:vMerge/>
            <w:tcBorders>
              <w:top w:val="single" w:sz="4" w:space="0" w:color="FFFFFF"/>
              <w:left w:val="single" w:sz="4" w:space="0" w:color="FFFFFF"/>
              <w:bottom w:val="single" w:sz="4" w:space="0" w:color="FFFFFF"/>
              <w:right w:val="single" w:sz="4" w:space="0" w:color="FFFFFF"/>
            </w:tcBorders>
            <w:vAlign w:val="center"/>
          </w:tcPr>
          <w:p w14:paraId="1F155695" w14:textId="77777777" w:rsidR="00176970" w:rsidRPr="00A355D3" w:rsidRDefault="00176970" w:rsidP="00176970">
            <w:pPr>
              <w:spacing w:after="0" w:line="240" w:lineRule="auto"/>
              <w:rPr>
                <w:rFonts w:ascii="Myriad Pro" w:eastAsia="Times New Roman" w:hAnsi="Myriad Pro" w:cs="Calibri"/>
                <w:b/>
                <w:bCs/>
                <w:color w:val="FFFFFF"/>
                <w:sz w:val="18"/>
                <w:szCs w:val="18"/>
                <w:lang w:eastAsia="ru-RU"/>
              </w:rPr>
            </w:pPr>
          </w:p>
        </w:tc>
        <w:tc>
          <w:tcPr>
            <w:tcW w:w="999" w:type="pct"/>
            <w:tcBorders>
              <w:top w:val="nil"/>
              <w:left w:val="nil"/>
              <w:bottom w:val="single" w:sz="4" w:space="0" w:color="FFFFFF"/>
              <w:right w:val="single" w:sz="4" w:space="0" w:color="FFFFFF"/>
            </w:tcBorders>
            <w:shd w:val="clear" w:color="000000" w:fill="4F6228"/>
            <w:noWrap/>
            <w:vAlign w:val="bottom"/>
          </w:tcPr>
          <w:p w14:paraId="10A74CF3" w14:textId="77777777" w:rsidR="00176970" w:rsidRPr="00A355D3" w:rsidRDefault="00176970" w:rsidP="00176970">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тыс. руб.</w:t>
            </w:r>
          </w:p>
        </w:tc>
        <w:tc>
          <w:tcPr>
            <w:tcW w:w="927" w:type="pct"/>
            <w:tcBorders>
              <w:top w:val="nil"/>
              <w:left w:val="nil"/>
              <w:bottom w:val="single" w:sz="4" w:space="0" w:color="FFFFFF"/>
              <w:right w:val="single" w:sz="4" w:space="0" w:color="FFFFFF"/>
            </w:tcBorders>
            <w:shd w:val="clear" w:color="000000" w:fill="4F6228"/>
            <w:noWrap/>
            <w:vAlign w:val="bottom"/>
          </w:tcPr>
          <w:p w14:paraId="7D3FD04E" w14:textId="77777777" w:rsidR="00176970" w:rsidRPr="00A355D3" w:rsidRDefault="00176970" w:rsidP="00176970">
            <w:pPr>
              <w:spacing w:after="0" w:line="240" w:lineRule="auto"/>
              <w:jc w:val="center"/>
              <w:rPr>
                <w:rFonts w:ascii="Myriad Pro" w:eastAsia="Times New Roman" w:hAnsi="Myriad Pro" w:cs="Calibri"/>
                <w:b/>
                <w:bCs/>
                <w:color w:val="FFFFFF"/>
                <w:sz w:val="18"/>
                <w:szCs w:val="18"/>
                <w:lang w:eastAsia="ru-RU"/>
              </w:rPr>
            </w:pPr>
            <w:r w:rsidRPr="00A355D3">
              <w:rPr>
                <w:rFonts w:ascii="Myriad Pro" w:eastAsia="Times New Roman" w:hAnsi="Myriad Pro" w:cs="Calibri"/>
                <w:b/>
                <w:bCs/>
                <w:color w:val="FFFFFF"/>
                <w:sz w:val="18"/>
                <w:szCs w:val="18"/>
                <w:lang w:eastAsia="ru-RU"/>
              </w:rPr>
              <w:t>тыс. руб.</w:t>
            </w:r>
          </w:p>
        </w:tc>
      </w:tr>
      <w:tr w:rsidR="00176970" w:rsidRPr="00A355D3" w14:paraId="3944C1F4" w14:textId="77777777" w:rsidTr="001A4001">
        <w:trPr>
          <w:trHeight w:val="851"/>
        </w:trPr>
        <w:tc>
          <w:tcPr>
            <w:tcW w:w="222" w:type="pct"/>
            <w:tcBorders>
              <w:top w:val="nil"/>
              <w:left w:val="single" w:sz="8" w:space="0" w:color="auto"/>
              <w:bottom w:val="single" w:sz="4" w:space="0" w:color="auto"/>
              <w:right w:val="single" w:sz="4" w:space="0" w:color="auto"/>
            </w:tcBorders>
            <w:shd w:val="clear" w:color="auto" w:fill="auto"/>
            <w:noWrap/>
            <w:vAlign w:val="center"/>
          </w:tcPr>
          <w:p w14:paraId="3DCA6393" w14:textId="77777777" w:rsidR="00176970" w:rsidRPr="00A355D3" w:rsidRDefault="00176970" w:rsidP="00176970">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w:t>
            </w:r>
          </w:p>
        </w:tc>
        <w:tc>
          <w:tcPr>
            <w:tcW w:w="2852" w:type="pct"/>
            <w:tcBorders>
              <w:top w:val="nil"/>
              <w:left w:val="single" w:sz="4" w:space="0" w:color="auto"/>
              <w:bottom w:val="single" w:sz="4" w:space="0" w:color="auto"/>
              <w:right w:val="single" w:sz="8" w:space="0" w:color="auto"/>
            </w:tcBorders>
            <w:shd w:val="clear" w:color="auto" w:fill="auto"/>
          </w:tcPr>
          <w:p w14:paraId="185AD147" w14:textId="4C038861"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Публичное акционерное общество «Межрегиональная распределительная сетевая компания Северо-Запада» (филиал публичного акционерного общества «Межрегиональная распределительная компания Северо-Запада» «Псковэнерго»</w:t>
            </w:r>
            <w:r w:rsidR="00BE32D3">
              <w:rPr>
                <w:rFonts w:ascii="Myriad Pro" w:eastAsia="Times New Roman" w:hAnsi="Myriad Pro" w:cs="Calibri"/>
                <w:color w:val="000000"/>
                <w:sz w:val="18"/>
                <w:szCs w:val="18"/>
                <w:lang w:eastAsia="ru-RU"/>
              </w:rPr>
              <w:t>)</w:t>
            </w:r>
          </w:p>
        </w:tc>
        <w:tc>
          <w:tcPr>
            <w:tcW w:w="999" w:type="pct"/>
            <w:tcBorders>
              <w:top w:val="nil"/>
              <w:left w:val="single" w:sz="8" w:space="0" w:color="auto"/>
              <w:bottom w:val="single" w:sz="4" w:space="0" w:color="auto"/>
              <w:right w:val="single" w:sz="4" w:space="0" w:color="auto"/>
            </w:tcBorders>
            <w:shd w:val="clear" w:color="auto" w:fill="auto"/>
            <w:noWrap/>
            <w:vAlign w:val="bottom"/>
          </w:tcPr>
          <w:p w14:paraId="6F1B4038"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2 907 526,22</w:t>
            </w:r>
          </w:p>
        </w:tc>
        <w:tc>
          <w:tcPr>
            <w:tcW w:w="927" w:type="pct"/>
            <w:tcBorders>
              <w:top w:val="nil"/>
              <w:left w:val="single" w:sz="4" w:space="0" w:color="auto"/>
              <w:bottom w:val="single" w:sz="4" w:space="0" w:color="auto"/>
              <w:right w:val="single" w:sz="4" w:space="0" w:color="auto"/>
            </w:tcBorders>
            <w:shd w:val="clear" w:color="auto" w:fill="auto"/>
            <w:noWrap/>
            <w:vAlign w:val="bottom"/>
          </w:tcPr>
          <w:p w14:paraId="037BA3BA"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466 308,03</w:t>
            </w:r>
          </w:p>
        </w:tc>
      </w:tr>
      <w:tr w:rsidR="00176970" w:rsidRPr="00A355D3" w14:paraId="3B6F9838" w14:textId="77777777" w:rsidTr="001A4001">
        <w:trPr>
          <w:trHeight w:val="1190"/>
        </w:trPr>
        <w:tc>
          <w:tcPr>
            <w:tcW w:w="222" w:type="pct"/>
            <w:tcBorders>
              <w:top w:val="nil"/>
              <w:left w:val="single" w:sz="8" w:space="0" w:color="auto"/>
              <w:bottom w:val="single" w:sz="4" w:space="0" w:color="auto"/>
              <w:right w:val="single" w:sz="4" w:space="0" w:color="auto"/>
            </w:tcBorders>
            <w:shd w:val="clear" w:color="auto" w:fill="auto"/>
            <w:noWrap/>
            <w:vAlign w:val="center"/>
          </w:tcPr>
          <w:p w14:paraId="1DD18E00" w14:textId="77777777" w:rsidR="00176970" w:rsidRPr="00A355D3" w:rsidRDefault="00176970" w:rsidP="00176970">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2</w:t>
            </w:r>
          </w:p>
        </w:tc>
        <w:tc>
          <w:tcPr>
            <w:tcW w:w="2852" w:type="pct"/>
            <w:tcBorders>
              <w:top w:val="nil"/>
              <w:left w:val="single" w:sz="4" w:space="0" w:color="auto"/>
              <w:bottom w:val="single" w:sz="4" w:space="0" w:color="auto"/>
              <w:right w:val="single" w:sz="8" w:space="0" w:color="auto"/>
            </w:tcBorders>
            <w:shd w:val="clear" w:color="auto" w:fill="auto"/>
          </w:tcPr>
          <w:p w14:paraId="0B41601C" w14:textId="3E93D784"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Акционерное общество «Оборонэнерго» (филиал Северо-Западный) на территории псковской области в границах публичного акционерного общества «Межрегиональная распределительная сетевая компания Северо-Запада» (филиал публичного акционерного общества «Межрегиональная распределительная компания Северо-Запада» «Псковэнерго»</w:t>
            </w:r>
            <w:r w:rsidR="00BE32D3">
              <w:rPr>
                <w:rFonts w:ascii="Myriad Pro" w:eastAsia="Times New Roman" w:hAnsi="Myriad Pro" w:cs="Calibri"/>
                <w:color w:val="000000"/>
                <w:sz w:val="18"/>
                <w:szCs w:val="18"/>
                <w:lang w:eastAsia="ru-RU"/>
              </w:rPr>
              <w:t>)</w:t>
            </w:r>
          </w:p>
        </w:tc>
        <w:tc>
          <w:tcPr>
            <w:tcW w:w="999" w:type="pct"/>
            <w:tcBorders>
              <w:top w:val="nil"/>
              <w:left w:val="single" w:sz="8" w:space="0" w:color="auto"/>
              <w:bottom w:val="single" w:sz="4" w:space="0" w:color="auto"/>
              <w:right w:val="single" w:sz="4" w:space="0" w:color="auto"/>
            </w:tcBorders>
            <w:shd w:val="clear" w:color="auto" w:fill="auto"/>
            <w:noWrap/>
            <w:vAlign w:val="bottom"/>
          </w:tcPr>
          <w:p w14:paraId="6610B7EF"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30 908,39</w:t>
            </w:r>
          </w:p>
        </w:tc>
        <w:tc>
          <w:tcPr>
            <w:tcW w:w="927" w:type="pct"/>
            <w:tcBorders>
              <w:top w:val="single" w:sz="4" w:space="0" w:color="auto"/>
              <w:left w:val="nil"/>
              <w:bottom w:val="single" w:sz="4" w:space="0" w:color="auto"/>
              <w:right w:val="single" w:sz="4" w:space="0" w:color="auto"/>
            </w:tcBorders>
            <w:shd w:val="clear" w:color="auto" w:fill="auto"/>
            <w:noWrap/>
            <w:vAlign w:val="bottom"/>
          </w:tcPr>
          <w:p w14:paraId="2A6D3AA5"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8 151,02</w:t>
            </w:r>
          </w:p>
        </w:tc>
      </w:tr>
      <w:tr w:rsidR="00176970" w:rsidRPr="00A355D3" w14:paraId="271A0119" w14:textId="77777777" w:rsidTr="001A4001">
        <w:trPr>
          <w:trHeight w:val="1505"/>
        </w:trPr>
        <w:tc>
          <w:tcPr>
            <w:tcW w:w="222" w:type="pct"/>
            <w:tcBorders>
              <w:top w:val="nil"/>
              <w:left w:val="single" w:sz="8" w:space="0" w:color="auto"/>
              <w:bottom w:val="single" w:sz="4" w:space="0" w:color="auto"/>
              <w:right w:val="single" w:sz="4" w:space="0" w:color="auto"/>
            </w:tcBorders>
            <w:shd w:val="clear" w:color="auto" w:fill="auto"/>
            <w:noWrap/>
            <w:vAlign w:val="center"/>
          </w:tcPr>
          <w:p w14:paraId="432F72BC" w14:textId="77777777" w:rsidR="00176970" w:rsidRPr="00A355D3" w:rsidRDefault="00176970" w:rsidP="00176970">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3</w:t>
            </w:r>
          </w:p>
        </w:tc>
        <w:tc>
          <w:tcPr>
            <w:tcW w:w="2852" w:type="pct"/>
            <w:tcBorders>
              <w:top w:val="nil"/>
              <w:left w:val="single" w:sz="4" w:space="0" w:color="auto"/>
              <w:bottom w:val="single" w:sz="4" w:space="0" w:color="auto"/>
              <w:right w:val="single" w:sz="8" w:space="0" w:color="auto"/>
            </w:tcBorders>
            <w:shd w:val="clear" w:color="auto" w:fill="auto"/>
          </w:tcPr>
          <w:p w14:paraId="0E5180B3" w14:textId="48BFBA78"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Открытое акционерное общество «Российские железные дороги» (филиал Октябрьская дирекция по энергообеспечению - структурное подразделение «Трансэнерго») на территории Псковской области в границах публичного акционерного общества «Межрегиональная распределительная сетевая компания Северо-Запада» (филиал публичного акционерного общества «Межрегиональная распределительная компания Северо-Запада» «Псковэнерго»</w:t>
            </w:r>
            <w:r w:rsidR="00BE32D3">
              <w:rPr>
                <w:rFonts w:ascii="Myriad Pro" w:eastAsia="Times New Roman" w:hAnsi="Myriad Pro" w:cs="Calibri"/>
                <w:color w:val="000000"/>
                <w:sz w:val="18"/>
                <w:szCs w:val="18"/>
                <w:lang w:eastAsia="ru-RU"/>
              </w:rPr>
              <w:t>)</w:t>
            </w:r>
          </w:p>
        </w:tc>
        <w:tc>
          <w:tcPr>
            <w:tcW w:w="999" w:type="pct"/>
            <w:tcBorders>
              <w:top w:val="nil"/>
              <w:left w:val="single" w:sz="8" w:space="0" w:color="auto"/>
              <w:bottom w:val="single" w:sz="4" w:space="0" w:color="auto"/>
              <w:right w:val="single" w:sz="4" w:space="0" w:color="auto"/>
            </w:tcBorders>
            <w:shd w:val="clear" w:color="auto" w:fill="auto"/>
            <w:noWrap/>
            <w:vAlign w:val="bottom"/>
          </w:tcPr>
          <w:p w14:paraId="67C303CE"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10 639,93</w:t>
            </w:r>
          </w:p>
        </w:tc>
        <w:tc>
          <w:tcPr>
            <w:tcW w:w="927" w:type="pct"/>
            <w:tcBorders>
              <w:top w:val="nil"/>
              <w:left w:val="nil"/>
              <w:bottom w:val="single" w:sz="4" w:space="0" w:color="auto"/>
              <w:right w:val="single" w:sz="4" w:space="0" w:color="auto"/>
            </w:tcBorders>
            <w:shd w:val="clear" w:color="auto" w:fill="auto"/>
            <w:noWrap/>
            <w:vAlign w:val="bottom"/>
          </w:tcPr>
          <w:p w14:paraId="3F75D931"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3 197,33</w:t>
            </w:r>
          </w:p>
        </w:tc>
      </w:tr>
      <w:tr w:rsidR="00176970" w:rsidRPr="00A355D3" w14:paraId="673D33C1" w14:textId="77777777" w:rsidTr="001A4001">
        <w:trPr>
          <w:trHeight w:val="300"/>
        </w:trPr>
        <w:tc>
          <w:tcPr>
            <w:tcW w:w="222" w:type="pct"/>
            <w:tcBorders>
              <w:top w:val="nil"/>
              <w:left w:val="single" w:sz="8" w:space="0" w:color="auto"/>
              <w:bottom w:val="nil"/>
              <w:right w:val="single" w:sz="4" w:space="0" w:color="auto"/>
            </w:tcBorders>
            <w:shd w:val="clear" w:color="auto" w:fill="auto"/>
            <w:noWrap/>
            <w:vAlign w:val="center"/>
          </w:tcPr>
          <w:p w14:paraId="2BA8DCD2" w14:textId="77777777" w:rsidR="00176970" w:rsidRPr="00A355D3" w:rsidRDefault="00176970" w:rsidP="00176970">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4</w:t>
            </w:r>
          </w:p>
        </w:tc>
        <w:tc>
          <w:tcPr>
            <w:tcW w:w="2852" w:type="pct"/>
            <w:tcBorders>
              <w:top w:val="nil"/>
              <w:left w:val="single" w:sz="4" w:space="0" w:color="auto"/>
              <w:bottom w:val="nil"/>
              <w:right w:val="single" w:sz="8" w:space="0" w:color="auto"/>
            </w:tcBorders>
            <w:shd w:val="clear" w:color="auto" w:fill="auto"/>
            <w:vAlign w:val="bottom"/>
          </w:tcPr>
          <w:p w14:paraId="082C3BBC" w14:textId="77777777"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Общество с ограниченной ответственностью «Энергосети»</w:t>
            </w:r>
          </w:p>
        </w:tc>
        <w:tc>
          <w:tcPr>
            <w:tcW w:w="999" w:type="pct"/>
            <w:tcBorders>
              <w:top w:val="nil"/>
              <w:left w:val="single" w:sz="8" w:space="0" w:color="auto"/>
              <w:bottom w:val="single" w:sz="4" w:space="0" w:color="auto"/>
              <w:right w:val="single" w:sz="4" w:space="0" w:color="auto"/>
            </w:tcBorders>
            <w:shd w:val="clear" w:color="auto" w:fill="auto"/>
            <w:noWrap/>
            <w:vAlign w:val="bottom"/>
          </w:tcPr>
          <w:p w14:paraId="23FC4DCD"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5 498,15</w:t>
            </w:r>
          </w:p>
        </w:tc>
        <w:tc>
          <w:tcPr>
            <w:tcW w:w="927" w:type="pct"/>
            <w:tcBorders>
              <w:top w:val="nil"/>
              <w:left w:val="nil"/>
              <w:bottom w:val="single" w:sz="4" w:space="0" w:color="auto"/>
              <w:right w:val="single" w:sz="4" w:space="0" w:color="auto"/>
            </w:tcBorders>
            <w:shd w:val="clear" w:color="auto" w:fill="auto"/>
            <w:noWrap/>
            <w:vAlign w:val="bottom"/>
          </w:tcPr>
          <w:p w14:paraId="21417549"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1 665,84</w:t>
            </w:r>
          </w:p>
        </w:tc>
      </w:tr>
      <w:tr w:rsidR="00176970" w:rsidRPr="00A355D3" w14:paraId="7328D584" w14:textId="77777777" w:rsidTr="001A4001">
        <w:trPr>
          <w:trHeight w:val="315"/>
        </w:trPr>
        <w:tc>
          <w:tcPr>
            <w:tcW w:w="222" w:type="pct"/>
            <w:tcBorders>
              <w:top w:val="single" w:sz="4" w:space="0" w:color="auto"/>
              <w:left w:val="single" w:sz="8" w:space="0" w:color="auto"/>
              <w:bottom w:val="nil"/>
              <w:right w:val="single" w:sz="4" w:space="0" w:color="auto"/>
            </w:tcBorders>
            <w:shd w:val="clear" w:color="auto" w:fill="auto"/>
            <w:noWrap/>
            <w:vAlign w:val="center"/>
          </w:tcPr>
          <w:p w14:paraId="31F762D5" w14:textId="77777777" w:rsidR="00176970" w:rsidRPr="00A355D3" w:rsidRDefault="00176970" w:rsidP="00176970">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5</w:t>
            </w:r>
          </w:p>
        </w:tc>
        <w:tc>
          <w:tcPr>
            <w:tcW w:w="2852" w:type="pct"/>
            <w:tcBorders>
              <w:top w:val="single" w:sz="4" w:space="0" w:color="auto"/>
              <w:left w:val="single" w:sz="4" w:space="0" w:color="auto"/>
              <w:bottom w:val="nil"/>
              <w:right w:val="single" w:sz="8" w:space="0" w:color="auto"/>
            </w:tcBorders>
            <w:shd w:val="clear" w:color="auto" w:fill="auto"/>
            <w:vAlign w:val="bottom"/>
          </w:tcPr>
          <w:p w14:paraId="7A97588C" w14:textId="67631F22"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З</w:t>
            </w:r>
            <w:r w:rsidR="00712B4A" w:rsidRPr="00A355D3">
              <w:rPr>
                <w:rFonts w:ascii="Myriad Pro" w:eastAsia="Times New Roman" w:hAnsi="Myriad Pro" w:cs="Calibri"/>
                <w:color w:val="000000"/>
                <w:sz w:val="18"/>
                <w:szCs w:val="18"/>
                <w:lang w:eastAsia="ru-RU"/>
              </w:rPr>
              <w:t>АО </w:t>
            </w:r>
            <w:r w:rsidRPr="00A355D3">
              <w:rPr>
                <w:rFonts w:ascii="Myriad Pro" w:eastAsia="Times New Roman" w:hAnsi="Myriad Pro" w:cs="Calibri"/>
                <w:color w:val="000000"/>
                <w:sz w:val="18"/>
                <w:szCs w:val="18"/>
                <w:lang w:eastAsia="ru-RU"/>
              </w:rPr>
              <w:t>«Завод электротехнического оборудования»</w:t>
            </w:r>
          </w:p>
        </w:tc>
        <w:tc>
          <w:tcPr>
            <w:tcW w:w="999" w:type="pct"/>
            <w:tcBorders>
              <w:top w:val="nil"/>
              <w:left w:val="single" w:sz="8" w:space="0" w:color="auto"/>
              <w:bottom w:val="nil"/>
              <w:right w:val="single" w:sz="4" w:space="0" w:color="auto"/>
            </w:tcBorders>
            <w:shd w:val="clear" w:color="auto" w:fill="auto"/>
            <w:noWrap/>
            <w:vAlign w:val="bottom"/>
          </w:tcPr>
          <w:p w14:paraId="1B2CE487"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46,74</w:t>
            </w:r>
          </w:p>
        </w:tc>
        <w:tc>
          <w:tcPr>
            <w:tcW w:w="927" w:type="pct"/>
            <w:tcBorders>
              <w:top w:val="nil"/>
              <w:left w:val="single" w:sz="4" w:space="0" w:color="auto"/>
              <w:bottom w:val="nil"/>
              <w:right w:val="single" w:sz="4" w:space="0" w:color="auto"/>
            </w:tcBorders>
            <w:shd w:val="clear" w:color="auto" w:fill="auto"/>
            <w:noWrap/>
            <w:vAlign w:val="bottom"/>
          </w:tcPr>
          <w:p w14:paraId="2447D7A7"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0,00</w:t>
            </w:r>
          </w:p>
        </w:tc>
      </w:tr>
      <w:tr w:rsidR="00176970" w:rsidRPr="00A355D3" w14:paraId="29D9DF5C" w14:textId="77777777" w:rsidTr="001A4001">
        <w:trPr>
          <w:trHeight w:val="315"/>
        </w:trPr>
        <w:tc>
          <w:tcPr>
            <w:tcW w:w="222" w:type="pct"/>
            <w:tcBorders>
              <w:top w:val="single" w:sz="8" w:space="0" w:color="auto"/>
              <w:left w:val="single" w:sz="8" w:space="0" w:color="auto"/>
              <w:bottom w:val="single" w:sz="8" w:space="0" w:color="auto"/>
              <w:right w:val="single" w:sz="4" w:space="0" w:color="auto"/>
            </w:tcBorders>
            <w:shd w:val="clear" w:color="auto" w:fill="EAF1DD"/>
            <w:noWrap/>
            <w:vAlign w:val="center"/>
          </w:tcPr>
          <w:p w14:paraId="00941D79" w14:textId="77777777" w:rsidR="00176970" w:rsidRPr="00A355D3" w:rsidRDefault="00176970" w:rsidP="00176970">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 </w:t>
            </w:r>
          </w:p>
        </w:tc>
        <w:tc>
          <w:tcPr>
            <w:tcW w:w="2852" w:type="pct"/>
            <w:tcBorders>
              <w:top w:val="single" w:sz="8" w:space="0" w:color="auto"/>
              <w:left w:val="nil"/>
              <w:bottom w:val="single" w:sz="8" w:space="0" w:color="auto"/>
              <w:right w:val="single" w:sz="8" w:space="0" w:color="auto"/>
            </w:tcBorders>
            <w:shd w:val="clear" w:color="auto" w:fill="EAF1DD"/>
            <w:vAlign w:val="center"/>
          </w:tcPr>
          <w:p w14:paraId="4D3B4974" w14:textId="77777777" w:rsidR="00176970" w:rsidRPr="00A355D3" w:rsidRDefault="00176970" w:rsidP="00176970">
            <w:pPr>
              <w:spacing w:after="0" w:line="240" w:lineRule="auto"/>
              <w:jc w:val="center"/>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ВСЕГО</w:t>
            </w:r>
          </w:p>
        </w:tc>
        <w:tc>
          <w:tcPr>
            <w:tcW w:w="999" w:type="pct"/>
            <w:tcBorders>
              <w:top w:val="single" w:sz="8" w:space="0" w:color="auto"/>
              <w:left w:val="single" w:sz="8" w:space="0" w:color="auto"/>
              <w:bottom w:val="single" w:sz="8" w:space="0" w:color="auto"/>
              <w:right w:val="single" w:sz="4" w:space="0" w:color="auto"/>
            </w:tcBorders>
            <w:shd w:val="clear" w:color="auto" w:fill="EAF1DD"/>
            <w:noWrap/>
            <w:vAlign w:val="center"/>
          </w:tcPr>
          <w:p w14:paraId="767DBE35" w14:textId="77777777" w:rsidR="00176970" w:rsidRPr="00A355D3" w:rsidRDefault="00176970" w:rsidP="00176970">
            <w:pPr>
              <w:spacing w:after="0" w:line="240" w:lineRule="auto"/>
              <w:jc w:val="center"/>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2 954 619,43</w:t>
            </w:r>
          </w:p>
        </w:tc>
        <w:tc>
          <w:tcPr>
            <w:tcW w:w="927" w:type="pct"/>
            <w:tcBorders>
              <w:top w:val="single" w:sz="8" w:space="0" w:color="auto"/>
              <w:left w:val="nil"/>
              <w:bottom w:val="single" w:sz="8" w:space="0" w:color="auto"/>
              <w:right w:val="single" w:sz="4" w:space="0" w:color="auto"/>
            </w:tcBorders>
            <w:shd w:val="clear" w:color="auto" w:fill="EAF1DD"/>
            <w:noWrap/>
            <w:vAlign w:val="center"/>
          </w:tcPr>
          <w:p w14:paraId="50F6DF1B" w14:textId="77777777" w:rsidR="00176970" w:rsidRPr="00A355D3" w:rsidRDefault="00176970" w:rsidP="00176970">
            <w:pPr>
              <w:spacing w:after="0" w:line="240" w:lineRule="auto"/>
              <w:jc w:val="center"/>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479 322,22</w:t>
            </w:r>
          </w:p>
        </w:tc>
      </w:tr>
    </w:tbl>
    <w:p w14:paraId="7A6D7AC4" w14:textId="177D5BFE"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 xml:space="preserve">В соответствии с Приложением №1 к приказу Государственного комитета Псковской области по тарифам и энергетике от 29.06.2015 года №39-и полезный отпуск филиала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 распределяется следующим образом</w:t>
      </w:r>
    </w:p>
    <w:tbl>
      <w:tblPr>
        <w:tblW w:w="5000" w:type="pct"/>
        <w:tblLook w:val="04A0" w:firstRow="1" w:lastRow="0" w:firstColumn="1" w:lastColumn="0" w:noHBand="0" w:noVBand="1"/>
      </w:tblPr>
      <w:tblGrid>
        <w:gridCol w:w="3665"/>
        <w:gridCol w:w="1913"/>
        <w:gridCol w:w="1913"/>
        <w:gridCol w:w="2413"/>
      </w:tblGrid>
      <w:tr w:rsidR="00176970" w:rsidRPr="00A355D3" w14:paraId="583DD649" w14:textId="77777777" w:rsidTr="001A4001">
        <w:trPr>
          <w:trHeight w:val="256"/>
          <w:tblHeader/>
        </w:trPr>
        <w:tc>
          <w:tcPr>
            <w:tcW w:w="1850" w:type="pct"/>
            <w:vMerge w:val="restart"/>
            <w:tcBorders>
              <w:top w:val="single" w:sz="4" w:space="0" w:color="FFFFFF"/>
              <w:left w:val="single" w:sz="4" w:space="0" w:color="FFFFFF"/>
              <w:bottom w:val="single" w:sz="4" w:space="0" w:color="FFFFFF"/>
              <w:right w:val="single" w:sz="4" w:space="0" w:color="FFFFFF"/>
            </w:tcBorders>
            <w:shd w:val="clear" w:color="000000" w:fill="4F6228"/>
            <w:noWrap/>
            <w:vAlign w:val="bottom"/>
          </w:tcPr>
          <w:p w14:paraId="550B9DB3" w14:textId="77777777" w:rsidR="00176970" w:rsidRPr="00A355D3" w:rsidRDefault="00176970" w:rsidP="00176970">
            <w:pPr>
              <w:spacing w:after="0" w:line="240" w:lineRule="auto"/>
              <w:jc w:val="center"/>
              <w:rPr>
                <w:rFonts w:ascii="Myriad Pro" w:eastAsia="Times New Roman" w:hAnsi="Myriad Pro" w:cs="Arial CYR"/>
                <w:b/>
                <w:bCs/>
                <w:color w:val="FFFFFF"/>
                <w:sz w:val="20"/>
                <w:szCs w:val="20"/>
                <w:lang w:eastAsia="ru-RU"/>
              </w:rPr>
            </w:pPr>
            <w:r w:rsidRPr="00A355D3">
              <w:rPr>
                <w:rFonts w:ascii="Myriad Pro" w:eastAsia="Times New Roman" w:hAnsi="Myriad Pro" w:cs="Arial CYR"/>
                <w:b/>
                <w:bCs/>
                <w:color w:val="FFFFFF"/>
                <w:sz w:val="20"/>
                <w:szCs w:val="20"/>
                <w:lang w:eastAsia="ru-RU"/>
              </w:rPr>
              <w:t> </w:t>
            </w:r>
          </w:p>
        </w:tc>
        <w:tc>
          <w:tcPr>
            <w:tcW w:w="3150" w:type="pct"/>
            <w:gridSpan w:val="3"/>
            <w:tcBorders>
              <w:top w:val="single" w:sz="4" w:space="0" w:color="FFFFFF"/>
              <w:left w:val="nil"/>
              <w:bottom w:val="single" w:sz="4" w:space="0" w:color="FFFFFF"/>
              <w:right w:val="single" w:sz="4" w:space="0" w:color="FFFFFF"/>
            </w:tcBorders>
            <w:shd w:val="clear" w:color="000000" w:fill="4F6228"/>
            <w:noWrap/>
            <w:vAlign w:val="center"/>
          </w:tcPr>
          <w:p w14:paraId="39ADB677" w14:textId="77777777" w:rsidR="00176970" w:rsidRPr="00A355D3" w:rsidRDefault="00176970" w:rsidP="00176970">
            <w:pPr>
              <w:spacing w:after="0" w:line="240" w:lineRule="auto"/>
              <w:jc w:val="center"/>
              <w:rPr>
                <w:rFonts w:ascii="Myriad Pro" w:eastAsia="Times New Roman" w:hAnsi="Myriad Pro" w:cs="Arial"/>
                <w:b/>
                <w:bCs/>
                <w:color w:val="FFFFFF"/>
                <w:sz w:val="20"/>
                <w:szCs w:val="20"/>
                <w:lang w:eastAsia="ru-RU"/>
              </w:rPr>
            </w:pPr>
            <w:r w:rsidRPr="00A355D3">
              <w:rPr>
                <w:rFonts w:ascii="Myriad Pro" w:eastAsia="Times New Roman" w:hAnsi="Myriad Pro" w:cs="Arial"/>
                <w:b/>
                <w:bCs/>
                <w:color w:val="FFFFFF"/>
                <w:sz w:val="20"/>
                <w:szCs w:val="20"/>
                <w:lang w:eastAsia="ru-RU"/>
              </w:rPr>
              <w:t>ПО, млн.кВт*ч</w:t>
            </w:r>
          </w:p>
        </w:tc>
      </w:tr>
      <w:tr w:rsidR="00176970" w:rsidRPr="00A355D3" w14:paraId="2E8A2C2A" w14:textId="77777777" w:rsidTr="001A4001">
        <w:trPr>
          <w:trHeight w:val="256"/>
          <w:tblHeader/>
        </w:trPr>
        <w:tc>
          <w:tcPr>
            <w:tcW w:w="1850" w:type="pct"/>
            <w:vMerge/>
            <w:tcBorders>
              <w:top w:val="single" w:sz="4" w:space="0" w:color="FFFFFF"/>
              <w:left w:val="single" w:sz="4" w:space="0" w:color="FFFFFF"/>
              <w:bottom w:val="single" w:sz="4" w:space="0" w:color="FFFFFF"/>
              <w:right w:val="single" w:sz="4" w:space="0" w:color="FFFFFF"/>
            </w:tcBorders>
            <w:vAlign w:val="center"/>
          </w:tcPr>
          <w:p w14:paraId="57528D4D" w14:textId="77777777" w:rsidR="00176970" w:rsidRPr="00A355D3" w:rsidRDefault="00176970" w:rsidP="00176970">
            <w:pPr>
              <w:spacing w:after="0" w:line="240" w:lineRule="auto"/>
              <w:rPr>
                <w:rFonts w:ascii="Myriad Pro" w:eastAsia="Times New Roman" w:hAnsi="Myriad Pro" w:cs="Arial CYR"/>
                <w:b/>
                <w:bCs/>
                <w:color w:val="FFFFFF"/>
                <w:sz w:val="20"/>
                <w:szCs w:val="20"/>
                <w:lang w:eastAsia="ru-RU"/>
              </w:rPr>
            </w:pPr>
          </w:p>
        </w:tc>
        <w:tc>
          <w:tcPr>
            <w:tcW w:w="966" w:type="pct"/>
            <w:tcBorders>
              <w:top w:val="nil"/>
              <w:left w:val="nil"/>
              <w:bottom w:val="single" w:sz="4" w:space="0" w:color="FFFFFF"/>
              <w:right w:val="single" w:sz="4" w:space="0" w:color="FFFFFF"/>
            </w:tcBorders>
            <w:shd w:val="clear" w:color="000000" w:fill="4F6228"/>
            <w:noWrap/>
            <w:vAlign w:val="bottom"/>
          </w:tcPr>
          <w:p w14:paraId="1503BA90" w14:textId="77777777" w:rsidR="00176970" w:rsidRPr="00A355D3" w:rsidRDefault="00176970" w:rsidP="00176970">
            <w:pPr>
              <w:spacing w:after="0" w:line="240" w:lineRule="auto"/>
              <w:jc w:val="center"/>
              <w:rPr>
                <w:rFonts w:ascii="Myriad Pro" w:eastAsia="Times New Roman" w:hAnsi="Myriad Pro" w:cs="Arial CYR"/>
                <w:b/>
                <w:bCs/>
                <w:color w:val="FFFFFF"/>
                <w:sz w:val="20"/>
                <w:szCs w:val="20"/>
                <w:lang w:eastAsia="ru-RU"/>
              </w:rPr>
            </w:pPr>
            <w:r w:rsidRPr="00A355D3">
              <w:rPr>
                <w:rFonts w:ascii="Myriad Pro" w:eastAsia="Times New Roman" w:hAnsi="Myriad Pro" w:cs="Arial CYR"/>
                <w:b/>
                <w:bCs/>
                <w:color w:val="FFFFFF"/>
                <w:sz w:val="20"/>
                <w:szCs w:val="20"/>
                <w:lang w:eastAsia="ru-RU"/>
              </w:rPr>
              <w:t>1 пол.</w:t>
            </w:r>
          </w:p>
        </w:tc>
        <w:tc>
          <w:tcPr>
            <w:tcW w:w="966" w:type="pct"/>
            <w:tcBorders>
              <w:top w:val="nil"/>
              <w:left w:val="nil"/>
              <w:bottom w:val="single" w:sz="4" w:space="0" w:color="FFFFFF"/>
              <w:right w:val="single" w:sz="4" w:space="0" w:color="FFFFFF"/>
            </w:tcBorders>
            <w:shd w:val="clear" w:color="000000" w:fill="4F6228"/>
            <w:noWrap/>
            <w:vAlign w:val="bottom"/>
          </w:tcPr>
          <w:p w14:paraId="4B18D5E4" w14:textId="77777777" w:rsidR="00176970" w:rsidRPr="00A355D3" w:rsidRDefault="00176970" w:rsidP="00176970">
            <w:pPr>
              <w:spacing w:after="0" w:line="240" w:lineRule="auto"/>
              <w:jc w:val="center"/>
              <w:rPr>
                <w:rFonts w:ascii="Myriad Pro" w:eastAsia="Times New Roman" w:hAnsi="Myriad Pro" w:cs="Arial CYR"/>
                <w:b/>
                <w:bCs/>
                <w:color w:val="FFFFFF"/>
                <w:sz w:val="20"/>
                <w:szCs w:val="20"/>
                <w:lang w:eastAsia="ru-RU"/>
              </w:rPr>
            </w:pPr>
            <w:r w:rsidRPr="00A355D3">
              <w:rPr>
                <w:rFonts w:ascii="Myriad Pro" w:eastAsia="Times New Roman" w:hAnsi="Myriad Pro" w:cs="Arial CYR"/>
                <w:b/>
                <w:bCs/>
                <w:color w:val="FFFFFF"/>
                <w:sz w:val="20"/>
                <w:szCs w:val="20"/>
                <w:lang w:eastAsia="ru-RU"/>
              </w:rPr>
              <w:t>2 пол.</w:t>
            </w:r>
          </w:p>
        </w:tc>
        <w:tc>
          <w:tcPr>
            <w:tcW w:w="1218" w:type="pct"/>
            <w:tcBorders>
              <w:top w:val="nil"/>
              <w:left w:val="nil"/>
              <w:bottom w:val="single" w:sz="4" w:space="0" w:color="FFFFFF"/>
              <w:right w:val="single" w:sz="4" w:space="0" w:color="FFFFFF"/>
            </w:tcBorders>
            <w:shd w:val="clear" w:color="000000" w:fill="4F6228"/>
            <w:noWrap/>
            <w:vAlign w:val="bottom"/>
          </w:tcPr>
          <w:p w14:paraId="12D272C8" w14:textId="77777777" w:rsidR="00176970" w:rsidRPr="00A355D3" w:rsidRDefault="00176970" w:rsidP="00176970">
            <w:pPr>
              <w:spacing w:after="0" w:line="240" w:lineRule="auto"/>
              <w:jc w:val="center"/>
              <w:rPr>
                <w:rFonts w:ascii="Myriad Pro" w:eastAsia="Times New Roman" w:hAnsi="Myriad Pro" w:cs="Arial CYR"/>
                <w:b/>
                <w:bCs/>
                <w:color w:val="FFFFFF"/>
                <w:sz w:val="20"/>
                <w:szCs w:val="20"/>
                <w:lang w:eastAsia="ru-RU"/>
              </w:rPr>
            </w:pPr>
            <w:r w:rsidRPr="00A355D3">
              <w:rPr>
                <w:rFonts w:ascii="Myriad Pro" w:eastAsia="Times New Roman" w:hAnsi="Myriad Pro" w:cs="Arial CYR"/>
                <w:b/>
                <w:bCs/>
                <w:color w:val="FFFFFF"/>
                <w:sz w:val="20"/>
                <w:szCs w:val="20"/>
                <w:lang w:eastAsia="ru-RU"/>
              </w:rPr>
              <w:t>год</w:t>
            </w:r>
          </w:p>
        </w:tc>
      </w:tr>
      <w:tr w:rsidR="00176970" w:rsidRPr="00A355D3" w14:paraId="2E0040FA" w14:textId="77777777" w:rsidTr="001A4001">
        <w:trPr>
          <w:trHeight w:val="256"/>
        </w:trPr>
        <w:tc>
          <w:tcPr>
            <w:tcW w:w="1850" w:type="pct"/>
            <w:tcBorders>
              <w:top w:val="nil"/>
              <w:left w:val="single" w:sz="4" w:space="0" w:color="auto"/>
              <w:bottom w:val="single" w:sz="4" w:space="0" w:color="auto"/>
              <w:right w:val="single" w:sz="4" w:space="0" w:color="auto"/>
            </w:tcBorders>
            <w:shd w:val="clear" w:color="auto" w:fill="EAF1DD"/>
            <w:noWrap/>
            <w:vAlign w:val="center"/>
          </w:tcPr>
          <w:p w14:paraId="05CD0201" w14:textId="77777777" w:rsidR="00176970" w:rsidRPr="00A355D3" w:rsidRDefault="00176970" w:rsidP="00176970">
            <w:pPr>
              <w:spacing w:after="0" w:line="240" w:lineRule="auto"/>
              <w:jc w:val="center"/>
              <w:rPr>
                <w:rFonts w:ascii="Myriad Pro" w:eastAsia="Times New Roman" w:hAnsi="Myriad Pro" w:cs="Arial"/>
                <w:b/>
                <w:bCs/>
                <w:color w:val="000000"/>
                <w:sz w:val="20"/>
                <w:szCs w:val="20"/>
                <w:lang w:eastAsia="ru-RU"/>
              </w:rPr>
            </w:pPr>
            <w:r w:rsidRPr="00A355D3">
              <w:rPr>
                <w:rFonts w:ascii="Myriad Pro" w:eastAsia="Times New Roman" w:hAnsi="Myriad Pro" w:cs="Arial"/>
                <w:b/>
                <w:bCs/>
                <w:color w:val="000000"/>
                <w:sz w:val="20"/>
                <w:szCs w:val="20"/>
                <w:lang w:eastAsia="ru-RU"/>
              </w:rPr>
              <w:t>ИТОГО</w:t>
            </w:r>
          </w:p>
        </w:tc>
        <w:tc>
          <w:tcPr>
            <w:tcW w:w="966" w:type="pct"/>
            <w:tcBorders>
              <w:top w:val="nil"/>
              <w:left w:val="nil"/>
              <w:bottom w:val="single" w:sz="4" w:space="0" w:color="auto"/>
              <w:right w:val="single" w:sz="4" w:space="0" w:color="auto"/>
            </w:tcBorders>
            <w:shd w:val="clear" w:color="auto" w:fill="EAF1DD"/>
            <w:noWrap/>
            <w:vAlign w:val="bottom"/>
          </w:tcPr>
          <w:p w14:paraId="24D2A36D" w14:textId="77777777" w:rsidR="00176970" w:rsidRPr="00A355D3" w:rsidRDefault="00176970" w:rsidP="00176970">
            <w:pPr>
              <w:spacing w:after="0" w:line="240" w:lineRule="auto"/>
              <w:jc w:val="right"/>
              <w:rPr>
                <w:rFonts w:ascii="Myriad Pro" w:eastAsia="Times New Roman" w:hAnsi="Myriad Pro" w:cs="Arial CYR"/>
                <w:b/>
                <w:bCs/>
                <w:sz w:val="20"/>
                <w:szCs w:val="20"/>
                <w:lang w:eastAsia="ru-RU"/>
              </w:rPr>
            </w:pPr>
            <w:r w:rsidRPr="00A355D3">
              <w:rPr>
                <w:rFonts w:ascii="Myriad Pro" w:eastAsia="Times New Roman" w:hAnsi="Myriad Pro" w:cs="Arial CYR"/>
                <w:b/>
                <w:bCs/>
                <w:sz w:val="20"/>
                <w:szCs w:val="20"/>
                <w:lang w:eastAsia="ru-RU"/>
              </w:rPr>
              <w:t>850,32</w:t>
            </w:r>
          </w:p>
        </w:tc>
        <w:tc>
          <w:tcPr>
            <w:tcW w:w="966" w:type="pct"/>
            <w:tcBorders>
              <w:top w:val="nil"/>
              <w:left w:val="nil"/>
              <w:bottom w:val="single" w:sz="4" w:space="0" w:color="auto"/>
              <w:right w:val="single" w:sz="4" w:space="0" w:color="auto"/>
            </w:tcBorders>
            <w:shd w:val="clear" w:color="auto" w:fill="EAF1DD"/>
            <w:noWrap/>
            <w:vAlign w:val="bottom"/>
          </w:tcPr>
          <w:p w14:paraId="3FD455E1" w14:textId="77777777" w:rsidR="00176970" w:rsidRPr="00A355D3" w:rsidRDefault="00176970" w:rsidP="00176970">
            <w:pPr>
              <w:spacing w:after="0" w:line="240" w:lineRule="auto"/>
              <w:jc w:val="right"/>
              <w:rPr>
                <w:rFonts w:ascii="Myriad Pro" w:eastAsia="Times New Roman" w:hAnsi="Myriad Pro" w:cs="Arial CYR"/>
                <w:b/>
                <w:bCs/>
                <w:sz w:val="20"/>
                <w:szCs w:val="20"/>
                <w:lang w:eastAsia="ru-RU"/>
              </w:rPr>
            </w:pPr>
            <w:r w:rsidRPr="00A355D3">
              <w:rPr>
                <w:rFonts w:ascii="Myriad Pro" w:eastAsia="Times New Roman" w:hAnsi="Myriad Pro" w:cs="Arial CYR"/>
                <w:b/>
                <w:bCs/>
                <w:sz w:val="20"/>
                <w:szCs w:val="20"/>
                <w:lang w:eastAsia="ru-RU"/>
              </w:rPr>
              <w:t>795,72</w:t>
            </w:r>
          </w:p>
        </w:tc>
        <w:tc>
          <w:tcPr>
            <w:tcW w:w="1218" w:type="pct"/>
            <w:tcBorders>
              <w:top w:val="nil"/>
              <w:left w:val="nil"/>
              <w:bottom w:val="single" w:sz="4" w:space="0" w:color="auto"/>
              <w:right w:val="single" w:sz="4" w:space="0" w:color="auto"/>
            </w:tcBorders>
            <w:shd w:val="clear" w:color="auto" w:fill="EAF1DD"/>
            <w:noWrap/>
            <w:vAlign w:val="bottom"/>
          </w:tcPr>
          <w:p w14:paraId="4FEF64F1" w14:textId="77777777" w:rsidR="00176970" w:rsidRPr="00A355D3" w:rsidRDefault="00176970" w:rsidP="00176970">
            <w:pPr>
              <w:spacing w:after="0" w:line="240" w:lineRule="auto"/>
              <w:jc w:val="right"/>
              <w:rPr>
                <w:rFonts w:ascii="Myriad Pro" w:eastAsia="Times New Roman" w:hAnsi="Myriad Pro" w:cs="Arial CYR"/>
                <w:b/>
                <w:bCs/>
                <w:sz w:val="20"/>
                <w:szCs w:val="20"/>
                <w:lang w:eastAsia="ru-RU"/>
              </w:rPr>
            </w:pPr>
            <w:r w:rsidRPr="00A355D3">
              <w:rPr>
                <w:rFonts w:ascii="Myriad Pro" w:eastAsia="Times New Roman" w:hAnsi="Myriad Pro" w:cs="Arial CYR"/>
                <w:b/>
                <w:bCs/>
                <w:sz w:val="20"/>
                <w:szCs w:val="20"/>
                <w:lang w:eastAsia="ru-RU"/>
              </w:rPr>
              <w:t>1 646,04</w:t>
            </w:r>
          </w:p>
        </w:tc>
      </w:tr>
      <w:tr w:rsidR="00176970" w:rsidRPr="00A355D3" w14:paraId="7D73BC75" w14:textId="77777777" w:rsidTr="001A4001">
        <w:trPr>
          <w:trHeight w:val="256"/>
        </w:trPr>
        <w:tc>
          <w:tcPr>
            <w:tcW w:w="185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AC97EFA" w14:textId="77777777" w:rsidR="00176970" w:rsidRPr="00A355D3" w:rsidRDefault="00176970" w:rsidP="00176970">
            <w:pPr>
              <w:spacing w:after="0" w:line="240" w:lineRule="auto"/>
              <w:jc w:val="center"/>
              <w:rPr>
                <w:rFonts w:ascii="Myriad Pro" w:eastAsia="Times New Roman" w:hAnsi="Myriad Pro" w:cs="Arial"/>
                <w:b/>
                <w:bCs/>
                <w:color w:val="000000"/>
                <w:sz w:val="20"/>
                <w:szCs w:val="20"/>
                <w:lang w:eastAsia="ru-RU"/>
              </w:rPr>
            </w:pPr>
            <w:r w:rsidRPr="00A355D3">
              <w:rPr>
                <w:rFonts w:ascii="Myriad Pro" w:eastAsia="Times New Roman" w:hAnsi="Myriad Pro" w:cs="Arial"/>
                <w:b/>
                <w:bCs/>
                <w:color w:val="000000"/>
                <w:sz w:val="20"/>
                <w:szCs w:val="20"/>
                <w:lang w:eastAsia="ru-RU"/>
              </w:rPr>
              <w:t>Прочие потребители</w:t>
            </w:r>
          </w:p>
        </w:tc>
        <w:tc>
          <w:tcPr>
            <w:tcW w:w="966" w:type="pct"/>
            <w:tcBorders>
              <w:top w:val="single" w:sz="4" w:space="0" w:color="auto"/>
              <w:left w:val="nil"/>
              <w:bottom w:val="single" w:sz="4" w:space="0" w:color="auto"/>
              <w:right w:val="single" w:sz="4" w:space="0" w:color="auto"/>
            </w:tcBorders>
            <w:shd w:val="clear" w:color="auto" w:fill="auto"/>
            <w:noWrap/>
            <w:vAlign w:val="bottom"/>
          </w:tcPr>
          <w:p w14:paraId="7F191395" w14:textId="77777777" w:rsidR="00176970" w:rsidRPr="00A355D3" w:rsidRDefault="00176970" w:rsidP="00176970">
            <w:pPr>
              <w:spacing w:after="0" w:line="240" w:lineRule="auto"/>
              <w:jc w:val="right"/>
              <w:rPr>
                <w:rFonts w:ascii="Myriad Pro" w:eastAsia="Times New Roman" w:hAnsi="Myriad Pro" w:cs="Arial CYR"/>
                <w:b/>
                <w:bCs/>
                <w:sz w:val="20"/>
                <w:szCs w:val="20"/>
                <w:lang w:eastAsia="ru-RU"/>
              </w:rPr>
            </w:pPr>
            <w:r w:rsidRPr="00A355D3">
              <w:rPr>
                <w:rFonts w:ascii="Myriad Pro" w:eastAsia="Times New Roman" w:hAnsi="Myriad Pro" w:cs="Arial CYR"/>
                <w:b/>
                <w:bCs/>
                <w:sz w:val="20"/>
                <w:szCs w:val="20"/>
                <w:lang w:eastAsia="ru-RU"/>
              </w:rPr>
              <w:t>541,65</w:t>
            </w:r>
          </w:p>
        </w:tc>
        <w:tc>
          <w:tcPr>
            <w:tcW w:w="966" w:type="pct"/>
            <w:tcBorders>
              <w:top w:val="single" w:sz="4" w:space="0" w:color="auto"/>
              <w:left w:val="nil"/>
              <w:bottom w:val="single" w:sz="4" w:space="0" w:color="auto"/>
              <w:right w:val="single" w:sz="4" w:space="0" w:color="auto"/>
            </w:tcBorders>
            <w:shd w:val="clear" w:color="auto" w:fill="auto"/>
            <w:noWrap/>
            <w:vAlign w:val="bottom"/>
          </w:tcPr>
          <w:p w14:paraId="0011485F" w14:textId="77777777" w:rsidR="00176970" w:rsidRPr="00A355D3" w:rsidRDefault="00176970" w:rsidP="00176970">
            <w:pPr>
              <w:spacing w:after="0" w:line="240" w:lineRule="auto"/>
              <w:jc w:val="right"/>
              <w:rPr>
                <w:rFonts w:ascii="Myriad Pro" w:eastAsia="Times New Roman" w:hAnsi="Myriad Pro" w:cs="Arial CYR"/>
                <w:b/>
                <w:bCs/>
                <w:sz w:val="20"/>
                <w:szCs w:val="20"/>
                <w:lang w:eastAsia="ru-RU"/>
              </w:rPr>
            </w:pPr>
            <w:r w:rsidRPr="00A355D3">
              <w:rPr>
                <w:rFonts w:ascii="Myriad Pro" w:eastAsia="Times New Roman" w:hAnsi="Myriad Pro" w:cs="Arial CYR"/>
                <w:b/>
                <w:bCs/>
                <w:sz w:val="20"/>
                <w:szCs w:val="20"/>
                <w:lang w:eastAsia="ru-RU"/>
              </w:rPr>
              <w:t>503,2</w:t>
            </w:r>
          </w:p>
        </w:tc>
        <w:tc>
          <w:tcPr>
            <w:tcW w:w="1218" w:type="pct"/>
            <w:tcBorders>
              <w:top w:val="single" w:sz="4" w:space="0" w:color="auto"/>
              <w:left w:val="nil"/>
              <w:bottom w:val="single" w:sz="4" w:space="0" w:color="auto"/>
              <w:right w:val="single" w:sz="4" w:space="0" w:color="auto"/>
            </w:tcBorders>
            <w:shd w:val="clear" w:color="auto" w:fill="auto"/>
            <w:noWrap/>
            <w:vAlign w:val="center"/>
          </w:tcPr>
          <w:p w14:paraId="32122720" w14:textId="77777777" w:rsidR="00176970" w:rsidRPr="00A355D3" w:rsidRDefault="00176970" w:rsidP="00176970">
            <w:pPr>
              <w:spacing w:after="0" w:line="240" w:lineRule="auto"/>
              <w:jc w:val="right"/>
              <w:rPr>
                <w:rFonts w:ascii="Myriad Pro" w:eastAsia="Times New Roman" w:hAnsi="Myriad Pro" w:cs="Arial"/>
                <w:b/>
                <w:bCs/>
                <w:sz w:val="20"/>
                <w:szCs w:val="20"/>
                <w:lang w:eastAsia="ru-RU"/>
              </w:rPr>
            </w:pPr>
            <w:r w:rsidRPr="00A355D3">
              <w:rPr>
                <w:rFonts w:ascii="Myriad Pro" w:eastAsia="Times New Roman" w:hAnsi="Myriad Pro" w:cs="Arial"/>
                <w:b/>
                <w:bCs/>
                <w:sz w:val="20"/>
                <w:szCs w:val="20"/>
                <w:lang w:eastAsia="ru-RU"/>
              </w:rPr>
              <w:t>1 044,87</w:t>
            </w:r>
          </w:p>
        </w:tc>
      </w:tr>
      <w:tr w:rsidR="00176970" w:rsidRPr="00A355D3" w14:paraId="2D8AFC84" w14:textId="77777777" w:rsidTr="001A4001">
        <w:trPr>
          <w:trHeight w:val="256"/>
        </w:trPr>
        <w:tc>
          <w:tcPr>
            <w:tcW w:w="1850" w:type="pct"/>
            <w:tcBorders>
              <w:top w:val="nil"/>
              <w:left w:val="single" w:sz="4" w:space="0" w:color="auto"/>
              <w:bottom w:val="single" w:sz="4" w:space="0" w:color="auto"/>
              <w:right w:val="single" w:sz="4" w:space="0" w:color="auto"/>
            </w:tcBorders>
            <w:shd w:val="clear" w:color="000000" w:fill="FFFFFF"/>
            <w:vAlign w:val="center"/>
          </w:tcPr>
          <w:p w14:paraId="5C11C711" w14:textId="77777777" w:rsidR="00176970" w:rsidRPr="00A355D3" w:rsidRDefault="00176970" w:rsidP="00176970">
            <w:pPr>
              <w:spacing w:after="0" w:line="240" w:lineRule="auto"/>
              <w:rPr>
                <w:rFonts w:ascii="Myriad Pro" w:eastAsia="Times New Roman" w:hAnsi="Myriad Pro" w:cs="Arial"/>
                <w:color w:val="000000"/>
                <w:sz w:val="20"/>
                <w:szCs w:val="20"/>
                <w:lang w:eastAsia="ru-RU"/>
              </w:rPr>
            </w:pPr>
            <w:r w:rsidRPr="00A355D3">
              <w:rPr>
                <w:rFonts w:ascii="Myriad Pro" w:eastAsia="Times New Roman" w:hAnsi="Myriad Pro" w:cs="Arial"/>
                <w:color w:val="000000"/>
                <w:sz w:val="20"/>
                <w:szCs w:val="20"/>
                <w:lang w:eastAsia="ru-RU"/>
              </w:rPr>
              <w:t>ВН</w:t>
            </w:r>
          </w:p>
        </w:tc>
        <w:tc>
          <w:tcPr>
            <w:tcW w:w="966" w:type="pct"/>
            <w:tcBorders>
              <w:top w:val="nil"/>
              <w:left w:val="nil"/>
              <w:bottom w:val="single" w:sz="4" w:space="0" w:color="auto"/>
              <w:right w:val="single" w:sz="4" w:space="0" w:color="auto"/>
            </w:tcBorders>
            <w:shd w:val="clear" w:color="auto" w:fill="auto"/>
            <w:noWrap/>
            <w:vAlign w:val="bottom"/>
          </w:tcPr>
          <w:p w14:paraId="310ECD0A"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115,09</w:t>
            </w:r>
          </w:p>
        </w:tc>
        <w:tc>
          <w:tcPr>
            <w:tcW w:w="966" w:type="pct"/>
            <w:tcBorders>
              <w:top w:val="nil"/>
              <w:left w:val="nil"/>
              <w:bottom w:val="single" w:sz="4" w:space="0" w:color="auto"/>
              <w:right w:val="single" w:sz="4" w:space="0" w:color="auto"/>
            </w:tcBorders>
            <w:shd w:val="clear" w:color="auto" w:fill="auto"/>
            <w:noWrap/>
            <w:vAlign w:val="bottom"/>
          </w:tcPr>
          <w:p w14:paraId="1FDCC7C2"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105,58</w:t>
            </w:r>
          </w:p>
        </w:tc>
        <w:tc>
          <w:tcPr>
            <w:tcW w:w="1218" w:type="pct"/>
            <w:tcBorders>
              <w:top w:val="nil"/>
              <w:left w:val="nil"/>
              <w:bottom w:val="single" w:sz="4" w:space="0" w:color="auto"/>
              <w:right w:val="single" w:sz="4" w:space="0" w:color="auto"/>
            </w:tcBorders>
            <w:shd w:val="clear" w:color="auto" w:fill="auto"/>
            <w:noWrap/>
            <w:vAlign w:val="center"/>
          </w:tcPr>
          <w:p w14:paraId="73E8301F"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220,67</w:t>
            </w:r>
          </w:p>
        </w:tc>
      </w:tr>
      <w:tr w:rsidR="00176970" w:rsidRPr="00A355D3" w14:paraId="5900DF11" w14:textId="77777777" w:rsidTr="001A4001">
        <w:trPr>
          <w:trHeight w:val="256"/>
        </w:trPr>
        <w:tc>
          <w:tcPr>
            <w:tcW w:w="1850" w:type="pct"/>
            <w:tcBorders>
              <w:top w:val="nil"/>
              <w:left w:val="single" w:sz="4" w:space="0" w:color="auto"/>
              <w:bottom w:val="single" w:sz="4" w:space="0" w:color="auto"/>
              <w:right w:val="single" w:sz="4" w:space="0" w:color="auto"/>
            </w:tcBorders>
            <w:shd w:val="clear" w:color="000000" w:fill="FFFFFF"/>
            <w:vAlign w:val="center"/>
          </w:tcPr>
          <w:p w14:paraId="4806131E" w14:textId="77777777" w:rsidR="00176970" w:rsidRPr="00A355D3" w:rsidRDefault="00176970" w:rsidP="00176970">
            <w:pPr>
              <w:spacing w:after="0" w:line="240" w:lineRule="auto"/>
              <w:rPr>
                <w:rFonts w:ascii="Myriad Pro" w:eastAsia="Times New Roman" w:hAnsi="Myriad Pro" w:cs="Arial"/>
                <w:color w:val="000000"/>
                <w:sz w:val="20"/>
                <w:szCs w:val="20"/>
                <w:lang w:eastAsia="ru-RU"/>
              </w:rPr>
            </w:pPr>
            <w:r w:rsidRPr="00A355D3">
              <w:rPr>
                <w:rFonts w:ascii="Myriad Pro" w:eastAsia="Times New Roman" w:hAnsi="Myriad Pro" w:cs="Arial"/>
                <w:color w:val="000000"/>
                <w:sz w:val="20"/>
                <w:szCs w:val="20"/>
                <w:lang w:eastAsia="ru-RU"/>
              </w:rPr>
              <w:t>СН1</w:t>
            </w:r>
          </w:p>
        </w:tc>
        <w:tc>
          <w:tcPr>
            <w:tcW w:w="966" w:type="pct"/>
            <w:tcBorders>
              <w:top w:val="nil"/>
              <w:left w:val="nil"/>
              <w:bottom w:val="single" w:sz="4" w:space="0" w:color="auto"/>
              <w:right w:val="single" w:sz="4" w:space="0" w:color="auto"/>
            </w:tcBorders>
            <w:shd w:val="clear" w:color="auto" w:fill="auto"/>
            <w:noWrap/>
            <w:vAlign w:val="bottom"/>
          </w:tcPr>
          <w:p w14:paraId="2C184476"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4,91</w:t>
            </w:r>
          </w:p>
        </w:tc>
        <w:tc>
          <w:tcPr>
            <w:tcW w:w="966" w:type="pct"/>
            <w:tcBorders>
              <w:top w:val="nil"/>
              <w:left w:val="nil"/>
              <w:bottom w:val="single" w:sz="4" w:space="0" w:color="auto"/>
              <w:right w:val="single" w:sz="4" w:space="0" w:color="auto"/>
            </w:tcBorders>
            <w:shd w:val="clear" w:color="auto" w:fill="auto"/>
            <w:noWrap/>
            <w:vAlign w:val="bottom"/>
          </w:tcPr>
          <w:p w14:paraId="3A071F2F"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4,85</w:t>
            </w:r>
          </w:p>
        </w:tc>
        <w:tc>
          <w:tcPr>
            <w:tcW w:w="1218" w:type="pct"/>
            <w:tcBorders>
              <w:top w:val="nil"/>
              <w:left w:val="nil"/>
              <w:bottom w:val="single" w:sz="4" w:space="0" w:color="auto"/>
              <w:right w:val="single" w:sz="4" w:space="0" w:color="auto"/>
            </w:tcBorders>
            <w:shd w:val="clear" w:color="auto" w:fill="auto"/>
            <w:noWrap/>
            <w:vAlign w:val="center"/>
          </w:tcPr>
          <w:p w14:paraId="3E443061"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9,76</w:t>
            </w:r>
          </w:p>
        </w:tc>
      </w:tr>
      <w:tr w:rsidR="00176970" w:rsidRPr="00A355D3" w14:paraId="29A3DF8D" w14:textId="77777777" w:rsidTr="001A4001">
        <w:trPr>
          <w:trHeight w:val="256"/>
        </w:trPr>
        <w:tc>
          <w:tcPr>
            <w:tcW w:w="1850" w:type="pct"/>
            <w:tcBorders>
              <w:top w:val="nil"/>
              <w:left w:val="single" w:sz="4" w:space="0" w:color="auto"/>
              <w:bottom w:val="single" w:sz="4" w:space="0" w:color="auto"/>
              <w:right w:val="single" w:sz="4" w:space="0" w:color="auto"/>
            </w:tcBorders>
            <w:shd w:val="clear" w:color="000000" w:fill="FFFFFF"/>
            <w:vAlign w:val="center"/>
          </w:tcPr>
          <w:p w14:paraId="117A6340" w14:textId="77777777" w:rsidR="00176970" w:rsidRPr="00A355D3" w:rsidRDefault="00176970" w:rsidP="00176970">
            <w:pPr>
              <w:spacing w:after="0" w:line="240" w:lineRule="auto"/>
              <w:rPr>
                <w:rFonts w:ascii="Myriad Pro" w:eastAsia="Times New Roman" w:hAnsi="Myriad Pro" w:cs="Arial"/>
                <w:color w:val="000000"/>
                <w:sz w:val="20"/>
                <w:szCs w:val="20"/>
                <w:lang w:eastAsia="ru-RU"/>
              </w:rPr>
            </w:pPr>
            <w:r w:rsidRPr="00A355D3">
              <w:rPr>
                <w:rFonts w:ascii="Myriad Pro" w:eastAsia="Times New Roman" w:hAnsi="Myriad Pro" w:cs="Arial"/>
                <w:color w:val="000000"/>
                <w:sz w:val="20"/>
                <w:szCs w:val="20"/>
                <w:lang w:eastAsia="ru-RU"/>
              </w:rPr>
              <w:t>СН2</w:t>
            </w:r>
          </w:p>
        </w:tc>
        <w:tc>
          <w:tcPr>
            <w:tcW w:w="966" w:type="pct"/>
            <w:tcBorders>
              <w:top w:val="nil"/>
              <w:left w:val="nil"/>
              <w:bottom w:val="single" w:sz="4" w:space="0" w:color="auto"/>
              <w:right w:val="single" w:sz="4" w:space="0" w:color="auto"/>
            </w:tcBorders>
            <w:shd w:val="clear" w:color="auto" w:fill="auto"/>
            <w:noWrap/>
            <w:vAlign w:val="bottom"/>
          </w:tcPr>
          <w:p w14:paraId="1F3E3A16"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265,75</w:t>
            </w:r>
          </w:p>
        </w:tc>
        <w:tc>
          <w:tcPr>
            <w:tcW w:w="966" w:type="pct"/>
            <w:tcBorders>
              <w:top w:val="nil"/>
              <w:left w:val="nil"/>
              <w:bottom w:val="single" w:sz="4" w:space="0" w:color="auto"/>
              <w:right w:val="single" w:sz="4" w:space="0" w:color="auto"/>
            </w:tcBorders>
            <w:shd w:val="clear" w:color="auto" w:fill="auto"/>
            <w:noWrap/>
            <w:vAlign w:val="bottom"/>
          </w:tcPr>
          <w:p w14:paraId="31471B6F"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239,39</w:t>
            </w:r>
          </w:p>
        </w:tc>
        <w:tc>
          <w:tcPr>
            <w:tcW w:w="1218" w:type="pct"/>
            <w:tcBorders>
              <w:top w:val="nil"/>
              <w:left w:val="nil"/>
              <w:bottom w:val="single" w:sz="4" w:space="0" w:color="auto"/>
              <w:right w:val="single" w:sz="4" w:space="0" w:color="auto"/>
            </w:tcBorders>
            <w:shd w:val="clear" w:color="auto" w:fill="auto"/>
            <w:noWrap/>
            <w:vAlign w:val="center"/>
          </w:tcPr>
          <w:p w14:paraId="0FF44912"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505,14</w:t>
            </w:r>
          </w:p>
        </w:tc>
      </w:tr>
      <w:tr w:rsidR="00176970" w:rsidRPr="00A355D3" w14:paraId="464D7B06" w14:textId="77777777" w:rsidTr="001A4001">
        <w:trPr>
          <w:trHeight w:val="256"/>
        </w:trPr>
        <w:tc>
          <w:tcPr>
            <w:tcW w:w="1850" w:type="pct"/>
            <w:tcBorders>
              <w:top w:val="nil"/>
              <w:left w:val="single" w:sz="4" w:space="0" w:color="auto"/>
              <w:bottom w:val="single" w:sz="4" w:space="0" w:color="auto"/>
              <w:right w:val="single" w:sz="4" w:space="0" w:color="auto"/>
            </w:tcBorders>
            <w:shd w:val="clear" w:color="000000" w:fill="FFFFFF"/>
            <w:vAlign w:val="center"/>
          </w:tcPr>
          <w:p w14:paraId="0EC3FDEA" w14:textId="77777777" w:rsidR="00176970" w:rsidRPr="00A355D3" w:rsidRDefault="00176970" w:rsidP="00176970">
            <w:pPr>
              <w:spacing w:after="0" w:line="240" w:lineRule="auto"/>
              <w:rPr>
                <w:rFonts w:ascii="Myriad Pro" w:eastAsia="Times New Roman" w:hAnsi="Myriad Pro" w:cs="Arial"/>
                <w:color w:val="000000"/>
                <w:sz w:val="20"/>
                <w:szCs w:val="20"/>
                <w:lang w:eastAsia="ru-RU"/>
              </w:rPr>
            </w:pPr>
            <w:r w:rsidRPr="00A355D3">
              <w:rPr>
                <w:rFonts w:ascii="Myriad Pro" w:eastAsia="Times New Roman" w:hAnsi="Myriad Pro" w:cs="Arial"/>
                <w:color w:val="000000"/>
                <w:sz w:val="20"/>
                <w:szCs w:val="20"/>
                <w:lang w:eastAsia="ru-RU"/>
              </w:rPr>
              <w:t>НН</w:t>
            </w:r>
          </w:p>
        </w:tc>
        <w:tc>
          <w:tcPr>
            <w:tcW w:w="966" w:type="pct"/>
            <w:tcBorders>
              <w:top w:val="nil"/>
              <w:left w:val="nil"/>
              <w:bottom w:val="single" w:sz="4" w:space="0" w:color="auto"/>
              <w:right w:val="single" w:sz="4" w:space="0" w:color="auto"/>
            </w:tcBorders>
            <w:shd w:val="clear" w:color="auto" w:fill="auto"/>
            <w:noWrap/>
            <w:vAlign w:val="bottom"/>
          </w:tcPr>
          <w:p w14:paraId="0FF0BDBF"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155,9</w:t>
            </w:r>
          </w:p>
        </w:tc>
        <w:tc>
          <w:tcPr>
            <w:tcW w:w="966" w:type="pct"/>
            <w:tcBorders>
              <w:top w:val="nil"/>
              <w:left w:val="nil"/>
              <w:bottom w:val="single" w:sz="4" w:space="0" w:color="auto"/>
              <w:right w:val="single" w:sz="4" w:space="0" w:color="auto"/>
            </w:tcBorders>
            <w:shd w:val="clear" w:color="auto" w:fill="auto"/>
            <w:noWrap/>
            <w:vAlign w:val="bottom"/>
          </w:tcPr>
          <w:p w14:paraId="21AC03A8"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153,4</w:t>
            </w:r>
          </w:p>
        </w:tc>
        <w:tc>
          <w:tcPr>
            <w:tcW w:w="1218" w:type="pct"/>
            <w:tcBorders>
              <w:top w:val="nil"/>
              <w:left w:val="nil"/>
              <w:bottom w:val="single" w:sz="4" w:space="0" w:color="auto"/>
              <w:right w:val="single" w:sz="4" w:space="0" w:color="auto"/>
            </w:tcBorders>
            <w:shd w:val="clear" w:color="auto" w:fill="auto"/>
            <w:noWrap/>
            <w:vAlign w:val="center"/>
          </w:tcPr>
          <w:p w14:paraId="5F151181"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309,30</w:t>
            </w:r>
          </w:p>
        </w:tc>
      </w:tr>
      <w:tr w:rsidR="00176970" w:rsidRPr="00A355D3" w14:paraId="01A3498B" w14:textId="77777777" w:rsidTr="001A4001">
        <w:trPr>
          <w:trHeight w:val="256"/>
        </w:trPr>
        <w:tc>
          <w:tcPr>
            <w:tcW w:w="1850" w:type="pct"/>
            <w:tcBorders>
              <w:top w:val="nil"/>
              <w:left w:val="single" w:sz="4" w:space="0" w:color="auto"/>
              <w:bottom w:val="single" w:sz="4" w:space="0" w:color="auto"/>
              <w:right w:val="single" w:sz="4" w:space="0" w:color="auto"/>
            </w:tcBorders>
            <w:shd w:val="clear" w:color="auto" w:fill="auto"/>
            <w:noWrap/>
            <w:vAlign w:val="center"/>
          </w:tcPr>
          <w:p w14:paraId="25756402" w14:textId="77777777" w:rsidR="00176970" w:rsidRPr="00A355D3" w:rsidRDefault="00176970" w:rsidP="00176970">
            <w:pPr>
              <w:spacing w:after="0" w:line="240" w:lineRule="auto"/>
              <w:jc w:val="center"/>
              <w:rPr>
                <w:rFonts w:ascii="Myriad Pro" w:eastAsia="Times New Roman" w:hAnsi="Myriad Pro" w:cs="Arial"/>
                <w:b/>
                <w:bCs/>
                <w:color w:val="000000"/>
                <w:sz w:val="20"/>
                <w:szCs w:val="20"/>
                <w:lang w:eastAsia="ru-RU"/>
              </w:rPr>
            </w:pPr>
            <w:r w:rsidRPr="00A355D3">
              <w:rPr>
                <w:rFonts w:ascii="Myriad Pro" w:eastAsia="Times New Roman" w:hAnsi="Myriad Pro" w:cs="Arial"/>
                <w:b/>
                <w:bCs/>
                <w:color w:val="000000"/>
                <w:sz w:val="20"/>
                <w:szCs w:val="20"/>
                <w:lang w:eastAsia="ru-RU"/>
              </w:rPr>
              <w:t>Население</w:t>
            </w:r>
          </w:p>
        </w:tc>
        <w:tc>
          <w:tcPr>
            <w:tcW w:w="966" w:type="pct"/>
            <w:tcBorders>
              <w:top w:val="nil"/>
              <w:left w:val="nil"/>
              <w:bottom w:val="single" w:sz="4" w:space="0" w:color="auto"/>
              <w:right w:val="single" w:sz="4" w:space="0" w:color="auto"/>
            </w:tcBorders>
            <w:shd w:val="clear" w:color="auto" w:fill="auto"/>
            <w:noWrap/>
            <w:vAlign w:val="center"/>
          </w:tcPr>
          <w:p w14:paraId="238A5780" w14:textId="77777777" w:rsidR="00176970" w:rsidRPr="00A355D3" w:rsidRDefault="00176970" w:rsidP="00176970">
            <w:pPr>
              <w:spacing w:after="0" w:line="240" w:lineRule="auto"/>
              <w:jc w:val="right"/>
              <w:rPr>
                <w:rFonts w:ascii="Myriad Pro" w:eastAsia="Times New Roman" w:hAnsi="Myriad Pro" w:cs="Arial"/>
                <w:b/>
                <w:bCs/>
                <w:sz w:val="20"/>
                <w:szCs w:val="20"/>
                <w:lang w:eastAsia="ru-RU"/>
              </w:rPr>
            </w:pPr>
            <w:r w:rsidRPr="00A355D3">
              <w:rPr>
                <w:rFonts w:ascii="Myriad Pro" w:eastAsia="Times New Roman" w:hAnsi="Myriad Pro" w:cs="Arial"/>
                <w:b/>
                <w:bCs/>
                <w:sz w:val="20"/>
                <w:szCs w:val="20"/>
                <w:lang w:eastAsia="ru-RU"/>
              </w:rPr>
              <w:t>308,67</w:t>
            </w:r>
          </w:p>
        </w:tc>
        <w:tc>
          <w:tcPr>
            <w:tcW w:w="966" w:type="pct"/>
            <w:tcBorders>
              <w:top w:val="nil"/>
              <w:left w:val="nil"/>
              <w:bottom w:val="single" w:sz="4" w:space="0" w:color="auto"/>
              <w:right w:val="single" w:sz="4" w:space="0" w:color="auto"/>
            </w:tcBorders>
            <w:shd w:val="clear" w:color="auto" w:fill="auto"/>
            <w:noWrap/>
            <w:vAlign w:val="center"/>
          </w:tcPr>
          <w:p w14:paraId="0D4B9AE0" w14:textId="77777777" w:rsidR="00176970" w:rsidRPr="00A355D3" w:rsidRDefault="00176970" w:rsidP="00176970">
            <w:pPr>
              <w:spacing w:after="0" w:line="240" w:lineRule="auto"/>
              <w:jc w:val="right"/>
              <w:rPr>
                <w:rFonts w:ascii="Myriad Pro" w:eastAsia="Times New Roman" w:hAnsi="Myriad Pro" w:cs="Arial"/>
                <w:b/>
                <w:bCs/>
                <w:sz w:val="20"/>
                <w:szCs w:val="20"/>
                <w:lang w:eastAsia="ru-RU"/>
              </w:rPr>
            </w:pPr>
            <w:r w:rsidRPr="00A355D3">
              <w:rPr>
                <w:rFonts w:ascii="Myriad Pro" w:eastAsia="Times New Roman" w:hAnsi="Myriad Pro" w:cs="Arial"/>
                <w:b/>
                <w:bCs/>
                <w:sz w:val="20"/>
                <w:szCs w:val="20"/>
                <w:lang w:eastAsia="ru-RU"/>
              </w:rPr>
              <w:t>292,5</w:t>
            </w:r>
          </w:p>
        </w:tc>
        <w:tc>
          <w:tcPr>
            <w:tcW w:w="1218" w:type="pct"/>
            <w:tcBorders>
              <w:top w:val="nil"/>
              <w:left w:val="nil"/>
              <w:bottom w:val="single" w:sz="4" w:space="0" w:color="auto"/>
              <w:right w:val="single" w:sz="4" w:space="0" w:color="auto"/>
            </w:tcBorders>
            <w:shd w:val="clear" w:color="auto" w:fill="auto"/>
            <w:noWrap/>
            <w:vAlign w:val="center"/>
          </w:tcPr>
          <w:p w14:paraId="288140E5" w14:textId="77777777" w:rsidR="00176970" w:rsidRPr="00A355D3" w:rsidRDefault="00176970" w:rsidP="00176970">
            <w:pPr>
              <w:spacing w:after="0" w:line="240" w:lineRule="auto"/>
              <w:jc w:val="right"/>
              <w:rPr>
                <w:rFonts w:ascii="Myriad Pro" w:eastAsia="Times New Roman" w:hAnsi="Myriad Pro" w:cs="Arial"/>
                <w:b/>
                <w:bCs/>
                <w:color w:val="000000"/>
                <w:sz w:val="20"/>
                <w:szCs w:val="20"/>
                <w:lang w:eastAsia="ru-RU"/>
              </w:rPr>
            </w:pPr>
            <w:r w:rsidRPr="00A355D3">
              <w:rPr>
                <w:rFonts w:ascii="Myriad Pro" w:eastAsia="Times New Roman" w:hAnsi="Myriad Pro" w:cs="Arial"/>
                <w:b/>
                <w:bCs/>
                <w:color w:val="000000"/>
                <w:sz w:val="20"/>
                <w:szCs w:val="20"/>
                <w:lang w:eastAsia="ru-RU"/>
              </w:rPr>
              <w:t>601,17</w:t>
            </w:r>
          </w:p>
        </w:tc>
      </w:tr>
      <w:tr w:rsidR="00176970" w:rsidRPr="00A355D3" w14:paraId="177CCB66" w14:textId="77777777" w:rsidTr="001A4001">
        <w:trPr>
          <w:trHeight w:val="256"/>
        </w:trPr>
        <w:tc>
          <w:tcPr>
            <w:tcW w:w="1850" w:type="pct"/>
            <w:tcBorders>
              <w:top w:val="nil"/>
              <w:left w:val="single" w:sz="4" w:space="0" w:color="auto"/>
              <w:bottom w:val="single" w:sz="4" w:space="0" w:color="auto"/>
              <w:right w:val="single" w:sz="4" w:space="0" w:color="auto"/>
            </w:tcBorders>
            <w:shd w:val="clear" w:color="auto" w:fill="auto"/>
            <w:noWrap/>
            <w:vAlign w:val="center"/>
          </w:tcPr>
          <w:p w14:paraId="7048FD62" w14:textId="77777777" w:rsidR="00176970" w:rsidRPr="00A355D3" w:rsidRDefault="00176970" w:rsidP="00176970">
            <w:pPr>
              <w:spacing w:after="0" w:line="240" w:lineRule="auto"/>
              <w:jc w:val="right"/>
              <w:rPr>
                <w:rFonts w:ascii="Myriad Pro" w:eastAsia="Times New Roman" w:hAnsi="Myriad Pro" w:cs="Arial"/>
                <w:i/>
                <w:iCs/>
                <w:color w:val="000000"/>
                <w:sz w:val="20"/>
                <w:szCs w:val="20"/>
                <w:lang w:eastAsia="ru-RU"/>
              </w:rPr>
            </w:pPr>
            <w:r w:rsidRPr="00A355D3">
              <w:rPr>
                <w:rFonts w:ascii="Myriad Pro" w:eastAsia="Times New Roman" w:hAnsi="Myriad Pro" w:cs="Arial"/>
                <w:i/>
                <w:iCs/>
                <w:color w:val="000000"/>
                <w:sz w:val="20"/>
                <w:szCs w:val="20"/>
                <w:lang w:eastAsia="ru-RU"/>
              </w:rPr>
              <w:t>Категория 1*</w:t>
            </w:r>
          </w:p>
        </w:tc>
        <w:tc>
          <w:tcPr>
            <w:tcW w:w="966" w:type="pct"/>
            <w:tcBorders>
              <w:top w:val="nil"/>
              <w:left w:val="nil"/>
              <w:bottom w:val="single" w:sz="4" w:space="0" w:color="auto"/>
              <w:right w:val="single" w:sz="4" w:space="0" w:color="auto"/>
            </w:tcBorders>
            <w:shd w:val="clear" w:color="auto" w:fill="auto"/>
            <w:noWrap/>
            <w:vAlign w:val="bottom"/>
          </w:tcPr>
          <w:p w14:paraId="3B2D9908"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158,21</w:t>
            </w:r>
          </w:p>
        </w:tc>
        <w:tc>
          <w:tcPr>
            <w:tcW w:w="966" w:type="pct"/>
            <w:tcBorders>
              <w:top w:val="nil"/>
              <w:left w:val="nil"/>
              <w:bottom w:val="single" w:sz="4" w:space="0" w:color="auto"/>
              <w:right w:val="single" w:sz="4" w:space="0" w:color="auto"/>
            </w:tcBorders>
            <w:shd w:val="clear" w:color="auto" w:fill="auto"/>
            <w:noWrap/>
            <w:vAlign w:val="bottom"/>
          </w:tcPr>
          <w:p w14:paraId="5F5493A8"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149,89</w:t>
            </w:r>
          </w:p>
        </w:tc>
        <w:tc>
          <w:tcPr>
            <w:tcW w:w="1218" w:type="pct"/>
            <w:tcBorders>
              <w:top w:val="nil"/>
              <w:left w:val="nil"/>
              <w:bottom w:val="single" w:sz="4" w:space="0" w:color="auto"/>
              <w:right w:val="single" w:sz="4" w:space="0" w:color="auto"/>
            </w:tcBorders>
            <w:shd w:val="clear" w:color="auto" w:fill="auto"/>
            <w:noWrap/>
            <w:vAlign w:val="center"/>
          </w:tcPr>
          <w:p w14:paraId="4AB1865F" w14:textId="77777777" w:rsidR="00176970" w:rsidRPr="00A355D3" w:rsidRDefault="00176970" w:rsidP="00176970">
            <w:pPr>
              <w:spacing w:after="0" w:line="240" w:lineRule="auto"/>
              <w:jc w:val="right"/>
              <w:rPr>
                <w:rFonts w:ascii="Myriad Pro" w:eastAsia="Times New Roman" w:hAnsi="Myriad Pro" w:cs="Arial"/>
                <w:i/>
                <w:iCs/>
                <w:color w:val="000000"/>
                <w:sz w:val="20"/>
                <w:szCs w:val="20"/>
                <w:lang w:eastAsia="ru-RU"/>
              </w:rPr>
            </w:pPr>
            <w:r w:rsidRPr="00A355D3">
              <w:rPr>
                <w:rFonts w:ascii="Myriad Pro" w:eastAsia="Times New Roman" w:hAnsi="Myriad Pro" w:cs="Arial"/>
                <w:i/>
                <w:iCs/>
                <w:color w:val="000000"/>
                <w:sz w:val="20"/>
                <w:szCs w:val="20"/>
                <w:lang w:eastAsia="ru-RU"/>
              </w:rPr>
              <w:t>308,1</w:t>
            </w:r>
          </w:p>
        </w:tc>
      </w:tr>
      <w:tr w:rsidR="00176970" w:rsidRPr="00A355D3" w14:paraId="20C86588" w14:textId="77777777" w:rsidTr="001A4001">
        <w:trPr>
          <w:trHeight w:val="256"/>
        </w:trPr>
        <w:tc>
          <w:tcPr>
            <w:tcW w:w="1850" w:type="pct"/>
            <w:tcBorders>
              <w:top w:val="nil"/>
              <w:left w:val="single" w:sz="4" w:space="0" w:color="auto"/>
              <w:bottom w:val="single" w:sz="4" w:space="0" w:color="auto"/>
              <w:right w:val="single" w:sz="4" w:space="0" w:color="auto"/>
            </w:tcBorders>
            <w:shd w:val="clear" w:color="auto" w:fill="auto"/>
            <w:noWrap/>
            <w:vAlign w:val="center"/>
          </w:tcPr>
          <w:p w14:paraId="2993B636" w14:textId="77777777" w:rsidR="00176970" w:rsidRPr="00A355D3" w:rsidRDefault="00176970" w:rsidP="00176970">
            <w:pPr>
              <w:spacing w:after="0" w:line="240" w:lineRule="auto"/>
              <w:jc w:val="right"/>
              <w:rPr>
                <w:rFonts w:ascii="Myriad Pro" w:eastAsia="Times New Roman" w:hAnsi="Myriad Pro" w:cs="Arial"/>
                <w:i/>
                <w:iCs/>
                <w:color w:val="000000"/>
                <w:sz w:val="20"/>
                <w:szCs w:val="20"/>
                <w:lang w:eastAsia="ru-RU"/>
              </w:rPr>
            </w:pPr>
            <w:r w:rsidRPr="00A355D3">
              <w:rPr>
                <w:rFonts w:ascii="Myriad Pro" w:eastAsia="Times New Roman" w:hAnsi="Myriad Pro" w:cs="Arial"/>
                <w:i/>
                <w:iCs/>
                <w:color w:val="000000"/>
                <w:sz w:val="20"/>
                <w:szCs w:val="20"/>
                <w:lang w:eastAsia="ru-RU"/>
              </w:rPr>
              <w:t>Категория 2*</w:t>
            </w:r>
          </w:p>
        </w:tc>
        <w:tc>
          <w:tcPr>
            <w:tcW w:w="966" w:type="pct"/>
            <w:tcBorders>
              <w:top w:val="nil"/>
              <w:left w:val="nil"/>
              <w:bottom w:val="single" w:sz="4" w:space="0" w:color="auto"/>
              <w:right w:val="single" w:sz="4" w:space="0" w:color="auto"/>
            </w:tcBorders>
            <w:shd w:val="clear" w:color="auto" w:fill="auto"/>
            <w:noWrap/>
            <w:vAlign w:val="bottom"/>
          </w:tcPr>
          <w:p w14:paraId="22C20B43"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17,91</w:t>
            </w:r>
          </w:p>
        </w:tc>
        <w:tc>
          <w:tcPr>
            <w:tcW w:w="966" w:type="pct"/>
            <w:tcBorders>
              <w:top w:val="nil"/>
              <w:left w:val="nil"/>
              <w:bottom w:val="single" w:sz="4" w:space="0" w:color="auto"/>
              <w:right w:val="single" w:sz="4" w:space="0" w:color="auto"/>
            </w:tcBorders>
            <w:shd w:val="clear" w:color="auto" w:fill="auto"/>
            <w:noWrap/>
            <w:vAlign w:val="bottom"/>
          </w:tcPr>
          <w:p w14:paraId="0936D46C"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16,97</w:t>
            </w:r>
          </w:p>
        </w:tc>
        <w:tc>
          <w:tcPr>
            <w:tcW w:w="1218" w:type="pct"/>
            <w:tcBorders>
              <w:top w:val="nil"/>
              <w:left w:val="nil"/>
              <w:bottom w:val="single" w:sz="4" w:space="0" w:color="auto"/>
              <w:right w:val="single" w:sz="4" w:space="0" w:color="auto"/>
            </w:tcBorders>
            <w:shd w:val="clear" w:color="auto" w:fill="auto"/>
            <w:noWrap/>
            <w:vAlign w:val="center"/>
          </w:tcPr>
          <w:p w14:paraId="177FE6DD" w14:textId="77777777" w:rsidR="00176970" w:rsidRPr="00A355D3" w:rsidRDefault="00176970" w:rsidP="00176970">
            <w:pPr>
              <w:spacing w:after="0" w:line="240" w:lineRule="auto"/>
              <w:jc w:val="right"/>
              <w:rPr>
                <w:rFonts w:ascii="Myriad Pro" w:eastAsia="Times New Roman" w:hAnsi="Myriad Pro" w:cs="Arial"/>
                <w:i/>
                <w:iCs/>
                <w:color w:val="000000"/>
                <w:sz w:val="20"/>
                <w:szCs w:val="20"/>
                <w:lang w:eastAsia="ru-RU"/>
              </w:rPr>
            </w:pPr>
            <w:r w:rsidRPr="00A355D3">
              <w:rPr>
                <w:rFonts w:ascii="Myriad Pro" w:eastAsia="Times New Roman" w:hAnsi="Myriad Pro" w:cs="Arial"/>
                <w:i/>
                <w:iCs/>
                <w:color w:val="000000"/>
                <w:sz w:val="20"/>
                <w:szCs w:val="20"/>
                <w:lang w:eastAsia="ru-RU"/>
              </w:rPr>
              <w:t>34,88</w:t>
            </w:r>
          </w:p>
        </w:tc>
      </w:tr>
      <w:tr w:rsidR="00176970" w:rsidRPr="00A355D3" w14:paraId="3D7ED033" w14:textId="77777777" w:rsidTr="001A4001">
        <w:trPr>
          <w:trHeight w:val="256"/>
        </w:trPr>
        <w:tc>
          <w:tcPr>
            <w:tcW w:w="1850" w:type="pct"/>
            <w:tcBorders>
              <w:top w:val="nil"/>
              <w:left w:val="single" w:sz="4" w:space="0" w:color="auto"/>
              <w:bottom w:val="single" w:sz="4" w:space="0" w:color="auto"/>
              <w:right w:val="single" w:sz="4" w:space="0" w:color="auto"/>
            </w:tcBorders>
            <w:shd w:val="clear" w:color="auto" w:fill="auto"/>
            <w:noWrap/>
            <w:vAlign w:val="center"/>
          </w:tcPr>
          <w:p w14:paraId="42EBE38E" w14:textId="77777777" w:rsidR="00176970" w:rsidRPr="00A355D3" w:rsidRDefault="00176970" w:rsidP="00176970">
            <w:pPr>
              <w:spacing w:after="0" w:line="240" w:lineRule="auto"/>
              <w:jc w:val="right"/>
              <w:rPr>
                <w:rFonts w:ascii="Myriad Pro" w:eastAsia="Times New Roman" w:hAnsi="Myriad Pro" w:cs="Arial"/>
                <w:i/>
                <w:iCs/>
                <w:color w:val="000000"/>
                <w:sz w:val="20"/>
                <w:szCs w:val="20"/>
                <w:lang w:eastAsia="ru-RU"/>
              </w:rPr>
            </w:pPr>
            <w:r w:rsidRPr="00A355D3">
              <w:rPr>
                <w:rFonts w:ascii="Myriad Pro" w:eastAsia="Times New Roman" w:hAnsi="Myriad Pro" w:cs="Arial"/>
                <w:i/>
                <w:iCs/>
                <w:color w:val="000000"/>
                <w:sz w:val="20"/>
                <w:szCs w:val="20"/>
                <w:lang w:eastAsia="ru-RU"/>
              </w:rPr>
              <w:t>Категория 3*</w:t>
            </w:r>
          </w:p>
        </w:tc>
        <w:tc>
          <w:tcPr>
            <w:tcW w:w="966" w:type="pct"/>
            <w:tcBorders>
              <w:top w:val="nil"/>
              <w:left w:val="nil"/>
              <w:bottom w:val="single" w:sz="4" w:space="0" w:color="auto"/>
              <w:right w:val="single" w:sz="4" w:space="0" w:color="auto"/>
            </w:tcBorders>
            <w:shd w:val="clear" w:color="auto" w:fill="auto"/>
            <w:noWrap/>
            <w:vAlign w:val="bottom"/>
          </w:tcPr>
          <w:p w14:paraId="6E858D8F"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98,42</w:t>
            </w:r>
          </w:p>
        </w:tc>
        <w:tc>
          <w:tcPr>
            <w:tcW w:w="966" w:type="pct"/>
            <w:tcBorders>
              <w:top w:val="nil"/>
              <w:left w:val="nil"/>
              <w:bottom w:val="single" w:sz="4" w:space="0" w:color="auto"/>
              <w:right w:val="single" w:sz="4" w:space="0" w:color="auto"/>
            </w:tcBorders>
            <w:shd w:val="clear" w:color="auto" w:fill="auto"/>
            <w:noWrap/>
            <w:vAlign w:val="bottom"/>
          </w:tcPr>
          <w:p w14:paraId="14949206"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93,24</w:t>
            </w:r>
          </w:p>
        </w:tc>
        <w:tc>
          <w:tcPr>
            <w:tcW w:w="1218" w:type="pct"/>
            <w:tcBorders>
              <w:top w:val="nil"/>
              <w:left w:val="nil"/>
              <w:bottom w:val="single" w:sz="4" w:space="0" w:color="auto"/>
              <w:right w:val="single" w:sz="4" w:space="0" w:color="auto"/>
            </w:tcBorders>
            <w:shd w:val="clear" w:color="auto" w:fill="auto"/>
            <w:noWrap/>
            <w:vAlign w:val="center"/>
          </w:tcPr>
          <w:p w14:paraId="22B2B963" w14:textId="77777777" w:rsidR="00176970" w:rsidRPr="00A355D3" w:rsidRDefault="00176970" w:rsidP="00176970">
            <w:pPr>
              <w:spacing w:after="0" w:line="240" w:lineRule="auto"/>
              <w:jc w:val="right"/>
              <w:rPr>
                <w:rFonts w:ascii="Myriad Pro" w:eastAsia="Times New Roman" w:hAnsi="Myriad Pro" w:cs="Arial"/>
                <w:i/>
                <w:iCs/>
                <w:color w:val="000000"/>
                <w:sz w:val="20"/>
                <w:szCs w:val="20"/>
                <w:lang w:eastAsia="ru-RU"/>
              </w:rPr>
            </w:pPr>
            <w:r w:rsidRPr="00A355D3">
              <w:rPr>
                <w:rFonts w:ascii="Myriad Pro" w:eastAsia="Times New Roman" w:hAnsi="Myriad Pro" w:cs="Arial"/>
                <w:i/>
                <w:iCs/>
                <w:color w:val="000000"/>
                <w:sz w:val="20"/>
                <w:szCs w:val="20"/>
                <w:lang w:eastAsia="ru-RU"/>
              </w:rPr>
              <w:t>191,66</w:t>
            </w:r>
          </w:p>
        </w:tc>
      </w:tr>
      <w:tr w:rsidR="00176970" w:rsidRPr="00A355D3" w14:paraId="08073073" w14:textId="77777777" w:rsidTr="001A4001">
        <w:trPr>
          <w:trHeight w:val="256"/>
        </w:trPr>
        <w:tc>
          <w:tcPr>
            <w:tcW w:w="1850" w:type="pct"/>
            <w:tcBorders>
              <w:top w:val="nil"/>
              <w:left w:val="single" w:sz="4" w:space="0" w:color="auto"/>
              <w:bottom w:val="single" w:sz="4" w:space="0" w:color="auto"/>
              <w:right w:val="single" w:sz="4" w:space="0" w:color="auto"/>
            </w:tcBorders>
            <w:shd w:val="clear" w:color="auto" w:fill="auto"/>
            <w:noWrap/>
            <w:vAlign w:val="center"/>
          </w:tcPr>
          <w:p w14:paraId="45060813" w14:textId="77777777" w:rsidR="00176970" w:rsidRPr="00A355D3" w:rsidRDefault="00176970" w:rsidP="00176970">
            <w:pPr>
              <w:spacing w:after="0" w:line="240" w:lineRule="auto"/>
              <w:jc w:val="right"/>
              <w:rPr>
                <w:rFonts w:ascii="Myriad Pro" w:eastAsia="Times New Roman" w:hAnsi="Myriad Pro" w:cs="Arial"/>
                <w:i/>
                <w:iCs/>
                <w:color w:val="000000"/>
                <w:sz w:val="20"/>
                <w:szCs w:val="20"/>
                <w:lang w:eastAsia="ru-RU"/>
              </w:rPr>
            </w:pPr>
            <w:r w:rsidRPr="00A355D3">
              <w:rPr>
                <w:rFonts w:ascii="Myriad Pro" w:eastAsia="Times New Roman" w:hAnsi="Myriad Pro" w:cs="Arial"/>
                <w:i/>
                <w:iCs/>
                <w:color w:val="000000"/>
                <w:sz w:val="20"/>
                <w:szCs w:val="20"/>
                <w:lang w:eastAsia="ru-RU"/>
              </w:rPr>
              <w:t>Категория 4.1*</w:t>
            </w:r>
          </w:p>
        </w:tc>
        <w:tc>
          <w:tcPr>
            <w:tcW w:w="966" w:type="pct"/>
            <w:tcBorders>
              <w:top w:val="nil"/>
              <w:left w:val="nil"/>
              <w:bottom w:val="single" w:sz="4" w:space="0" w:color="auto"/>
              <w:right w:val="single" w:sz="4" w:space="0" w:color="auto"/>
            </w:tcBorders>
            <w:shd w:val="clear" w:color="auto" w:fill="auto"/>
            <w:noWrap/>
            <w:vAlign w:val="bottom"/>
          </w:tcPr>
          <w:p w14:paraId="137088B0"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5,61</w:t>
            </w:r>
          </w:p>
        </w:tc>
        <w:tc>
          <w:tcPr>
            <w:tcW w:w="966" w:type="pct"/>
            <w:tcBorders>
              <w:top w:val="nil"/>
              <w:left w:val="nil"/>
              <w:bottom w:val="single" w:sz="4" w:space="0" w:color="auto"/>
              <w:right w:val="single" w:sz="4" w:space="0" w:color="auto"/>
            </w:tcBorders>
            <w:shd w:val="clear" w:color="auto" w:fill="auto"/>
            <w:noWrap/>
            <w:vAlign w:val="bottom"/>
          </w:tcPr>
          <w:p w14:paraId="5F387BDC"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5,38</w:t>
            </w:r>
          </w:p>
        </w:tc>
        <w:tc>
          <w:tcPr>
            <w:tcW w:w="1218" w:type="pct"/>
            <w:tcBorders>
              <w:top w:val="nil"/>
              <w:left w:val="nil"/>
              <w:bottom w:val="single" w:sz="4" w:space="0" w:color="auto"/>
              <w:right w:val="single" w:sz="4" w:space="0" w:color="auto"/>
            </w:tcBorders>
            <w:shd w:val="clear" w:color="auto" w:fill="auto"/>
            <w:noWrap/>
            <w:vAlign w:val="center"/>
          </w:tcPr>
          <w:p w14:paraId="14F4A268" w14:textId="77777777" w:rsidR="00176970" w:rsidRPr="00A355D3" w:rsidRDefault="00176970" w:rsidP="00176970">
            <w:pPr>
              <w:spacing w:after="0" w:line="240" w:lineRule="auto"/>
              <w:jc w:val="right"/>
              <w:rPr>
                <w:rFonts w:ascii="Myriad Pro" w:eastAsia="Times New Roman" w:hAnsi="Myriad Pro" w:cs="Arial"/>
                <w:i/>
                <w:iCs/>
                <w:color w:val="000000"/>
                <w:sz w:val="20"/>
                <w:szCs w:val="20"/>
                <w:lang w:eastAsia="ru-RU"/>
              </w:rPr>
            </w:pPr>
            <w:r w:rsidRPr="00A355D3">
              <w:rPr>
                <w:rFonts w:ascii="Myriad Pro" w:eastAsia="Times New Roman" w:hAnsi="Myriad Pro" w:cs="Arial"/>
                <w:i/>
                <w:iCs/>
                <w:color w:val="000000"/>
                <w:sz w:val="20"/>
                <w:szCs w:val="20"/>
                <w:lang w:eastAsia="ru-RU"/>
              </w:rPr>
              <w:t>10,99</w:t>
            </w:r>
          </w:p>
        </w:tc>
      </w:tr>
      <w:tr w:rsidR="00176970" w:rsidRPr="00A355D3" w14:paraId="090610B8" w14:textId="77777777" w:rsidTr="001A4001">
        <w:trPr>
          <w:trHeight w:val="256"/>
        </w:trPr>
        <w:tc>
          <w:tcPr>
            <w:tcW w:w="1850" w:type="pct"/>
            <w:tcBorders>
              <w:top w:val="nil"/>
              <w:left w:val="single" w:sz="4" w:space="0" w:color="auto"/>
              <w:bottom w:val="single" w:sz="4" w:space="0" w:color="auto"/>
              <w:right w:val="single" w:sz="4" w:space="0" w:color="auto"/>
            </w:tcBorders>
            <w:shd w:val="clear" w:color="auto" w:fill="auto"/>
            <w:noWrap/>
            <w:vAlign w:val="center"/>
          </w:tcPr>
          <w:p w14:paraId="16DA55E4" w14:textId="77777777" w:rsidR="00176970" w:rsidRPr="00A355D3" w:rsidRDefault="00176970" w:rsidP="00176970">
            <w:pPr>
              <w:spacing w:after="0" w:line="240" w:lineRule="auto"/>
              <w:jc w:val="right"/>
              <w:rPr>
                <w:rFonts w:ascii="Myriad Pro" w:eastAsia="Times New Roman" w:hAnsi="Myriad Pro" w:cs="Arial"/>
                <w:i/>
                <w:iCs/>
                <w:color w:val="000000"/>
                <w:sz w:val="20"/>
                <w:szCs w:val="20"/>
                <w:lang w:eastAsia="ru-RU"/>
              </w:rPr>
            </w:pPr>
            <w:r w:rsidRPr="00A355D3">
              <w:rPr>
                <w:rFonts w:ascii="Myriad Pro" w:eastAsia="Times New Roman" w:hAnsi="Myriad Pro" w:cs="Arial"/>
                <w:i/>
                <w:iCs/>
                <w:color w:val="000000"/>
                <w:sz w:val="20"/>
                <w:szCs w:val="20"/>
                <w:lang w:eastAsia="ru-RU"/>
              </w:rPr>
              <w:t>Категория 4.2*</w:t>
            </w:r>
          </w:p>
        </w:tc>
        <w:tc>
          <w:tcPr>
            <w:tcW w:w="966" w:type="pct"/>
            <w:tcBorders>
              <w:top w:val="nil"/>
              <w:left w:val="nil"/>
              <w:bottom w:val="single" w:sz="4" w:space="0" w:color="auto"/>
              <w:right w:val="single" w:sz="4" w:space="0" w:color="auto"/>
            </w:tcBorders>
            <w:shd w:val="clear" w:color="auto" w:fill="auto"/>
            <w:noWrap/>
            <w:vAlign w:val="bottom"/>
          </w:tcPr>
          <w:p w14:paraId="511DC273"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1,37</w:t>
            </w:r>
          </w:p>
        </w:tc>
        <w:tc>
          <w:tcPr>
            <w:tcW w:w="966" w:type="pct"/>
            <w:tcBorders>
              <w:top w:val="nil"/>
              <w:left w:val="nil"/>
              <w:bottom w:val="single" w:sz="4" w:space="0" w:color="auto"/>
              <w:right w:val="single" w:sz="4" w:space="0" w:color="auto"/>
            </w:tcBorders>
            <w:shd w:val="clear" w:color="auto" w:fill="auto"/>
            <w:noWrap/>
            <w:vAlign w:val="bottom"/>
          </w:tcPr>
          <w:p w14:paraId="7DB99F93"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1,30</w:t>
            </w:r>
          </w:p>
        </w:tc>
        <w:tc>
          <w:tcPr>
            <w:tcW w:w="1218" w:type="pct"/>
            <w:tcBorders>
              <w:top w:val="nil"/>
              <w:left w:val="nil"/>
              <w:bottom w:val="single" w:sz="4" w:space="0" w:color="auto"/>
              <w:right w:val="single" w:sz="4" w:space="0" w:color="auto"/>
            </w:tcBorders>
            <w:shd w:val="clear" w:color="auto" w:fill="auto"/>
            <w:noWrap/>
            <w:vAlign w:val="center"/>
          </w:tcPr>
          <w:p w14:paraId="552BB686" w14:textId="77777777" w:rsidR="00176970" w:rsidRPr="00A355D3" w:rsidRDefault="00176970" w:rsidP="00176970">
            <w:pPr>
              <w:spacing w:after="0" w:line="240" w:lineRule="auto"/>
              <w:jc w:val="right"/>
              <w:rPr>
                <w:rFonts w:ascii="Myriad Pro" w:eastAsia="Times New Roman" w:hAnsi="Myriad Pro" w:cs="Arial"/>
                <w:i/>
                <w:iCs/>
                <w:color w:val="000000"/>
                <w:sz w:val="20"/>
                <w:szCs w:val="20"/>
                <w:lang w:eastAsia="ru-RU"/>
              </w:rPr>
            </w:pPr>
            <w:r w:rsidRPr="00A355D3">
              <w:rPr>
                <w:rFonts w:ascii="Myriad Pro" w:eastAsia="Times New Roman" w:hAnsi="Myriad Pro" w:cs="Arial"/>
                <w:i/>
                <w:iCs/>
                <w:color w:val="000000"/>
                <w:sz w:val="20"/>
                <w:szCs w:val="20"/>
                <w:lang w:eastAsia="ru-RU"/>
              </w:rPr>
              <w:t>2,67</w:t>
            </w:r>
          </w:p>
        </w:tc>
      </w:tr>
      <w:tr w:rsidR="00176970" w:rsidRPr="00A355D3" w14:paraId="46EBDAE5" w14:textId="77777777" w:rsidTr="001A4001">
        <w:trPr>
          <w:trHeight w:val="256"/>
        </w:trPr>
        <w:tc>
          <w:tcPr>
            <w:tcW w:w="1850" w:type="pct"/>
            <w:tcBorders>
              <w:top w:val="nil"/>
              <w:left w:val="single" w:sz="4" w:space="0" w:color="auto"/>
              <w:bottom w:val="single" w:sz="4" w:space="0" w:color="auto"/>
              <w:right w:val="single" w:sz="4" w:space="0" w:color="auto"/>
            </w:tcBorders>
            <w:shd w:val="clear" w:color="auto" w:fill="auto"/>
            <w:noWrap/>
            <w:vAlign w:val="center"/>
          </w:tcPr>
          <w:p w14:paraId="48BC14BF" w14:textId="77777777" w:rsidR="00176970" w:rsidRPr="00A355D3" w:rsidRDefault="00176970" w:rsidP="00176970">
            <w:pPr>
              <w:spacing w:after="0" w:line="240" w:lineRule="auto"/>
              <w:jc w:val="right"/>
              <w:rPr>
                <w:rFonts w:ascii="Myriad Pro" w:eastAsia="Times New Roman" w:hAnsi="Myriad Pro" w:cs="Arial"/>
                <w:i/>
                <w:iCs/>
                <w:color w:val="000000"/>
                <w:sz w:val="20"/>
                <w:szCs w:val="20"/>
                <w:lang w:eastAsia="ru-RU"/>
              </w:rPr>
            </w:pPr>
            <w:r w:rsidRPr="00A355D3">
              <w:rPr>
                <w:rFonts w:ascii="Myriad Pro" w:eastAsia="Times New Roman" w:hAnsi="Myriad Pro" w:cs="Arial"/>
                <w:i/>
                <w:iCs/>
                <w:color w:val="000000"/>
                <w:sz w:val="20"/>
                <w:szCs w:val="20"/>
                <w:lang w:eastAsia="ru-RU"/>
              </w:rPr>
              <w:lastRenderedPageBreak/>
              <w:t>Категория 4.3*</w:t>
            </w:r>
          </w:p>
        </w:tc>
        <w:tc>
          <w:tcPr>
            <w:tcW w:w="966" w:type="pct"/>
            <w:tcBorders>
              <w:top w:val="nil"/>
              <w:left w:val="nil"/>
              <w:bottom w:val="single" w:sz="4" w:space="0" w:color="auto"/>
              <w:right w:val="single" w:sz="4" w:space="0" w:color="auto"/>
            </w:tcBorders>
            <w:shd w:val="clear" w:color="auto" w:fill="auto"/>
            <w:noWrap/>
            <w:vAlign w:val="bottom"/>
          </w:tcPr>
          <w:p w14:paraId="7274BC2D"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2,12</w:t>
            </w:r>
          </w:p>
        </w:tc>
        <w:tc>
          <w:tcPr>
            <w:tcW w:w="966" w:type="pct"/>
            <w:tcBorders>
              <w:top w:val="nil"/>
              <w:left w:val="nil"/>
              <w:bottom w:val="single" w:sz="4" w:space="0" w:color="auto"/>
              <w:right w:val="single" w:sz="4" w:space="0" w:color="auto"/>
            </w:tcBorders>
            <w:shd w:val="clear" w:color="auto" w:fill="auto"/>
            <w:noWrap/>
            <w:vAlign w:val="bottom"/>
          </w:tcPr>
          <w:p w14:paraId="0363ED8F"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2,01</w:t>
            </w:r>
          </w:p>
        </w:tc>
        <w:tc>
          <w:tcPr>
            <w:tcW w:w="1218" w:type="pct"/>
            <w:tcBorders>
              <w:top w:val="nil"/>
              <w:left w:val="nil"/>
              <w:bottom w:val="single" w:sz="4" w:space="0" w:color="auto"/>
              <w:right w:val="single" w:sz="4" w:space="0" w:color="auto"/>
            </w:tcBorders>
            <w:shd w:val="clear" w:color="auto" w:fill="auto"/>
            <w:noWrap/>
            <w:vAlign w:val="center"/>
          </w:tcPr>
          <w:p w14:paraId="2B9D26F2" w14:textId="77777777" w:rsidR="00176970" w:rsidRPr="00A355D3" w:rsidRDefault="00176970" w:rsidP="00176970">
            <w:pPr>
              <w:spacing w:after="0" w:line="240" w:lineRule="auto"/>
              <w:jc w:val="right"/>
              <w:rPr>
                <w:rFonts w:ascii="Myriad Pro" w:eastAsia="Times New Roman" w:hAnsi="Myriad Pro" w:cs="Arial"/>
                <w:i/>
                <w:iCs/>
                <w:color w:val="000000"/>
                <w:sz w:val="20"/>
                <w:szCs w:val="20"/>
                <w:lang w:eastAsia="ru-RU"/>
              </w:rPr>
            </w:pPr>
            <w:r w:rsidRPr="00A355D3">
              <w:rPr>
                <w:rFonts w:ascii="Myriad Pro" w:eastAsia="Times New Roman" w:hAnsi="Myriad Pro" w:cs="Arial"/>
                <w:i/>
                <w:iCs/>
                <w:color w:val="000000"/>
                <w:sz w:val="20"/>
                <w:szCs w:val="20"/>
                <w:lang w:eastAsia="ru-RU"/>
              </w:rPr>
              <w:t>4,13</w:t>
            </w:r>
          </w:p>
        </w:tc>
      </w:tr>
      <w:tr w:rsidR="00176970" w:rsidRPr="00A355D3" w14:paraId="633704AD" w14:textId="77777777" w:rsidTr="001A4001">
        <w:trPr>
          <w:trHeight w:val="256"/>
        </w:trPr>
        <w:tc>
          <w:tcPr>
            <w:tcW w:w="1850" w:type="pct"/>
            <w:tcBorders>
              <w:top w:val="nil"/>
              <w:left w:val="single" w:sz="4" w:space="0" w:color="auto"/>
              <w:bottom w:val="single" w:sz="4" w:space="0" w:color="auto"/>
              <w:right w:val="single" w:sz="4" w:space="0" w:color="auto"/>
            </w:tcBorders>
            <w:shd w:val="clear" w:color="auto" w:fill="auto"/>
            <w:noWrap/>
            <w:vAlign w:val="center"/>
          </w:tcPr>
          <w:p w14:paraId="613959E2" w14:textId="77777777" w:rsidR="00176970" w:rsidRPr="00A355D3" w:rsidRDefault="00176970" w:rsidP="00176970">
            <w:pPr>
              <w:spacing w:after="0" w:line="240" w:lineRule="auto"/>
              <w:jc w:val="right"/>
              <w:rPr>
                <w:rFonts w:ascii="Myriad Pro" w:eastAsia="Times New Roman" w:hAnsi="Myriad Pro" w:cs="Arial"/>
                <w:i/>
                <w:iCs/>
                <w:color w:val="000000"/>
                <w:sz w:val="20"/>
                <w:szCs w:val="20"/>
                <w:lang w:eastAsia="ru-RU"/>
              </w:rPr>
            </w:pPr>
            <w:r w:rsidRPr="00A355D3">
              <w:rPr>
                <w:rFonts w:ascii="Myriad Pro" w:eastAsia="Times New Roman" w:hAnsi="Myriad Pro" w:cs="Arial"/>
                <w:i/>
                <w:iCs/>
                <w:color w:val="000000"/>
                <w:sz w:val="20"/>
                <w:szCs w:val="20"/>
                <w:lang w:eastAsia="ru-RU"/>
              </w:rPr>
              <w:t>Категория 4.4*</w:t>
            </w:r>
          </w:p>
        </w:tc>
        <w:tc>
          <w:tcPr>
            <w:tcW w:w="966" w:type="pct"/>
            <w:tcBorders>
              <w:top w:val="nil"/>
              <w:left w:val="nil"/>
              <w:bottom w:val="single" w:sz="4" w:space="0" w:color="auto"/>
              <w:right w:val="single" w:sz="4" w:space="0" w:color="auto"/>
            </w:tcBorders>
            <w:shd w:val="clear" w:color="auto" w:fill="auto"/>
            <w:noWrap/>
            <w:vAlign w:val="bottom"/>
          </w:tcPr>
          <w:p w14:paraId="703A1302"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23,1</w:t>
            </w:r>
          </w:p>
        </w:tc>
        <w:tc>
          <w:tcPr>
            <w:tcW w:w="966" w:type="pct"/>
            <w:tcBorders>
              <w:top w:val="nil"/>
              <w:left w:val="nil"/>
              <w:bottom w:val="single" w:sz="4" w:space="0" w:color="auto"/>
              <w:right w:val="single" w:sz="4" w:space="0" w:color="auto"/>
            </w:tcBorders>
            <w:shd w:val="clear" w:color="auto" w:fill="auto"/>
            <w:noWrap/>
            <w:vAlign w:val="bottom"/>
          </w:tcPr>
          <w:p w14:paraId="7EF820BE"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21,88</w:t>
            </w:r>
          </w:p>
        </w:tc>
        <w:tc>
          <w:tcPr>
            <w:tcW w:w="1218" w:type="pct"/>
            <w:tcBorders>
              <w:top w:val="nil"/>
              <w:left w:val="nil"/>
              <w:bottom w:val="single" w:sz="4" w:space="0" w:color="auto"/>
              <w:right w:val="single" w:sz="4" w:space="0" w:color="auto"/>
            </w:tcBorders>
            <w:shd w:val="clear" w:color="auto" w:fill="auto"/>
            <w:noWrap/>
            <w:vAlign w:val="center"/>
          </w:tcPr>
          <w:p w14:paraId="100D2452" w14:textId="77777777" w:rsidR="00176970" w:rsidRPr="00A355D3" w:rsidRDefault="00176970" w:rsidP="00176970">
            <w:pPr>
              <w:spacing w:after="0" w:line="240" w:lineRule="auto"/>
              <w:jc w:val="right"/>
              <w:rPr>
                <w:rFonts w:ascii="Myriad Pro" w:eastAsia="Times New Roman" w:hAnsi="Myriad Pro" w:cs="Arial"/>
                <w:i/>
                <w:iCs/>
                <w:color w:val="000000"/>
                <w:sz w:val="20"/>
                <w:szCs w:val="20"/>
                <w:lang w:eastAsia="ru-RU"/>
              </w:rPr>
            </w:pPr>
            <w:r w:rsidRPr="00A355D3">
              <w:rPr>
                <w:rFonts w:ascii="Myriad Pro" w:eastAsia="Times New Roman" w:hAnsi="Myriad Pro" w:cs="Arial"/>
                <w:i/>
                <w:iCs/>
                <w:color w:val="000000"/>
                <w:sz w:val="20"/>
                <w:szCs w:val="20"/>
                <w:lang w:eastAsia="ru-RU"/>
              </w:rPr>
              <w:t>44,98</w:t>
            </w:r>
          </w:p>
        </w:tc>
      </w:tr>
      <w:tr w:rsidR="00176970" w:rsidRPr="00A355D3" w14:paraId="2520F8AD" w14:textId="77777777" w:rsidTr="001A4001">
        <w:trPr>
          <w:trHeight w:val="256"/>
        </w:trPr>
        <w:tc>
          <w:tcPr>
            <w:tcW w:w="1850" w:type="pct"/>
            <w:tcBorders>
              <w:top w:val="nil"/>
              <w:left w:val="single" w:sz="4" w:space="0" w:color="auto"/>
              <w:bottom w:val="single" w:sz="4" w:space="0" w:color="auto"/>
              <w:right w:val="single" w:sz="4" w:space="0" w:color="auto"/>
            </w:tcBorders>
            <w:shd w:val="clear" w:color="auto" w:fill="auto"/>
            <w:noWrap/>
            <w:vAlign w:val="center"/>
          </w:tcPr>
          <w:p w14:paraId="50BB451A" w14:textId="77777777" w:rsidR="00176970" w:rsidRPr="00A355D3" w:rsidRDefault="00176970" w:rsidP="00176970">
            <w:pPr>
              <w:spacing w:after="0" w:line="240" w:lineRule="auto"/>
              <w:jc w:val="right"/>
              <w:rPr>
                <w:rFonts w:ascii="Myriad Pro" w:eastAsia="Times New Roman" w:hAnsi="Myriad Pro" w:cs="Arial"/>
                <w:i/>
                <w:iCs/>
                <w:color w:val="000000"/>
                <w:sz w:val="20"/>
                <w:szCs w:val="20"/>
                <w:lang w:eastAsia="ru-RU"/>
              </w:rPr>
            </w:pPr>
            <w:r w:rsidRPr="00A355D3">
              <w:rPr>
                <w:rFonts w:ascii="Myriad Pro" w:eastAsia="Times New Roman" w:hAnsi="Myriad Pro" w:cs="Arial"/>
                <w:i/>
                <w:iCs/>
                <w:color w:val="000000"/>
                <w:sz w:val="20"/>
                <w:szCs w:val="20"/>
                <w:lang w:eastAsia="ru-RU"/>
              </w:rPr>
              <w:t>Категория 4.5*</w:t>
            </w:r>
          </w:p>
        </w:tc>
        <w:tc>
          <w:tcPr>
            <w:tcW w:w="966" w:type="pct"/>
            <w:tcBorders>
              <w:top w:val="nil"/>
              <w:left w:val="nil"/>
              <w:bottom w:val="single" w:sz="4" w:space="0" w:color="auto"/>
              <w:right w:val="single" w:sz="4" w:space="0" w:color="auto"/>
            </w:tcBorders>
            <w:shd w:val="clear" w:color="auto" w:fill="auto"/>
            <w:noWrap/>
            <w:vAlign w:val="bottom"/>
          </w:tcPr>
          <w:p w14:paraId="3B56D1A2"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1,93</w:t>
            </w:r>
          </w:p>
        </w:tc>
        <w:tc>
          <w:tcPr>
            <w:tcW w:w="966" w:type="pct"/>
            <w:tcBorders>
              <w:top w:val="nil"/>
              <w:left w:val="nil"/>
              <w:bottom w:val="single" w:sz="4" w:space="0" w:color="auto"/>
              <w:right w:val="single" w:sz="4" w:space="0" w:color="auto"/>
            </w:tcBorders>
            <w:shd w:val="clear" w:color="auto" w:fill="auto"/>
            <w:noWrap/>
            <w:vAlign w:val="bottom"/>
          </w:tcPr>
          <w:p w14:paraId="0CB50FDE"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1,83</w:t>
            </w:r>
          </w:p>
        </w:tc>
        <w:tc>
          <w:tcPr>
            <w:tcW w:w="1218" w:type="pct"/>
            <w:tcBorders>
              <w:top w:val="nil"/>
              <w:left w:val="nil"/>
              <w:bottom w:val="single" w:sz="4" w:space="0" w:color="auto"/>
              <w:right w:val="single" w:sz="4" w:space="0" w:color="auto"/>
            </w:tcBorders>
            <w:shd w:val="clear" w:color="auto" w:fill="auto"/>
            <w:noWrap/>
            <w:vAlign w:val="center"/>
          </w:tcPr>
          <w:p w14:paraId="192E6D3A" w14:textId="77777777" w:rsidR="00176970" w:rsidRPr="00A355D3" w:rsidRDefault="00176970" w:rsidP="00176970">
            <w:pPr>
              <w:spacing w:after="0" w:line="240" w:lineRule="auto"/>
              <w:jc w:val="right"/>
              <w:rPr>
                <w:rFonts w:ascii="Myriad Pro" w:eastAsia="Times New Roman" w:hAnsi="Myriad Pro" w:cs="Arial"/>
                <w:i/>
                <w:iCs/>
                <w:color w:val="000000"/>
                <w:sz w:val="20"/>
                <w:szCs w:val="20"/>
                <w:lang w:eastAsia="ru-RU"/>
              </w:rPr>
            </w:pPr>
            <w:r w:rsidRPr="00A355D3">
              <w:rPr>
                <w:rFonts w:ascii="Myriad Pro" w:eastAsia="Times New Roman" w:hAnsi="Myriad Pro" w:cs="Arial"/>
                <w:i/>
                <w:iCs/>
                <w:color w:val="000000"/>
                <w:sz w:val="20"/>
                <w:szCs w:val="20"/>
                <w:lang w:eastAsia="ru-RU"/>
              </w:rPr>
              <w:t>3,76</w:t>
            </w:r>
          </w:p>
        </w:tc>
      </w:tr>
    </w:tbl>
    <w:p w14:paraId="7CF0DDEF" w14:textId="77777777"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Единые (котловые) тарифы на услуги по передаче электрической энергии по электрическим сетям на территории Псковской области на 2015 год утверждены приказом Государственного комитета Псковской области по тарифам и энергетике от 31.12.2014 №110-э.</w:t>
      </w:r>
    </w:p>
    <w:tbl>
      <w:tblPr>
        <w:tblW w:w="5000" w:type="pct"/>
        <w:tblLook w:val="04A0" w:firstRow="1" w:lastRow="0" w:firstColumn="1" w:lastColumn="0" w:noHBand="0" w:noVBand="1"/>
      </w:tblPr>
      <w:tblGrid>
        <w:gridCol w:w="1553"/>
        <w:gridCol w:w="1436"/>
        <w:gridCol w:w="1228"/>
        <w:gridCol w:w="1520"/>
        <w:gridCol w:w="1437"/>
        <w:gridCol w:w="1210"/>
        <w:gridCol w:w="1520"/>
      </w:tblGrid>
      <w:tr w:rsidR="00176970" w:rsidRPr="00A355D3" w14:paraId="764A82B1" w14:textId="77777777" w:rsidTr="001A4001">
        <w:trPr>
          <w:trHeight w:val="255"/>
        </w:trPr>
        <w:tc>
          <w:tcPr>
            <w:tcW w:w="816"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3F7F18E7" w14:textId="77777777" w:rsidR="00176970" w:rsidRPr="00A355D3" w:rsidRDefault="00176970" w:rsidP="00176970">
            <w:pPr>
              <w:keepNext/>
              <w:spacing w:after="0" w:line="240" w:lineRule="auto"/>
              <w:jc w:val="both"/>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 </w:t>
            </w:r>
          </w:p>
        </w:tc>
        <w:tc>
          <w:tcPr>
            <w:tcW w:w="2056" w:type="pct"/>
            <w:gridSpan w:val="3"/>
            <w:tcBorders>
              <w:top w:val="single" w:sz="4" w:space="0" w:color="FFFFFF"/>
              <w:left w:val="nil"/>
              <w:bottom w:val="single" w:sz="4" w:space="0" w:color="FFFFFF"/>
              <w:right w:val="single" w:sz="4" w:space="0" w:color="FFFFFF"/>
            </w:tcBorders>
            <w:shd w:val="clear" w:color="000000" w:fill="4F6228"/>
            <w:vAlign w:val="center"/>
          </w:tcPr>
          <w:p w14:paraId="09EB3229" w14:textId="77777777" w:rsidR="00176970" w:rsidRPr="00A355D3" w:rsidRDefault="00176970" w:rsidP="00176970">
            <w:pPr>
              <w:keepNext/>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 xml:space="preserve">1 полугодие </w:t>
            </w:r>
            <w:smartTag w:uri="urn:schemas-microsoft-com:office:smarttags" w:element="metricconverter">
              <w:smartTagPr>
                <w:attr w:name="ProductID" w:val="2015 г"/>
              </w:smartTagPr>
              <w:r w:rsidRPr="00A355D3">
                <w:rPr>
                  <w:rFonts w:ascii="Myriad Pro" w:eastAsia="Times New Roman" w:hAnsi="Myriad Pro" w:cs="Arial"/>
                  <w:b/>
                  <w:bCs/>
                  <w:color w:val="FFFFFF"/>
                  <w:sz w:val="18"/>
                  <w:szCs w:val="18"/>
                  <w:lang w:eastAsia="ru-RU"/>
                </w:rPr>
                <w:t>2015 г</w:t>
              </w:r>
            </w:smartTag>
            <w:r w:rsidRPr="00A355D3">
              <w:rPr>
                <w:rFonts w:ascii="Myriad Pro" w:eastAsia="Times New Roman" w:hAnsi="Myriad Pro" w:cs="Arial"/>
                <w:b/>
                <w:bCs/>
                <w:color w:val="FFFFFF"/>
                <w:sz w:val="18"/>
                <w:szCs w:val="18"/>
                <w:lang w:eastAsia="ru-RU"/>
              </w:rPr>
              <w:t>.</w:t>
            </w:r>
          </w:p>
        </w:tc>
        <w:tc>
          <w:tcPr>
            <w:tcW w:w="2129" w:type="pct"/>
            <w:gridSpan w:val="3"/>
            <w:tcBorders>
              <w:top w:val="single" w:sz="4" w:space="0" w:color="FFFFFF"/>
              <w:left w:val="nil"/>
              <w:bottom w:val="single" w:sz="4" w:space="0" w:color="FFFFFF"/>
              <w:right w:val="single" w:sz="4" w:space="0" w:color="FFFFFF"/>
            </w:tcBorders>
            <w:shd w:val="clear" w:color="000000" w:fill="4F6228"/>
            <w:vAlign w:val="center"/>
          </w:tcPr>
          <w:p w14:paraId="1EEFF303" w14:textId="77777777" w:rsidR="00176970" w:rsidRPr="00A355D3" w:rsidRDefault="00176970" w:rsidP="00176970">
            <w:pPr>
              <w:keepNext/>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 xml:space="preserve">2 полугодие </w:t>
            </w:r>
            <w:smartTag w:uri="urn:schemas-microsoft-com:office:smarttags" w:element="metricconverter">
              <w:smartTagPr>
                <w:attr w:name="ProductID" w:val="2015 г"/>
              </w:smartTagPr>
              <w:r w:rsidRPr="00A355D3">
                <w:rPr>
                  <w:rFonts w:ascii="Myriad Pro" w:eastAsia="Times New Roman" w:hAnsi="Myriad Pro" w:cs="Arial"/>
                  <w:b/>
                  <w:bCs/>
                  <w:color w:val="FFFFFF"/>
                  <w:sz w:val="18"/>
                  <w:szCs w:val="18"/>
                  <w:lang w:eastAsia="ru-RU"/>
                </w:rPr>
                <w:t>2015 г</w:t>
              </w:r>
            </w:smartTag>
            <w:r w:rsidRPr="00A355D3">
              <w:rPr>
                <w:rFonts w:ascii="Myriad Pro" w:eastAsia="Times New Roman" w:hAnsi="Myriad Pro" w:cs="Arial"/>
                <w:b/>
                <w:bCs/>
                <w:color w:val="FFFFFF"/>
                <w:sz w:val="18"/>
                <w:szCs w:val="18"/>
                <w:lang w:eastAsia="ru-RU"/>
              </w:rPr>
              <w:t>.</w:t>
            </w:r>
          </w:p>
        </w:tc>
      </w:tr>
      <w:tr w:rsidR="00176970" w:rsidRPr="00A355D3" w14:paraId="1C0A279B" w14:textId="77777777" w:rsidTr="001A4001">
        <w:trPr>
          <w:trHeight w:val="1200"/>
        </w:trPr>
        <w:tc>
          <w:tcPr>
            <w:tcW w:w="816" w:type="pct"/>
            <w:vMerge/>
            <w:tcBorders>
              <w:top w:val="single" w:sz="4" w:space="0" w:color="FFFFFF"/>
              <w:left w:val="single" w:sz="4" w:space="0" w:color="FFFFFF"/>
              <w:bottom w:val="single" w:sz="4" w:space="0" w:color="FFFFFF"/>
              <w:right w:val="single" w:sz="4" w:space="0" w:color="FFFFFF"/>
            </w:tcBorders>
            <w:vAlign w:val="center"/>
          </w:tcPr>
          <w:p w14:paraId="2384C0E1" w14:textId="77777777" w:rsidR="00176970" w:rsidRPr="00A355D3" w:rsidRDefault="00176970" w:rsidP="00176970">
            <w:pPr>
              <w:keepNext/>
              <w:spacing w:after="0" w:line="240" w:lineRule="auto"/>
              <w:rPr>
                <w:rFonts w:ascii="Myriad Pro" w:eastAsia="Times New Roman" w:hAnsi="Myriad Pro" w:cs="Arial"/>
                <w:b/>
                <w:bCs/>
                <w:color w:val="FFFFFF"/>
                <w:sz w:val="18"/>
                <w:szCs w:val="18"/>
                <w:lang w:eastAsia="ru-RU"/>
              </w:rPr>
            </w:pPr>
          </w:p>
        </w:tc>
        <w:tc>
          <w:tcPr>
            <w:tcW w:w="757" w:type="pct"/>
            <w:tcBorders>
              <w:top w:val="nil"/>
              <w:left w:val="nil"/>
              <w:bottom w:val="single" w:sz="4" w:space="0" w:color="FFFFFF"/>
              <w:right w:val="single" w:sz="4" w:space="0" w:color="FFFFFF"/>
            </w:tcBorders>
            <w:shd w:val="clear" w:color="000000" w:fill="4F6228"/>
            <w:vAlign w:val="center"/>
          </w:tcPr>
          <w:p w14:paraId="36E845E4" w14:textId="77777777" w:rsidR="00176970" w:rsidRPr="00A355D3" w:rsidRDefault="00176970" w:rsidP="00176970">
            <w:pPr>
              <w:keepNext/>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Ставка на содержание сетей, руб./МВт*мес.</w:t>
            </w:r>
          </w:p>
        </w:tc>
        <w:tc>
          <w:tcPr>
            <w:tcW w:w="652" w:type="pct"/>
            <w:tcBorders>
              <w:top w:val="nil"/>
              <w:left w:val="nil"/>
              <w:bottom w:val="single" w:sz="4" w:space="0" w:color="FFFFFF"/>
              <w:right w:val="single" w:sz="4" w:space="0" w:color="FFFFFF"/>
            </w:tcBorders>
            <w:shd w:val="clear" w:color="000000" w:fill="4F6228"/>
            <w:vAlign w:val="center"/>
          </w:tcPr>
          <w:p w14:paraId="07CE009E" w14:textId="77777777" w:rsidR="00176970" w:rsidRPr="00A355D3" w:rsidRDefault="00176970" w:rsidP="00176970">
            <w:pPr>
              <w:keepNext/>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Ставка на оплату потерь, руб./МВт*ч</w:t>
            </w:r>
          </w:p>
        </w:tc>
        <w:tc>
          <w:tcPr>
            <w:tcW w:w="647" w:type="pct"/>
            <w:tcBorders>
              <w:top w:val="nil"/>
              <w:left w:val="nil"/>
              <w:bottom w:val="single" w:sz="4" w:space="0" w:color="FFFFFF"/>
              <w:right w:val="single" w:sz="4" w:space="0" w:color="FFFFFF"/>
            </w:tcBorders>
            <w:shd w:val="clear" w:color="000000" w:fill="4F6228"/>
            <w:vAlign w:val="center"/>
          </w:tcPr>
          <w:p w14:paraId="04FA5723" w14:textId="77777777" w:rsidR="00176970" w:rsidRPr="00A355D3" w:rsidRDefault="00176970" w:rsidP="00176970">
            <w:pPr>
              <w:keepNext/>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Одноставочный тариф, руб./кВт*ч</w:t>
            </w:r>
          </w:p>
        </w:tc>
        <w:tc>
          <w:tcPr>
            <w:tcW w:w="757" w:type="pct"/>
            <w:tcBorders>
              <w:top w:val="nil"/>
              <w:left w:val="nil"/>
              <w:bottom w:val="single" w:sz="4" w:space="0" w:color="FFFFFF"/>
              <w:right w:val="single" w:sz="4" w:space="0" w:color="FFFFFF"/>
            </w:tcBorders>
            <w:shd w:val="clear" w:color="000000" w:fill="4F6228"/>
            <w:vAlign w:val="center"/>
          </w:tcPr>
          <w:p w14:paraId="12ED93DD" w14:textId="77777777" w:rsidR="00176970" w:rsidRPr="00A355D3" w:rsidRDefault="00176970" w:rsidP="00176970">
            <w:pPr>
              <w:keepNext/>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Ставка на содержание сетей, руб./МВт*мес.</w:t>
            </w:r>
          </w:p>
        </w:tc>
        <w:tc>
          <w:tcPr>
            <w:tcW w:w="642" w:type="pct"/>
            <w:tcBorders>
              <w:top w:val="nil"/>
              <w:left w:val="nil"/>
              <w:bottom w:val="single" w:sz="4" w:space="0" w:color="FFFFFF"/>
              <w:right w:val="single" w:sz="4" w:space="0" w:color="FFFFFF"/>
            </w:tcBorders>
            <w:shd w:val="clear" w:color="000000" w:fill="4F6228"/>
            <w:vAlign w:val="center"/>
          </w:tcPr>
          <w:p w14:paraId="3F4E36F7" w14:textId="77777777" w:rsidR="00176970" w:rsidRPr="00A355D3" w:rsidRDefault="00176970" w:rsidP="00176970">
            <w:pPr>
              <w:keepNext/>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Ставка на оплату потерь, руб./МВт*ч</w:t>
            </w:r>
          </w:p>
        </w:tc>
        <w:tc>
          <w:tcPr>
            <w:tcW w:w="730" w:type="pct"/>
            <w:tcBorders>
              <w:top w:val="nil"/>
              <w:left w:val="nil"/>
              <w:bottom w:val="single" w:sz="4" w:space="0" w:color="FFFFFF"/>
              <w:right w:val="single" w:sz="4" w:space="0" w:color="FFFFFF"/>
            </w:tcBorders>
            <w:shd w:val="clear" w:color="000000" w:fill="4F6228"/>
            <w:vAlign w:val="center"/>
          </w:tcPr>
          <w:p w14:paraId="369F659E" w14:textId="77777777" w:rsidR="00176970" w:rsidRPr="00A355D3" w:rsidRDefault="00176970" w:rsidP="00176970">
            <w:pPr>
              <w:keepNext/>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Одноставочный тариф, руб./кВт*ч</w:t>
            </w:r>
          </w:p>
        </w:tc>
      </w:tr>
      <w:tr w:rsidR="00176970" w:rsidRPr="00A355D3" w14:paraId="0CD30269" w14:textId="77777777" w:rsidTr="001A4001">
        <w:trPr>
          <w:trHeight w:val="270"/>
        </w:trPr>
        <w:tc>
          <w:tcPr>
            <w:tcW w:w="816" w:type="pct"/>
            <w:tcBorders>
              <w:top w:val="nil"/>
              <w:left w:val="single" w:sz="8" w:space="0" w:color="auto"/>
              <w:bottom w:val="single" w:sz="8" w:space="0" w:color="auto"/>
              <w:right w:val="single" w:sz="8" w:space="0" w:color="auto"/>
            </w:tcBorders>
            <w:shd w:val="clear" w:color="auto" w:fill="auto"/>
            <w:vAlign w:val="center"/>
          </w:tcPr>
          <w:p w14:paraId="4C9E2A8B"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ВН</w:t>
            </w:r>
          </w:p>
        </w:tc>
        <w:tc>
          <w:tcPr>
            <w:tcW w:w="757" w:type="pct"/>
            <w:tcBorders>
              <w:top w:val="nil"/>
              <w:left w:val="nil"/>
              <w:bottom w:val="single" w:sz="8" w:space="0" w:color="auto"/>
              <w:right w:val="single" w:sz="8" w:space="0" w:color="auto"/>
            </w:tcBorders>
            <w:shd w:val="clear" w:color="auto" w:fill="auto"/>
            <w:vAlign w:val="center"/>
          </w:tcPr>
          <w:p w14:paraId="6AD2EA0A"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714 760,87</w:t>
            </w:r>
          </w:p>
        </w:tc>
        <w:tc>
          <w:tcPr>
            <w:tcW w:w="652" w:type="pct"/>
            <w:tcBorders>
              <w:top w:val="nil"/>
              <w:left w:val="nil"/>
              <w:bottom w:val="single" w:sz="8" w:space="0" w:color="auto"/>
              <w:right w:val="single" w:sz="8" w:space="0" w:color="auto"/>
            </w:tcBorders>
            <w:shd w:val="clear" w:color="auto" w:fill="auto"/>
            <w:vAlign w:val="center"/>
          </w:tcPr>
          <w:p w14:paraId="38696FC7"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75,41</w:t>
            </w:r>
          </w:p>
        </w:tc>
        <w:tc>
          <w:tcPr>
            <w:tcW w:w="647" w:type="pct"/>
            <w:tcBorders>
              <w:top w:val="nil"/>
              <w:left w:val="nil"/>
              <w:bottom w:val="single" w:sz="8" w:space="0" w:color="auto"/>
              <w:right w:val="single" w:sz="8" w:space="0" w:color="auto"/>
            </w:tcBorders>
            <w:shd w:val="clear" w:color="auto" w:fill="auto"/>
            <w:vAlign w:val="center"/>
          </w:tcPr>
          <w:p w14:paraId="3FF1FFBB"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1 510,82</w:t>
            </w:r>
          </w:p>
        </w:tc>
        <w:tc>
          <w:tcPr>
            <w:tcW w:w="757" w:type="pct"/>
            <w:tcBorders>
              <w:top w:val="nil"/>
              <w:left w:val="nil"/>
              <w:bottom w:val="single" w:sz="8" w:space="0" w:color="auto"/>
              <w:right w:val="single" w:sz="8" w:space="0" w:color="auto"/>
            </w:tcBorders>
            <w:shd w:val="clear" w:color="auto" w:fill="auto"/>
            <w:vAlign w:val="center"/>
          </w:tcPr>
          <w:p w14:paraId="41EC8BFD"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766 206,51</w:t>
            </w:r>
          </w:p>
        </w:tc>
        <w:tc>
          <w:tcPr>
            <w:tcW w:w="642" w:type="pct"/>
            <w:tcBorders>
              <w:top w:val="nil"/>
              <w:left w:val="nil"/>
              <w:bottom w:val="single" w:sz="8" w:space="0" w:color="auto"/>
              <w:right w:val="single" w:sz="8" w:space="0" w:color="auto"/>
            </w:tcBorders>
            <w:shd w:val="clear" w:color="auto" w:fill="auto"/>
            <w:vAlign w:val="center"/>
          </w:tcPr>
          <w:p w14:paraId="2AC347B2"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85,78</w:t>
            </w:r>
          </w:p>
        </w:tc>
        <w:tc>
          <w:tcPr>
            <w:tcW w:w="730" w:type="pct"/>
            <w:tcBorders>
              <w:top w:val="nil"/>
              <w:left w:val="nil"/>
              <w:bottom w:val="single" w:sz="8" w:space="0" w:color="auto"/>
              <w:right w:val="single" w:sz="8" w:space="0" w:color="auto"/>
            </w:tcBorders>
            <w:shd w:val="clear" w:color="auto" w:fill="auto"/>
            <w:vAlign w:val="center"/>
          </w:tcPr>
          <w:p w14:paraId="20A248E3"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1 624,13</w:t>
            </w:r>
          </w:p>
        </w:tc>
      </w:tr>
      <w:tr w:rsidR="00176970" w:rsidRPr="00A355D3" w14:paraId="3C52DDFE" w14:textId="77777777" w:rsidTr="001A4001">
        <w:trPr>
          <w:trHeight w:val="270"/>
        </w:trPr>
        <w:tc>
          <w:tcPr>
            <w:tcW w:w="816" w:type="pct"/>
            <w:tcBorders>
              <w:top w:val="nil"/>
              <w:left w:val="single" w:sz="8" w:space="0" w:color="auto"/>
              <w:bottom w:val="single" w:sz="8" w:space="0" w:color="auto"/>
              <w:right w:val="single" w:sz="8" w:space="0" w:color="auto"/>
            </w:tcBorders>
            <w:shd w:val="clear" w:color="auto" w:fill="auto"/>
            <w:vAlign w:val="center"/>
          </w:tcPr>
          <w:p w14:paraId="161036BC"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СН1</w:t>
            </w:r>
          </w:p>
        </w:tc>
        <w:tc>
          <w:tcPr>
            <w:tcW w:w="757" w:type="pct"/>
            <w:tcBorders>
              <w:top w:val="nil"/>
              <w:left w:val="nil"/>
              <w:bottom w:val="single" w:sz="8" w:space="0" w:color="auto"/>
              <w:right w:val="single" w:sz="8" w:space="0" w:color="auto"/>
            </w:tcBorders>
            <w:shd w:val="clear" w:color="auto" w:fill="auto"/>
            <w:vAlign w:val="center"/>
          </w:tcPr>
          <w:p w14:paraId="071093CE"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1 081 153,86</w:t>
            </w:r>
          </w:p>
        </w:tc>
        <w:tc>
          <w:tcPr>
            <w:tcW w:w="652" w:type="pct"/>
            <w:tcBorders>
              <w:top w:val="nil"/>
              <w:left w:val="nil"/>
              <w:bottom w:val="single" w:sz="8" w:space="0" w:color="auto"/>
              <w:right w:val="single" w:sz="8" w:space="0" w:color="auto"/>
            </w:tcBorders>
            <w:shd w:val="clear" w:color="auto" w:fill="auto"/>
            <w:vAlign w:val="center"/>
          </w:tcPr>
          <w:p w14:paraId="22030095"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231,77</w:t>
            </w:r>
          </w:p>
        </w:tc>
        <w:tc>
          <w:tcPr>
            <w:tcW w:w="647" w:type="pct"/>
            <w:tcBorders>
              <w:top w:val="nil"/>
              <w:left w:val="nil"/>
              <w:bottom w:val="single" w:sz="8" w:space="0" w:color="auto"/>
              <w:right w:val="single" w:sz="8" w:space="0" w:color="auto"/>
            </w:tcBorders>
            <w:shd w:val="clear" w:color="auto" w:fill="auto"/>
            <w:vAlign w:val="center"/>
          </w:tcPr>
          <w:p w14:paraId="683A1730"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2 586,62</w:t>
            </w:r>
          </w:p>
        </w:tc>
        <w:tc>
          <w:tcPr>
            <w:tcW w:w="757" w:type="pct"/>
            <w:tcBorders>
              <w:top w:val="nil"/>
              <w:left w:val="nil"/>
              <w:bottom w:val="single" w:sz="8" w:space="0" w:color="auto"/>
              <w:right w:val="single" w:sz="8" w:space="0" w:color="auto"/>
            </w:tcBorders>
            <w:shd w:val="clear" w:color="auto" w:fill="auto"/>
            <w:vAlign w:val="center"/>
          </w:tcPr>
          <w:p w14:paraId="17987C15"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1 161 976,87</w:t>
            </w:r>
          </w:p>
        </w:tc>
        <w:tc>
          <w:tcPr>
            <w:tcW w:w="642" w:type="pct"/>
            <w:tcBorders>
              <w:top w:val="nil"/>
              <w:left w:val="nil"/>
              <w:bottom w:val="single" w:sz="8" w:space="0" w:color="auto"/>
              <w:right w:val="single" w:sz="8" w:space="0" w:color="auto"/>
            </w:tcBorders>
            <w:shd w:val="clear" w:color="auto" w:fill="auto"/>
            <w:vAlign w:val="center"/>
          </w:tcPr>
          <w:p w14:paraId="4FDCFDD5"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263,50</w:t>
            </w:r>
          </w:p>
        </w:tc>
        <w:tc>
          <w:tcPr>
            <w:tcW w:w="730" w:type="pct"/>
            <w:tcBorders>
              <w:top w:val="nil"/>
              <w:left w:val="nil"/>
              <w:bottom w:val="single" w:sz="8" w:space="0" w:color="auto"/>
              <w:right w:val="single" w:sz="8" w:space="0" w:color="auto"/>
            </w:tcBorders>
            <w:shd w:val="clear" w:color="auto" w:fill="auto"/>
            <w:vAlign w:val="center"/>
          </w:tcPr>
          <w:p w14:paraId="6C02A3CD"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2 780,61</w:t>
            </w:r>
          </w:p>
        </w:tc>
      </w:tr>
      <w:tr w:rsidR="00176970" w:rsidRPr="00A355D3" w14:paraId="7A9F243A" w14:textId="77777777" w:rsidTr="001A4001">
        <w:trPr>
          <w:trHeight w:val="270"/>
        </w:trPr>
        <w:tc>
          <w:tcPr>
            <w:tcW w:w="816" w:type="pct"/>
            <w:tcBorders>
              <w:top w:val="nil"/>
              <w:left w:val="single" w:sz="8" w:space="0" w:color="auto"/>
              <w:bottom w:val="single" w:sz="8" w:space="0" w:color="auto"/>
              <w:right w:val="single" w:sz="8" w:space="0" w:color="auto"/>
            </w:tcBorders>
            <w:shd w:val="clear" w:color="auto" w:fill="auto"/>
            <w:vAlign w:val="center"/>
          </w:tcPr>
          <w:p w14:paraId="521B301D"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СН2</w:t>
            </w:r>
          </w:p>
        </w:tc>
        <w:tc>
          <w:tcPr>
            <w:tcW w:w="757" w:type="pct"/>
            <w:tcBorders>
              <w:top w:val="nil"/>
              <w:left w:val="nil"/>
              <w:bottom w:val="single" w:sz="8" w:space="0" w:color="auto"/>
              <w:right w:val="single" w:sz="8" w:space="0" w:color="auto"/>
            </w:tcBorders>
            <w:shd w:val="clear" w:color="auto" w:fill="auto"/>
            <w:vAlign w:val="center"/>
          </w:tcPr>
          <w:p w14:paraId="7811B660"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1 349 080,95</w:t>
            </w:r>
          </w:p>
        </w:tc>
        <w:tc>
          <w:tcPr>
            <w:tcW w:w="652" w:type="pct"/>
            <w:tcBorders>
              <w:top w:val="nil"/>
              <w:left w:val="nil"/>
              <w:bottom w:val="single" w:sz="8" w:space="0" w:color="auto"/>
              <w:right w:val="single" w:sz="8" w:space="0" w:color="auto"/>
            </w:tcBorders>
            <w:shd w:val="clear" w:color="auto" w:fill="auto"/>
            <w:vAlign w:val="center"/>
          </w:tcPr>
          <w:p w14:paraId="5A8E8C04"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198,18</w:t>
            </w:r>
          </w:p>
        </w:tc>
        <w:tc>
          <w:tcPr>
            <w:tcW w:w="647" w:type="pct"/>
            <w:tcBorders>
              <w:top w:val="nil"/>
              <w:left w:val="nil"/>
              <w:bottom w:val="single" w:sz="8" w:space="0" w:color="auto"/>
              <w:right w:val="single" w:sz="8" w:space="0" w:color="auto"/>
            </w:tcBorders>
            <w:shd w:val="clear" w:color="auto" w:fill="auto"/>
            <w:vAlign w:val="center"/>
          </w:tcPr>
          <w:p w14:paraId="299E5B22"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2 656,26</w:t>
            </w:r>
          </w:p>
        </w:tc>
        <w:tc>
          <w:tcPr>
            <w:tcW w:w="757" w:type="pct"/>
            <w:tcBorders>
              <w:top w:val="nil"/>
              <w:left w:val="nil"/>
              <w:bottom w:val="single" w:sz="8" w:space="0" w:color="auto"/>
              <w:right w:val="single" w:sz="8" w:space="0" w:color="auto"/>
            </w:tcBorders>
            <w:shd w:val="clear" w:color="auto" w:fill="auto"/>
            <w:vAlign w:val="center"/>
          </w:tcPr>
          <w:p w14:paraId="3B1AED7C"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1 440 142,95</w:t>
            </w:r>
          </w:p>
        </w:tc>
        <w:tc>
          <w:tcPr>
            <w:tcW w:w="642" w:type="pct"/>
            <w:tcBorders>
              <w:top w:val="nil"/>
              <w:left w:val="nil"/>
              <w:bottom w:val="single" w:sz="8" w:space="0" w:color="auto"/>
              <w:right w:val="single" w:sz="8" w:space="0" w:color="auto"/>
            </w:tcBorders>
            <w:shd w:val="clear" w:color="auto" w:fill="auto"/>
            <w:vAlign w:val="center"/>
          </w:tcPr>
          <w:p w14:paraId="1315887D"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228,05</w:t>
            </w:r>
          </w:p>
        </w:tc>
        <w:tc>
          <w:tcPr>
            <w:tcW w:w="730" w:type="pct"/>
            <w:tcBorders>
              <w:top w:val="nil"/>
              <w:left w:val="nil"/>
              <w:bottom w:val="single" w:sz="8" w:space="0" w:color="auto"/>
              <w:right w:val="single" w:sz="8" w:space="0" w:color="auto"/>
            </w:tcBorders>
            <w:shd w:val="clear" w:color="auto" w:fill="auto"/>
            <w:vAlign w:val="center"/>
          </w:tcPr>
          <w:p w14:paraId="3C21E01A"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2 855,48</w:t>
            </w:r>
          </w:p>
        </w:tc>
      </w:tr>
      <w:tr w:rsidR="00176970" w:rsidRPr="00A355D3" w14:paraId="4DD747FE" w14:textId="77777777" w:rsidTr="001A4001">
        <w:trPr>
          <w:trHeight w:val="270"/>
        </w:trPr>
        <w:tc>
          <w:tcPr>
            <w:tcW w:w="816" w:type="pct"/>
            <w:tcBorders>
              <w:top w:val="nil"/>
              <w:left w:val="single" w:sz="8" w:space="0" w:color="auto"/>
              <w:bottom w:val="single" w:sz="8" w:space="0" w:color="auto"/>
              <w:right w:val="single" w:sz="8" w:space="0" w:color="auto"/>
            </w:tcBorders>
            <w:shd w:val="clear" w:color="auto" w:fill="auto"/>
            <w:vAlign w:val="center"/>
          </w:tcPr>
          <w:p w14:paraId="463DBCA8"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xml:space="preserve">НН </w:t>
            </w:r>
          </w:p>
        </w:tc>
        <w:tc>
          <w:tcPr>
            <w:tcW w:w="757" w:type="pct"/>
            <w:tcBorders>
              <w:top w:val="nil"/>
              <w:left w:val="nil"/>
              <w:bottom w:val="single" w:sz="8" w:space="0" w:color="auto"/>
              <w:right w:val="single" w:sz="8" w:space="0" w:color="auto"/>
            </w:tcBorders>
            <w:shd w:val="clear" w:color="auto" w:fill="auto"/>
            <w:vAlign w:val="center"/>
          </w:tcPr>
          <w:p w14:paraId="497B4EF9"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1 251 967,22</w:t>
            </w:r>
          </w:p>
        </w:tc>
        <w:tc>
          <w:tcPr>
            <w:tcW w:w="652" w:type="pct"/>
            <w:tcBorders>
              <w:top w:val="nil"/>
              <w:left w:val="nil"/>
              <w:bottom w:val="single" w:sz="8" w:space="0" w:color="auto"/>
              <w:right w:val="single" w:sz="8" w:space="0" w:color="auto"/>
            </w:tcBorders>
            <w:shd w:val="clear" w:color="auto" w:fill="auto"/>
            <w:vAlign w:val="center"/>
          </w:tcPr>
          <w:p w14:paraId="1A918D69"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370,21</w:t>
            </w:r>
          </w:p>
        </w:tc>
        <w:tc>
          <w:tcPr>
            <w:tcW w:w="647" w:type="pct"/>
            <w:tcBorders>
              <w:top w:val="nil"/>
              <w:left w:val="nil"/>
              <w:bottom w:val="single" w:sz="8" w:space="0" w:color="auto"/>
              <w:right w:val="single" w:sz="8" w:space="0" w:color="auto"/>
            </w:tcBorders>
            <w:shd w:val="clear" w:color="auto" w:fill="auto"/>
            <w:vAlign w:val="center"/>
          </w:tcPr>
          <w:p w14:paraId="5CEABEA6"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2 854,06</w:t>
            </w:r>
          </w:p>
        </w:tc>
        <w:tc>
          <w:tcPr>
            <w:tcW w:w="757" w:type="pct"/>
            <w:tcBorders>
              <w:top w:val="nil"/>
              <w:left w:val="nil"/>
              <w:bottom w:val="single" w:sz="8" w:space="0" w:color="auto"/>
              <w:right w:val="single" w:sz="8" w:space="0" w:color="auto"/>
            </w:tcBorders>
            <w:shd w:val="clear" w:color="auto" w:fill="auto"/>
            <w:vAlign w:val="center"/>
          </w:tcPr>
          <w:p w14:paraId="34A0C76A"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1 329 794,61</w:t>
            </w:r>
          </w:p>
        </w:tc>
        <w:tc>
          <w:tcPr>
            <w:tcW w:w="642" w:type="pct"/>
            <w:tcBorders>
              <w:top w:val="nil"/>
              <w:left w:val="nil"/>
              <w:bottom w:val="single" w:sz="8" w:space="0" w:color="auto"/>
              <w:right w:val="single" w:sz="8" w:space="0" w:color="auto"/>
            </w:tcBorders>
            <w:shd w:val="clear" w:color="auto" w:fill="auto"/>
            <w:vAlign w:val="center"/>
          </w:tcPr>
          <w:p w14:paraId="170EF092"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424,91</w:t>
            </w:r>
          </w:p>
        </w:tc>
        <w:tc>
          <w:tcPr>
            <w:tcW w:w="730" w:type="pct"/>
            <w:tcBorders>
              <w:top w:val="nil"/>
              <w:left w:val="nil"/>
              <w:bottom w:val="single" w:sz="8" w:space="0" w:color="auto"/>
              <w:right w:val="single" w:sz="8" w:space="0" w:color="auto"/>
            </w:tcBorders>
            <w:shd w:val="clear" w:color="auto" w:fill="auto"/>
            <w:vAlign w:val="center"/>
          </w:tcPr>
          <w:p w14:paraId="332FDA52"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3 068,11</w:t>
            </w:r>
          </w:p>
        </w:tc>
      </w:tr>
      <w:tr w:rsidR="00176970" w:rsidRPr="00A355D3" w14:paraId="04A5177B" w14:textId="77777777" w:rsidTr="001A4001">
        <w:trPr>
          <w:trHeight w:val="270"/>
        </w:trPr>
        <w:tc>
          <w:tcPr>
            <w:tcW w:w="816" w:type="pct"/>
            <w:tcBorders>
              <w:top w:val="nil"/>
              <w:left w:val="single" w:sz="8" w:space="0" w:color="auto"/>
              <w:bottom w:val="single" w:sz="8" w:space="0" w:color="auto"/>
              <w:right w:val="single" w:sz="8" w:space="0" w:color="auto"/>
            </w:tcBorders>
            <w:shd w:val="clear" w:color="auto" w:fill="auto"/>
            <w:vAlign w:val="center"/>
          </w:tcPr>
          <w:p w14:paraId="56F1AAB2"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Население</w:t>
            </w:r>
          </w:p>
        </w:tc>
        <w:tc>
          <w:tcPr>
            <w:tcW w:w="757" w:type="pct"/>
            <w:tcBorders>
              <w:top w:val="nil"/>
              <w:left w:val="nil"/>
              <w:bottom w:val="single" w:sz="8" w:space="0" w:color="auto"/>
              <w:right w:val="single" w:sz="8" w:space="0" w:color="auto"/>
            </w:tcBorders>
            <w:shd w:val="clear" w:color="auto" w:fill="auto"/>
            <w:vAlign w:val="center"/>
          </w:tcPr>
          <w:p w14:paraId="102E5D30"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 </w:t>
            </w:r>
          </w:p>
        </w:tc>
        <w:tc>
          <w:tcPr>
            <w:tcW w:w="652" w:type="pct"/>
            <w:tcBorders>
              <w:top w:val="nil"/>
              <w:left w:val="nil"/>
              <w:bottom w:val="single" w:sz="8" w:space="0" w:color="auto"/>
              <w:right w:val="single" w:sz="8" w:space="0" w:color="auto"/>
            </w:tcBorders>
            <w:shd w:val="clear" w:color="auto" w:fill="auto"/>
            <w:vAlign w:val="center"/>
          </w:tcPr>
          <w:p w14:paraId="5DB9AAD7"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 </w:t>
            </w:r>
          </w:p>
        </w:tc>
        <w:tc>
          <w:tcPr>
            <w:tcW w:w="647" w:type="pct"/>
            <w:tcBorders>
              <w:top w:val="nil"/>
              <w:left w:val="nil"/>
              <w:bottom w:val="single" w:sz="8" w:space="0" w:color="auto"/>
              <w:right w:val="single" w:sz="8" w:space="0" w:color="auto"/>
            </w:tcBorders>
            <w:shd w:val="clear" w:color="auto" w:fill="auto"/>
            <w:vAlign w:val="center"/>
          </w:tcPr>
          <w:p w14:paraId="36DBE0FC"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 </w:t>
            </w:r>
          </w:p>
        </w:tc>
        <w:tc>
          <w:tcPr>
            <w:tcW w:w="757" w:type="pct"/>
            <w:tcBorders>
              <w:top w:val="nil"/>
              <w:left w:val="nil"/>
              <w:bottom w:val="single" w:sz="8" w:space="0" w:color="auto"/>
              <w:right w:val="single" w:sz="8" w:space="0" w:color="auto"/>
            </w:tcBorders>
            <w:shd w:val="clear" w:color="auto" w:fill="auto"/>
            <w:vAlign w:val="center"/>
          </w:tcPr>
          <w:p w14:paraId="2C52E616" w14:textId="77777777" w:rsidR="00176970" w:rsidRPr="00A355D3" w:rsidRDefault="00176970" w:rsidP="00176970">
            <w:pPr>
              <w:spacing w:after="0" w:line="240" w:lineRule="auto"/>
              <w:jc w:val="right"/>
              <w:rPr>
                <w:rFonts w:ascii="Myriad Pro" w:eastAsia="Times New Roman" w:hAnsi="Myriad Pro" w:cs="Arial"/>
                <w:color w:val="C00000"/>
                <w:sz w:val="18"/>
                <w:szCs w:val="18"/>
                <w:lang w:eastAsia="ru-RU"/>
              </w:rPr>
            </w:pPr>
            <w:r w:rsidRPr="00A355D3">
              <w:rPr>
                <w:rFonts w:ascii="Myriad Pro" w:eastAsia="Times New Roman" w:hAnsi="Myriad Pro" w:cs="Arial"/>
                <w:color w:val="C00000"/>
                <w:sz w:val="18"/>
                <w:szCs w:val="18"/>
                <w:lang w:eastAsia="ru-RU"/>
              </w:rPr>
              <w:t> </w:t>
            </w:r>
          </w:p>
        </w:tc>
        <w:tc>
          <w:tcPr>
            <w:tcW w:w="642" w:type="pct"/>
            <w:tcBorders>
              <w:top w:val="nil"/>
              <w:left w:val="nil"/>
              <w:bottom w:val="single" w:sz="8" w:space="0" w:color="auto"/>
              <w:right w:val="single" w:sz="8" w:space="0" w:color="auto"/>
            </w:tcBorders>
            <w:shd w:val="clear" w:color="auto" w:fill="auto"/>
            <w:vAlign w:val="center"/>
          </w:tcPr>
          <w:p w14:paraId="035198DC" w14:textId="77777777" w:rsidR="00176970" w:rsidRPr="00A355D3" w:rsidRDefault="00176970" w:rsidP="00176970">
            <w:pPr>
              <w:spacing w:after="0" w:line="240" w:lineRule="auto"/>
              <w:jc w:val="right"/>
              <w:rPr>
                <w:rFonts w:ascii="Myriad Pro" w:eastAsia="Times New Roman" w:hAnsi="Myriad Pro" w:cs="Arial"/>
                <w:color w:val="C00000"/>
                <w:sz w:val="18"/>
                <w:szCs w:val="18"/>
                <w:lang w:eastAsia="ru-RU"/>
              </w:rPr>
            </w:pPr>
            <w:r w:rsidRPr="00A355D3">
              <w:rPr>
                <w:rFonts w:ascii="Myriad Pro" w:eastAsia="Times New Roman" w:hAnsi="Myriad Pro" w:cs="Arial"/>
                <w:color w:val="C00000"/>
                <w:sz w:val="18"/>
                <w:szCs w:val="18"/>
                <w:lang w:eastAsia="ru-RU"/>
              </w:rPr>
              <w:t> </w:t>
            </w:r>
          </w:p>
        </w:tc>
        <w:tc>
          <w:tcPr>
            <w:tcW w:w="730" w:type="pct"/>
            <w:tcBorders>
              <w:top w:val="nil"/>
              <w:left w:val="nil"/>
              <w:bottom w:val="single" w:sz="8" w:space="0" w:color="auto"/>
              <w:right w:val="single" w:sz="8" w:space="0" w:color="auto"/>
            </w:tcBorders>
            <w:shd w:val="clear" w:color="auto" w:fill="auto"/>
            <w:vAlign w:val="center"/>
          </w:tcPr>
          <w:p w14:paraId="6C61F29B" w14:textId="77777777" w:rsidR="00176970" w:rsidRPr="00A355D3" w:rsidRDefault="00176970" w:rsidP="00176970">
            <w:pPr>
              <w:spacing w:after="0" w:line="240" w:lineRule="auto"/>
              <w:jc w:val="right"/>
              <w:rPr>
                <w:rFonts w:ascii="Myriad Pro" w:eastAsia="Times New Roman" w:hAnsi="Myriad Pro" w:cs="Arial"/>
                <w:color w:val="C00000"/>
                <w:sz w:val="18"/>
                <w:szCs w:val="18"/>
                <w:lang w:eastAsia="ru-RU"/>
              </w:rPr>
            </w:pPr>
            <w:r w:rsidRPr="00A355D3">
              <w:rPr>
                <w:rFonts w:ascii="Myriad Pro" w:eastAsia="Times New Roman" w:hAnsi="Myriad Pro" w:cs="Arial"/>
                <w:color w:val="C00000"/>
                <w:sz w:val="18"/>
                <w:szCs w:val="18"/>
                <w:lang w:eastAsia="ru-RU"/>
              </w:rPr>
              <w:t> </w:t>
            </w:r>
          </w:p>
        </w:tc>
      </w:tr>
      <w:tr w:rsidR="00176970" w:rsidRPr="00A355D3" w14:paraId="33E87162" w14:textId="77777777" w:rsidTr="001A4001">
        <w:trPr>
          <w:trHeight w:val="270"/>
        </w:trPr>
        <w:tc>
          <w:tcPr>
            <w:tcW w:w="816" w:type="pct"/>
            <w:tcBorders>
              <w:top w:val="nil"/>
              <w:left w:val="single" w:sz="8" w:space="0" w:color="auto"/>
              <w:bottom w:val="single" w:sz="8" w:space="0" w:color="auto"/>
              <w:right w:val="single" w:sz="8" w:space="0" w:color="auto"/>
            </w:tcBorders>
            <w:shd w:val="clear" w:color="auto" w:fill="auto"/>
            <w:vAlign w:val="center"/>
          </w:tcPr>
          <w:p w14:paraId="4C8274C4"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Категория 1*</w:t>
            </w:r>
          </w:p>
        </w:tc>
        <w:tc>
          <w:tcPr>
            <w:tcW w:w="757" w:type="pct"/>
            <w:tcBorders>
              <w:top w:val="nil"/>
              <w:left w:val="nil"/>
              <w:bottom w:val="single" w:sz="8" w:space="0" w:color="auto"/>
              <w:right w:val="single" w:sz="8" w:space="0" w:color="auto"/>
            </w:tcBorders>
            <w:shd w:val="clear" w:color="auto" w:fill="auto"/>
            <w:vAlign w:val="center"/>
          </w:tcPr>
          <w:p w14:paraId="43C66E0D"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 </w:t>
            </w:r>
          </w:p>
        </w:tc>
        <w:tc>
          <w:tcPr>
            <w:tcW w:w="652" w:type="pct"/>
            <w:tcBorders>
              <w:top w:val="nil"/>
              <w:left w:val="nil"/>
              <w:bottom w:val="single" w:sz="8" w:space="0" w:color="auto"/>
              <w:right w:val="single" w:sz="8" w:space="0" w:color="auto"/>
            </w:tcBorders>
            <w:shd w:val="clear" w:color="auto" w:fill="auto"/>
            <w:vAlign w:val="center"/>
          </w:tcPr>
          <w:p w14:paraId="2E78C350"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 </w:t>
            </w:r>
          </w:p>
        </w:tc>
        <w:tc>
          <w:tcPr>
            <w:tcW w:w="647" w:type="pct"/>
            <w:tcBorders>
              <w:top w:val="nil"/>
              <w:left w:val="nil"/>
              <w:bottom w:val="single" w:sz="8" w:space="0" w:color="auto"/>
              <w:right w:val="single" w:sz="8" w:space="0" w:color="auto"/>
            </w:tcBorders>
            <w:shd w:val="clear" w:color="auto" w:fill="auto"/>
            <w:vAlign w:val="center"/>
          </w:tcPr>
          <w:p w14:paraId="69E99EB0"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1,05427</w:t>
            </w:r>
          </w:p>
        </w:tc>
        <w:tc>
          <w:tcPr>
            <w:tcW w:w="757" w:type="pct"/>
            <w:tcBorders>
              <w:top w:val="nil"/>
              <w:left w:val="nil"/>
              <w:bottom w:val="single" w:sz="8" w:space="0" w:color="auto"/>
              <w:right w:val="single" w:sz="8" w:space="0" w:color="auto"/>
            </w:tcBorders>
            <w:shd w:val="clear" w:color="auto" w:fill="auto"/>
            <w:vAlign w:val="center"/>
          </w:tcPr>
          <w:p w14:paraId="4279C2D8" w14:textId="77777777" w:rsidR="00176970" w:rsidRPr="00A355D3" w:rsidRDefault="00176970" w:rsidP="00176970">
            <w:pPr>
              <w:spacing w:after="0" w:line="240" w:lineRule="auto"/>
              <w:jc w:val="right"/>
              <w:rPr>
                <w:rFonts w:ascii="Myriad Pro" w:eastAsia="Times New Roman" w:hAnsi="Myriad Pro" w:cs="Arial"/>
                <w:color w:val="C00000"/>
                <w:sz w:val="18"/>
                <w:szCs w:val="18"/>
                <w:lang w:eastAsia="ru-RU"/>
              </w:rPr>
            </w:pPr>
            <w:r w:rsidRPr="00A355D3">
              <w:rPr>
                <w:rFonts w:ascii="Myriad Pro" w:eastAsia="Times New Roman" w:hAnsi="Myriad Pro" w:cs="Arial"/>
                <w:color w:val="C00000"/>
                <w:sz w:val="18"/>
                <w:szCs w:val="18"/>
                <w:lang w:eastAsia="ru-RU"/>
              </w:rPr>
              <w:t> </w:t>
            </w:r>
          </w:p>
        </w:tc>
        <w:tc>
          <w:tcPr>
            <w:tcW w:w="642" w:type="pct"/>
            <w:tcBorders>
              <w:top w:val="nil"/>
              <w:left w:val="nil"/>
              <w:bottom w:val="single" w:sz="8" w:space="0" w:color="auto"/>
              <w:right w:val="single" w:sz="8" w:space="0" w:color="auto"/>
            </w:tcBorders>
            <w:shd w:val="clear" w:color="auto" w:fill="auto"/>
            <w:vAlign w:val="center"/>
          </w:tcPr>
          <w:p w14:paraId="5434AA70" w14:textId="77777777" w:rsidR="00176970" w:rsidRPr="00A355D3" w:rsidRDefault="00176970" w:rsidP="00176970">
            <w:pPr>
              <w:spacing w:after="0" w:line="240" w:lineRule="auto"/>
              <w:jc w:val="right"/>
              <w:rPr>
                <w:rFonts w:ascii="Myriad Pro" w:eastAsia="Times New Roman" w:hAnsi="Myriad Pro" w:cs="Arial"/>
                <w:color w:val="C00000"/>
                <w:sz w:val="18"/>
                <w:szCs w:val="18"/>
                <w:lang w:eastAsia="ru-RU"/>
              </w:rPr>
            </w:pPr>
            <w:r w:rsidRPr="00A355D3">
              <w:rPr>
                <w:rFonts w:ascii="Myriad Pro" w:eastAsia="Times New Roman" w:hAnsi="Myriad Pro" w:cs="Arial"/>
                <w:color w:val="C00000"/>
                <w:sz w:val="18"/>
                <w:szCs w:val="18"/>
                <w:lang w:eastAsia="ru-RU"/>
              </w:rPr>
              <w:t> </w:t>
            </w:r>
          </w:p>
        </w:tc>
        <w:tc>
          <w:tcPr>
            <w:tcW w:w="730" w:type="pct"/>
            <w:tcBorders>
              <w:top w:val="nil"/>
              <w:left w:val="nil"/>
              <w:bottom w:val="single" w:sz="8" w:space="0" w:color="auto"/>
              <w:right w:val="single" w:sz="8" w:space="0" w:color="auto"/>
            </w:tcBorders>
            <w:shd w:val="clear" w:color="auto" w:fill="auto"/>
            <w:vAlign w:val="center"/>
          </w:tcPr>
          <w:p w14:paraId="037B7FF4"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1,86368</w:t>
            </w:r>
          </w:p>
        </w:tc>
      </w:tr>
      <w:tr w:rsidR="00176970" w:rsidRPr="00A355D3" w14:paraId="40266E7B" w14:textId="77777777" w:rsidTr="001A4001">
        <w:trPr>
          <w:trHeight w:val="270"/>
        </w:trPr>
        <w:tc>
          <w:tcPr>
            <w:tcW w:w="816" w:type="pct"/>
            <w:tcBorders>
              <w:top w:val="nil"/>
              <w:left w:val="single" w:sz="8" w:space="0" w:color="auto"/>
              <w:bottom w:val="single" w:sz="8" w:space="0" w:color="auto"/>
              <w:right w:val="single" w:sz="8" w:space="0" w:color="auto"/>
            </w:tcBorders>
            <w:shd w:val="clear" w:color="auto" w:fill="auto"/>
            <w:vAlign w:val="center"/>
          </w:tcPr>
          <w:p w14:paraId="775289D9"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Категория 2*</w:t>
            </w:r>
          </w:p>
        </w:tc>
        <w:tc>
          <w:tcPr>
            <w:tcW w:w="757" w:type="pct"/>
            <w:tcBorders>
              <w:top w:val="nil"/>
              <w:left w:val="nil"/>
              <w:bottom w:val="single" w:sz="8" w:space="0" w:color="auto"/>
              <w:right w:val="single" w:sz="8" w:space="0" w:color="auto"/>
            </w:tcBorders>
            <w:shd w:val="clear" w:color="auto" w:fill="auto"/>
            <w:vAlign w:val="center"/>
          </w:tcPr>
          <w:p w14:paraId="347F5473"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 </w:t>
            </w:r>
          </w:p>
        </w:tc>
        <w:tc>
          <w:tcPr>
            <w:tcW w:w="652" w:type="pct"/>
            <w:tcBorders>
              <w:top w:val="nil"/>
              <w:left w:val="nil"/>
              <w:bottom w:val="single" w:sz="8" w:space="0" w:color="auto"/>
              <w:right w:val="single" w:sz="8" w:space="0" w:color="auto"/>
            </w:tcBorders>
            <w:shd w:val="clear" w:color="auto" w:fill="auto"/>
            <w:vAlign w:val="center"/>
          </w:tcPr>
          <w:p w14:paraId="13D79B1E"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 </w:t>
            </w:r>
          </w:p>
        </w:tc>
        <w:tc>
          <w:tcPr>
            <w:tcW w:w="647" w:type="pct"/>
            <w:tcBorders>
              <w:top w:val="nil"/>
              <w:left w:val="nil"/>
              <w:bottom w:val="single" w:sz="8" w:space="0" w:color="auto"/>
              <w:right w:val="single" w:sz="8" w:space="0" w:color="auto"/>
            </w:tcBorders>
            <w:shd w:val="clear" w:color="auto" w:fill="auto"/>
            <w:vAlign w:val="center"/>
          </w:tcPr>
          <w:p w14:paraId="5166917C"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1,05427</w:t>
            </w:r>
          </w:p>
        </w:tc>
        <w:tc>
          <w:tcPr>
            <w:tcW w:w="757" w:type="pct"/>
            <w:tcBorders>
              <w:top w:val="nil"/>
              <w:left w:val="nil"/>
              <w:bottom w:val="single" w:sz="8" w:space="0" w:color="auto"/>
              <w:right w:val="single" w:sz="8" w:space="0" w:color="auto"/>
            </w:tcBorders>
            <w:shd w:val="clear" w:color="auto" w:fill="auto"/>
            <w:vAlign w:val="center"/>
          </w:tcPr>
          <w:p w14:paraId="66E815BD" w14:textId="77777777" w:rsidR="00176970" w:rsidRPr="00A355D3" w:rsidRDefault="00176970" w:rsidP="00176970">
            <w:pPr>
              <w:spacing w:after="0" w:line="240" w:lineRule="auto"/>
              <w:jc w:val="right"/>
              <w:rPr>
                <w:rFonts w:ascii="Myriad Pro" w:eastAsia="Times New Roman" w:hAnsi="Myriad Pro" w:cs="Arial"/>
                <w:color w:val="C00000"/>
                <w:sz w:val="18"/>
                <w:szCs w:val="18"/>
                <w:lang w:eastAsia="ru-RU"/>
              </w:rPr>
            </w:pPr>
            <w:r w:rsidRPr="00A355D3">
              <w:rPr>
                <w:rFonts w:ascii="Myriad Pro" w:eastAsia="Times New Roman" w:hAnsi="Myriad Pro" w:cs="Arial"/>
                <w:color w:val="C00000"/>
                <w:sz w:val="18"/>
                <w:szCs w:val="18"/>
                <w:lang w:eastAsia="ru-RU"/>
              </w:rPr>
              <w:t> </w:t>
            </w:r>
          </w:p>
        </w:tc>
        <w:tc>
          <w:tcPr>
            <w:tcW w:w="642" w:type="pct"/>
            <w:tcBorders>
              <w:top w:val="nil"/>
              <w:left w:val="nil"/>
              <w:bottom w:val="single" w:sz="8" w:space="0" w:color="auto"/>
              <w:right w:val="single" w:sz="8" w:space="0" w:color="auto"/>
            </w:tcBorders>
            <w:shd w:val="clear" w:color="auto" w:fill="auto"/>
            <w:vAlign w:val="center"/>
          </w:tcPr>
          <w:p w14:paraId="7096EFBD" w14:textId="77777777" w:rsidR="00176970" w:rsidRPr="00A355D3" w:rsidRDefault="00176970" w:rsidP="00176970">
            <w:pPr>
              <w:spacing w:after="0" w:line="240" w:lineRule="auto"/>
              <w:jc w:val="right"/>
              <w:rPr>
                <w:rFonts w:ascii="Myriad Pro" w:eastAsia="Times New Roman" w:hAnsi="Myriad Pro" w:cs="Arial"/>
                <w:color w:val="C00000"/>
                <w:sz w:val="18"/>
                <w:szCs w:val="18"/>
                <w:lang w:eastAsia="ru-RU"/>
              </w:rPr>
            </w:pPr>
            <w:r w:rsidRPr="00A355D3">
              <w:rPr>
                <w:rFonts w:ascii="Myriad Pro" w:eastAsia="Times New Roman" w:hAnsi="Myriad Pro" w:cs="Arial"/>
                <w:color w:val="C00000"/>
                <w:sz w:val="18"/>
                <w:szCs w:val="18"/>
                <w:lang w:eastAsia="ru-RU"/>
              </w:rPr>
              <w:t> </w:t>
            </w:r>
          </w:p>
        </w:tc>
        <w:tc>
          <w:tcPr>
            <w:tcW w:w="730" w:type="pct"/>
            <w:tcBorders>
              <w:top w:val="nil"/>
              <w:left w:val="nil"/>
              <w:bottom w:val="single" w:sz="8" w:space="0" w:color="auto"/>
              <w:right w:val="single" w:sz="8" w:space="0" w:color="auto"/>
            </w:tcBorders>
            <w:shd w:val="clear" w:color="auto" w:fill="auto"/>
            <w:vAlign w:val="center"/>
          </w:tcPr>
          <w:p w14:paraId="69781E11"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1,05860</w:t>
            </w:r>
          </w:p>
        </w:tc>
      </w:tr>
      <w:tr w:rsidR="00176970" w:rsidRPr="00A355D3" w14:paraId="4694DDF1" w14:textId="77777777" w:rsidTr="001A4001">
        <w:trPr>
          <w:trHeight w:val="270"/>
        </w:trPr>
        <w:tc>
          <w:tcPr>
            <w:tcW w:w="816" w:type="pct"/>
            <w:tcBorders>
              <w:top w:val="nil"/>
              <w:left w:val="single" w:sz="8" w:space="0" w:color="auto"/>
              <w:bottom w:val="single" w:sz="8" w:space="0" w:color="auto"/>
              <w:right w:val="single" w:sz="8" w:space="0" w:color="auto"/>
            </w:tcBorders>
            <w:shd w:val="clear" w:color="auto" w:fill="auto"/>
            <w:vAlign w:val="center"/>
          </w:tcPr>
          <w:p w14:paraId="1D694BA3"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Категория 3*</w:t>
            </w:r>
          </w:p>
        </w:tc>
        <w:tc>
          <w:tcPr>
            <w:tcW w:w="757" w:type="pct"/>
            <w:tcBorders>
              <w:top w:val="nil"/>
              <w:left w:val="nil"/>
              <w:bottom w:val="single" w:sz="8" w:space="0" w:color="auto"/>
              <w:right w:val="single" w:sz="8" w:space="0" w:color="auto"/>
            </w:tcBorders>
            <w:shd w:val="clear" w:color="auto" w:fill="auto"/>
            <w:vAlign w:val="center"/>
          </w:tcPr>
          <w:p w14:paraId="6B8775B8"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 </w:t>
            </w:r>
          </w:p>
        </w:tc>
        <w:tc>
          <w:tcPr>
            <w:tcW w:w="652" w:type="pct"/>
            <w:tcBorders>
              <w:top w:val="nil"/>
              <w:left w:val="nil"/>
              <w:bottom w:val="single" w:sz="8" w:space="0" w:color="auto"/>
              <w:right w:val="single" w:sz="8" w:space="0" w:color="auto"/>
            </w:tcBorders>
            <w:shd w:val="clear" w:color="auto" w:fill="auto"/>
            <w:vAlign w:val="center"/>
          </w:tcPr>
          <w:p w14:paraId="46BBF4F3"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 </w:t>
            </w:r>
          </w:p>
        </w:tc>
        <w:tc>
          <w:tcPr>
            <w:tcW w:w="647" w:type="pct"/>
            <w:tcBorders>
              <w:top w:val="nil"/>
              <w:left w:val="nil"/>
              <w:bottom w:val="single" w:sz="8" w:space="0" w:color="auto"/>
              <w:right w:val="single" w:sz="8" w:space="0" w:color="auto"/>
            </w:tcBorders>
            <w:shd w:val="clear" w:color="auto" w:fill="auto"/>
            <w:vAlign w:val="center"/>
          </w:tcPr>
          <w:p w14:paraId="33B0F7B4"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1,05427</w:t>
            </w:r>
          </w:p>
        </w:tc>
        <w:tc>
          <w:tcPr>
            <w:tcW w:w="757" w:type="pct"/>
            <w:tcBorders>
              <w:top w:val="nil"/>
              <w:left w:val="nil"/>
              <w:bottom w:val="single" w:sz="8" w:space="0" w:color="auto"/>
              <w:right w:val="single" w:sz="8" w:space="0" w:color="auto"/>
            </w:tcBorders>
            <w:shd w:val="clear" w:color="auto" w:fill="auto"/>
            <w:vAlign w:val="center"/>
          </w:tcPr>
          <w:p w14:paraId="271B7DAC" w14:textId="77777777" w:rsidR="00176970" w:rsidRPr="00A355D3" w:rsidRDefault="00176970" w:rsidP="00176970">
            <w:pPr>
              <w:spacing w:after="0" w:line="240" w:lineRule="auto"/>
              <w:jc w:val="right"/>
              <w:rPr>
                <w:rFonts w:ascii="Myriad Pro" w:eastAsia="Times New Roman" w:hAnsi="Myriad Pro" w:cs="Arial"/>
                <w:color w:val="C00000"/>
                <w:sz w:val="18"/>
                <w:szCs w:val="18"/>
                <w:lang w:eastAsia="ru-RU"/>
              </w:rPr>
            </w:pPr>
            <w:r w:rsidRPr="00A355D3">
              <w:rPr>
                <w:rFonts w:ascii="Myriad Pro" w:eastAsia="Times New Roman" w:hAnsi="Myriad Pro" w:cs="Arial"/>
                <w:color w:val="C00000"/>
                <w:sz w:val="18"/>
                <w:szCs w:val="18"/>
                <w:lang w:eastAsia="ru-RU"/>
              </w:rPr>
              <w:t> </w:t>
            </w:r>
          </w:p>
        </w:tc>
        <w:tc>
          <w:tcPr>
            <w:tcW w:w="642" w:type="pct"/>
            <w:tcBorders>
              <w:top w:val="nil"/>
              <w:left w:val="nil"/>
              <w:bottom w:val="single" w:sz="8" w:space="0" w:color="auto"/>
              <w:right w:val="single" w:sz="8" w:space="0" w:color="auto"/>
            </w:tcBorders>
            <w:shd w:val="clear" w:color="auto" w:fill="auto"/>
            <w:vAlign w:val="center"/>
          </w:tcPr>
          <w:p w14:paraId="64B0FBAF" w14:textId="77777777" w:rsidR="00176970" w:rsidRPr="00A355D3" w:rsidRDefault="00176970" w:rsidP="00176970">
            <w:pPr>
              <w:spacing w:after="0" w:line="240" w:lineRule="auto"/>
              <w:jc w:val="right"/>
              <w:rPr>
                <w:rFonts w:ascii="Myriad Pro" w:eastAsia="Times New Roman" w:hAnsi="Myriad Pro" w:cs="Arial"/>
                <w:color w:val="C00000"/>
                <w:sz w:val="18"/>
                <w:szCs w:val="18"/>
                <w:lang w:eastAsia="ru-RU"/>
              </w:rPr>
            </w:pPr>
            <w:r w:rsidRPr="00A355D3">
              <w:rPr>
                <w:rFonts w:ascii="Myriad Pro" w:eastAsia="Times New Roman" w:hAnsi="Myriad Pro" w:cs="Arial"/>
                <w:color w:val="C00000"/>
                <w:sz w:val="18"/>
                <w:szCs w:val="18"/>
                <w:lang w:eastAsia="ru-RU"/>
              </w:rPr>
              <w:t> </w:t>
            </w:r>
          </w:p>
        </w:tc>
        <w:tc>
          <w:tcPr>
            <w:tcW w:w="730" w:type="pct"/>
            <w:tcBorders>
              <w:top w:val="nil"/>
              <w:left w:val="nil"/>
              <w:bottom w:val="single" w:sz="8" w:space="0" w:color="auto"/>
              <w:right w:val="single" w:sz="8" w:space="0" w:color="auto"/>
            </w:tcBorders>
            <w:shd w:val="clear" w:color="auto" w:fill="auto"/>
            <w:vAlign w:val="center"/>
          </w:tcPr>
          <w:p w14:paraId="74B45E5C"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0,89758</w:t>
            </w:r>
          </w:p>
        </w:tc>
      </w:tr>
      <w:tr w:rsidR="00176970" w:rsidRPr="00A355D3" w14:paraId="09DD7443" w14:textId="77777777" w:rsidTr="001A4001">
        <w:trPr>
          <w:trHeight w:val="270"/>
        </w:trPr>
        <w:tc>
          <w:tcPr>
            <w:tcW w:w="816" w:type="pct"/>
            <w:tcBorders>
              <w:top w:val="nil"/>
              <w:left w:val="single" w:sz="8" w:space="0" w:color="auto"/>
              <w:bottom w:val="single" w:sz="8" w:space="0" w:color="auto"/>
              <w:right w:val="single" w:sz="8" w:space="0" w:color="auto"/>
            </w:tcBorders>
            <w:shd w:val="clear" w:color="auto" w:fill="auto"/>
            <w:vAlign w:val="center"/>
          </w:tcPr>
          <w:p w14:paraId="58133D64"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Категория 4.1*</w:t>
            </w:r>
          </w:p>
        </w:tc>
        <w:tc>
          <w:tcPr>
            <w:tcW w:w="757" w:type="pct"/>
            <w:tcBorders>
              <w:top w:val="nil"/>
              <w:left w:val="nil"/>
              <w:bottom w:val="single" w:sz="8" w:space="0" w:color="auto"/>
              <w:right w:val="single" w:sz="8" w:space="0" w:color="auto"/>
            </w:tcBorders>
            <w:shd w:val="clear" w:color="auto" w:fill="auto"/>
            <w:vAlign w:val="center"/>
          </w:tcPr>
          <w:p w14:paraId="7527132C"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 </w:t>
            </w:r>
          </w:p>
        </w:tc>
        <w:tc>
          <w:tcPr>
            <w:tcW w:w="652" w:type="pct"/>
            <w:tcBorders>
              <w:top w:val="nil"/>
              <w:left w:val="nil"/>
              <w:bottom w:val="single" w:sz="8" w:space="0" w:color="auto"/>
              <w:right w:val="single" w:sz="8" w:space="0" w:color="auto"/>
            </w:tcBorders>
            <w:shd w:val="clear" w:color="auto" w:fill="auto"/>
            <w:vAlign w:val="center"/>
          </w:tcPr>
          <w:p w14:paraId="771763C3"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 </w:t>
            </w:r>
          </w:p>
        </w:tc>
        <w:tc>
          <w:tcPr>
            <w:tcW w:w="647" w:type="pct"/>
            <w:tcBorders>
              <w:top w:val="nil"/>
              <w:left w:val="nil"/>
              <w:bottom w:val="single" w:sz="8" w:space="0" w:color="auto"/>
              <w:right w:val="single" w:sz="8" w:space="0" w:color="auto"/>
            </w:tcBorders>
            <w:shd w:val="clear" w:color="auto" w:fill="auto"/>
            <w:vAlign w:val="center"/>
          </w:tcPr>
          <w:p w14:paraId="575B1584"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1,05427</w:t>
            </w:r>
          </w:p>
        </w:tc>
        <w:tc>
          <w:tcPr>
            <w:tcW w:w="757" w:type="pct"/>
            <w:tcBorders>
              <w:top w:val="nil"/>
              <w:left w:val="nil"/>
              <w:bottom w:val="single" w:sz="8" w:space="0" w:color="auto"/>
              <w:right w:val="single" w:sz="8" w:space="0" w:color="auto"/>
            </w:tcBorders>
            <w:shd w:val="clear" w:color="auto" w:fill="auto"/>
            <w:vAlign w:val="center"/>
          </w:tcPr>
          <w:p w14:paraId="5C555586" w14:textId="77777777" w:rsidR="00176970" w:rsidRPr="00A355D3" w:rsidRDefault="00176970" w:rsidP="00176970">
            <w:pPr>
              <w:spacing w:after="0" w:line="240" w:lineRule="auto"/>
              <w:jc w:val="right"/>
              <w:rPr>
                <w:rFonts w:ascii="Myriad Pro" w:eastAsia="Times New Roman" w:hAnsi="Myriad Pro" w:cs="Arial"/>
                <w:color w:val="C00000"/>
                <w:sz w:val="18"/>
                <w:szCs w:val="18"/>
                <w:lang w:eastAsia="ru-RU"/>
              </w:rPr>
            </w:pPr>
            <w:r w:rsidRPr="00A355D3">
              <w:rPr>
                <w:rFonts w:ascii="Myriad Pro" w:eastAsia="Times New Roman" w:hAnsi="Myriad Pro" w:cs="Arial"/>
                <w:color w:val="C00000"/>
                <w:sz w:val="18"/>
                <w:szCs w:val="18"/>
                <w:lang w:eastAsia="ru-RU"/>
              </w:rPr>
              <w:t> </w:t>
            </w:r>
          </w:p>
        </w:tc>
        <w:tc>
          <w:tcPr>
            <w:tcW w:w="642" w:type="pct"/>
            <w:tcBorders>
              <w:top w:val="nil"/>
              <w:left w:val="nil"/>
              <w:bottom w:val="single" w:sz="8" w:space="0" w:color="auto"/>
              <w:right w:val="single" w:sz="8" w:space="0" w:color="auto"/>
            </w:tcBorders>
            <w:shd w:val="clear" w:color="auto" w:fill="auto"/>
            <w:vAlign w:val="center"/>
          </w:tcPr>
          <w:p w14:paraId="50BED716" w14:textId="77777777" w:rsidR="00176970" w:rsidRPr="00A355D3" w:rsidRDefault="00176970" w:rsidP="00176970">
            <w:pPr>
              <w:spacing w:after="0" w:line="240" w:lineRule="auto"/>
              <w:jc w:val="right"/>
              <w:rPr>
                <w:rFonts w:ascii="Myriad Pro" w:eastAsia="Times New Roman" w:hAnsi="Myriad Pro" w:cs="Arial"/>
                <w:color w:val="C00000"/>
                <w:sz w:val="18"/>
                <w:szCs w:val="18"/>
                <w:lang w:eastAsia="ru-RU"/>
              </w:rPr>
            </w:pPr>
            <w:r w:rsidRPr="00A355D3">
              <w:rPr>
                <w:rFonts w:ascii="Myriad Pro" w:eastAsia="Times New Roman" w:hAnsi="Myriad Pro" w:cs="Arial"/>
                <w:color w:val="C00000"/>
                <w:sz w:val="18"/>
                <w:szCs w:val="18"/>
                <w:lang w:eastAsia="ru-RU"/>
              </w:rPr>
              <w:t> </w:t>
            </w:r>
          </w:p>
        </w:tc>
        <w:tc>
          <w:tcPr>
            <w:tcW w:w="730" w:type="pct"/>
            <w:tcBorders>
              <w:top w:val="nil"/>
              <w:left w:val="nil"/>
              <w:bottom w:val="single" w:sz="8" w:space="0" w:color="auto"/>
              <w:right w:val="single" w:sz="8" w:space="0" w:color="auto"/>
            </w:tcBorders>
            <w:shd w:val="clear" w:color="auto" w:fill="auto"/>
            <w:vAlign w:val="center"/>
          </w:tcPr>
          <w:p w14:paraId="444E45ED"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0,89758</w:t>
            </w:r>
          </w:p>
        </w:tc>
      </w:tr>
      <w:tr w:rsidR="00176970" w:rsidRPr="00A355D3" w14:paraId="49622EE6" w14:textId="77777777" w:rsidTr="001A4001">
        <w:trPr>
          <w:trHeight w:val="270"/>
        </w:trPr>
        <w:tc>
          <w:tcPr>
            <w:tcW w:w="816" w:type="pct"/>
            <w:tcBorders>
              <w:top w:val="nil"/>
              <w:left w:val="single" w:sz="8" w:space="0" w:color="auto"/>
              <w:bottom w:val="single" w:sz="8" w:space="0" w:color="auto"/>
              <w:right w:val="single" w:sz="8" w:space="0" w:color="auto"/>
            </w:tcBorders>
            <w:shd w:val="clear" w:color="auto" w:fill="auto"/>
            <w:vAlign w:val="center"/>
          </w:tcPr>
          <w:p w14:paraId="0FC1D5AE"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Категория 4.2*</w:t>
            </w:r>
          </w:p>
        </w:tc>
        <w:tc>
          <w:tcPr>
            <w:tcW w:w="757" w:type="pct"/>
            <w:tcBorders>
              <w:top w:val="nil"/>
              <w:left w:val="nil"/>
              <w:bottom w:val="single" w:sz="8" w:space="0" w:color="auto"/>
              <w:right w:val="single" w:sz="8" w:space="0" w:color="auto"/>
            </w:tcBorders>
            <w:shd w:val="clear" w:color="auto" w:fill="auto"/>
            <w:vAlign w:val="center"/>
          </w:tcPr>
          <w:p w14:paraId="1A2F358D"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 </w:t>
            </w:r>
          </w:p>
        </w:tc>
        <w:tc>
          <w:tcPr>
            <w:tcW w:w="652" w:type="pct"/>
            <w:tcBorders>
              <w:top w:val="nil"/>
              <w:left w:val="nil"/>
              <w:bottom w:val="single" w:sz="8" w:space="0" w:color="auto"/>
              <w:right w:val="single" w:sz="8" w:space="0" w:color="auto"/>
            </w:tcBorders>
            <w:shd w:val="clear" w:color="auto" w:fill="auto"/>
            <w:vAlign w:val="center"/>
          </w:tcPr>
          <w:p w14:paraId="202624B0"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 </w:t>
            </w:r>
          </w:p>
        </w:tc>
        <w:tc>
          <w:tcPr>
            <w:tcW w:w="647" w:type="pct"/>
            <w:tcBorders>
              <w:top w:val="nil"/>
              <w:left w:val="nil"/>
              <w:bottom w:val="single" w:sz="8" w:space="0" w:color="auto"/>
              <w:right w:val="single" w:sz="8" w:space="0" w:color="auto"/>
            </w:tcBorders>
            <w:shd w:val="clear" w:color="auto" w:fill="auto"/>
            <w:vAlign w:val="center"/>
          </w:tcPr>
          <w:p w14:paraId="725A2BD5"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1,05427</w:t>
            </w:r>
          </w:p>
        </w:tc>
        <w:tc>
          <w:tcPr>
            <w:tcW w:w="757" w:type="pct"/>
            <w:tcBorders>
              <w:top w:val="nil"/>
              <w:left w:val="nil"/>
              <w:bottom w:val="single" w:sz="8" w:space="0" w:color="auto"/>
              <w:right w:val="single" w:sz="8" w:space="0" w:color="auto"/>
            </w:tcBorders>
            <w:shd w:val="clear" w:color="auto" w:fill="auto"/>
            <w:vAlign w:val="center"/>
          </w:tcPr>
          <w:p w14:paraId="0850778E" w14:textId="77777777" w:rsidR="00176970" w:rsidRPr="00A355D3" w:rsidRDefault="00176970" w:rsidP="00176970">
            <w:pPr>
              <w:spacing w:after="0" w:line="240" w:lineRule="auto"/>
              <w:jc w:val="right"/>
              <w:rPr>
                <w:rFonts w:ascii="Myriad Pro" w:eastAsia="Times New Roman" w:hAnsi="Myriad Pro" w:cs="Arial"/>
                <w:color w:val="C00000"/>
                <w:sz w:val="18"/>
                <w:szCs w:val="18"/>
                <w:lang w:eastAsia="ru-RU"/>
              </w:rPr>
            </w:pPr>
            <w:r w:rsidRPr="00A355D3">
              <w:rPr>
                <w:rFonts w:ascii="Myriad Pro" w:eastAsia="Times New Roman" w:hAnsi="Myriad Pro" w:cs="Arial"/>
                <w:color w:val="C00000"/>
                <w:sz w:val="18"/>
                <w:szCs w:val="18"/>
                <w:lang w:eastAsia="ru-RU"/>
              </w:rPr>
              <w:t> </w:t>
            </w:r>
          </w:p>
        </w:tc>
        <w:tc>
          <w:tcPr>
            <w:tcW w:w="642" w:type="pct"/>
            <w:tcBorders>
              <w:top w:val="nil"/>
              <w:left w:val="nil"/>
              <w:bottom w:val="single" w:sz="8" w:space="0" w:color="auto"/>
              <w:right w:val="single" w:sz="8" w:space="0" w:color="auto"/>
            </w:tcBorders>
            <w:shd w:val="clear" w:color="auto" w:fill="auto"/>
            <w:vAlign w:val="center"/>
          </w:tcPr>
          <w:p w14:paraId="120728BA" w14:textId="77777777" w:rsidR="00176970" w:rsidRPr="00A355D3" w:rsidRDefault="00176970" w:rsidP="00176970">
            <w:pPr>
              <w:spacing w:after="0" w:line="240" w:lineRule="auto"/>
              <w:jc w:val="right"/>
              <w:rPr>
                <w:rFonts w:ascii="Myriad Pro" w:eastAsia="Times New Roman" w:hAnsi="Myriad Pro" w:cs="Arial"/>
                <w:color w:val="C00000"/>
                <w:sz w:val="18"/>
                <w:szCs w:val="18"/>
                <w:lang w:eastAsia="ru-RU"/>
              </w:rPr>
            </w:pPr>
            <w:r w:rsidRPr="00A355D3">
              <w:rPr>
                <w:rFonts w:ascii="Myriad Pro" w:eastAsia="Times New Roman" w:hAnsi="Myriad Pro" w:cs="Arial"/>
                <w:color w:val="C00000"/>
                <w:sz w:val="18"/>
                <w:szCs w:val="18"/>
                <w:lang w:eastAsia="ru-RU"/>
              </w:rPr>
              <w:t> </w:t>
            </w:r>
          </w:p>
        </w:tc>
        <w:tc>
          <w:tcPr>
            <w:tcW w:w="730" w:type="pct"/>
            <w:tcBorders>
              <w:top w:val="nil"/>
              <w:left w:val="nil"/>
              <w:bottom w:val="single" w:sz="8" w:space="0" w:color="auto"/>
              <w:right w:val="single" w:sz="8" w:space="0" w:color="auto"/>
            </w:tcBorders>
            <w:shd w:val="clear" w:color="auto" w:fill="auto"/>
            <w:vAlign w:val="center"/>
          </w:tcPr>
          <w:p w14:paraId="37B22C81"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1,86368</w:t>
            </w:r>
          </w:p>
        </w:tc>
      </w:tr>
      <w:tr w:rsidR="00176970" w:rsidRPr="00A355D3" w14:paraId="61B8A42D" w14:textId="77777777" w:rsidTr="001A4001">
        <w:trPr>
          <w:trHeight w:val="270"/>
        </w:trPr>
        <w:tc>
          <w:tcPr>
            <w:tcW w:w="816" w:type="pct"/>
            <w:tcBorders>
              <w:top w:val="nil"/>
              <w:left w:val="single" w:sz="8" w:space="0" w:color="auto"/>
              <w:bottom w:val="single" w:sz="8" w:space="0" w:color="auto"/>
              <w:right w:val="single" w:sz="8" w:space="0" w:color="auto"/>
            </w:tcBorders>
            <w:shd w:val="clear" w:color="auto" w:fill="auto"/>
            <w:vAlign w:val="center"/>
          </w:tcPr>
          <w:p w14:paraId="56AE05D2"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Категория 4.3*</w:t>
            </w:r>
          </w:p>
        </w:tc>
        <w:tc>
          <w:tcPr>
            <w:tcW w:w="757" w:type="pct"/>
            <w:tcBorders>
              <w:top w:val="nil"/>
              <w:left w:val="nil"/>
              <w:bottom w:val="single" w:sz="8" w:space="0" w:color="auto"/>
              <w:right w:val="single" w:sz="8" w:space="0" w:color="auto"/>
            </w:tcBorders>
            <w:shd w:val="clear" w:color="auto" w:fill="auto"/>
            <w:vAlign w:val="center"/>
          </w:tcPr>
          <w:p w14:paraId="6D222214"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 </w:t>
            </w:r>
          </w:p>
        </w:tc>
        <w:tc>
          <w:tcPr>
            <w:tcW w:w="652" w:type="pct"/>
            <w:tcBorders>
              <w:top w:val="nil"/>
              <w:left w:val="nil"/>
              <w:bottom w:val="single" w:sz="8" w:space="0" w:color="auto"/>
              <w:right w:val="single" w:sz="8" w:space="0" w:color="auto"/>
            </w:tcBorders>
            <w:shd w:val="clear" w:color="auto" w:fill="auto"/>
            <w:vAlign w:val="center"/>
          </w:tcPr>
          <w:p w14:paraId="51823C78"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 </w:t>
            </w:r>
          </w:p>
        </w:tc>
        <w:tc>
          <w:tcPr>
            <w:tcW w:w="647" w:type="pct"/>
            <w:tcBorders>
              <w:top w:val="nil"/>
              <w:left w:val="nil"/>
              <w:bottom w:val="single" w:sz="8" w:space="0" w:color="auto"/>
              <w:right w:val="single" w:sz="8" w:space="0" w:color="auto"/>
            </w:tcBorders>
            <w:shd w:val="clear" w:color="auto" w:fill="auto"/>
            <w:vAlign w:val="center"/>
          </w:tcPr>
          <w:p w14:paraId="0C56B451"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1,05427</w:t>
            </w:r>
          </w:p>
        </w:tc>
        <w:tc>
          <w:tcPr>
            <w:tcW w:w="757" w:type="pct"/>
            <w:tcBorders>
              <w:top w:val="nil"/>
              <w:left w:val="nil"/>
              <w:bottom w:val="single" w:sz="8" w:space="0" w:color="auto"/>
              <w:right w:val="single" w:sz="8" w:space="0" w:color="auto"/>
            </w:tcBorders>
            <w:shd w:val="clear" w:color="auto" w:fill="auto"/>
            <w:vAlign w:val="center"/>
          </w:tcPr>
          <w:p w14:paraId="75505067" w14:textId="77777777" w:rsidR="00176970" w:rsidRPr="00A355D3" w:rsidRDefault="00176970" w:rsidP="00176970">
            <w:pPr>
              <w:spacing w:after="0" w:line="240" w:lineRule="auto"/>
              <w:jc w:val="right"/>
              <w:rPr>
                <w:rFonts w:ascii="Myriad Pro" w:eastAsia="Times New Roman" w:hAnsi="Myriad Pro" w:cs="Arial"/>
                <w:color w:val="C00000"/>
                <w:sz w:val="18"/>
                <w:szCs w:val="18"/>
                <w:lang w:eastAsia="ru-RU"/>
              </w:rPr>
            </w:pPr>
            <w:r w:rsidRPr="00A355D3">
              <w:rPr>
                <w:rFonts w:ascii="Myriad Pro" w:eastAsia="Times New Roman" w:hAnsi="Myriad Pro" w:cs="Arial"/>
                <w:color w:val="C00000"/>
                <w:sz w:val="18"/>
                <w:szCs w:val="18"/>
                <w:lang w:eastAsia="ru-RU"/>
              </w:rPr>
              <w:t> </w:t>
            </w:r>
          </w:p>
        </w:tc>
        <w:tc>
          <w:tcPr>
            <w:tcW w:w="642" w:type="pct"/>
            <w:tcBorders>
              <w:top w:val="nil"/>
              <w:left w:val="nil"/>
              <w:bottom w:val="single" w:sz="8" w:space="0" w:color="auto"/>
              <w:right w:val="single" w:sz="8" w:space="0" w:color="auto"/>
            </w:tcBorders>
            <w:shd w:val="clear" w:color="auto" w:fill="auto"/>
            <w:vAlign w:val="center"/>
          </w:tcPr>
          <w:p w14:paraId="25297C7A" w14:textId="77777777" w:rsidR="00176970" w:rsidRPr="00A355D3" w:rsidRDefault="00176970" w:rsidP="00176970">
            <w:pPr>
              <w:spacing w:after="0" w:line="240" w:lineRule="auto"/>
              <w:jc w:val="right"/>
              <w:rPr>
                <w:rFonts w:ascii="Myriad Pro" w:eastAsia="Times New Roman" w:hAnsi="Myriad Pro" w:cs="Arial"/>
                <w:color w:val="C00000"/>
                <w:sz w:val="18"/>
                <w:szCs w:val="18"/>
                <w:lang w:eastAsia="ru-RU"/>
              </w:rPr>
            </w:pPr>
            <w:r w:rsidRPr="00A355D3">
              <w:rPr>
                <w:rFonts w:ascii="Myriad Pro" w:eastAsia="Times New Roman" w:hAnsi="Myriad Pro" w:cs="Arial"/>
                <w:color w:val="C00000"/>
                <w:sz w:val="18"/>
                <w:szCs w:val="18"/>
                <w:lang w:eastAsia="ru-RU"/>
              </w:rPr>
              <w:t> </w:t>
            </w:r>
          </w:p>
        </w:tc>
        <w:tc>
          <w:tcPr>
            <w:tcW w:w="730" w:type="pct"/>
            <w:tcBorders>
              <w:top w:val="nil"/>
              <w:left w:val="nil"/>
              <w:bottom w:val="single" w:sz="8" w:space="0" w:color="auto"/>
              <w:right w:val="single" w:sz="8" w:space="0" w:color="auto"/>
            </w:tcBorders>
            <w:shd w:val="clear" w:color="auto" w:fill="auto"/>
            <w:vAlign w:val="center"/>
          </w:tcPr>
          <w:p w14:paraId="43990DF1"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1,86368</w:t>
            </w:r>
          </w:p>
        </w:tc>
      </w:tr>
      <w:tr w:rsidR="00176970" w:rsidRPr="00A355D3" w14:paraId="42DC4086" w14:textId="77777777" w:rsidTr="001A4001">
        <w:trPr>
          <w:trHeight w:val="270"/>
        </w:trPr>
        <w:tc>
          <w:tcPr>
            <w:tcW w:w="816" w:type="pct"/>
            <w:tcBorders>
              <w:top w:val="nil"/>
              <w:left w:val="single" w:sz="8" w:space="0" w:color="auto"/>
              <w:bottom w:val="single" w:sz="8" w:space="0" w:color="auto"/>
              <w:right w:val="single" w:sz="8" w:space="0" w:color="auto"/>
            </w:tcBorders>
            <w:shd w:val="clear" w:color="auto" w:fill="auto"/>
            <w:vAlign w:val="center"/>
          </w:tcPr>
          <w:p w14:paraId="037F3316"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Категория 4.4*</w:t>
            </w:r>
          </w:p>
        </w:tc>
        <w:tc>
          <w:tcPr>
            <w:tcW w:w="757" w:type="pct"/>
            <w:tcBorders>
              <w:top w:val="nil"/>
              <w:left w:val="nil"/>
              <w:bottom w:val="single" w:sz="8" w:space="0" w:color="auto"/>
              <w:right w:val="single" w:sz="8" w:space="0" w:color="auto"/>
            </w:tcBorders>
            <w:shd w:val="clear" w:color="auto" w:fill="auto"/>
            <w:vAlign w:val="center"/>
          </w:tcPr>
          <w:p w14:paraId="41D77336"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 </w:t>
            </w:r>
          </w:p>
        </w:tc>
        <w:tc>
          <w:tcPr>
            <w:tcW w:w="652" w:type="pct"/>
            <w:tcBorders>
              <w:top w:val="nil"/>
              <w:left w:val="nil"/>
              <w:bottom w:val="single" w:sz="8" w:space="0" w:color="auto"/>
              <w:right w:val="single" w:sz="8" w:space="0" w:color="auto"/>
            </w:tcBorders>
            <w:shd w:val="clear" w:color="auto" w:fill="auto"/>
            <w:vAlign w:val="center"/>
          </w:tcPr>
          <w:p w14:paraId="016BBC82"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 </w:t>
            </w:r>
          </w:p>
        </w:tc>
        <w:tc>
          <w:tcPr>
            <w:tcW w:w="647" w:type="pct"/>
            <w:tcBorders>
              <w:top w:val="nil"/>
              <w:left w:val="nil"/>
              <w:bottom w:val="single" w:sz="8" w:space="0" w:color="auto"/>
              <w:right w:val="single" w:sz="8" w:space="0" w:color="auto"/>
            </w:tcBorders>
            <w:shd w:val="clear" w:color="auto" w:fill="auto"/>
            <w:vAlign w:val="center"/>
          </w:tcPr>
          <w:p w14:paraId="1D2B6B32"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1,05427</w:t>
            </w:r>
          </w:p>
        </w:tc>
        <w:tc>
          <w:tcPr>
            <w:tcW w:w="757" w:type="pct"/>
            <w:tcBorders>
              <w:top w:val="nil"/>
              <w:left w:val="nil"/>
              <w:bottom w:val="single" w:sz="8" w:space="0" w:color="auto"/>
              <w:right w:val="single" w:sz="8" w:space="0" w:color="auto"/>
            </w:tcBorders>
            <w:shd w:val="clear" w:color="auto" w:fill="auto"/>
            <w:vAlign w:val="center"/>
          </w:tcPr>
          <w:p w14:paraId="25BC17D6" w14:textId="77777777" w:rsidR="00176970" w:rsidRPr="00A355D3" w:rsidRDefault="00176970" w:rsidP="00176970">
            <w:pPr>
              <w:spacing w:after="0" w:line="240" w:lineRule="auto"/>
              <w:jc w:val="right"/>
              <w:rPr>
                <w:rFonts w:ascii="Myriad Pro" w:eastAsia="Times New Roman" w:hAnsi="Myriad Pro" w:cs="Arial"/>
                <w:color w:val="C00000"/>
                <w:sz w:val="18"/>
                <w:szCs w:val="18"/>
                <w:lang w:eastAsia="ru-RU"/>
              </w:rPr>
            </w:pPr>
            <w:r w:rsidRPr="00A355D3">
              <w:rPr>
                <w:rFonts w:ascii="Myriad Pro" w:eastAsia="Times New Roman" w:hAnsi="Myriad Pro" w:cs="Arial"/>
                <w:color w:val="C00000"/>
                <w:sz w:val="18"/>
                <w:szCs w:val="18"/>
                <w:lang w:eastAsia="ru-RU"/>
              </w:rPr>
              <w:t> </w:t>
            </w:r>
          </w:p>
        </w:tc>
        <w:tc>
          <w:tcPr>
            <w:tcW w:w="642" w:type="pct"/>
            <w:tcBorders>
              <w:top w:val="nil"/>
              <w:left w:val="nil"/>
              <w:bottom w:val="single" w:sz="8" w:space="0" w:color="auto"/>
              <w:right w:val="single" w:sz="8" w:space="0" w:color="auto"/>
            </w:tcBorders>
            <w:shd w:val="clear" w:color="auto" w:fill="auto"/>
            <w:vAlign w:val="center"/>
          </w:tcPr>
          <w:p w14:paraId="3BEB3456" w14:textId="77777777" w:rsidR="00176970" w:rsidRPr="00A355D3" w:rsidRDefault="00176970" w:rsidP="00176970">
            <w:pPr>
              <w:spacing w:after="0" w:line="240" w:lineRule="auto"/>
              <w:jc w:val="right"/>
              <w:rPr>
                <w:rFonts w:ascii="Myriad Pro" w:eastAsia="Times New Roman" w:hAnsi="Myriad Pro" w:cs="Arial"/>
                <w:color w:val="C00000"/>
                <w:sz w:val="18"/>
                <w:szCs w:val="18"/>
                <w:lang w:eastAsia="ru-RU"/>
              </w:rPr>
            </w:pPr>
            <w:r w:rsidRPr="00A355D3">
              <w:rPr>
                <w:rFonts w:ascii="Myriad Pro" w:eastAsia="Times New Roman" w:hAnsi="Myriad Pro" w:cs="Arial"/>
                <w:color w:val="C00000"/>
                <w:sz w:val="18"/>
                <w:szCs w:val="18"/>
                <w:lang w:eastAsia="ru-RU"/>
              </w:rPr>
              <w:t> </w:t>
            </w:r>
          </w:p>
        </w:tc>
        <w:tc>
          <w:tcPr>
            <w:tcW w:w="730" w:type="pct"/>
            <w:tcBorders>
              <w:top w:val="nil"/>
              <w:left w:val="nil"/>
              <w:bottom w:val="single" w:sz="8" w:space="0" w:color="auto"/>
              <w:right w:val="single" w:sz="8" w:space="0" w:color="auto"/>
            </w:tcBorders>
            <w:shd w:val="clear" w:color="auto" w:fill="auto"/>
            <w:vAlign w:val="center"/>
          </w:tcPr>
          <w:p w14:paraId="4943A34B"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1,86368</w:t>
            </w:r>
          </w:p>
        </w:tc>
      </w:tr>
      <w:tr w:rsidR="00176970" w:rsidRPr="00A355D3" w14:paraId="7271F6DA" w14:textId="77777777" w:rsidTr="001A4001">
        <w:trPr>
          <w:trHeight w:val="270"/>
        </w:trPr>
        <w:tc>
          <w:tcPr>
            <w:tcW w:w="816" w:type="pct"/>
            <w:tcBorders>
              <w:top w:val="nil"/>
              <w:left w:val="single" w:sz="8" w:space="0" w:color="auto"/>
              <w:bottom w:val="single" w:sz="8" w:space="0" w:color="auto"/>
              <w:right w:val="single" w:sz="8" w:space="0" w:color="auto"/>
            </w:tcBorders>
            <w:shd w:val="clear" w:color="auto" w:fill="auto"/>
            <w:vAlign w:val="center"/>
          </w:tcPr>
          <w:p w14:paraId="16A42B13"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Категория 4.5*</w:t>
            </w:r>
          </w:p>
        </w:tc>
        <w:tc>
          <w:tcPr>
            <w:tcW w:w="757" w:type="pct"/>
            <w:tcBorders>
              <w:top w:val="nil"/>
              <w:left w:val="nil"/>
              <w:bottom w:val="single" w:sz="8" w:space="0" w:color="auto"/>
              <w:right w:val="single" w:sz="8" w:space="0" w:color="auto"/>
            </w:tcBorders>
            <w:shd w:val="clear" w:color="auto" w:fill="auto"/>
            <w:vAlign w:val="center"/>
          </w:tcPr>
          <w:p w14:paraId="33153BF0"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 </w:t>
            </w:r>
          </w:p>
        </w:tc>
        <w:tc>
          <w:tcPr>
            <w:tcW w:w="652" w:type="pct"/>
            <w:tcBorders>
              <w:top w:val="nil"/>
              <w:left w:val="nil"/>
              <w:bottom w:val="single" w:sz="8" w:space="0" w:color="auto"/>
              <w:right w:val="single" w:sz="8" w:space="0" w:color="auto"/>
            </w:tcBorders>
            <w:shd w:val="clear" w:color="auto" w:fill="auto"/>
            <w:vAlign w:val="center"/>
          </w:tcPr>
          <w:p w14:paraId="50A93D54"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 </w:t>
            </w:r>
          </w:p>
        </w:tc>
        <w:tc>
          <w:tcPr>
            <w:tcW w:w="647" w:type="pct"/>
            <w:tcBorders>
              <w:top w:val="nil"/>
              <w:left w:val="nil"/>
              <w:bottom w:val="single" w:sz="8" w:space="0" w:color="auto"/>
              <w:right w:val="single" w:sz="8" w:space="0" w:color="auto"/>
            </w:tcBorders>
            <w:shd w:val="clear" w:color="auto" w:fill="auto"/>
            <w:vAlign w:val="center"/>
          </w:tcPr>
          <w:p w14:paraId="07A2A2E0"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1,05427</w:t>
            </w:r>
          </w:p>
        </w:tc>
        <w:tc>
          <w:tcPr>
            <w:tcW w:w="757" w:type="pct"/>
            <w:tcBorders>
              <w:top w:val="nil"/>
              <w:left w:val="nil"/>
              <w:bottom w:val="single" w:sz="8" w:space="0" w:color="auto"/>
              <w:right w:val="single" w:sz="8" w:space="0" w:color="auto"/>
            </w:tcBorders>
            <w:shd w:val="clear" w:color="auto" w:fill="auto"/>
            <w:vAlign w:val="center"/>
          </w:tcPr>
          <w:p w14:paraId="054F194F" w14:textId="77777777" w:rsidR="00176970" w:rsidRPr="00A355D3" w:rsidRDefault="00176970" w:rsidP="00176970">
            <w:pPr>
              <w:spacing w:after="0" w:line="240" w:lineRule="auto"/>
              <w:jc w:val="right"/>
              <w:rPr>
                <w:rFonts w:ascii="Myriad Pro" w:eastAsia="Times New Roman" w:hAnsi="Myriad Pro" w:cs="Arial"/>
                <w:color w:val="C00000"/>
                <w:sz w:val="18"/>
                <w:szCs w:val="18"/>
                <w:lang w:eastAsia="ru-RU"/>
              </w:rPr>
            </w:pPr>
            <w:r w:rsidRPr="00A355D3">
              <w:rPr>
                <w:rFonts w:ascii="Myriad Pro" w:eastAsia="Times New Roman" w:hAnsi="Myriad Pro" w:cs="Arial"/>
                <w:color w:val="C00000"/>
                <w:sz w:val="18"/>
                <w:szCs w:val="18"/>
                <w:lang w:eastAsia="ru-RU"/>
              </w:rPr>
              <w:t> </w:t>
            </w:r>
          </w:p>
        </w:tc>
        <w:tc>
          <w:tcPr>
            <w:tcW w:w="642" w:type="pct"/>
            <w:tcBorders>
              <w:top w:val="nil"/>
              <w:left w:val="nil"/>
              <w:bottom w:val="single" w:sz="8" w:space="0" w:color="auto"/>
              <w:right w:val="single" w:sz="8" w:space="0" w:color="auto"/>
            </w:tcBorders>
            <w:shd w:val="clear" w:color="auto" w:fill="auto"/>
            <w:vAlign w:val="center"/>
          </w:tcPr>
          <w:p w14:paraId="468AAC70" w14:textId="77777777" w:rsidR="00176970" w:rsidRPr="00A355D3" w:rsidRDefault="00176970" w:rsidP="00176970">
            <w:pPr>
              <w:spacing w:after="0" w:line="240" w:lineRule="auto"/>
              <w:jc w:val="right"/>
              <w:rPr>
                <w:rFonts w:ascii="Myriad Pro" w:eastAsia="Times New Roman" w:hAnsi="Myriad Pro" w:cs="Arial"/>
                <w:color w:val="C00000"/>
                <w:sz w:val="18"/>
                <w:szCs w:val="18"/>
                <w:lang w:eastAsia="ru-RU"/>
              </w:rPr>
            </w:pPr>
            <w:r w:rsidRPr="00A355D3">
              <w:rPr>
                <w:rFonts w:ascii="Myriad Pro" w:eastAsia="Times New Roman" w:hAnsi="Myriad Pro" w:cs="Arial"/>
                <w:color w:val="C00000"/>
                <w:sz w:val="18"/>
                <w:szCs w:val="18"/>
                <w:lang w:eastAsia="ru-RU"/>
              </w:rPr>
              <w:t> </w:t>
            </w:r>
          </w:p>
        </w:tc>
        <w:tc>
          <w:tcPr>
            <w:tcW w:w="730" w:type="pct"/>
            <w:tcBorders>
              <w:top w:val="nil"/>
              <w:left w:val="nil"/>
              <w:bottom w:val="single" w:sz="8" w:space="0" w:color="auto"/>
              <w:right w:val="single" w:sz="8" w:space="0" w:color="auto"/>
            </w:tcBorders>
            <w:shd w:val="clear" w:color="auto" w:fill="auto"/>
            <w:vAlign w:val="center"/>
          </w:tcPr>
          <w:p w14:paraId="51061C21"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1,41399</w:t>
            </w:r>
          </w:p>
        </w:tc>
      </w:tr>
    </w:tbl>
    <w:p w14:paraId="1917F35F" w14:textId="77777777" w:rsidR="00176970" w:rsidRPr="00A355D3" w:rsidRDefault="00176970" w:rsidP="00176970">
      <w:pPr>
        <w:tabs>
          <w:tab w:val="num" w:pos="1134"/>
        </w:tabs>
        <w:spacing w:before="240" w:after="0" w:line="360" w:lineRule="auto"/>
        <w:ind w:firstLine="567"/>
        <w:jc w:val="both"/>
        <w:rPr>
          <w:rFonts w:ascii="Myriad Pro" w:hAnsi="Myriad Pro"/>
          <w:sz w:val="26"/>
          <w:szCs w:val="26"/>
        </w:rPr>
      </w:pPr>
      <w:r w:rsidRPr="00A355D3">
        <w:rPr>
          <w:rFonts w:ascii="Myriad Pro" w:hAnsi="Myriad Pro"/>
          <w:sz w:val="26"/>
          <w:szCs w:val="26"/>
        </w:rPr>
        <w:t>Индивидуальные тарифы на услуги по передаче электрической энергии для взаиморасчетов между сетевыми организациями на 2015 год утверждены приказом Госкомитета Псковской области от 12.12.2014 №83-э.</w:t>
      </w:r>
    </w:p>
    <w:p w14:paraId="46E045D3" w14:textId="77777777" w:rsidR="00176970" w:rsidRPr="00A355D3" w:rsidRDefault="00176970" w:rsidP="00176970">
      <w:pPr>
        <w:tabs>
          <w:tab w:val="num" w:pos="1134"/>
        </w:tabs>
        <w:spacing w:after="0" w:line="360" w:lineRule="auto"/>
        <w:ind w:firstLine="567"/>
        <w:contextualSpacing/>
        <w:jc w:val="both"/>
        <w:rPr>
          <w:rFonts w:ascii="Myriad Pro" w:hAnsi="Myriad Pro"/>
          <w:sz w:val="26"/>
          <w:szCs w:val="26"/>
        </w:rPr>
      </w:pPr>
      <w:r w:rsidRPr="00A355D3">
        <w:rPr>
          <w:rFonts w:ascii="Myriad Pro" w:hAnsi="Myriad Pro"/>
          <w:sz w:val="26"/>
          <w:szCs w:val="26"/>
        </w:rPr>
        <w:t>Исполнителем рассчитана плановая величина котловой необходимой валовой выручки (как произведение плановых объемов полезного отпуска и тарифов на передачу) на 2015 год двумя способами:</w:t>
      </w:r>
    </w:p>
    <w:p w14:paraId="24E37FFA" w14:textId="67E8A444" w:rsidR="00176970" w:rsidRPr="00A355D3" w:rsidRDefault="00176970" w:rsidP="000737F7">
      <w:pPr>
        <w:numPr>
          <w:ilvl w:val="0"/>
          <w:numId w:val="8"/>
        </w:numPr>
        <w:tabs>
          <w:tab w:val="num" w:pos="0"/>
        </w:tabs>
        <w:spacing w:after="0" w:line="360" w:lineRule="auto"/>
        <w:ind w:left="567" w:firstLine="0"/>
        <w:contextualSpacing/>
        <w:jc w:val="both"/>
        <w:rPr>
          <w:rFonts w:ascii="Myriad Pro" w:hAnsi="Myriad Pro"/>
          <w:sz w:val="26"/>
          <w:szCs w:val="26"/>
        </w:rPr>
      </w:pPr>
      <w:r w:rsidRPr="00A355D3">
        <w:rPr>
          <w:rFonts w:ascii="Myriad Pro" w:hAnsi="Myriad Pro"/>
          <w:sz w:val="26"/>
          <w:szCs w:val="26"/>
        </w:rPr>
        <w:t xml:space="preserve">По двухставочному тарифу плановая величина котловой необходимой валовой выручки на 2015 год составила по филиалу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 3 382 091,18 тыс. руб. без НДС;</w:t>
      </w:r>
    </w:p>
    <w:p w14:paraId="46B168DF" w14:textId="12BE74E4" w:rsidR="00176970" w:rsidRPr="00A355D3" w:rsidRDefault="00176970" w:rsidP="000737F7">
      <w:pPr>
        <w:numPr>
          <w:ilvl w:val="0"/>
          <w:numId w:val="8"/>
        </w:numPr>
        <w:tabs>
          <w:tab w:val="num" w:pos="0"/>
        </w:tabs>
        <w:spacing w:after="0" w:line="360" w:lineRule="auto"/>
        <w:ind w:left="567" w:firstLine="0"/>
        <w:jc w:val="both"/>
        <w:rPr>
          <w:rFonts w:ascii="Myriad Pro" w:hAnsi="Myriad Pro"/>
          <w:sz w:val="26"/>
          <w:szCs w:val="26"/>
        </w:rPr>
      </w:pPr>
      <w:r w:rsidRPr="00A355D3">
        <w:rPr>
          <w:rFonts w:ascii="Myriad Pro" w:hAnsi="Myriad Pro"/>
          <w:sz w:val="26"/>
          <w:szCs w:val="26"/>
        </w:rPr>
        <w:lastRenderedPageBreak/>
        <w:t xml:space="preserve">По одноставочному тарифу плановая величина котловой необходимой валовой выручки на 2015 год составила по филиалу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 3 437 398,66 тыс. руб. без НДС.</w:t>
      </w:r>
    </w:p>
    <w:p w14:paraId="1F10FEB1" w14:textId="77777777" w:rsidR="00176970" w:rsidRPr="00A355D3" w:rsidRDefault="00176970" w:rsidP="00176970">
      <w:pPr>
        <w:tabs>
          <w:tab w:val="num" w:pos="1134"/>
        </w:tabs>
        <w:spacing w:after="0" w:line="360" w:lineRule="auto"/>
        <w:ind w:firstLine="567"/>
        <w:jc w:val="both"/>
        <w:rPr>
          <w:rFonts w:ascii="Myriad Pro" w:hAnsi="Myriad Pro"/>
          <w:sz w:val="26"/>
          <w:szCs w:val="26"/>
        </w:rPr>
      </w:pPr>
    </w:p>
    <w:p w14:paraId="6A07914F" w14:textId="77777777" w:rsidR="00176970" w:rsidRPr="00A355D3" w:rsidRDefault="00176970" w:rsidP="00176970">
      <w:pPr>
        <w:spacing w:after="0" w:line="360" w:lineRule="auto"/>
        <w:contextualSpacing/>
        <w:jc w:val="center"/>
        <w:rPr>
          <w:rFonts w:ascii="Myriad Pro" w:hAnsi="Myriad Pro"/>
          <w:b/>
          <w:sz w:val="26"/>
          <w:szCs w:val="26"/>
        </w:rPr>
        <w:sectPr w:rsidR="00176970" w:rsidRPr="00A355D3" w:rsidSect="00176970">
          <w:headerReference w:type="default" r:id="rId101"/>
          <w:footerReference w:type="default" r:id="rId102"/>
          <w:pgSz w:w="12240" w:h="15840"/>
          <w:pgMar w:top="1134" w:right="851" w:bottom="1134" w:left="1701" w:header="720" w:footer="720" w:gutter="0"/>
          <w:cols w:space="720"/>
          <w:noEndnote/>
        </w:sectPr>
      </w:pPr>
    </w:p>
    <w:p w14:paraId="3F5E68B4" w14:textId="77777777" w:rsidR="00176970" w:rsidRPr="00A355D3" w:rsidRDefault="00176970" w:rsidP="00176970">
      <w:pPr>
        <w:tabs>
          <w:tab w:val="num" w:pos="1134"/>
        </w:tabs>
        <w:spacing w:after="0" w:line="360" w:lineRule="auto"/>
        <w:ind w:firstLine="567"/>
        <w:jc w:val="both"/>
        <w:rPr>
          <w:rFonts w:ascii="Myriad Pro" w:hAnsi="Myriad Pro"/>
          <w:b/>
          <w:sz w:val="26"/>
          <w:szCs w:val="26"/>
        </w:rPr>
      </w:pPr>
      <w:r w:rsidRPr="00A355D3">
        <w:rPr>
          <w:rFonts w:ascii="Myriad Pro" w:hAnsi="Myriad Pro"/>
          <w:b/>
          <w:sz w:val="26"/>
          <w:szCs w:val="26"/>
        </w:rPr>
        <w:lastRenderedPageBreak/>
        <w:t xml:space="preserve">Расчет плановой величины НВВ на </w:t>
      </w:r>
      <w:smartTag w:uri="urn:schemas-microsoft-com:office:smarttags" w:element="metricconverter">
        <w:smartTagPr>
          <w:attr w:name="ProductID" w:val="2015 г"/>
        </w:smartTagPr>
        <w:r w:rsidRPr="00A355D3">
          <w:rPr>
            <w:rFonts w:ascii="Myriad Pro" w:hAnsi="Myriad Pro"/>
            <w:b/>
            <w:sz w:val="26"/>
            <w:szCs w:val="26"/>
          </w:rPr>
          <w:t>2015 г</w:t>
        </w:r>
      </w:smartTag>
      <w:r w:rsidRPr="00A355D3">
        <w:rPr>
          <w:rFonts w:ascii="Myriad Pro" w:hAnsi="Myriad Pro"/>
          <w:b/>
          <w:sz w:val="26"/>
          <w:szCs w:val="26"/>
        </w:rPr>
        <w:t>. по одноставочному и двухставочному тарифу (кроме населения)</w:t>
      </w:r>
    </w:p>
    <w:tbl>
      <w:tblPr>
        <w:tblW w:w="5000" w:type="pct"/>
        <w:tblLayout w:type="fixed"/>
        <w:tblLook w:val="04A0" w:firstRow="1" w:lastRow="0" w:firstColumn="1" w:lastColumn="0" w:noHBand="0" w:noVBand="1"/>
      </w:tblPr>
      <w:tblGrid>
        <w:gridCol w:w="1349"/>
        <w:gridCol w:w="665"/>
        <w:gridCol w:w="721"/>
        <w:gridCol w:w="720"/>
        <w:gridCol w:w="864"/>
        <w:gridCol w:w="1007"/>
        <w:gridCol w:w="1151"/>
        <w:gridCol w:w="720"/>
        <w:gridCol w:w="720"/>
        <w:gridCol w:w="864"/>
        <w:gridCol w:w="1010"/>
        <w:gridCol w:w="1154"/>
        <w:gridCol w:w="1007"/>
        <w:gridCol w:w="1010"/>
        <w:gridCol w:w="1109"/>
      </w:tblGrid>
      <w:tr w:rsidR="00C2197A" w:rsidRPr="00A355D3" w14:paraId="2A168BA1" w14:textId="77777777" w:rsidTr="00C2197A">
        <w:trPr>
          <w:trHeight w:val="270"/>
        </w:trPr>
        <w:tc>
          <w:tcPr>
            <w:tcW w:w="479" w:type="pct"/>
            <w:vMerge w:val="restart"/>
            <w:tcBorders>
              <w:top w:val="single" w:sz="4" w:space="0" w:color="FFFFFF"/>
              <w:left w:val="single" w:sz="4" w:space="0" w:color="FFFFFF"/>
              <w:bottom w:val="single" w:sz="4" w:space="0" w:color="FFFFFF"/>
              <w:right w:val="single" w:sz="4" w:space="0" w:color="FFFFFF"/>
            </w:tcBorders>
            <w:shd w:val="clear" w:color="000000" w:fill="4F6228"/>
            <w:noWrap/>
          </w:tcPr>
          <w:p w14:paraId="23E3958A" w14:textId="77777777" w:rsidR="00176970" w:rsidRPr="00A355D3" w:rsidRDefault="00176970" w:rsidP="001A4001">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 </w:t>
            </w:r>
          </w:p>
        </w:tc>
        <w:tc>
          <w:tcPr>
            <w:tcW w:w="492" w:type="pct"/>
            <w:gridSpan w:val="2"/>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6CEC81EF" w14:textId="77777777" w:rsidR="00176970" w:rsidRPr="00A355D3" w:rsidRDefault="00176970" w:rsidP="00C2197A">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мощность, МВт</w:t>
            </w:r>
          </w:p>
        </w:tc>
        <w:tc>
          <w:tcPr>
            <w:tcW w:w="563" w:type="pct"/>
            <w:gridSpan w:val="2"/>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48418D82" w14:textId="77777777" w:rsidR="00176970" w:rsidRPr="00A355D3" w:rsidRDefault="00176970" w:rsidP="00C2197A">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ПО, млн.кВт*ч</w:t>
            </w:r>
          </w:p>
        </w:tc>
        <w:tc>
          <w:tcPr>
            <w:tcW w:w="1945" w:type="pct"/>
            <w:gridSpan w:val="6"/>
            <w:tcBorders>
              <w:top w:val="single" w:sz="4" w:space="0" w:color="FFFFFF"/>
              <w:left w:val="nil"/>
              <w:bottom w:val="single" w:sz="4" w:space="0" w:color="FFFFFF"/>
              <w:right w:val="single" w:sz="4" w:space="0" w:color="FFFFFF"/>
            </w:tcBorders>
            <w:shd w:val="clear" w:color="000000" w:fill="4F6228"/>
            <w:vAlign w:val="center"/>
          </w:tcPr>
          <w:p w14:paraId="15DE8C6C" w14:textId="52509161" w:rsidR="00176970" w:rsidRPr="00A355D3" w:rsidRDefault="00C2197A" w:rsidP="00C2197A">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Т</w:t>
            </w:r>
            <w:r w:rsidR="00176970" w:rsidRPr="00A355D3">
              <w:rPr>
                <w:rFonts w:ascii="Myriad Pro" w:eastAsia="Times New Roman" w:hAnsi="Myriad Pro" w:cs="Calibri"/>
                <w:b/>
                <w:bCs/>
                <w:color w:val="FFFFFF"/>
                <w:sz w:val="16"/>
                <w:szCs w:val="16"/>
                <w:lang w:eastAsia="ru-RU"/>
              </w:rPr>
              <w:t>ариф</w:t>
            </w:r>
          </w:p>
        </w:tc>
        <w:tc>
          <w:tcPr>
            <w:tcW w:w="1521" w:type="pct"/>
            <w:gridSpan w:val="4"/>
            <w:tcBorders>
              <w:top w:val="single" w:sz="4" w:space="0" w:color="FFFFFF"/>
              <w:left w:val="nil"/>
              <w:bottom w:val="single" w:sz="4" w:space="0" w:color="FFFFFF"/>
              <w:right w:val="single" w:sz="4" w:space="0" w:color="FFFFFF"/>
            </w:tcBorders>
            <w:shd w:val="clear" w:color="000000" w:fill="4F6228"/>
            <w:vAlign w:val="center"/>
          </w:tcPr>
          <w:p w14:paraId="15BDB6B2" w14:textId="77777777" w:rsidR="00176970" w:rsidRPr="00A355D3" w:rsidRDefault="00176970" w:rsidP="00C2197A">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Выручка</w:t>
            </w:r>
          </w:p>
        </w:tc>
      </w:tr>
      <w:tr w:rsidR="00C2197A" w:rsidRPr="00A355D3" w14:paraId="571711D4" w14:textId="77777777" w:rsidTr="00C2197A">
        <w:trPr>
          <w:trHeight w:val="270"/>
        </w:trPr>
        <w:tc>
          <w:tcPr>
            <w:tcW w:w="479" w:type="pct"/>
            <w:vMerge/>
            <w:tcBorders>
              <w:top w:val="single" w:sz="4" w:space="0" w:color="FFFFFF"/>
              <w:left w:val="single" w:sz="4" w:space="0" w:color="FFFFFF"/>
              <w:bottom w:val="single" w:sz="4" w:space="0" w:color="FFFFFF"/>
              <w:right w:val="single" w:sz="4" w:space="0" w:color="FFFFFF"/>
            </w:tcBorders>
            <w:vAlign w:val="center"/>
          </w:tcPr>
          <w:p w14:paraId="3DF76579" w14:textId="77777777" w:rsidR="00176970" w:rsidRPr="00A355D3" w:rsidRDefault="00176970" w:rsidP="001A4001">
            <w:pPr>
              <w:spacing w:after="0" w:line="240" w:lineRule="auto"/>
              <w:rPr>
                <w:rFonts w:ascii="Myriad Pro" w:eastAsia="Times New Roman" w:hAnsi="Myriad Pro" w:cs="Calibri"/>
                <w:b/>
                <w:bCs/>
                <w:color w:val="FFFFFF"/>
                <w:sz w:val="16"/>
                <w:szCs w:val="16"/>
                <w:lang w:eastAsia="ru-RU"/>
              </w:rPr>
            </w:pPr>
          </w:p>
        </w:tc>
        <w:tc>
          <w:tcPr>
            <w:tcW w:w="492" w:type="pct"/>
            <w:gridSpan w:val="2"/>
            <w:vMerge/>
            <w:tcBorders>
              <w:top w:val="single" w:sz="4" w:space="0" w:color="FFFFFF"/>
              <w:left w:val="single" w:sz="4" w:space="0" w:color="FFFFFF"/>
              <w:bottom w:val="single" w:sz="4" w:space="0" w:color="FFFFFF"/>
              <w:right w:val="single" w:sz="4" w:space="0" w:color="FFFFFF"/>
            </w:tcBorders>
            <w:vAlign w:val="center"/>
          </w:tcPr>
          <w:p w14:paraId="56FC9F75" w14:textId="77777777" w:rsidR="00176970" w:rsidRPr="00A355D3" w:rsidRDefault="00176970" w:rsidP="00C2197A">
            <w:pPr>
              <w:spacing w:after="0" w:line="240" w:lineRule="auto"/>
              <w:jc w:val="center"/>
              <w:rPr>
                <w:rFonts w:ascii="Myriad Pro" w:eastAsia="Times New Roman" w:hAnsi="Myriad Pro" w:cs="Calibri"/>
                <w:b/>
                <w:bCs/>
                <w:color w:val="FFFFFF"/>
                <w:sz w:val="16"/>
                <w:szCs w:val="16"/>
                <w:lang w:eastAsia="ru-RU"/>
              </w:rPr>
            </w:pPr>
          </w:p>
        </w:tc>
        <w:tc>
          <w:tcPr>
            <w:tcW w:w="563" w:type="pct"/>
            <w:gridSpan w:val="2"/>
            <w:vMerge/>
            <w:tcBorders>
              <w:top w:val="single" w:sz="4" w:space="0" w:color="FFFFFF"/>
              <w:left w:val="single" w:sz="4" w:space="0" w:color="FFFFFF"/>
              <w:bottom w:val="single" w:sz="4" w:space="0" w:color="FFFFFF"/>
              <w:right w:val="single" w:sz="4" w:space="0" w:color="FFFFFF"/>
            </w:tcBorders>
            <w:vAlign w:val="center"/>
          </w:tcPr>
          <w:p w14:paraId="347E36CD" w14:textId="77777777" w:rsidR="00176970" w:rsidRPr="00A355D3" w:rsidRDefault="00176970" w:rsidP="00C2197A">
            <w:pPr>
              <w:spacing w:after="0" w:line="240" w:lineRule="auto"/>
              <w:jc w:val="center"/>
              <w:rPr>
                <w:rFonts w:ascii="Myriad Pro" w:eastAsia="Times New Roman" w:hAnsi="Myriad Pro" w:cs="Calibri"/>
                <w:b/>
                <w:bCs/>
                <w:color w:val="FFFFFF"/>
                <w:sz w:val="16"/>
                <w:szCs w:val="16"/>
                <w:lang w:eastAsia="ru-RU"/>
              </w:rPr>
            </w:pPr>
          </w:p>
        </w:tc>
        <w:tc>
          <w:tcPr>
            <w:tcW w:w="767" w:type="pct"/>
            <w:gridSpan w:val="2"/>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69093481" w14:textId="77777777" w:rsidR="00176970" w:rsidRPr="00A355D3" w:rsidRDefault="00176970" w:rsidP="00C2197A">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ставка на содержание сетей руб./МВт</w:t>
            </w:r>
          </w:p>
        </w:tc>
        <w:tc>
          <w:tcPr>
            <w:tcW w:w="512" w:type="pct"/>
            <w:gridSpan w:val="2"/>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2130377F" w14:textId="77777777" w:rsidR="00176970" w:rsidRPr="00A355D3" w:rsidRDefault="00176970" w:rsidP="00C2197A">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ставка на оплату потерь, руб./МВт*ч</w:t>
            </w:r>
          </w:p>
        </w:tc>
        <w:tc>
          <w:tcPr>
            <w:tcW w:w="666" w:type="pct"/>
            <w:gridSpan w:val="2"/>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51CDB590" w14:textId="77777777" w:rsidR="00176970" w:rsidRPr="00A355D3" w:rsidRDefault="00176970" w:rsidP="00C2197A">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одноставочный тариф, руб./МВт*ч</w:t>
            </w:r>
          </w:p>
        </w:tc>
        <w:tc>
          <w:tcPr>
            <w:tcW w:w="1127" w:type="pct"/>
            <w:gridSpan w:val="3"/>
            <w:tcBorders>
              <w:top w:val="single" w:sz="4" w:space="0" w:color="FFFFFF"/>
              <w:left w:val="nil"/>
              <w:bottom w:val="single" w:sz="4" w:space="0" w:color="FFFFFF"/>
              <w:right w:val="single" w:sz="4" w:space="0" w:color="FFFFFF"/>
            </w:tcBorders>
            <w:shd w:val="clear" w:color="000000" w:fill="4F6228"/>
            <w:vAlign w:val="center"/>
          </w:tcPr>
          <w:p w14:paraId="5BBB3884" w14:textId="77777777" w:rsidR="00176970" w:rsidRPr="00A355D3" w:rsidRDefault="00176970" w:rsidP="00C2197A">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2-х ставочный тариф</w:t>
            </w:r>
          </w:p>
        </w:tc>
        <w:tc>
          <w:tcPr>
            <w:tcW w:w="394" w:type="pct"/>
            <w:vMerge w:val="restart"/>
            <w:tcBorders>
              <w:top w:val="nil"/>
              <w:left w:val="single" w:sz="4" w:space="0" w:color="FFFFFF"/>
              <w:bottom w:val="single" w:sz="4" w:space="0" w:color="FFFFFF"/>
              <w:right w:val="single" w:sz="4" w:space="0" w:color="FFFFFF"/>
            </w:tcBorders>
            <w:shd w:val="clear" w:color="000000" w:fill="4F6228"/>
            <w:vAlign w:val="center"/>
          </w:tcPr>
          <w:p w14:paraId="38740CAD" w14:textId="77777777" w:rsidR="00176970" w:rsidRPr="00A355D3" w:rsidRDefault="00176970" w:rsidP="00C2197A">
            <w:pPr>
              <w:spacing w:after="0" w:line="240" w:lineRule="auto"/>
              <w:jc w:val="center"/>
              <w:rPr>
                <w:rFonts w:ascii="Myriad Pro" w:eastAsia="Times New Roman" w:hAnsi="Myriad Pro" w:cs="Arial CYR"/>
                <w:b/>
                <w:bCs/>
                <w:color w:val="FFFFFF"/>
                <w:sz w:val="16"/>
                <w:szCs w:val="16"/>
                <w:lang w:eastAsia="ru-RU"/>
              </w:rPr>
            </w:pPr>
            <w:r w:rsidRPr="00A355D3">
              <w:rPr>
                <w:rFonts w:ascii="Myriad Pro" w:eastAsia="Times New Roman" w:hAnsi="Myriad Pro" w:cs="Arial CYR"/>
                <w:b/>
                <w:bCs/>
                <w:color w:val="FFFFFF"/>
                <w:sz w:val="16"/>
                <w:szCs w:val="16"/>
                <w:lang w:eastAsia="ru-RU"/>
              </w:rPr>
              <w:t>Одноставочный тариф</w:t>
            </w:r>
          </w:p>
        </w:tc>
      </w:tr>
      <w:tr w:rsidR="00C2197A" w:rsidRPr="00A355D3" w14:paraId="7ADE2E66" w14:textId="77777777" w:rsidTr="00C2197A">
        <w:trPr>
          <w:trHeight w:val="690"/>
        </w:trPr>
        <w:tc>
          <w:tcPr>
            <w:tcW w:w="479" w:type="pct"/>
            <w:vMerge/>
            <w:tcBorders>
              <w:top w:val="single" w:sz="4" w:space="0" w:color="FFFFFF"/>
              <w:left w:val="single" w:sz="4" w:space="0" w:color="FFFFFF"/>
              <w:bottom w:val="single" w:sz="4" w:space="0" w:color="FFFFFF"/>
              <w:right w:val="single" w:sz="4" w:space="0" w:color="FFFFFF"/>
            </w:tcBorders>
            <w:vAlign w:val="center"/>
          </w:tcPr>
          <w:p w14:paraId="2B13C8B6" w14:textId="77777777" w:rsidR="00176970" w:rsidRPr="00A355D3" w:rsidRDefault="00176970" w:rsidP="001A4001">
            <w:pPr>
              <w:spacing w:after="0" w:line="240" w:lineRule="auto"/>
              <w:rPr>
                <w:rFonts w:ascii="Myriad Pro" w:eastAsia="Times New Roman" w:hAnsi="Myriad Pro" w:cs="Calibri"/>
                <w:b/>
                <w:bCs/>
                <w:color w:val="FFFFFF"/>
                <w:sz w:val="16"/>
                <w:szCs w:val="16"/>
                <w:lang w:eastAsia="ru-RU"/>
              </w:rPr>
            </w:pPr>
          </w:p>
        </w:tc>
        <w:tc>
          <w:tcPr>
            <w:tcW w:w="492" w:type="pct"/>
            <w:gridSpan w:val="2"/>
            <w:vMerge/>
            <w:tcBorders>
              <w:top w:val="single" w:sz="4" w:space="0" w:color="FFFFFF"/>
              <w:left w:val="single" w:sz="4" w:space="0" w:color="FFFFFF"/>
              <w:bottom w:val="single" w:sz="4" w:space="0" w:color="FFFFFF"/>
              <w:right w:val="single" w:sz="4" w:space="0" w:color="FFFFFF"/>
            </w:tcBorders>
            <w:vAlign w:val="center"/>
          </w:tcPr>
          <w:p w14:paraId="3107A7AA" w14:textId="77777777" w:rsidR="00176970" w:rsidRPr="00A355D3" w:rsidRDefault="00176970" w:rsidP="00C2197A">
            <w:pPr>
              <w:spacing w:after="0" w:line="240" w:lineRule="auto"/>
              <w:jc w:val="center"/>
              <w:rPr>
                <w:rFonts w:ascii="Myriad Pro" w:eastAsia="Times New Roman" w:hAnsi="Myriad Pro" w:cs="Calibri"/>
                <w:b/>
                <w:bCs/>
                <w:color w:val="FFFFFF"/>
                <w:sz w:val="16"/>
                <w:szCs w:val="16"/>
                <w:lang w:eastAsia="ru-RU"/>
              </w:rPr>
            </w:pPr>
          </w:p>
        </w:tc>
        <w:tc>
          <w:tcPr>
            <w:tcW w:w="563" w:type="pct"/>
            <w:gridSpan w:val="2"/>
            <w:vMerge/>
            <w:tcBorders>
              <w:top w:val="single" w:sz="4" w:space="0" w:color="FFFFFF"/>
              <w:left w:val="single" w:sz="4" w:space="0" w:color="FFFFFF"/>
              <w:bottom w:val="single" w:sz="4" w:space="0" w:color="FFFFFF"/>
              <w:right w:val="single" w:sz="4" w:space="0" w:color="FFFFFF"/>
            </w:tcBorders>
            <w:vAlign w:val="center"/>
          </w:tcPr>
          <w:p w14:paraId="0DB7EB6B" w14:textId="77777777" w:rsidR="00176970" w:rsidRPr="00A355D3" w:rsidRDefault="00176970" w:rsidP="00C2197A">
            <w:pPr>
              <w:spacing w:after="0" w:line="240" w:lineRule="auto"/>
              <w:jc w:val="center"/>
              <w:rPr>
                <w:rFonts w:ascii="Myriad Pro" w:eastAsia="Times New Roman" w:hAnsi="Myriad Pro" w:cs="Calibri"/>
                <w:b/>
                <w:bCs/>
                <w:color w:val="FFFFFF"/>
                <w:sz w:val="16"/>
                <w:szCs w:val="16"/>
                <w:lang w:eastAsia="ru-RU"/>
              </w:rPr>
            </w:pPr>
          </w:p>
        </w:tc>
        <w:tc>
          <w:tcPr>
            <w:tcW w:w="767" w:type="pct"/>
            <w:gridSpan w:val="2"/>
            <w:vMerge/>
            <w:tcBorders>
              <w:top w:val="single" w:sz="4" w:space="0" w:color="FFFFFF"/>
              <w:left w:val="single" w:sz="4" w:space="0" w:color="FFFFFF"/>
              <w:bottom w:val="single" w:sz="4" w:space="0" w:color="FFFFFF"/>
              <w:right w:val="single" w:sz="4" w:space="0" w:color="FFFFFF"/>
            </w:tcBorders>
            <w:vAlign w:val="center"/>
          </w:tcPr>
          <w:p w14:paraId="63CF265C" w14:textId="77777777" w:rsidR="00176970" w:rsidRPr="00A355D3" w:rsidRDefault="00176970" w:rsidP="00C2197A">
            <w:pPr>
              <w:spacing w:after="0" w:line="240" w:lineRule="auto"/>
              <w:jc w:val="center"/>
              <w:rPr>
                <w:rFonts w:ascii="Myriad Pro" w:eastAsia="Times New Roman" w:hAnsi="Myriad Pro" w:cs="Calibri"/>
                <w:b/>
                <w:bCs/>
                <w:color w:val="FFFFFF"/>
                <w:sz w:val="16"/>
                <w:szCs w:val="16"/>
                <w:lang w:eastAsia="ru-RU"/>
              </w:rPr>
            </w:pPr>
          </w:p>
        </w:tc>
        <w:tc>
          <w:tcPr>
            <w:tcW w:w="512" w:type="pct"/>
            <w:gridSpan w:val="2"/>
            <w:vMerge/>
            <w:tcBorders>
              <w:top w:val="single" w:sz="4" w:space="0" w:color="FFFFFF"/>
              <w:left w:val="single" w:sz="4" w:space="0" w:color="FFFFFF"/>
              <w:bottom w:val="single" w:sz="4" w:space="0" w:color="FFFFFF"/>
              <w:right w:val="single" w:sz="4" w:space="0" w:color="FFFFFF"/>
            </w:tcBorders>
            <w:vAlign w:val="center"/>
          </w:tcPr>
          <w:p w14:paraId="1CFF83FF" w14:textId="77777777" w:rsidR="00176970" w:rsidRPr="00A355D3" w:rsidRDefault="00176970" w:rsidP="00C2197A">
            <w:pPr>
              <w:spacing w:after="0" w:line="240" w:lineRule="auto"/>
              <w:jc w:val="center"/>
              <w:rPr>
                <w:rFonts w:ascii="Myriad Pro" w:eastAsia="Times New Roman" w:hAnsi="Myriad Pro" w:cs="Calibri"/>
                <w:b/>
                <w:bCs/>
                <w:color w:val="FFFFFF"/>
                <w:sz w:val="16"/>
                <w:szCs w:val="16"/>
                <w:lang w:eastAsia="ru-RU"/>
              </w:rPr>
            </w:pPr>
          </w:p>
        </w:tc>
        <w:tc>
          <w:tcPr>
            <w:tcW w:w="666" w:type="pct"/>
            <w:gridSpan w:val="2"/>
            <w:vMerge/>
            <w:tcBorders>
              <w:top w:val="single" w:sz="4" w:space="0" w:color="FFFFFF"/>
              <w:left w:val="single" w:sz="4" w:space="0" w:color="FFFFFF"/>
              <w:bottom w:val="single" w:sz="4" w:space="0" w:color="FFFFFF"/>
              <w:right w:val="single" w:sz="4" w:space="0" w:color="FFFFFF"/>
            </w:tcBorders>
            <w:vAlign w:val="center"/>
          </w:tcPr>
          <w:p w14:paraId="117788AF" w14:textId="77777777" w:rsidR="00176970" w:rsidRPr="00A355D3" w:rsidRDefault="00176970" w:rsidP="00C2197A">
            <w:pPr>
              <w:spacing w:after="0" w:line="240" w:lineRule="auto"/>
              <w:jc w:val="center"/>
              <w:rPr>
                <w:rFonts w:ascii="Myriad Pro" w:eastAsia="Times New Roman" w:hAnsi="Myriad Pro" w:cs="Calibri"/>
                <w:b/>
                <w:bCs/>
                <w:color w:val="FFFFFF"/>
                <w:sz w:val="16"/>
                <w:szCs w:val="16"/>
                <w:lang w:eastAsia="ru-RU"/>
              </w:rPr>
            </w:pPr>
          </w:p>
        </w:tc>
        <w:tc>
          <w:tcPr>
            <w:tcW w:w="410" w:type="pct"/>
            <w:tcBorders>
              <w:top w:val="nil"/>
              <w:left w:val="nil"/>
              <w:bottom w:val="single" w:sz="4" w:space="0" w:color="FFFFFF"/>
              <w:right w:val="single" w:sz="4" w:space="0" w:color="FFFFFF"/>
            </w:tcBorders>
            <w:shd w:val="clear" w:color="000000" w:fill="4F6228"/>
            <w:vAlign w:val="center"/>
          </w:tcPr>
          <w:p w14:paraId="31C35A25" w14:textId="77777777" w:rsidR="00176970" w:rsidRPr="00A355D3" w:rsidRDefault="00176970" w:rsidP="00C2197A">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Всего, в т.ч.:</w:t>
            </w:r>
          </w:p>
        </w:tc>
        <w:tc>
          <w:tcPr>
            <w:tcW w:w="358" w:type="pct"/>
            <w:tcBorders>
              <w:top w:val="nil"/>
              <w:left w:val="nil"/>
              <w:bottom w:val="single" w:sz="4" w:space="0" w:color="FFFFFF"/>
              <w:right w:val="single" w:sz="4" w:space="0" w:color="FFFFFF"/>
            </w:tcBorders>
            <w:shd w:val="clear" w:color="000000" w:fill="4F6228"/>
            <w:vAlign w:val="center"/>
          </w:tcPr>
          <w:p w14:paraId="2E661C9A" w14:textId="77777777" w:rsidR="00176970" w:rsidRPr="00A355D3" w:rsidRDefault="00176970" w:rsidP="00C2197A">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на содержание</w:t>
            </w:r>
          </w:p>
        </w:tc>
        <w:tc>
          <w:tcPr>
            <w:tcW w:w="359" w:type="pct"/>
            <w:tcBorders>
              <w:top w:val="nil"/>
              <w:left w:val="nil"/>
              <w:bottom w:val="single" w:sz="4" w:space="0" w:color="FFFFFF"/>
              <w:right w:val="single" w:sz="4" w:space="0" w:color="FFFFFF"/>
            </w:tcBorders>
            <w:shd w:val="clear" w:color="000000" w:fill="4F6228"/>
            <w:vAlign w:val="center"/>
          </w:tcPr>
          <w:p w14:paraId="1E640DA6" w14:textId="77777777" w:rsidR="00176970" w:rsidRPr="00A355D3" w:rsidRDefault="00176970" w:rsidP="00C2197A">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на потери</w:t>
            </w:r>
          </w:p>
        </w:tc>
        <w:tc>
          <w:tcPr>
            <w:tcW w:w="394" w:type="pct"/>
            <w:vMerge/>
            <w:tcBorders>
              <w:top w:val="nil"/>
              <w:left w:val="single" w:sz="4" w:space="0" w:color="FFFFFF"/>
              <w:bottom w:val="single" w:sz="4" w:space="0" w:color="FFFFFF"/>
              <w:right w:val="single" w:sz="4" w:space="0" w:color="FFFFFF"/>
            </w:tcBorders>
            <w:vAlign w:val="center"/>
          </w:tcPr>
          <w:p w14:paraId="7F6C5AA3" w14:textId="77777777" w:rsidR="00176970" w:rsidRPr="00A355D3" w:rsidRDefault="00176970" w:rsidP="00C2197A">
            <w:pPr>
              <w:spacing w:after="0" w:line="240" w:lineRule="auto"/>
              <w:jc w:val="center"/>
              <w:rPr>
                <w:rFonts w:ascii="Myriad Pro" w:eastAsia="Times New Roman" w:hAnsi="Myriad Pro" w:cs="Arial CYR"/>
                <w:b/>
                <w:bCs/>
                <w:color w:val="FFFFFF"/>
                <w:sz w:val="16"/>
                <w:szCs w:val="16"/>
                <w:lang w:eastAsia="ru-RU"/>
              </w:rPr>
            </w:pPr>
          </w:p>
        </w:tc>
      </w:tr>
      <w:tr w:rsidR="00C2197A" w:rsidRPr="00A355D3" w14:paraId="744AECEB" w14:textId="77777777" w:rsidTr="00C2197A">
        <w:trPr>
          <w:trHeight w:val="270"/>
        </w:trPr>
        <w:tc>
          <w:tcPr>
            <w:tcW w:w="479" w:type="pct"/>
            <w:vMerge/>
            <w:tcBorders>
              <w:top w:val="single" w:sz="4" w:space="0" w:color="FFFFFF"/>
              <w:left w:val="single" w:sz="4" w:space="0" w:color="FFFFFF"/>
              <w:bottom w:val="single" w:sz="4" w:space="0" w:color="FFFFFF"/>
              <w:right w:val="single" w:sz="4" w:space="0" w:color="FFFFFF"/>
            </w:tcBorders>
            <w:vAlign w:val="center"/>
          </w:tcPr>
          <w:p w14:paraId="38A703C1" w14:textId="77777777" w:rsidR="00176970" w:rsidRPr="00A355D3" w:rsidRDefault="00176970" w:rsidP="001A4001">
            <w:pPr>
              <w:spacing w:after="0" w:line="240" w:lineRule="auto"/>
              <w:rPr>
                <w:rFonts w:ascii="Myriad Pro" w:eastAsia="Times New Roman" w:hAnsi="Myriad Pro" w:cs="Calibri"/>
                <w:b/>
                <w:bCs/>
                <w:color w:val="FFFFFF"/>
                <w:sz w:val="16"/>
                <w:szCs w:val="16"/>
                <w:lang w:eastAsia="ru-RU"/>
              </w:rPr>
            </w:pPr>
          </w:p>
        </w:tc>
        <w:tc>
          <w:tcPr>
            <w:tcW w:w="236" w:type="pct"/>
            <w:tcBorders>
              <w:top w:val="nil"/>
              <w:left w:val="nil"/>
              <w:bottom w:val="single" w:sz="4" w:space="0" w:color="FFFFFF"/>
              <w:right w:val="single" w:sz="4" w:space="0" w:color="FFFFFF"/>
            </w:tcBorders>
            <w:shd w:val="clear" w:color="000000" w:fill="4F6228"/>
            <w:vAlign w:val="center"/>
          </w:tcPr>
          <w:p w14:paraId="7A47D0F6" w14:textId="77777777" w:rsidR="00176970" w:rsidRPr="00A355D3" w:rsidRDefault="00176970" w:rsidP="00C2197A">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1 плг</w:t>
            </w:r>
          </w:p>
        </w:tc>
        <w:tc>
          <w:tcPr>
            <w:tcW w:w="256" w:type="pct"/>
            <w:tcBorders>
              <w:top w:val="nil"/>
              <w:left w:val="nil"/>
              <w:bottom w:val="single" w:sz="4" w:space="0" w:color="FFFFFF"/>
              <w:right w:val="single" w:sz="4" w:space="0" w:color="FFFFFF"/>
            </w:tcBorders>
            <w:shd w:val="clear" w:color="000000" w:fill="4F6228"/>
            <w:vAlign w:val="center"/>
          </w:tcPr>
          <w:p w14:paraId="30286302" w14:textId="77777777" w:rsidR="00176970" w:rsidRPr="00A355D3" w:rsidRDefault="00176970" w:rsidP="00C2197A">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2 плг</w:t>
            </w:r>
          </w:p>
        </w:tc>
        <w:tc>
          <w:tcPr>
            <w:tcW w:w="256" w:type="pct"/>
            <w:tcBorders>
              <w:top w:val="nil"/>
              <w:left w:val="nil"/>
              <w:bottom w:val="single" w:sz="4" w:space="0" w:color="FFFFFF"/>
              <w:right w:val="single" w:sz="4" w:space="0" w:color="FFFFFF"/>
            </w:tcBorders>
            <w:shd w:val="clear" w:color="000000" w:fill="4F6228"/>
            <w:vAlign w:val="center"/>
          </w:tcPr>
          <w:p w14:paraId="186AFE19" w14:textId="77777777" w:rsidR="00176970" w:rsidRPr="00A355D3" w:rsidRDefault="00176970" w:rsidP="00C2197A">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1 плг</w:t>
            </w:r>
          </w:p>
        </w:tc>
        <w:tc>
          <w:tcPr>
            <w:tcW w:w="307" w:type="pct"/>
            <w:tcBorders>
              <w:top w:val="nil"/>
              <w:left w:val="nil"/>
              <w:bottom w:val="single" w:sz="4" w:space="0" w:color="FFFFFF"/>
              <w:right w:val="single" w:sz="4" w:space="0" w:color="FFFFFF"/>
            </w:tcBorders>
            <w:shd w:val="clear" w:color="000000" w:fill="4F6228"/>
            <w:vAlign w:val="center"/>
          </w:tcPr>
          <w:p w14:paraId="5BA2CBAA" w14:textId="77777777" w:rsidR="00176970" w:rsidRPr="00A355D3" w:rsidRDefault="00176970" w:rsidP="00C2197A">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2 плг</w:t>
            </w:r>
          </w:p>
        </w:tc>
        <w:tc>
          <w:tcPr>
            <w:tcW w:w="358" w:type="pct"/>
            <w:tcBorders>
              <w:top w:val="nil"/>
              <w:left w:val="nil"/>
              <w:bottom w:val="single" w:sz="4" w:space="0" w:color="FFFFFF"/>
              <w:right w:val="single" w:sz="4" w:space="0" w:color="FFFFFF"/>
            </w:tcBorders>
            <w:shd w:val="clear" w:color="000000" w:fill="4F6228"/>
            <w:vAlign w:val="center"/>
          </w:tcPr>
          <w:p w14:paraId="0F6C16A5" w14:textId="77777777" w:rsidR="00176970" w:rsidRPr="00A355D3" w:rsidRDefault="00176970" w:rsidP="00C2197A">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1 плг</w:t>
            </w:r>
          </w:p>
        </w:tc>
        <w:tc>
          <w:tcPr>
            <w:tcW w:w="409" w:type="pct"/>
            <w:tcBorders>
              <w:top w:val="nil"/>
              <w:left w:val="nil"/>
              <w:bottom w:val="single" w:sz="4" w:space="0" w:color="FFFFFF"/>
              <w:right w:val="single" w:sz="4" w:space="0" w:color="FFFFFF"/>
            </w:tcBorders>
            <w:shd w:val="clear" w:color="000000" w:fill="4F6228"/>
            <w:vAlign w:val="center"/>
          </w:tcPr>
          <w:p w14:paraId="40AD8245" w14:textId="77777777" w:rsidR="00176970" w:rsidRPr="00A355D3" w:rsidRDefault="00176970" w:rsidP="00C2197A">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2 плг</w:t>
            </w:r>
          </w:p>
        </w:tc>
        <w:tc>
          <w:tcPr>
            <w:tcW w:w="256" w:type="pct"/>
            <w:tcBorders>
              <w:top w:val="nil"/>
              <w:left w:val="nil"/>
              <w:bottom w:val="single" w:sz="4" w:space="0" w:color="FFFFFF"/>
              <w:right w:val="single" w:sz="4" w:space="0" w:color="FFFFFF"/>
            </w:tcBorders>
            <w:shd w:val="clear" w:color="000000" w:fill="4F6228"/>
            <w:vAlign w:val="center"/>
          </w:tcPr>
          <w:p w14:paraId="5B6B7219" w14:textId="77777777" w:rsidR="00176970" w:rsidRPr="00A355D3" w:rsidRDefault="00176970" w:rsidP="00C2197A">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1 плг</w:t>
            </w:r>
          </w:p>
        </w:tc>
        <w:tc>
          <w:tcPr>
            <w:tcW w:w="256" w:type="pct"/>
            <w:tcBorders>
              <w:top w:val="nil"/>
              <w:left w:val="nil"/>
              <w:bottom w:val="single" w:sz="4" w:space="0" w:color="FFFFFF"/>
              <w:right w:val="single" w:sz="4" w:space="0" w:color="FFFFFF"/>
            </w:tcBorders>
            <w:shd w:val="clear" w:color="000000" w:fill="4F6228"/>
            <w:vAlign w:val="center"/>
          </w:tcPr>
          <w:p w14:paraId="44050B8A" w14:textId="77777777" w:rsidR="00176970" w:rsidRPr="00A355D3" w:rsidRDefault="00176970" w:rsidP="00C2197A">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2 плг</w:t>
            </w:r>
          </w:p>
        </w:tc>
        <w:tc>
          <w:tcPr>
            <w:tcW w:w="307" w:type="pct"/>
            <w:tcBorders>
              <w:top w:val="nil"/>
              <w:left w:val="nil"/>
              <w:bottom w:val="single" w:sz="4" w:space="0" w:color="FFFFFF"/>
              <w:right w:val="single" w:sz="4" w:space="0" w:color="FFFFFF"/>
            </w:tcBorders>
            <w:shd w:val="clear" w:color="000000" w:fill="4F6228"/>
            <w:vAlign w:val="center"/>
          </w:tcPr>
          <w:p w14:paraId="10987A89" w14:textId="77777777" w:rsidR="00176970" w:rsidRPr="00A355D3" w:rsidRDefault="00176970" w:rsidP="00C2197A">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1 плг</w:t>
            </w:r>
          </w:p>
        </w:tc>
        <w:tc>
          <w:tcPr>
            <w:tcW w:w="359" w:type="pct"/>
            <w:tcBorders>
              <w:top w:val="nil"/>
              <w:left w:val="nil"/>
              <w:bottom w:val="single" w:sz="4" w:space="0" w:color="FFFFFF"/>
              <w:right w:val="single" w:sz="4" w:space="0" w:color="FFFFFF"/>
            </w:tcBorders>
            <w:shd w:val="clear" w:color="000000" w:fill="4F6228"/>
            <w:vAlign w:val="center"/>
          </w:tcPr>
          <w:p w14:paraId="44A1A599" w14:textId="77777777" w:rsidR="00176970" w:rsidRPr="00A355D3" w:rsidRDefault="00176970" w:rsidP="00C2197A">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2 плг</w:t>
            </w:r>
          </w:p>
        </w:tc>
        <w:tc>
          <w:tcPr>
            <w:tcW w:w="410" w:type="pct"/>
            <w:tcBorders>
              <w:top w:val="nil"/>
              <w:left w:val="nil"/>
              <w:bottom w:val="single" w:sz="4" w:space="0" w:color="FFFFFF"/>
              <w:right w:val="single" w:sz="4" w:space="0" w:color="FFFFFF"/>
            </w:tcBorders>
            <w:shd w:val="clear" w:color="000000" w:fill="4F6228"/>
            <w:vAlign w:val="center"/>
          </w:tcPr>
          <w:p w14:paraId="085AB188" w14:textId="77777777" w:rsidR="00176970" w:rsidRPr="00A355D3" w:rsidRDefault="00176970" w:rsidP="00C2197A">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тыс. руб.</w:t>
            </w:r>
          </w:p>
        </w:tc>
        <w:tc>
          <w:tcPr>
            <w:tcW w:w="358" w:type="pct"/>
            <w:tcBorders>
              <w:top w:val="nil"/>
              <w:left w:val="nil"/>
              <w:bottom w:val="single" w:sz="4" w:space="0" w:color="FFFFFF"/>
              <w:right w:val="single" w:sz="4" w:space="0" w:color="FFFFFF"/>
            </w:tcBorders>
            <w:shd w:val="clear" w:color="000000" w:fill="4F6228"/>
            <w:vAlign w:val="center"/>
          </w:tcPr>
          <w:p w14:paraId="1A5964CF" w14:textId="77777777" w:rsidR="00176970" w:rsidRPr="00A355D3" w:rsidRDefault="00176970" w:rsidP="00C2197A">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тыс. руб.</w:t>
            </w:r>
          </w:p>
        </w:tc>
        <w:tc>
          <w:tcPr>
            <w:tcW w:w="359" w:type="pct"/>
            <w:tcBorders>
              <w:top w:val="nil"/>
              <w:left w:val="nil"/>
              <w:bottom w:val="single" w:sz="4" w:space="0" w:color="FFFFFF"/>
              <w:right w:val="single" w:sz="4" w:space="0" w:color="FFFFFF"/>
            </w:tcBorders>
            <w:shd w:val="clear" w:color="000000" w:fill="4F6228"/>
            <w:vAlign w:val="center"/>
          </w:tcPr>
          <w:p w14:paraId="727D07BA" w14:textId="77777777" w:rsidR="00176970" w:rsidRPr="00A355D3" w:rsidRDefault="00176970" w:rsidP="00C2197A">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тыс. руб.</w:t>
            </w:r>
          </w:p>
        </w:tc>
        <w:tc>
          <w:tcPr>
            <w:tcW w:w="394" w:type="pct"/>
            <w:tcBorders>
              <w:top w:val="nil"/>
              <w:left w:val="nil"/>
              <w:bottom w:val="single" w:sz="4" w:space="0" w:color="FFFFFF"/>
              <w:right w:val="single" w:sz="4" w:space="0" w:color="FFFFFF"/>
            </w:tcBorders>
            <w:shd w:val="clear" w:color="000000" w:fill="4F6228"/>
            <w:vAlign w:val="center"/>
          </w:tcPr>
          <w:p w14:paraId="419E630E" w14:textId="77777777" w:rsidR="00176970" w:rsidRPr="00A355D3" w:rsidRDefault="00176970" w:rsidP="00C2197A">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тыс. руб.</w:t>
            </w:r>
          </w:p>
        </w:tc>
      </w:tr>
      <w:tr w:rsidR="00C2197A" w:rsidRPr="00A355D3" w14:paraId="595A54D2" w14:textId="77777777" w:rsidTr="00C2197A">
        <w:trPr>
          <w:trHeight w:val="270"/>
        </w:trPr>
        <w:tc>
          <w:tcPr>
            <w:tcW w:w="479" w:type="pct"/>
            <w:tcBorders>
              <w:top w:val="nil"/>
              <w:left w:val="single" w:sz="8" w:space="0" w:color="auto"/>
              <w:bottom w:val="single" w:sz="8" w:space="0" w:color="auto"/>
              <w:right w:val="single" w:sz="8" w:space="0" w:color="auto"/>
            </w:tcBorders>
            <w:shd w:val="clear" w:color="000000" w:fill="EBF1DE"/>
            <w:vAlign w:val="center"/>
          </w:tcPr>
          <w:p w14:paraId="796FF598" w14:textId="77777777" w:rsidR="00176970" w:rsidRPr="00A355D3" w:rsidRDefault="00176970" w:rsidP="001A4001">
            <w:pPr>
              <w:spacing w:after="0" w:line="240" w:lineRule="auto"/>
              <w:jc w:val="center"/>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ИТОГО</w:t>
            </w:r>
          </w:p>
        </w:tc>
        <w:tc>
          <w:tcPr>
            <w:tcW w:w="236" w:type="pct"/>
            <w:tcBorders>
              <w:top w:val="nil"/>
              <w:left w:val="nil"/>
              <w:bottom w:val="single" w:sz="8" w:space="0" w:color="auto"/>
              <w:right w:val="single" w:sz="8" w:space="0" w:color="auto"/>
            </w:tcBorders>
            <w:shd w:val="clear" w:color="000000" w:fill="EBF1DE"/>
            <w:vAlign w:val="center"/>
          </w:tcPr>
          <w:p w14:paraId="572DBCBB" w14:textId="77777777" w:rsidR="00176970" w:rsidRPr="00A355D3" w:rsidRDefault="00176970" w:rsidP="001A4001">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255,69</w:t>
            </w:r>
          </w:p>
        </w:tc>
        <w:tc>
          <w:tcPr>
            <w:tcW w:w="256" w:type="pct"/>
            <w:tcBorders>
              <w:top w:val="nil"/>
              <w:left w:val="nil"/>
              <w:bottom w:val="single" w:sz="8" w:space="0" w:color="auto"/>
              <w:right w:val="single" w:sz="8" w:space="0" w:color="auto"/>
            </w:tcBorders>
            <w:shd w:val="clear" w:color="000000" w:fill="EBF1DE"/>
            <w:vAlign w:val="center"/>
          </w:tcPr>
          <w:p w14:paraId="10AE3D29" w14:textId="77777777" w:rsidR="00176970" w:rsidRPr="00A355D3" w:rsidRDefault="00176970" w:rsidP="001A4001">
            <w:pPr>
              <w:spacing w:after="0" w:line="240" w:lineRule="auto"/>
              <w:jc w:val="right"/>
              <w:rPr>
                <w:rFonts w:ascii="Myriad Pro" w:eastAsia="Times New Roman" w:hAnsi="Myriad Pro" w:cs="Calibri"/>
                <w:b/>
                <w:bCs/>
                <w:sz w:val="16"/>
                <w:szCs w:val="16"/>
                <w:lang w:eastAsia="ru-RU"/>
              </w:rPr>
            </w:pPr>
            <w:r w:rsidRPr="00A355D3">
              <w:rPr>
                <w:rFonts w:ascii="Myriad Pro" w:eastAsia="Times New Roman" w:hAnsi="Myriad Pro" w:cs="Calibri"/>
                <w:b/>
                <w:bCs/>
                <w:sz w:val="16"/>
                <w:szCs w:val="16"/>
                <w:lang w:eastAsia="ru-RU"/>
              </w:rPr>
              <w:t>238,1</w:t>
            </w:r>
          </w:p>
        </w:tc>
        <w:tc>
          <w:tcPr>
            <w:tcW w:w="256" w:type="pct"/>
            <w:tcBorders>
              <w:top w:val="nil"/>
              <w:left w:val="nil"/>
              <w:bottom w:val="single" w:sz="8" w:space="0" w:color="auto"/>
              <w:right w:val="single" w:sz="8" w:space="0" w:color="auto"/>
            </w:tcBorders>
            <w:shd w:val="clear" w:color="000000" w:fill="EBF1DE"/>
            <w:vAlign w:val="center"/>
          </w:tcPr>
          <w:p w14:paraId="076CFE9A" w14:textId="77777777" w:rsidR="00176970" w:rsidRPr="00A355D3" w:rsidRDefault="00176970" w:rsidP="001A4001">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850,3</w:t>
            </w:r>
          </w:p>
        </w:tc>
        <w:tc>
          <w:tcPr>
            <w:tcW w:w="307" w:type="pct"/>
            <w:tcBorders>
              <w:top w:val="nil"/>
              <w:left w:val="nil"/>
              <w:bottom w:val="single" w:sz="8" w:space="0" w:color="auto"/>
              <w:right w:val="single" w:sz="8" w:space="0" w:color="auto"/>
            </w:tcBorders>
            <w:shd w:val="clear" w:color="000000" w:fill="EBF1DE"/>
            <w:vAlign w:val="center"/>
          </w:tcPr>
          <w:p w14:paraId="7B700FF7" w14:textId="77777777" w:rsidR="00176970" w:rsidRPr="00A355D3" w:rsidRDefault="00176970" w:rsidP="001A4001">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795,7</w:t>
            </w:r>
          </w:p>
        </w:tc>
        <w:tc>
          <w:tcPr>
            <w:tcW w:w="358" w:type="pct"/>
            <w:tcBorders>
              <w:top w:val="nil"/>
              <w:left w:val="nil"/>
              <w:bottom w:val="single" w:sz="8" w:space="0" w:color="auto"/>
              <w:right w:val="single" w:sz="8" w:space="0" w:color="auto"/>
            </w:tcBorders>
            <w:shd w:val="clear" w:color="000000" w:fill="EBF1DE"/>
            <w:noWrap/>
            <w:vAlign w:val="center"/>
          </w:tcPr>
          <w:p w14:paraId="15217583" w14:textId="77777777" w:rsidR="00176970" w:rsidRPr="00A355D3" w:rsidRDefault="00176970" w:rsidP="001A4001">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409" w:type="pct"/>
            <w:tcBorders>
              <w:top w:val="nil"/>
              <w:left w:val="nil"/>
              <w:bottom w:val="single" w:sz="8" w:space="0" w:color="auto"/>
              <w:right w:val="single" w:sz="8" w:space="0" w:color="auto"/>
            </w:tcBorders>
            <w:shd w:val="clear" w:color="000000" w:fill="EBF1DE"/>
            <w:noWrap/>
            <w:vAlign w:val="center"/>
          </w:tcPr>
          <w:p w14:paraId="3FA5E2F4" w14:textId="77777777" w:rsidR="00176970" w:rsidRPr="00A355D3" w:rsidRDefault="00176970" w:rsidP="001A4001">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256" w:type="pct"/>
            <w:tcBorders>
              <w:top w:val="nil"/>
              <w:left w:val="nil"/>
              <w:bottom w:val="single" w:sz="8" w:space="0" w:color="auto"/>
              <w:right w:val="single" w:sz="8" w:space="0" w:color="auto"/>
            </w:tcBorders>
            <w:shd w:val="clear" w:color="000000" w:fill="EBF1DE"/>
            <w:noWrap/>
            <w:vAlign w:val="center"/>
          </w:tcPr>
          <w:p w14:paraId="5A00859A" w14:textId="77777777" w:rsidR="00176970" w:rsidRPr="00A355D3" w:rsidRDefault="00176970" w:rsidP="001A4001">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256" w:type="pct"/>
            <w:tcBorders>
              <w:top w:val="nil"/>
              <w:left w:val="nil"/>
              <w:bottom w:val="single" w:sz="8" w:space="0" w:color="auto"/>
              <w:right w:val="single" w:sz="8" w:space="0" w:color="auto"/>
            </w:tcBorders>
            <w:shd w:val="clear" w:color="000000" w:fill="EBF1DE"/>
            <w:noWrap/>
            <w:vAlign w:val="center"/>
          </w:tcPr>
          <w:p w14:paraId="6112526A" w14:textId="77777777" w:rsidR="00176970" w:rsidRPr="00A355D3" w:rsidRDefault="00176970" w:rsidP="001A4001">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307" w:type="pct"/>
            <w:tcBorders>
              <w:top w:val="nil"/>
              <w:left w:val="nil"/>
              <w:bottom w:val="single" w:sz="8" w:space="0" w:color="auto"/>
              <w:right w:val="single" w:sz="8" w:space="0" w:color="auto"/>
            </w:tcBorders>
            <w:shd w:val="clear" w:color="000000" w:fill="EBF1DE"/>
            <w:noWrap/>
            <w:vAlign w:val="center"/>
          </w:tcPr>
          <w:p w14:paraId="16F094D0" w14:textId="77777777" w:rsidR="00176970" w:rsidRPr="00A355D3" w:rsidRDefault="00176970" w:rsidP="001A4001">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359" w:type="pct"/>
            <w:tcBorders>
              <w:top w:val="nil"/>
              <w:left w:val="nil"/>
              <w:bottom w:val="single" w:sz="8" w:space="0" w:color="auto"/>
              <w:right w:val="single" w:sz="8" w:space="0" w:color="auto"/>
            </w:tcBorders>
            <w:shd w:val="clear" w:color="000000" w:fill="EBF1DE"/>
            <w:noWrap/>
            <w:vAlign w:val="center"/>
          </w:tcPr>
          <w:p w14:paraId="26899D0C" w14:textId="77777777" w:rsidR="00176970" w:rsidRPr="00A355D3" w:rsidRDefault="00176970" w:rsidP="001A4001">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410" w:type="pct"/>
            <w:tcBorders>
              <w:top w:val="nil"/>
              <w:left w:val="nil"/>
              <w:bottom w:val="single" w:sz="8" w:space="0" w:color="auto"/>
              <w:right w:val="single" w:sz="8" w:space="0" w:color="auto"/>
            </w:tcBorders>
            <w:shd w:val="clear" w:color="000000" w:fill="EBF1DE"/>
            <w:noWrap/>
            <w:vAlign w:val="center"/>
          </w:tcPr>
          <w:p w14:paraId="085A92A8" w14:textId="77777777" w:rsidR="00176970" w:rsidRPr="00A355D3" w:rsidRDefault="00176970" w:rsidP="001A4001">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3 382 091,18</w:t>
            </w:r>
          </w:p>
        </w:tc>
        <w:tc>
          <w:tcPr>
            <w:tcW w:w="358" w:type="pct"/>
            <w:tcBorders>
              <w:top w:val="nil"/>
              <w:left w:val="nil"/>
              <w:bottom w:val="single" w:sz="8" w:space="0" w:color="auto"/>
              <w:right w:val="single" w:sz="8" w:space="0" w:color="auto"/>
            </w:tcBorders>
            <w:shd w:val="clear" w:color="000000" w:fill="EBF1DE"/>
            <w:noWrap/>
            <w:vAlign w:val="center"/>
          </w:tcPr>
          <w:p w14:paraId="15B8DA7A" w14:textId="77777777" w:rsidR="00176970" w:rsidRPr="00A355D3" w:rsidRDefault="00176970" w:rsidP="001A4001">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359" w:type="pct"/>
            <w:tcBorders>
              <w:top w:val="nil"/>
              <w:left w:val="nil"/>
              <w:bottom w:val="single" w:sz="8" w:space="0" w:color="auto"/>
              <w:right w:val="single" w:sz="8" w:space="0" w:color="auto"/>
            </w:tcBorders>
            <w:shd w:val="clear" w:color="000000" w:fill="EBF1DE"/>
            <w:noWrap/>
            <w:vAlign w:val="center"/>
          </w:tcPr>
          <w:p w14:paraId="6FA22A92" w14:textId="77777777" w:rsidR="00176970" w:rsidRPr="00A355D3" w:rsidRDefault="00176970" w:rsidP="001A4001">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394" w:type="pct"/>
            <w:tcBorders>
              <w:top w:val="nil"/>
              <w:left w:val="nil"/>
              <w:bottom w:val="single" w:sz="8" w:space="0" w:color="auto"/>
              <w:right w:val="single" w:sz="8" w:space="0" w:color="auto"/>
            </w:tcBorders>
            <w:shd w:val="clear" w:color="000000" w:fill="EBF1DE"/>
            <w:noWrap/>
            <w:vAlign w:val="center"/>
          </w:tcPr>
          <w:p w14:paraId="3B482258" w14:textId="77777777" w:rsidR="00176970" w:rsidRPr="00A355D3" w:rsidRDefault="00176970" w:rsidP="001A4001">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3 437 398,66</w:t>
            </w:r>
          </w:p>
        </w:tc>
      </w:tr>
      <w:tr w:rsidR="00C2197A" w:rsidRPr="00A355D3" w14:paraId="61DA8934" w14:textId="77777777" w:rsidTr="00C2197A">
        <w:trPr>
          <w:trHeight w:val="270"/>
        </w:trPr>
        <w:tc>
          <w:tcPr>
            <w:tcW w:w="479" w:type="pct"/>
            <w:tcBorders>
              <w:top w:val="nil"/>
              <w:left w:val="single" w:sz="8" w:space="0" w:color="auto"/>
              <w:bottom w:val="single" w:sz="8" w:space="0" w:color="auto"/>
              <w:right w:val="single" w:sz="8" w:space="0" w:color="auto"/>
            </w:tcBorders>
            <w:shd w:val="clear" w:color="auto" w:fill="auto"/>
            <w:noWrap/>
            <w:vAlign w:val="center"/>
          </w:tcPr>
          <w:p w14:paraId="7974E7BC" w14:textId="77777777" w:rsidR="00176970" w:rsidRPr="00A355D3" w:rsidRDefault="00176970" w:rsidP="001A4001">
            <w:pPr>
              <w:spacing w:after="0" w:line="240" w:lineRule="auto"/>
              <w:jc w:val="center"/>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прочие потребители</w:t>
            </w:r>
          </w:p>
        </w:tc>
        <w:tc>
          <w:tcPr>
            <w:tcW w:w="236" w:type="pct"/>
            <w:tcBorders>
              <w:top w:val="nil"/>
              <w:left w:val="nil"/>
              <w:bottom w:val="single" w:sz="8" w:space="0" w:color="auto"/>
              <w:right w:val="single" w:sz="8" w:space="0" w:color="auto"/>
            </w:tcBorders>
            <w:shd w:val="clear" w:color="auto" w:fill="auto"/>
            <w:vAlign w:val="center"/>
          </w:tcPr>
          <w:p w14:paraId="14EB0346" w14:textId="77777777" w:rsidR="00176970" w:rsidRPr="00A355D3" w:rsidRDefault="00176970" w:rsidP="001A4001">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172,6</w:t>
            </w:r>
          </w:p>
        </w:tc>
        <w:tc>
          <w:tcPr>
            <w:tcW w:w="256" w:type="pct"/>
            <w:tcBorders>
              <w:top w:val="nil"/>
              <w:left w:val="nil"/>
              <w:bottom w:val="single" w:sz="8" w:space="0" w:color="auto"/>
              <w:right w:val="single" w:sz="8" w:space="0" w:color="auto"/>
            </w:tcBorders>
            <w:shd w:val="clear" w:color="auto" w:fill="auto"/>
            <w:vAlign w:val="center"/>
          </w:tcPr>
          <w:p w14:paraId="16E93E2B" w14:textId="77777777" w:rsidR="00176970" w:rsidRPr="00A355D3" w:rsidRDefault="00176970" w:rsidP="001A4001">
            <w:pPr>
              <w:spacing w:after="0" w:line="240" w:lineRule="auto"/>
              <w:jc w:val="right"/>
              <w:rPr>
                <w:rFonts w:ascii="Myriad Pro" w:eastAsia="Times New Roman" w:hAnsi="Myriad Pro" w:cs="Calibri"/>
                <w:b/>
                <w:bCs/>
                <w:sz w:val="16"/>
                <w:szCs w:val="16"/>
                <w:lang w:eastAsia="ru-RU"/>
              </w:rPr>
            </w:pPr>
            <w:r w:rsidRPr="00A355D3">
              <w:rPr>
                <w:rFonts w:ascii="Myriad Pro" w:eastAsia="Times New Roman" w:hAnsi="Myriad Pro" w:cs="Calibri"/>
                <w:b/>
                <w:bCs/>
                <w:sz w:val="16"/>
                <w:szCs w:val="16"/>
                <w:lang w:eastAsia="ru-RU"/>
              </w:rPr>
              <w:t>153,79</w:t>
            </w:r>
          </w:p>
        </w:tc>
        <w:tc>
          <w:tcPr>
            <w:tcW w:w="256" w:type="pct"/>
            <w:tcBorders>
              <w:top w:val="nil"/>
              <w:left w:val="nil"/>
              <w:bottom w:val="single" w:sz="8" w:space="0" w:color="auto"/>
              <w:right w:val="single" w:sz="8" w:space="0" w:color="auto"/>
            </w:tcBorders>
            <w:shd w:val="clear" w:color="auto" w:fill="auto"/>
            <w:vAlign w:val="center"/>
          </w:tcPr>
          <w:p w14:paraId="0D02B1C5" w14:textId="77777777" w:rsidR="00176970" w:rsidRPr="00A355D3" w:rsidRDefault="00176970" w:rsidP="001A4001">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541,65</w:t>
            </w:r>
          </w:p>
        </w:tc>
        <w:tc>
          <w:tcPr>
            <w:tcW w:w="307" w:type="pct"/>
            <w:tcBorders>
              <w:top w:val="nil"/>
              <w:left w:val="nil"/>
              <w:bottom w:val="single" w:sz="8" w:space="0" w:color="auto"/>
              <w:right w:val="single" w:sz="8" w:space="0" w:color="auto"/>
            </w:tcBorders>
            <w:shd w:val="clear" w:color="auto" w:fill="auto"/>
            <w:vAlign w:val="center"/>
          </w:tcPr>
          <w:p w14:paraId="3B6A843F" w14:textId="77777777" w:rsidR="00176970" w:rsidRPr="00A355D3" w:rsidRDefault="00176970" w:rsidP="001A4001">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503,22</w:t>
            </w:r>
          </w:p>
        </w:tc>
        <w:tc>
          <w:tcPr>
            <w:tcW w:w="358" w:type="pct"/>
            <w:tcBorders>
              <w:top w:val="nil"/>
              <w:left w:val="nil"/>
              <w:bottom w:val="single" w:sz="8" w:space="0" w:color="auto"/>
              <w:right w:val="single" w:sz="8" w:space="0" w:color="auto"/>
            </w:tcBorders>
            <w:shd w:val="clear" w:color="auto" w:fill="auto"/>
            <w:noWrap/>
            <w:vAlign w:val="center"/>
          </w:tcPr>
          <w:p w14:paraId="006028C7" w14:textId="77777777" w:rsidR="00176970" w:rsidRPr="00A355D3" w:rsidRDefault="00176970" w:rsidP="001A4001">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409" w:type="pct"/>
            <w:tcBorders>
              <w:top w:val="nil"/>
              <w:left w:val="nil"/>
              <w:bottom w:val="single" w:sz="8" w:space="0" w:color="auto"/>
              <w:right w:val="single" w:sz="8" w:space="0" w:color="auto"/>
            </w:tcBorders>
            <w:shd w:val="clear" w:color="auto" w:fill="auto"/>
            <w:noWrap/>
            <w:vAlign w:val="center"/>
          </w:tcPr>
          <w:p w14:paraId="0408FD23" w14:textId="77777777" w:rsidR="00176970" w:rsidRPr="00A355D3" w:rsidRDefault="00176970" w:rsidP="001A4001">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256" w:type="pct"/>
            <w:tcBorders>
              <w:top w:val="nil"/>
              <w:left w:val="nil"/>
              <w:bottom w:val="single" w:sz="8" w:space="0" w:color="auto"/>
              <w:right w:val="single" w:sz="8" w:space="0" w:color="auto"/>
            </w:tcBorders>
            <w:shd w:val="clear" w:color="auto" w:fill="auto"/>
            <w:noWrap/>
            <w:vAlign w:val="center"/>
          </w:tcPr>
          <w:p w14:paraId="67E3ECF3" w14:textId="77777777" w:rsidR="00176970" w:rsidRPr="00A355D3" w:rsidRDefault="00176970" w:rsidP="001A4001">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256" w:type="pct"/>
            <w:tcBorders>
              <w:top w:val="nil"/>
              <w:left w:val="nil"/>
              <w:bottom w:val="single" w:sz="8" w:space="0" w:color="auto"/>
              <w:right w:val="single" w:sz="8" w:space="0" w:color="auto"/>
            </w:tcBorders>
            <w:shd w:val="clear" w:color="auto" w:fill="auto"/>
            <w:noWrap/>
            <w:vAlign w:val="center"/>
          </w:tcPr>
          <w:p w14:paraId="2E060832" w14:textId="77777777" w:rsidR="00176970" w:rsidRPr="00A355D3" w:rsidRDefault="00176970" w:rsidP="001A4001">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307" w:type="pct"/>
            <w:tcBorders>
              <w:top w:val="nil"/>
              <w:left w:val="nil"/>
              <w:bottom w:val="single" w:sz="8" w:space="0" w:color="auto"/>
              <w:right w:val="single" w:sz="8" w:space="0" w:color="auto"/>
            </w:tcBorders>
            <w:shd w:val="clear" w:color="auto" w:fill="auto"/>
            <w:noWrap/>
            <w:vAlign w:val="center"/>
          </w:tcPr>
          <w:p w14:paraId="387538A9" w14:textId="77777777" w:rsidR="00176970" w:rsidRPr="00A355D3" w:rsidRDefault="00176970" w:rsidP="001A4001">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359" w:type="pct"/>
            <w:tcBorders>
              <w:top w:val="nil"/>
              <w:left w:val="nil"/>
              <w:bottom w:val="single" w:sz="8" w:space="0" w:color="auto"/>
              <w:right w:val="single" w:sz="8" w:space="0" w:color="auto"/>
            </w:tcBorders>
            <w:shd w:val="clear" w:color="auto" w:fill="auto"/>
            <w:noWrap/>
            <w:vAlign w:val="center"/>
          </w:tcPr>
          <w:p w14:paraId="040B84B7" w14:textId="77777777" w:rsidR="00176970" w:rsidRPr="00A355D3" w:rsidRDefault="00176970" w:rsidP="001A4001">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410" w:type="pct"/>
            <w:tcBorders>
              <w:top w:val="nil"/>
              <w:left w:val="nil"/>
              <w:bottom w:val="single" w:sz="8" w:space="0" w:color="auto"/>
              <w:right w:val="single" w:sz="8" w:space="0" w:color="auto"/>
            </w:tcBorders>
            <w:shd w:val="clear" w:color="auto" w:fill="auto"/>
            <w:noWrap/>
            <w:vAlign w:val="center"/>
          </w:tcPr>
          <w:p w14:paraId="48EF0160" w14:textId="77777777" w:rsidR="00176970" w:rsidRPr="00A355D3" w:rsidRDefault="00176970" w:rsidP="001A4001">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2 621 305,18</w:t>
            </w:r>
          </w:p>
        </w:tc>
        <w:tc>
          <w:tcPr>
            <w:tcW w:w="358" w:type="pct"/>
            <w:tcBorders>
              <w:top w:val="nil"/>
              <w:left w:val="nil"/>
              <w:bottom w:val="single" w:sz="8" w:space="0" w:color="auto"/>
              <w:right w:val="single" w:sz="8" w:space="0" w:color="auto"/>
            </w:tcBorders>
            <w:shd w:val="clear" w:color="auto" w:fill="auto"/>
            <w:noWrap/>
            <w:vAlign w:val="center"/>
          </w:tcPr>
          <w:p w14:paraId="14148FC0" w14:textId="77777777" w:rsidR="00176970" w:rsidRPr="00A355D3" w:rsidRDefault="00176970" w:rsidP="001A4001">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359" w:type="pct"/>
            <w:tcBorders>
              <w:top w:val="nil"/>
              <w:left w:val="nil"/>
              <w:bottom w:val="single" w:sz="8" w:space="0" w:color="auto"/>
              <w:right w:val="single" w:sz="8" w:space="0" w:color="auto"/>
            </w:tcBorders>
            <w:shd w:val="clear" w:color="auto" w:fill="auto"/>
            <w:noWrap/>
            <w:vAlign w:val="center"/>
          </w:tcPr>
          <w:p w14:paraId="73DB845A" w14:textId="77777777" w:rsidR="00176970" w:rsidRPr="00A355D3" w:rsidRDefault="00176970" w:rsidP="001A4001">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394" w:type="pct"/>
            <w:tcBorders>
              <w:top w:val="nil"/>
              <w:left w:val="nil"/>
              <w:bottom w:val="single" w:sz="8" w:space="0" w:color="auto"/>
              <w:right w:val="single" w:sz="8" w:space="0" w:color="auto"/>
            </w:tcBorders>
            <w:shd w:val="clear" w:color="auto" w:fill="auto"/>
            <w:noWrap/>
            <w:vAlign w:val="center"/>
          </w:tcPr>
          <w:p w14:paraId="47715519" w14:textId="77777777" w:rsidR="00176970" w:rsidRPr="00A355D3" w:rsidRDefault="00176970" w:rsidP="001A4001">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2 676 612,66</w:t>
            </w:r>
          </w:p>
        </w:tc>
      </w:tr>
      <w:tr w:rsidR="00C2197A" w:rsidRPr="00A355D3" w14:paraId="0BF6DFB5" w14:textId="77777777" w:rsidTr="00C2197A">
        <w:trPr>
          <w:trHeight w:val="270"/>
        </w:trPr>
        <w:tc>
          <w:tcPr>
            <w:tcW w:w="479" w:type="pct"/>
            <w:tcBorders>
              <w:top w:val="nil"/>
              <w:left w:val="single" w:sz="8" w:space="0" w:color="auto"/>
              <w:bottom w:val="single" w:sz="8" w:space="0" w:color="auto"/>
              <w:right w:val="single" w:sz="8" w:space="0" w:color="auto"/>
            </w:tcBorders>
            <w:shd w:val="clear" w:color="000000" w:fill="FFFFFF"/>
            <w:vAlign w:val="center"/>
          </w:tcPr>
          <w:p w14:paraId="17CE8A07" w14:textId="77777777" w:rsidR="00176970" w:rsidRPr="00A355D3" w:rsidRDefault="00176970" w:rsidP="001A4001">
            <w:pPr>
              <w:spacing w:after="0" w:line="240" w:lineRule="auto"/>
              <w:jc w:val="center"/>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ВН</w:t>
            </w:r>
          </w:p>
        </w:tc>
        <w:tc>
          <w:tcPr>
            <w:tcW w:w="236" w:type="pct"/>
            <w:tcBorders>
              <w:top w:val="nil"/>
              <w:left w:val="nil"/>
              <w:bottom w:val="single" w:sz="8" w:space="0" w:color="auto"/>
              <w:right w:val="single" w:sz="8" w:space="0" w:color="auto"/>
            </w:tcBorders>
            <w:shd w:val="clear" w:color="auto" w:fill="auto"/>
            <w:vAlign w:val="center"/>
          </w:tcPr>
          <w:p w14:paraId="6991E4DD"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38,52</w:t>
            </w:r>
          </w:p>
        </w:tc>
        <w:tc>
          <w:tcPr>
            <w:tcW w:w="256" w:type="pct"/>
            <w:tcBorders>
              <w:top w:val="nil"/>
              <w:left w:val="nil"/>
              <w:bottom w:val="single" w:sz="8" w:space="0" w:color="auto"/>
              <w:right w:val="single" w:sz="8" w:space="0" w:color="auto"/>
            </w:tcBorders>
            <w:shd w:val="clear" w:color="auto" w:fill="auto"/>
            <w:vAlign w:val="center"/>
          </w:tcPr>
          <w:p w14:paraId="1D05E694"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35,31</w:t>
            </w:r>
          </w:p>
        </w:tc>
        <w:tc>
          <w:tcPr>
            <w:tcW w:w="256" w:type="pct"/>
            <w:tcBorders>
              <w:top w:val="nil"/>
              <w:left w:val="nil"/>
              <w:bottom w:val="single" w:sz="8" w:space="0" w:color="auto"/>
              <w:right w:val="single" w:sz="8" w:space="0" w:color="auto"/>
            </w:tcBorders>
            <w:shd w:val="clear" w:color="auto" w:fill="auto"/>
            <w:vAlign w:val="center"/>
          </w:tcPr>
          <w:p w14:paraId="066B6BA6" w14:textId="77777777" w:rsidR="00176970" w:rsidRPr="00A355D3" w:rsidRDefault="00176970" w:rsidP="001A4001">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115,09</w:t>
            </w:r>
          </w:p>
        </w:tc>
        <w:tc>
          <w:tcPr>
            <w:tcW w:w="307" w:type="pct"/>
            <w:tcBorders>
              <w:top w:val="nil"/>
              <w:left w:val="nil"/>
              <w:bottom w:val="single" w:sz="8" w:space="0" w:color="auto"/>
              <w:right w:val="single" w:sz="8" w:space="0" w:color="auto"/>
            </w:tcBorders>
            <w:shd w:val="clear" w:color="auto" w:fill="auto"/>
            <w:vAlign w:val="center"/>
          </w:tcPr>
          <w:p w14:paraId="620D7567" w14:textId="77777777" w:rsidR="00176970" w:rsidRPr="00A355D3" w:rsidRDefault="00176970" w:rsidP="001A4001">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105,58</w:t>
            </w:r>
          </w:p>
        </w:tc>
        <w:tc>
          <w:tcPr>
            <w:tcW w:w="358" w:type="pct"/>
            <w:tcBorders>
              <w:top w:val="nil"/>
              <w:left w:val="nil"/>
              <w:bottom w:val="single" w:sz="8" w:space="0" w:color="auto"/>
              <w:right w:val="single" w:sz="8" w:space="0" w:color="auto"/>
            </w:tcBorders>
            <w:shd w:val="clear" w:color="auto" w:fill="auto"/>
            <w:noWrap/>
            <w:vAlign w:val="center"/>
          </w:tcPr>
          <w:p w14:paraId="395DCFCD" w14:textId="77777777" w:rsidR="00176970" w:rsidRPr="00A355D3" w:rsidRDefault="00176970" w:rsidP="001A4001">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714 760,87</w:t>
            </w:r>
          </w:p>
        </w:tc>
        <w:tc>
          <w:tcPr>
            <w:tcW w:w="409" w:type="pct"/>
            <w:tcBorders>
              <w:top w:val="nil"/>
              <w:left w:val="nil"/>
              <w:bottom w:val="single" w:sz="8" w:space="0" w:color="auto"/>
              <w:right w:val="single" w:sz="8" w:space="0" w:color="auto"/>
            </w:tcBorders>
            <w:shd w:val="clear" w:color="auto" w:fill="auto"/>
            <w:noWrap/>
            <w:vAlign w:val="center"/>
          </w:tcPr>
          <w:p w14:paraId="5EF9CE14" w14:textId="77777777" w:rsidR="00176970" w:rsidRPr="00A355D3" w:rsidRDefault="00176970" w:rsidP="001A4001">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766 206,51</w:t>
            </w:r>
          </w:p>
        </w:tc>
        <w:tc>
          <w:tcPr>
            <w:tcW w:w="256" w:type="pct"/>
            <w:tcBorders>
              <w:top w:val="nil"/>
              <w:left w:val="nil"/>
              <w:bottom w:val="single" w:sz="8" w:space="0" w:color="auto"/>
              <w:right w:val="single" w:sz="8" w:space="0" w:color="auto"/>
            </w:tcBorders>
            <w:shd w:val="clear" w:color="auto" w:fill="auto"/>
            <w:noWrap/>
            <w:vAlign w:val="center"/>
          </w:tcPr>
          <w:p w14:paraId="3063B09B" w14:textId="77777777" w:rsidR="00176970" w:rsidRPr="00A355D3" w:rsidRDefault="00176970" w:rsidP="001A4001">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75,41</w:t>
            </w:r>
          </w:p>
        </w:tc>
        <w:tc>
          <w:tcPr>
            <w:tcW w:w="256" w:type="pct"/>
            <w:tcBorders>
              <w:top w:val="nil"/>
              <w:left w:val="nil"/>
              <w:bottom w:val="single" w:sz="8" w:space="0" w:color="auto"/>
              <w:right w:val="single" w:sz="8" w:space="0" w:color="auto"/>
            </w:tcBorders>
            <w:shd w:val="clear" w:color="auto" w:fill="auto"/>
            <w:noWrap/>
            <w:vAlign w:val="center"/>
          </w:tcPr>
          <w:p w14:paraId="7B7AEDE4" w14:textId="77777777" w:rsidR="00176970" w:rsidRPr="00A355D3" w:rsidRDefault="00176970" w:rsidP="001A4001">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85,78</w:t>
            </w:r>
          </w:p>
        </w:tc>
        <w:tc>
          <w:tcPr>
            <w:tcW w:w="307" w:type="pct"/>
            <w:tcBorders>
              <w:top w:val="nil"/>
              <w:left w:val="nil"/>
              <w:bottom w:val="single" w:sz="8" w:space="0" w:color="auto"/>
              <w:right w:val="single" w:sz="8" w:space="0" w:color="auto"/>
            </w:tcBorders>
            <w:shd w:val="clear" w:color="auto" w:fill="auto"/>
            <w:noWrap/>
            <w:vAlign w:val="center"/>
          </w:tcPr>
          <w:p w14:paraId="36053DE3" w14:textId="77777777" w:rsidR="00176970" w:rsidRPr="00A355D3" w:rsidRDefault="00176970" w:rsidP="001A4001">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1510,82</w:t>
            </w:r>
          </w:p>
        </w:tc>
        <w:tc>
          <w:tcPr>
            <w:tcW w:w="359" w:type="pct"/>
            <w:tcBorders>
              <w:top w:val="nil"/>
              <w:left w:val="nil"/>
              <w:bottom w:val="single" w:sz="8" w:space="0" w:color="auto"/>
              <w:right w:val="single" w:sz="8" w:space="0" w:color="auto"/>
            </w:tcBorders>
            <w:shd w:val="clear" w:color="auto" w:fill="auto"/>
            <w:noWrap/>
            <w:vAlign w:val="center"/>
          </w:tcPr>
          <w:p w14:paraId="02240343" w14:textId="77777777" w:rsidR="00176970" w:rsidRPr="00A355D3" w:rsidRDefault="00176970" w:rsidP="001A4001">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1 624,13</w:t>
            </w:r>
          </w:p>
        </w:tc>
        <w:tc>
          <w:tcPr>
            <w:tcW w:w="410" w:type="pct"/>
            <w:tcBorders>
              <w:top w:val="nil"/>
              <w:left w:val="nil"/>
              <w:bottom w:val="single" w:sz="8" w:space="0" w:color="auto"/>
              <w:right w:val="single" w:sz="8" w:space="0" w:color="auto"/>
            </w:tcBorders>
            <w:shd w:val="clear" w:color="auto" w:fill="auto"/>
            <w:noWrap/>
            <w:vAlign w:val="center"/>
          </w:tcPr>
          <w:p w14:paraId="3A9DD3FE" w14:textId="77777777" w:rsidR="00176970" w:rsidRPr="00A355D3" w:rsidRDefault="00176970" w:rsidP="001A4001">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345 259,63</w:t>
            </w:r>
          </w:p>
        </w:tc>
        <w:tc>
          <w:tcPr>
            <w:tcW w:w="358" w:type="pct"/>
            <w:tcBorders>
              <w:top w:val="nil"/>
              <w:left w:val="nil"/>
              <w:bottom w:val="single" w:sz="8" w:space="0" w:color="auto"/>
              <w:right w:val="single" w:sz="8" w:space="0" w:color="auto"/>
            </w:tcBorders>
            <w:shd w:val="clear" w:color="auto" w:fill="auto"/>
            <w:noWrap/>
            <w:vAlign w:val="center"/>
          </w:tcPr>
          <w:p w14:paraId="53DA8906" w14:textId="77777777" w:rsidR="00176970" w:rsidRPr="00A355D3" w:rsidRDefault="00176970" w:rsidP="001A4001">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327 524,04</w:t>
            </w:r>
          </w:p>
        </w:tc>
        <w:tc>
          <w:tcPr>
            <w:tcW w:w="359" w:type="pct"/>
            <w:tcBorders>
              <w:top w:val="nil"/>
              <w:left w:val="nil"/>
              <w:bottom w:val="single" w:sz="8" w:space="0" w:color="auto"/>
              <w:right w:val="single" w:sz="8" w:space="0" w:color="auto"/>
            </w:tcBorders>
            <w:shd w:val="clear" w:color="auto" w:fill="auto"/>
            <w:noWrap/>
            <w:vAlign w:val="center"/>
          </w:tcPr>
          <w:p w14:paraId="01C77C2E" w14:textId="77777777" w:rsidR="00176970" w:rsidRPr="00A355D3" w:rsidRDefault="00176970" w:rsidP="001A4001">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17 735,59</w:t>
            </w:r>
          </w:p>
        </w:tc>
        <w:tc>
          <w:tcPr>
            <w:tcW w:w="394" w:type="pct"/>
            <w:tcBorders>
              <w:top w:val="nil"/>
              <w:left w:val="nil"/>
              <w:bottom w:val="single" w:sz="8" w:space="0" w:color="auto"/>
              <w:right w:val="single" w:sz="8" w:space="0" w:color="auto"/>
            </w:tcBorders>
            <w:shd w:val="clear" w:color="auto" w:fill="auto"/>
            <w:noWrap/>
            <w:vAlign w:val="center"/>
          </w:tcPr>
          <w:p w14:paraId="5CF3B1BF" w14:textId="77777777" w:rsidR="00176970" w:rsidRPr="00A355D3" w:rsidRDefault="00176970" w:rsidP="001A4001">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345 355,92</w:t>
            </w:r>
          </w:p>
        </w:tc>
      </w:tr>
      <w:tr w:rsidR="00C2197A" w:rsidRPr="00A355D3" w14:paraId="44AB185C" w14:textId="77777777" w:rsidTr="00C2197A">
        <w:trPr>
          <w:trHeight w:val="270"/>
        </w:trPr>
        <w:tc>
          <w:tcPr>
            <w:tcW w:w="479" w:type="pct"/>
            <w:tcBorders>
              <w:top w:val="nil"/>
              <w:left w:val="single" w:sz="8" w:space="0" w:color="auto"/>
              <w:bottom w:val="single" w:sz="8" w:space="0" w:color="auto"/>
              <w:right w:val="single" w:sz="8" w:space="0" w:color="auto"/>
            </w:tcBorders>
            <w:shd w:val="clear" w:color="000000" w:fill="FFFFFF"/>
            <w:vAlign w:val="center"/>
          </w:tcPr>
          <w:p w14:paraId="18F0DBC7" w14:textId="77777777" w:rsidR="00176970" w:rsidRPr="00A355D3" w:rsidRDefault="00176970" w:rsidP="001A4001">
            <w:pPr>
              <w:spacing w:after="0" w:line="240" w:lineRule="auto"/>
              <w:jc w:val="center"/>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СН1</w:t>
            </w:r>
          </w:p>
        </w:tc>
        <w:tc>
          <w:tcPr>
            <w:tcW w:w="236" w:type="pct"/>
            <w:tcBorders>
              <w:top w:val="nil"/>
              <w:left w:val="nil"/>
              <w:bottom w:val="single" w:sz="8" w:space="0" w:color="auto"/>
              <w:right w:val="single" w:sz="8" w:space="0" w:color="auto"/>
            </w:tcBorders>
            <w:shd w:val="clear" w:color="auto" w:fill="auto"/>
            <w:vAlign w:val="center"/>
          </w:tcPr>
          <w:p w14:paraId="6B2C1D88"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1,78</w:t>
            </w:r>
          </w:p>
        </w:tc>
        <w:tc>
          <w:tcPr>
            <w:tcW w:w="256" w:type="pct"/>
            <w:tcBorders>
              <w:top w:val="nil"/>
              <w:left w:val="nil"/>
              <w:bottom w:val="single" w:sz="8" w:space="0" w:color="auto"/>
              <w:right w:val="single" w:sz="8" w:space="0" w:color="auto"/>
            </w:tcBorders>
            <w:shd w:val="clear" w:color="auto" w:fill="auto"/>
            <w:vAlign w:val="center"/>
          </w:tcPr>
          <w:p w14:paraId="1675EC1C"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1,72</w:t>
            </w:r>
          </w:p>
        </w:tc>
        <w:tc>
          <w:tcPr>
            <w:tcW w:w="256" w:type="pct"/>
            <w:tcBorders>
              <w:top w:val="nil"/>
              <w:left w:val="nil"/>
              <w:bottom w:val="single" w:sz="8" w:space="0" w:color="auto"/>
              <w:right w:val="single" w:sz="8" w:space="0" w:color="auto"/>
            </w:tcBorders>
            <w:shd w:val="clear" w:color="auto" w:fill="auto"/>
            <w:vAlign w:val="center"/>
          </w:tcPr>
          <w:p w14:paraId="44EFB1D5" w14:textId="77777777" w:rsidR="00176970" w:rsidRPr="00A355D3" w:rsidRDefault="00176970" w:rsidP="001A4001">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4,91</w:t>
            </w:r>
          </w:p>
        </w:tc>
        <w:tc>
          <w:tcPr>
            <w:tcW w:w="307" w:type="pct"/>
            <w:tcBorders>
              <w:top w:val="nil"/>
              <w:left w:val="nil"/>
              <w:bottom w:val="single" w:sz="8" w:space="0" w:color="auto"/>
              <w:right w:val="single" w:sz="8" w:space="0" w:color="auto"/>
            </w:tcBorders>
            <w:shd w:val="clear" w:color="auto" w:fill="auto"/>
            <w:vAlign w:val="center"/>
          </w:tcPr>
          <w:p w14:paraId="3A86130B" w14:textId="77777777" w:rsidR="00176970" w:rsidRPr="00A355D3" w:rsidRDefault="00176970" w:rsidP="001A4001">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4,85</w:t>
            </w:r>
          </w:p>
        </w:tc>
        <w:tc>
          <w:tcPr>
            <w:tcW w:w="358" w:type="pct"/>
            <w:tcBorders>
              <w:top w:val="nil"/>
              <w:left w:val="nil"/>
              <w:bottom w:val="single" w:sz="8" w:space="0" w:color="auto"/>
              <w:right w:val="single" w:sz="8" w:space="0" w:color="auto"/>
            </w:tcBorders>
            <w:shd w:val="clear" w:color="auto" w:fill="auto"/>
            <w:noWrap/>
            <w:vAlign w:val="center"/>
          </w:tcPr>
          <w:p w14:paraId="44955E98" w14:textId="77777777" w:rsidR="00176970" w:rsidRPr="00A355D3" w:rsidRDefault="00176970" w:rsidP="001A4001">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1 081 153,86</w:t>
            </w:r>
          </w:p>
        </w:tc>
        <w:tc>
          <w:tcPr>
            <w:tcW w:w="409" w:type="pct"/>
            <w:tcBorders>
              <w:top w:val="nil"/>
              <w:left w:val="nil"/>
              <w:bottom w:val="single" w:sz="8" w:space="0" w:color="auto"/>
              <w:right w:val="single" w:sz="8" w:space="0" w:color="auto"/>
            </w:tcBorders>
            <w:shd w:val="clear" w:color="auto" w:fill="auto"/>
            <w:noWrap/>
            <w:vAlign w:val="center"/>
          </w:tcPr>
          <w:p w14:paraId="315ABFA4" w14:textId="77777777" w:rsidR="00176970" w:rsidRPr="00A355D3" w:rsidRDefault="00176970" w:rsidP="001A4001">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1 161 976,87</w:t>
            </w:r>
          </w:p>
        </w:tc>
        <w:tc>
          <w:tcPr>
            <w:tcW w:w="256" w:type="pct"/>
            <w:tcBorders>
              <w:top w:val="nil"/>
              <w:left w:val="nil"/>
              <w:bottom w:val="single" w:sz="8" w:space="0" w:color="auto"/>
              <w:right w:val="single" w:sz="8" w:space="0" w:color="auto"/>
            </w:tcBorders>
            <w:shd w:val="clear" w:color="auto" w:fill="auto"/>
            <w:noWrap/>
            <w:vAlign w:val="center"/>
          </w:tcPr>
          <w:p w14:paraId="0176C8EE" w14:textId="77777777" w:rsidR="00176970" w:rsidRPr="00A355D3" w:rsidRDefault="00176970" w:rsidP="001A4001">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231,77</w:t>
            </w:r>
          </w:p>
        </w:tc>
        <w:tc>
          <w:tcPr>
            <w:tcW w:w="256" w:type="pct"/>
            <w:tcBorders>
              <w:top w:val="nil"/>
              <w:left w:val="nil"/>
              <w:bottom w:val="single" w:sz="8" w:space="0" w:color="auto"/>
              <w:right w:val="single" w:sz="8" w:space="0" w:color="auto"/>
            </w:tcBorders>
            <w:shd w:val="clear" w:color="auto" w:fill="auto"/>
            <w:noWrap/>
            <w:vAlign w:val="center"/>
          </w:tcPr>
          <w:p w14:paraId="4506F77A" w14:textId="77777777" w:rsidR="00176970" w:rsidRPr="00A355D3" w:rsidRDefault="00176970" w:rsidP="001A4001">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263,5</w:t>
            </w:r>
          </w:p>
        </w:tc>
        <w:tc>
          <w:tcPr>
            <w:tcW w:w="307" w:type="pct"/>
            <w:tcBorders>
              <w:top w:val="nil"/>
              <w:left w:val="nil"/>
              <w:bottom w:val="single" w:sz="8" w:space="0" w:color="auto"/>
              <w:right w:val="single" w:sz="8" w:space="0" w:color="auto"/>
            </w:tcBorders>
            <w:shd w:val="clear" w:color="auto" w:fill="auto"/>
            <w:noWrap/>
            <w:vAlign w:val="center"/>
          </w:tcPr>
          <w:p w14:paraId="3750D2D2" w14:textId="77777777" w:rsidR="00176970" w:rsidRPr="00A355D3" w:rsidRDefault="00176970" w:rsidP="001A4001">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2586,62</w:t>
            </w:r>
          </w:p>
        </w:tc>
        <w:tc>
          <w:tcPr>
            <w:tcW w:w="359" w:type="pct"/>
            <w:tcBorders>
              <w:top w:val="nil"/>
              <w:left w:val="nil"/>
              <w:bottom w:val="single" w:sz="8" w:space="0" w:color="auto"/>
              <w:right w:val="single" w:sz="8" w:space="0" w:color="auto"/>
            </w:tcBorders>
            <w:shd w:val="clear" w:color="auto" w:fill="auto"/>
            <w:noWrap/>
            <w:vAlign w:val="center"/>
          </w:tcPr>
          <w:p w14:paraId="32B49CE1" w14:textId="77777777" w:rsidR="00176970" w:rsidRPr="00A355D3" w:rsidRDefault="00176970" w:rsidP="001A4001">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2780,61</w:t>
            </w:r>
          </w:p>
        </w:tc>
        <w:tc>
          <w:tcPr>
            <w:tcW w:w="410" w:type="pct"/>
            <w:tcBorders>
              <w:top w:val="nil"/>
              <w:left w:val="nil"/>
              <w:bottom w:val="single" w:sz="8" w:space="0" w:color="auto"/>
              <w:right w:val="single" w:sz="8" w:space="0" w:color="auto"/>
            </w:tcBorders>
            <w:shd w:val="clear" w:color="auto" w:fill="auto"/>
            <w:noWrap/>
            <w:vAlign w:val="center"/>
          </w:tcPr>
          <w:p w14:paraId="55F32E5E" w14:textId="77777777" w:rsidR="00176970" w:rsidRPr="00A355D3" w:rsidRDefault="00176970" w:rsidP="001A4001">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25 954,29</w:t>
            </w:r>
          </w:p>
        </w:tc>
        <w:tc>
          <w:tcPr>
            <w:tcW w:w="358" w:type="pct"/>
            <w:tcBorders>
              <w:top w:val="nil"/>
              <w:left w:val="nil"/>
              <w:bottom w:val="single" w:sz="8" w:space="0" w:color="auto"/>
              <w:right w:val="single" w:sz="8" w:space="0" w:color="auto"/>
            </w:tcBorders>
            <w:shd w:val="clear" w:color="auto" w:fill="auto"/>
            <w:noWrap/>
            <w:vAlign w:val="center"/>
          </w:tcPr>
          <w:p w14:paraId="6D46A2B0" w14:textId="77777777" w:rsidR="00176970" w:rsidRPr="00A355D3" w:rsidRDefault="00176970" w:rsidP="001A4001">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23 538,32</w:t>
            </w:r>
          </w:p>
        </w:tc>
        <w:tc>
          <w:tcPr>
            <w:tcW w:w="359" w:type="pct"/>
            <w:tcBorders>
              <w:top w:val="nil"/>
              <w:left w:val="nil"/>
              <w:bottom w:val="single" w:sz="8" w:space="0" w:color="auto"/>
              <w:right w:val="single" w:sz="8" w:space="0" w:color="auto"/>
            </w:tcBorders>
            <w:shd w:val="clear" w:color="auto" w:fill="auto"/>
            <w:noWrap/>
            <w:vAlign w:val="center"/>
          </w:tcPr>
          <w:p w14:paraId="49DC3246" w14:textId="77777777" w:rsidR="00176970" w:rsidRPr="00A355D3" w:rsidRDefault="00176970" w:rsidP="001A4001">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2 415,97</w:t>
            </w:r>
          </w:p>
        </w:tc>
        <w:tc>
          <w:tcPr>
            <w:tcW w:w="394" w:type="pct"/>
            <w:tcBorders>
              <w:top w:val="nil"/>
              <w:left w:val="nil"/>
              <w:bottom w:val="single" w:sz="8" w:space="0" w:color="auto"/>
              <w:right w:val="single" w:sz="8" w:space="0" w:color="auto"/>
            </w:tcBorders>
            <w:shd w:val="clear" w:color="auto" w:fill="auto"/>
            <w:noWrap/>
            <w:vAlign w:val="center"/>
          </w:tcPr>
          <w:p w14:paraId="1F81767B" w14:textId="77777777" w:rsidR="00176970" w:rsidRPr="00A355D3" w:rsidRDefault="00176970" w:rsidP="001A4001">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26 186,26</w:t>
            </w:r>
          </w:p>
        </w:tc>
      </w:tr>
      <w:tr w:rsidR="00C2197A" w:rsidRPr="00A355D3" w14:paraId="54C80C3B" w14:textId="77777777" w:rsidTr="00C2197A">
        <w:trPr>
          <w:trHeight w:val="270"/>
        </w:trPr>
        <w:tc>
          <w:tcPr>
            <w:tcW w:w="479" w:type="pct"/>
            <w:tcBorders>
              <w:top w:val="nil"/>
              <w:left w:val="single" w:sz="8" w:space="0" w:color="auto"/>
              <w:bottom w:val="single" w:sz="8" w:space="0" w:color="auto"/>
              <w:right w:val="single" w:sz="8" w:space="0" w:color="auto"/>
            </w:tcBorders>
            <w:shd w:val="clear" w:color="000000" w:fill="FFFFFF"/>
            <w:vAlign w:val="center"/>
          </w:tcPr>
          <w:p w14:paraId="72D26CCB" w14:textId="77777777" w:rsidR="00176970" w:rsidRPr="00A355D3" w:rsidRDefault="00176970" w:rsidP="001A4001">
            <w:pPr>
              <w:spacing w:after="0" w:line="240" w:lineRule="auto"/>
              <w:jc w:val="center"/>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СН2</w:t>
            </w:r>
          </w:p>
        </w:tc>
        <w:tc>
          <w:tcPr>
            <w:tcW w:w="236" w:type="pct"/>
            <w:tcBorders>
              <w:top w:val="nil"/>
              <w:left w:val="nil"/>
              <w:bottom w:val="single" w:sz="8" w:space="0" w:color="auto"/>
              <w:right w:val="single" w:sz="8" w:space="0" w:color="auto"/>
            </w:tcBorders>
            <w:shd w:val="clear" w:color="auto" w:fill="auto"/>
            <w:vAlign w:val="center"/>
          </w:tcPr>
          <w:p w14:paraId="0DA48CC1"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80,7</w:t>
            </w:r>
          </w:p>
        </w:tc>
        <w:tc>
          <w:tcPr>
            <w:tcW w:w="256" w:type="pct"/>
            <w:tcBorders>
              <w:top w:val="nil"/>
              <w:left w:val="nil"/>
              <w:bottom w:val="single" w:sz="8" w:space="0" w:color="auto"/>
              <w:right w:val="single" w:sz="8" w:space="0" w:color="auto"/>
            </w:tcBorders>
            <w:shd w:val="clear" w:color="auto" w:fill="auto"/>
            <w:vAlign w:val="center"/>
          </w:tcPr>
          <w:p w14:paraId="7CB875E4"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72,31</w:t>
            </w:r>
          </w:p>
        </w:tc>
        <w:tc>
          <w:tcPr>
            <w:tcW w:w="256" w:type="pct"/>
            <w:tcBorders>
              <w:top w:val="nil"/>
              <w:left w:val="nil"/>
              <w:bottom w:val="single" w:sz="8" w:space="0" w:color="auto"/>
              <w:right w:val="single" w:sz="8" w:space="0" w:color="auto"/>
            </w:tcBorders>
            <w:shd w:val="clear" w:color="auto" w:fill="auto"/>
            <w:vAlign w:val="center"/>
          </w:tcPr>
          <w:p w14:paraId="4B8FAB5B" w14:textId="77777777" w:rsidR="00176970" w:rsidRPr="00A355D3" w:rsidRDefault="00176970" w:rsidP="001A4001">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265,75</w:t>
            </w:r>
          </w:p>
        </w:tc>
        <w:tc>
          <w:tcPr>
            <w:tcW w:w="307" w:type="pct"/>
            <w:tcBorders>
              <w:top w:val="nil"/>
              <w:left w:val="nil"/>
              <w:bottom w:val="single" w:sz="8" w:space="0" w:color="auto"/>
              <w:right w:val="single" w:sz="8" w:space="0" w:color="auto"/>
            </w:tcBorders>
            <w:shd w:val="clear" w:color="auto" w:fill="auto"/>
            <w:vAlign w:val="center"/>
          </w:tcPr>
          <w:p w14:paraId="61ADA1E4" w14:textId="77777777" w:rsidR="00176970" w:rsidRPr="00A355D3" w:rsidRDefault="00176970" w:rsidP="001A4001">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239,39</w:t>
            </w:r>
          </w:p>
        </w:tc>
        <w:tc>
          <w:tcPr>
            <w:tcW w:w="358" w:type="pct"/>
            <w:tcBorders>
              <w:top w:val="nil"/>
              <w:left w:val="nil"/>
              <w:bottom w:val="single" w:sz="8" w:space="0" w:color="auto"/>
              <w:right w:val="single" w:sz="8" w:space="0" w:color="auto"/>
            </w:tcBorders>
            <w:shd w:val="clear" w:color="auto" w:fill="auto"/>
            <w:noWrap/>
            <w:vAlign w:val="center"/>
          </w:tcPr>
          <w:p w14:paraId="5D288DE1" w14:textId="77777777" w:rsidR="00176970" w:rsidRPr="00A355D3" w:rsidRDefault="00176970" w:rsidP="001A4001">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1 349 080,95</w:t>
            </w:r>
          </w:p>
        </w:tc>
        <w:tc>
          <w:tcPr>
            <w:tcW w:w="409" w:type="pct"/>
            <w:tcBorders>
              <w:top w:val="nil"/>
              <w:left w:val="nil"/>
              <w:bottom w:val="single" w:sz="8" w:space="0" w:color="auto"/>
              <w:right w:val="single" w:sz="8" w:space="0" w:color="auto"/>
            </w:tcBorders>
            <w:shd w:val="clear" w:color="auto" w:fill="auto"/>
            <w:noWrap/>
            <w:vAlign w:val="center"/>
          </w:tcPr>
          <w:p w14:paraId="77D7D9B6" w14:textId="77777777" w:rsidR="00176970" w:rsidRPr="00A355D3" w:rsidRDefault="00176970" w:rsidP="001A4001">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1 440 142,95</w:t>
            </w:r>
          </w:p>
        </w:tc>
        <w:tc>
          <w:tcPr>
            <w:tcW w:w="256" w:type="pct"/>
            <w:tcBorders>
              <w:top w:val="nil"/>
              <w:left w:val="nil"/>
              <w:bottom w:val="single" w:sz="8" w:space="0" w:color="auto"/>
              <w:right w:val="single" w:sz="8" w:space="0" w:color="auto"/>
            </w:tcBorders>
            <w:shd w:val="clear" w:color="auto" w:fill="auto"/>
            <w:noWrap/>
            <w:vAlign w:val="center"/>
          </w:tcPr>
          <w:p w14:paraId="2EC80751" w14:textId="77777777" w:rsidR="00176970" w:rsidRPr="00A355D3" w:rsidRDefault="00176970" w:rsidP="001A4001">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198,18</w:t>
            </w:r>
          </w:p>
        </w:tc>
        <w:tc>
          <w:tcPr>
            <w:tcW w:w="256" w:type="pct"/>
            <w:tcBorders>
              <w:top w:val="nil"/>
              <w:left w:val="nil"/>
              <w:bottom w:val="single" w:sz="8" w:space="0" w:color="auto"/>
              <w:right w:val="single" w:sz="8" w:space="0" w:color="auto"/>
            </w:tcBorders>
            <w:shd w:val="clear" w:color="auto" w:fill="auto"/>
            <w:noWrap/>
            <w:vAlign w:val="center"/>
          </w:tcPr>
          <w:p w14:paraId="4ACD6CFE" w14:textId="77777777" w:rsidR="00176970" w:rsidRPr="00A355D3" w:rsidRDefault="00176970" w:rsidP="001A4001">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228,05</w:t>
            </w:r>
          </w:p>
        </w:tc>
        <w:tc>
          <w:tcPr>
            <w:tcW w:w="307" w:type="pct"/>
            <w:tcBorders>
              <w:top w:val="nil"/>
              <w:left w:val="nil"/>
              <w:bottom w:val="single" w:sz="8" w:space="0" w:color="auto"/>
              <w:right w:val="single" w:sz="8" w:space="0" w:color="auto"/>
            </w:tcBorders>
            <w:shd w:val="clear" w:color="auto" w:fill="auto"/>
            <w:noWrap/>
            <w:vAlign w:val="center"/>
          </w:tcPr>
          <w:p w14:paraId="45DB1973" w14:textId="77777777" w:rsidR="00176970" w:rsidRPr="00A355D3" w:rsidRDefault="00176970" w:rsidP="001A4001">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2656,26</w:t>
            </w:r>
          </w:p>
        </w:tc>
        <w:tc>
          <w:tcPr>
            <w:tcW w:w="359" w:type="pct"/>
            <w:tcBorders>
              <w:top w:val="nil"/>
              <w:left w:val="nil"/>
              <w:bottom w:val="single" w:sz="8" w:space="0" w:color="auto"/>
              <w:right w:val="single" w:sz="8" w:space="0" w:color="auto"/>
            </w:tcBorders>
            <w:shd w:val="clear" w:color="auto" w:fill="auto"/>
            <w:noWrap/>
            <w:vAlign w:val="center"/>
          </w:tcPr>
          <w:p w14:paraId="016C2E11" w14:textId="77777777" w:rsidR="00176970" w:rsidRPr="00A355D3" w:rsidRDefault="00176970" w:rsidP="001A4001">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2855,48</w:t>
            </w:r>
          </w:p>
        </w:tc>
        <w:tc>
          <w:tcPr>
            <w:tcW w:w="410" w:type="pct"/>
            <w:tcBorders>
              <w:top w:val="nil"/>
              <w:left w:val="nil"/>
              <w:bottom w:val="single" w:sz="8" w:space="0" w:color="auto"/>
              <w:right w:val="single" w:sz="8" w:space="0" w:color="auto"/>
            </w:tcBorders>
            <w:shd w:val="clear" w:color="auto" w:fill="auto"/>
            <w:noWrap/>
            <w:vAlign w:val="center"/>
          </w:tcPr>
          <w:p w14:paraId="2E2FFB1F" w14:textId="77777777" w:rsidR="00176970" w:rsidRPr="00A355D3" w:rsidRDefault="00176970" w:rsidP="001A4001">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1 385 304,64</w:t>
            </w:r>
          </w:p>
        </w:tc>
        <w:tc>
          <w:tcPr>
            <w:tcW w:w="358" w:type="pct"/>
            <w:tcBorders>
              <w:top w:val="nil"/>
              <w:left w:val="nil"/>
              <w:bottom w:val="single" w:sz="8" w:space="0" w:color="auto"/>
              <w:right w:val="single" w:sz="8" w:space="0" w:color="auto"/>
            </w:tcBorders>
            <w:shd w:val="clear" w:color="auto" w:fill="auto"/>
            <w:noWrap/>
            <w:vAlign w:val="center"/>
          </w:tcPr>
          <w:p w14:paraId="01C1AFE8" w14:textId="77777777" w:rsidR="00176970" w:rsidRPr="00A355D3" w:rsidRDefault="00176970" w:rsidP="001A4001">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1 278 045,42</w:t>
            </w:r>
          </w:p>
        </w:tc>
        <w:tc>
          <w:tcPr>
            <w:tcW w:w="359" w:type="pct"/>
            <w:tcBorders>
              <w:top w:val="nil"/>
              <w:left w:val="nil"/>
              <w:bottom w:val="single" w:sz="8" w:space="0" w:color="auto"/>
              <w:right w:val="single" w:sz="8" w:space="0" w:color="auto"/>
            </w:tcBorders>
            <w:shd w:val="clear" w:color="auto" w:fill="auto"/>
            <w:noWrap/>
            <w:vAlign w:val="center"/>
          </w:tcPr>
          <w:p w14:paraId="7E85F583" w14:textId="77777777" w:rsidR="00176970" w:rsidRPr="00A355D3" w:rsidRDefault="00176970" w:rsidP="001A4001">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107 259,22</w:t>
            </w:r>
          </w:p>
        </w:tc>
        <w:tc>
          <w:tcPr>
            <w:tcW w:w="394" w:type="pct"/>
            <w:tcBorders>
              <w:top w:val="nil"/>
              <w:left w:val="nil"/>
              <w:bottom w:val="single" w:sz="8" w:space="0" w:color="auto"/>
              <w:right w:val="single" w:sz="8" w:space="0" w:color="auto"/>
            </w:tcBorders>
            <w:shd w:val="clear" w:color="auto" w:fill="auto"/>
            <w:noWrap/>
            <w:vAlign w:val="center"/>
          </w:tcPr>
          <w:p w14:paraId="74289AD0" w14:textId="77777777" w:rsidR="00176970" w:rsidRPr="00A355D3" w:rsidRDefault="00176970" w:rsidP="001A4001">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1 389 474,45</w:t>
            </w:r>
          </w:p>
        </w:tc>
      </w:tr>
      <w:tr w:rsidR="00C2197A" w:rsidRPr="00A355D3" w14:paraId="32286531" w14:textId="77777777" w:rsidTr="00C2197A">
        <w:trPr>
          <w:trHeight w:val="270"/>
        </w:trPr>
        <w:tc>
          <w:tcPr>
            <w:tcW w:w="479" w:type="pct"/>
            <w:tcBorders>
              <w:top w:val="nil"/>
              <w:left w:val="single" w:sz="8" w:space="0" w:color="auto"/>
              <w:bottom w:val="single" w:sz="8" w:space="0" w:color="auto"/>
              <w:right w:val="single" w:sz="8" w:space="0" w:color="auto"/>
            </w:tcBorders>
            <w:shd w:val="clear" w:color="000000" w:fill="FFFFFF"/>
            <w:vAlign w:val="center"/>
          </w:tcPr>
          <w:p w14:paraId="198A1837" w14:textId="77777777" w:rsidR="00176970" w:rsidRPr="00A355D3" w:rsidRDefault="00176970" w:rsidP="001A4001">
            <w:pPr>
              <w:spacing w:after="0" w:line="240" w:lineRule="auto"/>
              <w:jc w:val="center"/>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НН</w:t>
            </w:r>
          </w:p>
        </w:tc>
        <w:tc>
          <w:tcPr>
            <w:tcW w:w="236" w:type="pct"/>
            <w:tcBorders>
              <w:top w:val="nil"/>
              <w:left w:val="nil"/>
              <w:bottom w:val="single" w:sz="8" w:space="0" w:color="auto"/>
              <w:right w:val="single" w:sz="8" w:space="0" w:color="auto"/>
            </w:tcBorders>
            <w:shd w:val="clear" w:color="auto" w:fill="auto"/>
            <w:vAlign w:val="center"/>
          </w:tcPr>
          <w:p w14:paraId="61CFB538"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51,55</w:t>
            </w:r>
          </w:p>
        </w:tc>
        <w:tc>
          <w:tcPr>
            <w:tcW w:w="256" w:type="pct"/>
            <w:tcBorders>
              <w:top w:val="nil"/>
              <w:left w:val="nil"/>
              <w:bottom w:val="single" w:sz="8" w:space="0" w:color="auto"/>
              <w:right w:val="single" w:sz="8" w:space="0" w:color="auto"/>
            </w:tcBorders>
            <w:shd w:val="clear" w:color="auto" w:fill="auto"/>
            <w:vAlign w:val="center"/>
          </w:tcPr>
          <w:p w14:paraId="78680ADE"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44,45</w:t>
            </w:r>
          </w:p>
        </w:tc>
        <w:tc>
          <w:tcPr>
            <w:tcW w:w="256" w:type="pct"/>
            <w:tcBorders>
              <w:top w:val="nil"/>
              <w:left w:val="nil"/>
              <w:bottom w:val="single" w:sz="8" w:space="0" w:color="auto"/>
              <w:right w:val="single" w:sz="8" w:space="0" w:color="auto"/>
            </w:tcBorders>
            <w:shd w:val="clear" w:color="auto" w:fill="auto"/>
            <w:vAlign w:val="center"/>
          </w:tcPr>
          <w:p w14:paraId="4A75EB92" w14:textId="77777777" w:rsidR="00176970" w:rsidRPr="00A355D3" w:rsidRDefault="00176970" w:rsidP="001A4001">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155,90</w:t>
            </w:r>
          </w:p>
        </w:tc>
        <w:tc>
          <w:tcPr>
            <w:tcW w:w="307" w:type="pct"/>
            <w:tcBorders>
              <w:top w:val="nil"/>
              <w:left w:val="nil"/>
              <w:bottom w:val="single" w:sz="8" w:space="0" w:color="auto"/>
              <w:right w:val="single" w:sz="8" w:space="0" w:color="auto"/>
            </w:tcBorders>
            <w:shd w:val="clear" w:color="auto" w:fill="auto"/>
            <w:vAlign w:val="center"/>
          </w:tcPr>
          <w:p w14:paraId="28DB22DF" w14:textId="77777777" w:rsidR="00176970" w:rsidRPr="00A355D3" w:rsidRDefault="00176970" w:rsidP="001A4001">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153,40</w:t>
            </w:r>
          </w:p>
        </w:tc>
        <w:tc>
          <w:tcPr>
            <w:tcW w:w="358" w:type="pct"/>
            <w:tcBorders>
              <w:top w:val="nil"/>
              <w:left w:val="nil"/>
              <w:bottom w:val="single" w:sz="8" w:space="0" w:color="auto"/>
              <w:right w:val="single" w:sz="8" w:space="0" w:color="auto"/>
            </w:tcBorders>
            <w:shd w:val="clear" w:color="auto" w:fill="auto"/>
            <w:noWrap/>
            <w:vAlign w:val="center"/>
          </w:tcPr>
          <w:p w14:paraId="79D58EE3" w14:textId="77777777" w:rsidR="00176970" w:rsidRPr="00A355D3" w:rsidRDefault="00176970" w:rsidP="001A4001">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1 251 967,22</w:t>
            </w:r>
          </w:p>
        </w:tc>
        <w:tc>
          <w:tcPr>
            <w:tcW w:w="409" w:type="pct"/>
            <w:tcBorders>
              <w:top w:val="nil"/>
              <w:left w:val="nil"/>
              <w:bottom w:val="single" w:sz="8" w:space="0" w:color="auto"/>
              <w:right w:val="single" w:sz="8" w:space="0" w:color="auto"/>
            </w:tcBorders>
            <w:shd w:val="clear" w:color="auto" w:fill="auto"/>
            <w:noWrap/>
            <w:vAlign w:val="center"/>
          </w:tcPr>
          <w:p w14:paraId="10D79E6B" w14:textId="77777777" w:rsidR="00176970" w:rsidRPr="00A355D3" w:rsidRDefault="00176970" w:rsidP="001A4001">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1 329 794,61</w:t>
            </w:r>
          </w:p>
        </w:tc>
        <w:tc>
          <w:tcPr>
            <w:tcW w:w="256" w:type="pct"/>
            <w:tcBorders>
              <w:top w:val="nil"/>
              <w:left w:val="nil"/>
              <w:bottom w:val="single" w:sz="8" w:space="0" w:color="auto"/>
              <w:right w:val="single" w:sz="8" w:space="0" w:color="auto"/>
            </w:tcBorders>
            <w:shd w:val="clear" w:color="auto" w:fill="auto"/>
            <w:noWrap/>
            <w:vAlign w:val="center"/>
          </w:tcPr>
          <w:p w14:paraId="3AE51D67" w14:textId="77777777" w:rsidR="00176970" w:rsidRPr="00A355D3" w:rsidRDefault="00176970" w:rsidP="001A4001">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370,21</w:t>
            </w:r>
          </w:p>
        </w:tc>
        <w:tc>
          <w:tcPr>
            <w:tcW w:w="256" w:type="pct"/>
            <w:tcBorders>
              <w:top w:val="nil"/>
              <w:left w:val="nil"/>
              <w:bottom w:val="single" w:sz="8" w:space="0" w:color="auto"/>
              <w:right w:val="single" w:sz="8" w:space="0" w:color="auto"/>
            </w:tcBorders>
            <w:shd w:val="clear" w:color="auto" w:fill="auto"/>
            <w:noWrap/>
            <w:vAlign w:val="center"/>
          </w:tcPr>
          <w:p w14:paraId="02A5CA8B" w14:textId="77777777" w:rsidR="00176970" w:rsidRPr="00A355D3" w:rsidRDefault="00176970" w:rsidP="001A4001">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424,91</w:t>
            </w:r>
          </w:p>
        </w:tc>
        <w:tc>
          <w:tcPr>
            <w:tcW w:w="307" w:type="pct"/>
            <w:tcBorders>
              <w:top w:val="nil"/>
              <w:left w:val="nil"/>
              <w:bottom w:val="single" w:sz="8" w:space="0" w:color="auto"/>
              <w:right w:val="single" w:sz="8" w:space="0" w:color="auto"/>
            </w:tcBorders>
            <w:shd w:val="clear" w:color="auto" w:fill="auto"/>
            <w:noWrap/>
            <w:vAlign w:val="center"/>
          </w:tcPr>
          <w:p w14:paraId="2D57ECF8" w14:textId="77777777" w:rsidR="00176970" w:rsidRPr="00A355D3" w:rsidRDefault="00176970" w:rsidP="001A4001">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2854,06</w:t>
            </w:r>
          </w:p>
        </w:tc>
        <w:tc>
          <w:tcPr>
            <w:tcW w:w="359" w:type="pct"/>
            <w:tcBorders>
              <w:top w:val="nil"/>
              <w:left w:val="nil"/>
              <w:bottom w:val="single" w:sz="8" w:space="0" w:color="auto"/>
              <w:right w:val="single" w:sz="8" w:space="0" w:color="auto"/>
            </w:tcBorders>
            <w:shd w:val="clear" w:color="auto" w:fill="auto"/>
            <w:noWrap/>
            <w:vAlign w:val="center"/>
          </w:tcPr>
          <w:p w14:paraId="212AC1F6" w14:textId="77777777" w:rsidR="00176970" w:rsidRPr="00A355D3" w:rsidRDefault="00176970" w:rsidP="001A4001">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3068,11</w:t>
            </w:r>
          </w:p>
        </w:tc>
        <w:tc>
          <w:tcPr>
            <w:tcW w:w="410" w:type="pct"/>
            <w:tcBorders>
              <w:top w:val="nil"/>
              <w:left w:val="nil"/>
              <w:bottom w:val="single" w:sz="8" w:space="0" w:color="auto"/>
              <w:right w:val="single" w:sz="8" w:space="0" w:color="auto"/>
            </w:tcBorders>
            <w:shd w:val="clear" w:color="auto" w:fill="auto"/>
            <w:noWrap/>
            <w:vAlign w:val="center"/>
          </w:tcPr>
          <w:p w14:paraId="005FB903" w14:textId="77777777" w:rsidR="00176970" w:rsidRPr="00A355D3" w:rsidRDefault="00176970" w:rsidP="001A4001">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864 786,62</w:t>
            </w:r>
          </w:p>
        </w:tc>
        <w:tc>
          <w:tcPr>
            <w:tcW w:w="358" w:type="pct"/>
            <w:tcBorders>
              <w:top w:val="nil"/>
              <w:left w:val="nil"/>
              <w:bottom w:val="single" w:sz="8" w:space="0" w:color="auto"/>
              <w:right w:val="single" w:sz="8" w:space="0" w:color="auto"/>
            </w:tcBorders>
            <w:shd w:val="clear" w:color="auto" w:fill="auto"/>
            <w:noWrap/>
            <w:vAlign w:val="center"/>
          </w:tcPr>
          <w:p w14:paraId="734955DE" w14:textId="77777777" w:rsidR="00176970" w:rsidRPr="00A355D3" w:rsidRDefault="00176970" w:rsidP="001A4001">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741 889,68</w:t>
            </w:r>
          </w:p>
        </w:tc>
        <w:tc>
          <w:tcPr>
            <w:tcW w:w="359" w:type="pct"/>
            <w:tcBorders>
              <w:top w:val="nil"/>
              <w:left w:val="nil"/>
              <w:bottom w:val="single" w:sz="8" w:space="0" w:color="auto"/>
              <w:right w:val="single" w:sz="8" w:space="0" w:color="auto"/>
            </w:tcBorders>
            <w:shd w:val="clear" w:color="auto" w:fill="auto"/>
            <w:noWrap/>
            <w:vAlign w:val="center"/>
          </w:tcPr>
          <w:p w14:paraId="5F70252D" w14:textId="77777777" w:rsidR="00176970" w:rsidRPr="00A355D3" w:rsidRDefault="00176970" w:rsidP="001A4001">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122 896,93</w:t>
            </w:r>
          </w:p>
        </w:tc>
        <w:tc>
          <w:tcPr>
            <w:tcW w:w="394" w:type="pct"/>
            <w:tcBorders>
              <w:top w:val="nil"/>
              <w:left w:val="nil"/>
              <w:bottom w:val="single" w:sz="8" w:space="0" w:color="auto"/>
              <w:right w:val="single" w:sz="8" w:space="0" w:color="auto"/>
            </w:tcBorders>
            <w:shd w:val="clear" w:color="auto" w:fill="auto"/>
            <w:noWrap/>
            <w:vAlign w:val="center"/>
          </w:tcPr>
          <w:p w14:paraId="6C4F1D6A" w14:textId="77777777" w:rsidR="00176970" w:rsidRPr="00A355D3" w:rsidRDefault="00176970" w:rsidP="001A4001">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915 596,03</w:t>
            </w:r>
          </w:p>
        </w:tc>
      </w:tr>
      <w:tr w:rsidR="00C2197A" w:rsidRPr="00A355D3" w14:paraId="2F1D9F5A" w14:textId="77777777" w:rsidTr="00C2197A">
        <w:trPr>
          <w:trHeight w:val="270"/>
        </w:trPr>
        <w:tc>
          <w:tcPr>
            <w:tcW w:w="479" w:type="pct"/>
            <w:tcBorders>
              <w:top w:val="nil"/>
              <w:left w:val="single" w:sz="8" w:space="0" w:color="auto"/>
              <w:bottom w:val="single" w:sz="8" w:space="0" w:color="auto"/>
              <w:right w:val="single" w:sz="8" w:space="0" w:color="auto"/>
            </w:tcBorders>
            <w:shd w:val="clear" w:color="auto" w:fill="auto"/>
            <w:noWrap/>
            <w:vAlign w:val="center"/>
          </w:tcPr>
          <w:p w14:paraId="52BEE20A" w14:textId="77777777" w:rsidR="00176970" w:rsidRPr="00A355D3" w:rsidRDefault="00176970" w:rsidP="001A4001">
            <w:pPr>
              <w:spacing w:after="0" w:line="240" w:lineRule="auto"/>
              <w:jc w:val="center"/>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население</w:t>
            </w:r>
          </w:p>
        </w:tc>
        <w:tc>
          <w:tcPr>
            <w:tcW w:w="236" w:type="pct"/>
            <w:tcBorders>
              <w:top w:val="nil"/>
              <w:left w:val="nil"/>
              <w:bottom w:val="single" w:sz="8" w:space="0" w:color="auto"/>
              <w:right w:val="single" w:sz="8" w:space="0" w:color="auto"/>
            </w:tcBorders>
            <w:shd w:val="clear" w:color="auto" w:fill="auto"/>
            <w:vAlign w:val="center"/>
          </w:tcPr>
          <w:p w14:paraId="7FF28048" w14:textId="77777777" w:rsidR="00176970" w:rsidRPr="00A355D3" w:rsidRDefault="00176970" w:rsidP="001A4001">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83,14</w:t>
            </w:r>
          </w:p>
        </w:tc>
        <w:tc>
          <w:tcPr>
            <w:tcW w:w="256" w:type="pct"/>
            <w:tcBorders>
              <w:top w:val="nil"/>
              <w:left w:val="nil"/>
              <w:bottom w:val="single" w:sz="8" w:space="0" w:color="auto"/>
              <w:right w:val="single" w:sz="8" w:space="0" w:color="auto"/>
            </w:tcBorders>
            <w:shd w:val="clear" w:color="auto" w:fill="auto"/>
            <w:vAlign w:val="center"/>
          </w:tcPr>
          <w:p w14:paraId="15304484" w14:textId="77777777" w:rsidR="00176970" w:rsidRPr="00A355D3" w:rsidRDefault="00176970" w:rsidP="001A4001">
            <w:pPr>
              <w:spacing w:after="0" w:line="240" w:lineRule="auto"/>
              <w:jc w:val="right"/>
              <w:rPr>
                <w:rFonts w:ascii="Myriad Pro" w:eastAsia="Times New Roman" w:hAnsi="Myriad Pro" w:cs="Calibri"/>
                <w:b/>
                <w:bCs/>
                <w:sz w:val="16"/>
                <w:szCs w:val="16"/>
                <w:lang w:eastAsia="ru-RU"/>
              </w:rPr>
            </w:pPr>
            <w:r w:rsidRPr="00A355D3">
              <w:rPr>
                <w:rFonts w:ascii="Myriad Pro" w:eastAsia="Times New Roman" w:hAnsi="Myriad Pro" w:cs="Calibri"/>
                <w:b/>
                <w:bCs/>
                <w:sz w:val="16"/>
                <w:szCs w:val="16"/>
                <w:lang w:eastAsia="ru-RU"/>
              </w:rPr>
              <w:t>84,28</w:t>
            </w:r>
          </w:p>
        </w:tc>
        <w:tc>
          <w:tcPr>
            <w:tcW w:w="256" w:type="pct"/>
            <w:tcBorders>
              <w:top w:val="nil"/>
              <w:left w:val="nil"/>
              <w:bottom w:val="single" w:sz="8" w:space="0" w:color="auto"/>
              <w:right w:val="single" w:sz="8" w:space="0" w:color="auto"/>
            </w:tcBorders>
            <w:shd w:val="clear" w:color="auto" w:fill="auto"/>
            <w:vAlign w:val="center"/>
          </w:tcPr>
          <w:p w14:paraId="77C14741" w14:textId="77777777" w:rsidR="00176970" w:rsidRPr="00A355D3" w:rsidRDefault="00176970" w:rsidP="001A4001">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308,67</w:t>
            </w:r>
          </w:p>
        </w:tc>
        <w:tc>
          <w:tcPr>
            <w:tcW w:w="307" w:type="pct"/>
            <w:tcBorders>
              <w:top w:val="nil"/>
              <w:left w:val="nil"/>
              <w:bottom w:val="single" w:sz="8" w:space="0" w:color="auto"/>
              <w:right w:val="single" w:sz="8" w:space="0" w:color="auto"/>
            </w:tcBorders>
            <w:shd w:val="clear" w:color="auto" w:fill="auto"/>
            <w:vAlign w:val="center"/>
          </w:tcPr>
          <w:p w14:paraId="4CD77782" w14:textId="77777777" w:rsidR="00176970" w:rsidRPr="00A355D3" w:rsidRDefault="00176970" w:rsidP="001A4001">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292,5</w:t>
            </w:r>
          </w:p>
        </w:tc>
        <w:tc>
          <w:tcPr>
            <w:tcW w:w="358" w:type="pct"/>
            <w:tcBorders>
              <w:top w:val="nil"/>
              <w:left w:val="nil"/>
              <w:bottom w:val="single" w:sz="8" w:space="0" w:color="auto"/>
              <w:right w:val="single" w:sz="8" w:space="0" w:color="auto"/>
            </w:tcBorders>
            <w:shd w:val="clear" w:color="auto" w:fill="auto"/>
            <w:noWrap/>
            <w:vAlign w:val="center"/>
          </w:tcPr>
          <w:p w14:paraId="0110897A" w14:textId="77777777" w:rsidR="00176970" w:rsidRPr="00A355D3" w:rsidRDefault="00176970" w:rsidP="001A4001">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409" w:type="pct"/>
            <w:tcBorders>
              <w:top w:val="nil"/>
              <w:left w:val="nil"/>
              <w:bottom w:val="single" w:sz="8" w:space="0" w:color="auto"/>
              <w:right w:val="single" w:sz="8" w:space="0" w:color="auto"/>
            </w:tcBorders>
            <w:shd w:val="clear" w:color="auto" w:fill="auto"/>
            <w:noWrap/>
            <w:vAlign w:val="center"/>
          </w:tcPr>
          <w:p w14:paraId="7276B93A" w14:textId="77777777" w:rsidR="00176970" w:rsidRPr="00A355D3" w:rsidRDefault="00176970" w:rsidP="001A4001">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256" w:type="pct"/>
            <w:tcBorders>
              <w:top w:val="nil"/>
              <w:left w:val="nil"/>
              <w:bottom w:val="single" w:sz="8" w:space="0" w:color="auto"/>
              <w:right w:val="single" w:sz="8" w:space="0" w:color="auto"/>
            </w:tcBorders>
            <w:shd w:val="clear" w:color="auto" w:fill="auto"/>
            <w:noWrap/>
            <w:vAlign w:val="center"/>
          </w:tcPr>
          <w:p w14:paraId="4FACD0D8" w14:textId="77777777" w:rsidR="00176970" w:rsidRPr="00A355D3" w:rsidRDefault="00176970" w:rsidP="001A4001">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256" w:type="pct"/>
            <w:tcBorders>
              <w:top w:val="nil"/>
              <w:left w:val="nil"/>
              <w:bottom w:val="single" w:sz="8" w:space="0" w:color="auto"/>
              <w:right w:val="single" w:sz="8" w:space="0" w:color="auto"/>
            </w:tcBorders>
            <w:shd w:val="clear" w:color="auto" w:fill="auto"/>
            <w:noWrap/>
            <w:vAlign w:val="center"/>
          </w:tcPr>
          <w:p w14:paraId="33D4CDB4" w14:textId="77777777" w:rsidR="00176970" w:rsidRPr="00A355D3" w:rsidRDefault="00176970" w:rsidP="001A4001">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307" w:type="pct"/>
            <w:tcBorders>
              <w:top w:val="nil"/>
              <w:left w:val="nil"/>
              <w:bottom w:val="single" w:sz="8" w:space="0" w:color="auto"/>
              <w:right w:val="single" w:sz="8" w:space="0" w:color="auto"/>
            </w:tcBorders>
            <w:shd w:val="clear" w:color="auto" w:fill="auto"/>
            <w:noWrap/>
            <w:vAlign w:val="center"/>
          </w:tcPr>
          <w:p w14:paraId="05E44710" w14:textId="77777777" w:rsidR="00176970" w:rsidRPr="00A355D3" w:rsidRDefault="00176970" w:rsidP="001A4001">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359" w:type="pct"/>
            <w:tcBorders>
              <w:top w:val="nil"/>
              <w:left w:val="nil"/>
              <w:bottom w:val="single" w:sz="8" w:space="0" w:color="auto"/>
              <w:right w:val="single" w:sz="8" w:space="0" w:color="auto"/>
            </w:tcBorders>
            <w:shd w:val="clear" w:color="auto" w:fill="auto"/>
            <w:noWrap/>
            <w:vAlign w:val="center"/>
          </w:tcPr>
          <w:p w14:paraId="2186EE08" w14:textId="77777777" w:rsidR="00176970" w:rsidRPr="00A355D3" w:rsidRDefault="00176970" w:rsidP="001A4001">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410" w:type="pct"/>
            <w:tcBorders>
              <w:top w:val="nil"/>
              <w:left w:val="nil"/>
              <w:bottom w:val="single" w:sz="8" w:space="0" w:color="auto"/>
              <w:right w:val="single" w:sz="8" w:space="0" w:color="auto"/>
            </w:tcBorders>
            <w:shd w:val="clear" w:color="auto" w:fill="auto"/>
            <w:noWrap/>
            <w:vAlign w:val="center"/>
          </w:tcPr>
          <w:p w14:paraId="50666BBE" w14:textId="77777777" w:rsidR="00176970" w:rsidRPr="00A355D3" w:rsidRDefault="00176970" w:rsidP="001A4001">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358" w:type="pct"/>
            <w:tcBorders>
              <w:top w:val="nil"/>
              <w:left w:val="nil"/>
              <w:bottom w:val="single" w:sz="8" w:space="0" w:color="auto"/>
              <w:right w:val="single" w:sz="8" w:space="0" w:color="auto"/>
            </w:tcBorders>
            <w:shd w:val="clear" w:color="auto" w:fill="auto"/>
            <w:noWrap/>
            <w:vAlign w:val="center"/>
          </w:tcPr>
          <w:p w14:paraId="044032C4" w14:textId="77777777" w:rsidR="00176970" w:rsidRPr="00A355D3" w:rsidRDefault="00176970" w:rsidP="001A4001">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359" w:type="pct"/>
            <w:tcBorders>
              <w:top w:val="nil"/>
              <w:left w:val="nil"/>
              <w:bottom w:val="single" w:sz="8" w:space="0" w:color="auto"/>
              <w:right w:val="single" w:sz="8" w:space="0" w:color="auto"/>
            </w:tcBorders>
            <w:shd w:val="clear" w:color="auto" w:fill="auto"/>
            <w:noWrap/>
            <w:vAlign w:val="center"/>
          </w:tcPr>
          <w:p w14:paraId="2DE83B68" w14:textId="77777777" w:rsidR="00176970" w:rsidRPr="00A355D3" w:rsidRDefault="00176970" w:rsidP="001A4001">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394" w:type="pct"/>
            <w:tcBorders>
              <w:top w:val="nil"/>
              <w:left w:val="nil"/>
              <w:bottom w:val="single" w:sz="8" w:space="0" w:color="auto"/>
              <w:right w:val="single" w:sz="8" w:space="0" w:color="auto"/>
            </w:tcBorders>
            <w:shd w:val="clear" w:color="auto" w:fill="auto"/>
            <w:noWrap/>
            <w:vAlign w:val="center"/>
          </w:tcPr>
          <w:p w14:paraId="413BD315" w14:textId="77777777" w:rsidR="00176970" w:rsidRPr="00A355D3" w:rsidRDefault="00176970" w:rsidP="001A4001">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760 786,00</w:t>
            </w:r>
          </w:p>
        </w:tc>
      </w:tr>
      <w:tr w:rsidR="00C2197A" w:rsidRPr="00A355D3" w14:paraId="6B15442A" w14:textId="77777777" w:rsidTr="00C2197A">
        <w:trPr>
          <w:trHeight w:val="270"/>
        </w:trPr>
        <w:tc>
          <w:tcPr>
            <w:tcW w:w="479" w:type="pct"/>
            <w:tcBorders>
              <w:top w:val="nil"/>
              <w:left w:val="single" w:sz="8" w:space="0" w:color="auto"/>
              <w:bottom w:val="single" w:sz="8" w:space="0" w:color="auto"/>
              <w:right w:val="single" w:sz="8" w:space="0" w:color="auto"/>
            </w:tcBorders>
            <w:shd w:val="clear" w:color="000000" w:fill="FFFFFF"/>
            <w:vAlign w:val="center"/>
          </w:tcPr>
          <w:p w14:paraId="1E77078E" w14:textId="77777777" w:rsidR="00176970" w:rsidRPr="00A355D3" w:rsidRDefault="00176970" w:rsidP="001A4001">
            <w:pPr>
              <w:spacing w:after="0" w:line="240" w:lineRule="auto"/>
              <w:jc w:val="center"/>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Категория 1*</w:t>
            </w:r>
          </w:p>
        </w:tc>
        <w:tc>
          <w:tcPr>
            <w:tcW w:w="236" w:type="pct"/>
            <w:tcBorders>
              <w:top w:val="nil"/>
              <w:left w:val="nil"/>
              <w:bottom w:val="single" w:sz="8" w:space="0" w:color="auto"/>
              <w:right w:val="single" w:sz="8" w:space="0" w:color="auto"/>
            </w:tcBorders>
            <w:shd w:val="clear" w:color="auto" w:fill="auto"/>
            <w:vAlign w:val="center"/>
          </w:tcPr>
          <w:p w14:paraId="57698D7A"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56" w:type="pct"/>
            <w:tcBorders>
              <w:top w:val="nil"/>
              <w:left w:val="nil"/>
              <w:bottom w:val="single" w:sz="8" w:space="0" w:color="auto"/>
              <w:right w:val="single" w:sz="8" w:space="0" w:color="auto"/>
            </w:tcBorders>
            <w:shd w:val="clear" w:color="auto" w:fill="auto"/>
            <w:vAlign w:val="center"/>
          </w:tcPr>
          <w:p w14:paraId="076578AF"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56" w:type="pct"/>
            <w:tcBorders>
              <w:top w:val="nil"/>
              <w:left w:val="nil"/>
              <w:bottom w:val="single" w:sz="8" w:space="0" w:color="auto"/>
              <w:right w:val="single" w:sz="8" w:space="0" w:color="auto"/>
            </w:tcBorders>
            <w:shd w:val="clear" w:color="auto" w:fill="auto"/>
            <w:vAlign w:val="center"/>
          </w:tcPr>
          <w:p w14:paraId="5AD3929C"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158,21</w:t>
            </w:r>
          </w:p>
        </w:tc>
        <w:tc>
          <w:tcPr>
            <w:tcW w:w="307" w:type="pct"/>
            <w:tcBorders>
              <w:top w:val="nil"/>
              <w:left w:val="nil"/>
              <w:bottom w:val="single" w:sz="8" w:space="0" w:color="auto"/>
              <w:right w:val="single" w:sz="8" w:space="0" w:color="auto"/>
            </w:tcBorders>
            <w:shd w:val="clear" w:color="auto" w:fill="auto"/>
            <w:vAlign w:val="center"/>
          </w:tcPr>
          <w:p w14:paraId="01AC5DFE"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149,89</w:t>
            </w:r>
          </w:p>
        </w:tc>
        <w:tc>
          <w:tcPr>
            <w:tcW w:w="358" w:type="pct"/>
            <w:tcBorders>
              <w:top w:val="nil"/>
              <w:left w:val="nil"/>
              <w:bottom w:val="single" w:sz="8" w:space="0" w:color="auto"/>
              <w:right w:val="single" w:sz="8" w:space="0" w:color="auto"/>
            </w:tcBorders>
            <w:shd w:val="clear" w:color="auto" w:fill="auto"/>
            <w:noWrap/>
            <w:vAlign w:val="center"/>
          </w:tcPr>
          <w:p w14:paraId="4C9E7B4A"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409" w:type="pct"/>
            <w:tcBorders>
              <w:top w:val="nil"/>
              <w:left w:val="nil"/>
              <w:bottom w:val="single" w:sz="8" w:space="0" w:color="auto"/>
              <w:right w:val="single" w:sz="8" w:space="0" w:color="auto"/>
            </w:tcBorders>
            <w:shd w:val="clear" w:color="auto" w:fill="auto"/>
            <w:noWrap/>
            <w:vAlign w:val="center"/>
          </w:tcPr>
          <w:p w14:paraId="76ECB18E"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56" w:type="pct"/>
            <w:tcBorders>
              <w:top w:val="nil"/>
              <w:left w:val="nil"/>
              <w:bottom w:val="single" w:sz="8" w:space="0" w:color="auto"/>
              <w:right w:val="single" w:sz="8" w:space="0" w:color="auto"/>
            </w:tcBorders>
            <w:shd w:val="clear" w:color="auto" w:fill="auto"/>
            <w:noWrap/>
            <w:vAlign w:val="center"/>
          </w:tcPr>
          <w:p w14:paraId="7164861A"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56" w:type="pct"/>
            <w:tcBorders>
              <w:top w:val="nil"/>
              <w:left w:val="nil"/>
              <w:bottom w:val="single" w:sz="8" w:space="0" w:color="auto"/>
              <w:right w:val="single" w:sz="8" w:space="0" w:color="auto"/>
            </w:tcBorders>
            <w:shd w:val="clear" w:color="auto" w:fill="auto"/>
            <w:noWrap/>
            <w:vAlign w:val="center"/>
          </w:tcPr>
          <w:p w14:paraId="3879747A"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07" w:type="pct"/>
            <w:tcBorders>
              <w:top w:val="nil"/>
              <w:left w:val="nil"/>
              <w:bottom w:val="single" w:sz="8" w:space="0" w:color="auto"/>
              <w:right w:val="single" w:sz="8" w:space="0" w:color="auto"/>
            </w:tcBorders>
            <w:shd w:val="clear" w:color="auto" w:fill="auto"/>
            <w:noWrap/>
            <w:vAlign w:val="center"/>
          </w:tcPr>
          <w:p w14:paraId="26764EDA"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1 054,27</w:t>
            </w:r>
          </w:p>
        </w:tc>
        <w:tc>
          <w:tcPr>
            <w:tcW w:w="359" w:type="pct"/>
            <w:tcBorders>
              <w:top w:val="nil"/>
              <w:left w:val="nil"/>
              <w:bottom w:val="single" w:sz="8" w:space="0" w:color="auto"/>
              <w:right w:val="single" w:sz="8" w:space="0" w:color="auto"/>
            </w:tcBorders>
            <w:shd w:val="clear" w:color="auto" w:fill="auto"/>
            <w:noWrap/>
            <w:vAlign w:val="center"/>
          </w:tcPr>
          <w:p w14:paraId="23BBD591"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1 863,68</w:t>
            </w:r>
          </w:p>
        </w:tc>
        <w:tc>
          <w:tcPr>
            <w:tcW w:w="410" w:type="pct"/>
            <w:tcBorders>
              <w:top w:val="nil"/>
              <w:left w:val="nil"/>
              <w:bottom w:val="single" w:sz="8" w:space="0" w:color="auto"/>
              <w:right w:val="single" w:sz="8" w:space="0" w:color="auto"/>
            </w:tcBorders>
            <w:shd w:val="clear" w:color="auto" w:fill="auto"/>
            <w:noWrap/>
            <w:vAlign w:val="center"/>
          </w:tcPr>
          <w:p w14:paraId="77FCE361"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58" w:type="pct"/>
            <w:tcBorders>
              <w:top w:val="nil"/>
              <w:left w:val="nil"/>
              <w:bottom w:val="single" w:sz="8" w:space="0" w:color="auto"/>
              <w:right w:val="single" w:sz="8" w:space="0" w:color="auto"/>
            </w:tcBorders>
            <w:shd w:val="clear" w:color="auto" w:fill="auto"/>
            <w:noWrap/>
            <w:vAlign w:val="center"/>
          </w:tcPr>
          <w:p w14:paraId="3BABF9EC"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59" w:type="pct"/>
            <w:tcBorders>
              <w:top w:val="nil"/>
              <w:left w:val="nil"/>
              <w:bottom w:val="single" w:sz="8" w:space="0" w:color="auto"/>
              <w:right w:val="single" w:sz="8" w:space="0" w:color="auto"/>
            </w:tcBorders>
            <w:shd w:val="clear" w:color="auto" w:fill="auto"/>
            <w:noWrap/>
            <w:vAlign w:val="center"/>
          </w:tcPr>
          <w:p w14:paraId="4F9FABF9"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94" w:type="pct"/>
            <w:tcBorders>
              <w:top w:val="nil"/>
              <w:left w:val="nil"/>
              <w:bottom w:val="single" w:sz="8" w:space="0" w:color="auto"/>
              <w:right w:val="single" w:sz="8" w:space="0" w:color="auto"/>
            </w:tcBorders>
            <w:shd w:val="clear" w:color="auto" w:fill="auto"/>
            <w:noWrap/>
            <w:vAlign w:val="center"/>
          </w:tcPr>
          <w:p w14:paraId="3B95561C"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446 143,05</w:t>
            </w:r>
          </w:p>
        </w:tc>
      </w:tr>
      <w:tr w:rsidR="00C2197A" w:rsidRPr="00A355D3" w14:paraId="69CF903D" w14:textId="77777777" w:rsidTr="00C2197A">
        <w:trPr>
          <w:trHeight w:val="270"/>
        </w:trPr>
        <w:tc>
          <w:tcPr>
            <w:tcW w:w="479" w:type="pct"/>
            <w:tcBorders>
              <w:top w:val="nil"/>
              <w:left w:val="single" w:sz="8" w:space="0" w:color="auto"/>
              <w:bottom w:val="single" w:sz="8" w:space="0" w:color="auto"/>
              <w:right w:val="single" w:sz="8" w:space="0" w:color="auto"/>
            </w:tcBorders>
            <w:shd w:val="clear" w:color="000000" w:fill="FFFFFF"/>
            <w:vAlign w:val="center"/>
          </w:tcPr>
          <w:p w14:paraId="29E4F0DA" w14:textId="77777777" w:rsidR="00176970" w:rsidRPr="00A355D3" w:rsidRDefault="00176970" w:rsidP="001A4001">
            <w:pPr>
              <w:spacing w:after="0" w:line="240" w:lineRule="auto"/>
              <w:jc w:val="center"/>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Категория 2*</w:t>
            </w:r>
          </w:p>
        </w:tc>
        <w:tc>
          <w:tcPr>
            <w:tcW w:w="236" w:type="pct"/>
            <w:tcBorders>
              <w:top w:val="nil"/>
              <w:left w:val="nil"/>
              <w:bottom w:val="single" w:sz="8" w:space="0" w:color="auto"/>
              <w:right w:val="single" w:sz="8" w:space="0" w:color="auto"/>
            </w:tcBorders>
            <w:shd w:val="clear" w:color="auto" w:fill="auto"/>
            <w:vAlign w:val="center"/>
          </w:tcPr>
          <w:p w14:paraId="4EF89CC2"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56" w:type="pct"/>
            <w:tcBorders>
              <w:top w:val="nil"/>
              <w:left w:val="nil"/>
              <w:bottom w:val="single" w:sz="8" w:space="0" w:color="auto"/>
              <w:right w:val="single" w:sz="8" w:space="0" w:color="auto"/>
            </w:tcBorders>
            <w:shd w:val="clear" w:color="auto" w:fill="auto"/>
            <w:vAlign w:val="center"/>
          </w:tcPr>
          <w:p w14:paraId="32A295D8"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56" w:type="pct"/>
            <w:tcBorders>
              <w:top w:val="nil"/>
              <w:left w:val="nil"/>
              <w:bottom w:val="single" w:sz="8" w:space="0" w:color="auto"/>
              <w:right w:val="single" w:sz="8" w:space="0" w:color="auto"/>
            </w:tcBorders>
            <w:shd w:val="clear" w:color="auto" w:fill="auto"/>
            <w:vAlign w:val="center"/>
          </w:tcPr>
          <w:p w14:paraId="225B515E"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17,91</w:t>
            </w:r>
          </w:p>
        </w:tc>
        <w:tc>
          <w:tcPr>
            <w:tcW w:w="307" w:type="pct"/>
            <w:tcBorders>
              <w:top w:val="nil"/>
              <w:left w:val="nil"/>
              <w:bottom w:val="single" w:sz="8" w:space="0" w:color="auto"/>
              <w:right w:val="single" w:sz="8" w:space="0" w:color="auto"/>
            </w:tcBorders>
            <w:shd w:val="clear" w:color="auto" w:fill="auto"/>
            <w:vAlign w:val="center"/>
          </w:tcPr>
          <w:p w14:paraId="244D4B15"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16,97</w:t>
            </w:r>
          </w:p>
        </w:tc>
        <w:tc>
          <w:tcPr>
            <w:tcW w:w="358" w:type="pct"/>
            <w:tcBorders>
              <w:top w:val="nil"/>
              <w:left w:val="nil"/>
              <w:bottom w:val="single" w:sz="8" w:space="0" w:color="auto"/>
              <w:right w:val="single" w:sz="8" w:space="0" w:color="auto"/>
            </w:tcBorders>
            <w:shd w:val="clear" w:color="auto" w:fill="auto"/>
            <w:noWrap/>
            <w:vAlign w:val="center"/>
          </w:tcPr>
          <w:p w14:paraId="4446267E"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409" w:type="pct"/>
            <w:tcBorders>
              <w:top w:val="nil"/>
              <w:left w:val="nil"/>
              <w:bottom w:val="single" w:sz="8" w:space="0" w:color="auto"/>
              <w:right w:val="single" w:sz="8" w:space="0" w:color="auto"/>
            </w:tcBorders>
            <w:shd w:val="clear" w:color="auto" w:fill="auto"/>
            <w:noWrap/>
            <w:vAlign w:val="center"/>
          </w:tcPr>
          <w:p w14:paraId="523F7CA6"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56" w:type="pct"/>
            <w:tcBorders>
              <w:top w:val="nil"/>
              <w:left w:val="nil"/>
              <w:bottom w:val="single" w:sz="8" w:space="0" w:color="auto"/>
              <w:right w:val="single" w:sz="8" w:space="0" w:color="auto"/>
            </w:tcBorders>
            <w:shd w:val="clear" w:color="auto" w:fill="auto"/>
            <w:noWrap/>
            <w:vAlign w:val="center"/>
          </w:tcPr>
          <w:p w14:paraId="689DD414"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56" w:type="pct"/>
            <w:tcBorders>
              <w:top w:val="nil"/>
              <w:left w:val="nil"/>
              <w:bottom w:val="single" w:sz="8" w:space="0" w:color="auto"/>
              <w:right w:val="single" w:sz="8" w:space="0" w:color="auto"/>
            </w:tcBorders>
            <w:shd w:val="clear" w:color="auto" w:fill="auto"/>
            <w:noWrap/>
            <w:vAlign w:val="center"/>
          </w:tcPr>
          <w:p w14:paraId="09DDF310"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07" w:type="pct"/>
            <w:tcBorders>
              <w:top w:val="nil"/>
              <w:left w:val="nil"/>
              <w:bottom w:val="single" w:sz="8" w:space="0" w:color="auto"/>
              <w:right w:val="single" w:sz="8" w:space="0" w:color="auto"/>
            </w:tcBorders>
            <w:shd w:val="clear" w:color="auto" w:fill="auto"/>
            <w:noWrap/>
            <w:vAlign w:val="center"/>
          </w:tcPr>
          <w:p w14:paraId="22C26097"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1 054,27</w:t>
            </w:r>
          </w:p>
        </w:tc>
        <w:tc>
          <w:tcPr>
            <w:tcW w:w="359" w:type="pct"/>
            <w:tcBorders>
              <w:top w:val="nil"/>
              <w:left w:val="nil"/>
              <w:bottom w:val="single" w:sz="8" w:space="0" w:color="auto"/>
              <w:right w:val="single" w:sz="8" w:space="0" w:color="auto"/>
            </w:tcBorders>
            <w:shd w:val="clear" w:color="auto" w:fill="auto"/>
            <w:noWrap/>
            <w:vAlign w:val="center"/>
          </w:tcPr>
          <w:p w14:paraId="1600480A"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1 058,60</w:t>
            </w:r>
          </w:p>
        </w:tc>
        <w:tc>
          <w:tcPr>
            <w:tcW w:w="410" w:type="pct"/>
            <w:tcBorders>
              <w:top w:val="nil"/>
              <w:left w:val="nil"/>
              <w:bottom w:val="single" w:sz="8" w:space="0" w:color="auto"/>
              <w:right w:val="single" w:sz="8" w:space="0" w:color="auto"/>
            </w:tcBorders>
            <w:shd w:val="clear" w:color="auto" w:fill="auto"/>
            <w:noWrap/>
            <w:vAlign w:val="center"/>
          </w:tcPr>
          <w:p w14:paraId="23D8708A"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58" w:type="pct"/>
            <w:tcBorders>
              <w:top w:val="nil"/>
              <w:left w:val="nil"/>
              <w:bottom w:val="single" w:sz="8" w:space="0" w:color="auto"/>
              <w:right w:val="single" w:sz="8" w:space="0" w:color="auto"/>
            </w:tcBorders>
            <w:shd w:val="clear" w:color="auto" w:fill="auto"/>
            <w:noWrap/>
            <w:vAlign w:val="center"/>
          </w:tcPr>
          <w:p w14:paraId="41622DDB"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59" w:type="pct"/>
            <w:tcBorders>
              <w:top w:val="nil"/>
              <w:left w:val="nil"/>
              <w:bottom w:val="single" w:sz="8" w:space="0" w:color="auto"/>
              <w:right w:val="single" w:sz="8" w:space="0" w:color="auto"/>
            </w:tcBorders>
            <w:shd w:val="clear" w:color="auto" w:fill="auto"/>
            <w:noWrap/>
            <w:vAlign w:val="center"/>
          </w:tcPr>
          <w:p w14:paraId="6E860E96"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94" w:type="pct"/>
            <w:tcBorders>
              <w:top w:val="nil"/>
              <w:left w:val="nil"/>
              <w:bottom w:val="single" w:sz="8" w:space="0" w:color="auto"/>
              <w:right w:val="single" w:sz="8" w:space="0" w:color="auto"/>
            </w:tcBorders>
            <w:shd w:val="clear" w:color="auto" w:fill="auto"/>
            <w:noWrap/>
            <w:vAlign w:val="center"/>
          </w:tcPr>
          <w:p w14:paraId="27EA7D24"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36 846,42</w:t>
            </w:r>
          </w:p>
        </w:tc>
      </w:tr>
      <w:tr w:rsidR="00C2197A" w:rsidRPr="00A355D3" w14:paraId="371A856E" w14:textId="77777777" w:rsidTr="00C2197A">
        <w:trPr>
          <w:trHeight w:val="270"/>
        </w:trPr>
        <w:tc>
          <w:tcPr>
            <w:tcW w:w="479" w:type="pct"/>
            <w:tcBorders>
              <w:top w:val="nil"/>
              <w:left w:val="single" w:sz="8" w:space="0" w:color="auto"/>
              <w:bottom w:val="single" w:sz="8" w:space="0" w:color="auto"/>
              <w:right w:val="single" w:sz="8" w:space="0" w:color="auto"/>
            </w:tcBorders>
            <w:shd w:val="clear" w:color="000000" w:fill="FFFFFF"/>
            <w:vAlign w:val="center"/>
          </w:tcPr>
          <w:p w14:paraId="5ADD5CE9" w14:textId="77777777" w:rsidR="00176970" w:rsidRPr="00A355D3" w:rsidRDefault="00176970" w:rsidP="001A4001">
            <w:pPr>
              <w:spacing w:after="0" w:line="240" w:lineRule="auto"/>
              <w:jc w:val="center"/>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Категория 3*</w:t>
            </w:r>
          </w:p>
        </w:tc>
        <w:tc>
          <w:tcPr>
            <w:tcW w:w="236" w:type="pct"/>
            <w:tcBorders>
              <w:top w:val="nil"/>
              <w:left w:val="nil"/>
              <w:bottom w:val="single" w:sz="8" w:space="0" w:color="auto"/>
              <w:right w:val="single" w:sz="8" w:space="0" w:color="auto"/>
            </w:tcBorders>
            <w:shd w:val="clear" w:color="auto" w:fill="auto"/>
            <w:vAlign w:val="center"/>
          </w:tcPr>
          <w:p w14:paraId="79422DEF"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56" w:type="pct"/>
            <w:tcBorders>
              <w:top w:val="nil"/>
              <w:left w:val="nil"/>
              <w:bottom w:val="single" w:sz="8" w:space="0" w:color="auto"/>
              <w:right w:val="single" w:sz="8" w:space="0" w:color="auto"/>
            </w:tcBorders>
            <w:shd w:val="clear" w:color="auto" w:fill="auto"/>
            <w:vAlign w:val="center"/>
          </w:tcPr>
          <w:p w14:paraId="7AE91B1D"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56" w:type="pct"/>
            <w:tcBorders>
              <w:top w:val="nil"/>
              <w:left w:val="nil"/>
              <w:bottom w:val="single" w:sz="8" w:space="0" w:color="auto"/>
              <w:right w:val="single" w:sz="8" w:space="0" w:color="auto"/>
            </w:tcBorders>
            <w:shd w:val="clear" w:color="auto" w:fill="auto"/>
            <w:vAlign w:val="center"/>
          </w:tcPr>
          <w:p w14:paraId="5BC219F3"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98,42</w:t>
            </w:r>
          </w:p>
        </w:tc>
        <w:tc>
          <w:tcPr>
            <w:tcW w:w="307" w:type="pct"/>
            <w:tcBorders>
              <w:top w:val="nil"/>
              <w:left w:val="nil"/>
              <w:bottom w:val="single" w:sz="8" w:space="0" w:color="auto"/>
              <w:right w:val="single" w:sz="8" w:space="0" w:color="auto"/>
            </w:tcBorders>
            <w:shd w:val="clear" w:color="auto" w:fill="auto"/>
            <w:vAlign w:val="center"/>
          </w:tcPr>
          <w:p w14:paraId="406A6734"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93,24</w:t>
            </w:r>
          </w:p>
        </w:tc>
        <w:tc>
          <w:tcPr>
            <w:tcW w:w="358" w:type="pct"/>
            <w:tcBorders>
              <w:top w:val="nil"/>
              <w:left w:val="nil"/>
              <w:bottom w:val="single" w:sz="8" w:space="0" w:color="auto"/>
              <w:right w:val="single" w:sz="8" w:space="0" w:color="auto"/>
            </w:tcBorders>
            <w:shd w:val="clear" w:color="auto" w:fill="auto"/>
            <w:noWrap/>
            <w:vAlign w:val="center"/>
          </w:tcPr>
          <w:p w14:paraId="4D060D42"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409" w:type="pct"/>
            <w:tcBorders>
              <w:top w:val="nil"/>
              <w:left w:val="nil"/>
              <w:bottom w:val="single" w:sz="8" w:space="0" w:color="auto"/>
              <w:right w:val="single" w:sz="8" w:space="0" w:color="auto"/>
            </w:tcBorders>
            <w:shd w:val="clear" w:color="auto" w:fill="auto"/>
            <w:noWrap/>
            <w:vAlign w:val="center"/>
          </w:tcPr>
          <w:p w14:paraId="7C376EDF"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56" w:type="pct"/>
            <w:tcBorders>
              <w:top w:val="nil"/>
              <w:left w:val="nil"/>
              <w:bottom w:val="single" w:sz="8" w:space="0" w:color="auto"/>
              <w:right w:val="single" w:sz="8" w:space="0" w:color="auto"/>
            </w:tcBorders>
            <w:shd w:val="clear" w:color="auto" w:fill="auto"/>
            <w:noWrap/>
            <w:vAlign w:val="center"/>
          </w:tcPr>
          <w:p w14:paraId="75A54F4E"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56" w:type="pct"/>
            <w:tcBorders>
              <w:top w:val="nil"/>
              <w:left w:val="nil"/>
              <w:bottom w:val="single" w:sz="8" w:space="0" w:color="auto"/>
              <w:right w:val="single" w:sz="8" w:space="0" w:color="auto"/>
            </w:tcBorders>
            <w:shd w:val="clear" w:color="auto" w:fill="auto"/>
            <w:noWrap/>
            <w:vAlign w:val="center"/>
          </w:tcPr>
          <w:p w14:paraId="61E04B8F"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07" w:type="pct"/>
            <w:tcBorders>
              <w:top w:val="nil"/>
              <w:left w:val="nil"/>
              <w:bottom w:val="single" w:sz="8" w:space="0" w:color="auto"/>
              <w:right w:val="single" w:sz="8" w:space="0" w:color="auto"/>
            </w:tcBorders>
            <w:shd w:val="clear" w:color="auto" w:fill="auto"/>
            <w:noWrap/>
            <w:vAlign w:val="center"/>
          </w:tcPr>
          <w:p w14:paraId="74BFA043"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1 054,27</w:t>
            </w:r>
          </w:p>
        </w:tc>
        <w:tc>
          <w:tcPr>
            <w:tcW w:w="359" w:type="pct"/>
            <w:tcBorders>
              <w:top w:val="nil"/>
              <w:left w:val="nil"/>
              <w:bottom w:val="single" w:sz="8" w:space="0" w:color="auto"/>
              <w:right w:val="single" w:sz="8" w:space="0" w:color="auto"/>
            </w:tcBorders>
            <w:shd w:val="clear" w:color="auto" w:fill="auto"/>
            <w:noWrap/>
            <w:vAlign w:val="center"/>
          </w:tcPr>
          <w:p w14:paraId="76741915"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897,58</w:t>
            </w:r>
          </w:p>
        </w:tc>
        <w:tc>
          <w:tcPr>
            <w:tcW w:w="410" w:type="pct"/>
            <w:tcBorders>
              <w:top w:val="nil"/>
              <w:left w:val="nil"/>
              <w:bottom w:val="single" w:sz="8" w:space="0" w:color="auto"/>
              <w:right w:val="single" w:sz="8" w:space="0" w:color="auto"/>
            </w:tcBorders>
            <w:shd w:val="clear" w:color="auto" w:fill="auto"/>
            <w:noWrap/>
            <w:vAlign w:val="center"/>
          </w:tcPr>
          <w:p w14:paraId="5EF32673"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58" w:type="pct"/>
            <w:tcBorders>
              <w:top w:val="nil"/>
              <w:left w:val="nil"/>
              <w:bottom w:val="single" w:sz="8" w:space="0" w:color="auto"/>
              <w:right w:val="single" w:sz="8" w:space="0" w:color="auto"/>
            </w:tcBorders>
            <w:shd w:val="clear" w:color="auto" w:fill="auto"/>
            <w:noWrap/>
            <w:vAlign w:val="center"/>
          </w:tcPr>
          <w:p w14:paraId="3116F24E"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59" w:type="pct"/>
            <w:tcBorders>
              <w:top w:val="nil"/>
              <w:left w:val="nil"/>
              <w:bottom w:val="single" w:sz="8" w:space="0" w:color="auto"/>
              <w:right w:val="single" w:sz="8" w:space="0" w:color="auto"/>
            </w:tcBorders>
            <w:shd w:val="clear" w:color="auto" w:fill="auto"/>
            <w:noWrap/>
            <w:vAlign w:val="center"/>
          </w:tcPr>
          <w:p w14:paraId="585A5CB9"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94" w:type="pct"/>
            <w:tcBorders>
              <w:top w:val="nil"/>
              <w:left w:val="nil"/>
              <w:bottom w:val="single" w:sz="8" w:space="0" w:color="auto"/>
              <w:right w:val="single" w:sz="8" w:space="0" w:color="auto"/>
            </w:tcBorders>
            <w:shd w:val="clear" w:color="auto" w:fill="auto"/>
            <w:noWrap/>
            <w:vAlign w:val="center"/>
          </w:tcPr>
          <w:p w14:paraId="1DA3FC80"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187 451,61</w:t>
            </w:r>
          </w:p>
        </w:tc>
      </w:tr>
      <w:tr w:rsidR="00C2197A" w:rsidRPr="00A355D3" w14:paraId="7D87E9BD" w14:textId="77777777" w:rsidTr="00C2197A">
        <w:trPr>
          <w:trHeight w:val="270"/>
        </w:trPr>
        <w:tc>
          <w:tcPr>
            <w:tcW w:w="479" w:type="pct"/>
            <w:tcBorders>
              <w:top w:val="nil"/>
              <w:left w:val="single" w:sz="8" w:space="0" w:color="auto"/>
              <w:bottom w:val="single" w:sz="8" w:space="0" w:color="auto"/>
              <w:right w:val="single" w:sz="8" w:space="0" w:color="auto"/>
            </w:tcBorders>
            <w:shd w:val="clear" w:color="000000" w:fill="FFFFFF"/>
            <w:vAlign w:val="center"/>
          </w:tcPr>
          <w:p w14:paraId="0F7D9904" w14:textId="77777777" w:rsidR="00176970" w:rsidRPr="00A355D3" w:rsidRDefault="00176970" w:rsidP="001A4001">
            <w:pPr>
              <w:spacing w:after="0" w:line="240" w:lineRule="auto"/>
              <w:jc w:val="center"/>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Категория 4.1*</w:t>
            </w:r>
          </w:p>
        </w:tc>
        <w:tc>
          <w:tcPr>
            <w:tcW w:w="236" w:type="pct"/>
            <w:tcBorders>
              <w:top w:val="nil"/>
              <w:left w:val="nil"/>
              <w:bottom w:val="single" w:sz="8" w:space="0" w:color="auto"/>
              <w:right w:val="single" w:sz="8" w:space="0" w:color="auto"/>
            </w:tcBorders>
            <w:shd w:val="clear" w:color="auto" w:fill="auto"/>
            <w:vAlign w:val="center"/>
          </w:tcPr>
          <w:p w14:paraId="6063EFF0"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56" w:type="pct"/>
            <w:tcBorders>
              <w:top w:val="nil"/>
              <w:left w:val="nil"/>
              <w:bottom w:val="single" w:sz="8" w:space="0" w:color="auto"/>
              <w:right w:val="single" w:sz="8" w:space="0" w:color="auto"/>
            </w:tcBorders>
            <w:shd w:val="clear" w:color="auto" w:fill="auto"/>
            <w:vAlign w:val="center"/>
          </w:tcPr>
          <w:p w14:paraId="74F8C0F2"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56" w:type="pct"/>
            <w:tcBorders>
              <w:top w:val="nil"/>
              <w:left w:val="nil"/>
              <w:bottom w:val="single" w:sz="8" w:space="0" w:color="auto"/>
              <w:right w:val="single" w:sz="8" w:space="0" w:color="auto"/>
            </w:tcBorders>
            <w:shd w:val="clear" w:color="auto" w:fill="auto"/>
            <w:vAlign w:val="center"/>
          </w:tcPr>
          <w:p w14:paraId="060F004D"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5,61</w:t>
            </w:r>
          </w:p>
        </w:tc>
        <w:tc>
          <w:tcPr>
            <w:tcW w:w="307" w:type="pct"/>
            <w:tcBorders>
              <w:top w:val="nil"/>
              <w:left w:val="nil"/>
              <w:bottom w:val="single" w:sz="8" w:space="0" w:color="auto"/>
              <w:right w:val="single" w:sz="8" w:space="0" w:color="auto"/>
            </w:tcBorders>
            <w:shd w:val="clear" w:color="auto" w:fill="auto"/>
            <w:vAlign w:val="center"/>
          </w:tcPr>
          <w:p w14:paraId="088B2B2B"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5,38</w:t>
            </w:r>
          </w:p>
        </w:tc>
        <w:tc>
          <w:tcPr>
            <w:tcW w:w="358" w:type="pct"/>
            <w:tcBorders>
              <w:top w:val="nil"/>
              <w:left w:val="nil"/>
              <w:bottom w:val="single" w:sz="8" w:space="0" w:color="auto"/>
              <w:right w:val="single" w:sz="8" w:space="0" w:color="auto"/>
            </w:tcBorders>
            <w:shd w:val="clear" w:color="auto" w:fill="auto"/>
            <w:noWrap/>
            <w:vAlign w:val="center"/>
          </w:tcPr>
          <w:p w14:paraId="5E03D601"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409" w:type="pct"/>
            <w:tcBorders>
              <w:top w:val="nil"/>
              <w:left w:val="nil"/>
              <w:bottom w:val="single" w:sz="8" w:space="0" w:color="auto"/>
              <w:right w:val="single" w:sz="8" w:space="0" w:color="auto"/>
            </w:tcBorders>
            <w:shd w:val="clear" w:color="auto" w:fill="auto"/>
            <w:noWrap/>
            <w:vAlign w:val="center"/>
          </w:tcPr>
          <w:p w14:paraId="5435C5D8"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56" w:type="pct"/>
            <w:tcBorders>
              <w:top w:val="nil"/>
              <w:left w:val="nil"/>
              <w:bottom w:val="single" w:sz="8" w:space="0" w:color="auto"/>
              <w:right w:val="single" w:sz="8" w:space="0" w:color="auto"/>
            </w:tcBorders>
            <w:shd w:val="clear" w:color="auto" w:fill="auto"/>
            <w:noWrap/>
            <w:vAlign w:val="center"/>
          </w:tcPr>
          <w:p w14:paraId="2DF3D55F"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56" w:type="pct"/>
            <w:tcBorders>
              <w:top w:val="nil"/>
              <w:left w:val="nil"/>
              <w:bottom w:val="single" w:sz="8" w:space="0" w:color="auto"/>
              <w:right w:val="single" w:sz="8" w:space="0" w:color="auto"/>
            </w:tcBorders>
            <w:shd w:val="clear" w:color="auto" w:fill="auto"/>
            <w:noWrap/>
            <w:vAlign w:val="center"/>
          </w:tcPr>
          <w:p w14:paraId="7E4D788C"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07" w:type="pct"/>
            <w:tcBorders>
              <w:top w:val="nil"/>
              <w:left w:val="nil"/>
              <w:bottom w:val="single" w:sz="8" w:space="0" w:color="auto"/>
              <w:right w:val="single" w:sz="8" w:space="0" w:color="auto"/>
            </w:tcBorders>
            <w:shd w:val="clear" w:color="auto" w:fill="auto"/>
            <w:noWrap/>
            <w:vAlign w:val="center"/>
          </w:tcPr>
          <w:p w14:paraId="7D16874B"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1 054,27</w:t>
            </w:r>
          </w:p>
        </w:tc>
        <w:tc>
          <w:tcPr>
            <w:tcW w:w="359" w:type="pct"/>
            <w:tcBorders>
              <w:top w:val="nil"/>
              <w:left w:val="nil"/>
              <w:bottom w:val="single" w:sz="8" w:space="0" w:color="auto"/>
              <w:right w:val="single" w:sz="8" w:space="0" w:color="auto"/>
            </w:tcBorders>
            <w:shd w:val="clear" w:color="auto" w:fill="auto"/>
            <w:noWrap/>
            <w:vAlign w:val="center"/>
          </w:tcPr>
          <w:p w14:paraId="645152F0"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897,58</w:t>
            </w:r>
          </w:p>
        </w:tc>
        <w:tc>
          <w:tcPr>
            <w:tcW w:w="410" w:type="pct"/>
            <w:tcBorders>
              <w:top w:val="nil"/>
              <w:left w:val="nil"/>
              <w:bottom w:val="single" w:sz="8" w:space="0" w:color="auto"/>
              <w:right w:val="single" w:sz="8" w:space="0" w:color="auto"/>
            </w:tcBorders>
            <w:shd w:val="clear" w:color="auto" w:fill="auto"/>
            <w:noWrap/>
            <w:vAlign w:val="center"/>
          </w:tcPr>
          <w:p w14:paraId="1EE7A36C"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58" w:type="pct"/>
            <w:tcBorders>
              <w:top w:val="nil"/>
              <w:left w:val="nil"/>
              <w:bottom w:val="single" w:sz="8" w:space="0" w:color="auto"/>
              <w:right w:val="single" w:sz="8" w:space="0" w:color="auto"/>
            </w:tcBorders>
            <w:shd w:val="clear" w:color="auto" w:fill="auto"/>
            <w:noWrap/>
            <w:vAlign w:val="center"/>
          </w:tcPr>
          <w:p w14:paraId="37751EBB"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59" w:type="pct"/>
            <w:tcBorders>
              <w:top w:val="nil"/>
              <w:left w:val="nil"/>
              <w:bottom w:val="single" w:sz="8" w:space="0" w:color="auto"/>
              <w:right w:val="single" w:sz="8" w:space="0" w:color="auto"/>
            </w:tcBorders>
            <w:shd w:val="clear" w:color="auto" w:fill="auto"/>
            <w:noWrap/>
            <w:vAlign w:val="center"/>
          </w:tcPr>
          <w:p w14:paraId="2328C420"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94" w:type="pct"/>
            <w:tcBorders>
              <w:top w:val="nil"/>
              <w:left w:val="nil"/>
              <w:bottom w:val="single" w:sz="8" w:space="0" w:color="auto"/>
              <w:right w:val="single" w:sz="8" w:space="0" w:color="auto"/>
            </w:tcBorders>
            <w:shd w:val="clear" w:color="auto" w:fill="auto"/>
            <w:noWrap/>
            <w:vAlign w:val="center"/>
          </w:tcPr>
          <w:p w14:paraId="6DF8D172"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10 743,44</w:t>
            </w:r>
          </w:p>
        </w:tc>
      </w:tr>
      <w:tr w:rsidR="00C2197A" w:rsidRPr="00A355D3" w14:paraId="20A174D9" w14:textId="77777777" w:rsidTr="00C2197A">
        <w:trPr>
          <w:trHeight w:val="270"/>
        </w:trPr>
        <w:tc>
          <w:tcPr>
            <w:tcW w:w="479" w:type="pct"/>
            <w:tcBorders>
              <w:top w:val="nil"/>
              <w:left w:val="single" w:sz="8" w:space="0" w:color="auto"/>
              <w:bottom w:val="single" w:sz="8" w:space="0" w:color="auto"/>
              <w:right w:val="single" w:sz="8" w:space="0" w:color="auto"/>
            </w:tcBorders>
            <w:shd w:val="clear" w:color="000000" w:fill="FFFFFF"/>
            <w:vAlign w:val="center"/>
          </w:tcPr>
          <w:p w14:paraId="621EE414" w14:textId="77777777" w:rsidR="00176970" w:rsidRPr="00A355D3" w:rsidRDefault="00176970" w:rsidP="001A4001">
            <w:pPr>
              <w:spacing w:after="0" w:line="240" w:lineRule="auto"/>
              <w:jc w:val="center"/>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Категория 4.2*</w:t>
            </w:r>
          </w:p>
        </w:tc>
        <w:tc>
          <w:tcPr>
            <w:tcW w:w="236" w:type="pct"/>
            <w:tcBorders>
              <w:top w:val="nil"/>
              <w:left w:val="nil"/>
              <w:bottom w:val="single" w:sz="8" w:space="0" w:color="auto"/>
              <w:right w:val="single" w:sz="8" w:space="0" w:color="auto"/>
            </w:tcBorders>
            <w:shd w:val="clear" w:color="auto" w:fill="auto"/>
            <w:vAlign w:val="center"/>
          </w:tcPr>
          <w:p w14:paraId="5620CD2C"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56" w:type="pct"/>
            <w:tcBorders>
              <w:top w:val="nil"/>
              <w:left w:val="nil"/>
              <w:bottom w:val="single" w:sz="8" w:space="0" w:color="auto"/>
              <w:right w:val="single" w:sz="8" w:space="0" w:color="auto"/>
            </w:tcBorders>
            <w:shd w:val="clear" w:color="auto" w:fill="auto"/>
            <w:vAlign w:val="center"/>
          </w:tcPr>
          <w:p w14:paraId="436BFF21"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56" w:type="pct"/>
            <w:tcBorders>
              <w:top w:val="nil"/>
              <w:left w:val="nil"/>
              <w:bottom w:val="single" w:sz="8" w:space="0" w:color="auto"/>
              <w:right w:val="single" w:sz="8" w:space="0" w:color="auto"/>
            </w:tcBorders>
            <w:shd w:val="clear" w:color="auto" w:fill="auto"/>
            <w:vAlign w:val="center"/>
          </w:tcPr>
          <w:p w14:paraId="21276F47"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1,37</w:t>
            </w:r>
          </w:p>
        </w:tc>
        <w:tc>
          <w:tcPr>
            <w:tcW w:w="307" w:type="pct"/>
            <w:tcBorders>
              <w:top w:val="nil"/>
              <w:left w:val="nil"/>
              <w:bottom w:val="single" w:sz="8" w:space="0" w:color="auto"/>
              <w:right w:val="single" w:sz="8" w:space="0" w:color="auto"/>
            </w:tcBorders>
            <w:shd w:val="clear" w:color="auto" w:fill="auto"/>
            <w:vAlign w:val="center"/>
          </w:tcPr>
          <w:p w14:paraId="00E4CBEA"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1,3</w:t>
            </w:r>
          </w:p>
        </w:tc>
        <w:tc>
          <w:tcPr>
            <w:tcW w:w="358" w:type="pct"/>
            <w:tcBorders>
              <w:top w:val="nil"/>
              <w:left w:val="nil"/>
              <w:bottom w:val="single" w:sz="8" w:space="0" w:color="auto"/>
              <w:right w:val="single" w:sz="8" w:space="0" w:color="auto"/>
            </w:tcBorders>
            <w:shd w:val="clear" w:color="auto" w:fill="auto"/>
            <w:noWrap/>
            <w:vAlign w:val="center"/>
          </w:tcPr>
          <w:p w14:paraId="646F90AB"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409" w:type="pct"/>
            <w:tcBorders>
              <w:top w:val="nil"/>
              <w:left w:val="nil"/>
              <w:bottom w:val="single" w:sz="8" w:space="0" w:color="auto"/>
              <w:right w:val="single" w:sz="8" w:space="0" w:color="auto"/>
            </w:tcBorders>
            <w:shd w:val="clear" w:color="auto" w:fill="auto"/>
            <w:noWrap/>
            <w:vAlign w:val="center"/>
          </w:tcPr>
          <w:p w14:paraId="270DE6F6"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56" w:type="pct"/>
            <w:tcBorders>
              <w:top w:val="nil"/>
              <w:left w:val="nil"/>
              <w:bottom w:val="single" w:sz="8" w:space="0" w:color="auto"/>
              <w:right w:val="single" w:sz="8" w:space="0" w:color="auto"/>
            </w:tcBorders>
            <w:shd w:val="clear" w:color="auto" w:fill="auto"/>
            <w:noWrap/>
            <w:vAlign w:val="center"/>
          </w:tcPr>
          <w:p w14:paraId="5B622D74"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56" w:type="pct"/>
            <w:tcBorders>
              <w:top w:val="nil"/>
              <w:left w:val="nil"/>
              <w:bottom w:val="single" w:sz="8" w:space="0" w:color="auto"/>
              <w:right w:val="single" w:sz="8" w:space="0" w:color="auto"/>
            </w:tcBorders>
            <w:shd w:val="clear" w:color="auto" w:fill="auto"/>
            <w:noWrap/>
            <w:vAlign w:val="center"/>
          </w:tcPr>
          <w:p w14:paraId="60769CEC"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07" w:type="pct"/>
            <w:tcBorders>
              <w:top w:val="nil"/>
              <w:left w:val="nil"/>
              <w:bottom w:val="single" w:sz="8" w:space="0" w:color="auto"/>
              <w:right w:val="single" w:sz="8" w:space="0" w:color="auto"/>
            </w:tcBorders>
            <w:shd w:val="clear" w:color="auto" w:fill="auto"/>
            <w:noWrap/>
            <w:vAlign w:val="center"/>
          </w:tcPr>
          <w:p w14:paraId="416EE526"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1 054,27</w:t>
            </w:r>
          </w:p>
        </w:tc>
        <w:tc>
          <w:tcPr>
            <w:tcW w:w="359" w:type="pct"/>
            <w:tcBorders>
              <w:top w:val="nil"/>
              <w:left w:val="nil"/>
              <w:bottom w:val="single" w:sz="8" w:space="0" w:color="auto"/>
              <w:right w:val="single" w:sz="8" w:space="0" w:color="auto"/>
            </w:tcBorders>
            <w:shd w:val="clear" w:color="auto" w:fill="auto"/>
            <w:noWrap/>
            <w:vAlign w:val="center"/>
          </w:tcPr>
          <w:p w14:paraId="5659AD5B"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1 863,68</w:t>
            </w:r>
          </w:p>
        </w:tc>
        <w:tc>
          <w:tcPr>
            <w:tcW w:w="410" w:type="pct"/>
            <w:tcBorders>
              <w:top w:val="nil"/>
              <w:left w:val="nil"/>
              <w:bottom w:val="single" w:sz="8" w:space="0" w:color="auto"/>
              <w:right w:val="single" w:sz="8" w:space="0" w:color="auto"/>
            </w:tcBorders>
            <w:shd w:val="clear" w:color="auto" w:fill="auto"/>
            <w:noWrap/>
            <w:vAlign w:val="center"/>
          </w:tcPr>
          <w:p w14:paraId="495C71FF"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58" w:type="pct"/>
            <w:tcBorders>
              <w:top w:val="nil"/>
              <w:left w:val="nil"/>
              <w:bottom w:val="single" w:sz="8" w:space="0" w:color="auto"/>
              <w:right w:val="single" w:sz="8" w:space="0" w:color="auto"/>
            </w:tcBorders>
            <w:shd w:val="clear" w:color="auto" w:fill="auto"/>
            <w:noWrap/>
            <w:vAlign w:val="center"/>
          </w:tcPr>
          <w:p w14:paraId="7A8E19BA"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59" w:type="pct"/>
            <w:tcBorders>
              <w:top w:val="nil"/>
              <w:left w:val="nil"/>
              <w:bottom w:val="single" w:sz="8" w:space="0" w:color="auto"/>
              <w:right w:val="single" w:sz="8" w:space="0" w:color="auto"/>
            </w:tcBorders>
            <w:shd w:val="clear" w:color="auto" w:fill="auto"/>
            <w:noWrap/>
            <w:vAlign w:val="center"/>
          </w:tcPr>
          <w:p w14:paraId="387DE976"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94" w:type="pct"/>
            <w:tcBorders>
              <w:top w:val="nil"/>
              <w:left w:val="nil"/>
              <w:bottom w:val="single" w:sz="8" w:space="0" w:color="auto"/>
              <w:right w:val="single" w:sz="8" w:space="0" w:color="auto"/>
            </w:tcBorders>
            <w:shd w:val="clear" w:color="auto" w:fill="auto"/>
            <w:noWrap/>
            <w:vAlign w:val="center"/>
          </w:tcPr>
          <w:p w14:paraId="51721521"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3 867,13</w:t>
            </w:r>
          </w:p>
        </w:tc>
      </w:tr>
      <w:tr w:rsidR="00C2197A" w:rsidRPr="00A355D3" w14:paraId="4E587EEA" w14:textId="77777777" w:rsidTr="00C2197A">
        <w:trPr>
          <w:trHeight w:val="270"/>
        </w:trPr>
        <w:tc>
          <w:tcPr>
            <w:tcW w:w="479" w:type="pct"/>
            <w:tcBorders>
              <w:top w:val="nil"/>
              <w:left w:val="single" w:sz="8" w:space="0" w:color="auto"/>
              <w:bottom w:val="single" w:sz="8" w:space="0" w:color="auto"/>
              <w:right w:val="single" w:sz="8" w:space="0" w:color="auto"/>
            </w:tcBorders>
            <w:shd w:val="clear" w:color="000000" w:fill="FFFFFF"/>
            <w:vAlign w:val="center"/>
          </w:tcPr>
          <w:p w14:paraId="6D0C64D9" w14:textId="77777777" w:rsidR="00176970" w:rsidRPr="00A355D3" w:rsidRDefault="00176970" w:rsidP="001A4001">
            <w:pPr>
              <w:spacing w:after="0" w:line="240" w:lineRule="auto"/>
              <w:jc w:val="center"/>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Категория 4.3*</w:t>
            </w:r>
          </w:p>
        </w:tc>
        <w:tc>
          <w:tcPr>
            <w:tcW w:w="236" w:type="pct"/>
            <w:tcBorders>
              <w:top w:val="nil"/>
              <w:left w:val="nil"/>
              <w:bottom w:val="single" w:sz="8" w:space="0" w:color="auto"/>
              <w:right w:val="single" w:sz="8" w:space="0" w:color="auto"/>
            </w:tcBorders>
            <w:shd w:val="clear" w:color="auto" w:fill="auto"/>
            <w:vAlign w:val="center"/>
          </w:tcPr>
          <w:p w14:paraId="0F85C5A2"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56" w:type="pct"/>
            <w:tcBorders>
              <w:top w:val="nil"/>
              <w:left w:val="nil"/>
              <w:bottom w:val="single" w:sz="8" w:space="0" w:color="auto"/>
              <w:right w:val="single" w:sz="8" w:space="0" w:color="auto"/>
            </w:tcBorders>
            <w:shd w:val="clear" w:color="auto" w:fill="auto"/>
            <w:vAlign w:val="center"/>
          </w:tcPr>
          <w:p w14:paraId="19FB8170"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56" w:type="pct"/>
            <w:tcBorders>
              <w:top w:val="nil"/>
              <w:left w:val="nil"/>
              <w:bottom w:val="single" w:sz="8" w:space="0" w:color="auto"/>
              <w:right w:val="single" w:sz="8" w:space="0" w:color="auto"/>
            </w:tcBorders>
            <w:shd w:val="clear" w:color="auto" w:fill="auto"/>
            <w:vAlign w:val="center"/>
          </w:tcPr>
          <w:p w14:paraId="60A17842"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2,12</w:t>
            </w:r>
          </w:p>
        </w:tc>
        <w:tc>
          <w:tcPr>
            <w:tcW w:w="307" w:type="pct"/>
            <w:tcBorders>
              <w:top w:val="nil"/>
              <w:left w:val="nil"/>
              <w:bottom w:val="single" w:sz="8" w:space="0" w:color="auto"/>
              <w:right w:val="single" w:sz="8" w:space="0" w:color="auto"/>
            </w:tcBorders>
            <w:shd w:val="clear" w:color="auto" w:fill="auto"/>
            <w:vAlign w:val="center"/>
          </w:tcPr>
          <w:p w14:paraId="2D8F5C43"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2,01</w:t>
            </w:r>
          </w:p>
        </w:tc>
        <w:tc>
          <w:tcPr>
            <w:tcW w:w="358" w:type="pct"/>
            <w:tcBorders>
              <w:top w:val="nil"/>
              <w:left w:val="nil"/>
              <w:bottom w:val="single" w:sz="8" w:space="0" w:color="auto"/>
              <w:right w:val="single" w:sz="8" w:space="0" w:color="auto"/>
            </w:tcBorders>
            <w:shd w:val="clear" w:color="auto" w:fill="auto"/>
            <w:noWrap/>
            <w:vAlign w:val="center"/>
          </w:tcPr>
          <w:p w14:paraId="6FD33979"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409" w:type="pct"/>
            <w:tcBorders>
              <w:top w:val="nil"/>
              <w:left w:val="nil"/>
              <w:bottom w:val="single" w:sz="8" w:space="0" w:color="auto"/>
              <w:right w:val="single" w:sz="8" w:space="0" w:color="auto"/>
            </w:tcBorders>
            <w:shd w:val="clear" w:color="auto" w:fill="auto"/>
            <w:noWrap/>
            <w:vAlign w:val="center"/>
          </w:tcPr>
          <w:p w14:paraId="1550CD92"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56" w:type="pct"/>
            <w:tcBorders>
              <w:top w:val="nil"/>
              <w:left w:val="nil"/>
              <w:bottom w:val="single" w:sz="8" w:space="0" w:color="auto"/>
              <w:right w:val="single" w:sz="8" w:space="0" w:color="auto"/>
            </w:tcBorders>
            <w:shd w:val="clear" w:color="auto" w:fill="auto"/>
            <w:noWrap/>
            <w:vAlign w:val="center"/>
          </w:tcPr>
          <w:p w14:paraId="57EB2232"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56" w:type="pct"/>
            <w:tcBorders>
              <w:top w:val="nil"/>
              <w:left w:val="nil"/>
              <w:bottom w:val="single" w:sz="8" w:space="0" w:color="auto"/>
              <w:right w:val="single" w:sz="8" w:space="0" w:color="auto"/>
            </w:tcBorders>
            <w:shd w:val="clear" w:color="auto" w:fill="auto"/>
            <w:noWrap/>
            <w:vAlign w:val="center"/>
          </w:tcPr>
          <w:p w14:paraId="728BAEEE"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07" w:type="pct"/>
            <w:tcBorders>
              <w:top w:val="nil"/>
              <w:left w:val="nil"/>
              <w:bottom w:val="single" w:sz="8" w:space="0" w:color="auto"/>
              <w:right w:val="single" w:sz="8" w:space="0" w:color="auto"/>
            </w:tcBorders>
            <w:shd w:val="clear" w:color="auto" w:fill="auto"/>
            <w:noWrap/>
            <w:vAlign w:val="center"/>
          </w:tcPr>
          <w:p w14:paraId="73C2C756"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1 054,27</w:t>
            </w:r>
          </w:p>
        </w:tc>
        <w:tc>
          <w:tcPr>
            <w:tcW w:w="359" w:type="pct"/>
            <w:tcBorders>
              <w:top w:val="nil"/>
              <w:left w:val="nil"/>
              <w:bottom w:val="single" w:sz="8" w:space="0" w:color="auto"/>
              <w:right w:val="single" w:sz="8" w:space="0" w:color="auto"/>
            </w:tcBorders>
            <w:shd w:val="clear" w:color="auto" w:fill="auto"/>
            <w:noWrap/>
            <w:vAlign w:val="center"/>
          </w:tcPr>
          <w:p w14:paraId="12661738"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1 863,68</w:t>
            </w:r>
          </w:p>
        </w:tc>
        <w:tc>
          <w:tcPr>
            <w:tcW w:w="410" w:type="pct"/>
            <w:tcBorders>
              <w:top w:val="nil"/>
              <w:left w:val="nil"/>
              <w:bottom w:val="single" w:sz="8" w:space="0" w:color="auto"/>
              <w:right w:val="single" w:sz="8" w:space="0" w:color="auto"/>
            </w:tcBorders>
            <w:shd w:val="clear" w:color="auto" w:fill="auto"/>
            <w:noWrap/>
            <w:vAlign w:val="center"/>
          </w:tcPr>
          <w:p w14:paraId="71958540"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58" w:type="pct"/>
            <w:tcBorders>
              <w:top w:val="nil"/>
              <w:left w:val="nil"/>
              <w:bottom w:val="single" w:sz="8" w:space="0" w:color="auto"/>
              <w:right w:val="single" w:sz="8" w:space="0" w:color="auto"/>
            </w:tcBorders>
            <w:shd w:val="clear" w:color="auto" w:fill="auto"/>
            <w:noWrap/>
            <w:vAlign w:val="center"/>
          </w:tcPr>
          <w:p w14:paraId="1025D426"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59" w:type="pct"/>
            <w:tcBorders>
              <w:top w:val="nil"/>
              <w:left w:val="nil"/>
              <w:bottom w:val="single" w:sz="8" w:space="0" w:color="auto"/>
              <w:right w:val="single" w:sz="8" w:space="0" w:color="auto"/>
            </w:tcBorders>
            <w:shd w:val="clear" w:color="auto" w:fill="auto"/>
            <w:noWrap/>
            <w:vAlign w:val="center"/>
          </w:tcPr>
          <w:p w14:paraId="16487EDD"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94" w:type="pct"/>
            <w:tcBorders>
              <w:top w:val="nil"/>
              <w:left w:val="nil"/>
              <w:bottom w:val="single" w:sz="8" w:space="0" w:color="auto"/>
              <w:right w:val="single" w:sz="8" w:space="0" w:color="auto"/>
            </w:tcBorders>
            <w:shd w:val="clear" w:color="auto" w:fill="auto"/>
            <w:noWrap/>
            <w:vAlign w:val="center"/>
          </w:tcPr>
          <w:p w14:paraId="76379B94"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5 981,05</w:t>
            </w:r>
          </w:p>
        </w:tc>
      </w:tr>
      <w:tr w:rsidR="00C2197A" w:rsidRPr="00A355D3" w14:paraId="42E6CABA" w14:textId="77777777" w:rsidTr="00C2197A">
        <w:trPr>
          <w:trHeight w:val="270"/>
        </w:trPr>
        <w:tc>
          <w:tcPr>
            <w:tcW w:w="479" w:type="pct"/>
            <w:tcBorders>
              <w:top w:val="nil"/>
              <w:left w:val="single" w:sz="8" w:space="0" w:color="auto"/>
              <w:bottom w:val="single" w:sz="8" w:space="0" w:color="auto"/>
              <w:right w:val="single" w:sz="8" w:space="0" w:color="auto"/>
            </w:tcBorders>
            <w:shd w:val="clear" w:color="000000" w:fill="FFFFFF"/>
            <w:vAlign w:val="center"/>
          </w:tcPr>
          <w:p w14:paraId="3409C47B" w14:textId="77777777" w:rsidR="00176970" w:rsidRPr="00A355D3" w:rsidRDefault="00176970" w:rsidP="001A4001">
            <w:pPr>
              <w:spacing w:after="0" w:line="240" w:lineRule="auto"/>
              <w:jc w:val="center"/>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Категория 4.4*</w:t>
            </w:r>
          </w:p>
        </w:tc>
        <w:tc>
          <w:tcPr>
            <w:tcW w:w="236" w:type="pct"/>
            <w:tcBorders>
              <w:top w:val="nil"/>
              <w:left w:val="nil"/>
              <w:bottom w:val="single" w:sz="8" w:space="0" w:color="auto"/>
              <w:right w:val="single" w:sz="8" w:space="0" w:color="auto"/>
            </w:tcBorders>
            <w:shd w:val="clear" w:color="auto" w:fill="auto"/>
            <w:vAlign w:val="center"/>
          </w:tcPr>
          <w:p w14:paraId="75C3649E"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56" w:type="pct"/>
            <w:tcBorders>
              <w:top w:val="nil"/>
              <w:left w:val="nil"/>
              <w:bottom w:val="single" w:sz="8" w:space="0" w:color="auto"/>
              <w:right w:val="single" w:sz="8" w:space="0" w:color="auto"/>
            </w:tcBorders>
            <w:shd w:val="clear" w:color="auto" w:fill="auto"/>
            <w:vAlign w:val="center"/>
          </w:tcPr>
          <w:p w14:paraId="63F7FB9B"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56" w:type="pct"/>
            <w:tcBorders>
              <w:top w:val="nil"/>
              <w:left w:val="nil"/>
              <w:bottom w:val="single" w:sz="8" w:space="0" w:color="auto"/>
              <w:right w:val="single" w:sz="8" w:space="0" w:color="auto"/>
            </w:tcBorders>
            <w:shd w:val="clear" w:color="auto" w:fill="auto"/>
            <w:vAlign w:val="center"/>
          </w:tcPr>
          <w:p w14:paraId="3B7C4D0A"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23,1</w:t>
            </w:r>
          </w:p>
        </w:tc>
        <w:tc>
          <w:tcPr>
            <w:tcW w:w="307" w:type="pct"/>
            <w:tcBorders>
              <w:top w:val="nil"/>
              <w:left w:val="nil"/>
              <w:bottom w:val="single" w:sz="8" w:space="0" w:color="auto"/>
              <w:right w:val="single" w:sz="8" w:space="0" w:color="auto"/>
            </w:tcBorders>
            <w:shd w:val="clear" w:color="auto" w:fill="auto"/>
            <w:vAlign w:val="center"/>
          </w:tcPr>
          <w:p w14:paraId="2AA44968"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21,88</w:t>
            </w:r>
          </w:p>
        </w:tc>
        <w:tc>
          <w:tcPr>
            <w:tcW w:w="358" w:type="pct"/>
            <w:tcBorders>
              <w:top w:val="nil"/>
              <w:left w:val="nil"/>
              <w:bottom w:val="single" w:sz="8" w:space="0" w:color="auto"/>
              <w:right w:val="single" w:sz="8" w:space="0" w:color="auto"/>
            </w:tcBorders>
            <w:shd w:val="clear" w:color="auto" w:fill="auto"/>
            <w:noWrap/>
            <w:vAlign w:val="center"/>
          </w:tcPr>
          <w:p w14:paraId="7BA0ED46"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409" w:type="pct"/>
            <w:tcBorders>
              <w:top w:val="nil"/>
              <w:left w:val="nil"/>
              <w:bottom w:val="single" w:sz="8" w:space="0" w:color="auto"/>
              <w:right w:val="single" w:sz="8" w:space="0" w:color="auto"/>
            </w:tcBorders>
            <w:shd w:val="clear" w:color="auto" w:fill="auto"/>
            <w:noWrap/>
            <w:vAlign w:val="center"/>
          </w:tcPr>
          <w:p w14:paraId="67BB961B"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56" w:type="pct"/>
            <w:tcBorders>
              <w:top w:val="nil"/>
              <w:left w:val="nil"/>
              <w:bottom w:val="single" w:sz="8" w:space="0" w:color="auto"/>
              <w:right w:val="single" w:sz="8" w:space="0" w:color="auto"/>
            </w:tcBorders>
            <w:shd w:val="clear" w:color="auto" w:fill="auto"/>
            <w:noWrap/>
            <w:vAlign w:val="center"/>
          </w:tcPr>
          <w:p w14:paraId="227A776E"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256" w:type="pct"/>
            <w:tcBorders>
              <w:top w:val="nil"/>
              <w:left w:val="nil"/>
              <w:bottom w:val="single" w:sz="8" w:space="0" w:color="auto"/>
              <w:right w:val="single" w:sz="8" w:space="0" w:color="auto"/>
            </w:tcBorders>
            <w:shd w:val="clear" w:color="auto" w:fill="auto"/>
            <w:noWrap/>
            <w:vAlign w:val="center"/>
          </w:tcPr>
          <w:p w14:paraId="4F4486D5"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07" w:type="pct"/>
            <w:tcBorders>
              <w:top w:val="nil"/>
              <w:left w:val="nil"/>
              <w:bottom w:val="single" w:sz="8" w:space="0" w:color="auto"/>
              <w:right w:val="single" w:sz="8" w:space="0" w:color="auto"/>
            </w:tcBorders>
            <w:shd w:val="clear" w:color="auto" w:fill="auto"/>
            <w:noWrap/>
            <w:vAlign w:val="center"/>
          </w:tcPr>
          <w:p w14:paraId="12F58B59"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1 054,27</w:t>
            </w:r>
          </w:p>
        </w:tc>
        <w:tc>
          <w:tcPr>
            <w:tcW w:w="359" w:type="pct"/>
            <w:tcBorders>
              <w:top w:val="nil"/>
              <w:left w:val="nil"/>
              <w:bottom w:val="single" w:sz="8" w:space="0" w:color="auto"/>
              <w:right w:val="single" w:sz="8" w:space="0" w:color="auto"/>
            </w:tcBorders>
            <w:shd w:val="clear" w:color="auto" w:fill="auto"/>
            <w:noWrap/>
            <w:vAlign w:val="center"/>
          </w:tcPr>
          <w:p w14:paraId="70EF935F"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1 863,68</w:t>
            </w:r>
          </w:p>
        </w:tc>
        <w:tc>
          <w:tcPr>
            <w:tcW w:w="410" w:type="pct"/>
            <w:tcBorders>
              <w:top w:val="nil"/>
              <w:left w:val="nil"/>
              <w:bottom w:val="single" w:sz="8" w:space="0" w:color="auto"/>
              <w:right w:val="single" w:sz="8" w:space="0" w:color="auto"/>
            </w:tcBorders>
            <w:shd w:val="clear" w:color="auto" w:fill="auto"/>
            <w:noWrap/>
            <w:vAlign w:val="center"/>
          </w:tcPr>
          <w:p w14:paraId="31F58CA3"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58" w:type="pct"/>
            <w:tcBorders>
              <w:top w:val="nil"/>
              <w:left w:val="nil"/>
              <w:bottom w:val="single" w:sz="8" w:space="0" w:color="auto"/>
              <w:right w:val="single" w:sz="8" w:space="0" w:color="auto"/>
            </w:tcBorders>
            <w:shd w:val="clear" w:color="auto" w:fill="auto"/>
            <w:noWrap/>
            <w:vAlign w:val="center"/>
          </w:tcPr>
          <w:p w14:paraId="34211D10"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59" w:type="pct"/>
            <w:tcBorders>
              <w:top w:val="nil"/>
              <w:left w:val="nil"/>
              <w:bottom w:val="single" w:sz="8" w:space="0" w:color="auto"/>
              <w:right w:val="single" w:sz="8" w:space="0" w:color="auto"/>
            </w:tcBorders>
            <w:shd w:val="clear" w:color="auto" w:fill="auto"/>
            <w:noWrap/>
            <w:vAlign w:val="center"/>
          </w:tcPr>
          <w:p w14:paraId="7564AC1A"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94" w:type="pct"/>
            <w:tcBorders>
              <w:top w:val="nil"/>
              <w:left w:val="nil"/>
              <w:bottom w:val="single" w:sz="8" w:space="0" w:color="auto"/>
              <w:right w:val="single" w:sz="8" w:space="0" w:color="auto"/>
            </w:tcBorders>
            <w:shd w:val="clear" w:color="auto" w:fill="auto"/>
            <w:noWrap/>
            <w:vAlign w:val="center"/>
          </w:tcPr>
          <w:p w14:paraId="322B519D"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65 130,96</w:t>
            </w:r>
          </w:p>
        </w:tc>
      </w:tr>
      <w:tr w:rsidR="00C2197A" w:rsidRPr="00A355D3" w14:paraId="14C360C3" w14:textId="77777777" w:rsidTr="00C2197A">
        <w:trPr>
          <w:trHeight w:val="270"/>
        </w:trPr>
        <w:tc>
          <w:tcPr>
            <w:tcW w:w="479" w:type="pct"/>
            <w:tcBorders>
              <w:top w:val="nil"/>
              <w:left w:val="single" w:sz="8" w:space="0" w:color="auto"/>
              <w:bottom w:val="single" w:sz="8" w:space="0" w:color="auto"/>
              <w:right w:val="single" w:sz="8" w:space="0" w:color="auto"/>
            </w:tcBorders>
            <w:shd w:val="clear" w:color="000000" w:fill="FFFFFF"/>
            <w:vAlign w:val="center"/>
          </w:tcPr>
          <w:p w14:paraId="2AFC217B" w14:textId="77777777" w:rsidR="00176970" w:rsidRPr="00A355D3" w:rsidRDefault="00176970" w:rsidP="001A4001">
            <w:pPr>
              <w:spacing w:after="0" w:line="240" w:lineRule="auto"/>
              <w:jc w:val="center"/>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Категория 4.5*</w:t>
            </w:r>
          </w:p>
        </w:tc>
        <w:tc>
          <w:tcPr>
            <w:tcW w:w="236" w:type="pct"/>
            <w:tcBorders>
              <w:top w:val="nil"/>
              <w:left w:val="nil"/>
              <w:bottom w:val="single" w:sz="8" w:space="0" w:color="auto"/>
              <w:right w:val="single" w:sz="8" w:space="0" w:color="auto"/>
            </w:tcBorders>
            <w:shd w:val="clear" w:color="auto" w:fill="auto"/>
            <w:vAlign w:val="center"/>
          </w:tcPr>
          <w:p w14:paraId="259D3258" w14:textId="77777777" w:rsidR="00176970" w:rsidRPr="00A355D3" w:rsidRDefault="00176970" w:rsidP="001A4001">
            <w:pPr>
              <w:spacing w:after="0" w:line="240" w:lineRule="auto"/>
              <w:jc w:val="right"/>
              <w:rPr>
                <w:rFonts w:ascii="Myriad Pro" w:eastAsia="Times New Roman" w:hAnsi="Myriad Pro" w:cs="Calibri"/>
                <w:b/>
                <w:bCs/>
                <w:sz w:val="16"/>
                <w:szCs w:val="16"/>
                <w:lang w:eastAsia="ru-RU"/>
              </w:rPr>
            </w:pPr>
            <w:r w:rsidRPr="00A355D3">
              <w:rPr>
                <w:rFonts w:ascii="Myriad Pro" w:eastAsia="Times New Roman" w:hAnsi="Myriad Pro" w:cs="Calibri"/>
                <w:b/>
                <w:bCs/>
                <w:sz w:val="16"/>
                <w:szCs w:val="16"/>
                <w:lang w:eastAsia="ru-RU"/>
              </w:rPr>
              <w:t> </w:t>
            </w:r>
          </w:p>
        </w:tc>
        <w:tc>
          <w:tcPr>
            <w:tcW w:w="256" w:type="pct"/>
            <w:tcBorders>
              <w:top w:val="nil"/>
              <w:left w:val="nil"/>
              <w:bottom w:val="single" w:sz="8" w:space="0" w:color="auto"/>
              <w:right w:val="single" w:sz="8" w:space="0" w:color="auto"/>
            </w:tcBorders>
            <w:shd w:val="clear" w:color="auto" w:fill="auto"/>
            <w:vAlign w:val="center"/>
          </w:tcPr>
          <w:p w14:paraId="1AA11876" w14:textId="77777777" w:rsidR="00176970" w:rsidRPr="00A355D3" w:rsidRDefault="00176970" w:rsidP="001A4001">
            <w:pPr>
              <w:spacing w:after="0" w:line="240" w:lineRule="auto"/>
              <w:jc w:val="right"/>
              <w:rPr>
                <w:rFonts w:ascii="Myriad Pro" w:eastAsia="Times New Roman" w:hAnsi="Myriad Pro" w:cs="Calibri"/>
                <w:b/>
                <w:bCs/>
                <w:sz w:val="16"/>
                <w:szCs w:val="16"/>
                <w:lang w:eastAsia="ru-RU"/>
              </w:rPr>
            </w:pPr>
            <w:r w:rsidRPr="00A355D3">
              <w:rPr>
                <w:rFonts w:ascii="Myriad Pro" w:eastAsia="Times New Roman" w:hAnsi="Myriad Pro" w:cs="Calibri"/>
                <w:b/>
                <w:bCs/>
                <w:sz w:val="16"/>
                <w:szCs w:val="16"/>
                <w:lang w:eastAsia="ru-RU"/>
              </w:rPr>
              <w:t> </w:t>
            </w:r>
          </w:p>
        </w:tc>
        <w:tc>
          <w:tcPr>
            <w:tcW w:w="256" w:type="pct"/>
            <w:tcBorders>
              <w:top w:val="nil"/>
              <w:left w:val="nil"/>
              <w:bottom w:val="single" w:sz="8" w:space="0" w:color="auto"/>
              <w:right w:val="single" w:sz="8" w:space="0" w:color="auto"/>
            </w:tcBorders>
            <w:shd w:val="clear" w:color="auto" w:fill="auto"/>
            <w:vAlign w:val="center"/>
          </w:tcPr>
          <w:p w14:paraId="31342D14"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1,93</w:t>
            </w:r>
          </w:p>
        </w:tc>
        <w:tc>
          <w:tcPr>
            <w:tcW w:w="307" w:type="pct"/>
            <w:tcBorders>
              <w:top w:val="nil"/>
              <w:left w:val="nil"/>
              <w:bottom w:val="single" w:sz="8" w:space="0" w:color="auto"/>
              <w:right w:val="single" w:sz="8" w:space="0" w:color="auto"/>
            </w:tcBorders>
            <w:shd w:val="clear" w:color="auto" w:fill="auto"/>
            <w:vAlign w:val="center"/>
          </w:tcPr>
          <w:p w14:paraId="39B2134F"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1,83</w:t>
            </w:r>
          </w:p>
        </w:tc>
        <w:tc>
          <w:tcPr>
            <w:tcW w:w="358" w:type="pct"/>
            <w:tcBorders>
              <w:top w:val="nil"/>
              <w:left w:val="nil"/>
              <w:bottom w:val="single" w:sz="8" w:space="0" w:color="auto"/>
              <w:right w:val="single" w:sz="8" w:space="0" w:color="auto"/>
            </w:tcBorders>
            <w:shd w:val="clear" w:color="auto" w:fill="auto"/>
            <w:noWrap/>
            <w:vAlign w:val="center"/>
          </w:tcPr>
          <w:p w14:paraId="7F9B9CA1" w14:textId="77777777" w:rsidR="00176970" w:rsidRPr="00A355D3" w:rsidRDefault="00176970" w:rsidP="001A4001">
            <w:pPr>
              <w:spacing w:after="0" w:line="240" w:lineRule="auto"/>
              <w:jc w:val="right"/>
              <w:rPr>
                <w:rFonts w:ascii="Myriad Pro" w:eastAsia="Times New Roman" w:hAnsi="Myriad Pro" w:cs="Calibri"/>
                <w:b/>
                <w:bCs/>
                <w:sz w:val="16"/>
                <w:szCs w:val="16"/>
                <w:lang w:eastAsia="ru-RU"/>
              </w:rPr>
            </w:pPr>
            <w:r w:rsidRPr="00A355D3">
              <w:rPr>
                <w:rFonts w:ascii="Myriad Pro" w:eastAsia="Times New Roman" w:hAnsi="Myriad Pro" w:cs="Calibri"/>
                <w:b/>
                <w:bCs/>
                <w:sz w:val="16"/>
                <w:szCs w:val="16"/>
                <w:lang w:eastAsia="ru-RU"/>
              </w:rPr>
              <w:t> </w:t>
            </w:r>
          </w:p>
        </w:tc>
        <w:tc>
          <w:tcPr>
            <w:tcW w:w="409" w:type="pct"/>
            <w:tcBorders>
              <w:top w:val="nil"/>
              <w:left w:val="nil"/>
              <w:bottom w:val="single" w:sz="8" w:space="0" w:color="auto"/>
              <w:right w:val="single" w:sz="8" w:space="0" w:color="auto"/>
            </w:tcBorders>
            <w:shd w:val="clear" w:color="auto" w:fill="auto"/>
            <w:noWrap/>
            <w:vAlign w:val="center"/>
          </w:tcPr>
          <w:p w14:paraId="0FD4D204" w14:textId="77777777" w:rsidR="00176970" w:rsidRPr="00A355D3" w:rsidRDefault="00176970" w:rsidP="001A4001">
            <w:pPr>
              <w:spacing w:after="0" w:line="240" w:lineRule="auto"/>
              <w:jc w:val="right"/>
              <w:rPr>
                <w:rFonts w:ascii="Myriad Pro" w:eastAsia="Times New Roman" w:hAnsi="Myriad Pro" w:cs="Calibri"/>
                <w:b/>
                <w:bCs/>
                <w:sz w:val="16"/>
                <w:szCs w:val="16"/>
                <w:lang w:eastAsia="ru-RU"/>
              </w:rPr>
            </w:pPr>
            <w:r w:rsidRPr="00A355D3">
              <w:rPr>
                <w:rFonts w:ascii="Myriad Pro" w:eastAsia="Times New Roman" w:hAnsi="Myriad Pro" w:cs="Calibri"/>
                <w:b/>
                <w:bCs/>
                <w:sz w:val="16"/>
                <w:szCs w:val="16"/>
                <w:lang w:eastAsia="ru-RU"/>
              </w:rPr>
              <w:t> </w:t>
            </w:r>
          </w:p>
        </w:tc>
        <w:tc>
          <w:tcPr>
            <w:tcW w:w="256" w:type="pct"/>
            <w:tcBorders>
              <w:top w:val="nil"/>
              <w:left w:val="nil"/>
              <w:bottom w:val="single" w:sz="8" w:space="0" w:color="auto"/>
              <w:right w:val="single" w:sz="8" w:space="0" w:color="auto"/>
            </w:tcBorders>
            <w:shd w:val="clear" w:color="auto" w:fill="auto"/>
            <w:noWrap/>
            <w:vAlign w:val="center"/>
          </w:tcPr>
          <w:p w14:paraId="72898AF0" w14:textId="77777777" w:rsidR="00176970" w:rsidRPr="00A355D3" w:rsidRDefault="00176970" w:rsidP="001A4001">
            <w:pPr>
              <w:spacing w:after="0" w:line="240" w:lineRule="auto"/>
              <w:jc w:val="right"/>
              <w:rPr>
                <w:rFonts w:ascii="Myriad Pro" w:eastAsia="Times New Roman" w:hAnsi="Myriad Pro" w:cs="Calibri"/>
                <w:b/>
                <w:bCs/>
                <w:sz w:val="16"/>
                <w:szCs w:val="16"/>
                <w:lang w:eastAsia="ru-RU"/>
              </w:rPr>
            </w:pPr>
            <w:r w:rsidRPr="00A355D3">
              <w:rPr>
                <w:rFonts w:ascii="Myriad Pro" w:eastAsia="Times New Roman" w:hAnsi="Myriad Pro" w:cs="Calibri"/>
                <w:b/>
                <w:bCs/>
                <w:sz w:val="16"/>
                <w:szCs w:val="16"/>
                <w:lang w:eastAsia="ru-RU"/>
              </w:rPr>
              <w:t> </w:t>
            </w:r>
          </w:p>
        </w:tc>
        <w:tc>
          <w:tcPr>
            <w:tcW w:w="256" w:type="pct"/>
            <w:tcBorders>
              <w:top w:val="nil"/>
              <w:left w:val="nil"/>
              <w:bottom w:val="single" w:sz="8" w:space="0" w:color="auto"/>
              <w:right w:val="single" w:sz="8" w:space="0" w:color="auto"/>
            </w:tcBorders>
            <w:shd w:val="clear" w:color="auto" w:fill="auto"/>
            <w:noWrap/>
            <w:vAlign w:val="center"/>
          </w:tcPr>
          <w:p w14:paraId="21A40ED4" w14:textId="77777777" w:rsidR="00176970" w:rsidRPr="00A355D3" w:rsidRDefault="00176970" w:rsidP="001A4001">
            <w:pPr>
              <w:spacing w:after="0" w:line="240" w:lineRule="auto"/>
              <w:jc w:val="right"/>
              <w:rPr>
                <w:rFonts w:ascii="Myriad Pro" w:eastAsia="Times New Roman" w:hAnsi="Myriad Pro" w:cs="Calibri"/>
                <w:b/>
                <w:bCs/>
                <w:sz w:val="16"/>
                <w:szCs w:val="16"/>
                <w:lang w:eastAsia="ru-RU"/>
              </w:rPr>
            </w:pPr>
            <w:r w:rsidRPr="00A355D3">
              <w:rPr>
                <w:rFonts w:ascii="Myriad Pro" w:eastAsia="Times New Roman" w:hAnsi="Myriad Pro" w:cs="Calibri"/>
                <w:b/>
                <w:bCs/>
                <w:sz w:val="16"/>
                <w:szCs w:val="16"/>
                <w:lang w:eastAsia="ru-RU"/>
              </w:rPr>
              <w:t> </w:t>
            </w:r>
          </w:p>
        </w:tc>
        <w:tc>
          <w:tcPr>
            <w:tcW w:w="307" w:type="pct"/>
            <w:tcBorders>
              <w:top w:val="nil"/>
              <w:left w:val="nil"/>
              <w:bottom w:val="single" w:sz="8" w:space="0" w:color="auto"/>
              <w:right w:val="single" w:sz="8" w:space="0" w:color="auto"/>
            </w:tcBorders>
            <w:shd w:val="clear" w:color="auto" w:fill="auto"/>
            <w:noWrap/>
            <w:vAlign w:val="center"/>
          </w:tcPr>
          <w:p w14:paraId="2DD99563"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1 054,27</w:t>
            </w:r>
          </w:p>
        </w:tc>
        <w:tc>
          <w:tcPr>
            <w:tcW w:w="359" w:type="pct"/>
            <w:tcBorders>
              <w:top w:val="nil"/>
              <w:left w:val="nil"/>
              <w:bottom w:val="single" w:sz="8" w:space="0" w:color="auto"/>
              <w:right w:val="single" w:sz="8" w:space="0" w:color="auto"/>
            </w:tcBorders>
            <w:shd w:val="clear" w:color="auto" w:fill="auto"/>
            <w:noWrap/>
            <w:vAlign w:val="center"/>
          </w:tcPr>
          <w:p w14:paraId="0F44BD8D"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1 413,99</w:t>
            </w:r>
          </w:p>
        </w:tc>
        <w:tc>
          <w:tcPr>
            <w:tcW w:w="410" w:type="pct"/>
            <w:tcBorders>
              <w:top w:val="nil"/>
              <w:left w:val="nil"/>
              <w:bottom w:val="single" w:sz="8" w:space="0" w:color="auto"/>
              <w:right w:val="single" w:sz="8" w:space="0" w:color="auto"/>
            </w:tcBorders>
            <w:shd w:val="clear" w:color="auto" w:fill="auto"/>
            <w:noWrap/>
            <w:vAlign w:val="center"/>
          </w:tcPr>
          <w:p w14:paraId="5B2881BE"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58" w:type="pct"/>
            <w:tcBorders>
              <w:top w:val="nil"/>
              <w:left w:val="nil"/>
              <w:bottom w:val="single" w:sz="8" w:space="0" w:color="auto"/>
              <w:right w:val="single" w:sz="8" w:space="0" w:color="auto"/>
            </w:tcBorders>
            <w:shd w:val="clear" w:color="auto" w:fill="auto"/>
            <w:noWrap/>
            <w:vAlign w:val="center"/>
          </w:tcPr>
          <w:p w14:paraId="3C0646B7"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59" w:type="pct"/>
            <w:tcBorders>
              <w:top w:val="nil"/>
              <w:left w:val="nil"/>
              <w:bottom w:val="single" w:sz="8" w:space="0" w:color="auto"/>
              <w:right w:val="single" w:sz="8" w:space="0" w:color="auto"/>
            </w:tcBorders>
            <w:shd w:val="clear" w:color="auto" w:fill="auto"/>
            <w:noWrap/>
            <w:vAlign w:val="center"/>
          </w:tcPr>
          <w:p w14:paraId="57D3BB83"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394" w:type="pct"/>
            <w:tcBorders>
              <w:top w:val="nil"/>
              <w:left w:val="nil"/>
              <w:bottom w:val="single" w:sz="8" w:space="0" w:color="auto"/>
              <w:right w:val="single" w:sz="8" w:space="0" w:color="auto"/>
            </w:tcBorders>
            <w:shd w:val="clear" w:color="auto" w:fill="auto"/>
            <w:noWrap/>
            <w:vAlign w:val="center"/>
          </w:tcPr>
          <w:p w14:paraId="70CD730B" w14:textId="77777777" w:rsidR="00176970" w:rsidRPr="00A355D3" w:rsidRDefault="00176970" w:rsidP="001A4001">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4 622,34</w:t>
            </w:r>
          </w:p>
        </w:tc>
      </w:tr>
    </w:tbl>
    <w:p w14:paraId="614B26F0" w14:textId="77777777" w:rsidR="00176970" w:rsidRPr="00A355D3" w:rsidRDefault="00176970" w:rsidP="00176970">
      <w:pPr>
        <w:tabs>
          <w:tab w:val="num" w:pos="1134"/>
        </w:tabs>
        <w:spacing w:after="0" w:line="360" w:lineRule="auto"/>
        <w:ind w:firstLine="567"/>
        <w:jc w:val="both"/>
        <w:rPr>
          <w:rFonts w:ascii="Myriad Pro" w:hAnsi="Myriad Pro"/>
          <w:b/>
          <w:sz w:val="26"/>
          <w:szCs w:val="26"/>
        </w:rPr>
      </w:pPr>
    </w:p>
    <w:p w14:paraId="1B219DD5" w14:textId="77777777" w:rsidR="00176970" w:rsidRPr="00A355D3" w:rsidRDefault="00176970" w:rsidP="00176970">
      <w:pPr>
        <w:spacing w:after="0" w:line="360" w:lineRule="auto"/>
        <w:jc w:val="both"/>
        <w:rPr>
          <w:rFonts w:ascii="Myriad Pro" w:hAnsi="Myriad Pro"/>
          <w:sz w:val="26"/>
          <w:szCs w:val="26"/>
        </w:rPr>
        <w:sectPr w:rsidR="00176970" w:rsidRPr="00A355D3" w:rsidSect="0018613A">
          <w:pgSz w:w="15840" w:h="12240" w:orient="landscape"/>
          <w:pgMar w:top="1418" w:right="851" w:bottom="1134" w:left="1134" w:header="720" w:footer="720" w:gutter="0"/>
          <w:cols w:space="720"/>
          <w:noEndnote/>
        </w:sectPr>
      </w:pPr>
    </w:p>
    <w:p w14:paraId="73B0A348" w14:textId="530050D0"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lastRenderedPageBreak/>
        <w:t xml:space="preserve">По итогам </w:t>
      </w:r>
      <w:smartTag w:uri="urn:schemas-microsoft-com:office:smarttags" w:element="metricconverter">
        <w:smartTagPr>
          <w:attr w:name="ProductID" w:val="2015 г"/>
        </w:smartTagPr>
        <w:r w:rsidRPr="00A355D3">
          <w:rPr>
            <w:rFonts w:ascii="Myriad Pro" w:hAnsi="Myriad Pro"/>
            <w:sz w:val="26"/>
            <w:szCs w:val="26"/>
          </w:rPr>
          <w:t>2015 г</w:t>
        </w:r>
      </w:smartTag>
      <w:r w:rsidRPr="00A355D3">
        <w:rPr>
          <w:rFonts w:ascii="Myriad Pro" w:hAnsi="Myriad Pro"/>
          <w:sz w:val="26"/>
          <w:szCs w:val="26"/>
        </w:rPr>
        <w:t xml:space="preserve">. товарная выручка филиала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 составила 3 440 660,83 тыс. руб. без НДС, что на 6 719,18 тыс. руб. выше установленной НВВ.</w:t>
      </w:r>
    </w:p>
    <w:tbl>
      <w:tblPr>
        <w:tblW w:w="5000" w:type="pct"/>
        <w:tblLook w:val="04A0" w:firstRow="1" w:lastRow="0" w:firstColumn="1" w:lastColumn="0" w:noHBand="0" w:noVBand="1"/>
      </w:tblPr>
      <w:tblGrid>
        <w:gridCol w:w="2901"/>
        <w:gridCol w:w="1709"/>
        <w:gridCol w:w="1810"/>
        <w:gridCol w:w="1838"/>
        <w:gridCol w:w="1646"/>
      </w:tblGrid>
      <w:tr w:rsidR="00176970" w:rsidRPr="00A355D3" w14:paraId="70185E60" w14:textId="77777777" w:rsidTr="00C2197A">
        <w:trPr>
          <w:trHeight w:val="179"/>
        </w:trPr>
        <w:tc>
          <w:tcPr>
            <w:tcW w:w="1464" w:type="pct"/>
            <w:vMerge w:val="restart"/>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5A74F61E" w14:textId="77777777" w:rsidR="00176970" w:rsidRPr="00A355D3" w:rsidRDefault="00176970" w:rsidP="00176970">
            <w:pPr>
              <w:tabs>
                <w:tab w:val="num" w:pos="960"/>
              </w:tabs>
              <w:spacing w:after="0" w:line="360" w:lineRule="auto"/>
              <w:ind w:firstLine="567"/>
              <w:jc w:val="both"/>
              <w:rPr>
                <w:rFonts w:ascii="Myriad Pro" w:hAnsi="Myriad Pro"/>
                <w:b/>
                <w:bCs/>
                <w:color w:val="C00000"/>
                <w:sz w:val="26"/>
                <w:szCs w:val="26"/>
              </w:rPr>
            </w:pPr>
            <w:r w:rsidRPr="00A355D3">
              <w:rPr>
                <w:rFonts w:ascii="Myriad Pro" w:hAnsi="Myriad Pro"/>
                <w:b/>
                <w:bCs/>
                <w:color w:val="C00000"/>
                <w:sz w:val="26"/>
                <w:szCs w:val="26"/>
              </w:rPr>
              <w:t> </w:t>
            </w:r>
          </w:p>
        </w:tc>
        <w:tc>
          <w:tcPr>
            <w:tcW w:w="3536" w:type="pct"/>
            <w:gridSpan w:val="4"/>
            <w:tcBorders>
              <w:top w:val="single" w:sz="4" w:space="0" w:color="FFFFFF"/>
              <w:left w:val="nil"/>
              <w:bottom w:val="single" w:sz="4" w:space="0" w:color="FFFFFF"/>
              <w:right w:val="single" w:sz="4" w:space="0" w:color="FFFFFF"/>
            </w:tcBorders>
            <w:shd w:val="clear" w:color="000000" w:fill="4F6228"/>
            <w:noWrap/>
            <w:vAlign w:val="center"/>
          </w:tcPr>
          <w:p w14:paraId="5412CB91" w14:textId="441235C9" w:rsidR="00176970" w:rsidRPr="00A355D3" w:rsidRDefault="00C2197A" w:rsidP="00176970">
            <w:pPr>
              <w:spacing w:after="0" w:line="240" w:lineRule="auto"/>
              <w:jc w:val="center"/>
              <w:rPr>
                <w:rFonts w:ascii="Myriad Pro" w:eastAsia="Times New Roman" w:hAnsi="Myriad Pro" w:cs="Arial"/>
                <w:b/>
                <w:bCs/>
                <w:iCs/>
                <w:color w:val="FFFFFF"/>
                <w:sz w:val="20"/>
                <w:szCs w:val="20"/>
                <w:lang w:eastAsia="ru-RU"/>
              </w:rPr>
            </w:pPr>
            <w:r w:rsidRPr="00A355D3">
              <w:rPr>
                <w:rFonts w:ascii="Myriad Pro" w:eastAsia="Times New Roman" w:hAnsi="Myriad Pro" w:cs="Arial"/>
                <w:b/>
                <w:bCs/>
                <w:iCs/>
                <w:color w:val="FFFFFF"/>
                <w:sz w:val="20"/>
                <w:szCs w:val="20"/>
                <w:lang w:eastAsia="ru-RU"/>
              </w:rPr>
              <w:t>С</w:t>
            </w:r>
            <w:r w:rsidR="00176970" w:rsidRPr="00A355D3">
              <w:rPr>
                <w:rFonts w:ascii="Myriad Pro" w:eastAsia="Times New Roman" w:hAnsi="Myriad Pro" w:cs="Arial"/>
                <w:b/>
                <w:bCs/>
                <w:iCs/>
                <w:color w:val="FFFFFF"/>
                <w:sz w:val="20"/>
                <w:szCs w:val="20"/>
                <w:lang w:eastAsia="ru-RU"/>
              </w:rPr>
              <w:t>умма, тыс. руб.</w:t>
            </w:r>
          </w:p>
        </w:tc>
      </w:tr>
      <w:tr w:rsidR="00176970" w:rsidRPr="00A355D3" w14:paraId="3C6CD5E3" w14:textId="77777777" w:rsidTr="00C2197A">
        <w:trPr>
          <w:trHeight w:val="179"/>
        </w:trPr>
        <w:tc>
          <w:tcPr>
            <w:tcW w:w="1464" w:type="pct"/>
            <w:vMerge/>
            <w:tcBorders>
              <w:top w:val="single" w:sz="4" w:space="0" w:color="FFFFFF"/>
              <w:left w:val="single" w:sz="4" w:space="0" w:color="FFFFFF"/>
              <w:bottom w:val="single" w:sz="4" w:space="0" w:color="FFFFFF"/>
              <w:right w:val="single" w:sz="4" w:space="0" w:color="FFFFFF"/>
            </w:tcBorders>
            <w:vAlign w:val="center"/>
          </w:tcPr>
          <w:p w14:paraId="71E98DDF" w14:textId="77777777" w:rsidR="00176970" w:rsidRPr="00A355D3" w:rsidRDefault="00176970" w:rsidP="00176970">
            <w:pPr>
              <w:spacing w:after="0" w:line="240" w:lineRule="auto"/>
              <w:rPr>
                <w:rFonts w:ascii="Myriad Pro" w:eastAsia="Times New Roman" w:hAnsi="Myriad Pro" w:cs="Arial"/>
                <w:b/>
                <w:bCs/>
                <w:i/>
                <w:iCs/>
                <w:color w:val="FFFFFF"/>
                <w:sz w:val="20"/>
                <w:szCs w:val="20"/>
                <w:lang w:eastAsia="ru-RU"/>
              </w:rPr>
            </w:pPr>
          </w:p>
        </w:tc>
        <w:tc>
          <w:tcPr>
            <w:tcW w:w="863" w:type="pct"/>
            <w:vMerge w:val="restart"/>
            <w:tcBorders>
              <w:top w:val="nil"/>
              <w:left w:val="single" w:sz="4" w:space="0" w:color="FFFFFF"/>
              <w:bottom w:val="single" w:sz="4" w:space="0" w:color="FFFFFF"/>
              <w:right w:val="single" w:sz="4" w:space="0" w:color="FFFFFF"/>
            </w:tcBorders>
            <w:shd w:val="clear" w:color="000000" w:fill="4F6228"/>
            <w:vAlign w:val="center"/>
          </w:tcPr>
          <w:p w14:paraId="27F48DBD" w14:textId="77777777" w:rsidR="00176970" w:rsidRPr="00A355D3" w:rsidRDefault="00176970" w:rsidP="00176970">
            <w:pPr>
              <w:spacing w:after="0" w:line="240" w:lineRule="auto"/>
              <w:jc w:val="center"/>
              <w:rPr>
                <w:rFonts w:ascii="Myriad Pro" w:eastAsia="Times New Roman" w:hAnsi="Myriad Pro" w:cs="Arial"/>
                <w:b/>
                <w:bCs/>
                <w:iCs/>
                <w:color w:val="FFFFFF"/>
                <w:sz w:val="20"/>
                <w:szCs w:val="20"/>
                <w:lang w:eastAsia="ru-RU"/>
              </w:rPr>
            </w:pPr>
            <w:r w:rsidRPr="00A355D3">
              <w:rPr>
                <w:rFonts w:ascii="Myriad Pro" w:eastAsia="Times New Roman" w:hAnsi="Myriad Pro" w:cs="Arial"/>
                <w:b/>
                <w:bCs/>
                <w:iCs/>
                <w:color w:val="FFFFFF"/>
                <w:sz w:val="20"/>
                <w:szCs w:val="20"/>
                <w:lang w:eastAsia="ru-RU"/>
              </w:rPr>
              <w:t>утверждена котловая НВВ</w:t>
            </w:r>
          </w:p>
        </w:tc>
        <w:tc>
          <w:tcPr>
            <w:tcW w:w="1842" w:type="pct"/>
            <w:gridSpan w:val="2"/>
            <w:tcBorders>
              <w:top w:val="single" w:sz="4" w:space="0" w:color="FFFFFF"/>
              <w:left w:val="nil"/>
              <w:bottom w:val="single" w:sz="4" w:space="0" w:color="FFFFFF"/>
              <w:right w:val="single" w:sz="4" w:space="0" w:color="FFFFFF"/>
            </w:tcBorders>
            <w:shd w:val="clear" w:color="000000" w:fill="4F6228"/>
            <w:noWrap/>
            <w:vAlign w:val="center"/>
          </w:tcPr>
          <w:p w14:paraId="6BEE4A86" w14:textId="77777777" w:rsidR="00176970" w:rsidRPr="00A355D3" w:rsidRDefault="00176970" w:rsidP="00176970">
            <w:pPr>
              <w:spacing w:after="0" w:line="240" w:lineRule="auto"/>
              <w:jc w:val="center"/>
              <w:rPr>
                <w:rFonts w:ascii="Myriad Pro" w:eastAsia="Times New Roman" w:hAnsi="Myriad Pro" w:cs="Arial"/>
                <w:b/>
                <w:bCs/>
                <w:iCs/>
                <w:color w:val="FFFFFF"/>
                <w:sz w:val="20"/>
                <w:szCs w:val="20"/>
                <w:lang w:eastAsia="ru-RU"/>
              </w:rPr>
            </w:pPr>
            <w:r w:rsidRPr="00A355D3">
              <w:rPr>
                <w:rFonts w:ascii="Myriad Pro" w:eastAsia="Times New Roman" w:hAnsi="Myriad Pro" w:cs="Arial"/>
                <w:b/>
                <w:bCs/>
                <w:iCs/>
                <w:color w:val="FFFFFF"/>
                <w:sz w:val="20"/>
                <w:szCs w:val="20"/>
                <w:lang w:eastAsia="ru-RU"/>
              </w:rPr>
              <w:t>плановая НВВ</w:t>
            </w:r>
          </w:p>
        </w:tc>
        <w:tc>
          <w:tcPr>
            <w:tcW w:w="831" w:type="pct"/>
            <w:vMerge w:val="restart"/>
            <w:tcBorders>
              <w:top w:val="nil"/>
              <w:left w:val="single" w:sz="4" w:space="0" w:color="FFFFFF"/>
              <w:bottom w:val="single" w:sz="4" w:space="0" w:color="FFFFFF"/>
              <w:right w:val="single" w:sz="4" w:space="0" w:color="FFFFFF"/>
            </w:tcBorders>
            <w:shd w:val="clear" w:color="000000" w:fill="4F6228"/>
            <w:vAlign w:val="center"/>
          </w:tcPr>
          <w:p w14:paraId="2FADDFBB" w14:textId="77777777" w:rsidR="00176970" w:rsidRPr="00A355D3" w:rsidRDefault="00176970" w:rsidP="00176970">
            <w:pPr>
              <w:spacing w:after="0" w:line="240" w:lineRule="auto"/>
              <w:jc w:val="center"/>
              <w:rPr>
                <w:rFonts w:ascii="Myriad Pro" w:eastAsia="Times New Roman" w:hAnsi="Myriad Pro" w:cs="Arial"/>
                <w:b/>
                <w:bCs/>
                <w:iCs/>
                <w:color w:val="FFFFFF"/>
                <w:sz w:val="20"/>
                <w:szCs w:val="20"/>
                <w:lang w:eastAsia="ru-RU"/>
              </w:rPr>
            </w:pPr>
            <w:r w:rsidRPr="00A355D3">
              <w:rPr>
                <w:rFonts w:ascii="Myriad Pro" w:eastAsia="Times New Roman" w:hAnsi="Myriad Pro" w:cs="Arial"/>
                <w:b/>
                <w:bCs/>
                <w:iCs/>
                <w:color w:val="FFFFFF"/>
                <w:sz w:val="20"/>
                <w:szCs w:val="20"/>
                <w:lang w:eastAsia="ru-RU"/>
              </w:rPr>
              <w:t>товарная выручка, факт</w:t>
            </w:r>
          </w:p>
        </w:tc>
      </w:tr>
      <w:tr w:rsidR="00176970" w:rsidRPr="00A355D3" w14:paraId="71A2F303" w14:textId="77777777" w:rsidTr="00C2197A">
        <w:trPr>
          <w:trHeight w:val="475"/>
        </w:trPr>
        <w:tc>
          <w:tcPr>
            <w:tcW w:w="1464" w:type="pct"/>
            <w:vMerge/>
            <w:tcBorders>
              <w:top w:val="single" w:sz="4" w:space="0" w:color="FFFFFF"/>
              <w:left w:val="single" w:sz="4" w:space="0" w:color="FFFFFF"/>
              <w:bottom w:val="single" w:sz="4" w:space="0" w:color="FFFFFF"/>
              <w:right w:val="single" w:sz="4" w:space="0" w:color="FFFFFF"/>
            </w:tcBorders>
            <w:vAlign w:val="center"/>
          </w:tcPr>
          <w:p w14:paraId="36562DD9" w14:textId="77777777" w:rsidR="00176970" w:rsidRPr="00A355D3" w:rsidRDefault="00176970" w:rsidP="00176970">
            <w:pPr>
              <w:spacing w:after="0" w:line="240" w:lineRule="auto"/>
              <w:rPr>
                <w:rFonts w:ascii="Myriad Pro" w:eastAsia="Times New Roman" w:hAnsi="Myriad Pro" w:cs="Arial"/>
                <w:b/>
                <w:bCs/>
                <w:i/>
                <w:iCs/>
                <w:color w:val="FFFFFF"/>
                <w:sz w:val="20"/>
                <w:szCs w:val="20"/>
                <w:lang w:eastAsia="ru-RU"/>
              </w:rPr>
            </w:pPr>
          </w:p>
        </w:tc>
        <w:tc>
          <w:tcPr>
            <w:tcW w:w="863" w:type="pct"/>
            <w:vMerge/>
            <w:tcBorders>
              <w:top w:val="nil"/>
              <w:left w:val="single" w:sz="4" w:space="0" w:color="FFFFFF"/>
              <w:bottom w:val="single" w:sz="4" w:space="0" w:color="FFFFFF"/>
              <w:right w:val="single" w:sz="4" w:space="0" w:color="FFFFFF"/>
            </w:tcBorders>
            <w:vAlign w:val="center"/>
          </w:tcPr>
          <w:p w14:paraId="2329A325" w14:textId="77777777" w:rsidR="00176970" w:rsidRPr="00A355D3" w:rsidRDefault="00176970" w:rsidP="00176970">
            <w:pPr>
              <w:spacing w:after="0" w:line="240" w:lineRule="auto"/>
              <w:rPr>
                <w:rFonts w:ascii="Myriad Pro" w:eastAsia="Times New Roman" w:hAnsi="Myriad Pro" w:cs="Arial"/>
                <w:b/>
                <w:bCs/>
                <w:i/>
                <w:iCs/>
                <w:color w:val="FFFFFF"/>
                <w:sz w:val="20"/>
                <w:szCs w:val="20"/>
                <w:lang w:eastAsia="ru-RU"/>
              </w:rPr>
            </w:pPr>
          </w:p>
        </w:tc>
        <w:tc>
          <w:tcPr>
            <w:tcW w:w="914" w:type="pct"/>
            <w:tcBorders>
              <w:top w:val="nil"/>
              <w:left w:val="nil"/>
              <w:bottom w:val="single" w:sz="4" w:space="0" w:color="FFFFFF"/>
              <w:right w:val="single" w:sz="4" w:space="0" w:color="FFFFFF"/>
            </w:tcBorders>
            <w:shd w:val="clear" w:color="000000" w:fill="4F6228"/>
            <w:vAlign w:val="center"/>
          </w:tcPr>
          <w:p w14:paraId="0F647698" w14:textId="77777777" w:rsidR="00176970" w:rsidRPr="00A355D3" w:rsidRDefault="00176970" w:rsidP="00176970">
            <w:pPr>
              <w:spacing w:after="0" w:line="240" w:lineRule="auto"/>
              <w:jc w:val="center"/>
              <w:rPr>
                <w:rFonts w:ascii="Myriad Pro" w:eastAsia="Times New Roman" w:hAnsi="Myriad Pro" w:cs="Arial"/>
                <w:b/>
                <w:bCs/>
                <w:iCs/>
                <w:color w:val="FFFFFF"/>
                <w:sz w:val="16"/>
                <w:szCs w:val="16"/>
                <w:lang w:eastAsia="ru-RU"/>
              </w:rPr>
            </w:pPr>
            <w:r w:rsidRPr="00A355D3">
              <w:rPr>
                <w:rFonts w:ascii="Myriad Pro" w:eastAsia="Times New Roman" w:hAnsi="Myriad Pro" w:cs="Arial"/>
                <w:b/>
                <w:bCs/>
                <w:iCs/>
                <w:color w:val="FFFFFF"/>
                <w:sz w:val="16"/>
                <w:szCs w:val="16"/>
                <w:lang w:eastAsia="ru-RU"/>
              </w:rPr>
              <w:t>(по двухставочному тарифу)</w:t>
            </w:r>
          </w:p>
        </w:tc>
        <w:tc>
          <w:tcPr>
            <w:tcW w:w="928" w:type="pct"/>
            <w:tcBorders>
              <w:top w:val="nil"/>
              <w:left w:val="nil"/>
              <w:bottom w:val="single" w:sz="4" w:space="0" w:color="FFFFFF"/>
              <w:right w:val="single" w:sz="4" w:space="0" w:color="FFFFFF"/>
            </w:tcBorders>
            <w:shd w:val="clear" w:color="000000" w:fill="4F6228"/>
            <w:vAlign w:val="center"/>
          </w:tcPr>
          <w:p w14:paraId="1C2668E2" w14:textId="77777777" w:rsidR="00176970" w:rsidRPr="00A355D3" w:rsidRDefault="00176970" w:rsidP="00176970">
            <w:pPr>
              <w:spacing w:after="0" w:line="240" w:lineRule="auto"/>
              <w:jc w:val="center"/>
              <w:rPr>
                <w:rFonts w:ascii="Myriad Pro" w:eastAsia="Times New Roman" w:hAnsi="Myriad Pro" w:cs="Arial"/>
                <w:b/>
                <w:bCs/>
                <w:iCs/>
                <w:color w:val="FFFFFF"/>
                <w:sz w:val="16"/>
                <w:szCs w:val="16"/>
                <w:lang w:eastAsia="ru-RU"/>
              </w:rPr>
            </w:pPr>
            <w:r w:rsidRPr="00A355D3">
              <w:rPr>
                <w:rFonts w:ascii="Myriad Pro" w:eastAsia="Times New Roman" w:hAnsi="Myriad Pro" w:cs="Arial"/>
                <w:b/>
                <w:bCs/>
                <w:iCs/>
                <w:color w:val="FFFFFF"/>
                <w:sz w:val="16"/>
                <w:szCs w:val="16"/>
                <w:lang w:eastAsia="ru-RU"/>
              </w:rPr>
              <w:t>(по одноставочному тарифу)</w:t>
            </w:r>
          </w:p>
        </w:tc>
        <w:tc>
          <w:tcPr>
            <w:tcW w:w="831" w:type="pct"/>
            <w:vMerge/>
            <w:tcBorders>
              <w:top w:val="nil"/>
              <w:left w:val="single" w:sz="4" w:space="0" w:color="FFFFFF"/>
              <w:bottom w:val="single" w:sz="4" w:space="0" w:color="FFFFFF"/>
              <w:right w:val="single" w:sz="4" w:space="0" w:color="FFFFFF"/>
            </w:tcBorders>
            <w:vAlign w:val="center"/>
          </w:tcPr>
          <w:p w14:paraId="08925A68" w14:textId="77777777" w:rsidR="00176970" w:rsidRPr="00A355D3" w:rsidRDefault="00176970" w:rsidP="00176970">
            <w:pPr>
              <w:spacing w:after="0" w:line="240" w:lineRule="auto"/>
              <w:rPr>
                <w:rFonts w:ascii="Myriad Pro" w:eastAsia="Times New Roman" w:hAnsi="Myriad Pro" w:cs="Arial"/>
                <w:b/>
                <w:bCs/>
                <w:iCs/>
                <w:color w:val="FFFFFF"/>
                <w:sz w:val="20"/>
                <w:szCs w:val="20"/>
                <w:lang w:eastAsia="ru-RU"/>
              </w:rPr>
            </w:pPr>
          </w:p>
        </w:tc>
      </w:tr>
      <w:tr w:rsidR="00176970" w:rsidRPr="00A355D3" w14:paraId="6F42A0B3" w14:textId="77777777" w:rsidTr="00C2197A">
        <w:trPr>
          <w:trHeight w:val="222"/>
        </w:trPr>
        <w:tc>
          <w:tcPr>
            <w:tcW w:w="1464" w:type="pct"/>
            <w:tcBorders>
              <w:top w:val="nil"/>
              <w:left w:val="single" w:sz="8" w:space="0" w:color="auto"/>
              <w:bottom w:val="single" w:sz="8" w:space="0" w:color="auto"/>
              <w:right w:val="single" w:sz="8" w:space="0" w:color="auto"/>
            </w:tcBorders>
            <w:shd w:val="clear" w:color="auto" w:fill="auto"/>
            <w:noWrap/>
            <w:vAlign w:val="center"/>
          </w:tcPr>
          <w:p w14:paraId="1351B2E1" w14:textId="77777777" w:rsidR="00176970" w:rsidRPr="00A355D3" w:rsidRDefault="00176970" w:rsidP="00176970">
            <w:pPr>
              <w:spacing w:after="0" w:line="240" w:lineRule="auto"/>
              <w:rPr>
                <w:rFonts w:ascii="Myriad Pro" w:eastAsia="Times New Roman" w:hAnsi="Myriad Pro" w:cs="Arial"/>
                <w:b/>
                <w:bCs/>
                <w:color w:val="000000"/>
                <w:sz w:val="20"/>
                <w:szCs w:val="20"/>
                <w:lang w:eastAsia="ru-RU"/>
              </w:rPr>
            </w:pPr>
            <w:r w:rsidRPr="00A355D3">
              <w:rPr>
                <w:rFonts w:ascii="Myriad Pro" w:eastAsia="Times New Roman" w:hAnsi="Myriad Pro" w:cs="Arial"/>
                <w:b/>
                <w:bCs/>
                <w:color w:val="000000"/>
                <w:sz w:val="20"/>
                <w:szCs w:val="20"/>
                <w:lang w:eastAsia="ru-RU"/>
              </w:rPr>
              <w:t>ИТОГО</w:t>
            </w:r>
          </w:p>
        </w:tc>
        <w:tc>
          <w:tcPr>
            <w:tcW w:w="863" w:type="pct"/>
            <w:tcBorders>
              <w:top w:val="nil"/>
              <w:left w:val="nil"/>
              <w:bottom w:val="single" w:sz="8" w:space="0" w:color="auto"/>
              <w:right w:val="single" w:sz="8" w:space="0" w:color="auto"/>
            </w:tcBorders>
            <w:shd w:val="clear" w:color="auto" w:fill="auto"/>
            <w:vAlign w:val="center"/>
          </w:tcPr>
          <w:p w14:paraId="40480DB9" w14:textId="77777777" w:rsidR="00176970" w:rsidRPr="00A355D3" w:rsidRDefault="00176970" w:rsidP="00176970">
            <w:pPr>
              <w:spacing w:after="0" w:line="240" w:lineRule="auto"/>
              <w:jc w:val="right"/>
              <w:rPr>
                <w:rFonts w:ascii="Myriad Pro" w:eastAsia="Times New Roman" w:hAnsi="Myriad Pro" w:cs="Arial"/>
                <w:b/>
                <w:bCs/>
                <w:color w:val="000000"/>
                <w:sz w:val="20"/>
                <w:szCs w:val="20"/>
                <w:lang w:eastAsia="ru-RU"/>
              </w:rPr>
            </w:pPr>
            <w:r w:rsidRPr="00A355D3">
              <w:rPr>
                <w:rFonts w:ascii="Myriad Pro" w:eastAsia="Times New Roman" w:hAnsi="Myriad Pro" w:cs="Arial"/>
                <w:b/>
                <w:bCs/>
                <w:color w:val="000000"/>
                <w:sz w:val="20"/>
                <w:szCs w:val="20"/>
                <w:lang w:eastAsia="ru-RU"/>
              </w:rPr>
              <w:t>3 433 941,65</w:t>
            </w:r>
          </w:p>
        </w:tc>
        <w:tc>
          <w:tcPr>
            <w:tcW w:w="914" w:type="pct"/>
            <w:tcBorders>
              <w:top w:val="nil"/>
              <w:left w:val="nil"/>
              <w:bottom w:val="single" w:sz="8" w:space="0" w:color="auto"/>
              <w:right w:val="single" w:sz="8" w:space="0" w:color="auto"/>
            </w:tcBorders>
            <w:shd w:val="clear" w:color="auto" w:fill="auto"/>
            <w:noWrap/>
            <w:vAlign w:val="center"/>
          </w:tcPr>
          <w:p w14:paraId="27433D96" w14:textId="77777777" w:rsidR="00176970" w:rsidRPr="00A355D3" w:rsidRDefault="00176970" w:rsidP="00176970">
            <w:pPr>
              <w:spacing w:after="0" w:line="240" w:lineRule="auto"/>
              <w:jc w:val="right"/>
              <w:rPr>
                <w:rFonts w:ascii="Myriad Pro" w:eastAsia="Times New Roman" w:hAnsi="Myriad Pro" w:cs="Arial"/>
                <w:b/>
                <w:bCs/>
                <w:color w:val="000000"/>
                <w:sz w:val="20"/>
                <w:szCs w:val="20"/>
                <w:lang w:eastAsia="ru-RU"/>
              </w:rPr>
            </w:pPr>
            <w:r w:rsidRPr="00A355D3">
              <w:rPr>
                <w:rFonts w:ascii="Myriad Pro" w:eastAsia="Times New Roman" w:hAnsi="Myriad Pro" w:cs="Arial"/>
                <w:b/>
                <w:bCs/>
                <w:color w:val="000000"/>
                <w:sz w:val="20"/>
                <w:szCs w:val="20"/>
                <w:lang w:eastAsia="ru-RU"/>
              </w:rPr>
              <w:t>3 382 091,18</w:t>
            </w:r>
          </w:p>
        </w:tc>
        <w:tc>
          <w:tcPr>
            <w:tcW w:w="928" w:type="pct"/>
            <w:tcBorders>
              <w:top w:val="nil"/>
              <w:left w:val="nil"/>
              <w:bottom w:val="single" w:sz="8" w:space="0" w:color="auto"/>
              <w:right w:val="single" w:sz="8" w:space="0" w:color="auto"/>
            </w:tcBorders>
            <w:shd w:val="clear" w:color="auto" w:fill="auto"/>
            <w:noWrap/>
            <w:vAlign w:val="center"/>
          </w:tcPr>
          <w:p w14:paraId="599E72FD" w14:textId="77777777" w:rsidR="00176970" w:rsidRPr="00A355D3" w:rsidRDefault="00176970" w:rsidP="00176970">
            <w:pPr>
              <w:spacing w:after="0" w:line="240" w:lineRule="auto"/>
              <w:jc w:val="right"/>
              <w:rPr>
                <w:rFonts w:ascii="Myriad Pro" w:eastAsia="Times New Roman" w:hAnsi="Myriad Pro" w:cs="Arial"/>
                <w:b/>
                <w:bCs/>
                <w:color w:val="000000"/>
                <w:sz w:val="20"/>
                <w:szCs w:val="20"/>
                <w:lang w:eastAsia="ru-RU"/>
              </w:rPr>
            </w:pPr>
            <w:r w:rsidRPr="00A355D3">
              <w:rPr>
                <w:rFonts w:ascii="Myriad Pro" w:eastAsia="Times New Roman" w:hAnsi="Myriad Pro" w:cs="Arial"/>
                <w:b/>
                <w:bCs/>
                <w:color w:val="000000"/>
                <w:sz w:val="20"/>
                <w:szCs w:val="20"/>
                <w:lang w:eastAsia="ru-RU"/>
              </w:rPr>
              <w:t>3 437 398,66</w:t>
            </w:r>
          </w:p>
        </w:tc>
        <w:tc>
          <w:tcPr>
            <w:tcW w:w="831" w:type="pct"/>
            <w:tcBorders>
              <w:top w:val="nil"/>
              <w:left w:val="nil"/>
              <w:bottom w:val="single" w:sz="8" w:space="0" w:color="auto"/>
              <w:right w:val="single" w:sz="8" w:space="0" w:color="auto"/>
            </w:tcBorders>
            <w:shd w:val="clear" w:color="auto" w:fill="auto"/>
            <w:noWrap/>
            <w:vAlign w:val="center"/>
          </w:tcPr>
          <w:p w14:paraId="2EAE4966" w14:textId="77777777" w:rsidR="00176970" w:rsidRPr="00A355D3" w:rsidRDefault="00176970" w:rsidP="00176970">
            <w:pPr>
              <w:spacing w:after="0" w:line="240" w:lineRule="auto"/>
              <w:jc w:val="right"/>
              <w:rPr>
                <w:rFonts w:ascii="Myriad Pro" w:eastAsia="Times New Roman" w:hAnsi="Myriad Pro" w:cs="Arial"/>
                <w:b/>
                <w:bCs/>
                <w:color w:val="000000"/>
                <w:sz w:val="20"/>
                <w:szCs w:val="20"/>
                <w:lang w:eastAsia="ru-RU"/>
              </w:rPr>
            </w:pPr>
            <w:r w:rsidRPr="00A355D3">
              <w:rPr>
                <w:rFonts w:ascii="Myriad Pro" w:eastAsia="Times New Roman" w:hAnsi="Myriad Pro" w:cs="Arial"/>
                <w:b/>
                <w:bCs/>
                <w:color w:val="000000"/>
                <w:sz w:val="20"/>
                <w:szCs w:val="20"/>
                <w:lang w:eastAsia="ru-RU"/>
              </w:rPr>
              <w:t>3 440 660,83</w:t>
            </w:r>
          </w:p>
        </w:tc>
      </w:tr>
    </w:tbl>
    <w:p w14:paraId="6A1BDA47" w14:textId="77777777" w:rsidR="00176970" w:rsidRPr="00A355D3" w:rsidRDefault="00176970" w:rsidP="00176970">
      <w:pPr>
        <w:spacing w:after="0" w:line="360" w:lineRule="auto"/>
        <w:ind w:firstLine="720"/>
        <w:jc w:val="both"/>
        <w:rPr>
          <w:rFonts w:ascii="Myriad Pro" w:eastAsia="Times New Roman" w:hAnsi="Myriad Pro"/>
          <w:sz w:val="26"/>
          <w:szCs w:val="26"/>
        </w:rPr>
      </w:pPr>
      <w:r w:rsidRPr="00A355D3">
        <w:rPr>
          <w:rFonts w:ascii="Myriad Pro" w:eastAsia="Times New Roman" w:hAnsi="Myriad Pro"/>
          <w:sz w:val="26"/>
          <w:szCs w:val="26"/>
        </w:rPr>
        <w:t xml:space="preserve">Величина излишне полученной выручки за 2015 год, по мнению Исполнителя, составила (-67 581,29) тыс. руб. </w:t>
      </w:r>
    </w:p>
    <w:p w14:paraId="4991BB52" w14:textId="09A63FEE" w:rsidR="00176970" w:rsidRPr="00A355D3" w:rsidRDefault="00176970" w:rsidP="00176970">
      <w:pPr>
        <w:spacing w:after="0" w:line="360" w:lineRule="auto"/>
        <w:ind w:firstLine="720"/>
        <w:jc w:val="both"/>
        <w:rPr>
          <w:rFonts w:ascii="Myriad Pro" w:eastAsia="Times New Roman" w:hAnsi="Myriad Pro"/>
          <w:sz w:val="26"/>
          <w:szCs w:val="26"/>
        </w:rPr>
      </w:pPr>
      <w:r w:rsidRPr="00A355D3">
        <w:rPr>
          <w:rFonts w:ascii="Myriad Pro" w:eastAsia="Times New Roman" w:hAnsi="Myriad Pro"/>
          <w:sz w:val="26"/>
          <w:szCs w:val="26"/>
        </w:rPr>
        <w:t xml:space="preserve">Анализ обоснованности сумм корректировок, проведенных Госкомитетом в связи с отличием фактической выручки от реализации услуг и фактических цен покупки технологических потерь электрической энергии от установленных при утверждении тарифов на 2015 год, приводится Исполнителем в настоящем Отчете в разделе «Экспертиза обоснованности корректировок необходимой валовой выручки филиала </w:t>
      </w:r>
      <w:r w:rsidR="00712B4A" w:rsidRPr="00A355D3">
        <w:rPr>
          <w:rFonts w:ascii="Myriad Pro" w:eastAsia="Times New Roman" w:hAnsi="Myriad Pro"/>
          <w:sz w:val="26"/>
          <w:szCs w:val="26"/>
        </w:rPr>
        <w:t>ПАО </w:t>
      </w:r>
      <w:r w:rsidRPr="00A355D3">
        <w:rPr>
          <w:rFonts w:ascii="Myriad Pro" w:eastAsia="Times New Roman" w:hAnsi="Myriad Pro"/>
          <w:sz w:val="26"/>
          <w:szCs w:val="26"/>
        </w:rPr>
        <w:t>«МРСК Северо-Запада» «Псковэнерго», проведенных Государственным комитетом Псковской области по тарифам и энергетике при определении необходимой валовой выручки на 2017 год».</w:t>
      </w:r>
    </w:p>
    <w:p w14:paraId="49EF541E" w14:textId="77777777" w:rsidR="00C2197A" w:rsidRPr="00A355D3" w:rsidRDefault="00C2197A" w:rsidP="00176970">
      <w:pPr>
        <w:spacing w:after="0" w:line="360" w:lineRule="auto"/>
        <w:ind w:firstLine="720"/>
        <w:jc w:val="both"/>
        <w:rPr>
          <w:rFonts w:ascii="Myriad Pro" w:eastAsia="Times New Roman" w:hAnsi="Myriad Pro"/>
          <w:sz w:val="26"/>
          <w:szCs w:val="26"/>
        </w:rPr>
      </w:pPr>
    </w:p>
    <w:p w14:paraId="76CC1758" w14:textId="77777777" w:rsidR="00176970" w:rsidRPr="00A355D3" w:rsidRDefault="00176970" w:rsidP="00176970">
      <w:pPr>
        <w:tabs>
          <w:tab w:val="num" w:pos="960"/>
        </w:tabs>
        <w:spacing w:after="0" w:line="360" w:lineRule="auto"/>
        <w:jc w:val="center"/>
        <w:rPr>
          <w:rFonts w:ascii="Myriad Pro" w:hAnsi="Myriad Pro"/>
          <w:b/>
          <w:color w:val="000000" w:themeColor="text1"/>
          <w:sz w:val="28"/>
          <w:szCs w:val="28"/>
          <w:u w:val="single"/>
        </w:rPr>
      </w:pPr>
      <w:r w:rsidRPr="00A355D3">
        <w:rPr>
          <w:rFonts w:ascii="Myriad Pro" w:hAnsi="Myriad Pro"/>
          <w:b/>
          <w:color w:val="000000" w:themeColor="text1"/>
          <w:sz w:val="28"/>
          <w:szCs w:val="28"/>
          <w:u w:val="single"/>
        </w:rPr>
        <w:t>2016 год</w:t>
      </w:r>
    </w:p>
    <w:p w14:paraId="0EA89404" w14:textId="77777777" w:rsidR="00176970" w:rsidRPr="00A355D3" w:rsidRDefault="00176970" w:rsidP="00176970">
      <w:pPr>
        <w:spacing w:after="0" w:line="360" w:lineRule="auto"/>
        <w:ind w:firstLine="567"/>
        <w:contextualSpacing/>
        <w:jc w:val="both"/>
        <w:rPr>
          <w:rFonts w:ascii="Myriad Pro" w:hAnsi="Myriad Pro"/>
          <w:sz w:val="26"/>
          <w:szCs w:val="26"/>
        </w:rPr>
      </w:pPr>
      <w:r w:rsidRPr="00A355D3">
        <w:rPr>
          <w:rFonts w:ascii="Myriad Pro" w:hAnsi="Myriad Pro"/>
          <w:sz w:val="26"/>
          <w:szCs w:val="26"/>
        </w:rPr>
        <w:t xml:space="preserve">В соответствии с Протоколом заседания коллегии Государственного комитета Псковской области по тарифам и энергетике от 29.12.2015 №65 сводная выручка сетевых организаций, принятая в расчет при установлении тарифов на услуги по передаче электрической энергии в целях расчетов с потребителями услуг (кроме сетевых организаций), расположенными на территории Псковской области составляет 3 472 445,69 тыс. руб. </w:t>
      </w:r>
    </w:p>
    <w:p w14:paraId="74431978" w14:textId="6DD479E8" w:rsidR="00176970"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Сводные расходы на оплату потерь по территориальным сетевым организациям Псковской области технологического расхода (потерь) электрической энергии в сетях составляют 453 980,42 тыс. руб.</w:t>
      </w:r>
    </w:p>
    <w:p w14:paraId="0B55AA5A" w14:textId="7074F5EA" w:rsidR="0018613A" w:rsidRDefault="0018613A" w:rsidP="00176970">
      <w:pPr>
        <w:tabs>
          <w:tab w:val="num" w:pos="960"/>
        </w:tabs>
        <w:spacing w:after="0" w:line="360" w:lineRule="auto"/>
        <w:ind w:firstLine="567"/>
        <w:jc w:val="both"/>
        <w:rPr>
          <w:rFonts w:ascii="Myriad Pro" w:hAnsi="Myriad Pro"/>
          <w:sz w:val="26"/>
          <w:szCs w:val="26"/>
        </w:rPr>
      </w:pPr>
    </w:p>
    <w:p w14:paraId="520B0D30" w14:textId="77777777" w:rsidR="0018613A" w:rsidRPr="00A355D3" w:rsidRDefault="0018613A" w:rsidP="00176970">
      <w:pPr>
        <w:tabs>
          <w:tab w:val="num" w:pos="960"/>
        </w:tabs>
        <w:spacing w:after="0" w:line="360" w:lineRule="auto"/>
        <w:ind w:firstLine="567"/>
        <w:jc w:val="both"/>
        <w:rPr>
          <w:rFonts w:ascii="Myriad Pro" w:hAnsi="Myriad Pro"/>
          <w:sz w:val="26"/>
          <w:szCs w:val="26"/>
        </w:rPr>
      </w:pPr>
    </w:p>
    <w:tbl>
      <w:tblPr>
        <w:tblW w:w="5000" w:type="pct"/>
        <w:tblLook w:val="04A0" w:firstRow="1" w:lastRow="0" w:firstColumn="1" w:lastColumn="0" w:noHBand="0" w:noVBand="1"/>
      </w:tblPr>
      <w:tblGrid>
        <w:gridCol w:w="586"/>
        <w:gridCol w:w="5162"/>
        <w:gridCol w:w="2149"/>
        <w:gridCol w:w="2007"/>
      </w:tblGrid>
      <w:tr w:rsidR="00176970" w:rsidRPr="00A355D3" w14:paraId="5F44CB11" w14:textId="77777777" w:rsidTr="00C2197A">
        <w:trPr>
          <w:trHeight w:val="200"/>
          <w:tblHeader/>
        </w:trPr>
        <w:tc>
          <w:tcPr>
            <w:tcW w:w="296"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4D34FD64" w14:textId="77777777" w:rsidR="00176970" w:rsidRPr="00A355D3" w:rsidRDefault="00176970" w:rsidP="00176970">
            <w:pPr>
              <w:spacing w:after="0" w:line="240" w:lineRule="auto"/>
              <w:jc w:val="center"/>
              <w:rPr>
                <w:rFonts w:ascii="Myriad Pro" w:eastAsia="Times New Roman" w:hAnsi="Myriad Pro" w:cs="Calibri"/>
                <w:color w:val="FFFFFF"/>
                <w:sz w:val="18"/>
                <w:szCs w:val="18"/>
                <w:lang w:eastAsia="ru-RU"/>
              </w:rPr>
            </w:pPr>
            <w:r w:rsidRPr="00A355D3">
              <w:rPr>
                <w:rFonts w:ascii="Myriad Pro" w:eastAsia="Times New Roman" w:hAnsi="Myriad Pro" w:cs="Calibri"/>
                <w:color w:val="FFFFFF"/>
                <w:sz w:val="18"/>
                <w:szCs w:val="18"/>
                <w:lang w:eastAsia="ru-RU"/>
              </w:rPr>
              <w:lastRenderedPageBreak/>
              <w:t>№ п./п.</w:t>
            </w:r>
          </w:p>
        </w:tc>
        <w:tc>
          <w:tcPr>
            <w:tcW w:w="2606"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04E9B548" w14:textId="77777777" w:rsidR="00176970" w:rsidRPr="00A355D3" w:rsidRDefault="00176970" w:rsidP="00176970">
            <w:pPr>
              <w:spacing w:after="0" w:line="240" w:lineRule="auto"/>
              <w:jc w:val="center"/>
              <w:rPr>
                <w:rFonts w:ascii="Myriad Pro" w:eastAsia="Times New Roman" w:hAnsi="Myriad Pro" w:cs="Calibri"/>
                <w:color w:val="FFFFFF"/>
                <w:sz w:val="18"/>
                <w:szCs w:val="18"/>
                <w:lang w:eastAsia="ru-RU"/>
              </w:rPr>
            </w:pPr>
            <w:r w:rsidRPr="00A355D3">
              <w:rPr>
                <w:rFonts w:ascii="Myriad Pro" w:eastAsia="Times New Roman" w:hAnsi="Myriad Pro" w:cs="Calibri"/>
                <w:color w:val="FFFFFF"/>
                <w:sz w:val="18"/>
                <w:szCs w:val="18"/>
                <w:lang w:eastAsia="ru-RU"/>
              </w:rPr>
              <w:t>Наименование сетевой организации</w:t>
            </w:r>
          </w:p>
        </w:tc>
        <w:tc>
          <w:tcPr>
            <w:tcW w:w="2098" w:type="pct"/>
            <w:gridSpan w:val="2"/>
            <w:tcBorders>
              <w:top w:val="single" w:sz="4" w:space="0" w:color="FFFFFF"/>
              <w:left w:val="nil"/>
              <w:bottom w:val="single" w:sz="4" w:space="0" w:color="FFFFFF"/>
              <w:right w:val="single" w:sz="4" w:space="0" w:color="FFFFFF"/>
            </w:tcBorders>
            <w:shd w:val="clear" w:color="000000" w:fill="4F6228"/>
            <w:noWrap/>
            <w:vAlign w:val="center"/>
          </w:tcPr>
          <w:p w14:paraId="14DC375E" w14:textId="77777777" w:rsidR="00176970" w:rsidRPr="00A355D3" w:rsidRDefault="00176970" w:rsidP="00176970">
            <w:pPr>
              <w:spacing w:after="0" w:line="240" w:lineRule="auto"/>
              <w:jc w:val="center"/>
              <w:rPr>
                <w:rFonts w:ascii="Myriad Pro" w:eastAsia="Times New Roman" w:hAnsi="Myriad Pro" w:cs="Calibri"/>
                <w:color w:val="FFFFFF"/>
                <w:sz w:val="18"/>
                <w:szCs w:val="18"/>
                <w:lang w:eastAsia="ru-RU"/>
              </w:rPr>
            </w:pPr>
            <w:r w:rsidRPr="00A355D3">
              <w:rPr>
                <w:rFonts w:ascii="Myriad Pro" w:eastAsia="Times New Roman" w:hAnsi="Myriad Pro" w:cs="Calibri"/>
                <w:color w:val="FFFFFF"/>
                <w:sz w:val="18"/>
                <w:szCs w:val="18"/>
                <w:lang w:eastAsia="ru-RU"/>
              </w:rPr>
              <w:t>2016 год</w:t>
            </w:r>
          </w:p>
        </w:tc>
      </w:tr>
      <w:tr w:rsidR="00176970" w:rsidRPr="00A355D3" w14:paraId="15CC60FA" w14:textId="77777777" w:rsidTr="00C2197A">
        <w:trPr>
          <w:trHeight w:val="700"/>
          <w:tblHeader/>
        </w:trPr>
        <w:tc>
          <w:tcPr>
            <w:tcW w:w="296" w:type="pct"/>
            <w:vMerge/>
            <w:tcBorders>
              <w:top w:val="single" w:sz="4" w:space="0" w:color="FFFFFF"/>
              <w:left w:val="single" w:sz="4" w:space="0" w:color="FFFFFF"/>
              <w:bottom w:val="single" w:sz="4" w:space="0" w:color="FFFFFF"/>
              <w:right w:val="single" w:sz="4" w:space="0" w:color="FFFFFF"/>
            </w:tcBorders>
            <w:vAlign w:val="center"/>
          </w:tcPr>
          <w:p w14:paraId="6D2F34AC" w14:textId="77777777" w:rsidR="00176970" w:rsidRPr="00A355D3" w:rsidRDefault="00176970" w:rsidP="00176970">
            <w:pPr>
              <w:spacing w:after="0" w:line="240" w:lineRule="auto"/>
              <w:rPr>
                <w:rFonts w:ascii="Myriad Pro" w:eastAsia="Times New Roman" w:hAnsi="Myriad Pro" w:cs="Calibri"/>
                <w:color w:val="FFFFFF"/>
                <w:sz w:val="18"/>
                <w:szCs w:val="18"/>
                <w:lang w:eastAsia="ru-RU"/>
              </w:rPr>
            </w:pPr>
          </w:p>
        </w:tc>
        <w:tc>
          <w:tcPr>
            <w:tcW w:w="2606" w:type="pct"/>
            <w:vMerge/>
            <w:tcBorders>
              <w:top w:val="single" w:sz="4" w:space="0" w:color="FFFFFF"/>
              <w:left w:val="single" w:sz="4" w:space="0" w:color="FFFFFF"/>
              <w:bottom w:val="single" w:sz="4" w:space="0" w:color="FFFFFF"/>
              <w:right w:val="single" w:sz="4" w:space="0" w:color="FFFFFF"/>
            </w:tcBorders>
            <w:vAlign w:val="center"/>
          </w:tcPr>
          <w:p w14:paraId="4704A119" w14:textId="77777777" w:rsidR="00176970" w:rsidRPr="00A355D3" w:rsidRDefault="00176970" w:rsidP="00176970">
            <w:pPr>
              <w:spacing w:after="0" w:line="240" w:lineRule="auto"/>
              <w:rPr>
                <w:rFonts w:ascii="Myriad Pro" w:eastAsia="Times New Roman" w:hAnsi="Myriad Pro" w:cs="Calibri"/>
                <w:color w:val="FFFFFF"/>
                <w:sz w:val="18"/>
                <w:szCs w:val="18"/>
                <w:lang w:eastAsia="ru-RU"/>
              </w:rPr>
            </w:pPr>
          </w:p>
        </w:tc>
        <w:tc>
          <w:tcPr>
            <w:tcW w:w="1085" w:type="pct"/>
            <w:tcBorders>
              <w:top w:val="nil"/>
              <w:left w:val="nil"/>
              <w:bottom w:val="single" w:sz="4" w:space="0" w:color="FFFFFF"/>
              <w:right w:val="single" w:sz="4" w:space="0" w:color="FFFFFF"/>
            </w:tcBorders>
            <w:shd w:val="clear" w:color="000000" w:fill="4F6228"/>
            <w:vAlign w:val="center"/>
          </w:tcPr>
          <w:p w14:paraId="17A5043E" w14:textId="77777777" w:rsidR="00176970" w:rsidRPr="00A355D3" w:rsidRDefault="00176970" w:rsidP="00176970">
            <w:pPr>
              <w:spacing w:after="0" w:line="240" w:lineRule="auto"/>
              <w:jc w:val="center"/>
              <w:rPr>
                <w:rFonts w:ascii="Myriad Pro" w:eastAsia="Times New Roman" w:hAnsi="Myriad Pro" w:cs="Calibri"/>
                <w:color w:val="FFFFFF"/>
                <w:sz w:val="16"/>
                <w:szCs w:val="16"/>
                <w:lang w:eastAsia="ru-RU"/>
              </w:rPr>
            </w:pPr>
            <w:r w:rsidRPr="00A355D3">
              <w:rPr>
                <w:rFonts w:ascii="Myriad Pro" w:eastAsia="Times New Roman" w:hAnsi="Myriad Pro" w:cs="Calibri"/>
                <w:color w:val="FFFFFF"/>
                <w:sz w:val="16"/>
                <w:szCs w:val="16"/>
                <w:lang w:eastAsia="ru-RU"/>
              </w:rPr>
              <w:t>Необходимая валовая выручка сетевых организаций без учета оплаты потерь</w:t>
            </w:r>
          </w:p>
        </w:tc>
        <w:tc>
          <w:tcPr>
            <w:tcW w:w="1013" w:type="pct"/>
            <w:tcBorders>
              <w:top w:val="nil"/>
              <w:left w:val="nil"/>
              <w:bottom w:val="single" w:sz="4" w:space="0" w:color="FFFFFF"/>
              <w:right w:val="single" w:sz="4" w:space="0" w:color="FFFFFF"/>
            </w:tcBorders>
            <w:shd w:val="clear" w:color="000000" w:fill="4F6228"/>
            <w:vAlign w:val="center"/>
          </w:tcPr>
          <w:p w14:paraId="30A06EEE" w14:textId="77777777" w:rsidR="00176970" w:rsidRPr="00A355D3" w:rsidRDefault="00176970" w:rsidP="00176970">
            <w:pPr>
              <w:spacing w:after="0" w:line="240" w:lineRule="auto"/>
              <w:jc w:val="center"/>
              <w:rPr>
                <w:rFonts w:ascii="Myriad Pro" w:eastAsia="Times New Roman" w:hAnsi="Myriad Pro" w:cs="Calibri"/>
                <w:color w:val="FFFFFF"/>
                <w:sz w:val="16"/>
                <w:szCs w:val="16"/>
                <w:lang w:eastAsia="ru-RU"/>
              </w:rPr>
            </w:pPr>
            <w:r w:rsidRPr="00A355D3">
              <w:rPr>
                <w:rFonts w:ascii="Myriad Pro" w:eastAsia="Times New Roman" w:hAnsi="Myriad Pro" w:cs="Calibri"/>
                <w:color w:val="FFFFFF"/>
                <w:sz w:val="16"/>
                <w:szCs w:val="16"/>
                <w:lang w:eastAsia="ru-RU"/>
              </w:rPr>
              <w:t>Необходимая валовая выручка сетевых организаций на оплату потерь</w:t>
            </w:r>
          </w:p>
        </w:tc>
      </w:tr>
      <w:tr w:rsidR="00176970" w:rsidRPr="00A355D3" w14:paraId="4BCB63EA" w14:textId="77777777" w:rsidTr="00C2197A">
        <w:trPr>
          <w:trHeight w:val="215"/>
          <w:tblHeader/>
        </w:trPr>
        <w:tc>
          <w:tcPr>
            <w:tcW w:w="296" w:type="pct"/>
            <w:vMerge/>
            <w:tcBorders>
              <w:top w:val="single" w:sz="4" w:space="0" w:color="FFFFFF"/>
              <w:left w:val="single" w:sz="4" w:space="0" w:color="FFFFFF"/>
              <w:bottom w:val="single" w:sz="4" w:space="0" w:color="FFFFFF"/>
              <w:right w:val="single" w:sz="4" w:space="0" w:color="FFFFFF"/>
            </w:tcBorders>
            <w:vAlign w:val="center"/>
          </w:tcPr>
          <w:p w14:paraId="5CB1195B" w14:textId="77777777" w:rsidR="00176970" w:rsidRPr="00A355D3" w:rsidRDefault="00176970" w:rsidP="00176970">
            <w:pPr>
              <w:spacing w:after="0" w:line="240" w:lineRule="auto"/>
              <w:rPr>
                <w:rFonts w:ascii="Myriad Pro" w:eastAsia="Times New Roman" w:hAnsi="Myriad Pro" w:cs="Calibri"/>
                <w:color w:val="FFFFFF"/>
                <w:sz w:val="18"/>
                <w:szCs w:val="18"/>
                <w:lang w:eastAsia="ru-RU"/>
              </w:rPr>
            </w:pPr>
          </w:p>
        </w:tc>
        <w:tc>
          <w:tcPr>
            <w:tcW w:w="2606" w:type="pct"/>
            <w:vMerge/>
            <w:tcBorders>
              <w:top w:val="single" w:sz="4" w:space="0" w:color="FFFFFF"/>
              <w:left w:val="single" w:sz="4" w:space="0" w:color="FFFFFF"/>
              <w:bottom w:val="single" w:sz="4" w:space="0" w:color="FFFFFF"/>
              <w:right w:val="single" w:sz="4" w:space="0" w:color="FFFFFF"/>
            </w:tcBorders>
            <w:vAlign w:val="center"/>
          </w:tcPr>
          <w:p w14:paraId="11269D4A" w14:textId="77777777" w:rsidR="00176970" w:rsidRPr="00A355D3" w:rsidRDefault="00176970" w:rsidP="00176970">
            <w:pPr>
              <w:spacing w:after="0" w:line="240" w:lineRule="auto"/>
              <w:rPr>
                <w:rFonts w:ascii="Myriad Pro" w:eastAsia="Times New Roman" w:hAnsi="Myriad Pro" w:cs="Calibri"/>
                <w:color w:val="FFFFFF"/>
                <w:sz w:val="18"/>
                <w:szCs w:val="18"/>
                <w:lang w:eastAsia="ru-RU"/>
              </w:rPr>
            </w:pPr>
          </w:p>
        </w:tc>
        <w:tc>
          <w:tcPr>
            <w:tcW w:w="1085" w:type="pct"/>
            <w:tcBorders>
              <w:top w:val="nil"/>
              <w:left w:val="nil"/>
              <w:bottom w:val="single" w:sz="4" w:space="0" w:color="FFFFFF"/>
              <w:right w:val="single" w:sz="4" w:space="0" w:color="FFFFFF"/>
            </w:tcBorders>
            <w:shd w:val="clear" w:color="000000" w:fill="4F6228"/>
            <w:noWrap/>
            <w:vAlign w:val="bottom"/>
          </w:tcPr>
          <w:p w14:paraId="116CE292" w14:textId="77777777" w:rsidR="00176970" w:rsidRPr="00A355D3" w:rsidRDefault="00176970" w:rsidP="00176970">
            <w:pPr>
              <w:spacing w:after="0" w:line="240" w:lineRule="auto"/>
              <w:jc w:val="center"/>
              <w:rPr>
                <w:rFonts w:ascii="Myriad Pro" w:eastAsia="Times New Roman" w:hAnsi="Myriad Pro" w:cs="Calibri"/>
                <w:color w:val="FFFFFF"/>
                <w:sz w:val="18"/>
                <w:szCs w:val="18"/>
                <w:lang w:eastAsia="ru-RU"/>
              </w:rPr>
            </w:pPr>
            <w:r w:rsidRPr="00A355D3">
              <w:rPr>
                <w:rFonts w:ascii="Myriad Pro" w:eastAsia="Times New Roman" w:hAnsi="Myriad Pro" w:cs="Calibri"/>
                <w:color w:val="FFFFFF"/>
                <w:sz w:val="18"/>
                <w:szCs w:val="18"/>
                <w:lang w:eastAsia="ru-RU"/>
              </w:rPr>
              <w:t>тыс. руб.</w:t>
            </w:r>
          </w:p>
        </w:tc>
        <w:tc>
          <w:tcPr>
            <w:tcW w:w="1013" w:type="pct"/>
            <w:tcBorders>
              <w:top w:val="nil"/>
              <w:left w:val="nil"/>
              <w:bottom w:val="single" w:sz="4" w:space="0" w:color="FFFFFF"/>
              <w:right w:val="single" w:sz="4" w:space="0" w:color="FFFFFF"/>
            </w:tcBorders>
            <w:shd w:val="clear" w:color="000000" w:fill="4F6228"/>
            <w:noWrap/>
            <w:vAlign w:val="bottom"/>
          </w:tcPr>
          <w:p w14:paraId="193CC7D8" w14:textId="77777777" w:rsidR="00176970" w:rsidRPr="00A355D3" w:rsidRDefault="00176970" w:rsidP="00176970">
            <w:pPr>
              <w:spacing w:after="0" w:line="240" w:lineRule="auto"/>
              <w:jc w:val="center"/>
              <w:rPr>
                <w:rFonts w:ascii="Myriad Pro" w:eastAsia="Times New Roman" w:hAnsi="Myriad Pro" w:cs="Calibri"/>
                <w:color w:val="FFFFFF"/>
                <w:sz w:val="18"/>
                <w:szCs w:val="18"/>
                <w:lang w:eastAsia="ru-RU"/>
              </w:rPr>
            </w:pPr>
            <w:r w:rsidRPr="00A355D3">
              <w:rPr>
                <w:rFonts w:ascii="Myriad Pro" w:eastAsia="Times New Roman" w:hAnsi="Myriad Pro" w:cs="Calibri"/>
                <w:color w:val="FFFFFF"/>
                <w:sz w:val="18"/>
                <w:szCs w:val="18"/>
                <w:lang w:eastAsia="ru-RU"/>
              </w:rPr>
              <w:t>тыс. руб.</w:t>
            </w:r>
          </w:p>
        </w:tc>
      </w:tr>
      <w:tr w:rsidR="00176970" w:rsidRPr="00A355D3" w14:paraId="4C850758" w14:textId="77777777" w:rsidTr="00C2197A">
        <w:trPr>
          <w:trHeight w:val="1116"/>
        </w:trPr>
        <w:tc>
          <w:tcPr>
            <w:tcW w:w="296" w:type="pct"/>
            <w:tcBorders>
              <w:top w:val="nil"/>
              <w:left w:val="single" w:sz="8" w:space="0" w:color="auto"/>
              <w:bottom w:val="single" w:sz="4" w:space="0" w:color="auto"/>
              <w:right w:val="single" w:sz="4" w:space="0" w:color="auto"/>
            </w:tcBorders>
            <w:shd w:val="clear" w:color="auto" w:fill="auto"/>
            <w:noWrap/>
            <w:vAlign w:val="center"/>
          </w:tcPr>
          <w:p w14:paraId="54C4D58F" w14:textId="77777777" w:rsidR="00176970" w:rsidRPr="00A355D3" w:rsidRDefault="00176970" w:rsidP="00176970">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w:t>
            </w:r>
          </w:p>
        </w:tc>
        <w:tc>
          <w:tcPr>
            <w:tcW w:w="2606" w:type="pct"/>
            <w:tcBorders>
              <w:top w:val="nil"/>
              <w:left w:val="single" w:sz="4" w:space="0" w:color="auto"/>
              <w:bottom w:val="single" w:sz="4" w:space="0" w:color="auto"/>
              <w:right w:val="single" w:sz="8" w:space="0" w:color="auto"/>
            </w:tcBorders>
            <w:shd w:val="clear" w:color="auto" w:fill="auto"/>
          </w:tcPr>
          <w:p w14:paraId="1E41A8B7" w14:textId="7E616D6C"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Публичное акционерное общество «Межрегиональная распределительная сетевая компания Северо-Запада» (филиал публичного акционерного общества «Межрегиональная распределительная компания Северо-Запада» «Псковэнерго»</w:t>
            </w:r>
            <w:r w:rsidR="00BE32D3">
              <w:rPr>
                <w:rFonts w:ascii="Myriad Pro" w:eastAsia="Times New Roman" w:hAnsi="Myriad Pro" w:cs="Calibri"/>
                <w:color w:val="000000"/>
                <w:sz w:val="18"/>
                <w:szCs w:val="18"/>
                <w:lang w:eastAsia="ru-RU"/>
              </w:rPr>
              <w:t>)</w:t>
            </w:r>
          </w:p>
        </w:tc>
        <w:tc>
          <w:tcPr>
            <w:tcW w:w="1085" w:type="pct"/>
            <w:tcBorders>
              <w:top w:val="nil"/>
              <w:left w:val="nil"/>
              <w:bottom w:val="single" w:sz="4" w:space="0" w:color="auto"/>
              <w:right w:val="single" w:sz="4" w:space="0" w:color="auto"/>
            </w:tcBorders>
            <w:shd w:val="clear" w:color="auto" w:fill="auto"/>
            <w:noWrap/>
            <w:vAlign w:val="bottom"/>
          </w:tcPr>
          <w:p w14:paraId="57F23F2F"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3 391 771,77</w:t>
            </w:r>
          </w:p>
        </w:tc>
        <w:tc>
          <w:tcPr>
            <w:tcW w:w="1013" w:type="pct"/>
            <w:tcBorders>
              <w:top w:val="nil"/>
              <w:left w:val="single" w:sz="4" w:space="0" w:color="auto"/>
              <w:bottom w:val="single" w:sz="4" w:space="0" w:color="auto"/>
              <w:right w:val="single" w:sz="4" w:space="0" w:color="auto"/>
            </w:tcBorders>
            <w:shd w:val="clear" w:color="auto" w:fill="auto"/>
            <w:noWrap/>
            <w:vAlign w:val="bottom"/>
          </w:tcPr>
          <w:p w14:paraId="036ECB97"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438 847,18</w:t>
            </w:r>
          </w:p>
        </w:tc>
      </w:tr>
      <w:tr w:rsidR="00176970" w:rsidRPr="00A355D3" w14:paraId="679D75AA" w14:textId="77777777" w:rsidTr="00C2197A">
        <w:trPr>
          <w:trHeight w:val="762"/>
        </w:trPr>
        <w:tc>
          <w:tcPr>
            <w:tcW w:w="296" w:type="pct"/>
            <w:tcBorders>
              <w:top w:val="nil"/>
              <w:left w:val="single" w:sz="8" w:space="0" w:color="auto"/>
              <w:bottom w:val="single" w:sz="4" w:space="0" w:color="auto"/>
              <w:right w:val="single" w:sz="4" w:space="0" w:color="auto"/>
            </w:tcBorders>
            <w:shd w:val="clear" w:color="auto" w:fill="auto"/>
            <w:noWrap/>
            <w:vAlign w:val="center"/>
          </w:tcPr>
          <w:p w14:paraId="26778A3F" w14:textId="77777777" w:rsidR="00176970" w:rsidRPr="00A355D3" w:rsidRDefault="00176970" w:rsidP="00176970">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2</w:t>
            </w:r>
          </w:p>
        </w:tc>
        <w:tc>
          <w:tcPr>
            <w:tcW w:w="2606" w:type="pct"/>
            <w:tcBorders>
              <w:top w:val="nil"/>
              <w:left w:val="single" w:sz="4" w:space="0" w:color="auto"/>
              <w:bottom w:val="single" w:sz="4" w:space="0" w:color="auto"/>
              <w:right w:val="single" w:sz="8" w:space="0" w:color="auto"/>
            </w:tcBorders>
            <w:shd w:val="clear" w:color="auto" w:fill="auto"/>
          </w:tcPr>
          <w:p w14:paraId="52FF4D1B" w14:textId="7AAFD4A6"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Акционерное общество «Оборонэнерго» (филиал Северо-Западный) на территории псковской области в границах публичного акционерного общества «Межрегиональная распределительная сетевая компания Северо-Запада» (филиал публичного акционерного общества «Межрегиональная распределительная компания Северо-Запада» «Псковэнерго»</w:t>
            </w:r>
            <w:r w:rsidR="00BE32D3">
              <w:rPr>
                <w:rFonts w:ascii="Myriad Pro" w:eastAsia="Times New Roman" w:hAnsi="Myriad Pro" w:cs="Calibri"/>
                <w:color w:val="000000"/>
                <w:sz w:val="18"/>
                <w:szCs w:val="18"/>
                <w:lang w:eastAsia="ru-RU"/>
              </w:rPr>
              <w:t>)</w:t>
            </w:r>
          </w:p>
        </w:tc>
        <w:tc>
          <w:tcPr>
            <w:tcW w:w="1085" w:type="pct"/>
            <w:tcBorders>
              <w:top w:val="nil"/>
              <w:left w:val="nil"/>
              <w:bottom w:val="single" w:sz="4" w:space="0" w:color="auto"/>
              <w:right w:val="single" w:sz="4" w:space="0" w:color="auto"/>
            </w:tcBorders>
            <w:shd w:val="clear" w:color="auto" w:fill="auto"/>
            <w:noWrap/>
            <w:vAlign w:val="bottom"/>
          </w:tcPr>
          <w:p w14:paraId="273DE3D2"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63 548,96</w:t>
            </w:r>
          </w:p>
        </w:tc>
        <w:tc>
          <w:tcPr>
            <w:tcW w:w="1013" w:type="pct"/>
            <w:tcBorders>
              <w:top w:val="single" w:sz="4" w:space="0" w:color="auto"/>
              <w:left w:val="nil"/>
              <w:bottom w:val="single" w:sz="4" w:space="0" w:color="auto"/>
              <w:right w:val="single" w:sz="4" w:space="0" w:color="auto"/>
            </w:tcBorders>
            <w:shd w:val="clear" w:color="auto" w:fill="auto"/>
            <w:noWrap/>
            <w:vAlign w:val="bottom"/>
          </w:tcPr>
          <w:p w14:paraId="0C59AF0E"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10 096,62</w:t>
            </w:r>
          </w:p>
        </w:tc>
      </w:tr>
      <w:tr w:rsidR="00176970" w:rsidRPr="00A355D3" w14:paraId="4DF246B7" w14:textId="77777777" w:rsidTr="00C2197A">
        <w:trPr>
          <w:trHeight w:val="1212"/>
        </w:trPr>
        <w:tc>
          <w:tcPr>
            <w:tcW w:w="296" w:type="pct"/>
            <w:tcBorders>
              <w:top w:val="nil"/>
              <w:left w:val="single" w:sz="8" w:space="0" w:color="auto"/>
              <w:bottom w:val="single" w:sz="4" w:space="0" w:color="auto"/>
              <w:right w:val="single" w:sz="4" w:space="0" w:color="auto"/>
            </w:tcBorders>
            <w:shd w:val="clear" w:color="auto" w:fill="auto"/>
            <w:noWrap/>
            <w:vAlign w:val="center"/>
          </w:tcPr>
          <w:p w14:paraId="1EB7E2D6" w14:textId="77777777" w:rsidR="00176970" w:rsidRPr="00A355D3" w:rsidRDefault="00176970" w:rsidP="00176970">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3</w:t>
            </w:r>
          </w:p>
        </w:tc>
        <w:tc>
          <w:tcPr>
            <w:tcW w:w="2606" w:type="pct"/>
            <w:tcBorders>
              <w:top w:val="nil"/>
              <w:left w:val="single" w:sz="4" w:space="0" w:color="auto"/>
              <w:bottom w:val="single" w:sz="4" w:space="0" w:color="auto"/>
              <w:right w:val="single" w:sz="8" w:space="0" w:color="auto"/>
            </w:tcBorders>
            <w:shd w:val="clear" w:color="auto" w:fill="auto"/>
          </w:tcPr>
          <w:p w14:paraId="0F85EAAF" w14:textId="467DCD47"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Открытое акционерное общество «Российские железные дороги» (филиал Октябрьская дирекция по энергообеспечению - структурное подразделение «Трансэнерго») на территории Псковской области в границах публичного акционерного общества «Межрегиональная распределительная сетевая компания Северо-Запада» (филиал публичного акционерного общества «Межрегиональная распределительная компания Северо-Запада» «Псковэнерго»</w:t>
            </w:r>
            <w:r w:rsidR="00BE32D3">
              <w:rPr>
                <w:rFonts w:ascii="Myriad Pro" w:eastAsia="Times New Roman" w:hAnsi="Myriad Pro" w:cs="Calibri"/>
                <w:color w:val="000000"/>
                <w:sz w:val="18"/>
                <w:szCs w:val="18"/>
                <w:lang w:eastAsia="ru-RU"/>
              </w:rPr>
              <w:t>)</w:t>
            </w:r>
          </w:p>
        </w:tc>
        <w:tc>
          <w:tcPr>
            <w:tcW w:w="1085" w:type="pct"/>
            <w:tcBorders>
              <w:top w:val="nil"/>
              <w:left w:val="nil"/>
              <w:bottom w:val="single" w:sz="4" w:space="0" w:color="auto"/>
              <w:right w:val="single" w:sz="4" w:space="0" w:color="auto"/>
            </w:tcBorders>
            <w:shd w:val="clear" w:color="auto" w:fill="auto"/>
            <w:noWrap/>
            <w:vAlign w:val="bottom"/>
          </w:tcPr>
          <w:p w14:paraId="1F89053B"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12 300,47</w:t>
            </w:r>
          </w:p>
        </w:tc>
        <w:tc>
          <w:tcPr>
            <w:tcW w:w="1013" w:type="pct"/>
            <w:tcBorders>
              <w:top w:val="nil"/>
              <w:left w:val="nil"/>
              <w:bottom w:val="single" w:sz="4" w:space="0" w:color="auto"/>
              <w:right w:val="single" w:sz="4" w:space="0" w:color="auto"/>
            </w:tcBorders>
            <w:shd w:val="clear" w:color="auto" w:fill="auto"/>
            <w:noWrap/>
            <w:vAlign w:val="bottom"/>
          </w:tcPr>
          <w:p w14:paraId="669A711D"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3 339,99</w:t>
            </w:r>
          </w:p>
        </w:tc>
      </w:tr>
      <w:tr w:rsidR="00176970" w:rsidRPr="00A355D3" w14:paraId="1790BDB7" w14:textId="77777777" w:rsidTr="00C2197A">
        <w:trPr>
          <w:trHeight w:val="403"/>
        </w:trPr>
        <w:tc>
          <w:tcPr>
            <w:tcW w:w="296" w:type="pct"/>
            <w:tcBorders>
              <w:top w:val="nil"/>
              <w:left w:val="single" w:sz="8" w:space="0" w:color="auto"/>
              <w:bottom w:val="nil"/>
              <w:right w:val="single" w:sz="4" w:space="0" w:color="auto"/>
            </w:tcBorders>
            <w:shd w:val="clear" w:color="auto" w:fill="auto"/>
            <w:noWrap/>
            <w:vAlign w:val="center"/>
          </w:tcPr>
          <w:p w14:paraId="628FCADF" w14:textId="77777777" w:rsidR="00176970" w:rsidRPr="00A355D3" w:rsidRDefault="00176970" w:rsidP="00176970">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4</w:t>
            </w:r>
          </w:p>
        </w:tc>
        <w:tc>
          <w:tcPr>
            <w:tcW w:w="2606" w:type="pct"/>
            <w:tcBorders>
              <w:top w:val="nil"/>
              <w:left w:val="single" w:sz="4" w:space="0" w:color="auto"/>
              <w:bottom w:val="nil"/>
              <w:right w:val="single" w:sz="8" w:space="0" w:color="auto"/>
            </w:tcBorders>
            <w:shd w:val="clear" w:color="auto" w:fill="auto"/>
            <w:vAlign w:val="bottom"/>
          </w:tcPr>
          <w:p w14:paraId="4166B889" w14:textId="77777777" w:rsidR="00176970" w:rsidRPr="00A355D3" w:rsidRDefault="00176970" w:rsidP="00176970">
            <w:pPr>
              <w:spacing w:after="0" w:line="240" w:lineRule="auto"/>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Общество с ограниченной ответственностью «Энергосети»</w:t>
            </w:r>
          </w:p>
        </w:tc>
        <w:tc>
          <w:tcPr>
            <w:tcW w:w="1085" w:type="pct"/>
            <w:tcBorders>
              <w:top w:val="nil"/>
              <w:left w:val="nil"/>
              <w:bottom w:val="nil"/>
              <w:right w:val="single" w:sz="4" w:space="0" w:color="auto"/>
            </w:tcBorders>
            <w:shd w:val="clear" w:color="auto" w:fill="auto"/>
            <w:noWrap/>
            <w:vAlign w:val="bottom"/>
          </w:tcPr>
          <w:p w14:paraId="1CC22C59"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4 824,49</w:t>
            </w:r>
          </w:p>
        </w:tc>
        <w:tc>
          <w:tcPr>
            <w:tcW w:w="1013" w:type="pct"/>
            <w:tcBorders>
              <w:top w:val="single" w:sz="4" w:space="0" w:color="auto"/>
              <w:left w:val="single" w:sz="4" w:space="0" w:color="auto"/>
              <w:bottom w:val="nil"/>
              <w:right w:val="single" w:sz="4" w:space="0" w:color="auto"/>
            </w:tcBorders>
            <w:shd w:val="clear" w:color="auto" w:fill="auto"/>
            <w:noWrap/>
            <w:vAlign w:val="bottom"/>
          </w:tcPr>
          <w:p w14:paraId="602C1E3C" w14:textId="77777777" w:rsidR="00176970" w:rsidRPr="00A355D3" w:rsidRDefault="00176970" w:rsidP="00176970">
            <w:pPr>
              <w:spacing w:after="0" w:line="240" w:lineRule="auto"/>
              <w:jc w:val="right"/>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1 696,63</w:t>
            </w:r>
          </w:p>
        </w:tc>
      </w:tr>
      <w:tr w:rsidR="00176970" w:rsidRPr="00A355D3" w14:paraId="09CF7BD1" w14:textId="77777777" w:rsidTr="00C2197A">
        <w:trPr>
          <w:trHeight w:val="226"/>
        </w:trPr>
        <w:tc>
          <w:tcPr>
            <w:tcW w:w="296" w:type="pct"/>
            <w:tcBorders>
              <w:top w:val="single" w:sz="8" w:space="0" w:color="auto"/>
              <w:left w:val="single" w:sz="8" w:space="0" w:color="auto"/>
              <w:bottom w:val="single" w:sz="8" w:space="0" w:color="auto"/>
              <w:right w:val="single" w:sz="4" w:space="0" w:color="auto"/>
            </w:tcBorders>
            <w:shd w:val="clear" w:color="auto" w:fill="EAF1DD"/>
            <w:noWrap/>
            <w:vAlign w:val="center"/>
          </w:tcPr>
          <w:p w14:paraId="26CAC7C2" w14:textId="77777777" w:rsidR="00176970" w:rsidRPr="00A355D3" w:rsidRDefault="00176970" w:rsidP="00176970">
            <w:pPr>
              <w:spacing w:after="0" w:line="240" w:lineRule="auto"/>
              <w:jc w:val="center"/>
              <w:rPr>
                <w:rFonts w:ascii="Myriad Pro" w:eastAsia="Times New Roman" w:hAnsi="Myriad Pro" w:cs="Calibri"/>
                <w:color w:val="000000"/>
                <w:sz w:val="18"/>
                <w:szCs w:val="18"/>
                <w:lang w:eastAsia="ru-RU"/>
              </w:rPr>
            </w:pPr>
            <w:r w:rsidRPr="00A355D3">
              <w:rPr>
                <w:rFonts w:ascii="Myriad Pro" w:eastAsia="Times New Roman" w:hAnsi="Myriad Pro" w:cs="Calibri"/>
                <w:color w:val="000000"/>
                <w:sz w:val="18"/>
                <w:szCs w:val="18"/>
                <w:lang w:eastAsia="ru-RU"/>
              </w:rPr>
              <w:t> </w:t>
            </w:r>
          </w:p>
        </w:tc>
        <w:tc>
          <w:tcPr>
            <w:tcW w:w="2606" w:type="pct"/>
            <w:tcBorders>
              <w:top w:val="single" w:sz="8" w:space="0" w:color="auto"/>
              <w:left w:val="nil"/>
              <w:bottom w:val="single" w:sz="8" w:space="0" w:color="auto"/>
              <w:right w:val="single" w:sz="8" w:space="0" w:color="auto"/>
            </w:tcBorders>
            <w:shd w:val="clear" w:color="auto" w:fill="EAF1DD"/>
            <w:vAlign w:val="center"/>
          </w:tcPr>
          <w:p w14:paraId="4C5E32BF" w14:textId="77777777" w:rsidR="00176970" w:rsidRPr="00A355D3" w:rsidRDefault="00176970" w:rsidP="00176970">
            <w:pPr>
              <w:spacing w:after="0" w:line="240" w:lineRule="auto"/>
              <w:jc w:val="center"/>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ВСЕГО</w:t>
            </w:r>
          </w:p>
        </w:tc>
        <w:tc>
          <w:tcPr>
            <w:tcW w:w="1085" w:type="pct"/>
            <w:tcBorders>
              <w:top w:val="single" w:sz="8" w:space="0" w:color="auto"/>
              <w:left w:val="nil"/>
              <w:bottom w:val="single" w:sz="8" w:space="0" w:color="auto"/>
              <w:right w:val="single" w:sz="4" w:space="0" w:color="auto"/>
            </w:tcBorders>
            <w:shd w:val="clear" w:color="000000" w:fill="EBF1DE"/>
            <w:noWrap/>
            <w:vAlign w:val="center"/>
          </w:tcPr>
          <w:p w14:paraId="54CD97FC" w14:textId="77777777" w:rsidR="00176970" w:rsidRPr="00A355D3" w:rsidRDefault="00176970" w:rsidP="00176970">
            <w:pPr>
              <w:spacing w:after="0" w:line="240" w:lineRule="auto"/>
              <w:jc w:val="center"/>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3 472 445,69</w:t>
            </w:r>
          </w:p>
        </w:tc>
        <w:tc>
          <w:tcPr>
            <w:tcW w:w="1013" w:type="pct"/>
            <w:tcBorders>
              <w:top w:val="single" w:sz="8" w:space="0" w:color="auto"/>
              <w:left w:val="nil"/>
              <w:bottom w:val="single" w:sz="8" w:space="0" w:color="auto"/>
              <w:right w:val="single" w:sz="4" w:space="0" w:color="auto"/>
            </w:tcBorders>
            <w:shd w:val="clear" w:color="000000" w:fill="EBF1DE"/>
            <w:noWrap/>
            <w:vAlign w:val="center"/>
          </w:tcPr>
          <w:p w14:paraId="6E4C8D23" w14:textId="77777777" w:rsidR="00176970" w:rsidRPr="00A355D3" w:rsidRDefault="00176970" w:rsidP="00176970">
            <w:pPr>
              <w:spacing w:after="0" w:line="240" w:lineRule="auto"/>
              <w:jc w:val="center"/>
              <w:rPr>
                <w:rFonts w:ascii="Myriad Pro" w:eastAsia="Times New Roman" w:hAnsi="Myriad Pro" w:cs="Calibri"/>
                <w:b/>
                <w:bCs/>
                <w:color w:val="000000"/>
                <w:sz w:val="18"/>
                <w:szCs w:val="18"/>
                <w:lang w:eastAsia="ru-RU"/>
              </w:rPr>
            </w:pPr>
            <w:r w:rsidRPr="00A355D3">
              <w:rPr>
                <w:rFonts w:ascii="Myriad Pro" w:eastAsia="Times New Roman" w:hAnsi="Myriad Pro" w:cs="Calibri"/>
                <w:b/>
                <w:bCs/>
                <w:color w:val="000000"/>
                <w:sz w:val="18"/>
                <w:szCs w:val="18"/>
                <w:lang w:eastAsia="ru-RU"/>
              </w:rPr>
              <w:t>453 980,42</w:t>
            </w:r>
          </w:p>
        </w:tc>
      </w:tr>
    </w:tbl>
    <w:p w14:paraId="77CDBD64" w14:textId="77777777" w:rsidR="00176970" w:rsidRPr="00A355D3" w:rsidRDefault="00176970" w:rsidP="00176970">
      <w:pPr>
        <w:tabs>
          <w:tab w:val="num" w:pos="1134"/>
        </w:tabs>
        <w:spacing w:before="240" w:after="0" w:line="360" w:lineRule="auto"/>
        <w:ind w:firstLine="567"/>
        <w:jc w:val="both"/>
        <w:rPr>
          <w:rFonts w:ascii="Myriad Pro" w:hAnsi="Myriad Pro"/>
          <w:sz w:val="26"/>
          <w:szCs w:val="26"/>
        </w:rPr>
      </w:pPr>
      <w:r w:rsidRPr="00A355D3">
        <w:rPr>
          <w:rFonts w:ascii="Myriad Pro" w:hAnsi="Myriad Pro"/>
          <w:sz w:val="26"/>
          <w:szCs w:val="26"/>
        </w:rPr>
        <w:t xml:space="preserve">Затем на основании приказа ФАС России от 29.06.2016 № 845/16 Госкомитетом были внесены изменения в приказ от 29.12.2015 № 181-э, касающиеся размера необходимой валовой выручки сетевой организации на долгосрочный период регулирования. </w:t>
      </w:r>
    </w:p>
    <w:p w14:paraId="2AE79593" w14:textId="2649A9F8" w:rsidR="00176970" w:rsidRPr="00A355D3" w:rsidRDefault="00176970" w:rsidP="00176970">
      <w:pPr>
        <w:tabs>
          <w:tab w:val="num" w:pos="1134"/>
        </w:tabs>
        <w:spacing w:after="0" w:line="360" w:lineRule="auto"/>
        <w:ind w:firstLine="567"/>
        <w:contextualSpacing/>
        <w:jc w:val="both"/>
        <w:rPr>
          <w:rFonts w:ascii="Myriad Pro" w:hAnsi="Myriad Pro"/>
          <w:sz w:val="26"/>
          <w:szCs w:val="26"/>
        </w:rPr>
      </w:pPr>
      <w:r w:rsidRPr="00A355D3">
        <w:rPr>
          <w:rFonts w:ascii="Myriad Pro" w:hAnsi="Myriad Pro"/>
          <w:sz w:val="26"/>
          <w:szCs w:val="26"/>
        </w:rPr>
        <w:t xml:space="preserve">В соответствии с Приказом Государственного комитета Псковской области по тарифам и энергетике от 01.7.2016 №33-э необходимая валовая выручка Филиала </w:t>
      </w:r>
      <w:r w:rsidR="00712B4A" w:rsidRPr="00A355D3">
        <w:rPr>
          <w:rFonts w:ascii="Myriad Pro" w:hAnsi="Myriad Pro"/>
          <w:sz w:val="26"/>
          <w:szCs w:val="26"/>
        </w:rPr>
        <w:t>ПАО </w:t>
      </w:r>
      <w:r w:rsidRPr="00A355D3">
        <w:rPr>
          <w:rFonts w:ascii="Myriad Pro" w:hAnsi="Myriad Pro"/>
          <w:sz w:val="26"/>
          <w:szCs w:val="26"/>
        </w:rPr>
        <w:t xml:space="preserve">«МРСК Северо-Запада» «Псковэнерго» без учета оплаты потерь составила </w:t>
      </w:r>
      <w:r w:rsidRPr="00A355D3">
        <w:rPr>
          <w:rFonts w:ascii="Myriad Pro" w:hAnsi="Myriad Pro"/>
          <w:sz w:val="26"/>
          <w:szCs w:val="26"/>
          <w:u w:val="single"/>
        </w:rPr>
        <w:t>3 374 542,32</w:t>
      </w:r>
      <w:r w:rsidRPr="00A355D3">
        <w:rPr>
          <w:rFonts w:ascii="Myriad Pro" w:hAnsi="Myriad Pro"/>
          <w:sz w:val="26"/>
          <w:szCs w:val="26"/>
        </w:rPr>
        <w:t xml:space="preserve"> тыс. руб., расходы на оплату потерь электрической энергии в сетях составляют 491 797,54 тыс. руб.</w:t>
      </w:r>
    </w:p>
    <w:p w14:paraId="1161DFC7" w14:textId="6E7D0C1E" w:rsidR="00176970" w:rsidRPr="00A355D3" w:rsidRDefault="00176970" w:rsidP="00176970">
      <w:pPr>
        <w:tabs>
          <w:tab w:val="num" w:pos="960"/>
        </w:tabs>
        <w:spacing w:after="0" w:line="360" w:lineRule="auto"/>
        <w:ind w:firstLine="567"/>
        <w:jc w:val="both"/>
        <w:rPr>
          <w:rFonts w:ascii="Myriad Pro" w:eastAsia="Times New Roman" w:hAnsi="Myriad Pro"/>
          <w:bCs/>
          <w:sz w:val="26"/>
          <w:szCs w:val="26"/>
          <w:lang w:eastAsia="ru-RU"/>
        </w:rPr>
      </w:pPr>
      <w:r w:rsidRPr="00A355D3">
        <w:rPr>
          <w:rFonts w:ascii="Myriad Pro" w:hAnsi="Myriad Pro"/>
          <w:sz w:val="26"/>
          <w:szCs w:val="26"/>
        </w:rPr>
        <w:t xml:space="preserve">Исходя из вышеизложенного, утвержденная НВВ (котловая) на 2016 год по филиалу </w:t>
      </w:r>
      <w:r w:rsidR="00712B4A" w:rsidRPr="00A355D3">
        <w:rPr>
          <w:rFonts w:ascii="Myriad Pro" w:hAnsi="Myriad Pro"/>
          <w:sz w:val="26"/>
          <w:szCs w:val="26"/>
        </w:rPr>
        <w:t>ПАО </w:t>
      </w:r>
      <w:r w:rsidRPr="00A355D3">
        <w:rPr>
          <w:rFonts w:ascii="Myriad Pro" w:hAnsi="Myriad Pro"/>
          <w:sz w:val="26"/>
          <w:szCs w:val="26"/>
        </w:rPr>
        <w:t xml:space="preserve">«МРСК Северо-Запада» «Псковэнерго» составила </w:t>
      </w:r>
      <w:r w:rsidRPr="00A355D3">
        <w:rPr>
          <w:rFonts w:ascii="Myriad Pro" w:eastAsia="Times New Roman" w:hAnsi="Myriad Pro"/>
          <w:bCs/>
          <w:sz w:val="26"/>
          <w:szCs w:val="26"/>
          <w:lang w:eastAsia="ru-RU"/>
        </w:rPr>
        <w:t>4 564 422,63 тыс. руб.</w:t>
      </w:r>
    </w:p>
    <w:tbl>
      <w:tblPr>
        <w:tblW w:w="5000" w:type="pct"/>
        <w:tblLook w:val="04A0" w:firstRow="1" w:lastRow="0" w:firstColumn="1" w:lastColumn="0" w:noHBand="0" w:noVBand="1"/>
      </w:tblPr>
      <w:tblGrid>
        <w:gridCol w:w="6858"/>
        <w:gridCol w:w="3046"/>
      </w:tblGrid>
      <w:tr w:rsidR="00176970" w:rsidRPr="00A355D3" w14:paraId="12D1999E" w14:textId="77777777" w:rsidTr="00C2197A">
        <w:trPr>
          <w:trHeight w:val="301"/>
          <w:tblHeader/>
        </w:trPr>
        <w:tc>
          <w:tcPr>
            <w:tcW w:w="3462" w:type="pct"/>
            <w:tcBorders>
              <w:top w:val="single" w:sz="8" w:space="0" w:color="FFFFFF"/>
              <w:left w:val="single" w:sz="8" w:space="0" w:color="FFFFFF"/>
              <w:bottom w:val="single" w:sz="8" w:space="0" w:color="FFFFFF"/>
              <w:right w:val="single" w:sz="8" w:space="0" w:color="FFFFFF"/>
            </w:tcBorders>
            <w:shd w:val="clear" w:color="000000" w:fill="4F6228"/>
            <w:vAlign w:val="center"/>
          </w:tcPr>
          <w:p w14:paraId="72D291AF" w14:textId="77777777" w:rsidR="00176970" w:rsidRPr="00A355D3" w:rsidRDefault="00176970" w:rsidP="00176970">
            <w:pPr>
              <w:spacing w:after="0" w:line="240" w:lineRule="auto"/>
              <w:jc w:val="center"/>
              <w:rPr>
                <w:rFonts w:ascii="Myriad Pro" w:eastAsia="Times New Roman" w:hAnsi="Myriad Pro" w:cs="Arial"/>
                <w:b/>
                <w:bCs/>
                <w:color w:val="FFFFFF"/>
                <w:sz w:val="20"/>
                <w:szCs w:val="20"/>
                <w:lang w:eastAsia="ru-RU"/>
              </w:rPr>
            </w:pPr>
            <w:r w:rsidRPr="00A355D3">
              <w:rPr>
                <w:rFonts w:ascii="Myriad Pro" w:eastAsia="Times New Roman" w:hAnsi="Myriad Pro" w:cs="Arial"/>
                <w:b/>
                <w:bCs/>
                <w:color w:val="FFFFFF"/>
                <w:sz w:val="20"/>
                <w:szCs w:val="20"/>
                <w:lang w:eastAsia="ru-RU"/>
              </w:rPr>
              <w:t>Показатель</w:t>
            </w:r>
          </w:p>
        </w:tc>
        <w:tc>
          <w:tcPr>
            <w:tcW w:w="1538" w:type="pct"/>
            <w:tcBorders>
              <w:top w:val="single" w:sz="8" w:space="0" w:color="FFFFFF"/>
              <w:left w:val="nil"/>
              <w:bottom w:val="single" w:sz="8" w:space="0" w:color="FFFFFF"/>
              <w:right w:val="single" w:sz="8" w:space="0" w:color="FFFFFF"/>
            </w:tcBorders>
            <w:shd w:val="clear" w:color="000000" w:fill="4F6228"/>
            <w:vAlign w:val="center"/>
          </w:tcPr>
          <w:p w14:paraId="132BCFDA" w14:textId="77777777" w:rsidR="00176970" w:rsidRPr="00A355D3" w:rsidRDefault="00176970" w:rsidP="00176970">
            <w:pPr>
              <w:spacing w:after="0" w:line="240" w:lineRule="auto"/>
              <w:jc w:val="center"/>
              <w:rPr>
                <w:rFonts w:ascii="Myriad Pro" w:eastAsia="Times New Roman" w:hAnsi="Myriad Pro" w:cs="Arial"/>
                <w:b/>
                <w:bCs/>
                <w:color w:val="FFFFFF"/>
                <w:sz w:val="20"/>
                <w:szCs w:val="20"/>
                <w:lang w:eastAsia="ru-RU"/>
              </w:rPr>
            </w:pPr>
            <w:r w:rsidRPr="00A355D3">
              <w:rPr>
                <w:rFonts w:ascii="Myriad Pro" w:eastAsia="Times New Roman" w:hAnsi="Myriad Pro" w:cs="Arial"/>
                <w:b/>
                <w:bCs/>
                <w:color w:val="FFFFFF"/>
                <w:sz w:val="20"/>
                <w:szCs w:val="20"/>
                <w:lang w:eastAsia="ru-RU"/>
              </w:rPr>
              <w:t>Сумма, тыс. руб.</w:t>
            </w:r>
          </w:p>
        </w:tc>
      </w:tr>
      <w:tr w:rsidR="00176970" w:rsidRPr="00A355D3" w14:paraId="6C70A973" w14:textId="77777777" w:rsidTr="00C2197A">
        <w:trPr>
          <w:trHeight w:val="301"/>
        </w:trPr>
        <w:tc>
          <w:tcPr>
            <w:tcW w:w="3462" w:type="pct"/>
            <w:tcBorders>
              <w:top w:val="nil"/>
              <w:left w:val="single" w:sz="8" w:space="0" w:color="auto"/>
              <w:bottom w:val="single" w:sz="4" w:space="0" w:color="auto"/>
              <w:right w:val="single" w:sz="8" w:space="0" w:color="auto"/>
            </w:tcBorders>
            <w:shd w:val="clear" w:color="auto" w:fill="auto"/>
            <w:vAlign w:val="center"/>
          </w:tcPr>
          <w:p w14:paraId="0DFEF773" w14:textId="77777777" w:rsidR="00176970" w:rsidRPr="00A355D3" w:rsidRDefault="00176970" w:rsidP="00176970">
            <w:pPr>
              <w:spacing w:after="0" w:line="240" w:lineRule="auto"/>
              <w:rPr>
                <w:rFonts w:ascii="Myriad Pro" w:eastAsia="Times New Roman" w:hAnsi="Myriad Pro" w:cs="Arial"/>
                <w:color w:val="000000"/>
                <w:sz w:val="20"/>
                <w:szCs w:val="20"/>
                <w:lang w:eastAsia="ru-RU"/>
              </w:rPr>
            </w:pPr>
            <w:r w:rsidRPr="00A355D3">
              <w:rPr>
                <w:rFonts w:ascii="Myriad Pro" w:eastAsia="Times New Roman" w:hAnsi="Myriad Pro" w:cs="Arial"/>
                <w:color w:val="000000"/>
                <w:sz w:val="20"/>
                <w:szCs w:val="20"/>
                <w:lang w:eastAsia="ru-RU"/>
              </w:rPr>
              <w:t>НВВ на содержание сетей</w:t>
            </w:r>
          </w:p>
        </w:tc>
        <w:tc>
          <w:tcPr>
            <w:tcW w:w="1538" w:type="pct"/>
            <w:tcBorders>
              <w:top w:val="nil"/>
              <w:left w:val="nil"/>
              <w:bottom w:val="single" w:sz="4" w:space="0" w:color="auto"/>
              <w:right w:val="single" w:sz="8" w:space="0" w:color="auto"/>
            </w:tcBorders>
            <w:shd w:val="clear" w:color="auto" w:fill="auto"/>
            <w:vAlign w:val="center"/>
          </w:tcPr>
          <w:p w14:paraId="0967C156" w14:textId="77777777" w:rsidR="00176970" w:rsidRPr="00A355D3" w:rsidRDefault="00176970" w:rsidP="00176970">
            <w:pPr>
              <w:spacing w:after="0" w:line="240" w:lineRule="auto"/>
              <w:jc w:val="center"/>
              <w:rPr>
                <w:rFonts w:ascii="Myriad Pro" w:eastAsia="Times New Roman" w:hAnsi="Myriad Pro" w:cs="Arial"/>
                <w:color w:val="000000"/>
                <w:sz w:val="20"/>
                <w:szCs w:val="20"/>
                <w:lang w:eastAsia="ru-RU"/>
              </w:rPr>
            </w:pPr>
            <w:r w:rsidRPr="00A355D3">
              <w:rPr>
                <w:rFonts w:ascii="Myriad Pro" w:eastAsia="Times New Roman" w:hAnsi="Myriad Pro" w:cs="Arial"/>
                <w:color w:val="000000"/>
                <w:sz w:val="20"/>
                <w:szCs w:val="20"/>
                <w:lang w:eastAsia="ru-RU"/>
              </w:rPr>
              <w:t>3 374 542,32</w:t>
            </w:r>
          </w:p>
        </w:tc>
      </w:tr>
      <w:tr w:rsidR="00176970" w:rsidRPr="00A355D3" w14:paraId="7D9C7248" w14:textId="77777777" w:rsidTr="00C2197A">
        <w:trPr>
          <w:cantSplit/>
          <w:trHeight w:val="301"/>
        </w:trPr>
        <w:tc>
          <w:tcPr>
            <w:tcW w:w="3462" w:type="pct"/>
            <w:tcBorders>
              <w:top w:val="single" w:sz="4" w:space="0" w:color="auto"/>
              <w:left w:val="single" w:sz="4" w:space="0" w:color="auto"/>
              <w:bottom w:val="single" w:sz="4" w:space="0" w:color="auto"/>
              <w:right w:val="single" w:sz="4" w:space="0" w:color="auto"/>
            </w:tcBorders>
            <w:shd w:val="clear" w:color="auto" w:fill="auto"/>
            <w:vAlign w:val="center"/>
          </w:tcPr>
          <w:p w14:paraId="39219D3C" w14:textId="77777777" w:rsidR="00176970" w:rsidRPr="00A355D3" w:rsidRDefault="00176970" w:rsidP="00176970">
            <w:pPr>
              <w:spacing w:after="0" w:line="240" w:lineRule="auto"/>
              <w:rPr>
                <w:rFonts w:ascii="Myriad Pro" w:eastAsia="Times New Roman" w:hAnsi="Myriad Pro" w:cs="Arial"/>
                <w:color w:val="000000"/>
                <w:sz w:val="20"/>
                <w:szCs w:val="20"/>
                <w:lang w:eastAsia="ru-RU"/>
              </w:rPr>
            </w:pPr>
            <w:r w:rsidRPr="00A355D3">
              <w:rPr>
                <w:rFonts w:ascii="Myriad Pro" w:eastAsia="Times New Roman" w:hAnsi="Myriad Pro" w:cs="Arial"/>
                <w:color w:val="000000"/>
                <w:sz w:val="20"/>
                <w:szCs w:val="20"/>
                <w:lang w:eastAsia="ru-RU"/>
              </w:rPr>
              <w:t>Оплата услуг ТСО</w:t>
            </w:r>
          </w:p>
        </w:tc>
        <w:tc>
          <w:tcPr>
            <w:tcW w:w="1538" w:type="pct"/>
            <w:tcBorders>
              <w:top w:val="single" w:sz="4" w:space="0" w:color="auto"/>
              <w:left w:val="single" w:sz="4" w:space="0" w:color="auto"/>
              <w:bottom w:val="single" w:sz="4" w:space="0" w:color="auto"/>
              <w:right w:val="single" w:sz="4" w:space="0" w:color="auto"/>
            </w:tcBorders>
            <w:shd w:val="clear" w:color="auto" w:fill="auto"/>
            <w:vAlign w:val="center"/>
          </w:tcPr>
          <w:p w14:paraId="5999D565" w14:textId="77777777" w:rsidR="00176970" w:rsidRPr="00A355D3" w:rsidRDefault="00176970" w:rsidP="00176970">
            <w:pPr>
              <w:spacing w:after="0" w:line="240" w:lineRule="auto"/>
              <w:jc w:val="center"/>
              <w:rPr>
                <w:rFonts w:ascii="Myriad Pro" w:eastAsia="Times New Roman" w:hAnsi="Myriad Pro" w:cs="Arial"/>
                <w:color w:val="000000"/>
                <w:sz w:val="20"/>
                <w:szCs w:val="20"/>
                <w:lang w:eastAsia="ru-RU"/>
              </w:rPr>
            </w:pPr>
            <w:r w:rsidRPr="00A355D3">
              <w:rPr>
                <w:rFonts w:ascii="Myriad Pro" w:eastAsia="Times New Roman" w:hAnsi="Myriad Pro" w:cs="Arial"/>
                <w:color w:val="000000"/>
                <w:sz w:val="20"/>
                <w:szCs w:val="20"/>
                <w:lang w:eastAsia="ru-RU"/>
              </w:rPr>
              <w:t>95 807,16</w:t>
            </w:r>
          </w:p>
        </w:tc>
      </w:tr>
      <w:tr w:rsidR="00176970" w:rsidRPr="00A355D3" w14:paraId="7BFAF75D" w14:textId="77777777" w:rsidTr="00C2197A">
        <w:trPr>
          <w:cantSplit/>
          <w:trHeight w:val="301"/>
        </w:trPr>
        <w:tc>
          <w:tcPr>
            <w:tcW w:w="3462" w:type="pct"/>
            <w:tcBorders>
              <w:top w:val="single" w:sz="4" w:space="0" w:color="auto"/>
              <w:left w:val="single" w:sz="4" w:space="0" w:color="auto"/>
              <w:bottom w:val="single" w:sz="4" w:space="0" w:color="auto"/>
              <w:right w:val="single" w:sz="4" w:space="0" w:color="auto"/>
            </w:tcBorders>
            <w:shd w:val="clear" w:color="auto" w:fill="auto"/>
            <w:vAlign w:val="center"/>
          </w:tcPr>
          <w:p w14:paraId="75D93840" w14:textId="77777777" w:rsidR="00176970" w:rsidRPr="00A355D3" w:rsidRDefault="00176970" w:rsidP="00176970">
            <w:pPr>
              <w:spacing w:after="0" w:line="240" w:lineRule="auto"/>
              <w:rPr>
                <w:rFonts w:ascii="Myriad Pro" w:eastAsia="Times New Roman" w:hAnsi="Myriad Pro" w:cs="Arial"/>
                <w:color w:val="000000"/>
                <w:sz w:val="20"/>
                <w:szCs w:val="20"/>
                <w:lang w:eastAsia="ru-RU"/>
              </w:rPr>
            </w:pPr>
            <w:r w:rsidRPr="00A355D3">
              <w:rPr>
                <w:rFonts w:ascii="Myriad Pro" w:eastAsia="Times New Roman" w:hAnsi="Myriad Pro" w:cs="Arial"/>
                <w:color w:val="000000"/>
                <w:sz w:val="20"/>
                <w:szCs w:val="20"/>
                <w:lang w:eastAsia="ru-RU"/>
              </w:rPr>
              <w:t>Оплата потерь электроэнергии</w:t>
            </w:r>
          </w:p>
        </w:tc>
        <w:tc>
          <w:tcPr>
            <w:tcW w:w="1538" w:type="pct"/>
            <w:tcBorders>
              <w:top w:val="single" w:sz="4" w:space="0" w:color="auto"/>
              <w:left w:val="single" w:sz="4" w:space="0" w:color="auto"/>
              <w:bottom w:val="single" w:sz="4" w:space="0" w:color="auto"/>
              <w:right w:val="single" w:sz="4" w:space="0" w:color="auto"/>
            </w:tcBorders>
            <w:shd w:val="clear" w:color="auto" w:fill="auto"/>
            <w:vAlign w:val="center"/>
          </w:tcPr>
          <w:p w14:paraId="294FF872" w14:textId="77777777" w:rsidR="00176970" w:rsidRPr="00A355D3" w:rsidRDefault="00176970" w:rsidP="00176970">
            <w:pPr>
              <w:spacing w:after="0" w:line="240" w:lineRule="auto"/>
              <w:jc w:val="center"/>
              <w:rPr>
                <w:rFonts w:ascii="Myriad Pro" w:eastAsia="Times New Roman" w:hAnsi="Myriad Pro" w:cs="Arial"/>
                <w:color w:val="000000"/>
                <w:sz w:val="20"/>
                <w:szCs w:val="20"/>
                <w:lang w:eastAsia="ru-RU"/>
              </w:rPr>
            </w:pPr>
            <w:r w:rsidRPr="00A355D3">
              <w:rPr>
                <w:rFonts w:ascii="Myriad Pro" w:eastAsia="Times New Roman" w:hAnsi="Myriad Pro" w:cs="Arial"/>
                <w:color w:val="000000"/>
                <w:sz w:val="20"/>
                <w:szCs w:val="20"/>
                <w:lang w:eastAsia="ru-RU"/>
              </w:rPr>
              <w:t>476 664,30</w:t>
            </w:r>
          </w:p>
        </w:tc>
      </w:tr>
      <w:tr w:rsidR="00176970" w:rsidRPr="00A355D3" w14:paraId="2B257CA0" w14:textId="77777777" w:rsidTr="00C2197A">
        <w:trPr>
          <w:cantSplit/>
          <w:trHeight w:val="301"/>
        </w:trPr>
        <w:tc>
          <w:tcPr>
            <w:tcW w:w="3462" w:type="pct"/>
            <w:tcBorders>
              <w:top w:val="single" w:sz="4" w:space="0" w:color="auto"/>
              <w:left w:val="single" w:sz="4" w:space="0" w:color="auto"/>
              <w:bottom w:val="single" w:sz="4" w:space="0" w:color="auto"/>
              <w:right w:val="single" w:sz="4" w:space="0" w:color="auto"/>
            </w:tcBorders>
            <w:shd w:val="clear" w:color="000000" w:fill="D6E3BC"/>
            <w:vAlign w:val="center"/>
          </w:tcPr>
          <w:p w14:paraId="65F0B5B3" w14:textId="77777777" w:rsidR="00176970" w:rsidRPr="00A355D3" w:rsidRDefault="00176970" w:rsidP="00176970">
            <w:pPr>
              <w:spacing w:after="0" w:line="240" w:lineRule="auto"/>
              <w:rPr>
                <w:rFonts w:ascii="Myriad Pro" w:eastAsia="Times New Roman" w:hAnsi="Myriad Pro" w:cs="Arial"/>
                <w:b/>
                <w:bCs/>
                <w:color w:val="000000"/>
                <w:sz w:val="20"/>
                <w:szCs w:val="20"/>
                <w:lang w:eastAsia="ru-RU"/>
              </w:rPr>
            </w:pPr>
            <w:r w:rsidRPr="00A355D3">
              <w:rPr>
                <w:rFonts w:ascii="Myriad Pro" w:eastAsia="Times New Roman" w:hAnsi="Myriad Pro" w:cs="Arial"/>
                <w:b/>
                <w:bCs/>
                <w:color w:val="000000"/>
                <w:sz w:val="20"/>
                <w:szCs w:val="20"/>
                <w:lang w:eastAsia="ru-RU"/>
              </w:rPr>
              <w:t>ИТОГО НВВ котловая</w:t>
            </w:r>
          </w:p>
        </w:tc>
        <w:tc>
          <w:tcPr>
            <w:tcW w:w="1538" w:type="pct"/>
            <w:tcBorders>
              <w:top w:val="single" w:sz="4" w:space="0" w:color="auto"/>
              <w:left w:val="single" w:sz="4" w:space="0" w:color="auto"/>
              <w:bottom w:val="single" w:sz="4" w:space="0" w:color="auto"/>
              <w:right w:val="single" w:sz="4" w:space="0" w:color="auto"/>
            </w:tcBorders>
            <w:shd w:val="clear" w:color="000000" w:fill="D6E3BC"/>
            <w:vAlign w:val="center"/>
          </w:tcPr>
          <w:p w14:paraId="5E778B3D" w14:textId="77777777" w:rsidR="00176970" w:rsidRPr="00A355D3" w:rsidRDefault="00176970" w:rsidP="00176970">
            <w:pPr>
              <w:spacing w:after="0" w:line="240" w:lineRule="auto"/>
              <w:jc w:val="center"/>
              <w:rPr>
                <w:rFonts w:ascii="Myriad Pro" w:eastAsia="Times New Roman" w:hAnsi="Myriad Pro" w:cs="Arial"/>
                <w:b/>
                <w:bCs/>
                <w:color w:val="000000"/>
                <w:sz w:val="20"/>
                <w:szCs w:val="20"/>
                <w:lang w:eastAsia="ru-RU"/>
              </w:rPr>
            </w:pPr>
            <w:r w:rsidRPr="00A355D3">
              <w:rPr>
                <w:rFonts w:ascii="Myriad Pro" w:eastAsia="Times New Roman" w:hAnsi="Myriad Pro" w:cs="Arial"/>
                <w:b/>
                <w:bCs/>
                <w:color w:val="000000"/>
                <w:sz w:val="20"/>
                <w:szCs w:val="20"/>
                <w:lang w:eastAsia="ru-RU"/>
              </w:rPr>
              <w:t>3 947 013,78</w:t>
            </w:r>
          </w:p>
        </w:tc>
      </w:tr>
    </w:tbl>
    <w:p w14:paraId="582ADB51" w14:textId="0EDD4B5E" w:rsidR="00176970" w:rsidRPr="00A355D3" w:rsidRDefault="00176970" w:rsidP="00C2197A">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lastRenderedPageBreak/>
        <w:t xml:space="preserve">В соответствии с Приложением №3 к приказу Государственного комитета Псковской области по тарифам и энергетике от 29.12.2015 года №181-э полезный отпуск филиала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 распределяется следующим образом</w:t>
      </w:r>
    </w:p>
    <w:tbl>
      <w:tblPr>
        <w:tblW w:w="5000" w:type="pct"/>
        <w:tblLook w:val="04A0" w:firstRow="1" w:lastRow="0" w:firstColumn="1" w:lastColumn="0" w:noHBand="0" w:noVBand="1"/>
      </w:tblPr>
      <w:tblGrid>
        <w:gridCol w:w="3663"/>
        <w:gridCol w:w="1913"/>
        <w:gridCol w:w="1913"/>
        <w:gridCol w:w="2415"/>
      </w:tblGrid>
      <w:tr w:rsidR="00176970" w:rsidRPr="00A355D3" w14:paraId="6E1626ED" w14:textId="77777777" w:rsidTr="00C2197A">
        <w:trPr>
          <w:trHeight w:val="255"/>
        </w:trPr>
        <w:tc>
          <w:tcPr>
            <w:tcW w:w="1849" w:type="pct"/>
            <w:vMerge w:val="restart"/>
            <w:tcBorders>
              <w:top w:val="single" w:sz="4" w:space="0" w:color="FFFFFF"/>
              <w:left w:val="single" w:sz="4" w:space="0" w:color="FFFFFF"/>
              <w:bottom w:val="single" w:sz="4" w:space="0" w:color="FFFFFF"/>
              <w:right w:val="single" w:sz="4" w:space="0" w:color="FFFFFF"/>
            </w:tcBorders>
            <w:shd w:val="clear" w:color="000000" w:fill="4F6228"/>
            <w:noWrap/>
            <w:vAlign w:val="bottom"/>
          </w:tcPr>
          <w:p w14:paraId="7F2CA06B" w14:textId="77777777" w:rsidR="00176970" w:rsidRPr="00A355D3" w:rsidRDefault="00176970" w:rsidP="00176970">
            <w:pPr>
              <w:spacing w:after="0" w:line="240" w:lineRule="auto"/>
              <w:jc w:val="center"/>
              <w:rPr>
                <w:rFonts w:ascii="Myriad Pro" w:eastAsia="Times New Roman" w:hAnsi="Myriad Pro" w:cs="Arial CYR"/>
                <w:color w:val="FFFFFF"/>
                <w:sz w:val="20"/>
                <w:szCs w:val="20"/>
                <w:lang w:eastAsia="ru-RU"/>
              </w:rPr>
            </w:pPr>
            <w:r w:rsidRPr="00A355D3">
              <w:rPr>
                <w:rFonts w:ascii="Myriad Pro" w:eastAsia="Times New Roman" w:hAnsi="Myriad Pro" w:cs="Arial CYR"/>
                <w:color w:val="FFFFFF"/>
                <w:sz w:val="20"/>
                <w:szCs w:val="20"/>
                <w:lang w:eastAsia="ru-RU"/>
              </w:rPr>
              <w:t> </w:t>
            </w:r>
          </w:p>
        </w:tc>
        <w:tc>
          <w:tcPr>
            <w:tcW w:w="3151" w:type="pct"/>
            <w:gridSpan w:val="3"/>
            <w:tcBorders>
              <w:top w:val="single" w:sz="4" w:space="0" w:color="FFFFFF"/>
              <w:left w:val="nil"/>
              <w:bottom w:val="single" w:sz="4" w:space="0" w:color="FFFFFF"/>
              <w:right w:val="single" w:sz="4" w:space="0" w:color="FFFFFF"/>
            </w:tcBorders>
            <w:shd w:val="clear" w:color="000000" w:fill="4F6228"/>
            <w:noWrap/>
            <w:vAlign w:val="center"/>
          </w:tcPr>
          <w:p w14:paraId="6E131B95" w14:textId="77777777" w:rsidR="00176970" w:rsidRPr="00A355D3" w:rsidRDefault="00176970" w:rsidP="00176970">
            <w:pPr>
              <w:spacing w:after="0" w:line="240" w:lineRule="auto"/>
              <w:jc w:val="center"/>
              <w:rPr>
                <w:rFonts w:ascii="Myriad Pro" w:eastAsia="Times New Roman" w:hAnsi="Myriad Pro" w:cs="Arial"/>
                <w:i/>
                <w:iCs/>
                <w:color w:val="FFFFFF"/>
                <w:sz w:val="20"/>
                <w:szCs w:val="20"/>
                <w:lang w:eastAsia="ru-RU"/>
              </w:rPr>
            </w:pPr>
            <w:r w:rsidRPr="00A355D3">
              <w:rPr>
                <w:rFonts w:ascii="Myriad Pro" w:eastAsia="Times New Roman" w:hAnsi="Myriad Pro" w:cs="Arial"/>
                <w:i/>
                <w:iCs/>
                <w:color w:val="FFFFFF"/>
                <w:sz w:val="20"/>
                <w:szCs w:val="20"/>
                <w:lang w:eastAsia="ru-RU"/>
              </w:rPr>
              <w:t>ПО, млн.кВт*ч</w:t>
            </w:r>
          </w:p>
        </w:tc>
      </w:tr>
      <w:tr w:rsidR="00176970" w:rsidRPr="00A355D3" w14:paraId="3FACC9DA" w14:textId="77777777" w:rsidTr="00C2197A">
        <w:trPr>
          <w:trHeight w:val="255"/>
        </w:trPr>
        <w:tc>
          <w:tcPr>
            <w:tcW w:w="1849" w:type="pct"/>
            <w:vMerge/>
            <w:tcBorders>
              <w:top w:val="single" w:sz="4" w:space="0" w:color="FFFFFF"/>
              <w:left w:val="single" w:sz="4" w:space="0" w:color="FFFFFF"/>
              <w:bottom w:val="single" w:sz="4" w:space="0" w:color="FFFFFF"/>
              <w:right w:val="single" w:sz="4" w:space="0" w:color="FFFFFF"/>
            </w:tcBorders>
            <w:vAlign w:val="center"/>
          </w:tcPr>
          <w:p w14:paraId="62E03F6B" w14:textId="77777777" w:rsidR="00176970" w:rsidRPr="00A355D3" w:rsidRDefault="00176970" w:rsidP="00176970">
            <w:pPr>
              <w:spacing w:after="0" w:line="240" w:lineRule="auto"/>
              <w:rPr>
                <w:rFonts w:ascii="Myriad Pro" w:eastAsia="Times New Roman" w:hAnsi="Myriad Pro" w:cs="Arial CYR"/>
                <w:color w:val="FFFFFF"/>
                <w:sz w:val="20"/>
                <w:szCs w:val="20"/>
                <w:lang w:eastAsia="ru-RU"/>
              </w:rPr>
            </w:pPr>
          </w:p>
        </w:tc>
        <w:tc>
          <w:tcPr>
            <w:tcW w:w="966" w:type="pct"/>
            <w:tcBorders>
              <w:top w:val="nil"/>
              <w:left w:val="nil"/>
              <w:bottom w:val="single" w:sz="4" w:space="0" w:color="FFFFFF"/>
              <w:right w:val="single" w:sz="4" w:space="0" w:color="FFFFFF"/>
            </w:tcBorders>
            <w:shd w:val="clear" w:color="000000" w:fill="4F6228"/>
            <w:noWrap/>
            <w:vAlign w:val="bottom"/>
          </w:tcPr>
          <w:p w14:paraId="4FEDC64F" w14:textId="77777777" w:rsidR="00176970" w:rsidRPr="00A355D3" w:rsidRDefault="00176970" w:rsidP="00176970">
            <w:pPr>
              <w:spacing w:after="0" w:line="240" w:lineRule="auto"/>
              <w:jc w:val="center"/>
              <w:rPr>
                <w:rFonts w:ascii="Myriad Pro" w:eastAsia="Times New Roman" w:hAnsi="Myriad Pro" w:cs="Arial CYR"/>
                <w:color w:val="FFFFFF"/>
                <w:sz w:val="20"/>
                <w:szCs w:val="20"/>
                <w:lang w:eastAsia="ru-RU"/>
              </w:rPr>
            </w:pPr>
            <w:r w:rsidRPr="00A355D3">
              <w:rPr>
                <w:rFonts w:ascii="Myriad Pro" w:eastAsia="Times New Roman" w:hAnsi="Myriad Pro" w:cs="Arial CYR"/>
                <w:color w:val="FFFFFF"/>
                <w:sz w:val="20"/>
                <w:szCs w:val="20"/>
                <w:lang w:eastAsia="ru-RU"/>
              </w:rPr>
              <w:t>1 пол.</w:t>
            </w:r>
          </w:p>
        </w:tc>
        <w:tc>
          <w:tcPr>
            <w:tcW w:w="966" w:type="pct"/>
            <w:tcBorders>
              <w:top w:val="nil"/>
              <w:left w:val="nil"/>
              <w:bottom w:val="single" w:sz="4" w:space="0" w:color="FFFFFF"/>
              <w:right w:val="single" w:sz="4" w:space="0" w:color="FFFFFF"/>
            </w:tcBorders>
            <w:shd w:val="clear" w:color="000000" w:fill="4F6228"/>
            <w:noWrap/>
            <w:vAlign w:val="bottom"/>
          </w:tcPr>
          <w:p w14:paraId="6FDDA7C0" w14:textId="77777777" w:rsidR="00176970" w:rsidRPr="00A355D3" w:rsidRDefault="00176970" w:rsidP="00176970">
            <w:pPr>
              <w:spacing w:after="0" w:line="240" w:lineRule="auto"/>
              <w:jc w:val="center"/>
              <w:rPr>
                <w:rFonts w:ascii="Myriad Pro" w:eastAsia="Times New Roman" w:hAnsi="Myriad Pro" w:cs="Arial CYR"/>
                <w:color w:val="FFFFFF"/>
                <w:sz w:val="20"/>
                <w:szCs w:val="20"/>
                <w:lang w:eastAsia="ru-RU"/>
              </w:rPr>
            </w:pPr>
            <w:r w:rsidRPr="00A355D3">
              <w:rPr>
                <w:rFonts w:ascii="Myriad Pro" w:eastAsia="Times New Roman" w:hAnsi="Myriad Pro" w:cs="Arial CYR"/>
                <w:color w:val="FFFFFF"/>
                <w:sz w:val="20"/>
                <w:szCs w:val="20"/>
                <w:lang w:eastAsia="ru-RU"/>
              </w:rPr>
              <w:t>2 пол.</w:t>
            </w:r>
          </w:p>
        </w:tc>
        <w:tc>
          <w:tcPr>
            <w:tcW w:w="1218" w:type="pct"/>
            <w:tcBorders>
              <w:top w:val="nil"/>
              <w:left w:val="nil"/>
              <w:bottom w:val="single" w:sz="4" w:space="0" w:color="FFFFFF"/>
              <w:right w:val="single" w:sz="4" w:space="0" w:color="FFFFFF"/>
            </w:tcBorders>
            <w:shd w:val="clear" w:color="000000" w:fill="4F6228"/>
            <w:noWrap/>
            <w:vAlign w:val="bottom"/>
          </w:tcPr>
          <w:p w14:paraId="257975E6" w14:textId="77777777" w:rsidR="00176970" w:rsidRPr="00A355D3" w:rsidRDefault="00176970" w:rsidP="00176970">
            <w:pPr>
              <w:spacing w:after="0" w:line="240" w:lineRule="auto"/>
              <w:jc w:val="center"/>
              <w:rPr>
                <w:rFonts w:ascii="Myriad Pro" w:eastAsia="Times New Roman" w:hAnsi="Myriad Pro" w:cs="Arial CYR"/>
                <w:color w:val="FFFFFF"/>
                <w:sz w:val="20"/>
                <w:szCs w:val="20"/>
                <w:lang w:eastAsia="ru-RU"/>
              </w:rPr>
            </w:pPr>
            <w:r w:rsidRPr="00A355D3">
              <w:rPr>
                <w:rFonts w:ascii="Myriad Pro" w:eastAsia="Times New Roman" w:hAnsi="Myriad Pro" w:cs="Arial CYR"/>
                <w:color w:val="FFFFFF"/>
                <w:sz w:val="20"/>
                <w:szCs w:val="20"/>
                <w:lang w:eastAsia="ru-RU"/>
              </w:rPr>
              <w:t>год</w:t>
            </w:r>
          </w:p>
        </w:tc>
      </w:tr>
      <w:tr w:rsidR="00176970" w:rsidRPr="00A355D3" w14:paraId="22F91D2D" w14:textId="77777777" w:rsidTr="00C2197A">
        <w:trPr>
          <w:trHeight w:val="255"/>
        </w:trPr>
        <w:tc>
          <w:tcPr>
            <w:tcW w:w="1849" w:type="pct"/>
            <w:tcBorders>
              <w:top w:val="nil"/>
              <w:left w:val="single" w:sz="4" w:space="0" w:color="auto"/>
              <w:bottom w:val="single" w:sz="4" w:space="0" w:color="auto"/>
              <w:right w:val="single" w:sz="4" w:space="0" w:color="auto"/>
            </w:tcBorders>
            <w:shd w:val="clear" w:color="000000" w:fill="F3F3F3"/>
            <w:noWrap/>
            <w:vAlign w:val="center"/>
          </w:tcPr>
          <w:p w14:paraId="62C88D1B" w14:textId="77777777" w:rsidR="00176970" w:rsidRPr="00A355D3" w:rsidRDefault="00176970" w:rsidP="00176970">
            <w:pPr>
              <w:spacing w:after="0" w:line="240" w:lineRule="auto"/>
              <w:jc w:val="center"/>
              <w:rPr>
                <w:rFonts w:ascii="Myriad Pro" w:eastAsia="Times New Roman" w:hAnsi="Myriad Pro" w:cs="Arial"/>
                <w:b/>
                <w:bCs/>
                <w:color w:val="000000"/>
                <w:sz w:val="20"/>
                <w:szCs w:val="20"/>
                <w:lang w:eastAsia="ru-RU"/>
              </w:rPr>
            </w:pPr>
            <w:r w:rsidRPr="00A355D3">
              <w:rPr>
                <w:rFonts w:ascii="Myriad Pro" w:eastAsia="Times New Roman" w:hAnsi="Myriad Pro" w:cs="Arial"/>
                <w:b/>
                <w:bCs/>
                <w:color w:val="000000"/>
                <w:sz w:val="20"/>
                <w:szCs w:val="20"/>
                <w:lang w:eastAsia="ru-RU"/>
              </w:rPr>
              <w:t>ИТОГО</w:t>
            </w:r>
          </w:p>
        </w:tc>
        <w:tc>
          <w:tcPr>
            <w:tcW w:w="966" w:type="pct"/>
            <w:tcBorders>
              <w:top w:val="nil"/>
              <w:left w:val="nil"/>
              <w:bottom w:val="single" w:sz="4" w:space="0" w:color="auto"/>
              <w:right w:val="single" w:sz="4" w:space="0" w:color="auto"/>
            </w:tcBorders>
            <w:shd w:val="clear" w:color="auto" w:fill="auto"/>
            <w:noWrap/>
            <w:vAlign w:val="bottom"/>
          </w:tcPr>
          <w:p w14:paraId="42DA27A4" w14:textId="77777777" w:rsidR="00176970" w:rsidRPr="00A355D3" w:rsidRDefault="00176970" w:rsidP="00176970">
            <w:pPr>
              <w:spacing w:after="0" w:line="240" w:lineRule="auto"/>
              <w:jc w:val="right"/>
              <w:rPr>
                <w:rFonts w:ascii="Myriad Pro" w:eastAsia="Times New Roman" w:hAnsi="Myriad Pro" w:cs="Arial CYR"/>
                <w:b/>
                <w:bCs/>
                <w:sz w:val="20"/>
                <w:szCs w:val="20"/>
                <w:lang w:eastAsia="ru-RU"/>
              </w:rPr>
            </w:pPr>
            <w:r w:rsidRPr="00A355D3">
              <w:rPr>
                <w:rFonts w:ascii="Myriad Pro" w:eastAsia="Times New Roman" w:hAnsi="Myriad Pro" w:cs="Arial CYR"/>
                <w:b/>
                <w:bCs/>
                <w:sz w:val="20"/>
                <w:szCs w:val="20"/>
                <w:lang w:eastAsia="ru-RU"/>
              </w:rPr>
              <w:t>856,67</w:t>
            </w:r>
          </w:p>
        </w:tc>
        <w:tc>
          <w:tcPr>
            <w:tcW w:w="966" w:type="pct"/>
            <w:tcBorders>
              <w:top w:val="nil"/>
              <w:left w:val="nil"/>
              <w:bottom w:val="single" w:sz="4" w:space="0" w:color="auto"/>
              <w:right w:val="single" w:sz="4" w:space="0" w:color="auto"/>
            </w:tcBorders>
            <w:shd w:val="clear" w:color="auto" w:fill="auto"/>
            <w:noWrap/>
            <w:vAlign w:val="bottom"/>
          </w:tcPr>
          <w:p w14:paraId="462F8875" w14:textId="77777777" w:rsidR="00176970" w:rsidRPr="00A355D3" w:rsidRDefault="00176970" w:rsidP="00176970">
            <w:pPr>
              <w:spacing w:after="0" w:line="240" w:lineRule="auto"/>
              <w:jc w:val="right"/>
              <w:rPr>
                <w:rFonts w:ascii="Myriad Pro" w:eastAsia="Times New Roman" w:hAnsi="Myriad Pro" w:cs="Arial CYR"/>
                <w:b/>
                <w:bCs/>
                <w:sz w:val="20"/>
                <w:szCs w:val="20"/>
                <w:lang w:eastAsia="ru-RU"/>
              </w:rPr>
            </w:pPr>
            <w:r w:rsidRPr="00A355D3">
              <w:rPr>
                <w:rFonts w:ascii="Myriad Pro" w:eastAsia="Times New Roman" w:hAnsi="Myriad Pro" w:cs="Arial CYR"/>
                <w:b/>
                <w:bCs/>
                <w:sz w:val="20"/>
                <w:szCs w:val="20"/>
                <w:lang w:eastAsia="ru-RU"/>
              </w:rPr>
              <w:t>845,6</w:t>
            </w:r>
          </w:p>
        </w:tc>
        <w:tc>
          <w:tcPr>
            <w:tcW w:w="1218" w:type="pct"/>
            <w:tcBorders>
              <w:top w:val="nil"/>
              <w:left w:val="nil"/>
              <w:bottom w:val="single" w:sz="4" w:space="0" w:color="auto"/>
              <w:right w:val="single" w:sz="4" w:space="0" w:color="auto"/>
            </w:tcBorders>
            <w:shd w:val="clear" w:color="auto" w:fill="auto"/>
            <w:noWrap/>
            <w:vAlign w:val="bottom"/>
          </w:tcPr>
          <w:p w14:paraId="2892CE17" w14:textId="77777777" w:rsidR="00176970" w:rsidRPr="00A355D3" w:rsidRDefault="00176970" w:rsidP="00176970">
            <w:pPr>
              <w:spacing w:after="0" w:line="240" w:lineRule="auto"/>
              <w:jc w:val="right"/>
              <w:rPr>
                <w:rFonts w:ascii="Myriad Pro" w:eastAsia="Times New Roman" w:hAnsi="Myriad Pro" w:cs="Arial CYR"/>
                <w:b/>
                <w:bCs/>
                <w:sz w:val="20"/>
                <w:szCs w:val="20"/>
                <w:lang w:eastAsia="ru-RU"/>
              </w:rPr>
            </w:pPr>
            <w:r w:rsidRPr="00A355D3">
              <w:rPr>
                <w:rFonts w:ascii="Myriad Pro" w:eastAsia="Times New Roman" w:hAnsi="Myriad Pro" w:cs="Arial CYR"/>
                <w:b/>
                <w:bCs/>
                <w:sz w:val="20"/>
                <w:szCs w:val="20"/>
                <w:lang w:eastAsia="ru-RU"/>
              </w:rPr>
              <w:t>1 702,27</w:t>
            </w:r>
          </w:p>
        </w:tc>
      </w:tr>
      <w:tr w:rsidR="00176970" w:rsidRPr="00A355D3" w14:paraId="3055D290" w14:textId="77777777" w:rsidTr="00C2197A">
        <w:trPr>
          <w:trHeight w:val="255"/>
        </w:trPr>
        <w:tc>
          <w:tcPr>
            <w:tcW w:w="184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9E11280" w14:textId="77777777" w:rsidR="00176970" w:rsidRPr="00A355D3" w:rsidRDefault="00176970" w:rsidP="00176970">
            <w:pPr>
              <w:spacing w:after="0" w:line="240" w:lineRule="auto"/>
              <w:jc w:val="center"/>
              <w:rPr>
                <w:rFonts w:ascii="Myriad Pro" w:eastAsia="Times New Roman" w:hAnsi="Myriad Pro" w:cs="Arial"/>
                <w:b/>
                <w:bCs/>
                <w:color w:val="000000"/>
                <w:sz w:val="20"/>
                <w:szCs w:val="20"/>
                <w:lang w:eastAsia="ru-RU"/>
              </w:rPr>
            </w:pPr>
            <w:r w:rsidRPr="00A355D3">
              <w:rPr>
                <w:rFonts w:ascii="Myriad Pro" w:eastAsia="Times New Roman" w:hAnsi="Myriad Pro" w:cs="Arial"/>
                <w:b/>
                <w:bCs/>
                <w:color w:val="000000"/>
                <w:sz w:val="20"/>
                <w:szCs w:val="20"/>
                <w:lang w:eastAsia="ru-RU"/>
              </w:rPr>
              <w:t>Прочие потребители</w:t>
            </w:r>
          </w:p>
        </w:tc>
        <w:tc>
          <w:tcPr>
            <w:tcW w:w="966" w:type="pct"/>
            <w:tcBorders>
              <w:top w:val="single" w:sz="4" w:space="0" w:color="auto"/>
              <w:left w:val="nil"/>
              <w:bottom w:val="single" w:sz="4" w:space="0" w:color="auto"/>
              <w:right w:val="single" w:sz="4" w:space="0" w:color="auto"/>
            </w:tcBorders>
            <w:shd w:val="clear" w:color="auto" w:fill="auto"/>
            <w:noWrap/>
            <w:vAlign w:val="bottom"/>
          </w:tcPr>
          <w:p w14:paraId="5A8F9975" w14:textId="77777777" w:rsidR="00176970" w:rsidRPr="00A355D3" w:rsidRDefault="00176970" w:rsidP="00176970">
            <w:pPr>
              <w:spacing w:after="0" w:line="240" w:lineRule="auto"/>
              <w:jc w:val="right"/>
              <w:rPr>
                <w:rFonts w:ascii="Myriad Pro" w:eastAsia="Times New Roman" w:hAnsi="Myriad Pro" w:cs="Arial CYR"/>
                <w:b/>
                <w:bCs/>
                <w:sz w:val="20"/>
                <w:szCs w:val="20"/>
                <w:lang w:eastAsia="ru-RU"/>
              </w:rPr>
            </w:pPr>
            <w:r w:rsidRPr="00A355D3">
              <w:rPr>
                <w:rFonts w:ascii="Myriad Pro" w:eastAsia="Times New Roman" w:hAnsi="Myriad Pro" w:cs="Arial CYR"/>
                <w:b/>
                <w:bCs/>
                <w:sz w:val="20"/>
                <w:szCs w:val="20"/>
                <w:lang w:eastAsia="ru-RU"/>
              </w:rPr>
              <w:t>545,1</w:t>
            </w:r>
          </w:p>
        </w:tc>
        <w:tc>
          <w:tcPr>
            <w:tcW w:w="966" w:type="pct"/>
            <w:tcBorders>
              <w:top w:val="single" w:sz="4" w:space="0" w:color="auto"/>
              <w:left w:val="nil"/>
              <w:bottom w:val="single" w:sz="4" w:space="0" w:color="auto"/>
              <w:right w:val="single" w:sz="4" w:space="0" w:color="auto"/>
            </w:tcBorders>
            <w:shd w:val="clear" w:color="auto" w:fill="auto"/>
            <w:noWrap/>
            <w:vAlign w:val="bottom"/>
          </w:tcPr>
          <w:p w14:paraId="51FEF8FE" w14:textId="77777777" w:rsidR="00176970" w:rsidRPr="00A355D3" w:rsidRDefault="00176970" w:rsidP="00176970">
            <w:pPr>
              <w:spacing w:after="0" w:line="240" w:lineRule="auto"/>
              <w:jc w:val="right"/>
              <w:rPr>
                <w:rFonts w:ascii="Myriad Pro" w:eastAsia="Times New Roman" w:hAnsi="Myriad Pro" w:cs="Arial CYR"/>
                <w:b/>
                <w:bCs/>
                <w:sz w:val="20"/>
                <w:szCs w:val="20"/>
                <w:lang w:eastAsia="ru-RU"/>
              </w:rPr>
            </w:pPr>
            <w:r w:rsidRPr="00A355D3">
              <w:rPr>
                <w:rFonts w:ascii="Myriad Pro" w:eastAsia="Times New Roman" w:hAnsi="Myriad Pro" w:cs="Arial CYR"/>
                <w:b/>
                <w:bCs/>
                <w:sz w:val="20"/>
                <w:szCs w:val="20"/>
                <w:lang w:eastAsia="ru-RU"/>
              </w:rPr>
              <w:t>550,0</w:t>
            </w:r>
          </w:p>
        </w:tc>
        <w:tc>
          <w:tcPr>
            <w:tcW w:w="1218" w:type="pct"/>
            <w:tcBorders>
              <w:top w:val="single" w:sz="4" w:space="0" w:color="auto"/>
              <w:left w:val="nil"/>
              <w:bottom w:val="single" w:sz="4" w:space="0" w:color="auto"/>
              <w:right w:val="single" w:sz="4" w:space="0" w:color="auto"/>
            </w:tcBorders>
            <w:shd w:val="clear" w:color="auto" w:fill="auto"/>
            <w:noWrap/>
            <w:vAlign w:val="center"/>
          </w:tcPr>
          <w:p w14:paraId="3DA2F9CC" w14:textId="77777777" w:rsidR="00176970" w:rsidRPr="00A355D3" w:rsidRDefault="00176970" w:rsidP="00176970">
            <w:pPr>
              <w:spacing w:after="0" w:line="240" w:lineRule="auto"/>
              <w:jc w:val="right"/>
              <w:rPr>
                <w:rFonts w:ascii="Myriad Pro" w:eastAsia="Times New Roman" w:hAnsi="Myriad Pro" w:cs="Arial"/>
                <w:b/>
                <w:bCs/>
                <w:sz w:val="20"/>
                <w:szCs w:val="20"/>
                <w:lang w:eastAsia="ru-RU"/>
              </w:rPr>
            </w:pPr>
            <w:r w:rsidRPr="00A355D3">
              <w:rPr>
                <w:rFonts w:ascii="Myriad Pro" w:eastAsia="Times New Roman" w:hAnsi="Myriad Pro" w:cs="Arial"/>
                <w:b/>
                <w:bCs/>
                <w:sz w:val="20"/>
                <w:szCs w:val="20"/>
                <w:lang w:eastAsia="ru-RU"/>
              </w:rPr>
              <w:t>1 095,07</w:t>
            </w:r>
          </w:p>
        </w:tc>
      </w:tr>
      <w:tr w:rsidR="00176970" w:rsidRPr="00A355D3" w14:paraId="79877BEE" w14:textId="77777777" w:rsidTr="00C2197A">
        <w:trPr>
          <w:trHeight w:val="255"/>
        </w:trPr>
        <w:tc>
          <w:tcPr>
            <w:tcW w:w="1849" w:type="pct"/>
            <w:tcBorders>
              <w:top w:val="nil"/>
              <w:left w:val="single" w:sz="4" w:space="0" w:color="auto"/>
              <w:bottom w:val="single" w:sz="4" w:space="0" w:color="auto"/>
              <w:right w:val="single" w:sz="4" w:space="0" w:color="auto"/>
            </w:tcBorders>
            <w:shd w:val="clear" w:color="000000" w:fill="FFFFFF"/>
            <w:vAlign w:val="center"/>
          </w:tcPr>
          <w:p w14:paraId="677BB4C7" w14:textId="77777777" w:rsidR="00176970" w:rsidRPr="00A355D3" w:rsidRDefault="00176970" w:rsidP="00176970">
            <w:pPr>
              <w:spacing w:after="0" w:line="240" w:lineRule="auto"/>
              <w:rPr>
                <w:rFonts w:ascii="Myriad Pro" w:eastAsia="Times New Roman" w:hAnsi="Myriad Pro" w:cs="Arial"/>
                <w:color w:val="000000"/>
                <w:sz w:val="20"/>
                <w:szCs w:val="20"/>
                <w:lang w:eastAsia="ru-RU"/>
              </w:rPr>
            </w:pPr>
            <w:r w:rsidRPr="00A355D3">
              <w:rPr>
                <w:rFonts w:ascii="Myriad Pro" w:eastAsia="Times New Roman" w:hAnsi="Myriad Pro" w:cs="Arial"/>
                <w:color w:val="000000"/>
                <w:sz w:val="20"/>
                <w:szCs w:val="20"/>
                <w:lang w:eastAsia="ru-RU"/>
              </w:rPr>
              <w:t>ВН</w:t>
            </w:r>
          </w:p>
        </w:tc>
        <w:tc>
          <w:tcPr>
            <w:tcW w:w="966" w:type="pct"/>
            <w:tcBorders>
              <w:top w:val="nil"/>
              <w:left w:val="nil"/>
              <w:bottom w:val="single" w:sz="4" w:space="0" w:color="auto"/>
              <w:right w:val="single" w:sz="4" w:space="0" w:color="auto"/>
            </w:tcBorders>
            <w:shd w:val="clear" w:color="auto" w:fill="auto"/>
            <w:noWrap/>
            <w:vAlign w:val="bottom"/>
          </w:tcPr>
          <w:p w14:paraId="0FD327AA"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119,91</w:t>
            </w:r>
          </w:p>
        </w:tc>
        <w:tc>
          <w:tcPr>
            <w:tcW w:w="966" w:type="pct"/>
            <w:tcBorders>
              <w:top w:val="nil"/>
              <w:left w:val="nil"/>
              <w:bottom w:val="single" w:sz="4" w:space="0" w:color="auto"/>
              <w:right w:val="single" w:sz="4" w:space="0" w:color="auto"/>
            </w:tcBorders>
            <w:shd w:val="clear" w:color="auto" w:fill="auto"/>
            <w:noWrap/>
            <w:vAlign w:val="bottom"/>
          </w:tcPr>
          <w:p w14:paraId="32A5516B"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113,48</w:t>
            </w:r>
          </w:p>
        </w:tc>
        <w:tc>
          <w:tcPr>
            <w:tcW w:w="1218" w:type="pct"/>
            <w:tcBorders>
              <w:top w:val="nil"/>
              <w:left w:val="nil"/>
              <w:bottom w:val="single" w:sz="4" w:space="0" w:color="auto"/>
              <w:right w:val="single" w:sz="4" w:space="0" w:color="auto"/>
            </w:tcBorders>
            <w:shd w:val="clear" w:color="auto" w:fill="auto"/>
            <w:noWrap/>
            <w:vAlign w:val="center"/>
          </w:tcPr>
          <w:p w14:paraId="0B31333E"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233,39</w:t>
            </w:r>
          </w:p>
        </w:tc>
      </w:tr>
      <w:tr w:rsidR="00176970" w:rsidRPr="00A355D3" w14:paraId="1674C688" w14:textId="77777777" w:rsidTr="00C2197A">
        <w:trPr>
          <w:trHeight w:val="255"/>
        </w:trPr>
        <w:tc>
          <w:tcPr>
            <w:tcW w:w="1849" w:type="pct"/>
            <w:tcBorders>
              <w:top w:val="nil"/>
              <w:left w:val="single" w:sz="4" w:space="0" w:color="auto"/>
              <w:bottom w:val="single" w:sz="4" w:space="0" w:color="auto"/>
              <w:right w:val="single" w:sz="4" w:space="0" w:color="auto"/>
            </w:tcBorders>
            <w:shd w:val="clear" w:color="000000" w:fill="FFFFFF"/>
            <w:vAlign w:val="center"/>
          </w:tcPr>
          <w:p w14:paraId="5DAA5252" w14:textId="77777777" w:rsidR="00176970" w:rsidRPr="00A355D3" w:rsidRDefault="00176970" w:rsidP="00176970">
            <w:pPr>
              <w:spacing w:after="0" w:line="240" w:lineRule="auto"/>
              <w:rPr>
                <w:rFonts w:ascii="Myriad Pro" w:eastAsia="Times New Roman" w:hAnsi="Myriad Pro" w:cs="Arial"/>
                <w:color w:val="000000"/>
                <w:sz w:val="20"/>
                <w:szCs w:val="20"/>
                <w:lang w:eastAsia="ru-RU"/>
              </w:rPr>
            </w:pPr>
            <w:r w:rsidRPr="00A355D3">
              <w:rPr>
                <w:rFonts w:ascii="Myriad Pro" w:eastAsia="Times New Roman" w:hAnsi="Myriad Pro" w:cs="Arial"/>
                <w:color w:val="000000"/>
                <w:sz w:val="20"/>
                <w:szCs w:val="20"/>
                <w:lang w:eastAsia="ru-RU"/>
              </w:rPr>
              <w:t>СН1</w:t>
            </w:r>
          </w:p>
        </w:tc>
        <w:tc>
          <w:tcPr>
            <w:tcW w:w="966" w:type="pct"/>
            <w:tcBorders>
              <w:top w:val="nil"/>
              <w:left w:val="nil"/>
              <w:bottom w:val="single" w:sz="4" w:space="0" w:color="auto"/>
              <w:right w:val="single" w:sz="4" w:space="0" w:color="auto"/>
            </w:tcBorders>
            <w:shd w:val="clear" w:color="auto" w:fill="auto"/>
            <w:noWrap/>
            <w:vAlign w:val="bottom"/>
          </w:tcPr>
          <w:p w14:paraId="6A24ED2D"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7</w:t>
            </w:r>
          </w:p>
        </w:tc>
        <w:tc>
          <w:tcPr>
            <w:tcW w:w="966" w:type="pct"/>
            <w:tcBorders>
              <w:top w:val="nil"/>
              <w:left w:val="nil"/>
              <w:bottom w:val="single" w:sz="4" w:space="0" w:color="auto"/>
              <w:right w:val="single" w:sz="4" w:space="0" w:color="auto"/>
            </w:tcBorders>
            <w:shd w:val="clear" w:color="auto" w:fill="auto"/>
            <w:noWrap/>
            <w:vAlign w:val="bottom"/>
          </w:tcPr>
          <w:p w14:paraId="25ABCBF0"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7,26</w:t>
            </w:r>
          </w:p>
        </w:tc>
        <w:tc>
          <w:tcPr>
            <w:tcW w:w="1218" w:type="pct"/>
            <w:tcBorders>
              <w:top w:val="nil"/>
              <w:left w:val="nil"/>
              <w:bottom w:val="single" w:sz="4" w:space="0" w:color="auto"/>
              <w:right w:val="single" w:sz="4" w:space="0" w:color="auto"/>
            </w:tcBorders>
            <w:shd w:val="clear" w:color="auto" w:fill="auto"/>
            <w:noWrap/>
            <w:vAlign w:val="center"/>
          </w:tcPr>
          <w:p w14:paraId="4ABB81F1"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14,26</w:t>
            </w:r>
          </w:p>
        </w:tc>
      </w:tr>
      <w:tr w:rsidR="00176970" w:rsidRPr="00A355D3" w14:paraId="61928BC3" w14:textId="77777777" w:rsidTr="00C2197A">
        <w:trPr>
          <w:trHeight w:val="255"/>
        </w:trPr>
        <w:tc>
          <w:tcPr>
            <w:tcW w:w="1849" w:type="pct"/>
            <w:tcBorders>
              <w:top w:val="nil"/>
              <w:left w:val="single" w:sz="4" w:space="0" w:color="auto"/>
              <w:bottom w:val="single" w:sz="4" w:space="0" w:color="auto"/>
              <w:right w:val="single" w:sz="4" w:space="0" w:color="auto"/>
            </w:tcBorders>
            <w:shd w:val="clear" w:color="000000" w:fill="FFFFFF"/>
            <w:vAlign w:val="center"/>
          </w:tcPr>
          <w:p w14:paraId="18F109EE" w14:textId="77777777" w:rsidR="00176970" w:rsidRPr="00A355D3" w:rsidRDefault="00176970" w:rsidP="00176970">
            <w:pPr>
              <w:spacing w:after="0" w:line="240" w:lineRule="auto"/>
              <w:rPr>
                <w:rFonts w:ascii="Myriad Pro" w:eastAsia="Times New Roman" w:hAnsi="Myriad Pro" w:cs="Arial"/>
                <w:color w:val="000000"/>
                <w:sz w:val="20"/>
                <w:szCs w:val="20"/>
                <w:lang w:eastAsia="ru-RU"/>
              </w:rPr>
            </w:pPr>
            <w:r w:rsidRPr="00A355D3">
              <w:rPr>
                <w:rFonts w:ascii="Myriad Pro" w:eastAsia="Times New Roman" w:hAnsi="Myriad Pro" w:cs="Arial"/>
                <w:color w:val="000000"/>
                <w:sz w:val="20"/>
                <w:szCs w:val="20"/>
                <w:lang w:eastAsia="ru-RU"/>
              </w:rPr>
              <w:t>СН2</w:t>
            </w:r>
          </w:p>
        </w:tc>
        <w:tc>
          <w:tcPr>
            <w:tcW w:w="966" w:type="pct"/>
            <w:tcBorders>
              <w:top w:val="nil"/>
              <w:left w:val="nil"/>
              <w:bottom w:val="single" w:sz="4" w:space="0" w:color="auto"/>
              <w:right w:val="single" w:sz="4" w:space="0" w:color="auto"/>
            </w:tcBorders>
            <w:shd w:val="clear" w:color="auto" w:fill="auto"/>
            <w:noWrap/>
            <w:vAlign w:val="bottom"/>
          </w:tcPr>
          <w:p w14:paraId="72169D9D"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281,48</w:t>
            </w:r>
          </w:p>
        </w:tc>
        <w:tc>
          <w:tcPr>
            <w:tcW w:w="966" w:type="pct"/>
            <w:tcBorders>
              <w:top w:val="nil"/>
              <w:left w:val="nil"/>
              <w:bottom w:val="single" w:sz="4" w:space="0" w:color="auto"/>
              <w:right w:val="single" w:sz="4" w:space="0" w:color="auto"/>
            </w:tcBorders>
            <w:shd w:val="clear" w:color="auto" w:fill="auto"/>
            <w:noWrap/>
            <w:vAlign w:val="bottom"/>
          </w:tcPr>
          <w:p w14:paraId="68A98C0A"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283,8</w:t>
            </w:r>
          </w:p>
        </w:tc>
        <w:tc>
          <w:tcPr>
            <w:tcW w:w="1218" w:type="pct"/>
            <w:tcBorders>
              <w:top w:val="nil"/>
              <w:left w:val="nil"/>
              <w:bottom w:val="single" w:sz="4" w:space="0" w:color="auto"/>
              <w:right w:val="single" w:sz="4" w:space="0" w:color="auto"/>
            </w:tcBorders>
            <w:shd w:val="clear" w:color="auto" w:fill="auto"/>
            <w:noWrap/>
            <w:vAlign w:val="center"/>
          </w:tcPr>
          <w:p w14:paraId="4B6E4D26"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565,28</w:t>
            </w:r>
          </w:p>
        </w:tc>
      </w:tr>
      <w:tr w:rsidR="00176970" w:rsidRPr="00A355D3" w14:paraId="3682C205" w14:textId="77777777" w:rsidTr="00C2197A">
        <w:trPr>
          <w:trHeight w:val="255"/>
        </w:trPr>
        <w:tc>
          <w:tcPr>
            <w:tcW w:w="1849" w:type="pct"/>
            <w:tcBorders>
              <w:top w:val="nil"/>
              <w:left w:val="single" w:sz="4" w:space="0" w:color="auto"/>
              <w:bottom w:val="single" w:sz="4" w:space="0" w:color="auto"/>
              <w:right w:val="single" w:sz="4" w:space="0" w:color="auto"/>
            </w:tcBorders>
            <w:shd w:val="clear" w:color="000000" w:fill="FFFFFF"/>
            <w:vAlign w:val="center"/>
          </w:tcPr>
          <w:p w14:paraId="4E089354" w14:textId="77777777" w:rsidR="00176970" w:rsidRPr="00A355D3" w:rsidRDefault="00176970" w:rsidP="00176970">
            <w:pPr>
              <w:spacing w:after="0" w:line="240" w:lineRule="auto"/>
              <w:rPr>
                <w:rFonts w:ascii="Myriad Pro" w:eastAsia="Times New Roman" w:hAnsi="Myriad Pro" w:cs="Arial"/>
                <w:color w:val="000000"/>
                <w:sz w:val="20"/>
                <w:szCs w:val="20"/>
                <w:lang w:eastAsia="ru-RU"/>
              </w:rPr>
            </w:pPr>
            <w:r w:rsidRPr="00A355D3">
              <w:rPr>
                <w:rFonts w:ascii="Myriad Pro" w:eastAsia="Times New Roman" w:hAnsi="Myriad Pro" w:cs="Arial"/>
                <w:color w:val="000000"/>
                <w:sz w:val="20"/>
                <w:szCs w:val="20"/>
                <w:lang w:eastAsia="ru-RU"/>
              </w:rPr>
              <w:t>НН</w:t>
            </w:r>
          </w:p>
        </w:tc>
        <w:tc>
          <w:tcPr>
            <w:tcW w:w="966" w:type="pct"/>
            <w:tcBorders>
              <w:top w:val="nil"/>
              <w:left w:val="nil"/>
              <w:bottom w:val="single" w:sz="4" w:space="0" w:color="auto"/>
              <w:right w:val="single" w:sz="4" w:space="0" w:color="auto"/>
            </w:tcBorders>
            <w:shd w:val="clear" w:color="auto" w:fill="auto"/>
            <w:noWrap/>
            <w:vAlign w:val="bottom"/>
          </w:tcPr>
          <w:p w14:paraId="3A08CF0A"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136,71</w:t>
            </w:r>
          </w:p>
        </w:tc>
        <w:tc>
          <w:tcPr>
            <w:tcW w:w="966" w:type="pct"/>
            <w:tcBorders>
              <w:top w:val="nil"/>
              <w:left w:val="nil"/>
              <w:bottom w:val="single" w:sz="4" w:space="0" w:color="auto"/>
              <w:right w:val="single" w:sz="4" w:space="0" w:color="auto"/>
            </w:tcBorders>
            <w:shd w:val="clear" w:color="auto" w:fill="auto"/>
            <w:noWrap/>
            <w:vAlign w:val="bottom"/>
          </w:tcPr>
          <w:p w14:paraId="7EFB7E15"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145,43</w:t>
            </w:r>
          </w:p>
        </w:tc>
        <w:tc>
          <w:tcPr>
            <w:tcW w:w="1218" w:type="pct"/>
            <w:tcBorders>
              <w:top w:val="nil"/>
              <w:left w:val="nil"/>
              <w:bottom w:val="single" w:sz="4" w:space="0" w:color="auto"/>
              <w:right w:val="single" w:sz="4" w:space="0" w:color="auto"/>
            </w:tcBorders>
            <w:shd w:val="clear" w:color="auto" w:fill="auto"/>
            <w:noWrap/>
            <w:vAlign w:val="center"/>
          </w:tcPr>
          <w:p w14:paraId="1120E876"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282,14</w:t>
            </w:r>
          </w:p>
        </w:tc>
      </w:tr>
      <w:tr w:rsidR="00176970" w:rsidRPr="00A355D3" w14:paraId="4776DEE9" w14:textId="77777777" w:rsidTr="00C2197A">
        <w:trPr>
          <w:trHeight w:val="255"/>
        </w:trPr>
        <w:tc>
          <w:tcPr>
            <w:tcW w:w="1849" w:type="pct"/>
            <w:tcBorders>
              <w:top w:val="nil"/>
              <w:left w:val="single" w:sz="4" w:space="0" w:color="auto"/>
              <w:bottom w:val="single" w:sz="4" w:space="0" w:color="auto"/>
              <w:right w:val="single" w:sz="4" w:space="0" w:color="auto"/>
            </w:tcBorders>
            <w:shd w:val="clear" w:color="auto" w:fill="auto"/>
            <w:noWrap/>
            <w:vAlign w:val="center"/>
          </w:tcPr>
          <w:p w14:paraId="515A1AC6" w14:textId="77777777" w:rsidR="00176970" w:rsidRPr="00A355D3" w:rsidRDefault="00176970" w:rsidP="00176970">
            <w:pPr>
              <w:spacing w:after="0" w:line="240" w:lineRule="auto"/>
              <w:jc w:val="center"/>
              <w:rPr>
                <w:rFonts w:ascii="Myriad Pro" w:eastAsia="Times New Roman" w:hAnsi="Myriad Pro" w:cs="Arial"/>
                <w:b/>
                <w:bCs/>
                <w:color w:val="000000"/>
                <w:sz w:val="20"/>
                <w:szCs w:val="20"/>
                <w:lang w:eastAsia="ru-RU"/>
              </w:rPr>
            </w:pPr>
            <w:r w:rsidRPr="00A355D3">
              <w:rPr>
                <w:rFonts w:ascii="Myriad Pro" w:eastAsia="Times New Roman" w:hAnsi="Myriad Pro" w:cs="Arial"/>
                <w:b/>
                <w:bCs/>
                <w:color w:val="000000"/>
                <w:sz w:val="20"/>
                <w:szCs w:val="20"/>
                <w:lang w:eastAsia="ru-RU"/>
              </w:rPr>
              <w:t>Население</w:t>
            </w:r>
          </w:p>
        </w:tc>
        <w:tc>
          <w:tcPr>
            <w:tcW w:w="966" w:type="pct"/>
            <w:tcBorders>
              <w:top w:val="nil"/>
              <w:left w:val="nil"/>
              <w:bottom w:val="single" w:sz="4" w:space="0" w:color="auto"/>
              <w:right w:val="single" w:sz="4" w:space="0" w:color="auto"/>
            </w:tcBorders>
            <w:shd w:val="clear" w:color="auto" w:fill="auto"/>
            <w:noWrap/>
            <w:vAlign w:val="center"/>
          </w:tcPr>
          <w:p w14:paraId="08C1F96C" w14:textId="77777777" w:rsidR="00176970" w:rsidRPr="00A355D3" w:rsidRDefault="00176970" w:rsidP="00176970">
            <w:pPr>
              <w:spacing w:after="0" w:line="240" w:lineRule="auto"/>
              <w:jc w:val="right"/>
              <w:rPr>
                <w:rFonts w:ascii="Myriad Pro" w:eastAsia="Times New Roman" w:hAnsi="Myriad Pro" w:cs="Arial"/>
                <w:b/>
                <w:bCs/>
                <w:sz w:val="20"/>
                <w:szCs w:val="20"/>
                <w:lang w:eastAsia="ru-RU"/>
              </w:rPr>
            </w:pPr>
            <w:r w:rsidRPr="00A355D3">
              <w:rPr>
                <w:rFonts w:ascii="Myriad Pro" w:eastAsia="Times New Roman" w:hAnsi="Myriad Pro" w:cs="Arial"/>
                <w:b/>
                <w:bCs/>
                <w:sz w:val="20"/>
                <w:szCs w:val="20"/>
                <w:lang w:eastAsia="ru-RU"/>
              </w:rPr>
              <w:t>311,57</w:t>
            </w:r>
          </w:p>
        </w:tc>
        <w:tc>
          <w:tcPr>
            <w:tcW w:w="966" w:type="pct"/>
            <w:tcBorders>
              <w:top w:val="nil"/>
              <w:left w:val="nil"/>
              <w:bottom w:val="single" w:sz="4" w:space="0" w:color="auto"/>
              <w:right w:val="single" w:sz="4" w:space="0" w:color="auto"/>
            </w:tcBorders>
            <w:shd w:val="clear" w:color="auto" w:fill="auto"/>
            <w:noWrap/>
            <w:vAlign w:val="center"/>
          </w:tcPr>
          <w:p w14:paraId="148A4F65" w14:textId="77777777" w:rsidR="00176970" w:rsidRPr="00A355D3" w:rsidRDefault="00176970" w:rsidP="00176970">
            <w:pPr>
              <w:spacing w:after="0" w:line="240" w:lineRule="auto"/>
              <w:jc w:val="right"/>
              <w:rPr>
                <w:rFonts w:ascii="Myriad Pro" w:eastAsia="Times New Roman" w:hAnsi="Myriad Pro" w:cs="Arial"/>
                <w:b/>
                <w:bCs/>
                <w:sz w:val="20"/>
                <w:szCs w:val="20"/>
                <w:lang w:eastAsia="ru-RU"/>
              </w:rPr>
            </w:pPr>
            <w:r w:rsidRPr="00A355D3">
              <w:rPr>
                <w:rFonts w:ascii="Myriad Pro" w:eastAsia="Times New Roman" w:hAnsi="Myriad Pro" w:cs="Arial"/>
                <w:b/>
                <w:bCs/>
                <w:sz w:val="20"/>
                <w:szCs w:val="20"/>
                <w:lang w:eastAsia="ru-RU"/>
              </w:rPr>
              <w:t>295,63</w:t>
            </w:r>
          </w:p>
        </w:tc>
        <w:tc>
          <w:tcPr>
            <w:tcW w:w="1218" w:type="pct"/>
            <w:tcBorders>
              <w:top w:val="nil"/>
              <w:left w:val="nil"/>
              <w:bottom w:val="single" w:sz="4" w:space="0" w:color="auto"/>
              <w:right w:val="single" w:sz="4" w:space="0" w:color="auto"/>
            </w:tcBorders>
            <w:shd w:val="clear" w:color="auto" w:fill="auto"/>
            <w:noWrap/>
            <w:vAlign w:val="center"/>
          </w:tcPr>
          <w:p w14:paraId="1914A126" w14:textId="77777777" w:rsidR="00176970" w:rsidRPr="00A355D3" w:rsidRDefault="00176970" w:rsidP="00176970">
            <w:pPr>
              <w:spacing w:after="0" w:line="240" w:lineRule="auto"/>
              <w:jc w:val="right"/>
              <w:rPr>
                <w:rFonts w:ascii="Myriad Pro" w:eastAsia="Times New Roman" w:hAnsi="Myriad Pro" w:cs="Arial"/>
                <w:b/>
                <w:bCs/>
                <w:color w:val="000000"/>
                <w:sz w:val="20"/>
                <w:szCs w:val="20"/>
                <w:lang w:eastAsia="ru-RU"/>
              </w:rPr>
            </w:pPr>
            <w:r w:rsidRPr="00A355D3">
              <w:rPr>
                <w:rFonts w:ascii="Myriad Pro" w:eastAsia="Times New Roman" w:hAnsi="Myriad Pro" w:cs="Arial"/>
                <w:b/>
                <w:bCs/>
                <w:color w:val="000000"/>
                <w:sz w:val="20"/>
                <w:szCs w:val="20"/>
                <w:lang w:eastAsia="ru-RU"/>
              </w:rPr>
              <w:t>607,2</w:t>
            </w:r>
          </w:p>
        </w:tc>
      </w:tr>
      <w:tr w:rsidR="00176970" w:rsidRPr="00A355D3" w14:paraId="2F8E8EDF" w14:textId="77777777" w:rsidTr="00C2197A">
        <w:trPr>
          <w:trHeight w:val="255"/>
        </w:trPr>
        <w:tc>
          <w:tcPr>
            <w:tcW w:w="1849" w:type="pct"/>
            <w:tcBorders>
              <w:top w:val="nil"/>
              <w:left w:val="single" w:sz="4" w:space="0" w:color="auto"/>
              <w:bottom w:val="single" w:sz="4" w:space="0" w:color="auto"/>
              <w:right w:val="single" w:sz="4" w:space="0" w:color="auto"/>
            </w:tcBorders>
            <w:shd w:val="clear" w:color="auto" w:fill="auto"/>
            <w:noWrap/>
            <w:vAlign w:val="center"/>
          </w:tcPr>
          <w:p w14:paraId="36525BA6" w14:textId="77777777" w:rsidR="00176970" w:rsidRPr="00A355D3" w:rsidRDefault="00176970" w:rsidP="00176970">
            <w:pPr>
              <w:spacing w:after="0" w:line="240" w:lineRule="auto"/>
              <w:jc w:val="right"/>
              <w:rPr>
                <w:rFonts w:ascii="Myriad Pro" w:eastAsia="Times New Roman" w:hAnsi="Myriad Pro" w:cs="Arial"/>
                <w:i/>
                <w:iCs/>
                <w:color w:val="000000"/>
                <w:sz w:val="20"/>
                <w:szCs w:val="20"/>
                <w:lang w:eastAsia="ru-RU"/>
              </w:rPr>
            </w:pPr>
            <w:r w:rsidRPr="00A355D3">
              <w:rPr>
                <w:rFonts w:ascii="Myriad Pro" w:eastAsia="Times New Roman" w:hAnsi="Myriad Pro" w:cs="Arial"/>
                <w:i/>
                <w:iCs/>
                <w:color w:val="000000"/>
                <w:sz w:val="20"/>
                <w:szCs w:val="20"/>
                <w:lang w:eastAsia="ru-RU"/>
              </w:rPr>
              <w:t>Категория 1*</w:t>
            </w:r>
          </w:p>
        </w:tc>
        <w:tc>
          <w:tcPr>
            <w:tcW w:w="966" w:type="pct"/>
            <w:tcBorders>
              <w:top w:val="nil"/>
              <w:left w:val="nil"/>
              <w:bottom w:val="single" w:sz="4" w:space="0" w:color="auto"/>
              <w:right w:val="single" w:sz="4" w:space="0" w:color="auto"/>
            </w:tcBorders>
            <w:shd w:val="clear" w:color="auto" w:fill="auto"/>
            <w:noWrap/>
            <w:vAlign w:val="bottom"/>
          </w:tcPr>
          <w:p w14:paraId="1092C254"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166,85</w:t>
            </w:r>
          </w:p>
        </w:tc>
        <w:tc>
          <w:tcPr>
            <w:tcW w:w="966" w:type="pct"/>
            <w:tcBorders>
              <w:top w:val="nil"/>
              <w:left w:val="nil"/>
              <w:bottom w:val="single" w:sz="4" w:space="0" w:color="auto"/>
              <w:right w:val="single" w:sz="4" w:space="0" w:color="auto"/>
            </w:tcBorders>
            <w:shd w:val="clear" w:color="auto" w:fill="auto"/>
            <w:noWrap/>
            <w:vAlign w:val="bottom"/>
          </w:tcPr>
          <w:p w14:paraId="6935CDE1"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155,6</w:t>
            </w:r>
          </w:p>
        </w:tc>
        <w:tc>
          <w:tcPr>
            <w:tcW w:w="1218" w:type="pct"/>
            <w:tcBorders>
              <w:top w:val="nil"/>
              <w:left w:val="nil"/>
              <w:bottom w:val="single" w:sz="4" w:space="0" w:color="auto"/>
              <w:right w:val="single" w:sz="4" w:space="0" w:color="auto"/>
            </w:tcBorders>
            <w:shd w:val="clear" w:color="auto" w:fill="auto"/>
            <w:noWrap/>
            <w:vAlign w:val="center"/>
          </w:tcPr>
          <w:p w14:paraId="502827E0" w14:textId="77777777" w:rsidR="00176970" w:rsidRPr="00A355D3" w:rsidRDefault="00176970" w:rsidP="00176970">
            <w:pPr>
              <w:spacing w:after="0" w:line="240" w:lineRule="auto"/>
              <w:jc w:val="right"/>
              <w:rPr>
                <w:rFonts w:ascii="Myriad Pro" w:eastAsia="Times New Roman" w:hAnsi="Myriad Pro" w:cs="Arial"/>
                <w:i/>
                <w:iCs/>
                <w:color w:val="000000"/>
                <w:sz w:val="20"/>
                <w:szCs w:val="20"/>
                <w:lang w:eastAsia="ru-RU"/>
              </w:rPr>
            </w:pPr>
            <w:r w:rsidRPr="00A355D3">
              <w:rPr>
                <w:rFonts w:ascii="Myriad Pro" w:eastAsia="Times New Roman" w:hAnsi="Myriad Pro" w:cs="Arial"/>
                <w:i/>
                <w:iCs/>
                <w:color w:val="000000"/>
                <w:sz w:val="20"/>
                <w:szCs w:val="20"/>
                <w:lang w:eastAsia="ru-RU"/>
              </w:rPr>
              <w:t>322,45</w:t>
            </w:r>
          </w:p>
        </w:tc>
      </w:tr>
      <w:tr w:rsidR="00176970" w:rsidRPr="00A355D3" w14:paraId="73E9CD17" w14:textId="77777777" w:rsidTr="00C2197A">
        <w:trPr>
          <w:trHeight w:val="255"/>
        </w:trPr>
        <w:tc>
          <w:tcPr>
            <w:tcW w:w="1849" w:type="pct"/>
            <w:tcBorders>
              <w:top w:val="nil"/>
              <w:left w:val="single" w:sz="4" w:space="0" w:color="auto"/>
              <w:bottom w:val="single" w:sz="4" w:space="0" w:color="auto"/>
              <w:right w:val="single" w:sz="4" w:space="0" w:color="auto"/>
            </w:tcBorders>
            <w:shd w:val="clear" w:color="auto" w:fill="auto"/>
            <w:noWrap/>
            <w:vAlign w:val="center"/>
          </w:tcPr>
          <w:p w14:paraId="0B0BDA54" w14:textId="77777777" w:rsidR="00176970" w:rsidRPr="00A355D3" w:rsidRDefault="00176970" w:rsidP="00176970">
            <w:pPr>
              <w:spacing w:after="0" w:line="240" w:lineRule="auto"/>
              <w:jc w:val="right"/>
              <w:rPr>
                <w:rFonts w:ascii="Myriad Pro" w:eastAsia="Times New Roman" w:hAnsi="Myriad Pro" w:cs="Arial"/>
                <w:i/>
                <w:iCs/>
                <w:color w:val="000000"/>
                <w:sz w:val="20"/>
                <w:szCs w:val="20"/>
                <w:lang w:eastAsia="ru-RU"/>
              </w:rPr>
            </w:pPr>
            <w:r w:rsidRPr="00A355D3">
              <w:rPr>
                <w:rFonts w:ascii="Myriad Pro" w:eastAsia="Times New Roman" w:hAnsi="Myriad Pro" w:cs="Arial"/>
                <w:i/>
                <w:iCs/>
                <w:color w:val="000000"/>
                <w:sz w:val="20"/>
                <w:szCs w:val="20"/>
                <w:lang w:eastAsia="ru-RU"/>
              </w:rPr>
              <w:t>Категория 2*</w:t>
            </w:r>
          </w:p>
        </w:tc>
        <w:tc>
          <w:tcPr>
            <w:tcW w:w="966" w:type="pct"/>
            <w:tcBorders>
              <w:top w:val="nil"/>
              <w:left w:val="nil"/>
              <w:bottom w:val="single" w:sz="4" w:space="0" w:color="auto"/>
              <w:right w:val="single" w:sz="4" w:space="0" w:color="auto"/>
            </w:tcBorders>
            <w:shd w:val="clear" w:color="auto" w:fill="auto"/>
            <w:noWrap/>
            <w:vAlign w:val="bottom"/>
          </w:tcPr>
          <w:p w14:paraId="60C38FC5"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18,91</w:t>
            </w:r>
          </w:p>
        </w:tc>
        <w:tc>
          <w:tcPr>
            <w:tcW w:w="966" w:type="pct"/>
            <w:tcBorders>
              <w:top w:val="nil"/>
              <w:left w:val="nil"/>
              <w:bottom w:val="single" w:sz="4" w:space="0" w:color="auto"/>
              <w:right w:val="single" w:sz="4" w:space="0" w:color="auto"/>
            </w:tcBorders>
            <w:shd w:val="clear" w:color="auto" w:fill="auto"/>
            <w:noWrap/>
            <w:vAlign w:val="bottom"/>
          </w:tcPr>
          <w:p w14:paraId="496F6ECE"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17,61</w:t>
            </w:r>
          </w:p>
        </w:tc>
        <w:tc>
          <w:tcPr>
            <w:tcW w:w="1218" w:type="pct"/>
            <w:tcBorders>
              <w:top w:val="nil"/>
              <w:left w:val="nil"/>
              <w:bottom w:val="single" w:sz="4" w:space="0" w:color="auto"/>
              <w:right w:val="single" w:sz="4" w:space="0" w:color="auto"/>
            </w:tcBorders>
            <w:shd w:val="clear" w:color="auto" w:fill="auto"/>
            <w:noWrap/>
            <w:vAlign w:val="center"/>
          </w:tcPr>
          <w:p w14:paraId="52FAA070" w14:textId="77777777" w:rsidR="00176970" w:rsidRPr="00A355D3" w:rsidRDefault="00176970" w:rsidP="00176970">
            <w:pPr>
              <w:spacing w:after="0" w:line="240" w:lineRule="auto"/>
              <w:jc w:val="right"/>
              <w:rPr>
                <w:rFonts w:ascii="Myriad Pro" w:eastAsia="Times New Roman" w:hAnsi="Myriad Pro" w:cs="Arial"/>
                <w:i/>
                <w:iCs/>
                <w:color w:val="000000"/>
                <w:sz w:val="20"/>
                <w:szCs w:val="20"/>
                <w:lang w:eastAsia="ru-RU"/>
              </w:rPr>
            </w:pPr>
            <w:r w:rsidRPr="00A355D3">
              <w:rPr>
                <w:rFonts w:ascii="Myriad Pro" w:eastAsia="Times New Roman" w:hAnsi="Myriad Pro" w:cs="Arial"/>
                <w:i/>
                <w:iCs/>
                <w:color w:val="000000"/>
                <w:sz w:val="20"/>
                <w:szCs w:val="20"/>
                <w:lang w:eastAsia="ru-RU"/>
              </w:rPr>
              <w:t>36,52</w:t>
            </w:r>
          </w:p>
        </w:tc>
      </w:tr>
      <w:tr w:rsidR="00176970" w:rsidRPr="00A355D3" w14:paraId="284AA3C2" w14:textId="77777777" w:rsidTr="00C2197A">
        <w:trPr>
          <w:trHeight w:val="255"/>
        </w:trPr>
        <w:tc>
          <w:tcPr>
            <w:tcW w:w="1849" w:type="pct"/>
            <w:tcBorders>
              <w:top w:val="nil"/>
              <w:left w:val="single" w:sz="4" w:space="0" w:color="auto"/>
              <w:bottom w:val="single" w:sz="4" w:space="0" w:color="auto"/>
              <w:right w:val="single" w:sz="4" w:space="0" w:color="auto"/>
            </w:tcBorders>
            <w:shd w:val="clear" w:color="auto" w:fill="auto"/>
            <w:noWrap/>
            <w:vAlign w:val="center"/>
          </w:tcPr>
          <w:p w14:paraId="6B6DD47A" w14:textId="77777777" w:rsidR="00176970" w:rsidRPr="00A355D3" w:rsidRDefault="00176970" w:rsidP="00176970">
            <w:pPr>
              <w:spacing w:after="0" w:line="240" w:lineRule="auto"/>
              <w:jc w:val="right"/>
              <w:rPr>
                <w:rFonts w:ascii="Myriad Pro" w:eastAsia="Times New Roman" w:hAnsi="Myriad Pro" w:cs="Arial"/>
                <w:i/>
                <w:iCs/>
                <w:color w:val="000000"/>
                <w:sz w:val="20"/>
                <w:szCs w:val="20"/>
                <w:lang w:eastAsia="ru-RU"/>
              </w:rPr>
            </w:pPr>
            <w:r w:rsidRPr="00A355D3">
              <w:rPr>
                <w:rFonts w:ascii="Myriad Pro" w:eastAsia="Times New Roman" w:hAnsi="Myriad Pro" w:cs="Arial"/>
                <w:i/>
                <w:iCs/>
                <w:color w:val="000000"/>
                <w:sz w:val="20"/>
                <w:szCs w:val="20"/>
                <w:lang w:eastAsia="ru-RU"/>
              </w:rPr>
              <w:t>Категория 3*</w:t>
            </w:r>
          </w:p>
        </w:tc>
        <w:tc>
          <w:tcPr>
            <w:tcW w:w="966" w:type="pct"/>
            <w:tcBorders>
              <w:top w:val="nil"/>
              <w:left w:val="nil"/>
              <w:bottom w:val="single" w:sz="4" w:space="0" w:color="auto"/>
              <w:right w:val="single" w:sz="4" w:space="0" w:color="auto"/>
            </w:tcBorders>
            <w:shd w:val="clear" w:color="auto" w:fill="auto"/>
            <w:noWrap/>
            <w:vAlign w:val="bottom"/>
          </w:tcPr>
          <w:p w14:paraId="6F7D4687"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113,8</w:t>
            </w:r>
          </w:p>
        </w:tc>
        <w:tc>
          <w:tcPr>
            <w:tcW w:w="966" w:type="pct"/>
            <w:tcBorders>
              <w:top w:val="nil"/>
              <w:left w:val="nil"/>
              <w:bottom w:val="single" w:sz="4" w:space="0" w:color="auto"/>
              <w:right w:val="single" w:sz="4" w:space="0" w:color="auto"/>
            </w:tcBorders>
            <w:shd w:val="clear" w:color="auto" w:fill="auto"/>
            <w:noWrap/>
            <w:vAlign w:val="bottom"/>
          </w:tcPr>
          <w:p w14:paraId="34078CC6"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110,07</w:t>
            </w:r>
          </w:p>
        </w:tc>
        <w:tc>
          <w:tcPr>
            <w:tcW w:w="1218" w:type="pct"/>
            <w:tcBorders>
              <w:top w:val="nil"/>
              <w:left w:val="nil"/>
              <w:bottom w:val="single" w:sz="4" w:space="0" w:color="auto"/>
              <w:right w:val="single" w:sz="4" w:space="0" w:color="auto"/>
            </w:tcBorders>
            <w:shd w:val="clear" w:color="auto" w:fill="auto"/>
            <w:noWrap/>
            <w:vAlign w:val="center"/>
          </w:tcPr>
          <w:p w14:paraId="20B058C8" w14:textId="77777777" w:rsidR="00176970" w:rsidRPr="00A355D3" w:rsidRDefault="00176970" w:rsidP="00176970">
            <w:pPr>
              <w:spacing w:after="0" w:line="240" w:lineRule="auto"/>
              <w:jc w:val="right"/>
              <w:rPr>
                <w:rFonts w:ascii="Myriad Pro" w:eastAsia="Times New Roman" w:hAnsi="Myriad Pro" w:cs="Arial"/>
                <w:i/>
                <w:iCs/>
                <w:color w:val="000000"/>
                <w:sz w:val="20"/>
                <w:szCs w:val="20"/>
                <w:lang w:eastAsia="ru-RU"/>
              </w:rPr>
            </w:pPr>
            <w:r w:rsidRPr="00A355D3">
              <w:rPr>
                <w:rFonts w:ascii="Myriad Pro" w:eastAsia="Times New Roman" w:hAnsi="Myriad Pro" w:cs="Arial"/>
                <w:i/>
                <w:iCs/>
                <w:color w:val="000000"/>
                <w:sz w:val="20"/>
                <w:szCs w:val="20"/>
                <w:lang w:eastAsia="ru-RU"/>
              </w:rPr>
              <w:t>223,87</w:t>
            </w:r>
          </w:p>
        </w:tc>
      </w:tr>
      <w:tr w:rsidR="00176970" w:rsidRPr="00A355D3" w14:paraId="421B91F3" w14:textId="77777777" w:rsidTr="00C2197A">
        <w:trPr>
          <w:trHeight w:val="255"/>
        </w:trPr>
        <w:tc>
          <w:tcPr>
            <w:tcW w:w="1849" w:type="pct"/>
            <w:tcBorders>
              <w:top w:val="nil"/>
              <w:left w:val="single" w:sz="4" w:space="0" w:color="auto"/>
              <w:bottom w:val="single" w:sz="4" w:space="0" w:color="auto"/>
              <w:right w:val="single" w:sz="4" w:space="0" w:color="auto"/>
            </w:tcBorders>
            <w:shd w:val="clear" w:color="auto" w:fill="auto"/>
            <w:noWrap/>
            <w:vAlign w:val="center"/>
          </w:tcPr>
          <w:p w14:paraId="52791EAB" w14:textId="77777777" w:rsidR="00176970" w:rsidRPr="00A355D3" w:rsidRDefault="00176970" w:rsidP="00176970">
            <w:pPr>
              <w:spacing w:after="0" w:line="240" w:lineRule="auto"/>
              <w:jc w:val="right"/>
              <w:rPr>
                <w:rFonts w:ascii="Myriad Pro" w:eastAsia="Times New Roman" w:hAnsi="Myriad Pro" w:cs="Arial"/>
                <w:i/>
                <w:iCs/>
                <w:color w:val="000000"/>
                <w:sz w:val="20"/>
                <w:szCs w:val="20"/>
                <w:lang w:eastAsia="ru-RU"/>
              </w:rPr>
            </w:pPr>
            <w:r w:rsidRPr="00A355D3">
              <w:rPr>
                <w:rFonts w:ascii="Myriad Pro" w:eastAsia="Times New Roman" w:hAnsi="Myriad Pro" w:cs="Arial"/>
                <w:i/>
                <w:iCs/>
                <w:color w:val="000000"/>
                <w:sz w:val="20"/>
                <w:szCs w:val="20"/>
                <w:lang w:eastAsia="ru-RU"/>
              </w:rPr>
              <w:t>Категория 4.1*</w:t>
            </w:r>
          </w:p>
        </w:tc>
        <w:tc>
          <w:tcPr>
            <w:tcW w:w="966" w:type="pct"/>
            <w:tcBorders>
              <w:top w:val="nil"/>
              <w:left w:val="nil"/>
              <w:bottom w:val="single" w:sz="4" w:space="0" w:color="auto"/>
              <w:right w:val="single" w:sz="4" w:space="0" w:color="auto"/>
            </w:tcBorders>
            <w:shd w:val="clear" w:color="auto" w:fill="auto"/>
            <w:noWrap/>
            <w:vAlign w:val="bottom"/>
          </w:tcPr>
          <w:p w14:paraId="0B9A741F"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5,64</w:t>
            </w:r>
          </w:p>
        </w:tc>
        <w:tc>
          <w:tcPr>
            <w:tcW w:w="966" w:type="pct"/>
            <w:tcBorders>
              <w:top w:val="nil"/>
              <w:left w:val="nil"/>
              <w:bottom w:val="single" w:sz="4" w:space="0" w:color="auto"/>
              <w:right w:val="single" w:sz="4" w:space="0" w:color="auto"/>
            </w:tcBorders>
            <w:shd w:val="clear" w:color="auto" w:fill="auto"/>
            <w:noWrap/>
            <w:vAlign w:val="bottom"/>
          </w:tcPr>
          <w:p w14:paraId="3F656F40"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6,71</w:t>
            </w:r>
          </w:p>
        </w:tc>
        <w:tc>
          <w:tcPr>
            <w:tcW w:w="1218" w:type="pct"/>
            <w:tcBorders>
              <w:top w:val="nil"/>
              <w:left w:val="nil"/>
              <w:bottom w:val="single" w:sz="4" w:space="0" w:color="auto"/>
              <w:right w:val="single" w:sz="4" w:space="0" w:color="auto"/>
            </w:tcBorders>
            <w:shd w:val="clear" w:color="auto" w:fill="auto"/>
            <w:noWrap/>
            <w:vAlign w:val="center"/>
          </w:tcPr>
          <w:p w14:paraId="3169C79D" w14:textId="77777777" w:rsidR="00176970" w:rsidRPr="00A355D3" w:rsidRDefault="00176970" w:rsidP="00176970">
            <w:pPr>
              <w:spacing w:after="0" w:line="240" w:lineRule="auto"/>
              <w:jc w:val="right"/>
              <w:rPr>
                <w:rFonts w:ascii="Myriad Pro" w:eastAsia="Times New Roman" w:hAnsi="Myriad Pro" w:cs="Arial"/>
                <w:i/>
                <w:iCs/>
                <w:color w:val="000000"/>
                <w:sz w:val="20"/>
                <w:szCs w:val="20"/>
                <w:lang w:eastAsia="ru-RU"/>
              </w:rPr>
            </w:pPr>
            <w:r w:rsidRPr="00A355D3">
              <w:rPr>
                <w:rFonts w:ascii="Myriad Pro" w:eastAsia="Times New Roman" w:hAnsi="Myriad Pro" w:cs="Arial"/>
                <w:i/>
                <w:iCs/>
                <w:color w:val="000000"/>
                <w:sz w:val="20"/>
                <w:szCs w:val="20"/>
                <w:lang w:eastAsia="ru-RU"/>
              </w:rPr>
              <w:t>12,35</w:t>
            </w:r>
          </w:p>
        </w:tc>
      </w:tr>
      <w:tr w:rsidR="00176970" w:rsidRPr="00A355D3" w14:paraId="3B3C25D4" w14:textId="77777777" w:rsidTr="00C2197A">
        <w:trPr>
          <w:trHeight w:val="255"/>
        </w:trPr>
        <w:tc>
          <w:tcPr>
            <w:tcW w:w="1849" w:type="pct"/>
            <w:tcBorders>
              <w:top w:val="nil"/>
              <w:left w:val="single" w:sz="4" w:space="0" w:color="auto"/>
              <w:bottom w:val="single" w:sz="4" w:space="0" w:color="auto"/>
              <w:right w:val="single" w:sz="4" w:space="0" w:color="auto"/>
            </w:tcBorders>
            <w:shd w:val="clear" w:color="auto" w:fill="auto"/>
            <w:noWrap/>
            <w:vAlign w:val="center"/>
          </w:tcPr>
          <w:p w14:paraId="36BAEECB" w14:textId="77777777" w:rsidR="00176970" w:rsidRPr="00A355D3" w:rsidRDefault="00176970" w:rsidP="00176970">
            <w:pPr>
              <w:spacing w:after="0" w:line="240" w:lineRule="auto"/>
              <w:jc w:val="right"/>
              <w:rPr>
                <w:rFonts w:ascii="Myriad Pro" w:eastAsia="Times New Roman" w:hAnsi="Myriad Pro" w:cs="Arial"/>
                <w:i/>
                <w:iCs/>
                <w:color w:val="000000"/>
                <w:sz w:val="20"/>
                <w:szCs w:val="20"/>
                <w:lang w:eastAsia="ru-RU"/>
              </w:rPr>
            </w:pPr>
            <w:r w:rsidRPr="00A355D3">
              <w:rPr>
                <w:rFonts w:ascii="Myriad Pro" w:eastAsia="Times New Roman" w:hAnsi="Myriad Pro" w:cs="Arial"/>
                <w:i/>
                <w:iCs/>
                <w:color w:val="000000"/>
                <w:sz w:val="20"/>
                <w:szCs w:val="20"/>
                <w:lang w:eastAsia="ru-RU"/>
              </w:rPr>
              <w:t>Категория 4.2*</w:t>
            </w:r>
          </w:p>
        </w:tc>
        <w:tc>
          <w:tcPr>
            <w:tcW w:w="966" w:type="pct"/>
            <w:tcBorders>
              <w:top w:val="nil"/>
              <w:left w:val="nil"/>
              <w:bottom w:val="single" w:sz="4" w:space="0" w:color="auto"/>
              <w:right w:val="single" w:sz="4" w:space="0" w:color="auto"/>
            </w:tcBorders>
            <w:shd w:val="clear" w:color="auto" w:fill="auto"/>
            <w:noWrap/>
            <w:vAlign w:val="bottom"/>
          </w:tcPr>
          <w:p w14:paraId="3C67C194"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1,39</w:t>
            </w:r>
          </w:p>
        </w:tc>
        <w:tc>
          <w:tcPr>
            <w:tcW w:w="966" w:type="pct"/>
            <w:tcBorders>
              <w:top w:val="nil"/>
              <w:left w:val="nil"/>
              <w:bottom w:val="single" w:sz="4" w:space="0" w:color="auto"/>
              <w:right w:val="single" w:sz="4" w:space="0" w:color="auto"/>
            </w:tcBorders>
            <w:shd w:val="clear" w:color="auto" w:fill="auto"/>
            <w:noWrap/>
            <w:vAlign w:val="bottom"/>
          </w:tcPr>
          <w:p w14:paraId="737A30D1"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1,55</w:t>
            </w:r>
          </w:p>
        </w:tc>
        <w:tc>
          <w:tcPr>
            <w:tcW w:w="1218" w:type="pct"/>
            <w:tcBorders>
              <w:top w:val="nil"/>
              <w:left w:val="nil"/>
              <w:bottom w:val="single" w:sz="4" w:space="0" w:color="auto"/>
              <w:right w:val="single" w:sz="4" w:space="0" w:color="auto"/>
            </w:tcBorders>
            <w:shd w:val="clear" w:color="auto" w:fill="auto"/>
            <w:noWrap/>
            <w:vAlign w:val="center"/>
          </w:tcPr>
          <w:p w14:paraId="31AFAAE7" w14:textId="77777777" w:rsidR="00176970" w:rsidRPr="00A355D3" w:rsidRDefault="00176970" w:rsidP="00176970">
            <w:pPr>
              <w:spacing w:after="0" w:line="240" w:lineRule="auto"/>
              <w:jc w:val="right"/>
              <w:rPr>
                <w:rFonts w:ascii="Myriad Pro" w:eastAsia="Times New Roman" w:hAnsi="Myriad Pro" w:cs="Arial"/>
                <w:i/>
                <w:iCs/>
                <w:color w:val="000000"/>
                <w:sz w:val="20"/>
                <w:szCs w:val="20"/>
                <w:lang w:eastAsia="ru-RU"/>
              </w:rPr>
            </w:pPr>
            <w:r w:rsidRPr="00A355D3">
              <w:rPr>
                <w:rFonts w:ascii="Myriad Pro" w:eastAsia="Times New Roman" w:hAnsi="Myriad Pro" w:cs="Arial"/>
                <w:i/>
                <w:iCs/>
                <w:color w:val="000000"/>
                <w:sz w:val="20"/>
                <w:szCs w:val="20"/>
                <w:lang w:eastAsia="ru-RU"/>
              </w:rPr>
              <w:t>2,94</w:t>
            </w:r>
          </w:p>
        </w:tc>
      </w:tr>
      <w:tr w:rsidR="00176970" w:rsidRPr="00A355D3" w14:paraId="3822607E" w14:textId="77777777" w:rsidTr="00C2197A">
        <w:trPr>
          <w:trHeight w:val="255"/>
        </w:trPr>
        <w:tc>
          <w:tcPr>
            <w:tcW w:w="1849" w:type="pct"/>
            <w:tcBorders>
              <w:top w:val="nil"/>
              <w:left w:val="single" w:sz="4" w:space="0" w:color="auto"/>
              <w:bottom w:val="single" w:sz="4" w:space="0" w:color="auto"/>
              <w:right w:val="single" w:sz="4" w:space="0" w:color="auto"/>
            </w:tcBorders>
            <w:shd w:val="clear" w:color="auto" w:fill="auto"/>
            <w:noWrap/>
            <w:vAlign w:val="center"/>
          </w:tcPr>
          <w:p w14:paraId="0D83FB8D" w14:textId="77777777" w:rsidR="00176970" w:rsidRPr="00A355D3" w:rsidRDefault="00176970" w:rsidP="00176970">
            <w:pPr>
              <w:spacing w:after="0" w:line="240" w:lineRule="auto"/>
              <w:jc w:val="right"/>
              <w:rPr>
                <w:rFonts w:ascii="Myriad Pro" w:eastAsia="Times New Roman" w:hAnsi="Myriad Pro" w:cs="Arial"/>
                <w:i/>
                <w:iCs/>
                <w:color w:val="000000"/>
                <w:sz w:val="20"/>
                <w:szCs w:val="20"/>
                <w:lang w:eastAsia="ru-RU"/>
              </w:rPr>
            </w:pPr>
            <w:r w:rsidRPr="00A355D3">
              <w:rPr>
                <w:rFonts w:ascii="Myriad Pro" w:eastAsia="Times New Roman" w:hAnsi="Myriad Pro" w:cs="Arial"/>
                <w:i/>
                <w:iCs/>
                <w:color w:val="000000"/>
                <w:sz w:val="20"/>
                <w:szCs w:val="20"/>
                <w:lang w:eastAsia="ru-RU"/>
              </w:rPr>
              <w:t>Категория 4.3*</w:t>
            </w:r>
          </w:p>
        </w:tc>
        <w:tc>
          <w:tcPr>
            <w:tcW w:w="966" w:type="pct"/>
            <w:tcBorders>
              <w:top w:val="nil"/>
              <w:left w:val="nil"/>
              <w:bottom w:val="single" w:sz="4" w:space="0" w:color="auto"/>
              <w:right w:val="single" w:sz="4" w:space="0" w:color="auto"/>
            </w:tcBorders>
            <w:shd w:val="clear" w:color="auto" w:fill="auto"/>
            <w:noWrap/>
            <w:vAlign w:val="bottom"/>
          </w:tcPr>
          <w:p w14:paraId="1B561948"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2,75</w:t>
            </w:r>
          </w:p>
        </w:tc>
        <w:tc>
          <w:tcPr>
            <w:tcW w:w="966" w:type="pct"/>
            <w:tcBorders>
              <w:top w:val="nil"/>
              <w:left w:val="nil"/>
              <w:bottom w:val="single" w:sz="4" w:space="0" w:color="auto"/>
              <w:right w:val="single" w:sz="4" w:space="0" w:color="auto"/>
            </w:tcBorders>
            <w:shd w:val="clear" w:color="auto" w:fill="auto"/>
            <w:noWrap/>
            <w:vAlign w:val="bottom"/>
          </w:tcPr>
          <w:p w14:paraId="51149674"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2,22</w:t>
            </w:r>
          </w:p>
        </w:tc>
        <w:tc>
          <w:tcPr>
            <w:tcW w:w="1218" w:type="pct"/>
            <w:tcBorders>
              <w:top w:val="nil"/>
              <w:left w:val="nil"/>
              <w:bottom w:val="single" w:sz="4" w:space="0" w:color="auto"/>
              <w:right w:val="single" w:sz="4" w:space="0" w:color="auto"/>
            </w:tcBorders>
            <w:shd w:val="clear" w:color="auto" w:fill="auto"/>
            <w:noWrap/>
            <w:vAlign w:val="center"/>
          </w:tcPr>
          <w:p w14:paraId="1DDCBBEE" w14:textId="77777777" w:rsidR="00176970" w:rsidRPr="00A355D3" w:rsidRDefault="00176970" w:rsidP="00176970">
            <w:pPr>
              <w:spacing w:after="0" w:line="240" w:lineRule="auto"/>
              <w:jc w:val="right"/>
              <w:rPr>
                <w:rFonts w:ascii="Myriad Pro" w:eastAsia="Times New Roman" w:hAnsi="Myriad Pro" w:cs="Arial"/>
                <w:i/>
                <w:iCs/>
                <w:color w:val="000000"/>
                <w:sz w:val="20"/>
                <w:szCs w:val="20"/>
                <w:lang w:eastAsia="ru-RU"/>
              </w:rPr>
            </w:pPr>
            <w:r w:rsidRPr="00A355D3">
              <w:rPr>
                <w:rFonts w:ascii="Myriad Pro" w:eastAsia="Times New Roman" w:hAnsi="Myriad Pro" w:cs="Arial"/>
                <w:i/>
                <w:iCs/>
                <w:color w:val="000000"/>
                <w:sz w:val="20"/>
                <w:szCs w:val="20"/>
                <w:lang w:eastAsia="ru-RU"/>
              </w:rPr>
              <w:t>4,97</w:t>
            </w:r>
          </w:p>
        </w:tc>
      </w:tr>
      <w:tr w:rsidR="00176970" w:rsidRPr="00A355D3" w14:paraId="10FFA5C7" w14:textId="77777777" w:rsidTr="00C2197A">
        <w:trPr>
          <w:trHeight w:val="255"/>
        </w:trPr>
        <w:tc>
          <w:tcPr>
            <w:tcW w:w="1849" w:type="pct"/>
            <w:tcBorders>
              <w:top w:val="nil"/>
              <w:left w:val="single" w:sz="4" w:space="0" w:color="auto"/>
              <w:bottom w:val="single" w:sz="4" w:space="0" w:color="auto"/>
              <w:right w:val="single" w:sz="4" w:space="0" w:color="auto"/>
            </w:tcBorders>
            <w:shd w:val="clear" w:color="auto" w:fill="auto"/>
            <w:noWrap/>
            <w:vAlign w:val="center"/>
          </w:tcPr>
          <w:p w14:paraId="19DCA31C" w14:textId="77777777" w:rsidR="00176970" w:rsidRPr="00A355D3" w:rsidRDefault="00176970" w:rsidP="00176970">
            <w:pPr>
              <w:spacing w:after="0" w:line="240" w:lineRule="auto"/>
              <w:jc w:val="right"/>
              <w:rPr>
                <w:rFonts w:ascii="Myriad Pro" w:eastAsia="Times New Roman" w:hAnsi="Myriad Pro" w:cs="Arial"/>
                <w:i/>
                <w:iCs/>
                <w:color w:val="000000"/>
                <w:sz w:val="20"/>
                <w:szCs w:val="20"/>
                <w:lang w:eastAsia="ru-RU"/>
              </w:rPr>
            </w:pPr>
            <w:r w:rsidRPr="00A355D3">
              <w:rPr>
                <w:rFonts w:ascii="Myriad Pro" w:eastAsia="Times New Roman" w:hAnsi="Myriad Pro" w:cs="Arial"/>
                <w:i/>
                <w:iCs/>
                <w:color w:val="000000"/>
                <w:sz w:val="20"/>
                <w:szCs w:val="20"/>
                <w:lang w:eastAsia="ru-RU"/>
              </w:rPr>
              <w:t>Категория 4.4*</w:t>
            </w:r>
          </w:p>
        </w:tc>
        <w:tc>
          <w:tcPr>
            <w:tcW w:w="966" w:type="pct"/>
            <w:tcBorders>
              <w:top w:val="nil"/>
              <w:left w:val="nil"/>
              <w:bottom w:val="single" w:sz="4" w:space="0" w:color="auto"/>
              <w:right w:val="single" w:sz="4" w:space="0" w:color="auto"/>
            </w:tcBorders>
            <w:shd w:val="clear" w:color="auto" w:fill="auto"/>
            <w:noWrap/>
            <w:vAlign w:val="bottom"/>
          </w:tcPr>
          <w:p w14:paraId="406A1AC6"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2,07</w:t>
            </w:r>
          </w:p>
        </w:tc>
        <w:tc>
          <w:tcPr>
            <w:tcW w:w="966" w:type="pct"/>
            <w:tcBorders>
              <w:top w:val="nil"/>
              <w:left w:val="nil"/>
              <w:bottom w:val="single" w:sz="4" w:space="0" w:color="auto"/>
              <w:right w:val="single" w:sz="4" w:space="0" w:color="auto"/>
            </w:tcBorders>
            <w:shd w:val="clear" w:color="auto" w:fill="auto"/>
            <w:noWrap/>
            <w:vAlign w:val="bottom"/>
          </w:tcPr>
          <w:p w14:paraId="41920136"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1,75</w:t>
            </w:r>
          </w:p>
        </w:tc>
        <w:tc>
          <w:tcPr>
            <w:tcW w:w="1218" w:type="pct"/>
            <w:tcBorders>
              <w:top w:val="nil"/>
              <w:left w:val="nil"/>
              <w:bottom w:val="single" w:sz="4" w:space="0" w:color="auto"/>
              <w:right w:val="single" w:sz="4" w:space="0" w:color="auto"/>
            </w:tcBorders>
            <w:shd w:val="clear" w:color="auto" w:fill="auto"/>
            <w:noWrap/>
            <w:vAlign w:val="center"/>
          </w:tcPr>
          <w:p w14:paraId="194541F2" w14:textId="77777777" w:rsidR="00176970" w:rsidRPr="00A355D3" w:rsidRDefault="00176970" w:rsidP="00176970">
            <w:pPr>
              <w:spacing w:after="0" w:line="240" w:lineRule="auto"/>
              <w:jc w:val="right"/>
              <w:rPr>
                <w:rFonts w:ascii="Myriad Pro" w:eastAsia="Times New Roman" w:hAnsi="Myriad Pro" w:cs="Arial"/>
                <w:i/>
                <w:iCs/>
                <w:color w:val="000000"/>
                <w:sz w:val="20"/>
                <w:szCs w:val="20"/>
                <w:lang w:eastAsia="ru-RU"/>
              </w:rPr>
            </w:pPr>
            <w:r w:rsidRPr="00A355D3">
              <w:rPr>
                <w:rFonts w:ascii="Myriad Pro" w:eastAsia="Times New Roman" w:hAnsi="Myriad Pro" w:cs="Arial"/>
                <w:i/>
                <w:iCs/>
                <w:color w:val="000000"/>
                <w:sz w:val="20"/>
                <w:szCs w:val="20"/>
                <w:lang w:eastAsia="ru-RU"/>
              </w:rPr>
              <w:t>3,82</w:t>
            </w:r>
          </w:p>
        </w:tc>
      </w:tr>
      <w:tr w:rsidR="00176970" w:rsidRPr="00A355D3" w14:paraId="279667E1" w14:textId="77777777" w:rsidTr="00C2197A">
        <w:trPr>
          <w:trHeight w:val="255"/>
        </w:trPr>
        <w:tc>
          <w:tcPr>
            <w:tcW w:w="1849" w:type="pct"/>
            <w:tcBorders>
              <w:top w:val="nil"/>
              <w:left w:val="single" w:sz="4" w:space="0" w:color="auto"/>
              <w:bottom w:val="single" w:sz="4" w:space="0" w:color="auto"/>
              <w:right w:val="single" w:sz="4" w:space="0" w:color="auto"/>
            </w:tcBorders>
            <w:shd w:val="clear" w:color="auto" w:fill="auto"/>
            <w:noWrap/>
            <w:vAlign w:val="center"/>
          </w:tcPr>
          <w:p w14:paraId="3A8773FF" w14:textId="77777777" w:rsidR="00176970" w:rsidRPr="00A355D3" w:rsidRDefault="00176970" w:rsidP="00176970">
            <w:pPr>
              <w:spacing w:after="0" w:line="240" w:lineRule="auto"/>
              <w:jc w:val="right"/>
              <w:rPr>
                <w:rFonts w:ascii="Myriad Pro" w:eastAsia="Times New Roman" w:hAnsi="Myriad Pro" w:cs="Arial"/>
                <w:i/>
                <w:iCs/>
                <w:color w:val="000000"/>
                <w:sz w:val="20"/>
                <w:szCs w:val="20"/>
                <w:lang w:eastAsia="ru-RU"/>
              </w:rPr>
            </w:pPr>
            <w:r w:rsidRPr="00A355D3">
              <w:rPr>
                <w:rFonts w:ascii="Myriad Pro" w:eastAsia="Times New Roman" w:hAnsi="Myriad Pro" w:cs="Arial"/>
                <w:i/>
                <w:iCs/>
                <w:color w:val="000000"/>
                <w:sz w:val="20"/>
                <w:szCs w:val="20"/>
                <w:lang w:eastAsia="ru-RU"/>
              </w:rPr>
              <w:t>Категория 4.5*</w:t>
            </w:r>
          </w:p>
        </w:tc>
        <w:tc>
          <w:tcPr>
            <w:tcW w:w="966" w:type="pct"/>
            <w:tcBorders>
              <w:top w:val="nil"/>
              <w:left w:val="nil"/>
              <w:bottom w:val="single" w:sz="4" w:space="0" w:color="auto"/>
              <w:right w:val="single" w:sz="4" w:space="0" w:color="auto"/>
            </w:tcBorders>
            <w:shd w:val="clear" w:color="auto" w:fill="auto"/>
            <w:noWrap/>
            <w:vAlign w:val="bottom"/>
          </w:tcPr>
          <w:p w14:paraId="7979DA05"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0,16</w:t>
            </w:r>
          </w:p>
        </w:tc>
        <w:tc>
          <w:tcPr>
            <w:tcW w:w="966" w:type="pct"/>
            <w:tcBorders>
              <w:top w:val="nil"/>
              <w:left w:val="nil"/>
              <w:bottom w:val="single" w:sz="4" w:space="0" w:color="auto"/>
              <w:right w:val="single" w:sz="4" w:space="0" w:color="auto"/>
            </w:tcBorders>
            <w:shd w:val="clear" w:color="auto" w:fill="auto"/>
            <w:noWrap/>
            <w:vAlign w:val="bottom"/>
          </w:tcPr>
          <w:p w14:paraId="52ADF098" w14:textId="77777777" w:rsidR="00176970" w:rsidRPr="00A355D3" w:rsidRDefault="00176970" w:rsidP="00176970">
            <w:pPr>
              <w:spacing w:after="0" w:line="240" w:lineRule="auto"/>
              <w:jc w:val="right"/>
              <w:rPr>
                <w:rFonts w:ascii="Myriad Pro" w:eastAsia="Times New Roman" w:hAnsi="Myriad Pro" w:cs="Arial CYR"/>
                <w:sz w:val="20"/>
                <w:szCs w:val="20"/>
                <w:lang w:eastAsia="ru-RU"/>
              </w:rPr>
            </w:pPr>
            <w:r w:rsidRPr="00A355D3">
              <w:rPr>
                <w:rFonts w:ascii="Myriad Pro" w:eastAsia="Times New Roman" w:hAnsi="Myriad Pro" w:cs="Arial CYR"/>
                <w:sz w:val="20"/>
                <w:szCs w:val="20"/>
                <w:lang w:eastAsia="ru-RU"/>
              </w:rPr>
              <w:t>0,12</w:t>
            </w:r>
          </w:p>
        </w:tc>
        <w:tc>
          <w:tcPr>
            <w:tcW w:w="1218" w:type="pct"/>
            <w:tcBorders>
              <w:top w:val="nil"/>
              <w:left w:val="nil"/>
              <w:bottom w:val="single" w:sz="4" w:space="0" w:color="auto"/>
              <w:right w:val="single" w:sz="4" w:space="0" w:color="auto"/>
            </w:tcBorders>
            <w:shd w:val="clear" w:color="auto" w:fill="auto"/>
            <w:noWrap/>
            <w:vAlign w:val="center"/>
          </w:tcPr>
          <w:p w14:paraId="75F3DDF1" w14:textId="77777777" w:rsidR="00176970" w:rsidRPr="00A355D3" w:rsidRDefault="00176970" w:rsidP="00176970">
            <w:pPr>
              <w:spacing w:after="0" w:line="240" w:lineRule="auto"/>
              <w:jc w:val="right"/>
              <w:rPr>
                <w:rFonts w:ascii="Myriad Pro" w:eastAsia="Times New Roman" w:hAnsi="Myriad Pro" w:cs="Arial"/>
                <w:i/>
                <w:iCs/>
                <w:color w:val="000000"/>
                <w:sz w:val="20"/>
                <w:szCs w:val="20"/>
                <w:lang w:eastAsia="ru-RU"/>
              </w:rPr>
            </w:pPr>
            <w:r w:rsidRPr="00A355D3">
              <w:rPr>
                <w:rFonts w:ascii="Myriad Pro" w:eastAsia="Times New Roman" w:hAnsi="Myriad Pro" w:cs="Arial"/>
                <w:i/>
                <w:iCs/>
                <w:color w:val="000000"/>
                <w:sz w:val="20"/>
                <w:szCs w:val="20"/>
                <w:lang w:eastAsia="ru-RU"/>
              </w:rPr>
              <w:t>0,28</w:t>
            </w:r>
          </w:p>
        </w:tc>
      </w:tr>
    </w:tbl>
    <w:p w14:paraId="501BE9FF" w14:textId="77777777"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Единые (котловые) тарифы на услуги по передаче электрической энергии по электрическим сетям на территории Псковской области утверждены приказом Государственного комитета Псковской области по тарифам и энергетике от 29.12.2015 №181-э. На основании приказа ФАС России от 29.06.2016 № 845/16 Госкомитетом приказом от 01.07.201 №33-э утверждены новые единые (котловые) тарифы на услуги по передаче электрической энергии по электрическим сетям на территории Псковской области на 2016 год.</w:t>
      </w:r>
    </w:p>
    <w:tbl>
      <w:tblPr>
        <w:tblW w:w="5000" w:type="pct"/>
        <w:tblLook w:val="04A0" w:firstRow="1" w:lastRow="0" w:firstColumn="1" w:lastColumn="0" w:noHBand="0" w:noVBand="1"/>
      </w:tblPr>
      <w:tblGrid>
        <w:gridCol w:w="1704"/>
        <w:gridCol w:w="1406"/>
        <w:gridCol w:w="1204"/>
        <w:gridCol w:w="1474"/>
        <w:gridCol w:w="1406"/>
        <w:gridCol w:w="1236"/>
        <w:gridCol w:w="1474"/>
      </w:tblGrid>
      <w:tr w:rsidR="00176970" w:rsidRPr="00A355D3" w14:paraId="1A7C6C05" w14:textId="77777777" w:rsidTr="00C2197A">
        <w:trPr>
          <w:trHeight w:val="255"/>
          <w:tblHeader/>
        </w:trPr>
        <w:tc>
          <w:tcPr>
            <w:tcW w:w="886"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59ECAB82" w14:textId="77777777" w:rsidR="00176970" w:rsidRPr="00A355D3" w:rsidRDefault="00176970" w:rsidP="00176970">
            <w:pPr>
              <w:spacing w:after="0" w:line="240" w:lineRule="auto"/>
              <w:jc w:val="both"/>
              <w:rPr>
                <w:rFonts w:ascii="Myriad Pro" w:eastAsia="Times New Roman" w:hAnsi="Myriad Pro" w:cs="Arial"/>
                <w:color w:val="FFFFFF"/>
                <w:sz w:val="18"/>
                <w:szCs w:val="18"/>
                <w:lang w:eastAsia="ru-RU"/>
              </w:rPr>
            </w:pPr>
            <w:r w:rsidRPr="00A355D3">
              <w:rPr>
                <w:rFonts w:ascii="Myriad Pro" w:eastAsia="Times New Roman" w:hAnsi="Myriad Pro" w:cs="Arial"/>
                <w:color w:val="FFFFFF"/>
                <w:sz w:val="18"/>
                <w:szCs w:val="18"/>
                <w:lang w:eastAsia="ru-RU"/>
              </w:rPr>
              <w:t> </w:t>
            </w:r>
          </w:p>
        </w:tc>
        <w:tc>
          <w:tcPr>
            <w:tcW w:w="2046" w:type="pct"/>
            <w:gridSpan w:val="3"/>
            <w:tcBorders>
              <w:top w:val="single" w:sz="4" w:space="0" w:color="FFFFFF"/>
              <w:left w:val="nil"/>
              <w:bottom w:val="single" w:sz="4" w:space="0" w:color="FFFFFF"/>
              <w:right w:val="single" w:sz="4" w:space="0" w:color="FFFFFF"/>
            </w:tcBorders>
            <w:shd w:val="clear" w:color="000000" w:fill="4F6228"/>
            <w:vAlign w:val="center"/>
          </w:tcPr>
          <w:p w14:paraId="677C8C31" w14:textId="77777777" w:rsidR="00176970" w:rsidRPr="00A355D3" w:rsidRDefault="00176970" w:rsidP="00176970">
            <w:pPr>
              <w:spacing w:after="0" w:line="240" w:lineRule="auto"/>
              <w:jc w:val="center"/>
              <w:rPr>
                <w:rFonts w:ascii="Myriad Pro" w:eastAsia="Times New Roman" w:hAnsi="Myriad Pro" w:cs="Arial"/>
                <w:i/>
                <w:iCs/>
                <w:color w:val="FFFFFF"/>
                <w:sz w:val="18"/>
                <w:szCs w:val="18"/>
                <w:lang w:eastAsia="ru-RU"/>
              </w:rPr>
            </w:pPr>
            <w:r w:rsidRPr="00A355D3">
              <w:rPr>
                <w:rFonts w:ascii="Myriad Pro" w:eastAsia="Times New Roman" w:hAnsi="Myriad Pro" w:cs="Arial"/>
                <w:i/>
                <w:iCs/>
                <w:color w:val="FFFFFF"/>
                <w:sz w:val="18"/>
                <w:szCs w:val="18"/>
                <w:lang w:eastAsia="ru-RU"/>
              </w:rPr>
              <w:t xml:space="preserve">1 полугодие </w:t>
            </w:r>
            <w:smartTag w:uri="urn:schemas-microsoft-com:office:smarttags" w:element="metricconverter">
              <w:smartTagPr>
                <w:attr w:name="ProductID" w:val="2016 г"/>
              </w:smartTagPr>
              <w:r w:rsidRPr="00A355D3">
                <w:rPr>
                  <w:rFonts w:ascii="Myriad Pro" w:eastAsia="Times New Roman" w:hAnsi="Myriad Pro" w:cs="Arial"/>
                  <w:i/>
                  <w:iCs/>
                  <w:color w:val="FFFFFF"/>
                  <w:sz w:val="18"/>
                  <w:szCs w:val="18"/>
                  <w:lang w:eastAsia="ru-RU"/>
                </w:rPr>
                <w:t>2016 г</w:t>
              </w:r>
            </w:smartTag>
            <w:r w:rsidRPr="00A355D3">
              <w:rPr>
                <w:rFonts w:ascii="Myriad Pro" w:eastAsia="Times New Roman" w:hAnsi="Myriad Pro" w:cs="Arial"/>
                <w:i/>
                <w:iCs/>
                <w:color w:val="FFFFFF"/>
                <w:sz w:val="18"/>
                <w:szCs w:val="18"/>
                <w:lang w:eastAsia="ru-RU"/>
              </w:rPr>
              <w:t>.</w:t>
            </w:r>
          </w:p>
        </w:tc>
        <w:tc>
          <w:tcPr>
            <w:tcW w:w="2068" w:type="pct"/>
            <w:gridSpan w:val="3"/>
            <w:tcBorders>
              <w:top w:val="single" w:sz="4" w:space="0" w:color="FFFFFF"/>
              <w:left w:val="nil"/>
              <w:bottom w:val="single" w:sz="4" w:space="0" w:color="FFFFFF"/>
              <w:right w:val="single" w:sz="4" w:space="0" w:color="FFFFFF"/>
            </w:tcBorders>
            <w:shd w:val="clear" w:color="000000" w:fill="4F6228"/>
            <w:vAlign w:val="center"/>
          </w:tcPr>
          <w:p w14:paraId="301B1835" w14:textId="77777777" w:rsidR="00176970" w:rsidRPr="00A355D3" w:rsidRDefault="00176970" w:rsidP="00176970">
            <w:pPr>
              <w:spacing w:after="0" w:line="240" w:lineRule="auto"/>
              <w:jc w:val="center"/>
              <w:rPr>
                <w:rFonts w:ascii="Myriad Pro" w:eastAsia="Times New Roman" w:hAnsi="Myriad Pro" w:cs="Arial"/>
                <w:i/>
                <w:iCs/>
                <w:color w:val="FFFFFF"/>
                <w:sz w:val="18"/>
                <w:szCs w:val="18"/>
                <w:lang w:eastAsia="ru-RU"/>
              </w:rPr>
            </w:pPr>
            <w:r w:rsidRPr="00A355D3">
              <w:rPr>
                <w:rFonts w:ascii="Myriad Pro" w:eastAsia="Times New Roman" w:hAnsi="Myriad Pro" w:cs="Arial"/>
                <w:i/>
                <w:iCs/>
                <w:color w:val="FFFFFF"/>
                <w:sz w:val="18"/>
                <w:szCs w:val="18"/>
                <w:lang w:eastAsia="ru-RU"/>
              </w:rPr>
              <w:t xml:space="preserve">2 полугодие </w:t>
            </w:r>
            <w:smartTag w:uri="urn:schemas-microsoft-com:office:smarttags" w:element="metricconverter">
              <w:smartTagPr>
                <w:attr w:name="ProductID" w:val="2016 г"/>
              </w:smartTagPr>
              <w:r w:rsidRPr="00A355D3">
                <w:rPr>
                  <w:rFonts w:ascii="Myriad Pro" w:eastAsia="Times New Roman" w:hAnsi="Myriad Pro" w:cs="Arial"/>
                  <w:i/>
                  <w:iCs/>
                  <w:color w:val="FFFFFF"/>
                  <w:sz w:val="18"/>
                  <w:szCs w:val="18"/>
                  <w:lang w:eastAsia="ru-RU"/>
                </w:rPr>
                <w:t>2016 г</w:t>
              </w:r>
            </w:smartTag>
            <w:r w:rsidRPr="00A355D3">
              <w:rPr>
                <w:rFonts w:ascii="Myriad Pro" w:eastAsia="Times New Roman" w:hAnsi="Myriad Pro" w:cs="Arial"/>
                <w:i/>
                <w:iCs/>
                <w:color w:val="FFFFFF"/>
                <w:sz w:val="18"/>
                <w:szCs w:val="18"/>
                <w:lang w:eastAsia="ru-RU"/>
              </w:rPr>
              <w:t>.</w:t>
            </w:r>
          </w:p>
        </w:tc>
      </w:tr>
      <w:tr w:rsidR="00176970" w:rsidRPr="00A355D3" w14:paraId="5088FCC9" w14:textId="77777777" w:rsidTr="00C2197A">
        <w:trPr>
          <w:trHeight w:val="972"/>
          <w:tblHeader/>
        </w:trPr>
        <w:tc>
          <w:tcPr>
            <w:tcW w:w="886" w:type="pct"/>
            <w:vMerge/>
            <w:tcBorders>
              <w:top w:val="single" w:sz="4" w:space="0" w:color="FFFFFF"/>
              <w:left w:val="single" w:sz="4" w:space="0" w:color="FFFFFF"/>
              <w:bottom w:val="single" w:sz="4" w:space="0" w:color="FFFFFF"/>
              <w:right w:val="single" w:sz="4" w:space="0" w:color="FFFFFF"/>
            </w:tcBorders>
            <w:vAlign w:val="center"/>
          </w:tcPr>
          <w:p w14:paraId="3248A939" w14:textId="77777777" w:rsidR="00176970" w:rsidRPr="00A355D3" w:rsidRDefault="00176970" w:rsidP="00176970">
            <w:pPr>
              <w:spacing w:after="0" w:line="240" w:lineRule="auto"/>
              <w:rPr>
                <w:rFonts w:ascii="Myriad Pro" w:eastAsia="Times New Roman" w:hAnsi="Myriad Pro" w:cs="Arial"/>
                <w:color w:val="FFFFFF"/>
                <w:sz w:val="18"/>
                <w:szCs w:val="18"/>
                <w:lang w:eastAsia="ru-RU"/>
              </w:rPr>
            </w:pPr>
          </w:p>
        </w:tc>
        <w:tc>
          <w:tcPr>
            <w:tcW w:w="735" w:type="pct"/>
            <w:tcBorders>
              <w:top w:val="nil"/>
              <w:left w:val="nil"/>
              <w:bottom w:val="single" w:sz="4" w:space="0" w:color="FFFFFF"/>
              <w:right w:val="single" w:sz="4" w:space="0" w:color="FFFFFF"/>
            </w:tcBorders>
            <w:shd w:val="clear" w:color="000000" w:fill="4F6228"/>
            <w:vAlign w:val="center"/>
          </w:tcPr>
          <w:p w14:paraId="2890CC65" w14:textId="77777777" w:rsidR="00176970" w:rsidRPr="00A355D3" w:rsidRDefault="00176970" w:rsidP="00176970">
            <w:pPr>
              <w:spacing w:after="0" w:line="240" w:lineRule="auto"/>
              <w:jc w:val="center"/>
              <w:rPr>
                <w:rFonts w:ascii="Myriad Pro" w:eastAsia="Times New Roman" w:hAnsi="Myriad Pro" w:cs="Arial"/>
                <w:i/>
                <w:iCs/>
                <w:color w:val="FFFFFF"/>
                <w:sz w:val="18"/>
                <w:szCs w:val="18"/>
                <w:lang w:eastAsia="ru-RU"/>
              </w:rPr>
            </w:pPr>
            <w:r w:rsidRPr="00A355D3">
              <w:rPr>
                <w:rFonts w:ascii="Myriad Pro" w:eastAsia="Times New Roman" w:hAnsi="Myriad Pro" w:cs="Arial"/>
                <w:i/>
                <w:iCs/>
                <w:color w:val="FFFFFF"/>
                <w:sz w:val="18"/>
                <w:szCs w:val="18"/>
                <w:lang w:eastAsia="ru-RU"/>
              </w:rPr>
              <w:t>Ставка на содержание сетей, руб./МВт*мес.</w:t>
            </w:r>
          </w:p>
        </w:tc>
        <w:tc>
          <w:tcPr>
            <w:tcW w:w="633" w:type="pct"/>
            <w:tcBorders>
              <w:top w:val="nil"/>
              <w:left w:val="nil"/>
              <w:bottom w:val="single" w:sz="4" w:space="0" w:color="FFFFFF"/>
              <w:right w:val="single" w:sz="4" w:space="0" w:color="FFFFFF"/>
            </w:tcBorders>
            <w:shd w:val="clear" w:color="000000" w:fill="4F6228"/>
            <w:vAlign w:val="center"/>
          </w:tcPr>
          <w:p w14:paraId="55FE0C9E" w14:textId="77777777" w:rsidR="00176970" w:rsidRPr="00A355D3" w:rsidRDefault="00176970" w:rsidP="00176970">
            <w:pPr>
              <w:spacing w:after="0" w:line="240" w:lineRule="auto"/>
              <w:jc w:val="center"/>
              <w:rPr>
                <w:rFonts w:ascii="Myriad Pro" w:eastAsia="Times New Roman" w:hAnsi="Myriad Pro" w:cs="Arial"/>
                <w:i/>
                <w:iCs/>
                <w:color w:val="FFFFFF"/>
                <w:sz w:val="18"/>
                <w:szCs w:val="18"/>
                <w:lang w:eastAsia="ru-RU"/>
              </w:rPr>
            </w:pPr>
            <w:r w:rsidRPr="00A355D3">
              <w:rPr>
                <w:rFonts w:ascii="Myriad Pro" w:eastAsia="Times New Roman" w:hAnsi="Myriad Pro" w:cs="Arial"/>
                <w:i/>
                <w:iCs/>
                <w:color w:val="FFFFFF"/>
                <w:sz w:val="18"/>
                <w:szCs w:val="18"/>
                <w:lang w:eastAsia="ru-RU"/>
              </w:rPr>
              <w:t>Ставка на оплату потерь, руб./МВт*ч</w:t>
            </w:r>
          </w:p>
        </w:tc>
        <w:tc>
          <w:tcPr>
            <w:tcW w:w="677" w:type="pct"/>
            <w:tcBorders>
              <w:top w:val="nil"/>
              <w:left w:val="nil"/>
              <w:bottom w:val="single" w:sz="4" w:space="0" w:color="FFFFFF"/>
              <w:right w:val="single" w:sz="4" w:space="0" w:color="FFFFFF"/>
            </w:tcBorders>
            <w:shd w:val="clear" w:color="000000" w:fill="4F6228"/>
            <w:vAlign w:val="center"/>
          </w:tcPr>
          <w:p w14:paraId="0E36DFA5" w14:textId="77777777" w:rsidR="00176970" w:rsidRPr="00A355D3" w:rsidRDefault="00176970" w:rsidP="00176970">
            <w:pPr>
              <w:spacing w:after="0" w:line="240" w:lineRule="auto"/>
              <w:jc w:val="center"/>
              <w:rPr>
                <w:rFonts w:ascii="Myriad Pro" w:eastAsia="Times New Roman" w:hAnsi="Myriad Pro" w:cs="Arial"/>
                <w:i/>
                <w:iCs/>
                <w:color w:val="FFFFFF"/>
                <w:sz w:val="18"/>
                <w:szCs w:val="18"/>
                <w:lang w:eastAsia="ru-RU"/>
              </w:rPr>
            </w:pPr>
            <w:r w:rsidRPr="00A355D3">
              <w:rPr>
                <w:rFonts w:ascii="Myriad Pro" w:eastAsia="Times New Roman" w:hAnsi="Myriad Pro" w:cs="Arial"/>
                <w:i/>
                <w:iCs/>
                <w:color w:val="FFFFFF"/>
                <w:sz w:val="18"/>
                <w:szCs w:val="18"/>
                <w:lang w:eastAsia="ru-RU"/>
              </w:rPr>
              <w:t>Одноставочный тариф, руб./кВт*ч</w:t>
            </w:r>
          </w:p>
        </w:tc>
        <w:tc>
          <w:tcPr>
            <w:tcW w:w="735" w:type="pct"/>
            <w:tcBorders>
              <w:top w:val="nil"/>
              <w:left w:val="nil"/>
              <w:bottom w:val="single" w:sz="4" w:space="0" w:color="FFFFFF"/>
              <w:right w:val="single" w:sz="4" w:space="0" w:color="FFFFFF"/>
            </w:tcBorders>
            <w:shd w:val="clear" w:color="000000" w:fill="4F6228"/>
            <w:vAlign w:val="center"/>
          </w:tcPr>
          <w:p w14:paraId="6A2E730A" w14:textId="77777777" w:rsidR="00176970" w:rsidRPr="00A355D3" w:rsidRDefault="00176970" w:rsidP="00176970">
            <w:pPr>
              <w:spacing w:after="0" w:line="240" w:lineRule="auto"/>
              <w:jc w:val="center"/>
              <w:rPr>
                <w:rFonts w:ascii="Myriad Pro" w:eastAsia="Times New Roman" w:hAnsi="Myriad Pro" w:cs="Arial"/>
                <w:i/>
                <w:iCs/>
                <w:color w:val="FFFFFF"/>
                <w:sz w:val="18"/>
                <w:szCs w:val="18"/>
                <w:lang w:eastAsia="ru-RU"/>
              </w:rPr>
            </w:pPr>
            <w:r w:rsidRPr="00A355D3">
              <w:rPr>
                <w:rFonts w:ascii="Myriad Pro" w:eastAsia="Times New Roman" w:hAnsi="Myriad Pro" w:cs="Arial"/>
                <w:i/>
                <w:iCs/>
                <w:color w:val="FFFFFF"/>
                <w:sz w:val="18"/>
                <w:szCs w:val="18"/>
                <w:lang w:eastAsia="ru-RU"/>
              </w:rPr>
              <w:t>Ставка на содержание сетей, руб./МВт*мес.</w:t>
            </w:r>
          </w:p>
        </w:tc>
        <w:tc>
          <w:tcPr>
            <w:tcW w:w="649" w:type="pct"/>
            <w:tcBorders>
              <w:top w:val="nil"/>
              <w:left w:val="nil"/>
              <w:bottom w:val="single" w:sz="4" w:space="0" w:color="FFFFFF"/>
              <w:right w:val="single" w:sz="4" w:space="0" w:color="FFFFFF"/>
            </w:tcBorders>
            <w:shd w:val="clear" w:color="000000" w:fill="4F6228"/>
            <w:vAlign w:val="center"/>
          </w:tcPr>
          <w:p w14:paraId="13002605" w14:textId="77777777" w:rsidR="00176970" w:rsidRPr="00A355D3" w:rsidRDefault="00176970" w:rsidP="00176970">
            <w:pPr>
              <w:spacing w:after="0" w:line="240" w:lineRule="auto"/>
              <w:jc w:val="center"/>
              <w:rPr>
                <w:rFonts w:ascii="Myriad Pro" w:eastAsia="Times New Roman" w:hAnsi="Myriad Pro" w:cs="Arial"/>
                <w:i/>
                <w:iCs/>
                <w:color w:val="FFFFFF"/>
                <w:sz w:val="18"/>
                <w:szCs w:val="18"/>
                <w:lang w:eastAsia="ru-RU"/>
              </w:rPr>
            </w:pPr>
            <w:r w:rsidRPr="00A355D3">
              <w:rPr>
                <w:rFonts w:ascii="Myriad Pro" w:eastAsia="Times New Roman" w:hAnsi="Myriad Pro" w:cs="Arial"/>
                <w:i/>
                <w:iCs/>
                <w:color w:val="FFFFFF"/>
                <w:sz w:val="18"/>
                <w:szCs w:val="18"/>
                <w:lang w:eastAsia="ru-RU"/>
              </w:rPr>
              <w:t>Ставка на оплату потерь, руб./МВт*ч</w:t>
            </w:r>
          </w:p>
        </w:tc>
        <w:tc>
          <w:tcPr>
            <w:tcW w:w="684" w:type="pct"/>
            <w:tcBorders>
              <w:top w:val="nil"/>
              <w:left w:val="nil"/>
              <w:bottom w:val="single" w:sz="4" w:space="0" w:color="FFFFFF"/>
              <w:right w:val="single" w:sz="4" w:space="0" w:color="FFFFFF"/>
            </w:tcBorders>
            <w:shd w:val="clear" w:color="000000" w:fill="4F6228"/>
            <w:vAlign w:val="center"/>
          </w:tcPr>
          <w:p w14:paraId="07BF4A10" w14:textId="77777777" w:rsidR="00176970" w:rsidRPr="00A355D3" w:rsidRDefault="00176970" w:rsidP="00176970">
            <w:pPr>
              <w:spacing w:after="0" w:line="240" w:lineRule="auto"/>
              <w:jc w:val="center"/>
              <w:rPr>
                <w:rFonts w:ascii="Myriad Pro" w:eastAsia="Times New Roman" w:hAnsi="Myriad Pro" w:cs="Arial"/>
                <w:i/>
                <w:iCs/>
                <w:color w:val="FFFFFF"/>
                <w:sz w:val="18"/>
                <w:szCs w:val="18"/>
                <w:lang w:eastAsia="ru-RU"/>
              </w:rPr>
            </w:pPr>
            <w:r w:rsidRPr="00A355D3">
              <w:rPr>
                <w:rFonts w:ascii="Myriad Pro" w:eastAsia="Times New Roman" w:hAnsi="Myriad Pro" w:cs="Arial"/>
                <w:i/>
                <w:iCs/>
                <w:color w:val="FFFFFF"/>
                <w:sz w:val="18"/>
                <w:szCs w:val="18"/>
                <w:lang w:eastAsia="ru-RU"/>
              </w:rPr>
              <w:t>Одноставочный тариф, руб./кВт*ч</w:t>
            </w:r>
          </w:p>
        </w:tc>
      </w:tr>
      <w:tr w:rsidR="00176970" w:rsidRPr="00A355D3" w14:paraId="643E5A88" w14:textId="77777777" w:rsidTr="00C2197A">
        <w:trPr>
          <w:trHeight w:val="270"/>
        </w:trPr>
        <w:tc>
          <w:tcPr>
            <w:tcW w:w="886" w:type="pct"/>
            <w:tcBorders>
              <w:top w:val="nil"/>
              <w:left w:val="single" w:sz="8" w:space="0" w:color="auto"/>
              <w:bottom w:val="single" w:sz="4" w:space="0" w:color="auto"/>
              <w:right w:val="single" w:sz="8" w:space="0" w:color="auto"/>
            </w:tcBorders>
            <w:shd w:val="clear" w:color="auto" w:fill="auto"/>
            <w:vAlign w:val="center"/>
          </w:tcPr>
          <w:p w14:paraId="325694F8"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ВН</w:t>
            </w:r>
          </w:p>
        </w:tc>
        <w:tc>
          <w:tcPr>
            <w:tcW w:w="735" w:type="pct"/>
            <w:tcBorders>
              <w:top w:val="nil"/>
              <w:left w:val="nil"/>
              <w:bottom w:val="single" w:sz="4" w:space="0" w:color="auto"/>
              <w:right w:val="single" w:sz="8" w:space="0" w:color="auto"/>
            </w:tcBorders>
            <w:shd w:val="clear" w:color="auto" w:fill="auto"/>
            <w:vAlign w:val="center"/>
          </w:tcPr>
          <w:p w14:paraId="3E9DC1CA"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766 206,51</w:t>
            </w:r>
          </w:p>
        </w:tc>
        <w:tc>
          <w:tcPr>
            <w:tcW w:w="633" w:type="pct"/>
            <w:tcBorders>
              <w:top w:val="nil"/>
              <w:left w:val="nil"/>
              <w:bottom w:val="single" w:sz="4" w:space="0" w:color="auto"/>
              <w:right w:val="single" w:sz="8" w:space="0" w:color="auto"/>
            </w:tcBorders>
            <w:shd w:val="clear" w:color="auto" w:fill="auto"/>
            <w:vAlign w:val="center"/>
          </w:tcPr>
          <w:p w14:paraId="4520381A"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76,62</w:t>
            </w:r>
          </w:p>
        </w:tc>
        <w:tc>
          <w:tcPr>
            <w:tcW w:w="677" w:type="pct"/>
            <w:tcBorders>
              <w:top w:val="nil"/>
              <w:left w:val="nil"/>
              <w:bottom w:val="single" w:sz="4" w:space="0" w:color="auto"/>
              <w:right w:val="single" w:sz="8" w:space="0" w:color="auto"/>
            </w:tcBorders>
            <w:shd w:val="clear" w:color="auto" w:fill="auto"/>
            <w:vAlign w:val="center"/>
          </w:tcPr>
          <w:p w14:paraId="00150F7F"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1 624,04</w:t>
            </w:r>
          </w:p>
        </w:tc>
        <w:tc>
          <w:tcPr>
            <w:tcW w:w="735" w:type="pct"/>
            <w:tcBorders>
              <w:top w:val="nil"/>
              <w:left w:val="nil"/>
              <w:bottom w:val="single" w:sz="4" w:space="0" w:color="auto"/>
              <w:right w:val="single" w:sz="8" w:space="0" w:color="auto"/>
            </w:tcBorders>
            <w:shd w:val="clear" w:color="auto" w:fill="auto"/>
            <w:vAlign w:val="center"/>
          </w:tcPr>
          <w:p w14:paraId="43002AA4"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787 509,60</w:t>
            </w:r>
          </w:p>
        </w:tc>
        <w:tc>
          <w:tcPr>
            <w:tcW w:w="649" w:type="pct"/>
            <w:tcBorders>
              <w:top w:val="nil"/>
              <w:left w:val="nil"/>
              <w:bottom w:val="single" w:sz="4" w:space="0" w:color="auto"/>
              <w:right w:val="single" w:sz="8" w:space="0" w:color="auto"/>
            </w:tcBorders>
            <w:shd w:val="clear" w:color="auto" w:fill="auto"/>
            <w:vAlign w:val="center"/>
          </w:tcPr>
          <w:p w14:paraId="7870B58F"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88,35</w:t>
            </w:r>
          </w:p>
        </w:tc>
        <w:tc>
          <w:tcPr>
            <w:tcW w:w="684" w:type="pct"/>
            <w:tcBorders>
              <w:top w:val="nil"/>
              <w:left w:val="nil"/>
              <w:bottom w:val="single" w:sz="4" w:space="0" w:color="auto"/>
              <w:right w:val="single" w:sz="8" w:space="0" w:color="auto"/>
            </w:tcBorders>
            <w:shd w:val="clear" w:color="auto" w:fill="auto"/>
            <w:vAlign w:val="center"/>
          </w:tcPr>
          <w:p w14:paraId="16F23094"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1 772,36</w:t>
            </w:r>
          </w:p>
        </w:tc>
      </w:tr>
      <w:tr w:rsidR="00176970" w:rsidRPr="00A355D3" w14:paraId="1EA78B4B" w14:textId="77777777" w:rsidTr="00C2197A">
        <w:trPr>
          <w:trHeight w:val="270"/>
        </w:trPr>
        <w:tc>
          <w:tcPr>
            <w:tcW w:w="886" w:type="pct"/>
            <w:tcBorders>
              <w:top w:val="single" w:sz="4" w:space="0" w:color="auto"/>
              <w:left w:val="single" w:sz="4" w:space="0" w:color="auto"/>
              <w:bottom w:val="single" w:sz="4" w:space="0" w:color="auto"/>
              <w:right w:val="single" w:sz="4" w:space="0" w:color="auto"/>
            </w:tcBorders>
            <w:shd w:val="clear" w:color="auto" w:fill="auto"/>
            <w:vAlign w:val="center"/>
          </w:tcPr>
          <w:p w14:paraId="4723F929"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СН1</w:t>
            </w:r>
          </w:p>
        </w:tc>
        <w:tc>
          <w:tcPr>
            <w:tcW w:w="735" w:type="pct"/>
            <w:tcBorders>
              <w:top w:val="single" w:sz="4" w:space="0" w:color="auto"/>
              <w:left w:val="single" w:sz="4" w:space="0" w:color="auto"/>
              <w:bottom w:val="single" w:sz="4" w:space="0" w:color="auto"/>
              <w:right w:val="single" w:sz="4" w:space="0" w:color="auto"/>
            </w:tcBorders>
            <w:shd w:val="clear" w:color="auto" w:fill="auto"/>
            <w:vAlign w:val="center"/>
          </w:tcPr>
          <w:p w14:paraId="4A1A66FF"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1 161 976,88</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71EE1AF4"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228,92</w:t>
            </w:r>
          </w:p>
        </w:tc>
        <w:tc>
          <w:tcPr>
            <w:tcW w:w="677" w:type="pct"/>
            <w:tcBorders>
              <w:top w:val="single" w:sz="4" w:space="0" w:color="auto"/>
              <w:left w:val="single" w:sz="4" w:space="0" w:color="auto"/>
              <w:bottom w:val="single" w:sz="4" w:space="0" w:color="auto"/>
              <w:right w:val="single" w:sz="4" w:space="0" w:color="auto"/>
            </w:tcBorders>
            <w:shd w:val="clear" w:color="auto" w:fill="auto"/>
            <w:vAlign w:val="center"/>
          </w:tcPr>
          <w:p w14:paraId="568CE612"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2 760,20</w:t>
            </w:r>
          </w:p>
        </w:tc>
        <w:tc>
          <w:tcPr>
            <w:tcW w:w="735" w:type="pct"/>
            <w:tcBorders>
              <w:top w:val="single" w:sz="4" w:space="0" w:color="auto"/>
              <w:left w:val="single" w:sz="4" w:space="0" w:color="auto"/>
              <w:bottom w:val="single" w:sz="4" w:space="0" w:color="auto"/>
              <w:right w:val="single" w:sz="4" w:space="0" w:color="auto"/>
            </w:tcBorders>
            <w:shd w:val="clear" w:color="auto" w:fill="auto"/>
            <w:vAlign w:val="center"/>
          </w:tcPr>
          <w:p w14:paraId="76631BE0"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1 304 708,66</w:t>
            </w:r>
          </w:p>
        </w:tc>
        <w:tc>
          <w:tcPr>
            <w:tcW w:w="649" w:type="pct"/>
            <w:tcBorders>
              <w:top w:val="single" w:sz="4" w:space="0" w:color="auto"/>
              <w:left w:val="single" w:sz="4" w:space="0" w:color="auto"/>
              <w:bottom w:val="single" w:sz="4" w:space="0" w:color="auto"/>
              <w:right w:val="single" w:sz="4" w:space="0" w:color="auto"/>
            </w:tcBorders>
            <w:shd w:val="clear" w:color="auto" w:fill="auto"/>
            <w:vAlign w:val="center"/>
          </w:tcPr>
          <w:p w14:paraId="53314A53"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211,41</w:t>
            </w:r>
          </w:p>
        </w:tc>
        <w:tc>
          <w:tcPr>
            <w:tcW w:w="684" w:type="pct"/>
            <w:tcBorders>
              <w:top w:val="single" w:sz="4" w:space="0" w:color="auto"/>
              <w:left w:val="single" w:sz="4" w:space="0" w:color="auto"/>
              <w:bottom w:val="single" w:sz="4" w:space="0" w:color="auto"/>
              <w:right w:val="single" w:sz="4" w:space="0" w:color="auto"/>
            </w:tcBorders>
            <w:shd w:val="clear" w:color="auto" w:fill="auto"/>
            <w:vAlign w:val="center"/>
          </w:tcPr>
          <w:p w14:paraId="24FD2600"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2 956,55</w:t>
            </w:r>
          </w:p>
        </w:tc>
      </w:tr>
      <w:tr w:rsidR="00176970" w:rsidRPr="00A355D3" w14:paraId="5582E13D" w14:textId="77777777" w:rsidTr="00C2197A">
        <w:trPr>
          <w:trHeight w:val="270"/>
        </w:trPr>
        <w:tc>
          <w:tcPr>
            <w:tcW w:w="886" w:type="pct"/>
            <w:tcBorders>
              <w:top w:val="single" w:sz="4" w:space="0" w:color="auto"/>
              <w:left w:val="single" w:sz="4" w:space="0" w:color="auto"/>
              <w:bottom w:val="single" w:sz="4" w:space="0" w:color="auto"/>
              <w:right w:val="single" w:sz="4" w:space="0" w:color="auto"/>
            </w:tcBorders>
            <w:shd w:val="clear" w:color="auto" w:fill="auto"/>
            <w:vAlign w:val="center"/>
          </w:tcPr>
          <w:p w14:paraId="1C97860E"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СН2</w:t>
            </w:r>
          </w:p>
        </w:tc>
        <w:tc>
          <w:tcPr>
            <w:tcW w:w="735" w:type="pct"/>
            <w:tcBorders>
              <w:top w:val="single" w:sz="4" w:space="0" w:color="auto"/>
              <w:left w:val="single" w:sz="4" w:space="0" w:color="auto"/>
              <w:bottom w:val="single" w:sz="4" w:space="0" w:color="auto"/>
              <w:right w:val="single" w:sz="4" w:space="0" w:color="auto"/>
            </w:tcBorders>
            <w:shd w:val="clear" w:color="auto" w:fill="auto"/>
            <w:vAlign w:val="center"/>
          </w:tcPr>
          <w:p w14:paraId="7BFE7756"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1 440 142,96</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6C351D8B"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192,93</w:t>
            </w:r>
          </w:p>
        </w:tc>
        <w:tc>
          <w:tcPr>
            <w:tcW w:w="677" w:type="pct"/>
            <w:tcBorders>
              <w:top w:val="single" w:sz="4" w:space="0" w:color="auto"/>
              <w:left w:val="single" w:sz="4" w:space="0" w:color="auto"/>
              <w:bottom w:val="single" w:sz="4" w:space="0" w:color="auto"/>
              <w:right w:val="single" w:sz="4" w:space="0" w:color="auto"/>
            </w:tcBorders>
            <w:shd w:val="clear" w:color="auto" w:fill="auto"/>
            <w:vAlign w:val="center"/>
          </w:tcPr>
          <w:p w14:paraId="4CBB4EB6"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2 855,41</w:t>
            </w:r>
          </w:p>
        </w:tc>
        <w:tc>
          <w:tcPr>
            <w:tcW w:w="735" w:type="pct"/>
            <w:tcBorders>
              <w:top w:val="single" w:sz="4" w:space="0" w:color="auto"/>
              <w:left w:val="single" w:sz="4" w:space="0" w:color="auto"/>
              <w:bottom w:val="single" w:sz="4" w:space="0" w:color="auto"/>
              <w:right w:val="single" w:sz="4" w:space="0" w:color="auto"/>
            </w:tcBorders>
            <w:shd w:val="clear" w:color="auto" w:fill="auto"/>
            <w:vAlign w:val="center"/>
          </w:tcPr>
          <w:p w14:paraId="48C787A4"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1 597 093,67</w:t>
            </w:r>
          </w:p>
        </w:tc>
        <w:tc>
          <w:tcPr>
            <w:tcW w:w="649" w:type="pct"/>
            <w:tcBorders>
              <w:top w:val="single" w:sz="4" w:space="0" w:color="auto"/>
              <w:left w:val="single" w:sz="4" w:space="0" w:color="auto"/>
              <w:bottom w:val="single" w:sz="4" w:space="0" w:color="auto"/>
              <w:right w:val="single" w:sz="4" w:space="0" w:color="auto"/>
            </w:tcBorders>
            <w:shd w:val="clear" w:color="auto" w:fill="auto"/>
            <w:vAlign w:val="center"/>
          </w:tcPr>
          <w:p w14:paraId="29AB6B28"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234,89</w:t>
            </w:r>
          </w:p>
        </w:tc>
        <w:tc>
          <w:tcPr>
            <w:tcW w:w="684" w:type="pct"/>
            <w:tcBorders>
              <w:top w:val="single" w:sz="4" w:space="0" w:color="auto"/>
              <w:left w:val="single" w:sz="4" w:space="0" w:color="auto"/>
              <w:bottom w:val="single" w:sz="4" w:space="0" w:color="auto"/>
              <w:right w:val="single" w:sz="4" w:space="0" w:color="auto"/>
            </w:tcBorders>
            <w:shd w:val="clear" w:color="auto" w:fill="auto"/>
            <w:vAlign w:val="center"/>
          </w:tcPr>
          <w:p w14:paraId="303AA96F"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3 163,99</w:t>
            </w:r>
          </w:p>
        </w:tc>
      </w:tr>
      <w:tr w:rsidR="00176970" w:rsidRPr="00A355D3" w14:paraId="194CB5A4" w14:textId="77777777" w:rsidTr="00C2197A">
        <w:trPr>
          <w:trHeight w:val="270"/>
        </w:trPr>
        <w:tc>
          <w:tcPr>
            <w:tcW w:w="886" w:type="pct"/>
            <w:tcBorders>
              <w:top w:val="single" w:sz="4" w:space="0" w:color="auto"/>
              <w:left w:val="single" w:sz="4" w:space="0" w:color="auto"/>
              <w:bottom w:val="single" w:sz="4" w:space="0" w:color="auto"/>
              <w:right w:val="single" w:sz="4" w:space="0" w:color="auto"/>
            </w:tcBorders>
            <w:shd w:val="clear" w:color="auto" w:fill="auto"/>
            <w:vAlign w:val="center"/>
          </w:tcPr>
          <w:p w14:paraId="1907B9CE"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xml:space="preserve">НН </w:t>
            </w:r>
          </w:p>
        </w:tc>
        <w:tc>
          <w:tcPr>
            <w:tcW w:w="735" w:type="pct"/>
            <w:tcBorders>
              <w:top w:val="single" w:sz="4" w:space="0" w:color="auto"/>
              <w:left w:val="single" w:sz="4" w:space="0" w:color="auto"/>
              <w:bottom w:val="single" w:sz="4" w:space="0" w:color="auto"/>
              <w:right w:val="single" w:sz="4" w:space="0" w:color="auto"/>
            </w:tcBorders>
            <w:shd w:val="clear" w:color="auto" w:fill="auto"/>
            <w:vAlign w:val="center"/>
          </w:tcPr>
          <w:p w14:paraId="586FC2BD"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1 329 794,62</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528EC19F"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366,94</w:t>
            </w:r>
          </w:p>
        </w:tc>
        <w:tc>
          <w:tcPr>
            <w:tcW w:w="677" w:type="pct"/>
            <w:tcBorders>
              <w:top w:val="single" w:sz="4" w:space="0" w:color="auto"/>
              <w:left w:val="single" w:sz="4" w:space="0" w:color="auto"/>
              <w:bottom w:val="single" w:sz="4" w:space="0" w:color="auto"/>
              <w:right w:val="single" w:sz="4" w:space="0" w:color="auto"/>
            </w:tcBorders>
            <w:shd w:val="clear" w:color="auto" w:fill="auto"/>
            <w:vAlign w:val="center"/>
          </w:tcPr>
          <w:p w14:paraId="49A6DF5B"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3 068,05</w:t>
            </w:r>
          </w:p>
        </w:tc>
        <w:tc>
          <w:tcPr>
            <w:tcW w:w="735" w:type="pct"/>
            <w:tcBorders>
              <w:top w:val="single" w:sz="4" w:space="0" w:color="auto"/>
              <w:left w:val="single" w:sz="4" w:space="0" w:color="auto"/>
              <w:bottom w:val="single" w:sz="4" w:space="0" w:color="auto"/>
              <w:right w:val="single" w:sz="4" w:space="0" w:color="auto"/>
            </w:tcBorders>
            <w:shd w:val="clear" w:color="auto" w:fill="auto"/>
            <w:vAlign w:val="center"/>
          </w:tcPr>
          <w:p w14:paraId="21D383CC"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1 529 143,59</w:t>
            </w:r>
          </w:p>
        </w:tc>
        <w:tc>
          <w:tcPr>
            <w:tcW w:w="649" w:type="pct"/>
            <w:tcBorders>
              <w:top w:val="single" w:sz="4" w:space="0" w:color="auto"/>
              <w:left w:val="single" w:sz="4" w:space="0" w:color="auto"/>
              <w:bottom w:val="single" w:sz="4" w:space="0" w:color="auto"/>
              <w:right w:val="single" w:sz="4" w:space="0" w:color="auto"/>
            </w:tcBorders>
            <w:shd w:val="clear" w:color="auto" w:fill="auto"/>
            <w:vAlign w:val="center"/>
          </w:tcPr>
          <w:p w14:paraId="4A73E580"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437,66</w:t>
            </w:r>
          </w:p>
        </w:tc>
        <w:tc>
          <w:tcPr>
            <w:tcW w:w="684" w:type="pct"/>
            <w:tcBorders>
              <w:top w:val="single" w:sz="4" w:space="0" w:color="auto"/>
              <w:left w:val="single" w:sz="4" w:space="0" w:color="auto"/>
              <w:bottom w:val="single" w:sz="4" w:space="0" w:color="auto"/>
              <w:right w:val="single" w:sz="4" w:space="0" w:color="auto"/>
            </w:tcBorders>
            <w:shd w:val="clear" w:color="auto" w:fill="auto"/>
            <w:vAlign w:val="center"/>
          </w:tcPr>
          <w:p w14:paraId="5B3848C6"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3 363,45</w:t>
            </w:r>
          </w:p>
        </w:tc>
      </w:tr>
      <w:tr w:rsidR="00176970" w:rsidRPr="00A355D3" w14:paraId="3AC2CFDA" w14:textId="77777777" w:rsidTr="00C2197A">
        <w:trPr>
          <w:trHeight w:val="270"/>
        </w:trPr>
        <w:tc>
          <w:tcPr>
            <w:tcW w:w="886" w:type="pct"/>
            <w:tcBorders>
              <w:top w:val="single" w:sz="4" w:space="0" w:color="auto"/>
              <w:left w:val="single" w:sz="4" w:space="0" w:color="auto"/>
              <w:bottom w:val="single" w:sz="4" w:space="0" w:color="auto"/>
              <w:right w:val="single" w:sz="4" w:space="0" w:color="auto"/>
            </w:tcBorders>
            <w:shd w:val="clear" w:color="auto" w:fill="auto"/>
            <w:vAlign w:val="center"/>
          </w:tcPr>
          <w:p w14:paraId="2EE102A9" w14:textId="77777777" w:rsidR="00176970" w:rsidRPr="00A355D3" w:rsidRDefault="00176970" w:rsidP="00176970">
            <w:pPr>
              <w:spacing w:after="0" w:line="240" w:lineRule="auto"/>
              <w:jc w:val="center"/>
              <w:rPr>
                <w:rFonts w:ascii="Myriad Pro" w:eastAsia="Times New Roman" w:hAnsi="Myriad Pro" w:cs="Arial"/>
                <w:b/>
                <w:color w:val="000000"/>
                <w:sz w:val="18"/>
                <w:szCs w:val="18"/>
                <w:lang w:eastAsia="ru-RU"/>
              </w:rPr>
            </w:pPr>
            <w:r w:rsidRPr="00A355D3">
              <w:rPr>
                <w:rFonts w:ascii="Myriad Pro" w:eastAsia="Times New Roman" w:hAnsi="Myriad Pro" w:cs="Arial"/>
                <w:b/>
                <w:color w:val="000000"/>
                <w:sz w:val="18"/>
                <w:szCs w:val="18"/>
                <w:lang w:eastAsia="ru-RU"/>
              </w:rPr>
              <w:t>Население</w:t>
            </w:r>
          </w:p>
        </w:tc>
        <w:tc>
          <w:tcPr>
            <w:tcW w:w="735" w:type="pct"/>
            <w:tcBorders>
              <w:top w:val="single" w:sz="4" w:space="0" w:color="auto"/>
              <w:left w:val="single" w:sz="4" w:space="0" w:color="auto"/>
              <w:bottom w:val="single" w:sz="4" w:space="0" w:color="auto"/>
              <w:right w:val="single" w:sz="4" w:space="0" w:color="auto"/>
            </w:tcBorders>
            <w:shd w:val="clear" w:color="auto" w:fill="auto"/>
            <w:vAlign w:val="center"/>
          </w:tcPr>
          <w:p w14:paraId="092FDC13" w14:textId="77777777" w:rsidR="00176970" w:rsidRPr="00A355D3" w:rsidRDefault="00176970" w:rsidP="00176970">
            <w:pPr>
              <w:spacing w:after="0" w:line="240" w:lineRule="auto"/>
              <w:jc w:val="right"/>
              <w:rPr>
                <w:rFonts w:ascii="Myriad Pro" w:eastAsia="Times New Roman" w:hAnsi="Myriad Pro" w:cs="Arial"/>
                <w:b/>
                <w:color w:val="C00000"/>
                <w:sz w:val="18"/>
                <w:szCs w:val="18"/>
                <w:lang w:eastAsia="ru-RU"/>
              </w:rPr>
            </w:pPr>
            <w:r w:rsidRPr="00A355D3">
              <w:rPr>
                <w:rFonts w:ascii="Myriad Pro" w:eastAsia="Times New Roman" w:hAnsi="Myriad Pro" w:cs="Arial"/>
                <w:b/>
                <w:color w:val="C00000"/>
                <w:sz w:val="18"/>
                <w:szCs w:val="18"/>
                <w:lang w:eastAsia="ru-RU"/>
              </w:rPr>
              <w:t> </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0C1A6DBE" w14:textId="77777777" w:rsidR="00176970" w:rsidRPr="00A355D3" w:rsidRDefault="00176970" w:rsidP="00176970">
            <w:pPr>
              <w:spacing w:after="0" w:line="240" w:lineRule="auto"/>
              <w:jc w:val="right"/>
              <w:rPr>
                <w:rFonts w:ascii="Myriad Pro" w:eastAsia="Times New Roman" w:hAnsi="Myriad Pro" w:cs="Arial"/>
                <w:b/>
                <w:color w:val="C00000"/>
                <w:sz w:val="18"/>
                <w:szCs w:val="18"/>
                <w:lang w:eastAsia="ru-RU"/>
              </w:rPr>
            </w:pPr>
            <w:r w:rsidRPr="00A355D3">
              <w:rPr>
                <w:rFonts w:ascii="Myriad Pro" w:eastAsia="Times New Roman" w:hAnsi="Myriad Pro" w:cs="Arial"/>
                <w:b/>
                <w:color w:val="C00000"/>
                <w:sz w:val="18"/>
                <w:szCs w:val="18"/>
                <w:lang w:eastAsia="ru-RU"/>
              </w:rPr>
              <w:t> </w:t>
            </w:r>
          </w:p>
        </w:tc>
        <w:tc>
          <w:tcPr>
            <w:tcW w:w="677" w:type="pct"/>
            <w:tcBorders>
              <w:top w:val="single" w:sz="4" w:space="0" w:color="auto"/>
              <w:left w:val="single" w:sz="4" w:space="0" w:color="auto"/>
              <w:bottom w:val="single" w:sz="4" w:space="0" w:color="auto"/>
              <w:right w:val="single" w:sz="4" w:space="0" w:color="auto"/>
            </w:tcBorders>
            <w:shd w:val="clear" w:color="auto" w:fill="auto"/>
            <w:vAlign w:val="center"/>
          </w:tcPr>
          <w:p w14:paraId="6CF0C546" w14:textId="77777777" w:rsidR="00176970" w:rsidRPr="00A355D3" w:rsidRDefault="00176970" w:rsidP="00176970">
            <w:pPr>
              <w:spacing w:after="0" w:line="240" w:lineRule="auto"/>
              <w:jc w:val="right"/>
              <w:rPr>
                <w:rFonts w:ascii="Myriad Pro" w:eastAsia="Times New Roman" w:hAnsi="Myriad Pro" w:cs="Arial"/>
                <w:b/>
                <w:color w:val="C00000"/>
                <w:sz w:val="18"/>
                <w:szCs w:val="18"/>
                <w:lang w:eastAsia="ru-RU"/>
              </w:rPr>
            </w:pPr>
            <w:r w:rsidRPr="00A355D3">
              <w:rPr>
                <w:rFonts w:ascii="Myriad Pro" w:eastAsia="Times New Roman" w:hAnsi="Myriad Pro" w:cs="Arial"/>
                <w:b/>
                <w:color w:val="C00000"/>
                <w:sz w:val="18"/>
                <w:szCs w:val="18"/>
                <w:lang w:eastAsia="ru-RU"/>
              </w:rPr>
              <w:t> </w:t>
            </w:r>
          </w:p>
        </w:tc>
        <w:tc>
          <w:tcPr>
            <w:tcW w:w="735" w:type="pct"/>
            <w:tcBorders>
              <w:top w:val="single" w:sz="4" w:space="0" w:color="auto"/>
              <w:left w:val="single" w:sz="4" w:space="0" w:color="auto"/>
              <w:bottom w:val="single" w:sz="4" w:space="0" w:color="auto"/>
              <w:right w:val="single" w:sz="4" w:space="0" w:color="auto"/>
            </w:tcBorders>
            <w:shd w:val="clear" w:color="auto" w:fill="auto"/>
            <w:vAlign w:val="center"/>
          </w:tcPr>
          <w:p w14:paraId="6BCCF18F" w14:textId="77777777" w:rsidR="00176970" w:rsidRPr="00A355D3" w:rsidRDefault="00176970" w:rsidP="00176970">
            <w:pPr>
              <w:spacing w:after="0" w:line="240" w:lineRule="auto"/>
              <w:jc w:val="right"/>
              <w:rPr>
                <w:rFonts w:ascii="Myriad Pro" w:eastAsia="Times New Roman" w:hAnsi="Myriad Pro" w:cs="Arial"/>
                <w:b/>
                <w:color w:val="C00000"/>
                <w:sz w:val="18"/>
                <w:szCs w:val="18"/>
                <w:lang w:eastAsia="ru-RU"/>
              </w:rPr>
            </w:pPr>
            <w:r w:rsidRPr="00A355D3">
              <w:rPr>
                <w:rFonts w:ascii="Myriad Pro" w:eastAsia="Times New Roman" w:hAnsi="Myriad Pro" w:cs="Arial"/>
                <w:b/>
                <w:color w:val="C00000"/>
                <w:sz w:val="18"/>
                <w:szCs w:val="18"/>
                <w:lang w:eastAsia="ru-RU"/>
              </w:rPr>
              <w:t> </w:t>
            </w:r>
          </w:p>
        </w:tc>
        <w:tc>
          <w:tcPr>
            <w:tcW w:w="649" w:type="pct"/>
            <w:tcBorders>
              <w:top w:val="single" w:sz="4" w:space="0" w:color="auto"/>
              <w:left w:val="single" w:sz="4" w:space="0" w:color="auto"/>
              <w:bottom w:val="single" w:sz="4" w:space="0" w:color="auto"/>
              <w:right w:val="single" w:sz="4" w:space="0" w:color="auto"/>
            </w:tcBorders>
            <w:shd w:val="clear" w:color="auto" w:fill="auto"/>
            <w:vAlign w:val="center"/>
          </w:tcPr>
          <w:p w14:paraId="305BE0C7" w14:textId="77777777" w:rsidR="00176970" w:rsidRPr="00A355D3" w:rsidRDefault="00176970" w:rsidP="00176970">
            <w:pPr>
              <w:spacing w:after="0" w:line="240" w:lineRule="auto"/>
              <w:jc w:val="right"/>
              <w:rPr>
                <w:rFonts w:ascii="Myriad Pro" w:eastAsia="Times New Roman" w:hAnsi="Myriad Pro" w:cs="Arial"/>
                <w:b/>
                <w:color w:val="C00000"/>
                <w:sz w:val="18"/>
                <w:szCs w:val="18"/>
                <w:lang w:eastAsia="ru-RU"/>
              </w:rPr>
            </w:pPr>
            <w:r w:rsidRPr="00A355D3">
              <w:rPr>
                <w:rFonts w:ascii="Myriad Pro" w:eastAsia="Times New Roman" w:hAnsi="Myriad Pro" w:cs="Arial"/>
                <w:b/>
                <w:color w:val="C00000"/>
                <w:sz w:val="18"/>
                <w:szCs w:val="18"/>
                <w:lang w:eastAsia="ru-RU"/>
              </w:rPr>
              <w:t> </w:t>
            </w:r>
          </w:p>
        </w:tc>
        <w:tc>
          <w:tcPr>
            <w:tcW w:w="684" w:type="pct"/>
            <w:tcBorders>
              <w:top w:val="single" w:sz="4" w:space="0" w:color="auto"/>
              <w:left w:val="single" w:sz="4" w:space="0" w:color="auto"/>
              <w:bottom w:val="single" w:sz="4" w:space="0" w:color="auto"/>
              <w:right w:val="single" w:sz="4" w:space="0" w:color="auto"/>
            </w:tcBorders>
            <w:shd w:val="clear" w:color="auto" w:fill="auto"/>
            <w:vAlign w:val="center"/>
          </w:tcPr>
          <w:p w14:paraId="4FCB0670" w14:textId="77777777" w:rsidR="00176970" w:rsidRPr="00A355D3" w:rsidRDefault="00176970" w:rsidP="00176970">
            <w:pPr>
              <w:spacing w:after="0" w:line="240" w:lineRule="auto"/>
              <w:jc w:val="right"/>
              <w:rPr>
                <w:rFonts w:ascii="Myriad Pro" w:eastAsia="Times New Roman" w:hAnsi="Myriad Pro" w:cs="Arial"/>
                <w:b/>
                <w:color w:val="C00000"/>
                <w:sz w:val="18"/>
                <w:szCs w:val="18"/>
                <w:lang w:eastAsia="ru-RU"/>
              </w:rPr>
            </w:pPr>
            <w:r w:rsidRPr="00A355D3">
              <w:rPr>
                <w:rFonts w:ascii="Myriad Pro" w:eastAsia="Times New Roman" w:hAnsi="Myriad Pro" w:cs="Arial"/>
                <w:b/>
                <w:color w:val="C00000"/>
                <w:sz w:val="18"/>
                <w:szCs w:val="18"/>
                <w:lang w:eastAsia="ru-RU"/>
              </w:rPr>
              <w:t> </w:t>
            </w:r>
          </w:p>
        </w:tc>
      </w:tr>
      <w:tr w:rsidR="00176970" w:rsidRPr="00A355D3" w14:paraId="3F2CBD26" w14:textId="77777777" w:rsidTr="00C2197A">
        <w:trPr>
          <w:trHeight w:val="270"/>
        </w:trPr>
        <w:tc>
          <w:tcPr>
            <w:tcW w:w="886" w:type="pct"/>
            <w:tcBorders>
              <w:top w:val="single" w:sz="4" w:space="0" w:color="auto"/>
              <w:left w:val="single" w:sz="4" w:space="0" w:color="auto"/>
              <w:bottom w:val="single" w:sz="4" w:space="0" w:color="auto"/>
              <w:right w:val="single" w:sz="4" w:space="0" w:color="auto"/>
            </w:tcBorders>
            <w:shd w:val="clear" w:color="auto" w:fill="auto"/>
            <w:vAlign w:val="center"/>
          </w:tcPr>
          <w:p w14:paraId="5EACBDE1"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Категория 1*</w:t>
            </w:r>
          </w:p>
        </w:tc>
        <w:tc>
          <w:tcPr>
            <w:tcW w:w="735" w:type="pct"/>
            <w:tcBorders>
              <w:top w:val="single" w:sz="4" w:space="0" w:color="auto"/>
              <w:left w:val="single" w:sz="4" w:space="0" w:color="auto"/>
              <w:bottom w:val="single" w:sz="4" w:space="0" w:color="auto"/>
              <w:right w:val="single" w:sz="4" w:space="0" w:color="auto"/>
            </w:tcBorders>
            <w:shd w:val="clear" w:color="auto" w:fill="auto"/>
            <w:vAlign w:val="center"/>
          </w:tcPr>
          <w:p w14:paraId="23FD38DB" w14:textId="77777777" w:rsidR="00176970" w:rsidRPr="00A355D3" w:rsidRDefault="00176970" w:rsidP="00176970">
            <w:pPr>
              <w:spacing w:after="0" w:line="240" w:lineRule="auto"/>
              <w:jc w:val="right"/>
              <w:rPr>
                <w:rFonts w:ascii="Myriad Pro" w:eastAsia="Times New Roman" w:hAnsi="Myriad Pro" w:cs="Arial"/>
                <w:color w:val="C00000"/>
                <w:sz w:val="18"/>
                <w:szCs w:val="18"/>
                <w:lang w:eastAsia="ru-RU"/>
              </w:rPr>
            </w:pPr>
            <w:r w:rsidRPr="00A355D3">
              <w:rPr>
                <w:rFonts w:ascii="Myriad Pro" w:eastAsia="Times New Roman" w:hAnsi="Myriad Pro" w:cs="Arial"/>
                <w:color w:val="C00000"/>
                <w:sz w:val="18"/>
                <w:szCs w:val="18"/>
                <w:lang w:eastAsia="ru-RU"/>
              </w:rPr>
              <w:t> </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447AF469" w14:textId="77777777" w:rsidR="00176970" w:rsidRPr="00A355D3" w:rsidRDefault="00176970" w:rsidP="00176970">
            <w:pPr>
              <w:spacing w:after="0" w:line="240" w:lineRule="auto"/>
              <w:jc w:val="right"/>
              <w:rPr>
                <w:rFonts w:ascii="Myriad Pro" w:eastAsia="Times New Roman" w:hAnsi="Myriad Pro" w:cs="Arial"/>
                <w:color w:val="C00000"/>
                <w:sz w:val="18"/>
                <w:szCs w:val="18"/>
                <w:lang w:eastAsia="ru-RU"/>
              </w:rPr>
            </w:pPr>
            <w:r w:rsidRPr="00A355D3">
              <w:rPr>
                <w:rFonts w:ascii="Myriad Pro" w:eastAsia="Times New Roman" w:hAnsi="Myriad Pro" w:cs="Arial"/>
                <w:color w:val="C00000"/>
                <w:sz w:val="18"/>
                <w:szCs w:val="18"/>
                <w:lang w:eastAsia="ru-RU"/>
              </w:rPr>
              <w:t> </w:t>
            </w:r>
          </w:p>
        </w:tc>
        <w:tc>
          <w:tcPr>
            <w:tcW w:w="677" w:type="pct"/>
            <w:tcBorders>
              <w:top w:val="single" w:sz="4" w:space="0" w:color="auto"/>
              <w:left w:val="single" w:sz="4" w:space="0" w:color="auto"/>
              <w:bottom w:val="single" w:sz="4" w:space="0" w:color="auto"/>
              <w:right w:val="single" w:sz="4" w:space="0" w:color="auto"/>
            </w:tcBorders>
            <w:shd w:val="clear" w:color="auto" w:fill="auto"/>
            <w:vAlign w:val="center"/>
          </w:tcPr>
          <w:p w14:paraId="3BFF4B98"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1,86368</w:t>
            </w:r>
          </w:p>
        </w:tc>
        <w:tc>
          <w:tcPr>
            <w:tcW w:w="735" w:type="pct"/>
            <w:tcBorders>
              <w:top w:val="single" w:sz="4" w:space="0" w:color="auto"/>
              <w:left w:val="single" w:sz="4" w:space="0" w:color="auto"/>
              <w:bottom w:val="single" w:sz="4" w:space="0" w:color="auto"/>
              <w:right w:val="single" w:sz="4" w:space="0" w:color="auto"/>
            </w:tcBorders>
            <w:shd w:val="clear" w:color="auto" w:fill="auto"/>
            <w:vAlign w:val="center"/>
          </w:tcPr>
          <w:p w14:paraId="4C03CBD4"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 </w:t>
            </w:r>
          </w:p>
        </w:tc>
        <w:tc>
          <w:tcPr>
            <w:tcW w:w="649" w:type="pct"/>
            <w:tcBorders>
              <w:top w:val="single" w:sz="4" w:space="0" w:color="auto"/>
              <w:left w:val="single" w:sz="4" w:space="0" w:color="auto"/>
              <w:bottom w:val="single" w:sz="4" w:space="0" w:color="auto"/>
              <w:right w:val="single" w:sz="4" w:space="0" w:color="auto"/>
            </w:tcBorders>
            <w:shd w:val="clear" w:color="auto" w:fill="auto"/>
            <w:vAlign w:val="center"/>
          </w:tcPr>
          <w:p w14:paraId="48AF540A"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 </w:t>
            </w:r>
          </w:p>
        </w:tc>
        <w:tc>
          <w:tcPr>
            <w:tcW w:w="684" w:type="pct"/>
            <w:tcBorders>
              <w:top w:val="single" w:sz="4" w:space="0" w:color="auto"/>
              <w:left w:val="single" w:sz="4" w:space="0" w:color="auto"/>
              <w:bottom w:val="single" w:sz="4" w:space="0" w:color="auto"/>
              <w:right w:val="single" w:sz="4" w:space="0" w:color="auto"/>
            </w:tcBorders>
            <w:shd w:val="clear" w:color="auto" w:fill="auto"/>
            <w:vAlign w:val="center"/>
          </w:tcPr>
          <w:p w14:paraId="0937DD2D"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1,97325</w:t>
            </w:r>
          </w:p>
        </w:tc>
      </w:tr>
      <w:tr w:rsidR="00176970" w:rsidRPr="00A355D3" w14:paraId="5A691EDB" w14:textId="77777777" w:rsidTr="00C2197A">
        <w:trPr>
          <w:trHeight w:val="270"/>
        </w:trPr>
        <w:tc>
          <w:tcPr>
            <w:tcW w:w="886" w:type="pct"/>
            <w:tcBorders>
              <w:top w:val="single" w:sz="4" w:space="0" w:color="auto"/>
              <w:left w:val="single" w:sz="4" w:space="0" w:color="auto"/>
              <w:bottom w:val="single" w:sz="4" w:space="0" w:color="auto"/>
              <w:right w:val="single" w:sz="4" w:space="0" w:color="auto"/>
            </w:tcBorders>
            <w:shd w:val="clear" w:color="auto" w:fill="auto"/>
            <w:vAlign w:val="center"/>
          </w:tcPr>
          <w:p w14:paraId="32611E51"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Категория 2*</w:t>
            </w:r>
          </w:p>
        </w:tc>
        <w:tc>
          <w:tcPr>
            <w:tcW w:w="735" w:type="pct"/>
            <w:tcBorders>
              <w:top w:val="single" w:sz="4" w:space="0" w:color="auto"/>
              <w:left w:val="single" w:sz="4" w:space="0" w:color="auto"/>
              <w:bottom w:val="single" w:sz="4" w:space="0" w:color="auto"/>
              <w:right w:val="single" w:sz="4" w:space="0" w:color="auto"/>
            </w:tcBorders>
            <w:shd w:val="clear" w:color="auto" w:fill="auto"/>
            <w:vAlign w:val="center"/>
          </w:tcPr>
          <w:p w14:paraId="52D4D627" w14:textId="77777777" w:rsidR="00176970" w:rsidRPr="00A355D3" w:rsidRDefault="00176970" w:rsidP="00176970">
            <w:pPr>
              <w:spacing w:after="0" w:line="240" w:lineRule="auto"/>
              <w:jc w:val="right"/>
              <w:rPr>
                <w:rFonts w:ascii="Myriad Pro" w:eastAsia="Times New Roman" w:hAnsi="Myriad Pro" w:cs="Arial"/>
                <w:color w:val="C00000"/>
                <w:sz w:val="18"/>
                <w:szCs w:val="18"/>
                <w:lang w:eastAsia="ru-RU"/>
              </w:rPr>
            </w:pPr>
            <w:r w:rsidRPr="00A355D3">
              <w:rPr>
                <w:rFonts w:ascii="Myriad Pro" w:eastAsia="Times New Roman" w:hAnsi="Myriad Pro" w:cs="Arial"/>
                <w:color w:val="C00000"/>
                <w:sz w:val="18"/>
                <w:szCs w:val="18"/>
                <w:lang w:eastAsia="ru-RU"/>
              </w:rPr>
              <w:t> </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4A287002" w14:textId="77777777" w:rsidR="00176970" w:rsidRPr="00A355D3" w:rsidRDefault="00176970" w:rsidP="00176970">
            <w:pPr>
              <w:spacing w:after="0" w:line="240" w:lineRule="auto"/>
              <w:jc w:val="right"/>
              <w:rPr>
                <w:rFonts w:ascii="Myriad Pro" w:eastAsia="Times New Roman" w:hAnsi="Myriad Pro" w:cs="Arial"/>
                <w:color w:val="C00000"/>
                <w:sz w:val="18"/>
                <w:szCs w:val="18"/>
                <w:lang w:eastAsia="ru-RU"/>
              </w:rPr>
            </w:pPr>
            <w:r w:rsidRPr="00A355D3">
              <w:rPr>
                <w:rFonts w:ascii="Myriad Pro" w:eastAsia="Times New Roman" w:hAnsi="Myriad Pro" w:cs="Arial"/>
                <w:color w:val="C00000"/>
                <w:sz w:val="18"/>
                <w:szCs w:val="18"/>
                <w:lang w:eastAsia="ru-RU"/>
              </w:rPr>
              <w:t> </w:t>
            </w:r>
          </w:p>
        </w:tc>
        <w:tc>
          <w:tcPr>
            <w:tcW w:w="677" w:type="pct"/>
            <w:tcBorders>
              <w:top w:val="single" w:sz="4" w:space="0" w:color="auto"/>
              <w:left w:val="single" w:sz="4" w:space="0" w:color="auto"/>
              <w:bottom w:val="single" w:sz="4" w:space="0" w:color="auto"/>
              <w:right w:val="single" w:sz="4" w:space="0" w:color="auto"/>
            </w:tcBorders>
            <w:shd w:val="clear" w:color="auto" w:fill="auto"/>
            <w:vAlign w:val="center"/>
          </w:tcPr>
          <w:p w14:paraId="0C5DCE67"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1,05860</w:t>
            </w:r>
          </w:p>
        </w:tc>
        <w:tc>
          <w:tcPr>
            <w:tcW w:w="735" w:type="pct"/>
            <w:tcBorders>
              <w:top w:val="single" w:sz="4" w:space="0" w:color="auto"/>
              <w:left w:val="single" w:sz="4" w:space="0" w:color="auto"/>
              <w:bottom w:val="single" w:sz="4" w:space="0" w:color="auto"/>
              <w:right w:val="single" w:sz="4" w:space="0" w:color="auto"/>
            </w:tcBorders>
            <w:shd w:val="clear" w:color="auto" w:fill="auto"/>
            <w:vAlign w:val="center"/>
          </w:tcPr>
          <w:p w14:paraId="05C3F873"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 </w:t>
            </w:r>
          </w:p>
        </w:tc>
        <w:tc>
          <w:tcPr>
            <w:tcW w:w="649" w:type="pct"/>
            <w:tcBorders>
              <w:top w:val="single" w:sz="4" w:space="0" w:color="auto"/>
              <w:left w:val="single" w:sz="4" w:space="0" w:color="auto"/>
              <w:bottom w:val="single" w:sz="4" w:space="0" w:color="auto"/>
              <w:right w:val="single" w:sz="4" w:space="0" w:color="auto"/>
            </w:tcBorders>
            <w:shd w:val="clear" w:color="auto" w:fill="auto"/>
            <w:vAlign w:val="center"/>
          </w:tcPr>
          <w:p w14:paraId="4A1EFBA4"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 </w:t>
            </w:r>
          </w:p>
        </w:tc>
        <w:tc>
          <w:tcPr>
            <w:tcW w:w="684" w:type="pct"/>
            <w:tcBorders>
              <w:top w:val="single" w:sz="4" w:space="0" w:color="auto"/>
              <w:left w:val="single" w:sz="4" w:space="0" w:color="auto"/>
              <w:bottom w:val="single" w:sz="4" w:space="0" w:color="auto"/>
              <w:right w:val="single" w:sz="4" w:space="0" w:color="auto"/>
            </w:tcBorders>
            <w:shd w:val="clear" w:color="auto" w:fill="auto"/>
            <w:vAlign w:val="center"/>
          </w:tcPr>
          <w:p w14:paraId="21A88E55"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1,13426</w:t>
            </w:r>
          </w:p>
        </w:tc>
      </w:tr>
      <w:tr w:rsidR="00176970" w:rsidRPr="00A355D3" w14:paraId="40C1138C" w14:textId="77777777" w:rsidTr="00C2197A">
        <w:trPr>
          <w:trHeight w:val="270"/>
        </w:trPr>
        <w:tc>
          <w:tcPr>
            <w:tcW w:w="886" w:type="pct"/>
            <w:tcBorders>
              <w:top w:val="single" w:sz="4" w:space="0" w:color="auto"/>
              <w:left w:val="single" w:sz="4" w:space="0" w:color="auto"/>
              <w:bottom w:val="single" w:sz="4" w:space="0" w:color="auto"/>
              <w:right w:val="single" w:sz="4" w:space="0" w:color="auto"/>
            </w:tcBorders>
            <w:shd w:val="clear" w:color="auto" w:fill="auto"/>
            <w:vAlign w:val="center"/>
          </w:tcPr>
          <w:p w14:paraId="0DD19872"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Категория 3*</w:t>
            </w:r>
          </w:p>
        </w:tc>
        <w:tc>
          <w:tcPr>
            <w:tcW w:w="735" w:type="pct"/>
            <w:tcBorders>
              <w:top w:val="single" w:sz="4" w:space="0" w:color="auto"/>
              <w:left w:val="single" w:sz="4" w:space="0" w:color="auto"/>
              <w:bottom w:val="single" w:sz="4" w:space="0" w:color="auto"/>
              <w:right w:val="single" w:sz="4" w:space="0" w:color="auto"/>
            </w:tcBorders>
            <w:shd w:val="clear" w:color="auto" w:fill="auto"/>
            <w:vAlign w:val="center"/>
          </w:tcPr>
          <w:p w14:paraId="3CD1FB92" w14:textId="77777777" w:rsidR="00176970" w:rsidRPr="00A355D3" w:rsidRDefault="00176970" w:rsidP="00176970">
            <w:pPr>
              <w:spacing w:after="0" w:line="240" w:lineRule="auto"/>
              <w:jc w:val="right"/>
              <w:rPr>
                <w:rFonts w:ascii="Myriad Pro" w:eastAsia="Times New Roman" w:hAnsi="Myriad Pro" w:cs="Arial"/>
                <w:color w:val="C00000"/>
                <w:sz w:val="18"/>
                <w:szCs w:val="18"/>
                <w:lang w:eastAsia="ru-RU"/>
              </w:rPr>
            </w:pPr>
            <w:r w:rsidRPr="00A355D3">
              <w:rPr>
                <w:rFonts w:ascii="Myriad Pro" w:eastAsia="Times New Roman" w:hAnsi="Myriad Pro" w:cs="Arial"/>
                <w:color w:val="C00000"/>
                <w:sz w:val="18"/>
                <w:szCs w:val="18"/>
                <w:lang w:eastAsia="ru-RU"/>
              </w:rPr>
              <w:t> </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5EACE5AE" w14:textId="77777777" w:rsidR="00176970" w:rsidRPr="00A355D3" w:rsidRDefault="00176970" w:rsidP="00176970">
            <w:pPr>
              <w:spacing w:after="0" w:line="240" w:lineRule="auto"/>
              <w:jc w:val="right"/>
              <w:rPr>
                <w:rFonts w:ascii="Myriad Pro" w:eastAsia="Times New Roman" w:hAnsi="Myriad Pro" w:cs="Arial"/>
                <w:color w:val="C00000"/>
                <w:sz w:val="18"/>
                <w:szCs w:val="18"/>
                <w:lang w:eastAsia="ru-RU"/>
              </w:rPr>
            </w:pPr>
            <w:r w:rsidRPr="00A355D3">
              <w:rPr>
                <w:rFonts w:ascii="Myriad Pro" w:eastAsia="Times New Roman" w:hAnsi="Myriad Pro" w:cs="Arial"/>
                <w:color w:val="C00000"/>
                <w:sz w:val="18"/>
                <w:szCs w:val="18"/>
                <w:lang w:eastAsia="ru-RU"/>
              </w:rPr>
              <w:t> </w:t>
            </w:r>
          </w:p>
        </w:tc>
        <w:tc>
          <w:tcPr>
            <w:tcW w:w="677" w:type="pct"/>
            <w:tcBorders>
              <w:top w:val="single" w:sz="4" w:space="0" w:color="auto"/>
              <w:left w:val="single" w:sz="4" w:space="0" w:color="auto"/>
              <w:bottom w:val="single" w:sz="4" w:space="0" w:color="auto"/>
              <w:right w:val="single" w:sz="4" w:space="0" w:color="auto"/>
            </w:tcBorders>
            <w:shd w:val="clear" w:color="auto" w:fill="auto"/>
            <w:vAlign w:val="center"/>
          </w:tcPr>
          <w:p w14:paraId="29F435A7"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0,89758</w:t>
            </w:r>
          </w:p>
        </w:tc>
        <w:tc>
          <w:tcPr>
            <w:tcW w:w="735" w:type="pct"/>
            <w:tcBorders>
              <w:top w:val="single" w:sz="4" w:space="0" w:color="auto"/>
              <w:left w:val="single" w:sz="4" w:space="0" w:color="auto"/>
              <w:bottom w:val="single" w:sz="4" w:space="0" w:color="auto"/>
              <w:right w:val="single" w:sz="4" w:space="0" w:color="auto"/>
            </w:tcBorders>
            <w:shd w:val="clear" w:color="auto" w:fill="auto"/>
            <w:vAlign w:val="center"/>
          </w:tcPr>
          <w:p w14:paraId="18BB21A9"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 </w:t>
            </w:r>
          </w:p>
        </w:tc>
        <w:tc>
          <w:tcPr>
            <w:tcW w:w="649" w:type="pct"/>
            <w:tcBorders>
              <w:top w:val="single" w:sz="4" w:space="0" w:color="auto"/>
              <w:left w:val="single" w:sz="4" w:space="0" w:color="auto"/>
              <w:bottom w:val="single" w:sz="4" w:space="0" w:color="auto"/>
              <w:right w:val="single" w:sz="4" w:space="0" w:color="auto"/>
            </w:tcBorders>
            <w:shd w:val="clear" w:color="auto" w:fill="auto"/>
            <w:vAlign w:val="center"/>
          </w:tcPr>
          <w:p w14:paraId="5E0709A3"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 </w:t>
            </w:r>
          </w:p>
        </w:tc>
        <w:tc>
          <w:tcPr>
            <w:tcW w:w="684" w:type="pct"/>
            <w:tcBorders>
              <w:top w:val="single" w:sz="4" w:space="0" w:color="auto"/>
              <w:left w:val="single" w:sz="4" w:space="0" w:color="auto"/>
              <w:bottom w:val="single" w:sz="4" w:space="0" w:color="auto"/>
              <w:right w:val="single" w:sz="4" w:space="0" w:color="auto"/>
            </w:tcBorders>
            <w:shd w:val="clear" w:color="auto" w:fill="auto"/>
            <w:vAlign w:val="center"/>
          </w:tcPr>
          <w:p w14:paraId="4F09A9BA"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0,96477</w:t>
            </w:r>
          </w:p>
        </w:tc>
      </w:tr>
      <w:tr w:rsidR="00176970" w:rsidRPr="00A355D3" w14:paraId="160A53C7" w14:textId="77777777" w:rsidTr="00C2197A">
        <w:trPr>
          <w:trHeight w:val="270"/>
        </w:trPr>
        <w:tc>
          <w:tcPr>
            <w:tcW w:w="886" w:type="pct"/>
            <w:tcBorders>
              <w:top w:val="single" w:sz="4" w:space="0" w:color="auto"/>
              <w:left w:val="single" w:sz="4" w:space="0" w:color="auto"/>
              <w:bottom w:val="single" w:sz="4" w:space="0" w:color="auto"/>
              <w:right w:val="single" w:sz="4" w:space="0" w:color="auto"/>
            </w:tcBorders>
            <w:shd w:val="clear" w:color="auto" w:fill="auto"/>
            <w:vAlign w:val="center"/>
          </w:tcPr>
          <w:p w14:paraId="4A17A691"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Категория 4.1*</w:t>
            </w:r>
          </w:p>
        </w:tc>
        <w:tc>
          <w:tcPr>
            <w:tcW w:w="735" w:type="pct"/>
            <w:tcBorders>
              <w:top w:val="single" w:sz="4" w:space="0" w:color="auto"/>
              <w:left w:val="single" w:sz="4" w:space="0" w:color="auto"/>
              <w:bottom w:val="single" w:sz="4" w:space="0" w:color="auto"/>
              <w:right w:val="single" w:sz="4" w:space="0" w:color="auto"/>
            </w:tcBorders>
            <w:shd w:val="clear" w:color="auto" w:fill="auto"/>
            <w:vAlign w:val="center"/>
          </w:tcPr>
          <w:p w14:paraId="085DF82C" w14:textId="77777777" w:rsidR="00176970" w:rsidRPr="00A355D3" w:rsidRDefault="00176970" w:rsidP="00176970">
            <w:pPr>
              <w:spacing w:after="0" w:line="240" w:lineRule="auto"/>
              <w:jc w:val="right"/>
              <w:rPr>
                <w:rFonts w:ascii="Myriad Pro" w:eastAsia="Times New Roman" w:hAnsi="Myriad Pro" w:cs="Arial"/>
                <w:color w:val="C00000"/>
                <w:sz w:val="18"/>
                <w:szCs w:val="18"/>
                <w:lang w:eastAsia="ru-RU"/>
              </w:rPr>
            </w:pPr>
            <w:r w:rsidRPr="00A355D3">
              <w:rPr>
                <w:rFonts w:ascii="Myriad Pro" w:eastAsia="Times New Roman" w:hAnsi="Myriad Pro" w:cs="Arial"/>
                <w:color w:val="C00000"/>
                <w:sz w:val="18"/>
                <w:szCs w:val="18"/>
                <w:lang w:eastAsia="ru-RU"/>
              </w:rPr>
              <w:t> </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18066E41" w14:textId="77777777" w:rsidR="00176970" w:rsidRPr="00A355D3" w:rsidRDefault="00176970" w:rsidP="00176970">
            <w:pPr>
              <w:spacing w:after="0" w:line="240" w:lineRule="auto"/>
              <w:jc w:val="right"/>
              <w:rPr>
                <w:rFonts w:ascii="Myriad Pro" w:eastAsia="Times New Roman" w:hAnsi="Myriad Pro" w:cs="Arial"/>
                <w:color w:val="C00000"/>
                <w:sz w:val="18"/>
                <w:szCs w:val="18"/>
                <w:lang w:eastAsia="ru-RU"/>
              </w:rPr>
            </w:pPr>
            <w:r w:rsidRPr="00A355D3">
              <w:rPr>
                <w:rFonts w:ascii="Myriad Pro" w:eastAsia="Times New Roman" w:hAnsi="Myriad Pro" w:cs="Arial"/>
                <w:color w:val="C00000"/>
                <w:sz w:val="18"/>
                <w:szCs w:val="18"/>
                <w:lang w:eastAsia="ru-RU"/>
              </w:rPr>
              <w:t> </w:t>
            </w:r>
          </w:p>
        </w:tc>
        <w:tc>
          <w:tcPr>
            <w:tcW w:w="677" w:type="pct"/>
            <w:tcBorders>
              <w:top w:val="single" w:sz="4" w:space="0" w:color="auto"/>
              <w:left w:val="single" w:sz="4" w:space="0" w:color="auto"/>
              <w:bottom w:val="single" w:sz="4" w:space="0" w:color="auto"/>
              <w:right w:val="single" w:sz="4" w:space="0" w:color="auto"/>
            </w:tcBorders>
            <w:shd w:val="clear" w:color="auto" w:fill="auto"/>
            <w:vAlign w:val="center"/>
          </w:tcPr>
          <w:p w14:paraId="49C064EA"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0,89758</w:t>
            </w:r>
          </w:p>
        </w:tc>
        <w:tc>
          <w:tcPr>
            <w:tcW w:w="735" w:type="pct"/>
            <w:tcBorders>
              <w:top w:val="single" w:sz="4" w:space="0" w:color="auto"/>
              <w:left w:val="single" w:sz="4" w:space="0" w:color="auto"/>
              <w:bottom w:val="single" w:sz="4" w:space="0" w:color="auto"/>
              <w:right w:val="single" w:sz="4" w:space="0" w:color="auto"/>
            </w:tcBorders>
            <w:shd w:val="clear" w:color="auto" w:fill="auto"/>
            <w:vAlign w:val="center"/>
          </w:tcPr>
          <w:p w14:paraId="74EC52C6"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 </w:t>
            </w:r>
          </w:p>
        </w:tc>
        <w:tc>
          <w:tcPr>
            <w:tcW w:w="649" w:type="pct"/>
            <w:tcBorders>
              <w:top w:val="single" w:sz="4" w:space="0" w:color="auto"/>
              <w:left w:val="single" w:sz="4" w:space="0" w:color="auto"/>
              <w:bottom w:val="single" w:sz="4" w:space="0" w:color="auto"/>
              <w:right w:val="single" w:sz="4" w:space="0" w:color="auto"/>
            </w:tcBorders>
            <w:shd w:val="clear" w:color="auto" w:fill="auto"/>
            <w:vAlign w:val="center"/>
          </w:tcPr>
          <w:p w14:paraId="29307A1B"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 </w:t>
            </w:r>
          </w:p>
        </w:tc>
        <w:tc>
          <w:tcPr>
            <w:tcW w:w="684" w:type="pct"/>
            <w:tcBorders>
              <w:top w:val="single" w:sz="4" w:space="0" w:color="auto"/>
              <w:left w:val="single" w:sz="4" w:space="0" w:color="auto"/>
              <w:bottom w:val="single" w:sz="4" w:space="0" w:color="auto"/>
              <w:right w:val="single" w:sz="4" w:space="0" w:color="auto"/>
            </w:tcBorders>
            <w:shd w:val="clear" w:color="auto" w:fill="auto"/>
            <w:vAlign w:val="center"/>
          </w:tcPr>
          <w:p w14:paraId="43C9212B"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0,96477</w:t>
            </w:r>
          </w:p>
        </w:tc>
      </w:tr>
      <w:tr w:rsidR="00176970" w:rsidRPr="00A355D3" w14:paraId="719AEB5A" w14:textId="77777777" w:rsidTr="00C2197A">
        <w:trPr>
          <w:trHeight w:val="270"/>
        </w:trPr>
        <w:tc>
          <w:tcPr>
            <w:tcW w:w="886" w:type="pct"/>
            <w:tcBorders>
              <w:top w:val="single" w:sz="4" w:space="0" w:color="auto"/>
              <w:left w:val="single" w:sz="4" w:space="0" w:color="auto"/>
              <w:bottom w:val="single" w:sz="4" w:space="0" w:color="auto"/>
              <w:right w:val="single" w:sz="4" w:space="0" w:color="auto"/>
            </w:tcBorders>
            <w:shd w:val="clear" w:color="auto" w:fill="auto"/>
            <w:vAlign w:val="center"/>
          </w:tcPr>
          <w:p w14:paraId="253CB503"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lastRenderedPageBreak/>
              <w:t>Категория 4.2*</w:t>
            </w:r>
          </w:p>
        </w:tc>
        <w:tc>
          <w:tcPr>
            <w:tcW w:w="735" w:type="pct"/>
            <w:tcBorders>
              <w:top w:val="single" w:sz="4" w:space="0" w:color="auto"/>
              <w:left w:val="single" w:sz="4" w:space="0" w:color="auto"/>
              <w:bottom w:val="single" w:sz="4" w:space="0" w:color="auto"/>
              <w:right w:val="single" w:sz="4" w:space="0" w:color="auto"/>
            </w:tcBorders>
            <w:shd w:val="clear" w:color="auto" w:fill="auto"/>
            <w:vAlign w:val="center"/>
          </w:tcPr>
          <w:p w14:paraId="24F90504" w14:textId="77777777" w:rsidR="00176970" w:rsidRPr="00A355D3" w:rsidRDefault="00176970" w:rsidP="00176970">
            <w:pPr>
              <w:spacing w:after="0" w:line="240" w:lineRule="auto"/>
              <w:jc w:val="right"/>
              <w:rPr>
                <w:rFonts w:ascii="Myriad Pro" w:eastAsia="Times New Roman" w:hAnsi="Myriad Pro" w:cs="Arial"/>
                <w:color w:val="C00000"/>
                <w:sz w:val="18"/>
                <w:szCs w:val="18"/>
                <w:lang w:eastAsia="ru-RU"/>
              </w:rPr>
            </w:pPr>
            <w:r w:rsidRPr="00A355D3">
              <w:rPr>
                <w:rFonts w:ascii="Myriad Pro" w:eastAsia="Times New Roman" w:hAnsi="Myriad Pro" w:cs="Arial"/>
                <w:color w:val="C00000"/>
                <w:sz w:val="18"/>
                <w:szCs w:val="18"/>
                <w:lang w:eastAsia="ru-RU"/>
              </w:rPr>
              <w:t> </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00422487" w14:textId="77777777" w:rsidR="00176970" w:rsidRPr="00A355D3" w:rsidRDefault="00176970" w:rsidP="00176970">
            <w:pPr>
              <w:spacing w:after="0" w:line="240" w:lineRule="auto"/>
              <w:jc w:val="right"/>
              <w:rPr>
                <w:rFonts w:ascii="Myriad Pro" w:eastAsia="Times New Roman" w:hAnsi="Myriad Pro" w:cs="Arial"/>
                <w:color w:val="C00000"/>
                <w:sz w:val="18"/>
                <w:szCs w:val="18"/>
                <w:lang w:eastAsia="ru-RU"/>
              </w:rPr>
            </w:pPr>
            <w:r w:rsidRPr="00A355D3">
              <w:rPr>
                <w:rFonts w:ascii="Myriad Pro" w:eastAsia="Times New Roman" w:hAnsi="Myriad Pro" w:cs="Arial"/>
                <w:color w:val="C00000"/>
                <w:sz w:val="18"/>
                <w:szCs w:val="18"/>
                <w:lang w:eastAsia="ru-RU"/>
              </w:rPr>
              <w:t> </w:t>
            </w:r>
          </w:p>
        </w:tc>
        <w:tc>
          <w:tcPr>
            <w:tcW w:w="677" w:type="pct"/>
            <w:tcBorders>
              <w:top w:val="single" w:sz="4" w:space="0" w:color="auto"/>
              <w:left w:val="single" w:sz="4" w:space="0" w:color="auto"/>
              <w:bottom w:val="single" w:sz="4" w:space="0" w:color="auto"/>
              <w:right w:val="single" w:sz="4" w:space="0" w:color="auto"/>
            </w:tcBorders>
            <w:shd w:val="clear" w:color="auto" w:fill="auto"/>
            <w:vAlign w:val="center"/>
          </w:tcPr>
          <w:p w14:paraId="047FF9C2"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1,86368</w:t>
            </w:r>
          </w:p>
        </w:tc>
        <w:tc>
          <w:tcPr>
            <w:tcW w:w="735" w:type="pct"/>
            <w:tcBorders>
              <w:top w:val="single" w:sz="4" w:space="0" w:color="auto"/>
              <w:left w:val="single" w:sz="4" w:space="0" w:color="auto"/>
              <w:bottom w:val="single" w:sz="4" w:space="0" w:color="auto"/>
              <w:right w:val="single" w:sz="4" w:space="0" w:color="auto"/>
            </w:tcBorders>
            <w:shd w:val="clear" w:color="auto" w:fill="auto"/>
            <w:vAlign w:val="center"/>
          </w:tcPr>
          <w:p w14:paraId="3C9D291F"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 </w:t>
            </w:r>
          </w:p>
        </w:tc>
        <w:tc>
          <w:tcPr>
            <w:tcW w:w="649" w:type="pct"/>
            <w:tcBorders>
              <w:top w:val="single" w:sz="4" w:space="0" w:color="auto"/>
              <w:left w:val="single" w:sz="4" w:space="0" w:color="auto"/>
              <w:bottom w:val="single" w:sz="4" w:space="0" w:color="auto"/>
              <w:right w:val="single" w:sz="4" w:space="0" w:color="auto"/>
            </w:tcBorders>
            <w:shd w:val="clear" w:color="auto" w:fill="auto"/>
            <w:vAlign w:val="center"/>
          </w:tcPr>
          <w:p w14:paraId="743F6176"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 </w:t>
            </w:r>
          </w:p>
        </w:tc>
        <w:tc>
          <w:tcPr>
            <w:tcW w:w="684" w:type="pct"/>
            <w:tcBorders>
              <w:top w:val="single" w:sz="4" w:space="0" w:color="auto"/>
              <w:left w:val="single" w:sz="4" w:space="0" w:color="auto"/>
              <w:bottom w:val="single" w:sz="4" w:space="0" w:color="auto"/>
              <w:right w:val="single" w:sz="4" w:space="0" w:color="auto"/>
            </w:tcBorders>
            <w:shd w:val="clear" w:color="auto" w:fill="auto"/>
            <w:vAlign w:val="center"/>
          </w:tcPr>
          <w:p w14:paraId="3E8AE5B3"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1,97325</w:t>
            </w:r>
          </w:p>
        </w:tc>
      </w:tr>
      <w:tr w:rsidR="00176970" w:rsidRPr="00A355D3" w14:paraId="274CB0F6" w14:textId="77777777" w:rsidTr="00C2197A">
        <w:trPr>
          <w:trHeight w:val="270"/>
        </w:trPr>
        <w:tc>
          <w:tcPr>
            <w:tcW w:w="886" w:type="pct"/>
            <w:tcBorders>
              <w:top w:val="single" w:sz="4" w:space="0" w:color="auto"/>
              <w:left w:val="single" w:sz="4" w:space="0" w:color="auto"/>
              <w:bottom w:val="single" w:sz="4" w:space="0" w:color="auto"/>
              <w:right w:val="single" w:sz="4" w:space="0" w:color="auto"/>
            </w:tcBorders>
            <w:shd w:val="clear" w:color="auto" w:fill="auto"/>
            <w:vAlign w:val="center"/>
          </w:tcPr>
          <w:p w14:paraId="5F43C80A"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Категория 4.3*</w:t>
            </w:r>
          </w:p>
        </w:tc>
        <w:tc>
          <w:tcPr>
            <w:tcW w:w="735" w:type="pct"/>
            <w:tcBorders>
              <w:top w:val="single" w:sz="4" w:space="0" w:color="auto"/>
              <w:left w:val="single" w:sz="4" w:space="0" w:color="auto"/>
              <w:bottom w:val="single" w:sz="4" w:space="0" w:color="auto"/>
              <w:right w:val="single" w:sz="4" w:space="0" w:color="auto"/>
            </w:tcBorders>
            <w:shd w:val="clear" w:color="auto" w:fill="auto"/>
            <w:vAlign w:val="center"/>
          </w:tcPr>
          <w:p w14:paraId="465E1AA6" w14:textId="77777777" w:rsidR="00176970" w:rsidRPr="00A355D3" w:rsidRDefault="00176970" w:rsidP="00176970">
            <w:pPr>
              <w:spacing w:after="0" w:line="240" w:lineRule="auto"/>
              <w:jc w:val="right"/>
              <w:rPr>
                <w:rFonts w:ascii="Myriad Pro" w:eastAsia="Times New Roman" w:hAnsi="Myriad Pro" w:cs="Arial"/>
                <w:color w:val="C00000"/>
                <w:sz w:val="18"/>
                <w:szCs w:val="18"/>
                <w:lang w:eastAsia="ru-RU"/>
              </w:rPr>
            </w:pPr>
            <w:r w:rsidRPr="00A355D3">
              <w:rPr>
                <w:rFonts w:ascii="Myriad Pro" w:eastAsia="Times New Roman" w:hAnsi="Myriad Pro" w:cs="Arial"/>
                <w:color w:val="C00000"/>
                <w:sz w:val="18"/>
                <w:szCs w:val="18"/>
                <w:lang w:eastAsia="ru-RU"/>
              </w:rPr>
              <w:t> </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2331252D" w14:textId="77777777" w:rsidR="00176970" w:rsidRPr="00A355D3" w:rsidRDefault="00176970" w:rsidP="00176970">
            <w:pPr>
              <w:spacing w:after="0" w:line="240" w:lineRule="auto"/>
              <w:jc w:val="right"/>
              <w:rPr>
                <w:rFonts w:ascii="Myriad Pro" w:eastAsia="Times New Roman" w:hAnsi="Myriad Pro" w:cs="Arial"/>
                <w:color w:val="C00000"/>
                <w:sz w:val="18"/>
                <w:szCs w:val="18"/>
                <w:lang w:eastAsia="ru-RU"/>
              </w:rPr>
            </w:pPr>
            <w:r w:rsidRPr="00A355D3">
              <w:rPr>
                <w:rFonts w:ascii="Myriad Pro" w:eastAsia="Times New Roman" w:hAnsi="Myriad Pro" w:cs="Arial"/>
                <w:color w:val="C00000"/>
                <w:sz w:val="18"/>
                <w:szCs w:val="18"/>
                <w:lang w:eastAsia="ru-RU"/>
              </w:rPr>
              <w:t> </w:t>
            </w:r>
          </w:p>
        </w:tc>
        <w:tc>
          <w:tcPr>
            <w:tcW w:w="677" w:type="pct"/>
            <w:tcBorders>
              <w:top w:val="single" w:sz="4" w:space="0" w:color="auto"/>
              <w:left w:val="single" w:sz="4" w:space="0" w:color="auto"/>
              <w:bottom w:val="single" w:sz="4" w:space="0" w:color="auto"/>
              <w:right w:val="single" w:sz="4" w:space="0" w:color="auto"/>
            </w:tcBorders>
            <w:shd w:val="clear" w:color="auto" w:fill="auto"/>
            <w:vAlign w:val="center"/>
          </w:tcPr>
          <w:p w14:paraId="2F6C0524"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1,86368</w:t>
            </w:r>
          </w:p>
        </w:tc>
        <w:tc>
          <w:tcPr>
            <w:tcW w:w="735" w:type="pct"/>
            <w:tcBorders>
              <w:top w:val="single" w:sz="4" w:space="0" w:color="auto"/>
              <w:left w:val="single" w:sz="4" w:space="0" w:color="auto"/>
              <w:bottom w:val="single" w:sz="4" w:space="0" w:color="auto"/>
              <w:right w:val="single" w:sz="4" w:space="0" w:color="auto"/>
            </w:tcBorders>
            <w:shd w:val="clear" w:color="auto" w:fill="auto"/>
            <w:vAlign w:val="center"/>
          </w:tcPr>
          <w:p w14:paraId="5E0E0F17"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 </w:t>
            </w:r>
          </w:p>
        </w:tc>
        <w:tc>
          <w:tcPr>
            <w:tcW w:w="649" w:type="pct"/>
            <w:tcBorders>
              <w:top w:val="single" w:sz="4" w:space="0" w:color="auto"/>
              <w:left w:val="single" w:sz="4" w:space="0" w:color="auto"/>
              <w:bottom w:val="single" w:sz="4" w:space="0" w:color="auto"/>
              <w:right w:val="single" w:sz="4" w:space="0" w:color="auto"/>
            </w:tcBorders>
            <w:shd w:val="clear" w:color="auto" w:fill="auto"/>
            <w:vAlign w:val="center"/>
          </w:tcPr>
          <w:p w14:paraId="5C65DD77"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 </w:t>
            </w:r>
          </w:p>
        </w:tc>
        <w:tc>
          <w:tcPr>
            <w:tcW w:w="684" w:type="pct"/>
            <w:tcBorders>
              <w:top w:val="single" w:sz="4" w:space="0" w:color="auto"/>
              <w:left w:val="single" w:sz="4" w:space="0" w:color="auto"/>
              <w:bottom w:val="single" w:sz="4" w:space="0" w:color="auto"/>
              <w:right w:val="single" w:sz="4" w:space="0" w:color="auto"/>
            </w:tcBorders>
            <w:shd w:val="clear" w:color="auto" w:fill="auto"/>
            <w:vAlign w:val="center"/>
          </w:tcPr>
          <w:p w14:paraId="4AEDFE97"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1,97325</w:t>
            </w:r>
          </w:p>
        </w:tc>
      </w:tr>
      <w:tr w:rsidR="00176970" w:rsidRPr="00A355D3" w14:paraId="7793A2D3" w14:textId="77777777" w:rsidTr="00C2197A">
        <w:trPr>
          <w:trHeight w:val="270"/>
        </w:trPr>
        <w:tc>
          <w:tcPr>
            <w:tcW w:w="886" w:type="pct"/>
            <w:tcBorders>
              <w:top w:val="single" w:sz="4" w:space="0" w:color="auto"/>
              <w:left w:val="single" w:sz="4" w:space="0" w:color="auto"/>
              <w:bottom w:val="single" w:sz="4" w:space="0" w:color="auto"/>
              <w:right w:val="single" w:sz="4" w:space="0" w:color="auto"/>
            </w:tcBorders>
            <w:shd w:val="clear" w:color="auto" w:fill="auto"/>
            <w:vAlign w:val="center"/>
          </w:tcPr>
          <w:p w14:paraId="442D997F"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Категория 4.4*</w:t>
            </w:r>
          </w:p>
        </w:tc>
        <w:tc>
          <w:tcPr>
            <w:tcW w:w="735" w:type="pct"/>
            <w:tcBorders>
              <w:top w:val="single" w:sz="4" w:space="0" w:color="auto"/>
              <w:left w:val="single" w:sz="4" w:space="0" w:color="auto"/>
              <w:bottom w:val="single" w:sz="4" w:space="0" w:color="auto"/>
              <w:right w:val="single" w:sz="4" w:space="0" w:color="auto"/>
            </w:tcBorders>
            <w:shd w:val="clear" w:color="auto" w:fill="auto"/>
            <w:vAlign w:val="center"/>
          </w:tcPr>
          <w:p w14:paraId="24666598" w14:textId="77777777" w:rsidR="00176970" w:rsidRPr="00A355D3" w:rsidRDefault="00176970" w:rsidP="00176970">
            <w:pPr>
              <w:spacing w:after="0" w:line="240" w:lineRule="auto"/>
              <w:jc w:val="right"/>
              <w:rPr>
                <w:rFonts w:ascii="Myriad Pro" w:eastAsia="Times New Roman" w:hAnsi="Myriad Pro" w:cs="Arial"/>
                <w:color w:val="C00000"/>
                <w:sz w:val="18"/>
                <w:szCs w:val="18"/>
                <w:lang w:eastAsia="ru-RU"/>
              </w:rPr>
            </w:pPr>
            <w:r w:rsidRPr="00A355D3">
              <w:rPr>
                <w:rFonts w:ascii="Myriad Pro" w:eastAsia="Times New Roman" w:hAnsi="Myriad Pro" w:cs="Arial"/>
                <w:color w:val="C00000"/>
                <w:sz w:val="18"/>
                <w:szCs w:val="18"/>
                <w:lang w:eastAsia="ru-RU"/>
              </w:rPr>
              <w:t> </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07544480" w14:textId="77777777" w:rsidR="00176970" w:rsidRPr="00A355D3" w:rsidRDefault="00176970" w:rsidP="00176970">
            <w:pPr>
              <w:spacing w:after="0" w:line="240" w:lineRule="auto"/>
              <w:jc w:val="right"/>
              <w:rPr>
                <w:rFonts w:ascii="Myriad Pro" w:eastAsia="Times New Roman" w:hAnsi="Myriad Pro" w:cs="Arial"/>
                <w:color w:val="C00000"/>
                <w:sz w:val="18"/>
                <w:szCs w:val="18"/>
                <w:lang w:eastAsia="ru-RU"/>
              </w:rPr>
            </w:pPr>
            <w:r w:rsidRPr="00A355D3">
              <w:rPr>
                <w:rFonts w:ascii="Myriad Pro" w:eastAsia="Times New Roman" w:hAnsi="Myriad Pro" w:cs="Arial"/>
                <w:color w:val="C00000"/>
                <w:sz w:val="18"/>
                <w:szCs w:val="18"/>
                <w:lang w:eastAsia="ru-RU"/>
              </w:rPr>
              <w:t> </w:t>
            </w:r>
          </w:p>
        </w:tc>
        <w:tc>
          <w:tcPr>
            <w:tcW w:w="677" w:type="pct"/>
            <w:tcBorders>
              <w:top w:val="single" w:sz="4" w:space="0" w:color="auto"/>
              <w:left w:val="single" w:sz="4" w:space="0" w:color="auto"/>
              <w:bottom w:val="single" w:sz="4" w:space="0" w:color="auto"/>
              <w:right w:val="single" w:sz="4" w:space="0" w:color="auto"/>
            </w:tcBorders>
            <w:shd w:val="clear" w:color="auto" w:fill="auto"/>
            <w:vAlign w:val="center"/>
          </w:tcPr>
          <w:p w14:paraId="46D49287"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1,86368</w:t>
            </w:r>
          </w:p>
        </w:tc>
        <w:tc>
          <w:tcPr>
            <w:tcW w:w="735" w:type="pct"/>
            <w:tcBorders>
              <w:top w:val="single" w:sz="4" w:space="0" w:color="auto"/>
              <w:left w:val="single" w:sz="4" w:space="0" w:color="auto"/>
              <w:bottom w:val="single" w:sz="4" w:space="0" w:color="auto"/>
              <w:right w:val="single" w:sz="4" w:space="0" w:color="auto"/>
            </w:tcBorders>
            <w:shd w:val="clear" w:color="auto" w:fill="auto"/>
            <w:vAlign w:val="center"/>
          </w:tcPr>
          <w:p w14:paraId="64062F70"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 </w:t>
            </w:r>
          </w:p>
        </w:tc>
        <w:tc>
          <w:tcPr>
            <w:tcW w:w="649" w:type="pct"/>
            <w:tcBorders>
              <w:top w:val="single" w:sz="4" w:space="0" w:color="auto"/>
              <w:left w:val="single" w:sz="4" w:space="0" w:color="auto"/>
              <w:bottom w:val="single" w:sz="4" w:space="0" w:color="auto"/>
              <w:right w:val="single" w:sz="4" w:space="0" w:color="auto"/>
            </w:tcBorders>
            <w:shd w:val="clear" w:color="auto" w:fill="auto"/>
            <w:vAlign w:val="center"/>
          </w:tcPr>
          <w:p w14:paraId="5C56D931"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 </w:t>
            </w:r>
          </w:p>
        </w:tc>
        <w:tc>
          <w:tcPr>
            <w:tcW w:w="684" w:type="pct"/>
            <w:tcBorders>
              <w:top w:val="single" w:sz="4" w:space="0" w:color="auto"/>
              <w:left w:val="single" w:sz="4" w:space="0" w:color="auto"/>
              <w:bottom w:val="single" w:sz="4" w:space="0" w:color="auto"/>
              <w:right w:val="single" w:sz="4" w:space="0" w:color="auto"/>
            </w:tcBorders>
            <w:shd w:val="clear" w:color="auto" w:fill="auto"/>
            <w:vAlign w:val="center"/>
          </w:tcPr>
          <w:p w14:paraId="0AD71029"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1,97325</w:t>
            </w:r>
          </w:p>
        </w:tc>
      </w:tr>
      <w:tr w:rsidR="00176970" w:rsidRPr="00A355D3" w14:paraId="7F8AA61C" w14:textId="77777777" w:rsidTr="00C2197A">
        <w:trPr>
          <w:trHeight w:val="270"/>
        </w:trPr>
        <w:tc>
          <w:tcPr>
            <w:tcW w:w="886" w:type="pct"/>
            <w:tcBorders>
              <w:top w:val="single" w:sz="4" w:space="0" w:color="auto"/>
              <w:left w:val="single" w:sz="4" w:space="0" w:color="auto"/>
              <w:bottom w:val="single" w:sz="4" w:space="0" w:color="auto"/>
              <w:right w:val="single" w:sz="4" w:space="0" w:color="auto"/>
            </w:tcBorders>
            <w:shd w:val="clear" w:color="auto" w:fill="auto"/>
            <w:vAlign w:val="center"/>
          </w:tcPr>
          <w:p w14:paraId="75DA5FC0"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Категория 4.5*</w:t>
            </w:r>
          </w:p>
        </w:tc>
        <w:tc>
          <w:tcPr>
            <w:tcW w:w="735" w:type="pct"/>
            <w:tcBorders>
              <w:top w:val="single" w:sz="4" w:space="0" w:color="auto"/>
              <w:left w:val="single" w:sz="4" w:space="0" w:color="auto"/>
              <w:bottom w:val="single" w:sz="4" w:space="0" w:color="auto"/>
              <w:right w:val="single" w:sz="4" w:space="0" w:color="auto"/>
            </w:tcBorders>
            <w:shd w:val="clear" w:color="auto" w:fill="auto"/>
            <w:vAlign w:val="center"/>
          </w:tcPr>
          <w:p w14:paraId="5598468E" w14:textId="77777777" w:rsidR="00176970" w:rsidRPr="00A355D3" w:rsidRDefault="00176970" w:rsidP="00176970">
            <w:pPr>
              <w:spacing w:after="0" w:line="240" w:lineRule="auto"/>
              <w:jc w:val="right"/>
              <w:rPr>
                <w:rFonts w:ascii="Myriad Pro" w:eastAsia="Times New Roman" w:hAnsi="Myriad Pro" w:cs="Arial"/>
                <w:color w:val="C00000"/>
                <w:sz w:val="18"/>
                <w:szCs w:val="18"/>
                <w:lang w:eastAsia="ru-RU"/>
              </w:rPr>
            </w:pPr>
            <w:r w:rsidRPr="00A355D3">
              <w:rPr>
                <w:rFonts w:ascii="Myriad Pro" w:eastAsia="Times New Roman" w:hAnsi="Myriad Pro" w:cs="Arial"/>
                <w:color w:val="C00000"/>
                <w:sz w:val="18"/>
                <w:szCs w:val="18"/>
                <w:lang w:eastAsia="ru-RU"/>
              </w:rPr>
              <w:t> </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4DD78E86" w14:textId="77777777" w:rsidR="00176970" w:rsidRPr="00A355D3" w:rsidRDefault="00176970" w:rsidP="00176970">
            <w:pPr>
              <w:spacing w:after="0" w:line="240" w:lineRule="auto"/>
              <w:jc w:val="right"/>
              <w:rPr>
                <w:rFonts w:ascii="Myriad Pro" w:eastAsia="Times New Roman" w:hAnsi="Myriad Pro" w:cs="Arial"/>
                <w:color w:val="C00000"/>
                <w:sz w:val="18"/>
                <w:szCs w:val="18"/>
                <w:lang w:eastAsia="ru-RU"/>
              </w:rPr>
            </w:pPr>
            <w:r w:rsidRPr="00A355D3">
              <w:rPr>
                <w:rFonts w:ascii="Myriad Pro" w:eastAsia="Times New Roman" w:hAnsi="Myriad Pro" w:cs="Arial"/>
                <w:color w:val="C00000"/>
                <w:sz w:val="18"/>
                <w:szCs w:val="18"/>
                <w:lang w:eastAsia="ru-RU"/>
              </w:rPr>
              <w:t> </w:t>
            </w:r>
          </w:p>
        </w:tc>
        <w:tc>
          <w:tcPr>
            <w:tcW w:w="677" w:type="pct"/>
            <w:tcBorders>
              <w:top w:val="single" w:sz="4" w:space="0" w:color="auto"/>
              <w:left w:val="single" w:sz="4" w:space="0" w:color="auto"/>
              <w:bottom w:val="single" w:sz="4" w:space="0" w:color="auto"/>
              <w:right w:val="single" w:sz="4" w:space="0" w:color="auto"/>
            </w:tcBorders>
            <w:shd w:val="clear" w:color="auto" w:fill="auto"/>
            <w:vAlign w:val="center"/>
          </w:tcPr>
          <w:p w14:paraId="61839BD2"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1,86368</w:t>
            </w:r>
          </w:p>
        </w:tc>
        <w:tc>
          <w:tcPr>
            <w:tcW w:w="735" w:type="pct"/>
            <w:tcBorders>
              <w:top w:val="single" w:sz="4" w:space="0" w:color="auto"/>
              <w:left w:val="single" w:sz="4" w:space="0" w:color="auto"/>
              <w:bottom w:val="single" w:sz="4" w:space="0" w:color="auto"/>
              <w:right w:val="single" w:sz="4" w:space="0" w:color="auto"/>
            </w:tcBorders>
            <w:shd w:val="clear" w:color="auto" w:fill="auto"/>
            <w:vAlign w:val="center"/>
          </w:tcPr>
          <w:p w14:paraId="10FDABC5"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 </w:t>
            </w:r>
          </w:p>
        </w:tc>
        <w:tc>
          <w:tcPr>
            <w:tcW w:w="649" w:type="pct"/>
            <w:tcBorders>
              <w:top w:val="single" w:sz="4" w:space="0" w:color="auto"/>
              <w:left w:val="single" w:sz="4" w:space="0" w:color="auto"/>
              <w:bottom w:val="single" w:sz="4" w:space="0" w:color="auto"/>
              <w:right w:val="single" w:sz="4" w:space="0" w:color="auto"/>
            </w:tcBorders>
            <w:shd w:val="clear" w:color="auto" w:fill="auto"/>
            <w:vAlign w:val="center"/>
          </w:tcPr>
          <w:p w14:paraId="6EB36E4B"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 </w:t>
            </w:r>
          </w:p>
        </w:tc>
        <w:tc>
          <w:tcPr>
            <w:tcW w:w="684" w:type="pct"/>
            <w:tcBorders>
              <w:top w:val="single" w:sz="4" w:space="0" w:color="auto"/>
              <w:left w:val="single" w:sz="4" w:space="0" w:color="auto"/>
              <w:bottom w:val="single" w:sz="4" w:space="0" w:color="auto"/>
              <w:right w:val="single" w:sz="4" w:space="0" w:color="auto"/>
            </w:tcBorders>
            <w:shd w:val="clear" w:color="auto" w:fill="auto"/>
            <w:vAlign w:val="center"/>
          </w:tcPr>
          <w:p w14:paraId="749B2941" w14:textId="77777777" w:rsidR="00176970" w:rsidRPr="00A355D3" w:rsidRDefault="00176970" w:rsidP="00176970">
            <w:pPr>
              <w:spacing w:after="0" w:line="240" w:lineRule="auto"/>
              <w:jc w:val="right"/>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1,97325</w:t>
            </w:r>
          </w:p>
        </w:tc>
      </w:tr>
    </w:tbl>
    <w:p w14:paraId="051377FC" w14:textId="77777777" w:rsidR="00176970" w:rsidRPr="00A355D3" w:rsidRDefault="00176970" w:rsidP="00C2197A">
      <w:pPr>
        <w:tabs>
          <w:tab w:val="num" w:pos="1134"/>
        </w:tabs>
        <w:spacing w:after="0" w:line="360" w:lineRule="auto"/>
        <w:ind w:firstLine="567"/>
        <w:jc w:val="both"/>
        <w:rPr>
          <w:rFonts w:ascii="Myriad Pro" w:hAnsi="Myriad Pro"/>
          <w:sz w:val="26"/>
          <w:szCs w:val="26"/>
        </w:rPr>
      </w:pPr>
      <w:r w:rsidRPr="00A355D3">
        <w:rPr>
          <w:rFonts w:ascii="Myriad Pro" w:hAnsi="Myriad Pro"/>
          <w:sz w:val="26"/>
          <w:szCs w:val="26"/>
        </w:rPr>
        <w:t>Индивидуальные тарифы на услуги по передаче электрической энергии для взаиморасчетов между сетевыми организациями на 2016 год утверждены приказом Госкомитета Псковской области от 29.12.2015 №181-э.</w:t>
      </w:r>
    </w:p>
    <w:p w14:paraId="56EEC31B" w14:textId="77777777" w:rsidR="00176970" w:rsidRPr="00A355D3" w:rsidRDefault="00176970" w:rsidP="00C2197A">
      <w:pPr>
        <w:tabs>
          <w:tab w:val="num" w:pos="1134"/>
        </w:tabs>
        <w:spacing w:after="0" w:line="360" w:lineRule="auto"/>
        <w:ind w:firstLine="567"/>
        <w:contextualSpacing/>
        <w:jc w:val="both"/>
        <w:rPr>
          <w:rFonts w:ascii="Myriad Pro" w:hAnsi="Myriad Pro"/>
          <w:sz w:val="26"/>
          <w:szCs w:val="26"/>
        </w:rPr>
      </w:pPr>
      <w:r w:rsidRPr="00A355D3">
        <w:rPr>
          <w:rFonts w:ascii="Myriad Pro" w:hAnsi="Myriad Pro"/>
          <w:sz w:val="26"/>
          <w:szCs w:val="26"/>
        </w:rPr>
        <w:t>Исполнителем рассчитана плановая величина котловой необходимой валовой выручки (как произведение плановых объемов полезного отпуска и тарифов на передачу) на 2016 год двумя способами:</w:t>
      </w:r>
    </w:p>
    <w:p w14:paraId="20BFC45E" w14:textId="7183B4E3" w:rsidR="00176970" w:rsidRPr="00A355D3" w:rsidRDefault="00176970" w:rsidP="000737F7">
      <w:pPr>
        <w:numPr>
          <w:ilvl w:val="0"/>
          <w:numId w:val="8"/>
        </w:numPr>
        <w:tabs>
          <w:tab w:val="num" w:pos="0"/>
        </w:tabs>
        <w:spacing w:after="0" w:line="360" w:lineRule="auto"/>
        <w:ind w:left="709" w:firstLine="0"/>
        <w:contextualSpacing/>
        <w:jc w:val="both"/>
        <w:rPr>
          <w:rFonts w:ascii="Myriad Pro" w:hAnsi="Myriad Pro"/>
          <w:sz w:val="26"/>
          <w:szCs w:val="26"/>
        </w:rPr>
      </w:pPr>
      <w:r w:rsidRPr="00A355D3">
        <w:rPr>
          <w:rFonts w:ascii="Myriad Pro" w:hAnsi="Myriad Pro"/>
          <w:sz w:val="26"/>
          <w:szCs w:val="26"/>
        </w:rPr>
        <w:t xml:space="preserve">По двухставочному тарифу плановая величина котловой необходимой валовой выручки на 2016 год составила по филиалу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 3 949 316,41 тыс. руб. без НДС, что на 2 302,63 тыс. руб. выше утвержденной НВВ на 2016 год.</w:t>
      </w:r>
    </w:p>
    <w:p w14:paraId="77DD10A7" w14:textId="1A2E4730" w:rsidR="00176970" w:rsidRPr="00A355D3" w:rsidRDefault="00176970" w:rsidP="000737F7">
      <w:pPr>
        <w:numPr>
          <w:ilvl w:val="0"/>
          <w:numId w:val="8"/>
        </w:numPr>
        <w:tabs>
          <w:tab w:val="left" w:pos="0"/>
          <w:tab w:val="num" w:pos="142"/>
        </w:tabs>
        <w:spacing w:after="0" w:line="360" w:lineRule="auto"/>
        <w:ind w:left="709" w:firstLine="0"/>
        <w:contextualSpacing/>
        <w:jc w:val="both"/>
        <w:rPr>
          <w:rFonts w:ascii="Myriad Pro" w:hAnsi="Myriad Pro"/>
          <w:sz w:val="26"/>
          <w:szCs w:val="26"/>
        </w:rPr>
      </w:pPr>
      <w:r w:rsidRPr="00A355D3">
        <w:rPr>
          <w:rFonts w:ascii="Myriad Pro" w:hAnsi="Myriad Pro"/>
          <w:sz w:val="26"/>
          <w:szCs w:val="26"/>
        </w:rPr>
        <w:t xml:space="preserve">По одноставочному тарифу плановая величина котловой необходимой валовой выручки на 2016 год составила по филиалу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 3 947 771,54 тыс. руб. без НДС, что на 757,76 тыс. руб. выше утвержденной НВВ на 2016 год.</w:t>
      </w:r>
    </w:p>
    <w:p w14:paraId="76D4D3F2" w14:textId="77777777" w:rsidR="00176970" w:rsidRPr="00A355D3" w:rsidRDefault="00176970" w:rsidP="00176970">
      <w:pPr>
        <w:spacing w:after="0" w:line="360" w:lineRule="auto"/>
        <w:contextualSpacing/>
        <w:jc w:val="center"/>
        <w:rPr>
          <w:rFonts w:ascii="Myriad Pro" w:hAnsi="Myriad Pro"/>
          <w:b/>
          <w:sz w:val="26"/>
          <w:szCs w:val="26"/>
        </w:rPr>
        <w:sectPr w:rsidR="00176970" w:rsidRPr="00A355D3" w:rsidSect="00176970">
          <w:pgSz w:w="12240" w:h="15840"/>
          <w:pgMar w:top="1134" w:right="851" w:bottom="1134" w:left="1701" w:header="720" w:footer="720" w:gutter="0"/>
          <w:cols w:space="720"/>
          <w:noEndnote/>
        </w:sectPr>
      </w:pPr>
    </w:p>
    <w:p w14:paraId="5DD3DFBA" w14:textId="77777777" w:rsidR="00176970" w:rsidRPr="00A355D3" w:rsidRDefault="00176970" w:rsidP="00176970">
      <w:pPr>
        <w:tabs>
          <w:tab w:val="num" w:pos="960"/>
        </w:tabs>
        <w:spacing w:after="200" w:line="360" w:lineRule="auto"/>
        <w:ind w:firstLine="567"/>
        <w:jc w:val="both"/>
        <w:rPr>
          <w:rFonts w:ascii="Myriad Pro" w:hAnsi="Myriad Pro"/>
          <w:b/>
          <w:sz w:val="26"/>
          <w:szCs w:val="26"/>
        </w:rPr>
      </w:pPr>
      <w:r w:rsidRPr="00A355D3">
        <w:rPr>
          <w:rFonts w:ascii="Myriad Pro" w:hAnsi="Myriad Pro"/>
          <w:b/>
          <w:sz w:val="26"/>
          <w:szCs w:val="26"/>
        </w:rPr>
        <w:lastRenderedPageBreak/>
        <w:t xml:space="preserve">Расчет плановой величины НВВ на </w:t>
      </w:r>
      <w:smartTag w:uri="urn:schemas-microsoft-com:office:smarttags" w:element="metricconverter">
        <w:smartTagPr>
          <w:attr w:name="ProductID" w:val="2016 г"/>
        </w:smartTagPr>
        <w:r w:rsidRPr="00A355D3">
          <w:rPr>
            <w:rFonts w:ascii="Myriad Pro" w:hAnsi="Myriad Pro"/>
            <w:b/>
            <w:sz w:val="26"/>
            <w:szCs w:val="26"/>
          </w:rPr>
          <w:t>2016 г</w:t>
        </w:r>
      </w:smartTag>
      <w:r w:rsidRPr="00A355D3">
        <w:rPr>
          <w:rFonts w:ascii="Myriad Pro" w:hAnsi="Myriad Pro"/>
          <w:b/>
          <w:sz w:val="26"/>
          <w:szCs w:val="26"/>
        </w:rPr>
        <w:t>. по одноставочному и двухставочному тарифу (кроме населения)</w:t>
      </w:r>
    </w:p>
    <w:tbl>
      <w:tblPr>
        <w:tblW w:w="0" w:type="auto"/>
        <w:tblLayout w:type="fixed"/>
        <w:tblLook w:val="04A0" w:firstRow="1" w:lastRow="0" w:firstColumn="1" w:lastColumn="0" w:noHBand="0" w:noVBand="1"/>
      </w:tblPr>
      <w:tblGrid>
        <w:gridCol w:w="1271"/>
        <w:gridCol w:w="709"/>
        <w:gridCol w:w="709"/>
        <w:gridCol w:w="850"/>
        <w:gridCol w:w="851"/>
        <w:gridCol w:w="992"/>
        <w:gridCol w:w="992"/>
        <w:gridCol w:w="709"/>
        <w:gridCol w:w="709"/>
        <w:gridCol w:w="847"/>
        <w:gridCol w:w="854"/>
        <w:gridCol w:w="1134"/>
        <w:gridCol w:w="1134"/>
        <w:gridCol w:w="992"/>
        <w:gridCol w:w="1092"/>
      </w:tblGrid>
      <w:tr w:rsidR="00176970" w:rsidRPr="00A355D3" w14:paraId="357DF37F" w14:textId="77777777" w:rsidTr="005E0497">
        <w:trPr>
          <w:trHeight w:val="270"/>
        </w:trPr>
        <w:tc>
          <w:tcPr>
            <w:tcW w:w="1271" w:type="dxa"/>
            <w:vMerge w:val="restart"/>
            <w:tcBorders>
              <w:top w:val="single" w:sz="4" w:space="0" w:color="FFFFFF"/>
              <w:left w:val="single" w:sz="4" w:space="0" w:color="FFFFFF"/>
              <w:bottom w:val="single" w:sz="4" w:space="0" w:color="FFFFFF"/>
              <w:right w:val="single" w:sz="4" w:space="0" w:color="FFFFFF"/>
            </w:tcBorders>
            <w:shd w:val="clear" w:color="000000" w:fill="4F6228"/>
            <w:noWrap/>
          </w:tcPr>
          <w:p w14:paraId="243AC34E" w14:textId="77777777" w:rsidR="00176970" w:rsidRPr="00A355D3" w:rsidRDefault="00176970" w:rsidP="00176970">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 </w:t>
            </w:r>
          </w:p>
        </w:tc>
        <w:tc>
          <w:tcPr>
            <w:tcW w:w="1418" w:type="dxa"/>
            <w:gridSpan w:val="2"/>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7D634DEA" w14:textId="77777777" w:rsidR="00176970" w:rsidRPr="00A355D3" w:rsidRDefault="00176970" w:rsidP="00176970">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мощность, МВт</w:t>
            </w:r>
          </w:p>
        </w:tc>
        <w:tc>
          <w:tcPr>
            <w:tcW w:w="1701" w:type="dxa"/>
            <w:gridSpan w:val="2"/>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65B10E41" w14:textId="77777777" w:rsidR="00176970" w:rsidRPr="00A355D3" w:rsidRDefault="00176970" w:rsidP="00176970">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ПО, млн.кВт*ч</w:t>
            </w:r>
          </w:p>
        </w:tc>
        <w:tc>
          <w:tcPr>
            <w:tcW w:w="5103" w:type="dxa"/>
            <w:gridSpan w:val="6"/>
            <w:tcBorders>
              <w:top w:val="single" w:sz="4" w:space="0" w:color="FFFFFF"/>
              <w:left w:val="nil"/>
              <w:bottom w:val="single" w:sz="4" w:space="0" w:color="FFFFFF"/>
              <w:right w:val="single" w:sz="4" w:space="0" w:color="FFFFFF"/>
            </w:tcBorders>
            <w:shd w:val="clear" w:color="000000" w:fill="4F6228"/>
            <w:vAlign w:val="bottom"/>
          </w:tcPr>
          <w:p w14:paraId="547CC461" w14:textId="77777777" w:rsidR="00176970" w:rsidRPr="00A355D3" w:rsidRDefault="00176970" w:rsidP="00176970">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тариф</w:t>
            </w:r>
          </w:p>
        </w:tc>
        <w:tc>
          <w:tcPr>
            <w:tcW w:w="4352" w:type="dxa"/>
            <w:gridSpan w:val="4"/>
            <w:tcBorders>
              <w:top w:val="single" w:sz="4" w:space="0" w:color="FFFFFF"/>
              <w:left w:val="nil"/>
              <w:bottom w:val="single" w:sz="4" w:space="0" w:color="FFFFFF"/>
              <w:right w:val="single" w:sz="4" w:space="0" w:color="FFFFFF"/>
            </w:tcBorders>
            <w:shd w:val="clear" w:color="000000" w:fill="4F6228"/>
            <w:vAlign w:val="bottom"/>
          </w:tcPr>
          <w:p w14:paraId="5186A53D" w14:textId="77777777" w:rsidR="00176970" w:rsidRPr="00A355D3" w:rsidRDefault="00176970" w:rsidP="00176970">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Выручка</w:t>
            </w:r>
          </w:p>
        </w:tc>
      </w:tr>
      <w:tr w:rsidR="00176970" w:rsidRPr="00A355D3" w14:paraId="7F07F432" w14:textId="77777777" w:rsidTr="005E0497">
        <w:trPr>
          <w:trHeight w:val="270"/>
        </w:trPr>
        <w:tc>
          <w:tcPr>
            <w:tcW w:w="1271" w:type="dxa"/>
            <w:vMerge/>
            <w:tcBorders>
              <w:top w:val="single" w:sz="4" w:space="0" w:color="FFFFFF"/>
              <w:left w:val="single" w:sz="4" w:space="0" w:color="FFFFFF"/>
              <w:bottom w:val="single" w:sz="4" w:space="0" w:color="FFFFFF"/>
              <w:right w:val="single" w:sz="4" w:space="0" w:color="FFFFFF"/>
            </w:tcBorders>
            <w:vAlign w:val="center"/>
          </w:tcPr>
          <w:p w14:paraId="3BF31CEA" w14:textId="77777777" w:rsidR="00176970" w:rsidRPr="00A355D3" w:rsidRDefault="00176970" w:rsidP="00176970">
            <w:pPr>
              <w:spacing w:after="0" w:line="240" w:lineRule="auto"/>
              <w:rPr>
                <w:rFonts w:ascii="Myriad Pro" w:eastAsia="Times New Roman" w:hAnsi="Myriad Pro" w:cs="Calibri"/>
                <w:b/>
                <w:bCs/>
                <w:color w:val="FFFFFF"/>
                <w:sz w:val="16"/>
                <w:szCs w:val="16"/>
                <w:lang w:eastAsia="ru-RU"/>
              </w:rPr>
            </w:pPr>
          </w:p>
        </w:tc>
        <w:tc>
          <w:tcPr>
            <w:tcW w:w="1418" w:type="dxa"/>
            <w:gridSpan w:val="2"/>
            <w:vMerge/>
            <w:tcBorders>
              <w:top w:val="single" w:sz="4" w:space="0" w:color="FFFFFF"/>
              <w:left w:val="single" w:sz="4" w:space="0" w:color="FFFFFF"/>
              <w:bottom w:val="single" w:sz="4" w:space="0" w:color="FFFFFF"/>
              <w:right w:val="single" w:sz="4" w:space="0" w:color="FFFFFF"/>
            </w:tcBorders>
            <w:vAlign w:val="center"/>
          </w:tcPr>
          <w:p w14:paraId="78A9054F" w14:textId="77777777" w:rsidR="00176970" w:rsidRPr="00A355D3" w:rsidRDefault="00176970" w:rsidP="00176970">
            <w:pPr>
              <w:spacing w:after="0" w:line="240" w:lineRule="auto"/>
              <w:rPr>
                <w:rFonts w:ascii="Myriad Pro" w:eastAsia="Times New Roman" w:hAnsi="Myriad Pro" w:cs="Calibri"/>
                <w:b/>
                <w:bCs/>
                <w:color w:val="FFFFFF"/>
                <w:sz w:val="16"/>
                <w:szCs w:val="16"/>
                <w:lang w:eastAsia="ru-RU"/>
              </w:rPr>
            </w:pPr>
          </w:p>
        </w:tc>
        <w:tc>
          <w:tcPr>
            <w:tcW w:w="1701" w:type="dxa"/>
            <w:gridSpan w:val="2"/>
            <w:vMerge/>
            <w:tcBorders>
              <w:top w:val="single" w:sz="4" w:space="0" w:color="FFFFFF"/>
              <w:left w:val="single" w:sz="4" w:space="0" w:color="FFFFFF"/>
              <w:bottom w:val="single" w:sz="4" w:space="0" w:color="FFFFFF"/>
              <w:right w:val="single" w:sz="4" w:space="0" w:color="FFFFFF"/>
            </w:tcBorders>
            <w:vAlign w:val="center"/>
          </w:tcPr>
          <w:p w14:paraId="073DB2C5" w14:textId="77777777" w:rsidR="00176970" w:rsidRPr="00A355D3" w:rsidRDefault="00176970" w:rsidP="00176970">
            <w:pPr>
              <w:spacing w:after="0" w:line="240" w:lineRule="auto"/>
              <w:rPr>
                <w:rFonts w:ascii="Myriad Pro" w:eastAsia="Times New Roman" w:hAnsi="Myriad Pro" w:cs="Calibri"/>
                <w:b/>
                <w:bCs/>
                <w:color w:val="FFFFFF"/>
                <w:sz w:val="16"/>
                <w:szCs w:val="16"/>
                <w:lang w:eastAsia="ru-RU"/>
              </w:rPr>
            </w:pPr>
          </w:p>
        </w:tc>
        <w:tc>
          <w:tcPr>
            <w:tcW w:w="1984" w:type="dxa"/>
            <w:gridSpan w:val="2"/>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64FFE7D6" w14:textId="77777777" w:rsidR="00176970" w:rsidRPr="00A355D3" w:rsidRDefault="00176970" w:rsidP="00176970">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ставка на содержание сетей руб./МВт</w:t>
            </w:r>
          </w:p>
        </w:tc>
        <w:tc>
          <w:tcPr>
            <w:tcW w:w="1418" w:type="dxa"/>
            <w:gridSpan w:val="2"/>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486DE664" w14:textId="77777777" w:rsidR="00176970" w:rsidRPr="00A355D3" w:rsidRDefault="00176970" w:rsidP="00176970">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ставка на оплату потерь, руб./МВт*ч</w:t>
            </w:r>
          </w:p>
        </w:tc>
        <w:tc>
          <w:tcPr>
            <w:tcW w:w="1701" w:type="dxa"/>
            <w:gridSpan w:val="2"/>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3B2C6883" w14:textId="77777777" w:rsidR="00176970" w:rsidRPr="00A355D3" w:rsidRDefault="00176970" w:rsidP="00176970">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одноставочный тариф, руб./МВт*ч</w:t>
            </w:r>
          </w:p>
        </w:tc>
        <w:tc>
          <w:tcPr>
            <w:tcW w:w="3260" w:type="dxa"/>
            <w:gridSpan w:val="3"/>
            <w:tcBorders>
              <w:top w:val="single" w:sz="4" w:space="0" w:color="FFFFFF"/>
              <w:left w:val="nil"/>
              <w:bottom w:val="single" w:sz="4" w:space="0" w:color="FFFFFF"/>
              <w:right w:val="single" w:sz="4" w:space="0" w:color="FFFFFF"/>
            </w:tcBorders>
            <w:shd w:val="clear" w:color="000000" w:fill="4F6228"/>
            <w:vAlign w:val="bottom"/>
          </w:tcPr>
          <w:p w14:paraId="31B24FCB" w14:textId="77777777" w:rsidR="00176970" w:rsidRPr="00A355D3" w:rsidRDefault="00176970" w:rsidP="00176970">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2-х ставочный тариф</w:t>
            </w:r>
          </w:p>
        </w:tc>
        <w:tc>
          <w:tcPr>
            <w:tcW w:w="1092" w:type="dxa"/>
            <w:vMerge w:val="restart"/>
            <w:tcBorders>
              <w:top w:val="nil"/>
              <w:left w:val="single" w:sz="4" w:space="0" w:color="FFFFFF"/>
              <w:bottom w:val="single" w:sz="4" w:space="0" w:color="FFFFFF"/>
              <w:right w:val="single" w:sz="4" w:space="0" w:color="FFFFFF"/>
            </w:tcBorders>
            <w:shd w:val="clear" w:color="000000" w:fill="4F6228"/>
            <w:vAlign w:val="center"/>
          </w:tcPr>
          <w:p w14:paraId="20ABEF4C" w14:textId="77777777" w:rsidR="00176970" w:rsidRPr="00A355D3" w:rsidRDefault="00176970" w:rsidP="00176970">
            <w:pPr>
              <w:spacing w:after="0" w:line="240" w:lineRule="auto"/>
              <w:jc w:val="center"/>
              <w:rPr>
                <w:rFonts w:ascii="Myriad Pro" w:eastAsia="Times New Roman" w:hAnsi="Myriad Pro" w:cs="Arial CYR"/>
                <w:b/>
                <w:bCs/>
                <w:color w:val="FFFFFF"/>
                <w:sz w:val="16"/>
                <w:szCs w:val="16"/>
                <w:lang w:eastAsia="ru-RU"/>
              </w:rPr>
            </w:pPr>
            <w:r w:rsidRPr="00A355D3">
              <w:rPr>
                <w:rFonts w:ascii="Myriad Pro" w:eastAsia="Times New Roman" w:hAnsi="Myriad Pro" w:cs="Arial CYR"/>
                <w:b/>
                <w:bCs/>
                <w:color w:val="FFFFFF"/>
                <w:sz w:val="16"/>
                <w:szCs w:val="16"/>
                <w:lang w:eastAsia="ru-RU"/>
              </w:rPr>
              <w:t>Одноставочный тариф</w:t>
            </w:r>
          </w:p>
        </w:tc>
      </w:tr>
      <w:tr w:rsidR="00C2197A" w:rsidRPr="00A355D3" w14:paraId="2FBA3EA3" w14:textId="77777777" w:rsidTr="005E0497">
        <w:trPr>
          <w:trHeight w:val="690"/>
        </w:trPr>
        <w:tc>
          <w:tcPr>
            <w:tcW w:w="1271" w:type="dxa"/>
            <w:vMerge/>
            <w:tcBorders>
              <w:top w:val="single" w:sz="4" w:space="0" w:color="FFFFFF"/>
              <w:left w:val="single" w:sz="4" w:space="0" w:color="FFFFFF"/>
              <w:bottom w:val="single" w:sz="4" w:space="0" w:color="FFFFFF"/>
              <w:right w:val="single" w:sz="4" w:space="0" w:color="FFFFFF"/>
            </w:tcBorders>
            <w:vAlign w:val="center"/>
          </w:tcPr>
          <w:p w14:paraId="6F302E34" w14:textId="77777777" w:rsidR="00176970" w:rsidRPr="00A355D3" w:rsidRDefault="00176970" w:rsidP="00176970">
            <w:pPr>
              <w:spacing w:after="0" w:line="240" w:lineRule="auto"/>
              <w:rPr>
                <w:rFonts w:ascii="Myriad Pro" w:eastAsia="Times New Roman" w:hAnsi="Myriad Pro" w:cs="Calibri"/>
                <w:b/>
                <w:bCs/>
                <w:color w:val="FFFFFF"/>
                <w:sz w:val="16"/>
                <w:szCs w:val="16"/>
                <w:lang w:eastAsia="ru-RU"/>
              </w:rPr>
            </w:pPr>
          </w:p>
        </w:tc>
        <w:tc>
          <w:tcPr>
            <w:tcW w:w="1418" w:type="dxa"/>
            <w:gridSpan w:val="2"/>
            <w:vMerge/>
            <w:tcBorders>
              <w:top w:val="single" w:sz="4" w:space="0" w:color="FFFFFF"/>
              <w:left w:val="single" w:sz="4" w:space="0" w:color="FFFFFF"/>
              <w:bottom w:val="single" w:sz="4" w:space="0" w:color="FFFFFF"/>
              <w:right w:val="single" w:sz="4" w:space="0" w:color="FFFFFF"/>
            </w:tcBorders>
            <w:vAlign w:val="center"/>
          </w:tcPr>
          <w:p w14:paraId="26696D77" w14:textId="77777777" w:rsidR="00176970" w:rsidRPr="00A355D3" w:rsidRDefault="00176970" w:rsidP="00176970">
            <w:pPr>
              <w:spacing w:after="0" w:line="240" w:lineRule="auto"/>
              <w:rPr>
                <w:rFonts w:ascii="Myriad Pro" w:eastAsia="Times New Roman" w:hAnsi="Myriad Pro" w:cs="Calibri"/>
                <w:b/>
                <w:bCs/>
                <w:color w:val="FFFFFF"/>
                <w:sz w:val="16"/>
                <w:szCs w:val="16"/>
                <w:lang w:eastAsia="ru-RU"/>
              </w:rPr>
            </w:pPr>
          </w:p>
        </w:tc>
        <w:tc>
          <w:tcPr>
            <w:tcW w:w="1701" w:type="dxa"/>
            <w:gridSpan w:val="2"/>
            <w:vMerge/>
            <w:tcBorders>
              <w:top w:val="single" w:sz="4" w:space="0" w:color="FFFFFF"/>
              <w:left w:val="single" w:sz="4" w:space="0" w:color="FFFFFF"/>
              <w:bottom w:val="single" w:sz="4" w:space="0" w:color="FFFFFF"/>
              <w:right w:val="single" w:sz="4" w:space="0" w:color="FFFFFF"/>
            </w:tcBorders>
            <w:vAlign w:val="center"/>
          </w:tcPr>
          <w:p w14:paraId="3599295A" w14:textId="77777777" w:rsidR="00176970" w:rsidRPr="00A355D3" w:rsidRDefault="00176970" w:rsidP="00176970">
            <w:pPr>
              <w:spacing w:after="0" w:line="240" w:lineRule="auto"/>
              <w:rPr>
                <w:rFonts w:ascii="Myriad Pro" w:eastAsia="Times New Roman" w:hAnsi="Myriad Pro" w:cs="Calibri"/>
                <w:b/>
                <w:bCs/>
                <w:color w:val="FFFFFF"/>
                <w:sz w:val="16"/>
                <w:szCs w:val="16"/>
                <w:lang w:eastAsia="ru-RU"/>
              </w:rPr>
            </w:pPr>
          </w:p>
        </w:tc>
        <w:tc>
          <w:tcPr>
            <w:tcW w:w="1984" w:type="dxa"/>
            <w:gridSpan w:val="2"/>
            <w:vMerge/>
            <w:tcBorders>
              <w:top w:val="single" w:sz="4" w:space="0" w:color="FFFFFF"/>
              <w:left w:val="single" w:sz="4" w:space="0" w:color="FFFFFF"/>
              <w:bottom w:val="single" w:sz="4" w:space="0" w:color="FFFFFF"/>
              <w:right w:val="single" w:sz="4" w:space="0" w:color="FFFFFF"/>
            </w:tcBorders>
            <w:vAlign w:val="center"/>
          </w:tcPr>
          <w:p w14:paraId="4FD4213C" w14:textId="77777777" w:rsidR="00176970" w:rsidRPr="00A355D3" w:rsidRDefault="00176970" w:rsidP="00176970">
            <w:pPr>
              <w:spacing w:after="0" w:line="240" w:lineRule="auto"/>
              <w:rPr>
                <w:rFonts w:ascii="Myriad Pro" w:eastAsia="Times New Roman" w:hAnsi="Myriad Pro" w:cs="Calibri"/>
                <w:b/>
                <w:bCs/>
                <w:color w:val="FFFFFF"/>
                <w:sz w:val="16"/>
                <w:szCs w:val="16"/>
                <w:lang w:eastAsia="ru-RU"/>
              </w:rPr>
            </w:pPr>
          </w:p>
        </w:tc>
        <w:tc>
          <w:tcPr>
            <w:tcW w:w="1418" w:type="dxa"/>
            <w:gridSpan w:val="2"/>
            <w:vMerge/>
            <w:tcBorders>
              <w:top w:val="single" w:sz="4" w:space="0" w:color="FFFFFF"/>
              <w:left w:val="single" w:sz="4" w:space="0" w:color="FFFFFF"/>
              <w:bottom w:val="single" w:sz="4" w:space="0" w:color="FFFFFF"/>
              <w:right w:val="single" w:sz="4" w:space="0" w:color="FFFFFF"/>
            </w:tcBorders>
            <w:vAlign w:val="center"/>
          </w:tcPr>
          <w:p w14:paraId="180BD5D6" w14:textId="77777777" w:rsidR="00176970" w:rsidRPr="00A355D3" w:rsidRDefault="00176970" w:rsidP="00176970">
            <w:pPr>
              <w:spacing w:after="0" w:line="240" w:lineRule="auto"/>
              <w:rPr>
                <w:rFonts w:ascii="Myriad Pro" w:eastAsia="Times New Roman" w:hAnsi="Myriad Pro" w:cs="Calibri"/>
                <w:b/>
                <w:bCs/>
                <w:color w:val="FFFFFF"/>
                <w:sz w:val="16"/>
                <w:szCs w:val="16"/>
                <w:lang w:eastAsia="ru-RU"/>
              </w:rPr>
            </w:pPr>
          </w:p>
        </w:tc>
        <w:tc>
          <w:tcPr>
            <w:tcW w:w="1701" w:type="dxa"/>
            <w:gridSpan w:val="2"/>
            <w:vMerge/>
            <w:tcBorders>
              <w:top w:val="single" w:sz="4" w:space="0" w:color="FFFFFF"/>
              <w:left w:val="single" w:sz="4" w:space="0" w:color="FFFFFF"/>
              <w:bottom w:val="single" w:sz="4" w:space="0" w:color="FFFFFF"/>
              <w:right w:val="single" w:sz="4" w:space="0" w:color="FFFFFF"/>
            </w:tcBorders>
            <w:vAlign w:val="center"/>
          </w:tcPr>
          <w:p w14:paraId="191740D2" w14:textId="77777777" w:rsidR="00176970" w:rsidRPr="00A355D3" w:rsidRDefault="00176970" w:rsidP="00176970">
            <w:pPr>
              <w:spacing w:after="0" w:line="240" w:lineRule="auto"/>
              <w:rPr>
                <w:rFonts w:ascii="Myriad Pro" w:eastAsia="Times New Roman" w:hAnsi="Myriad Pro" w:cs="Calibri"/>
                <w:b/>
                <w:bCs/>
                <w:color w:val="FFFFFF"/>
                <w:sz w:val="16"/>
                <w:szCs w:val="16"/>
                <w:lang w:eastAsia="ru-RU"/>
              </w:rPr>
            </w:pPr>
          </w:p>
        </w:tc>
        <w:tc>
          <w:tcPr>
            <w:tcW w:w="1134" w:type="dxa"/>
            <w:tcBorders>
              <w:top w:val="nil"/>
              <w:left w:val="nil"/>
              <w:bottom w:val="single" w:sz="4" w:space="0" w:color="FFFFFF"/>
              <w:right w:val="single" w:sz="4" w:space="0" w:color="FFFFFF"/>
            </w:tcBorders>
            <w:shd w:val="clear" w:color="000000" w:fill="4F6228"/>
            <w:vAlign w:val="center"/>
          </w:tcPr>
          <w:p w14:paraId="2C1E761B" w14:textId="77777777" w:rsidR="00176970" w:rsidRPr="00A355D3" w:rsidRDefault="00176970" w:rsidP="00176970">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Всего, в т.ч.:</w:t>
            </w:r>
          </w:p>
        </w:tc>
        <w:tc>
          <w:tcPr>
            <w:tcW w:w="1134" w:type="dxa"/>
            <w:tcBorders>
              <w:top w:val="nil"/>
              <w:left w:val="nil"/>
              <w:bottom w:val="single" w:sz="4" w:space="0" w:color="FFFFFF"/>
              <w:right w:val="single" w:sz="4" w:space="0" w:color="FFFFFF"/>
            </w:tcBorders>
            <w:shd w:val="clear" w:color="000000" w:fill="4F6228"/>
            <w:vAlign w:val="center"/>
          </w:tcPr>
          <w:p w14:paraId="27A5BE08" w14:textId="77777777" w:rsidR="00176970" w:rsidRPr="00A355D3" w:rsidRDefault="00176970" w:rsidP="00176970">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на содержание</w:t>
            </w:r>
          </w:p>
        </w:tc>
        <w:tc>
          <w:tcPr>
            <w:tcW w:w="992" w:type="dxa"/>
            <w:tcBorders>
              <w:top w:val="nil"/>
              <w:left w:val="nil"/>
              <w:bottom w:val="single" w:sz="4" w:space="0" w:color="FFFFFF"/>
              <w:right w:val="single" w:sz="4" w:space="0" w:color="FFFFFF"/>
            </w:tcBorders>
            <w:shd w:val="clear" w:color="000000" w:fill="4F6228"/>
            <w:vAlign w:val="center"/>
          </w:tcPr>
          <w:p w14:paraId="1C77F2AE" w14:textId="77777777" w:rsidR="00176970" w:rsidRPr="00A355D3" w:rsidRDefault="00176970" w:rsidP="00176970">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на потери</w:t>
            </w:r>
          </w:p>
        </w:tc>
        <w:tc>
          <w:tcPr>
            <w:tcW w:w="1092" w:type="dxa"/>
            <w:vMerge/>
            <w:tcBorders>
              <w:top w:val="nil"/>
              <w:left w:val="single" w:sz="4" w:space="0" w:color="FFFFFF"/>
              <w:bottom w:val="single" w:sz="4" w:space="0" w:color="FFFFFF"/>
              <w:right w:val="single" w:sz="4" w:space="0" w:color="FFFFFF"/>
            </w:tcBorders>
            <w:vAlign w:val="center"/>
          </w:tcPr>
          <w:p w14:paraId="40A5B269" w14:textId="77777777" w:rsidR="00176970" w:rsidRPr="00A355D3" w:rsidRDefault="00176970" w:rsidP="00176970">
            <w:pPr>
              <w:spacing w:after="0" w:line="240" w:lineRule="auto"/>
              <w:rPr>
                <w:rFonts w:ascii="Myriad Pro" w:eastAsia="Times New Roman" w:hAnsi="Myriad Pro" w:cs="Arial CYR"/>
                <w:b/>
                <w:bCs/>
                <w:color w:val="FFFFFF"/>
                <w:sz w:val="16"/>
                <w:szCs w:val="16"/>
                <w:lang w:eastAsia="ru-RU"/>
              </w:rPr>
            </w:pPr>
          </w:p>
        </w:tc>
      </w:tr>
      <w:tr w:rsidR="00C2197A" w:rsidRPr="00A355D3" w14:paraId="67D29A9A" w14:textId="77777777" w:rsidTr="005E0497">
        <w:trPr>
          <w:trHeight w:val="270"/>
        </w:trPr>
        <w:tc>
          <w:tcPr>
            <w:tcW w:w="1271" w:type="dxa"/>
            <w:vMerge/>
            <w:tcBorders>
              <w:top w:val="single" w:sz="4" w:space="0" w:color="FFFFFF"/>
              <w:left w:val="single" w:sz="4" w:space="0" w:color="FFFFFF"/>
              <w:bottom w:val="single" w:sz="4" w:space="0" w:color="FFFFFF"/>
              <w:right w:val="single" w:sz="4" w:space="0" w:color="FFFFFF"/>
            </w:tcBorders>
            <w:vAlign w:val="center"/>
          </w:tcPr>
          <w:p w14:paraId="1701BA8D" w14:textId="77777777" w:rsidR="00176970" w:rsidRPr="00A355D3" w:rsidRDefault="00176970" w:rsidP="00176970">
            <w:pPr>
              <w:spacing w:after="0" w:line="240" w:lineRule="auto"/>
              <w:rPr>
                <w:rFonts w:ascii="Myriad Pro" w:eastAsia="Times New Roman" w:hAnsi="Myriad Pro" w:cs="Calibri"/>
                <w:b/>
                <w:bCs/>
                <w:color w:val="FFFFFF"/>
                <w:sz w:val="16"/>
                <w:szCs w:val="16"/>
                <w:lang w:eastAsia="ru-RU"/>
              </w:rPr>
            </w:pPr>
          </w:p>
        </w:tc>
        <w:tc>
          <w:tcPr>
            <w:tcW w:w="709" w:type="dxa"/>
            <w:tcBorders>
              <w:top w:val="nil"/>
              <w:left w:val="nil"/>
              <w:bottom w:val="single" w:sz="4" w:space="0" w:color="FFFFFF"/>
              <w:right w:val="single" w:sz="4" w:space="0" w:color="FFFFFF"/>
            </w:tcBorders>
            <w:shd w:val="clear" w:color="000000" w:fill="4F6228"/>
          </w:tcPr>
          <w:p w14:paraId="385E63B4" w14:textId="77777777" w:rsidR="00176970" w:rsidRPr="00A355D3" w:rsidRDefault="00176970" w:rsidP="00176970">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1 плг</w:t>
            </w:r>
          </w:p>
        </w:tc>
        <w:tc>
          <w:tcPr>
            <w:tcW w:w="709" w:type="dxa"/>
            <w:tcBorders>
              <w:top w:val="nil"/>
              <w:left w:val="nil"/>
              <w:bottom w:val="single" w:sz="4" w:space="0" w:color="FFFFFF"/>
              <w:right w:val="single" w:sz="4" w:space="0" w:color="FFFFFF"/>
            </w:tcBorders>
            <w:shd w:val="clear" w:color="000000" w:fill="4F6228"/>
          </w:tcPr>
          <w:p w14:paraId="1823B7E0" w14:textId="77777777" w:rsidR="00176970" w:rsidRPr="00A355D3" w:rsidRDefault="00176970" w:rsidP="00176970">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2 плг</w:t>
            </w:r>
          </w:p>
        </w:tc>
        <w:tc>
          <w:tcPr>
            <w:tcW w:w="850" w:type="dxa"/>
            <w:tcBorders>
              <w:top w:val="nil"/>
              <w:left w:val="nil"/>
              <w:bottom w:val="single" w:sz="4" w:space="0" w:color="FFFFFF"/>
              <w:right w:val="single" w:sz="4" w:space="0" w:color="FFFFFF"/>
            </w:tcBorders>
            <w:shd w:val="clear" w:color="000000" w:fill="4F6228"/>
          </w:tcPr>
          <w:p w14:paraId="2D51CACB" w14:textId="77777777" w:rsidR="00176970" w:rsidRPr="00A355D3" w:rsidRDefault="00176970" w:rsidP="00176970">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1 плг</w:t>
            </w:r>
          </w:p>
        </w:tc>
        <w:tc>
          <w:tcPr>
            <w:tcW w:w="851" w:type="dxa"/>
            <w:tcBorders>
              <w:top w:val="nil"/>
              <w:left w:val="nil"/>
              <w:bottom w:val="single" w:sz="4" w:space="0" w:color="FFFFFF"/>
              <w:right w:val="single" w:sz="4" w:space="0" w:color="FFFFFF"/>
            </w:tcBorders>
            <w:shd w:val="clear" w:color="000000" w:fill="4F6228"/>
          </w:tcPr>
          <w:p w14:paraId="35DD8CFD" w14:textId="77777777" w:rsidR="00176970" w:rsidRPr="00A355D3" w:rsidRDefault="00176970" w:rsidP="00176970">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2 плг</w:t>
            </w:r>
          </w:p>
        </w:tc>
        <w:tc>
          <w:tcPr>
            <w:tcW w:w="992" w:type="dxa"/>
            <w:tcBorders>
              <w:top w:val="nil"/>
              <w:left w:val="nil"/>
              <w:bottom w:val="single" w:sz="4" w:space="0" w:color="FFFFFF"/>
              <w:right w:val="single" w:sz="4" w:space="0" w:color="FFFFFF"/>
            </w:tcBorders>
            <w:shd w:val="clear" w:color="000000" w:fill="4F6228"/>
          </w:tcPr>
          <w:p w14:paraId="0F768514" w14:textId="77777777" w:rsidR="00176970" w:rsidRPr="00A355D3" w:rsidRDefault="00176970" w:rsidP="00176970">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1 плг</w:t>
            </w:r>
          </w:p>
        </w:tc>
        <w:tc>
          <w:tcPr>
            <w:tcW w:w="992" w:type="dxa"/>
            <w:tcBorders>
              <w:top w:val="nil"/>
              <w:left w:val="nil"/>
              <w:bottom w:val="single" w:sz="4" w:space="0" w:color="FFFFFF"/>
              <w:right w:val="single" w:sz="4" w:space="0" w:color="FFFFFF"/>
            </w:tcBorders>
            <w:shd w:val="clear" w:color="000000" w:fill="4F6228"/>
          </w:tcPr>
          <w:p w14:paraId="50DC0876" w14:textId="77777777" w:rsidR="00176970" w:rsidRPr="00A355D3" w:rsidRDefault="00176970" w:rsidP="00176970">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2 плг</w:t>
            </w:r>
          </w:p>
        </w:tc>
        <w:tc>
          <w:tcPr>
            <w:tcW w:w="709" w:type="dxa"/>
            <w:tcBorders>
              <w:top w:val="nil"/>
              <w:left w:val="nil"/>
              <w:bottom w:val="single" w:sz="4" w:space="0" w:color="FFFFFF"/>
              <w:right w:val="single" w:sz="4" w:space="0" w:color="FFFFFF"/>
            </w:tcBorders>
            <w:shd w:val="clear" w:color="000000" w:fill="4F6228"/>
          </w:tcPr>
          <w:p w14:paraId="243D798D" w14:textId="77777777" w:rsidR="00176970" w:rsidRPr="00A355D3" w:rsidRDefault="00176970" w:rsidP="00176970">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1 плг</w:t>
            </w:r>
          </w:p>
        </w:tc>
        <w:tc>
          <w:tcPr>
            <w:tcW w:w="709" w:type="dxa"/>
            <w:tcBorders>
              <w:top w:val="nil"/>
              <w:left w:val="nil"/>
              <w:bottom w:val="single" w:sz="4" w:space="0" w:color="FFFFFF"/>
              <w:right w:val="single" w:sz="4" w:space="0" w:color="FFFFFF"/>
            </w:tcBorders>
            <w:shd w:val="clear" w:color="000000" w:fill="4F6228"/>
          </w:tcPr>
          <w:p w14:paraId="656CD22A" w14:textId="77777777" w:rsidR="00176970" w:rsidRPr="00A355D3" w:rsidRDefault="00176970" w:rsidP="00176970">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2 плг</w:t>
            </w:r>
          </w:p>
        </w:tc>
        <w:tc>
          <w:tcPr>
            <w:tcW w:w="847" w:type="dxa"/>
            <w:tcBorders>
              <w:top w:val="nil"/>
              <w:left w:val="nil"/>
              <w:bottom w:val="single" w:sz="4" w:space="0" w:color="FFFFFF"/>
              <w:right w:val="single" w:sz="4" w:space="0" w:color="FFFFFF"/>
            </w:tcBorders>
            <w:shd w:val="clear" w:color="000000" w:fill="4F6228"/>
          </w:tcPr>
          <w:p w14:paraId="1AC77B17" w14:textId="77777777" w:rsidR="00176970" w:rsidRPr="00A355D3" w:rsidRDefault="00176970" w:rsidP="00176970">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1 плг</w:t>
            </w:r>
          </w:p>
        </w:tc>
        <w:tc>
          <w:tcPr>
            <w:tcW w:w="854" w:type="dxa"/>
            <w:tcBorders>
              <w:top w:val="nil"/>
              <w:left w:val="nil"/>
              <w:bottom w:val="single" w:sz="4" w:space="0" w:color="FFFFFF"/>
              <w:right w:val="single" w:sz="4" w:space="0" w:color="FFFFFF"/>
            </w:tcBorders>
            <w:shd w:val="clear" w:color="000000" w:fill="4F6228"/>
          </w:tcPr>
          <w:p w14:paraId="71C9CF0F" w14:textId="77777777" w:rsidR="00176970" w:rsidRPr="00A355D3" w:rsidRDefault="00176970" w:rsidP="00176970">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2 плг</w:t>
            </w:r>
          </w:p>
        </w:tc>
        <w:tc>
          <w:tcPr>
            <w:tcW w:w="1134" w:type="dxa"/>
            <w:tcBorders>
              <w:top w:val="nil"/>
              <w:left w:val="nil"/>
              <w:bottom w:val="single" w:sz="4" w:space="0" w:color="FFFFFF"/>
              <w:right w:val="single" w:sz="4" w:space="0" w:color="FFFFFF"/>
            </w:tcBorders>
            <w:shd w:val="clear" w:color="000000" w:fill="4F6228"/>
            <w:vAlign w:val="bottom"/>
          </w:tcPr>
          <w:p w14:paraId="66196B02" w14:textId="77777777" w:rsidR="00176970" w:rsidRPr="00A355D3" w:rsidRDefault="00176970" w:rsidP="00176970">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тыс. руб.</w:t>
            </w:r>
          </w:p>
        </w:tc>
        <w:tc>
          <w:tcPr>
            <w:tcW w:w="1134" w:type="dxa"/>
            <w:tcBorders>
              <w:top w:val="nil"/>
              <w:left w:val="nil"/>
              <w:bottom w:val="single" w:sz="4" w:space="0" w:color="FFFFFF"/>
              <w:right w:val="single" w:sz="4" w:space="0" w:color="FFFFFF"/>
            </w:tcBorders>
            <w:shd w:val="clear" w:color="000000" w:fill="4F6228"/>
            <w:vAlign w:val="bottom"/>
          </w:tcPr>
          <w:p w14:paraId="782B0F9A" w14:textId="77777777" w:rsidR="00176970" w:rsidRPr="00A355D3" w:rsidRDefault="00176970" w:rsidP="00176970">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тыс. руб.</w:t>
            </w:r>
          </w:p>
        </w:tc>
        <w:tc>
          <w:tcPr>
            <w:tcW w:w="992" w:type="dxa"/>
            <w:tcBorders>
              <w:top w:val="nil"/>
              <w:left w:val="nil"/>
              <w:bottom w:val="single" w:sz="4" w:space="0" w:color="FFFFFF"/>
              <w:right w:val="single" w:sz="4" w:space="0" w:color="FFFFFF"/>
            </w:tcBorders>
            <w:shd w:val="clear" w:color="000000" w:fill="4F6228"/>
            <w:vAlign w:val="bottom"/>
          </w:tcPr>
          <w:p w14:paraId="27028C05" w14:textId="77777777" w:rsidR="00176970" w:rsidRPr="00A355D3" w:rsidRDefault="00176970" w:rsidP="00176970">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тыс. руб.</w:t>
            </w:r>
          </w:p>
        </w:tc>
        <w:tc>
          <w:tcPr>
            <w:tcW w:w="1092" w:type="dxa"/>
            <w:tcBorders>
              <w:top w:val="nil"/>
              <w:left w:val="nil"/>
              <w:bottom w:val="single" w:sz="4" w:space="0" w:color="FFFFFF"/>
              <w:right w:val="single" w:sz="4" w:space="0" w:color="FFFFFF"/>
            </w:tcBorders>
            <w:shd w:val="clear" w:color="000000" w:fill="4F6228"/>
            <w:vAlign w:val="bottom"/>
          </w:tcPr>
          <w:p w14:paraId="27C26612" w14:textId="77777777" w:rsidR="00176970" w:rsidRPr="00A355D3" w:rsidRDefault="00176970" w:rsidP="00176970">
            <w:pPr>
              <w:spacing w:after="0" w:line="240" w:lineRule="auto"/>
              <w:jc w:val="center"/>
              <w:rPr>
                <w:rFonts w:ascii="Myriad Pro" w:eastAsia="Times New Roman" w:hAnsi="Myriad Pro" w:cs="Calibri"/>
                <w:b/>
                <w:bCs/>
                <w:color w:val="FFFFFF"/>
                <w:sz w:val="16"/>
                <w:szCs w:val="16"/>
                <w:lang w:eastAsia="ru-RU"/>
              </w:rPr>
            </w:pPr>
            <w:r w:rsidRPr="00A355D3">
              <w:rPr>
                <w:rFonts w:ascii="Myriad Pro" w:eastAsia="Times New Roman" w:hAnsi="Myriad Pro" w:cs="Calibri"/>
                <w:b/>
                <w:bCs/>
                <w:color w:val="FFFFFF"/>
                <w:sz w:val="16"/>
                <w:szCs w:val="16"/>
                <w:lang w:eastAsia="ru-RU"/>
              </w:rPr>
              <w:t>тыс. руб.</w:t>
            </w:r>
          </w:p>
        </w:tc>
      </w:tr>
      <w:tr w:rsidR="00C2197A" w:rsidRPr="00A355D3" w14:paraId="7F710B91" w14:textId="77777777" w:rsidTr="005E0497">
        <w:trPr>
          <w:trHeight w:val="270"/>
        </w:trPr>
        <w:tc>
          <w:tcPr>
            <w:tcW w:w="1271" w:type="dxa"/>
            <w:tcBorders>
              <w:top w:val="nil"/>
              <w:left w:val="single" w:sz="8" w:space="0" w:color="auto"/>
              <w:bottom w:val="single" w:sz="8" w:space="0" w:color="auto"/>
              <w:right w:val="single" w:sz="8" w:space="0" w:color="auto"/>
            </w:tcBorders>
            <w:shd w:val="clear" w:color="000000" w:fill="EBF1DE"/>
            <w:vAlign w:val="center"/>
          </w:tcPr>
          <w:p w14:paraId="1581EC86" w14:textId="77777777" w:rsidR="00176970" w:rsidRPr="00A355D3" w:rsidRDefault="00176970" w:rsidP="00176970">
            <w:pPr>
              <w:spacing w:after="0" w:line="240" w:lineRule="auto"/>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ИТОГО</w:t>
            </w:r>
          </w:p>
        </w:tc>
        <w:tc>
          <w:tcPr>
            <w:tcW w:w="709" w:type="dxa"/>
            <w:tcBorders>
              <w:top w:val="nil"/>
              <w:left w:val="nil"/>
              <w:bottom w:val="single" w:sz="8" w:space="0" w:color="auto"/>
              <w:right w:val="single" w:sz="8" w:space="0" w:color="auto"/>
            </w:tcBorders>
            <w:shd w:val="clear" w:color="000000" w:fill="EBF1DE"/>
            <w:vAlign w:val="center"/>
          </w:tcPr>
          <w:p w14:paraId="345B9DB5"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259,01</w:t>
            </w:r>
          </w:p>
        </w:tc>
        <w:tc>
          <w:tcPr>
            <w:tcW w:w="709" w:type="dxa"/>
            <w:tcBorders>
              <w:top w:val="nil"/>
              <w:left w:val="nil"/>
              <w:bottom w:val="single" w:sz="8" w:space="0" w:color="auto"/>
              <w:right w:val="single" w:sz="8" w:space="0" w:color="auto"/>
            </w:tcBorders>
            <w:shd w:val="clear" w:color="000000" w:fill="EBF1DE"/>
            <w:vAlign w:val="center"/>
          </w:tcPr>
          <w:p w14:paraId="39BDF81B" w14:textId="77777777" w:rsidR="00176970" w:rsidRPr="00A355D3" w:rsidRDefault="00176970" w:rsidP="00176970">
            <w:pPr>
              <w:spacing w:after="0" w:line="240" w:lineRule="auto"/>
              <w:jc w:val="right"/>
              <w:rPr>
                <w:rFonts w:ascii="Myriad Pro" w:eastAsia="Times New Roman" w:hAnsi="Myriad Pro" w:cs="Calibri"/>
                <w:b/>
                <w:bCs/>
                <w:sz w:val="16"/>
                <w:szCs w:val="16"/>
                <w:lang w:eastAsia="ru-RU"/>
              </w:rPr>
            </w:pPr>
            <w:r w:rsidRPr="00A355D3">
              <w:rPr>
                <w:rFonts w:ascii="Myriad Pro" w:eastAsia="Times New Roman" w:hAnsi="Myriad Pro" w:cs="Calibri"/>
                <w:b/>
                <w:bCs/>
                <w:sz w:val="16"/>
                <w:szCs w:val="16"/>
                <w:lang w:eastAsia="ru-RU"/>
              </w:rPr>
              <w:t>255,1</w:t>
            </w:r>
          </w:p>
        </w:tc>
        <w:tc>
          <w:tcPr>
            <w:tcW w:w="850" w:type="dxa"/>
            <w:tcBorders>
              <w:top w:val="nil"/>
              <w:left w:val="nil"/>
              <w:bottom w:val="single" w:sz="8" w:space="0" w:color="auto"/>
              <w:right w:val="single" w:sz="8" w:space="0" w:color="auto"/>
            </w:tcBorders>
            <w:shd w:val="clear" w:color="000000" w:fill="EBF1DE"/>
            <w:vAlign w:val="center"/>
          </w:tcPr>
          <w:p w14:paraId="47E3E4FF"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856,7</w:t>
            </w:r>
          </w:p>
        </w:tc>
        <w:tc>
          <w:tcPr>
            <w:tcW w:w="851" w:type="dxa"/>
            <w:tcBorders>
              <w:top w:val="nil"/>
              <w:left w:val="nil"/>
              <w:bottom w:val="single" w:sz="8" w:space="0" w:color="auto"/>
              <w:right w:val="single" w:sz="8" w:space="0" w:color="auto"/>
            </w:tcBorders>
            <w:shd w:val="clear" w:color="000000" w:fill="EBF1DE"/>
            <w:vAlign w:val="center"/>
          </w:tcPr>
          <w:p w14:paraId="0CD4E587"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845,6</w:t>
            </w:r>
          </w:p>
        </w:tc>
        <w:tc>
          <w:tcPr>
            <w:tcW w:w="992" w:type="dxa"/>
            <w:tcBorders>
              <w:top w:val="nil"/>
              <w:left w:val="nil"/>
              <w:bottom w:val="single" w:sz="8" w:space="0" w:color="auto"/>
              <w:right w:val="single" w:sz="8" w:space="0" w:color="auto"/>
            </w:tcBorders>
            <w:shd w:val="clear" w:color="000000" w:fill="EBF1DE"/>
            <w:noWrap/>
            <w:vAlign w:val="center"/>
          </w:tcPr>
          <w:p w14:paraId="5E762C2E"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992" w:type="dxa"/>
            <w:tcBorders>
              <w:top w:val="nil"/>
              <w:left w:val="nil"/>
              <w:bottom w:val="single" w:sz="8" w:space="0" w:color="auto"/>
              <w:right w:val="single" w:sz="8" w:space="0" w:color="auto"/>
            </w:tcBorders>
            <w:shd w:val="clear" w:color="000000" w:fill="EBF1DE"/>
            <w:noWrap/>
            <w:vAlign w:val="center"/>
          </w:tcPr>
          <w:p w14:paraId="7689CD21"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709" w:type="dxa"/>
            <w:tcBorders>
              <w:top w:val="nil"/>
              <w:left w:val="nil"/>
              <w:bottom w:val="single" w:sz="8" w:space="0" w:color="auto"/>
              <w:right w:val="single" w:sz="8" w:space="0" w:color="auto"/>
            </w:tcBorders>
            <w:shd w:val="clear" w:color="000000" w:fill="EBF1DE"/>
            <w:noWrap/>
            <w:vAlign w:val="center"/>
          </w:tcPr>
          <w:p w14:paraId="1F8F64D3"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709" w:type="dxa"/>
            <w:tcBorders>
              <w:top w:val="nil"/>
              <w:left w:val="nil"/>
              <w:bottom w:val="single" w:sz="8" w:space="0" w:color="auto"/>
              <w:right w:val="single" w:sz="8" w:space="0" w:color="auto"/>
            </w:tcBorders>
            <w:shd w:val="clear" w:color="000000" w:fill="EBF1DE"/>
            <w:noWrap/>
            <w:vAlign w:val="center"/>
          </w:tcPr>
          <w:p w14:paraId="5B1BB39D"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847" w:type="dxa"/>
            <w:tcBorders>
              <w:top w:val="nil"/>
              <w:left w:val="nil"/>
              <w:bottom w:val="single" w:sz="8" w:space="0" w:color="auto"/>
              <w:right w:val="single" w:sz="8" w:space="0" w:color="auto"/>
            </w:tcBorders>
            <w:shd w:val="clear" w:color="000000" w:fill="EBF1DE"/>
            <w:noWrap/>
            <w:vAlign w:val="center"/>
          </w:tcPr>
          <w:p w14:paraId="50C67A61"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854" w:type="dxa"/>
            <w:tcBorders>
              <w:top w:val="nil"/>
              <w:left w:val="nil"/>
              <w:bottom w:val="single" w:sz="8" w:space="0" w:color="auto"/>
              <w:right w:val="single" w:sz="8" w:space="0" w:color="auto"/>
            </w:tcBorders>
            <w:shd w:val="clear" w:color="000000" w:fill="EBF1DE"/>
            <w:noWrap/>
            <w:vAlign w:val="center"/>
          </w:tcPr>
          <w:p w14:paraId="6951CE1A"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1134" w:type="dxa"/>
            <w:tcBorders>
              <w:top w:val="nil"/>
              <w:left w:val="nil"/>
              <w:bottom w:val="single" w:sz="8" w:space="0" w:color="auto"/>
              <w:right w:val="single" w:sz="8" w:space="0" w:color="auto"/>
            </w:tcBorders>
            <w:shd w:val="clear" w:color="000000" w:fill="EBF1DE"/>
            <w:noWrap/>
            <w:vAlign w:val="center"/>
          </w:tcPr>
          <w:p w14:paraId="025CA6BF"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3 949 316,41</w:t>
            </w:r>
          </w:p>
        </w:tc>
        <w:tc>
          <w:tcPr>
            <w:tcW w:w="1134" w:type="dxa"/>
            <w:tcBorders>
              <w:top w:val="nil"/>
              <w:left w:val="nil"/>
              <w:bottom w:val="single" w:sz="8" w:space="0" w:color="auto"/>
              <w:right w:val="single" w:sz="8" w:space="0" w:color="auto"/>
            </w:tcBorders>
            <w:shd w:val="clear" w:color="000000" w:fill="EBF1DE"/>
            <w:noWrap/>
            <w:vAlign w:val="center"/>
          </w:tcPr>
          <w:p w14:paraId="3775A50F"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992" w:type="dxa"/>
            <w:tcBorders>
              <w:top w:val="nil"/>
              <w:left w:val="nil"/>
              <w:bottom w:val="single" w:sz="8" w:space="0" w:color="auto"/>
              <w:right w:val="single" w:sz="8" w:space="0" w:color="auto"/>
            </w:tcBorders>
            <w:shd w:val="clear" w:color="000000" w:fill="EBF1DE"/>
            <w:noWrap/>
            <w:vAlign w:val="center"/>
          </w:tcPr>
          <w:p w14:paraId="374A08B8"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1092" w:type="dxa"/>
            <w:tcBorders>
              <w:top w:val="nil"/>
              <w:left w:val="nil"/>
              <w:bottom w:val="single" w:sz="8" w:space="0" w:color="auto"/>
              <w:right w:val="single" w:sz="8" w:space="0" w:color="auto"/>
            </w:tcBorders>
            <w:shd w:val="clear" w:color="000000" w:fill="EBF1DE"/>
            <w:noWrap/>
            <w:vAlign w:val="center"/>
          </w:tcPr>
          <w:p w14:paraId="2E3D4446"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3 947 771,54</w:t>
            </w:r>
          </w:p>
        </w:tc>
      </w:tr>
      <w:tr w:rsidR="00C2197A" w:rsidRPr="00A355D3" w14:paraId="3FD4A75D" w14:textId="77777777" w:rsidTr="005E0497">
        <w:trPr>
          <w:trHeight w:val="270"/>
        </w:trPr>
        <w:tc>
          <w:tcPr>
            <w:tcW w:w="1271" w:type="dxa"/>
            <w:tcBorders>
              <w:top w:val="nil"/>
              <w:left w:val="single" w:sz="8" w:space="0" w:color="auto"/>
              <w:bottom w:val="single" w:sz="8" w:space="0" w:color="auto"/>
              <w:right w:val="single" w:sz="8" w:space="0" w:color="auto"/>
            </w:tcBorders>
            <w:shd w:val="clear" w:color="auto" w:fill="auto"/>
            <w:noWrap/>
            <w:vAlign w:val="center"/>
          </w:tcPr>
          <w:p w14:paraId="2ED5A739" w14:textId="77777777" w:rsidR="00176970" w:rsidRPr="00A355D3" w:rsidRDefault="00176970" w:rsidP="00176970">
            <w:pPr>
              <w:spacing w:after="0" w:line="240" w:lineRule="auto"/>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прочие потребители</w:t>
            </w:r>
          </w:p>
        </w:tc>
        <w:tc>
          <w:tcPr>
            <w:tcW w:w="709" w:type="dxa"/>
            <w:tcBorders>
              <w:top w:val="nil"/>
              <w:left w:val="nil"/>
              <w:bottom w:val="single" w:sz="8" w:space="0" w:color="auto"/>
              <w:right w:val="single" w:sz="8" w:space="0" w:color="auto"/>
            </w:tcBorders>
            <w:shd w:val="clear" w:color="auto" w:fill="auto"/>
            <w:vAlign w:val="center"/>
          </w:tcPr>
          <w:p w14:paraId="557CFEC3"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175,9</w:t>
            </w:r>
          </w:p>
        </w:tc>
        <w:tc>
          <w:tcPr>
            <w:tcW w:w="709" w:type="dxa"/>
            <w:tcBorders>
              <w:top w:val="nil"/>
              <w:left w:val="nil"/>
              <w:bottom w:val="single" w:sz="8" w:space="0" w:color="auto"/>
              <w:right w:val="single" w:sz="8" w:space="0" w:color="auto"/>
            </w:tcBorders>
            <w:shd w:val="clear" w:color="auto" w:fill="auto"/>
            <w:vAlign w:val="center"/>
          </w:tcPr>
          <w:p w14:paraId="37465C80" w14:textId="77777777" w:rsidR="00176970" w:rsidRPr="00A355D3" w:rsidRDefault="00176970" w:rsidP="00176970">
            <w:pPr>
              <w:spacing w:after="0" w:line="240" w:lineRule="auto"/>
              <w:jc w:val="right"/>
              <w:rPr>
                <w:rFonts w:ascii="Myriad Pro" w:eastAsia="Times New Roman" w:hAnsi="Myriad Pro" w:cs="Calibri"/>
                <w:b/>
                <w:bCs/>
                <w:sz w:val="16"/>
                <w:szCs w:val="16"/>
                <w:lang w:eastAsia="ru-RU"/>
              </w:rPr>
            </w:pPr>
            <w:r w:rsidRPr="00A355D3">
              <w:rPr>
                <w:rFonts w:ascii="Myriad Pro" w:eastAsia="Times New Roman" w:hAnsi="Myriad Pro" w:cs="Calibri"/>
                <w:b/>
                <w:bCs/>
                <w:sz w:val="16"/>
                <w:szCs w:val="16"/>
                <w:lang w:eastAsia="ru-RU"/>
              </w:rPr>
              <w:t>176,28</w:t>
            </w:r>
          </w:p>
        </w:tc>
        <w:tc>
          <w:tcPr>
            <w:tcW w:w="850" w:type="dxa"/>
            <w:tcBorders>
              <w:top w:val="nil"/>
              <w:left w:val="nil"/>
              <w:bottom w:val="single" w:sz="8" w:space="0" w:color="auto"/>
              <w:right w:val="single" w:sz="8" w:space="0" w:color="auto"/>
            </w:tcBorders>
            <w:shd w:val="clear" w:color="auto" w:fill="auto"/>
            <w:vAlign w:val="center"/>
          </w:tcPr>
          <w:p w14:paraId="2157764A"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545,10</w:t>
            </w:r>
          </w:p>
        </w:tc>
        <w:tc>
          <w:tcPr>
            <w:tcW w:w="851" w:type="dxa"/>
            <w:tcBorders>
              <w:top w:val="nil"/>
              <w:left w:val="nil"/>
              <w:bottom w:val="single" w:sz="8" w:space="0" w:color="auto"/>
              <w:right w:val="single" w:sz="8" w:space="0" w:color="auto"/>
            </w:tcBorders>
            <w:shd w:val="clear" w:color="auto" w:fill="auto"/>
            <w:vAlign w:val="center"/>
          </w:tcPr>
          <w:p w14:paraId="3361BBEA"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549,97</w:t>
            </w:r>
          </w:p>
        </w:tc>
        <w:tc>
          <w:tcPr>
            <w:tcW w:w="992" w:type="dxa"/>
            <w:tcBorders>
              <w:top w:val="nil"/>
              <w:left w:val="nil"/>
              <w:bottom w:val="single" w:sz="8" w:space="0" w:color="auto"/>
              <w:right w:val="single" w:sz="8" w:space="0" w:color="auto"/>
            </w:tcBorders>
            <w:shd w:val="clear" w:color="auto" w:fill="auto"/>
            <w:noWrap/>
            <w:vAlign w:val="center"/>
          </w:tcPr>
          <w:p w14:paraId="4772E157"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992" w:type="dxa"/>
            <w:tcBorders>
              <w:top w:val="nil"/>
              <w:left w:val="nil"/>
              <w:bottom w:val="single" w:sz="8" w:space="0" w:color="auto"/>
              <w:right w:val="single" w:sz="8" w:space="0" w:color="auto"/>
            </w:tcBorders>
            <w:shd w:val="clear" w:color="auto" w:fill="auto"/>
            <w:noWrap/>
            <w:vAlign w:val="center"/>
          </w:tcPr>
          <w:p w14:paraId="1D3B9E93"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709" w:type="dxa"/>
            <w:tcBorders>
              <w:top w:val="nil"/>
              <w:left w:val="nil"/>
              <w:bottom w:val="single" w:sz="8" w:space="0" w:color="auto"/>
              <w:right w:val="single" w:sz="8" w:space="0" w:color="auto"/>
            </w:tcBorders>
            <w:shd w:val="clear" w:color="auto" w:fill="auto"/>
            <w:noWrap/>
            <w:vAlign w:val="center"/>
          </w:tcPr>
          <w:p w14:paraId="133F2A52"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709" w:type="dxa"/>
            <w:tcBorders>
              <w:top w:val="nil"/>
              <w:left w:val="nil"/>
              <w:bottom w:val="single" w:sz="8" w:space="0" w:color="auto"/>
              <w:right w:val="single" w:sz="8" w:space="0" w:color="auto"/>
            </w:tcBorders>
            <w:shd w:val="clear" w:color="auto" w:fill="auto"/>
            <w:noWrap/>
            <w:vAlign w:val="center"/>
          </w:tcPr>
          <w:p w14:paraId="7947591D"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847" w:type="dxa"/>
            <w:tcBorders>
              <w:top w:val="nil"/>
              <w:left w:val="nil"/>
              <w:bottom w:val="single" w:sz="8" w:space="0" w:color="auto"/>
              <w:right w:val="single" w:sz="8" w:space="0" w:color="auto"/>
            </w:tcBorders>
            <w:shd w:val="clear" w:color="auto" w:fill="auto"/>
            <w:noWrap/>
            <w:vAlign w:val="center"/>
          </w:tcPr>
          <w:p w14:paraId="413298C2"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854" w:type="dxa"/>
            <w:tcBorders>
              <w:top w:val="nil"/>
              <w:left w:val="nil"/>
              <w:bottom w:val="single" w:sz="8" w:space="0" w:color="auto"/>
              <w:right w:val="single" w:sz="8" w:space="0" w:color="auto"/>
            </w:tcBorders>
            <w:shd w:val="clear" w:color="auto" w:fill="auto"/>
            <w:noWrap/>
            <w:vAlign w:val="center"/>
          </w:tcPr>
          <w:p w14:paraId="4D1B219E"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1134" w:type="dxa"/>
            <w:tcBorders>
              <w:top w:val="nil"/>
              <w:left w:val="nil"/>
              <w:bottom w:val="single" w:sz="8" w:space="0" w:color="auto"/>
              <w:right w:val="single" w:sz="8" w:space="0" w:color="auto"/>
            </w:tcBorders>
            <w:shd w:val="clear" w:color="auto" w:fill="auto"/>
            <w:noWrap/>
            <w:vAlign w:val="center"/>
          </w:tcPr>
          <w:p w14:paraId="24E58DC1"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3 048 457,69</w:t>
            </w:r>
          </w:p>
        </w:tc>
        <w:tc>
          <w:tcPr>
            <w:tcW w:w="1134" w:type="dxa"/>
            <w:tcBorders>
              <w:top w:val="nil"/>
              <w:left w:val="nil"/>
              <w:bottom w:val="single" w:sz="8" w:space="0" w:color="auto"/>
              <w:right w:val="single" w:sz="8" w:space="0" w:color="auto"/>
            </w:tcBorders>
            <w:shd w:val="clear" w:color="auto" w:fill="auto"/>
            <w:noWrap/>
            <w:vAlign w:val="center"/>
          </w:tcPr>
          <w:p w14:paraId="157BF969"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992" w:type="dxa"/>
            <w:tcBorders>
              <w:top w:val="nil"/>
              <w:left w:val="nil"/>
              <w:bottom w:val="single" w:sz="8" w:space="0" w:color="auto"/>
              <w:right w:val="single" w:sz="8" w:space="0" w:color="auto"/>
            </w:tcBorders>
            <w:shd w:val="clear" w:color="auto" w:fill="auto"/>
            <w:noWrap/>
            <w:vAlign w:val="center"/>
          </w:tcPr>
          <w:p w14:paraId="501BF1E2"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1092" w:type="dxa"/>
            <w:tcBorders>
              <w:top w:val="nil"/>
              <w:left w:val="nil"/>
              <w:bottom w:val="single" w:sz="8" w:space="0" w:color="auto"/>
              <w:right w:val="single" w:sz="8" w:space="0" w:color="auto"/>
            </w:tcBorders>
            <w:shd w:val="clear" w:color="auto" w:fill="auto"/>
            <w:noWrap/>
            <w:vAlign w:val="center"/>
          </w:tcPr>
          <w:p w14:paraId="5B1B428B"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3 046 912,82</w:t>
            </w:r>
          </w:p>
        </w:tc>
      </w:tr>
      <w:tr w:rsidR="00C2197A" w:rsidRPr="00A355D3" w14:paraId="7C7C2544" w14:textId="77777777" w:rsidTr="005E0497">
        <w:trPr>
          <w:trHeight w:val="270"/>
        </w:trPr>
        <w:tc>
          <w:tcPr>
            <w:tcW w:w="1271" w:type="dxa"/>
            <w:tcBorders>
              <w:top w:val="nil"/>
              <w:left w:val="single" w:sz="8" w:space="0" w:color="auto"/>
              <w:bottom w:val="single" w:sz="8" w:space="0" w:color="auto"/>
              <w:right w:val="single" w:sz="8" w:space="0" w:color="auto"/>
            </w:tcBorders>
            <w:shd w:val="clear" w:color="000000" w:fill="FFFFFF"/>
            <w:vAlign w:val="center"/>
          </w:tcPr>
          <w:p w14:paraId="5C255E98" w14:textId="77777777" w:rsidR="00176970" w:rsidRPr="00A355D3" w:rsidRDefault="00176970" w:rsidP="00176970">
            <w:pPr>
              <w:spacing w:after="0" w:line="240" w:lineRule="auto"/>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ВН</w:t>
            </w:r>
          </w:p>
        </w:tc>
        <w:tc>
          <w:tcPr>
            <w:tcW w:w="709" w:type="dxa"/>
            <w:tcBorders>
              <w:top w:val="nil"/>
              <w:left w:val="nil"/>
              <w:bottom w:val="single" w:sz="8" w:space="0" w:color="auto"/>
              <w:right w:val="single" w:sz="8" w:space="0" w:color="auto"/>
            </w:tcBorders>
            <w:shd w:val="clear" w:color="auto" w:fill="auto"/>
            <w:vAlign w:val="center"/>
          </w:tcPr>
          <w:p w14:paraId="20AAD5D2"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40,36</w:t>
            </w:r>
          </w:p>
        </w:tc>
        <w:tc>
          <w:tcPr>
            <w:tcW w:w="709" w:type="dxa"/>
            <w:tcBorders>
              <w:top w:val="nil"/>
              <w:left w:val="nil"/>
              <w:bottom w:val="single" w:sz="8" w:space="0" w:color="auto"/>
              <w:right w:val="single" w:sz="8" w:space="0" w:color="auto"/>
            </w:tcBorders>
            <w:shd w:val="clear" w:color="auto" w:fill="auto"/>
            <w:vAlign w:val="center"/>
          </w:tcPr>
          <w:p w14:paraId="54D9A2A5"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40,44</w:t>
            </w:r>
          </w:p>
        </w:tc>
        <w:tc>
          <w:tcPr>
            <w:tcW w:w="850" w:type="dxa"/>
            <w:tcBorders>
              <w:top w:val="nil"/>
              <w:left w:val="nil"/>
              <w:bottom w:val="single" w:sz="8" w:space="0" w:color="auto"/>
              <w:right w:val="single" w:sz="8" w:space="0" w:color="auto"/>
            </w:tcBorders>
            <w:shd w:val="clear" w:color="auto" w:fill="auto"/>
            <w:vAlign w:val="center"/>
          </w:tcPr>
          <w:p w14:paraId="3C41671D"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119,91</w:t>
            </w:r>
          </w:p>
        </w:tc>
        <w:tc>
          <w:tcPr>
            <w:tcW w:w="851" w:type="dxa"/>
            <w:tcBorders>
              <w:top w:val="nil"/>
              <w:left w:val="nil"/>
              <w:bottom w:val="single" w:sz="8" w:space="0" w:color="auto"/>
              <w:right w:val="single" w:sz="8" w:space="0" w:color="auto"/>
            </w:tcBorders>
            <w:shd w:val="clear" w:color="auto" w:fill="auto"/>
            <w:vAlign w:val="center"/>
          </w:tcPr>
          <w:p w14:paraId="341D8ED7"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113,48</w:t>
            </w:r>
          </w:p>
        </w:tc>
        <w:tc>
          <w:tcPr>
            <w:tcW w:w="992" w:type="dxa"/>
            <w:tcBorders>
              <w:top w:val="nil"/>
              <w:left w:val="nil"/>
              <w:bottom w:val="single" w:sz="8" w:space="0" w:color="auto"/>
              <w:right w:val="single" w:sz="8" w:space="0" w:color="auto"/>
            </w:tcBorders>
            <w:shd w:val="clear" w:color="auto" w:fill="auto"/>
            <w:noWrap/>
            <w:vAlign w:val="center"/>
          </w:tcPr>
          <w:p w14:paraId="6CFD96A2"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766 206,51</w:t>
            </w:r>
          </w:p>
        </w:tc>
        <w:tc>
          <w:tcPr>
            <w:tcW w:w="992" w:type="dxa"/>
            <w:tcBorders>
              <w:top w:val="nil"/>
              <w:left w:val="nil"/>
              <w:bottom w:val="single" w:sz="8" w:space="0" w:color="auto"/>
              <w:right w:val="single" w:sz="8" w:space="0" w:color="auto"/>
            </w:tcBorders>
            <w:shd w:val="clear" w:color="auto" w:fill="auto"/>
            <w:noWrap/>
            <w:vAlign w:val="center"/>
          </w:tcPr>
          <w:p w14:paraId="5788BE76"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787 509,60</w:t>
            </w:r>
          </w:p>
        </w:tc>
        <w:tc>
          <w:tcPr>
            <w:tcW w:w="709" w:type="dxa"/>
            <w:tcBorders>
              <w:top w:val="nil"/>
              <w:left w:val="nil"/>
              <w:bottom w:val="single" w:sz="8" w:space="0" w:color="auto"/>
              <w:right w:val="single" w:sz="8" w:space="0" w:color="auto"/>
            </w:tcBorders>
            <w:shd w:val="clear" w:color="auto" w:fill="auto"/>
            <w:noWrap/>
            <w:vAlign w:val="center"/>
          </w:tcPr>
          <w:p w14:paraId="33FF8737"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76,62</w:t>
            </w:r>
          </w:p>
        </w:tc>
        <w:tc>
          <w:tcPr>
            <w:tcW w:w="709" w:type="dxa"/>
            <w:tcBorders>
              <w:top w:val="nil"/>
              <w:left w:val="nil"/>
              <w:bottom w:val="single" w:sz="8" w:space="0" w:color="auto"/>
              <w:right w:val="single" w:sz="8" w:space="0" w:color="auto"/>
            </w:tcBorders>
            <w:shd w:val="clear" w:color="auto" w:fill="auto"/>
            <w:noWrap/>
            <w:vAlign w:val="center"/>
          </w:tcPr>
          <w:p w14:paraId="6CF3145B"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88,35</w:t>
            </w:r>
          </w:p>
        </w:tc>
        <w:tc>
          <w:tcPr>
            <w:tcW w:w="847" w:type="dxa"/>
            <w:tcBorders>
              <w:top w:val="nil"/>
              <w:left w:val="nil"/>
              <w:bottom w:val="single" w:sz="8" w:space="0" w:color="auto"/>
              <w:right w:val="single" w:sz="8" w:space="0" w:color="auto"/>
            </w:tcBorders>
            <w:shd w:val="clear" w:color="auto" w:fill="auto"/>
            <w:noWrap/>
            <w:vAlign w:val="center"/>
          </w:tcPr>
          <w:p w14:paraId="4460DCEC"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1624,04</w:t>
            </w:r>
          </w:p>
        </w:tc>
        <w:tc>
          <w:tcPr>
            <w:tcW w:w="854" w:type="dxa"/>
            <w:tcBorders>
              <w:top w:val="nil"/>
              <w:left w:val="nil"/>
              <w:bottom w:val="single" w:sz="8" w:space="0" w:color="auto"/>
              <w:right w:val="single" w:sz="8" w:space="0" w:color="auto"/>
            </w:tcBorders>
            <w:shd w:val="clear" w:color="auto" w:fill="auto"/>
            <w:noWrap/>
            <w:vAlign w:val="center"/>
          </w:tcPr>
          <w:p w14:paraId="530818EF"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1 772,36</w:t>
            </w:r>
          </w:p>
        </w:tc>
        <w:tc>
          <w:tcPr>
            <w:tcW w:w="1134" w:type="dxa"/>
            <w:tcBorders>
              <w:top w:val="nil"/>
              <w:left w:val="nil"/>
              <w:bottom w:val="single" w:sz="8" w:space="0" w:color="auto"/>
              <w:right w:val="single" w:sz="8" w:space="0" w:color="auto"/>
            </w:tcBorders>
            <w:shd w:val="clear" w:color="auto" w:fill="auto"/>
            <w:noWrap/>
            <w:vAlign w:val="center"/>
          </w:tcPr>
          <w:p w14:paraId="78B1626F"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395 839,36</w:t>
            </w:r>
          </w:p>
        </w:tc>
        <w:tc>
          <w:tcPr>
            <w:tcW w:w="1134" w:type="dxa"/>
            <w:tcBorders>
              <w:top w:val="nil"/>
              <w:left w:val="nil"/>
              <w:bottom w:val="single" w:sz="8" w:space="0" w:color="auto"/>
              <w:right w:val="single" w:sz="8" w:space="0" w:color="auto"/>
            </w:tcBorders>
            <w:shd w:val="clear" w:color="auto" w:fill="auto"/>
            <w:noWrap/>
            <w:vAlign w:val="center"/>
          </w:tcPr>
          <w:p w14:paraId="481A45D1"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376 625,90</w:t>
            </w:r>
          </w:p>
        </w:tc>
        <w:tc>
          <w:tcPr>
            <w:tcW w:w="992" w:type="dxa"/>
            <w:tcBorders>
              <w:top w:val="nil"/>
              <w:left w:val="nil"/>
              <w:bottom w:val="single" w:sz="8" w:space="0" w:color="auto"/>
              <w:right w:val="single" w:sz="8" w:space="0" w:color="auto"/>
            </w:tcBorders>
            <w:shd w:val="clear" w:color="auto" w:fill="auto"/>
            <w:noWrap/>
            <w:vAlign w:val="center"/>
          </w:tcPr>
          <w:p w14:paraId="32F548C1"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19 213,46</w:t>
            </w:r>
          </w:p>
        </w:tc>
        <w:tc>
          <w:tcPr>
            <w:tcW w:w="1092" w:type="dxa"/>
            <w:tcBorders>
              <w:top w:val="nil"/>
              <w:left w:val="nil"/>
              <w:bottom w:val="single" w:sz="8" w:space="0" w:color="auto"/>
              <w:right w:val="single" w:sz="8" w:space="0" w:color="auto"/>
            </w:tcBorders>
            <w:shd w:val="clear" w:color="auto" w:fill="auto"/>
            <w:noWrap/>
            <w:vAlign w:val="center"/>
          </w:tcPr>
          <w:p w14:paraId="06F4E830"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395 866,05</w:t>
            </w:r>
          </w:p>
        </w:tc>
      </w:tr>
      <w:tr w:rsidR="00C2197A" w:rsidRPr="00A355D3" w14:paraId="27F2A66D" w14:textId="77777777" w:rsidTr="005E0497">
        <w:trPr>
          <w:trHeight w:val="270"/>
        </w:trPr>
        <w:tc>
          <w:tcPr>
            <w:tcW w:w="1271" w:type="dxa"/>
            <w:tcBorders>
              <w:top w:val="nil"/>
              <w:left w:val="single" w:sz="8" w:space="0" w:color="auto"/>
              <w:bottom w:val="single" w:sz="8" w:space="0" w:color="auto"/>
              <w:right w:val="single" w:sz="8" w:space="0" w:color="auto"/>
            </w:tcBorders>
            <w:shd w:val="clear" w:color="000000" w:fill="FFFFFF"/>
            <w:vAlign w:val="center"/>
          </w:tcPr>
          <w:p w14:paraId="41AEABDF" w14:textId="77777777" w:rsidR="00176970" w:rsidRPr="00A355D3" w:rsidRDefault="00176970" w:rsidP="00176970">
            <w:pPr>
              <w:spacing w:after="0" w:line="240" w:lineRule="auto"/>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СН1</w:t>
            </w:r>
          </w:p>
        </w:tc>
        <w:tc>
          <w:tcPr>
            <w:tcW w:w="709" w:type="dxa"/>
            <w:tcBorders>
              <w:top w:val="nil"/>
              <w:left w:val="nil"/>
              <w:bottom w:val="single" w:sz="8" w:space="0" w:color="auto"/>
              <w:right w:val="single" w:sz="8" w:space="0" w:color="auto"/>
            </w:tcBorders>
            <w:shd w:val="clear" w:color="auto" w:fill="auto"/>
            <w:vAlign w:val="center"/>
          </w:tcPr>
          <w:p w14:paraId="650461C0"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2,54</w:t>
            </w:r>
          </w:p>
        </w:tc>
        <w:tc>
          <w:tcPr>
            <w:tcW w:w="709" w:type="dxa"/>
            <w:tcBorders>
              <w:top w:val="nil"/>
              <w:left w:val="nil"/>
              <w:bottom w:val="single" w:sz="8" w:space="0" w:color="auto"/>
              <w:right w:val="single" w:sz="8" w:space="0" w:color="auto"/>
            </w:tcBorders>
            <w:shd w:val="clear" w:color="auto" w:fill="auto"/>
            <w:vAlign w:val="center"/>
          </w:tcPr>
          <w:p w14:paraId="7426F77C"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2,55</w:t>
            </w:r>
          </w:p>
        </w:tc>
        <w:tc>
          <w:tcPr>
            <w:tcW w:w="850" w:type="dxa"/>
            <w:tcBorders>
              <w:top w:val="nil"/>
              <w:left w:val="nil"/>
              <w:bottom w:val="single" w:sz="8" w:space="0" w:color="auto"/>
              <w:right w:val="single" w:sz="8" w:space="0" w:color="auto"/>
            </w:tcBorders>
            <w:shd w:val="clear" w:color="auto" w:fill="auto"/>
            <w:vAlign w:val="center"/>
          </w:tcPr>
          <w:p w14:paraId="15F1501A"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7,00</w:t>
            </w:r>
          </w:p>
        </w:tc>
        <w:tc>
          <w:tcPr>
            <w:tcW w:w="851" w:type="dxa"/>
            <w:tcBorders>
              <w:top w:val="nil"/>
              <w:left w:val="nil"/>
              <w:bottom w:val="single" w:sz="8" w:space="0" w:color="auto"/>
              <w:right w:val="single" w:sz="8" w:space="0" w:color="auto"/>
            </w:tcBorders>
            <w:shd w:val="clear" w:color="auto" w:fill="auto"/>
            <w:vAlign w:val="center"/>
          </w:tcPr>
          <w:p w14:paraId="659AB941"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7,26</w:t>
            </w:r>
          </w:p>
        </w:tc>
        <w:tc>
          <w:tcPr>
            <w:tcW w:w="992" w:type="dxa"/>
            <w:tcBorders>
              <w:top w:val="nil"/>
              <w:left w:val="nil"/>
              <w:bottom w:val="single" w:sz="8" w:space="0" w:color="auto"/>
              <w:right w:val="single" w:sz="8" w:space="0" w:color="auto"/>
            </w:tcBorders>
            <w:shd w:val="clear" w:color="auto" w:fill="auto"/>
            <w:noWrap/>
            <w:vAlign w:val="center"/>
          </w:tcPr>
          <w:p w14:paraId="7BC1DB36"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1 161 976,88</w:t>
            </w:r>
          </w:p>
        </w:tc>
        <w:tc>
          <w:tcPr>
            <w:tcW w:w="992" w:type="dxa"/>
            <w:tcBorders>
              <w:top w:val="nil"/>
              <w:left w:val="nil"/>
              <w:bottom w:val="single" w:sz="8" w:space="0" w:color="auto"/>
              <w:right w:val="single" w:sz="8" w:space="0" w:color="auto"/>
            </w:tcBorders>
            <w:shd w:val="clear" w:color="auto" w:fill="auto"/>
            <w:noWrap/>
            <w:vAlign w:val="center"/>
          </w:tcPr>
          <w:p w14:paraId="57039656"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1 304 708,66</w:t>
            </w:r>
          </w:p>
        </w:tc>
        <w:tc>
          <w:tcPr>
            <w:tcW w:w="709" w:type="dxa"/>
            <w:tcBorders>
              <w:top w:val="nil"/>
              <w:left w:val="nil"/>
              <w:bottom w:val="single" w:sz="8" w:space="0" w:color="auto"/>
              <w:right w:val="single" w:sz="8" w:space="0" w:color="auto"/>
            </w:tcBorders>
            <w:shd w:val="clear" w:color="auto" w:fill="auto"/>
            <w:noWrap/>
            <w:vAlign w:val="center"/>
          </w:tcPr>
          <w:p w14:paraId="3FAB347D"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228,92</w:t>
            </w:r>
          </w:p>
        </w:tc>
        <w:tc>
          <w:tcPr>
            <w:tcW w:w="709" w:type="dxa"/>
            <w:tcBorders>
              <w:top w:val="nil"/>
              <w:left w:val="nil"/>
              <w:bottom w:val="single" w:sz="8" w:space="0" w:color="auto"/>
              <w:right w:val="single" w:sz="8" w:space="0" w:color="auto"/>
            </w:tcBorders>
            <w:shd w:val="clear" w:color="auto" w:fill="auto"/>
            <w:noWrap/>
            <w:vAlign w:val="center"/>
          </w:tcPr>
          <w:p w14:paraId="260971AF"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211,41</w:t>
            </w:r>
          </w:p>
        </w:tc>
        <w:tc>
          <w:tcPr>
            <w:tcW w:w="847" w:type="dxa"/>
            <w:tcBorders>
              <w:top w:val="nil"/>
              <w:left w:val="nil"/>
              <w:bottom w:val="single" w:sz="8" w:space="0" w:color="auto"/>
              <w:right w:val="single" w:sz="8" w:space="0" w:color="auto"/>
            </w:tcBorders>
            <w:shd w:val="clear" w:color="auto" w:fill="auto"/>
            <w:noWrap/>
            <w:vAlign w:val="center"/>
          </w:tcPr>
          <w:p w14:paraId="535B0AFC"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2760,2</w:t>
            </w:r>
          </w:p>
        </w:tc>
        <w:tc>
          <w:tcPr>
            <w:tcW w:w="854" w:type="dxa"/>
            <w:tcBorders>
              <w:top w:val="nil"/>
              <w:left w:val="nil"/>
              <w:bottom w:val="single" w:sz="8" w:space="0" w:color="auto"/>
              <w:right w:val="single" w:sz="8" w:space="0" w:color="auto"/>
            </w:tcBorders>
            <w:shd w:val="clear" w:color="auto" w:fill="auto"/>
            <w:noWrap/>
            <w:vAlign w:val="center"/>
          </w:tcPr>
          <w:p w14:paraId="66C1392A"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2956,55</w:t>
            </w:r>
          </w:p>
        </w:tc>
        <w:tc>
          <w:tcPr>
            <w:tcW w:w="1134" w:type="dxa"/>
            <w:tcBorders>
              <w:top w:val="nil"/>
              <w:left w:val="nil"/>
              <w:bottom w:val="single" w:sz="8" w:space="0" w:color="auto"/>
              <w:right w:val="single" w:sz="8" w:space="0" w:color="auto"/>
            </w:tcBorders>
            <w:shd w:val="clear" w:color="auto" w:fill="auto"/>
            <w:noWrap/>
            <w:vAlign w:val="center"/>
          </w:tcPr>
          <w:p w14:paraId="1DBAF560"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40 807,85</w:t>
            </w:r>
          </w:p>
        </w:tc>
        <w:tc>
          <w:tcPr>
            <w:tcW w:w="1134" w:type="dxa"/>
            <w:tcBorders>
              <w:top w:val="nil"/>
              <w:left w:val="nil"/>
              <w:bottom w:val="single" w:sz="8" w:space="0" w:color="auto"/>
              <w:right w:val="single" w:sz="8" w:space="0" w:color="auto"/>
            </w:tcBorders>
            <w:shd w:val="clear" w:color="auto" w:fill="auto"/>
            <w:noWrap/>
            <w:vAlign w:val="center"/>
          </w:tcPr>
          <w:p w14:paraId="286413AE"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37 670,57</w:t>
            </w:r>
          </w:p>
        </w:tc>
        <w:tc>
          <w:tcPr>
            <w:tcW w:w="992" w:type="dxa"/>
            <w:tcBorders>
              <w:top w:val="nil"/>
              <w:left w:val="nil"/>
              <w:bottom w:val="single" w:sz="8" w:space="0" w:color="auto"/>
              <w:right w:val="single" w:sz="8" w:space="0" w:color="auto"/>
            </w:tcBorders>
            <w:shd w:val="clear" w:color="auto" w:fill="auto"/>
            <w:noWrap/>
            <w:vAlign w:val="center"/>
          </w:tcPr>
          <w:p w14:paraId="2253CFB5"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3 137,28</w:t>
            </w:r>
          </w:p>
        </w:tc>
        <w:tc>
          <w:tcPr>
            <w:tcW w:w="1092" w:type="dxa"/>
            <w:tcBorders>
              <w:top w:val="nil"/>
              <w:left w:val="nil"/>
              <w:bottom w:val="single" w:sz="8" w:space="0" w:color="auto"/>
              <w:right w:val="single" w:sz="8" w:space="0" w:color="auto"/>
            </w:tcBorders>
            <w:shd w:val="clear" w:color="auto" w:fill="auto"/>
            <w:noWrap/>
            <w:vAlign w:val="center"/>
          </w:tcPr>
          <w:p w14:paraId="04540FE6"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40 785,95</w:t>
            </w:r>
          </w:p>
        </w:tc>
      </w:tr>
      <w:tr w:rsidR="00C2197A" w:rsidRPr="00A355D3" w14:paraId="1D77A879" w14:textId="77777777" w:rsidTr="005E0497">
        <w:trPr>
          <w:trHeight w:val="270"/>
        </w:trPr>
        <w:tc>
          <w:tcPr>
            <w:tcW w:w="1271" w:type="dxa"/>
            <w:tcBorders>
              <w:top w:val="nil"/>
              <w:left w:val="single" w:sz="8" w:space="0" w:color="auto"/>
              <w:bottom w:val="single" w:sz="8" w:space="0" w:color="auto"/>
              <w:right w:val="single" w:sz="8" w:space="0" w:color="auto"/>
            </w:tcBorders>
            <w:shd w:val="clear" w:color="000000" w:fill="FFFFFF"/>
            <w:vAlign w:val="center"/>
          </w:tcPr>
          <w:p w14:paraId="22E75C18" w14:textId="77777777" w:rsidR="00176970" w:rsidRPr="00A355D3" w:rsidRDefault="00176970" w:rsidP="00176970">
            <w:pPr>
              <w:spacing w:after="0" w:line="240" w:lineRule="auto"/>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СН2</w:t>
            </w:r>
          </w:p>
        </w:tc>
        <w:tc>
          <w:tcPr>
            <w:tcW w:w="709" w:type="dxa"/>
            <w:tcBorders>
              <w:top w:val="nil"/>
              <w:left w:val="nil"/>
              <w:bottom w:val="single" w:sz="8" w:space="0" w:color="auto"/>
              <w:right w:val="single" w:sz="8" w:space="0" w:color="auto"/>
            </w:tcBorders>
            <w:shd w:val="clear" w:color="auto" w:fill="auto"/>
            <w:vAlign w:val="center"/>
          </w:tcPr>
          <w:p w14:paraId="20C4DCE9"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86,73</w:t>
            </w:r>
          </w:p>
        </w:tc>
        <w:tc>
          <w:tcPr>
            <w:tcW w:w="709" w:type="dxa"/>
            <w:tcBorders>
              <w:top w:val="nil"/>
              <w:left w:val="nil"/>
              <w:bottom w:val="single" w:sz="8" w:space="0" w:color="auto"/>
              <w:right w:val="single" w:sz="8" w:space="0" w:color="auto"/>
            </w:tcBorders>
            <w:shd w:val="clear" w:color="auto" w:fill="auto"/>
            <w:vAlign w:val="center"/>
          </w:tcPr>
          <w:p w14:paraId="3B5BA878"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86,91</w:t>
            </w:r>
          </w:p>
        </w:tc>
        <w:tc>
          <w:tcPr>
            <w:tcW w:w="850" w:type="dxa"/>
            <w:tcBorders>
              <w:top w:val="nil"/>
              <w:left w:val="nil"/>
              <w:bottom w:val="single" w:sz="8" w:space="0" w:color="auto"/>
              <w:right w:val="single" w:sz="8" w:space="0" w:color="auto"/>
            </w:tcBorders>
            <w:shd w:val="clear" w:color="auto" w:fill="auto"/>
            <w:vAlign w:val="center"/>
          </w:tcPr>
          <w:p w14:paraId="465AC48E"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281,48</w:t>
            </w:r>
          </w:p>
        </w:tc>
        <w:tc>
          <w:tcPr>
            <w:tcW w:w="851" w:type="dxa"/>
            <w:tcBorders>
              <w:top w:val="nil"/>
              <w:left w:val="nil"/>
              <w:bottom w:val="single" w:sz="8" w:space="0" w:color="auto"/>
              <w:right w:val="single" w:sz="8" w:space="0" w:color="auto"/>
            </w:tcBorders>
            <w:shd w:val="clear" w:color="auto" w:fill="auto"/>
            <w:vAlign w:val="center"/>
          </w:tcPr>
          <w:p w14:paraId="233367EF"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283,80</w:t>
            </w:r>
          </w:p>
        </w:tc>
        <w:tc>
          <w:tcPr>
            <w:tcW w:w="992" w:type="dxa"/>
            <w:tcBorders>
              <w:top w:val="nil"/>
              <w:left w:val="nil"/>
              <w:bottom w:val="single" w:sz="8" w:space="0" w:color="auto"/>
              <w:right w:val="single" w:sz="8" w:space="0" w:color="auto"/>
            </w:tcBorders>
            <w:shd w:val="clear" w:color="auto" w:fill="auto"/>
            <w:noWrap/>
            <w:vAlign w:val="center"/>
          </w:tcPr>
          <w:p w14:paraId="06270854"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1 440 142,96</w:t>
            </w:r>
          </w:p>
        </w:tc>
        <w:tc>
          <w:tcPr>
            <w:tcW w:w="992" w:type="dxa"/>
            <w:tcBorders>
              <w:top w:val="nil"/>
              <w:left w:val="nil"/>
              <w:bottom w:val="single" w:sz="8" w:space="0" w:color="auto"/>
              <w:right w:val="single" w:sz="8" w:space="0" w:color="auto"/>
            </w:tcBorders>
            <w:shd w:val="clear" w:color="auto" w:fill="auto"/>
            <w:noWrap/>
            <w:vAlign w:val="center"/>
          </w:tcPr>
          <w:p w14:paraId="22774374"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1 597 093,67</w:t>
            </w:r>
          </w:p>
        </w:tc>
        <w:tc>
          <w:tcPr>
            <w:tcW w:w="709" w:type="dxa"/>
            <w:tcBorders>
              <w:top w:val="nil"/>
              <w:left w:val="nil"/>
              <w:bottom w:val="single" w:sz="8" w:space="0" w:color="auto"/>
              <w:right w:val="single" w:sz="8" w:space="0" w:color="auto"/>
            </w:tcBorders>
            <w:shd w:val="clear" w:color="auto" w:fill="auto"/>
            <w:noWrap/>
            <w:vAlign w:val="center"/>
          </w:tcPr>
          <w:p w14:paraId="546370D0"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192,93</w:t>
            </w:r>
          </w:p>
        </w:tc>
        <w:tc>
          <w:tcPr>
            <w:tcW w:w="709" w:type="dxa"/>
            <w:tcBorders>
              <w:top w:val="nil"/>
              <w:left w:val="nil"/>
              <w:bottom w:val="single" w:sz="8" w:space="0" w:color="auto"/>
              <w:right w:val="single" w:sz="8" w:space="0" w:color="auto"/>
            </w:tcBorders>
            <w:shd w:val="clear" w:color="auto" w:fill="auto"/>
            <w:noWrap/>
            <w:vAlign w:val="center"/>
          </w:tcPr>
          <w:p w14:paraId="05EBB3D5"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234,89</w:t>
            </w:r>
          </w:p>
        </w:tc>
        <w:tc>
          <w:tcPr>
            <w:tcW w:w="847" w:type="dxa"/>
            <w:tcBorders>
              <w:top w:val="nil"/>
              <w:left w:val="nil"/>
              <w:bottom w:val="single" w:sz="8" w:space="0" w:color="auto"/>
              <w:right w:val="single" w:sz="8" w:space="0" w:color="auto"/>
            </w:tcBorders>
            <w:shd w:val="clear" w:color="auto" w:fill="auto"/>
            <w:noWrap/>
            <w:vAlign w:val="center"/>
          </w:tcPr>
          <w:p w14:paraId="3E5EA4CE"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2855,41</w:t>
            </w:r>
          </w:p>
        </w:tc>
        <w:tc>
          <w:tcPr>
            <w:tcW w:w="854" w:type="dxa"/>
            <w:tcBorders>
              <w:top w:val="nil"/>
              <w:left w:val="nil"/>
              <w:bottom w:val="single" w:sz="8" w:space="0" w:color="auto"/>
              <w:right w:val="single" w:sz="8" w:space="0" w:color="auto"/>
            </w:tcBorders>
            <w:shd w:val="clear" w:color="auto" w:fill="auto"/>
            <w:noWrap/>
            <w:vAlign w:val="center"/>
          </w:tcPr>
          <w:p w14:paraId="4FE5560A"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3163,99</w:t>
            </w:r>
          </w:p>
        </w:tc>
        <w:tc>
          <w:tcPr>
            <w:tcW w:w="1134" w:type="dxa"/>
            <w:tcBorders>
              <w:top w:val="nil"/>
              <w:left w:val="nil"/>
              <w:bottom w:val="single" w:sz="8" w:space="0" w:color="auto"/>
              <w:right w:val="single" w:sz="8" w:space="0" w:color="auto"/>
            </w:tcBorders>
            <w:shd w:val="clear" w:color="auto" w:fill="auto"/>
            <w:noWrap/>
            <w:vAlign w:val="center"/>
          </w:tcPr>
          <w:p w14:paraId="2C22AA5B"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1 703 209,78</w:t>
            </w:r>
          </w:p>
        </w:tc>
        <w:tc>
          <w:tcPr>
            <w:tcW w:w="1134" w:type="dxa"/>
            <w:tcBorders>
              <w:top w:val="nil"/>
              <w:left w:val="nil"/>
              <w:bottom w:val="single" w:sz="8" w:space="0" w:color="auto"/>
              <w:right w:val="single" w:sz="8" w:space="0" w:color="auto"/>
            </w:tcBorders>
            <w:shd w:val="clear" w:color="auto" w:fill="auto"/>
            <w:noWrap/>
            <w:vAlign w:val="center"/>
          </w:tcPr>
          <w:p w14:paraId="48EE2E0A"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1 582 242,06</w:t>
            </w:r>
          </w:p>
        </w:tc>
        <w:tc>
          <w:tcPr>
            <w:tcW w:w="992" w:type="dxa"/>
            <w:tcBorders>
              <w:top w:val="nil"/>
              <w:left w:val="nil"/>
              <w:bottom w:val="single" w:sz="8" w:space="0" w:color="auto"/>
              <w:right w:val="single" w:sz="8" w:space="0" w:color="auto"/>
            </w:tcBorders>
            <w:shd w:val="clear" w:color="auto" w:fill="auto"/>
            <w:noWrap/>
            <w:vAlign w:val="center"/>
          </w:tcPr>
          <w:p w14:paraId="74690C52"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120 967,72</w:t>
            </w:r>
          </w:p>
        </w:tc>
        <w:tc>
          <w:tcPr>
            <w:tcW w:w="1092" w:type="dxa"/>
            <w:tcBorders>
              <w:top w:val="nil"/>
              <w:left w:val="nil"/>
              <w:bottom w:val="single" w:sz="8" w:space="0" w:color="auto"/>
              <w:right w:val="single" w:sz="8" w:space="0" w:color="auto"/>
            </w:tcBorders>
            <w:shd w:val="clear" w:color="auto" w:fill="auto"/>
            <w:noWrap/>
            <w:vAlign w:val="center"/>
          </w:tcPr>
          <w:p w14:paraId="7D0AAC0F"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1 701 681,17</w:t>
            </w:r>
          </w:p>
        </w:tc>
      </w:tr>
      <w:tr w:rsidR="00C2197A" w:rsidRPr="00A355D3" w14:paraId="7B7D1DE0" w14:textId="77777777" w:rsidTr="005E0497">
        <w:trPr>
          <w:trHeight w:val="270"/>
        </w:trPr>
        <w:tc>
          <w:tcPr>
            <w:tcW w:w="1271" w:type="dxa"/>
            <w:tcBorders>
              <w:top w:val="nil"/>
              <w:left w:val="single" w:sz="8" w:space="0" w:color="auto"/>
              <w:bottom w:val="single" w:sz="8" w:space="0" w:color="auto"/>
              <w:right w:val="single" w:sz="8" w:space="0" w:color="auto"/>
            </w:tcBorders>
            <w:shd w:val="clear" w:color="000000" w:fill="FFFFFF"/>
            <w:vAlign w:val="center"/>
          </w:tcPr>
          <w:p w14:paraId="1286E886" w14:textId="77777777" w:rsidR="00176970" w:rsidRPr="00A355D3" w:rsidRDefault="00176970" w:rsidP="00176970">
            <w:pPr>
              <w:spacing w:after="0" w:line="240" w:lineRule="auto"/>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НН</w:t>
            </w:r>
          </w:p>
        </w:tc>
        <w:tc>
          <w:tcPr>
            <w:tcW w:w="709" w:type="dxa"/>
            <w:tcBorders>
              <w:top w:val="nil"/>
              <w:left w:val="nil"/>
              <w:bottom w:val="single" w:sz="8" w:space="0" w:color="auto"/>
              <w:right w:val="single" w:sz="8" w:space="0" w:color="auto"/>
            </w:tcBorders>
            <w:shd w:val="clear" w:color="auto" w:fill="auto"/>
            <w:vAlign w:val="center"/>
          </w:tcPr>
          <w:p w14:paraId="5C9329DB"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46,3</w:t>
            </w:r>
          </w:p>
        </w:tc>
        <w:tc>
          <w:tcPr>
            <w:tcW w:w="709" w:type="dxa"/>
            <w:tcBorders>
              <w:top w:val="nil"/>
              <w:left w:val="nil"/>
              <w:bottom w:val="single" w:sz="8" w:space="0" w:color="auto"/>
              <w:right w:val="single" w:sz="8" w:space="0" w:color="auto"/>
            </w:tcBorders>
            <w:shd w:val="clear" w:color="auto" w:fill="auto"/>
            <w:vAlign w:val="center"/>
          </w:tcPr>
          <w:p w14:paraId="14B993D9"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46,38</w:t>
            </w:r>
          </w:p>
        </w:tc>
        <w:tc>
          <w:tcPr>
            <w:tcW w:w="850" w:type="dxa"/>
            <w:tcBorders>
              <w:top w:val="nil"/>
              <w:left w:val="nil"/>
              <w:bottom w:val="single" w:sz="8" w:space="0" w:color="auto"/>
              <w:right w:val="single" w:sz="8" w:space="0" w:color="auto"/>
            </w:tcBorders>
            <w:shd w:val="clear" w:color="auto" w:fill="auto"/>
            <w:vAlign w:val="center"/>
          </w:tcPr>
          <w:p w14:paraId="2E69A4C7"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136,71</w:t>
            </w:r>
          </w:p>
        </w:tc>
        <w:tc>
          <w:tcPr>
            <w:tcW w:w="851" w:type="dxa"/>
            <w:tcBorders>
              <w:top w:val="nil"/>
              <w:left w:val="nil"/>
              <w:bottom w:val="single" w:sz="8" w:space="0" w:color="auto"/>
              <w:right w:val="single" w:sz="8" w:space="0" w:color="auto"/>
            </w:tcBorders>
            <w:shd w:val="clear" w:color="auto" w:fill="auto"/>
            <w:vAlign w:val="center"/>
          </w:tcPr>
          <w:p w14:paraId="25E341EF"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145,43</w:t>
            </w:r>
          </w:p>
        </w:tc>
        <w:tc>
          <w:tcPr>
            <w:tcW w:w="992" w:type="dxa"/>
            <w:tcBorders>
              <w:top w:val="nil"/>
              <w:left w:val="nil"/>
              <w:bottom w:val="single" w:sz="8" w:space="0" w:color="auto"/>
              <w:right w:val="single" w:sz="8" w:space="0" w:color="auto"/>
            </w:tcBorders>
            <w:shd w:val="clear" w:color="auto" w:fill="auto"/>
            <w:noWrap/>
            <w:vAlign w:val="center"/>
          </w:tcPr>
          <w:p w14:paraId="1A6526EC"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1 329 794,62</w:t>
            </w:r>
          </w:p>
        </w:tc>
        <w:tc>
          <w:tcPr>
            <w:tcW w:w="992" w:type="dxa"/>
            <w:tcBorders>
              <w:top w:val="nil"/>
              <w:left w:val="nil"/>
              <w:bottom w:val="single" w:sz="8" w:space="0" w:color="auto"/>
              <w:right w:val="single" w:sz="8" w:space="0" w:color="auto"/>
            </w:tcBorders>
            <w:shd w:val="clear" w:color="auto" w:fill="auto"/>
            <w:noWrap/>
            <w:vAlign w:val="center"/>
          </w:tcPr>
          <w:p w14:paraId="3592EEF2"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1 529 143,59</w:t>
            </w:r>
          </w:p>
        </w:tc>
        <w:tc>
          <w:tcPr>
            <w:tcW w:w="709" w:type="dxa"/>
            <w:tcBorders>
              <w:top w:val="nil"/>
              <w:left w:val="nil"/>
              <w:bottom w:val="single" w:sz="8" w:space="0" w:color="auto"/>
              <w:right w:val="single" w:sz="8" w:space="0" w:color="auto"/>
            </w:tcBorders>
            <w:shd w:val="clear" w:color="auto" w:fill="auto"/>
            <w:noWrap/>
            <w:vAlign w:val="center"/>
          </w:tcPr>
          <w:p w14:paraId="60E59121"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366,94</w:t>
            </w:r>
          </w:p>
        </w:tc>
        <w:tc>
          <w:tcPr>
            <w:tcW w:w="709" w:type="dxa"/>
            <w:tcBorders>
              <w:top w:val="nil"/>
              <w:left w:val="nil"/>
              <w:bottom w:val="single" w:sz="8" w:space="0" w:color="auto"/>
              <w:right w:val="single" w:sz="8" w:space="0" w:color="auto"/>
            </w:tcBorders>
            <w:shd w:val="clear" w:color="auto" w:fill="auto"/>
            <w:noWrap/>
            <w:vAlign w:val="center"/>
          </w:tcPr>
          <w:p w14:paraId="61FD894F"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437,66</w:t>
            </w:r>
          </w:p>
        </w:tc>
        <w:tc>
          <w:tcPr>
            <w:tcW w:w="847" w:type="dxa"/>
            <w:tcBorders>
              <w:top w:val="nil"/>
              <w:left w:val="nil"/>
              <w:bottom w:val="single" w:sz="8" w:space="0" w:color="auto"/>
              <w:right w:val="single" w:sz="8" w:space="0" w:color="auto"/>
            </w:tcBorders>
            <w:shd w:val="clear" w:color="auto" w:fill="auto"/>
            <w:noWrap/>
            <w:vAlign w:val="center"/>
          </w:tcPr>
          <w:p w14:paraId="5689923C"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3068,05</w:t>
            </w:r>
          </w:p>
        </w:tc>
        <w:tc>
          <w:tcPr>
            <w:tcW w:w="854" w:type="dxa"/>
            <w:tcBorders>
              <w:top w:val="nil"/>
              <w:left w:val="nil"/>
              <w:bottom w:val="single" w:sz="8" w:space="0" w:color="auto"/>
              <w:right w:val="single" w:sz="8" w:space="0" w:color="auto"/>
            </w:tcBorders>
            <w:shd w:val="clear" w:color="auto" w:fill="auto"/>
            <w:noWrap/>
            <w:vAlign w:val="center"/>
          </w:tcPr>
          <w:p w14:paraId="76BBEF45"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3363,45</w:t>
            </w:r>
          </w:p>
        </w:tc>
        <w:tc>
          <w:tcPr>
            <w:tcW w:w="1134" w:type="dxa"/>
            <w:tcBorders>
              <w:top w:val="nil"/>
              <w:left w:val="nil"/>
              <w:bottom w:val="single" w:sz="8" w:space="0" w:color="auto"/>
              <w:right w:val="single" w:sz="8" w:space="0" w:color="auto"/>
            </w:tcBorders>
            <w:shd w:val="clear" w:color="auto" w:fill="auto"/>
            <w:noWrap/>
            <w:vAlign w:val="center"/>
          </w:tcPr>
          <w:p w14:paraId="22D7245A"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908 600,71</w:t>
            </w:r>
          </w:p>
        </w:tc>
        <w:tc>
          <w:tcPr>
            <w:tcW w:w="1134" w:type="dxa"/>
            <w:tcBorders>
              <w:top w:val="nil"/>
              <w:left w:val="nil"/>
              <w:bottom w:val="single" w:sz="8" w:space="0" w:color="auto"/>
              <w:right w:val="single" w:sz="8" w:space="0" w:color="auto"/>
            </w:tcBorders>
            <w:shd w:val="clear" w:color="auto" w:fill="auto"/>
            <w:noWrap/>
            <w:vAlign w:val="center"/>
          </w:tcPr>
          <w:p w14:paraId="329A54F5"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794 787,45</w:t>
            </w:r>
          </w:p>
        </w:tc>
        <w:tc>
          <w:tcPr>
            <w:tcW w:w="992" w:type="dxa"/>
            <w:tcBorders>
              <w:top w:val="nil"/>
              <w:left w:val="nil"/>
              <w:bottom w:val="single" w:sz="8" w:space="0" w:color="auto"/>
              <w:right w:val="single" w:sz="8" w:space="0" w:color="auto"/>
            </w:tcBorders>
            <w:shd w:val="clear" w:color="auto" w:fill="auto"/>
            <w:noWrap/>
            <w:vAlign w:val="center"/>
          </w:tcPr>
          <w:p w14:paraId="65BA00AF"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113 813,26</w:t>
            </w:r>
          </w:p>
        </w:tc>
        <w:tc>
          <w:tcPr>
            <w:tcW w:w="1092" w:type="dxa"/>
            <w:tcBorders>
              <w:top w:val="nil"/>
              <w:left w:val="nil"/>
              <w:bottom w:val="single" w:sz="8" w:space="0" w:color="auto"/>
              <w:right w:val="single" w:sz="8" w:space="0" w:color="auto"/>
            </w:tcBorders>
            <w:shd w:val="clear" w:color="auto" w:fill="auto"/>
            <w:noWrap/>
            <w:vAlign w:val="center"/>
          </w:tcPr>
          <w:p w14:paraId="2BB936EE" w14:textId="77777777" w:rsidR="00176970" w:rsidRPr="00A355D3" w:rsidRDefault="00176970" w:rsidP="00176970">
            <w:pPr>
              <w:spacing w:after="0" w:line="240" w:lineRule="auto"/>
              <w:jc w:val="right"/>
              <w:rPr>
                <w:rFonts w:ascii="Myriad Pro" w:eastAsia="Times New Roman" w:hAnsi="Myriad Pro" w:cs="Calibri"/>
                <w:color w:val="000000"/>
                <w:sz w:val="16"/>
                <w:szCs w:val="16"/>
                <w:lang w:eastAsia="ru-RU"/>
              </w:rPr>
            </w:pPr>
            <w:r w:rsidRPr="00A355D3">
              <w:rPr>
                <w:rFonts w:ascii="Myriad Pro" w:eastAsia="Times New Roman" w:hAnsi="Myriad Pro" w:cs="Calibri"/>
                <w:color w:val="000000"/>
                <w:sz w:val="16"/>
                <w:szCs w:val="16"/>
                <w:lang w:eastAsia="ru-RU"/>
              </w:rPr>
              <w:t>908 579,65</w:t>
            </w:r>
          </w:p>
        </w:tc>
      </w:tr>
      <w:tr w:rsidR="00C2197A" w:rsidRPr="00A355D3" w14:paraId="1DA2D211" w14:textId="77777777" w:rsidTr="005E0497">
        <w:trPr>
          <w:trHeight w:val="270"/>
        </w:trPr>
        <w:tc>
          <w:tcPr>
            <w:tcW w:w="1271" w:type="dxa"/>
            <w:tcBorders>
              <w:top w:val="nil"/>
              <w:left w:val="single" w:sz="8" w:space="0" w:color="auto"/>
              <w:bottom w:val="single" w:sz="8" w:space="0" w:color="auto"/>
              <w:right w:val="single" w:sz="8" w:space="0" w:color="auto"/>
            </w:tcBorders>
            <w:shd w:val="clear" w:color="auto" w:fill="auto"/>
            <w:noWrap/>
            <w:vAlign w:val="center"/>
          </w:tcPr>
          <w:p w14:paraId="09F01D47" w14:textId="77777777" w:rsidR="00176970" w:rsidRPr="00A355D3" w:rsidRDefault="00176970" w:rsidP="00176970">
            <w:pPr>
              <w:spacing w:after="0" w:line="240" w:lineRule="auto"/>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население</w:t>
            </w:r>
          </w:p>
        </w:tc>
        <w:tc>
          <w:tcPr>
            <w:tcW w:w="709" w:type="dxa"/>
            <w:tcBorders>
              <w:top w:val="nil"/>
              <w:left w:val="nil"/>
              <w:bottom w:val="single" w:sz="8" w:space="0" w:color="auto"/>
              <w:right w:val="single" w:sz="8" w:space="0" w:color="auto"/>
            </w:tcBorders>
            <w:shd w:val="clear" w:color="auto" w:fill="auto"/>
            <w:vAlign w:val="center"/>
          </w:tcPr>
          <w:p w14:paraId="5B9FECDB"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83,1</w:t>
            </w:r>
          </w:p>
        </w:tc>
        <w:tc>
          <w:tcPr>
            <w:tcW w:w="709" w:type="dxa"/>
            <w:tcBorders>
              <w:top w:val="nil"/>
              <w:left w:val="nil"/>
              <w:bottom w:val="single" w:sz="8" w:space="0" w:color="auto"/>
              <w:right w:val="single" w:sz="8" w:space="0" w:color="auto"/>
            </w:tcBorders>
            <w:shd w:val="clear" w:color="auto" w:fill="auto"/>
            <w:vAlign w:val="center"/>
          </w:tcPr>
          <w:p w14:paraId="214E7304" w14:textId="77777777" w:rsidR="00176970" w:rsidRPr="00A355D3" w:rsidRDefault="00176970" w:rsidP="00176970">
            <w:pPr>
              <w:spacing w:after="0" w:line="240" w:lineRule="auto"/>
              <w:jc w:val="right"/>
              <w:rPr>
                <w:rFonts w:ascii="Myriad Pro" w:eastAsia="Times New Roman" w:hAnsi="Myriad Pro" w:cs="Calibri"/>
                <w:b/>
                <w:bCs/>
                <w:sz w:val="16"/>
                <w:szCs w:val="16"/>
                <w:lang w:eastAsia="ru-RU"/>
              </w:rPr>
            </w:pPr>
            <w:r w:rsidRPr="00A355D3">
              <w:rPr>
                <w:rFonts w:ascii="Myriad Pro" w:eastAsia="Times New Roman" w:hAnsi="Myriad Pro" w:cs="Calibri"/>
                <w:b/>
                <w:bCs/>
                <w:sz w:val="16"/>
                <w:szCs w:val="16"/>
                <w:lang w:eastAsia="ru-RU"/>
              </w:rPr>
              <w:t>78,85</w:t>
            </w:r>
          </w:p>
        </w:tc>
        <w:tc>
          <w:tcPr>
            <w:tcW w:w="850" w:type="dxa"/>
            <w:tcBorders>
              <w:top w:val="nil"/>
              <w:left w:val="nil"/>
              <w:bottom w:val="single" w:sz="8" w:space="0" w:color="auto"/>
              <w:right w:val="single" w:sz="8" w:space="0" w:color="auto"/>
            </w:tcBorders>
            <w:shd w:val="clear" w:color="auto" w:fill="auto"/>
            <w:vAlign w:val="center"/>
          </w:tcPr>
          <w:p w14:paraId="599F11AE"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311,57</w:t>
            </w:r>
          </w:p>
        </w:tc>
        <w:tc>
          <w:tcPr>
            <w:tcW w:w="851" w:type="dxa"/>
            <w:tcBorders>
              <w:top w:val="nil"/>
              <w:left w:val="nil"/>
              <w:bottom w:val="single" w:sz="8" w:space="0" w:color="auto"/>
              <w:right w:val="single" w:sz="8" w:space="0" w:color="auto"/>
            </w:tcBorders>
            <w:shd w:val="clear" w:color="auto" w:fill="auto"/>
            <w:vAlign w:val="center"/>
          </w:tcPr>
          <w:p w14:paraId="46762703"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295,63</w:t>
            </w:r>
          </w:p>
        </w:tc>
        <w:tc>
          <w:tcPr>
            <w:tcW w:w="992" w:type="dxa"/>
            <w:tcBorders>
              <w:top w:val="nil"/>
              <w:left w:val="nil"/>
              <w:bottom w:val="single" w:sz="8" w:space="0" w:color="auto"/>
              <w:right w:val="single" w:sz="8" w:space="0" w:color="auto"/>
            </w:tcBorders>
            <w:shd w:val="clear" w:color="auto" w:fill="auto"/>
            <w:noWrap/>
            <w:vAlign w:val="center"/>
          </w:tcPr>
          <w:p w14:paraId="3DC38006"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992" w:type="dxa"/>
            <w:tcBorders>
              <w:top w:val="nil"/>
              <w:left w:val="nil"/>
              <w:bottom w:val="single" w:sz="8" w:space="0" w:color="auto"/>
              <w:right w:val="single" w:sz="8" w:space="0" w:color="auto"/>
            </w:tcBorders>
            <w:shd w:val="clear" w:color="auto" w:fill="auto"/>
            <w:noWrap/>
            <w:vAlign w:val="center"/>
          </w:tcPr>
          <w:p w14:paraId="1013292B"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709" w:type="dxa"/>
            <w:tcBorders>
              <w:top w:val="nil"/>
              <w:left w:val="nil"/>
              <w:bottom w:val="single" w:sz="8" w:space="0" w:color="auto"/>
              <w:right w:val="single" w:sz="8" w:space="0" w:color="auto"/>
            </w:tcBorders>
            <w:shd w:val="clear" w:color="auto" w:fill="auto"/>
            <w:noWrap/>
            <w:vAlign w:val="center"/>
          </w:tcPr>
          <w:p w14:paraId="4A1F18EF"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709" w:type="dxa"/>
            <w:tcBorders>
              <w:top w:val="nil"/>
              <w:left w:val="nil"/>
              <w:bottom w:val="single" w:sz="8" w:space="0" w:color="auto"/>
              <w:right w:val="single" w:sz="8" w:space="0" w:color="auto"/>
            </w:tcBorders>
            <w:shd w:val="clear" w:color="auto" w:fill="auto"/>
            <w:noWrap/>
            <w:vAlign w:val="center"/>
          </w:tcPr>
          <w:p w14:paraId="260C5926"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847" w:type="dxa"/>
            <w:tcBorders>
              <w:top w:val="nil"/>
              <w:left w:val="nil"/>
              <w:bottom w:val="single" w:sz="8" w:space="0" w:color="auto"/>
              <w:right w:val="single" w:sz="8" w:space="0" w:color="auto"/>
            </w:tcBorders>
            <w:shd w:val="clear" w:color="auto" w:fill="auto"/>
            <w:noWrap/>
            <w:vAlign w:val="center"/>
          </w:tcPr>
          <w:p w14:paraId="42C4D5DB"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854" w:type="dxa"/>
            <w:tcBorders>
              <w:top w:val="nil"/>
              <w:left w:val="nil"/>
              <w:bottom w:val="single" w:sz="8" w:space="0" w:color="auto"/>
              <w:right w:val="single" w:sz="8" w:space="0" w:color="auto"/>
            </w:tcBorders>
            <w:shd w:val="clear" w:color="auto" w:fill="auto"/>
            <w:noWrap/>
            <w:vAlign w:val="center"/>
          </w:tcPr>
          <w:p w14:paraId="144CFE3D"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1134" w:type="dxa"/>
            <w:tcBorders>
              <w:top w:val="nil"/>
              <w:left w:val="nil"/>
              <w:bottom w:val="single" w:sz="8" w:space="0" w:color="auto"/>
              <w:right w:val="single" w:sz="8" w:space="0" w:color="auto"/>
            </w:tcBorders>
            <w:shd w:val="clear" w:color="auto" w:fill="auto"/>
            <w:noWrap/>
            <w:vAlign w:val="center"/>
          </w:tcPr>
          <w:p w14:paraId="68C22F2B"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1134" w:type="dxa"/>
            <w:tcBorders>
              <w:top w:val="nil"/>
              <w:left w:val="nil"/>
              <w:bottom w:val="single" w:sz="8" w:space="0" w:color="auto"/>
              <w:right w:val="single" w:sz="8" w:space="0" w:color="auto"/>
            </w:tcBorders>
            <w:shd w:val="clear" w:color="auto" w:fill="auto"/>
            <w:noWrap/>
            <w:vAlign w:val="center"/>
          </w:tcPr>
          <w:p w14:paraId="7C98699F"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992" w:type="dxa"/>
            <w:tcBorders>
              <w:top w:val="nil"/>
              <w:left w:val="nil"/>
              <w:bottom w:val="single" w:sz="8" w:space="0" w:color="auto"/>
              <w:right w:val="single" w:sz="8" w:space="0" w:color="auto"/>
            </w:tcBorders>
            <w:shd w:val="clear" w:color="auto" w:fill="auto"/>
            <w:noWrap/>
            <w:vAlign w:val="center"/>
          </w:tcPr>
          <w:p w14:paraId="7E18F344"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 </w:t>
            </w:r>
          </w:p>
        </w:tc>
        <w:tc>
          <w:tcPr>
            <w:tcW w:w="1092" w:type="dxa"/>
            <w:tcBorders>
              <w:top w:val="nil"/>
              <w:left w:val="nil"/>
              <w:bottom w:val="single" w:sz="8" w:space="0" w:color="auto"/>
              <w:right w:val="single" w:sz="8" w:space="0" w:color="auto"/>
            </w:tcBorders>
            <w:shd w:val="clear" w:color="auto" w:fill="auto"/>
            <w:noWrap/>
            <w:vAlign w:val="center"/>
          </w:tcPr>
          <w:p w14:paraId="1E39774F" w14:textId="77777777" w:rsidR="00176970" w:rsidRPr="00A355D3" w:rsidRDefault="00176970" w:rsidP="00176970">
            <w:pPr>
              <w:spacing w:after="0" w:line="240" w:lineRule="auto"/>
              <w:jc w:val="right"/>
              <w:rPr>
                <w:rFonts w:ascii="Myriad Pro" w:eastAsia="Times New Roman" w:hAnsi="Myriad Pro" w:cs="Calibri"/>
                <w:b/>
                <w:bCs/>
                <w:color w:val="000000"/>
                <w:sz w:val="16"/>
                <w:szCs w:val="16"/>
                <w:lang w:eastAsia="ru-RU"/>
              </w:rPr>
            </w:pPr>
            <w:r w:rsidRPr="00A355D3">
              <w:rPr>
                <w:rFonts w:ascii="Myriad Pro" w:eastAsia="Times New Roman" w:hAnsi="Myriad Pro" w:cs="Calibri"/>
                <w:b/>
                <w:bCs/>
                <w:color w:val="000000"/>
                <w:sz w:val="16"/>
                <w:szCs w:val="16"/>
                <w:lang w:eastAsia="ru-RU"/>
              </w:rPr>
              <w:t>900 858,72</w:t>
            </w:r>
          </w:p>
        </w:tc>
      </w:tr>
      <w:tr w:rsidR="00C2197A" w:rsidRPr="00A355D3" w14:paraId="64FBA538" w14:textId="77777777" w:rsidTr="005E0497">
        <w:trPr>
          <w:trHeight w:val="270"/>
        </w:trPr>
        <w:tc>
          <w:tcPr>
            <w:tcW w:w="1271" w:type="dxa"/>
            <w:tcBorders>
              <w:top w:val="nil"/>
              <w:left w:val="single" w:sz="8" w:space="0" w:color="auto"/>
              <w:bottom w:val="single" w:sz="8" w:space="0" w:color="auto"/>
              <w:right w:val="single" w:sz="8" w:space="0" w:color="auto"/>
            </w:tcBorders>
            <w:shd w:val="clear" w:color="000000" w:fill="FFFFFF"/>
            <w:vAlign w:val="center"/>
          </w:tcPr>
          <w:p w14:paraId="0A618AC7" w14:textId="77777777" w:rsidR="00176970" w:rsidRPr="00A355D3" w:rsidRDefault="00176970" w:rsidP="00176970">
            <w:pPr>
              <w:spacing w:after="0" w:line="240" w:lineRule="auto"/>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Категория 1*</w:t>
            </w:r>
          </w:p>
        </w:tc>
        <w:tc>
          <w:tcPr>
            <w:tcW w:w="709" w:type="dxa"/>
            <w:tcBorders>
              <w:top w:val="nil"/>
              <w:left w:val="nil"/>
              <w:bottom w:val="single" w:sz="8" w:space="0" w:color="auto"/>
              <w:right w:val="single" w:sz="8" w:space="0" w:color="auto"/>
            </w:tcBorders>
            <w:shd w:val="clear" w:color="auto" w:fill="auto"/>
            <w:vAlign w:val="center"/>
          </w:tcPr>
          <w:p w14:paraId="5B15BB66"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709" w:type="dxa"/>
            <w:tcBorders>
              <w:top w:val="nil"/>
              <w:left w:val="nil"/>
              <w:bottom w:val="single" w:sz="8" w:space="0" w:color="auto"/>
              <w:right w:val="single" w:sz="8" w:space="0" w:color="auto"/>
            </w:tcBorders>
            <w:shd w:val="clear" w:color="auto" w:fill="auto"/>
            <w:vAlign w:val="center"/>
          </w:tcPr>
          <w:p w14:paraId="6BC3205A"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850" w:type="dxa"/>
            <w:tcBorders>
              <w:top w:val="nil"/>
              <w:left w:val="nil"/>
              <w:bottom w:val="single" w:sz="8" w:space="0" w:color="auto"/>
              <w:right w:val="single" w:sz="8" w:space="0" w:color="auto"/>
            </w:tcBorders>
            <w:shd w:val="clear" w:color="auto" w:fill="auto"/>
            <w:vAlign w:val="center"/>
          </w:tcPr>
          <w:p w14:paraId="37BD16E7"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166,85</w:t>
            </w:r>
          </w:p>
        </w:tc>
        <w:tc>
          <w:tcPr>
            <w:tcW w:w="851" w:type="dxa"/>
            <w:tcBorders>
              <w:top w:val="nil"/>
              <w:left w:val="nil"/>
              <w:bottom w:val="single" w:sz="8" w:space="0" w:color="auto"/>
              <w:right w:val="single" w:sz="8" w:space="0" w:color="auto"/>
            </w:tcBorders>
            <w:shd w:val="clear" w:color="auto" w:fill="auto"/>
            <w:vAlign w:val="center"/>
          </w:tcPr>
          <w:p w14:paraId="6C247FA5"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155,6</w:t>
            </w:r>
          </w:p>
        </w:tc>
        <w:tc>
          <w:tcPr>
            <w:tcW w:w="992" w:type="dxa"/>
            <w:tcBorders>
              <w:top w:val="nil"/>
              <w:left w:val="nil"/>
              <w:bottom w:val="single" w:sz="8" w:space="0" w:color="auto"/>
              <w:right w:val="single" w:sz="8" w:space="0" w:color="auto"/>
            </w:tcBorders>
            <w:shd w:val="clear" w:color="auto" w:fill="auto"/>
            <w:noWrap/>
            <w:vAlign w:val="center"/>
          </w:tcPr>
          <w:p w14:paraId="4F41D414"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992" w:type="dxa"/>
            <w:tcBorders>
              <w:top w:val="nil"/>
              <w:left w:val="nil"/>
              <w:bottom w:val="single" w:sz="8" w:space="0" w:color="auto"/>
              <w:right w:val="single" w:sz="8" w:space="0" w:color="auto"/>
            </w:tcBorders>
            <w:shd w:val="clear" w:color="auto" w:fill="auto"/>
            <w:noWrap/>
            <w:vAlign w:val="center"/>
          </w:tcPr>
          <w:p w14:paraId="2B71D5EA"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709" w:type="dxa"/>
            <w:tcBorders>
              <w:top w:val="nil"/>
              <w:left w:val="nil"/>
              <w:bottom w:val="single" w:sz="8" w:space="0" w:color="auto"/>
              <w:right w:val="single" w:sz="8" w:space="0" w:color="auto"/>
            </w:tcBorders>
            <w:shd w:val="clear" w:color="auto" w:fill="auto"/>
            <w:noWrap/>
            <w:vAlign w:val="center"/>
          </w:tcPr>
          <w:p w14:paraId="492832E5"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709" w:type="dxa"/>
            <w:tcBorders>
              <w:top w:val="nil"/>
              <w:left w:val="nil"/>
              <w:bottom w:val="single" w:sz="8" w:space="0" w:color="auto"/>
              <w:right w:val="single" w:sz="8" w:space="0" w:color="auto"/>
            </w:tcBorders>
            <w:shd w:val="clear" w:color="auto" w:fill="auto"/>
            <w:noWrap/>
            <w:vAlign w:val="center"/>
          </w:tcPr>
          <w:p w14:paraId="26356092"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847" w:type="dxa"/>
            <w:tcBorders>
              <w:top w:val="nil"/>
              <w:left w:val="nil"/>
              <w:bottom w:val="single" w:sz="8" w:space="0" w:color="auto"/>
              <w:right w:val="single" w:sz="8" w:space="0" w:color="auto"/>
            </w:tcBorders>
            <w:shd w:val="clear" w:color="auto" w:fill="auto"/>
            <w:noWrap/>
            <w:vAlign w:val="center"/>
          </w:tcPr>
          <w:p w14:paraId="68C691A9"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1 863,68</w:t>
            </w:r>
          </w:p>
        </w:tc>
        <w:tc>
          <w:tcPr>
            <w:tcW w:w="854" w:type="dxa"/>
            <w:tcBorders>
              <w:top w:val="nil"/>
              <w:left w:val="nil"/>
              <w:bottom w:val="single" w:sz="8" w:space="0" w:color="auto"/>
              <w:right w:val="single" w:sz="8" w:space="0" w:color="auto"/>
            </w:tcBorders>
            <w:shd w:val="clear" w:color="auto" w:fill="auto"/>
            <w:noWrap/>
            <w:vAlign w:val="center"/>
          </w:tcPr>
          <w:p w14:paraId="24CEEB52"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1 973,25</w:t>
            </w:r>
          </w:p>
        </w:tc>
        <w:tc>
          <w:tcPr>
            <w:tcW w:w="1134" w:type="dxa"/>
            <w:tcBorders>
              <w:top w:val="nil"/>
              <w:left w:val="nil"/>
              <w:bottom w:val="single" w:sz="8" w:space="0" w:color="auto"/>
              <w:right w:val="single" w:sz="8" w:space="0" w:color="auto"/>
            </w:tcBorders>
            <w:shd w:val="clear" w:color="auto" w:fill="auto"/>
            <w:noWrap/>
            <w:vAlign w:val="center"/>
          </w:tcPr>
          <w:p w14:paraId="312663FC"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1134" w:type="dxa"/>
            <w:tcBorders>
              <w:top w:val="nil"/>
              <w:left w:val="nil"/>
              <w:bottom w:val="single" w:sz="8" w:space="0" w:color="auto"/>
              <w:right w:val="single" w:sz="8" w:space="0" w:color="auto"/>
            </w:tcBorders>
            <w:shd w:val="clear" w:color="auto" w:fill="auto"/>
            <w:noWrap/>
            <w:vAlign w:val="center"/>
          </w:tcPr>
          <w:p w14:paraId="28D6810E"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992" w:type="dxa"/>
            <w:tcBorders>
              <w:top w:val="nil"/>
              <w:left w:val="nil"/>
              <w:bottom w:val="single" w:sz="8" w:space="0" w:color="auto"/>
              <w:right w:val="single" w:sz="8" w:space="0" w:color="auto"/>
            </w:tcBorders>
            <w:shd w:val="clear" w:color="auto" w:fill="auto"/>
            <w:noWrap/>
            <w:vAlign w:val="center"/>
          </w:tcPr>
          <w:p w14:paraId="4821CD01"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1092" w:type="dxa"/>
            <w:tcBorders>
              <w:top w:val="nil"/>
              <w:left w:val="nil"/>
              <w:bottom w:val="single" w:sz="8" w:space="0" w:color="auto"/>
              <w:right w:val="single" w:sz="8" w:space="0" w:color="auto"/>
            </w:tcBorders>
            <w:shd w:val="clear" w:color="auto" w:fill="auto"/>
            <w:noWrap/>
            <w:vAlign w:val="center"/>
          </w:tcPr>
          <w:p w14:paraId="53C26DD0"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617 992,71</w:t>
            </w:r>
          </w:p>
        </w:tc>
      </w:tr>
      <w:tr w:rsidR="00C2197A" w:rsidRPr="00A355D3" w14:paraId="45639BDF" w14:textId="77777777" w:rsidTr="005E0497">
        <w:trPr>
          <w:trHeight w:val="270"/>
        </w:trPr>
        <w:tc>
          <w:tcPr>
            <w:tcW w:w="1271" w:type="dxa"/>
            <w:tcBorders>
              <w:top w:val="nil"/>
              <w:left w:val="single" w:sz="8" w:space="0" w:color="auto"/>
              <w:bottom w:val="single" w:sz="8" w:space="0" w:color="auto"/>
              <w:right w:val="single" w:sz="8" w:space="0" w:color="auto"/>
            </w:tcBorders>
            <w:shd w:val="clear" w:color="000000" w:fill="FFFFFF"/>
            <w:vAlign w:val="center"/>
          </w:tcPr>
          <w:p w14:paraId="24FE3B53" w14:textId="77777777" w:rsidR="00176970" w:rsidRPr="00A355D3" w:rsidRDefault="00176970" w:rsidP="00176970">
            <w:pPr>
              <w:spacing w:after="0" w:line="240" w:lineRule="auto"/>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Категория 2*</w:t>
            </w:r>
          </w:p>
        </w:tc>
        <w:tc>
          <w:tcPr>
            <w:tcW w:w="709" w:type="dxa"/>
            <w:tcBorders>
              <w:top w:val="nil"/>
              <w:left w:val="nil"/>
              <w:bottom w:val="single" w:sz="8" w:space="0" w:color="auto"/>
              <w:right w:val="single" w:sz="8" w:space="0" w:color="auto"/>
            </w:tcBorders>
            <w:shd w:val="clear" w:color="auto" w:fill="auto"/>
            <w:vAlign w:val="center"/>
          </w:tcPr>
          <w:p w14:paraId="48369ACC"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709" w:type="dxa"/>
            <w:tcBorders>
              <w:top w:val="nil"/>
              <w:left w:val="nil"/>
              <w:bottom w:val="single" w:sz="8" w:space="0" w:color="auto"/>
              <w:right w:val="single" w:sz="8" w:space="0" w:color="auto"/>
            </w:tcBorders>
            <w:shd w:val="clear" w:color="auto" w:fill="auto"/>
            <w:vAlign w:val="center"/>
          </w:tcPr>
          <w:p w14:paraId="71DD4E10"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850" w:type="dxa"/>
            <w:tcBorders>
              <w:top w:val="nil"/>
              <w:left w:val="nil"/>
              <w:bottom w:val="single" w:sz="8" w:space="0" w:color="auto"/>
              <w:right w:val="single" w:sz="8" w:space="0" w:color="auto"/>
            </w:tcBorders>
            <w:shd w:val="clear" w:color="auto" w:fill="auto"/>
            <w:vAlign w:val="center"/>
          </w:tcPr>
          <w:p w14:paraId="5208A05E"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18,91</w:t>
            </w:r>
          </w:p>
        </w:tc>
        <w:tc>
          <w:tcPr>
            <w:tcW w:w="851" w:type="dxa"/>
            <w:tcBorders>
              <w:top w:val="nil"/>
              <w:left w:val="nil"/>
              <w:bottom w:val="single" w:sz="8" w:space="0" w:color="auto"/>
              <w:right w:val="single" w:sz="8" w:space="0" w:color="auto"/>
            </w:tcBorders>
            <w:shd w:val="clear" w:color="auto" w:fill="auto"/>
            <w:vAlign w:val="center"/>
          </w:tcPr>
          <w:p w14:paraId="2FFD06FF"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17,61</w:t>
            </w:r>
          </w:p>
        </w:tc>
        <w:tc>
          <w:tcPr>
            <w:tcW w:w="992" w:type="dxa"/>
            <w:tcBorders>
              <w:top w:val="nil"/>
              <w:left w:val="nil"/>
              <w:bottom w:val="single" w:sz="8" w:space="0" w:color="auto"/>
              <w:right w:val="single" w:sz="8" w:space="0" w:color="auto"/>
            </w:tcBorders>
            <w:shd w:val="clear" w:color="auto" w:fill="auto"/>
            <w:noWrap/>
            <w:vAlign w:val="center"/>
          </w:tcPr>
          <w:p w14:paraId="19023E1B"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992" w:type="dxa"/>
            <w:tcBorders>
              <w:top w:val="nil"/>
              <w:left w:val="nil"/>
              <w:bottom w:val="single" w:sz="8" w:space="0" w:color="auto"/>
              <w:right w:val="single" w:sz="8" w:space="0" w:color="auto"/>
            </w:tcBorders>
            <w:shd w:val="clear" w:color="auto" w:fill="auto"/>
            <w:noWrap/>
            <w:vAlign w:val="center"/>
          </w:tcPr>
          <w:p w14:paraId="061540A5"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709" w:type="dxa"/>
            <w:tcBorders>
              <w:top w:val="nil"/>
              <w:left w:val="nil"/>
              <w:bottom w:val="single" w:sz="8" w:space="0" w:color="auto"/>
              <w:right w:val="single" w:sz="8" w:space="0" w:color="auto"/>
            </w:tcBorders>
            <w:shd w:val="clear" w:color="auto" w:fill="auto"/>
            <w:noWrap/>
            <w:vAlign w:val="center"/>
          </w:tcPr>
          <w:p w14:paraId="785D9B35"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709" w:type="dxa"/>
            <w:tcBorders>
              <w:top w:val="nil"/>
              <w:left w:val="nil"/>
              <w:bottom w:val="single" w:sz="8" w:space="0" w:color="auto"/>
              <w:right w:val="single" w:sz="8" w:space="0" w:color="auto"/>
            </w:tcBorders>
            <w:shd w:val="clear" w:color="auto" w:fill="auto"/>
            <w:noWrap/>
            <w:vAlign w:val="center"/>
          </w:tcPr>
          <w:p w14:paraId="3A1832F8"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847" w:type="dxa"/>
            <w:tcBorders>
              <w:top w:val="nil"/>
              <w:left w:val="nil"/>
              <w:bottom w:val="single" w:sz="8" w:space="0" w:color="auto"/>
              <w:right w:val="single" w:sz="8" w:space="0" w:color="auto"/>
            </w:tcBorders>
            <w:shd w:val="clear" w:color="auto" w:fill="auto"/>
            <w:noWrap/>
            <w:vAlign w:val="center"/>
          </w:tcPr>
          <w:p w14:paraId="4D683187"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1 058,60</w:t>
            </w:r>
          </w:p>
        </w:tc>
        <w:tc>
          <w:tcPr>
            <w:tcW w:w="854" w:type="dxa"/>
            <w:tcBorders>
              <w:top w:val="nil"/>
              <w:left w:val="nil"/>
              <w:bottom w:val="single" w:sz="8" w:space="0" w:color="auto"/>
              <w:right w:val="single" w:sz="8" w:space="0" w:color="auto"/>
            </w:tcBorders>
            <w:shd w:val="clear" w:color="auto" w:fill="auto"/>
            <w:noWrap/>
            <w:vAlign w:val="center"/>
          </w:tcPr>
          <w:p w14:paraId="3140F54A"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1 134,26</w:t>
            </w:r>
          </w:p>
        </w:tc>
        <w:tc>
          <w:tcPr>
            <w:tcW w:w="1134" w:type="dxa"/>
            <w:tcBorders>
              <w:top w:val="nil"/>
              <w:left w:val="nil"/>
              <w:bottom w:val="single" w:sz="8" w:space="0" w:color="auto"/>
              <w:right w:val="single" w:sz="8" w:space="0" w:color="auto"/>
            </w:tcBorders>
            <w:shd w:val="clear" w:color="auto" w:fill="auto"/>
            <w:noWrap/>
            <w:vAlign w:val="center"/>
          </w:tcPr>
          <w:p w14:paraId="240EEB48"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1134" w:type="dxa"/>
            <w:tcBorders>
              <w:top w:val="nil"/>
              <w:left w:val="nil"/>
              <w:bottom w:val="single" w:sz="8" w:space="0" w:color="auto"/>
              <w:right w:val="single" w:sz="8" w:space="0" w:color="auto"/>
            </w:tcBorders>
            <w:shd w:val="clear" w:color="auto" w:fill="auto"/>
            <w:noWrap/>
            <w:vAlign w:val="center"/>
          </w:tcPr>
          <w:p w14:paraId="6B64E300"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992" w:type="dxa"/>
            <w:tcBorders>
              <w:top w:val="nil"/>
              <w:left w:val="nil"/>
              <w:bottom w:val="single" w:sz="8" w:space="0" w:color="auto"/>
              <w:right w:val="single" w:sz="8" w:space="0" w:color="auto"/>
            </w:tcBorders>
            <w:shd w:val="clear" w:color="auto" w:fill="auto"/>
            <w:noWrap/>
            <w:vAlign w:val="center"/>
          </w:tcPr>
          <w:p w14:paraId="18655989"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1092" w:type="dxa"/>
            <w:tcBorders>
              <w:top w:val="nil"/>
              <w:left w:val="nil"/>
              <w:bottom w:val="single" w:sz="8" w:space="0" w:color="auto"/>
              <w:right w:val="single" w:sz="8" w:space="0" w:color="auto"/>
            </w:tcBorders>
            <w:shd w:val="clear" w:color="auto" w:fill="auto"/>
            <w:noWrap/>
            <w:vAlign w:val="center"/>
          </w:tcPr>
          <w:p w14:paraId="03288ADB"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39 992,44</w:t>
            </w:r>
          </w:p>
        </w:tc>
      </w:tr>
      <w:tr w:rsidR="00C2197A" w:rsidRPr="00A355D3" w14:paraId="7B9A08B1" w14:textId="77777777" w:rsidTr="005E0497">
        <w:trPr>
          <w:trHeight w:val="270"/>
        </w:trPr>
        <w:tc>
          <w:tcPr>
            <w:tcW w:w="1271" w:type="dxa"/>
            <w:tcBorders>
              <w:top w:val="nil"/>
              <w:left w:val="single" w:sz="8" w:space="0" w:color="auto"/>
              <w:bottom w:val="single" w:sz="8" w:space="0" w:color="auto"/>
              <w:right w:val="single" w:sz="8" w:space="0" w:color="auto"/>
            </w:tcBorders>
            <w:shd w:val="clear" w:color="000000" w:fill="FFFFFF"/>
            <w:vAlign w:val="center"/>
          </w:tcPr>
          <w:p w14:paraId="195F8937" w14:textId="77777777" w:rsidR="00176970" w:rsidRPr="00A355D3" w:rsidRDefault="00176970" w:rsidP="00176970">
            <w:pPr>
              <w:spacing w:after="0" w:line="240" w:lineRule="auto"/>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Категория 3*</w:t>
            </w:r>
          </w:p>
        </w:tc>
        <w:tc>
          <w:tcPr>
            <w:tcW w:w="709" w:type="dxa"/>
            <w:tcBorders>
              <w:top w:val="nil"/>
              <w:left w:val="nil"/>
              <w:bottom w:val="single" w:sz="8" w:space="0" w:color="auto"/>
              <w:right w:val="single" w:sz="8" w:space="0" w:color="auto"/>
            </w:tcBorders>
            <w:shd w:val="clear" w:color="auto" w:fill="auto"/>
            <w:vAlign w:val="center"/>
          </w:tcPr>
          <w:p w14:paraId="011FCD3D"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709" w:type="dxa"/>
            <w:tcBorders>
              <w:top w:val="nil"/>
              <w:left w:val="nil"/>
              <w:bottom w:val="single" w:sz="8" w:space="0" w:color="auto"/>
              <w:right w:val="single" w:sz="8" w:space="0" w:color="auto"/>
            </w:tcBorders>
            <w:shd w:val="clear" w:color="auto" w:fill="auto"/>
            <w:vAlign w:val="center"/>
          </w:tcPr>
          <w:p w14:paraId="3C1150DC"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850" w:type="dxa"/>
            <w:tcBorders>
              <w:top w:val="nil"/>
              <w:left w:val="nil"/>
              <w:bottom w:val="single" w:sz="8" w:space="0" w:color="auto"/>
              <w:right w:val="single" w:sz="8" w:space="0" w:color="auto"/>
            </w:tcBorders>
            <w:shd w:val="clear" w:color="auto" w:fill="auto"/>
            <w:vAlign w:val="center"/>
          </w:tcPr>
          <w:p w14:paraId="7F57EE7F"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113,8</w:t>
            </w:r>
          </w:p>
        </w:tc>
        <w:tc>
          <w:tcPr>
            <w:tcW w:w="851" w:type="dxa"/>
            <w:tcBorders>
              <w:top w:val="nil"/>
              <w:left w:val="nil"/>
              <w:bottom w:val="single" w:sz="8" w:space="0" w:color="auto"/>
              <w:right w:val="single" w:sz="8" w:space="0" w:color="auto"/>
            </w:tcBorders>
            <w:shd w:val="clear" w:color="auto" w:fill="auto"/>
            <w:vAlign w:val="center"/>
          </w:tcPr>
          <w:p w14:paraId="6B657CFD"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110,07</w:t>
            </w:r>
          </w:p>
        </w:tc>
        <w:tc>
          <w:tcPr>
            <w:tcW w:w="992" w:type="dxa"/>
            <w:tcBorders>
              <w:top w:val="nil"/>
              <w:left w:val="nil"/>
              <w:bottom w:val="single" w:sz="8" w:space="0" w:color="auto"/>
              <w:right w:val="single" w:sz="8" w:space="0" w:color="auto"/>
            </w:tcBorders>
            <w:shd w:val="clear" w:color="auto" w:fill="auto"/>
            <w:noWrap/>
            <w:vAlign w:val="center"/>
          </w:tcPr>
          <w:p w14:paraId="2F78E3AE"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992" w:type="dxa"/>
            <w:tcBorders>
              <w:top w:val="nil"/>
              <w:left w:val="nil"/>
              <w:bottom w:val="single" w:sz="8" w:space="0" w:color="auto"/>
              <w:right w:val="single" w:sz="8" w:space="0" w:color="auto"/>
            </w:tcBorders>
            <w:shd w:val="clear" w:color="auto" w:fill="auto"/>
            <w:noWrap/>
            <w:vAlign w:val="center"/>
          </w:tcPr>
          <w:p w14:paraId="4BC36818"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709" w:type="dxa"/>
            <w:tcBorders>
              <w:top w:val="nil"/>
              <w:left w:val="nil"/>
              <w:bottom w:val="single" w:sz="8" w:space="0" w:color="auto"/>
              <w:right w:val="single" w:sz="8" w:space="0" w:color="auto"/>
            </w:tcBorders>
            <w:shd w:val="clear" w:color="auto" w:fill="auto"/>
            <w:noWrap/>
            <w:vAlign w:val="center"/>
          </w:tcPr>
          <w:p w14:paraId="227D516A"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709" w:type="dxa"/>
            <w:tcBorders>
              <w:top w:val="nil"/>
              <w:left w:val="nil"/>
              <w:bottom w:val="single" w:sz="8" w:space="0" w:color="auto"/>
              <w:right w:val="single" w:sz="8" w:space="0" w:color="auto"/>
            </w:tcBorders>
            <w:shd w:val="clear" w:color="auto" w:fill="auto"/>
            <w:noWrap/>
            <w:vAlign w:val="center"/>
          </w:tcPr>
          <w:p w14:paraId="3CA90A2D"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847" w:type="dxa"/>
            <w:tcBorders>
              <w:top w:val="nil"/>
              <w:left w:val="nil"/>
              <w:bottom w:val="single" w:sz="8" w:space="0" w:color="auto"/>
              <w:right w:val="single" w:sz="8" w:space="0" w:color="auto"/>
            </w:tcBorders>
            <w:shd w:val="clear" w:color="auto" w:fill="auto"/>
            <w:noWrap/>
            <w:vAlign w:val="center"/>
          </w:tcPr>
          <w:p w14:paraId="3BF842CE"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897,58</w:t>
            </w:r>
          </w:p>
        </w:tc>
        <w:tc>
          <w:tcPr>
            <w:tcW w:w="854" w:type="dxa"/>
            <w:tcBorders>
              <w:top w:val="nil"/>
              <w:left w:val="nil"/>
              <w:bottom w:val="single" w:sz="8" w:space="0" w:color="auto"/>
              <w:right w:val="single" w:sz="8" w:space="0" w:color="auto"/>
            </w:tcBorders>
            <w:shd w:val="clear" w:color="auto" w:fill="auto"/>
            <w:noWrap/>
            <w:vAlign w:val="center"/>
          </w:tcPr>
          <w:p w14:paraId="3E27A63D"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964,77</w:t>
            </w:r>
          </w:p>
        </w:tc>
        <w:tc>
          <w:tcPr>
            <w:tcW w:w="1134" w:type="dxa"/>
            <w:tcBorders>
              <w:top w:val="nil"/>
              <w:left w:val="nil"/>
              <w:bottom w:val="single" w:sz="8" w:space="0" w:color="auto"/>
              <w:right w:val="single" w:sz="8" w:space="0" w:color="auto"/>
            </w:tcBorders>
            <w:shd w:val="clear" w:color="auto" w:fill="auto"/>
            <w:noWrap/>
            <w:vAlign w:val="center"/>
          </w:tcPr>
          <w:p w14:paraId="12213DFE"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1134" w:type="dxa"/>
            <w:tcBorders>
              <w:top w:val="nil"/>
              <w:left w:val="nil"/>
              <w:bottom w:val="single" w:sz="8" w:space="0" w:color="auto"/>
              <w:right w:val="single" w:sz="8" w:space="0" w:color="auto"/>
            </w:tcBorders>
            <w:shd w:val="clear" w:color="auto" w:fill="auto"/>
            <w:noWrap/>
            <w:vAlign w:val="center"/>
          </w:tcPr>
          <w:p w14:paraId="2053E5DC"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992" w:type="dxa"/>
            <w:tcBorders>
              <w:top w:val="nil"/>
              <w:left w:val="nil"/>
              <w:bottom w:val="single" w:sz="8" w:space="0" w:color="auto"/>
              <w:right w:val="single" w:sz="8" w:space="0" w:color="auto"/>
            </w:tcBorders>
            <w:shd w:val="clear" w:color="auto" w:fill="auto"/>
            <w:noWrap/>
            <w:vAlign w:val="center"/>
          </w:tcPr>
          <w:p w14:paraId="4DA5DF52"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1092" w:type="dxa"/>
            <w:tcBorders>
              <w:top w:val="nil"/>
              <w:left w:val="nil"/>
              <w:bottom w:val="single" w:sz="8" w:space="0" w:color="auto"/>
              <w:right w:val="single" w:sz="8" w:space="0" w:color="auto"/>
            </w:tcBorders>
            <w:shd w:val="clear" w:color="auto" w:fill="auto"/>
            <w:noWrap/>
            <w:vAlign w:val="center"/>
          </w:tcPr>
          <w:p w14:paraId="6F7521AE"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208 336,84</w:t>
            </w:r>
          </w:p>
        </w:tc>
      </w:tr>
      <w:tr w:rsidR="00C2197A" w:rsidRPr="00A355D3" w14:paraId="7D27F00A" w14:textId="77777777" w:rsidTr="005E0497">
        <w:trPr>
          <w:trHeight w:val="270"/>
        </w:trPr>
        <w:tc>
          <w:tcPr>
            <w:tcW w:w="1271" w:type="dxa"/>
            <w:tcBorders>
              <w:top w:val="nil"/>
              <w:left w:val="single" w:sz="8" w:space="0" w:color="auto"/>
              <w:bottom w:val="single" w:sz="8" w:space="0" w:color="auto"/>
              <w:right w:val="single" w:sz="8" w:space="0" w:color="auto"/>
            </w:tcBorders>
            <w:shd w:val="clear" w:color="000000" w:fill="FFFFFF"/>
            <w:vAlign w:val="center"/>
          </w:tcPr>
          <w:p w14:paraId="5F4C7180" w14:textId="77777777" w:rsidR="00176970" w:rsidRPr="00A355D3" w:rsidRDefault="00176970" w:rsidP="00176970">
            <w:pPr>
              <w:spacing w:after="0" w:line="240" w:lineRule="auto"/>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Категория 4.1*</w:t>
            </w:r>
          </w:p>
        </w:tc>
        <w:tc>
          <w:tcPr>
            <w:tcW w:w="709" w:type="dxa"/>
            <w:tcBorders>
              <w:top w:val="nil"/>
              <w:left w:val="nil"/>
              <w:bottom w:val="single" w:sz="8" w:space="0" w:color="auto"/>
              <w:right w:val="single" w:sz="8" w:space="0" w:color="auto"/>
            </w:tcBorders>
            <w:shd w:val="clear" w:color="auto" w:fill="auto"/>
            <w:vAlign w:val="center"/>
          </w:tcPr>
          <w:p w14:paraId="12AB1771"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709" w:type="dxa"/>
            <w:tcBorders>
              <w:top w:val="nil"/>
              <w:left w:val="nil"/>
              <w:bottom w:val="single" w:sz="8" w:space="0" w:color="auto"/>
              <w:right w:val="single" w:sz="8" w:space="0" w:color="auto"/>
            </w:tcBorders>
            <w:shd w:val="clear" w:color="auto" w:fill="auto"/>
            <w:vAlign w:val="center"/>
          </w:tcPr>
          <w:p w14:paraId="48AEF8A8"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850" w:type="dxa"/>
            <w:tcBorders>
              <w:top w:val="nil"/>
              <w:left w:val="nil"/>
              <w:bottom w:val="single" w:sz="8" w:space="0" w:color="auto"/>
              <w:right w:val="single" w:sz="8" w:space="0" w:color="auto"/>
            </w:tcBorders>
            <w:shd w:val="clear" w:color="auto" w:fill="auto"/>
            <w:vAlign w:val="center"/>
          </w:tcPr>
          <w:p w14:paraId="7B861E1E"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5,64</w:t>
            </w:r>
          </w:p>
        </w:tc>
        <w:tc>
          <w:tcPr>
            <w:tcW w:w="851" w:type="dxa"/>
            <w:tcBorders>
              <w:top w:val="nil"/>
              <w:left w:val="nil"/>
              <w:bottom w:val="single" w:sz="8" w:space="0" w:color="auto"/>
              <w:right w:val="single" w:sz="8" w:space="0" w:color="auto"/>
            </w:tcBorders>
            <w:shd w:val="clear" w:color="auto" w:fill="auto"/>
            <w:vAlign w:val="center"/>
          </w:tcPr>
          <w:p w14:paraId="633E63FA"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6,71</w:t>
            </w:r>
          </w:p>
        </w:tc>
        <w:tc>
          <w:tcPr>
            <w:tcW w:w="992" w:type="dxa"/>
            <w:tcBorders>
              <w:top w:val="nil"/>
              <w:left w:val="nil"/>
              <w:bottom w:val="single" w:sz="8" w:space="0" w:color="auto"/>
              <w:right w:val="single" w:sz="8" w:space="0" w:color="auto"/>
            </w:tcBorders>
            <w:shd w:val="clear" w:color="auto" w:fill="auto"/>
            <w:noWrap/>
            <w:vAlign w:val="center"/>
          </w:tcPr>
          <w:p w14:paraId="6B8E4A0E"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992" w:type="dxa"/>
            <w:tcBorders>
              <w:top w:val="nil"/>
              <w:left w:val="nil"/>
              <w:bottom w:val="single" w:sz="8" w:space="0" w:color="auto"/>
              <w:right w:val="single" w:sz="8" w:space="0" w:color="auto"/>
            </w:tcBorders>
            <w:shd w:val="clear" w:color="auto" w:fill="auto"/>
            <w:noWrap/>
            <w:vAlign w:val="center"/>
          </w:tcPr>
          <w:p w14:paraId="4CBBEBED"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709" w:type="dxa"/>
            <w:tcBorders>
              <w:top w:val="nil"/>
              <w:left w:val="nil"/>
              <w:bottom w:val="single" w:sz="8" w:space="0" w:color="auto"/>
              <w:right w:val="single" w:sz="8" w:space="0" w:color="auto"/>
            </w:tcBorders>
            <w:shd w:val="clear" w:color="auto" w:fill="auto"/>
            <w:noWrap/>
            <w:vAlign w:val="center"/>
          </w:tcPr>
          <w:p w14:paraId="6056D237"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709" w:type="dxa"/>
            <w:tcBorders>
              <w:top w:val="nil"/>
              <w:left w:val="nil"/>
              <w:bottom w:val="single" w:sz="8" w:space="0" w:color="auto"/>
              <w:right w:val="single" w:sz="8" w:space="0" w:color="auto"/>
            </w:tcBorders>
            <w:shd w:val="clear" w:color="auto" w:fill="auto"/>
            <w:noWrap/>
            <w:vAlign w:val="center"/>
          </w:tcPr>
          <w:p w14:paraId="7DCB7021"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847" w:type="dxa"/>
            <w:tcBorders>
              <w:top w:val="nil"/>
              <w:left w:val="nil"/>
              <w:bottom w:val="single" w:sz="8" w:space="0" w:color="auto"/>
              <w:right w:val="single" w:sz="8" w:space="0" w:color="auto"/>
            </w:tcBorders>
            <w:shd w:val="clear" w:color="auto" w:fill="auto"/>
            <w:noWrap/>
            <w:vAlign w:val="center"/>
          </w:tcPr>
          <w:p w14:paraId="00998E44"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897,58</w:t>
            </w:r>
          </w:p>
        </w:tc>
        <w:tc>
          <w:tcPr>
            <w:tcW w:w="854" w:type="dxa"/>
            <w:tcBorders>
              <w:top w:val="nil"/>
              <w:left w:val="nil"/>
              <w:bottom w:val="single" w:sz="8" w:space="0" w:color="auto"/>
              <w:right w:val="single" w:sz="8" w:space="0" w:color="auto"/>
            </w:tcBorders>
            <w:shd w:val="clear" w:color="auto" w:fill="auto"/>
            <w:noWrap/>
            <w:vAlign w:val="center"/>
          </w:tcPr>
          <w:p w14:paraId="1DF365F3"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964,77</w:t>
            </w:r>
          </w:p>
        </w:tc>
        <w:tc>
          <w:tcPr>
            <w:tcW w:w="1134" w:type="dxa"/>
            <w:tcBorders>
              <w:top w:val="nil"/>
              <w:left w:val="nil"/>
              <w:bottom w:val="single" w:sz="8" w:space="0" w:color="auto"/>
              <w:right w:val="single" w:sz="8" w:space="0" w:color="auto"/>
            </w:tcBorders>
            <w:shd w:val="clear" w:color="auto" w:fill="auto"/>
            <w:noWrap/>
            <w:vAlign w:val="center"/>
          </w:tcPr>
          <w:p w14:paraId="1D9AEB4E"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1134" w:type="dxa"/>
            <w:tcBorders>
              <w:top w:val="nil"/>
              <w:left w:val="nil"/>
              <w:bottom w:val="single" w:sz="8" w:space="0" w:color="auto"/>
              <w:right w:val="single" w:sz="8" w:space="0" w:color="auto"/>
            </w:tcBorders>
            <w:shd w:val="clear" w:color="auto" w:fill="auto"/>
            <w:noWrap/>
            <w:vAlign w:val="center"/>
          </w:tcPr>
          <w:p w14:paraId="5B41CE03"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992" w:type="dxa"/>
            <w:tcBorders>
              <w:top w:val="nil"/>
              <w:left w:val="nil"/>
              <w:bottom w:val="single" w:sz="8" w:space="0" w:color="auto"/>
              <w:right w:val="single" w:sz="8" w:space="0" w:color="auto"/>
            </w:tcBorders>
            <w:shd w:val="clear" w:color="auto" w:fill="auto"/>
            <w:noWrap/>
            <w:vAlign w:val="center"/>
          </w:tcPr>
          <w:p w14:paraId="068933E7"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1092" w:type="dxa"/>
            <w:tcBorders>
              <w:top w:val="nil"/>
              <w:left w:val="nil"/>
              <w:bottom w:val="single" w:sz="8" w:space="0" w:color="auto"/>
              <w:right w:val="single" w:sz="8" w:space="0" w:color="auto"/>
            </w:tcBorders>
            <w:shd w:val="clear" w:color="auto" w:fill="auto"/>
            <w:noWrap/>
            <w:vAlign w:val="center"/>
          </w:tcPr>
          <w:p w14:paraId="5898E8CD"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11 535,96</w:t>
            </w:r>
          </w:p>
        </w:tc>
      </w:tr>
      <w:tr w:rsidR="00C2197A" w:rsidRPr="00A355D3" w14:paraId="7EF6EC09" w14:textId="77777777" w:rsidTr="005E0497">
        <w:trPr>
          <w:trHeight w:val="270"/>
        </w:trPr>
        <w:tc>
          <w:tcPr>
            <w:tcW w:w="1271" w:type="dxa"/>
            <w:tcBorders>
              <w:top w:val="nil"/>
              <w:left w:val="single" w:sz="8" w:space="0" w:color="auto"/>
              <w:bottom w:val="single" w:sz="8" w:space="0" w:color="auto"/>
              <w:right w:val="single" w:sz="8" w:space="0" w:color="auto"/>
            </w:tcBorders>
            <w:shd w:val="clear" w:color="000000" w:fill="FFFFFF"/>
            <w:vAlign w:val="center"/>
          </w:tcPr>
          <w:p w14:paraId="00309B3C" w14:textId="77777777" w:rsidR="00176970" w:rsidRPr="00A355D3" w:rsidRDefault="00176970" w:rsidP="00176970">
            <w:pPr>
              <w:spacing w:after="0" w:line="240" w:lineRule="auto"/>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Категория 4.2*</w:t>
            </w:r>
          </w:p>
        </w:tc>
        <w:tc>
          <w:tcPr>
            <w:tcW w:w="709" w:type="dxa"/>
            <w:tcBorders>
              <w:top w:val="nil"/>
              <w:left w:val="nil"/>
              <w:bottom w:val="single" w:sz="8" w:space="0" w:color="auto"/>
              <w:right w:val="single" w:sz="8" w:space="0" w:color="auto"/>
            </w:tcBorders>
            <w:shd w:val="clear" w:color="auto" w:fill="auto"/>
            <w:vAlign w:val="center"/>
          </w:tcPr>
          <w:p w14:paraId="63BFF9FA"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709" w:type="dxa"/>
            <w:tcBorders>
              <w:top w:val="nil"/>
              <w:left w:val="nil"/>
              <w:bottom w:val="single" w:sz="8" w:space="0" w:color="auto"/>
              <w:right w:val="single" w:sz="8" w:space="0" w:color="auto"/>
            </w:tcBorders>
            <w:shd w:val="clear" w:color="auto" w:fill="auto"/>
            <w:vAlign w:val="center"/>
          </w:tcPr>
          <w:p w14:paraId="56E5D9F7"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850" w:type="dxa"/>
            <w:tcBorders>
              <w:top w:val="nil"/>
              <w:left w:val="nil"/>
              <w:bottom w:val="single" w:sz="8" w:space="0" w:color="auto"/>
              <w:right w:val="single" w:sz="8" w:space="0" w:color="auto"/>
            </w:tcBorders>
            <w:shd w:val="clear" w:color="auto" w:fill="auto"/>
            <w:vAlign w:val="center"/>
          </w:tcPr>
          <w:p w14:paraId="4AE7C168"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1,39</w:t>
            </w:r>
          </w:p>
        </w:tc>
        <w:tc>
          <w:tcPr>
            <w:tcW w:w="851" w:type="dxa"/>
            <w:tcBorders>
              <w:top w:val="nil"/>
              <w:left w:val="nil"/>
              <w:bottom w:val="single" w:sz="8" w:space="0" w:color="auto"/>
              <w:right w:val="single" w:sz="8" w:space="0" w:color="auto"/>
            </w:tcBorders>
            <w:shd w:val="clear" w:color="auto" w:fill="auto"/>
            <w:vAlign w:val="center"/>
          </w:tcPr>
          <w:p w14:paraId="37F3831B"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1,55</w:t>
            </w:r>
          </w:p>
        </w:tc>
        <w:tc>
          <w:tcPr>
            <w:tcW w:w="992" w:type="dxa"/>
            <w:tcBorders>
              <w:top w:val="nil"/>
              <w:left w:val="nil"/>
              <w:bottom w:val="single" w:sz="8" w:space="0" w:color="auto"/>
              <w:right w:val="single" w:sz="8" w:space="0" w:color="auto"/>
            </w:tcBorders>
            <w:shd w:val="clear" w:color="auto" w:fill="auto"/>
            <w:noWrap/>
            <w:vAlign w:val="center"/>
          </w:tcPr>
          <w:p w14:paraId="13F971DC"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992" w:type="dxa"/>
            <w:tcBorders>
              <w:top w:val="nil"/>
              <w:left w:val="nil"/>
              <w:bottom w:val="single" w:sz="8" w:space="0" w:color="auto"/>
              <w:right w:val="single" w:sz="8" w:space="0" w:color="auto"/>
            </w:tcBorders>
            <w:shd w:val="clear" w:color="auto" w:fill="auto"/>
            <w:noWrap/>
            <w:vAlign w:val="center"/>
          </w:tcPr>
          <w:p w14:paraId="6391D099"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709" w:type="dxa"/>
            <w:tcBorders>
              <w:top w:val="nil"/>
              <w:left w:val="nil"/>
              <w:bottom w:val="single" w:sz="8" w:space="0" w:color="auto"/>
              <w:right w:val="single" w:sz="8" w:space="0" w:color="auto"/>
            </w:tcBorders>
            <w:shd w:val="clear" w:color="auto" w:fill="auto"/>
            <w:noWrap/>
            <w:vAlign w:val="center"/>
          </w:tcPr>
          <w:p w14:paraId="6BFC68F4"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709" w:type="dxa"/>
            <w:tcBorders>
              <w:top w:val="nil"/>
              <w:left w:val="nil"/>
              <w:bottom w:val="single" w:sz="8" w:space="0" w:color="auto"/>
              <w:right w:val="single" w:sz="8" w:space="0" w:color="auto"/>
            </w:tcBorders>
            <w:shd w:val="clear" w:color="auto" w:fill="auto"/>
            <w:noWrap/>
            <w:vAlign w:val="center"/>
          </w:tcPr>
          <w:p w14:paraId="4D533DA5"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847" w:type="dxa"/>
            <w:tcBorders>
              <w:top w:val="nil"/>
              <w:left w:val="nil"/>
              <w:bottom w:val="single" w:sz="8" w:space="0" w:color="auto"/>
              <w:right w:val="single" w:sz="8" w:space="0" w:color="auto"/>
            </w:tcBorders>
            <w:shd w:val="clear" w:color="auto" w:fill="auto"/>
            <w:noWrap/>
            <w:vAlign w:val="center"/>
          </w:tcPr>
          <w:p w14:paraId="0D70B717"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1 863,68</w:t>
            </w:r>
          </w:p>
        </w:tc>
        <w:tc>
          <w:tcPr>
            <w:tcW w:w="854" w:type="dxa"/>
            <w:tcBorders>
              <w:top w:val="nil"/>
              <w:left w:val="nil"/>
              <w:bottom w:val="single" w:sz="8" w:space="0" w:color="auto"/>
              <w:right w:val="single" w:sz="8" w:space="0" w:color="auto"/>
            </w:tcBorders>
            <w:shd w:val="clear" w:color="auto" w:fill="auto"/>
            <w:noWrap/>
            <w:vAlign w:val="center"/>
          </w:tcPr>
          <w:p w14:paraId="382CA028"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1 973,25</w:t>
            </w:r>
          </w:p>
        </w:tc>
        <w:tc>
          <w:tcPr>
            <w:tcW w:w="1134" w:type="dxa"/>
            <w:tcBorders>
              <w:top w:val="nil"/>
              <w:left w:val="nil"/>
              <w:bottom w:val="single" w:sz="8" w:space="0" w:color="auto"/>
              <w:right w:val="single" w:sz="8" w:space="0" w:color="auto"/>
            </w:tcBorders>
            <w:shd w:val="clear" w:color="auto" w:fill="auto"/>
            <w:noWrap/>
            <w:vAlign w:val="center"/>
          </w:tcPr>
          <w:p w14:paraId="2308FE37"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1134" w:type="dxa"/>
            <w:tcBorders>
              <w:top w:val="nil"/>
              <w:left w:val="nil"/>
              <w:bottom w:val="single" w:sz="8" w:space="0" w:color="auto"/>
              <w:right w:val="single" w:sz="8" w:space="0" w:color="auto"/>
            </w:tcBorders>
            <w:shd w:val="clear" w:color="auto" w:fill="auto"/>
            <w:noWrap/>
            <w:vAlign w:val="center"/>
          </w:tcPr>
          <w:p w14:paraId="2B0D5C19"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992" w:type="dxa"/>
            <w:tcBorders>
              <w:top w:val="nil"/>
              <w:left w:val="nil"/>
              <w:bottom w:val="single" w:sz="8" w:space="0" w:color="auto"/>
              <w:right w:val="single" w:sz="8" w:space="0" w:color="auto"/>
            </w:tcBorders>
            <w:shd w:val="clear" w:color="auto" w:fill="auto"/>
            <w:noWrap/>
            <w:vAlign w:val="center"/>
          </w:tcPr>
          <w:p w14:paraId="3A92F5F0"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1092" w:type="dxa"/>
            <w:tcBorders>
              <w:top w:val="nil"/>
              <w:left w:val="nil"/>
              <w:bottom w:val="single" w:sz="8" w:space="0" w:color="auto"/>
              <w:right w:val="single" w:sz="8" w:space="0" w:color="auto"/>
            </w:tcBorders>
            <w:shd w:val="clear" w:color="auto" w:fill="auto"/>
            <w:noWrap/>
            <w:vAlign w:val="center"/>
          </w:tcPr>
          <w:p w14:paraId="32F1BD46"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5 649,05</w:t>
            </w:r>
          </w:p>
        </w:tc>
      </w:tr>
      <w:tr w:rsidR="00C2197A" w:rsidRPr="00A355D3" w14:paraId="4E4A3D25" w14:textId="77777777" w:rsidTr="005E0497">
        <w:trPr>
          <w:trHeight w:val="270"/>
        </w:trPr>
        <w:tc>
          <w:tcPr>
            <w:tcW w:w="1271" w:type="dxa"/>
            <w:tcBorders>
              <w:top w:val="nil"/>
              <w:left w:val="single" w:sz="8" w:space="0" w:color="auto"/>
              <w:bottom w:val="single" w:sz="8" w:space="0" w:color="auto"/>
              <w:right w:val="single" w:sz="8" w:space="0" w:color="auto"/>
            </w:tcBorders>
            <w:shd w:val="clear" w:color="000000" w:fill="FFFFFF"/>
            <w:vAlign w:val="center"/>
          </w:tcPr>
          <w:p w14:paraId="61CA0BA8" w14:textId="77777777" w:rsidR="00176970" w:rsidRPr="00A355D3" w:rsidRDefault="00176970" w:rsidP="00176970">
            <w:pPr>
              <w:spacing w:after="0" w:line="240" w:lineRule="auto"/>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Категория 4.3*</w:t>
            </w:r>
          </w:p>
        </w:tc>
        <w:tc>
          <w:tcPr>
            <w:tcW w:w="709" w:type="dxa"/>
            <w:tcBorders>
              <w:top w:val="nil"/>
              <w:left w:val="nil"/>
              <w:bottom w:val="single" w:sz="8" w:space="0" w:color="auto"/>
              <w:right w:val="single" w:sz="8" w:space="0" w:color="auto"/>
            </w:tcBorders>
            <w:shd w:val="clear" w:color="auto" w:fill="auto"/>
            <w:vAlign w:val="center"/>
          </w:tcPr>
          <w:p w14:paraId="1F2E0593"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709" w:type="dxa"/>
            <w:tcBorders>
              <w:top w:val="nil"/>
              <w:left w:val="nil"/>
              <w:bottom w:val="single" w:sz="8" w:space="0" w:color="auto"/>
              <w:right w:val="single" w:sz="8" w:space="0" w:color="auto"/>
            </w:tcBorders>
            <w:shd w:val="clear" w:color="auto" w:fill="auto"/>
            <w:vAlign w:val="center"/>
          </w:tcPr>
          <w:p w14:paraId="43988E33"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850" w:type="dxa"/>
            <w:tcBorders>
              <w:top w:val="nil"/>
              <w:left w:val="nil"/>
              <w:bottom w:val="single" w:sz="8" w:space="0" w:color="auto"/>
              <w:right w:val="single" w:sz="8" w:space="0" w:color="auto"/>
            </w:tcBorders>
            <w:shd w:val="clear" w:color="auto" w:fill="auto"/>
            <w:vAlign w:val="center"/>
          </w:tcPr>
          <w:p w14:paraId="4E942467"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2,75</w:t>
            </w:r>
          </w:p>
        </w:tc>
        <w:tc>
          <w:tcPr>
            <w:tcW w:w="851" w:type="dxa"/>
            <w:tcBorders>
              <w:top w:val="nil"/>
              <w:left w:val="nil"/>
              <w:bottom w:val="single" w:sz="8" w:space="0" w:color="auto"/>
              <w:right w:val="single" w:sz="8" w:space="0" w:color="auto"/>
            </w:tcBorders>
            <w:shd w:val="clear" w:color="auto" w:fill="auto"/>
            <w:vAlign w:val="center"/>
          </w:tcPr>
          <w:p w14:paraId="24455026"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2,22</w:t>
            </w:r>
          </w:p>
        </w:tc>
        <w:tc>
          <w:tcPr>
            <w:tcW w:w="992" w:type="dxa"/>
            <w:tcBorders>
              <w:top w:val="nil"/>
              <w:left w:val="nil"/>
              <w:bottom w:val="single" w:sz="8" w:space="0" w:color="auto"/>
              <w:right w:val="single" w:sz="8" w:space="0" w:color="auto"/>
            </w:tcBorders>
            <w:shd w:val="clear" w:color="auto" w:fill="auto"/>
            <w:noWrap/>
            <w:vAlign w:val="center"/>
          </w:tcPr>
          <w:p w14:paraId="12207549"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992" w:type="dxa"/>
            <w:tcBorders>
              <w:top w:val="nil"/>
              <w:left w:val="nil"/>
              <w:bottom w:val="single" w:sz="8" w:space="0" w:color="auto"/>
              <w:right w:val="single" w:sz="8" w:space="0" w:color="auto"/>
            </w:tcBorders>
            <w:shd w:val="clear" w:color="auto" w:fill="auto"/>
            <w:noWrap/>
            <w:vAlign w:val="center"/>
          </w:tcPr>
          <w:p w14:paraId="02401CD5"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709" w:type="dxa"/>
            <w:tcBorders>
              <w:top w:val="nil"/>
              <w:left w:val="nil"/>
              <w:bottom w:val="single" w:sz="8" w:space="0" w:color="auto"/>
              <w:right w:val="single" w:sz="8" w:space="0" w:color="auto"/>
            </w:tcBorders>
            <w:shd w:val="clear" w:color="auto" w:fill="auto"/>
            <w:noWrap/>
            <w:vAlign w:val="center"/>
          </w:tcPr>
          <w:p w14:paraId="709ECA67"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709" w:type="dxa"/>
            <w:tcBorders>
              <w:top w:val="nil"/>
              <w:left w:val="nil"/>
              <w:bottom w:val="single" w:sz="8" w:space="0" w:color="auto"/>
              <w:right w:val="single" w:sz="8" w:space="0" w:color="auto"/>
            </w:tcBorders>
            <w:shd w:val="clear" w:color="auto" w:fill="auto"/>
            <w:noWrap/>
            <w:vAlign w:val="center"/>
          </w:tcPr>
          <w:p w14:paraId="16C7C603"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847" w:type="dxa"/>
            <w:tcBorders>
              <w:top w:val="nil"/>
              <w:left w:val="nil"/>
              <w:bottom w:val="single" w:sz="8" w:space="0" w:color="auto"/>
              <w:right w:val="single" w:sz="8" w:space="0" w:color="auto"/>
            </w:tcBorders>
            <w:shd w:val="clear" w:color="auto" w:fill="auto"/>
            <w:noWrap/>
            <w:vAlign w:val="center"/>
          </w:tcPr>
          <w:p w14:paraId="09041D90"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1 863,68</w:t>
            </w:r>
          </w:p>
        </w:tc>
        <w:tc>
          <w:tcPr>
            <w:tcW w:w="854" w:type="dxa"/>
            <w:tcBorders>
              <w:top w:val="nil"/>
              <w:left w:val="nil"/>
              <w:bottom w:val="single" w:sz="8" w:space="0" w:color="auto"/>
              <w:right w:val="single" w:sz="8" w:space="0" w:color="auto"/>
            </w:tcBorders>
            <w:shd w:val="clear" w:color="auto" w:fill="auto"/>
            <w:noWrap/>
            <w:vAlign w:val="center"/>
          </w:tcPr>
          <w:p w14:paraId="7DEEC0D3"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1 973,25</w:t>
            </w:r>
          </w:p>
        </w:tc>
        <w:tc>
          <w:tcPr>
            <w:tcW w:w="1134" w:type="dxa"/>
            <w:tcBorders>
              <w:top w:val="nil"/>
              <w:left w:val="nil"/>
              <w:bottom w:val="single" w:sz="8" w:space="0" w:color="auto"/>
              <w:right w:val="single" w:sz="8" w:space="0" w:color="auto"/>
            </w:tcBorders>
            <w:shd w:val="clear" w:color="auto" w:fill="auto"/>
            <w:noWrap/>
            <w:vAlign w:val="center"/>
          </w:tcPr>
          <w:p w14:paraId="4B68629A"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1134" w:type="dxa"/>
            <w:tcBorders>
              <w:top w:val="nil"/>
              <w:left w:val="nil"/>
              <w:bottom w:val="single" w:sz="8" w:space="0" w:color="auto"/>
              <w:right w:val="single" w:sz="8" w:space="0" w:color="auto"/>
            </w:tcBorders>
            <w:shd w:val="clear" w:color="auto" w:fill="auto"/>
            <w:noWrap/>
            <w:vAlign w:val="center"/>
          </w:tcPr>
          <w:p w14:paraId="7E9B82D6"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992" w:type="dxa"/>
            <w:tcBorders>
              <w:top w:val="nil"/>
              <w:left w:val="nil"/>
              <w:bottom w:val="single" w:sz="8" w:space="0" w:color="auto"/>
              <w:right w:val="single" w:sz="8" w:space="0" w:color="auto"/>
            </w:tcBorders>
            <w:shd w:val="clear" w:color="auto" w:fill="auto"/>
            <w:noWrap/>
            <w:vAlign w:val="center"/>
          </w:tcPr>
          <w:p w14:paraId="2EF7443A"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1092" w:type="dxa"/>
            <w:tcBorders>
              <w:top w:val="nil"/>
              <w:left w:val="nil"/>
              <w:bottom w:val="single" w:sz="8" w:space="0" w:color="auto"/>
              <w:right w:val="single" w:sz="8" w:space="0" w:color="auto"/>
            </w:tcBorders>
            <w:shd w:val="clear" w:color="auto" w:fill="auto"/>
            <w:noWrap/>
            <w:vAlign w:val="center"/>
          </w:tcPr>
          <w:p w14:paraId="5F0141E8"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9 505,74</w:t>
            </w:r>
          </w:p>
        </w:tc>
      </w:tr>
      <w:tr w:rsidR="00C2197A" w:rsidRPr="00A355D3" w14:paraId="25FCE69B" w14:textId="77777777" w:rsidTr="005E0497">
        <w:trPr>
          <w:trHeight w:val="270"/>
        </w:trPr>
        <w:tc>
          <w:tcPr>
            <w:tcW w:w="1271" w:type="dxa"/>
            <w:tcBorders>
              <w:top w:val="nil"/>
              <w:left w:val="single" w:sz="8" w:space="0" w:color="auto"/>
              <w:bottom w:val="single" w:sz="8" w:space="0" w:color="auto"/>
              <w:right w:val="single" w:sz="8" w:space="0" w:color="auto"/>
            </w:tcBorders>
            <w:shd w:val="clear" w:color="000000" w:fill="FFFFFF"/>
            <w:vAlign w:val="center"/>
          </w:tcPr>
          <w:p w14:paraId="11188272" w14:textId="77777777" w:rsidR="00176970" w:rsidRPr="00A355D3" w:rsidRDefault="00176970" w:rsidP="00176970">
            <w:pPr>
              <w:spacing w:after="0" w:line="240" w:lineRule="auto"/>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Категория 4.4*</w:t>
            </w:r>
          </w:p>
        </w:tc>
        <w:tc>
          <w:tcPr>
            <w:tcW w:w="709" w:type="dxa"/>
            <w:tcBorders>
              <w:top w:val="nil"/>
              <w:left w:val="nil"/>
              <w:bottom w:val="single" w:sz="8" w:space="0" w:color="auto"/>
              <w:right w:val="single" w:sz="8" w:space="0" w:color="auto"/>
            </w:tcBorders>
            <w:shd w:val="clear" w:color="auto" w:fill="auto"/>
            <w:vAlign w:val="center"/>
          </w:tcPr>
          <w:p w14:paraId="74510642"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709" w:type="dxa"/>
            <w:tcBorders>
              <w:top w:val="nil"/>
              <w:left w:val="nil"/>
              <w:bottom w:val="single" w:sz="8" w:space="0" w:color="auto"/>
              <w:right w:val="single" w:sz="8" w:space="0" w:color="auto"/>
            </w:tcBorders>
            <w:shd w:val="clear" w:color="auto" w:fill="auto"/>
            <w:vAlign w:val="center"/>
          </w:tcPr>
          <w:p w14:paraId="636A10AE"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850" w:type="dxa"/>
            <w:tcBorders>
              <w:top w:val="nil"/>
              <w:left w:val="nil"/>
              <w:bottom w:val="single" w:sz="8" w:space="0" w:color="auto"/>
              <w:right w:val="single" w:sz="8" w:space="0" w:color="auto"/>
            </w:tcBorders>
            <w:shd w:val="clear" w:color="auto" w:fill="auto"/>
            <w:vAlign w:val="center"/>
          </w:tcPr>
          <w:p w14:paraId="770EC30B"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2,07</w:t>
            </w:r>
          </w:p>
        </w:tc>
        <w:tc>
          <w:tcPr>
            <w:tcW w:w="851" w:type="dxa"/>
            <w:tcBorders>
              <w:top w:val="nil"/>
              <w:left w:val="nil"/>
              <w:bottom w:val="single" w:sz="8" w:space="0" w:color="auto"/>
              <w:right w:val="single" w:sz="8" w:space="0" w:color="auto"/>
            </w:tcBorders>
            <w:shd w:val="clear" w:color="auto" w:fill="auto"/>
            <w:vAlign w:val="center"/>
          </w:tcPr>
          <w:p w14:paraId="0C5D630D"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1,75</w:t>
            </w:r>
          </w:p>
        </w:tc>
        <w:tc>
          <w:tcPr>
            <w:tcW w:w="992" w:type="dxa"/>
            <w:tcBorders>
              <w:top w:val="nil"/>
              <w:left w:val="nil"/>
              <w:bottom w:val="single" w:sz="8" w:space="0" w:color="auto"/>
              <w:right w:val="single" w:sz="8" w:space="0" w:color="auto"/>
            </w:tcBorders>
            <w:shd w:val="clear" w:color="auto" w:fill="auto"/>
            <w:noWrap/>
            <w:vAlign w:val="center"/>
          </w:tcPr>
          <w:p w14:paraId="75ADAC7B"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992" w:type="dxa"/>
            <w:tcBorders>
              <w:top w:val="nil"/>
              <w:left w:val="nil"/>
              <w:bottom w:val="single" w:sz="8" w:space="0" w:color="auto"/>
              <w:right w:val="single" w:sz="8" w:space="0" w:color="auto"/>
            </w:tcBorders>
            <w:shd w:val="clear" w:color="auto" w:fill="auto"/>
            <w:noWrap/>
            <w:vAlign w:val="center"/>
          </w:tcPr>
          <w:p w14:paraId="22BEE4D2"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709" w:type="dxa"/>
            <w:tcBorders>
              <w:top w:val="nil"/>
              <w:left w:val="nil"/>
              <w:bottom w:val="single" w:sz="8" w:space="0" w:color="auto"/>
              <w:right w:val="single" w:sz="8" w:space="0" w:color="auto"/>
            </w:tcBorders>
            <w:shd w:val="clear" w:color="auto" w:fill="auto"/>
            <w:noWrap/>
            <w:vAlign w:val="center"/>
          </w:tcPr>
          <w:p w14:paraId="105D02C4"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709" w:type="dxa"/>
            <w:tcBorders>
              <w:top w:val="nil"/>
              <w:left w:val="nil"/>
              <w:bottom w:val="single" w:sz="8" w:space="0" w:color="auto"/>
              <w:right w:val="single" w:sz="8" w:space="0" w:color="auto"/>
            </w:tcBorders>
            <w:shd w:val="clear" w:color="auto" w:fill="auto"/>
            <w:noWrap/>
            <w:vAlign w:val="center"/>
          </w:tcPr>
          <w:p w14:paraId="5B3FCEB3"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847" w:type="dxa"/>
            <w:tcBorders>
              <w:top w:val="nil"/>
              <w:left w:val="nil"/>
              <w:bottom w:val="single" w:sz="8" w:space="0" w:color="auto"/>
              <w:right w:val="single" w:sz="8" w:space="0" w:color="auto"/>
            </w:tcBorders>
            <w:shd w:val="clear" w:color="auto" w:fill="auto"/>
            <w:noWrap/>
            <w:vAlign w:val="center"/>
          </w:tcPr>
          <w:p w14:paraId="39E99D64"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1 863,68</w:t>
            </w:r>
          </w:p>
        </w:tc>
        <w:tc>
          <w:tcPr>
            <w:tcW w:w="854" w:type="dxa"/>
            <w:tcBorders>
              <w:top w:val="nil"/>
              <w:left w:val="nil"/>
              <w:bottom w:val="single" w:sz="8" w:space="0" w:color="auto"/>
              <w:right w:val="single" w:sz="8" w:space="0" w:color="auto"/>
            </w:tcBorders>
            <w:shd w:val="clear" w:color="auto" w:fill="auto"/>
            <w:noWrap/>
            <w:vAlign w:val="center"/>
          </w:tcPr>
          <w:p w14:paraId="5247E28A"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1 973,25</w:t>
            </w:r>
          </w:p>
        </w:tc>
        <w:tc>
          <w:tcPr>
            <w:tcW w:w="1134" w:type="dxa"/>
            <w:tcBorders>
              <w:top w:val="nil"/>
              <w:left w:val="nil"/>
              <w:bottom w:val="single" w:sz="8" w:space="0" w:color="auto"/>
              <w:right w:val="single" w:sz="8" w:space="0" w:color="auto"/>
            </w:tcBorders>
            <w:shd w:val="clear" w:color="auto" w:fill="auto"/>
            <w:noWrap/>
            <w:vAlign w:val="center"/>
          </w:tcPr>
          <w:p w14:paraId="2ACAA07A"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1134" w:type="dxa"/>
            <w:tcBorders>
              <w:top w:val="nil"/>
              <w:left w:val="nil"/>
              <w:bottom w:val="single" w:sz="8" w:space="0" w:color="auto"/>
              <w:right w:val="single" w:sz="8" w:space="0" w:color="auto"/>
            </w:tcBorders>
            <w:shd w:val="clear" w:color="auto" w:fill="auto"/>
            <w:noWrap/>
            <w:vAlign w:val="center"/>
          </w:tcPr>
          <w:p w14:paraId="3A7B21B7"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992" w:type="dxa"/>
            <w:tcBorders>
              <w:top w:val="nil"/>
              <w:left w:val="nil"/>
              <w:bottom w:val="single" w:sz="8" w:space="0" w:color="auto"/>
              <w:right w:val="single" w:sz="8" w:space="0" w:color="auto"/>
            </w:tcBorders>
            <w:shd w:val="clear" w:color="auto" w:fill="auto"/>
            <w:noWrap/>
            <w:vAlign w:val="center"/>
          </w:tcPr>
          <w:p w14:paraId="20C94891"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1092" w:type="dxa"/>
            <w:tcBorders>
              <w:top w:val="nil"/>
              <w:left w:val="nil"/>
              <w:bottom w:val="single" w:sz="8" w:space="0" w:color="auto"/>
              <w:right w:val="single" w:sz="8" w:space="0" w:color="auto"/>
            </w:tcBorders>
            <w:shd w:val="clear" w:color="auto" w:fill="auto"/>
            <w:noWrap/>
            <w:vAlign w:val="center"/>
          </w:tcPr>
          <w:p w14:paraId="64F1A968"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7 311,01</w:t>
            </w:r>
          </w:p>
        </w:tc>
      </w:tr>
      <w:tr w:rsidR="00C2197A" w:rsidRPr="00A355D3" w14:paraId="3C85DACE" w14:textId="77777777" w:rsidTr="005E0497">
        <w:trPr>
          <w:trHeight w:val="270"/>
        </w:trPr>
        <w:tc>
          <w:tcPr>
            <w:tcW w:w="1271" w:type="dxa"/>
            <w:tcBorders>
              <w:top w:val="nil"/>
              <w:left w:val="single" w:sz="8" w:space="0" w:color="auto"/>
              <w:bottom w:val="single" w:sz="8" w:space="0" w:color="auto"/>
              <w:right w:val="single" w:sz="8" w:space="0" w:color="auto"/>
            </w:tcBorders>
            <w:shd w:val="clear" w:color="000000" w:fill="FFFFFF"/>
            <w:vAlign w:val="center"/>
          </w:tcPr>
          <w:p w14:paraId="72278A65" w14:textId="77777777" w:rsidR="00176970" w:rsidRPr="00A355D3" w:rsidRDefault="00176970" w:rsidP="00176970">
            <w:pPr>
              <w:spacing w:after="0" w:line="240" w:lineRule="auto"/>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Категория 4.5*</w:t>
            </w:r>
          </w:p>
        </w:tc>
        <w:tc>
          <w:tcPr>
            <w:tcW w:w="709" w:type="dxa"/>
            <w:tcBorders>
              <w:top w:val="nil"/>
              <w:left w:val="nil"/>
              <w:bottom w:val="single" w:sz="8" w:space="0" w:color="auto"/>
              <w:right w:val="single" w:sz="8" w:space="0" w:color="auto"/>
            </w:tcBorders>
            <w:shd w:val="clear" w:color="auto" w:fill="auto"/>
            <w:vAlign w:val="center"/>
          </w:tcPr>
          <w:p w14:paraId="71F52678" w14:textId="77777777" w:rsidR="00176970" w:rsidRPr="00A355D3" w:rsidRDefault="00176970" w:rsidP="00176970">
            <w:pPr>
              <w:spacing w:after="0" w:line="240" w:lineRule="auto"/>
              <w:jc w:val="right"/>
              <w:rPr>
                <w:rFonts w:ascii="Myriad Pro" w:eastAsia="Times New Roman" w:hAnsi="Myriad Pro" w:cs="Calibri"/>
                <w:b/>
                <w:bCs/>
                <w:sz w:val="16"/>
                <w:szCs w:val="16"/>
                <w:lang w:eastAsia="ru-RU"/>
              </w:rPr>
            </w:pPr>
            <w:r w:rsidRPr="00A355D3">
              <w:rPr>
                <w:rFonts w:ascii="Myriad Pro" w:eastAsia="Times New Roman" w:hAnsi="Myriad Pro" w:cs="Calibri"/>
                <w:b/>
                <w:bCs/>
                <w:sz w:val="16"/>
                <w:szCs w:val="16"/>
                <w:lang w:eastAsia="ru-RU"/>
              </w:rPr>
              <w:t> </w:t>
            </w:r>
          </w:p>
        </w:tc>
        <w:tc>
          <w:tcPr>
            <w:tcW w:w="709" w:type="dxa"/>
            <w:tcBorders>
              <w:top w:val="nil"/>
              <w:left w:val="nil"/>
              <w:bottom w:val="single" w:sz="8" w:space="0" w:color="auto"/>
              <w:right w:val="single" w:sz="8" w:space="0" w:color="auto"/>
            </w:tcBorders>
            <w:shd w:val="clear" w:color="auto" w:fill="auto"/>
            <w:vAlign w:val="center"/>
          </w:tcPr>
          <w:p w14:paraId="64D1CB71" w14:textId="77777777" w:rsidR="00176970" w:rsidRPr="00A355D3" w:rsidRDefault="00176970" w:rsidP="00176970">
            <w:pPr>
              <w:spacing w:after="0" w:line="240" w:lineRule="auto"/>
              <w:jc w:val="right"/>
              <w:rPr>
                <w:rFonts w:ascii="Myriad Pro" w:eastAsia="Times New Roman" w:hAnsi="Myriad Pro" w:cs="Calibri"/>
                <w:b/>
                <w:bCs/>
                <w:sz w:val="16"/>
                <w:szCs w:val="16"/>
                <w:lang w:eastAsia="ru-RU"/>
              </w:rPr>
            </w:pPr>
            <w:r w:rsidRPr="00A355D3">
              <w:rPr>
                <w:rFonts w:ascii="Myriad Pro" w:eastAsia="Times New Roman" w:hAnsi="Myriad Pro" w:cs="Calibri"/>
                <w:b/>
                <w:bCs/>
                <w:sz w:val="16"/>
                <w:szCs w:val="16"/>
                <w:lang w:eastAsia="ru-RU"/>
              </w:rPr>
              <w:t> </w:t>
            </w:r>
          </w:p>
        </w:tc>
        <w:tc>
          <w:tcPr>
            <w:tcW w:w="850" w:type="dxa"/>
            <w:tcBorders>
              <w:top w:val="nil"/>
              <w:left w:val="nil"/>
              <w:bottom w:val="single" w:sz="8" w:space="0" w:color="auto"/>
              <w:right w:val="single" w:sz="8" w:space="0" w:color="auto"/>
            </w:tcBorders>
            <w:shd w:val="clear" w:color="auto" w:fill="auto"/>
            <w:vAlign w:val="center"/>
          </w:tcPr>
          <w:p w14:paraId="5F76A602"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0,16</w:t>
            </w:r>
          </w:p>
        </w:tc>
        <w:tc>
          <w:tcPr>
            <w:tcW w:w="851" w:type="dxa"/>
            <w:tcBorders>
              <w:top w:val="nil"/>
              <w:left w:val="nil"/>
              <w:bottom w:val="single" w:sz="8" w:space="0" w:color="auto"/>
              <w:right w:val="single" w:sz="8" w:space="0" w:color="auto"/>
            </w:tcBorders>
            <w:shd w:val="clear" w:color="auto" w:fill="auto"/>
            <w:vAlign w:val="center"/>
          </w:tcPr>
          <w:p w14:paraId="65CB9382"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0,12</w:t>
            </w:r>
          </w:p>
        </w:tc>
        <w:tc>
          <w:tcPr>
            <w:tcW w:w="992" w:type="dxa"/>
            <w:tcBorders>
              <w:top w:val="nil"/>
              <w:left w:val="nil"/>
              <w:bottom w:val="single" w:sz="8" w:space="0" w:color="auto"/>
              <w:right w:val="single" w:sz="8" w:space="0" w:color="auto"/>
            </w:tcBorders>
            <w:shd w:val="clear" w:color="auto" w:fill="auto"/>
            <w:noWrap/>
            <w:vAlign w:val="center"/>
          </w:tcPr>
          <w:p w14:paraId="4DE6DAEF" w14:textId="77777777" w:rsidR="00176970" w:rsidRPr="00A355D3" w:rsidRDefault="00176970" w:rsidP="00176970">
            <w:pPr>
              <w:spacing w:after="0" w:line="240" w:lineRule="auto"/>
              <w:jc w:val="right"/>
              <w:rPr>
                <w:rFonts w:ascii="Myriad Pro" w:eastAsia="Times New Roman" w:hAnsi="Myriad Pro" w:cs="Calibri"/>
                <w:b/>
                <w:bCs/>
                <w:sz w:val="16"/>
                <w:szCs w:val="16"/>
                <w:lang w:eastAsia="ru-RU"/>
              </w:rPr>
            </w:pPr>
            <w:r w:rsidRPr="00A355D3">
              <w:rPr>
                <w:rFonts w:ascii="Myriad Pro" w:eastAsia="Times New Roman" w:hAnsi="Myriad Pro" w:cs="Calibri"/>
                <w:b/>
                <w:bCs/>
                <w:sz w:val="16"/>
                <w:szCs w:val="16"/>
                <w:lang w:eastAsia="ru-RU"/>
              </w:rPr>
              <w:t> </w:t>
            </w:r>
          </w:p>
        </w:tc>
        <w:tc>
          <w:tcPr>
            <w:tcW w:w="992" w:type="dxa"/>
            <w:tcBorders>
              <w:top w:val="nil"/>
              <w:left w:val="nil"/>
              <w:bottom w:val="single" w:sz="8" w:space="0" w:color="auto"/>
              <w:right w:val="single" w:sz="8" w:space="0" w:color="auto"/>
            </w:tcBorders>
            <w:shd w:val="clear" w:color="auto" w:fill="auto"/>
            <w:noWrap/>
            <w:vAlign w:val="center"/>
          </w:tcPr>
          <w:p w14:paraId="2C69F491" w14:textId="77777777" w:rsidR="00176970" w:rsidRPr="00A355D3" w:rsidRDefault="00176970" w:rsidP="00176970">
            <w:pPr>
              <w:spacing w:after="0" w:line="240" w:lineRule="auto"/>
              <w:jc w:val="right"/>
              <w:rPr>
                <w:rFonts w:ascii="Myriad Pro" w:eastAsia="Times New Roman" w:hAnsi="Myriad Pro" w:cs="Calibri"/>
                <w:b/>
                <w:bCs/>
                <w:sz w:val="16"/>
                <w:szCs w:val="16"/>
                <w:lang w:eastAsia="ru-RU"/>
              </w:rPr>
            </w:pPr>
            <w:r w:rsidRPr="00A355D3">
              <w:rPr>
                <w:rFonts w:ascii="Myriad Pro" w:eastAsia="Times New Roman" w:hAnsi="Myriad Pro" w:cs="Calibri"/>
                <w:b/>
                <w:bCs/>
                <w:sz w:val="16"/>
                <w:szCs w:val="16"/>
                <w:lang w:eastAsia="ru-RU"/>
              </w:rPr>
              <w:t> </w:t>
            </w:r>
          </w:p>
        </w:tc>
        <w:tc>
          <w:tcPr>
            <w:tcW w:w="709" w:type="dxa"/>
            <w:tcBorders>
              <w:top w:val="nil"/>
              <w:left w:val="nil"/>
              <w:bottom w:val="single" w:sz="8" w:space="0" w:color="auto"/>
              <w:right w:val="single" w:sz="8" w:space="0" w:color="auto"/>
            </w:tcBorders>
            <w:shd w:val="clear" w:color="auto" w:fill="auto"/>
            <w:noWrap/>
            <w:vAlign w:val="center"/>
          </w:tcPr>
          <w:p w14:paraId="77D82E2C" w14:textId="77777777" w:rsidR="00176970" w:rsidRPr="00A355D3" w:rsidRDefault="00176970" w:rsidP="00176970">
            <w:pPr>
              <w:spacing w:after="0" w:line="240" w:lineRule="auto"/>
              <w:jc w:val="right"/>
              <w:rPr>
                <w:rFonts w:ascii="Myriad Pro" w:eastAsia="Times New Roman" w:hAnsi="Myriad Pro" w:cs="Calibri"/>
                <w:b/>
                <w:bCs/>
                <w:sz w:val="16"/>
                <w:szCs w:val="16"/>
                <w:lang w:eastAsia="ru-RU"/>
              </w:rPr>
            </w:pPr>
            <w:r w:rsidRPr="00A355D3">
              <w:rPr>
                <w:rFonts w:ascii="Myriad Pro" w:eastAsia="Times New Roman" w:hAnsi="Myriad Pro" w:cs="Calibri"/>
                <w:b/>
                <w:bCs/>
                <w:sz w:val="16"/>
                <w:szCs w:val="16"/>
                <w:lang w:eastAsia="ru-RU"/>
              </w:rPr>
              <w:t> </w:t>
            </w:r>
          </w:p>
        </w:tc>
        <w:tc>
          <w:tcPr>
            <w:tcW w:w="709" w:type="dxa"/>
            <w:tcBorders>
              <w:top w:val="nil"/>
              <w:left w:val="nil"/>
              <w:bottom w:val="single" w:sz="8" w:space="0" w:color="auto"/>
              <w:right w:val="single" w:sz="8" w:space="0" w:color="auto"/>
            </w:tcBorders>
            <w:shd w:val="clear" w:color="auto" w:fill="auto"/>
            <w:noWrap/>
            <w:vAlign w:val="center"/>
          </w:tcPr>
          <w:p w14:paraId="3B704379" w14:textId="77777777" w:rsidR="00176970" w:rsidRPr="00A355D3" w:rsidRDefault="00176970" w:rsidP="00176970">
            <w:pPr>
              <w:spacing w:after="0" w:line="240" w:lineRule="auto"/>
              <w:jc w:val="right"/>
              <w:rPr>
                <w:rFonts w:ascii="Myriad Pro" w:eastAsia="Times New Roman" w:hAnsi="Myriad Pro" w:cs="Calibri"/>
                <w:b/>
                <w:bCs/>
                <w:sz w:val="16"/>
                <w:szCs w:val="16"/>
                <w:lang w:eastAsia="ru-RU"/>
              </w:rPr>
            </w:pPr>
            <w:r w:rsidRPr="00A355D3">
              <w:rPr>
                <w:rFonts w:ascii="Myriad Pro" w:eastAsia="Times New Roman" w:hAnsi="Myriad Pro" w:cs="Calibri"/>
                <w:b/>
                <w:bCs/>
                <w:sz w:val="16"/>
                <w:szCs w:val="16"/>
                <w:lang w:eastAsia="ru-RU"/>
              </w:rPr>
              <w:t> </w:t>
            </w:r>
          </w:p>
        </w:tc>
        <w:tc>
          <w:tcPr>
            <w:tcW w:w="847" w:type="dxa"/>
            <w:tcBorders>
              <w:top w:val="nil"/>
              <w:left w:val="nil"/>
              <w:bottom w:val="single" w:sz="8" w:space="0" w:color="auto"/>
              <w:right w:val="single" w:sz="8" w:space="0" w:color="auto"/>
            </w:tcBorders>
            <w:shd w:val="clear" w:color="auto" w:fill="auto"/>
            <w:noWrap/>
            <w:vAlign w:val="center"/>
          </w:tcPr>
          <w:p w14:paraId="5CD94B9A"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1 863,68</w:t>
            </w:r>
          </w:p>
        </w:tc>
        <w:tc>
          <w:tcPr>
            <w:tcW w:w="854" w:type="dxa"/>
            <w:tcBorders>
              <w:top w:val="nil"/>
              <w:left w:val="nil"/>
              <w:bottom w:val="single" w:sz="8" w:space="0" w:color="auto"/>
              <w:right w:val="single" w:sz="8" w:space="0" w:color="auto"/>
            </w:tcBorders>
            <w:shd w:val="clear" w:color="auto" w:fill="auto"/>
            <w:noWrap/>
            <w:vAlign w:val="center"/>
          </w:tcPr>
          <w:p w14:paraId="17363A33"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1 973,25</w:t>
            </w:r>
          </w:p>
        </w:tc>
        <w:tc>
          <w:tcPr>
            <w:tcW w:w="1134" w:type="dxa"/>
            <w:tcBorders>
              <w:top w:val="nil"/>
              <w:left w:val="nil"/>
              <w:bottom w:val="single" w:sz="8" w:space="0" w:color="auto"/>
              <w:right w:val="single" w:sz="8" w:space="0" w:color="auto"/>
            </w:tcBorders>
            <w:shd w:val="clear" w:color="auto" w:fill="auto"/>
            <w:noWrap/>
            <w:vAlign w:val="center"/>
          </w:tcPr>
          <w:p w14:paraId="1663758B"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1134" w:type="dxa"/>
            <w:tcBorders>
              <w:top w:val="nil"/>
              <w:left w:val="nil"/>
              <w:bottom w:val="single" w:sz="8" w:space="0" w:color="auto"/>
              <w:right w:val="single" w:sz="8" w:space="0" w:color="auto"/>
            </w:tcBorders>
            <w:shd w:val="clear" w:color="auto" w:fill="auto"/>
            <w:noWrap/>
            <w:vAlign w:val="center"/>
          </w:tcPr>
          <w:p w14:paraId="00A12620"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992" w:type="dxa"/>
            <w:tcBorders>
              <w:top w:val="nil"/>
              <w:left w:val="nil"/>
              <w:bottom w:val="single" w:sz="8" w:space="0" w:color="auto"/>
              <w:right w:val="single" w:sz="8" w:space="0" w:color="auto"/>
            </w:tcBorders>
            <w:shd w:val="clear" w:color="auto" w:fill="auto"/>
            <w:noWrap/>
            <w:vAlign w:val="center"/>
          </w:tcPr>
          <w:p w14:paraId="414037D2"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 </w:t>
            </w:r>
          </w:p>
        </w:tc>
        <w:tc>
          <w:tcPr>
            <w:tcW w:w="1092" w:type="dxa"/>
            <w:tcBorders>
              <w:top w:val="nil"/>
              <w:left w:val="nil"/>
              <w:bottom w:val="single" w:sz="8" w:space="0" w:color="auto"/>
              <w:right w:val="single" w:sz="8" w:space="0" w:color="auto"/>
            </w:tcBorders>
            <w:shd w:val="clear" w:color="auto" w:fill="auto"/>
            <w:noWrap/>
            <w:vAlign w:val="center"/>
          </w:tcPr>
          <w:p w14:paraId="57AA54D9" w14:textId="77777777" w:rsidR="00176970" w:rsidRPr="00A355D3" w:rsidRDefault="00176970" w:rsidP="00176970">
            <w:pPr>
              <w:spacing w:after="0" w:line="240" w:lineRule="auto"/>
              <w:jc w:val="right"/>
              <w:rPr>
                <w:rFonts w:ascii="Myriad Pro" w:eastAsia="Times New Roman" w:hAnsi="Myriad Pro" w:cs="Calibri"/>
                <w:sz w:val="16"/>
                <w:szCs w:val="16"/>
                <w:lang w:eastAsia="ru-RU"/>
              </w:rPr>
            </w:pPr>
            <w:r w:rsidRPr="00A355D3">
              <w:rPr>
                <w:rFonts w:ascii="Myriad Pro" w:eastAsia="Times New Roman" w:hAnsi="Myriad Pro" w:cs="Calibri"/>
                <w:sz w:val="16"/>
                <w:szCs w:val="16"/>
                <w:lang w:eastAsia="ru-RU"/>
              </w:rPr>
              <w:t>534,98</w:t>
            </w:r>
          </w:p>
        </w:tc>
      </w:tr>
    </w:tbl>
    <w:p w14:paraId="7627DFBC" w14:textId="77777777" w:rsidR="00176970" w:rsidRPr="00A355D3" w:rsidRDefault="00176970" w:rsidP="00176970">
      <w:pPr>
        <w:spacing w:after="0" w:line="360" w:lineRule="auto"/>
        <w:jc w:val="both"/>
        <w:rPr>
          <w:rFonts w:ascii="Myriad Pro" w:hAnsi="Myriad Pro"/>
          <w:sz w:val="26"/>
          <w:szCs w:val="26"/>
        </w:rPr>
      </w:pPr>
    </w:p>
    <w:p w14:paraId="72BF1366" w14:textId="77777777" w:rsidR="00176970" w:rsidRPr="00A355D3" w:rsidRDefault="00176970" w:rsidP="00176970">
      <w:pPr>
        <w:spacing w:after="0" w:line="360" w:lineRule="auto"/>
        <w:jc w:val="both"/>
        <w:rPr>
          <w:rFonts w:ascii="Myriad Pro" w:hAnsi="Myriad Pro"/>
          <w:sz w:val="26"/>
          <w:szCs w:val="26"/>
        </w:rPr>
        <w:sectPr w:rsidR="00176970" w:rsidRPr="00A355D3" w:rsidSect="0018613A">
          <w:pgSz w:w="15840" w:h="12240" w:orient="landscape"/>
          <w:pgMar w:top="1560" w:right="851" w:bottom="1134" w:left="1134" w:header="720" w:footer="720" w:gutter="0"/>
          <w:cols w:space="720"/>
          <w:noEndnote/>
        </w:sectPr>
      </w:pPr>
    </w:p>
    <w:p w14:paraId="275823AC" w14:textId="1AFEE7C6" w:rsidR="00176970" w:rsidRPr="00A355D3" w:rsidRDefault="00176970" w:rsidP="005E0497">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lastRenderedPageBreak/>
        <w:t xml:space="preserve">По итогам </w:t>
      </w:r>
      <w:smartTag w:uri="urn:schemas-microsoft-com:office:smarttags" w:element="metricconverter">
        <w:smartTagPr>
          <w:attr w:name="ProductID" w:val="2016 г"/>
        </w:smartTagPr>
        <w:r w:rsidRPr="00A355D3">
          <w:rPr>
            <w:rFonts w:ascii="Myriad Pro" w:hAnsi="Myriad Pro"/>
            <w:sz w:val="26"/>
            <w:szCs w:val="26"/>
          </w:rPr>
          <w:t>2016 г</w:t>
        </w:r>
      </w:smartTag>
      <w:r w:rsidRPr="00A355D3">
        <w:rPr>
          <w:rFonts w:ascii="Myriad Pro" w:hAnsi="Myriad Pro"/>
          <w:sz w:val="26"/>
          <w:szCs w:val="26"/>
        </w:rPr>
        <w:t xml:space="preserve">. товарная выручка филиала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 составила 3 946 405 тыс. руб. без НДС, что на 608,46 тыс. руб. ниже установленной НВВ.</w:t>
      </w:r>
    </w:p>
    <w:tbl>
      <w:tblPr>
        <w:tblW w:w="5000" w:type="pct"/>
        <w:tblLook w:val="04A0" w:firstRow="1" w:lastRow="0" w:firstColumn="1" w:lastColumn="0" w:noHBand="0" w:noVBand="1"/>
      </w:tblPr>
      <w:tblGrid>
        <w:gridCol w:w="2901"/>
        <w:gridCol w:w="1709"/>
        <w:gridCol w:w="1810"/>
        <w:gridCol w:w="1838"/>
        <w:gridCol w:w="1646"/>
      </w:tblGrid>
      <w:tr w:rsidR="00176970" w:rsidRPr="00A355D3" w14:paraId="233184DE" w14:textId="77777777" w:rsidTr="005E0497">
        <w:trPr>
          <w:trHeight w:val="238"/>
        </w:trPr>
        <w:tc>
          <w:tcPr>
            <w:tcW w:w="1464" w:type="pct"/>
            <w:vMerge w:val="restart"/>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7B5D3B72" w14:textId="77777777" w:rsidR="00176970" w:rsidRPr="00A355D3" w:rsidRDefault="00176970" w:rsidP="00176970">
            <w:pPr>
              <w:spacing w:after="0" w:line="240" w:lineRule="auto"/>
              <w:jc w:val="center"/>
              <w:rPr>
                <w:rFonts w:ascii="Myriad Pro" w:eastAsia="Times New Roman" w:hAnsi="Myriad Pro" w:cs="Arial"/>
                <w:b/>
                <w:bCs/>
                <w:color w:val="FFFFFF"/>
                <w:sz w:val="20"/>
                <w:szCs w:val="20"/>
                <w:lang w:eastAsia="ru-RU"/>
              </w:rPr>
            </w:pPr>
            <w:r w:rsidRPr="00A355D3">
              <w:rPr>
                <w:rFonts w:ascii="Myriad Pro" w:eastAsia="Times New Roman" w:hAnsi="Myriad Pro" w:cs="Arial"/>
                <w:b/>
                <w:bCs/>
                <w:color w:val="FFFFFF"/>
                <w:sz w:val="20"/>
                <w:szCs w:val="20"/>
                <w:lang w:eastAsia="ru-RU"/>
              </w:rPr>
              <w:t> </w:t>
            </w:r>
          </w:p>
        </w:tc>
        <w:tc>
          <w:tcPr>
            <w:tcW w:w="3536" w:type="pct"/>
            <w:gridSpan w:val="4"/>
            <w:tcBorders>
              <w:top w:val="single" w:sz="4" w:space="0" w:color="FFFFFF"/>
              <w:left w:val="nil"/>
              <w:bottom w:val="single" w:sz="4" w:space="0" w:color="FFFFFF"/>
              <w:right w:val="single" w:sz="4" w:space="0" w:color="FFFFFF"/>
            </w:tcBorders>
            <w:shd w:val="clear" w:color="000000" w:fill="4F6228"/>
            <w:noWrap/>
            <w:vAlign w:val="center"/>
          </w:tcPr>
          <w:p w14:paraId="42BE8CEF" w14:textId="77777777" w:rsidR="00176970" w:rsidRPr="00A355D3" w:rsidRDefault="00176970" w:rsidP="00176970">
            <w:pPr>
              <w:spacing w:after="0" w:line="240" w:lineRule="auto"/>
              <w:jc w:val="center"/>
              <w:rPr>
                <w:rFonts w:ascii="Myriad Pro" w:eastAsia="Times New Roman" w:hAnsi="Myriad Pro" w:cs="Arial"/>
                <w:b/>
                <w:bCs/>
                <w:color w:val="FFFFFF"/>
                <w:sz w:val="20"/>
                <w:szCs w:val="20"/>
                <w:lang w:eastAsia="ru-RU"/>
              </w:rPr>
            </w:pPr>
            <w:r w:rsidRPr="00A355D3">
              <w:rPr>
                <w:rFonts w:ascii="Myriad Pro" w:eastAsia="Times New Roman" w:hAnsi="Myriad Pro" w:cs="Arial"/>
                <w:b/>
                <w:bCs/>
                <w:color w:val="FFFFFF"/>
                <w:sz w:val="20"/>
                <w:szCs w:val="20"/>
                <w:lang w:eastAsia="ru-RU"/>
              </w:rPr>
              <w:t>сумма, тыс. руб.</w:t>
            </w:r>
          </w:p>
        </w:tc>
      </w:tr>
      <w:tr w:rsidR="00176970" w:rsidRPr="00A355D3" w14:paraId="391032A2" w14:textId="77777777" w:rsidTr="005E0497">
        <w:trPr>
          <w:trHeight w:val="238"/>
        </w:trPr>
        <w:tc>
          <w:tcPr>
            <w:tcW w:w="1464" w:type="pct"/>
            <w:vMerge/>
            <w:tcBorders>
              <w:top w:val="single" w:sz="4" w:space="0" w:color="FFFFFF"/>
              <w:left w:val="single" w:sz="4" w:space="0" w:color="FFFFFF"/>
              <w:bottom w:val="single" w:sz="4" w:space="0" w:color="FFFFFF"/>
              <w:right w:val="single" w:sz="4" w:space="0" w:color="FFFFFF"/>
            </w:tcBorders>
            <w:vAlign w:val="center"/>
          </w:tcPr>
          <w:p w14:paraId="3DC2FC89" w14:textId="77777777" w:rsidR="00176970" w:rsidRPr="00A355D3" w:rsidRDefault="00176970" w:rsidP="00176970">
            <w:pPr>
              <w:spacing w:after="0" w:line="240" w:lineRule="auto"/>
              <w:rPr>
                <w:rFonts w:ascii="Myriad Pro" w:eastAsia="Times New Roman" w:hAnsi="Myriad Pro" w:cs="Arial"/>
                <w:b/>
                <w:bCs/>
                <w:color w:val="FFFFFF"/>
                <w:sz w:val="20"/>
                <w:szCs w:val="20"/>
                <w:lang w:eastAsia="ru-RU"/>
              </w:rPr>
            </w:pPr>
          </w:p>
        </w:tc>
        <w:tc>
          <w:tcPr>
            <w:tcW w:w="863" w:type="pct"/>
            <w:vMerge w:val="restart"/>
            <w:tcBorders>
              <w:top w:val="nil"/>
              <w:left w:val="single" w:sz="4" w:space="0" w:color="FFFFFF"/>
              <w:bottom w:val="single" w:sz="4" w:space="0" w:color="FFFFFF"/>
              <w:right w:val="single" w:sz="4" w:space="0" w:color="FFFFFF"/>
            </w:tcBorders>
            <w:shd w:val="clear" w:color="000000" w:fill="4F6228"/>
            <w:vAlign w:val="center"/>
          </w:tcPr>
          <w:p w14:paraId="7C5EDCF9" w14:textId="77777777" w:rsidR="00176970" w:rsidRPr="00A355D3" w:rsidRDefault="00176970" w:rsidP="00176970">
            <w:pPr>
              <w:spacing w:after="0" w:line="240" w:lineRule="auto"/>
              <w:jc w:val="center"/>
              <w:rPr>
                <w:rFonts w:ascii="Myriad Pro" w:eastAsia="Times New Roman" w:hAnsi="Myriad Pro" w:cs="Arial"/>
                <w:b/>
                <w:bCs/>
                <w:color w:val="FFFFFF"/>
                <w:sz w:val="20"/>
                <w:szCs w:val="20"/>
                <w:lang w:eastAsia="ru-RU"/>
              </w:rPr>
            </w:pPr>
            <w:r w:rsidRPr="00A355D3">
              <w:rPr>
                <w:rFonts w:ascii="Myriad Pro" w:eastAsia="Times New Roman" w:hAnsi="Myriad Pro" w:cs="Arial"/>
                <w:b/>
                <w:bCs/>
                <w:color w:val="FFFFFF"/>
                <w:sz w:val="20"/>
                <w:szCs w:val="20"/>
                <w:lang w:eastAsia="ru-RU"/>
              </w:rPr>
              <w:t>утверждена котловая НВВ</w:t>
            </w:r>
          </w:p>
        </w:tc>
        <w:tc>
          <w:tcPr>
            <w:tcW w:w="1842" w:type="pct"/>
            <w:gridSpan w:val="2"/>
            <w:tcBorders>
              <w:top w:val="single" w:sz="4" w:space="0" w:color="FFFFFF"/>
              <w:left w:val="nil"/>
              <w:bottom w:val="single" w:sz="4" w:space="0" w:color="FFFFFF"/>
              <w:right w:val="single" w:sz="4" w:space="0" w:color="FFFFFF"/>
            </w:tcBorders>
            <w:shd w:val="clear" w:color="000000" w:fill="4F6228"/>
            <w:noWrap/>
            <w:vAlign w:val="center"/>
          </w:tcPr>
          <w:p w14:paraId="5E50280D" w14:textId="77777777" w:rsidR="00176970" w:rsidRPr="00A355D3" w:rsidRDefault="00176970" w:rsidP="00176970">
            <w:pPr>
              <w:spacing w:after="0" w:line="240" w:lineRule="auto"/>
              <w:jc w:val="center"/>
              <w:rPr>
                <w:rFonts w:ascii="Myriad Pro" w:eastAsia="Times New Roman" w:hAnsi="Myriad Pro" w:cs="Arial"/>
                <w:b/>
                <w:bCs/>
                <w:color w:val="FFFFFF"/>
                <w:sz w:val="20"/>
                <w:szCs w:val="20"/>
                <w:lang w:eastAsia="ru-RU"/>
              </w:rPr>
            </w:pPr>
            <w:r w:rsidRPr="00A355D3">
              <w:rPr>
                <w:rFonts w:ascii="Myriad Pro" w:eastAsia="Times New Roman" w:hAnsi="Myriad Pro" w:cs="Arial"/>
                <w:b/>
                <w:bCs/>
                <w:color w:val="FFFFFF"/>
                <w:sz w:val="20"/>
                <w:szCs w:val="20"/>
                <w:lang w:eastAsia="ru-RU"/>
              </w:rPr>
              <w:t>плановая НВВ</w:t>
            </w:r>
          </w:p>
        </w:tc>
        <w:tc>
          <w:tcPr>
            <w:tcW w:w="831" w:type="pct"/>
            <w:vMerge w:val="restart"/>
            <w:tcBorders>
              <w:top w:val="nil"/>
              <w:left w:val="single" w:sz="4" w:space="0" w:color="FFFFFF"/>
              <w:bottom w:val="single" w:sz="4" w:space="0" w:color="FFFFFF"/>
              <w:right w:val="single" w:sz="4" w:space="0" w:color="FFFFFF"/>
            </w:tcBorders>
            <w:shd w:val="clear" w:color="000000" w:fill="4F6228"/>
            <w:vAlign w:val="center"/>
          </w:tcPr>
          <w:p w14:paraId="441D74A2" w14:textId="77777777" w:rsidR="00176970" w:rsidRPr="00A355D3" w:rsidRDefault="00176970" w:rsidP="00176970">
            <w:pPr>
              <w:spacing w:after="0" w:line="240" w:lineRule="auto"/>
              <w:jc w:val="center"/>
              <w:rPr>
                <w:rFonts w:ascii="Myriad Pro" w:eastAsia="Times New Roman" w:hAnsi="Myriad Pro" w:cs="Arial"/>
                <w:b/>
                <w:bCs/>
                <w:color w:val="FFFFFF"/>
                <w:sz w:val="20"/>
                <w:szCs w:val="20"/>
                <w:lang w:eastAsia="ru-RU"/>
              </w:rPr>
            </w:pPr>
            <w:r w:rsidRPr="00A355D3">
              <w:rPr>
                <w:rFonts w:ascii="Myriad Pro" w:eastAsia="Times New Roman" w:hAnsi="Myriad Pro" w:cs="Arial"/>
                <w:b/>
                <w:bCs/>
                <w:color w:val="FFFFFF"/>
                <w:sz w:val="20"/>
                <w:szCs w:val="20"/>
                <w:lang w:eastAsia="ru-RU"/>
              </w:rPr>
              <w:t>товарная выручка, факт</w:t>
            </w:r>
          </w:p>
        </w:tc>
      </w:tr>
      <w:tr w:rsidR="00176970" w:rsidRPr="00A355D3" w14:paraId="53AB680C" w14:textId="77777777" w:rsidTr="005E0497">
        <w:trPr>
          <w:trHeight w:val="630"/>
        </w:trPr>
        <w:tc>
          <w:tcPr>
            <w:tcW w:w="1464" w:type="pct"/>
            <w:vMerge/>
            <w:tcBorders>
              <w:top w:val="single" w:sz="4" w:space="0" w:color="FFFFFF"/>
              <w:left w:val="single" w:sz="4" w:space="0" w:color="FFFFFF"/>
              <w:bottom w:val="single" w:sz="4" w:space="0" w:color="FFFFFF"/>
              <w:right w:val="single" w:sz="4" w:space="0" w:color="FFFFFF"/>
            </w:tcBorders>
            <w:vAlign w:val="center"/>
          </w:tcPr>
          <w:p w14:paraId="3D734B24" w14:textId="77777777" w:rsidR="00176970" w:rsidRPr="00A355D3" w:rsidRDefault="00176970" w:rsidP="00176970">
            <w:pPr>
              <w:spacing w:after="0" w:line="240" w:lineRule="auto"/>
              <w:rPr>
                <w:rFonts w:ascii="Myriad Pro" w:eastAsia="Times New Roman" w:hAnsi="Myriad Pro" w:cs="Arial"/>
                <w:b/>
                <w:bCs/>
                <w:color w:val="FFFFFF"/>
                <w:sz w:val="20"/>
                <w:szCs w:val="20"/>
                <w:lang w:eastAsia="ru-RU"/>
              </w:rPr>
            </w:pPr>
          </w:p>
        </w:tc>
        <w:tc>
          <w:tcPr>
            <w:tcW w:w="863" w:type="pct"/>
            <w:vMerge/>
            <w:tcBorders>
              <w:top w:val="nil"/>
              <w:left w:val="single" w:sz="4" w:space="0" w:color="FFFFFF"/>
              <w:bottom w:val="single" w:sz="4" w:space="0" w:color="FFFFFF"/>
              <w:right w:val="single" w:sz="4" w:space="0" w:color="FFFFFF"/>
            </w:tcBorders>
            <w:vAlign w:val="center"/>
          </w:tcPr>
          <w:p w14:paraId="0B167933" w14:textId="77777777" w:rsidR="00176970" w:rsidRPr="00A355D3" w:rsidRDefault="00176970" w:rsidP="00176970">
            <w:pPr>
              <w:spacing w:after="0" w:line="240" w:lineRule="auto"/>
              <w:rPr>
                <w:rFonts w:ascii="Myriad Pro" w:eastAsia="Times New Roman" w:hAnsi="Myriad Pro" w:cs="Arial"/>
                <w:b/>
                <w:bCs/>
                <w:color w:val="FFFFFF"/>
                <w:sz w:val="20"/>
                <w:szCs w:val="20"/>
                <w:lang w:eastAsia="ru-RU"/>
              </w:rPr>
            </w:pPr>
          </w:p>
        </w:tc>
        <w:tc>
          <w:tcPr>
            <w:tcW w:w="914" w:type="pct"/>
            <w:tcBorders>
              <w:top w:val="nil"/>
              <w:left w:val="nil"/>
              <w:bottom w:val="single" w:sz="4" w:space="0" w:color="FFFFFF"/>
              <w:right w:val="single" w:sz="4" w:space="0" w:color="FFFFFF"/>
            </w:tcBorders>
            <w:shd w:val="clear" w:color="000000" w:fill="4F6228"/>
            <w:vAlign w:val="center"/>
          </w:tcPr>
          <w:p w14:paraId="78345A30" w14:textId="77777777" w:rsidR="00176970" w:rsidRPr="00A355D3" w:rsidRDefault="00176970" w:rsidP="00176970">
            <w:pPr>
              <w:spacing w:after="0" w:line="240" w:lineRule="auto"/>
              <w:jc w:val="center"/>
              <w:rPr>
                <w:rFonts w:ascii="Myriad Pro" w:eastAsia="Times New Roman" w:hAnsi="Myriad Pro" w:cs="Arial"/>
                <w:b/>
                <w:bCs/>
                <w:color w:val="FFFFFF"/>
                <w:sz w:val="16"/>
                <w:szCs w:val="16"/>
                <w:lang w:eastAsia="ru-RU"/>
              </w:rPr>
            </w:pPr>
            <w:r w:rsidRPr="00A355D3">
              <w:rPr>
                <w:rFonts w:ascii="Myriad Pro" w:eastAsia="Times New Roman" w:hAnsi="Myriad Pro" w:cs="Arial"/>
                <w:b/>
                <w:bCs/>
                <w:color w:val="FFFFFF"/>
                <w:sz w:val="16"/>
                <w:szCs w:val="16"/>
                <w:lang w:eastAsia="ru-RU"/>
              </w:rPr>
              <w:t>(по двухставочному тарифу)</w:t>
            </w:r>
          </w:p>
        </w:tc>
        <w:tc>
          <w:tcPr>
            <w:tcW w:w="928" w:type="pct"/>
            <w:tcBorders>
              <w:top w:val="nil"/>
              <w:left w:val="nil"/>
              <w:bottom w:val="single" w:sz="4" w:space="0" w:color="FFFFFF"/>
              <w:right w:val="single" w:sz="4" w:space="0" w:color="FFFFFF"/>
            </w:tcBorders>
            <w:shd w:val="clear" w:color="000000" w:fill="4F6228"/>
            <w:vAlign w:val="center"/>
          </w:tcPr>
          <w:p w14:paraId="0B74DA47" w14:textId="77777777" w:rsidR="00176970" w:rsidRPr="00A355D3" w:rsidRDefault="00176970" w:rsidP="00176970">
            <w:pPr>
              <w:spacing w:after="0" w:line="240" w:lineRule="auto"/>
              <w:jc w:val="center"/>
              <w:rPr>
                <w:rFonts w:ascii="Myriad Pro" w:eastAsia="Times New Roman" w:hAnsi="Myriad Pro" w:cs="Arial"/>
                <w:b/>
                <w:bCs/>
                <w:color w:val="FFFFFF"/>
                <w:sz w:val="16"/>
                <w:szCs w:val="16"/>
                <w:lang w:eastAsia="ru-RU"/>
              </w:rPr>
            </w:pPr>
            <w:r w:rsidRPr="00A355D3">
              <w:rPr>
                <w:rFonts w:ascii="Myriad Pro" w:eastAsia="Times New Roman" w:hAnsi="Myriad Pro" w:cs="Arial"/>
                <w:b/>
                <w:bCs/>
                <w:color w:val="FFFFFF"/>
                <w:sz w:val="16"/>
                <w:szCs w:val="16"/>
                <w:lang w:eastAsia="ru-RU"/>
              </w:rPr>
              <w:t>(по одноставочному тарифу)</w:t>
            </w:r>
          </w:p>
        </w:tc>
        <w:tc>
          <w:tcPr>
            <w:tcW w:w="831" w:type="pct"/>
            <w:vMerge/>
            <w:tcBorders>
              <w:top w:val="nil"/>
              <w:left w:val="single" w:sz="4" w:space="0" w:color="FFFFFF"/>
              <w:bottom w:val="single" w:sz="4" w:space="0" w:color="FFFFFF"/>
              <w:right w:val="single" w:sz="4" w:space="0" w:color="FFFFFF"/>
            </w:tcBorders>
            <w:vAlign w:val="center"/>
          </w:tcPr>
          <w:p w14:paraId="1CE68C91" w14:textId="77777777" w:rsidR="00176970" w:rsidRPr="00A355D3" w:rsidRDefault="00176970" w:rsidP="00176970">
            <w:pPr>
              <w:spacing w:after="0" w:line="240" w:lineRule="auto"/>
              <w:rPr>
                <w:rFonts w:ascii="Myriad Pro" w:eastAsia="Times New Roman" w:hAnsi="Myriad Pro" w:cs="Arial"/>
                <w:b/>
                <w:bCs/>
                <w:color w:val="FFFFFF"/>
                <w:sz w:val="20"/>
                <w:szCs w:val="20"/>
                <w:lang w:eastAsia="ru-RU"/>
              </w:rPr>
            </w:pPr>
          </w:p>
        </w:tc>
      </w:tr>
      <w:tr w:rsidR="00176970" w:rsidRPr="00A355D3" w14:paraId="61ADDD92" w14:textId="77777777" w:rsidTr="005E0497">
        <w:trPr>
          <w:trHeight w:val="294"/>
        </w:trPr>
        <w:tc>
          <w:tcPr>
            <w:tcW w:w="1464" w:type="pct"/>
            <w:tcBorders>
              <w:top w:val="nil"/>
              <w:left w:val="single" w:sz="8" w:space="0" w:color="auto"/>
              <w:bottom w:val="single" w:sz="8" w:space="0" w:color="auto"/>
              <w:right w:val="single" w:sz="8" w:space="0" w:color="auto"/>
            </w:tcBorders>
            <w:shd w:val="clear" w:color="auto" w:fill="auto"/>
            <w:noWrap/>
            <w:vAlign w:val="center"/>
          </w:tcPr>
          <w:p w14:paraId="71C3783C" w14:textId="77777777" w:rsidR="00176970" w:rsidRPr="00A355D3" w:rsidRDefault="00176970" w:rsidP="00176970">
            <w:pPr>
              <w:spacing w:after="0" w:line="240" w:lineRule="auto"/>
              <w:rPr>
                <w:rFonts w:ascii="Myriad Pro" w:eastAsia="Times New Roman" w:hAnsi="Myriad Pro" w:cs="Arial"/>
                <w:b/>
                <w:bCs/>
                <w:color w:val="000000"/>
                <w:sz w:val="20"/>
                <w:szCs w:val="20"/>
                <w:lang w:eastAsia="ru-RU"/>
              </w:rPr>
            </w:pPr>
            <w:r w:rsidRPr="00A355D3">
              <w:rPr>
                <w:rFonts w:ascii="Myriad Pro" w:eastAsia="Times New Roman" w:hAnsi="Myriad Pro" w:cs="Arial"/>
                <w:b/>
                <w:bCs/>
                <w:color w:val="000000"/>
                <w:sz w:val="20"/>
                <w:szCs w:val="20"/>
                <w:lang w:eastAsia="ru-RU"/>
              </w:rPr>
              <w:t>ИТОГО</w:t>
            </w:r>
          </w:p>
        </w:tc>
        <w:tc>
          <w:tcPr>
            <w:tcW w:w="863" w:type="pct"/>
            <w:tcBorders>
              <w:top w:val="nil"/>
              <w:left w:val="nil"/>
              <w:bottom w:val="single" w:sz="8" w:space="0" w:color="auto"/>
              <w:right w:val="single" w:sz="8" w:space="0" w:color="auto"/>
            </w:tcBorders>
            <w:shd w:val="clear" w:color="auto" w:fill="auto"/>
            <w:vAlign w:val="center"/>
          </w:tcPr>
          <w:p w14:paraId="72E89ADE" w14:textId="77777777" w:rsidR="00176970" w:rsidRPr="00A355D3" w:rsidRDefault="00176970" w:rsidP="00176970">
            <w:pPr>
              <w:spacing w:after="0" w:line="240" w:lineRule="auto"/>
              <w:jc w:val="right"/>
              <w:rPr>
                <w:rFonts w:ascii="Myriad Pro" w:eastAsia="Times New Roman" w:hAnsi="Myriad Pro" w:cs="Arial"/>
                <w:b/>
                <w:bCs/>
                <w:color w:val="000000"/>
                <w:sz w:val="20"/>
                <w:szCs w:val="20"/>
                <w:lang w:eastAsia="ru-RU"/>
              </w:rPr>
            </w:pPr>
            <w:r w:rsidRPr="00A355D3">
              <w:rPr>
                <w:rFonts w:ascii="Myriad Pro" w:eastAsia="Times New Roman" w:hAnsi="Myriad Pro" w:cs="Arial"/>
                <w:b/>
                <w:bCs/>
                <w:color w:val="000000"/>
                <w:sz w:val="20"/>
                <w:szCs w:val="20"/>
                <w:lang w:eastAsia="ru-RU"/>
              </w:rPr>
              <w:t>3 947 013,78</w:t>
            </w:r>
          </w:p>
        </w:tc>
        <w:tc>
          <w:tcPr>
            <w:tcW w:w="914" w:type="pct"/>
            <w:tcBorders>
              <w:top w:val="nil"/>
              <w:left w:val="nil"/>
              <w:bottom w:val="single" w:sz="8" w:space="0" w:color="auto"/>
              <w:right w:val="single" w:sz="8" w:space="0" w:color="auto"/>
            </w:tcBorders>
            <w:shd w:val="clear" w:color="auto" w:fill="auto"/>
            <w:noWrap/>
            <w:vAlign w:val="center"/>
          </w:tcPr>
          <w:p w14:paraId="608A2744" w14:textId="77777777" w:rsidR="00176970" w:rsidRPr="00A355D3" w:rsidRDefault="00176970" w:rsidP="00176970">
            <w:pPr>
              <w:spacing w:after="0" w:line="240" w:lineRule="auto"/>
              <w:jc w:val="right"/>
              <w:rPr>
                <w:rFonts w:ascii="Myriad Pro" w:eastAsia="Times New Roman" w:hAnsi="Myriad Pro" w:cs="Arial"/>
                <w:b/>
                <w:bCs/>
                <w:color w:val="000000"/>
                <w:sz w:val="20"/>
                <w:szCs w:val="20"/>
                <w:lang w:eastAsia="ru-RU"/>
              </w:rPr>
            </w:pPr>
            <w:r w:rsidRPr="00A355D3">
              <w:rPr>
                <w:rFonts w:ascii="Myriad Pro" w:eastAsia="Times New Roman" w:hAnsi="Myriad Pro" w:cs="Arial"/>
                <w:b/>
                <w:bCs/>
                <w:color w:val="000000"/>
                <w:sz w:val="20"/>
                <w:szCs w:val="20"/>
                <w:lang w:eastAsia="ru-RU"/>
              </w:rPr>
              <w:t>3 949 316,41</w:t>
            </w:r>
          </w:p>
        </w:tc>
        <w:tc>
          <w:tcPr>
            <w:tcW w:w="928" w:type="pct"/>
            <w:tcBorders>
              <w:top w:val="nil"/>
              <w:left w:val="nil"/>
              <w:bottom w:val="single" w:sz="8" w:space="0" w:color="auto"/>
              <w:right w:val="single" w:sz="8" w:space="0" w:color="auto"/>
            </w:tcBorders>
            <w:shd w:val="clear" w:color="auto" w:fill="auto"/>
            <w:noWrap/>
            <w:vAlign w:val="center"/>
          </w:tcPr>
          <w:p w14:paraId="2F1135D8" w14:textId="77777777" w:rsidR="00176970" w:rsidRPr="00A355D3" w:rsidRDefault="00176970" w:rsidP="00176970">
            <w:pPr>
              <w:spacing w:after="0" w:line="240" w:lineRule="auto"/>
              <w:jc w:val="right"/>
              <w:rPr>
                <w:rFonts w:ascii="Myriad Pro" w:eastAsia="Times New Roman" w:hAnsi="Myriad Pro" w:cs="Arial"/>
                <w:b/>
                <w:bCs/>
                <w:color w:val="000000"/>
                <w:sz w:val="20"/>
                <w:szCs w:val="20"/>
                <w:lang w:eastAsia="ru-RU"/>
              </w:rPr>
            </w:pPr>
            <w:r w:rsidRPr="00A355D3">
              <w:rPr>
                <w:rFonts w:ascii="Myriad Pro" w:eastAsia="Times New Roman" w:hAnsi="Myriad Pro" w:cs="Arial"/>
                <w:b/>
                <w:bCs/>
                <w:color w:val="000000"/>
                <w:sz w:val="20"/>
                <w:szCs w:val="20"/>
                <w:lang w:eastAsia="ru-RU"/>
              </w:rPr>
              <w:t>3 947 771,54</w:t>
            </w:r>
          </w:p>
        </w:tc>
        <w:tc>
          <w:tcPr>
            <w:tcW w:w="831" w:type="pct"/>
            <w:tcBorders>
              <w:top w:val="nil"/>
              <w:left w:val="nil"/>
              <w:bottom w:val="single" w:sz="8" w:space="0" w:color="auto"/>
              <w:right w:val="single" w:sz="8" w:space="0" w:color="auto"/>
            </w:tcBorders>
            <w:shd w:val="clear" w:color="auto" w:fill="auto"/>
            <w:noWrap/>
            <w:vAlign w:val="center"/>
          </w:tcPr>
          <w:p w14:paraId="424B66A7" w14:textId="77777777" w:rsidR="00176970" w:rsidRPr="00A355D3" w:rsidRDefault="00176970" w:rsidP="00176970">
            <w:pPr>
              <w:spacing w:after="0" w:line="240" w:lineRule="auto"/>
              <w:jc w:val="right"/>
              <w:rPr>
                <w:rFonts w:ascii="Myriad Pro" w:eastAsia="Times New Roman" w:hAnsi="Myriad Pro" w:cs="Arial"/>
                <w:b/>
                <w:bCs/>
                <w:color w:val="000000"/>
                <w:sz w:val="20"/>
                <w:szCs w:val="20"/>
                <w:lang w:eastAsia="ru-RU"/>
              </w:rPr>
            </w:pPr>
            <w:r w:rsidRPr="00A355D3">
              <w:rPr>
                <w:rFonts w:ascii="Myriad Pro" w:eastAsia="Times New Roman" w:hAnsi="Myriad Pro" w:cs="Arial"/>
                <w:b/>
                <w:bCs/>
                <w:color w:val="000000"/>
                <w:sz w:val="20"/>
                <w:szCs w:val="20"/>
                <w:lang w:eastAsia="ru-RU"/>
              </w:rPr>
              <w:t>3 946 405,32</w:t>
            </w:r>
          </w:p>
        </w:tc>
      </w:tr>
    </w:tbl>
    <w:p w14:paraId="661A2020" w14:textId="77777777" w:rsidR="00176970" w:rsidRPr="00A355D3" w:rsidRDefault="00176970" w:rsidP="005E0497">
      <w:pPr>
        <w:spacing w:after="0" w:line="360" w:lineRule="auto"/>
        <w:ind w:firstLine="567"/>
        <w:jc w:val="both"/>
        <w:rPr>
          <w:rFonts w:ascii="Myriad Pro" w:eastAsia="Times New Roman" w:hAnsi="Myriad Pro"/>
          <w:sz w:val="26"/>
          <w:szCs w:val="26"/>
        </w:rPr>
      </w:pPr>
      <w:bookmarkStart w:id="143" w:name="_Toc39432666"/>
      <w:r w:rsidRPr="00A355D3">
        <w:rPr>
          <w:rFonts w:ascii="Myriad Pro" w:eastAsia="Times New Roman" w:hAnsi="Myriad Pro"/>
          <w:sz w:val="26"/>
          <w:szCs w:val="26"/>
        </w:rPr>
        <w:t xml:space="preserve">Величина недополученной выручки за 2016 год, по мнению Исполнителя, составила 5 336,49 тыс. руб. </w:t>
      </w:r>
    </w:p>
    <w:p w14:paraId="134F4FA8" w14:textId="7E749305" w:rsidR="00176970" w:rsidRPr="00A355D3" w:rsidRDefault="00176970" w:rsidP="005E0497">
      <w:pPr>
        <w:spacing w:after="0" w:line="360" w:lineRule="auto"/>
        <w:ind w:firstLine="567"/>
        <w:jc w:val="both"/>
        <w:rPr>
          <w:rFonts w:ascii="Myriad Pro" w:eastAsia="Times New Roman" w:hAnsi="Myriad Pro"/>
          <w:sz w:val="26"/>
          <w:szCs w:val="26"/>
        </w:rPr>
      </w:pPr>
      <w:r w:rsidRPr="00A355D3">
        <w:rPr>
          <w:rFonts w:ascii="Myriad Pro" w:eastAsia="Times New Roman" w:hAnsi="Myriad Pro"/>
          <w:sz w:val="26"/>
          <w:szCs w:val="26"/>
        </w:rPr>
        <w:t xml:space="preserve">Анализ обоснованности сумм корректировок, проведенных Госкомитетом в связи с отличием фактической выручки от реализации услуг и фактических цен покупки технологических потерь электрической энергии от установленных при утверждении тарифов на 2016 год, приводится Исполнителем в настоящем Отчете в разделе «Экспертиза обоснованности корректировок необходимой валовой выручки филиала </w:t>
      </w:r>
      <w:r w:rsidR="00712B4A" w:rsidRPr="00A355D3">
        <w:rPr>
          <w:rFonts w:ascii="Myriad Pro" w:eastAsia="Times New Roman" w:hAnsi="Myriad Pro"/>
          <w:sz w:val="26"/>
          <w:szCs w:val="26"/>
        </w:rPr>
        <w:t>ПАО </w:t>
      </w:r>
      <w:r w:rsidRPr="00A355D3">
        <w:rPr>
          <w:rFonts w:ascii="Myriad Pro" w:eastAsia="Times New Roman" w:hAnsi="Myriad Pro"/>
          <w:sz w:val="26"/>
          <w:szCs w:val="26"/>
        </w:rPr>
        <w:t>«МРСК Северо-Запада» «Псковэнерго», проведенных Государственным комитетом Псковской области по тарифам и энергетике при определении необходимой валовой выручки на 2018 год».</w:t>
      </w:r>
    </w:p>
    <w:p w14:paraId="418C3370" w14:textId="77777777" w:rsidR="00176970" w:rsidRPr="00A355D3" w:rsidRDefault="00176970" w:rsidP="00176970">
      <w:pPr>
        <w:rPr>
          <w:rFonts w:ascii="Myriad Pro" w:hAnsi="Myriad Pro"/>
        </w:rPr>
      </w:pPr>
      <w:r w:rsidRPr="00A355D3">
        <w:rPr>
          <w:rFonts w:ascii="Myriad Pro" w:hAnsi="Myriad Pro"/>
        </w:rPr>
        <w:br w:type="page"/>
      </w:r>
    </w:p>
    <w:p w14:paraId="3A9E2A80" w14:textId="003EC0B5" w:rsidR="00176970" w:rsidRPr="00A355D3" w:rsidRDefault="00176970" w:rsidP="00176970">
      <w:pPr>
        <w:numPr>
          <w:ilvl w:val="0"/>
          <w:numId w:val="1"/>
        </w:numPr>
        <w:spacing w:after="0" w:line="360" w:lineRule="auto"/>
        <w:ind w:left="567" w:hanging="567"/>
        <w:jc w:val="both"/>
        <w:outlineLvl w:val="0"/>
        <w:rPr>
          <w:rFonts w:ascii="Myriad Pro" w:eastAsia="Times New Roman" w:hAnsi="Myriad Pro"/>
          <w:b/>
          <w:color w:val="4F6228"/>
          <w:sz w:val="28"/>
          <w:szCs w:val="28"/>
        </w:rPr>
      </w:pPr>
      <w:bookmarkStart w:id="144" w:name="_Toc53338856"/>
      <w:bookmarkStart w:id="145" w:name="_Toc53493572"/>
      <w:r w:rsidRPr="00A355D3">
        <w:rPr>
          <w:rFonts w:ascii="Myriad Pro" w:eastAsia="Times New Roman" w:hAnsi="Myriad Pro"/>
          <w:b/>
          <w:color w:val="4F6228"/>
          <w:sz w:val="28"/>
          <w:szCs w:val="28"/>
        </w:rPr>
        <w:lastRenderedPageBreak/>
        <w:t xml:space="preserve">Экономическая оценка результатов деятельности филиала </w:t>
      </w:r>
      <w:r w:rsidR="00712B4A" w:rsidRPr="00A355D3">
        <w:rPr>
          <w:rFonts w:ascii="Myriad Pro" w:eastAsia="Times New Roman" w:hAnsi="Myriad Pro"/>
          <w:b/>
          <w:color w:val="4F6228"/>
          <w:sz w:val="28"/>
          <w:szCs w:val="28"/>
        </w:rPr>
        <w:t>ПАО </w:t>
      </w:r>
      <w:r w:rsidRPr="00A355D3">
        <w:rPr>
          <w:rFonts w:ascii="Myriad Pro" w:eastAsia="Times New Roman" w:hAnsi="Myriad Pro"/>
          <w:b/>
          <w:color w:val="4F6228"/>
          <w:sz w:val="28"/>
          <w:szCs w:val="28"/>
        </w:rPr>
        <w:t>«МРСК Северо-Запада» «Псковэнерго» за 2015-2016 годы по оказанию услуг по передаче электрической энергии</w:t>
      </w:r>
      <w:bookmarkEnd w:id="143"/>
      <w:r w:rsidRPr="00A355D3">
        <w:rPr>
          <w:rFonts w:ascii="Myriad Pro" w:eastAsia="Times New Roman" w:hAnsi="Myriad Pro"/>
          <w:b/>
          <w:color w:val="4F6228"/>
          <w:sz w:val="28"/>
          <w:szCs w:val="28"/>
        </w:rPr>
        <w:t>.</w:t>
      </w:r>
      <w:bookmarkEnd w:id="144"/>
      <w:bookmarkEnd w:id="145"/>
    </w:p>
    <w:p w14:paraId="60D15008" w14:textId="24847DD0" w:rsidR="00176970" w:rsidRPr="00A355D3" w:rsidRDefault="00176970" w:rsidP="00176970">
      <w:pPr>
        <w:tabs>
          <w:tab w:val="left" w:pos="1134"/>
        </w:tabs>
        <w:autoSpaceDE w:val="0"/>
        <w:autoSpaceDN w:val="0"/>
        <w:adjustRightInd w:val="0"/>
        <w:spacing w:after="0" w:line="360" w:lineRule="auto"/>
        <w:ind w:firstLine="567"/>
        <w:jc w:val="both"/>
        <w:rPr>
          <w:rFonts w:ascii="Myriad Pro" w:hAnsi="Myriad Pro" w:cs="Myriad Pro"/>
          <w:color w:val="000000"/>
          <w:sz w:val="26"/>
          <w:szCs w:val="26"/>
        </w:rPr>
      </w:pPr>
      <w:r w:rsidRPr="00A355D3">
        <w:rPr>
          <w:rFonts w:ascii="Myriad Pro" w:hAnsi="Myriad Pro" w:cs="Calibri"/>
          <w:color w:val="000000"/>
          <w:sz w:val="26"/>
          <w:szCs w:val="26"/>
        </w:rPr>
        <w:t xml:space="preserve">Оценка результатов деятельности филиала </w:t>
      </w:r>
      <w:r w:rsidR="00712B4A" w:rsidRPr="00A355D3">
        <w:rPr>
          <w:rFonts w:ascii="Myriad Pro" w:hAnsi="Myriad Pro" w:cs="Calibri"/>
          <w:color w:val="000000"/>
          <w:sz w:val="26"/>
          <w:szCs w:val="26"/>
        </w:rPr>
        <w:t>ПАО </w:t>
      </w:r>
      <w:r w:rsidRPr="00A355D3">
        <w:rPr>
          <w:rFonts w:ascii="Myriad Pro" w:hAnsi="Myriad Pro" w:cs="Myriad Pro"/>
          <w:color w:val="000000"/>
          <w:sz w:val="26"/>
          <w:szCs w:val="26"/>
        </w:rPr>
        <w:t xml:space="preserve">«МРСК Северо-Запада» «Псковэнерго» </w:t>
      </w:r>
      <w:r w:rsidRPr="00A355D3">
        <w:rPr>
          <w:rFonts w:ascii="Myriad Pro" w:hAnsi="Myriad Pro" w:cs="Calibri"/>
          <w:color w:val="000000"/>
          <w:sz w:val="26"/>
          <w:szCs w:val="26"/>
        </w:rPr>
        <w:t>за</w:t>
      </w:r>
      <w:r w:rsidRPr="00A355D3">
        <w:rPr>
          <w:rFonts w:ascii="Myriad Pro" w:hAnsi="Myriad Pro" w:cs="Myriad Pro"/>
          <w:color w:val="000000"/>
          <w:sz w:val="26"/>
          <w:szCs w:val="26"/>
        </w:rPr>
        <w:t xml:space="preserve"> 2015-2016 </w:t>
      </w:r>
      <w:r w:rsidRPr="00A355D3">
        <w:rPr>
          <w:rFonts w:ascii="Myriad Pro" w:hAnsi="Myriad Pro" w:cs="Calibri"/>
          <w:color w:val="000000"/>
          <w:sz w:val="26"/>
          <w:szCs w:val="26"/>
        </w:rPr>
        <w:t>гг</w:t>
      </w:r>
      <w:r w:rsidRPr="00A355D3">
        <w:rPr>
          <w:rFonts w:ascii="Myriad Pro" w:hAnsi="Myriad Pro" w:cs="Myriad Pro"/>
          <w:color w:val="000000"/>
          <w:sz w:val="26"/>
          <w:szCs w:val="26"/>
        </w:rPr>
        <w:t xml:space="preserve">. </w:t>
      </w:r>
      <w:r w:rsidRPr="00A355D3">
        <w:rPr>
          <w:rFonts w:ascii="Myriad Pro" w:hAnsi="Myriad Pro" w:cs="Calibri"/>
          <w:color w:val="000000"/>
          <w:sz w:val="26"/>
          <w:szCs w:val="26"/>
        </w:rPr>
        <w:t>проведена</w:t>
      </w:r>
      <w:r w:rsidRPr="00A355D3">
        <w:rPr>
          <w:rFonts w:ascii="Myriad Pro" w:hAnsi="Myriad Pro" w:cs="Myriad Pro"/>
          <w:color w:val="000000"/>
          <w:sz w:val="26"/>
          <w:szCs w:val="26"/>
        </w:rPr>
        <w:t xml:space="preserve"> </w:t>
      </w:r>
      <w:r w:rsidRPr="00A355D3">
        <w:rPr>
          <w:rFonts w:ascii="Myriad Pro" w:hAnsi="Myriad Pro" w:cs="Calibri"/>
          <w:color w:val="000000"/>
          <w:sz w:val="26"/>
          <w:szCs w:val="26"/>
        </w:rPr>
        <w:t>на</w:t>
      </w:r>
      <w:r w:rsidRPr="00A355D3">
        <w:rPr>
          <w:rFonts w:ascii="Myriad Pro" w:hAnsi="Myriad Pro" w:cs="Myriad Pro"/>
          <w:color w:val="000000"/>
          <w:sz w:val="26"/>
          <w:szCs w:val="26"/>
        </w:rPr>
        <w:t xml:space="preserve"> </w:t>
      </w:r>
      <w:r w:rsidRPr="00A355D3">
        <w:rPr>
          <w:rFonts w:ascii="Myriad Pro" w:hAnsi="Myriad Pro" w:cs="Calibri"/>
          <w:color w:val="000000"/>
          <w:sz w:val="26"/>
          <w:szCs w:val="26"/>
        </w:rPr>
        <w:t>основании</w:t>
      </w:r>
      <w:r w:rsidRPr="00A355D3">
        <w:rPr>
          <w:rFonts w:ascii="Myriad Pro" w:hAnsi="Myriad Pro" w:cs="Myriad Pro"/>
          <w:color w:val="000000"/>
          <w:sz w:val="26"/>
          <w:szCs w:val="26"/>
        </w:rPr>
        <w:t xml:space="preserve"> </w:t>
      </w:r>
      <w:r w:rsidRPr="00A355D3">
        <w:rPr>
          <w:rFonts w:ascii="Myriad Pro" w:hAnsi="Myriad Pro" w:cs="Calibri"/>
          <w:color w:val="000000"/>
          <w:sz w:val="26"/>
          <w:szCs w:val="26"/>
        </w:rPr>
        <w:t>представленной</w:t>
      </w:r>
      <w:r w:rsidRPr="00A355D3">
        <w:rPr>
          <w:rFonts w:ascii="Myriad Pro" w:hAnsi="Myriad Pro" w:cs="Myriad Pro"/>
          <w:color w:val="000000"/>
          <w:sz w:val="26"/>
          <w:szCs w:val="26"/>
        </w:rPr>
        <w:t xml:space="preserve"> </w:t>
      </w:r>
      <w:r w:rsidRPr="00A355D3">
        <w:rPr>
          <w:rFonts w:ascii="Myriad Pro" w:hAnsi="Myriad Pro" w:cs="Calibri"/>
          <w:color w:val="000000"/>
          <w:sz w:val="26"/>
          <w:szCs w:val="26"/>
        </w:rPr>
        <w:t>Филиалом</w:t>
      </w:r>
      <w:r w:rsidRPr="00A355D3">
        <w:rPr>
          <w:rFonts w:ascii="Myriad Pro" w:hAnsi="Myriad Pro" w:cs="Myriad Pro"/>
          <w:color w:val="000000"/>
          <w:sz w:val="26"/>
          <w:szCs w:val="26"/>
        </w:rPr>
        <w:t xml:space="preserve"> </w:t>
      </w:r>
      <w:r w:rsidRPr="00A355D3">
        <w:rPr>
          <w:rFonts w:ascii="Myriad Pro" w:hAnsi="Myriad Pro" w:cs="Calibri"/>
          <w:color w:val="000000"/>
          <w:sz w:val="26"/>
          <w:szCs w:val="26"/>
        </w:rPr>
        <w:t>бухгалтерской</w:t>
      </w:r>
      <w:r w:rsidRPr="00A355D3">
        <w:rPr>
          <w:rFonts w:ascii="Myriad Pro" w:hAnsi="Myriad Pro" w:cs="Myriad Pro"/>
          <w:color w:val="000000"/>
          <w:sz w:val="26"/>
          <w:szCs w:val="26"/>
        </w:rPr>
        <w:t xml:space="preserve"> </w:t>
      </w:r>
      <w:r w:rsidRPr="00A355D3">
        <w:rPr>
          <w:rFonts w:ascii="Myriad Pro" w:hAnsi="Myriad Pro" w:cs="Calibri"/>
          <w:color w:val="000000"/>
          <w:sz w:val="26"/>
          <w:szCs w:val="26"/>
        </w:rPr>
        <w:t>и</w:t>
      </w:r>
      <w:r w:rsidRPr="00A355D3">
        <w:rPr>
          <w:rFonts w:ascii="Myriad Pro" w:hAnsi="Myriad Pro" w:cs="Myriad Pro"/>
          <w:color w:val="000000"/>
          <w:sz w:val="26"/>
          <w:szCs w:val="26"/>
        </w:rPr>
        <w:t xml:space="preserve"> </w:t>
      </w:r>
      <w:r w:rsidRPr="00A355D3">
        <w:rPr>
          <w:rFonts w:ascii="Myriad Pro" w:hAnsi="Myriad Pro" w:cs="Calibri"/>
          <w:color w:val="000000"/>
          <w:sz w:val="26"/>
          <w:szCs w:val="26"/>
        </w:rPr>
        <w:t>статистической</w:t>
      </w:r>
      <w:r w:rsidRPr="00A355D3">
        <w:rPr>
          <w:rFonts w:ascii="Myriad Pro" w:hAnsi="Myriad Pro" w:cs="Myriad Pro"/>
          <w:color w:val="000000"/>
          <w:sz w:val="26"/>
          <w:szCs w:val="26"/>
        </w:rPr>
        <w:t xml:space="preserve"> </w:t>
      </w:r>
      <w:r w:rsidRPr="00A355D3">
        <w:rPr>
          <w:rFonts w:ascii="Myriad Pro" w:hAnsi="Myriad Pro" w:cs="Calibri"/>
          <w:color w:val="000000"/>
          <w:sz w:val="26"/>
          <w:szCs w:val="26"/>
        </w:rPr>
        <w:t>отчетности</w:t>
      </w:r>
      <w:r w:rsidRPr="00A355D3">
        <w:rPr>
          <w:rFonts w:ascii="Myriad Pro" w:hAnsi="Myriad Pro" w:cs="Myriad Pro"/>
          <w:color w:val="000000"/>
          <w:sz w:val="26"/>
          <w:szCs w:val="26"/>
        </w:rPr>
        <w:t xml:space="preserve"> </w:t>
      </w:r>
      <w:r w:rsidRPr="00A355D3">
        <w:rPr>
          <w:rFonts w:ascii="Myriad Pro" w:hAnsi="Myriad Pro" w:cs="Calibri"/>
          <w:color w:val="000000"/>
          <w:sz w:val="26"/>
          <w:szCs w:val="26"/>
        </w:rPr>
        <w:t>за</w:t>
      </w:r>
      <w:r w:rsidRPr="00A355D3">
        <w:rPr>
          <w:rFonts w:ascii="Myriad Pro" w:hAnsi="Myriad Pro" w:cs="Myriad Pro"/>
          <w:color w:val="000000"/>
          <w:sz w:val="26"/>
          <w:szCs w:val="26"/>
        </w:rPr>
        <w:t xml:space="preserve"> </w:t>
      </w:r>
      <w:r w:rsidRPr="00A355D3">
        <w:rPr>
          <w:rFonts w:ascii="Myriad Pro" w:hAnsi="Myriad Pro" w:cs="Calibri"/>
          <w:color w:val="000000"/>
          <w:sz w:val="26"/>
          <w:szCs w:val="26"/>
        </w:rPr>
        <w:t>период</w:t>
      </w:r>
      <w:r w:rsidRPr="00A355D3">
        <w:rPr>
          <w:rFonts w:ascii="Myriad Pro" w:hAnsi="Myriad Pro" w:cs="Myriad Pro"/>
          <w:color w:val="000000"/>
          <w:sz w:val="26"/>
          <w:szCs w:val="26"/>
        </w:rPr>
        <w:t xml:space="preserve"> </w:t>
      </w:r>
      <w:r w:rsidRPr="00A355D3">
        <w:rPr>
          <w:rFonts w:ascii="Myriad Pro" w:hAnsi="Myriad Pro" w:cs="Calibri"/>
          <w:color w:val="000000"/>
          <w:sz w:val="26"/>
          <w:szCs w:val="26"/>
        </w:rPr>
        <w:t>с</w:t>
      </w:r>
      <w:r w:rsidRPr="00A355D3">
        <w:rPr>
          <w:rFonts w:ascii="Myriad Pro" w:hAnsi="Myriad Pro" w:cs="Myriad Pro"/>
          <w:color w:val="000000"/>
          <w:sz w:val="26"/>
          <w:szCs w:val="26"/>
        </w:rPr>
        <w:t xml:space="preserve"> 01.01.2015 </w:t>
      </w:r>
      <w:r w:rsidRPr="00A355D3">
        <w:rPr>
          <w:rFonts w:ascii="Myriad Pro" w:hAnsi="Myriad Pro" w:cs="Calibri"/>
          <w:color w:val="000000"/>
          <w:sz w:val="26"/>
          <w:szCs w:val="26"/>
        </w:rPr>
        <w:t>по</w:t>
      </w:r>
      <w:r w:rsidRPr="00A355D3">
        <w:rPr>
          <w:rFonts w:ascii="Myriad Pro" w:hAnsi="Myriad Pro" w:cs="Myriad Pro"/>
          <w:color w:val="000000"/>
          <w:sz w:val="26"/>
          <w:szCs w:val="26"/>
        </w:rPr>
        <w:t xml:space="preserve"> 31.12.2016.</w:t>
      </w:r>
    </w:p>
    <w:p w14:paraId="58F83373" w14:textId="650A3D9E" w:rsidR="00176970" w:rsidRPr="00A355D3" w:rsidRDefault="00176970" w:rsidP="00176970">
      <w:pPr>
        <w:tabs>
          <w:tab w:val="left" w:pos="1134"/>
        </w:tabs>
        <w:autoSpaceDE w:val="0"/>
        <w:autoSpaceDN w:val="0"/>
        <w:adjustRightInd w:val="0"/>
        <w:spacing w:after="0" w:line="360" w:lineRule="auto"/>
        <w:ind w:firstLine="567"/>
        <w:jc w:val="both"/>
        <w:rPr>
          <w:rFonts w:ascii="Myriad Pro" w:hAnsi="Myriad Pro" w:cs="Myriad Pro"/>
          <w:color w:val="000000"/>
          <w:sz w:val="26"/>
          <w:szCs w:val="26"/>
        </w:rPr>
      </w:pPr>
      <w:r w:rsidRPr="00A355D3">
        <w:rPr>
          <w:rFonts w:ascii="Myriad Pro" w:hAnsi="Myriad Pro" w:cs="Myriad Pro"/>
          <w:color w:val="000000"/>
          <w:sz w:val="26"/>
          <w:szCs w:val="26"/>
        </w:rPr>
        <w:t xml:space="preserve">Учитывая то, что Филиал </w:t>
      </w:r>
      <w:r w:rsidR="00712B4A" w:rsidRPr="00A355D3">
        <w:rPr>
          <w:rFonts w:ascii="Myriad Pro" w:hAnsi="Myriad Pro" w:cs="Myriad Pro"/>
          <w:color w:val="000000"/>
          <w:sz w:val="26"/>
          <w:szCs w:val="26"/>
        </w:rPr>
        <w:t>ПАО </w:t>
      </w:r>
      <w:r w:rsidRPr="00A355D3">
        <w:rPr>
          <w:rFonts w:ascii="Myriad Pro" w:hAnsi="Myriad Pro" w:cs="Myriad Pro"/>
          <w:color w:val="000000"/>
          <w:sz w:val="26"/>
          <w:szCs w:val="26"/>
        </w:rPr>
        <w:t xml:space="preserve">«МРСК Северо-Запада» «Псковэнерго» является филиалом </w:t>
      </w:r>
      <w:r w:rsidR="00712B4A" w:rsidRPr="00A355D3">
        <w:rPr>
          <w:rFonts w:ascii="Myriad Pro" w:hAnsi="Myriad Pro" w:cs="Myriad Pro"/>
          <w:color w:val="000000"/>
          <w:sz w:val="26"/>
          <w:szCs w:val="26"/>
        </w:rPr>
        <w:t>ПАО </w:t>
      </w:r>
      <w:r w:rsidRPr="00A355D3">
        <w:rPr>
          <w:rFonts w:ascii="Myriad Pro" w:hAnsi="Myriad Pro" w:cs="Myriad Pro"/>
          <w:color w:val="000000"/>
          <w:sz w:val="26"/>
          <w:szCs w:val="26"/>
        </w:rPr>
        <w:t>«МРСК Северо-Запада» и не имеет законченного бухгалтерского баланса, анализ произведен на основании следующих данных:</w:t>
      </w:r>
    </w:p>
    <w:p w14:paraId="44DA95DF" w14:textId="5006C5D1" w:rsidR="00176970" w:rsidRPr="00A355D3" w:rsidRDefault="00176970" w:rsidP="000737F7">
      <w:pPr>
        <w:numPr>
          <w:ilvl w:val="0"/>
          <w:numId w:val="27"/>
        </w:numPr>
        <w:tabs>
          <w:tab w:val="num" w:pos="1843"/>
          <w:tab w:val="left" w:pos="2977"/>
        </w:tabs>
        <w:autoSpaceDE w:val="0"/>
        <w:autoSpaceDN w:val="0"/>
        <w:adjustRightInd w:val="0"/>
        <w:spacing w:after="0" w:line="360" w:lineRule="auto"/>
        <w:ind w:left="567" w:firstLine="0"/>
        <w:jc w:val="both"/>
        <w:rPr>
          <w:rFonts w:ascii="Myriad Pro" w:hAnsi="Myriad Pro" w:cs="Myriad Pro"/>
          <w:color w:val="000000"/>
          <w:sz w:val="26"/>
          <w:szCs w:val="26"/>
        </w:rPr>
      </w:pPr>
      <w:r w:rsidRPr="00A355D3">
        <w:rPr>
          <w:rFonts w:ascii="Myriad Pro" w:hAnsi="Myriad Pro" w:cs="Myriad Pro"/>
          <w:color w:val="000000"/>
          <w:sz w:val="26"/>
          <w:szCs w:val="26"/>
        </w:rPr>
        <w:t xml:space="preserve">Бухгалтерский баланс </w:t>
      </w:r>
      <w:r w:rsidR="00712B4A" w:rsidRPr="00A355D3">
        <w:rPr>
          <w:rFonts w:ascii="Myriad Pro" w:hAnsi="Myriad Pro" w:cs="Myriad Pro"/>
          <w:color w:val="000000"/>
          <w:sz w:val="26"/>
          <w:szCs w:val="26"/>
        </w:rPr>
        <w:t>ПАО </w:t>
      </w:r>
      <w:r w:rsidRPr="00A355D3">
        <w:rPr>
          <w:rFonts w:ascii="Myriad Pro" w:hAnsi="Myriad Pro" w:cs="Myriad Pro"/>
          <w:color w:val="000000"/>
          <w:sz w:val="26"/>
          <w:szCs w:val="26"/>
        </w:rPr>
        <w:t>«МРСК Северо-Запада» за 12 месяцев 2015 года (форма №1); </w:t>
      </w:r>
    </w:p>
    <w:p w14:paraId="10B476B6" w14:textId="57486929" w:rsidR="00176970" w:rsidRPr="00A355D3" w:rsidRDefault="00176970" w:rsidP="000737F7">
      <w:pPr>
        <w:numPr>
          <w:ilvl w:val="0"/>
          <w:numId w:val="27"/>
        </w:numPr>
        <w:tabs>
          <w:tab w:val="num" w:pos="1843"/>
          <w:tab w:val="left" w:pos="2977"/>
        </w:tabs>
        <w:autoSpaceDE w:val="0"/>
        <w:autoSpaceDN w:val="0"/>
        <w:adjustRightInd w:val="0"/>
        <w:spacing w:after="0" w:line="360" w:lineRule="auto"/>
        <w:ind w:left="567" w:firstLine="0"/>
        <w:jc w:val="both"/>
        <w:rPr>
          <w:rFonts w:ascii="Myriad Pro" w:hAnsi="Myriad Pro" w:cs="Myriad Pro"/>
          <w:color w:val="000000"/>
          <w:sz w:val="26"/>
          <w:szCs w:val="26"/>
        </w:rPr>
      </w:pPr>
      <w:r w:rsidRPr="00A355D3">
        <w:rPr>
          <w:rFonts w:ascii="Myriad Pro" w:hAnsi="Myriad Pro" w:cs="Myriad Pro"/>
          <w:color w:val="000000"/>
          <w:sz w:val="26"/>
          <w:szCs w:val="26"/>
        </w:rPr>
        <w:t xml:space="preserve">Бухгалтерский баланс </w:t>
      </w:r>
      <w:r w:rsidR="00712B4A" w:rsidRPr="00A355D3">
        <w:rPr>
          <w:rFonts w:ascii="Myriad Pro" w:hAnsi="Myriad Pro" w:cs="Myriad Pro"/>
          <w:color w:val="000000"/>
          <w:sz w:val="26"/>
          <w:szCs w:val="26"/>
        </w:rPr>
        <w:t>ПАО </w:t>
      </w:r>
      <w:r w:rsidRPr="00A355D3">
        <w:rPr>
          <w:rFonts w:ascii="Myriad Pro" w:hAnsi="Myriad Pro" w:cs="Myriad Pro"/>
          <w:color w:val="000000"/>
          <w:sz w:val="26"/>
          <w:szCs w:val="26"/>
        </w:rPr>
        <w:t>«МРСК Северо-Запада» за 12 месяцев 2016 года (форма №1); </w:t>
      </w:r>
    </w:p>
    <w:p w14:paraId="763AF0C4" w14:textId="183F482B" w:rsidR="00176970" w:rsidRPr="00A355D3" w:rsidRDefault="00176970" w:rsidP="000737F7">
      <w:pPr>
        <w:numPr>
          <w:ilvl w:val="0"/>
          <w:numId w:val="27"/>
        </w:numPr>
        <w:tabs>
          <w:tab w:val="num" w:pos="1843"/>
          <w:tab w:val="left" w:pos="2977"/>
        </w:tabs>
        <w:autoSpaceDE w:val="0"/>
        <w:autoSpaceDN w:val="0"/>
        <w:adjustRightInd w:val="0"/>
        <w:spacing w:after="0" w:line="360" w:lineRule="auto"/>
        <w:ind w:left="567" w:firstLine="0"/>
        <w:jc w:val="both"/>
        <w:rPr>
          <w:rFonts w:ascii="Myriad Pro" w:hAnsi="Myriad Pro" w:cs="Myriad Pro"/>
          <w:color w:val="000000"/>
          <w:sz w:val="26"/>
          <w:szCs w:val="26"/>
        </w:rPr>
      </w:pPr>
      <w:r w:rsidRPr="00A355D3">
        <w:rPr>
          <w:rFonts w:ascii="Myriad Pro" w:hAnsi="Myriad Pro" w:cs="Myriad Pro"/>
          <w:color w:val="000000"/>
          <w:sz w:val="26"/>
          <w:szCs w:val="26"/>
        </w:rPr>
        <w:t xml:space="preserve">Отчет о финансовых результатах </w:t>
      </w:r>
      <w:r w:rsidR="00712B4A" w:rsidRPr="00A355D3">
        <w:rPr>
          <w:rFonts w:ascii="Myriad Pro" w:hAnsi="Myriad Pro" w:cs="Myriad Pro"/>
          <w:color w:val="000000"/>
          <w:sz w:val="26"/>
          <w:szCs w:val="26"/>
        </w:rPr>
        <w:t>ПАО </w:t>
      </w:r>
      <w:r w:rsidRPr="00A355D3">
        <w:rPr>
          <w:rFonts w:ascii="Myriad Pro" w:hAnsi="Myriad Pro" w:cs="Myriad Pro"/>
          <w:color w:val="000000"/>
          <w:sz w:val="26"/>
          <w:szCs w:val="26"/>
        </w:rPr>
        <w:t>«МРСК Северо-Запада» за 2015 года (форма№2); </w:t>
      </w:r>
    </w:p>
    <w:p w14:paraId="4E338870" w14:textId="4462D259" w:rsidR="00176970" w:rsidRPr="00A355D3" w:rsidRDefault="00176970" w:rsidP="000737F7">
      <w:pPr>
        <w:numPr>
          <w:ilvl w:val="0"/>
          <w:numId w:val="27"/>
        </w:numPr>
        <w:tabs>
          <w:tab w:val="num" w:pos="1843"/>
          <w:tab w:val="left" w:pos="2977"/>
        </w:tabs>
        <w:autoSpaceDE w:val="0"/>
        <w:autoSpaceDN w:val="0"/>
        <w:adjustRightInd w:val="0"/>
        <w:spacing w:after="0" w:line="360" w:lineRule="auto"/>
        <w:ind w:left="567" w:firstLine="0"/>
        <w:jc w:val="both"/>
        <w:rPr>
          <w:rFonts w:ascii="Myriad Pro" w:hAnsi="Myriad Pro" w:cs="Myriad Pro"/>
          <w:color w:val="000000"/>
          <w:sz w:val="26"/>
          <w:szCs w:val="26"/>
        </w:rPr>
      </w:pPr>
      <w:r w:rsidRPr="00A355D3">
        <w:rPr>
          <w:rFonts w:ascii="Myriad Pro" w:hAnsi="Myriad Pro" w:cs="Myriad Pro"/>
          <w:color w:val="000000"/>
          <w:sz w:val="26"/>
          <w:szCs w:val="26"/>
        </w:rPr>
        <w:t xml:space="preserve">Отчет о финансовых результатах </w:t>
      </w:r>
      <w:r w:rsidR="00712B4A" w:rsidRPr="00A355D3">
        <w:rPr>
          <w:rFonts w:ascii="Myriad Pro" w:hAnsi="Myriad Pro" w:cs="Myriad Pro"/>
          <w:color w:val="000000"/>
          <w:sz w:val="26"/>
          <w:szCs w:val="26"/>
        </w:rPr>
        <w:t>ПАО </w:t>
      </w:r>
      <w:r w:rsidRPr="00A355D3">
        <w:rPr>
          <w:rFonts w:ascii="Myriad Pro" w:hAnsi="Myriad Pro" w:cs="Myriad Pro"/>
          <w:color w:val="000000"/>
          <w:sz w:val="26"/>
          <w:szCs w:val="26"/>
        </w:rPr>
        <w:t>«МРСК Северо-Запада» за 2016 года (форма№2). </w:t>
      </w:r>
    </w:p>
    <w:p w14:paraId="2A0606A2" w14:textId="6E4CFF36" w:rsidR="00176970" w:rsidRPr="00A355D3" w:rsidRDefault="00176970" w:rsidP="000737F7">
      <w:pPr>
        <w:numPr>
          <w:ilvl w:val="0"/>
          <w:numId w:val="27"/>
        </w:numPr>
        <w:tabs>
          <w:tab w:val="num" w:pos="1843"/>
          <w:tab w:val="left" w:pos="2977"/>
        </w:tabs>
        <w:autoSpaceDE w:val="0"/>
        <w:autoSpaceDN w:val="0"/>
        <w:adjustRightInd w:val="0"/>
        <w:spacing w:after="0" w:line="360" w:lineRule="auto"/>
        <w:ind w:left="567" w:firstLine="0"/>
        <w:jc w:val="both"/>
        <w:rPr>
          <w:rFonts w:ascii="Myriad Pro" w:hAnsi="Myriad Pro" w:cs="Myriad Pro"/>
          <w:color w:val="000000"/>
          <w:sz w:val="26"/>
          <w:szCs w:val="26"/>
        </w:rPr>
      </w:pPr>
      <w:r w:rsidRPr="00A355D3">
        <w:rPr>
          <w:rFonts w:ascii="Myriad Pro" w:hAnsi="Myriad Pro" w:cs="Myriad Pro"/>
          <w:color w:val="000000"/>
          <w:sz w:val="26"/>
          <w:szCs w:val="26"/>
        </w:rPr>
        <w:t xml:space="preserve">Приложение № 30 «Информация по отчетным сегментам» </w:t>
      </w:r>
      <w:r w:rsidR="00712B4A" w:rsidRPr="00A355D3">
        <w:rPr>
          <w:rFonts w:ascii="Myriad Pro" w:hAnsi="Myriad Pro" w:cs="Myriad Pro"/>
          <w:color w:val="000000"/>
          <w:sz w:val="26"/>
          <w:szCs w:val="26"/>
        </w:rPr>
        <w:t>ПАО </w:t>
      </w:r>
      <w:r w:rsidRPr="00A355D3">
        <w:rPr>
          <w:rFonts w:ascii="Myriad Pro" w:hAnsi="Myriad Pro" w:cs="Myriad Pro"/>
          <w:color w:val="000000"/>
          <w:sz w:val="26"/>
          <w:szCs w:val="26"/>
        </w:rPr>
        <w:t xml:space="preserve">«МРСК Северо-Запада» к аудиторскому заключению независимого аудитора о бухгалтерской (финансовой) отчетности </w:t>
      </w:r>
      <w:r w:rsidR="00712B4A" w:rsidRPr="00A355D3">
        <w:rPr>
          <w:rFonts w:ascii="Myriad Pro" w:hAnsi="Myriad Pro" w:cs="Myriad Pro"/>
          <w:color w:val="000000"/>
          <w:sz w:val="26"/>
          <w:szCs w:val="26"/>
        </w:rPr>
        <w:t>ПАО </w:t>
      </w:r>
      <w:r w:rsidRPr="00A355D3">
        <w:rPr>
          <w:rFonts w:ascii="Myriad Pro" w:hAnsi="Myriad Pro" w:cs="Myriad Pro"/>
          <w:color w:val="000000"/>
          <w:sz w:val="26"/>
          <w:szCs w:val="26"/>
        </w:rPr>
        <w:t>«Межрегиональная распределительная сетевая компания Северо-Запада» за 2015, 2016 гг. </w:t>
      </w:r>
    </w:p>
    <w:p w14:paraId="44393571" w14:textId="0ABCCA43" w:rsidR="00176970" w:rsidRPr="00A355D3" w:rsidRDefault="00176970" w:rsidP="000737F7">
      <w:pPr>
        <w:numPr>
          <w:ilvl w:val="0"/>
          <w:numId w:val="27"/>
        </w:numPr>
        <w:tabs>
          <w:tab w:val="num" w:pos="1843"/>
          <w:tab w:val="left" w:pos="2977"/>
        </w:tabs>
        <w:autoSpaceDE w:val="0"/>
        <w:autoSpaceDN w:val="0"/>
        <w:adjustRightInd w:val="0"/>
        <w:spacing w:after="0" w:line="360" w:lineRule="auto"/>
        <w:ind w:left="567" w:firstLine="0"/>
        <w:jc w:val="both"/>
        <w:rPr>
          <w:rFonts w:ascii="Myriad Pro" w:hAnsi="Myriad Pro" w:cs="Myriad Pro"/>
          <w:color w:val="000000"/>
          <w:sz w:val="26"/>
          <w:szCs w:val="26"/>
        </w:rPr>
      </w:pPr>
      <w:r w:rsidRPr="00A355D3">
        <w:rPr>
          <w:rFonts w:ascii="Myriad Pro" w:hAnsi="Myriad Pro" w:cs="Myriad Pro"/>
          <w:color w:val="000000"/>
          <w:sz w:val="26"/>
          <w:szCs w:val="26"/>
        </w:rPr>
        <w:t xml:space="preserve">Приложение № 34 «Информация по отчетным сегментам» </w:t>
      </w:r>
      <w:r w:rsidR="00712B4A" w:rsidRPr="00A355D3">
        <w:rPr>
          <w:rFonts w:ascii="Myriad Pro" w:hAnsi="Myriad Pro" w:cs="Myriad Pro"/>
          <w:color w:val="000000"/>
          <w:sz w:val="26"/>
          <w:szCs w:val="26"/>
        </w:rPr>
        <w:t>ПАО </w:t>
      </w:r>
      <w:r w:rsidRPr="00A355D3">
        <w:rPr>
          <w:rFonts w:ascii="Myriad Pro" w:hAnsi="Myriad Pro" w:cs="Myriad Pro"/>
          <w:color w:val="000000"/>
          <w:sz w:val="26"/>
          <w:szCs w:val="26"/>
        </w:rPr>
        <w:t xml:space="preserve">«МРСК Северо-Запада» к аудиторскому заключению независимого аудитора о бухгалтерской (финансовой) отчетности </w:t>
      </w:r>
      <w:r w:rsidR="00712B4A" w:rsidRPr="00A355D3">
        <w:rPr>
          <w:rFonts w:ascii="Myriad Pro" w:hAnsi="Myriad Pro" w:cs="Myriad Pro"/>
          <w:color w:val="000000"/>
          <w:sz w:val="26"/>
          <w:szCs w:val="26"/>
        </w:rPr>
        <w:t>ПАО </w:t>
      </w:r>
      <w:r w:rsidRPr="00A355D3">
        <w:rPr>
          <w:rFonts w:ascii="Myriad Pro" w:hAnsi="Myriad Pro" w:cs="Myriad Pro"/>
          <w:color w:val="000000"/>
          <w:sz w:val="26"/>
          <w:szCs w:val="26"/>
        </w:rPr>
        <w:t>«Межрегиональная распределительная сетевая компания Северо-Запада» за 2015, 2016 гг. </w:t>
      </w:r>
    </w:p>
    <w:p w14:paraId="61C3F98E" w14:textId="77777777" w:rsidR="00176970" w:rsidRPr="00A355D3" w:rsidRDefault="00176970" w:rsidP="000737F7">
      <w:pPr>
        <w:numPr>
          <w:ilvl w:val="0"/>
          <w:numId w:val="27"/>
        </w:numPr>
        <w:tabs>
          <w:tab w:val="num" w:pos="1843"/>
          <w:tab w:val="left" w:pos="2977"/>
        </w:tabs>
        <w:autoSpaceDE w:val="0"/>
        <w:autoSpaceDN w:val="0"/>
        <w:adjustRightInd w:val="0"/>
        <w:spacing w:after="0" w:line="360" w:lineRule="auto"/>
        <w:ind w:left="567" w:firstLine="0"/>
        <w:jc w:val="both"/>
        <w:rPr>
          <w:rFonts w:ascii="Myriad Pro" w:hAnsi="Myriad Pro" w:cs="Myriad Pro"/>
          <w:color w:val="000000"/>
          <w:sz w:val="26"/>
          <w:szCs w:val="26"/>
        </w:rPr>
      </w:pPr>
      <w:r w:rsidRPr="00A355D3">
        <w:rPr>
          <w:rFonts w:ascii="Myriad Pro" w:hAnsi="Myriad Pro" w:cs="Myriad Pro"/>
          <w:color w:val="000000"/>
          <w:sz w:val="26"/>
          <w:szCs w:val="26"/>
        </w:rPr>
        <w:t xml:space="preserve">Таблица 1.3. - Показатели раздельного учета доходов и расходов субъекта естественных монополий, оказывающего услуги по передаче электроэнергии (мощности) по электрическим сетям, принадлежащим на праве </w:t>
      </w:r>
      <w:r w:rsidRPr="00A355D3">
        <w:rPr>
          <w:rFonts w:ascii="Myriad Pro" w:hAnsi="Myriad Pro" w:cs="Myriad Pro"/>
          <w:color w:val="000000"/>
          <w:sz w:val="26"/>
          <w:szCs w:val="26"/>
        </w:rPr>
        <w:lastRenderedPageBreak/>
        <w:t>собственности или ином законном основании территориальным сетевым организациям, согласно форме «Отчет о прибылях и убытках» за 2015, 2016 гг. </w:t>
      </w:r>
    </w:p>
    <w:p w14:paraId="36499DB2" w14:textId="77777777" w:rsidR="00176970" w:rsidRPr="00A355D3" w:rsidRDefault="00176970" w:rsidP="000737F7">
      <w:pPr>
        <w:numPr>
          <w:ilvl w:val="0"/>
          <w:numId w:val="27"/>
        </w:numPr>
        <w:tabs>
          <w:tab w:val="num" w:pos="1843"/>
          <w:tab w:val="left" w:pos="2977"/>
        </w:tabs>
        <w:autoSpaceDE w:val="0"/>
        <w:autoSpaceDN w:val="0"/>
        <w:adjustRightInd w:val="0"/>
        <w:spacing w:after="0" w:line="360" w:lineRule="auto"/>
        <w:ind w:left="567" w:firstLine="0"/>
        <w:jc w:val="both"/>
        <w:rPr>
          <w:rFonts w:ascii="Myriad Pro" w:hAnsi="Myriad Pro" w:cs="Myriad Pro"/>
          <w:color w:val="000000"/>
          <w:sz w:val="26"/>
          <w:szCs w:val="26"/>
        </w:rPr>
      </w:pPr>
      <w:r w:rsidRPr="00A355D3">
        <w:rPr>
          <w:rFonts w:ascii="Myriad Pro" w:hAnsi="Myriad Pro" w:cs="Myriad Pro"/>
          <w:color w:val="000000"/>
          <w:sz w:val="26"/>
          <w:szCs w:val="26"/>
        </w:rPr>
        <w:t>Таблица 1.6. Расшифровка расходов субъекта естественных монополий, оказывающего 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организациям за 2015, 2016 гг. </w:t>
      </w:r>
    </w:p>
    <w:p w14:paraId="413378BA" w14:textId="77777777" w:rsidR="00176970" w:rsidRPr="00A355D3" w:rsidRDefault="00176970" w:rsidP="00176970">
      <w:pPr>
        <w:tabs>
          <w:tab w:val="left" w:pos="1134"/>
        </w:tabs>
        <w:autoSpaceDE w:val="0"/>
        <w:autoSpaceDN w:val="0"/>
        <w:adjustRightInd w:val="0"/>
        <w:spacing w:after="0" w:line="360" w:lineRule="auto"/>
        <w:ind w:firstLine="567"/>
        <w:jc w:val="both"/>
        <w:rPr>
          <w:rFonts w:ascii="Myriad Pro" w:hAnsi="Myriad Pro" w:cs="Myriad Pro"/>
          <w:color w:val="000000"/>
          <w:sz w:val="26"/>
          <w:szCs w:val="26"/>
        </w:rPr>
      </w:pPr>
      <w:r w:rsidRPr="00A355D3">
        <w:rPr>
          <w:rFonts w:ascii="Myriad Pro" w:hAnsi="Myriad Pro" w:cs="Myriad Pro"/>
          <w:color w:val="000000"/>
          <w:sz w:val="26"/>
          <w:szCs w:val="26"/>
        </w:rPr>
        <w:t>В рамках проводимого анализа Исполнителем осуществлено укрупнение (агрегирование) информации, содержащейся в бухгалтерском балансе путем сложения показателей по некоторым строкам баланса. Сверка баланса произведена для повышения наглядности при проведении временных сопоставлений. Анализ осуществлялся среди ограниченного числа соответствующих агрегированных итогов и в необходимых аналитических разрезах.</w:t>
      </w:r>
    </w:p>
    <w:p w14:paraId="6EAB40D9" w14:textId="77777777" w:rsidR="00176970" w:rsidRPr="00A355D3" w:rsidRDefault="00176970" w:rsidP="00176970">
      <w:pPr>
        <w:tabs>
          <w:tab w:val="left" w:pos="1134"/>
        </w:tabs>
        <w:autoSpaceDE w:val="0"/>
        <w:autoSpaceDN w:val="0"/>
        <w:adjustRightInd w:val="0"/>
        <w:spacing w:after="0" w:line="360" w:lineRule="auto"/>
        <w:ind w:firstLine="567"/>
        <w:jc w:val="both"/>
        <w:rPr>
          <w:rFonts w:ascii="Myriad Pro" w:hAnsi="Myriad Pro" w:cs="Myriad Pro"/>
          <w:color w:val="000000"/>
          <w:sz w:val="26"/>
          <w:szCs w:val="26"/>
        </w:rPr>
      </w:pPr>
    </w:p>
    <w:p w14:paraId="3AE3B766" w14:textId="77777777" w:rsidR="00176970" w:rsidRPr="00A355D3" w:rsidRDefault="00176970" w:rsidP="00176970">
      <w:pPr>
        <w:tabs>
          <w:tab w:val="left" w:pos="1134"/>
        </w:tabs>
        <w:autoSpaceDE w:val="0"/>
        <w:autoSpaceDN w:val="0"/>
        <w:adjustRightInd w:val="0"/>
        <w:spacing w:after="0"/>
        <w:ind w:firstLine="567"/>
        <w:jc w:val="both"/>
        <w:rPr>
          <w:rFonts w:ascii="Myriad Pro" w:hAnsi="Myriad Pro" w:cs="Calibri"/>
          <w:color w:val="FFFFFF"/>
          <w:sz w:val="20"/>
          <w:szCs w:val="20"/>
        </w:rPr>
        <w:sectPr w:rsidR="00176970" w:rsidRPr="00A355D3" w:rsidSect="00176970">
          <w:pgSz w:w="12240" w:h="15840"/>
          <w:pgMar w:top="1134" w:right="851" w:bottom="1134" w:left="1701" w:header="720" w:footer="720" w:gutter="0"/>
          <w:cols w:space="720"/>
          <w:noEndnote/>
        </w:sectPr>
      </w:pPr>
    </w:p>
    <w:tbl>
      <w:tblPr>
        <w:tblW w:w="5000" w:type="pct"/>
        <w:tblLook w:val="04A0" w:firstRow="1" w:lastRow="0" w:firstColumn="1" w:lastColumn="0" w:noHBand="0" w:noVBand="1"/>
      </w:tblPr>
      <w:tblGrid>
        <w:gridCol w:w="3935"/>
        <w:gridCol w:w="1643"/>
        <w:gridCol w:w="1708"/>
        <w:gridCol w:w="1356"/>
        <w:gridCol w:w="1810"/>
        <w:gridCol w:w="1658"/>
        <w:gridCol w:w="1961"/>
      </w:tblGrid>
      <w:tr w:rsidR="00176970" w:rsidRPr="00A355D3" w14:paraId="4D7B3CEB" w14:textId="77777777" w:rsidTr="005E0497">
        <w:trPr>
          <w:cantSplit/>
          <w:trHeight w:val="315"/>
        </w:trPr>
        <w:tc>
          <w:tcPr>
            <w:tcW w:w="1398"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tcPr>
          <w:p w14:paraId="03CC7DB7" w14:textId="77777777" w:rsidR="00176970" w:rsidRPr="00A355D3" w:rsidRDefault="00176970" w:rsidP="00176970">
            <w:pPr>
              <w:spacing w:after="0" w:line="240" w:lineRule="auto"/>
              <w:jc w:val="center"/>
              <w:rPr>
                <w:rFonts w:ascii="Myriad Pro" w:eastAsia="Times New Roman" w:hAnsi="Myriad Pro" w:cs="Arial"/>
                <w:b/>
                <w:bCs/>
                <w:color w:val="FFFFFF"/>
                <w:sz w:val="20"/>
                <w:szCs w:val="20"/>
                <w:lang w:eastAsia="ru-RU"/>
              </w:rPr>
            </w:pPr>
            <w:r w:rsidRPr="00A355D3">
              <w:rPr>
                <w:rFonts w:ascii="Myriad Pro" w:eastAsia="Times New Roman" w:hAnsi="Myriad Pro" w:cs="Arial"/>
                <w:b/>
                <w:bCs/>
                <w:color w:val="FFFFFF"/>
                <w:sz w:val="20"/>
                <w:szCs w:val="20"/>
                <w:lang w:eastAsia="ru-RU"/>
              </w:rPr>
              <w:lastRenderedPageBreak/>
              <w:t>Агрегированный бухгалтерский баланс</w:t>
            </w:r>
          </w:p>
        </w:tc>
        <w:tc>
          <w:tcPr>
            <w:tcW w:w="1191" w:type="pct"/>
            <w:gridSpan w:val="2"/>
            <w:tcBorders>
              <w:top w:val="single" w:sz="8" w:space="0" w:color="FFFFFF"/>
              <w:left w:val="nil"/>
              <w:bottom w:val="single" w:sz="8" w:space="0" w:color="FFFFFF"/>
              <w:right w:val="single" w:sz="8" w:space="0" w:color="FFFFFF"/>
            </w:tcBorders>
            <w:shd w:val="clear" w:color="000000" w:fill="4F6228"/>
            <w:vAlign w:val="center"/>
          </w:tcPr>
          <w:p w14:paraId="56FF81C3" w14:textId="77777777" w:rsidR="00176970" w:rsidRPr="00A355D3" w:rsidRDefault="00176970" w:rsidP="00176970">
            <w:pPr>
              <w:spacing w:after="0" w:line="240" w:lineRule="auto"/>
              <w:jc w:val="center"/>
              <w:rPr>
                <w:rFonts w:ascii="Myriad Pro" w:eastAsia="Times New Roman" w:hAnsi="Myriad Pro" w:cs="Arial"/>
                <w:b/>
                <w:bCs/>
                <w:color w:val="FFFFFF"/>
                <w:sz w:val="20"/>
                <w:szCs w:val="20"/>
                <w:lang w:eastAsia="ru-RU"/>
              </w:rPr>
            </w:pPr>
            <w:r w:rsidRPr="00A355D3">
              <w:rPr>
                <w:rFonts w:ascii="Myriad Pro" w:eastAsia="Times New Roman" w:hAnsi="Myriad Pro" w:cs="Arial"/>
                <w:b/>
                <w:bCs/>
                <w:color w:val="FFFFFF"/>
                <w:sz w:val="20"/>
                <w:szCs w:val="20"/>
                <w:lang w:eastAsia="ru-RU"/>
              </w:rPr>
              <w:t>На 31.12.2014</w:t>
            </w:r>
          </w:p>
        </w:tc>
        <w:tc>
          <w:tcPr>
            <w:tcW w:w="1125" w:type="pct"/>
            <w:gridSpan w:val="2"/>
            <w:tcBorders>
              <w:top w:val="single" w:sz="8" w:space="0" w:color="FFFFFF"/>
              <w:left w:val="nil"/>
              <w:bottom w:val="single" w:sz="8" w:space="0" w:color="FFFFFF"/>
              <w:right w:val="single" w:sz="8" w:space="0" w:color="FFFFFF"/>
            </w:tcBorders>
            <w:shd w:val="clear" w:color="000000" w:fill="4F6228"/>
            <w:vAlign w:val="center"/>
          </w:tcPr>
          <w:p w14:paraId="2321FD18" w14:textId="77777777" w:rsidR="00176970" w:rsidRPr="00A355D3" w:rsidRDefault="00176970" w:rsidP="00176970">
            <w:pPr>
              <w:spacing w:after="0" w:line="240" w:lineRule="auto"/>
              <w:jc w:val="center"/>
              <w:rPr>
                <w:rFonts w:ascii="Myriad Pro" w:eastAsia="Times New Roman" w:hAnsi="Myriad Pro" w:cs="Arial"/>
                <w:b/>
                <w:bCs/>
                <w:color w:val="FFFFFF"/>
                <w:sz w:val="20"/>
                <w:szCs w:val="20"/>
                <w:lang w:eastAsia="ru-RU"/>
              </w:rPr>
            </w:pPr>
            <w:r w:rsidRPr="00A355D3">
              <w:rPr>
                <w:rFonts w:ascii="Myriad Pro" w:eastAsia="Times New Roman" w:hAnsi="Myriad Pro" w:cs="Arial"/>
                <w:b/>
                <w:bCs/>
                <w:color w:val="FFFFFF"/>
                <w:sz w:val="20"/>
                <w:szCs w:val="20"/>
                <w:lang w:eastAsia="ru-RU"/>
              </w:rPr>
              <w:t>На 31.12.2015</w:t>
            </w:r>
          </w:p>
        </w:tc>
        <w:tc>
          <w:tcPr>
            <w:tcW w:w="1286" w:type="pct"/>
            <w:gridSpan w:val="2"/>
            <w:tcBorders>
              <w:top w:val="single" w:sz="8" w:space="0" w:color="FFFFFF"/>
              <w:left w:val="nil"/>
              <w:bottom w:val="single" w:sz="8" w:space="0" w:color="FFFFFF"/>
              <w:right w:val="single" w:sz="8" w:space="0" w:color="FFFFFF"/>
            </w:tcBorders>
            <w:shd w:val="clear" w:color="000000" w:fill="4F6228"/>
            <w:vAlign w:val="center"/>
          </w:tcPr>
          <w:p w14:paraId="69F740BB" w14:textId="77777777" w:rsidR="00176970" w:rsidRPr="00A355D3" w:rsidRDefault="00176970" w:rsidP="00176970">
            <w:pPr>
              <w:spacing w:after="0" w:line="240" w:lineRule="auto"/>
              <w:jc w:val="center"/>
              <w:rPr>
                <w:rFonts w:ascii="Myriad Pro" w:eastAsia="Times New Roman" w:hAnsi="Myriad Pro" w:cs="Arial"/>
                <w:b/>
                <w:bCs/>
                <w:color w:val="FFFFFF"/>
                <w:sz w:val="20"/>
                <w:szCs w:val="20"/>
                <w:lang w:eastAsia="ru-RU"/>
              </w:rPr>
            </w:pPr>
            <w:r w:rsidRPr="00A355D3">
              <w:rPr>
                <w:rFonts w:ascii="Myriad Pro" w:eastAsia="Times New Roman" w:hAnsi="Myriad Pro" w:cs="Arial"/>
                <w:b/>
                <w:bCs/>
                <w:color w:val="FFFFFF"/>
                <w:sz w:val="20"/>
                <w:szCs w:val="20"/>
                <w:lang w:eastAsia="ru-RU"/>
              </w:rPr>
              <w:t>на 31.12.2016</w:t>
            </w:r>
          </w:p>
        </w:tc>
      </w:tr>
      <w:tr w:rsidR="00176970" w:rsidRPr="00A355D3" w14:paraId="1647FF4E" w14:textId="77777777" w:rsidTr="005E0497">
        <w:trPr>
          <w:trHeight w:val="300"/>
        </w:trPr>
        <w:tc>
          <w:tcPr>
            <w:tcW w:w="1398" w:type="pct"/>
            <w:vMerge/>
            <w:tcBorders>
              <w:top w:val="single" w:sz="8" w:space="0" w:color="FFFFFF"/>
              <w:left w:val="single" w:sz="8" w:space="0" w:color="FFFFFF"/>
              <w:bottom w:val="single" w:sz="8" w:space="0" w:color="FFFFFF"/>
              <w:right w:val="single" w:sz="8" w:space="0" w:color="FFFFFF"/>
            </w:tcBorders>
            <w:vAlign w:val="center"/>
          </w:tcPr>
          <w:p w14:paraId="0BDCEE4C" w14:textId="77777777" w:rsidR="00176970" w:rsidRPr="00A355D3" w:rsidRDefault="00176970" w:rsidP="00176970">
            <w:pPr>
              <w:spacing w:after="0" w:line="240" w:lineRule="auto"/>
              <w:rPr>
                <w:rFonts w:ascii="Myriad Pro" w:eastAsia="Times New Roman" w:hAnsi="Myriad Pro" w:cs="Arial"/>
                <w:b/>
                <w:bCs/>
                <w:color w:val="FFFFFF"/>
                <w:sz w:val="20"/>
                <w:szCs w:val="20"/>
                <w:lang w:eastAsia="ru-RU"/>
              </w:rPr>
            </w:pPr>
          </w:p>
        </w:tc>
        <w:tc>
          <w:tcPr>
            <w:tcW w:w="584" w:type="pct"/>
            <w:tcBorders>
              <w:top w:val="nil"/>
              <w:left w:val="nil"/>
              <w:bottom w:val="nil"/>
              <w:right w:val="single" w:sz="8" w:space="0" w:color="FFFFFF"/>
            </w:tcBorders>
            <w:shd w:val="clear" w:color="000000" w:fill="4F6228"/>
            <w:vAlign w:val="center"/>
          </w:tcPr>
          <w:p w14:paraId="35AE94CE" w14:textId="77777777" w:rsidR="00176970" w:rsidRPr="00A355D3" w:rsidRDefault="00176970" w:rsidP="00176970">
            <w:pPr>
              <w:spacing w:after="0" w:line="240" w:lineRule="auto"/>
              <w:jc w:val="center"/>
              <w:rPr>
                <w:rFonts w:ascii="Myriad Pro" w:eastAsia="Times New Roman" w:hAnsi="Myriad Pro" w:cs="Arial"/>
                <w:b/>
                <w:bCs/>
                <w:color w:val="FFFFFF"/>
                <w:sz w:val="20"/>
                <w:szCs w:val="20"/>
                <w:lang w:eastAsia="ru-RU"/>
              </w:rPr>
            </w:pPr>
            <w:r w:rsidRPr="00A355D3">
              <w:rPr>
                <w:rFonts w:ascii="Myriad Pro" w:eastAsia="Times New Roman" w:hAnsi="Myriad Pro" w:cs="Arial"/>
                <w:b/>
                <w:bCs/>
                <w:color w:val="FFFFFF"/>
                <w:sz w:val="20"/>
                <w:szCs w:val="20"/>
                <w:lang w:eastAsia="ru-RU"/>
              </w:rPr>
              <w:t>ВСЕГО</w:t>
            </w:r>
          </w:p>
        </w:tc>
        <w:tc>
          <w:tcPr>
            <w:tcW w:w="607" w:type="pct"/>
            <w:tcBorders>
              <w:top w:val="nil"/>
              <w:left w:val="nil"/>
              <w:bottom w:val="nil"/>
              <w:right w:val="single" w:sz="8" w:space="0" w:color="FFFFFF"/>
            </w:tcBorders>
            <w:shd w:val="clear" w:color="000000" w:fill="4F6228"/>
            <w:vAlign w:val="center"/>
          </w:tcPr>
          <w:p w14:paraId="058F6959" w14:textId="77777777" w:rsidR="00176970" w:rsidRPr="00A355D3" w:rsidRDefault="00176970" w:rsidP="00176970">
            <w:pPr>
              <w:spacing w:after="0" w:line="240" w:lineRule="auto"/>
              <w:jc w:val="center"/>
              <w:rPr>
                <w:rFonts w:ascii="Myriad Pro" w:eastAsia="Times New Roman" w:hAnsi="Myriad Pro" w:cs="Arial"/>
                <w:b/>
                <w:bCs/>
                <w:color w:val="FFFFFF"/>
                <w:sz w:val="20"/>
                <w:szCs w:val="20"/>
                <w:lang w:eastAsia="ru-RU"/>
              </w:rPr>
            </w:pPr>
            <w:r w:rsidRPr="00A355D3">
              <w:rPr>
                <w:rFonts w:ascii="Myriad Pro" w:eastAsia="Times New Roman" w:hAnsi="Myriad Pro" w:cs="Arial"/>
                <w:b/>
                <w:bCs/>
                <w:color w:val="FFFFFF"/>
                <w:sz w:val="20"/>
                <w:szCs w:val="20"/>
                <w:lang w:eastAsia="ru-RU"/>
              </w:rPr>
              <w:t>в т.ч. филиал</w:t>
            </w:r>
          </w:p>
        </w:tc>
        <w:tc>
          <w:tcPr>
            <w:tcW w:w="482" w:type="pct"/>
            <w:tcBorders>
              <w:top w:val="nil"/>
              <w:left w:val="nil"/>
              <w:bottom w:val="nil"/>
              <w:right w:val="single" w:sz="8" w:space="0" w:color="FFFFFF"/>
            </w:tcBorders>
            <w:shd w:val="clear" w:color="000000" w:fill="4F6228"/>
            <w:vAlign w:val="center"/>
          </w:tcPr>
          <w:p w14:paraId="69C92BE2" w14:textId="77777777" w:rsidR="00176970" w:rsidRPr="00A355D3" w:rsidRDefault="00176970" w:rsidP="00176970">
            <w:pPr>
              <w:spacing w:after="0" w:line="240" w:lineRule="auto"/>
              <w:jc w:val="center"/>
              <w:rPr>
                <w:rFonts w:ascii="Myriad Pro" w:eastAsia="Times New Roman" w:hAnsi="Myriad Pro" w:cs="Arial"/>
                <w:b/>
                <w:bCs/>
                <w:color w:val="FFFFFF"/>
                <w:sz w:val="20"/>
                <w:szCs w:val="20"/>
                <w:lang w:eastAsia="ru-RU"/>
              </w:rPr>
            </w:pPr>
            <w:r w:rsidRPr="00A355D3">
              <w:rPr>
                <w:rFonts w:ascii="Myriad Pro" w:eastAsia="Times New Roman" w:hAnsi="Myriad Pro" w:cs="Arial"/>
                <w:b/>
                <w:bCs/>
                <w:color w:val="FFFFFF"/>
                <w:sz w:val="20"/>
                <w:szCs w:val="20"/>
                <w:lang w:eastAsia="ru-RU"/>
              </w:rPr>
              <w:t>ВСЕГО</w:t>
            </w:r>
          </w:p>
        </w:tc>
        <w:tc>
          <w:tcPr>
            <w:tcW w:w="643" w:type="pct"/>
            <w:tcBorders>
              <w:top w:val="nil"/>
              <w:left w:val="nil"/>
              <w:bottom w:val="nil"/>
              <w:right w:val="single" w:sz="8" w:space="0" w:color="FFFFFF"/>
            </w:tcBorders>
            <w:shd w:val="clear" w:color="000000" w:fill="4F6228"/>
            <w:vAlign w:val="center"/>
          </w:tcPr>
          <w:p w14:paraId="65A571EA" w14:textId="77777777" w:rsidR="00176970" w:rsidRPr="00A355D3" w:rsidRDefault="00176970" w:rsidP="00176970">
            <w:pPr>
              <w:spacing w:after="0" w:line="240" w:lineRule="auto"/>
              <w:jc w:val="center"/>
              <w:rPr>
                <w:rFonts w:ascii="Myriad Pro" w:eastAsia="Times New Roman" w:hAnsi="Myriad Pro" w:cs="Arial"/>
                <w:b/>
                <w:bCs/>
                <w:color w:val="FFFFFF"/>
                <w:sz w:val="20"/>
                <w:szCs w:val="20"/>
                <w:lang w:eastAsia="ru-RU"/>
              </w:rPr>
            </w:pPr>
            <w:r w:rsidRPr="00A355D3">
              <w:rPr>
                <w:rFonts w:ascii="Myriad Pro" w:eastAsia="Times New Roman" w:hAnsi="Myriad Pro" w:cs="Arial"/>
                <w:b/>
                <w:bCs/>
                <w:color w:val="FFFFFF"/>
                <w:sz w:val="20"/>
                <w:szCs w:val="20"/>
                <w:lang w:eastAsia="ru-RU"/>
              </w:rPr>
              <w:t>в т.ч. филиал</w:t>
            </w:r>
          </w:p>
        </w:tc>
        <w:tc>
          <w:tcPr>
            <w:tcW w:w="589" w:type="pct"/>
            <w:tcBorders>
              <w:top w:val="nil"/>
              <w:left w:val="nil"/>
              <w:bottom w:val="nil"/>
              <w:right w:val="single" w:sz="8" w:space="0" w:color="FFFFFF"/>
            </w:tcBorders>
            <w:shd w:val="clear" w:color="000000" w:fill="4F6228"/>
            <w:vAlign w:val="center"/>
          </w:tcPr>
          <w:p w14:paraId="170FFEAB" w14:textId="77777777" w:rsidR="00176970" w:rsidRPr="00A355D3" w:rsidRDefault="00176970" w:rsidP="00176970">
            <w:pPr>
              <w:spacing w:after="0" w:line="240" w:lineRule="auto"/>
              <w:jc w:val="center"/>
              <w:rPr>
                <w:rFonts w:ascii="Myriad Pro" w:eastAsia="Times New Roman" w:hAnsi="Myriad Pro" w:cs="Arial"/>
                <w:b/>
                <w:bCs/>
                <w:color w:val="FFFFFF"/>
                <w:sz w:val="20"/>
                <w:szCs w:val="20"/>
                <w:lang w:eastAsia="ru-RU"/>
              </w:rPr>
            </w:pPr>
            <w:r w:rsidRPr="00A355D3">
              <w:rPr>
                <w:rFonts w:ascii="Myriad Pro" w:eastAsia="Times New Roman" w:hAnsi="Myriad Pro" w:cs="Arial"/>
                <w:b/>
                <w:bCs/>
                <w:color w:val="FFFFFF"/>
                <w:sz w:val="20"/>
                <w:szCs w:val="20"/>
                <w:lang w:eastAsia="ru-RU"/>
              </w:rPr>
              <w:t>ВСЕГО</w:t>
            </w:r>
          </w:p>
        </w:tc>
        <w:tc>
          <w:tcPr>
            <w:tcW w:w="696" w:type="pct"/>
            <w:tcBorders>
              <w:top w:val="nil"/>
              <w:left w:val="nil"/>
              <w:bottom w:val="nil"/>
              <w:right w:val="single" w:sz="8" w:space="0" w:color="FFFFFF"/>
            </w:tcBorders>
            <w:shd w:val="clear" w:color="000000" w:fill="4F6228"/>
            <w:vAlign w:val="center"/>
          </w:tcPr>
          <w:p w14:paraId="5BA9A5BC" w14:textId="77777777" w:rsidR="00176970" w:rsidRPr="00A355D3" w:rsidRDefault="00176970" w:rsidP="00176970">
            <w:pPr>
              <w:spacing w:after="0" w:line="240" w:lineRule="auto"/>
              <w:jc w:val="center"/>
              <w:rPr>
                <w:rFonts w:ascii="Myriad Pro" w:eastAsia="Times New Roman" w:hAnsi="Myriad Pro" w:cs="Arial"/>
                <w:b/>
                <w:bCs/>
                <w:color w:val="FFFFFF"/>
                <w:sz w:val="20"/>
                <w:szCs w:val="20"/>
                <w:lang w:eastAsia="ru-RU"/>
              </w:rPr>
            </w:pPr>
            <w:r w:rsidRPr="00A355D3">
              <w:rPr>
                <w:rFonts w:ascii="Myriad Pro" w:eastAsia="Times New Roman" w:hAnsi="Myriad Pro" w:cs="Arial"/>
                <w:b/>
                <w:bCs/>
                <w:color w:val="FFFFFF"/>
                <w:sz w:val="20"/>
                <w:szCs w:val="20"/>
                <w:lang w:eastAsia="ru-RU"/>
              </w:rPr>
              <w:t>в т.ч. филиал</w:t>
            </w:r>
          </w:p>
        </w:tc>
      </w:tr>
      <w:tr w:rsidR="00176970" w:rsidRPr="00A355D3" w14:paraId="382C68EB" w14:textId="77777777" w:rsidTr="005E0497">
        <w:trPr>
          <w:trHeight w:val="780"/>
        </w:trPr>
        <w:tc>
          <w:tcPr>
            <w:tcW w:w="1398" w:type="pct"/>
            <w:vMerge/>
            <w:tcBorders>
              <w:top w:val="single" w:sz="8" w:space="0" w:color="FFFFFF"/>
              <w:left w:val="single" w:sz="8" w:space="0" w:color="FFFFFF"/>
              <w:bottom w:val="single" w:sz="8" w:space="0" w:color="FFFFFF"/>
              <w:right w:val="single" w:sz="8" w:space="0" w:color="FFFFFF"/>
            </w:tcBorders>
            <w:vAlign w:val="center"/>
          </w:tcPr>
          <w:p w14:paraId="631A1D4A" w14:textId="77777777" w:rsidR="00176970" w:rsidRPr="00A355D3" w:rsidRDefault="00176970" w:rsidP="00176970">
            <w:pPr>
              <w:spacing w:after="0" w:line="240" w:lineRule="auto"/>
              <w:rPr>
                <w:rFonts w:ascii="Myriad Pro" w:eastAsia="Times New Roman" w:hAnsi="Myriad Pro" w:cs="Arial"/>
                <w:b/>
                <w:bCs/>
                <w:color w:val="FFFFFF"/>
                <w:sz w:val="20"/>
                <w:szCs w:val="20"/>
                <w:lang w:eastAsia="ru-RU"/>
              </w:rPr>
            </w:pPr>
          </w:p>
        </w:tc>
        <w:tc>
          <w:tcPr>
            <w:tcW w:w="584" w:type="pct"/>
            <w:tcBorders>
              <w:top w:val="nil"/>
              <w:left w:val="nil"/>
              <w:bottom w:val="single" w:sz="8" w:space="0" w:color="FFFFFF"/>
              <w:right w:val="single" w:sz="8" w:space="0" w:color="FFFFFF"/>
            </w:tcBorders>
            <w:shd w:val="clear" w:color="000000" w:fill="4F6228"/>
            <w:vAlign w:val="center"/>
          </w:tcPr>
          <w:p w14:paraId="7BE2846F" w14:textId="55BA1F0A" w:rsidR="00176970" w:rsidRPr="00A355D3" w:rsidRDefault="00712B4A" w:rsidP="00176970">
            <w:pPr>
              <w:spacing w:after="0" w:line="240" w:lineRule="auto"/>
              <w:jc w:val="center"/>
              <w:rPr>
                <w:rFonts w:ascii="Myriad Pro" w:eastAsia="Times New Roman" w:hAnsi="Myriad Pro" w:cs="Arial"/>
                <w:b/>
                <w:bCs/>
                <w:color w:val="FFFFFF"/>
                <w:sz w:val="20"/>
                <w:szCs w:val="20"/>
                <w:lang w:eastAsia="ru-RU"/>
              </w:rPr>
            </w:pPr>
            <w:r w:rsidRPr="00A355D3">
              <w:rPr>
                <w:rFonts w:ascii="Myriad Pro" w:eastAsia="Times New Roman" w:hAnsi="Myriad Pro" w:cs="Arial"/>
                <w:b/>
                <w:bCs/>
                <w:color w:val="FFFFFF"/>
                <w:sz w:val="20"/>
                <w:szCs w:val="20"/>
                <w:lang w:eastAsia="ru-RU"/>
              </w:rPr>
              <w:t>ПАО </w:t>
            </w:r>
            <w:r w:rsidR="00176970" w:rsidRPr="00A355D3">
              <w:rPr>
                <w:rFonts w:ascii="Myriad Pro" w:eastAsia="Times New Roman" w:hAnsi="Myriad Pro" w:cs="Arial"/>
                <w:b/>
                <w:bCs/>
                <w:color w:val="FFFFFF"/>
                <w:sz w:val="20"/>
                <w:szCs w:val="20"/>
                <w:lang w:eastAsia="ru-RU"/>
              </w:rPr>
              <w:t>«МРСК Северо-Запада»</w:t>
            </w:r>
          </w:p>
        </w:tc>
        <w:tc>
          <w:tcPr>
            <w:tcW w:w="607" w:type="pct"/>
            <w:tcBorders>
              <w:top w:val="nil"/>
              <w:left w:val="nil"/>
              <w:bottom w:val="single" w:sz="8" w:space="0" w:color="FFFFFF"/>
              <w:right w:val="single" w:sz="8" w:space="0" w:color="FFFFFF"/>
            </w:tcBorders>
            <w:shd w:val="clear" w:color="000000" w:fill="4F6228"/>
            <w:vAlign w:val="center"/>
          </w:tcPr>
          <w:p w14:paraId="3BFF8D63" w14:textId="6B3CEC5B" w:rsidR="00176970" w:rsidRPr="00A355D3" w:rsidRDefault="00712B4A" w:rsidP="00176970">
            <w:pPr>
              <w:spacing w:after="0" w:line="240" w:lineRule="auto"/>
              <w:jc w:val="center"/>
              <w:rPr>
                <w:rFonts w:ascii="Myriad Pro" w:eastAsia="Times New Roman" w:hAnsi="Myriad Pro" w:cs="Arial"/>
                <w:b/>
                <w:bCs/>
                <w:color w:val="FFFFFF"/>
                <w:sz w:val="20"/>
                <w:szCs w:val="20"/>
                <w:lang w:eastAsia="ru-RU"/>
              </w:rPr>
            </w:pPr>
            <w:r w:rsidRPr="00A355D3">
              <w:rPr>
                <w:rFonts w:ascii="Myriad Pro" w:eastAsia="Times New Roman" w:hAnsi="Myriad Pro" w:cs="Arial"/>
                <w:b/>
                <w:bCs/>
                <w:color w:val="FFFFFF"/>
                <w:sz w:val="20"/>
                <w:szCs w:val="20"/>
                <w:lang w:eastAsia="ru-RU"/>
              </w:rPr>
              <w:t>ПАО </w:t>
            </w:r>
            <w:r w:rsidR="00176970" w:rsidRPr="00A355D3">
              <w:rPr>
                <w:rFonts w:ascii="Myriad Pro" w:eastAsia="Times New Roman" w:hAnsi="Myriad Pro" w:cs="Arial"/>
                <w:b/>
                <w:bCs/>
                <w:color w:val="FFFFFF"/>
                <w:sz w:val="20"/>
                <w:szCs w:val="20"/>
                <w:lang w:eastAsia="ru-RU"/>
              </w:rPr>
              <w:t>«МРСК Северо-Запада» «Псковэнерго»</w:t>
            </w:r>
          </w:p>
        </w:tc>
        <w:tc>
          <w:tcPr>
            <w:tcW w:w="482" w:type="pct"/>
            <w:tcBorders>
              <w:top w:val="nil"/>
              <w:left w:val="nil"/>
              <w:bottom w:val="single" w:sz="8" w:space="0" w:color="FFFFFF"/>
              <w:right w:val="single" w:sz="8" w:space="0" w:color="FFFFFF"/>
            </w:tcBorders>
            <w:shd w:val="clear" w:color="000000" w:fill="4F6228"/>
            <w:vAlign w:val="center"/>
          </w:tcPr>
          <w:p w14:paraId="55DFDA91" w14:textId="28ED8054" w:rsidR="00176970" w:rsidRPr="00A355D3" w:rsidRDefault="00176970" w:rsidP="00176970">
            <w:pPr>
              <w:spacing w:after="0" w:line="240" w:lineRule="auto"/>
              <w:jc w:val="center"/>
              <w:rPr>
                <w:rFonts w:ascii="Myriad Pro" w:eastAsia="Times New Roman" w:hAnsi="Myriad Pro" w:cs="Arial"/>
                <w:b/>
                <w:bCs/>
                <w:color w:val="FFFFFF"/>
                <w:sz w:val="20"/>
                <w:szCs w:val="20"/>
                <w:lang w:eastAsia="ru-RU"/>
              </w:rPr>
            </w:pPr>
            <w:r w:rsidRPr="00A355D3">
              <w:rPr>
                <w:rFonts w:ascii="Myriad Pro" w:eastAsia="Times New Roman" w:hAnsi="Myriad Pro" w:cs="Arial"/>
                <w:b/>
                <w:bCs/>
                <w:color w:val="FFFFFF"/>
                <w:sz w:val="20"/>
                <w:szCs w:val="20"/>
                <w:lang w:eastAsia="ru-RU"/>
              </w:rPr>
              <w:t xml:space="preserve"> </w:t>
            </w:r>
            <w:r w:rsidR="00712B4A" w:rsidRPr="00A355D3">
              <w:rPr>
                <w:rFonts w:ascii="Myriad Pro" w:eastAsia="Times New Roman" w:hAnsi="Myriad Pro" w:cs="Arial"/>
                <w:b/>
                <w:bCs/>
                <w:color w:val="FFFFFF"/>
                <w:sz w:val="20"/>
                <w:szCs w:val="20"/>
                <w:lang w:eastAsia="ru-RU"/>
              </w:rPr>
              <w:t>ПАО </w:t>
            </w:r>
            <w:r w:rsidRPr="00A355D3">
              <w:rPr>
                <w:rFonts w:ascii="Myriad Pro" w:eastAsia="Times New Roman" w:hAnsi="Myriad Pro" w:cs="Arial"/>
                <w:b/>
                <w:bCs/>
                <w:color w:val="FFFFFF"/>
                <w:sz w:val="20"/>
                <w:szCs w:val="20"/>
                <w:lang w:eastAsia="ru-RU"/>
              </w:rPr>
              <w:t>«МРСК Северо-Запада»</w:t>
            </w:r>
          </w:p>
        </w:tc>
        <w:tc>
          <w:tcPr>
            <w:tcW w:w="643" w:type="pct"/>
            <w:tcBorders>
              <w:top w:val="nil"/>
              <w:left w:val="nil"/>
              <w:bottom w:val="single" w:sz="8" w:space="0" w:color="FFFFFF"/>
              <w:right w:val="single" w:sz="8" w:space="0" w:color="FFFFFF"/>
            </w:tcBorders>
            <w:shd w:val="clear" w:color="000000" w:fill="4F6228"/>
            <w:vAlign w:val="center"/>
          </w:tcPr>
          <w:p w14:paraId="07D0D115" w14:textId="300671DE" w:rsidR="00176970" w:rsidRPr="00A355D3" w:rsidRDefault="00712B4A" w:rsidP="00176970">
            <w:pPr>
              <w:spacing w:after="0" w:line="240" w:lineRule="auto"/>
              <w:jc w:val="center"/>
              <w:rPr>
                <w:rFonts w:ascii="Myriad Pro" w:eastAsia="Times New Roman" w:hAnsi="Myriad Pro" w:cs="Arial"/>
                <w:b/>
                <w:bCs/>
                <w:color w:val="FFFFFF"/>
                <w:sz w:val="20"/>
                <w:szCs w:val="20"/>
                <w:lang w:eastAsia="ru-RU"/>
              </w:rPr>
            </w:pPr>
            <w:r w:rsidRPr="00A355D3">
              <w:rPr>
                <w:rFonts w:ascii="Myriad Pro" w:eastAsia="Times New Roman" w:hAnsi="Myriad Pro" w:cs="Arial"/>
                <w:b/>
                <w:bCs/>
                <w:color w:val="FFFFFF"/>
                <w:sz w:val="20"/>
                <w:szCs w:val="20"/>
                <w:lang w:eastAsia="ru-RU"/>
              </w:rPr>
              <w:t>ПАО </w:t>
            </w:r>
            <w:r w:rsidR="00176970" w:rsidRPr="00A355D3">
              <w:rPr>
                <w:rFonts w:ascii="Myriad Pro" w:eastAsia="Times New Roman" w:hAnsi="Myriad Pro" w:cs="Arial"/>
                <w:b/>
                <w:bCs/>
                <w:color w:val="FFFFFF"/>
                <w:sz w:val="20"/>
                <w:szCs w:val="20"/>
                <w:lang w:eastAsia="ru-RU"/>
              </w:rPr>
              <w:t>«МРСК Северо-Запада» «Псковэнерго»</w:t>
            </w:r>
          </w:p>
        </w:tc>
        <w:tc>
          <w:tcPr>
            <w:tcW w:w="589" w:type="pct"/>
            <w:tcBorders>
              <w:top w:val="nil"/>
              <w:left w:val="nil"/>
              <w:bottom w:val="single" w:sz="8" w:space="0" w:color="FFFFFF"/>
              <w:right w:val="single" w:sz="8" w:space="0" w:color="FFFFFF"/>
            </w:tcBorders>
            <w:shd w:val="clear" w:color="000000" w:fill="4F6228"/>
            <w:vAlign w:val="center"/>
          </w:tcPr>
          <w:p w14:paraId="70F1D563" w14:textId="15D0AE9D" w:rsidR="00176970" w:rsidRPr="00A355D3" w:rsidRDefault="00712B4A" w:rsidP="00176970">
            <w:pPr>
              <w:spacing w:after="0" w:line="240" w:lineRule="auto"/>
              <w:jc w:val="center"/>
              <w:rPr>
                <w:rFonts w:ascii="Myriad Pro" w:eastAsia="Times New Roman" w:hAnsi="Myriad Pro" w:cs="Arial"/>
                <w:b/>
                <w:bCs/>
                <w:color w:val="FFFFFF"/>
                <w:sz w:val="20"/>
                <w:szCs w:val="20"/>
                <w:lang w:eastAsia="ru-RU"/>
              </w:rPr>
            </w:pPr>
            <w:r w:rsidRPr="00A355D3">
              <w:rPr>
                <w:rFonts w:ascii="Myriad Pro" w:eastAsia="Times New Roman" w:hAnsi="Myriad Pro" w:cs="Arial"/>
                <w:b/>
                <w:bCs/>
                <w:color w:val="FFFFFF"/>
                <w:sz w:val="20"/>
                <w:szCs w:val="20"/>
                <w:lang w:eastAsia="ru-RU"/>
              </w:rPr>
              <w:t>ПАО </w:t>
            </w:r>
            <w:r w:rsidR="00176970" w:rsidRPr="00A355D3">
              <w:rPr>
                <w:rFonts w:ascii="Myriad Pro" w:eastAsia="Times New Roman" w:hAnsi="Myriad Pro" w:cs="Arial"/>
                <w:b/>
                <w:bCs/>
                <w:color w:val="FFFFFF"/>
                <w:sz w:val="20"/>
                <w:szCs w:val="20"/>
                <w:lang w:eastAsia="ru-RU"/>
              </w:rPr>
              <w:t>«МРСК Северо-Запада»</w:t>
            </w:r>
          </w:p>
        </w:tc>
        <w:tc>
          <w:tcPr>
            <w:tcW w:w="696" w:type="pct"/>
            <w:tcBorders>
              <w:top w:val="nil"/>
              <w:left w:val="nil"/>
              <w:bottom w:val="single" w:sz="8" w:space="0" w:color="FFFFFF"/>
              <w:right w:val="single" w:sz="8" w:space="0" w:color="FFFFFF"/>
            </w:tcBorders>
            <w:shd w:val="clear" w:color="000000" w:fill="4F6228"/>
            <w:vAlign w:val="center"/>
          </w:tcPr>
          <w:p w14:paraId="0894311A" w14:textId="5F0E2DE8" w:rsidR="00176970" w:rsidRPr="00A355D3" w:rsidRDefault="00712B4A" w:rsidP="00176970">
            <w:pPr>
              <w:spacing w:after="0" w:line="240" w:lineRule="auto"/>
              <w:jc w:val="center"/>
              <w:rPr>
                <w:rFonts w:ascii="Myriad Pro" w:eastAsia="Times New Roman" w:hAnsi="Myriad Pro" w:cs="Arial"/>
                <w:b/>
                <w:bCs/>
                <w:color w:val="FFFFFF"/>
                <w:sz w:val="20"/>
                <w:szCs w:val="20"/>
                <w:lang w:eastAsia="ru-RU"/>
              </w:rPr>
            </w:pPr>
            <w:r w:rsidRPr="00A355D3">
              <w:rPr>
                <w:rFonts w:ascii="Myriad Pro" w:eastAsia="Times New Roman" w:hAnsi="Myriad Pro" w:cs="Arial"/>
                <w:b/>
                <w:bCs/>
                <w:color w:val="FFFFFF"/>
                <w:sz w:val="20"/>
                <w:szCs w:val="20"/>
                <w:lang w:eastAsia="ru-RU"/>
              </w:rPr>
              <w:t>ПАО </w:t>
            </w:r>
            <w:r w:rsidR="00176970" w:rsidRPr="00A355D3">
              <w:rPr>
                <w:rFonts w:ascii="Myriad Pro" w:eastAsia="Times New Roman" w:hAnsi="Myriad Pro" w:cs="Arial"/>
                <w:b/>
                <w:bCs/>
                <w:color w:val="FFFFFF"/>
                <w:sz w:val="20"/>
                <w:szCs w:val="20"/>
                <w:lang w:eastAsia="ru-RU"/>
              </w:rPr>
              <w:t>«МРСК Северо-Запада» «Псковэнерго»</w:t>
            </w:r>
          </w:p>
        </w:tc>
      </w:tr>
      <w:tr w:rsidR="00176970" w:rsidRPr="00A355D3" w14:paraId="1A045ACD" w14:textId="77777777" w:rsidTr="005E0497">
        <w:trPr>
          <w:cantSplit/>
          <w:trHeight w:val="315"/>
        </w:trPr>
        <w:tc>
          <w:tcPr>
            <w:tcW w:w="5000" w:type="pct"/>
            <w:gridSpan w:val="7"/>
            <w:tcBorders>
              <w:top w:val="single" w:sz="8" w:space="0" w:color="FFFFFF"/>
              <w:left w:val="single" w:sz="8" w:space="0" w:color="auto"/>
              <w:bottom w:val="single" w:sz="8" w:space="0" w:color="auto"/>
              <w:right w:val="single" w:sz="8" w:space="0" w:color="000000"/>
            </w:tcBorders>
            <w:shd w:val="clear" w:color="000000" w:fill="D6E3BC"/>
            <w:vAlign w:val="center"/>
          </w:tcPr>
          <w:p w14:paraId="1AC1DB3C" w14:textId="77777777" w:rsidR="00176970" w:rsidRPr="00A355D3" w:rsidRDefault="00176970" w:rsidP="00176970">
            <w:pPr>
              <w:spacing w:after="0" w:line="240" w:lineRule="auto"/>
              <w:jc w:val="center"/>
              <w:rPr>
                <w:rFonts w:ascii="Myriad Pro" w:eastAsia="Times New Roman" w:hAnsi="Myriad Pro" w:cs="Arial"/>
                <w:color w:val="000000"/>
                <w:sz w:val="20"/>
                <w:szCs w:val="20"/>
                <w:lang w:eastAsia="ru-RU"/>
              </w:rPr>
            </w:pPr>
            <w:r w:rsidRPr="00A355D3">
              <w:rPr>
                <w:rFonts w:ascii="Myriad Pro" w:eastAsia="Times New Roman" w:hAnsi="Myriad Pro" w:cs="Arial"/>
                <w:color w:val="000000"/>
                <w:sz w:val="20"/>
                <w:szCs w:val="20"/>
                <w:lang w:eastAsia="ru-RU"/>
              </w:rPr>
              <w:t>Источник информации: показатели по форме №1, таблице 1.6., а также приложение к аудиторским заключениям</w:t>
            </w:r>
          </w:p>
        </w:tc>
      </w:tr>
      <w:tr w:rsidR="00176970" w:rsidRPr="00A355D3" w14:paraId="5550BEF9" w14:textId="77777777" w:rsidTr="005E0497">
        <w:trPr>
          <w:cantSplit/>
          <w:trHeight w:val="315"/>
        </w:trPr>
        <w:tc>
          <w:tcPr>
            <w:tcW w:w="1398" w:type="pct"/>
            <w:tcBorders>
              <w:top w:val="nil"/>
              <w:left w:val="single" w:sz="8" w:space="0" w:color="auto"/>
              <w:bottom w:val="single" w:sz="8" w:space="0" w:color="auto"/>
              <w:right w:val="single" w:sz="8" w:space="0" w:color="auto"/>
            </w:tcBorders>
            <w:shd w:val="clear" w:color="auto" w:fill="auto"/>
            <w:vAlign w:val="center"/>
          </w:tcPr>
          <w:p w14:paraId="341C2152" w14:textId="77777777" w:rsidR="00176970" w:rsidRPr="00A355D3" w:rsidRDefault="00176970" w:rsidP="00176970">
            <w:pPr>
              <w:spacing w:after="0" w:line="240" w:lineRule="auto"/>
              <w:rPr>
                <w:rFonts w:ascii="Myriad Pro" w:eastAsia="Times New Roman" w:hAnsi="Myriad Pro" w:cs="Arial"/>
                <w:b/>
                <w:bCs/>
                <w:color w:val="000000"/>
                <w:sz w:val="20"/>
                <w:szCs w:val="20"/>
                <w:lang w:eastAsia="ru-RU"/>
              </w:rPr>
            </w:pPr>
            <w:r w:rsidRPr="00A355D3">
              <w:rPr>
                <w:rFonts w:ascii="Myriad Pro" w:eastAsia="Times New Roman" w:hAnsi="Myriad Pro" w:cs="Arial"/>
                <w:b/>
                <w:bCs/>
                <w:color w:val="000000"/>
                <w:sz w:val="20"/>
                <w:szCs w:val="20"/>
                <w:lang w:eastAsia="ru-RU"/>
              </w:rPr>
              <w:t>I Внеоборотные активы</w:t>
            </w:r>
          </w:p>
        </w:tc>
        <w:tc>
          <w:tcPr>
            <w:tcW w:w="584" w:type="pct"/>
            <w:tcBorders>
              <w:top w:val="nil"/>
              <w:left w:val="nil"/>
              <w:bottom w:val="single" w:sz="8" w:space="0" w:color="auto"/>
              <w:right w:val="single" w:sz="8" w:space="0" w:color="auto"/>
            </w:tcBorders>
            <w:shd w:val="clear" w:color="auto" w:fill="auto"/>
            <w:vAlign w:val="center"/>
          </w:tcPr>
          <w:p w14:paraId="36371F21" w14:textId="77777777" w:rsidR="00176970" w:rsidRPr="00A355D3" w:rsidRDefault="00176970" w:rsidP="00176970">
            <w:pPr>
              <w:spacing w:after="0" w:line="240" w:lineRule="auto"/>
              <w:jc w:val="right"/>
              <w:rPr>
                <w:rFonts w:ascii="Myriad Pro" w:eastAsia="Times New Roman" w:hAnsi="Myriad Pro" w:cs="Arial"/>
                <w:color w:val="000000"/>
                <w:sz w:val="20"/>
                <w:szCs w:val="20"/>
                <w:lang w:eastAsia="ru-RU"/>
              </w:rPr>
            </w:pPr>
            <w:r w:rsidRPr="00A355D3">
              <w:rPr>
                <w:rFonts w:ascii="Myriad Pro" w:eastAsia="Times New Roman" w:hAnsi="Myriad Pro" w:cs="Arial"/>
                <w:color w:val="000000"/>
                <w:sz w:val="20"/>
                <w:szCs w:val="20"/>
                <w:lang w:eastAsia="ru-RU"/>
              </w:rPr>
              <w:t>42 546 775</w:t>
            </w:r>
          </w:p>
        </w:tc>
        <w:tc>
          <w:tcPr>
            <w:tcW w:w="607" w:type="pct"/>
            <w:tcBorders>
              <w:top w:val="nil"/>
              <w:left w:val="nil"/>
              <w:bottom w:val="single" w:sz="8" w:space="0" w:color="auto"/>
              <w:right w:val="single" w:sz="8" w:space="0" w:color="auto"/>
            </w:tcBorders>
            <w:shd w:val="clear" w:color="auto" w:fill="auto"/>
            <w:vAlign w:val="center"/>
          </w:tcPr>
          <w:p w14:paraId="7BB214BE"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4 665 115</w:t>
            </w:r>
          </w:p>
        </w:tc>
        <w:tc>
          <w:tcPr>
            <w:tcW w:w="482" w:type="pct"/>
            <w:tcBorders>
              <w:top w:val="nil"/>
              <w:left w:val="nil"/>
              <w:bottom w:val="single" w:sz="8" w:space="0" w:color="auto"/>
              <w:right w:val="single" w:sz="8" w:space="0" w:color="auto"/>
            </w:tcBorders>
            <w:shd w:val="clear" w:color="auto" w:fill="auto"/>
            <w:vAlign w:val="center"/>
          </w:tcPr>
          <w:p w14:paraId="79D2C278"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42 630 704</w:t>
            </w:r>
          </w:p>
        </w:tc>
        <w:tc>
          <w:tcPr>
            <w:tcW w:w="643" w:type="pct"/>
            <w:tcBorders>
              <w:top w:val="nil"/>
              <w:left w:val="nil"/>
              <w:bottom w:val="single" w:sz="8" w:space="0" w:color="auto"/>
              <w:right w:val="single" w:sz="8" w:space="0" w:color="auto"/>
            </w:tcBorders>
            <w:shd w:val="clear" w:color="auto" w:fill="auto"/>
            <w:vAlign w:val="center"/>
          </w:tcPr>
          <w:p w14:paraId="257B62C4"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4 635 304</w:t>
            </w:r>
          </w:p>
        </w:tc>
        <w:tc>
          <w:tcPr>
            <w:tcW w:w="589" w:type="pct"/>
            <w:tcBorders>
              <w:top w:val="nil"/>
              <w:left w:val="nil"/>
              <w:bottom w:val="single" w:sz="8" w:space="0" w:color="auto"/>
              <w:right w:val="single" w:sz="8" w:space="0" w:color="auto"/>
            </w:tcBorders>
            <w:shd w:val="clear" w:color="auto" w:fill="auto"/>
            <w:vAlign w:val="center"/>
          </w:tcPr>
          <w:p w14:paraId="0988C5B5"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42 727 166</w:t>
            </w:r>
          </w:p>
        </w:tc>
        <w:tc>
          <w:tcPr>
            <w:tcW w:w="696" w:type="pct"/>
            <w:tcBorders>
              <w:top w:val="nil"/>
              <w:left w:val="nil"/>
              <w:bottom w:val="single" w:sz="8" w:space="0" w:color="auto"/>
              <w:right w:val="single" w:sz="8" w:space="0" w:color="auto"/>
            </w:tcBorders>
            <w:shd w:val="clear" w:color="auto" w:fill="auto"/>
            <w:vAlign w:val="center"/>
          </w:tcPr>
          <w:p w14:paraId="5F1575B0"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4 554 592</w:t>
            </w:r>
          </w:p>
        </w:tc>
      </w:tr>
      <w:tr w:rsidR="00176970" w:rsidRPr="00A355D3" w14:paraId="0FEC4821" w14:textId="77777777" w:rsidTr="005E0497">
        <w:trPr>
          <w:cantSplit/>
          <w:trHeight w:val="315"/>
        </w:trPr>
        <w:tc>
          <w:tcPr>
            <w:tcW w:w="1398" w:type="pct"/>
            <w:tcBorders>
              <w:top w:val="nil"/>
              <w:left w:val="single" w:sz="8" w:space="0" w:color="auto"/>
              <w:bottom w:val="single" w:sz="8" w:space="0" w:color="auto"/>
              <w:right w:val="single" w:sz="8" w:space="0" w:color="auto"/>
            </w:tcBorders>
            <w:shd w:val="clear" w:color="auto" w:fill="auto"/>
            <w:vAlign w:val="center"/>
          </w:tcPr>
          <w:p w14:paraId="15BB2EBA" w14:textId="77777777" w:rsidR="00176970" w:rsidRPr="00A355D3" w:rsidRDefault="00176970" w:rsidP="00176970">
            <w:pPr>
              <w:spacing w:after="0" w:line="240" w:lineRule="auto"/>
              <w:rPr>
                <w:rFonts w:ascii="Myriad Pro" w:eastAsia="Times New Roman" w:hAnsi="Myriad Pro" w:cs="Arial"/>
                <w:color w:val="000000"/>
                <w:sz w:val="20"/>
                <w:szCs w:val="20"/>
                <w:lang w:eastAsia="ru-RU"/>
              </w:rPr>
            </w:pPr>
            <w:r w:rsidRPr="00A355D3">
              <w:rPr>
                <w:rFonts w:ascii="Myriad Pro" w:eastAsia="Times New Roman" w:hAnsi="Myriad Pro" w:cs="Arial"/>
                <w:color w:val="000000"/>
                <w:sz w:val="20"/>
                <w:szCs w:val="20"/>
                <w:lang w:eastAsia="ru-RU"/>
              </w:rPr>
              <w:t>в т.ч. основные средства</w:t>
            </w:r>
          </w:p>
        </w:tc>
        <w:tc>
          <w:tcPr>
            <w:tcW w:w="584" w:type="pct"/>
            <w:tcBorders>
              <w:top w:val="nil"/>
              <w:left w:val="nil"/>
              <w:bottom w:val="single" w:sz="8" w:space="0" w:color="auto"/>
              <w:right w:val="single" w:sz="8" w:space="0" w:color="auto"/>
            </w:tcBorders>
            <w:shd w:val="clear" w:color="auto" w:fill="auto"/>
            <w:vAlign w:val="center"/>
          </w:tcPr>
          <w:p w14:paraId="48FC47FF" w14:textId="77777777" w:rsidR="00176970" w:rsidRPr="00A355D3" w:rsidRDefault="00176970" w:rsidP="00176970">
            <w:pPr>
              <w:spacing w:after="0" w:line="240" w:lineRule="auto"/>
              <w:jc w:val="right"/>
              <w:rPr>
                <w:rFonts w:ascii="Myriad Pro" w:eastAsia="Times New Roman" w:hAnsi="Myriad Pro" w:cs="Arial"/>
                <w:color w:val="000000"/>
                <w:sz w:val="20"/>
                <w:szCs w:val="20"/>
                <w:lang w:eastAsia="ru-RU"/>
              </w:rPr>
            </w:pPr>
            <w:r w:rsidRPr="00A355D3">
              <w:rPr>
                <w:rFonts w:ascii="Myriad Pro" w:eastAsia="Times New Roman" w:hAnsi="Myriad Pro" w:cs="Arial"/>
                <w:color w:val="000000"/>
                <w:sz w:val="20"/>
                <w:szCs w:val="20"/>
                <w:lang w:eastAsia="ru-RU"/>
              </w:rPr>
              <w:t>40 925 401</w:t>
            </w:r>
          </w:p>
        </w:tc>
        <w:tc>
          <w:tcPr>
            <w:tcW w:w="607" w:type="pct"/>
            <w:tcBorders>
              <w:top w:val="nil"/>
              <w:left w:val="nil"/>
              <w:bottom w:val="single" w:sz="8" w:space="0" w:color="auto"/>
              <w:right w:val="single" w:sz="8" w:space="0" w:color="auto"/>
            </w:tcBorders>
            <w:shd w:val="clear" w:color="auto" w:fill="auto"/>
            <w:vAlign w:val="center"/>
          </w:tcPr>
          <w:p w14:paraId="1162E4D8"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4 601 935</w:t>
            </w:r>
          </w:p>
        </w:tc>
        <w:tc>
          <w:tcPr>
            <w:tcW w:w="482" w:type="pct"/>
            <w:tcBorders>
              <w:top w:val="nil"/>
              <w:left w:val="nil"/>
              <w:bottom w:val="single" w:sz="8" w:space="0" w:color="auto"/>
              <w:right w:val="single" w:sz="8" w:space="0" w:color="auto"/>
            </w:tcBorders>
            <w:shd w:val="clear" w:color="auto" w:fill="auto"/>
            <w:vAlign w:val="center"/>
          </w:tcPr>
          <w:p w14:paraId="19F1F8D4"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40 832 117</w:t>
            </w:r>
          </w:p>
        </w:tc>
        <w:tc>
          <w:tcPr>
            <w:tcW w:w="643" w:type="pct"/>
            <w:tcBorders>
              <w:top w:val="nil"/>
              <w:left w:val="nil"/>
              <w:bottom w:val="single" w:sz="8" w:space="0" w:color="auto"/>
              <w:right w:val="single" w:sz="8" w:space="0" w:color="auto"/>
            </w:tcBorders>
            <w:shd w:val="clear" w:color="auto" w:fill="auto"/>
            <w:vAlign w:val="center"/>
          </w:tcPr>
          <w:p w14:paraId="72E3A5FE"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4 565 182</w:t>
            </w:r>
          </w:p>
        </w:tc>
        <w:tc>
          <w:tcPr>
            <w:tcW w:w="589" w:type="pct"/>
            <w:tcBorders>
              <w:top w:val="nil"/>
              <w:left w:val="nil"/>
              <w:bottom w:val="single" w:sz="8" w:space="0" w:color="auto"/>
              <w:right w:val="single" w:sz="8" w:space="0" w:color="auto"/>
            </w:tcBorders>
            <w:shd w:val="clear" w:color="auto" w:fill="auto"/>
            <w:vAlign w:val="center"/>
          </w:tcPr>
          <w:p w14:paraId="2263FE55"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40 730 713</w:t>
            </w:r>
          </w:p>
        </w:tc>
        <w:tc>
          <w:tcPr>
            <w:tcW w:w="696" w:type="pct"/>
            <w:tcBorders>
              <w:top w:val="nil"/>
              <w:left w:val="nil"/>
              <w:bottom w:val="single" w:sz="8" w:space="0" w:color="auto"/>
              <w:right w:val="single" w:sz="8" w:space="0" w:color="auto"/>
            </w:tcBorders>
            <w:shd w:val="clear" w:color="auto" w:fill="auto"/>
            <w:vAlign w:val="center"/>
          </w:tcPr>
          <w:p w14:paraId="7120BC7F"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4 496 473</w:t>
            </w:r>
          </w:p>
        </w:tc>
      </w:tr>
      <w:tr w:rsidR="00176970" w:rsidRPr="00A355D3" w14:paraId="41BA6BE8" w14:textId="77777777" w:rsidTr="005E0497">
        <w:trPr>
          <w:cantSplit/>
          <w:trHeight w:val="525"/>
        </w:trPr>
        <w:tc>
          <w:tcPr>
            <w:tcW w:w="1398" w:type="pct"/>
            <w:tcBorders>
              <w:top w:val="nil"/>
              <w:left w:val="single" w:sz="8" w:space="0" w:color="auto"/>
              <w:bottom w:val="single" w:sz="8" w:space="0" w:color="auto"/>
              <w:right w:val="single" w:sz="8" w:space="0" w:color="auto"/>
            </w:tcBorders>
            <w:shd w:val="clear" w:color="auto" w:fill="auto"/>
            <w:vAlign w:val="center"/>
          </w:tcPr>
          <w:p w14:paraId="7697D45B" w14:textId="77777777" w:rsidR="00176970" w:rsidRPr="00A355D3" w:rsidRDefault="00176970" w:rsidP="00176970">
            <w:pPr>
              <w:spacing w:after="0" w:line="240" w:lineRule="auto"/>
              <w:ind w:firstLineChars="200" w:firstLine="400"/>
              <w:rPr>
                <w:rFonts w:ascii="Myriad Pro" w:eastAsia="Times New Roman" w:hAnsi="Myriad Pro" w:cs="Arial"/>
                <w:color w:val="000000"/>
                <w:sz w:val="20"/>
                <w:szCs w:val="20"/>
                <w:lang w:eastAsia="ru-RU"/>
              </w:rPr>
            </w:pPr>
            <w:r w:rsidRPr="00A355D3">
              <w:rPr>
                <w:rFonts w:ascii="Myriad Pro" w:eastAsia="Times New Roman" w:hAnsi="Myriad Pro" w:cs="Arial"/>
                <w:color w:val="000000"/>
                <w:sz w:val="20"/>
                <w:szCs w:val="20"/>
                <w:lang w:eastAsia="ru-RU"/>
              </w:rPr>
              <w:t>в т.ч. незавершенное строительство</w:t>
            </w:r>
          </w:p>
        </w:tc>
        <w:tc>
          <w:tcPr>
            <w:tcW w:w="584" w:type="pct"/>
            <w:tcBorders>
              <w:top w:val="nil"/>
              <w:left w:val="nil"/>
              <w:bottom w:val="single" w:sz="8" w:space="0" w:color="auto"/>
              <w:right w:val="single" w:sz="8" w:space="0" w:color="auto"/>
            </w:tcBorders>
            <w:shd w:val="clear" w:color="auto" w:fill="auto"/>
            <w:vAlign w:val="center"/>
          </w:tcPr>
          <w:p w14:paraId="39BA9401" w14:textId="77777777" w:rsidR="00176970" w:rsidRPr="00A355D3" w:rsidRDefault="00176970" w:rsidP="00176970">
            <w:pPr>
              <w:spacing w:after="0" w:line="240" w:lineRule="auto"/>
              <w:jc w:val="right"/>
              <w:rPr>
                <w:rFonts w:ascii="Myriad Pro" w:eastAsia="Times New Roman" w:hAnsi="Myriad Pro" w:cs="Arial"/>
                <w:color w:val="000000"/>
                <w:sz w:val="20"/>
                <w:szCs w:val="20"/>
                <w:lang w:eastAsia="ru-RU"/>
              </w:rPr>
            </w:pPr>
            <w:r w:rsidRPr="00A355D3">
              <w:rPr>
                <w:rFonts w:ascii="Myriad Pro" w:eastAsia="Times New Roman" w:hAnsi="Myriad Pro" w:cs="Arial"/>
                <w:color w:val="000000"/>
                <w:sz w:val="20"/>
                <w:szCs w:val="20"/>
                <w:lang w:eastAsia="ru-RU"/>
              </w:rPr>
              <w:t>2 475 587</w:t>
            </w:r>
          </w:p>
        </w:tc>
        <w:tc>
          <w:tcPr>
            <w:tcW w:w="607" w:type="pct"/>
            <w:tcBorders>
              <w:top w:val="nil"/>
              <w:left w:val="nil"/>
              <w:bottom w:val="single" w:sz="8" w:space="0" w:color="auto"/>
              <w:right w:val="single" w:sz="8" w:space="0" w:color="auto"/>
            </w:tcBorders>
            <w:shd w:val="clear" w:color="auto" w:fill="auto"/>
            <w:vAlign w:val="center"/>
          </w:tcPr>
          <w:p w14:paraId="45CCC866"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18 620</w:t>
            </w:r>
          </w:p>
        </w:tc>
        <w:tc>
          <w:tcPr>
            <w:tcW w:w="482" w:type="pct"/>
            <w:tcBorders>
              <w:top w:val="nil"/>
              <w:left w:val="nil"/>
              <w:bottom w:val="single" w:sz="8" w:space="0" w:color="auto"/>
              <w:right w:val="single" w:sz="8" w:space="0" w:color="auto"/>
            </w:tcBorders>
            <w:shd w:val="clear" w:color="auto" w:fill="auto"/>
            <w:vAlign w:val="center"/>
          </w:tcPr>
          <w:p w14:paraId="5C30C952"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2 476 035</w:t>
            </w:r>
          </w:p>
        </w:tc>
        <w:tc>
          <w:tcPr>
            <w:tcW w:w="643" w:type="pct"/>
            <w:tcBorders>
              <w:top w:val="nil"/>
              <w:left w:val="nil"/>
              <w:bottom w:val="single" w:sz="8" w:space="0" w:color="auto"/>
              <w:right w:val="single" w:sz="8" w:space="0" w:color="auto"/>
            </w:tcBorders>
            <w:shd w:val="clear" w:color="auto" w:fill="auto"/>
            <w:vAlign w:val="center"/>
          </w:tcPr>
          <w:p w14:paraId="56A82794"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192 593</w:t>
            </w:r>
          </w:p>
        </w:tc>
        <w:tc>
          <w:tcPr>
            <w:tcW w:w="589" w:type="pct"/>
            <w:tcBorders>
              <w:top w:val="nil"/>
              <w:left w:val="nil"/>
              <w:bottom w:val="single" w:sz="8" w:space="0" w:color="auto"/>
              <w:right w:val="single" w:sz="8" w:space="0" w:color="auto"/>
            </w:tcBorders>
            <w:shd w:val="clear" w:color="auto" w:fill="auto"/>
            <w:vAlign w:val="center"/>
          </w:tcPr>
          <w:p w14:paraId="0C033BF9"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1 818 273</w:t>
            </w:r>
          </w:p>
        </w:tc>
        <w:tc>
          <w:tcPr>
            <w:tcW w:w="696" w:type="pct"/>
            <w:tcBorders>
              <w:top w:val="nil"/>
              <w:left w:val="nil"/>
              <w:bottom w:val="single" w:sz="8" w:space="0" w:color="auto"/>
              <w:right w:val="single" w:sz="8" w:space="0" w:color="auto"/>
            </w:tcBorders>
            <w:shd w:val="clear" w:color="auto" w:fill="auto"/>
            <w:vAlign w:val="center"/>
          </w:tcPr>
          <w:p w14:paraId="732085D0"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139 647</w:t>
            </w:r>
          </w:p>
        </w:tc>
      </w:tr>
      <w:tr w:rsidR="00176970" w:rsidRPr="00A355D3" w14:paraId="6635FD06" w14:textId="77777777" w:rsidTr="005E0497">
        <w:trPr>
          <w:cantSplit/>
          <w:trHeight w:val="315"/>
        </w:trPr>
        <w:tc>
          <w:tcPr>
            <w:tcW w:w="1398" w:type="pct"/>
            <w:tcBorders>
              <w:top w:val="nil"/>
              <w:left w:val="single" w:sz="8" w:space="0" w:color="auto"/>
              <w:bottom w:val="single" w:sz="8" w:space="0" w:color="auto"/>
              <w:right w:val="single" w:sz="8" w:space="0" w:color="auto"/>
            </w:tcBorders>
            <w:shd w:val="clear" w:color="auto" w:fill="auto"/>
            <w:vAlign w:val="center"/>
          </w:tcPr>
          <w:p w14:paraId="27CA7A20" w14:textId="77777777" w:rsidR="00176970" w:rsidRPr="00A355D3" w:rsidRDefault="00176970" w:rsidP="00176970">
            <w:pPr>
              <w:spacing w:after="0" w:line="240" w:lineRule="auto"/>
              <w:rPr>
                <w:rFonts w:ascii="Myriad Pro" w:eastAsia="Times New Roman" w:hAnsi="Myriad Pro" w:cs="Arial"/>
                <w:b/>
                <w:bCs/>
                <w:color w:val="000000"/>
                <w:sz w:val="20"/>
                <w:szCs w:val="20"/>
                <w:lang w:eastAsia="ru-RU"/>
              </w:rPr>
            </w:pPr>
            <w:r w:rsidRPr="00A355D3">
              <w:rPr>
                <w:rFonts w:ascii="Myriad Pro" w:eastAsia="Times New Roman" w:hAnsi="Myriad Pro" w:cs="Arial"/>
                <w:b/>
                <w:bCs/>
                <w:color w:val="000000"/>
                <w:sz w:val="20"/>
                <w:szCs w:val="20"/>
                <w:lang w:eastAsia="ru-RU"/>
              </w:rPr>
              <w:t>II Оборотные активы</w:t>
            </w:r>
          </w:p>
        </w:tc>
        <w:tc>
          <w:tcPr>
            <w:tcW w:w="584" w:type="pct"/>
            <w:tcBorders>
              <w:top w:val="nil"/>
              <w:left w:val="nil"/>
              <w:bottom w:val="single" w:sz="8" w:space="0" w:color="auto"/>
              <w:right w:val="single" w:sz="8" w:space="0" w:color="auto"/>
            </w:tcBorders>
            <w:shd w:val="clear" w:color="auto" w:fill="auto"/>
            <w:vAlign w:val="center"/>
          </w:tcPr>
          <w:p w14:paraId="1DBBE51C" w14:textId="77777777" w:rsidR="00176970" w:rsidRPr="00A355D3" w:rsidRDefault="00176970" w:rsidP="00176970">
            <w:pPr>
              <w:spacing w:after="0" w:line="240" w:lineRule="auto"/>
              <w:jc w:val="right"/>
              <w:rPr>
                <w:rFonts w:ascii="Myriad Pro" w:eastAsia="Times New Roman" w:hAnsi="Myriad Pro" w:cs="Arial"/>
                <w:color w:val="000000"/>
                <w:sz w:val="20"/>
                <w:szCs w:val="20"/>
                <w:lang w:eastAsia="ru-RU"/>
              </w:rPr>
            </w:pPr>
            <w:r w:rsidRPr="00A355D3">
              <w:rPr>
                <w:rFonts w:ascii="Myriad Pro" w:eastAsia="Times New Roman" w:hAnsi="Myriad Pro" w:cs="Arial"/>
                <w:color w:val="000000"/>
                <w:sz w:val="20"/>
                <w:szCs w:val="20"/>
                <w:lang w:eastAsia="ru-RU"/>
              </w:rPr>
              <w:t>18 357 994</w:t>
            </w:r>
          </w:p>
        </w:tc>
        <w:tc>
          <w:tcPr>
            <w:tcW w:w="607" w:type="pct"/>
            <w:tcBorders>
              <w:top w:val="nil"/>
              <w:left w:val="nil"/>
              <w:bottom w:val="single" w:sz="8" w:space="0" w:color="auto"/>
              <w:right w:val="single" w:sz="8" w:space="0" w:color="auto"/>
            </w:tcBorders>
            <w:shd w:val="clear" w:color="auto" w:fill="auto"/>
            <w:vAlign w:val="center"/>
          </w:tcPr>
          <w:p w14:paraId="4C512196" w14:textId="77777777" w:rsidR="00176970" w:rsidRPr="00A355D3" w:rsidRDefault="00176970" w:rsidP="00176970">
            <w:pPr>
              <w:spacing w:after="0" w:line="240" w:lineRule="auto"/>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 </w:t>
            </w:r>
          </w:p>
        </w:tc>
        <w:tc>
          <w:tcPr>
            <w:tcW w:w="482" w:type="pct"/>
            <w:tcBorders>
              <w:top w:val="nil"/>
              <w:left w:val="nil"/>
              <w:bottom w:val="single" w:sz="8" w:space="0" w:color="auto"/>
              <w:right w:val="single" w:sz="8" w:space="0" w:color="auto"/>
            </w:tcBorders>
            <w:shd w:val="clear" w:color="auto" w:fill="auto"/>
            <w:vAlign w:val="center"/>
          </w:tcPr>
          <w:p w14:paraId="5F825D18"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16 976 249</w:t>
            </w:r>
          </w:p>
        </w:tc>
        <w:tc>
          <w:tcPr>
            <w:tcW w:w="643" w:type="pct"/>
            <w:tcBorders>
              <w:top w:val="nil"/>
              <w:left w:val="nil"/>
              <w:bottom w:val="single" w:sz="8" w:space="0" w:color="auto"/>
              <w:right w:val="single" w:sz="8" w:space="0" w:color="auto"/>
            </w:tcBorders>
            <w:shd w:val="clear" w:color="auto" w:fill="auto"/>
            <w:vAlign w:val="center"/>
          </w:tcPr>
          <w:p w14:paraId="273A4740" w14:textId="77777777" w:rsidR="00176970" w:rsidRPr="00A355D3" w:rsidRDefault="00176970" w:rsidP="00176970">
            <w:pPr>
              <w:spacing w:after="0" w:line="240" w:lineRule="auto"/>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 </w:t>
            </w:r>
          </w:p>
        </w:tc>
        <w:tc>
          <w:tcPr>
            <w:tcW w:w="589" w:type="pct"/>
            <w:tcBorders>
              <w:top w:val="nil"/>
              <w:left w:val="nil"/>
              <w:bottom w:val="single" w:sz="8" w:space="0" w:color="auto"/>
              <w:right w:val="single" w:sz="8" w:space="0" w:color="auto"/>
            </w:tcBorders>
            <w:shd w:val="clear" w:color="auto" w:fill="auto"/>
            <w:vAlign w:val="center"/>
          </w:tcPr>
          <w:p w14:paraId="01CC1A73"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15 565 173</w:t>
            </w:r>
          </w:p>
        </w:tc>
        <w:tc>
          <w:tcPr>
            <w:tcW w:w="696" w:type="pct"/>
            <w:tcBorders>
              <w:top w:val="nil"/>
              <w:left w:val="nil"/>
              <w:bottom w:val="single" w:sz="8" w:space="0" w:color="auto"/>
              <w:right w:val="single" w:sz="8" w:space="0" w:color="auto"/>
            </w:tcBorders>
            <w:shd w:val="clear" w:color="auto" w:fill="auto"/>
            <w:vAlign w:val="center"/>
          </w:tcPr>
          <w:p w14:paraId="0E1F6A19" w14:textId="77777777" w:rsidR="00176970" w:rsidRPr="00A355D3" w:rsidRDefault="00176970" w:rsidP="00176970">
            <w:pPr>
              <w:spacing w:after="0" w:line="240" w:lineRule="auto"/>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 </w:t>
            </w:r>
          </w:p>
        </w:tc>
      </w:tr>
      <w:tr w:rsidR="00176970" w:rsidRPr="00A355D3" w14:paraId="5B23591B" w14:textId="77777777" w:rsidTr="005E0497">
        <w:trPr>
          <w:cantSplit/>
          <w:trHeight w:val="315"/>
        </w:trPr>
        <w:tc>
          <w:tcPr>
            <w:tcW w:w="1398" w:type="pct"/>
            <w:tcBorders>
              <w:top w:val="nil"/>
              <w:left w:val="single" w:sz="8" w:space="0" w:color="auto"/>
              <w:bottom w:val="single" w:sz="8" w:space="0" w:color="auto"/>
              <w:right w:val="single" w:sz="8" w:space="0" w:color="auto"/>
            </w:tcBorders>
            <w:shd w:val="clear" w:color="auto" w:fill="auto"/>
            <w:vAlign w:val="center"/>
          </w:tcPr>
          <w:p w14:paraId="4038CC03" w14:textId="77777777" w:rsidR="00176970" w:rsidRPr="00A355D3" w:rsidRDefault="00176970" w:rsidP="00176970">
            <w:pPr>
              <w:spacing w:after="0" w:line="240" w:lineRule="auto"/>
              <w:rPr>
                <w:rFonts w:ascii="Myriad Pro" w:eastAsia="Times New Roman" w:hAnsi="Myriad Pro" w:cs="Arial"/>
                <w:color w:val="000000"/>
                <w:sz w:val="20"/>
                <w:szCs w:val="20"/>
                <w:lang w:eastAsia="ru-RU"/>
              </w:rPr>
            </w:pPr>
            <w:r w:rsidRPr="00A355D3">
              <w:rPr>
                <w:rFonts w:ascii="Myriad Pro" w:eastAsia="Times New Roman" w:hAnsi="Myriad Pro" w:cs="Arial"/>
                <w:color w:val="000000"/>
                <w:sz w:val="20"/>
                <w:szCs w:val="20"/>
                <w:lang w:eastAsia="ru-RU"/>
              </w:rPr>
              <w:t>в т.ч. дебиторская задолженность</w:t>
            </w:r>
          </w:p>
        </w:tc>
        <w:tc>
          <w:tcPr>
            <w:tcW w:w="584" w:type="pct"/>
            <w:tcBorders>
              <w:top w:val="nil"/>
              <w:left w:val="nil"/>
              <w:bottom w:val="single" w:sz="8" w:space="0" w:color="auto"/>
              <w:right w:val="single" w:sz="8" w:space="0" w:color="auto"/>
            </w:tcBorders>
            <w:shd w:val="clear" w:color="auto" w:fill="auto"/>
            <w:vAlign w:val="center"/>
          </w:tcPr>
          <w:p w14:paraId="5DF75A17" w14:textId="77777777" w:rsidR="00176970" w:rsidRPr="00A355D3" w:rsidRDefault="00176970" w:rsidP="00176970">
            <w:pPr>
              <w:spacing w:after="0" w:line="240" w:lineRule="auto"/>
              <w:jc w:val="right"/>
              <w:rPr>
                <w:rFonts w:ascii="Myriad Pro" w:eastAsia="Times New Roman" w:hAnsi="Myriad Pro" w:cs="Arial"/>
                <w:color w:val="000000"/>
                <w:sz w:val="20"/>
                <w:szCs w:val="20"/>
                <w:lang w:eastAsia="ru-RU"/>
              </w:rPr>
            </w:pPr>
            <w:r w:rsidRPr="00A355D3">
              <w:rPr>
                <w:rFonts w:ascii="Myriad Pro" w:eastAsia="Times New Roman" w:hAnsi="Myriad Pro" w:cs="Arial"/>
                <w:color w:val="000000"/>
                <w:sz w:val="20"/>
                <w:szCs w:val="20"/>
                <w:lang w:eastAsia="ru-RU"/>
              </w:rPr>
              <w:t>14 876 772</w:t>
            </w:r>
          </w:p>
        </w:tc>
        <w:tc>
          <w:tcPr>
            <w:tcW w:w="607" w:type="pct"/>
            <w:tcBorders>
              <w:top w:val="nil"/>
              <w:left w:val="nil"/>
              <w:bottom w:val="single" w:sz="8" w:space="0" w:color="auto"/>
              <w:right w:val="single" w:sz="8" w:space="0" w:color="auto"/>
            </w:tcBorders>
            <w:shd w:val="clear" w:color="auto" w:fill="auto"/>
            <w:vAlign w:val="center"/>
          </w:tcPr>
          <w:p w14:paraId="75481DBD"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538 587</w:t>
            </w:r>
          </w:p>
        </w:tc>
        <w:tc>
          <w:tcPr>
            <w:tcW w:w="482" w:type="pct"/>
            <w:tcBorders>
              <w:top w:val="nil"/>
              <w:left w:val="nil"/>
              <w:bottom w:val="single" w:sz="8" w:space="0" w:color="auto"/>
              <w:right w:val="single" w:sz="8" w:space="0" w:color="auto"/>
            </w:tcBorders>
            <w:shd w:val="clear" w:color="auto" w:fill="auto"/>
            <w:vAlign w:val="center"/>
          </w:tcPr>
          <w:p w14:paraId="6AA9BF63"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15 316 012</w:t>
            </w:r>
          </w:p>
        </w:tc>
        <w:tc>
          <w:tcPr>
            <w:tcW w:w="643" w:type="pct"/>
            <w:tcBorders>
              <w:top w:val="nil"/>
              <w:left w:val="nil"/>
              <w:bottom w:val="single" w:sz="8" w:space="0" w:color="auto"/>
              <w:right w:val="single" w:sz="8" w:space="0" w:color="auto"/>
            </w:tcBorders>
            <w:shd w:val="clear" w:color="auto" w:fill="auto"/>
            <w:vAlign w:val="center"/>
          </w:tcPr>
          <w:p w14:paraId="0D20302E"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555 493</w:t>
            </w:r>
          </w:p>
        </w:tc>
        <w:tc>
          <w:tcPr>
            <w:tcW w:w="589" w:type="pct"/>
            <w:tcBorders>
              <w:top w:val="nil"/>
              <w:left w:val="nil"/>
              <w:bottom w:val="single" w:sz="8" w:space="0" w:color="auto"/>
              <w:right w:val="single" w:sz="8" w:space="0" w:color="auto"/>
            </w:tcBorders>
            <w:shd w:val="clear" w:color="auto" w:fill="auto"/>
            <w:vAlign w:val="center"/>
          </w:tcPr>
          <w:p w14:paraId="26E507D0"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13 459 931</w:t>
            </w:r>
          </w:p>
        </w:tc>
        <w:tc>
          <w:tcPr>
            <w:tcW w:w="696" w:type="pct"/>
            <w:tcBorders>
              <w:top w:val="nil"/>
              <w:left w:val="nil"/>
              <w:bottom w:val="single" w:sz="8" w:space="0" w:color="auto"/>
              <w:right w:val="single" w:sz="8" w:space="0" w:color="auto"/>
            </w:tcBorders>
            <w:shd w:val="clear" w:color="auto" w:fill="auto"/>
            <w:vAlign w:val="center"/>
          </w:tcPr>
          <w:p w14:paraId="3B698BC2"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559 910</w:t>
            </w:r>
          </w:p>
        </w:tc>
      </w:tr>
      <w:tr w:rsidR="00176970" w:rsidRPr="00A355D3" w14:paraId="30A4FF4F" w14:textId="77777777" w:rsidTr="005E0497">
        <w:trPr>
          <w:cantSplit/>
          <w:trHeight w:val="525"/>
        </w:trPr>
        <w:tc>
          <w:tcPr>
            <w:tcW w:w="1398" w:type="pct"/>
            <w:tcBorders>
              <w:top w:val="nil"/>
              <w:left w:val="single" w:sz="8" w:space="0" w:color="auto"/>
              <w:bottom w:val="single" w:sz="8" w:space="0" w:color="auto"/>
              <w:right w:val="single" w:sz="8" w:space="0" w:color="auto"/>
            </w:tcBorders>
            <w:shd w:val="clear" w:color="000000" w:fill="D6E3BC"/>
            <w:vAlign w:val="center"/>
          </w:tcPr>
          <w:p w14:paraId="761E5385" w14:textId="77777777" w:rsidR="00176970" w:rsidRPr="00A355D3" w:rsidRDefault="00176970" w:rsidP="00176970">
            <w:pPr>
              <w:spacing w:after="0" w:line="240" w:lineRule="auto"/>
              <w:rPr>
                <w:rFonts w:ascii="Myriad Pro" w:eastAsia="Times New Roman" w:hAnsi="Myriad Pro" w:cs="Arial"/>
                <w:b/>
                <w:bCs/>
                <w:color w:val="000000"/>
                <w:sz w:val="20"/>
                <w:szCs w:val="20"/>
                <w:lang w:eastAsia="ru-RU"/>
              </w:rPr>
            </w:pPr>
            <w:r w:rsidRPr="00A355D3">
              <w:rPr>
                <w:rFonts w:ascii="Myriad Pro" w:eastAsia="Times New Roman" w:hAnsi="Myriad Pro" w:cs="Arial"/>
                <w:b/>
                <w:bCs/>
                <w:color w:val="000000"/>
                <w:sz w:val="20"/>
                <w:szCs w:val="20"/>
                <w:lang w:eastAsia="ru-RU"/>
              </w:rPr>
              <w:t>Итого Активы/Пассивы Валюта Баланса:</w:t>
            </w:r>
          </w:p>
        </w:tc>
        <w:tc>
          <w:tcPr>
            <w:tcW w:w="584" w:type="pct"/>
            <w:tcBorders>
              <w:top w:val="nil"/>
              <w:left w:val="nil"/>
              <w:bottom w:val="single" w:sz="8" w:space="0" w:color="auto"/>
              <w:right w:val="single" w:sz="8" w:space="0" w:color="auto"/>
            </w:tcBorders>
            <w:shd w:val="clear" w:color="000000" w:fill="D6E3BC"/>
            <w:vAlign w:val="center"/>
          </w:tcPr>
          <w:p w14:paraId="0477190B" w14:textId="77777777" w:rsidR="00176970" w:rsidRPr="00A355D3" w:rsidRDefault="00176970" w:rsidP="00176970">
            <w:pPr>
              <w:spacing w:after="0" w:line="240" w:lineRule="auto"/>
              <w:jc w:val="right"/>
              <w:rPr>
                <w:rFonts w:ascii="Myriad Pro" w:eastAsia="Times New Roman" w:hAnsi="Myriad Pro" w:cs="Arial"/>
                <w:color w:val="000000"/>
                <w:sz w:val="20"/>
                <w:szCs w:val="20"/>
                <w:lang w:eastAsia="ru-RU"/>
              </w:rPr>
            </w:pPr>
            <w:r w:rsidRPr="00A355D3">
              <w:rPr>
                <w:rFonts w:ascii="Myriad Pro" w:eastAsia="Times New Roman" w:hAnsi="Myriad Pro" w:cs="Arial"/>
                <w:color w:val="000000"/>
                <w:sz w:val="20"/>
                <w:szCs w:val="20"/>
                <w:lang w:eastAsia="ru-RU"/>
              </w:rPr>
              <w:t>60 904 769</w:t>
            </w:r>
          </w:p>
        </w:tc>
        <w:tc>
          <w:tcPr>
            <w:tcW w:w="607" w:type="pct"/>
            <w:tcBorders>
              <w:top w:val="nil"/>
              <w:left w:val="nil"/>
              <w:bottom w:val="single" w:sz="8" w:space="0" w:color="auto"/>
              <w:right w:val="single" w:sz="8" w:space="0" w:color="auto"/>
            </w:tcBorders>
            <w:shd w:val="clear" w:color="000000" w:fill="D6E3BC"/>
            <w:vAlign w:val="center"/>
          </w:tcPr>
          <w:p w14:paraId="68087B0F"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5 310 469</w:t>
            </w:r>
          </w:p>
        </w:tc>
        <w:tc>
          <w:tcPr>
            <w:tcW w:w="482" w:type="pct"/>
            <w:tcBorders>
              <w:top w:val="nil"/>
              <w:left w:val="nil"/>
              <w:bottom w:val="single" w:sz="8" w:space="0" w:color="auto"/>
              <w:right w:val="single" w:sz="8" w:space="0" w:color="auto"/>
            </w:tcBorders>
            <w:shd w:val="clear" w:color="000000" w:fill="D6E3BC"/>
            <w:vAlign w:val="center"/>
          </w:tcPr>
          <w:p w14:paraId="2865D3E7"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59 606 953</w:t>
            </w:r>
          </w:p>
        </w:tc>
        <w:tc>
          <w:tcPr>
            <w:tcW w:w="643" w:type="pct"/>
            <w:tcBorders>
              <w:top w:val="nil"/>
              <w:left w:val="nil"/>
              <w:bottom w:val="single" w:sz="8" w:space="0" w:color="auto"/>
              <w:right w:val="single" w:sz="8" w:space="0" w:color="auto"/>
            </w:tcBorders>
            <w:shd w:val="clear" w:color="000000" w:fill="D6E3BC"/>
            <w:vAlign w:val="center"/>
          </w:tcPr>
          <w:p w14:paraId="657F1C82"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5 279 870</w:t>
            </w:r>
          </w:p>
        </w:tc>
        <w:tc>
          <w:tcPr>
            <w:tcW w:w="589" w:type="pct"/>
            <w:tcBorders>
              <w:top w:val="nil"/>
              <w:left w:val="nil"/>
              <w:bottom w:val="single" w:sz="8" w:space="0" w:color="auto"/>
              <w:right w:val="single" w:sz="8" w:space="0" w:color="auto"/>
            </w:tcBorders>
            <w:shd w:val="clear" w:color="000000" w:fill="D6E3BC"/>
            <w:vAlign w:val="center"/>
          </w:tcPr>
          <w:p w14:paraId="58758E07"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58 292 339</w:t>
            </w:r>
          </w:p>
        </w:tc>
        <w:tc>
          <w:tcPr>
            <w:tcW w:w="696" w:type="pct"/>
            <w:tcBorders>
              <w:top w:val="nil"/>
              <w:left w:val="nil"/>
              <w:bottom w:val="single" w:sz="8" w:space="0" w:color="auto"/>
              <w:right w:val="single" w:sz="8" w:space="0" w:color="auto"/>
            </w:tcBorders>
            <w:shd w:val="clear" w:color="000000" w:fill="D6E3BC"/>
            <w:vAlign w:val="center"/>
          </w:tcPr>
          <w:p w14:paraId="30D6847A"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5 192 266</w:t>
            </w:r>
          </w:p>
        </w:tc>
      </w:tr>
      <w:tr w:rsidR="00176970" w:rsidRPr="00A355D3" w14:paraId="752383DE" w14:textId="77777777" w:rsidTr="005E0497">
        <w:trPr>
          <w:cantSplit/>
          <w:trHeight w:val="315"/>
        </w:trPr>
        <w:tc>
          <w:tcPr>
            <w:tcW w:w="1398" w:type="pct"/>
            <w:tcBorders>
              <w:top w:val="nil"/>
              <w:left w:val="single" w:sz="8" w:space="0" w:color="auto"/>
              <w:bottom w:val="single" w:sz="8" w:space="0" w:color="auto"/>
              <w:right w:val="single" w:sz="8" w:space="0" w:color="auto"/>
            </w:tcBorders>
            <w:shd w:val="clear" w:color="auto" w:fill="auto"/>
            <w:vAlign w:val="center"/>
          </w:tcPr>
          <w:p w14:paraId="44E33C03" w14:textId="77777777" w:rsidR="00176970" w:rsidRPr="00A355D3" w:rsidRDefault="00176970" w:rsidP="00176970">
            <w:pPr>
              <w:spacing w:after="0" w:line="240" w:lineRule="auto"/>
              <w:rPr>
                <w:rFonts w:ascii="Myriad Pro" w:eastAsia="Times New Roman" w:hAnsi="Myriad Pro" w:cs="Arial"/>
                <w:b/>
                <w:bCs/>
                <w:color w:val="000000"/>
                <w:sz w:val="20"/>
                <w:szCs w:val="20"/>
                <w:lang w:eastAsia="ru-RU"/>
              </w:rPr>
            </w:pPr>
            <w:r w:rsidRPr="00A355D3">
              <w:rPr>
                <w:rFonts w:ascii="Myriad Pro" w:eastAsia="Times New Roman" w:hAnsi="Myriad Pro" w:cs="Arial"/>
                <w:b/>
                <w:bCs/>
                <w:color w:val="000000"/>
                <w:sz w:val="20"/>
                <w:szCs w:val="20"/>
                <w:lang w:eastAsia="ru-RU"/>
              </w:rPr>
              <w:t>III Капитал и Резервы</w:t>
            </w:r>
          </w:p>
        </w:tc>
        <w:tc>
          <w:tcPr>
            <w:tcW w:w="584" w:type="pct"/>
            <w:tcBorders>
              <w:top w:val="nil"/>
              <w:left w:val="nil"/>
              <w:bottom w:val="single" w:sz="8" w:space="0" w:color="auto"/>
              <w:right w:val="single" w:sz="8" w:space="0" w:color="auto"/>
            </w:tcBorders>
            <w:shd w:val="clear" w:color="auto" w:fill="auto"/>
            <w:vAlign w:val="center"/>
          </w:tcPr>
          <w:p w14:paraId="5C820F69" w14:textId="77777777" w:rsidR="00176970" w:rsidRPr="00A355D3" w:rsidRDefault="00176970" w:rsidP="00176970">
            <w:pPr>
              <w:spacing w:after="0" w:line="240" w:lineRule="auto"/>
              <w:jc w:val="right"/>
              <w:rPr>
                <w:rFonts w:ascii="Myriad Pro" w:eastAsia="Times New Roman" w:hAnsi="Myriad Pro" w:cs="Arial"/>
                <w:color w:val="000000"/>
                <w:sz w:val="20"/>
                <w:szCs w:val="20"/>
                <w:lang w:eastAsia="ru-RU"/>
              </w:rPr>
            </w:pPr>
            <w:r w:rsidRPr="00A355D3">
              <w:rPr>
                <w:rFonts w:ascii="Myriad Pro" w:eastAsia="Times New Roman" w:hAnsi="Myriad Pro" w:cs="Arial"/>
                <w:color w:val="000000"/>
                <w:sz w:val="20"/>
                <w:szCs w:val="20"/>
                <w:lang w:eastAsia="ru-RU"/>
              </w:rPr>
              <w:t>26 964 687</w:t>
            </w:r>
          </w:p>
        </w:tc>
        <w:tc>
          <w:tcPr>
            <w:tcW w:w="607" w:type="pct"/>
            <w:tcBorders>
              <w:top w:val="nil"/>
              <w:left w:val="nil"/>
              <w:bottom w:val="single" w:sz="8" w:space="0" w:color="auto"/>
              <w:right w:val="single" w:sz="8" w:space="0" w:color="auto"/>
            </w:tcBorders>
            <w:shd w:val="clear" w:color="auto" w:fill="auto"/>
            <w:vAlign w:val="center"/>
          </w:tcPr>
          <w:p w14:paraId="04962490" w14:textId="77777777" w:rsidR="00176970" w:rsidRPr="00A355D3" w:rsidRDefault="00176970" w:rsidP="00176970">
            <w:pPr>
              <w:spacing w:after="0" w:line="240" w:lineRule="auto"/>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 </w:t>
            </w:r>
          </w:p>
        </w:tc>
        <w:tc>
          <w:tcPr>
            <w:tcW w:w="482" w:type="pct"/>
            <w:tcBorders>
              <w:top w:val="nil"/>
              <w:left w:val="nil"/>
              <w:bottom w:val="single" w:sz="8" w:space="0" w:color="auto"/>
              <w:right w:val="single" w:sz="8" w:space="0" w:color="auto"/>
            </w:tcBorders>
            <w:shd w:val="clear" w:color="auto" w:fill="auto"/>
            <w:vAlign w:val="center"/>
          </w:tcPr>
          <w:p w14:paraId="0F054DA1"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27 606 510</w:t>
            </w:r>
          </w:p>
        </w:tc>
        <w:tc>
          <w:tcPr>
            <w:tcW w:w="643" w:type="pct"/>
            <w:tcBorders>
              <w:top w:val="nil"/>
              <w:left w:val="nil"/>
              <w:bottom w:val="single" w:sz="8" w:space="0" w:color="auto"/>
              <w:right w:val="single" w:sz="8" w:space="0" w:color="auto"/>
            </w:tcBorders>
            <w:shd w:val="clear" w:color="auto" w:fill="auto"/>
            <w:vAlign w:val="center"/>
          </w:tcPr>
          <w:p w14:paraId="597FDE7F" w14:textId="77777777" w:rsidR="00176970" w:rsidRPr="00A355D3" w:rsidRDefault="00176970" w:rsidP="00176970">
            <w:pPr>
              <w:spacing w:after="0" w:line="240" w:lineRule="auto"/>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 </w:t>
            </w:r>
          </w:p>
        </w:tc>
        <w:tc>
          <w:tcPr>
            <w:tcW w:w="589" w:type="pct"/>
            <w:tcBorders>
              <w:top w:val="nil"/>
              <w:left w:val="nil"/>
              <w:bottom w:val="single" w:sz="8" w:space="0" w:color="auto"/>
              <w:right w:val="single" w:sz="8" w:space="0" w:color="auto"/>
            </w:tcBorders>
            <w:shd w:val="clear" w:color="auto" w:fill="auto"/>
            <w:vAlign w:val="center"/>
          </w:tcPr>
          <w:p w14:paraId="19879325"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27 656 147</w:t>
            </w:r>
          </w:p>
        </w:tc>
        <w:tc>
          <w:tcPr>
            <w:tcW w:w="696" w:type="pct"/>
            <w:tcBorders>
              <w:top w:val="nil"/>
              <w:left w:val="nil"/>
              <w:bottom w:val="single" w:sz="8" w:space="0" w:color="auto"/>
              <w:right w:val="single" w:sz="8" w:space="0" w:color="auto"/>
            </w:tcBorders>
            <w:shd w:val="clear" w:color="auto" w:fill="auto"/>
            <w:vAlign w:val="center"/>
          </w:tcPr>
          <w:p w14:paraId="0124A03A" w14:textId="77777777" w:rsidR="00176970" w:rsidRPr="00A355D3" w:rsidRDefault="00176970" w:rsidP="00176970">
            <w:pPr>
              <w:spacing w:after="0" w:line="240" w:lineRule="auto"/>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 </w:t>
            </w:r>
          </w:p>
        </w:tc>
      </w:tr>
      <w:tr w:rsidR="00176970" w:rsidRPr="00A355D3" w14:paraId="0C95C724" w14:textId="77777777" w:rsidTr="005E0497">
        <w:trPr>
          <w:cantSplit/>
          <w:trHeight w:val="315"/>
        </w:trPr>
        <w:tc>
          <w:tcPr>
            <w:tcW w:w="1398" w:type="pct"/>
            <w:tcBorders>
              <w:top w:val="nil"/>
              <w:left w:val="single" w:sz="8" w:space="0" w:color="auto"/>
              <w:bottom w:val="single" w:sz="8" w:space="0" w:color="auto"/>
              <w:right w:val="single" w:sz="8" w:space="0" w:color="auto"/>
            </w:tcBorders>
            <w:shd w:val="clear" w:color="auto" w:fill="auto"/>
            <w:vAlign w:val="center"/>
          </w:tcPr>
          <w:p w14:paraId="6E86E1B2" w14:textId="77777777" w:rsidR="00176970" w:rsidRPr="00A355D3" w:rsidRDefault="00176970" w:rsidP="00176970">
            <w:pPr>
              <w:spacing w:after="0" w:line="240" w:lineRule="auto"/>
              <w:rPr>
                <w:rFonts w:ascii="Myriad Pro" w:eastAsia="Times New Roman" w:hAnsi="Myriad Pro" w:cs="Arial"/>
                <w:b/>
                <w:bCs/>
                <w:color w:val="000000"/>
                <w:sz w:val="20"/>
                <w:szCs w:val="20"/>
                <w:lang w:eastAsia="ru-RU"/>
              </w:rPr>
            </w:pPr>
            <w:r w:rsidRPr="00A355D3">
              <w:rPr>
                <w:rFonts w:ascii="Myriad Pro" w:eastAsia="Times New Roman" w:hAnsi="Myriad Pro" w:cs="Arial"/>
                <w:b/>
                <w:bCs/>
                <w:color w:val="000000"/>
                <w:sz w:val="20"/>
                <w:szCs w:val="20"/>
                <w:lang w:eastAsia="ru-RU"/>
              </w:rPr>
              <w:t>IV Обязательства</w:t>
            </w:r>
          </w:p>
        </w:tc>
        <w:tc>
          <w:tcPr>
            <w:tcW w:w="584" w:type="pct"/>
            <w:tcBorders>
              <w:top w:val="nil"/>
              <w:left w:val="nil"/>
              <w:bottom w:val="single" w:sz="8" w:space="0" w:color="auto"/>
              <w:right w:val="single" w:sz="8" w:space="0" w:color="auto"/>
            </w:tcBorders>
            <w:shd w:val="clear" w:color="auto" w:fill="auto"/>
            <w:vAlign w:val="center"/>
          </w:tcPr>
          <w:p w14:paraId="478D4D65" w14:textId="77777777" w:rsidR="00176970" w:rsidRPr="00A355D3" w:rsidRDefault="00176970" w:rsidP="00176970">
            <w:pPr>
              <w:spacing w:after="0" w:line="240" w:lineRule="auto"/>
              <w:jc w:val="right"/>
              <w:rPr>
                <w:rFonts w:ascii="Myriad Pro" w:eastAsia="Times New Roman" w:hAnsi="Myriad Pro" w:cs="Arial"/>
                <w:color w:val="000000"/>
                <w:sz w:val="20"/>
                <w:szCs w:val="20"/>
                <w:lang w:eastAsia="ru-RU"/>
              </w:rPr>
            </w:pPr>
            <w:r w:rsidRPr="00A355D3">
              <w:rPr>
                <w:rFonts w:ascii="Myriad Pro" w:eastAsia="Times New Roman" w:hAnsi="Myriad Pro" w:cs="Arial"/>
                <w:color w:val="000000"/>
                <w:sz w:val="20"/>
                <w:szCs w:val="20"/>
                <w:lang w:eastAsia="ru-RU"/>
              </w:rPr>
              <w:t>33 940 082</w:t>
            </w:r>
          </w:p>
        </w:tc>
        <w:tc>
          <w:tcPr>
            <w:tcW w:w="607" w:type="pct"/>
            <w:tcBorders>
              <w:top w:val="nil"/>
              <w:left w:val="nil"/>
              <w:bottom w:val="single" w:sz="8" w:space="0" w:color="auto"/>
              <w:right w:val="single" w:sz="8" w:space="0" w:color="auto"/>
            </w:tcBorders>
            <w:shd w:val="clear" w:color="auto" w:fill="auto"/>
            <w:vAlign w:val="center"/>
          </w:tcPr>
          <w:p w14:paraId="12DEEC8B"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528 564</w:t>
            </w:r>
          </w:p>
        </w:tc>
        <w:tc>
          <w:tcPr>
            <w:tcW w:w="482" w:type="pct"/>
            <w:tcBorders>
              <w:top w:val="nil"/>
              <w:left w:val="nil"/>
              <w:bottom w:val="single" w:sz="8" w:space="0" w:color="auto"/>
              <w:right w:val="single" w:sz="8" w:space="0" w:color="auto"/>
            </w:tcBorders>
            <w:shd w:val="clear" w:color="auto" w:fill="auto"/>
            <w:vAlign w:val="center"/>
          </w:tcPr>
          <w:p w14:paraId="0D25439A"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32 000 443</w:t>
            </w:r>
          </w:p>
        </w:tc>
        <w:tc>
          <w:tcPr>
            <w:tcW w:w="643" w:type="pct"/>
            <w:tcBorders>
              <w:top w:val="nil"/>
              <w:left w:val="nil"/>
              <w:bottom w:val="single" w:sz="8" w:space="0" w:color="auto"/>
              <w:right w:val="single" w:sz="8" w:space="0" w:color="auto"/>
            </w:tcBorders>
            <w:shd w:val="clear" w:color="auto" w:fill="auto"/>
            <w:vAlign w:val="center"/>
          </w:tcPr>
          <w:p w14:paraId="699F19C6"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567 173</w:t>
            </w:r>
          </w:p>
        </w:tc>
        <w:tc>
          <w:tcPr>
            <w:tcW w:w="589" w:type="pct"/>
            <w:tcBorders>
              <w:top w:val="nil"/>
              <w:left w:val="nil"/>
              <w:bottom w:val="single" w:sz="8" w:space="0" w:color="auto"/>
              <w:right w:val="single" w:sz="8" w:space="0" w:color="auto"/>
            </w:tcBorders>
            <w:shd w:val="clear" w:color="auto" w:fill="auto"/>
            <w:vAlign w:val="center"/>
          </w:tcPr>
          <w:p w14:paraId="17ACAEED"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30 636 192</w:t>
            </w:r>
          </w:p>
        </w:tc>
        <w:tc>
          <w:tcPr>
            <w:tcW w:w="696" w:type="pct"/>
            <w:tcBorders>
              <w:top w:val="nil"/>
              <w:left w:val="nil"/>
              <w:bottom w:val="single" w:sz="8" w:space="0" w:color="auto"/>
              <w:right w:val="single" w:sz="8" w:space="0" w:color="auto"/>
            </w:tcBorders>
            <w:shd w:val="clear" w:color="auto" w:fill="auto"/>
            <w:vAlign w:val="center"/>
          </w:tcPr>
          <w:p w14:paraId="56BF8673"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508 288</w:t>
            </w:r>
          </w:p>
        </w:tc>
      </w:tr>
      <w:tr w:rsidR="00176970" w:rsidRPr="00A355D3" w14:paraId="408AB52E" w14:textId="77777777" w:rsidTr="005E0497">
        <w:trPr>
          <w:cantSplit/>
          <w:trHeight w:val="315"/>
        </w:trPr>
        <w:tc>
          <w:tcPr>
            <w:tcW w:w="1398" w:type="pct"/>
            <w:tcBorders>
              <w:top w:val="nil"/>
              <w:left w:val="single" w:sz="8" w:space="0" w:color="auto"/>
              <w:bottom w:val="single" w:sz="8" w:space="0" w:color="auto"/>
              <w:right w:val="single" w:sz="8" w:space="0" w:color="auto"/>
            </w:tcBorders>
            <w:shd w:val="clear" w:color="auto" w:fill="auto"/>
            <w:vAlign w:val="center"/>
          </w:tcPr>
          <w:p w14:paraId="69056FFD" w14:textId="77777777" w:rsidR="00176970" w:rsidRPr="00A355D3" w:rsidRDefault="00176970" w:rsidP="00176970">
            <w:pPr>
              <w:spacing w:after="0" w:line="240" w:lineRule="auto"/>
              <w:rPr>
                <w:rFonts w:ascii="Myriad Pro" w:eastAsia="Times New Roman" w:hAnsi="Myriad Pro" w:cs="Arial"/>
                <w:color w:val="000000"/>
                <w:sz w:val="20"/>
                <w:szCs w:val="20"/>
                <w:lang w:eastAsia="ru-RU"/>
              </w:rPr>
            </w:pPr>
            <w:r w:rsidRPr="00A355D3">
              <w:rPr>
                <w:rFonts w:ascii="Myriad Pro" w:eastAsia="Times New Roman" w:hAnsi="Myriad Pro" w:cs="Arial"/>
                <w:color w:val="000000"/>
                <w:sz w:val="20"/>
                <w:szCs w:val="20"/>
                <w:lang w:eastAsia="ru-RU"/>
              </w:rPr>
              <w:t xml:space="preserve">в т.ч. </w:t>
            </w:r>
          </w:p>
        </w:tc>
        <w:tc>
          <w:tcPr>
            <w:tcW w:w="584" w:type="pct"/>
            <w:tcBorders>
              <w:top w:val="nil"/>
              <w:left w:val="nil"/>
              <w:bottom w:val="single" w:sz="8" w:space="0" w:color="auto"/>
              <w:right w:val="single" w:sz="8" w:space="0" w:color="auto"/>
            </w:tcBorders>
            <w:shd w:val="clear" w:color="auto" w:fill="auto"/>
            <w:vAlign w:val="center"/>
          </w:tcPr>
          <w:p w14:paraId="10A63ACB" w14:textId="77777777" w:rsidR="00176970" w:rsidRPr="00A355D3" w:rsidRDefault="00176970" w:rsidP="00176970">
            <w:pPr>
              <w:spacing w:after="0" w:line="240" w:lineRule="auto"/>
              <w:rPr>
                <w:rFonts w:ascii="Myriad Pro" w:eastAsia="Times New Roman" w:hAnsi="Myriad Pro" w:cs="Arial"/>
                <w:color w:val="000000"/>
                <w:sz w:val="20"/>
                <w:szCs w:val="20"/>
                <w:lang w:eastAsia="ru-RU"/>
              </w:rPr>
            </w:pPr>
            <w:r w:rsidRPr="00A355D3">
              <w:rPr>
                <w:rFonts w:ascii="Myriad Pro" w:eastAsia="Times New Roman" w:hAnsi="Myriad Pro" w:cs="Arial"/>
                <w:color w:val="000000"/>
                <w:sz w:val="20"/>
                <w:szCs w:val="20"/>
                <w:lang w:eastAsia="ru-RU"/>
              </w:rPr>
              <w:t> </w:t>
            </w:r>
          </w:p>
        </w:tc>
        <w:tc>
          <w:tcPr>
            <w:tcW w:w="607" w:type="pct"/>
            <w:tcBorders>
              <w:top w:val="nil"/>
              <w:left w:val="nil"/>
              <w:bottom w:val="single" w:sz="8" w:space="0" w:color="auto"/>
              <w:right w:val="single" w:sz="8" w:space="0" w:color="auto"/>
            </w:tcBorders>
            <w:shd w:val="clear" w:color="auto" w:fill="auto"/>
            <w:vAlign w:val="center"/>
          </w:tcPr>
          <w:p w14:paraId="542A3737" w14:textId="77777777" w:rsidR="00176970" w:rsidRPr="00A355D3" w:rsidRDefault="00176970" w:rsidP="00176970">
            <w:pPr>
              <w:spacing w:after="0" w:line="240" w:lineRule="auto"/>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 </w:t>
            </w:r>
          </w:p>
        </w:tc>
        <w:tc>
          <w:tcPr>
            <w:tcW w:w="482" w:type="pct"/>
            <w:tcBorders>
              <w:top w:val="nil"/>
              <w:left w:val="nil"/>
              <w:bottom w:val="single" w:sz="8" w:space="0" w:color="auto"/>
              <w:right w:val="single" w:sz="8" w:space="0" w:color="auto"/>
            </w:tcBorders>
            <w:shd w:val="clear" w:color="auto" w:fill="auto"/>
            <w:vAlign w:val="center"/>
          </w:tcPr>
          <w:p w14:paraId="72951F08" w14:textId="77777777" w:rsidR="00176970" w:rsidRPr="00A355D3" w:rsidRDefault="00176970" w:rsidP="00176970">
            <w:pPr>
              <w:spacing w:after="0" w:line="240" w:lineRule="auto"/>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 </w:t>
            </w:r>
          </w:p>
        </w:tc>
        <w:tc>
          <w:tcPr>
            <w:tcW w:w="643" w:type="pct"/>
            <w:tcBorders>
              <w:top w:val="nil"/>
              <w:left w:val="nil"/>
              <w:bottom w:val="single" w:sz="8" w:space="0" w:color="auto"/>
              <w:right w:val="single" w:sz="8" w:space="0" w:color="auto"/>
            </w:tcBorders>
            <w:shd w:val="clear" w:color="auto" w:fill="auto"/>
            <w:vAlign w:val="center"/>
          </w:tcPr>
          <w:p w14:paraId="5DD45EE1" w14:textId="77777777" w:rsidR="00176970" w:rsidRPr="00A355D3" w:rsidRDefault="00176970" w:rsidP="00176970">
            <w:pPr>
              <w:spacing w:after="0" w:line="240" w:lineRule="auto"/>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 </w:t>
            </w:r>
          </w:p>
        </w:tc>
        <w:tc>
          <w:tcPr>
            <w:tcW w:w="589" w:type="pct"/>
            <w:tcBorders>
              <w:top w:val="nil"/>
              <w:left w:val="nil"/>
              <w:bottom w:val="single" w:sz="8" w:space="0" w:color="auto"/>
              <w:right w:val="single" w:sz="8" w:space="0" w:color="auto"/>
            </w:tcBorders>
            <w:shd w:val="clear" w:color="auto" w:fill="auto"/>
            <w:vAlign w:val="center"/>
          </w:tcPr>
          <w:p w14:paraId="3748CA03" w14:textId="77777777" w:rsidR="00176970" w:rsidRPr="00A355D3" w:rsidRDefault="00176970" w:rsidP="00176970">
            <w:pPr>
              <w:spacing w:after="0" w:line="240" w:lineRule="auto"/>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 </w:t>
            </w:r>
          </w:p>
        </w:tc>
        <w:tc>
          <w:tcPr>
            <w:tcW w:w="696" w:type="pct"/>
            <w:tcBorders>
              <w:top w:val="nil"/>
              <w:left w:val="nil"/>
              <w:bottom w:val="single" w:sz="8" w:space="0" w:color="auto"/>
              <w:right w:val="single" w:sz="8" w:space="0" w:color="auto"/>
            </w:tcBorders>
            <w:shd w:val="clear" w:color="auto" w:fill="auto"/>
            <w:vAlign w:val="center"/>
          </w:tcPr>
          <w:p w14:paraId="7E7A9A9F" w14:textId="77777777" w:rsidR="00176970" w:rsidRPr="00A355D3" w:rsidRDefault="00176970" w:rsidP="00176970">
            <w:pPr>
              <w:spacing w:after="0" w:line="240" w:lineRule="auto"/>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 </w:t>
            </w:r>
          </w:p>
        </w:tc>
      </w:tr>
      <w:tr w:rsidR="00176970" w:rsidRPr="00A355D3" w14:paraId="58A2FE49" w14:textId="77777777" w:rsidTr="005E0497">
        <w:trPr>
          <w:cantSplit/>
          <w:trHeight w:val="315"/>
        </w:trPr>
        <w:tc>
          <w:tcPr>
            <w:tcW w:w="1398" w:type="pct"/>
            <w:tcBorders>
              <w:top w:val="nil"/>
              <w:left w:val="single" w:sz="8" w:space="0" w:color="auto"/>
              <w:bottom w:val="single" w:sz="8" w:space="0" w:color="auto"/>
              <w:right w:val="single" w:sz="8" w:space="0" w:color="auto"/>
            </w:tcBorders>
            <w:shd w:val="clear" w:color="auto" w:fill="auto"/>
            <w:vAlign w:val="center"/>
          </w:tcPr>
          <w:p w14:paraId="24558373" w14:textId="77777777" w:rsidR="00176970" w:rsidRPr="00A355D3" w:rsidRDefault="00176970" w:rsidP="00176970">
            <w:pPr>
              <w:spacing w:after="0" w:line="240" w:lineRule="auto"/>
              <w:ind w:firstLineChars="200" w:firstLine="400"/>
              <w:rPr>
                <w:rFonts w:ascii="Myriad Pro" w:eastAsia="Times New Roman" w:hAnsi="Myriad Pro" w:cs="Arial"/>
                <w:color w:val="000000"/>
                <w:sz w:val="20"/>
                <w:szCs w:val="20"/>
                <w:lang w:eastAsia="ru-RU"/>
              </w:rPr>
            </w:pPr>
            <w:r w:rsidRPr="00A355D3">
              <w:rPr>
                <w:rFonts w:ascii="Myriad Pro" w:eastAsia="Times New Roman" w:hAnsi="Myriad Pro" w:cs="Arial"/>
                <w:color w:val="000000"/>
                <w:sz w:val="20"/>
                <w:szCs w:val="20"/>
                <w:lang w:eastAsia="ru-RU"/>
              </w:rPr>
              <w:t>заемные средства</w:t>
            </w:r>
          </w:p>
        </w:tc>
        <w:tc>
          <w:tcPr>
            <w:tcW w:w="584" w:type="pct"/>
            <w:tcBorders>
              <w:top w:val="nil"/>
              <w:left w:val="nil"/>
              <w:bottom w:val="single" w:sz="8" w:space="0" w:color="auto"/>
              <w:right w:val="single" w:sz="8" w:space="0" w:color="auto"/>
            </w:tcBorders>
            <w:shd w:val="clear" w:color="auto" w:fill="auto"/>
            <w:vAlign w:val="center"/>
          </w:tcPr>
          <w:p w14:paraId="7FA08F2A" w14:textId="77777777" w:rsidR="00176970" w:rsidRPr="00A355D3" w:rsidRDefault="00176970" w:rsidP="00176970">
            <w:pPr>
              <w:spacing w:after="0" w:line="240" w:lineRule="auto"/>
              <w:jc w:val="right"/>
              <w:rPr>
                <w:rFonts w:ascii="Myriad Pro" w:eastAsia="Times New Roman" w:hAnsi="Myriad Pro" w:cs="Arial"/>
                <w:color w:val="000000"/>
                <w:sz w:val="20"/>
                <w:szCs w:val="20"/>
                <w:lang w:eastAsia="ru-RU"/>
              </w:rPr>
            </w:pPr>
            <w:r w:rsidRPr="00A355D3">
              <w:rPr>
                <w:rFonts w:ascii="Myriad Pro" w:eastAsia="Times New Roman" w:hAnsi="Myriad Pro" w:cs="Arial"/>
                <w:color w:val="000000"/>
                <w:sz w:val="20"/>
                <w:szCs w:val="20"/>
                <w:lang w:eastAsia="ru-RU"/>
              </w:rPr>
              <w:t>18 452 348</w:t>
            </w:r>
          </w:p>
        </w:tc>
        <w:tc>
          <w:tcPr>
            <w:tcW w:w="607" w:type="pct"/>
            <w:tcBorders>
              <w:top w:val="nil"/>
              <w:left w:val="nil"/>
              <w:bottom w:val="single" w:sz="8" w:space="0" w:color="auto"/>
              <w:right w:val="single" w:sz="8" w:space="0" w:color="auto"/>
            </w:tcBorders>
            <w:shd w:val="clear" w:color="auto" w:fill="auto"/>
            <w:vAlign w:val="center"/>
          </w:tcPr>
          <w:p w14:paraId="4DA14DE5"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2 058 167</w:t>
            </w:r>
          </w:p>
        </w:tc>
        <w:tc>
          <w:tcPr>
            <w:tcW w:w="482" w:type="pct"/>
            <w:tcBorders>
              <w:top w:val="nil"/>
              <w:left w:val="nil"/>
              <w:bottom w:val="single" w:sz="8" w:space="0" w:color="auto"/>
              <w:right w:val="single" w:sz="8" w:space="0" w:color="auto"/>
            </w:tcBorders>
            <w:shd w:val="clear" w:color="auto" w:fill="auto"/>
            <w:vAlign w:val="center"/>
          </w:tcPr>
          <w:p w14:paraId="40362BF9"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15 044 457</w:t>
            </w:r>
          </w:p>
        </w:tc>
        <w:tc>
          <w:tcPr>
            <w:tcW w:w="643" w:type="pct"/>
            <w:tcBorders>
              <w:top w:val="nil"/>
              <w:left w:val="nil"/>
              <w:bottom w:val="single" w:sz="8" w:space="0" w:color="auto"/>
              <w:right w:val="single" w:sz="8" w:space="0" w:color="auto"/>
            </w:tcBorders>
            <w:shd w:val="clear" w:color="auto" w:fill="auto"/>
            <w:vAlign w:val="center"/>
          </w:tcPr>
          <w:p w14:paraId="7941CADE"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1 721 932</w:t>
            </w:r>
          </w:p>
        </w:tc>
        <w:tc>
          <w:tcPr>
            <w:tcW w:w="589" w:type="pct"/>
            <w:tcBorders>
              <w:top w:val="nil"/>
              <w:left w:val="nil"/>
              <w:bottom w:val="single" w:sz="8" w:space="0" w:color="auto"/>
              <w:right w:val="single" w:sz="8" w:space="0" w:color="auto"/>
            </w:tcBorders>
            <w:shd w:val="clear" w:color="auto" w:fill="auto"/>
            <w:vAlign w:val="center"/>
          </w:tcPr>
          <w:p w14:paraId="6C109790"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14 543 621</w:t>
            </w:r>
          </w:p>
        </w:tc>
        <w:tc>
          <w:tcPr>
            <w:tcW w:w="696" w:type="pct"/>
            <w:tcBorders>
              <w:top w:val="nil"/>
              <w:left w:val="nil"/>
              <w:bottom w:val="single" w:sz="8" w:space="0" w:color="auto"/>
              <w:right w:val="single" w:sz="8" w:space="0" w:color="auto"/>
            </w:tcBorders>
            <w:shd w:val="clear" w:color="auto" w:fill="auto"/>
            <w:vAlign w:val="center"/>
          </w:tcPr>
          <w:p w14:paraId="53936553"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1 703 534</w:t>
            </w:r>
          </w:p>
        </w:tc>
      </w:tr>
      <w:tr w:rsidR="00176970" w:rsidRPr="00A355D3" w14:paraId="3572E7E8" w14:textId="77777777" w:rsidTr="005E0497">
        <w:trPr>
          <w:cantSplit/>
          <w:trHeight w:val="315"/>
        </w:trPr>
        <w:tc>
          <w:tcPr>
            <w:tcW w:w="1398" w:type="pct"/>
            <w:tcBorders>
              <w:top w:val="nil"/>
              <w:left w:val="single" w:sz="8" w:space="0" w:color="auto"/>
              <w:bottom w:val="single" w:sz="8" w:space="0" w:color="auto"/>
              <w:right w:val="single" w:sz="8" w:space="0" w:color="auto"/>
            </w:tcBorders>
            <w:shd w:val="clear" w:color="auto" w:fill="auto"/>
            <w:vAlign w:val="center"/>
          </w:tcPr>
          <w:p w14:paraId="00022E42" w14:textId="77777777" w:rsidR="00176970" w:rsidRPr="00A355D3" w:rsidRDefault="00176970" w:rsidP="00176970">
            <w:pPr>
              <w:spacing w:after="0" w:line="240" w:lineRule="auto"/>
              <w:ind w:firstLineChars="200" w:firstLine="400"/>
              <w:rPr>
                <w:rFonts w:ascii="Myriad Pro" w:eastAsia="Times New Roman" w:hAnsi="Myriad Pro" w:cs="Arial"/>
                <w:color w:val="000000"/>
                <w:sz w:val="20"/>
                <w:szCs w:val="20"/>
                <w:lang w:eastAsia="ru-RU"/>
              </w:rPr>
            </w:pPr>
            <w:r w:rsidRPr="00A355D3">
              <w:rPr>
                <w:rFonts w:ascii="Myriad Pro" w:eastAsia="Times New Roman" w:hAnsi="Myriad Pro" w:cs="Arial"/>
                <w:color w:val="000000"/>
                <w:sz w:val="20"/>
                <w:szCs w:val="20"/>
                <w:lang w:eastAsia="ru-RU"/>
              </w:rPr>
              <w:t xml:space="preserve">кредиторская задолженность </w:t>
            </w:r>
          </w:p>
        </w:tc>
        <w:tc>
          <w:tcPr>
            <w:tcW w:w="584" w:type="pct"/>
            <w:tcBorders>
              <w:top w:val="nil"/>
              <w:left w:val="nil"/>
              <w:bottom w:val="single" w:sz="8" w:space="0" w:color="auto"/>
              <w:right w:val="single" w:sz="8" w:space="0" w:color="auto"/>
            </w:tcBorders>
            <w:shd w:val="clear" w:color="auto" w:fill="auto"/>
            <w:vAlign w:val="center"/>
          </w:tcPr>
          <w:p w14:paraId="6EB5577D" w14:textId="77777777" w:rsidR="00176970" w:rsidRPr="00A355D3" w:rsidRDefault="00176970" w:rsidP="00176970">
            <w:pPr>
              <w:spacing w:after="0" w:line="240" w:lineRule="auto"/>
              <w:jc w:val="right"/>
              <w:rPr>
                <w:rFonts w:ascii="Myriad Pro" w:eastAsia="Times New Roman" w:hAnsi="Myriad Pro" w:cs="Arial"/>
                <w:color w:val="000000"/>
                <w:sz w:val="20"/>
                <w:szCs w:val="20"/>
                <w:lang w:eastAsia="ru-RU"/>
              </w:rPr>
            </w:pPr>
            <w:r w:rsidRPr="00A355D3">
              <w:rPr>
                <w:rFonts w:ascii="Myriad Pro" w:eastAsia="Times New Roman" w:hAnsi="Myriad Pro" w:cs="Arial"/>
                <w:color w:val="000000"/>
                <w:sz w:val="20"/>
                <w:szCs w:val="20"/>
                <w:lang w:eastAsia="ru-RU"/>
              </w:rPr>
              <w:t>11 764 472</w:t>
            </w:r>
          </w:p>
        </w:tc>
        <w:tc>
          <w:tcPr>
            <w:tcW w:w="607" w:type="pct"/>
            <w:tcBorders>
              <w:top w:val="nil"/>
              <w:left w:val="nil"/>
              <w:bottom w:val="single" w:sz="8" w:space="0" w:color="auto"/>
              <w:right w:val="single" w:sz="8" w:space="0" w:color="auto"/>
            </w:tcBorders>
            <w:shd w:val="clear" w:color="auto" w:fill="auto"/>
            <w:vAlign w:val="center"/>
          </w:tcPr>
          <w:p w14:paraId="3DEA5B7C" w14:textId="77777777" w:rsidR="00176970" w:rsidRPr="00A355D3" w:rsidRDefault="00176970" w:rsidP="00176970">
            <w:pPr>
              <w:spacing w:after="0" w:line="240" w:lineRule="auto"/>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 </w:t>
            </w:r>
          </w:p>
        </w:tc>
        <w:tc>
          <w:tcPr>
            <w:tcW w:w="482" w:type="pct"/>
            <w:tcBorders>
              <w:top w:val="nil"/>
              <w:left w:val="nil"/>
              <w:bottom w:val="single" w:sz="8" w:space="0" w:color="auto"/>
              <w:right w:val="single" w:sz="8" w:space="0" w:color="auto"/>
            </w:tcBorders>
            <w:shd w:val="clear" w:color="auto" w:fill="auto"/>
            <w:vAlign w:val="center"/>
          </w:tcPr>
          <w:p w14:paraId="62C47C3C"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12 371 067</w:t>
            </w:r>
          </w:p>
        </w:tc>
        <w:tc>
          <w:tcPr>
            <w:tcW w:w="643" w:type="pct"/>
            <w:tcBorders>
              <w:top w:val="nil"/>
              <w:left w:val="nil"/>
              <w:bottom w:val="single" w:sz="8" w:space="0" w:color="auto"/>
              <w:right w:val="single" w:sz="8" w:space="0" w:color="auto"/>
            </w:tcBorders>
            <w:shd w:val="clear" w:color="auto" w:fill="auto"/>
            <w:vAlign w:val="center"/>
          </w:tcPr>
          <w:p w14:paraId="26DF01FC" w14:textId="77777777" w:rsidR="00176970" w:rsidRPr="00A355D3" w:rsidRDefault="00176970" w:rsidP="00176970">
            <w:pPr>
              <w:spacing w:after="0" w:line="240" w:lineRule="auto"/>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 </w:t>
            </w:r>
          </w:p>
        </w:tc>
        <w:tc>
          <w:tcPr>
            <w:tcW w:w="589" w:type="pct"/>
            <w:tcBorders>
              <w:top w:val="nil"/>
              <w:left w:val="nil"/>
              <w:bottom w:val="single" w:sz="8" w:space="0" w:color="auto"/>
              <w:right w:val="single" w:sz="8" w:space="0" w:color="auto"/>
            </w:tcBorders>
            <w:shd w:val="clear" w:color="auto" w:fill="auto"/>
            <w:vAlign w:val="center"/>
          </w:tcPr>
          <w:p w14:paraId="545BE182"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10 698 628</w:t>
            </w:r>
          </w:p>
        </w:tc>
        <w:tc>
          <w:tcPr>
            <w:tcW w:w="696" w:type="pct"/>
            <w:tcBorders>
              <w:top w:val="nil"/>
              <w:left w:val="nil"/>
              <w:bottom w:val="single" w:sz="8" w:space="0" w:color="auto"/>
              <w:right w:val="single" w:sz="8" w:space="0" w:color="auto"/>
            </w:tcBorders>
            <w:shd w:val="clear" w:color="auto" w:fill="auto"/>
            <w:vAlign w:val="center"/>
          </w:tcPr>
          <w:p w14:paraId="63E72492" w14:textId="77777777" w:rsidR="00176970" w:rsidRPr="00A355D3" w:rsidRDefault="00176970" w:rsidP="00176970">
            <w:pPr>
              <w:spacing w:after="0" w:line="240" w:lineRule="auto"/>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 </w:t>
            </w:r>
          </w:p>
        </w:tc>
      </w:tr>
      <w:tr w:rsidR="00176970" w:rsidRPr="00A355D3" w14:paraId="4FCC427F" w14:textId="77777777" w:rsidTr="005E0497">
        <w:trPr>
          <w:cantSplit/>
          <w:trHeight w:val="780"/>
        </w:trPr>
        <w:tc>
          <w:tcPr>
            <w:tcW w:w="1398" w:type="pct"/>
            <w:tcBorders>
              <w:top w:val="nil"/>
              <w:left w:val="single" w:sz="8" w:space="0" w:color="auto"/>
              <w:bottom w:val="single" w:sz="8" w:space="0" w:color="auto"/>
              <w:right w:val="single" w:sz="8" w:space="0" w:color="auto"/>
            </w:tcBorders>
            <w:shd w:val="clear" w:color="auto" w:fill="auto"/>
            <w:vAlign w:val="center"/>
          </w:tcPr>
          <w:p w14:paraId="14377438" w14:textId="77777777" w:rsidR="00176970" w:rsidRPr="00A355D3" w:rsidRDefault="00176970" w:rsidP="00176970">
            <w:pPr>
              <w:spacing w:after="0" w:line="240" w:lineRule="auto"/>
              <w:ind w:firstLineChars="200" w:firstLine="400"/>
              <w:rPr>
                <w:rFonts w:ascii="Myriad Pro" w:eastAsia="Times New Roman" w:hAnsi="Myriad Pro" w:cs="Arial"/>
                <w:color w:val="000000"/>
                <w:sz w:val="20"/>
                <w:szCs w:val="20"/>
                <w:lang w:eastAsia="ru-RU"/>
              </w:rPr>
            </w:pPr>
            <w:r w:rsidRPr="00A355D3">
              <w:rPr>
                <w:rFonts w:ascii="Myriad Pro" w:eastAsia="Times New Roman" w:hAnsi="Myriad Pro" w:cs="Arial"/>
                <w:color w:val="000000"/>
                <w:sz w:val="20"/>
                <w:szCs w:val="20"/>
                <w:lang w:eastAsia="ru-RU"/>
              </w:rPr>
              <w:t>отложенные налоговые обязательства, оценочные обязательства, прочее</w:t>
            </w:r>
          </w:p>
        </w:tc>
        <w:tc>
          <w:tcPr>
            <w:tcW w:w="584" w:type="pct"/>
            <w:tcBorders>
              <w:top w:val="nil"/>
              <w:left w:val="nil"/>
              <w:bottom w:val="single" w:sz="8" w:space="0" w:color="auto"/>
              <w:right w:val="single" w:sz="8" w:space="0" w:color="auto"/>
            </w:tcBorders>
            <w:shd w:val="clear" w:color="auto" w:fill="auto"/>
            <w:vAlign w:val="center"/>
          </w:tcPr>
          <w:p w14:paraId="2E724004" w14:textId="77777777" w:rsidR="00176970" w:rsidRPr="00A355D3" w:rsidRDefault="00176970" w:rsidP="00176970">
            <w:pPr>
              <w:spacing w:after="0" w:line="240" w:lineRule="auto"/>
              <w:jc w:val="right"/>
              <w:rPr>
                <w:rFonts w:ascii="Myriad Pro" w:eastAsia="Times New Roman" w:hAnsi="Myriad Pro" w:cs="Arial"/>
                <w:color w:val="000000"/>
                <w:sz w:val="20"/>
                <w:szCs w:val="20"/>
                <w:lang w:eastAsia="ru-RU"/>
              </w:rPr>
            </w:pPr>
            <w:r w:rsidRPr="00A355D3">
              <w:rPr>
                <w:rFonts w:ascii="Myriad Pro" w:eastAsia="Times New Roman" w:hAnsi="Myriad Pro" w:cs="Arial"/>
                <w:color w:val="000000"/>
                <w:sz w:val="20"/>
                <w:szCs w:val="20"/>
                <w:lang w:eastAsia="ru-RU"/>
              </w:rPr>
              <w:t>3 723 262</w:t>
            </w:r>
          </w:p>
        </w:tc>
        <w:tc>
          <w:tcPr>
            <w:tcW w:w="607" w:type="pct"/>
            <w:tcBorders>
              <w:top w:val="nil"/>
              <w:left w:val="nil"/>
              <w:bottom w:val="single" w:sz="8" w:space="0" w:color="auto"/>
              <w:right w:val="single" w:sz="8" w:space="0" w:color="auto"/>
            </w:tcBorders>
            <w:shd w:val="clear" w:color="auto" w:fill="auto"/>
            <w:vAlign w:val="center"/>
          </w:tcPr>
          <w:p w14:paraId="700EB1B7" w14:textId="77777777" w:rsidR="00176970" w:rsidRPr="00A355D3" w:rsidRDefault="00176970" w:rsidP="00176970">
            <w:pPr>
              <w:spacing w:after="0" w:line="240" w:lineRule="auto"/>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 </w:t>
            </w:r>
          </w:p>
        </w:tc>
        <w:tc>
          <w:tcPr>
            <w:tcW w:w="482" w:type="pct"/>
            <w:tcBorders>
              <w:top w:val="nil"/>
              <w:left w:val="nil"/>
              <w:bottom w:val="single" w:sz="8" w:space="0" w:color="auto"/>
              <w:right w:val="single" w:sz="8" w:space="0" w:color="auto"/>
            </w:tcBorders>
            <w:shd w:val="clear" w:color="auto" w:fill="auto"/>
            <w:vAlign w:val="center"/>
          </w:tcPr>
          <w:p w14:paraId="7EC4B8A1"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4 584 919</w:t>
            </w:r>
          </w:p>
        </w:tc>
        <w:tc>
          <w:tcPr>
            <w:tcW w:w="643" w:type="pct"/>
            <w:tcBorders>
              <w:top w:val="nil"/>
              <w:left w:val="nil"/>
              <w:bottom w:val="single" w:sz="8" w:space="0" w:color="auto"/>
              <w:right w:val="single" w:sz="8" w:space="0" w:color="auto"/>
            </w:tcBorders>
            <w:shd w:val="clear" w:color="auto" w:fill="auto"/>
            <w:vAlign w:val="center"/>
          </w:tcPr>
          <w:p w14:paraId="5BEC0221" w14:textId="77777777" w:rsidR="00176970" w:rsidRPr="00A355D3" w:rsidRDefault="00176970" w:rsidP="00176970">
            <w:pPr>
              <w:spacing w:after="0" w:line="240" w:lineRule="auto"/>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 </w:t>
            </w:r>
          </w:p>
        </w:tc>
        <w:tc>
          <w:tcPr>
            <w:tcW w:w="589" w:type="pct"/>
            <w:tcBorders>
              <w:top w:val="nil"/>
              <w:left w:val="nil"/>
              <w:bottom w:val="single" w:sz="8" w:space="0" w:color="auto"/>
              <w:right w:val="single" w:sz="8" w:space="0" w:color="auto"/>
            </w:tcBorders>
            <w:shd w:val="clear" w:color="auto" w:fill="auto"/>
            <w:vAlign w:val="center"/>
          </w:tcPr>
          <w:p w14:paraId="081A9FC2"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3 593 943</w:t>
            </w:r>
          </w:p>
        </w:tc>
        <w:tc>
          <w:tcPr>
            <w:tcW w:w="696" w:type="pct"/>
            <w:tcBorders>
              <w:top w:val="nil"/>
              <w:left w:val="nil"/>
              <w:bottom w:val="single" w:sz="8" w:space="0" w:color="auto"/>
              <w:right w:val="single" w:sz="8" w:space="0" w:color="auto"/>
            </w:tcBorders>
            <w:shd w:val="clear" w:color="auto" w:fill="auto"/>
            <w:vAlign w:val="center"/>
          </w:tcPr>
          <w:p w14:paraId="006F7AF2" w14:textId="77777777" w:rsidR="00176970" w:rsidRPr="00A355D3" w:rsidRDefault="00176970" w:rsidP="00176970">
            <w:pPr>
              <w:spacing w:after="0" w:line="240" w:lineRule="auto"/>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 </w:t>
            </w:r>
          </w:p>
        </w:tc>
      </w:tr>
    </w:tbl>
    <w:p w14:paraId="63B6FDE9" w14:textId="77777777" w:rsidR="00176970" w:rsidRPr="00A355D3" w:rsidRDefault="00176970" w:rsidP="00176970">
      <w:pPr>
        <w:tabs>
          <w:tab w:val="left" w:pos="1134"/>
        </w:tabs>
        <w:autoSpaceDE w:val="0"/>
        <w:autoSpaceDN w:val="0"/>
        <w:adjustRightInd w:val="0"/>
        <w:spacing w:after="0" w:line="360" w:lineRule="auto"/>
        <w:ind w:firstLine="567"/>
        <w:jc w:val="both"/>
        <w:rPr>
          <w:rFonts w:ascii="Myriad Pro" w:hAnsi="Myriad Pro" w:cs="Myriad Pro"/>
          <w:color w:val="000000"/>
          <w:sz w:val="26"/>
          <w:szCs w:val="26"/>
        </w:rPr>
      </w:pPr>
    </w:p>
    <w:p w14:paraId="7E37C41C" w14:textId="77777777" w:rsidR="00176970" w:rsidRPr="00A355D3" w:rsidRDefault="00176970" w:rsidP="00176970">
      <w:pPr>
        <w:tabs>
          <w:tab w:val="left" w:pos="1134"/>
        </w:tabs>
        <w:autoSpaceDE w:val="0"/>
        <w:autoSpaceDN w:val="0"/>
        <w:adjustRightInd w:val="0"/>
        <w:spacing w:after="0" w:line="360" w:lineRule="auto"/>
        <w:ind w:firstLine="567"/>
        <w:jc w:val="both"/>
        <w:rPr>
          <w:rFonts w:ascii="Myriad Pro" w:hAnsi="Myriad Pro" w:cs="Myriad Pro"/>
          <w:color w:val="000000"/>
          <w:sz w:val="26"/>
          <w:szCs w:val="26"/>
        </w:rPr>
      </w:pPr>
      <w:r w:rsidRPr="00A355D3">
        <w:rPr>
          <w:rFonts w:ascii="Myriad Pro" w:hAnsi="Myriad Pro" w:cs="Myriad Pro"/>
          <w:color w:val="000000"/>
          <w:sz w:val="26"/>
          <w:szCs w:val="26"/>
        </w:rPr>
        <w:br w:type="page"/>
      </w:r>
    </w:p>
    <w:tbl>
      <w:tblPr>
        <w:tblW w:w="5000" w:type="pct"/>
        <w:tblLook w:val="04A0" w:firstRow="1" w:lastRow="0" w:firstColumn="1" w:lastColumn="0" w:noHBand="0" w:noVBand="1"/>
      </w:tblPr>
      <w:tblGrid>
        <w:gridCol w:w="4352"/>
        <w:gridCol w:w="1643"/>
        <w:gridCol w:w="1697"/>
        <w:gridCol w:w="1444"/>
        <w:gridCol w:w="1795"/>
        <w:gridCol w:w="1345"/>
        <w:gridCol w:w="1795"/>
      </w:tblGrid>
      <w:tr w:rsidR="00176970" w:rsidRPr="00A355D3" w14:paraId="7E6A9585" w14:textId="77777777" w:rsidTr="005E0497">
        <w:trPr>
          <w:cantSplit/>
          <w:trHeight w:val="315"/>
        </w:trPr>
        <w:tc>
          <w:tcPr>
            <w:tcW w:w="1546"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tcPr>
          <w:p w14:paraId="7E071C41" w14:textId="77777777" w:rsidR="00176970" w:rsidRPr="00A355D3" w:rsidRDefault="00176970" w:rsidP="00176970">
            <w:pPr>
              <w:spacing w:after="0" w:line="240" w:lineRule="auto"/>
              <w:jc w:val="center"/>
              <w:rPr>
                <w:rFonts w:ascii="Myriad Pro" w:eastAsia="Times New Roman" w:hAnsi="Myriad Pro" w:cs="Arial"/>
                <w:b/>
                <w:bCs/>
                <w:color w:val="FFFFFF"/>
                <w:sz w:val="20"/>
                <w:szCs w:val="20"/>
                <w:lang w:eastAsia="ru-RU"/>
              </w:rPr>
            </w:pPr>
            <w:r w:rsidRPr="00A355D3">
              <w:rPr>
                <w:rFonts w:ascii="Myriad Pro" w:eastAsia="Times New Roman" w:hAnsi="Myriad Pro" w:cs="Arial"/>
                <w:b/>
                <w:bCs/>
                <w:color w:val="FFFFFF"/>
                <w:sz w:val="20"/>
                <w:szCs w:val="20"/>
                <w:lang w:eastAsia="ru-RU"/>
              </w:rPr>
              <w:lastRenderedPageBreak/>
              <w:t>Агрегированный отчет о финансовых результатах</w:t>
            </w:r>
          </w:p>
        </w:tc>
        <w:tc>
          <w:tcPr>
            <w:tcW w:w="1187" w:type="pct"/>
            <w:gridSpan w:val="2"/>
            <w:tcBorders>
              <w:top w:val="single" w:sz="8" w:space="0" w:color="FFFFFF"/>
              <w:left w:val="nil"/>
              <w:bottom w:val="single" w:sz="8" w:space="0" w:color="FFFFFF"/>
              <w:right w:val="single" w:sz="8" w:space="0" w:color="FFFFFF"/>
            </w:tcBorders>
            <w:shd w:val="clear" w:color="000000" w:fill="4F6228"/>
            <w:vAlign w:val="center"/>
          </w:tcPr>
          <w:p w14:paraId="71D3E684" w14:textId="77777777" w:rsidR="00176970" w:rsidRPr="00A355D3" w:rsidRDefault="00176970" w:rsidP="00176970">
            <w:pPr>
              <w:spacing w:after="0" w:line="240" w:lineRule="auto"/>
              <w:jc w:val="center"/>
              <w:rPr>
                <w:rFonts w:ascii="Myriad Pro" w:eastAsia="Times New Roman" w:hAnsi="Myriad Pro" w:cs="Arial"/>
                <w:b/>
                <w:bCs/>
                <w:color w:val="FFFFFF"/>
                <w:sz w:val="20"/>
                <w:szCs w:val="20"/>
                <w:lang w:eastAsia="ru-RU"/>
              </w:rPr>
            </w:pPr>
            <w:r w:rsidRPr="00A355D3">
              <w:rPr>
                <w:rFonts w:ascii="Myriad Pro" w:eastAsia="Times New Roman" w:hAnsi="Myriad Pro" w:cs="Arial"/>
                <w:b/>
                <w:bCs/>
                <w:color w:val="FFFFFF"/>
                <w:sz w:val="20"/>
                <w:szCs w:val="20"/>
                <w:lang w:eastAsia="ru-RU"/>
              </w:rPr>
              <w:t xml:space="preserve">За </w:t>
            </w:r>
            <w:smartTag w:uri="urn:schemas-microsoft-com:office:smarttags" w:element="metricconverter">
              <w:smartTagPr>
                <w:attr w:name="ProductID" w:val="2014 г"/>
              </w:smartTagPr>
              <w:r w:rsidRPr="00A355D3">
                <w:rPr>
                  <w:rFonts w:ascii="Myriad Pro" w:eastAsia="Times New Roman" w:hAnsi="Myriad Pro" w:cs="Arial"/>
                  <w:b/>
                  <w:bCs/>
                  <w:color w:val="FFFFFF"/>
                  <w:sz w:val="20"/>
                  <w:szCs w:val="20"/>
                  <w:lang w:eastAsia="ru-RU"/>
                </w:rPr>
                <w:t>2014 г</w:t>
              </w:r>
            </w:smartTag>
            <w:r w:rsidRPr="00A355D3">
              <w:rPr>
                <w:rFonts w:ascii="Myriad Pro" w:eastAsia="Times New Roman" w:hAnsi="Myriad Pro" w:cs="Arial"/>
                <w:b/>
                <w:bCs/>
                <w:color w:val="FFFFFF"/>
                <w:sz w:val="20"/>
                <w:szCs w:val="20"/>
                <w:lang w:eastAsia="ru-RU"/>
              </w:rPr>
              <w:t>., тыс. руб.</w:t>
            </w:r>
          </w:p>
        </w:tc>
        <w:tc>
          <w:tcPr>
            <w:tcW w:w="1151" w:type="pct"/>
            <w:gridSpan w:val="2"/>
            <w:tcBorders>
              <w:top w:val="single" w:sz="8" w:space="0" w:color="FFFFFF"/>
              <w:left w:val="nil"/>
              <w:bottom w:val="single" w:sz="8" w:space="0" w:color="FFFFFF"/>
              <w:right w:val="single" w:sz="8" w:space="0" w:color="FFFFFF"/>
            </w:tcBorders>
            <w:shd w:val="clear" w:color="000000" w:fill="4F6228"/>
            <w:vAlign w:val="center"/>
          </w:tcPr>
          <w:p w14:paraId="693F4E5C" w14:textId="77777777" w:rsidR="00176970" w:rsidRPr="00A355D3" w:rsidRDefault="00176970" w:rsidP="00176970">
            <w:pPr>
              <w:spacing w:after="0" w:line="240" w:lineRule="auto"/>
              <w:jc w:val="center"/>
              <w:rPr>
                <w:rFonts w:ascii="Myriad Pro" w:eastAsia="Times New Roman" w:hAnsi="Myriad Pro" w:cs="Arial"/>
                <w:b/>
                <w:bCs/>
                <w:color w:val="FFFFFF"/>
                <w:sz w:val="20"/>
                <w:szCs w:val="20"/>
                <w:lang w:eastAsia="ru-RU"/>
              </w:rPr>
            </w:pPr>
            <w:r w:rsidRPr="00A355D3">
              <w:rPr>
                <w:rFonts w:ascii="Myriad Pro" w:eastAsia="Times New Roman" w:hAnsi="Myriad Pro" w:cs="Arial"/>
                <w:b/>
                <w:bCs/>
                <w:color w:val="FFFFFF"/>
                <w:sz w:val="20"/>
                <w:szCs w:val="20"/>
                <w:lang w:eastAsia="ru-RU"/>
              </w:rPr>
              <w:t xml:space="preserve">За </w:t>
            </w:r>
            <w:smartTag w:uri="urn:schemas-microsoft-com:office:smarttags" w:element="metricconverter">
              <w:smartTagPr>
                <w:attr w:name="ProductID" w:val="2015 г"/>
              </w:smartTagPr>
              <w:r w:rsidRPr="00A355D3">
                <w:rPr>
                  <w:rFonts w:ascii="Myriad Pro" w:eastAsia="Times New Roman" w:hAnsi="Myriad Pro" w:cs="Arial"/>
                  <w:b/>
                  <w:bCs/>
                  <w:color w:val="FFFFFF"/>
                  <w:sz w:val="20"/>
                  <w:szCs w:val="20"/>
                  <w:lang w:eastAsia="ru-RU"/>
                </w:rPr>
                <w:t>2015 г</w:t>
              </w:r>
            </w:smartTag>
            <w:r w:rsidRPr="00A355D3">
              <w:rPr>
                <w:rFonts w:ascii="Myriad Pro" w:eastAsia="Times New Roman" w:hAnsi="Myriad Pro" w:cs="Arial"/>
                <w:b/>
                <w:bCs/>
                <w:color w:val="FFFFFF"/>
                <w:sz w:val="20"/>
                <w:szCs w:val="20"/>
                <w:lang w:eastAsia="ru-RU"/>
              </w:rPr>
              <w:t>., тыс. руб.</w:t>
            </w:r>
          </w:p>
        </w:tc>
        <w:tc>
          <w:tcPr>
            <w:tcW w:w="1116" w:type="pct"/>
            <w:gridSpan w:val="2"/>
            <w:tcBorders>
              <w:top w:val="single" w:sz="8" w:space="0" w:color="FFFFFF"/>
              <w:left w:val="nil"/>
              <w:bottom w:val="single" w:sz="8" w:space="0" w:color="FFFFFF"/>
              <w:right w:val="single" w:sz="8" w:space="0" w:color="FFFFFF"/>
            </w:tcBorders>
            <w:shd w:val="clear" w:color="000000" w:fill="4F6228"/>
            <w:vAlign w:val="center"/>
          </w:tcPr>
          <w:p w14:paraId="3CAE1BBA" w14:textId="77777777" w:rsidR="00176970" w:rsidRPr="00A355D3" w:rsidRDefault="00176970" w:rsidP="00176970">
            <w:pPr>
              <w:spacing w:after="0" w:line="240" w:lineRule="auto"/>
              <w:jc w:val="center"/>
              <w:rPr>
                <w:rFonts w:ascii="Myriad Pro" w:eastAsia="Times New Roman" w:hAnsi="Myriad Pro" w:cs="Arial"/>
                <w:b/>
                <w:bCs/>
                <w:color w:val="FFFFFF"/>
                <w:sz w:val="20"/>
                <w:szCs w:val="20"/>
                <w:lang w:eastAsia="ru-RU"/>
              </w:rPr>
            </w:pPr>
            <w:r w:rsidRPr="00A355D3">
              <w:rPr>
                <w:rFonts w:ascii="Myriad Pro" w:eastAsia="Times New Roman" w:hAnsi="Myriad Pro" w:cs="Arial"/>
                <w:b/>
                <w:bCs/>
                <w:color w:val="FFFFFF"/>
                <w:sz w:val="20"/>
                <w:szCs w:val="20"/>
                <w:lang w:eastAsia="ru-RU"/>
              </w:rPr>
              <w:t xml:space="preserve">За </w:t>
            </w:r>
            <w:smartTag w:uri="urn:schemas-microsoft-com:office:smarttags" w:element="metricconverter">
              <w:smartTagPr>
                <w:attr w:name="ProductID" w:val="2016 г"/>
              </w:smartTagPr>
              <w:r w:rsidRPr="00A355D3">
                <w:rPr>
                  <w:rFonts w:ascii="Myriad Pro" w:eastAsia="Times New Roman" w:hAnsi="Myriad Pro" w:cs="Arial"/>
                  <w:b/>
                  <w:bCs/>
                  <w:color w:val="FFFFFF"/>
                  <w:sz w:val="20"/>
                  <w:szCs w:val="20"/>
                  <w:lang w:eastAsia="ru-RU"/>
                </w:rPr>
                <w:t>2016 г</w:t>
              </w:r>
            </w:smartTag>
            <w:r w:rsidRPr="00A355D3">
              <w:rPr>
                <w:rFonts w:ascii="Myriad Pro" w:eastAsia="Times New Roman" w:hAnsi="Myriad Pro" w:cs="Arial"/>
                <w:b/>
                <w:bCs/>
                <w:color w:val="FFFFFF"/>
                <w:sz w:val="20"/>
                <w:szCs w:val="20"/>
                <w:lang w:eastAsia="ru-RU"/>
              </w:rPr>
              <w:t>., тыс. руб.</w:t>
            </w:r>
          </w:p>
        </w:tc>
      </w:tr>
      <w:tr w:rsidR="00176970" w:rsidRPr="00A355D3" w14:paraId="1839FD3D" w14:textId="77777777" w:rsidTr="005E0497">
        <w:trPr>
          <w:trHeight w:val="495"/>
        </w:trPr>
        <w:tc>
          <w:tcPr>
            <w:tcW w:w="1546" w:type="pct"/>
            <w:vMerge/>
            <w:tcBorders>
              <w:top w:val="single" w:sz="8" w:space="0" w:color="FFFFFF"/>
              <w:left w:val="single" w:sz="8" w:space="0" w:color="FFFFFF"/>
              <w:bottom w:val="single" w:sz="8" w:space="0" w:color="FFFFFF"/>
              <w:right w:val="single" w:sz="8" w:space="0" w:color="FFFFFF"/>
            </w:tcBorders>
            <w:vAlign w:val="center"/>
          </w:tcPr>
          <w:p w14:paraId="59F6FF2F" w14:textId="77777777" w:rsidR="00176970" w:rsidRPr="00A355D3" w:rsidRDefault="00176970" w:rsidP="00176970">
            <w:pPr>
              <w:spacing w:after="0" w:line="240" w:lineRule="auto"/>
              <w:rPr>
                <w:rFonts w:ascii="Myriad Pro" w:eastAsia="Times New Roman" w:hAnsi="Myriad Pro" w:cs="Arial"/>
                <w:b/>
                <w:bCs/>
                <w:color w:val="FFFFFF"/>
                <w:sz w:val="20"/>
                <w:szCs w:val="20"/>
                <w:lang w:eastAsia="ru-RU"/>
              </w:rPr>
            </w:pPr>
          </w:p>
        </w:tc>
        <w:tc>
          <w:tcPr>
            <w:tcW w:w="584" w:type="pct"/>
            <w:tcBorders>
              <w:top w:val="nil"/>
              <w:left w:val="nil"/>
              <w:bottom w:val="nil"/>
              <w:right w:val="single" w:sz="8" w:space="0" w:color="FFFFFF"/>
            </w:tcBorders>
            <w:shd w:val="clear" w:color="000000" w:fill="4F6228"/>
            <w:vAlign w:val="center"/>
          </w:tcPr>
          <w:p w14:paraId="73A88F41" w14:textId="77777777" w:rsidR="00176970" w:rsidRPr="00A355D3" w:rsidRDefault="00176970" w:rsidP="00176970">
            <w:pPr>
              <w:spacing w:after="0" w:line="240" w:lineRule="auto"/>
              <w:jc w:val="center"/>
              <w:rPr>
                <w:rFonts w:ascii="Myriad Pro" w:eastAsia="Times New Roman" w:hAnsi="Myriad Pro" w:cs="Arial"/>
                <w:b/>
                <w:bCs/>
                <w:color w:val="FFFFFF"/>
                <w:sz w:val="20"/>
                <w:szCs w:val="20"/>
                <w:lang w:eastAsia="ru-RU"/>
              </w:rPr>
            </w:pPr>
            <w:r w:rsidRPr="00A355D3">
              <w:rPr>
                <w:rFonts w:ascii="Myriad Pro" w:eastAsia="Times New Roman" w:hAnsi="Myriad Pro" w:cs="Arial"/>
                <w:b/>
                <w:bCs/>
                <w:color w:val="FFFFFF"/>
                <w:sz w:val="20"/>
                <w:szCs w:val="20"/>
                <w:lang w:eastAsia="ru-RU"/>
              </w:rPr>
              <w:t>ВСЕГО</w:t>
            </w:r>
          </w:p>
        </w:tc>
        <w:tc>
          <w:tcPr>
            <w:tcW w:w="602" w:type="pct"/>
            <w:vMerge w:val="restart"/>
            <w:tcBorders>
              <w:top w:val="nil"/>
              <w:left w:val="single" w:sz="8" w:space="0" w:color="FFFFFF"/>
              <w:bottom w:val="single" w:sz="8" w:space="0" w:color="FFFFFF"/>
              <w:right w:val="single" w:sz="8" w:space="0" w:color="FFFFFF"/>
            </w:tcBorders>
            <w:shd w:val="clear" w:color="000000" w:fill="4F6228"/>
            <w:vAlign w:val="center"/>
          </w:tcPr>
          <w:p w14:paraId="248CA102" w14:textId="38A24F25" w:rsidR="00176970" w:rsidRPr="00A355D3" w:rsidRDefault="00176970" w:rsidP="00176970">
            <w:pPr>
              <w:spacing w:after="0" w:line="240" w:lineRule="auto"/>
              <w:jc w:val="center"/>
              <w:rPr>
                <w:rFonts w:ascii="Myriad Pro" w:eastAsia="Times New Roman" w:hAnsi="Myriad Pro" w:cs="Arial"/>
                <w:b/>
                <w:bCs/>
                <w:color w:val="FFFFFF"/>
                <w:sz w:val="20"/>
                <w:szCs w:val="20"/>
                <w:lang w:eastAsia="ru-RU"/>
              </w:rPr>
            </w:pPr>
            <w:r w:rsidRPr="00A355D3">
              <w:rPr>
                <w:rFonts w:ascii="Myriad Pro" w:eastAsia="Times New Roman" w:hAnsi="Myriad Pro" w:cs="Arial"/>
                <w:b/>
                <w:bCs/>
                <w:color w:val="FFFFFF"/>
                <w:sz w:val="20"/>
                <w:szCs w:val="20"/>
                <w:lang w:eastAsia="ru-RU"/>
              </w:rPr>
              <w:t xml:space="preserve">в т.ч. филиал </w:t>
            </w:r>
            <w:r w:rsidR="00712B4A" w:rsidRPr="00A355D3">
              <w:rPr>
                <w:rFonts w:ascii="Myriad Pro" w:eastAsia="Times New Roman" w:hAnsi="Myriad Pro" w:cs="Arial"/>
                <w:b/>
                <w:bCs/>
                <w:color w:val="FFFFFF"/>
                <w:sz w:val="20"/>
                <w:szCs w:val="20"/>
                <w:lang w:eastAsia="ru-RU"/>
              </w:rPr>
              <w:t>ПАО </w:t>
            </w:r>
            <w:r w:rsidRPr="00A355D3">
              <w:rPr>
                <w:rFonts w:ascii="Myriad Pro" w:eastAsia="Times New Roman" w:hAnsi="Myriad Pro" w:cs="Arial"/>
                <w:b/>
                <w:bCs/>
                <w:color w:val="FFFFFF"/>
                <w:sz w:val="20"/>
                <w:szCs w:val="20"/>
                <w:lang w:eastAsia="ru-RU"/>
              </w:rPr>
              <w:t>«МРСК Северо-Запада» «Псковэнерго»</w:t>
            </w:r>
          </w:p>
        </w:tc>
        <w:tc>
          <w:tcPr>
            <w:tcW w:w="513" w:type="pct"/>
            <w:tcBorders>
              <w:top w:val="nil"/>
              <w:left w:val="nil"/>
              <w:bottom w:val="nil"/>
              <w:right w:val="single" w:sz="8" w:space="0" w:color="FFFFFF"/>
            </w:tcBorders>
            <w:shd w:val="clear" w:color="000000" w:fill="4F6228"/>
            <w:vAlign w:val="center"/>
          </w:tcPr>
          <w:p w14:paraId="42098EE3" w14:textId="77777777" w:rsidR="00176970" w:rsidRPr="00A355D3" w:rsidRDefault="00176970" w:rsidP="00176970">
            <w:pPr>
              <w:spacing w:after="0" w:line="240" w:lineRule="auto"/>
              <w:jc w:val="center"/>
              <w:rPr>
                <w:rFonts w:ascii="Myriad Pro" w:eastAsia="Times New Roman" w:hAnsi="Myriad Pro" w:cs="Arial"/>
                <w:b/>
                <w:bCs/>
                <w:color w:val="FFFFFF"/>
                <w:sz w:val="20"/>
                <w:szCs w:val="20"/>
                <w:lang w:eastAsia="ru-RU"/>
              </w:rPr>
            </w:pPr>
            <w:r w:rsidRPr="00A355D3">
              <w:rPr>
                <w:rFonts w:ascii="Myriad Pro" w:eastAsia="Times New Roman" w:hAnsi="Myriad Pro" w:cs="Arial"/>
                <w:b/>
                <w:bCs/>
                <w:color w:val="FFFFFF"/>
                <w:sz w:val="20"/>
                <w:szCs w:val="20"/>
                <w:lang w:eastAsia="ru-RU"/>
              </w:rPr>
              <w:t>ВСЕГО</w:t>
            </w:r>
          </w:p>
        </w:tc>
        <w:tc>
          <w:tcPr>
            <w:tcW w:w="638" w:type="pct"/>
            <w:vMerge w:val="restart"/>
            <w:tcBorders>
              <w:top w:val="nil"/>
              <w:left w:val="single" w:sz="8" w:space="0" w:color="FFFFFF"/>
              <w:bottom w:val="single" w:sz="8" w:space="0" w:color="FFFFFF"/>
              <w:right w:val="single" w:sz="8" w:space="0" w:color="FFFFFF"/>
            </w:tcBorders>
            <w:shd w:val="clear" w:color="000000" w:fill="4F6228"/>
            <w:vAlign w:val="center"/>
          </w:tcPr>
          <w:p w14:paraId="03BB670C" w14:textId="680039E7" w:rsidR="00176970" w:rsidRPr="00A355D3" w:rsidRDefault="00176970" w:rsidP="00176970">
            <w:pPr>
              <w:spacing w:after="0" w:line="240" w:lineRule="auto"/>
              <w:jc w:val="center"/>
              <w:rPr>
                <w:rFonts w:ascii="Myriad Pro" w:eastAsia="Times New Roman" w:hAnsi="Myriad Pro" w:cs="Arial"/>
                <w:b/>
                <w:bCs/>
                <w:color w:val="FFFFFF"/>
                <w:sz w:val="20"/>
                <w:szCs w:val="20"/>
                <w:lang w:eastAsia="ru-RU"/>
              </w:rPr>
            </w:pPr>
            <w:r w:rsidRPr="00A355D3">
              <w:rPr>
                <w:rFonts w:ascii="Myriad Pro" w:eastAsia="Times New Roman" w:hAnsi="Myriad Pro" w:cs="Arial"/>
                <w:b/>
                <w:bCs/>
                <w:color w:val="FFFFFF"/>
                <w:sz w:val="20"/>
                <w:szCs w:val="20"/>
                <w:lang w:eastAsia="ru-RU"/>
              </w:rPr>
              <w:t xml:space="preserve">в т.ч. филиал </w:t>
            </w:r>
            <w:r w:rsidR="00712B4A" w:rsidRPr="00A355D3">
              <w:rPr>
                <w:rFonts w:ascii="Myriad Pro" w:eastAsia="Times New Roman" w:hAnsi="Myriad Pro" w:cs="Arial"/>
                <w:b/>
                <w:bCs/>
                <w:color w:val="FFFFFF"/>
                <w:sz w:val="20"/>
                <w:szCs w:val="20"/>
                <w:lang w:eastAsia="ru-RU"/>
              </w:rPr>
              <w:t>ПАО </w:t>
            </w:r>
            <w:r w:rsidRPr="00A355D3">
              <w:rPr>
                <w:rFonts w:ascii="Myriad Pro" w:eastAsia="Times New Roman" w:hAnsi="Myriad Pro" w:cs="Arial"/>
                <w:b/>
                <w:bCs/>
                <w:color w:val="FFFFFF"/>
                <w:sz w:val="20"/>
                <w:szCs w:val="20"/>
                <w:lang w:eastAsia="ru-RU"/>
              </w:rPr>
              <w:t>«МРСК Северо-Запада» «Псковэнерго»</w:t>
            </w:r>
          </w:p>
        </w:tc>
        <w:tc>
          <w:tcPr>
            <w:tcW w:w="478" w:type="pct"/>
            <w:tcBorders>
              <w:top w:val="nil"/>
              <w:left w:val="nil"/>
              <w:bottom w:val="nil"/>
              <w:right w:val="single" w:sz="8" w:space="0" w:color="FFFFFF"/>
            </w:tcBorders>
            <w:shd w:val="clear" w:color="000000" w:fill="4F6228"/>
            <w:vAlign w:val="center"/>
          </w:tcPr>
          <w:p w14:paraId="476CDCE6" w14:textId="77777777" w:rsidR="00176970" w:rsidRPr="00A355D3" w:rsidRDefault="00176970" w:rsidP="00176970">
            <w:pPr>
              <w:spacing w:after="0" w:line="240" w:lineRule="auto"/>
              <w:jc w:val="center"/>
              <w:rPr>
                <w:rFonts w:ascii="Myriad Pro" w:eastAsia="Times New Roman" w:hAnsi="Myriad Pro" w:cs="Arial"/>
                <w:b/>
                <w:bCs/>
                <w:color w:val="FFFFFF"/>
                <w:sz w:val="20"/>
                <w:szCs w:val="20"/>
                <w:lang w:eastAsia="ru-RU"/>
              </w:rPr>
            </w:pPr>
            <w:r w:rsidRPr="00A355D3">
              <w:rPr>
                <w:rFonts w:ascii="Myriad Pro" w:eastAsia="Times New Roman" w:hAnsi="Myriad Pro" w:cs="Arial"/>
                <w:b/>
                <w:bCs/>
                <w:color w:val="FFFFFF"/>
                <w:sz w:val="20"/>
                <w:szCs w:val="20"/>
                <w:lang w:eastAsia="ru-RU"/>
              </w:rPr>
              <w:t>ВСЕГО</w:t>
            </w:r>
          </w:p>
        </w:tc>
        <w:tc>
          <w:tcPr>
            <w:tcW w:w="638" w:type="pct"/>
            <w:vMerge w:val="restart"/>
            <w:tcBorders>
              <w:top w:val="nil"/>
              <w:left w:val="single" w:sz="8" w:space="0" w:color="FFFFFF"/>
              <w:bottom w:val="single" w:sz="8" w:space="0" w:color="FFFFFF"/>
              <w:right w:val="single" w:sz="8" w:space="0" w:color="FFFFFF"/>
            </w:tcBorders>
            <w:shd w:val="clear" w:color="000000" w:fill="4F6228"/>
            <w:vAlign w:val="center"/>
          </w:tcPr>
          <w:p w14:paraId="36633D78" w14:textId="664A3B79" w:rsidR="00176970" w:rsidRPr="00A355D3" w:rsidRDefault="00176970" w:rsidP="00176970">
            <w:pPr>
              <w:spacing w:after="0" w:line="240" w:lineRule="auto"/>
              <w:jc w:val="center"/>
              <w:rPr>
                <w:rFonts w:ascii="Myriad Pro" w:eastAsia="Times New Roman" w:hAnsi="Myriad Pro" w:cs="Arial"/>
                <w:b/>
                <w:bCs/>
                <w:color w:val="FFFFFF"/>
                <w:sz w:val="20"/>
                <w:szCs w:val="20"/>
                <w:lang w:eastAsia="ru-RU"/>
              </w:rPr>
            </w:pPr>
            <w:r w:rsidRPr="00A355D3">
              <w:rPr>
                <w:rFonts w:ascii="Myriad Pro" w:eastAsia="Times New Roman" w:hAnsi="Myriad Pro" w:cs="Arial"/>
                <w:b/>
                <w:bCs/>
                <w:color w:val="FFFFFF"/>
                <w:sz w:val="20"/>
                <w:szCs w:val="20"/>
                <w:lang w:eastAsia="ru-RU"/>
              </w:rPr>
              <w:t xml:space="preserve">в т.ч. филиал </w:t>
            </w:r>
            <w:r w:rsidR="00712B4A" w:rsidRPr="00A355D3">
              <w:rPr>
                <w:rFonts w:ascii="Myriad Pro" w:eastAsia="Times New Roman" w:hAnsi="Myriad Pro" w:cs="Arial"/>
                <w:b/>
                <w:bCs/>
                <w:color w:val="FFFFFF"/>
                <w:sz w:val="20"/>
                <w:szCs w:val="20"/>
                <w:lang w:eastAsia="ru-RU"/>
              </w:rPr>
              <w:t>ПАО </w:t>
            </w:r>
            <w:r w:rsidRPr="00A355D3">
              <w:rPr>
                <w:rFonts w:ascii="Myriad Pro" w:eastAsia="Times New Roman" w:hAnsi="Myriad Pro" w:cs="Arial"/>
                <w:b/>
                <w:bCs/>
                <w:color w:val="FFFFFF"/>
                <w:sz w:val="20"/>
                <w:szCs w:val="20"/>
                <w:lang w:eastAsia="ru-RU"/>
              </w:rPr>
              <w:t>«МРСК Северо-Запада» «Псковэнерго»</w:t>
            </w:r>
          </w:p>
        </w:tc>
      </w:tr>
      <w:tr w:rsidR="00176970" w:rsidRPr="00A355D3" w14:paraId="78FCF356" w14:textId="77777777" w:rsidTr="005E0497">
        <w:trPr>
          <w:trHeight w:val="525"/>
        </w:trPr>
        <w:tc>
          <w:tcPr>
            <w:tcW w:w="1546" w:type="pct"/>
            <w:vMerge/>
            <w:tcBorders>
              <w:top w:val="single" w:sz="8" w:space="0" w:color="FFFFFF"/>
              <w:left w:val="single" w:sz="8" w:space="0" w:color="FFFFFF"/>
              <w:bottom w:val="single" w:sz="8" w:space="0" w:color="FFFFFF"/>
              <w:right w:val="single" w:sz="8" w:space="0" w:color="FFFFFF"/>
            </w:tcBorders>
            <w:vAlign w:val="center"/>
          </w:tcPr>
          <w:p w14:paraId="03B4BC12" w14:textId="77777777" w:rsidR="00176970" w:rsidRPr="00A355D3" w:rsidRDefault="00176970" w:rsidP="00176970">
            <w:pPr>
              <w:spacing w:after="0" w:line="240" w:lineRule="auto"/>
              <w:rPr>
                <w:rFonts w:ascii="Myriad Pro" w:eastAsia="Times New Roman" w:hAnsi="Myriad Pro" w:cs="Arial"/>
                <w:b/>
                <w:bCs/>
                <w:color w:val="FFFFFF"/>
                <w:sz w:val="20"/>
                <w:szCs w:val="20"/>
                <w:lang w:eastAsia="ru-RU"/>
              </w:rPr>
            </w:pPr>
          </w:p>
        </w:tc>
        <w:tc>
          <w:tcPr>
            <w:tcW w:w="584" w:type="pct"/>
            <w:tcBorders>
              <w:top w:val="nil"/>
              <w:left w:val="nil"/>
              <w:bottom w:val="single" w:sz="8" w:space="0" w:color="FFFFFF"/>
              <w:right w:val="single" w:sz="8" w:space="0" w:color="FFFFFF"/>
            </w:tcBorders>
            <w:shd w:val="clear" w:color="000000" w:fill="4F6228"/>
            <w:vAlign w:val="center"/>
          </w:tcPr>
          <w:p w14:paraId="479FA6C7" w14:textId="36FAE6EE" w:rsidR="00176970" w:rsidRPr="00A355D3" w:rsidRDefault="00712B4A" w:rsidP="00176970">
            <w:pPr>
              <w:spacing w:after="0" w:line="240" w:lineRule="auto"/>
              <w:jc w:val="center"/>
              <w:rPr>
                <w:rFonts w:ascii="Myriad Pro" w:eastAsia="Times New Roman" w:hAnsi="Myriad Pro" w:cs="Arial"/>
                <w:b/>
                <w:bCs/>
                <w:color w:val="FFFFFF"/>
                <w:sz w:val="20"/>
                <w:szCs w:val="20"/>
                <w:lang w:eastAsia="ru-RU"/>
              </w:rPr>
            </w:pPr>
            <w:r w:rsidRPr="00A355D3">
              <w:rPr>
                <w:rFonts w:ascii="Myriad Pro" w:eastAsia="Times New Roman" w:hAnsi="Myriad Pro" w:cs="Arial"/>
                <w:b/>
                <w:bCs/>
                <w:color w:val="FFFFFF"/>
                <w:sz w:val="20"/>
                <w:szCs w:val="20"/>
                <w:lang w:eastAsia="ru-RU"/>
              </w:rPr>
              <w:t>ПАО </w:t>
            </w:r>
            <w:r w:rsidR="00176970" w:rsidRPr="00A355D3">
              <w:rPr>
                <w:rFonts w:ascii="Myriad Pro" w:eastAsia="Times New Roman" w:hAnsi="Myriad Pro" w:cs="Arial"/>
                <w:b/>
                <w:bCs/>
                <w:color w:val="FFFFFF"/>
                <w:sz w:val="20"/>
                <w:szCs w:val="20"/>
                <w:lang w:eastAsia="ru-RU"/>
              </w:rPr>
              <w:t>«МРСК Северо-Запада»</w:t>
            </w:r>
          </w:p>
        </w:tc>
        <w:tc>
          <w:tcPr>
            <w:tcW w:w="602" w:type="pct"/>
            <w:vMerge/>
            <w:tcBorders>
              <w:top w:val="nil"/>
              <w:left w:val="single" w:sz="8" w:space="0" w:color="FFFFFF"/>
              <w:bottom w:val="single" w:sz="8" w:space="0" w:color="FFFFFF"/>
              <w:right w:val="single" w:sz="8" w:space="0" w:color="FFFFFF"/>
            </w:tcBorders>
            <w:vAlign w:val="center"/>
          </w:tcPr>
          <w:p w14:paraId="52CDE886" w14:textId="77777777" w:rsidR="00176970" w:rsidRPr="00A355D3" w:rsidRDefault="00176970" w:rsidP="00176970">
            <w:pPr>
              <w:spacing w:after="0" w:line="240" w:lineRule="auto"/>
              <w:rPr>
                <w:rFonts w:ascii="Myriad Pro" w:eastAsia="Times New Roman" w:hAnsi="Myriad Pro" w:cs="Arial"/>
                <w:b/>
                <w:bCs/>
                <w:color w:val="FFFFFF"/>
                <w:sz w:val="20"/>
                <w:szCs w:val="20"/>
                <w:lang w:eastAsia="ru-RU"/>
              </w:rPr>
            </w:pPr>
          </w:p>
        </w:tc>
        <w:tc>
          <w:tcPr>
            <w:tcW w:w="513" w:type="pct"/>
            <w:tcBorders>
              <w:top w:val="nil"/>
              <w:left w:val="nil"/>
              <w:bottom w:val="single" w:sz="8" w:space="0" w:color="FFFFFF"/>
              <w:right w:val="single" w:sz="8" w:space="0" w:color="FFFFFF"/>
            </w:tcBorders>
            <w:shd w:val="clear" w:color="000000" w:fill="4F6228"/>
            <w:vAlign w:val="center"/>
          </w:tcPr>
          <w:p w14:paraId="405E3A6A" w14:textId="2EDAF421" w:rsidR="00176970" w:rsidRPr="00A355D3" w:rsidRDefault="00712B4A" w:rsidP="00176970">
            <w:pPr>
              <w:spacing w:after="0" w:line="240" w:lineRule="auto"/>
              <w:jc w:val="center"/>
              <w:rPr>
                <w:rFonts w:ascii="Myriad Pro" w:eastAsia="Times New Roman" w:hAnsi="Myriad Pro" w:cs="Arial"/>
                <w:b/>
                <w:bCs/>
                <w:color w:val="FFFFFF"/>
                <w:sz w:val="20"/>
                <w:szCs w:val="20"/>
                <w:lang w:eastAsia="ru-RU"/>
              </w:rPr>
            </w:pPr>
            <w:r w:rsidRPr="00A355D3">
              <w:rPr>
                <w:rFonts w:ascii="Myriad Pro" w:eastAsia="Times New Roman" w:hAnsi="Myriad Pro" w:cs="Arial"/>
                <w:b/>
                <w:bCs/>
                <w:color w:val="FFFFFF"/>
                <w:sz w:val="20"/>
                <w:szCs w:val="20"/>
                <w:lang w:eastAsia="ru-RU"/>
              </w:rPr>
              <w:t>ПАО </w:t>
            </w:r>
            <w:r w:rsidR="00176970" w:rsidRPr="00A355D3">
              <w:rPr>
                <w:rFonts w:ascii="Myriad Pro" w:eastAsia="Times New Roman" w:hAnsi="Myriad Pro" w:cs="Arial"/>
                <w:b/>
                <w:bCs/>
                <w:color w:val="FFFFFF"/>
                <w:sz w:val="20"/>
                <w:szCs w:val="20"/>
                <w:lang w:eastAsia="ru-RU"/>
              </w:rPr>
              <w:t>«МРСК Северо-Запада»</w:t>
            </w:r>
          </w:p>
        </w:tc>
        <w:tc>
          <w:tcPr>
            <w:tcW w:w="638" w:type="pct"/>
            <w:vMerge/>
            <w:tcBorders>
              <w:top w:val="nil"/>
              <w:left w:val="single" w:sz="8" w:space="0" w:color="FFFFFF"/>
              <w:bottom w:val="single" w:sz="8" w:space="0" w:color="FFFFFF"/>
              <w:right w:val="single" w:sz="8" w:space="0" w:color="FFFFFF"/>
            </w:tcBorders>
            <w:vAlign w:val="center"/>
          </w:tcPr>
          <w:p w14:paraId="79F3D743" w14:textId="77777777" w:rsidR="00176970" w:rsidRPr="00A355D3" w:rsidRDefault="00176970" w:rsidP="00176970">
            <w:pPr>
              <w:spacing w:after="0" w:line="240" w:lineRule="auto"/>
              <w:rPr>
                <w:rFonts w:ascii="Myriad Pro" w:eastAsia="Times New Roman" w:hAnsi="Myriad Pro" w:cs="Arial"/>
                <w:b/>
                <w:bCs/>
                <w:color w:val="FFFFFF"/>
                <w:sz w:val="20"/>
                <w:szCs w:val="20"/>
                <w:lang w:eastAsia="ru-RU"/>
              </w:rPr>
            </w:pPr>
          </w:p>
        </w:tc>
        <w:tc>
          <w:tcPr>
            <w:tcW w:w="478" w:type="pct"/>
            <w:tcBorders>
              <w:top w:val="nil"/>
              <w:left w:val="nil"/>
              <w:bottom w:val="single" w:sz="8" w:space="0" w:color="FFFFFF"/>
              <w:right w:val="single" w:sz="8" w:space="0" w:color="FFFFFF"/>
            </w:tcBorders>
            <w:shd w:val="clear" w:color="000000" w:fill="4F6228"/>
            <w:vAlign w:val="center"/>
          </w:tcPr>
          <w:p w14:paraId="1A960E9E" w14:textId="10EFA866" w:rsidR="00176970" w:rsidRPr="00A355D3" w:rsidRDefault="00712B4A" w:rsidP="00176970">
            <w:pPr>
              <w:spacing w:after="0" w:line="240" w:lineRule="auto"/>
              <w:jc w:val="center"/>
              <w:rPr>
                <w:rFonts w:ascii="Myriad Pro" w:eastAsia="Times New Roman" w:hAnsi="Myriad Pro" w:cs="Arial"/>
                <w:b/>
                <w:bCs/>
                <w:color w:val="FFFFFF"/>
                <w:sz w:val="20"/>
                <w:szCs w:val="20"/>
                <w:lang w:eastAsia="ru-RU"/>
              </w:rPr>
            </w:pPr>
            <w:r w:rsidRPr="00A355D3">
              <w:rPr>
                <w:rFonts w:ascii="Myriad Pro" w:eastAsia="Times New Roman" w:hAnsi="Myriad Pro" w:cs="Arial"/>
                <w:b/>
                <w:bCs/>
                <w:color w:val="FFFFFF"/>
                <w:sz w:val="20"/>
                <w:szCs w:val="20"/>
                <w:lang w:eastAsia="ru-RU"/>
              </w:rPr>
              <w:t>ПАО </w:t>
            </w:r>
            <w:r w:rsidR="00176970" w:rsidRPr="00A355D3">
              <w:rPr>
                <w:rFonts w:ascii="Myriad Pro" w:eastAsia="Times New Roman" w:hAnsi="Myriad Pro" w:cs="Arial"/>
                <w:b/>
                <w:bCs/>
                <w:color w:val="FFFFFF"/>
                <w:sz w:val="20"/>
                <w:szCs w:val="20"/>
                <w:lang w:eastAsia="ru-RU"/>
              </w:rPr>
              <w:t>«МРСК Северо-Запада»</w:t>
            </w:r>
          </w:p>
        </w:tc>
        <w:tc>
          <w:tcPr>
            <w:tcW w:w="638" w:type="pct"/>
            <w:vMerge/>
            <w:tcBorders>
              <w:top w:val="nil"/>
              <w:left w:val="single" w:sz="8" w:space="0" w:color="FFFFFF"/>
              <w:bottom w:val="single" w:sz="8" w:space="0" w:color="FFFFFF"/>
              <w:right w:val="single" w:sz="8" w:space="0" w:color="FFFFFF"/>
            </w:tcBorders>
            <w:vAlign w:val="center"/>
          </w:tcPr>
          <w:p w14:paraId="09BB7ED2" w14:textId="77777777" w:rsidR="00176970" w:rsidRPr="00A355D3" w:rsidRDefault="00176970" w:rsidP="00176970">
            <w:pPr>
              <w:spacing w:after="0" w:line="240" w:lineRule="auto"/>
              <w:rPr>
                <w:rFonts w:ascii="Myriad Pro" w:eastAsia="Times New Roman" w:hAnsi="Myriad Pro" w:cs="Arial"/>
                <w:b/>
                <w:bCs/>
                <w:color w:val="FFFFFF"/>
                <w:sz w:val="20"/>
                <w:szCs w:val="20"/>
                <w:lang w:eastAsia="ru-RU"/>
              </w:rPr>
            </w:pPr>
          </w:p>
        </w:tc>
      </w:tr>
      <w:tr w:rsidR="00176970" w:rsidRPr="00A355D3" w14:paraId="53EEC38B" w14:textId="77777777" w:rsidTr="005E0497">
        <w:trPr>
          <w:cantSplit/>
          <w:trHeight w:val="315"/>
        </w:trPr>
        <w:tc>
          <w:tcPr>
            <w:tcW w:w="5000" w:type="pct"/>
            <w:gridSpan w:val="7"/>
            <w:tcBorders>
              <w:top w:val="single" w:sz="8" w:space="0" w:color="FFFFFF"/>
              <w:left w:val="single" w:sz="8" w:space="0" w:color="auto"/>
              <w:bottom w:val="single" w:sz="8" w:space="0" w:color="auto"/>
              <w:right w:val="single" w:sz="8" w:space="0" w:color="000000"/>
            </w:tcBorders>
            <w:shd w:val="clear" w:color="000000" w:fill="D6E3BC"/>
            <w:vAlign w:val="center"/>
          </w:tcPr>
          <w:p w14:paraId="1B101B29" w14:textId="77777777" w:rsidR="00176970" w:rsidRPr="00A355D3" w:rsidRDefault="00176970" w:rsidP="00176970">
            <w:pPr>
              <w:spacing w:after="0" w:line="240" w:lineRule="auto"/>
              <w:jc w:val="center"/>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Источник информации: показатели по форме №2, таблице 1.3.</w:t>
            </w:r>
          </w:p>
        </w:tc>
      </w:tr>
      <w:tr w:rsidR="00176970" w:rsidRPr="00A355D3" w14:paraId="6A5F86EF" w14:textId="77777777" w:rsidTr="005E0497">
        <w:trPr>
          <w:cantSplit/>
          <w:trHeight w:val="315"/>
        </w:trPr>
        <w:tc>
          <w:tcPr>
            <w:tcW w:w="1546" w:type="pct"/>
            <w:tcBorders>
              <w:top w:val="nil"/>
              <w:left w:val="single" w:sz="8" w:space="0" w:color="auto"/>
              <w:bottom w:val="single" w:sz="8" w:space="0" w:color="auto"/>
              <w:right w:val="single" w:sz="8" w:space="0" w:color="auto"/>
            </w:tcBorders>
            <w:shd w:val="clear" w:color="auto" w:fill="auto"/>
            <w:vAlign w:val="center"/>
          </w:tcPr>
          <w:p w14:paraId="09D08890" w14:textId="77777777" w:rsidR="00176970" w:rsidRPr="00A355D3" w:rsidRDefault="00176970" w:rsidP="00176970">
            <w:pPr>
              <w:spacing w:after="0" w:line="240" w:lineRule="auto"/>
              <w:rPr>
                <w:rFonts w:ascii="Myriad Pro" w:eastAsia="Times New Roman" w:hAnsi="Myriad Pro" w:cs="Arial"/>
                <w:b/>
                <w:bCs/>
                <w:sz w:val="20"/>
                <w:szCs w:val="20"/>
                <w:lang w:eastAsia="ru-RU"/>
              </w:rPr>
            </w:pPr>
            <w:r w:rsidRPr="00A355D3">
              <w:rPr>
                <w:rFonts w:ascii="Myriad Pro" w:eastAsia="Times New Roman" w:hAnsi="Myriad Pro" w:cs="Arial"/>
                <w:b/>
                <w:bCs/>
                <w:sz w:val="20"/>
                <w:szCs w:val="20"/>
                <w:lang w:eastAsia="ru-RU"/>
              </w:rPr>
              <w:t>Выручка</w:t>
            </w:r>
          </w:p>
        </w:tc>
        <w:tc>
          <w:tcPr>
            <w:tcW w:w="584" w:type="pct"/>
            <w:tcBorders>
              <w:top w:val="nil"/>
              <w:left w:val="nil"/>
              <w:bottom w:val="single" w:sz="8" w:space="0" w:color="auto"/>
              <w:right w:val="single" w:sz="8" w:space="0" w:color="auto"/>
            </w:tcBorders>
            <w:shd w:val="clear" w:color="auto" w:fill="auto"/>
            <w:vAlign w:val="center"/>
          </w:tcPr>
          <w:p w14:paraId="2013A05B"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44 261 639</w:t>
            </w:r>
          </w:p>
        </w:tc>
        <w:tc>
          <w:tcPr>
            <w:tcW w:w="602" w:type="pct"/>
            <w:tcBorders>
              <w:top w:val="nil"/>
              <w:left w:val="nil"/>
              <w:bottom w:val="single" w:sz="8" w:space="0" w:color="auto"/>
              <w:right w:val="single" w:sz="8" w:space="0" w:color="auto"/>
            </w:tcBorders>
            <w:shd w:val="clear" w:color="auto" w:fill="auto"/>
            <w:vAlign w:val="center"/>
          </w:tcPr>
          <w:p w14:paraId="2BFB84B3"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3 203 497</w:t>
            </w:r>
          </w:p>
        </w:tc>
        <w:tc>
          <w:tcPr>
            <w:tcW w:w="513" w:type="pct"/>
            <w:tcBorders>
              <w:top w:val="nil"/>
              <w:left w:val="nil"/>
              <w:bottom w:val="single" w:sz="8" w:space="0" w:color="auto"/>
              <w:right w:val="single" w:sz="8" w:space="0" w:color="auto"/>
            </w:tcBorders>
            <w:shd w:val="clear" w:color="auto" w:fill="auto"/>
            <w:vAlign w:val="center"/>
          </w:tcPr>
          <w:p w14:paraId="6B1E7EFF"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39 622 649</w:t>
            </w:r>
          </w:p>
        </w:tc>
        <w:tc>
          <w:tcPr>
            <w:tcW w:w="638" w:type="pct"/>
            <w:tcBorders>
              <w:top w:val="nil"/>
              <w:left w:val="nil"/>
              <w:bottom w:val="single" w:sz="8" w:space="0" w:color="auto"/>
              <w:right w:val="single" w:sz="8" w:space="0" w:color="auto"/>
            </w:tcBorders>
            <w:shd w:val="clear" w:color="auto" w:fill="auto"/>
            <w:vAlign w:val="center"/>
          </w:tcPr>
          <w:p w14:paraId="0BFAF0C7"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3 706 096</w:t>
            </w:r>
          </w:p>
        </w:tc>
        <w:tc>
          <w:tcPr>
            <w:tcW w:w="478" w:type="pct"/>
            <w:tcBorders>
              <w:top w:val="nil"/>
              <w:left w:val="nil"/>
              <w:bottom w:val="single" w:sz="8" w:space="0" w:color="auto"/>
              <w:right w:val="single" w:sz="8" w:space="0" w:color="auto"/>
            </w:tcBorders>
            <w:shd w:val="clear" w:color="auto" w:fill="auto"/>
            <w:vAlign w:val="center"/>
          </w:tcPr>
          <w:p w14:paraId="34F3CAC0"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42 432 513</w:t>
            </w:r>
          </w:p>
        </w:tc>
        <w:tc>
          <w:tcPr>
            <w:tcW w:w="638" w:type="pct"/>
            <w:tcBorders>
              <w:top w:val="nil"/>
              <w:left w:val="nil"/>
              <w:bottom w:val="single" w:sz="8" w:space="0" w:color="auto"/>
              <w:right w:val="single" w:sz="8" w:space="0" w:color="auto"/>
            </w:tcBorders>
            <w:shd w:val="clear" w:color="auto" w:fill="auto"/>
            <w:vAlign w:val="center"/>
          </w:tcPr>
          <w:p w14:paraId="07B5F408"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4 096 910</w:t>
            </w:r>
          </w:p>
        </w:tc>
      </w:tr>
      <w:tr w:rsidR="00176970" w:rsidRPr="00A355D3" w14:paraId="52AA7443" w14:textId="77777777" w:rsidTr="005E0497">
        <w:trPr>
          <w:cantSplit/>
          <w:trHeight w:val="315"/>
        </w:trPr>
        <w:tc>
          <w:tcPr>
            <w:tcW w:w="1546" w:type="pct"/>
            <w:tcBorders>
              <w:top w:val="nil"/>
              <w:left w:val="single" w:sz="8" w:space="0" w:color="auto"/>
              <w:bottom w:val="single" w:sz="8" w:space="0" w:color="auto"/>
              <w:right w:val="single" w:sz="8" w:space="0" w:color="auto"/>
            </w:tcBorders>
            <w:shd w:val="clear" w:color="auto" w:fill="auto"/>
            <w:vAlign w:val="center"/>
          </w:tcPr>
          <w:p w14:paraId="6DC86938" w14:textId="77777777" w:rsidR="00176970" w:rsidRPr="00A355D3" w:rsidRDefault="00176970" w:rsidP="00176970">
            <w:pPr>
              <w:spacing w:after="0" w:line="240" w:lineRule="auto"/>
              <w:ind w:firstLineChars="200" w:firstLine="400"/>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в т.ч. передача электроэнергии</w:t>
            </w:r>
          </w:p>
        </w:tc>
        <w:tc>
          <w:tcPr>
            <w:tcW w:w="584" w:type="pct"/>
            <w:tcBorders>
              <w:top w:val="nil"/>
              <w:left w:val="nil"/>
              <w:bottom w:val="single" w:sz="8" w:space="0" w:color="auto"/>
              <w:right w:val="single" w:sz="8" w:space="0" w:color="auto"/>
            </w:tcBorders>
            <w:shd w:val="clear" w:color="auto" w:fill="auto"/>
            <w:vAlign w:val="center"/>
          </w:tcPr>
          <w:p w14:paraId="3C7986D9"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31 342 613</w:t>
            </w:r>
          </w:p>
        </w:tc>
        <w:tc>
          <w:tcPr>
            <w:tcW w:w="602" w:type="pct"/>
            <w:tcBorders>
              <w:top w:val="nil"/>
              <w:left w:val="nil"/>
              <w:bottom w:val="single" w:sz="8" w:space="0" w:color="auto"/>
              <w:right w:val="single" w:sz="8" w:space="0" w:color="auto"/>
            </w:tcBorders>
            <w:shd w:val="clear" w:color="auto" w:fill="auto"/>
            <w:vAlign w:val="center"/>
          </w:tcPr>
          <w:p w14:paraId="1D371644"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3 038 721</w:t>
            </w:r>
          </w:p>
        </w:tc>
        <w:tc>
          <w:tcPr>
            <w:tcW w:w="513" w:type="pct"/>
            <w:tcBorders>
              <w:top w:val="nil"/>
              <w:left w:val="nil"/>
              <w:bottom w:val="single" w:sz="8" w:space="0" w:color="auto"/>
              <w:right w:val="single" w:sz="8" w:space="0" w:color="auto"/>
            </w:tcBorders>
            <w:shd w:val="clear" w:color="auto" w:fill="auto"/>
            <w:vAlign w:val="center"/>
          </w:tcPr>
          <w:p w14:paraId="655DE39A"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36 880 984</w:t>
            </w:r>
          </w:p>
        </w:tc>
        <w:tc>
          <w:tcPr>
            <w:tcW w:w="638" w:type="pct"/>
            <w:tcBorders>
              <w:top w:val="nil"/>
              <w:left w:val="nil"/>
              <w:bottom w:val="single" w:sz="8" w:space="0" w:color="auto"/>
              <w:right w:val="single" w:sz="8" w:space="0" w:color="auto"/>
            </w:tcBorders>
            <w:shd w:val="clear" w:color="auto" w:fill="auto"/>
            <w:vAlign w:val="center"/>
          </w:tcPr>
          <w:p w14:paraId="5DF16DED"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3 440 661</w:t>
            </w:r>
          </w:p>
        </w:tc>
        <w:tc>
          <w:tcPr>
            <w:tcW w:w="478" w:type="pct"/>
            <w:tcBorders>
              <w:top w:val="nil"/>
              <w:left w:val="nil"/>
              <w:bottom w:val="single" w:sz="8" w:space="0" w:color="auto"/>
              <w:right w:val="single" w:sz="8" w:space="0" w:color="auto"/>
            </w:tcBorders>
            <w:shd w:val="clear" w:color="auto" w:fill="auto"/>
            <w:vAlign w:val="center"/>
          </w:tcPr>
          <w:p w14:paraId="1212F4EB"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40 583 178</w:t>
            </w:r>
          </w:p>
        </w:tc>
        <w:tc>
          <w:tcPr>
            <w:tcW w:w="638" w:type="pct"/>
            <w:tcBorders>
              <w:top w:val="nil"/>
              <w:left w:val="nil"/>
              <w:bottom w:val="single" w:sz="8" w:space="0" w:color="auto"/>
              <w:right w:val="single" w:sz="8" w:space="0" w:color="auto"/>
            </w:tcBorders>
            <w:shd w:val="clear" w:color="auto" w:fill="auto"/>
            <w:vAlign w:val="center"/>
          </w:tcPr>
          <w:p w14:paraId="7C4A8A59"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3 946 405</w:t>
            </w:r>
          </w:p>
        </w:tc>
      </w:tr>
      <w:tr w:rsidR="00176970" w:rsidRPr="00A355D3" w14:paraId="681849A8" w14:textId="77777777" w:rsidTr="005E0497">
        <w:trPr>
          <w:cantSplit/>
          <w:trHeight w:val="315"/>
        </w:trPr>
        <w:tc>
          <w:tcPr>
            <w:tcW w:w="1546" w:type="pct"/>
            <w:tcBorders>
              <w:top w:val="nil"/>
              <w:left w:val="single" w:sz="8" w:space="0" w:color="auto"/>
              <w:bottom w:val="single" w:sz="8" w:space="0" w:color="auto"/>
              <w:right w:val="single" w:sz="8" w:space="0" w:color="auto"/>
            </w:tcBorders>
            <w:shd w:val="clear" w:color="auto" w:fill="auto"/>
            <w:vAlign w:val="center"/>
          </w:tcPr>
          <w:p w14:paraId="703B18F6" w14:textId="77777777" w:rsidR="00176970" w:rsidRPr="00A355D3" w:rsidRDefault="00176970" w:rsidP="00176970">
            <w:pPr>
              <w:spacing w:after="0" w:line="240" w:lineRule="auto"/>
              <w:rPr>
                <w:rFonts w:ascii="Myriad Pro" w:eastAsia="Times New Roman" w:hAnsi="Myriad Pro" w:cs="Arial"/>
                <w:b/>
                <w:bCs/>
                <w:sz w:val="20"/>
                <w:szCs w:val="20"/>
                <w:lang w:eastAsia="ru-RU"/>
              </w:rPr>
            </w:pPr>
            <w:r w:rsidRPr="00A355D3">
              <w:rPr>
                <w:rFonts w:ascii="Myriad Pro" w:eastAsia="Times New Roman" w:hAnsi="Myriad Pro" w:cs="Arial"/>
                <w:b/>
                <w:bCs/>
                <w:sz w:val="20"/>
                <w:szCs w:val="20"/>
                <w:lang w:eastAsia="ru-RU"/>
              </w:rPr>
              <w:t xml:space="preserve">Себестоимость </w:t>
            </w:r>
          </w:p>
        </w:tc>
        <w:tc>
          <w:tcPr>
            <w:tcW w:w="584" w:type="pct"/>
            <w:tcBorders>
              <w:top w:val="nil"/>
              <w:left w:val="nil"/>
              <w:bottom w:val="single" w:sz="8" w:space="0" w:color="auto"/>
              <w:right w:val="single" w:sz="8" w:space="0" w:color="auto"/>
            </w:tcBorders>
            <w:shd w:val="clear" w:color="auto" w:fill="auto"/>
            <w:vAlign w:val="center"/>
          </w:tcPr>
          <w:p w14:paraId="2639816A"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40 029 970</w:t>
            </w:r>
          </w:p>
        </w:tc>
        <w:tc>
          <w:tcPr>
            <w:tcW w:w="602" w:type="pct"/>
            <w:tcBorders>
              <w:top w:val="nil"/>
              <w:left w:val="nil"/>
              <w:bottom w:val="single" w:sz="8" w:space="0" w:color="auto"/>
              <w:right w:val="single" w:sz="8" w:space="0" w:color="auto"/>
            </w:tcBorders>
            <w:shd w:val="clear" w:color="auto" w:fill="auto"/>
            <w:vAlign w:val="center"/>
          </w:tcPr>
          <w:p w14:paraId="072696A7"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3 119 267</w:t>
            </w:r>
          </w:p>
        </w:tc>
        <w:tc>
          <w:tcPr>
            <w:tcW w:w="513" w:type="pct"/>
            <w:tcBorders>
              <w:top w:val="nil"/>
              <w:left w:val="nil"/>
              <w:bottom w:val="single" w:sz="8" w:space="0" w:color="auto"/>
              <w:right w:val="single" w:sz="8" w:space="0" w:color="auto"/>
            </w:tcBorders>
            <w:shd w:val="clear" w:color="auto" w:fill="auto"/>
            <w:vAlign w:val="center"/>
          </w:tcPr>
          <w:p w14:paraId="6E6E41A8"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35 546 773</w:t>
            </w:r>
          </w:p>
        </w:tc>
        <w:tc>
          <w:tcPr>
            <w:tcW w:w="638" w:type="pct"/>
            <w:tcBorders>
              <w:top w:val="nil"/>
              <w:left w:val="nil"/>
              <w:bottom w:val="single" w:sz="8" w:space="0" w:color="auto"/>
              <w:right w:val="single" w:sz="8" w:space="0" w:color="auto"/>
            </w:tcBorders>
            <w:shd w:val="clear" w:color="auto" w:fill="auto"/>
            <w:vAlign w:val="center"/>
          </w:tcPr>
          <w:p w14:paraId="16D9C4B1"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3 257 492</w:t>
            </w:r>
          </w:p>
        </w:tc>
        <w:tc>
          <w:tcPr>
            <w:tcW w:w="478" w:type="pct"/>
            <w:tcBorders>
              <w:top w:val="nil"/>
              <w:left w:val="nil"/>
              <w:bottom w:val="single" w:sz="8" w:space="0" w:color="auto"/>
              <w:right w:val="single" w:sz="8" w:space="0" w:color="auto"/>
            </w:tcBorders>
            <w:shd w:val="clear" w:color="auto" w:fill="auto"/>
            <w:vAlign w:val="center"/>
          </w:tcPr>
          <w:p w14:paraId="3B5B7B1D"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38 177 409</w:t>
            </w:r>
          </w:p>
        </w:tc>
        <w:tc>
          <w:tcPr>
            <w:tcW w:w="638" w:type="pct"/>
            <w:tcBorders>
              <w:top w:val="nil"/>
              <w:left w:val="nil"/>
              <w:bottom w:val="single" w:sz="8" w:space="0" w:color="auto"/>
              <w:right w:val="single" w:sz="8" w:space="0" w:color="auto"/>
            </w:tcBorders>
            <w:shd w:val="clear" w:color="auto" w:fill="auto"/>
            <w:vAlign w:val="center"/>
          </w:tcPr>
          <w:p w14:paraId="3F8EE5F2"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3 533 656</w:t>
            </w:r>
          </w:p>
        </w:tc>
      </w:tr>
      <w:tr w:rsidR="00176970" w:rsidRPr="00A355D3" w14:paraId="20C5D3A6" w14:textId="77777777" w:rsidTr="005E0497">
        <w:trPr>
          <w:cantSplit/>
          <w:trHeight w:val="315"/>
        </w:trPr>
        <w:tc>
          <w:tcPr>
            <w:tcW w:w="1546" w:type="pct"/>
            <w:tcBorders>
              <w:top w:val="nil"/>
              <w:left w:val="single" w:sz="8" w:space="0" w:color="auto"/>
              <w:bottom w:val="single" w:sz="8" w:space="0" w:color="auto"/>
              <w:right w:val="single" w:sz="8" w:space="0" w:color="auto"/>
            </w:tcBorders>
            <w:shd w:val="clear" w:color="auto" w:fill="auto"/>
            <w:vAlign w:val="center"/>
          </w:tcPr>
          <w:p w14:paraId="06CE9C95" w14:textId="77777777" w:rsidR="00176970" w:rsidRPr="00A355D3" w:rsidRDefault="00176970" w:rsidP="00176970">
            <w:pPr>
              <w:spacing w:after="0" w:line="240" w:lineRule="auto"/>
              <w:ind w:firstLineChars="200" w:firstLine="400"/>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в т.ч. передача электроэнергии</w:t>
            </w:r>
          </w:p>
        </w:tc>
        <w:tc>
          <w:tcPr>
            <w:tcW w:w="584" w:type="pct"/>
            <w:tcBorders>
              <w:top w:val="nil"/>
              <w:left w:val="nil"/>
              <w:bottom w:val="single" w:sz="8" w:space="0" w:color="auto"/>
              <w:right w:val="single" w:sz="8" w:space="0" w:color="auto"/>
            </w:tcBorders>
            <w:shd w:val="clear" w:color="auto" w:fill="auto"/>
            <w:vAlign w:val="center"/>
          </w:tcPr>
          <w:p w14:paraId="3F59BED8"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29 478 157</w:t>
            </w:r>
          </w:p>
        </w:tc>
        <w:tc>
          <w:tcPr>
            <w:tcW w:w="602" w:type="pct"/>
            <w:tcBorders>
              <w:top w:val="nil"/>
              <w:left w:val="nil"/>
              <w:bottom w:val="single" w:sz="8" w:space="0" w:color="auto"/>
              <w:right w:val="single" w:sz="8" w:space="0" w:color="auto"/>
            </w:tcBorders>
            <w:shd w:val="clear" w:color="auto" w:fill="auto"/>
            <w:vAlign w:val="center"/>
          </w:tcPr>
          <w:p w14:paraId="70FB3F94"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3 024 364</w:t>
            </w:r>
          </w:p>
        </w:tc>
        <w:tc>
          <w:tcPr>
            <w:tcW w:w="513" w:type="pct"/>
            <w:tcBorders>
              <w:top w:val="nil"/>
              <w:left w:val="nil"/>
              <w:bottom w:val="single" w:sz="8" w:space="0" w:color="auto"/>
              <w:right w:val="single" w:sz="8" w:space="0" w:color="auto"/>
            </w:tcBorders>
            <w:shd w:val="clear" w:color="auto" w:fill="auto"/>
            <w:vAlign w:val="center"/>
          </w:tcPr>
          <w:p w14:paraId="71C30C2B"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34 280 924</w:t>
            </w:r>
          </w:p>
        </w:tc>
        <w:tc>
          <w:tcPr>
            <w:tcW w:w="638" w:type="pct"/>
            <w:tcBorders>
              <w:top w:val="nil"/>
              <w:left w:val="nil"/>
              <w:bottom w:val="single" w:sz="8" w:space="0" w:color="auto"/>
              <w:right w:val="single" w:sz="8" w:space="0" w:color="auto"/>
            </w:tcBorders>
            <w:shd w:val="clear" w:color="auto" w:fill="auto"/>
            <w:vAlign w:val="center"/>
          </w:tcPr>
          <w:p w14:paraId="62B6D41E"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3 191 089</w:t>
            </w:r>
          </w:p>
        </w:tc>
        <w:tc>
          <w:tcPr>
            <w:tcW w:w="478" w:type="pct"/>
            <w:tcBorders>
              <w:top w:val="nil"/>
              <w:left w:val="nil"/>
              <w:bottom w:val="single" w:sz="8" w:space="0" w:color="auto"/>
              <w:right w:val="single" w:sz="8" w:space="0" w:color="auto"/>
            </w:tcBorders>
            <w:shd w:val="clear" w:color="auto" w:fill="auto"/>
            <w:vAlign w:val="center"/>
          </w:tcPr>
          <w:p w14:paraId="1AF45E8A"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37 685 413</w:t>
            </w:r>
          </w:p>
        </w:tc>
        <w:tc>
          <w:tcPr>
            <w:tcW w:w="638" w:type="pct"/>
            <w:tcBorders>
              <w:top w:val="nil"/>
              <w:left w:val="nil"/>
              <w:bottom w:val="single" w:sz="8" w:space="0" w:color="auto"/>
              <w:right w:val="single" w:sz="8" w:space="0" w:color="auto"/>
            </w:tcBorders>
            <w:shd w:val="clear" w:color="auto" w:fill="auto"/>
            <w:vAlign w:val="center"/>
          </w:tcPr>
          <w:p w14:paraId="2BDB8D3B"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3 499 557</w:t>
            </w:r>
          </w:p>
        </w:tc>
      </w:tr>
      <w:tr w:rsidR="00176970" w:rsidRPr="00A355D3" w14:paraId="36ED13A7" w14:textId="77777777" w:rsidTr="005E0497">
        <w:trPr>
          <w:cantSplit/>
          <w:trHeight w:val="525"/>
        </w:trPr>
        <w:tc>
          <w:tcPr>
            <w:tcW w:w="1546" w:type="pct"/>
            <w:tcBorders>
              <w:top w:val="nil"/>
              <w:left w:val="single" w:sz="8" w:space="0" w:color="auto"/>
              <w:bottom w:val="single" w:sz="8" w:space="0" w:color="auto"/>
              <w:right w:val="single" w:sz="8" w:space="0" w:color="auto"/>
            </w:tcBorders>
            <w:shd w:val="clear" w:color="auto" w:fill="auto"/>
            <w:vAlign w:val="center"/>
          </w:tcPr>
          <w:p w14:paraId="60553828" w14:textId="77777777" w:rsidR="00176970" w:rsidRPr="00A355D3" w:rsidRDefault="00176970" w:rsidP="00176970">
            <w:pPr>
              <w:spacing w:after="0" w:line="240" w:lineRule="auto"/>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Коммерческие и управленческие расходы</w:t>
            </w:r>
          </w:p>
        </w:tc>
        <w:tc>
          <w:tcPr>
            <w:tcW w:w="584" w:type="pct"/>
            <w:tcBorders>
              <w:top w:val="nil"/>
              <w:left w:val="nil"/>
              <w:bottom w:val="single" w:sz="8" w:space="0" w:color="auto"/>
              <w:right w:val="single" w:sz="8" w:space="0" w:color="auto"/>
            </w:tcBorders>
            <w:shd w:val="clear" w:color="auto" w:fill="auto"/>
            <w:vAlign w:val="center"/>
          </w:tcPr>
          <w:p w14:paraId="405840DB"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1 339 967</w:t>
            </w:r>
          </w:p>
        </w:tc>
        <w:tc>
          <w:tcPr>
            <w:tcW w:w="602" w:type="pct"/>
            <w:tcBorders>
              <w:top w:val="nil"/>
              <w:left w:val="nil"/>
              <w:bottom w:val="single" w:sz="8" w:space="0" w:color="auto"/>
              <w:right w:val="single" w:sz="8" w:space="0" w:color="auto"/>
            </w:tcBorders>
            <w:shd w:val="clear" w:color="auto" w:fill="auto"/>
            <w:vAlign w:val="center"/>
          </w:tcPr>
          <w:p w14:paraId="14BCE1BC"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86 865</w:t>
            </w:r>
          </w:p>
        </w:tc>
        <w:tc>
          <w:tcPr>
            <w:tcW w:w="513" w:type="pct"/>
            <w:tcBorders>
              <w:top w:val="nil"/>
              <w:left w:val="nil"/>
              <w:bottom w:val="single" w:sz="8" w:space="0" w:color="auto"/>
              <w:right w:val="single" w:sz="8" w:space="0" w:color="auto"/>
            </w:tcBorders>
            <w:shd w:val="clear" w:color="auto" w:fill="auto"/>
            <w:vAlign w:val="center"/>
          </w:tcPr>
          <w:p w14:paraId="2D2CAA69"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1 095 149</w:t>
            </w:r>
          </w:p>
        </w:tc>
        <w:tc>
          <w:tcPr>
            <w:tcW w:w="638" w:type="pct"/>
            <w:tcBorders>
              <w:top w:val="nil"/>
              <w:left w:val="nil"/>
              <w:bottom w:val="single" w:sz="8" w:space="0" w:color="auto"/>
              <w:right w:val="single" w:sz="8" w:space="0" w:color="auto"/>
            </w:tcBorders>
            <w:shd w:val="clear" w:color="auto" w:fill="auto"/>
            <w:vAlign w:val="center"/>
          </w:tcPr>
          <w:p w14:paraId="25925211"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107 536</w:t>
            </w:r>
          </w:p>
        </w:tc>
        <w:tc>
          <w:tcPr>
            <w:tcW w:w="478" w:type="pct"/>
            <w:tcBorders>
              <w:top w:val="nil"/>
              <w:left w:val="nil"/>
              <w:bottom w:val="single" w:sz="8" w:space="0" w:color="auto"/>
              <w:right w:val="single" w:sz="8" w:space="0" w:color="auto"/>
            </w:tcBorders>
            <w:shd w:val="clear" w:color="auto" w:fill="auto"/>
            <w:vAlign w:val="center"/>
          </w:tcPr>
          <w:p w14:paraId="79631A6F"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1 160 142</w:t>
            </w:r>
          </w:p>
        </w:tc>
        <w:tc>
          <w:tcPr>
            <w:tcW w:w="638" w:type="pct"/>
            <w:tcBorders>
              <w:top w:val="nil"/>
              <w:left w:val="nil"/>
              <w:bottom w:val="single" w:sz="8" w:space="0" w:color="auto"/>
              <w:right w:val="single" w:sz="8" w:space="0" w:color="auto"/>
            </w:tcBorders>
            <w:shd w:val="clear" w:color="auto" w:fill="auto"/>
            <w:vAlign w:val="center"/>
          </w:tcPr>
          <w:p w14:paraId="69FA005E"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125 201</w:t>
            </w:r>
          </w:p>
        </w:tc>
      </w:tr>
      <w:tr w:rsidR="00176970" w:rsidRPr="00A355D3" w14:paraId="423B724E" w14:textId="77777777" w:rsidTr="005E0497">
        <w:trPr>
          <w:cantSplit/>
          <w:trHeight w:val="315"/>
        </w:trPr>
        <w:tc>
          <w:tcPr>
            <w:tcW w:w="1546" w:type="pct"/>
            <w:tcBorders>
              <w:top w:val="nil"/>
              <w:left w:val="single" w:sz="8" w:space="0" w:color="auto"/>
              <w:bottom w:val="single" w:sz="8" w:space="0" w:color="auto"/>
              <w:right w:val="single" w:sz="8" w:space="0" w:color="auto"/>
            </w:tcBorders>
            <w:shd w:val="clear" w:color="auto" w:fill="auto"/>
            <w:vAlign w:val="center"/>
          </w:tcPr>
          <w:p w14:paraId="4017D106" w14:textId="77777777" w:rsidR="00176970" w:rsidRPr="00A355D3" w:rsidRDefault="00176970" w:rsidP="00176970">
            <w:pPr>
              <w:spacing w:after="0" w:line="240" w:lineRule="auto"/>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Проценты к получению</w:t>
            </w:r>
          </w:p>
        </w:tc>
        <w:tc>
          <w:tcPr>
            <w:tcW w:w="584" w:type="pct"/>
            <w:tcBorders>
              <w:top w:val="nil"/>
              <w:left w:val="nil"/>
              <w:bottom w:val="single" w:sz="8" w:space="0" w:color="auto"/>
              <w:right w:val="single" w:sz="8" w:space="0" w:color="auto"/>
            </w:tcBorders>
            <w:shd w:val="clear" w:color="auto" w:fill="auto"/>
            <w:vAlign w:val="center"/>
          </w:tcPr>
          <w:p w14:paraId="6CBAA779"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236 915</w:t>
            </w:r>
          </w:p>
        </w:tc>
        <w:tc>
          <w:tcPr>
            <w:tcW w:w="602" w:type="pct"/>
            <w:tcBorders>
              <w:top w:val="nil"/>
              <w:left w:val="nil"/>
              <w:bottom w:val="single" w:sz="8" w:space="0" w:color="auto"/>
              <w:right w:val="single" w:sz="8" w:space="0" w:color="auto"/>
            </w:tcBorders>
            <w:shd w:val="clear" w:color="auto" w:fill="auto"/>
            <w:vAlign w:val="center"/>
          </w:tcPr>
          <w:p w14:paraId="4FB7B40F"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31 211</w:t>
            </w:r>
          </w:p>
        </w:tc>
        <w:tc>
          <w:tcPr>
            <w:tcW w:w="513" w:type="pct"/>
            <w:tcBorders>
              <w:top w:val="nil"/>
              <w:left w:val="nil"/>
              <w:bottom w:val="single" w:sz="8" w:space="0" w:color="auto"/>
              <w:right w:val="single" w:sz="8" w:space="0" w:color="auto"/>
            </w:tcBorders>
            <w:shd w:val="clear" w:color="auto" w:fill="auto"/>
            <w:vAlign w:val="center"/>
          </w:tcPr>
          <w:p w14:paraId="55837AE4"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196 533</w:t>
            </w:r>
          </w:p>
        </w:tc>
        <w:tc>
          <w:tcPr>
            <w:tcW w:w="638" w:type="pct"/>
            <w:tcBorders>
              <w:top w:val="nil"/>
              <w:left w:val="nil"/>
              <w:bottom w:val="single" w:sz="8" w:space="0" w:color="auto"/>
              <w:right w:val="single" w:sz="8" w:space="0" w:color="auto"/>
            </w:tcBorders>
            <w:shd w:val="clear" w:color="auto" w:fill="auto"/>
            <w:vAlign w:val="center"/>
          </w:tcPr>
          <w:p w14:paraId="300E55B2"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23 851</w:t>
            </w:r>
          </w:p>
        </w:tc>
        <w:tc>
          <w:tcPr>
            <w:tcW w:w="478" w:type="pct"/>
            <w:tcBorders>
              <w:top w:val="nil"/>
              <w:left w:val="nil"/>
              <w:bottom w:val="single" w:sz="8" w:space="0" w:color="auto"/>
              <w:right w:val="single" w:sz="8" w:space="0" w:color="auto"/>
            </w:tcBorders>
            <w:shd w:val="clear" w:color="auto" w:fill="auto"/>
            <w:vAlign w:val="center"/>
          </w:tcPr>
          <w:p w14:paraId="30FA517A"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54 383</w:t>
            </w:r>
          </w:p>
        </w:tc>
        <w:tc>
          <w:tcPr>
            <w:tcW w:w="638" w:type="pct"/>
            <w:tcBorders>
              <w:top w:val="nil"/>
              <w:left w:val="nil"/>
              <w:bottom w:val="single" w:sz="8" w:space="0" w:color="auto"/>
              <w:right w:val="single" w:sz="8" w:space="0" w:color="auto"/>
            </w:tcBorders>
            <w:shd w:val="clear" w:color="auto" w:fill="auto"/>
            <w:vAlign w:val="center"/>
          </w:tcPr>
          <w:p w14:paraId="0E14778F"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5 657</w:t>
            </w:r>
          </w:p>
        </w:tc>
      </w:tr>
      <w:tr w:rsidR="00176970" w:rsidRPr="00A355D3" w14:paraId="129D3CDA" w14:textId="77777777" w:rsidTr="005E0497">
        <w:trPr>
          <w:cantSplit/>
          <w:trHeight w:val="315"/>
        </w:trPr>
        <w:tc>
          <w:tcPr>
            <w:tcW w:w="1546" w:type="pct"/>
            <w:tcBorders>
              <w:top w:val="nil"/>
              <w:left w:val="single" w:sz="8" w:space="0" w:color="auto"/>
              <w:bottom w:val="single" w:sz="8" w:space="0" w:color="auto"/>
              <w:right w:val="single" w:sz="8" w:space="0" w:color="auto"/>
            </w:tcBorders>
            <w:shd w:val="clear" w:color="auto" w:fill="auto"/>
            <w:vAlign w:val="center"/>
          </w:tcPr>
          <w:p w14:paraId="7D9CED81" w14:textId="77777777" w:rsidR="00176970" w:rsidRPr="00A355D3" w:rsidRDefault="00176970" w:rsidP="00176970">
            <w:pPr>
              <w:spacing w:after="0" w:line="240" w:lineRule="auto"/>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Проценты к уплате</w:t>
            </w:r>
          </w:p>
        </w:tc>
        <w:tc>
          <w:tcPr>
            <w:tcW w:w="584" w:type="pct"/>
            <w:tcBorders>
              <w:top w:val="nil"/>
              <w:left w:val="nil"/>
              <w:bottom w:val="single" w:sz="8" w:space="0" w:color="auto"/>
              <w:right w:val="single" w:sz="8" w:space="0" w:color="auto"/>
            </w:tcBorders>
            <w:shd w:val="clear" w:color="auto" w:fill="auto"/>
            <w:vAlign w:val="center"/>
          </w:tcPr>
          <w:p w14:paraId="08505F89"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1 394 538</w:t>
            </w:r>
          </w:p>
        </w:tc>
        <w:tc>
          <w:tcPr>
            <w:tcW w:w="602" w:type="pct"/>
            <w:tcBorders>
              <w:top w:val="nil"/>
              <w:left w:val="nil"/>
              <w:bottom w:val="single" w:sz="8" w:space="0" w:color="auto"/>
              <w:right w:val="single" w:sz="8" w:space="0" w:color="auto"/>
            </w:tcBorders>
            <w:shd w:val="clear" w:color="auto" w:fill="auto"/>
            <w:vAlign w:val="center"/>
          </w:tcPr>
          <w:p w14:paraId="0E6DAD04"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133 813</w:t>
            </w:r>
          </w:p>
        </w:tc>
        <w:tc>
          <w:tcPr>
            <w:tcW w:w="513" w:type="pct"/>
            <w:tcBorders>
              <w:top w:val="nil"/>
              <w:left w:val="nil"/>
              <w:bottom w:val="single" w:sz="8" w:space="0" w:color="auto"/>
              <w:right w:val="single" w:sz="8" w:space="0" w:color="auto"/>
            </w:tcBorders>
            <w:shd w:val="clear" w:color="auto" w:fill="auto"/>
            <w:vAlign w:val="center"/>
          </w:tcPr>
          <w:p w14:paraId="2093264E"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1 800 042</w:t>
            </w:r>
          </w:p>
        </w:tc>
        <w:tc>
          <w:tcPr>
            <w:tcW w:w="638" w:type="pct"/>
            <w:tcBorders>
              <w:top w:val="nil"/>
              <w:left w:val="nil"/>
              <w:bottom w:val="single" w:sz="8" w:space="0" w:color="auto"/>
              <w:right w:val="single" w:sz="8" w:space="0" w:color="auto"/>
            </w:tcBorders>
            <w:shd w:val="clear" w:color="auto" w:fill="auto"/>
            <w:vAlign w:val="center"/>
          </w:tcPr>
          <w:p w14:paraId="48314C7C"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185 542</w:t>
            </w:r>
          </w:p>
        </w:tc>
        <w:tc>
          <w:tcPr>
            <w:tcW w:w="478" w:type="pct"/>
            <w:tcBorders>
              <w:top w:val="nil"/>
              <w:left w:val="nil"/>
              <w:bottom w:val="single" w:sz="8" w:space="0" w:color="auto"/>
              <w:right w:val="single" w:sz="8" w:space="0" w:color="auto"/>
            </w:tcBorders>
            <w:shd w:val="clear" w:color="auto" w:fill="auto"/>
            <w:vAlign w:val="center"/>
          </w:tcPr>
          <w:p w14:paraId="26501C32"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1 622 221</w:t>
            </w:r>
          </w:p>
        </w:tc>
        <w:tc>
          <w:tcPr>
            <w:tcW w:w="638" w:type="pct"/>
            <w:tcBorders>
              <w:top w:val="nil"/>
              <w:left w:val="nil"/>
              <w:bottom w:val="single" w:sz="8" w:space="0" w:color="auto"/>
              <w:right w:val="single" w:sz="8" w:space="0" w:color="auto"/>
            </w:tcBorders>
            <w:shd w:val="clear" w:color="auto" w:fill="auto"/>
            <w:vAlign w:val="center"/>
          </w:tcPr>
          <w:p w14:paraId="6A567A43"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147 612</w:t>
            </w:r>
          </w:p>
        </w:tc>
      </w:tr>
      <w:tr w:rsidR="00176970" w:rsidRPr="00A355D3" w14:paraId="28EA8B5D" w14:textId="77777777" w:rsidTr="005E0497">
        <w:trPr>
          <w:cantSplit/>
          <w:trHeight w:val="315"/>
        </w:trPr>
        <w:tc>
          <w:tcPr>
            <w:tcW w:w="1546" w:type="pct"/>
            <w:tcBorders>
              <w:top w:val="nil"/>
              <w:left w:val="single" w:sz="8" w:space="0" w:color="auto"/>
              <w:bottom w:val="single" w:sz="8" w:space="0" w:color="auto"/>
              <w:right w:val="single" w:sz="8" w:space="0" w:color="auto"/>
            </w:tcBorders>
            <w:shd w:val="clear" w:color="auto" w:fill="auto"/>
            <w:vAlign w:val="center"/>
          </w:tcPr>
          <w:p w14:paraId="353428E0" w14:textId="77777777" w:rsidR="00176970" w:rsidRPr="00A355D3" w:rsidRDefault="00176970" w:rsidP="00176970">
            <w:pPr>
              <w:spacing w:after="0" w:line="240" w:lineRule="auto"/>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 xml:space="preserve">Прочие доходы </w:t>
            </w:r>
          </w:p>
        </w:tc>
        <w:tc>
          <w:tcPr>
            <w:tcW w:w="584" w:type="pct"/>
            <w:tcBorders>
              <w:top w:val="nil"/>
              <w:left w:val="nil"/>
              <w:bottom w:val="single" w:sz="8" w:space="0" w:color="auto"/>
              <w:right w:val="single" w:sz="8" w:space="0" w:color="auto"/>
            </w:tcBorders>
            <w:shd w:val="clear" w:color="auto" w:fill="auto"/>
            <w:vAlign w:val="center"/>
          </w:tcPr>
          <w:p w14:paraId="2D10DD43"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3 163 331</w:t>
            </w:r>
          </w:p>
        </w:tc>
        <w:tc>
          <w:tcPr>
            <w:tcW w:w="602" w:type="pct"/>
            <w:tcBorders>
              <w:top w:val="nil"/>
              <w:left w:val="nil"/>
              <w:bottom w:val="single" w:sz="8" w:space="0" w:color="auto"/>
              <w:right w:val="single" w:sz="8" w:space="0" w:color="auto"/>
            </w:tcBorders>
            <w:shd w:val="clear" w:color="auto" w:fill="auto"/>
            <w:vAlign w:val="center"/>
          </w:tcPr>
          <w:p w14:paraId="7B051C8B"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87 212</w:t>
            </w:r>
          </w:p>
        </w:tc>
        <w:tc>
          <w:tcPr>
            <w:tcW w:w="513" w:type="pct"/>
            <w:tcBorders>
              <w:top w:val="nil"/>
              <w:left w:val="nil"/>
              <w:bottom w:val="single" w:sz="8" w:space="0" w:color="auto"/>
              <w:right w:val="single" w:sz="8" w:space="0" w:color="auto"/>
            </w:tcBorders>
            <w:shd w:val="clear" w:color="auto" w:fill="auto"/>
            <w:vAlign w:val="center"/>
          </w:tcPr>
          <w:p w14:paraId="0E24EC19"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2 520 869</w:t>
            </w:r>
          </w:p>
        </w:tc>
        <w:tc>
          <w:tcPr>
            <w:tcW w:w="638" w:type="pct"/>
            <w:tcBorders>
              <w:top w:val="nil"/>
              <w:left w:val="nil"/>
              <w:bottom w:val="single" w:sz="8" w:space="0" w:color="auto"/>
              <w:right w:val="single" w:sz="8" w:space="0" w:color="auto"/>
            </w:tcBorders>
            <w:shd w:val="clear" w:color="auto" w:fill="auto"/>
            <w:vAlign w:val="center"/>
          </w:tcPr>
          <w:p w14:paraId="39822844"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27 951</w:t>
            </w:r>
          </w:p>
        </w:tc>
        <w:tc>
          <w:tcPr>
            <w:tcW w:w="478" w:type="pct"/>
            <w:tcBorders>
              <w:top w:val="nil"/>
              <w:left w:val="nil"/>
              <w:bottom w:val="single" w:sz="8" w:space="0" w:color="auto"/>
              <w:right w:val="single" w:sz="8" w:space="0" w:color="auto"/>
            </w:tcBorders>
            <w:shd w:val="clear" w:color="auto" w:fill="auto"/>
            <w:vAlign w:val="center"/>
          </w:tcPr>
          <w:p w14:paraId="514F807C"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1 478 236</w:t>
            </w:r>
          </w:p>
        </w:tc>
        <w:tc>
          <w:tcPr>
            <w:tcW w:w="638" w:type="pct"/>
            <w:tcBorders>
              <w:top w:val="nil"/>
              <w:left w:val="nil"/>
              <w:bottom w:val="single" w:sz="8" w:space="0" w:color="auto"/>
              <w:right w:val="single" w:sz="8" w:space="0" w:color="auto"/>
            </w:tcBorders>
            <w:shd w:val="clear" w:color="auto" w:fill="auto"/>
            <w:vAlign w:val="center"/>
          </w:tcPr>
          <w:p w14:paraId="7200EF55"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91 673</w:t>
            </w:r>
          </w:p>
        </w:tc>
      </w:tr>
      <w:tr w:rsidR="00176970" w:rsidRPr="00A355D3" w14:paraId="36974C1C" w14:textId="77777777" w:rsidTr="005E0497">
        <w:trPr>
          <w:cantSplit/>
          <w:trHeight w:val="315"/>
        </w:trPr>
        <w:tc>
          <w:tcPr>
            <w:tcW w:w="1546" w:type="pct"/>
            <w:tcBorders>
              <w:top w:val="nil"/>
              <w:left w:val="single" w:sz="8" w:space="0" w:color="auto"/>
              <w:bottom w:val="single" w:sz="8" w:space="0" w:color="auto"/>
              <w:right w:val="single" w:sz="8" w:space="0" w:color="auto"/>
            </w:tcBorders>
            <w:shd w:val="clear" w:color="auto" w:fill="auto"/>
            <w:vAlign w:val="center"/>
          </w:tcPr>
          <w:p w14:paraId="48F12F73" w14:textId="77777777" w:rsidR="00176970" w:rsidRPr="00A355D3" w:rsidRDefault="00176970" w:rsidP="00176970">
            <w:pPr>
              <w:spacing w:after="0" w:line="240" w:lineRule="auto"/>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Прочие расходы</w:t>
            </w:r>
          </w:p>
        </w:tc>
        <w:tc>
          <w:tcPr>
            <w:tcW w:w="584" w:type="pct"/>
            <w:tcBorders>
              <w:top w:val="nil"/>
              <w:left w:val="nil"/>
              <w:bottom w:val="single" w:sz="8" w:space="0" w:color="auto"/>
              <w:right w:val="single" w:sz="8" w:space="0" w:color="auto"/>
            </w:tcBorders>
            <w:shd w:val="clear" w:color="auto" w:fill="auto"/>
            <w:vAlign w:val="center"/>
          </w:tcPr>
          <w:p w14:paraId="67B61F40"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5 428 192</w:t>
            </w:r>
          </w:p>
        </w:tc>
        <w:tc>
          <w:tcPr>
            <w:tcW w:w="602" w:type="pct"/>
            <w:tcBorders>
              <w:top w:val="nil"/>
              <w:left w:val="nil"/>
              <w:bottom w:val="single" w:sz="8" w:space="0" w:color="auto"/>
              <w:right w:val="single" w:sz="8" w:space="0" w:color="auto"/>
            </w:tcBorders>
            <w:shd w:val="clear" w:color="auto" w:fill="auto"/>
            <w:vAlign w:val="center"/>
          </w:tcPr>
          <w:p w14:paraId="50D9B73C"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323 803</w:t>
            </w:r>
          </w:p>
        </w:tc>
        <w:tc>
          <w:tcPr>
            <w:tcW w:w="513" w:type="pct"/>
            <w:tcBorders>
              <w:top w:val="nil"/>
              <w:left w:val="nil"/>
              <w:bottom w:val="single" w:sz="8" w:space="0" w:color="auto"/>
              <w:right w:val="single" w:sz="8" w:space="0" w:color="auto"/>
            </w:tcBorders>
            <w:shd w:val="clear" w:color="auto" w:fill="auto"/>
            <w:vAlign w:val="center"/>
          </w:tcPr>
          <w:p w14:paraId="4B576298"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3 017 989</w:t>
            </w:r>
          </w:p>
        </w:tc>
        <w:tc>
          <w:tcPr>
            <w:tcW w:w="638" w:type="pct"/>
            <w:tcBorders>
              <w:top w:val="nil"/>
              <w:left w:val="nil"/>
              <w:bottom w:val="single" w:sz="8" w:space="0" w:color="auto"/>
              <w:right w:val="single" w:sz="8" w:space="0" w:color="auto"/>
            </w:tcBorders>
            <w:shd w:val="clear" w:color="auto" w:fill="auto"/>
            <w:vAlign w:val="center"/>
          </w:tcPr>
          <w:p w14:paraId="726E4D56"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114 700</w:t>
            </w:r>
          </w:p>
        </w:tc>
        <w:tc>
          <w:tcPr>
            <w:tcW w:w="478" w:type="pct"/>
            <w:tcBorders>
              <w:top w:val="nil"/>
              <w:left w:val="nil"/>
              <w:bottom w:val="single" w:sz="8" w:space="0" w:color="auto"/>
              <w:right w:val="single" w:sz="8" w:space="0" w:color="auto"/>
            </w:tcBorders>
            <w:shd w:val="clear" w:color="auto" w:fill="auto"/>
            <w:vAlign w:val="center"/>
          </w:tcPr>
          <w:p w14:paraId="0C99E092"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2 260 403</w:t>
            </w:r>
          </w:p>
        </w:tc>
        <w:tc>
          <w:tcPr>
            <w:tcW w:w="638" w:type="pct"/>
            <w:tcBorders>
              <w:top w:val="nil"/>
              <w:left w:val="nil"/>
              <w:bottom w:val="single" w:sz="8" w:space="0" w:color="auto"/>
              <w:right w:val="single" w:sz="8" w:space="0" w:color="auto"/>
            </w:tcBorders>
            <w:shd w:val="clear" w:color="auto" w:fill="auto"/>
            <w:vAlign w:val="center"/>
          </w:tcPr>
          <w:p w14:paraId="0648EC20"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130 105</w:t>
            </w:r>
          </w:p>
        </w:tc>
      </w:tr>
      <w:tr w:rsidR="00176970" w:rsidRPr="00A355D3" w14:paraId="296EA3F6" w14:textId="77777777" w:rsidTr="005E0497">
        <w:trPr>
          <w:cantSplit/>
          <w:trHeight w:val="525"/>
        </w:trPr>
        <w:tc>
          <w:tcPr>
            <w:tcW w:w="1546" w:type="pct"/>
            <w:tcBorders>
              <w:top w:val="nil"/>
              <w:left w:val="single" w:sz="8" w:space="0" w:color="auto"/>
              <w:bottom w:val="single" w:sz="8" w:space="0" w:color="auto"/>
              <w:right w:val="single" w:sz="8" w:space="0" w:color="auto"/>
            </w:tcBorders>
            <w:shd w:val="clear" w:color="auto" w:fill="auto"/>
            <w:vAlign w:val="center"/>
          </w:tcPr>
          <w:p w14:paraId="654FA8C2" w14:textId="77777777" w:rsidR="00176970" w:rsidRPr="00A355D3" w:rsidRDefault="00176970" w:rsidP="00176970">
            <w:pPr>
              <w:spacing w:after="0" w:line="240" w:lineRule="auto"/>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Текущий налог на прибыль, прочие налоговые активы и обязательства</w:t>
            </w:r>
          </w:p>
        </w:tc>
        <w:tc>
          <w:tcPr>
            <w:tcW w:w="584" w:type="pct"/>
            <w:tcBorders>
              <w:top w:val="nil"/>
              <w:left w:val="nil"/>
              <w:bottom w:val="single" w:sz="8" w:space="0" w:color="auto"/>
              <w:right w:val="single" w:sz="8" w:space="0" w:color="auto"/>
            </w:tcBorders>
            <w:shd w:val="clear" w:color="auto" w:fill="auto"/>
            <w:vAlign w:val="center"/>
          </w:tcPr>
          <w:p w14:paraId="3C0A0B78"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87 653</w:t>
            </w:r>
          </w:p>
        </w:tc>
        <w:tc>
          <w:tcPr>
            <w:tcW w:w="602" w:type="pct"/>
            <w:tcBorders>
              <w:top w:val="nil"/>
              <w:left w:val="nil"/>
              <w:bottom w:val="single" w:sz="8" w:space="0" w:color="auto"/>
              <w:right w:val="single" w:sz="8" w:space="0" w:color="auto"/>
            </w:tcBorders>
            <w:shd w:val="clear" w:color="auto" w:fill="auto"/>
            <w:vAlign w:val="center"/>
          </w:tcPr>
          <w:p w14:paraId="6866D122"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13 225</w:t>
            </w:r>
          </w:p>
        </w:tc>
        <w:tc>
          <w:tcPr>
            <w:tcW w:w="513" w:type="pct"/>
            <w:tcBorders>
              <w:top w:val="nil"/>
              <w:left w:val="nil"/>
              <w:bottom w:val="single" w:sz="8" w:space="0" w:color="auto"/>
              <w:right w:val="single" w:sz="8" w:space="0" w:color="auto"/>
            </w:tcBorders>
            <w:shd w:val="clear" w:color="auto" w:fill="auto"/>
            <w:vAlign w:val="center"/>
          </w:tcPr>
          <w:p w14:paraId="4B71FDB0"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236 082</w:t>
            </w:r>
          </w:p>
        </w:tc>
        <w:tc>
          <w:tcPr>
            <w:tcW w:w="638" w:type="pct"/>
            <w:tcBorders>
              <w:top w:val="nil"/>
              <w:left w:val="nil"/>
              <w:bottom w:val="single" w:sz="8" w:space="0" w:color="auto"/>
              <w:right w:val="single" w:sz="8" w:space="0" w:color="auto"/>
            </w:tcBorders>
            <w:shd w:val="clear" w:color="auto" w:fill="auto"/>
            <w:vAlign w:val="center"/>
          </w:tcPr>
          <w:p w14:paraId="6F1E17D6"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33 318</w:t>
            </w:r>
          </w:p>
        </w:tc>
        <w:tc>
          <w:tcPr>
            <w:tcW w:w="478" w:type="pct"/>
            <w:tcBorders>
              <w:top w:val="nil"/>
              <w:left w:val="nil"/>
              <w:bottom w:val="single" w:sz="8" w:space="0" w:color="auto"/>
              <w:right w:val="single" w:sz="8" w:space="0" w:color="auto"/>
            </w:tcBorders>
            <w:shd w:val="clear" w:color="auto" w:fill="auto"/>
            <w:vAlign w:val="center"/>
          </w:tcPr>
          <w:p w14:paraId="708550D8"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288 068</w:t>
            </w:r>
          </w:p>
        </w:tc>
        <w:tc>
          <w:tcPr>
            <w:tcW w:w="638" w:type="pct"/>
            <w:tcBorders>
              <w:top w:val="nil"/>
              <w:left w:val="nil"/>
              <w:bottom w:val="single" w:sz="8" w:space="0" w:color="auto"/>
              <w:right w:val="single" w:sz="8" w:space="0" w:color="auto"/>
            </w:tcBorders>
            <w:shd w:val="clear" w:color="auto" w:fill="auto"/>
            <w:vAlign w:val="center"/>
          </w:tcPr>
          <w:p w14:paraId="457B6215"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40 468</w:t>
            </w:r>
          </w:p>
        </w:tc>
      </w:tr>
      <w:tr w:rsidR="00176970" w:rsidRPr="00A355D3" w14:paraId="06E884CC" w14:textId="77777777" w:rsidTr="005E0497">
        <w:trPr>
          <w:cantSplit/>
          <w:trHeight w:val="315"/>
        </w:trPr>
        <w:tc>
          <w:tcPr>
            <w:tcW w:w="1546" w:type="pct"/>
            <w:tcBorders>
              <w:top w:val="nil"/>
              <w:left w:val="single" w:sz="8" w:space="0" w:color="auto"/>
              <w:bottom w:val="single" w:sz="8" w:space="0" w:color="auto"/>
              <w:right w:val="single" w:sz="8" w:space="0" w:color="auto"/>
            </w:tcBorders>
            <w:shd w:val="clear" w:color="000000" w:fill="D6E3BC"/>
            <w:vAlign w:val="center"/>
          </w:tcPr>
          <w:p w14:paraId="1494D02A" w14:textId="77777777" w:rsidR="00176970" w:rsidRPr="00A355D3" w:rsidRDefault="00176970" w:rsidP="00176970">
            <w:pPr>
              <w:spacing w:after="0" w:line="240" w:lineRule="auto"/>
              <w:rPr>
                <w:rFonts w:ascii="Myriad Pro" w:eastAsia="Times New Roman" w:hAnsi="Myriad Pro" w:cs="Arial"/>
                <w:b/>
                <w:bCs/>
                <w:sz w:val="20"/>
                <w:szCs w:val="20"/>
                <w:lang w:eastAsia="ru-RU"/>
              </w:rPr>
            </w:pPr>
            <w:r w:rsidRPr="00A355D3">
              <w:rPr>
                <w:rFonts w:ascii="Myriad Pro" w:eastAsia="Times New Roman" w:hAnsi="Myriad Pro" w:cs="Arial"/>
                <w:b/>
                <w:bCs/>
                <w:sz w:val="20"/>
                <w:szCs w:val="20"/>
                <w:lang w:eastAsia="ru-RU"/>
              </w:rPr>
              <w:t>Чистая прибыль / убыток</w:t>
            </w:r>
          </w:p>
        </w:tc>
        <w:tc>
          <w:tcPr>
            <w:tcW w:w="584" w:type="pct"/>
            <w:tcBorders>
              <w:top w:val="nil"/>
              <w:left w:val="nil"/>
              <w:bottom w:val="single" w:sz="8" w:space="0" w:color="auto"/>
              <w:right w:val="single" w:sz="8" w:space="0" w:color="auto"/>
            </w:tcBorders>
            <w:shd w:val="clear" w:color="000000" w:fill="D6E3BC"/>
            <w:vAlign w:val="center"/>
          </w:tcPr>
          <w:p w14:paraId="2C028CC9"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-620 027</w:t>
            </w:r>
          </w:p>
        </w:tc>
        <w:tc>
          <w:tcPr>
            <w:tcW w:w="602" w:type="pct"/>
            <w:tcBorders>
              <w:top w:val="nil"/>
              <w:left w:val="nil"/>
              <w:bottom w:val="single" w:sz="8" w:space="0" w:color="auto"/>
              <w:right w:val="single" w:sz="8" w:space="0" w:color="auto"/>
            </w:tcBorders>
            <w:shd w:val="clear" w:color="000000" w:fill="D6E3BC"/>
            <w:vAlign w:val="center"/>
          </w:tcPr>
          <w:p w14:paraId="78DFD754"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-355 053</w:t>
            </w:r>
          </w:p>
        </w:tc>
        <w:tc>
          <w:tcPr>
            <w:tcW w:w="513" w:type="pct"/>
            <w:tcBorders>
              <w:top w:val="nil"/>
              <w:left w:val="nil"/>
              <w:bottom w:val="single" w:sz="8" w:space="0" w:color="auto"/>
              <w:right w:val="single" w:sz="8" w:space="0" w:color="auto"/>
            </w:tcBorders>
            <w:shd w:val="clear" w:color="000000" w:fill="D6E3BC"/>
            <w:vAlign w:val="center"/>
          </w:tcPr>
          <w:p w14:paraId="3E54A954"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644 016</w:t>
            </w:r>
          </w:p>
        </w:tc>
        <w:tc>
          <w:tcPr>
            <w:tcW w:w="638" w:type="pct"/>
            <w:tcBorders>
              <w:top w:val="nil"/>
              <w:left w:val="nil"/>
              <w:bottom w:val="single" w:sz="8" w:space="0" w:color="auto"/>
              <w:right w:val="single" w:sz="8" w:space="0" w:color="auto"/>
            </w:tcBorders>
            <w:shd w:val="clear" w:color="000000" w:fill="D6E3BC"/>
            <w:vAlign w:val="center"/>
          </w:tcPr>
          <w:p w14:paraId="50F0C013"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59 310</w:t>
            </w:r>
          </w:p>
        </w:tc>
        <w:tc>
          <w:tcPr>
            <w:tcW w:w="478" w:type="pct"/>
            <w:tcBorders>
              <w:top w:val="nil"/>
              <w:left w:val="nil"/>
              <w:bottom w:val="single" w:sz="8" w:space="0" w:color="auto"/>
              <w:right w:val="single" w:sz="8" w:space="0" w:color="auto"/>
            </w:tcBorders>
            <w:shd w:val="clear" w:color="000000" w:fill="D6E3BC"/>
            <w:vAlign w:val="center"/>
          </w:tcPr>
          <w:p w14:paraId="3F057A76"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456 889</w:t>
            </w:r>
          </w:p>
        </w:tc>
        <w:tc>
          <w:tcPr>
            <w:tcW w:w="638" w:type="pct"/>
            <w:tcBorders>
              <w:top w:val="nil"/>
              <w:left w:val="nil"/>
              <w:bottom w:val="single" w:sz="8" w:space="0" w:color="auto"/>
              <w:right w:val="single" w:sz="8" w:space="0" w:color="auto"/>
            </w:tcBorders>
            <w:shd w:val="clear" w:color="000000" w:fill="D6E3BC"/>
            <w:vAlign w:val="center"/>
          </w:tcPr>
          <w:p w14:paraId="5037C760" w14:textId="77777777" w:rsidR="00176970" w:rsidRPr="00A355D3" w:rsidRDefault="00176970" w:rsidP="00176970">
            <w:pPr>
              <w:spacing w:after="0" w:line="240" w:lineRule="auto"/>
              <w:jc w:val="right"/>
              <w:rPr>
                <w:rFonts w:ascii="Myriad Pro" w:eastAsia="Times New Roman" w:hAnsi="Myriad Pro" w:cs="Arial"/>
                <w:sz w:val="20"/>
                <w:szCs w:val="20"/>
                <w:lang w:eastAsia="ru-RU"/>
              </w:rPr>
            </w:pPr>
            <w:r w:rsidRPr="00A355D3">
              <w:rPr>
                <w:rFonts w:ascii="Myriad Pro" w:eastAsia="Times New Roman" w:hAnsi="Myriad Pro" w:cs="Arial"/>
                <w:sz w:val="20"/>
                <w:szCs w:val="20"/>
                <w:lang w:eastAsia="ru-RU"/>
              </w:rPr>
              <w:t>217 198</w:t>
            </w:r>
          </w:p>
        </w:tc>
      </w:tr>
    </w:tbl>
    <w:p w14:paraId="213B2E33" w14:textId="77777777" w:rsidR="00176970" w:rsidRPr="00A355D3" w:rsidRDefault="00176970" w:rsidP="00176970">
      <w:pPr>
        <w:tabs>
          <w:tab w:val="left" w:pos="1134"/>
        </w:tabs>
        <w:autoSpaceDE w:val="0"/>
        <w:autoSpaceDN w:val="0"/>
        <w:adjustRightInd w:val="0"/>
        <w:spacing w:after="0" w:line="360" w:lineRule="auto"/>
        <w:ind w:firstLine="567"/>
        <w:jc w:val="both"/>
        <w:rPr>
          <w:rFonts w:ascii="Myriad Pro" w:hAnsi="Myriad Pro" w:cs="Myriad Pro"/>
          <w:color w:val="000000"/>
          <w:sz w:val="26"/>
          <w:szCs w:val="26"/>
        </w:rPr>
        <w:sectPr w:rsidR="00176970" w:rsidRPr="00A355D3" w:rsidSect="0018613A">
          <w:pgSz w:w="15840" w:h="12240" w:orient="landscape"/>
          <w:pgMar w:top="1843" w:right="851" w:bottom="1134" w:left="1134" w:header="720" w:footer="720" w:gutter="0"/>
          <w:cols w:space="720"/>
          <w:noEndnote/>
        </w:sectPr>
      </w:pPr>
    </w:p>
    <w:p w14:paraId="766814D2" w14:textId="77777777" w:rsidR="00176970" w:rsidRPr="00A355D3" w:rsidRDefault="00176970" w:rsidP="00176970">
      <w:pPr>
        <w:tabs>
          <w:tab w:val="num" w:pos="960"/>
        </w:tabs>
        <w:spacing w:after="0" w:line="360" w:lineRule="auto"/>
        <w:ind w:firstLine="567"/>
        <w:jc w:val="both"/>
        <w:rPr>
          <w:rFonts w:ascii="Myriad Pro" w:hAnsi="Myriad Pro" w:cs="Myriad Pro"/>
          <w:b/>
          <w:sz w:val="26"/>
          <w:szCs w:val="26"/>
        </w:rPr>
      </w:pPr>
      <w:r w:rsidRPr="00A355D3">
        <w:rPr>
          <w:rFonts w:ascii="Myriad Pro" w:hAnsi="Myriad Pro"/>
          <w:b/>
          <w:sz w:val="26"/>
          <w:szCs w:val="26"/>
        </w:rPr>
        <w:lastRenderedPageBreak/>
        <w:t>Анализ</w:t>
      </w:r>
      <w:r w:rsidRPr="00A355D3">
        <w:rPr>
          <w:rFonts w:ascii="Myriad Pro" w:hAnsi="Myriad Pro" w:cs="Myriad Pro"/>
          <w:b/>
          <w:sz w:val="26"/>
          <w:szCs w:val="26"/>
        </w:rPr>
        <w:t xml:space="preserve"> </w:t>
      </w:r>
      <w:r w:rsidRPr="00A355D3">
        <w:rPr>
          <w:rFonts w:ascii="Myriad Pro" w:hAnsi="Myriad Pro"/>
          <w:b/>
          <w:sz w:val="26"/>
          <w:szCs w:val="26"/>
        </w:rPr>
        <w:t>структуры</w:t>
      </w:r>
      <w:r w:rsidRPr="00A355D3">
        <w:rPr>
          <w:rFonts w:ascii="Myriad Pro" w:hAnsi="Myriad Pro" w:cs="Myriad Pro"/>
          <w:b/>
          <w:sz w:val="26"/>
          <w:szCs w:val="26"/>
        </w:rPr>
        <w:t xml:space="preserve"> «</w:t>
      </w:r>
      <w:r w:rsidRPr="00A355D3">
        <w:rPr>
          <w:rFonts w:ascii="Myriad Pro" w:hAnsi="Myriad Pro"/>
          <w:b/>
          <w:sz w:val="26"/>
          <w:szCs w:val="26"/>
        </w:rPr>
        <w:t>Внеоборотных</w:t>
      </w:r>
      <w:r w:rsidRPr="00A355D3">
        <w:rPr>
          <w:rFonts w:ascii="Myriad Pro" w:hAnsi="Myriad Pro" w:cs="Myriad Pro"/>
          <w:b/>
          <w:sz w:val="26"/>
          <w:szCs w:val="26"/>
        </w:rPr>
        <w:t xml:space="preserve"> </w:t>
      </w:r>
      <w:r w:rsidRPr="00A355D3">
        <w:rPr>
          <w:rFonts w:ascii="Myriad Pro" w:hAnsi="Myriad Pro"/>
          <w:b/>
          <w:sz w:val="26"/>
          <w:szCs w:val="26"/>
        </w:rPr>
        <w:t>активов</w:t>
      </w:r>
      <w:r w:rsidRPr="00A355D3">
        <w:rPr>
          <w:rFonts w:ascii="Myriad Pro" w:hAnsi="Myriad Pro" w:cs="Myriad Pro"/>
          <w:b/>
          <w:sz w:val="26"/>
          <w:szCs w:val="26"/>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760"/>
        <w:gridCol w:w="1118"/>
        <w:gridCol w:w="1116"/>
        <w:gridCol w:w="1116"/>
        <w:gridCol w:w="1154"/>
        <w:gridCol w:w="1154"/>
        <w:gridCol w:w="1152"/>
      </w:tblGrid>
      <w:tr w:rsidR="00176970" w:rsidRPr="00A355D3" w14:paraId="6B4DC09E" w14:textId="77777777" w:rsidTr="005E0497">
        <w:trPr>
          <w:cantSplit/>
          <w:tblHeader/>
        </w:trPr>
        <w:tc>
          <w:tcPr>
            <w:tcW w:w="1442"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11F3A245" w14:textId="2E682CC5" w:rsidR="00176970" w:rsidRPr="00A355D3" w:rsidRDefault="00176970" w:rsidP="00176970">
            <w:pPr>
              <w:spacing w:after="0" w:line="240" w:lineRule="auto"/>
              <w:jc w:val="center"/>
              <w:rPr>
                <w:rFonts w:ascii="Myriad Pro" w:hAnsi="Myriad Pro"/>
                <w:b/>
                <w:bCs/>
                <w:color w:val="FFFFFF"/>
                <w:sz w:val="18"/>
                <w:szCs w:val="18"/>
              </w:rPr>
            </w:pPr>
            <w:r w:rsidRPr="00A355D3">
              <w:rPr>
                <w:rFonts w:ascii="Myriad Pro" w:hAnsi="Myriad Pro"/>
                <w:b/>
                <w:bCs/>
                <w:color w:val="FFFFFF"/>
                <w:sz w:val="18"/>
                <w:szCs w:val="18"/>
              </w:rPr>
              <w:t xml:space="preserve">Показатели </w:t>
            </w:r>
            <w:r w:rsidR="00712B4A" w:rsidRPr="00A355D3">
              <w:rPr>
                <w:rFonts w:ascii="Myriad Pro" w:hAnsi="Myriad Pro"/>
                <w:b/>
                <w:bCs/>
                <w:color w:val="FFFFFF"/>
                <w:sz w:val="18"/>
                <w:szCs w:val="18"/>
              </w:rPr>
              <w:t>ПАО </w:t>
            </w:r>
            <w:r w:rsidRPr="00A355D3">
              <w:rPr>
                <w:rFonts w:ascii="Myriad Pro" w:hAnsi="Myriad Pro"/>
                <w:b/>
                <w:bCs/>
                <w:color w:val="FFFFFF"/>
                <w:sz w:val="18"/>
                <w:szCs w:val="18"/>
              </w:rPr>
              <w:t>«МРСК Северо-Запада»</w:t>
            </w:r>
          </w:p>
        </w:tc>
        <w:tc>
          <w:tcPr>
            <w:tcW w:w="1750"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4AA4ECC9" w14:textId="77777777" w:rsidR="00176970" w:rsidRPr="00A355D3" w:rsidRDefault="00176970" w:rsidP="00176970">
            <w:pPr>
              <w:spacing w:after="0" w:line="240" w:lineRule="auto"/>
              <w:jc w:val="center"/>
              <w:rPr>
                <w:rFonts w:ascii="Myriad Pro" w:hAnsi="Myriad Pro"/>
                <w:b/>
                <w:bCs/>
                <w:color w:val="FFFFFF"/>
                <w:sz w:val="18"/>
                <w:szCs w:val="18"/>
              </w:rPr>
            </w:pPr>
            <w:r w:rsidRPr="00A355D3">
              <w:rPr>
                <w:rFonts w:ascii="Myriad Pro" w:hAnsi="Myriad Pro"/>
                <w:b/>
                <w:bCs/>
                <w:color w:val="FFFFFF"/>
                <w:sz w:val="18"/>
                <w:szCs w:val="18"/>
              </w:rPr>
              <w:t>Абсолютное значение</w:t>
            </w:r>
          </w:p>
          <w:p w14:paraId="341CABF1" w14:textId="77777777" w:rsidR="00176970" w:rsidRPr="00A355D3" w:rsidRDefault="00176970" w:rsidP="00176970">
            <w:pPr>
              <w:spacing w:after="0" w:line="240" w:lineRule="auto"/>
              <w:jc w:val="center"/>
              <w:rPr>
                <w:rFonts w:ascii="Myriad Pro" w:hAnsi="Myriad Pro"/>
                <w:b/>
                <w:bCs/>
                <w:color w:val="FFFFFF"/>
                <w:sz w:val="18"/>
                <w:szCs w:val="18"/>
              </w:rPr>
            </w:pPr>
            <w:r w:rsidRPr="00A355D3">
              <w:rPr>
                <w:rFonts w:ascii="Myriad Pro" w:hAnsi="Myriad Pro"/>
                <w:b/>
                <w:bCs/>
                <w:color w:val="FFFFFF"/>
                <w:sz w:val="18"/>
                <w:szCs w:val="18"/>
              </w:rPr>
              <w:t>Тыс. руб.</w:t>
            </w:r>
          </w:p>
        </w:tc>
        <w:tc>
          <w:tcPr>
            <w:tcW w:w="1808"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4AFD1CFC" w14:textId="77777777" w:rsidR="00176970" w:rsidRPr="00A355D3" w:rsidRDefault="00176970" w:rsidP="00176970">
            <w:pPr>
              <w:spacing w:after="0" w:line="240" w:lineRule="auto"/>
              <w:jc w:val="center"/>
              <w:rPr>
                <w:rFonts w:ascii="Myriad Pro" w:hAnsi="Myriad Pro"/>
                <w:b/>
                <w:bCs/>
                <w:color w:val="FFFFFF"/>
                <w:sz w:val="18"/>
                <w:szCs w:val="18"/>
              </w:rPr>
            </w:pPr>
            <w:r w:rsidRPr="00A355D3">
              <w:rPr>
                <w:rFonts w:ascii="Myriad Pro" w:hAnsi="Myriad Pro"/>
                <w:b/>
                <w:bCs/>
                <w:color w:val="FFFFFF"/>
                <w:sz w:val="18"/>
                <w:szCs w:val="18"/>
              </w:rPr>
              <w:t>Удельный вес в общей величине внеоборотных активов (%)</w:t>
            </w:r>
          </w:p>
        </w:tc>
      </w:tr>
      <w:tr w:rsidR="00176970" w:rsidRPr="00A355D3" w14:paraId="64ECAD7E" w14:textId="77777777" w:rsidTr="005E0497">
        <w:trPr>
          <w:cantSplit/>
        </w:trPr>
        <w:tc>
          <w:tcPr>
            <w:tcW w:w="1442"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20E35BC5" w14:textId="77777777" w:rsidR="00176970" w:rsidRPr="00A355D3" w:rsidRDefault="00176970" w:rsidP="00176970">
            <w:pPr>
              <w:spacing w:after="0" w:line="240" w:lineRule="auto"/>
              <w:jc w:val="center"/>
              <w:rPr>
                <w:rFonts w:ascii="Myriad Pro" w:hAnsi="Myriad Pro"/>
                <w:b/>
                <w:bCs/>
                <w:sz w:val="18"/>
                <w:szCs w:val="18"/>
              </w:rPr>
            </w:pPr>
          </w:p>
        </w:tc>
        <w:tc>
          <w:tcPr>
            <w:tcW w:w="58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D445D79" w14:textId="77777777" w:rsidR="00176970" w:rsidRPr="00A355D3" w:rsidRDefault="00176970" w:rsidP="00176970">
            <w:pPr>
              <w:spacing w:after="0" w:line="240" w:lineRule="auto"/>
              <w:jc w:val="center"/>
              <w:rPr>
                <w:rFonts w:ascii="Myriad Pro" w:hAnsi="Myriad Pro"/>
                <w:b/>
                <w:bCs/>
                <w:color w:val="FFFFFF"/>
                <w:sz w:val="18"/>
                <w:szCs w:val="18"/>
              </w:rPr>
            </w:pPr>
            <w:r w:rsidRPr="00A355D3">
              <w:rPr>
                <w:rFonts w:ascii="Myriad Pro" w:hAnsi="Myriad Pro"/>
                <w:b/>
                <w:bCs/>
                <w:color w:val="FFFFFF"/>
                <w:sz w:val="18"/>
                <w:szCs w:val="18"/>
              </w:rPr>
              <w:t>На 31.12.2014</w:t>
            </w:r>
          </w:p>
        </w:tc>
        <w:tc>
          <w:tcPr>
            <w:tcW w:w="58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2C2BAAE" w14:textId="77777777" w:rsidR="00176970" w:rsidRPr="00A355D3" w:rsidRDefault="00176970" w:rsidP="00176970">
            <w:pPr>
              <w:spacing w:after="0" w:line="240" w:lineRule="auto"/>
              <w:jc w:val="center"/>
              <w:rPr>
                <w:rFonts w:ascii="Myriad Pro" w:hAnsi="Myriad Pro"/>
                <w:b/>
                <w:bCs/>
                <w:color w:val="FFFFFF"/>
                <w:sz w:val="18"/>
                <w:szCs w:val="18"/>
              </w:rPr>
            </w:pPr>
            <w:r w:rsidRPr="00A355D3">
              <w:rPr>
                <w:rFonts w:ascii="Myriad Pro" w:hAnsi="Myriad Pro"/>
                <w:b/>
                <w:bCs/>
                <w:color w:val="FFFFFF"/>
                <w:sz w:val="18"/>
                <w:szCs w:val="18"/>
              </w:rPr>
              <w:t>На 31.12.2015</w:t>
            </w:r>
          </w:p>
        </w:tc>
        <w:tc>
          <w:tcPr>
            <w:tcW w:w="58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380893E" w14:textId="77777777" w:rsidR="00176970" w:rsidRPr="00A355D3" w:rsidRDefault="00176970" w:rsidP="00176970">
            <w:pPr>
              <w:spacing w:after="0" w:line="240" w:lineRule="auto"/>
              <w:jc w:val="center"/>
              <w:rPr>
                <w:rFonts w:ascii="Myriad Pro" w:hAnsi="Myriad Pro"/>
                <w:b/>
                <w:bCs/>
                <w:color w:val="FFFFFF"/>
                <w:sz w:val="18"/>
                <w:szCs w:val="18"/>
              </w:rPr>
            </w:pPr>
            <w:r w:rsidRPr="00A355D3">
              <w:rPr>
                <w:rFonts w:ascii="Myriad Pro" w:hAnsi="Myriad Pro"/>
                <w:b/>
                <w:bCs/>
                <w:color w:val="FFFFFF"/>
                <w:sz w:val="18"/>
                <w:szCs w:val="18"/>
              </w:rPr>
              <w:t>На 31.12.2016</w:t>
            </w:r>
          </w:p>
        </w:tc>
        <w:tc>
          <w:tcPr>
            <w:tcW w:w="60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51DD5CE" w14:textId="77777777" w:rsidR="00176970" w:rsidRPr="00A355D3" w:rsidRDefault="00176970" w:rsidP="00176970">
            <w:pPr>
              <w:spacing w:after="0" w:line="240" w:lineRule="auto"/>
              <w:jc w:val="center"/>
              <w:rPr>
                <w:rFonts w:ascii="Myriad Pro" w:hAnsi="Myriad Pro"/>
                <w:b/>
                <w:bCs/>
                <w:color w:val="FFFFFF"/>
                <w:sz w:val="18"/>
                <w:szCs w:val="18"/>
              </w:rPr>
            </w:pPr>
            <w:r w:rsidRPr="00A355D3">
              <w:rPr>
                <w:rFonts w:ascii="Myriad Pro" w:hAnsi="Myriad Pro"/>
                <w:b/>
                <w:bCs/>
                <w:color w:val="FFFFFF"/>
                <w:sz w:val="18"/>
                <w:szCs w:val="18"/>
              </w:rPr>
              <w:t>На 31.12.2014</w:t>
            </w:r>
          </w:p>
        </w:tc>
        <w:tc>
          <w:tcPr>
            <w:tcW w:w="60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4A02837" w14:textId="77777777" w:rsidR="00176970" w:rsidRPr="00A355D3" w:rsidRDefault="00176970" w:rsidP="00176970">
            <w:pPr>
              <w:spacing w:after="0" w:line="240" w:lineRule="auto"/>
              <w:jc w:val="center"/>
              <w:rPr>
                <w:rFonts w:ascii="Myriad Pro" w:hAnsi="Myriad Pro"/>
                <w:b/>
                <w:bCs/>
                <w:color w:val="FFFFFF"/>
                <w:sz w:val="18"/>
                <w:szCs w:val="18"/>
              </w:rPr>
            </w:pPr>
            <w:r w:rsidRPr="00A355D3">
              <w:rPr>
                <w:rFonts w:ascii="Myriad Pro" w:hAnsi="Myriad Pro"/>
                <w:b/>
                <w:bCs/>
                <w:color w:val="FFFFFF"/>
                <w:sz w:val="18"/>
                <w:szCs w:val="18"/>
              </w:rPr>
              <w:t>На 31.12.2015</w:t>
            </w:r>
          </w:p>
        </w:tc>
        <w:tc>
          <w:tcPr>
            <w:tcW w:w="60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F337A6E" w14:textId="77777777" w:rsidR="00176970" w:rsidRPr="00A355D3" w:rsidRDefault="00176970" w:rsidP="00176970">
            <w:pPr>
              <w:spacing w:after="0" w:line="240" w:lineRule="auto"/>
              <w:jc w:val="center"/>
              <w:rPr>
                <w:rFonts w:ascii="Myriad Pro" w:hAnsi="Myriad Pro"/>
                <w:b/>
                <w:bCs/>
                <w:color w:val="FFFFFF"/>
                <w:sz w:val="18"/>
                <w:szCs w:val="18"/>
              </w:rPr>
            </w:pPr>
            <w:r w:rsidRPr="00A355D3">
              <w:rPr>
                <w:rFonts w:ascii="Myriad Pro" w:hAnsi="Myriad Pro"/>
                <w:b/>
                <w:bCs/>
                <w:color w:val="FFFFFF"/>
                <w:sz w:val="18"/>
                <w:szCs w:val="18"/>
              </w:rPr>
              <w:t>На 31.12.2016</w:t>
            </w:r>
          </w:p>
        </w:tc>
      </w:tr>
      <w:tr w:rsidR="00176970" w:rsidRPr="00A355D3" w14:paraId="794E7CFB" w14:textId="77777777" w:rsidTr="005E0497">
        <w:trPr>
          <w:cantSplit/>
        </w:trPr>
        <w:tc>
          <w:tcPr>
            <w:tcW w:w="1442" w:type="pct"/>
            <w:tcBorders>
              <w:top w:val="single" w:sz="4" w:space="0" w:color="FFFFFF"/>
            </w:tcBorders>
            <w:shd w:val="clear" w:color="auto" w:fill="D6E3BC"/>
            <w:vAlign w:val="center"/>
          </w:tcPr>
          <w:p w14:paraId="66C8AB50" w14:textId="77777777" w:rsidR="00176970" w:rsidRPr="00A355D3" w:rsidRDefault="00176970" w:rsidP="00176970">
            <w:pPr>
              <w:spacing w:after="0" w:line="240" w:lineRule="auto"/>
              <w:rPr>
                <w:rFonts w:ascii="Myriad Pro" w:hAnsi="Myriad Pro"/>
                <w:b/>
                <w:sz w:val="18"/>
                <w:szCs w:val="18"/>
              </w:rPr>
            </w:pPr>
            <w:r w:rsidRPr="00A355D3">
              <w:rPr>
                <w:rFonts w:ascii="Myriad Pro" w:hAnsi="Myriad Pro"/>
                <w:b/>
                <w:sz w:val="18"/>
                <w:szCs w:val="18"/>
              </w:rPr>
              <w:t>ИТОГО, в т.ч.:</w:t>
            </w:r>
          </w:p>
        </w:tc>
        <w:tc>
          <w:tcPr>
            <w:tcW w:w="584" w:type="pct"/>
            <w:tcBorders>
              <w:top w:val="single" w:sz="4" w:space="0" w:color="FFFFFF"/>
            </w:tcBorders>
            <w:shd w:val="clear" w:color="auto" w:fill="D6E3BC"/>
            <w:vAlign w:val="center"/>
          </w:tcPr>
          <w:p w14:paraId="3B611586" w14:textId="77777777" w:rsidR="00176970" w:rsidRPr="00A355D3" w:rsidRDefault="00176970" w:rsidP="00176970">
            <w:pPr>
              <w:spacing w:after="0" w:line="240" w:lineRule="auto"/>
              <w:jc w:val="center"/>
              <w:rPr>
                <w:rFonts w:ascii="Myriad Pro" w:hAnsi="Myriad Pro"/>
                <w:b/>
                <w:sz w:val="18"/>
                <w:szCs w:val="18"/>
              </w:rPr>
            </w:pPr>
            <w:r w:rsidRPr="00A355D3">
              <w:rPr>
                <w:rFonts w:ascii="Myriad Pro" w:hAnsi="Myriad Pro"/>
                <w:b/>
                <w:sz w:val="18"/>
                <w:szCs w:val="18"/>
              </w:rPr>
              <w:t>42 546 775</w:t>
            </w:r>
          </w:p>
        </w:tc>
        <w:tc>
          <w:tcPr>
            <w:tcW w:w="583" w:type="pct"/>
            <w:tcBorders>
              <w:top w:val="single" w:sz="4" w:space="0" w:color="FFFFFF"/>
            </w:tcBorders>
            <w:shd w:val="clear" w:color="auto" w:fill="D6E3BC"/>
            <w:vAlign w:val="center"/>
          </w:tcPr>
          <w:p w14:paraId="16837A04" w14:textId="77777777" w:rsidR="00176970" w:rsidRPr="00A355D3" w:rsidRDefault="00176970" w:rsidP="00176970">
            <w:pPr>
              <w:spacing w:after="0" w:line="240" w:lineRule="auto"/>
              <w:jc w:val="center"/>
              <w:rPr>
                <w:rFonts w:ascii="Myriad Pro" w:hAnsi="Myriad Pro"/>
                <w:b/>
                <w:sz w:val="18"/>
                <w:szCs w:val="18"/>
              </w:rPr>
            </w:pPr>
            <w:r w:rsidRPr="00A355D3">
              <w:rPr>
                <w:rFonts w:ascii="Myriad Pro" w:hAnsi="Myriad Pro"/>
                <w:b/>
                <w:sz w:val="18"/>
                <w:szCs w:val="18"/>
              </w:rPr>
              <w:t>42 630 704</w:t>
            </w:r>
          </w:p>
        </w:tc>
        <w:tc>
          <w:tcPr>
            <w:tcW w:w="583" w:type="pct"/>
            <w:tcBorders>
              <w:top w:val="single" w:sz="4" w:space="0" w:color="FFFFFF"/>
            </w:tcBorders>
            <w:shd w:val="clear" w:color="auto" w:fill="D6E3BC"/>
            <w:vAlign w:val="center"/>
          </w:tcPr>
          <w:p w14:paraId="4CECB81B" w14:textId="77777777" w:rsidR="00176970" w:rsidRPr="00A355D3" w:rsidRDefault="00176970" w:rsidP="00176970">
            <w:pPr>
              <w:spacing w:after="0" w:line="240" w:lineRule="auto"/>
              <w:jc w:val="center"/>
              <w:rPr>
                <w:rFonts w:ascii="Myriad Pro" w:hAnsi="Myriad Pro"/>
                <w:b/>
                <w:sz w:val="18"/>
                <w:szCs w:val="18"/>
              </w:rPr>
            </w:pPr>
            <w:r w:rsidRPr="00A355D3">
              <w:rPr>
                <w:rFonts w:ascii="Myriad Pro" w:hAnsi="Myriad Pro"/>
                <w:b/>
                <w:sz w:val="18"/>
                <w:szCs w:val="18"/>
              </w:rPr>
              <w:t>42 727 166</w:t>
            </w:r>
          </w:p>
        </w:tc>
        <w:tc>
          <w:tcPr>
            <w:tcW w:w="603" w:type="pct"/>
            <w:tcBorders>
              <w:top w:val="single" w:sz="4" w:space="0" w:color="FFFFFF"/>
            </w:tcBorders>
            <w:shd w:val="clear" w:color="auto" w:fill="D6E3BC"/>
            <w:vAlign w:val="center"/>
          </w:tcPr>
          <w:p w14:paraId="305FB6AE" w14:textId="77777777" w:rsidR="00176970" w:rsidRPr="00A355D3" w:rsidRDefault="00176970" w:rsidP="00176970">
            <w:pPr>
              <w:spacing w:after="0" w:line="240" w:lineRule="auto"/>
              <w:jc w:val="center"/>
              <w:rPr>
                <w:rFonts w:ascii="Myriad Pro" w:hAnsi="Myriad Pro"/>
                <w:b/>
                <w:sz w:val="18"/>
                <w:szCs w:val="18"/>
              </w:rPr>
            </w:pPr>
            <w:r w:rsidRPr="00A355D3">
              <w:rPr>
                <w:rFonts w:ascii="Myriad Pro" w:hAnsi="Myriad Pro"/>
                <w:b/>
                <w:sz w:val="18"/>
                <w:szCs w:val="18"/>
              </w:rPr>
              <w:t>100,0%</w:t>
            </w:r>
          </w:p>
        </w:tc>
        <w:tc>
          <w:tcPr>
            <w:tcW w:w="603" w:type="pct"/>
            <w:tcBorders>
              <w:top w:val="single" w:sz="4" w:space="0" w:color="FFFFFF"/>
            </w:tcBorders>
            <w:shd w:val="clear" w:color="auto" w:fill="D6E3BC"/>
            <w:vAlign w:val="center"/>
          </w:tcPr>
          <w:p w14:paraId="62F00701" w14:textId="77777777" w:rsidR="00176970" w:rsidRPr="00A355D3" w:rsidRDefault="00176970" w:rsidP="00176970">
            <w:pPr>
              <w:spacing w:after="0" w:line="240" w:lineRule="auto"/>
              <w:jc w:val="center"/>
              <w:rPr>
                <w:rFonts w:ascii="Myriad Pro" w:hAnsi="Myriad Pro"/>
                <w:b/>
                <w:sz w:val="18"/>
                <w:szCs w:val="18"/>
              </w:rPr>
            </w:pPr>
            <w:r w:rsidRPr="00A355D3">
              <w:rPr>
                <w:rFonts w:ascii="Myriad Pro" w:hAnsi="Myriad Pro"/>
                <w:b/>
                <w:sz w:val="18"/>
                <w:szCs w:val="18"/>
              </w:rPr>
              <w:t>100,0%</w:t>
            </w:r>
          </w:p>
        </w:tc>
        <w:tc>
          <w:tcPr>
            <w:tcW w:w="602" w:type="pct"/>
            <w:tcBorders>
              <w:top w:val="single" w:sz="4" w:space="0" w:color="FFFFFF"/>
            </w:tcBorders>
            <w:shd w:val="clear" w:color="auto" w:fill="D6E3BC"/>
            <w:vAlign w:val="center"/>
          </w:tcPr>
          <w:p w14:paraId="2D498A61" w14:textId="77777777" w:rsidR="00176970" w:rsidRPr="00A355D3" w:rsidRDefault="00176970" w:rsidP="00176970">
            <w:pPr>
              <w:spacing w:after="0" w:line="240" w:lineRule="auto"/>
              <w:jc w:val="center"/>
              <w:rPr>
                <w:rFonts w:ascii="Myriad Pro" w:hAnsi="Myriad Pro"/>
                <w:b/>
                <w:sz w:val="18"/>
                <w:szCs w:val="18"/>
              </w:rPr>
            </w:pPr>
            <w:r w:rsidRPr="00A355D3">
              <w:rPr>
                <w:rFonts w:ascii="Myriad Pro" w:hAnsi="Myriad Pro"/>
                <w:b/>
                <w:sz w:val="18"/>
                <w:szCs w:val="18"/>
              </w:rPr>
              <w:t>100,0%</w:t>
            </w:r>
          </w:p>
        </w:tc>
      </w:tr>
      <w:tr w:rsidR="00176970" w:rsidRPr="00A355D3" w14:paraId="57A1E425" w14:textId="77777777" w:rsidTr="005E0497">
        <w:trPr>
          <w:cantSplit/>
        </w:trPr>
        <w:tc>
          <w:tcPr>
            <w:tcW w:w="1442" w:type="pct"/>
            <w:shd w:val="clear" w:color="auto" w:fill="auto"/>
            <w:vAlign w:val="center"/>
          </w:tcPr>
          <w:p w14:paraId="531DAFE7" w14:textId="77777777" w:rsidR="00176970" w:rsidRPr="00A355D3" w:rsidRDefault="00176970" w:rsidP="00176970">
            <w:pPr>
              <w:spacing w:after="0" w:line="240" w:lineRule="auto"/>
              <w:rPr>
                <w:rFonts w:ascii="Myriad Pro" w:hAnsi="Myriad Pro"/>
                <w:sz w:val="18"/>
                <w:szCs w:val="18"/>
              </w:rPr>
            </w:pPr>
            <w:r w:rsidRPr="00A355D3">
              <w:rPr>
                <w:rFonts w:ascii="Myriad Pro" w:hAnsi="Myriad Pro"/>
                <w:sz w:val="18"/>
                <w:szCs w:val="18"/>
              </w:rPr>
              <w:t>Нематериальные активы и результаты исследований и разработок</w:t>
            </w:r>
          </w:p>
        </w:tc>
        <w:tc>
          <w:tcPr>
            <w:tcW w:w="584" w:type="pct"/>
            <w:shd w:val="clear" w:color="auto" w:fill="auto"/>
            <w:vAlign w:val="center"/>
          </w:tcPr>
          <w:p w14:paraId="34F22189"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8 483</w:t>
            </w:r>
          </w:p>
        </w:tc>
        <w:tc>
          <w:tcPr>
            <w:tcW w:w="583" w:type="pct"/>
            <w:shd w:val="clear" w:color="auto" w:fill="auto"/>
            <w:vAlign w:val="center"/>
          </w:tcPr>
          <w:p w14:paraId="47FD5ED5"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7 926</w:t>
            </w:r>
          </w:p>
        </w:tc>
        <w:tc>
          <w:tcPr>
            <w:tcW w:w="583" w:type="pct"/>
            <w:shd w:val="clear" w:color="auto" w:fill="auto"/>
            <w:vAlign w:val="center"/>
          </w:tcPr>
          <w:p w14:paraId="5E2BF7F4"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7 591</w:t>
            </w:r>
          </w:p>
        </w:tc>
        <w:tc>
          <w:tcPr>
            <w:tcW w:w="603" w:type="pct"/>
            <w:shd w:val="clear" w:color="auto" w:fill="auto"/>
            <w:vAlign w:val="center"/>
          </w:tcPr>
          <w:p w14:paraId="57D43F07"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0,02%</w:t>
            </w:r>
          </w:p>
        </w:tc>
        <w:tc>
          <w:tcPr>
            <w:tcW w:w="603" w:type="pct"/>
            <w:shd w:val="clear" w:color="auto" w:fill="auto"/>
            <w:vAlign w:val="center"/>
          </w:tcPr>
          <w:p w14:paraId="0482E542"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0,02%</w:t>
            </w:r>
          </w:p>
        </w:tc>
        <w:tc>
          <w:tcPr>
            <w:tcW w:w="602" w:type="pct"/>
            <w:shd w:val="clear" w:color="auto" w:fill="auto"/>
            <w:vAlign w:val="center"/>
          </w:tcPr>
          <w:p w14:paraId="2CA1D62A"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0,00%</w:t>
            </w:r>
          </w:p>
        </w:tc>
      </w:tr>
      <w:tr w:rsidR="00176970" w:rsidRPr="00A355D3" w14:paraId="28ECCCFC" w14:textId="77777777" w:rsidTr="005E0497">
        <w:trPr>
          <w:cantSplit/>
        </w:trPr>
        <w:tc>
          <w:tcPr>
            <w:tcW w:w="1442" w:type="pct"/>
            <w:shd w:val="clear" w:color="auto" w:fill="auto"/>
            <w:vAlign w:val="center"/>
          </w:tcPr>
          <w:p w14:paraId="78BA45F1" w14:textId="77777777" w:rsidR="00176970" w:rsidRPr="00A355D3" w:rsidRDefault="00176970" w:rsidP="00176970">
            <w:pPr>
              <w:spacing w:after="0" w:line="240" w:lineRule="auto"/>
              <w:rPr>
                <w:rFonts w:ascii="Myriad Pro" w:hAnsi="Myriad Pro"/>
                <w:sz w:val="18"/>
                <w:szCs w:val="18"/>
              </w:rPr>
            </w:pPr>
            <w:r w:rsidRPr="00A355D3">
              <w:rPr>
                <w:rFonts w:ascii="Myriad Pro" w:hAnsi="Myriad Pro"/>
                <w:sz w:val="18"/>
                <w:szCs w:val="18"/>
              </w:rPr>
              <w:t>Основные средства</w:t>
            </w:r>
          </w:p>
        </w:tc>
        <w:tc>
          <w:tcPr>
            <w:tcW w:w="584" w:type="pct"/>
            <w:shd w:val="clear" w:color="auto" w:fill="auto"/>
            <w:vAlign w:val="center"/>
          </w:tcPr>
          <w:p w14:paraId="1D1A1AF9"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40 925 401</w:t>
            </w:r>
          </w:p>
        </w:tc>
        <w:tc>
          <w:tcPr>
            <w:tcW w:w="583" w:type="pct"/>
            <w:shd w:val="clear" w:color="auto" w:fill="auto"/>
            <w:vAlign w:val="center"/>
          </w:tcPr>
          <w:p w14:paraId="0D899601"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40 832 117</w:t>
            </w:r>
          </w:p>
        </w:tc>
        <w:tc>
          <w:tcPr>
            <w:tcW w:w="583" w:type="pct"/>
            <w:shd w:val="clear" w:color="auto" w:fill="auto"/>
            <w:vAlign w:val="center"/>
          </w:tcPr>
          <w:p w14:paraId="724C6C24"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40 730 713</w:t>
            </w:r>
          </w:p>
        </w:tc>
        <w:tc>
          <w:tcPr>
            <w:tcW w:w="603" w:type="pct"/>
            <w:shd w:val="clear" w:color="auto" w:fill="auto"/>
            <w:vAlign w:val="center"/>
          </w:tcPr>
          <w:p w14:paraId="78DDA1BA"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96,19%</w:t>
            </w:r>
          </w:p>
        </w:tc>
        <w:tc>
          <w:tcPr>
            <w:tcW w:w="603" w:type="pct"/>
            <w:shd w:val="clear" w:color="auto" w:fill="auto"/>
            <w:vAlign w:val="center"/>
          </w:tcPr>
          <w:p w14:paraId="69925820"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95,78%</w:t>
            </w:r>
          </w:p>
        </w:tc>
        <w:tc>
          <w:tcPr>
            <w:tcW w:w="602" w:type="pct"/>
            <w:shd w:val="clear" w:color="auto" w:fill="auto"/>
            <w:vAlign w:val="center"/>
          </w:tcPr>
          <w:p w14:paraId="2E4BB1B2"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95,30%</w:t>
            </w:r>
          </w:p>
        </w:tc>
      </w:tr>
      <w:tr w:rsidR="00176970" w:rsidRPr="00A355D3" w14:paraId="5CB78837" w14:textId="77777777" w:rsidTr="005E0497">
        <w:trPr>
          <w:cantSplit/>
        </w:trPr>
        <w:tc>
          <w:tcPr>
            <w:tcW w:w="1442" w:type="pct"/>
            <w:shd w:val="clear" w:color="auto" w:fill="auto"/>
            <w:vAlign w:val="center"/>
          </w:tcPr>
          <w:p w14:paraId="1F80B8CA" w14:textId="77777777" w:rsidR="00176970" w:rsidRPr="00A355D3" w:rsidRDefault="00176970" w:rsidP="00176970">
            <w:pPr>
              <w:spacing w:after="0" w:line="240" w:lineRule="auto"/>
              <w:ind w:left="284"/>
              <w:rPr>
                <w:rFonts w:ascii="Myriad Pro" w:hAnsi="Myriad Pro"/>
                <w:i/>
                <w:sz w:val="18"/>
                <w:szCs w:val="18"/>
              </w:rPr>
            </w:pPr>
            <w:r w:rsidRPr="00A355D3">
              <w:rPr>
                <w:rFonts w:ascii="Myriad Pro" w:hAnsi="Myriad Pro"/>
                <w:i/>
                <w:sz w:val="18"/>
                <w:szCs w:val="18"/>
              </w:rPr>
              <w:t>земельные участки и объекты природопользования</w:t>
            </w:r>
          </w:p>
        </w:tc>
        <w:tc>
          <w:tcPr>
            <w:tcW w:w="584" w:type="pct"/>
            <w:shd w:val="clear" w:color="auto" w:fill="auto"/>
            <w:vAlign w:val="center"/>
          </w:tcPr>
          <w:p w14:paraId="283DDDAC"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9 813</w:t>
            </w:r>
          </w:p>
        </w:tc>
        <w:tc>
          <w:tcPr>
            <w:tcW w:w="583" w:type="pct"/>
            <w:shd w:val="clear" w:color="auto" w:fill="auto"/>
            <w:vAlign w:val="center"/>
          </w:tcPr>
          <w:p w14:paraId="686DE37A"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9 813</w:t>
            </w:r>
          </w:p>
        </w:tc>
        <w:tc>
          <w:tcPr>
            <w:tcW w:w="583" w:type="pct"/>
            <w:shd w:val="clear" w:color="auto" w:fill="auto"/>
            <w:vAlign w:val="center"/>
          </w:tcPr>
          <w:p w14:paraId="5ABCB0E9"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10 548</w:t>
            </w:r>
          </w:p>
        </w:tc>
        <w:tc>
          <w:tcPr>
            <w:tcW w:w="603" w:type="pct"/>
            <w:shd w:val="clear" w:color="auto" w:fill="auto"/>
            <w:vAlign w:val="center"/>
          </w:tcPr>
          <w:p w14:paraId="13DBC293"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0,02%</w:t>
            </w:r>
          </w:p>
        </w:tc>
        <w:tc>
          <w:tcPr>
            <w:tcW w:w="603" w:type="pct"/>
            <w:shd w:val="clear" w:color="auto" w:fill="auto"/>
            <w:vAlign w:val="center"/>
          </w:tcPr>
          <w:p w14:paraId="70C43267"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0,02%</w:t>
            </w:r>
          </w:p>
        </w:tc>
        <w:tc>
          <w:tcPr>
            <w:tcW w:w="602" w:type="pct"/>
            <w:shd w:val="clear" w:color="auto" w:fill="auto"/>
            <w:vAlign w:val="center"/>
          </w:tcPr>
          <w:p w14:paraId="31CE91AE"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0,00%</w:t>
            </w:r>
          </w:p>
        </w:tc>
      </w:tr>
      <w:tr w:rsidR="00176970" w:rsidRPr="00A355D3" w14:paraId="22A4FAB8" w14:textId="77777777" w:rsidTr="005E0497">
        <w:trPr>
          <w:cantSplit/>
        </w:trPr>
        <w:tc>
          <w:tcPr>
            <w:tcW w:w="1442" w:type="pct"/>
            <w:shd w:val="clear" w:color="auto" w:fill="auto"/>
            <w:vAlign w:val="center"/>
          </w:tcPr>
          <w:p w14:paraId="07F1952E" w14:textId="77777777" w:rsidR="00176970" w:rsidRPr="00A355D3" w:rsidRDefault="00176970" w:rsidP="00176970">
            <w:pPr>
              <w:spacing w:after="0" w:line="240" w:lineRule="auto"/>
              <w:ind w:left="284"/>
              <w:rPr>
                <w:rFonts w:ascii="Myriad Pro" w:hAnsi="Myriad Pro"/>
                <w:i/>
                <w:sz w:val="18"/>
                <w:szCs w:val="18"/>
              </w:rPr>
            </w:pPr>
            <w:r w:rsidRPr="00A355D3">
              <w:rPr>
                <w:rFonts w:ascii="Myriad Pro" w:hAnsi="Myriad Pro"/>
                <w:i/>
                <w:sz w:val="18"/>
                <w:szCs w:val="18"/>
              </w:rPr>
              <w:t>здания, машины, оборудование</w:t>
            </w:r>
          </w:p>
        </w:tc>
        <w:tc>
          <w:tcPr>
            <w:tcW w:w="584" w:type="pct"/>
            <w:shd w:val="clear" w:color="auto" w:fill="auto"/>
            <w:vAlign w:val="center"/>
          </w:tcPr>
          <w:p w14:paraId="59F4A81A"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37 783 663</w:t>
            </w:r>
          </w:p>
        </w:tc>
        <w:tc>
          <w:tcPr>
            <w:tcW w:w="583" w:type="pct"/>
            <w:shd w:val="clear" w:color="auto" w:fill="auto"/>
            <w:vAlign w:val="center"/>
          </w:tcPr>
          <w:p w14:paraId="19E1D599"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37 680 567</w:t>
            </w:r>
          </w:p>
        </w:tc>
        <w:tc>
          <w:tcPr>
            <w:tcW w:w="583" w:type="pct"/>
            <w:shd w:val="clear" w:color="auto" w:fill="auto"/>
            <w:vAlign w:val="center"/>
          </w:tcPr>
          <w:p w14:paraId="07CC147E"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38 196 745</w:t>
            </w:r>
          </w:p>
        </w:tc>
        <w:tc>
          <w:tcPr>
            <w:tcW w:w="603" w:type="pct"/>
            <w:shd w:val="clear" w:color="auto" w:fill="auto"/>
            <w:vAlign w:val="center"/>
          </w:tcPr>
          <w:p w14:paraId="3B3AEB4F"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88,80%</w:t>
            </w:r>
          </w:p>
        </w:tc>
        <w:tc>
          <w:tcPr>
            <w:tcW w:w="603" w:type="pct"/>
            <w:shd w:val="clear" w:color="auto" w:fill="auto"/>
            <w:vAlign w:val="center"/>
          </w:tcPr>
          <w:p w14:paraId="5E61FEC1"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88,39%</w:t>
            </w:r>
          </w:p>
        </w:tc>
        <w:tc>
          <w:tcPr>
            <w:tcW w:w="602" w:type="pct"/>
            <w:shd w:val="clear" w:color="auto" w:fill="auto"/>
            <w:vAlign w:val="center"/>
          </w:tcPr>
          <w:p w14:paraId="70770FC5"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89,40%</w:t>
            </w:r>
          </w:p>
        </w:tc>
      </w:tr>
      <w:tr w:rsidR="00176970" w:rsidRPr="00A355D3" w14:paraId="7DE10572" w14:textId="77777777" w:rsidTr="005E0497">
        <w:trPr>
          <w:cantSplit/>
        </w:trPr>
        <w:tc>
          <w:tcPr>
            <w:tcW w:w="1442" w:type="pct"/>
            <w:shd w:val="clear" w:color="auto" w:fill="auto"/>
            <w:vAlign w:val="center"/>
          </w:tcPr>
          <w:p w14:paraId="2E332BF4" w14:textId="77777777" w:rsidR="00176970" w:rsidRPr="00A355D3" w:rsidRDefault="00176970" w:rsidP="00176970">
            <w:pPr>
              <w:spacing w:after="0" w:line="240" w:lineRule="auto"/>
              <w:ind w:left="284"/>
              <w:rPr>
                <w:rFonts w:ascii="Myriad Pro" w:hAnsi="Myriad Pro"/>
                <w:i/>
                <w:sz w:val="18"/>
                <w:szCs w:val="18"/>
              </w:rPr>
            </w:pPr>
            <w:r w:rsidRPr="00A355D3">
              <w:rPr>
                <w:rFonts w:ascii="Myriad Pro" w:hAnsi="Myriad Pro"/>
                <w:i/>
                <w:sz w:val="18"/>
                <w:szCs w:val="18"/>
              </w:rPr>
              <w:t>другие виды основных средств</w:t>
            </w:r>
          </w:p>
        </w:tc>
        <w:tc>
          <w:tcPr>
            <w:tcW w:w="584" w:type="pct"/>
            <w:shd w:val="clear" w:color="auto" w:fill="auto"/>
            <w:vAlign w:val="center"/>
          </w:tcPr>
          <w:p w14:paraId="7C29F193"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635 475</w:t>
            </w:r>
          </w:p>
        </w:tc>
        <w:tc>
          <w:tcPr>
            <w:tcW w:w="583" w:type="pct"/>
            <w:shd w:val="clear" w:color="auto" w:fill="auto"/>
            <w:vAlign w:val="center"/>
          </w:tcPr>
          <w:p w14:paraId="70258E9C"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625 761</w:t>
            </w:r>
          </w:p>
        </w:tc>
        <w:tc>
          <w:tcPr>
            <w:tcW w:w="583" w:type="pct"/>
            <w:shd w:val="clear" w:color="auto" w:fill="auto"/>
            <w:vAlign w:val="center"/>
          </w:tcPr>
          <w:p w14:paraId="6BDCDA66"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680 625</w:t>
            </w:r>
          </w:p>
        </w:tc>
        <w:tc>
          <w:tcPr>
            <w:tcW w:w="603" w:type="pct"/>
            <w:shd w:val="clear" w:color="auto" w:fill="auto"/>
            <w:vAlign w:val="center"/>
          </w:tcPr>
          <w:p w14:paraId="12B37245"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1,49%</w:t>
            </w:r>
          </w:p>
        </w:tc>
        <w:tc>
          <w:tcPr>
            <w:tcW w:w="603" w:type="pct"/>
            <w:shd w:val="clear" w:color="auto" w:fill="auto"/>
            <w:vAlign w:val="center"/>
          </w:tcPr>
          <w:p w14:paraId="0933743F"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1,47%</w:t>
            </w:r>
          </w:p>
        </w:tc>
        <w:tc>
          <w:tcPr>
            <w:tcW w:w="602" w:type="pct"/>
            <w:shd w:val="clear" w:color="auto" w:fill="auto"/>
            <w:vAlign w:val="center"/>
          </w:tcPr>
          <w:p w14:paraId="15FF4AB0"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1,60%</w:t>
            </w:r>
          </w:p>
        </w:tc>
      </w:tr>
      <w:tr w:rsidR="00176970" w:rsidRPr="00A355D3" w14:paraId="6D18A4D2" w14:textId="77777777" w:rsidTr="005E0497">
        <w:trPr>
          <w:cantSplit/>
        </w:trPr>
        <w:tc>
          <w:tcPr>
            <w:tcW w:w="1442" w:type="pct"/>
            <w:shd w:val="clear" w:color="auto" w:fill="auto"/>
            <w:vAlign w:val="center"/>
          </w:tcPr>
          <w:p w14:paraId="3C9AD981" w14:textId="77777777" w:rsidR="00176970" w:rsidRPr="00A355D3" w:rsidRDefault="00176970" w:rsidP="00176970">
            <w:pPr>
              <w:spacing w:after="0" w:line="240" w:lineRule="auto"/>
              <w:ind w:left="284"/>
              <w:rPr>
                <w:rFonts w:ascii="Myriad Pro" w:hAnsi="Myriad Pro"/>
                <w:i/>
                <w:sz w:val="18"/>
                <w:szCs w:val="18"/>
              </w:rPr>
            </w:pPr>
            <w:r w:rsidRPr="00A355D3">
              <w:rPr>
                <w:rFonts w:ascii="Myriad Pro" w:hAnsi="Myriad Pro"/>
                <w:i/>
                <w:sz w:val="18"/>
                <w:szCs w:val="18"/>
              </w:rPr>
              <w:t>незавершенное строительство</w:t>
            </w:r>
          </w:p>
        </w:tc>
        <w:tc>
          <w:tcPr>
            <w:tcW w:w="584" w:type="pct"/>
            <w:shd w:val="clear" w:color="auto" w:fill="auto"/>
            <w:vAlign w:val="center"/>
          </w:tcPr>
          <w:p w14:paraId="1B9703B4"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2 475 587</w:t>
            </w:r>
          </w:p>
        </w:tc>
        <w:tc>
          <w:tcPr>
            <w:tcW w:w="583" w:type="pct"/>
            <w:shd w:val="clear" w:color="auto" w:fill="auto"/>
            <w:vAlign w:val="center"/>
          </w:tcPr>
          <w:p w14:paraId="0B75E211"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2 476 035</w:t>
            </w:r>
          </w:p>
        </w:tc>
        <w:tc>
          <w:tcPr>
            <w:tcW w:w="583" w:type="pct"/>
            <w:shd w:val="clear" w:color="auto" w:fill="auto"/>
            <w:vAlign w:val="center"/>
          </w:tcPr>
          <w:p w14:paraId="446E5934"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1 818 273</w:t>
            </w:r>
          </w:p>
        </w:tc>
        <w:tc>
          <w:tcPr>
            <w:tcW w:w="603" w:type="pct"/>
            <w:shd w:val="clear" w:color="auto" w:fill="auto"/>
            <w:vAlign w:val="center"/>
          </w:tcPr>
          <w:p w14:paraId="5860EE1D"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5,82%</w:t>
            </w:r>
          </w:p>
        </w:tc>
        <w:tc>
          <w:tcPr>
            <w:tcW w:w="603" w:type="pct"/>
            <w:shd w:val="clear" w:color="auto" w:fill="auto"/>
            <w:vAlign w:val="center"/>
          </w:tcPr>
          <w:p w14:paraId="199BC0A7"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5,81%</w:t>
            </w:r>
          </w:p>
        </w:tc>
        <w:tc>
          <w:tcPr>
            <w:tcW w:w="602" w:type="pct"/>
            <w:shd w:val="clear" w:color="auto" w:fill="auto"/>
            <w:vAlign w:val="center"/>
          </w:tcPr>
          <w:p w14:paraId="073A92A6"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4,30%</w:t>
            </w:r>
          </w:p>
        </w:tc>
      </w:tr>
      <w:tr w:rsidR="00176970" w:rsidRPr="00A355D3" w14:paraId="544B2033" w14:textId="77777777" w:rsidTr="005E0497">
        <w:trPr>
          <w:cantSplit/>
        </w:trPr>
        <w:tc>
          <w:tcPr>
            <w:tcW w:w="1442" w:type="pct"/>
            <w:shd w:val="clear" w:color="auto" w:fill="auto"/>
            <w:vAlign w:val="center"/>
          </w:tcPr>
          <w:p w14:paraId="6578072B" w14:textId="77777777" w:rsidR="00176970" w:rsidRPr="00A355D3" w:rsidRDefault="00176970" w:rsidP="00176970">
            <w:pPr>
              <w:spacing w:after="0" w:line="240" w:lineRule="auto"/>
              <w:ind w:left="284"/>
              <w:rPr>
                <w:rFonts w:ascii="Myriad Pro" w:hAnsi="Myriad Pro"/>
                <w:i/>
                <w:sz w:val="18"/>
                <w:szCs w:val="18"/>
              </w:rPr>
            </w:pPr>
            <w:r w:rsidRPr="00A355D3">
              <w:rPr>
                <w:rFonts w:ascii="Myriad Pro" w:hAnsi="Myriad Pro"/>
                <w:i/>
                <w:sz w:val="18"/>
                <w:szCs w:val="18"/>
              </w:rPr>
              <w:t>авансы, выданные под капитальное строительство и приобретение основных средств</w:t>
            </w:r>
          </w:p>
        </w:tc>
        <w:tc>
          <w:tcPr>
            <w:tcW w:w="584" w:type="pct"/>
            <w:shd w:val="clear" w:color="auto" w:fill="auto"/>
            <w:vAlign w:val="center"/>
          </w:tcPr>
          <w:p w14:paraId="48B7F8A1"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20 863</w:t>
            </w:r>
          </w:p>
        </w:tc>
        <w:tc>
          <w:tcPr>
            <w:tcW w:w="583" w:type="pct"/>
            <w:shd w:val="clear" w:color="auto" w:fill="auto"/>
            <w:vAlign w:val="center"/>
          </w:tcPr>
          <w:p w14:paraId="54CA0391"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39 941</w:t>
            </w:r>
          </w:p>
        </w:tc>
        <w:tc>
          <w:tcPr>
            <w:tcW w:w="583" w:type="pct"/>
            <w:shd w:val="clear" w:color="auto" w:fill="auto"/>
            <w:vAlign w:val="center"/>
          </w:tcPr>
          <w:p w14:paraId="64F7ABAA"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24 522</w:t>
            </w:r>
          </w:p>
        </w:tc>
        <w:tc>
          <w:tcPr>
            <w:tcW w:w="603" w:type="pct"/>
            <w:shd w:val="clear" w:color="auto" w:fill="auto"/>
            <w:vAlign w:val="center"/>
          </w:tcPr>
          <w:p w14:paraId="0C81785F"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0,05%</w:t>
            </w:r>
          </w:p>
        </w:tc>
        <w:tc>
          <w:tcPr>
            <w:tcW w:w="603" w:type="pct"/>
            <w:shd w:val="clear" w:color="auto" w:fill="auto"/>
            <w:vAlign w:val="center"/>
          </w:tcPr>
          <w:p w14:paraId="5DF37F4B"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0,09%</w:t>
            </w:r>
          </w:p>
        </w:tc>
        <w:tc>
          <w:tcPr>
            <w:tcW w:w="602" w:type="pct"/>
            <w:shd w:val="clear" w:color="auto" w:fill="auto"/>
            <w:vAlign w:val="center"/>
          </w:tcPr>
          <w:p w14:paraId="61675595"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0,10%</w:t>
            </w:r>
          </w:p>
        </w:tc>
      </w:tr>
      <w:tr w:rsidR="00176970" w:rsidRPr="00A355D3" w14:paraId="658EE3E4" w14:textId="77777777" w:rsidTr="005E0497">
        <w:trPr>
          <w:cantSplit/>
        </w:trPr>
        <w:tc>
          <w:tcPr>
            <w:tcW w:w="1442" w:type="pct"/>
            <w:shd w:val="clear" w:color="auto" w:fill="auto"/>
            <w:vAlign w:val="center"/>
          </w:tcPr>
          <w:p w14:paraId="611F3405" w14:textId="77777777" w:rsidR="00176970" w:rsidRPr="00A355D3" w:rsidRDefault="00176970" w:rsidP="00176970">
            <w:pPr>
              <w:spacing w:after="0" w:line="240" w:lineRule="auto"/>
              <w:rPr>
                <w:rFonts w:ascii="Myriad Pro" w:hAnsi="Myriad Pro"/>
                <w:sz w:val="18"/>
                <w:szCs w:val="18"/>
              </w:rPr>
            </w:pPr>
            <w:r w:rsidRPr="00A355D3">
              <w:rPr>
                <w:rFonts w:ascii="Myriad Pro" w:hAnsi="Myriad Pro"/>
                <w:sz w:val="18"/>
                <w:szCs w:val="18"/>
              </w:rPr>
              <w:t>Долгосрочные финансовые вложения</w:t>
            </w:r>
          </w:p>
        </w:tc>
        <w:tc>
          <w:tcPr>
            <w:tcW w:w="584" w:type="pct"/>
            <w:shd w:val="clear" w:color="auto" w:fill="auto"/>
            <w:vAlign w:val="center"/>
          </w:tcPr>
          <w:p w14:paraId="051B8873"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393 192</w:t>
            </w:r>
          </w:p>
        </w:tc>
        <w:tc>
          <w:tcPr>
            <w:tcW w:w="583" w:type="pct"/>
            <w:shd w:val="clear" w:color="auto" w:fill="auto"/>
            <w:vAlign w:val="center"/>
          </w:tcPr>
          <w:p w14:paraId="0C4E5515"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430 489</w:t>
            </w:r>
          </w:p>
        </w:tc>
        <w:tc>
          <w:tcPr>
            <w:tcW w:w="583" w:type="pct"/>
            <w:shd w:val="clear" w:color="auto" w:fill="auto"/>
            <w:vAlign w:val="center"/>
          </w:tcPr>
          <w:p w14:paraId="3422CE09"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474 431</w:t>
            </w:r>
          </w:p>
        </w:tc>
        <w:tc>
          <w:tcPr>
            <w:tcW w:w="603" w:type="pct"/>
            <w:shd w:val="clear" w:color="auto" w:fill="auto"/>
            <w:vAlign w:val="center"/>
          </w:tcPr>
          <w:p w14:paraId="36470D15"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0,92%</w:t>
            </w:r>
          </w:p>
        </w:tc>
        <w:tc>
          <w:tcPr>
            <w:tcW w:w="603" w:type="pct"/>
            <w:shd w:val="clear" w:color="auto" w:fill="auto"/>
            <w:vAlign w:val="center"/>
          </w:tcPr>
          <w:p w14:paraId="5ECDA1FD"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1,01%</w:t>
            </w:r>
          </w:p>
        </w:tc>
        <w:tc>
          <w:tcPr>
            <w:tcW w:w="602" w:type="pct"/>
            <w:shd w:val="clear" w:color="auto" w:fill="auto"/>
            <w:vAlign w:val="center"/>
          </w:tcPr>
          <w:p w14:paraId="11CC4C11"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1,10%</w:t>
            </w:r>
          </w:p>
        </w:tc>
      </w:tr>
      <w:tr w:rsidR="00176970" w:rsidRPr="00A355D3" w14:paraId="64318E36" w14:textId="77777777" w:rsidTr="005E0497">
        <w:trPr>
          <w:cantSplit/>
        </w:trPr>
        <w:tc>
          <w:tcPr>
            <w:tcW w:w="1442" w:type="pct"/>
            <w:shd w:val="clear" w:color="auto" w:fill="auto"/>
            <w:vAlign w:val="center"/>
          </w:tcPr>
          <w:p w14:paraId="35C9991D" w14:textId="77777777" w:rsidR="00176970" w:rsidRPr="00A355D3" w:rsidRDefault="00176970" w:rsidP="00176970">
            <w:pPr>
              <w:spacing w:after="0" w:line="240" w:lineRule="auto"/>
              <w:rPr>
                <w:rFonts w:ascii="Myriad Pro" w:hAnsi="Myriad Pro"/>
                <w:sz w:val="18"/>
                <w:szCs w:val="18"/>
              </w:rPr>
            </w:pPr>
            <w:r w:rsidRPr="00A355D3">
              <w:rPr>
                <w:rFonts w:ascii="Myriad Pro" w:hAnsi="Myriad Pro"/>
                <w:sz w:val="18"/>
                <w:szCs w:val="18"/>
              </w:rPr>
              <w:t>Отложенные налоговые активы</w:t>
            </w:r>
          </w:p>
        </w:tc>
        <w:tc>
          <w:tcPr>
            <w:tcW w:w="584" w:type="pct"/>
            <w:shd w:val="clear" w:color="auto" w:fill="auto"/>
            <w:vAlign w:val="center"/>
          </w:tcPr>
          <w:p w14:paraId="1203CDF9"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844 152</w:t>
            </w:r>
          </w:p>
        </w:tc>
        <w:tc>
          <w:tcPr>
            <w:tcW w:w="583" w:type="pct"/>
            <w:shd w:val="clear" w:color="auto" w:fill="auto"/>
            <w:vAlign w:val="center"/>
          </w:tcPr>
          <w:p w14:paraId="3701742B"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900 157</w:t>
            </w:r>
          </w:p>
        </w:tc>
        <w:tc>
          <w:tcPr>
            <w:tcW w:w="583" w:type="pct"/>
            <w:shd w:val="clear" w:color="auto" w:fill="auto"/>
            <w:vAlign w:val="center"/>
          </w:tcPr>
          <w:p w14:paraId="4DD25DA0"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931 923</w:t>
            </w:r>
          </w:p>
        </w:tc>
        <w:tc>
          <w:tcPr>
            <w:tcW w:w="603" w:type="pct"/>
            <w:shd w:val="clear" w:color="auto" w:fill="auto"/>
            <w:vAlign w:val="center"/>
          </w:tcPr>
          <w:p w14:paraId="1A5EB252"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1,98%</w:t>
            </w:r>
          </w:p>
        </w:tc>
        <w:tc>
          <w:tcPr>
            <w:tcW w:w="603" w:type="pct"/>
            <w:shd w:val="clear" w:color="auto" w:fill="auto"/>
            <w:vAlign w:val="center"/>
          </w:tcPr>
          <w:p w14:paraId="3DEBBC8B"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2,11%</w:t>
            </w:r>
          </w:p>
        </w:tc>
        <w:tc>
          <w:tcPr>
            <w:tcW w:w="602" w:type="pct"/>
            <w:shd w:val="clear" w:color="auto" w:fill="auto"/>
            <w:vAlign w:val="center"/>
          </w:tcPr>
          <w:p w14:paraId="17AD08A6"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1,10%</w:t>
            </w:r>
          </w:p>
        </w:tc>
      </w:tr>
      <w:tr w:rsidR="00176970" w:rsidRPr="00A355D3" w14:paraId="5B6A0F57" w14:textId="77777777" w:rsidTr="005E0497">
        <w:trPr>
          <w:cantSplit/>
        </w:trPr>
        <w:tc>
          <w:tcPr>
            <w:tcW w:w="1442" w:type="pct"/>
            <w:shd w:val="clear" w:color="auto" w:fill="auto"/>
            <w:vAlign w:val="center"/>
          </w:tcPr>
          <w:p w14:paraId="5C299983" w14:textId="77777777" w:rsidR="00176970" w:rsidRPr="00A355D3" w:rsidRDefault="00176970" w:rsidP="00176970">
            <w:pPr>
              <w:spacing w:after="0" w:line="240" w:lineRule="auto"/>
              <w:rPr>
                <w:rFonts w:ascii="Myriad Pro" w:hAnsi="Myriad Pro"/>
                <w:sz w:val="18"/>
                <w:szCs w:val="18"/>
              </w:rPr>
            </w:pPr>
            <w:r w:rsidRPr="00A355D3">
              <w:rPr>
                <w:rFonts w:ascii="Myriad Pro" w:hAnsi="Myriad Pro"/>
                <w:sz w:val="18"/>
                <w:szCs w:val="18"/>
              </w:rPr>
              <w:t>Прочие внеоборотные активы</w:t>
            </w:r>
          </w:p>
        </w:tc>
        <w:tc>
          <w:tcPr>
            <w:tcW w:w="584" w:type="pct"/>
            <w:shd w:val="clear" w:color="auto" w:fill="auto"/>
            <w:vAlign w:val="center"/>
          </w:tcPr>
          <w:p w14:paraId="42F32602"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375 547</w:t>
            </w:r>
          </w:p>
        </w:tc>
        <w:tc>
          <w:tcPr>
            <w:tcW w:w="583" w:type="pct"/>
            <w:shd w:val="clear" w:color="auto" w:fill="auto"/>
            <w:vAlign w:val="center"/>
          </w:tcPr>
          <w:p w14:paraId="0505F864"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460 015</w:t>
            </w:r>
          </w:p>
        </w:tc>
        <w:tc>
          <w:tcPr>
            <w:tcW w:w="583" w:type="pct"/>
            <w:shd w:val="clear" w:color="auto" w:fill="auto"/>
            <w:vAlign w:val="center"/>
          </w:tcPr>
          <w:p w14:paraId="5116C9C0"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582 508</w:t>
            </w:r>
          </w:p>
        </w:tc>
        <w:tc>
          <w:tcPr>
            <w:tcW w:w="603" w:type="pct"/>
            <w:shd w:val="clear" w:color="auto" w:fill="auto"/>
            <w:vAlign w:val="center"/>
          </w:tcPr>
          <w:p w14:paraId="7246B824"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0,88%</w:t>
            </w:r>
          </w:p>
        </w:tc>
        <w:tc>
          <w:tcPr>
            <w:tcW w:w="603" w:type="pct"/>
            <w:shd w:val="clear" w:color="auto" w:fill="auto"/>
            <w:vAlign w:val="center"/>
          </w:tcPr>
          <w:p w14:paraId="1E1344C7"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1,08%</w:t>
            </w:r>
          </w:p>
        </w:tc>
        <w:tc>
          <w:tcPr>
            <w:tcW w:w="602" w:type="pct"/>
            <w:shd w:val="clear" w:color="auto" w:fill="auto"/>
            <w:vAlign w:val="center"/>
          </w:tcPr>
          <w:p w14:paraId="644237F8"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2,20%</w:t>
            </w:r>
          </w:p>
        </w:tc>
      </w:tr>
    </w:tbl>
    <w:p w14:paraId="12D1BF96" w14:textId="6E3DC955"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 xml:space="preserve">За период 2015-2016 гг. по </w:t>
      </w:r>
      <w:r w:rsidR="00712B4A" w:rsidRPr="00A355D3">
        <w:rPr>
          <w:rFonts w:ascii="Myriad Pro" w:hAnsi="Myriad Pro"/>
          <w:sz w:val="26"/>
          <w:szCs w:val="26"/>
        </w:rPr>
        <w:t>ПАО </w:t>
      </w:r>
      <w:r w:rsidRPr="00A355D3">
        <w:rPr>
          <w:rFonts w:ascii="Myriad Pro" w:hAnsi="Myriad Pro"/>
          <w:sz w:val="26"/>
          <w:szCs w:val="26"/>
        </w:rPr>
        <w:t>«МРСК Северо-Запада» произошло незначительное увеличение стоимости внеоборотных активов: с 42 546 775 тыс. руб. до 42 727 166 тыс. руб., или на 0,4%. Рост отмечен по всем статьям внеоборотных активов, за исключением незавершенного строительства и нематериальных активов, однако это не вызвало значительные изменения в структуре внеоборотных активов.</w:t>
      </w:r>
    </w:p>
    <w:p w14:paraId="13AF8AAD" w14:textId="667C871A" w:rsidR="00176970" w:rsidRPr="00A355D3" w:rsidRDefault="00176970" w:rsidP="00176970">
      <w:pPr>
        <w:tabs>
          <w:tab w:val="left" w:pos="1134"/>
        </w:tabs>
        <w:autoSpaceDE w:val="0"/>
        <w:autoSpaceDN w:val="0"/>
        <w:adjustRightInd w:val="0"/>
        <w:spacing w:after="0" w:line="360" w:lineRule="auto"/>
        <w:ind w:firstLine="567"/>
        <w:jc w:val="both"/>
        <w:rPr>
          <w:rFonts w:ascii="Myriad Pro" w:hAnsi="Myriad Pro" w:cs="Myriad Pro"/>
          <w:color w:val="000000"/>
          <w:sz w:val="26"/>
          <w:szCs w:val="26"/>
        </w:rPr>
      </w:pPr>
      <w:r w:rsidRPr="00A355D3">
        <w:rPr>
          <w:rFonts w:ascii="Myriad Pro" w:hAnsi="Myriad Pro" w:cs="Calibri"/>
          <w:color w:val="000000"/>
          <w:sz w:val="26"/>
          <w:szCs w:val="26"/>
        </w:rPr>
        <w:t>Основной</w:t>
      </w:r>
      <w:r w:rsidRPr="00A355D3">
        <w:rPr>
          <w:rFonts w:ascii="Myriad Pro" w:hAnsi="Myriad Pro" w:cs="Myriad Pro"/>
          <w:color w:val="000000"/>
          <w:sz w:val="26"/>
          <w:szCs w:val="26"/>
        </w:rPr>
        <w:t xml:space="preserve"> </w:t>
      </w:r>
      <w:r w:rsidRPr="00A355D3">
        <w:rPr>
          <w:rFonts w:ascii="Myriad Pro" w:hAnsi="Myriad Pro" w:cs="Calibri"/>
          <w:color w:val="000000"/>
          <w:sz w:val="26"/>
          <w:szCs w:val="26"/>
        </w:rPr>
        <w:t>удельный</w:t>
      </w:r>
      <w:r w:rsidRPr="00A355D3">
        <w:rPr>
          <w:rFonts w:ascii="Myriad Pro" w:hAnsi="Myriad Pro" w:cs="Myriad Pro"/>
          <w:color w:val="000000"/>
          <w:sz w:val="26"/>
          <w:szCs w:val="26"/>
        </w:rPr>
        <w:t xml:space="preserve"> </w:t>
      </w:r>
      <w:r w:rsidRPr="00A355D3">
        <w:rPr>
          <w:rFonts w:ascii="Myriad Pro" w:hAnsi="Myriad Pro" w:cs="Calibri"/>
          <w:color w:val="000000"/>
          <w:sz w:val="26"/>
          <w:szCs w:val="26"/>
        </w:rPr>
        <w:t>вес</w:t>
      </w:r>
      <w:r w:rsidRPr="00A355D3">
        <w:rPr>
          <w:rFonts w:ascii="Myriad Pro" w:hAnsi="Myriad Pro" w:cs="Myriad Pro"/>
          <w:color w:val="000000"/>
          <w:sz w:val="26"/>
          <w:szCs w:val="26"/>
        </w:rPr>
        <w:t xml:space="preserve"> </w:t>
      </w:r>
      <w:r w:rsidRPr="00A355D3">
        <w:rPr>
          <w:rFonts w:ascii="Myriad Pro" w:hAnsi="Myriad Pro" w:cs="Calibri"/>
          <w:color w:val="000000"/>
          <w:sz w:val="26"/>
          <w:szCs w:val="26"/>
        </w:rPr>
        <w:t>в</w:t>
      </w:r>
      <w:r w:rsidRPr="00A355D3">
        <w:rPr>
          <w:rFonts w:ascii="Myriad Pro" w:hAnsi="Myriad Pro" w:cs="Myriad Pro"/>
          <w:color w:val="000000"/>
          <w:sz w:val="26"/>
          <w:szCs w:val="26"/>
        </w:rPr>
        <w:t xml:space="preserve"> </w:t>
      </w:r>
      <w:r w:rsidRPr="00A355D3">
        <w:rPr>
          <w:rFonts w:ascii="Myriad Pro" w:hAnsi="Myriad Pro" w:cs="Calibri"/>
          <w:color w:val="000000"/>
          <w:sz w:val="26"/>
          <w:szCs w:val="26"/>
        </w:rPr>
        <w:t>составе</w:t>
      </w:r>
      <w:r w:rsidRPr="00A355D3">
        <w:rPr>
          <w:rFonts w:ascii="Myriad Pro" w:hAnsi="Myriad Pro" w:cs="Myriad Pro"/>
          <w:color w:val="000000"/>
          <w:sz w:val="26"/>
          <w:szCs w:val="26"/>
        </w:rPr>
        <w:t xml:space="preserve"> в</w:t>
      </w:r>
      <w:r w:rsidRPr="00A355D3">
        <w:rPr>
          <w:rFonts w:ascii="Myriad Pro" w:hAnsi="Myriad Pro" w:cs="Calibri"/>
          <w:color w:val="000000"/>
          <w:sz w:val="26"/>
          <w:szCs w:val="26"/>
        </w:rPr>
        <w:t>необоротных</w:t>
      </w:r>
      <w:r w:rsidRPr="00A355D3">
        <w:rPr>
          <w:rFonts w:ascii="Myriad Pro" w:hAnsi="Myriad Pro" w:cs="Myriad Pro"/>
          <w:color w:val="000000"/>
          <w:sz w:val="26"/>
          <w:szCs w:val="26"/>
        </w:rPr>
        <w:t xml:space="preserve"> </w:t>
      </w:r>
      <w:r w:rsidRPr="00A355D3">
        <w:rPr>
          <w:rFonts w:ascii="Myriad Pro" w:hAnsi="Myriad Pro" w:cs="Calibri"/>
          <w:color w:val="000000"/>
          <w:sz w:val="26"/>
          <w:szCs w:val="26"/>
        </w:rPr>
        <w:t>активов</w:t>
      </w:r>
      <w:r w:rsidRPr="00A355D3">
        <w:rPr>
          <w:rFonts w:ascii="Myriad Pro" w:hAnsi="Myriad Pro" w:cs="Myriad Pro"/>
          <w:color w:val="000000"/>
          <w:sz w:val="26"/>
          <w:szCs w:val="26"/>
        </w:rPr>
        <w:t xml:space="preserve"> </w:t>
      </w:r>
      <w:r w:rsidR="00712B4A" w:rsidRPr="00A355D3">
        <w:rPr>
          <w:rFonts w:ascii="Myriad Pro" w:hAnsi="Myriad Pro" w:cs="Calibri"/>
          <w:color w:val="000000"/>
          <w:sz w:val="26"/>
          <w:szCs w:val="26"/>
        </w:rPr>
        <w:t>ПАО </w:t>
      </w:r>
      <w:r w:rsidRPr="00A355D3">
        <w:rPr>
          <w:rFonts w:ascii="Myriad Pro" w:hAnsi="Myriad Pro" w:cs="Myriad Pro"/>
          <w:color w:val="000000"/>
          <w:sz w:val="26"/>
          <w:szCs w:val="26"/>
        </w:rPr>
        <w:t>«</w:t>
      </w:r>
      <w:r w:rsidRPr="00A355D3">
        <w:rPr>
          <w:rFonts w:ascii="Myriad Pro" w:hAnsi="Myriad Pro" w:cs="Calibri"/>
          <w:color w:val="000000"/>
          <w:sz w:val="26"/>
          <w:szCs w:val="26"/>
        </w:rPr>
        <w:t>МРСК</w:t>
      </w:r>
      <w:r w:rsidRPr="00A355D3">
        <w:rPr>
          <w:rFonts w:ascii="Myriad Pro" w:hAnsi="Myriad Pro" w:cs="Myriad Pro"/>
          <w:color w:val="000000"/>
          <w:sz w:val="26"/>
          <w:szCs w:val="26"/>
        </w:rPr>
        <w:t xml:space="preserve"> </w:t>
      </w:r>
      <w:r w:rsidRPr="00A355D3">
        <w:rPr>
          <w:rFonts w:ascii="Myriad Pro" w:hAnsi="Myriad Pro" w:cs="Calibri"/>
          <w:color w:val="000000"/>
          <w:sz w:val="26"/>
          <w:szCs w:val="26"/>
        </w:rPr>
        <w:t>Северо</w:t>
      </w:r>
      <w:r w:rsidRPr="00A355D3">
        <w:rPr>
          <w:rFonts w:ascii="Myriad Pro" w:hAnsi="Myriad Pro" w:cs="Myriad Pro"/>
          <w:color w:val="000000"/>
          <w:sz w:val="26"/>
          <w:szCs w:val="26"/>
        </w:rPr>
        <w:t>-</w:t>
      </w:r>
      <w:r w:rsidRPr="00A355D3">
        <w:rPr>
          <w:rFonts w:ascii="Myriad Pro" w:hAnsi="Myriad Pro" w:cs="Calibri"/>
          <w:color w:val="000000"/>
          <w:sz w:val="26"/>
          <w:szCs w:val="26"/>
        </w:rPr>
        <w:t>Запада</w:t>
      </w:r>
      <w:r w:rsidRPr="00A355D3">
        <w:rPr>
          <w:rFonts w:ascii="Myriad Pro" w:hAnsi="Myriad Pro" w:cs="Myriad Pro"/>
          <w:color w:val="000000"/>
          <w:sz w:val="26"/>
          <w:szCs w:val="26"/>
        </w:rPr>
        <w:t xml:space="preserve">» </w:t>
      </w:r>
      <w:r w:rsidRPr="00A355D3">
        <w:rPr>
          <w:rFonts w:ascii="Myriad Pro" w:hAnsi="Myriad Pro" w:cs="Calibri"/>
          <w:color w:val="000000"/>
          <w:sz w:val="26"/>
          <w:szCs w:val="26"/>
        </w:rPr>
        <w:t>приходится на</w:t>
      </w:r>
      <w:r w:rsidRPr="00A355D3">
        <w:rPr>
          <w:rFonts w:ascii="Myriad Pro" w:hAnsi="Myriad Pro" w:cs="Myriad Pro"/>
          <w:color w:val="000000"/>
          <w:sz w:val="26"/>
          <w:szCs w:val="26"/>
        </w:rPr>
        <w:t xml:space="preserve"> </w:t>
      </w:r>
      <w:r w:rsidRPr="00A355D3">
        <w:rPr>
          <w:rFonts w:ascii="Myriad Pro" w:hAnsi="Myriad Pro" w:cs="Calibri"/>
          <w:color w:val="000000"/>
          <w:sz w:val="26"/>
          <w:szCs w:val="26"/>
        </w:rPr>
        <w:t>основные</w:t>
      </w:r>
      <w:r w:rsidRPr="00A355D3">
        <w:rPr>
          <w:rFonts w:ascii="Myriad Pro" w:hAnsi="Myriad Pro" w:cs="Myriad Pro"/>
          <w:color w:val="000000"/>
          <w:sz w:val="26"/>
          <w:szCs w:val="26"/>
        </w:rPr>
        <w:t xml:space="preserve"> </w:t>
      </w:r>
      <w:r w:rsidRPr="00A355D3">
        <w:rPr>
          <w:rFonts w:ascii="Myriad Pro" w:hAnsi="Myriad Pro" w:cs="Calibri"/>
          <w:color w:val="000000"/>
          <w:sz w:val="26"/>
          <w:szCs w:val="26"/>
        </w:rPr>
        <w:t>средства</w:t>
      </w:r>
      <w:r w:rsidRPr="00A355D3">
        <w:rPr>
          <w:rFonts w:ascii="Myriad Pro" w:hAnsi="Myriad Pro" w:cs="Myriad Pro"/>
          <w:color w:val="000000"/>
          <w:sz w:val="26"/>
          <w:szCs w:val="26"/>
        </w:rPr>
        <w:t xml:space="preserve">. За 2015-2016 гг. отмечено снижение стоимости основных средств за счет уменьшения стоимости незавершенного строительства (на 16,6%), в связи с этим произошло перераспределение </w:t>
      </w:r>
      <w:r w:rsidRPr="00A355D3">
        <w:rPr>
          <w:rFonts w:ascii="Myriad Pro" w:hAnsi="Myriad Pro" w:cs="Calibri"/>
          <w:color w:val="000000"/>
          <w:sz w:val="26"/>
          <w:szCs w:val="26"/>
        </w:rPr>
        <w:t>удельных весов в пользу основных средств, введенных в эксплуатацию – увеличение за период на 0,7 процентных пункта.</w:t>
      </w:r>
    </w:p>
    <w:p w14:paraId="5067D6A1" w14:textId="0E3735D7" w:rsidR="00176970" w:rsidRPr="00A355D3" w:rsidRDefault="00176970" w:rsidP="00176970">
      <w:pPr>
        <w:tabs>
          <w:tab w:val="left" w:pos="1134"/>
        </w:tabs>
        <w:autoSpaceDE w:val="0"/>
        <w:autoSpaceDN w:val="0"/>
        <w:adjustRightInd w:val="0"/>
        <w:spacing w:after="0" w:line="360" w:lineRule="auto"/>
        <w:ind w:firstLine="567"/>
        <w:jc w:val="both"/>
        <w:rPr>
          <w:rFonts w:ascii="Myriad Pro" w:hAnsi="Myriad Pro" w:cs="Myriad Pro"/>
          <w:color w:val="000000" w:themeColor="text1"/>
          <w:sz w:val="26"/>
          <w:szCs w:val="26"/>
        </w:rPr>
      </w:pPr>
      <w:r w:rsidRPr="00A355D3">
        <w:rPr>
          <w:rFonts w:ascii="Myriad Pro" w:hAnsi="Myriad Pro" w:cs="Calibri"/>
          <w:color w:val="000000"/>
          <w:sz w:val="26"/>
          <w:szCs w:val="26"/>
        </w:rPr>
        <w:t>По</w:t>
      </w:r>
      <w:r w:rsidRPr="00A355D3">
        <w:rPr>
          <w:rFonts w:ascii="Myriad Pro" w:hAnsi="Myriad Pro" w:cs="Myriad Pro"/>
          <w:color w:val="000000"/>
          <w:sz w:val="26"/>
          <w:szCs w:val="26"/>
        </w:rPr>
        <w:t xml:space="preserve"> </w:t>
      </w:r>
      <w:r w:rsidRPr="00A355D3">
        <w:rPr>
          <w:rFonts w:ascii="Myriad Pro" w:hAnsi="Myriad Pro" w:cs="Calibri"/>
          <w:color w:val="000000"/>
          <w:sz w:val="26"/>
          <w:szCs w:val="26"/>
        </w:rPr>
        <w:t>показателям</w:t>
      </w:r>
      <w:r w:rsidRPr="00A355D3">
        <w:rPr>
          <w:rFonts w:ascii="Myriad Pro" w:hAnsi="Myriad Pro" w:cs="Myriad Pro"/>
          <w:color w:val="000000"/>
          <w:sz w:val="26"/>
          <w:szCs w:val="26"/>
        </w:rPr>
        <w:t xml:space="preserve"> филиала </w:t>
      </w:r>
      <w:r w:rsidR="00712B4A" w:rsidRPr="00A355D3">
        <w:rPr>
          <w:rFonts w:ascii="Myriad Pro" w:hAnsi="Myriad Pro" w:cs="Calibri"/>
          <w:color w:val="000000"/>
          <w:sz w:val="26"/>
          <w:szCs w:val="26"/>
        </w:rPr>
        <w:t>ПАО </w:t>
      </w:r>
      <w:r w:rsidRPr="00A355D3">
        <w:rPr>
          <w:rFonts w:ascii="Myriad Pro" w:hAnsi="Myriad Pro" w:cs="Myriad Pro"/>
          <w:color w:val="000000"/>
          <w:sz w:val="26"/>
          <w:szCs w:val="26"/>
        </w:rPr>
        <w:t xml:space="preserve">«МРСК Северо-Запада» «Псковэнерго» также </w:t>
      </w:r>
      <w:r w:rsidRPr="00A355D3">
        <w:rPr>
          <w:rFonts w:ascii="Myriad Pro" w:hAnsi="Myriad Pro" w:cs="Myriad Pro"/>
          <w:sz w:val="26"/>
          <w:szCs w:val="26"/>
        </w:rPr>
        <w:t xml:space="preserve">отмечено опережающий рост незавершенного строительства за 2015 год и </w:t>
      </w:r>
      <w:r w:rsidRPr="00A355D3">
        <w:rPr>
          <w:rFonts w:ascii="Myriad Pro" w:hAnsi="Myriad Pro" w:cs="Myriad Pro"/>
          <w:color w:val="000000" w:themeColor="text1"/>
          <w:sz w:val="26"/>
          <w:szCs w:val="26"/>
        </w:rPr>
        <w:lastRenderedPageBreak/>
        <w:t>небольшое снижение за 2016 год по сравнению с динамикой стоимости основных средств.</w:t>
      </w:r>
    </w:p>
    <w:tbl>
      <w:tblPr>
        <w:tblW w:w="5000" w:type="pct"/>
        <w:tblLook w:val="04A0" w:firstRow="1" w:lastRow="0" w:firstColumn="1" w:lastColumn="0" w:noHBand="0" w:noVBand="1"/>
      </w:tblPr>
      <w:tblGrid>
        <w:gridCol w:w="1989"/>
        <w:gridCol w:w="1127"/>
        <w:gridCol w:w="1127"/>
        <w:gridCol w:w="1271"/>
        <w:gridCol w:w="986"/>
        <w:gridCol w:w="988"/>
        <w:gridCol w:w="1127"/>
        <w:gridCol w:w="955"/>
      </w:tblGrid>
      <w:tr w:rsidR="00176970" w:rsidRPr="00A355D3" w14:paraId="4BCAA37D" w14:textId="77777777" w:rsidTr="005E0497">
        <w:trPr>
          <w:cantSplit/>
          <w:trHeight w:val="480"/>
        </w:trPr>
        <w:tc>
          <w:tcPr>
            <w:tcW w:w="1039"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tcPr>
          <w:p w14:paraId="3AA1B8C7" w14:textId="1C2EFD89"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 xml:space="preserve">Показатели филиала </w:t>
            </w:r>
            <w:r w:rsidR="00712B4A" w:rsidRPr="00A355D3">
              <w:rPr>
                <w:rFonts w:ascii="Myriad Pro" w:eastAsia="Times New Roman" w:hAnsi="Myriad Pro" w:cs="Arial"/>
                <w:b/>
                <w:bCs/>
                <w:color w:val="FFFFFF"/>
                <w:sz w:val="18"/>
                <w:szCs w:val="18"/>
                <w:lang w:eastAsia="ru-RU"/>
              </w:rPr>
              <w:t>ПАО </w:t>
            </w:r>
            <w:r w:rsidRPr="00A355D3">
              <w:rPr>
                <w:rFonts w:ascii="Myriad Pro" w:eastAsia="Times New Roman" w:hAnsi="Myriad Pro" w:cs="Arial"/>
                <w:b/>
                <w:bCs/>
                <w:color w:val="FFFFFF"/>
                <w:sz w:val="18"/>
                <w:szCs w:val="18"/>
                <w:lang w:eastAsia="ru-RU"/>
              </w:rPr>
              <w:t>«МРСК Северо-Запада» «Псковэнерго»</w:t>
            </w:r>
          </w:p>
        </w:tc>
        <w:tc>
          <w:tcPr>
            <w:tcW w:w="1842" w:type="pct"/>
            <w:gridSpan w:val="3"/>
            <w:tcBorders>
              <w:top w:val="single" w:sz="8" w:space="0" w:color="FFFFFF"/>
              <w:left w:val="nil"/>
              <w:bottom w:val="nil"/>
              <w:right w:val="single" w:sz="8" w:space="0" w:color="FFFFFF"/>
            </w:tcBorders>
            <w:shd w:val="clear" w:color="000000" w:fill="4F6228"/>
            <w:vAlign w:val="center"/>
          </w:tcPr>
          <w:p w14:paraId="693A7F69"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Абсолютное значение,</w:t>
            </w:r>
          </w:p>
        </w:tc>
        <w:tc>
          <w:tcPr>
            <w:tcW w:w="1031" w:type="pct"/>
            <w:gridSpan w:val="2"/>
            <w:tcBorders>
              <w:top w:val="single" w:sz="8" w:space="0" w:color="FFFFFF"/>
              <w:left w:val="nil"/>
              <w:bottom w:val="nil"/>
              <w:right w:val="single" w:sz="8" w:space="0" w:color="FFFFFF"/>
            </w:tcBorders>
            <w:shd w:val="clear" w:color="000000" w:fill="4F6228"/>
            <w:vAlign w:val="center"/>
          </w:tcPr>
          <w:p w14:paraId="0436C62D"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Отклонение в абсолютном выражении,</w:t>
            </w:r>
          </w:p>
        </w:tc>
        <w:tc>
          <w:tcPr>
            <w:tcW w:w="1088" w:type="pct"/>
            <w:gridSpan w:val="2"/>
            <w:tcBorders>
              <w:top w:val="single" w:sz="8" w:space="0" w:color="FFFFFF"/>
              <w:left w:val="nil"/>
              <w:bottom w:val="nil"/>
              <w:right w:val="single" w:sz="8" w:space="0" w:color="FFFFFF"/>
            </w:tcBorders>
            <w:shd w:val="clear" w:color="000000" w:fill="4F6228"/>
            <w:vAlign w:val="center"/>
          </w:tcPr>
          <w:p w14:paraId="445D5675"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Отклонение в относительном выражении</w:t>
            </w:r>
          </w:p>
        </w:tc>
      </w:tr>
      <w:tr w:rsidR="00176970" w:rsidRPr="00A355D3" w14:paraId="0A4A009F" w14:textId="77777777" w:rsidTr="005E0497">
        <w:trPr>
          <w:trHeight w:val="315"/>
        </w:trPr>
        <w:tc>
          <w:tcPr>
            <w:tcW w:w="1039" w:type="pct"/>
            <w:vMerge/>
            <w:tcBorders>
              <w:top w:val="single" w:sz="8" w:space="0" w:color="FFFFFF"/>
              <w:left w:val="single" w:sz="8" w:space="0" w:color="FFFFFF"/>
              <w:bottom w:val="single" w:sz="8" w:space="0" w:color="FFFFFF"/>
              <w:right w:val="single" w:sz="8" w:space="0" w:color="FFFFFF"/>
            </w:tcBorders>
            <w:vAlign w:val="center"/>
          </w:tcPr>
          <w:p w14:paraId="37EEDC36" w14:textId="77777777" w:rsidR="00176970" w:rsidRPr="00A355D3" w:rsidRDefault="00176970" w:rsidP="00176970">
            <w:pPr>
              <w:spacing w:after="0" w:line="240" w:lineRule="auto"/>
              <w:rPr>
                <w:rFonts w:ascii="Myriad Pro" w:eastAsia="Times New Roman" w:hAnsi="Myriad Pro" w:cs="Arial"/>
                <w:b/>
                <w:bCs/>
                <w:color w:val="FFFFFF"/>
                <w:sz w:val="18"/>
                <w:szCs w:val="18"/>
                <w:lang w:eastAsia="ru-RU"/>
              </w:rPr>
            </w:pPr>
          </w:p>
        </w:tc>
        <w:tc>
          <w:tcPr>
            <w:tcW w:w="1842" w:type="pct"/>
            <w:gridSpan w:val="3"/>
            <w:tcBorders>
              <w:top w:val="nil"/>
              <w:left w:val="nil"/>
              <w:bottom w:val="single" w:sz="8" w:space="0" w:color="FFFFFF"/>
              <w:right w:val="single" w:sz="8" w:space="0" w:color="FFFFFF"/>
            </w:tcBorders>
            <w:shd w:val="clear" w:color="000000" w:fill="4F6228"/>
            <w:vAlign w:val="center"/>
          </w:tcPr>
          <w:p w14:paraId="6182C960"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тыс. руб.</w:t>
            </w:r>
          </w:p>
        </w:tc>
        <w:tc>
          <w:tcPr>
            <w:tcW w:w="1031" w:type="pct"/>
            <w:gridSpan w:val="2"/>
            <w:tcBorders>
              <w:top w:val="nil"/>
              <w:left w:val="nil"/>
              <w:bottom w:val="single" w:sz="8" w:space="0" w:color="FFFFFF"/>
              <w:right w:val="single" w:sz="8" w:space="0" w:color="FFFFFF"/>
            </w:tcBorders>
            <w:shd w:val="clear" w:color="000000" w:fill="4F6228"/>
            <w:vAlign w:val="center"/>
          </w:tcPr>
          <w:p w14:paraId="717445D5"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тыс. руб.</w:t>
            </w:r>
          </w:p>
        </w:tc>
        <w:tc>
          <w:tcPr>
            <w:tcW w:w="1088" w:type="pct"/>
            <w:gridSpan w:val="2"/>
            <w:tcBorders>
              <w:top w:val="nil"/>
              <w:left w:val="nil"/>
              <w:bottom w:val="single" w:sz="8" w:space="0" w:color="FFFFFF"/>
              <w:right w:val="single" w:sz="8" w:space="0" w:color="FFFFFF"/>
            </w:tcBorders>
            <w:shd w:val="clear" w:color="000000" w:fill="4F6228"/>
            <w:vAlign w:val="center"/>
          </w:tcPr>
          <w:p w14:paraId="14A7F40B"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(прирост/снижение) %</w:t>
            </w:r>
          </w:p>
        </w:tc>
      </w:tr>
      <w:tr w:rsidR="00176970" w:rsidRPr="00A355D3" w14:paraId="7B625417" w14:textId="77777777" w:rsidTr="005E0497">
        <w:trPr>
          <w:trHeight w:val="300"/>
        </w:trPr>
        <w:tc>
          <w:tcPr>
            <w:tcW w:w="1039" w:type="pct"/>
            <w:vMerge/>
            <w:tcBorders>
              <w:top w:val="single" w:sz="8" w:space="0" w:color="FFFFFF"/>
              <w:left w:val="single" w:sz="8" w:space="0" w:color="FFFFFF"/>
              <w:bottom w:val="single" w:sz="8" w:space="0" w:color="FFFFFF"/>
              <w:right w:val="single" w:sz="8" w:space="0" w:color="FFFFFF"/>
            </w:tcBorders>
            <w:vAlign w:val="center"/>
          </w:tcPr>
          <w:p w14:paraId="54069732" w14:textId="77777777" w:rsidR="00176970" w:rsidRPr="00A355D3" w:rsidRDefault="00176970" w:rsidP="00176970">
            <w:pPr>
              <w:spacing w:after="0" w:line="240" w:lineRule="auto"/>
              <w:rPr>
                <w:rFonts w:ascii="Myriad Pro" w:eastAsia="Times New Roman" w:hAnsi="Myriad Pro" w:cs="Arial"/>
                <w:b/>
                <w:bCs/>
                <w:color w:val="FFFFFF"/>
                <w:sz w:val="18"/>
                <w:szCs w:val="18"/>
                <w:lang w:eastAsia="ru-RU"/>
              </w:rPr>
            </w:pPr>
          </w:p>
        </w:tc>
        <w:tc>
          <w:tcPr>
            <w:tcW w:w="589" w:type="pct"/>
            <w:vMerge w:val="restart"/>
            <w:tcBorders>
              <w:top w:val="nil"/>
              <w:left w:val="single" w:sz="8" w:space="0" w:color="FFFFFF"/>
              <w:bottom w:val="single" w:sz="8" w:space="0" w:color="FFFFFF"/>
              <w:right w:val="single" w:sz="8" w:space="0" w:color="FFFFFF"/>
            </w:tcBorders>
            <w:shd w:val="clear" w:color="000000" w:fill="4F6228"/>
            <w:vAlign w:val="center"/>
          </w:tcPr>
          <w:p w14:paraId="1BE3454A"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На 31.12.2014</w:t>
            </w:r>
          </w:p>
        </w:tc>
        <w:tc>
          <w:tcPr>
            <w:tcW w:w="589" w:type="pct"/>
            <w:vMerge w:val="restart"/>
            <w:tcBorders>
              <w:top w:val="nil"/>
              <w:left w:val="single" w:sz="8" w:space="0" w:color="FFFFFF"/>
              <w:bottom w:val="single" w:sz="8" w:space="0" w:color="FFFFFF"/>
              <w:right w:val="single" w:sz="8" w:space="0" w:color="FFFFFF"/>
            </w:tcBorders>
            <w:shd w:val="clear" w:color="000000" w:fill="4F6228"/>
            <w:vAlign w:val="center"/>
          </w:tcPr>
          <w:p w14:paraId="78E5DF7A"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На 31.12.2015</w:t>
            </w:r>
          </w:p>
        </w:tc>
        <w:tc>
          <w:tcPr>
            <w:tcW w:w="663" w:type="pct"/>
            <w:vMerge w:val="restart"/>
            <w:tcBorders>
              <w:top w:val="nil"/>
              <w:left w:val="single" w:sz="8" w:space="0" w:color="FFFFFF"/>
              <w:bottom w:val="single" w:sz="8" w:space="0" w:color="FFFFFF"/>
              <w:right w:val="single" w:sz="8" w:space="0" w:color="FFFFFF"/>
            </w:tcBorders>
            <w:shd w:val="clear" w:color="000000" w:fill="4F6228"/>
            <w:vAlign w:val="center"/>
          </w:tcPr>
          <w:p w14:paraId="25BB42FC"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На 31.12.2016</w:t>
            </w:r>
          </w:p>
        </w:tc>
        <w:tc>
          <w:tcPr>
            <w:tcW w:w="515" w:type="pct"/>
            <w:vMerge w:val="restart"/>
            <w:tcBorders>
              <w:top w:val="nil"/>
              <w:left w:val="single" w:sz="8" w:space="0" w:color="FFFFFF"/>
              <w:bottom w:val="single" w:sz="8" w:space="0" w:color="FFFFFF"/>
              <w:right w:val="single" w:sz="8" w:space="0" w:color="FFFFFF"/>
            </w:tcBorders>
            <w:shd w:val="clear" w:color="000000" w:fill="4F6228"/>
            <w:vAlign w:val="center"/>
          </w:tcPr>
          <w:p w14:paraId="1C05742C"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за 2015 год</w:t>
            </w:r>
          </w:p>
        </w:tc>
        <w:tc>
          <w:tcPr>
            <w:tcW w:w="515" w:type="pct"/>
            <w:vMerge w:val="restart"/>
            <w:tcBorders>
              <w:top w:val="nil"/>
              <w:left w:val="single" w:sz="8" w:space="0" w:color="FFFFFF"/>
              <w:bottom w:val="single" w:sz="8" w:space="0" w:color="FFFFFF"/>
              <w:right w:val="single" w:sz="8" w:space="0" w:color="FFFFFF"/>
            </w:tcBorders>
            <w:shd w:val="clear" w:color="000000" w:fill="4F6228"/>
            <w:vAlign w:val="center"/>
          </w:tcPr>
          <w:p w14:paraId="18467F6C"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за 2016 год</w:t>
            </w:r>
          </w:p>
        </w:tc>
        <w:tc>
          <w:tcPr>
            <w:tcW w:w="589" w:type="pct"/>
            <w:vMerge w:val="restart"/>
            <w:tcBorders>
              <w:top w:val="nil"/>
              <w:left w:val="single" w:sz="8" w:space="0" w:color="FFFFFF"/>
              <w:bottom w:val="single" w:sz="8" w:space="0" w:color="FFFFFF"/>
              <w:right w:val="single" w:sz="8" w:space="0" w:color="FFFFFF"/>
            </w:tcBorders>
            <w:shd w:val="clear" w:color="000000" w:fill="4F6228"/>
            <w:vAlign w:val="center"/>
          </w:tcPr>
          <w:p w14:paraId="639317FE"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за 2015 год</w:t>
            </w:r>
          </w:p>
        </w:tc>
        <w:tc>
          <w:tcPr>
            <w:tcW w:w="499" w:type="pct"/>
            <w:vMerge w:val="restart"/>
            <w:tcBorders>
              <w:top w:val="nil"/>
              <w:left w:val="single" w:sz="8" w:space="0" w:color="FFFFFF"/>
              <w:bottom w:val="single" w:sz="8" w:space="0" w:color="FFFFFF"/>
              <w:right w:val="single" w:sz="8" w:space="0" w:color="FFFFFF"/>
            </w:tcBorders>
            <w:shd w:val="clear" w:color="000000" w:fill="4F6228"/>
            <w:vAlign w:val="center"/>
          </w:tcPr>
          <w:p w14:paraId="1D0C493C"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за 2016 год</w:t>
            </w:r>
          </w:p>
        </w:tc>
      </w:tr>
      <w:tr w:rsidR="00176970" w:rsidRPr="00A355D3" w14:paraId="0ACCB3F7" w14:textId="77777777" w:rsidTr="005E0497">
        <w:trPr>
          <w:trHeight w:val="315"/>
        </w:trPr>
        <w:tc>
          <w:tcPr>
            <w:tcW w:w="1039" w:type="pct"/>
            <w:vMerge/>
            <w:tcBorders>
              <w:top w:val="single" w:sz="8" w:space="0" w:color="FFFFFF"/>
              <w:left w:val="single" w:sz="8" w:space="0" w:color="FFFFFF"/>
              <w:bottom w:val="single" w:sz="8" w:space="0" w:color="FFFFFF"/>
              <w:right w:val="single" w:sz="8" w:space="0" w:color="FFFFFF"/>
            </w:tcBorders>
            <w:vAlign w:val="center"/>
          </w:tcPr>
          <w:p w14:paraId="0640F9A2" w14:textId="77777777" w:rsidR="00176970" w:rsidRPr="00A355D3" w:rsidRDefault="00176970" w:rsidP="00176970">
            <w:pPr>
              <w:spacing w:after="0" w:line="240" w:lineRule="auto"/>
              <w:rPr>
                <w:rFonts w:ascii="Myriad Pro" w:eastAsia="Times New Roman" w:hAnsi="Myriad Pro" w:cs="Arial"/>
                <w:color w:val="FFFFFF"/>
                <w:sz w:val="18"/>
                <w:szCs w:val="18"/>
                <w:lang w:eastAsia="ru-RU"/>
              </w:rPr>
            </w:pPr>
          </w:p>
        </w:tc>
        <w:tc>
          <w:tcPr>
            <w:tcW w:w="589" w:type="pct"/>
            <w:vMerge/>
            <w:tcBorders>
              <w:top w:val="nil"/>
              <w:left w:val="single" w:sz="8" w:space="0" w:color="FFFFFF"/>
              <w:bottom w:val="single" w:sz="8" w:space="0" w:color="FFFFFF"/>
              <w:right w:val="single" w:sz="8" w:space="0" w:color="FFFFFF"/>
            </w:tcBorders>
            <w:vAlign w:val="center"/>
          </w:tcPr>
          <w:p w14:paraId="05B57853" w14:textId="77777777" w:rsidR="00176970" w:rsidRPr="00A355D3" w:rsidRDefault="00176970" w:rsidP="00176970">
            <w:pPr>
              <w:spacing w:after="0" w:line="240" w:lineRule="auto"/>
              <w:rPr>
                <w:rFonts w:ascii="Myriad Pro" w:eastAsia="Times New Roman" w:hAnsi="Myriad Pro" w:cs="Arial"/>
                <w:color w:val="FFFFFF"/>
                <w:sz w:val="18"/>
                <w:szCs w:val="18"/>
                <w:lang w:eastAsia="ru-RU"/>
              </w:rPr>
            </w:pPr>
          </w:p>
        </w:tc>
        <w:tc>
          <w:tcPr>
            <w:tcW w:w="589" w:type="pct"/>
            <w:vMerge/>
            <w:tcBorders>
              <w:top w:val="nil"/>
              <w:left w:val="single" w:sz="8" w:space="0" w:color="FFFFFF"/>
              <w:bottom w:val="single" w:sz="8" w:space="0" w:color="FFFFFF"/>
              <w:right w:val="single" w:sz="8" w:space="0" w:color="FFFFFF"/>
            </w:tcBorders>
            <w:vAlign w:val="center"/>
          </w:tcPr>
          <w:p w14:paraId="1DD5ABAC" w14:textId="77777777" w:rsidR="00176970" w:rsidRPr="00A355D3" w:rsidRDefault="00176970" w:rsidP="00176970">
            <w:pPr>
              <w:spacing w:after="0" w:line="240" w:lineRule="auto"/>
              <w:rPr>
                <w:rFonts w:ascii="Myriad Pro" w:eastAsia="Times New Roman" w:hAnsi="Myriad Pro" w:cs="Arial"/>
                <w:color w:val="FFFFFF"/>
                <w:sz w:val="18"/>
                <w:szCs w:val="18"/>
                <w:lang w:eastAsia="ru-RU"/>
              </w:rPr>
            </w:pPr>
          </w:p>
        </w:tc>
        <w:tc>
          <w:tcPr>
            <w:tcW w:w="663" w:type="pct"/>
            <w:vMerge/>
            <w:tcBorders>
              <w:top w:val="nil"/>
              <w:left w:val="single" w:sz="8" w:space="0" w:color="FFFFFF"/>
              <w:bottom w:val="single" w:sz="8" w:space="0" w:color="FFFFFF"/>
              <w:right w:val="single" w:sz="8" w:space="0" w:color="FFFFFF"/>
            </w:tcBorders>
            <w:vAlign w:val="center"/>
          </w:tcPr>
          <w:p w14:paraId="29279CB5" w14:textId="77777777" w:rsidR="00176970" w:rsidRPr="00A355D3" w:rsidRDefault="00176970" w:rsidP="00176970">
            <w:pPr>
              <w:spacing w:after="0" w:line="240" w:lineRule="auto"/>
              <w:rPr>
                <w:rFonts w:ascii="Myriad Pro" w:eastAsia="Times New Roman" w:hAnsi="Myriad Pro" w:cs="Arial"/>
                <w:color w:val="FFFFFF"/>
                <w:sz w:val="18"/>
                <w:szCs w:val="18"/>
                <w:lang w:eastAsia="ru-RU"/>
              </w:rPr>
            </w:pPr>
          </w:p>
        </w:tc>
        <w:tc>
          <w:tcPr>
            <w:tcW w:w="515" w:type="pct"/>
            <w:vMerge/>
            <w:tcBorders>
              <w:top w:val="nil"/>
              <w:left w:val="single" w:sz="8" w:space="0" w:color="FFFFFF"/>
              <w:bottom w:val="single" w:sz="8" w:space="0" w:color="FFFFFF"/>
              <w:right w:val="single" w:sz="8" w:space="0" w:color="FFFFFF"/>
            </w:tcBorders>
            <w:vAlign w:val="center"/>
          </w:tcPr>
          <w:p w14:paraId="6FB3A092" w14:textId="77777777" w:rsidR="00176970" w:rsidRPr="00A355D3" w:rsidRDefault="00176970" w:rsidP="00176970">
            <w:pPr>
              <w:spacing w:after="0" w:line="240" w:lineRule="auto"/>
              <w:rPr>
                <w:rFonts w:ascii="Myriad Pro" w:eastAsia="Times New Roman" w:hAnsi="Myriad Pro" w:cs="Arial"/>
                <w:color w:val="FFFFFF"/>
                <w:sz w:val="18"/>
                <w:szCs w:val="18"/>
                <w:lang w:eastAsia="ru-RU"/>
              </w:rPr>
            </w:pPr>
          </w:p>
        </w:tc>
        <w:tc>
          <w:tcPr>
            <w:tcW w:w="515" w:type="pct"/>
            <w:vMerge/>
            <w:tcBorders>
              <w:top w:val="nil"/>
              <w:left w:val="single" w:sz="8" w:space="0" w:color="FFFFFF"/>
              <w:bottom w:val="single" w:sz="8" w:space="0" w:color="FFFFFF"/>
              <w:right w:val="single" w:sz="8" w:space="0" w:color="FFFFFF"/>
            </w:tcBorders>
            <w:vAlign w:val="center"/>
          </w:tcPr>
          <w:p w14:paraId="5923F28E" w14:textId="77777777" w:rsidR="00176970" w:rsidRPr="00A355D3" w:rsidRDefault="00176970" w:rsidP="00176970">
            <w:pPr>
              <w:spacing w:after="0" w:line="240" w:lineRule="auto"/>
              <w:rPr>
                <w:rFonts w:ascii="Myriad Pro" w:eastAsia="Times New Roman" w:hAnsi="Myriad Pro" w:cs="Arial"/>
                <w:color w:val="FFFFFF"/>
                <w:sz w:val="18"/>
                <w:szCs w:val="18"/>
                <w:lang w:eastAsia="ru-RU"/>
              </w:rPr>
            </w:pPr>
          </w:p>
        </w:tc>
        <w:tc>
          <w:tcPr>
            <w:tcW w:w="589" w:type="pct"/>
            <w:vMerge/>
            <w:tcBorders>
              <w:top w:val="nil"/>
              <w:left w:val="single" w:sz="8" w:space="0" w:color="FFFFFF"/>
              <w:bottom w:val="single" w:sz="8" w:space="0" w:color="FFFFFF"/>
              <w:right w:val="single" w:sz="8" w:space="0" w:color="FFFFFF"/>
            </w:tcBorders>
            <w:vAlign w:val="center"/>
          </w:tcPr>
          <w:p w14:paraId="531D129E" w14:textId="77777777" w:rsidR="00176970" w:rsidRPr="00A355D3" w:rsidRDefault="00176970" w:rsidP="00176970">
            <w:pPr>
              <w:spacing w:after="0" w:line="240" w:lineRule="auto"/>
              <w:rPr>
                <w:rFonts w:ascii="Myriad Pro" w:eastAsia="Times New Roman" w:hAnsi="Myriad Pro" w:cs="Arial"/>
                <w:color w:val="FFFFFF"/>
                <w:sz w:val="18"/>
                <w:szCs w:val="18"/>
                <w:lang w:eastAsia="ru-RU"/>
              </w:rPr>
            </w:pPr>
          </w:p>
        </w:tc>
        <w:tc>
          <w:tcPr>
            <w:tcW w:w="499" w:type="pct"/>
            <w:vMerge/>
            <w:tcBorders>
              <w:top w:val="nil"/>
              <w:left w:val="single" w:sz="8" w:space="0" w:color="FFFFFF"/>
              <w:bottom w:val="single" w:sz="8" w:space="0" w:color="FFFFFF"/>
              <w:right w:val="single" w:sz="8" w:space="0" w:color="FFFFFF"/>
            </w:tcBorders>
            <w:vAlign w:val="center"/>
          </w:tcPr>
          <w:p w14:paraId="1D6019DB" w14:textId="77777777" w:rsidR="00176970" w:rsidRPr="00A355D3" w:rsidRDefault="00176970" w:rsidP="00176970">
            <w:pPr>
              <w:spacing w:after="0" w:line="240" w:lineRule="auto"/>
              <w:rPr>
                <w:rFonts w:ascii="Myriad Pro" w:eastAsia="Times New Roman" w:hAnsi="Myriad Pro" w:cs="Arial"/>
                <w:color w:val="FFFFFF"/>
                <w:sz w:val="18"/>
                <w:szCs w:val="18"/>
                <w:lang w:eastAsia="ru-RU"/>
              </w:rPr>
            </w:pPr>
          </w:p>
        </w:tc>
      </w:tr>
      <w:tr w:rsidR="00176970" w:rsidRPr="00A355D3" w14:paraId="5C1F59A0" w14:textId="77777777" w:rsidTr="005E0497">
        <w:trPr>
          <w:cantSplit/>
          <w:trHeight w:val="315"/>
        </w:trPr>
        <w:tc>
          <w:tcPr>
            <w:tcW w:w="1039" w:type="pct"/>
            <w:tcBorders>
              <w:top w:val="nil"/>
              <w:left w:val="single" w:sz="8" w:space="0" w:color="auto"/>
              <w:bottom w:val="single" w:sz="8" w:space="0" w:color="auto"/>
              <w:right w:val="single" w:sz="8" w:space="0" w:color="auto"/>
            </w:tcBorders>
            <w:shd w:val="clear" w:color="auto" w:fill="auto"/>
            <w:vAlign w:val="center"/>
          </w:tcPr>
          <w:p w14:paraId="6A20B031" w14:textId="77777777" w:rsidR="00176970" w:rsidRPr="00A355D3" w:rsidRDefault="00176970" w:rsidP="00176970">
            <w:pPr>
              <w:spacing w:after="0" w:line="240" w:lineRule="auto"/>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Основные средства</w:t>
            </w:r>
          </w:p>
        </w:tc>
        <w:tc>
          <w:tcPr>
            <w:tcW w:w="589" w:type="pct"/>
            <w:tcBorders>
              <w:top w:val="nil"/>
              <w:left w:val="nil"/>
              <w:bottom w:val="single" w:sz="8" w:space="0" w:color="auto"/>
              <w:right w:val="single" w:sz="8" w:space="0" w:color="auto"/>
            </w:tcBorders>
            <w:shd w:val="clear" w:color="auto" w:fill="auto"/>
            <w:vAlign w:val="center"/>
          </w:tcPr>
          <w:p w14:paraId="0314411D"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4 601 935</w:t>
            </w:r>
          </w:p>
        </w:tc>
        <w:tc>
          <w:tcPr>
            <w:tcW w:w="589" w:type="pct"/>
            <w:tcBorders>
              <w:top w:val="nil"/>
              <w:left w:val="nil"/>
              <w:bottom w:val="single" w:sz="8" w:space="0" w:color="auto"/>
              <w:right w:val="single" w:sz="8" w:space="0" w:color="auto"/>
            </w:tcBorders>
            <w:shd w:val="clear" w:color="auto" w:fill="auto"/>
            <w:vAlign w:val="center"/>
          </w:tcPr>
          <w:p w14:paraId="3B12ABEF"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4 565 182</w:t>
            </w:r>
          </w:p>
        </w:tc>
        <w:tc>
          <w:tcPr>
            <w:tcW w:w="663" w:type="pct"/>
            <w:tcBorders>
              <w:top w:val="nil"/>
              <w:left w:val="nil"/>
              <w:bottom w:val="single" w:sz="8" w:space="0" w:color="auto"/>
              <w:right w:val="single" w:sz="8" w:space="0" w:color="auto"/>
            </w:tcBorders>
            <w:shd w:val="clear" w:color="auto" w:fill="auto"/>
            <w:vAlign w:val="center"/>
          </w:tcPr>
          <w:p w14:paraId="565AC4B8"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4 496 473</w:t>
            </w:r>
          </w:p>
        </w:tc>
        <w:tc>
          <w:tcPr>
            <w:tcW w:w="515" w:type="pct"/>
            <w:tcBorders>
              <w:top w:val="nil"/>
              <w:left w:val="nil"/>
              <w:bottom w:val="single" w:sz="8" w:space="0" w:color="auto"/>
              <w:right w:val="single" w:sz="8" w:space="0" w:color="auto"/>
            </w:tcBorders>
            <w:shd w:val="clear" w:color="auto" w:fill="auto"/>
            <w:vAlign w:val="center"/>
          </w:tcPr>
          <w:p w14:paraId="7339AFF7"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-36 753</w:t>
            </w:r>
          </w:p>
        </w:tc>
        <w:tc>
          <w:tcPr>
            <w:tcW w:w="515" w:type="pct"/>
            <w:tcBorders>
              <w:top w:val="nil"/>
              <w:left w:val="nil"/>
              <w:bottom w:val="single" w:sz="8" w:space="0" w:color="auto"/>
              <w:right w:val="single" w:sz="8" w:space="0" w:color="auto"/>
            </w:tcBorders>
            <w:shd w:val="clear" w:color="auto" w:fill="auto"/>
            <w:vAlign w:val="center"/>
          </w:tcPr>
          <w:p w14:paraId="072090DE"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-68 709</w:t>
            </w:r>
          </w:p>
        </w:tc>
        <w:tc>
          <w:tcPr>
            <w:tcW w:w="589" w:type="pct"/>
            <w:tcBorders>
              <w:top w:val="nil"/>
              <w:left w:val="nil"/>
              <w:bottom w:val="single" w:sz="8" w:space="0" w:color="auto"/>
              <w:right w:val="single" w:sz="8" w:space="0" w:color="auto"/>
            </w:tcBorders>
            <w:shd w:val="clear" w:color="auto" w:fill="auto"/>
            <w:vAlign w:val="center"/>
          </w:tcPr>
          <w:p w14:paraId="07624B20"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-0,80%</w:t>
            </w:r>
          </w:p>
        </w:tc>
        <w:tc>
          <w:tcPr>
            <w:tcW w:w="499" w:type="pct"/>
            <w:tcBorders>
              <w:top w:val="nil"/>
              <w:left w:val="nil"/>
              <w:bottom w:val="single" w:sz="8" w:space="0" w:color="auto"/>
              <w:right w:val="single" w:sz="8" w:space="0" w:color="auto"/>
            </w:tcBorders>
            <w:shd w:val="clear" w:color="auto" w:fill="auto"/>
            <w:vAlign w:val="center"/>
          </w:tcPr>
          <w:p w14:paraId="60E8C01F"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-1,51%</w:t>
            </w:r>
          </w:p>
        </w:tc>
      </w:tr>
      <w:tr w:rsidR="00176970" w:rsidRPr="00A355D3" w14:paraId="206654AB" w14:textId="77777777" w:rsidTr="005E0497">
        <w:trPr>
          <w:cantSplit/>
          <w:trHeight w:val="315"/>
        </w:trPr>
        <w:tc>
          <w:tcPr>
            <w:tcW w:w="1039" w:type="pct"/>
            <w:tcBorders>
              <w:top w:val="nil"/>
              <w:left w:val="single" w:sz="8" w:space="0" w:color="auto"/>
              <w:bottom w:val="single" w:sz="8" w:space="0" w:color="auto"/>
              <w:right w:val="single" w:sz="8" w:space="0" w:color="auto"/>
            </w:tcBorders>
            <w:shd w:val="clear" w:color="auto" w:fill="auto"/>
            <w:vAlign w:val="center"/>
          </w:tcPr>
          <w:p w14:paraId="39BE2C56" w14:textId="77777777" w:rsidR="00176970" w:rsidRPr="00A355D3" w:rsidRDefault="00176970" w:rsidP="00176970">
            <w:pPr>
              <w:spacing w:after="0" w:line="240" w:lineRule="auto"/>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в том числе</w:t>
            </w:r>
          </w:p>
        </w:tc>
        <w:tc>
          <w:tcPr>
            <w:tcW w:w="589" w:type="pct"/>
            <w:tcBorders>
              <w:top w:val="nil"/>
              <w:left w:val="nil"/>
              <w:bottom w:val="single" w:sz="8" w:space="0" w:color="auto"/>
              <w:right w:val="single" w:sz="8" w:space="0" w:color="auto"/>
            </w:tcBorders>
            <w:shd w:val="clear" w:color="auto" w:fill="auto"/>
            <w:vAlign w:val="center"/>
          </w:tcPr>
          <w:p w14:paraId="4FB7B795"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 </w:t>
            </w:r>
          </w:p>
        </w:tc>
        <w:tc>
          <w:tcPr>
            <w:tcW w:w="589" w:type="pct"/>
            <w:tcBorders>
              <w:top w:val="nil"/>
              <w:left w:val="nil"/>
              <w:bottom w:val="single" w:sz="8" w:space="0" w:color="auto"/>
              <w:right w:val="single" w:sz="8" w:space="0" w:color="auto"/>
            </w:tcBorders>
            <w:shd w:val="clear" w:color="auto" w:fill="auto"/>
            <w:vAlign w:val="center"/>
          </w:tcPr>
          <w:p w14:paraId="560AAEE3"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 </w:t>
            </w:r>
          </w:p>
        </w:tc>
        <w:tc>
          <w:tcPr>
            <w:tcW w:w="663" w:type="pct"/>
            <w:tcBorders>
              <w:top w:val="nil"/>
              <w:left w:val="nil"/>
              <w:bottom w:val="single" w:sz="8" w:space="0" w:color="auto"/>
              <w:right w:val="single" w:sz="8" w:space="0" w:color="auto"/>
            </w:tcBorders>
            <w:shd w:val="clear" w:color="auto" w:fill="auto"/>
            <w:vAlign w:val="center"/>
          </w:tcPr>
          <w:p w14:paraId="72E4198C"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 </w:t>
            </w:r>
          </w:p>
        </w:tc>
        <w:tc>
          <w:tcPr>
            <w:tcW w:w="515" w:type="pct"/>
            <w:tcBorders>
              <w:top w:val="nil"/>
              <w:left w:val="nil"/>
              <w:bottom w:val="single" w:sz="8" w:space="0" w:color="auto"/>
              <w:right w:val="single" w:sz="8" w:space="0" w:color="auto"/>
            </w:tcBorders>
            <w:shd w:val="clear" w:color="auto" w:fill="auto"/>
            <w:vAlign w:val="center"/>
          </w:tcPr>
          <w:p w14:paraId="33B4FCF5"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 </w:t>
            </w:r>
          </w:p>
        </w:tc>
        <w:tc>
          <w:tcPr>
            <w:tcW w:w="515" w:type="pct"/>
            <w:tcBorders>
              <w:top w:val="nil"/>
              <w:left w:val="nil"/>
              <w:bottom w:val="single" w:sz="8" w:space="0" w:color="auto"/>
              <w:right w:val="single" w:sz="8" w:space="0" w:color="auto"/>
            </w:tcBorders>
            <w:shd w:val="clear" w:color="auto" w:fill="auto"/>
            <w:vAlign w:val="center"/>
          </w:tcPr>
          <w:p w14:paraId="41590876"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 </w:t>
            </w:r>
          </w:p>
        </w:tc>
        <w:tc>
          <w:tcPr>
            <w:tcW w:w="589" w:type="pct"/>
            <w:tcBorders>
              <w:top w:val="nil"/>
              <w:left w:val="nil"/>
              <w:bottom w:val="single" w:sz="8" w:space="0" w:color="auto"/>
              <w:right w:val="single" w:sz="8" w:space="0" w:color="auto"/>
            </w:tcBorders>
            <w:shd w:val="clear" w:color="auto" w:fill="auto"/>
            <w:vAlign w:val="center"/>
          </w:tcPr>
          <w:p w14:paraId="0FA67F52"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 </w:t>
            </w:r>
          </w:p>
        </w:tc>
        <w:tc>
          <w:tcPr>
            <w:tcW w:w="499" w:type="pct"/>
            <w:tcBorders>
              <w:top w:val="nil"/>
              <w:left w:val="nil"/>
              <w:bottom w:val="single" w:sz="8" w:space="0" w:color="auto"/>
              <w:right w:val="single" w:sz="8" w:space="0" w:color="auto"/>
            </w:tcBorders>
            <w:shd w:val="clear" w:color="auto" w:fill="auto"/>
            <w:vAlign w:val="center"/>
          </w:tcPr>
          <w:p w14:paraId="016F2836"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 </w:t>
            </w:r>
          </w:p>
        </w:tc>
      </w:tr>
      <w:tr w:rsidR="00176970" w:rsidRPr="00A355D3" w14:paraId="54943E87" w14:textId="77777777" w:rsidTr="005E0497">
        <w:trPr>
          <w:cantSplit/>
          <w:trHeight w:val="315"/>
        </w:trPr>
        <w:tc>
          <w:tcPr>
            <w:tcW w:w="1039" w:type="pct"/>
            <w:tcBorders>
              <w:top w:val="nil"/>
              <w:left w:val="single" w:sz="8" w:space="0" w:color="auto"/>
              <w:bottom w:val="single" w:sz="8" w:space="0" w:color="auto"/>
              <w:right w:val="single" w:sz="8" w:space="0" w:color="auto"/>
            </w:tcBorders>
            <w:shd w:val="clear" w:color="auto" w:fill="auto"/>
            <w:vAlign w:val="center"/>
          </w:tcPr>
          <w:p w14:paraId="10CAEEAE" w14:textId="77777777" w:rsidR="00176970" w:rsidRPr="00A355D3" w:rsidRDefault="00176970" w:rsidP="00176970">
            <w:pPr>
              <w:spacing w:after="0" w:line="240" w:lineRule="auto"/>
              <w:ind w:firstLineChars="200" w:firstLine="360"/>
              <w:rPr>
                <w:rFonts w:ascii="Myriad Pro" w:eastAsia="Times New Roman" w:hAnsi="Myriad Pro" w:cs="Arial"/>
                <w:i/>
                <w:iCs/>
                <w:sz w:val="18"/>
                <w:szCs w:val="18"/>
                <w:lang w:eastAsia="ru-RU"/>
              </w:rPr>
            </w:pPr>
            <w:r w:rsidRPr="00A355D3">
              <w:rPr>
                <w:rFonts w:ascii="Myriad Pro" w:eastAsia="Times New Roman" w:hAnsi="Myriad Pro" w:cs="Arial"/>
                <w:i/>
                <w:iCs/>
                <w:sz w:val="18"/>
                <w:szCs w:val="18"/>
                <w:lang w:eastAsia="ru-RU"/>
              </w:rPr>
              <w:t>незавершенное строительство</w:t>
            </w:r>
          </w:p>
        </w:tc>
        <w:tc>
          <w:tcPr>
            <w:tcW w:w="589" w:type="pct"/>
            <w:tcBorders>
              <w:top w:val="nil"/>
              <w:left w:val="nil"/>
              <w:bottom w:val="single" w:sz="8" w:space="0" w:color="auto"/>
              <w:right w:val="single" w:sz="8" w:space="0" w:color="auto"/>
            </w:tcBorders>
            <w:shd w:val="clear" w:color="auto" w:fill="auto"/>
            <w:vAlign w:val="center"/>
          </w:tcPr>
          <w:p w14:paraId="54333DEC"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18 620</w:t>
            </w:r>
          </w:p>
        </w:tc>
        <w:tc>
          <w:tcPr>
            <w:tcW w:w="589" w:type="pct"/>
            <w:tcBorders>
              <w:top w:val="nil"/>
              <w:left w:val="nil"/>
              <w:bottom w:val="single" w:sz="8" w:space="0" w:color="auto"/>
              <w:right w:val="single" w:sz="8" w:space="0" w:color="auto"/>
            </w:tcBorders>
            <w:shd w:val="clear" w:color="auto" w:fill="auto"/>
            <w:vAlign w:val="center"/>
          </w:tcPr>
          <w:p w14:paraId="4CDB6B7A"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192 593</w:t>
            </w:r>
          </w:p>
        </w:tc>
        <w:tc>
          <w:tcPr>
            <w:tcW w:w="663" w:type="pct"/>
            <w:tcBorders>
              <w:top w:val="nil"/>
              <w:left w:val="nil"/>
              <w:bottom w:val="single" w:sz="8" w:space="0" w:color="auto"/>
              <w:right w:val="single" w:sz="8" w:space="0" w:color="auto"/>
            </w:tcBorders>
            <w:shd w:val="clear" w:color="auto" w:fill="auto"/>
            <w:vAlign w:val="center"/>
          </w:tcPr>
          <w:p w14:paraId="18B6F64C"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139 647</w:t>
            </w:r>
          </w:p>
        </w:tc>
        <w:tc>
          <w:tcPr>
            <w:tcW w:w="515" w:type="pct"/>
            <w:tcBorders>
              <w:top w:val="nil"/>
              <w:left w:val="nil"/>
              <w:bottom w:val="single" w:sz="8" w:space="0" w:color="auto"/>
              <w:right w:val="single" w:sz="8" w:space="0" w:color="auto"/>
            </w:tcBorders>
            <w:shd w:val="clear" w:color="auto" w:fill="auto"/>
            <w:vAlign w:val="center"/>
          </w:tcPr>
          <w:p w14:paraId="3E138652"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173 973</w:t>
            </w:r>
          </w:p>
        </w:tc>
        <w:tc>
          <w:tcPr>
            <w:tcW w:w="515" w:type="pct"/>
            <w:tcBorders>
              <w:top w:val="nil"/>
              <w:left w:val="nil"/>
              <w:bottom w:val="single" w:sz="8" w:space="0" w:color="auto"/>
              <w:right w:val="single" w:sz="8" w:space="0" w:color="auto"/>
            </w:tcBorders>
            <w:shd w:val="clear" w:color="auto" w:fill="auto"/>
            <w:vAlign w:val="center"/>
          </w:tcPr>
          <w:p w14:paraId="0E14C0EC"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-52 946</w:t>
            </w:r>
          </w:p>
        </w:tc>
        <w:tc>
          <w:tcPr>
            <w:tcW w:w="589" w:type="pct"/>
            <w:tcBorders>
              <w:top w:val="nil"/>
              <w:left w:val="nil"/>
              <w:bottom w:val="single" w:sz="8" w:space="0" w:color="auto"/>
              <w:right w:val="single" w:sz="8" w:space="0" w:color="auto"/>
            </w:tcBorders>
            <w:shd w:val="clear" w:color="auto" w:fill="auto"/>
            <w:vAlign w:val="center"/>
          </w:tcPr>
          <w:p w14:paraId="4D39DC00"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934,33%</w:t>
            </w:r>
          </w:p>
        </w:tc>
        <w:tc>
          <w:tcPr>
            <w:tcW w:w="499" w:type="pct"/>
            <w:tcBorders>
              <w:top w:val="nil"/>
              <w:left w:val="nil"/>
              <w:bottom w:val="single" w:sz="8" w:space="0" w:color="auto"/>
              <w:right w:val="single" w:sz="8" w:space="0" w:color="auto"/>
            </w:tcBorders>
            <w:shd w:val="clear" w:color="auto" w:fill="auto"/>
            <w:vAlign w:val="center"/>
          </w:tcPr>
          <w:p w14:paraId="3FB9C3AB"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-27,49%</w:t>
            </w:r>
          </w:p>
        </w:tc>
      </w:tr>
    </w:tbl>
    <w:p w14:paraId="07897FC1" w14:textId="77777777" w:rsidR="005E0497" w:rsidRPr="00A355D3" w:rsidRDefault="005E0497" w:rsidP="00176970">
      <w:pPr>
        <w:tabs>
          <w:tab w:val="left" w:pos="1134"/>
        </w:tabs>
        <w:autoSpaceDE w:val="0"/>
        <w:autoSpaceDN w:val="0"/>
        <w:adjustRightInd w:val="0"/>
        <w:spacing w:after="0" w:line="360" w:lineRule="auto"/>
        <w:ind w:firstLine="567"/>
        <w:jc w:val="both"/>
        <w:rPr>
          <w:rFonts w:ascii="Myriad Pro" w:hAnsi="Myriad Pro" w:cs="Calibri"/>
          <w:b/>
          <w:bCs/>
          <w:color w:val="000000"/>
          <w:sz w:val="26"/>
          <w:szCs w:val="26"/>
        </w:rPr>
      </w:pPr>
    </w:p>
    <w:p w14:paraId="7BEDFAEA" w14:textId="12FCCE78" w:rsidR="00176970" w:rsidRPr="00A355D3" w:rsidRDefault="00176970" w:rsidP="00176970">
      <w:pPr>
        <w:tabs>
          <w:tab w:val="left" w:pos="1134"/>
        </w:tabs>
        <w:autoSpaceDE w:val="0"/>
        <w:autoSpaceDN w:val="0"/>
        <w:adjustRightInd w:val="0"/>
        <w:spacing w:after="0" w:line="360" w:lineRule="auto"/>
        <w:ind w:firstLine="567"/>
        <w:jc w:val="both"/>
        <w:rPr>
          <w:rFonts w:ascii="Myriad Pro" w:hAnsi="Myriad Pro" w:cs="Myriad Pro"/>
          <w:b/>
          <w:bCs/>
          <w:color w:val="000000"/>
          <w:sz w:val="26"/>
          <w:szCs w:val="26"/>
        </w:rPr>
      </w:pPr>
      <w:r w:rsidRPr="00A355D3">
        <w:rPr>
          <w:rFonts w:ascii="Myriad Pro" w:hAnsi="Myriad Pro" w:cs="Calibri"/>
          <w:b/>
          <w:bCs/>
          <w:color w:val="000000"/>
          <w:sz w:val="26"/>
          <w:szCs w:val="26"/>
        </w:rPr>
        <w:t>Анализ</w:t>
      </w:r>
      <w:r w:rsidRPr="00A355D3">
        <w:rPr>
          <w:rFonts w:ascii="Myriad Pro" w:hAnsi="Myriad Pro" w:cs="Myriad Pro"/>
          <w:b/>
          <w:bCs/>
          <w:color w:val="000000"/>
          <w:sz w:val="26"/>
          <w:szCs w:val="26"/>
        </w:rPr>
        <w:t xml:space="preserve"> </w:t>
      </w:r>
      <w:r w:rsidRPr="00A355D3">
        <w:rPr>
          <w:rFonts w:ascii="Myriad Pro" w:hAnsi="Myriad Pro" w:cs="Calibri"/>
          <w:b/>
          <w:bCs/>
          <w:color w:val="000000"/>
          <w:sz w:val="26"/>
          <w:szCs w:val="26"/>
        </w:rPr>
        <w:t>структуры</w:t>
      </w:r>
      <w:r w:rsidRPr="00A355D3">
        <w:rPr>
          <w:rFonts w:ascii="Myriad Pro" w:hAnsi="Myriad Pro" w:cs="Myriad Pro"/>
          <w:b/>
          <w:bCs/>
          <w:color w:val="000000"/>
          <w:sz w:val="26"/>
          <w:szCs w:val="26"/>
        </w:rPr>
        <w:t xml:space="preserve"> «</w:t>
      </w:r>
      <w:r w:rsidRPr="00A355D3">
        <w:rPr>
          <w:rFonts w:ascii="Myriad Pro" w:hAnsi="Myriad Pro" w:cs="Calibri"/>
          <w:b/>
          <w:bCs/>
          <w:color w:val="000000"/>
          <w:sz w:val="26"/>
          <w:szCs w:val="26"/>
        </w:rPr>
        <w:t>Оборотных</w:t>
      </w:r>
      <w:r w:rsidRPr="00A355D3">
        <w:rPr>
          <w:rFonts w:ascii="Myriad Pro" w:hAnsi="Myriad Pro" w:cs="Myriad Pro"/>
          <w:b/>
          <w:bCs/>
          <w:color w:val="000000"/>
          <w:sz w:val="26"/>
          <w:szCs w:val="26"/>
        </w:rPr>
        <w:t xml:space="preserve"> </w:t>
      </w:r>
      <w:r w:rsidRPr="00A355D3">
        <w:rPr>
          <w:rFonts w:ascii="Myriad Pro" w:hAnsi="Myriad Pro" w:cs="Calibri"/>
          <w:b/>
          <w:bCs/>
          <w:color w:val="000000"/>
          <w:sz w:val="26"/>
          <w:szCs w:val="26"/>
        </w:rPr>
        <w:t>активов</w:t>
      </w:r>
      <w:r w:rsidRPr="00A355D3">
        <w:rPr>
          <w:rFonts w:ascii="Myriad Pro" w:hAnsi="Myriad Pro" w:cs="Myriad Pro"/>
          <w:b/>
          <w:bCs/>
          <w:color w:val="000000"/>
          <w:sz w:val="26"/>
          <w:szCs w:val="26"/>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465"/>
        <w:gridCol w:w="1191"/>
        <w:gridCol w:w="1191"/>
        <w:gridCol w:w="1192"/>
        <w:gridCol w:w="1179"/>
        <w:gridCol w:w="1179"/>
        <w:gridCol w:w="1173"/>
      </w:tblGrid>
      <w:tr w:rsidR="00176970" w:rsidRPr="00A355D3" w14:paraId="43E59ACD" w14:textId="77777777" w:rsidTr="005E0497">
        <w:trPr>
          <w:cantSplit/>
          <w:tblHeader/>
        </w:trPr>
        <w:tc>
          <w:tcPr>
            <w:tcW w:w="1288"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73BFEE85" w14:textId="7C27B912" w:rsidR="00176970" w:rsidRPr="00A355D3" w:rsidRDefault="00176970" w:rsidP="00176970">
            <w:pPr>
              <w:spacing w:after="0" w:line="240" w:lineRule="auto"/>
              <w:jc w:val="center"/>
              <w:rPr>
                <w:rFonts w:ascii="Myriad Pro" w:hAnsi="Myriad Pro"/>
                <w:b/>
                <w:bCs/>
                <w:color w:val="FFFFFF"/>
                <w:sz w:val="18"/>
                <w:szCs w:val="18"/>
              </w:rPr>
            </w:pPr>
            <w:r w:rsidRPr="00A355D3">
              <w:rPr>
                <w:rFonts w:ascii="Myriad Pro" w:hAnsi="Myriad Pro"/>
                <w:b/>
                <w:bCs/>
                <w:color w:val="FFFFFF"/>
                <w:sz w:val="18"/>
                <w:szCs w:val="18"/>
              </w:rPr>
              <w:t xml:space="preserve">Показатели </w:t>
            </w:r>
            <w:r w:rsidR="00712B4A" w:rsidRPr="00A355D3">
              <w:rPr>
                <w:rFonts w:ascii="Myriad Pro" w:hAnsi="Myriad Pro"/>
                <w:b/>
                <w:bCs/>
                <w:color w:val="FFFFFF"/>
                <w:sz w:val="18"/>
                <w:szCs w:val="18"/>
              </w:rPr>
              <w:t>ПАО </w:t>
            </w:r>
            <w:r w:rsidRPr="00A355D3">
              <w:rPr>
                <w:rFonts w:ascii="Myriad Pro" w:hAnsi="Myriad Pro"/>
                <w:b/>
                <w:bCs/>
                <w:color w:val="FFFFFF"/>
                <w:sz w:val="18"/>
                <w:szCs w:val="18"/>
              </w:rPr>
              <w:t>«МРСК Северо-Запада»</w:t>
            </w:r>
          </w:p>
        </w:tc>
        <w:tc>
          <w:tcPr>
            <w:tcW w:w="1867" w:type="pct"/>
            <w:gridSpan w:val="3"/>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252E6CEA" w14:textId="77777777" w:rsidR="00176970" w:rsidRPr="00A355D3" w:rsidRDefault="00176970" w:rsidP="00176970">
            <w:pPr>
              <w:spacing w:after="0" w:line="240" w:lineRule="auto"/>
              <w:jc w:val="center"/>
              <w:rPr>
                <w:rFonts w:ascii="Myriad Pro" w:hAnsi="Myriad Pro"/>
                <w:b/>
                <w:bCs/>
                <w:color w:val="FFFFFF"/>
                <w:sz w:val="18"/>
                <w:szCs w:val="18"/>
              </w:rPr>
            </w:pPr>
            <w:r w:rsidRPr="00A355D3">
              <w:rPr>
                <w:rFonts w:ascii="Myriad Pro" w:hAnsi="Myriad Pro"/>
                <w:b/>
                <w:bCs/>
                <w:color w:val="FFFFFF"/>
                <w:sz w:val="18"/>
                <w:szCs w:val="18"/>
              </w:rPr>
              <w:t>Абсолютное значение,</w:t>
            </w:r>
          </w:p>
          <w:p w14:paraId="01150595" w14:textId="77777777" w:rsidR="00176970" w:rsidRPr="00A355D3" w:rsidRDefault="00176970" w:rsidP="00176970">
            <w:pPr>
              <w:spacing w:after="0" w:line="240" w:lineRule="auto"/>
              <w:jc w:val="center"/>
              <w:rPr>
                <w:rFonts w:ascii="Myriad Pro" w:hAnsi="Myriad Pro"/>
                <w:b/>
                <w:bCs/>
                <w:color w:val="FFFFFF"/>
                <w:sz w:val="18"/>
                <w:szCs w:val="18"/>
              </w:rPr>
            </w:pPr>
            <w:r w:rsidRPr="00A355D3">
              <w:rPr>
                <w:rFonts w:ascii="Myriad Pro" w:hAnsi="Myriad Pro"/>
                <w:b/>
                <w:bCs/>
                <w:color w:val="FFFFFF"/>
                <w:sz w:val="18"/>
                <w:szCs w:val="18"/>
              </w:rPr>
              <w:t>тыс. руб.</w:t>
            </w:r>
          </w:p>
        </w:tc>
        <w:tc>
          <w:tcPr>
            <w:tcW w:w="1845" w:type="pct"/>
            <w:gridSpan w:val="3"/>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1E83DDED" w14:textId="77777777" w:rsidR="00176970" w:rsidRPr="00A355D3" w:rsidRDefault="00176970" w:rsidP="00176970">
            <w:pPr>
              <w:spacing w:after="0" w:line="240" w:lineRule="auto"/>
              <w:jc w:val="center"/>
              <w:rPr>
                <w:rFonts w:ascii="Myriad Pro" w:hAnsi="Myriad Pro"/>
                <w:b/>
                <w:bCs/>
                <w:color w:val="FFFFFF"/>
                <w:sz w:val="18"/>
                <w:szCs w:val="18"/>
              </w:rPr>
            </w:pPr>
            <w:r w:rsidRPr="00A355D3">
              <w:rPr>
                <w:rFonts w:ascii="Myriad Pro" w:hAnsi="Myriad Pro"/>
                <w:b/>
                <w:bCs/>
                <w:color w:val="FFFFFF"/>
                <w:sz w:val="18"/>
                <w:szCs w:val="18"/>
              </w:rPr>
              <w:t>Удельный вес(%)</w:t>
            </w:r>
          </w:p>
        </w:tc>
      </w:tr>
      <w:tr w:rsidR="00176970" w:rsidRPr="00A355D3" w14:paraId="1955A5BC" w14:textId="77777777" w:rsidTr="005E0497">
        <w:trPr>
          <w:cantSplit/>
          <w:trHeight w:val="239"/>
        </w:trPr>
        <w:tc>
          <w:tcPr>
            <w:tcW w:w="1288"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5A70774F" w14:textId="77777777" w:rsidR="00176970" w:rsidRPr="00A355D3" w:rsidRDefault="00176970" w:rsidP="00176970">
            <w:pPr>
              <w:spacing w:after="0" w:line="240" w:lineRule="auto"/>
              <w:jc w:val="center"/>
              <w:rPr>
                <w:rFonts w:ascii="Myriad Pro" w:hAnsi="Myriad Pro"/>
                <w:b/>
                <w:bCs/>
                <w:sz w:val="18"/>
                <w:szCs w:val="18"/>
              </w:rPr>
            </w:pPr>
          </w:p>
        </w:tc>
        <w:tc>
          <w:tcPr>
            <w:tcW w:w="622"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279E0923" w14:textId="77777777" w:rsidR="00176970" w:rsidRPr="00A355D3" w:rsidRDefault="00176970" w:rsidP="00176970">
            <w:pPr>
              <w:spacing w:after="0" w:line="240" w:lineRule="auto"/>
              <w:jc w:val="center"/>
              <w:rPr>
                <w:rFonts w:ascii="Myriad Pro" w:hAnsi="Myriad Pro"/>
                <w:b/>
                <w:color w:val="FFFFFF"/>
                <w:sz w:val="18"/>
                <w:szCs w:val="18"/>
              </w:rPr>
            </w:pPr>
            <w:r w:rsidRPr="00A355D3">
              <w:rPr>
                <w:rFonts w:ascii="Myriad Pro" w:hAnsi="Myriad Pro"/>
                <w:b/>
                <w:color w:val="FFFFFF"/>
                <w:sz w:val="18"/>
                <w:szCs w:val="18"/>
              </w:rPr>
              <w:t>На 31.12.2014</w:t>
            </w:r>
          </w:p>
        </w:tc>
        <w:tc>
          <w:tcPr>
            <w:tcW w:w="622"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74D14BB8" w14:textId="77777777" w:rsidR="00176970" w:rsidRPr="00A355D3" w:rsidRDefault="00176970" w:rsidP="00176970">
            <w:pPr>
              <w:spacing w:after="0" w:line="240" w:lineRule="auto"/>
              <w:jc w:val="center"/>
              <w:rPr>
                <w:rFonts w:ascii="Myriad Pro" w:hAnsi="Myriad Pro"/>
                <w:b/>
                <w:color w:val="FFFFFF"/>
                <w:sz w:val="18"/>
                <w:szCs w:val="18"/>
              </w:rPr>
            </w:pPr>
            <w:r w:rsidRPr="00A355D3">
              <w:rPr>
                <w:rFonts w:ascii="Myriad Pro" w:hAnsi="Myriad Pro"/>
                <w:b/>
                <w:color w:val="FFFFFF"/>
                <w:sz w:val="18"/>
                <w:szCs w:val="18"/>
              </w:rPr>
              <w:t>На 31.12.2015</w:t>
            </w:r>
          </w:p>
        </w:tc>
        <w:tc>
          <w:tcPr>
            <w:tcW w:w="622"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1C52C10A" w14:textId="77777777" w:rsidR="00176970" w:rsidRPr="00A355D3" w:rsidRDefault="00176970" w:rsidP="00176970">
            <w:pPr>
              <w:spacing w:after="0" w:line="240" w:lineRule="auto"/>
              <w:jc w:val="center"/>
              <w:rPr>
                <w:rFonts w:ascii="Myriad Pro" w:hAnsi="Myriad Pro"/>
                <w:b/>
                <w:color w:val="FFFFFF"/>
                <w:sz w:val="18"/>
                <w:szCs w:val="18"/>
              </w:rPr>
            </w:pPr>
            <w:r w:rsidRPr="00A355D3">
              <w:rPr>
                <w:rFonts w:ascii="Myriad Pro" w:hAnsi="Myriad Pro"/>
                <w:b/>
                <w:color w:val="FFFFFF"/>
                <w:sz w:val="18"/>
                <w:szCs w:val="18"/>
              </w:rPr>
              <w:t>На 31.12.2016</w:t>
            </w:r>
          </w:p>
        </w:tc>
        <w:tc>
          <w:tcPr>
            <w:tcW w:w="616"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2DC46564" w14:textId="77777777" w:rsidR="00176970" w:rsidRPr="00A355D3" w:rsidRDefault="00176970" w:rsidP="00176970">
            <w:pPr>
              <w:spacing w:after="0" w:line="240" w:lineRule="auto"/>
              <w:jc w:val="center"/>
              <w:rPr>
                <w:rFonts w:ascii="Myriad Pro" w:hAnsi="Myriad Pro"/>
                <w:b/>
                <w:color w:val="FFFFFF"/>
                <w:sz w:val="18"/>
                <w:szCs w:val="18"/>
              </w:rPr>
            </w:pPr>
            <w:r w:rsidRPr="00A355D3">
              <w:rPr>
                <w:rFonts w:ascii="Myriad Pro" w:hAnsi="Myriad Pro"/>
                <w:b/>
                <w:color w:val="FFFFFF"/>
                <w:sz w:val="18"/>
                <w:szCs w:val="18"/>
              </w:rPr>
              <w:t>На 31.12.2014</w:t>
            </w:r>
          </w:p>
        </w:tc>
        <w:tc>
          <w:tcPr>
            <w:tcW w:w="616"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62726F1D" w14:textId="77777777" w:rsidR="00176970" w:rsidRPr="00A355D3" w:rsidRDefault="00176970" w:rsidP="00176970">
            <w:pPr>
              <w:spacing w:after="0" w:line="240" w:lineRule="auto"/>
              <w:jc w:val="center"/>
              <w:rPr>
                <w:rFonts w:ascii="Myriad Pro" w:hAnsi="Myriad Pro"/>
                <w:b/>
                <w:color w:val="FFFFFF"/>
                <w:sz w:val="18"/>
                <w:szCs w:val="18"/>
              </w:rPr>
            </w:pPr>
            <w:r w:rsidRPr="00A355D3">
              <w:rPr>
                <w:rFonts w:ascii="Myriad Pro" w:hAnsi="Myriad Pro"/>
                <w:b/>
                <w:color w:val="FFFFFF"/>
                <w:sz w:val="18"/>
                <w:szCs w:val="18"/>
              </w:rPr>
              <w:t>На 31.12.2015</w:t>
            </w:r>
          </w:p>
        </w:tc>
        <w:tc>
          <w:tcPr>
            <w:tcW w:w="612"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5B1D97CE" w14:textId="77777777" w:rsidR="00176970" w:rsidRPr="00A355D3" w:rsidRDefault="00176970" w:rsidP="00176970">
            <w:pPr>
              <w:spacing w:after="0" w:line="240" w:lineRule="auto"/>
              <w:jc w:val="center"/>
              <w:rPr>
                <w:rFonts w:ascii="Myriad Pro" w:hAnsi="Myriad Pro"/>
                <w:b/>
                <w:color w:val="FFFFFF"/>
                <w:sz w:val="18"/>
                <w:szCs w:val="18"/>
              </w:rPr>
            </w:pPr>
            <w:r w:rsidRPr="00A355D3">
              <w:rPr>
                <w:rFonts w:ascii="Myriad Pro" w:hAnsi="Myriad Pro"/>
                <w:b/>
                <w:color w:val="FFFFFF"/>
                <w:sz w:val="18"/>
                <w:szCs w:val="18"/>
              </w:rPr>
              <w:t>На 31.12.2016</w:t>
            </w:r>
          </w:p>
        </w:tc>
      </w:tr>
      <w:tr w:rsidR="00176970" w:rsidRPr="00A355D3" w14:paraId="39565B65" w14:textId="77777777" w:rsidTr="005E0497">
        <w:trPr>
          <w:cantSplit/>
          <w:trHeight w:val="239"/>
        </w:trPr>
        <w:tc>
          <w:tcPr>
            <w:tcW w:w="1288" w:type="pct"/>
            <w:vMerge/>
            <w:tcBorders>
              <w:top w:val="single" w:sz="4" w:space="0" w:color="FFFFFF"/>
              <w:left w:val="single" w:sz="4" w:space="0" w:color="FFFFFF"/>
              <w:bottom w:val="single" w:sz="4" w:space="0" w:color="FFFFFF"/>
              <w:right w:val="single" w:sz="4" w:space="0" w:color="FFFFFF"/>
            </w:tcBorders>
            <w:shd w:val="clear" w:color="auto" w:fill="auto"/>
          </w:tcPr>
          <w:p w14:paraId="05C3E65B" w14:textId="77777777" w:rsidR="00176970" w:rsidRPr="00A355D3" w:rsidRDefault="00176970" w:rsidP="00176970">
            <w:pPr>
              <w:spacing w:after="0" w:line="240" w:lineRule="auto"/>
              <w:rPr>
                <w:rFonts w:ascii="Myriad Pro" w:hAnsi="Myriad Pro"/>
                <w:sz w:val="18"/>
                <w:szCs w:val="18"/>
              </w:rPr>
            </w:pPr>
          </w:p>
        </w:tc>
        <w:tc>
          <w:tcPr>
            <w:tcW w:w="622" w:type="pct"/>
            <w:vMerge/>
            <w:tcBorders>
              <w:top w:val="single" w:sz="4" w:space="0" w:color="FFFFFF"/>
              <w:left w:val="single" w:sz="4" w:space="0" w:color="FFFFFF"/>
              <w:bottom w:val="single" w:sz="4" w:space="0" w:color="FFFFFF"/>
              <w:right w:val="single" w:sz="4" w:space="0" w:color="FFFFFF"/>
            </w:tcBorders>
            <w:shd w:val="clear" w:color="auto" w:fill="4F6228"/>
          </w:tcPr>
          <w:p w14:paraId="4768E85B" w14:textId="77777777" w:rsidR="00176970" w:rsidRPr="00A355D3" w:rsidRDefault="00176970" w:rsidP="00176970">
            <w:pPr>
              <w:spacing w:after="0" w:line="240" w:lineRule="auto"/>
              <w:jc w:val="center"/>
              <w:rPr>
                <w:rFonts w:ascii="Myriad Pro" w:hAnsi="Myriad Pro"/>
                <w:sz w:val="18"/>
                <w:szCs w:val="18"/>
              </w:rPr>
            </w:pPr>
          </w:p>
        </w:tc>
        <w:tc>
          <w:tcPr>
            <w:tcW w:w="622" w:type="pct"/>
            <w:vMerge/>
            <w:tcBorders>
              <w:top w:val="single" w:sz="4" w:space="0" w:color="FFFFFF"/>
              <w:left w:val="single" w:sz="4" w:space="0" w:color="FFFFFF"/>
              <w:bottom w:val="single" w:sz="4" w:space="0" w:color="FFFFFF"/>
              <w:right w:val="single" w:sz="4" w:space="0" w:color="FFFFFF"/>
            </w:tcBorders>
            <w:shd w:val="clear" w:color="auto" w:fill="4F6228"/>
          </w:tcPr>
          <w:p w14:paraId="1EA6C6D9" w14:textId="77777777" w:rsidR="00176970" w:rsidRPr="00A355D3" w:rsidRDefault="00176970" w:rsidP="00176970">
            <w:pPr>
              <w:spacing w:after="0" w:line="240" w:lineRule="auto"/>
              <w:jc w:val="center"/>
              <w:rPr>
                <w:rFonts w:ascii="Myriad Pro" w:hAnsi="Myriad Pro"/>
                <w:sz w:val="18"/>
                <w:szCs w:val="18"/>
              </w:rPr>
            </w:pPr>
          </w:p>
        </w:tc>
        <w:tc>
          <w:tcPr>
            <w:tcW w:w="622" w:type="pct"/>
            <w:vMerge/>
            <w:tcBorders>
              <w:top w:val="single" w:sz="4" w:space="0" w:color="FFFFFF"/>
              <w:left w:val="single" w:sz="4" w:space="0" w:color="FFFFFF"/>
              <w:bottom w:val="single" w:sz="4" w:space="0" w:color="FFFFFF"/>
              <w:right w:val="single" w:sz="4" w:space="0" w:color="FFFFFF"/>
            </w:tcBorders>
            <w:shd w:val="clear" w:color="auto" w:fill="4F6228"/>
          </w:tcPr>
          <w:p w14:paraId="7F2739DC" w14:textId="77777777" w:rsidR="00176970" w:rsidRPr="00A355D3" w:rsidRDefault="00176970" w:rsidP="00176970">
            <w:pPr>
              <w:spacing w:after="0" w:line="240" w:lineRule="auto"/>
              <w:jc w:val="center"/>
              <w:rPr>
                <w:rFonts w:ascii="Myriad Pro" w:hAnsi="Myriad Pro"/>
                <w:sz w:val="18"/>
                <w:szCs w:val="18"/>
              </w:rPr>
            </w:pPr>
          </w:p>
        </w:tc>
        <w:tc>
          <w:tcPr>
            <w:tcW w:w="616" w:type="pct"/>
            <w:vMerge/>
            <w:tcBorders>
              <w:top w:val="single" w:sz="4" w:space="0" w:color="FFFFFF"/>
              <w:left w:val="single" w:sz="4" w:space="0" w:color="FFFFFF"/>
              <w:bottom w:val="single" w:sz="4" w:space="0" w:color="FFFFFF"/>
              <w:right w:val="single" w:sz="4" w:space="0" w:color="FFFFFF"/>
            </w:tcBorders>
            <w:shd w:val="clear" w:color="auto" w:fill="4F6228"/>
          </w:tcPr>
          <w:p w14:paraId="1EE3B49F" w14:textId="77777777" w:rsidR="00176970" w:rsidRPr="00A355D3" w:rsidRDefault="00176970" w:rsidP="00176970">
            <w:pPr>
              <w:spacing w:after="0" w:line="240" w:lineRule="auto"/>
              <w:jc w:val="center"/>
              <w:rPr>
                <w:rFonts w:ascii="Myriad Pro" w:hAnsi="Myriad Pro"/>
                <w:sz w:val="18"/>
                <w:szCs w:val="18"/>
              </w:rPr>
            </w:pPr>
          </w:p>
        </w:tc>
        <w:tc>
          <w:tcPr>
            <w:tcW w:w="616" w:type="pct"/>
            <w:vMerge/>
            <w:tcBorders>
              <w:top w:val="single" w:sz="4" w:space="0" w:color="FFFFFF"/>
              <w:left w:val="single" w:sz="4" w:space="0" w:color="FFFFFF"/>
              <w:bottom w:val="single" w:sz="4" w:space="0" w:color="FFFFFF"/>
              <w:right w:val="single" w:sz="4" w:space="0" w:color="FFFFFF"/>
            </w:tcBorders>
            <w:shd w:val="clear" w:color="auto" w:fill="4F6228"/>
          </w:tcPr>
          <w:p w14:paraId="2094E971" w14:textId="77777777" w:rsidR="00176970" w:rsidRPr="00A355D3" w:rsidRDefault="00176970" w:rsidP="00176970">
            <w:pPr>
              <w:spacing w:after="0" w:line="240" w:lineRule="auto"/>
              <w:jc w:val="center"/>
              <w:rPr>
                <w:rFonts w:ascii="Myriad Pro" w:hAnsi="Myriad Pro"/>
                <w:sz w:val="18"/>
                <w:szCs w:val="18"/>
              </w:rPr>
            </w:pPr>
          </w:p>
        </w:tc>
        <w:tc>
          <w:tcPr>
            <w:tcW w:w="612" w:type="pct"/>
            <w:vMerge/>
            <w:tcBorders>
              <w:top w:val="single" w:sz="4" w:space="0" w:color="FFFFFF"/>
              <w:left w:val="single" w:sz="4" w:space="0" w:color="FFFFFF"/>
              <w:bottom w:val="single" w:sz="4" w:space="0" w:color="FFFFFF"/>
              <w:right w:val="single" w:sz="4" w:space="0" w:color="FFFFFF"/>
            </w:tcBorders>
            <w:shd w:val="clear" w:color="auto" w:fill="4F6228"/>
          </w:tcPr>
          <w:p w14:paraId="0BCC57F0" w14:textId="77777777" w:rsidR="00176970" w:rsidRPr="00A355D3" w:rsidRDefault="00176970" w:rsidP="00176970">
            <w:pPr>
              <w:spacing w:after="0" w:line="240" w:lineRule="auto"/>
              <w:jc w:val="center"/>
              <w:rPr>
                <w:rFonts w:ascii="Myriad Pro" w:hAnsi="Myriad Pro"/>
                <w:sz w:val="18"/>
                <w:szCs w:val="18"/>
              </w:rPr>
            </w:pPr>
          </w:p>
        </w:tc>
      </w:tr>
      <w:tr w:rsidR="00176970" w:rsidRPr="00A355D3" w14:paraId="32B6A5FD" w14:textId="77777777" w:rsidTr="005E0497">
        <w:trPr>
          <w:cantSplit/>
        </w:trPr>
        <w:tc>
          <w:tcPr>
            <w:tcW w:w="1288" w:type="pct"/>
            <w:tcBorders>
              <w:top w:val="single" w:sz="4" w:space="0" w:color="FFFFFF"/>
            </w:tcBorders>
            <w:shd w:val="clear" w:color="auto" w:fill="auto"/>
            <w:noWrap/>
            <w:vAlign w:val="center"/>
          </w:tcPr>
          <w:p w14:paraId="40FCF6ED" w14:textId="77777777" w:rsidR="00176970" w:rsidRPr="00A355D3" w:rsidRDefault="00176970" w:rsidP="00176970">
            <w:pPr>
              <w:spacing w:after="0" w:line="240" w:lineRule="auto"/>
              <w:rPr>
                <w:rFonts w:ascii="Myriad Pro" w:hAnsi="Myriad Pro"/>
                <w:b/>
                <w:sz w:val="18"/>
                <w:szCs w:val="18"/>
              </w:rPr>
            </w:pPr>
            <w:r w:rsidRPr="00A355D3">
              <w:rPr>
                <w:rFonts w:ascii="Myriad Pro" w:hAnsi="Myriad Pro"/>
                <w:b/>
                <w:sz w:val="18"/>
                <w:szCs w:val="18"/>
              </w:rPr>
              <w:t>ИТОГО:</w:t>
            </w:r>
          </w:p>
        </w:tc>
        <w:tc>
          <w:tcPr>
            <w:tcW w:w="622" w:type="pct"/>
            <w:tcBorders>
              <w:top w:val="single" w:sz="4" w:space="0" w:color="FFFFFF"/>
            </w:tcBorders>
            <w:shd w:val="clear" w:color="auto" w:fill="auto"/>
            <w:vAlign w:val="center"/>
          </w:tcPr>
          <w:p w14:paraId="4399B5A5" w14:textId="77777777" w:rsidR="00176970" w:rsidRPr="00A355D3" w:rsidRDefault="00176970" w:rsidP="00176970">
            <w:pPr>
              <w:spacing w:after="0" w:line="240" w:lineRule="auto"/>
              <w:jc w:val="center"/>
              <w:rPr>
                <w:rFonts w:ascii="Myriad Pro" w:hAnsi="Myriad Pro"/>
                <w:b/>
                <w:sz w:val="18"/>
                <w:szCs w:val="18"/>
              </w:rPr>
            </w:pPr>
            <w:r w:rsidRPr="00A355D3">
              <w:rPr>
                <w:rFonts w:ascii="Myriad Pro" w:hAnsi="Myriad Pro"/>
                <w:b/>
                <w:sz w:val="18"/>
                <w:szCs w:val="18"/>
              </w:rPr>
              <w:t>18 357 994</w:t>
            </w:r>
          </w:p>
        </w:tc>
        <w:tc>
          <w:tcPr>
            <w:tcW w:w="622" w:type="pct"/>
            <w:tcBorders>
              <w:top w:val="single" w:sz="4" w:space="0" w:color="FFFFFF"/>
            </w:tcBorders>
            <w:shd w:val="clear" w:color="auto" w:fill="auto"/>
            <w:vAlign w:val="center"/>
          </w:tcPr>
          <w:p w14:paraId="7ADA42B8" w14:textId="77777777" w:rsidR="00176970" w:rsidRPr="00A355D3" w:rsidRDefault="00176970" w:rsidP="00176970">
            <w:pPr>
              <w:spacing w:after="0" w:line="240" w:lineRule="auto"/>
              <w:jc w:val="center"/>
              <w:rPr>
                <w:rFonts w:ascii="Myriad Pro" w:hAnsi="Myriad Pro"/>
                <w:b/>
                <w:sz w:val="18"/>
                <w:szCs w:val="18"/>
              </w:rPr>
            </w:pPr>
            <w:r w:rsidRPr="00A355D3">
              <w:rPr>
                <w:rFonts w:ascii="Myriad Pro" w:hAnsi="Myriad Pro"/>
                <w:b/>
                <w:sz w:val="18"/>
                <w:szCs w:val="18"/>
              </w:rPr>
              <w:t>16 976 249</w:t>
            </w:r>
          </w:p>
        </w:tc>
        <w:tc>
          <w:tcPr>
            <w:tcW w:w="622" w:type="pct"/>
            <w:tcBorders>
              <w:top w:val="single" w:sz="4" w:space="0" w:color="FFFFFF"/>
            </w:tcBorders>
            <w:shd w:val="clear" w:color="auto" w:fill="auto"/>
            <w:vAlign w:val="center"/>
          </w:tcPr>
          <w:p w14:paraId="223E8D7F" w14:textId="77777777" w:rsidR="00176970" w:rsidRPr="00A355D3" w:rsidRDefault="00176970" w:rsidP="00176970">
            <w:pPr>
              <w:spacing w:after="0" w:line="240" w:lineRule="auto"/>
              <w:jc w:val="center"/>
              <w:rPr>
                <w:rFonts w:ascii="Myriad Pro" w:hAnsi="Myriad Pro"/>
                <w:b/>
                <w:sz w:val="18"/>
                <w:szCs w:val="18"/>
              </w:rPr>
            </w:pPr>
            <w:r w:rsidRPr="00A355D3">
              <w:rPr>
                <w:rFonts w:ascii="Myriad Pro" w:hAnsi="Myriad Pro"/>
                <w:b/>
                <w:sz w:val="18"/>
                <w:szCs w:val="18"/>
              </w:rPr>
              <w:t>15 565 173</w:t>
            </w:r>
          </w:p>
        </w:tc>
        <w:tc>
          <w:tcPr>
            <w:tcW w:w="616" w:type="pct"/>
            <w:tcBorders>
              <w:top w:val="single" w:sz="4" w:space="0" w:color="FFFFFF"/>
            </w:tcBorders>
            <w:shd w:val="clear" w:color="auto" w:fill="auto"/>
            <w:noWrap/>
            <w:vAlign w:val="center"/>
          </w:tcPr>
          <w:p w14:paraId="54C71654" w14:textId="77777777" w:rsidR="00176970" w:rsidRPr="00A355D3" w:rsidRDefault="00176970" w:rsidP="00176970">
            <w:pPr>
              <w:spacing w:after="0" w:line="240" w:lineRule="auto"/>
              <w:jc w:val="center"/>
              <w:rPr>
                <w:rFonts w:ascii="Myriad Pro" w:hAnsi="Myriad Pro"/>
                <w:b/>
                <w:sz w:val="18"/>
                <w:szCs w:val="18"/>
              </w:rPr>
            </w:pPr>
            <w:r w:rsidRPr="00A355D3">
              <w:rPr>
                <w:rFonts w:ascii="Myriad Pro" w:hAnsi="Myriad Pro"/>
                <w:b/>
                <w:sz w:val="18"/>
                <w:szCs w:val="18"/>
              </w:rPr>
              <w:t>100,0%</w:t>
            </w:r>
          </w:p>
        </w:tc>
        <w:tc>
          <w:tcPr>
            <w:tcW w:w="616" w:type="pct"/>
            <w:tcBorders>
              <w:top w:val="single" w:sz="4" w:space="0" w:color="FFFFFF"/>
            </w:tcBorders>
            <w:shd w:val="clear" w:color="auto" w:fill="auto"/>
            <w:noWrap/>
            <w:vAlign w:val="center"/>
          </w:tcPr>
          <w:p w14:paraId="74B08282" w14:textId="77777777" w:rsidR="00176970" w:rsidRPr="00A355D3" w:rsidRDefault="00176970" w:rsidP="00176970">
            <w:pPr>
              <w:spacing w:after="0" w:line="240" w:lineRule="auto"/>
              <w:jc w:val="center"/>
              <w:rPr>
                <w:rFonts w:ascii="Myriad Pro" w:hAnsi="Myriad Pro"/>
                <w:b/>
                <w:sz w:val="18"/>
                <w:szCs w:val="18"/>
              </w:rPr>
            </w:pPr>
            <w:r w:rsidRPr="00A355D3">
              <w:rPr>
                <w:rFonts w:ascii="Myriad Pro" w:hAnsi="Myriad Pro"/>
                <w:b/>
                <w:sz w:val="18"/>
                <w:szCs w:val="18"/>
              </w:rPr>
              <w:t>100,0%</w:t>
            </w:r>
          </w:p>
        </w:tc>
        <w:tc>
          <w:tcPr>
            <w:tcW w:w="612" w:type="pct"/>
            <w:tcBorders>
              <w:top w:val="single" w:sz="4" w:space="0" w:color="FFFFFF"/>
            </w:tcBorders>
            <w:shd w:val="clear" w:color="auto" w:fill="auto"/>
            <w:noWrap/>
            <w:vAlign w:val="center"/>
          </w:tcPr>
          <w:p w14:paraId="328BA7F1" w14:textId="77777777" w:rsidR="00176970" w:rsidRPr="00A355D3" w:rsidRDefault="00176970" w:rsidP="00176970">
            <w:pPr>
              <w:spacing w:after="0" w:line="240" w:lineRule="auto"/>
              <w:jc w:val="center"/>
              <w:rPr>
                <w:rFonts w:ascii="Myriad Pro" w:hAnsi="Myriad Pro"/>
                <w:b/>
                <w:sz w:val="18"/>
                <w:szCs w:val="18"/>
              </w:rPr>
            </w:pPr>
            <w:r w:rsidRPr="00A355D3">
              <w:rPr>
                <w:rFonts w:ascii="Myriad Pro" w:hAnsi="Myriad Pro"/>
                <w:b/>
                <w:sz w:val="18"/>
                <w:szCs w:val="18"/>
              </w:rPr>
              <w:t>100,0%</w:t>
            </w:r>
          </w:p>
        </w:tc>
      </w:tr>
      <w:tr w:rsidR="00176970" w:rsidRPr="00A355D3" w14:paraId="0E1A5B9D" w14:textId="77777777" w:rsidTr="005E0497">
        <w:trPr>
          <w:cantSplit/>
        </w:trPr>
        <w:tc>
          <w:tcPr>
            <w:tcW w:w="1288" w:type="pct"/>
            <w:shd w:val="clear" w:color="auto" w:fill="auto"/>
            <w:vAlign w:val="center"/>
          </w:tcPr>
          <w:p w14:paraId="240AA1CB" w14:textId="77777777" w:rsidR="00176970" w:rsidRPr="00A355D3" w:rsidRDefault="00176970" w:rsidP="00176970">
            <w:pPr>
              <w:spacing w:after="0" w:line="240" w:lineRule="auto"/>
              <w:rPr>
                <w:rFonts w:ascii="Myriad Pro" w:hAnsi="Myriad Pro"/>
                <w:b/>
                <w:sz w:val="18"/>
                <w:szCs w:val="18"/>
              </w:rPr>
            </w:pPr>
            <w:r w:rsidRPr="00A355D3">
              <w:rPr>
                <w:rFonts w:ascii="Myriad Pro" w:hAnsi="Myriad Pro"/>
                <w:b/>
                <w:sz w:val="18"/>
                <w:szCs w:val="18"/>
              </w:rPr>
              <w:t>Запасы</w:t>
            </w:r>
          </w:p>
        </w:tc>
        <w:tc>
          <w:tcPr>
            <w:tcW w:w="622" w:type="pct"/>
            <w:shd w:val="clear" w:color="auto" w:fill="auto"/>
            <w:noWrap/>
            <w:vAlign w:val="center"/>
          </w:tcPr>
          <w:p w14:paraId="46EDBC24" w14:textId="77777777" w:rsidR="00176970" w:rsidRPr="00A355D3" w:rsidRDefault="00176970" w:rsidP="00176970">
            <w:pPr>
              <w:spacing w:after="0" w:line="240" w:lineRule="auto"/>
              <w:jc w:val="center"/>
              <w:rPr>
                <w:rFonts w:ascii="Myriad Pro" w:hAnsi="Myriad Pro"/>
                <w:b/>
                <w:sz w:val="18"/>
                <w:szCs w:val="18"/>
              </w:rPr>
            </w:pPr>
            <w:r w:rsidRPr="00A355D3">
              <w:rPr>
                <w:rFonts w:ascii="Myriad Pro" w:hAnsi="Myriad Pro"/>
                <w:b/>
                <w:sz w:val="18"/>
                <w:szCs w:val="18"/>
              </w:rPr>
              <w:t>792 884</w:t>
            </w:r>
          </w:p>
        </w:tc>
        <w:tc>
          <w:tcPr>
            <w:tcW w:w="622" w:type="pct"/>
            <w:shd w:val="clear" w:color="auto" w:fill="auto"/>
            <w:noWrap/>
            <w:vAlign w:val="center"/>
          </w:tcPr>
          <w:p w14:paraId="2957914A" w14:textId="77777777" w:rsidR="00176970" w:rsidRPr="00A355D3" w:rsidRDefault="00176970" w:rsidP="00176970">
            <w:pPr>
              <w:spacing w:after="0" w:line="240" w:lineRule="auto"/>
              <w:jc w:val="center"/>
              <w:rPr>
                <w:rFonts w:ascii="Myriad Pro" w:hAnsi="Myriad Pro"/>
                <w:b/>
                <w:sz w:val="18"/>
                <w:szCs w:val="18"/>
              </w:rPr>
            </w:pPr>
            <w:r w:rsidRPr="00A355D3">
              <w:rPr>
                <w:rFonts w:ascii="Myriad Pro" w:hAnsi="Myriad Pro"/>
                <w:b/>
                <w:sz w:val="18"/>
                <w:szCs w:val="18"/>
              </w:rPr>
              <w:t>927 500</w:t>
            </w:r>
          </w:p>
        </w:tc>
        <w:tc>
          <w:tcPr>
            <w:tcW w:w="622" w:type="pct"/>
            <w:shd w:val="clear" w:color="auto" w:fill="auto"/>
            <w:noWrap/>
            <w:vAlign w:val="center"/>
          </w:tcPr>
          <w:p w14:paraId="1F6D800D" w14:textId="77777777" w:rsidR="00176970" w:rsidRPr="00A355D3" w:rsidRDefault="00176970" w:rsidP="00176970">
            <w:pPr>
              <w:spacing w:after="0" w:line="240" w:lineRule="auto"/>
              <w:jc w:val="center"/>
              <w:rPr>
                <w:rFonts w:ascii="Myriad Pro" w:hAnsi="Myriad Pro"/>
                <w:b/>
                <w:sz w:val="18"/>
                <w:szCs w:val="18"/>
              </w:rPr>
            </w:pPr>
            <w:r w:rsidRPr="00A355D3">
              <w:rPr>
                <w:rFonts w:ascii="Myriad Pro" w:hAnsi="Myriad Pro"/>
                <w:b/>
                <w:sz w:val="18"/>
                <w:szCs w:val="18"/>
              </w:rPr>
              <w:t>808 615</w:t>
            </w:r>
          </w:p>
        </w:tc>
        <w:tc>
          <w:tcPr>
            <w:tcW w:w="616" w:type="pct"/>
            <w:shd w:val="clear" w:color="auto" w:fill="auto"/>
            <w:noWrap/>
            <w:vAlign w:val="center"/>
          </w:tcPr>
          <w:p w14:paraId="46D64718" w14:textId="77777777" w:rsidR="00176970" w:rsidRPr="00A355D3" w:rsidRDefault="00176970" w:rsidP="00176970">
            <w:pPr>
              <w:spacing w:after="0" w:line="240" w:lineRule="auto"/>
              <w:jc w:val="center"/>
              <w:rPr>
                <w:rFonts w:ascii="Myriad Pro" w:hAnsi="Myriad Pro"/>
                <w:b/>
                <w:sz w:val="18"/>
                <w:szCs w:val="18"/>
              </w:rPr>
            </w:pPr>
            <w:r w:rsidRPr="00A355D3">
              <w:rPr>
                <w:rFonts w:ascii="Myriad Pro" w:hAnsi="Myriad Pro"/>
                <w:b/>
                <w:sz w:val="18"/>
                <w:szCs w:val="18"/>
              </w:rPr>
              <w:t>4,32%</w:t>
            </w:r>
          </w:p>
        </w:tc>
        <w:tc>
          <w:tcPr>
            <w:tcW w:w="616" w:type="pct"/>
            <w:shd w:val="clear" w:color="auto" w:fill="auto"/>
            <w:noWrap/>
            <w:vAlign w:val="center"/>
          </w:tcPr>
          <w:p w14:paraId="25722B6D" w14:textId="77777777" w:rsidR="00176970" w:rsidRPr="00A355D3" w:rsidRDefault="00176970" w:rsidP="00176970">
            <w:pPr>
              <w:spacing w:after="0" w:line="240" w:lineRule="auto"/>
              <w:jc w:val="center"/>
              <w:rPr>
                <w:rFonts w:ascii="Myriad Pro" w:hAnsi="Myriad Pro"/>
                <w:b/>
                <w:sz w:val="18"/>
                <w:szCs w:val="18"/>
              </w:rPr>
            </w:pPr>
            <w:r w:rsidRPr="00A355D3">
              <w:rPr>
                <w:rFonts w:ascii="Myriad Pro" w:hAnsi="Myriad Pro"/>
                <w:b/>
                <w:sz w:val="18"/>
                <w:szCs w:val="18"/>
              </w:rPr>
              <w:t>5,46%</w:t>
            </w:r>
          </w:p>
        </w:tc>
        <w:tc>
          <w:tcPr>
            <w:tcW w:w="612" w:type="pct"/>
            <w:shd w:val="clear" w:color="auto" w:fill="auto"/>
            <w:noWrap/>
            <w:vAlign w:val="center"/>
          </w:tcPr>
          <w:p w14:paraId="27F8C7EB" w14:textId="77777777" w:rsidR="00176970" w:rsidRPr="00A355D3" w:rsidRDefault="00176970" w:rsidP="00176970">
            <w:pPr>
              <w:spacing w:after="0" w:line="240" w:lineRule="auto"/>
              <w:jc w:val="center"/>
              <w:rPr>
                <w:rFonts w:ascii="Myriad Pro" w:hAnsi="Myriad Pro"/>
                <w:b/>
                <w:sz w:val="18"/>
                <w:szCs w:val="18"/>
              </w:rPr>
            </w:pPr>
            <w:r w:rsidRPr="00A355D3">
              <w:rPr>
                <w:rFonts w:ascii="Myriad Pro" w:hAnsi="Myriad Pro"/>
                <w:b/>
                <w:sz w:val="18"/>
                <w:szCs w:val="18"/>
              </w:rPr>
              <w:t>5,20%</w:t>
            </w:r>
          </w:p>
        </w:tc>
      </w:tr>
      <w:tr w:rsidR="00176970" w:rsidRPr="00A355D3" w14:paraId="604B2400" w14:textId="77777777" w:rsidTr="005E0497">
        <w:trPr>
          <w:cantSplit/>
        </w:trPr>
        <w:tc>
          <w:tcPr>
            <w:tcW w:w="1288" w:type="pct"/>
            <w:shd w:val="clear" w:color="auto" w:fill="auto"/>
            <w:vAlign w:val="center"/>
          </w:tcPr>
          <w:p w14:paraId="24395653" w14:textId="77777777" w:rsidR="00176970" w:rsidRPr="00A355D3" w:rsidRDefault="00176970" w:rsidP="00176970">
            <w:pPr>
              <w:spacing w:after="0" w:line="240" w:lineRule="auto"/>
              <w:rPr>
                <w:rFonts w:ascii="Myriad Pro" w:hAnsi="Myriad Pro"/>
                <w:b/>
                <w:sz w:val="18"/>
                <w:szCs w:val="18"/>
              </w:rPr>
            </w:pPr>
            <w:r w:rsidRPr="00A355D3">
              <w:rPr>
                <w:rFonts w:ascii="Myriad Pro" w:hAnsi="Myriad Pro"/>
                <w:b/>
                <w:sz w:val="18"/>
                <w:szCs w:val="18"/>
              </w:rPr>
              <w:t>НДС по приобретенным ценностям</w:t>
            </w:r>
          </w:p>
        </w:tc>
        <w:tc>
          <w:tcPr>
            <w:tcW w:w="622" w:type="pct"/>
            <w:shd w:val="clear" w:color="auto" w:fill="auto"/>
            <w:noWrap/>
            <w:vAlign w:val="center"/>
          </w:tcPr>
          <w:p w14:paraId="46B18226" w14:textId="77777777" w:rsidR="00176970" w:rsidRPr="00A355D3" w:rsidRDefault="00176970" w:rsidP="00176970">
            <w:pPr>
              <w:spacing w:after="0" w:line="240" w:lineRule="auto"/>
              <w:jc w:val="center"/>
              <w:rPr>
                <w:rFonts w:ascii="Myriad Pro" w:hAnsi="Myriad Pro"/>
                <w:b/>
                <w:sz w:val="18"/>
                <w:szCs w:val="18"/>
              </w:rPr>
            </w:pPr>
            <w:r w:rsidRPr="00A355D3">
              <w:rPr>
                <w:rFonts w:ascii="Myriad Pro" w:hAnsi="Myriad Pro"/>
                <w:b/>
                <w:sz w:val="18"/>
                <w:szCs w:val="18"/>
              </w:rPr>
              <w:t>167 283</w:t>
            </w:r>
          </w:p>
        </w:tc>
        <w:tc>
          <w:tcPr>
            <w:tcW w:w="622" w:type="pct"/>
            <w:shd w:val="clear" w:color="auto" w:fill="auto"/>
            <w:noWrap/>
            <w:vAlign w:val="center"/>
          </w:tcPr>
          <w:p w14:paraId="22DAB709" w14:textId="77777777" w:rsidR="00176970" w:rsidRPr="00A355D3" w:rsidRDefault="00176970" w:rsidP="00176970">
            <w:pPr>
              <w:spacing w:after="0" w:line="240" w:lineRule="auto"/>
              <w:jc w:val="center"/>
              <w:rPr>
                <w:rFonts w:ascii="Myriad Pro" w:hAnsi="Myriad Pro"/>
                <w:b/>
                <w:sz w:val="18"/>
                <w:szCs w:val="18"/>
              </w:rPr>
            </w:pPr>
            <w:r w:rsidRPr="00A355D3">
              <w:rPr>
                <w:rFonts w:ascii="Myriad Pro" w:hAnsi="Myriad Pro"/>
                <w:b/>
                <w:sz w:val="18"/>
                <w:szCs w:val="18"/>
              </w:rPr>
              <w:t>79 480</w:t>
            </w:r>
          </w:p>
        </w:tc>
        <w:tc>
          <w:tcPr>
            <w:tcW w:w="622" w:type="pct"/>
            <w:shd w:val="clear" w:color="auto" w:fill="auto"/>
            <w:noWrap/>
            <w:vAlign w:val="center"/>
          </w:tcPr>
          <w:p w14:paraId="3BAC95D5" w14:textId="77777777" w:rsidR="00176970" w:rsidRPr="00A355D3" w:rsidRDefault="00176970" w:rsidP="00176970">
            <w:pPr>
              <w:spacing w:after="0" w:line="240" w:lineRule="auto"/>
              <w:jc w:val="center"/>
              <w:rPr>
                <w:rFonts w:ascii="Myriad Pro" w:hAnsi="Myriad Pro"/>
                <w:b/>
                <w:sz w:val="18"/>
                <w:szCs w:val="18"/>
              </w:rPr>
            </w:pPr>
            <w:r w:rsidRPr="00A355D3">
              <w:rPr>
                <w:rFonts w:ascii="Myriad Pro" w:hAnsi="Myriad Pro"/>
                <w:b/>
                <w:sz w:val="18"/>
                <w:szCs w:val="18"/>
              </w:rPr>
              <w:t>263 544</w:t>
            </w:r>
          </w:p>
        </w:tc>
        <w:tc>
          <w:tcPr>
            <w:tcW w:w="616" w:type="pct"/>
            <w:shd w:val="clear" w:color="auto" w:fill="auto"/>
            <w:noWrap/>
            <w:vAlign w:val="center"/>
          </w:tcPr>
          <w:p w14:paraId="66FCE3BE" w14:textId="77777777" w:rsidR="00176970" w:rsidRPr="00A355D3" w:rsidRDefault="00176970" w:rsidP="00176970">
            <w:pPr>
              <w:spacing w:after="0" w:line="240" w:lineRule="auto"/>
              <w:jc w:val="center"/>
              <w:rPr>
                <w:rFonts w:ascii="Myriad Pro" w:hAnsi="Myriad Pro"/>
                <w:b/>
                <w:sz w:val="18"/>
                <w:szCs w:val="18"/>
              </w:rPr>
            </w:pPr>
            <w:r w:rsidRPr="00A355D3">
              <w:rPr>
                <w:rFonts w:ascii="Myriad Pro" w:hAnsi="Myriad Pro"/>
                <w:b/>
                <w:sz w:val="18"/>
                <w:szCs w:val="18"/>
              </w:rPr>
              <w:t>0,91%</w:t>
            </w:r>
          </w:p>
        </w:tc>
        <w:tc>
          <w:tcPr>
            <w:tcW w:w="616" w:type="pct"/>
            <w:shd w:val="clear" w:color="auto" w:fill="auto"/>
            <w:noWrap/>
            <w:vAlign w:val="center"/>
          </w:tcPr>
          <w:p w14:paraId="0EB9E849" w14:textId="77777777" w:rsidR="00176970" w:rsidRPr="00A355D3" w:rsidRDefault="00176970" w:rsidP="00176970">
            <w:pPr>
              <w:spacing w:after="0" w:line="240" w:lineRule="auto"/>
              <w:jc w:val="center"/>
              <w:rPr>
                <w:rFonts w:ascii="Myriad Pro" w:hAnsi="Myriad Pro"/>
                <w:b/>
                <w:sz w:val="18"/>
                <w:szCs w:val="18"/>
              </w:rPr>
            </w:pPr>
            <w:r w:rsidRPr="00A355D3">
              <w:rPr>
                <w:rFonts w:ascii="Myriad Pro" w:hAnsi="Myriad Pro"/>
                <w:b/>
                <w:sz w:val="18"/>
                <w:szCs w:val="18"/>
              </w:rPr>
              <w:t>0,47%</w:t>
            </w:r>
          </w:p>
        </w:tc>
        <w:tc>
          <w:tcPr>
            <w:tcW w:w="612" w:type="pct"/>
            <w:shd w:val="clear" w:color="auto" w:fill="auto"/>
            <w:noWrap/>
            <w:vAlign w:val="center"/>
          </w:tcPr>
          <w:p w14:paraId="0D110074" w14:textId="77777777" w:rsidR="00176970" w:rsidRPr="00A355D3" w:rsidRDefault="00176970" w:rsidP="00176970">
            <w:pPr>
              <w:spacing w:after="0" w:line="240" w:lineRule="auto"/>
              <w:jc w:val="center"/>
              <w:rPr>
                <w:rFonts w:ascii="Myriad Pro" w:hAnsi="Myriad Pro"/>
                <w:b/>
                <w:sz w:val="18"/>
                <w:szCs w:val="18"/>
              </w:rPr>
            </w:pPr>
            <w:r w:rsidRPr="00A355D3">
              <w:rPr>
                <w:rFonts w:ascii="Myriad Pro" w:hAnsi="Myriad Pro"/>
                <w:b/>
                <w:sz w:val="18"/>
                <w:szCs w:val="18"/>
              </w:rPr>
              <w:t>1,70%</w:t>
            </w:r>
          </w:p>
        </w:tc>
      </w:tr>
      <w:tr w:rsidR="00176970" w:rsidRPr="00A355D3" w14:paraId="431B05FA" w14:textId="77777777" w:rsidTr="005E0497">
        <w:trPr>
          <w:cantSplit/>
        </w:trPr>
        <w:tc>
          <w:tcPr>
            <w:tcW w:w="1288" w:type="pct"/>
            <w:shd w:val="clear" w:color="auto" w:fill="auto"/>
            <w:vAlign w:val="center"/>
          </w:tcPr>
          <w:p w14:paraId="3DB1073D" w14:textId="77777777" w:rsidR="00176970" w:rsidRPr="00A355D3" w:rsidRDefault="00176970" w:rsidP="00176970">
            <w:pPr>
              <w:spacing w:after="0" w:line="240" w:lineRule="auto"/>
              <w:rPr>
                <w:rFonts w:ascii="Myriad Pro" w:hAnsi="Myriad Pro"/>
                <w:b/>
                <w:sz w:val="18"/>
                <w:szCs w:val="18"/>
              </w:rPr>
            </w:pPr>
            <w:r w:rsidRPr="00A355D3">
              <w:rPr>
                <w:rFonts w:ascii="Myriad Pro" w:hAnsi="Myriad Pro"/>
                <w:b/>
                <w:sz w:val="18"/>
                <w:szCs w:val="18"/>
              </w:rPr>
              <w:t>Дебиторская задолженность</w:t>
            </w:r>
          </w:p>
        </w:tc>
        <w:tc>
          <w:tcPr>
            <w:tcW w:w="622" w:type="pct"/>
            <w:shd w:val="clear" w:color="auto" w:fill="auto"/>
            <w:noWrap/>
            <w:vAlign w:val="center"/>
          </w:tcPr>
          <w:p w14:paraId="4B6F96EF" w14:textId="77777777" w:rsidR="00176970" w:rsidRPr="00A355D3" w:rsidRDefault="00176970" w:rsidP="00176970">
            <w:pPr>
              <w:spacing w:after="0" w:line="240" w:lineRule="auto"/>
              <w:jc w:val="center"/>
              <w:rPr>
                <w:rFonts w:ascii="Myriad Pro" w:hAnsi="Myriad Pro"/>
                <w:b/>
                <w:sz w:val="18"/>
                <w:szCs w:val="18"/>
              </w:rPr>
            </w:pPr>
            <w:r w:rsidRPr="00A355D3">
              <w:rPr>
                <w:rFonts w:ascii="Myriad Pro" w:hAnsi="Myriad Pro"/>
                <w:b/>
                <w:sz w:val="18"/>
                <w:szCs w:val="18"/>
              </w:rPr>
              <w:t>14 876 772</w:t>
            </w:r>
          </w:p>
        </w:tc>
        <w:tc>
          <w:tcPr>
            <w:tcW w:w="622" w:type="pct"/>
            <w:shd w:val="clear" w:color="auto" w:fill="auto"/>
            <w:noWrap/>
            <w:vAlign w:val="center"/>
          </w:tcPr>
          <w:p w14:paraId="12FE3E9F" w14:textId="77777777" w:rsidR="00176970" w:rsidRPr="00A355D3" w:rsidRDefault="00176970" w:rsidP="00176970">
            <w:pPr>
              <w:spacing w:after="0" w:line="240" w:lineRule="auto"/>
              <w:jc w:val="center"/>
              <w:rPr>
                <w:rFonts w:ascii="Myriad Pro" w:hAnsi="Myriad Pro"/>
                <w:b/>
                <w:sz w:val="18"/>
                <w:szCs w:val="18"/>
              </w:rPr>
            </w:pPr>
            <w:r w:rsidRPr="00A355D3">
              <w:rPr>
                <w:rFonts w:ascii="Myriad Pro" w:hAnsi="Myriad Pro"/>
                <w:b/>
                <w:sz w:val="18"/>
                <w:szCs w:val="18"/>
              </w:rPr>
              <w:t>15 316 012</w:t>
            </w:r>
          </w:p>
        </w:tc>
        <w:tc>
          <w:tcPr>
            <w:tcW w:w="622" w:type="pct"/>
            <w:shd w:val="clear" w:color="auto" w:fill="auto"/>
            <w:noWrap/>
            <w:vAlign w:val="center"/>
          </w:tcPr>
          <w:p w14:paraId="3EB50D8A" w14:textId="77777777" w:rsidR="00176970" w:rsidRPr="00A355D3" w:rsidRDefault="00176970" w:rsidP="00176970">
            <w:pPr>
              <w:spacing w:after="0" w:line="240" w:lineRule="auto"/>
              <w:jc w:val="center"/>
              <w:rPr>
                <w:rFonts w:ascii="Myriad Pro" w:hAnsi="Myriad Pro"/>
                <w:b/>
                <w:sz w:val="18"/>
                <w:szCs w:val="18"/>
              </w:rPr>
            </w:pPr>
            <w:r w:rsidRPr="00A355D3">
              <w:rPr>
                <w:rFonts w:ascii="Myriad Pro" w:hAnsi="Myriad Pro"/>
                <w:b/>
                <w:sz w:val="18"/>
                <w:szCs w:val="18"/>
              </w:rPr>
              <w:t>13 459 391</w:t>
            </w:r>
          </w:p>
        </w:tc>
        <w:tc>
          <w:tcPr>
            <w:tcW w:w="616" w:type="pct"/>
            <w:shd w:val="clear" w:color="auto" w:fill="auto"/>
            <w:noWrap/>
            <w:vAlign w:val="center"/>
          </w:tcPr>
          <w:p w14:paraId="42D52E51" w14:textId="77777777" w:rsidR="00176970" w:rsidRPr="00A355D3" w:rsidRDefault="00176970" w:rsidP="00176970">
            <w:pPr>
              <w:spacing w:after="0" w:line="240" w:lineRule="auto"/>
              <w:jc w:val="center"/>
              <w:rPr>
                <w:rFonts w:ascii="Myriad Pro" w:hAnsi="Myriad Pro"/>
                <w:b/>
                <w:sz w:val="18"/>
                <w:szCs w:val="18"/>
              </w:rPr>
            </w:pPr>
            <w:r w:rsidRPr="00A355D3">
              <w:rPr>
                <w:rFonts w:ascii="Myriad Pro" w:hAnsi="Myriad Pro"/>
                <w:b/>
                <w:sz w:val="18"/>
                <w:szCs w:val="18"/>
              </w:rPr>
              <w:t>81,04%</w:t>
            </w:r>
          </w:p>
        </w:tc>
        <w:tc>
          <w:tcPr>
            <w:tcW w:w="616" w:type="pct"/>
            <w:shd w:val="clear" w:color="auto" w:fill="auto"/>
            <w:noWrap/>
            <w:vAlign w:val="center"/>
          </w:tcPr>
          <w:p w14:paraId="075EA256" w14:textId="77777777" w:rsidR="00176970" w:rsidRPr="00A355D3" w:rsidRDefault="00176970" w:rsidP="00176970">
            <w:pPr>
              <w:spacing w:after="0" w:line="240" w:lineRule="auto"/>
              <w:jc w:val="center"/>
              <w:rPr>
                <w:rFonts w:ascii="Myriad Pro" w:hAnsi="Myriad Pro"/>
                <w:b/>
                <w:sz w:val="18"/>
                <w:szCs w:val="18"/>
              </w:rPr>
            </w:pPr>
            <w:r w:rsidRPr="00A355D3">
              <w:rPr>
                <w:rFonts w:ascii="Myriad Pro" w:hAnsi="Myriad Pro"/>
                <w:b/>
                <w:sz w:val="18"/>
                <w:szCs w:val="18"/>
              </w:rPr>
              <w:t>90,22%</w:t>
            </w:r>
          </w:p>
        </w:tc>
        <w:tc>
          <w:tcPr>
            <w:tcW w:w="612" w:type="pct"/>
            <w:shd w:val="clear" w:color="auto" w:fill="auto"/>
            <w:noWrap/>
            <w:vAlign w:val="center"/>
          </w:tcPr>
          <w:p w14:paraId="5486669A" w14:textId="77777777" w:rsidR="00176970" w:rsidRPr="00A355D3" w:rsidRDefault="00176970" w:rsidP="00176970">
            <w:pPr>
              <w:spacing w:after="0" w:line="240" w:lineRule="auto"/>
              <w:jc w:val="center"/>
              <w:rPr>
                <w:rFonts w:ascii="Myriad Pro" w:hAnsi="Myriad Pro"/>
                <w:b/>
                <w:sz w:val="18"/>
                <w:szCs w:val="18"/>
              </w:rPr>
            </w:pPr>
            <w:r w:rsidRPr="00A355D3">
              <w:rPr>
                <w:rFonts w:ascii="Myriad Pro" w:hAnsi="Myriad Pro"/>
                <w:b/>
                <w:sz w:val="18"/>
                <w:szCs w:val="18"/>
              </w:rPr>
              <w:t>86,50%</w:t>
            </w:r>
          </w:p>
        </w:tc>
      </w:tr>
      <w:tr w:rsidR="00176970" w:rsidRPr="00A355D3" w14:paraId="6E5C7722" w14:textId="77777777" w:rsidTr="005E0497">
        <w:trPr>
          <w:cantSplit/>
        </w:trPr>
        <w:tc>
          <w:tcPr>
            <w:tcW w:w="1288" w:type="pct"/>
            <w:shd w:val="clear" w:color="auto" w:fill="auto"/>
            <w:vAlign w:val="center"/>
          </w:tcPr>
          <w:p w14:paraId="7EC10E19" w14:textId="51D3AEA5" w:rsidR="00176970" w:rsidRPr="00A355D3" w:rsidRDefault="00BE32D3" w:rsidP="00BE32D3">
            <w:pPr>
              <w:spacing w:after="0" w:line="240" w:lineRule="auto"/>
              <w:rPr>
                <w:rFonts w:ascii="Myriad Pro" w:hAnsi="Myriad Pro"/>
                <w:sz w:val="18"/>
                <w:szCs w:val="18"/>
              </w:rPr>
            </w:pPr>
            <w:r w:rsidRPr="00A355D3">
              <w:rPr>
                <w:rFonts w:ascii="Myriad Pro" w:hAnsi="Myriad Pro"/>
                <w:sz w:val="18"/>
                <w:szCs w:val="18"/>
              </w:rPr>
              <w:t>П</w:t>
            </w:r>
            <w:r w:rsidR="00176970" w:rsidRPr="00A355D3">
              <w:rPr>
                <w:rFonts w:ascii="Myriad Pro" w:hAnsi="Myriad Pro"/>
                <w:sz w:val="18"/>
                <w:szCs w:val="18"/>
              </w:rPr>
              <w:t>латежи по которой ожидаются более чем через 12 мес. после отчетной даты</w:t>
            </w:r>
          </w:p>
        </w:tc>
        <w:tc>
          <w:tcPr>
            <w:tcW w:w="622" w:type="pct"/>
            <w:shd w:val="clear" w:color="auto" w:fill="auto"/>
            <w:noWrap/>
            <w:vAlign w:val="center"/>
          </w:tcPr>
          <w:p w14:paraId="4F46E3D2"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255 389</w:t>
            </w:r>
          </w:p>
        </w:tc>
        <w:tc>
          <w:tcPr>
            <w:tcW w:w="622" w:type="pct"/>
            <w:shd w:val="clear" w:color="auto" w:fill="auto"/>
            <w:noWrap/>
            <w:vAlign w:val="center"/>
          </w:tcPr>
          <w:p w14:paraId="6D9ECA2D"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187 380</w:t>
            </w:r>
          </w:p>
        </w:tc>
        <w:tc>
          <w:tcPr>
            <w:tcW w:w="622" w:type="pct"/>
            <w:shd w:val="clear" w:color="auto" w:fill="auto"/>
            <w:noWrap/>
            <w:vAlign w:val="center"/>
          </w:tcPr>
          <w:p w14:paraId="7FBF06D9"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127 635</w:t>
            </w:r>
          </w:p>
        </w:tc>
        <w:tc>
          <w:tcPr>
            <w:tcW w:w="616" w:type="pct"/>
            <w:shd w:val="clear" w:color="auto" w:fill="auto"/>
            <w:noWrap/>
            <w:vAlign w:val="center"/>
          </w:tcPr>
          <w:p w14:paraId="5E769F40"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1,39%</w:t>
            </w:r>
          </w:p>
        </w:tc>
        <w:tc>
          <w:tcPr>
            <w:tcW w:w="616" w:type="pct"/>
            <w:shd w:val="clear" w:color="auto" w:fill="auto"/>
            <w:noWrap/>
            <w:vAlign w:val="center"/>
          </w:tcPr>
          <w:p w14:paraId="07C85429"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1,10%</w:t>
            </w:r>
          </w:p>
        </w:tc>
        <w:tc>
          <w:tcPr>
            <w:tcW w:w="612" w:type="pct"/>
            <w:shd w:val="clear" w:color="auto" w:fill="auto"/>
            <w:noWrap/>
            <w:vAlign w:val="center"/>
          </w:tcPr>
          <w:p w14:paraId="2B5170AD"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0,80%</w:t>
            </w:r>
          </w:p>
        </w:tc>
      </w:tr>
      <w:tr w:rsidR="00176970" w:rsidRPr="00A355D3" w14:paraId="48198ECE" w14:textId="77777777" w:rsidTr="005E0497">
        <w:trPr>
          <w:cantSplit/>
        </w:trPr>
        <w:tc>
          <w:tcPr>
            <w:tcW w:w="1288" w:type="pct"/>
            <w:shd w:val="clear" w:color="auto" w:fill="auto"/>
            <w:vAlign w:val="center"/>
          </w:tcPr>
          <w:p w14:paraId="6C534ED5" w14:textId="77777777" w:rsidR="00176970" w:rsidRPr="00A355D3" w:rsidRDefault="00176970" w:rsidP="00176970">
            <w:pPr>
              <w:spacing w:after="0" w:line="240" w:lineRule="auto"/>
              <w:ind w:left="284"/>
              <w:rPr>
                <w:rFonts w:ascii="Myriad Pro" w:hAnsi="Myriad Pro"/>
                <w:i/>
                <w:sz w:val="18"/>
                <w:szCs w:val="18"/>
              </w:rPr>
            </w:pPr>
            <w:r w:rsidRPr="00A355D3">
              <w:rPr>
                <w:rFonts w:ascii="Myriad Pro" w:hAnsi="Myriad Pro"/>
                <w:i/>
                <w:sz w:val="18"/>
                <w:szCs w:val="18"/>
              </w:rPr>
              <w:t>покупатели и заказчики</w:t>
            </w:r>
          </w:p>
        </w:tc>
        <w:tc>
          <w:tcPr>
            <w:tcW w:w="622" w:type="pct"/>
            <w:shd w:val="clear" w:color="auto" w:fill="auto"/>
            <w:noWrap/>
            <w:vAlign w:val="center"/>
          </w:tcPr>
          <w:p w14:paraId="53042868" w14:textId="77777777" w:rsidR="00176970" w:rsidRPr="00A355D3" w:rsidRDefault="00176970" w:rsidP="00176970">
            <w:pPr>
              <w:spacing w:after="0" w:line="240" w:lineRule="auto"/>
              <w:jc w:val="center"/>
              <w:rPr>
                <w:rFonts w:ascii="Myriad Pro" w:hAnsi="Myriad Pro"/>
                <w:i/>
                <w:sz w:val="18"/>
                <w:szCs w:val="18"/>
              </w:rPr>
            </w:pPr>
            <w:r w:rsidRPr="00A355D3">
              <w:rPr>
                <w:rFonts w:ascii="Myriad Pro" w:hAnsi="Myriad Pro"/>
                <w:i/>
                <w:sz w:val="18"/>
                <w:szCs w:val="18"/>
              </w:rPr>
              <w:t>200 705</w:t>
            </w:r>
          </w:p>
        </w:tc>
        <w:tc>
          <w:tcPr>
            <w:tcW w:w="622" w:type="pct"/>
            <w:shd w:val="clear" w:color="auto" w:fill="auto"/>
            <w:noWrap/>
            <w:vAlign w:val="center"/>
          </w:tcPr>
          <w:p w14:paraId="618EEE54" w14:textId="77777777" w:rsidR="00176970" w:rsidRPr="00A355D3" w:rsidRDefault="00176970" w:rsidP="00176970">
            <w:pPr>
              <w:spacing w:after="0" w:line="240" w:lineRule="auto"/>
              <w:jc w:val="center"/>
              <w:rPr>
                <w:rFonts w:ascii="Myriad Pro" w:hAnsi="Myriad Pro"/>
                <w:i/>
                <w:sz w:val="18"/>
                <w:szCs w:val="18"/>
              </w:rPr>
            </w:pPr>
            <w:r w:rsidRPr="00A355D3">
              <w:rPr>
                <w:rFonts w:ascii="Myriad Pro" w:hAnsi="Myriad Pro"/>
                <w:i/>
                <w:sz w:val="18"/>
                <w:szCs w:val="18"/>
              </w:rPr>
              <w:t>125 077</w:t>
            </w:r>
          </w:p>
        </w:tc>
        <w:tc>
          <w:tcPr>
            <w:tcW w:w="622" w:type="pct"/>
            <w:shd w:val="clear" w:color="auto" w:fill="auto"/>
            <w:noWrap/>
            <w:vAlign w:val="center"/>
          </w:tcPr>
          <w:p w14:paraId="4359F078" w14:textId="77777777" w:rsidR="00176970" w:rsidRPr="00A355D3" w:rsidRDefault="00176970" w:rsidP="00176970">
            <w:pPr>
              <w:spacing w:after="0" w:line="240" w:lineRule="auto"/>
              <w:jc w:val="center"/>
              <w:rPr>
                <w:rFonts w:ascii="Myriad Pro" w:hAnsi="Myriad Pro"/>
                <w:i/>
                <w:sz w:val="18"/>
                <w:szCs w:val="18"/>
              </w:rPr>
            </w:pPr>
            <w:r w:rsidRPr="00A355D3">
              <w:rPr>
                <w:rFonts w:ascii="Myriad Pro" w:hAnsi="Myriad Pro"/>
                <w:i/>
                <w:sz w:val="18"/>
                <w:szCs w:val="18"/>
              </w:rPr>
              <w:t>53 004</w:t>
            </w:r>
          </w:p>
        </w:tc>
        <w:tc>
          <w:tcPr>
            <w:tcW w:w="616" w:type="pct"/>
            <w:shd w:val="clear" w:color="auto" w:fill="auto"/>
            <w:noWrap/>
            <w:vAlign w:val="center"/>
          </w:tcPr>
          <w:p w14:paraId="6C6B1145"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1,09%</w:t>
            </w:r>
          </w:p>
        </w:tc>
        <w:tc>
          <w:tcPr>
            <w:tcW w:w="616" w:type="pct"/>
            <w:shd w:val="clear" w:color="auto" w:fill="auto"/>
            <w:noWrap/>
            <w:vAlign w:val="center"/>
          </w:tcPr>
          <w:p w14:paraId="62827090"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0,74%</w:t>
            </w:r>
          </w:p>
        </w:tc>
        <w:tc>
          <w:tcPr>
            <w:tcW w:w="612" w:type="pct"/>
            <w:shd w:val="clear" w:color="auto" w:fill="auto"/>
            <w:noWrap/>
            <w:vAlign w:val="center"/>
          </w:tcPr>
          <w:p w14:paraId="41251EC0"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0,30%</w:t>
            </w:r>
          </w:p>
        </w:tc>
      </w:tr>
      <w:tr w:rsidR="00176970" w:rsidRPr="00A355D3" w14:paraId="448939ED" w14:textId="77777777" w:rsidTr="005E0497">
        <w:trPr>
          <w:cantSplit/>
        </w:trPr>
        <w:tc>
          <w:tcPr>
            <w:tcW w:w="1288" w:type="pct"/>
            <w:shd w:val="clear" w:color="auto" w:fill="auto"/>
            <w:vAlign w:val="center"/>
          </w:tcPr>
          <w:p w14:paraId="1788539F" w14:textId="77777777" w:rsidR="00176970" w:rsidRPr="00A355D3" w:rsidRDefault="00176970" w:rsidP="00176970">
            <w:pPr>
              <w:spacing w:after="0" w:line="240" w:lineRule="auto"/>
              <w:ind w:left="284"/>
              <w:rPr>
                <w:rFonts w:ascii="Myriad Pro" w:hAnsi="Myriad Pro"/>
                <w:i/>
                <w:sz w:val="18"/>
                <w:szCs w:val="18"/>
              </w:rPr>
            </w:pPr>
            <w:r w:rsidRPr="00A355D3">
              <w:rPr>
                <w:rFonts w:ascii="Myriad Pro" w:hAnsi="Myriad Pro"/>
                <w:i/>
                <w:sz w:val="18"/>
                <w:szCs w:val="18"/>
              </w:rPr>
              <w:t xml:space="preserve">авансы выданные </w:t>
            </w:r>
          </w:p>
        </w:tc>
        <w:tc>
          <w:tcPr>
            <w:tcW w:w="622" w:type="pct"/>
            <w:shd w:val="clear" w:color="auto" w:fill="auto"/>
            <w:noWrap/>
            <w:vAlign w:val="center"/>
          </w:tcPr>
          <w:p w14:paraId="63FCCBFB" w14:textId="77777777" w:rsidR="00176970" w:rsidRPr="00A355D3" w:rsidRDefault="00176970" w:rsidP="00176970">
            <w:pPr>
              <w:spacing w:after="0" w:line="240" w:lineRule="auto"/>
              <w:jc w:val="center"/>
              <w:rPr>
                <w:rFonts w:ascii="Myriad Pro" w:hAnsi="Myriad Pro"/>
                <w:i/>
                <w:sz w:val="18"/>
                <w:szCs w:val="18"/>
              </w:rPr>
            </w:pPr>
            <w:r w:rsidRPr="00A355D3">
              <w:rPr>
                <w:rFonts w:ascii="Myriad Pro" w:hAnsi="Myriad Pro"/>
                <w:i/>
                <w:sz w:val="18"/>
                <w:szCs w:val="18"/>
              </w:rPr>
              <w:t>151</w:t>
            </w:r>
          </w:p>
        </w:tc>
        <w:tc>
          <w:tcPr>
            <w:tcW w:w="622" w:type="pct"/>
            <w:shd w:val="clear" w:color="auto" w:fill="auto"/>
            <w:noWrap/>
            <w:vAlign w:val="center"/>
          </w:tcPr>
          <w:p w14:paraId="742A587D" w14:textId="77777777" w:rsidR="00176970" w:rsidRPr="00A355D3" w:rsidRDefault="00176970" w:rsidP="00176970">
            <w:pPr>
              <w:spacing w:after="0" w:line="240" w:lineRule="auto"/>
              <w:jc w:val="center"/>
              <w:rPr>
                <w:rFonts w:ascii="Myriad Pro" w:hAnsi="Myriad Pro"/>
                <w:i/>
                <w:sz w:val="18"/>
                <w:szCs w:val="18"/>
              </w:rPr>
            </w:pPr>
            <w:r w:rsidRPr="00A355D3">
              <w:rPr>
                <w:rFonts w:ascii="Myriad Pro" w:hAnsi="Myriad Pro"/>
                <w:i/>
                <w:sz w:val="18"/>
                <w:szCs w:val="18"/>
              </w:rPr>
              <w:t>151</w:t>
            </w:r>
          </w:p>
        </w:tc>
        <w:tc>
          <w:tcPr>
            <w:tcW w:w="622" w:type="pct"/>
            <w:shd w:val="clear" w:color="auto" w:fill="auto"/>
            <w:noWrap/>
            <w:vAlign w:val="center"/>
          </w:tcPr>
          <w:p w14:paraId="17919A5D" w14:textId="77777777" w:rsidR="00176970" w:rsidRPr="00A355D3" w:rsidRDefault="00176970" w:rsidP="00176970">
            <w:pPr>
              <w:spacing w:after="0" w:line="240" w:lineRule="auto"/>
              <w:jc w:val="center"/>
              <w:rPr>
                <w:rFonts w:ascii="Myriad Pro" w:hAnsi="Myriad Pro"/>
                <w:i/>
                <w:sz w:val="18"/>
                <w:szCs w:val="18"/>
              </w:rPr>
            </w:pPr>
            <w:r w:rsidRPr="00A355D3">
              <w:rPr>
                <w:rFonts w:ascii="Myriad Pro" w:hAnsi="Myriad Pro"/>
                <w:i/>
                <w:sz w:val="18"/>
                <w:szCs w:val="18"/>
              </w:rPr>
              <w:t>-</w:t>
            </w:r>
          </w:p>
        </w:tc>
        <w:tc>
          <w:tcPr>
            <w:tcW w:w="616" w:type="pct"/>
            <w:shd w:val="clear" w:color="auto" w:fill="auto"/>
            <w:noWrap/>
            <w:vAlign w:val="center"/>
          </w:tcPr>
          <w:p w14:paraId="47DBAB71"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0,00%</w:t>
            </w:r>
          </w:p>
        </w:tc>
        <w:tc>
          <w:tcPr>
            <w:tcW w:w="616" w:type="pct"/>
            <w:shd w:val="clear" w:color="auto" w:fill="auto"/>
            <w:noWrap/>
            <w:vAlign w:val="center"/>
          </w:tcPr>
          <w:p w14:paraId="514CD6BB"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0,00%</w:t>
            </w:r>
          </w:p>
        </w:tc>
        <w:tc>
          <w:tcPr>
            <w:tcW w:w="612" w:type="pct"/>
            <w:shd w:val="clear" w:color="auto" w:fill="auto"/>
            <w:noWrap/>
            <w:vAlign w:val="center"/>
          </w:tcPr>
          <w:p w14:paraId="0BD6A51E"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0,00%</w:t>
            </w:r>
          </w:p>
        </w:tc>
      </w:tr>
      <w:tr w:rsidR="00176970" w:rsidRPr="00A355D3" w14:paraId="4FBD34F2" w14:textId="77777777" w:rsidTr="005E0497">
        <w:trPr>
          <w:cantSplit/>
        </w:trPr>
        <w:tc>
          <w:tcPr>
            <w:tcW w:w="1288" w:type="pct"/>
            <w:shd w:val="clear" w:color="auto" w:fill="auto"/>
            <w:vAlign w:val="center"/>
          </w:tcPr>
          <w:p w14:paraId="5F80249E" w14:textId="77777777" w:rsidR="00176970" w:rsidRPr="00A355D3" w:rsidRDefault="00176970" w:rsidP="00176970">
            <w:pPr>
              <w:spacing w:after="0" w:line="240" w:lineRule="auto"/>
              <w:ind w:left="284"/>
              <w:rPr>
                <w:rFonts w:ascii="Myriad Pro" w:hAnsi="Myriad Pro"/>
                <w:i/>
                <w:sz w:val="18"/>
                <w:szCs w:val="18"/>
              </w:rPr>
            </w:pPr>
            <w:r w:rsidRPr="00A355D3">
              <w:rPr>
                <w:rFonts w:ascii="Myriad Pro" w:hAnsi="Myriad Pro"/>
                <w:i/>
                <w:sz w:val="18"/>
                <w:szCs w:val="18"/>
              </w:rPr>
              <w:t>прочая дебиторская задолженность</w:t>
            </w:r>
          </w:p>
        </w:tc>
        <w:tc>
          <w:tcPr>
            <w:tcW w:w="622" w:type="pct"/>
            <w:shd w:val="clear" w:color="auto" w:fill="auto"/>
            <w:noWrap/>
            <w:vAlign w:val="center"/>
          </w:tcPr>
          <w:p w14:paraId="5209B456" w14:textId="77777777" w:rsidR="00176970" w:rsidRPr="00A355D3" w:rsidRDefault="00176970" w:rsidP="00176970">
            <w:pPr>
              <w:spacing w:after="0" w:line="240" w:lineRule="auto"/>
              <w:jc w:val="center"/>
              <w:rPr>
                <w:rFonts w:ascii="Myriad Pro" w:hAnsi="Myriad Pro"/>
                <w:i/>
                <w:sz w:val="18"/>
                <w:szCs w:val="18"/>
              </w:rPr>
            </w:pPr>
            <w:r w:rsidRPr="00A355D3">
              <w:rPr>
                <w:rFonts w:ascii="Myriad Pro" w:hAnsi="Myriad Pro"/>
                <w:i/>
                <w:sz w:val="18"/>
                <w:szCs w:val="18"/>
              </w:rPr>
              <w:t>54 533</w:t>
            </w:r>
          </w:p>
        </w:tc>
        <w:tc>
          <w:tcPr>
            <w:tcW w:w="622" w:type="pct"/>
            <w:shd w:val="clear" w:color="auto" w:fill="auto"/>
            <w:noWrap/>
            <w:vAlign w:val="center"/>
          </w:tcPr>
          <w:p w14:paraId="59583982" w14:textId="77777777" w:rsidR="00176970" w:rsidRPr="00A355D3" w:rsidRDefault="00176970" w:rsidP="00176970">
            <w:pPr>
              <w:spacing w:after="0" w:line="240" w:lineRule="auto"/>
              <w:jc w:val="center"/>
              <w:rPr>
                <w:rFonts w:ascii="Myriad Pro" w:hAnsi="Myriad Pro"/>
                <w:i/>
                <w:sz w:val="18"/>
                <w:szCs w:val="18"/>
              </w:rPr>
            </w:pPr>
            <w:r w:rsidRPr="00A355D3">
              <w:rPr>
                <w:rFonts w:ascii="Myriad Pro" w:hAnsi="Myriad Pro"/>
                <w:i/>
                <w:sz w:val="18"/>
                <w:szCs w:val="18"/>
              </w:rPr>
              <w:t>62 152</w:t>
            </w:r>
          </w:p>
        </w:tc>
        <w:tc>
          <w:tcPr>
            <w:tcW w:w="622" w:type="pct"/>
            <w:shd w:val="clear" w:color="auto" w:fill="auto"/>
            <w:noWrap/>
            <w:vAlign w:val="center"/>
          </w:tcPr>
          <w:p w14:paraId="28A30A24" w14:textId="77777777" w:rsidR="00176970" w:rsidRPr="00A355D3" w:rsidRDefault="00176970" w:rsidP="00176970">
            <w:pPr>
              <w:spacing w:after="0" w:line="240" w:lineRule="auto"/>
              <w:jc w:val="center"/>
              <w:rPr>
                <w:rFonts w:ascii="Myriad Pro" w:hAnsi="Myriad Pro"/>
                <w:i/>
                <w:sz w:val="18"/>
                <w:szCs w:val="18"/>
              </w:rPr>
            </w:pPr>
            <w:r w:rsidRPr="00A355D3">
              <w:rPr>
                <w:rFonts w:ascii="Myriad Pro" w:hAnsi="Myriad Pro"/>
                <w:i/>
                <w:sz w:val="18"/>
                <w:szCs w:val="18"/>
              </w:rPr>
              <w:t>74 631</w:t>
            </w:r>
          </w:p>
        </w:tc>
        <w:tc>
          <w:tcPr>
            <w:tcW w:w="616" w:type="pct"/>
            <w:shd w:val="clear" w:color="auto" w:fill="auto"/>
            <w:noWrap/>
            <w:vAlign w:val="center"/>
          </w:tcPr>
          <w:p w14:paraId="11C8DFB9"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0,30%</w:t>
            </w:r>
          </w:p>
        </w:tc>
        <w:tc>
          <w:tcPr>
            <w:tcW w:w="616" w:type="pct"/>
            <w:shd w:val="clear" w:color="auto" w:fill="auto"/>
            <w:noWrap/>
            <w:vAlign w:val="center"/>
          </w:tcPr>
          <w:p w14:paraId="623B6B1C"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0,37%</w:t>
            </w:r>
          </w:p>
        </w:tc>
        <w:tc>
          <w:tcPr>
            <w:tcW w:w="612" w:type="pct"/>
            <w:shd w:val="clear" w:color="auto" w:fill="auto"/>
            <w:noWrap/>
            <w:vAlign w:val="center"/>
          </w:tcPr>
          <w:p w14:paraId="1C890623"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0,50%</w:t>
            </w:r>
          </w:p>
        </w:tc>
      </w:tr>
      <w:tr w:rsidR="00176970" w:rsidRPr="00A355D3" w14:paraId="23B3013E" w14:textId="77777777" w:rsidTr="005E0497">
        <w:trPr>
          <w:cantSplit/>
        </w:trPr>
        <w:tc>
          <w:tcPr>
            <w:tcW w:w="1288" w:type="pct"/>
            <w:shd w:val="clear" w:color="auto" w:fill="auto"/>
            <w:vAlign w:val="center"/>
          </w:tcPr>
          <w:p w14:paraId="28A505A7" w14:textId="77777777" w:rsidR="00176970" w:rsidRPr="00A355D3" w:rsidRDefault="00176970" w:rsidP="00176970">
            <w:pPr>
              <w:spacing w:after="0" w:line="240" w:lineRule="auto"/>
              <w:rPr>
                <w:rFonts w:ascii="Myriad Pro" w:hAnsi="Myriad Pro"/>
                <w:sz w:val="18"/>
                <w:szCs w:val="18"/>
              </w:rPr>
            </w:pPr>
            <w:r w:rsidRPr="00A355D3">
              <w:rPr>
                <w:rFonts w:ascii="Myriad Pro" w:hAnsi="Myriad Pro"/>
                <w:sz w:val="18"/>
                <w:szCs w:val="18"/>
              </w:rPr>
              <w:t>платежи по которой ожидаются в течение 12 мес. после отчетной даты</w:t>
            </w:r>
          </w:p>
        </w:tc>
        <w:tc>
          <w:tcPr>
            <w:tcW w:w="622" w:type="pct"/>
            <w:shd w:val="clear" w:color="auto" w:fill="auto"/>
            <w:noWrap/>
            <w:vAlign w:val="center"/>
          </w:tcPr>
          <w:p w14:paraId="5DD6940F"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14 621 383</w:t>
            </w:r>
          </w:p>
        </w:tc>
        <w:tc>
          <w:tcPr>
            <w:tcW w:w="622" w:type="pct"/>
            <w:shd w:val="clear" w:color="auto" w:fill="auto"/>
            <w:noWrap/>
            <w:vAlign w:val="center"/>
          </w:tcPr>
          <w:p w14:paraId="0BFAECBA"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15 128 632</w:t>
            </w:r>
          </w:p>
        </w:tc>
        <w:tc>
          <w:tcPr>
            <w:tcW w:w="622" w:type="pct"/>
            <w:shd w:val="clear" w:color="auto" w:fill="auto"/>
            <w:noWrap/>
            <w:vAlign w:val="center"/>
          </w:tcPr>
          <w:p w14:paraId="345856EA"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13 331 756</w:t>
            </w:r>
          </w:p>
        </w:tc>
        <w:tc>
          <w:tcPr>
            <w:tcW w:w="616" w:type="pct"/>
            <w:shd w:val="clear" w:color="auto" w:fill="auto"/>
            <w:noWrap/>
            <w:vAlign w:val="center"/>
          </w:tcPr>
          <w:p w14:paraId="3C0B2374"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79,65%</w:t>
            </w:r>
          </w:p>
        </w:tc>
        <w:tc>
          <w:tcPr>
            <w:tcW w:w="616" w:type="pct"/>
            <w:shd w:val="clear" w:color="auto" w:fill="auto"/>
            <w:noWrap/>
            <w:vAlign w:val="center"/>
          </w:tcPr>
          <w:p w14:paraId="125BE7D2"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89,12%</w:t>
            </w:r>
          </w:p>
        </w:tc>
        <w:tc>
          <w:tcPr>
            <w:tcW w:w="612" w:type="pct"/>
            <w:shd w:val="clear" w:color="auto" w:fill="auto"/>
            <w:noWrap/>
            <w:vAlign w:val="center"/>
          </w:tcPr>
          <w:p w14:paraId="6AD90C1F"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85,70%</w:t>
            </w:r>
          </w:p>
        </w:tc>
      </w:tr>
      <w:tr w:rsidR="00176970" w:rsidRPr="00A355D3" w14:paraId="0D2366E0" w14:textId="77777777" w:rsidTr="005E0497">
        <w:trPr>
          <w:cantSplit/>
        </w:trPr>
        <w:tc>
          <w:tcPr>
            <w:tcW w:w="1288" w:type="pct"/>
            <w:shd w:val="clear" w:color="auto" w:fill="auto"/>
            <w:vAlign w:val="center"/>
          </w:tcPr>
          <w:p w14:paraId="2543644B" w14:textId="77777777" w:rsidR="00176970" w:rsidRPr="00A355D3" w:rsidRDefault="00176970" w:rsidP="00176970">
            <w:pPr>
              <w:spacing w:after="0" w:line="240" w:lineRule="auto"/>
              <w:ind w:left="284"/>
              <w:rPr>
                <w:rFonts w:ascii="Myriad Pro" w:hAnsi="Myriad Pro"/>
                <w:i/>
                <w:sz w:val="18"/>
                <w:szCs w:val="18"/>
              </w:rPr>
            </w:pPr>
            <w:r w:rsidRPr="00A355D3">
              <w:rPr>
                <w:rFonts w:ascii="Myriad Pro" w:hAnsi="Myriad Pro"/>
                <w:i/>
                <w:sz w:val="18"/>
                <w:szCs w:val="18"/>
              </w:rPr>
              <w:t>покупатели и заказчики</w:t>
            </w:r>
          </w:p>
        </w:tc>
        <w:tc>
          <w:tcPr>
            <w:tcW w:w="622" w:type="pct"/>
            <w:shd w:val="clear" w:color="auto" w:fill="auto"/>
            <w:noWrap/>
            <w:vAlign w:val="center"/>
          </w:tcPr>
          <w:p w14:paraId="256B50A3" w14:textId="77777777" w:rsidR="00176970" w:rsidRPr="00A355D3" w:rsidRDefault="00176970" w:rsidP="00176970">
            <w:pPr>
              <w:spacing w:after="0" w:line="240" w:lineRule="auto"/>
              <w:jc w:val="center"/>
              <w:rPr>
                <w:rFonts w:ascii="Myriad Pro" w:hAnsi="Myriad Pro"/>
                <w:i/>
                <w:sz w:val="18"/>
                <w:szCs w:val="18"/>
              </w:rPr>
            </w:pPr>
            <w:r w:rsidRPr="00A355D3">
              <w:rPr>
                <w:rFonts w:ascii="Myriad Pro" w:hAnsi="Myriad Pro"/>
                <w:i/>
                <w:sz w:val="18"/>
                <w:szCs w:val="18"/>
              </w:rPr>
              <w:t>13 696 136</w:t>
            </w:r>
          </w:p>
        </w:tc>
        <w:tc>
          <w:tcPr>
            <w:tcW w:w="622" w:type="pct"/>
            <w:shd w:val="clear" w:color="auto" w:fill="auto"/>
            <w:noWrap/>
            <w:vAlign w:val="center"/>
          </w:tcPr>
          <w:p w14:paraId="21014A51" w14:textId="77777777" w:rsidR="00176970" w:rsidRPr="00A355D3" w:rsidRDefault="00176970" w:rsidP="00176970">
            <w:pPr>
              <w:spacing w:after="0" w:line="240" w:lineRule="auto"/>
              <w:jc w:val="center"/>
              <w:rPr>
                <w:rFonts w:ascii="Myriad Pro" w:hAnsi="Myriad Pro"/>
                <w:i/>
                <w:sz w:val="18"/>
                <w:szCs w:val="18"/>
              </w:rPr>
            </w:pPr>
            <w:r w:rsidRPr="00A355D3">
              <w:rPr>
                <w:rFonts w:ascii="Myriad Pro" w:hAnsi="Myriad Pro"/>
                <w:i/>
                <w:sz w:val="18"/>
                <w:szCs w:val="18"/>
              </w:rPr>
              <w:t>14 269 754</w:t>
            </w:r>
          </w:p>
        </w:tc>
        <w:tc>
          <w:tcPr>
            <w:tcW w:w="622" w:type="pct"/>
            <w:shd w:val="clear" w:color="auto" w:fill="auto"/>
            <w:noWrap/>
            <w:vAlign w:val="center"/>
          </w:tcPr>
          <w:p w14:paraId="498CDBBE" w14:textId="77777777" w:rsidR="00176970" w:rsidRPr="00A355D3" w:rsidRDefault="00176970" w:rsidP="00176970">
            <w:pPr>
              <w:spacing w:after="0" w:line="240" w:lineRule="auto"/>
              <w:jc w:val="center"/>
              <w:rPr>
                <w:rFonts w:ascii="Myriad Pro" w:hAnsi="Myriad Pro"/>
                <w:i/>
                <w:sz w:val="18"/>
                <w:szCs w:val="18"/>
              </w:rPr>
            </w:pPr>
            <w:r w:rsidRPr="00A355D3">
              <w:rPr>
                <w:rFonts w:ascii="Myriad Pro" w:hAnsi="Myriad Pro"/>
                <w:i/>
                <w:sz w:val="18"/>
                <w:szCs w:val="18"/>
              </w:rPr>
              <w:t>12 478 579</w:t>
            </w:r>
          </w:p>
        </w:tc>
        <w:tc>
          <w:tcPr>
            <w:tcW w:w="616" w:type="pct"/>
            <w:shd w:val="clear" w:color="auto" w:fill="auto"/>
            <w:noWrap/>
            <w:vAlign w:val="center"/>
          </w:tcPr>
          <w:p w14:paraId="3BD6EB74"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74,61%</w:t>
            </w:r>
          </w:p>
        </w:tc>
        <w:tc>
          <w:tcPr>
            <w:tcW w:w="616" w:type="pct"/>
            <w:shd w:val="clear" w:color="auto" w:fill="auto"/>
            <w:noWrap/>
            <w:vAlign w:val="center"/>
          </w:tcPr>
          <w:p w14:paraId="3F139C67"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84,06%</w:t>
            </w:r>
          </w:p>
        </w:tc>
        <w:tc>
          <w:tcPr>
            <w:tcW w:w="612" w:type="pct"/>
            <w:shd w:val="clear" w:color="auto" w:fill="auto"/>
            <w:noWrap/>
            <w:vAlign w:val="center"/>
          </w:tcPr>
          <w:p w14:paraId="6E63FE65"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80,20%</w:t>
            </w:r>
          </w:p>
        </w:tc>
      </w:tr>
      <w:tr w:rsidR="00176970" w:rsidRPr="00A355D3" w14:paraId="20E821CC" w14:textId="77777777" w:rsidTr="005E0497">
        <w:trPr>
          <w:cantSplit/>
        </w:trPr>
        <w:tc>
          <w:tcPr>
            <w:tcW w:w="1288" w:type="pct"/>
            <w:shd w:val="clear" w:color="auto" w:fill="auto"/>
            <w:vAlign w:val="center"/>
          </w:tcPr>
          <w:p w14:paraId="222E4E5B" w14:textId="77777777" w:rsidR="00176970" w:rsidRPr="00A355D3" w:rsidRDefault="00176970" w:rsidP="00176970">
            <w:pPr>
              <w:spacing w:after="0" w:line="240" w:lineRule="auto"/>
              <w:ind w:left="284"/>
              <w:rPr>
                <w:rFonts w:ascii="Myriad Pro" w:hAnsi="Myriad Pro"/>
                <w:i/>
                <w:sz w:val="18"/>
                <w:szCs w:val="18"/>
              </w:rPr>
            </w:pPr>
            <w:r w:rsidRPr="00A355D3">
              <w:rPr>
                <w:rFonts w:ascii="Myriad Pro" w:hAnsi="Myriad Pro"/>
                <w:i/>
                <w:sz w:val="18"/>
                <w:szCs w:val="18"/>
              </w:rPr>
              <w:t xml:space="preserve">авансы выданные </w:t>
            </w:r>
          </w:p>
        </w:tc>
        <w:tc>
          <w:tcPr>
            <w:tcW w:w="622" w:type="pct"/>
            <w:shd w:val="clear" w:color="auto" w:fill="auto"/>
            <w:noWrap/>
            <w:vAlign w:val="center"/>
          </w:tcPr>
          <w:p w14:paraId="6580CEA0" w14:textId="77777777" w:rsidR="00176970" w:rsidRPr="00A355D3" w:rsidRDefault="00176970" w:rsidP="00176970">
            <w:pPr>
              <w:spacing w:after="0" w:line="240" w:lineRule="auto"/>
              <w:jc w:val="center"/>
              <w:rPr>
                <w:rFonts w:ascii="Myriad Pro" w:hAnsi="Myriad Pro"/>
                <w:i/>
                <w:sz w:val="18"/>
                <w:szCs w:val="18"/>
              </w:rPr>
            </w:pPr>
            <w:r w:rsidRPr="00A355D3">
              <w:rPr>
                <w:rFonts w:ascii="Myriad Pro" w:hAnsi="Myriad Pro"/>
                <w:i/>
                <w:sz w:val="18"/>
                <w:szCs w:val="18"/>
              </w:rPr>
              <w:t>205 298</w:t>
            </w:r>
          </w:p>
        </w:tc>
        <w:tc>
          <w:tcPr>
            <w:tcW w:w="622" w:type="pct"/>
            <w:shd w:val="clear" w:color="auto" w:fill="auto"/>
            <w:noWrap/>
            <w:vAlign w:val="center"/>
          </w:tcPr>
          <w:p w14:paraId="1983BA9A" w14:textId="77777777" w:rsidR="00176970" w:rsidRPr="00A355D3" w:rsidRDefault="00176970" w:rsidP="00176970">
            <w:pPr>
              <w:spacing w:after="0" w:line="240" w:lineRule="auto"/>
              <w:jc w:val="center"/>
              <w:rPr>
                <w:rFonts w:ascii="Myriad Pro" w:hAnsi="Myriad Pro"/>
                <w:i/>
                <w:sz w:val="18"/>
                <w:szCs w:val="18"/>
              </w:rPr>
            </w:pPr>
            <w:r w:rsidRPr="00A355D3">
              <w:rPr>
                <w:rFonts w:ascii="Myriad Pro" w:hAnsi="Myriad Pro"/>
                <w:i/>
                <w:sz w:val="18"/>
                <w:szCs w:val="18"/>
              </w:rPr>
              <w:t>204 369</w:t>
            </w:r>
          </w:p>
        </w:tc>
        <w:tc>
          <w:tcPr>
            <w:tcW w:w="622" w:type="pct"/>
            <w:shd w:val="clear" w:color="auto" w:fill="auto"/>
            <w:noWrap/>
            <w:vAlign w:val="center"/>
          </w:tcPr>
          <w:p w14:paraId="6D9A5DB1" w14:textId="77777777" w:rsidR="00176970" w:rsidRPr="00A355D3" w:rsidRDefault="00176970" w:rsidP="00176970">
            <w:pPr>
              <w:spacing w:after="0" w:line="240" w:lineRule="auto"/>
              <w:jc w:val="center"/>
              <w:rPr>
                <w:rFonts w:ascii="Myriad Pro" w:hAnsi="Myriad Pro"/>
                <w:i/>
                <w:sz w:val="18"/>
                <w:szCs w:val="18"/>
              </w:rPr>
            </w:pPr>
            <w:r w:rsidRPr="00A355D3">
              <w:rPr>
                <w:rFonts w:ascii="Myriad Pro" w:hAnsi="Myriad Pro"/>
                <w:i/>
                <w:sz w:val="18"/>
                <w:szCs w:val="18"/>
              </w:rPr>
              <w:t>72 874</w:t>
            </w:r>
          </w:p>
        </w:tc>
        <w:tc>
          <w:tcPr>
            <w:tcW w:w="616" w:type="pct"/>
            <w:shd w:val="clear" w:color="auto" w:fill="auto"/>
            <w:noWrap/>
            <w:vAlign w:val="center"/>
          </w:tcPr>
          <w:p w14:paraId="56092E89"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1,12%</w:t>
            </w:r>
          </w:p>
        </w:tc>
        <w:tc>
          <w:tcPr>
            <w:tcW w:w="616" w:type="pct"/>
            <w:shd w:val="clear" w:color="auto" w:fill="auto"/>
            <w:noWrap/>
            <w:vAlign w:val="center"/>
          </w:tcPr>
          <w:p w14:paraId="394B1284"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1,20%</w:t>
            </w:r>
          </w:p>
        </w:tc>
        <w:tc>
          <w:tcPr>
            <w:tcW w:w="612" w:type="pct"/>
            <w:shd w:val="clear" w:color="auto" w:fill="auto"/>
            <w:noWrap/>
            <w:vAlign w:val="center"/>
          </w:tcPr>
          <w:p w14:paraId="10121624"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0,50%</w:t>
            </w:r>
          </w:p>
        </w:tc>
      </w:tr>
      <w:tr w:rsidR="00176970" w:rsidRPr="00A355D3" w14:paraId="4621B9AE" w14:textId="77777777" w:rsidTr="005E0497">
        <w:trPr>
          <w:cantSplit/>
        </w:trPr>
        <w:tc>
          <w:tcPr>
            <w:tcW w:w="1288" w:type="pct"/>
            <w:shd w:val="clear" w:color="auto" w:fill="auto"/>
            <w:vAlign w:val="center"/>
          </w:tcPr>
          <w:p w14:paraId="046543DD" w14:textId="77777777" w:rsidR="00176970" w:rsidRPr="00A355D3" w:rsidRDefault="00176970" w:rsidP="00176970">
            <w:pPr>
              <w:spacing w:after="0" w:line="240" w:lineRule="auto"/>
              <w:ind w:left="284"/>
              <w:rPr>
                <w:rFonts w:ascii="Myriad Pro" w:hAnsi="Myriad Pro"/>
                <w:i/>
                <w:sz w:val="18"/>
                <w:szCs w:val="18"/>
              </w:rPr>
            </w:pPr>
            <w:r w:rsidRPr="00A355D3">
              <w:rPr>
                <w:rFonts w:ascii="Myriad Pro" w:hAnsi="Myriad Pro"/>
                <w:i/>
                <w:sz w:val="18"/>
                <w:szCs w:val="18"/>
              </w:rPr>
              <w:t>прочая дебиторская задолженность</w:t>
            </w:r>
          </w:p>
        </w:tc>
        <w:tc>
          <w:tcPr>
            <w:tcW w:w="622" w:type="pct"/>
            <w:shd w:val="clear" w:color="auto" w:fill="auto"/>
            <w:noWrap/>
            <w:vAlign w:val="center"/>
          </w:tcPr>
          <w:p w14:paraId="3BE923F7" w14:textId="77777777" w:rsidR="00176970" w:rsidRPr="00A355D3" w:rsidRDefault="00176970" w:rsidP="00176970">
            <w:pPr>
              <w:spacing w:after="0" w:line="240" w:lineRule="auto"/>
              <w:jc w:val="center"/>
              <w:rPr>
                <w:rFonts w:ascii="Myriad Pro" w:hAnsi="Myriad Pro"/>
                <w:i/>
                <w:sz w:val="18"/>
                <w:szCs w:val="18"/>
              </w:rPr>
            </w:pPr>
            <w:r w:rsidRPr="00A355D3">
              <w:rPr>
                <w:rFonts w:ascii="Myriad Pro" w:hAnsi="Myriad Pro"/>
                <w:i/>
                <w:sz w:val="18"/>
                <w:szCs w:val="18"/>
              </w:rPr>
              <w:t>719 949</w:t>
            </w:r>
          </w:p>
        </w:tc>
        <w:tc>
          <w:tcPr>
            <w:tcW w:w="622" w:type="pct"/>
            <w:shd w:val="clear" w:color="auto" w:fill="auto"/>
            <w:noWrap/>
            <w:vAlign w:val="center"/>
          </w:tcPr>
          <w:p w14:paraId="7A159AC9" w14:textId="77777777" w:rsidR="00176970" w:rsidRPr="00A355D3" w:rsidRDefault="00176970" w:rsidP="00176970">
            <w:pPr>
              <w:spacing w:after="0" w:line="240" w:lineRule="auto"/>
              <w:jc w:val="center"/>
              <w:rPr>
                <w:rFonts w:ascii="Myriad Pro" w:hAnsi="Myriad Pro"/>
                <w:i/>
                <w:sz w:val="18"/>
                <w:szCs w:val="18"/>
              </w:rPr>
            </w:pPr>
            <w:r w:rsidRPr="00A355D3">
              <w:rPr>
                <w:rFonts w:ascii="Myriad Pro" w:hAnsi="Myriad Pro"/>
                <w:i/>
                <w:sz w:val="18"/>
                <w:szCs w:val="18"/>
              </w:rPr>
              <w:t>654 509</w:t>
            </w:r>
          </w:p>
        </w:tc>
        <w:tc>
          <w:tcPr>
            <w:tcW w:w="622" w:type="pct"/>
            <w:shd w:val="clear" w:color="auto" w:fill="auto"/>
            <w:noWrap/>
            <w:vAlign w:val="center"/>
          </w:tcPr>
          <w:p w14:paraId="29E00BFB" w14:textId="77777777" w:rsidR="00176970" w:rsidRPr="00A355D3" w:rsidRDefault="00176970" w:rsidP="00176970">
            <w:pPr>
              <w:spacing w:after="0" w:line="240" w:lineRule="auto"/>
              <w:jc w:val="center"/>
              <w:rPr>
                <w:rFonts w:ascii="Myriad Pro" w:hAnsi="Myriad Pro"/>
                <w:i/>
                <w:sz w:val="18"/>
                <w:szCs w:val="18"/>
              </w:rPr>
            </w:pPr>
            <w:r w:rsidRPr="00A355D3">
              <w:rPr>
                <w:rFonts w:ascii="Myriad Pro" w:hAnsi="Myriad Pro"/>
                <w:i/>
                <w:sz w:val="18"/>
                <w:szCs w:val="18"/>
              </w:rPr>
              <w:t>780 303</w:t>
            </w:r>
          </w:p>
        </w:tc>
        <w:tc>
          <w:tcPr>
            <w:tcW w:w="616" w:type="pct"/>
            <w:shd w:val="clear" w:color="auto" w:fill="auto"/>
            <w:noWrap/>
            <w:vAlign w:val="center"/>
          </w:tcPr>
          <w:p w14:paraId="13385282"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3,92%</w:t>
            </w:r>
          </w:p>
        </w:tc>
        <w:tc>
          <w:tcPr>
            <w:tcW w:w="616" w:type="pct"/>
            <w:shd w:val="clear" w:color="auto" w:fill="auto"/>
            <w:noWrap/>
            <w:vAlign w:val="center"/>
          </w:tcPr>
          <w:p w14:paraId="72C21326"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3,86%</w:t>
            </w:r>
          </w:p>
        </w:tc>
        <w:tc>
          <w:tcPr>
            <w:tcW w:w="612" w:type="pct"/>
            <w:shd w:val="clear" w:color="auto" w:fill="auto"/>
            <w:noWrap/>
            <w:vAlign w:val="center"/>
          </w:tcPr>
          <w:p w14:paraId="1A65956A"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5,00%</w:t>
            </w:r>
          </w:p>
        </w:tc>
      </w:tr>
      <w:tr w:rsidR="00176970" w:rsidRPr="00A355D3" w14:paraId="0A4FC9A2" w14:textId="77777777" w:rsidTr="005E0497">
        <w:trPr>
          <w:cantSplit/>
        </w:trPr>
        <w:tc>
          <w:tcPr>
            <w:tcW w:w="1288" w:type="pct"/>
            <w:shd w:val="clear" w:color="auto" w:fill="auto"/>
            <w:vAlign w:val="center"/>
          </w:tcPr>
          <w:p w14:paraId="16DD2E91" w14:textId="77777777" w:rsidR="00176970" w:rsidRPr="00A355D3" w:rsidRDefault="00176970" w:rsidP="00176970">
            <w:pPr>
              <w:spacing w:after="0" w:line="240" w:lineRule="auto"/>
              <w:rPr>
                <w:rFonts w:ascii="Myriad Pro" w:hAnsi="Myriad Pro"/>
                <w:b/>
                <w:sz w:val="18"/>
                <w:szCs w:val="18"/>
              </w:rPr>
            </w:pPr>
            <w:r w:rsidRPr="00A355D3">
              <w:rPr>
                <w:rFonts w:ascii="Myriad Pro" w:hAnsi="Myriad Pro"/>
                <w:b/>
                <w:sz w:val="18"/>
                <w:szCs w:val="18"/>
              </w:rPr>
              <w:t>Краткосрочные финансовые вложения</w:t>
            </w:r>
          </w:p>
        </w:tc>
        <w:tc>
          <w:tcPr>
            <w:tcW w:w="622" w:type="pct"/>
            <w:shd w:val="clear" w:color="auto" w:fill="auto"/>
            <w:noWrap/>
            <w:vAlign w:val="center"/>
          </w:tcPr>
          <w:p w14:paraId="3E5028CC" w14:textId="77777777" w:rsidR="00176970" w:rsidRPr="00A355D3" w:rsidRDefault="00176970" w:rsidP="00176970">
            <w:pPr>
              <w:spacing w:after="0" w:line="240" w:lineRule="auto"/>
              <w:jc w:val="center"/>
              <w:rPr>
                <w:rFonts w:ascii="Myriad Pro" w:hAnsi="Myriad Pro"/>
                <w:b/>
                <w:sz w:val="18"/>
                <w:szCs w:val="18"/>
              </w:rPr>
            </w:pPr>
            <w:r w:rsidRPr="00A355D3">
              <w:rPr>
                <w:rFonts w:ascii="Myriad Pro" w:hAnsi="Myriad Pro"/>
                <w:b/>
                <w:sz w:val="18"/>
                <w:szCs w:val="18"/>
              </w:rPr>
              <w:t>1 044 579</w:t>
            </w:r>
          </w:p>
        </w:tc>
        <w:tc>
          <w:tcPr>
            <w:tcW w:w="622" w:type="pct"/>
            <w:shd w:val="clear" w:color="auto" w:fill="auto"/>
            <w:noWrap/>
            <w:vAlign w:val="center"/>
          </w:tcPr>
          <w:p w14:paraId="2439F5D3" w14:textId="77777777" w:rsidR="00176970" w:rsidRPr="00A355D3" w:rsidRDefault="00176970" w:rsidP="00176970">
            <w:pPr>
              <w:spacing w:after="0" w:line="240" w:lineRule="auto"/>
              <w:jc w:val="center"/>
              <w:rPr>
                <w:rFonts w:ascii="Myriad Pro" w:hAnsi="Myriad Pro"/>
                <w:b/>
                <w:sz w:val="18"/>
                <w:szCs w:val="18"/>
              </w:rPr>
            </w:pPr>
            <w:r w:rsidRPr="00A355D3">
              <w:rPr>
                <w:rFonts w:ascii="Myriad Pro" w:hAnsi="Myriad Pro"/>
                <w:b/>
                <w:sz w:val="18"/>
                <w:szCs w:val="18"/>
              </w:rPr>
              <w:t>71 850</w:t>
            </w:r>
          </w:p>
        </w:tc>
        <w:tc>
          <w:tcPr>
            <w:tcW w:w="622" w:type="pct"/>
            <w:shd w:val="clear" w:color="auto" w:fill="auto"/>
            <w:noWrap/>
            <w:vAlign w:val="center"/>
          </w:tcPr>
          <w:p w14:paraId="5E985FB7" w14:textId="77777777" w:rsidR="00176970" w:rsidRPr="00A355D3" w:rsidRDefault="00176970" w:rsidP="00176970">
            <w:pPr>
              <w:spacing w:after="0" w:line="240" w:lineRule="auto"/>
              <w:jc w:val="center"/>
              <w:rPr>
                <w:rFonts w:ascii="Myriad Pro" w:hAnsi="Myriad Pro"/>
                <w:b/>
                <w:sz w:val="18"/>
                <w:szCs w:val="18"/>
              </w:rPr>
            </w:pPr>
            <w:r w:rsidRPr="00A355D3">
              <w:rPr>
                <w:rFonts w:ascii="Myriad Pro" w:hAnsi="Myriad Pro"/>
                <w:b/>
                <w:sz w:val="18"/>
                <w:szCs w:val="18"/>
              </w:rPr>
              <w:t>97 582</w:t>
            </w:r>
          </w:p>
        </w:tc>
        <w:tc>
          <w:tcPr>
            <w:tcW w:w="616" w:type="pct"/>
            <w:shd w:val="clear" w:color="auto" w:fill="auto"/>
            <w:noWrap/>
            <w:vAlign w:val="center"/>
          </w:tcPr>
          <w:p w14:paraId="169CD4F0" w14:textId="77777777" w:rsidR="00176970" w:rsidRPr="00A355D3" w:rsidRDefault="00176970" w:rsidP="00176970">
            <w:pPr>
              <w:spacing w:after="0" w:line="240" w:lineRule="auto"/>
              <w:jc w:val="center"/>
              <w:rPr>
                <w:rFonts w:ascii="Myriad Pro" w:hAnsi="Myriad Pro"/>
                <w:b/>
                <w:sz w:val="18"/>
                <w:szCs w:val="18"/>
              </w:rPr>
            </w:pPr>
            <w:r w:rsidRPr="00A355D3">
              <w:rPr>
                <w:rFonts w:ascii="Myriad Pro" w:hAnsi="Myriad Pro"/>
                <w:b/>
                <w:sz w:val="18"/>
                <w:szCs w:val="18"/>
              </w:rPr>
              <w:t>5,69%</w:t>
            </w:r>
          </w:p>
        </w:tc>
        <w:tc>
          <w:tcPr>
            <w:tcW w:w="616" w:type="pct"/>
            <w:shd w:val="clear" w:color="auto" w:fill="auto"/>
            <w:noWrap/>
            <w:vAlign w:val="center"/>
          </w:tcPr>
          <w:p w14:paraId="19A1AC6B" w14:textId="77777777" w:rsidR="00176970" w:rsidRPr="00A355D3" w:rsidRDefault="00176970" w:rsidP="00176970">
            <w:pPr>
              <w:spacing w:after="0" w:line="240" w:lineRule="auto"/>
              <w:jc w:val="center"/>
              <w:rPr>
                <w:rFonts w:ascii="Myriad Pro" w:hAnsi="Myriad Pro"/>
                <w:b/>
                <w:sz w:val="18"/>
                <w:szCs w:val="18"/>
              </w:rPr>
            </w:pPr>
            <w:r w:rsidRPr="00A355D3">
              <w:rPr>
                <w:rFonts w:ascii="Myriad Pro" w:hAnsi="Myriad Pro"/>
                <w:b/>
                <w:sz w:val="18"/>
                <w:szCs w:val="18"/>
              </w:rPr>
              <w:t>0,42%</w:t>
            </w:r>
          </w:p>
        </w:tc>
        <w:tc>
          <w:tcPr>
            <w:tcW w:w="612" w:type="pct"/>
            <w:shd w:val="clear" w:color="auto" w:fill="auto"/>
            <w:noWrap/>
            <w:vAlign w:val="center"/>
          </w:tcPr>
          <w:p w14:paraId="6A60454F" w14:textId="77777777" w:rsidR="00176970" w:rsidRPr="00A355D3" w:rsidRDefault="00176970" w:rsidP="00176970">
            <w:pPr>
              <w:spacing w:after="0" w:line="240" w:lineRule="auto"/>
              <w:jc w:val="center"/>
              <w:rPr>
                <w:rFonts w:ascii="Myriad Pro" w:hAnsi="Myriad Pro"/>
                <w:b/>
                <w:sz w:val="18"/>
                <w:szCs w:val="18"/>
              </w:rPr>
            </w:pPr>
            <w:r w:rsidRPr="00A355D3">
              <w:rPr>
                <w:rFonts w:ascii="Myriad Pro" w:hAnsi="Myriad Pro"/>
                <w:b/>
                <w:sz w:val="18"/>
                <w:szCs w:val="18"/>
              </w:rPr>
              <w:t>0,60%</w:t>
            </w:r>
          </w:p>
        </w:tc>
      </w:tr>
      <w:tr w:rsidR="00176970" w:rsidRPr="00A355D3" w14:paraId="7BAADE60" w14:textId="77777777" w:rsidTr="005E0497">
        <w:trPr>
          <w:cantSplit/>
        </w:trPr>
        <w:tc>
          <w:tcPr>
            <w:tcW w:w="1288" w:type="pct"/>
            <w:shd w:val="clear" w:color="auto" w:fill="auto"/>
            <w:noWrap/>
            <w:vAlign w:val="center"/>
          </w:tcPr>
          <w:p w14:paraId="31F70ED7" w14:textId="77777777" w:rsidR="00176970" w:rsidRPr="00A355D3" w:rsidRDefault="00176970" w:rsidP="00176970">
            <w:pPr>
              <w:spacing w:after="0" w:line="240" w:lineRule="auto"/>
              <w:rPr>
                <w:rFonts w:ascii="Myriad Pro" w:hAnsi="Myriad Pro"/>
                <w:b/>
                <w:sz w:val="18"/>
                <w:szCs w:val="18"/>
              </w:rPr>
            </w:pPr>
            <w:r w:rsidRPr="00A355D3">
              <w:rPr>
                <w:rFonts w:ascii="Myriad Pro" w:hAnsi="Myriad Pro"/>
                <w:b/>
                <w:sz w:val="18"/>
                <w:szCs w:val="18"/>
              </w:rPr>
              <w:t>Денежные средства</w:t>
            </w:r>
          </w:p>
        </w:tc>
        <w:tc>
          <w:tcPr>
            <w:tcW w:w="622" w:type="pct"/>
            <w:shd w:val="clear" w:color="auto" w:fill="auto"/>
            <w:noWrap/>
            <w:vAlign w:val="center"/>
          </w:tcPr>
          <w:p w14:paraId="6E01106A" w14:textId="77777777" w:rsidR="00176970" w:rsidRPr="00A355D3" w:rsidRDefault="00176970" w:rsidP="00176970">
            <w:pPr>
              <w:spacing w:after="0" w:line="240" w:lineRule="auto"/>
              <w:jc w:val="center"/>
              <w:rPr>
                <w:rFonts w:ascii="Myriad Pro" w:hAnsi="Myriad Pro"/>
                <w:b/>
                <w:sz w:val="18"/>
                <w:szCs w:val="18"/>
              </w:rPr>
            </w:pPr>
            <w:r w:rsidRPr="00A355D3">
              <w:rPr>
                <w:rFonts w:ascii="Myriad Pro" w:hAnsi="Myriad Pro"/>
                <w:b/>
                <w:sz w:val="18"/>
                <w:szCs w:val="18"/>
              </w:rPr>
              <w:t>974 514</w:t>
            </w:r>
          </w:p>
        </w:tc>
        <w:tc>
          <w:tcPr>
            <w:tcW w:w="622" w:type="pct"/>
            <w:shd w:val="clear" w:color="auto" w:fill="auto"/>
            <w:noWrap/>
            <w:vAlign w:val="center"/>
          </w:tcPr>
          <w:p w14:paraId="39DFA932" w14:textId="77777777" w:rsidR="00176970" w:rsidRPr="00A355D3" w:rsidRDefault="00176970" w:rsidP="00176970">
            <w:pPr>
              <w:spacing w:after="0" w:line="240" w:lineRule="auto"/>
              <w:jc w:val="center"/>
              <w:rPr>
                <w:rFonts w:ascii="Myriad Pro" w:hAnsi="Myriad Pro"/>
                <w:b/>
                <w:sz w:val="18"/>
                <w:szCs w:val="18"/>
              </w:rPr>
            </w:pPr>
            <w:r w:rsidRPr="00A355D3">
              <w:rPr>
                <w:rFonts w:ascii="Myriad Pro" w:hAnsi="Myriad Pro"/>
                <w:b/>
                <w:sz w:val="18"/>
                <w:szCs w:val="18"/>
              </w:rPr>
              <w:t>54 740</w:t>
            </w:r>
          </w:p>
        </w:tc>
        <w:tc>
          <w:tcPr>
            <w:tcW w:w="622" w:type="pct"/>
            <w:shd w:val="clear" w:color="auto" w:fill="auto"/>
            <w:noWrap/>
            <w:vAlign w:val="center"/>
          </w:tcPr>
          <w:p w14:paraId="546AB236" w14:textId="77777777" w:rsidR="00176970" w:rsidRPr="00A355D3" w:rsidRDefault="00176970" w:rsidP="00176970">
            <w:pPr>
              <w:spacing w:after="0" w:line="240" w:lineRule="auto"/>
              <w:jc w:val="center"/>
              <w:rPr>
                <w:rFonts w:ascii="Myriad Pro" w:hAnsi="Myriad Pro"/>
                <w:b/>
                <w:sz w:val="18"/>
                <w:szCs w:val="18"/>
              </w:rPr>
            </w:pPr>
            <w:r w:rsidRPr="00A355D3">
              <w:rPr>
                <w:rFonts w:ascii="Myriad Pro" w:hAnsi="Myriad Pro"/>
                <w:b/>
                <w:sz w:val="18"/>
                <w:szCs w:val="18"/>
              </w:rPr>
              <w:t>337 296</w:t>
            </w:r>
          </w:p>
        </w:tc>
        <w:tc>
          <w:tcPr>
            <w:tcW w:w="616" w:type="pct"/>
            <w:shd w:val="clear" w:color="auto" w:fill="auto"/>
            <w:noWrap/>
            <w:vAlign w:val="center"/>
          </w:tcPr>
          <w:p w14:paraId="1C43B3A9" w14:textId="77777777" w:rsidR="00176970" w:rsidRPr="00A355D3" w:rsidRDefault="00176970" w:rsidP="00176970">
            <w:pPr>
              <w:spacing w:after="0" w:line="240" w:lineRule="auto"/>
              <w:jc w:val="center"/>
              <w:rPr>
                <w:rFonts w:ascii="Myriad Pro" w:hAnsi="Myriad Pro"/>
                <w:b/>
                <w:sz w:val="18"/>
                <w:szCs w:val="18"/>
              </w:rPr>
            </w:pPr>
            <w:r w:rsidRPr="00A355D3">
              <w:rPr>
                <w:rFonts w:ascii="Myriad Pro" w:hAnsi="Myriad Pro"/>
                <w:b/>
                <w:sz w:val="18"/>
                <w:szCs w:val="18"/>
              </w:rPr>
              <w:t>5,31%</w:t>
            </w:r>
          </w:p>
        </w:tc>
        <w:tc>
          <w:tcPr>
            <w:tcW w:w="616" w:type="pct"/>
            <w:shd w:val="clear" w:color="auto" w:fill="auto"/>
            <w:noWrap/>
            <w:vAlign w:val="center"/>
          </w:tcPr>
          <w:p w14:paraId="6C501F67" w14:textId="77777777" w:rsidR="00176970" w:rsidRPr="00A355D3" w:rsidRDefault="00176970" w:rsidP="00176970">
            <w:pPr>
              <w:spacing w:after="0" w:line="240" w:lineRule="auto"/>
              <w:jc w:val="center"/>
              <w:rPr>
                <w:rFonts w:ascii="Myriad Pro" w:hAnsi="Myriad Pro"/>
                <w:b/>
                <w:sz w:val="18"/>
                <w:szCs w:val="18"/>
              </w:rPr>
            </w:pPr>
            <w:r w:rsidRPr="00A355D3">
              <w:rPr>
                <w:rFonts w:ascii="Myriad Pro" w:hAnsi="Myriad Pro"/>
                <w:b/>
                <w:sz w:val="18"/>
                <w:szCs w:val="18"/>
              </w:rPr>
              <w:t>0,32%</w:t>
            </w:r>
          </w:p>
        </w:tc>
        <w:tc>
          <w:tcPr>
            <w:tcW w:w="612" w:type="pct"/>
            <w:shd w:val="clear" w:color="auto" w:fill="auto"/>
            <w:noWrap/>
            <w:vAlign w:val="center"/>
          </w:tcPr>
          <w:p w14:paraId="58D1976C" w14:textId="77777777" w:rsidR="00176970" w:rsidRPr="00A355D3" w:rsidRDefault="00176970" w:rsidP="00176970">
            <w:pPr>
              <w:spacing w:after="0" w:line="240" w:lineRule="auto"/>
              <w:jc w:val="center"/>
              <w:rPr>
                <w:rFonts w:ascii="Myriad Pro" w:hAnsi="Myriad Pro"/>
                <w:b/>
                <w:sz w:val="18"/>
                <w:szCs w:val="18"/>
              </w:rPr>
            </w:pPr>
            <w:r w:rsidRPr="00A355D3">
              <w:rPr>
                <w:rFonts w:ascii="Myriad Pro" w:hAnsi="Myriad Pro"/>
                <w:b/>
                <w:sz w:val="18"/>
                <w:szCs w:val="18"/>
              </w:rPr>
              <w:t>2,20%</w:t>
            </w:r>
          </w:p>
        </w:tc>
      </w:tr>
      <w:tr w:rsidR="00176970" w:rsidRPr="00A355D3" w14:paraId="3724840C" w14:textId="77777777" w:rsidTr="005E0497">
        <w:trPr>
          <w:cantSplit/>
        </w:trPr>
        <w:tc>
          <w:tcPr>
            <w:tcW w:w="1288" w:type="pct"/>
            <w:shd w:val="clear" w:color="auto" w:fill="auto"/>
            <w:noWrap/>
            <w:vAlign w:val="center"/>
          </w:tcPr>
          <w:p w14:paraId="65220867" w14:textId="77777777" w:rsidR="00176970" w:rsidRPr="00A355D3" w:rsidRDefault="00176970" w:rsidP="00176970">
            <w:pPr>
              <w:spacing w:after="0" w:line="240" w:lineRule="auto"/>
              <w:rPr>
                <w:rFonts w:ascii="Myriad Pro" w:hAnsi="Myriad Pro"/>
                <w:b/>
                <w:sz w:val="18"/>
                <w:szCs w:val="18"/>
              </w:rPr>
            </w:pPr>
            <w:r w:rsidRPr="00A355D3">
              <w:rPr>
                <w:rFonts w:ascii="Myriad Pro" w:hAnsi="Myriad Pro"/>
                <w:b/>
                <w:sz w:val="18"/>
                <w:szCs w:val="18"/>
              </w:rPr>
              <w:t>Прочие оборотные активы</w:t>
            </w:r>
          </w:p>
        </w:tc>
        <w:tc>
          <w:tcPr>
            <w:tcW w:w="622" w:type="pct"/>
            <w:shd w:val="clear" w:color="auto" w:fill="auto"/>
            <w:noWrap/>
            <w:vAlign w:val="center"/>
          </w:tcPr>
          <w:p w14:paraId="65A93740" w14:textId="77777777" w:rsidR="00176970" w:rsidRPr="00A355D3" w:rsidRDefault="00176970" w:rsidP="00176970">
            <w:pPr>
              <w:spacing w:after="0" w:line="240" w:lineRule="auto"/>
              <w:jc w:val="center"/>
              <w:rPr>
                <w:rFonts w:ascii="Myriad Pro" w:hAnsi="Myriad Pro"/>
                <w:b/>
                <w:sz w:val="18"/>
                <w:szCs w:val="18"/>
              </w:rPr>
            </w:pPr>
            <w:r w:rsidRPr="00A355D3">
              <w:rPr>
                <w:rFonts w:ascii="Myriad Pro" w:hAnsi="Myriad Pro"/>
                <w:b/>
                <w:sz w:val="18"/>
                <w:szCs w:val="18"/>
              </w:rPr>
              <w:t>501 962</w:t>
            </w:r>
          </w:p>
        </w:tc>
        <w:tc>
          <w:tcPr>
            <w:tcW w:w="622" w:type="pct"/>
            <w:shd w:val="clear" w:color="auto" w:fill="auto"/>
            <w:noWrap/>
            <w:vAlign w:val="center"/>
          </w:tcPr>
          <w:p w14:paraId="27B9784E" w14:textId="77777777" w:rsidR="00176970" w:rsidRPr="00A355D3" w:rsidRDefault="00176970" w:rsidP="00176970">
            <w:pPr>
              <w:spacing w:after="0" w:line="240" w:lineRule="auto"/>
              <w:jc w:val="center"/>
              <w:rPr>
                <w:rFonts w:ascii="Myriad Pro" w:hAnsi="Myriad Pro"/>
                <w:b/>
                <w:sz w:val="18"/>
                <w:szCs w:val="18"/>
              </w:rPr>
            </w:pPr>
            <w:r w:rsidRPr="00A355D3">
              <w:rPr>
                <w:rFonts w:ascii="Myriad Pro" w:hAnsi="Myriad Pro"/>
                <w:b/>
                <w:sz w:val="18"/>
                <w:szCs w:val="18"/>
              </w:rPr>
              <w:t>526 667</w:t>
            </w:r>
          </w:p>
        </w:tc>
        <w:tc>
          <w:tcPr>
            <w:tcW w:w="622" w:type="pct"/>
            <w:shd w:val="clear" w:color="auto" w:fill="auto"/>
            <w:noWrap/>
            <w:vAlign w:val="center"/>
          </w:tcPr>
          <w:p w14:paraId="11490AF3" w14:textId="77777777" w:rsidR="00176970" w:rsidRPr="00A355D3" w:rsidRDefault="00176970" w:rsidP="00176970">
            <w:pPr>
              <w:spacing w:after="0" w:line="240" w:lineRule="auto"/>
              <w:jc w:val="center"/>
              <w:rPr>
                <w:rFonts w:ascii="Myriad Pro" w:hAnsi="Myriad Pro"/>
                <w:b/>
                <w:sz w:val="18"/>
                <w:szCs w:val="18"/>
              </w:rPr>
            </w:pPr>
            <w:r w:rsidRPr="00A355D3">
              <w:rPr>
                <w:rFonts w:ascii="Myriad Pro" w:hAnsi="Myriad Pro"/>
                <w:b/>
                <w:sz w:val="18"/>
                <w:szCs w:val="18"/>
              </w:rPr>
              <w:t>598 745</w:t>
            </w:r>
          </w:p>
        </w:tc>
        <w:tc>
          <w:tcPr>
            <w:tcW w:w="616" w:type="pct"/>
            <w:shd w:val="clear" w:color="auto" w:fill="auto"/>
            <w:noWrap/>
            <w:vAlign w:val="center"/>
          </w:tcPr>
          <w:p w14:paraId="3A35D21C" w14:textId="77777777" w:rsidR="00176970" w:rsidRPr="00A355D3" w:rsidRDefault="00176970" w:rsidP="00176970">
            <w:pPr>
              <w:spacing w:after="0" w:line="240" w:lineRule="auto"/>
              <w:jc w:val="center"/>
              <w:rPr>
                <w:rFonts w:ascii="Myriad Pro" w:hAnsi="Myriad Pro"/>
                <w:b/>
                <w:sz w:val="18"/>
                <w:szCs w:val="18"/>
              </w:rPr>
            </w:pPr>
            <w:r w:rsidRPr="00A355D3">
              <w:rPr>
                <w:rFonts w:ascii="Myriad Pro" w:hAnsi="Myriad Pro"/>
                <w:b/>
                <w:sz w:val="18"/>
                <w:szCs w:val="18"/>
              </w:rPr>
              <w:t>2,73%</w:t>
            </w:r>
          </w:p>
        </w:tc>
        <w:tc>
          <w:tcPr>
            <w:tcW w:w="616" w:type="pct"/>
            <w:shd w:val="clear" w:color="auto" w:fill="auto"/>
            <w:noWrap/>
            <w:vAlign w:val="center"/>
          </w:tcPr>
          <w:p w14:paraId="3DCA611A" w14:textId="77777777" w:rsidR="00176970" w:rsidRPr="00A355D3" w:rsidRDefault="00176970" w:rsidP="00176970">
            <w:pPr>
              <w:spacing w:after="0" w:line="240" w:lineRule="auto"/>
              <w:jc w:val="center"/>
              <w:rPr>
                <w:rFonts w:ascii="Myriad Pro" w:hAnsi="Myriad Pro"/>
                <w:b/>
                <w:sz w:val="18"/>
                <w:szCs w:val="18"/>
              </w:rPr>
            </w:pPr>
            <w:r w:rsidRPr="00A355D3">
              <w:rPr>
                <w:rFonts w:ascii="Myriad Pro" w:hAnsi="Myriad Pro"/>
                <w:b/>
                <w:sz w:val="18"/>
                <w:szCs w:val="18"/>
              </w:rPr>
              <w:t>3,10%</w:t>
            </w:r>
          </w:p>
        </w:tc>
        <w:tc>
          <w:tcPr>
            <w:tcW w:w="612" w:type="pct"/>
            <w:shd w:val="clear" w:color="auto" w:fill="auto"/>
            <w:noWrap/>
            <w:vAlign w:val="center"/>
          </w:tcPr>
          <w:p w14:paraId="17FBEFA0" w14:textId="77777777" w:rsidR="00176970" w:rsidRPr="00A355D3" w:rsidRDefault="00176970" w:rsidP="00176970">
            <w:pPr>
              <w:spacing w:after="0" w:line="240" w:lineRule="auto"/>
              <w:jc w:val="center"/>
              <w:rPr>
                <w:rFonts w:ascii="Myriad Pro" w:hAnsi="Myriad Pro"/>
                <w:b/>
                <w:sz w:val="18"/>
                <w:szCs w:val="18"/>
              </w:rPr>
            </w:pPr>
            <w:r w:rsidRPr="00A355D3">
              <w:rPr>
                <w:rFonts w:ascii="Myriad Pro" w:hAnsi="Myriad Pro"/>
                <w:b/>
                <w:sz w:val="18"/>
                <w:szCs w:val="18"/>
              </w:rPr>
              <w:t>3,80%</w:t>
            </w:r>
          </w:p>
        </w:tc>
      </w:tr>
    </w:tbl>
    <w:p w14:paraId="59FC3EC2" w14:textId="77777777"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Анализ структуры оборотных активов показывает, что основная доля оборотных активов приходится на показатель «Дебиторская задолженность». Исполнитель отмечает:</w:t>
      </w:r>
    </w:p>
    <w:p w14:paraId="3D0077F0" w14:textId="77777777" w:rsidR="00176970" w:rsidRPr="00A355D3" w:rsidRDefault="00176970" w:rsidP="000737F7">
      <w:pPr>
        <w:numPr>
          <w:ilvl w:val="0"/>
          <w:numId w:val="28"/>
        </w:numPr>
        <w:spacing w:after="0" w:line="360" w:lineRule="auto"/>
        <w:jc w:val="both"/>
        <w:rPr>
          <w:rFonts w:ascii="Myriad Pro" w:hAnsi="Myriad Pro"/>
          <w:sz w:val="26"/>
          <w:szCs w:val="26"/>
        </w:rPr>
      </w:pPr>
      <w:r w:rsidRPr="00A355D3">
        <w:rPr>
          <w:rFonts w:ascii="Myriad Pro" w:hAnsi="Myriad Pro"/>
          <w:sz w:val="26"/>
          <w:szCs w:val="26"/>
        </w:rPr>
        <w:lastRenderedPageBreak/>
        <w:t>в 2015 году увеличивается удельный вес дебиторской задолженности с 81,04% до 90,22% от общей величины оборотных активов. В абсолютном выражении рост составил 439 240 тыс. руб.;</w:t>
      </w:r>
    </w:p>
    <w:p w14:paraId="5605F566" w14:textId="77777777" w:rsidR="00176970" w:rsidRPr="00A355D3" w:rsidRDefault="00176970" w:rsidP="000737F7">
      <w:pPr>
        <w:numPr>
          <w:ilvl w:val="0"/>
          <w:numId w:val="28"/>
        </w:numPr>
        <w:spacing w:after="0" w:line="360" w:lineRule="auto"/>
        <w:jc w:val="both"/>
        <w:rPr>
          <w:rFonts w:ascii="Myriad Pro" w:hAnsi="Myriad Pro"/>
          <w:sz w:val="26"/>
          <w:szCs w:val="26"/>
        </w:rPr>
      </w:pPr>
      <w:r w:rsidRPr="00A355D3">
        <w:rPr>
          <w:rFonts w:ascii="Myriad Pro" w:hAnsi="Myriad Pro"/>
          <w:sz w:val="26"/>
          <w:szCs w:val="26"/>
        </w:rPr>
        <w:t>в 2016 году снижается удельный вес дебиторской задолженности с 90,22% до 86,50% от общей величины оборотных активов. В абсолютном выражении снижение составило 1 856 621 тыс. руб.</w:t>
      </w:r>
    </w:p>
    <w:p w14:paraId="3DA42146" w14:textId="7072D7FC"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 xml:space="preserve">Исполнитель отмечает, что </w:t>
      </w:r>
      <w:r w:rsidR="00712B4A" w:rsidRPr="00A355D3">
        <w:rPr>
          <w:rFonts w:ascii="Myriad Pro" w:hAnsi="Myriad Pro"/>
          <w:sz w:val="26"/>
          <w:szCs w:val="26"/>
        </w:rPr>
        <w:t>ПАО </w:t>
      </w:r>
      <w:r w:rsidRPr="00A355D3">
        <w:rPr>
          <w:rFonts w:ascii="Myriad Pro" w:hAnsi="Myriad Pro"/>
          <w:sz w:val="26"/>
          <w:szCs w:val="26"/>
        </w:rPr>
        <w:t xml:space="preserve">«МРСК Северо-Запада» ежегодно проводится аудит бухгалтерской отчетности </w:t>
      </w:r>
      <w:r w:rsidR="00712B4A" w:rsidRPr="00A355D3">
        <w:rPr>
          <w:rFonts w:ascii="Myriad Pro" w:hAnsi="Myriad Pro"/>
          <w:sz w:val="26"/>
          <w:szCs w:val="26"/>
        </w:rPr>
        <w:t>ПАО </w:t>
      </w:r>
      <w:r w:rsidRPr="00A355D3">
        <w:rPr>
          <w:rFonts w:ascii="Myriad Pro" w:hAnsi="Myriad Pro"/>
          <w:sz w:val="26"/>
          <w:szCs w:val="26"/>
        </w:rPr>
        <w:t xml:space="preserve">«МРСК Северо-Запада». За 2015, 2016 годы аудиторские проверки были проведены </w:t>
      </w:r>
      <w:r w:rsidR="00712B4A" w:rsidRPr="00A355D3">
        <w:rPr>
          <w:rFonts w:ascii="Myriad Pro" w:hAnsi="Myriad Pro"/>
          <w:sz w:val="26"/>
          <w:szCs w:val="26"/>
        </w:rPr>
        <w:t>ООО </w:t>
      </w:r>
      <w:r w:rsidRPr="00A355D3">
        <w:rPr>
          <w:rFonts w:ascii="Myriad Pro" w:hAnsi="Myriad Pro"/>
          <w:sz w:val="26"/>
          <w:szCs w:val="26"/>
        </w:rPr>
        <w:t xml:space="preserve">«РСМ РУСЬ»: </w:t>
      </w:r>
    </w:p>
    <w:p w14:paraId="5C9D3E63" w14:textId="77777777"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 за 2015 год – Аудиторское заключение № РСМ-1538 от 11.03.2016 г.</w:t>
      </w:r>
    </w:p>
    <w:p w14:paraId="176F5281" w14:textId="77777777"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 за 2016 год – Аудиторское заключение № РСМ-1601 от 10.03.2017 г.</w:t>
      </w:r>
    </w:p>
    <w:p w14:paraId="24BCDFFA" w14:textId="77777777"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 xml:space="preserve">В аудиторском заключении, вопрос обесценения дебиторской задолженности является одним из наиболее значимых, в связи с наличием существенной дебиторской задолженности. </w:t>
      </w:r>
    </w:p>
    <w:p w14:paraId="7CE94DBD" w14:textId="77777777"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 xml:space="preserve">В соответствии с пунктом 70 Положения по ведению бухгалтерского учета и бухгалтерской отчетности в Российской Федерации, утвержденного приказом Министерства финансов Российской Федерации от 29 июля </w:t>
      </w:r>
      <w:smartTag w:uri="urn:schemas-microsoft-com:office:smarttags" w:element="metricconverter">
        <w:smartTagPr>
          <w:attr w:name="ProductID" w:val="1998 г"/>
        </w:smartTagPr>
        <w:r w:rsidRPr="00A355D3">
          <w:rPr>
            <w:rFonts w:ascii="Myriad Pro" w:hAnsi="Myriad Pro"/>
            <w:sz w:val="26"/>
            <w:szCs w:val="26"/>
          </w:rPr>
          <w:t>1998 г</w:t>
        </w:r>
      </w:smartTag>
      <w:r w:rsidRPr="00A355D3">
        <w:rPr>
          <w:rFonts w:ascii="Myriad Pro" w:hAnsi="Myriad Pro"/>
          <w:sz w:val="26"/>
          <w:szCs w:val="26"/>
        </w:rPr>
        <w:t xml:space="preserve">. №34н, следует, что организация создает резервы сомнительных долгов в случае признания дебиторской задолженности сомнительной с отнесением сумм резервов на финансовые результаты организации. Сомнительной считается дебиторская задолженность организации, которая не погашена или с высокой степенью вероятности не будет погашена в сроки, установленные договором, и не обеспечена соответствующими гарантиями. </w:t>
      </w:r>
    </w:p>
    <w:p w14:paraId="1D583649" w14:textId="400E718F"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 xml:space="preserve">По состоянию на 31.12.2016 </w:t>
      </w:r>
      <w:r w:rsidR="00712B4A" w:rsidRPr="00A355D3">
        <w:rPr>
          <w:rFonts w:ascii="Myriad Pro" w:hAnsi="Myriad Pro"/>
          <w:sz w:val="26"/>
          <w:szCs w:val="26"/>
        </w:rPr>
        <w:t>ПАО </w:t>
      </w:r>
      <w:r w:rsidRPr="00A355D3">
        <w:rPr>
          <w:rFonts w:ascii="Myriad Pro" w:hAnsi="Myriad Pro"/>
          <w:sz w:val="26"/>
          <w:szCs w:val="26"/>
        </w:rPr>
        <w:t>«МРСК Северо-Запада» резерв по сомнительным долгам составил 2 089 318 тыс. руб., в т.ч. по передаче электроэнергии - 1 484 125 тыс. руб. Увеличение за 2016 год составило 901 272 тыс. руб. и 416 354 тыс. руб. соответственно.</w:t>
      </w:r>
    </w:p>
    <w:p w14:paraId="5C275447" w14:textId="77777777"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Изменения по другим статьям оборотных активов незначительные. </w:t>
      </w:r>
    </w:p>
    <w:p w14:paraId="6BD905C0" w14:textId="7B6F5769" w:rsidR="00176970" w:rsidRPr="00A355D3" w:rsidRDefault="00176970" w:rsidP="00176970">
      <w:pPr>
        <w:tabs>
          <w:tab w:val="num" w:pos="960"/>
        </w:tabs>
        <w:spacing w:after="0" w:line="360" w:lineRule="auto"/>
        <w:ind w:firstLine="567"/>
        <w:jc w:val="both"/>
        <w:rPr>
          <w:rFonts w:ascii="Myriad Pro" w:hAnsi="Myriad Pro"/>
          <w:color w:val="C00000"/>
          <w:sz w:val="26"/>
          <w:szCs w:val="26"/>
        </w:rPr>
      </w:pPr>
      <w:r w:rsidRPr="00A355D3">
        <w:rPr>
          <w:rFonts w:ascii="Myriad Pro" w:hAnsi="Myriad Pro"/>
          <w:sz w:val="26"/>
          <w:szCs w:val="26"/>
        </w:rPr>
        <w:t xml:space="preserve">По филиалу </w:t>
      </w:r>
      <w:r w:rsidR="00712B4A" w:rsidRPr="00A355D3">
        <w:rPr>
          <w:rFonts w:ascii="Myriad Pro" w:hAnsi="Myriad Pro"/>
          <w:sz w:val="26"/>
          <w:szCs w:val="26"/>
        </w:rPr>
        <w:t>ПАО </w:t>
      </w:r>
      <w:r w:rsidRPr="00A355D3">
        <w:rPr>
          <w:rFonts w:ascii="Myriad Pro" w:hAnsi="Myriad Pro"/>
          <w:sz w:val="26"/>
          <w:szCs w:val="26"/>
        </w:rPr>
        <w:t>«МРСК Северо-Запада» «Псковэнерго» дебиторская задолженность за период 2015-2016 гг. увеличилась</w:t>
      </w:r>
      <w:r w:rsidR="005A62C7" w:rsidRPr="00A355D3">
        <w:rPr>
          <w:rFonts w:ascii="Myriad Pro" w:hAnsi="Myriad Pro"/>
          <w:sz w:val="26"/>
          <w:szCs w:val="26"/>
        </w:rPr>
        <w:t xml:space="preserve"> </w:t>
      </w:r>
      <w:r w:rsidRPr="00A355D3">
        <w:rPr>
          <w:rFonts w:ascii="Myriad Pro" w:hAnsi="Myriad Pro"/>
          <w:sz w:val="26"/>
          <w:szCs w:val="26"/>
        </w:rPr>
        <w:t>на 21 323 тыс. руб. (на 4%),</w:t>
      </w:r>
      <w:r w:rsidRPr="00A355D3">
        <w:rPr>
          <w:rFonts w:ascii="Myriad Pro" w:hAnsi="Myriad Pro"/>
          <w:color w:val="C00000"/>
          <w:sz w:val="26"/>
          <w:szCs w:val="26"/>
        </w:rPr>
        <w:t xml:space="preserve"> </w:t>
      </w:r>
    </w:p>
    <w:p w14:paraId="7FBE8E68" w14:textId="77777777"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lastRenderedPageBreak/>
        <w:t>Дебиторская задолженность за услуги по передаче электроэнергии на 31.12.2016 составляет 84,3% от уровня дебиторской задолженности по Филиалу.</w:t>
      </w:r>
    </w:p>
    <w:p w14:paraId="4C6A2F21" w14:textId="3C93CE54" w:rsidR="00176970" w:rsidRPr="00A355D3" w:rsidRDefault="00176970" w:rsidP="005E0497">
      <w:pPr>
        <w:tabs>
          <w:tab w:val="num" w:pos="960"/>
        </w:tabs>
        <w:spacing w:after="0" w:line="360" w:lineRule="auto"/>
        <w:ind w:firstLine="567"/>
        <w:jc w:val="center"/>
        <w:rPr>
          <w:rFonts w:ascii="Myriad Pro" w:hAnsi="Myriad Pro"/>
          <w:b/>
          <w:sz w:val="26"/>
          <w:szCs w:val="26"/>
        </w:rPr>
      </w:pPr>
      <w:r w:rsidRPr="00A355D3">
        <w:rPr>
          <w:rFonts w:ascii="Myriad Pro" w:hAnsi="Myriad Pro"/>
          <w:b/>
          <w:sz w:val="26"/>
          <w:szCs w:val="26"/>
        </w:rPr>
        <w:t xml:space="preserve">Дебиторская задолженность филиала </w:t>
      </w:r>
      <w:r w:rsidR="00712B4A" w:rsidRPr="00A355D3">
        <w:rPr>
          <w:rFonts w:ascii="Myriad Pro" w:hAnsi="Myriad Pro"/>
          <w:b/>
          <w:sz w:val="26"/>
          <w:szCs w:val="26"/>
        </w:rPr>
        <w:t>ПАО </w:t>
      </w:r>
      <w:r w:rsidRPr="00A355D3">
        <w:rPr>
          <w:rFonts w:ascii="Myriad Pro" w:hAnsi="Myriad Pro"/>
          <w:b/>
          <w:sz w:val="26"/>
          <w:szCs w:val="26"/>
        </w:rPr>
        <w:t>«МРСК Северо-Запада» «Псковэнерго»</w:t>
      </w:r>
    </w:p>
    <w:tbl>
      <w:tblPr>
        <w:tblW w:w="5000" w:type="pct"/>
        <w:tblLayout w:type="fixed"/>
        <w:tblLook w:val="04A0" w:firstRow="1" w:lastRow="0" w:firstColumn="1" w:lastColumn="0" w:noHBand="0" w:noVBand="1"/>
      </w:tblPr>
      <w:tblGrid>
        <w:gridCol w:w="2592"/>
        <w:gridCol w:w="1145"/>
        <w:gridCol w:w="1145"/>
        <w:gridCol w:w="1145"/>
        <w:gridCol w:w="857"/>
        <w:gridCol w:w="859"/>
        <w:gridCol w:w="857"/>
        <w:gridCol w:w="970"/>
      </w:tblGrid>
      <w:tr w:rsidR="00176970" w:rsidRPr="00A355D3" w14:paraId="5CA38EBD" w14:textId="77777777" w:rsidTr="005E0497">
        <w:trPr>
          <w:trHeight w:val="300"/>
        </w:trPr>
        <w:tc>
          <w:tcPr>
            <w:tcW w:w="1354"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tcPr>
          <w:p w14:paraId="209EEEDD"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Показатели</w:t>
            </w:r>
          </w:p>
        </w:tc>
        <w:tc>
          <w:tcPr>
            <w:tcW w:w="1794" w:type="pct"/>
            <w:gridSpan w:val="3"/>
            <w:tcBorders>
              <w:top w:val="single" w:sz="8" w:space="0" w:color="FFFFFF"/>
              <w:left w:val="nil"/>
              <w:bottom w:val="nil"/>
              <w:right w:val="single" w:sz="8" w:space="0" w:color="FFFFFF"/>
            </w:tcBorders>
            <w:shd w:val="clear" w:color="000000" w:fill="4F6228"/>
            <w:noWrap/>
            <w:vAlign w:val="center"/>
          </w:tcPr>
          <w:p w14:paraId="0C3E6104"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Абсолютное значение,</w:t>
            </w:r>
          </w:p>
        </w:tc>
        <w:tc>
          <w:tcPr>
            <w:tcW w:w="897" w:type="pct"/>
            <w:gridSpan w:val="2"/>
            <w:tcBorders>
              <w:top w:val="single" w:sz="8" w:space="0" w:color="FFFFFF"/>
              <w:left w:val="nil"/>
              <w:bottom w:val="nil"/>
              <w:right w:val="single" w:sz="8" w:space="0" w:color="FFFFFF"/>
            </w:tcBorders>
            <w:shd w:val="clear" w:color="000000" w:fill="4F6228"/>
            <w:vAlign w:val="center"/>
          </w:tcPr>
          <w:p w14:paraId="501C89EE"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Отклонение в абсолютном выражении,</w:t>
            </w:r>
          </w:p>
        </w:tc>
        <w:tc>
          <w:tcPr>
            <w:tcW w:w="955" w:type="pct"/>
            <w:gridSpan w:val="2"/>
            <w:tcBorders>
              <w:top w:val="single" w:sz="8" w:space="0" w:color="FFFFFF"/>
              <w:left w:val="nil"/>
              <w:bottom w:val="nil"/>
              <w:right w:val="single" w:sz="8" w:space="0" w:color="FFFFFF"/>
            </w:tcBorders>
            <w:shd w:val="clear" w:color="000000" w:fill="4F6228"/>
            <w:noWrap/>
            <w:vAlign w:val="center"/>
          </w:tcPr>
          <w:p w14:paraId="71E44121"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Отклонение в относительном выражении</w:t>
            </w:r>
          </w:p>
        </w:tc>
      </w:tr>
      <w:tr w:rsidR="00176970" w:rsidRPr="00A355D3" w14:paraId="5678C74C" w14:textId="77777777" w:rsidTr="005E0497">
        <w:trPr>
          <w:trHeight w:val="315"/>
        </w:trPr>
        <w:tc>
          <w:tcPr>
            <w:tcW w:w="1354" w:type="pct"/>
            <w:vMerge/>
            <w:tcBorders>
              <w:top w:val="single" w:sz="8" w:space="0" w:color="FFFFFF"/>
              <w:left w:val="single" w:sz="8" w:space="0" w:color="FFFFFF"/>
              <w:bottom w:val="single" w:sz="8" w:space="0" w:color="FFFFFF"/>
              <w:right w:val="single" w:sz="8" w:space="0" w:color="FFFFFF"/>
            </w:tcBorders>
            <w:vAlign w:val="center"/>
          </w:tcPr>
          <w:p w14:paraId="09A7DD54" w14:textId="77777777" w:rsidR="00176970" w:rsidRPr="00A355D3" w:rsidRDefault="00176970" w:rsidP="00176970">
            <w:pPr>
              <w:spacing w:after="0" w:line="240" w:lineRule="auto"/>
              <w:rPr>
                <w:rFonts w:ascii="Myriad Pro" w:eastAsia="Times New Roman" w:hAnsi="Myriad Pro" w:cs="Arial"/>
                <w:b/>
                <w:bCs/>
                <w:color w:val="FFFFFF"/>
                <w:sz w:val="18"/>
                <w:szCs w:val="18"/>
                <w:lang w:eastAsia="ru-RU"/>
              </w:rPr>
            </w:pPr>
          </w:p>
        </w:tc>
        <w:tc>
          <w:tcPr>
            <w:tcW w:w="1794" w:type="pct"/>
            <w:gridSpan w:val="3"/>
            <w:tcBorders>
              <w:top w:val="nil"/>
              <w:left w:val="nil"/>
              <w:bottom w:val="single" w:sz="8" w:space="0" w:color="FFFFFF"/>
              <w:right w:val="single" w:sz="8" w:space="0" w:color="FFFFFF"/>
            </w:tcBorders>
            <w:shd w:val="clear" w:color="000000" w:fill="4F6228"/>
            <w:noWrap/>
            <w:vAlign w:val="center"/>
          </w:tcPr>
          <w:p w14:paraId="07E28BE0"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тыс. руб.</w:t>
            </w:r>
          </w:p>
        </w:tc>
        <w:tc>
          <w:tcPr>
            <w:tcW w:w="897" w:type="pct"/>
            <w:gridSpan w:val="2"/>
            <w:tcBorders>
              <w:top w:val="nil"/>
              <w:left w:val="nil"/>
              <w:bottom w:val="single" w:sz="8" w:space="0" w:color="FFFFFF"/>
              <w:right w:val="single" w:sz="8" w:space="0" w:color="FFFFFF"/>
            </w:tcBorders>
            <w:shd w:val="clear" w:color="000000" w:fill="4F6228"/>
            <w:vAlign w:val="center"/>
          </w:tcPr>
          <w:p w14:paraId="191CD83C"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тыс. руб.</w:t>
            </w:r>
          </w:p>
        </w:tc>
        <w:tc>
          <w:tcPr>
            <w:tcW w:w="955" w:type="pct"/>
            <w:gridSpan w:val="2"/>
            <w:tcBorders>
              <w:top w:val="nil"/>
              <w:left w:val="nil"/>
              <w:bottom w:val="single" w:sz="8" w:space="0" w:color="FFFFFF"/>
              <w:right w:val="single" w:sz="8" w:space="0" w:color="FFFFFF"/>
            </w:tcBorders>
            <w:shd w:val="clear" w:color="000000" w:fill="4F6228"/>
            <w:noWrap/>
            <w:vAlign w:val="center"/>
          </w:tcPr>
          <w:p w14:paraId="02A030B2"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(прирост/снижение) %</w:t>
            </w:r>
          </w:p>
        </w:tc>
      </w:tr>
      <w:tr w:rsidR="00176970" w:rsidRPr="00A355D3" w14:paraId="292F4610" w14:textId="77777777" w:rsidTr="005E0497">
        <w:trPr>
          <w:trHeight w:val="300"/>
        </w:trPr>
        <w:tc>
          <w:tcPr>
            <w:tcW w:w="1354" w:type="pct"/>
            <w:vMerge/>
            <w:tcBorders>
              <w:top w:val="single" w:sz="8" w:space="0" w:color="FFFFFF"/>
              <w:left w:val="single" w:sz="8" w:space="0" w:color="FFFFFF"/>
              <w:bottom w:val="single" w:sz="8" w:space="0" w:color="FFFFFF"/>
              <w:right w:val="single" w:sz="8" w:space="0" w:color="FFFFFF"/>
            </w:tcBorders>
            <w:vAlign w:val="center"/>
          </w:tcPr>
          <w:p w14:paraId="72829603" w14:textId="77777777" w:rsidR="00176970" w:rsidRPr="00A355D3" w:rsidRDefault="00176970" w:rsidP="00176970">
            <w:pPr>
              <w:spacing w:after="0" w:line="240" w:lineRule="auto"/>
              <w:rPr>
                <w:rFonts w:ascii="Myriad Pro" w:eastAsia="Times New Roman" w:hAnsi="Myriad Pro" w:cs="Arial"/>
                <w:b/>
                <w:bCs/>
                <w:color w:val="FFFFFF"/>
                <w:sz w:val="18"/>
                <w:szCs w:val="18"/>
                <w:lang w:eastAsia="ru-RU"/>
              </w:rPr>
            </w:pPr>
          </w:p>
        </w:tc>
        <w:tc>
          <w:tcPr>
            <w:tcW w:w="598" w:type="pct"/>
            <w:vMerge w:val="restart"/>
            <w:tcBorders>
              <w:top w:val="nil"/>
              <w:left w:val="single" w:sz="8" w:space="0" w:color="FFFFFF"/>
              <w:bottom w:val="single" w:sz="8" w:space="0" w:color="FFFFFF"/>
              <w:right w:val="single" w:sz="8" w:space="0" w:color="FFFFFF"/>
            </w:tcBorders>
            <w:shd w:val="clear" w:color="000000" w:fill="4F6228"/>
            <w:vAlign w:val="center"/>
          </w:tcPr>
          <w:p w14:paraId="16C1D50C"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На 31.12.2014</w:t>
            </w:r>
          </w:p>
        </w:tc>
        <w:tc>
          <w:tcPr>
            <w:tcW w:w="598" w:type="pct"/>
            <w:vMerge w:val="restart"/>
            <w:tcBorders>
              <w:top w:val="nil"/>
              <w:left w:val="single" w:sz="8" w:space="0" w:color="FFFFFF"/>
              <w:bottom w:val="single" w:sz="8" w:space="0" w:color="FFFFFF"/>
              <w:right w:val="single" w:sz="8" w:space="0" w:color="FFFFFF"/>
            </w:tcBorders>
            <w:shd w:val="clear" w:color="000000" w:fill="4F6228"/>
            <w:vAlign w:val="center"/>
          </w:tcPr>
          <w:p w14:paraId="2516ECD3"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На 31.12.2015</w:t>
            </w:r>
          </w:p>
        </w:tc>
        <w:tc>
          <w:tcPr>
            <w:tcW w:w="598" w:type="pct"/>
            <w:vMerge w:val="restart"/>
            <w:tcBorders>
              <w:top w:val="nil"/>
              <w:left w:val="single" w:sz="8" w:space="0" w:color="FFFFFF"/>
              <w:bottom w:val="single" w:sz="8" w:space="0" w:color="FFFFFF"/>
              <w:right w:val="single" w:sz="8" w:space="0" w:color="FFFFFF"/>
            </w:tcBorders>
            <w:shd w:val="clear" w:color="000000" w:fill="4F6228"/>
            <w:vAlign w:val="center"/>
          </w:tcPr>
          <w:p w14:paraId="7B882EB8"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На 31.12.2016</w:t>
            </w:r>
          </w:p>
        </w:tc>
        <w:tc>
          <w:tcPr>
            <w:tcW w:w="448" w:type="pct"/>
            <w:vMerge w:val="restart"/>
            <w:tcBorders>
              <w:top w:val="nil"/>
              <w:left w:val="single" w:sz="8" w:space="0" w:color="FFFFFF"/>
              <w:bottom w:val="single" w:sz="8" w:space="0" w:color="FFFFFF"/>
              <w:right w:val="single" w:sz="8" w:space="0" w:color="FFFFFF"/>
            </w:tcBorders>
            <w:shd w:val="clear" w:color="000000" w:fill="4F6228"/>
            <w:vAlign w:val="center"/>
          </w:tcPr>
          <w:p w14:paraId="32754168" w14:textId="77777777" w:rsidR="00176970" w:rsidRPr="00A355D3" w:rsidRDefault="00176970" w:rsidP="00176970">
            <w:pPr>
              <w:spacing w:after="0" w:line="240" w:lineRule="auto"/>
              <w:jc w:val="center"/>
              <w:rPr>
                <w:rFonts w:ascii="Myriad Pro" w:eastAsia="Times New Roman" w:hAnsi="Myriad Pro" w:cs="Arial"/>
                <w:b/>
                <w:bCs/>
                <w:color w:val="FFFFFF"/>
                <w:sz w:val="16"/>
                <w:szCs w:val="16"/>
                <w:lang w:eastAsia="ru-RU"/>
              </w:rPr>
            </w:pPr>
            <w:r w:rsidRPr="00A355D3">
              <w:rPr>
                <w:rFonts w:ascii="Myriad Pro" w:eastAsia="Times New Roman" w:hAnsi="Myriad Pro" w:cs="Arial"/>
                <w:b/>
                <w:bCs/>
                <w:color w:val="FFFFFF"/>
                <w:sz w:val="16"/>
                <w:szCs w:val="16"/>
                <w:lang w:eastAsia="ru-RU"/>
              </w:rPr>
              <w:t xml:space="preserve">За </w:t>
            </w:r>
            <w:smartTag w:uri="urn:schemas-microsoft-com:office:smarttags" w:element="metricconverter">
              <w:smartTagPr>
                <w:attr w:name="ProductID" w:val="2015 г"/>
              </w:smartTagPr>
              <w:r w:rsidRPr="00A355D3">
                <w:rPr>
                  <w:rFonts w:ascii="Myriad Pro" w:eastAsia="Times New Roman" w:hAnsi="Myriad Pro" w:cs="Arial"/>
                  <w:b/>
                  <w:bCs/>
                  <w:color w:val="FFFFFF"/>
                  <w:sz w:val="16"/>
                  <w:szCs w:val="16"/>
                  <w:lang w:eastAsia="ru-RU"/>
                </w:rPr>
                <w:t>2015 г</w:t>
              </w:r>
            </w:smartTag>
            <w:r w:rsidRPr="00A355D3">
              <w:rPr>
                <w:rFonts w:ascii="Myriad Pro" w:eastAsia="Times New Roman" w:hAnsi="Myriad Pro" w:cs="Arial"/>
                <w:b/>
                <w:bCs/>
                <w:color w:val="FFFFFF"/>
                <w:sz w:val="16"/>
                <w:szCs w:val="16"/>
                <w:lang w:eastAsia="ru-RU"/>
              </w:rPr>
              <w:t>.</w:t>
            </w:r>
          </w:p>
        </w:tc>
        <w:tc>
          <w:tcPr>
            <w:tcW w:w="449" w:type="pct"/>
            <w:vMerge w:val="restart"/>
            <w:tcBorders>
              <w:top w:val="nil"/>
              <w:left w:val="single" w:sz="8" w:space="0" w:color="FFFFFF"/>
              <w:bottom w:val="single" w:sz="8" w:space="0" w:color="FFFFFF"/>
              <w:right w:val="single" w:sz="8" w:space="0" w:color="FFFFFF"/>
            </w:tcBorders>
            <w:shd w:val="clear" w:color="000000" w:fill="4F6228"/>
            <w:vAlign w:val="center"/>
          </w:tcPr>
          <w:p w14:paraId="575AF04C" w14:textId="77777777" w:rsidR="00176970" w:rsidRPr="00A355D3" w:rsidRDefault="00176970" w:rsidP="00176970">
            <w:pPr>
              <w:spacing w:after="0" w:line="240" w:lineRule="auto"/>
              <w:jc w:val="center"/>
              <w:rPr>
                <w:rFonts w:ascii="Myriad Pro" w:eastAsia="Times New Roman" w:hAnsi="Myriad Pro" w:cs="Arial"/>
                <w:b/>
                <w:bCs/>
                <w:color w:val="FFFFFF"/>
                <w:sz w:val="16"/>
                <w:szCs w:val="16"/>
                <w:lang w:eastAsia="ru-RU"/>
              </w:rPr>
            </w:pPr>
            <w:r w:rsidRPr="00A355D3">
              <w:rPr>
                <w:rFonts w:ascii="Myriad Pro" w:eastAsia="Times New Roman" w:hAnsi="Myriad Pro" w:cs="Arial"/>
                <w:b/>
                <w:bCs/>
                <w:color w:val="FFFFFF"/>
                <w:sz w:val="16"/>
                <w:szCs w:val="16"/>
                <w:lang w:eastAsia="ru-RU"/>
              </w:rPr>
              <w:t xml:space="preserve">За </w:t>
            </w:r>
            <w:smartTag w:uri="urn:schemas-microsoft-com:office:smarttags" w:element="metricconverter">
              <w:smartTagPr>
                <w:attr w:name="ProductID" w:val="2016 г"/>
              </w:smartTagPr>
              <w:r w:rsidRPr="00A355D3">
                <w:rPr>
                  <w:rFonts w:ascii="Myriad Pro" w:eastAsia="Times New Roman" w:hAnsi="Myriad Pro" w:cs="Arial"/>
                  <w:b/>
                  <w:bCs/>
                  <w:color w:val="FFFFFF"/>
                  <w:sz w:val="16"/>
                  <w:szCs w:val="16"/>
                  <w:lang w:eastAsia="ru-RU"/>
                </w:rPr>
                <w:t>2016 г</w:t>
              </w:r>
            </w:smartTag>
            <w:r w:rsidRPr="00A355D3">
              <w:rPr>
                <w:rFonts w:ascii="Myriad Pro" w:eastAsia="Times New Roman" w:hAnsi="Myriad Pro" w:cs="Arial"/>
                <w:b/>
                <w:bCs/>
                <w:color w:val="FFFFFF"/>
                <w:sz w:val="16"/>
                <w:szCs w:val="16"/>
                <w:lang w:eastAsia="ru-RU"/>
              </w:rPr>
              <w:t>.</w:t>
            </w:r>
          </w:p>
        </w:tc>
        <w:tc>
          <w:tcPr>
            <w:tcW w:w="448" w:type="pct"/>
            <w:vMerge w:val="restart"/>
            <w:tcBorders>
              <w:top w:val="nil"/>
              <w:left w:val="single" w:sz="8" w:space="0" w:color="FFFFFF"/>
              <w:bottom w:val="single" w:sz="8" w:space="0" w:color="FFFFFF"/>
              <w:right w:val="single" w:sz="8" w:space="0" w:color="FFFFFF"/>
            </w:tcBorders>
            <w:shd w:val="clear" w:color="000000" w:fill="4F6228"/>
            <w:vAlign w:val="center"/>
          </w:tcPr>
          <w:p w14:paraId="56C17251" w14:textId="77777777" w:rsidR="00176970" w:rsidRPr="00A355D3" w:rsidRDefault="00176970" w:rsidP="00176970">
            <w:pPr>
              <w:spacing w:after="0" w:line="240" w:lineRule="auto"/>
              <w:jc w:val="center"/>
              <w:rPr>
                <w:rFonts w:ascii="Myriad Pro" w:eastAsia="Times New Roman" w:hAnsi="Myriad Pro" w:cs="Arial"/>
                <w:b/>
                <w:bCs/>
                <w:color w:val="FFFFFF"/>
                <w:sz w:val="16"/>
                <w:szCs w:val="16"/>
                <w:lang w:eastAsia="ru-RU"/>
              </w:rPr>
            </w:pPr>
            <w:r w:rsidRPr="00A355D3">
              <w:rPr>
                <w:rFonts w:ascii="Myriad Pro" w:eastAsia="Times New Roman" w:hAnsi="Myriad Pro" w:cs="Arial"/>
                <w:b/>
                <w:bCs/>
                <w:color w:val="FFFFFF"/>
                <w:sz w:val="16"/>
                <w:szCs w:val="16"/>
                <w:lang w:eastAsia="ru-RU"/>
              </w:rPr>
              <w:t xml:space="preserve">За </w:t>
            </w:r>
            <w:smartTag w:uri="urn:schemas-microsoft-com:office:smarttags" w:element="metricconverter">
              <w:smartTagPr>
                <w:attr w:name="ProductID" w:val="2015 г"/>
              </w:smartTagPr>
              <w:r w:rsidRPr="00A355D3">
                <w:rPr>
                  <w:rFonts w:ascii="Myriad Pro" w:eastAsia="Times New Roman" w:hAnsi="Myriad Pro" w:cs="Arial"/>
                  <w:b/>
                  <w:bCs/>
                  <w:color w:val="FFFFFF"/>
                  <w:sz w:val="16"/>
                  <w:szCs w:val="16"/>
                  <w:lang w:eastAsia="ru-RU"/>
                </w:rPr>
                <w:t>2015 г</w:t>
              </w:r>
            </w:smartTag>
            <w:r w:rsidRPr="00A355D3">
              <w:rPr>
                <w:rFonts w:ascii="Myriad Pro" w:eastAsia="Times New Roman" w:hAnsi="Myriad Pro" w:cs="Arial"/>
                <w:b/>
                <w:bCs/>
                <w:color w:val="FFFFFF"/>
                <w:sz w:val="16"/>
                <w:szCs w:val="16"/>
                <w:lang w:eastAsia="ru-RU"/>
              </w:rPr>
              <w:t>.</w:t>
            </w:r>
          </w:p>
        </w:tc>
        <w:tc>
          <w:tcPr>
            <w:tcW w:w="506" w:type="pct"/>
            <w:vMerge w:val="restart"/>
            <w:tcBorders>
              <w:top w:val="nil"/>
              <w:left w:val="single" w:sz="8" w:space="0" w:color="FFFFFF"/>
              <w:bottom w:val="single" w:sz="8" w:space="0" w:color="FFFFFF"/>
              <w:right w:val="single" w:sz="8" w:space="0" w:color="FFFFFF"/>
            </w:tcBorders>
            <w:shd w:val="clear" w:color="000000" w:fill="4F6228"/>
            <w:vAlign w:val="center"/>
          </w:tcPr>
          <w:p w14:paraId="564B7E0B" w14:textId="77777777" w:rsidR="00176970" w:rsidRPr="00A355D3" w:rsidRDefault="00176970" w:rsidP="00176970">
            <w:pPr>
              <w:spacing w:after="0" w:line="240" w:lineRule="auto"/>
              <w:jc w:val="center"/>
              <w:rPr>
                <w:rFonts w:ascii="Myriad Pro" w:eastAsia="Times New Roman" w:hAnsi="Myriad Pro" w:cs="Arial"/>
                <w:b/>
                <w:bCs/>
                <w:color w:val="FFFFFF"/>
                <w:sz w:val="16"/>
                <w:szCs w:val="16"/>
                <w:lang w:eastAsia="ru-RU"/>
              </w:rPr>
            </w:pPr>
            <w:r w:rsidRPr="00A355D3">
              <w:rPr>
                <w:rFonts w:ascii="Myriad Pro" w:eastAsia="Times New Roman" w:hAnsi="Myriad Pro" w:cs="Arial"/>
                <w:b/>
                <w:bCs/>
                <w:color w:val="FFFFFF"/>
                <w:sz w:val="16"/>
                <w:szCs w:val="16"/>
                <w:lang w:eastAsia="ru-RU"/>
              </w:rPr>
              <w:t xml:space="preserve">За </w:t>
            </w:r>
            <w:smartTag w:uri="urn:schemas-microsoft-com:office:smarttags" w:element="metricconverter">
              <w:smartTagPr>
                <w:attr w:name="ProductID" w:val="2016 г"/>
              </w:smartTagPr>
              <w:r w:rsidRPr="00A355D3">
                <w:rPr>
                  <w:rFonts w:ascii="Myriad Pro" w:eastAsia="Times New Roman" w:hAnsi="Myriad Pro" w:cs="Arial"/>
                  <w:b/>
                  <w:bCs/>
                  <w:color w:val="FFFFFF"/>
                  <w:sz w:val="16"/>
                  <w:szCs w:val="16"/>
                  <w:lang w:eastAsia="ru-RU"/>
                </w:rPr>
                <w:t>2016 г</w:t>
              </w:r>
            </w:smartTag>
            <w:r w:rsidRPr="00A355D3">
              <w:rPr>
                <w:rFonts w:ascii="Myriad Pro" w:eastAsia="Times New Roman" w:hAnsi="Myriad Pro" w:cs="Arial"/>
                <w:b/>
                <w:bCs/>
                <w:color w:val="FFFFFF"/>
                <w:sz w:val="16"/>
                <w:szCs w:val="16"/>
                <w:lang w:eastAsia="ru-RU"/>
              </w:rPr>
              <w:t>.</w:t>
            </w:r>
          </w:p>
        </w:tc>
      </w:tr>
      <w:tr w:rsidR="00176970" w:rsidRPr="00A355D3" w14:paraId="4DEFE398" w14:textId="77777777" w:rsidTr="005E0497">
        <w:trPr>
          <w:trHeight w:val="315"/>
        </w:trPr>
        <w:tc>
          <w:tcPr>
            <w:tcW w:w="1354" w:type="pct"/>
            <w:vMerge/>
            <w:tcBorders>
              <w:top w:val="single" w:sz="8" w:space="0" w:color="FFFFFF"/>
              <w:left w:val="single" w:sz="8" w:space="0" w:color="FFFFFF"/>
              <w:bottom w:val="single" w:sz="8" w:space="0" w:color="FFFFFF"/>
              <w:right w:val="single" w:sz="8" w:space="0" w:color="FFFFFF"/>
            </w:tcBorders>
            <w:vAlign w:val="center"/>
          </w:tcPr>
          <w:p w14:paraId="159F9407" w14:textId="77777777" w:rsidR="00176970" w:rsidRPr="00A355D3" w:rsidRDefault="00176970" w:rsidP="00176970">
            <w:pPr>
              <w:spacing w:after="0" w:line="240" w:lineRule="auto"/>
              <w:rPr>
                <w:rFonts w:ascii="Myriad Pro" w:eastAsia="Times New Roman" w:hAnsi="Myriad Pro" w:cs="Arial"/>
                <w:b/>
                <w:bCs/>
                <w:color w:val="FFFFFF"/>
                <w:sz w:val="18"/>
                <w:szCs w:val="18"/>
                <w:lang w:eastAsia="ru-RU"/>
              </w:rPr>
            </w:pPr>
          </w:p>
        </w:tc>
        <w:tc>
          <w:tcPr>
            <w:tcW w:w="598" w:type="pct"/>
            <w:vMerge/>
            <w:tcBorders>
              <w:top w:val="nil"/>
              <w:left w:val="single" w:sz="8" w:space="0" w:color="FFFFFF"/>
              <w:bottom w:val="single" w:sz="8" w:space="0" w:color="FFFFFF"/>
              <w:right w:val="single" w:sz="8" w:space="0" w:color="FFFFFF"/>
            </w:tcBorders>
            <w:vAlign w:val="center"/>
          </w:tcPr>
          <w:p w14:paraId="25FE9D92" w14:textId="77777777" w:rsidR="00176970" w:rsidRPr="00A355D3" w:rsidRDefault="00176970" w:rsidP="00176970">
            <w:pPr>
              <w:spacing w:after="0" w:line="240" w:lineRule="auto"/>
              <w:rPr>
                <w:rFonts w:ascii="Myriad Pro" w:eastAsia="Times New Roman" w:hAnsi="Myriad Pro" w:cs="Arial"/>
                <w:b/>
                <w:bCs/>
                <w:color w:val="FFFFFF"/>
                <w:sz w:val="18"/>
                <w:szCs w:val="18"/>
                <w:lang w:eastAsia="ru-RU"/>
              </w:rPr>
            </w:pPr>
          </w:p>
        </w:tc>
        <w:tc>
          <w:tcPr>
            <w:tcW w:w="598" w:type="pct"/>
            <w:vMerge/>
            <w:tcBorders>
              <w:top w:val="nil"/>
              <w:left w:val="single" w:sz="8" w:space="0" w:color="FFFFFF"/>
              <w:bottom w:val="single" w:sz="8" w:space="0" w:color="FFFFFF"/>
              <w:right w:val="single" w:sz="8" w:space="0" w:color="FFFFFF"/>
            </w:tcBorders>
            <w:vAlign w:val="center"/>
          </w:tcPr>
          <w:p w14:paraId="33EFB964" w14:textId="77777777" w:rsidR="00176970" w:rsidRPr="00A355D3" w:rsidRDefault="00176970" w:rsidP="00176970">
            <w:pPr>
              <w:spacing w:after="0" w:line="240" w:lineRule="auto"/>
              <w:rPr>
                <w:rFonts w:ascii="Myriad Pro" w:eastAsia="Times New Roman" w:hAnsi="Myriad Pro" w:cs="Arial"/>
                <w:b/>
                <w:bCs/>
                <w:color w:val="FFFFFF"/>
                <w:sz w:val="18"/>
                <w:szCs w:val="18"/>
                <w:lang w:eastAsia="ru-RU"/>
              </w:rPr>
            </w:pPr>
          </w:p>
        </w:tc>
        <w:tc>
          <w:tcPr>
            <w:tcW w:w="598" w:type="pct"/>
            <w:vMerge/>
            <w:tcBorders>
              <w:top w:val="nil"/>
              <w:left w:val="single" w:sz="8" w:space="0" w:color="FFFFFF"/>
              <w:bottom w:val="single" w:sz="8" w:space="0" w:color="FFFFFF"/>
              <w:right w:val="single" w:sz="8" w:space="0" w:color="FFFFFF"/>
            </w:tcBorders>
            <w:vAlign w:val="center"/>
          </w:tcPr>
          <w:p w14:paraId="0EA7F285" w14:textId="77777777" w:rsidR="00176970" w:rsidRPr="00A355D3" w:rsidRDefault="00176970" w:rsidP="00176970">
            <w:pPr>
              <w:spacing w:after="0" w:line="240" w:lineRule="auto"/>
              <w:rPr>
                <w:rFonts w:ascii="Myriad Pro" w:eastAsia="Times New Roman" w:hAnsi="Myriad Pro" w:cs="Arial"/>
                <w:b/>
                <w:bCs/>
                <w:color w:val="FFFFFF"/>
                <w:sz w:val="18"/>
                <w:szCs w:val="18"/>
                <w:lang w:eastAsia="ru-RU"/>
              </w:rPr>
            </w:pPr>
          </w:p>
        </w:tc>
        <w:tc>
          <w:tcPr>
            <w:tcW w:w="448" w:type="pct"/>
            <w:vMerge/>
            <w:tcBorders>
              <w:top w:val="nil"/>
              <w:left w:val="single" w:sz="8" w:space="0" w:color="FFFFFF"/>
              <w:bottom w:val="single" w:sz="8" w:space="0" w:color="FFFFFF"/>
              <w:right w:val="single" w:sz="8" w:space="0" w:color="FFFFFF"/>
            </w:tcBorders>
            <w:vAlign w:val="center"/>
          </w:tcPr>
          <w:p w14:paraId="5C0F8CD7" w14:textId="77777777" w:rsidR="00176970" w:rsidRPr="00A355D3" w:rsidRDefault="00176970" w:rsidP="00176970">
            <w:pPr>
              <w:spacing w:after="0" w:line="240" w:lineRule="auto"/>
              <w:rPr>
                <w:rFonts w:ascii="Myriad Pro" w:eastAsia="Times New Roman" w:hAnsi="Myriad Pro" w:cs="Arial"/>
                <w:b/>
                <w:bCs/>
                <w:color w:val="FFFFFF"/>
                <w:sz w:val="16"/>
                <w:szCs w:val="16"/>
                <w:lang w:eastAsia="ru-RU"/>
              </w:rPr>
            </w:pPr>
          </w:p>
        </w:tc>
        <w:tc>
          <w:tcPr>
            <w:tcW w:w="449" w:type="pct"/>
            <w:vMerge/>
            <w:tcBorders>
              <w:top w:val="nil"/>
              <w:left w:val="single" w:sz="8" w:space="0" w:color="FFFFFF"/>
              <w:bottom w:val="single" w:sz="8" w:space="0" w:color="FFFFFF"/>
              <w:right w:val="single" w:sz="8" w:space="0" w:color="FFFFFF"/>
            </w:tcBorders>
            <w:vAlign w:val="center"/>
          </w:tcPr>
          <w:p w14:paraId="5B9AFA9B" w14:textId="77777777" w:rsidR="00176970" w:rsidRPr="00A355D3" w:rsidRDefault="00176970" w:rsidP="00176970">
            <w:pPr>
              <w:spacing w:after="0" w:line="240" w:lineRule="auto"/>
              <w:rPr>
                <w:rFonts w:ascii="Myriad Pro" w:eastAsia="Times New Roman" w:hAnsi="Myriad Pro" w:cs="Arial"/>
                <w:b/>
                <w:bCs/>
                <w:color w:val="FFFFFF"/>
                <w:sz w:val="16"/>
                <w:szCs w:val="16"/>
                <w:lang w:eastAsia="ru-RU"/>
              </w:rPr>
            </w:pPr>
          </w:p>
        </w:tc>
        <w:tc>
          <w:tcPr>
            <w:tcW w:w="448" w:type="pct"/>
            <w:vMerge/>
            <w:tcBorders>
              <w:top w:val="nil"/>
              <w:left w:val="single" w:sz="8" w:space="0" w:color="FFFFFF"/>
              <w:bottom w:val="single" w:sz="8" w:space="0" w:color="FFFFFF"/>
              <w:right w:val="single" w:sz="8" w:space="0" w:color="FFFFFF"/>
            </w:tcBorders>
            <w:vAlign w:val="center"/>
          </w:tcPr>
          <w:p w14:paraId="638CF8BA" w14:textId="77777777" w:rsidR="00176970" w:rsidRPr="00A355D3" w:rsidRDefault="00176970" w:rsidP="00176970">
            <w:pPr>
              <w:spacing w:after="0" w:line="240" w:lineRule="auto"/>
              <w:rPr>
                <w:rFonts w:ascii="Myriad Pro" w:eastAsia="Times New Roman" w:hAnsi="Myriad Pro" w:cs="Arial"/>
                <w:b/>
                <w:bCs/>
                <w:color w:val="FFFFFF"/>
                <w:sz w:val="16"/>
                <w:szCs w:val="16"/>
                <w:lang w:eastAsia="ru-RU"/>
              </w:rPr>
            </w:pPr>
          </w:p>
        </w:tc>
        <w:tc>
          <w:tcPr>
            <w:tcW w:w="506" w:type="pct"/>
            <w:vMerge/>
            <w:tcBorders>
              <w:top w:val="nil"/>
              <w:left w:val="single" w:sz="8" w:space="0" w:color="FFFFFF"/>
              <w:bottom w:val="single" w:sz="8" w:space="0" w:color="FFFFFF"/>
              <w:right w:val="single" w:sz="8" w:space="0" w:color="FFFFFF"/>
            </w:tcBorders>
            <w:vAlign w:val="center"/>
          </w:tcPr>
          <w:p w14:paraId="322EF168" w14:textId="77777777" w:rsidR="00176970" w:rsidRPr="00A355D3" w:rsidRDefault="00176970" w:rsidP="00176970">
            <w:pPr>
              <w:spacing w:after="0" w:line="240" w:lineRule="auto"/>
              <w:rPr>
                <w:rFonts w:ascii="Myriad Pro" w:eastAsia="Times New Roman" w:hAnsi="Myriad Pro" w:cs="Arial"/>
                <w:b/>
                <w:bCs/>
                <w:color w:val="FFFFFF"/>
                <w:sz w:val="16"/>
                <w:szCs w:val="16"/>
                <w:lang w:eastAsia="ru-RU"/>
              </w:rPr>
            </w:pPr>
          </w:p>
        </w:tc>
      </w:tr>
      <w:tr w:rsidR="00176970" w:rsidRPr="00A355D3" w14:paraId="2A9B4F87" w14:textId="77777777" w:rsidTr="005E0497">
        <w:trPr>
          <w:trHeight w:val="315"/>
        </w:trPr>
        <w:tc>
          <w:tcPr>
            <w:tcW w:w="1354" w:type="pct"/>
            <w:tcBorders>
              <w:top w:val="nil"/>
              <w:left w:val="single" w:sz="8" w:space="0" w:color="auto"/>
              <w:bottom w:val="single" w:sz="8" w:space="0" w:color="auto"/>
              <w:right w:val="single" w:sz="8" w:space="0" w:color="auto"/>
            </w:tcBorders>
            <w:shd w:val="clear" w:color="auto" w:fill="auto"/>
            <w:vAlign w:val="center"/>
          </w:tcPr>
          <w:p w14:paraId="06FB1CA2" w14:textId="77777777" w:rsidR="00176970" w:rsidRPr="00A355D3" w:rsidRDefault="00176970" w:rsidP="00176970">
            <w:pPr>
              <w:spacing w:after="0" w:line="240" w:lineRule="auto"/>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Дебиторская задолженность</w:t>
            </w:r>
          </w:p>
        </w:tc>
        <w:tc>
          <w:tcPr>
            <w:tcW w:w="598" w:type="pct"/>
            <w:tcBorders>
              <w:top w:val="nil"/>
              <w:left w:val="nil"/>
              <w:bottom w:val="single" w:sz="8" w:space="0" w:color="auto"/>
              <w:right w:val="single" w:sz="8" w:space="0" w:color="auto"/>
            </w:tcBorders>
            <w:shd w:val="clear" w:color="auto" w:fill="auto"/>
            <w:vAlign w:val="center"/>
          </w:tcPr>
          <w:p w14:paraId="6A86213B"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538 587</w:t>
            </w:r>
          </w:p>
        </w:tc>
        <w:tc>
          <w:tcPr>
            <w:tcW w:w="598" w:type="pct"/>
            <w:tcBorders>
              <w:top w:val="nil"/>
              <w:left w:val="nil"/>
              <w:bottom w:val="single" w:sz="8" w:space="0" w:color="auto"/>
              <w:right w:val="single" w:sz="8" w:space="0" w:color="auto"/>
            </w:tcBorders>
            <w:shd w:val="clear" w:color="auto" w:fill="auto"/>
            <w:vAlign w:val="center"/>
          </w:tcPr>
          <w:p w14:paraId="36B5BEFC"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555 493</w:t>
            </w:r>
          </w:p>
        </w:tc>
        <w:tc>
          <w:tcPr>
            <w:tcW w:w="598" w:type="pct"/>
            <w:tcBorders>
              <w:top w:val="nil"/>
              <w:left w:val="nil"/>
              <w:bottom w:val="single" w:sz="8" w:space="0" w:color="auto"/>
              <w:right w:val="single" w:sz="8" w:space="0" w:color="auto"/>
            </w:tcBorders>
            <w:shd w:val="clear" w:color="auto" w:fill="auto"/>
            <w:vAlign w:val="center"/>
          </w:tcPr>
          <w:p w14:paraId="756C8842"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559 910</w:t>
            </w:r>
          </w:p>
        </w:tc>
        <w:tc>
          <w:tcPr>
            <w:tcW w:w="448" w:type="pct"/>
            <w:tcBorders>
              <w:top w:val="nil"/>
              <w:left w:val="nil"/>
              <w:bottom w:val="single" w:sz="8" w:space="0" w:color="auto"/>
              <w:right w:val="single" w:sz="8" w:space="0" w:color="auto"/>
            </w:tcBorders>
            <w:shd w:val="clear" w:color="auto" w:fill="auto"/>
            <w:noWrap/>
            <w:vAlign w:val="center"/>
          </w:tcPr>
          <w:p w14:paraId="5FB44D73"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16 906</w:t>
            </w:r>
          </w:p>
        </w:tc>
        <w:tc>
          <w:tcPr>
            <w:tcW w:w="449" w:type="pct"/>
            <w:tcBorders>
              <w:top w:val="nil"/>
              <w:left w:val="nil"/>
              <w:bottom w:val="single" w:sz="8" w:space="0" w:color="auto"/>
              <w:right w:val="single" w:sz="8" w:space="0" w:color="auto"/>
            </w:tcBorders>
            <w:shd w:val="clear" w:color="auto" w:fill="auto"/>
            <w:noWrap/>
            <w:vAlign w:val="center"/>
          </w:tcPr>
          <w:p w14:paraId="230C3030"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4 417</w:t>
            </w:r>
          </w:p>
        </w:tc>
        <w:tc>
          <w:tcPr>
            <w:tcW w:w="448" w:type="pct"/>
            <w:tcBorders>
              <w:top w:val="nil"/>
              <w:left w:val="nil"/>
              <w:bottom w:val="single" w:sz="8" w:space="0" w:color="auto"/>
              <w:right w:val="single" w:sz="8" w:space="0" w:color="auto"/>
            </w:tcBorders>
            <w:shd w:val="clear" w:color="auto" w:fill="auto"/>
            <w:noWrap/>
            <w:vAlign w:val="center"/>
          </w:tcPr>
          <w:p w14:paraId="25A15B22"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3,14%</w:t>
            </w:r>
          </w:p>
        </w:tc>
        <w:tc>
          <w:tcPr>
            <w:tcW w:w="506" w:type="pct"/>
            <w:tcBorders>
              <w:top w:val="nil"/>
              <w:left w:val="nil"/>
              <w:bottom w:val="single" w:sz="8" w:space="0" w:color="auto"/>
              <w:right w:val="single" w:sz="8" w:space="0" w:color="auto"/>
            </w:tcBorders>
            <w:shd w:val="clear" w:color="auto" w:fill="auto"/>
            <w:noWrap/>
            <w:vAlign w:val="center"/>
          </w:tcPr>
          <w:p w14:paraId="3A31FBF2"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0,80%</w:t>
            </w:r>
          </w:p>
        </w:tc>
      </w:tr>
      <w:tr w:rsidR="00176970" w:rsidRPr="00A355D3" w14:paraId="27EA8E78" w14:textId="77777777" w:rsidTr="005E0497">
        <w:trPr>
          <w:trHeight w:val="495"/>
        </w:trPr>
        <w:tc>
          <w:tcPr>
            <w:tcW w:w="1354" w:type="pct"/>
            <w:tcBorders>
              <w:top w:val="nil"/>
              <w:left w:val="single" w:sz="8" w:space="0" w:color="auto"/>
              <w:bottom w:val="single" w:sz="8" w:space="0" w:color="auto"/>
              <w:right w:val="single" w:sz="8" w:space="0" w:color="auto"/>
            </w:tcBorders>
            <w:shd w:val="clear" w:color="auto" w:fill="auto"/>
            <w:vAlign w:val="center"/>
          </w:tcPr>
          <w:p w14:paraId="2346B501" w14:textId="77777777" w:rsidR="00176970" w:rsidRPr="00A355D3" w:rsidRDefault="00176970" w:rsidP="00176970">
            <w:pPr>
              <w:spacing w:after="0" w:line="240" w:lineRule="auto"/>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В т.ч. покупателей услуг по передаче электроэнергии</w:t>
            </w:r>
          </w:p>
        </w:tc>
        <w:tc>
          <w:tcPr>
            <w:tcW w:w="598" w:type="pct"/>
            <w:tcBorders>
              <w:top w:val="nil"/>
              <w:left w:val="nil"/>
              <w:bottom w:val="single" w:sz="8" w:space="0" w:color="auto"/>
              <w:right w:val="single" w:sz="8" w:space="0" w:color="auto"/>
            </w:tcBorders>
            <w:shd w:val="clear" w:color="auto" w:fill="auto"/>
            <w:vAlign w:val="center"/>
          </w:tcPr>
          <w:p w14:paraId="6A9A9B5C"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471 556</w:t>
            </w:r>
          </w:p>
        </w:tc>
        <w:tc>
          <w:tcPr>
            <w:tcW w:w="598" w:type="pct"/>
            <w:tcBorders>
              <w:top w:val="nil"/>
              <w:left w:val="nil"/>
              <w:bottom w:val="single" w:sz="8" w:space="0" w:color="auto"/>
              <w:right w:val="single" w:sz="8" w:space="0" w:color="auto"/>
            </w:tcBorders>
            <w:shd w:val="clear" w:color="auto" w:fill="auto"/>
            <w:vAlign w:val="center"/>
          </w:tcPr>
          <w:p w14:paraId="48471ADF"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467 120</w:t>
            </w:r>
          </w:p>
        </w:tc>
        <w:tc>
          <w:tcPr>
            <w:tcW w:w="598" w:type="pct"/>
            <w:tcBorders>
              <w:top w:val="nil"/>
              <w:left w:val="nil"/>
              <w:bottom w:val="single" w:sz="8" w:space="0" w:color="auto"/>
              <w:right w:val="single" w:sz="8" w:space="0" w:color="auto"/>
            </w:tcBorders>
            <w:shd w:val="clear" w:color="auto" w:fill="auto"/>
            <w:vAlign w:val="center"/>
          </w:tcPr>
          <w:p w14:paraId="6ADEBFEA"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471 949</w:t>
            </w:r>
          </w:p>
        </w:tc>
        <w:tc>
          <w:tcPr>
            <w:tcW w:w="448" w:type="pct"/>
            <w:tcBorders>
              <w:top w:val="nil"/>
              <w:left w:val="nil"/>
              <w:bottom w:val="single" w:sz="8" w:space="0" w:color="auto"/>
              <w:right w:val="single" w:sz="8" w:space="0" w:color="auto"/>
            </w:tcBorders>
            <w:shd w:val="clear" w:color="auto" w:fill="auto"/>
            <w:noWrap/>
            <w:vAlign w:val="center"/>
          </w:tcPr>
          <w:p w14:paraId="7E756B37"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-4 436</w:t>
            </w:r>
          </w:p>
        </w:tc>
        <w:tc>
          <w:tcPr>
            <w:tcW w:w="449" w:type="pct"/>
            <w:tcBorders>
              <w:top w:val="nil"/>
              <w:left w:val="nil"/>
              <w:bottom w:val="single" w:sz="8" w:space="0" w:color="auto"/>
              <w:right w:val="single" w:sz="8" w:space="0" w:color="auto"/>
            </w:tcBorders>
            <w:shd w:val="clear" w:color="auto" w:fill="auto"/>
            <w:noWrap/>
            <w:vAlign w:val="center"/>
          </w:tcPr>
          <w:p w14:paraId="799F1CE1"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4 829</w:t>
            </w:r>
          </w:p>
        </w:tc>
        <w:tc>
          <w:tcPr>
            <w:tcW w:w="448" w:type="pct"/>
            <w:tcBorders>
              <w:top w:val="nil"/>
              <w:left w:val="nil"/>
              <w:bottom w:val="single" w:sz="8" w:space="0" w:color="auto"/>
              <w:right w:val="single" w:sz="8" w:space="0" w:color="auto"/>
            </w:tcBorders>
            <w:shd w:val="clear" w:color="auto" w:fill="auto"/>
            <w:noWrap/>
            <w:vAlign w:val="center"/>
          </w:tcPr>
          <w:p w14:paraId="6823E656"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-0,94%</w:t>
            </w:r>
          </w:p>
        </w:tc>
        <w:tc>
          <w:tcPr>
            <w:tcW w:w="506" w:type="pct"/>
            <w:tcBorders>
              <w:top w:val="nil"/>
              <w:left w:val="nil"/>
              <w:bottom w:val="single" w:sz="8" w:space="0" w:color="auto"/>
              <w:right w:val="single" w:sz="8" w:space="0" w:color="auto"/>
            </w:tcBorders>
            <w:shd w:val="clear" w:color="auto" w:fill="auto"/>
            <w:noWrap/>
            <w:vAlign w:val="center"/>
          </w:tcPr>
          <w:p w14:paraId="44486229"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1,03%</w:t>
            </w:r>
          </w:p>
        </w:tc>
      </w:tr>
    </w:tbl>
    <w:p w14:paraId="6C6867AF" w14:textId="77777777" w:rsidR="00176970" w:rsidRPr="00A355D3" w:rsidRDefault="00176970" w:rsidP="005E0497">
      <w:pPr>
        <w:tabs>
          <w:tab w:val="left" w:pos="1134"/>
        </w:tabs>
        <w:spacing w:after="0" w:line="360" w:lineRule="auto"/>
        <w:ind w:firstLine="567"/>
        <w:jc w:val="center"/>
        <w:rPr>
          <w:rFonts w:ascii="Myriad Pro" w:hAnsi="Myriad Pro"/>
          <w:b/>
          <w:color w:val="000000"/>
          <w:sz w:val="26"/>
          <w:szCs w:val="26"/>
        </w:rPr>
      </w:pPr>
    </w:p>
    <w:p w14:paraId="7C5E9976" w14:textId="77777777" w:rsidR="00176970" w:rsidRPr="00A355D3" w:rsidRDefault="00176970" w:rsidP="005E0497">
      <w:pPr>
        <w:tabs>
          <w:tab w:val="left" w:pos="1134"/>
        </w:tabs>
        <w:spacing w:after="0" w:line="360" w:lineRule="auto"/>
        <w:ind w:firstLine="567"/>
        <w:jc w:val="center"/>
        <w:rPr>
          <w:rFonts w:ascii="Myriad Pro" w:hAnsi="Myriad Pro"/>
          <w:b/>
          <w:color w:val="000000"/>
          <w:sz w:val="26"/>
          <w:szCs w:val="26"/>
        </w:rPr>
      </w:pPr>
      <w:r w:rsidRPr="00A355D3">
        <w:rPr>
          <w:rFonts w:ascii="Myriad Pro" w:hAnsi="Myriad Pro"/>
          <w:b/>
          <w:color w:val="000000"/>
          <w:sz w:val="26"/>
          <w:szCs w:val="26"/>
        </w:rPr>
        <w:t>Анализ структуры Пассивов: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374"/>
        <w:gridCol w:w="1199"/>
        <w:gridCol w:w="1199"/>
        <w:gridCol w:w="1202"/>
        <w:gridCol w:w="1198"/>
        <w:gridCol w:w="1198"/>
        <w:gridCol w:w="1200"/>
      </w:tblGrid>
      <w:tr w:rsidR="00176970" w:rsidRPr="00A355D3" w14:paraId="57397E90" w14:textId="77777777" w:rsidTr="005E0497">
        <w:trPr>
          <w:cantSplit/>
          <w:tblHeader/>
        </w:trPr>
        <w:tc>
          <w:tcPr>
            <w:tcW w:w="1240"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54322B7E" w14:textId="1C9EF146" w:rsidR="00176970" w:rsidRPr="00A355D3" w:rsidRDefault="00176970" w:rsidP="00176970">
            <w:pPr>
              <w:spacing w:after="0" w:line="240" w:lineRule="auto"/>
              <w:jc w:val="center"/>
              <w:rPr>
                <w:rFonts w:ascii="Myriad Pro" w:hAnsi="Myriad Pro"/>
                <w:b/>
                <w:bCs/>
                <w:color w:val="FFFFFF"/>
                <w:sz w:val="18"/>
                <w:szCs w:val="18"/>
              </w:rPr>
            </w:pPr>
            <w:r w:rsidRPr="00A355D3">
              <w:rPr>
                <w:rFonts w:ascii="Myriad Pro" w:hAnsi="Myriad Pro"/>
                <w:b/>
                <w:bCs/>
                <w:color w:val="FFFFFF"/>
                <w:sz w:val="18"/>
                <w:szCs w:val="18"/>
              </w:rPr>
              <w:t xml:space="preserve">Показатели </w:t>
            </w:r>
            <w:r w:rsidR="00712B4A" w:rsidRPr="00A355D3">
              <w:rPr>
                <w:rFonts w:ascii="Myriad Pro" w:hAnsi="Myriad Pro"/>
                <w:b/>
                <w:bCs/>
                <w:color w:val="FFFFFF"/>
                <w:sz w:val="18"/>
                <w:szCs w:val="18"/>
              </w:rPr>
              <w:t>ПАО </w:t>
            </w:r>
            <w:r w:rsidRPr="00A355D3">
              <w:rPr>
                <w:rFonts w:ascii="Myriad Pro" w:hAnsi="Myriad Pro"/>
                <w:b/>
                <w:bCs/>
                <w:color w:val="FFFFFF"/>
                <w:sz w:val="18"/>
                <w:szCs w:val="18"/>
              </w:rPr>
              <w:t>«МРСК Северо-Запада»</w:t>
            </w:r>
          </w:p>
        </w:tc>
        <w:tc>
          <w:tcPr>
            <w:tcW w:w="1880" w:type="pct"/>
            <w:gridSpan w:val="3"/>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23BB62B5" w14:textId="77777777" w:rsidR="00176970" w:rsidRPr="00A355D3" w:rsidRDefault="00176970" w:rsidP="00176970">
            <w:pPr>
              <w:spacing w:after="0" w:line="240" w:lineRule="auto"/>
              <w:jc w:val="center"/>
              <w:rPr>
                <w:rFonts w:ascii="Myriad Pro" w:hAnsi="Myriad Pro"/>
                <w:b/>
                <w:bCs/>
                <w:color w:val="FFFFFF"/>
                <w:sz w:val="18"/>
                <w:szCs w:val="18"/>
              </w:rPr>
            </w:pPr>
            <w:r w:rsidRPr="00A355D3">
              <w:rPr>
                <w:rFonts w:ascii="Myriad Pro" w:hAnsi="Myriad Pro"/>
                <w:b/>
                <w:bCs/>
                <w:color w:val="FFFFFF"/>
                <w:sz w:val="18"/>
                <w:szCs w:val="18"/>
              </w:rPr>
              <w:t>Абсолютное значение,</w:t>
            </w:r>
          </w:p>
          <w:p w14:paraId="66C67CBD" w14:textId="77777777" w:rsidR="00176970" w:rsidRPr="00A355D3" w:rsidRDefault="00176970" w:rsidP="00176970">
            <w:pPr>
              <w:spacing w:after="0" w:line="240" w:lineRule="auto"/>
              <w:jc w:val="center"/>
              <w:rPr>
                <w:rFonts w:ascii="Myriad Pro" w:hAnsi="Myriad Pro"/>
                <w:b/>
                <w:bCs/>
                <w:color w:val="FFFFFF"/>
                <w:sz w:val="18"/>
                <w:szCs w:val="18"/>
              </w:rPr>
            </w:pPr>
            <w:r w:rsidRPr="00A355D3">
              <w:rPr>
                <w:rFonts w:ascii="Myriad Pro" w:hAnsi="Myriad Pro"/>
                <w:b/>
                <w:bCs/>
                <w:color w:val="FFFFFF"/>
                <w:sz w:val="18"/>
                <w:szCs w:val="18"/>
              </w:rPr>
              <w:t>тыс. руб.</w:t>
            </w:r>
          </w:p>
        </w:tc>
        <w:tc>
          <w:tcPr>
            <w:tcW w:w="1879" w:type="pct"/>
            <w:gridSpan w:val="3"/>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7AC4755" w14:textId="77777777" w:rsidR="00176970" w:rsidRPr="00A355D3" w:rsidRDefault="00176970" w:rsidP="00176970">
            <w:pPr>
              <w:spacing w:after="0" w:line="240" w:lineRule="auto"/>
              <w:jc w:val="center"/>
              <w:rPr>
                <w:rFonts w:ascii="Myriad Pro" w:hAnsi="Myriad Pro"/>
                <w:b/>
                <w:bCs/>
                <w:color w:val="FFFFFF"/>
                <w:sz w:val="18"/>
                <w:szCs w:val="18"/>
              </w:rPr>
            </w:pPr>
            <w:r w:rsidRPr="00A355D3">
              <w:rPr>
                <w:rFonts w:ascii="Myriad Pro" w:hAnsi="Myriad Pro"/>
                <w:b/>
                <w:bCs/>
                <w:color w:val="FFFFFF"/>
                <w:sz w:val="18"/>
                <w:szCs w:val="18"/>
              </w:rPr>
              <w:t>Удельный вес (%)</w:t>
            </w:r>
          </w:p>
        </w:tc>
      </w:tr>
      <w:tr w:rsidR="00176970" w:rsidRPr="00A355D3" w14:paraId="1842114F" w14:textId="77777777" w:rsidTr="005E0497">
        <w:trPr>
          <w:cantSplit/>
          <w:trHeight w:val="393"/>
          <w:tblHeader/>
        </w:trPr>
        <w:tc>
          <w:tcPr>
            <w:tcW w:w="1240"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53B94FB9" w14:textId="77777777" w:rsidR="00176970" w:rsidRPr="00A355D3" w:rsidRDefault="00176970" w:rsidP="00176970">
            <w:pPr>
              <w:spacing w:after="0" w:line="240" w:lineRule="auto"/>
              <w:jc w:val="center"/>
              <w:rPr>
                <w:rFonts w:ascii="Myriad Pro" w:hAnsi="Myriad Pro"/>
                <w:b/>
                <w:bCs/>
                <w:color w:val="FFFFFF"/>
                <w:sz w:val="18"/>
                <w:szCs w:val="18"/>
              </w:rPr>
            </w:pPr>
          </w:p>
        </w:tc>
        <w:tc>
          <w:tcPr>
            <w:tcW w:w="626"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07345E40" w14:textId="77777777" w:rsidR="00176970" w:rsidRPr="00A355D3" w:rsidRDefault="00176970" w:rsidP="00176970">
            <w:pPr>
              <w:spacing w:after="0" w:line="240" w:lineRule="auto"/>
              <w:jc w:val="center"/>
              <w:rPr>
                <w:rFonts w:ascii="Myriad Pro" w:hAnsi="Myriad Pro"/>
                <w:b/>
                <w:color w:val="FFFFFF"/>
                <w:sz w:val="18"/>
                <w:szCs w:val="18"/>
              </w:rPr>
            </w:pPr>
            <w:r w:rsidRPr="00A355D3">
              <w:rPr>
                <w:rFonts w:ascii="Myriad Pro" w:hAnsi="Myriad Pro"/>
                <w:b/>
                <w:color w:val="FFFFFF"/>
                <w:sz w:val="18"/>
                <w:szCs w:val="18"/>
              </w:rPr>
              <w:t>На 31.12.2014</w:t>
            </w:r>
          </w:p>
        </w:tc>
        <w:tc>
          <w:tcPr>
            <w:tcW w:w="626"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7F108241" w14:textId="77777777" w:rsidR="00176970" w:rsidRPr="00A355D3" w:rsidRDefault="00176970" w:rsidP="00176970">
            <w:pPr>
              <w:spacing w:after="0" w:line="240" w:lineRule="auto"/>
              <w:jc w:val="center"/>
              <w:rPr>
                <w:rFonts w:ascii="Myriad Pro" w:hAnsi="Myriad Pro"/>
                <w:b/>
                <w:color w:val="FFFFFF"/>
                <w:sz w:val="18"/>
                <w:szCs w:val="18"/>
              </w:rPr>
            </w:pPr>
            <w:r w:rsidRPr="00A355D3">
              <w:rPr>
                <w:rFonts w:ascii="Myriad Pro" w:hAnsi="Myriad Pro"/>
                <w:b/>
                <w:color w:val="FFFFFF"/>
                <w:sz w:val="18"/>
                <w:szCs w:val="18"/>
              </w:rPr>
              <w:t>На 31.12.2015</w:t>
            </w:r>
          </w:p>
        </w:tc>
        <w:tc>
          <w:tcPr>
            <w:tcW w:w="628"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376202FB" w14:textId="77777777" w:rsidR="00176970" w:rsidRPr="00A355D3" w:rsidRDefault="00176970" w:rsidP="00176970">
            <w:pPr>
              <w:spacing w:after="0" w:line="240" w:lineRule="auto"/>
              <w:jc w:val="center"/>
              <w:rPr>
                <w:rFonts w:ascii="Myriad Pro" w:hAnsi="Myriad Pro"/>
                <w:b/>
                <w:color w:val="FFFFFF"/>
                <w:sz w:val="18"/>
                <w:szCs w:val="18"/>
              </w:rPr>
            </w:pPr>
            <w:r w:rsidRPr="00A355D3">
              <w:rPr>
                <w:rFonts w:ascii="Myriad Pro" w:hAnsi="Myriad Pro"/>
                <w:b/>
                <w:color w:val="FFFFFF"/>
                <w:sz w:val="18"/>
                <w:szCs w:val="18"/>
              </w:rPr>
              <w:t>На 31.12.2016</w:t>
            </w:r>
          </w:p>
        </w:tc>
        <w:tc>
          <w:tcPr>
            <w:tcW w:w="626"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46192B54" w14:textId="77777777" w:rsidR="00176970" w:rsidRPr="00A355D3" w:rsidRDefault="00176970" w:rsidP="00176970">
            <w:pPr>
              <w:spacing w:after="0" w:line="240" w:lineRule="auto"/>
              <w:jc w:val="center"/>
              <w:rPr>
                <w:rFonts w:ascii="Myriad Pro" w:hAnsi="Myriad Pro"/>
                <w:b/>
                <w:color w:val="FFFFFF"/>
                <w:sz w:val="18"/>
                <w:szCs w:val="18"/>
              </w:rPr>
            </w:pPr>
            <w:r w:rsidRPr="00A355D3">
              <w:rPr>
                <w:rFonts w:ascii="Myriad Pro" w:hAnsi="Myriad Pro"/>
                <w:b/>
                <w:color w:val="FFFFFF"/>
                <w:sz w:val="18"/>
                <w:szCs w:val="18"/>
              </w:rPr>
              <w:t>На 31.12.2014</w:t>
            </w:r>
          </w:p>
        </w:tc>
        <w:tc>
          <w:tcPr>
            <w:tcW w:w="626"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4EA00EAE" w14:textId="77777777" w:rsidR="00176970" w:rsidRPr="00A355D3" w:rsidRDefault="00176970" w:rsidP="00176970">
            <w:pPr>
              <w:spacing w:after="0" w:line="240" w:lineRule="auto"/>
              <w:jc w:val="center"/>
              <w:rPr>
                <w:rFonts w:ascii="Myriad Pro" w:hAnsi="Myriad Pro"/>
                <w:b/>
                <w:color w:val="FFFFFF"/>
                <w:sz w:val="18"/>
                <w:szCs w:val="18"/>
              </w:rPr>
            </w:pPr>
            <w:r w:rsidRPr="00A355D3">
              <w:rPr>
                <w:rFonts w:ascii="Myriad Pro" w:hAnsi="Myriad Pro"/>
                <w:b/>
                <w:color w:val="FFFFFF"/>
                <w:sz w:val="18"/>
                <w:szCs w:val="18"/>
              </w:rPr>
              <w:t>На 31.12.2015</w:t>
            </w:r>
          </w:p>
        </w:tc>
        <w:tc>
          <w:tcPr>
            <w:tcW w:w="627"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6D6008E4" w14:textId="77777777" w:rsidR="00176970" w:rsidRPr="00A355D3" w:rsidRDefault="00176970" w:rsidP="00176970">
            <w:pPr>
              <w:spacing w:after="0" w:line="240" w:lineRule="auto"/>
              <w:jc w:val="center"/>
              <w:rPr>
                <w:rFonts w:ascii="Myriad Pro" w:hAnsi="Myriad Pro"/>
                <w:b/>
                <w:color w:val="FFFFFF"/>
                <w:sz w:val="18"/>
                <w:szCs w:val="18"/>
              </w:rPr>
            </w:pPr>
            <w:r w:rsidRPr="00A355D3">
              <w:rPr>
                <w:rFonts w:ascii="Myriad Pro" w:hAnsi="Myriad Pro"/>
                <w:b/>
                <w:color w:val="FFFFFF"/>
                <w:sz w:val="18"/>
                <w:szCs w:val="18"/>
              </w:rPr>
              <w:t>На 31.12.2016</w:t>
            </w:r>
          </w:p>
        </w:tc>
      </w:tr>
      <w:tr w:rsidR="00176970" w:rsidRPr="00A355D3" w14:paraId="5516D72E" w14:textId="77777777" w:rsidTr="005E0497">
        <w:trPr>
          <w:cantSplit/>
          <w:trHeight w:val="393"/>
          <w:tblHeader/>
        </w:trPr>
        <w:tc>
          <w:tcPr>
            <w:tcW w:w="1240" w:type="pct"/>
            <w:vMerge/>
            <w:tcBorders>
              <w:top w:val="single" w:sz="4" w:space="0" w:color="FFFFFF"/>
              <w:left w:val="single" w:sz="4" w:space="0" w:color="FFFFFF"/>
              <w:bottom w:val="single" w:sz="4" w:space="0" w:color="FFFFFF"/>
              <w:right w:val="single" w:sz="4" w:space="0" w:color="FFFFFF"/>
            </w:tcBorders>
            <w:shd w:val="clear" w:color="auto" w:fill="4F6228"/>
          </w:tcPr>
          <w:p w14:paraId="399ECE8E" w14:textId="77777777" w:rsidR="00176970" w:rsidRPr="00A355D3" w:rsidRDefault="00176970" w:rsidP="00176970">
            <w:pPr>
              <w:spacing w:after="0" w:line="240" w:lineRule="auto"/>
              <w:jc w:val="center"/>
              <w:rPr>
                <w:rFonts w:ascii="Myriad Pro" w:hAnsi="Myriad Pro"/>
                <w:color w:val="FFFFFF"/>
                <w:sz w:val="18"/>
                <w:szCs w:val="18"/>
              </w:rPr>
            </w:pPr>
          </w:p>
        </w:tc>
        <w:tc>
          <w:tcPr>
            <w:tcW w:w="626" w:type="pct"/>
            <w:vMerge/>
            <w:tcBorders>
              <w:top w:val="single" w:sz="4" w:space="0" w:color="FFFFFF"/>
              <w:left w:val="single" w:sz="4" w:space="0" w:color="FFFFFF"/>
              <w:bottom w:val="single" w:sz="4" w:space="0" w:color="FFFFFF"/>
              <w:right w:val="single" w:sz="4" w:space="0" w:color="FFFFFF"/>
            </w:tcBorders>
            <w:shd w:val="clear" w:color="auto" w:fill="4F6228"/>
          </w:tcPr>
          <w:p w14:paraId="1C66E2AC" w14:textId="77777777" w:rsidR="00176970" w:rsidRPr="00A355D3" w:rsidRDefault="00176970" w:rsidP="00176970">
            <w:pPr>
              <w:spacing w:after="0" w:line="240" w:lineRule="auto"/>
              <w:jc w:val="center"/>
              <w:rPr>
                <w:rFonts w:ascii="Myriad Pro" w:hAnsi="Myriad Pro"/>
                <w:color w:val="FFFFFF"/>
                <w:sz w:val="18"/>
                <w:szCs w:val="18"/>
              </w:rPr>
            </w:pPr>
          </w:p>
        </w:tc>
        <w:tc>
          <w:tcPr>
            <w:tcW w:w="626" w:type="pct"/>
            <w:vMerge/>
            <w:tcBorders>
              <w:top w:val="single" w:sz="4" w:space="0" w:color="FFFFFF"/>
              <w:left w:val="single" w:sz="4" w:space="0" w:color="FFFFFF"/>
              <w:bottom w:val="single" w:sz="4" w:space="0" w:color="FFFFFF"/>
              <w:right w:val="single" w:sz="4" w:space="0" w:color="FFFFFF"/>
            </w:tcBorders>
            <w:shd w:val="clear" w:color="auto" w:fill="4F6228"/>
          </w:tcPr>
          <w:p w14:paraId="3212A618" w14:textId="77777777" w:rsidR="00176970" w:rsidRPr="00A355D3" w:rsidRDefault="00176970" w:rsidP="00176970">
            <w:pPr>
              <w:spacing w:after="0" w:line="240" w:lineRule="auto"/>
              <w:jc w:val="center"/>
              <w:rPr>
                <w:rFonts w:ascii="Myriad Pro" w:hAnsi="Myriad Pro"/>
                <w:color w:val="FFFFFF"/>
                <w:sz w:val="18"/>
                <w:szCs w:val="18"/>
              </w:rPr>
            </w:pPr>
          </w:p>
        </w:tc>
        <w:tc>
          <w:tcPr>
            <w:tcW w:w="628" w:type="pct"/>
            <w:vMerge/>
            <w:tcBorders>
              <w:top w:val="single" w:sz="4" w:space="0" w:color="FFFFFF"/>
              <w:left w:val="single" w:sz="4" w:space="0" w:color="FFFFFF"/>
              <w:bottom w:val="single" w:sz="4" w:space="0" w:color="FFFFFF"/>
              <w:right w:val="single" w:sz="4" w:space="0" w:color="FFFFFF"/>
            </w:tcBorders>
            <w:shd w:val="clear" w:color="auto" w:fill="4F6228"/>
          </w:tcPr>
          <w:p w14:paraId="107AB6BF" w14:textId="77777777" w:rsidR="00176970" w:rsidRPr="00A355D3" w:rsidRDefault="00176970" w:rsidP="00176970">
            <w:pPr>
              <w:spacing w:after="0" w:line="240" w:lineRule="auto"/>
              <w:jc w:val="center"/>
              <w:rPr>
                <w:rFonts w:ascii="Myriad Pro" w:hAnsi="Myriad Pro"/>
                <w:color w:val="FFFFFF"/>
                <w:sz w:val="18"/>
                <w:szCs w:val="18"/>
              </w:rPr>
            </w:pPr>
          </w:p>
        </w:tc>
        <w:tc>
          <w:tcPr>
            <w:tcW w:w="626" w:type="pct"/>
            <w:vMerge/>
            <w:tcBorders>
              <w:top w:val="single" w:sz="4" w:space="0" w:color="FFFFFF"/>
              <w:left w:val="single" w:sz="4" w:space="0" w:color="FFFFFF"/>
              <w:bottom w:val="single" w:sz="4" w:space="0" w:color="FFFFFF"/>
              <w:right w:val="single" w:sz="4" w:space="0" w:color="FFFFFF"/>
            </w:tcBorders>
            <w:shd w:val="clear" w:color="auto" w:fill="4F6228"/>
          </w:tcPr>
          <w:p w14:paraId="4EC17090" w14:textId="77777777" w:rsidR="00176970" w:rsidRPr="00A355D3" w:rsidRDefault="00176970" w:rsidP="00176970">
            <w:pPr>
              <w:spacing w:after="0" w:line="240" w:lineRule="auto"/>
              <w:jc w:val="center"/>
              <w:rPr>
                <w:rFonts w:ascii="Myriad Pro" w:hAnsi="Myriad Pro"/>
                <w:color w:val="FFFFFF"/>
                <w:sz w:val="18"/>
                <w:szCs w:val="18"/>
              </w:rPr>
            </w:pPr>
          </w:p>
        </w:tc>
        <w:tc>
          <w:tcPr>
            <w:tcW w:w="626" w:type="pct"/>
            <w:vMerge/>
            <w:tcBorders>
              <w:top w:val="single" w:sz="4" w:space="0" w:color="FFFFFF"/>
              <w:left w:val="single" w:sz="4" w:space="0" w:color="FFFFFF"/>
              <w:bottom w:val="single" w:sz="4" w:space="0" w:color="FFFFFF"/>
              <w:right w:val="single" w:sz="4" w:space="0" w:color="FFFFFF"/>
            </w:tcBorders>
            <w:shd w:val="clear" w:color="auto" w:fill="4F6228"/>
          </w:tcPr>
          <w:p w14:paraId="6E082079" w14:textId="77777777" w:rsidR="00176970" w:rsidRPr="00A355D3" w:rsidRDefault="00176970" w:rsidP="00176970">
            <w:pPr>
              <w:spacing w:after="0" w:line="240" w:lineRule="auto"/>
              <w:jc w:val="center"/>
              <w:rPr>
                <w:rFonts w:ascii="Myriad Pro" w:hAnsi="Myriad Pro"/>
                <w:color w:val="FFFFFF"/>
                <w:sz w:val="18"/>
                <w:szCs w:val="18"/>
              </w:rPr>
            </w:pPr>
          </w:p>
        </w:tc>
        <w:tc>
          <w:tcPr>
            <w:tcW w:w="627" w:type="pct"/>
            <w:vMerge/>
            <w:tcBorders>
              <w:top w:val="single" w:sz="4" w:space="0" w:color="FFFFFF"/>
              <w:left w:val="single" w:sz="4" w:space="0" w:color="FFFFFF"/>
              <w:bottom w:val="single" w:sz="4" w:space="0" w:color="FFFFFF"/>
              <w:right w:val="single" w:sz="4" w:space="0" w:color="FFFFFF"/>
            </w:tcBorders>
            <w:shd w:val="clear" w:color="auto" w:fill="4F6228"/>
          </w:tcPr>
          <w:p w14:paraId="48D2ABD5" w14:textId="77777777" w:rsidR="00176970" w:rsidRPr="00A355D3" w:rsidRDefault="00176970" w:rsidP="00176970">
            <w:pPr>
              <w:spacing w:after="0" w:line="240" w:lineRule="auto"/>
              <w:jc w:val="center"/>
              <w:rPr>
                <w:rFonts w:ascii="Myriad Pro" w:hAnsi="Myriad Pro"/>
                <w:color w:val="FFFFFF"/>
                <w:sz w:val="18"/>
                <w:szCs w:val="18"/>
              </w:rPr>
            </w:pPr>
          </w:p>
        </w:tc>
      </w:tr>
      <w:tr w:rsidR="00176970" w:rsidRPr="00A355D3" w14:paraId="5F95098F" w14:textId="77777777" w:rsidTr="005E0497">
        <w:trPr>
          <w:cantSplit/>
        </w:trPr>
        <w:tc>
          <w:tcPr>
            <w:tcW w:w="1240" w:type="pct"/>
            <w:tcBorders>
              <w:top w:val="single" w:sz="4" w:space="0" w:color="FFFFFF"/>
            </w:tcBorders>
            <w:shd w:val="clear" w:color="auto" w:fill="auto"/>
            <w:noWrap/>
            <w:vAlign w:val="center"/>
          </w:tcPr>
          <w:p w14:paraId="6849E084" w14:textId="77777777" w:rsidR="00176970" w:rsidRPr="00A355D3" w:rsidRDefault="00176970" w:rsidP="00176970">
            <w:pPr>
              <w:spacing w:after="0" w:line="240" w:lineRule="auto"/>
              <w:rPr>
                <w:rFonts w:ascii="Myriad Pro" w:hAnsi="Myriad Pro"/>
                <w:sz w:val="18"/>
                <w:szCs w:val="18"/>
              </w:rPr>
            </w:pPr>
            <w:r w:rsidRPr="00A355D3">
              <w:rPr>
                <w:rFonts w:ascii="Myriad Pro" w:hAnsi="Myriad Pro"/>
                <w:sz w:val="18"/>
                <w:szCs w:val="18"/>
              </w:rPr>
              <w:t>ИТОГО:</w:t>
            </w:r>
          </w:p>
        </w:tc>
        <w:tc>
          <w:tcPr>
            <w:tcW w:w="626" w:type="pct"/>
            <w:tcBorders>
              <w:top w:val="single" w:sz="4" w:space="0" w:color="FFFFFF"/>
            </w:tcBorders>
            <w:shd w:val="clear" w:color="auto" w:fill="auto"/>
            <w:vAlign w:val="center"/>
          </w:tcPr>
          <w:p w14:paraId="75371BDD"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60 904 769</w:t>
            </w:r>
          </w:p>
        </w:tc>
        <w:tc>
          <w:tcPr>
            <w:tcW w:w="626" w:type="pct"/>
            <w:tcBorders>
              <w:top w:val="single" w:sz="4" w:space="0" w:color="FFFFFF"/>
            </w:tcBorders>
            <w:shd w:val="clear" w:color="auto" w:fill="auto"/>
            <w:vAlign w:val="center"/>
          </w:tcPr>
          <w:p w14:paraId="5E34ED69"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59 606 953</w:t>
            </w:r>
          </w:p>
        </w:tc>
        <w:tc>
          <w:tcPr>
            <w:tcW w:w="628" w:type="pct"/>
            <w:tcBorders>
              <w:top w:val="single" w:sz="4" w:space="0" w:color="FFFFFF"/>
            </w:tcBorders>
            <w:shd w:val="clear" w:color="auto" w:fill="auto"/>
            <w:vAlign w:val="center"/>
          </w:tcPr>
          <w:p w14:paraId="2F84C65D"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58 292 339</w:t>
            </w:r>
          </w:p>
        </w:tc>
        <w:tc>
          <w:tcPr>
            <w:tcW w:w="626" w:type="pct"/>
            <w:tcBorders>
              <w:top w:val="single" w:sz="4" w:space="0" w:color="FFFFFF"/>
            </w:tcBorders>
            <w:shd w:val="clear" w:color="auto" w:fill="auto"/>
            <w:noWrap/>
            <w:vAlign w:val="center"/>
          </w:tcPr>
          <w:p w14:paraId="13BAA2DF"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100,0%</w:t>
            </w:r>
          </w:p>
        </w:tc>
        <w:tc>
          <w:tcPr>
            <w:tcW w:w="626" w:type="pct"/>
            <w:tcBorders>
              <w:top w:val="single" w:sz="4" w:space="0" w:color="FFFFFF"/>
            </w:tcBorders>
            <w:shd w:val="clear" w:color="auto" w:fill="auto"/>
            <w:noWrap/>
            <w:vAlign w:val="center"/>
          </w:tcPr>
          <w:p w14:paraId="7A070A9E"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100,0%</w:t>
            </w:r>
          </w:p>
        </w:tc>
        <w:tc>
          <w:tcPr>
            <w:tcW w:w="627" w:type="pct"/>
            <w:tcBorders>
              <w:top w:val="single" w:sz="4" w:space="0" w:color="FFFFFF"/>
            </w:tcBorders>
            <w:shd w:val="clear" w:color="auto" w:fill="auto"/>
            <w:noWrap/>
            <w:vAlign w:val="center"/>
          </w:tcPr>
          <w:p w14:paraId="7B2F45C8"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100,0%</w:t>
            </w:r>
          </w:p>
        </w:tc>
      </w:tr>
      <w:tr w:rsidR="00176970" w:rsidRPr="00A355D3" w14:paraId="5D94D3CF" w14:textId="77777777" w:rsidTr="005E0497">
        <w:trPr>
          <w:cantSplit/>
        </w:trPr>
        <w:tc>
          <w:tcPr>
            <w:tcW w:w="1240" w:type="pct"/>
            <w:shd w:val="clear" w:color="auto" w:fill="auto"/>
            <w:vAlign w:val="center"/>
          </w:tcPr>
          <w:p w14:paraId="739C8F2F" w14:textId="77777777" w:rsidR="00176970" w:rsidRPr="00A355D3" w:rsidRDefault="00176970" w:rsidP="00176970">
            <w:pPr>
              <w:spacing w:after="0" w:line="240" w:lineRule="auto"/>
              <w:rPr>
                <w:rFonts w:ascii="Myriad Pro" w:hAnsi="Myriad Pro"/>
                <w:sz w:val="18"/>
                <w:szCs w:val="18"/>
              </w:rPr>
            </w:pPr>
            <w:r w:rsidRPr="00A355D3">
              <w:rPr>
                <w:rFonts w:ascii="Myriad Pro" w:hAnsi="Myriad Pro"/>
                <w:sz w:val="18"/>
                <w:szCs w:val="18"/>
              </w:rPr>
              <w:t>КАПИТАЛ И РЕЗЕРВЫ</w:t>
            </w:r>
          </w:p>
        </w:tc>
        <w:tc>
          <w:tcPr>
            <w:tcW w:w="626" w:type="pct"/>
            <w:shd w:val="clear" w:color="auto" w:fill="auto"/>
            <w:noWrap/>
            <w:vAlign w:val="center"/>
          </w:tcPr>
          <w:p w14:paraId="582DEEEA"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26 964 687</w:t>
            </w:r>
          </w:p>
        </w:tc>
        <w:tc>
          <w:tcPr>
            <w:tcW w:w="626" w:type="pct"/>
            <w:shd w:val="clear" w:color="auto" w:fill="auto"/>
            <w:noWrap/>
            <w:vAlign w:val="center"/>
          </w:tcPr>
          <w:p w14:paraId="75337620"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27 606 510</w:t>
            </w:r>
          </w:p>
        </w:tc>
        <w:tc>
          <w:tcPr>
            <w:tcW w:w="628" w:type="pct"/>
            <w:shd w:val="clear" w:color="auto" w:fill="auto"/>
            <w:noWrap/>
            <w:vAlign w:val="center"/>
          </w:tcPr>
          <w:p w14:paraId="524791C6"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27 656 147</w:t>
            </w:r>
          </w:p>
        </w:tc>
        <w:tc>
          <w:tcPr>
            <w:tcW w:w="626" w:type="pct"/>
            <w:shd w:val="clear" w:color="auto" w:fill="auto"/>
            <w:noWrap/>
            <w:vAlign w:val="center"/>
          </w:tcPr>
          <w:p w14:paraId="1EB0455A"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44,27%</w:t>
            </w:r>
          </w:p>
        </w:tc>
        <w:tc>
          <w:tcPr>
            <w:tcW w:w="626" w:type="pct"/>
            <w:shd w:val="clear" w:color="auto" w:fill="auto"/>
            <w:noWrap/>
            <w:vAlign w:val="center"/>
          </w:tcPr>
          <w:p w14:paraId="6B61612A"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46,31%</w:t>
            </w:r>
          </w:p>
        </w:tc>
        <w:tc>
          <w:tcPr>
            <w:tcW w:w="627" w:type="pct"/>
            <w:shd w:val="clear" w:color="auto" w:fill="auto"/>
            <w:noWrap/>
            <w:vAlign w:val="center"/>
          </w:tcPr>
          <w:p w14:paraId="11D96F70"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47,40%</w:t>
            </w:r>
          </w:p>
        </w:tc>
      </w:tr>
      <w:tr w:rsidR="00176970" w:rsidRPr="00A355D3" w14:paraId="4B18DF66" w14:textId="77777777" w:rsidTr="005E0497">
        <w:trPr>
          <w:cantSplit/>
        </w:trPr>
        <w:tc>
          <w:tcPr>
            <w:tcW w:w="1240" w:type="pct"/>
            <w:shd w:val="clear" w:color="auto" w:fill="auto"/>
            <w:vAlign w:val="center"/>
          </w:tcPr>
          <w:p w14:paraId="318E87EA" w14:textId="77777777" w:rsidR="00176970" w:rsidRPr="00A355D3" w:rsidRDefault="00176970" w:rsidP="00176970">
            <w:pPr>
              <w:spacing w:after="0" w:line="240" w:lineRule="auto"/>
              <w:rPr>
                <w:rFonts w:ascii="Myriad Pro" w:hAnsi="Myriad Pro"/>
                <w:sz w:val="18"/>
                <w:szCs w:val="18"/>
              </w:rPr>
            </w:pPr>
            <w:r w:rsidRPr="00A355D3">
              <w:rPr>
                <w:rFonts w:ascii="Myriad Pro" w:hAnsi="Myriad Pro"/>
                <w:sz w:val="18"/>
                <w:szCs w:val="18"/>
              </w:rPr>
              <w:t>Уставной капитал</w:t>
            </w:r>
          </w:p>
        </w:tc>
        <w:tc>
          <w:tcPr>
            <w:tcW w:w="626" w:type="pct"/>
            <w:shd w:val="clear" w:color="auto" w:fill="auto"/>
            <w:noWrap/>
            <w:vAlign w:val="center"/>
          </w:tcPr>
          <w:p w14:paraId="4400DC12"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9 578 592</w:t>
            </w:r>
          </w:p>
        </w:tc>
        <w:tc>
          <w:tcPr>
            <w:tcW w:w="626" w:type="pct"/>
            <w:shd w:val="clear" w:color="auto" w:fill="auto"/>
            <w:noWrap/>
            <w:vAlign w:val="center"/>
          </w:tcPr>
          <w:p w14:paraId="700783FD"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9 578 592</w:t>
            </w:r>
          </w:p>
        </w:tc>
        <w:tc>
          <w:tcPr>
            <w:tcW w:w="628" w:type="pct"/>
            <w:shd w:val="clear" w:color="auto" w:fill="auto"/>
            <w:noWrap/>
            <w:vAlign w:val="center"/>
          </w:tcPr>
          <w:p w14:paraId="6B5F7EDD"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9 578 592</w:t>
            </w:r>
          </w:p>
        </w:tc>
        <w:tc>
          <w:tcPr>
            <w:tcW w:w="626" w:type="pct"/>
            <w:shd w:val="clear" w:color="auto" w:fill="auto"/>
            <w:noWrap/>
            <w:vAlign w:val="center"/>
          </w:tcPr>
          <w:p w14:paraId="4992CB29"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15,73%</w:t>
            </w:r>
          </w:p>
        </w:tc>
        <w:tc>
          <w:tcPr>
            <w:tcW w:w="626" w:type="pct"/>
            <w:shd w:val="clear" w:color="auto" w:fill="auto"/>
            <w:noWrap/>
            <w:vAlign w:val="center"/>
          </w:tcPr>
          <w:p w14:paraId="1F88CCDF"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16,07%</w:t>
            </w:r>
          </w:p>
        </w:tc>
        <w:tc>
          <w:tcPr>
            <w:tcW w:w="627" w:type="pct"/>
            <w:shd w:val="clear" w:color="auto" w:fill="auto"/>
            <w:noWrap/>
            <w:vAlign w:val="center"/>
          </w:tcPr>
          <w:p w14:paraId="5E284CD8"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16,40%</w:t>
            </w:r>
          </w:p>
        </w:tc>
      </w:tr>
      <w:tr w:rsidR="00176970" w:rsidRPr="00A355D3" w14:paraId="11F6CC31" w14:textId="77777777" w:rsidTr="005E0497">
        <w:trPr>
          <w:cantSplit/>
        </w:trPr>
        <w:tc>
          <w:tcPr>
            <w:tcW w:w="1240" w:type="pct"/>
            <w:shd w:val="clear" w:color="auto" w:fill="auto"/>
            <w:vAlign w:val="center"/>
          </w:tcPr>
          <w:p w14:paraId="143F193C" w14:textId="77777777" w:rsidR="00176970" w:rsidRPr="00A355D3" w:rsidRDefault="00176970" w:rsidP="00176970">
            <w:pPr>
              <w:spacing w:after="0" w:line="240" w:lineRule="auto"/>
              <w:rPr>
                <w:rFonts w:ascii="Myriad Pro" w:hAnsi="Myriad Pro"/>
                <w:sz w:val="18"/>
                <w:szCs w:val="18"/>
              </w:rPr>
            </w:pPr>
            <w:r w:rsidRPr="00A355D3">
              <w:rPr>
                <w:rFonts w:ascii="Myriad Pro" w:hAnsi="Myriad Pro"/>
                <w:sz w:val="18"/>
                <w:szCs w:val="18"/>
              </w:rPr>
              <w:t>Переоценка внеоборотных активов</w:t>
            </w:r>
          </w:p>
        </w:tc>
        <w:tc>
          <w:tcPr>
            <w:tcW w:w="626" w:type="pct"/>
            <w:shd w:val="clear" w:color="auto" w:fill="auto"/>
            <w:noWrap/>
            <w:vAlign w:val="center"/>
          </w:tcPr>
          <w:p w14:paraId="53B7C9B8"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15 851 195</w:t>
            </w:r>
          </w:p>
        </w:tc>
        <w:tc>
          <w:tcPr>
            <w:tcW w:w="626" w:type="pct"/>
            <w:shd w:val="clear" w:color="auto" w:fill="auto"/>
            <w:noWrap/>
            <w:vAlign w:val="center"/>
          </w:tcPr>
          <w:p w14:paraId="4CC27727"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15 840 845</w:t>
            </w:r>
          </w:p>
        </w:tc>
        <w:tc>
          <w:tcPr>
            <w:tcW w:w="628" w:type="pct"/>
            <w:shd w:val="clear" w:color="auto" w:fill="auto"/>
            <w:noWrap/>
            <w:vAlign w:val="center"/>
          </w:tcPr>
          <w:p w14:paraId="5B61EECE"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15 829 168</w:t>
            </w:r>
          </w:p>
        </w:tc>
        <w:tc>
          <w:tcPr>
            <w:tcW w:w="626" w:type="pct"/>
            <w:shd w:val="clear" w:color="auto" w:fill="auto"/>
            <w:noWrap/>
            <w:vAlign w:val="center"/>
          </w:tcPr>
          <w:p w14:paraId="5713344B"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26,03%</w:t>
            </w:r>
          </w:p>
        </w:tc>
        <w:tc>
          <w:tcPr>
            <w:tcW w:w="626" w:type="pct"/>
            <w:shd w:val="clear" w:color="auto" w:fill="auto"/>
            <w:noWrap/>
            <w:vAlign w:val="center"/>
          </w:tcPr>
          <w:p w14:paraId="16CA0AD3"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26,58%</w:t>
            </w:r>
          </w:p>
        </w:tc>
        <w:tc>
          <w:tcPr>
            <w:tcW w:w="627" w:type="pct"/>
            <w:shd w:val="clear" w:color="auto" w:fill="auto"/>
            <w:noWrap/>
            <w:vAlign w:val="center"/>
          </w:tcPr>
          <w:p w14:paraId="600DF181"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27,20%</w:t>
            </w:r>
          </w:p>
        </w:tc>
      </w:tr>
      <w:tr w:rsidR="00176970" w:rsidRPr="00A355D3" w14:paraId="5792E63E" w14:textId="77777777" w:rsidTr="005E0497">
        <w:trPr>
          <w:cantSplit/>
        </w:trPr>
        <w:tc>
          <w:tcPr>
            <w:tcW w:w="1240" w:type="pct"/>
            <w:shd w:val="clear" w:color="auto" w:fill="auto"/>
            <w:vAlign w:val="center"/>
          </w:tcPr>
          <w:p w14:paraId="44041D9C" w14:textId="77777777" w:rsidR="00176970" w:rsidRPr="00A355D3" w:rsidRDefault="00176970" w:rsidP="00176970">
            <w:pPr>
              <w:spacing w:after="0" w:line="240" w:lineRule="auto"/>
              <w:rPr>
                <w:rFonts w:ascii="Myriad Pro" w:hAnsi="Myriad Pro"/>
                <w:sz w:val="18"/>
                <w:szCs w:val="18"/>
              </w:rPr>
            </w:pPr>
            <w:r w:rsidRPr="00A355D3">
              <w:rPr>
                <w:rFonts w:ascii="Myriad Pro" w:hAnsi="Myriad Pro"/>
                <w:sz w:val="18"/>
                <w:szCs w:val="18"/>
              </w:rPr>
              <w:t>Добавочный капитал без переоценки</w:t>
            </w:r>
          </w:p>
        </w:tc>
        <w:tc>
          <w:tcPr>
            <w:tcW w:w="626" w:type="pct"/>
            <w:shd w:val="clear" w:color="auto" w:fill="auto"/>
            <w:noWrap/>
            <w:vAlign w:val="center"/>
          </w:tcPr>
          <w:p w14:paraId="6CF0D125"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1 318 482</w:t>
            </w:r>
          </w:p>
        </w:tc>
        <w:tc>
          <w:tcPr>
            <w:tcW w:w="626" w:type="pct"/>
            <w:shd w:val="clear" w:color="auto" w:fill="auto"/>
            <w:noWrap/>
            <w:vAlign w:val="center"/>
          </w:tcPr>
          <w:p w14:paraId="6D9472B9"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1 318 482</w:t>
            </w:r>
          </w:p>
        </w:tc>
        <w:tc>
          <w:tcPr>
            <w:tcW w:w="628" w:type="pct"/>
            <w:shd w:val="clear" w:color="auto" w:fill="auto"/>
            <w:noWrap/>
            <w:vAlign w:val="center"/>
          </w:tcPr>
          <w:p w14:paraId="73020DD4"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1 318 482</w:t>
            </w:r>
          </w:p>
        </w:tc>
        <w:tc>
          <w:tcPr>
            <w:tcW w:w="626" w:type="pct"/>
            <w:shd w:val="clear" w:color="auto" w:fill="auto"/>
            <w:noWrap/>
            <w:vAlign w:val="center"/>
          </w:tcPr>
          <w:p w14:paraId="30D96A23"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2,16%</w:t>
            </w:r>
          </w:p>
        </w:tc>
        <w:tc>
          <w:tcPr>
            <w:tcW w:w="626" w:type="pct"/>
            <w:shd w:val="clear" w:color="auto" w:fill="auto"/>
            <w:noWrap/>
            <w:vAlign w:val="center"/>
          </w:tcPr>
          <w:p w14:paraId="1FC99EC1"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2,21%</w:t>
            </w:r>
          </w:p>
        </w:tc>
        <w:tc>
          <w:tcPr>
            <w:tcW w:w="627" w:type="pct"/>
            <w:shd w:val="clear" w:color="auto" w:fill="auto"/>
            <w:noWrap/>
            <w:vAlign w:val="center"/>
          </w:tcPr>
          <w:p w14:paraId="14DC0405"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2,30%</w:t>
            </w:r>
          </w:p>
        </w:tc>
      </w:tr>
      <w:tr w:rsidR="00176970" w:rsidRPr="00A355D3" w14:paraId="1D93F16D" w14:textId="77777777" w:rsidTr="005E0497">
        <w:trPr>
          <w:cantSplit/>
        </w:trPr>
        <w:tc>
          <w:tcPr>
            <w:tcW w:w="1240" w:type="pct"/>
            <w:shd w:val="clear" w:color="auto" w:fill="auto"/>
            <w:vAlign w:val="center"/>
          </w:tcPr>
          <w:p w14:paraId="3997BBBB" w14:textId="77777777" w:rsidR="00176970" w:rsidRPr="00A355D3" w:rsidRDefault="00176970" w:rsidP="00176970">
            <w:pPr>
              <w:spacing w:after="0" w:line="240" w:lineRule="auto"/>
              <w:rPr>
                <w:rFonts w:ascii="Myriad Pro" w:hAnsi="Myriad Pro"/>
                <w:sz w:val="18"/>
                <w:szCs w:val="18"/>
              </w:rPr>
            </w:pPr>
            <w:r w:rsidRPr="00A355D3">
              <w:rPr>
                <w:rFonts w:ascii="Myriad Pro" w:hAnsi="Myriad Pro"/>
                <w:sz w:val="18"/>
                <w:szCs w:val="18"/>
              </w:rPr>
              <w:t>Резервный капитал</w:t>
            </w:r>
          </w:p>
        </w:tc>
        <w:tc>
          <w:tcPr>
            <w:tcW w:w="626" w:type="pct"/>
            <w:shd w:val="clear" w:color="auto" w:fill="auto"/>
            <w:noWrap/>
            <w:vAlign w:val="center"/>
          </w:tcPr>
          <w:p w14:paraId="0D09BB4B"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382 826</w:t>
            </w:r>
          </w:p>
        </w:tc>
        <w:tc>
          <w:tcPr>
            <w:tcW w:w="626" w:type="pct"/>
            <w:shd w:val="clear" w:color="auto" w:fill="auto"/>
            <w:noWrap/>
            <w:vAlign w:val="center"/>
          </w:tcPr>
          <w:p w14:paraId="4962F53A"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382 826</w:t>
            </w:r>
          </w:p>
        </w:tc>
        <w:tc>
          <w:tcPr>
            <w:tcW w:w="628" w:type="pct"/>
            <w:shd w:val="clear" w:color="auto" w:fill="auto"/>
            <w:noWrap/>
            <w:vAlign w:val="center"/>
          </w:tcPr>
          <w:p w14:paraId="746688C2"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415 027</w:t>
            </w:r>
          </w:p>
        </w:tc>
        <w:tc>
          <w:tcPr>
            <w:tcW w:w="626" w:type="pct"/>
            <w:shd w:val="clear" w:color="auto" w:fill="auto"/>
            <w:noWrap/>
            <w:vAlign w:val="center"/>
          </w:tcPr>
          <w:p w14:paraId="1C9980C0"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0,63%</w:t>
            </w:r>
          </w:p>
        </w:tc>
        <w:tc>
          <w:tcPr>
            <w:tcW w:w="626" w:type="pct"/>
            <w:shd w:val="clear" w:color="auto" w:fill="auto"/>
            <w:noWrap/>
            <w:vAlign w:val="center"/>
          </w:tcPr>
          <w:p w14:paraId="47ED0C68"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0,64%</w:t>
            </w:r>
          </w:p>
        </w:tc>
        <w:tc>
          <w:tcPr>
            <w:tcW w:w="627" w:type="pct"/>
            <w:shd w:val="clear" w:color="auto" w:fill="auto"/>
            <w:noWrap/>
            <w:vAlign w:val="center"/>
          </w:tcPr>
          <w:p w14:paraId="6C01D6A2"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0,70%</w:t>
            </w:r>
          </w:p>
        </w:tc>
      </w:tr>
      <w:tr w:rsidR="00176970" w:rsidRPr="00A355D3" w14:paraId="42D8E09A" w14:textId="77777777" w:rsidTr="005E0497">
        <w:trPr>
          <w:cantSplit/>
        </w:trPr>
        <w:tc>
          <w:tcPr>
            <w:tcW w:w="1240" w:type="pct"/>
            <w:shd w:val="clear" w:color="auto" w:fill="auto"/>
            <w:vAlign w:val="center"/>
          </w:tcPr>
          <w:p w14:paraId="4FA19DB7" w14:textId="77777777" w:rsidR="00176970" w:rsidRPr="00A355D3" w:rsidRDefault="00176970" w:rsidP="00176970">
            <w:pPr>
              <w:spacing w:after="0" w:line="240" w:lineRule="auto"/>
              <w:rPr>
                <w:rFonts w:ascii="Myriad Pro" w:hAnsi="Myriad Pro"/>
                <w:sz w:val="18"/>
                <w:szCs w:val="18"/>
              </w:rPr>
            </w:pPr>
            <w:r w:rsidRPr="00A355D3">
              <w:rPr>
                <w:rFonts w:ascii="Myriad Pro" w:hAnsi="Myriad Pro"/>
                <w:sz w:val="18"/>
                <w:szCs w:val="18"/>
              </w:rPr>
              <w:t>Нераспределенная прибыль (непокрытый убыток)</w:t>
            </w:r>
          </w:p>
        </w:tc>
        <w:tc>
          <w:tcPr>
            <w:tcW w:w="626" w:type="pct"/>
            <w:shd w:val="clear" w:color="auto" w:fill="auto"/>
            <w:noWrap/>
            <w:vAlign w:val="center"/>
          </w:tcPr>
          <w:p w14:paraId="062C5B63"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-166 408</w:t>
            </w:r>
          </w:p>
        </w:tc>
        <w:tc>
          <w:tcPr>
            <w:tcW w:w="626" w:type="pct"/>
            <w:shd w:val="clear" w:color="auto" w:fill="auto"/>
            <w:noWrap/>
            <w:vAlign w:val="center"/>
          </w:tcPr>
          <w:p w14:paraId="6EBA99A3"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485 765</w:t>
            </w:r>
          </w:p>
        </w:tc>
        <w:tc>
          <w:tcPr>
            <w:tcW w:w="628" w:type="pct"/>
            <w:shd w:val="clear" w:color="auto" w:fill="auto"/>
            <w:noWrap/>
            <w:vAlign w:val="center"/>
          </w:tcPr>
          <w:p w14:paraId="07A4F6A8"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514 878</w:t>
            </w:r>
          </w:p>
        </w:tc>
        <w:tc>
          <w:tcPr>
            <w:tcW w:w="626" w:type="pct"/>
            <w:shd w:val="clear" w:color="auto" w:fill="auto"/>
            <w:noWrap/>
            <w:vAlign w:val="center"/>
          </w:tcPr>
          <w:p w14:paraId="5E9748FF"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-0,27%</w:t>
            </w:r>
          </w:p>
        </w:tc>
        <w:tc>
          <w:tcPr>
            <w:tcW w:w="626" w:type="pct"/>
            <w:shd w:val="clear" w:color="auto" w:fill="auto"/>
            <w:noWrap/>
            <w:vAlign w:val="center"/>
          </w:tcPr>
          <w:p w14:paraId="6CD840CA"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0,81%</w:t>
            </w:r>
          </w:p>
        </w:tc>
        <w:tc>
          <w:tcPr>
            <w:tcW w:w="627" w:type="pct"/>
            <w:shd w:val="clear" w:color="auto" w:fill="auto"/>
            <w:noWrap/>
            <w:vAlign w:val="center"/>
          </w:tcPr>
          <w:p w14:paraId="3F3A83A3"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0,90%</w:t>
            </w:r>
          </w:p>
        </w:tc>
      </w:tr>
      <w:tr w:rsidR="00176970" w:rsidRPr="00A355D3" w14:paraId="14FEC05C" w14:textId="77777777" w:rsidTr="005E0497">
        <w:trPr>
          <w:cantSplit/>
        </w:trPr>
        <w:tc>
          <w:tcPr>
            <w:tcW w:w="1240" w:type="pct"/>
            <w:shd w:val="clear" w:color="auto" w:fill="auto"/>
            <w:vAlign w:val="center"/>
          </w:tcPr>
          <w:p w14:paraId="152D4C5D" w14:textId="77777777" w:rsidR="00176970" w:rsidRPr="00A355D3" w:rsidRDefault="00176970" w:rsidP="00176970">
            <w:pPr>
              <w:spacing w:after="0" w:line="240" w:lineRule="auto"/>
              <w:rPr>
                <w:rFonts w:ascii="Myriad Pro" w:hAnsi="Myriad Pro"/>
                <w:sz w:val="18"/>
                <w:szCs w:val="18"/>
              </w:rPr>
            </w:pPr>
            <w:r w:rsidRPr="00A355D3">
              <w:rPr>
                <w:rFonts w:ascii="Myriad Pro" w:hAnsi="Myriad Pro"/>
                <w:sz w:val="18"/>
                <w:szCs w:val="18"/>
              </w:rPr>
              <w:t>ДОЛГОСРОЧНЫЕ ОБЯЗАТЕЛЬСТВА</w:t>
            </w:r>
          </w:p>
        </w:tc>
        <w:tc>
          <w:tcPr>
            <w:tcW w:w="626" w:type="pct"/>
            <w:shd w:val="clear" w:color="auto" w:fill="auto"/>
            <w:noWrap/>
            <w:vAlign w:val="center"/>
          </w:tcPr>
          <w:p w14:paraId="05D74C27"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18 038 996</w:t>
            </w:r>
          </w:p>
        </w:tc>
        <w:tc>
          <w:tcPr>
            <w:tcW w:w="626" w:type="pct"/>
            <w:shd w:val="clear" w:color="auto" w:fill="auto"/>
            <w:noWrap/>
            <w:vAlign w:val="center"/>
          </w:tcPr>
          <w:p w14:paraId="2F9128C5"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13 794 167</w:t>
            </w:r>
          </w:p>
        </w:tc>
        <w:tc>
          <w:tcPr>
            <w:tcW w:w="628" w:type="pct"/>
            <w:shd w:val="clear" w:color="auto" w:fill="auto"/>
            <w:noWrap/>
            <w:vAlign w:val="center"/>
          </w:tcPr>
          <w:p w14:paraId="6ED5D4AC"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19 121 628</w:t>
            </w:r>
          </w:p>
        </w:tc>
        <w:tc>
          <w:tcPr>
            <w:tcW w:w="626" w:type="pct"/>
            <w:shd w:val="clear" w:color="auto" w:fill="auto"/>
            <w:noWrap/>
            <w:vAlign w:val="center"/>
          </w:tcPr>
          <w:p w14:paraId="1C4CB2C9"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29,62%</w:t>
            </w:r>
          </w:p>
        </w:tc>
        <w:tc>
          <w:tcPr>
            <w:tcW w:w="626" w:type="pct"/>
            <w:shd w:val="clear" w:color="auto" w:fill="auto"/>
            <w:noWrap/>
            <w:vAlign w:val="center"/>
          </w:tcPr>
          <w:p w14:paraId="45739CDD"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23,14%</w:t>
            </w:r>
          </w:p>
        </w:tc>
        <w:tc>
          <w:tcPr>
            <w:tcW w:w="627" w:type="pct"/>
            <w:shd w:val="clear" w:color="auto" w:fill="auto"/>
            <w:noWrap/>
            <w:vAlign w:val="center"/>
          </w:tcPr>
          <w:p w14:paraId="7F55ADF0"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32,80%</w:t>
            </w:r>
          </w:p>
        </w:tc>
      </w:tr>
      <w:tr w:rsidR="00176970" w:rsidRPr="00A355D3" w14:paraId="24EA27A7" w14:textId="77777777" w:rsidTr="005E0497">
        <w:trPr>
          <w:cantSplit/>
        </w:trPr>
        <w:tc>
          <w:tcPr>
            <w:tcW w:w="1240" w:type="pct"/>
            <w:shd w:val="clear" w:color="auto" w:fill="auto"/>
            <w:vAlign w:val="center"/>
          </w:tcPr>
          <w:p w14:paraId="0C2639C1" w14:textId="77777777" w:rsidR="00176970" w:rsidRPr="00A355D3" w:rsidRDefault="00176970" w:rsidP="00176970">
            <w:pPr>
              <w:spacing w:after="0" w:line="240" w:lineRule="auto"/>
              <w:rPr>
                <w:rFonts w:ascii="Myriad Pro" w:hAnsi="Myriad Pro"/>
                <w:sz w:val="18"/>
                <w:szCs w:val="18"/>
              </w:rPr>
            </w:pPr>
            <w:r w:rsidRPr="00A355D3">
              <w:rPr>
                <w:rFonts w:ascii="Myriad Pro" w:hAnsi="Myriad Pro"/>
                <w:sz w:val="18"/>
                <w:szCs w:val="18"/>
              </w:rPr>
              <w:t>Займы и кредиты</w:t>
            </w:r>
          </w:p>
        </w:tc>
        <w:tc>
          <w:tcPr>
            <w:tcW w:w="626" w:type="pct"/>
            <w:shd w:val="clear" w:color="auto" w:fill="auto"/>
            <w:noWrap/>
            <w:vAlign w:val="center"/>
          </w:tcPr>
          <w:p w14:paraId="31825AA9"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14 913 056</w:t>
            </w:r>
          </w:p>
        </w:tc>
        <w:tc>
          <w:tcPr>
            <w:tcW w:w="626" w:type="pct"/>
            <w:shd w:val="clear" w:color="auto" w:fill="auto"/>
            <w:noWrap/>
            <w:vAlign w:val="center"/>
          </w:tcPr>
          <w:p w14:paraId="70DCCC0D"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9 940 611</w:t>
            </w:r>
          </w:p>
        </w:tc>
        <w:tc>
          <w:tcPr>
            <w:tcW w:w="628" w:type="pct"/>
            <w:shd w:val="clear" w:color="auto" w:fill="auto"/>
            <w:noWrap/>
            <w:vAlign w:val="center"/>
          </w:tcPr>
          <w:p w14:paraId="618CF393"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14 319 493</w:t>
            </w:r>
          </w:p>
        </w:tc>
        <w:tc>
          <w:tcPr>
            <w:tcW w:w="626" w:type="pct"/>
            <w:shd w:val="clear" w:color="auto" w:fill="auto"/>
            <w:noWrap/>
            <w:vAlign w:val="center"/>
          </w:tcPr>
          <w:p w14:paraId="77693B1F"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24,49%</w:t>
            </w:r>
          </w:p>
        </w:tc>
        <w:tc>
          <w:tcPr>
            <w:tcW w:w="626" w:type="pct"/>
            <w:shd w:val="clear" w:color="auto" w:fill="auto"/>
            <w:noWrap/>
            <w:vAlign w:val="center"/>
          </w:tcPr>
          <w:p w14:paraId="1B0E039C"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16,68%</w:t>
            </w:r>
          </w:p>
        </w:tc>
        <w:tc>
          <w:tcPr>
            <w:tcW w:w="627" w:type="pct"/>
            <w:shd w:val="clear" w:color="auto" w:fill="auto"/>
            <w:noWrap/>
            <w:vAlign w:val="center"/>
          </w:tcPr>
          <w:p w14:paraId="03AD2828"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24,60%</w:t>
            </w:r>
          </w:p>
        </w:tc>
      </w:tr>
      <w:tr w:rsidR="00176970" w:rsidRPr="00A355D3" w14:paraId="5E150336" w14:textId="77777777" w:rsidTr="005E0497">
        <w:trPr>
          <w:cantSplit/>
        </w:trPr>
        <w:tc>
          <w:tcPr>
            <w:tcW w:w="1240" w:type="pct"/>
            <w:shd w:val="clear" w:color="auto" w:fill="auto"/>
            <w:vAlign w:val="center"/>
          </w:tcPr>
          <w:p w14:paraId="45FFF015" w14:textId="77777777" w:rsidR="00176970" w:rsidRPr="00A355D3" w:rsidRDefault="00176970" w:rsidP="00176970">
            <w:pPr>
              <w:spacing w:after="0" w:line="240" w:lineRule="auto"/>
              <w:rPr>
                <w:rFonts w:ascii="Myriad Pro" w:hAnsi="Myriad Pro"/>
                <w:sz w:val="18"/>
                <w:szCs w:val="18"/>
              </w:rPr>
            </w:pPr>
            <w:r w:rsidRPr="00A355D3">
              <w:rPr>
                <w:rFonts w:ascii="Myriad Pro" w:hAnsi="Myriad Pro"/>
                <w:sz w:val="18"/>
                <w:szCs w:val="18"/>
              </w:rPr>
              <w:t>Отложенные налоговые обязательства</w:t>
            </w:r>
          </w:p>
        </w:tc>
        <w:tc>
          <w:tcPr>
            <w:tcW w:w="626" w:type="pct"/>
            <w:shd w:val="clear" w:color="auto" w:fill="auto"/>
            <w:noWrap/>
            <w:vAlign w:val="center"/>
          </w:tcPr>
          <w:p w14:paraId="06AA3B3C"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2 609 848</w:t>
            </w:r>
          </w:p>
        </w:tc>
        <w:tc>
          <w:tcPr>
            <w:tcW w:w="626" w:type="pct"/>
            <w:shd w:val="clear" w:color="auto" w:fill="auto"/>
            <w:noWrap/>
            <w:vAlign w:val="center"/>
          </w:tcPr>
          <w:p w14:paraId="4BAF2BF6"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2 746 759</w:t>
            </w:r>
          </w:p>
        </w:tc>
        <w:tc>
          <w:tcPr>
            <w:tcW w:w="628" w:type="pct"/>
            <w:shd w:val="clear" w:color="auto" w:fill="auto"/>
            <w:noWrap/>
            <w:vAlign w:val="center"/>
          </w:tcPr>
          <w:p w14:paraId="1A365AEE"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2 801 758</w:t>
            </w:r>
          </w:p>
        </w:tc>
        <w:tc>
          <w:tcPr>
            <w:tcW w:w="626" w:type="pct"/>
            <w:shd w:val="clear" w:color="auto" w:fill="auto"/>
            <w:noWrap/>
            <w:vAlign w:val="center"/>
          </w:tcPr>
          <w:p w14:paraId="324B18C8"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4,29%</w:t>
            </w:r>
          </w:p>
        </w:tc>
        <w:tc>
          <w:tcPr>
            <w:tcW w:w="626" w:type="pct"/>
            <w:shd w:val="clear" w:color="auto" w:fill="auto"/>
            <w:noWrap/>
            <w:vAlign w:val="center"/>
          </w:tcPr>
          <w:p w14:paraId="06026C9A"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4,61%</w:t>
            </w:r>
          </w:p>
        </w:tc>
        <w:tc>
          <w:tcPr>
            <w:tcW w:w="627" w:type="pct"/>
            <w:shd w:val="clear" w:color="auto" w:fill="auto"/>
            <w:noWrap/>
            <w:vAlign w:val="center"/>
          </w:tcPr>
          <w:p w14:paraId="260D0F69"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4,80%</w:t>
            </w:r>
          </w:p>
        </w:tc>
      </w:tr>
      <w:tr w:rsidR="00176970" w:rsidRPr="00A355D3" w14:paraId="2884EC7A" w14:textId="77777777" w:rsidTr="005E0497">
        <w:trPr>
          <w:cantSplit/>
        </w:trPr>
        <w:tc>
          <w:tcPr>
            <w:tcW w:w="1240" w:type="pct"/>
            <w:shd w:val="clear" w:color="auto" w:fill="auto"/>
            <w:vAlign w:val="center"/>
          </w:tcPr>
          <w:p w14:paraId="6729272D" w14:textId="77777777" w:rsidR="00176970" w:rsidRPr="00A355D3" w:rsidRDefault="00176970" w:rsidP="00176970">
            <w:pPr>
              <w:spacing w:after="0" w:line="240" w:lineRule="auto"/>
              <w:rPr>
                <w:rFonts w:ascii="Myriad Pro" w:hAnsi="Myriad Pro"/>
                <w:sz w:val="18"/>
                <w:szCs w:val="18"/>
              </w:rPr>
            </w:pPr>
            <w:r w:rsidRPr="00A355D3">
              <w:rPr>
                <w:rFonts w:ascii="Myriad Pro" w:hAnsi="Myriad Pro"/>
                <w:sz w:val="18"/>
                <w:szCs w:val="18"/>
              </w:rPr>
              <w:t>Прочие долгосрочные обязательства</w:t>
            </w:r>
          </w:p>
        </w:tc>
        <w:tc>
          <w:tcPr>
            <w:tcW w:w="626" w:type="pct"/>
            <w:shd w:val="clear" w:color="auto" w:fill="auto"/>
            <w:noWrap/>
            <w:vAlign w:val="center"/>
          </w:tcPr>
          <w:p w14:paraId="30D0CD27"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516 092</w:t>
            </w:r>
          </w:p>
        </w:tc>
        <w:tc>
          <w:tcPr>
            <w:tcW w:w="626" w:type="pct"/>
            <w:shd w:val="clear" w:color="auto" w:fill="auto"/>
            <w:noWrap/>
            <w:vAlign w:val="center"/>
          </w:tcPr>
          <w:p w14:paraId="555B28E8"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1 106 797</w:t>
            </w:r>
          </w:p>
        </w:tc>
        <w:tc>
          <w:tcPr>
            <w:tcW w:w="628" w:type="pct"/>
            <w:shd w:val="clear" w:color="auto" w:fill="auto"/>
            <w:noWrap/>
            <w:vAlign w:val="center"/>
          </w:tcPr>
          <w:p w14:paraId="253D4106"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2 000 377</w:t>
            </w:r>
          </w:p>
        </w:tc>
        <w:tc>
          <w:tcPr>
            <w:tcW w:w="626" w:type="pct"/>
            <w:shd w:val="clear" w:color="auto" w:fill="auto"/>
            <w:noWrap/>
            <w:vAlign w:val="center"/>
          </w:tcPr>
          <w:p w14:paraId="39F43682"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0,85%</w:t>
            </w:r>
          </w:p>
        </w:tc>
        <w:tc>
          <w:tcPr>
            <w:tcW w:w="626" w:type="pct"/>
            <w:shd w:val="clear" w:color="auto" w:fill="auto"/>
            <w:noWrap/>
            <w:vAlign w:val="center"/>
          </w:tcPr>
          <w:p w14:paraId="68DBDCF6"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1,86%</w:t>
            </w:r>
          </w:p>
        </w:tc>
        <w:tc>
          <w:tcPr>
            <w:tcW w:w="627" w:type="pct"/>
            <w:shd w:val="clear" w:color="auto" w:fill="auto"/>
            <w:noWrap/>
            <w:vAlign w:val="center"/>
          </w:tcPr>
          <w:p w14:paraId="55B8AAFF"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3,40%</w:t>
            </w:r>
          </w:p>
        </w:tc>
      </w:tr>
      <w:tr w:rsidR="00176970" w:rsidRPr="00A355D3" w14:paraId="737F8F12" w14:textId="77777777" w:rsidTr="005E0497">
        <w:trPr>
          <w:cantSplit/>
        </w:trPr>
        <w:tc>
          <w:tcPr>
            <w:tcW w:w="1240" w:type="pct"/>
            <w:shd w:val="clear" w:color="auto" w:fill="auto"/>
            <w:vAlign w:val="center"/>
          </w:tcPr>
          <w:p w14:paraId="0E70D71F" w14:textId="77777777" w:rsidR="00176970" w:rsidRPr="00A355D3" w:rsidRDefault="00176970" w:rsidP="00176970">
            <w:pPr>
              <w:spacing w:after="0" w:line="240" w:lineRule="auto"/>
              <w:rPr>
                <w:rFonts w:ascii="Myriad Pro" w:hAnsi="Myriad Pro"/>
                <w:sz w:val="18"/>
                <w:szCs w:val="18"/>
              </w:rPr>
            </w:pPr>
            <w:r w:rsidRPr="00A355D3">
              <w:rPr>
                <w:rFonts w:ascii="Myriad Pro" w:hAnsi="Myriad Pro"/>
                <w:sz w:val="18"/>
                <w:szCs w:val="18"/>
              </w:rPr>
              <w:t>КРАТКОСРОЧНЫЕ ОБЯЗАТЕЛЬСТВА</w:t>
            </w:r>
          </w:p>
        </w:tc>
        <w:tc>
          <w:tcPr>
            <w:tcW w:w="626" w:type="pct"/>
            <w:shd w:val="clear" w:color="auto" w:fill="auto"/>
            <w:noWrap/>
            <w:vAlign w:val="center"/>
          </w:tcPr>
          <w:p w14:paraId="19F968BA"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15 901 086</w:t>
            </w:r>
          </w:p>
        </w:tc>
        <w:tc>
          <w:tcPr>
            <w:tcW w:w="626" w:type="pct"/>
            <w:shd w:val="clear" w:color="auto" w:fill="auto"/>
            <w:noWrap/>
            <w:vAlign w:val="center"/>
          </w:tcPr>
          <w:p w14:paraId="10335E59"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18 206 276</w:t>
            </w:r>
          </w:p>
        </w:tc>
        <w:tc>
          <w:tcPr>
            <w:tcW w:w="628" w:type="pct"/>
            <w:shd w:val="clear" w:color="auto" w:fill="auto"/>
            <w:noWrap/>
            <w:vAlign w:val="center"/>
          </w:tcPr>
          <w:p w14:paraId="1DB72758"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11 514 564</w:t>
            </w:r>
          </w:p>
        </w:tc>
        <w:tc>
          <w:tcPr>
            <w:tcW w:w="626" w:type="pct"/>
            <w:shd w:val="clear" w:color="auto" w:fill="auto"/>
            <w:noWrap/>
            <w:vAlign w:val="center"/>
          </w:tcPr>
          <w:p w14:paraId="166D187D"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26,11%</w:t>
            </w:r>
          </w:p>
        </w:tc>
        <w:tc>
          <w:tcPr>
            <w:tcW w:w="626" w:type="pct"/>
            <w:shd w:val="clear" w:color="auto" w:fill="auto"/>
            <w:noWrap/>
            <w:vAlign w:val="center"/>
          </w:tcPr>
          <w:p w14:paraId="72512BC1"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30,54%</w:t>
            </w:r>
          </w:p>
        </w:tc>
        <w:tc>
          <w:tcPr>
            <w:tcW w:w="627" w:type="pct"/>
            <w:shd w:val="clear" w:color="auto" w:fill="auto"/>
            <w:noWrap/>
            <w:vAlign w:val="center"/>
          </w:tcPr>
          <w:p w14:paraId="2F087BBB"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19,80%</w:t>
            </w:r>
          </w:p>
        </w:tc>
      </w:tr>
      <w:tr w:rsidR="00176970" w:rsidRPr="00A355D3" w14:paraId="704BC591" w14:textId="77777777" w:rsidTr="005E0497">
        <w:trPr>
          <w:cantSplit/>
        </w:trPr>
        <w:tc>
          <w:tcPr>
            <w:tcW w:w="1240" w:type="pct"/>
            <w:shd w:val="clear" w:color="auto" w:fill="auto"/>
            <w:vAlign w:val="center"/>
          </w:tcPr>
          <w:p w14:paraId="7FA09315" w14:textId="77777777" w:rsidR="00176970" w:rsidRPr="00A355D3" w:rsidRDefault="00176970" w:rsidP="00176970">
            <w:pPr>
              <w:spacing w:after="0" w:line="240" w:lineRule="auto"/>
              <w:rPr>
                <w:rFonts w:ascii="Myriad Pro" w:hAnsi="Myriad Pro"/>
                <w:sz w:val="18"/>
                <w:szCs w:val="18"/>
              </w:rPr>
            </w:pPr>
            <w:r w:rsidRPr="00A355D3">
              <w:rPr>
                <w:rFonts w:ascii="Myriad Pro" w:hAnsi="Myriad Pro"/>
                <w:sz w:val="18"/>
                <w:szCs w:val="18"/>
              </w:rPr>
              <w:t>Займы и кредиты</w:t>
            </w:r>
          </w:p>
        </w:tc>
        <w:tc>
          <w:tcPr>
            <w:tcW w:w="626" w:type="pct"/>
            <w:shd w:val="clear" w:color="auto" w:fill="auto"/>
            <w:noWrap/>
            <w:vAlign w:val="center"/>
          </w:tcPr>
          <w:p w14:paraId="4E377C0C"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3 539 292</w:t>
            </w:r>
          </w:p>
        </w:tc>
        <w:tc>
          <w:tcPr>
            <w:tcW w:w="626" w:type="pct"/>
            <w:shd w:val="clear" w:color="auto" w:fill="auto"/>
            <w:noWrap/>
            <w:vAlign w:val="center"/>
          </w:tcPr>
          <w:p w14:paraId="419EB618"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5 103 846</w:t>
            </w:r>
          </w:p>
        </w:tc>
        <w:tc>
          <w:tcPr>
            <w:tcW w:w="628" w:type="pct"/>
            <w:shd w:val="clear" w:color="auto" w:fill="auto"/>
            <w:noWrap/>
            <w:vAlign w:val="center"/>
          </w:tcPr>
          <w:p w14:paraId="00BC997A"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224 128</w:t>
            </w:r>
          </w:p>
        </w:tc>
        <w:tc>
          <w:tcPr>
            <w:tcW w:w="626" w:type="pct"/>
            <w:shd w:val="clear" w:color="auto" w:fill="auto"/>
            <w:noWrap/>
            <w:vAlign w:val="center"/>
          </w:tcPr>
          <w:p w14:paraId="5E58A03B"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5,81%</w:t>
            </w:r>
          </w:p>
        </w:tc>
        <w:tc>
          <w:tcPr>
            <w:tcW w:w="626" w:type="pct"/>
            <w:shd w:val="clear" w:color="auto" w:fill="auto"/>
            <w:noWrap/>
            <w:vAlign w:val="center"/>
          </w:tcPr>
          <w:p w14:paraId="0907D925"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8,56%</w:t>
            </w:r>
          </w:p>
        </w:tc>
        <w:tc>
          <w:tcPr>
            <w:tcW w:w="627" w:type="pct"/>
            <w:shd w:val="clear" w:color="auto" w:fill="auto"/>
            <w:noWrap/>
            <w:vAlign w:val="center"/>
          </w:tcPr>
          <w:p w14:paraId="0D2219FD"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0,40%</w:t>
            </w:r>
          </w:p>
        </w:tc>
      </w:tr>
      <w:tr w:rsidR="00176970" w:rsidRPr="00A355D3" w14:paraId="40A3C93D" w14:textId="77777777" w:rsidTr="005E0497">
        <w:trPr>
          <w:cantSplit/>
        </w:trPr>
        <w:tc>
          <w:tcPr>
            <w:tcW w:w="1240" w:type="pct"/>
            <w:shd w:val="clear" w:color="auto" w:fill="auto"/>
            <w:vAlign w:val="center"/>
          </w:tcPr>
          <w:p w14:paraId="25E73088" w14:textId="77777777" w:rsidR="00176970" w:rsidRPr="00A355D3" w:rsidRDefault="00176970" w:rsidP="00176970">
            <w:pPr>
              <w:spacing w:after="0" w:line="240" w:lineRule="auto"/>
              <w:rPr>
                <w:rFonts w:ascii="Myriad Pro" w:hAnsi="Myriad Pro"/>
                <w:sz w:val="18"/>
                <w:szCs w:val="18"/>
              </w:rPr>
            </w:pPr>
            <w:r w:rsidRPr="00A355D3">
              <w:rPr>
                <w:rFonts w:ascii="Myriad Pro" w:hAnsi="Myriad Pro"/>
                <w:sz w:val="18"/>
                <w:szCs w:val="18"/>
              </w:rPr>
              <w:t>Кредиторская задолженность</w:t>
            </w:r>
          </w:p>
        </w:tc>
        <w:tc>
          <w:tcPr>
            <w:tcW w:w="626" w:type="pct"/>
            <w:shd w:val="clear" w:color="auto" w:fill="auto"/>
            <w:noWrap/>
            <w:vAlign w:val="center"/>
          </w:tcPr>
          <w:p w14:paraId="313D97C4"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11 764 472</w:t>
            </w:r>
          </w:p>
        </w:tc>
        <w:tc>
          <w:tcPr>
            <w:tcW w:w="626" w:type="pct"/>
            <w:shd w:val="clear" w:color="auto" w:fill="auto"/>
            <w:noWrap/>
            <w:vAlign w:val="center"/>
          </w:tcPr>
          <w:p w14:paraId="22F4032F"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12 371 067</w:t>
            </w:r>
          </w:p>
        </w:tc>
        <w:tc>
          <w:tcPr>
            <w:tcW w:w="628" w:type="pct"/>
            <w:shd w:val="clear" w:color="auto" w:fill="auto"/>
            <w:noWrap/>
            <w:vAlign w:val="center"/>
          </w:tcPr>
          <w:p w14:paraId="062AF8C5"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10 698 628</w:t>
            </w:r>
          </w:p>
        </w:tc>
        <w:tc>
          <w:tcPr>
            <w:tcW w:w="626" w:type="pct"/>
            <w:shd w:val="clear" w:color="auto" w:fill="auto"/>
            <w:noWrap/>
            <w:vAlign w:val="center"/>
          </w:tcPr>
          <w:p w14:paraId="3996571D"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19,32%</w:t>
            </w:r>
          </w:p>
        </w:tc>
        <w:tc>
          <w:tcPr>
            <w:tcW w:w="626" w:type="pct"/>
            <w:shd w:val="clear" w:color="auto" w:fill="auto"/>
            <w:noWrap/>
            <w:vAlign w:val="center"/>
          </w:tcPr>
          <w:p w14:paraId="5798BA31"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20,75%</w:t>
            </w:r>
          </w:p>
        </w:tc>
        <w:tc>
          <w:tcPr>
            <w:tcW w:w="627" w:type="pct"/>
            <w:shd w:val="clear" w:color="auto" w:fill="auto"/>
            <w:noWrap/>
            <w:vAlign w:val="center"/>
          </w:tcPr>
          <w:p w14:paraId="192BCEA8"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18,40%</w:t>
            </w:r>
          </w:p>
        </w:tc>
      </w:tr>
      <w:tr w:rsidR="00176970" w:rsidRPr="00A355D3" w14:paraId="32E8A5A4" w14:textId="77777777" w:rsidTr="005E0497">
        <w:trPr>
          <w:cantSplit/>
        </w:trPr>
        <w:tc>
          <w:tcPr>
            <w:tcW w:w="1240" w:type="pct"/>
            <w:shd w:val="clear" w:color="auto" w:fill="auto"/>
            <w:vAlign w:val="center"/>
          </w:tcPr>
          <w:p w14:paraId="666C0A91" w14:textId="77777777" w:rsidR="00176970" w:rsidRPr="00A355D3" w:rsidRDefault="00176970" w:rsidP="00176970">
            <w:pPr>
              <w:spacing w:after="0" w:line="240" w:lineRule="auto"/>
              <w:rPr>
                <w:rFonts w:ascii="Myriad Pro" w:hAnsi="Myriad Pro"/>
                <w:sz w:val="18"/>
                <w:szCs w:val="18"/>
              </w:rPr>
            </w:pPr>
            <w:r w:rsidRPr="00A355D3">
              <w:rPr>
                <w:rFonts w:ascii="Myriad Pro" w:hAnsi="Myriad Pro"/>
                <w:sz w:val="18"/>
                <w:szCs w:val="18"/>
              </w:rPr>
              <w:t>Доходы будущих периодов</w:t>
            </w:r>
          </w:p>
        </w:tc>
        <w:tc>
          <w:tcPr>
            <w:tcW w:w="626" w:type="pct"/>
            <w:shd w:val="clear" w:color="auto" w:fill="auto"/>
            <w:noWrap/>
            <w:vAlign w:val="center"/>
          </w:tcPr>
          <w:p w14:paraId="59DE3B9C"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30 505</w:t>
            </w:r>
          </w:p>
        </w:tc>
        <w:tc>
          <w:tcPr>
            <w:tcW w:w="626" w:type="pct"/>
            <w:shd w:val="clear" w:color="auto" w:fill="auto"/>
            <w:noWrap/>
            <w:vAlign w:val="center"/>
          </w:tcPr>
          <w:p w14:paraId="3DA1AED5"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29 580</w:t>
            </w:r>
          </w:p>
        </w:tc>
        <w:tc>
          <w:tcPr>
            <w:tcW w:w="628" w:type="pct"/>
            <w:shd w:val="clear" w:color="auto" w:fill="auto"/>
            <w:noWrap/>
            <w:vAlign w:val="center"/>
          </w:tcPr>
          <w:p w14:paraId="7EBCEF13"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26 674</w:t>
            </w:r>
          </w:p>
        </w:tc>
        <w:tc>
          <w:tcPr>
            <w:tcW w:w="626" w:type="pct"/>
            <w:shd w:val="clear" w:color="auto" w:fill="auto"/>
            <w:noWrap/>
            <w:vAlign w:val="center"/>
          </w:tcPr>
          <w:p w14:paraId="312CB9F8"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0,05%</w:t>
            </w:r>
          </w:p>
        </w:tc>
        <w:tc>
          <w:tcPr>
            <w:tcW w:w="626" w:type="pct"/>
            <w:shd w:val="clear" w:color="auto" w:fill="auto"/>
            <w:noWrap/>
            <w:vAlign w:val="center"/>
          </w:tcPr>
          <w:p w14:paraId="1BE7218F"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0,05%</w:t>
            </w:r>
          </w:p>
        </w:tc>
        <w:tc>
          <w:tcPr>
            <w:tcW w:w="627" w:type="pct"/>
            <w:shd w:val="clear" w:color="auto" w:fill="auto"/>
            <w:noWrap/>
            <w:vAlign w:val="center"/>
          </w:tcPr>
          <w:p w14:paraId="0CFF22D9"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0,00%</w:t>
            </w:r>
          </w:p>
        </w:tc>
      </w:tr>
      <w:tr w:rsidR="00176970" w:rsidRPr="00A355D3" w14:paraId="29D807F3" w14:textId="77777777" w:rsidTr="005E0497">
        <w:trPr>
          <w:cantSplit/>
        </w:trPr>
        <w:tc>
          <w:tcPr>
            <w:tcW w:w="1240" w:type="pct"/>
            <w:shd w:val="clear" w:color="auto" w:fill="auto"/>
            <w:vAlign w:val="center"/>
          </w:tcPr>
          <w:p w14:paraId="22275102" w14:textId="77777777" w:rsidR="00176970" w:rsidRPr="00A355D3" w:rsidRDefault="00176970" w:rsidP="00176970">
            <w:pPr>
              <w:spacing w:after="0" w:line="240" w:lineRule="auto"/>
              <w:rPr>
                <w:rFonts w:ascii="Myriad Pro" w:hAnsi="Myriad Pro"/>
                <w:sz w:val="18"/>
                <w:szCs w:val="18"/>
              </w:rPr>
            </w:pPr>
            <w:r w:rsidRPr="00A355D3">
              <w:rPr>
                <w:rFonts w:ascii="Myriad Pro" w:hAnsi="Myriad Pro"/>
                <w:sz w:val="18"/>
                <w:szCs w:val="18"/>
              </w:rPr>
              <w:t>Оценочные обязательства</w:t>
            </w:r>
          </w:p>
        </w:tc>
        <w:tc>
          <w:tcPr>
            <w:tcW w:w="626" w:type="pct"/>
            <w:shd w:val="clear" w:color="auto" w:fill="auto"/>
            <w:noWrap/>
            <w:vAlign w:val="center"/>
          </w:tcPr>
          <w:p w14:paraId="595B77B1"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566 817</w:t>
            </w:r>
          </w:p>
        </w:tc>
        <w:tc>
          <w:tcPr>
            <w:tcW w:w="626" w:type="pct"/>
            <w:shd w:val="clear" w:color="auto" w:fill="auto"/>
            <w:noWrap/>
            <w:vAlign w:val="center"/>
          </w:tcPr>
          <w:p w14:paraId="250BA375"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701 783</w:t>
            </w:r>
          </w:p>
        </w:tc>
        <w:tc>
          <w:tcPr>
            <w:tcW w:w="628" w:type="pct"/>
            <w:shd w:val="clear" w:color="auto" w:fill="auto"/>
            <w:noWrap/>
            <w:vAlign w:val="center"/>
          </w:tcPr>
          <w:p w14:paraId="4A8A9765"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565 134</w:t>
            </w:r>
          </w:p>
        </w:tc>
        <w:tc>
          <w:tcPr>
            <w:tcW w:w="626" w:type="pct"/>
            <w:shd w:val="clear" w:color="auto" w:fill="auto"/>
            <w:noWrap/>
            <w:vAlign w:val="center"/>
          </w:tcPr>
          <w:p w14:paraId="41DEDA01"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0,93%</w:t>
            </w:r>
          </w:p>
        </w:tc>
        <w:tc>
          <w:tcPr>
            <w:tcW w:w="626" w:type="pct"/>
            <w:shd w:val="clear" w:color="auto" w:fill="auto"/>
            <w:noWrap/>
            <w:vAlign w:val="center"/>
          </w:tcPr>
          <w:p w14:paraId="1D5E29D0"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1,18%</w:t>
            </w:r>
          </w:p>
        </w:tc>
        <w:tc>
          <w:tcPr>
            <w:tcW w:w="627" w:type="pct"/>
            <w:shd w:val="clear" w:color="auto" w:fill="auto"/>
            <w:noWrap/>
            <w:vAlign w:val="center"/>
          </w:tcPr>
          <w:p w14:paraId="4076D50C" w14:textId="77777777" w:rsidR="00176970" w:rsidRPr="00A355D3" w:rsidRDefault="00176970" w:rsidP="00176970">
            <w:pPr>
              <w:spacing w:after="0" w:line="240" w:lineRule="auto"/>
              <w:jc w:val="center"/>
              <w:rPr>
                <w:rFonts w:ascii="Myriad Pro" w:hAnsi="Myriad Pro"/>
                <w:sz w:val="18"/>
                <w:szCs w:val="18"/>
              </w:rPr>
            </w:pPr>
            <w:r w:rsidRPr="00A355D3">
              <w:rPr>
                <w:rFonts w:ascii="Myriad Pro" w:hAnsi="Myriad Pro"/>
                <w:sz w:val="18"/>
                <w:szCs w:val="18"/>
              </w:rPr>
              <w:t>1,00%</w:t>
            </w:r>
          </w:p>
        </w:tc>
      </w:tr>
    </w:tbl>
    <w:p w14:paraId="5FB5BFE8" w14:textId="77777777" w:rsidR="00176970" w:rsidRPr="00A355D3" w:rsidRDefault="00176970" w:rsidP="00176970">
      <w:pPr>
        <w:tabs>
          <w:tab w:val="num" w:pos="960"/>
        </w:tabs>
        <w:spacing w:after="0" w:line="360" w:lineRule="auto"/>
        <w:ind w:firstLine="567"/>
        <w:jc w:val="both"/>
        <w:rPr>
          <w:rFonts w:ascii="Myriad Pro" w:hAnsi="Myriad Pro" w:cs="Calibri"/>
          <w:sz w:val="26"/>
          <w:szCs w:val="26"/>
        </w:rPr>
      </w:pPr>
    </w:p>
    <w:p w14:paraId="5A8FFDD2" w14:textId="77777777" w:rsidR="00176970" w:rsidRPr="00A355D3" w:rsidRDefault="00176970" w:rsidP="00176970">
      <w:pPr>
        <w:tabs>
          <w:tab w:val="num" w:pos="960"/>
        </w:tabs>
        <w:spacing w:after="0" w:line="360" w:lineRule="auto"/>
        <w:ind w:firstLine="567"/>
        <w:jc w:val="both"/>
        <w:rPr>
          <w:rFonts w:ascii="Myriad Pro" w:hAnsi="Myriad Pro" w:cs="Calibri"/>
          <w:sz w:val="26"/>
          <w:szCs w:val="26"/>
        </w:rPr>
      </w:pPr>
      <w:r w:rsidRPr="00A355D3">
        <w:rPr>
          <w:rFonts w:ascii="Myriad Pro" w:hAnsi="Myriad Pro" w:cs="Calibri"/>
          <w:sz w:val="26"/>
          <w:szCs w:val="26"/>
        </w:rPr>
        <w:t>По результатам анализа структуры пассивов Исполнитель отмечает:</w:t>
      </w:r>
    </w:p>
    <w:p w14:paraId="6109599F" w14:textId="77777777" w:rsidR="00176970" w:rsidRPr="00A355D3" w:rsidRDefault="00176970" w:rsidP="000737F7">
      <w:pPr>
        <w:numPr>
          <w:ilvl w:val="0"/>
          <w:numId w:val="29"/>
        </w:numPr>
        <w:tabs>
          <w:tab w:val="clear" w:pos="1287"/>
        </w:tabs>
        <w:spacing w:after="0" w:line="360" w:lineRule="auto"/>
        <w:ind w:left="567" w:firstLine="0"/>
        <w:jc w:val="both"/>
        <w:rPr>
          <w:rFonts w:ascii="Myriad Pro" w:hAnsi="Myriad Pro" w:cs="Calibri"/>
          <w:sz w:val="26"/>
          <w:szCs w:val="26"/>
        </w:rPr>
      </w:pPr>
      <w:r w:rsidRPr="00A355D3">
        <w:rPr>
          <w:rFonts w:ascii="Myriad Pro" w:hAnsi="Myriad Pro" w:cs="Calibri"/>
          <w:sz w:val="26"/>
          <w:szCs w:val="26"/>
        </w:rPr>
        <w:t>На долю собственных средств приходится в среднем 46% всех пассивов;</w:t>
      </w:r>
    </w:p>
    <w:p w14:paraId="3EC01E06" w14:textId="063FFEC1" w:rsidR="00176970" w:rsidRPr="00A355D3" w:rsidRDefault="00176970" w:rsidP="000737F7">
      <w:pPr>
        <w:numPr>
          <w:ilvl w:val="0"/>
          <w:numId w:val="29"/>
        </w:numPr>
        <w:tabs>
          <w:tab w:val="clear" w:pos="1287"/>
        </w:tabs>
        <w:spacing w:after="0" w:line="360" w:lineRule="auto"/>
        <w:ind w:left="567" w:firstLine="0"/>
        <w:jc w:val="both"/>
        <w:rPr>
          <w:rFonts w:ascii="Myriad Pro" w:hAnsi="Myriad Pro" w:cs="Calibri"/>
          <w:sz w:val="26"/>
          <w:szCs w:val="26"/>
        </w:rPr>
      </w:pPr>
      <w:r w:rsidRPr="00A355D3">
        <w:rPr>
          <w:rFonts w:ascii="Myriad Pro" w:hAnsi="Myriad Pro" w:cs="Calibri"/>
          <w:sz w:val="26"/>
          <w:szCs w:val="26"/>
        </w:rPr>
        <w:t>Исполнитель отмечает рост результата финансово-хозяйственной деятельности на протяжении с 2014 по 2016 гг. на сумму 1</w:t>
      </w:r>
      <w:r w:rsidRPr="00A355D3">
        <w:rPr>
          <w:rFonts w:ascii="Myriad Pro" w:hAnsi="Myriad Pro" w:cs="Calibri"/>
          <w:sz w:val="26"/>
          <w:szCs w:val="26"/>
          <w:lang w:val="en-US"/>
        </w:rPr>
        <w:t> </w:t>
      </w:r>
      <w:r w:rsidRPr="00A355D3">
        <w:rPr>
          <w:rFonts w:ascii="Myriad Pro" w:hAnsi="Myriad Pro" w:cs="Calibri"/>
          <w:sz w:val="26"/>
          <w:szCs w:val="26"/>
        </w:rPr>
        <w:t>167</w:t>
      </w:r>
      <w:r w:rsidRPr="00A355D3">
        <w:rPr>
          <w:rFonts w:ascii="Myriad Pro" w:hAnsi="Myriad Pro" w:cs="Calibri"/>
          <w:sz w:val="26"/>
          <w:szCs w:val="26"/>
          <w:lang w:val="en-US"/>
        </w:rPr>
        <w:t> </w:t>
      </w:r>
      <w:r w:rsidRPr="00A355D3">
        <w:rPr>
          <w:rFonts w:ascii="Myriad Pro" w:hAnsi="Myriad Pro" w:cs="Calibri"/>
          <w:sz w:val="26"/>
          <w:szCs w:val="26"/>
        </w:rPr>
        <w:t>057</w:t>
      </w:r>
      <w:r w:rsidRPr="00A355D3">
        <w:rPr>
          <w:rFonts w:ascii="Myriad Pro" w:hAnsi="Myriad Pro" w:cs="Calibri"/>
          <w:sz w:val="26"/>
          <w:szCs w:val="26"/>
          <w:lang w:val="en-US"/>
        </w:rPr>
        <w:t> </w:t>
      </w:r>
      <w:r w:rsidRPr="00A355D3">
        <w:rPr>
          <w:rFonts w:ascii="Myriad Pro" w:hAnsi="Myriad Pro" w:cs="Calibri"/>
          <w:sz w:val="26"/>
          <w:szCs w:val="26"/>
        </w:rPr>
        <w:t xml:space="preserve">тыс. руб. в абсолютном выражении. За 2017 год нераспределенная прибыль (непокрытый убыток) </w:t>
      </w:r>
      <w:r w:rsidR="00712B4A" w:rsidRPr="00A355D3">
        <w:rPr>
          <w:rFonts w:ascii="Myriad Pro" w:hAnsi="Myriad Pro" w:cs="Calibri"/>
          <w:sz w:val="26"/>
          <w:szCs w:val="26"/>
        </w:rPr>
        <w:t>ПАО </w:t>
      </w:r>
      <w:r w:rsidRPr="00A355D3">
        <w:rPr>
          <w:rFonts w:ascii="Myriad Pro" w:hAnsi="Myriad Pro" w:cs="Calibri"/>
          <w:sz w:val="26"/>
          <w:szCs w:val="26"/>
        </w:rPr>
        <w:t>«МРСК Северо-Запада» снизилась в абсолютном выражении на 2</w:t>
      </w:r>
      <w:r w:rsidRPr="00A355D3">
        <w:rPr>
          <w:rFonts w:ascii="Myriad Pro" w:hAnsi="Myriad Pro" w:cs="Calibri"/>
          <w:sz w:val="26"/>
          <w:szCs w:val="26"/>
          <w:lang w:val="en-US"/>
        </w:rPr>
        <w:t> </w:t>
      </w:r>
      <w:r w:rsidRPr="00A355D3">
        <w:rPr>
          <w:rFonts w:ascii="Myriad Pro" w:hAnsi="Myriad Pro" w:cs="Calibri"/>
          <w:sz w:val="26"/>
          <w:szCs w:val="26"/>
        </w:rPr>
        <w:t>561</w:t>
      </w:r>
      <w:r w:rsidRPr="00A355D3">
        <w:rPr>
          <w:rFonts w:ascii="Myriad Pro" w:hAnsi="Myriad Pro" w:cs="Calibri"/>
          <w:sz w:val="26"/>
          <w:szCs w:val="26"/>
          <w:lang w:val="en-US"/>
        </w:rPr>
        <w:t> </w:t>
      </w:r>
      <w:r w:rsidRPr="00A355D3">
        <w:rPr>
          <w:rFonts w:ascii="Myriad Pro" w:hAnsi="Myriad Pro" w:cs="Calibri"/>
          <w:sz w:val="26"/>
          <w:szCs w:val="26"/>
        </w:rPr>
        <w:t>271 тыс. руб. Данное снижение обусловлено созданием резерва по сомнительным долгам в сумме 5</w:t>
      </w:r>
      <w:r w:rsidRPr="00A355D3">
        <w:rPr>
          <w:rFonts w:ascii="Myriad Pro" w:hAnsi="Myriad Pro" w:cs="Calibri"/>
          <w:sz w:val="26"/>
          <w:szCs w:val="26"/>
          <w:lang w:val="en-US"/>
        </w:rPr>
        <w:t> </w:t>
      </w:r>
      <w:r w:rsidRPr="00A355D3">
        <w:rPr>
          <w:rFonts w:ascii="Myriad Pro" w:hAnsi="Myriad Pro" w:cs="Calibri"/>
          <w:sz w:val="26"/>
          <w:szCs w:val="26"/>
        </w:rPr>
        <w:t>395</w:t>
      </w:r>
      <w:r w:rsidRPr="00A355D3">
        <w:rPr>
          <w:rFonts w:ascii="Myriad Pro" w:hAnsi="Myriad Pro" w:cs="Calibri"/>
          <w:sz w:val="26"/>
          <w:szCs w:val="26"/>
          <w:lang w:val="en-US"/>
        </w:rPr>
        <w:t> </w:t>
      </w:r>
      <w:r w:rsidRPr="00A355D3">
        <w:rPr>
          <w:rFonts w:ascii="Myriad Pro" w:hAnsi="Myriad Pro" w:cs="Calibri"/>
          <w:sz w:val="26"/>
          <w:szCs w:val="26"/>
        </w:rPr>
        <w:t>196 тыс. руб.;</w:t>
      </w:r>
    </w:p>
    <w:p w14:paraId="6B4CB048" w14:textId="410A0CA1" w:rsidR="00176970" w:rsidRPr="00A355D3" w:rsidRDefault="00176970" w:rsidP="000737F7">
      <w:pPr>
        <w:numPr>
          <w:ilvl w:val="0"/>
          <w:numId w:val="29"/>
        </w:numPr>
        <w:tabs>
          <w:tab w:val="clear" w:pos="1287"/>
        </w:tabs>
        <w:spacing w:after="0" w:line="360" w:lineRule="auto"/>
        <w:ind w:left="567" w:firstLine="0"/>
        <w:jc w:val="both"/>
        <w:rPr>
          <w:rFonts w:ascii="Myriad Pro" w:hAnsi="Myriad Pro" w:cs="Calibri"/>
          <w:sz w:val="26"/>
          <w:szCs w:val="26"/>
        </w:rPr>
      </w:pPr>
      <w:r w:rsidRPr="00A355D3">
        <w:rPr>
          <w:rFonts w:ascii="Myriad Pro" w:hAnsi="Myriad Pro" w:cs="Calibri"/>
          <w:sz w:val="26"/>
          <w:szCs w:val="26"/>
        </w:rPr>
        <w:t>Исполнитель отмечает перераспределение между долгосрочными и краткосрочными обязательствами. В 2017 году наблюдается снижение удельного веса долгосрочных обязательств с 32,8% до 22,4% от общей величины пассивов на конец отчетного периода с одновременным ростом краткосрочных обязательств</w:t>
      </w:r>
      <w:r w:rsidR="005A62C7" w:rsidRPr="00A355D3">
        <w:rPr>
          <w:rFonts w:ascii="Myriad Pro" w:hAnsi="Myriad Pro" w:cs="Calibri"/>
          <w:sz w:val="26"/>
          <w:szCs w:val="26"/>
        </w:rPr>
        <w:t xml:space="preserve"> </w:t>
      </w:r>
      <w:r w:rsidRPr="00A355D3">
        <w:rPr>
          <w:rFonts w:ascii="Myriad Pro" w:hAnsi="Myriad Pro" w:cs="Calibri"/>
          <w:sz w:val="26"/>
          <w:szCs w:val="26"/>
        </w:rPr>
        <w:t>с 19,8% до 31% от общей величины пассивов на конец отчетного периода, что негативно отражается на показателях ликвидности организации и его финансового состояния;</w:t>
      </w:r>
    </w:p>
    <w:p w14:paraId="7813ADC4" w14:textId="77777777" w:rsidR="00176970" w:rsidRPr="00A355D3" w:rsidRDefault="00176970" w:rsidP="000737F7">
      <w:pPr>
        <w:numPr>
          <w:ilvl w:val="0"/>
          <w:numId w:val="29"/>
        </w:numPr>
        <w:tabs>
          <w:tab w:val="clear" w:pos="1287"/>
        </w:tabs>
        <w:spacing w:after="0" w:line="360" w:lineRule="auto"/>
        <w:ind w:left="567" w:firstLine="0"/>
        <w:jc w:val="both"/>
        <w:rPr>
          <w:rFonts w:ascii="Myriad Pro" w:hAnsi="Myriad Pro" w:cs="Calibri"/>
          <w:sz w:val="26"/>
          <w:szCs w:val="26"/>
        </w:rPr>
      </w:pPr>
      <w:r w:rsidRPr="00A355D3">
        <w:rPr>
          <w:rFonts w:ascii="Myriad Pro" w:hAnsi="Myriad Pro" w:cs="Calibri"/>
          <w:sz w:val="26"/>
          <w:szCs w:val="26"/>
        </w:rPr>
        <w:t>рост краткосрочных обязательств с одновременным снижением дебиторской задолженности. Совокупность этих двух факторов свидетельствует об увеличении финансового риска по единовременному проведению взаиморасчетов по краткосрочным обязательствам;</w:t>
      </w:r>
    </w:p>
    <w:p w14:paraId="25FE42E6" w14:textId="77777777" w:rsidR="00176970" w:rsidRPr="00A355D3" w:rsidRDefault="00176970" w:rsidP="000737F7">
      <w:pPr>
        <w:numPr>
          <w:ilvl w:val="0"/>
          <w:numId w:val="29"/>
        </w:numPr>
        <w:tabs>
          <w:tab w:val="clear" w:pos="1287"/>
        </w:tabs>
        <w:spacing w:after="0" w:line="360" w:lineRule="auto"/>
        <w:ind w:left="567" w:firstLine="0"/>
        <w:jc w:val="both"/>
        <w:rPr>
          <w:rFonts w:ascii="Myriad Pro" w:hAnsi="Myriad Pro" w:cs="Calibri"/>
          <w:sz w:val="26"/>
          <w:szCs w:val="26"/>
        </w:rPr>
      </w:pPr>
      <w:r w:rsidRPr="00A355D3">
        <w:rPr>
          <w:rFonts w:ascii="Myriad Pro" w:hAnsi="Myriad Pro" w:cs="Calibri"/>
          <w:sz w:val="26"/>
          <w:szCs w:val="26"/>
        </w:rPr>
        <w:t>По прочим показателям существенных изменений за 2017 год не произошло.</w:t>
      </w:r>
    </w:p>
    <w:p w14:paraId="4544D050" w14:textId="77777777" w:rsidR="005E0497" w:rsidRPr="00A355D3" w:rsidRDefault="005E0497" w:rsidP="00176970">
      <w:pPr>
        <w:tabs>
          <w:tab w:val="num" w:pos="960"/>
        </w:tabs>
        <w:spacing w:after="0" w:line="360" w:lineRule="auto"/>
        <w:ind w:firstLine="567"/>
        <w:jc w:val="both"/>
        <w:rPr>
          <w:rFonts w:ascii="Myriad Pro" w:hAnsi="Myriad Pro"/>
          <w:b/>
          <w:sz w:val="26"/>
          <w:szCs w:val="26"/>
        </w:rPr>
      </w:pPr>
    </w:p>
    <w:p w14:paraId="26592D6D" w14:textId="20C87532" w:rsidR="00176970" w:rsidRPr="00A355D3" w:rsidRDefault="00176970" w:rsidP="00176970">
      <w:pPr>
        <w:tabs>
          <w:tab w:val="num" w:pos="960"/>
        </w:tabs>
        <w:spacing w:after="0" w:line="360" w:lineRule="auto"/>
        <w:ind w:firstLine="567"/>
        <w:jc w:val="both"/>
        <w:rPr>
          <w:rFonts w:ascii="Myriad Pro" w:hAnsi="Myriad Pro" w:cs="Myriad Pro"/>
          <w:b/>
          <w:sz w:val="26"/>
          <w:szCs w:val="26"/>
        </w:rPr>
      </w:pPr>
      <w:r w:rsidRPr="00A355D3">
        <w:rPr>
          <w:rFonts w:ascii="Myriad Pro" w:hAnsi="Myriad Pro"/>
          <w:b/>
          <w:sz w:val="26"/>
          <w:szCs w:val="26"/>
        </w:rPr>
        <w:t>Анализ</w:t>
      </w:r>
      <w:r w:rsidRPr="00A355D3">
        <w:rPr>
          <w:rFonts w:ascii="Myriad Pro" w:hAnsi="Myriad Pro" w:cs="Myriad Pro"/>
          <w:b/>
          <w:sz w:val="26"/>
          <w:szCs w:val="26"/>
        </w:rPr>
        <w:t xml:space="preserve"> </w:t>
      </w:r>
      <w:r w:rsidRPr="00A355D3">
        <w:rPr>
          <w:rFonts w:ascii="Myriad Pro" w:hAnsi="Myriad Pro"/>
          <w:b/>
          <w:sz w:val="26"/>
          <w:szCs w:val="26"/>
        </w:rPr>
        <w:t>ликвидности</w:t>
      </w:r>
      <w:r w:rsidRPr="00A355D3">
        <w:rPr>
          <w:rFonts w:ascii="Myriad Pro" w:hAnsi="Myriad Pro" w:cs="Myriad Pro"/>
          <w:b/>
          <w:sz w:val="26"/>
          <w:szCs w:val="26"/>
        </w:rPr>
        <w:t>:</w:t>
      </w:r>
    </w:p>
    <w:p w14:paraId="46306718" w14:textId="2F3B387E" w:rsidR="00176970" w:rsidRPr="00A355D3" w:rsidRDefault="00176970" w:rsidP="00176970">
      <w:pPr>
        <w:tabs>
          <w:tab w:val="left" w:pos="1134"/>
        </w:tabs>
        <w:autoSpaceDE w:val="0"/>
        <w:autoSpaceDN w:val="0"/>
        <w:adjustRightInd w:val="0"/>
        <w:spacing w:after="0" w:line="360" w:lineRule="auto"/>
        <w:ind w:firstLine="567"/>
        <w:jc w:val="both"/>
        <w:rPr>
          <w:rFonts w:ascii="Myriad Pro" w:hAnsi="Myriad Pro" w:cs="Myriad Pro"/>
          <w:color w:val="000000"/>
          <w:sz w:val="26"/>
          <w:szCs w:val="26"/>
        </w:rPr>
      </w:pPr>
      <w:r w:rsidRPr="00A355D3">
        <w:rPr>
          <w:rFonts w:ascii="Myriad Pro" w:hAnsi="Myriad Pro" w:cs="Calibri"/>
          <w:color w:val="000000"/>
          <w:sz w:val="26"/>
          <w:szCs w:val="26"/>
        </w:rPr>
        <w:t>Анализ</w:t>
      </w:r>
      <w:r w:rsidRPr="00A355D3">
        <w:rPr>
          <w:rFonts w:ascii="Myriad Pro" w:hAnsi="Myriad Pro" w:cs="Myriad Pro"/>
          <w:color w:val="000000"/>
          <w:sz w:val="26"/>
          <w:szCs w:val="26"/>
        </w:rPr>
        <w:t xml:space="preserve"> </w:t>
      </w:r>
      <w:r w:rsidRPr="00A355D3">
        <w:rPr>
          <w:rFonts w:ascii="Myriad Pro" w:hAnsi="Myriad Pro" w:cs="Calibri"/>
          <w:color w:val="000000"/>
          <w:sz w:val="26"/>
          <w:szCs w:val="26"/>
        </w:rPr>
        <w:t>ликвидности</w:t>
      </w:r>
      <w:r w:rsidRPr="00A355D3">
        <w:rPr>
          <w:rFonts w:ascii="Myriad Pro" w:hAnsi="Myriad Pro" w:cs="Myriad Pro"/>
          <w:color w:val="000000"/>
          <w:sz w:val="26"/>
          <w:szCs w:val="26"/>
        </w:rPr>
        <w:t xml:space="preserve"> </w:t>
      </w:r>
      <w:r w:rsidRPr="00A355D3">
        <w:rPr>
          <w:rFonts w:ascii="Myriad Pro" w:hAnsi="Myriad Pro" w:cs="Calibri"/>
          <w:color w:val="000000"/>
          <w:sz w:val="26"/>
          <w:szCs w:val="26"/>
        </w:rPr>
        <w:t>проведен</w:t>
      </w:r>
      <w:r w:rsidRPr="00A355D3">
        <w:rPr>
          <w:rFonts w:ascii="Myriad Pro" w:hAnsi="Myriad Pro" w:cs="Myriad Pro"/>
          <w:color w:val="000000"/>
          <w:sz w:val="26"/>
          <w:szCs w:val="26"/>
        </w:rPr>
        <w:t xml:space="preserve"> </w:t>
      </w:r>
      <w:r w:rsidRPr="00A355D3">
        <w:rPr>
          <w:rFonts w:ascii="Myriad Pro" w:hAnsi="Myriad Pro" w:cs="Calibri"/>
          <w:color w:val="000000"/>
          <w:sz w:val="26"/>
          <w:szCs w:val="26"/>
        </w:rPr>
        <w:t>на</w:t>
      </w:r>
      <w:r w:rsidRPr="00A355D3">
        <w:rPr>
          <w:rFonts w:ascii="Myriad Pro" w:hAnsi="Myriad Pro" w:cs="Myriad Pro"/>
          <w:color w:val="000000"/>
          <w:sz w:val="26"/>
          <w:szCs w:val="26"/>
        </w:rPr>
        <w:t xml:space="preserve"> </w:t>
      </w:r>
      <w:r w:rsidRPr="00A355D3">
        <w:rPr>
          <w:rFonts w:ascii="Myriad Pro" w:hAnsi="Myriad Pro" w:cs="Calibri"/>
          <w:color w:val="000000"/>
          <w:sz w:val="26"/>
          <w:szCs w:val="26"/>
        </w:rPr>
        <w:t>основании</w:t>
      </w:r>
      <w:r w:rsidRPr="00A355D3">
        <w:rPr>
          <w:rFonts w:ascii="Myriad Pro" w:hAnsi="Myriad Pro" w:cs="Myriad Pro"/>
          <w:color w:val="000000"/>
          <w:sz w:val="26"/>
          <w:szCs w:val="26"/>
        </w:rPr>
        <w:t xml:space="preserve"> </w:t>
      </w:r>
      <w:r w:rsidRPr="00A355D3">
        <w:rPr>
          <w:rFonts w:ascii="Myriad Pro" w:hAnsi="Myriad Pro" w:cs="Calibri"/>
          <w:color w:val="000000"/>
          <w:sz w:val="26"/>
          <w:szCs w:val="26"/>
        </w:rPr>
        <w:t>данных</w:t>
      </w:r>
      <w:r w:rsidRPr="00A355D3">
        <w:rPr>
          <w:rFonts w:ascii="Myriad Pro" w:hAnsi="Myriad Pro" w:cs="Myriad Pro"/>
          <w:color w:val="000000"/>
          <w:sz w:val="26"/>
          <w:szCs w:val="26"/>
        </w:rPr>
        <w:t xml:space="preserve"> </w:t>
      </w:r>
      <w:r w:rsidRPr="00A355D3">
        <w:rPr>
          <w:rFonts w:ascii="Myriad Pro" w:hAnsi="Myriad Pro" w:cs="Calibri"/>
          <w:color w:val="000000"/>
          <w:sz w:val="26"/>
          <w:szCs w:val="26"/>
        </w:rPr>
        <w:t>балансовых</w:t>
      </w:r>
      <w:r w:rsidRPr="00A355D3">
        <w:rPr>
          <w:rFonts w:ascii="Myriad Pro" w:hAnsi="Myriad Pro" w:cs="Myriad Pro"/>
          <w:color w:val="000000"/>
          <w:sz w:val="26"/>
          <w:szCs w:val="26"/>
        </w:rPr>
        <w:t xml:space="preserve"> </w:t>
      </w:r>
      <w:r w:rsidRPr="00A355D3">
        <w:rPr>
          <w:rFonts w:ascii="Myriad Pro" w:hAnsi="Myriad Pro" w:cs="Calibri"/>
          <w:color w:val="000000"/>
          <w:sz w:val="26"/>
          <w:szCs w:val="26"/>
        </w:rPr>
        <w:t>величин</w:t>
      </w:r>
      <w:r w:rsidRPr="00A355D3">
        <w:rPr>
          <w:rFonts w:ascii="Myriad Pro" w:hAnsi="Myriad Pro" w:cs="Myriad Pro"/>
          <w:color w:val="000000"/>
          <w:sz w:val="26"/>
          <w:szCs w:val="26"/>
        </w:rPr>
        <w:t xml:space="preserve"> </w:t>
      </w:r>
      <w:r w:rsidR="00712B4A" w:rsidRPr="00A355D3">
        <w:rPr>
          <w:rFonts w:ascii="Myriad Pro" w:hAnsi="Myriad Pro" w:cs="Calibri"/>
          <w:color w:val="000000"/>
          <w:sz w:val="26"/>
          <w:szCs w:val="26"/>
        </w:rPr>
        <w:t>ПАО </w:t>
      </w:r>
      <w:r w:rsidRPr="00A355D3">
        <w:rPr>
          <w:rFonts w:ascii="Myriad Pro" w:hAnsi="Myriad Pro" w:cs="Myriad Pro"/>
          <w:color w:val="000000"/>
          <w:sz w:val="26"/>
          <w:szCs w:val="26"/>
        </w:rPr>
        <w:t>«</w:t>
      </w:r>
      <w:r w:rsidRPr="00A355D3">
        <w:rPr>
          <w:rFonts w:ascii="Myriad Pro" w:hAnsi="Myriad Pro" w:cs="Calibri"/>
          <w:color w:val="000000"/>
          <w:sz w:val="26"/>
          <w:szCs w:val="26"/>
        </w:rPr>
        <w:t>МРСК</w:t>
      </w:r>
      <w:r w:rsidRPr="00A355D3">
        <w:rPr>
          <w:rFonts w:ascii="Myriad Pro" w:hAnsi="Myriad Pro" w:cs="Myriad Pro"/>
          <w:color w:val="000000"/>
          <w:sz w:val="26"/>
          <w:szCs w:val="26"/>
        </w:rPr>
        <w:t xml:space="preserve"> </w:t>
      </w:r>
      <w:r w:rsidRPr="00A355D3">
        <w:rPr>
          <w:rFonts w:ascii="Myriad Pro" w:hAnsi="Myriad Pro" w:cs="Calibri"/>
          <w:color w:val="000000"/>
          <w:sz w:val="26"/>
          <w:szCs w:val="26"/>
        </w:rPr>
        <w:t>Северо</w:t>
      </w:r>
      <w:r w:rsidRPr="00A355D3">
        <w:rPr>
          <w:rFonts w:ascii="Myriad Pro" w:hAnsi="Myriad Pro" w:cs="Myriad Pro"/>
          <w:color w:val="000000"/>
          <w:sz w:val="26"/>
          <w:szCs w:val="26"/>
        </w:rPr>
        <w:t>-</w:t>
      </w:r>
      <w:r w:rsidRPr="00A355D3">
        <w:rPr>
          <w:rFonts w:ascii="Myriad Pro" w:hAnsi="Myriad Pro" w:cs="Calibri"/>
          <w:color w:val="000000"/>
          <w:sz w:val="26"/>
          <w:szCs w:val="26"/>
        </w:rPr>
        <w:t>Запада</w:t>
      </w:r>
      <w:r w:rsidRPr="00A355D3">
        <w:rPr>
          <w:rFonts w:ascii="Myriad Pro" w:hAnsi="Myriad Pro" w:cs="Myriad Pro"/>
          <w:color w:val="000000"/>
          <w:sz w:val="26"/>
          <w:szCs w:val="26"/>
        </w:rPr>
        <w:t xml:space="preserve">». </w:t>
      </w:r>
      <w:r w:rsidRPr="00A355D3">
        <w:rPr>
          <w:rFonts w:ascii="Myriad Pro" w:hAnsi="Myriad Pro" w:cs="Calibri"/>
          <w:color w:val="000000"/>
          <w:sz w:val="26"/>
          <w:szCs w:val="26"/>
        </w:rPr>
        <w:t>Провести</w:t>
      </w:r>
      <w:r w:rsidRPr="00A355D3">
        <w:rPr>
          <w:rFonts w:ascii="Myriad Pro" w:hAnsi="Myriad Pro" w:cs="Myriad Pro"/>
          <w:color w:val="000000"/>
          <w:sz w:val="26"/>
          <w:szCs w:val="26"/>
        </w:rPr>
        <w:t xml:space="preserve"> </w:t>
      </w:r>
      <w:r w:rsidRPr="00A355D3">
        <w:rPr>
          <w:rFonts w:ascii="Myriad Pro" w:hAnsi="Myriad Pro" w:cs="Calibri"/>
          <w:color w:val="000000"/>
          <w:sz w:val="26"/>
          <w:szCs w:val="26"/>
        </w:rPr>
        <w:t>данный</w:t>
      </w:r>
      <w:r w:rsidRPr="00A355D3">
        <w:rPr>
          <w:rFonts w:ascii="Myriad Pro" w:hAnsi="Myriad Pro" w:cs="Myriad Pro"/>
          <w:color w:val="000000"/>
          <w:sz w:val="26"/>
          <w:szCs w:val="26"/>
        </w:rPr>
        <w:t xml:space="preserve"> </w:t>
      </w:r>
      <w:r w:rsidRPr="00A355D3">
        <w:rPr>
          <w:rFonts w:ascii="Myriad Pro" w:hAnsi="Myriad Pro" w:cs="Calibri"/>
          <w:color w:val="000000"/>
          <w:sz w:val="26"/>
          <w:szCs w:val="26"/>
        </w:rPr>
        <w:t>анализ</w:t>
      </w:r>
      <w:r w:rsidRPr="00A355D3">
        <w:rPr>
          <w:rFonts w:ascii="Myriad Pro" w:hAnsi="Myriad Pro" w:cs="Myriad Pro"/>
          <w:color w:val="000000"/>
          <w:sz w:val="26"/>
          <w:szCs w:val="26"/>
        </w:rPr>
        <w:t xml:space="preserve"> </w:t>
      </w:r>
      <w:r w:rsidRPr="00A355D3">
        <w:rPr>
          <w:rFonts w:ascii="Myriad Pro" w:hAnsi="Myriad Pro" w:cs="Calibri"/>
          <w:color w:val="000000"/>
          <w:sz w:val="26"/>
          <w:szCs w:val="26"/>
        </w:rPr>
        <w:t>по</w:t>
      </w:r>
      <w:r w:rsidRPr="00A355D3">
        <w:rPr>
          <w:rFonts w:ascii="Myriad Pro" w:hAnsi="Myriad Pro" w:cs="Myriad Pro"/>
          <w:color w:val="000000"/>
          <w:sz w:val="26"/>
          <w:szCs w:val="26"/>
        </w:rPr>
        <w:t xml:space="preserve"> </w:t>
      </w:r>
      <w:r w:rsidRPr="00A355D3">
        <w:rPr>
          <w:rFonts w:ascii="Myriad Pro" w:hAnsi="Myriad Pro" w:cs="Calibri"/>
          <w:color w:val="000000"/>
          <w:sz w:val="26"/>
          <w:szCs w:val="26"/>
        </w:rPr>
        <w:t>показателям</w:t>
      </w:r>
      <w:r w:rsidRPr="00A355D3">
        <w:rPr>
          <w:rFonts w:ascii="Myriad Pro" w:hAnsi="Myriad Pro" w:cs="Myriad Pro"/>
          <w:color w:val="000000"/>
          <w:sz w:val="26"/>
          <w:szCs w:val="26"/>
        </w:rPr>
        <w:t xml:space="preserve"> </w:t>
      </w:r>
      <w:r w:rsidRPr="00A355D3">
        <w:rPr>
          <w:rFonts w:ascii="Myriad Pro" w:hAnsi="Myriad Pro" w:cs="Calibri"/>
          <w:color w:val="000000"/>
          <w:sz w:val="26"/>
          <w:szCs w:val="26"/>
        </w:rPr>
        <w:t>филиала</w:t>
      </w:r>
      <w:r w:rsidRPr="00A355D3">
        <w:rPr>
          <w:rFonts w:ascii="Myriad Pro" w:hAnsi="Myriad Pro" w:cs="Myriad Pro"/>
          <w:color w:val="000000"/>
          <w:sz w:val="26"/>
          <w:szCs w:val="26"/>
        </w:rPr>
        <w:t xml:space="preserve"> </w:t>
      </w:r>
      <w:r w:rsidR="00712B4A" w:rsidRPr="00A355D3">
        <w:rPr>
          <w:rFonts w:ascii="Myriad Pro" w:hAnsi="Myriad Pro"/>
          <w:color w:val="000000"/>
          <w:sz w:val="26"/>
          <w:szCs w:val="26"/>
        </w:rPr>
        <w:t>ПАО </w:t>
      </w:r>
      <w:r w:rsidRPr="00A355D3">
        <w:rPr>
          <w:rFonts w:ascii="Myriad Pro" w:hAnsi="Myriad Pro"/>
          <w:color w:val="000000"/>
          <w:sz w:val="26"/>
          <w:szCs w:val="26"/>
        </w:rPr>
        <w:t xml:space="preserve">«МРСК Северо-Запада» «Псковэнерго» </w:t>
      </w:r>
      <w:r w:rsidRPr="00A355D3">
        <w:rPr>
          <w:rFonts w:ascii="Myriad Pro" w:hAnsi="Myriad Pro" w:cs="Calibri"/>
          <w:color w:val="000000"/>
          <w:sz w:val="26"/>
          <w:szCs w:val="26"/>
        </w:rPr>
        <w:t>Исполнитель</w:t>
      </w:r>
      <w:r w:rsidRPr="00A355D3">
        <w:rPr>
          <w:rFonts w:ascii="Myriad Pro" w:hAnsi="Myriad Pro" w:cs="Myriad Pro"/>
          <w:color w:val="000000"/>
          <w:sz w:val="26"/>
          <w:szCs w:val="26"/>
        </w:rPr>
        <w:t xml:space="preserve"> </w:t>
      </w:r>
      <w:r w:rsidRPr="00A355D3">
        <w:rPr>
          <w:rFonts w:ascii="Myriad Pro" w:hAnsi="Myriad Pro" w:cs="Calibri"/>
          <w:color w:val="000000"/>
          <w:sz w:val="26"/>
          <w:szCs w:val="26"/>
        </w:rPr>
        <w:t>считает</w:t>
      </w:r>
      <w:r w:rsidRPr="00A355D3">
        <w:rPr>
          <w:rFonts w:ascii="Myriad Pro" w:hAnsi="Myriad Pro" w:cs="Myriad Pro"/>
          <w:color w:val="000000"/>
          <w:sz w:val="26"/>
          <w:szCs w:val="26"/>
        </w:rPr>
        <w:t xml:space="preserve"> </w:t>
      </w:r>
      <w:r w:rsidRPr="00A355D3">
        <w:rPr>
          <w:rFonts w:ascii="Myriad Pro" w:hAnsi="Myriad Pro" w:cs="Calibri"/>
          <w:color w:val="000000"/>
          <w:sz w:val="26"/>
          <w:szCs w:val="26"/>
        </w:rPr>
        <w:t>некорректным</w:t>
      </w:r>
      <w:r w:rsidRPr="00A355D3">
        <w:rPr>
          <w:rFonts w:ascii="Myriad Pro" w:hAnsi="Myriad Pro" w:cs="Myriad Pro"/>
          <w:color w:val="000000"/>
          <w:sz w:val="26"/>
          <w:szCs w:val="26"/>
        </w:rPr>
        <w:t xml:space="preserve"> </w:t>
      </w:r>
      <w:r w:rsidRPr="00A355D3">
        <w:rPr>
          <w:rFonts w:ascii="Myriad Pro" w:hAnsi="Myriad Pro" w:cs="Calibri"/>
          <w:color w:val="000000"/>
          <w:sz w:val="26"/>
          <w:szCs w:val="26"/>
        </w:rPr>
        <w:t>ввиду</w:t>
      </w:r>
      <w:r w:rsidRPr="00A355D3">
        <w:rPr>
          <w:rFonts w:ascii="Myriad Pro" w:hAnsi="Myriad Pro" w:cs="Myriad Pro"/>
          <w:color w:val="000000"/>
          <w:sz w:val="26"/>
          <w:szCs w:val="26"/>
        </w:rPr>
        <w:t xml:space="preserve"> </w:t>
      </w:r>
      <w:r w:rsidRPr="00A355D3">
        <w:rPr>
          <w:rFonts w:ascii="Myriad Pro" w:hAnsi="Myriad Pro" w:cs="Calibri"/>
          <w:color w:val="000000"/>
          <w:sz w:val="26"/>
          <w:szCs w:val="26"/>
        </w:rPr>
        <w:t>отсутствия</w:t>
      </w:r>
      <w:r w:rsidRPr="00A355D3">
        <w:rPr>
          <w:rFonts w:ascii="Myriad Pro" w:hAnsi="Myriad Pro" w:cs="Myriad Pro"/>
          <w:color w:val="000000"/>
          <w:sz w:val="26"/>
          <w:szCs w:val="26"/>
        </w:rPr>
        <w:t xml:space="preserve"> </w:t>
      </w:r>
      <w:r w:rsidRPr="00A355D3">
        <w:rPr>
          <w:rFonts w:ascii="Myriad Pro" w:hAnsi="Myriad Pro" w:cs="Calibri"/>
          <w:color w:val="000000"/>
          <w:sz w:val="26"/>
          <w:szCs w:val="26"/>
        </w:rPr>
        <w:t>значительного</w:t>
      </w:r>
      <w:r w:rsidRPr="00A355D3">
        <w:rPr>
          <w:rFonts w:ascii="Myriad Pro" w:hAnsi="Myriad Pro" w:cs="Myriad Pro"/>
          <w:color w:val="000000"/>
          <w:sz w:val="26"/>
          <w:szCs w:val="26"/>
        </w:rPr>
        <w:t xml:space="preserve"> </w:t>
      </w:r>
      <w:r w:rsidRPr="00A355D3">
        <w:rPr>
          <w:rFonts w:ascii="Myriad Pro" w:hAnsi="Myriad Pro" w:cs="Calibri"/>
          <w:color w:val="000000"/>
          <w:sz w:val="26"/>
          <w:szCs w:val="26"/>
        </w:rPr>
        <w:t>объема</w:t>
      </w:r>
      <w:r w:rsidRPr="00A355D3">
        <w:rPr>
          <w:rFonts w:ascii="Myriad Pro" w:hAnsi="Myriad Pro" w:cs="Myriad Pro"/>
          <w:color w:val="000000"/>
          <w:sz w:val="26"/>
          <w:szCs w:val="26"/>
        </w:rPr>
        <w:t xml:space="preserve"> </w:t>
      </w:r>
      <w:r w:rsidRPr="00A355D3">
        <w:rPr>
          <w:rFonts w:ascii="Myriad Pro" w:hAnsi="Myriad Pro" w:cs="Calibri"/>
          <w:color w:val="000000"/>
          <w:sz w:val="26"/>
          <w:szCs w:val="26"/>
        </w:rPr>
        <w:t>показателей</w:t>
      </w:r>
      <w:r w:rsidRPr="00A355D3">
        <w:rPr>
          <w:rFonts w:ascii="Myriad Pro" w:hAnsi="Myriad Pro" w:cs="Myriad Pro"/>
          <w:color w:val="000000"/>
          <w:sz w:val="26"/>
          <w:szCs w:val="26"/>
        </w:rPr>
        <w:t>.</w:t>
      </w:r>
    </w:p>
    <w:p w14:paraId="49EFDBE9" w14:textId="77777777" w:rsidR="00176970" w:rsidRPr="00A355D3" w:rsidRDefault="00176970" w:rsidP="00176970">
      <w:pPr>
        <w:tabs>
          <w:tab w:val="num" w:pos="960"/>
        </w:tabs>
        <w:spacing w:after="0" w:line="360" w:lineRule="auto"/>
        <w:ind w:firstLine="567"/>
        <w:jc w:val="both"/>
        <w:rPr>
          <w:rFonts w:ascii="Myriad Pro" w:hAnsi="Myriad Pro" w:cs="Myriad Pro"/>
          <w:sz w:val="26"/>
          <w:szCs w:val="26"/>
        </w:rPr>
      </w:pPr>
      <w:r w:rsidRPr="00A355D3">
        <w:rPr>
          <w:rFonts w:ascii="Myriad Pro" w:hAnsi="Myriad Pro"/>
          <w:sz w:val="26"/>
          <w:szCs w:val="26"/>
        </w:rPr>
        <w:t>Исполнитель</w:t>
      </w:r>
      <w:r w:rsidRPr="00A355D3">
        <w:rPr>
          <w:rFonts w:ascii="Myriad Pro" w:hAnsi="Myriad Pro" w:cs="Myriad Pro"/>
          <w:sz w:val="26"/>
          <w:szCs w:val="26"/>
        </w:rPr>
        <w:t xml:space="preserve"> </w:t>
      </w:r>
      <w:r w:rsidRPr="00A355D3">
        <w:rPr>
          <w:rFonts w:ascii="Myriad Pro" w:hAnsi="Myriad Pro"/>
          <w:sz w:val="26"/>
          <w:szCs w:val="26"/>
        </w:rPr>
        <w:t>произвел</w:t>
      </w:r>
      <w:r w:rsidRPr="00A355D3">
        <w:rPr>
          <w:rFonts w:ascii="Myriad Pro" w:hAnsi="Myriad Pro" w:cs="Myriad Pro"/>
          <w:sz w:val="26"/>
          <w:szCs w:val="26"/>
        </w:rPr>
        <w:t xml:space="preserve"> </w:t>
      </w:r>
      <w:r w:rsidRPr="00A355D3">
        <w:rPr>
          <w:rFonts w:ascii="Myriad Pro" w:hAnsi="Myriad Pro"/>
          <w:sz w:val="26"/>
          <w:szCs w:val="26"/>
        </w:rPr>
        <w:t>группировку</w:t>
      </w:r>
      <w:r w:rsidRPr="00A355D3">
        <w:rPr>
          <w:rFonts w:ascii="Myriad Pro" w:hAnsi="Myriad Pro" w:cs="Myriad Pro"/>
          <w:sz w:val="26"/>
          <w:szCs w:val="26"/>
        </w:rPr>
        <w:t xml:space="preserve"> </w:t>
      </w:r>
      <w:r w:rsidRPr="00A355D3">
        <w:rPr>
          <w:rFonts w:ascii="Myriad Pro" w:hAnsi="Myriad Pro"/>
          <w:sz w:val="26"/>
          <w:szCs w:val="26"/>
        </w:rPr>
        <w:t>активов</w:t>
      </w:r>
      <w:r w:rsidRPr="00A355D3">
        <w:rPr>
          <w:rFonts w:ascii="Myriad Pro" w:hAnsi="Myriad Pro" w:cs="Myriad Pro"/>
          <w:sz w:val="26"/>
          <w:szCs w:val="26"/>
        </w:rPr>
        <w:t xml:space="preserve"> </w:t>
      </w:r>
      <w:r w:rsidRPr="00A355D3">
        <w:rPr>
          <w:rFonts w:ascii="Myriad Pro" w:hAnsi="Myriad Pro"/>
          <w:sz w:val="26"/>
          <w:szCs w:val="26"/>
        </w:rPr>
        <w:t>и</w:t>
      </w:r>
      <w:r w:rsidRPr="00A355D3">
        <w:rPr>
          <w:rFonts w:ascii="Myriad Pro" w:hAnsi="Myriad Pro" w:cs="Myriad Pro"/>
          <w:sz w:val="26"/>
          <w:szCs w:val="26"/>
        </w:rPr>
        <w:t xml:space="preserve"> </w:t>
      </w:r>
      <w:r w:rsidRPr="00A355D3">
        <w:rPr>
          <w:rFonts w:ascii="Myriad Pro" w:hAnsi="Myriad Pro"/>
          <w:sz w:val="26"/>
          <w:szCs w:val="26"/>
        </w:rPr>
        <w:t>пассивов</w:t>
      </w:r>
      <w:r w:rsidRPr="00A355D3">
        <w:rPr>
          <w:rFonts w:ascii="Myriad Pro" w:hAnsi="Myriad Pro" w:cs="Myriad Pro"/>
          <w:sz w:val="26"/>
          <w:szCs w:val="26"/>
        </w:rPr>
        <w:t xml:space="preserve"> </w:t>
      </w:r>
      <w:r w:rsidRPr="00A355D3">
        <w:rPr>
          <w:rFonts w:ascii="Myriad Pro" w:hAnsi="Myriad Pro"/>
          <w:sz w:val="26"/>
          <w:szCs w:val="26"/>
        </w:rPr>
        <w:t>баланса</w:t>
      </w:r>
      <w:r w:rsidRPr="00A355D3">
        <w:rPr>
          <w:rFonts w:ascii="Myriad Pro" w:hAnsi="Myriad Pro" w:cs="Myriad Pro"/>
          <w:sz w:val="26"/>
          <w:szCs w:val="26"/>
        </w:rPr>
        <w:t xml:space="preserve"> </w:t>
      </w:r>
      <w:r w:rsidRPr="00A355D3">
        <w:rPr>
          <w:rFonts w:ascii="Myriad Pro" w:hAnsi="Myriad Pro"/>
          <w:sz w:val="26"/>
          <w:szCs w:val="26"/>
        </w:rPr>
        <w:t>по</w:t>
      </w:r>
      <w:r w:rsidRPr="00A355D3">
        <w:rPr>
          <w:rFonts w:ascii="Myriad Pro" w:hAnsi="Myriad Pro" w:cs="Myriad Pro"/>
          <w:sz w:val="26"/>
          <w:szCs w:val="26"/>
        </w:rPr>
        <w:t xml:space="preserve"> </w:t>
      </w:r>
      <w:r w:rsidRPr="00A355D3">
        <w:rPr>
          <w:rFonts w:ascii="Myriad Pro" w:hAnsi="Myriad Pro"/>
          <w:sz w:val="26"/>
          <w:szCs w:val="26"/>
        </w:rPr>
        <w:t>степени</w:t>
      </w:r>
      <w:r w:rsidRPr="00A355D3">
        <w:rPr>
          <w:rFonts w:ascii="Myriad Pro" w:hAnsi="Myriad Pro" w:cs="Myriad Pro"/>
          <w:sz w:val="26"/>
          <w:szCs w:val="26"/>
        </w:rPr>
        <w:t xml:space="preserve"> </w:t>
      </w:r>
      <w:r w:rsidRPr="00A355D3">
        <w:rPr>
          <w:rFonts w:ascii="Myriad Pro" w:hAnsi="Myriad Pro"/>
          <w:sz w:val="26"/>
          <w:szCs w:val="26"/>
        </w:rPr>
        <w:t>ликвидности</w:t>
      </w:r>
      <w:r w:rsidRPr="00A355D3">
        <w:rPr>
          <w:rFonts w:ascii="Myriad Pro" w:hAnsi="Myriad Pro" w:cs="Myriad Pro"/>
          <w:sz w:val="26"/>
          <w:szCs w:val="26"/>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4621"/>
        <w:gridCol w:w="1464"/>
        <w:gridCol w:w="1730"/>
        <w:gridCol w:w="1755"/>
      </w:tblGrid>
      <w:tr w:rsidR="00176970" w:rsidRPr="00A355D3" w14:paraId="185FFB8F" w14:textId="77777777" w:rsidTr="00622124">
        <w:trPr>
          <w:cantSplit/>
        </w:trPr>
        <w:tc>
          <w:tcPr>
            <w:tcW w:w="5000" w:type="pct"/>
            <w:gridSpan w:val="4"/>
            <w:tcBorders>
              <w:top w:val="single" w:sz="4" w:space="0" w:color="FFFFFF"/>
              <w:left w:val="single" w:sz="4" w:space="0" w:color="FFFFFF"/>
              <w:bottom w:val="single" w:sz="4" w:space="0" w:color="FFFFFF"/>
              <w:right w:val="single" w:sz="4" w:space="0" w:color="FFFFFF"/>
            </w:tcBorders>
            <w:shd w:val="clear" w:color="auto" w:fill="4F6228"/>
            <w:vAlign w:val="center"/>
          </w:tcPr>
          <w:p w14:paraId="11D44B78" w14:textId="77777777" w:rsidR="00176970" w:rsidRPr="00A355D3" w:rsidRDefault="00176970" w:rsidP="0018613A">
            <w:pPr>
              <w:spacing w:after="0" w:line="240" w:lineRule="auto"/>
              <w:jc w:val="center"/>
              <w:rPr>
                <w:rFonts w:ascii="Myriad Pro" w:hAnsi="Myriad Pro"/>
                <w:b/>
                <w:bCs/>
                <w:color w:val="FFFFFF"/>
                <w:sz w:val="20"/>
                <w:szCs w:val="20"/>
              </w:rPr>
            </w:pPr>
            <w:r w:rsidRPr="00A355D3">
              <w:rPr>
                <w:rFonts w:ascii="Myriad Pro" w:hAnsi="Myriad Pro"/>
                <w:b/>
                <w:bCs/>
                <w:color w:val="FFFFFF"/>
                <w:sz w:val="20"/>
                <w:szCs w:val="20"/>
              </w:rPr>
              <w:lastRenderedPageBreak/>
              <w:t>Активы, тыс. руб.</w:t>
            </w:r>
          </w:p>
        </w:tc>
      </w:tr>
      <w:tr w:rsidR="00176970" w:rsidRPr="00A355D3" w14:paraId="2B239ED4" w14:textId="77777777" w:rsidTr="00622124">
        <w:trPr>
          <w:cantSplit/>
        </w:trPr>
        <w:tc>
          <w:tcPr>
            <w:tcW w:w="241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54262EF" w14:textId="77777777" w:rsidR="00176970" w:rsidRPr="00A355D3" w:rsidRDefault="00176970" w:rsidP="0018613A">
            <w:pPr>
              <w:spacing w:after="0" w:line="240" w:lineRule="auto"/>
              <w:jc w:val="center"/>
              <w:rPr>
                <w:rFonts w:ascii="Myriad Pro" w:hAnsi="Myriad Pro"/>
                <w:b/>
                <w:bCs/>
                <w:color w:val="FFFFFF"/>
                <w:sz w:val="20"/>
                <w:szCs w:val="20"/>
              </w:rPr>
            </w:pPr>
            <w:r w:rsidRPr="00A355D3">
              <w:rPr>
                <w:rFonts w:ascii="Myriad Pro" w:hAnsi="Myriad Pro"/>
                <w:b/>
                <w:bCs/>
                <w:color w:val="FFFFFF"/>
                <w:sz w:val="20"/>
                <w:szCs w:val="20"/>
              </w:rPr>
              <w:t>Наименование группы</w:t>
            </w:r>
          </w:p>
        </w:tc>
        <w:tc>
          <w:tcPr>
            <w:tcW w:w="76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EDA3753" w14:textId="77777777" w:rsidR="00176970" w:rsidRPr="00A355D3" w:rsidRDefault="00176970" w:rsidP="0018613A">
            <w:pPr>
              <w:spacing w:after="0" w:line="240" w:lineRule="auto"/>
              <w:jc w:val="center"/>
              <w:rPr>
                <w:rFonts w:ascii="Myriad Pro" w:hAnsi="Myriad Pro"/>
                <w:b/>
                <w:bCs/>
                <w:color w:val="FFFFFF"/>
                <w:sz w:val="20"/>
                <w:szCs w:val="20"/>
              </w:rPr>
            </w:pPr>
            <w:r w:rsidRPr="00A355D3">
              <w:rPr>
                <w:rFonts w:ascii="Myriad Pro" w:hAnsi="Myriad Pro"/>
                <w:b/>
                <w:bCs/>
                <w:color w:val="FFFFFF"/>
                <w:sz w:val="20"/>
                <w:szCs w:val="20"/>
              </w:rPr>
              <w:t>Обозначение</w:t>
            </w:r>
          </w:p>
        </w:tc>
        <w:tc>
          <w:tcPr>
            <w:tcW w:w="90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4895674" w14:textId="77777777" w:rsidR="00176970" w:rsidRPr="00A355D3" w:rsidRDefault="00176970" w:rsidP="0018613A">
            <w:pPr>
              <w:spacing w:after="0" w:line="240" w:lineRule="auto"/>
              <w:jc w:val="center"/>
              <w:rPr>
                <w:rFonts w:ascii="Myriad Pro" w:hAnsi="Myriad Pro"/>
                <w:b/>
                <w:bCs/>
                <w:color w:val="FFFFFF"/>
                <w:sz w:val="20"/>
                <w:szCs w:val="20"/>
              </w:rPr>
            </w:pPr>
            <w:r w:rsidRPr="00A355D3">
              <w:rPr>
                <w:rFonts w:ascii="Myriad Pro" w:hAnsi="Myriad Pro"/>
                <w:b/>
                <w:bCs/>
                <w:color w:val="FFFFFF"/>
                <w:sz w:val="20"/>
                <w:szCs w:val="20"/>
              </w:rPr>
              <w:t>На 31.12.2015</w:t>
            </w:r>
          </w:p>
        </w:tc>
        <w:tc>
          <w:tcPr>
            <w:tcW w:w="91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3C657D0" w14:textId="77777777" w:rsidR="00176970" w:rsidRPr="00A355D3" w:rsidRDefault="00176970" w:rsidP="0018613A">
            <w:pPr>
              <w:spacing w:after="0" w:line="240" w:lineRule="auto"/>
              <w:jc w:val="center"/>
              <w:rPr>
                <w:rFonts w:ascii="Myriad Pro" w:hAnsi="Myriad Pro"/>
                <w:b/>
                <w:bCs/>
                <w:color w:val="FFFFFF"/>
                <w:sz w:val="20"/>
                <w:szCs w:val="20"/>
              </w:rPr>
            </w:pPr>
            <w:r w:rsidRPr="00A355D3">
              <w:rPr>
                <w:rFonts w:ascii="Myriad Pro" w:hAnsi="Myriad Pro"/>
                <w:b/>
                <w:bCs/>
                <w:color w:val="FFFFFF"/>
                <w:sz w:val="20"/>
                <w:szCs w:val="20"/>
              </w:rPr>
              <w:t>На 31.12.2016</w:t>
            </w:r>
          </w:p>
        </w:tc>
      </w:tr>
      <w:tr w:rsidR="00176970" w:rsidRPr="00A355D3" w14:paraId="25709F10" w14:textId="77777777" w:rsidTr="00622124">
        <w:trPr>
          <w:cantSplit/>
        </w:trPr>
        <w:tc>
          <w:tcPr>
            <w:tcW w:w="2414" w:type="pct"/>
            <w:tcBorders>
              <w:top w:val="single" w:sz="4" w:space="0" w:color="FFFFFF"/>
            </w:tcBorders>
            <w:shd w:val="clear" w:color="auto" w:fill="auto"/>
            <w:vAlign w:val="center"/>
          </w:tcPr>
          <w:p w14:paraId="109103CF" w14:textId="77777777" w:rsidR="00176970" w:rsidRPr="00A355D3" w:rsidRDefault="00176970" w:rsidP="0018613A">
            <w:pPr>
              <w:spacing w:after="0" w:line="240" w:lineRule="auto"/>
              <w:rPr>
                <w:rFonts w:ascii="Myriad Pro" w:hAnsi="Myriad Pro"/>
                <w:sz w:val="20"/>
                <w:szCs w:val="20"/>
              </w:rPr>
            </w:pPr>
            <w:r w:rsidRPr="00A355D3">
              <w:rPr>
                <w:rFonts w:ascii="Myriad Pro" w:hAnsi="Myriad Pro"/>
                <w:sz w:val="20"/>
                <w:szCs w:val="20"/>
              </w:rPr>
              <w:t xml:space="preserve">Наиболее ликвидные </w:t>
            </w:r>
          </w:p>
          <w:p w14:paraId="264BD90B" w14:textId="77777777" w:rsidR="00176970" w:rsidRPr="00A355D3" w:rsidRDefault="00176970" w:rsidP="0018613A">
            <w:pPr>
              <w:spacing w:after="0" w:line="240" w:lineRule="auto"/>
              <w:rPr>
                <w:rFonts w:ascii="Myriad Pro" w:hAnsi="Myriad Pro"/>
                <w:sz w:val="20"/>
                <w:szCs w:val="20"/>
              </w:rPr>
            </w:pPr>
            <w:r w:rsidRPr="00A355D3">
              <w:rPr>
                <w:rFonts w:ascii="Myriad Pro" w:hAnsi="Myriad Pro"/>
                <w:sz w:val="20"/>
                <w:szCs w:val="20"/>
              </w:rPr>
              <w:t>(денежные средства и краткосрочные фин. вложения)</w:t>
            </w:r>
          </w:p>
        </w:tc>
        <w:tc>
          <w:tcPr>
            <w:tcW w:w="765" w:type="pct"/>
            <w:tcBorders>
              <w:top w:val="single" w:sz="4" w:space="0" w:color="FFFFFF"/>
            </w:tcBorders>
            <w:shd w:val="clear" w:color="auto" w:fill="auto"/>
            <w:vAlign w:val="center"/>
          </w:tcPr>
          <w:p w14:paraId="46D2415B" w14:textId="77777777" w:rsidR="00176970" w:rsidRPr="00A355D3" w:rsidRDefault="00176970" w:rsidP="0018613A">
            <w:pPr>
              <w:spacing w:after="0" w:line="240" w:lineRule="auto"/>
              <w:jc w:val="center"/>
              <w:rPr>
                <w:rFonts w:ascii="Myriad Pro" w:hAnsi="Myriad Pro"/>
                <w:sz w:val="20"/>
                <w:szCs w:val="20"/>
              </w:rPr>
            </w:pPr>
            <w:r w:rsidRPr="00A355D3">
              <w:rPr>
                <w:rFonts w:ascii="Myriad Pro" w:hAnsi="Myriad Pro"/>
                <w:sz w:val="20"/>
                <w:szCs w:val="20"/>
              </w:rPr>
              <w:t>А1</w:t>
            </w:r>
          </w:p>
        </w:tc>
        <w:tc>
          <w:tcPr>
            <w:tcW w:w="904" w:type="pct"/>
            <w:tcBorders>
              <w:top w:val="single" w:sz="4" w:space="0" w:color="FFFFFF"/>
            </w:tcBorders>
            <w:shd w:val="clear" w:color="auto" w:fill="auto"/>
            <w:vAlign w:val="center"/>
          </w:tcPr>
          <w:p w14:paraId="0B22090B" w14:textId="77777777" w:rsidR="00176970" w:rsidRPr="00A355D3" w:rsidRDefault="00176970" w:rsidP="0018613A">
            <w:pPr>
              <w:spacing w:after="0" w:line="240" w:lineRule="auto"/>
              <w:jc w:val="center"/>
              <w:rPr>
                <w:rFonts w:ascii="Myriad Pro" w:hAnsi="Myriad Pro"/>
                <w:sz w:val="20"/>
                <w:szCs w:val="20"/>
              </w:rPr>
            </w:pPr>
            <w:r w:rsidRPr="00A355D3">
              <w:rPr>
                <w:rFonts w:ascii="Myriad Pro" w:hAnsi="Myriad Pro"/>
                <w:sz w:val="20"/>
                <w:szCs w:val="20"/>
              </w:rPr>
              <w:t>126 590</w:t>
            </w:r>
          </w:p>
        </w:tc>
        <w:tc>
          <w:tcPr>
            <w:tcW w:w="917" w:type="pct"/>
            <w:shd w:val="clear" w:color="auto" w:fill="auto"/>
            <w:vAlign w:val="center"/>
          </w:tcPr>
          <w:p w14:paraId="33C19B53" w14:textId="77777777" w:rsidR="00176970" w:rsidRPr="00A355D3" w:rsidRDefault="00176970" w:rsidP="0018613A">
            <w:pPr>
              <w:spacing w:after="0" w:line="240" w:lineRule="auto"/>
              <w:jc w:val="center"/>
              <w:rPr>
                <w:rFonts w:ascii="Myriad Pro" w:hAnsi="Myriad Pro"/>
                <w:sz w:val="20"/>
                <w:szCs w:val="20"/>
              </w:rPr>
            </w:pPr>
            <w:r w:rsidRPr="00A355D3">
              <w:rPr>
                <w:rFonts w:ascii="Myriad Pro" w:hAnsi="Myriad Pro"/>
                <w:sz w:val="20"/>
                <w:szCs w:val="20"/>
              </w:rPr>
              <w:t>434 878</w:t>
            </w:r>
          </w:p>
        </w:tc>
      </w:tr>
      <w:tr w:rsidR="00176970" w:rsidRPr="00A355D3" w14:paraId="2C3FC5F8" w14:textId="77777777" w:rsidTr="00622124">
        <w:trPr>
          <w:cantSplit/>
        </w:trPr>
        <w:tc>
          <w:tcPr>
            <w:tcW w:w="2414" w:type="pct"/>
            <w:shd w:val="clear" w:color="auto" w:fill="auto"/>
            <w:vAlign w:val="center"/>
          </w:tcPr>
          <w:p w14:paraId="6C92EF78" w14:textId="77777777" w:rsidR="00176970" w:rsidRPr="00A355D3" w:rsidRDefault="00176970" w:rsidP="0018613A">
            <w:pPr>
              <w:spacing w:after="0" w:line="240" w:lineRule="auto"/>
              <w:rPr>
                <w:rFonts w:ascii="Myriad Pro" w:hAnsi="Myriad Pro"/>
                <w:sz w:val="20"/>
                <w:szCs w:val="20"/>
              </w:rPr>
            </w:pPr>
            <w:r w:rsidRPr="00A355D3">
              <w:rPr>
                <w:rFonts w:ascii="Myriad Pro" w:hAnsi="Myriad Pro"/>
                <w:sz w:val="20"/>
                <w:szCs w:val="20"/>
              </w:rPr>
              <w:t>Быстрореализуемые</w:t>
            </w:r>
          </w:p>
          <w:p w14:paraId="5BF9B372" w14:textId="77777777" w:rsidR="00176970" w:rsidRPr="00A355D3" w:rsidRDefault="00176970" w:rsidP="0018613A">
            <w:pPr>
              <w:spacing w:after="0" w:line="240" w:lineRule="auto"/>
              <w:rPr>
                <w:rFonts w:ascii="Myriad Pro" w:hAnsi="Myriad Pro"/>
                <w:sz w:val="20"/>
                <w:szCs w:val="20"/>
              </w:rPr>
            </w:pPr>
            <w:r w:rsidRPr="00A355D3">
              <w:rPr>
                <w:rFonts w:ascii="Myriad Pro" w:hAnsi="Myriad Pro"/>
                <w:sz w:val="20"/>
                <w:szCs w:val="20"/>
              </w:rPr>
              <w:t>(краткосрочная дебиторская задолженность)</w:t>
            </w:r>
          </w:p>
        </w:tc>
        <w:tc>
          <w:tcPr>
            <w:tcW w:w="765" w:type="pct"/>
            <w:shd w:val="clear" w:color="auto" w:fill="auto"/>
            <w:vAlign w:val="center"/>
          </w:tcPr>
          <w:p w14:paraId="15660923" w14:textId="77777777" w:rsidR="00176970" w:rsidRPr="00A355D3" w:rsidRDefault="00176970" w:rsidP="0018613A">
            <w:pPr>
              <w:spacing w:after="0" w:line="240" w:lineRule="auto"/>
              <w:jc w:val="center"/>
              <w:rPr>
                <w:rFonts w:ascii="Myriad Pro" w:hAnsi="Myriad Pro"/>
                <w:sz w:val="20"/>
                <w:szCs w:val="20"/>
              </w:rPr>
            </w:pPr>
            <w:r w:rsidRPr="00A355D3">
              <w:rPr>
                <w:rFonts w:ascii="Myriad Pro" w:hAnsi="Myriad Pro"/>
                <w:sz w:val="20"/>
                <w:szCs w:val="20"/>
              </w:rPr>
              <w:t>А2</w:t>
            </w:r>
          </w:p>
        </w:tc>
        <w:tc>
          <w:tcPr>
            <w:tcW w:w="904" w:type="pct"/>
            <w:shd w:val="clear" w:color="auto" w:fill="auto"/>
            <w:vAlign w:val="center"/>
          </w:tcPr>
          <w:p w14:paraId="06794CB3" w14:textId="77777777" w:rsidR="00176970" w:rsidRPr="00A355D3" w:rsidRDefault="00176970" w:rsidP="0018613A">
            <w:pPr>
              <w:spacing w:after="0" w:line="240" w:lineRule="auto"/>
              <w:jc w:val="center"/>
              <w:rPr>
                <w:rFonts w:ascii="Myriad Pro" w:hAnsi="Myriad Pro"/>
                <w:sz w:val="20"/>
                <w:szCs w:val="20"/>
              </w:rPr>
            </w:pPr>
            <w:r w:rsidRPr="00A355D3">
              <w:rPr>
                <w:rFonts w:ascii="Myriad Pro" w:hAnsi="Myriad Pro"/>
                <w:sz w:val="20"/>
                <w:szCs w:val="20"/>
              </w:rPr>
              <w:t>15 128 632</w:t>
            </w:r>
          </w:p>
        </w:tc>
        <w:tc>
          <w:tcPr>
            <w:tcW w:w="917" w:type="pct"/>
            <w:shd w:val="clear" w:color="auto" w:fill="auto"/>
            <w:vAlign w:val="center"/>
          </w:tcPr>
          <w:p w14:paraId="76801F5A" w14:textId="77777777" w:rsidR="00176970" w:rsidRPr="00A355D3" w:rsidRDefault="00176970" w:rsidP="0018613A">
            <w:pPr>
              <w:spacing w:after="0" w:line="240" w:lineRule="auto"/>
              <w:jc w:val="center"/>
              <w:rPr>
                <w:rFonts w:ascii="Myriad Pro" w:hAnsi="Myriad Pro"/>
                <w:sz w:val="20"/>
                <w:szCs w:val="20"/>
              </w:rPr>
            </w:pPr>
            <w:r w:rsidRPr="00A355D3">
              <w:rPr>
                <w:rFonts w:ascii="Myriad Pro" w:hAnsi="Myriad Pro"/>
                <w:sz w:val="20"/>
                <w:szCs w:val="20"/>
              </w:rPr>
              <w:t>13 331 756</w:t>
            </w:r>
          </w:p>
        </w:tc>
      </w:tr>
      <w:tr w:rsidR="00176970" w:rsidRPr="00A355D3" w14:paraId="3606724B" w14:textId="77777777" w:rsidTr="00622124">
        <w:trPr>
          <w:cantSplit/>
        </w:trPr>
        <w:tc>
          <w:tcPr>
            <w:tcW w:w="2414" w:type="pct"/>
            <w:shd w:val="clear" w:color="auto" w:fill="auto"/>
            <w:vAlign w:val="center"/>
          </w:tcPr>
          <w:p w14:paraId="259A81C1" w14:textId="77777777" w:rsidR="00176970" w:rsidRPr="00A355D3" w:rsidRDefault="00176970" w:rsidP="0018613A">
            <w:pPr>
              <w:spacing w:after="0" w:line="240" w:lineRule="auto"/>
              <w:rPr>
                <w:rFonts w:ascii="Myriad Pro" w:hAnsi="Myriad Pro"/>
                <w:sz w:val="20"/>
                <w:szCs w:val="20"/>
              </w:rPr>
            </w:pPr>
            <w:r w:rsidRPr="00A355D3">
              <w:rPr>
                <w:rFonts w:ascii="Myriad Pro" w:hAnsi="Myriad Pro"/>
                <w:sz w:val="20"/>
                <w:szCs w:val="20"/>
              </w:rPr>
              <w:t>Медленно реализуемые</w:t>
            </w:r>
          </w:p>
          <w:p w14:paraId="3370879B" w14:textId="77777777" w:rsidR="00176970" w:rsidRPr="00A355D3" w:rsidRDefault="00176970" w:rsidP="0018613A">
            <w:pPr>
              <w:spacing w:after="0" w:line="240" w:lineRule="auto"/>
              <w:rPr>
                <w:rFonts w:ascii="Myriad Pro" w:hAnsi="Myriad Pro"/>
                <w:sz w:val="20"/>
                <w:szCs w:val="20"/>
              </w:rPr>
            </w:pPr>
            <w:r w:rsidRPr="00A355D3">
              <w:rPr>
                <w:rFonts w:ascii="Myriad Pro" w:hAnsi="Myriad Pro"/>
                <w:sz w:val="20"/>
                <w:szCs w:val="20"/>
              </w:rPr>
              <w:t>(запасы всех видов, НДС, долгосрочная дебиторская задолженность, прочие оборотные активы)</w:t>
            </w:r>
          </w:p>
        </w:tc>
        <w:tc>
          <w:tcPr>
            <w:tcW w:w="765" w:type="pct"/>
            <w:shd w:val="clear" w:color="auto" w:fill="auto"/>
            <w:vAlign w:val="center"/>
          </w:tcPr>
          <w:p w14:paraId="7F0F0B83" w14:textId="77777777" w:rsidR="00176970" w:rsidRPr="00A355D3" w:rsidRDefault="00176970" w:rsidP="0018613A">
            <w:pPr>
              <w:spacing w:after="0" w:line="240" w:lineRule="auto"/>
              <w:jc w:val="center"/>
              <w:rPr>
                <w:rFonts w:ascii="Myriad Pro" w:hAnsi="Myriad Pro"/>
                <w:sz w:val="20"/>
                <w:szCs w:val="20"/>
              </w:rPr>
            </w:pPr>
            <w:r w:rsidRPr="00A355D3">
              <w:rPr>
                <w:rFonts w:ascii="Myriad Pro" w:hAnsi="Myriad Pro"/>
                <w:sz w:val="20"/>
                <w:szCs w:val="20"/>
              </w:rPr>
              <w:t>А3</w:t>
            </w:r>
          </w:p>
        </w:tc>
        <w:tc>
          <w:tcPr>
            <w:tcW w:w="904" w:type="pct"/>
            <w:shd w:val="clear" w:color="auto" w:fill="auto"/>
            <w:vAlign w:val="center"/>
          </w:tcPr>
          <w:p w14:paraId="7F39A85B" w14:textId="77777777" w:rsidR="00176970" w:rsidRPr="00A355D3" w:rsidRDefault="00176970" w:rsidP="0018613A">
            <w:pPr>
              <w:spacing w:after="0" w:line="240" w:lineRule="auto"/>
              <w:jc w:val="center"/>
              <w:rPr>
                <w:rFonts w:ascii="Myriad Pro" w:hAnsi="Myriad Pro"/>
                <w:sz w:val="20"/>
                <w:szCs w:val="20"/>
              </w:rPr>
            </w:pPr>
            <w:r w:rsidRPr="00A355D3">
              <w:rPr>
                <w:rFonts w:ascii="Myriad Pro" w:hAnsi="Myriad Pro"/>
                <w:sz w:val="20"/>
                <w:szCs w:val="20"/>
              </w:rPr>
              <w:t>1 721 027</w:t>
            </w:r>
          </w:p>
        </w:tc>
        <w:tc>
          <w:tcPr>
            <w:tcW w:w="917" w:type="pct"/>
            <w:shd w:val="clear" w:color="auto" w:fill="auto"/>
            <w:vAlign w:val="center"/>
          </w:tcPr>
          <w:p w14:paraId="61FCB05B" w14:textId="77777777" w:rsidR="00176970" w:rsidRPr="00A355D3" w:rsidRDefault="00176970" w:rsidP="0018613A">
            <w:pPr>
              <w:spacing w:after="0" w:line="240" w:lineRule="auto"/>
              <w:jc w:val="center"/>
              <w:rPr>
                <w:rFonts w:ascii="Myriad Pro" w:hAnsi="Myriad Pro"/>
                <w:sz w:val="20"/>
                <w:szCs w:val="20"/>
              </w:rPr>
            </w:pPr>
            <w:r w:rsidRPr="00A355D3">
              <w:rPr>
                <w:rFonts w:ascii="Myriad Pro" w:hAnsi="Myriad Pro"/>
                <w:sz w:val="20"/>
                <w:szCs w:val="20"/>
              </w:rPr>
              <w:t>1 798 539</w:t>
            </w:r>
          </w:p>
        </w:tc>
      </w:tr>
      <w:tr w:rsidR="00176970" w:rsidRPr="00A355D3" w14:paraId="244295D4" w14:textId="77777777" w:rsidTr="00622124">
        <w:trPr>
          <w:cantSplit/>
        </w:trPr>
        <w:tc>
          <w:tcPr>
            <w:tcW w:w="2414" w:type="pct"/>
            <w:tcBorders>
              <w:bottom w:val="single" w:sz="4" w:space="0" w:color="FFFFFF"/>
            </w:tcBorders>
            <w:shd w:val="clear" w:color="auto" w:fill="auto"/>
            <w:vAlign w:val="center"/>
          </w:tcPr>
          <w:p w14:paraId="305B7BEB" w14:textId="77777777" w:rsidR="00176970" w:rsidRPr="00A355D3" w:rsidRDefault="00176970" w:rsidP="0018613A">
            <w:pPr>
              <w:spacing w:after="0" w:line="240" w:lineRule="auto"/>
              <w:rPr>
                <w:rFonts w:ascii="Myriad Pro" w:hAnsi="Myriad Pro"/>
                <w:sz w:val="20"/>
                <w:szCs w:val="20"/>
              </w:rPr>
            </w:pPr>
            <w:r w:rsidRPr="00A355D3">
              <w:rPr>
                <w:rFonts w:ascii="Myriad Pro" w:hAnsi="Myriad Pro"/>
                <w:sz w:val="20"/>
                <w:szCs w:val="20"/>
              </w:rPr>
              <w:t>Труднореализуемые</w:t>
            </w:r>
          </w:p>
          <w:p w14:paraId="40ADA396" w14:textId="77777777" w:rsidR="00176970" w:rsidRPr="00A355D3" w:rsidRDefault="00176970" w:rsidP="0018613A">
            <w:pPr>
              <w:spacing w:after="0" w:line="240" w:lineRule="auto"/>
              <w:rPr>
                <w:rFonts w:ascii="Myriad Pro" w:hAnsi="Myriad Pro"/>
                <w:sz w:val="20"/>
                <w:szCs w:val="20"/>
              </w:rPr>
            </w:pPr>
            <w:r w:rsidRPr="00A355D3">
              <w:rPr>
                <w:rFonts w:ascii="Myriad Pro" w:hAnsi="Myriad Pro"/>
                <w:sz w:val="20"/>
                <w:szCs w:val="20"/>
              </w:rPr>
              <w:t>(внеоборотные активы)</w:t>
            </w:r>
          </w:p>
        </w:tc>
        <w:tc>
          <w:tcPr>
            <w:tcW w:w="765" w:type="pct"/>
            <w:tcBorders>
              <w:bottom w:val="single" w:sz="4" w:space="0" w:color="FFFFFF"/>
            </w:tcBorders>
            <w:shd w:val="clear" w:color="auto" w:fill="auto"/>
            <w:vAlign w:val="center"/>
          </w:tcPr>
          <w:p w14:paraId="60699AB1" w14:textId="77777777" w:rsidR="00176970" w:rsidRPr="00A355D3" w:rsidRDefault="00176970" w:rsidP="0018613A">
            <w:pPr>
              <w:spacing w:after="0" w:line="240" w:lineRule="auto"/>
              <w:jc w:val="center"/>
              <w:rPr>
                <w:rFonts w:ascii="Myriad Pro" w:hAnsi="Myriad Pro"/>
                <w:sz w:val="20"/>
                <w:szCs w:val="20"/>
              </w:rPr>
            </w:pPr>
            <w:r w:rsidRPr="00A355D3">
              <w:rPr>
                <w:rFonts w:ascii="Myriad Pro" w:hAnsi="Myriad Pro"/>
                <w:sz w:val="20"/>
                <w:szCs w:val="20"/>
              </w:rPr>
              <w:t>А4</w:t>
            </w:r>
          </w:p>
        </w:tc>
        <w:tc>
          <w:tcPr>
            <w:tcW w:w="904" w:type="pct"/>
            <w:tcBorders>
              <w:bottom w:val="single" w:sz="4" w:space="0" w:color="FFFFFF"/>
            </w:tcBorders>
            <w:shd w:val="clear" w:color="auto" w:fill="auto"/>
            <w:vAlign w:val="center"/>
          </w:tcPr>
          <w:p w14:paraId="4E60530A" w14:textId="77777777" w:rsidR="00176970" w:rsidRPr="00A355D3" w:rsidRDefault="00176970" w:rsidP="0018613A">
            <w:pPr>
              <w:spacing w:after="0" w:line="240" w:lineRule="auto"/>
              <w:jc w:val="center"/>
              <w:rPr>
                <w:rFonts w:ascii="Myriad Pro" w:hAnsi="Myriad Pro"/>
                <w:sz w:val="20"/>
                <w:szCs w:val="20"/>
              </w:rPr>
            </w:pPr>
            <w:r w:rsidRPr="00A355D3">
              <w:rPr>
                <w:rFonts w:ascii="Myriad Pro" w:hAnsi="Myriad Pro"/>
                <w:sz w:val="20"/>
                <w:szCs w:val="20"/>
              </w:rPr>
              <w:t>42 630 704</w:t>
            </w:r>
          </w:p>
        </w:tc>
        <w:tc>
          <w:tcPr>
            <w:tcW w:w="917" w:type="pct"/>
            <w:tcBorders>
              <w:bottom w:val="single" w:sz="4" w:space="0" w:color="FFFFFF"/>
            </w:tcBorders>
            <w:shd w:val="clear" w:color="auto" w:fill="auto"/>
            <w:vAlign w:val="center"/>
          </w:tcPr>
          <w:p w14:paraId="605E7F32" w14:textId="77777777" w:rsidR="00176970" w:rsidRPr="00A355D3" w:rsidRDefault="00176970" w:rsidP="0018613A">
            <w:pPr>
              <w:spacing w:after="0" w:line="240" w:lineRule="auto"/>
              <w:jc w:val="center"/>
              <w:rPr>
                <w:rFonts w:ascii="Myriad Pro" w:hAnsi="Myriad Pro"/>
                <w:sz w:val="20"/>
                <w:szCs w:val="20"/>
              </w:rPr>
            </w:pPr>
            <w:r w:rsidRPr="00A355D3">
              <w:rPr>
                <w:rFonts w:ascii="Myriad Pro" w:hAnsi="Myriad Pro"/>
                <w:sz w:val="20"/>
                <w:szCs w:val="20"/>
              </w:rPr>
              <w:t>42 727 166</w:t>
            </w:r>
          </w:p>
        </w:tc>
      </w:tr>
      <w:tr w:rsidR="00176970" w:rsidRPr="00A355D3" w14:paraId="640DF284" w14:textId="77777777" w:rsidTr="00622124">
        <w:trPr>
          <w:cantSplit/>
        </w:trPr>
        <w:tc>
          <w:tcPr>
            <w:tcW w:w="5000" w:type="pct"/>
            <w:gridSpan w:val="4"/>
            <w:tcBorders>
              <w:top w:val="single" w:sz="4" w:space="0" w:color="FFFFFF"/>
              <w:left w:val="single" w:sz="4" w:space="0" w:color="FFFFFF"/>
              <w:bottom w:val="single" w:sz="4" w:space="0" w:color="FFFFFF"/>
              <w:right w:val="single" w:sz="4" w:space="0" w:color="FFFFFF"/>
            </w:tcBorders>
            <w:shd w:val="clear" w:color="auto" w:fill="4F6228"/>
          </w:tcPr>
          <w:p w14:paraId="297AB8BD" w14:textId="77777777" w:rsidR="00176970" w:rsidRPr="00A355D3" w:rsidRDefault="00176970" w:rsidP="0018613A">
            <w:pPr>
              <w:spacing w:after="0" w:line="240" w:lineRule="auto"/>
              <w:jc w:val="center"/>
              <w:rPr>
                <w:rFonts w:ascii="Myriad Pro" w:hAnsi="Myriad Pro"/>
                <w:b/>
                <w:bCs/>
                <w:color w:val="FFFFFF"/>
                <w:sz w:val="20"/>
                <w:szCs w:val="20"/>
              </w:rPr>
            </w:pPr>
            <w:r w:rsidRPr="00A355D3">
              <w:rPr>
                <w:rFonts w:ascii="Myriad Pro" w:hAnsi="Myriad Pro"/>
                <w:b/>
                <w:bCs/>
                <w:sz w:val="20"/>
                <w:szCs w:val="20"/>
              </w:rPr>
              <w:br w:type="page"/>
            </w:r>
            <w:r w:rsidRPr="00A355D3">
              <w:rPr>
                <w:rFonts w:ascii="Myriad Pro" w:hAnsi="Myriad Pro"/>
                <w:b/>
                <w:bCs/>
                <w:color w:val="FFFFFF"/>
                <w:sz w:val="20"/>
                <w:szCs w:val="20"/>
              </w:rPr>
              <w:t>Пассивы, тыс. руб.</w:t>
            </w:r>
          </w:p>
        </w:tc>
      </w:tr>
      <w:tr w:rsidR="00176970" w:rsidRPr="00A355D3" w14:paraId="78C565F5" w14:textId="77777777" w:rsidTr="00622124">
        <w:trPr>
          <w:cantSplit/>
        </w:trPr>
        <w:tc>
          <w:tcPr>
            <w:tcW w:w="2414" w:type="pct"/>
            <w:tcBorders>
              <w:top w:val="single" w:sz="4" w:space="0" w:color="FFFFFF"/>
              <w:left w:val="single" w:sz="4" w:space="0" w:color="FFFFFF"/>
              <w:bottom w:val="single" w:sz="4" w:space="0" w:color="FFFFFF"/>
              <w:right w:val="single" w:sz="4" w:space="0" w:color="FFFFFF"/>
            </w:tcBorders>
            <w:shd w:val="clear" w:color="auto" w:fill="4F6228"/>
          </w:tcPr>
          <w:p w14:paraId="061D9337" w14:textId="77777777" w:rsidR="00176970" w:rsidRPr="00A355D3" w:rsidRDefault="00176970" w:rsidP="0018613A">
            <w:pPr>
              <w:spacing w:after="0" w:line="240" w:lineRule="auto"/>
              <w:rPr>
                <w:rFonts w:ascii="Myriad Pro" w:hAnsi="Myriad Pro"/>
                <w:b/>
                <w:bCs/>
                <w:color w:val="FFFFFF"/>
                <w:sz w:val="20"/>
                <w:szCs w:val="20"/>
              </w:rPr>
            </w:pPr>
            <w:r w:rsidRPr="00A355D3">
              <w:rPr>
                <w:rFonts w:ascii="Myriad Pro" w:hAnsi="Myriad Pro"/>
                <w:b/>
                <w:bCs/>
                <w:color w:val="FFFFFF"/>
                <w:sz w:val="20"/>
                <w:szCs w:val="20"/>
              </w:rPr>
              <w:t>Наименование группы</w:t>
            </w:r>
          </w:p>
        </w:tc>
        <w:tc>
          <w:tcPr>
            <w:tcW w:w="765" w:type="pct"/>
            <w:tcBorders>
              <w:top w:val="single" w:sz="4" w:space="0" w:color="FFFFFF"/>
              <w:left w:val="single" w:sz="4" w:space="0" w:color="FFFFFF"/>
              <w:bottom w:val="single" w:sz="4" w:space="0" w:color="FFFFFF"/>
              <w:right w:val="single" w:sz="4" w:space="0" w:color="FFFFFF"/>
            </w:tcBorders>
            <w:shd w:val="clear" w:color="auto" w:fill="4F6228"/>
          </w:tcPr>
          <w:p w14:paraId="37A54F9E" w14:textId="77777777" w:rsidR="00176970" w:rsidRPr="00A355D3" w:rsidRDefault="00176970" w:rsidP="0018613A">
            <w:pPr>
              <w:spacing w:after="0" w:line="240" w:lineRule="auto"/>
              <w:jc w:val="center"/>
              <w:rPr>
                <w:rFonts w:ascii="Myriad Pro" w:hAnsi="Myriad Pro"/>
                <w:b/>
                <w:bCs/>
                <w:color w:val="FFFFFF"/>
                <w:sz w:val="20"/>
                <w:szCs w:val="20"/>
              </w:rPr>
            </w:pPr>
            <w:r w:rsidRPr="00A355D3">
              <w:rPr>
                <w:rFonts w:ascii="Myriad Pro" w:hAnsi="Myriad Pro"/>
                <w:b/>
                <w:bCs/>
                <w:color w:val="FFFFFF"/>
                <w:sz w:val="20"/>
                <w:szCs w:val="20"/>
              </w:rPr>
              <w:t>Обозначение</w:t>
            </w:r>
          </w:p>
        </w:tc>
        <w:tc>
          <w:tcPr>
            <w:tcW w:w="90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BEC216F" w14:textId="77777777" w:rsidR="00176970" w:rsidRPr="00A355D3" w:rsidRDefault="00176970" w:rsidP="0018613A">
            <w:pPr>
              <w:spacing w:after="0" w:line="240" w:lineRule="auto"/>
              <w:jc w:val="center"/>
              <w:rPr>
                <w:rFonts w:ascii="Myriad Pro" w:hAnsi="Myriad Pro"/>
                <w:b/>
                <w:bCs/>
                <w:color w:val="FFFFFF"/>
                <w:sz w:val="20"/>
                <w:szCs w:val="20"/>
              </w:rPr>
            </w:pPr>
            <w:r w:rsidRPr="00A355D3">
              <w:rPr>
                <w:rFonts w:ascii="Myriad Pro" w:hAnsi="Myriad Pro"/>
                <w:b/>
                <w:bCs/>
                <w:color w:val="FFFFFF"/>
                <w:sz w:val="20"/>
                <w:szCs w:val="20"/>
              </w:rPr>
              <w:t>На 31.12.2015</w:t>
            </w:r>
          </w:p>
        </w:tc>
        <w:tc>
          <w:tcPr>
            <w:tcW w:w="91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CCB92A4" w14:textId="77777777" w:rsidR="00176970" w:rsidRPr="00A355D3" w:rsidRDefault="00176970" w:rsidP="0018613A">
            <w:pPr>
              <w:spacing w:after="0" w:line="240" w:lineRule="auto"/>
              <w:jc w:val="center"/>
              <w:rPr>
                <w:rFonts w:ascii="Myriad Pro" w:hAnsi="Myriad Pro"/>
                <w:b/>
                <w:bCs/>
                <w:color w:val="FFFFFF"/>
                <w:sz w:val="20"/>
                <w:szCs w:val="20"/>
              </w:rPr>
            </w:pPr>
            <w:r w:rsidRPr="00A355D3">
              <w:rPr>
                <w:rFonts w:ascii="Myriad Pro" w:hAnsi="Myriad Pro"/>
                <w:b/>
                <w:bCs/>
                <w:color w:val="FFFFFF"/>
                <w:sz w:val="20"/>
                <w:szCs w:val="20"/>
              </w:rPr>
              <w:t>На 31.12.2016</w:t>
            </w:r>
          </w:p>
        </w:tc>
      </w:tr>
      <w:tr w:rsidR="00176970" w:rsidRPr="00A355D3" w14:paraId="37779513" w14:textId="77777777" w:rsidTr="00622124">
        <w:trPr>
          <w:cantSplit/>
        </w:trPr>
        <w:tc>
          <w:tcPr>
            <w:tcW w:w="2414" w:type="pct"/>
            <w:tcBorders>
              <w:top w:val="single" w:sz="4" w:space="0" w:color="FFFFFF"/>
            </w:tcBorders>
            <w:shd w:val="clear" w:color="auto" w:fill="auto"/>
            <w:vAlign w:val="center"/>
          </w:tcPr>
          <w:p w14:paraId="47E553AD" w14:textId="77777777" w:rsidR="00176970" w:rsidRPr="00A355D3" w:rsidRDefault="00176970" w:rsidP="0018613A">
            <w:pPr>
              <w:spacing w:after="0" w:line="240" w:lineRule="auto"/>
              <w:rPr>
                <w:rFonts w:ascii="Myriad Pro" w:hAnsi="Myriad Pro"/>
                <w:sz w:val="20"/>
                <w:szCs w:val="20"/>
              </w:rPr>
            </w:pPr>
            <w:r w:rsidRPr="00A355D3">
              <w:rPr>
                <w:rFonts w:ascii="Myriad Pro" w:hAnsi="Myriad Pro"/>
                <w:sz w:val="20"/>
                <w:szCs w:val="20"/>
              </w:rPr>
              <w:t>Наиболее срочные обязательства</w:t>
            </w:r>
          </w:p>
          <w:p w14:paraId="43C7EE70" w14:textId="77777777" w:rsidR="00176970" w:rsidRPr="00A355D3" w:rsidRDefault="00176970" w:rsidP="0018613A">
            <w:pPr>
              <w:spacing w:after="0" w:line="240" w:lineRule="auto"/>
              <w:rPr>
                <w:rFonts w:ascii="Myriad Pro" w:hAnsi="Myriad Pro"/>
                <w:sz w:val="20"/>
                <w:szCs w:val="20"/>
              </w:rPr>
            </w:pPr>
            <w:r w:rsidRPr="00A355D3">
              <w:rPr>
                <w:rFonts w:ascii="Myriad Pro" w:hAnsi="Myriad Pro"/>
                <w:sz w:val="20"/>
                <w:szCs w:val="20"/>
              </w:rPr>
              <w:t>(краткосрочные обязательства, кредиторская задолженность)</w:t>
            </w:r>
          </w:p>
        </w:tc>
        <w:tc>
          <w:tcPr>
            <w:tcW w:w="765" w:type="pct"/>
            <w:tcBorders>
              <w:top w:val="single" w:sz="4" w:space="0" w:color="FFFFFF"/>
            </w:tcBorders>
            <w:shd w:val="clear" w:color="auto" w:fill="auto"/>
            <w:vAlign w:val="center"/>
          </w:tcPr>
          <w:p w14:paraId="68130950" w14:textId="77777777" w:rsidR="00176970" w:rsidRPr="00A355D3" w:rsidRDefault="00176970" w:rsidP="0018613A">
            <w:pPr>
              <w:spacing w:after="0" w:line="240" w:lineRule="auto"/>
              <w:jc w:val="center"/>
              <w:rPr>
                <w:rFonts w:ascii="Myriad Pro" w:hAnsi="Myriad Pro"/>
                <w:sz w:val="20"/>
                <w:szCs w:val="20"/>
              </w:rPr>
            </w:pPr>
            <w:r w:rsidRPr="00A355D3">
              <w:rPr>
                <w:rFonts w:ascii="Myriad Pro" w:hAnsi="Myriad Pro"/>
                <w:sz w:val="20"/>
                <w:szCs w:val="20"/>
              </w:rPr>
              <w:t>Р1</w:t>
            </w:r>
          </w:p>
        </w:tc>
        <w:tc>
          <w:tcPr>
            <w:tcW w:w="904" w:type="pct"/>
            <w:tcBorders>
              <w:top w:val="single" w:sz="4" w:space="0" w:color="FFFFFF"/>
            </w:tcBorders>
            <w:shd w:val="clear" w:color="auto" w:fill="auto"/>
            <w:vAlign w:val="center"/>
          </w:tcPr>
          <w:p w14:paraId="3D593EF8" w14:textId="77777777" w:rsidR="00176970" w:rsidRPr="00A355D3" w:rsidRDefault="00176970" w:rsidP="0018613A">
            <w:pPr>
              <w:spacing w:after="0" w:line="240" w:lineRule="auto"/>
              <w:jc w:val="center"/>
              <w:rPr>
                <w:rFonts w:ascii="Myriad Pro" w:hAnsi="Myriad Pro"/>
                <w:sz w:val="20"/>
                <w:szCs w:val="20"/>
              </w:rPr>
            </w:pPr>
            <w:r w:rsidRPr="00A355D3">
              <w:rPr>
                <w:rFonts w:ascii="Myriad Pro" w:hAnsi="Myriad Pro"/>
                <w:sz w:val="20"/>
                <w:szCs w:val="20"/>
              </w:rPr>
              <w:t>12 371 067</w:t>
            </w:r>
          </w:p>
        </w:tc>
        <w:tc>
          <w:tcPr>
            <w:tcW w:w="917" w:type="pct"/>
            <w:tcBorders>
              <w:top w:val="single" w:sz="4" w:space="0" w:color="FFFFFF"/>
            </w:tcBorders>
            <w:shd w:val="clear" w:color="auto" w:fill="auto"/>
            <w:vAlign w:val="center"/>
          </w:tcPr>
          <w:p w14:paraId="23D18211" w14:textId="77777777" w:rsidR="00176970" w:rsidRPr="00A355D3" w:rsidRDefault="00176970" w:rsidP="0018613A">
            <w:pPr>
              <w:spacing w:after="0" w:line="240" w:lineRule="auto"/>
              <w:jc w:val="center"/>
              <w:rPr>
                <w:rFonts w:ascii="Myriad Pro" w:hAnsi="Myriad Pro"/>
                <w:sz w:val="20"/>
                <w:szCs w:val="20"/>
              </w:rPr>
            </w:pPr>
            <w:r w:rsidRPr="00A355D3">
              <w:rPr>
                <w:rFonts w:ascii="Myriad Pro" w:hAnsi="Myriad Pro"/>
                <w:sz w:val="20"/>
                <w:szCs w:val="20"/>
              </w:rPr>
              <w:t>10 698 628</w:t>
            </w:r>
          </w:p>
        </w:tc>
      </w:tr>
      <w:tr w:rsidR="00176970" w:rsidRPr="00A355D3" w14:paraId="50D89B5B" w14:textId="77777777" w:rsidTr="00622124">
        <w:trPr>
          <w:cantSplit/>
        </w:trPr>
        <w:tc>
          <w:tcPr>
            <w:tcW w:w="2414" w:type="pct"/>
            <w:shd w:val="clear" w:color="auto" w:fill="auto"/>
            <w:vAlign w:val="center"/>
          </w:tcPr>
          <w:p w14:paraId="019EDE03" w14:textId="77777777" w:rsidR="00176970" w:rsidRPr="00A355D3" w:rsidRDefault="00176970" w:rsidP="0018613A">
            <w:pPr>
              <w:spacing w:after="0" w:line="240" w:lineRule="auto"/>
              <w:rPr>
                <w:rFonts w:ascii="Myriad Pro" w:hAnsi="Myriad Pro"/>
                <w:sz w:val="20"/>
                <w:szCs w:val="20"/>
              </w:rPr>
            </w:pPr>
            <w:r w:rsidRPr="00A355D3">
              <w:rPr>
                <w:rFonts w:ascii="Myriad Pro" w:hAnsi="Myriad Pro"/>
                <w:sz w:val="20"/>
                <w:szCs w:val="20"/>
              </w:rPr>
              <w:t>Краткосрочные</w:t>
            </w:r>
          </w:p>
          <w:p w14:paraId="46B7BFFA" w14:textId="77777777" w:rsidR="00176970" w:rsidRPr="00A355D3" w:rsidRDefault="00176970" w:rsidP="0018613A">
            <w:pPr>
              <w:spacing w:after="0" w:line="240" w:lineRule="auto"/>
              <w:rPr>
                <w:rFonts w:ascii="Myriad Pro" w:hAnsi="Myriad Pro"/>
                <w:sz w:val="20"/>
                <w:szCs w:val="20"/>
              </w:rPr>
            </w:pPr>
            <w:r w:rsidRPr="00A355D3">
              <w:rPr>
                <w:rFonts w:ascii="Myriad Pro" w:hAnsi="Myriad Pro"/>
                <w:sz w:val="20"/>
                <w:szCs w:val="20"/>
              </w:rPr>
              <w:t>(оценочные и прочие обязательства)</w:t>
            </w:r>
          </w:p>
        </w:tc>
        <w:tc>
          <w:tcPr>
            <w:tcW w:w="765" w:type="pct"/>
            <w:shd w:val="clear" w:color="auto" w:fill="auto"/>
            <w:vAlign w:val="center"/>
          </w:tcPr>
          <w:p w14:paraId="124CBE14" w14:textId="77777777" w:rsidR="00176970" w:rsidRPr="00A355D3" w:rsidRDefault="00176970" w:rsidP="0018613A">
            <w:pPr>
              <w:spacing w:after="0" w:line="240" w:lineRule="auto"/>
              <w:jc w:val="center"/>
              <w:rPr>
                <w:rFonts w:ascii="Myriad Pro" w:hAnsi="Myriad Pro"/>
                <w:sz w:val="20"/>
                <w:szCs w:val="20"/>
              </w:rPr>
            </w:pPr>
            <w:r w:rsidRPr="00A355D3">
              <w:rPr>
                <w:rFonts w:ascii="Myriad Pro" w:hAnsi="Myriad Pro"/>
                <w:sz w:val="20"/>
                <w:szCs w:val="20"/>
              </w:rPr>
              <w:t>Р2</w:t>
            </w:r>
          </w:p>
        </w:tc>
        <w:tc>
          <w:tcPr>
            <w:tcW w:w="904" w:type="pct"/>
            <w:shd w:val="clear" w:color="auto" w:fill="auto"/>
            <w:vAlign w:val="center"/>
          </w:tcPr>
          <w:p w14:paraId="2524C58E" w14:textId="77777777" w:rsidR="00176970" w:rsidRPr="00A355D3" w:rsidRDefault="00176970" w:rsidP="0018613A">
            <w:pPr>
              <w:spacing w:after="0" w:line="240" w:lineRule="auto"/>
              <w:jc w:val="center"/>
              <w:rPr>
                <w:rFonts w:ascii="Myriad Pro" w:hAnsi="Myriad Pro"/>
                <w:sz w:val="20"/>
                <w:szCs w:val="20"/>
              </w:rPr>
            </w:pPr>
            <w:r w:rsidRPr="00A355D3">
              <w:rPr>
                <w:rFonts w:ascii="Myriad Pro" w:hAnsi="Myriad Pro"/>
                <w:sz w:val="20"/>
                <w:szCs w:val="20"/>
              </w:rPr>
              <w:t>5 805 629</w:t>
            </w:r>
          </w:p>
        </w:tc>
        <w:tc>
          <w:tcPr>
            <w:tcW w:w="917" w:type="pct"/>
            <w:shd w:val="clear" w:color="auto" w:fill="auto"/>
            <w:vAlign w:val="center"/>
          </w:tcPr>
          <w:p w14:paraId="0EBBAC95" w14:textId="77777777" w:rsidR="00176970" w:rsidRPr="00A355D3" w:rsidRDefault="00176970" w:rsidP="0018613A">
            <w:pPr>
              <w:spacing w:after="0" w:line="240" w:lineRule="auto"/>
              <w:jc w:val="center"/>
              <w:rPr>
                <w:rFonts w:ascii="Myriad Pro" w:hAnsi="Myriad Pro"/>
                <w:sz w:val="20"/>
                <w:szCs w:val="20"/>
              </w:rPr>
            </w:pPr>
            <w:r w:rsidRPr="00A355D3">
              <w:rPr>
                <w:rFonts w:ascii="Myriad Pro" w:hAnsi="Myriad Pro"/>
                <w:sz w:val="20"/>
                <w:szCs w:val="20"/>
              </w:rPr>
              <w:t>789 262</w:t>
            </w:r>
          </w:p>
        </w:tc>
      </w:tr>
      <w:tr w:rsidR="0018613A" w:rsidRPr="00A355D3" w14:paraId="47747225" w14:textId="77777777" w:rsidTr="00622124">
        <w:trPr>
          <w:cantSplit/>
        </w:trPr>
        <w:tc>
          <w:tcPr>
            <w:tcW w:w="2414" w:type="pct"/>
            <w:shd w:val="clear" w:color="auto" w:fill="auto"/>
            <w:vAlign w:val="center"/>
          </w:tcPr>
          <w:p w14:paraId="0B2B623F" w14:textId="3F587AF6" w:rsidR="0018613A" w:rsidRPr="00A355D3" w:rsidRDefault="0018613A" w:rsidP="0018613A">
            <w:pPr>
              <w:spacing w:after="0" w:line="240" w:lineRule="auto"/>
              <w:rPr>
                <w:rFonts w:ascii="Myriad Pro" w:hAnsi="Myriad Pro"/>
                <w:sz w:val="20"/>
                <w:szCs w:val="20"/>
              </w:rPr>
            </w:pPr>
            <w:r w:rsidRPr="00A355D3">
              <w:rPr>
                <w:rFonts w:ascii="Myriad Pro" w:hAnsi="Myriad Pro"/>
                <w:sz w:val="20"/>
                <w:szCs w:val="20"/>
              </w:rPr>
              <w:t>Долгосрочные обязательства</w:t>
            </w:r>
          </w:p>
        </w:tc>
        <w:tc>
          <w:tcPr>
            <w:tcW w:w="765" w:type="pct"/>
            <w:shd w:val="clear" w:color="auto" w:fill="auto"/>
            <w:vAlign w:val="center"/>
          </w:tcPr>
          <w:p w14:paraId="1A64CCAD" w14:textId="40720FF3" w:rsidR="0018613A" w:rsidRPr="00A355D3" w:rsidRDefault="0018613A" w:rsidP="0018613A">
            <w:pPr>
              <w:spacing w:after="0" w:line="240" w:lineRule="auto"/>
              <w:jc w:val="center"/>
              <w:rPr>
                <w:rFonts w:ascii="Myriad Pro" w:hAnsi="Myriad Pro"/>
                <w:sz w:val="20"/>
                <w:szCs w:val="20"/>
              </w:rPr>
            </w:pPr>
            <w:r w:rsidRPr="00A355D3">
              <w:rPr>
                <w:rFonts w:ascii="Myriad Pro" w:hAnsi="Myriad Pro"/>
                <w:sz w:val="20"/>
                <w:szCs w:val="20"/>
              </w:rPr>
              <w:t>Р3</w:t>
            </w:r>
          </w:p>
        </w:tc>
        <w:tc>
          <w:tcPr>
            <w:tcW w:w="904" w:type="pct"/>
            <w:shd w:val="clear" w:color="auto" w:fill="auto"/>
            <w:vAlign w:val="center"/>
          </w:tcPr>
          <w:p w14:paraId="280CCEC2" w14:textId="72DABC49" w:rsidR="0018613A" w:rsidRPr="00A355D3" w:rsidRDefault="0018613A" w:rsidP="0018613A">
            <w:pPr>
              <w:spacing w:after="0" w:line="240" w:lineRule="auto"/>
              <w:jc w:val="center"/>
              <w:rPr>
                <w:rFonts w:ascii="Myriad Pro" w:hAnsi="Myriad Pro"/>
                <w:sz w:val="20"/>
                <w:szCs w:val="20"/>
              </w:rPr>
            </w:pPr>
            <w:r w:rsidRPr="00A355D3">
              <w:rPr>
                <w:rFonts w:ascii="Myriad Pro" w:hAnsi="Myriad Pro"/>
                <w:sz w:val="20"/>
                <w:szCs w:val="20"/>
              </w:rPr>
              <w:t>13 794 167</w:t>
            </w:r>
          </w:p>
        </w:tc>
        <w:tc>
          <w:tcPr>
            <w:tcW w:w="917" w:type="pct"/>
            <w:shd w:val="clear" w:color="auto" w:fill="auto"/>
            <w:vAlign w:val="center"/>
          </w:tcPr>
          <w:p w14:paraId="0E64AE03" w14:textId="4C7622A5" w:rsidR="0018613A" w:rsidRPr="00A355D3" w:rsidRDefault="0018613A" w:rsidP="0018613A">
            <w:pPr>
              <w:spacing w:after="0" w:line="240" w:lineRule="auto"/>
              <w:jc w:val="center"/>
              <w:rPr>
                <w:rFonts w:ascii="Myriad Pro" w:hAnsi="Myriad Pro"/>
                <w:sz w:val="20"/>
                <w:szCs w:val="20"/>
              </w:rPr>
            </w:pPr>
            <w:r w:rsidRPr="00A355D3">
              <w:rPr>
                <w:rFonts w:ascii="Myriad Pro" w:hAnsi="Myriad Pro"/>
                <w:sz w:val="20"/>
                <w:szCs w:val="20"/>
              </w:rPr>
              <w:t>19 121 628</w:t>
            </w:r>
          </w:p>
        </w:tc>
      </w:tr>
      <w:tr w:rsidR="0018613A" w:rsidRPr="00A355D3" w14:paraId="73E25A2A" w14:textId="77777777" w:rsidTr="00622124">
        <w:trPr>
          <w:cantSplit/>
        </w:trPr>
        <w:tc>
          <w:tcPr>
            <w:tcW w:w="2414" w:type="pct"/>
            <w:shd w:val="clear" w:color="auto" w:fill="auto"/>
            <w:vAlign w:val="center"/>
          </w:tcPr>
          <w:p w14:paraId="45834840" w14:textId="77777777" w:rsidR="0018613A" w:rsidRPr="00A355D3" w:rsidRDefault="0018613A" w:rsidP="0018613A">
            <w:pPr>
              <w:spacing w:after="0" w:line="240" w:lineRule="auto"/>
              <w:rPr>
                <w:rFonts w:ascii="Myriad Pro" w:hAnsi="Myriad Pro"/>
                <w:sz w:val="20"/>
                <w:szCs w:val="20"/>
              </w:rPr>
            </w:pPr>
            <w:r w:rsidRPr="00A355D3">
              <w:rPr>
                <w:rFonts w:ascii="Myriad Pro" w:hAnsi="Myriad Pro"/>
                <w:sz w:val="20"/>
                <w:szCs w:val="20"/>
              </w:rPr>
              <w:t>Постоянные</w:t>
            </w:r>
          </w:p>
          <w:p w14:paraId="58779B0A" w14:textId="77777777" w:rsidR="0018613A" w:rsidRPr="00A355D3" w:rsidRDefault="0018613A" w:rsidP="0018613A">
            <w:pPr>
              <w:spacing w:after="0" w:line="240" w:lineRule="auto"/>
              <w:rPr>
                <w:rFonts w:ascii="Myriad Pro" w:hAnsi="Myriad Pro"/>
                <w:sz w:val="20"/>
                <w:szCs w:val="20"/>
              </w:rPr>
            </w:pPr>
            <w:r w:rsidRPr="00A355D3">
              <w:rPr>
                <w:rFonts w:ascii="Myriad Pro" w:hAnsi="Myriad Pro"/>
                <w:sz w:val="20"/>
                <w:szCs w:val="20"/>
              </w:rPr>
              <w:t>(капитал и резервы, доходы будущих периодов)</w:t>
            </w:r>
          </w:p>
        </w:tc>
        <w:tc>
          <w:tcPr>
            <w:tcW w:w="765" w:type="pct"/>
            <w:shd w:val="clear" w:color="auto" w:fill="auto"/>
            <w:vAlign w:val="center"/>
          </w:tcPr>
          <w:p w14:paraId="7F83A120" w14:textId="77777777" w:rsidR="0018613A" w:rsidRPr="00A355D3" w:rsidRDefault="0018613A" w:rsidP="0018613A">
            <w:pPr>
              <w:spacing w:after="0" w:line="240" w:lineRule="auto"/>
              <w:jc w:val="center"/>
              <w:rPr>
                <w:rFonts w:ascii="Myriad Pro" w:hAnsi="Myriad Pro"/>
                <w:sz w:val="20"/>
                <w:szCs w:val="20"/>
              </w:rPr>
            </w:pPr>
            <w:r w:rsidRPr="00A355D3">
              <w:rPr>
                <w:rFonts w:ascii="Myriad Pro" w:hAnsi="Myriad Pro"/>
                <w:sz w:val="20"/>
                <w:szCs w:val="20"/>
              </w:rPr>
              <w:t>Р4</w:t>
            </w:r>
          </w:p>
        </w:tc>
        <w:tc>
          <w:tcPr>
            <w:tcW w:w="904" w:type="pct"/>
            <w:shd w:val="clear" w:color="auto" w:fill="auto"/>
            <w:vAlign w:val="center"/>
          </w:tcPr>
          <w:p w14:paraId="77C9484D" w14:textId="77777777" w:rsidR="0018613A" w:rsidRPr="00A355D3" w:rsidRDefault="0018613A" w:rsidP="0018613A">
            <w:pPr>
              <w:spacing w:after="0" w:line="240" w:lineRule="auto"/>
              <w:jc w:val="center"/>
              <w:rPr>
                <w:rFonts w:ascii="Myriad Pro" w:hAnsi="Myriad Pro"/>
                <w:sz w:val="20"/>
                <w:szCs w:val="20"/>
              </w:rPr>
            </w:pPr>
            <w:r w:rsidRPr="00A355D3">
              <w:rPr>
                <w:rFonts w:ascii="Myriad Pro" w:hAnsi="Myriad Pro"/>
                <w:sz w:val="20"/>
                <w:szCs w:val="20"/>
              </w:rPr>
              <w:t>27 636 090</w:t>
            </w:r>
          </w:p>
        </w:tc>
        <w:tc>
          <w:tcPr>
            <w:tcW w:w="917" w:type="pct"/>
            <w:shd w:val="clear" w:color="auto" w:fill="auto"/>
            <w:vAlign w:val="center"/>
          </w:tcPr>
          <w:p w14:paraId="7FE79F97" w14:textId="77777777" w:rsidR="0018613A" w:rsidRPr="00A355D3" w:rsidRDefault="0018613A" w:rsidP="0018613A">
            <w:pPr>
              <w:spacing w:after="0" w:line="240" w:lineRule="auto"/>
              <w:jc w:val="center"/>
              <w:rPr>
                <w:rFonts w:ascii="Myriad Pro" w:hAnsi="Myriad Pro"/>
                <w:sz w:val="20"/>
                <w:szCs w:val="20"/>
              </w:rPr>
            </w:pPr>
            <w:r w:rsidRPr="00A355D3">
              <w:rPr>
                <w:rFonts w:ascii="Myriad Pro" w:hAnsi="Myriad Pro"/>
                <w:sz w:val="20"/>
                <w:szCs w:val="20"/>
              </w:rPr>
              <w:t>27 682 821</w:t>
            </w:r>
          </w:p>
        </w:tc>
      </w:tr>
    </w:tbl>
    <w:p w14:paraId="0C597608" w14:textId="77777777" w:rsidR="00176970" w:rsidRPr="00A355D3" w:rsidRDefault="00176970" w:rsidP="00176970">
      <w:pPr>
        <w:tabs>
          <w:tab w:val="num" w:pos="960"/>
        </w:tabs>
        <w:spacing w:after="0" w:line="360" w:lineRule="auto"/>
        <w:ind w:firstLine="567"/>
        <w:jc w:val="both"/>
        <w:rPr>
          <w:rFonts w:ascii="Myriad Pro" w:hAnsi="Myriad Pro" w:cs="Myriad Pro"/>
          <w:sz w:val="26"/>
          <w:szCs w:val="26"/>
        </w:rPr>
      </w:pPr>
      <w:r w:rsidRPr="00A355D3">
        <w:rPr>
          <w:rFonts w:ascii="Myriad Pro" w:hAnsi="Myriad Pro"/>
          <w:sz w:val="26"/>
          <w:szCs w:val="26"/>
        </w:rPr>
        <w:t>Баланс</w:t>
      </w:r>
      <w:r w:rsidRPr="00A355D3">
        <w:rPr>
          <w:rFonts w:ascii="Myriad Pro" w:hAnsi="Myriad Pro" w:cs="Myriad Pro"/>
          <w:sz w:val="26"/>
          <w:szCs w:val="26"/>
        </w:rPr>
        <w:t xml:space="preserve"> </w:t>
      </w:r>
      <w:r w:rsidRPr="00A355D3">
        <w:rPr>
          <w:rFonts w:ascii="Myriad Pro" w:hAnsi="Myriad Pro"/>
          <w:sz w:val="26"/>
          <w:szCs w:val="26"/>
        </w:rPr>
        <w:t>считается</w:t>
      </w:r>
      <w:r w:rsidRPr="00A355D3">
        <w:rPr>
          <w:rFonts w:ascii="Myriad Pro" w:hAnsi="Myriad Pro" w:cs="Myriad Pro"/>
          <w:sz w:val="26"/>
          <w:szCs w:val="26"/>
        </w:rPr>
        <w:t xml:space="preserve"> </w:t>
      </w:r>
      <w:r w:rsidRPr="00A355D3">
        <w:rPr>
          <w:rFonts w:ascii="Myriad Pro" w:hAnsi="Myriad Pro"/>
          <w:sz w:val="26"/>
          <w:szCs w:val="26"/>
        </w:rPr>
        <w:t>абсолютно</w:t>
      </w:r>
      <w:r w:rsidRPr="00A355D3">
        <w:rPr>
          <w:rFonts w:ascii="Myriad Pro" w:hAnsi="Myriad Pro" w:cs="Myriad Pro"/>
          <w:sz w:val="26"/>
          <w:szCs w:val="26"/>
        </w:rPr>
        <w:t xml:space="preserve"> </w:t>
      </w:r>
      <w:r w:rsidRPr="00A355D3">
        <w:rPr>
          <w:rFonts w:ascii="Myriad Pro" w:hAnsi="Myriad Pro"/>
          <w:sz w:val="26"/>
          <w:szCs w:val="26"/>
        </w:rPr>
        <w:t>ликвидным</w:t>
      </w:r>
      <w:r w:rsidRPr="00A355D3">
        <w:rPr>
          <w:rFonts w:ascii="Myriad Pro" w:hAnsi="Myriad Pro" w:cs="Myriad Pro"/>
          <w:sz w:val="26"/>
          <w:szCs w:val="26"/>
        </w:rPr>
        <w:t xml:space="preserve"> </w:t>
      </w:r>
      <w:r w:rsidRPr="00A355D3">
        <w:rPr>
          <w:rFonts w:ascii="Myriad Pro" w:hAnsi="Myriad Pro"/>
          <w:sz w:val="26"/>
          <w:szCs w:val="26"/>
        </w:rPr>
        <w:t>при</w:t>
      </w:r>
      <w:r w:rsidRPr="00A355D3">
        <w:rPr>
          <w:rFonts w:ascii="Myriad Pro" w:hAnsi="Myriad Pro" w:cs="Myriad Pro"/>
          <w:sz w:val="26"/>
          <w:szCs w:val="26"/>
        </w:rPr>
        <w:t xml:space="preserve"> </w:t>
      </w:r>
      <w:r w:rsidRPr="00A355D3">
        <w:rPr>
          <w:rFonts w:ascii="Myriad Pro" w:hAnsi="Myriad Pro"/>
          <w:sz w:val="26"/>
          <w:szCs w:val="26"/>
        </w:rPr>
        <w:t>следующих</w:t>
      </w:r>
      <w:r w:rsidRPr="00A355D3">
        <w:rPr>
          <w:rFonts w:ascii="Myriad Pro" w:hAnsi="Myriad Pro" w:cs="Myriad Pro"/>
          <w:sz w:val="26"/>
          <w:szCs w:val="26"/>
        </w:rPr>
        <w:t xml:space="preserve"> </w:t>
      </w:r>
      <w:r w:rsidRPr="00A355D3">
        <w:rPr>
          <w:rFonts w:ascii="Myriad Pro" w:hAnsi="Myriad Pro"/>
          <w:sz w:val="26"/>
          <w:szCs w:val="26"/>
        </w:rPr>
        <w:t>соотношениях</w:t>
      </w:r>
      <w:r w:rsidRPr="00A355D3">
        <w:rPr>
          <w:rFonts w:ascii="Myriad Pro" w:hAnsi="Myriad Pro" w:cs="Myriad Pro"/>
          <w:sz w:val="26"/>
          <w:szCs w:val="26"/>
        </w:rPr>
        <w:t xml:space="preserve"> </w:t>
      </w:r>
      <w:r w:rsidRPr="00A355D3">
        <w:rPr>
          <w:rFonts w:ascii="Myriad Pro" w:hAnsi="Myriad Pro"/>
          <w:sz w:val="26"/>
          <w:szCs w:val="26"/>
        </w:rPr>
        <w:t>групп</w:t>
      </w:r>
      <w:r w:rsidRPr="00A355D3">
        <w:rPr>
          <w:rFonts w:ascii="Myriad Pro" w:hAnsi="Myriad Pro" w:cs="Myriad Pro"/>
          <w:sz w:val="26"/>
          <w:szCs w:val="26"/>
        </w:rPr>
        <w:t xml:space="preserve"> </w:t>
      </w:r>
      <w:r w:rsidRPr="00A355D3">
        <w:rPr>
          <w:rFonts w:ascii="Myriad Pro" w:hAnsi="Myriad Pro"/>
          <w:sz w:val="26"/>
          <w:szCs w:val="26"/>
        </w:rPr>
        <w:t>активов</w:t>
      </w:r>
      <w:r w:rsidRPr="00A355D3">
        <w:rPr>
          <w:rFonts w:ascii="Myriad Pro" w:hAnsi="Myriad Pro" w:cs="Myriad Pro"/>
          <w:sz w:val="26"/>
          <w:szCs w:val="26"/>
        </w:rPr>
        <w:t xml:space="preserve"> </w:t>
      </w:r>
      <w:r w:rsidRPr="00A355D3">
        <w:rPr>
          <w:rFonts w:ascii="Myriad Pro" w:hAnsi="Myriad Pro"/>
          <w:sz w:val="26"/>
          <w:szCs w:val="26"/>
        </w:rPr>
        <w:t>и</w:t>
      </w:r>
      <w:r w:rsidRPr="00A355D3">
        <w:rPr>
          <w:rFonts w:ascii="Myriad Pro" w:hAnsi="Myriad Pro" w:cs="Myriad Pro"/>
          <w:sz w:val="26"/>
          <w:szCs w:val="26"/>
        </w:rPr>
        <w:t xml:space="preserve"> </w:t>
      </w:r>
      <w:r w:rsidRPr="00A355D3">
        <w:rPr>
          <w:rFonts w:ascii="Myriad Pro" w:hAnsi="Myriad Pro"/>
          <w:sz w:val="26"/>
          <w:szCs w:val="26"/>
        </w:rPr>
        <w:t>обязательств</w:t>
      </w:r>
      <w:r w:rsidRPr="00A355D3">
        <w:rPr>
          <w:rFonts w:ascii="Myriad Pro" w:hAnsi="Myriad Pro" w:cs="Myriad Pro"/>
          <w:sz w:val="26"/>
          <w:szCs w:val="26"/>
        </w:rPr>
        <w:t xml:space="preserve">: </w:t>
      </w:r>
      <w:r w:rsidRPr="00A355D3">
        <w:rPr>
          <w:rFonts w:ascii="Myriad Pro" w:hAnsi="Myriad Pro"/>
          <w:sz w:val="26"/>
          <w:szCs w:val="26"/>
        </w:rPr>
        <w:t>А</w:t>
      </w:r>
      <w:r w:rsidRPr="00A355D3">
        <w:rPr>
          <w:rFonts w:ascii="Myriad Pro" w:hAnsi="Myriad Pro" w:cs="Myriad Pro"/>
          <w:sz w:val="26"/>
          <w:szCs w:val="26"/>
        </w:rPr>
        <w:t>1</w:t>
      </w:r>
      <w:r w:rsidRPr="00A355D3">
        <w:rPr>
          <w:rFonts w:ascii="Myriad Pro" w:hAnsi="Myriad Pro"/>
          <w:b/>
          <w:bCs/>
          <w:sz w:val="26"/>
          <w:szCs w:val="26"/>
        </w:rPr>
        <w:t>&gt;=</w:t>
      </w:r>
      <w:r w:rsidRPr="00A355D3">
        <w:rPr>
          <w:rFonts w:ascii="Myriad Pro" w:hAnsi="Myriad Pro" w:cs="Myriad Pro"/>
          <w:sz w:val="26"/>
          <w:szCs w:val="26"/>
        </w:rPr>
        <w:t xml:space="preserve">P1; </w:t>
      </w:r>
      <w:r w:rsidRPr="00A355D3">
        <w:rPr>
          <w:rFonts w:ascii="Myriad Pro" w:hAnsi="Myriad Pro"/>
          <w:sz w:val="26"/>
          <w:szCs w:val="26"/>
        </w:rPr>
        <w:t>А</w:t>
      </w:r>
      <w:r w:rsidRPr="00A355D3">
        <w:rPr>
          <w:rFonts w:ascii="Myriad Pro" w:hAnsi="Myriad Pro" w:cs="Myriad Pro"/>
          <w:sz w:val="26"/>
          <w:szCs w:val="26"/>
        </w:rPr>
        <w:t>2</w:t>
      </w:r>
      <w:r w:rsidRPr="00A355D3">
        <w:rPr>
          <w:rFonts w:ascii="Myriad Pro" w:hAnsi="Myriad Pro"/>
          <w:b/>
          <w:bCs/>
          <w:sz w:val="26"/>
          <w:szCs w:val="26"/>
        </w:rPr>
        <w:t>&gt;=</w:t>
      </w:r>
      <w:r w:rsidRPr="00A355D3">
        <w:rPr>
          <w:rFonts w:ascii="Myriad Pro" w:hAnsi="Myriad Pro" w:cs="Myriad Pro"/>
          <w:sz w:val="26"/>
          <w:szCs w:val="26"/>
        </w:rPr>
        <w:t xml:space="preserve">P2; </w:t>
      </w:r>
      <w:r w:rsidRPr="00A355D3">
        <w:rPr>
          <w:rFonts w:ascii="Myriad Pro" w:hAnsi="Myriad Pro"/>
          <w:sz w:val="26"/>
          <w:szCs w:val="26"/>
        </w:rPr>
        <w:t>А</w:t>
      </w:r>
      <w:r w:rsidRPr="00A355D3">
        <w:rPr>
          <w:rFonts w:ascii="Myriad Pro" w:hAnsi="Myriad Pro" w:cs="Myriad Pro"/>
          <w:sz w:val="26"/>
          <w:szCs w:val="26"/>
        </w:rPr>
        <w:t>3</w:t>
      </w:r>
      <w:r w:rsidRPr="00A355D3">
        <w:rPr>
          <w:rFonts w:ascii="Myriad Pro" w:hAnsi="Myriad Pro"/>
          <w:b/>
          <w:bCs/>
          <w:sz w:val="26"/>
          <w:szCs w:val="26"/>
        </w:rPr>
        <w:t>&gt;=</w:t>
      </w:r>
      <w:r w:rsidRPr="00A355D3">
        <w:rPr>
          <w:rFonts w:ascii="Myriad Pro" w:hAnsi="Myriad Pro" w:cs="Myriad Pro"/>
          <w:sz w:val="26"/>
          <w:szCs w:val="26"/>
        </w:rPr>
        <w:t xml:space="preserve">P3; </w:t>
      </w:r>
      <w:r w:rsidRPr="00A355D3">
        <w:rPr>
          <w:rFonts w:ascii="Myriad Pro" w:hAnsi="Myriad Pro"/>
          <w:sz w:val="26"/>
          <w:szCs w:val="26"/>
        </w:rPr>
        <w:t>А</w:t>
      </w:r>
      <w:r w:rsidRPr="00A355D3">
        <w:rPr>
          <w:rFonts w:ascii="Myriad Pro" w:hAnsi="Myriad Pro" w:cs="Myriad Pro"/>
          <w:sz w:val="26"/>
          <w:szCs w:val="26"/>
        </w:rPr>
        <w:t>4</w:t>
      </w:r>
      <w:r w:rsidRPr="00A355D3">
        <w:rPr>
          <w:rFonts w:ascii="Myriad Pro" w:hAnsi="Myriad Pro"/>
          <w:b/>
          <w:bCs/>
          <w:sz w:val="26"/>
          <w:szCs w:val="26"/>
        </w:rPr>
        <w:t>&lt;=</w:t>
      </w:r>
      <w:r w:rsidRPr="00A355D3">
        <w:rPr>
          <w:rFonts w:ascii="Myriad Pro" w:hAnsi="Myriad Pro" w:cs="Myriad Pro"/>
          <w:sz w:val="26"/>
          <w:szCs w:val="26"/>
        </w:rPr>
        <w:t>P4.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903"/>
        <w:gridCol w:w="1545"/>
        <w:gridCol w:w="1213"/>
        <w:gridCol w:w="2429"/>
        <w:gridCol w:w="1480"/>
      </w:tblGrid>
      <w:tr w:rsidR="00176970" w:rsidRPr="00A355D3" w14:paraId="365A0399" w14:textId="77777777" w:rsidTr="00622124">
        <w:trPr>
          <w:cantSplit/>
          <w:tblHeader/>
        </w:trPr>
        <w:tc>
          <w:tcPr>
            <w:tcW w:w="2323"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5F11D6E3" w14:textId="77777777" w:rsidR="00176970" w:rsidRPr="00A355D3" w:rsidRDefault="00176970" w:rsidP="00176970">
            <w:pPr>
              <w:spacing w:after="0" w:line="240" w:lineRule="auto"/>
              <w:jc w:val="center"/>
              <w:rPr>
                <w:rFonts w:ascii="Myriad Pro" w:hAnsi="Myriad Pro"/>
                <w:b/>
                <w:bCs/>
                <w:color w:val="FFFFFF"/>
                <w:sz w:val="20"/>
                <w:szCs w:val="20"/>
              </w:rPr>
            </w:pPr>
            <w:r w:rsidRPr="00A355D3">
              <w:rPr>
                <w:rFonts w:ascii="Myriad Pro" w:hAnsi="Myriad Pro"/>
                <w:b/>
                <w:bCs/>
                <w:color w:val="FFFFFF"/>
                <w:sz w:val="20"/>
                <w:szCs w:val="20"/>
              </w:rPr>
              <w:t>Группа активов, тыс. руб.</w:t>
            </w:r>
          </w:p>
        </w:tc>
        <w:tc>
          <w:tcPr>
            <w:tcW w:w="63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A6DB554" w14:textId="77777777" w:rsidR="00176970" w:rsidRPr="00A355D3" w:rsidRDefault="00176970" w:rsidP="00176970">
            <w:pPr>
              <w:spacing w:after="0" w:line="240" w:lineRule="auto"/>
              <w:jc w:val="center"/>
              <w:rPr>
                <w:rFonts w:ascii="Myriad Pro" w:hAnsi="Myriad Pro"/>
                <w:b/>
                <w:bCs/>
                <w:color w:val="FFFFFF"/>
                <w:sz w:val="20"/>
                <w:szCs w:val="20"/>
              </w:rPr>
            </w:pPr>
            <w:r w:rsidRPr="00A355D3">
              <w:rPr>
                <w:rFonts w:ascii="Myriad Pro" w:hAnsi="Myriad Pro"/>
                <w:b/>
                <w:bCs/>
                <w:color w:val="FFFFFF"/>
                <w:sz w:val="20"/>
                <w:szCs w:val="20"/>
              </w:rPr>
              <w:t xml:space="preserve">За </w:t>
            </w:r>
            <w:smartTag w:uri="urn:schemas-microsoft-com:office:smarttags" w:element="metricconverter">
              <w:smartTagPr>
                <w:attr w:name="ProductID" w:val="2015 г"/>
              </w:smartTagPr>
              <w:r w:rsidRPr="00A355D3">
                <w:rPr>
                  <w:rFonts w:ascii="Myriad Pro" w:hAnsi="Myriad Pro"/>
                  <w:b/>
                  <w:bCs/>
                  <w:color w:val="FFFFFF"/>
                  <w:sz w:val="20"/>
                  <w:szCs w:val="20"/>
                </w:rPr>
                <w:t>2015 г</w:t>
              </w:r>
            </w:smartTag>
            <w:r w:rsidRPr="00A355D3">
              <w:rPr>
                <w:rFonts w:ascii="Myriad Pro" w:hAnsi="Myriad Pro"/>
                <w:b/>
                <w:bCs/>
                <w:color w:val="FFFFFF"/>
                <w:sz w:val="20"/>
                <w:szCs w:val="20"/>
              </w:rPr>
              <w:t>.</w:t>
            </w:r>
          </w:p>
        </w:tc>
        <w:tc>
          <w:tcPr>
            <w:tcW w:w="2042"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6DD242CF" w14:textId="77777777" w:rsidR="00176970" w:rsidRPr="00A355D3" w:rsidRDefault="00176970" w:rsidP="00176970">
            <w:pPr>
              <w:spacing w:after="0" w:line="240" w:lineRule="auto"/>
              <w:jc w:val="center"/>
              <w:rPr>
                <w:rFonts w:ascii="Myriad Pro" w:hAnsi="Myriad Pro"/>
                <w:b/>
                <w:bCs/>
                <w:color w:val="FFFFFF"/>
                <w:sz w:val="20"/>
                <w:szCs w:val="20"/>
              </w:rPr>
            </w:pPr>
            <w:r w:rsidRPr="00A355D3">
              <w:rPr>
                <w:rFonts w:ascii="Myriad Pro" w:hAnsi="Myriad Pro"/>
                <w:b/>
                <w:bCs/>
                <w:color w:val="FFFFFF"/>
                <w:sz w:val="20"/>
                <w:szCs w:val="20"/>
              </w:rPr>
              <w:t>Группа пассивов, тыс. руб.</w:t>
            </w:r>
          </w:p>
        </w:tc>
      </w:tr>
      <w:tr w:rsidR="00176970" w:rsidRPr="00A355D3" w14:paraId="1393F4F0" w14:textId="77777777" w:rsidTr="00622124">
        <w:trPr>
          <w:cantSplit/>
        </w:trPr>
        <w:tc>
          <w:tcPr>
            <w:tcW w:w="1516" w:type="pct"/>
            <w:tcBorders>
              <w:top w:val="single" w:sz="4" w:space="0" w:color="FFFFFF"/>
            </w:tcBorders>
            <w:shd w:val="clear" w:color="auto" w:fill="auto"/>
            <w:vAlign w:val="center"/>
          </w:tcPr>
          <w:p w14:paraId="3648DCEC" w14:textId="77777777" w:rsidR="00176970" w:rsidRPr="00A355D3" w:rsidRDefault="00176970" w:rsidP="00176970">
            <w:pPr>
              <w:spacing w:after="0" w:line="240" w:lineRule="auto"/>
              <w:rPr>
                <w:rFonts w:ascii="Myriad Pro" w:hAnsi="Myriad Pro"/>
                <w:sz w:val="20"/>
                <w:szCs w:val="20"/>
              </w:rPr>
            </w:pPr>
            <w:r w:rsidRPr="00A355D3">
              <w:rPr>
                <w:rFonts w:ascii="Myriad Pro" w:hAnsi="Myriad Pro"/>
                <w:sz w:val="20"/>
                <w:szCs w:val="20"/>
              </w:rPr>
              <w:t>А1 (наиболее ликвидные)</w:t>
            </w:r>
          </w:p>
        </w:tc>
        <w:tc>
          <w:tcPr>
            <w:tcW w:w="807" w:type="pct"/>
            <w:tcBorders>
              <w:top w:val="single" w:sz="4" w:space="0" w:color="FFFFFF"/>
            </w:tcBorders>
            <w:shd w:val="clear" w:color="auto" w:fill="auto"/>
            <w:vAlign w:val="center"/>
          </w:tcPr>
          <w:p w14:paraId="2450297F" w14:textId="77777777" w:rsidR="00176970" w:rsidRPr="00A355D3" w:rsidRDefault="00176970" w:rsidP="00176970">
            <w:pPr>
              <w:spacing w:after="0" w:line="240" w:lineRule="auto"/>
              <w:jc w:val="center"/>
              <w:rPr>
                <w:rFonts w:ascii="Myriad Pro" w:hAnsi="Myriad Pro"/>
                <w:sz w:val="20"/>
                <w:szCs w:val="20"/>
              </w:rPr>
            </w:pPr>
            <w:r w:rsidRPr="00A355D3">
              <w:rPr>
                <w:rFonts w:ascii="Myriad Pro" w:hAnsi="Myriad Pro"/>
                <w:sz w:val="20"/>
                <w:szCs w:val="20"/>
              </w:rPr>
              <w:t>126 590</w:t>
            </w:r>
          </w:p>
        </w:tc>
        <w:tc>
          <w:tcPr>
            <w:tcW w:w="634" w:type="pct"/>
            <w:tcBorders>
              <w:top w:val="single" w:sz="4" w:space="0" w:color="FFFFFF"/>
            </w:tcBorders>
            <w:shd w:val="clear" w:color="auto" w:fill="auto"/>
            <w:vAlign w:val="center"/>
          </w:tcPr>
          <w:p w14:paraId="3254A5DC" w14:textId="77777777" w:rsidR="00176970" w:rsidRPr="00A355D3" w:rsidRDefault="00176970" w:rsidP="00176970">
            <w:pPr>
              <w:spacing w:after="0" w:line="240" w:lineRule="auto"/>
              <w:jc w:val="center"/>
              <w:rPr>
                <w:rFonts w:ascii="Myriad Pro" w:hAnsi="Myriad Pro"/>
                <w:sz w:val="20"/>
                <w:szCs w:val="20"/>
              </w:rPr>
            </w:pPr>
            <w:r w:rsidRPr="00A355D3">
              <w:rPr>
                <w:rFonts w:ascii="Myriad Pro" w:hAnsi="Myriad Pro"/>
                <w:sz w:val="20"/>
                <w:szCs w:val="20"/>
              </w:rPr>
              <w:t>&lt;</w:t>
            </w:r>
          </w:p>
        </w:tc>
        <w:tc>
          <w:tcPr>
            <w:tcW w:w="1269" w:type="pct"/>
            <w:tcBorders>
              <w:top w:val="single" w:sz="4" w:space="0" w:color="FFFFFF"/>
            </w:tcBorders>
            <w:shd w:val="clear" w:color="auto" w:fill="auto"/>
            <w:vAlign w:val="center"/>
          </w:tcPr>
          <w:p w14:paraId="746BAFA7" w14:textId="77777777" w:rsidR="00176970" w:rsidRPr="00A355D3" w:rsidRDefault="00176970" w:rsidP="00176970">
            <w:pPr>
              <w:spacing w:after="0" w:line="240" w:lineRule="auto"/>
              <w:jc w:val="center"/>
              <w:rPr>
                <w:rFonts w:ascii="Myriad Pro" w:hAnsi="Myriad Pro"/>
                <w:sz w:val="20"/>
                <w:szCs w:val="20"/>
              </w:rPr>
            </w:pPr>
            <w:r w:rsidRPr="00A355D3">
              <w:rPr>
                <w:rFonts w:ascii="Myriad Pro" w:hAnsi="Myriad Pro"/>
                <w:sz w:val="20"/>
                <w:szCs w:val="20"/>
              </w:rPr>
              <w:t>Р1(наиболее срочные)</w:t>
            </w:r>
          </w:p>
        </w:tc>
        <w:tc>
          <w:tcPr>
            <w:tcW w:w="773" w:type="pct"/>
            <w:tcBorders>
              <w:top w:val="single" w:sz="4" w:space="0" w:color="FFFFFF"/>
            </w:tcBorders>
            <w:shd w:val="clear" w:color="auto" w:fill="auto"/>
            <w:vAlign w:val="center"/>
          </w:tcPr>
          <w:p w14:paraId="623E857D" w14:textId="77777777" w:rsidR="00176970" w:rsidRPr="00A355D3" w:rsidRDefault="00176970" w:rsidP="00176970">
            <w:pPr>
              <w:spacing w:after="0" w:line="240" w:lineRule="auto"/>
              <w:jc w:val="center"/>
              <w:rPr>
                <w:rFonts w:ascii="Myriad Pro" w:hAnsi="Myriad Pro"/>
                <w:sz w:val="20"/>
                <w:szCs w:val="20"/>
              </w:rPr>
            </w:pPr>
            <w:r w:rsidRPr="00A355D3">
              <w:rPr>
                <w:rFonts w:ascii="Myriad Pro" w:hAnsi="Myriad Pro"/>
                <w:sz w:val="20"/>
                <w:szCs w:val="20"/>
              </w:rPr>
              <w:t>12 371 067</w:t>
            </w:r>
          </w:p>
        </w:tc>
      </w:tr>
      <w:tr w:rsidR="00176970" w:rsidRPr="00A355D3" w14:paraId="1B7BA2C6" w14:textId="77777777" w:rsidTr="00622124">
        <w:trPr>
          <w:cantSplit/>
        </w:trPr>
        <w:tc>
          <w:tcPr>
            <w:tcW w:w="1516" w:type="pct"/>
            <w:shd w:val="clear" w:color="auto" w:fill="auto"/>
            <w:vAlign w:val="center"/>
          </w:tcPr>
          <w:p w14:paraId="2E285D93" w14:textId="77777777" w:rsidR="00176970" w:rsidRPr="00A355D3" w:rsidRDefault="00176970" w:rsidP="00176970">
            <w:pPr>
              <w:spacing w:after="0" w:line="240" w:lineRule="auto"/>
              <w:rPr>
                <w:rFonts w:ascii="Myriad Pro" w:hAnsi="Myriad Pro"/>
                <w:sz w:val="20"/>
                <w:szCs w:val="20"/>
              </w:rPr>
            </w:pPr>
            <w:r w:rsidRPr="00A355D3">
              <w:rPr>
                <w:rFonts w:ascii="Myriad Pro" w:hAnsi="Myriad Pro"/>
                <w:sz w:val="20"/>
                <w:szCs w:val="20"/>
              </w:rPr>
              <w:t>А2 (быстрореализуемые)</w:t>
            </w:r>
          </w:p>
        </w:tc>
        <w:tc>
          <w:tcPr>
            <w:tcW w:w="807" w:type="pct"/>
            <w:shd w:val="clear" w:color="auto" w:fill="auto"/>
            <w:vAlign w:val="center"/>
          </w:tcPr>
          <w:p w14:paraId="5D9AA7B1" w14:textId="77777777" w:rsidR="00176970" w:rsidRPr="00A355D3" w:rsidRDefault="00176970" w:rsidP="00176970">
            <w:pPr>
              <w:spacing w:after="0" w:line="240" w:lineRule="auto"/>
              <w:jc w:val="center"/>
              <w:rPr>
                <w:rFonts w:ascii="Myriad Pro" w:hAnsi="Myriad Pro"/>
                <w:sz w:val="20"/>
                <w:szCs w:val="20"/>
              </w:rPr>
            </w:pPr>
            <w:r w:rsidRPr="00A355D3">
              <w:rPr>
                <w:rFonts w:ascii="Myriad Pro" w:hAnsi="Myriad Pro"/>
                <w:sz w:val="20"/>
                <w:szCs w:val="20"/>
              </w:rPr>
              <w:t>15 128 632</w:t>
            </w:r>
          </w:p>
        </w:tc>
        <w:tc>
          <w:tcPr>
            <w:tcW w:w="634" w:type="pct"/>
            <w:shd w:val="clear" w:color="auto" w:fill="auto"/>
            <w:vAlign w:val="center"/>
          </w:tcPr>
          <w:p w14:paraId="11202298" w14:textId="77777777" w:rsidR="00176970" w:rsidRPr="00A355D3" w:rsidRDefault="00176970" w:rsidP="00176970">
            <w:pPr>
              <w:spacing w:after="0" w:line="240" w:lineRule="auto"/>
              <w:jc w:val="center"/>
              <w:rPr>
                <w:rFonts w:ascii="Myriad Pro" w:hAnsi="Myriad Pro"/>
                <w:sz w:val="20"/>
                <w:szCs w:val="20"/>
              </w:rPr>
            </w:pPr>
            <w:r w:rsidRPr="00A355D3">
              <w:rPr>
                <w:rFonts w:ascii="Myriad Pro" w:hAnsi="Myriad Pro"/>
                <w:sz w:val="20"/>
                <w:szCs w:val="20"/>
              </w:rPr>
              <w:t>&gt;</w:t>
            </w:r>
          </w:p>
        </w:tc>
        <w:tc>
          <w:tcPr>
            <w:tcW w:w="1269" w:type="pct"/>
            <w:shd w:val="clear" w:color="auto" w:fill="auto"/>
            <w:vAlign w:val="center"/>
          </w:tcPr>
          <w:p w14:paraId="18DBED46" w14:textId="77777777" w:rsidR="00176970" w:rsidRPr="00A355D3" w:rsidRDefault="00176970" w:rsidP="00176970">
            <w:pPr>
              <w:spacing w:after="0" w:line="240" w:lineRule="auto"/>
              <w:jc w:val="center"/>
              <w:rPr>
                <w:rFonts w:ascii="Myriad Pro" w:hAnsi="Myriad Pro"/>
                <w:sz w:val="20"/>
                <w:szCs w:val="20"/>
              </w:rPr>
            </w:pPr>
            <w:r w:rsidRPr="00A355D3">
              <w:rPr>
                <w:rFonts w:ascii="Myriad Pro" w:hAnsi="Myriad Pro"/>
                <w:sz w:val="20"/>
                <w:szCs w:val="20"/>
              </w:rPr>
              <w:t>Р2 (краткосрочные)</w:t>
            </w:r>
          </w:p>
        </w:tc>
        <w:tc>
          <w:tcPr>
            <w:tcW w:w="773" w:type="pct"/>
            <w:shd w:val="clear" w:color="auto" w:fill="auto"/>
            <w:vAlign w:val="center"/>
          </w:tcPr>
          <w:p w14:paraId="482A57EB" w14:textId="77777777" w:rsidR="00176970" w:rsidRPr="00A355D3" w:rsidRDefault="00176970" w:rsidP="00176970">
            <w:pPr>
              <w:spacing w:after="0" w:line="240" w:lineRule="auto"/>
              <w:jc w:val="center"/>
              <w:rPr>
                <w:rFonts w:ascii="Myriad Pro" w:hAnsi="Myriad Pro"/>
                <w:sz w:val="20"/>
                <w:szCs w:val="20"/>
              </w:rPr>
            </w:pPr>
            <w:r w:rsidRPr="00A355D3">
              <w:rPr>
                <w:rFonts w:ascii="Myriad Pro" w:hAnsi="Myriad Pro"/>
                <w:sz w:val="20"/>
                <w:szCs w:val="20"/>
              </w:rPr>
              <w:t>5 805 629</w:t>
            </w:r>
          </w:p>
        </w:tc>
      </w:tr>
      <w:tr w:rsidR="00176970" w:rsidRPr="00A355D3" w14:paraId="343CE027" w14:textId="77777777" w:rsidTr="00622124">
        <w:trPr>
          <w:cantSplit/>
        </w:trPr>
        <w:tc>
          <w:tcPr>
            <w:tcW w:w="1516" w:type="pct"/>
            <w:shd w:val="clear" w:color="auto" w:fill="auto"/>
            <w:vAlign w:val="center"/>
          </w:tcPr>
          <w:p w14:paraId="71203595" w14:textId="77777777" w:rsidR="00176970" w:rsidRPr="00A355D3" w:rsidRDefault="00176970" w:rsidP="00176970">
            <w:pPr>
              <w:spacing w:after="0" w:line="240" w:lineRule="auto"/>
              <w:rPr>
                <w:rFonts w:ascii="Myriad Pro" w:hAnsi="Myriad Pro"/>
                <w:sz w:val="20"/>
                <w:szCs w:val="20"/>
              </w:rPr>
            </w:pPr>
            <w:r w:rsidRPr="00A355D3">
              <w:rPr>
                <w:rFonts w:ascii="Myriad Pro" w:hAnsi="Myriad Pro"/>
                <w:sz w:val="20"/>
                <w:szCs w:val="20"/>
              </w:rPr>
              <w:t>А3 (медленно реализуемые)</w:t>
            </w:r>
          </w:p>
        </w:tc>
        <w:tc>
          <w:tcPr>
            <w:tcW w:w="807" w:type="pct"/>
            <w:shd w:val="clear" w:color="auto" w:fill="auto"/>
            <w:vAlign w:val="center"/>
          </w:tcPr>
          <w:p w14:paraId="7BB4830C" w14:textId="77777777" w:rsidR="00176970" w:rsidRPr="00A355D3" w:rsidRDefault="00176970" w:rsidP="00176970">
            <w:pPr>
              <w:spacing w:after="0" w:line="240" w:lineRule="auto"/>
              <w:jc w:val="center"/>
              <w:rPr>
                <w:rFonts w:ascii="Myriad Pro" w:hAnsi="Myriad Pro"/>
                <w:sz w:val="20"/>
                <w:szCs w:val="20"/>
              </w:rPr>
            </w:pPr>
            <w:r w:rsidRPr="00A355D3">
              <w:rPr>
                <w:rFonts w:ascii="Myriad Pro" w:hAnsi="Myriad Pro"/>
                <w:sz w:val="20"/>
                <w:szCs w:val="20"/>
              </w:rPr>
              <w:t>1 721 027</w:t>
            </w:r>
          </w:p>
        </w:tc>
        <w:tc>
          <w:tcPr>
            <w:tcW w:w="634" w:type="pct"/>
            <w:shd w:val="clear" w:color="auto" w:fill="auto"/>
            <w:vAlign w:val="center"/>
          </w:tcPr>
          <w:p w14:paraId="57144F2E" w14:textId="77777777" w:rsidR="00176970" w:rsidRPr="00A355D3" w:rsidRDefault="00176970" w:rsidP="00176970">
            <w:pPr>
              <w:spacing w:after="0" w:line="240" w:lineRule="auto"/>
              <w:jc w:val="center"/>
              <w:rPr>
                <w:rFonts w:ascii="Myriad Pro" w:hAnsi="Myriad Pro"/>
                <w:sz w:val="20"/>
                <w:szCs w:val="20"/>
              </w:rPr>
            </w:pPr>
            <w:r w:rsidRPr="00A355D3">
              <w:rPr>
                <w:rFonts w:ascii="Myriad Pro" w:hAnsi="Myriad Pro"/>
                <w:sz w:val="20"/>
                <w:szCs w:val="20"/>
              </w:rPr>
              <w:t>&lt;</w:t>
            </w:r>
          </w:p>
        </w:tc>
        <w:tc>
          <w:tcPr>
            <w:tcW w:w="1269" w:type="pct"/>
            <w:shd w:val="clear" w:color="auto" w:fill="auto"/>
            <w:vAlign w:val="center"/>
          </w:tcPr>
          <w:p w14:paraId="412E803C" w14:textId="77777777" w:rsidR="00176970" w:rsidRPr="00A355D3" w:rsidRDefault="00176970" w:rsidP="00176970">
            <w:pPr>
              <w:spacing w:after="0" w:line="240" w:lineRule="auto"/>
              <w:jc w:val="center"/>
              <w:rPr>
                <w:rFonts w:ascii="Myriad Pro" w:hAnsi="Myriad Pro"/>
                <w:sz w:val="20"/>
                <w:szCs w:val="20"/>
              </w:rPr>
            </w:pPr>
            <w:r w:rsidRPr="00A355D3">
              <w:rPr>
                <w:rFonts w:ascii="Myriad Pro" w:hAnsi="Myriad Pro"/>
                <w:sz w:val="20"/>
                <w:szCs w:val="20"/>
              </w:rPr>
              <w:t>Р3 (долгосрочные)</w:t>
            </w:r>
          </w:p>
        </w:tc>
        <w:tc>
          <w:tcPr>
            <w:tcW w:w="773" w:type="pct"/>
            <w:shd w:val="clear" w:color="auto" w:fill="auto"/>
            <w:vAlign w:val="center"/>
          </w:tcPr>
          <w:p w14:paraId="2FFA668C" w14:textId="77777777" w:rsidR="00176970" w:rsidRPr="00A355D3" w:rsidRDefault="00176970" w:rsidP="00176970">
            <w:pPr>
              <w:spacing w:after="0" w:line="240" w:lineRule="auto"/>
              <w:jc w:val="center"/>
              <w:rPr>
                <w:rFonts w:ascii="Myriad Pro" w:hAnsi="Myriad Pro"/>
                <w:sz w:val="20"/>
                <w:szCs w:val="20"/>
              </w:rPr>
            </w:pPr>
            <w:r w:rsidRPr="00A355D3">
              <w:rPr>
                <w:rFonts w:ascii="Myriad Pro" w:hAnsi="Myriad Pro"/>
                <w:sz w:val="20"/>
                <w:szCs w:val="20"/>
              </w:rPr>
              <w:t>13 794 167</w:t>
            </w:r>
          </w:p>
        </w:tc>
      </w:tr>
      <w:tr w:rsidR="00176970" w:rsidRPr="00A355D3" w14:paraId="50341679" w14:textId="77777777" w:rsidTr="00622124">
        <w:trPr>
          <w:cantSplit/>
        </w:trPr>
        <w:tc>
          <w:tcPr>
            <w:tcW w:w="1516" w:type="pct"/>
            <w:shd w:val="clear" w:color="auto" w:fill="auto"/>
            <w:vAlign w:val="center"/>
          </w:tcPr>
          <w:p w14:paraId="1E700319" w14:textId="77777777" w:rsidR="00176970" w:rsidRPr="00A355D3" w:rsidRDefault="00176970" w:rsidP="00176970">
            <w:pPr>
              <w:spacing w:after="0" w:line="240" w:lineRule="auto"/>
              <w:rPr>
                <w:rFonts w:ascii="Myriad Pro" w:hAnsi="Myriad Pro"/>
                <w:sz w:val="20"/>
                <w:szCs w:val="20"/>
              </w:rPr>
            </w:pPr>
            <w:r w:rsidRPr="00A355D3">
              <w:rPr>
                <w:rFonts w:ascii="Myriad Pro" w:hAnsi="Myriad Pro"/>
                <w:sz w:val="20"/>
                <w:szCs w:val="20"/>
              </w:rPr>
              <w:t>А4 (труднореализуемые)</w:t>
            </w:r>
          </w:p>
        </w:tc>
        <w:tc>
          <w:tcPr>
            <w:tcW w:w="807" w:type="pct"/>
            <w:shd w:val="clear" w:color="auto" w:fill="auto"/>
            <w:vAlign w:val="center"/>
          </w:tcPr>
          <w:p w14:paraId="4A33A222" w14:textId="77777777" w:rsidR="00176970" w:rsidRPr="00A355D3" w:rsidRDefault="00176970" w:rsidP="00176970">
            <w:pPr>
              <w:spacing w:after="0" w:line="240" w:lineRule="auto"/>
              <w:jc w:val="center"/>
              <w:rPr>
                <w:rFonts w:ascii="Myriad Pro" w:hAnsi="Myriad Pro"/>
                <w:sz w:val="20"/>
                <w:szCs w:val="20"/>
              </w:rPr>
            </w:pPr>
            <w:r w:rsidRPr="00A355D3">
              <w:rPr>
                <w:rFonts w:ascii="Myriad Pro" w:hAnsi="Myriad Pro"/>
                <w:sz w:val="20"/>
                <w:szCs w:val="20"/>
              </w:rPr>
              <w:t>42 630 704</w:t>
            </w:r>
          </w:p>
        </w:tc>
        <w:tc>
          <w:tcPr>
            <w:tcW w:w="634" w:type="pct"/>
            <w:shd w:val="clear" w:color="auto" w:fill="auto"/>
            <w:vAlign w:val="center"/>
          </w:tcPr>
          <w:p w14:paraId="39DFDA34" w14:textId="77777777" w:rsidR="00176970" w:rsidRPr="00A355D3" w:rsidRDefault="00176970" w:rsidP="00176970">
            <w:pPr>
              <w:spacing w:after="0" w:line="240" w:lineRule="auto"/>
              <w:jc w:val="center"/>
              <w:rPr>
                <w:rFonts w:ascii="Myriad Pro" w:hAnsi="Myriad Pro"/>
                <w:sz w:val="20"/>
                <w:szCs w:val="20"/>
              </w:rPr>
            </w:pPr>
            <w:r w:rsidRPr="00A355D3">
              <w:rPr>
                <w:rFonts w:ascii="Myriad Pro" w:hAnsi="Myriad Pro"/>
                <w:sz w:val="20"/>
                <w:szCs w:val="20"/>
              </w:rPr>
              <w:t>&gt;</w:t>
            </w:r>
          </w:p>
        </w:tc>
        <w:tc>
          <w:tcPr>
            <w:tcW w:w="1269" w:type="pct"/>
            <w:shd w:val="clear" w:color="auto" w:fill="auto"/>
            <w:vAlign w:val="center"/>
          </w:tcPr>
          <w:p w14:paraId="5BC2CD4A" w14:textId="77777777" w:rsidR="00176970" w:rsidRPr="00A355D3" w:rsidRDefault="00176970" w:rsidP="00176970">
            <w:pPr>
              <w:spacing w:after="0" w:line="240" w:lineRule="auto"/>
              <w:jc w:val="center"/>
              <w:rPr>
                <w:rFonts w:ascii="Myriad Pro" w:hAnsi="Myriad Pro"/>
                <w:sz w:val="20"/>
                <w:szCs w:val="20"/>
              </w:rPr>
            </w:pPr>
            <w:r w:rsidRPr="00A355D3">
              <w:rPr>
                <w:rFonts w:ascii="Myriad Pro" w:hAnsi="Myriad Pro"/>
                <w:sz w:val="20"/>
                <w:szCs w:val="20"/>
              </w:rPr>
              <w:t>Р4 (постоянные)</w:t>
            </w:r>
          </w:p>
        </w:tc>
        <w:tc>
          <w:tcPr>
            <w:tcW w:w="773" w:type="pct"/>
            <w:shd w:val="clear" w:color="auto" w:fill="auto"/>
            <w:vAlign w:val="center"/>
          </w:tcPr>
          <w:p w14:paraId="5B4A65E6" w14:textId="77777777" w:rsidR="00176970" w:rsidRPr="00A355D3" w:rsidRDefault="00176970" w:rsidP="00176970">
            <w:pPr>
              <w:spacing w:after="0" w:line="240" w:lineRule="auto"/>
              <w:jc w:val="center"/>
              <w:rPr>
                <w:rFonts w:ascii="Myriad Pro" w:hAnsi="Myriad Pro"/>
                <w:sz w:val="20"/>
                <w:szCs w:val="20"/>
              </w:rPr>
            </w:pPr>
            <w:r w:rsidRPr="00A355D3">
              <w:rPr>
                <w:rFonts w:ascii="Myriad Pro" w:hAnsi="Myriad Pro"/>
                <w:sz w:val="20"/>
                <w:szCs w:val="20"/>
              </w:rPr>
              <w:t>27 636 090</w:t>
            </w:r>
          </w:p>
        </w:tc>
      </w:tr>
    </w:tbl>
    <w:p w14:paraId="794F0BB3" w14:textId="77777777" w:rsidR="00176970" w:rsidRPr="00A355D3" w:rsidRDefault="00176970" w:rsidP="00176970">
      <w:pPr>
        <w:tabs>
          <w:tab w:val="left" w:pos="1134"/>
        </w:tabs>
        <w:autoSpaceDE w:val="0"/>
        <w:autoSpaceDN w:val="0"/>
        <w:adjustRightInd w:val="0"/>
        <w:spacing w:after="0" w:line="360" w:lineRule="auto"/>
        <w:ind w:firstLine="567"/>
        <w:jc w:val="both"/>
        <w:rPr>
          <w:rFonts w:ascii="Myriad Pro" w:hAnsi="Myriad Pro" w:cs="Myriad Pro"/>
          <w:color w:val="000000"/>
          <w:sz w:val="26"/>
          <w:szCs w:val="26"/>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867"/>
        <w:gridCol w:w="1545"/>
        <w:gridCol w:w="1213"/>
        <w:gridCol w:w="2427"/>
        <w:gridCol w:w="1518"/>
      </w:tblGrid>
      <w:tr w:rsidR="00176970" w:rsidRPr="00A355D3" w14:paraId="4E3ECD53" w14:textId="77777777" w:rsidTr="00622124">
        <w:trPr>
          <w:cantSplit/>
          <w:tblHeader/>
        </w:trPr>
        <w:tc>
          <w:tcPr>
            <w:tcW w:w="2305"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6880D9DF" w14:textId="77777777" w:rsidR="00176970" w:rsidRPr="00A355D3" w:rsidRDefault="00176970" w:rsidP="00176970">
            <w:pPr>
              <w:spacing w:after="0" w:line="240" w:lineRule="auto"/>
              <w:jc w:val="center"/>
              <w:rPr>
                <w:rFonts w:ascii="Myriad Pro" w:hAnsi="Myriad Pro"/>
                <w:b/>
                <w:bCs/>
                <w:color w:val="FFFFFF"/>
                <w:sz w:val="20"/>
                <w:szCs w:val="20"/>
              </w:rPr>
            </w:pPr>
            <w:r w:rsidRPr="00A355D3">
              <w:rPr>
                <w:rFonts w:ascii="Myriad Pro" w:hAnsi="Myriad Pro"/>
                <w:b/>
                <w:bCs/>
                <w:color w:val="FFFFFF"/>
                <w:sz w:val="20"/>
                <w:szCs w:val="20"/>
              </w:rPr>
              <w:t>Группа активов, тыс. руб.</w:t>
            </w:r>
          </w:p>
        </w:tc>
        <w:tc>
          <w:tcPr>
            <w:tcW w:w="63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23325FE" w14:textId="77777777" w:rsidR="00176970" w:rsidRPr="00A355D3" w:rsidRDefault="00176970" w:rsidP="00176970">
            <w:pPr>
              <w:spacing w:after="0" w:line="240" w:lineRule="auto"/>
              <w:jc w:val="center"/>
              <w:rPr>
                <w:rFonts w:ascii="Myriad Pro" w:hAnsi="Myriad Pro"/>
                <w:b/>
                <w:bCs/>
                <w:color w:val="FFFFFF"/>
                <w:sz w:val="20"/>
                <w:szCs w:val="20"/>
              </w:rPr>
            </w:pPr>
            <w:r w:rsidRPr="00A355D3">
              <w:rPr>
                <w:rFonts w:ascii="Myriad Pro" w:hAnsi="Myriad Pro"/>
                <w:b/>
                <w:bCs/>
                <w:color w:val="FFFFFF"/>
                <w:sz w:val="20"/>
                <w:szCs w:val="20"/>
              </w:rPr>
              <w:t>За 2016г.</w:t>
            </w:r>
          </w:p>
        </w:tc>
        <w:tc>
          <w:tcPr>
            <w:tcW w:w="2061"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6F453CEA" w14:textId="77777777" w:rsidR="00176970" w:rsidRPr="00A355D3" w:rsidRDefault="00176970" w:rsidP="00176970">
            <w:pPr>
              <w:spacing w:after="0" w:line="240" w:lineRule="auto"/>
              <w:jc w:val="center"/>
              <w:rPr>
                <w:rFonts w:ascii="Myriad Pro" w:hAnsi="Myriad Pro"/>
                <w:b/>
                <w:bCs/>
                <w:color w:val="FFFFFF"/>
                <w:sz w:val="20"/>
                <w:szCs w:val="20"/>
              </w:rPr>
            </w:pPr>
            <w:r w:rsidRPr="00A355D3">
              <w:rPr>
                <w:rFonts w:ascii="Myriad Pro" w:hAnsi="Myriad Pro"/>
                <w:b/>
                <w:bCs/>
                <w:color w:val="FFFFFF"/>
                <w:sz w:val="20"/>
                <w:szCs w:val="20"/>
              </w:rPr>
              <w:t>Группа пассивов, тыс. руб.</w:t>
            </w:r>
          </w:p>
        </w:tc>
      </w:tr>
      <w:tr w:rsidR="00176970" w:rsidRPr="00A355D3" w14:paraId="223E0E93" w14:textId="77777777" w:rsidTr="00622124">
        <w:trPr>
          <w:cantSplit/>
        </w:trPr>
        <w:tc>
          <w:tcPr>
            <w:tcW w:w="1498" w:type="pct"/>
            <w:tcBorders>
              <w:top w:val="single" w:sz="4" w:space="0" w:color="FFFFFF"/>
            </w:tcBorders>
            <w:shd w:val="clear" w:color="auto" w:fill="auto"/>
            <w:vAlign w:val="center"/>
          </w:tcPr>
          <w:p w14:paraId="5A57CDC8" w14:textId="77777777" w:rsidR="00176970" w:rsidRPr="00A355D3" w:rsidRDefault="00176970" w:rsidP="00176970">
            <w:pPr>
              <w:spacing w:after="0" w:line="240" w:lineRule="auto"/>
              <w:rPr>
                <w:rFonts w:ascii="Myriad Pro" w:hAnsi="Myriad Pro"/>
                <w:sz w:val="20"/>
                <w:szCs w:val="20"/>
              </w:rPr>
            </w:pPr>
            <w:r w:rsidRPr="00A355D3">
              <w:rPr>
                <w:rFonts w:ascii="Myriad Pro" w:hAnsi="Myriad Pro"/>
                <w:sz w:val="20"/>
                <w:szCs w:val="20"/>
              </w:rPr>
              <w:t>А1 (наиболее ликвидные)</w:t>
            </w:r>
          </w:p>
        </w:tc>
        <w:tc>
          <w:tcPr>
            <w:tcW w:w="807" w:type="pct"/>
            <w:tcBorders>
              <w:top w:val="single" w:sz="4" w:space="0" w:color="FFFFFF"/>
            </w:tcBorders>
            <w:shd w:val="clear" w:color="auto" w:fill="auto"/>
            <w:vAlign w:val="center"/>
          </w:tcPr>
          <w:p w14:paraId="757E4952" w14:textId="77777777" w:rsidR="00176970" w:rsidRPr="00A355D3" w:rsidRDefault="00176970" w:rsidP="00176970">
            <w:pPr>
              <w:spacing w:after="0" w:line="240" w:lineRule="auto"/>
              <w:jc w:val="center"/>
              <w:rPr>
                <w:rFonts w:ascii="Myriad Pro" w:hAnsi="Myriad Pro"/>
                <w:sz w:val="20"/>
                <w:szCs w:val="20"/>
              </w:rPr>
            </w:pPr>
            <w:r w:rsidRPr="00A355D3">
              <w:rPr>
                <w:rFonts w:ascii="Myriad Pro" w:hAnsi="Myriad Pro"/>
                <w:sz w:val="20"/>
                <w:szCs w:val="20"/>
              </w:rPr>
              <w:t>434 878</w:t>
            </w:r>
          </w:p>
        </w:tc>
        <w:tc>
          <w:tcPr>
            <w:tcW w:w="634" w:type="pct"/>
            <w:tcBorders>
              <w:top w:val="single" w:sz="4" w:space="0" w:color="FFFFFF"/>
            </w:tcBorders>
            <w:shd w:val="clear" w:color="auto" w:fill="auto"/>
            <w:vAlign w:val="center"/>
          </w:tcPr>
          <w:p w14:paraId="08CFBC90" w14:textId="77777777" w:rsidR="00176970" w:rsidRPr="00A355D3" w:rsidRDefault="00176970" w:rsidP="00176970">
            <w:pPr>
              <w:spacing w:after="0" w:line="240" w:lineRule="auto"/>
              <w:jc w:val="center"/>
              <w:rPr>
                <w:rFonts w:ascii="Myriad Pro" w:hAnsi="Myriad Pro"/>
                <w:sz w:val="20"/>
                <w:szCs w:val="20"/>
              </w:rPr>
            </w:pPr>
            <w:r w:rsidRPr="00A355D3">
              <w:rPr>
                <w:rFonts w:ascii="Myriad Pro" w:hAnsi="Myriad Pro"/>
                <w:sz w:val="20"/>
                <w:szCs w:val="20"/>
              </w:rPr>
              <w:t>&lt;</w:t>
            </w:r>
          </w:p>
        </w:tc>
        <w:tc>
          <w:tcPr>
            <w:tcW w:w="1268" w:type="pct"/>
            <w:tcBorders>
              <w:top w:val="single" w:sz="4" w:space="0" w:color="FFFFFF"/>
            </w:tcBorders>
            <w:shd w:val="clear" w:color="auto" w:fill="auto"/>
            <w:vAlign w:val="center"/>
          </w:tcPr>
          <w:p w14:paraId="248197D6" w14:textId="77777777" w:rsidR="00176970" w:rsidRPr="00A355D3" w:rsidRDefault="00176970" w:rsidP="00176970">
            <w:pPr>
              <w:spacing w:after="0" w:line="240" w:lineRule="auto"/>
              <w:jc w:val="center"/>
              <w:rPr>
                <w:rFonts w:ascii="Myriad Pro" w:hAnsi="Myriad Pro"/>
                <w:sz w:val="20"/>
                <w:szCs w:val="20"/>
              </w:rPr>
            </w:pPr>
            <w:r w:rsidRPr="00A355D3">
              <w:rPr>
                <w:rFonts w:ascii="Myriad Pro" w:hAnsi="Myriad Pro"/>
                <w:sz w:val="20"/>
                <w:szCs w:val="20"/>
              </w:rPr>
              <w:t>Р 1 (наиболее срочные)</w:t>
            </w:r>
          </w:p>
        </w:tc>
        <w:tc>
          <w:tcPr>
            <w:tcW w:w="793" w:type="pct"/>
            <w:tcBorders>
              <w:top w:val="single" w:sz="4" w:space="0" w:color="FFFFFF"/>
            </w:tcBorders>
            <w:shd w:val="clear" w:color="auto" w:fill="auto"/>
            <w:vAlign w:val="center"/>
          </w:tcPr>
          <w:p w14:paraId="1AAAB713" w14:textId="77777777" w:rsidR="00176970" w:rsidRPr="00A355D3" w:rsidRDefault="00176970" w:rsidP="00176970">
            <w:pPr>
              <w:spacing w:after="0" w:line="240" w:lineRule="auto"/>
              <w:jc w:val="center"/>
              <w:rPr>
                <w:rFonts w:ascii="Myriad Pro" w:hAnsi="Myriad Pro"/>
                <w:sz w:val="20"/>
                <w:szCs w:val="20"/>
              </w:rPr>
            </w:pPr>
            <w:r w:rsidRPr="00A355D3">
              <w:rPr>
                <w:rFonts w:ascii="Myriad Pro" w:hAnsi="Myriad Pro"/>
                <w:sz w:val="20"/>
                <w:szCs w:val="20"/>
              </w:rPr>
              <w:t>10 698 628</w:t>
            </w:r>
          </w:p>
        </w:tc>
      </w:tr>
      <w:tr w:rsidR="00176970" w:rsidRPr="00A355D3" w14:paraId="330D9F8C" w14:textId="77777777" w:rsidTr="00622124">
        <w:trPr>
          <w:cantSplit/>
        </w:trPr>
        <w:tc>
          <w:tcPr>
            <w:tcW w:w="1498" w:type="pct"/>
            <w:shd w:val="clear" w:color="auto" w:fill="auto"/>
            <w:vAlign w:val="center"/>
          </w:tcPr>
          <w:p w14:paraId="41C1D97F" w14:textId="77777777" w:rsidR="00176970" w:rsidRPr="00A355D3" w:rsidRDefault="00176970" w:rsidP="00176970">
            <w:pPr>
              <w:spacing w:after="0" w:line="240" w:lineRule="auto"/>
              <w:rPr>
                <w:rFonts w:ascii="Myriad Pro" w:hAnsi="Myriad Pro"/>
                <w:sz w:val="20"/>
                <w:szCs w:val="20"/>
              </w:rPr>
            </w:pPr>
            <w:r w:rsidRPr="00A355D3">
              <w:rPr>
                <w:rFonts w:ascii="Myriad Pro" w:hAnsi="Myriad Pro"/>
                <w:sz w:val="20"/>
                <w:szCs w:val="20"/>
              </w:rPr>
              <w:t>А2 (быстрореализуемые)</w:t>
            </w:r>
          </w:p>
        </w:tc>
        <w:tc>
          <w:tcPr>
            <w:tcW w:w="807" w:type="pct"/>
            <w:shd w:val="clear" w:color="auto" w:fill="auto"/>
            <w:vAlign w:val="center"/>
          </w:tcPr>
          <w:p w14:paraId="44C1AA8A" w14:textId="77777777" w:rsidR="00176970" w:rsidRPr="00A355D3" w:rsidRDefault="00176970" w:rsidP="00176970">
            <w:pPr>
              <w:spacing w:after="0" w:line="240" w:lineRule="auto"/>
              <w:jc w:val="center"/>
              <w:rPr>
                <w:rFonts w:ascii="Myriad Pro" w:hAnsi="Myriad Pro"/>
                <w:sz w:val="20"/>
                <w:szCs w:val="20"/>
              </w:rPr>
            </w:pPr>
            <w:r w:rsidRPr="00A355D3">
              <w:rPr>
                <w:rFonts w:ascii="Myriad Pro" w:hAnsi="Myriad Pro"/>
                <w:sz w:val="20"/>
                <w:szCs w:val="20"/>
              </w:rPr>
              <w:t>13 331 756</w:t>
            </w:r>
          </w:p>
        </w:tc>
        <w:tc>
          <w:tcPr>
            <w:tcW w:w="634" w:type="pct"/>
            <w:shd w:val="clear" w:color="auto" w:fill="auto"/>
            <w:vAlign w:val="center"/>
          </w:tcPr>
          <w:p w14:paraId="54B83BF6" w14:textId="77777777" w:rsidR="00176970" w:rsidRPr="00A355D3" w:rsidRDefault="00176970" w:rsidP="00176970">
            <w:pPr>
              <w:spacing w:after="0" w:line="240" w:lineRule="auto"/>
              <w:jc w:val="center"/>
              <w:rPr>
                <w:rFonts w:ascii="Myriad Pro" w:hAnsi="Myriad Pro"/>
                <w:sz w:val="20"/>
                <w:szCs w:val="20"/>
              </w:rPr>
            </w:pPr>
            <w:r w:rsidRPr="00A355D3">
              <w:rPr>
                <w:rFonts w:ascii="Myriad Pro" w:hAnsi="Myriad Pro"/>
                <w:sz w:val="20"/>
                <w:szCs w:val="20"/>
              </w:rPr>
              <w:t>&gt;</w:t>
            </w:r>
          </w:p>
        </w:tc>
        <w:tc>
          <w:tcPr>
            <w:tcW w:w="1268" w:type="pct"/>
            <w:shd w:val="clear" w:color="auto" w:fill="auto"/>
            <w:vAlign w:val="center"/>
          </w:tcPr>
          <w:p w14:paraId="3AE11F50" w14:textId="77777777" w:rsidR="00176970" w:rsidRPr="00A355D3" w:rsidRDefault="00176970" w:rsidP="00176970">
            <w:pPr>
              <w:spacing w:after="0" w:line="240" w:lineRule="auto"/>
              <w:jc w:val="center"/>
              <w:rPr>
                <w:rFonts w:ascii="Myriad Pro" w:hAnsi="Myriad Pro"/>
                <w:sz w:val="20"/>
                <w:szCs w:val="20"/>
              </w:rPr>
            </w:pPr>
            <w:r w:rsidRPr="00A355D3">
              <w:rPr>
                <w:rFonts w:ascii="Myriad Pro" w:hAnsi="Myriad Pro"/>
                <w:sz w:val="20"/>
                <w:szCs w:val="20"/>
              </w:rPr>
              <w:t>Р 2 (краткосрочные)</w:t>
            </w:r>
          </w:p>
        </w:tc>
        <w:tc>
          <w:tcPr>
            <w:tcW w:w="793" w:type="pct"/>
            <w:shd w:val="clear" w:color="auto" w:fill="auto"/>
            <w:vAlign w:val="center"/>
          </w:tcPr>
          <w:p w14:paraId="697B1CD2" w14:textId="77777777" w:rsidR="00176970" w:rsidRPr="00A355D3" w:rsidRDefault="00176970" w:rsidP="00176970">
            <w:pPr>
              <w:spacing w:after="0" w:line="240" w:lineRule="auto"/>
              <w:jc w:val="center"/>
              <w:rPr>
                <w:rFonts w:ascii="Myriad Pro" w:hAnsi="Myriad Pro"/>
                <w:sz w:val="20"/>
                <w:szCs w:val="20"/>
              </w:rPr>
            </w:pPr>
            <w:r w:rsidRPr="00A355D3">
              <w:rPr>
                <w:rFonts w:ascii="Myriad Pro" w:hAnsi="Myriad Pro"/>
                <w:sz w:val="20"/>
                <w:szCs w:val="20"/>
              </w:rPr>
              <w:t>789 262</w:t>
            </w:r>
          </w:p>
        </w:tc>
      </w:tr>
      <w:tr w:rsidR="00176970" w:rsidRPr="00A355D3" w14:paraId="5FEAEE5B" w14:textId="77777777" w:rsidTr="00622124">
        <w:trPr>
          <w:cantSplit/>
        </w:trPr>
        <w:tc>
          <w:tcPr>
            <w:tcW w:w="1498" w:type="pct"/>
            <w:shd w:val="clear" w:color="auto" w:fill="auto"/>
            <w:vAlign w:val="center"/>
          </w:tcPr>
          <w:p w14:paraId="2CAE8FFB" w14:textId="77777777" w:rsidR="00176970" w:rsidRPr="00A355D3" w:rsidRDefault="00176970" w:rsidP="00176970">
            <w:pPr>
              <w:spacing w:after="0" w:line="240" w:lineRule="auto"/>
              <w:rPr>
                <w:rFonts w:ascii="Myriad Pro" w:hAnsi="Myriad Pro"/>
                <w:sz w:val="20"/>
                <w:szCs w:val="20"/>
              </w:rPr>
            </w:pPr>
            <w:r w:rsidRPr="00A355D3">
              <w:rPr>
                <w:rFonts w:ascii="Myriad Pro" w:hAnsi="Myriad Pro"/>
                <w:sz w:val="20"/>
                <w:szCs w:val="20"/>
              </w:rPr>
              <w:t>А3 (медленно реализуемые)</w:t>
            </w:r>
          </w:p>
        </w:tc>
        <w:tc>
          <w:tcPr>
            <w:tcW w:w="807" w:type="pct"/>
            <w:shd w:val="clear" w:color="auto" w:fill="auto"/>
            <w:vAlign w:val="center"/>
          </w:tcPr>
          <w:p w14:paraId="3FD66D05" w14:textId="77777777" w:rsidR="00176970" w:rsidRPr="00A355D3" w:rsidRDefault="00176970" w:rsidP="00176970">
            <w:pPr>
              <w:spacing w:after="0" w:line="240" w:lineRule="auto"/>
              <w:jc w:val="center"/>
              <w:rPr>
                <w:rFonts w:ascii="Myriad Pro" w:hAnsi="Myriad Pro"/>
                <w:sz w:val="20"/>
                <w:szCs w:val="20"/>
              </w:rPr>
            </w:pPr>
            <w:r w:rsidRPr="00A355D3">
              <w:rPr>
                <w:rFonts w:ascii="Myriad Pro" w:hAnsi="Myriad Pro"/>
                <w:sz w:val="20"/>
                <w:szCs w:val="20"/>
              </w:rPr>
              <w:t>1 798 539</w:t>
            </w:r>
          </w:p>
        </w:tc>
        <w:tc>
          <w:tcPr>
            <w:tcW w:w="634" w:type="pct"/>
            <w:shd w:val="clear" w:color="auto" w:fill="auto"/>
            <w:vAlign w:val="center"/>
          </w:tcPr>
          <w:p w14:paraId="202134AE" w14:textId="77777777" w:rsidR="00176970" w:rsidRPr="00A355D3" w:rsidRDefault="00176970" w:rsidP="00176970">
            <w:pPr>
              <w:spacing w:after="0" w:line="240" w:lineRule="auto"/>
              <w:jc w:val="center"/>
              <w:rPr>
                <w:rFonts w:ascii="Myriad Pro" w:hAnsi="Myriad Pro"/>
                <w:sz w:val="20"/>
                <w:szCs w:val="20"/>
              </w:rPr>
            </w:pPr>
            <w:r w:rsidRPr="00A355D3">
              <w:rPr>
                <w:rFonts w:ascii="Myriad Pro" w:hAnsi="Myriad Pro"/>
                <w:sz w:val="20"/>
                <w:szCs w:val="20"/>
              </w:rPr>
              <w:t>&lt;</w:t>
            </w:r>
          </w:p>
        </w:tc>
        <w:tc>
          <w:tcPr>
            <w:tcW w:w="1268" w:type="pct"/>
            <w:shd w:val="clear" w:color="auto" w:fill="auto"/>
            <w:vAlign w:val="center"/>
          </w:tcPr>
          <w:p w14:paraId="34EEC536" w14:textId="77777777" w:rsidR="00176970" w:rsidRPr="00A355D3" w:rsidRDefault="00176970" w:rsidP="00176970">
            <w:pPr>
              <w:spacing w:after="0" w:line="240" w:lineRule="auto"/>
              <w:jc w:val="center"/>
              <w:rPr>
                <w:rFonts w:ascii="Myriad Pro" w:hAnsi="Myriad Pro"/>
                <w:sz w:val="20"/>
                <w:szCs w:val="20"/>
              </w:rPr>
            </w:pPr>
            <w:r w:rsidRPr="00A355D3">
              <w:rPr>
                <w:rFonts w:ascii="Myriad Pro" w:hAnsi="Myriad Pro"/>
                <w:sz w:val="20"/>
                <w:szCs w:val="20"/>
              </w:rPr>
              <w:t>Р 3 (долгосрочные)</w:t>
            </w:r>
          </w:p>
        </w:tc>
        <w:tc>
          <w:tcPr>
            <w:tcW w:w="793" w:type="pct"/>
            <w:shd w:val="clear" w:color="auto" w:fill="auto"/>
            <w:vAlign w:val="center"/>
          </w:tcPr>
          <w:p w14:paraId="471085D4" w14:textId="77777777" w:rsidR="00176970" w:rsidRPr="00A355D3" w:rsidRDefault="00176970" w:rsidP="00176970">
            <w:pPr>
              <w:spacing w:after="0" w:line="240" w:lineRule="auto"/>
              <w:jc w:val="center"/>
              <w:rPr>
                <w:rFonts w:ascii="Myriad Pro" w:hAnsi="Myriad Pro"/>
                <w:sz w:val="20"/>
                <w:szCs w:val="20"/>
              </w:rPr>
            </w:pPr>
            <w:r w:rsidRPr="00A355D3">
              <w:rPr>
                <w:rFonts w:ascii="Myriad Pro" w:hAnsi="Myriad Pro"/>
                <w:sz w:val="20"/>
                <w:szCs w:val="20"/>
              </w:rPr>
              <w:t>19 121 628</w:t>
            </w:r>
          </w:p>
        </w:tc>
      </w:tr>
      <w:tr w:rsidR="00176970" w:rsidRPr="00A355D3" w14:paraId="6FD14169" w14:textId="77777777" w:rsidTr="00622124">
        <w:trPr>
          <w:cantSplit/>
        </w:trPr>
        <w:tc>
          <w:tcPr>
            <w:tcW w:w="1498" w:type="pct"/>
            <w:shd w:val="clear" w:color="auto" w:fill="auto"/>
            <w:vAlign w:val="center"/>
          </w:tcPr>
          <w:p w14:paraId="52C6F8D1" w14:textId="77777777" w:rsidR="00176970" w:rsidRPr="00A355D3" w:rsidRDefault="00176970" w:rsidP="00176970">
            <w:pPr>
              <w:spacing w:after="0" w:line="240" w:lineRule="auto"/>
              <w:rPr>
                <w:rFonts w:ascii="Myriad Pro" w:hAnsi="Myriad Pro"/>
                <w:sz w:val="20"/>
                <w:szCs w:val="20"/>
              </w:rPr>
            </w:pPr>
            <w:r w:rsidRPr="00A355D3">
              <w:rPr>
                <w:rFonts w:ascii="Myriad Pro" w:hAnsi="Myriad Pro"/>
                <w:sz w:val="20"/>
                <w:szCs w:val="20"/>
              </w:rPr>
              <w:t>А4 (труднореализуемые)</w:t>
            </w:r>
          </w:p>
        </w:tc>
        <w:tc>
          <w:tcPr>
            <w:tcW w:w="807" w:type="pct"/>
            <w:shd w:val="clear" w:color="auto" w:fill="auto"/>
            <w:vAlign w:val="center"/>
          </w:tcPr>
          <w:p w14:paraId="36444903" w14:textId="77777777" w:rsidR="00176970" w:rsidRPr="00A355D3" w:rsidRDefault="00176970" w:rsidP="00176970">
            <w:pPr>
              <w:spacing w:after="0" w:line="240" w:lineRule="auto"/>
              <w:jc w:val="center"/>
              <w:rPr>
                <w:rFonts w:ascii="Myriad Pro" w:hAnsi="Myriad Pro"/>
                <w:sz w:val="20"/>
                <w:szCs w:val="20"/>
              </w:rPr>
            </w:pPr>
            <w:r w:rsidRPr="00A355D3">
              <w:rPr>
                <w:rFonts w:ascii="Myriad Pro" w:hAnsi="Myriad Pro"/>
                <w:sz w:val="20"/>
                <w:szCs w:val="20"/>
              </w:rPr>
              <w:t>42 727 166</w:t>
            </w:r>
          </w:p>
        </w:tc>
        <w:tc>
          <w:tcPr>
            <w:tcW w:w="634" w:type="pct"/>
            <w:shd w:val="clear" w:color="auto" w:fill="auto"/>
            <w:vAlign w:val="center"/>
          </w:tcPr>
          <w:p w14:paraId="74B1BED2" w14:textId="77777777" w:rsidR="00176970" w:rsidRPr="00A355D3" w:rsidRDefault="00176970" w:rsidP="00176970">
            <w:pPr>
              <w:spacing w:after="0" w:line="240" w:lineRule="auto"/>
              <w:jc w:val="center"/>
              <w:rPr>
                <w:rFonts w:ascii="Myriad Pro" w:hAnsi="Myriad Pro"/>
                <w:sz w:val="20"/>
                <w:szCs w:val="20"/>
              </w:rPr>
            </w:pPr>
            <w:r w:rsidRPr="00A355D3">
              <w:rPr>
                <w:rFonts w:ascii="Myriad Pro" w:hAnsi="Myriad Pro"/>
                <w:sz w:val="20"/>
                <w:szCs w:val="20"/>
              </w:rPr>
              <w:t>&gt;</w:t>
            </w:r>
          </w:p>
        </w:tc>
        <w:tc>
          <w:tcPr>
            <w:tcW w:w="1268" w:type="pct"/>
            <w:shd w:val="clear" w:color="auto" w:fill="auto"/>
            <w:vAlign w:val="center"/>
          </w:tcPr>
          <w:p w14:paraId="61F26A1C" w14:textId="77777777" w:rsidR="00176970" w:rsidRPr="00A355D3" w:rsidRDefault="00176970" w:rsidP="00176970">
            <w:pPr>
              <w:spacing w:after="0" w:line="240" w:lineRule="auto"/>
              <w:jc w:val="center"/>
              <w:rPr>
                <w:rFonts w:ascii="Myriad Pro" w:hAnsi="Myriad Pro"/>
                <w:sz w:val="20"/>
                <w:szCs w:val="20"/>
              </w:rPr>
            </w:pPr>
            <w:r w:rsidRPr="00A355D3">
              <w:rPr>
                <w:rFonts w:ascii="Myriad Pro" w:hAnsi="Myriad Pro"/>
                <w:sz w:val="20"/>
                <w:szCs w:val="20"/>
              </w:rPr>
              <w:t>Р 4 (постоянные)</w:t>
            </w:r>
          </w:p>
        </w:tc>
        <w:tc>
          <w:tcPr>
            <w:tcW w:w="793" w:type="pct"/>
            <w:shd w:val="clear" w:color="auto" w:fill="auto"/>
            <w:vAlign w:val="center"/>
          </w:tcPr>
          <w:p w14:paraId="2BDD9CB3" w14:textId="77777777" w:rsidR="00176970" w:rsidRPr="00A355D3" w:rsidRDefault="00176970" w:rsidP="00176970">
            <w:pPr>
              <w:spacing w:after="0" w:line="240" w:lineRule="auto"/>
              <w:jc w:val="center"/>
              <w:rPr>
                <w:rFonts w:ascii="Myriad Pro" w:hAnsi="Myriad Pro"/>
                <w:sz w:val="20"/>
                <w:szCs w:val="20"/>
              </w:rPr>
            </w:pPr>
            <w:r w:rsidRPr="00A355D3">
              <w:rPr>
                <w:rFonts w:ascii="Myriad Pro" w:hAnsi="Myriad Pro"/>
                <w:sz w:val="20"/>
                <w:szCs w:val="20"/>
              </w:rPr>
              <w:t>27 682 821</w:t>
            </w:r>
          </w:p>
        </w:tc>
      </w:tr>
    </w:tbl>
    <w:p w14:paraId="49C756CD" w14:textId="77777777" w:rsidR="00176970" w:rsidRPr="00A355D3" w:rsidRDefault="00176970" w:rsidP="00176970">
      <w:pPr>
        <w:tabs>
          <w:tab w:val="num" w:pos="960"/>
        </w:tabs>
        <w:spacing w:after="0" w:line="360" w:lineRule="auto"/>
        <w:ind w:firstLine="567"/>
        <w:jc w:val="both"/>
        <w:rPr>
          <w:rFonts w:ascii="Myriad Pro" w:hAnsi="Myriad Pro"/>
          <w:sz w:val="26"/>
          <w:szCs w:val="26"/>
        </w:rPr>
      </w:pPr>
      <w:r w:rsidRPr="00A355D3">
        <w:rPr>
          <w:rFonts w:ascii="Myriad Pro" w:hAnsi="Myriad Pro"/>
          <w:sz w:val="26"/>
          <w:szCs w:val="26"/>
        </w:rPr>
        <w:t>Проверка выполнения правил ликвидности: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363"/>
        <w:gridCol w:w="3168"/>
        <w:gridCol w:w="3039"/>
      </w:tblGrid>
      <w:tr w:rsidR="00176970" w:rsidRPr="00A355D3" w14:paraId="6296C503" w14:textId="77777777" w:rsidTr="00622124">
        <w:trPr>
          <w:cantSplit/>
          <w:tblHeader/>
        </w:trPr>
        <w:tc>
          <w:tcPr>
            <w:tcW w:w="175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F59C179" w14:textId="77777777" w:rsidR="00176970" w:rsidRPr="00A355D3" w:rsidRDefault="00176970" w:rsidP="00176970">
            <w:pPr>
              <w:spacing w:after="0" w:line="240" w:lineRule="auto"/>
              <w:jc w:val="center"/>
              <w:rPr>
                <w:rFonts w:ascii="Myriad Pro" w:hAnsi="Myriad Pro"/>
                <w:b/>
                <w:bCs/>
                <w:color w:val="FFFFFF"/>
                <w:sz w:val="20"/>
                <w:szCs w:val="20"/>
              </w:rPr>
            </w:pPr>
            <w:r w:rsidRPr="00A355D3">
              <w:rPr>
                <w:rFonts w:ascii="Myriad Pro" w:hAnsi="Myriad Pro"/>
                <w:b/>
                <w:bCs/>
                <w:color w:val="FFFFFF"/>
                <w:sz w:val="20"/>
                <w:szCs w:val="20"/>
              </w:rPr>
              <w:t>Условие</w:t>
            </w:r>
          </w:p>
        </w:tc>
        <w:tc>
          <w:tcPr>
            <w:tcW w:w="165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1603858" w14:textId="77777777" w:rsidR="00176970" w:rsidRPr="00A355D3" w:rsidRDefault="00176970" w:rsidP="00176970">
            <w:pPr>
              <w:spacing w:after="0" w:line="240" w:lineRule="auto"/>
              <w:jc w:val="center"/>
              <w:rPr>
                <w:rFonts w:ascii="Myriad Pro" w:hAnsi="Myriad Pro"/>
                <w:b/>
                <w:bCs/>
                <w:color w:val="FFFFFF"/>
                <w:sz w:val="20"/>
                <w:szCs w:val="20"/>
              </w:rPr>
            </w:pPr>
            <w:smartTag w:uri="urn:schemas-microsoft-com:office:smarttags" w:element="metricconverter">
              <w:smartTagPr>
                <w:attr w:name="ProductID" w:val="2015 г"/>
              </w:smartTagPr>
              <w:r w:rsidRPr="00A355D3">
                <w:rPr>
                  <w:rFonts w:ascii="Myriad Pro" w:hAnsi="Myriad Pro"/>
                  <w:b/>
                  <w:bCs/>
                  <w:color w:val="FFFFFF"/>
                  <w:sz w:val="20"/>
                  <w:szCs w:val="20"/>
                </w:rPr>
                <w:t>2015 г</w:t>
              </w:r>
            </w:smartTag>
            <w:r w:rsidRPr="00A355D3">
              <w:rPr>
                <w:rFonts w:ascii="Myriad Pro" w:hAnsi="Myriad Pro"/>
                <w:b/>
                <w:bCs/>
                <w:color w:val="FFFFFF"/>
                <w:sz w:val="20"/>
                <w:szCs w:val="20"/>
              </w:rPr>
              <w:t>.</w:t>
            </w:r>
          </w:p>
        </w:tc>
        <w:tc>
          <w:tcPr>
            <w:tcW w:w="158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35E4556" w14:textId="77777777" w:rsidR="00176970" w:rsidRPr="00A355D3" w:rsidRDefault="00176970" w:rsidP="00176970">
            <w:pPr>
              <w:spacing w:after="0" w:line="240" w:lineRule="auto"/>
              <w:jc w:val="center"/>
              <w:rPr>
                <w:rFonts w:ascii="Myriad Pro" w:hAnsi="Myriad Pro"/>
                <w:b/>
                <w:bCs/>
                <w:color w:val="FFFFFF"/>
                <w:sz w:val="20"/>
                <w:szCs w:val="20"/>
              </w:rPr>
            </w:pPr>
            <w:smartTag w:uri="urn:schemas-microsoft-com:office:smarttags" w:element="metricconverter">
              <w:smartTagPr>
                <w:attr w:name="ProductID" w:val="2016 г"/>
              </w:smartTagPr>
              <w:r w:rsidRPr="00A355D3">
                <w:rPr>
                  <w:rFonts w:ascii="Myriad Pro" w:hAnsi="Myriad Pro"/>
                  <w:b/>
                  <w:bCs/>
                  <w:color w:val="FFFFFF"/>
                  <w:sz w:val="20"/>
                  <w:szCs w:val="20"/>
                </w:rPr>
                <w:t>2016 г</w:t>
              </w:r>
            </w:smartTag>
            <w:r w:rsidRPr="00A355D3">
              <w:rPr>
                <w:rFonts w:ascii="Myriad Pro" w:hAnsi="Myriad Pro"/>
                <w:b/>
                <w:bCs/>
                <w:color w:val="FFFFFF"/>
                <w:sz w:val="20"/>
                <w:szCs w:val="20"/>
              </w:rPr>
              <w:t>.</w:t>
            </w:r>
          </w:p>
        </w:tc>
      </w:tr>
      <w:tr w:rsidR="00176970" w:rsidRPr="00A355D3" w14:paraId="6D773531" w14:textId="77777777" w:rsidTr="0018613A">
        <w:trPr>
          <w:cantSplit/>
          <w:trHeight w:val="93"/>
        </w:trPr>
        <w:tc>
          <w:tcPr>
            <w:tcW w:w="1757" w:type="pct"/>
            <w:tcBorders>
              <w:top w:val="single" w:sz="4" w:space="0" w:color="FFFFFF"/>
            </w:tcBorders>
            <w:shd w:val="clear" w:color="auto" w:fill="auto"/>
            <w:vAlign w:val="center"/>
          </w:tcPr>
          <w:p w14:paraId="4D10FCF3" w14:textId="77777777" w:rsidR="00176970" w:rsidRPr="00A355D3" w:rsidRDefault="00176970" w:rsidP="00176970">
            <w:pPr>
              <w:spacing w:after="0" w:line="240" w:lineRule="auto"/>
              <w:rPr>
                <w:rFonts w:ascii="Myriad Pro" w:hAnsi="Myriad Pro"/>
                <w:sz w:val="20"/>
                <w:szCs w:val="20"/>
              </w:rPr>
            </w:pPr>
            <w:r w:rsidRPr="00A355D3">
              <w:rPr>
                <w:rFonts w:ascii="Myriad Pro" w:hAnsi="Myriad Pro"/>
                <w:sz w:val="20"/>
                <w:szCs w:val="20"/>
              </w:rPr>
              <w:t>А1&gt;=P1</w:t>
            </w:r>
          </w:p>
        </w:tc>
        <w:tc>
          <w:tcPr>
            <w:tcW w:w="1655" w:type="pct"/>
            <w:tcBorders>
              <w:top w:val="single" w:sz="4" w:space="0" w:color="FFFFFF"/>
            </w:tcBorders>
            <w:shd w:val="clear" w:color="auto" w:fill="auto"/>
            <w:vAlign w:val="center"/>
          </w:tcPr>
          <w:p w14:paraId="1FC4CF98" w14:textId="77777777" w:rsidR="00176970" w:rsidRPr="00A355D3" w:rsidRDefault="00176970" w:rsidP="00176970">
            <w:pPr>
              <w:spacing w:after="0" w:line="240" w:lineRule="auto"/>
              <w:jc w:val="center"/>
              <w:rPr>
                <w:rFonts w:ascii="Myriad Pro" w:hAnsi="Myriad Pro"/>
                <w:sz w:val="20"/>
                <w:szCs w:val="20"/>
              </w:rPr>
            </w:pPr>
            <w:r w:rsidRPr="00A355D3">
              <w:rPr>
                <w:rFonts w:ascii="Myriad Pro" w:hAnsi="Myriad Pro"/>
                <w:sz w:val="20"/>
                <w:szCs w:val="20"/>
              </w:rPr>
              <w:t>-</w:t>
            </w:r>
          </w:p>
        </w:tc>
        <w:tc>
          <w:tcPr>
            <w:tcW w:w="1588" w:type="pct"/>
            <w:tcBorders>
              <w:top w:val="single" w:sz="4" w:space="0" w:color="FFFFFF"/>
            </w:tcBorders>
            <w:shd w:val="clear" w:color="auto" w:fill="auto"/>
            <w:vAlign w:val="center"/>
          </w:tcPr>
          <w:p w14:paraId="5C5CC179" w14:textId="77777777" w:rsidR="00176970" w:rsidRPr="00A355D3" w:rsidRDefault="00176970" w:rsidP="00176970">
            <w:pPr>
              <w:spacing w:after="0" w:line="240" w:lineRule="auto"/>
              <w:jc w:val="center"/>
              <w:rPr>
                <w:rFonts w:ascii="Myriad Pro" w:hAnsi="Myriad Pro"/>
                <w:sz w:val="20"/>
                <w:szCs w:val="20"/>
              </w:rPr>
            </w:pPr>
            <w:r w:rsidRPr="00A355D3">
              <w:rPr>
                <w:rFonts w:ascii="Myriad Pro" w:hAnsi="Myriad Pro"/>
                <w:sz w:val="20"/>
                <w:szCs w:val="20"/>
              </w:rPr>
              <w:t>-</w:t>
            </w:r>
          </w:p>
        </w:tc>
      </w:tr>
      <w:tr w:rsidR="00176970" w:rsidRPr="00A355D3" w14:paraId="476EE3FC" w14:textId="77777777" w:rsidTr="00622124">
        <w:trPr>
          <w:cantSplit/>
        </w:trPr>
        <w:tc>
          <w:tcPr>
            <w:tcW w:w="1757" w:type="pct"/>
            <w:shd w:val="clear" w:color="auto" w:fill="auto"/>
            <w:vAlign w:val="center"/>
          </w:tcPr>
          <w:p w14:paraId="11408AC5" w14:textId="77777777" w:rsidR="00176970" w:rsidRPr="00A355D3" w:rsidRDefault="00176970" w:rsidP="00176970">
            <w:pPr>
              <w:spacing w:after="0" w:line="240" w:lineRule="auto"/>
              <w:rPr>
                <w:rFonts w:ascii="Myriad Pro" w:hAnsi="Myriad Pro"/>
                <w:sz w:val="20"/>
                <w:szCs w:val="20"/>
              </w:rPr>
            </w:pPr>
            <w:r w:rsidRPr="00A355D3">
              <w:rPr>
                <w:rFonts w:ascii="Myriad Pro" w:hAnsi="Myriad Pro"/>
                <w:sz w:val="20"/>
                <w:szCs w:val="20"/>
              </w:rPr>
              <w:t>А2&gt;=P2</w:t>
            </w:r>
          </w:p>
        </w:tc>
        <w:tc>
          <w:tcPr>
            <w:tcW w:w="1655" w:type="pct"/>
            <w:shd w:val="clear" w:color="auto" w:fill="auto"/>
            <w:vAlign w:val="center"/>
          </w:tcPr>
          <w:p w14:paraId="741865AE" w14:textId="77777777" w:rsidR="00176970" w:rsidRPr="00A355D3" w:rsidRDefault="00176970" w:rsidP="00176970">
            <w:pPr>
              <w:spacing w:after="0" w:line="240" w:lineRule="auto"/>
              <w:jc w:val="center"/>
              <w:rPr>
                <w:rFonts w:ascii="Myriad Pro" w:hAnsi="Myriad Pro"/>
                <w:sz w:val="20"/>
                <w:szCs w:val="20"/>
              </w:rPr>
            </w:pPr>
            <w:r w:rsidRPr="00A355D3">
              <w:rPr>
                <w:rFonts w:ascii="Myriad Pro" w:hAnsi="Myriad Pro"/>
                <w:sz w:val="20"/>
                <w:szCs w:val="20"/>
              </w:rPr>
              <w:t>+</w:t>
            </w:r>
          </w:p>
        </w:tc>
        <w:tc>
          <w:tcPr>
            <w:tcW w:w="1588" w:type="pct"/>
            <w:shd w:val="clear" w:color="auto" w:fill="auto"/>
            <w:vAlign w:val="center"/>
          </w:tcPr>
          <w:p w14:paraId="6701B44D" w14:textId="77777777" w:rsidR="00176970" w:rsidRPr="00A355D3" w:rsidRDefault="00176970" w:rsidP="00176970">
            <w:pPr>
              <w:spacing w:after="0" w:line="240" w:lineRule="auto"/>
              <w:jc w:val="center"/>
              <w:rPr>
                <w:rFonts w:ascii="Myriad Pro" w:hAnsi="Myriad Pro"/>
                <w:sz w:val="20"/>
                <w:szCs w:val="20"/>
              </w:rPr>
            </w:pPr>
            <w:r w:rsidRPr="00A355D3">
              <w:rPr>
                <w:rFonts w:ascii="Myriad Pro" w:hAnsi="Myriad Pro"/>
                <w:sz w:val="20"/>
                <w:szCs w:val="20"/>
              </w:rPr>
              <w:t>+</w:t>
            </w:r>
          </w:p>
        </w:tc>
      </w:tr>
      <w:tr w:rsidR="00176970" w:rsidRPr="00A355D3" w14:paraId="22667241" w14:textId="77777777" w:rsidTr="00622124">
        <w:trPr>
          <w:cantSplit/>
        </w:trPr>
        <w:tc>
          <w:tcPr>
            <w:tcW w:w="1757" w:type="pct"/>
            <w:shd w:val="clear" w:color="auto" w:fill="auto"/>
            <w:vAlign w:val="center"/>
          </w:tcPr>
          <w:p w14:paraId="042D179D" w14:textId="77777777" w:rsidR="00176970" w:rsidRPr="00A355D3" w:rsidRDefault="00176970" w:rsidP="00176970">
            <w:pPr>
              <w:spacing w:after="0" w:line="240" w:lineRule="auto"/>
              <w:rPr>
                <w:rFonts w:ascii="Myriad Pro" w:hAnsi="Myriad Pro"/>
                <w:sz w:val="20"/>
                <w:szCs w:val="20"/>
              </w:rPr>
            </w:pPr>
            <w:r w:rsidRPr="00A355D3">
              <w:rPr>
                <w:rFonts w:ascii="Myriad Pro" w:hAnsi="Myriad Pro"/>
                <w:sz w:val="20"/>
                <w:szCs w:val="20"/>
              </w:rPr>
              <w:t>А3&gt;=P3</w:t>
            </w:r>
          </w:p>
        </w:tc>
        <w:tc>
          <w:tcPr>
            <w:tcW w:w="1655" w:type="pct"/>
            <w:shd w:val="clear" w:color="auto" w:fill="auto"/>
            <w:vAlign w:val="center"/>
          </w:tcPr>
          <w:p w14:paraId="50EF8613" w14:textId="77777777" w:rsidR="00176970" w:rsidRPr="00A355D3" w:rsidRDefault="00176970" w:rsidP="00176970">
            <w:pPr>
              <w:spacing w:after="0" w:line="240" w:lineRule="auto"/>
              <w:jc w:val="center"/>
              <w:rPr>
                <w:rFonts w:ascii="Myriad Pro" w:hAnsi="Myriad Pro"/>
                <w:sz w:val="20"/>
                <w:szCs w:val="20"/>
              </w:rPr>
            </w:pPr>
            <w:r w:rsidRPr="00A355D3">
              <w:rPr>
                <w:rFonts w:ascii="Myriad Pro" w:hAnsi="Myriad Pro"/>
                <w:sz w:val="20"/>
                <w:szCs w:val="20"/>
              </w:rPr>
              <w:t>-</w:t>
            </w:r>
          </w:p>
        </w:tc>
        <w:tc>
          <w:tcPr>
            <w:tcW w:w="1588" w:type="pct"/>
            <w:shd w:val="clear" w:color="auto" w:fill="auto"/>
            <w:vAlign w:val="center"/>
          </w:tcPr>
          <w:p w14:paraId="0FF76EE8" w14:textId="77777777" w:rsidR="00176970" w:rsidRPr="00A355D3" w:rsidRDefault="00176970" w:rsidP="00176970">
            <w:pPr>
              <w:spacing w:after="0" w:line="240" w:lineRule="auto"/>
              <w:jc w:val="center"/>
              <w:rPr>
                <w:rFonts w:ascii="Myriad Pro" w:hAnsi="Myriad Pro"/>
                <w:sz w:val="20"/>
                <w:szCs w:val="20"/>
              </w:rPr>
            </w:pPr>
            <w:r w:rsidRPr="00A355D3">
              <w:rPr>
                <w:rFonts w:ascii="Myriad Pro" w:hAnsi="Myriad Pro"/>
                <w:sz w:val="20"/>
                <w:szCs w:val="20"/>
              </w:rPr>
              <w:t>-</w:t>
            </w:r>
          </w:p>
        </w:tc>
      </w:tr>
      <w:tr w:rsidR="00176970" w:rsidRPr="00A355D3" w14:paraId="430F7238" w14:textId="77777777" w:rsidTr="00622124">
        <w:trPr>
          <w:cantSplit/>
        </w:trPr>
        <w:tc>
          <w:tcPr>
            <w:tcW w:w="1757" w:type="pct"/>
            <w:shd w:val="clear" w:color="auto" w:fill="auto"/>
            <w:vAlign w:val="center"/>
          </w:tcPr>
          <w:p w14:paraId="4F39F563" w14:textId="77777777" w:rsidR="00176970" w:rsidRPr="00A355D3" w:rsidRDefault="00176970" w:rsidP="00176970">
            <w:pPr>
              <w:spacing w:after="0" w:line="240" w:lineRule="auto"/>
              <w:rPr>
                <w:rFonts w:ascii="Myriad Pro" w:hAnsi="Myriad Pro"/>
                <w:sz w:val="20"/>
                <w:szCs w:val="20"/>
              </w:rPr>
            </w:pPr>
            <w:r w:rsidRPr="00A355D3">
              <w:rPr>
                <w:rFonts w:ascii="Myriad Pro" w:hAnsi="Myriad Pro"/>
                <w:sz w:val="20"/>
                <w:szCs w:val="20"/>
              </w:rPr>
              <w:t>А4&lt;=P4</w:t>
            </w:r>
          </w:p>
        </w:tc>
        <w:tc>
          <w:tcPr>
            <w:tcW w:w="1655" w:type="pct"/>
            <w:shd w:val="clear" w:color="auto" w:fill="auto"/>
            <w:vAlign w:val="center"/>
          </w:tcPr>
          <w:p w14:paraId="7D87C5A1" w14:textId="77777777" w:rsidR="00176970" w:rsidRPr="00A355D3" w:rsidRDefault="00176970" w:rsidP="00176970">
            <w:pPr>
              <w:spacing w:after="0" w:line="240" w:lineRule="auto"/>
              <w:jc w:val="center"/>
              <w:rPr>
                <w:rFonts w:ascii="Myriad Pro" w:hAnsi="Myriad Pro"/>
                <w:sz w:val="20"/>
                <w:szCs w:val="20"/>
              </w:rPr>
            </w:pPr>
            <w:r w:rsidRPr="00A355D3">
              <w:rPr>
                <w:rFonts w:ascii="Myriad Pro" w:hAnsi="Myriad Pro"/>
                <w:sz w:val="20"/>
                <w:szCs w:val="20"/>
              </w:rPr>
              <w:t>-</w:t>
            </w:r>
          </w:p>
        </w:tc>
        <w:tc>
          <w:tcPr>
            <w:tcW w:w="1588" w:type="pct"/>
            <w:shd w:val="clear" w:color="auto" w:fill="auto"/>
            <w:vAlign w:val="center"/>
          </w:tcPr>
          <w:p w14:paraId="5CB5BC8E" w14:textId="77777777" w:rsidR="00176970" w:rsidRPr="00A355D3" w:rsidRDefault="00176970" w:rsidP="00176970">
            <w:pPr>
              <w:spacing w:after="0" w:line="240" w:lineRule="auto"/>
              <w:jc w:val="center"/>
              <w:rPr>
                <w:rFonts w:ascii="Myriad Pro" w:hAnsi="Myriad Pro"/>
                <w:sz w:val="20"/>
                <w:szCs w:val="20"/>
              </w:rPr>
            </w:pPr>
            <w:r w:rsidRPr="00A355D3">
              <w:rPr>
                <w:rFonts w:ascii="Myriad Pro" w:hAnsi="Myriad Pro"/>
                <w:sz w:val="20"/>
                <w:szCs w:val="20"/>
              </w:rPr>
              <w:t>-</w:t>
            </w:r>
          </w:p>
        </w:tc>
      </w:tr>
    </w:tbl>
    <w:p w14:paraId="429DB7FE" w14:textId="77777777" w:rsidR="00176970" w:rsidRPr="00A355D3" w:rsidRDefault="00176970" w:rsidP="00176970">
      <w:pPr>
        <w:tabs>
          <w:tab w:val="left" w:pos="1134"/>
        </w:tabs>
        <w:autoSpaceDE w:val="0"/>
        <w:autoSpaceDN w:val="0"/>
        <w:adjustRightInd w:val="0"/>
        <w:spacing w:after="0" w:line="360" w:lineRule="auto"/>
        <w:ind w:firstLine="567"/>
        <w:jc w:val="both"/>
        <w:rPr>
          <w:rFonts w:ascii="Myriad Pro" w:hAnsi="Myriad Pro"/>
          <w:sz w:val="26"/>
          <w:szCs w:val="26"/>
        </w:rPr>
      </w:pPr>
      <w:r w:rsidRPr="00A355D3">
        <w:rPr>
          <w:rFonts w:ascii="Myriad Pro" w:hAnsi="Myriad Pro"/>
          <w:sz w:val="26"/>
          <w:szCs w:val="26"/>
        </w:rPr>
        <w:lastRenderedPageBreak/>
        <w:t>Степень обеспеченности запасов источниками формирования отражает состояние текущей платежеспособности (или неплатежеспособности) организации.</w:t>
      </w:r>
    </w:p>
    <w:p w14:paraId="37A86976" w14:textId="77777777" w:rsidR="00176970" w:rsidRPr="00A355D3" w:rsidRDefault="00176970" w:rsidP="00176970">
      <w:pPr>
        <w:tabs>
          <w:tab w:val="left" w:pos="1134"/>
        </w:tabs>
        <w:autoSpaceDE w:val="0"/>
        <w:autoSpaceDN w:val="0"/>
        <w:adjustRightInd w:val="0"/>
        <w:spacing w:after="0" w:line="360" w:lineRule="auto"/>
        <w:ind w:firstLine="567"/>
        <w:jc w:val="both"/>
        <w:rPr>
          <w:rFonts w:ascii="Myriad Pro" w:hAnsi="Myriad Pro"/>
          <w:sz w:val="26"/>
          <w:szCs w:val="26"/>
        </w:rPr>
      </w:pPr>
      <w:r w:rsidRPr="00A355D3">
        <w:rPr>
          <w:rFonts w:ascii="Myriad Pro" w:hAnsi="Myriad Pro"/>
          <w:sz w:val="26"/>
          <w:szCs w:val="26"/>
        </w:rPr>
        <w:t>Для характеристики источников формирования запасов и затрат используются показатели, которые отражают различные виды источников:</w:t>
      </w:r>
    </w:p>
    <w:tbl>
      <w:tblPr>
        <w:tblW w:w="5000" w:type="pct"/>
        <w:tblLook w:val="0000" w:firstRow="0" w:lastRow="0" w:firstColumn="0" w:lastColumn="0" w:noHBand="0" w:noVBand="0"/>
      </w:tblPr>
      <w:tblGrid>
        <w:gridCol w:w="6341"/>
        <w:gridCol w:w="1696"/>
        <w:gridCol w:w="1533"/>
      </w:tblGrid>
      <w:tr w:rsidR="00176970" w:rsidRPr="00A355D3" w14:paraId="3C0E51C7" w14:textId="77777777" w:rsidTr="00622124">
        <w:trPr>
          <w:trHeight w:val="508"/>
          <w:tblHeader/>
        </w:trPr>
        <w:tc>
          <w:tcPr>
            <w:tcW w:w="3312" w:type="pct"/>
            <w:tcBorders>
              <w:top w:val="single" w:sz="3" w:space="0" w:color="FFFFFF"/>
              <w:left w:val="single" w:sz="3" w:space="0" w:color="FFFFFF"/>
              <w:bottom w:val="single" w:sz="3" w:space="0" w:color="FFFFFF"/>
              <w:right w:val="single" w:sz="3" w:space="0" w:color="FFFFFF"/>
            </w:tcBorders>
            <w:shd w:val="clear" w:color="auto" w:fill="4F6228"/>
            <w:vAlign w:val="center"/>
          </w:tcPr>
          <w:p w14:paraId="52E293B5" w14:textId="77777777" w:rsidR="00176970" w:rsidRPr="00A355D3" w:rsidRDefault="00176970" w:rsidP="0018613A">
            <w:pPr>
              <w:spacing w:after="0" w:line="240" w:lineRule="auto"/>
              <w:jc w:val="center"/>
              <w:rPr>
                <w:rFonts w:ascii="Myriad Pro" w:hAnsi="Myriad Pro"/>
                <w:b/>
                <w:bCs/>
                <w:color w:val="FFFFFF"/>
                <w:sz w:val="20"/>
                <w:szCs w:val="20"/>
              </w:rPr>
            </w:pPr>
            <w:r w:rsidRPr="00A355D3">
              <w:rPr>
                <w:rFonts w:ascii="Myriad Pro" w:hAnsi="Myriad Pro"/>
                <w:b/>
                <w:bCs/>
                <w:color w:val="FFFFFF"/>
                <w:sz w:val="20"/>
                <w:szCs w:val="20"/>
              </w:rPr>
              <w:t>Показатели </w:t>
            </w:r>
          </w:p>
        </w:tc>
        <w:tc>
          <w:tcPr>
            <w:tcW w:w="886" w:type="pct"/>
            <w:tcBorders>
              <w:top w:val="single" w:sz="3" w:space="0" w:color="FFFFFF"/>
              <w:left w:val="single" w:sz="3" w:space="0" w:color="FFFFFF"/>
              <w:bottom w:val="single" w:sz="3" w:space="0" w:color="FFFFFF"/>
              <w:right w:val="single" w:sz="3" w:space="0" w:color="FFFFFF"/>
            </w:tcBorders>
            <w:shd w:val="clear" w:color="auto" w:fill="4F6228"/>
            <w:vAlign w:val="center"/>
          </w:tcPr>
          <w:p w14:paraId="5949574D" w14:textId="77777777" w:rsidR="00176970" w:rsidRPr="00A355D3" w:rsidRDefault="00176970" w:rsidP="0018613A">
            <w:pPr>
              <w:spacing w:after="0" w:line="240" w:lineRule="auto"/>
              <w:jc w:val="center"/>
              <w:rPr>
                <w:rFonts w:ascii="Myriad Pro" w:hAnsi="Myriad Pro"/>
                <w:b/>
                <w:bCs/>
                <w:color w:val="FFFFFF"/>
                <w:sz w:val="20"/>
                <w:szCs w:val="20"/>
              </w:rPr>
            </w:pPr>
            <w:r w:rsidRPr="00A355D3">
              <w:rPr>
                <w:rFonts w:ascii="Myriad Pro" w:hAnsi="Myriad Pro"/>
                <w:b/>
                <w:bCs/>
                <w:color w:val="FFFFFF"/>
                <w:sz w:val="20"/>
                <w:szCs w:val="20"/>
              </w:rPr>
              <w:t>за 2015 год</w:t>
            </w:r>
          </w:p>
        </w:tc>
        <w:tc>
          <w:tcPr>
            <w:tcW w:w="801" w:type="pct"/>
            <w:tcBorders>
              <w:top w:val="single" w:sz="3" w:space="0" w:color="FFFFFF"/>
              <w:left w:val="single" w:sz="3" w:space="0" w:color="FFFFFF"/>
              <w:bottom w:val="single" w:sz="3" w:space="0" w:color="FFFFFF"/>
              <w:right w:val="single" w:sz="3" w:space="0" w:color="FFFFFF"/>
            </w:tcBorders>
            <w:shd w:val="clear" w:color="auto" w:fill="4F6228"/>
            <w:vAlign w:val="center"/>
          </w:tcPr>
          <w:p w14:paraId="6DA708ED" w14:textId="77777777" w:rsidR="00176970" w:rsidRPr="00A355D3" w:rsidRDefault="00176970" w:rsidP="0018613A">
            <w:pPr>
              <w:spacing w:after="0" w:line="240" w:lineRule="auto"/>
              <w:jc w:val="center"/>
              <w:rPr>
                <w:rFonts w:ascii="Myriad Pro" w:hAnsi="Myriad Pro"/>
                <w:b/>
                <w:bCs/>
                <w:color w:val="FFFFFF"/>
                <w:sz w:val="20"/>
                <w:szCs w:val="20"/>
              </w:rPr>
            </w:pPr>
            <w:r w:rsidRPr="00A355D3">
              <w:rPr>
                <w:rFonts w:ascii="Myriad Pro" w:hAnsi="Myriad Pro"/>
                <w:b/>
                <w:bCs/>
                <w:color w:val="FFFFFF"/>
                <w:sz w:val="20"/>
                <w:szCs w:val="20"/>
              </w:rPr>
              <w:t>за 2016 год</w:t>
            </w:r>
          </w:p>
        </w:tc>
      </w:tr>
      <w:tr w:rsidR="00176970" w:rsidRPr="00A355D3" w14:paraId="36B03437" w14:textId="77777777" w:rsidTr="00622124">
        <w:trPr>
          <w:trHeight w:val="503"/>
        </w:trPr>
        <w:tc>
          <w:tcPr>
            <w:tcW w:w="3312" w:type="pct"/>
            <w:tcBorders>
              <w:top w:val="single" w:sz="3" w:space="0" w:color="FFFFFF"/>
              <w:left w:val="single" w:sz="3" w:space="0" w:color="000000"/>
              <w:bottom w:val="single" w:sz="3" w:space="0" w:color="000000"/>
              <w:right w:val="single" w:sz="3" w:space="0" w:color="000000"/>
            </w:tcBorders>
            <w:vAlign w:val="center"/>
          </w:tcPr>
          <w:p w14:paraId="0C640581" w14:textId="77777777" w:rsidR="00176970" w:rsidRPr="00A355D3" w:rsidRDefault="00176970" w:rsidP="0018613A">
            <w:pPr>
              <w:tabs>
                <w:tab w:val="left" w:pos="1134"/>
              </w:tabs>
              <w:autoSpaceDE w:val="0"/>
              <w:autoSpaceDN w:val="0"/>
              <w:adjustRightInd w:val="0"/>
              <w:spacing w:after="0" w:line="240" w:lineRule="auto"/>
              <w:jc w:val="both"/>
              <w:rPr>
                <w:rFonts w:ascii="Myriad Pro" w:hAnsi="Myriad Pro"/>
                <w:sz w:val="20"/>
                <w:szCs w:val="20"/>
              </w:rPr>
            </w:pPr>
            <w:r w:rsidRPr="00A355D3">
              <w:rPr>
                <w:rFonts w:ascii="Myriad Pro" w:hAnsi="Myriad Pro"/>
                <w:sz w:val="20"/>
                <w:szCs w:val="20"/>
              </w:rPr>
              <w:t>СОС</w:t>
            </w:r>
            <w:r w:rsidRPr="00A355D3">
              <w:rPr>
                <w:rFonts w:ascii="Myriad Pro" w:hAnsi="Myriad Pro"/>
                <w:sz w:val="20"/>
                <w:szCs w:val="20"/>
              </w:rPr>
              <w:br/>
              <w:t>(собственные оборотные средства)</w:t>
            </w:r>
          </w:p>
        </w:tc>
        <w:tc>
          <w:tcPr>
            <w:tcW w:w="886" w:type="pct"/>
            <w:tcBorders>
              <w:top w:val="single" w:sz="3" w:space="0" w:color="FFFFFF"/>
              <w:left w:val="nil"/>
              <w:bottom w:val="single" w:sz="3" w:space="0" w:color="000000"/>
              <w:right w:val="single" w:sz="3" w:space="0" w:color="000000"/>
            </w:tcBorders>
          </w:tcPr>
          <w:p w14:paraId="7433E0E7" w14:textId="77777777" w:rsidR="00176970" w:rsidRPr="00A355D3" w:rsidRDefault="00176970" w:rsidP="0018613A">
            <w:pPr>
              <w:tabs>
                <w:tab w:val="left" w:pos="1134"/>
              </w:tabs>
              <w:autoSpaceDE w:val="0"/>
              <w:autoSpaceDN w:val="0"/>
              <w:adjustRightInd w:val="0"/>
              <w:spacing w:after="0" w:line="240" w:lineRule="auto"/>
              <w:jc w:val="both"/>
              <w:rPr>
                <w:rFonts w:ascii="Myriad Pro" w:hAnsi="Myriad Pro"/>
                <w:sz w:val="20"/>
                <w:szCs w:val="20"/>
              </w:rPr>
            </w:pPr>
            <w:r w:rsidRPr="00A355D3">
              <w:rPr>
                <w:rFonts w:ascii="Myriad Pro" w:hAnsi="Myriad Pro"/>
                <w:sz w:val="20"/>
                <w:szCs w:val="20"/>
              </w:rPr>
              <w:t>-14 994 614</w:t>
            </w:r>
          </w:p>
        </w:tc>
        <w:tc>
          <w:tcPr>
            <w:tcW w:w="801" w:type="pct"/>
            <w:tcBorders>
              <w:top w:val="single" w:sz="3" w:space="0" w:color="FFFFFF"/>
              <w:left w:val="nil"/>
              <w:bottom w:val="single" w:sz="3" w:space="0" w:color="000000"/>
              <w:right w:val="single" w:sz="3" w:space="0" w:color="000000"/>
            </w:tcBorders>
          </w:tcPr>
          <w:p w14:paraId="05480338" w14:textId="77777777" w:rsidR="00176970" w:rsidRPr="00A355D3" w:rsidRDefault="00176970" w:rsidP="0018613A">
            <w:pPr>
              <w:tabs>
                <w:tab w:val="left" w:pos="1134"/>
              </w:tabs>
              <w:autoSpaceDE w:val="0"/>
              <w:autoSpaceDN w:val="0"/>
              <w:adjustRightInd w:val="0"/>
              <w:spacing w:after="0" w:line="240" w:lineRule="auto"/>
              <w:jc w:val="both"/>
              <w:rPr>
                <w:rFonts w:ascii="Myriad Pro" w:hAnsi="Myriad Pro"/>
                <w:sz w:val="20"/>
                <w:szCs w:val="20"/>
              </w:rPr>
            </w:pPr>
            <w:r w:rsidRPr="00A355D3">
              <w:rPr>
                <w:rFonts w:ascii="Myriad Pro" w:hAnsi="Myriad Pro"/>
                <w:sz w:val="20"/>
                <w:szCs w:val="20"/>
              </w:rPr>
              <w:t>-15 044 345</w:t>
            </w:r>
          </w:p>
        </w:tc>
      </w:tr>
      <w:tr w:rsidR="00176970" w:rsidRPr="00A355D3" w14:paraId="797D98B5" w14:textId="77777777" w:rsidTr="00622124">
        <w:trPr>
          <w:trHeight w:val="695"/>
        </w:trPr>
        <w:tc>
          <w:tcPr>
            <w:tcW w:w="3312" w:type="pct"/>
            <w:tcBorders>
              <w:top w:val="nil"/>
              <w:left w:val="single" w:sz="3" w:space="0" w:color="000000"/>
              <w:bottom w:val="single" w:sz="3" w:space="0" w:color="000000"/>
              <w:right w:val="single" w:sz="3" w:space="0" w:color="000000"/>
            </w:tcBorders>
            <w:vAlign w:val="center"/>
          </w:tcPr>
          <w:p w14:paraId="20CFF6A7" w14:textId="77777777" w:rsidR="00176970" w:rsidRPr="00A355D3" w:rsidRDefault="00176970" w:rsidP="0018613A">
            <w:pPr>
              <w:tabs>
                <w:tab w:val="left" w:pos="1134"/>
              </w:tabs>
              <w:autoSpaceDE w:val="0"/>
              <w:autoSpaceDN w:val="0"/>
              <w:adjustRightInd w:val="0"/>
              <w:spacing w:after="0" w:line="240" w:lineRule="auto"/>
              <w:jc w:val="both"/>
              <w:rPr>
                <w:rFonts w:ascii="Myriad Pro" w:hAnsi="Myriad Pro"/>
                <w:sz w:val="20"/>
                <w:szCs w:val="20"/>
              </w:rPr>
            </w:pPr>
            <w:r w:rsidRPr="00A355D3">
              <w:rPr>
                <w:rFonts w:ascii="Myriad Pro" w:hAnsi="Myriad Pro"/>
                <w:sz w:val="20"/>
                <w:szCs w:val="20"/>
              </w:rPr>
              <w:t>СДОС</w:t>
            </w:r>
            <w:r w:rsidRPr="00A355D3">
              <w:rPr>
                <w:rFonts w:ascii="Myriad Pro" w:hAnsi="Myriad Pro"/>
                <w:sz w:val="20"/>
                <w:szCs w:val="20"/>
              </w:rPr>
              <w:br/>
              <w:t>(собственные долгосрочные оборотные средства)</w:t>
            </w:r>
          </w:p>
        </w:tc>
        <w:tc>
          <w:tcPr>
            <w:tcW w:w="886" w:type="pct"/>
            <w:tcBorders>
              <w:top w:val="nil"/>
              <w:left w:val="nil"/>
              <w:bottom w:val="single" w:sz="3" w:space="0" w:color="000000"/>
              <w:right w:val="single" w:sz="3" w:space="0" w:color="000000"/>
            </w:tcBorders>
          </w:tcPr>
          <w:p w14:paraId="653621E2" w14:textId="77777777" w:rsidR="00176970" w:rsidRPr="00A355D3" w:rsidRDefault="00176970" w:rsidP="0018613A">
            <w:pPr>
              <w:tabs>
                <w:tab w:val="left" w:pos="1134"/>
              </w:tabs>
              <w:autoSpaceDE w:val="0"/>
              <w:autoSpaceDN w:val="0"/>
              <w:adjustRightInd w:val="0"/>
              <w:spacing w:after="0" w:line="240" w:lineRule="auto"/>
              <w:jc w:val="both"/>
              <w:rPr>
                <w:rFonts w:ascii="Myriad Pro" w:hAnsi="Myriad Pro"/>
                <w:sz w:val="20"/>
                <w:szCs w:val="20"/>
              </w:rPr>
            </w:pPr>
            <w:r w:rsidRPr="00A355D3">
              <w:rPr>
                <w:rFonts w:ascii="Myriad Pro" w:hAnsi="Myriad Pro"/>
                <w:sz w:val="20"/>
                <w:szCs w:val="20"/>
              </w:rPr>
              <w:t>-1 200 447</w:t>
            </w:r>
          </w:p>
        </w:tc>
        <w:tc>
          <w:tcPr>
            <w:tcW w:w="801" w:type="pct"/>
            <w:tcBorders>
              <w:top w:val="nil"/>
              <w:left w:val="nil"/>
              <w:bottom w:val="single" w:sz="3" w:space="0" w:color="000000"/>
              <w:right w:val="single" w:sz="3" w:space="0" w:color="000000"/>
            </w:tcBorders>
          </w:tcPr>
          <w:p w14:paraId="68BEC44C" w14:textId="77777777" w:rsidR="00176970" w:rsidRPr="00A355D3" w:rsidRDefault="00176970" w:rsidP="0018613A">
            <w:pPr>
              <w:tabs>
                <w:tab w:val="left" w:pos="1134"/>
              </w:tabs>
              <w:autoSpaceDE w:val="0"/>
              <w:autoSpaceDN w:val="0"/>
              <w:adjustRightInd w:val="0"/>
              <w:spacing w:after="0" w:line="240" w:lineRule="auto"/>
              <w:jc w:val="both"/>
              <w:rPr>
                <w:rFonts w:ascii="Myriad Pro" w:hAnsi="Myriad Pro"/>
                <w:sz w:val="20"/>
                <w:szCs w:val="20"/>
              </w:rPr>
            </w:pPr>
            <w:r w:rsidRPr="00A355D3">
              <w:rPr>
                <w:rFonts w:ascii="Myriad Pro" w:hAnsi="Myriad Pro"/>
                <w:sz w:val="20"/>
                <w:szCs w:val="20"/>
              </w:rPr>
              <w:t>4 077 283</w:t>
            </w:r>
          </w:p>
        </w:tc>
      </w:tr>
      <w:tr w:rsidR="00176970" w:rsidRPr="00A355D3" w14:paraId="6608DBDE" w14:textId="77777777" w:rsidTr="00622124">
        <w:trPr>
          <w:trHeight w:val="563"/>
        </w:trPr>
        <w:tc>
          <w:tcPr>
            <w:tcW w:w="3312" w:type="pct"/>
            <w:tcBorders>
              <w:top w:val="nil"/>
              <w:left w:val="single" w:sz="3" w:space="0" w:color="000000"/>
              <w:bottom w:val="single" w:sz="3" w:space="0" w:color="000000"/>
              <w:right w:val="single" w:sz="3" w:space="0" w:color="000000"/>
            </w:tcBorders>
            <w:vAlign w:val="center"/>
          </w:tcPr>
          <w:p w14:paraId="625856AE" w14:textId="77777777" w:rsidR="00176970" w:rsidRPr="00A355D3" w:rsidRDefault="00176970" w:rsidP="0018613A">
            <w:pPr>
              <w:tabs>
                <w:tab w:val="left" w:pos="1134"/>
              </w:tabs>
              <w:autoSpaceDE w:val="0"/>
              <w:autoSpaceDN w:val="0"/>
              <w:adjustRightInd w:val="0"/>
              <w:spacing w:after="0" w:line="240" w:lineRule="auto"/>
              <w:jc w:val="both"/>
              <w:rPr>
                <w:rFonts w:ascii="Myriad Pro" w:hAnsi="Myriad Pro"/>
                <w:sz w:val="20"/>
                <w:szCs w:val="20"/>
              </w:rPr>
            </w:pPr>
            <w:r w:rsidRPr="00A355D3">
              <w:rPr>
                <w:rFonts w:ascii="Myriad Pro" w:hAnsi="Myriad Pro"/>
                <w:sz w:val="20"/>
                <w:szCs w:val="20"/>
              </w:rPr>
              <w:t>ООС</w:t>
            </w:r>
            <w:r w:rsidRPr="00A355D3">
              <w:rPr>
                <w:rFonts w:ascii="Myriad Pro" w:hAnsi="Myriad Pro"/>
                <w:sz w:val="20"/>
                <w:szCs w:val="20"/>
              </w:rPr>
              <w:br/>
              <w:t>(общие оборотные средства)</w:t>
            </w:r>
          </w:p>
        </w:tc>
        <w:tc>
          <w:tcPr>
            <w:tcW w:w="886" w:type="pct"/>
            <w:tcBorders>
              <w:top w:val="nil"/>
              <w:left w:val="nil"/>
              <w:bottom w:val="single" w:sz="3" w:space="0" w:color="000000"/>
              <w:right w:val="single" w:sz="3" w:space="0" w:color="000000"/>
            </w:tcBorders>
          </w:tcPr>
          <w:p w14:paraId="72024605" w14:textId="77777777" w:rsidR="00176970" w:rsidRPr="00A355D3" w:rsidRDefault="00176970" w:rsidP="0018613A">
            <w:pPr>
              <w:tabs>
                <w:tab w:val="left" w:pos="1134"/>
              </w:tabs>
              <w:autoSpaceDE w:val="0"/>
              <w:autoSpaceDN w:val="0"/>
              <w:adjustRightInd w:val="0"/>
              <w:spacing w:after="0" w:line="240" w:lineRule="auto"/>
              <w:jc w:val="both"/>
              <w:rPr>
                <w:rFonts w:ascii="Myriad Pro" w:hAnsi="Myriad Pro"/>
                <w:sz w:val="20"/>
                <w:szCs w:val="20"/>
              </w:rPr>
            </w:pPr>
            <w:r w:rsidRPr="00A355D3">
              <w:rPr>
                <w:rFonts w:ascii="Myriad Pro" w:hAnsi="Myriad Pro"/>
                <w:sz w:val="20"/>
                <w:szCs w:val="20"/>
              </w:rPr>
              <w:t>11 170 620</w:t>
            </w:r>
          </w:p>
        </w:tc>
        <w:tc>
          <w:tcPr>
            <w:tcW w:w="801" w:type="pct"/>
            <w:tcBorders>
              <w:top w:val="nil"/>
              <w:left w:val="nil"/>
              <w:bottom w:val="single" w:sz="3" w:space="0" w:color="000000"/>
              <w:right w:val="single" w:sz="3" w:space="0" w:color="000000"/>
            </w:tcBorders>
          </w:tcPr>
          <w:p w14:paraId="5C4534D6" w14:textId="77777777" w:rsidR="00176970" w:rsidRPr="00A355D3" w:rsidRDefault="00176970" w:rsidP="0018613A">
            <w:pPr>
              <w:tabs>
                <w:tab w:val="left" w:pos="1134"/>
              </w:tabs>
              <w:autoSpaceDE w:val="0"/>
              <w:autoSpaceDN w:val="0"/>
              <w:adjustRightInd w:val="0"/>
              <w:spacing w:after="0" w:line="240" w:lineRule="auto"/>
              <w:jc w:val="both"/>
              <w:rPr>
                <w:rFonts w:ascii="Myriad Pro" w:hAnsi="Myriad Pro"/>
                <w:sz w:val="20"/>
                <w:szCs w:val="20"/>
              </w:rPr>
            </w:pPr>
            <w:r w:rsidRPr="00A355D3">
              <w:rPr>
                <w:rFonts w:ascii="Myriad Pro" w:hAnsi="Myriad Pro"/>
                <w:sz w:val="20"/>
                <w:szCs w:val="20"/>
              </w:rPr>
              <w:t>14 775 911</w:t>
            </w:r>
          </w:p>
        </w:tc>
      </w:tr>
      <w:tr w:rsidR="00176970" w:rsidRPr="00A355D3" w14:paraId="6D3792BA" w14:textId="77777777" w:rsidTr="00622124">
        <w:trPr>
          <w:trHeight w:val="415"/>
        </w:trPr>
        <w:tc>
          <w:tcPr>
            <w:tcW w:w="3312" w:type="pct"/>
            <w:tcBorders>
              <w:top w:val="nil"/>
              <w:left w:val="single" w:sz="3" w:space="0" w:color="000000"/>
              <w:bottom w:val="single" w:sz="3" w:space="0" w:color="000000"/>
              <w:right w:val="single" w:sz="3" w:space="0" w:color="000000"/>
            </w:tcBorders>
            <w:vAlign w:val="center"/>
          </w:tcPr>
          <w:p w14:paraId="7CE7C397" w14:textId="77777777" w:rsidR="00176970" w:rsidRPr="00A355D3" w:rsidRDefault="00176970" w:rsidP="0018613A">
            <w:pPr>
              <w:tabs>
                <w:tab w:val="left" w:pos="1134"/>
              </w:tabs>
              <w:autoSpaceDE w:val="0"/>
              <w:autoSpaceDN w:val="0"/>
              <w:adjustRightInd w:val="0"/>
              <w:spacing w:after="0" w:line="240" w:lineRule="auto"/>
              <w:jc w:val="both"/>
              <w:rPr>
                <w:rFonts w:ascii="Myriad Pro" w:hAnsi="Myriad Pro"/>
                <w:sz w:val="20"/>
                <w:szCs w:val="20"/>
              </w:rPr>
            </w:pPr>
            <w:r w:rsidRPr="00A355D3">
              <w:rPr>
                <w:rFonts w:ascii="Myriad Pro" w:hAnsi="Myriad Pro"/>
                <w:sz w:val="20"/>
                <w:szCs w:val="20"/>
              </w:rPr>
              <w:t>излишек или недостаток СОС</w:t>
            </w:r>
          </w:p>
        </w:tc>
        <w:tc>
          <w:tcPr>
            <w:tcW w:w="886" w:type="pct"/>
            <w:tcBorders>
              <w:top w:val="nil"/>
              <w:left w:val="nil"/>
              <w:bottom w:val="single" w:sz="3" w:space="0" w:color="000000"/>
              <w:right w:val="single" w:sz="3" w:space="0" w:color="000000"/>
            </w:tcBorders>
          </w:tcPr>
          <w:p w14:paraId="62475FEE" w14:textId="77777777" w:rsidR="00176970" w:rsidRPr="00A355D3" w:rsidRDefault="00176970" w:rsidP="0018613A">
            <w:pPr>
              <w:tabs>
                <w:tab w:val="left" w:pos="1134"/>
              </w:tabs>
              <w:autoSpaceDE w:val="0"/>
              <w:autoSpaceDN w:val="0"/>
              <w:adjustRightInd w:val="0"/>
              <w:spacing w:after="0" w:line="240" w:lineRule="auto"/>
              <w:jc w:val="both"/>
              <w:rPr>
                <w:rFonts w:ascii="Myriad Pro" w:hAnsi="Myriad Pro"/>
                <w:sz w:val="20"/>
                <w:szCs w:val="20"/>
              </w:rPr>
            </w:pPr>
            <w:r w:rsidRPr="00A355D3">
              <w:rPr>
                <w:rFonts w:ascii="Myriad Pro" w:hAnsi="Myriad Pro"/>
                <w:sz w:val="20"/>
                <w:szCs w:val="20"/>
              </w:rPr>
              <w:t>-15 922 114</w:t>
            </w:r>
          </w:p>
        </w:tc>
        <w:tc>
          <w:tcPr>
            <w:tcW w:w="801" w:type="pct"/>
            <w:tcBorders>
              <w:top w:val="nil"/>
              <w:left w:val="nil"/>
              <w:bottom w:val="single" w:sz="3" w:space="0" w:color="000000"/>
              <w:right w:val="single" w:sz="3" w:space="0" w:color="000000"/>
            </w:tcBorders>
          </w:tcPr>
          <w:p w14:paraId="673812D6" w14:textId="77777777" w:rsidR="00176970" w:rsidRPr="00A355D3" w:rsidRDefault="00176970" w:rsidP="0018613A">
            <w:pPr>
              <w:tabs>
                <w:tab w:val="left" w:pos="1134"/>
              </w:tabs>
              <w:autoSpaceDE w:val="0"/>
              <w:autoSpaceDN w:val="0"/>
              <w:adjustRightInd w:val="0"/>
              <w:spacing w:after="0" w:line="240" w:lineRule="auto"/>
              <w:jc w:val="both"/>
              <w:rPr>
                <w:rFonts w:ascii="Myriad Pro" w:hAnsi="Myriad Pro"/>
                <w:sz w:val="20"/>
                <w:szCs w:val="20"/>
              </w:rPr>
            </w:pPr>
            <w:r w:rsidRPr="00A355D3">
              <w:rPr>
                <w:rFonts w:ascii="Myriad Pro" w:hAnsi="Myriad Pro"/>
                <w:sz w:val="20"/>
                <w:szCs w:val="20"/>
              </w:rPr>
              <w:t>-15 852 960</w:t>
            </w:r>
          </w:p>
        </w:tc>
      </w:tr>
      <w:tr w:rsidR="00176970" w:rsidRPr="00A355D3" w14:paraId="10B7ECC7" w14:textId="77777777" w:rsidTr="00622124">
        <w:trPr>
          <w:trHeight w:val="422"/>
        </w:trPr>
        <w:tc>
          <w:tcPr>
            <w:tcW w:w="3312" w:type="pct"/>
            <w:tcBorders>
              <w:top w:val="nil"/>
              <w:left w:val="single" w:sz="3" w:space="0" w:color="000000"/>
              <w:bottom w:val="single" w:sz="3" w:space="0" w:color="000000"/>
              <w:right w:val="single" w:sz="3" w:space="0" w:color="000000"/>
            </w:tcBorders>
            <w:vAlign w:val="center"/>
          </w:tcPr>
          <w:p w14:paraId="0804D47F" w14:textId="77777777" w:rsidR="00176970" w:rsidRPr="00A355D3" w:rsidRDefault="00176970" w:rsidP="0018613A">
            <w:pPr>
              <w:tabs>
                <w:tab w:val="left" w:pos="1134"/>
              </w:tabs>
              <w:autoSpaceDE w:val="0"/>
              <w:autoSpaceDN w:val="0"/>
              <w:adjustRightInd w:val="0"/>
              <w:spacing w:after="0" w:line="240" w:lineRule="auto"/>
              <w:jc w:val="both"/>
              <w:rPr>
                <w:rFonts w:ascii="Myriad Pro" w:hAnsi="Myriad Pro"/>
                <w:sz w:val="20"/>
                <w:szCs w:val="20"/>
              </w:rPr>
            </w:pPr>
            <w:r w:rsidRPr="00A355D3">
              <w:rPr>
                <w:rFonts w:ascii="Myriad Pro" w:hAnsi="Myriad Pro"/>
                <w:sz w:val="20"/>
                <w:szCs w:val="20"/>
              </w:rPr>
              <w:t>излишек или недостаток СДОС</w:t>
            </w:r>
          </w:p>
        </w:tc>
        <w:tc>
          <w:tcPr>
            <w:tcW w:w="886" w:type="pct"/>
            <w:tcBorders>
              <w:top w:val="nil"/>
              <w:left w:val="nil"/>
              <w:bottom w:val="single" w:sz="3" w:space="0" w:color="000000"/>
              <w:right w:val="single" w:sz="3" w:space="0" w:color="000000"/>
            </w:tcBorders>
          </w:tcPr>
          <w:p w14:paraId="3C58C768" w14:textId="77777777" w:rsidR="00176970" w:rsidRPr="00A355D3" w:rsidRDefault="00176970" w:rsidP="0018613A">
            <w:pPr>
              <w:tabs>
                <w:tab w:val="left" w:pos="1134"/>
              </w:tabs>
              <w:autoSpaceDE w:val="0"/>
              <w:autoSpaceDN w:val="0"/>
              <w:adjustRightInd w:val="0"/>
              <w:spacing w:after="0" w:line="240" w:lineRule="auto"/>
              <w:jc w:val="both"/>
              <w:rPr>
                <w:rFonts w:ascii="Myriad Pro" w:hAnsi="Myriad Pro"/>
                <w:sz w:val="20"/>
                <w:szCs w:val="20"/>
              </w:rPr>
            </w:pPr>
            <w:r w:rsidRPr="00A355D3">
              <w:rPr>
                <w:rFonts w:ascii="Myriad Pro" w:hAnsi="Myriad Pro"/>
                <w:sz w:val="20"/>
                <w:szCs w:val="20"/>
              </w:rPr>
              <w:t>-2 127 947</w:t>
            </w:r>
          </w:p>
        </w:tc>
        <w:tc>
          <w:tcPr>
            <w:tcW w:w="801" w:type="pct"/>
            <w:tcBorders>
              <w:top w:val="nil"/>
              <w:left w:val="nil"/>
              <w:bottom w:val="single" w:sz="3" w:space="0" w:color="000000"/>
              <w:right w:val="single" w:sz="3" w:space="0" w:color="000000"/>
            </w:tcBorders>
          </w:tcPr>
          <w:p w14:paraId="34E6AE42" w14:textId="77777777" w:rsidR="00176970" w:rsidRPr="00A355D3" w:rsidRDefault="00176970" w:rsidP="0018613A">
            <w:pPr>
              <w:tabs>
                <w:tab w:val="left" w:pos="1134"/>
              </w:tabs>
              <w:autoSpaceDE w:val="0"/>
              <w:autoSpaceDN w:val="0"/>
              <w:adjustRightInd w:val="0"/>
              <w:spacing w:after="0" w:line="240" w:lineRule="auto"/>
              <w:jc w:val="both"/>
              <w:rPr>
                <w:rFonts w:ascii="Myriad Pro" w:hAnsi="Myriad Pro"/>
                <w:sz w:val="20"/>
                <w:szCs w:val="20"/>
              </w:rPr>
            </w:pPr>
            <w:r w:rsidRPr="00A355D3">
              <w:rPr>
                <w:rFonts w:ascii="Myriad Pro" w:hAnsi="Myriad Pro"/>
                <w:sz w:val="20"/>
                <w:szCs w:val="20"/>
              </w:rPr>
              <w:t>3 268 668</w:t>
            </w:r>
          </w:p>
        </w:tc>
      </w:tr>
      <w:tr w:rsidR="00176970" w:rsidRPr="00A355D3" w14:paraId="552F3E83" w14:textId="77777777" w:rsidTr="00622124">
        <w:trPr>
          <w:trHeight w:val="414"/>
        </w:trPr>
        <w:tc>
          <w:tcPr>
            <w:tcW w:w="3312" w:type="pct"/>
            <w:tcBorders>
              <w:top w:val="nil"/>
              <w:left w:val="single" w:sz="3" w:space="0" w:color="000000"/>
              <w:bottom w:val="single" w:sz="3" w:space="0" w:color="000000"/>
              <w:right w:val="single" w:sz="3" w:space="0" w:color="000000"/>
            </w:tcBorders>
            <w:vAlign w:val="center"/>
          </w:tcPr>
          <w:p w14:paraId="7B0336C0" w14:textId="77777777" w:rsidR="00176970" w:rsidRPr="00A355D3" w:rsidRDefault="00176970" w:rsidP="0018613A">
            <w:pPr>
              <w:tabs>
                <w:tab w:val="left" w:pos="1134"/>
              </w:tabs>
              <w:autoSpaceDE w:val="0"/>
              <w:autoSpaceDN w:val="0"/>
              <w:adjustRightInd w:val="0"/>
              <w:spacing w:after="0" w:line="240" w:lineRule="auto"/>
              <w:jc w:val="both"/>
              <w:rPr>
                <w:rFonts w:ascii="Myriad Pro" w:hAnsi="Myriad Pro"/>
                <w:sz w:val="20"/>
                <w:szCs w:val="20"/>
              </w:rPr>
            </w:pPr>
            <w:r w:rsidRPr="00A355D3">
              <w:rPr>
                <w:rFonts w:ascii="Myriad Pro" w:hAnsi="Myriad Pro"/>
                <w:sz w:val="20"/>
                <w:szCs w:val="20"/>
              </w:rPr>
              <w:t>излишек или недостаток ООС</w:t>
            </w:r>
          </w:p>
        </w:tc>
        <w:tc>
          <w:tcPr>
            <w:tcW w:w="886" w:type="pct"/>
            <w:tcBorders>
              <w:top w:val="nil"/>
              <w:left w:val="nil"/>
              <w:bottom w:val="single" w:sz="3" w:space="0" w:color="000000"/>
              <w:right w:val="single" w:sz="3" w:space="0" w:color="000000"/>
            </w:tcBorders>
          </w:tcPr>
          <w:p w14:paraId="45586740" w14:textId="77777777" w:rsidR="00176970" w:rsidRPr="00A355D3" w:rsidRDefault="00176970" w:rsidP="0018613A">
            <w:pPr>
              <w:tabs>
                <w:tab w:val="left" w:pos="1134"/>
              </w:tabs>
              <w:autoSpaceDE w:val="0"/>
              <w:autoSpaceDN w:val="0"/>
              <w:adjustRightInd w:val="0"/>
              <w:spacing w:after="0" w:line="240" w:lineRule="auto"/>
              <w:jc w:val="both"/>
              <w:rPr>
                <w:rFonts w:ascii="Myriad Pro" w:hAnsi="Myriad Pro"/>
                <w:sz w:val="20"/>
                <w:szCs w:val="20"/>
              </w:rPr>
            </w:pPr>
            <w:r w:rsidRPr="00A355D3">
              <w:rPr>
                <w:rFonts w:ascii="Myriad Pro" w:hAnsi="Myriad Pro"/>
                <w:sz w:val="20"/>
                <w:szCs w:val="20"/>
              </w:rPr>
              <w:t>10 243 120</w:t>
            </w:r>
          </w:p>
        </w:tc>
        <w:tc>
          <w:tcPr>
            <w:tcW w:w="801" w:type="pct"/>
            <w:tcBorders>
              <w:top w:val="nil"/>
              <w:left w:val="nil"/>
              <w:bottom w:val="single" w:sz="3" w:space="0" w:color="000000"/>
              <w:right w:val="single" w:sz="3" w:space="0" w:color="000000"/>
            </w:tcBorders>
          </w:tcPr>
          <w:p w14:paraId="6B7DD3B2" w14:textId="77777777" w:rsidR="00176970" w:rsidRPr="00A355D3" w:rsidRDefault="00176970" w:rsidP="0018613A">
            <w:pPr>
              <w:tabs>
                <w:tab w:val="left" w:pos="1134"/>
              </w:tabs>
              <w:autoSpaceDE w:val="0"/>
              <w:autoSpaceDN w:val="0"/>
              <w:adjustRightInd w:val="0"/>
              <w:spacing w:after="0" w:line="240" w:lineRule="auto"/>
              <w:jc w:val="both"/>
              <w:rPr>
                <w:rFonts w:ascii="Myriad Pro" w:hAnsi="Myriad Pro"/>
                <w:sz w:val="20"/>
                <w:szCs w:val="20"/>
              </w:rPr>
            </w:pPr>
            <w:r w:rsidRPr="00A355D3">
              <w:rPr>
                <w:rFonts w:ascii="Myriad Pro" w:hAnsi="Myriad Pro"/>
                <w:sz w:val="20"/>
                <w:szCs w:val="20"/>
              </w:rPr>
              <w:t>13 967 296</w:t>
            </w:r>
          </w:p>
        </w:tc>
      </w:tr>
      <w:tr w:rsidR="00176970" w:rsidRPr="00A355D3" w14:paraId="16FEF52F" w14:textId="77777777" w:rsidTr="00622124">
        <w:trPr>
          <w:trHeight w:val="414"/>
        </w:trPr>
        <w:tc>
          <w:tcPr>
            <w:tcW w:w="3312" w:type="pct"/>
            <w:tcBorders>
              <w:top w:val="single" w:sz="3" w:space="0" w:color="000000"/>
              <w:left w:val="single" w:sz="3" w:space="0" w:color="000000"/>
              <w:bottom w:val="single" w:sz="3" w:space="0" w:color="000000"/>
              <w:right w:val="single" w:sz="3" w:space="0" w:color="000000"/>
            </w:tcBorders>
            <w:vAlign w:val="center"/>
          </w:tcPr>
          <w:p w14:paraId="107E0255" w14:textId="77777777" w:rsidR="00176970" w:rsidRPr="00A355D3" w:rsidRDefault="00176970" w:rsidP="0018613A">
            <w:pPr>
              <w:tabs>
                <w:tab w:val="left" w:pos="1134"/>
              </w:tabs>
              <w:autoSpaceDE w:val="0"/>
              <w:autoSpaceDN w:val="0"/>
              <w:adjustRightInd w:val="0"/>
              <w:spacing w:after="0" w:line="240" w:lineRule="auto"/>
              <w:jc w:val="both"/>
              <w:rPr>
                <w:rFonts w:ascii="Myriad Pro" w:hAnsi="Myriad Pro"/>
                <w:sz w:val="20"/>
                <w:szCs w:val="20"/>
              </w:rPr>
            </w:pPr>
            <w:r w:rsidRPr="00A355D3">
              <w:rPr>
                <w:rFonts w:ascii="Myriad Pro" w:hAnsi="Myriad Pro"/>
                <w:sz w:val="20"/>
                <w:szCs w:val="20"/>
              </w:rPr>
              <w:t>Финансовое состояние</w:t>
            </w:r>
          </w:p>
        </w:tc>
        <w:tc>
          <w:tcPr>
            <w:tcW w:w="886" w:type="pct"/>
            <w:tcBorders>
              <w:top w:val="single" w:sz="3" w:space="0" w:color="000000"/>
              <w:left w:val="nil"/>
              <w:bottom w:val="single" w:sz="3" w:space="0" w:color="000000"/>
              <w:right w:val="single" w:sz="3" w:space="0" w:color="000000"/>
            </w:tcBorders>
            <w:vAlign w:val="center"/>
          </w:tcPr>
          <w:p w14:paraId="4D2C2915" w14:textId="77777777" w:rsidR="00176970" w:rsidRPr="00A355D3" w:rsidRDefault="00176970" w:rsidP="0018613A">
            <w:pPr>
              <w:tabs>
                <w:tab w:val="left" w:pos="1134"/>
              </w:tabs>
              <w:autoSpaceDE w:val="0"/>
              <w:autoSpaceDN w:val="0"/>
              <w:adjustRightInd w:val="0"/>
              <w:spacing w:after="0" w:line="240" w:lineRule="auto"/>
              <w:jc w:val="both"/>
              <w:rPr>
                <w:rFonts w:ascii="Myriad Pro" w:hAnsi="Myriad Pro"/>
                <w:sz w:val="20"/>
                <w:szCs w:val="20"/>
              </w:rPr>
            </w:pPr>
            <w:r w:rsidRPr="00A355D3">
              <w:rPr>
                <w:rFonts w:ascii="Myriad Pro" w:hAnsi="Myriad Pro"/>
                <w:sz w:val="20"/>
                <w:szCs w:val="20"/>
              </w:rPr>
              <w:t>Неустойчивое</w:t>
            </w:r>
          </w:p>
        </w:tc>
        <w:tc>
          <w:tcPr>
            <w:tcW w:w="801" w:type="pct"/>
            <w:tcBorders>
              <w:top w:val="single" w:sz="3" w:space="0" w:color="000000"/>
              <w:left w:val="nil"/>
              <w:bottom w:val="single" w:sz="3" w:space="0" w:color="000000"/>
              <w:right w:val="single" w:sz="3" w:space="0" w:color="000000"/>
            </w:tcBorders>
            <w:vAlign w:val="center"/>
          </w:tcPr>
          <w:p w14:paraId="3230D8EE" w14:textId="77777777" w:rsidR="00176970" w:rsidRPr="00A355D3" w:rsidRDefault="00176970" w:rsidP="0018613A">
            <w:pPr>
              <w:tabs>
                <w:tab w:val="left" w:pos="1134"/>
              </w:tabs>
              <w:autoSpaceDE w:val="0"/>
              <w:autoSpaceDN w:val="0"/>
              <w:adjustRightInd w:val="0"/>
              <w:spacing w:after="0" w:line="240" w:lineRule="auto"/>
              <w:jc w:val="both"/>
              <w:rPr>
                <w:rFonts w:ascii="Myriad Pro" w:hAnsi="Myriad Pro"/>
                <w:sz w:val="20"/>
                <w:szCs w:val="20"/>
              </w:rPr>
            </w:pPr>
            <w:r w:rsidRPr="00A355D3">
              <w:rPr>
                <w:rFonts w:ascii="Myriad Pro" w:hAnsi="Myriad Pro"/>
                <w:sz w:val="20"/>
                <w:szCs w:val="20"/>
              </w:rPr>
              <w:t>Нормальное</w:t>
            </w:r>
          </w:p>
        </w:tc>
      </w:tr>
    </w:tbl>
    <w:p w14:paraId="4E10D3EE" w14:textId="77777777" w:rsidR="00176970" w:rsidRPr="00A355D3" w:rsidRDefault="00176970" w:rsidP="00176970">
      <w:pPr>
        <w:tabs>
          <w:tab w:val="left" w:pos="1134"/>
        </w:tabs>
        <w:autoSpaceDE w:val="0"/>
        <w:autoSpaceDN w:val="0"/>
        <w:adjustRightInd w:val="0"/>
        <w:spacing w:after="0" w:line="360" w:lineRule="auto"/>
        <w:ind w:firstLine="567"/>
        <w:jc w:val="both"/>
        <w:rPr>
          <w:rFonts w:ascii="Myriad Pro" w:hAnsi="Myriad Pro"/>
          <w:sz w:val="26"/>
          <w:szCs w:val="26"/>
        </w:rPr>
      </w:pPr>
      <w:r w:rsidRPr="00A355D3">
        <w:rPr>
          <w:rFonts w:ascii="Myriad Pro" w:hAnsi="Myriad Pro"/>
          <w:sz w:val="26"/>
          <w:szCs w:val="26"/>
        </w:rPr>
        <w:t>Нормальное финансовое состояние - гарантирует платежеспособность, т. е. запасы и затраты обеспечиваются за счет собственных оборотных средств и долгосрочных займов:</w:t>
      </w:r>
    </w:p>
    <w:p w14:paraId="769F32B7" w14:textId="77777777" w:rsidR="00176970" w:rsidRPr="00A355D3" w:rsidRDefault="00176970" w:rsidP="00622124">
      <w:pPr>
        <w:tabs>
          <w:tab w:val="left" w:pos="1134"/>
        </w:tabs>
        <w:autoSpaceDE w:val="0"/>
        <w:autoSpaceDN w:val="0"/>
        <w:adjustRightInd w:val="0"/>
        <w:spacing w:after="0" w:line="360" w:lineRule="auto"/>
        <w:ind w:firstLine="567"/>
        <w:jc w:val="center"/>
        <w:rPr>
          <w:rFonts w:ascii="Myriad Pro" w:hAnsi="Myriad Pro"/>
          <w:sz w:val="26"/>
          <w:szCs w:val="26"/>
        </w:rPr>
      </w:pPr>
      <w:r w:rsidRPr="00A355D3">
        <w:rPr>
          <w:rFonts w:ascii="Myriad Pro" w:hAnsi="Myriad Pro"/>
          <w:sz w:val="26"/>
          <w:szCs w:val="26"/>
        </w:rPr>
        <w:t>СОС &lt; 0;</w:t>
      </w:r>
    </w:p>
    <w:p w14:paraId="54698DD7" w14:textId="77777777" w:rsidR="00176970" w:rsidRPr="00A355D3" w:rsidRDefault="00176970" w:rsidP="00622124">
      <w:pPr>
        <w:tabs>
          <w:tab w:val="left" w:pos="1134"/>
        </w:tabs>
        <w:autoSpaceDE w:val="0"/>
        <w:autoSpaceDN w:val="0"/>
        <w:adjustRightInd w:val="0"/>
        <w:spacing w:after="0" w:line="360" w:lineRule="auto"/>
        <w:ind w:firstLine="567"/>
        <w:jc w:val="center"/>
        <w:rPr>
          <w:rFonts w:ascii="Myriad Pro" w:hAnsi="Myriad Pro"/>
          <w:sz w:val="26"/>
          <w:szCs w:val="26"/>
        </w:rPr>
      </w:pPr>
      <w:r w:rsidRPr="00A355D3">
        <w:rPr>
          <w:rFonts w:ascii="Myriad Pro" w:hAnsi="Myriad Pro"/>
          <w:sz w:val="26"/>
          <w:szCs w:val="26"/>
        </w:rPr>
        <w:t>СДОС ≥ 0;</w:t>
      </w:r>
    </w:p>
    <w:p w14:paraId="70735894" w14:textId="77777777" w:rsidR="00176970" w:rsidRPr="00A355D3" w:rsidRDefault="00176970" w:rsidP="00622124">
      <w:pPr>
        <w:tabs>
          <w:tab w:val="left" w:pos="1134"/>
        </w:tabs>
        <w:autoSpaceDE w:val="0"/>
        <w:autoSpaceDN w:val="0"/>
        <w:adjustRightInd w:val="0"/>
        <w:spacing w:after="0" w:line="360" w:lineRule="auto"/>
        <w:ind w:firstLine="567"/>
        <w:jc w:val="center"/>
        <w:rPr>
          <w:rFonts w:ascii="Myriad Pro" w:hAnsi="Myriad Pro"/>
          <w:sz w:val="26"/>
          <w:szCs w:val="26"/>
        </w:rPr>
      </w:pPr>
      <w:r w:rsidRPr="00A355D3">
        <w:rPr>
          <w:rFonts w:ascii="Myriad Pro" w:hAnsi="Myriad Pro"/>
          <w:sz w:val="26"/>
          <w:szCs w:val="26"/>
        </w:rPr>
        <w:t>ООС ≥ 0.</w:t>
      </w:r>
    </w:p>
    <w:p w14:paraId="141A200D" w14:textId="77777777" w:rsidR="00176970" w:rsidRPr="00A355D3" w:rsidRDefault="00176970" w:rsidP="00176970">
      <w:pPr>
        <w:tabs>
          <w:tab w:val="left" w:pos="1134"/>
        </w:tabs>
        <w:autoSpaceDE w:val="0"/>
        <w:autoSpaceDN w:val="0"/>
        <w:adjustRightInd w:val="0"/>
        <w:spacing w:after="0" w:line="360" w:lineRule="auto"/>
        <w:ind w:firstLine="567"/>
        <w:jc w:val="both"/>
        <w:rPr>
          <w:rFonts w:ascii="Myriad Pro" w:hAnsi="Myriad Pro"/>
          <w:sz w:val="26"/>
          <w:szCs w:val="26"/>
        </w:rPr>
      </w:pPr>
      <w:r w:rsidRPr="00A355D3">
        <w:rPr>
          <w:rFonts w:ascii="Myriad Pro" w:hAnsi="Myriad Pro"/>
          <w:sz w:val="26"/>
          <w:szCs w:val="26"/>
        </w:rPr>
        <w:t>Неустойчивое финансовое состояние - сопряжено с нарушением платежеспособности, но при этом сохраняется возможность восстановить равновесие за счет пополнения источников собственных средств, сокращения дебиторской задолженности, ускорения оборачиваемости запасов. В данном случае запасы и затраты обеспечиваются за счет собственных оборотных средств, долгосрочный и краткосрочных займов:</w:t>
      </w:r>
    </w:p>
    <w:p w14:paraId="494C56FB" w14:textId="77777777" w:rsidR="00176970" w:rsidRPr="00A355D3" w:rsidRDefault="00176970" w:rsidP="00622124">
      <w:pPr>
        <w:tabs>
          <w:tab w:val="left" w:pos="1134"/>
        </w:tabs>
        <w:autoSpaceDE w:val="0"/>
        <w:autoSpaceDN w:val="0"/>
        <w:adjustRightInd w:val="0"/>
        <w:spacing w:after="0" w:line="360" w:lineRule="auto"/>
        <w:ind w:firstLine="567"/>
        <w:jc w:val="center"/>
        <w:rPr>
          <w:rFonts w:ascii="Myriad Pro" w:hAnsi="Myriad Pro"/>
          <w:sz w:val="26"/>
          <w:szCs w:val="26"/>
        </w:rPr>
      </w:pPr>
      <w:r w:rsidRPr="00A355D3">
        <w:rPr>
          <w:rFonts w:ascii="Myriad Pro" w:hAnsi="Myriad Pro"/>
          <w:sz w:val="26"/>
          <w:szCs w:val="26"/>
        </w:rPr>
        <w:t>СОС &lt; 0;</w:t>
      </w:r>
    </w:p>
    <w:p w14:paraId="10B1C73C" w14:textId="77777777" w:rsidR="00176970" w:rsidRPr="00A355D3" w:rsidRDefault="00176970" w:rsidP="00622124">
      <w:pPr>
        <w:tabs>
          <w:tab w:val="left" w:pos="1134"/>
        </w:tabs>
        <w:autoSpaceDE w:val="0"/>
        <w:autoSpaceDN w:val="0"/>
        <w:adjustRightInd w:val="0"/>
        <w:spacing w:after="0" w:line="360" w:lineRule="auto"/>
        <w:ind w:firstLine="567"/>
        <w:jc w:val="center"/>
        <w:rPr>
          <w:rFonts w:ascii="Myriad Pro" w:hAnsi="Myriad Pro"/>
          <w:sz w:val="26"/>
          <w:szCs w:val="26"/>
        </w:rPr>
      </w:pPr>
      <w:r w:rsidRPr="00A355D3">
        <w:rPr>
          <w:rFonts w:ascii="Myriad Pro" w:hAnsi="Myriad Pro"/>
          <w:sz w:val="26"/>
          <w:szCs w:val="26"/>
        </w:rPr>
        <w:t>СДОС &lt; 0;</w:t>
      </w:r>
    </w:p>
    <w:p w14:paraId="0F34F96E" w14:textId="77777777" w:rsidR="00176970" w:rsidRPr="00A355D3" w:rsidRDefault="00176970" w:rsidP="00622124">
      <w:pPr>
        <w:tabs>
          <w:tab w:val="left" w:pos="1134"/>
        </w:tabs>
        <w:autoSpaceDE w:val="0"/>
        <w:autoSpaceDN w:val="0"/>
        <w:adjustRightInd w:val="0"/>
        <w:spacing w:after="0" w:line="360" w:lineRule="auto"/>
        <w:ind w:firstLine="567"/>
        <w:jc w:val="center"/>
        <w:rPr>
          <w:rFonts w:ascii="Myriad Pro" w:hAnsi="Myriad Pro"/>
          <w:sz w:val="26"/>
          <w:szCs w:val="26"/>
        </w:rPr>
      </w:pPr>
      <w:r w:rsidRPr="00A355D3">
        <w:rPr>
          <w:rFonts w:ascii="Myriad Pro" w:hAnsi="Myriad Pro"/>
          <w:sz w:val="26"/>
          <w:szCs w:val="26"/>
        </w:rPr>
        <w:t>ООС ≥ 0.</w:t>
      </w:r>
    </w:p>
    <w:p w14:paraId="7E51A003" w14:textId="77777777" w:rsidR="00176970" w:rsidRPr="00A355D3" w:rsidRDefault="00176970" w:rsidP="00176970">
      <w:pPr>
        <w:tabs>
          <w:tab w:val="left" w:pos="1134"/>
        </w:tabs>
        <w:autoSpaceDE w:val="0"/>
        <w:autoSpaceDN w:val="0"/>
        <w:adjustRightInd w:val="0"/>
        <w:spacing w:after="0" w:line="360" w:lineRule="auto"/>
        <w:ind w:firstLine="567"/>
        <w:jc w:val="both"/>
        <w:rPr>
          <w:rFonts w:ascii="Myriad Pro" w:hAnsi="Myriad Pro"/>
          <w:sz w:val="26"/>
          <w:szCs w:val="26"/>
        </w:rPr>
      </w:pPr>
      <w:r w:rsidRPr="00A355D3">
        <w:rPr>
          <w:rFonts w:ascii="Myriad Pro" w:hAnsi="Myriad Pro"/>
          <w:sz w:val="26"/>
          <w:szCs w:val="26"/>
        </w:rPr>
        <w:t xml:space="preserve">В соответствии с принципами оптимальной структуры активов по степени ликвидности, краткосрочной дебиторской задолженности должно быть </w:t>
      </w:r>
      <w:r w:rsidRPr="00A355D3">
        <w:rPr>
          <w:rFonts w:ascii="Myriad Pro" w:hAnsi="Myriad Pro"/>
          <w:sz w:val="26"/>
          <w:szCs w:val="26"/>
        </w:rPr>
        <w:lastRenderedPageBreak/>
        <w:t xml:space="preserve">достаточно для покрытия среднесрочных обязательств. В </w:t>
      </w:r>
      <w:smartTag w:uri="urn:schemas-microsoft-com:office:smarttags" w:element="metricconverter">
        <w:smartTagPr>
          <w:attr w:name="ProductID" w:val="2015 г"/>
        </w:smartTagPr>
        <w:r w:rsidRPr="00A355D3">
          <w:rPr>
            <w:rFonts w:ascii="Myriad Pro" w:hAnsi="Myriad Pro"/>
            <w:sz w:val="26"/>
            <w:szCs w:val="26"/>
          </w:rPr>
          <w:t>2015 г</w:t>
        </w:r>
      </w:smartTag>
      <w:r w:rsidRPr="00A355D3">
        <w:rPr>
          <w:rFonts w:ascii="Myriad Pro" w:hAnsi="Myriad Pro"/>
          <w:sz w:val="26"/>
          <w:szCs w:val="26"/>
        </w:rPr>
        <w:t>. это соотношение не выполняется:</w:t>
      </w:r>
    </w:p>
    <w:p w14:paraId="1C7495FE" w14:textId="64978BF7" w:rsidR="00176970" w:rsidRPr="00A355D3" w:rsidRDefault="00176970" w:rsidP="000737F7">
      <w:pPr>
        <w:numPr>
          <w:ilvl w:val="0"/>
          <w:numId w:val="30"/>
        </w:numPr>
        <w:tabs>
          <w:tab w:val="left" w:pos="1134"/>
        </w:tabs>
        <w:autoSpaceDE w:val="0"/>
        <w:autoSpaceDN w:val="0"/>
        <w:adjustRightInd w:val="0"/>
        <w:spacing w:after="0" w:line="360" w:lineRule="auto"/>
        <w:jc w:val="both"/>
        <w:rPr>
          <w:rFonts w:ascii="Myriad Pro" w:hAnsi="Myriad Pro"/>
          <w:sz w:val="26"/>
          <w:szCs w:val="26"/>
        </w:rPr>
      </w:pPr>
      <w:r w:rsidRPr="00A355D3">
        <w:rPr>
          <w:rFonts w:ascii="Myriad Pro" w:hAnsi="Myriad Pro"/>
          <w:sz w:val="26"/>
          <w:szCs w:val="26"/>
        </w:rPr>
        <w:t xml:space="preserve">нехватка краткосрочных активов в </w:t>
      </w:r>
      <w:smartTag w:uri="urn:schemas-microsoft-com:office:smarttags" w:element="metricconverter">
        <w:smartTagPr>
          <w:attr w:name="ProductID" w:val="2015 г"/>
        </w:smartTagPr>
        <w:r w:rsidRPr="00A355D3">
          <w:rPr>
            <w:rFonts w:ascii="Myriad Pro" w:hAnsi="Myriad Pro"/>
            <w:sz w:val="26"/>
            <w:szCs w:val="26"/>
          </w:rPr>
          <w:t>2015 г</w:t>
        </w:r>
      </w:smartTag>
      <w:r w:rsidR="00BE32D3">
        <w:rPr>
          <w:rFonts w:ascii="Myriad Pro" w:hAnsi="Myriad Pro"/>
          <w:sz w:val="26"/>
          <w:szCs w:val="26"/>
        </w:rPr>
        <w:t>.</w:t>
      </w:r>
      <w:r w:rsidRPr="00A355D3">
        <w:rPr>
          <w:rFonts w:ascii="Myriad Pro" w:hAnsi="Myriad Pro"/>
          <w:sz w:val="26"/>
          <w:szCs w:val="26"/>
        </w:rPr>
        <w:t xml:space="preserve"> составила 2</w:t>
      </w:r>
      <w:r w:rsidRPr="00A355D3">
        <w:rPr>
          <w:rFonts w:ascii="Myriad Pro" w:hAnsi="Myriad Pro"/>
          <w:sz w:val="26"/>
          <w:szCs w:val="26"/>
          <w:lang w:val="en-US"/>
        </w:rPr>
        <w:t> </w:t>
      </w:r>
      <w:r w:rsidRPr="00A355D3">
        <w:rPr>
          <w:rFonts w:ascii="Myriad Pro" w:hAnsi="Myriad Pro"/>
          <w:sz w:val="26"/>
          <w:szCs w:val="26"/>
        </w:rPr>
        <w:t>993</w:t>
      </w:r>
      <w:r w:rsidRPr="00A355D3">
        <w:rPr>
          <w:rFonts w:ascii="Myriad Pro" w:hAnsi="Myriad Pro"/>
          <w:sz w:val="26"/>
          <w:szCs w:val="26"/>
          <w:lang w:val="en-US"/>
        </w:rPr>
        <w:t> </w:t>
      </w:r>
      <w:r w:rsidRPr="00A355D3">
        <w:rPr>
          <w:rFonts w:ascii="Myriad Pro" w:hAnsi="Myriad Pro"/>
          <w:sz w:val="26"/>
          <w:szCs w:val="26"/>
        </w:rPr>
        <w:t>324</w:t>
      </w:r>
      <w:r w:rsidRPr="00A355D3">
        <w:rPr>
          <w:rFonts w:ascii="Myriad Pro" w:hAnsi="Myriad Pro"/>
          <w:sz w:val="26"/>
          <w:szCs w:val="26"/>
          <w:lang w:val="en-US"/>
        </w:rPr>
        <w:t> </w:t>
      </w:r>
      <w:r w:rsidRPr="00A355D3">
        <w:rPr>
          <w:rFonts w:ascii="Myriad Pro" w:hAnsi="Myriad Pro"/>
          <w:sz w:val="26"/>
          <w:szCs w:val="26"/>
        </w:rPr>
        <w:t>тыс. руб. Таким образом, краткосрочная дебиторская задолженность в</w:t>
      </w:r>
      <w:r w:rsidR="005A62C7" w:rsidRPr="00A355D3">
        <w:rPr>
          <w:rFonts w:ascii="Myriad Pro" w:hAnsi="Myriad Pro"/>
          <w:sz w:val="26"/>
          <w:szCs w:val="26"/>
        </w:rPr>
        <w:t xml:space="preserve"> </w:t>
      </w:r>
      <w:smartTag w:uri="urn:schemas-microsoft-com:office:smarttags" w:element="metricconverter">
        <w:smartTagPr>
          <w:attr w:name="ProductID" w:val="2015 г"/>
        </w:smartTagPr>
        <w:r w:rsidRPr="00A355D3">
          <w:rPr>
            <w:rFonts w:ascii="Myriad Pro" w:hAnsi="Myriad Pro"/>
            <w:sz w:val="26"/>
            <w:szCs w:val="26"/>
          </w:rPr>
          <w:t>2015 г</w:t>
        </w:r>
      </w:smartTag>
      <w:r w:rsidRPr="00A355D3">
        <w:rPr>
          <w:rFonts w:ascii="Myriad Pro" w:hAnsi="Myriad Pro"/>
          <w:sz w:val="26"/>
          <w:szCs w:val="26"/>
        </w:rPr>
        <w:t>. покрывает среднесрочные обязательства на 84%.</w:t>
      </w:r>
    </w:p>
    <w:p w14:paraId="3FAAF156" w14:textId="77777777" w:rsidR="00176970" w:rsidRPr="00A355D3" w:rsidRDefault="00176970" w:rsidP="00176970">
      <w:pPr>
        <w:tabs>
          <w:tab w:val="left" w:pos="1134"/>
        </w:tabs>
        <w:autoSpaceDE w:val="0"/>
        <w:autoSpaceDN w:val="0"/>
        <w:adjustRightInd w:val="0"/>
        <w:spacing w:after="0" w:line="360" w:lineRule="auto"/>
        <w:ind w:firstLine="567"/>
        <w:jc w:val="both"/>
        <w:rPr>
          <w:rFonts w:ascii="Myriad Pro" w:hAnsi="Myriad Pro" w:cs="Myriad Pro"/>
          <w:color w:val="000000"/>
          <w:sz w:val="26"/>
          <w:szCs w:val="26"/>
        </w:rPr>
      </w:pPr>
    </w:p>
    <w:p w14:paraId="1BF955B3" w14:textId="3D7B8B4A" w:rsidR="00176970" w:rsidRPr="00A355D3" w:rsidRDefault="00176970" w:rsidP="00176970">
      <w:pPr>
        <w:tabs>
          <w:tab w:val="left" w:pos="1134"/>
        </w:tabs>
        <w:autoSpaceDE w:val="0"/>
        <w:autoSpaceDN w:val="0"/>
        <w:adjustRightInd w:val="0"/>
        <w:spacing w:after="0" w:line="360" w:lineRule="auto"/>
        <w:ind w:firstLine="567"/>
        <w:jc w:val="both"/>
        <w:rPr>
          <w:rFonts w:ascii="Myriad Pro" w:hAnsi="Myriad Pro" w:cs="Myriad Pro"/>
          <w:b/>
          <w:bCs/>
          <w:color w:val="000000"/>
          <w:sz w:val="26"/>
          <w:szCs w:val="26"/>
        </w:rPr>
      </w:pPr>
      <w:r w:rsidRPr="00A355D3">
        <w:rPr>
          <w:rFonts w:ascii="Myriad Pro" w:hAnsi="Myriad Pro" w:cs="Calibri"/>
          <w:b/>
          <w:bCs/>
          <w:color w:val="000000"/>
          <w:sz w:val="26"/>
          <w:szCs w:val="26"/>
        </w:rPr>
        <w:t>Анализ</w:t>
      </w:r>
      <w:r w:rsidRPr="00A355D3">
        <w:rPr>
          <w:rFonts w:ascii="Myriad Pro" w:hAnsi="Myriad Pro" w:cs="Myriad Pro"/>
          <w:b/>
          <w:bCs/>
          <w:color w:val="000000"/>
          <w:sz w:val="26"/>
          <w:szCs w:val="26"/>
        </w:rPr>
        <w:t xml:space="preserve"> </w:t>
      </w:r>
      <w:r w:rsidRPr="00A355D3">
        <w:rPr>
          <w:rFonts w:ascii="Myriad Pro" w:hAnsi="Myriad Pro" w:cs="Calibri"/>
          <w:b/>
          <w:bCs/>
          <w:color w:val="000000"/>
          <w:sz w:val="26"/>
          <w:szCs w:val="26"/>
        </w:rPr>
        <w:t>финансовых</w:t>
      </w:r>
      <w:r w:rsidRPr="00A355D3">
        <w:rPr>
          <w:rFonts w:ascii="Myriad Pro" w:hAnsi="Myriad Pro" w:cs="Myriad Pro"/>
          <w:b/>
          <w:bCs/>
          <w:color w:val="000000"/>
          <w:sz w:val="26"/>
          <w:szCs w:val="26"/>
        </w:rPr>
        <w:t xml:space="preserve"> </w:t>
      </w:r>
      <w:r w:rsidRPr="00A355D3">
        <w:rPr>
          <w:rFonts w:ascii="Myriad Pro" w:hAnsi="Myriad Pro" w:cs="Calibri"/>
          <w:b/>
          <w:bCs/>
          <w:color w:val="000000"/>
          <w:sz w:val="26"/>
          <w:szCs w:val="26"/>
        </w:rPr>
        <w:t>результатов</w:t>
      </w:r>
      <w:r w:rsidRPr="00A355D3">
        <w:rPr>
          <w:rFonts w:ascii="Myriad Pro" w:hAnsi="Myriad Pro" w:cs="Myriad Pro"/>
          <w:b/>
          <w:bCs/>
          <w:color w:val="000000"/>
          <w:sz w:val="26"/>
          <w:szCs w:val="26"/>
        </w:rPr>
        <w:t xml:space="preserve"> </w:t>
      </w:r>
      <w:r w:rsidRPr="00A355D3">
        <w:rPr>
          <w:rFonts w:ascii="Myriad Pro" w:hAnsi="Myriad Pro" w:cs="Calibri"/>
          <w:b/>
          <w:bCs/>
          <w:color w:val="000000"/>
          <w:sz w:val="26"/>
          <w:szCs w:val="26"/>
        </w:rPr>
        <w:t>деятельности</w:t>
      </w:r>
      <w:r w:rsidRPr="00A355D3">
        <w:rPr>
          <w:rFonts w:ascii="Myriad Pro" w:hAnsi="Myriad Pro" w:cs="Myriad Pro"/>
          <w:b/>
          <w:bCs/>
          <w:color w:val="000000"/>
          <w:sz w:val="26"/>
          <w:szCs w:val="26"/>
        </w:rPr>
        <w:t xml:space="preserve"> филиала </w:t>
      </w:r>
      <w:r w:rsidR="00712B4A" w:rsidRPr="00A355D3">
        <w:rPr>
          <w:rFonts w:ascii="Myriad Pro" w:hAnsi="Myriad Pro" w:cs="Calibri"/>
          <w:b/>
          <w:bCs/>
          <w:color w:val="000000"/>
          <w:sz w:val="26"/>
          <w:szCs w:val="26"/>
        </w:rPr>
        <w:t>ПАО </w:t>
      </w:r>
      <w:r w:rsidRPr="00A355D3">
        <w:rPr>
          <w:rFonts w:ascii="Myriad Pro" w:hAnsi="Myriad Pro" w:cs="Myriad Pro"/>
          <w:b/>
          <w:bCs/>
          <w:color w:val="000000"/>
          <w:sz w:val="26"/>
          <w:szCs w:val="26"/>
        </w:rPr>
        <w:t>«МРСК Северо-Запада» «Псковэнерго»:</w:t>
      </w:r>
    </w:p>
    <w:p w14:paraId="47596541" w14:textId="3230B156" w:rsidR="00176970" w:rsidRPr="00A355D3" w:rsidRDefault="00176970" w:rsidP="00176970">
      <w:pPr>
        <w:tabs>
          <w:tab w:val="num" w:pos="960"/>
        </w:tabs>
        <w:spacing w:after="0" w:line="360" w:lineRule="auto"/>
        <w:ind w:firstLine="567"/>
        <w:jc w:val="both"/>
        <w:rPr>
          <w:rFonts w:ascii="Myriad Pro" w:hAnsi="Myriad Pro" w:cs="Myriad Pro"/>
          <w:sz w:val="26"/>
          <w:szCs w:val="26"/>
        </w:rPr>
      </w:pPr>
      <w:r w:rsidRPr="00A355D3">
        <w:rPr>
          <w:rFonts w:ascii="Myriad Pro" w:hAnsi="Myriad Pro"/>
          <w:sz w:val="26"/>
          <w:szCs w:val="26"/>
        </w:rPr>
        <w:t>Оценка</w:t>
      </w:r>
      <w:r w:rsidRPr="00A355D3">
        <w:rPr>
          <w:rFonts w:ascii="Myriad Pro" w:hAnsi="Myriad Pro" w:cs="Myriad Pro"/>
          <w:sz w:val="26"/>
          <w:szCs w:val="26"/>
        </w:rPr>
        <w:t xml:space="preserve"> </w:t>
      </w:r>
      <w:r w:rsidRPr="00A355D3">
        <w:rPr>
          <w:rFonts w:ascii="Myriad Pro" w:hAnsi="Myriad Pro"/>
          <w:sz w:val="26"/>
          <w:szCs w:val="26"/>
        </w:rPr>
        <w:t>финансовых</w:t>
      </w:r>
      <w:r w:rsidRPr="00A355D3">
        <w:rPr>
          <w:rFonts w:ascii="Myriad Pro" w:hAnsi="Myriad Pro" w:cs="Myriad Pro"/>
          <w:sz w:val="26"/>
          <w:szCs w:val="26"/>
        </w:rPr>
        <w:t xml:space="preserve"> </w:t>
      </w:r>
      <w:r w:rsidRPr="00A355D3">
        <w:rPr>
          <w:rFonts w:ascii="Myriad Pro" w:hAnsi="Myriad Pro"/>
          <w:sz w:val="26"/>
          <w:szCs w:val="26"/>
        </w:rPr>
        <w:t>результатов</w:t>
      </w:r>
      <w:r w:rsidRPr="00A355D3">
        <w:rPr>
          <w:rFonts w:ascii="Myriad Pro" w:hAnsi="Myriad Pro" w:cs="Myriad Pro"/>
          <w:sz w:val="26"/>
          <w:szCs w:val="26"/>
        </w:rPr>
        <w:t xml:space="preserve"> </w:t>
      </w:r>
      <w:r w:rsidRPr="00A355D3">
        <w:rPr>
          <w:rFonts w:ascii="Myriad Pro" w:hAnsi="Myriad Pro"/>
          <w:sz w:val="26"/>
          <w:szCs w:val="26"/>
        </w:rPr>
        <w:t>деятельности</w:t>
      </w:r>
      <w:r w:rsidRPr="00A355D3">
        <w:rPr>
          <w:rFonts w:ascii="Myriad Pro" w:hAnsi="Myriad Pro" w:cs="Myriad Pro"/>
          <w:sz w:val="26"/>
          <w:szCs w:val="26"/>
        </w:rPr>
        <w:t xml:space="preserve"> филиала </w:t>
      </w:r>
      <w:r w:rsidR="00712B4A" w:rsidRPr="00A355D3">
        <w:rPr>
          <w:rFonts w:ascii="Myriad Pro" w:hAnsi="Myriad Pro"/>
          <w:sz w:val="26"/>
          <w:szCs w:val="26"/>
        </w:rPr>
        <w:t>ПАО </w:t>
      </w:r>
      <w:r w:rsidRPr="00A355D3">
        <w:rPr>
          <w:rFonts w:ascii="Myriad Pro" w:hAnsi="Myriad Pro" w:cs="Myriad Pro"/>
          <w:sz w:val="26"/>
          <w:szCs w:val="26"/>
        </w:rPr>
        <w:t xml:space="preserve">«МРСК Северо-Запада» «Псковэнерго» </w:t>
      </w:r>
      <w:r w:rsidRPr="00A355D3">
        <w:rPr>
          <w:rFonts w:ascii="Myriad Pro" w:hAnsi="Myriad Pro"/>
          <w:sz w:val="26"/>
          <w:szCs w:val="26"/>
        </w:rPr>
        <w:t>проведена</w:t>
      </w:r>
      <w:r w:rsidRPr="00A355D3">
        <w:rPr>
          <w:rFonts w:ascii="Myriad Pro" w:hAnsi="Myriad Pro" w:cs="Myriad Pro"/>
          <w:sz w:val="26"/>
          <w:szCs w:val="26"/>
        </w:rPr>
        <w:t xml:space="preserve"> </w:t>
      </w:r>
      <w:r w:rsidRPr="00A355D3">
        <w:rPr>
          <w:rFonts w:ascii="Myriad Pro" w:hAnsi="Myriad Pro"/>
          <w:sz w:val="26"/>
          <w:szCs w:val="26"/>
        </w:rPr>
        <w:t>на</w:t>
      </w:r>
      <w:r w:rsidRPr="00A355D3">
        <w:rPr>
          <w:rFonts w:ascii="Myriad Pro" w:hAnsi="Myriad Pro" w:cs="Myriad Pro"/>
          <w:sz w:val="26"/>
          <w:szCs w:val="26"/>
        </w:rPr>
        <w:t xml:space="preserve"> </w:t>
      </w:r>
      <w:r w:rsidRPr="00A355D3">
        <w:rPr>
          <w:rFonts w:ascii="Myriad Pro" w:hAnsi="Myriad Pro"/>
          <w:sz w:val="26"/>
          <w:szCs w:val="26"/>
        </w:rPr>
        <w:t>основании</w:t>
      </w:r>
      <w:r w:rsidRPr="00A355D3">
        <w:rPr>
          <w:rFonts w:ascii="Myriad Pro" w:hAnsi="Myriad Pro" w:cs="Myriad Pro"/>
          <w:sz w:val="26"/>
          <w:szCs w:val="26"/>
        </w:rPr>
        <w:t xml:space="preserve"> </w:t>
      </w:r>
      <w:r w:rsidRPr="00A355D3">
        <w:rPr>
          <w:rFonts w:ascii="Myriad Pro" w:hAnsi="Myriad Pro"/>
          <w:sz w:val="26"/>
          <w:szCs w:val="26"/>
        </w:rPr>
        <w:t>Таблицы</w:t>
      </w:r>
      <w:r w:rsidRPr="00A355D3">
        <w:rPr>
          <w:rFonts w:ascii="Myriad Pro" w:hAnsi="Myriad Pro" w:cs="Myriad Pro"/>
          <w:sz w:val="26"/>
          <w:szCs w:val="26"/>
        </w:rPr>
        <w:t xml:space="preserve"> 1.3. «</w:t>
      </w:r>
      <w:r w:rsidRPr="00A355D3">
        <w:rPr>
          <w:rFonts w:ascii="Myriad Pro" w:hAnsi="Myriad Pro"/>
          <w:sz w:val="26"/>
          <w:szCs w:val="26"/>
        </w:rPr>
        <w:t>Показатели</w:t>
      </w:r>
      <w:r w:rsidRPr="00A355D3">
        <w:rPr>
          <w:rFonts w:ascii="Myriad Pro" w:hAnsi="Myriad Pro" w:cs="Myriad Pro"/>
          <w:sz w:val="26"/>
          <w:szCs w:val="26"/>
        </w:rPr>
        <w:t xml:space="preserve"> </w:t>
      </w:r>
      <w:r w:rsidRPr="00A355D3">
        <w:rPr>
          <w:rFonts w:ascii="Myriad Pro" w:hAnsi="Myriad Pro"/>
          <w:sz w:val="26"/>
          <w:szCs w:val="26"/>
        </w:rPr>
        <w:t>раздельного</w:t>
      </w:r>
      <w:r w:rsidRPr="00A355D3">
        <w:rPr>
          <w:rFonts w:ascii="Myriad Pro" w:hAnsi="Myriad Pro" w:cs="Myriad Pro"/>
          <w:sz w:val="26"/>
          <w:szCs w:val="26"/>
        </w:rPr>
        <w:t xml:space="preserve"> </w:t>
      </w:r>
      <w:r w:rsidRPr="00A355D3">
        <w:rPr>
          <w:rFonts w:ascii="Myriad Pro" w:hAnsi="Myriad Pro"/>
          <w:sz w:val="26"/>
          <w:szCs w:val="26"/>
        </w:rPr>
        <w:t>учета</w:t>
      </w:r>
      <w:r w:rsidRPr="00A355D3">
        <w:rPr>
          <w:rFonts w:ascii="Myriad Pro" w:hAnsi="Myriad Pro" w:cs="Myriad Pro"/>
          <w:sz w:val="26"/>
          <w:szCs w:val="26"/>
        </w:rPr>
        <w:t xml:space="preserve"> </w:t>
      </w:r>
      <w:r w:rsidRPr="00A355D3">
        <w:rPr>
          <w:rFonts w:ascii="Myriad Pro" w:hAnsi="Myriad Pro"/>
          <w:sz w:val="26"/>
          <w:szCs w:val="26"/>
        </w:rPr>
        <w:t>доходов</w:t>
      </w:r>
      <w:r w:rsidRPr="00A355D3">
        <w:rPr>
          <w:rFonts w:ascii="Myriad Pro" w:hAnsi="Myriad Pro" w:cs="Myriad Pro"/>
          <w:sz w:val="26"/>
          <w:szCs w:val="26"/>
        </w:rPr>
        <w:t xml:space="preserve"> </w:t>
      </w:r>
      <w:r w:rsidRPr="00A355D3">
        <w:rPr>
          <w:rFonts w:ascii="Myriad Pro" w:hAnsi="Myriad Pro"/>
          <w:sz w:val="26"/>
          <w:szCs w:val="26"/>
        </w:rPr>
        <w:t>и</w:t>
      </w:r>
      <w:r w:rsidRPr="00A355D3">
        <w:rPr>
          <w:rFonts w:ascii="Myriad Pro" w:hAnsi="Myriad Pro" w:cs="Myriad Pro"/>
          <w:sz w:val="26"/>
          <w:szCs w:val="26"/>
        </w:rPr>
        <w:t xml:space="preserve"> </w:t>
      </w:r>
      <w:r w:rsidRPr="00A355D3">
        <w:rPr>
          <w:rFonts w:ascii="Myriad Pro" w:hAnsi="Myriad Pro"/>
          <w:sz w:val="26"/>
          <w:szCs w:val="26"/>
        </w:rPr>
        <w:t>расходов</w:t>
      </w:r>
      <w:r w:rsidRPr="00A355D3">
        <w:rPr>
          <w:rFonts w:ascii="Myriad Pro" w:hAnsi="Myriad Pro" w:cs="Myriad Pro"/>
          <w:sz w:val="26"/>
          <w:szCs w:val="26"/>
        </w:rPr>
        <w:t xml:space="preserve"> </w:t>
      </w:r>
      <w:r w:rsidRPr="00A355D3">
        <w:rPr>
          <w:rFonts w:ascii="Myriad Pro" w:hAnsi="Myriad Pro"/>
          <w:sz w:val="26"/>
          <w:szCs w:val="26"/>
        </w:rPr>
        <w:t>субъекта</w:t>
      </w:r>
      <w:r w:rsidRPr="00A355D3">
        <w:rPr>
          <w:rFonts w:ascii="Myriad Pro" w:hAnsi="Myriad Pro" w:cs="Myriad Pro"/>
          <w:sz w:val="26"/>
          <w:szCs w:val="26"/>
        </w:rPr>
        <w:t xml:space="preserve"> </w:t>
      </w:r>
      <w:r w:rsidRPr="00A355D3">
        <w:rPr>
          <w:rFonts w:ascii="Myriad Pro" w:hAnsi="Myriad Pro"/>
          <w:sz w:val="26"/>
          <w:szCs w:val="26"/>
        </w:rPr>
        <w:t>естественных</w:t>
      </w:r>
      <w:r w:rsidRPr="00A355D3">
        <w:rPr>
          <w:rFonts w:ascii="Myriad Pro" w:hAnsi="Myriad Pro" w:cs="Myriad Pro"/>
          <w:sz w:val="26"/>
          <w:szCs w:val="26"/>
        </w:rPr>
        <w:t xml:space="preserve"> </w:t>
      </w:r>
      <w:r w:rsidRPr="00A355D3">
        <w:rPr>
          <w:rFonts w:ascii="Myriad Pro" w:hAnsi="Myriad Pro"/>
          <w:sz w:val="26"/>
          <w:szCs w:val="26"/>
        </w:rPr>
        <w:t>монополий</w:t>
      </w:r>
      <w:r w:rsidRPr="00A355D3">
        <w:rPr>
          <w:rFonts w:ascii="Myriad Pro" w:hAnsi="Myriad Pro" w:cs="Myriad Pro"/>
          <w:sz w:val="26"/>
          <w:szCs w:val="26"/>
        </w:rPr>
        <w:t xml:space="preserve">, </w:t>
      </w:r>
      <w:r w:rsidRPr="00A355D3">
        <w:rPr>
          <w:rFonts w:ascii="Myriad Pro" w:hAnsi="Myriad Pro"/>
          <w:sz w:val="26"/>
          <w:szCs w:val="26"/>
        </w:rPr>
        <w:t>оказывающего</w:t>
      </w:r>
      <w:r w:rsidRPr="00A355D3">
        <w:rPr>
          <w:rFonts w:ascii="Myriad Pro" w:hAnsi="Myriad Pro" w:cs="Myriad Pro"/>
          <w:sz w:val="26"/>
          <w:szCs w:val="26"/>
        </w:rPr>
        <w:t xml:space="preserve"> </w:t>
      </w:r>
      <w:r w:rsidRPr="00A355D3">
        <w:rPr>
          <w:rFonts w:ascii="Myriad Pro" w:hAnsi="Myriad Pro"/>
          <w:sz w:val="26"/>
          <w:szCs w:val="26"/>
        </w:rPr>
        <w:t>услуги</w:t>
      </w:r>
      <w:r w:rsidRPr="00A355D3">
        <w:rPr>
          <w:rFonts w:ascii="Myriad Pro" w:hAnsi="Myriad Pro" w:cs="Myriad Pro"/>
          <w:sz w:val="26"/>
          <w:szCs w:val="26"/>
        </w:rPr>
        <w:t xml:space="preserve"> </w:t>
      </w:r>
      <w:r w:rsidRPr="00A355D3">
        <w:rPr>
          <w:rFonts w:ascii="Myriad Pro" w:hAnsi="Myriad Pro"/>
          <w:sz w:val="26"/>
          <w:szCs w:val="26"/>
        </w:rPr>
        <w:t>по</w:t>
      </w:r>
      <w:r w:rsidRPr="00A355D3">
        <w:rPr>
          <w:rFonts w:ascii="Myriad Pro" w:hAnsi="Myriad Pro" w:cs="Myriad Pro"/>
          <w:sz w:val="26"/>
          <w:szCs w:val="26"/>
        </w:rPr>
        <w:t xml:space="preserve"> </w:t>
      </w:r>
      <w:r w:rsidRPr="00A355D3">
        <w:rPr>
          <w:rFonts w:ascii="Myriad Pro" w:hAnsi="Myriad Pro"/>
          <w:sz w:val="26"/>
          <w:szCs w:val="26"/>
        </w:rPr>
        <w:t>передаче</w:t>
      </w:r>
      <w:r w:rsidRPr="00A355D3">
        <w:rPr>
          <w:rFonts w:ascii="Myriad Pro" w:hAnsi="Myriad Pro" w:cs="Myriad Pro"/>
          <w:sz w:val="26"/>
          <w:szCs w:val="26"/>
        </w:rPr>
        <w:t xml:space="preserve"> </w:t>
      </w:r>
      <w:r w:rsidRPr="00A355D3">
        <w:rPr>
          <w:rFonts w:ascii="Myriad Pro" w:hAnsi="Myriad Pro"/>
          <w:sz w:val="26"/>
          <w:szCs w:val="26"/>
        </w:rPr>
        <w:t>электроэнергии</w:t>
      </w:r>
      <w:r w:rsidRPr="00A355D3">
        <w:rPr>
          <w:rFonts w:ascii="Myriad Pro" w:hAnsi="Myriad Pro" w:cs="Myriad Pro"/>
          <w:sz w:val="26"/>
          <w:szCs w:val="26"/>
        </w:rPr>
        <w:t xml:space="preserve"> (</w:t>
      </w:r>
      <w:r w:rsidRPr="00A355D3">
        <w:rPr>
          <w:rFonts w:ascii="Myriad Pro" w:hAnsi="Myriad Pro"/>
          <w:sz w:val="26"/>
          <w:szCs w:val="26"/>
        </w:rPr>
        <w:t>мощности</w:t>
      </w:r>
      <w:r w:rsidRPr="00A355D3">
        <w:rPr>
          <w:rFonts w:ascii="Myriad Pro" w:hAnsi="Myriad Pro" w:cs="Myriad Pro"/>
          <w:sz w:val="26"/>
          <w:szCs w:val="26"/>
        </w:rPr>
        <w:t xml:space="preserve">) </w:t>
      </w:r>
      <w:r w:rsidRPr="00A355D3">
        <w:rPr>
          <w:rFonts w:ascii="Myriad Pro" w:hAnsi="Myriad Pro"/>
          <w:sz w:val="26"/>
          <w:szCs w:val="26"/>
        </w:rPr>
        <w:t>по</w:t>
      </w:r>
      <w:r w:rsidRPr="00A355D3">
        <w:rPr>
          <w:rFonts w:ascii="Myriad Pro" w:hAnsi="Myriad Pro" w:cs="Myriad Pro"/>
          <w:sz w:val="26"/>
          <w:szCs w:val="26"/>
        </w:rPr>
        <w:t xml:space="preserve"> </w:t>
      </w:r>
      <w:r w:rsidRPr="00A355D3">
        <w:rPr>
          <w:rFonts w:ascii="Myriad Pro" w:hAnsi="Myriad Pro"/>
          <w:sz w:val="26"/>
          <w:szCs w:val="26"/>
        </w:rPr>
        <w:t>электрическим</w:t>
      </w:r>
      <w:r w:rsidRPr="00A355D3">
        <w:rPr>
          <w:rFonts w:ascii="Myriad Pro" w:hAnsi="Myriad Pro" w:cs="Myriad Pro"/>
          <w:sz w:val="26"/>
          <w:szCs w:val="26"/>
        </w:rPr>
        <w:t xml:space="preserve"> </w:t>
      </w:r>
      <w:r w:rsidRPr="00A355D3">
        <w:rPr>
          <w:rFonts w:ascii="Myriad Pro" w:hAnsi="Myriad Pro"/>
          <w:sz w:val="26"/>
          <w:szCs w:val="26"/>
        </w:rPr>
        <w:t>сетям</w:t>
      </w:r>
      <w:r w:rsidRPr="00A355D3">
        <w:rPr>
          <w:rFonts w:ascii="Myriad Pro" w:hAnsi="Myriad Pro" w:cs="Myriad Pro"/>
          <w:sz w:val="26"/>
          <w:szCs w:val="26"/>
        </w:rPr>
        <w:t xml:space="preserve">, </w:t>
      </w:r>
      <w:r w:rsidRPr="00A355D3">
        <w:rPr>
          <w:rFonts w:ascii="Myriad Pro" w:hAnsi="Myriad Pro"/>
          <w:sz w:val="26"/>
          <w:szCs w:val="26"/>
        </w:rPr>
        <w:t>принадлежащим</w:t>
      </w:r>
      <w:r w:rsidRPr="00A355D3">
        <w:rPr>
          <w:rFonts w:ascii="Myriad Pro" w:hAnsi="Myriad Pro" w:cs="Myriad Pro"/>
          <w:sz w:val="26"/>
          <w:szCs w:val="26"/>
        </w:rPr>
        <w:t xml:space="preserve"> </w:t>
      </w:r>
      <w:r w:rsidRPr="00A355D3">
        <w:rPr>
          <w:rFonts w:ascii="Myriad Pro" w:hAnsi="Myriad Pro"/>
          <w:sz w:val="26"/>
          <w:szCs w:val="26"/>
        </w:rPr>
        <w:t>на</w:t>
      </w:r>
      <w:r w:rsidRPr="00A355D3">
        <w:rPr>
          <w:rFonts w:ascii="Myriad Pro" w:hAnsi="Myriad Pro" w:cs="Myriad Pro"/>
          <w:sz w:val="26"/>
          <w:szCs w:val="26"/>
        </w:rPr>
        <w:t xml:space="preserve"> </w:t>
      </w:r>
      <w:r w:rsidRPr="00A355D3">
        <w:rPr>
          <w:rFonts w:ascii="Myriad Pro" w:hAnsi="Myriad Pro"/>
          <w:sz w:val="26"/>
          <w:szCs w:val="26"/>
        </w:rPr>
        <w:t>праве</w:t>
      </w:r>
      <w:r w:rsidRPr="00A355D3">
        <w:rPr>
          <w:rFonts w:ascii="Myriad Pro" w:hAnsi="Myriad Pro" w:cs="Myriad Pro"/>
          <w:sz w:val="26"/>
          <w:szCs w:val="26"/>
        </w:rPr>
        <w:t xml:space="preserve"> </w:t>
      </w:r>
      <w:r w:rsidRPr="00A355D3">
        <w:rPr>
          <w:rFonts w:ascii="Myriad Pro" w:hAnsi="Myriad Pro"/>
          <w:sz w:val="26"/>
          <w:szCs w:val="26"/>
        </w:rPr>
        <w:t>собственности</w:t>
      </w:r>
      <w:r w:rsidRPr="00A355D3">
        <w:rPr>
          <w:rFonts w:ascii="Myriad Pro" w:hAnsi="Myriad Pro" w:cs="Myriad Pro"/>
          <w:sz w:val="26"/>
          <w:szCs w:val="26"/>
        </w:rPr>
        <w:t xml:space="preserve"> </w:t>
      </w:r>
      <w:r w:rsidRPr="00A355D3">
        <w:rPr>
          <w:rFonts w:ascii="Myriad Pro" w:hAnsi="Myriad Pro"/>
          <w:sz w:val="26"/>
          <w:szCs w:val="26"/>
        </w:rPr>
        <w:t>или</w:t>
      </w:r>
      <w:r w:rsidRPr="00A355D3">
        <w:rPr>
          <w:rFonts w:ascii="Myriad Pro" w:hAnsi="Myriad Pro" w:cs="Myriad Pro"/>
          <w:sz w:val="26"/>
          <w:szCs w:val="26"/>
        </w:rPr>
        <w:t xml:space="preserve"> </w:t>
      </w:r>
      <w:r w:rsidRPr="00A355D3">
        <w:rPr>
          <w:rFonts w:ascii="Myriad Pro" w:hAnsi="Myriad Pro"/>
          <w:sz w:val="26"/>
          <w:szCs w:val="26"/>
        </w:rPr>
        <w:t>ином</w:t>
      </w:r>
      <w:r w:rsidRPr="00A355D3">
        <w:rPr>
          <w:rFonts w:ascii="Myriad Pro" w:hAnsi="Myriad Pro" w:cs="Myriad Pro"/>
          <w:sz w:val="26"/>
          <w:szCs w:val="26"/>
        </w:rPr>
        <w:t xml:space="preserve"> </w:t>
      </w:r>
      <w:r w:rsidRPr="00A355D3">
        <w:rPr>
          <w:rFonts w:ascii="Myriad Pro" w:hAnsi="Myriad Pro"/>
          <w:sz w:val="26"/>
          <w:szCs w:val="26"/>
        </w:rPr>
        <w:t>законном</w:t>
      </w:r>
      <w:r w:rsidRPr="00A355D3">
        <w:rPr>
          <w:rFonts w:ascii="Myriad Pro" w:hAnsi="Myriad Pro" w:cs="Myriad Pro"/>
          <w:sz w:val="26"/>
          <w:szCs w:val="26"/>
        </w:rPr>
        <w:t xml:space="preserve"> </w:t>
      </w:r>
      <w:r w:rsidRPr="00A355D3">
        <w:rPr>
          <w:rFonts w:ascii="Myriad Pro" w:hAnsi="Myriad Pro"/>
          <w:sz w:val="26"/>
          <w:szCs w:val="26"/>
        </w:rPr>
        <w:t>основании</w:t>
      </w:r>
      <w:r w:rsidRPr="00A355D3">
        <w:rPr>
          <w:rFonts w:ascii="Myriad Pro" w:hAnsi="Myriad Pro" w:cs="Myriad Pro"/>
          <w:sz w:val="26"/>
          <w:szCs w:val="26"/>
        </w:rPr>
        <w:t xml:space="preserve"> </w:t>
      </w:r>
      <w:r w:rsidRPr="00A355D3">
        <w:rPr>
          <w:rFonts w:ascii="Myriad Pro" w:hAnsi="Myriad Pro"/>
          <w:sz w:val="26"/>
          <w:szCs w:val="26"/>
        </w:rPr>
        <w:t>территориальным</w:t>
      </w:r>
      <w:r w:rsidRPr="00A355D3">
        <w:rPr>
          <w:rFonts w:ascii="Myriad Pro" w:hAnsi="Myriad Pro" w:cs="Myriad Pro"/>
          <w:sz w:val="26"/>
          <w:szCs w:val="26"/>
        </w:rPr>
        <w:t xml:space="preserve"> </w:t>
      </w:r>
      <w:r w:rsidRPr="00A355D3">
        <w:rPr>
          <w:rFonts w:ascii="Myriad Pro" w:hAnsi="Myriad Pro"/>
          <w:sz w:val="26"/>
          <w:szCs w:val="26"/>
        </w:rPr>
        <w:t>сетевым</w:t>
      </w:r>
      <w:r w:rsidRPr="00A355D3">
        <w:rPr>
          <w:rFonts w:ascii="Myriad Pro" w:hAnsi="Myriad Pro" w:cs="Myriad Pro"/>
          <w:sz w:val="26"/>
          <w:szCs w:val="26"/>
        </w:rPr>
        <w:t xml:space="preserve"> </w:t>
      </w:r>
      <w:r w:rsidRPr="00A355D3">
        <w:rPr>
          <w:rFonts w:ascii="Myriad Pro" w:hAnsi="Myriad Pro"/>
          <w:sz w:val="26"/>
          <w:szCs w:val="26"/>
        </w:rPr>
        <w:t>организациям</w:t>
      </w:r>
      <w:r w:rsidRPr="00A355D3">
        <w:rPr>
          <w:rFonts w:ascii="Myriad Pro" w:hAnsi="Myriad Pro" w:cs="Myriad Pro"/>
          <w:sz w:val="26"/>
          <w:szCs w:val="26"/>
        </w:rPr>
        <w:t xml:space="preserve">, </w:t>
      </w:r>
      <w:r w:rsidRPr="00A355D3">
        <w:rPr>
          <w:rFonts w:ascii="Myriad Pro" w:hAnsi="Myriad Pro"/>
          <w:sz w:val="26"/>
          <w:szCs w:val="26"/>
        </w:rPr>
        <w:t>согласно</w:t>
      </w:r>
      <w:r w:rsidRPr="00A355D3">
        <w:rPr>
          <w:rFonts w:ascii="Myriad Pro" w:hAnsi="Myriad Pro" w:cs="Myriad Pro"/>
          <w:sz w:val="26"/>
          <w:szCs w:val="26"/>
        </w:rPr>
        <w:t xml:space="preserve"> </w:t>
      </w:r>
      <w:r w:rsidRPr="00A355D3">
        <w:rPr>
          <w:rFonts w:ascii="Myriad Pro" w:hAnsi="Myriad Pro"/>
          <w:sz w:val="26"/>
          <w:szCs w:val="26"/>
        </w:rPr>
        <w:t>форме</w:t>
      </w:r>
      <w:r w:rsidRPr="00A355D3">
        <w:rPr>
          <w:rFonts w:ascii="Myriad Pro" w:hAnsi="Myriad Pro" w:cs="Myriad Pro"/>
          <w:sz w:val="26"/>
          <w:szCs w:val="26"/>
        </w:rPr>
        <w:t xml:space="preserve"> «</w:t>
      </w:r>
      <w:r w:rsidRPr="00A355D3">
        <w:rPr>
          <w:rFonts w:ascii="Myriad Pro" w:hAnsi="Myriad Pro"/>
          <w:sz w:val="26"/>
          <w:szCs w:val="26"/>
        </w:rPr>
        <w:t>Отчет</w:t>
      </w:r>
      <w:r w:rsidRPr="00A355D3">
        <w:rPr>
          <w:rFonts w:ascii="Myriad Pro" w:hAnsi="Myriad Pro" w:cs="Myriad Pro"/>
          <w:sz w:val="26"/>
          <w:szCs w:val="26"/>
        </w:rPr>
        <w:t xml:space="preserve"> </w:t>
      </w:r>
      <w:r w:rsidRPr="00A355D3">
        <w:rPr>
          <w:rFonts w:ascii="Myriad Pro" w:hAnsi="Myriad Pro"/>
          <w:sz w:val="26"/>
          <w:szCs w:val="26"/>
        </w:rPr>
        <w:t>о</w:t>
      </w:r>
      <w:r w:rsidRPr="00A355D3">
        <w:rPr>
          <w:rFonts w:ascii="Myriad Pro" w:hAnsi="Myriad Pro" w:cs="Myriad Pro"/>
          <w:sz w:val="26"/>
          <w:szCs w:val="26"/>
        </w:rPr>
        <w:t xml:space="preserve"> </w:t>
      </w:r>
      <w:r w:rsidRPr="00A355D3">
        <w:rPr>
          <w:rFonts w:ascii="Myriad Pro" w:hAnsi="Myriad Pro"/>
          <w:sz w:val="26"/>
          <w:szCs w:val="26"/>
        </w:rPr>
        <w:t>прибылях</w:t>
      </w:r>
      <w:r w:rsidRPr="00A355D3">
        <w:rPr>
          <w:rFonts w:ascii="Myriad Pro" w:hAnsi="Myriad Pro" w:cs="Myriad Pro"/>
          <w:sz w:val="26"/>
          <w:szCs w:val="26"/>
        </w:rPr>
        <w:t xml:space="preserve"> </w:t>
      </w:r>
      <w:r w:rsidRPr="00A355D3">
        <w:rPr>
          <w:rFonts w:ascii="Myriad Pro" w:hAnsi="Myriad Pro"/>
          <w:sz w:val="26"/>
          <w:szCs w:val="26"/>
        </w:rPr>
        <w:t>и</w:t>
      </w:r>
      <w:r w:rsidRPr="00A355D3">
        <w:rPr>
          <w:rFonts w:ascii="Myriad Pro" w:hAnsi="Myriad Pro" w:cs="Myriad Pro"/>
          <w:sz w:val="26"/>
          <w:szCs w:val="26"/>
        </w:rPr>
        <w:t xml:space="preserve"> </w:t>
      </w:r>
      <w:r w:rsidRPr="00A355D3">
        <w:rPr>
          <w:rFonts w:ascii="Myriad Pro" w:hAnsi="Myriad Pro"/>
          <w:sz w:val="26"/>
          <w:szCs w:val="26"/>
        </w:rPr>
        <w:t>убытках</w:t>
      </w:r>
      <w:r w:rsidRPr="00A355D3">
        <w:rPr>
          <w:rFonts w:ascii="Myriad Pro" w:hAnsi="Myriad Pro" w:cs="Myriad Pro"/>
          <w:sz w:val="26"/>
          <w:szCs w:val="26"/>
        </w:rPr>
        <w:t xml:space="preserve">» </w:t>
      </w:r>
      <w:r w:rsidRPr="00A355D3">
        <w:rPr>
          <w:rFonts w:ascii="Myriad Pro" w:hAnsi="Myriad Pro"/>
          <w:sz w:val="26"/>
          <w:szCs w:val="26"/>
        </w:rPr>
        <w:t>за</w:t>
      </w:r>
      <w:r w:rsidRPr="00A355D3">
        <w:rPr>
          <w:rFonts w:ascii="Myriad Pro" w:hAnsi="Myriad Pro" w:cs="Myriad Pro"/>
          <w:sz w:val="26"/>
          <w:szCs w:val="26"/>
        </w:rPr>
        <w:t xml:space="preserve"> 2015 - 2016 </w:t>
      </w:r>
      <w:r w:rsidRPr="00A355D3">
        <w:rPr>
          <w:rFonts w:ascii="Myriad Pro" w:hAnsi="Myriad Pro"/>
          <w:sz w:val="26"/>
          <w:szCs w:val="26"/>
        </w:rPr>
        <w:t>гг</w:t>
      </w:r>
      <w:r w:rsidRPr="00A355D3">
        <w:rPr>
          <w:rFonts w:ascii="Myriad Pro" w:hAnsi="Myriad Pro" w:cs="Myriad Pro"/>
          <w:sz w:val="26"/>
          <w:szCs w:val="26"/>
        </w:rPr>
        <w:t>.</w:t>
      </w:r>
    </w:p>
    <w:p w14:paraId="4B8E556A" w14:textId="77777777" w:rsidR="00176970" w:rsidRPr="00A355D3" w:rsidRDefault="00176970" w:rsidP="00176970">
      <w:pPr>
        <w:tabs>
          <w:tab w:val="num" w:pos="960"/>
        </w:tabs>
        <w:spacing w:after="0" w:line="360" w:lineRule="auto"/>
        <w:ind w:firstLine="567"/>
        <w:jc w:val="both"/>
        <w:rPr>
          <w:rFonts w:ascii="Myriad Pro" w:hAnsi="Myriad Pro" w:cs="Myriad Pro"/>
          <w:sz w:val="26"/>
          <w:szCs w:val="26"/>
        </w:rPr>
        <w:sectPr w:rsidR="00176970" w:rsidRPr="00A355D3" w:rsidSect="005E0497">
          <w:pgSz w:w="11906" w:h="16838"/>
          <w:pgMar w:top="1134" w:right="851" w:bottom="1134" w:left="1701" w:header="709" w:footer="709" w:gutter="0"/>
          <w:cols w:space="708"/>
          <w:docGrid w:linePitch="360"/>
        </w:sectPr>
      </w:pPr>
    </w:p>
    <w:tbl>
      <w:tblPr>
        <w:tblW w:w="5000" w:type="pct"/>
        <w:tblLook w:val="04A0" w:firstRow="1" w:lastRow="0" w:firstColumn="1" w:lastColumn="0" w:noHBand="0" w:noVBand="1"/>
      </w:tblPr>
      <w:tblGrid>
        <w:gridCol w:w="3776"/>
        <w:gridCol w:w="1455"/>
        <w:gridCol w:w="1538"/>
        <w:gridCol w:w="1538"/>
        <w:gridCol w:w="1677"/>
        <w:gridCol w:w="1588"/>
        <w:gridCol w:w="1629"/>
        <w:gridCol w:w="1585"/>
      </w:tblGrid>
      <w:tr w:rsidR="00176970" w:rsidRPr="00A355D3" w14:paraId="5DF6A49F" w14:textId="77777777" w:rsidTr="00622124">
        <w:trPr>
          <w:cantSplit/>
          <w:trHeight w:val="315"/>
          <w:tblHeader/>
        </w:trPr>
        <w:tc>
          <w:tcPr>
            <w:tcW w:w="1277"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tcPr>
          <w:p w14:paraId="2E6FA571"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lastRenderedPageBreak/>
              <w:t>Наименование показателя</w:t>
            </w:r>
          </w:p>
        </w:tc>
        <w:tc>
          <w:tcPr>
            <w:tcW w:w="492" w:type="pct"/>
            <w:vMerge w:val="restart"/>
            <w:tcBorders>
              <w:top w:val="single" w:sz="8" w:space="0" w:color="FFFFFF"/>
              <w:left w:val="nil"/>
              <w:right w:val="single" w:sz="8" w:space="0" w:color="FFFFFF"/>
            </w:tcBorders>
            <w:shd w:val="clear" w:color="000000" w:fill="4F6228"/>
            <w:vAlign w:val="center"/>
          </w:tcPr>
          <w:p w14:paraId="0C2AA30A"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за 2014 год</w:t>
            </w:r>
          </w:p>
          <w:p w14:paraId="5ABD78F1"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тыс. руб.</w:t>
            </w:r>
          </w:p>
        </w:tc>
        <w:tc>
          <w:tcPr>
            <w:tcW w:w="520" w:type="pct"/>
            <w:vMerge w:val="restart"/>
            <w:tcBorders>
              <w:top w:val="single" w:sz="8" w:space="0" w:color="FFFFFF"/>
              <w:left w:val="nil"/>
              <w:right w:val="single" w:sz="8" w:space="0" w:color="FFFFFF"/>
            </w:tcBorders>
            <w:shd w:val="clear" w:color="000000" w:fill="4F6228"/>
            <w:noWrap/>
            <w:vAlign w:val="center"/>
          </w:tcPr>
          <w:p w14:paraId="31D5AC3D"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за 2015 год</w:t>
            </w:r>
          </w:p>
          <w:p w14:paraId="6D3D6F35"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тыс. руб.</w:t>
            </w:r>
          </w:p>
        </w:tc>
        <w:tc>
          <w:tcPr>
            <w:tcW w:w="520" w:type="pct"/>
            <w:vMerge w:val="restart"/>
            <w:tcBorders>
              <w:top w:val="single" w:sz="8" w:space="0" w:color="FFFFFF"/>
              <w:left w:val="nil"/>
              <w:right w:val="single" w:sz="8" w:space="0" w:color="FFFFFF"/>
            </w:tcBorders>
            <w:shd w:val="clear" w:color="000000" w:fill="4F6228"/>
            <w:noWrap/>
            <w:vAlign w:val="center"/>
          </w:tcPr>
          <w:p w14:paraId="68E0364B"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за 2016 год</w:t>
            </w:r>
          </w:p>
          <w:p w14:paraId="7C8FC6C4"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тыс. руб.</w:t>
            </w:r>
          </w:p>
        </w:tc>
        <w:tc>
          <w:tcPr>
            <w:tcW w:w="1104" w:type="pct"/>
            <w:gridSpan w:val="2"/>
            <w:tcBorders>
              <w:top w:val="single" w:sz="8" w:space="0" w:color="FFFFFF"/>
              <w:left w:val="nil"/>
              <w:bottom w:val="single" w:sz="8" w:space="0" w:color="FFFFFF"/>
              <w:right w:val="single" w:sz="8" w:space="0" w:color="FFFFFF"/>
            </w:tcBorders>
            <w:shd w:val="clear" w:color="000000" w:fill="4F6228"/>
            <w:vAlign w:val="center"/>
          </w:tcPr>
          <w:p w14:paraId="32C94025"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Изменение 2015/2014</w:t>
            </w:r>
          </w:p>
        </w:tc>
        <w:tc>
          <w:tcPr>
            <w:tcW w:w="1088" w:type="pct"/>
            <w:gridSpan w:val="2"/>
            <w:tcBorders>
              <w:top w:val="single" w:sz="8" w:space="0" w:color="FFFFFF"/>
              <w:left w:val="nil"/>
              <w:bottom w:val="single" w:sz="8" w:space="0" w:color="FFFFFF"/>
              <w:right w:val="single" w:sz="8" w:space="0" w:color="FFFFFF"/>
            </w:tcBorders>
            <w:shd w:val="clear" w:color="000000" w:fill="4F6228"/>
            <w:noWrap/>
            <w:vAlign w:val="center"/>
          </w:tcPr>
          <w:p w14:paraId="6DAE977E"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Изменение 2016/2015</w:t>
            </w:r>
          </w:p>
        </w:tc>
      </w:tr>
      <w:tr w:rsidR="00176970" w:rsidRPr="00A355D3" w14:paraId="3EBA3FD5" w14:textId="77777777" w:rsidTr="00622124">
        <w:trPr>
          <w:trHeight w:val="824"/>
          <w:tblHeader/>
        </w:trPr>
        <w:tc>
          <w:tcPr>
            <w:tcW w:w="1277" w:type="pct"/>
            <w:vMerge/>
            <w:tcBorders>
              <w:top w:val="single" w:sz="8" w:space="0" w:color="FFFFFF"/>
              <w:left w:val="single" w:sz="8" w:space="0" w:color="FFFFFF"/>
              <w:bottom w:val="single" w:sz="8" w:space="0" w:color="FFFFFF"/>
              <w:right w:val="single" w:sz="8" w:space="0" w:color="FFFFFF"/>
            </w:tcBorders>
            <w:vAlign w:val="center"/>
          </w:tcPr>
          <w:p w14:paraId="5A165EAC" w14:textId="77777777" w:rsidR="00176970" w:rsidRPr="00A355D3" w:rsidRDefault="00176970" w:rsidP="00176970">
            <w:pPr>
              <w:spacing w:after="0" w:line="240" w:lineRule="auto"/>
              <w:rPr>
                <w:rFonts w:ascii="Myriad Pro" w:eastAsia="Times New Roman" w:hAnsi="Myriad Pro" w:cs="Arial"/>
                <w:b/>
                <w:bCs/>
                <w:color w:val="FFFFFF"/>
                <w:sz w:val="18"/>
                <w:szCs w:val="18"/>
                <w:lang w:eastAsia="ru-RU"/>
              </w:rPr>
            </w:pPr>
          </w:p>
        </w:tc>
        <w:tc>
          <w:tcPr>
            <w:tcW w:w="492" w:type="pct"/>
            <w:vMerge/>
            <w:tcBorders>
              <w:left w:val="nil"/>
              <w:bottom w:val="single" w:sz="8" w:space="0" w:color="FFFFFF"/>
              <w:right w:val="single" w:sz="8" w:space="0" w:color="FFFFFF"/>
            </w:tcBorders>
            <w:shd w:val="clear" w:color="000000" w:fill="4F6228"/>
            <w:vAlign w:val="center"/>
          </w:tcPr>
          <w:p w14:paraId="273AD071"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p>
        </w:tc>
        <w:tc>
          <w:tcPr>
            <w:tcW w:w="520" w:type="pct"/>
            <w:vMerge/>
            <w:tcBorders>
              <w:left w:val="nil"/>
              <w:bottom w:val="single" w:sz="8" w:space="0" w:color="FFFFFF"/>
              <w:right w:val="single" w:sz="8" w:space="0" w:color="FFFFFF"/>
            </w:tcBorders>
            <w:shd w:val="clear" w:color="000000" w:fill="4F6228"/>
            <w:noWrap/>
            <w:vAlign w:val="center"/>
          </w:tcPr>
          <w:p w14:paraId="165B3E5E"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p>
        </w:tc>
        <w:tc>
          <w:tcPr>
            <w:tcW w:w="520" w:type="pct"/>
            <w:vMerge/>
            <w:tcBorders>
              <w:left w:val="nil"/>
              <w:bottom w:val="single" w:sz="8" w:space="0" w:color="FFFFFF"/>
              <w:right w:val="single" w:sz="8" w:space="0" w:color="FFFFFF"/>
            </w:tcBorders>
            <w:shd w:val="clear" w:color="000000" w:fill="4F6228"/>
            <w:noWrap/>
            <w:vAlign w:val="center"/>
          </w:tcPr>
          <w:p w14:paraId="45746248"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p>
        </w:tc>
        <w:tc>
          <w:tcPr>
            <w:tcW w:w="567" w:type="pct"/>
            <w:tcBorders>
              <w:top w:val="nil"/>
              <w:left w:val="nil"/>
              <w:bottom w:val="single" w:sz="8" w:space="0" w:color="FFFFFF"/>
              <w:right w:val="single" w:sz="8" w:space="0" w:color="FFFFFF"/>
            </w:tcBorders>
            <w:shd w:val="clear" w:color="000000" w:fill="4F6228"/>
            <w:vAlign w:val="center"/>
          </w:tcPr>
          <w:p w14:paraId="1CEB3E99"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в абсолютном выражении, тыс. руб.</w:t>
            </w:r>
          </w:p>
        </w:tc>
        <w:tc>
          <w:tcPr>
            <w:tcW w:w="537" w:type="pct"/>
            <w:tcBorders>
              <w:top w:val="nil"/>
              <w:left w:val="nil"/>
              <w:bottom w:val="single" w:sz="8" w:space="0" w:color="FFFFFF"/>
              <w:right w:val="single" w:sz="8" w:space="0" w:color="FFFFFF"/>
            </w:tcBorders>
            <w:shd w:val="clear" w:color="000000" w:fill="4F6228"/>
            <w:vAlign w:val="center"/>
          </w:tcPr>
          <w:p w14:paraId="07CD3047"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в относительном выражении, %</w:t>
            </w:r>
          </w:p>
        </w:tc>
        <w:tc>
          <w:tcPr>
            <w:tcW w:w="551" w:type="pct"/>
            <w:tcBorders>
              <w:top w:val="nil"/>
              <w:left w:val="nil"/>
              <w:bottom w:val="single" w:sz="8" w:space="0" w:color="FFFFFF"/>
              <w:right w:val="single" w:sz="8" w:space="0" w:color="FFFFFF"/>
            </w:tcBorders>
            <w:shd w:val="clear" w:color="000000" w:fill="4F6228"/>
            <w:vAlign w:val="center"/>
          </w:tcPr>
          <w:p w14:paraId="65C1CC36"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в абсолютном выражении, тыс. руб.</w:t>
            </w:r>
          </w:p>
        </w:tc>
        <w:tc>
          <w:tcPr>
            <w:tcW w:w="537" w:type="pct"/>
            <w:tcBorders>
              <w:top w:val="nil"/>
              <w:left w:val="nil"/>
              <w:bottom w:val="single" w:sz="8" w:space="0" w:color="FFFFFF"/>
              <w:right w:val="single" w:sz="8" w:space="0" w:color="FFFFFF"/>
            </w:tcBorders>
            <w:shd w:val="clear" w:color="000000" w:fill="4F6228"/>
            <w:vAlign w:val="center"/>
          </w:tcPr>
          <w:p w14:paraId="56C42B34" w14:textId="77777777" w:rsidR="00176970" w:rsidRPr="00A355D3" w:rsidRDefault="00176970" w:rsidP="00176970">
            <w:pPr>
              <w:spacing w:after="0" w:line="240" w:lineRule="auto"/>
              <w:jc w:val="center"/>
              <w:rPr>
                <w:rFonts w:ascii="Myriad Pro" w:eastAsia="Times New Roman" w:hAnsi="Myriad Pro" w:cs="Arial"/>
                <w:b/>
                <w:bCs/>
                <w:color w:val="FFFFFF"/>
                <w:sz w:val="18"/>
                <w:szCs w:val="18"/>
                <w:lang w:eastAsia="ru-RU"/>
              </w:rPr>
            </w:pPr>
            <w:r w:rsidRPr="00A355D3">
              <w:rPr>
                <w:rFonts w:ascii="Myriad Pro" w:eastAsia="Times New Roman" w:hAnsi="Myriad Pro" w:cs="Arial"/>
                <w:b/>
                <w:bCs/>
                <w:color w:val="FFFFFF"/>
                <w:sz w:val="18"/>
                <w:szCs w:val="18"/>
                <w:lang w:eastAsia="ru-RU"/>
              </w:rPr>
              <w:t>в относительном выражении, %</w:t>
            </w:r>
          </w:p>
        </w:tc>
      </w:tr>
      <w:tr w:rsidR="00176970" w:rsidRPr="00A355D3" w14:paraId="70280D31" w14:textId="77777777" w:rsidTr="00622124">
        <w:trPr>
          <w:cantSplit/>
          <w:trHeight w:val="315"/>
        </w:trPr>
        <w:tc>
          <w:tcPr>
            <w:tcW w:w="1277" w:type="pct"/>
            <w:tcBorders>
              <w:top w:val="nil"/>
              <w:left w:val="single" w:sz="8" w:space="0" w:color="auto"/>
              <w:bottom w:val="single" w:sz="8" w:space="0" w:color="auto"/>
              <w:right w:val="single" w:sz="8" w:space="0" w:color="auto"/>
            </w:tcBorders>
            <w:shd w:val="clear" w:color="000000" w:fill="D6E3BC"/>
            <w:vAlign w:val="center"/>
          </w:tcPr>
          <w:p w14:paraId="0A2FB556" w14:textId="77777777" w:rsidR="00176970" w:rsidRPr="00A355D3" w:rsidRDefault="00176970" w:rsidP="00176970">
            <w:pPr>
              <w:spacing w:after="0" w:line="240" w:lineRule="auto"/>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Выручка</w:t>
            </w:r>
          </w:p>
        </w:tc>
        <w:tc>
          <w:tcPr>
            <w:tcW w:w="492" w:type="pct"/>
            <w:tcBorders>
              <w:top w:val="nil"/>
              <w:left w:val="nil"/>
              <w:bottom w:val="single" w:sz="8" w:space="0" w:color="auto"/>
              <w:right w:val="single" w:sz="8" w:space="0" w:color="auto"/>
            </w:tcBorders>
            <w:shd w:val="clear" w:color="000000" w:fill="D6E3BC"/>
            <w:vAlign w:val="center"/>
          </w:tcPr>
          <w:p w14:paraId="634C4762"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3 203 497</w:t>
            </w:r>
          </w:p>
        </w:tc>
        <w:tc>
          <w:tcPr>
            <w:tcW w:w="520" w:type="pct"/>
            <w:tcBorders>
              <w:top w:val="nil"/>
              <w:left w:val="nil"/>
              <w:bottom w:val="single" w:sz="8" w:space="0" w:color="auto"/>
              <w:right w:val="single" w:sz="8" w:space="0" w:color="auto"/>
            </w:tcBorders>
            <w:shd w:val="clear" w:color="000000" w:fill="D6E3BC"/>
            <w:vAlign w:val="center"/>
          </w:tcPr>
          <w:p w14:paraId="005B5BB6"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3 706 095</w:t>
            </w:r>
          </w:p>
        </w:tc>
        <w:tc>
          <w:tcPr>
            <w:tcW w:w="520" w:type="pct"/>
            <w:tcBorders>
              <w:top w:val="nil"/>
              <w:left w:val="nil"/>
              <w:bottom w:val="single" w:sz="8" w:space="0" w:color="auto"/>
              <w:right w:val="single" w:sz="8" w:space="0" w:color="auto"/>
            </w:tcBorders>
            <w:shd w:val="clear" w:color="000000" w:fill="D6E3BC"/>
            <w:vAlign w:val="center"/>
          </w:tcPr>
          <w:p w14:paraId="4BDA182D"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4 096 909</w:t>
            </w:r>
          </w:p>
        </w:tc>
        <w:tc>
          <w:tcPr>
            <w:tcW w:w="567" w:type="pct"/>
            <w:tcBorders>
              <w:top w:val="nil"/>
              <w:left w:val="nil"/>
              <w:bottom w:val="single" w:sz="8" w:space="0" w:color="auto"/>
              <w:right w:val="single" w:sz="8" w:space="0" w:color="auto"/>
            </w:tcBorders>
            <w:shd w:val="clear" w:color="000000" w:fill="D6E3BC"/>
            <w:vAlign w:val="center"/>
          </w:tcPr>
          <w:p w14:paraId="08DE65FF"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502 598</w:t>
            </w:r>
          </w:p>
        </w:tc>
        <w:tc>
          <w:tcPr>
            <w:tcW w:w="537" w:type="pct"/>
            <w:tcBorders>
              <w:top w:val="nil"/>
              <w:left w:val="nil"/>
              <w:bottom w:val="single" w:sz="8" w:space="0" w:color="auto"/>
              <w:right w:val="single" w:sz="8" w:space="0" w:color="auto"/>
            </w:tcBorders>
            <w:shd w:val="clear" w:color="000000" w:fill="D6E3BC"/>
            <w:vAlign w:val="center"/>
          </w:tcPr>
          <w:p w14:paraId="56FB9BDC"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16%</w:t>
            </w:r>
          </w:p>
        </w:tc>
        <w:tc>
          <w:tcPr>
            <w:tcW w:w="551" w:type="pct"/>
            <w:tcBorders>
              <w:top w:val="nil"/>
              <w:left w:val="nil"/>
              <w:bottom w:val="single" w:sz="8" w:space="0" w:color="auto"/>
              <w:right w:val="single" w:sz="8" w:space="0" w:color="auto"/>
            </w:tcBorders>
            <w:shd w:val="clear" w:color="000000" w:fill="D6E3BC"/>
            <w:noWrap/>
            <w:vAlign w:val="center"/>
          </w:tcPr>
          <w:p w14:paraId="0D9737EB"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390 814</w:t>
            </w:r>
          </w:p>
        </w:tc>
        <w:tc>
          <w:tcPr>
            <w:tcW w:w="537" w:type="pct"/>
            <w:tcBorders>
              <w:top w:val="nil"/>
              <w:left w:val="nil"/>
              <w:bottom w:val="single" w:sz="8" w:space="0" w:color="auto"/>
              <w:right w:val="single" w:sz="8" w:space="0" w:color="auto"/>
            </w:tcBorders>
            <w:shd w:val="clear" w:color="000000" w:fill="D6E3BC"/>
            <w:noWrap/>
            <w:vAlign w:val="center"/>
          </w:tcPr>
          <w:p w14:paraId="7D48E28C"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11%</w:t>
            </w:r>
          </w:p>
        </w:tc>
      </w:tr>
      <w:tr w:rsidR="00176970" w:rsidRPr="00A355D3" w14:paraId="4F286F54" w14:textId="77777777" w:rsidTr="00622124">
        <w:trPr>
          <w:cantSplit/>
          <w:trHeight w:val="315"/>
        </w:trPr>
        <w:tc>
          <w:tcPr>
            <w:tcW w:w="1277" w:type="pct"/>
            <w:tcBorders>
              <w:top w:val="nil"/>
              <w:left w:val="single" w:sz="8" w:space="0" w:color="auto"/>
              <w:bottom w:val="single" w:sz="8" w:space="0" w:color="auto"/>
              <w:right w:val="single" w:sz="8" w:space="0" w:color="auto"/>
            </w:tcBorders>
            <w:shd w:val="clear" w:color="auto" w:fill="auto"/>
            <w:vAlign w:val="center"/>
          </w:tcPr>
          <w:p w14:paraId="4B8F0637"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в том числе</w:t>
            </w:r>
          </w:p>
        </w:tc>
        <w:tc>
          <w:tcPr>
            <w:tcW w:w="492" w:type="pct"/>
            <w:tcBorders>
              <w:top w:val="nil"/>
              <w:left w:val="nil"/>
              <w:bottom w:val="single" w:sz="8" w:space="0" w:color="auto"/>
              <w:right w:val="single" w:sz="8" w:space="0" w:color="auto"/>
            </w:tcBorders>
            <w:shd w:val="clear" w:color="auto" w:fill="auto"/>
            <w:vAlign w:val="center"/>
          </w:tcPr>
          <w:p w14:paraId="48EE37BC"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20" w:type="pct"/>
            <w:tcBorders>
              <w:top w:val="nil"/>
              <w:left w:val="nil"/>
              <w:bottom w:val="single" w:sz="8" w:space="0" w:color="auto"/>
              <w:right w:val="single" w:sz="8" w:space="0" w:color="auto"/>
            </w:tcBorders>
            <w:shd w:val="clear" w:color="auto" w:fill="auto"/>
            <w:noWrap/>
            <w:vAlign w:val="center"/>
          </w:tcPr>
          <w:p w14:paraId="75DCF345"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20" w:type="pct"/>
            <w:tcBorders>
              <w:top w:val="nil"/>
              <w:left w:val="nil"/>
              <w:bottom w:val="single" w:sz="8" w:space="0" w:color="auto"/>
              <w:right w:val="single" w:sz="8" w:space="0" w:color="auto"/>
            </w:tcBorders>
            <w:shd w:val="clear" w:color="auto" w:fill="auto"/>
            <w:noWrap/>
            <w:vAlign w:val="center"/>
          </w:tcPr>
          <w:p w14:paraId="386DA550"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67" w:type="pct"/>
            <w:tcBorders>
              <w:top w:val="nil"/>
              <w:left w:val="nil"/>
              <w:bottom w:val="single" w:sz="8" w:space="0" w:color="auto"/>
              <w:right w:val="single" w:sz="8" w:space="0" w:color="auto"/>
            </w:tcBorders>
            <w:shd w:val="clear" w:color="auto" w:fill="auto"/>
            <w:vAlign w:val="center"/>
          </w:tcPr>
          <w:p w14:paraId="616BC2A8"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37" w:type="pct"/>
            <w:tcBorders>
              <w:top w:val="nil"/>
              <w:left w:val="nil"/>
              <w:bottom w:val="single" w:sz="8" w:space="0" w:color="auto"/>
              <w:right w:val="single" w:sz="8" w:space="0" w:color="auto"/>
            </w:tcBorders>
            <w:shd w:val="clear" w:color="auto" w:fill="auto"/>
            <w:vAlign w:val="center"/>
          </w:tcPr>
          <w:p w14:paraId="7E1783A4"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51" w:type="pct"/>
            <w:tcBorders>
              <w:top w:val="nil"/>
              <w:left w:val="nil"/>
              <w:bottom w:val="single" w:sz="8" w:space="0" w:color="auto"/>
              <w:right w:val="single" w:sz="8" w:space="0" w:color="auto"/>
            </w:tcBorders>
            <w:shd w:val="clear" w:color="auto" w:fill="auto"/>
            <w:noWrap/>
            <w:vAlign w:val="center"/>
          </w:tcPr>
          <w:p w14:paraId="672217E5"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37" w:type="pct"/>
            <w:tcBorders>
              <w:top w:val="nil"/>
              <w:left w:val="nil"/>
              <w:bottom w:val="single" w:sz="8" w:space="0" w:color="auto"/>
              <w:right w:val="single" w:sz="8" w:space="0" w:color="auto"/>
            </w:tcBorders>
            <w:shd w:val="clear" w:color="auto" w:fill="auto"/>
            <w:noWrap/>
            <w:vAlign w:val="center"/>
          </w:tcPr>
          <w:p w14:paraId="21FBACFF"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r>
      <w:tr w:rsidR="00176970" w:rsidRPr="00A355D3" w14:paraId="7A13A74F" w14:textId="77777777" w:rsidTr="00622124">
        <w:trPr>
          <w:cantSplit/>
          <w:trHeight w:val="315"/>
        </w:trPr>
        <w:tc>
          <w:tcPr>
            <w:tcW w:w="1277" w:type="pct"/>
            <w:tcBorders>
              <w:top w:val="nil"/>
              <w:left w:val="single" w:sz="8" w:space="0" w:color="auto"/>
              <w:bottom w:val="single" w:sz="8" w:space="0" w:color="auto"/>
              <w:right w:val="single" w:sz="8" w:space="0" w:color="auto"/>
            </w:tcBorders>
            <w:shd w:val="clear" w:color="auto" w:fill="auto"/>
            <w:vAlign w:val="center"/>
          </w:tcPr>
          <w:p w14:paraId="5D43C84C" w14:textId="77777777" w:rsidR="00176970" w:rsidRPr="00A355D3" w:rsidRDefault="00176970" w:rsidP="00176970">
            <w:pPr>
              <w:spacing w:after="0" w:line="240" w:lineRule="auto"/>
              <w:ind w:firstLineChars="200" w:firstLine="360"/>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xml:space="preserve">выручка от передачи электроэнергии </w:t>
            </w:r>
          </w:p>
        </w:tc>
        <w:tc>
          <w:tcPr>
            <w:tcW w:w="492" w:type="pct"/>
            <w:tcBorders>
              <w:top w:val="nil"/>
              <w:left w:val="nil"/>
              <w:bottom w:val="single" w:sz="8" w:space="0" w:color="auto"/>
              <w:right w:val="single" w:sz="8" w:space="0" w:color="auto"/>
            </w:tcBorders>
            <w:shd w:val="clear" w:color="auto" w:fill="auto"/>
            <w:vAlign w:val="center"/>
          </w:tcPr>
          <w:p w14:paraId="0C680333"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3 038 721</w:t>
            </w:r>
          </w:p>
        </w:tc>
        <w:tc>
          <w:tcPr>
            <w:tcW w:w="520" w:type="pct"/>
            <w:tcBorders>
              <w:top w:val="nil"/>
              <w:left w:val="nil"/>
              <w:bottom w:val="single" w:sz="8" w:space="0" w:color="auto"/>
              <w:right w:val="single" w:sz="8" w:space="0" w:color="auto"/>
            </w:tcBorders>
            <w:shd w:val="clear" w:color="auto" w:fill="auto"/>
            <w:vAlign w:val="center"/>
          </w:tcPr>
          <w:p w14:paraId="0D4F6B1C"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3 440 661</w:t>
            </w:r>
          </w:p>
        </w:tc>
        <w:tc>
          <w:tcPr>
            <w:tcW w:w="520" w:type="pct"/>
            <w:tcBorders>
              <w:top w:val="nil"/>
              <w:left w:val="nil"/>
              <w:bottom w:val="single" w:sz="8" w:space="0" w:color="auto"/>
              <w:right w:val="single" w:sz="8" w:space="0" w:color="auto"/>
            </w:tcBorders>
            <w:shd w:val="clear" w:color="auto" w:fill="auto"/>
            <w:vAlign w:val="center"/>
          </w:tcPr>
          <w:p w14:paraId="3ACCD1C3"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3 946 405</w:t>
            </w:r>
          </w:p>
        </w:tc>
        <w:tc>
          <w:tcPr>
            <w:tcW w:w="567" w:type="pct"/>
            <w:tcBorders>
              <w:top w:val="nil"/>
              <w:left w:val="nil"/>
              <w:bottom w:val="single" w:sz="8" w:space="0" w:color="auto"/>
              <w:right w:val="single" w:sz="8" w:space="0" w:color="auto"/>
            </w:tcBorders>
            <w:shd w:val="clear" w:color="auto" w:fill="auto"/>
            <w:vAlign w:val="center"/>
          </w:tcPr>
          <w:p w14:paraId="5E97EF58"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401 940</w:t>
            </w:r>
          </w:p>
        </w:tc>
        <w:tc>
          <w:tcPr>
            <w:tcW w:w="537" w:type="pct"/>
            <w:tcBorders>
              <w:top w:val="nil"/>
              <w:left w:val="nil"/>
              <w:bottom w:val="single" w:sz="8" w:space="0" w:color="auto"/>
              <w:right w:val="single" w:sz="8" w:space="0" w:color="auto"/>
            </w:tcBorders>
            <w:shd w:val="clear" w:color="auto" w:fill="auto"/>
            <w:vAlign w:val="center"/>
          </w:tcPr>
          <w:p w14:paraId="05C5E414"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13%</w:t>
            </w:r>
          </w:p>
        </w:tc>
        <w:tc>
          <w:tcPr>
            <w:tcW w:w="551" w:type="pct"/>
            <w:tcBorders>
              <w:top w:val="nil"/>
              <w:left w:val="nil"/>
              <w:bottom w:val="single" w:sz="8" w:space="0" w:color="auto"/>
              <w:right w:val="single" w:sz="8" w:space="0" w:color="auto"/>
            </w:tcBorders>
            <w:shd w:val="clear" w:color="auto" w:fill="auto"/>
            <w:noWrap/>
            <w:vAlign w:val="center"/>
          </w:tcPr>
          <w:p w14:paraId="13CB9654"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505 744</w:t>
            </w:r>
          </w:p>
        </w:tc>
        <w:tc>
          <w:tcPr>
            <w:tcW w:w="537" w:type="pct"/>
            <w:tcBorders>
              <w:top w:val="nil"/>
              <w:left w:val="nil"/>
              <w:bottom w:val="single" w:sz="8" w:space="0" w:color="auto"/>
              <w:right w:val="single" w:sz="8" w:space="0" w:color="auto"/>
            </w:tcBorders>
            <w:shd w:val="clear" w:color="auto" w:fill="auto"/>
            <w:noWrap/>
            <w:vAlign w:val="center"/>
          </w:tcPr>
          <w:p w14:paraId="0452DDCD"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15%</w:t>
            </w:r>
          </w:p>
        </w:tc>
      </w:tr>
      <w:tr w:rsidR="00176970" w:rsidRPr="00A355D3" w14:paraId="169B98E2" w14:textId="77777777" w:rsidTr="00622124">
        <w:trPr>
          <w:cantSplit/>
          <w:trHeight w:val="495"/>
        </w:trPr>
        <w:tc>
          <w:tcPr>
            <w:tcW w:w="1277" w:type="pct"/>
            <w:tcBorders>
              <w:top w:val="nil"/>
              <w:left w:val="single" w:sz="8" w:space="0" w:color="auto"/>
              <w:bottom w:val="single" w:sz="8" w:space="0" w:color="auto"/>
              <w:right w:val="single" w:sz="8" w:space="0" w:color="auto"/>
            </w:tcBorders>
            <w:shd w:val="clear" w:color="auto" w:fill="auto"/>
            <w:vAlign w:val="center"/>
          </w:tcPr>
          <w:p w14:paraId="5F06777C" w14:textId="77777777" w:rsidR="00176970" w:rsidRPr="00A355D3" w:rsidRDefault="00176970" w:rsidP="00176970">
            <w:pPr>
              <w:spacing w:after="0" w:line="240" w:lineRule="auto"/>
              <w:ind w:firstLineChars="200" w:firstLine="360"/>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xml:space="preserve">выручка от технологического присоединения </w:t>
            </w:r>
          </w:p>
        </w:tc>
        <w:tc>
          <w:tcPr>
            <w:tcW w:w="492" w:type="pct"/>
            <w:tcBorders>
              <w:top w:val="nil"/>
              <w:left w:val="nil"/>
              <w:bottom w:val="single" w:sz="8" w:space="0" w:color="auto"/>
              <w:right w:val="single" w:sz="8" w:space="0" w:color="auto"/>
            </w:tcBorders>
            <w:shd w:val="clear" w:color="auto" w:fill="auto"/>
            <w:vAlign w:val="center"/>
          </w:tcPr>
          <w:p w14:paraId="1622BE92"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76 710</w:t>
            </w:r>
          </w:p>
        </w:tc>
        <w:tc>
          <w:tcPr>
            <w:tcW w:w="520" w:type="pct"/>
            <w:tcBorders>
              <w:top w:val="nil"/>
              <w:left w:val="nil"/>
              <w:bottom w:val="single" w:sz="8" w:space="0" w:color="auto"/>
              <w:right w:val="single" w:sz="8" w:space="0" w:color="auto"/>
            </w:tcBorders>
            <w:shd w:val="clear" w:color="auto" w:fill="auto"/>
            <w:vAlign w:val="center"/>
          </w:tcPr>
          <w:p w14:paraId="4DF59771"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198 195</w:t>
            </w:r>
          </w:p>
        </w:tc>
        <w:tc>
          <w:tcPr>
            <w:tcW w:w="520" w:type="pct"/>
            <w:tcBorders>
              <w:top w:val="nil"/>
              <w:left w:val="nil"/>
              <w:bottom w:val="single" w:sz="8" w:space="0" w:color="auto"/>
              <w:right w:val="single" w:sz="8" w:space="0" w:color="auto"/>
            </w:tcBorders>
            <w:shd w:val="clear" w:color="auto" w:fill="auto"/>
            <w:vAlign w:val="center"/>
          </w:tcPr>
          <w:p w14:paraId="61BFB0ED"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92 493</w:t>
            </w:r>
          </w:p>
        </w:tc>
        <w:tc>
          <w:tcPr>
            <w:tcW w:w="567" w:type="pct"/>
            <w:tcBorders>
              <w:top w:val="nil"/>
              <w:left w:val="nil"/>
              <w:bottom w:val="single" w:sz="8" w:space="0" w:color="auto"/>
              <w:right w:val="single" w:sz="8" w:space="0" w:color="auto"/>
            </w:tcBorders>
            <w:shd w:val="clear" w:color="auto" w:fill="auto"/>
            <w:vAlign w:val="center"/>
          </w:tcPr>
          <w:p w14:paraId="11F35D00"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121 485</w:t>
            </w:r>
          </w:p>
        </w:tc>
        <w:tc>
          <w:tcPr>
            <w:tcW w:w="537" w:type="pct"/>
            <w:tcBorders>
              <w:top w:val="nil"/>
              <w:left w:val="nil"/>
              <w:bottom w:val="single" w:sz="8" w:space="0" w:color="auto"/>
              <w:right w:val="single" w:sz="8" w:space="0" w:color="auto"/>
            </w:tcBorders>
            <w:shd w:val="clear" w:color="auto" w:fill="auto"/>
            <w:vAlign w:val="center"/>
          </w:tcPr>
          <w:p w14:paraId="404387DD"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158%</w:t>
            </w:r>
          </w:p>
        </w:tc>
        <w:tc>
          <w:tcPr>
            <w:tcW w:w="551" w:type="pct"/>
            <w:tcBorders>
              <w:top w:val="nil"/>
              <w:left w:val="nil"/>
              <w:bottom w:val="single" w:sz="8" w:space="0" w:color="auto"/>
              <w:right w:val="single" w:sz="8" w:space="0" w:color="auto"/>
            </w:tcBorders>
            <w:shd w:val="clear" w:color="auto" w:fill="auto"/>
            <w:noWrap/>
            <w:vAlign w:val="center"/>
          </w:tcPr>
          <w:p w14:paraId="79C01255"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-105 702</w:t>
            </w:r>
          </w:p>
        </w:tc>
        <w:tc>
          <w:tcPr>
            <w:tcW w:w="537" w:type="pct"/>
            <w:tcBorders>
              <w:top w:val="nil"/>
              <w:left w:val="nil"/>
              <w:bottom w:val="single" w:sz="8" w:space="0" w:color="auto"/>
              <w:right w:val="single" w:sz="8" w:space="0" w:color="auto"/>
            </w:tcBorders>
            <w:shd w:val="clear" w:color="auto" w:fill="auto"/>
            <w:noWrap/>
            <w:vAlign w:val="center"/>
          </w:tcPr>
          <w:p w14:paraId="588C3A0B"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-53%</w:t>
            </w:r>
          </w:p>
        </w:tc>
      </w:tr>
      <w:tr w:rsidR="00176970" w:rsidRPr="00A355D3" w14:paraId="1CDF34BF" w14:textId="77777777" w:rsidTr="00622124">
        <w:trPr>
          <w:cantSplit/>
          <w:trHeight w:val="315"/>
        </w:trPr>
        <w:tc>
          <w:tcPr>
            <w:tcW w:w="1277" w:type="pct"/>
            <w:tcBorders>
              <w:top w:val="nil"/>
              <w:left w:val="single" w:sz="8" w:space="0" w:color="auto"/>
              <w:bottom w:val="single" w:sz="8" w:space="0" w:color="auto"/>
              <w:right w:val="single" w:sz="8" w:space="0" w:color="auto"/>
            </w:tcBorders>
            <w:shd w:val="clear" w:color="auto" w:fill="auto"/>
            <w:vAlign w:val="center"/>
          </w:tcPr>
          <w:p w14:paraId="6A44C441" w14:textId="77777777" w:rsidR="00176970" w:rsidRPr="00A355D3" w:rsidRDefault="00176970" w:rsidP="00176970">
            <w:pPr>
              <w:spacing w:after="0" w:line="240" w:lineRule="auto"/>
              <w:ind w:firstLineChars="200" w:firstLine="360"/>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прочая выручка</w:t>
            </w:r>
          </w:p>
        </w:tc>
        <w:tc>
          <w:tcPr>
            <w:tcW w:w="492" w:type="pct"/>
            <w:tcBorders>
              <w:top w:val="nil"/>
              <w:left w:val="nil"/>
              <w:bottom w:val="single" w:sz="8" w:space="0" w:color="auto"/>
              <w:right w:val="single" w:sz="8" w:space="0" w:color="auto"/>
            </w:tcBorders>
            <w:shd w:val="clear" w:color="auto" w:fill="auto"/>
            <w:vAlign w:val="center"/>
          </w:tcPr>
          <w:p w14:paraId="6B29ED9E"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88 066</w:t>
            </w:r>
          </w:p>
        </w:tc>
        <w:tc>
          <w:tcPr>
            <w:tcW w:w="520" w:type="pct"/>
            <w:tcBorders>
              <w:top w:val="nil"/>
              <w:left w:val="nil"/>
              <w:bottom w:val="single" w:sz="8" w:space="0" w:color="auto"/>
              <w:right w:val="single" w:sz="8" w:space="0" w:color="auto"/>
            </w:tcBorders>
            <w:shd w:val="clear" w:color="auto" w:fill="auto"/>
            <w:vAlign w:val="center"/>
          </w:tcPr>
          <w:p w14:paraId="428DB7D7"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67 239</w:t>
            </w:r>
          </w:p>
        </w:tc>
        <w:tc>
          <w:tcPr>
            <w:tcW w:w="520" w:type="pct"/>
            <w:tcBorders>
              <w:top w:val="nil"/>
              <w:left w:val="nil"/>
              <w:bottom w:val="single" w:sz="8" w:space="0" w:color="auto"/>
              <w:right w:val="single" w:sz="8" w:space="0" w:color="auto"/>
            </w:tcBorders>
            <w:shd w:val="clear" w:color="auto" w:fill="auto"/>
            <w:vAlign w:val="center"/>
          </w:tcPr>
          <w:p w14:paraId="51D28D3E"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58 011</w:t>
            </w:r>
          </w:p>
        </w:tc>
        <w:tc>
          <w:tcPr>
            <w:tcW w:w="567" w:type="pct"/>
            <w:tcBorders>
              <w:top w:val="nil"/>
              <w:left w:val="nil"/>
              <w:bottom w:val="single" w:sz="8" w:space="0" w:color="auto"/>
              <w:right w:val="single" w:sz="8" w:space="0" w:color="auto"/>
            </w:tcBorders>
            <w:shd w:val="clear" w:color="auto" w:fill="auto"/>
            <w:vAlign w:val="center"/>
          </w:tcPr>
          <w:p w14:paraId="15817112"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-20 827</w:t>
            </w:r>
          </w:p>
        </w:tc>
        <w:tc>
          <w:tcPr>
            <w:tcW w:w="537" w:type="pct"/>
            <w:tcBorders>
              <w:top w:val="nil"/>
              <w:left w:val="nil"/>
              <w:bottom w:val="single" w:sz="8" w:space="0" w:color="auto"/>
              <w:right w:val="single" w:sz="8" w:space="0" w:color="auto"/>
            </w:tcBorders>
            <w:shd w:val="clear" w:color="auto" w:fill="auto"/>
            <w:vAlign w:val="center"/>
          </w:tcPr>
          <w:p w14:paraId="21DB8872"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-24%</w:t>
            </w:r>
          </w:p>
        </w:tc>
        <w:tc>
          <w:tcPr>
            <w:tcW w:w="551" w:type="pct"/>
            <w:tcBorders>
              <w:top w:val="nil"/>
              <w:left w:val="nil"/>
              <w:bottom w:val="single" w:sz="8" w:space="0" w:color="auto"/>
              <w:right w:val="single" w:sz="8" w:space="0" w:color="auto"/>
            </w:tcBorders>
            <w:shd w:val="clear" w:color="auto" w:fill="auto"/>
            <w:noWrap/>
            <w:vAlign w:val="center"/>
          </w:tcPr>
          <w:p w14:paraId="7E0E4D22"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-9 228</w:t>
            </w:r>
          </w:p>
        </w:tc>
        <w:tc>
          <w:tcPr>
            <w:tcW w:w="537" w:type="pct"/>
            <w:tcBorders>
              <w:top w:val="nil"/>
              <w:left w:val="nil"/>
              <w:bottom w:val="single" w:sz="8" w:space="0" w:color="auto"/>
              <w:right w:val="single" w:sz="8" w:space="0" w:color="auto"/>
            </w:tcBorders>
            <w:shd w:val="clear" w:color="auto" w:fill="auto"/>
            <w:noWrap/>
            <w:vAlign w:val="center"/>
          </w:tcPr>
          <w:p w14:paraId="05B21BBF"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-14%</w:t>
            </w:r>
          </w:p>
        </w:tc>
      </w:tr>
      <w:tr w:rsidR="00176970" w:rsidRPr="00A355D3" w14:paraId="1EC95D64" w14:textId="77777777" w:rsidTr="00622124">
        <w:trPr>
          <w:cantSplit/>
          <w:trHeight w:val="315"/>
        </w:trPr>
        <w:tc>
          <w:tcPr>
            <w:tcW w:w="1277" w:type="pct"/>
            <w:tcBorders>
              <w:top w:val="nil"/>
              <w:left w:val="single" w:sz="8" w:space="0" w:color="auto"/>
              <w:bottom w:val="single" w:sz="8" w:space="0" w:color="auto"/>
              <w:right w:val="single" w:sz="8" w:space="0" w:color="auto"/>
            </w:tcBorders>
            <w:shd w:val="clear" w:color="000000" w:fill="D6E3BC"/>
            <w:vAlign w:val="center"/>
          </w:tcPr>
          <w:p w14:paraId="39F74C5E" w14:textId="77777777" w:rsidR="00176970" w:rsidRPr="00A355D3" w:rsidRDefault="00176970" w:rsidP="00176970">
            <w:pPr>
              <w:spacing w:after="0" w:line="240" w:lineRule="auto"/>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Себестоимость продаж</w:t>
            </w:r>
          </w:p>
        </w:tc>
        <w:tc>
          <w:tcPr>
            <w:tcW w:w="492" w:type="pct"/>
            <w:tcBorders>
              <w:top w:val="nil"/>
              <w:left w:val="nil"/>
              <w:bottom w:val="single" w:sz="8" w:space="0" w:color="auto"/>
              <w:right w:val="single" w:sz="8" w:space="0" w:color="auto"/>
            </w:tcBorders>
            <w:shd w:val="clear" w:color="000000" w:fill="D6E3BC"/>
            <w:vAlign w:val="center"/>
          </w:tcPr>
          <w:p w14:paraId="5F3988D7"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3 119 267</w:t>
            </w:r>
          </w:p>
        </w:tc>
        <w:tc>
          <w:tcPr>
            <w:tcW w:w="520" w:type="pct"/>
            <w:tcBorders>
              <w:top w:val="nil"/>
              <w:left w:val="nil"/>
              <w:bottom w:val="single" w:sz="8" w:space="0" w:color="auto"/>
              <w:right w:val="single" w:sz="8" w:space="0" w:color="auto"/>
            </w:tcBorders>
            <w:shd w:val="clear" w:color="000000" w:fill="D6E3BC"/>
            <w:vAlign w:val="center"/>
          </w:tcPr>
          <w:p w14:paraId="3D438004"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3 257 492</w:t>
            </w:r>
          </w:p>
        </w:tc>
        <w:tc>
          <w:tcPr>
            <w:tcW w:w="520" w:type="pct"/>
            <w:tcBorders>
              <w:top w:val="nil"/>
              <w:left w:val="nil"/>
              <w:bottom w:val="single" w:sz="8" w:space="0" w:color="auto"/>
              <w:right w:val="single" w:sz="8" w:space="0" w:color="auto"/>
            </w:tcBorders>
            <w:shd w:val="clear" w:color="000000" w:fill="D6E3BC"/>
            <w:vAlign w:val="center"/>
          </w:tcPr>
          <w:p w14:paraId="6192E01C"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3 533 656</w:t>
            </w:r>
          </w:p>
        </w:tc>
        <w:tc>
          <w:tcPr>
            <w:tcW w:w="567" w:type="pct"/>
            <w:tcBorders>
              <w:top w:val="nil"/>
              <w:left w:val="nil"/>
              <w:bottom w:val="single" w:sz="8" w:space="0" w:color="auto"/>
              <w:right w:val="single" w:sz="8" w:space="0" w:color="auto"/>
            </w:tcBorders>
            <w:shd w:val="clear" w:color="000000" w:fill="D6E3BC"/>
            <w:vAlign w:val="center"/>
          </w:tcPr>
          <w:p w14:paraId="5AAC7706"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138 225</w:t>
            </w:r>
          </w:p>
        </w:tc>
        <w:tc>
          <w:tcPr>
            <w:tcW w:w="537" w:type="pct"/>
            <w:tcBorders>
              <w:top w:val="nil"/>
              <w:left w:val="nil"/>
              <w:bottom w:val="single" w:sz="8" w:space="0" w:color="auto"/>
              <w:right w:val="single" w:sz="8" w:space="0" w:color="auto"/>
            </w:tcBorders>
            <w:shd w:val="clear" w:color="000000" w:fill="D6E3BC"/>
            <w:vAlign w:val="center"/>
          </w:tcPr>
          <w:p w14:paraId="255F0DC1"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4%</w:t>
            </w:r>
          </w:p>
        </w:tc>
        <w:tc>
          <w:tcPr>
            <w:tcW w:w="551" w:type="pct"/>
            <w:tcBorders>
              <w:top w:val="nil"/>
              <w:left w:val="nil"/>
              <w:bottom w:val="single" w:sz="8" w:space="0" w:color="auto"/>
              <w:right w:val="single" w:sz="8" w:space="0" w:color="auto"/>
            </w:tcBorders>
            <w:shd w:val="clear" w:color="000000" w:fill="D6E3BC"/>
            <w:noWrap/>
            <w:vAlign w:val="center"/>
          </w:tcPr>
          <w:p w14:paraId="4A9F6028"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276 164</w:t>
            </w:r>
          </w:p>
        </w:tc>
        <w:tc>
          <w:tcPr>
            <w:tcW w:w="537" w:type="pct"/>
            <w:tcBorders>
              <w:top w:val="nil"/>
              <w:left w:val="nil"/>
              <w:bottom w:val="single" w:sz="8" w:space="0" w:color="auto"/>
              <w:right w:val="single" w:sz="8" w:space="0" w:color="auto"/>
            </w:tcBorders>
            <w:shd w:val="clear" w:color="000000" w:fill="D6E3BC"/>
            <w:noWrap/>
            <w:vAlign w:val="center"/>
          </w:tcPr>
          <w:p w14:paraId="5F38BD77"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8%</w:t>
            </w:r>
          </w:p>
        </w:tc>
      </w:tr>
      <w:tr w:rsidR="00176970" w:rsidRPr="00A355D3" w14:paraId="0CF4C6B0" w14:textId="77777777" w:rsidTr="00622124">
        <w:trPr>
          <w:cantSplit/>
          <w:trHeight w:val="315"/>
        </w:trPr>
        <w:tc>
          <w:tcPr>
            <w:tcW w:w="1277" w:type="pct"/>
            <w:tcBorders>
              <w:top w:val="nil"/>
              <w:left w:val="single" w:sz="8" w:space="0" w:color="auto"/>
              <w:bottom w:val="single" w:sz="8" w:space="0" w:color="auto"/>
              <w:right w:val="single" w:sz="8" w:space="0" w:color="auto"/>
            </w:tcBorders>
            <w:shd w:val="clear" w:color="auto" w:fill="auto"/>
            <w:vAlign w:val="center"/>
          </w:tcPr>
          <w:p w14:paraId="2E109308"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xml:space="preserve">в том числе </w:t>
            </w:r>
          </w:p>
        </w:tc>
        <w:tc>
          <w:tcPr>
            <w:tcW w:w="492" w:type="pct"/>
            <w:tcBorders>
              <w:top w:val="nil"/>
              <w:left w:val="nil"/>
              <w:bottom w:val="single" w:sz="8" w:space="0" w:color="auto"/>
              <w:right w:val="single" w:sz="8" w:space="0" w:color="auto"/>
            </w:tcBorders>
            <w:shd w:val="clear" w:color="auto" w:fill="auto"/>
            <w:vAlign w:val="center"/>
          </w:tcPr>
          <w:p w14:paraId="4CE55B3E"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20" w:type="pct"/>
            <w:tcBorders>
              <w:top w:val="nil"/>
              <w:left w:val="nil"/>
              <w:bottom w:val="single" w:sz="8" w:space="0" w:color="auto"/>
              <w:right w:val="single" w:sz="8" w:space="0" w:color="auto"/>
            </w:tcBorders>
            <w:shd w:val="clear" w:color="auto" w:fill="auto"/>
            <w:noWrap/>
            <w:vAlign w:val="center"/>
          </w:tcPr>
          <w:p w14:paraId="15EA425A"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20" w:type="pct"/>
            <w:tcBorders>
              <w:top w:val="nil"/>
              <w:left w:val="nil"/>
              <w:bottom w:val="single" w:sz="8" w:space="0" w:color="auto"/>
              <w:right w:val="single" w:sz="8" w:space="0" w:color="auto"/>
            </w:tcBorders>
            <w:shd w:val="clear" w:color="auto" w:fill="auto"/>
            <w:noWrap/>
            <w:vAlign w:val="center"/>
          </w:tcPr>
          <w:p w14:paraId="57002E97"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67" w:type="pct"/>
            <w:tcBorders>
              <w:top w:val="nil"/>
              <w:left w:val="nil"/>
              <w:bottom w:val="single" w:sz="8" w:space="0" w:color="auto"/>
              <w:right w:val="single" w:sz="8" w:space="0" w:color="auto"/>
            </w:tcBorders>
            <w:shd w:val="clear" w:color="auto" w:fill="auto"/>
            <w:vAlign w:val="center"/>
          </w:tcPr>
          <w:p w14:paraId="3D084407"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37" w:type="pct"/>
            <w:tcBorders>
              <w:top w:val="nil"/>
              <w:left w:val="nil"/>
              <w:bottom w:val="single" w:sz="8" w:space="0" w:color="auto"/>
              <w:right w:val="single" w:sz="8" w:space="0" w:color="auto"/>
            </w:tcBorders>
            <w:shd w:val="clear" w:color="auto" w:fill="auto"/>
            <w:vAlign w:val="center"/>
          </w:tcPr>
          <w:p w14:paraId="01268CF9"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51" w:type="pct"/>
            <w:tcBorders>
              <w:top w:val="nil"/>
              <w:left w:val="nil"/>
              <w:bottom w:val="single" w:sz="8" w:space="0" w:color="auto"/>
              <w:right w:val="single" w:sz="8" w:space="0" w:color="auto"/>
            </w:tcBorders>
            <w:shd w:val="clear" w:color="auto" w:fill="auto"/>
            <w:noWrap/>
            <w:vAlign w:val="center"/>
          </w:tcPr>
          <w:p w14:paraId="3EFAEA6C"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37" w:type="pct"/>
            <w:tcBorders>
              <w:top w:val="nil"/>
              <w:left w:val="nil"/>
              <w:bottom w:val="single" w:sz="8" w:space="0" w:color="auto"/>
              <w:right w:val="single" w:sz="8" w:space="0" w:color="auto"/>
            </w:tcBorders>
            <w:shd w:val="clear" w:color="auto" w:fill="auto"/>
            <w:noWrap/>
            <w:vAlign w:val="center"/>
          </w:tcPr>
          <w:p w14:paraId="3B001364"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r>
      <w:tr w:rsidR="00176970" w:rsidRPr="00A355D3" w14:paraId="3013AB0D" w14:textId="77777777" w:rsidTr="00622124">
        <w:trPr>
          <w:cantSplit/>
          <w:trHeight w:val="495"/>
        </w:trPr>
        <w:tc>
          <w:tcPr>
            <w:tcW w:w="1277" w:type="pct"/>
            <w:tcBorders>
              <w:top w:val="nil"/>
              <w:left w:val="single" w:sz="8" w:space="0" w:color="auto"/>
              <w:bottom w:val="single" w:sz="8" w:space="0" w:color="auto"/>
              <w:right w:val="single" w:sz="8" w:space="0" w:color="auto"/>
            </w:tcBorders>
            <w:shd w:val="clear" w:color="auto" w:fill="auto"/>
            <w:vAlign w:val="center"/>
          </w:tcPr>
          <w:p w14:paraId="2576FBDF" w14:textId="77777777" w:rsidR="00176970" w:rsidRPr="00A355D3" w:rsidRDefault="00176970" w:rsidP="00176970">
            <w:pPr>
              <w:spacing w:after="0" w:line="240" w:lineRule="auto"/>
              <w:ind w:firstLineChars="200" w:firstLine="360"/>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себестоимость передачи электроэнергии</w:t>
            </w:r>
          </w:p>
        </w:tc>
        <w:tc>
          <w:tcPr>
            <w:tcW w:w="492" w:type="pct"/>
            <w:tcBorders>
              <w:top w:val="nil"/>
              <w:left w:val="nil"/>
              <w:bottom w:val="single" w:sz="8" w:space="0" w:color="auto"/>
              <w:right w:val="single" w:sz="8" w:space="0" w:color="auto"/>
            </w:tcBorders>
            <w:shd w:val="clear" w:color="auto" w:fill="auto"/>
            <w:vAlign w:val="center"/>
          </w:tcPr>
          <w:p w14:paraId="60A95AC0"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3 024 364</w:t>
            </w:r>
          </w:p>
        </w:tc>
        <w:tc>
          <w:tcPr>
            <w:tcW w:w="520" w:type="pct"/>
            <w:tcBorders>
              <w:top w:val="nil"/>
              <w:left w:val="nil"/>
              <w:bottom w:val="single" w:sz="8" w:space="0" w:color="auto"/>
              <w:right w:val="single" w:sz="8" w:space="0" w:color="auto"/>
            </w:tcBorders>
            <w:shd w:val="clear" w:color="auto" w:fill="auto"/>
            <w:vAlign w:val="center"/>
          </w:tcPr>
          <w:p w14:paraId="5C0B4F31"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3 191 089</w:t>
            </w:r>
          </w:p>
        </w:tc>
        <w:tc>
          <w:tcPr>
            <w:tcW w:w="520" w:type="pct"/>
            <w:tcBorders>
              <w:top w:val="nil"/>
              <w:left w:val="nil"/>
              <w:bottom w:val="single" w:sz="8" w:space="0" w:color="auto"/>
              <w:right w:val="single" w:sz="8" w:space="0" w:color="auto"/>
            </w:tcBorders>
            <w:shd w:val="clear" w:color="auto" w:fill="auto"/>
            <w:vAlign w:val="center"/>
          </w:tcPr>
          <w:p w14:paraId="38E9E3AB"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3 499 557</w:t>
            </w:r>
          </w:p>
        </w:tc>
        <w:tc>
          <w:tcPr>
            <w:tcW w:w="567" w:type="pct"/>
            <w:tcBorders>
              <w:top w:val="nil"/>
              <w:left w:val="nil"/>
              <w:bottom w:val="single" w:sz="8" w:space="0" w:color="auto"/>
              <w:right w:val="single" w:sz="8" w:space="0" w:color="auto"/>
            </w:tcBorders>
            <w:shd w:val="clear" w:color="auto" w:fill="auto"/>
            <w:vAlign w:val="center"/>
          </w:tcPr>
          <w:p w14:paraId="7FCFDAED"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166 725</w:t>
            </w:r>
          </w:p>
        </w:tc>
        <w:tc>
          <w:tcPr>
            <w:tcW w:w="537" w:type="pct"/>
            <w:tcBorders>
              <w:top w:val="nil"/>
              <w:left w:val="nil"/>
              <w:bottom w:val="single" w:sz="8" w:space="0" w:color="auto"/>
              <w:right w:val="single" w:sz="8" w:space="0" w:color="auto"/>
            </w:tcBorders>
            <w:shd w:val="clear" w:color="auto" w:fill="auto"/>
            <w:vAlign w:val="center"/>
          </w:tcPr>
          <w:p w14:paraId="640EC50F"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6%</w:t>
            </w:r>
          </w:p>
        </w:tc>
        <w:tc>
          <w:tcPr>
            <w:tcW w:w="551" w:type="pct"/>
            <w:tcBorders>
              <w:top w:val="nil"/>
              <w:left w:val="nil"/>
              <w:bottom w:val="single" w:sz="8" w:space="0" w:color="auto"/>
              <w:right w:val="single" w:sz="8" w:space="0" w:color="auto"/>
            </w:tcBorders>
            <w:shd w:val="clear" w:color="auto" w:fill="auto"/>
            <w:noWrap/>
            <w:vAlign w:val="center"/>
          </w:tcPr>
          <w:p w14:paraId="25AAC02B"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308 468</w:t>
            </w:r>
          </w:p>
        </w:tc>
        <w:tc>
          <w:tcPr>
            <w:tcW w:w="537" w:type="pct"/>
            <w:tcBorders>
              <w:top w:val="nil"/>
              <w:left w:val="nil"/>
              <w:bottom w:val="single" w:sz="8" w:space="0" w:color="auto"/>
              <w:right w:val="single" w:sz="8" w:space="0" w:color="auto"/>
            </w:tcBorders>
            <w:shd w:val="clear" w:color="auto" w:fill="auto"/>
            <w:noWrap/>
            <w:vAlign w:val="center"/>
          </w:tcPr>
          <w:p w14:paraId="229B04CB"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10%</w:t>
            </w:r>
          </w:p>
        </w:tc>
      </w:tr>
      <w:tr w:rsidR="00176970" w:rsidRPr="00A355D3" w14:paraId="04CD28C2" w14:textId="77777777" w:rsidTr="00622124">
        <w:trPr>
          <w:cantSplit/>
          <w:trHeight w:val="315"/>
        </w:trPr>
        <w:tc>
          <w:tcPr>
            <w:tcW w:w="1277" w:type="pct"/>
            <w:tcBorders>
              <w:top w:val="nil"/>
              <w:left w:val="single" w:sz="8" w:space="0" w:color="auto"/>
              <w:bottom w:val="single" w:sz="8" w:space="0" w:color="auto"/>
              <w:right w:val="single" w:sz="8" w:space="0" w:color="auto"/>
            </w:tcBorders>
            <w:shd w:val="clear" w:color="auto" w:fill="auto"/>
            <w:vAlign w:val="center"/>
          </w:tcPr>
          <w:p w14:paraId="7D95DA40" w14:textId="77777777" w:rsidR="00176970" w:rsidRPr="00A355D3" w:rsidRDefault="00176970" w:rsidP="00176970">
            <w:pPr>
              <w:spacing w:after="0" w:line="240" w:lineRule="auto"/>
              <w:ind w:firstLineChars="200" w:firstLine="360"/>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xml:space="preserve">себестоимость техприсоединения </w:t>
            </w:r>
          </w:p>
        </w:tc>
        <w:tc>
          <w:tcPr>
            <w:tcW w:w="492" w:type="pct"/>
            <w:tcBorders>
              <w:top w:val="nil"/>
              <w:left w:val="nil"/>
              <w:bottom w:val="single" w:sz="8" w:space="0" w:color="auto"/>
              <w:right w:val="single" w:sz="8" w:space="0" w:color="auto"/>
            </w:tcBorders>
            <w:shd w:val="clear" w:color="auto" w:fill="auto"/>
            <w:vAlign w:val="center"/>
          </w:tcPr>
          <w:p w14:paraId="78E2C2DB"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33 720</w:t>
            </w:r>
          </w:p>
        </w:tc>
        <w:tc>
          <w:tcPr>
            <w:tcW w:w="520" w:type="pct"/>
            <w:tcBorders>
              <w:top w:val="nil"/>
              <w:left w:val="nil"/>
              <w:bottom w:val="single" w:sz="8" w:space="0" w:color="auto"/>
              <w:right w:val="single" w:sz="8" w:space="0" w:color="auto"/>
            </w:tcBorders>
            <w:shd w:val="clear" w:color="auto" w:fill="auto"/>
            <w:vAlign w:val="center"/>
          </w:tcPr>
          <w:p w14:paraId="2E5A4445"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19 315</w:t>
            </w:r>
          </w:p>
        </w:tc>
        <w:tc>
          <w:tcPr>
            <w:tcW w:w="520" w:type="pct"/>
            <w:tcBorders>
              <w:top w:val="nil"/>
              <w:left w:val="nil"/>
              <w:bottom w:val="single" w:sz="8" w:space="0" w:color="auto"/>
              <w:right w:val="single" w:sz="8" w:space="0" w:color="auto"/>
            </w:tcBorders>
            <w:shd w:val="clear" w:color="auto" w:fill="auto"/>
            <w:vAlign w:val="center"/>
          </w:tcPr>
          <w:p w14:paraId="57F9D685"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14 542</w:t>
            </w:r>
          </w:p>
        </w:tc>
        <w:tc>
          <w:tcPr>
            <w:tcW w:w="567" w:type="pct"/>
            <w:tcBorders>
              <w:top w:val="nil"/>
              <w:left w:val="nil"/>
              <w:bottom w:val="single" w:sz="8" w:space="0" w:color="auto"/>
              <w:right w:val="single" w:sz="8" w:space="0" w:color="auto"/>
            </w:tcBorders>
            <w:shd w:val="clear" w:color="auto" w:fill="auto"/>
            <w:vAlign w:val="center"/>
          </w:tcPr>
          <w:p w14:paraId="26A782C9"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-14405</w:t>
            </w:r>
          </w:p>
        </w:tc>
        <w:tc>
          <w:tcPr>
            <w:tcW w:w="537" w:type="pct"/>
            <w:tcBorders>
              <w:top w:val="nil"/>
              <w:left w:val="nil"/>
              <w:bottom w:val="single" w:sz="8" w:space="0" w:color="auto"/>
              <w:right w:val="single" w:sz="8" w:space="0" w:color="auto"/>
            </w:tcBorders>
            <w:shd w:val="clear" w:color="auto" w:fill="auto"/>
            <w:vAlign w:val="center"/>
          </w:tcPr>
          <w:p w14:paraId="03512407"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-43%</w:t>
            </w:r>
          </w:p>
        </w:tc>
        <w:tc>
          <w:tcPr>
            <w:tcW w:w="551" w:type="pct"/>
            <w:tcBorders>
              <w:top w:val="nil"/>
              <w:left w:val="nil"/>
              <w:bottom w:val="single" w:sz="8" w:space="0" w:color="auto"/>
              <w:right w:val="single" w:sz="8" w:space="0" w:color="auto"/>
            </w:tcBorders>
            <w:shd w:val="clear" w:color="auto" w:fill="auto"/>
            <w:noWrap/>
            <w:vAlign w:val="center"/>
          </w:tcPr>
          <w:p w14:paraId="5ADFCD33"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-4 773</w:t>
            </w:r>
          </w:p>
        </w:tc>
        <w:tc>
          <w:tcPr>
            <w:tcW w:w="537" w:type="pct"/>
            <w:tcBorders>
              <w:top w:val="nil"/>
              <w:left w:val="nil"/>
              <w:bottom w:val="single" w:sz="8" w:space="0" w:color="auto"/>
              <w:right w:val="single" w:sz="8" w:space="0" w:color="auto"/>
            </w:tcBorders>
            <w:shd w:val="clear" w:color="auto" w:fill="auto"/>
            <w:noWrap/>
            <w:vAlign w:val="center"/>
          </w:tcPr>
          <w:p w14:paraId="56D00142"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-25%</w:t>
            </w:r>
          </w:p>
        </w:tc>
      </w:tr>
      <w:tr w:rsidR="00176970" w:rsidRPr="00A355D3" w14:paraId="2F3EEC86" w14:textId="77777777" w:rsidTr="00622124">
        <w:trPr>
          <w:cantSplit/>
          <w:trHeight w:val="315"/>
        </w:trPr>
        <w:tc>
          <w:tcPr>
            <w:tcW w:w="1277" w:type="pct"/>
            <w:tcBorders>
              <w:top w:val="nil"/>
              <w:left w:val="single" w:sz="8" w:space="0" w:color="auto"/>
              <w:bottom w:val="single" w:sz="8" w:space="0" w:color="auto"/>
              <w:right w:val="single" w:sz="8" w:space="0" w:color="auto"/>
            </w:tcBorders>
            <w:shd w:val="clear" w:color="auto" w:fill="auto"/>
            <w:vAlign w:val="center"/>
          </w:tcPr>
          <w:p w14:paraId="4DA13D8B" w14:textId="77777777" w:rsidR="00176970" w:rsidRPr="00A355D3" w:rsidRDefault="00176970" w:rsidP="00176970">
            <w:pPr>
              <w:spacing w:after="0" w:line="240" w:lineRule="auto"/>
              <w:ind w:firstLineChars="200" w:firstLine="360"/>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себестоимость прочей продукции</w:t>
            </w:r>
          </w:p>
        </w:tc>
        <w:tc>
          <w:tcPr>
            <w:tcW w:w="492" w:type="pct"/>
            <w:tcBorders>
              <w:top w:val="nil"/>
              <w:left w:val="nil"/>
              <w:bottom w:val="single" w:sz="8" w:space="0" w:color="auto"/>
              <w:right w:val="single" w:sz="8" w:space="0" w:color="auto"/>
            </w:tcBorders>
            <w:shd w:val="clear" w:color="auto" w:fill="auto"/>
            <w:vAlign w:val="center"/>
          </w:tcPr>
          <w:p w14:paraId="3DC2D7A3"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61 183</w:t>
            </w:r>
          </w:p>
        </w:tc>
        <w:tc>
          <w:tcPr>
            <w:tcW w:w="520" w:type="pct"/>
            <w:tcBorders>
              <w:top w:val="nil"/>
              <w:left w:val="nil"/>
              <w:bottom w:val="single" w:sz="8" w:space="0" w:color="auto"/>
              <w:right w:val="single" w:sz="8" w:space="0" w:color="auto"/>
            </w:tcBorders>
            <w:shd w:val="clear" w:color="auto" w:fill="auto"/>
            <w:vAlign w:val="center"/>
          </w:tcPr>
          <w:p w14:paraId="76D74F65"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47 088</w:t>
            </w:r>
          </w:p>
        </w:tc>
        <w:tc>
          <w:tcPr>
            <w:tcW w:w="520" w:type="pct"/>
            <w:tcBorders>
              <w:top w:val="nil"/>
              <w:left w:val="nil"/>
              <w:bottom w:val="single" w:sz="8" w:space="0" w:color="auto"/>
              <w:right w:val="single" w:sz="8" w:space="0" w:color="auto"/>
            </w:tcBorders>
            <w:shd w:val="clear" w:color="auto" w:fill="auto"/>
            <w:vAlign w:val="center"/>
          </w:tcPr>
          <w:p w14:paraId="3D0DC4F6"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19 557</w:t>
            </w:r>
          </w:p>
        </w:tc>
        <w:tc>
          <w:tcPr>
            <w:tcW w:w="567" w:type="pct"/>
            <w:tcBorders>
              <w:top w:val="nil"/>
              <w:left w:val="nil"/>
              <w:bottom w:val="single" w:sz="8" w:space="0" w:color="auto"/>
              <w:right w:val="single" w:sz="8" w:space="0" w:color="auto"/>
            </w:tcBorders>
            <w:shd w:val="clear" w:color="auto" w:fill="auto"/>
            <w:vAlign w:val="center"/>
          </w:tcPr>
          <w:p w14:paraId="5449E12A"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-14 095</w:t>
            </w:r>
          </w:p>
        </w:tc>
        <w:tc>
          <w:tcPr>
            <w:tcW w:w="537" w:type="pct"/>
            <w:tcBorders>
              <w:top w:val="nil"/>
              <w:left w:val="nil"/>
              <w:bottom w:val="single" w:sz="8" w:space="0" w:color="auto"/>
              <w:right w:val="single" w:sz="8" w:space="0" w:color="auto"/>
            </w:tcBorders>
            <w:shd w:val="clear" w:color="auto" w:fill="auto"/>
            <w:vAlign w:val="center"/>
          </w:tcPr>
          <w:p w14:paraId="314FF342"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-23%</w:t>
            </w:r>
          </w:p>
        </w:tc>
        <w:tc>
          <w:tcPr>
            <w:tcW w:w="551" w:type="pct"/>
            <w:tcBorders>
              <w:top w:val="nil"/>
              <w:left w:val="nil"/>
              <w:bottom w:val="single" w:sz="8" w:space="0" w:color="auto"/>
              <w:right w:val="single" w:sz="8" w:space="0" w:color="auto"/>
            </w:tcBorders>
            <w:shd w:val="clear" w:color="auto" w:fill="auto"/>
            <w:noWrap/>
            <w:vAlign w:val="center"/>
          </w:tcPr>
          <w:p w14:paraId="6333ED23"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-27 531</w:t>
            </w:r>
          </w:p>
        </w:tc>
        <w:tc>
          <w:tcPr>
            <w:tcW w:w="537" w:type="pct"/>
            <w:tcBorders>
              <w:top w:val="nil"/>
              <w:left w:val="nil"/>
              <w:bottom w:val="single" w:sz="8" w:space="0" w:color="auto"/>
              <w:right w:val="single" w:sz="8" w:space="0" w:color="auto"/>
            </w:tcBorders>
            <w:shd w:val="clear" w:color="auto" w:fill="auto"/>
            <w:noWrap/>
            <w:vAlign w:val="center"/>
          </w:tcPr>
          <w:p w14:paraId="5A1D4077"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-58%</w:t>
            </w:r>
          </w:p>
        </w:tc>
      </w:tr>
      <w:tr w:rsidR="00176970" w:rsidRPr="00A355D3" w14:paraId="00AD1E1E" w14:textId="77777777" w:rsidTr="00622124">
        <w:trPr>
          <w:cantSplit/>
          <w:trHeight w:val="315"/>
        </w:trPr>
        <w:tc>
          <w:tcPr>
            <w:tcW w:w="1277" w:type="pct"/>
            <w:tcBorders>
              <w:top w:val="nil"/>
              <w:left w:val="single" w:sz="8" w:space="0" w:color="auto"/>
              <w:bottom w:val="single" w:sz="8" w:space="0" w:color="auto"/>
              <w:right w:val="single" w:sz="8" w:space="0" w:color="auto"/>
            </w:tcBorders>
            <w:shd w:val="clear" w:color="000000" w:fill="D6E3BC"/>
            <w:vAlign w:val="center"/>
          </w:tcPr>
          <w:p w14:paraId="1C049B9C"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Валовая прибыль (убыток)</w:t>
            </w:r>
          </w:p>
        </w:tc>
        <w:tc>
          <w:tcPr>
            <w:tcW w:w="492" w:type="pct"/>
            <w:tcBorders>
              <w:top w:val="nil"/>
              <w:left w:val="nil"/>
              <w:bottom w:val="single" w:sz="8" w:space="0" w:color="auto"/>
              <w:right w:val="single" w:sz="8" w:space="0" w:color="auto"/>
            </w:tcBorders>
            <w:shd w:val="clear" w:color="000000" w:fill="D6E3BC"/>
            <w:vAlign w:val="center"/>
          </w:tcPr>
          <w:p w14:paraId="77D27BB9"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84 230</w:t>
            </w:r>
          </w:p>
        </w:tc>
        <w:tc>
          <w:tcPr>
            <w:tcW w:w="520" w:type="pct"/>
            <w:tcBorders>
              <w:top w:val="nil"/>
              <w:left w:val="nil"/>
              <w:bottom w:val="single" w:sz="8" w:space="0" w:color="auto"/>
              <w:right w:val="single" w:sz="8" w:space="0" w:color="auto"/>
            </w:tcBorders>
            <w:shd w:val="clear" w:color="000000" w:fill="D6E3BC"/>
            <w:vAlign w:val="center"/>
          </w:tcPr>
          <w:p w14:paraId="60E1500E"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448 603</w:t>
            </w:r>
          </w:p>
        </w:tc>
        <w:tc>
          <w:tcPr>
            <w:tcW w:w="520" w:type="pct"/>
            <w:tcBorders>
              <w:top w:val="nil"/>
              <w:left w:val="nil"/>
              <w:bottom w:val="single" w:sz="8" w:space="0" w:color="auto"/>
              <w:right w:val="single" w:sz="8" w:space="0" w:color="auto"/>
            </w:tcBorders>
            <w:shd w:val="clear" w:color="000000" w:fill="D6E3BC"/>
            <w:vAlign w:val="center"/>
          </w:tcPr>
          <w:p w14:paraId="3EC91FFF"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563 253</w:t>
            </w:r>
          </w:p>
        </w:tc>
        <w:tc>
          <w:tcPr>
            <w:tcW w:w="567" w:type="pct"/>
            <w:tcBorders>
              <w:top w:val="nil"/>
              <w:left w:val="nil"/>
              <w:bottom w:val="single" w:sz="8" w:space="0" w:color="auto"/>
              <w:right w:val="single" w:sz="8" w:space="0" w:color="auto"/>
            </w:tcBorders>
            <w:shd w:val="clear" w:color="000000" w:fill="D6E3BC"/>
            <w:vAlign w:val="center"/>
          </w:tcPr>
          <w:p w14:paraId="44DD5D97"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364 373</w:t>
            </w:r>
          </w:p>
        </w:tc>
        <w:tc>
          <w:tcPr>
            <w:tcW w:w="537" w:type="pct"/>
            <w:tcBorders>
              <w:top w:val="nil"/>
              <w:left w:val="nil"/>
              <w:bottom w:val="single" w:sz="8" w:space="0" w:color="auto"/>
              <w:right w:val="single" w:sz="8" w:space="0" w:color="auto"/>
            </w:tcBorders>
            <w:shd w:val="clear" w:color="000000" w:fill="D6E3BC"/>
            <w:vAlign w:val="center"/>
          </w:tcPr>
          <w:p w14:paraId="7B5C4F88"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433%</w:t>
            </w:r>
          </w:p>
        </w:tc>
        <w:tc>
          <w:tcPr>
            <w:tcW w:w="551" w:type="pct"/>
            <w:tcBorders>
              <w:top w:val="nil"/>
              <w:left w:val="nil"/>
              <w:bottom w:val="single" w:sz="8" w:space="0" w:color="auto"/>
              <w:right w:val="single" w:sz="8" w:space="0" w:color="auto"/>
            </w:tcBorders>
            <w:shd w:val="clear" w:color="000000" w:fill="D6E3BC"/>
            <w:noWrap/>
            <w:vAlign w:val="center"/>
          </w:tcPr>
          <w:p w14:paraId="1F6400E8"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114 650</w:t>
            </w:r>
          </w:p>
        </w:tc>
        <w:tc>
          <w:tcPr>
            <w:tcW w:w="537" w:type="pct"/>
            <w:tcBorders>
              <w:top w:val="nil"/>
              <w:left w:val="nil"/>
              <w:bottom w:val="single" w:sz="8" w:space="0" w:color="auto"/>
              <w:right w:val="single" w:sz="8" w:space="0" w:color="auto"/>
            </w:tcBorders>
            <w:shd w:val="clear" w:color="000000" w:fill="D6E3BC"/>
            <w:noWrap/>
            <w:vAlign w:val="center"/>
          </w:tcPr>
          <w:p w14:paraId="5A83785B"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26%</w:t>
            </w:r>
          </w:p>
        </w:tc>
      </w:tr>
      <w:tr w:rsidR="00176970" w:rsidRPr="00A355D3" w14:paraId="3B2BB09E" w14:textId="77777777" w:rsidTr="00622124">
        <w:trPr>
          <w:cantSplit/>
          <w:trHeight w:val="315"/>
        </w:trPr>
        <w:tc>
          <w:tcPr>
            <w:tcW w:w="1277" w:type="pct"/>
            <w:tcBorders>
              <w:top w:val="nil"/>
              <w:left w:val="single" w:sz="8" w:space="0" w:color="auto"/>
              <w:bottom w:val="single" w:sz="8" w:space="0" w:color="auto"/>
              <w:right w:val="single" w:sz="8" w:space="0" w:color="auto"/>
            </w:tcBorders>
            <w:shd w:val="clear" w:color="auto" w:fill="auto"/>
            <w:vAlign w:val="center"/>
          </w:tcPr>
          <w:p w14:paraId="0C691D53"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xml:space="preserve">в том числе </w:t>
            </w:r>
          </w:p>
        </w:tc>
        <w:tc>
          <w:tcPr>
            <w:tcW w:w="492" w:type="pct"/>
            <w:tcBorders>
              <w:top w:val="nil"/>
              <w:left w:val="nil"/>
              <w:bottom w:val="single" w:sz="8" w:space="0" w:color="auto"/>
              <w:right w:val="single" w:sz="8" w:space="0" w:color="auto"/>
            </w:tcBorders>
            <w:shd w:val="clear" w:color="auto" w:fill="auto"/>
            <w:vAlign w:val="center"/>
          </w:tcPr>
          <w:p w14:paraId="3796A403"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20" w:type="pct"/>
            <w:tcBorders>
              <w:top w:val="nil"/>
              <w:left w:val="nil"/>
              <w:bottom w:val="single" w:sz="8" w:space="0" w:color="auto"/>
              <w:right w:val="single" w:sz="8" w:space="0" w:color="auto"/>
            </w:tcBorders>
            <w:shd w:val="clear" w:color="auto" w:fill="auto"/>
            <w:noWrap/>
            <w:vAlign w:val="center"/>
          </w:tcPr>
          <w:p w14:paraId="291EE889"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20" w:type="pct"/>
            <w:tcBorders>
              <w:top w:val="nil"/>
              <w:left w:val="nil"/>
              <w:bottom w:val="single" w:sz="8" w:space="0" w:color="auto"/>
              <w:right w:val="single" w:sz="8" w:space="0" w:color="auto"/>
            </w:tcBorders>
            <w:shd w:val="clear" w:color="auto" w:fill="auto"/>
            <w:noWrap/>
            <w:vAlign w:val="center"/>
          </w:tcPr>
          <w:p w14:paraId="21CB9F0C"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67" w:type="pct"/>
            <w:tcBorders>
              <w:top w:val="nil"/>
              <w:left w:val="nil"/>
              <w:bottom w:val="single" w:sz="8" w:space="0" w:color="auto"/>
              <w:right w:val="single" w:sz="8" w:space="0" w:color="auto"/>
            </w:tcBorders>
            <w:shd w:val="clear" w:color="auto" w:fill="auto"/>
            <w:vAlign w:val="center"/>
          </w:tcPr>
          <w:p w14:paraId="1BA14995"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37" w:type="pct"/>
            <w:tcBorders>
              <w:top w:val="nil"/>
              <w:left w:val="nil"/>
              <w:bottom w:val="single" w:sz="8" w:space="0" w:color="auto"/>
              <w:right w:val="single" w:sz="8" w:space="0" w:color="auto"/>
            </w:tcBorders>
            <w:shd w:val="clear" w:color="auto" w:fill="auto"/>
            <w:vAlign w:val="center"/>
          </w:tcPr>
          <w:p w14:paraId="159091C7"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51" w:type="pct"/>
            <w:tcBorders>
              <w:top w:val="nil"/>
              <w:left w:val="nil"/>
              <w:bottom w:val="single" w:sz="8" w:space="0" w:color="auto"/>
              <w:right w:val="single" w:sz="8" w:space="0" w:color="auto"/>
            </w:tcBorders>
            <w:shd w:val="clear" w:color="auto" w:fill="auto"/>
            <w:noWrap/>
            <w:vAlign w:val="center"/>
          </w:tcPr>
          <w:p w14:paraId="66353F0E"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37" w:type="pct"/>
            <w:tcBorders>
              <w:top w:val="nil"/>
              <w:left w:val="nil"/>
              <w:bottom w:val="single" w:sz="8" w:space="0" w:color="auto"/>
              <w:right w:val="single" w:sz="8" w:space="0" w:color="auto"/>
            </w:tcBorders>
            <w:shd w:val="clear" w:color="auto" w:fill="auto"/>
            <w:noWrap/>
            <w:vAlign w:val="center"/>
          </w:tcPr>
          <w:p w14:paraId="23C0EC08"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r>
      <w:tr w:rsidR="00176970" w:rsidRPr="00A355D3" w14:paraId="451BEE0A" w14:textId="77777777" w:rsidTr="00622124">
        <w:trPr>
          <w:cantSplit/>
          <w:trHeight w:val="315"/>
        </w:trPr>
        <w:tc>
          <w:tcPr>
            <w:tcW w:w="1277" w:type="pct"/>
            <w:tcBorders>
              <w:top w:val="nil"/>
              <w:left w:val="single" w:sz="8" w:space="0" w:color="auto"/>
              <w:bottom w:val="single" w:sz="8" w:space="0" w:color="auto"/>
              <w:right w:val="single" w:sz="8" w:space="0" w:color="auto"/>
            </w:tcBorders>
            <w:shd w:val="clear" w:color="auto" w:fill="auto"/>
            <w:vAlign w:val="center"/>
          </w:tcPr>
          <w:p w14:paraId="162382B4" w14:textId="77777777" w:rsidR="00176970" w:rsidRPr="00A355D3" w:rsidRDefault="00176970" w:rsidP="00176970">
            <w:pPr>
              <w:spacing w:after="0" w:line="240" w:lineRule="auto"/>
              <w:ind w:firstLineChars="200" w:firstLine="360"/>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от передачи электроэнергии</w:t>
            </w:r>
          </w:p>
        </w:tc>
        <w:tc>
          <w:tcPr>
            <w:tcW w:w="492" w:type="pct"/>
            <w:tcBorders>
              <w:top w:val="nil"/>
              <w:left w:val="nil"/>
              <w:bottom w:val="single" w:sz="8" w:space="0" w:color="auto"/>
              <w:right w:val="single" w:sz="8" w:space="0" w:color="auto"/>
            </w:tcBorders>
            <w:shd w:val="clear" w:color="auto" w:fill="auto"/>
            <w:vAlign w:val="center"/>
          </w:tcPr>
          <w:p w14:paraId="6B59FD0B"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14 357</w:t>
            </w:r>
          </w:p>
        </w:tc>
        <w:tc>
          <w:tcPr>
            <w:tcW w:w="520" w:type="pct"/>
            <w:tcBorders>
              <w:top w:val="nil"/>
              <w:left w:val="nil"/>
              <w:bottom w:val="single" w:sz="8" w:space="0" w:color="auto"/>
              <w:right w:val="single" w:sz="8" w:space="0" w:color="auto"/>
            </w:tcBorders>
            <w:shd w:val="clear" w:color="auto" w:fill="auto"/>
            <w:vAlign w:val="center"/>
          </w:tcPr>
          <w:p w14:paraId="764D7E09"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249 572</w:t>
            </w:r>
          </w:p>
        </w:tc>
        <w:tc>
          <w:tcPr>
            <w:tcW w:w="520" w:type="pct"/>
            <w:tcBorders>
              <w:top w:val="nil"/>
              <w:left w:val="nil"/>
              <w:bottom w:val="single" w:sz="8" w:space="0" w:color="auto"/>
              <w:right w:val="single" w:sz="8" w:space="0" w:color="auto"/>
            </w:tcBorders>
            <w:shd w:val="clear" w:color="auto" w:fill="auto"/>
            <w:vAlign w:val="center"/>
          </w:tcPr>
          <w:p w14:paraId="15E926F8"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446 848</w:t>
            </w:r>
          </w:p>
        </w:tc>
        <w:tc>
          <w:tcPr>
            <w:tcW w:w="567" w:type="pct"/>
            <w:tcBorders>
              <w:top w:val="nil"/>
              <w:left w:val="nil"/>
              <w:bottom w:val="single" w:sz="8" w:space="0" w:color="auto"/>
              <w:right w:val="single" w:sz="8" w:space="0" w:color="auto"/>
            </w:tcBorders>
            <w:shd w:val="clear" w:color="auto" w:fill="auto"/>
            <w:vAlign w:val="center"/>
          </w:tcPr>
          <w:p w14:paraId="2C88A9C6"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235 215</w:t>
            </w:r>
          </w:p>
        </w:tc>
        <w:tc>
          <w:tcPr>
            <w:tcW w:w="537" w:type="pct"/>
            <w:tcBorders>
              <w:top w:val="nil"/>
              <w:left w:val="nil"/>
              <w:bottom w:val="single" w:sz="8" w:space="0" w:color="auto"/>
              <w:right w:val="single" w:sz="8" w:space="0" w:color="auto"/>
            </w:tcBorders>
            <w:shd w:val="clear" w:color="auto" w:fill="auto"/>
            <w:vAlign w:val="center"/>
          </w:tcPr>
          <w:p w14:paraId="11E5D4D1"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1638%</w:t>
            </w:r>
          </w:p>
        </w:tc>
        <w:tc>
          <w:tcPr>
            <w:tcW w:w="551" w:type="pct"/>
            <w:tcBorders>
              <w:top w:val="nil"/>
              <w:left w:val="nil"/>
              <w:bottom w:val="single" w:sz="8" w:space="0" w:color="auto"/>
              <w:right w:val="single" w:sz="8" w:space="0" w:color="auto"/>
            </w:tcBorders>
            <w:shd w:val="clear" w:color="auto" w:fill="auto"/>
            <w:noWrap/>
            <w:vAlign w:val="center"/>
          </w:tcPr>
          <w:p w14:paraId="39221F22"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197 276</w:t>
            </w:r>
          </w:p>
        </w:tc>
        <w:tc>
          <w:tcPr>
            <w:tcW w:w="537" w:type="pct"/>
            <w:tcBorders>
              <w:top w:val="nil"/>
              <w:left w:val="nil"/>
              <w:bottom w:val="single" w:sz="8" w:space="0" w:color="auto"/>
              <w:right w:val="single" w:sz="8" w:space="0" w:color="auto"/>
            </w:tcBorders>
            <w:shd w:val="clear" w:color="auto" w:fill="auto"/>
            <w:noWrap/>
            <w:vAlign w:val="center"/>
          </w:tcPr>
          <w:p w14:paraId="6D112095"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79%</w:t>
            </w:r>
          </w:p>
        </w:tc>
      </w:tr>
      <w:tr w:rsidR="00176970" w:rsidRPr="00A355D3" w14:paraId="7C9C9F7F" w14:textId="77777777" w:rsidTr="00622124">
        <w:trPr>
          <w:cantSplit/>
          <w:trHeight w:val="315"/>
        </w:trPr>
        <w:tc>
          <w:tcPr>
            <w:tcW w:w="1277" w:type="pct"/>
            <w:tcBorders>
              <w:top w:val="nil"/>
              <w:left w:val="single" w:sz="8" w:space="0" w:color="auto"/>
              <w:bottom w:val="single" w:sz="8" w:space="0" w:color="auto"/>
              <w:right w:val="single" w:sz="8" w:space="0" w:color="auto"/>
            </w:tcBorders>
            <w:shd w:val="clear" w:color="auto" w:fill="auto"/>
            <w:vAlign w:val="center"/>
          </w:tcPr>
          <w:p w14:paraId="5B87BD7D" w14:textId="77777777" w:rsidR="00176970" w:rsidRPr="00A355D3" w:rsidRDefault="00176970" w:rsidP="00176970">
            <w:pPr>
              <w:spacing w:after="0" w:line="240" w:lineRule="auto"/>
              <w:ind w:firstLineChars="200" w:firstLine="360"/>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от техприсоединения</w:t>
            </w:r>
          </w:p>
        </w:tc>
        <w:tc>
          <w:tcPr>
            <w:tcW w:w="492" w:type="pct"/>
            <w:tcBorders>
              <w:top w:val="nil"/>
              <w:left w:val="nil"/>
              <w:bottom w:val="single" w:sz="8" w:space="0" w:color="auto"/>
              <w:right w:val="single" w:sz="8" w:space="0" w:color="auto"/>
            </w:tcBorders>
            <w:shd w:val="clear" w:color="auto" w:fill="auto"/>
            <w:vAlign w:val="center"/>
          </w:tcPr>
          <w:p w14:paraId="017D45AC"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42 990</w:t>
            </w:r>
          </w:p>
        </w:tc>
        <w:tc>
          <w:tcPr>
            <w:tcW w:w="520" w:type="pct"/>
            <w:tcBorders>
              <w:top w:val="nil"/>
              <w:left w:val="nil"/>
              <w:bottom w:val="single" w:sz="8" w:space="0" w:color="auto"/>
              <w:right w:val="single" w:sz="8" w:space="0" w:color="auto"/>
            </w:tcBorders>
            <w:shd w:val="clear" w:color="auto" w:fill="auto"/>
            <w:vAlign w:val="center"/>
          </w:tcPr>
          <w:p w14:paraId="3DE6821E"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178 880</w:t>
            </w:r>
          </w:p>
        </w:tc>
        <w:tc>
          <w:tcPr>
            <w:tcW w:w="520" w:type="pct"/>
            <w:tcBorders>
              <w:top w:val="nil"/>
              <w:left w:val="nil"/>
              <w:bottom w:val="single" w:sz="8" w:space="0" w:color="auto"/>
              <w:right w:val="single" w:sz="8" w:space="0" w:color="auto"/>
            </w:tcBorders>
            <w:shd w:val="clear" w:color="auto" w:fill="auto"/>
            <w:vAlign w:val="center"/>
          </w:tcPr>
          <w:p w14:paraId="4F1AA04D"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77 951</w:t>
            </w:r>
          </w:p>
        </w:tc>
        <w:tc>
          <w:tcPr>
            <w:tcW w:w="567" w:type="pct"/>
            <w:tcBorders>
              <w:top w:val="nil"/>
              <w:left w:val="nil"/>
              <w:bottom w:val="single" w:sz="8" w:space="0" w:color="auto"/>
              <w:right w:val="single" w:sz="8" w:space="0" w:color="auto"/>
            </w:tcBorders>
            <w:shd w:val="clear" w:color="auto" w:fill="auto"/>
            <w:vAlign w:val="center"/>
          </w:tcPr>
          <w:p w14:paraId="4B848263"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135 890</w:t>
            </w:r>
          </w:p>
        </w:tc>
        <w:tc>
          <w:tcPr>
            <w:tcW w:w="537" w:type="pct"/>
            <w:tcBorders>
              <w:top w:val="nil"/>
              <w:left w:val="nil"/>
              <w:bottom w:val="single" w:sz="8" w:space="0" w:color="auto"/>
              <w:right w:val="single" w:sz="8" w:space="0" w:color="auto"/>
            </w:tcBorders>
            <w:shd w:val="clear" w:color="auto" w:fill="auto"/>
            <w:vAlign w:val="center"/>
          </w:tcPr>
          <w:p w14:paraId="358AF6B1"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316%</w:t>
            </w:r>
          </w:p>
        </w:tc>
        <w:tc>
          <w:tcPr>
            <w:tcW w:w="551" w:type="pct"/>
            <w:tcBorders>
              <w:top w:val="nil"/>
              <w:left w:val="nil"/>
              <w:bottom w:val="single" w:sz="8" w:space="0" w:color="auto"/>
              <w:right w:val="single" w:sz="8" w:space="0" w:color="auto"/>
            </w:tcBorders>
            <w:shd w:val="clear" w:color="auto" w:fill="auto"/>
            <w:noWrap/>
            <w:vAlign w:val="center"/>
          </w:tcPr>
          <w:p w14:paraId="2F26BF44"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-100 929</w:t>
            </w:r>
          </w:p>
        </w:tc>
        <w:tc>
          <w:tcPr>
            <w:tcW w:w="537" w:type="pct"/>
            <w:tcBorders>
              <w:top w:val="nil"/>
              <w:left w:val="nil"/>
              <w:bottom w:val="single" w:sz="8" w:space="0" w:color="auto"/>
              <w:right w:val="single" w:sz="8" w:space="0" w:color="auto"/>
            </w:tcBorders>
            <w:shd w:val="clear" w:color="auto" w:fill="auto"/>
            <w:noWrap/>
            <w:vAlign w:val="center"/>
          </w:tcPr>
          <w:p w14:paraId="7C845ACF"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-56%</w:t>
            </w:r>
          </w:p>
        </w:tc>
      </w:tr>
      <w:tr w:rsidR="00176970" w:rsidRPr="00A355D3" w14:paraId="7BA85520" w14:textId="77777777" w:rsidTr="00622124">
        <w:trPr>
          <w:cantSplit/>
          <w:trHeight w:val="315"/>
        </w:trPr>
        <w:tc>
          <w:tcPr>
            <w:tcW w:w="1277" w:type="pct"/>
            <w:tcBorders>
              <w:top w:val="nil"/>
              <w:left w:val="single" w:sz="8" w:space="0" w:color="auto"/>
              <w:bottom w:val="single" w:sz="8" w:space="0" w:color="auto"/>
              <w:right w:val="single" w:sz="8" w:space="0" w:color="auto"/>
            </w:tcBorders>
            <w:shd w:val="clear" w:color="auto" w:fill="auto"/>
            <w:vAlign w:val="center"/>
          </w:tcPr>
          <w:p w14:paraId="1F9FC559" w14:textId="77777777" w:rsidR="00176970" w:rsidRPr="00A355D3" w:rsidRDefault="00176970" w:rsidP="00176970">
            <w:pPr>
              <w:spacing w:after="0" w:line="240" w:lineRule="auto"/>
              <w:ind w:firstLineChars="200" w:firstLine="360"/>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от прочей продукции</w:t>
            </w:r>
          </w:p>
        </w:tc>
        <w:tc>
          <w:tcPr>
            <w:tcW w:w="492" w:type="pct"/>
            <w:tcBorders>
              <w:top w:val="nil"/>
              <w:left w:val="nil"/>
              <w:bottom w:val="single" w:sz="8" w:space="0" w:color="auto"/>
              <w:right w:val="single" w:sz="8" w:space="0" w:color="auto"/>
            </w:tcBorders>
            <w:shd w:val="clear" w:color="auto" w:fill="auto"/>
            <w:vAlign w:val="center"/>
          </w:tcPr>
          <w:p w14:paraId="4F62A4B3"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26 883</w:t>
            </w:r>
          </w:p>
        </w:tc>
        <w:tc>
          <w:tcPr>
            <w:tcW w:w="520" w:type="pct"/>
            <w:tcBorders>
              <w:top w:val="nil"/>
              <w:left w:val="nil"/>
              <w:bottom w:val="single" w:sz="8" w:space="0" w:color="auto"/>
              <w:right w:val="single" w:sz="8" w:space="0" w:color="auto"/>
            </w:tcBorders>
            <w:shd w:val="clear" w:color="auto" w:fill="auto"/>
            <w:vAlign w:val="center"/>
          </w:tcPr>
          <w:p w14:paraId="165537CE"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20 151</w:t>
            </w:r>
          </w:p>
        </w:tc>
        <w:tc>
          <w:tcPr>
            <w:tcW w:w="520" w:type="pct"/>
            <w:tcBorders>
              <w:top w:val="nil"/>
              <w:left w:val="nil"/>
              <w:bottom w:val="single" w:sz="8" w:space="0" w:color="auto"/>
              <w:right w:val="single" w:sz="8" w:space="0" w:color="auto"/>
            </w:tcBorders>
            <w:shd w:val="clear" w:color="auto" w:fill="auto"/>
            <w:vAlign w:val="center"/>
          </w:tcPr>
          <w:p w14:paraId="5E4A85F8"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38 454</w:t>
            </w:r>
          </w:p>
        </w:tc>
        <w:tc>
          <w:tcPr>
            <w:tcW w:w="567" w:type="pct"/>
            <w:tcBorders>
              <w:top w:val="nil"/>
              <w:left w:val="nil"/>
              <w:bottom w:val="single" w:sz="8" w:space="0" w:color="auto"/>
              <w:right w:val="single" w:sz="8" w:space="0" w:color="auto"/>
            </w:tcBorders>
            <w:shd w:val="clear" w:color="auto" w:fill="auto"/>
            <w:vAlign w:val="center"/>
          </w:tcPr>
          <w:p w14:paraId="6C025468"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-6 732</w:t>
            </w:r>
          </w:p>
        </w:tc>
        <w:tc>
          <w:tcPr>
            <w:tcW w:w="537" w:type="pct"/>
            <w:tcBorders>
              <w:top w:val="nil"/>
              <w:left w:val="nil"/>
              <w:bottom w:val="single" w:sz="8" w:space="0" w:color="auto"/>
              <w:right w:val="single" w:sz="8" w:space="0" w:color="auto"/>
            </w:tcBorders>
            <w:shd w:val="clear" w:color="auto" w:fill="auto"/>
            <w:vAlign w:val="center"/>
          </w:tcPr>
          <w:p w14:paraId="306D0767"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-25%</w:t>
            </w:r>
          </w:p>
        </w:tc>
        <w:tc>
          <w:tcPr>
            <w:tcW w:w="551" w:type="pct"/>
            <w:tcBorders>
              <w:top w:val="nil"/>
              <w:left w:val="nil"/>
              <w:bottom w:val="single" w:sz="8" w:space="0" w:color="auto"/>
              <w:right w:val="single" w:sz="8" w:space="0" w:color="auto"/>
            </w:tcBorders>
            <w:shd w:val="clear" w:color="auto" w:fill="auto"/>
            <w:noWrap/>
            <w:vAlign w:val="center"/>
          </w:tcPr>
          <w:p w14:paraId="61C1CA5D"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18 303</w:t>
            </w:r>
          </w:p>
        </w:tc>
        <w:tc>
          <w:tcPr>
            <w:tcW w:w="537" w:type="pct"/>
            <w:tcBorders>
              <w:top w:val="nil"/>
              <w:left w:val="nil"/>
              <w:bottom w:val="single" w:sz="8" w:space="0" w:color="auto"/>
              <w:right w:val="single" w:sz="8" w:space="0" w:color="auto"/>
            </w:tcBorders>
            <w:shd w:val="clear" w:color="auto" w:fill="auto"/>
            <w:noWrap/>
            <w:vAlign w:val="center"/>
          </w:tcPr>
          <w:p w14:paraId="627D4AB8"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91%</w:t>
            </w:r>
          </w:p>
        </w:tc>
      </w:tr>
      <w:tr w:rsidR="00176970" w:rsidRPr="00A355D3" w14:paraId="65A05902" w14:textId="77777777" w:rsidTr="00622124">
        <w:trPr>
          <w:cantSplit/>
          <w:trHeight w:val="495"/>
        </w:trPr>
        <w:tc>
          <w:tcPr>
            <w:tcW w:w="1277" w:type="pct"/>
            <w:tcBorders>
              <w:top w:val="nil"/>
              <w:left w:val="single" w:sz="8" w:space="0" w:color="auto"/>
              <w:bottom w:val="single" w:sz="8" w:space="0" w:color="auto"/>
              <w:right w:val="single" w:sz="8" w:space="0" w:color="auto"/>
            </w:tcBorders>
            <w:shd w:val="clear" w:color="000000" w:fill="D6E3BC"/>
            <w:vAlign w:val="center"/>
          </w:tcPr>
          <w:p w14:paraId="03D69621"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Управленческие и коммерческие расходы</w:t>
            </w:r>
          </w:p>
        </w:tc>
        <w:tc>
          <w:tcPr>
            <w:tcW w:w="492" w:type="pct"/>
            <w:tcBorders>
              <w:top w:val="nil"/>
              <w:left w:val="nil"/>
              <w:bottom w:val="single" w:sz="8" w:space="0" w:color="auto"/>
              <w:right w:val="single" w:sz="8" w:space="0" w:color="auto"/>
            </w:tcBorders>
            <w:shd w:val="clear" w:color="000000" w:fill="D6E3BC"/>
            <w:vAlign w:val="center"/>
          </w:tcPr>
          <w:p w14:paraId="5A4A19DF"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86 865</w:t>
            </w:r>
          </w:p>
        </w:tc>
        <w:tc>
          <w:tcPr>
            <w:tcW w:w="520" w:type="pct"/>
            <w:tcBorders>
              <w:top w:val="nil"/>
              <w:left w:val="nil"/>
              <w:bottom w:val="single" w:sz="8" w:space="0" w:color="auto"/>
              <w:right w:val="single" w:sz="8" w:space="0" w:color="auto"/>
            </w:tcBorders>
            <w:shd w:val="clear" w:color="000000" w:fill="D6E3BC"/>
            <w:vAlign w:val="center"/>
          </w:tcPr>
          <w:p w14:paraId="67CF6E74"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107 536</w:t>
            </w:r>
          </w:p>
        </w:tc>
        <w:tc>
          <w:tcPr>
            <w:tcW w:w="520" w:type="pct"/>
            <w:tcBorders>
              <w:top w:val="nil"/>
              <w:left w:val="nil"/>
              <w:bottom w:val="single" w:sz="8" w:space="0" w:color="auto"/>
              <w:right w:val="single" w:sz="8" w:space="0" w:color="auto"/>
            </w:tcBorders>
            <w:shd w:val="clear" w:color="000000" w:fill="D6E3BC"/>
            <w:vAlign w:val="center"/>
          </w:tcPr>
          <w:p w14:paraId="1BCD4E4E"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125 202</w:t>
            </w:r>
          </w:p>
        </w:tc>
        <w:tc>
          <w:tcPr>
            <w:tcW w:w="567" w:type="pct"/>
            <w:tcBorders>
              <w:top w:val="nil"/>
              <w:left w:val="nil"/>
              <w:bottom w:val="single" w:sz="8" w:space="0" w:color="auto"/>
              <w:right w:val="single" w:sz="8" w:space="0" w:color="auto"/>
            </w:tcBorders>
            <w:shd w:val="clear" w:color="000000" w:fill="D6E3BC"/>
            <w:vAlign w:val="center"/>
          </w:tcPr>
          <w:p w14:paraId="2E41CAF9"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20 671</w:t>
            </w:r>
          </w:p>
        </w:tc>
        <w:tc>
          <w:tcPr>
            <w:tcW w:w="537" w:type="pct"/>
            <w:tcBorders>
              <w:top w:val="nil"/>
              <w:left w:val="nil"/>
              <w:bottom w:val="single" w:sz="8" w:space="0" w:color="auto"/>
              <w:right w:val="single" w:sz="8" w:space="0" w:color="auto"/>
            </w:tcBorders>
            <w:shd w:val="clear" w:color="000000" w:fill="D6E3BC"/>
            <w:vAlign w:val="center"/>
          </w:tcPr>
          <w:p w14:paraId="2D14749F"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24%</w:t>
            </w:r>
          </w:p>
        </w:tc>
        <w:tc>
          <w:tcPr>
            <w:tcW w:w="551" w:type="pct"/>
            <w:tcBorders>
              <w:top w:val="nil"/>
              <w:left w:val="nil"/>
              <w:bottom w:val="single" w:sz="8" w:space="0" w:color="auto"/>
              <w:right w:val="single" w:sz="8" w:space="0" w:color="auto"/>
            </w:tcBorders>
            <w:shd w:val="clear" w:color="000000" w:fill="D6E3BC"/>
            <w:noWrap/>
            <w:vAlign w:val="center"/>
          </w:tcPr>
          <w:p w14:paraId="04CABA27"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17 666</w:t>
            </w:r>
          </w:p>
        </w:tc>
        <w:tc>
          <w:tcPr>
            <w:tcW w:w="537" w:type="pct"/>
            <w:tcBorders>
              <w:top w:val="nil"/>
              <w:left w:val="nil"/>
              <w:bottom w:val="single" w:sz="8" w:space="0" w:color="auto"/>
              <w:right w:val="single" w:sz="8" w:space="0" w:color="auto"/>
            </w:tcBorders>
            <w:shd w:val="clear" w:color="000000" w:fill="D6E3BC"/>
            <w:noWrap/>
            <w:vAlign w:val="center"/>
          </w:tcPr>
          <w:p w14:paraId="70541B18"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16%</w:t>
            </w:r>
          </w:p>
        </w:tc>
      </w:tr>
      <w:tr w:rsidR="00176970" w:rsidRPr="00A355D3" w14:paraId="67D38335" w14:textId="77777777" w:rsidTr="00622124">
        <w:trPr>
          <w:cantSplit/>
          <w:trHeight w:val="315"/>
        </w:trPr>
        <w:tc>
          <w:tcPr>
            <w:tcW w:w="1277" w:type="pct"/>
            <w:tcBorders>
              <w:top w:val="nil"/>
              <w:left w:val="single" w:sz="8" w:space="0" w:color="auto"/>
              <w:bottom w:val="single" w:sz="8" w:space="0" w:color="auto"/>
              <w:right w:val="single" w:sz="8" w:space="0" w:color="auto"/>
            </w:tcBorders>
            <w:shd w:val="clear" w:color="auto" w:fill="auto"/>
            <w:vAlign w:val="center"/>
          </w:tcPr>
          <w:p w14:paraId="53839424"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xml:space="preserve">в том числе </w:t>
            </w:r>
          </w:p>
        </w:tc>
        <w:tc>
          <w:tcPr>
            <w:tcW w:w="492" w:type="pct"/>
            <w:tcBorders>
              <w:top w:val="nil"/>
              <w:left w:val="nil"/>
              <w:bottom w:val="single" w:sz="8" w:space="0" w:color="auto"/>
              <w:right w:val="single" w:sz="8" w:space="0" w:color="auto"/>
            </w:tcBorders>
            <w:shd w:val="clear" w:color="auto" w:fill="auto"/>
            <w:vAlign w:val="center"/>
          </w:tcPr>
          <w:p w14:paraId="79D710ED"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20" w:type="pct"/>
            <w:tcBorders>
              <w:top w:val="nil"/>
              <w:left w:val="nil"/>
              <w:bottom w:val="single" w:sz="8" w:space="0" w:color="auto"/>
              <w:right w:val="single" w:sz="8" w:space="0" w:color="auto"/>
            </w:tcBorders>
            <w:shd w:val="clear" w:color="auto" w:fill="auto"/>
            <w:noWrap/>
            <w:vAlign w:val="center"/>
          </w:tcPr>
          <w:p w14:paraId="4AB14ADC"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20" w:type="pct"/>
            <w:tcBorders>
              <w:top w:val="nil"/>
              <w:left w:val="nil"/>
              <w:bottom w:val="single" w:sz="8" w:space="0" w:color="auto"/>
              <w:right w:val="single" w:sz="8" w:space="0" w:color="auto"/>
            </w:tcBorders>
            <w:shd w:val="clear" w:color="auto" w:fill="auto"/>
            <w:noWrap/>
            <w:vAlign w:val="center"/>
          </w:tcPr>
          <w:p w14:paraId="0E91B005"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67" w:type="pct"/>
            <w:tcBorders>
              <w:top w:val="nil"/>
              <w:left w:val="nil"/>
              <w:bottom w:val="single" w:sz="8" w:space="0" w:color="auto"/>
              <w:right w:val="single" w:sz="8" w:space="0" w:color="auto"/>
            </w:tcBorders>
            <w:shd w:val="clear" w:color="auto" w:fill="auto"/>
            <w:vAlign w:val="center"/>
          </w:tcPr>
          <w:p w14:paraId="061A57FB"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37" w:type="pct"/>
            <w:tcBorders>
              <w:top w:val="nil"/>
              <w:left w:val="nil"/>
              <w:bottom w:val="single" w:sz="8" w:space="0" w:color="auto"/>
              <w:right w:val="single" w:sz="8" w:space="0" w:color="auto"/>
            </w:tcBorders>
            <w:shd w:val="clear" w:color="auto" w:fill="auto"/>
            <w:vAlign w:val="center"/>
          </w:tcPr>
          <w:p w14:paraId="3BADF972"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51" w:type="pct"/>
            <w:tcBorders>
              <w:top w:val="nil"/>
              <w:left w:val="nil"/>
              <w:bottom w:val="single" w:sz="8" w:space="0" w:color="auto"/>
              <w:right w:val="single" w:sz="8" w:space="0" w:color="auto"/>
            </w:tcBorders>
            <w:shd w:val="clear" w:color="auto" w:fill="auto"/>
            <w:noWrap/>
            <w:vAlign w:val="center"/>
          </w:tcPr>
          <w:p w14:paraId="1C476C46"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37" w:type="pct"/>
            <w:tcBorders>
              <w:top w:val="nil"/>
              <w:left w:val="nil"/>
              <w:bottom w:val="single" w:sz="8" w:space="0" w:color="auto"/>
              <w:right w:val="single" w:sz="8" w:space="0" w:color="auto"/>
            </w:tcBorders>
            <w:shd w:val="clear" w:color="auto" w:fill="auto"/>
            <w:noWrap/>
            <w:vAlign w:val="center"/>
          </w:tcPr>
          <w:p w14:paraId="7B117572"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r>
      <w:tr w:rsidR="00176970" w:rsidRPr="00A355D3" w14:paraId="202D139A" w14:textId="77777777" w:rsidTr="00622124">
        <w:trPr>
          <w:cantSplit/>
          <w:trHeight w:val="315"/>
        </w:trPr>
        <w:tc>
          <w:tcPr>
            <w:tcW w:w="1277" w:type="pct"/>
            <w:tcBorders>
              <w:top w:val="nil"/>
              <w:left w:val="single" w:sz="8" w:space="0" w:color="auto"/>
              <w:bottom w:val="single" w:sz="8" w:space="0" w:color="auto"/>
              <w:right w:val="single" w:sz="8" w:space="0" w:color="auto"/>
            </w:tcBorders>
            <w:shd w:val="clear" w:color="auto" w:fill="auto"/>
            <w:vAlign w:val="center"/>
          </w:tcPr>
          <w:p w14:paraId="385D7E91" w14:textId="77777777" w:rsidR="00176970" w:rsidRPr="00A355D3" w:rsidRDefault="00176970" w:rsidP="00176970">
            <w:pPr>
              <w:spacing w:after="0" w:line="240" w:lineRule="auto"/>
              <w:ind w:firstLineChars="200" w:firstLine="360"/>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от передачи электроэнергии</w:t>
            </w:r>
          </w:p>
        </w:tc>
        <w:tc>
          <w:tcPr>
            <w:tcW w:w="492" w:type="pct"/>
            <w:tcBorders>
              <w:top w:val="nil"/>
              <w:left w:val="nil"/>
              <w:bottom w:val="single" w:sz="8" w:space="0" w:color="auto"/>
              <w:right w:val="single" w:sz="8" w:space="0" w:color="auto"/>
            </w:tcBorders>
            <w:shd w:val="clear" w:color="auto" w:fill="auto"/>
            <w:vAlign w:val="center"/>
          </w:tcPr>
          <w:p w14:paraId="75CD533E"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78 026</w:t>
            </w:r>
          </w:p>
        </w:tc>
        <w:tc>
          <w:tcPr>
            <w:tcW w:w="520" w:type="pct"/>
            <w:tcBorders>
              <w:top w:val="nil"/>
              <w:left w:val="nil"/>
              <w:bottom w:val="single" w:sz="8" w:space="0" w:color="auto"/>
              <w:right w:val="single" w:sz="8" w:space="0" w:color="auto"/>
            </w:tcBorders>
            <w:shd w:val="clear" w:color="auto" w:fill="auto"/>
            <w:vAlign w:val="center"/>
          </w:tcPr>
          <w:p w14:paraId="60FF782B"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99 155</w:t>
            </w:r>
          </w:p>
        </w:tc>
        <w:tc>
          <w:tcPr>
            <w:tcW w:w="520" w:type="pct"/>
            <w:tcBorders>
              <w:top w:val="nil"/>
              <w:left w:val="nil"/>
              <w:bottom w:val="single" w:sz="8" w:space="0" w:color="auto"/>
              <w:right w:val="single" w:sz="8" w:space="0" w:color="auto"/>
            </w:tcBorders>
            <w:shd w:val="clear" w:color="auto" w:fill="auto"/>
            <w:vAlign w:val="center"/>
          </w:tcPr>
          <w:p w14:paraId="43B1F332"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117 552</w:t>
            </w:r>
          </w:p>
        </w:tc>
        <w:tc>
          <w:tcPr>
            <w:tcW w:w="567" w:type="pct"/>
            <w:tcBorders>
              <w:top w:val="nil"/>
              <w:left w:val="nil"/>
              <w:bottom w:val="single" w:sz="8" w:space="0" w:color="auto"/>
              <w:right w:val="single" w:sz="8" w:space="0" w:color="auto"/>
            </w:tcBorders>
            <w:shd w:val="clear" w:color="auto" w:fill="auto"/>
            <w:vAlign w:val="center"/>
          </w:tcPr>
          <w:p w14:paraId="1CCB9C62"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21 129</w:t>
            </w:r>
          </w:p>
        </w:tc>
        <w:tc>
          <w:tcPr>
            <w:tcW w:w="537" w:type="pct"/>
            <w:tcBorders>
              <w:top w:val="nil"/>
              <w:left w:val="nil"/>
              <w:bottom w:val="single" w:sz="8" w:space="0" w:color="auto"/>
              <w:right w:val="single" w:sz="8" w:space="0" w:color="auto"/>
            </w:tcBorders>
            <w:shd w:val="clear" w:color="auto" w:fill="auto"/>
            <w:vAlign w:val="center"/>
          </w:tcPr>
          <w:p w14:paraId="4A3B1F90"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27%</w:t>
            </w:r>
          </w:p>
        </w:tc>
        <w:tc>
          <w:tcPr>
            <w:tcW w:w="551" w:type="pct"/>
            <w:tcBorders>
              <w:top w:val="nil"/>
              <w:left w:val="nil"/>
              <w:bottom w:val="single" w:sz="8" w:space="0" w:color="auto"/>
              <w:right w:val="single" w:sz="8" w:space="0" w:color="auto"/>
            </w:tcBorders>
            <w:shd w:val="clear" w:color="auto" w:fill="auto"/>
            <w:noWrap/>
            <w:vAlign w:val="center"/>
          </w:tcPr>
          <w:p w14:paraId="5936A77C"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18 397</w:t>
            </w:r>
          </w:p>
        </w:tc>
        <w:tc>
          <w:tcPr>
            <w:tcW w:w="537" w:type="pct"/>
            <w:tcBorders>
              <w:top w:val="nil"/>
              <w:left w:val="nil"/>
              <w:bottom w:val="single" w:sz="8" w:space="0" w:color="auto"/>
              <w:right w:val="single" w:sz="8" w:space="0" w:color="auto"/>
            </w:tcBorders>
            <w:shd w:val="clear" w:color="auto" w:fill="auto"/>
            <w:noWrap/>
            <w:vAlign w:val="center"/>
          </w:tcPr>
          <w:p w14:paraId="20C42786"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19%</w:t>
            </w:r>
          </w:p>
        </w:tc>
      </w:tr>
      <w:tr w:rsidR="00176970" w:rsidRPr="00A355D3" w14:paraId="66D8B831" w14:textId="77777777" w:rsidTr="00622124">
        <w:trPr>
          <w:cantSplit/>
          <w:trHeight w:val="315"/>
        </w:trPr>
        <w:tc>
          <w:tcPr>
            <w:tcW w:w="1277" w:type="pct"/>
            <w:tcBorders>
              <w:top w:val="nil"/>
              <w:left w:val="single" w:sz="8" w:space="0" w:color="auto"/>
              <w:bottom w:val="single" w:sz="8" w:space="0" w:color="auto"/>
              <w:right w:val="single" w:sz="8" w:space="0" w:color="auto"/>
            </w:tcBorders>
            <w:shd w:val="clear" w:color="auto" w:fill="auto"/>
            <w:vAlign w:val="center"/>
          </w:tcPr>
          <w:p w14:paraId="7C55BF34" w14:textId="77777777" w:rsidR="00176970" w:rsidRPr="00A355D3" w:rsidRDefault="00176970" w:rsidP="00176970">
            <w:pPr>
              <w:spacing w:after="0" w:line="240" w:lineRule="auto"/>
              <w:ind w:firstLineChars="200" w:firstLine="360"/>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xml:space="preserve">от техприсоединения </w:t>
            </w:r>
          </w:p>
        </w:tc>
        <w:tc>
          <w:tcPr>
            <w:tcW w:w="492" w:type="pct"/>
            <w:tcBorders>
              <w:top w:val="nil"/>
              <w:left w:val="nil"/>
              <w:bottom w:val="single" w:sz="8" w:space="0" w:color="auto"/>
              <w:right w:val="single" w:sz="8" w:space="0" w:color="auto"/>
            </w:tcBorders>
            <w:shd w:val="clear" w:color="auto" w:fill="auto"/>
            <w:vAlign w:val="center"/>
          </w:tcPr>
          <w:p w14:paraId="009519F1"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7 189</w:t>
            </w:r>
          </w:p>
        </w:tc>
        <w:tc>
          <w:tcPr>
            <w:tcW w:w="520" w:type="pct"/>
            <w:tcBorders>
              <w:top w:val="nil"/>
              <w:left w:val="nil"/>
              <w:bottom w:val="single" w:sz="8" w:space="0" w:color="auto"/>
              <w:right w:val="single" w:sz="8" w:space="0" w:color="auto"/>
            </w:tcBorders>
            <w:shd w:val="clear" w:color="auto" w:fill="auto"/>
            <w:vAlign w:val="center"/>
          </w:tcPr>
          <w:p w14:paraId="7310E354"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6 596</w:t>
            </w:r>
          </w:p>
        </w:tc>
        <w:tc>
          <w:tcPr>
            <w:tcW w:w="520" w:type="pct"/>
            <w:tcBorders>
              <w:top w:val="nil"/>
              <w:left w:val="nil"/>
              <w:bottom w:val="single" w:sz="8" w:space="0" w:color="auto"/>
              <w:right w:val="single" w:sz="8" w:space="0" w:color="auto"/>
            </w:tcBorders>
            <w:shd w:val="clear" w:color="auto" w:fill="auto"/>
            <w:vAlign w:val="center"/>
          </w:tcPr>
          <w:p w14:paraId="69EDF0DF"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7 248</w:t>
            </w:r>
          </w:p>
        </w:tc>
        <w:tc>
          <w:tcPr>
            <w:tcW w:w="567" w:type="pct"/>
            <w:tcBorders>
              <w:top w:val="nil"/>
              <w:left w:val="nil"/>
              <w:bottom w:val="single" w:sz="8" w:space="0" w:color="auto"/>
              <w:right w:val="single" w:sz="8" w:space="0" w:color="auto"/>
            </w:tcBorders>
            <w:shd w:val="clear" w:color="auto" w:fill="auto"/>
            <w:vAlign w:val="center"/>
          </w:tcPr>
          <w:p w14:paraId="683E7AD8"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-593</w:t>
            </w:r>
          </w:p>
        </w:tc>
        <w:tc>
          <w:tcPr>
            <w:tcW w:w="537" w:type="pct"/>
            <w:tcBorders>
              <w:top w:val="nil"/>
              <w:left w:val="nil"/>
              <w:bottom w:val="single" w:sz="8" w:space="0" w:color="auto"/>
              <w:right w:val="single" w:sz="8" w:space="0" w:color="auto"/>
            </w:tcBorders>
            <w:shd w:val="clear" w:color="auto" w:fill="auto"/>
            <w:vAlign w:val="center"/>
          </w:tcPr>
          <w:p w14:paraId="3FFB9685"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-8%</w:t>
            </w:r>
          </w:p>
        </w:tc>
        <w:tc>
          <w:tcPr>
            <w:tcW w:w="551" w:type="pct"/>
            <w:tcBorders>
              <w:top w:val="nil"/>
              <w:left w:val="nil"/>
              <w:bottom w:val="single" w:sz="8" w:space="0" w:color="auto"/>
              <w:right w:val="single" w:sz="8" w:space="0" w:color="auto"/>
            </w:tcBorders>
            <w:shd w:val="clear" w:color="auto" w:fill="auto"/>
            <w:noWrap/>
            <w:vAlign w:val="center"/>
          </w:tcPr>
          <w:p w14:paraId="31CA554B"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652</w:t>
            </w:r>
          </w:p>
        </w:tc>
        <w:tc>
          <w:tcPr>
            <w:tcW w:w="537" w:type="pct"/>
            <w:tcBorders>
              <w:top w:val="nil"/>
              <w:left w:val="nil"/>
              <w:bottom w:val="single" w:sz="8" w:space="0" w:color="auto"/>
              <w:right w:val="single" w:sz="8" w:space="0" w:color="auto"/>
            </w:tcBorders>
            <w:shd w:val="clear" w:color="auto" w:fill="auto"/>
            <w:noWrap/>
            <w:vAlign w:val="center"/>
          </w:tcPr>
          <w:p w14:paraId="3A36E414"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10%</w:t>
            </w:r>
          </w:p>
        </w:tc>
      </w:tr>
      <w:tr w:rsidR="00176970" w:rsidRPr="00A355D3" w14:paraId="15CEF098" w14:textId="77777777" w:rsidTr="00622124">
        <w:trPr>
          <w:cantSplit/>
          <w:trHeight w:val="315"/>
        </w:trPr>
        <w:tc>
          <w:tcPr>
            <w:tcW w:w="1277" w:type="pct"/>
            <w:tcBorders>
              <w:top w:val="nil"/>
              <w:left w:val="single" w:sz="8" w:space="0" w:color="auto"/>
              <w:bottom w:val="single" w:sz="8" w:space="0" w:color="auto"/>
              <w:right w:val="single" w:sz="8" w:space="0" w:color="auto"/>
            </w:tcBorders>
            <w:shd w:val="clear" w:color="auto" w:fill="auto"/>
            <w:vAlign w:val="center"/>
          </w:tcPr>
          <w:p w14:paraId="231F2358" w14:textId="77777777" w:rsidR="00176970" w:rsidRPr="00A355D3" w:rsidRDefault="00176970" w:rsidP="00176970">
            <w:pPr>
              <w:spacing w:after="0" w:line="240" w:lineRule="auto"/>
              <w:ind w:firstLineChars="200" w:firstLine="360"/>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от прочей продукции</w:t>
            </w:r>
          </w:p>
        </w:tc>
        <w:tc>
          <w:tcPr>
            <w:tcW w:w="492" w:type="pct"/>
            <w:tcBorders>
              <w:top w:val="nil"/>
              <w:left w:val="nil"/>
              <w:bottom w:val="single" w:sz="8" w:space="0" w:color="auto"/>
              <w:right w:val="single" w:sz="8" w:space="0" w:color="auto"/>
            </w:tcBorders>
            <w:shd w:val="clear" w:color="auto" w:fill="auto"/>
            <w:vAlign w:val="center"/>
          </w:tcPr>
          <w:p w14:paraId="7C9B9DE3"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1 650</w:t>
            </w:r>
          </w:p>
        </w:tc>
        <w:tc>
          <w:tcPr>
            <w:tcW w:w="520" w:type="pct"/>
            <w:tcBorders>
              <w:top w:val="nil"/>
              <w:left w:val="nil"/>
              <w:bottom w:val="single" w:sz="8" w:space="0" w:color="auto"/>
              <w:right w:val="single" w:sz="8" w:space="0" w:color="auto"/>
            </w:tcBorders>
            <w:shd w:val="clear" w:color="auto" w:fill="auto"/>
            <w:vAlign w:val="center"/>
          </w:tcPr>
          <w:p w14:paraId="79051322"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1 785</w:t>
            </w:r>
          </w:p>
        </w:tc>
        <w:tc>
          <w:tcPr>
            <w:tcW w:w="520" w:type="pct"/>
            <w:tcBorders>
              <w:top w:val="nil"/>
              <w:left w:val="nil"/>
              <w:bottom w:val="single" w:sz="8" w:space="0" w:color="auto"/>
              <w:right w:val="single" w:sz="8" w:space="0" w:color="auto"/>
            </w:tcBorders>
            <w:shd w:val="clear" w:color="auto" w:fill="auto"/>
            <w:vAlign w:val="center"/>
          </w:tcPr>
          <w:p w14:paraId="52BC015A"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402</w:t>
            </w:r>
          </w:p>
        </w:tc>
        <w:tc>
          <w:tcPr>
            <w:tcW w:w="567" w:type="pct"/>
            <w:tcBorders>
              <w:top w:val="nil"/>
              <w:left w:val="nil"/>
              <w:bottom w:val="single" w:sz="8" w:space="0" w:color="auto"/>
              <w:right w:val="single" w:sz="8" w:space="0" w:color="auto"/>
            </w:tcBorders>
            <w:shd w:val="clear" w:color="auto" w:fill="auto"/>
            <w:vAlign w:val="center"/>
          </w:tcPr>
          <w:p w14:paraId="118CB93B"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135</w:t>
            </w:r>
          </w:p>
        </w:tc>
        <w:tc>
          <w:tcPr>
            <w:tcW w:w="537" w:type="pct"/>
            <w:tcBorders>
              <w:top w:val="nil"/>
              <w:left w:val="nil"/>
              <w:bottom w:val="single" w:sz="8" w:space="0" w:color="auto"/>
              <w:right w:val="single" w:sz="8" w:space="0" w:color="auto"/>
            </w:tcBorders>
            <w:shd w:val="clear" w:color="auto" w:fill="auto"/>
            <w:vAlign w:val="center"/>
          </w:tcPr>
          <w:p w14:paraId="5EAAD69C"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8%</w:t>
            </w:r>
          </w:p>
        </w:tc>
        <w:tc>
          <w:tcPr>
            <w:tcW w:w="551" w:type="pct"/>
            <w:tcBorders>
              <w:top w:val="nil"/>
              <w:left w:val="nil"/>
              <w:bottom w:val="single" w:sz="8" w:space="0" w:color="auto"/>
              <w:right w:val="single" w:sz="8" w:space="0" w:color="auto"/>
            </w:tcBorders>
            <w:shd w:val="clear" w:color="auto" w:fill="auto"/>
            <w:noWrap/>
            <w:vAlign w:val="center"/>
          </w:tcPr>
          <w:p w14:paraId="5AF81821"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-1383</w:t>
            </w:r>
          </w:p>
        </w:tc>
        <w:tc>
          <w:tcPr>
            <w:tcW w:w="537" w:type="pct"/>
            <w:tcBorders>
              <w:top w:val="nil"/>
              <w:left w:val="nil"/>
              <w:bottom w:val="single" w:sz="8" w:space="0" w:color="auto"/>
              <w:right w:val="single" w:sz="8" w:space="0" w:color="auto"/>
            </w:tcBorders>
            <w:shd w:val="clear" w:color="auto" w:fill="auto"/>
            <w:noWrap/>
            <w:vAlign w:val="center"/>
          </w:tcPr>
          <w:p w14:paraId="7AC294AF"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-77%</w:t>
            </w:r>
          </w:p>
        </w:tc>
      </w:tr>
      <w:tr w:rsidR="00176970" w:rsidRPr="00A355D3" w14:paraId="3B38092C" w14:textId="77777777" w:rsidTr="00622124">
        <w:trPr>
          <w:cantSplit/>
          <w:trHeight w:val="315"/>
        </w:trPr>
        <w:tc>
          <w:tcPr>
            <w:tcW w:w="1277" w:type="pct"/>
            <w:tcBorders>
              <w:top w:val="nil"/>
              <w:left w:val="single" w:sz="8" w:space="0" w:color="auto"/>
              <w:bottom w:val="single" w:sz="8" w:space="0" w:color="auto"/>
              <w:right w:val="single" w:sz="8" w:space="0" w:color="auto"/>
            </w:tcBorders>
            <w:shd w:val="clear" w:color="000000" w:fill="D6E3BC"/>
            <w:vAlign w:val="center"/>
          </w:tcPr>
          <w:p w14:paraId="3EF0A3CD"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Прибыль (убыток) от продаж</w:t>
            </w:r>
          </w:p>
        </w:tc>
        <w:tc>
          <w:tcPr>
            <w:tcW w:w="492" w:type="pct"/>
            <w:tcBorders>
              <w:top w:val="nil"/>
              <w:left w:val="nil"/>
              <w:bottom w:val="single" w:sz="8" w:space="0" w:color="auto"/>
              <w:right w:val="single" w:sz="8" w:space="0" w:color="auto"/>
            </w:tcBorders>
            <w:shd w:val="clear" w:color="000000" w:fill="D6E3BC"/>
            <w:vAlign w:val="center"/>
          </w:tcPr>
          <w:p w14:paraId="30C8CC3C"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-2 635</w:t>
            </w:r>
          </w:p>
        </w:tc>
        <w:tc>
          <w:tcPr>
            <w:tcW w:w="520" w:type="pct"/>
            <w:tcBorders>
              <w:top w:val="nil"/>
              <w:left w:val="nil"/>
              <w:bottom w:val="single" w:sz="8" w:space="0" w:color="auto"/>
              <w:right w:val="single" w:sz="8" w:space="0" w:color="auto"/>
            </w:tcBorders>
            <w:shd w:val="clear" w:color="000000" w:fill="D6E3BC"/>
            <w:vAlign w:val="center"/>
          </w:tcPr>
          <w:p w14:paraId="224FEEB1"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341 067</w:t>
            </w:r>
          </w:p>
        </w:tc>
        <w:tc>
          <w:tcPr>
            <w:tcW w:w="520" w:type="pct"/>
            <w:tcBorders>
              <w:top w:val="nil"/>
              <w:left w:val="nil"/>
              <w:bottom w:val="single" w:sz="8" w:space="0" w:color="auto"/>
              <w:right w:val="single" w:sz="8" w:space="0" w:color="auto"/>
            </w:tcBorders>
            <w:shd w:val="clear" w:color="000000" w:fill="D6E3BC"/>
            <w:vAlign w:val="center"/>
          </w:tcPr>
          <w:p w14:paraId="6F84CE6B"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438 051</w:t>
            </w:r>
          </w:p>
        </w:tc>
        <w:tc>
          <w:tcPr>
            <w:tcW w:w="567" w:type="pct"/>
            <w:tcBorders>
              <w:top w:val="nil"/>
              <w:left w:val="nil"/>
              <w:bottom w:val="single" w:sz="8" w:space="0" w:color="auto"/>
              <w:right w:val="single" w:sz="8" w:space="0" w:color="auto"/>
            </w:tcBorders>
            <w:shd w:val="clear" w:color="000000" w:fill="D6E3BC"/>
            <w:vAlign w:val="center"/>
          </w:tcPr>
          <w:p w14:paraId="54EFE212"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343 702</w:t>
            </w:r>
          </w:p>
        </w:tc>
        <w:tc>
          <w:tcPr>
            <w:tcW w:w="537" w:type="pct"/>
            <w:tcBorders>
              <w:top w:val="nil"/>
              <w:left w:val="nil"/>
              <w:bottom w:val="single" w:sz="8" w:space="0" w:color="auto"/>
              <w:right w:val="single" w:sz="8" w:space="0" w:color="auto"/>
            </w:tcBorders>
            <w:shd w:val="clear" w:color="000000" w:fill="D6E3BC"/>
            <w:vAlign w:val="center"/>
          </w:tcPr>
          <w:p w14:paraId="11C0A87B"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-13044%</w:t>
            </w:r>
          </w:p>
        </w:tc>
        <w:tc>
          <w:tcPr>
            <w:tcW w:w="551" w:type="pct"/>
            <w:tcBorders>
              <w:top w:val="nil"/>
              <w:left w:val="nil"/>
              <w:bottom w:val="single" w:sz="8" w:space="0" w:color="auto"/>
              <w:right w:val="single" w:sz="8" w:space="0" w:color="auto"/>
            </w:tcBorders>
            <w:shd w:val="clear" w:color="000000" w:fill="D6E3BC"/>
            <w:noWrap/>
            <w:vAlign w:val="center"/>
          </w:tcPr>
          <w:p w14:paraId="270C254A"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96 984</w:t>
            </w:r>
          </w:p>
        </w:tc>
        <w:tc>
          <w:tcPr>
            <w:tcW w:w="537" w:type="pct"/>
            <w:tcBorders>
              <w:top w:val="nil"/>
              <w:left w:val="nil"/>
              <w:bottom w:val="single" w:sz="8" w:space="0" w:color="auto"/>
              <w:right w:val="single" w:sz="8" w:space="0" w:color="auto"/>
            </w:tcBorders>
            <w:shd w:val="clear" w:color="000000" w:fill="D6E3BC"/>
            <w:noWrap/>
            <w:vAlign w:val="center"/>
          </w:tcPr>
          <w:p w14:paraId="17FF60FA"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28%</w:t>
            </w:r>
          </w:p>
        </w:tc>
      </w:tr>
      <w:tr w:rsidR="00176970" w:rsidRPr="00A355D3" w14:paraId="5125011D" w14:textId="77777777" w:rsidTr="00622124">
        <w:trPr>
          <w:cantSplit/>
          <w:trHeight w:val="315"/>
        </w:trPr>
        <w:tc>
          <w:tcPr>
            <w:tcW w:w="1277" w:type="pct"/>
            <w:tcBorders>
              <w:top w:val="nil"/>
              <w:left w:val="single" w:sz="8" w:space="0" w:color="auto"/>
              <w:bottom w:val="single" w:sz="8" w:space="0" w:color="auto"/>
              <w:right w:val="single" w:sz="8" w:space="0" w:color="auto"/>
            </w:tcBorders>
            <w:shd w:val="clear" w:color="auto" w:fill="auto"/>
            <w:vAlign w:val="center"/>
          </w:tcPr>
          <w:p w14:paraId="6FC4B938"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xml:space="preserve">в том числе </w:t>
            </w:r>
          </w:p>
        </w:tc>
        <w:tc>
          <w:tcPr>
            <w:tcW w:w="492" w:type="pct"/>
            <w:tcBorders>
              <w:top w:val="nil"/>
              <w:left w:val="nil"/>
              <w:bottom w:val="single" w:sz="8" w:space="0" w:color="auto"/>
              <w:right w:val="single" w:sz="8" w:space="0" w:color="auto"/>
            </w:tcBorders>
            <w:shd w:val="clear" w:color="auto" w:fill="auto"/>
            <w:vAlign w:val="center"/>
          </w:tcPr>
          <w:p w14:paraId="69028A2F"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20" w:type="pct"/>
            <w:tcBorders>
              <w:top w:val="nil"/>
              <w:left w:val="nil"/>
              <w:bottom w:val="single" w:sz="8" w:space="0" w:color="auto"/>
              <w:right w:val="single" w:sz="8" w:space="0" w:color="auto"/>
            </w:tcBorders>
            <w:shd w:val="clear" w:color="auto" w:fill="auto"/>
            <w:noWrap/>
            <w:vAlign w:val="center"/>
          </w:tcPr>
          <w:p w14:paraId="217C1C32"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20" w:type="pct"/>
            <w:tcBorders>
              <w:top w:val="nil"/>
              <w:left w:val="nil"/>
              <w:bottom w:val="single" w:sz="8" w:space="0" w:color="auto"/>
              <w:right w:val="single" w:sz="8" w:space="0" w:color="auto"/>
            </w:tcBorders>
            <w:shd w:val="clear" w:color="auto" w:fill="auto"/>
            <w:noWrap/>
            <w:vAlign w:val="center"/>
          </w:tcPr>
          <w:p w14:paraId="31526BF4"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67" w:type="pct"/>
            <w:tcBorders>
              <w:top w:val="nil"/>
              <w:left w:val="nil"/>
              <w:bottom w:val="single" w:sz="8" w:space="0" w:color="auto"/>
              <w:right w:val="single" w:sz="8" w:space="0" w:color="auto"/>
            </w:tcBorders>
            <w:shd w:val="clear" w:color="auto" w:fill="auto"/>
            <w:vAlign w:val="center"/>
          </w:tcPr>
          <w:p w14:paraId="4204358D"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37" w:type="pct"/>
            <w:tcBorders>
              <w:top w:val="nil"/>
              <w:left w:val="nil"/>
              <w:bottom w:val="single" w:sz="8" w:space="0" w:color="auto"/>
              <w:right w:val="single" w:sz="8" w:space="0" w:color="auto"/>
            </w:tcBorders>
            <w:shd w:val="clear" w:color="auto" w:fill="auto"/>
            <w:vAlign w:val="center"/>
          </w:tcPr>
          <w:p w14:paraId="368727C2"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51" w:type="pct"/>
            <w:tcBorders>
              <w:top w:val="nil"/>
              <w:left w:val="nil"/>
              <w:bottom w:val="single" w:sz="8" w:space="0" w:color="auto"/>
              <w:right w:val="single" w:sz="8" w:space="0" w:color="auto"/>
            </w:tcBorders>
            <w:shd w:val="clear" w:color="auto" w:fill="auto"/>
            <w:noWrap/>
            <w:vAlign w:val="center"/>
          </w:tcPr>
          <w:p w14:paraId="7A0D0687"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37" w:type="pct"/>
            <w:tcBorders>
              <w:top w:val="nil"/>
              <w:left w:val="nil"/>
              <w:bottom w:val="single" w:sz="8" w:space="0" w:color="auto"/>
              <w:right w:val="single" w:sz="8" w:space="0" w:color="auto"/>
            </w:tcBorders>
            <w:shd w:val="clear" w:color="auto" w:fill="auto"/>
            <w:noWrap/>
            <w:vAlign w:val="center"/>
          </w:tcPr>
          <w:p w14:paraId="60C06D11"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r>
      <w:tr w:rsidR="00176970" w:rsidRPr="00A355D3" w14:paraId="3B1600D5" w14:textId="77777777" w:rsidTr="00622124">
        <w:trPr>
          <w:cantSplit/>
          <w:trHeight w:val="315"/>
        </w:trPr>
        <w:tc>
          <w:tcPr>
            <w:tcW w:w="1277" w:type="pct"/>
            <w:tcBorders>
              <w:top w:val="nil"/>
              <w:left w:val="single" w:sz="8" w:space="0" w:color="auto"/>
              <w:bottom w:val="single" w:sz="8" w:space="0" w:color="auto"/>
              <w:right w:val="single" w:sz="8" w:space="0" w:color="auto"/>
            </w:tcBorders>
            <w:shd w:val="clear" w:color="auto" w:fill="auto"/>
            <w:vAlign w:val="center"/>
          </w:tcPr>
          <w:p w14:paraId="13A88A82" w14:textId="77777777" w:rsidR="00176970" w:rsidRPr="00A355D3" w:rsidRDefault="00176970" w:rsidP="00176970">
            <w:pPr>
              <w:spacing w:after="0" w:line="240" w:lineRule="auto"/>
              <w:ind w:firstLineChars="200" w:firstLine="360"/>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lastRenderedPageBreak/>
              <w:t>от передачи электроэнергии</w:t>
            </w:r>
          </w:p>
        </w:tc>
        <w:tc>
          <w:tcPr>
            <w:tcW w:w="492" w:type="pct"/>
            <w:tcBorders>
              <w:top w:val="nil"/>
              <w:left w:val="nil"/>
              <w:bottom w:val="single" w:sz="8" w:space="0" w:color="auto"/>
              <w:right w:val="single" w:sz="8" w:space="0" w:color="auto"/>
            </w:tcBorders>
            <w:shd w:val="clear" w:color="auto" w:fill="auto"/>
            <w:vAlign w:val="center"/>
          </w:tcPr>
          <w:p w14:paraId="43D64FF4"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-63 669</w:t>
            </w:r>
          </w:p>
        </w:tc>
        <w:tc>
          <w:tcPr>
            <w:tcW w:w="520" w:type="pct"/>
            <w:tcBorders>
              <w:top w:val="nil"/>
              <w:left w:val="nil"/>
              <w:bottom w:val="single" w:sz="8" w:space="0" w:color="auto"/>
              <w:right w:val="single" w:sz="8" w:space="0" w:color="auto"/>
            </w:tcBorders>
            <w:shd w:val="clear" w:color="auto" w:fill="auto"/>
            <w:vAlign w:val="center"/>
          </w:tcPr>
          <w:p w14:paraId="0FC61C5C"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150 417</w:t>
            </w:r>
          </w:p>
        </w:tc>
        <w:tc>
          <w:tcPr>
            <w:tcW w:w="520" w:type="pct"/>
            <w:tcBorders>
              <w:top w:val="nil"/>
              <w:left w:val="nil"/>
              <w:bottom w:val="single" w:sz="8" w:space="0" w:color="auto"/>
              <w:right w:val="single" w:sz="8" w:space="0" w:color="auto"/>
            </w:tcBorders>
            <w:shd w:val="clear" w:color="auto" w:fill="auto"/>
            <w:vAlign w:val="center"/>
          </w:tcPr>
          <w:p w14:paraId="3E3AAB4C"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329 296</w:t>
            </w:r>
          </w:p>
        </w:tc>
        <w:tc>
          <w:tcPr>
            <w:tcW w:w="567" w:type="pct"/>
            <w:tcBorders>
              <w:top w:val="nil"/>
              <w:left w:val="nil"/>
              <w:bottom w:val="single" w:sz="8" w:space="0" w:color="auto"/>
              <w:right w:val="single" w:sz="8" w:space="0" w:color="auto"/>
            </w:tcBorders>
            <w:shd w:val="clear" w:color="auto" w:fill="auto"/>
            <w:vAlign w:val="center"/>
          </w:tcPr>
          <w:p w14:paraId="6BCA4D16"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214 086</w:t>
            </w:r>
          </w:p>
        </w:tc>
        <w:tc>
          <w:tcPr>
            <w:tcW w:w="537" w:type="pct"/>
            <w:tcBorders>
              <w:top w:val="nil"/>
              <w:left w:val="nil"/>
              <w:bottom w:val="single" w:sz="8" w:space="0" w:color="auto"/>
              <w:right w:val="single" w:sz="8" w:space="0" w:color="auto"/>
            </w:tcBorders>
            <w:shd w:val="clear" w:color="auto" w:fill="auto"/>
            <w:vAlign w:val="center"/>
          </w:tcPr>
          <w:p w14:paraId="4AFC33F6"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-336%</w:t>
            </w:r>
          </w:p>
        </w:tc>
        <w:tc>
          <w:tcPr>
            <w:tcW w:w="551" w:type="pct"/>
            <w:tcBorders>
              <w:top w:val="nil"/>
              <w:left w:val="nil"/>
              <w:bottom w:val="single" w:sz="8" w:space="0" w:color="auto"/>
              <w:right w:val="single" w:sz="8" w:space="0" w:color="auto"/>
            </w:tcBorders>
            <w:shd w:val="clear" w:color="auto" w:fill="auto"/>
            <w:noWrap/>
            <w:vAlign w:val="center"/>
          </w:tcPr>
          <w:p w14:paraId="48623EA8"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178 879</w:t>
            </w:r>
          </w:p>
        </w:tc>
        <w:tc>
          <w:tcPr>
            <w:tcW w:w="537" w:type="pct"/>
            <w:tcBorders>
              <w:top w:val="nil"/>
              <w:left w:val="nil"/>
              <w:bottom w:val="single" w:sz="8" w:space="0" w:color="auto"/>
              <w:right w:val="single" w:sz="8" w:space="0" w:color="auto"/>
            </w:tcBorders>
            <w:shd w:val="clear" w:color="auto" w:fill="auto"/>
            <w:noWrap/>
            <w:vAlign w:val="center"/>
          </w:tcPr>
          <w:p w14:paraId="7C0A8825"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119%</w:t>
            </w:r>
          </w:p>
        </w:tc>
      </w:tr>
      <w:tr w:rsidR="00176970" w:rsidRPr="00A355D3" w14:paraId="6D882409" w14:textId="77777777" w:rsidTr="00622124">
        <w:trPr>
          <w:cantSplit/>
          <w:trHeight w:val="315"/>
        </w:trPr>
        <w:tc>
          <w:tcPr>
            <w:tcW w:w="1277" w:type="pct"/>
            <w:tcBorders>
              <w:top w:val="nil"/>
              <w:left w:val="single" w:sz="8" w:space="0" w:color="auto"/>
              <w:bottom w:val="single" w:sz="8" w:space="0" w:color="auto"/>
              <w:right w:val="single" w:sz="8" w:space="0" w:color="auto"/>
            </w:tcBorders>
            <w:shd w:val="clear" w:color="auto" w:fill="auto"/>
            <w:vAlign w:val="center"/>
          </w:tcPr>
          <w:p w14:paraId="562ABBED" w14:textId="77777777" w:rsidR="00176970" w:rsidRPr="00A355D3" w:rsidRDefault="00176970" w:rsidP="00176970">
            <w:pPr>
              <w:spacing w:after="0" w:line="240" w:lineRule="auto"/>
              <w:ind w:firstLineChars="200" w:firstLine="360"/>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xml:space="preserve">от техприсоединения </w:t>
            </w:r>
          </w:p>
        </w:tc>
        <w:tc>
          <w:tcPr>
            <w:tcW w:w="492" w:type="pct"/>
            <w:tcBorders>
              <w:top w:val="nil"/>
              <w:left w:val="nil"/>
              <w:bottom w:val="single" w:sz="8" w:space="0" w:color="auto"/>
              <w:right w:val="single" w:sz="8" w:space="0" w:color="auto"/>
            </w:tcBorders>
            <w:shd w:val="clear" w:color="auto" w:fill="auto"/>
            <w:vAlign w:val="center"/>
          </w:tcPr>
          <w:p w14:paraId="4078570D"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35 801</w:t>
            </w:r>
          </w:p>
        </w:tc>
        <w:tc>
          <w:tcPr>
            <w:tcW w:w="520" w:type="pct"/>
            <w:tcBorders>
              <w:top w:val="nil"/>
              <w:left w:val="nil"/>
              <w:bottom w:val="single" w:sz="8" w:space="0" w:color="auto"/>
              <w:right w:val="single" w:sz="8" w:space="0" w:color="auto"/>
            </w:tcBorders>
            <w:shd w:val="clear" w:color="auto" w:fill="auto"/>
            <w:vAlign w:val="center"/>
          </w:tcPr>
          <w:p w14:paraId="63B07366"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172 284</w:t>
            </w:r>
          </w:p>
        </w:tc>
        <w:tc>
          <w:tcPr>
            <w:tcW w:w="520" w:type="pct"/>
            <w:tcBorders>
              <w:top w:val="nil"/>
              <w:left w:val="nil"/>
              <w:bottom w:val="single" w:sz="8" w:space="0" w:color="auto"/>
              <w:right w:val="single" w:sz="8" w:space="0" w:color="auto"/>
            </w:tcBorders>
            <w:shd w:val="clear" w:color="auto" w:fill="auto"/>
            <w:vAlign w:val="center"/>
          </w:tcPr>
          <w:p w14:paraId="0347FC8E"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70 703</w:t>
            </w:r>
          </w:p>
        </w:tc>
        <w:tc>
          <w:tcPr>
            <w:tcW w:w="567" w:type="pct"/>
            <w:tcBorders>
              <w:top w:val="nil"/>
              <w:left w:val="nil"/>
              <w:bottom w:val="single" w:sz="8" w:space="0" w:color="auto"/>
              <w:right w:val="single" w:sz="8" w:space="0" w:color="auto"/>
            </w:tcBorders>
            <w:shd w:val="clear" w:color="auto" w:fill="auto"/>
            <w:vAlign w:val="center"/>
          </w:tcPr>
          <w:p w14:paraId="7BB087A8"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136 483</w:t>
            </w:r>
          </w:p>
        </w:tc>
        <w:tc>
          <w:tcPr>
            <w:tcW w:w="537" w:type="pct"/>
            <w:tcBorders>
              <w:top w:val="nil"/>
              <w:left w:val="nil"/>
              <w:bottom w:val="single" w:sz="8" w:space="0" w:color="auto"/>
              <w:right w:val="single" w:sz="8" w:space="0" w:color="auto"/>
            </w:tcBorders>
            <w:shd w:val="clear" w:color="auto" w:fill="auto"/>
            <w:vAlign w:val="center"/>
          </w:tcPr>
          <w:p w14:paraId="3E514174"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381%</w:t>
            </w:r>
          </w:p>
        </w:tc>
        <w:tc>
          <w:tcPr>
            <w:tcW w:w="551" w:type="pct"/>
            <w:tcBorders>
              <w:top w:val="nil"/>
              <w:left w:val="nil"/>
              <w:bottom w:val="single" w:sz="8" w:space="0" w:color="auto"/>
              <w:right w:val="single" w:sz="8" w:space="0" w:color="auto"/>
            </w:tcBorders>
            <w:shd w:val="clear" w:color="auto" w:fill="auto"/>
            <w:noWrap/>
            <w:vAlign w:val="center"/>
          </w:tcPr>
          <w:p w14:paraId="4E48CEA4"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-101 581</w:t>
            </w:r>
          </w:p>
        </w:tc>
        <w:tc>
          <w:tcPr>
            <w:tcW w:w="537" w:type="pct"/>
            <w:tcBorders>
              <w:top w:val="nil"/>
              <w:left w:val="nil"/>
              <w:bottom w:val="single" w:sz="8" w:space="0" w:color="auto"/>
              <w:right w:val="single" w:sz="8" w:space="0" w:color="auto"/>
            </w:tcBorders>
            <w:shd w:val="clear" w:color="auto" w:fill="auto"/>
            <w:noWrap/>
            <w:vAlign w:val="center"/>
          </w:tcPr>
          <w:p w14:paraId="5A2C38B3"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-59%</w:t>
            </w:r>
          </w:p>
        </w:tc>
      </w:tr>
      <w:tr w:rsidR="00176970" w:rsidRPr="00A355D3" w14:paraId="244676B8" w14:textId="77777777" w:rsidTr="00622124">
        <w:trPr>
          <w:cantSplit/>
          <w:trHeight w:val="315"/>
        </w:trPr>
        <w:tc>
          <w:tcPr>
            <w:tcW w:w="1277" w:type="pct"/>
            <w:tcBorders>
              <w:top w:val="nil"/>
              <w:left w:val="single" w:sz="8" w:space="0" w:color="auto"/>
              <w:bottom w:val="single" w:sz="8" w:space="0" w:color="auto"/>
              <w:right w:val="single" w:sz="8" w:space="0" w:color="auto"/>
            </w:tcBorders>
            <w:shd w:val="clear" w:color="auto" w:fill="auto"/>
            <w:vAlign w:val="center"/>
          </w:tcPr>
          <w:p w14:paraId="1ADB5486" w14:textId="77777777" w:rsidR="00176970" w:rsidRPr="00A355D3" w:rsidRDefault="00176970" w:rsidP="00176970">
            <w:pPr>
              <w:spacing w:after="0" w:line="240" w:lineRule="auto"/>
              <w:ind w:firstLineChars="200" w:firstLine="360"/>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от прочей продукции</w:t>
            </w:r>
          </w:p>
        </w:tc>
        <w:tc>
          <w:tcPr>
            <w:tcW w:w="492" w:type="pct"/>
            <w:tcBorders>
              <w:top w:val="nil"/>
              <w:left w:val="nil"/>
              <w:bottom w:val="single" w:sz="8" w:space="0" w:color="auto"/>
              <w:right w:val="single" w:sz="8" w:space="0" w:color="auto"/>
            </w:tcBorders>
            <w:shd w:val="clear" w:color="auto" w:fill="auto"/>
            <w:vAlign w:val="center"/>
          </w:tcPr>
          <w:p w14:paraId="6B4657D8"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25 233</w:t>
            </w:r>
          </w:p>
        </w:tc>
        <w:tc>
          <w:tcPr>
            <w:tcW w:w="520" w:type="pct"/>
            <w:tcBorders>
              <w:top w:val="nil"/>
              <w:left w:val="nil"/>
              <w:bottom w:val="single" w:sz="8" w:space="0" w:color="auto"/>
              <w:right w:val="single" w:sz="8" w:space="0" w:color="auto"/>
            </w:tcBorders>
            <w:shd w:val="clear" w:color="auto" w:fill="auto"/>
            <w:vAlign w:val="center"/>
          </w:tcPr>
          <w:p w14:paraId="04A4D808"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18 366</w:t>
            </w:r>
          </w:p>
        </w:tc>
        <w:tc>
          <w:tcPr>
            <w:tcW w:w="520" w:type="pct"/>
            <w:tcBorders>
              <w:top w:val="nil"/>
              <w:left w:val="nil"/>
              <w:bottom w:val="single" w:sz="8" w:space="0" w:color="auto"/>
              <w:right w:val="single" w:sz="8" w:space="0" w:color="auto"/>
            </w:tcBorders>
            <w:shd w:val="clear" w:color="auto" w:fill="auto"/>
            <w:vAlign w:val="center"/>
          </w:tcPr>
          <w:p w14:paraId="43006760"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38 052</w:t>
            </w:r>
          </w:p>
        </w:tc>
        <w:tc>
          <w:tcPr>
            <w:tcW w:w="567" w:type="pct"/>
            <w:tcBorders>
              <w:top w:val="nil"/>
              <w:left w:val="nil"/>
              <w:bottom w:val="single" w:sz="8" w:space="0" w:color="auto"/>
              <w:right w:val="single" w:sz="8" w:space="0" w:color="auto"/>
            </w:tcBorders>
            <w:shd w:val="clear" w:color="auto" w:fill="auto"/>
            <w:vAlign w:val="center"/>
          </w:tcPr>
          <w:p w14:paraId="018A97C2"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-6 867</w:t>
            </w:r>
          </w:p>
        </w:tc>
        <w:tc>
          <w:tcPr>
            <w:tcW w:w="537" w:type="pct"/>
            <w:tcBorders>
              <w:top w:val="nil"/>
              <w:left w:val="nil"/>
              <w:bottom w:val="single" w:sz="8" w:space="0" w:color="auto"/>
              <w:right w:val="single" w:sz="8" w:space="0" w:color="auto"/>
            </w:tcBorders>
            <w:shd w:val="clear" w:color="auto" w:fill="auto"/>
            <w:vAlign w:val="center"/>
          </w:tcPr>
          <w:p w14:paraId="3CECA4B3"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-27%</w:t>
            </w:r>
          </w:p>
        </w:tc>
        <w:tc>
          <w:tcPr>
            <w:tcW w:w="551" w:type="pct"/>
            <w:tcBorders>
              <w:top w:val="nil"/>
              <w:left w:val="nil"/>
              <w:bottom w:val="single" w:sz="8" w:space="0" w:color="auto"/>
              <w:right w:val="single" w:sz="8" w:space="0" w:color="auto"/>
            </w:tcBorders>
            <w:shd w:val="clear" w:color="auto" w:fill="auto"/>
            <w:noWrap/>
            <w:vAlign w:val="center"/>
          </w:tcPr>
          <w:p w14:paraId="5D773BD9"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19 686</w:t>
            </w:r>
          </w:p>
        </w:tc>
        <w:tc>
          <w:tcPr>
            <w:tcW w:w="537" w:type="pct"/>
            <w:tcBorders>
              <w:top w:val="nil"/>
              <w:left w:val="nil"/>
              <w:bottom w:val="single" w:sz="8" w:space="0" w:color="auto"/>
              <w:right w:val="single" w:sz="8" w:space="0" w:color="auto"/>
            </w:tcBorders>
            <w:shd w:val="clear" w:color="auto" w:fill="auto"/>
            <w:noWrap/>
            <w:vAlign w:val="center"/>
          </w:tcPr>
          <w:p w14:paraId="423FCA73"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107%</w:t>
            </w:r>
          </w:p>
        </w:tc>
      </w:tr>
      <w:tr w:rsidR="00176970" w:rsidRPr="00A355D3" w14:paraId="18EB5D77" w14:textId="77777777" w:rsidTr="00622124">
        <w:trPr>
          <w:cantSplit/>
          <w:trHeight w:val="315"/>
        </w:trPr>
        <w:tc>
          <w:tcPr>
            <w:tcW w:w="1277" w:type="pct"/>
            <w:tcBorders>
              <w:top w:val="nil"/>
              <w:left w:val="single" w:sz="8" w:space="0" w:color="auto"/>
              <w:bottom w:val="single" w:sz="8" w:space="0" w:color="auto"/>
              <w:right w:val="single" w:sz="8" w:space="0" w:color="auto"/>
            </w:tcBorders>
            <w:shd w:val="clear" w:color="auto" w:fill="auto"/>
            <w:vAlign w:val="center"/>
          </w:tcPr>
          <w:p w14:paraId="3E453B9F"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xml:space="preserve">Проценты к получению </w:t>
            </w:r>
          </w:p>
        </w:tc>
        <w:tc>
          <w:tcPr>
            <w:tcW w:w="492" w:type="pct"/>
            <w:tcBorders>
              <w:top w:val="nil"/>
              <w:left w:val="nil"/>
              <w:bottom w:val="single" w:sz="8" w:space="0" w:color="auto"/>
              <w:right w:val="single" w:sz="8" w:space="0" w:color="auto"/>
            </w:tcBorders>
            <w:shd w:val="clear" w:color="auto" w:fill="auto"/>
            <w:vAlign w:val="center"/>
          </w:tcPr>
          <w:p w14:paraId="010D273F"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31 211</w:t>
            </w:r>
          </w:p>
        </w:tc>
        <w:tc>
          <w:tcPr>
            <w:tcW w:w="520" w:type="pct"/>
            <w:tcBorders>
              <w:top w:val="nil"/>
              <w:left w:val="nil"/>
              <w:bottom w:val="single" w:sz="8" w:space="0" w:color="auto"/>
              <w:right w:val="single" w:sz="8" w:space="0" w:color="auto"/>
            </w:tcBorders>
            <w:shd w:val="clear" w:color="auto" w:fill="auto"/>
            <w:vAlign w:val="center"/>
          </w:tcPr>
          <w:p w14:paraId="70A73F40"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23 851</w:t>
            </w:r>
          </w:p>
        </w:tc>
        <w:tc>
          <w:tcPr>
            <w:tcW w:w="520" w:type="pct"/>
            <w:tcBorders>
              <w:top w:val="nil"/>
              <w:left w:val="nil"/>
              <w:bottom w:val="single" w:sz="8" w:space="0" w:color="auto"/>
              <w:right w:val="single" w:sz="8" w:space="0" w:color="auto"/>
            </w:tcBorders>
            <w:shd w:val="clear" w:color="auto" w:fill="auto"/>
            <w:vAlign w:val="center"/>
          </w:tcPr>
          <w:p w14:paraId="5B327043"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5 657</w:t>
            </w:r>
          </w:p>
        </w:tc>
        <w:tc>
          <w:tcPr>
            <w:tcW w:w="567" w:type="pct"/>
            <w:tcBorders>
              <w:top w:val="nil"/>
              <w:left w:val="nil"/>
              <w:bottom w:val="single" w:sz="8" w:space="0" w:color="auto"/>
              <w:right w:val="single" w:sz="8" w:space="0" w:color="auto"/>
            </w:tcBorders>
            <w:shd w:val="clear" w:color="auto" w:fill="auto"/>
            <w:vAlign w:val="center"/>
          </w:tcPr>
          <w:p w14:paraId="3909A304"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-7 360</w:t>
            </w:r>
          </w:p>
        </w:tc>
        <w:tc>
          <w:tcPr>
            <w:tcW w:w="537" w:type="pct"/>
            <w:tcBorders>
              <w:top w:val="nil"/>
              <w:left w:val="nil"/>
              <w:bottom w:val="single" w:sz="8" w:space="0" w:color="auto"/>
              <w:right w:val="single" w:sz="8" w:space="0" w:color="auto"/>
            </w:tcBorders>
            <w:shd w:val="clear" w:color="auto" w:fill="auto"/>
            <w:vAlign w:val="center"/>
          </w:tcPr>
          <w:p w14:paraId="41BFA0C7"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-24%</w:t>
            </w:r>
          </w:p>
        </w:tc>
        <w:tc>
          <w:tcPr>
            <w:tcW w:w="551" w:type="pct"/>
            <w:tcBorders>
              <w:top w:val="nil"/>
              <w:left w:val="nil"/>
              <w:bottom w:val="single" w:sz="8" w:space="0" w:color="auto"/>
              <w:right w:val="single" w:sz="8" w:space="0" w:color="auto"/>
            </w:tcBorders>
            <w:shd w:val="clear" w:color="auto" w:fill="auto"/>
            <w:noWrap/>
            <w:vAlign w:val="center"/>
          </w:tcPr>
          <w:p w14:paraId="6F87C157"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-18 194</w:t>
            </w:r>
          </w:p>
        </w:tc>
        <w:tc>
          <w:tcPr>
            <w:tcW w:w="537" w:type="pct"/>
            <w:tcBorders>
              <w:top w:val="nil"/>
              <w:left w:val="nil"/>
              <w:bottom w:val="single" w:sz="8" w:space="0" w:color="auto"/>
              <w:right w:val="single" w:sz="8" w:space="0" w:color="auto"/>
            </w:tcBorders>
            <w:shd w:val="clear" w:color="auto" w:fill="auto"/>
            <w:noWrap/>
            <w:vAlign w:val="center"/>
          </w:tcPr>
          <w:p w14:paraId="461118A5"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-76%</w:t>
            </w:r>
          </w:p>
        </w:tc>
      </w:tr>
      <w:tr w:rsidR="00176970" w:rsidRPr="00A355D3" w14:paraId="3C399588" w14:textId="77777777" w:rsidTr="00622124">
        <w:trPr>
          <w:cantSplit/>
          <w:trHeight w:val="315"/>
        </w:trPr>
        <w:tc>
          <w:tcPr>
            <w:tcW w:w="1277" w:type="pct"/>
            <w:tcBorders>
              <w:top w:val="nil"/>
              <w:left w:val="single" w:sz="8" w:space="0" w:color="auto"/>
              <w:bottom w:val="single" w:sz="8" w:space="0" w:color="auto"/>
              <w:right w:val="single" w:sz="8" w:space="0" w:color="auto"/>
            </w:tcBorders>
            <w:shd w:val="clear" w:color="auto" w:fill="auto"/>
            <w:vAlign w:val="center"/>
          </w:tcPr>
          <w:p w14:paraId="186D6ACF"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xml:space="preserve">в том числе </w:t>
            </w:r>
          </w:p>
        </w:tc>
        <w:tc>
          <w:tcPr>
            <w:tcW w:w="492" w:type="pct"/>
            <w:tcBorders>
              <w:top w:val="nil"/>
              <w:left w:val="nil"/>
              <w:bottom w:val="single" w:sz="8" w:space="0" w:color="auto"/>
              <w:right w:val="single" w:sz="8" w:space="0" w:color="auto"/>
            </w:tcBorders>
            <w:shd w:val="clear" w:color="auto" w:fill="auto"/>
            <w:vAlign w:val="center"/>
          </w:tcPr>
          <w:p w14:paraId="38A7531A"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20" w:type="pct"/>
            <w:tcBorders>
              <w:top w:val="nil"/>
              <w:left w:val="nil"/>
              <w:bottom w:val="single" w:sz="8" w:space="0" w:color="auto"/>
              <w:right w:val="single" w:sz="8" w:space="0" w:color="auto"/>
            </w:tcBorders>
            <w:shd w:val="clear" w:color="auto" w:fill="auto"/>
            <w:noWrap/>
            <w:vAlign w:val="center"/>
          </w:tcPr>
          <w:p w14:paraId="062BE65D"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20" w:type="pct"/>
            <w:tcBorders>
              <w:top w:val="nil"/>
              <w:left w:val="nil"/>
              <w:bottom w:val="single" w:sz="8" w:space="0" w:color="auto"/>
              <w:right w:val="single" w:sz="8" w:space="0" w:color="auto"/>
            </w:tcBorders>
            <w:shd w:val="clear" w:color="auto" w:fill="auto"/>
            <w:noWrap/>
            <w:vAlign w:val="center"/>
          </w:tcPr>
          <w:p w14:paraId="5D313010"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67" w:type="pct"/>
            <w:tcBorders>
              <w:top w:val="nil"/>
              <w:left w:val="nil"/>
              <w:bottom w:val="single" w:sz="8" w:space="0" w:color="auto"/>
              <w:right w:val="single" w:sz="8" w:space="0" w:color="auto"/>
            </w:tcBorders>
            <w:shd w:val="clear" w:color="auto" w:fill="auto"/>
            <w:vAlign w:val="center"/>
          </w:tcPr>
          <w:p w14:paraId="430DAB15"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37" w:type="pct"/>
            <w:tcBorders>
              <w:top w:val="nil"/>
              <w:left w:val="nil"/>
              <w:bottom w:val="single" w:sz="8" w:space="0" w:color="auto"/>
              <w:right w:val="single" w:sz="8" w:space="0" w:color="auto"/>
            </w:tcBorders>
            <w:shd w:val="clear" w:color="auto" w:fill="auto"/>
            <w:vAlign w:val="center"/>
          </w:tcPr>
          <w:p w14:paraId="7E69133A"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51" w:type="pct"/>
            <w:tcBorders>
              <w:top w:val="nil"/>
              <w:left w:val="nil"/>
              <w:bottom w:val="single" w:sz="8" w:space="0" w:color="auto"/>
              <w:right w:val="single" w:sz="8" w:space="0" w:color="auto"/>
            </w:tcBorders>
            <w:shd w:val="clear" w:color="auto" w:fill="auto"/>
            <w:noWrap/>
            <w:vAlign w:val="center"/>
          </w:tcPr>
          <w:p w14:paraId="201386AB"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37" w:type="pct"/>
            <w:tcBorders>
              <w:top w:val="nil"/>
              <w:left w:val="nil"/>
              <w:bottom w:val="single" w:sz="8" w:space="0" w:color="auto"/>
              <w:right w:val="single" w:sz="8" w:space="0" w:color="auto"/>
            </w:tcBorders>
            <w:shd w:val="clear" w:color="auto" w:fill="auto"/>
            <w:noWrap/>
            <w:vAlign w:val="center"/>
          </w:tcPr>
          <w:p w14:paraId="2822057F"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r>
      <w:tr w:rsidR="00176970" w:rsidRPr="00A355D3" w14:paraId="626041E8" w14:textId="77777777" w:rsidTr="00622124">
        <w:trPr>
          <w:cantSplit/>
          <w:trHeight w:val="315"/>
        </w:trPr>
        <w:tc>
          <w:tcPr>
            <w:tcW w:w="1277" w:type="pct"/>
            <w:tcBorders>
              <w:top w:val="nil"/>
              <w:left w:val="single" w:sz="8" w:space="0" w:color="auto"/>
              <w:bottom w:val="single" w:sz="8" w:space="0" w:color="auto"/>
              <w:right w:val="single" w:sz="8" w:space="0" w:color="auto"/>
            </w:tcBorders>
            <w:shd w:val="clear" w:color="auto" w:fill="auto"/>
            <w:vAlign w:val="center"/>
          </w:tcPr>
          <w:p w14:paraId="082A4552" w14:textId="77777777" w:rsidR="00176970" w:rsidRPr="00A355D3" w:rsidRDefault="00176970" w:rsidP="00176970">
            <w:pPr>
              <w:spacing w:after="0" w:line="240" w:lineRule="auto"/>
              <w:ind w:firstLineChars="200" w:firstLine="360"/>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от передачи электроэнергии</w:t>
            </w:r>
          </w:p>
        </w:tc>
        <w:tc>
          <w:tcPr>
            <w:tcW w:w="492" w:type="pct"/>
            <w:tcBorders>
              <w:top w:val="nil"/>
              <w:left w:val="nil"/>
              <w:bottom w:val="single" w:sz="8" w:space="0" w:color="auto"/>
              <w:right w:val="single" w:sz="8" w:space="0" w:color="auto"/>
            </w:tcBorders>
            <w:shd w:val="clear" w:color="auto" w:fill="auto"/>
            <w:vAlign w:val="center"/>
          </w:tcPr>
          <w:p w14:paraId="58B21622"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7 047</w:t>
            </w:r>
          </w:p>
        </w:tc>
        <w:tc>
          <w:tcPr>
            <w:tcW w:w="520" w:type="pct"/>
            <w:tcBorders>
              <w:top w:val="nil"/>
              <w:left w:val="nil"/>
              <w:bottom w:val="single" w:sz="8" w:space="0" w:color="auto"/>
              <w:right w:val="single" w:sz="8" w:space="0" w:color="auto"/>
            </w:tcBorders>
            <w:shd w:val="clear" w:color="auto" w:fill="auto"/>
            <w:vAlign w:val="center"/>
          </w:tcPr>
          <w:p w14:paraId="4307EACC"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23 851</w:t>
            </w:r>
          </w:p>
        </w:tc>
        <w:tc>
          <w:tcPr>
            <w:tcW w:w="520" w:type="pct"/>
            <w:tcBorders>
              <w:top w:val="nil"/>
              <w:left w:val="nil"/>
              <w:bottom w:val="single" w:sz="8" w:space="0" w:color="auto"/>
              <w:right w:val="single" w:sz="8" w:space="0" w:color="auto"/>
            </w:tcBorders>
            <w:shd w:val="clear" w:color="auto" w:fill="auto"/>
            <w:vAlign w:val="center"/>
          </w:tcPr>
          <w:p w14:paraId="21C762C9"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5 657</w:t>
            </w:r>
          </w:p>
        </w:tc>
        <w:tc>
          <w:tcPr>
            <w:tcW w:w="567" w:type="pct"/>
            <w:tcBorders>
              <w:top w:val="nil"/>
              <w:left w:val="nil"/>
              <w:bottom w:val="single" w:sz="8" w:space="0" w:color="auto"/>
              <w:right w:val="single" w:sz="8" w:space="0" w:color="auto"/>
            </w:tcBorders>
            <w:shd w:val="clear" w:color="auto" w:fill="auto"/>
            <w:vAlign w:val="center"/>
          </w:tcPr>
          <w:p w14:paraId="79258837"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16 804</w:t>
            </w:r>
          </w:p>
        </w:tc>
        <w:tc>
          <w:tcPr>
            <w:tcW w:w="537" w:type="pct"/>
            <w:tcBorders>
              <w:top w:val="nil"/>
              <w:left w:val="nil"/>
              <w:bottom w:val="single" w:sz="8" w:space="0" w:color="auto"/>
              <w:right w:val="single" w:sz="8" w:space="0" w:color="auto"/>
            </w:tcBorders>
            <w:shd w:val="clear" w:color="auto" w:fill="auto"/>
            <w:vAlign w:val="center"/>
          </w:tcPr>
          <w:p w14:paraId="2FE7A5F6"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238%</w:t>
            </w:r>
          </w:p>
        </w:tc>
        <w:tc>
          <w:tcPr>
            <w:tcW w:w="551" w:type="pct"/>
            <w:tcBorders>
              <w:top w:val="nil"/>
              <w:left w:val="nil"/>
              <w:bottom w:val="single" w:sz="8" w:space="0" w:color="auto"/>
              <w:right w:val="single" w:sz="8" w:space="0" w:color="auto"/>
            </w:tcBorders>
            <w:shd w:val="clear" w:color="auto" w:fill="auto"/>
            <w:noWrap/>
            <w:vAlign w:val="center"/>
          </w:tcPr>
          <w:p w14:paraId="64D68B22"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-18 194</w:t>
            </w:r>
          </w:p>
        </w:tc>
        <w:tc>
          <w:tcPr>
            <w:tcW w:w="537" w:type="pct"/>
            <w:tcBorders>
              <w:top w:val="nil"/>
              <w:left w:val="nil"/>
              <w:bottom w:val="single" w:sz="8" w:space="0" w:color="auto"/>
              <w:right w:val="single" w:sz="8" w:space="0" w:color="auto"/>
            </w:tcBorders>
            <w:shd w:val="clear" w:color="auto" w:fill="auto"/>
            <w:noWrap/>
            <w:vAlign w:val="center"/>
          </w:tcPr>
          <w:p w14:paraId="15A47D1B"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-76%</w:t>
            </w:r>
          </w:p>
        </w:tc>
      </w:tr>
      <w:tr w:rsidR="00176970" w:rsidRPr="00A355D3" w14:paraId="08BD7111" w14:textId="77777777" w:rsidTr="00622124">
        <w:trPr>
          <w:cantSplit/>
          <w:trHeight w:val="315"/>
        </w:trPr>
        <w:tc>
          <w:tcPr>
            <w:tcW w:w="1277" w:type="pct"/>
            <w:tcBorders>
              <w:top w:val="nil"/>
              <w:left w:val="single" w:sz="8" w:space="0" w:color="auto"/>
              <w:bottom w:val="single" w:sz="8" w:space="0" w:color="auto"/>
              <w:right w:val="single" w:sz="8" w:space="0" w:color="auto"/>
            </w:tcBorders>
            <w:shd w:val="clear" w:color="auto" w:fill="auto"/>
            <w:vAlign w:val="center"/>
          </w:tcPr>
          <w:p w14:paraId="21CD5DF7" w14:textId="77777777" w:rsidR="00176970" w:rsidRPr="00A355D3" w:rsidRDefault="00176970" w:rsidP="00176970">
            <w:pPr>
              <w:spacing w:after="0" w:line="240" w:lineRule="auto"/>
              <w:ind w:firstLineChars="200" w:firstLine="360"/>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xml:space="preserve">от техприсоединения </w:t>
            </w:r>
          </w:p>
        </w:tc>
        <w:tc>
          <w:tcPr>
            <w:tcW w:w="492" w:type="pct"/>
            <w:tcBorders>
              <w:top w:val="nil"/>
              <w:left w:val="nil"/>
              <w:bottom w:val="single" w:sz="8" w:space="0" w:color="auto"/>
              <w:right w:val="single" w:sz="8" w:space="0" w:color="auto"/>
            </w:tcBorders>
            <w:shd w:val="clear" w:color="auto" w:fill="auto"/>
            <w:vAlign w:val="center"/>
          </w:tcPr>
          <w:p w14:paraId="5E9A89CC"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0</w:t>
            </w:r>
          </w:p>
        </w:tc>
        <w:tc>
          <w:tcPr>
            <w:tcW w:w="520" w:type="pct"/>
            <w:tcBorders>
              <w:top w:val="nil"/>
              <w:left w:val="nil"/>
              <w:bottom w:val="single" w:sz="8" w:space="0" w:color="auto"/>
              <w:right w:val="single" w:sz="8" w:space="0" w:color="auto"/>
            </w:tcBorders>
            <w:shd w:val="clear" w:color="auto" w:fill="auto"/>
            <w:vAlign w:val="center"/>
          </w:tcPr>
          <w:p w14:paraId="69A5325F"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0</w:t>
            </w:r>
          </w:p>
        </w:tc>
        <w:tc>
          <w:tcPr>
            <w:tcW w:w="520" w:type="pct"/>
            <w:tcBorders>
              <w:top w:val="nil"/>
              <w:left w:val="nil"/>
              <w:bottom w:val="single" w:sz="8" w:space="0" w:color="auto"/>
              <w:right w:val="single" w:sz="8" w:space="0" w:color="auto"/>
            </w:tcBorders>
            <w:shd w:val="clear" w:color="auto" w:fill="auto"/>
            <w:vAlign w:val="center"/>
          </w:tcPr>
          <w:p w14:paraId="018A497F"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0</w:t>
            </w:r>
          </w:p>
        </w:tc>
        <w:tc>
          <w:tcPr>
            <w:tcW w:w="567" w:type="pct"/>
            <w:tcBorders>
              <w:top w:val="nil"/>
              <w:left w:val="nil"/>
              <w:bottom w:val="single" w:sz="8" w:space="0" w:color="auto"/>
              <w:right w:val="single" w:sz="8" w:space="0" w:color="auto"/>
            </w:tcBorders>
            <w:shd w:val="clear" w:color="auto" w:fill="auto"/>
            <w:vAlign w:val="center"/>
          </w:tcPr>
          <w:p w14:paraId="31323E97"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37" w:type="pct"/>
            <w:tcBorders>
              <w:top w:val="nil"/>
              <w:left w:val="nil"/>
              <w:bottom w:val="single" w:sz="8" w:space="0" w:color="auto"/>
              <w:right w:val="single" w:sz="8" w:space="0" w:color="auto"/>
            </w:tcBorders>
            <w:shd w:val="clear" w:color="auto" w:fill="auto"/>
            <w:vAlign w:val="center"/>
          </w:tcPr>
          <w:p w14:paraId="6F97FC33"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51" w:type="pct"/>
            <w:tcBorders>
              <w:top w:val="nil"/>
              <w:left w:val="nil"/>
              <w:bottom w:val="single" w:sz="8" w:space="0" w:color="auto"/>
              <w:right w:val="single" w:sz="8" w:space="0" w:color="auto"/>
            </w:tcBorders>
            <w:shd w:val="clear" w:color="auto" w:fill="auto"/>
            <w:noWrap/>
            <w:vAlign w:val="center"/>
          </w:tcPr>
          <w:p w14:paraId="34B31199"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37" w:type="pct"/>
            <w:tcBorders>
              <w:top w:val="nil"/>
              <w:left w:val="nil"/>
              <w:bottom w:val="single" w:sz="8" w:space="0" w:color="auto"/>
              <w:right w:val="single" w:sz="8" w:space="0" w:color="auto"/>
            </w:tcBorders>
            <w:shd w:val="clear" w:color="auto" w:fill="auto"/>
            <w:noWrap/>
            <w:vAlign w:val="center"/>
          </w:tcPr>
          <w:p w14:paraId="54B6ED60"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r>
      <w:tr w:rsidR="00176970" w:rsidRPr="00A355D3" w14:paraId="11823457" w14:textId="77777777" w:rsidTr="00622124">
        <w:trPr>
          <w:cantSplit/>
          <w:trHeight w:val="315"/>
        </w:trPr>
        <w:tc>
          <w:tcPr>
            <w:tcW w:w="1277" w:type="pct"/>
            <w:tcBorders>
              <w:top w:val="nil"/>
              <w:left w:val="single" w:sz="8" w:space="0" w:color="auto"/>
              <w:bottom w:val="single" w:sz="8" w:space="0" w:color="auto"/>
              <w:right w:val="single" w:sz="8" w:space="0" w:color="auto"/>
            </w:tcBorders>
            <w:shd w:val="clear" w:color="auto" w:fill="auto"/>
            <w:vAlign w:val="center"/>
          </w:tcPr>
          <w:p w14:paraId="66A74FF2" w14:textId="77777777" w:rsidR="00176970" w:rsidRPr="00A355D3" w:rsidRDefault="00176970" w:rsidP="00176970">
            <w:pPr>
              <w:spacing w:after="0" w:line="240" w:lineRule="auto"/>
              <w:ind w:firstLineChars="200" w:firstLine="360"/>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от прочей продукции</w:t>
            </w:r>
          </w:p>
        </w:tc>
        <w:tc>
          <w:tcPr>
            <w:tcW w:w="492" w:type="pct"/>
            <w:tcBorders>
              <w:top w:val="nil"/>
              <w:left w:val="nil"/>
              <w:bottom w:val="single" w:sz="8" w:space="0" w:color="auto"/>
              <w:right w:val="single" w:sz="8" w:space="0" w:color="auto"/>
            </w:tcBorders>
            <w:shd w:val="clear" w:color="auto" w:fill="auto"/>
            <w:vAlign w:val="center"/>
          </w:tcPr>
          <w:p w14:paraId="3BB2EEA6"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24 164</w:t>
            </w:r>
          </w:p>
        </w:tc>
        <w:tc>
          <w:tcPr>
            <w:tcW w:w="520" w:type="pct"/>
            <w:tcBorders>
              <w:top w:val="nil"/>
              <w:left w:val="nil"/>
              <w:bottom w:val="single" w:sz="8" w:space="0" w:color="auto"/>
              <w:right w:val="single" w:sz="8" w:space="0" w:color="auto"/>
            </w:tcBorders>
            <w:shd w:val="clear" w:color="auto" w:fill="auto"/>
            <w:vAlign w:val="center"/>
          </w:tcPr>
          <w:p w14:paraId="5A7A3A2F"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0</w:t>
            </w:r>
          </w:p>
        </w:tc>
        <w:tc>
          <w:tcPr>
            <w:tcW w:w="520" w:type="pct"/>
            <w:tcBorders>
              <w:top w:val="nil"/>
              <w:left w:val="nil"/>
              <w:bottom w:val="single" w:sz="8" w:space="0" w:color="auto"/>
              <w:right w:val="single" w:sz="8" w:space="0" w:color="auto"/>
            </w:tcBorders>
            <w:shd w:val="clear" w:color="auto" w:fill="auto"/>
            <w:vAlign w:val="center"/>
          </w:tcPr>
          <w:p w14:paraId="1E16FBC9"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0</w:t>
            </w:r>
          </w:p>
        </w:tc>
        <w:tc>
          <w:tcPr>
            <w:tcW w:w="567" w:type="pct"/>
            <w:tcBorders>
              <w:top w:val="nil"/>
              <w:left w:val="nil"/>
              <w:bottom w:val="single" w:sz="8" w:space="0" w:color="auto"/>
              <w:right w:val="single" w:sz="8" w:space="0" w:color="auto"/>
            </w:tcBorders>
            <w:shd w:val="clear" w:color="auto" w:fill="auto"/>
            <w:vAlign w:val="center"/>
          </w:tcPr>
          <w:p w14:paraId="72C61845"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-24 164</w:t>
            </w:r>
          </w:p>
        </w:tc>
        <w:tc>
          <w:tcPr>
            <w:tcW w:w="537" w:type="pct"/>
            <w:tcBorders>
              <w:top w:val="nil"/>
              <w:left w:val="nil"/>
              <w:bottom w:val="single" w:sz="8" w:space="0" w:color="auto"/>
              <w:right w:val="single" w:sz="8" w:space="0" w:color="auto"/>
            </w:tcBorders>
            <w:shd w:val="clear" w:color="auto" w:fill="auto"/>
            <w:vAlign w:val="center"/>
          </w:tcPr>
          <w:p w14:paraId="349E0F7F"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-100%</w:t>
            </w:r>
          </w:p>
        </w:tc>
        <w:tc>
          <w:tcPr>
            <w:tcW w:w="551" w:type="pct"/>
            <w:tcBorders>
              <w:top w:val="nil"/>
              <w:left w:val="nil"/>
              <w:bottom w:val="single" w:sz="8" w:space="0" w:color="auto"/>
              <w:right w:val="single" w:sz="8" w:space="0" w:color="auto"/>
            </w:tcBorders>
            <w:shd w:val="clear" w:color="auto" w:fill="auto"/>
            <w:noWrap/>
            <w:vAlign w:val="center"/>
          </w:tcPr>
          <w:p w14:paraId="2EC53B80"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0</w:t>
            </w:r>
          </w:p>
        </w:tc>
        <w:tc>
          <w:tcPr>
            <w:tcW w:w="537" w:type="pct"/>
            <w:tcBorders>
              <w:top w:val="nil"/>
              <w:left w:val="nil"/>
              <w:bottom w:val="single" w:sz="8" w:space="0" w:color="auto"/>
              <w:right w:val="single" w:sz="8" w:space="0" w:color="auto"/>
            </w:tcBorders>
            <w:shd w:val="clear" w:color="auto" w:fill="auto"/>
            <w:noWrap/>
            <w:vAlign w:val="center"/>
          </w:tcPr>
          <w:p w14:paraId="5F887876"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r>
      <w:tr w:rsidR="00176970" w:rsidRPr="00A355D3" w14:paraId="733999B8" w14:textId="77777777" w:rsidTr="00622124">
        <w:trPr>
          <w:cantSplit/>
          <w:trHeight w:val="315"/>
        </w:trPr>
        <w:tc>
          <w:tcPr>
            <w:tcW w:w="1277" w:type="pct"/>
            <w:tcBorders>
              <w:top w:val="nil"/>
              <w:left w:val="single" w:sz="8" w:space="0" w:color="auto"/>
              <w:bottom w:val="single" w:sz="8" w:space="0" w:color="auto"/>
              <w:right w:val="single" w:sz="8" w:space="0" w:color="auto"/>
            </w:tcBorders>
            <w:shd w:val="clear" w:color="auto" w:fill="auto"/>
            <w:vAlign w:val="center"/>
          </w:tcPr>
          <w:p w14:paraId="4B1EAF8B"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Проценты к уплате</w:t>
            </w:r>
          </w:p>
        </w:tc>
        <w:tc>
          <w:tcPr>
            <w:tcW w:w="492" w:type="pct"/>
            <w:tcBorders>
              <w:top w:val="nil"/>
              <w:left w:val="nil"/>
              <w:bottom w:val="single" w:sz="8" w:space="0" w:color="auto"/>
              <w:right w:val="single" w:sz="8" w:space="0" w:color="auto"/>
            </w:tcBorders>
            <w:shd w:val="clear" w:color="auto" w:fill="auto"/>
            <w:vAlign w:val="center"/>
          </w:tcPr>
          <w:p w14:paraId="73413B57"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133 813</w:t>
            </w:r>
          </w:p>
        </w:tc>
        <w:tc>
          <w:tcPr>
            <w:tcW w:w="520" w:type="pct"/>
            <w:tcBorders>
              <w:top w:val="nil"/>
              <w:left w:val="nil"/>
              <w:bottom w:val="single" w:sz="8" w:space="0" w:color="auto"/>
              <w:right w:val="single" w:sz="8" w:space="0" w:color="auto"/>
            </w:tcBorders>
            <w:shd w:val="clear" w:color="auto" w:fill="auto"/>
            <w:vAlign w:val="center"/>
          </w:tcPr>
          <w:p w14:paraId="288E5C43"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185 542</w:t>
            </w:r>
          </w:p>
        </w:tc>
        <w:tc>
          <w:tcPr>
            <w:tcW w:w="520" w:type="pct"/>
            <w:tcBorders>
              <w:top w:val="nil"/>
              <w:left w:val="nil"/>
              <w:bottom w:val="single" w:sz="8" w:space="0" w:color="auto"/>
              <w:right w:val="single" w:sz="8" w:space="0" w:color="auto"/>
            </w:tcBorders>
            <w:shd w:val="clear" w:color="auto" w:fill="auto"/>
            <w:vAlign w:val="center"/>
          </w:tcPr>
          <w:p w14:paraId="7876404A"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147 612</w:t>
            </w:r>
          </w:p>
        </w:tc>
        <w:tc>
          <w:tcPr>
            <w:tcW w:w="567" w:type="pct"/>
            <w:tcBorders>
              <w:top w:val="nil"/>
              <w:left w:val="nil"/>
              <w:bottom w:val="single" w:sz="8" w:space="0" w:color="auto"/>
              <w:right w:val="single" w:sz="8" w:space="0" w:color="auto"/>
            </w:tcBorders>
            <w:shd w:val="clear" w:color="auto" w:fill="auto"/>
            <w:vAlign w:val="center"/>
          </w:tcPr>
          <w:p w14:paraId="6B8D61CC"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51 729</w:t>
            </w:r>
          </w:p>
        </w:tc>
        <w:tc>
          <w:tcPr>
            <w:tcW w:w="537" w:type="pct"/>
            <w:tcBorders>
              <w:top w:val="nil"/>
              <w:left w:val="nil"/>
              <w:bottom w:val="single" w:sz="8" w:space="0" w:color="auto"/>
              <w:right w:val="single" w:sz="8" w:space="0" w:color="auto"/>
            </w:tcBorders>
            <w:shd w:val="clear" w:color="auto" w:fill="auto"/>
            <w:vAlign w:val="center"/>
          </w:tcPr>
          <w:p w14:paraId="29EDC652"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39%</w:t>
            </w:r>
          </w:p>
        </w:tc>
        <w:tc>
          <w:tcPr>
            <w:tcW w:w="551" w:type="pct"/>
            <w:tcBorders>
              <w:top w:val="nil"/>
              <w:left w:val="nil"/>
              <w:bottom w:val="single" w:sz="8" w:space="0" w:color="auto"/>
              <w:right w:val="single" w:sz="8" w:space="0" w:color="auto"/>
            </w:tcBorders>
            <w:shd w:val="clear" w:color="auto" w:fill="auto"/>
            <w:noWrap/>
            <w:vAlign w:val="center"/>
          </w:tcPr>
          <w:p w14:paraId="21DE1155"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-37 930</w:t>
            </w:r>
          </w:p>
        </w:tc>
        <w:tc>
          <w:tcPr>
            <w:tcW w:w="537" w:type="pct"/>
            <w:tcBorders>
              <w:top w:val="nil"/>
              <w:left w:val="nil"/>
              <w:bottom w:val="single" w:sz="8" w:space="0" w:color="auto"/>
              <w:right w:val="single" w:sz="8" w:space="0" w:color="auto"/>
            </w:tcBorders>
            <w:shd w:val="clear" w:color="auto" w:fill="auto"/>
            <w:noWrap/>
            <w:vAlign w:val="center"/>
          </w:tcPr>
          <w:p w14:paraId="5F4B9FAD"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-20%</w:t>
            </w:r>
          </w:p>
        </w:tc>
      </w:tr>
      <w:tr w:rsidR="00176970" w:rsidRPr="00A355D3" w14:paraId="7343FD59" w14:textId="77777777" w:rsidTr="00622124">
        <w:trPr>
          <w:cantSplit/>
          <w:trHeight w:val="315"/>
        </w:trPr>
        <w:tc>
          <w:tcPr>
            <w:tcW w:w="1277" w:type="pct"/>
            <w:tcBorders>
              <w:top w:val="nil"/>
              <w:left w:val="single" w:sz="8" w:space="0" w:color="auto"/>
              <w:bottom w:val="single" w:sz="8" w:space="0" w:color="auto"/>
              <w:right w:val="single" w:sz="8" w:space="0" w:color="auto"/>
            </w:tcBorders>
            <w:shd w:val="clear" w:color="auto" w:fill="auto"/>
            <w:vAlign w:val="center"/>
          </w:tcPr>
          <w:p w14:paraId="03CB1AF0"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xml:space="preserve">в том числе </w:t>
            </w:r>
          </w:p>
        </w:tc>
        <w:tc>
          <w:tcPr>
            <w:tcW w:w="492" w:type="pct"/>
            <w:tcBorders>
              <w:top w:val="nil"/>
              <w:left w:val="nil"/>
              <w:bottom w:val="single" w:sz="8" w:space="0" w:color="auto"/>
              <w:right w:val="single" w:sz="8" w:space="0" w:color="auto"/>
            </w:tcBorders>
            <w:shd w:val="clear" w:color="auto" w:fill="auto"/>
            <w:vAlign w:val="center"/>
          </w:tcPr>
          <w:p w14:paraId="21D51CAA"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20" w:type="pct"/>
            <w:tcBorders>
              <w:top w:val="nil"/>
              <w:left w:val="nil"/>
              <w:bottom w:val="single" w:sz="8" w:space="0" w:color="auto"/>
              <w:right w:val="single" w:sz="8" w:space="0" w:color="auto"/>
            </w:tcBorders>
            <w:shd w:val="clear" w:color="auto" w:fill="auto"/>
            <w:noWrap/>
            <w:vAlign w:val="center"/>
          </w:tcPr>
          <w:p w14:paraId="07B9776F"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20" w:type="pct"/>
            <w:tcBorders>
              <w:top w:val="nil"/>
              <w:left w:val="nil"/>
              <w:bottom w:val="single" w:sz="8" w:space="0" w:color="auto"/>
              <w:right w:val="single" w:sz="8" w:space="0" w:color="auto"/>
            </w:tcBorders>
            <w:shd w:val="clear" w:color="auto" w:fill="auto"/>
            <w:noWrap/>
            <w:vAlign w:val="center"/>
          </w:tcPr>
          <w:p w14:paraId="71279059"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67" w:type="pct"/>
            <w:tcBorders>
              <w:top w:val="nil"/>
              <w:left w:val="nil"/>
              <w:bottom w:val="single" w:sz="8" w:space="0" w:color="auto"/>
              <w:right w:val="single" w:sz="8" w:space="0" w:color="auto"/>
            </w:tcBorders>
            <w:shd w:val="clear" w:color="auto" w:fill="auto"/>
            <w:vAlign w:val="center"/>
          </w:tcPr>
          <w:p w14:paraId="15D99AEC"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37" w:type="pct"/>
            <w:tcBorders>
              <w:top w:val="nil"/>
              <w:left w:val="nil"/>
              <w:bottom w:val="single" w:sz="8" w:space="0" w:color="auto"/>
              <w:right w:val="single" w:sz="8" w:space="0" w:color="auto"/>
            </w:tcBorders>
            <w:shd w:val="clear" w:color="auto" w:fill="auto"/>
            <w:vAlign w:val="center"/>
          </w:tcPr>
          <w:p w14:paraId="58191B7C"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51" w:type="pct"/>
            <w:tcBorders>
              <w:top w:val="nil"/>
              <w:left w:val="nil"/>
              <w:bottom w:val="single" w:sz="8" w:space="0" w:color="auto"/>
              <w:right w:val="single" w:sz="8" w:space="0" w:color="auto"/>
            </w:tcBorders>
            <w:shd w:val="clear" w:color="auto" w:fill="auto"/>
            <w:noWrap/>
            <w:vAlign w:val="center"/>
          </w:tcPr>
          <w:p w14:paraId="56405663"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37" w:type="pct"/>
            <w:tcBorders>
              <w:top w:val="nil"/>
              <w:left w:val="nil"/>
              <w:bottom w:val="single" w:sz="8" w:space="0" w:color="auto"/>
              <w:right w:val="single" w:sz="8" w:space="0" w:color="auto"/>
            </w:tcBorders>
            <w:shd w:val="clear" w:color="auto" w:fill="auto"/>
            <w:noWrap/>
            <w:vAlign w:val="center"/>
          </w:tcPr>
          <w:p w14:paraId="7D3EF4D8"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r>
      <w:tr w:rsidR="00176970" w:rsidRPr="00A355D3" w14:paraId="09AE23B9" w14:textId="77777777" w:rsidTr="00622124">
        <w:trPr>
          <w:cantSplit/>
          <w:trHeight w:val="315"/>
        </w:trPr>
        <w:tc>
          <w:tcPr>
            <w:tcW w:w="1277" w:type="pct"/>
            <w:tcBorders>
              <w:top w:val="nil"/>
              <w:left w:val="single" w:sz="8" w:space="0" w:color="auto"/>
              <w:bottom w:val="single" w:sz="8" w:space="0" w:color="auto"/>
              <w:right w:val="single" w:sz="8" w:space="0" w:color="auto"/>
            </w:tcBorders>
            <w:shd w:val="clear" w:color="auto" w:fill="auto"/>
            <w:vAlign w:val="center"/>
          </w:tcPr>
          <w:p w14:paraId="125B3B57" w14:textId="77777777" w:rsidR="00176970" w:rsidRPr="00A355D3" w:rsidRDefault="00176970" w:rsidP="00176970">
            <w:pPr>
              <w:spacing w:after="0" w:line="240" w:lineRule="auto"/>
              <w:ind w:firstLineChars="200" w:firstLine="360"/>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от передачи электроэнергии</w:t>
            </w:r>
          </w:p>
        </w:tc>
        <w:tc>
          <w:tcPr>
            <w:tcW w:w="492" w:type="pct"/>
            <w:tcBorders>
              <w:top w:val="nil"/>
              <w:left w:val="nil"/>
              <w:bottom w:val="single" w:sz="8" w:space="0" w:color="auto"/>
              <w:right w:val="single" w:sz="8" w:space="0" w:color="auto"/>
            </w:tcBorders>
            <w:shd w:val="clear" w:color="auto" w:fill="auto"/>
            <w:vAlign w:val="center"/>
          </w:tcPr>
          <w:p w14:paraId="510043C2"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130 220</w:t>
            </w:r>
          </w:p>
        </w:tc>
        <w:tc>
          <w:tcPr>
            <w:tcW w:w="520" w:type="pct"/>
            <w:tcBorders>
              <w:top w:val="nil"/>
              <w:left w:val="nil"/>
              <w:bottom w:val="single" w:sz="8" w:space="0" w:color="auto"/>
              <w:right w:val="single" w:sz="8" w:space="0" w:color="auto"/>
            </w:tcBorders>
            <w:shd w:val="clear" w:color="auto" w:fill="auto"/>
            <w:vAlign w:val="center"/>
          </w:tcPr>
          <w:p w14:paraId="12344A70"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179 432</w:t>
            </w:r>
          </w:p>
        </w:tc>
        <w:tc>
          <w:tcPr>
            <w:tcW w:w="520" w:type="pct"/>
            <w:tcBorders>
              <w:top w:val="nil"/>
              <w:left w:val="nil"/>
              <w:bottom w:val="single" w:sz="8" w:space="0" w:color="auto"/>
              <w:right w:val="single" w:sz="8" w:space="0" w:color="auto"/>
            </w:tcBorders>
            <w:shd w:val="clear" w:color="auto" w:fill="auto"/>
            <w:vAlign w:val="center"/>
          </w:tcPr>
          <w:p w14:paraId="7B185FCF"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142 520</w:t>
            </w:r>
          </w:p>
        </w:tc>
        <w:tc>
          <w:tcPr>
            <w:tcW w:w="567" w:type="pct"/>
            <w:tcBorders>
              <w:top w:val="nil"/>
              <w:left w:val="nil"/>
              <w:bottom w:val="single" w:sz="8" w:space="0" w:color="auto"/>
              <w:right w:val="single" w:sz="8" w:space="0" w:color="auto"/>
            </w:tcBorders>
            <w:shd w:val="clear" w:color="auto" w:fill="auto"/>
            <w:vAlign w:val="center"/>
          </w:tcPr>
          <w:p w14:paraId="71208015"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49 212</w:t>
            </w:r>
          </w:p>
        </w:tc>
        <w:tc>
          <w:tcPr>
            <w:tcW w:w="537" w:type="pct"/>
            <w:tcBorders>
              <w:top w:val="nil"/>
              <w:left w:val="nil"/>
              <w:bottom w:val="single" w:sz="8" w:space="0" w:color="auto"/>
              <w:right w:val="single" w:sz="8" w:space="0" w:color="auto"/>
            </w:tcBorders>
            <w:shd w:val="clear" w:color="auto" w:fill="auto"/>
            <w:vAlign w:val="center"/>
          </w:tcPr>
          <w:p w14:paraId="06DE9773"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38%</w:t>
            </w:r>
          </w:p>
        </w:tc>
        <w:tc>
          <w:tcPr>
            <w:tcW w:w="551" w:type="pct"/>
            <w:tcBorders>
              <w:top w:val="nil"/>
              <w:left w:val="nil"/>
              <w:bottom w:val="single" w:sz="8" w:space="0" w:color="auto"/>
              <w:right w:val="single" w:sz="8" w:space="0" w:color="auto"/>
            </w:tcBorders>
            <w:shd w:val="clear" w:color="auto" w:fill="auto"/>
            <w:noWrap/>
            <w:vAlign w:val="center"/>
          </w:tcPr>
          <w:p w14:paraId="2464C6F5"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-36 912</w:t>
            </w:r>
          </w:p>
        </w:tc>
        <w:tc>
          <w:tcPr>
            <w:tcW w:w="537" w:type="pct"/>
            <w:tcBorders>
              <w:top w:val="nil"/>
              <w:left w:val="nil"/>
              <w:bottom w:val="single" w:sz="8" w:space="0" w:color="auto"/>
              <w:right w:val="single" w:sz="8" w:space="0" w:color="auto"/>
            </w:tcBorders>
            <w:shd w:val="clear" w:color="auto" w:fill="auto"/>
            <w:noWrap/>
            <w:vAlign w:val="center"/>
          </w:tcPr>
          <w:p w14:paraId="493176FA"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-21%</w:t>
            </w:r>
          </w:p>
        </w:tc>
      </w:tr>
      <w:tr w:rsidR="00176970" w:rsidRPr="00A355D3" w14:paraId="000F103E" w14:textId="77777777" w:rsidTr="00622124">
        <w:trPr>
          <w:cantSplit/>
          <w:trHeight w:val="315"/>
        </w:trPr>
        <w:tc>
          <w:tcPr>
            <w:tcW w:w="1277" w:type="pct"/>
            <w:tcBorders>
              <w:top w:val="nil"/>
              <w:left w:val="single" w:sz="8" w:space="0" w:color="auto"/>
              <w:bottom w:val="single" w:sz="8" w:space="0" w:color="auto"/>
              <w:right w:val="single" w:sz="8" w:space="0" w:color="auto"/>
            </w:tcBorders>
            <w:shd w:val="clear" w:color="auto" w:fill="auto"/>
            <w:vAlign w:val="center"/>
          </w:tcPr>
          <w:p w14:paraId="789D2DF2" w14:textId="77777777" w:rsidR="00176970" w:rsidRPr="00A355D3" w:rsidRDefault="00176970" w:rsidP="00176970">
            <w:pPr>
              <w:spacing w:after="0" w:line="240" w:lineRule="auto"/>
              <w:ind w:firstLineChars="200" w:firstLine="360"/>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xml:space="preserve">от техприсоединения </w:t>
            </w:r>
          </w:p>
        </w:tc>
        <w:tc>
          <w:tcPr>
            <w:tcW w:w="492" w:type="pct"/>
            <w:tcBorders>
              <w:top w:val="nil"/>
              <w:left w:val="nil"/>
              <w:bottom w:val="single" w:sz="8" w:space="0" w:color="auto"/>
              <w:right w:val="single" w:sz="8" w:space="0" w:color="auto"/>
            </w:tcBorders>
            <w:shd w:val="clear" w:color="auto" w:fill="auto"/>
            <w:vAlign w:val="center"/>
          </w:tcPr>
          <w:p w14:paraId="40F89087"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3 593</w:t>
            </w:r>
          </w:p>
        </w:tc>
        <w:tc>
          <w:tcPr>
            <w:tcW w:w="520" w:type="pct"/>
            <w:tcBorders>
              <w:top w:val="nil"/>
              <w:left w:val="nil"/>
              <w:bottom w:val="single" w:sz="8" w:space="0" w:color="auto"/>
              <w:right w:val="single" w:sz="8" w:space="0" w:color="auto"/>
            </w:tcBorders>
            <w:shd w:val="clear" w:color="auto" w:fill="auto"/>
            <w:vAlign w:val="center"/>
          </w:tcPr>
          <w:p w14:paraId="1ACD6F60"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6 110</w:t>
            </w:r>
          </w:p>
        </w:tc>
        <w:tc>
          <w:tcPr>
            <w:tcW w:w="520" w:type="pct"/>
            <w:tcBorders>
              <w:top w:val="nil"/>
              <w:left w:val="nil"/>
              <w:bottom w:val="single" w:sz="8" w:space="0" w:color="auto"/>
              <w:right w:val="single" w:sz="8" w:space="0" w:color="auto"/>
            </w:tcBorders>
            <w:shd w:val="clear" w:color="auto" w:fill="auto"/>
            <w:vAlign w:val="center"/>
          </w:tcPr>
          <w:p w14:paraId="563671AB"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5 092</w:t>
            </w:r>
          </w:p>
        </w:tc>
        <w:tc>
          <w:tcPr>
            <w:tcW w:w="567" w:type="pct"/>
            <w:tcBorders>
              <w:top w:val="nil"/>
              <w:left w:val="nil"/>
              <w:bottom w:val="single" w:sz="8" w:space="0" w:color="auto"/>
              <w:right w:val="single" w:sz="8" w:space="0" w:color="auto"/>
            </w:tcBorders>
            <w:shd w:val="clear" w:color="auto" w:fill="auto"/>
            <w:vAlign w:val="center"/>
          </w:tcPr>
          <w:p w14:paraId="01B38504"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2 517</w:t>
            </w:r>
          </w:p>
        </w:tc>
        <w:tc>
          <w:tcPr>
            <w:tcW w:w="537" w:type="pct"/>
            <w:tcBorders>
              <w:top w:val="nil"/>
              <w:left w:val="nil"/>
              <w:bottom w:val="single" w:sz="8" w:space="0" w:color="auto"/>
              <w:right w:val="single" w:sz="8" w:space="0" w:color="auto"/>
            </w:tcBorders>
            <w:shd w:val="clear" w:color="auto" w:fill="auto"/>
            <w:vAlign w:val="center"/>
          </w:tcPr>
          <w:p w14:paraId="5F02A066"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70%</w:t>
            </w:r>
          </w:p>
        </w:tc>
        <w:tc>
          <w:tcPr>
            <w:tcW w:w="551" w:type="pct"/>
            <w:tcBorders>
              <w:top w:val="nil"/>
              <w:left w:val="nil"/>
              <w:bottom w:val="single" w:sz="8" w:space="0" w:color="auto"/>
              <w:right w:val="single" w:sz="8" w:space="0" w:color="auto"/>
            </w:tcBorders>
            <w:shd w:val="clear" w:color="auto" w:fill="auto"/>
            <w:noWrap/>
            <w:vAlign w:val="center"/>
          </w:tcPr>
          <w:p w14:paraId="02D060DF"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-1 018</w:t>
            </w:r>
          </w:p>
        </w:tc>
        <w:tc>
          <w:tcPr>
            <w:tcW w:w="537" w:type="pct"/>
            <w:tcBorders>
              <w:top w:val="nil"/>
              <w:left w:val="nil"/>
              <w:bottom w:val="single" w:sz="8" w:space="0" w:color="auto"/>
              <w:right w:val="single" w:sz="8" w:space="0" w:color="auto"/>
            </w:tcBorders>
            <w:shd w:val="clear" w:color="auto" w:fill="auto"/>
            <w:noWrap/>
            <w:vAlign w:val="center"/>
          </w:tcPr>
          <w:p w14:paraId="0F210024"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-17%</w:t>
            </w:r>
          </w:p>
        </w:tc>
      </w:tr>
      <w:tr w:rsidR="00176970" w:rsidRPr="00A355D3" w14:paraId="6E862949" w14:textId="77777777" w:rsidTr="00622124">
        <w:trPr>
          <w:cantSplit/>
          <w:trHeight w:val="315"/>
        </w:trPr>
        <w:tc>
          <w:tcPr>
            <w:tcW w:w="1277" w:type="pct"/>
            <w:tcBorders>
              <w:top w:val="nil"/>
              <w:left w:val="single" w:sz="8" w:space="0" w:color="auto"/>
              <w:bottom w:val="single" w:sz="8" w:space="0" w:color="auto"/>
              <w:right w:val="single" w:sz="8" w:space="0" w:color="auto"/>
            </w:tcBorders>
            <w:shd w:val="clear" w:color="auto" w:fill="auto"/>
            <w:vAlign w:val="center"/>
          </w:tcPr>
          <w:p w14:paraId="5CEED69D" w14:textId="77777777" w:rsidR="00176970" w:rsidRPr="00A355D3" w:rsidRDefault="00176970" w:rsidP="00176970">
            <w:pPr>
              <w:spacing w:after="0" w:line="240" w:lineRule="auto"/>
              <w:ind w:firstLineChars="200" w:firstLine="360"/>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от прочей продукции</w:t>
            </w:r>
          </w:p>
        </w:tc>
        <w:tc>
          <w:tcPr>
            <w:tcW w:w="492" w:type="pct"/>
            <w:tcBorders>
              <w:top w:val="nil"/>
              <w:left w:val="nil"/>
              <w:bottom w:val="single" w:sz="8" w:space="0" w:color="auto"/>
              <w:right w:val="single" w:sz="8" w:space="0" w:color="auto"/>
            </w:tcBorders>
            <w:shd w:val="clear" w:color="auto" w:fill="auto"/>
            <w:vAlign w:val="center"/>
          </w:tcPr>
          <w:p w14:paraId="51AC38CD"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 </w:t>
            </w:r>
          </w:p>
        </w:tc>
        <w:tc>
          <w:tcPr>
            <w:tcW w:w="520" w:type="pct"/>
            <w:tcBorders>
              <w:top w:val="nil"/>
              <w:left w:val="nil"/>
              <w:bottom w:val="single" w:sz="8" w:space="0" w:color="auto"/>
              <w:right w:val="single" w:sz="8" w:space="0" w:color="auto"/>
            </w:tcBorders>
            <w:shd w:val="clear" w:color="auto" w:fill="auto"/>
            <w:vAlign w:val="center"/>
          </w:tcPr>
          <w:p w14:paraId="570BE9F0"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 </w:t>
            </w:r>
          </w:p>
        </w:tc>
        <w:tc>
          <w:tcPr>
            <w:tcW w:w="520" w:type="pct"/>
            <w:tcBorders>
              <w:top w:val="nil"/>
              <w:left w:val="nil"/>
              <w:bottom w:val="single" w:sz="8" w:space="0" w:color="auto"/>
              <w:right w:val="single" w:sz="8" w:space="0" w:color="auto"/>
            </w:tcBorders>
            <w:shd w:val="clear" w:color="auto" w:fill="auto"/>
            <w:vAlign w:val="center"/>
          </w:tcPr>
          <w:p w14:paraId="7F1A7161"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 </w:t>
            </w:r>
          </w:p>
        </w:tc>
        <w:tc>
          <w:tcPr>
            <w:tcW w:w="567" w:type="pct"/>
            <w:tcBorders>
              <w:top w:val="nil"/>
              <w:left w:val="nil"/>
              <w:bottom w:val="single" w:sz="8" w:space="0" w:color="auto"/>
              <w:right w:val="single" w:sz="8" w:space="0" w:color="auto"/>
            </w:tcBorders>
            <w:shd w:val="clear" w:color="auto" w:fill="auto"/>
            <w:vAlign w:val="center"/>
          </w:tcPr>
          <w:p w14:paraId="347C843C"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37" w:type="pct"/>
            <w:tcBorders>
              <w:top w:val="nil"/>
              <w:left w:val="nil"/>
              <w:bottom w:val="single" w:sz="8" w:space="0" w:color="auto"/>
              <w:right w:val="single" w:sz="8" w:space="0" w:color="auto"/>
            </w:tcBorders>
            <w:shd w:val="clear" w:color="auto" w:fill="auto"/>
            <w:vAlign w:val="center"/>
          </w:tcPr>
          <w:p w14:paraId="27E9BE27"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51" w:type="pct"/>
            <w:tcBorders>
              <w:top w:val="nil"/>
              <w:left w:val="nil"/>
              <w:bottom w:val="single" w:sz="8" w:space="0" w:color="auto"/>
              <w:right w:val="single" w:sz="8" w:space="0" w:color="auto"/>
            </w:tcBorders>
            <w:shd w:val="clear" w:color="auto" w:fill="auto"/>
            <w:noWrap/>
            <w:vAlign w:val="center"/>
          </w:tcPr>
          <w:p w14:paraId="4D30952A"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37" w:type="pct"/>
            <w:tcBorders>
              <w:top w:val="nil"/>
              <w:left w:val="nil"/>
              <w:bottom w:val="single" w:sz="8" w:space="0" w:color="auto"/>
              <w:right w:val="single" w:sz="8" w:space="0" w:color="auto"/>
            </w:tcBorders>
            <w:shd w:val="clear" w:color="auto" w:fill="auto"/>
            <w:noWrap/>
            <w:vAlign w:val="center"/>
          </w:tcPr>
          <w:p w14:paraId="5BD75289"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r>
      <w:tr w:rsidR="00176970" w:rsidRPr="00A355D3" w14:paraId="13AC2A09" w14:textId="77777777" w:rsidTr="00622124">
        <w:trPr>
          <w:cantSplit/>
          <w:trHeight w:val="315"/>
        </w:trPr>
        <w:tc>
          <w:tcPr>
            <w:tcW w:w="1277" w:type="pct"/>
            <w:tcBorders>
              <w:top w:val="nil"/>
              <w:left w:val="single" w:sz="8" w:space="0" w:color="auto"/>
              <w:bottom w:val="single" w:sz="8" w:space="0" w:color="auto"/>
              <w:right w:val="single" w:sz="8" w:space="0" w:color="auto"/>
            </w:tcBorders>
            <w:shd w:val="clear" w:color="auto" w:fill="auto"/>
            <w:vAlign w:val="center"/>
          </w:tcPr>
          <w:p w14:paraId="2BEAB55B"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Прочие доходы</w:t>
            </w:r>
          </w:p>
        </w:tc>
        <w:tc>
          <w:tcPr>
            <w:tcW w:w="492" w:type="pct"/>
            <w:tcBorders>
              <w:top w:val="nil"/>
              <w:left w:val="nil"/>
              <w:bottom w:val="single" w:sz="8" w:space="0" w:color="auto"/>
              <w:right w:val="single" w:sz="8" w:space="0" w:color="auto"/>
            </w:tcBorders>
            <w:shd w:val="clear" w:color="auto" w:fill="auto"/>
            <w:vAlign w:val="center"/>
          </w:tcPr>
          <w:p w14:paraId="663C23D2"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87 213</w:t>
            </w:r>
          </w:p>
        </w:tc>
        <w:tc>
          <w:tcPr>
            <w:tcW w:w="520" w:type="pct"/>
            <w:tcBorders>
              <w:top w:val="nil"/>
              <w:left w:val="nil"/>
              <w:bottom w:val="single" w:sz="8" w:space="0" w:color="auto"/>
              <w:right w:val="single" w:sz="8" w:space="0" w:color="auto"/>
            </w:tcBorders>
            <w:shd w:val="clear" w:color="auto" w:fill="auto"/>
            <w:vAlign w:val="center"/>
          </w:tcPr>
          <w:p w14:paraId="2C371F3C"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27 901</w:t>
            </w:r>
          </w:p>
        </w:tc>
        <w:tc>
          <w:tcPr>
            <w:tcW w:w="520" w:type="pct"/>
            <w:tcBorders>
              <w:top w:val="nil"/>
              <w:left w:val="nil"/>
              <w:bottom w:val="single" w:sz="8" w:space="0" w:color="auto"/>
              <w:right w:val="single" w:sz="8" w:space="0" w:color="auto"/>
            </w:tcBorders>
            <w:shd w:val="clear" w:color="auto" w:fill="auto"/>
            <w:vAlign w:val="center"/>
          </w:tcPr>
          <w:p w14:paraId="59B60282"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91 674</w:t>
            </w:r>
          </w:p>
        </w:tc>
        <w:tc>
          <w:tcPr>
            <w:tcW w:w="567" w:type="pct"/>
            <w:tcBorders>
              <w:top w:val="nil"/>
              <w:left w:val="nil"/>
              <w:bottom w:val="single" w:sz="8" w:space="0" w:color="auto"/>
              <w:right w:val="single" w:sz="8" w:space="0" w:color="auto"/>
            </w:tcBorders>
            <w:shd w:val="clear" w:color="auto" w:fill="auto"/>
            <w:vAlign w:val="center"/>
          </w:tcPr>
          <w:p w14:paraId="368B1A88"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-59 312</w:t>
            </w:r>
          </w:p>
        </w:tc>
        <w:tc>
          <w:tcPr>
            <w:tcW w:w="537" w:type="pct"/>
            <w:tcBorders>
              <w:top w:val="nil"/>
              <w:left w:val="nil"/>
              <w:bottom w:val="single" w:sz="8" w:space="0" w:color="auto"/>
              <w:right w:val="single" w:sz="8" w:space="0" w:color="auto"/>
            </w:tcBorders>
            <w:shd w:val="clear" w:color="auto" w:fill="auto"/>
            <w:vAlign w:val="center"/>
          </w:tcPr>
          <w:p w14:paraId="11859D10"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-68%</w:t>
            </w:r>
          </w:p>
        </w:tc>
        <w:tc>
          <w:tcPr>
            <w:tcW w:w="551" w:type="pct"/>
            <w:tcBorders>
              <w:top w:val="nil"/>
              <w:left w:val="nil"/>
              <w:bottom w:val="single" w:sz="8" w:space="0" w:color="auto"/>
              <w:right w:val="single" w:sz="8" w:space="0" w:color="auto"/>
            </w:tcBorders>
            <w:shd w:val="clear" w:color="auto" w:fill="auto"/>
            <w:noWrap/>
            <w:vAlign w:val="center"/>
          </w:tcPr>
          <w:p w14:paraId="4DE7377E"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63 773</w:t>
            </w:r>
          </w:p>
        </w:tc>
        <w:tc>
          <w:tcPr>
            <w:tcW w:w="537" w:type="pct"/>
            <w:tcBorders>
              <w:top w:val="nil"/>
              <w:left w:val="nil"/>
              <w:bottom w:val="single" w:sz="8" w:space="0" w:color="auto"/>
              <w:right w:val="single" w:sz="8" w:space="0" w:color="auto"/>
            </w:tcBorders>
            <w:shd w:val="clear" w:color="auto" w:fill="auto"/>
            <w:noWrap/>
            <w:vAlign w:val="center"/>
          </w:tcPr>
          <w:p w14:paraId="3A48BDF5"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229%</w:t>
            </w:r>
          </w:p>
        </w:tc>
      </w:tr>
      <w:tr w:rsidR="00176970" w:rsidRPr="00A355D3" w14:paraId="3C138DBD" w14:textId="77777777" w:rsidTr="00622124">
        <w:trPr>
          <w:cantSplit/>
          <w:trHeight w:val="315"/>
        </w:trPr>
        <w:tc>
          <w:tcPr>
            <w:tcW w:w="1277" w:type="pct"/>
            <w:tcBorders>
              <w:top w:val="nil"/>
              <w:left w:val="single" w:sz="8" w:space="0" w:color="auto"/>
              <w:bottom w:val="single" w:sz="8" w:space="0" w:color="auto"/>
              <w:right w:val="single" w:sz="8" w:space="0" w:color="auto"/>
            </w:tcBorders>
            <w:shd w:val="clear" w:color="auto" w:fill="auto"/>
            <w:vAlign w:val="center"/>
          </w:tcPr>
          <w:p w14:paraId="4ED5606E"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xml:space="preserve">в том числе </w:t>
            </w:r>
          </w:p>
        </w:tc>
        <w:tc>
          <w:tcPr>
            <w:tcW w:w="492" w:type="pct"/>
            <w:tcBorders>
              <w:top w:val="nil"/>
              <w:left w:val="nil"/>
              <w:bottom w:val="single" w:sz="8" w:space="0" w:color="auto"/>
              <w:right w:val="single" w:sz="8" w:space="0" w:color="auto"/>
            </w:tcBorders>
            <w:shd w:val="clear" w:color="auto" w:fill="auto"/>
            <w:vAlign w:val="center"/>
          </w:tcPr>
          <w:p w14:paraId="6AE12889"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20" w:type="pct"/>
            <w:tcBorders>
              <w:top w:val="nil"/>
              <w:left w:val="nil"/>
              <w:bottom w:val="single" w:sz="8" w:space="0" w:color="auto"/>
              <w:right w:val="single" w:sz="8" w:space="0" w:color="auto"/>
            </w:tcBorders>
            <w:shd w:val="clear" w:color="auto" w:fill="auto"/>
            <w:noWrap/>
            <w:vAlign w:val="center"/>
          </w:tcPr>
          <w:p w14:paraId="5ADD0209"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20" w:type="pct"/>
            <w:tcBorders>
              <w:top w:val="nil"/>
              <w:left w:val="nil"/>
              <w:bottom w:val="single" w:sz="8" w:space="0" w:color="auto"/>
              <w:right w:val="single" w:sz="8" w:space="0" w:color="auto"/>
            </w:tcBorders>
            <w:shd w:val="clear" w:color="auto" w:fill="auto"/>
            <w:noWrap/>
            <w:vAlign w:val="center"/>
          </w:tcPr>
          <w:p w14:paraId="6BA3ED42"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67" w:type="pct"/>
            <w:tcBorders>
              <w:top w:val="nil"/>
              <w:left w:val="nil"/>
              <w:bottom w:val="single" w:sz="8" w:space="0" w:color="auto"/>
              <w:right w:val="single" w:sz="8" w:space="0" w:color="auto"/>
            </w:tcBorders>
            <w:shd w:val="clear" w:color="auto" w:fill="auto"/>
            <w:vAlign w:val="center"/>
          </w:tcPr>
          <w:p w14:paraId="0AD1DC97"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37" w:type="pct"/>
            <w:tcBorders>
              <w:top w:val="nil"/>
              <w:left w:val="nil"/>
              <w:bottom w:val="single" w:sz="8" w:space="0" w:color="auto"/>
              <w:right w:val="single" w:sz="8" w:space="0" w:color="auto"/>
            </w:tcBorders>
            <w:shd w:val="clear" w:color="auto" w:fill="auto"/>
            <w:vAlign w:val="center"/>
          </w:tcPr>
          <w:p w14:paraId="300837A4"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51" w:type="pct"/>
            <w:tcBorders>
              <w:top w:val="nil"/>
              <w:left w:val="nil"/>
              <w:bottom w:val="single" w:sz="8" w:space="0" w:color="auto"/>
              <w:right w:val="single" w:sz="8" w:space="0" w:color="auto"/>
            </w:tcBorders>
            <w:shd w:val="clear" w:color="auto" w:fill="auto"/>
            <w:noWrap/>
            <w:vAlign w:val="center"/>
          </w:tcPr>
          <w:p w14:paraId="464B5D8D"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37" w:type="pct"/>
            <w:tcBorders>
              <w:top w:val="nil"/>
              <w:left w:val="nil"/>
              <w:bottom w:val="single" w:sz="8" w:space="0" w:color="auto"/>
              <w:right w:val="single" w:sz="8" w:space="0" w:color="auto"/>
            </w:tcBorders>
            <w:shd w:val="clear" w:color="auto" w:fill="auto"/>
            <w:noWrap/>
            <w:vAlign w:val="center"/>
          </w:tcPr>
          <w:p w14:paraId="5450D54B"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r>
      <w:tr w:rsidR="00176970" w:rsidRPr="00A355D3" w14:paraId="2D80DCD0" w14:textId="77777777" w:rsidTr="00622124">
        <w:trPr>
          <w:cantSplit/>
          <w:trHeight w:val="315"/>
        </w:trPr>
        <w:tc>
          <w:tcPr>
            <w:tcW w:w="1277" w:type="pct"/>
            <w:tcBorders>
              <w:top w:val="nil"/>
              <w:left w:val="single" w:sz="8" w:space="0" w:color="auto"/>
              <w:bottom w:val="single" w:sz="8" w:space="0" w:color="auto"/>
              <w:right w:val="single" w:sz="8" w:space="0" w:color="auto"/>
            </w:tcBorders>
            <w:shd w:val="clear" w:color="auto" w:fill="auto"/>
            <w:vAlign w:val="center"/>
          </w:tcPr>
          <w:p w14:paraId="5531704A" w14:textId="77777777" w:rsidR="00176970" w:rsidRPr="00A355D3" w:rsidRDefault="00176970" w:rsidP="00176970">
            <w:pPr>
              <w:spacing w:after="0" w:line="240" w:lineRule="auto"/>
              <w:ind w:firstLineChars="200" w:firstLine="360"/>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от передачи электроэнергии</w:t>
            </w:r>
          </w:p>
        </w:tc>
        <w:tc>
          <w:tcPr>
            <w:tcW w:w="492" w:type="pct"/>
            <w:tcBorders>
              <w:top w:val="nil"/>
              <w:left w:val="nil"/>
              <w:bottom w:val="single" w:sz="8" w:space="0" w:color="auto"/>
              <w:right w:val="single" w:sz="8" w:space="0" w:color="auto"/>
            </w:tcBorders>
            <w:shd w:val="clear" w:color="auto" w:fill="auto"/>
            <w:vAlign w:val="center"/>
          </w:tcPr>
          <w:p w14:paraId="64AD9E8C"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85 164</w:t>
            </w:r>
          </w:p>
        </w:tc>
        <w:tc>
          <w:tcPr>
            <w:tcW w:w="520" w:type="pct"/>
            <w:tcBorders>
              <w:top w:val="nil"/>
              <w:left w:val="nil"/>
              <w:bottom w:val="single" w:sz="8" w:space="0" w:color="auto"/>
              <w:right w:val="single" w:sz="8" w:space="0" w:color="auto"/>
            </w:tcBorders>
            <w:shd w:val="clear" w:color="auto" w:fill="auto"/>
            <w:vAlign w:val="center"/>
          </w:tcPr>
          <w:p w14:paraId="73A84EA0"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27 308</w:t>
            </w:r>
          </w:p>
        </w:tc>
        <w:tc>
          <w:tcPr>
            <w:tcW w:w="520" w:type="pct"/>
            <w:tcBorders>
              <w:top w:val="nil"/>
              <w:left w:val="nil"/>
              <w:bottom w:val="single" w:sz="8" w:space="0" w:color="auto"/>
              <w:right w:val="single" w:sz="8" w:space="0" w:color="auto"/>
            </w:tcBorders>
            <w:shd w:val="clear" w:color="auto" w:fill="auto"/>
            <w:vAlign w:val="center"/>
          </w:tcPr>
          <w:p w14:paraId="1ADD544D"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83 582</w:t>
            </w:r>
          </w:p>
        </w:tc>
        <w:tc>
          <w:tcPr>
            <w:tcW w:w="567" w:type="pct"/>
            <w:tcBorders>
              <w:top w:val="nil"/>
              <w:left w:val="nil"/>
              <w:bottom w:val="single" w:sz="8" w:space="0" w:color="auto"/>
              <w:right w:val="single" w:sz="8" w:space="0" w:color="auto"/>
            </w:tcBorders>
            <w:shd w:val="clear" w:color="auto" w:fill="auto"/>
            <w:vAlign w:val="center"/>
          </w:tcPr>
          <w:p w14:paraId="37F7D156"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-57 856</w:t>
            </w:r>
          </w:p>
        </w:tc>
        <w:tc>
          <w:tcPr>
            <w:tcW w:w="537" w:type="pct"/>
            <w:tcBorders>
              <w:top w:val="nil"/>
              <w:left w:val="nil"/>
              <w:bottom w:val="single" w:sz="8" w:space="0" w:color="auto"/>
              <w:right w:val="single" w:sz="8" w:space="0" w:color="auto"/>
            </w:tcBorders>
            <w:shd w:val="clear" w:color="auto" w:fill="auto"/>
            <w:vAlign w:val="center"/>
          </w:tcPr>
          <w:p w14:paraId="39268F08"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-68%</w:t>
            </w:r>
          </w:p>
        </w:tc>
        <w:tc>
          <w:tcPr>
            <w:tcW w:w="551" w:type="pct"/>
            <w:tcBorders>
              <w:top w:val="nil"/>
              <w:left w:val="nil"/>
              <w:bottom w:val="single" w:sz="8" w:space="0" w:color="auto"/>
              <w:right w:val="single" w:sz="8" w:space="0" w:color="auto"/>
            </w:tcBorders>
            <w:shd w:val="clear" w:color="auto" w:fill="auto"/>
            <w:noWrap/>
            <w:vAlign w:val="center"/>
          </w:tcPr>
          <w:p w14:paraId="174A07FD"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56 274</w:t>
            </w:r>
          </w:p>
        </w:tc>
        <w:tc>
          <w:tcPr>
            <w:tcW w:w="537" w:type="pct"/>
            <w:tcBorders>
              <w:top w:val="nil"/>
              <w:left w:val="nil"/>
              <w:bottom w:val="single" w:sz="8" w:space="0" w:color="auto"/>
              <w:right w:val="single" w:sz="8" w:space="0" w:color="auto"/>
            </w:tcBorders>
            <w:shd w:val="clear" w:color="auto" w:fill="auto"/>
            <w:noWrap/>
            <w:vAlign w:val="center"/>
          </w:tcPr>
          <w:p w14:paraId="0E2145D6"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206%</w:t>
            </w:r>
          </w:p>
        </w:tc>
      </w:tr>
      <w:tr w:rsidR="00176970" w:rsidRPr="00A355D3" w14:paraId="0210BE4B" w14:textId="77777777" w:rsidTr="00622124">
        <w:trPr>
          <w:cantSplit/>
          <w:trHeight w:val="315"/>
        </w:trPr>
        <w:tc>
          <w:tcPr>
            <w:tcW w:w="1277" w:type="pct"/>
            <w:tcBorders>
              <w:top w:val="nil"/>
              <w:left w:val="single" w:sz="8" w:space="0" w:color="auto"/>
              <w:bottom w:val="single" w:sz="8" w:space="0" w:color="auto"/>
              <w:right w:val="single" w:sz="8" w:space="0" w:color="auto"/>
            </w:tcBorders>
            <w:shd w:val="clear" w:color="auto" w:fill="auto"/>
            <w:vAlign w:val="center"/>
          </w:tcPr>
          <w:p w14:paraId="43A3E8A3" w14:textId="77777777" w:rsidR="00176970" w:rsidRPr="00A355D3" w:rsidRDefault="00176970" w:rsidP="00176970">
            <w:pPr>
              <w:spacing w:after="0" w:line="240" w:lineRule="auto"/>
              <w:ind w:firstLineChars="200" w:firstLine="360"/>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xml:space="preserve">от техприсоединения </w:t>
            </w:r>
          </w:p>
        </w:tc>
        <w:tc>
          <w:tcPr>
            <w:tcW w:w="492" w:type="pct"/>
            <w:tcBorders>
              <w:top w:val="nil"/>
              <w:left w:val="nil"/>
              <w:bottom w:val="single" w:sz="8" w:space="0" w:color="auto"/>
              <w:right w:val="single" w:sz="8" w:space="0" w:color="auto"/>
            </w:tcBorders>
            <w:shd w:val="clear" w:color="auto" w:fill="auto"/>
            <w:vAlign w:val="center"/>
          </w:tcPr>
          <w:p w14:paraId="02207D3A"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1 610</w:t>
            </w:r>
          </w:p>
        </w:tc>
        <w:tc>
          <w:tcPr>
            <w:tcW w:w="520" w:type="pct"/>
            <w:tcBorders>
              <w:top w:val="nil"/>
              <w:left w:val="nil"/>
              <w:bottom w:val="single" w:sz="8" w:space="0" w:color="auto"/>
              <w:right w:val="single" w:sz="8" w:space="0" w:color="auto"/>
            </w:tcBorders>
            <w:shd w:val="clear" w:color="auto" w:fill="auto"/>
            <w:vAlign w:val="center"/>
          </w:tcPr>
          <w:p w14:paraId="3370BC8A"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172</w:t>
            </w:r>
          </w:p>
        </w:tc>
        <w:tc>
          <w:tcPr>
            <w:tcW w:w="520" w:type="pct"/>
            <w:tcBorders>
              <w:top w:val="nil"/>
              <w:left w:val="nil"/>
              <w:bottom w:val="single" w:sz="8" w:space="0" w:color="auto"/>
              <w:right w:val="single" w:sz="8" w:space="0" w:color="auto"/>
            </w:tcBorders>
            <w:shd w:val="clear" w:color="auto" w:fill="auto"/>
            <w:vAlign w:val="center"/>
          </w:tcPr>
          <w:p w14:paraId="06FDC2E5"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5 960</w:t>
            </w:r>
          </w:p>
        </w:tc>
        <w:tc>
          <w:tcPr>
            <w:tcW w:w="567" w:type="pct"/>
            <w:tcBorders>
              <w:top w:val="nil"/>
              <w:left w:val="nil"/>
              <w:bottom w:val="single" w:sz="8" w:space="0" w:color="auto"/>
              <w:right w:val="single" w:sz="8" w:space="0" w:color="auto"/>
            </w:tcBorders>
            <w:shd w:val="clear" w:color="auto" w:fill="auto"/>
            <w:vAlign w:val="center"/>
          </w:tcPr>
          <w:p w14:paraId="502A7D9E"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-1438</w:t>
            </w:r>
          </w:p>
        </w:tc>
        <w:tc>
          <w:tcPr>
            <w:tcW w:w="537" w:type="pct"/>
            <w:tcBorders>
              <w:top w:val="nil"/>
              <w:left w:val="nil"/>
              <w:bottom w:val="single" w:sz="8" w:space="0" w:color="auto"/>
              <w:right w:val="single" w:sz="8" w:space="0" w:color="auto"/>
            </w:tcBorders>
            <w:shd w:val="clear" w:color="auto" w:fill="auto"/>
            <w:vAlign w:val="center"/>
          </w:tcPr>
          <w:p w14:paraId="0921F99B"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-89%</w:t>
            </w:r>
          </w:p>
        </w:tc>
        <w:tc>
          <w:tcPr>
            <w:tcW w:w="551" w:type="pct"/>
            <w:tcBorders>
              <w:top w:val="nil"/>
              <w:left w:val="nil"/>
              <w:bottom w:val="single" w:sz="8" w:space="0" w:color="auto"/>
              <w:right w:val="single" w:sz="8" w:space="0" w:color="auto"/>
            </w:tcBorders>
            <w:shd w:val="clear" w:color="auto" w:fill="auto"/>
            <w:noWrap/>
            <w:vAlign w:val="center"/>
          </w:tcPr>
          <w:p w14:paraId="777175AA"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5 788</w:t>
            </w:r>
          </w:p>
        </w:tc>
        <w:tc>
          <w:tcPr>
            <w:tcW w:w="537" w:type="pct"/>
            <w:tcBorders>
              <w:top w:val="nil"/>
              <w:left w:val="nil"/>
              <w:bottom w:val="single" w:sz="8" w:space="0" w:color="auto"/>
              <w:right w:val="single" w:sz="8" w:space="0" w:color="auto"/>
            </w:tcBorders>
            <w:shd w:val="clear" w:color="auto" w:fill="auto"/>
            <w:noWrap/>
            <w:vAlign w:val="center"/>
          </w:tcPr>
          <w:p w14:paraId="56BBEA1A"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3365%</w:t>
            </w:r>
          </w:p>
        </w:tc>
      </w:tr>
      <w:tr w:rsidR="00176970" w:rsidRPr="00A355D3" w14:paraId="287D89B9" w14:textId="77777777" w:rsidTr="00622124">
        <w:trPr>
          <w:cantSplit/>
          <w:trHeight w:val="315"/>
        </w:trPr>
        <w:tc>
          <w:tcPr>
            <w:tcW w:w="1277" w:type="pct"/>
            <w:tcBorders>
              <w:top w:val="nil"/>
              <w:left w:val="single" w:sz="8" w:space="0" w:color="auto"/>
              <w:bottom w:val="single" w:sz="8" w:space="0" w:color="auto"/>
              <w:right w:val="single" w:sz="8" w:space="0" w:color="auto"/>
            </w:tcBorders>
            <w:shd w:val="clear" w:color="auto" w:fill="auto"/>
            <w:vAlign w:val="center"/>
          </w:tcPr>
          <w:p w14:paraId="5760E45D" w14:textId="77777777" w:rsidR="00176970" w:rsidRPr="00A355D3" w:rsidRDefault="00176970" w:rsidP="00176970">
            <w:pPr>
              <w:spacing w:after="0" w:line="240" w:lineRule="auto"/>
              <w:ind w:firstLineChars="200" w:firstLine="360"/>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от прочей продукции</w:t>
            </w:r>
          </w:p>
        </w:tc>
        <w:tc>
          <w:tcPr>
            <w:tcW w:w="492" w:type="pct"/>
            <w:tcBorders>
              <w:top w:val="nil"/>
              <w:left w:val="nil"/>
              <w:bottom w:val="single" w:sz="8" w:space="0" w:color="auto"/>
              <w:right w:val="single" w:sz="8" w:space="0" w:color="auto"/>
            </w:tcBorders>
            <w:shd w:val="clear" w:color="auto" w:fill="auto"/>
            <w:vAlign w:val="center"/>
          </w:tcPr>
          <w:p w14:paraId="3B25A891"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439</w:t>
            </w:r>
          </w:p>
        </w:tc>
        <w:tc>
          <w:tcPr>
            <w:tcW w:w="520" w:type="pct"/>
            <w:tcBorders>
              <w:top w:val="nil"/>
              <w:left w:val="nil"/>
              <w:bottom w:val="single" w:sz="8" w:space="0" w:color="auto"/>
              <w:right w:val="single" w:sz="8" w:space="0" w:color="auto"/>
            </w:tcBorders>
            <w:shd w:val="clear" w:color="auto" w:fill="auto"/>
            <w:vAlign w:val="center"/>
          </w:tcPr>
          <w:p w14:paraId="2EC098EB"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421</w:t>
            </w:r>
          </w:p>
        </w:tc>
        <w:tc>
          <w:tcPr>
            <w:tcW w:w="520" w:type="pct"/>
            <w:tcBorders>
              <w:top w:val="nil"/>
              <w:left w:val="nil"/>
              <w:bottom w:val="single" w:sz="8" w:space="0" w:color="auto"/>
              <w:right w:val="single" w:sz="8" w:space="0" w:color="auto"/>
            </w:tcBorders>
            <w:shd w:val="clear" w:color="auto" w:fill="auto"/>
            <w:vAlign w:val="center"/>
          </w:tcPr>
          <w:p w14:paraId="2DB74BD6"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2 132</w:t>
            </w:r>
          </w:p>
        </w:tc>
        <w:tc>
          <w:tcPr>
            <w:tcW w:w="567" w:type="pct"/>
            <w:tcBorders>
              <w:top w:val="nil"/>
              <w:left w:val="nil"/>
              <w:bottom w:val="single" w:sz="8" w:space="0" w:color="auto"/>
              <w:right w:val="single" w:sz="8" w:space="0" w:color="auto"/>
            </w:tcBorders>
            <w:shd w:val="clear" w:color="auto" w:fill="auto"/>
            <w:vAlign w:val="center"/>
          </w:tcPr>
          <w:p w14:paraId="6BE509C3"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-18</w:t>
            </w:r>
          </w:p>
        </w:tc>
        <w:tc>
          <w:tcPr>
            <w:tcW w:w="537" w:type="pct"/>
            <w:tcBorders>
              <w:top w:val="nil"/>
              <w:left w:val="nil"/>
              <w:bottom w:val="single" w:sz="8" w:space="0" w:color="auto"/>
              <w:right w:val="single" w:sz="8" w:space="0" w:color="auto"/>
            </w:tcBorders>
            <w:shd w:val="clear" w:color="auto" w:fill="auto"/>
            <w:vAlign w:val="center"/>
          </w:tcPr>
          <w:p w14:paraId="4CB46072"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-4%</w:t>
            </w:r>
          </w:p>
        </w:tc>
        <w:tc>
          <w:tcPr>
            <w:tcW w:w="551" w:type="pct"/>
            <w:tcBorders>
              <w:top w:val="nil"/>
              <w:left w:val="nil"/>
              <w:bottom w:val="single" w:sz="8" w:space="0" w:color="auto"/>
              <w:right w:val="single" w:sz="8" w:space="0" w:color="auto"/>
            </w:tcBorders>
            <w:shd w:val="clear" w:color="auto" w:fill="auto"/>
            <w:noWrap/>
            <w:vAlign w:val="center"/>
          </w:tcPr>
          <w:p w14:paraId="3EE4D0C1"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1 711</w:t>
            </w:r>
          </w:p>
        </w:tc>
        <w:tc>
          <w:tcPr>
            <w:tcW w:w="537" w:type="pct"/>
            <w:tcBorders>
              <w:top w:val="nil"/>
              <w:left w:val="nil"/>
              <w:bottom w:val="single" w:sz="8" w:space="0" w:color="auto"/>
              <w:right w:val="single" w:sz="8" w:space="0" w:color="auto"/>
            </w:tcBorders>
            <w:shd w:val="clear" w:color="auto" w:fill="auto"/>
            <w:noWrap/>
            <w:vAlign w:val="center"/>
          </w:tcPr>
          <w:p w14:paraId="6B293FB2"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406%</w:t>
            </w:r>
          </w:p>
        </w:tc>
      </w:tr>
      <w:tr w:rsidR="00176970" w:rsidRPr="00A355D3" w14:paraId="1FD8CAE4" w14:textId="77777777" w:rsidTr="00622124">
        <w:trPr>
          <w:cantSplit/>
          <w:trHeight w:val="315"/>
        </w:trPr>
        <w:tc>
          <w:tcPr>
            <w:tcW w:w="1277" w:type="pct"/>
            <w:tcBorders>
              <w:top w:val="nil"/>
              <w:left w:val="single" w:sz="8" w:space="0" w:color="auto"/>
              <w:bottom w:val="single" w:sz="8" w:space="0" w:color="auto"/>
              <w:right w:val="single" w:sz="8" w:space="0" w:color="auto"/>
            </w:tcBorders>
            <w:shd w:val="clear" w:color="auto" w:fill="auto"/>
            <w:vAlign w:val="center"/>
          </w:tcPr>
          <w:p w14:paraId="731953FF"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Прочие расходы</w:t>
            </w:r>
          </w:p>
        </w:tc>
        <w:tc>
          <w:tcPr>
            <w:tcW w:w="492" w:type="pct"/>
            <w:tcBorders>
              <w:top w:val="nil"/>
              <w:left w:val="nil"/>
              <w:bottom w:val="single" w:sz="8" w:space="0" w:color="auto"/>
              <w:right w:val="single" w:sz="8" w:space="0" w:color="auto"/>
            </w:tcBorders>
            <w:shd w:val="clear" w:color="auto" w:fill="auto"/>
            <w:vAlign w:val="center"/>
          </w:tcPr>
          <w:p w14:paraId="2DB85D04"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323 803</w:t>
            </w:r>
          </w:p>
        </w:tc>
        <w:tc>
          <w:tcPr>
            <w:tcW w:w="520" w:type="pct"/>
            <w:tcBorders>
              <w:top w:val="nil"/>
              <w:left w:val="nil"/>
              <w:bottom w:val="single" w:sz="8" w:space="0" w:color="auto"/>
              <w:right w:val="single" w:sz="8" w:space="0" w:color="auto"/>
            </w:tcBorders>
            <w:shd w:val="clear" w:color="auto" w:fill="auto"/>
            <w:vAlign w:val="center"/>
          </w:tcPr>
          <w:p w14:paraId="14D53434"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114 650</w:t>
            </w:r>
          </w:p>
        </w:tc>
        <w:tc>
          <w:tcPr>
            <w:tcW w:w="520" w:type="pct"/>
            <w:tcBorders>
              <w:top w:val="nil"/>
              <w:left w:val="nil"/>
              <w:bottom w:val="single" w:sz="8" w:space="0" w:color="auto"/>
              <w:right w:val="single" w:sz="8" w:space="0" w:color="auto"/>
            </w:tcBorders>
            <w:shd w:val="clear" w:color="auto" w:fill="auto"/>
            <w:vAlign w:val="center"/>
          </w:tcPr>
          <w:p w14:paraId="524068E2"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130 105</w:t>
            </w:r>
          </w:p>
        </w:tc>
        <w:tc>
          <w:tcPr>
            <w:tcW w:w="567" w:type="pct"/>
            <w:tcBorders>
              <w:top w:val="nil"/>
              <w:left w:val="nil"/>
              <w:bottom w:val="single" w:sz="8" w:space="0" w:color="auto"/>
              <w:right w:val="single" w:sz="8" w:space="0" w:color="auto"/>
            </w:tcBorders>
            <w:shd w:val="clear" w:color="auto" w:fill="auto"/>
            <w:vAlign w:val="center"/>
          </w:tcPr>
          <w:p w14:paraId="0C049693"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-209 153</w:t>
            </w:r>
          </w:p>
        </w:tc>
        <w:tc>
          <w:tcPr>
            <w:tcW w:w="537" w:type="pct"/>
            <w:tcBorders>
              <w:top w:val="nil"/>
              <w:left w:val="nil"/>
              <w:bottom w:val="single" w:sz="8" w:space="0" w:color="auto"/>
              <w:right w:val="single" w:sz="8" w:space="0" w:color="auto"/>
            </w:tcBorders>
            <w:shd w:val="clear" w:color="auto" w:fill="auto"/>
            <w:vAlign w:val="center"/>
          </w:tcPr>
          <w:p w14:paraId="27112B2B"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-65%</w:t>
            </w:r>
          </w:p>
        </w:tc>
        <w:tc>
          <w:tcPr>
            <w:tcW w:w="551" w:type="pct"/>
            <w:tcBorders>
              <w:top w:val="nil"/>
              <w:left w:val="nil"/>
              <w:bottom w:val="single" w:sz="8" w:space="0" w:color="auto"/>
              <w:right w:val="single" w:sz="8" w:space="0" w:color="auto"/>
            </w:tcBorders>
            <w:shd w:val="clear" w:color="auto" w:fill="auto"/>
            <w:noWrap/>
            <w:vAlign w:val="center"/>
          </w:tcPr>
          <w:p w14:paraId="58B1D913"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15 455</w:t>
            </w:r>
          </w:p>
        </w:tc>
        <w:tc>
          <w:tcPr>
            <w:tcW w:w="537" w:type="pct"/>
            <w:tcBorders>
              <w:top w:val="nil"/>
              <w:left w:val="nil"/>
              <w:bottom w:val="single" w:sz="8" w:space="0" w:color="auto"/>
              <w:right w:val="single" w:sz="8" w:space="0" w:color="auto"/>
            </w:tcBorders>
            <w:shd w:val="clear" w:color="auto" w:fill="auto"/>
            <w:noWrap/>
            <w:vAlign w:val="center"/>
          </w:tcPr>
          <w:p w14:paraId="39E1A08B"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13%</w:t>
            </w:r>
          </w:p>
        </w:tc>
      </w:tr>
      <w:tr w:rsidR="00176970" w:rsidRPr="00A355D3" w14:paraId="483166CD" w14:textId="77777777" w:rsidTr="00622124">
        <w:trPr>
          <w:cantSplit/>
          <w:trHeight w:val="315"/>
        </w:trPr>
        <w:tc>
          <w:tcPr>
            <w:tcW w:w="1277" w:type="pct"/>
            <w:tcBorders>
              <w:top w:val="nil"/>
              <w:left w:val="single" w:sz="8" w:space="0" w:color="auto"/>
              <w:bottom w:val="single" w:sz="8" w:space="0" w:color="auto"/>
              <w:right w:val="single" w:sz="8" w:space="0" w:color="auto"/>
            </w:tcBorders>
            <w:shd w:val="clear" w:color="auto" w:fill="auto"/>
            <w:vAlign w:val="center"/>
          </w:tcPr>
          <w:p w14:paraId="5AEC50DD"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xml:space="preserve">в том числе </w:t>
            </w:r>
          </w:p>
        </w:tc>
        <w:tc>
          <w:tcPr>
            <w:tcW w:w="492" w:type="pct"/>
            <w:tcBorders>
              <w:top w:val="nil"/>
              <w:left w:val="nil"/>
              <w:bottom w:val="single" w:sz="8" w:space="0" w:color="auto"/>
              <w:right w:val="single" w:sz="8" w:space="0" w:color="auto"/>
            </w:tcBorders>
            <w:shd w:val="clear" w:color="auto" w:fill="auto"/>
            <w:vAlign w:val="center"/>
          </w:tcPr>
          <w:p w14:paraId="36E7056D"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20" w:type="pct"/>
            <w:tcBorders>
              <w:top w:val="nil"/>
              <w:left w:val="nil"/>
              <w:bottom w:val="single" w:sz="8" w:space="0" w:color="auto"/>
              <w:right w:val="single" w:sz="8" w:space="0" w:color="auto"/>
            </w:tcBorders>
            <w:shd w:val="clear" w:color="auto" w:fill="auto"/>
            <w:noWrap/>
            <w:vAlign w:val="center"/>
          </w:tcPr>
          <w:p w14:paraId="57C809F4"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20" w:type="pct"/>
            <w:tcBorders>
              <w:top w:val="nil"/>
              <w:left w:val="nil"/>
              <w:bottom w:val="single" w:sz="8" w:space="0" w:color="auto"/>
              <w:right w:val="single" w:sz="8" w:space="0" w:color="auto"/>
            </w:tcBorders>
            <w:shd w:val="clear" w:color="auto" w:fill="auto"/>
            <w:noWrap/>
            <w:vAlign w:val="center"/>
          </w:tcPr>
          <w:p w14:paraId="3032A9F0"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67" w:type="pct"/>
            <w:tcBorders>
              <w:top w:val="nil"/>
              <w:left w:val="nil"/>
              <w:bottom w:val="single" w:sz="8" w:space="0" w:color="auto"/>
              <w:right w:val="single" w:sz="8" w:space="0" w:color="auto"/>
            </w:tcBorders>
            <w:shd w:val="clear" w:color="auto" w:fill="auto"/>
            <w:vAlign w:val="center"/>
          </w:tcPr>
          <w:p w14:paraId="22AE1CED"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37" w:type="pct"/>
            <w:tcBorders>
              <w:top w:val="nil"/>
              <w:left w:val="nil"/>
              <w:bottom w:val="single" w:sz="8" w:space="0" w:color="auto"/>
              <w:right w:val="single" w:sz="8" w:space="0" w:color="auto"/>
            </w:tcBorders>
            <w:shd w:val="clear" w:color="auto" w:fill="auto"/>
            <w:vAlign w:val="center"/>
          </w:tcPr>
          <w:p w14:paraId="0C98878B"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51" w:type="pct"/>
            <w:tcBorders>
              <w:top w:val="nil"/>
              <w:left w:val="nil"/>
              <w:bottom w:val="single" w:sz="8" w:space="0" w:color="auto"/>
              <w:right w:val="single" w:sz="8" w:space="0" w:color="auto"/>
            </w:tcBorders>
            <w:shd w:val="clear" w:color="auto" w:fill="auto"/>
            <w:noWrap/>
            <w:vAlign w:val="center"/>
          </w:tcPr>
          <w:p w14:paraId="529491FF"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37" w:type="pct"/>
            <w:tcBorders>
              <w:top w:val="nil"/>
              <w:left w:val="nil"/>
              <w:bottom w:val="single" w:sz="8" w:space="0" w:color="auto"/>
              <w:right w:val="single" w:sz="8" w:space="0" w:color="auto"/>
            </w:tcBorders>
            <w:shd w:val="clear" w:color="auto" w:fill="auto"/>
            <w:noWrap/>
            <w:vAlign w:val="center"/>
          </w:tcPr>
          <w:p w14:paraId="28B1CDD0"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r>
      <w:tr w:rsidR="00176970" w:rsidRPr="00A355D3" w14:paraId="5FDAEB6A" w14:textId="77777777" w:rsidTr="00622124">
        <w:trPr>
          <w:cantSplit/>
          <w:trHeight w:val="315"/>
        </w:trPr>
        <w:tc>
          <w:tcPr>
            <w:tcW w:w="1277" w:type="pct"/>
            <w:tcBorders>
              <w:top w:val="nil"/>
              <w:left w:val="single" w:sz="8" w:space="0" w:color="auto"/>
              <w:bottom w:val="single" w:sz="8" w:space="0" w:color="auto"/>
              <w:right w:val="single" w:sz="8" w:space="0" w:color="auto"/>
            </w:tcBorders>
            <w:shd w:val="clear" w:color="auto" w:fill="auto"/>
            <w:vAlign w:val="center"/>
          </w:tcPr>
          <w:p w14:paraId="2A418FD4" w14:textId="77777777" w:rsidR="00176970" w:rsidRPr="00A355D3" w:rsidRDefault="00176970" w:rsidP="00176970">
            <w:pPr>
              <w:spacing w:after="0" w:line="240" w:lineRule="auto"/>
              <w:ind w:firstLineChars="200" w:firstLine="360"/>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от передачи электроэнергии</w:t>
            </w:r>
          </w:p>
        </w:tc>
        <w:tc>
          <w:tcPr>
            <w:tcW w:w="492" w:type="pct"/>
            <w:tcBorders>
              <w:top w:val="nil"/>
              <w:left w:val="nil"/>
              <w:bottom w:val="single" w:sz="8" w:space="0" w:color="auto"/>
              <w:right w:val="single" w:sz="8" w:space="0" w:color="auto"/>
            </w:tcBorders>
            <w:shd w:val="clear" w:color="auto" w:fill="auto"/>
            <w:vAlign w:val="center"/>
          </w:tcPr>
          <w:p w14:paraId="30378B30"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83 377</w:t>
            </w:r>
          </w:p>
        </w:tc>
        <w:tc>
          <w:tcPr>
            <w:tcW w:w="520" w:type="pct"/>
            <w:tcBorders>
              <w:top w:val="nil"/>
              <w:left w:val="nil"/>
              <w:bottom w:val="single" w:sz="8" w:space="0" w:color="auto"/>
              <w:right w:val="single" w:sz="8" w:space="0" w:color="auto"/>
            </w:tcBorders>
            <w:shd w:val="clear" w:color="auto" w:fill="auto"/>
            <w:vAlign w:val="center"/>
          </w:tcPr>
          <w:p w14:paraId="5DE37BBD"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108 505</w:t>
            </w:r>
          </w:p>
        </w:tc>
        <w:tc>
          <w:tcPr>
            <w:tcW w:w="520" w:type="pct"/>
            <w:tcBorders>
              <w:top w:val="nil"/>
              <w:left w:val="nil"/>
              <w:bottom w:val="single" w:sz="8" w:space="0" w:color="auto"/>
              <w:right w:val="single" w:sz="8" w:space="0" w:color="auto"/>
            </w:tcBorders>
            <w:shd w:val="clear" w:color="auto" w:fill="auto"/>
            <w:vAlign w:val="center"/>
          </w:tcPr>
          <w:p w14:paraId="7B0EF08D"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128 962</w:t>
            </w:r>
          </w:p>
        </w:tc>
        <w:tc>
          <w:tcPr>
            <w:tcW w:w="567" w:type="pct"/>
            <w:tcBorders>
              <w:top w:val="nil"/>
              <w:left w:val="nil"/>
              <w:bottom w:val="single" w:sz="8" w:space="0" w:color="auto"/>
              <w:right w:val="single" w:sz="8" w:space="0" w:color="auto"/>
            </w:tcBorders>
            <w:shd w:val="clear" w:color="auto" w:fill="auto"/>
            <w:vAlign w:val="center"/>
          </w:tcPr>
          <w:p w14:paraId="072F4AD6"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25 128</w:t>
            </w:r>
          </w:p>
        </w:tc>
        <w:tc>
          <w:tcPr>
            <w:tcW w:w="537" w:type="pct"/>
            <w:tcBorders>
              <w:top w:val="nil"/>
              <w:left w:val="nil"/>
              <w:bottom w:val="single" w:sz="8" w:space="0" w:color="auto"/>
              <w:right w:val="single" w:sz="8" w:space="0" w:color="auto"/>
            </w:tcBorders>
            <w:shd w:val="clear" w:color="auto" w:fill="auto"/>
            <w:vAlign w:val="center"/>
          </w:tcPr>
          <w:p w14:paraId="3C569FBA"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30%</w:t>
            </w:r>
          </w:p>
        </w:tc>
        <w:tc>
          <w:tcPr>
            <w:tcW w:w="551" w:type="pct"/>
            <w:tcBorders>
              <w:top w:val="nil"/>
              <w:left w:val="nil"/>
              <w:bottom w:val="single" w:sz="8" w:space="0" w:color="auto"/>
              <w:right w:val="single" w:sz="8" w:space="0" w:color="auto"/>
            </w:tcBorders>
            <w:shd w:val="clear" w:color="auto" w:fill="auto"/>
            <w:noWrap/>
            <w:vAlign w:val="center"/>
          </w:tcPr>
          <w:p w14:paraId="623A6DF2"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20 457</w:t>
            </w:r>
          </w:p>
        </w:tc>
        <w:tc>
          <w:tcPr>
            <w:tcW w:w="537" w:type="pct"/>
            <w:tcBorders>
              <w:top w:val="nil"/>
              <w:left w:val="nil"/>
              <w:bottom w:val="single" w:sz="8" w:space="0" w:color="auto"/>
              <w:right w:val="single" w:sz="8" w:space="0" w:color="auto"/>
            </w:tcBorders>
            <w:shd w:val="clear" w:color="auto" w:fill="auto"/>
            <w:noWrap/>
            <w:vAlign w:val="center"/>
          </w:tcPr>
          <w:p w14:paraId="7698D2C6"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19%</w:t>
            </w:r>
          </w:p>
        </w:tc>
      </w:tr>
      <w:tr w:rsidR="00176970" w:rsidRPr="00A355D3" w14:paraId="73EB3E95" w14:textId="77777777" w:rsidTr="00622124">
        <w:trPr>
          <w:cantSplit/>
          <w:trHeight w:val="315"/>
        </w:trPr>
        <w:tc>
          <w:tcPr>
            <w:tcW w:w="1277" w:type="pct"/>
            <w:tcBorders>
              <w:top w:val="nil"/>
              <w:left w:val="single" w:sz="8" w:space="0" w:color="auto"/>
              <w:bottom w:val="single" w:sz="8" w:space="0" w:color="auto"/>
              <w:right w:val="single" w:sz="8" w:space="0" w:color="auto"/>
            </w:tcBorders>
            <w:shd w:val="clear" w:color="auto" w:fill="auto"/>
            <w:vAlign w:val="center"/>
          </w:tcPr>
          <w:p w14:paraId="6C863A84" w14:textId="77777777" w:rsidR="00176970" w:rsidRPr="00A355D3" w:rsidRDefault="00176970" w:rsidP="00176970">
            <w:pPr>
              <w:spacing w:after="0" w:line="240" w:lineRule="auto"/>
              <w:ind w:firstLineChars="200" w:firstLine="360"/>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xml:space="preserve">от техприсоединения </w:t>
            </w:r>
          </w:p>
        </w:tc>
        <w:tc>
          <w:tcPr>
            <w:tcW w:w="492" w:type="pct"/>
            <w:tcBorders>
              <w:top w:val="nil"/>
              <w:left w:val="nil"/>
              <w:bottom w:val="single" w:sz="8" w:space="0" w:color="auto"/>
              <w:right w:val="single" w:sz="8" w:space="0" w:color="auto"/>
            </w:tcBorders>
            <w:shd w:val="clear" w:color="auto" w:fill="auto"/>
            <w:vAlign w:val="center"/>
          </w:tcPr>
          <w:p w14:paraId="747FC134"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922</w:t>
            </w:r>
          </w:p>
        </w:tc>
        <w:tc>
          <w:tcPr>
            <w:tcW w:w="520" w:type="pct"/>
            <w:tcBorders>
              <w:top w:val="nil"/>
              <w:left w:val="nil"/>
              <w:bottom w:val="single" w:sz="8" w:space="0" w:color="auto"/>
              <w:right w:val="single" w:sz="8" w:space="0" w:color="auto"/>
            </w:tcBorders>
            <w:shd w:val="clear" w:color="auto" w:fill="auto"/>
            <w:vAlign w:val="center"/>
          </w:tcPr>
          <w:p w14:paraId="6423CD6B"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1 833</w:t>
            </w:r>
          </w:p>
        </w:tc>
        <w:tc>
          <w:tcPr>
            <w:tcW w:w="520" w:type="pct"/>
            <w:tcBorders>
              <w:top w:val="nil"/>
              <w:left w:val="nil"/>
              <w:bottom w:val="single" w:sz="8" w:space="0" w:color="auto"/>
              <w:right w:val="single" w:sz="8" w:space="0" w:color="auto"/>
            </w:tcBorders>
            <w:shd w:val="clear" w:color="auto" w:fill="auto"/>
            <w:vAlign w:val="center"/>
          </w:tcPr>
          <w:p w14:paraId="4C8C6081"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506</w:t>
            </w:r>
          </w:p>
        </w:tc>
        <w:tc>
          <w:tcPr>
            <w:tcW w:w="567" w:type="pct"/>
            <w:tcBorders>
              <w:top w:val="nil"/>
              <w:left w:val="nil"/>
              <w:bottom w:val="single" w:sz="8" w:space="0" w:color="auto"/>
              <w:right w:val="single" w:sz="8" w:space="0" w:color="auto"/>
            </w:tcBorders>
            <w:shd w:val="clear" w:color="auto" w:fill="auto"/>
            <w:vAlign w:val="center"/>
          </w:tcPr>
          <w:p w14:paraId="405F1E83"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911</w:t>
            </w:r>
          </w:p>
        </w:tc>
        <w:tc>
          <w:tcPr>
            <w:tcW w:w="537" w:type="pct"/>
            <w:tcBorders>
              <w:top w:val="nil"/>
              <w:left w:val="nil"/>
              <w:bottom w:val="single" w:sz="8" w:space="0" w:color="auto"/>
              <w:right w:val="single" w:sz="8" w:space="0" w:color="auto"/>
            </w:tcBorders>
            <w:shd w:val="clear" w:color="auto" w:fill="auto"/>
            <w:vAlign w:val="center"/>
          </w:tcPr>
          <w:p w14:paraId="1C2265C7"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99%</w:t>
            </w:r>
          </w:p>
        </w:tc>
        <w:tc>
          <w:tcPr>
            <w:tcW w:w="551" w:type="pct"/>
            <w:tcBorders>
              <w:top w:val="nil"/>
              <w:left w:val="nil"/>
              <w:bottom w:val="single" w:sz="8" w:space="0" w:color="auto"/>
              <w:right w:val="single" w:sz="8" w:space="0" w:color="auto"/>
            </w:tcBorders>
            <w:shd w:val="clear" w:color="auto" w:fill="auto"/>
            <w:noWrap/>
            <w:vAlign w:val="center"/>
          </w:tcPr>
          <w:p w14:paraId="6EA74321"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-1327</w:t>
            </w:r>
          </w:p>
        </w:tc>
        <w:tc>
          <w:tcPr>
            <w:tcW w:w="537" w:type="pct"/>
            <w:tcBorders>
              <w:top w:val="nil"/>
              <w:left w:val="nil"/>
              <w:bottom w:val="single" w:sz="8" w:space="0" w:color="auto"/>
              <w:right w:val="single" w:sz="8" w:space="0" w:color="auto"/>
            </w:tcBorders>
            <w:shd w:val="clear" w:color="auto" w:fill="auto"/>
            <w:noWrap/>
            <w:vAlign w:val="center"/>
          </w:tcPr>
          <w:p w14:paraId="21C73FE7"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-72%</w:t>
            </w:r>
          </w:p>
        </w:tc>
      </w:tr>
      <w:tr w:rsidR="00176970" w:rsidRPr="00A355D3" w14:paraId="1B0DDC7F" w14:textId="77777777" w:rsidTr="00622124">
        <w:trPr>
          <w:cantSplit/>
          <w:trHeight w:val="315"/>
        </w:trPr>
        <w:tc>
          <w:tcPr>
            <w:tcW w:w="1277" w:type="pct"/>
            <w:tcBorders>
              <w:top w:val="nil"/>
              <w:left w:val="single" w:sz="8" w:space="0" w:color="auto"/>
              <w:bottom w:val="single" w:sz="8" w:space="0" w:color="auto"/>
              <w:right w:val="single" w:sz="8" w:space="0" w:color="auto"/>
            </w:tcBorders>
            <w:shd w:val="clear" w:color="auto" w:fill="auto"/>
            <w:vAlign w:val="center"/>
          </w:tcPr>
          <w:p w14:paraId="22CCC6C7" w14:textId="77777777" w:rsidR="00176970" w:rsidRPr="00A355D3" w:rsidRDefault="00176970" w:rsidP="00176970">
            <w:pPr>
              <w:spacing w:after="0" w:line="240" w:lineRule="auto"/>
              <w:ind w:firstLineChars="200" w:firstLine="360"/>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от прочей продукции</w:t>
            </w:r>
          </w:p>
        </w:tc>
        <w:tc>
          <w:tcPr>
            <w:tcW w:w="492" w:type="pct"/>
            <w:tcBorders>
              <w:top w:val="nil"/>
              <w:left w:val="nil"/>
              <w:bottom w:val="single" w:sz="8" w:space="0" w:color="auto"/>
              <w:right w:val="single" w:sz="8" w:space="0" w:color="auto"/>
            </w:tcBorders>
            <w:shd w:val="clear" w:color="auto" w:fill="auto"/>
            <w:vAlign w:val="center"/>
          </w:tcPr>
          <w:p w14:paraId="24F28275"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239 504</w:t>
            </w:r>
          </w:p>
        </w:tc>
        <w:tc>
          <w:tcPr>
            <w:tcW w:w="520" w:type="pct"/>
            <w:tcBorders>
              <w:top w:val="nil"/>
              <w:left w:val="nil"/>
              <w:bottom w:val="single" w:sz="8" w:space="0" w:color="auto"/>
              <w:right w:val="single" w:sz="8" w:space="0" w:color="auto"/>
            </w:tcBorders>
            <w:shd w:val="clear" w:color="auto" w:fill="auto"/>
            <w:vAlign w:val="center"/>
          </w:tcPr>
          <w:p w14:paraId="068384E5"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4 312</w:t>
            </w:r>
          </w:p>
        </w:tc>
        <w:tc>
          <w:tcPr>
            <w:tcW w:w="520" w:type="pct"/>
            <w:tcBorders>
              <w:top w:val="nil"/>
              <w:left w:val="nil"/>
              <w:bottom w:val="single" w:sz="8" w:space="0" w:color="auto"/>
              <w:right w:val="single" w:sz="8" w:space="0" w:color="auto"/>
            </w:tcBorders>
            <w:shd w:val="clear" w:color="auto" w:fill="auto"/>
            <w:vAlign w:val="center"/>
          </w:tcPr>
          <w:p w14:paraId="7E8DF61E"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637</w:t>
            </w:r>
          </w:p>
        </w:tc>
        <w:tc>
          <w:tcPr>
            <w:tcW w:w="567" w:type="pct"/>
            <w:tcBorders>
              <w:top w:val="nil"/>
              <w:left w:val="nil"/>
              <w:bottom w:val="single" w:sz="8" w:space="0" w:color="auto"/>
              <w:right w:val="single" w:sz="8" w:space="0" w:color="auto"/>
            </w:tcBorders>
            <w:shd w:val="clear" w:color="auto" w:fill="auto"/>
            <w:vAlign w:val="center"/>
          </w:tcPr>
          <w:p w14:paraId="2727CE31"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-235 192</w:t>
            </w:r>
          </w:p>
        </w:tc>
        <w:tc>
          <w:tcPr>
            <w:tcW w:w="537" w:type="pct"/>
            <w:tcBorders>
              <w:top w:val="nil"/>
              <w:left w:val="nil"/>
              <w:bottom w:val="single" w:sz="8" w:space="0" w:color="auto"/>
              <w:right w:val="single" w:sz="8" w:space="0" w:color="auto"/>
            </w:tcBorders>
            <w:shd w:val="clear" w:color="auto" w:fill="auto"/>
            <w:vAlign w:val="center"/>
          </w:tcPr>
          <w:p w14:paraId="3D1DF9DA"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-98%</w:t>
            </w:r>
          </w:p>
        </w:tc>
        <w:tc>
          <w:tcPr>
            <w:tcW w:w="551" w:type="pct"/>
            <w:tcBorders>
              <w:top w:val="nil"/>
              <w:left w:val="nil"/>
              <w:bottom w:val="single" w:sz="8" w:space="0" w:color="auto"/>
              <w:right w:val="single" w:sz="8" w:space="0" w:color="auto"/>
            </w:tcBorders>
            <w:shd w:val="clear" w:color="auto" w:fill="auto"/>
            <w:noWrap/>
            <w:vAlign w:val="center"/>
          </w:tcPr>
          <w:p w14:paraId="4207080C"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-3 675</w:t>
            </w:r>
          </w:p>
        </w:tc>
        <w:tc>
          <w:tcPr>
            <w:tcW w:w="537" w:type="pct"/>
            <w:tcBorders>
              <w:top w:val="nil"/>
              <w:left w:val="nil"/>
              <w:bottom w:val="single" w:sz="8" w:space="0" w:color="auto"/>
              <w:right w:val="single" w:sz="8" w:space="0" w:color="auto"/>
            </w:tcBorders>
            <w:shd w:val="clear" w:color="auto" w:fill="auto"/>
            <w:noWrap/>
            <w:vAlign w:val="center"/>
          </w:tcPr>
          <w:p w14:paraId="22CC84C2"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-85%</w:t>
            </w:r>
          </w:p>
        </w:tc>
      </w:tr>
      <w:tr w:rsidR="00176970" w:rsidRPr="00A355D3" w14:paraId="5BAFB84A" w14:textId="77777777" w:rsidTr="00622124">
        <w:trPr>
          <w:cantSplit/>
          <w:trHeight w:val="315"/>
        </w:trPr>
        <w:tc>
          <w:tcPr>
            <w:tcW w:w="1277" w:type="pct"/>
            <w:tcBorders>
              <w:top w:val="nil"/>
              <w:left w:val="single" w:sz="8" w:space="0" w:color="auto"/>
              <w:bottom w:val="single" w:sz="8" w:space="0" w:color="auto"/>
              <w:right w:val="single" w:sz="8" w:space="0" w:color="auto"/>
            </w:tcBorders>
            <w:shd w:val="clear" w:color="000000" w:fill="D6E3BC"/>
            <w:vAlign w:val="center"/>
          </w:tcPr>
          <w:p w14:paraId="7DD0BBB1"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lastRenderedPageBreak/>
              <w:t xml:space="preserve">Прибыль (убыток) до налогообложения </w:t>
            </w:r>
          </w:p>
        </w:tc>
        <w:tc>
          <w:tcPr>
            <w:tcW w:w="492" w:type="pct"/>
            <w:tcBorders>
              <w:top w:val="nil"/>
              <w:left w:val="nil"/>
              <w:bottom w:val="single" w:sz="8" w:space="0" w:color="auto"/>
              <w:right w:val="single" w:sz="8" w:space="0" w:color="auto"/>
            </w:tcBorders>
            <w:shd w:val="clear" w:color="000000" w:fill="D6E3BC"/>
            <w:vAlign w:val="center"/>
          </w:tcPr>
          <w:p w14:paraId="4BBD610C"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-341 827</w:t>
            </w:r>
          </w:p>
        </w:tc>
        <w:tc>
          <w:tcPr>
            <w:tcW w:w="520" w:type="pct"/>
            <w:tcBorders>
              <w:top w:val="nil"/>
              <w:left w:val="nil"/>
              <w:bottom w:val="single" w:sz="8" w:space="0" w:color="auto"/>
              <w:right w:val="single" w:sz="8" w:space="0" w:color="auto"/>
            </w:tcBorders>
            <w:shd w:val="clear" w:color="000000" w:fill="D6E3BC"/>
            <w:vAlign w:val="center"/>
          </w:tcPr>
          <w:p w14:paraId="3B40EAFE"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92 627</w:t>
            </w:r>
          </w:p>
        </w:tc>
        <w:tc>
          <w:tcPr>
            <w:tcW w:w="520" w:type="pct"/>
            <w:tcBorders>
              <w:top w:val="nil"/>
              <w:left w:val="nil"/>
              <w:bottom w:val="single" w:sz="8" w:space="0" w:color="auto"/>
              <w:right w:val="single" w:sz="8" w:space="0" w:color="auto"/>
            </w:tcBorders>
            <w:shd w:val="clear" w:color="000000" w:fill="D6E3BC"/>
            <w:vAlign w:val="center"/>
          </w:tcPr>
          <w:p w14:paraId="4483DFC0"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257 665</w:t>
            </w:r>
          </w:p>
        </w:tc>
        <w:tc>
          <w:tcPr>
            <w:tcW w:w="567" w:type="pct"/>
            <w:tcBorders>
              <w:top w:val="nil"/>
              <w:left w:val="nil"/>
              <w:bottom w:val="single" w:sz="8" w:space="0" w:color="auto"/>
              <w:right w:val="single" w:sz="8" w:space="0" w:color="auto"/>
            </w:tcBorders>
            <w:shd w:val="clear" w:color="000000" w:fill="D6E3BC"/>
            <w:vAlign w:val="center"/>
          </w:tcPr>
          <w:p w14:paraId="122B9B8D"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434 454</w:t>
            </w:r>
          </w:p>
        </w:tc>
        <w:tc>
          <w:tcPr>
            <w:tcW w:w="537" w:type="pct"/>
            <w:tcBorders>
              <w:top w:val="nil"/>
              <w:left w:val="nil"/>
              <w:bottom w:val="single" w:sz="8" w:space="0" w:color="auto"/>
              <w:right w:val="single" w:sz="8" w:space="0" w:color="auto"/>
            </w:tcBorders>
            <w:shd w:val="clear" w:color="000000" w:fill="D6E3BC"/>
            <w:vAlign w:val="center"/>
          </w:tcPr>
          <w:p w14:paraId="2DFB18AF"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-127%</w:t>
            </w:r>
          </w:p>
        </w:tc>
        <w:tc>
          <w:tcPr>
            <w:tcW w:w="551" w:type="pct"/>
            <w:tcBorders>
              <w:top w:val="nil"/>
              <w:left w:val="nil"/>
              <w:bottom w:val="single" w:sz="8" w:space="0" w:color="auto"/>
              <w:right w:val="single" w:sz="8" w:space="0" w:color="auto"/>
            </w:tcBorders>
            <w:shd w:val="clear" w:color="000000" w:fill="D6E3BC"/>
            <w:noWrap/>
            <w:vAlign w:val="center"/>
          </w:tcPr>
          <w:p w14:paraId="14EECEB7"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165 038</w:t>
            </w:r>
          </w:p>
        </w:tc>
        <w:tc>
          <w:tcPr>
            <w:tcW w:w="537" w:type="pct"/>
            <w:tcBorders>
              <w:top w:val="nil"/>
              <w:left w:val="nil"/>
              <w:bottom w:val="single" w:sz="8" w:space="0" w:color="auto"/>
              <w:right w:val="single" w:sz="8" w:space="0" w:color="auto"/>
            </w:tcBorders>
            <w:shd w:val="clear" w:color="000000" w:fill="D6E3BC"/>
            <w:noWrap/>
            <w:vAlign w:val="center"/>
          </w:tcPr>
          <w:p w14:paraId="287CED7E"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178%</w:t>
            </w:r>
          </w:p>
        </w:tc>
      </w:tr>
      <w:tr w:rsidR="00176970" w:rsidRPr="00A355D3" w14:paraId="655EE93D" w14:textId="77777777" w:rsidTr="00622124">
        <w:trPr>
          <w:cantSplit/>
          <w:trHeight w:val="495"/>
        </w:trPr>
        <w:tc>
          <w:tcPr>
            <w:tcW w:w="1277" w:type="pct"/>
            <w:tcBorders>
              <w:top w:val="nil"/>
              <w:left w:val="single" w:sz="8" w:space="0" w:color="auto"/>
              <w:bottom w:val="single" w:sz="8" w:space="0" w:color="auto"/>
              <w:right w:val="single" w:sz="8" w:space="0" w:color="auto"/>
            </w:tcBorders>
            <w:shd w:val="clear" w:color="auto" w:fill="auto"/>
            <w:vAlign w:val="center"/>
          </w:tcPr>
          <w:p w14:paraId="7F3DCD97"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Текущий налог на прибыль, прочие налоговые активы и обязательства</w:t>
            </w:r>
          </w:p>
        </w:tc>
        <w:tc>
          <w:tcPr>
            <w:tcW w:w="492" w:type="pct"/>
            <w:tcBorders>
              <w:top w:val="nil"/>
              <w:left w:val="nil"/>
              <w:bottom w:val="single" w:sz="8" w:space="0" w:color="auto"/>
              <w:right w:val="single" w:sz="8" w:space="0" w:color="auto"/>
            </w:tcBorders>
            <w:shd w:val="clear" w:color="auto" w:fill="auto"/>
            <w:vAlign w:val="center"/>
          </w:tcPr>
          <w:p w14:paraId="01050A7A"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13 225</w:t>
            </w:r>
          </w:p>
        </w:tc>
        <w:tc>
          <w:tcPr>
            <w:tcW w:w="520" w:type="pct"/>
            <w:tcBorders>
              <w:top w:val="nil"/>
              <w:left w:val="nil"/>
              <w:bottom w:val="single" w:sz="8" w:space="0" w:color="auto"/>
              <w:right w:val="single" w:sz="8" w:space="0" w:color="auto"/>
            </w:tcBorders>
            <w:shd w:val="clear" w:color="auto" w:fill="auto"/>
            <w:vAlign w:val="center"/>
          </w:tcPr>
          <w:p w14:paraId="396F9E19"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33 318</w:t>
            </w:r>
          </w:p>
        </w:tc>
        <w:tc>
          <w:tcPr>
            <w:tcW w:w="520" w:type="pct"/>
            <w:tcBorders>
              <w:top w:val="nil"/>
              <w:left w:val="nil"/>
              <w:bottom w:val="single" w:sz="8" w:space="0" w:color="auto"/>
              <w:right w:val="single" w:sz="8" w:space="0" w:color="auto"/>
            </w:tcBorders>
            <w:shd w:val="clear" w:color="auto" w:fill="auto"/>
            <w:vAlign w:val="center"/>
          </w:tcPr>
          <w:p w14:paraId="0A10EC45"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40 468</w:t>
            </w:r>
          </w:p>
        </w:tc>
        <w:tc>
          <w:tcPr>
            <w:tcW w:w="567" w:type="pct"/>
            <w:tcBorders>
              <w:top w:val="nil"/>
              <w:left w:val="nil"/>
              <w:bottom w:val="single" w:sz="8" w:space="0" w:color="auto"/>
              <w:right w:val="single" w:sz="8" w:space="0" w:color="auto"/>
            </w:tcBorders>
            <w:shd w:val="clear" w:color="auto" w:fill="auto"/>
            <w:vAlign w:val="center"/>
          </w:tcPr>
          <w:p w14:paraId="4644C113"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20 093</w:t>
            </w:r>
          </w:p>
        </w:tc>
        <w:tc>
          <w:tcPr>
            <w:tcW w:w="537" w:type="pct"/>
            <w:tcBorders>
              <w:top w:val="nil"/>
              <w:left w:val="nil"/>
              <w:bottom w:val="single" w:sz="8" w:space="0" w:color="auto"/>
              <w:right w:val="single" w:sz="8" w:space="0" w:color="auto"/>
            </w:tcBorders>
            <w:shd w:val="clear" w:color="auto" w:fill="auto"/>
            <w:vAlign w:val="center"/>
          </w:tcPr>
          <w:p w14:paraId="56AFBD9C"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152%</w:t>
            </w:r>
          </w:p>
        </w:tc>
        <w:tc>
          <w:tcPr>
            <w:tcW w:w="551" w:type="pct"/>
            <w:tcBorders>
              <w:top w:val="nil"/>
              <w:left w:val="nil"/>
              <w:bottom w:val="single" w:sz="8" w:space="0" w:color="auto"/>
              <w:right w:val="single" w:sz="8" w:space="0" w:color="auto"/>
            </w:tcBorders>
            <w:shd w:val="clear" w:color="auto" w:fill="auto"/>
            <w:noWrap/>
            <w:vAlign w:val="center"/>
          </w:tcPr>
          <w:p w14:paraId="2F09DCFE"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7 150</w:t>
            </w:r>
          </w:p>
        </w:tc>
        <w:tc>
          <w:tcPr>
            <w:tcW w:w="537" w:type="pct"/>
            <w:tcBorders>
              <w:top w:val="nil"/>
              <w:left w:val="nil"/>
              <w:bottom w:val="single" w:sz="8" w:space="0" w:color="auto"/>
              <w:right w:val="single" w:sz="8" w:space="0" w:color="auto"/>
            </w:tcBorders>
            <w:shd w:val="clear" w:color="auto" w:fill="auto"/>
            <w:noWrap/>
            <w:vAlign w:val="center"/>
          </w:tcPr>
          <w:p w14:paraId="286FD584"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21%</w:t>
            </w:r>
          </w:p>
        </w:tc>
      </w:tr>
      <w:tr w:rsidR="00176970" w:rsidRPr="00A355D3" w14:paraId="272B5E34" w14:textId="77777777" w:rsidTr="00622124">
        <w:trPr>
          <w:cantSplit/>
          <w:trHeight w:val="315"/>
        </w:trPr>
        <w:tc>
          <w:tcPr>
            <w:tcW w:w="1277" w:type="pct"/>
            <w:tcBorders>
              <w:top w:val="nil"/>
              <w:left w:val="single" w:sz="8" w:space="0" w:color="auto"/>
              <w:bottom w:val="single" w:sz="8" w:space="0" w:color="auto"/>
              <w:right w:val="single" w:sz="8" w:space="0" w:color="auto"/>
            </w:tcBorders>
            <w:shd w:val="clear" w:color="auto" w:fill="auto"/>
            <w:vAlign w:val="center"/>
          </w:tcPr>
          <w:p w14:paraId="0526C386"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xml:space="preserve">в том числе </w:t>
            </w:r>
          </w:p>
        </w:tc>
        <w:tc>
          <w:tcPr>
            <w:tcW w:w="492" w:type="pct"/>
            <w:tcBorders>
              <w:top w:val="nil"/>
              <w:left w:val="nil"/>
              <w:bottom w:val="single" w:sz="8" w:space="0" w:color="auto"/>
              <w:right w:val="single" w:sz="8" w:space="0" w:color="auto"/>
            </w:tcBorders>
            <w:shd w:val="clear" w:color="auto" w:fill="auto"/>
            <w:vAlign w:val="center"/>
          </w:tcPr>
          <w:p w14:paraId="3B27908C" w14:textId="77777777" w:rsidR="00176970" w:rsidRPr="00A355D3" w:rsidRDefault="00176970" w:rsidP="00176970">
            <w:pPr>
              <w:spacing w:after="0" w:line="240" w:lineRule="auto"/>
              <w:jc w:val="center"/>
              <w:rPr>
                <w:rFonts w:ascii="Myriad Pro" w:eastAsia="Times New Roman" w:hAnsi="Myriad Pro" w:cs="Arial"/>
                <w:color w:val="C00000"/>
                <w:sz w:val="18"/>
                <w:szCs w:val="18"/>
                <w:lang w:eastAsia="ru-RU"/>
              </w:rPr>
            </w:pPr>
            <w:r w:rsidRPr="00A355D3">
              <w:rPr>
                <w:rFonts w:ascii="Myriad Pro" w:eastAsia="Times New Roman" w:hAnsi="Myriad Pro" w:cs="Arial"/>
                <w:color w:val="C00000"/>
                <w:sz w:val="18"/>
                <w:szCs w:val="18"/>
                <w:lang w:eastAsia="ru-RU"/>
              </w:rPr>
              <w:t> </w:t>
            </w:r>
          </w:p>
        </w:tc>
        <w:tc>
          <w:tcPr>
            <w:tcW w:w="520" w:type="pct"/>
            <w:tcBorders>
              <w:top w:val="nil"/>
              <w:left w:val="nil"/>
              <w:bottom w:val="single" w:sz="8" w:space="0" w:color="auto"/>
              <w:right w:val="single" w:sz="8" w:space="0" w:color="auto"/>
            </w:tcBorders>
            <w:shd w:val="clear" w:color="auto" w:fill="auto"/>
            <w:noWrap/>
            <w:vAlign w:val="center"/>
          </w:tcPr>
          <w:p w14:paraId="77E10C6B" w14:textId="77777777" w:rsidR="00176970" w:rsidRPr="00A355D3" w:rsidRDefault="00176970" w:rsidP="00176970">
            <w:pPr>
              <w:spacing w:after="0" w:line="240" w:lineRule="auto"/>
              <w:jc w:val="center"/>
              <w:rPr>
                <w:rFonts w:ascii="Myriad Pro" w:eastAsia="Times New Roman" w:hAnsi="Myriad Pro" w:cs="Arial"/>
                <w:color w:val="C00000"/>
                <w:sz w:val="18"/>
                <w:szCs w:val="18"/>
                <w:lang w:eastAsia="ru-RU"/>
              </w:rPr>
            </w:pPr>
            <w:r w:rsidRPr="00A355D3">
              <w:rPr>
                <w:rFonts w:ascii="Myriad Pro" w:eastAsia="Times New Roman" w:hAnsi="Myriad Pro" w:cs="Arial"/>
                <w:color w:val="C00000"/>
                <w:sz w:val="18"/>
                <w:szCs w:val="18"/>
                <w:lang w:eastAsia="ru-RU"/>
              </w:rPr>
              <w:t> </w:t>
            </w:r>
          </w:p>
        </w:tc>
        <w:tc>
          <w:tcPr>
            <w:tcW w:w="520" w:type="pct"/>
            <w:tcBorders>
              <w:top w:val="nil"/>
              <w:left w:val="nil"/>
              <w:bottom w:val="single" w:sz="8" w:space="0" w:color="auto"/>
              <w:right w:val="single" w:sz="8" w:space="0" w:color="auto"/>
            </w:tcBorders>
            <w:shd w:val="clear" w:color="auto" w:fill="auto"/>
            <w:noWrap/>
            <w:vAlign w:val="center"/>
          </w:tcPr>
          <w:p w14:paraId="0FA6629B" w14:textId="77777777" w:rsidR="00176970" w:rsidRPr="00A355D3" w:rsidRDefault="00176970" w:rsidP="00176970">
            <w:pPr>
              <w:spacing w:after="0" w:line="240" w:lineRule="auto"/>
              <w:jc w:val="center"/>
              <w:rPr>
                <w:rFonts w:ascii="Myriad Pro" w:eastAsia="Times New Roman" w:hAnsi="Myriad Pro" w:cs="Arial"/>
                <w:color w:val="C00000"/>
                <w:sz w:val="18"/>
                <w:szCs w:val="18"/>
                <w:lang w:eastAsia="ru-RU"/>
              </w:rPr>
            </w:pPr>
            <w:r w:rsidRPr="00A355D3">
              <w:rPr>
                <w:rFonts w:ascii="Myriad Pro" w:eastAsia="Times New Roman" w:hAnsi="Myriad Pro" w:cs="Arial"/>
                <w:color w:val="C00000"/>
                <w:sz w:val="18"/>
                <w:szCs w:val="18"/>
                <w:lang w:eastAsia="ru-RU"/>
              </w:rPr>
              <w:t> </w:t>
            </w:r>
          </w:p>
        </w:tc>
        <w:tc>
          <w:tcPr>
            <w:tcW w:w="567" w:type="pct"/>
            <w:tcBorders>
              <w:top w:val="nil"/>
              <w:left w:val="nil"/>
              <w:bottom w:val="single" w:sz="8" w:space="0" w:color="auto"/>
              <w:right w:val="single" w:sz="8" w:space="0" w:color="auto"/>
            </w:tcBorders>
            <w:shd w:val="clear" w:color="auto" w:fill="auto"/>
            <w:vAlign w:val="center"/>
          </w:tcPr>
          <w:p w14:paraId="7D217FFD"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37" w:type="pct"/>
            <w:tcBorders>
              <w:top w:val="nil"/>
              <w:left w:val="nil"/>
              <w:bottom w:val="single" w:sz="8" w:space="0" w:color="auto"/>
              <w:right w:val="single" w:sz="8" w:space="0" w:color="auto"/>
            </w:tcBorders>
            <w:shd w:val="clear" w:color="auto" w:fill="auto"/>
            <w:vAlign w:val="center"/>
          </w:tcPr>
          <w:p w14:paraId="09380925"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51" w:type="pct"/>
            <w:tcBorders>
              <w:top w:val="nil"/>
              <w:left w:val="nil"/>
              <w:bottom w:val="single" w:sz="8" w:space="0" w:color="auto"/>
              <w:right w:val="single" w:sz="8" w:space="0" w:color="auto"/>
            </w:tcBorders>
            <w:shd w:val="clear" w:color="auto" w:fill="auto"/>
            <w:noWrap/>
            <w:vAlign w:val="center"/>
          </w:tcPr>
          <w:p w14:paraId="45C38A36"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37" w:type="pct"/>
            <w:tcBorders>
              <w:top w:val="nil"/>
              <w:left w:val="nil"/>
              <w:bottom w:val="single" w:sz="8" w:space="0" w:color="auto"/>
              <w:right w:val="single" w:sz="8" w:space="0" w:color="auto"/>
            </w:tcBorders>
            <w:shd w:val="clear" w:color="auto" w:fill="auto"/>
            <w:noWrap/>
            <w:vAlign w:val="center"/>
          </w:tcPr>
          <w:p w14:paraId="799A152D"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r>
      <w:tr w:rsidR="00176970" w:rsidRPr="00A355D3" w14:paraId="4BBF39C4" w14:textId="77777777" w:rsidTr="00622124">
        <w:trPr>
          <w:cantSplit/>
          <w:trHeight w:val="315"/>
        </w:trPr>
        <w:tc>
          <w:tcPr>
            <w:tcW w:w="1277" w:type="pct"/>
            <w:tcBorders>
              <w:top w:val="nil"/>
              <w:left w:val="single" w:sz="8" w:space="0" w:color="auto"/>
              <w:bottom w:val="single" w:sz="8" w:space="0" w:color="auto"/>
              <w:right w:val="single" w:sz="8" w:space="0" w:color="auto"/>
            </w:tcBorders>
            <w:shd w:val="clear" w:color="auto" w:fill="auto"/>
            <w:vAlign w:val="center"/>
          </w:tcPr>
          <w:p w14:paraId="45C9B84C" w14:textId="77777777" w:rsidR="00176970" w:rsidRPr="00A355D3" w:rsidRDefault="00176970" w:rsidP="00176970">
            <w:pPr>
              <w:spacing w:after="0" w:line="240" w:lineRule="auto"/>
              <w:ind w:firstLineChars="200" w:firstLine="360"/>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от передачи электроэнергии</w:t>
            </w:r>
          </w:p>
        </w:tc>
        <w:tc>
          <w:tcPr>
            <w:tcW w:w="492" w:type="pct"/>
            <w:tcBorders>
              <w:top w:val="nil"/>
              <w:left w:val="nil"/>
              <w:bottom w:val="single" w:sz="8" w:space="0" w:color="auto"/>
              <w:right w:val="single" w:sz="8" w:space="0" w:color="auto"/>
            </w:tcBorders>
            <w:shd w:val="clear" w:color="auto" w:fill="auto"/>
            <w:vAlign w:val="center"/>
          </w:tcPr>
          <w:p w14:paraId="66B0196B"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6 646</w:t>
            </w:r>
          </w:p>
        </w:tc>
        <w:tc>
          <w:tcPr>
            <w:tcW w:w="520" w:type="pct"/>
            <w:tcBorders>
              <w:top w:val="nil"/>
              <w:left w:val="nil"/>
              <w:bottom w:val="single" w:sz="8" w:space="0" w:color="auto"/>
              <w:right w:val="single" w:sz="8" w:space="0" w:color="auto"/>
            </w:tcBorders>
            <w:shd w:val="clear" w:color="auto" w:fill="auto"/>
            <w:vAlign w:val="center"/>
          </w:tcPr>
          <w:p w14:paraId="0CCC0799"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0</w:t>
            </w:r>
          </w:p>
        </w:tc>
        <w:tc>
          <w:tcPr>
            <w:tcW w:w="520" w:type="pct"/>
            <w:tcBorders>
              <w:top w:val="nil"/>
              <w:left w:val="nil"/>
              <w:bottom w:val="single" w:sz="8" w:space="0" w:color="auto"/>
              <w:right w:val="single" w:sz="8" w:space="0" w:color="auto"/>
            </w:tcBorders>
            <w:shd w:val="clear" w:color="auto" w:fill="auto"/>
            <w:vAlign w:val="center"/>
          </w:tcPr>
          <w:p w14:paraId="0A4C3760"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18 346</w:t>
            </w:r>
          </w:p>
        </w:tc>
        <w:tc>
          <w:tcPr>
            <w:tcW w:w="567" w:type="pct"/>
            <w:tcBorders>
              <w:top w:val="nil"/>
              <w:left w:val="nil"/>
              <w:bottom w:val="single" w:sz="8" w:space="0" w:color="auto"/>
              <w:right w:val="single" w:sz="8" w:space="0" w:color="auto"/>
            </w:tcBorders>
            <w:shd w:val="clear" w:color="auto" w:fill="auto"/>
            <w:vAlign w:val="center"/>
          </w:tcPr>
          <w:p w14:paraId="28F51998"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-6 646</w:t>
            </w:r>
          </w:p>
        </w:tc>
        <w:tc>
          <w:tcPr>
            <w:tcW w:w="537" w:type="pct"/>
            <w:tcBorders>
              <w:top w:val="nil"/>
              <w:left w:val="nil"/>
              <w:bottom w:val="single" w:sz="8" w:space="0" w:color="auto"/>
              <w:right w:val="single" w:sz="8" w:space="0" w:color="auto"/>
            </w:tcBorders>
            <w:shd w:val="clear" w:color="auto" w:fill="auto"/>
            <w:vAlign w:val="center"/>
          </w:tcPr>
          <w:p w14:paraId="5DE3AD24"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-100%</w:t>
            </w:r>
          </w:p>
        </w:tc>
        <w:tc>
          <w:tcPr>
            <w:tcW w:w="551" w:type="pct"/>
            <w:tcBorders>
              <w:top w:val="nil"/>
              <w:left w:val="nil"/>
              <w:bottom w:val="single" w:sz="8" w:space="0" w:color="auto"/>
              <w:right w:val="single" w:sz="8" w:space="0" w:color="auto"/>
            </w:tcBorders>
            <w:shd w:val="clear" w:color="auto" w:fill="auto"/>
            <w:noWrap/>
            <w:vAlign w:val="center"/>
          </w:tcPr>
          <w:p w14:paraId="02761E84"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18 346</w:t>
            </w:r>
          </w:p>
        </w:tc>
        <w:tc>
          <w:tcPr>
            <w:tcW w:w="537" w:type="pct"/>
            <w:tcBorders>
              <w:top w:val="nil"/>
              <w:left w:val="nil"/>
              <w:bottom w:val="single" w:sz="8" w:space="0" w:color="auto"/>
              <w:right w:val="single" w:sz="8" w:space="0" w:color="auto"/>
            </w:tcBorders>
            <w:shd w:val="clear" w:color="auto" w:fill="auto"/>
            <w:noWrap/>
            <w:vAlign w:val="center"/>
          </w:tcPr>
          <w:p w14:paraId="087D58AA"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r>
      <w:tr w:rsidR="00176970" w:rsidRPr="00A355D3" w14:paraId="673C4FDF" w14:textId="77777777" w:rsidTr="00622124">
        <w:trPr>
          <w:cantSplit/>
          <w:trHeight w:val="315"/>
        </w:trPr>
        <w:tc>
          <w:tcPr>
            <w:tcW w:w="1277" w:type="pct"/>
            <w:tcBorders>
              <w:top w:val="nil"/>
              <w:left w:val="single" w:sz="8" w:space="0" w:color="auto"/>
              <w:bottom w:val="single" w:sz="8" w:space="0" w:color="auto"/>
              <w:right w:val="single" w:sz="8" w:space="0" w:color="auto"/>
            </w:tcBorders>
            <w:shd w:val="clear" w:color="auto" w:fill="auto"/>
            <w:vAlign w:val="center"/>
          </w:tcPr>
          <w:p w14:paraId="0217F408" w14:textId="77777777" w:rsidR="00176970" w:rsidRPr="00A355D3" w:rsidRDefault="00176970" w:rsidP="00176970">
            <w:pPr>
              <w:spacing w:after="0" w:line="240" w:lineRule="auto"/>
              <w:ind w:firstLineChars="200" w:firstLine="360"/>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xml:space="preserve">от техприсоединения </w:t>
            </w:r>
          </w:p>
        </w:tc>
        <w:tc>
          <w:tcPr>
            <w:tcW w:w="492" w:type="pct"/>
            <w:tcBorders>
              <w:top w:val="nil"/>
              <w:left w:val="nil"/>
              <w:bottom w:val="single" w:sz="8" w:space="0" w:color="auto"/>
              <w:right w:val="single" w:sz="8" w:space="0" w:color="auto"/>
            </w:tcBorders>
            <w:shd w:val="clear" w:color="auto" w:fill="auto"/>
            <w:vAlign w:val="center"/>
          </w:tcPr>
          <w:p w14:paraId="6BF9874F"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6 579</w:t>
            </w:r>
          </w:p>
        </w:tc>
        <w:tc>
          <w:tcPr>
            <w:tcW w:w="520" w:type="pct"/>
            <w:tcBorders>
              <w:top w:val="nil"/>
              <w:left w:val="nil"/>
              <w:bottom w:val="single" w:sz="8" w:space="0" w:color="auto"/>
              <w:right w:val="single" w:sz="8" w:space="0" w:color="auto"/>
            </w:tcBorders>
            <w:shd w:val="clear" w:color="auto" w:fill="auto"/>
            <w:vAlign w:val="center"/>
          </w:tcPr>
          <w:p w14:paraId="5EC8C894"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33 139</w:t>
            </w:r>
          </w:p>
        </w:tc>
        <w:tc>
          <w:tcPr>
            <w:tcW w:w="520" w:type="pct"/>
            <w:tcBorders>
              <w:top w:val="nil"/>
              <w:left w:val="nil"/>
              <w:bottom w:val="single" w:sz="8" w:space="0" w:color="auto"/>
              <w:right w:val="single" w:sz="8" w:space="0" w:color="auto"/>
            </w:tcBorders>
            <w:shd w:val="clear" w:color="auto" w:fill="auto"/>
            <w:vAlign w:val="center"/>
          </w:tcPr>
          <w:p w14:paraId="57C3AF4E"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14 213</w:t>
            </w:r>
          </w:p>
        </w:tc>
        <w:tc>
          <w:tcPr>
            <w:tcW w:w="567" w:type="pct"/>
            <w:tcBorders>
              <w:top w:val="nil"/>
              <w:left w:val="nil"/>
              <w:bottom w:val="single" w:sz="8" w:space="0" w:color="auto"/>
              <w:right w:val="single" w:sz="8" w:space="0" w:color="auto"/>
            </w:tcBorders>
            <w:shd w:val="clear" w:color="auto" w:fill="auto"/>
            <w:vAlign w:val="center"/>
          </w:tcPr>
          <w:p w14:paraId="09291F80"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26560</w:t>
            </w:r>
          </w:p>
        </w:tc>
        <w:tc>
          <w:tcPr>
            <w:tcW w:w="537" w:type="pct"/>
            <w:tcBorders>
              <w:top w:val="nil"/>
              <w:left w:val="nil"/>
              <w:bottom w:val="single" w:sz="8" w:space="0" w:color="auto"/>
              <w:right w:val="single" w:sz="8" w:space="0" w:color="auto"/>
            </w:tcBorders>
            <w:shd w:val="clear" w:color="auto" w:fill="auto"/>
            <w:vAlign w:val="center"/>
          </w:tcPr>
          <w:p w14:paraId="09AA3504"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404%</w:t>
            </w:r>
          </w:p>
        </w:tc>
        <w:tc>
          <w:tcPr>
            <w:tcW w:w="551" w:type="pct"/>
            <w:tcBorders>
              <w:top w:val="nil"/>
              <w:left w:val="nil"/>
              <w:bottom w:val="single" w:sz="8" w:space="0" w:color="auto"/>
              <w:right w:val="single" w:sz="8" w:space="0" w:color="auto"/>
            </w:tcBorders>
            <w:shd w:val="clear" w:color="auto" w:fill="auto"/>
            <w:noWrap/>
            <w:vAlign w:val="center"/>
          </w:tcPr>
          <w:p w14:paraId="61C080D1"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-18926</w:t>
            </w:r>
          </w:p>
        </w:tc>
        <w:tc>
          <w:tcPr>
            <w:tcW w:w="537" w:type="pct"/>
            <w:tcBorders>
              <w:top w:val="nil"/>
              <w:left w:val="nil"/>
              <w:bottom w:val="single" w:sz="8" w:space="0" w:color="auto"/>
              <w:right w:val="single" w:sz="8" w:space="0" w:color="auto"/>
            </w:tcBorders>
            <w:shd w:val="clear" w:color="auto" w:fill="auto"/>
            <w:noWrap/>
            <w:vAlign w:val="center"/>
          </w:tcPr>
          <w:p w14:paraId="311AABC4"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-57%</w:t>
            </w:r>
          </w:p>
        </w:tc>
      </w:tr>
      <w:tr w:rsidR="00176970" w:rsidRPr="00A355D3" w14:paraId="6D4B1A6D" w14:textId="77777777" w:rsidTr="00622124">
        <w:trPr>
          <w:cantSplit/>
          <w:trHeight w:val="315"/>
        </w:trPr>
        <w:tc>
          <w:tcPr>
            <w:tcW w:w="1277" w:type="pct"/>
            <w:tcBorders>
              <w:top w:val="nil"/>
              <w:left w:val="single" w:sz="8" w:space="0" w:color="auto"/>
              <w:bottom w:val="single" w:sz="8" w:space="0" w:color="auto"/>
              <w:right w:val="single" w:sz="8" w:space="0" w:color="auto"/>
            </w:tcBorders>
            <w:shd w:val="clear" w:color="auto" w:fill="auto"/>
            <w:vAlign w:val="center"/>
          </w:tcPr>
          <w:p w14:paraId="0FD11DC5" w14:textId="77777777" w:rsidR="00176970" w:rsidRPr="00A355D3" w:rsidRDefault="00176970" w:rsidP="00176970">
            <w:pPr>
              <w:spacing w:after="0" w:line="240" w:lineRule="auto"/>
              <w:ind w:firstLineChars="200" w:firstLine="360"/>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от прочей продукции</w:t>
            </w:r>
          </w:p>
        </w:tc>
        <w:tc>
          <w:tcPr>
            <w:tcW w:w="492" w:type="pct"/>
            <w:tcBorders>
              <w:top w:val="nil"/>
              <w:left w:val="nil"/>
              <w:bottom w:val="single" w:sz="8" w:space="0" w:color="auto"/>
              <w:right w:val="single" w:sz="8" w:space="0" w:color="auto"/>
            </w:tcBorders>
            <w:shd w:val="clear" w:color="auto" w:fill="auto"/>
            <w:vAlign w:val="center"/>
          </w:tcPr>
          <w:p w14:paraId="646FB66D"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0</w:t>
            </w:r>
          </w:p>
        </w:tc>
        <w:tc>
          <w:tcPr>
            <w:tcW w:w="520" w:type="pct"/>
            <w:tcBorders>
              <w:top w:val="nil"/>
              <w:left w:val="nil"/>
              <w:bottom w:val="single" w:sz="8" w:space="0" w:color="auto"/>
              <w:right w:val="single" w:sz="8" w:space="0" w:color="auto"/>
            </w:tcBorders>
            <w:shd w:val="clear" w:color="auto" w:fill="auto"/>
            <w:vAlign w:val="center"/>
          </w:tcPr>
          <w:p w14:paraId="2CB665B7"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179</w:t>
            </w:r>
          </w:p>
        </w:tc>
        <w:tc>
          <w:tcPr>
            <w:tcW w:w="520" w:type="pct"/>
            <w:tcBorders>
              <w:top w:val="nil"/>
              <w:left w:val="nil"/>
              <w:bottom w:val="single" w:sz="8" w:space="0" w:color="auto"/>
              <w:right w:val="single" w:sz="8" w:space="0" w:color="auto"/>
            </w:tcBorders>
            <w:shd w:val="clear" w:color="auto" w:fill="auto"/>
            <w:vAlign w:val="center"/>
          </w:tcPr>
          <w:p w14:paraId="6C68E975"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7 909</w:t>
            </w:r>
          </w:p>
        </w:tc>
        <w:tc>
          <w:tcPr>
            <w:tcW w:w="567" w:type="pct"/>
            <w:tcBorders>
              <w:top w:val="nil"/>
              <w:left w:val="nil"/>
              <w:bottom w:val="single" w:sz="8" w:space="0" w:color="auto"/>
              <w:right w:val="single" w:sz="8" w:space="0" w:color="auto"/>
            </w:tcBorders>
            <w:shd w:val="clear" w:color="auto" w:fill="auto"/>
            <w:vAlign w:val="center"/>
          </w:tcPr>
          <w:p w14:paraId="0FD10E64"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179</w:t>
            </w:r>
          </w:p>
        </w:tc>
        <w:tc>
          <w:tcPr>
            <w:tcW w:w="537" w:type="pct"/>
            <w:tcBorders>
              <w:top w:val="nil"/>
              <w:left w:val="nil"/>
              <w:bottom w:val="single" w:sz="8" w:space="0" w:color="auto"/>
              <w:right w:val="single" w:sz="8" w:space="0" w:color="auto"/>
            </w:tcBorders>
            <w:shd w:val="clear" w:color="auto" w:fill="auto"/>
            <w:vAlign w:val="center"/>
          </w:tcPr>
          <w:p w14:paraId="6221C08F"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51" w:type="pct"/>
            <w:tcBorders>
              <w:top w:val="nil"/>
              <w:left w:val="nil"/>
              <w:bottom w:val="single" w:sz="8" w:space="0" w:color="auto"/>
              <w:right w:val="single" w:sz="8" w:space="0" w:color="auto"/>
            </w:tcBorders>
            <w:shd w:val="clear" w:color="auto" w:fill="auto"/>
            <w:noWrap/>
            <w:vAlign w:val="center"/>
          </w:tcPr>
          <w:p w14:paraId="43E50A90"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7 730</w:t>
            </w:r>
          </w:p>
        </w:tc>
        <w:tc>
          <w:tcPr>
            <w:tcW w:w="537" w:type="pct"/>
            <w:tcBorders>
              <w:top w:val="nil"/>
              <w:left w:val="nil"/>
              <w:bottom w:val="single" w:sz="8" w:space="0" w:color="auto"/>
              <w:right w:val="single" w:sz="8" w:space="0" w:color="auto"/>
            </w:tcBorders>
            <w:shd w:val="clear" w:color="auto" w:fill="auto"/>
            <w:noWrap/>
            <w:vAlign w:val="center"/>
          </w:tcPr>
          <w:p w14:paraId="44D2FD45"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4318%</w:t>
            </w:r>
          </w:p>
        </w:tc>
      </w:tr>
      <w:tr w:rsidR="00176970" w:rsidRPr="00A355D3" w14:paraId="6651D9A3" w14:textId="77777777" w:rsidTr="00622124">
        <w:trPr>
          <w:cantSplit/>
          <w:trHeight w:val="315"/>
        </w:trPr>
        <w:tc>
          <w:tcPr>
            <w:tcW w:w="1277" w:type="pct"/>
            <w:tcBorders>
              <w:top w:val="nil"/>
              <w:left w:val="single" w:sz="8" w:space="0" w:color="auto"/>
              <w:bottom w:val="single" w:sz="8" w:space="0" w:color="auto"/>
              <w:right w:val="single" w:sz="8" w:space="0" w:color="auto"/>
            </w:tcBorders>
            <w:shd w:val="clear" w:color="000000" w:fill="D6E3BC"/>
            <w:vAlign w:val="center"/>
          </w:tcPr>
          <w:p w14:paraId="7541CA0B" w14:textId="77777777" w:rsidR="00176970" w:rsidRPr="00A355D3" w:rsidRDefault="00176970" w:rsidP="00176970">
            <w:pPr>
              <w:spacing w:after="0" w:line="240" w:lineRule="auto"/>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Чистая прибыль (убыток)</w:t>
            </w:r>
          </w:p>
        </w:tc>
        <w:tc>
          <w:tcPr>
            <w:tcW w:w="492" w:type="pct"/>
            <w:tcBorders>
              <w:top w:val="nil"/>
              <w:left w:val="nil"/>
              <w:bottom w:val="single" w:sz="8" w:space="0" w:color="auto"/>
              <w:right w:val="single" w:sz="8" w:space="0" w:color="auto"/>
            </w:tcBorders>
            <w:shd w:val="clear" w:color="000000" w:fill="D6E3BC"/>
            <w:vAlign w:val="center"/>
          </w:tcPr>
          <w:p w14:paraId="77F11156"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-355 053</w:t>
            </w:r>
          </w:p>
        </w:tc>
        <w:tc>
          <w:tcPr>
            <w:tcW w:w="520" w:type="pct"/>
            <w:tcBorders>
              <w:top w:val="nil"/>
              <w:left w:val="nil"/>
              <w:bottom w:val="single" w:sz="8" w:space="0" w:color="auto"/>
              <w:right w:val="single" w:sz="8" w:space="0" w:color="auto"/>
            </w:tcBorders>
            <w:shd w:val="clear" w:color="000000" w:fill="D6E3BC"/>
            <w:vAlign w:val="center"/>
          </w:tcPr>
          <w:p w14:paraId="76330E7E"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59 310</w:t>
            </w:r>
          </w:p>
        </w:tc>
        <w:tc>
          <w:tcPr>
            <w:tcW w:w="520" w:type="pct"/>
            <w:tcBorders>
              <w:top w:val="nil"/>
              <w:left w:val="nil"/>
              <w:bottom w:val="single" w:sz="8" w:space="0" w:color="auto"/>
              <w:right w:val="single" w:sz="8" w:space="0" w:color="auto"/>
            </w:tcBorders>
            <w:shd w:val="clear" w:color="000000" w:fill="D6E3BC"/>
            <w:vAlign w:val="center"/>
          </w:tcPr>
          <w:p w14:paraId="1FBFFA87"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217 198</w:t>
            </w:r>
          </w:p>
        </w:tc>
        <w:tc>
          <w:tcPr>
            <w:tcW w:w="567" w:type="pct"/>
            <w:tcBorders>
              <w:top w:val="nil"/>
              <w:left w:val="nil"/>
              <w:bottom w:val="single" w:sz="8" w:space="0" w:color="auto"/>
              <w:right w:val="single" w:sz="8" w:space="0" w:color="auto"/>
            </w:tcBorders>
            <w:shd w:val="clear" w:color="000000" w:fill="D6E3BC"/>
            <w:vAlign w:val="center"/>
          </w:tcPr>
          <w:p w14:paraId="22FABF2C"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414 363</w:t>
            </w:r>
          </w:p>
        </w:tc>
        <w:tc>
          <w:tcPr>
            <w:tcW w:w="537" w:type="pct"/>
            <w:tcBorders>
              <w:top w:val="nil"/>
              <w:left w:val="nil"/>
              <w:bottom w:val="single" w:sz="8" w:space="0" w:color="auto"/>
              <w:right w:val="single" w:sz="8" w:space="0" w:color="auto"/>
            </w:tcBorders>
            <w:shd w:val="clear" w:color="000000" w:fill="D6E3BC"/>
            <w:vAlign w:val="center"/>
          </w:tcPr>
          <w:p w14:paraId="0884C252"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-117%</w:t>
            </w:r>
          </w:p>
        </w:tc>
        <w:tc>
          <w:tcPr>
            <w:tcW w:w="551" w:type="pct"/>
            <w:tcBorders>
              <w:top w:val="nil"/>
              <w:left w:val="nil"/>
              <w:bottom w:val="single" w:sz="8" w:space="0" w:color="auto"/>
              <w:right w:val="single" w:sz="8" w:space="0" w:color="auto"/>
            </w:tcBorders>
            <w:shd w:val="clear" w:color="000000" w:fill="D6E3BC"/>
            <w:noWrap/>
            <w:vAlign w:val="center"/>
          </w:tcPr>
          <w:p w14:paraId="681F7444"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157 888</w:t>
            </w:r>
          </w:p>
        </w:tc>
        <w:tc>
          <w:tcPr>
            <w:tcW w:w="537" w:type="pct"/>
            <w:tcBorders>
              <w:top w:val="nil"/>
              <w:left w:val="nil"/>
              <w:bottom w:val="single" w:sz="8" w:space="0" w:color="auto"/>
              <w:right w:val="single" w:sz="8" w:space="0" w:color="auto"/>
            </w:tcBorders>
            <w:shd w:val="clear" w:color="000000" w:fill="D6E3BC"/>
            <w:noWrap/>
            <w:vAlign w:val="center"/>
          </w:tcPr>
          <w:p w14:paraId="19BC428D"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266%</w:t>
            </w:r>
          </w:p>
        </w:tc>
      </w:tr>
      <w:tr w:rsidR="00176970" w:rsidRPr="00A355D3" w14:paraId="682AE7A4" w14:textId="77777777" w:rsidTr="00622124">
        <w:trPr>
          <w:cantSplit/>
          <w:trHeight w:val="315"/>
        </w:trPr>
        <w:tc>
          <w:tcPr>
            <w:tcW w:w="1277" w:type="pct"/>
            <w:tcBorders>
              <w:top w:val="nil"/>
              <w:left w:val="single" w:sz="8" w:space="0" w:color="auto"/>
              <w:bottom w:val="single" w:sz="8" w:space="0" w:color="auto"/>
              <w:right w:val="single" w:sz="8" w:space="0" w:color="auto"/>
            </w:tcBorders>
            <w:shd w:val="clear" w:color="auto" w:fill="auto"/>
            <w:vAlign w:val="center"/>
          </w:tcPr>
          <w:p w14:paraId="6D1727D1" w14:textId="77777777" w:rsidR="00176970" w:rsidRPr="00A355D3" w:rsidRDefault="00176970" w:rsidP="00176970">
            <w:pPr>
              <w:spacing w:after="0" w:line="240" w:lineRule="auto"/>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xml:space="preserve">в том числе </w:t>
            </w:r>
          </w:p>
        </w:tc>
        <w:tc>
          <w:tcPr>
            <w:tcW w:w="492" w:type="pct"/>
            <w:tcBorders>
              <w:top w:val="nil"/>
              <w:left w:val="nil"/>
              <w:bottom w:val="single" w:sz="8" w:space="0" w:color="auto"/>
              <w:right w:val="single" w:sz="8" w:space="0" w:color="auto"/>
            </w:tcBorders>
            <w:shd w:val="clear" w:color="auto" w:fill="auto"/>
            <w:vAlign w:val="center"/>
          </w:tcPr>
          <w:p w14:paraId="2C5F6275"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20" w:type="pct"/>
            <w:tcBorders>
              <w:top w:val="nil"/>
              <w:left w:val="nil"/>
              <w:bottom w:val="single" w:sz="8" w:space="0" w:color="auto"/>
              <w:right w:val="single" w:sz="8" w:space="0" w:color="auto"/>
            </w:tcBorders>
            <w:shd w:val="clear" w:color="auto" w:fill="auto"/>
            <w:noWrap/>
            <w:vAlign w:val="center"/>
          </w:tcPr>
          <w:p w14:paraId="6250DAC6"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20" w:type="pct"/>
            <w:tcBorders>
              <w:top w:val="nil"/>
              <w:left w:val="nil"/>
              <w:bottom w:val="single" w:sz="8" w:space="0" w:color="auto"/>
              <w:right w:val="single" w:sz="8" w:space="0" w:color="auto"/>
            </w:tcBorders>
            <w:shd w:val="clear" w:color="auto" w:fill="auto"/>
            <w:noWrap/>
            <w:vAlign w:val="center"/>
          </w:tcPr>
          <w:p w14:paraId="52E5C794"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67" w:type="pct"/>
            <w:tcBorders>
              <w:top w:val="nil"/>
              <w:left w:val="nil"/>
              <w:bottom w:val="single" w:sz="8" w:space="0" w:color="auto"/>
              <w:right w:val="single" w:sz="8" w:space="0" w:color="auto"/>
            </w:tcBorders>
            <w:shd w:val="clear" w:color="auto" w:fill="auto"/>
            <w:vAlign w:val="center"/>
          </w:tcPr>
          <w:p w14:paraId="542656F3"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37" w:type="pct"/>
            <w:tcBorders>
              <w:top w:val="nil"/>
              <w:left w:val="nil"/>
              <w:bottom w:val="single" w:sz="8" w:space="0" w:color="auto"/>
              <w:right w:val="single" w:sz="8" w:space="0" w:color="auto"/>
            </w:tcBorders>
            <w:shd w:val="clear" w:color="auto" w:fill="auto"/>
            <w:vAlign w:val="center"/>
          </w:tcPr>
          <w:p w14:paraId="5DE28E7A"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51" w:type="pct"/>
            <w:tcBorders>
              <w:top w:val="nil"/>
              <w:left w:val="nil"/>
              <w:bottom w:val="single" w:sz="8" w:space="0" w:color="auto"/>
              <w:right w:val="single" w:sz="8" w:space="0" w:color="auto"/>
            </w:tcBorders>
            <w:shd w:val="clear" w:color="auto" w:fill="auto"/>
            <w:noWrap/>
            <w:vAlign w:val="center"/>
          </w:tcPr>
          <w:p w14:paraId="5780D53B"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37" w:type="pct"/>
            <w:tcBorders>
              <w:top w:val="nil"/>
              <w:left w:val="nil"/>
              <w:bottom w:val="single" w:sz="8" w:space="0" w:color="auto"/>
              <w:right w:val="single" w:sz="8" w:space="0" w:color="auto"/>
            </w:tcBorders>
            <w:shd w:val="clear" w:color="auto" w:fill="auto"/>
            <w:noWrap/>
            <w:vAlign w:val="center"/>
          </w:tcPr>
          <w:p w14:paraId="04811C64"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r>
      <w:tr w:rsidR="00176970" w:rsidRPr="00A355D3" w14:paraId="4995EB1E" w14:textId="77777777" w:rsidTr="00622124">
        <w:trPr>
          <w:cantSplit/>
          <w:trHeight w:val="315"/>
        </w:trPr>
        <w:tc>
          <w:tcPr>
            <w:tcW w:w="1277" w:type="pct"/>
            <w:tcBorders>
              <w:top w:val="nil"/>
              <w:left w:val="single" w:sz="8" w:space="0" w:color="auto"/>
              <w:bottom w:val="single" w:sz="8" w:space="0" w:color="auto"/>
              <w:right w:val="single" w:sz="8" w:space="0" w:color="auto"/>
            </w:tcBorders>
            <w:shd w:val="clear" w:color="auto" w:fill="auto"/>
            <w:vAlign w:val="center"/>
          </w:tcPr>
          <w:p w14:paraId="51056B13" w14:textId="77777777" w:rsidR="00176970" w:rsidRPr="00A355D3" w:rsidRDefault="00176970" w:rsidP="00176970">
            <w:pPr>
              <w:spacing w:after="0" w:line="240" w:lineRule="auto"/>
              <w:ind w:firstLineChars="200" w:firstLine="360"/>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от передачи электроэнергии</w:t>
            </w:r>
          </w:p>
        </w:tc>
        <w:tc>
          <w:tcPr>
            <w:tcW w:w="492" w:type="pct"/>
            <w:tcBorders>
              <w:top w:val="nil"/>
              <w:left w:val="nil"/>
              <w:bottom w:val="single" w:sz="8" w:space="0" w:color="auto"/>
              <w:right w:val="single" w:sz="8" w:space="0" w:color="auto"/>
            </w:tcBorders>
            <w:shd w:val="clear" w:color="auto" w:fill="auto"/>
            <w:vAlign w:val="center"/>
          </w:tcPr>
          <w:p w14:paraId="57E99257"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-191 702</w:t>
            </w:r>
          </w:p>
        </w:tc>
        <w:tc>
          <w:tcPr>
            <w:tcW w:w="520" w:type="pct"/>
            <w:tcBorders>
              <w:top w:val="nil"/>
              <w:left w:val="nil"/>
              <w:bottom w:val="single" w:sz="8" w:space="0" w:color="auto"/>
              <w:right w:val="single" w:sz="8" w:space="0" w:color="auto"/>
            </w:tcBorders>
            <w:shd w:val="clear" w:color="auto" w:fill="auto"/>
            <w:noWrap/>
            <w:vAlign w:val="center"/>
          </w:tcPr>
          <w:p w14:paraId="369FF6A9"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-87 402</w:t>
            </w:r>
          </w:p>
        </w:tc>
        <w:tc>
          <w:tcPr>
            <w:tcW w:w="520" w:type="pct"/>
            <w:tcBorders>
              <w:top w:val="nil"/>
              <w:left w:val="nil"/>
              <w:bottom w:val="single" w:sz="8" w:space="0" w:color="auto"/>
              <w:right w:val="single" w:sz="8" w:space="0" w:color="auto"/>
            </w:tcBorders>
            <w:shd w:val="clear" w:color="auto" w:fill="auto"/>
            <w:noWrap/>
            <w:vAlign w:val="center"/>
          </w:tcPr>
          <w:p w14:paraId="31C6902E"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128 708</w:t>
            </w:r>
          </w:p>
        </w:tc>
        <w:tc>
          <w:tcPr>
            <w:tcW w:w="567" w:type="pct"/>
            <w:tcBorders>
              <w:top w:val="nil"/>
              <w:left w:val="nil"/>
              <w:bottom w:val="single" w:sz="8" w:space="0" w:color="auto"/>
              <w:right w:val="single" w:sz="8" w:space="0" w:color="auto"/>
            </w:tcBorders>
            <w:shd w:val="clear" w:color="auto" w:fill="auto"/>
            <w:vAlign w:val="center"/>
          </w:tcPr>
          <w:p w14:paraId="299605EF"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104 300</w:t>
            </w:r>
          </w:p>
        </w:tc>
        <w:tc>
          <w:tcPr>
            <w:tcW w:w="537" w:type="pct"/>
            <w:tcBorders>
              <w:top w:val="nil"/>
              <w:left w:val="nil"/>
              <w:bottom w:val="single" w:sz="8" w:space="0" w:color="auto"/>
              <w:right w:val="single" w:sz="8" w:space="0" w:color="auto"/>
            </w:tcBorders>
            <w:shd w:val="clear" w:color="auto" w:fill="auto"/>
            <w:vAlign w:val="center"/>
          </w:tcPr>
          <w:p w14:paraId="7B6E77C3"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-54%</w:t>
            </w:r>
          </w:p>
        </w:tc>
        <w:tc>
          <w:tcPr>
            <w:tcW w:w="551" w:type="pct"/>
            <w:tcBorders>
              <w:top w:val="nil"/>
              <w:left w:val="nil"/>
              <w:bottom w:val="single" w:sz="8" w:space="0" w:color="auto"/>
              <w:right w:val="single" w:sz="8" w:space="0" w:color="auto"/>
            </w:tcBorders>
            <w:shd w:val="clear" w:color="auto" w:fill="auto"/>
            <w:noWrap/>
            <w:vAlign w:val="center"/>
          </w:tcPr>
          <w:p w14:paraId="57F58127"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216 110</w:t>
            </w:r>
          </w:p>
        </w:tc>
        <w:tc>
          <w:tcPr>
            <w:tcW w:w="537" w:type="pct"/>
            <w:tcBorders>
              <w:top w:val="nil"/>
              <w:left w:val="nil"/>
              <w:bottom w:val="single" w:sz="8" w:space="0" w:color="auto"/>
              <w:right w:val="single" w:sz="8" w:space="0" w:color="auto"/>
            </w:tcBorders>
            <w:shd w:val="clear" w:color="auto" w:fill="auto"/>
            <w:noWrap/>
            <w:vAlign w:val="center"/>
          </w:tcPr>
          <w:p w14:paraId="0068A531"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-247%</w:t>
            </w:r>
          </w:p>
        </w:tc>
      </w:tr>
      <w:tr w:rsidR="00176970" w:rsidRPr="00A355D3" w14:paraId="3D9573B6" w14:textId="77777777" w:rsidTr="00622124">
        <w:trPr>
          <w:cantSplit/>
          <w:trHeight w:val="315"/>
        </w:trPr>
        <w:tc>
          <w:tcPr>
            <w:tcW w:w="1277" w:type="pct"/>
            <w:tcBorders>
              <w:top w:val="nil"/>
              <w:left w:val="single" w:sz="8" w:space="0" w:color="auto"/>
              <w:bottom w:val="single" w:sz="8" w:space="0" w:color="auto"/>
              <w:right w:val="single" w:sz="8" w:space="0" w:color="auto"/>
            </w:tcBorders>
            <w:shd w:val="clear" w:color="auto" w:fill="auto"/>
            <w:vAlign w:val="center"/>
          </w:tcPr>
          <w:p w14:paraId="1769BF16" w14:textId="77777777" w:rsidR="00176970" w:rsidRPr="00A355D3" w:rsidRDefault="00176970" w:rsidP="00176970">
            <w:pPr>
              <w:spacing w:after="0" w:line="240" w:lineRule="auto"/>
              <w:ind w:firstLineChars="200" w:firstLine="360"/>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xml:space="preserve">от техприсоединения </w:t>
            </w:r>
          </w:p>
        </w:tc>
        <w:tc>
          <w:tcPr>
            <w:tcW w:w="492" w:type="pct"/>
            <w:tcBorders>
              <w:top w:val="nil"/>
              <w:left w:val="nil"/>
              <w:bottom w:val="single" w:sz="8" w:space="0" w:color="auto"/>
              <w:right w:val="single" w:sz="8" w:space="0" w:color="auto"/>
            </w:tcBorders>
            <w:shd w:val="clear" w:color="auto" w:fill="auto"/>
            <w:vAlign w:val="center"/>
          </w:tcPr>
          <w:p w14:paraId="4ED4610B"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26 316</w:t>
            </w:r>
          </w:p>
        </w:tc>
        <w:tc>
          <w:tcPr>
            <w:tcW w:w="520" w:type="pct"/>
            <w:tcBorders>
              <w:top w:val="nil"/>
              <w:left w:val="nil"/>
              <w:bottom w:val="single" w:sz="8" w:space="0" w:color="auto"/>
              <w:right w:val="single" w:sz="8" w:space="0" w:color="auto"/>
            </w:tcBorders>
            <w:shd w:val="clear" w:color="auto" w:fill="auto"/>
            <w:noWrap/>
            <w:vAlign w:val="center"/>
          </w:tcPr>
          <w:p w14:paraId="449BC9B9"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132 558</w:t>
            </w:r>
          </w:p>
        </w:tc>
        <w:tc>
          <w:tcPr>
            <w:tcW w:w="520" w:type="pct"/>
            <w:tcBorders>
              <w:top w:val="nil"/>
              <w:left w:val="nil"/>
              <w:bottom w:val="single" w:sz="8" w:space="0" w:color="auto"/>
              <w:right w:val="single" w:sz="8" w:space="0" w:color="auto"/>
            </w:tcBorders>
            <w:shd w:val="clear" w:color="auto" w:fill="auto"/>
            <w:noWrap/>
            <w:vAlign w:val="center"/>
          </w:tcPr>
          <w:p w14:paraId="2796992C"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56 852</w:t>
            </w:r>
          </w:p>
        </w:tc>
        <w:tc>
          <w:tcPr>
            <w:tcW w:w="567" w:type="pct"/>
            <w:tcBorders>
              <w:top w:val="nil"/>
              <w:left w:val="nil"/>
              <w:bottom w:val="single" w:sz="8" w:space="0" w:color="auto"/>
              <w:right w:val="single" w:sz="8" w:space="0" w:color="auto"/>
            </w:tcBorders>
            <w:shd w:val="clear" w:color="auto" w:fill="auto"/>
            <w:vAlign w:val="center"/>
          </w:tcPr>
          <w:p w14:paraId="577EF417"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106 242</w:t>
            </w:r>
          </w:p>
        </w:tc>
        <w:tc>
          <w:tcPr>
            <w:tcW w:w="537" w:type="pct"/>
            <w:tcBorders>
              <w:top w:val="nil"/>
              <w:left w:val="nil"/>
              <w:bottom w:val="single" w:sz="8" w:space="0" w:color="auto"/>
              <w:right w:val="single" w:sz="8" w:space="0" w:color="auto"/>
            </w:tcBorders>
            <w:shd w:val="clear" w:color="auto" w:fill="auto"/>
            <w:vAlign w:val="center"/>
          </w:tcPr>
          <w:p w14:paraId="3C66FEA8"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404%</w:t>
            </w:r>
          </w:p>
        </w:tc>
        <w:tc>
          <w:tcPr>
            <w:tcW w:w="551" w:type="pct"/>
            <w:tcBorders>
              <w:top w:val="nil"/>
              <w:left w:val="nil"/>
              <w:bottom w:val="single" w:sz="8" w:space="0" w:color="auto"/>
              <w:right w:val="single" w:sz="8" w:space="0" w:color="auto"/>
            </w:tcBorders>
            <w:shd w:val="clear" w:color="auto" w:fill="auto"/>
            <w:noWrap/>
            <w:vAlign w:val="center"/>
          </w:tcPr>
          <w:p w14:paraId="564446E0"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-75 706</w:t>
            </w:r>
          </w:p>
        </w:tc>
        <w:tc>
          <w:tcPr>
            <w:tcW w:w="537" w:type="pct"/>
            <w:tcBorders>
              <w:top w:val="nil"/>
              <w:left w:val="nil"/>
              <w:bottom w:val="single" w:sz="8" w:space="0" w:color="auto"/>
              <w:right w:val="single" w:sz="8" w:space="0" w:color="auto"/>
            </w:tcBorders>
            <w:shd w:val="clear" w:color="auto" w:fill="auto"/>
            <w:noWrap/>
            <w:vAlign w:val="center"/>
          </w:tcPr>
          <w:p w14:paraId="145FE308"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-57%</w:t>
            </w:r>
          </w:p>
        </w:tc>
      </w:tr>
      <w:tr w:rsidR="00176970" w:rsidRPr="00A355D3" w14:paraId="0C16E2F2" w14:textId="77777777" w:rsidTr="00622124">
        <w:trPr>
          <w:cantSplit/>
          <w:trHeight w:val="315"/>
        </w:trPr>
        <w:tc>
          <w:tcPr>
            <w:tcW w:w="1277" w:type="pct"/>
            <w:tcBorders>
              <w:top w:val="nil"/>
              <w:left w:val="single" w:sz="8" w:space="0" w:color="auto"/>
              <w:bottom w:val="single" w:sz="8" w:space="0" w:color="auto"/>
              <w:right w:val="single" w:sz="8" w:space="0" w:color="auto"/>
            </w:tcBorders>
            <w:shd w:val="clear" w:color="auto" w:fill="auto"/>
            <w:vAlign w:val="center"/>
          </w:tcPr>
          <w:p w14:paraId="2984E3BC" w14:textId="77777777" w:rsidR="00176970" w:rsidRPr="00A355D3" w:rsidRDefault="00176970" w:rsidP="00176970">
            <w:pPr>
              <w:spacing w:after="0" w:line="240" w:lineRule="auto"/>
              <w:ind w:firstLineChars="200" w:firstLine="360"/>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от прочей продукции</w:t>
            </w:r>
          </w:p>
        </w:tc>
        <w:tc>
          <w:tcPr>
            <w:tcW w:w="492" w:type="pct"/>
            <w:tcBorders>
              <w:top w:val="nil"/>
              <w:left w:val="nil"/>
              <w:bottom w:val="single" w:sz="8" w:space="0" w:color="auto"/>
              <w:right w:val="single" w:sz="8" w:space="0" w:color="auto"/>
            </w:tcBorders>
            <w:shd w:val="clear" w:color="auto" w:fill="auto"/>
            <w:vAlign w:val="center"/>
          </w:tcPr>
          <w:p w14:paraId="6A217C3C"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-189 667</w:t>
            </w:r>
          </w:p>
        </w:tc>
        <w:tc>
          <w:tcPr>
            <w:tcW w:w="520" w:type="pct"/>
            <w:tcBorders>
              <w:top w:val="nil"/>
              <w:left w:val="nil"/>
              <w:bottom w:val="single" w:sz="8" w:space="0" w:color="auto"/>
              <w:right w:val="single" w:sz="8" w:space="0" w:color="auto"/>
            </w:tcBorders>
            <w:shd w:val="clear" w:color="auto" w:fill="auto"/>
            <w:noWrap/>
            <w:vAlign w:val="center"/>
          </w:tcPr>
          <w:p w14:paraId="21A7FAF1"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14 154</w:t>
            </w:r>
          </w:p>
        </w:tc>
        <w:tc>
          <w:tcPr>
            <w:tcW w:w="520" w:type="pct"/>
            <w:tcBorders>
              <w:top w:val="nil"/>
              <w:left w:val="nil"/>
              <w:bottom w:val="single" w:sz="8" w:space="0" w:color="auto"/>
              <w:right w:val="single" w:sz="8" w:space="0" w:color="auto"/>
            </w:tcBorders>
            <w:shd w:val="clear" w:color="auto" w:fill="auto"/>
            <w:noWrap/>
            <w:vAlign w:val="center"/>
          </w:tcPr>
          <w:p w14:paraId="4452ADAB" w14:textId="77777777" w:rsidR="00176970" w:rsidRPr="00A355D3" w:rsidRDefault="00176970" w:rsidP="00176970">
            <w:pPr>
              <w:spacing w:after="0" w:line="240" w:lineRule="auto"/>
              <w:jc w:val="center"/>
              <w:rPr>
                <w:rFonts w:ascii="Myriad Pro" w:eastAsia="Times New Roman" w:hAnsi="Myriad Pro" w:cs="Arial"/>
                <w:sz w:val="18"/>
                <w:szCs w:val="18"/>
                <w:lang w:eastAsia="ru-RU"/>
              </w:rPr>
            </w:pPr>
            <w:r w:rsidRPr="00A355D3">
              <w:rPr>
                <w:rFonts w:ascii="Myriad Pro" w:eastAsia="Times New Roman" w:hAnsi="Myriad Pro" w:cs="Arial"/>
                <w:sz w:val="18"/>
                <w:szCs w:val="18"/>
                <w:lang w:eastAsia="ru-RU"/>
              </w:rPr>
              <w:t>31 638</w:t>
            </w:r>
          </w:p>
        </w:tc>
        <w:tc>
          <w:tcPr>
            <w:tcW w:w="567" w:type="pct"/>
            <w:tcBorders>
              <w:top w:val="nil"/>
              <w:left w:val="nil"/>
              <w:bottom w:val="single" w:sz="8" w:space="0" w:color="auto"/>
              <w:right w:val="single" w:sz="8" w:space="0" w:color="auto"/>
            </w:tcBorders>
            <w:shd w:val="clear" w:color="auto" w:fill="auto"/>
            <w:vAlign w:val="center"/>
          </w:tcPr>
          <w:p w14:paraId="32DD42DA"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203 821</w:t>
            </w:r>
          </w:p>
        </w:tc>
        <w:tc>
          <w:tcPr>
            <w:tcW w:w="537" w:type="pct"/>
            <w:tcBorders>
              <w:top w:val="nil"/>
              <w:left w:val="nil"/>
              <w:bottom w:val="single" w:sz="8" w:space="0" w:color="auto"/>
              <w:right w:val="single" w:sz="8" w:space="0" w:color="auto"/>
            </w:tcBorders>
            <w:shd w:val="clear" w:color="auto" w:fill="auto"/>
            <w:vAlign w:val="center"/>
          </w:tcPr>
          <w:p w14:paraId="6D5A74D7"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-107%</w:t>
            </w:r>
          </w:p>
        </w:tc>
        <w:tc>
          <w:tcPr>
            <w:tcW w:w="551" w:type="pct"/>
            <w:tcBorders>
              <w:top w:val="nil"/>
              <w:left w:val="nil"/>
              <w:bottom w:val="single" w:sz="8" w:space="0" w:color="auto"/>
              <w:right w:val="single" w:sz="8" w:space="0" w:color="auto"/>
            </w:tcBorders>
            <w:shd w:val="clear" w:color="auto" w:fill="auto"/>
            <w:noWrap/>
            <w:vAlign w:val="center"/>
          </w:tcPr>
          <w:p w14:paraId="42415F88"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17 484</w:t>
            </w:r>
          </w:p>
        </w:tc>
        <w:tc>
          <w:tcPr>
            <w:tcW w:w="537" w:type="pct"/>
            <w:tcBorders>
              <w:top w:val="nil"/>
              <w:left w:val="nil"/>
              <w:bottom w:val="single" w:sz="8" w:space="0" w:color="auto"/>
              <w:right w:val="single" w:sz="8" w:space="0" w:color="auto"/>
            </w:tcBorders>
            <w:shd w:val="clear" w:color="auto" w:fill="auto"/>
            <w:noWrap/>
            <w:vAlign w:val="center"/>
          </w:tcPr>
          <w:p w14:paraId="60FAAEF5"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124%</w:t>
            </w:r>
          </w:p>
        </w:tc>
      </w:tr>
      <w:tr w:rsidR="00176970" w:rsidRPr="00A355D3" w14:paraId="678E326C" w14:textId="77777777" w:rsidTr="00622124">
        <w:trPr>
          <w:cantSplit/>
          <w:trHeight w:val="315"/>
        </w:trPr>
        <w:tc>
          <w:tcPr>
            <w:tcW w:w="1277" w:type="pct"/>
            <w:tcBorders>
              <w:top w:val="nil"/>
              <w:left w:val="single" w:sz="8" w:space="0" w:color="auto"/>
              <w:bottom w:val="single" w:sz="8" w:space="0" w:color="auto"/>
              <w:right w:val="single" w:sz="8" w:space="0" w:color="auto"/>
            </w:tcBorders>
            <w:shd w:val="clear" w:color="auto" w:fill="auto"/>
            <w:vAlign w:val="center"/>
          </w:tcPr>
          <w:p w14:paraId="650D0DA4" w14:textId="77777777" w:rsidR="00176970" w:rsidRPr="00A355D3" w:rsidRDefault="00176970" w:rsidP="00176970">
            <w:pPr>
              <w:spacing w:after="0" w:line="240" w:lineRule="auto"/>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Прибыль (Убыток) к выручке</w:t>
            </w:r>
          </w:p>
        </w:tc>
        <w:tc>
          <w:tcPr>
            <w:tcW w:w="492" w:type="pct"/>
            <w:tcBorders>
              <w:top w:val="nil"/>
              <w:left w:val="nil"/>
              <w:bottom w:val="single" w:sz="8" w:space="0" w:color="auto"/>
              <w:right w:val="single" w:sz="8" w:space="0" w:color="auto"/>
            </w:tcBorders>
            <w:shd w:val="clear" w:color="auto" w:fill="auto"/>
            <w:vAlign w:val="center"/>
          </w:tcPr>
          <w:p w14:paraId="40D14177"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20" w:type="pct"/>
            <w:tcBorders>
              <w:top w:val="nil"/>
              <w:left w:val="nil"/>
              <w:bottom w:val="single" w:sz="8" w:space="0" w:color="auto"/>
              <w:right w:val="single" w:sz="8" w:space="0" w:color="auto"/>
            </w:tcBorders>
            <w:shd w:val="clear" w:color="auto" w:fill="auto"/>
            <w:noWrap/>
            <w:vAlign w:val="center"/>
          </w:tcPr>
          <w:p w14:paraId="36C959DB"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20" w:type="pct"/>
            <w:tcBorders>
              <w:top w:val="nil"/>
              <w:left w:val="nil"/>
              <w:bottom w:val="single" w:sz="8" w:space="0" w:color="auto"/>
              <w:right w:val="single" w:sz="8" w:space="0" w:color="auto"/>
            </w:tcBorders>
            <w:shd w:val="clear" w:color="auto" w:fill="auto"/>
            <w:noWrap/>
            <w:vAlign w:val="center"/>
          </w:tcPr>
          <w:p w14:paraId="6589086A" w14:textId="77777777" w:rsidR="00176970" w:rsidRPr="00A355D3" w:rsidRDefault="00176970" w:rsidP="00176970">
            <w:pPr>
              <w:spacing w:after="0" w:line="240" w:lineRule="auto"/>
              <w:jc w:val="center"/>
              <w:rPr>
                <w:rFonts w:ascii="Myriad Pro" w:eastAsia="Times New Roman" w:hAnsi="Myriad Pro" w:cs="Arial"/>
                <w:color w:val="000000"/>
                <w:sz w:val="18"/>
                <w:szCs w:val="18"/>
                <w:lang w:eastAsia="ru-RU"/>
              </w:rPr>
            </w:pPr>
            <w:r w:rsidRPr="00A355D3">
              <w:rPr>
                <w:rFonts w:ascii="Myriad Pro" w:eastAsia="Times New Roman" w:hAnsi="Myriad Pro" w:cs="Arial"/>
                <w:color w:val="000000"/>
                <w:sz w:val="18"/>
                <w:szCs w:val="18"/>
                <w:lang w:eastAsia="ru-RU"/>
              </w:rPr>
              <w:t> </w:t>
            </w:r>
          </w:p>
        </w:tc>
        <w:tc>
          <w:tcPr>
            <w:tcW w:w="567" w:type="pct"/>
            <w:tcBorders>
              <w:top w:val="nil"/>
              <w:left w:val="nil"/>
              <w:bottom w:val="single" w:sz="8" w:space="0" w:color="auto"/>
              <w:right w:val="single" w:sz="8" w:space="0" w:color="auto"/>
            </w:tcBorders>
            <w:shd w:val="clear" w:color="auto" w:fill="auto"/>
            <w:vAlign w:val="center"/>
          </w:tcPr>
          <w:p w14:paraId="5514ACE3" w14:textId="77777777" w:rsidR="00176970" w:rsidRPr="00A355D3" w:rsidRDefault="00176970" w:rsidP="00176970">
            <w:pPr>
              <w:spacing w:after="0" w:line="240" w:lineRule="auto"/>
              <w:jc w:val="center"/>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 </w:t>
            </w:r>
          </w:p>
        </w:tc>
        <w:tc>
          <w:tcPr>
            <w:tcW w:w="537" w:type="pct"/>
            <w:tcBorders>
              <w:top w:val="nil"/>
              <w:left w:val="nil"/>
              <w:bottom w:val="single" w:sz="8" w:space="0" w:color="auto"/>
              <w:right w:val="single" w:sz="8" w:space="0" w:color="auto"/>
            </w:tcBorders>
            <w:shd w:val="clear" w:color="auto" w:fill="auto"/>
            <w:vAlign w:val="center"/>
          </w:tcPr>
          <w:p w14:paraId="15396D43" w14:textId="77777777" w:rsidR="00176970" w:rsidRPr="00A355D3" w:rsidRDefault="00176970" w:rsidP="00176970">
            <w:pPr>
              <w:spacing w:after="0" w:line="240" w:lineRule="auto"/>
              <w:jc w:val="center"/>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 </w:t>
            </w:r>
          </w:p>
        </w:tc>
        <w:tc>
          <w:tcPr>
            <w:tcW w:w="551" w:type="pct"/>
            <w:tcBorders>
              <w:top w:val="nil"/>
              <w:left w:val="nil"/>
              <w:bottom w:val="single" w:sz="8" w:space="0" w:color="auto"/>
              <w:right w:val="single" w:sz="8" w:space="0" w:color="auto"/>
            </w:tcBorders>
            <w:shd w:val="clear" w:color="auto" w:fill="auto"/>
            <w:noWrap/>
            <w:vAlign w:val="center"/>
          </w:tcPr>
          <w:p w14:paraId="5721734A" w14:textId="77777777" w:rsidR="00176970" w:rsidRPr="00A355D3" w:rsidRDefault="00176970" w:rsidP="00176970">
            <w:pPr>
              <w:spacing w:after="0" w:line="240" w:lineRule="auto"/>
              <w:jc w:val="center"/>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 </w:t>
            </w:r>
          </w:p>
        </w:tc>
        <w:tc>
          <w:tcPr>
            <w:tcW w:w="537" w:type="pct"/>
            <w:tcBorders>
              <w:top w:val="nil"/>
              <w:left w:val="nil"/>
              <w:bottom w:val="single" w:sz="8" w:space="0" w:color="auto"/>
              <w:right w:val="single" w:sz="8" w:space="0" w:color="auto"/>
            </w:tcBorders>
            <w:shd w:val="clear" w:color="auto" w:fill="auto"/>
            <w:noWrap/>
            <w:vAlign w:val="center"/>
          </w:tcPr>
          <w:p w14:paraId="3950B074" w14:textId="77777777" w:rsidR="00176970" w:rsidRPr="00A355D3" w:rsidRDefault="00176970" w:rsidP="00176970">
            <w:pPr>
              <w:spacing w:after="0" w:line="240" w:lineRule="auto"/>
              <w:jc w:val="center"/>
              <w:rPr>
                <w:rFonts w:ascii="Myriad Pro" w:eastAsia="Times New Roman" w:hAnsi="Myriad Pro" w:cs="Arial"/>
                <w:b/>
                <w:bCs/>
                <w:color w:val="000000"/>
                <w:sz w:val="18"/>
                <w:szCs w:val="18"/>
                <w:lang w:eastAsia="ru-RU"/>
              </w:rPr>
            </w:pPr>
            <w:r w:rsidRPr="00A355D3">
              <w:rPr>
                <w:rFonts w:ascii="Myriad Pro" w:eastAsia="Times New Roman" w:hAnsi="Myriad Pro" w:cs="Arial"/>
                <w:b/>
                <w:bCs/>
                <w:color w:val="000000"/>
                <w:sz w:val="18"/>
                <w:szCs w:val="18"/>
                <w:lang w:eastAsia="ru-RU"/>
              </w:rPr>
              <w:t> </w:t>
            </w:r>
          </w:p>
        </w:tc>
      </w:tr>
    </w:tbl>
    <w:p w14:paraId="553142BC" w14:textId="77777777" w:rsidR="00176970" w:rsidRPr="00A355D3" w:rsidRDefault="00176970" w:rsidP="00176970">
      <w:pPr>
        <w:tabs>
          <w:tab w:val="num" w:pos="960"/>
        </w:tabs>
        <w:spacing w:after="0" w:line="360" w:lineRule="auto"/>
        <w:ind w:firstLine="567"/>
        <w:jc w:val="both"/>
        <w:rPr>
          <w:rFonts w:ascii="Myriad Pro" w:hAnsi="Myriad Pro"/>
          <w:sz w:val="26"/>
          <w:szCs w:val="26"/>
        </w:rPr>
      </w:pPr>
    </w:p>
    <w:p w14:paraId="5DD9F68B" w14:textId="77777777" w:rsidR="00176970" w:rsidRPr="00A355D3" w:rsidRDefault="00176970" w:rsidP="00176970">
      <w:pPr>
        <w:tabs>
          <w:tab w:val="num" w:pos="960"/>
        </w:tabs>
        <w:spacing w:after="0" w:line="360" w:lineRule="auto"/>
        <w:ind w:firstLine="567"/>
        <w:jc w:val="both"/>
        <w:rPr>
          <w:rFonts w:ascii="Myriad Pro" w:hAnsi="Myriad Pro"/>
          <w:sz w:val="26"/>
          <w:szCs w:val="26"/>
        </w:rPr>
        <w:sectPr w:rsidR="00176970" w:rsidRPr="00A355D3" w:rsidSect="0018613A">
          <w:pgSz w:w="16838" w:h="11906" w:orient="landscape"/>
          <w:pgMar w:top="1701" w:right="1134" w:bottom="851" w:left="1134" w:header="709" w:footer="709" w:gutter="0"/>
          <w:cols w:space="708"/>
          <w:docGrid w:linePitch="360"/>
        </w:sectPr>
      </w:pPr>
    </w:p>
    <w:p w14:paraId="1E008D5A" w14:textId="2CE455E2" w:rsidR="00176970" w:rsidRPr="00A355D3" w:rsidRDefault="00176970" w:rsidP="00176970">
      <w:pPr>
        <w:tabs>
          <w:tab w:val="left" w:pos="1134"/>
        </w:tabs>
        <w:autoSpaceDE w:val="0"/>
        <w:autoSpaceDN w:val="0"/>
        <w:adjustRightInd w:val="0"/>
        <w:spacing w:after="0" w:line="360" w:lineRule="auto"/>
        <w:ind w:firstLine="567"/>
        <w:jc w:val="both"/>
        <w:rPr>
          <w:rFonts w:ascii="Myriad Pro" w:hAnsi="Myriad Pro" w:cs="Myriad Pro"/>
          <w:sz w:val="26"/>
          <w:szCs w:val="26"/>
        </w:rPr>
      </w:pPr>
      <w:r w:rsidRPr="00A355D3">
        <w:rPr>
          <w:rFonts w:ascii="Myriad Pro" w:hAnsi="Myriad Pro" w:cs="Calibri"/>
          <w:sz w:val="26"/>
          <w:szCs w:val="26"/>
        </w:rPr>
        <w:lastRenderedPageBreak/>
        <w:t>Деятельность</w:t>
      </w:r>
      <w:r w:rsidRPr="00A355D3">
        <w:rPr>
          <w:rFonts w:ascii="Myriad Pro" w:hAnsi="Myriad Pro" w:cs="Myriad Pro"/>
          <w:sz w:val="26"/>
          <w:szCs w:val="26"/>
        </w:rPr>
        <w:t xml:space="preserve"> </w:t>
      </w:r>
      <w:r w:rsidRPr="00A355D3">
        <w:rPr>
          <w:rFonts w:ascii="Myriad Pro" w:hAnsi="Myriad Pro" w:cs="Calibri"/>
          <w:sz w:val="26"/>
          <w:szCs w:val="26"/>
        </w:rPr>
        <w:t>филиала</w:t>
      </w:r>
      <w:r w:rsidRPr="00A355D3">
        <w:rPr>
          <w:rFonts w:ascii="Myriad Pro" w:hAnsi="Myriad Pro" w:cs="Myriad Pro"/>
          <w:sz w:val="26"/>
          <w:szCs w:val="26"/>
        </w:rPr>
        <w:t xml:space="preserve"> </w:t>
      </w:r>
      <w:r w:rsidR="00712B4A" w:rsidRPr="00A355D3">
        <w:rPr>
          <w:rFonts w:ascii="Myriad Pro" w:hAnsi="Myriad Pro" w:cs="Calibri"/>
          <w:sz w:val="26"/>
          <w:szCs w:val="26"/>
        </w:rPr>
        <w:t>ПАО </w:t>
      </w:r>
      <w:r w:rsidRPr="00A355D3">
        <w:rPr>
          <w:rFonts w:ascii="Myriad Pro" w:hAnsi="Myriad Pro" w:cs="Myriad Pro"/>
          <w:sz w:val="26"/>
          <w:szCs w:val="26"/>
        </w:rPr>
        <w:t xml:space="preserve">«МРСК Северо-Запада» «Псковэнерго» по итогам 2015-2016 гг. </w:t>
      </w:r>
      <w:r w:rsidRPr="00A355D3">
        <w:rPr>
          <w:rFonts w:ascii="Myriad Pro" w:hAnsi="Myriad Pro" w:cs="Calibri"/>
          <w:sz w:val="26"/>
          <w:szCs w:val="26"/>
        </w:rPr>
        <w:t>является</w:t>
      </w:r>
      <w:r w:rsidRPr="00A355D3">
        <w:rPr>
          <w:rFonts w:ascii="Myriad Pro" w:hAnsi="Myriad Pro" w:cs="Myriad Pro"/>
          <w:sz w:val="26"/>
          <w:szCs w:val="26"/>
        </w:rPr>
        <w:t xml:space="preserve"> </w:t>
      </w:r>
      <w:r w:rsidRPr="00A355D3">
        <w:rPr>
          <w:rFonts w:ascii="Myriad Pro" w:hAnsi="Myriad Pro" w:cs="Calibri"/>
          <w:sz w:val="26"/>
          <w:szCs w:val="26"/>
        </w:rPr>
        <w:t>прибыльной</w:t>
      </w:r>
      <w:r w:rsidRPr="00A355D3">
        <w:rPr>
          <w:rFonts w:ascii="Myriad Pro" w:hAnsi="Myriad Pro" w:cs="Myriad Pro"/>
          <w:sz w:val="26"/>
          <w:szCs w:val="26"/>
        </w:rPr>
        <w:t xml:space="preserve">. По итогам </w:t>
      </w:r>
      <w:smartTag w:uri="urn:schemas-microsoft-com:office:smarttags" w:element="metricconverter">
        <w:smartTagPr>
          <w:attr w:name="ProductID" w:val="2016 г"/>
        </w:smartTagPr>
        <w:r w:rsidRPr="00A355D3">
          <w:rPr>
            <w:rFonts w:ascii="Myriad Pro" w:hAnsi="Myriad Pro" w:cs="Myriad Pro"/>
            <w:sz w:val="26"/>
            <w:szCs w:val="26"/>
          </w:rPr>
          <w:t>2016 г</w:t>
        </w:r>
      </w:smartTag>
      <w:r w:rsidRPr="00A355D3">
        <w:rPr>
          <w:rFonts w:ascii="Myriad Pro" w:hAnsi="Myriad Pro" w:cs="Myriad Pro"/>
          <w:sz w:val="26"/>
          <w:szCs w:val="26"/>
        </w:rPr>
        <w:t>. чистая прибыль увеличилась по сравнению с 2015 годом.</w:t>
      </w:r>
    </w:p>
    <w:p w14:paraId="163B7A55" w14:textId="459A4626" w:rsidR="00176970" w:rsidRPr="00A355D3" w:rsidRDefault="00176970" w:rsidP="00176970">
      <w:pPr>
        <w:tabs>
          <w:tab w:val="left" w:pos="1134"/>
        </w:tabs>
        <w:autoSpaceDE w:val="0"/>
        <w:autoSpaceDN w:val="0"/>
        <w:adjustRightInd w:val="0"/>
        <w:spacing w:after="0" w:line="360" w:lineRule="auto"/>
        <w:ind w:firstLine="567"/>
        <w:jc w:val="both"/>
        <w:rPr>
          <w:rFonts w:ascii="Myriad Pro" w:hAnsi="Myriad Pro" w:cs="Calibri"/>
          <w:sz w:val="26"/>
          <w:szCs w:val="26"/>
        </w:rPr>
      </w:pPr>
      <w:r w:rsidRPr="00A355D3">
        <w:rPr>
          <w:rFonts w:ascii="Myriad Pro" w:hAnsi="Myriad Pro" w:cs="Myriad Pro"/>
          <w:sz w:val="26"/>
          <w:szCs w:val="26"/>
        </w:rPr>
        <w:t xml:space="preserve">По итогам 2015 </w:t>
      </w:r>
      <w:r w:rsidRPr="00A355D3">
        <w:rPr>
          <w:rFonts w:ascii="Myriad Pro" w:hAnsi="Myriad Pro" w:cs="Calibri"/>
          <w:sz w:val="26"/>
          <w:szCs w:val="26"/>
        </w:rPr>
        <w:t>по</w:t>
      </w:r>
      <w:r w:rsidRPr="00A355D3">
        <w:rPr>
          <w:rFonts w:ascii="Myriad Pro" w:hAnsi="Myriad Pro" w:cs="Myriad Pro"/>
          <w:sz w:val="26"/>
          <w:szCs w:val="26"/>
        </w:rPr>
        <w:t xml:space="preserve"> </w:t>
      </w:r>
      <w:r w:rsidRPr="00A355D3">
        <w:rPr>
          <w:rFonts w:ascii="Myriad Pro" w:hAnsi="Myriad Pro" w:cs="Calibri"/>
          <w:sz w:val="26"/>
          <w:szCs w:val="26"/>
        </w:rPr>
        <w:t>виду</w:t>
      </w:r>
      <w:r w:rsidRPr="00A355D3">
        <w:rPr>
          <w:rFonts w:ascii="Myriad Pro" w:hAnsi="Myriad Pro" w:cs="Myriad Pro"/>
          <w:sz w:val="26"/>
          <w:szCs w:val="26"/>
        </w:rPr>
        <w:t xml:space="preserve"> </w:t>
      </w:r>
      <w:r w:rsidRPr="00A355D3">
        <w:rPr>
          <w:rFonts w:ascii="Myriad Pro" w:hAnsi="Myriad Pro" w:cs="Calibri"/>
          <w:sz w:val="26"/>
          <w:szCs w:val="26"/>
        </w:rPr>
        <w:t>деятельности</w:t>
      </w:r>
      <w:r w:rsidRPr="00A355D3">
        <w:rPr>
          <w:rFonts w:ascii="Myriad Pro" w:hAnsi="Myriad Pro" w:cs="Myriad Pro"/>
          <w:sz w:val="26"/>
          <w:szCs w:val="26"/>
        </w:rPr>
        <w:t xml:space="preserve"> «О</w:t>
      </w:r>
      <w:r w:rsidRPr="00A355D3">
        <w:rPr>
          <w:rFonts w:ascii="Myriad Pro" w:hAnsi="Myriad Pro" w:cs="Calibri"/>
          <w:sz w:val="26"/>
          <w:szCs w:val="26"/>
        </w:rPr>
        <w:t>казание</w:t>
      </w:r>
      <w:r w:rsidRPr="00A355D3">
        <w:rPr>
          <w:rFonts w:ascii="Myriad Pro" w:hAnsi="Myriad Pro" w:cs="Myriad Pro"/>
          <w:sz w:val="26"/>
          <w:szCs w:val="26"/>
        </w:rPr>
        <w:t xml:space="preserve"> </w:t>
      </w:r>
      <w:r w:rsidRPr="00A355D3">
        <w:rPr>
          <w:rFonts w:ascii="Myriad Pro" w:hAnsi="Myriad Pro" w:cs="Calibri"/>
          <w:sz w:val="26"/>
          <w:szCs w:val="26"/>
        </w:rPr>
        <w:t>услуг</w:t>
      </w:r>
      <w:r w:rsidRPr="00A355D3">
        <w:rPr>
          <w:rFonts w:ascii="Myriad Pro" w:hAnsi="Myriad Pro" w:cs="Myriad Pro"/>
          <w:sz w:val="26"/>
          <w:szCs w:val="26"/>
        </w:rPr>
        <w:t xml:space="preserve"> </w:t>
      </w:r>
      <w:r w:rsidRPr="00A355D3">
        <w:rPr>
          <w:rFonts w:ascii="Myriad Pro" w:hAnsi="Myriad Pro" w:cs="Calibri"/>
          <w:sz w:val="26"/>
          <w:szCs w:val="26"/>
        </w:rPr>
        <w:t>по</w:t>
      </w:r>
      <w:r w:rsidRPr="00A355D3">
        <w:rPr>
          <w:rFonts w:ascii="Myriad Pro" w:hAnsi="Myriad Pro" w:cs="Myriad Pro"/>
          <w:sz w:val="26"/>
          <w:szCs w:val="26"/>
        </w:rPr>
        <w:t xml:space="preserve"> </w:t>
      </w:r>
      <w:r w:rsidRPr="00A355D3">
        <w:rPr>
          <w:rFonts w:ascii="Myriad Pro" w:hAnsi="Myriad Pro" w:cs="Calibri"/>
          <w:sz w:val="26"/>
          <w:szCs w:val="26"/>
        </w:rPr>
        <w:t>передаче</w:t>
      </w:r>
      <w:r w:rsidRPr="00A355D3">
        <w:rPr>
          <w:rFonts w:ascii="Myriad Pro" w:hAnsi="Myriad Pro" w:cs="Myriad Pro"/>
          <w:sz w:val="26"/>
          <w:szCs w:val="26"/>
        </w:rPr>
        <w:t xml:space="preserve"> </w:t>
      </w:r>
      <w:r w:rsidRPr="00A355D3">
        <w:rPr>
          <w:rFonts w:ascii="Myriad Pro" w:hAnsi="Myriad Pro" w:cs="Calibri"/>
          <w:sz w:val="26"/>
          <w:szCs w:val="26"/>
        </w:rPr>
        <w:t>электрической</w:t>
      </w:r>
      <w:r w:rsidRPr="00A355D3">
        <w:rPr>
          <w:rFonts w:ascii="Myriad Pro" w:hAnsi="Myriad Pro" w:cs="Myriad Pro"/>
          <w:sz w:val="26"/>
          <w:szCs w:val="26"/>
        </w:rPr>
        <w:t xml:space="preserve"> </w:t>
      </w:r>
      <w:r w:rsidRPr="00A355D3">
        <w:rPr>
          <w:rFonts w:ascii="Myriad Pro" w:hAnsi="Myriad Pro" w:cs="Calibri"/>
          <w:sz w:val="26"/>
          <w:szCs w:val="26"/>
        </w:rPr>
        <w:t xml:space="preserve">энергии» получен убыток, чистая прибыль/убыток составила: </w:t>
      </w:r>
      <w:r w:rsidR="0018613A">
        <w:rPr>
          <w:rFonts w:ascii="Myriad Pro" w:hAnsi="Myriad Pro" w:cs="Calibri"/>
          <w:sz w:val="26"/>
          <w:szCs w:val="26"/>
        </w:rPr>
        <w:br/>
      </w:r>
      <w:r w:rsidRPr="00A355D3">
        <w:rPr>
          <w:rFonts w:ascii="Myriad Pro" w:hAnsi="Myriad Pro" w:cs="Calibri"/>
          <w:sz w:val="26"/>
          <w:szCs w:val="26"/>
        </w:rPr>
        <w:t xml:space="preserve">(-87 402) тыс. руб. </w:t>
      </w:r>
    </w:p>
    <w:p w14:paraId="02D0D10B" w14:textId="25CB9933" w:rsidR="00176970" w:rsidRPr="00A355D3" w:rsidRDefault="00176970" w:rsidP="00176970">
      <w:pPr>
        <w:tabs>
          <w:tab w:val="left" w:pos="1134"/>
        </w:tabs>
        <w:autoSpaceDE w:val="0"/>
        <w:autoSpaceDN w:val="0"/>
        <w:adjustRightInd w:val="0"/>
        <w:spacing w:after="0" w:line="360" w:lineRule="auto"/>
        <w:ind w:firstLine="567"/>
        <w:jc w:val="both"/>
        <w:rPr>
          <w:rFonts w:ascii="Myriad Pro" w:hAnsi="Myriad Pro" w:cs="Calibri"/>
          <w:sz w:val="26"/>
          <w:szCs w:val="26"/>
        </w:rPr>
      </w:pPr>
      <w:r w:rsidRPr="00A355D3">
        <w:rPr>
          <w:rFonts w:ascii="Myriad Pro" w:hAnsi="Myriad Pro" w:cs="Calibri"/>
          <w:sz w:val="26"/>
          <w:szCs w:val="26"/>
        </w:rPr>
        <w:t xml:space="preserve">На основании изложенного Исполнитель отмечает недостаточность тарифных решений на 2015 год для покрытия расходов филиала </w:t>
      </w:r>
      <w:r w:rsidR="00712B4A" w:rsidRPr="00A355D3">
        <w:rPr>
          <w:rFonts w:ascii="Myriad Pro" w:hAnsi="Myriad Pro" w:cs="Calibri"/>
          <w:sz w:val="26"/>
          <w:szCs w:val="26"/>
        </w:rPr>
        <w:t>ПАО </w:t>
      </w:r>
      <w:r w:rsidRPr="00A355D3">
        <w:rPr>
          <w:rFonts w:ascii="Myriad Pro" w:hAnsi="Myriad Pro" w:cs="Calibri"/>
          <w:sz w:val="26"/>
          <w:szCs w:val="26"/>
        </w:rPr>
        <w:t xml:space="preserve">«МРСК Северо-Запада» «Псковэнерго». </w:t>
      </w:r>
    </w:p>
    <w:p w14:paraId="1FF05563" w14:textId="56BCB56A" w:rsidR="00176970" w:rsidRPr="00A355D3" w:rsidRDefault="00176970" w:rsidP="00176970">
      <w:pPr>
        <w:tabs>
          <w:tab w:val="left" w:pos="1134"/>
        </w:tabs>
        <w:autoSpaceDE w:val="0"/>
        <w:autoSpaceDN w:val="0"/>
        <w:adjustRightInd w:val="0"/>
        <w:spacing w:after="0" w:line="360" w:lineRule="auto"/>
        <w:ind w:firstLine="567"/>
        <w:jc w:val="both"/>
        <w:rPr>
          <w:rFonts w:ascii="Myriad Pro" w:hAnsi="Myriad Pro" w:cs="Calibri"/>
          <w:sz w:val="26"/>
          <w:szCs w:val="26"/>
        </w:rPr>
      </w:pPr>
      <w:r w:rsidRPr="00A355D3">
        <w:rPr>
          <w:rFonts w:ascii="Myriad Pro" w:hAnsi="Myriad Pro" w:cs="Myriad Pro"/>
          <w:sz w:val="26"/>
          <w:szCs w:val="26"/>
        </w:rPr>
        <w:t xml:space="preserve">Деятельность филиала </w:t>
      </w:r>
      <w:r w:rsidR="00712B4A" w:rsidRPr="00A355D3">
        <w:rPr>
          <w:rFonts w:ascii="Myriad Pro" w:hAnsi="Myriad Pro" w:cs="Myriad Pro"/>
          <w:sz w:val="26"/>
          <w:szCs w:val="26"/>
        </w:rPr>
        <w:t>ПАО </w:t>
      </w:r>
      <w:r w:rsidRPr="00A355D3">
        <w:rPr>
          <w:rFonts w:ascii="Myriad Pro" w:hAnsi="Myriad Pro" w:cs="Myriad Pro"/>
          <w:sz w:val="26"/>
          <w:szCs w:val="26"/>
        </w:rPr>
        <w:t xml:space="preserve">«МРСК Северо-Запада» «Псковэнерго» </w:t>
      </w:r>
      <w:r w:rsidRPr="00A355D3">
        <w:rPr>
          <w:rFonts w:ascii="Myriad Pro" w:hAnsi="Myriad Pro" w:cs="Calibri"/>
          <w:sz w:val="26"/>
          <w:szCs w:val="26"/>
        </w:rPr>
        <w:t>по</w:t>
      </w:r>
      <w:r w:rsidRPr="00A355D3">
        <w:rPr>
          <w:rFonts w:ascii="Myriad Pro" w:hAnsi="Myriad Pro" w:cs="Myriad Pro"/>
          <w:sz w:val="26"/>
          <w:szCs w:val="26"/>
        </w:rPr>
        <w:t xml:space="preserve"> </w:t>
      </w:r>
      <w:r w:rsidRPr="00A355D3">
        <w:rPr>
          <w:rFonts w:ascii="Myriad Pro" w:hAnsi="Myriad Pro" w:cs="Calibri"/>
          <w:sz w:val="26"/>
          <w:szCs w:val="26"/>
        </w:rPr>
        <w:t>виду</w:t>
      </w:r>
      <w:r w:rsidRPr="00A355D3">
        <w:rPr>
          <w:rFonts w:ascii="Myriad Pro" w:hAnsi="Myriad Pro" w:cs="Myriad Pro"/>
          <w:sz w:val="26"/>
          <w:szCs w:val="26"/>
        </w:rPr>
        <w:t xml:space="preserve"> </w:t>
      </w:r>
      <w:r w:rsidRPr="00A355D3">
        <w:rPr>
          <w:rFonts w:ascii="Myriad Pro" w:hAnsi="Myriad Pro" w:cs="Calibri"/>
          <w:sz w:val="26"/>
          <w:szCs w:val="26"/>
        </w:rPr>
        <w:t>деятельности</w:t>
      </w:r>
      <w:r w:rsidRPr="00A355D3">
        <w:rPr>
          <w:rFonts w:ascii="Myriad Pro" w:hAnsi="Myriad Pro" w:cs="Myriad Pro"/>
          <w:sz w:val="26"/>
          <w:szCs w:val="26"/>
        </w:rPr>
        <w:t xml:space="preserve"> «О</w:t>
      </w:r>
      <w:r w:rsidRPr="00A355D3">
        <w:rPr>
          <w:rFonts w:ascii="Myriad Pro" w:hAnsi="Myriad Pro" w:cs="Calibri"/>
          <w:sz w:val="26"/>
          <w:szCs w:val="26"/>
        </w:rPr>
        <w:t>казание</w:t>
      </w:r>
      <w:r w:rsidRPr="00A355D3">
        <w:rPr>
          <w:rFonts w:ascii="Myriad Pro" w:hAnsi="Myriad Pro" w:cs="Myriad Pro"/>
          <w:sz w:val="26"/>
          <w:szCs w:val="26"/>
        </w:rPr>
        <w:t xml:space="preserve"> </w:t>
      </w:r>
      <w:r w:rsidRPr="00A355D3">
        <w:rPr>
          <w:rFonts w:ascii="Myriad Pro" w:hAnsi="Myriad Pro" w:cs="Calibri"/>
          <w:sz w:val="26"/>
          <w:szCs w:val="26"/>
        </w:rPr>
        <w:t>услуг</w:t>
      </w:r>
      <w:r w:rsidRPr="00A355D3">
        <w:rPr>
          <w:rFonts w:ascii="Myriad Pro" w:hAnsi="Myriad Pro" w:cs="Myriad Pro"/>
          <w:sz w:val="26"/>
          <w:szCs w:val="26"/>
        </w:rPr>
        <w:t xml:space="preserve"> </w:t>
      </w:r>
      <w:r w:rsidRPr="00A355D3">
        <w:rPr>
          <w:rFonts w:ascii="Myriad Pro" w:hAnsi="Myriad Pro" w:cs="Calibri"/>
          <w:sz w:val="26"/>
          <w:szCs w:val="26"/>
        </w:rPr>
        <w:t>по</w:t>
      </w:r>
      <w:r w:rsidRPr="00A355D3">
        <w:rPr>
          <w:rFonts w:ascii="Myriad Pro" w:hAnsi="Myriad Pro" w:cs="Myriad Pro"/>
          <w:sz w:val="26"/>
          <w:szCs w:val="26"/>
        </w:rPr>
        <w:t xml:space="preserve"> </w:t>
      </w:r>
      <w:r w:rsidRPr="00A355D3">
        <w:rPr>
          <w:rFonts w:ascii="Myriad Pro" w:hAnsi="Myriad Pro" w:cs="Calibri"/>
          <w:sz w:val="26"/>
          <w:szCs w:val="26"/>
        </w:rPr>
        <w:t>передаче</w:t>
      </w:r>
      <w:r w:rsidRPr="00A355D3">
        <w:rPr>
          <w:rFonts w:ascii="Myriad Pro" w:hAnsi="Myriad Pro" w:cs="Myriad Pro"/>
          <w:sz w:val="26"/>
          <w:szCs w:val="26"/>
        </w:rPr>
        <w:t xml:space="preserve"> </w:t>
      </w:r>
      <w:r w:rsidRPr="00A355D3">
        <w:rPr>
          <w:rFonts w:ascii="Myriad Pro" w:hAnsi="Myriad Pro" w:cs="Calibri"/>
          <w:sz w:val="26"/>
          <w:szCs w:val="26"/>
        </w:rPr>
        <w:t>электрической</w:t>
      </w:r>
      <w:r w:rsidRPr="00A355D3">
        <w:rPr>
          <w:rFonts w:ascii="Myriad Pro" w:hAnsi="Myriad Pro" w:cs="Myriad Pro"/>
          <w:sz w:val="26"/>
          <w:szCs w:val="26"/>
        </w:rPr>
        <w:t xml:space="preserve"> </w:t>
      </w:r>
      <w:r w:rsidRPr="00A355D3">
        <w:rPr>
          <w:rFonts w:ascii="Myriad Pro" w:hAnsi="Myriad Pro" w:cs="Calibri"/>
          <w:sz w:val="26"/>
          <w:szCs w:val="26"/>
        </w:rPr>
        <w:t xml:space="preserve">энергии» </w:t>
      </w:r>
      <w:r w:rsidRPr="00A355D3">
        <w:rPr>
          <w:rFonts w:ascii="Myriad Pro" w:hAnsi="Myriad Pro" w:cs="Myriad Pro"/>
          <w:sz w:val="26"/>
          <w:szCs w:val="26"/>
        </w:rPr>
        <w:t xml:space="preserve">за 2016 год с положительной динамикой, безубыточная; </w:t>
      </w:r>
      <w:r w:rsidRPr="00A355D3">
        <w:rPr>
          <w:rFonts w:ascii="Myriad Pro" w:hAnsi="Myriad Pro" w:cs="Calibri"/>
          <w:sz w:val="26"/>
          <w:szCs w:val="26"/>
        </w:rPr>
        <w:t>чистая прибыль составила 128 708</w:t>
      </w:r>
      <w:r w:rsidR="005A62C7" w:rsidRPr="00A355D3">
        <w:rPr>
          <w:rFonts w:ascii="Myriad Pro" w:hAnsi="Myriad Pro" w:cs="Calibri"/>
          <w:sz w:val="26"/>
          <w:szCs w:val="26"/>
        </w:rPr>
        <w:t xml:space="preserve"> </w:t>
      </w:r>
      <w:r w:rsidRPr="00A355D3">
        <w:rPr>
          <w:rFonts w:ascii="Myriad Pro" w:hAnsi="Myriad Pro" w:cs="Calibri"/>
          <w:sz w:val="26"/>
          <w:szCs w:val="26"/>
        </w:rPr>
        <w:t>тыс. руб.</w:t>
      </w:r>
    </w:p>
    <w:p w14:paraId="620867E5" w14:textId="77777777" w:rsidR="00176970" w:rsidRPr="00A355D3" w:rsidRDefault="00176970" w:rsidP="00176970">
      <w:pPr>
        <w:tabs>
          <w:tab w:val="left" w:pos="1134"/>
        </w:tabs>
        <w:autoSpaceDE w:val="0"/>
        <w:autoSpaceDN w:val="0"/>
        <w:adjustRightInd w:val="0"/>
        <w:spacing w:after="0" w:line="360" w:lineRule="auto"/>
        <w:ind w:firstLine="567"/>
        <w:jc w:val="both"/>
        <w:rPr>
          <w:rFonts w:ascii="Myriad Pro" w:hAnsi="Myriad Pro" w:cs="Calibri"/>
          <w:sz w:val="26"/>
          <w:szCs w:val="26"/>
        </w:rPr>
      </w:pPr>
      <w:r w:rsidRPr="00A355D3">
        <w:rPr>
          <w:rFonts w:ascii="Myriad Pro" w:hAnsi="Myriad Pro" w:cs="Calibri"/>
          <w:sz w:val="26"/>
          <w:szCs w:val="26"/>
        </w:rPr>
        <w:t>При проведении анализа необходимой валовой выручки, утвержденной Госкомитетом Псковской области за 2015 – 2016 гг., Исполнителем было выявлено, что операционные расходы на период регулирования 2012 – 2016 гг. установлены на уровне недостаточном для ведения экономически сбалансированной деятельности по передаче электрической энергии.</w:t>
      </w:r>
    </w:p>
    <w:p w14:paraId="77869E1F" w14:textId="77777777" w:rsidR="00176970" w:rsidRPr="00A355D3" w:rsidRDefault="00176970" w:rsidP="00176970">
      <w:pPr>
        <w:tabs>
          <w:tab w:val="left" w:pos="1134"/>
        </w:tabs>
        <w:autoSpaceDE w:val="0"/>
        <w:autoSpaceDN w:val="0"/>
        <w:adjustRightInd w:val="0"/>
        <w:spacing w:after="0" w:line="360" w:lineRule="auto"/>
        <w:ind w:firstLine="567"/>
        <w:jc w:val="both"/>
        <w:rPr>
          <w:rFonts w:ascii="Myriad Pro" w:hAnsi="Myriad Pro" w:cs="Calibri"/>
          <w:sz w:val="26"/>
          <w:szCs w:val="26"/>
        </w:rPr>
      </w:pPr>
      <w:r w:rsidRPr="00A355D3">
        <w:rPr>
          <w:rFonts w:ascii="Myriad Pro" w:hAnsi="Myriad Pro" w:cs="Calibri"/>
          <w:sz w:val="26"/>
          <w:szCs w:val="26"/>
        </w:rPr>
        <w:t>Кроме этого, при тарифном регулировании за 2011-2016 года в рамках ограничения роста тарифов, Государственным комитетом Псковской области по тарифам и энергетике рассчитывалась величина сглаживания необходимой валовой выручки.</w:t>
      </w:r>
    </w:p>
    <w:p w14:paraId="026CF49D" w14:textId="4E55341F" w:rsidR="00176970" w:rsidRPr="00A355D3" w:rsidRDefault="00176970" w:rsidP="00176970">
      <w:pPr>
        <w:tabs>
          <w:tab w:val="left" w:pos="1134"/>
        </w:tabs>
        <w:autoSpaceDE w:val="0"/>
        <w:autoSpaceDN w:val="0"/>
        <w:adjustRightInd w:val="0"/>
        <w:spacing w:after="0" w:line="360" w:lineRule="auto"/>
        <w:ind w:firstLine="567"/>
        <w:jc w:val="both"/>
        <w:rPr>
          <w:rFonts w:ascii="Myriad Pro" w:hAnsi="Myriad Pro" w:cs="Calibri"/>
          <w:sz w:val="26"/>
          <w:szCs w:val="26"/>
        </w:rPr>
      </w:pPr>
      <w:r w:rsidRPr="00A355D3">
        <w:rPr>
          <w:rFonts w:ascii="Myriad Pro" w:hAnsi="Myriad Pro" w:cs="Calibri"/>
          <w:sz w:val="26"/>
          <w:szCs w:val="26"/>
        </w:rPr>
        <w:t xml:space="preserve">При тарифном регулировании деятельности филиала </w:t>
      </w:r>
      <w:r w:rsidR="00712B4A" w:rsidRPr="00A355D3">
        <w:rPr>
          <w:rFonts w:ascii="Myriad Pro" w:hAnsi="Myriad Pro" w:cs="Calibri"/>
          <w:sz w:val="26"/>
          <w:szCs w:val="26"/>
        </w:rPr>
        <w:t>ПАО </w:t>
      </w:r>
      <w:r w:rsidRPr="00A355D3">
        <w:rPr>
          <w:rFonts w:ascii="Myriad Pro" w:hAnsi="Myriad Pro" w:cs="Calibri"/>
          <w:sz w:val="26"/>
          <w:szCs w:val="26"/>
        </w:rPr>
        <w:t>«МРСК Северо-Запада» «Псковэнерго» Государственным Комитетом Псковской области по тарифам и энергетике на 2018 год предусмотрены дополнительные средства по итогам 2011-2016 гг. (корректировки НВВ, экономия за 2016 год, сглаживание за период 2011-2016 гг.) 279 983,05 тыс. руб., что должно повысить рентабельность деятельности филиала за 2018 год.</w:t>
      </w:r>
    </w:p>
    <w:p w14:paraId="28F0ED80" w14:textId="3FD733DD" w:rsidR="00176970" w:rsidRPr="00A355D3" w:rsidRDefault="00176970" w:rsidP="00176970">
      <w:pPr>
        <w:tabs>
          <w:tab w:val="left" w:pos="1134"/>
        </w:tabs>
        <w:autoSpaceDE w:val="0"/>
        <w:autoSpaceDN w:val="0"/>
        <w:adjustRightInd w:val="0"/>
        <w:spacing w:after="0" w:line="360" w:lineRule="auto"/>
        <w:ind w:firstLine="567"/>
        <w:jc w:val="both"/>
        <w:rPr>
          <w:rFonts w:ascii="Myriad Pro" w:hAnsi="Myriad Pro" w:cs="Calibri"/>
          <w:sz w:val="26"/>
          <w:szCs w:val="26"/>
        </w:rPr>
      </w:pPr>
      <w:r w:rsidRPr="00A355D3">
        <w:rPr>
          <w:rFonts w:ascii="Myriad Pro" w:hAnsi="Myriad Pro" w:cs="Calibri"/>
          <w:sz w:val="26"/>
          <w:szCs w:val="26"/>
        </w:rPr>
        <w:t xml:space="preserve">Исполнитель отмечает, что ведение филиалом </w:t>
      </w:r>
      <w:r w:rsidR="00712B4A" w:rsidRPr="00A355D3">
        <w:rPr>
          <w:rFonts w:ascii="Myriad Pro" w:hAnsi="Myriad Pro" w:cs="Calibri"/>
          <w:sz w:val="26"/>
          <w:szCs w:val="26"/>
        </w:rPr>
        <w:t>ПАО </w:t>
      </w:r>
      <w:r w:rsidRPr="00A355D3">
        <w:rPr>
          <w:rFonts w:ascii="Myriad Pro" w:hAnsi="Myriad Pro" w:cs="Calibri"/>
          <w:sz w:val="26"/>
          <w:szCs w:val="26"/>
        </w:rPr>
        <w:t xml:space="preserve">«МРСК Северо-Запада» «Псковэнерго» безубыточной деятельности возможно только при установлении экономически обоснованных тарифов на услуги по передаче электрической с </w:t>
      </w:r>
      <w:r w:rsidRPr="00A355D3">
        <w:rPr>
          <w:rFonts w:ascii="Myriad Pro" w:hAnsi="Myriad Pro" w:cs="Calibri"/>
          <w:sz w:val="26"/>
          <w:szCs w:val="26"/>
        </w:rPr>
        <w:lastRenderedPageBreak/>
        <w:t>одновременным приведением фактических расходов в соответствии с принятыми тарифными решениями.</w:t>
      </w:r>
    </w:p>
    <w:p w14:paraId="3DD3FF66" w14:textId="77777777" w:rsidR="00176970" w:rsidRPr="00176970" w:rsidRDefault="00176970" w:rsidP="00176970">
      <w:pPr>
        <w:tabs>
          <w:tab w:val="left" w:pos="1134"/>
        </w:tabs>
        <w:autoSpaceDE w:val="0"/>
        <w:autoSpaceDN w:val="0"/>
        <w:adjustRightInd w:val="0"/>
        <w:spacing w:after="0" w:line="360" w:lineRule="auto"/>
        <w:ind w:firstLine="567"/>
        <w:jc w:val="both"/>
        <w:rPr>
          <w:rFonts w:ascii="Myriad Pro" w:hAnsi="Myriad Pro" w:cs="Calibri"/>
          <w:sz w:val="26"/>
          <w:szCs w:val="26"/>
        </w:rPr>
      </w:pPr>
      <w:r w:rsidRPr="00A355D3">
        <w:rPr>
          <w:rFonts w:ascii="Myriad Pro" w:hAnsi="Myriad Pro" w:cs="Calibri"/>
          <w:sz w:val="26"/>
          <w:szCs w:val="26"/>
        </w:rPr>
        <w:t>Обеспечение недискриминационных и стабильных условий для осуществления предпринимательской деятельности в сфере электроэнергетики является одним из основных принципов, закрепленных статьей 6 Федерального закона от 26.03.2003 N35-ФЗ «Об электроэнергетике».</w:t>
      </w:r>
    </w:p>
    <w:p w14:paraId="68B42534" w14:textId="77777777" w:rsidR="00F13F6E" w:rsidRPr="00F13F6E" w:rsidRDefault="00F13F6E" w:rsidP="00176970">
      <w:pPr>
        <w:spacing w:after="0" w:line="360" w:lineRule="auto"/>
        <w:ind w:firstLine="567"/>
        <w:contextualSpacing/>
        <w:jc w:val="both"/>
        <w:rPr>
          <w:rFonts w:ascii="Myriad Pro" w:hAnsi="Myriad Pro"/>
          <w:sz w:val="26"/>
          <w:szCs w:val="26"/>
        </w:rPr>
      </w:pPr>
    </w:p>
    <w:sectPr w:rsidR="00F13F6E" w:rsidRPr="00F13F6E" w:rsidSect="00F37ECD">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BF4A55" w14:textId="77777777" w:rsidR="00032879" w:rsidRDefault="00032879">
      <w:r>
        <w:separator/>
      </w:r>
    </w:p>
  </w:endnote>
  <w:endnote w:type="continuationSeparator" w:id="0">
    <w:p w14:paraId="13D024ED" w14:textId="77777777" w:rsidR="00032879" w:rsidRDefault="000328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yriad Pro">
    <w:altName w:val="Corbel"/>
    <w:panose1 w:val="020B0503030403020204"/>
    <w:charset w:val="00"/>
    <w:family w:val="swiss"/>
    <w:notTrueType/>
    <w:pitch w:val="variable"/>
    <w:sig w:usb0="20000287" w:usb1="00000001" w:usb2="00000000" w:usb3="00000000" w:csb0="0000019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harterC">
    <w:altName w:val="Arial"/>
    <w:panose1 w:val="00000000000000000000"/>
    <w:charset w:val="CC"/>
    <w:family w:val="auto"/>
    <w:notTrueType/>
    <w:pitch w:val="variable"/>
    <w:sig w:usb0="00000203" w:usb1="00000000" w:usb2="00000000" w:usb3="00000000" w:csb0="00000005" w:csb1="00000000"/>
  </w:font>
  <w:font w:name="Segoe UI">
    <w:panose1 w:val="020B0502040204020203"/>
    <w:charset w:val="CC"/>
    <w:family w:val="swiss"/>
    <w:pitch w:val="variable"/>
    <w:sig w:usb0="E4002EFF" w:usb1="C000E47F"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Garamond">
    <w:panose1 w:val="020204040303010108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CC"/>
    <w:family w:val="swiss"/>
    <w:pitch w:val="variable"/>
    <w:sig w:usb0="A10006FF" w:usb1="4000205B" w:usb2="00000010" w:usb3="00000000" w:csb0="0000019F" w:csb1="00000000"/>
  </w:font>
  <w:font w:name="Georgia">
    <w:panose1 w:val="02040502050405020303"/>
    <w:charset w:val="CC"/>
    <w:family w:val="roman"/>
    <w:pitch w:val="variable"/>
    <w:sig w:usb0="00000287" w:usb1="00000000" w:usb2="00000000" w:usb3="00000000" w:csb0="0000009F" w:csb1="00000000"/>
  </w:font>
  <w:font w:name="SimSun, 宋体">
    <w:charset w:val="00"/>
    <w:family w:val="auto"/>
    <w:pitch w:val="variable"/>
  </w:font>
  <w:font w:name="Trebuchet MS">
    <w:panose1 w:val="020B0603020202020204"/>
    <w:charset w:val="CC"/>
    <w:family w:val="swiss"/>
    <w:pitch w:val="variable"/>
    <w:sig w:usb0="000006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MS PMincho">
    <w:charset w:val="80"/>
    <w:family w:val="roman"/>
    <w:pitch w:val="variable"/>
    <w:sig w:usb0="E00002FF" w:usb1="6AC7FDFB" w:usb2="08000012" w:usb3="00000000" w:csb0="0002009F" w:csb1="00000000"/>
  </w:font>
  <w:font w:name="Furore">
    <w:altName w:val="Microsoft YaHei"/>
    <w:panose1 w:val="02000503020000020004"/>
    <w:charset w:val="00"/>
    <w:family w:val="modern"/>
    <w:notTrueType/>
    <w:pitch w:val="variable"/>
    <w:sig w:usb0="80000283" w:usb1="0000000A" w:usb2="00000000" w:usb3="00000000" w:csb0="00000005" w:csb1="00000000"/>
  </w:font>
  <w:font w:name="Arial CYR">
    <w:panose1 w:val="020B0604020202020204"/>
    <w:charset w:val="CC"/>
    <w:family w:val="swiss"/>
    <w:pitch w:val="variable"/>
    <w:sig w:usb0="E0002EFF" w:usb1="C0007843"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Mongolian Baiti">
    <w:panose1 w:val="03000500000000000000"/>
    <w:charset w:val="00"/>
    <w:family w:val="script"/>
    <w:pitch w:val="variable"/>
    <w:sig w:usb0="80000023" w:usb1="00000000" w:usb2="00020000" w:usb3="00000000" w:csb0="00000001" w:csb1="00000000"/>
  </w:font>
  <w:font w:name="Corbel">
    <w:panose1 w:val="020B0503020204020204"/>
    <w:charset w:val="CC"/>
    <w:family w:val="swiss"/>
    <w:pitch w:val="variable"/>
    <w:sig w:usb0="A00002EF" w:usb1="4000A44B"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451FEF" w14:textId="77777777" w:rsidR="00032879" w:rsidRPr="0080531F" w:rsidRDefault="00032879">
    <w:pPr>
      <w:pStyle w:val="af5"/>
      <w:jc w:val="right"/>
      <w:rPr>
        <w:rFonts w:ascii="Furore" w:hAnsi="Furore"/>
        <w:color w:val="4F6228"/>
      </w:rPr>
    </w:pPr>
    <w:r w:rsidRPr="0080531F">
      <w:rPr>
        <w:rFonts w:ascii="Furore" w:hAnsi="Furore"/>
        <w:color w:val="4F6228"/>
      </w:rPr>
      <w:fldChar w:fldCharType="begin"/>
    </w:r>
    <w:r w:rsidRPr="0080531F">
      <w:rPr>
        <w:rFonts w:ascii="Furore" w:hAnsi="Furore"/>
        <w:color w:val="4F6228"/>
      </w:rPr>
      <w:instrText>PAGE   \* MERGEFORMAT</w:instrText>
    </w:r>
    <w:r w:rsidRPr="0080531F">
      <w:rPr>
        <w:rFonts w:ascii="Furore" w:hAnsi="Furore"/>
        <w:color w:val="4F6228"/>
      </w:rPr>
      <w:fldChar w:fldCharType="separate"/>
    </w:r>
    <w:r>
      <w:rPr>
        <w:rFonts w:ascii="Furore" w:hAnsi="Furore"/>
        <w:noProof/>
        <w:color w:val="4F6228"/>
      </w:rPr>
      <w:t>18</w:t>
    </w:r>
    <w:r w:rsidRPr="0080531F">
      <w:rPr>
        <w:rFonts w:ascii="Furore" w:hAnsi="Furore"/>
        <w:color w:val="4F622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3AB8F5" w14:textId="77777777" w:rsidR="00032879" w:rsidRDefault="00032879">
    <w:pPr>
      <w:pStyle w:val="af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7F48A0" w14:textId="77777777" w:rsidR="00032879" w:rsidRPr="00CE76BB" w:rsidRDefault="00032879" w:rsidP="00176970">
    <w:pPr>
      <w:pStyle w:val="af5"/>
      <w:spacing w:before="120"/>
      <w:jc w:val="right"/>
      <w:rPr>
        <w:rFonts w:ascii="Furore" w:hAnsi="Furore"/>
        <w:noProof/>
        <w:color w:val="4F6228"/>
      </w:rPr>
    </w:pPr>
    <w:r w:rsidRPr="00CE76BB">
      <w:rPr>
        <w:rFonts w:ascii="Furore" w:hAnsi="Furore"/>
        <w:noProof/>
        <w:color w:val="4F6228"/>
      </w:rPr>
      <w:fldChar w:fldCharType="begin"/>
    </w:r>
    <w:r w:rsidRPr="00CE76BB">
      <w:rPr>
        <w:rFonts w:ascii="Furore" w:hAnsi="Furore"/>
        <w:noProof/>
        <w:color w:val="4F6228"/>
      </w:rPr>
      <w:instrText>PAGE   \* MERGEFORMAT</w:instrText>
    </w:r>
    <w:r w:rsidRPr="00CE76BB">
      <w:rPr>
        <w:rFonts w:ascii="Furore" w:hAnsi="Furore"/>
        <w:noProof/>
        <w:color w:val="4F6228"/>
      </w:rPr>
      <w:fldChar w:fldCharType="separate"/>
    </w:r>
    <w:r>
      <w:rPr>
        <w:rFonts w:ascii="Furore" w:hAnsi="Furore"/>
        <w:noProof/>
        <w:color w:val="4F6228"/>
      </w:rPr>
      <w:t>67</w:t>
    </w:r>
    <w:r w:rsidRPr="00CE76BB">
      <w:rPr>
        <w:rFonts w:ascii="Furore" w:hAnsi="Furore"/>
        <w:noProof/>
        <w:color w:val="4F622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369B68" w14:textId="77777777" w:rsidR="00032879" w:rsidRPr="00CE76BB" w:rsidRDefault="00032879" w:rsidP="00176970">
    <w:pPr>
      <w:pStyle w:val="af5"/>
      <w:spacing w:before="120"/>
      <w:jc w:val="right"/>
      <w:rPr>
        <w:rFonts w:ascii="Furore" w:hAnsi="Furore"/>
        <w:noProof/>
        <w:color w:val="4F6228"/>
      </w:rPr>
    </w:pPr>
    <w:r w:rsidRPr="00CE76BB">
      <w:rPr>
        <w:rFonts w:ascii="Furore" w:hAnsi="Furore"/>
        <w:noProof/>
        <w:color w:val="4F6228"/>
      </w:rPr>
      <w:fldChar w:fldCharType="begin"/>
    </w:r>
    <w:r w:rsidRPr="00CE76BB">
      <w:rPr>
        <w:rFonts w:ascii="Furore" w:hAnsi="Furore"/>
        <w:noProof/>
        <w:color w:val="4F6228"/>
      </w:rPr>
      <w:instrText>PAGE   \* MERGEFORMAT</w:instrText>
    </w:r>
    <w:r w:rsidRPr="00CE76BB">
      <w:rPr>
        <w:rFonts w:ascii="Furore" w:hAnsi="Furore"/>
        <w:noProof/>
        <w:color w:val="4F6228"/>
      </w:rPr>
      <w:fldChar w:fldCharType="separate"/>
    </w:r>
    <w:r>
      <w:rPr>
        <w:rFonts w:ascii="Furore" w:hAnsi="Furore"/>
        <w:noProof/>
        <w:color w:val="4F6228"/>
      </w:rPr>
      <w:t>78</w:t>
    </w:r>
    <w:r w:rsidRPr="00CE76BB">
      <w:rPr>
        <w:rFonts w:ascii="Furore" w:hAnsi="Furore"/>
        <w:noProof/>
        <w:color w:val="4F6228"/>
      </w:rPr>
      <w:fldChar w:fldCharType="end"/>
    </w:r>
  </w:p>
  <w:p w14:paraId="76F4A358" w14:textId="77777777" w:rsidR="00032879" w:rsidRPr="00CE76BB" w:rsidRDefault="00032879">
    <w:pPr>
      <w:pStyle w:val="af5"/>
      <w:rPr>
        <w:rFonts w:ascii="Furore" w:hAnsi="Furore"/>
        <w:color w:val="4F6228"/>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108120" w14:textId="77777777" w:rsidR="00032879" w:rsidRPr="00CE76BB" w:rsidRDefault="00032879" w:rsidP="00176970">
    <w:pPr>
      <w:pStyle w:val="af5"/>
      <w:spacing w:before="120"/>
      <w:jc w:val="right"/>
      <w:rPr>
        <w:rFonts w:ascii="Furore" w:hAnsi="Furore"/>
        <w:noProof/>
        <w:color w:val="4F6228"/>
      </w:rPr>
    </w:pPr>
    <w:r w:rsidRPr="00CE76BB">
      <w:rPr>
        <w:rFonts w:ascii="Furore" w:hAnsi="Furore"/>
        <w:noProof/>
        <w:color w:val="4F6228"/>
      </w:rPr>
      <w:fldChar w:fldCharType="begin"/>
    </w:r>
    <w:r w:rsidRPr="00CE76BB">
      <w:rPr>
        <w:rFonts w:ascii="Furore" w:hAnsi="Furore"/>
        <w:noProof/>
        <w:color w:val="4F6228"/>
      </w:rPr>
      <w:instrText>PAGE   \* MERGEFORMAT</w:instrText>
    </w:r>
    <w:r w:rsidRPr="00CE76BB">
      <w:rPr>
        <w:rFonts w:ascii="Furore" w:hAnsi="Furore"/>
        <w:noProof/>
        <w:color w:val="4F6228"/>
      </w:rPr>
      <w:fldChar w:fldCharType="separate"/>
    </w:r>
    <w:r>
      <w:rPr>
        <w:rFonts w:ascii="Furore" w:hAnsi="Furore"/>
        <w:noProof/>
        <w:color w:val="4F6228"/>
      </w:rPr>
      <w:t>87</w:t>
    </w:r>
    <w:r w:rsidRPr="00CE76BB">
      <w:rPr>
        <w:rFonts w:ascii="Furore" w:hAnsi="Furore"/>
        <w:noProof/>
        <w:color w:val="4F6228"/>
      </w:rPr>
      <w:fldChar w:fldCharType="end"/>
    </w:r>
  </w:p>
  <w:p w14:paraId="3E367068" w14:textId="77777777" w:rsidR="00032879" w:rsidRPr="00CE76BB" w:rsidRDefault="00032879">
    <w:pPr>
      <w:pStyle w:val="af5"/>
      <w:rPr>
        <w:rFonts w:ascii="Furore" w:hAnsi="Furore"/>
        <w:color w:val="4F6228"/>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47F2EC" w14:textId="77777777" w:rsidR="00032879" w:rsidRPr="00CE76BB" w:rsidRDefault="00032879" w:rsidP="00176970">
    <w:pPr>
      <w:pStyle w:val="af5"/>
      <w:spacing w:before="120"/>
      <w:jc w:val="right"/>
      <w:rPr>
        <w:rFonts w:ascii="Furore" w:hAnsi="Furore"/>
        <w:noProof/>
        <w:color w:val="4F6228"/>
      </w:rPr>
    </w:pPr>
    <w:r w:rsidRPr="00CE76BB">
      <w:rPr>
        <w:rFonts w:ascii="Furore" w:hAnsi="Furore"/>
        <w:noProof/>
        <w:color w:val="4F6228"/>
      </w:rPr>
      <w:fldChar w:fldCharType="begin"/>
    </w:r>
    <w:r w:rsidRPr="00CE76BB">
      <w:rPr>
        <w:rFonts w:ascii="Furore" w:hAnsi="Furore"/>
        <w:noProof/>
        <w:color w:val="4F6228"/>
      </w:rPr>
      <w:instrText>PAGE   \* MERGEFORMAT</w:instrText>
    </w:r>
    <w:r w:rsidRPr="00CE76BB">
      <w:rPr>
        <w:rFonts w:ascii="Furore" w:hAnsi="Furore"/>
        <w:noProof/>
        <w:color w:val="4F6228"/>
      </w:rPr>
      <w:fldChar w:fldCharType="separate"/>
    </w:r>
    <w:r>
      <w:rPr>
        <w:rFonts w:ascii="Furore" w:hAnsi="Furore"/>
        <w:noProof/>
        <w:color w:val="4F6228"/>
      </w:rPr>
      <w:t>93</w:t>
    </w:r>
    <w:r w:rsidRPr="00CE76BB">
      <w:rPr>
        <w:rFonts w:ascii="Furore" w:hAnsi="Furore"/>
        <w:noProof/>
        <w:color w:val="4F6228"/>
      </w:rPr>
      <w:fldChar w:fldCharType="end"/>
    </w:r>
  </w:p>
  <w:p w14:paraId="393F24B9" w14:textId="77777777" w:rsidR="00032879" w:rsidRPr="00CE76BB" w:rsidRDefault="00032879">
    <w:pPr>
      <w:pStyle w:val="af5"/>
      <w:rPr>
        <w:rFonts w:ascii="Furore" w:hAnsi="Furore"/>
        <w:color w:val="4F6228"/>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A43236" w14:textId="77777777" w:rsidR="00032879" w:rsidRPr="002E2629" w:rsidRDefault="00032879" w:rsidP="00176970">
    <w:pPr>
      <w:pStyle w:val="af5"/>
      <w:spacing w:before="120"/>
      <w:jc w:val="right"/>
      <w:rPr>
        <w:rFonts w:ascii="Furore" w:hAnsi="Furore"/>
        <w:noProof/>
        <w:color w:val="4F6228"/>
      </w:rPr>
    </w:pPr>
    <w:r w:rsidRPr="00B3786B">
      <w:rPr>
        <w:rFonts w:ascii="Furore" w:hAnsi="Furore"/>
        <w:noProof/>
        <w:color w:val="4F6228"/>
      </w:rPr>
      <w:fldChar w:fldCharType="begin"/>
    </w:r>
    <w:r w:rsidRPr="00B3786B">
      <w:rPr>
        <w:rFonts w:ascii="Furore" w:hAnsi="Furore"/>
        <w:noProof/>
        <w:color w:val="4F6228"/>
      </w:rPr>
      <w:instrText>PAGE   \* MERGEFORMAT</w:instrText>
    </w:r>
    <w:r w:rsidRPr="00B3786B">
      <w:rPr>
        <w:rFonts w:ascii="Furore" w:hAnsi="Furore"/>
        <w:noProof/>
        <w:color w:val="4F6228"/>
      </w:rPr>
      <w:fldChar w:fldCharType="separate"/>
    </w:r>
    <w:r>
      <w:rPr>
        <w:rFonts w:ascii="Furore" w:hAnsi="Furore"/>
        <w:noProof/>
        <w:color w:val="4F6228"/>
      </w:rPr>
      <w:t>260</w:t>
    </w:r>
    <w:r w:rsidRPr="00B3786B">
      <w:rPr>
        <w:rFonts w:ascii="Furore" w:hAnsi="Furore"/>
        <w:noProof/>
        <w:color w:val="4F62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4D1226" w14:textId="77777777" w:rsidR="00032879" w:rsidRDefault="00032879">
      <w:r>
        <w:separator/>
      </w:r>
    </w:p>
  </w:footnote>
  <w:footnote w:type="continuationSeparator" w:id="0">
    <w:p w14:paraId="6F5332EE" w14:textId="77777777" w:rsidR="00032879" w:rsidRDefault="000328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0626A3" w14:textId="6263FE0B" w:rsidR="00032879" w:rsidRPr="0084482D" w:rsidRDefault="00032879" w:rsidP="009A71AA">
    <w:pPr>
      <w:pBdr>
        <w:bottom w:val="single" w:sz="4" w:space="1" w:color="4F6228"/>
      </w:pBdr>
      <w:tabs>
        <w:tab w:val="center" w:pos="4677"/>
        <w:tab w:val="right" w:pos="9355"/>
      </w:tabs>
      <w:spacing w:after="0" w:line="240" w:lineRule="auto"/>
      <w:jc w:val="center"/>
      <w:rPr>
        <w:rFonts w:ascii="Furore" w:hAnsi="Furore"/>
        <w:b/>
        <w:noProof/>
        <w:color w:val="4F6228"/>
        <w:spacing w:val="20"/>
      </w:rPr>
    </w:pPr>
    <w:r>
      <w:rPr>
        <w:rFonts w:ascii="Furore" w:hAnsi="Furore"/>
        <w:b/>
        <w:noProof/>
        <w:color w:val="4F6228"/>
        <w:spacing w:val="20"/>
      </w:rPr>
      <w:t>ООО </w:t>
    </w:r>
    <w:r w:rsidRPr="0098341C">
      <w:rPr>
        <w:rFonts w:ascii="Furore" w:hAnsi="Furore"/>
        <w:b/>
        <w:noProof/>
        <w:color w:val="4F6228"/>
        <w:spacing w:val="20"/>
      </w:rPr>
      <w:t>«</w:t>
    </w:r>
    <w:r>
      <w:rPr>
        <w:rFonts w:ascii="Furore" w:hAnsi="Furore"/>
        <w:b/>
        <w:noProof/>
        <w:color w:val="4F6228"/>
        <w:spacing w:val="20"/>
      </w:rPr>
      <w:t>экспертная компания эпар</w:t>
    </w:r>
    <w:r w:rsidRPr="0098341C">
      <w:rPr>
        <w:rFonts w:ascii="Furore" w:hAnsi="Furore"/>
        <w:b/>
        <w:noProof/>
        <w:color w:val="4F6228"/>
        <w:spacing w:val="20"/>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8C77A0" w14:textId="2B4AD4CE" w:rsidR="00032879" w:rsidRPr="00B3786B" w:rsidRDefault="00032879" w:rsidP="00176970">
    <w:pPr>
      <w:pBdr>
        <w:bottom w:val="single" w:sz="4" w:space="1" w:color="4F6228"/>
      </w:pBdr>
      <w:tabs>
        <w:tab w:val="center" w:pos="4677"/>
        <w:tab w:val="right" w:pos="9355"/>
      </w:tabs>
      <w:spacing w:after="0" w:line="240" w:lineRule="auto"/>
      <w:jc w:val="center"/>
      <w:rPr>
        <w:rFonts w:ascii="Furore" w:hAnsi="Furore"/>
        <w:b/>
        <w:noProof/>
        <w:color w:val="4F6228"/>
        <w:spacing w:val="20"/>
      </w:rPr>
    </w:pPr>
    <w:r>
      <w:rPr>
        <w:rFonts w:ascii="Furore" w:hAnsi="Furore"/>
        <w:b/>
        <w:noProof/>
        <w:color w:val="4F6228"/>
        <w:spacing w:val="20"/>
      </w:rPr>
      <w:t>ООО </w:t>
    </w:r>
    <w:r w:rsidRPr="00B3786B">
      <w:rPr>
        <w:rFonts w:ascii="Furore" w:hAnsi="Furore"/>
        <w:b/>
        <w:noProof/>
        <w:color w:val="4F6228"/>
        <w:spacing w:val="20"/>
      </w:rPr>
      <w:t>«экспертная компания эпар»</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80A5D5" w14:textId="5BA6582C" w:rsidR="00032879" w:rsidRPr="00B3786B" w:rsidRDefault="00032879" w:rsidP="00176970">
    <w:pPr>
      <w:pBdr>
        <w:bottom w:val="single" w:sz="4" w:space="1" w:color="4F6228"/>
      </w:pBdr>
      <w:tabs>
        <w:tab w:val="center" w:pos="4677"/>
        <w:tab w:val="right" w:pos="9355"/>
      </w:tabs>
      <w:spacing w:after="0" w:line="240" w:lineRule="auto"/>
      <w:jc w:val="center"/>
      <w:rPr>
        <w:rFonts w:ascii="Furore" w:hAnsi="Furore"/>
        <w:b/>
        <w:noProof/>
        <w:color w:val="4F6228"/>
        <w:spacing w:val="20"/>
      </w:rPr>
    </w:pPr>
    <w:r>
      <w:rPr>
        <w:rFonts w:ascii="Furore" w:hAnsi="Furore"/>
        <w:b/>
        <w:noProof/>
        <w:color w:val="4F6228"/>
        <w:spacing w:val="20"/>
      </w:rPr>
      <w:t>ООО </w:t>
    </w:r>
    <w:r w:rsidRPr="00B3786B">
      <w:rPr>
        <w:rFonts w:ascii="Furore" w:hAnsi="Furore"/>
        <w:b/>
        <w:noProof/>
        <w:color w:val="4F6228"/>
        <w:spacing w:val="20"/>
      </w:rPr>
      <w:t>«экспертная компания эпар»</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3C0AA9" w14:textId="40115B46" w:rsidR="00032879" w:rsidRPr="00B3786B" w:rsidRDefault="00032879" w:rsidP="00176970">
    <w:pPr>
      <w:pBdr>
        <w:bottom w:val="single" w:sz="4" w:space="1" w:color="4F6228"/>
      </w:pBdr>
      <w:tabs>
        <w:tab w:val="center" w:pos="4677"/>
        <w:tab w:val="right" w:pos="9355"/>
      </w:tabs>
      <w:spacing w:after="0" w:line="240" w:lineRule="auto"/>
      <w:jc w:val="center"/>
      <w:rPr>
        <w:rFonts w:ascii="Furore" w:hAnsi="Furore"/>
        <w:b/>
        <w:noProof/>
        <w:color w:val="4F6228"/>
        <w:spacing w:val="20"/>
      </w:rPr>
    </w:pPr>
    <w:r>
      <w:rPr>
        <w:rFonts w:ascii="Furore" w:hAnsi="Furore"/>
        <w:b/>
        <w:noProof/>
        <w:color w:val="4F6228"/>
        <w:spacing w:val="20"/>
      </w:rPr>
      <w:t>ООО </w:t>
    </w:r>
    <w:r w:rsidRPr="00B3786B">
      <w:rPr>
        <w:rFonts w:ascii="Furore" w:hAnsi="Furore"/>
        <w:b/>
        <w:noProof/>
        <w:color w:val="4F6228"/>
        <w:spacing w:val="20"/>
      </w:rPr>
      <w:t>«экспертная компания эпар»</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7227A8" w14:textId="6BE3BB64" w:rsidR="00032879" w:rsidRPr="00B3786B" w:rsidRDefault="00032879" w:rsidP="00176970">
    <w:pPr>
      <w:pBdr>
        <w:bottom w:val="single" w:sz="4" w:space="1" w:color="4F6228"/>
      </w:pBdr>
      <w:tabs>
        <w:tab w:val="center" w:pos="4677"/>
        <w:tab w:val="right" w:pos="9355"/>
      </w:tabs>
      <w:spacing w:after="0" w:line="240" w:lineRule="auto"/>
      <w:jc w:val="center"/>
      <w:rPr>
        <w:rFonts w:ascii="Furore" w:hAnsi="Furore"/>
        <w:b/>
        <w:noProof/>
        <w:color w:val="4F6228"/>
        <w:spacing w:val="20"/>
      </w:rPr>
    </w:pPr>
    <w:r>
      <w:rPr>
        <w:rFonts w:ascii="Furore" w:hAnsi="Furore"/>
        <w:b/>
        <w:noProof/>
        <w:color w:val="4F6228"/>
        <w:spacing w:val="20"/>
      </w:rPr>
      <w:t>ООО </w:t>
    </w:r>
    <w:r w:rsidRPr="00B3786B">
      <w:rPr>
        <w:rFonts w:ascii="Furore" w:hAnsi="Furore"/>
        <w:b/>
        <w:noProof/>
        <w:color w:val="4F6228"/>
        <w:spacing w:val="20"/>
      </w:rPr>
      <w:t>«экспертная компания эпар»</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69CFB3" w14:textId="76C19B76" w:rsidR="00032879" w:rsidRPr="00B3786B" w:rsidRDefault="00032879" w:rsidP="00176970">
    <w:pPr>
      <w:pBdr>
        <w:bottom w:val="single" w:sz="4" w:space="1" w:color="4F6228"/>
      </w:pBdr>
      <w:tabs>
        <w:tab w:val="center" w:pos="4677"/>
        <w:tab w:val="right" w:pos="9355"/>
      </w:tabs>
      <w:spacing w:after="0" w:line="240" w:lineRule="auto"/>
      <w:jc w:val="center"/>
      <w:rPr>
        <w:rFonts w:ascii="Furore" w:hAnsi="Furore"/>
        <w:b/>
        <w:noProof/>
        <w:color w:val="4F6228"/>
        <w:spacing w:val="20"/>
      </w:rPr>
    </w:pPr>
    <w:r>
      <w:rPr>
        <w:rFonts w:ascii="Furore" w:hAnsi="Furore"/>
        <w:b/>
        <w:noProof/>
        <w:color w:val="4F6228"/>
        <w:spacing w:val="20"/>
      </w:rPr>
      <w:t>ООО </w:t>
    </w:r>
    <w:r w:rsidRPr="00B3786B">
      <w:rPr>
        <w:rFonts w:ascii="Furore" w:hAnsi="Furore"/>
        <w:b/>
        <w:noProof/>
        <w:color w:val="4F6228"/>
        <w:spacing w:val="20"/>
      </w:rPr>
      <w:t>«экспертная компания эпар»</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BB9614F0"/>
    <w:lvl w:ilvl="0">
      <w:start w:val="1"/>
      <w:numFmt w:val="decimal"/>
      <w:pStyle w:val="4"/>
      <w:lvlText w:val="%1."/>
      <w:lvlJc w:val="left"/>
      <w:pPr>
        <w:tabs>
          <w:tab w:val="num" w:pos="360"/>
        </w:tabs>
        <w:ind w:left="360" w:hanging="360"/>
      </w:pPr>
      <w:rPr>
        <w:rFonts w:cs="Times New Roman"/>
      </w:rPr>
    </w:lvl>
  </w:abstractNum>
  <w:abstractNum w:abstractNumId="1" w15:restartNumberingAfterBreak="0">
    <w:nsid w:val="01042660"/>
    <w:multiLevelType w:val="hybridMultilevel"/>
    <w:tmpl w:val="C1686A26"/>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28963E7"/>
    <w:multiLevelType w:val="hybridMultilevel"/>
    <w:tmpl w:val="E12CF2BC"/>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06C72084"/>
    <w:multiLevelType w:val="hybridMultilevel"/>
    <w:tmpl w:val="8D9C09F4"/>
    <w:lvl w:ilvl="0" w:tplc="0419000B">
      <w:start w:val="1"/>
      <w:numFmt w:val="bullet"/>
      <w:lvlText w:val=""/>
      <w:lvlJc w:val="left"/>
      <w:pPr>
        <w:ind w:left="1259" w:hanging="360"/>
      </w:pPr>
      <w:rPr>
        <w:rFonts w:ascii="Wingdings" w:hAnsi="Wingdings"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4" w15:restartNumberingAfterBreak="0">
    <w:nsid w:val="0B10137E"/>
    <w:multiLevelType w:val="hybridMultilevel"/>
    <w:tmpl w:val="E9FE6ED8"/>
    <w:lvl w:ilvl="0" w:tplc="0419000B">
      <w:start w:val="1"/>
      <w:numFmt w:val="bullet"/>
      <w:lvlText w:val=""/>
      <w:lvlJc w:val="left"/>
      <w:pPr>
        <w:tabs>
          <w:tab w:val="num" w:pos="2487"/>
        </w:tabs>
        <w:ind w:left="2487" w:hanging="360"/>
      </w:pPr>
      <w:rPr>
        <w:rFonts w:ascii="Wingdings" w:hAnsi="Wingdings" w:hint="default"/>
      </w:rPr>
    </w:lvl>
    <w:lvl w:ilvl="1" w:tplc="04190003" w:tentative="1">
      <w:start w:val="1"/>
      <w:numFmt w:val="bullet"/>
      <w:lvlText w:val="o"/>
      <w:lvlJc w:val="left"/>
      <w:pPr>
        <w:tabs>
          <w:tab w:val="num" w:pos="3207"/>
        </w:tabs>
        <w:ind w:left="3207" w:hanging="360"/>
      </w:pPr>
      <w:rPr>
        <w:rFonts w:ascii="Courier New" w:hAnsi="Courier New" w:cs="Courier New" w:hint="default"/>
      </w:rPr>
    </w:lvl>
    <w:lvl w:ilvl="2" w:tplc="04190005" w:tentative="1">
      <w:start w:val="1"/>
      <w:numFmt w:val="bullet"/>
      <w:lvlText w:val=""/>
      <w:lvlJc w:val="left"/>
      <w:pPr>
        <w:tabs>
          <w:tab w:val="num" w:pos="3927"/>
        </w:tabs>
        <w:ind w:left="3927" w:hanging="360"/>
      </w:pPr>
      <w:rPr>
        <w:rFonts w:ascii="Wingdings" w:hAnsi="Wingdings" w:hint="default"/>
      </w:rPr>
    </w:lvl>
    <w:lvl w:ilvl="3" w:tplc="04190001" w:tentative="1">
      <w:start w:val="1"/>
      <w:numFmt w:val="bullet"/>
      <w:lvlText w:val=""/>
      <w:lvlJc w:val="left"/>
      <w:pPr>
        <w:tabs>
          <w:tab w:val="num" w:pos="4647"/>
        </w:tabs>
        <w:ind w:left="4647" w:hanging="360"/>
      </w:pPr>
      <w:rPr>
        <w:rFonts w:ascii="Symbol" w:hAnsi="Symbol" w:hint="default"/>
      </w:rPr>
    </w:lvl>
    <w:lvl w:ilvl="4" w:tplc="04190003" w:tentative="1">
      <w:start w:val="1"/>
      <w:numFmt w:val="bullet"/>
      <w:lvlText w:val="o"/>
      <w:lvlJc w:val="left"/>
      <w:pPr>
        <w:tabs>
          <w:tab w:val="num" w:pos="5367"/>
        </w:tabs>
        <w:ind w:left="5367" w:hanging="360"/>
      </w:pPr>
      <w:rPr>
        <w:rFonts w:ascii="Courier New" w:hAnsi="Courier New" w:cs="Courier New" w:hint="default"/>
      </w:rPr>
    </w:lvl>
    <w:lvl w:ilvl="5" w:tplc="04190005" w:tentative="1">
      <w:start w:val="1"/>
      <w:numFmt w:val="bullet"/>
      <w:lvlText w:val=""/>
      <w:lvlJc w:val="left"/>
      <w:pPr>
        <w:tabs>
          <w:tab w:val="num" w:pos="6087"/>
        </w:tabs>
        <w:ind w:left="6087" w:hanging="360"/>
      </w:pPr>
      <w:rPr>
        <w:rFonts w:ascii="Wingdings" w:hAnsi="Wingdings" w:hint="default"/>
      </w:rPr>
    </w:lvl>
    <w:lvl w:ilvl="6" w:tplc="04190001" w:tentative="1">
      <w:start w:val="1"/>
      <w:numFmt w:val="bullet"/>
      <w:lvlText w:val=""/>
      <w:lvlJc w:val="left"/>
      <w:pPr>
        <w:tabs>
          <w:tab w:val="num" w:pos="6807"/>
        </w:tabs>
        <w:ind w:left="6807" w:hanging="360"/>
      </w:pPr>
      <w:rPr>
        <w:rFonts w:ascii="Symbol" w:hAnsi="Symbol" w:hint="default"/>
      </w:rPr>
    </w:lvl>
    <w:lvl w:ilvl="7" w:tplc="04190003" w:tentative="1">
      <w:start w:val="1"/>
      <w:numFmt w:val="bullet"/>
      <w:lvlText w:val="o"/>
      <w:lvlJc w:val="left"/>
      <w:pPr>
        <w:tabs>
          <w:tab w:val="num" w:pos="7527"/>
        </w:tabs>
        <w:ind w:left="7527" w:hanging="360"/>
      </w:pPr>
      <w:rPr>
        <w:rFonts w:ascii="Courier New" w:hAnsi="Courier New" w:cs="Courier New" w:hint="default"/>
      </w:rPr>
    </w:lvl>
    <w:lvl w:ilvl="8" w:tplc="04190005" w:tentative="1">
      <w:start w:val="1"/>
      <w:numFmt w:val="bullet"/>
      <w:lvlText w:val=""/>
      <w:lvlJc w:val="left"/>
      <w:pPr>
        <w:tabs>
          <w:tab w:val="num" w:pos="8247"/>
        </w:tabs>
        <w:ind w:left="8247" w:hanging="360"/>
      </w:pPr>
      <w:rPr>
        <w:rFonts w:ascii="Wingdings" w:hAnsi="Wingdings" w:hint="default"/>
      </w:rPr>
    </w:lvl>
  </w:abstractNum>
  <w:abstractNum w:abstractNumId="5" w15:restartNumberingAfterBreak="0">
    <w:nsid w:val="0D286AAB"/>
    <w:multiLevelType w:val="hybridMultilevel"/>
    <w:tmpl w:val="EC8C5ACA"/>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0DA944AB"/>
    <w:multiLevelType w:val="hybridMultilevel"/>
    <w:tmpl w:val="333C007E"/>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15:restartNumberingAfterBreak="0">
    <w:nsid w:val="0F030FF4"/>
    <w:multiLevelType w:val="multilevel"/>
    <w:tmpl w:val="EF2AB316"/>
    <w:lvl w:ilvl="0">
      <w:start w:val="1"/>
      <w:numFmt w:val="bullet"/>
      <w:lvlText w:val=""/>
      <w:lvlJc w:val="left"/>
      <w:pPr>
        <w:tabs>
          <w:tab w:val="num" w:pos="1134"/>
        </w:tabs>
        <w:ind w:left="0" w:firstLine="567"/>
      </w:pPr>
      <w:rPr>
        <w:rFonts w:ascii="Wingdings" w:hAnsi="Wingdings" w:hint="default"/>
      </w:rPr>
    </w:lvl>
    <w:lvl w:ilvl="1">
      <w:start w:val="1"/>
      <w:numFmt w:val="bullet"/>
      <w:lvlText w:val="-"/>
      <w:lvlJc w:val="left"/>
      <w:pPr>
        <w:tabs>
          <w:tab w:val="num" w:pos="1701"/>
        </w:tabs>
        <w:ind w:left="567" w:firstLine="567"/>
      </w:pPr>
      <w:rPr>
        <w:rFonts w:ascii="Courier New" w:hAnsi="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8" w15:restartNumberingAfterBreak="0">
    <w:nsid w:val="104E3B1C"/>
    <w:multiLevelType w:val="hybridMultilevel"/>
    <w:tmpl w:val="63C8646C"/>
    <w:lvl w:ilvl="0" w:tplc="0419000B">
      <w:start w:val="1"/>
      <w:numFmt w:val="bullet"/>
      <w:lvlText w:val=""/>
      <w:lvlJc w:val="left"/>
      <w:pPr>
        <w:ind w:left="1259" w:hanging="360"/>
      </w:pPr>
      <w:rPr>
        <w:rFonts w:ascii="Wingdings" w:hAnsi="Wingdings"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9" w15:restartNumberingAfterBreak="0">
    <w:nsid w:val="11E06FB0"/>
    <w:multiLevelType w:val="hybridMultilevel"/>
    <w:tmpl w:val="20F24DBE"/>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17944581"/>
    <w:multiLevelType w:val="hybridMultilevel"/>
    <w:tmpl w:val="6D887048"/>
    <w:lvl w:ilvl="0" w:tplc="0419000B">
      <w:start w:val="1"/>
      <w:numFmt w:val="bullet"/>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91A306B"/>
    <w:multiLevelType w:val="hybridMultilevel"/>
    <w:tmpl w:val="7CC615BC"/>
    <w:lvl w:ilvl="0" w:tplc="0419000B">
      <w:start w:val="1"/>
      <w:numFmt w:val="bullet"/>
      <w:lvlText w:val=""/>
      <w:lvlJc w:val="left"/>
      <w:pPr>
        <w:ind w:left="1356" w:hanging="360"/>
      </w:pPr>
      <w:rPr>
        <w:rFonts w:ascii="Wingdings" w:hAnsi="Wingdings" w:hint="default"/>
      </w:rPr>
    </w:lvl>
    <w:lvl w:ilvl="1" w:tplc="04190003" w:tentative="1">
      <w:start w:val="1"/>
      <w:numFmt w:val="bullet"/>
      <w:lvlText w:val="o"/>
      <w:lvlJc w:val="left"/>
      <w:pPr>
        <w:ind w:left="2076" w:hanging="360"/>
      </w:pPr>
      <w:rPr>
        <w:rFonts w:ascii="Courier New" w:hAnsi="Courier New" w:cs="Courier New" w:hint="default"/>
      </w:rPr>
    </w:lvl>
    <w:lvl w:ilvl="2" w:tplc="04190005" w:tentative="1">
      <w:start w:val="1"/>
      <w:numFmt w:val="bullet"/>
      <w:lvlText w:val=""/>
      <w:lvlJc w:val="left"/>
      <w:pPr>
        <w:ind w:left="2796" w:hanging="360"/>
      </w:pPr>
      <w:rPr>
        <w:rFonts w:ascii="Wingdings" w:hAnsi="Wingdings" w:hint="default"/>
      </w:rPr>
    </w:lvl>
    <w:lvl w:ilvl="3" w:tplc="04190001" w:tentative="1">
      <w:start w:val="1"/>
      <w:numFmt w:val="bullet"/>
      <w:lvlText w:val=""/>
      <w:lvlJc w:val="left"/>
      <w:pPr>
        <w:ind w:left="3516" w:hanging="360"/>
      </w:pPr>
      <w:rPr>
        <w:rFonts w:ascii="Symbol" w:hAnsi="Symbol" w:hint="default"/>
      </w:rPr>
    </w:lvl>
    <w:lvl w:ilvl="4" w:tplc="04190003" w:tentative="1">
      <w:start w:val="1"/>
      <w:numFmt w:val="bullet"/>
      <w:lvlText w:val="o"/>
      <w:lvlJc w:val="left"/>
      <w:pPr>
        <w:ind w:left="4236" w:hanging="360"/>
      </w:pPr>
      <w:rPr>
        <w:rFonts w:ascii="Courier New" w:hAnsi="Courier New" w:cs="Courier New" w:hint="default"/>
      </w:rPr>
    </w:lvl>
    <w:lvl w:ilvl="5" w:tplc="04190005" w:tentative="1">
      <w:start w:val="1"/>
      <w:numFmt w:val="bullet"/>
      <w:lvlText w:val=""/>
      <w:lvlJc w:val="left"/>
      <w:pPr>
        <w:ind w:left="4956" w:hanging="360"/>
      </w:pPr>
      <w:rPr>
        <w:rFonts w:ascii="Wingdings" w:hAnsi="Wingdings" w:hint="default"/>
      </w:rPr>
    </w:lvl>
    <w:lvl w:ilvl="6" w:tplc="04190001" w:tentative="1">
      <w:start w:val="1"/>
      <w:numFmt w:val="bullet"/>
      <w:lvlText w:val=""/>
      <w:lvlJc w:val="left"/>
      <w:pPr>
        <w:ind w:left="5676" w:hanging="360"/>
      </w:pPr>
      <w:rPr>
        <w:rFonts w:ascii="Symbol" w:hAnsi="Symbol" w:hint="default"/>
      </w:rPr>
    </w:lvl>
    <w:lvl w:ilvl="7" w:tplc="04190003" w:tentative="1">
      <w:start w:val="1"/>
      <w:numFmt w:val="bullet"/>
      <w:lvlText w:val="o"/>
      <w:lvlJc w:val="left"/>
      <w:pPr>
        <w:ind w:left="6396" w:hanging="360"/>
      </w:pPr>
      <w:rPr>
        <w:rFonts w:ascii="Courier New" w:hAnsi="Courier New" w:cs="Courier New" w:hint="default"/>
      </w:rPr>
    </w:lvl>
    <w:lvl w:ilvl="8" w:tplc="04190005" w:tentative="1">
      <w:start w:val="1"/>
      <w:numFmt w:val="bullet"/>
      <w:lvlText w:val=""/>
      <w:lvlJc w:val="left"/>
      <w:pPr>
        <w:ind w:left="7116" w:hanging="360"/>
      </w:pPr>
      <w:rPr>
        <w:rFonts w:ascii="Wingdings" w:hAnsi="Wingdings" w:hint="default"/>
      </w:rPr>
    </w:lvl>
  </w:abstractNum>
  <w:abstractNum w:abstractNumId="12" w15:restartNumberingAfterBreak="0">
    <w:nsid w:val="20546FFF"/>
    <w:multiLevelType w:val="multilevel"/>
    <w:tmpl w:val="557C0EFA"/>
    <w:lvl w:ilvl="0">
      <w:start w:val="1"/>
      <w:numFmt w:val="decimal"/>
      <w:lvlText w:val="%1."/>
      <w:lvlJc w:val="left"/>
      <w:pPr>
        <w:ind w:left="540" w:hanging="540"/>
      </w:pPr>
    </w:lvl>
    <w:lvl w:ilvl="1">
      <w:start w:val="2"/>
      <w:numFmt w:val="decimal"/>
      <w:lvlText w:val="%1.%2."/>
      <w:lvlJc w:val="left"/>
      <w:pPr>
        <w:ind w:left="540" w:hanging="540"/>
      </w:p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3" w15:restartNumberingAfterBreak="0">
    <w:nsid w:val="226236CD"/>
    <w:multiLevelType w:val="hybridMultilevel"/>
    <w:tmpl w:val="0906B09E"/>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2A672B1"/>
    <w:multiLevelType w:val="hybridMultilevel"/>
    <w:tmpl w:val="982AE770"/>
    <w:lvl w:ilvl="0" w:tplc="0419000B">
      <w:start w:val="1"/>
      <w:numFmt w:val="bullet"/>
      <w:lvlText w:val=""/>
      <w:lvlJc w:val="left"/>
      <w:pPr>
        <w:tabs>
          <w:tab w:val="num" w:pos="1287"/>
        </w:tabs>
        <w:ind w:left="1287" w:hanging="360"/>
      </w:pPr>
      <w:rPr>
        <w:rFonts w:ascii="Wingdings" w:hAnsi="Wingdings"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15" w15:restartNumberingAfterBreak="0">
    <w:nsid w:val="27592853"/>
    <w:multiLevelType w:val="multilevel"/>
    <w:tmpl w:val="BB60D652"/>
    <w:lvl w:ilvl="0">
      <w:start w:val="1"/>
      <w:numFmt w:val="decimal"/>
      <w:lvlText w:val="%1."/>
      <w:lvlJc w:val="left"/>
      <w:pPr>
        <w:ind w:left="927" w:hanging="360"/>
      </w:pPr>
      <w:rPr>
        <w:rFonts w:hint="default"/>
      </w:rPr>
    </w:lvl>
    <w:lvl w:ilvl="1">
      <w:start w:val="1"/>
      <w:numFmt w:val="decimal"/>
      <w:isLgl/>
      <w:lvlText w:val="%1.%2"/>
      <w:lvlJc w:val="left"/>
      <w:pPr>
        <w:ind w:left="1287" w:hanging="36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367" w:hanging="720"/>
      </w:pPr>
      <w:rPr>
        <w:rFonts w:hint="default"/>
      </w:rPr>
    </w:lvl>
    <w:lvl w:ilvl="4">
      <w:start w:val="1"/>
      <w:numFmt w:val="decimal"/>
      <w:isLgl/>
      <w:lvlText w:val="%1.%2.%3.%4.%5"/>
      <w:lvlJc w:val="left"/>
      <w:pPr>
        <w:ind w:left="3087" w:hanging="1080"/>
      </w:pPr>
      <w:rPr>
        <w:rFonts w:hint="default"/>
      </w:rPr>
    </w:lvl>
    <w:lvl w:ilvl="5">
      <w:start w:val="1"/>
      <w:numFmt w:val="decimal"/>
      <w:isLgl/>
      <w:lvlText w:val="%1.%2.%3.%4.%5.%6"/>
      <w:lvlJc w:val="left"/>
      <w:pPr>
        <w:ind w:left="3447" w:hanging="1080"/>
      </w:pPr>
      <w:rPr>
        <w:rFonts w:hint="default"/>
      </w:rPr>
    </w:lvl>
    <w:lvl w:ilvl="6">
      <w:start w:val="1"/>
      <w:numFmt w:val="decimal"/>
      <w:isLgl/>
      <w:lvlText w:val="%1.%2.%3.%4.%5.%6.%7"/>
      <w:lvlJc w:val="left"/>
      <w:pPr>
        <w:ind w:left="4167" w:hanging="1440"/>
      </w:pPr>
      <w:rPr>
        <w:rFonts w:hint="default"/>
      </w:rPr>
    </w:lvl>
    <w:lvl w:ilvl="7">
      <w:start w:val="1"/>
      <w:numFmt w:val="decimal"/>
      <w:isLgl/>
      <w:lvlText w:val="%1.%2.%3.%4.%5.%6.%7.%8"/>
      <w:lvlJc w:val="left"/>
      <w:pPr>
        <w:ind w:left="4527" w:hanging="1440"/>
      </w:pPr>
      <w:rPr>
        <w:rFonts w:hint="default"/>
      </w:rPr>
    </w:lvl>
    <w:lvl w:ilvl="8">
      <w:start w:val="1"/>
      <w:numFmt w:val="decimal"/>
      <w:isLgl/>
      <w:lvlText w:val="%1.%2.%3.%4.%5.%6.%7.%8.%9"/>
      <w:lvlJc w:val="left"/>
      <w:pPr>
        <w:ind w:left="5247" w:hanging="1800"/>
      </w:pPr>
      <w:rPr>
        <w:rFonts w:hint="default"/>
      </w:rPr>
    </w:lvl>
  </w:abstractNum>
  <w:abstractNum w:abstractNumId="16" w15:restartNumberingAfterBreak="0">
    <w:nsid w:val="2DBB0D92"/>
    <w:multiLevelType w:val="hybridMultilevel"/>
    <w:tmpl w:val="9C26F1BE"/>
    <w:lvl w:ilvl="0" w:tplc="0419000B">
      <w:start w:val="1"/>
      <w:numFmt w:val="bullet"/>
      <w:lvlText w:val=""/>
      <w:lvlJc w:val="left"/>
      <w:pPr>
        <w:ind w:left="1353"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1635A42"/>
    <w:multiLevelType w:val="hybridMultilevel"/>
    <w:tmpl w:val="D444BEFE"/>
    <w:lvl w:ilvl="0" w:tplc="0419000B">
      <w:start w:val="1"/>
      <w:numFmt w:val="bullet"/>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6CA1680"/>
    <w:multiLevelType w:val="hybridMultilevel"/>
    <w:tmpl w:val="B8589A58"/>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9F66131"/>
    <w:multiLevelType w:val="hybridMultilevel"/>
    <w:tmpl w:val="E56010E2"/>
    <w:lvl w:ilvl="0" w:tplc="1144D44A">
      <w:start w:val="1"/>
      <w:numFmt w:val="bullet"/>
      <w:pStyle w:val="a"/>
      <w:lvlText w:val=""/>
      <w:lvlJc w:val="left"/>
      <w:pPr>
        <w:ind w:left="1287" w:hanging="360"/>
      </w:pPr>
      <w:rPr>
        <w:rFonts w:ascii="Wingdings" w:hAnsi="Wingdings"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20" w15:restartNumberingAfterBreak="0">
    <w:nsid w:val="48C21033"/>
    <w:multiLevelType w:val="hybridMultilevel"/>
    <w:tmpl w:val="3C0AC5E2"/>
    <w:lvl w:ilvl="0" w:tplc="0419000B">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4BFB1305"/>
    <w:multiLevelType w:val="hybridMultilevel"/>
    <w:tmpl w:val="B18CD09E"/>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15:restartNumberingAfterBreak="0">
    <w:nsid w:val="4C7F720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D417607"/>
    <w:multiLevelType w:val="hybridMultilevel"/>
    <w:tmpl w:val="76981742"/>
    <w:lvl w:ilvl="0" w:tplc="0419000B">
      <w:start w:val="1"/>
      <w:numFmt w:val="bullet"/>
      <w:lvlText w:val=""/>
      <w:lvlJc w:val="left"/>
      <w:pPr>
        <w:tabs>
          <w:tab w:val="num" w:pos="1287"/>
        </w:tabs>
        <w:ind w:left="1287" w:hanging="360"/>
      </w:pPr>
      <w:rPr>
        <w:rFonts w:ascii="Wingdings" w:hAnsi="Wingdings"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4" w15:restartNumberingAfterBreak="0">
    <w:nsid w:val="53D31DF1"/>
    <w:multiLevelType w:val="hybridMultilevel"/>
    <w:tmpl w:val="D22C9742"/>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15:restartNumberingAfterBreak="0">
    <w:nsid w:val="58120283"/>
    <w:multiLevelType w:val="hybridMultilevel"/>
    <w:tmpl w:val="2BAEF882"/>
    <w:lvl w:ilvl="0" w:tplc="0419000B">
      <w:start w:val="1"/>
      <w:numFmt w:val="bullet"/>
      <w:lvlText w:val=""/>
      <w:lvlJc w:val="left"/>
      <w:pPr>
        <w:tabs>
          <w:tab w:val="num" w:pos="1440"/>
        </w:tabs>
        <w:ind w:left="1440" w:hanging="360"/>
      </w:pPr>
      <w:rPr>
        <w:rFonts w:ascii="Wingdings" w:hAnsi="Wingdings"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59B06CFB"/>
    <w:multiLevelType w:val="hybridMultilevel"/>
    <w:tmpl w:val="470062D6"/>
    <w:lvl w:ilvl="0" w:tplc="0419000B">
      <w:start w:val="1"/>
      <w:numFmt w:val="bullet"/>
      <w:lvlText w:val=""/>
      <w:lvlJc w:val="left"/>
      <w:pPr>
        <w:tabs>
          <w:tab w:val="num" w:pos="1440"/>
        </w:tabs>
        <w:ind w:left="1440" w:hanging="360"/>
      </w:pPr>
      <w:rPr>
        <w:rFonts w:ascii="Wingdings" w:hAnsi="Wingdings"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7" w15:restartNumberingAfterBreak="0">
    <w:nsid w:val="5B144E8F"/>
    <w:multiLevelType w:val="hybridMultilevel"/>
    <w:tmpl w:val="4CA270EC"/>
    <w:lvl w:ilvl="0" w:tplc="0419000B">
      <w:start w:val="1"/>
      <w:numFmt w:val="bullet"/>
      <w:lvlText w:val=""/>
      <w:lvlJc w:val="left"/>
      <w:pPr>
        <w:tabs>
          <w:tab w:val="num" w:pos="1287"/>
        </w:tabs>
        <w:ind w:left="1287" w:hanging="360"/>
      </w:pPr>
      <w:rPr>
        <w:rFonts w:ascii="Wingdings" w:hAnsi="Wingdings"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8" w15:restartNumberingAfterBreak="0">
    <w:nsid w:val="5BEA63F4"/>
    <w:multiLevelType w:val="hybridMultilevel"/>
    <w:tmpl w:val="CD3022BC"/>
    <w:lvl w:ilvl="0" w:tplc="0419000B">
      <w:start w:val="1"/>
      <w:numFmt w:val="bullet"/>
      <w:lvlText w:val=""/>
      <w:lvlJc w:val="left"/>
      <w:pPr>
        <w:ind w:left="1434" w:hanging="360"/>
      </w:pPr>
      <w:rPr>
        <w:rFonts w:ascii="Wingdings" w:hAnsi="Wingdings" w:hint="default"/>
      </w:rPr>
    </w:lvl>
    <w:lvl w:ilvl="1" w:tplc="04190003" w:tentative="1">
      <w:start w:val="1"/>
      <w:numFmt w:val="bullet"/>
      <w:lvlText w:val="o"/>
      <w:lvlJc w:val="left"/>
      <w:pPr>
        <w:ind w:left="2154" w:hanging="360"/>
      </w:pPr>
      <w:rPr>
        <w:rFonts w:ascii="Courier New" w:hAnsi="Courier New" w:cs="Courier New" w:hint="default"/>
      </w:rPr>
    </w:lvl>
    <w:lvl w:ilvl="2" w:tplc="04190005" w:tentative="1">
      <w:start w:val="1"/>
      <w:numFmt w:val="bullet"/>
      <w:lvlText w:val=""/>
      <w:lvlJc w:val="left"/>
      <w:pPr>
        <w:ind w:left="2874" w:hanging="360"/>
      </w:pPr>
      <w:rPr>
        <w:rFonts w:ascii="Wingdings" w:hAnsi="Wingdings" w:hint="default"/>
      </w:rPr>
    </w:lvl>
    <w:lvl w:ilvl="3" w:tplc="04190001" w:tentative="1">
      <w:start w:val="1"/>
      <w:numFmt w:val="bullet"/>
      <w:lvlText w:val=""/>
      <w:lvlJc w:val="left"/>
      <w:pPr>
        <w:ind w:left="3594" w:hanging="360"/>
      </w:pPr>
      <w:rPr>
        <w:rFonts w:ascii="Symbol" w:hAnsi="Symbol" w:hint="default"/>
      </w:rPr>
    </w:lvl>
    <w:lvl w:ilvl="4" w:tplc="04190003" w:tentative="1">
      <w:start w:val="1"/>
      <w:numFmt w:val="bullet"/>
      <w:lvlText w:val="o"/>
      <w:lvlJc w:val="left"/>
      <w:pPr>
        <w:ind w:left="4314" w:hanging="360"/>
      </w:pPr>
      <w:rPr>
        <w:rFonts w:ascii="Courier New" w:hAnsi="Courier New" w:cs="Courier New" w:hint="default"/>
      </w:rPr>
    </w:lvl>
    <w:lvl w:ilvl="5" w:tplc="04190005" w:tentative="1">
      <w:start w:val="1"/>
      <w:numFmt w:val="bullet"/>
      <w:lvlText w:val=""/>
      <w:lvlJc w:val="left"/>
      <w:pPr>
        <w:ind w:left="5034" w:hanging="360"/>
      </w:pPr>
      <w:rPr>
        <w:rFonts w:ascii="Wingdings" w:hAnsi="Wingdings" w:hint="default"/>
      </w:rPr>
    </w:lvl>
    <w:lvl w:ilvl="6" w:tplc="04190001" w:tentative="1">
      <w:start w:val="1"/>
      <w:numFmt w:val="bullet"/>
      <w:lvlText w:val=""/>
      <w:lvlJc w:val="left"/>
      <w:pPr>
        <w:ind w:left="5754" w:hanging="360"/>
      </w:pPr>
      <w:rPr>
        <w:rFonts w:ascii="Symbol" w:hAnsi="Symbol" w:hint="default"/>
      </w:rPr>
    </w:lvl>
    <w:lvl w:ilvl="7" w:tplc="04190003" w:tentative="1">
      <w:start w:val="1"/>
      <w:numFmt w:val="bullet"/>
      <w:lvlText w:val="o"/>
      <w:lvlJc w:val="left"/>
      <w:pPr>
        <w:ind w:left="6474" w:hanging="360"/>
      </w:pPr>
      <w:rPr>
        <w:rFonts w:ascii="Courier New" w:hAnsi="Courier New" w:cs="Courier New" w:hint="default"/>
      </w:rPr>
    </w:lvl>
    <w:lvl w:ilvl="8" w:tplc="04190005" w:tentative="1">
      <w:start w:val="1"/>
      <w:numFmt w:val="bullet"/>
      <w:lvlText w:val=""/>
      <w:lvlJc w:val="left"/>
      <w:pPr>
        <w:ind w:left="7194" w:hanging="360"/>
      </w:pPr>
      <w:rPr>
        <w:rFonts w:ascii="Wingdings" w:hAnsi="Wingdings" w:hint="default"/>
      </w:rPr>
    </w:lvl>
  </w:abstractNum>
  <w:abstractNum w:abstractNumId="29" w15:restartNumberingAfterBreak="0">
    <w:nsid w:val="5D501E2C"/>
    <w:multiLevelType w:val="multilevel"/>
    <w:tmpl w:val="02A81F80"/>
    <w:lvl w:ilvl="0">
      <w:start w:val="1"/>
      <w:numFmt w:val="decimal"/>
      <w:lvlText w:val="%1."/>
      <w:lvlJc w:val="left"/>
      <w:pPr>
        <w:ind w:left="703" w:hanging="420"/>
      </w:pPr>
      <w:rPr>
        <w:rFonts w:ascii="Myriad Pro" w:hAnsi="Myriad Pro" w:hint="default"/>
        <w:b/>
        <w:i/>
        <w:sz w:val="40"/>
        <w:szCs w:val="40"/>
      </w:rPr>
    </w:lvl>
    <w:lvl w:ilvl="1">
      <w:start w:val="1"/>
      <w:numFmt w:val="decimal"/>
      <w:pStyle w:val="2"/>
      <w:lvlText w:val="%2."/>
      <w:lvlJc w:val="left"/>
      <w:pPr>
        <w:ind w:left="720" w:hanging="720"/>
      </w:pPr>
      <w:rPr>
        <w:rFonts w:ascii="Myriad Pro" w:eastAsia="Times New Roman" w:hAnsi="Myriad Pro" w:cs="Times New Roman"/>
        <w:i w:val="0"/>
        <w:color w:val="76923C"/>
        <w:sz w:val="28"/>
        <w:szCs w:val="28"/>
      </w:rPr>
    </w:lvl>
    <w:lvl w:ilvl="2">
      <w:start w:val="1"/>
      <w:numFmt w:val="decimal"/>
      <w:lvlText w:val="%1.%2.%3."/>
      <w:lvlJc w:val="left"/>
      <w:pPr>
        <w:ind w:left="1004"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30" w15:restartNumberingAfterBreak="0">
    <w:nsid w:val="60A908A2"/>
    <w:multiLevelType w:val="multilevel"/>
    <w:tmpl w:val="A8A2E26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1" w15:restartNumberingAfterBreak="0">
    <w:nsid w:val="620F30BD"/>
    <w:multiLevelType w:val="hybridMultilevel"/>
    <w:tmpl w:val="16E6ED56"/>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7880C44"/>
    <w:multiLevelType w:val="hybridMultilevel"/>
    <w:tmpl w:val="F0ACBAB6"/>
    <w:lvl w:ilvl="0" w:tplc="0419000B">
      <w:start w:val="1"/>
      <w:numFmt w:val="bullet"/>
      <w:lvlText w:val=""/>
      <w:lvlJc w:val="left"/>
      <w:pPr>
        <w:ind w:left="1636" w:hanging="360"/>
      </w:pPr>
      <w:rPr>
        <w:rFonts w:ascii="Wingdings" w:hAnsi="Wingdings" w:hint="default"/>
      </w:rPr>
    </w:lvl>
    <w:lvl w:ilvl="1" w:tplc="04190003" w:tentative="1">
      <w:start w:val="1"/>
      <w:numFmt w:val="bullet"/>
      <w:lvlText w:val="o"/>
      <w:lvlJc w:val="left"/>
      <w:pPr>
        <w:ind w:left="2356" w:hanging="360"/>
      </w:pPr>
      <w:rPr>
        <w:rFonts w:ascii="Courier New" w:hAnsi="Courier New" w:cs="Courier New" w:hint="default"/>
      </w:rPr>
    </w:lvl>
    <w:lvl w:ilvl="2" w:tplc="04190005" w:tentative="1">
      <w:start w:val="1"/>
      <w:numFmt w:val="bullet"/>
      <w:lvlText w:val=""/>
      <w:lvlJc w:val="left"/>
      <w:pPr>
        <w:ind w:left="3076" w:hanging="360"/>
      </w:pPr>
      <w:rPr>
        <w:rFonts w:ascii="Wingdings" w:hAnsi="Wingdings" w:hint="default"/>
      </w:rPr>
    </w:lvl>
    <w:lvl w:ilvl="3" w:tplc="04190001" w:tentative="1">
      <w:start w:val="1"/>
      <w:numFmt w:val="bullet"/>
      <w:lvlText w:val=""/>
      <w:lvlJc w:val="left"/>
      <w:pPr>
        <w:ind w:left="3796" w:hanging="360"/>
      </w:pPr>
      <w:rPr>
        <w:rFonts w:ascii="Symbol" w:hAnsi="Symbol" w:hint="default"/>
      </w:rPr>
    </w:lvl>
    <w:lvl w:ilvl="4" w:tplc="04190003" w:tentative="1">
      <w:start w:val="1"/>
      <w:numFmt w:val="bullet"/>
      <w:lvlText w:val="o"/>
      <w:lvlJc w:val="left"/>
      <w:pPr>
        <w:ind w:left="4516" w:hanging="360"/>
      </w:pPr>
      <w:rPr>
        <w:rFonts w:ascii="Courier New" w:hAnsi="Courier New" w:cs="Courier New" w:hint="default"/>
      </w:rPr>
    </w:lvl>
    <w:lvl w:ilvl="5" w:tplc="04190005" w:tentative="1">
      <w:start w:val="1"/>
      <w:numFmt w:val="bullet"/>
      <w:lvlText w:val=""/>
      <w:lvlJc w:val="left"/>
      <w:pPr>
        <w:ind w:left="5236" w:hanging="360"/>
      </w:pPr>
      <w:rPr>
        <w:rFonts w:ascii="Wingdings" w:hAnsi="Wingdings" w:hint="default"/>
      </w:rPr>
    </w:lvl>
    <w:lvl w:ilvl="6" w:tplc="04190001" w:tentative="1">
      <w:start w:val="1"/>
      <w:numFmt w:val="bullet"/>
      <w:lvlText w:val=""/>
      <w:lvlJc w:val="left"/>
      <w:pPr>
        <w:ind w:left="5956" w:hanging="360"/>
      </w:pPr>
      <w:rPr>
        <w:rFonts w:ascii="Symbol" w:hAnsi="Symbol" w:hint="default"/>
      </w:rPr>
    </w:lvl>
    <w:lvl w:ilvl="7" w:tplc="04190003" w:tentative="1">
      <w:start w:val="1"/>
      <w:numFmt w:val="bullet"/>
      <w:lvlText w:val="o"/>
      <w:lvlJc w:val="left"/>
      <w:pPr>
        <w:ind w:left="6676" w:hanging="360"/>
      </w:pPr>
      <w:rPr>
        <w:rFonts w:ascii="Courier New" w:hAnsi="Courier New" w:cs="Courier New" w:hint="default"/>
      </w:rPr>
    </w:lvl>
    <w:lvl w:ilvl="8" w:tplc="04190005" w:tentative="1">
      <w:start w:val="1"/>
      <w:numFmt w:val="bullet"/>
      <w:lvlText w:val=""/>
      <w:lvlJc w:val="left"/>
      <w:pPr>
        <w:ind w:left="7396" w:hanging="360"/>
      </w:pPr>
      <w:rPr>
        <w:rFonts w:ascii="Wingdings" w:hAnsi="Wingdings" w:hint="default"/>
      </w:rPr>
    </w:lvl>
  </w:abstractNum>
  <w:abstractNum w:abstractNumId="33" w15:restartNumberingAfterBreak="0">
    <w:nsid w:val="7E8807C9"/>
    <w:multiLevelType w:val="hybridMultilevel"/>
    <w:tmpl w:val="7D5CBEF4"/>
    <w:lvl w:ilvl="0" w:tplc="49325FC6">
      <w:start w:val="1"/>
      <w:numFmt w:val="bullet"/>
      <w:pStyle w:val="20"/>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num w:numId="1">
    <w:abstractNumId w:val="30"/>
  </w:num>
  <w:num w:numId="2">
    <w:abstractNumId w:val="29"/>
  </w:num>
  <w:num w:numId="3">
    <w:abstractNumId w:val="0"/>
  </w:num>
  <w:num w:numId="4">
    <w:abstractNumId w:val="9"/>
  </w:num>
  <w:num w:numId="5">
    <w:abstractNumId w:val="24"/>
  </w:num>
  <w:num w:numId="6">
    <w:abstractNumId w:val="15"/>
  </w:num>
  <w:num w:numId="7">
    <w:abstractNumId w:val="25"/>
  </w:num>
  <w:num w:numId="8">
    <w:abstractNumId w:val="4"/>
  </w:num>
  <w:num w:numId="9">
    <w:abstractNumId w:val="26"/>
  </w:num>
  <w:num w:numId="10">
    <w:abstractNumId w:val="6"/>
  </w:num>
  <w:num w:numId="11">
    <w:abstractNumId w:val="19"/>
  </w:num>
  <w:num w:numId="12">
    <w:abstractNumId w:val="33"/>
  </w:num>
  <w:num w:numId="13">
    <w:abstractNumId w:val="2"/>
  </w:num>
  <w:num w:numId="14">
    <w:abstractNumId w:val="1"/>
  </w:num>
  <w:num w:numId="15">
    <w:abstractNumId w:val="21"/>
  </w:num>
  <w:num w:numId="16">
    <w:abstractNumId w:val="10"/>
  </w:num>
  <w:num w:numId="17">
    <w:abstractNumId w:val="32"/>
  </w:num>
  <w:num w:numId="18">
    <w:abstractNumId w:val="8"/>
  </w:num>
  <w:num w:numId="19">
    <w:abstractNumId w:val="3"/>
  </w:num>
  <w:num w:numId="20">
    <w:abstractNumId w:val="28"/>
  </w:num>
  <w:num w:numId="21">
    <w:abstractNumId w:val="11"/>
  </w:num>
  <w:num w:numId="22">
    <w:abstractNumId w:val="7"/>
  </w:num>
  <w:num w:numId="23">
    <w:abstractNumId w:val="16"/>
  </w:num>
  <w:num w:numId="24">
    <w:abstractNumId w:val="31"/>
  </w:num>
  <w:num w:numId="25">
    <w:abstractNumId w:val="18"/>
  </w:num>
  <w:num w:numId="26">
    <w:abstractNumId w:val="20"/>
  </w:num>
  <w:num w:numId="27">
    <w:abstractNumId w:val="14"/>
  </w:num>
  <w:num w:numId="28">
    <w:abstractNumId w:val="23"/>
  </w:num>
  <w:num w:numId="29">
    <w:abstractNumId w:val="27"/>
  </w:num>
  <w:num w:numId="30">
    <w:abstractNumId w:val="17"/>
  </w:num>
  <w:num w:numId="31">
    <w:abstractNumId w:val="5"/>
  </w:num>
  <w:num w:numId="32">
    <w:abstractNumId w:val="13"/>
  </w:num>
  <w:num w:numId="33">
    <w:abstractNumId w:val="1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removePersonalInformation/>
  <w:removeDateAndTime/>
  <w:activeWritingStyle w:appName="MSWord" w:lang="ru-RU" w:vendorID="1" w:dllVersion="512" w:checkStyle="1"/>
  <w:proofState w:spelling="clean"/>
  <w:defaultTabStop w:val="708"/>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328F3"/>
    <w:rsid w:val="000008CE"/>
    <w:rsid w:val="00001796"/>
    <w:rsid w:val="000018BB"/>
    <w:rsid w:val="00001E33"/>
    <w:rsid w:val="000020B5"/>
    <w:rsid w:val="00002342"/>
    <w:rsid w:val="000026A7"/>
    <w:rsid w:val="00003043"/>
    <w:rsid w:val="00005693"/>
    <w:rsid w:val="000069D2"/>
    <w:rsid w:val="00006F75"/>
    <w:rsid w:val="00007D68"/>
    <w:rsid w:val="00007F5C"/>
    <w:rsid w:val="0001011F"/>
    <w:rsid w:val="00010BD3"/>
    <w:rsid w:val="00010C42"/>
    <w:rsid w:val="00010EFF"/>
    <w:rsid w:val="0001151F"/>
    <w:rsid w:val="00011A0A"/>
    <w:rsid w:val="00012B24"/>
    <w:rsid w:val="0001314D"/>
    <w:rsid w:val="000134DA"/>
    <w:rsid w:val="00013D8E"/>
    <w:rsid w:val="00013E2F"/>
    <w:rsid w:val="0001423D"/>
    <w:rsid w:val="0001594A"/>
    <w:rsid w:val="00015E58"/>
    <w:rsid w:val="000167BA"/>
    <w:rsid w:val="00017353"/>
    <w:rsid w:val="000176C3"/>
    <w:rsid w:val="0002001A"/>
    <w:rsid w:val="00020609"/>
    <w:rsid w:val="00020AAE"/>
    <w:rsid w:val="00021A72"/>
    <w:rsid w:val="00021D7B"/>
    <w:rsid w:val="00022A69"/>
    <w:rsid w:val="00022E8D"/>
    <w:rsid w:val="00024D13"/>
    <w:rsid w:val="00024FD6"/>
    <w:rsid w:val="00025630"/>
    <w:rsid w:val="00027470"/>
    <w:rsid w:val="000277E6"/>
    <w:rsid w:val="00027B89"/>
    <w:rsid w:val="00027BDD"/>
    <w:rsid w:val="00030E38"/>
    <w:rsid w:val="00032879"/>
    <w:rsid w:val="000332DA"/>
    <w:rsid w:val="00033A3F"/>
    <w:rsid w:val="00033F92"/>
    <w:rsid w:val="000342C0"/>
    <w:rsid w:val="00034328"/>
    <w:rsid w:val="00034A21"/>
    <w:rsid w:val="00034BB1"/>
    <w:rsid w:val="0003615A"/>
    <w:rsid w:val="00036C8B"/>
    <w:rsid w:val="00036F19"/>
    <w:rsid w:val="00040FA2"/>
    <w:rsid w:val="00041343"/>
    <w:rsid w:val="00041605"/>
    <w:rsid w:val="0004233B"/>
    <w:rsid w:val="0004563F"/>
    <w:rsid w:val="000458DF"/>
    <w:rsid w:val="00046EBB"/>
    <w:rsid w:val="00047229"/>
    <w:rsid w:val="00047F58"/>
    <w:rsid w:val="00050788"/>
    <w:rsid w:val="0005154C"/>
    <w:rsid w:val="00051BA9"/>
    <w:rsid w:val="00052B85"/>
    <w:rsid w:val="00052C3E"/>
    <w:rsid w:val="00053B28"/>
    <w:rsid w:val="00053CD4"/>
    <w:rsid w:val="00053FED"/>
    <w:rsid w:val="0005482B"/>
    <w:rsid w:val="00055483"/>
    <w:rsid w:val="0005590B"/>
    <w:rsid w:val="000559D9"/>
    <w:rsid w:val="00055FFE"/>
    <w:rsid w:val="0005611A"/>
    <w:rsid w:val="00056598"/>
    <w:rsid w:val="00056CA2"/>
    <w:rsid w:val="00057782"/>
    <w:rsid w:val="0006318A"/>
    <w:rsid w:val="00063212"/>
    <w:rsid w:val="000675D4"/>
    <w:rsid w:val="000679F2"/>
    <w:rsid w:val="00071253"/>
    <w:rsid w:val="00071278"/>
    <w:rsid w:val="00071DF3"/>
    <w:rsid w:val="00071E5F"/>
    <w:rsid w:val="00072BEB"/>
    <w:rsid w:val="000737F7"/>
    <w:rsid w:val="00074095"/>
    <w:rsid w:val="000743DB"/>
    <w:rsid w:val="00074405"/>
    <w:rsid w:val="00074C3D"/>
    <w:rsid w:val="00074EBB"/>
    <w:rsid w:val="0007528D"/>
    <w:rsid w:val="000768D1"/>
    <w:rsid w:val="00076B5A"/>
    <w:rsid w:val="0007716D"/>
    <w:rsid w:val="0007751A"/>
    <w:rsid w:val="00080B08"/>
    <w:rsid w:val="000811B2"/>
    <w:rsid w:val="00082842"/>
    <w:rsid w:val="0008341E"/>
    <w:rsid w:val="00084754"/>
    <w:rsid w:val="000855B3"/>
    <w:rsid w:val="000858C4"/>
    <w:rsid w:val="00085E1D"/>
    <w:rsid w:val="000862D5"/>
    <w:rsid w:val="00086DE3"/>
    <w:rsid w:val="000873F2"/>
    <w:rsid w:val="000874AD"/>
    <w:rsid w:val="000878F8"/>
    <w:rsid w:val="00087BEB"/>
    <w:rsid w:val="00090021"/>
    <w:rsid w:val="00091034"/>
    <w:rsid w:val="00091868"/>
    <w:rsid w:val="00092AEC"/>
    <w:rsid w:val="00092EB6"/>
    <w:rsid w:val="00093186"/>
    <w:rsid w:val="00093FC6"/>
    <w:rsid w:val="00094395"/>
    <w:rsid w:val="00094F78"/>
    <w:rsid w:val="00095704"/>
    <w:rsid w:val="000957EC"/>
    <w:rsid w:val="00097D6B"/>
    <w:rsid w:val="000A0ADC"/>
    <w:rsid w:val="000A0B0C"/>
    <w:rsid w:val="000A0B59"/>
    <w:rsid w:val="000A12F3"/>
    <w:rsid w:val="000A263D"/>
    <w:rsid w:val="000A35E8"/>
    <w:rsid w:val="000A37A3"/>
    <w:rsid w:val="000A3DD1"/>
    <w:rsid w:val="000A46A0"/>
    <w:rsid w:val="000A6D33"/>
    <w:rsid w:val="000B0339"/>
    <w:rsid w:val="000B069D"/>
    <w:rsid w:val="000B098D"/>
    <w:rsid w:val="000B25CB"/>
    <w:rsid w:val="000B2EA2"/>
    <w:rsid w:val="000B2FC0"/>
    <w:rsid w:val="000B4A42"/>
    <w:rsid w:val="000B5E4E"/>
    <w:rsid w:val="000B6D59"/>
    <w:rsid w:val="000C00B7"/>
    <w:rsid w:val="000C029A"/>
    <w:rsid w:val="000C0905"/>
    <w:rsid w:val="000C1EB8"/>
    <w:rsid w:val="000C2226"/>
    <w:rsid w:val="000C2411"/>
    <w:rsid w:val="000C24F2"/>
    <w:rsid w:val="000C295A"/>
    <w:rsid w:val="000C2AC9"/>
    <w:rsid w:val="000C2FBF"/>
    <w:rsid w:val="000C3523"/>
    <w:rsid w:val="000C3BA9"/>
    <w:rsid w:val="000C4DFD"/>
    <w:rsid w:val="000C5E90"/>
    <w:rsid w:val="000C6F3D"/>
    <w:rsid w:val="000C6FAC"/>
    <w:rsid w:val="000C79EF"/>
    <w:rsid w:val="000C7EB7"/>
    <w:rsid w:val="000C7F81"/>
    <w:rsid w:val="000D0799"/>
    <w:rsid w:val="000D0B24"/>
    <w:rsid w:val="000D15C6"/>
    <w:rsid w:val="000D1B94"/>
    <w:rsid w:val="000D1C98"/>
    <w:rsid w:val="000D226E"/>
    <w:rsid w:val="000D2C15"/>
    <w:rsid w:val="000D2FF9"/>
    <w:rsid w:val="000D4760"/>
    <w:rsid w:val="000D5219"/>
    <w:rsid w:val="000D5BF4"/>
    <w:rsid w:val="000D616A"/>
    <w:rsid w:val="000D7AD6"/>
    <w:rsid w:val="000E1112"/>
    <w:rsid w:val="000E1613"/>
    <w:rsid w:val="000E5590"/>
    <w:rsid w:val="000E569C"/>
    <w:rsid w:val="000E628D"/>
    <w:rsid w:val="000E6C2C"/>
    <w:rsid w:val="000E79D0"/>
    <w:rsid w:val="000F0299"/>
    <w:rsid w:val="000F085D"/>
    <w:rsid w:val="000F166F"/>
    <w:rsid w:val="000F1C9A"/>
    <w:rsid w:val="000F20FE"/>
    <w:rsid w:val="000F2DEC"/>
    <w:rsid w:val="000F39C0"/>
    <w:rsid w:val="000F3CDD"/>
    <w:rsid w:val="000F3D8E"/>
    <w:rsid w:val="000F4205"/>
    <w:rsid w:val="000F4661"/>
    <w:rsid w:val="000F5C4C"/>
    <w:rsid w:val="000F6BB6"/>
    <w:rsid w:val="000F7212"/>
    <w:rsid w:val="000F76E3"/>
    <w:rsid w:val="001001B9"/>
    <w:rsid w:val="00101848"/>
    <w:rsid w:val="00101B6A"/>
    <w:rsid w:val="00102FF2"/>
    <w:rsid w:val="00103459"/>
    <w:rsid w:val="00103781"/>
    <w:rsid w:val="00105098"/>
    <w:rsid w:val="00105627"/>
    <w:rsid w:val="00106C80"/>
    <w:rsid w:val="00107073"/>
    <w:rsid w:val="0011056F"/>
    <w:rsid w:val="00113529"/>
    <w:rsid w:val="0011367B"/>
    <w:rsid w:val="00113783"/>
    <w:rsid w:val="00113C4A"/>
    <w:rsid w:val="001141AA"/>
    <w:rsid w:val="00115118"/>
    <w:rsid w:val="001156C3"/>
    <w:rsid w:val="00117ADF"/>
    <w:rsid w:val="001209CE"/>
    <w:rsid w:val="00120EC2"/>
    <w:rsid w:val="001221E7"/>
    <w:rsid w:val="00122DCD"/>
    <w:rsid w:val="00123196"/>
    <w:rsid w:val="001239A5"/>
    <w:rsid w:val="00123FC5"/>
    <w:rsid w:val="0012473A"/>
    <w:rsid w:val="00124DA7"/>
    <w:rsid w:val="00124FFC"/>
    <w:rsid w:val="00127C95"/>
    <w:rsid w:val="00127E75"/>
    <w:rsid w:val="00127EAC"/>
    <w:rsid w:val="001305CF"/>
    <w:rsid w:val="00130892"/>
    <w:rsid w:val="0013096C"/>
    <w:rsid w:val="00132AE8"/>
    <w:rsid w:val="001331C9"/>
    <w:rsid w:val="001342FB"/>
    <w:rsid w:val="0013431B"/>
    <w:rsid w:val="0013443C"/>
    <w:rsid w:val="00135257"/>
    <w:rsid w:val="00136042"/>
    <w:rsid w:val="00137D07"/>
    <w:rsid w:val="00141958"/>
    <w:rsid w:val="00142D4E"/>
    <w:rsid w:val="00143549"/>
    <w:rsid w:val="001443CF"/>
    <w:rsid w:val="001449E6"/>
    <w:rsid w:val="00144C7D"/>
    <w:rsid w:val="001453FE"/>
    <w:rsid w:val="00146E26"/>
    <w:rsid w:val="0014701C"/>
    <w:rsid w:val="001507CB"/>
    <w:rsid w:val="001511F8"/>
    <w:rsid w:val="0015298B"/>
    <w:rsid w:val="001529F2"/>
    <w:rsid w:val="00155210"/>
    <w:rsid w:val="00155C0A"/>
    <w:rsid w:val="00156614"/>
    <w:rsid w:val="001567A6"/>
    <w:rsid w:val="001569A7"/>
    <w:rsid w:val="0015760D"/>
    <w:rsid w:val="00161894"/>
    <w:rsid w:val="00161A91"/>
    <w:rsid w:val="00161AB9"/>
    <w:rsid w:val="00161D92"/>
    <w:rsid w:val="00163008"/>
    <w:rsid w:val="001633EF"/>
    <w:rsid w:val="00163706"/>
    <w:rsid w:val="001638E9"/>
    <w:rsid w:val="001645FC"/>
    <w:rsid w:val="001655AA"/>
    <w:rsid w:val="00165964"/>
    <w:rsid w:val="00165B51"/>
    <w:rsid w:val="00165BB8"/>
    <w:rsid w:val="00165CB0"/>
    <w:rsid w:val="001679DE"/>
    <w:rsid w:val="001703E0"/>
    <w:rsid w:val="00170587"/>
    <w:rsid w:val="00170E87"/>
    <w:rsid w:val="001736DC"/>
    <w:rsid w:val="00174B9A"/>
    <w:rsid w:val="0017614C"/>
    <w:rsid w:val="00176517"/>
    <w:rsid w:val="00176970"/>
    <w:rsid w:val="00180235"/>
    <w:rsid w:val="0018098A"/>
    <w:rsid w:val="001814AB"/>
    <w:rsid w:val="001818A3"/>
    <w:rsid w:val="00183AA5"/>
    <w:rsid w:val="001843D4"/>
    <w:rsid w:val="001846C3"/>
    <w:rsid w:val="0018613A"/>
    <w:rsid w:val="00190674"/>
    <w:rsid w:val="001908A5"/>
    <w:rsid w:val="001908C0"/>
    <w:rsid w:val="00191099"/>
    <w:rsid w:val="00192D02"/>
    <w:rsid w:val="00193C00"/>
    <w:rsid w:val="00193D2F"/>
    <w:rsid w:val="00193F5C"/>
    <w:rsid w:val="001953BF"/>
    <w:rsid w:val="001954BA"/>
    <w:rsid w:val="001A0433"/>
    <w:rsid w:val="001A0CDA"/>
    <w:rsid w:val="001A135A"/>
    <w:rsid w:val="001A13C6"/>
    <w:rsid w:val="001A149B"/>
    <w:rsid w:val="001A14FE"/>
    <w:rsid w:val="001A1914"/>
    <w:rsid w:val="001A2095"/>
    <w:rsid w:val="001A3164"/>
    <w:rsid w:val="001A4001"/>
    <w:rsid w:val="001A6C49"/>
    <w:rsid w:val="001B0B2A"/>
    <w:rsid w:val="001B21DC"/>
    <w:rsid w:val="001B3299"/>
    <w:rsid w:val="001B5B60"/>
    <w:rsid w:val="001B5BD7"/>
    <w:rsid w:val="001B788E"/>
    <w:rsid w:val="001B7BAC"/>
    <w:rsid w:val="001C0259"/>
    <w:rsid w:val="001C0330"/>
    <w:rsid w:val="001C0611"/>
    <w:rsid w:val="001C0A19"/>
    <w:rsid w:val="001C0E15"/>
    <w:rsid w:val="001C165E"/>
    <w:rsid w:val="001C197D"/>
    <w:rsid w:val="001C1D17"/>
    <w:rsid w:val="001C2899"/>
    <w:rsid w:val="001C2A40"/>
    <w:rsid w:val="001C2ECF"/>
    <w:rsid w:val="001C45B5"/>
    <w:rsid w:val="001C4731"/>
    <w:rsid w:val="001C4ADE"/>
    <w:rsid w:val="001C5EAF"/>
    <w:rsid w:val="001C6584"/>
    <w:rsid w:val="001C77B2"/>
    <w:rsid w:val="001D40FA"/>
    <w:rsid w:val="001D42AE"/>
    <w:rsid w:val="001D4AA3"/>
    <w:rsid w:val="001D6B41"/>
    <w:rsid w:val="001D715D"/>
    <w:rsid w:val="001E08B3"/>
    <w:rsid w:val="001E1619"/>
    <w:rsid w:val="001E18BB"/>
    <w:rsid w:val="001E1A6A"/>
    <w:rsid w:val="001E1F57"/>
    <w:rsid w:val="001E2AD1"/>
    <w:rsid w:val="001E368C"/>
    <w:rsid w:val="001E4595"/>
    <w:rsid w:val="001E4732"/>
    <w:rsid w:val="001E4A82"/>
    <w:rsid w:val="001E5C21"/>
    <w:rsid w:val="001E5C6C"/>
    <w:rsid w:val="001E62FF"/>
    <w:rsid w:val="001E644C"/>
    <w:rsid w:val="001E6BBF"/>
    <w:rsid w:val="001E7401"/>
    <w:rsid w:val="001E7609"/>
    <w:rsid w:val="001F207E"/>
    <w:rsid w:val="001F2CC3"/>
    <w:rsid w:val="001F3619"/>
    <w:rsid w:val="001F4409"/>
    <w:rsid w:val="001F64FF"/>
    <w:rsid w:val="001F6592"/>
    <w:rsid w:val="001F6EF4"/>
    <w:rsid w:val="00200BB6"/>
    <w:rsid w:val="00201447"/>
    <w:rsid w:val="0020305F"/>
    <w:rsid w:val="00203247"/>
    <w:rsid w:val="00203A21"/>
    <w:rsid w:val="002041E5"/>
    <w:rsid w:val="00204926"/>
    <w:rsid w:val="00205B3D"/>
    <w:rsid w:val="002060F6"/>
    <w:rsid w:val="00206C02"/>
    <w:rsid w:val="00206D08"/>
    <w:rsid w:val="0020711A"/>
    <w:rsid w:val="002072DD"/>
    <w:rsid w:val="002075F5"/>
    <w:rsid w:val="00211220"/>
    <w:rsid w:val="002130CB"/>
    <w:rsid w:val="00213EC0"/>
    <w:rsid w:val="0021434F"/>
    <w:rsid w:val="00220DF8"/>
    <w:rsid w:val="00221829"/>
    <w:rsid w:val="0022235E"/>
    <w:rsid w:val="00222815"/>
    <w:rsid w:val="0022373D"/>
    <w:rsid w:val="0022383C"/>
    <w:rsid w:val="00225877"/>
    <w:rsid w:val="002304FF"/>
    <w:rsid w:val="00230C42"/>
    <w:rsid w:val="0023197E"/>
    <w:rsid w:val="0023200A"/>
    <w:rsid w:val="002321B7"/>
    <w:rsid w:val="002323C8"/>
    <w:rsid w:val="00232551"/>
    <w:rsid w:val="0023483C"/>
    <w:rsid w:val="00234F04"/>
    <w:rsid w:val="0023516B"/>
    <w:rsid w:val="00235179"/>
    <w:rsid w:val="00235639"/>
    <w:rsid w:val="002358B1"/>
    <w:rsid w:val="002368CD"/>
    <w:rsid w:val="00236CB2"/>
    <w:rsid w:val="00237DD9"/>
    <w:rsid w:val="00240378"/>
    <w:rsid w:val="00240E39"/>
    <w:rsid w:val="002414E7"/>
    <w:rsid w:val="002418FF"/>
    <w:rsid w:val="0024379E"/>
    <w:rsid w:val="00243A77"/>
    <w:rsid w:val="00247670"/>
    <w:rsid w:val="00247E6D"/>
    <w:rsid w:val="00250371"/>
    <w:rsid w:val="002537D3"/>
    <w:rsid w:val="00253848"/>
    <w:rsid w:val="002546D6"/>
    <w:rsid w:val="00254C47"/>
    <w:rsid w:val="0025594C"/>
    <w:rsid w:val="002561D3"/>
    <w:rsid w:val="0025620B"/>
    <w:rsid w:val="00257C79"/>
    <w:rsid w:val="00260074"/>
    <w:rsid w:val="00260572"/>
    <w:rsid w:val="00261E0E"/>
    <w:rsid w:val="002624C3"/>
    <w:rsid w:val="0026319B"/>
    <w:rsid w:val="002633A6"/>
    <w:rsid w:val="002659D0"/>
    <w:rsid w:val="00267613"/>
    <w:rsid w:val="0027028B"/>
    <w:rsid w:val="00270D82"/>
    <w:rsid w:val="00271883"/>
    <w:rsid w:val="002728A9"/>
    <w:rsid w:val="0027359B"/>
    <w:rsid w:val="0027431D"/>
    <w:rsid w:val="00274673"/>
    <w:rsid w:val="00275844"/>
    <w:rsid w:val="00275FF4"/>
    <w:rsid w:val="00276BCA"/>
    <w:rsid w:val="0027718B"/>
    <w:rsid w:val="00277617"/>
    <w:rsid w:val="0027765F"/>
    <w:rsid w:val="00277D2E"/>
    <w:rsid w:val="00281789"/>
    <w:rsid w:val="0028323E"/>
    <w:rsid w:val="0028528F"/>
    <w:rsid w:val="002852FC"/>
    <w:rsid w:val="0028592C"/>
    <w:rsid w:val="0028663F"/>
    <w:rsid w:val="0028735A"/>
    <w:rsid w:val="00292604"/>
    <w:rsid w:val="00294612"/>
    <w:rsid w:val="00294760"/>
    <w:rsid w:val="00294FAF"/>
    <w:rsid w:val="002951B7"/>
    <w:rsid w:val="002952E5"/>
    <w:rsid w:val="0029677F"/>
    <w:rsid w:val="00296BCD"/>
    <w:rsid w:val="00296E68"/>
    <w:rsid w:val="00296F10"/>
    <w:rsid w:val="002979AF"/>
    <w:rsid w:val="002A0A29"/>
    <w:rsid w:val="002A1522"/>
    <w:rsid w:val="002A1BEA"/>
    <w:rsid w:val="002A2A8A"/>
    <w:rsid w:val="002A31B0"/>
    <w:rsid w:val="002A3BA8"/>
    <w:rsid w:val="002A4351"/>
    <w:rsid w:val="002A462A"/>
    <w:rsid w:val="002A526B"/>
    <w:rsid w:val="002A52B6"/>
    <w:rsid w:val="002A7C23"/>
    <w:rsid w:val="002B049B"/>
    <w:rsid w:val="002B0617"/>
    <w:rsid w:val="002B0621"/>
    <w:rsid w:val="002B1B20"/>
    <w:rsid w:val="002B2A48"/>
    <w:rsid w:val="002B2D52"/>
    <w:rsid w:val="002B369B"/>
    <w:rsid w:val="002B3CD4"/>
    <w:rsid w:val="002B3D7A"/>
    <w:rsid w:val="002B3EE9"/>
    <w:rsid w:val="002B41A6"/>
    <w:rsid w:val="002B6040"/>
    <w:rsid w:val="002B6A6E"/>
    <w:rsid w:val="002B7A9B"/>
    <w:rsid w:val="002B7B03"/>
    <w:rsid w:val="002C04FC"/>
    <w:rsid w:val="002C0936"/>
    <w:rsid w:val="002C0B78"/>
    <w:rsid w:val="002C2E75"/>
    <w:rsid w:val="002C2EB5"/>
    <w:rsid w:val="002C35A6"/>
    <w:rsid w:val="002C3FD9"/>
    <w:rsid w:val="002C4BE7"/>
    <w:rsid w:val="002C52F7"/>
    <w:rsid w:val="002C5851"/>
    <w:rsid w:val="002D09F7"/>
    <w:rsid w:val="002D2E48"/>
    <w:rsid w:val="002D2F36"/>
    <w:rsid w:val="002D30F3"/>
    <w:rsid w:val="002D3BB8"/>
    <w:rsid w:val="002D3EF6"/>
    <w:rsid w:val="002D3F21"/>
    <w:rsid w:val="002D41D4"/>
    <w:rsid w:val="002D5116"/>
    <w:rsid w:val="002D5D68"/>
    <w:rsid w:val="002E024F"/>
    <w:rsid w:val="002E0DF6"/>
    <w:rsid w:val="002E1A2C"/>
    <w:rsid w:val="002E23D1"/>
    <w:rsid w:val="002E3B13"/>
    <w:rsid w:val="002E6CBB"/>
    <w:rsid w:val="002E6F9D"/>
    <w:rsid w:val="002E74EE"/>
    <w:rsid w:val="002E7A55"/>
    <w:rsid w:val="002F0D7D"/>
    <w:rsid w:val="002F1E6E"/>
    <w:rsid w:val="002F229B"/>
    <w:rsid w:val="002F2C89"/>
    <w:rsid w:val="002F3037"/>
    <w:rsid w:val="002F568C"/>
    <w:rsid w:val="002F5721"/>
    <w:rsid w:val="002F754C"/>
    <w:rsid w:val="002F7B5F"/>
    <w:rsid w:val="003012A4"/>
    <w:rsid w:val="00301827"/>
    <w:rsid w:val="003021D0"/>
    <w:rsid w:val="00302282"/>
    <w:rsid w:val="003023D0"/>
    <w:rsid w:val="003029F8"/>
    <w:rsid w:val="00303926"/>
    <w:rsid w:val="00303B63"/>
    <w:rsid w:val="00305163"/>
    <w:rsid w:val="00305A9B"/>
    <w:rsid w:val="0031013E"/>
    <w:rsid w:val="003109A5"/>
    <w:rsid w:val="0031189B"/>
    <w:rsid w:val="00312B89"/>
    <w:rsid w:val="00312EDE"/>
    <w:rsid w:val="0031381E"/>
    <w:rsid w:val="00314854"/>
    <w:rsid w:val="00315032"/>
    <w:rsid w:val="0031528A"/>
    <w:rsid w:val="0031607E"/>
    <w:rsid w:val="003162FB"/>
    <w:rsid w:val="00316986"/>
    <w:rsid w:val="00316CDA"/>
    <w:rsid w:val="00320B93"/>
    <w:rsid w:val="00321549"/>
    <w:rsid w:val="0032170D"/>
    <w:rsid w:val="00323191"/>
    <w:rsid w:val="003257BE"/>
    <w:rsid w:val="0032621B"/>
    <w:rsid w:val="00327A2C"/>
    <w:rsid w:val="00327F0D"/>
    <w:rsid w:val="00330865"/>
    <w:rsid w:val="00330F71"/>
    <w:rsid w:val="003315DD"/>
    <w:rsid w:val="00332745"/>
    <w:rsid w:val="00332B3B"/>
    <w:rsid w:val="00333449"/>
    <w:rsid w:val="00333AE6"/>
    <w:rsid w:val="00334508"/>
    <w:rsid w:val="00334D03"/>
    <w:rsid w:val="00334EE0"/>
    <w:rsid w:val="00335094"/>
    <w:rsid w:val="00335BD9"/>
    <w:rsid w:val="00337B5C"/>
    <w:rsid w:val="003406DF"/>
    <w:rsid w:val="003413DC"/>
    <w:rsid w:val="00341CB8"/>
    <w:rsid w:val="00342612"/>
    <w:rsid w:val="00344BB4"/>
    <w:rsid w:val="00344E82"/>
    <w:rsid w:val="0034513A"/>
    <w:rsid w:val="003453E9"/>
    <w:rsid w:val="003459F1"/>
    <w:rsid w:val="00345A98"/>
    <w:rsid w:val="00345BB0"/>
    <w:rsid w:val="00346954"/>
    <w:rsid w:val="003500AE"/>
    <w:rsid w:val="00350F55"/>
    <w:rsid w:val="003510C7"/>
    <w:rsid w:val="003511B1"/>
    <w:rsid w:val="00354F7C"/>
    <w:rsid w:val="003552F9"/>
    <w:rsid w:val="00355687"/>
    <w:rsid w:val="00357B30"/>
    <w:rsid w:val="00360041"/>
    <w:rsid w:val="003611E5"/>
    <w:rsid w:val="00362E01"/>
    <w:rsid w:val="00363614"/>
    <w:rsid w:val="00363782"/>
    <w:rsid w:val="00363866"/>
    <w:rsid w:val="00363C24"/>
    <w:rsid w:val="00364594"/>
    <w:rsid w:val="00364A0D"/>
    <w:rsid w:val="00364DE4"/>
    <w:rsid w:val="00364E76"/>
    <w:rsid w:val="003667EC"/>
    <w:rsid w:val="0037037A"/>
    <w:rsid w:val="003717BA"/>
    <w:rsid w:val="003727B3"/>
    <w:rsid w:val="003741C2"/>
    <w:rsid w:val="00374785"/>
    <w:rsid w:val="00375D55"/>
    <w:rsid w:val="003762EC"/>
    <w:rsid w:val="00380211"/>
    <w:rsid w:val="003805D7"/>
    <w:rsid w:val="00381240"/>
    <w:rsid w:val="0038131E"/>
    <w:rsid w:val="00382333"/>
    <w:rsid w:val="0038264E"/>
    <w:rsid w:val="003829B3"/>
    <w:rsid w:val="00383346"/>
    <w:rsid w:val="00383690"/>
    <w:rsid w:val="0038464D"/>
    <w:rsid w:val="00384F0C"/>
    <w:rsid w:val="00385109"/>
    <w:rsid w:val="00385DB6"/>
    <w:rsid w:val="003860AC"/>
    <w:rsid w:val="0039002A"/>
    <w:rsid w:val="00391B6D"/>
    <w:rsid w:val="003928AE"/>
    <w:rsid w:val="003930D0"/>
    <w:rsid w:val="00393984"/>
    <w:rsid w:val="00393B0C"/>
    <w:rsid w:val="00394376"/>
    <w:rsid w:val="003949F0"/>
    <w:rsid w:val="0039568C"/>
    <w:rsid w:val="00395760"/>
    <w:rsid w:val="003A0113"/>
    <w:rsid w:val="003A1D91"/>
    <w:rsid w:val="003A30B0"/>
    <w:rsid w:val="003A3AEB"/>
    <w:rsid w:val="003A5C3E"/>
    <w:rsid w:val="003A76D5"/>
    <w:rsid w:val="003A7C73"/>
    <w:rsid w:val="003B0331"/>
    <w:rsid w:val="003B129E"/>
    <w:rsid w:val="003B15AE"/>
    <w:rsid w:val="003B1B3B"/>
    <w:rsid w:val="003B1E95"/>
    <w:rsid w:val="003B356B"/>
    <w:rsid w:val="003B385B"/>
    <w:rsid w:val="003B3D30"/>
    <w:rsid w:val="003B3EC1"/>
    <w:rsid w:val="003B4751"/>
    <w:rsid w:val="003B5ADD"/>
    <w:rsid w:val="003B5CD9"/>
    <w:rsid w:val="003B7DFC"/>
    <w:rsid w:val="003C0817"/>
    <w:rsid w:val="003C0E7F"/>
    <w:rsid w:val="003C1479"/>
    <w:rsid w:val="003C28EE"/>
    <w:rsid w:val="003C2AB9"/>
    <w:rsid w:val="003C3C3A"/>
    <w:rsid w:val="003C3EE0"/>
    <w:rsid w:val="003C4BAD"/>
    <w:rsid w:val="003C4CFA"/>
    <w:rsid w:val="003C5089"/>
    <w:rsid w:val="003C595D"/>
    <w:rsid w:val="003C6905"/>
    <w:rsid w:val="003C76BE"/>
    <w:rsid w:val="003C7E88"/>
    <w:rsid w:val="003D031D"/>
    <w:rsid w:val="003D041B"/>
    <w:rsid w:val="003D2461"/>
    <w:rsid w:val="003D2C9E"/>
    <w:rsid w:val="003D2CE9"/>
    <w:rsid w:val="003D2EE1"/>
    <w:rsid w:val="003D2F38"/>
    <w:rsid w:val="003D3974"/>
    <w:rsid w:val="003D4662"/>
    <w:rsid w:val="003D4752"/>
    <w:rsid w:val="003D4DCD"/>
    <w:rsid w:val="003D5E84"/>
    <w:rsid w:val="003D6040"/>
    <w:rsid w:val="003D6E88"/>
    <w:rsid w:val="003D6F0D"/>
    <w:rsid w:val="003D716E"/>
    <w:rsid w:val="003D7FA2"/>
    <w:rsid w:val="003E0DDA"/>
    <w:rsid w:val="003E4932"/>
    <w:rsid w:val="003E51A4"/>
    <w:rsid w:val="003E5BCF"/>
    <w:rsid w:val="003E630E"/>
    <w:rsid w:val="003F0A6C"/>
    <w:rsid w:val="003F0AF1"/>
    <w:rsid w:val="003F16E0"/>
    <w:rsid w:val="003F1BC7"/>
    <w:rsid w:val="003F27B0"/>
    <w:rsid w:val="003F39F9"/>
    <w:rsid w:val="003F3CC5"/>
    <w:rsid w:val="003F5F22"/>
    <w:rsid w:val="003F788C"/>
    <w:rsid w:val="003F7F35"/>
    <w:rsid w:val="00401845"/>
    <w:rsid w:val="00401C6B"/>
    <w:rsid w:val="00401F71"/>
    <w:rsid w:val="004022DE"/>
    <w:rsid w:val="004023CD"/>
    <w:rsid w:val="00402875"/>
    <w:rsid w:val="00402970"/>
    <w:rsid w:val="0040527A"/>
    <w:rsid w:val="00407324"/>
    <w:rsid w:val="00407526"/>
    <w:rsid w:val="00407572"/>
    <w:rsid w:val="00407AC8"/>
    <w:rsid w:val="00410897"/>
    <w:rsid w:val="00412481"/>
    <w:rsid w:val="0041371F"/>
    <w:rsid w:val="00414742"/>
    <w:rsid w:val="00414A8C"/>
    <w:rsid w:val="00415898"/>
    <w:rsid w:val="0041591F"/>
    <w:rsid w:val="00415B27"/>
    <w:rsid w:val="00417000"/>
    <w:rsid w:val="00420D53"/>
    <w:rsid w:val="00421046"/>
    <w:rsid w:val="0042197E"/>
    <w:rsid w:val="00422900"/>
    <w:rsid w:val="00424E1C"/>
    <w:rsid w:val="004258FD"/>
    <w:rsid w:val="00425AB1"/>
    <w:rsid w:val="00425B48"/>
    <w:rsid w:val="00425D5E"/>
    <w:rsid w:val="00425D92"/>
    <w:rsid w:val="00427331"/>
    <w:rsid w:val="004277D2"/>
    <w:rsid w:val="00427FB9"/>
    <w:rsid w:val="00430CC7"/>
    <w:rsid w:val="0043154D"/>
    <w:rsid w:val="00433082"/>
    <w:rsid w:val="004335D5"/>
    <w:rsid w:val="00434A49"/>
    <w:rsid w:val="004359A6"/>
    <w:rsid w:val="00435A6E"/>
    <w:rsid w:val="0043630D"/>
    <w:rsid w:val="004364EF"/>
    <w:rsid w:val="00440333"/>
    <w:rsid w:val="00440D09"/>
    <w:rsid w:val="00441F04"/>
    <w:rsid w:val="00441F9A"/>
    <w:rsid w:val="00442145"/>
    <w:rsid w:val="004428C2"/>
    <w:rsid w:val="0044326D"/>
    <w:rsid w:val="00443531"/>
    <w:rsid w:val="00443BBA"/>
    <w:rsid w:val="00443C6D"/>
    <w:rsid w:val="00443E0E"/>
    <w:rsid w:val="00443E21"/>
    <w:rsid w:val="00444570"/>
    <w:rsid w:val="0044465D"/>
    <w:rsid w:val="00446309"/>
    <w:rsid w:val="004469EA"/>
    <w:rsid w:val="00447276"/>
    <w:rsid w:val="00447C05"/>
    <w:rsid w:val="00450849"/>
    <w:rsid w:val="00451377"/>
    <w:rsid w:val="00451B46"/>
    <w:rsid w:val="00453748"/>
    <w:rsid w:val="0045468B"/>
    <w:rsid w:val="00454875"/>
    <w:rsid w:val="004549CC"/>
    <w:rsid w:val="00457CA6"/>
    <w:rsid w:val="00457FDB"/>
    <w:rsid w:val="004615E2"/>
    <w:rsid w:val="0046237E"/>
    <w:rsid w:val="004625BB"/>
    <w:rsid w:val="00462B06"/>
    <w:rsid w:val="00462C22"/>
    <w:rsid w:val="00463A8A"/>
    <w:rsid w:val="00463F14"/>
    <w:rsid w:val="004662D7"/>
    <w:rsid w:val="00466646"/>
    <w:rsid w:val="00466C99"/>
    <w:rsid w:val="00466D14"/>
    <w:rsid w:val="00467817"/>
    <w:rsid w:val="004707BD"/>
    <w:rsid w:val="0047138D"/>
    <w:rsid w:val="004714B5"/>
    <w:rsid w:val="004726E5"/>
    <w:rsid w:val="0047299C"/>
    <w:rsid w:val="0047549D"/>
    <w:rsid w:val="00475E4C"/>
    <w:rsid w:val="00475EEC"/>
    <w:rsid w:val="00476122"/>
    <w:rsid w:val="00476539"/>
    <w:rsid w:val="00476635"/>
    <w:rsid w:val="0047735E"/>
    <w:rsid w:val="00477488"/>
    <w:rsid w:val="00477590"/>
    <w:rsid w:val="004775B2"/>
    <w:rsid w:val="004805D2"/>
    <w:rsid w:val="0048173D"/>
    <w:rsid w:val="0048184F"/>
    <w:rsid w:val="00481ED5"/>
    <w:rsid w:val="00483558"/>
    <w:rsid w:val="00483947"/>
    <w:rsid w:val="00483CFD"/>
    <w:rsid w:val="00483E2E"/>
    <w:rsid w:val="004844C4"/>
    <w:rsid w:val="00484EA0"/>
    <w:rsid w:val="00486ACD"/>
    <w:rsid w:val="00486FCE"/>
    <w:rsid w:val="00487481"/>
    <w:rsid w:val="00490B4E"/>
    <w:rsid w:val="00491839"/>
    <w:rsid w:val="0049599E"/>
    <w:rsid w:val="0049660B"/>
    <w:rsid w:val="00496B46"/>
    <w:rsid w:val="00496C34"/>
    <w:rsid w:val="00497BBF"/>
    <w:rsid w:val="004A1082"/>
    <w:rsid w:val="004A2ADE"/>
    <w:rsid w:val="004A30FB"/>
    <w:rsid w:val="004A3E93"/>
    <w:rsid w:val="004A3F48"/>
    <w:rsid w:val="004A530C"/>
    <w:rsid w:val="004B0A09"/>
    <w:rsid w:val="004B0B8E"/>
    <w:rsid w:val="004B229B"/>
    <w:rsid w:val="004B332B"/>
    <w:rsid w:val="004B3A9C"/>
    <w:rsid w:val="004B5312"/>
    <w:rsid w:val="004B5801"/>
    <w:rsid w:val="004B58CF"/>
    <w:rsid w:val="004B5C4A"/>
    <w:rsid w:val="004B5CC1"/>
    <w:rsid w:val="004B6240"/>
    <w:rsid w:val="004B65AA"/>
    <w:rsid w:val="004B6E2F"/>
    <w:rsid w:val="004B7BA8"/>
    <w:rsid w:val="004B7DD3"/>
    <w:rsid w:val="004C2D5B"/>
    <w:rsid w:val="004C363C"/>
    <w:rsid w:val="004C3ABB"/>
    <w:rsid w:val="004C3CBF"/>
    <w:rsid w:val="004C4C14"/>
    <w:rsid w:val="004C5631"/>
    <w:rsid w:val="004C5918"/>
    <w:rsid w:val="004C60EA"/>
    <w:rsid w:val="004C6F7B"/>
    <w:rsid w:val="004D0B98"/>
    <w:rsid w:val="004D13DD"/>
    <w:rsid w:val="004D2476"/>
    <w:rsid w:val="004D30D9"/>
    <w:rsid w:val="004D328D"/>
    <w:rsid w:val="004D3361"/>
    <w:rsid w:val="004D346B"/>
    <w:rsid w:val="004D5887"/>
    <w:rsid w:val="004D7889"/>
    <w:rsid w:val="004E1519"/>
    <w:rsid w:val="004E19E3"/>
    <w:rsid w:val="004E1BE9"/>
    <w:rsid w:val="004E1FF6"/>
    <w:rsid w:val="004E3712"/>
    <w:rsid w:val="004E43B7"/>
    <w:rsid w:val="004E667E"/>
    <w:rsid w:val="004F1F5F"/>
    <w:rsid w:val="004F2D83"/>
    <w:rsid w:val="004F2E97"/>
    <w:rsid w:val="004F56E7"/>
    <w:rsid w:val="004F6A84"/>
    <w:rsid w:val="004F7FF3"/>
    <w:rsid w:val="0050277B"/>
    <w:rsid w:val="00503AFD"/>
    <w:rsid w:val="00504B16"/>
    <w:rsid w:val="005050A5"/>
    <w:rsid w:val="00506500"/>
    <w:rsid w:val="005065D9"/>
    <w:rsid w:val="005079FA"/>
    <w:rsid w:val="00507DCB"/>
    <w:rsid w:val="00510414"/>
    <w:rsid w:val="00511458"/>
    <w:rsid w:val="00513332"/>
    <w:rsid w:val="00513DD1"/>
    <w:rsid w:val="00514316"/>
    <w:rsid w:val="0051637F"/>
    <w:rsid w:val="005164A9"/>
    <w:rsid w:val="005164FB"/>
    <w:rsid w:val="00517669"/>
    <w:rsid w:val="00522752"/>
    <w:rsid w:val="00522C45"/>
    <w:rsid w:val="0052366A"/>
    <w:rsid w:val="00523D53"/>
    <w:rsid w:val="005244B2"/>
    <w:rsid w:val="0052519E"/>
    <w:rsid w:val="00525DEA"/>
    <w:rsid w:val="00526305"/>
    <w:rsid w:val="0052768B"/>
    <w:rsid w:val="005277FB"/>
    <w:rsid w:val="005315A9"/>
    <w:rsid w:val="005320B0"/>
    <w:rsid w:val="0053217C"/>
    <w:rsid w:val="0053279F"/>
    <w:rsid w:val="00532B82"/>
    <w:rsid w:val="005338C8"/>
    <w:rsid w:val="00533A8A"/>
    <w:rsid w:val="00534062"/>
    <w:rsid w:val="00534866"/>
    <w:rsid w:val="00534949"/>
    <w:rsid w:val="005358A5"/>
    <w:rsid w:val="00536482"/>
    <w:rsid w:val="0053773A"/>
    <w:rsid w:val="00537922"/>
    <w:rsid w:val="00537C06"/>
    <w:rsid w:val="00537F6D"/>
    <w:rsid w:val="00540AD6"/>
    <w:rsid w:val="00540D86"/>
    <w:rsid w:val="00540ED8"/>
    <w:rsid w:val="005423F0"/>
    <w:rsid w:val="0054415C"/>
    <w:rsid w:val="005447B5"/>
    <w:rsid w:val="00544A65"/>
    <w:rsid w:val="00545B8F"/>
    <w:rsid w:val="00545E10"/>
    <w:rsid w:val="00546373"/>
    <w:rsid w:val="00547385"/>
    <w:rsid w:val="0054740B"/>
    <w:rsid w:val="00547663"/>
    <w:rsid w:val="00550793"/>
    <w:rsid w:val="00551079"/>
    <w:rsid w:val="00552C08"/>
    <w:rsid w:val="00553615"/>
    <w:rsid w:val="00553675"/>
    <w:rsid w:val="005537FC"/>
    <w:rsid w:val="00553C5D"/>
    <w:rsid w:val="00554772"/>
    <w:rsid w:val="00554E5F"/>
    <w:rsid w:val="005557DA"/>
    <w:rsid w:val="00555C10"/>
    <w:rsid w:val="00557071"/>
    <w:rsid w:val="00557A9D"/>
    <w:rsid w:val="00560CBF"/>
    <w:rsid w:val="00561E60"/>
    <w:rsid w:val="0056388D"/>
    <w:rsid w:val="00563C50"/>
    <w:rsid w:val="00565B27"/>
    <w:rsid w:val="005709FE"/>
    <w:rsid w:val="00570ACD"/>
    <w:rsid w:val="00570F77"/>
    <w:rsid w:val="0057111E"/>
    <w:rsid w:val="00571867"/>
    <w:rsid w:val="005722A4"/>
    <w:rsid w:val="00572307"/>
    <w:rsid w:val="00574110"/>
    <w:rsid w:val="00574685"/>
    <w:rsid w:val="005750F1"/>
    <w:rsid w:val="0057625E"/>
    <w:rsid w:val="00576D97"/>
    <w:rsid w:val="00576E6A"/>
    <w:rsid w:val="00576F7E"/>
    <w:rsid w:val="00580AD7"/>
    <w:rsid w:val="00581299"/>
    <w:rsid w:val="005816FF"/>
    <w:rsid w:val="005819CB"/>
    <w:rsid w:val="00581B08"/>
    <w:rsid w:val="00581FF7"/>
    <w:rsid w:val="00582AF5"/>
    <w:rsid w:val="0058331D"/>
    <w:rsid w:val="0058333D"/>
    <w:rsid w:val="005841C7"/>
    <w:rsid w:val="00584450"/>
    <w:rsid w:val="00584F3A"/>
    <w:rsid w:val="005853AD"/>
    <w:rsid w:val="00585645"/>
    <w:rsid w:val="0058650F"/>
    <w:rsid w:val="00586931"/>
    <w:rsid w:val="00586A0A"/>
    <w:rsid w:val="00586D28"/>
    <w:rsid w:val="00590A22"/>
    <w:rsid w:val="00590BFB"/>
    <w:rsid w:val="0059134F"/>
    <w:rsid w:val="00592E40"/>
    <w:rsid w:val="005931F1"/>
    <w:rsid w:val="00593C60"/>
    <w:rsid w:val="005943CE"/>
    <w:rsid w:val="005957D1"/>
    <w:rsid w:val="00596071"/>
    <w:rsid w:val="005968FA"/>
    <w:rsid w:val="005A0AD9"/>
    <w:rsid w:val="005A1F6D"/>
    <w:rsid w:val="005A42B7"/>
    <w:rsid w:val="005A5C46"/>
    <w:rsid w:val="005A62C7"/>
    <w:rsid w:val="005A6495"/>
    <w:rsid w:val="005A65B9"/>
    <w:rsid w:val="005A666B"/>
    <w:rsid w:val="005A6977"/>
    <w:rsid w:val="005A6A84"/>
    <w:rsid w:val="005A6B75"/>
    <w:rsid w:val="005A7AF5"/>
    <w:rsid w:val="005B09C2"/>
    <w:rsid w:val="005B0CA8"/>
    <w:rsid w:val="005B18D5"/>
    <w:rsid w:val="005B18D9"/>
    <w:rsid w:val="005B2D99"/>
    <w:rsid w:val="005B2E74"/>
    <w:rsid w:val="005B370D"/>
    <w:rsid w:val="005B3FF8"/>
    <w:rsid w:val="005B40B2"/>
    <w:rsid w:val="005B5061"/>
    <w:rsid w:val="005B51DF"/>
    <w:rsid w:val="005B53C8"/>
    <w:rsid w:val="005B5E34"/>
    <w:rsid w:val="005B6B6C"/>
    <w:rsid w:val="005B7376"/>
    <w:rsid w:val="005B7924"/>
    <w:rsid w:val="005B7A2C"/>
    <w:rsid w:val="005C0CF7"/>
    <w:rsid w:val="005C2C04"/>
    <w:rsid w:val="005C3BB5"/>
    <w:rsid w:val="005C5108"/>
    <w:rsid w:val="005C5E7E"/>
    <w:rsid w:val="005C6878"/>
    <w:rsid w:val="005C7076"/>
    <w:rsid w:val="005C7C32"/>
    <w:rsid w:val="005D086B"/>
    <w:rsid w:val="005D0DBE"/>
    <w:rsid w:val="005D1554"/>
    <w:rsid w:val="005D17B5"/>
    <w:rsid w:val="005D1D42"/>
    <w:rsid w:val="005D2833"/>
    <w:rsid w:val="005D29B9"/>
    <w:rsid w:val="005D2A6D"/>
    <w:rsid w:val="005D2B9F"/>
    <w:rsid w:val="005D483E"/>
    <w:rsid w:val="005D4D79"/>
    <w:rsid w:val="005E0497"/>
    <w:rsid w:val="005E04E9"/>
    <w:rsid w:val="005E0CC4"/>
    <w:rsid w:val="005E157E"/>
    <w:rsid w:val="005E296D"/>
    <w:rsid w:val="005E307E"/>
    <w:rsid w:val="005E4023"/>
    <w:rsid w:val="005E559C"/>
    <w:rsid w:val="005E5A71"/>
    <w:rsid w:val="005E5C6B"/>
    <w:rsid w:val="005E6B25"/>
    <w:rsid w:val="005E7640"/>
    <w:rsid w:val="005E7EF0"/>
    <w:rsid w:val="005F037B"/>
    <w:rsid w:val="005F0CCF"/>
    <w:rsid w:val="005F0CD8"/>
    <w:rsid w:val="005F1A7E"/>
    <w:rsid w:val="005F6C4B"/>
    <w:rsid w:val="0060027B"/>
    <w:rsid w:val="006010D1"/>
    <w:rsid w:val="00602DF9"/>
    <w:rsid w:val="006032B8"/>
    <w:rsid w:val="00603795"/>
    <w:rsid w:val="00603902"/>
    <w:rsid w:val="00604311"/>
    <w:rsid w:val="0060563F"/>
    <w:rsid w:val="00605CA4"/>
    <w:rsid w:val="0060621D"/>
    <w:rsid w:val="006065AB"/>
    <w:rsid w:val="00606E9C"/>
    <w:rsid w:val="00607883"/>
    <w:rsid w:val="00607EB2"/>
    <w:rsid w:val="006100DF"/>
    <w:rsid w:val="00610678"/>
    <w:rsid w:val="00610973"/>
    <w:rsid w:val="0061130A"/>
    <w:rsid w:val="006118D3"/>
    <w:rsid w:val="0061255B"/>
    <w:rsid w:val="00612695"/>
    <w:rsid w:val="006127B0"/>
    <w:rsid w:val="00612B1F"/>
    <w:rsid w:val="00612CFA"/>
    <w:rsid w:val="00612FD2"/>
    <w:rsid w:val="006130A4"/>
    <w:rsid w:val="00613249"/>
    <w:rsid w:val="0061399E"/>
    <w:rsid w:val="00613CEC"/>
    <w:rsid w:val="006143C2"/>
    <w:rsid w:val="00614F74"/>
    <w:rsid w:val="00615BB3"/>
    <w:rsid w:val="00615FDA"/>
    <w:rsid w:val="00616805"/>
    <w:rsid w:val="00617DF2"/>
    <w:rsid w:val="0062116D"/>
    <w:rsid w:val="006211A9"/>
    <w:rsid w:val="00622056"/>
    <w:rsid w:val="00622124"/>
    <w:rsid w:val="0062267D"/>
    <w:rsid w:val="00623018"/>
    <w:rsid w:val="00623558"/>
    <w:rsid w:val="00624573"/>
    <w:rsid w:val="00625067"/>
    <w:rsid w:val="00625159"/>
    <w:rsid w:val="006254EE"/>
    <w:rsid w:val="006254F7"/>
    <w:rsid w:val="00625ADB"/>
    <w:rsid w:val="0062658D"/>
    <w:rsid w:val="00626D84"/>
    <w:rsid w:val="0062775D"/>
    <w:rsid w:val="006278D3"/>
    <w:rsid w:val="00630514"/>
    <w:rsid w:val="006306D6"/>
    <w:rsid w:val="00631867"/>
    <w:rsid w:val="006320C2"/>
    <w:rsid w:val="006323B0"/>
    <w:rsid w:val="00632853"/>
    <w:rsid w:val="00633F53"/>
    <w:rsid w:val="00634933"/>
    <w:rsid w:val="006351D9"/>
    <w:rsid w:val="00635873"/>
    <w:rsid w:val="0063719D"/>
    <w:rsid w:val="006371ED"/>
    <w:rsid w:val="0063723E"/>
    <w:rsid w:val="0064099D"/>
    <w:rsid w:val="006412A7"/>
    <w:rsid w:val="00641C08"/>
    <w:rsid w:val="00644674"/>
    <w:rsid w:val="0064487D"/>
    <w:rsid w:val="00644FC1"/>
    <w:rsid w:val="006462C4"/>
    <w:rsid w:val="00647174"/>
    <w:rsid w:val="006474FB"/>
    <w:rsid w:val="006477A9"/>
    <w:rsid w:val="0065095C"/>
    <w:rsid w:val="00650B17"/>
    <w:rsid w:val="00651511"/>
    <w:rsid w:val="00651F59"/>
    <w:rsid w:val="00652292"/>
    <w:rsid w:val="006524CA"/>
    <w:rsid w:val="00652BD0"/>
    <w:rsid w:val="00653396"/>
    <w:rsid w:val="006540F8"/>
    <w:rsid w:val="006544C9"/>
    <w:rsid w:val="00654749"/>
    <w:rsid w:val="00654CD0"/>
    <w:rsid w:val="00654D22"/>
    <w:rsid w:val="006555E5"/>
    <w:rsid w:val="00655BD0"/>
    <w:rsid w:val="00655C9F"/>
    <w:rsid w:val="00656AD3"/>
    <w:rsid w:val="00657828"/>
    <w:rsid w:val="0066087E"/>
    <w:rsid w:val="00660BF9"/>
    <w:rsid w:val="00660DF0"/>
    <w:rsid w:val="00661717"/>
    <w:rsid w:val="00661FAA"/>
    <w:rsid w:val="0066451F"/>
    <w:rsid w:val="006661D9"/>
    <w:rsid w:val="00666BFB"/>
    <w:rsid w:val="00667CD4"/>
    <w:rsid w:val="00667D42"/>
    <w:rsid w:val="00670E55"/>
    <w:rsid w:val="00672B04"/>
    <w:rsid w:val="00673445"/>
    <w:rsid w:val="006754D0"/>
    <w:rsid w:val="006759EB"/>
    <w:rsid w:val="00675C07"/>
    <w:rsid w:val="00680731"/>
    <w:rsid w:val="00680849"/>
    <w:rsid w:val="00680C27"/>
    <w:rsid w:val="00681204"/>
    <w:rsid w:val="00681510"/>
    <w:rsid w:val="006817C3"/>
    <w:rsid w:val="00681D92"/>
    <w:rsid w:val="0068232A"/>
    <w:rsid w:val="0068290F"/>
    <w:rsid w:val="0068507C"/>
    <w:rsid w:val="0068541F"/>
    <w:rsid w:val="0068551C"/>
    <w:rsid w:val="00685791"/>
    <w:rsid w:val="006858B8"/>
    <w:rsid w:val="00685D15"/>
    <w:rsid w:val="006860A0"/>
    <w:rsid w:val="00686EBD"/>
    <w:rsid w:val="006873C0"/>
    <w:rsid w:val="00687768"/>
    <w:rsid w:val="00687B4A"/>
    <w:rsid w:val="0069088B"/>
    <w:rsid w:val="006927B5"/>
    <w:rsid w:val="00692AF3"/>
    <w:rsid w:val="00693256"/>
    <w:rsid w:val="00693A6D"/>
    <w:rsid w:val="006958F0"/>
    <w:rsid w:val="0069653F"/>
    <w:rsid w:val="006A106D"/>
    <w:rsid w:val="006A15DB"/>
    <w:rsid w:val="006A28DB"/>
    <w:rsid w:val="006A3685"/>
    <w:rsid w:val="006A4AE9"/>
    <w:rsid w:val="006A79AF"/>
    <w:rsid w:val="006B017E"/>
    <w:rsid w:val="006B1516"/>
    <w:rsid w:val="006B2102"/>
    <w:rsid w:val="006B2418"/>
    <w:rsid w:val="006B497D"/>
    <w:rsid w:val="006B5985"/>
    <w:rsid w:val="006B6864"/>
    <w:rsid w:val="006B7374"/>
    <w:rsid w:val="006B75A1"/>
    <w:rsid w:val="006B774D"/>
    <w:rsid w:val="006B77B1"/>
    <w:rsid w:val="006B7CD4"/>
    <w:rsid w:val="006C04EC"/>
    <w:rsid w:val="006C0929"/>
    <w:rsid w:val="006C1F22"/>
    <w:rsid w:val="006C1FBD"/>
    <w:rsid w:val="006C1FFB"/>
    <w:rsid w:val="006C24A4"/>
    <w:rsid w:val="006C2605"/>
    <w:rsid w:val="006C28F1"/>
    <w:rsid w:val="006C2B4B"/>
    <w:rsid w:val="006C2E0D"/>
    <w:rsid w:val="006C450A"/>
    <w:rsid w:val="006C4A20"/>
    <w:rsid w:val="006C5937"/>
    <w:rsid w:val="006C59B2"/>
    <w:rsid w:val="006C7B05"/>
    <w:rsid w:val="006D1563"/>
    <w:rsid w:val="006D258B"/>
    <w:rsid w:val="006D3000"/>
    <w:rsid w:val="006D377E"/>
    <w:rsid w:val="006D3FB7"/>
    <w:rsid w:val="006D48A5"/>
    <w:rsid w:val="006D5143"/>
    <w:rsid w:val="006D5D59"/>
    <w:rsid w:val="006D63A1"/>
    <w:rsid w:val="006D6A86"/>
    <w:rsid w:val="006D7838"/>
    <w:rsid w:val="006E00AF"/>
    <w:rsid w:val="006E02BD"/>
    <w:rsid w:val="006E2918"/>
    <w:rsid w:val="006E301B"/>
    <w:rsid w:val="006E3914"/>
    <w:rsid w:val="006E3D43"/>
    <w:rsid w:val="006E4551"/>
    <w:rsid w:val="006E4BF2"/>
    <w:rsid w:val="006E5408"/>
    <w:rsid w:val="006F0253"/>
    <w:rsid w:val="006F1A11"/>
    <w:rsid w:val="006F1A1B"/>
    <w:rsid w:val="006F2317"/>
    <w:rsid w:val="006F342D"/>
    <w:rsid w:val="006F3FD2"/>
    <w:rsid w:val="006F47F0"/>
    <w:rsid w:val="006F4E26"/>
    <w:rsid w:val="006F5AF0"/>
    <w:rsid w:val="006F5C6B"/>
    <w:rsid w:val="006F6EA4"/>
    <w:rsid w:val="006F7253"/>
    <w:rsid w:val="006F7F0B"/>
    <w:rsid w:val="00704D18"/>
    <w:rsid w:val="00704FA0"/>
    <w:rsid w:val="007057DC"/>
    <w:rsid w:val="007057E4"/>
    <w:rsid w:val="00706878"/>
    <w:rsid w:val="00706C62"/>
    <w:rsid w:val="00710124"/>
    <w:rsid w:val="00710C8B"/>
    <w:rsid w:val="007111C8"/>
    <w:rsid w:val="007117D5"/>
    <w:rsid w:val="00711C3F"/>
    <w:rsid w:val="0071250B"/>
    <w:rsid w:val="00712834"/>
    <w:rsid w:val="00712B4A"/>
    <w:rsid w:val="00713442"/>
    <w:rsid w:val="007143D1"/>
    <w:rsid w:val="00714729"/>
    <w:rsid w:val="00714FF0"/>
    <w:rsid w:val="0072071C"/>
    <w:rsid w:val="00720CA0"/>
    <w:rsid w:val="00720D56"/>
    <w:rsid w:val="00720F05"/>
    <w:rsid w:val="007215BB"/>
    <w:rsid w:val="00721FBC"/>
    <w:rsid w:val="0072251F"/>
    <w:rsid w:val="007239B9"/>
    <w:rsid w:val="00723E4F"/>
    <w:rsid w:val="00724AB9"/>
    <w:rsid w:val="00726278"/>
    <w:rsid w:val="00726840"/>
    <w:rsid w:val="007272CD"/>
    <w:rsid w:val="00730DBF"/>
    <w:rsid w:val="0073120A"/>
    <w:rsid w:val="00731B4A"/>
    <w:rsid w:val="007333F7"/>
    <w:rsid w:val="007349D4"/>
    <w:rsid w:val="00735D92"/>
    <w:rsid w:val="00735EB7"/>
    <w:rsid w:val="0073676E"/>
    <w:rsid w:val="0073762A"/>
    <w:rsid w:val="00741165"/>
    <w:rsid w:val="00741FDB"/>
    <w:rsid w:val="0074217E"/>
    <w:rsid w:val="007423D5"/>
    <w:rsid w:val="0074424D"/>
    <w:rsid w:val="00744279"/>
    <w:rsid w:val="00745A5D"/>
    <w:rsid w:val="00745AAC"/>
    <w:rsid w:val="00747C72"/>
    <w:rsid w:val="007501D2"/>
    <w:rsid w:val="0075276C"/>
    <w:rsid w:val="00753D1D"/>
    <w:rsid w:val="00755971"/>
    <w:rsid w:val="00755D0D"/>
    <w:rsid w:val="007560EA"/>
    <w:rsid w:val="00757D1C"/>
    <w:rsid w:val="00760A5B"/>
    <w:rsid w:val="00761EF5"/>
    <w:rsid w:val="0076239C"/>
    <w:rsid w:val="00765120"/>
    <w:rsid w:val="007652B4"/>
    <w:rsid w:val="007658AB"/>
    <w:rsid w:val="00766A2E"/>
    <w:rsid w:val="00767139"/>
    <w:rsid w:val="00767F29"/>
    <w:rsid w:val="0077037E"/>
    <w:rsid w:val="00770825"/>
    <w:rsid w:val="00771CB0"/>
    <w:rsid w:val="00772431"/>
    <w:rsid w:val="0077270E"/>
    <w:rsid w:val="007728E6"/>
    <w:rsid w:val="00772C70"/>
    <w:rsid w:val="00772F95"/>
    <w:rsid w:val="00773407"/>
    <w:rsid w:val="00773CB5"/>
    <w:rsid w:val="00773DE0"/>
    <w:rsid w:val="00774D3D"/>
    <w:rsid w:val="0077637B"/>
    <w:rsid w:val="0077689E"/>
    <w:rsid w:val="0077743D"/>
    <w:rsid w:val="00780CC6"/>
    <w:rsid w:val="0078121A"/>
    <w:rsid w:val="00781CCB"/>
    <w:rsid w:val="00782215"/>
    <w:rsid w:val="007824BA"/>
    <w:rsid w:val="007826D1"/>
    <w:rsid w:val="0078325E"/>
    <w:rsid w:val="00783849"/>
    <w:rsid w:val="00783968"/>
    <w:rsid w:val="00783CA4"/>
    <w:rsid w:val="00784144"/>
    <w:rsid w:val="00784986"/>
    <w:rsid w:val="00786987"/>
    <w:rsid w:val="0078698E"/>
    <w:rsid w:val="00786F4E"/>
    <w:rsid w:val="0078719C"/>
    <w:rsid w:val="007876DB"/>
    <w:rsid w:val="00790FF5"/>
    <w:rsid w:val="00791747"/>
    <w:rsid w:val="00791FC7"/>
    <w:rsid w:val="00792500"/>
    <w:rsid w:val="00793AC7"/>
    <w:rsid w:val="00793D6F"/>
    <w:rsid w:val="00793E25"/>
    <w:rsid w:val="00794B98"/>
    <w:rsid w:val="0079558E"/>
    <w:rsid w:val="007959BD"/>
    <w:rsid w:val="00795A47"/>
    <w:rsid w:val="00796BE0"/>
    <w:rsid w:val="007A0B5A"/>
    <w:rsid w:val="007A1835"/>
    <w:rsid w:val="007A26AE"/>
    <w:rsid w:val="007A2C11"/>
    <w:rsid w:val="007A3CF6"/>
    <w:rsid w:val="007A6564"/>
    <w:rsid w:val="007A6744"/>
    <w:rsid w:val="007A737B"/>
    <w:rsid w:val="007B0C61"/>
    <w:rsid w:val="007B1260"/>
    <w:rsid w:val="007B27CC"/>
    <w:rsid w:val="007B3B1F"/>
    <w:rsid w:val="007B522B"/>
    <w:rsid w:val="007B5E44"/>
    <w:rsid w:val="007B6E77"/>
    <w:rsid w:val="007B6F2D"/>
    <w:rsid w:val="007B7E63"/>
    <w:rsid w:val="007C0E27"/>
    <w:rsid w:val="007C193B"/>
    <w:rsid w:val="007C515C"/>
    <w:rsid w:val="007C5A09"/>
    <w:rsid w:val="007C6286"/>
    <w:rsid w:val="007D0065"/>
    <w:rsid w:val="007D097B"/>
    <w:rsid w:val="007D15D5"/>
    <w:rsid w:val="007D17F5"/>
    <w:rsid w:val="007D3150"/>
    <w:rsid w:val="007D3536"/>
    <w:rsid w:val="007D4320"/>
    <w:rsid w:val="007D4D20"/>
    <w:rsid w:val="007D5C0D"/>
    <w:rsid w:val="007D6967"/>
    <w:rsid w:val="007D6AAC"/>
    <w:rsid w:val="007D6FF4"/>
    <w:rsid w:val="007D7798"/>
    <w:rsid w:val="007E08B7"/>
    <w:rsid w:val="007E0ACE"/>
    <w:rsid w:val="007E26C8"/>
    <w:rsid w:val="007E309D"/>
    <w:rsid w:val="007E372B"/>
    <w:rsid w:val="007E7269"/>
    <w:rsid w:val="007E7327"/>
    <w:rsid w:val="007F0489"/>
    <w:rsid w:val="007F0743"/>
    <w:rsid w:val="007F2150"/>
    <w:rsid w:val="007F224D"/>
    <w:rsid w:val="007F3E4F"/>
    <w:rsid w:val="007F5883"/>
    <w:rsid w:val="007F6EAD"/>
    <w:rsid w:val="007F7287"/>
    <w:rsid w:val="007F73C7"/>
    <w:rsid w:val="007F7AD1"/>
    <w:rsid w:val="008003B3"/>
    <w:rsid w:val="0080133B"/>
    <w:rsid w:val="00801E81"/>
    <w:rsid w:val="008028F4"/>
    <w:rsid w:val="00802A9C"/>
    <w:rsid w:val="008036AD"/>
    <w:rsid w:val="0080432F"/>
    <w:rsid w:val="00804569"/>
    <w:rsid w:val="00804EA7"/>
    <w:rsid w:val="0080531F"/>
    <w:rsid w:val="00806003"/>
    <w:rsid w:val="00806591"/>
    <w:rsid w:val="008113C5"/>
    <w:rsid w:val="008126D3"/>
    <w:rsid w:val="00812A5C"/>
    <w:rsid w:val="00812AA7"/>
    <w:rsid w:val="0081380F"/>
    <w:rsid w:val="008148E8"/>
    <w:rsid w:val="00814EA9"/>
    <w:rsid w:val="00815C15"/>
    <w:rsid w:val="00815E71"/>
    <w:rsid w:val="008160DF"/>
    <w:rsid w:val="00816AFD"/>
    <w:rsid w:val="00817B4A"/>
    <w:rsid w:val="00817C7F"/>
    <w:rsid w:val="00820014"/>
    <w:rsid w:val="008231DA"/>
    <w:rsid w:val="008232C2"/>
    <w:rsid w:val="00823854"/>
    <w:rsid w:val="0082468E"/>
    <w:rsid w:val="00825575"/>
    <w:rsid w:val="00826543"/>
    <w:rsid w:val="00826579"/>
    <w:rsid w:val="0082668E"/>
    <w:rsid w:val="00827459"/>
    <w:rsid w:val="00827BD2"/>
    <w:rsid w:val="008331A3"/>
    <w:rsid w:val="00833695"/>
    <w:rsid w:val="00833955"/>
    <w:rsid w:val="008339AE"/>
    <w:rsid w:val="00833A5E"/>
    <w:rsid w:val="00834137"/>
    <w:rsid w:val="00834618"/>
    <w:rsid w:val="00834A7B"/>
    <w:rsid w:val="00835D22"/>
    <w:rsid w:val="00836048"/>
    <w:rsid w:val="008375FE"/>
    <w:rsid w:val="008402E5"/>
    <w:rsid w:val="00842486"/>
    <w:rsid w:val="00842BFA"/>
    <w:rsid w:val="008431D6"/>
    <w:rsid w:val="008433A2"/>
    <w:rsid w:val="008439A0"/>
    <w:rsid w:val="00843A36"/>
    <w:rsid w:val="00843AA9"/>
    <w:rsid w:val="0084414F"/>
    <w:rsid w:val="00844648"/>
    <w:rsid w:val="00844754"/>
    <w:rsid w:val="0084592D"/>
    <w:rsid w:val="00845F6A"/>
    <w:rsid w:val="008460F9"/>
    <w:rsid w:val="0084770E"/>
    <w:rsid w:val="0085029B"/>
    <w:rsid w:val="0085186A"/>
    <w:rsid w:val="00852EB4"/>
    <w:rsid w:val="008551ED"/>
    <w:rsid w:val="008551F8"/>
    <w:rsid w:val="008570D6"/>
    <w:rsid w:val="00857441"/>
    <w:rsid w:val="008576D4"/>
    <w:rsid w:val="00857719"/>
    <w:rsid w:val="00860109"/>
    <w:rsid w:val="008609ED"/>
    <w:rsid w:val="00861F26"/>
    <w:rsid w:val="008629E7"/>
    <w:rsid w:val="00863A50"/>
    <w:rsid w:val="00863E13"/>
    <w:rsid w:val="008640EC"/>
    <w:rsid w:val="008640ED"/>
    <w:rsid w:val="008644AC"/>
    <w:rsid w:val="00865391"/>
    <w:rsid w:val="008653D0"/>
    <w:rsid w:val="00865AF6"/>
    <w:rsid w:val="008669FE"/>
    <w:rsid w:val="00867EC2"/>
    <w:rsid w:val="00870561"/>
    <w:rsid w:val="008714A9"/>
    <w:rsid w:val="00871A1A"/>
    <w:rsid w:val="0087254D"/>
    <w:rsid w:val="008733C7"/>
    <w:rsid w:val="00874884"/>
    <w:rsid w:val="008756DA"/>
    <w:rsid w:val="00875E40"/>
    <w:rsid w:val="00876730"/>
    <w:rsid w:val="008767C4"/>
    <w:rsid w:val="00877563"/>
    <w:rsid w:val="00880089"/>
    <w:rsid w:val="00880535"/>
    <w:rsid w:val="008807E7"/>
    <w:rsid w:val="00880865"/>
    <w:rsid w:val="00881A80"/>
    <w:rsid w:val="00881D24"/>
    <w:rsid w:val="008835F9"/>
    <w:rsid w:val="008841A7"/>
    <w:rsid w:val="00885ACC"/>
    <w:rsid w:val="00885B9D"/>
    <w:rsid w:val="00886085"/>
    <w:rsid w:val="008863D4"/>
    <w:rsid w:val="008877D8"/>
    <w:rsid w:val="00887C23"/>
    <w:rsid w:val="00887FEA"/>
    <w:rsid w:val="00890222"/>
    <w:rsid w:val="008903DB"/>
    <w:rsid w:val="008906A7"/>
    <w:rsid w:val="00892061"/>
    <w:rsid w:val="008921EC"/>
    <w:rsid w:val="008947A9"/>
    <w:rsid w:val="00894EEC"/>
    <w:rsid w:val="00895515"/>
    <w:rsid w:val="008A00A3"/>
    <w:rsid w:val="008A0F47"/>
    <w:rsid w:val="008A1410"/>
    <w:rsid w:val="008A221A"/>
    <w:rsid w:val="008A253E"/>
    <w:rsid w:val="008A4BF2"/>
    <w:rsid w:val="008A5236"/>
    <w:rsid w:val="008A6517"/>
    <w:rsid w:val="008A754B"/>
    <w:rsid w:val="008B0BEF"/>
    <w:rsid w:val="008B1AF5"/>
    <w:rsid w:val="008B2A1D"/>
    <w:rsid w:val="008B2DD5"/>
    <w:rsid w:val="008B30DA"/>
    <w:rsid w:val="008B4BD0"/>
    <w:rsid w:val="008B4CB9"/>
    <w:rsid w:val="008B5952"/>
    <w:rsid w:val="008B6944"/>
    <w:rsid w:val="008C0166"/>
    <w:rsid w:val="008C0A1F"/>
    <w:rsid w:val="008C1065"/>
    <w:rsid w:val="008C19D1"/>
    <w:rsid w:val="008C2F83"/>
    <w:rsid w:val="008C2FA7"/>
    <w:rsid w:val="008C3161"/>
    <w:rsid w:val="008C33C7"/>
    <w:rsid w:val="008C35EE"/>
    <w:rsid w:val="008C3E25"/>
    <w:rsid w:val="008C534C"/>
    <w:rsid w:val="008C59D3"/>
    <w:rsid w:val="008C5B1E"/>
    <w:rsid w:val="008C5C5E"/>
    <w:rsid w:val="008C7612"/>
    <w:rsid w:val="008D138E"/>
    <w:rsid w:val="008D1ABD"/>
    <w:rsid w:val="008D2A85"/>
    <w:rsid w:val="008D2B03"/>
    <w:rsid w:val="008D3A2E"/>
    <w:rsid w:val="008D3F50"/>
    <w:rsid w:val="008D49DA"/>
    <w:rsid w:val="008D4FDD"/>
    <w:rsid w:val="008D5EC3"/>
    <w:rsid w:val="008D642E"/>
    <w:rsid w:val="008D64EF"/>
    <w:rsid w:val="008D6FD2"/>
    <w:rsid w:val="008E0217"/>
    <w:rsid w:val="008E0866"/>
    <w:rsid w:val="008E47C5"/>
    <w:rsid w:val="008E55C4"/>
    <w:rsid w:val="008E6594"/>
    <w:rsid w:val="008E696E"/>
    <w:rsid w:val="008E6B3A"/>
    <w:rsid w:val="008E6D29"/>
    <w:rsid w:val="008E6FC2"/>
    <w:rsid w:val="008E7449"/>
    <w:rsid w:val="008E7A3D"/>
    <w:rsid w:val="008E7A42"/>
    <w:rsid w:val="008F2054"/>
    <w:rsid w:val="008F2168"/>
    <w:rsid w:val="008F3C29"/>
    <w:rsid w:val="008F654D"/>
    <w:rsid w:val="00901BD1"/>
    <w:rsid w:val="00901CB2"/>
    <w:rsid w:val="00902638"/>
    <w:rsid w:val="00903D47"/>
    <w:rsid w:val="00904FA5"/>
    <w:rsid w:val="009071CC"/>
    <w:rsid w:val="00907A11"/>
    <w:rsid w:val="00907FF5"/>
    <w:rsid w:val="00910E89"/>
    <w:rsid w:val="00911656"/>
    <w:rsid w:val="009127F3"/>
    <w:rsid w:val="0091304A"/>
    <w:rsid w:val="009133E3"/>
    <w:rsid w:val="00913AAF"/>
    <w:rsid w:val="0091407E"/>
    <w:rsid w:val="00914EB0"/>
    <w:rsid w:val="00915600"/>
    <w:rsid w:val="00915944"/>
    <w:rsid w:val="00915DB2"/>
    <w:rsid w:val="0091676F"/>
    <w:rsid w:val="00916F0F"/>
    <w:rsid w:val="00917097"/>
    <w:rsid w:val="00917951"/>
    <w:rsid w:val="00920493"/>
    <w:rsid w:val="00920F97"/>
    <w:rsid w:val="0092189A"/>
    <w:rsid w:val="00921B78"/>
    <w:rsid w:val="0092223F"/>
    <w:rsid w:val="00922806"/>
    <w:rsid w:val="0092297C"/>
    <w:rsid w:val="00922E7A"/>
    <w:rsid w:val="00924597"/>
    <w:rsid w:val="00924638"/>
    <w:rsid w:val="00925809"/>
    <w:rsid w:val="0093070D"/>
    <w:rsid w:val="00931649"/>
    <w:rsid w:val="00932AC0"/>
    <w:rsid w:val="00933BA3"/>
    <w:rsid w:val="009341A7"/>
    <w:rsid w:val="009347F3"/>
    <w:rsid w:val="0093652C"/>
    <w:rsid w:val="00936617"/>
    <w:rsid w:val="0093748F"/>
    <w:rsid w:val="009404FB"/>
    <w:rsid w:val="00940D12"/>
    <w:rsid w:val="00942750"/>
    <w:rsid w:val="00943395"/>
    <w:rsid w:val="00943F43"/>
    <w:rsid w:val="009444B2"/>
    <w:rsid w:val="00944958"/>
    <w:rsid w:val="009449B5"/>
    <w:rsid w:val="00944E31"/>
    <w:rsid w:val="009458CA"/>
    <w:rsid w:val="00945AD6"/>
    <w:rsid w:val="00950F45"/>
    <w:rsid w:val="00950FEE"/>
    <w:rsid w:val="00952059"/>
    <w:rsid w:val="0095239A"/>
    <w:rsid w:val="00952C01"/>
    <w:rsid w:val="00953265"/>
    <w:rsid w:val="009535B3"/>
    <w:rsid w:val="00953CCC"/>
    <w:rsid w:val="009568F6"/>
    <w:rsid w:val="00957324"/>
    <w:rsid w:val="009605CB"/>
    <w:rsid w:val="00960746"/>
    <w:rsid w:val="00961567"/>
    <w:rsid w:val="00961C14"/>
    <w:rsid w:val="00962965"/>
    <w:rsid w:val="00963E14"/>
    <w:rsid w:val="00963E2F"/>
    <w:rsid w:val="009648F9"/>
    <w:rsid w:val="00964BB9"/>
    <w:rsid w:val="009652D6"/>
    <w:rsid w:val="00965687"/>
    <w:rsid w:val="00965B80"/>
    <w:rsid w:val="00965CA8"/>
    <w:rsid w:val="00966AC4"/>
    <w:rsid w:val="009670EF"/>
    <w:rsid w:val="00967CFB"/>
    <w:rsid w:val="00967E9D"/>
    <w:rsid w:val="00970BDD"/>
    <w:rsid w:val="00972923"/>
    <w:rsid w:val="009736CE"/>
    <w:rsid w:val="00973B90"/>
    <w:rsid w:val="0097532A"/>
    <w:rsid w:val="00976F7D"/>
    <w:rsid w:val="009773AD"/>
    <w:rsid w:val="00977A06"/>
    <w:rsid w:val="00977D1C"/>
    <w:rsid w:val="009805F7"/>
    <w:rsid w:val="009809E9"/>
    <w:rsid w:val="0098164E"/>
    <w:rsid w:val="009828CE"/>
    <w:rsid w:val="009833E7"/>
    <w:rsid w:val="00983ACA"/>
    <w:rsid w:val="00983D64"/>
    <w:rsid w:val="00984B2C"/>
    <w:rsid w:val="00984D17"/>
    <w:rsid w:val="00984DD2"/>
    <w:rsid w:val="009909A6"/>
    <w:rsid w:val="00991A8B"/>
    <w:rsid w:val="00991E81"/>
    <w:rsid w:val="00995620"/>
    <w:rsid w:val="00995702"/>
    <w:rsid w:val="009967F6"/>
    <w:rsid w:val="00997CBA"/>
    <w:rsid w:val="00997FC7"/>
    <w:rsid w:val="009A0196"/>
    <w:rsid w:val="009A0451"/>
    <w:rsid w:val="009A0D34"/>
    <w:rsid w:val="009A1DF6"/>
    <w:rsid w:val="009A1EEE"/>
    <w:rsid w:val="009A256A"/>
    <w:rsid w:val="009A3A8A"/>
    <w:rsid w:val="009A41E6"/>
    <w:rsid w:val="009A4D47"/>
    <w:rsid w:val="009A56D4"/>
    <w:rsid w:val="009A5B89"/>
    <w:rsid w:val="009A71AA"/>
    <w:rsid w:val="009B0E4D"/>
    <w:rsid w:val="009B1C78"/>
    <w:rsid w:val="009B1EF2"/>
    <w:rsid w:val="009B2222"/>
    <w:rsid w:val="009B438C"/>
    <w:rsid w:val="009B47FD"/>
    <w:rsid w:val="009B56DD"/>
    <w:rsid w:val="009B6613"/>
    <w:rsid w:val="009B6DCC"/>
    <w:rsid w:val="009B78B3"/>
    <w:rsid w:val="009B7DEF"/>
    <w:rsid w:val="009C03D3"/>
    <w:rsid w:val="009C131B"/>
    <w:rsid w:val="009C1340"/>
    <w:rsid w:val="009C1E78"/>
    <w:rsid w:val="009C2542"/>
    <w:rsid w:val="009C2998"/>
    <w:rsid w:val="009C4041"/>
    <w:rsid w:val="009C417C"/>
    <w:rsid w:val="009C4991"/>
    <w:rsid w:val="009C6C22"/>
    <w:rsid w:val="009C744F"/>
    <w:rsid w:val="009C7B3E"/>
    <w:rsid w:val="009D04B4"/>
    <w:rsid w:val="009D2574"/>
    <w:rsid w:val="009D569A"/>
    <w:rsid w:val="009D6B4D"/>
    <w:rsid w:val="009D7201"/>
    <w:rsid w:val="009D76C0"/>
    <w:rsid w:val="009E00EE"/>
    <w:rsid w:val="009E030F"/>
    <w:rsid w:val="009E0E1C"/>
    <w:rsid w:val="009E0F14"/>
    <w:rsid w:val="009E0FAA"/>
    <w:rsid w:val="009E1C8B"/>
    <w:rsid w:val="009E3AAE"/>
    <w:rsid w:val="009E3EA6"/>
    <w:rsid w:val="009E5777"/>
    <w:rsid w:val="009F0AE1"/>
    <w:rsid w:val="009F3619"/>
    <w:rsid w:val="009F4B59"/>
    <w:rsid w:val="009F57B5"/>
    <w:rsid w:val="009F5B5D"/>
    <w:rsid w:val="009F5DBC"/>
    <w:rsid w:val="009F660B"/>
    <w:rsid w:val="009F6AE8"/>
    <w:rsid w:val="00A006B5"/>
    <w:rsid w:val="00A01304"/>
    <w:rsid w:val="00A02899"/>
    <w:rsid w:val="00A0297E"/>
    <w:rsid w:val="00A03EF5"/>
    <w:rsid w:val="00A03FBE"/>
    <w:rsid w:val="00A044D6"/>
    <w:rsid w:val="00A0476C"/>
    <w:rsid w:val="00A04A0D"/>
    <w:rsid w:val="00A0523C"/>
    <w:rsid w:val="00A11018"/>
    <w:rsid w:val="00A11D52"/>
    <w:rsid w:val="00A1217D"/>
    <w:rsid w:val="00A12546"/>
    <w:rsid w:val="00A12813"/>
    <w:rsid w:val="00A14D9E"/>
    <w:rsid w:val="00A14F4A"/>
    <w:rsid w:val="00A161F0"/>
    <w:rsid w:val="00A167A3"/>
    <w:rsid w:val="00A16E56"/>
    <w:rsid w:val="00A2146A"/>
    <w:rsid w:val="00A2187E"/>
    <w:rsid w:val="00A223E2"/>
    <w:rsid w:val="00A230BA"/>
    <w:rsid w:val="00A23547"/>
    <w:rsid w:val="00A23912"/>
    <w:rsid w:val="00A24448"/>
    <w:rsid w:val="00A260F2"/>
    <w:rsid w:val="00A269CC"/>
    <w:rsid w:val="00A2736B"/>
    <w:rsid w:val="00A27568"/>
    <w:rsid w:val="00A27664"/>
    <w:rsid w:val="00A27F11"/>
    <w:rsid w:val="00A30912"/>
    <w:rsid w:val="00A31B64"/>
    <w:rsid w:val="00A32819"/>
    <w:rsid w:val="00A32D13"/>
    <w:rsid w:val="00A32F36"/>
    <w:rsid w:val="00A33B9B"/>
    <w:rsid w:val="00A348D2"/>
    <w:rsid w:val="00A34FEA"/>
    <w:rsid w:val="00A35028"/>
    <w:rsid w:val="00A355D3"/>
    <w:rsid w:val="00A35BF7"/>
    <w:rsid w:val="00A36254"/>
    <w:rsid w:val="00A36AB0"/>
    <w:rsid w:val="00A37331"/>
    <w:rsid w:val="00A42E89"/>
    <w:rsid w:val="00A43F48"/>
    <w:rsid w:val="00A44048"/>
    <w:rsid w:val="00A45C64"/>
    <w:rsid w:val="00A474F3"/>
    <w:rsid w:val="00A47585"/>
    <w:rsid w:val="00A5109E"/>
    <w:rsid w:val="00A519D0"/>
    <w:rsid w:val="00A5208D"/>
    <w:rsid w:val="00A52B7F"/>
    <w:rsid w:val="00A53C9B"/>
    <w:rsid w:val="00A55856"/>
    <w:rsid w:val="00A616D3"/>
    <w:rsid w:val="00A61D76"/>
    <w:rsid w:val="00A63375"/>
    <w:rsid w:val="00A6356E"/>
    <w:rsid w:val="00A63707"/>
    <w:rsid w:val="00A63B55"/>
    <w:rsid w:val="00A65C4C"/>
    <w:rsid w:val="00A6728E"/>
    <w:rsid w:val="00A67339"/>
    <w:rsid w:val="00A6768A"/>
    <w:rsid w:val="00A67F96"/>
    <w:rsid w:val="00A72885"/>
    <w:rsid w:val="00A73920"/>
    <w:rsid w:val="00A74452"/>
    <w:rsid w:val="00A74D76"/>
    <w:rsid w:val="00A755B0"/>
    <w:rsid w:val="00A758D1"/>
    <w:rsid w:val="00A7783E"/>
    <w:rsid w:val="00A7787A"/>
    <w:rsid w:val="00A80CDF"/>
    <w:rsid w:val="00A80F3F"/>
    <w:rsid w:val="00A8104B"/>
    <w:rsid w:val="00A819BA"/>
    <w:rsid w:val="00A829B7"/>
    <w:rsid w:val="00A82AC7"/>
    <w:rsid w:val="00A82F82"/>
    <w:rsid w:val="00A8390E"/>
    <w:rsid w:val="00A84636"/>
    <w:rsid w:val="00A90AD4"/>
    <w:rsid w:val="00A90DF1"/>
    <w:rsid w:val="00A92357"/>
    <w:rsid w:val="00A9326A"/>
    <w:rsid w:val="00A940A9"/>
    <w:rsid w:val="00A94413"/>
    <w:rsid w:val="00A9694F"/>
    <w:rsid w:val="00A97D16"/>
    <w:rsid w:val="00AA014D"/>
    <w:rsid w:val="00AA0975"/>
    <w:rsid w:val="00AA106F"/>
    <w:rsid w:val="00AA142A"/>
    <w:rsid w:val="00AA1D7C"/>
    <w:rsid w:val="00AA205C"/>
    <w:rsid w:val="00AA315F"/>
    <w:rsid w:val="00AA38D6"/>
    <w:rsid w:val="00AA42D7"/>
    <w:rsid w:val="00AA6ABE"/>
    <w:rsid w:val="00AB0E8E"/>
    <w:rsid w:val="00AB1349"/>
    <w:rsid w:val="00AB29CC"/>
    <w:rsid w:val="00AB3187"/>
    <w:rsid w:val="00AB347C"/>
    <w:rsid w:val="00AB50E5"/>
    <w:rsid w:val="00AB5F2D"/>
    <w:rsid w:val="00AB63FB"/>
    <w:rsid w:val="00AB65F9"/>
    <w:rsid w:val="00AC1C8B"/>
    <w:rsid w:val="00AC2BB1"/>
    <w:rsid w:val="00AC2DD2"/>
    <w:rsid w:val="00AC2EAE"/>
    <w:rsid w:val="00AC30BB"/>
    <w:rsid w:val="00AC381F"/>
    <w:rsid w:val="00AC3B73"/>
    <w:rsid w:val="00AC405B"/>
    <w:rsid w:val="00AC4E02"/>
    <w:rsid w:val="00AC4F02"/>
    <w:rsid w:val="00AC5E1F"/>
    <w:rsid w:val="00AC707C"/>
    <w:rsid w:val="00AC7AA4"/>
    <w:rsid w:val="00AD127A"/>
    <w:rsid w:val="00AD2D2E"/>
    <w:rsid w:val="00AD43E4"/>
    <w:rsid w:val="00AD466D"/>
    <w:rsid w:val="00AD5C55"/>
    <w:rsid w:val="00AD7A86"/>
    <w:rsid w:val="00AE036C"/>
    <w:rsid w:val="00AE05F2"/>
    <w:rsid w:val="00AE1993"/>
    <w:rsid w:val="00AE20F3"/>
    <w:rsid w:val="00AE2795"/>
    <w:rsid w:val="00AE2900"/>
    <w:rsid w:val="00AE296F"/>
    <w:rsid w:val="00AE3061"/>
    <w:rsid w:val="00AE33FC"/>
    <w:rsid w:val="00AE5C3A"/>
    <w:rsid w:val="00AE674A"/>
    <w:rsid w:val="00AE6B05"/>
    <w:rsid w:val="00AE6C3C"/>
    <w:rsid w:val="00AE7391"/>
    <w:rsid w:val="00AF1141"/>
    <w:rsid w:val="00AF16EE"/>
    <w:rsid w:val="00AF1D7E"/>
    <w:rsid w:val="00AF2144"/>
    <w:rsid w:val="00AF2711"/>
    <w:rsid w:val="00AF37C5"/>
    <w:rsid w:val="00AF3A18"/>
    <w:rsid w:val="00AF3BF1"/>
    <w:rsid w:val="00AF4680"/>
    <w:rsid w:val="00AF47C6"/>
    <w:rsid w:val="00AF4A93"/>
    <w:rsid w:val="00AF4CEF"/>
    <w:rsid w:val="00AF5719"/>
    <w:rsid w:val="00AF5836"/>
    <w:rsid w:val="00AF5CB0"/>
    <w:rsid w:val="00AF5D0A"/>
    <w:rsid w:val="00AF6DE4"/>
    <w:rsid w:val="00B002CF"/>
    <w:rsid w:val="00B0051A"/>
    <w:rsid w:val="00B01D0D"/>
    <w:rsid w:val="00B021E3"/>
    <w:rsid w:val="00B02740"/>
    <w:rsid w:val="00B02CA9"/>
    <w:rsid w:val="00B03745"/>
    <w:rsid w:val="00B03989"/>
    <w:rsid w:val="00B03FB2"/>
    <w:rsid w:val="00B054B4"/>
    <w:rsid w:val="00B05B7B"/>
    <w:rsid w:val="00B06956"/>
    <w:rsid w:val="00B06D65"/>
    <w:rsid w:val="00B10B8F"/>
    <w:rsid w:val="00B11FE7"/>
    <w:rsid w:val="00B129BF"/>
    <w:rsid w:val="00B1386B"/>
    <w:rsid w:val="00B15B9D"/>
    <w:rsid w:val="00B15E9C"/>
    <w:rsid w:val="00B17619"/>
    <w:rsid w:val="00B20225"/>
    <w:rsid w:val="00B202C8"/>
    <w:rsid w:val="00B2058A"/>
    <w:rsid w:val="00B205D5"/>
    <w:rsid w:val="00B223CF"/>
    <w:rsid w:val="00B2292C"/>
    <w:rsid w:val="00B23048"/>
    <w:rsid w:val="00B23161"/>
    <w:rsid w:val="00B231F9"/>
    <w:rsid w:val="00B2364D"/>
    <w:rsid w:val="00B2476E"/>
    <w:rsid w:val="00B247E6"/>
    <w:rsid w:val="00B25FEA"/>
    <w:rsid w:val="00B2684B"/>
    <w:rsid w:val="00B269AC"/>
    <w:rsid w:val="00B26DC6"/>
    <w:rsid w:val="00B32402"/>
    <w:rsid w:val="00B325FD"/>
    <w:rsid w:val="00B328F3"/>
    <w:rsid w:val="00B32DD7"/>
    <w:rsid w:val="00B33181"/>
    <w:rsid w:val="00B33B4F"/>
    <w:rsid w:val="00B33FDA"/>
    <w:rsid w:val="00B34391"/>
    <w:rsid w:val="00B346ED"/>
    <w:rsid w:val="00B34B71"/>
    <w:rsid w:val="00B34DCB"/>
    <w:rsid w:val="00B3507D"/>
    <w:rsid w:val="00B366E6"/>
    <w:rsid w:val="00B36AF9"/>
    <w:rsid w:val="00B36C84"/>
    <w:rsid w:val="00B3744C"/>
    <w:rsid w:val="00B407FC"/>
    <w:rsid w:val="00B40CD3"/>
    <w:rsid w:val="00B41649"/>
    <w:rsid w:val="00B443C9"/>
    <w:rsid w:val="00B46CEC"/>
    <w:rsid w:val="00B470B4"/>
    <w:rsid w:val="00B47329"/>
    <w:rsid w:val="00B475A6"/>
    <w:rsid w:val="00B47AA9"/>
    <w:rsid w:val="00B51926"/>
    <w:rsid w:val="00B51C1D"/>
    <w:rsid w:val="00B528BC"/>
    <w:rsid w:val="00B54286"/>
    <w:rsid w:val="00B54AC1"/>
    <w:rsid w:val="00B54FEF"/>
    <w:rsid w:val="00B55634"/>
    <w:rsid w:val="00B56D69"/>
    <w:rsid w:val="00B5702D"/>
    <w:rsid w:val="00B57934"/>
    <w:rsid w:val="00B57E8F"/>
    <w:rsid w:val="00B604E8"/>
    <w:rsid w:val="00B613DC"/>
    <w:rsid w:val="00B62FA5"/>
    <w:rsid w:val="00B6335B"/>
    <w:rsid w:val="00B63A52"/>
    <w:rsid w:val="00B64C16"/>
    <w:rsid w:val="00B64DE9"/>
    <w:rsid w:val="00B65009"/>
    <w:rsid w:val="00B66F9B"/>
    <w:rsid w:val="00B67DAA"/>
    <w:rsid w:val="00B70187"/>
    <w:rsid w:val="00B71BA2"/>
    <w:rsid w:val="00B724B1"/>
    <w:rsid w:val="00B727C3"/>
    <w:rsid w:val="00B7313E"/>
    <w:rsid w:val="00B731F0"/>
    <w:rsid w:val="00B73B5C"/>
    <w:rsid w:val="00B73E6F"/>
    <w:rsid w:val="00B73FC6"/>
    <w:rsid w:val="00B742D0"/>
    <w:rsid w:val="00B74467"/>
    <w:rsid w:val="00B75356"/>
    <w:rsid w:val="00B7583A"/>
    <w:rsid w:val="00B762BA"/>
    <w:rsid w:val="00B76863"/>
    <w:rsid w:val="00B77046"/>
    <w:rsid w:val="00B7713E"/>
    <w:rsid w:val="00B77588"/>
    <w:rsid w:val="00B77945"/>
    <w:rsid w:val="00B80577"/>
    <w:rsid w:val="00B8083E"/>
    <w:rsid w:val="00B82361"/>
    <w:rsid w:val="00B83315"/>
    <w:rsid w:val="00B8355C"/>
    <w:rsid w:val="00B84E7F"/>
    <w:rsid w:val="00B9017D"/>
    <w:rsid w:val="00B90534"/>
    <w:rsid w:val="00B924C4"/>
    <w:rsid w:val="00B94398"/>
    <w:rsid w:val="00B962F7"/>
    <w:rsid w:val="00B966C6"/>
    <w:rsid w:val="00B97806"/>
    <w:rsid w:val="00BA0797"/>
    <w:rsid w:val="00BA0A59"/>
    <w:rsid w:val="00BA27D6"/>
    <w:rsid w:val="00BA2B93"/>
    <w:rsid w:val="00BA381F"/>
    <w:rsid w:val="00BA46FA"/>
    <w:rsid w:val="00BA4841"/>
    <w:rsid w:val="00BA5F11"/>
    <w:rsid w:val="00BA6F25"/>
    <w:rsid w:val="00BA6F95"/>
    <w:rsid w:val="00BB08F1"/>
    <w:rsid w:val="00BB0A21"/>
    <w:rsid w:val="00BB0AE3"/>
    <w:rsid w:val="00BB173D"/>
    <w:rsid w:val="00BB23B1"/>
    <w:rsid w:val="00BB3125"/>
    <w:rsid w:val="00BB3C8E"/>
    <w:rsid w:val="00BB5062"/>
    <w:rsid w:val="00BB515C"/>
    <w:rsid w:val="00BB5D31"/>
    <w:rsid w:val="00BB6681"/>
    <w:rsid w:val="00BB6EA0"/>
    <w:rsid w:val="00BC0AE9"/>
    <w:rsid w:val="00BC0C48"/>
    <w:rsid w:val="00BC0CC1"/>
    <w:rsid w:val="00BC2549"/>
    <w:rsid w:val="00BC3A11"/>
    <w:rsid w:val="00BC3D98"/>
    <w:rsid w:val="00BC3E60"/>
    <w:rsid w:val="00BC441A"/>
    <w:rsid w:val="00BC5239"/>
    <w:rsid w:val="00BC7FDA"/>
    <w:rsid w:val="00BD01A4"/>
    <w:rsid w:val="00BD0D46"/>
    <w:rsid w:val="00BD150C"/>
    <w:rsid w:val="00BD1C6F"/>
    <w:rsid w:val="00BD1D5B"/>
    <w:rsid w:val="00BD2017"/>
    <w:rsid w:val="00BD40A9"/>
    <w:rsid w:val="00BD41F3"/>
    <w:rsid w:val="00BD4646"/>
    <w:rsid w:val="00BD5186"/>
    <w:rsid w:val="00BD5277"/>
    <w:rsid w:val="00BD5699"/>
    <w:rsid w:val="00BD5FBD"/>
    <w:rsid w:val="00BD67DD"/>
    <w:rsid w:val="00BD705F"/>
    <w:rsid w:val="00BE0891"/>
    <w:rsid w:val="00BE19B5"/>
    <w:rsid w:val="00BE1F31"/>
    <w:rsid w:val="00BE21CB"/>
    <w:rsid w:val="00BE2430"/>
    <w:rsid w:val="00BE32D3"/>
    <w:rsid w:val="00BE41DF"/>
    <w:rsid w:val="00BE4604"/>
    <w:rsid w:val="00BE519D"/>
    <w:rsid w:val="00BE7351"/>
    <w:rsid w:val="00BF2125"/>
    <w:rsid w:val="00BF2FC7"/>
    <w:rsid w:val="00BF3039"/>
    <w:rsid w:val="00BF338D"/>
    <w:rsid w:val="00BF4B63"/>
    <w:rsid w:val="00BF5ED4"/>
    <w:rsid w:val="00BF792F"/>
    <w:rsid w:val="00C00813"/>
    <w:rsid w:val="00C00902"/>
    <w:rsid w:val="00C0158F"/>
    <w:rsid w:val="00C01AB7"/>
    <w:rsid w:val="00C02F76"/>
    <w:rsid w:val="00C045C8"/>
    <w:rsid w:val="00C049EE"/>
    <w:rsid w:val="00C056CA"/>
    <w:rsid w:val="00C05895"/>
    <w:rsid w:val="00C06A10"/>
    <w:rsid w:val="00C06BFA"/>
    <w:rsid w:val="00C06F6F"/>
    <w:rsid w:val="00C074FD"/>
    <w:rsid w:val="00C0790E"/>
    <w:rsid w:val="00C07EED"/>
    <w:rsid w:val="00C10AD7"/>
    <w:rsid w:val="00C112BF"/>
    <w:rsid w:val="00C12439"/>
    <w:rsid w:val="00C126EE"/>
    <w:rsid w:val="00C12B04"/>
    <w:rsid w:val="00C12BC8"/>
    <w:rsid w:val="00C12FC8"/>
    <w:rsid w:val="00C137AE"/>
    <w:rsid w:val="00C1432A"/>
    <w:rsid w:val="00C14411"/>
    <w:rsid w:val="00C153FC"/>
    <w:rsid w:val="00C15F8B"/>
    <w:rsid w:val="00C15FDA"/>
    <w:rsid w:val="00C16B49"/>
    <w:rsid w:val="00C178C6"/>
    <w:rsid w:val="00C20D72"/>
    <w:rsid w:val="00C2106A"/>
    <w:rsid w:val="00C2197A"/>
    <w:rsid w:val="00C21CDE"/>
    <w:rsid w:val="00C22744"/>
    <w:rsid w:val="00C22A7A"/>
    <w:rsid w:val="00C2400A"/>
    <w:rsid w:val="00C251D8"/>
    <w:rsid w:val="00C26BB1"/>
    <w:rsid w:val="00C273D0"/>
    <w:rsid w:val="00C27BA8"/>
    <w:rsid w:val="00C30A13"/>
    <w:rsid w:val="00C31966"/>
    <w:rsid w:val="00C32A15"/>
    <w:rsid w:val="00C32B5E"/>
    <w:rsid w:val="00C330A9"/>
    <w:rsid w:val="00C3352F"/>
    <w:rsid w:val="00C3392E"/>
    <w:rsid w:val="00C34AFB"/>
    <w:rsid w:val="00C3560C"/>
    <w:rsid w:val="00C356E1"/>
    <w:rsid w:val="00C3667B"/>
    <w:rsid w:val="00C36B7F"/>
    <w:rsid w:val="00C40262"/>
    <w:rsid w:val="00C43099"/>
    <w:rsid w:val="00C45851"/>
    <w:rsid w:val="00C45C52"/>
    <w:rsid w:val="00C4684A"/>
    <w:rsid w:val="00C50685"/>
    <w:rsid w:val="00C50C35"/>
    <w:rsid w:val="00C51C12"/>
    <w:rsid w:val="00C51D37"/>
    <w:rsid w:val="00C526FB"/>
    <w:rsid w:val="00C52903"/>
    <w:rsid w:val="00C52AA6"/>
    <w:rsid w:val="00C568DB"/>
    <w:rsid w:val="00C569CE"/>
    <w:rsid w:val="00C577D7"/>
    <w:rsid w:val="00C57934"/>
    <w:rsid w:val="00C6021C"/>
    <w:rsid w:val="00C608FB"/>
    <w:rsid w:val="00C61907"/>
    <w:rsid w:val="00C62689"/>
    <w:rsid w:val="00C632B1"/>
    <w:rsid w:val="00C636AB"/>
    <w:rsid w:val="00C64037"/>
    <w:rsid w:val="00C64F80"/>
    <w:rsid w:val="00C6506F"/>
    <w:rsid w:val="00C65212"/>
    <w:rsid w:val="00C66269"/>
    <w:rsid w:val="00C66CC1"/>
    <w:rsid w:val="00C670F6"/>
    <w:rsid w:val="00C7038C"/>
    <w:rsid w:val="00C71B80"/>
    <w:rsid w:val="00C727FD"/>
    <w:rsid w:val="00C7325E"/>
    <w:rsid w:val="00C737C0"/>
    <w:rsid w:val="00C74AFD"/>
    <w:rsid w:val="00C75A6F"/>
    <w:rsid w:val="00C7629E"/>
    <w:rsid w:val="00C77CA3"/>
    <w:rsid w:val="00C77E4C"/>
    <w:rsid w:val="00C80683"/>
    <w:rsid w:val="00C80B01"/>
    <w:rsid w:val="00C811DE"/>
    <w:rsid w:val="00C81278"/>
    <w:rsid w:val="00C8170A"/>
    <w:rsid w:val="00C81C8C"/>
    <w:rsid w:val="00C824A5"/>
    <w:rsid w:val="00C82F04"/>
    <w:rsid w:val="00C82FB9"/>
    <w:rsid w:val="00C8361A"/>
    <w:rsid w:val="00C87571"/>
    <w:rsid w:val="00C875FD"/>
    <w:rsid w:val="00C87D36"/>
    <w:rsid w:val="00C90A56"/>
    <w:rsid w:val="00C90C68"/>
    <w:rsid w:val="00C915EA"/>
    <w:rsid w:val="00C92531"/>
    <w:rsid w:val="00C93E26"/>
    <w:rsid w:val="00C9581C"/>
    <w:rsid w:val="00C97ACC"/>
    <w:rsid w:val="00CA0443"/>
    <w:rsid w:val="00CA155D"/>
    <w:rsid w:val="00CA167D"/>
    <w:rsid w:val="00CA1AC5"/>
    <w:rsid w:val="00CA255C"/>
    <w:rsid w:val="00CA298D"/>
    <w:rsid w:val="00CA3381"/>
    <w:rsid w:val="00CA47D6"/>
    <w:rsid w:val="00CA5E14"/>
    <w:rsid w:val="00CA662E"/>
    <w:rsid w:val="00CA69C5"/>
    <w:rsid w:val="00CA7498"/>
    <w:rsid w:val="00CA763B"/>
    <w:rsid w:val="00CA7AA3"/>
    <w:rsid w:val="00CB015D"/>
    <w:rsid w:val="00CB3183"/>
    <w:rsid w:val="00CB375B"/>
    <w:rsid w:val="00CB3AA5"/>
    <w:rsid w:val="00CB4A2C"/>
    <w:rsid w:val="00CB5895"/>
    <w:rsid w:val="00CB5AFA"/>
    <w:rsid w:val="00CB7757"/>
    <w:rsid w:val="00CB7784"/>
    <w:rsid w:val="00CB7A18"/>
    <w:rsid w:val="00CB7B8F"/>
    <w:rsid w:val="00CC16D0"/>
    <w:rsid w:val="00CC18D4"/>
    <w:rsid w:val="00CC2A10"/>
    <w:rsid w:val="00CC3082"/>
    <w:rsid w:val="00CC572E"/>
    <w:rsid w:val="00CC67F9"/>
    <w:rsid w:val="00CD0979"/>
    <w:rsid w:val="00CD12A6"/>
    <w:rsid w:val="00CD20D0"/>
    <w:rsid w:val="00CD22D5"/>
    <w:rsid w:val="00CD2D19"/>
    <w:rsid w:val="00CD3FA6"/>
    <w:rsid w:val="00CD4026"/>
    <w:rsid w:val="00CD49C4"/>
    <w:rsid w:val="00CD55CE"/>
    <w:rsid w:val="00CD5D97"/>
    <w:rsid w:val="00CD6118"/>
    <w:rsid w:val="00CD718F"/>
    <w:rsid w:val="00CD784A"/>
    <w:rsid w:val="00CE073E"/>
    <w:rsid w:val="00CE09E2"/>
    <w:rsid w:val="00CE13C9"/>
    <w:rsid w:val="00CE1E68"/>
    <w:rsid w:val="00CE2008"/>
    <w:rsid w:val="00CE3506"/>
    <w:rsid w:val="00CE3FFD"/>
    <w:rsid w:val="00CE410D"/>
    <w:rsid w:val="00CE4D42"/>
    <w:rsid w:val="00CE50FA"/>
    <w:rsid w:val="00CE66B3"/>
    <w:rsid w:val="00CE6F94"/>
    <w:rsid w:val="00CE7D95"/>
    <w:rsid w:val="00CF1414"/>
    <w:rsid w:val="00CF1697"/>
    <w:rsid w:val="00CF2625"/>
    <w:rsid w:val="00CF2C27"/>
    <w:rsid w:val="00CF3870"/>
    <w:rsid w:val="00CF45B1"/>
    <w:rsid w:val="00CF4BBD"/>
    <w:rsid w:val="00CF4F04"/>
    <w:rsid w:val="00CF53D4"/>
    <w:rsid w:val="00CF578D"/>
    <w:rsid w:val="00CF5BD3"/>
    <w:rsid w:val="00CF7CBC"/>
    <w:rsid w:val="00D009DF"/>
    <w:rsid w:val="00D00BBF"/>
    <w:rsid w:val="00D00E0D"/>
    <w:rsid w:val="00D025D9"/>
    <w:rsid w:val="00D0323D"/>
    <w:rsid w:val="00D03243"/>
    <w:rsid w:val="00D051BD"/>
    <w:rsid w:val="00D05A2C"/>
    <w:rsid w:val="00D07C66"/>
    <w:rsid w:val="00D1208B"/>
    <w:rsid w:val="00D12A8B"/>
    <w:rsid w:val="00D15030"/>
    <w:rsid w:val="00D1556A"/>
    <w:rsid w:val="00D1610B"/>
    <w:rsid w:val="00D1643C"/>
    <w:rsid w:val="00D164E8"/>
    <w:rsid w:val="00D1760C"/>
    <w:rsid w:val="00D2117F"/>
    <w:rsid w:val="00D2138F"/>
    <w:rsid w:val="00D2172C"/>
    <w:rsid w:val="00D21907"/>
    <w:rsid w:val="00D21A83"/>
    <w:rsid w:val="00D22D32"/>
    <w:rsid w:val="00D2317A"/>
    <w:rsid w:val="00D247E0"/>
    <w:rsid w:val="00D24B5B"/>
    <w:rsid w:val="00D2517E"/>
    <w:rsid w:val="00D25AE9"/>
    <w:rsid w:val="00D25D3F"/>
    <w:rsid w:val="00D26A74"/>
    <w:rsid w:val="00D27DEB"/>
    <w:rsid w:val="00D30934"/>
    <w:rsid w:val="00D31736"/>
    <w:rsid w:val="00D317E6"/>
    <w:rsid w:val="00D31910"/>
    <w:rsid w:val="00D32C8A"/>
    <w:rsid w:val="00D32D52"/>
    <w:rsid w:val="00D3395C"/>
    <w:rsid w:val="00D348D3"/>
    <w:rsid w:val="00D34DA9"/>
    <w:rsid w:val="00D34F32"/>
    <w:rsid w:val="00D371BF"/>
    <w:rsid w:val="00D372D3"/>
    <w:rsid w:val="00D37804"/>
    <w:rsid w:val="00D37CA6"/>
    <w:rsid w:val="00D4014A"/>
    <w:rsid w:val="00D41320"/>
    <w:rsid w:val="00D44E2F"/>
    <w:rsid w:val="00D450A6"/>
    <w:rsid w:val="00D450F6"/>
    <w:rsid w:val="00D455FF"/>
    <w:rsid w:val="00D46266"/>
    <w:rsid w:val="00D47B95"/>
    <w:rsid w:val="00D50C7F"/>
    <w:rsid w:val="00D51554"/>
    <w:rsid w:val="00D5239C"/>
    <w:rsid w:val="00D526C8"/>
    <w:rsid w:val="00D53E0C"/>
    <w:rsid w:val="00D54007"/>
    <w:rsid w:val="00D55ED0"/>
    <w:rsid w:val="00D55F47"/>
    <w:rsid w:val="00D563F6"/>
    <w:rsid w:val="00D6053D"/>
    <w:rsid w:val="00D60A73"/>
    <w:rsid w:val="00D60D7C"/>
    <w:rsid w:val="00D60F8C"/>
    <w:rsid w:val="00D62A0D"/>
    <w:rsid w:val="00D62C03"/>
    <w:rsid w:val="00D6438B"/>
    <w:rsid w:val="00D64426"/>
    <w:rsid w:val="00D64701"/>
    <w:rsid w:val="00D64CBD"/>
    <w:rsid w:val="00D65126"/>
    <w:rsid w:val="00D66A0A"/>
    <w:rsid w:val="00D66AF5"/>
    <w:rsid w:val="00D6795F"/>
    <w:rsid w:val="00D67CB4"/>
    <w:rsid w:val="00D706BF"/>
    <w:rsid w:val="00D70B2A"/>
    <w:rsid w:val="00D71FF6"/>
    <w:rsid w:val="00D72499"/>
    <w:rsid w:val="00D72A1A"/>
    <w:rsid w:val="00D73E70"/>
    <w:rsid w:val="00D73FE1"/>
    <w:rsid w:val="00D74D8B"/>
    <w:rsid w:val="00D75785"/>
    <w:rsid w:val="00D75A67"/>
    <w:rsid w:val="00D75C5A"/>
    <w:rsid w:val="00D8147E"/>
    <w:rsid w:val="00D814FB"/>
    <w:rsid w:val="00D83CEF"/>
    <w:rsid w:val="00D83ECF"/>
    <w:rsid w:val="00D841FF"/>
    <w:rsid w:val="00D8531D"/>
    <w:rsid w:val="00D85A99"/>
    <w:rsid w:val="00D85C13"/>
    <w:rsid w:val="00D85F7F"/>
    <w:rsid w:val="00D85FE8"/>
    <w:rsid w:val="00D85FEE"/>
    <w:rsid w:val="00D86150"/>
    <w:rsid w:val="00D8630D"/>
    <w:rsid w:val="00D86900"/>
    <w:rsid w:val="00D8793A"/>
    <w:rsid w:val="00D87C95"/>
    <w:rsid w:val="00D90440"/>
    <w:rsid w:val="00D9148D"/>
    <w:rsid w:val="00D91F06"/>
    <w:rsid w:val="00D92D65"/>
    <w:rsid w:val="00D93098"/>
    <w:rsid w:val="00D938E8"/>
    <w:rsid w:val="00D93C70"/>
    <w:rsid w:val="00D94560"/>
    <w:rsid w:val="00D94AA4"/>
    <w:rsid w:val="00D94CD8"/>
    <w:rsid w:val="00D950F1"/>
    <w:rsid w:val="00DA1524"/>
    <w:rsid w:val="00DA3760"/>
    <w:rsid w:val="00DA39C9"/>
    <w:rsid w:val="00DA5D1D"/>
    <w:rsid w:val="00DA667D"/>
    <w:rsid w:val="00DA6F0B"/>
    <w:rsid w:val="00DB0A59"/>
    <w:rsid w:val="00DB12F4"/>
    <w:rsid w:val="00DB200D"/>
    <w:rsid w:val="00DB3B5A"/>
    <w:rsid w:val="00DB3BC9"/>
    <w:rsid w:val="00DB3D72"/>
    <w:rsid w:val="00DB4605"/>
    <w:rsid w:val="00DB7718"/>
    <w:rsid w:val="00DB7B61"/>
    <w:rsid w:val="00DC0B52"/>
    <w:rsid w:val="00DC1EC0"/>
    <w:rsid w:val="00DC2FA3"/>
    <w:rsid w:val="00DC34D2"/>
    <w:rsid w:val="00DC3BE6"/>
    <w:rsid w:val="00DC6428"/>
    <w:rsid w:val="00DC6F31"/>
    <w:rsid w:val="00DC75FD"/>
    <w:rsid w:val="00DC7E0A"/>
    <w:rsid w:val="00DD14E0"/>
    <w:rsid w:val="00DD1512"/>
    <w:rsid w:val="00DD3E40"/>
    <w:rsid w:val="00DD4B63"/>
    <w:rsid w:val="00DD587E"/>
    <w:rsid w:val="00DD6C96"/>
    <w:rsid w:val="00DD7367"/>
    <w:rsid w:val="00DE09DA"/>
    <w:rsid w:val="00DE0B1F"/>
    <w:rsid w:val="00DE1DBE"/>
    <w:rsid w:val="00DE1E75"/>
    <w:rsid w:val="00DE20A2"/>
    <w:rsid w:val="00DE2E53"/>
    <w:rsid w:val="00DE3822"/>
    <w:rsid w:val="00DE4774"/>
    <w:rsid w:val="00DE4B68"/>
    <w:rsid w:val="00DE54BA"/>
    <w:rsid w:val="00DE5B67"/>
    <w:rsid w:val="00DF0B18"/>
    <w:rsid w:val="00DF12C3"/>
    <w:rsid w:val="00DF1EC9"/>
    <w:rsid w:val="00DF2174"/>
    <w:rsid w:val="00DF308D"/>
    <w:rsid w:val="00DF310C"/>
    <w:rsid w:val="00DF3457"/>
    <w:rsid w:val="00DF3877"/>
    <w:rsid w:val="00DF3963"/>
    <w:rsid w:val="00DF39FE"/>
    <w:rsid w:val="00DF44F1"/>
    <w:rsid w:val="00DF4851"/>
    <w:rsid w:val="00DF5F29"/>
    <w:rsid w:val="00DF7135"/>
    <w:rsid w:val="00DF7F38"/>
    <w:rsid w:val="00E0055E"/>
    <w:rsid w:val="00E00FAE"/>
    <w:rsid w:val="00E02863"/>
    <w:rsid w:val="00E03F4A"/>
    <w:rsid w:val="00E04848"/>
    <w:rsid w:val="00E0727D"/>
    <w:rsid w:val="00E07594"/>
    <w:rsid w:val="00E07EF4"/>
    <w:rsid w:val="00E07FE6"/>
    <w:rsid w:val="00E10428"/>
    <w:rsid w:val="00E106F8"/>
    <w:rsid w:val="00E10896"/>
    <w:rsid w:val="00E10A37"/>
    <w:rsid w:val="00E10E2B"/>
    <w:rsid w:val="00E10EA9"/>
    <w:rsid w:val="00E12441"/>
    <w:rsid w:val="00E12A08"/>
    <w:rsid w:val="00E14CB4"/>
    <w:rsid w:val="00E153DF"/>
    <w:rsid w:val="00E16040"/>
    <w:rsid w:val="00E173DF"/>
    <w:rsid w:val="00E20417"/>
    <w:rsid w:val="00E20800"/>
    <w:rsid w:val="00E218A9"/>
    <w:rsid w:val="00E21AF0"/>
    <w:rsid w:val="00E2225C"/>
    <w:rsid w:val="00E222A5"/>
    <w:rsid w:val="00E22D83"/>
    <w:rsid w:val="00E238C8"/>
    <w:rsid w:val="00E23BAC"/>
    <w:rsid w:val="00E24122"/>
    <w:rsid w:val="00E24374"/>
    <w:rsid w:val="00E251F7"/>
    <w:rsid w:val="00E25ECD"/>
    <w:rsid w:val="00E265F3"/>
    <w:rsid w:val="00E267A7"/>
    <w:rsid w:val="00E268B7"/>
    <w:rsid w:val="00E2714B"/>
    <w:rsid w:val="00E2744C"/>
    <w:rsid w:val="00E279CA"/>
    <w:rsid w:val="00E27A6A"/>
    <w:rsid w:val="00E32EBC"/>
    <w:rsid w:val="00E34CFE"/>
    <w:rsid w:val="00E351CB"/>
    <w:rsid w:val="00E3529D"/>
    <w:rsid w:val="00E36567"/>
    <w:rsid w:val="00E37479"/>
    <w:rsid w:val="00E40015"/>
    <w:rsid w:val="00E401EB"/>
    <w:rsid w:val="00E42F6D"/>
    <w:rsid w:val="00E43240"/>
    <w:rsid w:val="00E439E3"/>
    <w:rsid w:val="00E45B45"/>
    <w:rsid w:val="00E45C3D"/>
    <w:rsid w:val="00E47304"/>
    <w:rsid w:val="00E4767C"/>
    <w:rsid w:val="00E47830"/>
    <w:rsid w:val="00E47C29"/>
    <w:rsid w:val="00E50197"/>
    <w:rsid w:val="00E510DF"/>
    <w:rsid w:val="00E51C2B"/>
    <w:rsid w:val="00E526FC"/>
    <w:rsid w:val="00E556B2"/>
    <w:rsid w:val="00E55A7D"/>
    <w:rsid w:val="00E5641A"/>
    <w:rsid w:val="00E577BF"/>
    <w:rsid w:val="00E6014C"/>
    <w:rsid w:val="00E62B35"/>
    <w:rsid w:val="00E62F03"/>
    <w:rsid w:val="00E630A6"/>
    <w:rsid w:val="00E630EB"/>
    <w:rsid w:val="00E63159"/>
    <w:rsid w:val="00E64165"/>
    <w:rsid w:val="00E64302"/>
    <w:rsid w:val="00E646C9"/>
    <w:rsid w:val="00E64DBB"/>
    <w:rsid w:val="00E65E88"/>
    <w:rsid w:val="00E65EE0"/>
    <w:rsid w:val="00E678E3"/>
    <w:rsid w:val="00E678FD"/>
    <w:rsid w:val="00E67CD8"/>
    <w:rsid w:val="00E715F3"/>
    <w:rsid w:val="00E7195F"/>
    <w:rsid w:val="00E733F6"/>
    <w:rsid w:val="00E757AD"/>
    <w:rsid w:val="00E75D2B"/>
    <w:rsid w:val="00E765A9"/>
    <w:rsid w:val="00E76A09"/>
    <w:rsid w:val="00E76FAB"/>
    <w:rsid w:val="00E829AD"/>
    <w:rsid w:val="00E82FFA"/>
    <w:rsid w:val="00E8311E"/>
    <w:rsid w:val="00E8338A"/>
    <w:rsid w:val="00E84CE3"/>
    <w:rsid w:val="00E84FF6"/>
    <w:rsid w:val="00E90046"/>
    <w:rsid w:val="00E91DA8"/>
    <w:rsid w:val="00E924CB"/>
    <w:rsid w:val="00E937FC"/>
    <w:rsid w:val="00E93A18"/>
    <w:rsid w:val="00E94852"/>
    <w:rsid w:val="00E96D13"/>
    <w:rsid w:val="00E9790F"/>
    <w:rsid w:val="00E97AD8"/>
    <w:rsid w:val="00EA0198"/>
    <w:rsid w:val="00EA0AEF"/>
    <w:rsid w:val="00EA1892"/>
    <w:rsid w:val="00EA2FC9"/>
    <w:rsid w:val="00EA48C7"/>
    <w:rsid w:val="00EA49D4"/>
    <w:rsid w:val="00EA6146"/>
    <w:rsid w:val="00EA6E50"/>
    <w:rsid w:val="00EA6E59"/>
    <w:rsid w:val="00EB014F"/>
    <w:rsid w:val="00EB0814"/>
    <w:rsid w:val="00EB0A33"/>
    <w:rsid w:val="00EB1529"/>
    <w:rsid w:val="00EB2801"/>
    <w:rsid w:val="00EB3E73"/>
    <w:rsid w:val="00EB5325"/>
    <w:rsid w:val="00EB6870"/>
    <w:rsid w:val="00EB79BD"/>
    <w:rsid w:val="00EC0A24"/>
    <w:rsid w:val="00EC0E23"/>
    <w:rsid w:val="00EC1381"/>
    <w:rsid w:val="00EC1747"/>
    <w:rsid w:val="00EC34A8"/>
    <w:rsid w:val="00EC3FCD"/>
    <w:rsid w:val="00EC65D6"/>
    <w:rsid w:val="00EC674C"/>
    <w:rsid w:val="00EC680D"/>
    <w:rsid w:val="00EC6881"/>
    <w:rsid w:val="00EC7172"/>
    <w:rsid w:val="00EC7EE8"/>
    <w:rsid w:val="00ED187B"/>
    <w:rsid w:val="00ED2CA8"/>
    <w:rsid w:val="00ED3C80"/>
    <w:rsid w:val="00ED3DA9"/>
    <w:rsid w:val="00ED40A9"/>
    <w:rsid w:val="00ED4EAC"/>
    <w:rsid w:val="00ED57C0"/>
    <w:rsid w:val="00ED6E22"/>
    <w:rsid w:val="00EE096C"/>
    <w:rsid w:val="00EE1511"/>
    <w:rsid w:val="00EE1749"/>
    <w:rsid w:val="00EE338D"/>
    <w:rsid w:val="00EE5216"/>
    <w:rsid w:val="00EE6EB3"/>
    <w:rsid w:val="00EF01FF"/>
    <w:rsid w:val="00EF02CD"/>
    <w:rsid w:val="00EF0421"/>
    <w:rsid w:val="00EF0A02"/>
    <w:rsid w:val="00EF4174"/>
    <w:rsid w:val="00EF449B"/>
    <w:rsid w:val="00EF5D35"/>
    <w:rsid w:val="00F01A9F"/>
    <w:rsid w:val="00F02C5C"/>
    <w:rsid w:val="00F03126"/>
    <w:rsid w:val="00F04631"/>
    <w:rsid w:val="00F07032"/>
    <w:rsid w:val="00F07FB9"/>
    <w:rsid w:val="00F100DC"/>
    <w:rsid w:val="00F10249"/>
    <w:rsid w:val="00F103D7"/>
    <w:rsid w:val="00F10984"/>
    <w:rsid w:val="00F13965"/>
    <w:rsid w:val="00F13F6E"/>
    <w:rsid w:val="00F1552A"/>
    <w:rsid w:val="00F167AA"/>
    <w:rsid w:val="00F202EF"/>
    <w:rsid w:val="00F2214F"/>
    <w:rsid w:val="00F2250B"/>
    <w:rsid w:val="00F235B2"/>
    <w:rsid w:val="00F23D5E"/>
    <w:rsid w:val="00F23E39"/>
    <w:rsid w:val="00F24585"/>
    <w:rsid w:val="00F2526F"/>
    <w:rsid w:val="00F26527"/>
    <w:rsid w:val="00F2782D"/>
    <w:rsid w:val="00F32169"/>
    <w:rsid w:val="00F32D68"/>
    <w:rsid w:val="00F330F4"/>
    <w:rsid w:val="00F340C1"/>
    <w:rsid w:val="00F34391"/>
    <w:rsid w:val="00F34578"/>
    <w:rsid w:val="00F34589"/>
    <w:rsid w:val="00F34D92"/>
    <w:rsid w:val="00F36AE4"/>
    <w:rsid w:val="00F37189"/>
    <w:rsid w:val="00F37963"/>
    <w:rsid w:val="00F37A37"/>
    <w:rsid w:val="00F37ECD"/>
    <w:rsid w:val="00F41510"/>
    <w:rsid w:val="00F4176E"/>
    <w:rsid w:val="00F42819"/>
    <w:rsid w:val="00F43767"/>
    <w:rsid w:val="00F43D55"/>
    <w:rsid w:val="00F44004"/>
    <w:rsid w:val="00F44C5E"/>
    <w:rsid w:val="00F44CE5"/>
    <w:rsid w:val="00F46004"/>
    <w:rsid w:val="00F461E7"/>
    <w:rsid w:val="00F466D3"/>
    <w:rsid w:val="00F47FEC"/>
    <w:rsid w:val="00F50E2A"/>
    <w:rsid w:val="00F511E4"/>
    <w:rsid w:val="00F513CC"/>
    <w:rsid w:val="00F52ADA"/>
    <w:rsid w:val="00F52E7E"/>
    <w:rsid w:val="00F537DE"/>
    <w:rsid w:val="00F540B7"/>
    <w:rsid w:val="00F542D6"/>
    <w:rsid w:val="00F55981"/>
    <w:rsid w:val="00F55BC7"/>
    <w:rsid w:val="00F56EAC"/>
    <w:rsid w:val="00F57467"/>
    <w:rsid w:val="00F57C4B"/>
    <w:rsid w:val="00F6014E"/>
    <w:rsid w:val="00F60A7B"/>
    <w:rsid w:val="00F60CAC"/>
    <w:rsid w:val="00F61CEB"/>
    <w:rsid w:val="00F64072"/>
    <w:rsid w:val="00F64868"/>
    <w:rsid w:val="00F64E87"/>
    <w:rsid w:val="00F65201"/>
    <w:rsid w:val="00F6571C"/>
    <w:rsid w:val="00F672EF"/>
    <w:rsid w:val="00F674D1"/>
    <w:rsid w:val="00F7002A"/>
    <w:rsid w:val="00F70963"/>
    <w:rsid w:val="00F718D4"/>
    <w:rsid w:val="00F71922"/>
    <w:rsid w:val="00F73077"/>
    <w:rsid w:val="00F74DF1"/>
    <w:rsid w:val="00F75637"/>
    <w:rsid w:val="00F77AE8"/>
    <w:rsid w:val="00F82F76"/>
    <w:rsid w:val="00F84438"/>
    <w:rsid w:val="00F86B5E"/>
    <w:rsid w:val="00F86C67"/>
    <w:rsid w:val="00F86CC1"/>
    <w:rsid w:val="00F87CF9"/>
    <w:rsid w:val="00F9224F"/>
    <w:rsid w:val="00F92CD1"/>
    <w:rsid w:val="00F92DD3"/>
    <w:rsid w:val="00F93087"/>
    <w:rsid w:val="00F93647"/>
    <w:rsid w:val="00F9393D"/>
    <w:rsid w:val="00F94E80"/>
    <w:rsid w:val="00F96178"/>
    <w:rsid w:val="00F96209"/>
    <w:rsid w:val="00F9659D"/>
    <w:rsid w:val="00F96D72"/>
    <w:rsid w:val="00F970D6"/>
    <w:rsid w:val="00F9772D"/>
    <w:rsid w:val="00F9783F"/>
    <w:rsid w:val="00F97ACB"/>
    <w:rsid w:val="00FA0236"/>
    <w:rsid w:val="00FA0387"/>
    <w:rsid w:val="00FA0CA0"/>
    <w:rsid w:val="00FA0DC5"/>
    <w:rsid w:val="00FA18B9"/>
    <w:rsid w:val="00FA1D9F"/>
    <w:rsid w:val="00FA1ECB"/>
    <w:rsid w:val="00FA2097"/>
    <w:rsid w:val="00FA2249"/>
    <w:rsid w:val="00FA55C9"/>
    <w:rsid w:val="00FA5C83"/>
    <w:rsid w:val="00FA7B38"/>
    <w:rsid w:val="00FB1BFE"/>
    <w:rsid w:val="00FB1F4A"/>
    <w:rsid w:val="00FB2571"/>
    <w:rsid w:val="00FB29D0"/>
    <w:rsid w:val="00FB2B74"/>
    <w:rsid w:val="00FB2C5B"/>
    <w:rsid w:val="00FB2CDC"/>
    <w:rsid w:val="00FB3824"/>
    <w:rsid w:val="00FB4304"/>
    <w:rsid w:val="00FB4AEF"/>
    <w:rsid w:val="00FB599A"/>
    <w:rsid w:val="00FB60C7"/>
    <w:rsid w:val="00FB6E52"/>
    <w:rsid w:val="00FB752E"/>
    <w:rsid w:val="00FC198D"/>
    <w:rsid w:val="00FC1A86"/>
    <w:rsid w:val="00FC3A4A"/>
    <w:rsid w:val="00FC4071"/>
    <w:rsid w:val="00FC49AA"/>
    <w:rsid w:val="00FC4A86"/>
    <w:rsid w:val="00FC4DC2"/>
    <w:rsid w:val="00FC6D8F"/>
    <w:rsid w:val="00FC6E38"/>
    <w:rsid w:val="00FC6F47"/>
    <w:rsid w:val="00FC76C1"/>
    <w:rsid w:val="00FD1D3C"/>
    <w:rsid w:val="00FD2214"/>
    <w:rsid w:val="00FD255B"/>
    <w:rsid w:val="00FD28F7"/>
    <w:rsid w:val="00FD3168"/>
    <w:rsid w:val="00FD4301"/>
    <w:rsid w:val="00FD50F7"/>
    <w:rsid w:val="00FD5313"/>
    <w:rsid w:val="00FD5801"/>
    <w:rsid w:val="00FD6395"/>
    <w:rsid w:val="00FE0259"/>
    <w:rsid w:val="00FE1AC2"/>
    <w:rsid w:val="00FE1DCE"/>
    <w:rsid w:val="00FE2CE3"/>
    <w:rsid w:val="00FE3BA6"/>
    <w:rsid w:val="00FE40EE"/>
    <w:rsid w:val="00FE4C95"/>
    <w:rsid w:val="00FE5FD6"/>
    <w:rsid w:val="00FE60D5"/>
    <w:rsid w:val="00FE67E0"/>
    <w:rsid w:val="00FE6B65"/>
    <w:rsid w:val="00FE7293"/>
    <w:rsid w:val="00FE735A"/>
    <w:rsid w:val="00FE7E69"/>
    <w:rsid w:val="00FF07F5"/>
    <w:rsid w:val="00FF1D12"/>
    <w:rsid w:val="00FF3683"/>
    <w:rsid w:val="00FF576C"/>
    <w:rsid w:val="00FF5965"/>
    <w:rsid w:val="00FF630F"/>
    <w:rsid w:val="00FF756B"/>
    <w:rsid w:val="00FF799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4097"/>
    <o:shapelayout v:ext="edit">
      <o:idmap v:ext="edit" data="1"/>
    </o:shapelayout>
  </w:shapeDefaults>
  <w:decimalSymbol w:val=","/>
  <w:listSeparator w:val=";"/>
  <w14:docId w14:val="542AB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ru-RU" w:eastAsia="ru-RU"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99"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99"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semiHidden="1" w:uiPriority="59" w:unhideWhenUsed="1"/>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5D29B9"/>
    <w:pPr>
      <w:spacing w:after="160" w:line="259" w:lineRule="auto"/>
    </w:pPr>
    <w:rPr>
      <w:sz w:val="22"/>
      <w:szCs w:val="22"/>
      <w:lang w:eastAsia="en-US"/>
    </w:rPr>
  </w:style>
  <w:style w:type="paragraph" w:styleId="1">
    <w:name w:val="heading 1"/>
    <w:aliases w:val="Заголовок1,Заголовок параграфа (1.),Section,Section Heading,level2 hdg,111"/>
    <w:basedOn w:val="a0"/>
    <w:next w:val="a0"/>
    <w:link w:val="10"/>
    <w:uiPriority w:val="9"/>
    <w:qFormat/>
    <w:rsid w:val="0065095C"/>
    <w:pPr>
      <w:keepNext/>
      <w:keepLines/>
      <w:spacing w:before="240" w:after="0"/>
      <w:outlineLvl w:val="0"/>
    </w:pPr>
    <w:rPr>
      <w:rFonts w:ascii="Calibri Light" w:eastAsia="Times New Roman" w:hAnsi="Calibri Light"/>
      <w:color w:val="365F91"/>
      <w:sz w:val="32"/>
      <w:szCs w:val="32"/>
    </w:rPr>
  </w:style>
  <w:style w:type="paragraph" w:styleId="21">
    <w:name w:val="heading 2"/>
    <w:aliases w:val="Reset numbering,h2,h21,Заголовок пункта (1.1),5,222"/>
    <w:basedOn w:val="a0"/>
    <w:next w:val="a0"/>
    <w:link w:val="22"/>
    <w:qFormat/>
    <w:rsid w:val="0065095C"/>
    <w:pPr>
      <w:keepNext/>
      <w:keepLines/>
      <w:spacing w:before="40" w:after="0"/>
      <w:outlineLvl w:val="1"/>
    </w:pPr>
    <w:rPr>
      <w:rFonts w:ascii="Calibri Light" w:eastAsia="Times New Roman" w:hAnsi="Calibri Light"/>
      <w:color w:val="365F91"/>
      <w:sz w:val="26"/>
      <w:szCs w:val="26"/>
    </w:rPr>
  </w:style>
  <w:style w:type="paragraph" w:styleId="3">
    <w:name w:val="heading 3"/>
    <w:aliases w:val="Level 1 - 1,Заголовок подпукта (1.1.1),H3"/>
    <w:basedOn w:val="a0"/>
    <w:next w:val="a0"/>
    <w:link w:val="30"/>
    <w:uiPriority w:val="9"/>
    <w:qFormat/>
    <w:rsid w:val="00B328F3"/>
    <w:pPr>
      <w:keepNext/>
      <w:keepLines/>
      <w:spacing w:before="40" w:after="0"/>
      <w:outlineLvl w:val="2"/>
    </w:pPr>
    <w:rPr>
      <w:rFonts w:ascii="Calibri Light" w:eastAsia="Times New Roman" w:hAnsi="Calibri Light"/>
      <w:color w:val="243F60"/>
      <w:sz w:val="24"/>
      <w:szCs w:val="24"/>
    </w:rPr>
  </w:style>
  <w:style w:type="paragraph" w:styleId="40">
    <w:name w:val="heading 4"/>
    <w:basedOn w:val="a0"/>
    <w:next w:val="a0"/>
    <w:link w:val="41"/>
    <w:uiPriority w:val="9"/>
    <w:qFormat/>
    <w:rsid w:val="0065095C"/>
    <w:pPr>
      <w:keepNext/>
      <w:keepLines/>
      <w:spacing w:before="40" w:after="0"/>
      <w:outlineLvl w:val="3"/>
    </w:pPr>
    <w:rPr>
      <w:rFonts w:ascii="Calibri Light" w:eastAsia="Times New Roman" w:hAnsi="Calibri Light"/>
      <w:i/>
      <w:iCs/>
      <w:color w:val="2E74B5"/>
    </w:rPr>
  </w:style>
  <w:style w:type="paragraph" w:styleId="5">
    <w:name w:val="heading 5"/>
    <w:basedOn w:val="a0"/>
    <w:next w:val="a0"/>
    <w:link w:val="50"/>
    <w:uiPriority w:val="9"/>
    <w:qFormat/>
    <w:rsid w:val="0065095C"/>
    <w:pPr>
      <w:keepNext/>
      <w:keepLines/>
      <w:spacing w:before="40" w:after="0"/>
      <w:outlineLvl w:val="4"/>
    </w:pPr>
    <w:rPr>
      <w:rFonts w:ascii="Calibri Light" w:eastAsia="Times New Roman" w:hAnsi="Calibri Light"/>
      <w:color w:val="365F91"/>
    </w:rPr>
  </w:style>
  <w:style w:type="paragraph" w:styleId="6">
    <w:name w:val="heading 6"/>
    <w:basedOn w:val="a0"/>
    <w:next w:val="a0"/>
    <w:link w:val="60"/>
    <w:uiPriority w:val="9"/>
    <w:qFormat/>
    <w:rsid w:val="00176970"/>
    <w:pPr>
      <w:spacing w:before="240" w:after="60"/>
      <w:outlineLvl w:val="5"/>
    </w:pPr>
    <w:rPr>
      <w:rFonts w:eastAsia="Times New Roman"/>
      <w:b/>
      <w:bC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30">
    <w:name w:val="Заголовок 3 Знак"/>
    <w:aliases w:val="Level 1 - 1 Знак,Заголовок подпукта (1.1.1) Знак,H3 Знак"/>
    <w:link w:val="3"/>
    <w:uiPriority w:val="9"/>
    <w:rsid w:val="00B328F3"/>
    <w:rPr>
      <w:rFonts w:ascii="Calibri Light" w:eastAsia="Times New Roman" w:hAnsi="Calibri Light" w:cs="Times New Roman"/>
      <w:color w:val="243F60"/>
      <w:sz w:val="24"/>
      <w:szCs w:val="24"/>
    </w:rPr>
  </w:style>
  <w:style w:type="paragraph" w:customStyle="1" w:styleId="11">
    <w:name w:val="Абзац списка1"/>
    <w:aliases w:val="Bullet List,FooterText,numbered,List Paragraph"/>
    <w:basedOn w:val="a0"/>
    <w:link w:val="a4"/>
    <w:uiPriority w:val="34"/>
    <w:qFormat/>
    <w:rsid w:val="00B328F3"/>
    <w:pPr>
      <w:ind w:left="720"/>
      <w:contextualSpacing/>
    </w:pPr>
  </w:style>
  <w:style w:type="character" w:customStyle="1" w:styleId="a4">
    <w:name w:val="Абзац списка Знак"/>
    <w:aliases w:val="Bullet List Знак,FooterText Знак,numbered Знак,List Paragraph Знак,ПАРАГРАФ Знак,Абзац списка2 Знак,Нумерованый список Знак,List Paragraph1 Знак,Абзац списка1 Знак"/>
    <w:link w:val="11"/>
    <w:uiPriority w:val="34"/>
    <w:rsid w:val="00B328F3"/>
    <w:rPr>
      <w:rFonts w:ascii="Calibri" w:eastAsia="Calibri" w:hAnsi="Calibri" w:cs="Times New Roman"/>
    </w:rPr>
  </w:style>
  <w:style w:type="paragraph" w:customStyle="1" w:styleId="ConsPlusNormal">
    <w:name w:val="ConsPlusNormal"/>
    <w:basedOn w:val="a0"/>
    <w:rsid w:val="0077270E"/>
    <w:pPr>
      <w:autoSpaceDE w:val="0"/>
      <w:autoSpaceDN w:val="0"/>
      <w:spacing w:after="0" w:line="240" w:lineRule="auto"/>
    </w:pPr>
    <w:rPr>
      <w:rFonts w:ascii="Times New Roman" w:hAnsi="Times New Roman"/>
      <w:sz w:val="24"/>
      <w:szCs w:val="24"/>
      <w:lang w:eastAsia="ru-RU"/>
    </w:rPr>
  </w:style>
  <w:style w:type="character" w:customStyle="1" w:styleId="22">
    <w:name w:val="Заголовок 2 Знак"/>
    <w:aliases w:val="Reset numbering Знак,h2 Знак,h21 Знак,Заголовок пункта (1.1) Знак,5 Знак,222 Знак"/>
    <w:link w:val="21"/>
    <w:rsid w:val="0065095C"/>
    <w:rPr>
      <w:rFonts w:ascii="Calibri Light" w:hAnsi="Calibri Light"/>
      <w:color w:val="365F91"/>
      <w:sz w:val="26"/>
      <w:szCs w:val="26"/>
      <w:lang w:val="ru-RU" w:eastAsia="en-US" w:bidi="ar-SA"/>
    </w:rPr>
  </w:style>
  <w:style w:type="paragraph" w:styleId="a5">
    <w:name w:val="Title"/>
    <w:basedOn w:val="a0"/>
    <w:next w:val="a0"/>
    <w:link w:val="a6"/>
    <w:qFormat/>
    <w:rsid w:val="0065095C"/>
    <w:pPr>
      <w:spacing w:after="0" w:line="240" w:lineRule="auto"/>
      <w:contextualSpacing/>
    </w:pPr>
    <w:rPr>
      <w:rFonts w:ascii="Calibri Light" w:eastAsia="Times New Roman" w:hAnsi="Calibri Light"/>
      <w:spacing w:val="-10"/>
      <w:kern w:val="28"/>
      <w:sz w:val="56"/>
      <w:szCs w:val="56"/>
    </w:rPr>
  </w:style>
  <w:style w:type="character" w:customStyle="1" w:styleId="a6">
    <w:name w:val="Заголовок Знак"/>
    <w:link w:val="a5"/>
    <w:rsid w:val="0065095C"/>
    <w:rPr>
      <w:rFonts w:ascii="Calibri Light" w:hAnsi="Calibri Light"/>
      <w:spacing w:val="-10"/>
      <w:kern w:val="28"/>
      <w:sz w:val="56"/>
      <w:szCs w:val="56"/>
      <w:lang w:val="ru-RU" w:eastAsia="en-US" w:bidi="ar-SA"/>
    </w:rPr>
  </w:style>
  <w:style w:type="paragraph" w:customStyle="1" w:styleId="subclauseindent">
    <w:name w:val="subclauseindent"/>
    <w:basedOn w:val="a0"/>
    <w:uiPriority w:val="99"/>
    <w:rsid w:val="0065095C"/>
    <w:pPr>
      <w:spacing w:before="120" w:after="120" w:line="240" w:lineRule="auto"/>
      <w:ind w:left="1701"/>
      <w:jc w:val="both"/>
    </w:pPr>
    <w:rPr>
      <w:rFonts w:ascii="Times New Roman" w:eastAsia="Times New Roman" w:hAnsi="Times New Roman"/>
      <w:szCs w:val="20"/>
      <w:lang w:val="en-GB"/>
    </w:rPr>
  </w:style>
  <w:style w:type="character" w:customStyle="1" w:styleId="10">
    <w:name w:val="Заголовок 1 Знак"/>
    <w:aliases w:val="Заголовок1 Знак,Заголовок параграфа (1.) Знак,Section Знак,Section Heading Знак,level2 hdg Знак,111 Знак"/>
    <w:link w:val="1"/>
    <w:uiPriority w:val="9"/>
    <w:rsid w:val="0065095C"/>
    <w:rPr>
      <w:rFonts w:ascii="Calibri Light" w:hAnsi="Calibri Light"/>
      <w:color w:val="365F91"/>
      <w:sz w:val="32"/>
      <w:szCs w:val="32"/>
      <w:lang w:val="ru-RU" w:eastAsia="en-US" w:bidi="ar-SA"/>
    </w:rPr>
  </w:style>
  <w:style w:type="character" w:customStyle="1" w:styleId="41">
    <w:name w:val="Заголовок 4 Знак"/>
    <w:link w:val="40"/>
    <w:uiPriority w:val="9"/>
    <w:rsid w:val="0065095C"/>
    <w:rPr>
      <w:rFonts w:ascii="Calibri Light" w:hAnsi="Calibri Light"/>
      <w:i/>
      <w:iCs/>
      <w:color w:val="2E74B5"/>
      <w:sz w:val="22"/>
      <w:szCs w:val="22"/>
      <w:lang w:val="ru-RU" w:eastAsia="en-US" w:bidi="ar-SA"/>
    </w:rPr>
  </w:style>
  <w:style w:type="character" w:styleId="a7">
    <w:name w:val="Strong"/>
    <w:uiPriority w:val="22"/>
    <w:qFormat/>
    <w:rsid w:val="0065095C"/>
    <w:rPr>
      <w:b/>
      <w:bCs/>
    </w:rPr>
  </w:style>
  <w:style w:type="paragraph" w:customStyle="1" w:styleId="23">
    <w:name w:val="?Заголовок2"/>
    <w:basedOn w:val="a0"/>
    <w:link w:val="24"/>
    <w:qFormat/>
    <w:rsid w:val="0065095C"/>
    <w:pPr>
      <w:keepNext/>
      <w:spacing w:before="320" w:line="340" w:lineRule="exact"/>
      <w:ind w:left="284"/>
    </w:pPr>
    <w:rPr>
      <w:rFonts w:ascii="CharterC" w:eastAsia="Times New Roman" w:hAnsi="CharterC"/>
      <w:b/>
      <w:i/>
      <w:sz w:val="32"/>
      <w:szCs w:val="24"/>
      <w:lang w:eastAsia="ru-RU"/>
    </w:rPr>
  </w:style>
  <w:style w:type="character" w:customStyle="1" w:styleId="24">
    <w:name w:val="?Заголовок2 Знак"/>
    <w:link w:val="23"/>
    <w:rsid w:val="0065095C"/>
    <w:rPr>
      <w:rFonts w:ascii="CharterC" w:hAnsi="CharterC"/>
      <w:b/>
      <w:i/>
      <w:sz w:val="32"/>
      <w:szCs w:val="24"/>
      <w:lang w:val="ru-RU" w:eastAsia="ru-RU" w:bidi="ar-SA"/>
    </w:rPr>
  </w:style>
  <w:style w:type="paragraph" w:customStyle="1" w:styleId="a8">
    <w:name w:val="?Текст таблицы"/>
    <w:basedOn w:val="a0"/>
    <w:link w:val="a9"/>
    <w:qFormat/>
    <w:rsid w:val="0065095C"/>
    <w:pPr>
      <w:spacing w:before="20" w:after="20" w:line="240" w:lineRule="auto"/>
    </w:pPr>
    <w:rPr>
      <w:rFonts w:ascii="CharterC" w:eastAsia="Times New Roman" w:hAnsi="CharterC"/>
      <w:i/>
      <w:sz w:val="18"/>
      <w:szCs w:val="24"/>
      <w:lang w:eastAsia="ru-RU"/>
    </w:rPr>
  </w:style>
  <w:style w:type="character" w:customStyle="1" w:styleId="a9">
    <w:name w:val="?Текст таблицы Знак"/>
    <w:link w:val="a8"/>
    <w:rsid w:val="0065095C"/>
    <w:rPr>
      <w:rFonts w:ascii="CharterC" w:hAnsi="CharterC"/>
      <w:i/>
      <w:sz w:val="18"/>
      <w:szCs w:val="24"/>
      <w:lang w:val="ru-RU" w:eastAsia="ru-RU" w:bidi="ar-SA"/>
    </w:rPr>
  </w:style>
  <w:style w:type="paragraph" w:customStyle="1" w:styleId="2">
    <w:name w:val="Заголовок2"/>
    <w:basedOn w:val="23"/>
    <w:next w:val="a0"/>
    <w:link w:val="25"/>
    <w:qFormat/>
    <w:rsid w:val="0065095C"/>
    <w:pPr>
      <w:numPr>
        <w:ilvl w:val="1"/>
        <w:numId w:val="2"/>
      </w:numPr>
      <w:spacing w:line="288" w:lineRule="auto"/>
      <w:jc w:val="both"/>
    </w:pPr>
    <w:rPr>
      <w:rFonts w:ascii="Myriad Pro" w:hAnsi="Myriad Pro"/>
      <w:i w:val="0"/>
      <w:color w:val="76923C"/>
      <w:sz w:val="28"/>
      <w:szCs w:val="28"/>
    </w:rPr>
  </w:style>
  <w:style w:type="character" w:customStyle="1" w:styleId="25">
    <w:name w:val="Заголовок2 Знак"/>
    <w:link w:val="2"/>
    <w:rsid w:val="0065095C"/>
    <w:rPr>
      <w:rFonts w:ascii="Myriad Pro" w:eastAsia="Times New Roman" w:hAnsi="Myriad Pro"/>
      <w:b/>
      <w:color w:val="76923C"/>
      <w:sz w:val="28"/>
      <w:szCs w:val="28"/>
    </w:rPr>
  </w:style>
  <w:style w:type="character" w:customStyle="1" w:styleId="26">
    <w:name w:val="Основной текст (2)_"/>
    <w:link w:val="27"/>
    <w:rsid w:val="0065095C"/>
    <w:rPr>
      <w:shd w:val="clear" w:color="auto" w:fill="FFFFFF"/>
      <w:lang w:bidi="ar-SA"/>
    </w:rPr>
  </w:style>
  <w:style w:type="paragraph" w:customStyle="1" w:styleId="27">
    <w:name w:val="Основной текст (2)"/>
    <w:basedOn w:val="a0"/>
    <w:link w:val="26"/>
    <w:rsid w:val="0065095C"/>
    <w:pPr>
      <w:widowControl w:val="0"/>
      <w:shd w:val="clear" w:color="auto" w:fill="FFFFFF"/>
      <w:spacing w:after="0" w:line="360" w:lineRule="exact"/>
      <w:jc w:val="both"/>
    </w:pPr>
    <w:rPr>
      <w:rFonts w:ascii="Times New Roman" w:eastAsia="Times New Roman" w:hAnsi="Times New Roman"/>
      <w:sz w:val="20"/>
      <w:szCs w:val="20"/>
      <w:shd w:val="clear" w:color="auto" w:fill="FFFFFF"/>
      <w:lang w:eastAsia="ru-RU"/>
    </w:rPr>
  </w:style>
  <w:style w:type="paragraph" w:customStyle="1" w:styleId="410">
    <w:name w:val="Заголовок 41"/>
    <w:basedOn w:val="a0"/>
    <w:next w:val="a0"/>
    <w:uiPriority w:val="9"/>
    <w:unhideWhenUsed/>
    <w:qFormat/>
    <w:rsid w:val="0065095C"/>
    <w:pPr>
      <w:keepNext/>
      <w:keepLines/>
      <w:spacing w:before="40" w:after="0"/>
      <w:outlineLvl w:val="3"/>
    </w:pPr>
    <w:rPr>
      <w:rFonts w:ascii="Calibri Light" w:eastAsia="Times New Roman" w:hAnsi="Calibri Light"/>
      <w:i/>
      <w:iCs/>
      <w:color w:val="2E74B5"/>
    </w:rPr>
  </w:style>
  <w:style w:type="numbering" w:customStyle="1" w:styleId="12">
    <w:name w:val="Нет списка1"/>
    <w:next w:val="a3"/>
    <w:semiHidden/>
    <w:unhideWhenUsed/>
    <w:rsid w:val="0065095C"/>
  </w:style>
  <w:style w:type="character" w:customStyle="1" w:styleId="apple-converted-space">
    <w:name w:val="apple-converted-space"/>
    <w:basedOn w:val="a1"/>
    <w:rsid w:val="0065095C"/>
  </w:style>
  <w:style w:type="character" w:styleId="aa">
    <w:name w:val="Hyperlink"/>
    <w:uiPriority w:val="99"/>
    <w:unhideWhenUsed/>
    <w:rsid w:val="0065095C"/>
    <w:rPr>
      <w:color w:val="0000FF"/>
      <w:u w:val="single"/>
    </w:rPr>
  </w:style>
  <w:style w:type="paragraph" w:styleId="ab">
    <w:name w:val="Normal (Web)"/>
    <w:basedOn w:val="a0"/>
    <w:unhideWhenUsed/>
    <w:rsid w:val="0065095C"/>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13">
    <w:name w:val="Просмотренная гиперссылка1"/>
    <w:uiPriority w:val="99"/>
    <w:semiHidden/>
    <w:unhideWhenUsed/>
    <w:rsid w:val="0065095C"/>
    <w:rPr>
      <w:color w:val="954F72"/>
      <w:u w:val="single"/>
    </w:rPr>
  </w:style>
  <w:style w:type="paragraph" w:customStyle="1" w:styleId="font5">
    <w:name w:val="font5"/>
    <w:basedOn w:val="a0"/>
    <w:rsid w:val="0065095C"/>
    <w:pPr>
      <w:spacing w:before="100" w:beforeAutospacing="1" w:after="100" w:afterAutospacing="1" w:line="240" w:lineRule="auto"/>
    </w:pPr>
    <w:rPr>
      <w:rFonts w:ascii="Times New Roman" w:eastAsia="Times New Roman" w:hAnsi="Times New Roman"/>
      <w:lang w:eastAsia="ru-RU"/>
    </w:rPr>
  </w:style>
  <w:style w:type="paragraph" w:customStyle="1" w:styleId="xl65">
    <w:name w:val="xl65"/>
    <w:basedOn w:val="a0"/>
    <w:rsid w:val="0065095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sz w:val="24"/>
      <w:szCs w:val="24"/>
      <w:lang w:eastAsia="ru-RU"/>
    </w:rPr>
  </w:style>
  <w:style w:type="paragraph" w:customStyle="1" w:styleId="xl66">
    <w:name w:val="xl66"/>
    <w:basedOn w:val="a0"/>
    <w:rsid w:val="0065095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sz w:val="24"/>
      <w:szCs w:val="24"/>
      <w:lang w:eastAsia="ru-RU"/>
    </w:rPr>
  </w:style>
  <w:style w:type="paragraph" w:styleId="ac">
    <w:name w:val="TOC Heading"/>
    <w:basedOn w:val="1"/>
    <w:next w:val="a0"/>
    <w:uiPriority w:val="39"/>
    <w:qFormat/>
    <w:rsid w:val="0065095C"/>
    <w:pPr>
      <w:outlineLvl w:val="9"/>
    </w:pPr>
    <w:rPr>
      <w:lang w:eastAsia="ru-RU"/>
    </w:rPr>
  </w:style>
  <w:style w:type="paragraph" w:styleId="28">
    <w:name w:val="toc 2"/>
    <w:basedOn w:val="a0"/>
    <w:next w:val="a0"/>
    <w:autoRedefine/>
    <w:uiPriority w:val="39"/>
    <w:unhideWhenUsed/>
    <w:rsid w:val="0065095C"/>
    <w:pPr>
      <w:spacing w:after="100"/>
      <w:ind w:left="220"/>
    </w:pPr>
    <w:rPr>
      <w:rFonts w:ascii="Myriad Pro" w:hAnsi="Myriad Pro"/>
    </w:rPr>
  </w:style>
  <w:style w:type="paragraph" w:styleId="14">
    <w:name w:val="toc 1"/>
    <w:basedOn w:val="a0"/>
    <w:next w:val="a0"/>
    <w:autoRedefine/>
    <w:uiPriority w:val="39"/>
    <w:unhideWhenUsed/>
    <w:rsid w:val="0065095C"/>
    <w:pPr>
      <w:spacing w:after="100"/>
    </w:pPr>
    <w:rPr>
      <w:rFonts w:ascii="Myriad Pro" w:hAnsi="Myriad Pro"/>
    </w:rPr>
  </w:style>
  <w:style w:type="paragraph" w:customStyle="1" w:styleId="31">
    <w:name w:val="Оглавление 31"/>
    <w:basedOn w:val="a0"/>
    <w:next w:val="a0"/>
    <w:autoRedefine/>
    <w:uiPriority w:val="39"/>
    <w:unhideWhenUsed/>
    <w:rsid w:val="0065095C"/>
    <w:pPr>
      <w:spacing w:after="100"/>
      <w:ind w:left="440"/>
    </w:pPr>
    <w:rPr>
      <w:rFonts w:eastAsia="Times New Roman"/>
      <w:lang w:eastAsia="ru-RU"/>
    </w:rPr>
  </w:style>
  <w:style w:type="paragraph" w:styleId="ad">
    <w:name w:val="endnote text"/>
    <w:basedOn w:val="a0"/>
    <w:link w:val="ae"/>
    <w:uiPriority w:val="99"/>
    <w:semiHidden/>
    <w:unhideWhenUsed/>
    <w:rsid w:val="0065095C"/>
    <w:pPr>
      <w:spacing w:after="0" w:line="240" w:lineRule="auto"/>
    </w:pPr>
    <w:rPr>
      <w:rFonts w:ascii="Myriad Pro" w:hAnsi="Myriad Pro"/>
      <w:sz w:val="20"/>
      <w:szCs w:val="20"/>
    </w:rPr>
  </w:style>
  <w:style w:type="character" w:customStyle="1" w:styleId="ae">
    <w:name w:val="Текст концевой сноски Знак"/>
    <w:link w:val="ad"/>
    <w:uiPriority w:val="99"/>
    <w:semiHidden/>
    <w:rsid w:val="0065095C"/>
    <w:rPr>
      <w:rFonts w:ascii="Myriad Pro" w:eastAsia="Calibri" w:hAnsi="Myriad Pro"/>
      <w:lang w:val="ru-RU" w:eastAsia="en-US" w:bidi="ar-SA"/>
    </w:rPr>
  </w:style>
  <w:style w:type="character" w:styleId="af">
    <w:name w:val="endnote reference"/>
    <w:uiPriority w:val="99"/>
    <w:semiHidden/>
    <w:unhideWhenUsed/>
    <w:rsid w:val="0065095C"/>
    <w:rPr>
      <w:vertAlign w:val="superscript"/>
    </w:rPr>
  </w:style>
  <w:style w:type="character" w:customStyle="1" w:styleId="2115pt">
    <w:name w:val="Основной текст (2) + 11;5 pt;Курсив"/>
    <w:rsid w:val="0065095C"/>
    <w:rPr>
      <w:rFonts w:ascii="Times New Roman" w:eastAsia="Times New Roman" w:hAnsi="Times New Roman" w:cs="Times New Roman"/>
      <w:b w:val="0"/>
      <w:bCs w:val="0"/>
      <w:i/>
      <w:iCs/>
      <w:smallCaps w:val="0"/>
      <w:strike w:val="0"/>
      <w:color w:val="000000"/>
      <w:spacing w:val="0"/>
      <w:w w:val="100"/>
      <w:position w:val="0"/>
      <w:sz w:val="23"/>
      <w:szCs w:val="23"/>
      <w:u w:val="none"/>
      <w:shd w:val="clear" w:color="auto" w:fill="FFFFFF"/>
      <w:lang w:val="ru-RU" w:eastAsia="ru-RU" w:bidi="ru-RU"/>
    </w:rPr>
  </w:style>
  <w:style w:type="character" w:customStyle="1" w:styleId="29">
    <w:name w:val="Основной текст (2) + Полужирный;Курсив"/>
    <w:rsid w:val="0065095C"/>
    <w:rPr>
      <w:rFonts w:ascii="Times New Roman" w:eastAsia="Times New Roman" w:hAnsi="Times New Roman" w:cs="Times New Roman"/>
      <w:b/>
      <w:bCs/>
      <w:i/>
      <w:iCs/>
      <w:smallCaps w:val="0"/>
      <w:strike w:val="0"/>
      <w:color w:val="000000"/>
      <w:spacing w:val="0"/>
      <w:w w:val="100"/>
      <w:position w:val="0"/>
      <w:sz w:val="22"/>
      <w:szCs w:val="22"/>
      <w:u w:val="none"/>
      <w:shd w:val="clear" w:color="auto" w:fill="FFFFFF"/>
      <w:lang w:val="ru-RU" w:eastAsia="ru-RU" w:bidi="ru-RU"/>
    </w:rPr>
  </w:style>
  <w:style w:type="character" w:styleId="af0">
    <w:name w:val="FollowedHyperlink"/>
    <w:uiPriority w:val="99"/>
    <w:semiHidden/>
    <w:unhideWhenUsed/>
    <w:rsid w:val="0065095C"/>
    <w:rPr>
      <w:color w:val="800080"/>
      <w:u w:val="single"/>
    </w:rPr>
  </w:style>
  <w:style w:type="character" w:customStyle="1" w:styleId="411">
    <w:name w:val="Заголовок 4 Знак1"/>
    <w:uiPriority w:val="9"/>
    <w:semiHidden/>
    <w:rsid w:val="0065095C"/>
    <w:rPr>
      <w:rFonts w:ascii="Calibri Light" w:eastAsia="Times New Roman" w:hAnsi="Calibri Light" w:cs="Times New Roman"/>
      <w:i/>
      <w:iCs/>
      <w:color w:val="365F91"/>
    </w:rPr>
  </w:style>
  <w:style w:type="paragraph" w:styleId="af1">
    <w:name w:val="No Spacing"/>
    <w:link w:val="af2"/>
    <w:qFormat/>
    <w:rsid w:val="0065095C"/>
    <w:rPr>
      <w:rFonts w:eastAsia="Times New Roman"/>
      <w:sz w:val="22"/>
      <w:szCs w:val="22"/>
    </w:rPr>
  </w:style>
  <w:style w:type="character" w:customStyle="1" w:styleId="af2">
    <w:name w:val="Без интервала Знак"/>
    <w:link w:val="af1"/>
    <w:rsid w:val="0065095C"/>
    <w:rPr>
      <w:rFonts w:ascii="Calibri" w:hAnsi="Calibri"/>
      <w:sz w:val="22"/>
      <w:szCs w:val="22"/>
      <w:lang w:val="ru-RU" w:eastAsia="ru-RU" w:bidi="ar-SA"/>
    </w:rPr>
  </w:style>
  <w:style w:type="paragraph" w:styleId="32">
    <w:name w:val="toc 3"/>
    <w:basedOn w:val="a0"/>
    <w:next w:val="a0"/>
    <w:autoRedefine/>
    <w:uiPriority w:val="39"/>
    <w:unhideWhenUsed/>
    <w:rsid w:val="00CC572E"/>
    <w:pPr>
      <w:tabs>
        <w:tab w:val="left" w:pos="1100"/>
        <w:tab w:val="right" w:leader="dot" w:pos="9345"/>
      </w:tabs>
      <w:spacing w:after="100"/>
      <w:ind w:left="567"/>
      <w:jc w:val="both"/>
    </w:pPr>
  </w:style>
  <w:style w:type="paragraph" w:styleId="af3">
    <w:name w:val="header"/>
    <w:aliases w:val="encabezado,Header Char1,Header Char Char,Header Char2 Char Char,Header Char1 Char Char Char,Header Char Char Char Char Char,Header Char Char1 Char Char,Header Char,Header Char2 Char,Header Char1 Char Char,Header Char Char Char Char Зн"/>
    <w:basedOn w:val="a0"/>
    <w:link w:val="af4"/>
    <w:uiPriority w:val="99"/>
    <w:unhideWhenUsed/>
    <w:rsid w:val="0065095C"/>
    <w:pPr>
      <w:tabs>
        <w:tab w:val="center" w:pos="4677"/>
        <w:tab w:val="right" w:pos="9355"/>
      </w:tabs>
      <w:spacing w:after="0" w:line="240" w:lineRule="auto"/>
    </w:pPr>
  </w:style>
  <w:style w:type="character" w:customStyle="1" w:styleId="af4">
    <w:name w:val="Верхний колонтитул Знак"/>
    <w:aliases w:val="encabezado Знак,Header Char1 Знак,Header Char Char Знак,Header Char2 Char Char Знак,Header Char1 Char Char Char Знак,Header Char Char Char Char Char Знак,Header Char Char1 Char Char Знак,Header Char Знак,Header Char2 Char Знак"/>
    <w:link w:val="af3"/>
    <w:uiPriority w:val="99"/>
    <w:rsid w:val="0065095C"/>
    <w:rPr>
      <w:rFonts w:ascii="Calibri" w:eastAsia="Calibri" w:hAnsi="Calibri"/>
      <w:sz w:val="22"/>
      <w:szCs w:val="22"/>
      <w:lang w:val="ru-RU" w:eastAsia="en-US" w:bidi="ar-SA"/>
    </w:rPr>
  </w:style>
  <w:style w:type="paragraph" w:styleId="af5">
    <w:name w:val="footer"/>
    <w:basedOn w:val="a0"/>
    <w:link w:val="af6"/>
    <w:uiPriority w:val="99"/>
    <w:unhideWhenUsed/>
    <w:rsid w:val="0065095C"/>
    <w:pPr>
      <w:tabs>
        <w:tab w:val="center" w:pos="4677"/>
        <w:tab w:val="right" w:pos="9355"/>
      </w:tabs>
      <w:spacing w:after="0" w:line="240" w:lineRule="auto"/>
    </w:pPr>
  </w:style>
  <w:style w:type="character" w:customStyle="1" w:styleId="af6">
    <w:name w:val="Нижний колонтитул Знак"/>
    <w:link w:val="af5"/>
    <w:uiPriority w:val="99"/>
    <w:rsid w:val="0065095C"/>
    <w:rPr>
      <w:rFonts w:ascii="Calibri" w:eastAsia="Calibri" w:hAnsi="Calibri"/>
      <w:sz w:val="22"/>
      <w:szCs w:val="22"/>
      <w:lang w:val="ru-RU" w:eastAsia="en-US" w:bidi="ar-SA"/>
    </w:rPr>
  </w:style>
  <w:style w:type="character" w:customStyle="1" w:styleId="33">
    <w:name w:val="Основной текст (3)_"/>
    <w:link w:val="34"/>
    <w:rsid w:val="0065095C"/>
    <w:rPr>
      <w:b/>
      <w:bCs/>
      <w:sz w:val="28"/>
      <w:szCs w:val="28"/>
      <w:shd w:val="clear" w:color="auto" w:fill="FFFFFF"/>
      <w:lang w:bidi="ar-SA"/>
    </w:rPr>
  </w:style>
  <w:style w:type="character" w:customStyle="1" w:styleId="15">
    <w:name w:val="Заголовок №1_"/>
    <w:link w:val="16"/>
    <w:rsid w:val="0065095C"/>
    <w:rPr>
      <w:b/>
      <w:bCs/>
      <w:sz w:val="28"/>
      <w:szCs w:val="28"/>
      <w:shd w:val="clear" w:color="auto" w:fill="FFFFFF"/>
      <w:lang w:bidi="ar-SA"/>
    </w:rPr>
  </w:style>
  <w:style w:type="character" w:customStyle="1" w:styleId="2a">
    <w:name w:val="Подпись к таблице (2)_"/>
    <w:link w:val="2b"/>
    <w:rsid w:val="0065095C"/>
    <w:rPr>
      <w:b/>
      <w:bCs/>
      <w:sz w:val="28"/>
      <w:szCs w:val="28"/>
      <w:shd w:val="clear" w:color="auto" w:fill="FFFFFF"/>
      <w:lang w:bidi="ar-SA"/>
    </w:rPr>
  </w:style>
  <w:style w:type="character" w:customStyle="1" w:styleId="295pt">
    <w:name w:val="Основной текст (2) + 9;5 pt"/>
    <w:rsid w:val="0065095C"/>
    <w:rPr>
      <w:rFonts w:ascii="Times New Roman" w:eastAsia="Times New Roman" w:hAnsi="Times New Roman" w:cs="Times New Roman"/>
      <w:color w:val="000000"/>
      <w:spacing w:val="0"/>
      <w:w w:val="100"/>
      <w:position w:val="0"/>
      <w:sz w:val="19"/>
      <w:szCs w:val="19"/>
      <w:shd w:val="clear" w:color="auto" w:fill="FFFFFF"/>
      <w:lang w:val="ru-RU" w:eastAsia="ru-RU" w:bidi="ru-RU"/>
    </w:rPr>
  </w:style>
  <w:style w:type="character" w:customStyle="1" w:styleId="29pt">
    <w:name w:val="Основной текст (2) + 9 pt;Полужирный"/>
    <w:rsid w:val="0065095C"/>
    <w:rPr>
      <w:rFonts w:ascii="Times New Roman" w:eastAsia="Times New Roman" w:hAnsi="Times New Roman" w:cs="Times New Roman"/>
      <w:b/>
      <w:bCs/>
      <w:color w:val="000000"/>
      <w:spacing w:val="0"/>
      <w:w w:val="100"/>
      <w:position w:val="0"/>
      <w:sz w:val="18"/>
      <w:szCs w:val="18"/>
      <w:shd w:val="clear" w:color="auto" w:fill="FFFFFF"/>
      <w:lang w:val="ru-RU" w:eastAsia="ru-RU" w:bidi="ru-RU"/>
    </w:rPr>
  </w:style>
  <w:style w:type="character" w:customStyle="1" w:styleId="29pt0">
    <w:name w:val="Основной текст (2) + 9 pt"/>
    <w:rsid w:val="0065095C"/>
    <w:rPr>
      <w:rFonts w:ascii="Times New Roman" w:eastAsia="Times New Roman" w:hAnsi="Times New Roman" w:cs="Times New Roman"/>
      <w:color w:val="000000"/>
      <w:spacing w:val="0"/>
      <w:w w:val="100"/>
      <w:position w:val="0"/>
      <w:sz w:val="18"/>
      <w:szCs w:val="18"/>
      <w:shd w:val="clear" w:color="auto" w:fill="FFFFFF"/>
      <w:lang w:val="ru-RU" w:eastAsia="ru-RU" w:bidi="ru-RU"/>
    </w:rPr>
  </w:style>
  <w:style w:type="character" w:customStyle="1" w:styleId="213pt">
    <w:name w:val="Основной текст (2) + 13 pt"/>
    <w:rsid w:val="0065095C"/>
    <w:rPr>
      <w:rFonts w:ascii="Times New Roman" w:eastAsia="Times New Roman" w:hAnsi="Times New Roman" w:cs="Times New Roman"/>
      <w:color w:val="000000"/>
      <w:spacing w:val="0"/>
      <w:w w:val="100"/>
      <w:position w:val="0"/>
      <w:sz w:val="26"/>
      <w:szCs w:val="26"/>
      <w:shd w:val="clear" w:color="auto" w:fill="FFFFFF"/>
      <w:lang w:val="ru-RU" w:eastAsia="ru-RU" w:bidi="ru-RU"/>
    </w:rPr>
  </w:style>
  <w:style w:type="paragraph" w:customStyle="1" w:styleId="34">
    <w:name w:val="Основной текст (3)"/>
    <w:basedOn w:val="a0"/>
    <w:link w:val="33"/>
    <w:rsid w:val="0065095C"/>
    <w:pPr>
      <w:widowControl w:val="0"/>
      <w:shd w:val="clear" w:color="auto" w:fill="FFFFFF"/>
      <w:spacing w:after="240" w:line="310" w:lineRule="exact"/>
      <w:jc w:val="right"/>
    </w:pPr>
    <w:rPr>
      <w:rFonts w:ascii="Times New Roman" w:eastAsia="Times New Roman" w:hAnsi="Times New Roman"/>
      <w:b/>
      <w:bCs/>
      <w:sz w:val="28"/>
      <w:szCs w:val="28"/>
      <w:shd w:val="clear" w:color="auto" w:fill="FFFFFF"/>
      <w:lang w:eastAsia="ru-RU"/>
    </w:rPr>
  </w:style>
  <w:style w:type="paragraph" w:customStyle="1" w:styleId="16">
    <w:name w:val="Заголовок №1"/>
    <w:basedOn w:val="a0"/>
    <w:link w:val="15"/>
    <w:rsid w:val="0065095C"/>
    <w:pPr>
      <w:widowControl w:val="0"/>
      <w:shd w:val="clear" w:color="auto" w:fill="FFFFFF"/>
      <w:spacing w:after="0" w:line="480" w:lineRule="exact"/>
      <w:jc w:val="right"/>
      <w:outlineLvl w:val="0"/>
    </w:pPr>
    <w:rPr>
      <w:rFonts w:ascii="Times New Roman" w:eastAsia="Times New Roman" w:hAnsi="Times New Roman"/>
      <w:b/>
      <w:bCs/>
      <w:sz w:val="28"/>
      <w:szCs w:val="28"/>
      <w:shd w:val="clear" w:color="auto" w:fill="FFFFFF"/>
      <w:lang w:eastAsia="ru-RU"/>
    </w:rPr>
  </w:style>
  <w:style w:type="paragraph" w:customStyle="1" w:styleId="2b">
    <w:name w:val="Подпись к таблице (2)"/>
    <w:basedOn w:val="a0"/>
    <w:link w:val="2a"/>
    <w:rsid w:val="0065095C"/>
    <w:pPr>
      <w:widowControl w:val="0"/>
      <w:shd w:val="clear" w:color="auto" w:fill="FFFFFF"/>
      <w:spacing w:after="0" w:line="310" w:lineRule="exact"/>
    </w:pPr>
    <w:rPr>
      <w:rFonts w:ascii="Times New Roman" w:eastAsia="Times New Roman" w:hAnsi="Times New Roman"/>
      <w:b/>
      <w:bCs/>
      <w:sz w:val="28"/>
      <w:szCs w:val="28"/>
      <w:shd w:val="clear" w:color="auto" w:fill="FFFFFF"/>
      <w:lang w:eastAsia="ru-RU"/>
    </w:rPr>
  </w:style>
  <w:style w:type="table" w:styleId="af7">
    <w:name w:val="Table Grid"/>
    <w:basedOn w:val="a2"/>
    <w:uiPriority w:val="59"/>
    <w:rsid w:val="006509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8">
    <w:name w:val="Основной текст отчета"/>
    <w:rsid w:val="0065095C"/>
    <w:pPr>
      <w:spacing w:line="320" w:lineRule="atLeast"/>
      <w:ind w:firstLine="709"/>
      <w:jc w:val="both"/>
    </w:pPr>
    <w:rPr>
      <w:rFonts w:ascii="Times New Roman" w:hAnsi="Times New Roman"/>
      <w:sz w:val="24"/>
      <w:szCs w:val="24"/>
    </w:rPr>
  </w:style>
  <w:style w:type="paragraph" w:styleId="af9">
    <w:name w:val="Balloon Text"/>
    <w:basedOn w:val="a0"/>
    <w:link w:val="afa"/>
    <w:uiPriority w:val="99"/>
    <w:unhideWhenUsed/>
    <w:rsid w:val="0065095C"/>
    <w:pPr>
      <w:spacing w:after="0" w:line="240" w:lineRule="auto"/>
    </w:pPr>
    <w:rPr>
      <w:rFonts w:ascii="Segoe UI" w:hAnsi="Segoe UI" w:cs="Segoe UI"/>
      <w:sz w:val="18"/>
      <w:szCs w:val="18"/>
    </w:rPr>
  </w:style>
  <w:style w:type="character" w:customStyle="1" w:styleId="afa">
    <w:name w:val="Текст выноски Знак"/>
    <w:link w:val="af9"/>
    <w:uiPriority w:val="99"/>
    <w:rsid w:val="0065095C"/>
    <w:rPr>
      <w:rFonts w:ascii="Segoe UI" w:eastAsia="Calibri" w:hAnsi="Segoe UI" w:cs="Segoe UI"/>
      <w:sz w:val="18"/>
      <w:szCs w:val="18"/>
      <w:lang w:val="ru-RU" w:eastAsia="en-US" w:bidi="ar-SA"/>
    </w:rPr>
  </w:style>
  <w:style w:type="paragraph" w:customStyle="1" w:styleId="afb">
    <w:name w:val="Текст записки"/>
    <w:basedOn w:val="a0"/>
    <w:rsid w:val="0065095C"/>
    <w:pPr>
      <w:suppressAutoHyphens/>
      <w:spacing w:after="120" w:line="276" w:lineRule="auto"/>
      <w:ind w:firstLine="709"/>
      <w:jc w:val="both"/>
    </w:pPr>
    <w:rPr>
      <w:rFonts w:eastAsia="Times New Roman" w:cs="Calibri"/>
      <w:sz w:val="28"/>
      <w:szCs w:val="26"/>
      <w:lang w:eastAsia="ar-SA"/>
    </w:rPr>
  </w:style>
  <w:style w:type="paragraph" w:customStyle="1" w:styleId="afc">
    <w:name w:val="Текст ТЭП"/>
    <w:basedOn w:val="a0"/>
    <w:qFormat/>
    <w:rsid w:val="0065095C"/>
    <w:pPr>
      <w:spacing w:after="0" w:line="312" w:lineRule="auto"/>
      <w:ind w:left="1418" w:right="284" w:firstLine="851"/>
      <w:jc w:val="both"/>
    </w:pPr>
    <w:rPr>
      <w:rFonts w:ascii="Times New Roman" w:eastAsia="Times New Roman" w:hAnsi="Times New Roman"/>
      <w:sz w:val="28"/>
      <w:szCs w:val="20"/>
      <w:lang w:eastAsia="ru-RU"/>
    </w:rPr>
  </w:style>
  <w:style w:type="table" w:customStyle="1" w:styleId="17">
    <w:name w:val="Стиль1"/>
    <w:basedOn w:val="a2"/>
    <w:rsid w:val="0065095C"/>
    <w:rPr>
      <w:rFonts w:ascii="Myriad Pro" w:hAnsi="Myriad Pro"/>
    </w:rPr>
    <w:tblPr>
      <w:tblBorders>
        <w:bottom w:val="single" w:sz="4" w:space="0" w:color="4F6228"/>
        <w:insideH w:val="single" w:sz="4" w:space="0" w:color="4F6228"/>
        <w:insideV w:val="single" w:sz="4" w:space="0" w:color="4F6228"/>
      </w:tblBorders>
    </w:tblPr>
    <w:tcPr>
      <w:shd w:val="clear" w:color="auto" w:fill="auto"/>
      <w:vAlign w:val="center"/>
    </w:tcPr>
    <w:tblStylePr w:type="firstRow">
      <w:pPr>
        <w:wordWrap/>
        <w:spacing w:beforeLines="0" w:beforeAutospacing="0" w:afterLines="0" w:afterAutospacing="0" w:line="240" w:lineRule="auto"/>
        <w:ind w:leftChars="0" w:left="0" w:rightChars="0" w:right="0"/>
        <w:jc w:val="center"/>
      </w:pPr>
      <w:rPr>
        <w:rFonts w:ascii="Palatino Linotype" w:hAnsi="Palatino Linotype"/>
        <w:b/>
        <w:i w:val="0"/>
        <w:caps w:val="0"/>
        <w:smallCaps w:val="0"/>
        <w:strike w:val="0"/>
        <w:dstrike w:val="0"/>
        <w:vanish w:val="0"/>
        <w:color w:val="FFFFFF"/>
        <w:sz w:val="22"/>
        <w:vertAlign w:val="baseline"/>
      </w:rPr>
      <w:tblPr/>
      <w:tcPr>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val="clear" w:color="auto" w:fill="4F6228"/>
      </w:tcPr>
    </w:tblStylePr>
    <w:tblStylePr w:type="firstCol">
      <w:pPr>
        <w:jc w:val="left"/>
      </w:pPr>
      <w:tblPr/>
      <w:tcPr>
        <w:vAlign w:val="top"/>
      </w:tcPr>
    </w:tblStylePr>
  </w:style>
  <w:style w:type="character" w:styleId="afd">
    <w:name w:val="Emphasis"/>
    <w:uiPriority w:val="20"/>
    <w:qFormat/>
    <w:rsid w:val="0065095C"/>
    <w:rPr>
      <w:i/>
      <w:iCs/>
    </w:rPr>
  </w:style>
  <w:style w:type="character" w:customStyle="1" w:styleId="editsection">
    <w:name w:val="editsection"/>
    <w:basedOn w:val="a1"/>
    <w:rsid w:val="0065095C"/>
  </w:style>
  <w:style w:type="character" w:customStyle="1" w:styleId="mw-headline">
    <w:name w:val="mw-headline"/>
    <w:basedOn w:val="a1"/>
    <w:rsid w:val="0065095C"/>
  </w:style>
  <w:style w:type="character" w:customStyle="1" w:styleId="w">
    <w:name w:val="w"/>
    <w:basedOn w:val="a1"/>
    <w:rsid w:val="0065095C"/>
  </w:style>
  <w:style w:type="paragraph" w:customStyle="1" w:styleId="bodytext">
    <w:name w:val="bodytext"/>
    <w:basedOn w:val="a0"/>
    <w:rsid w:val="0065095C"/>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2105pt">
    <w:name w:val="Основной текст (2) + 10;5 pt;Полужирный"/>
    <w:rsid w:val="0065095C"/>
    <w:rPr>
      <w:rFonts w:ascii="Times New Roman" w:eastAsia="Times New Roman" w:hAnsi="Times New Roman" w:cs="Times New Roman"/>
      <w:b/>
      <w:bCs/>
      <w:i w:val="0"/>
      <w:iCs w:val="0"/>
      <w:smallCaps w:val="0"/>
      <w:strike w:val="0"/>
      <w:color w:val="000000"/>
      <w:spacing w:val="0"/>
      <w:w w:val="100"/>
      <w:position w:val="0"/>
      <w:sz w:val="21"/>
      <w:szCs w:val="21"/>
      <w:u w:val="none"/>
      <w:shd w:val="clear" w:color="auto" w:fill="FFFFFF"/>
      <w:lang w:val="ru-RU" w:eastAsia="ru-RU" w:bidi="ru-RU"/>
    </w:rPr>
  </w:style>
  <w:style w:type="character" w:customStyle="1" w:styleId="1Exact">
    <w:name w:val="Заголовок №1 Exact"/>
    <w:rsid w:val="0065095C"/>
    <w:rPr>
      <w:rFonts w:ascii="Times New Roman" w:eastAsia="Times New Roman" w:hAnsi="Times New Roman" w:cs="Times New Roman"/>
      <w:b/>
      <w:bCs/>
      <w:i w:val="0"/>
      <w:iCs w:val="0"/>
      <w:smallCaps w:val="0"/>
      <w:strike w:val="0"/>
      <w:sz w:val="26"/>
      <w:szCs w:val="26"/>
      <w:u w:val="none"/>
    </w:rPr>
  </w:style>
  <w:style w:type="character" w:customStyle="1" w:styleId="50">
    <w:name w:val="Заголовок 5 Знак"/>
    <w:link w:val="5"/>
    <w:uiPriority w:val="9"/>
    <w:rsid w:val="0065095C"/>
    <w:rPr>
      <w:rFonts w:ascii="Calibri Light" w:hAnsi="Calibri Light"/>
      <w:color w:val="365F91"/>
      <w:sz w:val="22"/>
      <w:szCs w:val="22"/>
      <w:lang w:val="ru-RU" w:eastAsia="en-US" w:bidi="ar-SA"/>
    </w:rPr>
  </w:style>
  <w:style w:type="paragraph" w:styleId="4">
    <w:name w:val="List Number 4"/>
    <w:basedOn w:val="a0"/>
    <w:uiPriority w:val="99"/>
    <w:rsid w:val="0065095C"/>
    <w:pPr>
      <w:numPr>
        <w:numId w:val="3"/>
      </w:numPr>
      <w:tabs>
        <w:tab w:val="clear" w:pos="360"/>
        <w:tab w:val="num" w:pos="1209"/>
      </w:tabs>
      <w:spacing w:before="180" w:after="60" w:line="240" w:lineRule="auto"/>
      <w:ind w:left="1209"/>
    </w:pPr>
    <w:rPr>
      <w:rFonts w:ascii="Garamond" w:eastAsia="Times New Roman" w:hAnsi="Garamond"/>
      <w:szCs w:val="20"/>
      <w:lang w:val="en-GB"/>
    </w:rPr>
  </w:style>
  <w:style w:type="character" w:styleId="afe">
    <w:name w:val="page number"/>
    <w:rsid w:val="0065095C"/>
    <w:rPr>
      <w:rFonts w:cs="Times New Roman"/>
    </w:rPr>
  </w:style>
  <w:style w:type="character" w:customStyle="1" w:styleId="aff">
    <w:name w:val="Текст примечания Знак"/>
    <w:link w:val="aff0"/>
    <w:uiPriority w:val="99"/>
    <w:semiHidden/>
    <w:rsid w:val="0065095C"/>
    <w:rPr>
      <w:lang w:eastAsia="ru-RU" w:bidi="ar-SA"/>
    </w:rPr>
  </w:style>
  <w:style w:type="paragraph" w:styleId="aff0">
    <w:name w:val="annotation text"/>
    <w:basedOn w:val="a0"/>
    <w:link w:val="aff"/>
    <w:uiPriority w:val="99"/>
    <w:semiHidden/>
    <w:rsid w:val="0065095C"/>
    <w:pPr>
      <w:spacing w:after="0" w:line="240" w:lineRule="auto"/>
    </w:pPr>
    <w:rPr>
      <w:rFonts w:ascii="Times New Roman" w:eastAsia="Times New Roman" w:hAnsi="Times New Roman"/>
      <w:sz w:val="20"/>
      <w:szCs w:val="20"/>
      <w:lang w:eastAsia="ru-RU"/>
    </w:rPr>
  </w:style>
  <w:style w:type="character" w:customStyle="1" w:styleId="18">
    <w:name w:val="Текст примечания Знак1"/>
    <w:uiPriority w:val="99"/>
    <w:semiHidden/>
    <w:rsid w:val="0065095C"/>
    <w:rPr>
      <w:sz w:val="20"/>
      <w:szCs w:val="20"/>
    </w:rPr>
  </w:style>
  <w:style w:type="character" w:customStyle="1" w:styleId="aff1">
    <w:name w:val="Тема примечания Знак"/>
    <w:link w:val="aff2"/>
    <w:semiHidden/>
    <w:rsid w:val="0065095C"/>
    <w:rPr>
      <w:b/>
      <w:bCs/>
      <w:lang w:eastAsia="ru-RU" w:bidi="ar-SA"/>
    </w:rPr>
  </w:style>
  <w:style w:type="paragraph" w:styleId="aff2">
    <w:name w:val="annotation subject"/>
    <w:basedOn w:val="aff0"/>
    <w:next w:val="aff0"/>
    <w:link w:val="aff1"/>
    <w:semiHidden/>
    <w:rsid w:val="0065095C"/>
    <w:rPr>
      <w:b/>
      <w:bCs/>
    </w:rPr>
  </w:style>
  <w:style w:type="character" w:customStyle="1" w:styleId="19">
    <w:name w:val="Тема примечания Знак1"/>
    <w:uiPriority w:val="99"/>
    <w:semiHidden/>
    <w:rsid w:val="0065095C"/>
    <w:rPr>
      <w:b/>
      <w:bCs/>
      <w:sz w:val="20"/>
      <w:szCs w:val="20"/>
    </w:rPr>
  </w:style>
  <w:style w:type="character" w:styleId="aff3">
    <w:name w:val="annotation reference"/>
    <w:semiHidden/>
    <w:rsid w:val="0065095C"/>
    <w:rPr>
      <w:rFonts w:cs="Times New Roman"/>
      <w:sz w:val="16"/>
      <w:szCs w:val="16"/>
    </w:rPr>
  </w:style>
  <w:style w:type="paragraph" w:customStyle="1" w:styleId="ConsPlusNonformat">
    <w:name w:val="ConsPlusNonformat"/>
    <w:rsid w:val="0065095C"/>
    <w:pPr>
      <w:widowControl w:val="0"/>
      <w:autoSpaceDE w:val="0"/>
      <w:autoSpaceDN w:val="0"/>
      <w:adjustRightInd w:val="0"/>
    </w:pPr>
    <w:rPr>
      <w:rFonts w:ascii="Courier New" w:eastAsia="Times New Roman" w:hAnsi="Courier New" w:cs="Courier New"/>
    </w:rPr>
  </w:style>
  <w:style w:type="character" w:customStyle="1" w:styleId="blk">
    <w:name w:val="blk"/>
    <w:basedOn w:val="a1"/>
    <w:rsid w:val="0065095C"/>
  </w:style>
  <w:style w:type="character" w:customStyle="1" w:styleId="2TimesNewRoman">
    <w:name w:val="Основной текст (2) + Times New Roman"/>
    <w:rsid w:val="0065095C"/>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2TimesNewRoman105pt1pt">
    <w:name w:val="Основной текст (2) + Times New Roman;10;5 pt;Курсив;Интервал 1 pt"/>
    <w:rsid w:val="0065095C"/>
    <w:rPr>
      <w:rFonts w:ascii="Times New Roman" w:eastAsia="Times New Roman" w:hAnsi="Times New Roman" w:cs="Times New Roman"/>
      <w:b w:val="0"/>
      <w:bCs w:val="0"/>
      <w:i/>
      <w:iCs/>
      <w:smallCaps w:val="0"/>
      <w:strike w:val="0"/>
      <w:color w:val="000000"/>
      <w:spacing w:val="20"/>
      <w:w w:val="100"/>
      <w:position w:val="0"/>
      <w:sz w:val="21"/>
      <w:szCs w:val="21"/>
      <w:u w:val="none"/>
      <w:shd w:val="clear" w:color="auto" w:fill="FFFFFF"/>
      <w:lang w:val="ru-RU" w:eastAsia="ru-RU" w:bidi="ru-RU"/>
    </w:rPr>
  </w:style>
  <w:style w:type="character" w:customStyle="1" w:styleId="2TimesNewRoman6pt0pt">
    <w:name w:val="Основной текст (2) + Times New Roman;6 pt;Курсив;Интервал 0 pt"/>
    <w:rsid w:val="0065095C"/>
    <w:rPr>
      <w:rFonts w:ascii="Times New Roman" w:eastAsia="Times New Roman" w:hAnsi="Times New Roman" w:cs="Times New Roman"/>
      <w:b w:val="0"/>
      <w:bCs w:val="0"/>
      <w:i/>
      <w:iCs/>
      <w:smallCaps w:val="0"/>
      <w:strike w:val="0"/>
      <w:color w:val="000000"/>
      <w:spacing w:val="10"/>
      <w:w w:val="100"/>
      <w:position w:val="0"/>
      <w:sz w:val="12"/>
      <w:szCs w:val="12"/>
      <w:u w:val="none"/>
      <w:shd w:val="clear" w:color="auto" w:fill="FFFFFF"/>
      <w:lang w:val="ru-RU" w:eastAsia="ru-RU" w:bidi="ru-RU"/>
    </w:rPr>
  </w:style>
  <w:style w:type="character" w:customStyle="1" w:styleId="24pt">
    <w:name w:val="Основной текст (2) + 4 pt;Курсив"/>
    <w:rsid w:val="0065095C"/>
    <w:rPr>
      <w:rFonts w:ascii="Calibri" w:eastAsia="Calibri" w:hAnsi="Calibri" w:cs="Calibri"/>
      <w:b w:val="0"/>
      <w:bCs w:val="0"/>
      <w:i/>
      <w:iCs/>
      <w:smallCaps w:val="0"/>
      <w:strike w:val="0"/>
      <w:color w:val="000000"/>
      <w:spacing w:val="0"/>
      <w:w w:val="100"/>
      <w:position w:val="0"/>
      <w:sz w:val="8"/>
      <w:szCs w:val="8"/>
      <w:u w:val="none"/>
      <w:shd w:val="clear" w:color="auto" w:fill="FFFFFF"/>
      <w:lang w:val="ru-RU" w:eastAsia="ru-RU" w:bidi="ru-RU"/>
    </w:rPr>
  </w:style>
  <w:style w:type="character" w:customStyle="1" w:styleId="255pt">
    <w:name w:val="Основной текст (2) + 5;5 pt"/>
    <w:rsid w:val="0065095C"/>
    <w:rPr>
      <w:rFonts w:ascii="Calibri" w:eastAsia="Calibri" w:hAnsi="Calibri" w:cs="Calibri"/>
      <w:b w:val="0"/>
      <w:bCs w:val="0"/>
      <w:i w:val="0"/>
      <w:iCs w:val="0"/>
      <w:smallCaps w:val="0"/>
      <w:strike w:val="0"/>
      <w:color w:val="000000"/>
      <w:spacing w:val="0"/>
      <w:w w:val="100"/>
      <w:position w:val="0"/>
      <w:sz w:val="11"/>
      <w:szCs w:val="11"/>
      <w:u w:val="none"/>
      <w:shd w:val="clear" w:color="auto" w:fill="FFFFFF"/>
      <w:lang w:val="ru-RU" w:eastAsia="ru-RU" w:bidi="ru-RU"/>
    </w:rPr>
  </w:style>
  <w:style w:type="character" w:customStyle="1" w:styleId="210pt">
    <w:name w:val="Основной текст (2) + 10 pt"/>
    <w:rsid w:val="0065095C"/>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210pt0">
    <w:name w:val="Основной текст (2) + 10 pt;Полужирный"/>
    <w:rsid w:val="0065095C"/>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ru-RU" w:eastAsia="ru-RU" w:bidi="ru-RU"/>
    </w:rPr>
  </w:style>
  <w:style w:type="paragraph" w:customStyle="1" w:styleId="NormalExport">
    <w:name w:val="Normal_Export"/>
    <w:basedOn w:val="a0"/>
    <w:rsid w:val="0065095C"/>
    <w:pPr>
      <w:spacing w:after="0" w:line="240" w:lineRule="auto"/>
      <w:jc w:val="both"/>
    </w:pPr>
    <w:rPr>
      <w:rFonts w:ascii="Arial" w:eastAsia="Arial" w:hAnsi="Arial" w:cs="Arial"/>
      <w:color w:val="000000"/>
      <w:sz w:val="20"/>
      <w:szCs w:val="24"/>
      <w:shd w:val="clear" w:color="auto" w:fill="FFFFFF"/>
      <w:lang w:eastAsia="ru-RU"/>
    </w:rPr>
  </w:style>
  <w:style w:type="paragraph" w:customStyle="1" w:styleId="aff4">
    <w:name w:val="?Основной текст"/>
    <w:basedOn w:val="a0"/>
    <w:link w:val="aff5"/>
    <w:uiPriority w:val="99"/>
    <w:qFormat/>
    <w:rsid w:val="0065095C"/>
    <w:pPr>
      <w:spacing w:before="52" w:after="0" w:line="300" w:lineRule="exact"/>
      <w:ind w:left="284" w:firstLine="170"/>
      <w:jc w:val="both"/>
    </w:pPr>
    <w:rPr>
      <w:rFonts w:ascii="CharterC" w:eastAsia="Times New Roman" w:hAnsi="CharterC"/>
      <w:szCs w:val="24"/>
      <w:lang w:eastAsia="ru-RU"/>
    </w:rPr>
  </w:style>
  <w:style w:type="character" w:customStyle="1" w:styleId="aff5">
    <w:name w:val="?Основной текст Знак"/>
    <w:link w:val="aff4"/>
    <w:uiPriority w:val="99"/>
    <w:rsid w:val="0065095C"/>
    <w:rPr>
      <w:rFonts w:ascii="CharterC" w:hAnsi="CharterC"/>
      <w:sz w:val="22"/>
      <w:szCs w:val="24"/>
      <w:lang w:val="ru-RU" w:eastAsia="ru-RU" w:bidi="ar-SA"/>
    </w:rPr>
  </w:style>
  <w:style w:type="paragraph" w:customStyle="1" w:styleId="Textbody">
    <w:name w:val="Text body"/>
    <w:basedOn w:val="a0"/>
    <w:rsid w:val="0065095C"/>
    <w:pPr>
      <w:widowControl w:val="0"/>
      <w:suppressAutoHyphens/>
      <w:autoSpaceDN w:val="0"/>
      <w:spacing w:after="120" w:line="240" w:lineRule="auto"/>
      <w:textAlignment w:val="baseline"/>
    </w:pPr>
    <w:rPr>
      <w:rFonts w:ascii="Times New Roman" w:eastAsia="SimSun" w:hAnsi="Times New Roman" w:cs="Mangal"/>
      <w:kern w:val="3"/>
      <w:sz w:val="24"/>
      <w:szCs w:val="24"/>
      <w:lang w:eastAsia="zh-CN" w:bidi="hi-IN"/>
    </w:rPr>
  </w:style>
  <w:style w:type="paragraph" w:customStyle="1" w:styleId="ConsPlusTitle">
    <w:name w:val="ConsPlusTitle"/>
    <w:uiPriority w:val="99"/>
    <w:rsid w:val="0065095C"/>
    <w:pPr>
      <w:autoSpaceDE w:val="0"/>
      <w:autoSpaceDN w:val="0"/>
      <w:adjustRightInd w:val="0"/>
    </w:pPr>
    <w:rPr>
      <w:rFonts w:ascii="Times New Roman" w:eastAsia="Times New Roman" w:hAnsi="Times New Roman"/>
      <w:b/>
      <w:bCs/>
      <w:sz w:val="24"/>
      <w:szCs w:val="24"/>
    </w:rPr>
  </w:style>
  <w:style w:type="character" w:customStyle="1" w:styleId="212pt">
    <w:name w:val="Основной текст (2) + 12 pt"/>
    <w:rsid w:val="0065095C"/>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FFFFFF"/>
      <w:lang w:val="ru-RU" w:eastAsia="ru-RU" w:bidi="ru-RU"/>
    </w:rPr>
  </w:style>
  <w:style w:type="paragraph" w:customStyle="1" w:styleId="aff6">
    <w:name w:val="Знак"/>
    <w:basedOn w:val="a0"/>
    <w:rsid w:val="0065095C"/>
    <w:pPr>
      <w:spacing w:line="240" w:lineRule="exact"/>
    </w:pPr>
    <w:rPr>
      <w:rFonts w:ascii="Verdana" w:eastAsia="Times New Roman" w:hAnsi="Verdana" w:cs="Verdana"/>
      <w:sz w:val="20"/>
      <w:szCs w:val="20"/>
      <w:lang w:val="en-US"/>
    </w:rPr>
  </w:style>
  <w:style w:type="character" w:customStyle="1" w:styleId="2Georgia85pt">
    <w:name w:val="Основной текст (2) + Georgia;8;5 pt"/>
    <w:rsid w:val="0065095C"/>
    <w:rPr>
      <w:rFonts w:ascii="Georgia" w:eastAsia="Georgia" w:hAnsi="Georgia" w:cs="Georgia"/>
      <w:b w:val="0"/>
      <w:bCs w:val="0"/>
      <w:i w:val="0"/>
      <w:iCs w:val="0"/>
      <w:smallCaps w:val="0"/>
      <w:strike w:val="0"/>
      <w:color w:val="000000"/>
      <w:spacing w:val="0"/>
      <w:w w:val="100"/>
      <w:position w:val="0"/>
      <w:sz w:val="17"/>
      <w:szCs w:val="17"/>
      <w:u w:val="none"/>
      <w:shd w:val="clear" w:color="auto" w:fill="FFFFFF"/>
      <w:lang w:val="ru-RU" w:eastAsia="ru-RU" w:bidi="ru-RU"/>
    </w:rPr>
  </w:style>
  <w:style w:type="character" w:customStyle="1" w:styleId="2c">
    <w:name w:val="Основной текст (2) + Малые прописные"/>
    <w:rsid w:val="0065095C"/>
    <w:rPr>
      <w:rFonts w:ascii="Times New Roman" w:eastAsia="Times New Roman" w:hAnsi="Times New Roman" w:cs="Times New Roman"/>
      <w:b w:val="0"/>
      <w:bCs w:val="0"/>
      <w:i w:val="0"/>
      <w:iCs w:val="0"/>
      <w:smallCaps/>
      <w:strike w:val="0"/>
      <w:color w:val="000000"/>
      <w:spacing w:val="0"/>
      <w:w w:val="100"/>
      <w:position w:val="0"/>
      <w:sz w:val="28"/>
      <w:szCs w:val="28"/>
      <w:u w:val="none"/>
      <w:shd w:val="clear" w:color="auto" w:fill="FFFFFF"/>
      <w:lang w:val="ru-RU" w:eastAsia="ru-RU" w:bidi="ru-RU"/>
    </w:rPr>
  </w:style>
  <w:style w:type="character" w:customStyle="1" w:styleId="35">
    <w:name w:val="Основной текст (3) + Не полужирный"/>
    <w:rsid w:val="0065095C"/>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FFFFFF"/>
      <w:lang w:val="ru-RU" w:eastAsia="ru-RU" w:bidi="ru-RU"/>
    </w:rPr>
  </w:style>
  <w:style w:type="character" w:customStyle="1" w:styleId="2d">
    <w:name w:val="Основной текст (2) + Полужирный"/>
    <w:rsid w:val="0065095C"/>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FFFFFF"/>
      <w:lang w:val="ru-RU" w:eastAsia="ru-RU" w:bidi="ru-RU"/>
    </w:rPr>
  </w:style>
  <w:style w:type="paragraph" w:customStyle="1" w:styleId="s1">
    <w:name w:val="s_1"/>
    <w:basedOn w:val="a0"/>
    <w:rsid w:val="0065095C"/>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s9">
    <w:name w:val="s_9"/>
    <w:basedOn w:val="a0"/>
    <w:rsid w:val="0065095C"/>
    <w:pPr>
      <w:spacing w:before="100" w:beforeAutospacing="1" w:after="100" w:afterAutospacing="1" w:line="240" w:lineRule="auto"/>
    </w:pPr>
    <w:rPr>
      <w:rFonts w:ascii="Times New Roman" w:eastAsia="Times New Roman" w:hAnsi="Times New Roman"/>
      <w:sz w:val="24"/>
      <w:szCs w:val="24"/>
      <w:lang w:val="en-US"/>
    </w:rPr>
  </w:style>
  <w:style w:type="paragraph" w:styleId="aff7">
    <w:name w:val="Body Text"/>
    <w:aliases w:val="Заг1"/>
    <w:basedOn w:val="a0"/>
    <w:link w:val="aff8"/>
    <w:rsid w:val="0065095C"/>
    <w:pPr>
      <w:spacing w:after="0" w:line="240" w:lineRule="auto"/>
    </w:pPr>
    <w:rPr>
      <w:rFonts w:ascii="Times New Roman" w:eastAsia="Times New Roman" w:hAnsi="Times New Roman"/>
      <w:sz w:val="24"/>
      <w:szCs w:val="20"/>
    </w:rPr>
  </w:style>
  <w:style w:type="character" w:customStyle="1" w:styleId="aff8">
    <w:name w:val="Основной текст Знак"/>
    <w:aliases w:val="Заг1 Знак"/>
    <w:link w:val="aff7"/>
    <w:rsid w:val="0065095C"/>
    <w:rPr>
      <w:sz w:val="24"/>
      <w:lang w:val="ru-RU" w:eastAsia="en-US" w:bidi="ar-SA"/>
    </w:rPr>
  </w:style>
  <w:style w:type="character" w:customStyle="1" w:styleId="Bodytext2">
    <w:name w:val="Body text (2)_"/>
    <w:link w:val="Bodytext20"/>
    <w:rsid w:val="0065095C"/>
    <w:rPr>
      <w:shd w:val="clear" w:color="auto" w:fill="FFFFFF"/>
      <w:lang w:bidi="ar-SA"/>
    </w:rPr>
  </w:style>
  <w:style w:type="character" w:customStyle="1" w:styleId="Bodytext2Italic">
    <w:name w:val="Body text (2) + Italic"/>
    <w:rsid w:val="0065095C"/>
    <w:rPr>
      <w:rFonts w:ascii="Times New Roman" w:eastAsia="Times New Roman" w:hAnsi="Times New Roman" w:cs="Times New Roman"/>
      <w:b/>
      <w:bCs/>
      <w:i/>
      <w:iCs/>
      <w:color w:val="000000"/>
      <w:spacing w:val="0"/>
      <w:w w:val="100"/>
      <w:position w:val="0"/>
      <w:sz w:val="24"/>
      <w:szCs w:val="24"/>
      <w:shd w:val="clear" w:color="auto" w:fill="FFFFFF"/>
      <w:lang w:val="ru-RU" w:eastAsia="ru-RU" w:bidi="ru-RU"/>
    </w:rPr>
  </w:style>
  <w:style w:type="paragraph" w:customStyle="1" w:styleId="Bodytext20">
    <w:name w:val="Body text (2)"/>
    <w:basedOn w:val="a0"/>
    <w:link w:val="Bodytext2"/>
    <w:rsid w:val="0065095C"/>
    <w:pPr>
      <w:widowControl w:val="0"/>
      <w:shd w:val="clear" w:color="auto" w:fill="FFFFFF"/>
      <w:spacing w:after="0" w:line="295" w:lineRule="exact"/>
      <w:ind w:hanging="1380"/>
      <w:jc w:val="both"/>
    </w:pPr>
    <w:rPr>
      <w:rFonts w:ascii="Times New Roman" w:eastAsia="Times New Roman" w:hAnsi="Times New Roman"/>
      <w:sz w:val="20"/>
      <w:szCs w:val="20"/>
      <w:shd w:val="clear" w:color="auto" w:fill="FFFFFF"/>
      <w:lang w:eastAsia="ru-RU"/>
    </w:rPr>
  </w:style>
  <w:style w:type="character" w:customStyle="1" w:styleId="Bodytext275ptBoldSpacing1pt">
    <w:name w:val="Body text (2) + 7;5 pt;Bold;Spacing 1 pt"/>
    <w:rsid w:val="0065095C"/>
    <w:rPr>
      <w:rFonts w:ascii="Times New Roman" w:eastAsia="Times New Roman" w:hAnsi="Times New Roman" w:cs="Times New Roman"/>
      <w:b/>
      <w:bCs/>
      <w:i w:val="0"/>
      <w:iCs w:val="0"/>
      <w:smallCaps w:val="0"/>
      <w:strike w:val="0"/>
      <w:color w:val="000000"/>
      <w:spacing w:val="20"/>
      <w:w w:val="100"/>
      <w:position w:val="0"/>
      <w:sz w:val="15"/>
      <w:szCs w:val="15"/>
      <w:u w:val="none"/>
      <w:shd w:val="clear" w:color="auto" w:fill="FFFFFF"/>
      <w:lang w:val="ru-RU" w:eastAsia="ru-RU" w:bidi="ru-RU"/>
    </w:rPr>
  </w:style>
  <w:style w:type="character" w:customStyle="1" w:styleId="Bodytext7">
    <w:name w:val="Body text (7)_"/>
    <w:link w:val="Bodytext70"/>
    <w:rsid w:val="0065095C"/>
    <w:rPr>
      <w:sz w:val="26"/>
      <w:szCs w:val="26"/>
      <w:shd w:val="clear" w:color="auto" w:fill="FFFFFF"/>
      <w:lang w:bidi="ar-SA"/>
    </w:rPr>
  </w:style>
  <w:style w:type="paragraph" w:customStyle="1" w:styleId="Bodytext70">
    <w:name w:val="Body text (7)"/>
    <w:basedOn w:val="a0"/>
    <w:link w:val="Bodytext7"/>
    <w:rsid w:val="0065095C"/>
    <w:pPr>
      <w:widowControl w:val="0"/>
      <w:shd w:val="clear" w:color="auto" w:fill="FFFFFF"/>
      <w:spacing w:after="0" w:line="284" w:lineRule="exact"/>
    </w:pPr>
    <w:rPr>
      <w:rFonts w:ascii="Times New Roman" w:eastAsia="Times New Roman" w:hAnsi="Times New Roman"/>
      <w:sz w:val="26"/>
      <w:szCs w:val="26"/>
      <w:shd w:val="clear" w:color="auto" w:fill="FFFFFF"/>
      <w:lang w:eastAsia="ru-RU"/>
    </w:rPr>
  </w:style>
  <w:style w:type="character" w:customStyle="1" w:styleId="1a">
    <w:name w:val="Неразрешенное упоминание1"/>
    <w:uiPriority w:val="99"/>
    <w:semiHidden/>
    <w:unhideWhenUsed/>
    <w:rsid w:val="0065095C"/>
    <w:rPr>
      <w:color w:val="605E5C"/>
      <w:shd w:val="clear" w:color="auto" w:fill="E1DFDD"/>
    </w:rPr>
  </w:style>
  <w:style w:type="character" w:customStyle="1" w:styleId="28pt">
    <w:name w:val="Основной текст (2) + 8 pt"/>
    <w:rsid w:val="0065095C"/>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FFFFFF"/>
      <w:lang w:val="ru-RU" w:eastAsia="ru-RU" w:bidi="ru-RU"/>
    </w:rPr>
  </w:style>
  <w:style w:type="character" w:customStyle="1" w:styleId="28pt0">
    <w:name w:val="Основной текст (2) + 8 pt;Малые прописные"/>
    <w:rsid w:val="0065095C"/>
    <w:rPr>
      <w:rFonts w:ascii="Times New Roman" w:eastAsia="Times New Roman" w:hAnsi="Times New Roman" w:cs="Times New Roman"/>
      <w:b w:val="0"/>
      <w:bCs w:val="0"/>
      <w:i w:val="0"/>
      <w:iCs w:val="0"/>
      <w:smallCaps/>
      <w:strike w:val="0"/>
      <w:color w:val="000000"/>
      <w:spacing w:val="0"/>
      <w:w w:val="100"/>
      <w:position w:val="0"/>
      <w:sz w:val="16"/>
      <w:szCs w:val="16"/>
      <w:u w:val="none"/>
      <w:shd w:val="clear" w:color="auto" w:fill="FFFFFF"/>
      <w:lang w:val="en-US" w:eastAsia="en-US" w:bidi="en-US"/>
    </w:rPr>
  </w:style>
  <w:style w:type="character" w:customStyle="1" w:styleId="42">
    <w:name w:val="Основной текст (4)_"/>
    <w:link w:val="43"/>
    <w:rsid w:val="0065095C"/>
    <w:rPr>
      <w:i/>
      <w:iCs/>
      <w:sz w:val="28"/>
      <w:szCs w:val="28"/>
      <w:shd w:val="clear" w:color="auto" w:fill="FFFFFF"/>
      <w:lang w:bidi="ar-SA"/>
    </w:rPr>
  </w:style>
  <w:style w:type="paragraph" w:customStyle="1" w:styleId="43">
    <w:name w:val="Основной текст (4)"/>
    <w:basedOn w:val="a0"/>
    <w:link w:val="42"/>
    <w:rsid w:val="0065095C"/>
    <w:pPr>
      <w:widowControl w:val="0"/>
      <w:shd w:val="clear" w:color="auto" w:fill="FFFFFF"/>
      <w:spacing w:after="0" w:line="320" w:lineRule="exact"/>
    </w:pPr>
    <w:rPr>
      <w:rFonts w:ascii="Times New Roman" w:eastAsia="Times New Roman" w:hAnsi="Times New Roman"/>
      <w:i/>
      <w:iCs/>
      <w:sz w:val="28"/>
      <w:szCs w:val="28"/>
      <w:shd w:val="clear" w:color="auto" w:fill="FFFFFF"/>
      <w:lang w:eastAsia="ru-RU"/>
    </w:rPr>
  </w:style>
  <w:style w:type="character" w:customStyle="1" w:styleId="44">
    <w:name w:val="Основной текст (4) + Не курсив"/>
    <w:rsid w:val="0065095C"/>
    <w:rPr>
      <w:rFonts w:ascii="Times New Roman" w:eastAsia="Times New Roman" w:hAnsi="Times New Roman" w:cs="Times New Roman"/>
      <w:i/>
      <w:iCs/>
      <w:color w:val="000000"/>
      <w:spacing w:val="0"/>
      <w:w w:val="100"/>
      <w:position w:val="0"/>
      <w:sz w:val="28"/>
      <w:szCs w:val="28"/>
      <w:shd w:val="clear" w:color="auto" w:fill="FFFFFF"/>
      <w:lang w:val="ru-RU" w:eastAsia="ru-RU" w:bidi="ru-RU"/>
    </w:rPr>
  </w:style>
  <w:style w:type="character" w:customStyle="1" w:styleId="Exact">
    <w:name w:val="Подпись к таблице Exact"/>
    <w:rsid w:val="0065095C"/>
    <w:rPr>
      <w:rFonts w:ascii="Times New Roman" w:eastAsia="Times New Roman" w:hAnsi="Times New Roman" w:cs="Times New Roman"/>
      <w:b w:val="0"/>
      <w:bCs w:val="0"/>
      <w:i w:val="0"/>
      <w:iCs w:val="0"/>
      <w:smallCaps w:val="0"/>
      <w:strike w:val="0"/>
      <w:sz w:val="28"/>
      <w:szCs w:val="28"/>
      <w:u w:val="none"/>
    </w:rPr>
  </w:style>
  <w:style w:type="character" w:customStyle="1" w:styleId="2PalatinoLinotype7pt">
    <w:name w:val="Основной текст (2) + Palatino Linotype;7 pt;Курсив"/>
    <w:rsid w:val="0065095C"/>
    <w:rPr>
      <w:rFonts w:ascii="Palatino Linotype" w:eastAsia="Palatino Linotype" w:hAnsi="Palatino Linotype" w:cs="Palatino Linotype"/>
      <w:b w:val="0"/>
      <w:bCs w:val="0"/>
      <w:i/>
      <w:iCs/>
      <w:smallCaps w:val="0"/>
      <w:strike w:val="0"/>
      <w:color w:val="000000"/>
      <w:spacing w:val="0"/>
      <w:w w:val="100"/>
      <w:position w:val="0"/>
      <w:sz w:val="14"/>
      <w:szCs w:val="14"/>
      <w:u w:val="none"/>
      <w:shd w:val="clear" w:color="auto" w:fill="FFFFFF"/>
      <w:lang w:val="ru-RU" w:eastAsia="ru-RU" w:bidi="ru-RU"/>
    </w:rPr>
  </w:style>
  <w:style w:type="character" w:customStyle="1" w:styleId="3Exact">
    <w:name w:val="Основной текст (3) Exact"/>
    <w:rsid w:val="0065095C"/>
    <w:rPr>
      <w:rFonts w:ascii="Times New Roman" w:eastAsia="Times New Roman" w:hAnsi="Times New Roman" w:cs="Times New Roman"/>
      <w:b/>
      <w:bCs/>
      <w:i w:val="0"/>
      <w:iCs w:val="0"/>
      <w:smallCaps w:val="0"/>
      <w:strike w:val="0"/>
      <w:sz w:val="28"/>
      <w:szCs w:val="28"/>
      <w:u w:val="none"/>
    </w:rPr>
  </w:style>
  <w:style w:type="paragraph" w:styleId="HTML">
    <w:name w:val="HTML Preformatted"/>
    <w:basedOn w:val="a0"/>
    <w:link w:val="HTML0"/>
    <w:uiPriority w:val="99"/>
    <w:unhideWhenUsed/>
    <w:rsid w:val="00650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link w:val="HTML"/>
    <w:uiPriority w:val="99"/>
    <w:rsid w:val="0065095C"/>
    <w:rPr>
      <w:rFonts w:ascii="Courier New" w:hAnsi="Courier New" w:cs="Courier New"/>
      <w:lang w:val="ru-RU" w:eastAsia="ru-RU" w:bidi="ar-SA"/>
    </w:rPr>
  </w:style>
  <w:style w:type="paragraph" w:customStyle="1" w:styleId="formattext">
    <w:name w:val="formattext"/>
    <w:basedOn w:val="a0"/>
    <w:rsid w:val="0065095C"/>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doctitleimportant">
    <w:name w:val="doc__title_important"/>
    <w:basedOn w:val="a1"/>
    <w:rsid w:val="0065095C"/>
  </w:style>
  <w:style w:type="character" w:customStyle="1" w:styleId="aff9">
    <w:name w:val="Колонтитул_"/>
    <w:rsid w:val="0065095C"/>
    <w:rPr>
      <w:rFonts w:ascii="Times New Roman" w:eastAsia="Times New Roman" w:hAnsi="Times New Roman" w:cs="Times New Roman"/>
      <w:b w:val="0"/>
      <w:bCs w:val="0"/>
      <w:i w:val="0"/>
      <w:iCs w:val="0"/>
      <w:smallCaps w:val="0"/>
      <w:strike w:val="0"/>
      <w:sz w:val="24"/>
      <w:szCs w:val="24"/>
      <w:u w:val="none"/>
    </w:rPr>
  </w:style>
  <w:style w:type="character" w:customStyle="1" w:styleId="affa">
    <w:name w:val="Колонтитул"/>
    <w:rsid w:val="0065095C"/>
    <w:rPr>
      <w:rFonts w:ascii="Times New Roman" w:eastAsia="Times New Roman" w:hAnsi="Times New Roman" w:cs="Times New Roman"/>
      <w:b w:val="0"/>
      <w:bCs w:val="0"/>
      <w:i w:val="0"/>
      <w:iCs w:val="0"/>
      <w:smallCaps w:val="0"/>
      <w:strike w:val="0"/>
      <w:color w:val="000000"/>
      <w:spacing w:val="0"/>
      <w:w w:val="100"/>
      <w:position w:val="0"/>
      <w:sz w:val="24"/>
      <w:szCs w:val="24"/>
      <w:u w:val="none"/>
      <w:lang w:val="ru-RU" w:eastAsia="ru-RU" w:bidi="ru-RU"/>
    </w:rPr>
  </w:style>
  <w:style w:type="character" w:customStyle="1" w:styleId="27pt">
    <w:name w:val="Основной текст (2) + 7 pt"/>
    <w:rsid w:val="0065095C"/>
    <w:rPr>
      <w:rFonts w:ascii="Times New Roman" w:eastAsia="Times New Roman" w:hAnsi="Times New Roman" w:cs="Times New Roman"/>
      <w:color w:val="000000"/>
      <w:spacing w:val="0"/>
      <w:w w:val="100"/>
      <w:position w:val="0"/>
      <w:sz w:val="14"/>
      <w:szCs w:val="14"/>
      <w:shd w:val="clear" w:color="auto" w:fill="FFFFFF"/>
      <w:lang w:val="ru-RU" w:eastAsia="ru-RU" w:bidi="ru-RU"/>
    </w:rPr>
  </w:style>
  <w:style w:type="character" w:customStyle="1" w:styleId="45">
    <w:name w:val="Заголовок №4"/>
    <w:rsid w:val="0065095C"/>
    <w:rPr>
      <w:rFonts w:ascii="Times New Roman" w:eastAsia="Times New Roman" w:hAnsi="Times New Roman" w:cs="Times New Roman"/>
      <w:b/>
      <w:bCs/>
      <w:i w:val="0"/>
      <w:iCs w:val="0"/>
      <w:smallCaps w:val="0"/>
      <w:strike w:val="0"/>
      <w:color w:val="000000"/>
      <w:spacing w:val="0"/>
      <w:w w:val="100"/>
      <w:position w:val="0"/>
      <w:sz w:val="24"/>
      <w:szCs w:val="24"/>
      <w:u w:val="single"/>
      <w:lang w:val="ru-RU" w:eastAsia="ru-RU" w:bidi="ru-RU"/>
    </w:rPr>
  </w:style>
  <w:style w:type="character" w:customStyle="1" w:styleId="21pt">
    <w:name w:val="Основной текст (2) + Интервал 1 pt"/>
    <w:rsid w:val="0065095C"/>
    <w:rPr>
      <w:rFonts w:ascii="Times New Roman" w:eastAsia="Times New Roman" w:hAnsi="Times New Roman" w:cs="Times New Roman"/>
      <w:color w:val="000000"/>
      <w:spacing w:val="30"/>
      <w:w w:val="100"/>
      <w:position w:val="0"/>
      <w:shd w:val="clear" w:color="auto" w:fill="FFFFFF"/>
      <w:lang w:val="ru-RU" w:eastAsia="ru-RU" w:bidi="ru-RU"/>
    </w:rPr>
  </w:style>
  <w:style w:type="character" w:customStyle="1" w:styleId="285pt">
    <w:name w:val="Основной текст (2) + 8;5 pt"/>
    <w:rsid w:val="0065095C"/>
    <w:rPr>
      <w:rFonts w:ascii="Times New Roman" w:eastAsia="Times New Roman" w:hAnsi="Times New Roman" w:cs="Times New Roman"/>
      <w:color w:val="000000"/>
      <w:spacing w:val="0"/>
      <w:w w:val="100"/>
      <w:position w:val="0"/>
      <w:sz w:val="17"/>
      <w:szCs w:val="17"/>
      <w:shd w:val="clear" w:color="auto" w:fill="FFFFFF"/>
      <w:lang w:val="ru-RU" w:eastAsia="ru-RU" w:bidi="ru-RU"/>
    </w:rPr>
  </w:style>
  <w:style w:type="character" w:customStyle="1" w:styleId="275pt">
    <w:name w:val="Основной текст (2) + 7;5 pt"/>
    <w:rsid w:val="0065095C"/>
    <w:rPr>
      <w:rFonts w:ascii="Times New Roman" w:eastAsia="Times New Roman" w:hAnsi="Times New Roman" w:cs="Times New Roman"/>
      <w:b w:val="0"/>
      <w:bCs w:val="0"/>
      <w:i w:val="0"/>
      <w:iCs w:val="0"/>
      <w:smallCaps w:val="0"/>
      <w:strike w:val="0"/>
      <w:color w:val="000000"/>
      <w:spacing w:val="0"/>
      <w:w w:val="100"/>
      <w:position w:val="0"/>
      <w:sz w:val="15"/>
      <w:szCs w:val="15"/>
      <w:u w:val="none"/>
      <w:shd w:val="clear" w:color="auto" w:fill="FFFFFF"/>
      <w:lang w:val="ru-RU" w:eastAsia="ru-RU" w:bidi="ru-RU"/>
    </w:rPr>
  </w:style>
  <w:style w:type="character" w:customStyle="1" w:styleId="affb">
    <w:name w:val="Подпись к таблице_"/>
    <w:link w:val="affc"/>
    <w:rsid w:val="0065095C"/>
    <w:rPr>
      <w:shd w:val="clear" w:color="auto" w:fill="FFFFFF"/>
      <w:lang w:bidi="ar-SA"/>
    </w:rPr>
  </w:style>
  <w:style w:type="paragraph" w:customStyle="1" w:styleId="affc">
    <w:name w:val="Подпись к таблице"/>
    <w:basedOn w:val="a0"/>
    <w:link w:val="affb"/>
    <w:rsid w:val="0065095C"/>
    <w:pPr>
      <w:widowControl w:val="0"/>
      <w:shd w:val="clear" w:color="auto" w:fill="FFFFFF"/>
      <w:spacing w:after="0" w:line="284" w:lineRule="exact"/>
      <w:ind w:hanging="380"/>
    </w:pPr>
    <w:rPr>
      <w:rFonts w:ascii="Times New Roman" w:eastAsia="Times New Roman" w:hAnsi="Times New Roman"/>
      <w:sz w:val="20"/>
      <w:szCs w:val="20"/>
      <w:shd w:val="clear" w:color="auto" w:fill="FFFFFF"/>
      <w:lang w:eastAsia="ru-RU"/>
    </w:rPr>
  </w:style>
  <w:style w:type="character" w:customStyle="1" w:styleId="210pt1">
    <w:name w:val="Основной текст (2) + 10 pt;Курсив"/>
    <w:rsid w:val="0065095C"/>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ru-RU" w:eastAsia="ru-RU" w:bidi="ru-RU"/>
    </w:rPr>
  </w:style>
  <w:style w:type="character" w:customStyle="1" w:styleId="2115pt0">
    <w:name w:val="Основной текст (2) + 11;5 pt;Полужирный"/>
    <w:rsid w:val="0065095C"/>
    <w:rPr>
      <w:rFonts w:ascii="Times New Roman" w:eastAsia="Times New Roman" w:hAnsi="Times New Roman" w:cs="Times New Roman"/>
      <w:b/>
      <w:bCs/>
      <w:color w:val="000000"/>
      <w:spacing w:val="0"/>
      <w:w w:val="100"/>
      <w:position w:val="0"/>
      <w:sz w:val="23"/>
      <w:szCs w:val="23"/>
      <w:shd w:val="clear" w:color="auto" w:fill="FFFFFF"/>
      <w:lang w:val="ru-RU" w:eastAsia="ru-RU" w:bidi="ru-RU"/>
    </w:rPr>
  </w:style>
  <w:style w:type="paragraph" w:customStyle="1" w:styleId="Standard">
    <w:name w:val="Standard"/>
    <w:rsid w:val="0065095C"/>
    <w:pPr>
      <w:widowControl w:val="0"/>
      <w:suppressAutoHyphens/>
      <w:autoSpaceDN w:val="0"/>
      <w:textAlignment w:val="baseline"/>
    </w:pPr>
    <w:rPr>
      <w:rFonts w:ascii="Times New Roman" w:eastAsia="SimSun" w:hAnsi="Times New Roman" w:cs="Mangal"/>
      <w:kern w:val="3"/>
      <w:sz w:val="24"/>
      <w:szCs w:val="24"/>
      <w:lang w:eastAsia="zh-CN" w:bidi="hi-IN"/>
    </w:rPr>
  </w:style>
  <w:style w:type="paragraph" w:customStyle="1" w:styleId="Textbodyuser">
    <w:name w:val="Text body (user)"/>
    <w:basedOn w:val="a0"/>
    <w:rsid w:val="0065095C"/>
    <w:pPr>
      <w:widowControl w:val="0"/>
      <w:suppressAutoHyphens/>
      <w:autoSpaceDN w:val="0"/>
      <w:spacing w:after="120" w:line="240" w:lineRule="auto"/>
      <w:textAlignment w:val="baseline"/>
    </w:pPr>
    <w:rPr>
      <w:rFonts w:ascii="Times New Roman" w:eastAsia="SimSun, 宋体" w:hAnsi="Times New Roman" w:cs="Mangal"/>
      <w:kern w:val="3"/>
      <w:sz w:val="24"/>
      <w:szCs w:val="24"/>
      <w:lang w:eastAsia="zh-CN" w:bidi="hi-IN"/>
    </w:rPr>
  </w:style>
  <w:style w:type="paragraph" w:styleId="36">
    <w:name w:val="Body Text 3"/>
    <w:basedOn w:val="a0"/>
    <w:link w:val="37"/>
    <w:uiPriority w:val="99"/>
    <w:semiHidden/>
    <w:unhideWhenUsed/>
    <w:rsid w:val="0065095C"/>
    <w:pPr>
      <w:spacing w:after="120"/>
    </w:pPr>
    <w:rPr>
      <w:sz w:val="16"/>
      <w:szCs w:val="16"/>
    </w:rPr>
  </w:style>
  <w:style w:type="character" w:customStyle="1" w:styleId="37">
    <w:name w:val="Основной текст 3 Знак"/>
    <w:link w:val="36"/>
    <w:uiPriority w:val="99"/>
    <w:semiHidden/>
    <w:rsid w:val="0065095C"/>
    <w:rPr>
      <w:rFonts w:ascii="Calibri" w:eastAsia="Calibri" w:hAnsi="Calibri"/>
      <w:sz w:val="16"/>
      <w:szCs w:val="16"/>
      <w:lang w:val="ru-RU" w:eastAsia="en-US" w:bidi="ar-SA"/>
    </w:rPr>
  </w:style>
  <w:style w:type="paragraph" w:styleId="2e">
    <w:name w:val="Body Text 2"/>
    <w:basedOn w:val="a0"/>
    <w:link w:val="2f"/>
    <w:unhideWhenUsed/>
    <w:rsid w:val="0065095C"/>
    <w:pPr>
      <w:spacing w:after="120" w:line="480" w:lineRule="auto"/>
    </w:pPr>
  </w:style>
  <w:style w:type="character" w:customStyle="1" w:styleId="2f">
    <w:name w:val="Основной текст 2 Знак"/>
    <w:link w:val="2e"/>
    <w:rsid w:val="0065095C"/>
    <w:rPr>
      <w:rFonts w:ascii="Calibri" w:eastAsia="Calibri" w:hAnsi="Calibri"/>
      <w:sz w:val="22"/>
      <w:szCs w:val="22"/>
      <w:lang w:val="ru-RU" w:eastAsia="en-US" w:bidi="ar-SA"/>
    </w:rPr>
  </w:style>
  <w:style w:type="character" w:customStyle="1" w:styleId="38">
    <w:name w:val="Заголовок №3_"/>
    <w:link w:val="39"/>
    <w:rsid w:val="0065095C"/>
    <w:rPr>
      <w:b/>
      <w:bCs/>
      <w:sz w:val="23"/>
      <w:szCs w:val="23"/>
      <w:shd w:val="clear" w:color="auto" w:fill="FFFFFF"/>
      <w:lang w:bidi="ar-SA"/>
    </w:rPr>
  </w:style>
  <w:style w:type="paragraph" w:customStyle="1" w:styleId="39">
    <w:name w:val="Заголовок №3"/>
    <w:basedOn w:val="a0"/>
    <w:link w:val="38"/>
    <w:rsid w:val="0065095C"/>
    <w:pPr>
      <w:widowControl w:val="0"/>
      <w:shd w:val="clear" w:color="auto" w:fill="FFFFFF"/>
      <w:spacing w:before="260" w:after="260" w:line="254" w:lineRule="exact"/>
      <w:outlineLvl w:val="2"/>
    </w:pPr>
    <w:rPr>
      <w:rFonts w:ascii="Times New Roman" w:eastAsia="Times New Roman" w:hAnsi="Times New Roman"/>
      <w:b/>
      <w:bCs/>
      <w:sz w:val="23"/>
      <w:szCs w:val="23"/>
      <w:shd w:val="clear" w:color="auto" w:fill="FFFFFF"/>
      <w:lang w:eastAsia="ru-RU"/>
    </w:rPr>
  </w:style>
  <w:style w:type="character" w:customStyle="1" w:styleId="8">
    <w:name w:val="Основной текст (8)_"/>
    <w:link w:val="80"/>
    <w:rsid w:val="0065095C"/>
    <w:rPr>
      <w:b/>
      <w:bCs/>
      <w:sz w:val="23"/>
      <w:szCs w:val="23"/>
      <w:shd w:val="clear" w:color="auto" w:fill="FFFFFF"/>
      <w:lang w:bidi="ar-SA"/>
    </w:rPr>
  </w:style>
  <w:style w:type="character" w:customStyle="1" w:styleId="28pt1">
    <w:name w:val="Основной текст (2) + 8 pt;Курсив"/>
    <w:rsid w:val="0065095C"/>
    <w:rPr>
      <w:rFonts w:ascii="Times New Roman" w:eastAsia="Times New Roman" w:hAnsi="Times New Roman" w:cs="Times New Roman"/>
      <w:b w:val="0"/>
      <w:bCs w:val="0"/>
      <w:i/>
      <w:iCs/>
      <w:smallCaps w:val="0"/>
      <w:strike w:val="0"/>
      <w:color w:val="000000"/>
      <w:spacing w:val="0"/>
      <w:w w:val="100"/>
      <w:position w:val="0"/>
      <w:sz w:val="16"/>
      <w:szCs w:val="16"/>
      <w:u w:val="none"/>
      <w:shd w:val="clear" w:color="auto" w:fill="FFFFFF"/>
      <w:lang w:val="ru-RU" w:eastAsia="ru-RU" w:bidi="ru-RU"/>
    </w:rPr>
  </w:style>
  <w:style w:type="character" w:customStyle="1" w:styleId="2Exact">
    <w:name w:val="Основной текст (2) Exact"/>
    <w:rsid w:val="0065095C"/>
    <w:rPr>
      <w:rFonts w:ascii="Times New Roman" w:eastAsia="Times New Roman" w:hAnsi="Times New Roman" w:cs="Times New Roman"/>
      <w:b w:val="0"/>
      <w:bCs w:val="0"/>
      <w:i w:val="0"/>
      <w:iCs w:val="0"/>
      <w:smallCaps w:val="0"/>
      <w:strike w:val="0"/>
      <w:sz w:val="22"/>
      <w:szCs w:val="22"/>
      <w:u w:val="none"/>
    </w:rPr>
  </w:style>
  <w:style w:type="character" w:customStyle="1" w:styleId="295pt0">
    <w:name w:val="Основной текст (2) + 9;5 pt;Курсив"/>
    <w:rsid w:val="0065095C"/>
    <w:rPr>
      <w:rFonts w:ascii="Times New Roman" w:eastAsia="Times New Roman" w:hAnsi="Times New Roman" w:cs="Times New Roman"/>
      <w:b w:val="0"/>
      <w:bCs w:val="0"/>
      <w:i/>
      <w:iCs/>
      <w:smallCaps w:val="0"/>
      <w:strike w:val="0"/>
      <w:color w:val="000000"/>
      <w:spacing w:val="0"/>
      <w:w w:val="100"/>
      <w:position w:val="0"/>
      <w:sz w:val="19"/>
      <w:szCs w:val="19"/>
      <w:u w:val="none"/>
      <w:shd w:val="clear" w:color="auto" w:fill="FFFFFF"/>
      <w:lang w:val="ru-RU" w:eastAsia="ru-RU" w:bidi="ru-RU"/>
    </w:rPr>
  </w:style>
  <w:style w:type="character" w:customStyle="1" w:styleId="212pt0">
    <w:name w:val="Основной текст (2) + 12 pt;Курсив"/>
    <w:rsid w:val="0065095C"/>
    <w:rPr>
      <w:rFonts w:ascii="Times New Roman" w:eastAsia="Times New Roman" w:hAnsi="Times New Roman" w:cs="Times New Roman"/>
      <w:b w:val="0"/>
      <w:bCs w:val="0"/>
      <w:i/>
      <w:iCs/>
      <w:smallCaps w:val="0"/>
      <w:strike w:val="0"/>
      <w:color w:val="000000"/>
      <w:spacing w:val="0"/>
      <w:w w:val="100"/>
      <w:position w:val="0"/>
      <w:sz w:val="24"/>
      <w:szCs w:val="24"/>
      <w:u w:val="none"/>
      <w:shd w:val="clear" w:color="auto" w:fill="FFFFFF"/>
      <w:lang w:val="ru-RU" w:eastAsia="ru-RU" w:bidi="ru-RU"/>
    </w:rPr>
  </w:style>
  <w:style w:type="character" w:customStyle="1" w:styleId="213pt0">
    <w:name w:val="Основной текст (2) + 13 pt;Полужирный"/>
    <w:rsid w:val="0065095C"/>
    <w:rPr>
      <w:rFonts w:ascii="Times New Roman" w:eastAsia="Times New Roman" w:hAnsi="Times New Roman" w:cs="Times New Roman"/>
      <w:b/>
      <w:bCs/>
      <w:i w:val="0"/>
      <w:iCs w:val="0"/>
      <w:smallCaps w:val="0"/>
      <w:strike w:val="0"/>
      <w:color w:val="000000"/>
      <w:spacing w:val="0"/>
      <w:w w:val="100"/>
      <w:position w:val="0"/>
      <w:sz w:val="26"/>
      <w:szCs w:val="26"/>
      <w:u w:val="none"/>
      <w:shd w:val="clear" w:color="auto" w:fill="FFFFFF"/>
      <w:lang w:val="ru-RU" w:eastAsia="ru-RU" w:bidi="ru-RU"/>
    </w:rPr>
  </w:style>
  <w:style w:type="character" w:customStyle="1" w:styleId="210pt2">
    <w:name w:val="Основной текст (2) + 10 pt;Курсив;Малые прописные"/>
    <w:rsid w:val="0065095C"/>
    <w:rPr>
      <w:rFonts w:ascii="Times New Roman" w:eastAsia="Times New Roman" w:hAnsi="Times New Roman" w:cs="Times New Roman"/>
      <w:b w:val="0"/>
      <w:bCs w:val="0"/>
      <w:i/>
      <w:iCs/>
      <w:smallCaps/>
      <w:strike w:val="0"/>
      <w:color w:val="000000"/>
      <w:spacing w:val="0"/>
      <w:w w:val="100"/>
      <w:position w:val="0"/>
      <w:sz w:val="20"/>
      <w:szCs w:val="20"/>
      <w:u w:val="none"/>
      <w:shd w:val="clear" w:color="auto" w:fill="FFFFFF"/>
      <w:lang w:val="en-US" w:eastAsia="en-US" w:bidi="en-US"/>
    </w:rPr>
  </w:style>
  <w:style w:type="character" w:customStyle="1" w:styleId="215pt">
    <w:name w:val="Основной текст (2) + 15 pt;Полужирный"/>
    <w:rsid w:val="0065095C"/>
    <w:rPr>
      <w:rFonts w:ascii="Times New Roman" w:eastAsia="Times New Roman" w:hAnsi="Times New Roman" w:cs="Times New Roman"/>
      <w:b/>
      <w:bCs/>
      <w:i w:val="0"/>
      <w:iCs w:val="0"/>
      <w:smallCaps w:val="0"/>
      <w:strike w:val="0"/>
      <w:color w:val="000000"/>
      <w:spacing w:val="0"/>
      <w:w w:val="100"/>
      <w:position w:val="0"/>
      <w:sz w:val="30"/>
      <w:szCs w:val="30"/>
      <w:u w:val="none"/>
      <w:shd w:val="clear" w:color="auto" w:fill="FFFFFF"/>
      <w:lang w:val="ru-RU" w:eastAsia="ru-RU" w:bidi="ru-RU"/>
    </w:rPr>
  </w:style>
  <w:style w:type="character" w:customStyle="1" w:styleId="26pt">
    <w:name w:val="Основной текст (2) + 6 pt"/>
    <w:rsid w:val="0065095C"/>
    <w:rPr>
      <w:rFonts w:ascii="Times New Roman" w:eastAsia="Times New Roman" w:hAnsi="Times New Roman" w:cs="Times New Roman"/>
      <w:b w:val="0"/>
      <w:bCs w:val="0"/>
      <w:i w:val="0"/>
      <w:iCs w:val="0"/>
      <w:smallCaps w:val="0"/>
      <w:strike w:val="0"/>
      <w:color w:val="000000"/>
      <w:spacing w:val="0"/>
      <w:w w:val="100"/>
      <w:position w:val="0"/>
      <w:sz w:val="12"/>
      <w:szCs w:val="12"/>
      <w:u w:val="none"/>
      <w:shd w:val="clear" w:color="auto" w:fill="FFFFFF"/>
      <w:lang w:val="ru-RU" w:eastAsia="ru-RU" w:bidi="ru-RU"/>
    </w:rPr>
  </w:style>
  <w:style w:type="paragraph" w:customStyle="1" w:styleId="80">
    <w:name w:val="Основной текст (8)"/>
    <w:basedOn w:val="a0"/>
    <w:link w:val="8"/>
    <w:rsid w:val="0065095C"/>
    <w:pPr>
      <w:widowControl w:val="0"/>
      <w:shd w:val="clear" w:color="auto" w:fill="FFFFFF"/>
      <w:spacing w:after="0" w:line="270" w:lineRule="exact"/>
    </w:pPr>
    <w:rPr>
      <w:rFonts w:ascii="Times New Roman" w:eastAsia="Times New Roman" w:hAnsi="Times New Roman"/>
      <w:b/>
      <w:bCs/>
      <w:sz w:val="23"/>
      <w:szCs w:val="23"/>
      <w:shd w:val="clear" w:color="auto" w:fill="FFFFFF"/>
      <w:lang w:eastAsia="ru-RU"/>
    </w:rPr>
  </w:style>
  <w:style w:type="character" w:styleId="affd">
    <w:name w:val="Placeholder Text"/>
    <w:uiPriority w:val="99"/>
    <w:semiHidden/>
    <w:rsid w:val="0065095C"/>
    <w:rPr>
      <w:color w:val="808080"/>
    </w:rPr>
  </w:style>
  <w:style w:type="character" w:customStyle="1" w:styleId="2f0">
    <w:name w:val="Заголовок №2_"/>
    <w:link w:val="2f1"/>
    <w:rsid w:val="0065095C"/>
    <w:rPr>
      <w:b/>
      <w:bCs/>
      <w:shd w:val="clear" w:color="auto" w:fill="FFFFFF"/>
      <w:lang w:bidi="ar-SA"/>
    </w:rPr>
  </w:style>
  <w:style w:type="character" w:customStyle="1" w:styleId="2f2">
    <w:name w:val="Основной текст (2) + Курсив"/>
    <w:rsid w:val="0065095C"/>
    <w:rPr>
      <w:rFonts w:ascii="Times New Roman" w:eastAsia="Times New Roman" w:hAnsi="Times New Roman" w:cs="Times New Roman"/>
      <w:b w:val="0"/>
      <w:bCs w:val="0"/>
      <w:i/>
      <w:iCs/>
      <w:smallCaps w:val="0"/>
      <w:strike w:val="0"/>
      <w:color w:val="000000"/>
      <w:spacing w:val="0"/>
      <w:w w:val="100"/>
      <w:position w:val="0"/>
      <w:sz w:val="22"/>
      <w:szCs w:val="22"/>
      <w:u w:val="none"/>
      <w:shd w:val="clear" w:color="auto" w:fill="FFFFFF"/>
      <w:lang w:val="ru-RU" w:eastAsia="ru-RU" w:bidi="ru-RU"/>
    </w:rPr>
  </w:style>
  <w:style w:type="paragraph" w:customStyle="1" w:styleId="2f1">
    <w:name w:val="Заголовок №2"/>
    <w:basedOn w:val="a0"/>
    <w:link w:val="2f0"/>
    <w:rsid w:val="0065095C"/>
    <w:pPr>
      <w:widowControl w:val="0"/>
      <w:shd w:val="clear" w:color="auto" w:fill="FFFFFF"/>
      <w:spacing w:after="0" w:line="244" w:lineRule="exact"/>
      <w:jc w:val="center"/>
      <w:outlineLvl w:val="1"/>
    </w:pPr>
    <w:rPr>
      <w:rFonts w:ascii="Times New Roman" w:eastAsia="Times New Roman" w:hAnsi="Times New Roman"/>
      <w:b/>
      <w:bCs/>
      <w:sz w:val="20"/>
      <w:szCs w:val="20"/>
      <w:shd w:val="clear" w:color="auto" w:fill="FFFFFF"/>
      <w:lang w:eastAsia="ru-RU"/>
    </w:rPr>
  </w:style>
  <w:style w:type="paragraph" w:customStyle="1" w:styleId="affe">
    <w:name w:val="Заголовок статья"/>
    <w:basedOn w:val="39"/>
    <w:link w:val="afff"/>
    <w:qFormat/>
    <w:rsid w:val="0065095C"/>
    <w:pPr>
      <w:spacing w:after="0" w:line="360" w:lineRule="auto"/>
      <w:ind w:firstLine="567"/>
      <w:jc w:val="both"/>
    </w:pPr>
    <w:rPr>
      <w:rFonts w:ascii="Myriad Pro" w:hAnsi="Myriad Pro"/>
      <w:sz w:val="26"/>
      <w:szCs w:val="26"/>
    </w:rPr>
  </w:style>
  <w:style w:type="character" w:customStyle="1" w:styleId="28pt2">
    <w:name w:val="Основной текст (2) + 8 pt;Полужирный"/>
    <w:rsid w:val="0065095C"/>
    <w:rPr>
      <w:rFonts w:ascii="Times New Roman" w:eastAsia="Times New Roman" w:hAnsi="Times New Roman" w:cs="Times New Roman"/>
      <w:b/>
      <w:bCs/>
      <w:i w:val="0"/>
      <w:iCs w:val="0"/>
      <w:smallCaps w:val="0"/>
      <w:strike w:val="0"/>
      <w:color w:val="000000"/>
      <w:spacing w:val="0"/>
      <w:w w:val="100"/>
      <w:position w:val="0"/>
      <w:sz w:val="16"/>
      <w:szCs w:val="16"/>
      <w:u w:val="none"/>
      <w:shd w:val="clear" w:color="auto" w:fill="FFFFFF"/>
      <w:lang w:val="ru-RU" w:eastAsia="ru-RU" w:bidi="ru-RU"/>
    </w:rPr>
  </w:style>
  <w:style w:type="character" w:customStyle="1" w:styleId="afff">
    <w:name w:val="Заголовок статья Знак"/>
    <w:link w:val="affe"/>
    <w:rsid w:val="0065095C"/>
    <w:rPr>
      <w:rFonts w:ascii="Myriad Pro" w:hAnsi="Myriad Pro"/>
      <w:b/>
      <w:bCs/>
      <w:sz w:val="26"/>
      <w:szCs w:val="26"/>
      <w:shd w:val="clear" w:color="auto" w:fill="FFFFFF"/>
      <w:lang w:bidi="ar-SA"/>
    </w:rPr>
  </w:style>
  <w:style w:type="paragraph" w:styleId="46">
    <w:name w:val="toc 4"/>
    <w:basedOn w:val="a0"/>
    <w:next w:val="a0"/>
    <w:autoRedefine/>
    <w:uiPriority w:val="39"/>
    <w:unhideWhenUsed/>
    <w:rsid w:val="0065095C"/>
    <w:pPr>
      <w:spacing w:after="100"/>
      <w:ind w:left="660"/>
    </w:pPr>
    <w:rPr>
      <w:rFonts w:eastAsia="Times New Roman"/>
      <w:lang w:eastAsia="ru-RU"/>
    </w:rPr>
  </w:style>
  <w:style w:type="paragraph" w:styleId="51">
    <w:name w:val="toc 5"/>
    <w:basedOn w:val="a0"/>
    <w:next w:val="a0"/>
    <w:autoRedefine/>
    <w:uiPriority w:val="39"/>
    <w:unhideWhenUsed/>
    <w:rsid w:val="0065095C"/>
    <w:pPr>
      <w:spacing w:after="100"/>
      <w:ind w:left="880"/>
    </w:pPr>
    <w:rPr>
      <w:rFonts w:eastAsia="Times New Roman"/>
      <w:lang w:eastAsia="ru-RU"/>
    </w:rPr>
  </w:style>
  <w:style w:type="paragraph" w:styleId="61">
    <w:name w:val="toc 6"/>
    <w:basedOn w:val="a0"/>
    <w:next w:val="a0"/>
    <w:autoRedefine/>
    <w:uiPriority w:val="39"/>
    <w:unhideWhenUsed/>
    <w:rsid w:val="0065095C"/>
    <w:pPr>
      <w:spacing w:after="100"/>
      <w:ind w:left="1100"/>
    </w:pPr>
    <w:rPr>
      <w:rFonts w:eastAsia="Times New Roman"/>
      <w:lang w:eastAsia="ru-RU"/>
    </w:rPr>
  </w:style>
  <w:style w:type="paragraph" w:styleId="7">
    <w:name w:val="toc 7"/>
    <w:basedOn w:val="a0"/>
    <w:next w:val="a0"/>
    <w:autoRedefine/>
    <w:uiPriority w:val="39"/>
    <w:unhideWhenUsed/>
    <w:rsid w:val="0065095C"/>
    <w:pPr>
      <w:spacing w:after="100"/>
      <w:ind w:left="1320"/>
    </w:pPr>
    <w:rPr>
      <w:rFonts w:eastAsia="Times New Roman"/>
      <w:lang w:eastAsia="ru-RU"/>
    </w:rPr>
  </w:style>
  <w:style w:type="paragraph" w:styleId="81">
    <w:name w:val="toc 8"/>
    <w:basedOn w:val="a0"/>
    <w:next w:val="a0"/>
    <w:autoRedefine/>
    <w:uiPriority w:val="39"/>
    <w:unhideWhenUsed/>
    <w:rsid w:val="0065095C"/>
    <w:pPr>
      <w:spacing w:after="100"/>
      <w:ind w:left="1540"/>
    </w:pPr>
    <w:rPr>
      <w:rFonts w:eastAsia="Times New Roman"/>
      <w:lang w:eastAsia="ru-RU"/>
    </w:rPr>
  </w:style>
  <w:style w:type="paragraph" w:styleId="9">
    <w:name w:val="toc 9"/>
    <w:basedOn w:val="a0"/>
    <w:next w:val="a0"/>
    <w:autoRedefine/>
    <w:uiPriority w:val="39"/>
    <w:unhideWhenUsed/>
    <w:rsid w:val="0065095C"/>
    <w:pPr>
      <w:spacing w:after="100"/>
      <w:ind w:left="1760"/>
    </w:pPr>
    <w:rPr>
      <w:rFonts w:eastAsia="Times New Roman"/>
      <w:lang w:eastAsia="ru-RU"/>
    </w:rPr>
  </w:style>
  <w:style w:type="paragraph" w:styleId="afff0">
    <w:name w:val="Revision"/>
    <w:hidden/>
    <w:uiPriority w:val="99"/>
    <w:semiHidden/>
    <w:rsid w:val="0065095C"/>
    <w:rPr>
      <w:sz w:val="22"/>
      <w:szCs w:val="22"/>
      <w:lang w:eastAsia="en-US"/>
    </w:rPr>
  </w:style>
  <w:style w:type="character" w:customStyle="1" w:styleId="2TrebuchetMS65pt">
    <w:name w:val="Основной текст (2) + Trebuchet MS;6;5 pt"/>
    <w:rsid w:val="0065095C"/>
    <w:rPr>
      <w:rFonts w:ascii="Trebuchet MS" w:eastAsia="Trebuchet MS" w:hAnsi="Trebuchet MS" w:cs="Trebuchet MS"/>
      <w:color w:val="000000"/>
      <w:spacing w:val="0"/>
      <w:w w:val="100"/>
      <w:position w:val="0"/>
      <w:sz w:val="13"/>
      <w:szCs w:val="13"/>
      <w:shd w:val="clear" w:color="auto" w:fill="FFFFFF"/>
      <w:lang w:val="ru-RU" w:eastAsia="ru-RU" w:bidi="ru-RU"/>
    </w:rPr>
  </w:style>
  <w:style w:type="character" w:customStyle="1" w:styleId="afff1">
    <w:name w:val="Цветовое выделение"/>
    <w:uiPriority w:val="99"/>
    <w:rsid w:val="0065095C"/>
    <w:rPr>
      <w:b/>
      <w:bCs/>
      <w:color w:val="26282F"/>
    </w:rPr>
  </w:style>
  <w:style w:type="paragraph" w:styleId="afff2">
    <w:name w:val="footnote text"/>
    <w:basedOn w:val="a0"/>
    <w:link w:val="afff3"/>
    <w:uiPriority w:val="99"/>
    <w:unhideWhenUsed/>
    <w:rsid w:val="00560CBF"/>
    <w:pPr>
      <w:spacing w:after="0" w:line="240" w:lineRule="auto"/>
    </w:pPr>
    <w:rPr>
      <w:sz w:val="20"/>
      <w:szCs w:val="20"/>
    </w:rPr>
  </w:style>
  <w:style w:type="character" w:customStyle="1" w:styleId="afff3">
    <w:name w:val="Текст сноски Знак"/>
    <w:link w:val="afff2"/>
    <w:uiPriority w:val="99"/>
    <w:rsid w:val="00560CBF"/>
    <w:rPr>
      <w:lang w:eastAsia="en-US"/>
    </w:rPr>
  </w:style>
  <w:style w:type="character" w:styleId="afff4">
    <w:name w:val="footnote reference"/>
    <w:uiPriority w:val="99"/>
    <w:unhideWhenUsed/>
    <w:rsid w:val="00560CBF"/>
    <w:rPr>
      <w:vertAlign w:val="superscript"/>
    </w:rPr>
  </w:style>
  <w:style w:type="character" w:customStyle="1" w:styleId="afff5">
    <w:name w:val="Гипертекстовая ссылка"/>
    <w:uiPriority w:val="99"/>
    <w:qFormat/>
    <w:rsid w:val="00560CBF"/>
    <w:rPr>
      <w:rFonts w:cs="Times New Roman"/>
      <w:color w:val="106BBE"/>
    </w:rPr>
  </w:style>
  <w:style w:type="character" w:customStyle="1" w:styleId="InternetLink">
    <w:name w:val="Internet Link"/>
    <w:rsid w:val="00560CBF"/>
    <w:rPr>
      <w:color w:val="0000FF"/>
      <w:u w:val="single"/>
    </w:rPr>
  </w:style>
  <w:style w:type="paragraph" w:customStyle="1" w:styleId="s3">
    <w:name w:val="s_3"/>
    <w:basedOn w:val="a0"/>
    <w:qFormat/>
    <w:rsid w:val="00560CBF"/>
    <w:pPr>
      <w:spacing w:after="0" w:line="240" w:lineRule="auto"/>
      <w:jc w:val="center"/>
    </w:pPr>
    <w:rPr>
      <w:rFonts w:ascii="Arial" w:eastAsia="Times New Roman" w:hAnsi="Arial" w:cs="Arial"/>
      <w:b/>
      <w:bCs/>
      <w:color w:val="26282F"/>
      <w:sz w:val="26"/>
      <w:szCs w:val="26"/>
      <w:lang w:eastAsia="zh-CN"/>
    </w:rPr>
  </w:style>
  <w:style w:type="paragraph" w:styleId="afff6">
    <w:name w:val="caption"/>
    <w:basedOn w:val="a0"/>
    <w:next w:val="a0"/>
    <w:qFormat/>
    <w:rsid w:val="000F2DEC"/>
    <w:pPr>
      <w:widowControl w:val="0"/>
      <w:shd w:val="clear" w:color="auto" w:fill="FFFFFF"/>
      <w:autoSpaceDE w:val="0"/>
      <w:autoSpaceDN w:val="0"/>
      <w:adjustRightInd w:val="0"/>
      <w:spacing w:before="126" w:after="0" w:line="240" w:lineRule="auto"/>
      <w:ind w:left="76"/>
      <w:jc w:val="center"/>
    </w:pPr>
    <w:rPr>
      <w:rFonts w:ascii="Times New Roman" w:eastAsia="Times New Roman" w:hAnsi="Times New Roman"/>
      <w:color w:val="000000"/>
      <w:sz w:val="24"/>
      <w:szCs w:val="21"/>
    </w:rPr>
  </w:style>
  <w:style w:type="paragraph" w:styleId="afff7">
    <w:name w:val="Body Text Indent"/>
    <w:basedOn w:val="a0"/>
    <w:link w:val="afff8"/>
    <w:rsid w:val="000F2DEC"/>
    <w:pPr>
      <w:spacing w:after="120" w:line="240" w:lineRule="auto"/>
      <w:ind w:left="283"/>
    </w:pPr>
    <w:rPr>
      <w:rFonts w:ascii="Times New Roman" w:eastAsia="Times New Roman" w:hAnsi="Times New Roman" w:cs="Arial"/>
      <w:sz w:val="24"/>
      <w:szCs w:val="24"/>
      <w:lang w:eastAsia="ru-RU"/>
    </w:rPr>
  </w:style>
  <w:style w:type="table" w:customStyle="1" w:styleId="2f3">
    <w:name w:val="Сетка таблицы2"/>
    <w:basedOn w:val="a2"/>
    <w:uiPriority w:val="59"/>
    <w:rsid w:val="00654749"/>
    <w:rPr>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pcenter">
    <w:name w:val="pcenter"/>
    <w:basedOn w:val="a0"/>
    <w:rsid w:val="00427FB9"/>
    <w:pPr>
      <w:spacing w:after="150" w:line="432" w:lineRule="atLeast"/>
      <w:jc w:val="center"/>
    </w:pPr>
    <w:rPr>
      <w:rFonts w:ascii="Times New Roman" w:eastAsia="Times New Roman" w:hAnsi="Times New Roman"/>
      <w:b/>
      <w:bCs/>
      <w:sz w:val="24"/>
      <w:szCs w:val="24"/>
      <w:lang w:eastAsia="ru-RU"/>
    </w:rPr>
  </w:style>
  <w:style w:type="paragraph" w:styleId="afff9">
    <w:name w:val="Document Map"/>
    <w:basedOn w:val="a0"/>
    <w:link w:val="afffa"/>
    <w:semiHidden/>
    <w:rsid w:val="006B1516"/>
    <w:pPr>
      <w:shd w:val="clear" w:color="auto" w:fill="000080"/>
    </w:pPr>
    <w:rPr>
      <w:rFonts w:ascii="Tahoma" w:hAnsi="Tahoma" w:cs="Tahoma"/>
      <w:sz w:val="20"/>
      <w:szCs w:val="20"/>
    </w:rPr>
  </w:style>
  <w:style w:type="character" w:customStyle="1" w:styleId="normaltextrun">
    <w:name w:val="normaltextrun"/>
    <w:basedOn w:val="a1"/>
    <w:rsid w:val="003C0817"/>
  </w:style>
  <w:style w:type="paragraph" w:customStyle="1" w:styleId="afffb">
    <w:name w:val="До таблицы"/>
    <w:basedOn w:val="a0"/>
    <w:link w:val="afffc"/>
    <w:qFormat/>
    <w:rsid w:val="007F6EAD"/>
    <w:pPr>
      <w:tabs>
        <w:tab w:val="num" w:pos="960"/>
      </w:tabs>
      <w:spacing w:after="200" w:line="360" w:lineRule="auto"/>
      <w:ind w:firstLine="567"/>
      <w:jc w:val="both"/>
    </w:pPr>
    <w:rPr>
      <w:rFonts w:ascii="Myriad Pro" w:hAnsi="Myriad Pro"/>
      <w:sz w:val="26"/>
      <w:szCs w:val="26"/>
    </w:rPr>
  </w:style>
  <w:style w:type="character" w:customStyle="1" w:styleId="afffc">
    <w:name w:val="До таблицы Знак"/>
    <w:link w:val="afffb"/>
    <w:rsid w:val="007F6EAD"/>
    <w:rPr>
      <w:rFonts w:ascii="Myriad Pro" w:hAnsi="Myriad Pro"/>
      <w:sz w:val="26"/>
      <w:szCs w:val="26"/>
      <w:lang w:eastAsia="en-US"/>
    </w:rPr>
  </w:style>
  <w:style w:type="table" w:customStyle="1" w:styleId="afffd">
    <w:name w:val="Оля"/>
    <w:basedOn w:val="a2"/>
    <w:uiPriority w:val="99"/>
    <w:rsid w:val="005E296D"/>
    <w:pPr>
      <w:jc w:val="center"/>
    </w:pPr>
    <w:rPr>
      <w:rFonts w:ascii="Myriad Pro" w:hAnsi="Myriad Pro"/>
      <w:sz w:val="18"/>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cantSplit/>
    </w:trPr>
    <w:tcPr>
      <w:vAlign w:val="center"/>
    </w:tcPr>
    <w:tblStylePr w:type="firstRow">
      <w:rPr>
        <w:rFonts w:ascii="Verdana" w:hAnsi="Verdana"/>
        <w:color w:val="FFFFFF"/>
        <w:sz w:val="18"/>
      </w:rPr>
      <w:tblPr/>
      <w:tcPr>
        <w:shd w:val="clear" w:color="auto" w:fill="4F6228"/>
      </w:tcPr>
    </w:tblStylePr>
    <w:tblStylePr w:type="firstCol">
      <w:pPr>
        <w:jc w:val="left"/>
      </w:pPr>
    </w:tblStylePr>
  </w:style>
  <w:style w:type="paragraph" w:customStyle="1" w:styleId="afffe">
    <w:name w:val="После таблицы"/>
    <w:basedOn w:val="afffb"/>
    <w:link w:val="affff"/>
    <w:qFormat/>
    <w:rsid w:val="005E7640"/>
    <w:pPr>
      <w:spacing w:before="240" w:after="0"/>
    </w:pPr>
  </w:style>
  <w:style w:type="table" w:customStyle="1" w:styleId="110">
    <w:name w:val="Стиль11"/>
    <w:basedOn w:val="a2"/>
    <w:uiPriority w:val="99"/>
    <w:rsid w:val="009A71AA"/>
    <w:rPr>
      <w:rFonts w:ascii="Myriad Pro" w:hAnsi="Myriad Pro"/>
      <w:sz w:val="22"/>
      <w:szCs w:val="22"/>
      <w:lang w:eastAsia="en-US"/>
    </w:rPr>
    <w:tblPr>
      <w:tblBorders>
        <w:bottom w:val="single" w:sz="4" w:space="0" w:color="4F6228"/>
        <w:insideH w:val="single" w:sz="4" w:space="0" w:color="4F6228"/>
        <w:insideV w:val="single" w:sz="4" w:space="0" w:color="4F6228"/>
      </w:tblBorders>
    </w:tblPr>
    <w:tcPr>
      <w:shd w:val="clear" w:color="auto" w:fill="auto"/>
      <w:vAlign w:val="center"/>
    </w:tcPr>
    <w:tblStylePr w:type="firstRow">
      <w:pPr>
        <w:wordWrap/>
        <w:spacing w:beforeLines="0" w:before="0" w:beforeAutospacing="0" w:afterLines="0" w:after="0" w:afterAutospacing="0" w:line="240" w:lineRule="auto"/>
        <w:ind w:leftChars="0" w:left="0" w:rightChars="0" w:right="0"/>
        <w:jc w:val="center"/>
      </w:pPr>
      <w:rPr>
        <w:rFonts w:ascii="Myriad Pro" w:hAnsi="Myriad Pro"/>
        <w:b/>
        <w:i w:val="0"/>
        <w:caps w:val="0"/>
        <w:smallCaps w:val="0"/>
        <w:strike w:val="0"/>
        <w:dstrike w:val="0"/>
        <w:vanish w:val="0"/>
        <w:color w:val="FFFFFF"/>
        <w:sz w:val="22"/>
        <w:vertAlign w:val="baseline"/>
      </w:rPr>
      <w:tblPr/>
      <w:tcPr>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val="clear" w:color="auto" w:fill="4F6228"/>
      </w:tcPr>
    </w:tblStylePr>
    <w:tblStylePr w:type="firstCol">
      <w:pPr>
        <w:jc w:val="left"/>
      </w:pPr>
      <w:tblPr/>
      <w:tcPr>
        <w:vAlign w:val="top"/>
      </w:tcPr>
    </w:tblStylePr>
  </w:style>
  <w:style w:type="paragraph" w:customStyle="1" w:styleId="2f4">
    <w:name w:val="Абзац списка2"/>
    <w:aliases w:val="ПАРАГРАФ,Нумерованый список,List Paragraph1"/>
    <w:basedOn w:val="a0"/>
    <w:uiPriority w:val="34"/>
    <w:qFormat/>
    <w:rsid w:val="00086DE3"/>
    <w:pPr>
      <w:ind w:left="720"/>
      <w:contextualSpacing/>
    </w:pPr>
  </w:style>
  <w:style w:type="paragraph" w:styleId="affff0">
    <w:name w:val="List Paragraph"/>
    <w:basedOn w:val="a0"/>
    <w:uiPriority w:val="34"/>
    <w:qFormat/>
    <w:rsid w:val="00585645"/>
    <w:pPr>
      <w:ind w:left="720"/>
      <w:contextualSpacing/>
    </w:pPr>
  </w:style>
  <w:style w:type="character" w:customStyle="1" w:styleId="60">
    <w:name w:val="Заголовок 6 Знак"/>
    <w:basedOn w:val="a1"/>
    <w:link w:val="6"/>
    <w:uiPriority w:val="9"/>
    <w:rsid w:val="00176970"/>
    <w:rPr>
      <w:rFonts w:eastAsia="Times New Roman"/>
      <w:b/>
      <w:bCs/>
      <w:sz w:val="22"/>
      <w:szCs w:val="22"/>
      <w:lang w:eastAsia="en-US"/>
    </w:rPr>
  </w:style>
  <w:style w:type="numbering" w:customStyle="1" w:styleId="2f5">
    <w:name w:val="Нет списка2"/>
    <w:next w:val="a3"/>
    <w:uiPriority w:val="99"/>
    <w:semiHidden/>
    <w:unhideWhenUsed/>
    <w:rsid w:val="00176970"/>
  </w:style>
  <w:style w:type="paragraph" w:customStyle="1" w:styleId="1b">
    <w:name w:val="Название1"/>
    <w:basedOn w:val="a0"/>
    <w:next w:val="a0"/>
    <w:link w:val="affff1"/>
    <w:uiPriority w:val="10"/>
    <w:qFormat/>
    <w:rsid w:val="00176970"/>
    <w:pPr>
      <w:spacing w:after="0" w:line="240" w:lineRule="auto"/>
      <w:contextualSpacing/>
    </w:pPr>
    <w:rPr>
      <w:rFonts w:ascii="Calibri Light" w:eastAsia="Times New Roman" w:hAnsi="Calibri Light"/>
      <w:spacing w:val="-10"/>
      <w:kern w:val="28"/>
      <w:sz w:val="56"/>
      <w:szCs w:val="56"/>
    </w:rPr>
  </w:style>
  <w:style w:type="character" w:customStyle="1" w:styleId="affff1">
    <w:name w:val="Название Знак"/>
    <w:link w:val="1b"/>
    <w:uiPriority w:val="10"/>
    <w:rsid w:val="00176970"/>
    <w:rPr>
      <w:rFonts w:ascii="Calibri Light" w:eastAsia="Times New Roman" w:hAnsi="Calibri Light"/>
      <w:spacing w:val="-10"/>
      <w:kern w:val="28"/>
      <w:sz w:val="56"/>
      <w:szCs w:val="56"/>
      <w:lang w:eastAsia="en-US"/>
    </w:rPr>
  </w:style>
  <w:style w:type="numbering" w:customStyle="1" w:styleId="111">
    <w:name w:val="Нет списка11"/>
    <w:next w:val="a3"/>
    <w:uiPriority w:val="99"/>
    <w:semiHidden/>
    <w:unhideWhenUsed/>
    <w:rsid w:val="00176970"/>
  </w:style>
  <w:style w:type="paragraph" w:customStyle="1" w:styleId="1c">
    <w:name w:val="Обычный (веб)1"/>
    <w:basedOn w:val="a0"/>
    <w:uiPriority w:val="99"/>
    <w:unhideWhenUsed/>
    <w:rsid w:val="00176970"/>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31">
    <w:name w:val="Таблица-сетка 31"/>
    <w:basedOn w:val="1"/>
    <w:next w:val="a0"/>
    <w:uiPriority w:val="39"/>
    <w:qFormat/>
    <w:rsid w:val="00176970"/>
    <w:pPr>
      <w:outlineLvl w:val="9"/>
    </w:pPr>
    <w:rPr>
      <w:lang w:eastAsia="ru-RU"/>
    </w:rPr>
  </w:style>
  <w:style w:type="paragraph" w:customStyle="1" w:styleId="210">
    <w:name w:val="Средняя сетка 21"/>
    <w:link w:val="2f6"/>
    <w:uiPriority w:val="1"/>
    <w:qFormat/>
    <w:rsid w:val="00176970"/>
    <w:rPr>
      <w:rFonts w:eastAsia="Times New Roman"/>
      <w:sz w:val="22"/>
      <w:szCs w:val="22"/>
    </w:rPr>
  </w:style>
  <w:style w:type="character" w:customStyle="1" w:styleId="2f6">
    <w:name w:val="Средняя сетка 2 Знак"/>
    <w:link w:val="210"/>
    <w:uiPriority w:val="1"/>
    <w:rsid w:val="00176970"/>
    <w:rPr>
      <w:rFonts w:eastAsia="Times New Roman"/>
      <w:sz w:val="22"/>
      <w:szCs w:val="22"/>
    </w:rPr>
  </w:style>
  <w:style w:type="table" w:customStyle="1" w:styleId="1d">
    <w:name w:val="Сетка таблицы1"/>
    <w:basedOn w:val="a2"/>
    <w:next w:val="af7"/>
    <w:rsid w:val="001769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Стиль12"/>
    <w:basedOn w:val="a2"/>
    <w:uiPriority w:val="99"/>
    <w:locked/>
    <w:rsid w:val="00176970"/>
    <w:rPr>
      <w:rFonts w:ascii="Myriad Pro" w:hAnsi="Myriad Pro"/>
    </w:rPr>
    <w:tblPr>
      <w:tblBorders>
        <w:bottom w:val="single" w:sz="4" w:space="0" w:color="4F6228"/>
        <w:insideH w:val="single" w:sz="4" w:space="0" w:color="4F6228"/>
        <w:insideV w:val="single" w:sz="4" w:space="0" w:color="4F6228"/>
      </w:tblBorders>
    </w:tblPr>
    <w:tcPr>
      <w:shd w:val="clear" w:color="auto" w:fill="auto"/>
      <w:vAlign w:val="center"/>
    </w:tcPr>
    <w:tblStylePr w:type="firstRow">
      <w:pPr>
        <w:wordWrap/>
        <w:spacing w:beforeLines="0" w:beforeAutospacing="0" w:afterLines="0" w:afterAutospacing="0" w:line="240" w:lineRule="auto"/>
        <w:ind w:leftChars="0" w:left="0" w:rightChars="0" w:right="0"/>
        <w:jc w:val="center"/>
      </w:pPr>
      <w:rPr>
        <w:rFonts w:ascii="Batang" w:hAnsi="Batang"/>
        <w:b/>
        <w:i w:val="0"/>
        <w:caps w:val="0"/>
        <w:smallCaps w:val="0"/>
        <w:strike w:val="0"/>
        <w:dstrike w:val="0"/>
        <w:vanish w:val="0"/>
        <w:color w:val="FFFFFF"/>
        <w:sz w:val="22"/>
        <w:vertAlign w:val="baseline"/>
      </w:rPr>
      <w:tblPr/>
      <w:tcPr>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val="clear" w:color="auto" w:fill="4F6228"/>
      </w:tcPr>
    </w:tblStylePr>
    <w:tblStylePr w:type="firstCol">
      <w:pPr>
        <w:jc w:val="left"/>
      </w:pPr>
      <w:tblPr/>
      <w:tcPr>
        <w:vAlign w:val="top"/>
      </w:tcPr>
    </w:tblStylePr>
  </w:style>
  <w:style w:type="character" w:customStyle="1" w:styleId="112">
    <w:name w:val="Средняя сетка 11"/>
    <w:uiPriority w:val="99"/>
    <w:semiHidden/>
    <w:rsid w:val="00176970"/>
    <w:rPr>
      <w:color w:val="808080"/>
    </w:rPr>
  </w:style>
  <w:style w:type="paragraph" w:customStyle="1" w:styleId="-11">
    <w:name w:val="Цветная заливка - Акцент 11"/>
    <w:hidden/>
    <w:uiPriority w:val="99"/>
    <w:semiHidden/>
    <w:rsid w:val="00176970"/>
    <w:rPr>
      <w:sz w:val="22"/>
      <w:szCs w:val="22"/>
      <w:lang w:eastAsia="en-US"/>
    </w:rPr>
  </w:style>
  <w:style w:type="character" w:customStyle="1" w:styleId="afff8">
    <w:name w:val="Основной текст с отступом Знак"/>
    <w:basedOn w:val="a1"/>
    <w:link w:val="afff7"/>
    <w:rsid w:val="00176970"/>
    <w:rPr>
      <w:rFonts w:ascii="Times New Roman" w:eastAsia="Times New Roman" w:hAnsi="Times New Roman" w:cs="Arial"/>
      <w:sz w:val="24"/>
      <w:szCs w:val="24"/>
    </w:rPr>
  </w:style>
  <w:style w:type="table" w:customStyle="1" w:styleId="211">
    <w:name w:val="Сетка таблицы21"/>
    <w:basedOn w:val="a2"/>
    <w:uiPriority w:val="59"/>
    <w:rsid w:val="00176970"/>
    <w:rPr>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ffa">
    <w:name w:val="Схема документа Знак"/>
    <w:basedOn w:val="a1"/>
    <w:link w:val="afff9"/>
    <w:semiHidden/>
    <w:rsid w:val="00176970"/>
    <w:rPr>
      <w:rFonts w:ascii="Tahoma" w:hAnsi="Tahoma" w:cs="Tahoma"/>
      <w:shd w:val="clear" w:color="auto" w:fill="000080"/>
      <w:lang w:eastAsia="en-US"/>
    </w:rPr>
  </w:style>
  <w:style w:type="paragraph" w:customStyle="1" w:styleId="Default">
    <w:name w:val="Default"/>
    <w:rsid w:val="00176970"/>
    <w:pPr>
      <w:autoSpaceDE w:val="0"/>
      <w:autoSpaceDN w:val="0"/>
      <w:adjustRightInd w:val="0"/>
    </w:pPr>
    <w:rPr>
      <w:rFonts w:ascii="Times New Roman" w:hAnsi="Times New Roman"/>
      <w:color w:val="000000"/>
      <w:sz w:val="24"/>
      <w:szCs w:val="24"/>
    </w:rPr>
  </w:style>
  <w:style w:type="paragraph" w:customStyle="1" w:styleId="paragraphscxw76219635bcx0">
    <w:name w:val="paragraph scxw76219635 bcx0"/>
    <w:basedOn w:val="a0"/>
    <w:rsid w:val="00176970"/>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76219635bcx0">
    <w:name w:val="normaltextrun scxw76219635 bcx0"/>
    <w:basedOn w:val="a1"/>
    <w:rsid w:val="00176970"/>
  </w:style>
  <w:style w:type="character" w:customStyle="1" w:styleId="eopscxw76219635bcx0">
    <w:name w:val="eop scxw76219635 bcx0"/>
    <w:basedOn w:val="a1"/>
    <w:rsid w:val="00176970"/>
  </w:style>
  <w:style w:type="character" w:customStyle="1" w:styleId="spellingerrorscxw76219635bcx0">
    <w:name w:val="spellingerror scxw76219635 bcx0"/>
    <w:basedOn w:val="a1"/>
    <w:rsid w:val="00176970"/>
  </w:style>
  <w:style w:type="character" w:customStyle="1" w:styleId="contextualspellingandgrammarerrorscxw76219635bcx0">
    <w:name w:val="contextualspellingandgrammarerror scxw76219635 bcx0"/>
    <w:basedOn w:val="a1"/>
    <w:rsid w:val="00176970"/>
  </w:style>
  <w:style w:type="paragraph" w:customStyle="1" w:styleId="paragraphscxw225157689bcx0">
    <w:name w:val="paragraph scxw225157689 bcx0"/>
    <w:basedOn w:val="a0"/>
    <w:rsid w:val="00176970"/>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225157689bcx0">
    <w:name w:val="normaltextrun scxw225157689 bcx0"/>
    <w:basedOn w:val="a1"/>
    <w:rsid w:val="00176970"/>
  </w:style>
  <w:style w:type="character" w:customStyle="1" w:styleId="eopscxw225157689bcx0">
    <w:name w:val="eop scxw225157689 bcx0"/>
    <w:basedOn w:val="a1"/>
    <w:rsid w:val="00176970"/>
  </w:style>
  <w:style w:type="character" w:customStyle="1" w:styleId="spellingerrorscxw225157689bcx0">
    <w:name w:val="spellingerror scxw225157689 bcx0"/>
    <w:basedOn w:val="a1"/>
    <w:rsid w:val="00176970"/>
  </w:style>
  <w:style w:type="paragraph" w:customStyle="1" w:styleId="paragraphscxw211953911bcx0">
    <w:name w:val="paragraph scxw211953911 bcx0"/>
    <w:basedOn w:val="a0"/>
    <w:rsid w:val="00176970"/>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211953911bcx0">
    <w:name w:val="normaltextrun scxw211953911 bcx0"/>
    <w:basedOn w:val="a1"/>
    <w:rsid w:val="00176970"/>
  </w:style>
  <w:style w:type="character" w:customStyle="1" w:styleId="eopscxw211953911bcx0">
    <w:name w:val="eop scxw211953911 bcx0"/>
    <w:basedOn w:val="a1"/>
    <w:rsid w:val="00176970"/>
  </w:style>
  <w:style w:type="paragraph" w:customStyle="1" w:styleId="paragraphscxw132776385bcx0">
    <w:name w:val="paragraph scxw132776385 bcx0"/>
    <w:basedOn w:val="a0"/>
    <w:rsid w:val="00176970"/>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132776385bcx0">
    <w:name w:val="normaltextrun scxw132776385 bcx0"/>
    <w:basedOn w:val="a1"/>
    <w:rsid w:val="00176970"/>
  </w:style>
  <w:style w:type="character" w:customStyle="1" w:styleId="eopscxw132776385bcx0">
    <w:name w:val="eop scxw132776385 bcx0"/>
    <w:basedOn w:val="a1"/>
    <w:rsid w:val="00176970"/>
  </w:style>
  <w:style w:type="paragraph" w:customStyle="1" w:styleId="paragraphscxw159527463bcx0">
    <w:name w:val="paragraph scxw159527463 bcx0"/>
    <w:basedOn w:val="a0"/>
    <w:rsid w:val="00176970"/>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textrununderlinedscxw159527463bcx0">
    <w:name w:val="textrun underlined scxw159527463 bcx0"/>
    <w:basedOn w:val="a1"/>
    <w:rsid w:val="00176970"/>
  </w:style>
  <w:style w:type="character" w:customStyle="1" w:styleId="normaltextrunscxw159527463bcx0">
    <w:name w:val="normaltextrun scxw159527463 bcx0"/>
    <w:basedOn w:val="a1"/>
    <w:rsid w:val="00176970"/>
  </w:style>
  <w:style w:type="character" w:customStyle="1" w:styleId="eopscxw159527463bcx0">
    <w:name w:val="eop scxw159527463 bcx0"/>
    <w:basedOn w:val="a1"/>
    <w:rsid w:val="00176970"/>
  </w:style>
  <w:style w:type="character" w:customStyle="1" w:styleId="textrunscxw159527463bcx0">
    <w:name w:val="textrun scxw159527463 bcx0"/>
    <w:basedOn w:val="a1"/>
    <w:rsid w:val="00176970"/>
  </w:style>
  <w:style w:type="character" w:customStyle="1" w:styleId="spellingerrorscxw159527463bcx0">
    <w:name w:val="spellingerror scxw159527463 bcx0"/>
    <w:basedOn w:val="a1"/>
    <w:rsid w:val="00176970"/>
  </w:style>
  <w:style w:type="character" w:customStyle="1" w:styleId="contextualspellingandgrammarerrorscxw159527463bcx0">
    <w:name w:val="contextualspellingandgrammarerror scxw159527463 bcx0"/>
    <w:basedOn w:val="a1"/>
    <w:rsid w:val="00176970"/>
  </w:style>
  <w:style w:type="paragraph" w:customStyle="1" w:styleId="paragraphscxw196985761bcx0">
    <w:name w:val="paragraph scxw196985761 bcx0"/>
    <w:basedOn w:val="a0"/>
    <w:rsid w:val="00176970"/>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196985761bcx0">
    <w:name w:val="normaltextrun scxw196985761 bcx0"/>
    <w:basedOn w:val="a1"/>
    <w:rsid w:val="00176970"/>
  </w:style>
  <w:style w:type="character" w:customStyle="1" w:styleId="eopscxw196985761bcx0">
    <w:name w:val="eop scxw196985761 bcx0"/>
    <w:basedOn w:val="a1"/>
    <w:rsid w:val="00176970"/>
  </w:style>
  <w:style w:type="character" w:customStyle="1" w:styleId="spellingerrorscxw196985761bcx0">
    <w:name w:val="spellingerror scxw196985761 bcx0"/>
    <w:basedOn w:val="a1"/>
    <w:rsid w:val="00176970"/>
  </w:style>
  <w:style w:type="paragraph" w:customStyle="1" w:styleId="paragraphscxw36768883bcx0">
    <w:name w:val="paragraph scxw36768883 bcx0"/>
    <w:basedOn w:val="a0"/>
    <w:rsid w:val="00176970"/>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36768883bcx0">
    <w:name w:val="normaltextrun scxw36768883 bcx0"/>
    <w:basedOn w:val="a1"/>
    <w:rsid w:val="00176970"/>
  </w:style>
  <w:style w:type="character" w:customStyle="1" w:styleId="eopscxw36768883bcx0">
    <w:name w:val="eop scxw36768883 bcx0"/>
    <w:basedOn w:val="a1"/>
    <w:rsid w:val="00176970"/>
  </w:style>
  <w:style w:type="paragraph" w:customStyle="1" w:styleId="paragraphscxw222533652bcx0">
    <w:name w:val="paragraph scxw222533652 bcx0"/>
    <w:basedOn w:val="a0"/>
    <w:rsid w:val="00176970"/>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222533652bcx0">
    <w:name w:val="normaltextrun scxw222533652 bcx0"/>
    <w:basedOn w:val="a1"/>
    <w:rsid w:val="00176970"/>
  </w:style>
  <w:style w:type="character" w:customStyle="1" w:styleId="eopscxw222533652bcx0">
    <w:name w:val="eop scxw222533652 bcx0"/>
    <w:basedOn w:val="a1"/>
    <w:rsid w:val="00176970"/>
  </w:style>
  <w:style w:type="character" w:customStyle="1" w:styleId="spellingerrorscxw222533652bcx0">
    <w:name w:val="spellingerror scxw222533652 bcx0"/>
    <w:basedOn w:val="a1"/>
    <w:rsid w:val="00176970"/>
  </w:style>
  <w:style w:type="paragraph" w:customStyle="1" w:styleId="affff2">
    <w:name w:val="Комментарий"/>
    <w:basedOn w:val="a0"/>
    <w:next w:val="a0"/>
    <w:rsid w:val="00176970"/>
    <w:pPr>
      <w:widowControl w:val="0"/>
      <w:autoSpaceDE w:val="0"/>
      <w:autoSpaceDN w:val="0"/>
      <w:adjustRightInd w:val="0"/>
      <w:spacing w:before="75" w:after="0" w:line="240" w:lineRule="auto"/>
      <w:ind w:left="170"/>
      <w:jc w:val="both"/>
    </w:pPr>
    <w:rPr>
      <w:rFonts w:ascii="Arial" w:eastAsia="Times New Roman" w:hAnsi="Arial" w:cs="Arial"/>
      <w:color w:val="353842"/>
      <w:sz w:val="24"/>
      <w:szCs w:val="24"/>
      <w:shd w:val="clear" w:color="auto" w:fill="F0F0F0"/>
      <w:lang w:eastAsia="ru-RU"/>
    </w:rPr>
  </w:style>
  <w:style w:type="paragraph" w:customStyle="1" w:styleId="pright">
    <w:name w:val="pright"/>
    <w:basedOn w:val="a0"/>
    <w:rsid w:val="00176970"/>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paragraphscxw29448010bcx0">
    <w:name w:val="paragraph scxw29448010 bcx0"/>
    <w:basedOn w:val="a0"/>
    <w:rsid w:val="00176970"/>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29448010bcx0">
    <w:name w:val="normaltextrun scxw29448010 bcx0"/>
    <w:basedOn w:val="a1"/>
    <w:rsid w:val="00176970"/>
  </w:style>
  <w:style w:type="character" w:customStyle="1" w:styleId="eopscxw29448010bcx0">
    <w:name w:val="eop scxw29448010 bcx0"/>
    <w:basedOn w:val="a1"/>
    <w:rsid w:val="00176970"/>
  </w:style>
  <w:style w:type="character" w:customStyle="1" w:styleId="spellingerrorscxw29448010bcx0">
    <w:name w:val="spellingerror scxw29448010 bcx0"/>
    <w:basedOn w:val="a1"/>
    <w:rsid w:val="00176970"/>
  </w:style>
  <w:style w:type="character" w:customStyle="1" w:styleId="normaltextruncommentstartscxw29448010bcx0">
    <w:name w:val="normaltextrun commentstart scxw29448010 bcx0"/>
    <w:basedOn w:val="a1"/>
    <w:rsid w:val="00176970"/>
  </w:style>
  <w:style w:type="paragraph" w:customStyle="1" w:styleId="paragraphscxw32664210bcx0">
    <w:name w:val="paragraph scxw32664210 bcx0"/>
    <w:basedOn w:val="a0"/>
    <w:rsid w:val="00176970"/>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textrunscxw32664210bcx0">
    <w:name w:val="textrun scxw32664210 bcx0"/>
    <w:basedOn w:val="a1"/>
    <w:rsid w:val="00176970"/>
  </w:style>
  <w:style w:type="character" w:customStyle="1" w:styleId="normaltextrunscxw32664210bcx0">
    <w:name w:val="normaltextrun scxw32664210 bcx0"/>
    <w:basedOn w:val="a1"/>
    <w:rsid w:val="00176970"/>
  </w:style>
  <w:style w:type="character" w:customStyle="1" w:styleId="eopscxw32664210bcx0">
    <w:name w:val="eop scxw32664210 bcx0"/>
    <w:basedOn w:val="a1"/>
    <w:rsid w:val="00176970"/>
  </w:style>
  <w:style w:type="character" w:customStyle="1" w:styleId="spellingerrorscxw32664210bcx0">
    <w:name w:val="spellingerror scxw32664210 bcx0"/>
    <w:basedOn w:val="a1"/>
    <w:rsid w:val="00176970"/>
  </w:style>
  <w:style w:type="paragraph" w:customStyle="1" w:styleId="paragraphscxw127435373bcx0">
    <w:name w:val="paragraph scxw127435373 bcx0"/>
    <w:basedOn w:val="a0"/>
    <w:rsid w:val="00176970"/>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127435373bcx0">
    <w:name w:val="normaltextrun scxw127435373 bcx0"/>
    <w:basedOn w:val="a1"/>
    <w:rsid w:val="00176970"/>
  </w:style>
  <w:style w:type="character" w:customStyle="1" w:styleId="eopscxw127435373bcx0">
    <w:name w:val="eop scxw127435373 bcx0"/>
    <w:basedOn w:val="a1"/>
    <w:rsid w:val="00176970"/>
  </w:style>
  <w:style w:type="character" w:customStyle="1" w:styleId="spellingerrorscxw127435373bcx0">
    <w:name w:val="spellingerror scxw127435373 bcx0"/>
    <w:basedOn w:val="a1"/>
    <w:rsid w:val="00176970"/>
  </w:style>
  <w:style w:type="character" w:customStyle="1" w:styleId="normaltextruncommentstartscxw127435373bcx0">
    <w:name w:val="normaltextrun commentstart scxw127435373 bcx0"/>
    <w:basedOn w:val="a1"/>
    <w:rsid w:val="00176970"/>
  </w:style>
  <w:style w:type="paragraph" w:customStyle="1" w:styleId="paragraphscxw183406919bcx0">
    <w:name w:val="paragraph scxw183406919 bcx0"/>
    <w:basedOn w:val="a0"/>
    <w:rsid w:val="00176970"/>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183406919bcx0">
    <w:name w:val="normaltextrun scxw183406919 bcx0"/>
    <w:basedOn w:val="a1"/>
    <w:rsid w:val="00176970"/>
  </w:style>
  <w:style w:type="character" w:customStyle="1" w:styleId="eopscxw183406919bcx0">
    <w:name w:val="eop scxw183406919 bcx0"/>
    <w:basedOn w:val="a1"/>
    <w:rsid w:val="00176970"/>
  </w:style>
  <w:style w:type="paragraph" w:customStyle="1" w:styleId="paragraphscxw90612142bcx0">
    <w:name w:val="paragraph scxw90612142 bcx0"/>
    <w:basedOn w:val="a0"/>
    <w:rsid w:val="00176970"/>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90612142bcx0">
    <w:name w:val="normaltextrun scxw90612142 bcx0"/>
    <w:basedOn w:val="a1"/>
    <w:rsid w:val="00176970"/>
  </w:style>
  <w:style w:type="character" w:customStyle="1" w:styleId="eopscxw90612142bcx0">
    <w:name w:val="eop scxw90612142 bcx0"/>
    <w:basedOn w:val="a1"/>
    <w:rsid w:val="00176970"/>
  </w:style>
  <w:style w:type="character" w:customStyle="1" w:styleId="spellingerrorscxw90612142bcx0">
    <w:name w:val="spellingerror scxw90612142 bcx0"/>
    <w:basedOn w:val="a1"/>
    <w:rsid w:val="00176970"/>
  </w:style>
  <w:style w:type="table" w:customStyle="1" w:styleId="113">
    <w:name w:val="Сетка таблицы11"/>
    <w:basedOn w:val="a2"/>
    <w:next w:val="af7"/>
    <w:rsid w:val="00176970"/>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0">
    <w:name w:val="Цветной список - Акцент 11"/>
    <w:basedOn w:val="a0"/>
    <w:uiPriority w:val="34"/>
    <w:qFormat/>
    <w:rsid w:val="00176970"/>
    <w:pPr>
      <w:ind w:left="708"/>
    </w:pPr>
  </w:style>
  <w:style w:type="table" w:customStyle="1" w:styleId="1e">
    <w:name w:val="Оля1"/>
    <w:basedOn w:val="a2"/>
    <w:uiPriority w:val="99"/>
    <w:rsid w:val="00176970"/>
    <w:pPr>
      <w:jc w:val="center"/>
    </w:pPr>
    <w:rPr>
      <w:rFonts w:ascii="Myriad Pro" w:hAnsi="Myriad Pro"/>
      <w:sz w:val="18"/>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cantSplit/>
    </w:trPr>
    <w:tcPr>
      <w:vAlign w:val="center"/>
    </w:tcPr>
    <w:tblStylePr w:type="firstRow">
      <w:rPr>
        <w:rFonts w:ascii="Batang" w:hAnsi="Batang"/>
        <w:color w:val="FFFFFF"/>
        <w:sz w:val="18"/>
      </w:rPr>
      <w:tblPr/>
      <w:trPr>
        <w:tblHeader/>
      </w:trPr>
      <w:tcPr>
        <w:shd w:val="clear" w:color="auto" w:fill="4F6228"/>
      </w:tcPr>
    </w:tblStylePr>
    <w:tblStylePr w:type="firstCol">
      <w:pPr>
        <w:jc w:val="left"/>
      </w:pPr>
    </w:tblStylePr>
  </w:style>
  <w:style w:type="paragraph" w:styleId="affff3">
    <w:name w:val="Subtitle"/>
    <w:basedOn w:val="a0"/>
    <w:next w:val="a0"/>
    <w:link w:val="affff4"/>
    <w:qFormat/>
    <w:rsid w:val="00176970"/>
    <w:pPr>
      <w:numPr>
        <w:ilvl w:val="1"/>
      </w:numPr>
    </w:pPr>
    <w:rPr>
      <w:rFonts w:eastAsia="Times New Roman"/>
      <w:color w:val="5A5A5A"/>
      <w:spacing w:val="15"/>
    </w:rPr>
  </w:style>
  <w:style w:type="character" w:customStyle="1" w:styleId="affff4">
    <w:name w:val="Подзаголовок Знак"/>
    <w:basedOn w:val="a1"/>
    <w:link w:val="affff3"/>
    <w:rsid w:val="00176970"/>
    <w:rPr>
      <w:rFonts w:eastAsia="Times New Roman"/>
      <w:color w:val="5A5A5A"/>
      <w:spacing w:val="15"/>
      <w:sz w:val="22"/>
      <w:szCs w:val="22"/>
      <w:lang w:eastAsia="en-US"/>
    </w:rPr>
  </w:style>
  <w:style w:type="character" w:customStyle="1" w:styleId="affff5">
    <w:name w:val="СписокСБ Знак"/>
    <w:link w:val="a"/>
    <w:locked/>
    <w:rsid w:val="00176970"/>
    <w:rPr>
      <w:rFonts w:ascii="Myriad Pro" w:hAnsi="Myriad Pro"/>
      <w:sz w:val="26"/>
      <w:szCs w:val="26"/>
    </w:rPr>
  </w:style>
  <w:style w:type="paragraph" w:customStyle="1" w:styleId="a">
    <w:name w:val="СписокСБ"/>
    <w:basedOn w:val="-110"/>
    <w:link w:val="affff5"/>
    <w:qFormat/>
    <w:rsid w:val="00176970"/>
    <w:pPr>
      <w:numPr>
        <w:numId w:val="11"/>
      </w:numPr>
      <w:autoSpaceDE w:val="0"/>
      <w:autoSpaceDN w:val="0"/>
      <w:adjustRightInd w:val="0"/>
      <w:spacing w:line="360" w:lineRule="auto"/>
      <w:ind w:left="1281" w:hanging="357"/>
      <w:contextualSpacing/>
      <w:jc w:val="both"/>
    </w:pPr>
    <w:rPr>
      <w:rFonts w:ascii="Myriad Pro" w:hAnsi="Myriad Pro"/>
      <w:sz w:val="26"/>
      <w:szCs w:val="26"/>
      <w:lang w:eastAsia="ru-RU"/>
    </w:rPr>
  </w:style>
  <w:style w:type="character" w:customStyle="1" w:styleId="2f7">
    <w:name w:val="Сп2 Знак"/>
    <w:link w:val="20"/>
    <w:locked/>
    <w:rsid w:val="00176970"/>
    <w:rPr>
      <w:rFonts w:ascii="Myriad Pro" w:hAnsi="Myriad Pro"/>
      <w:sz w:val="26"/>
      <w:szCs w:val="26"/>
    </w:rPr>
  </w:style>
  <w:style w:type="paragraph" w:customStyle="1" w:styleId="20">
    <w:name w:val="Сп2"/>
    <w:basedOn w:val="-110"/>
    <w:link w:val="2f7"/>
    <w:qFormat/>
    <w:rsid w:val="00176970"/>
    <w:pPr>
      <w:numPr>
        <w:numId w:val="12"/>
      </w:numPr>
      <w:autoSpaceDE w:val="0"/>
      <w:autoSpaceDN w:val="0"/>
      <w:adjustRightInd w:val="0"/>
      <w:spacing w:line="360" w:lineRule="auto"/>
      <w:contextualSpacing/>
      <w:jc w:val="both"/>
    </w:pPr>
    <w:rPr>
      <w:rFonts w:ascii="Myriad Pro" w:hAnsi="Myriad Pro"/>
      <w:sz w:val="26"/>
      <w:szCs w:val="26"/>
      <w:lang w:eastAsia="ru-RU"/>
    </w:rPr>
  </w:style>
  <w:style w:type="character" w:customStyle="1" w:styleId="2f8">
    <w:name w:val="Неразрешенное упоминание2"/>
    <w:uiPriority w:val="99"/>
    <w:semiHidden/>
    <w:unhideWhenUsed/>
    <w:rsid w:val="00176970"/>
    <w:rPr>
      <w:color w:val="605E5C"/>
      <w:shd w:val="clear" w:color="auto" w:fill="E1DFDD"/>
    </w:rPr>
  </w:style>
  <w:style w:type="character" w:customStyle="1" w:styleId="affff6">
    <w:name w:val="Сравнение редакций. Удаленный фрагмент"/>
    <w:rsid w:val="00176970"/>
    <w:rPr>
      <w:color w:val="000000"/>
      <w:shd w:val="clear" w:color="auto" w:fill="C4C413"/>
    </w:rPr>
  </w:style>
  <w:style w:type="character" w:customStyle="1" w:styleId="affff">
    <w:name w:val="После таблицы Знак"/>
    <w:link w:val="afffe"/>
    <w:rsid w:val="00176970"/>
    <w:rPr>
      <w:rFonts w:ascii="Myriad Pro" w:hAnsi="Myriad Pro"/>
      <w:sz w:val="26"/>
      <w:szCs w:val="26"/>
      <w:lang w:eastAsia="en-US"/>
    </w:rPr>
  </w:style>
  <w:style w:type="paragraph" w:customStyle="1" w:styleId="jkz">
    <w:name w:val="jkz"/>
    <w:basedOn w:val="a0"/>
    <w:qFormat/>
    <w:rsid w:val="00176970"/>
  </w:style>
  <w:style w:type="paragraph" w:customStyle="1" w:styleId="kz">
    <w:name w:val="kz"/>
    <w:basedOn w:val="jkz"/>
    <w:qFormat/>
    <w:rsid w:val="00176970"/>
  </w:style>
  <w:style w:type="paragraph" w:customStyle="1" w:styleId="affff7">
    <w:name w:val="после таблицы"/>
    <w:basedOn w:val="a0"/>
    <w:link w:val="affff8"/>
    <w:qFormat/>
    <w:rsid w:val="00176970"/>
    <w:pPr>
      <w:spacing w:before="240" w:after="0" w:line="360" w:lineRule="auto"/>
      <w:ind w:firstLine="567"/>
      <w:contextualSpacing/>
      <w:jc w:val="both"/>
    </w:pPr>
    <w:rPr>
      <w:rFonts w:ascii="Myriad Pro" w:hAnsi="Myriad Pro"/>
      <w:iCs/>
      <w:sz w:val="26"/>
      <w:szCs w:val="26"/>
    </w:rPr>
  </w:style>
  <w:style w:type="character" w:customStyle="1" w:styleId="affff8">
    <w:name w:val="после таблицы Знак"/>
    <w:link w:val="affff7"/>
    <w:rsid w:val="00176970"/>
    <w:rPr>
      <w:rFonts w:ascii="Myriad Pro" w:hAnsi="Myriad Pro"/>
      <w:iCs/>
      <w:sz w:val="26"/>
      <w:szCs w:val="26"/>
      <w:lang w:eastAsia="en-US"/>
    </w:rPr>
  </w:style>
  <w:style w:type="paragraph" w:customStyle="1" w:styleId="affff9">
    <w:name w:val="После таблицы МРСК Центр"/>
    <w:basedOn w:val="a0"/>
    <w:link w:val="affffa"/>
    <w:qFormat/>
    <w:rsid w:val="00176970"/>
    <w:pPr>
      <w:spacing w:before="240" w:after="0" w:line="360" w:lineRule="auto"/>
      <w:ind w:firstLine="709"/>
      <w:jc w:val="both"/>
    </w:pPr>
    <w:rPr>
      <w:rFonts w:ascii="Times New Roman" w:hAnsi="Times New Roman"/>
      <w:noProof/>
      <w:sz w:val="28"/>
    </w:rPr>
  </w:style>
  <w:style w:type="character" w:customStyle="1" w:styleId="affffa">
    <w:name w:val="После таблицы МРСК Центр Знак"/>
    <w:link w:val="affff9"/>
    <w:rsid w:val="00176970"/>
    <w:rPr>
      <w:rFonts w:ascii="Times New Roman" w:hAnsi="Times New Roman"/>
      <w:noProof/>
      <w:sz w:val="28"/>
      <w:szCs w:val="22"/>
      <w:lang w:eastAsia="en-US"/>
    </w:rPr>
  </w:style>
  <w:style w:type="paragraph" w:customStyle="1" w:styleId="affffb">
    <w:name w:val="До таблицы МРСК Центр"/>
    <w:basedOn w:val="a0"/>
    <w:link w:val="affffc"/>
    <w:qFormat/>
    <w:rsid w:val="00176970"/>
    <w:pPr>
      <w:spacing w:after="200" w:line="360" w:lineRule="auto"/>
      <w:ind w:firstLine="709"/>
      <w:jc w:val="both"/>
    </w:pPr>
    <w:rPr>
      <w:rFonts w:ascii="Times New Roman" w:hAnsi="Times New Roman"/>
      <w:noProof/>
      <w:sz w:val="28"/>
    </w:rPr>
  </w:style>
  <w:style w:type="character" w:customStyle="1" w:styleId="affffc">
    <w:name w:val="До таблицы МРСК Центр Знак"/>
    <w:link w:val="affffb"/>
    <w:rsid w:val="00176970"/>
    <w:rPr>
      <w:rFonts w:ascii="Times New Roman" w:hAnsi="Times New Roman"/>
      <w:noProof/>
      <w:sz w:val="28"/>
      <w:szCs w:val="22"/>
      <w:lang w:eastAsia="en-US"/>
    </w:rPr>
  </w:style>
  <w:style w:type="paragraph" w:customStyle="1" w:styleId="2f9">
    <w:name w:val="Обычный (веб)2"/>
    <w:basedOn w:val="a0"/>
    <w:uiPriority w:val="99"/>
    <w:semiHidden/>
    <w:unhideWhenUsed/>
    <w:rsid w:val="00176970"/>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affffd">
    <w:name w:val="Текст доклада Знак"/>
    <w:link w:val="affffe"/>
    <w:locked/>
    <w:rsid w:val="00176970"/>
    <w:rPr>
      <w:rFonts w:eastAsia="MS PMincho"/>
      <w:sz w:val="24"/>
    </w:rPr>
  </w:style>
  <w:style w:type="paragraph" w:customStyle="1" w:styleId="affffe">
    <w:name w:val="Текст доклада"/>
    <w:basedOn w:val="a0"/>
    <w:link w:val="affffd"/>
    <w:qFormat/>
    <w:rsid w:val="00176970"/>
    <w:pPr>
      <w:spacing w:after="200" w:line="276" w:lineRule="auto"/>
      <w:ind w:firstLine="709"/>
      <w:contextualSpacing/>
      <w:jc w:val="both"/>
    </w:pPr>
    <w:rPr>
      <w:rFonts w:eastAsia="MS PMincho"/>
      <w:sz w:val="24"/>
      <w:szCs w:val="20"/>
      <w:lang w:eastAsia="ru-RU"/>
    </w:rPr>
  </w:style>
  <w:style w:type="paragraph" w:customStyle="1" w:styleId="xl481">
    <w:name w:val="xl481"/>
    <w:basedOn w:val="a0"/>
    <w:rsid w:val="0017697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xl482">
    <w:name w:val="xl482"/>
    <w:basedOn w:val="a0"/>
    <w:rsid w:val="0017697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xl483">
    <w:name w:val="xl483"/>
    <w:basedOn w:val="a0"/>
    <w:rsid w:val="00176970"/>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both"/>
      <w:textAlignment w:val="top"/>
    </w:pPr>
    <w:rPr>
      <w:rFonts w:ascii="Myriad Pro" w:eastAsia="Times New Roman" w:hAnsi="Myriad Pro"/>
      <w:sz w:val="20"/>
      <w:szCs w:val="20"/>
      <w:lang w:eastAsia="ru-RU"/>
    </w:rPr>
  </w:style>
  <w:style w:type="paragraph" w:customStyle="1" w:styleId="xl484">
    <w:name w:val="xl484"/>
    <w:basedOn w:val="a0"/>
    <w:rsid w:val="0017697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sz w:val="24"/>
      <w:szCs w:val="24"/>
      <w:lang w:eastAsia="ru-RU"/>
    </w:rPr>
  </w:style>
  <w:style w:type="paragraph" w:customStyle="1" w:styleId="xl485">
    <w:name w:val="xl485"/>
    <w:basedOn w:val="a0"/>
    <w:rsid w:val="0017697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ahoma" w:eastAsia="Times New Roman" w:hAnsi="Tahoma" w:cs="Tahoma"/>
      <w:color w:val="FF0000"/>
      <w:sz w:val="18"/>
      <w:szCs w:val="18"/>
      <w:lang w:eastAsia="ru-RU"/>
    </w:rPr>
  </w:style>
  <w:style w:type="paragraph" w:customStyle="1" w:styleId="xl486">
    <w:name w:val="xl486"/>
    <w:basedOn w:val="a0"/>
    <w:rsid w:val="0017697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top"/>
    </w:pPr>
    <w:rPr>
      <w:rFonts w:ascii="Times New Roman" w:eastAsia="Times New Roman" w:hAnsi="Times New Roman"/>
      <w:i/>
      <w:iCs/>
      <w:sz w:val="24"/>
      <w:szCs w:val="24"/>
      <w:lang w:eastAsia="ru-RU"/>
    </w:rPr>
  </w:style>
  <w:style w:type="paragraph" w:customStyle="1" w:styleId="xl487">
    <w:name w:val="xl487"/>
    <w:basedOn w:val="a0"/>
    <w:rsid w:val="00176970"/>
    <w:pPr>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line="240" w:lineRule="auto"/>
    </w:pPr>
    <w:rPr>
      <w:rFonts w:ascii="Times New Roman" w:eastAsia="Times New Roman" w:hAnsi="Times New Roman"/>
      <w:color w:val="FF0000"/>
      <w:sz w:val="24"/>
      <w:szCs w:val="24"/>
      <w:lang w:eastAsia="ru-RU"/>
    </w:rPr>
  </w:style>
  <w:style w:type="paragraph" w:customStyle="1" w:styleId="xl488">
    <w:name w:val="xl488"/>
    <w:basedOn w:val="a0"/>
    <w:rsid w:val="00176970"/>
    <w:pPr>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line="240" w:lineRule="auto"/>
    </w:pPr>
    <w:rPr>
      <w:rFonts w:ascii="Times New Roman" w:eastAsia="Times New Roman" w:hAnsi="Times New Roman"/>
      <w:color w:val="FF0000"/>
      <w:sz w:val="24"/>
      <w:szCs w:val="24"/>
      <w:lang w:eastAsia="ru-RU"/>
    </w:rPr>
  </w:style>
  <w:style w:type="paragraph" w:customStyle="1" w:styleId="xl489">
    <w:name w:val="xl489"/>
    <w:basedOn w:val="a0"/>
    <w:rsid w:val="00176970"/>
    <w:pPr>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line="240" w:lineRule="auto"/>
      <w:jc w:val="both"/>
      <w:textAlignment w:val="top"/>
    </w:pPr>
    <w:rPr>
      <w:rFonts w:ascii="Myriad Pro" w:eastAsia="Times New Roman" w:hAnsi="Myriad Pro"/>
      <w:color w:val="FF0000"/>
      <w:sz w:val="20"/>
      <w:szCs w:val="20"/>
      <w:lang w:eastAsia="ru-RU"/>
    </w:rPr>
  </w:style>
  <w:style w:type="paragraph" w:customStyle="1" w:styleId="xl490">
    <w:name w:val="xl490"/>
    <w:basedOn w:val="a0"/>
    <w:rsid w:val="00176970"/>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right"/>
      <w:textAlignment w:val="top"/>
    </w:pPr>
    <w:rPr>
      <w:rFonts w:ascii="Myriad Pro" w:eastAsia="Times New Roman" w:hAnsi="Myriad Pro"/>
      <w:sz w:val="20"/>
      <w:szCs w:val="20"/>
      <w:lang w:eastAsia="ru-RU"/>
    </w:rPr>
  </w:style>
  <w:style w:type="paragraph" w:customStyle="1" w:styleId="xl491">
    <w:name w:val="xl491"/>
    <w:basedOn w:val="a0"/>
    <w:rsid w:val="00176970"/>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both"/>
      <w:textAlignment w:val="top"/>
    </w:pPr>
    <w:rPr>
      <w:rFonts w:ascii="Myriad Pro" w:eastAsia="Times New Roman" w:hAnsi="Myriad Pro"/>
      <w:sz w:val="20"/>
      <w:szCs w:val="20"/>
      <w:lang w:eastAsia="ru-RU"/>
    </w:rPr>
  </w:style>
  <w:style w:type="paragraph" w:customStyle="1" w:styleId="xl492">
    <w:name w:val="xl492"/>
    <w:basedOn w:val="a0"/>
    <w:rsid w:val="00176970"/>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right"/>
      <w:textAlignment w:val="top"/>
    </w:pPr>
    <w:rPr>
      <w:rFonts w:ascii="Myriad Pro" w:eastAsia="Times New Roman" w:hAnsi="Myriad Pro"/>
      <w:sz w:val="20"/>
      <w:szCs w:val="20"/>
      <w:lang w:eastAsia="ru-RU"/>
    </w:rPr>
  </w:style>
  <w:style w:type="paragraph" w:customStyle="1" w:styleId="xl493">
    <w:name w:val="xl493"/>
    <w:basedOn w:val="a0"/>
    <w:rsid w:val="00176970"/>
    <w:pPr>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line="240" w:lineRule="auto"/>
      <w:jc w:val="both"/>
      <w:textAlignment w:val="top"/>
    </w:pPr>
    <w:rPr>
      <w:rFonts w:ascii="Myriad Pro" w:eastAsia="Times New Roman" w:hAnsi="Myriad Pro"/>
      <w:color w:val="FF0000"/>
      <w:sz w:val="20"/>
      <w:szCs w:val="20"/>
      <w:lang w:eastAsia="ru-RU"/>
    </w:rPr>
  </w:style>
  <w:style w:type="paragraph" w:customStyle="1" w:styleId="xl494">
    <w:name w:val="xl494"/>
    <w:basedOn w:val="a0"/>
    <w:rsid w:val="0017697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xl495">
    <w:name w:val="xl495"/>
    <w:basedOn w:val="a0"/>
    <w:rsid w:val="00176970"/>
    <w:pPr>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line="240" w:lineRule="auto"/>
    </w:pPr>
    <w:rPr>
      <w:rFonts w:ascii="Times New Roman" w:eastAsia="Times New Roman" w:hAnsi="Times New Roman"/>
      <w:color w:val="FF0000"/>
      <w:sz w:val="24"/>
      <w:szCs w:val="24"/>
      <w:lang w:eastAsia="ru-RU"/>
    </w:rPr>
  </w:style>
  <w:style w:type="paragraph" w:customStyle="1" w:styleId="xl496">
    <w:name w:val="xl496"/>
    <w:basedOn w:val="a0"/>
    <w:rsid w:val="0017697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olor w:val="FF0000"/>
      <w:sz w:val="24"/>
      <w:szCs w:val="24"/>
      <w:lang w:eastAsia="ru-RU"/>
    </w:rPr>
  </w:style>
  <w:style w:type="paragraph" w:customStyle="1" w:styleId="xl497">
    <w:name w:val="xl497"/>
    <w:basedOn w:val="a0"/>
    <w:rsid w:val="0017697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ahoma" w:eastAsia="Times New Roman" w:hAnsi="Tahoma" w:cs="Tahoma"/>
      <w:color w:val="FF0000"/>
      <w:sz w:val="18"/>
      <w:szCs w:val="18"/>
      <w:lang w:eastAsia="ru-RU"/>
    </w:rPr>
  </w:style>
  <w:style w:type="paragraph" w:customStyle="1" w:styleId="paragraphscxw148464762bcx0">
    <w:name w:val="paragraph scxw148464762 bcx0"/>
    <w:basedOn w:val="a0"/>
    <w:rsid w:val="00176970"/>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148464762bcx0">
    <w:name w:val="normaltextrun scxw148464762 bcx0"/>
    <w:rsid w:val="00176970"/>
  </w:style>
  <w:style w:type="character" w:customStyle="1" w:styleId="eopscxw148464762bcx0">
    <w:name w:val="eop scxw148464762 bcx0"/>
    <w:rsid w:val="00176970"/>
  </w:style>
  <w:style w:type="character" w:customStyle="1" w:styleId="pagebreaktextspanscxw148464762bcx0">
    <w:name w:val="pagebreaktextspan scxw148464762 bcx0"/>
    <w:rsid w:val="00176970"/>
  </w:style>
  <w:style w:type="paragraph" w:customStyle="1" w:styleId="paragraphscxw103291611bcx0">
    <w:name w:val="paragraph scxw103291611 bcx0"/>
    <w:basedOn w:val="a0"/>
    <w:rsid w:val="00176970"/>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103291611bcx0">
    <w:name w:val="normaltextrun scxw103291611 bcx0"/>
    <w:rsid w:val="00176970"/>
  </w:style>
  <w:style w:type="character" w:customStyle="1" w:styleId="eopscxw103291611bcx0">
    <w:name w:val="eop scxw103291611 bcx0"/>
    <w:rsid w:val="00176970"/>
  </w:style>
  <w:style w:type="character" w:customStyle="1" w:styleId="spellingerrorscxw103291611bcx0">
    <w:name w:val="spellingerror scxw103291611 bcx0"/>
    <w:rsid w:val="001769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61951">
      <w:bodyDiv w:val="1"/>
      <w:marLeft w:val="0"/>
      <w:marRight w:val="0"/>
      <w:marTop w:val="0"/>
      <w:marBottom w:val="0"/>
      <w:divBdr>
        <w:top w:val="none" w:sz="0" w:space="0" w:color="auto"/>
        <w:left w:val="none" w:sz="0" w:space="0" w:color="auto"/>
        <w:bottom w:val="none" w:sz="0" w:space="0" w:color="auto"/>
        <w:right w:val="none" w:sz="0" w:space="0" w:color="auto"/>
      </w:divBdr>
    </w:div>
    <w:div w:id="10500505">
      <w:bodyDiv w:val="1"/>
      <w:marLeft w:val="0"/>
      <w:marRight w:val="0"/>
      <w:marTop w:val="0"/>
      <w:marBottom w:val="0"/>
      <w:divBdr>
        <w:top w:val="none" w:sz="0" w:space="0" w:color="auto"/>
        <w:left w:val="none" w:sz="0" w:space="0" w:color="auto"/>
        <w:bottom w:val="none" w:sz="0" w:space="0" w:color="auto"/>
        <w:right w:val="none" w:sz="0" w:space="0" w:color="auto"/>
      </w:divBdr>
    </w:div>
    <w:div w:id="30108391">
      <w:bodyDiv w:val="1"/>
      <w:marLeft w:val="0"/>
      <w:marRight w:val="0"/>
      <w:marTop w:val="0"/>
      <w:marBottom w:val="0"/>
      <w:divBdr>
        <w:top w:val="none" w:sz="0" w:space="0" w:color="auto"/>
        <w:left w:val="none" w:sz="0" w:space="0" w:color="auto"/>
        <w:bottom w:val="none" w:sz="0" w:space="0" w:color="auto"/>
        <w:right w:val="none" w:sz="0" w:space="0" w:color="auto"/>
      </w:divBdr>
    </w:div>
    <w:div w:id="30695882">
      <w:bodyDiv w:val="1"/>
      <w:marLeft w:val="0"/>
      <w:marRight w:val="0"/>
      <w:marTop w:val="0"/>
      <w:marBottom w:val="0"/>
      <w:divBdr>
        <w:top w:val="none" w:sz="0" w:space="0" w:color="auto"/>
        <w:left w:val="none" w:sz="0" w:space="0" w:color="auto"/>
        <w:bottom w:val="none" w:sz="0" w:space="0" w:color="auto"/>
        <w:right w:val="none" w:sz="0" w:space="0" w:color="auto"/>
      </w:divBdr>
    </w:div>
    <w:div w:id="73820677">
      <w:bodyDiv w:val="1"/>
      <w:marLeft w:val="0"/>
      <w:marRight w:val="0"/>
      <w:marTop w:val="0"/>
      <w:marBottom w:val="0"/>
      <w:divBdr>
        <w:top w:val="none" w:sz="0" w:space="0" w:color="auto"/>
        <w:left w:val="none" w:sz="0" w:space="0" w:color="auto"/>
        <w:bottom w:val="none" w:sz="0" w:space="0" w:color="auto"/>
        <w:right w:val="none" w:sz="0" w:space="0" w:color="auto"/>
      </w:divBdr>
    </w:div>
    <w:div w:id="82994837">
      <w:bodyDiv w:val="1"/>
      <w:marLeft w:val="0"/>
      <w:marRight w:val="0"/>
      <w:marTop w:val="0"/>
      <w:marBottom w:val="0"/>
      <w:divBdr>
        <w:top w:val="none" w:sz="0" w:space="0" w:color="auto"/>
        <w:left w:val="none" w:sz="0" w:space="0" w:color="auto"/>
        <w:bottom w:val="none" w:sz="0" w:space="0" w:color="auto"/>
        <w:right w:val="none" w:sz="0" w:space="0" w:color="auto"/>
      </w:divBdr>
    </w:div>
    <w:div w:id="170342700">
      <w:bodyDiv w:val="1"/>
      <w:marLeft w:val="0"/>
      <w:marRight w:val="0"/>
      <w:marTop w:val="0"/>
      <w:marBottom w:val="0"/>
      <w:divBdr>
        <w:top w:val="none" w:sz="0" w:space="0" w:color="auto"/>
        <w:left w:val="none" w:sz="0" w:space="0" w:color="auto"/>
        <w:bottom w:val="none" w:sz="0" w:space="0" w:color="auto"/>
        <w:right w:val="none" w:sz="0" w:space="0" w:color="auto"/>
      </w:divBdr>
    </w:div>
    <w:div w:id="186332473">
      <w:bodyDiv w:val="1"/>
      <w:marLeft w:val="0"/>
      <w:marRight w:val="0"/>
      <w:marTop w:val="0"/>
      <w:marBottom w:val="0"/>
      <w:divBdr>
        <w:top w:val="none" w:sz="0" w:space="0" w:color="auto"/>
        <w:left w:val="none" w:sz="0" w:space="0" w:color="auto"/>
        <w:bottom w:val="none" w:sz="0" w:space="0" w:color="auto"/>
        <w:right w:val="none" w:sz="0" w:space="0" w:color="auto"/>
      </w:divBdr>
    </w:div>
    <w:div w:id="190842316">
      <w:bodyDiv w:val="1"/>
      <w:marLeft w:val="0"/>
      <w:marRight w:val="0"/>
      <w:marTop w:val="0"/>
      <w:marBottom w:val="0"/>
      <w:divBdr>
        <w:top w:val="none" w:sz="0" w:space="0" w:color="auto"/>
        <w:left w:val="none" w:sz="0" w:space="0" w:color="auto"/>
        <w:bottom w:val="none" w:sz="0" w:space="0" w:color="auto"/>
        <w:right w:val="none" w:sz="0" w:space="0" w:color="auto"/>
      </w:divBdr>
    </w:div>
    <w:div w:id="203906155">
      <w:bodyDiv w:val="1"/>
      <w:marLeft w:val="0"/>
      <w:marRight w:val="0"/>
      <w:marTop w:val="0"/>
      <w:marBottom w:val="0"/>
      <w:divBdr>
        <w:top w:val="none" w:sz="0" w:space="0" w:color="auto"/>
        <w:left w:val="none" w:sz="0" w:space="0" w:color="auto"/>
        <w:bottom w:val="none" w:sz="0" w:space="0" w:color="auto"/>
        <w:right w:val="none" w:sz="0" w:space="0" w:color="auto"/>
      </w:divBdr>
    </w:div>
    <w:div w:id="206332329">
      <w:bodyDiv w:val="1"/>
      <w:marLeft w:val="0"/>
      <w:marRight w:val="0"/>
      <w:marTop w:val="0"/>
      <w:marBottom w:val="0"/>
      <w:divBdr>
        <w:top w:val="none" w:sz="0" w:space="0" w:color="auto"/>
        <w:left w:val="none" w:sz="0" w:space="0" w:color="auto"/>
        <w:bottom w:val="none" w:sz="0" w:space="0" w:color="auto"/>
        <w:right w:val="none" w:sz="0" w:space="0" w:color="auto"/>
      </w:divBdr>
    </w:div>
    <w:div w:id="232200210">
      <w:bodyDiv w:val="1"/>
      <w:marLeft w:val="0"/>
      <w:marRight w:val="0"/>
      <w:marTop w:val="0"/>
      <w:marBottom w:val="0"/>
      <w:divBdr>
        <w:top w:val="none" w:sz="0" w:space="0" w:color="auto"/>
        <w:left w:val="none" w:sz="0" w:space="0" w:color="auto"/>
        <w:bottom w:val="none" w:sz="0" w:space="0" w:color="auto"/>
        <w:right w:val="none" w:sz="0" w:space="0" w:color="auto"/>
      </w:divBdr>
    </w:div>
    <w:div w:id="264844730">
      <w:bodyDiv w:val="1"/>
      <w:marLeft w:val="0"/>
      <w:marRight w:val="0"/>
      <w:marTop w:val="0"/>
      <w:marBottom w:val="0"/>
      <w:divBdr>
        <w:top w:val="none" w:sz="0" w:space="0" w:color="auto"/>
        <w:left w:val="none" w:sz="0" w:space="0" w:color="auto"/>
        <w:bottom w:val="none" w:sz="0" w:space="0" w:color="auto"/>
        <w:right w:val="none" w:sz="0" w:space="0" w:color="auto"/>
      </w:divBdr>
    </w:div>
    <w:div w:id="279999969">
      <w:bodyDiv w:val="1"/>
      <w:marLeft w:val="0"/>
      <w:marRight w:val="0"/>
      <w:marTop w:val="0"/>
      <w:marBottom w:val="0"/>
      <w:divBdr>
        <w:top w:val="none" w:sz="0" w:space="0" w:color="auto"/>
        <w:left w:val="none" w:sz="0" w:space="0" w:color="auto"/>
        <w:bottom w:val="none" w:sz="0" w:space="0" w:color="auto"/>
        <w:right w:val="none" w:sz="0" w:space="0" w:color="auto"/>
      </w:divBdr>
    </w:div>
    <w:div w:id="309527287">
      <w:bodyDiv w:val="1"/>
      <w:marLeft w:val="0"/>
      <w:marRight w:val="0"/>
      <w:marTop w:val="0"/>
      <w:marBottom w:val="0"/>
      <w:divBdr>
        <w:top w:val="none" w:sz="0" w:space="0" w:color="auto"/>
        <w:left w:val="none" w:sz="0" w:space="0" w:color="auto"/>
        <w:bottom w:val="none" w:sz="0" w:space="0" w:color="auto"/>
        <w:right w:val="none" w:sz="0" w:space="0" w:color="auto"/>
      </w:divBdr>
    </w:div>
    <w:div w:id="315846195">
      <w:bodyDiv w:val="1"/>
      <w:marLeft w:val="0"/>
      <w:marRight w:val="0"/>
      <w:marTop w:val="0"/>
      <w:marBottom w:val="0"/>
      <w:divBdr>
        <w:top w:val="none" w:sz="0" w:space="0" w:color="auto"/>
        <w:left w:val="none" w:sz="0" w:space="0" w:color="auto"/>
        <w:bottom w:val="none" w:sz="0" w:space="0" w:color="auto"/>
        <w:right w:val="none" w:sz="0" w:space="0" w:color="auto"/>
      </w:divBdr>
    </w:div>
    <w:div w:id="341203753">
      <w:bodyDiv w:val="1"/>
      <w:marLeft w:val="0"/>
      <w:marRight w:val="0"/>
      <w:marTop w:val="0"/>
      <w:marBottom w:val="0"/>
      <w:divBdr>
        <w:top w:val="none" w:sz="0" w:space="0" w:color="auto"/>
        <w:left w:val="none" w:sz="0" w:space="0" w:color="auto"/>
        <w:bottom w:val="none" w:sz="0" w:space="0" w:color="auto"/>
        <w:right w:val="none" w:sz="0" w:space="0" w:color="auto"/>
      </w:divBdr>
    </w:div>
    <w:div w:id="347172691">
      <w:bodyDiv w:val="1"/>
      <w:marLeft w:val="0"/>
      <w:marRight w:val="0"/>
      <w:marTop w:val="0"/>
      <w:marBottom w:val="0"/>
      <w:divBdr>
        <w:top w:val="none" w:sz="0" w:space="0" w:color="auto"/>
        <w:left w:val="none" w:sz="0" w:space="0" w:color="auto"/>
        <w:bottom w:val="none" w:sz="0" w:space="0" w:color="auto"/>
        <w:right w:val="none" w:sz="0" w:space="0" w:color="auto"/>
      </w:divBdr>
    </w:div>
    <w:div w:id="366805061">
      <w:bodyDiv w:val="1"/>
      <w:marLeft w:val="0"/>
      <w:marRight w:val="0"/>
      <w:marTop w:val="0"/>
      <w:marBottom w:val="0"/>
      <w:divBdr>
        <w:top w:val="none" w:sz="0" w:space="0" w:color="auto"/>
        <w:left w:val="none" w:sz="0" w:space="0" w:color="auto"/>
        <w:bottom w:val="none" w:sz="0" w:space="0" w:color="auto"/>
        <w:right w:val="none" w:sz="0" w:space="0" w:color="auto"/>
      </w:divBdr>
    </w:div>
    <w:div w:id="380250235">
      <w:bodyDiv w:val="1"/>
      <w:marLeft w:val="0"/>
      <w:marRight w:val="0"/>
      <w:marTop w:val="0"/>
      <w:marBottom w:val="0"/>
      <w:divBdr>
        <w:top w:val="none" w:sz="0" w:space="0" w:color="auto"/>
        <w:left w:val="none" w:sz="0" w:space="0" w:color="auto"/>
        <w:bottom w:val="none" w:sz="0" w:space="0" w:color="auto"/>
        <w:right w:val="none" w:sz="0" w:space="0" w:color="auto"/>
      </w:divBdr>
    </w:div>
    <w:div w:id="395780610">
      <w:bodyDiv w:val="1"/>
      <w:marLeft w:val="0"/>
      <w:marRight w:val="0"/>
      <w:marTop w:val="0"/>
      <w:marBottom w:val="0"/>
      <w:divBdr>
        <w:top w:val="none" w:sz="0" w:space="0" w:color="auto"/>
        <w:left w:val="none" w:sz="0" w:space="0" w:color="auto"/>
        <w:bottom w:val="none" w:sz="0" w:space="0" w:color="auto"/>
        <w:right w:val="none" w:sz="0" w:space="0" w:color="auto"/>
      </w:divBdr>
    </w:div>
    <w:div w:id="401366830">
      <w:bodyDiv w:val="1"/>
      <w:marLeft w:val="0"/>
      <w:marRight w:val="0"/>
      <w:marTop w:val="0"/>
      <w:marBottom w:val="0"/>
      <w:divBdr>
        <w:top w:val="none" w:sz="0" w:space="0" w:color="auto"/>
        <w:left w:val="none" w:sz="0" w:space="0" w:color="auto"/>
        <w:bottom w:val="none" w:sz="0" w:space="0" w:color="auto"/>
        <w:right w:val="none" w:sz="0" w:space="0" w:color="auto"/>
      </w:divBdr>
    </w:div>
    <w:div w:id="415707821">
      <w:bodyDiv w:val="1"/>
      <w:marLeft w:val="0"/>
      <w:marRight w:val="0"/>
      <w:marTop w:val="0"/>
      <w:marBottom w:val="0"/>
      <w:divBdr>
        <w:top w:val="none" w:sz="0" w:space="0" w:color="auto"/>
        <w:left w:val="none" w:sz="0" w:space="0" w:color="auto"/>
        <w:bottom w:val="none" w:sz="0" w:space="0" w:color="auto"/>
        <w:right w:val="none" w:sz="0" w:space="0" w:color="auto"/>
      </w:divBdr>
    </w:div>
    <w:div w:id="418065739">
      <w:bodyDiv w:val="1"/>
      <w:marLeft w:val="0"/>
      <w:marRight w:val="0"/>
      <w:marTop w:val="0"/>
      <w:marBottom w:val="0"/>
      <w:divBdr>
        <w:top w:val="none" w:sz="0" w:space="0" w:color="auto"/>
        <w:left w:val="none" w:sz="0" w:space="0" w:color="auto"/>
        <w:bottom w:val="none" w:sz="0" w:space="0" w:color="auto"/>
        <w:right w:val="none" w:sz="0" w:space="0" w:color="auto"/>
      </w:divBdr>
    </w:div>
    <w:div w:id="425729699">
      <w:bodyDiv w:val="1"/>
      <w:marLeft w:val="0"/>
      <w:marRight w:val="0"/>
      <w:marTop w:val="0"/>
      <w:marBottom w:val="0"/>
      <w:divBdr>
        <w:top w:val="none" w:sz="0" w:space="0" w:color="auto"/>
        <w:left w:val="none" w:sz="0" w:space="0" w:color="auto"/>
        <w:bottom w:val="none" w:sz="0" w:space="0" w:color="auto"/>
        <w:right w:val="none" w:sz="0" w:space="0" w:color="auto"/>
      </w:divBdr>
    </w:div>
    <w:div w:id="432215391">
      <w:bodyDiv w:val="1"/>
      <w:marLeft w:val="0"/>
      <w:marRight w:val="0"/>
      <w:marTop w:val="0"/>
      <w:marBottom w:val="0"/>
      <w:divBdr>
        <w:top w:val="none" w:sz="0" w:space="0" w:color="auto"/>
        <w:left w:val="none" w:sz="0" w:space="0" w:color="auto"/>
        <w:bottom w:val="none" w:sz="0" w:space="0" w:color="auto"/>
        <w:right w:val="none" w:sz="0" w:space="0" w:color="auto"/>
      </w:divBdr>
    </w:div>
    <w:div w:id="434330336">
      <w:bodyDiv w:val="1"/>
      <w:marLeft w:val="0"/>
      <w:marRight w:val="0"/>
      <w:marTop w:val="0"/>
      <w:marBottom w:val="0"/>
      <w:divBdr>
        <w:top w:val="none" w:sz="0" w:space="0" w:color="auto"/>
        <w:left w:val="none" w:sz="0" w:space="0" w:color="auto"/>
        <w:bottom w:val="none" w:sz="0" w:space="0" w:color="auto"/>
        <w:right w:val="none" w:sz="0" w:space="0" w:color="auto"/>
      </w:divBdr>
    </w:div>
    <w:div w:id="503278367">
      <w:bodyDiv w:val="1"/>
      <w:marLeft w:val="0"/>
      <w:marRight w:val="0"/>
      <w:marTop w:val="0"/>
      <w:marBottom w:val="0"/>
      <w:divBdr>
        <w:top w:val="none" w:sz="0" w:space="0" w:color="auto"/>
        <w:left w:val="none" w:sz="0" w:space="0" w:color="auto"/>
        <w:bottom w:val="none" w:sz="0" w:space="0" w:color="auto"/>
        <w:right w:val="none" w:sz="0" w:space="0" w:color="auto"/>
      </w:divBdr>
    </w:div>
    <w:div w:id="533035990">
      <w:bodyDiv w:val="1"/>
      <w:marLeft w:val="0"/>
      <w:marRight w:val="0"/>
      <w:marTop w:val="0"/>
      <w:marBottom w:val="0"/>
      <w:divBdr>
        <w:top w:val="none" w:sz="0" w:space="0" w:color="auto"/>
        <w:left w:val="none" w:sz="0" w:space="0" w:color="auto"/>
        <w:bottom w:val="none" w:sz="0" w:space="0" w:color="auto"/>
        <w:right w:val="none" w:sz="0" w:space="0" w:color="auto"/>
      </w:divBdr>
    </w:div>
    <w:div w:id="542135662">
      <w:bodyDiv w:val="1"/>
      <w:marLeft w:val="0"/>
      <w:marRight w:val="0"/>
      <w:marTop w:val="0"/>
      <w:marBottom w:val="0"/>
      <w:divBdr>
        <w:top w:val="none" w:sz="0" w:space="0" w:color="auto"/>
        <w:left w:val="none" w:sz="0" w:space="0" w:color="auto"/>
        <w:bottom w:val="none" w:sz="0" w:space="0" w:color="auto"/>
        <w:right w:val="none" w:sz="0" w:space="0" w:color="auto"/>
      </w:divBdr>
    </w:div>
    <w:div w:id="585654194">
      <w:bodyDiv w:val="1"/>
      <w:marLeft w:val="0"/>
      <w:marRight w:val="0"/>
      <w:marTop w:val="0"/>
      <w:marBottom w:val="0"/>
      <w:divBdr>
        <w:top w:val="none" w:sz="0" w:space="0" w:color="auto"/>
        <w:left w:val="none" w:sz="0" w:space="0" w:color="auto"/>
        <w:bottom w:val="none" w:sz="0" w:space="0" w:color="auto"/>
        <w:right w:val="none" w:sz="0" w:space="0" w:color="auto"/>
      </w:divBdr>
    </w:div>
    <w:div w:id="600186236">
      <w:bodyDiv w:val="1"/>
      <w:marLeft w:val="0"/>
      <w:marRight w:val="0"/>
      <w:marTop w:val="0"/>
      <w:marBottom w:val="0"/>
      <w:divBdr>
        <w:top w:val="none" w:sz="0" w:space="0" w:color="auto"/>
        <w:left w:val="none" w:sz="0" w:space="0" w:color="auto"/>
        <w:bottom w:val="none" w:sz="0" w:space="0" w:color="auto"/>
        <w:right w:val="none" w:sz="0" w:space="0" w:color="auto"/>
      </w:divBdr>
    </w:div>
    <w:div w:id="606932563">
      <w:bodyDiv w:val="1"/>
      <w:marLeft w:val="0"/>
      <w:marRight w:val="0"/>
      <w:marTop w:val="0"/>
      <w:marBottom w:val="0"/>
      <w:divBdr>
        <w:top w:val="none" w:sz="0" w:space="0" w:color="auto"/>
        <w:left w:val="none" w:sz="0" w:space="0" w:color="auto"/>
        <w:bottom w:val="none" w:sz="0" w:space="0" w:color="auto"/>
        <w:right w:val="none" w:sz="0" w:space="0" w:color="auto"/>
      </w:divBdr>
    </w:div>
    <w:div w:id="629089667">
      <w:bodyDiv w:val="1"/>
      <w:marLeft w:val="0"/>
      <w:marRight w:val="0"/>
      <w:marTop w:val="0"/>
      <w:marBottom w:val="0"/>
      <w:divBdr>
        <w:top w:val="none" w:sz="0" w:space="0" w:color="auto"/>
        <w:left w:val="none" w:sz="0" w:space="0" w:color="auto"/>
        <w:bottom w:val="none" w:sz="0" w:space="0" w:color="auto"/>
        <w:right w:val="none" w:sz="0" w:space="0" w:color="auto"/>
      </w:divBdr>
    </w:div>
    <w:div w:id="639655650">
      <w:bodyDiv w:val="1"/>
      <w:marLeft w:val="0"/>
      <w:marRight w:val="0"/>
      <w:marTop w:val="0"/>
      <w:marBottom w:val="0"/>
      <w:divBdr>
        <w:top w:val="none" w:sz="0" w:space="0" w:color="auto"/>
        <w:left w:val="none" w:sz="0" w:space="0" w:color="auto"/>
        <w:bottom w:val="none" w:sz="0" w:space="0" w:color="auto"/>
        <w:right w:val="none" w:sz="0" w:space="0" w:color="auto"/>
      </w:divBdr>
    </w:div>
    <w:div w:id="657617742">
      <w:bodyDiv w:val="1"/>
      <w:marLeft w:val="0"/>
      <w:marRight w:val="0"/>
      <w:marTop w:val="0"/>
      <w:marBottom w:val="0"/>
      <w:divBdr>
        <w:top w:val="none" w:sz="0" w:space="0" w:color="auto"/>
        <w:left w:val="none" w:sz="0" w:space="0" w:color="auto"/>
        <w:bottom w:val="none" w:sz="0" w:space="0" w:color="auto"/>
        <w:right w:val="none" w:sz="0" w:space="0" w:color="auto"/>
      </w:divBdr>
    </w:div>
    <w:div w:id="659625404">
      <w:bodyDiv w:val="1"/>
      <w:marLeft w:val="0"/>
      <w:marRight w:val="0"/>
      <w:marTop w:val="0"/>
      <w:marBottom w:val="0"/>
      <w:divBdr>
        <w:top w:val="none" w:sz="0" w:space="0" w:color="auto"/>
        <w:left w:val="none" w:sz="0" w:space="0" w:color="auto"/>
        <w:bottom w:val="none" w:sz="0" w:space="0" w:color="auto"/>
        <w:right w:val="none" w:sz="0" w:space="0" w:color="auto"/>
      </w:divBdr>
    </w:div>
    <w:div w:id="673455113">
      <w:bodyDiv w:val="1"/>
      <w:marLeft w:val="0"/>
      <w:marRight w:val="0"/>
      <w:marTop w:val="0"/>
      <w:marBottom w:val="0"/>
      <w:divBdr>
        <w:top w:val="none" w:sz="0" w:space="0" w:color="auto"/>
        <w:left w:val="none" w:sz="0" w:space="0" w:color="auto"/>
        <w:bottom w:val="none" w:sz="0" w:space="0" w:color="auto"/>
        <w:right w:val="none" w:sz="0" w:space="0" w:color="auto"/>
      </w:divBdr>
    </w:div>
    <w:div w:id="696275773">
      <w:bodyDiv w:val="1"/>
      <w:marLeft w:val="0"/>
      <w:marRight w:val="0"/>
      <w:marTop w:val="0"/>
      <w:marBottom w:val="0"/>
      <w:divBdr>
        <w:top w:val="none" w:sz="0" w:space="0" w:color="auto"/>
        <w:left w:val="none" w:sz="0" w:space="0" w:color="auto"/>
        <w:bottom w:val="none" w:sz="0" w:space="0" w:color="auto"/>
        <w:right w:val="none" w:sz="0" w:space="0" w:color="auto"/>
      </w:divBdr>
    </w:div>
    <w:div w:id="722943327">
      <w:bodyDiv w:val="1"/>
      <w:marLeft w:val="0"/>
      <w:marRight w:val="0"/>
      <w:marTop w:val="0"/>
      <w:marBottom w:val="0"/>
      <w:divBdr>
        <w:top w:val="none" w:sz="0" w:space="0" w:color="auto"/>
        <w:left w:val="none" w:sz="0" w:space="0" w:color="auto"/>
        <w:bottom w:val="none" w:sz="0" w:space="0" w:color="auto"/>
        <w:right w:val="none" w:sz="0" w:space="0" w:color="auto"/>
      </w:divBdr>
    </w:div>
    <w:div w:id="748503993">
      <w:bodyDiv w:val="1"/>
      <w:marLeft w:val="0"/>
      <w:marRight w:val="0"/>
      <w:marTop w:val="0"/>
      <w:marBottom w:val="0"/>
      <w:divBdr>
        <w:top w:val="none" w:sz="0" w:space="0" w:color="auto"/>
        <w:left w:val="none" w:sz="0" w:space="0" w:color="auto"/>
        <w:bottom w:val="none" w:sz="0" w:space="0" w:color="auto"/>
        <w:right w:val="none" w:sz="0" w:space="0" w:color="auto"/>
      </w:divBdr>
    </w:div>
    <w:div w:id="769353826">
      <w:bodyDiv w:val="1"/>
      <w:marLeft w:val="0"/>
      <w:marRight w:val="0"/>
      <w:marTop w:val="0"/>
      <w:marBottom w:val="0"/>
      <w:divBdr>
        <w:top w:val="none" w:sz="0" w:space="0" w:color="auto"/>
        <w:left w:val="none" w:sz="0" w:space="0" w:color="auto"/>
        <w:bottom w:val="none" w:sz="0" w:space="0" w:color="auto"/>
        <w:right w:val="none" w:sz="0" w:space="0" w:color="auto"/>
      </w:divBdr>
    </w:div>
    <w:div w:id="790709721">
      <w:bodyDiv w:val="1"/>
      <w:marLeft w:val="0"/>
      <w:marRight w:val="0"/>
      <w:marTop w:val="0"/>
      <w:marBottom w:val="0"/>
      <w:divBdr>
        <w:top w:val="none" w:sz="0" w:space="0" w:color="auto"/>
        <w:left w:val="none" w:sz="0" w:space="0" w:color="auto"/>
        <w:bottom w:val="none" w:sz="0" w:space="0" w:color="auto"/>
        <w:right w:val="none" w:sz="0" w:space="0" w:color="auto"/>
      </w:divBdr>
    </w:div>
    <w:div w:id="801000964">
      <w:bodyDiv w:val="1"/>
      <w:marLeft w:val="0"/>
      <w:marRight w:val="0"/>
      <w:marTop w:val="0"/>
      <w:marBottom w:val="0"/>
      <w:divBdr>
        <w:top w:val="none" w:sz="0" w:space="0" w:color="auto"/>
        <w:left w:val="none" w:sz="0" w:space="0" w:color="auto"/>
        <w:bottom w:val="none" w:sz="0" w:space="0" w:color="auto"/>
        <w:right w:val="none" w:sz="0" w:space="0" w:color="auto"/>
      </w:divBdr>
    </w:div>
    <w:div w:id="812403881">
      <w:bodyDiv w:val="1"/>
      <w:marLeft w:val="0"/>
      <w:marRight w:val="0"/>
      <w:marTop w:val="0"/>
      <w:marBottom w:val="0"/>
      <w:divBdr>
        <w:top w:val="none" w:sz="0" w:space="0" w:color="auto"/>
        <w:left w:val="none" w:sz="0" w:space="0" w:color="auto"/>
        <w:bottom w:val="none" w:sz="0" w:space="0" w:color="auto"/>
        <w:right w:val="none" w:sz="0" w:space="0" w:color="auto"/>
      </w:divBdr>
    </w:div>
    <w:div w:id="838734323">
      <w:bodyDiv w:val="1"/>
      <w:marLeft w:val="0"/>
      <w:marRight w:val="0"/>
      <w:marTop w:val="0"/>
      <w:marBottom w:val="0"/>
      <w:divBdr>
        <w:top w:val="none" w:sz="0" w:space="0" w:color="auto"/>
        <w:left w:val="none" w:sz="0" w:space="0" w:color="auto"/>
        <w:bottom w:val="none" w:sz="0" w:space="0" w:color="auto"/>
        <w:right w:val="none" w:sz="0" w:space="0" w:color="auto"/>
      </w:divBdr>
    </w:div>
    <w:div w:id="844897986">
      <w:bodyDiv w:val="1"/>
      <w:marLeft w:val="0"/>
      <w:marRight w:val="0"/>
      <w:marTop w:val="0"/>
      <w:marBottom w:val="0"/>
      <w:divBdr>
        <w:top w:val="none" w:sz="0" w:space="0" w:color="auto"/>
        <w:left w:val="none" w:sz="0" w:space="0" w:color="auto"/>
        <w:bottom w:val="none" w:sz="0" w:space="0" w:color="auto"/>
        <w:right w:val="none" w:sz="0" w:space="0" w:color="auto"/>
      </w:divBdr>
    </w:div>
    <w:div w:id="902368490">
      <w:bodyDiv w:val="1"/>
      <w:marLeft w:val="0"/>
      <w:marRight w:val="0"/>
      <w:marTop w:val="0"/>
      <w:marBottom w:val="0"/>
      <w:divBdr>
        <w:top w:val="none" w:sz="0" w:space="0" w:color="auto"/>
        <w:left w:val="none" w:sz="0" w:space="0" w:color="auto"/>
        <w:bottom w:val="none" w:sz="0" w:space="0" w:color="auto"/>
        <w:right w:val="none" w:sz="0" w:space="0" w:color="auto"/>
      </w:divBdr>
    </w:div>
    <w:div w:id="913126012">
      <w:bodyDiv w:val="1"/>
      <w:marLeft w:val="0"/>
      <w:marRight w:val="0"/>
      <w:marTop w:val="0"/>
      <w:marBottom w:val="0"/>
      <w:divBdr>
        <w:top w:val="none" w:sz="0" w:space="0" w:color="auto"/>
        <w:left w:val="none" w:sz="0" w:space="0" w:color="auto"/>
        <w:bottom w:val="none" w:sz="0" w:space="0" w:color="auto"/>
        <w:right w:val="none" w:sz="0" w:space="0" w:color="auto"/>
      </w:divBdr>
    </w:div>
    <w:div w:id="958411520">
      <w:bodyDiv w:val="1"/>
      <w:marLeft w:val="0"/>
      <w:marRight w:val="0"/>
      <w:marTop w:val="0"/>
      <w:marBottom w:val="0"/>
      <w:divBdr>
        <w:top w:val="none" w:sz="0" w:space="0" w:color="auto"/>
        <w:left w:val="none" w:sz="0" w:space="0" w:color="auto"/>
        <w:bottom w:val="none" w:sz="0" w:space="0" w:color="auto"/>
        <w:right w:val="none" w:sz="0" w:space="0" w:color="auto"/>
      </w:divBdr>
    </w:div>
    <w:div w:id="959604273">
      <w:bodyDiv w:val="1"/>
      <w:marLeft w:val="0"/>
      <w:marRight w:val="0"/>
      <w:marTop w:val="0"/>
      <w:marBottom w:val="0"/>
      <w:divBdr>
        <w:top w:val="none" w:sz="0" w:space="0" w:color="auto"/>
        <w:left w:val="none" w:sz="0" w:space="0" w:color="auto"/>
        <w:bottom w:val="none" w:sz="0" w:space="0" w:color="auto"/>
        <w:right w:val="none" w:sz="0" w:space="0" w:color="auto"/>
      </w:divBdr>
    </w:div>
    <w:div w:id="964778168">
      <w:bodyDiv w:val="1"/>
      <w:marLeft w:val="0"/>
      <w:marRight w:val="0"/>
      <w:marTop w:val="0"/>
      <w:marBottom w:val="0"/>
      <w:divBdr>
        <w:top w:val="none" w:sz="0" w:space="0" w:color="auto"/>
        <w:left w:val="none" w:sz="0" w:space="0" w:color="auto"/>
        <w:bottom w:val="none" w:sz="0" w:space="0" w:color="auto"/>
        <w:right w:val="none" w:sz="0" w:space="0" w:color="auto"/>
      </w:divBdr>
    </w:div>
    <w:div w:id="977607376">
      <w:bodyDiv w:val="1"/>
      <w:marLeft w:val="0"/>
      <w:marRight w:val="0"/>
      <w:marTop w:val="0"/>
      <w:marBottom w:val="0"/>
      <w:divBdr>
        <w:top w:val="none" w:sz="0" w:space="0" w:color="auto"/>
        <w:left w:val="none" w:sz="0" w:space="0" w:color="auto"/>
        <w:bottom w:val="none" w:sz="0" w:space="0" w:color="auto"/>
        <w:right w:val="none" w:sz="0" w:space="0" w:color="auto"/>
      </w:divBdr>
    </w:div>
    <w:div w:id="1016230857">
      <w:bodyDiv w:val="1"/>
      <w:marLeft w:val="0"/>
      <w:marRight w:val="0"/>
      <w:marTop w:val="0"/>
      <w:marBottom w:val="0"/>
      <w:divBdr>
        <w:top w:val="none" w:sz="0" w:space="0" w:color="auto"/>
        <w:left w:val="none" w:sz="0" w:space="0" w:color="auto"/>
        <w:bottom w:val="none" w:sz="0" w:space="0" w:color="auto"/>
        <w:right w:val="none" w:sz="0" w:space="0" w:color="auto"/>
      </w:divBdr>
    </w:div>
    <w:div w:id="1020621284">
      <w:bodyDiv w:val="1"/>
      <w:marLeft w:val="0"/>
      <w:marRight w:val="0"/>
      <w:marTop w:val="0"/>
      <w:marBottom w:val="0"/>
      <w:divBdr>
        <w:top w:val="none" w:sz="0" w:space="0" w:color="auto"/>
        <w:left w:val="none" w:sz="0" w:space="0" w:color="auto"/>
        <w:bottom w:val="none" w:sz="0" w:space="0" w:color="auto"/>
        <w:right w:val="none" w:sz="0" w:space="0" w:color="auto"/>
      </w:divBdr>
    </w:div>
    <w:div w:id="1036931937">
      <w:bodyDiv w:val="1"/>
      <w:marLeft w:val="0"/>
      <w:marRight w:val="0"/>
      <w:marTop w:val="0"/>
      <w:marBottom w:val="0"/>
      <w:divBdr>
        <w:top w:val="none" w:sz="0" w:space="0" w:color="auto"/>
        <w:left w:val="none" w:sz="0" w:space="0" w:color="auto"/>
        <w:bottom w:val="none" w:sz="0" w:space="0" w:color="auto"/>
        <w:right w:val="none" w:sz="0" w:space="0" w:color="auto"/>
      </w:divBdr>
    </w:div>
    <w:div w:id="1045565123">
      <w:bodyDiv w:val="1"/>
      <w:marLeft w:val="0"/>
      <w:marRight w:val="0"/>
      <w:marTop w:val="0"/>
      <w:marBottom w:val="0"/>
      <w:divBdr>
        <w:top w:val="none" w:sz="0" w:space="0" w:color="auto"/>
        <w:left w:val="none" w:sz="0" w:space="0" w:color="auto"/>
        <w:bottom w:val="none" w:sz="0" w:space="0" w:color="auto"/>
        <w:right w:val="none" w:sz="0" w:space="0" w:color="auto"/>
      </w:divBdr>
    </w:div>
    <w:div w:id="1060133380">
      <w:bodyDiv w:val="1"/>
      <w:marLeft w:val="0"/>
      <w:marRight w:val="0"/>
      <w:marTop w:val="0"/>
      <w:marBottom w:val="0"/>
      <w:divBdr>
        <w:top w:val="none" w:sz="0" w:space="0" w:color="auto"/>
        <w:left w:val="none" w:sz="0" w:space="0" w:color="auto"/>
        <w:bottom w:val="none" w:sz="0" w:space="0" w:color="auto"/>
        <w:right w:val="none" w:sz="0" w:space="0" w:color="auto"/>
      </w:divBdr>
    </w:div>
    <w:div w:id="1089236636">
      <w:bodyDiv w:val="1"/>
      <w:marLeft w:val="0"/>
      <w:marRight w:val="0"/>
      <w:marTop w:val="0"/>
      <w:marBottom w:val="0"/>
      <w:divBdr>
        <w:top w:val="none" w:sz="0" w:space="0" w:color="auto"/>
        <w:left w:val="none" w:sz="0" w:space="0" w:color="auto"/>
        <w:bottom w:val="none" w:sz="0" w:space="0" w:color="auto"/>
        <w:right w:val="none" w:sz="0" w:space="0" w:color="auto"/>
      </w:divBdr>
    </w:div>
    <w:div w:id="1091970349">
      <w:bodyDiv w:val="1"/>
      <w:marLeft w:val="0"/>
      <w:marRight w:val="0"/>
      <w:marTop w:val="0"/>
      <w:marBottom w:val="0"/>
      <w:divBdr>
        <w:top w:val="none" w:sz="0" w:space="0" w:color="auto"/>
        <w:left w:val="none" w:sz="0" w:space="0" w:color="auto"/>
        <w:bottom w:val="none" w:sz="0" w:space="0" w:color="auto"/>
        <w:right w:val="none" w:sz="0" w:space="0" w:color="auto"/>
      </w:divBdr>
    </w:div>
    <w:div w:id="1117260253">
      <w:bodyDiv w:val="1"/>
      <w:marLeft w:val="0"/>
      <w:marRight w:val="0"/>
      <w:marTop w:val="0"/>
      <w:marBottom w:val="0"/>
      <w:divBdr>
        <w:top w:val="none" w:sz="0" w:space="0" w:color="auto"/>
        <w:left w:val="none" w:sz="0" w:space="0" w:color="auto"/>
        <w:bottom w:val="none" w:sz="0" w:space="0" w:color="auto"/>
        <w:right w:val="none" w:sz="0" w:space="0" w:color="auto"/>
      </w:divBdr>
    </w:div>
    <w:div w:id="1141121818">
      <w:bodyDiv w:val="1"/>
      <w:marLeft w:val="0"/>
      <w:marRight w:val="0"/>
      <w:marTop w:val="0"/>
      <w:marBottom w:val="0"/>
      <w:divBdr>
        <w:top w:val="none" w:sz="0" w:space="0" w:color="auto"/>
        <w:left w:val="none" w:sz="0" w:space="0" w:color="auto"/>
        <w:bottom w:val="none" w:sz="0" w:space="0" w:color="auto"/>
        <w:right w:val="none" w:sz="0" w:space="0" w:color="auto"/>
      </w:divBdr>
    </w:div>
    <w:div w:id="1155295249">
      <w:bodyDiv w:val="1"/>
      <w:marLeft w:val="0"/>
      <w:marRight w:val="0"/>
      <w:marTop w:val="0"/>
      <w:marBottom w:val="0"/>
      <w:divBdr>
        <w:top w:val="none" w:sz="0" w:space="0" w:color="auto"/>
        <w:left w:val="none" w:sz="0" w:space="0" w:color="auto"/>
        <w:bottom w:val="none" w:sz="0" w:space="0" w:color="auto"/>
        <w:right w:val="none" w:sz="0" w:space="0" w:color="auto"/>
      </w:divBdr>
    </w:div>
    <w:div w:id="1201018787">
      <w:bodyDiv w:val="1"/>
      <w:marLeft w:val="0"/>
      <w:marRight w:val="0"/>
      <w:marTop w:val="0"/>
      <w:marBottom w:val="0"/>
      <w:divBdr>
        <w:top w:val="none" w:sz="0" w:space="0" w:color="auto"/>
        <w:left w:val="none" w:sz="0" w:space="0" w:color="auto"/>
        <w:bottom w:val="none" w:sz="0" w:space="0" w:color="auto"/>
        <w:right w:val="none" w:sz="0" w:space="0" w:color="auto"/>
      </w:divBdr>
    </w:div>
    <w:div w:id="1215704439">
      <w:bodyDiv w:val="1"/>
      <w:marLeft w:val="0"/>
      <w:marRight w:val="0"/>
      <w:marTop w:val="0"/>
      <w:marBottom w:val="0"/>
      <w:divBdr>
        <w:top w:val="none" w:sz="0" w:space="0" w:color="auto"/>
        <w:left w:val="none" w:sz="0" w:space="0" w:color="auto"/>
        <w:bottom w:val="none" w:sz="0" w:space="0" w:color="auto"/>
        <w:right w:val="none" w:sz="0" w:space="0" w:color="auto"/>
      </w:divBdr>
    </w:div>
    <w:div w:id="1220093975">
      <w:bodyDiv w:val="1"/>
      <w:marLeft w:val="0"/>
      <w:marRight w:val="0"/>
      <w:marTop w:val="0"/>
      <w:marBottom w:val="0"/>
      <w:divBdr>
        <w:top w:val="none" w:sz="0" w:space="0" w:color="auto"/>
        <w:left w:val="none" w:sz="0" w:space="0" w:color="auto"/>
        <w:bottom w:val="none" w:sz="0" w:space="0" w:color="auto"/>
        <w:right w:val="none" w:sz="0" w:space="0" w:color="auto"/>
      </w:divBdr>
    </w:div>
    <w:div w:id="1229346569">
      <w:bodyDiv w:val="1"/>
      <w:marLeft w:val="0"/>
      <w:marRight w:val="0"/>
      <w:marTop w:val="0"/>
      <w:marBottom w:val="0"/>
      <w:divBdr>
        <w:top w:val="none" w:sz="0" w:space="0" w:color="auto"/>
        <w:left w:val="none" w:sz="0" w:space="0" w:color="auto"/>
        <w:bottom w:val="none" w:sz="0" w:space="0" w:color="auto"/>
        <w:right w:val="none" w:sz="0" w:space="0" w:color="auto"/>
      </w:divBdr>
    </w:div>
    <w:div w:id="1230188119">
      <w:bodyDiv w:val="1"/>
      <w:marLeft w:val="0"/>
      <w:marRight w:val="0"/>
      <w:marTop w:val="0"/>
      <w:marBottom w:val="0"/>
      <w:divBdr>
        <w:top w:val="none" w:sz="0" w:space="0" w:color="auto"/>
        <w:left w:val="none" w:sz="0" w:space="0" w:color="auto"/>
        <w:bottom w:val="none" w:sz="0" w:space="0" w:color="auto"/>
        <w:right w:val="none" w:sz="0" w:space="0" w:color="auto"/>
      </w:divBdr>
    </w:div>
    <w:div w:id="1230729476">
      <w:bodyDiv w:val="1"/>
      <w:marLeft w:val="0"/>
      <w:marRight w:val="0"/>
      <w:marTop w:val="0"/>
      <w:marBottom w:val="0"/>
      <w:divBdr>
        <w:top w:val="none" w:sz="0" w:space="0" w:color="auto"/>
        <w:left w:val="none" w:sz="0" w:space="0" w:color="auto"/>
        <w:bottom w:val="none" w:sz="0" w:space="0" w:color="auto"/>
        <w:right w:val="none" w:sz="0" w:space="0" w:color="auto"/>
      </w:divBdr>
    </w:div>
    <w:div w:id="1235160327">
      <w:bodyDiv w:val="1"/>
      <w:marLeft w:val="0"/>
      <w:marRight w:val="0"/>
      <w:marTop w:val="0"/>
      <w:marBottom w:val="0"/>
      <w:divBdr>
        <w:top w:val="none" w:sz="0" w:space="0" w:color="auto"/>
        <w:left w:val="none" w:sz="0" w:space="0" w:color="auto"/>
        <w:bottom w:val="none" w:sz="0" w:space="0" w:color="auto"/>
        <w:right w:val="none" w:sz="0" w:space="0" w:color="auto"/>
      </w:divBdr>
    </w:div>
    <w:div w:id="1278028906">
      <w:bodyDiv w:val="1"/>
      <w:marLeft w:val="0"/>
      <w:marRight w:val="0"/>
      <w:marTop w:val="0"/>
      <w:marBottom w:val="0"/>
      <w:divBdr>
        <w:top w:val="none" w:sz="0" w:space="0" w:color="auto"/>
        <w:left w:val="none" w:sz="0" w:space="0" w:color="auto"/>
        <w:bottom w:val="none" w:sz="0" w:space="0" w:color="auto"/>
        <w:right w:val="none" w:sz="0" w:space="0" w:color="auto"/>
      </w:divBdr>
    </w:div>
    <w:div w:id="1279989771">
      <w:bodyDiv w:val="1"/>
      <w:marLeft w:val="0"/>
      <w:marRight w:val="0"/>
      <w:marTop w:val="0"/>
      <w:marBottom w:val="0"/>
      <w:divBdr>
        <w:top w:val="none" w:sz="0" w:space="0" w:color="auto"/>
        <w:left w:val="none" w:sz="0" w:space="0" w:color="auto"/>
        <w:bottom w:val="none" w:sz="0" w:space="0" w:color="auto"/>
        <w:right w:val="none" w:sz="0" w:space="0" w:color="auto"/>
      </w:divBdr>
    </w:div>
    <w:div w:id="1287275181">
      <w:bodyDiv w:val="1"/>
      <w:marLeft w:val="0"/>
      <w:marRight w:val="0"/>
      <w:marTop w:val="0"/>
      <w:marBottom w:val="0"/>
      <w:divBdr>
        <w:top w:val="none" w:sz="0" w:space="0" w:color="auto"/>
        <w:left w:val="none" w:sz="0" w:space="0" w:color="auto"/>
        <w:bottom w:val="none" w:sz="0" w:space="0" w:color="auto"/>
        <w:right w:val="none" w:sz="0" w:space="0" w:color="auto"/>
      </w:divBdr>
    </w:div>
    <w:div w:id="1290093375">
      <w:bodyDiv w:val="1"/>
      <w:marLeft w:val="0"/>
      <w:marRight w:val="0"/>
      <w:marTop w:val="0"/>
      <w:marBottom w:val="0"/>
      <w:divBdr>
        <w:top w:val="none" w:sz="0" w:space="0" w:color="auto"/>
        <w:left w:val="none" w:sz="0" w:space="0" w:color="auto"/>
        <w:bottom w:val="none" w:sz="0" w:space="0" w:color="auto"/>
        <w:right w:val="none" w:sz="0" w:space="0" w:color="auto"/>
      </w:divBdr>
    </w:div>
    <w:div w:id="1311132614">
      <w:bodyDiv w:val="1"/>
      <w:marLeft w:val="0"/>
      <w:marRight w:val="0"/>
      <w:marTop w:val="0"/>
      <w:marBottom w:val="0"/>
      <w:divBdr>
        <w:top w:val="none" w:sz="0" w:space="0" w:color="auto"/>
        <w:left w:val="none" w:sz="0" w:space="0" w:color="auto"/>
        <w:bottom w:val="none" w:sz="0" w:space="0" w:color="auto"/>
        <w:right w:val="none" w:sz="0" w:space="0" w:color="auto"/>
      </w:divBdr>
    </w:div>
    <w:div w:id="1312517807">
      <w:bodyDiv w:val="1"/>
      <w:marLeft w:val="0"/>
      <w:marRight w:val="0"/>
      <w:marTop w:val="0"/>
      <w:marBottom w:val="0"/>
      <w:divBdr>
        <w:top w:val="none" w:sz="0" w:space="0" w:color="auto"/>
        <w:left w:val="none" w:sz="0" w:space="0" w:color="auto"/>
        <w:bottom w:val="none" w:sz="0" w:space="0" w:color="auto"/>
        <w:right w:val="none" w:sz="0" w:space="0" w:color="auto"/>
      </w:divBdr>
    </w:div>
    <w:div w:id="1313411748">
      <w:bodyDiv w:val="1"/>
      <w:marLeft w:val="0"/>
      <w:marRight w:val="0"/>
      <w:marTop w:val="0"/>
      <w:marBottom w:val="0"/>
      <w:divBdr>
        <w:top w:val="none" w:sz="0" w:space="0" w:color="auto"/>
        <w:left w:val="none" w:sz="0" w:space="0" w:color="auto"/>
        <w:bottom w:val="none" w:sz="0" w:space="0" w:color="auto"/>
        <w:right w:val="none" w:sz="0" w:space="0" w:color="auto"/>
      </w:divBdr>
    </w:div>
    <w:div w:id="1319773826">
      <w:bodyDiv w:val="1"/>
      <w:marLeft w:val="0"/>
      <w:marRight w:val="0"/>
      <w:marTop w:val="0"/>
      <w:marBottom w:val="0"/>
      <w:divBdr>
        <w:top w:val="none" w:sz="0" w:space="0" w:color="auto"/>
        <w:left w:val="none" w:sz="0" w:space="0" w:color="auto"/>
        <w:bottom w:val="none" w:sz="0" w:space="0" w:color="auto"/>
        <w:right w:val="none" w:sz="0" w:space="0" w:color="auto"/>
      </w:divBdr>
    </w:div>
    <w:div w:id="1341423090">
      <w:bodyDiv w:val="1"/>
      <w:marLeft w:val="0"/>
      <w:marRight w:val="0"/>
      <w:marTop w:val="0"/>
      <w:marBottom w:val="0"/>
      <w:divBdr>
        <w:top w:val="none" w:sz="0" w:space="0" w:color="auto"/>
        <w:left w:val="none" w:sz="0" w:space="0" w:color="auto"/>
        <w:bottom w:val="none" w:sz="0" w:space="0" w:color="auto"/>
        <w:right w:val="none" w:sz="0" w:space="0" w:color="auto"/>
      </w:divBdr>
    </w:div>
    <w:div w:id="1350061239">
      <w:bodyDiv w:val="1"/>
      <w:marLeft w:val="0"/>
      <w:marRight w:val="0"/>
      <w:marTop w:val="0"/>
      <w:marBottom w:val="0"/>
      <w:divBdr>
        <w:top w:val="none" w:sz="0" w:space="0" w:color="auto"/>
        <w:left w:val="none" w:sz="0" w:space="0" w:color="auto"/>
        <w:bottom w:val="none" w:sz="0" w:space="0" w:color="auto"/>
        <w:right w:val="none" w:sz="0" w:space="0" w:color="auto"/>
      </w:divBdr>
    </w:div>
    <w:div w:id="1352949900">
      <w:bodyDiv w:val="1"/>
      <w:marLeft w:val="0"/>
      <w:marRight w:val="0"/>
      <w:marTop w:val="0"/>
      <w:marBottom w:val="0"/>
      <w:divBdr>
        <w:top w:val="none" w:sz="0" w:space="0" w:color="auto"/>
        <w:left w:val="none" w:sz="0" w:space="0" w:color="auto"/>
        <w:bottom w:val="none" w:sz="0" w:space="0" w:color="auto"/>
        <w:right w:val="none" w:sz="0" w:space="0" w:color="auto"/>
      </w:divBdr>
    </w:div>
    <w:div w:id="1355766265">
      <w:bodyDiv w:val="1"/>
      <w:marLeft w:val="0"/>
      <w:marRight w:val="0"/>
      <w:marTop w:val="0"/>
      <w:marBottom w:val="0"/>
      <w:divBdr>
        <w:top w:val="none" w:sz="0" w:space="0" w:color="auto"/>
        <w:left w:val="none" w:sz="0" w:space="0" w:color="auto"/>
        <w:bottom w:val="none" w:sz="0" w:space="0" w:color="auto"/>
        <w:right w:val="none" w:sz="0" w:space="0" w:color="auto"/>
      </w:divBdr>
    </w:div>
    <w:div w:id="1363482558">
      <w:bodyDiv w:val="1"/>
      <w:marLeft w:val="0"/>
      <w:marRight w:val="0"/>
      <w:marTop w:val="0"/>
      <w:marBottom w:val="0"/>
      <w:divBdr>
        <w:top w:val="none" w:sz="0" w:space="0" w:color="auto"/>
        <w:left w:val="none" w:sz="0" w:space="0" w:color="auto"/>
        <w:bottom w:val="none" w:sz="0" w:space="0" w:color="auto"/>
        <w:right w:val="none" w:sz="0" w:space="0" w:color="auto"/>
      </w:divBdr>
    </w:div>
    <w:div w:id="1370570469">
      <w:bodyDiv w:val="1"/>
      <w:marLeft w:val="0"/>
      <w:marRight w:val="0"/>
      <w:marTop w:val="0"/>
      <w:marBottom w:val="0"/>
      <w:divBdr>
        <w:top w:val="none" w:sz="0" w:space="0" w:color="auto"/>
        <w:left w:val="none" w:sz="0" w:space="0" w:color="auto"/>
        <w:bottom w:val="none" w:sz="0" w:space="0" w:color="auto"/>
        <w:right w:val="none" w:sz="0" w:space="0" w:color="auto"/>
      </w:divBdr>
    </w:div>
    <w:div w:id="1377660580">
      <w:bodyDiv w:val="1"/>
      <w:marLeft w:val="0"/>
      <w:marRight w:val="0"/>
      <w:marTop w:val="0"/>
      <w:marBottom w:val="0"/>
      <w:divBdr>
        <w:top w:val="none" w:sz="0" w:space="0" w:color="auto"/>
        <w:left w:val="none" w:sz="0" w:space="0" w:color="auto"/>
        <w:bottom w:val="none" w:sz="0" w:space="0" w:color="auto"/>
        <w:right w:val="none" w:sz="0" w:space="0" w:color="auto"/>
      </w:divBdr>
    </w:div>
    <w:div w:id="1388577272">
      <w:bodyDiv w:val="1"/>
      <w:marLeft w:val="0"/>
      <w:marRight w:val="0"/>
      <w:marTop w:val="0"/>
      <w:marBottom w:val="0"/>
      <w:divBdr>
        <w:top w:val="none" w:sz="0" w:space="0" w:color="auto"/>
        <w:left w:val="none" w:sz="0" w:space="0" w:color="auto"/>
        <w:bottom w:val="none" w:sz="0" w:space="0" w:color="auto"/>
        <w:right w:val="none" w:sz="0" w:space="0" w:color="auto"/>
      </w:divBdr>
    </w:div>
    <w:div w:id="1398281682">
      <w:bodyDiv w:val="1"/>
      <w:marLeft w:val="0"/>
      <w:marRight w:val="0"/>
      <w:marTop w:val="0"/>
      <w:marBottom w:val="0"/>
      <w:divBdr>
        <w:top w:val="none" w:sz="0" w:space="0" w:color="auto"/>
        <w:left w:val="none" w:sz="0" w:space="0" w:color="auto"/>
        <w:bottom w:val="none" w:sz="0" w:space="0" w:color="auto"/>
        <w:right w:val="none" w:sz="0" w:space="0" w:color="auto"/>
      </w:divBdr>
    </w:div>
    <w:div w:id="1412119904">
      <w:bodyDiv w:val="1"/>
      <w:marLeft w:val="0"/>
      <w:marRight w:val="0"/>
      <w:marTop w:val="0"/>
      <w:marBottom w:val="0"/>
      <w:divBdr>
        <w:top w:val="none" w:sz="0" w:space="0" w:color="auto"/>
        <w:left w:val="none" w:sz="0" w:space="0" w:color="auto"/>
        <w:bottom w:val="none" w:sz="0" w:space="0" w:color="auto"/>
        <w:right w:val="none" w:sz="0" w:space="0" w:color="auto"/>
      </w:divBdr>
    </w:div>
    <w:div w:id="1430782348">
      <w:bodyDiv w:val="1"/>
      <w:marLeft w:val="0"/>
      <w:marRight w:val="0"/>
      <w:marTop w:val="0"/>
      <w:marBottom w:val="0"/>
      <w:divBdr>
        <w:top w:val="none" w:sz="0" w:space="0" w:color="auto"/>
        <w:left w:val="none" w:sz="0" w:space="0" w:color="auto"/>
        <w:bottom w:val="none" w:sz="0" w:space="0" w:color="auto"/>
        <w:right w:val="none" w:sz="0" w:space="0" w:color="auto"/>
      </w:divBdr>
    </w:div>
    <w:div w:id="1433629577">
      <w:bodyDiv w:val="1"/>
      <w:marLeft w:val="0"/>
      <w:marRight w:val="0"/>
      <w:marTop w:val="0"/>
      <w:marBottom w:val="0"/>
      <w:divBdr>
        <w:top w:val="none" w:sz="0" w:space="0" w:color="auto"/>
        <w:left w:val="none" w:sz="0" w:space="0" w:color="auto"/>
        <w:bottom w:val="none" w:sz="0" w:space="0" w:color="auto"/>
        <w:right w:val="none" w:sz="0" w:space="0" w:color="auto"/>
      </w:divBdr>
    </w:div>
    <w:div w:id="1467965327">
      <w:bodyDiv w:val="1"/>
      <w:marLeft w:val="0"/>
      <w:marRight w:val="0"/>
      <w:marTop w:val="0"/>
      <w:marBottom w:val="0"/>
      <w:divBdr>
        <w:top w:val="none" w:sz="0" w:space="0" w:color="auto"/>
        <w:left w:val="none" w:sz="0" w:space="0" w:color="auto"/>
        <w:bottom w:val="none" w:sz="0" w:space="0" w:color="auto"/>
        <w:right w:val="none" w:sz="0" w:space="0" w:color="auto"/>
      </w:divBdr>
    </w:div>
    <w:div w:id="1471437367">
      <w:bodyDiv w:val="1"/>
      <w:marLeft w:val="0"/>
      <w:marRight w:val="0"/>
      <w:marTop w:val="0"/>
      <w:marBottom w:val="0"/>
      <w:divBdr>
        <w:top w:val="none" w:sz="0" w:space="0" w:color="auto"/>
        <w:left w:val="none" w:sz="0" w:space="0" w:color="auto"/>
        <w:bottom w:val="none" w:sz="0" w:space="0" w:color="auto"/>
        <w:right w:val="none" w:sz="0" w:space="0" w:color="auto"/>
      </w:divBdr>
    </w:div>
    <w:div w:id="1472598954">
      <w:bodyDiv w:val="1"/>
      <w:marLeft w:val="0"/>
      <w:marRight w:val="0"/>
      <w:marTop w:val="0"/>
      <w:marBottom w:val="0"/>
      <w:divBdr>
        <w:top w:val="none" w:sz="0" w:space="0" w:color="auto"/>
        <w:left w:val="none" w:sz="0" w:space="0" w:color="auto"/>
        <w:bottom w:val="none" w:sz="0" w:space="0" w:color="auto"/>
        <w:right w:val="none" w:sz="0" w:space="0" w:color="auto"/>
      </w:divBdr>
    </w:div>
    <w:div w:id="1476485308">
      <w:bodyDiv w:val="1"/>
      <w:marLeft w:val="0"/>
      <w:marRight w:val="0"/>
      <w:marTop w:val="0"/>
      <w:marBottom w:val="0"/>
      <w:divBdr>
        <w:top w:val="none" w:sz="0" w:space="0" w:color="auto"/>
        <w:left w:val="none" w:sz="0" w:space="0" w:color="auto"/>
        <w:bottom w:val="none" w:sz="0" w:space="0" w:color="auto"/>
        <w:right w:val="none" w:sz="0" w:space="0" w:color="auto"/>
      </w:divBdr>
    </w:div>
    <w:div w:id="1493788304">
      <w:bodyDiv w:val="1"/>
      <w:marLeft w:val="0"/>
      <w:marRight w:val="0"/>
      <w:marTop w:val="0"/>
      <w:marBottom w:val="0"/>
      <w:divBdr>
        <w:top w:val="none" w:sz="0" w:space="0" w:color="auto"/>
        <w:left w:val="none" w:sz="0" w:space="0" w:color="auto"/>
        <w:bottom w:val="none" w:sz="0" w:space="0" w:color="auto"/>
        <w:right w:val="none" w:sz="0" w:space="0" w:color="auto"/>
      </w:divBdr>
    </w:div>
    <w:div w:id="1514997906">
      <w:bodyDiv w:val="1"/>
      <w:marLeft w:val="0"/>
      <w:marRight w:val="0"/>
      <w:marTop w:val="0"/>
      <w:marBottom w:val="0"/>
      <w:divBdr>
        <w:top w:val="none" w:sz="0" w:space="0" w:color="auto"/>
        <w:left w:val="none" w:sz="0" w:space="0" w:color="auto"/>
        <w:bottom w:val="none" w:sz="0" w:space="0" w:color="auto"/>
        <w:right w:val="none" w:sz="0" w:space="0" w:color="auto"/>
      </w:divBdr>
    </w:div>
    <w:div w:id="1540124021">
      <w:bodyDiv w:val="1"/>
      <w:marLeft w:val="0"/>
      <w:marRight w:val="0"/>
      <w:marTop w:val="0"/>
      <w:marBottom w:val="0"/>
      <w:divBdr>
        <w:top w:val="none" w:sz="0" w:space="0" w:color="auto"/>
        <w:left w:val="none" w:sz="0" w:space="0" w:color="auto"/>
        <w:bottom w:val="none" w:sz="0" w:space="0" w:color="auto"/>
        <w:right w:val="none" w:sz="0" w:space="0" w:color="auto"/>
      </w:divBdr>
    </w:div>
    <w:div w:id="1541354919">
      <w:bodyDiv w:val="1"/>
      <w:marLeft w:val="0"/>
      <w:marRight w:val="0"/>
      <w:marTop w:val="0"/>
      <w:marBottom w:val="0"/>
      <w:divBdr>
        <w:top w:val="none" w:sz="0" w:space="0" w:color="auto"/>
        <w:left w:val="none" w:sz="0" w:space="0" w:color="auto"/>
        <w:bottom w:val="none" w:sz="0" w:space="0" w:color="auto"/>
        <w:right w:val="none" w:sz="0" w:space="0" w:color="auto"/>
      </w:divBdr>
    </w:div>
    <w:div w:id="1549948696">
      <w:bodyDiv w:val="1"/>
      <w:marLeft w:val="0"/>
      <w:marRight w:val="0"/>
      <w:marTop w:val="0"/>
      <w:marBottom w:val="0"/>
      <w:divBdr>
        <w:top w:val="none" w:sz="0" w:space="0" w:color="auto"/>
        <w:left w:val="none" w:sz="0" w:space="0" w:color="auto"/>
        <w:bottom w:val="none" w:sz="0" w:space="0" w:color="auto"/>
        <w:right w:val="none" w:sz="0" w:space="0" w:color="auto"/>
      </w:divBdr>
    </w:div>
    <w:div w:id="1561788851">
      <w:bodyDiv w:val="1"/>
      <w:marLeft w:val="0"/>
      <w:marRight w:val="0"/>
      <w:marTop w:val="0"/>
      <w:marBottom w:val="0"/>
      <w:divBdr>
        <w:top w:val="none" w:sz="0" w:space="0" w:color="auto"/>
        <w:left w:val="none" w:sz="0" w:space="0" w:color="auto"/>
        <w:bottom w:val="none" w:sz="0" w:space="0" w:color="auto"/>
        <w:right w:val="none" w:sz="0" w:space="0" w:color="auto"/>
      </w:divBdr>
    </w:div>
    <w:div w:id="1572884760">
      <w:bodyDiv w:val="1"/>
      <w:marLeft w:val="0"/>
      <w:marRight w:val="0"/>
      <w:marTop w:val="0"/>
      <w:marBottom w:val="0"/>
      <w:divBdr>
        <w:top w:val="none" w:sz="0" w:space="0" w:color="auto"/>
        <w:left w:val="none" w:sz="0" w:space="0" w:color="auto"/>
        <w:bottom w:val="none" w:sz="0" w:space="0" w:color="auto"/>
        <w:right w:val="none" w:sz="0" w:space="0" w:color="auto"/>
      </w:divBdr>
    </w:div>
    <w:div w:id="1581525902">
      <w:bodyDiv w:val="1"/>
      <w:marLeft w:val="0"/>
      <w:marRight w:val="0"/>
      <w:marTop w:val="0"/>
      <w:marBottom w:val="0"/>
      <w:divBdr>
        <w:top w:val="none" w:sz="0" w:space="0" w:color="auto"/>
        <w:left w:val="none" w:sz="0" w:space="0" w:color="auto"/>
        <w:bottom w:val="none" w:sz="0" w:space="0" w:color="auto"/>
        <w:right w:val="none" w:sz="0" w:space="0" w:color="auto"/>
      </w:divBdr>
    </w:div>
    <w:div w:id="1582980697">
      <w:bodyDiv w:val="1"/>
      <w:marLeft w:val="0"/>
      <w:marRight w:val="0"/>
      <w:marTop w:val="0"/>
      <w:marBottom w:val="0"/>
      <w:divBdr>
        <w:top w:val="none" w:sz="0" w:space="0" w:color="auto"/>
        <w:left w:val="none" w:sz="0" w:space="0" w:color="auto"/>
        <w:bottom w:val="none" w:sz="0" w:space="0" w:color="auto"/>
        <w:right w:val="none" w:sz="0" w:space="0" w:color="auto"/>
      </w:divBdr>
    </w:div>
    <w:div w:id="1604651129">
      <w:bodyDiv w:val="1"/>
      <w:marLeft w:val="0"/>
      <w:marRight w:val="0"/>
      <w:marTop w:val="0"/>
      <w:marBottom w:val="0"/>
      <w:divBdr>
        <w:top w:val="none" w:sz="0" w:space="0" w:color="auto"/>
        <w:left w:val="none" w:sz="0" w:space="0" w:color="auto"/>
        <w:bottom w:val="none" w:sz="0" w:space="0" w:color="auto"/>
        <w:right w:val="none" w:sz="0" w:space="0" w:color="auto"/>
      </w:divBdr>
    </w:div>
    <w:div w:id="1607154016">
      <w:bodyDiv w:val="1"/>
      <w:marLeft w:val="0"/>
      <w:marRight w:val="0"/>
      <w:marTop w:val="0"/>
      <w:marBottom w:val="0"/>
      <w:divBdr>
        <w:top w:val="none" w:sz="0" w:space="0" w:color="auto"/>
        <w:left w:val="none" w:sz="0" w:space="0" w:color="auto"/>
        <w:bottom w:val="none" w:sz="0" w:space="0" w:color="auto"/>
        <w:right w:val="none" w:sz="0" w:space="0" w:color="auto"/>
      </w:divBdr>
    </w:div>
    <w:div w:id="1628705678">
      <w:bodyDiv w:val="1"/>
      <w:marLeft w:val="0"/>
      <w:marRight w:val="0"/>
      <w:marTop w:val="0"/>
      <w:marBottom w:val="0"/>
      <w:divBdr>
        <w:top w:val="none" w:sz="0" w:space="0" w:color="auto"/>
        <w:left w:val="none" w:sz="0" w:space="0" w:color="auto"/>
        <w:bottom w:val="none" w:sz="0" w:space="0" w:color="auto"/>
        <w:right w:val="none" w:sz="0" w:space="0" w:color="auto"/>
      </w:divBdr>
    </w:div>
    <w:div w:id="1658149057">
      <w:bodyDiv w:val="1"/>
      <w:marLeft w:val="0"/>
      <w:marRight w:val="0"/>
      <w:marTop w:val="0"/>
      <w:marBottom w:val="0"/>
      <w:divBdr>
        <w:top w:val="none" w:sz="0" w:space="0" w:color="auto"/>
        <w:left w:val="none" w:sz="0" w:space="0" w:color="auto"/>
        <w:bottom w:val="none" w:sz="0" w:space="0" w:color="auto"/>
        <w:right w:val="none" w:sz="0" w:space="0" w:color="auto"/>
      </w:divBdr>
    </w:div>
    <w:div w:id="1665354252">
      <w:bodyDiv w:val="1"/>
      <w:marLeft w:val="0"/>
      <w:marRight w:val="0"/>
      <w:marTop w:val="0"/>
      <w:marBottom w:val="0"/>
      <w:divBdr>
        <w:top w:val="none" w:sz="0" w:space="0" w:color="auto"/>
        <w:left w:val="none" w:sz="0" w:space="0" w:color="auto"/>
        <w:bottom w:val="none" w:sz="0" w:space="0" w:color="auto"/>
        <w:right w:val="none" w:sz="0" w:space="0" w:color="auto"/>
      </w:divBdr>
    </w:div>
    <w:div w:id="1672022632">
      <w:bodyDiv w:val="1"/>
      <w:marLeft w:val="0"/>
      <w:marRight w:val="0"/>
      <w:marTop w:val="0"/>
      <w:marBottom w:val="0"/>
      <w:divBdr>
        <w:top w:val="none" w:sz="0" w:space="0" w:color="auto"/>
        <w:left w:val="none" w:sz="0" w:space="0" w:color="auto"/>
        <w:bottom w:val="none" w:sz="0" w:space="0" w:color="auto"/>
        <w:right w:val="none" w:sz="0" w:space="0" w:color="auto"/>
      </w:divBdr>
    </w:div>
    <w:div w:id="1694040844">
      <w:bodyDiv w:val="1"/>
      <w:marLeft w:val="0"/>
      <w:marRight w:val="0"/>
      <w:marTop w:val="0"/>
      <w:marBottom w:val="0"/>
      <w:divBdr>
        <w:top w:val="none" w:sz="0" w:space="0" w:color="auto"/>
        <w:left w:val="none" w:sz="0" w:space="0" w:color="auto"/>
        <w:bottom w:val="none" w:sz="0" w:space="0" w:color="auto"/>
        <w:right w:val="none" w:sz="0" w:space="0" w:color="auto"/>
      </w:divBdr>
    </w:div>
    <w:div w:id="1709455055">
      <w:bodyDiv w:val="1"/>
      <w:marLeft w:val="0"/>
      <w:marRight w:val="0"/>
      <w:marTop w:val="0"/>
      <w:marBottom w:val="0"/>
      <w:divBdr>
        <w:top w:val="none" w:sz="0" w:space="0" w:color="auto"/>
        <w:left w:val="none" w:sz="0" w:space="0" w:color="auto"/>
        <w:bottom w:val="none" w:sz="0" w:space="0" w:color="auto"/>
        <w:right w:val="none" w:sz="0" w:space="0" w:color="auto"/>
      </w:divBdr>
    </w:div>
    <w:div w:id="1729912030">
      <w:bodyDiv w:val="1"/>
      <w:marLeft w:val="0"/>
      <w:marRight w:val="0"/>
      <w:marTop w:val="0"/>
      <w:marBottom w:val="0"/>
      <w:divBdr>
        <w:top w:val="none" w:sz="0" w:space="0" w:color="auto"/>
        <w:left w:val="none" w:sz="0" w:space="0" w:color="auto"/>
        <w:bottom w:val="none" w:sz="0" w:space="0" w:color="auto"/>
        <w:right w:val="none" w:sz="0" w:space="0" w:color="auto"/>
      </w:divBdr>
    </w:div>
    <w:div w:id="1739203573">
      <w:bodyDiv w:val="1"/>
      <w:marLeft w:val="0"/>
      <w:marRight w:val="0"/>
      <w:marTop w:val="0"/>
      <w:marBottom w:val="0"/>
      <w:divBdr>
        <w:top w:val="none" w:sz="0" w:space="0" w:color="auto"/>
        <w:left w:val="none" w:sz="0" w:space="0" w:color="auto"/>
        <w:bottom w:val="none" w:sz="0" w:space="0" w:color="auto"/>
        <w:right w:val="none" w:sz="0" w:space="0" w:color="auto"/>
      </w:divBdr>
    </w:div>
    <w:div w:id="1750032394">
      <w:bodyDiv w:val="1"/>
      <w:marLeft w:val="0"/>
      <w:marRight w:val="0"/>
      <w:marTop w:val="0"/>
      <w:marBottom w:val="0"/>
      <w:divBdr>
        <w:top w:val="none" w:sz="0" w:space="0" w:color="auto"/>
        <w:left w:val="none" w:sz="0" w:space="0" w:color="auto"/>
        <w:bottom w:val="none" w:sz="0" w:space="0" w:color="auto"/>
        <w:right w:val="none" w:sz="0" w:space="0" w:color="auto"/>
      </w:divBdr>
    </w:div>
    <w:div w:id="1752896472">
      <w:bodyDiv w:val="1"/>
      <w:marLeft w:val="0"/>
      <w:marRight w:val="0"/>
      <w:marTop w:val="0"/>
      <w:marBottom w:val="0"/>
      <w:divBdr>
        <w:top w:val="none" w:sz="0" w:space="0" w:color="auto"/>
        <w:left w:val="none" w:sz="0" w:space="0" w:color="auto"/>
        <w:bottom w:val="none" w:sz="0" w:space="0" w:color="auto"/>
        <w:right w:val="none" w:sz="0" w:space="0" w:color="auto"/>
      </w:divBdr>
    </w:div>
    <w:div w:id="1769543243">
      <w:bodyDiv w:val="1"/>
      <w:marLeft w:val="0"/>
      <w:marRight w:val="0"/>
      <w:marTop w:val="0"/>
      <w:marBottom w:val="0"/>
      <w:divBdr>
        <w:top w:val="none" w:sz="0" w:space="0" w:color="auto"/>
        <w:left w:val="none" w:sz="0" w:space="0" w:color="auto"/>
        <w:bottom w:val="none" w:sz="0" w:space="0" w:color="auto"/>
        <w:right w:val="none" w:sz="0" w:space="0" w:color="auto"/>
      </w:divBdr>
    </w:div>
    <w:div w:id="1774010956">
      <w:bodyDiv w:val="1"/>
      <w:marLeft w:val="0"/>
      <w:marRight w:val="0"/>
      <w:marTop w:val="0"/>
      <w:marBottom w:val="0"/>
      <w:divBdr>
        <w:top w:val="none" w:sz="0" w:space="0" w:color="auto"/>
        <w:left w:val="none" w:sz="0" w:space="0" w:color="auto"/>
        <w:bottom w:val="none" w:sz="0" w:space="0" w:color="auto"/>
        <w:right w:val="none" w:sz="0" w:space="0" w:color="auto"/>
      </w:divBdr>
    </w:div>
    <w:div w:id="1777552127">
      <w:bodyDiv w:val="1"/>
      <w:marLeft w:val="0"/>
      <w:marRight w:val="0"/>
      <w:marTop w:val="0"/>
      <w:marBottom w:val="0"/>
      <w:divBdr>
        <w:top w:val="none" w:sz="0" w:space="0" w:color="auto"/>
        <w:left w:val="none" w:sz="0" w:space="0" w:color="auto"/>
        <w:bottom w:val="none" w:sz="0" w:space="0" w:color="auto"/>
        <w:right w:val="none" w:sz="0" w:space="0" w:color="auto"/>
      </w:divBdr>
    </w:div>
    <w:div w:id="1795057467">
      <w:bodyDiv w:val="1"/>
      <w:marLeft w:val="0"/>
      <w:marRight w:val="0"/>
      <w:marTop w:val="0"/>
      <w:marBottom w:val="0"/>
      <w:divBdr>
        <w:top w:val="none" w:sz="0" w:space="0" w:color="auto"/>
        <w:left w:val="none" w:sz="0" w:space="0" w:color="auto"/>
        <w:bottom w:val="none" w:sz="0" w:space="0" w:color="auto"/>
        <w:right w:val="none" w:sz="0" w:space="0" w:color="auto"/>
      </w:divBdr>
    </w:div>
    <w:div w:id="1826705082">
      <w:bodyDiv w:val="1"/>
      <w:marLeft w:val="0"/>
      <w:marRight w:val="0"/>
      <w:marTop w:val="0"/>
      <w:marBottom w:val="0"/>
      <w:divBdr>
        <w:top w:val="none" w:sz="0" w:space="0" w:color="auto"/>
        <w:left w:val="none" w:sz="0" w:space="0" w:color="auto"/>
        <w:bottom w:val="none" w:sz="0" w:space="0" w:color="auto"/>
        <w:right w:val="none" w:sz="0" w:space="0" w:color="auto"/>
      </w:divBdr>
    </w:div>
    <w:div w:id="1850634912">
      <w:bodyDiv w:val="1"/>
      <w:marLeft w:val="0"/>
      <w:marRight w:val="0"/>
      <w:marTop w:val="0"/>
      <w:marBottom w:val="0"/>
      <w:divBdr>
        <w:top w:val="none" w:sz="0" w:space="0" w:color="auto"/>
        <w:left w:val="none" w:sz="0" w:space="0" w:color="auto"/>
        <w:bottom w:val="none" w:sz="0" w:space="0" w:color="auto"/>
        <w:right w:val="none" w:sz="0" w:space="0" w:color="auto"/>
      </w:divBdr>
    </w:div>
    <w:div w:id="1877153316">
      <w:bodyDiv w:val="1"/>
      <w:marLeft w:val="0"/>
      <w:marRight w:val="0"/>
      <w:marTop w:val="0"/>
      <w:marBottom w:val="0"/>
      <w:divBdr>
        <w:top w:val="none" w:sz="0" w:space="0" w:color="auto"/>
        <w:left w:val="none" w:sz="0" w:space="0" w:color="auto"/>
        <w:bottom w:val="none" w:sz="0" w:space="0" w:color="auto"/>
        <w:right w:val="none" w:sz="0" w:space="0" w:color="auto"/>
      </w:divBdr>
    </w:div>
    <w:div w:id="1889761954">
      <w:bodyDiv w:val="1"/>
      <w:marLeft w:val="0"/>
      <w:marRight w:val="0"/>
      <w:marTop w:val="0"/>
      <w:marBottom w:val="0"/>
      <w:divBdr>
        <w:top w:val="none" w:sz="0" w:space="0" w:color="auto"/>
        <w:left w:val="none" w:sz="0" w:space="0" w:color="auto"/>
        <w:bottom w:val="none" w:sz="0" w:space="0" w:color="auto"/>
        <w:right w:val="none" w:sz="0" w:space="0" w:color="auto"/>
      </w:divBdr>
    </w:div>
    <w:div w:id="1897549785">
      <w:bodyDiv w:val="1"/>
      <w:marLeft w:val="0"/>
      <w:marRight w:val="0"/>
      <w:marTop w:val="0"/>
      <w:marBottom w:val="0"/>
      <w:divBdr>
        <w:top w:val="none" w:sz="0" w:space="0" w:color="auto"/>
        <w:left w:val="none" w:sz="0" w:space="0" w:color="auto"/>
        <w:bottom w:val="none" w:sz="0" w:space="0" w:color="auto"/>
        <w:right w:val="none" w:sz="0" w:space="0" w:color="auto"/>
      </w:divBdr>
    </w:div>
    <w:div w:id="1899703546">
      <w:bodyDiv w:val="1"/>
      <w:marLeft w:val="0"/>
      <w:marRight w:val="0"/>
      <w:marTop w:val="0"/>
      <w:marBottom w:val="0"/>
      <w:divBdr>
        <w:top w:val="none" w:sz="0" w:space="0" w:color="auto"/>
        <w:left w:val="none" w:sz="0" w:space="0" w:color="auto"/>
        <w:bottom w:val="none" w:sz="0" w:space="0" w:color="auto"/>
        <w:right w:val="none" w:sz="0" w:space="0" w:color="auto"/>
      </w:divBdr>
    </w:div>
    <w:div w:id="1906065352">
      <w:bodyDiv w:val="1"/>
      <w:marLeft w:val="0"/>
      <w:marRight w:val="0"/>
      <w:marTop w:val="0"/>
      <w:marBottom w:val="0"/>
      <w:divBdr>
        <w:top w:val="none" w:sz="0" w:space="0" w:color="auto"/>
        <w:left w:val="none" w:sz="0" w:space="0" w:color="auto"/>
        <w:bottom w:val="none" w:sz="0" w:space="0" w:color="auto"/>
        <w:right w:val="none" w:sz="0" w:space="0" w:color="auto"/>
      </w:divBdr>
    </w:div>
    <w:div w:id="1917788625">
      <w:bodyDiv w:val="1"/>
      <w:marLeft w:val="0"/>
      <w:marRight w:val="0"/>
      <w:marTop w:val="0"/>
      <w:marBottom w:val="0"/>
      <w:divBdr>
        <w:top w:val="none" w:sz="0" w:space="0" w:color="auto"/>
        <w:left w:val="none" w:sz="0" w:space="0" w:color="auto"/>
        <w:bottom w:val="none" w:sz="0" w:space="0" w:color="auto"/>
        <w:right w:val="none" w:sz="0" w:space="0" w:color="auto"/>
      </w:divBdr>
    </w:div>
    <w:div w:id="1918052166">
      <w:bodyDiv w:val="1"/>
      <w:marLeft w:val="0"/>
      <w:marRight w:val="0"/>
      <w:marTop w:val="0"/>
      <w:marBottom w:val="0"/>
      <w:divBdr>
        <w:top w:val="none" w:sz="0" w:space="0" w:color="auto"/>
        <w:left w:val="none" w:sz="0" w:space="0" w:color="auto"/>
        <w:bottom w:val="none" w:sz="0" w:space="0" w:color="auto"/>
        <w:right w:val="none" w:sz="0" w:space="0" w:color="auto"/>
      </w:divBdr>
    </w:div>
    <w:div w:id="1920211778">
      <w:bodyDiv w:val="1"/>
      <w:marLeft w:val="0"/>
      <w:marRight w:val="0"/>
      <w:marTop w:val="0"/>
      <w:marBottom w:val="0"/>
      <w:divBdr>
        <w:top w:val="none" w:sz="0" w:space="0" w:color="auto"/>
        <w:left w:val="none" w:sz="0" w:space="0" w:color="auto"/>
        <w:bottom w:val="none" w:sz="0" w:space="0" w:color="auto"/>
        <w:right w:val="none" w:sz="0" w:space="0" w:color="auto"/>
      </w:divBdr>
    </w:div>
    <w:div w:id="1945961504">
      <w:bodyDiv w:val="1"/>
      <w:marLeft w:val="0"/>
      <w:marRight w:val="0"/>
      <w:marTop w:val="0"/>
      <w:marBottom w:val="0"/>
      <w:divBdr>
        <w:top w:val="none" w:sz="0" w:space="0" w:color="auto"/>
        <w:left w:val="none" w:sz="0" w:space="0" w:color="auto"/>
        <w:bottom w:val="none" w:sz="0" w:space="0" w:color="auto"/>
        <w:right w:val="none" w:sz="0" w:space="0" w:color="auto"/>
      </w:divBdr>
    </w:div>
    <w:div w:id="1950240793">
      <w:bodyDiv w:val="1"/>
      <w:marLeft w:val="0"/>
      <w:marRight w:val="0"/>
      <w:marTop w:val="0"/>
      <w:marBottom w:val="0"/>
      <w:divBdr>
        <w:top w:val="none" w:sz="0" w:space="0" w:color="auto"/>
        <w:left w:val="none" w:sz="0" w:space="0" w:color="auto"/>
        <w:bottom w:val="none" w:sz="0" w:space="0" w:color="auto"/>
        <w:right w:val="none" w:sz="0" w:space="0" w:color="auto"/>
      </w:divBdr>
    </w:div>
    <w:div w:id="1966811127">
      <w:bodyDiv w:val="1"/>
      <w:marLeft w:val="0"/>
      <w:marRight w:val="0"/>
      <w:marTop w:val="0"/>
      <w:marBottom w:val="0"/>
      <w:divBdr>
        <w:top w:val="none" w:sz="0" w:space="0" w:color="auto"/>
        <w:left w:val="none" w:sz="0" w:space="0" w:color="auto"/>
        <w:bottom w:val="none" w:sz="0" w:space="0" w:color="auto"/>
        <w:right w:val="none" w:sz="0" w:space="0" w:color="auto"/>
      </w:divBdr>
    </w:div>
    <w:div w:id="1968778890">
      <w:bodyDiv w:val="1"/>
      <w:marLeft w:val="0"/>
      <w:marRight w:val="0"/>
      <w:marTop w:val="0"/>
      <w:marBottom w:val="0"/>
      <w:divBdr>
        <w:top w:val="none" w:sz="0" w:space="0" w:color="auto"/>
        <w:left w:val="none" w:sz="0" w:space="0" w:color="auto"/>
        <w:bottom w:val="none" w:sz="0" w:space="0" w:color="auto"/>
        <w:right w:val="none" w:sz="0" w:space="0" w:color="auto"/>
      </w:divBdr>
    </w:div>
    <w:div w:id="2023240290">
      <w:bodyDiv w:val="1"/>
      <w:marLeft w:val="0"/>
      <w:marRight w:val="0"/>
      <w:marTop w:val="0"/>
      <w:marBottom w:val="0"/>
      <w:divBdr>
        <w:top w:val="none" w:sz="0" w:space="0" w:color="auto"/>
        <w:left w:val="none" w:sz="0" w:space="0" w:color="auto"/>
        <w:bottom w:val="none" w:sz="0" w:space="0" w:color="auto"/>
        <w:right w:val="none" w:sz="0" w:space="0" w:color="auto"/>
      </w:divBdr>
    </w:div>
    <w:div w:id="2057965993">
      <w:bodyDiv w:val="1"/>
      <w:marLeft w:val="0"/>
      <w:marRight w:val="0"/>
      <w:marTop w:val="0"/>
      <w:marBottom w:val="0"/>
      <w:divBdr>
        <w:top w:val="none" w:sz="0" w:space="0" w:color="auto"/>
        <w:left w:val="none" w:sz="0" w:space="0" w:color="auto"/>
        <w:bottom w:val="none" w:sz="0" w:space="0" w:color="auto"/>
        <w:right w:val="none" w:sz="0" w:space="0" w:color="auto"/>
      </w:divBdr>
    </w:div>
    <w:div w:id="2060085821">
      <w:bodyDiv w:val="1"/>
      <w:marLeft w:val="0"/>
      <w:marRight w:val="0"/>
      <w:marTop w:val="0"/>
      <w:marBottom w:val="0"/>
      <w:divBdr>
        <w:top w:val="none" w:sz="0" w:space="0" w:color="auto"/>
        <w:left w:val="none" w:sz="0" w:space="0" w:color="auto"/>
        <w:bottom w:val="none" w:sz="0" w:space="0" w:color="auto"/>
        <w:right w:val="none" w:sz="0" w:space="0" w:color="auto"/>
      </w:divBdr>
    </w:div>
    <w:div w:id="2064868958">
      <w:bodyDiv w:val="1"/>
      <w:marLeft w:val="0"/>
      <w:marRight w:val="0"/>
      <w:marTop w:val="0"/>
      <w:marBottom w:val="0"/>
      <w:divBdr>
        <w:top w:val="none" w:sz="0" w:space="0" w:color="auto"/>
        <w:left w:val="none" w:sz="0" w:space="0" w:color="auto"/>
        <w:bottom w:val="none" w:sz="0" w:space="0" w:color="auto"/>
        <w:right w:val="none" w:sz="0" w:space="0" w:color="auto"/>
      </w:divBdr>
    </w:div>
    <w:div w:id="2086997651">
      <w:bodyDiv w:val="1"/>
      <w:marLeft w:val="0"/>
      <w:marRight w:val="0"/>
      <w:marTop w:val="0"/>
      <w:marBottom w:val="0"/>
      <w:divBdr>
        <w:top w:val="none" w:sz="0" w:space="0" w:color="auto"/>
        <w:left w:val="none" w:sz="0" w:space="0" w:color="auto"/>
        <w:bottom w:val="none" w:sz="0" w:space="0" w:color="auto"/>
        <w:right w:val="none" w:sz="0" w:space="0" w:color="auto"/>
      </w:divBdr>
    </w:div>
    <w:div w:id="2097089566">
      <w:bodyDiv w:val="1"/>
      <w:marLeft w:val="0"/>
      <w:marRight w:val="0"/>
      <w:marTop w:val="0"/>
      <w:marBottom w:val="0"/>
      <w:divBdr>
        <w:top w:val="none" w:sz="0" w:space="0" w:color="auto"/>
        <w:left w:val="none" w:sz="0" w:space="0" w:color="auto"/>
        <w:bottom w:val="none" w:sz="0" w:space="0" w:color="auto"/>
        <w:right w:val="none" w:sz="0" w:space="0" w:color="auto"/>
      </w:divBdr>
    </w:div>
    <w:div w:id="2103716720">
      <w:bodyDiv w:val="1"/>
      <w:marLeft w:val="0"/>
      <w:marRight w:val="0"/>
      <w:marTop w:val="0"/>
      <w:marBottom w:val="0"/>
      <w:divBdr>
        <w:top w:val="none" w:sz="0" w:space="0" w:color="auto"/>
        <w:left w:val="none" w:sz="0" w:space="0" w:color="auto"/>
        <w:bottom w:val="none" w:sz="0" w:space="0" w:color="auto"/>
        <w:right w:val="none" w:sz="0" w:space="0" w:color="auto"/>
      </w:divBdr>
    </w:div>
    <w:div w:id="2112043802">
      <w:bodyDiv w:val="1"/>
      <w:marLeft w:val="0"/>
      <w:marRight w:val="0"/>
      <w:marTop w:val="0"/>
      <w:marBottom w:val="0"/>
      <w:divBdr>
        <w:top w:val="none" w:sz="0" w:space="0" w:color="auto"/>
        <w:left w:val="none" w:sz="0" w:space="0" w:color="auto"/>
        <w:bottom w:val="none" w:sz="0" w:space="0" w:color="auto"/>
        <w:right w:val="none" w:sz="0" w:space="0" w:color="auto"/>
      </w:divBdr>
    </w:div>
    <w:div w:id="2127917899">
      <w:bodyDiv w:val="1"/>
      <w:marLeft w:val="0"/>
      <w:marRight w:val="0"/>
      <w:marTop w:val="0"/>
      <w:marBottom w:val="0"/>
      <w:divBdr>
        <w:top w:val="none" w:sz="0" w:space="0" w:color="auto"/>
        <w:left w:val="none" w:sz="0" w:space="0" w:color="auto"/>
        <w:bottom w:val="none" w:sz="0" w:space="0" w:color="auto"/>
        <w:right w:val="none" w:sz="0" w:space="0" w:color="auto"/>
      </w:divBdr>
    </w:div>
    <w:div w:id="2133286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wmf"/><Relationship Id="rId42" Type="http://schemas.openxmlformats.org/officeDocument/2006/relationships/footer" Target="footer4.xml"/><Relationship Id="rId47" Type="http://schemas.openxmlformats.org/officeDocument/2006/relationships/header" Target="header5.xml"/><Relationship Id="rId63" Type="http://schemas.openxmlformats.org/officeDocument/2006/relationships/image" Target="media/image39.emf"/><Relationship Id="rId68" Type="http://schemas.openxmlformats.org/officeDocument/2006/relationships/image" Target="media/image44.wmf"/><Relationship Id="rId84" Type="http://schemas.openxmlformats.org/officeDocument/2006/relationships/image" Target="media/image56.emf"/><Relationship Id="rId89" Type="http://schemas.openxmlformats.org/officeDocument/2006/relationships/image" Target="media/image61.emf"/><Relationship Id="rId16" Type="http://schemas.openxmlformats.org/officeDocument/2006/relationships/image" Target="media/image6.wmf"/><Relationship Id="rId11" Type="http://schemas.openxmlformats.org/officeDocument/2006/relationships/hyperlink" Target="consultantplus://offline/ref=5F26BBF3E9573E7E4DCDDB37BFA7086A141A9A654E27FF3F5383D6E9BDPCm4H" TargetMode="External"/><Relationship Id="rId32" Type="http://schemas.openxmlformats.org/officeDocument/2006/relationships/image" Target="media/image20.wmf"/><Relationship Id="rId37" Type="http://schemas.openxmlformats.org/officeDocument/2006/relationships/hyperlink" Target="consultantplus://offline/ref=B3028F4BB5523BE771AF7E41292BB66201551BDCAFE87C9A85149609144AB87F175793F9C4CDE75E273E5179C8A9398B117139D289412336C5D0P" TargetMode="External"/><Relationship Id="rId53" Type="http://schemas.openxmlformats.org/officeDocument/2006/relationships/image" Target="media/image29.emf"/><Relationship Id="rId58" Type="http://schemas.openxmlformats.org/officeDocument/2006/relationships/image" Target="media/image34.emf"/><Relationship Id="rId74" Type="http://schemas.openxmlformats.org/officeDocument/2006/relationships/image" Target="media/image49.png"/><Relationship Id="rId79" Type="http://schemas.openxmlformats.org/officeDocument/2006/relationships/image" Target="media/image54.wmf"/><Relationship Id="rId102" Type="http://schemas.openxmlformats.org/officeDocument/2006/relationships/footer" Target="footer7.xml"/><Relationship Id="rId5" Type="http://schemas.openxmlformats.org/officeDocument/2006/relationships/webSettings" Target="webSettings.xml"/><Relationship Id="rId90" Type="http://schemas.openxmlformats.org/officeDocument/2006/relationships/image" Target="media/image62.emf"/><Relationship Id="rId95" Type="http://schemas.openxmlformats.org/officeDocument/2006/relationships/image" Target="media/image67.emf"/><Relationship Id="rId22" Type="http://schemas.openxmlformats.org/officeDocument/2006/relationships/hyperlink" Target="consultantplus://offline/ref=4611F8299F03A57B5EFEEF37D17DB4316F8ED8A5FF6E12DA3743C42FA6B6C814ED390F197B1A4471X0sFN" TargetMode="External"/><Relationship Id="rId27" Type="http://schemas.openxmlformats.org/officeDocument/2006/relationships/hyperlink" Target="consultantplus://offline/ref=5F26BBF3E9573E7E4DCDDB37BFA7086A141A9A654E27FF3F5383D6E9BDPCm4H" TargetMode="External"/><Relationship Id="rId43" Type="http://schemas.openxmlformats.org/officeDocument/2006/relationships/image" Target="media/image23.png"/><Relationship Id="rId48" Type="http://schemas.openxmlformats.org/officeDocument/2006/relationships/footer" Target="footer6.xml"/><Relationship Id="rId64" Type="http://schemas.openxmlformats.org/officeDocument/2006/relationships/image" Target="media/image40.wmf"/><Relationship Id="rId69" Type="http://schemas.openxmlformats.org/officeDocument/2006/relationships/image" Target="media/image45.wmf"/><Relationship Id="rId80" Type="http://schemas.openxmlformats.org/officeDocument/2006/relationships/hyperlink" Target="https://clients.mrsksevzap.ru/reports" TargetMode="External"/><Relationship Id="rId85" Type="http://schemas.openxmlformats.org/officeDocument/2006/relationships/image" Target="media/image57.emf"/><Relationship Id="rId12" Type="http://schemas.openxmlformats.org/officeDocument/2006/relationships/image" Target="media/image2.wmf"/><Relationship Id="rId17" Type="http://schemas.openxmlformats.org/officeDocument/2006/relationships/image" Target="media/image7.wmf"/><Relationship Id="rId25" Type="http://schemas.openxmlformats.org/officeDocument/2006/relationships/image" Target="media/image14.wmf"/><Relationship Id="rId33" Type="http://schemas.openxmlformats.org/officeDocument/2006/relationships/image" Target="media/image21.wmf"/><Relationship Id="rId38" Type="http://schemas.openxmlformats.org/officeDocument/2006/relationships/image" Target="media/image22.emf"/><Relationship Id="rId46" Type="http://schemas.openxmlformats.org/officeDocument/2006/relationships/footer" Target="footer5.xml"/><Relationship Id="rId59" Type="http://schemas.openxmlformats.org/officeDocument/2006/relationships/image" Target="media/image35.emf"/><Relationship Id="rId67" Type="http://schemas.openxmlformats.org/officeDocument/2006/relationships/image" Target="media/image43.wmf"/><Relationship Id="rId103" Type="http://schemas.openxmlformats.org/officeDocument/2006/relationships/fontTable" Target="fontTable.xml"/><Relationship Id="rId20" Type="http://schemas.openxmlformats.org/officeDocument/2006/relationships/image" Target="media/image10.wmf"/><Relationship Id="rId41" Type="http://schemas.openxmlformats.org/officeDocument/2006/relationships/header" Target="header3.xml"/><Relationship Id="rId54" Type="http://schemas.openxmlformats.org/officeDocument/2006/relationships/image" Target="media/image30.emf"/><Relationship Id="rId62" Type="http://schemas.openxmlformats.org/officeDocument/2006/relationships/image" Target="media/image38.emf"/><Relationship Id="rId70" Type="http://schemas.openxmlformats.org/officeDocument/2006/relationships/hyperlink" Target="garantF1://99252.1400" TargetMode="External"/><Relationship Id="rId75" Type="http://schemas.openxmlformats.org/officeDocument/2006/relationships/image" Target="media/image50.wmf"/><Relationship Id="rId83" Type="http://schemas.openxmlformats.org/officeDocument/2006/relationships/image" Target="media/image55.emf"/><Relationship Id="rId88" Type="http://schemas.openxmlformats.org/officeDocument/2006/relationships/image" Target="media/image60.emf"/><Relationship Id="rId91" Type="http://schemas.openxmlformats.org/officeDocument/2006/relationships/image" Target="media/image63.emf"/><Relationship Id="rId96" Type="http://schemas.openxmlformats.org/officeDocument/2006/relationships/image" Target="media/image6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12.wmf"/><Relationship Id="rId28" Type="http://schemas.openxmlformats.org/officeDocument/2006/relationships/image" Target="media/image16.wmf"/><Relationship Id="rId36" Type="http://schemas.openxmlformats.org/officeDocument/2006/relationships/hyperlink" Target="consultantplus://offline/ref=B3028F4BB5523BE771AF7E41292BB66201551BDCAFE87C9A85149609144AB87F175793FDC5CAED09747150258DF82A8A17713BD095C4D3P" TargetMode="External"/><Relationship Id="rId49" Type="http://schemas.openxmlformats.org/officeDocument/2006/relationships/image" Target="media/image25.wmf"/><Relationship Id="rId57" Type="http://schemas.openxmlformats.org/officeDocument/2006/relationships/image" Target="media/image33.emf"/><Relationship Id="rId10" Type="http://schemas.openxmlformats.org/officeDocument/2006/relationships/footer" Target="footer1.xml"/><Relationship Id="rId31" Type="http://schemas.openxmlformats.org/officeDocument/2006/relationships/image" Target="media/image19.wmf"/><Relationship Id="rId44" Type="http://schemas.openxmlformats.org/officeDocument/2006/relationships/image" Target="media/image24.png"/><Relationship Id="rId52" Type="http://schemas.openxmlformats.org/officeDocument/2006/relationships/image" Target="media/image28.emf"/><Relationship Id="rId60" Type="http://schemas.openxmlformats.org/officeDocument/2006/relationships/image" Target="media/image36.emf"/><Relationship Id="rId65" Type="http://schemas.openxmlformats.org/officeDocument/2006/relationships/image" Target="media/image41.png"/><Relationship Id="rId73" Type="http://schemas.openxmlformats.org/officeDocument/2006/relationships/image" Target="media/image48.png"/><Relationship Id="rId78" Type="http://schemas.openxmlformats.org/officeDocument/2006/relationships/image" Target="media/image53.wmf"/><Relationship Id="rId81" Type="http://schemas.openxmlformats.org/officeDocument/2006/relationships/hyperlink" Target="garantF1://99252.1400" TargetMode="External"/><Relationship Id="rId86" Type="http://schemas.openxmlformats.org/officeDocument/2006/relationships/image" Target="media/image58.emf"/><Relationship Id="rId94" Type="http://schemas.openxmlformats.org/officeDocument/2006/relationships/image" Target="media/image66.emf"/><Relationship Id="rId99" Type="http://schemas.openxmlformats.org/officeDocument/2006/relationships/image" Target="media/image71.emf"/><Relationship Id="rId10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wmf"/><Relationship Id="rId18" Type="http://schemas.openxmlformats.org/officeDocument/2006/relationships/image" Target="media/image8.wmf"/><Relationship Id="rId39" Type="http://schemas.openxmlformats.org/officeDocument/2006/relationships/header" Target="header2.xml"/><Relationship Id="rId34" Type="http://schemas.openxmlformats.org/officeDocument/2006/relationships/footer" Target="footer2.xml"/><Relationship Id="rId50" Type="http://schemas.openxmlformats.org/officeDocument/2006/relationships/image" Target="media/image26.emf"/><Relationship Id="rId55" Type="http://schemas.openxmlformats.org/officeDocument/2006/relationships/image" Target="media/image31.emf"/><Relationship Id="rId76" Type="http://schemas.openxmlformats.org/officeDocument/2006/relationships/image" Target="media/image51.wmf"/><Relationship Id="rId97" Type="http://schemas.openxmlformats.org/officeDocument/2006/relationships/image" Target="media/image69.emf"/><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6.wmf"/><Relationship Id="rId92" Type="http://schemas.openxmlformats.org/officeDocument/2006/relationships/image" Target="media/image64.emf"/><Relationship Id="rId2" Type="http://schemas.openxmlformats.org/officeDocument/2006/relationships/numbering" Target="numbering.xml"/><Relationship Id="rId29" Type="http://schemas.openxmlformats.org/officeDocument/2006/relationships/image" Target="media/image17.wmf"/><Relationship Id="rId24" Type="http://schemas.openxmlformats.org/officeDocument/2006/relationships/image" Target="media/image13.wmf"/><Relationship Id="rId40" Type="http://schemas.openxmlformats.org/officeDocument/2006/relationships/footer" Target="footer3.xml"/><Relationship Id="rId45" Type="http://schemas.openxmlformats.org/officeDocument/2006/relationships/header" Target="header4.xml"/><Relationship Id="rId66" Type="http://schemas.openxmlformats.org/officeDocument/2006/relationships/image" Target="media/image42.wmf"/><Relationship Id="rId87" Type="http://schemas.openxmlformats.org/officeDocument/2006/relationships/image" Target="media/image59.emf"/><Relationship Id="rId61" Type="http://schemas.openxmlformats.org/officeDocument/2006/relationships/image" Target="media/image37.emf"/><Relationship Id="rId82" Type="http://schemas.openxmlformats.org/officeDocument/2006/relationships/hyperlink" Target="https://clients.mrsksevzap.ru/reports" TargetMode="External"/><Relationship Id="rId19" Type="http://schemas.openxmlformats.org/officeDocument/2006/relationships/image" Target="media/image9.wmf"/><Relationship Id="rId14" Type="http://schemas.openxmlformats.org/officeDocument/2006/relationships/image" Target="media/image4.wmf"/><Relationship Id="rId30" Type="http://schemas.openxmlformats.org/officeDocument/2006/relationships/image" Target="media/image18.wmf"/><Relationship Id="rId35" Type="http://schemas.openxmlformats.org/officeDocument/2006/relationships/hyperlink" Target="consultantplus://offline/ref=B3028F4BB5523BE771AF604F2D2BB662035610DAA8E17C9A85149609144AB87F175793F9C4CDE65C243E5179C8A9398B117139D289412336C5D0P" TargetMode="External"/><Relationship Id="rId56" Type="http://schemas.openxmlformats.org/officeDocument/2006/relationships/image" Target="media/image32.wmf"/><Relationship Id="rId77" Type="http://schemas.openxmlformats.org/officeDocument/2006/relationships/image" Target="media/image52.wmf"/><Relationship Id="rId100" Type="http://schemas.openxmlformats.org/officeDocument/2006/relationships/image" Target="media/image72.emf"/><Relationship Id="rId8" Type="http://schemas.openxmlformats.org/officeDocument/2006/relationships/image" Target="media/image1.png"/><Relationship Id="rId51" Type="http://schemas.openxmlformats.org/officeDocument/2006/relationships/image" Target="media/image27.emf"/><Relationship Id="rId72" Type="http://schemas.openxmlformats.org/officeDocument/2006/relationships/image" Target="media/image47.png"/><Relationship Id="rId93" Type="http://schemas.openxmlformats.org/officeDocument/2006/relationships/image" Target="media/image65.emf"/><Relationship Id="rId98" Type="http://schemas.openxmlformats.org/officeDocument/2006/relationships/image" Target="media/image70.emf"/><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A4C4AD-AA3A-4B6C-B819-631CF8066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250</Pages>
  <Words>66044</Words>
  <Characters>376452</Characters>
  <Application>Microsoft Office Word</Application>
  <DocSecurity>0</DocSecurity>
  <Lines>3137</Lines>
  <Paragraphs>883</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441613</CharactersWithSpaces>
  <SharedDoc>false</SharedDoc>
  <HLinks>
    <vt:vector size="456" baseType="variant">
      <vt:variant>
        <vt:i4>2752529</vt:i4>
      </vt:variant>
      <vt:variant>
        <vt:i4>468</vt:i4>
      </vt:variant>
      <vt:variant>
        <vt:i4>0</vt:i4>
      </vt:variant>
      <vt:variant>
        <vt:i4>5</vt:i4>
      </vt:variant>
      <vt:variant>
        <vt:lpwstr/>
      </vt:variant>
      <vt:variant>
        <vt:lpwstr>sub_9</vt:lpwstr>
      </vt:variant>
      <vt:variant>
        <vt:i4>4325381</vt:i4>
      </vt:variant>
      <vt:variant>
        <vt:i4>465</vt:i4>
      </vt:variant>
      <vt:variant>
        <vt:i4>0</vt:i4>
      </vt:variant>
      <vt:variant>
        <vt:i4>5</vt:i4>
      </vt:variant>
      <vt:variant>
        <vt:lpwstr>http://www.mrsksevzap.ru/2standartdisclosure</vt:lpwstr>
      </vt:variant>
      <vt:variant>
        <vt:lpwstr/>
      </vt:variant>
      <vt:variant>
        <vt:i4>2359310</vt:i4>
      </vt:variant>
      <vt:variant>
        <vt:i4>462</vt:i4>
      </vt:variant>
      <vt:variant>
        <vt:i4>0</vt:i4>
      </vt:variant>
      <vt:variant>
        <vt:i4>5</vt:i4>
      </vt:variant>
      <vt:variant>
        <vt:lpwstr>http://www.consultant.ru/document/cons_doc_LAW_200504/</vt:lpwstr>
      </vt:variant>
      <vt:variant>
        <vt:lpwstr/>
      </vt:variant>
      <vt:variant>
        <vt:i4>2490369</vt:i4>
      </vt:variant>
      <vt:variant>
        <vt:i4>459</vt:i4>
      </vt:variant>
      <vt:variant>
        <vt:i4>0</vt:i4>
      </vt:variant>
      <vt:variant>
        <vt:i4>5</vt:i4>
      </vt:variant>
      <vt:variant>
        <vt:lpwstr>http://www.consultant.ru/document/cons_doc_LAW_200729/</vt:lpwstr>
      </vt:variant>
      <vt:variant>
        <vt:lpwstr/>
      </vt:variant>
      <vt:variant>
        <vt:i4>5832706</vt:i4>
      </vt:variant>
      <vt:variant>
        <vt:i4>357</vt:i4>
      </vt:variant>
      <vt:variant>
        <vt:i4>0</vt:i4>
      </vt:variant>
      <vt:variant>
        <vt:i4>5</vt:i4>
      </vt:variant>
      <vt:variant>
        <vt:lpwstr/>
      </vt:variant>
      <vt:variant>
        <vt:lpwstr>Par82</vt:lpwstr>
      </vt:variant>
      <vt:variant>
        <vt:i4>5636098</vt:i4>
      </vt:variant>
      <vt:variant>
        <vt:i4>354</vt:i4>
      </vt:variant>
      <vt:variant>
        <vt:i4>0</vt:i4>
      </vt:variant>
      <vt:variant>
        <vt:i4>5</vt:i4>
      </vt:variant>
      <vt:variant>
        <vt:lpwstr/>
      </vt:variant>
      <vt:variant>
        <vt:lpwstr>Par73</vt:lpwstr>
      </vt:variant>
      <vt:variant>
        <vt:i4>5570567</vt:i4>
      </vt:variant>
      <vt:variant>
        <vt:i4>351</vt:i4>
      </vt:variant>
      <vt:variant>
        <vt:i4>0</vt:i4>
      </vt:variant>
      <vt:variant>
        <vt:i4>5</vt:i4>
      </vt:variant>
      <vt:variant>
        <vt:lpwstr>garantf1://70900804.300/</vt:lpwstr>
      </vt:variant>
      <vt:variant>
        <vt:lpwstr/>
      </vt:variant>
      <vt:variant>
        <vt:i4>4391000</vt:i4>
      </vt:variant>
      <vt:variant>
        <vt:i4>348</vt:i4>
      </vt:variant>
      <vt:variant>
        <vt:i4>0</vt:i4>
      </vt:variant>
      <vt:variant>
        <vt:i4>5</vt:i4>
      </vt:variant>
      <vt:variant>
        <vt:lpwstr>http://ivo.garant.ru/</vt:lpwstr>
      </vt:variant>
      <vt:variant>
        <vt:lpwstr>/document/71000804/entry/1013</vt:lpwstr>
      </vt:variant>
      <vt:variant>
        <vt:i4>4653144</vt:i4>
      </vt:variant>
      <vt:variant>
        <vt:i4>345</vt:i4>
      </vt:variant>
      <vt:variant>
        <vt:i4>0</vt:i4>
      </vt:variant>
      <vt:variant>
        <vt:i4>5</vt:i4>
      </vt:variant>
      <vt:variant>
        <vt:lpwstr>http://ivo.garant.ru/</vt:lpwstr>
      </vt:variant>
      <vt:variant>
        <vt:lpwstr>/document/71000804/entry/5014</vt:lpwstr>
      </vt:variant>
      <vt:variant>
        <vt:i4>7667816</vt:i4>
      </vt:variant>
      <vt:variant>
        <vt:i4>342</vt:i4>
      </vt:variant>
      <vt:variant>
        <vt:i4>0</vt:i4>
      </vt:variant>
      <vt:variant>
        <vt:i4>5</vt:i4>
      </vt:variant>
      <vt:variant>
        <vt:lpwstr>http://ivo.garant.ru/</vt:lpwstr>
      </vt:variant>
      <vt:variant>
        <vt:lpwstr>/document/71000804/entry/62</vt:lpwstr>
      </vt:variant>
      <vt:variant>
        <vt:i4>7667816</vt:i4>
      </vt:variant>
      <vt:variant>
        <vt:i4>339</vt:i4>
      </vt:variant>
      <vt:variant>
        <vt:i4>0</vt:i4>
      </vt:variant>
      <vt:variant>
        <vt:i4>5</vt:i4>
      </vt:variant>
      <vt:variant>
        <vt:lpwstr>http://ivo.garant.ru/</vt:lpwstr>
      </vt:variant>
      <vt:variant>
        <vt:lpwstr>/document/71000804/entry/61</vt:lpwstr>
      </vt:variant>
      <vt:variant>
        <vt:i4>2293776</vt:i4>
      </vt:variant>
      <vt:variant>
        <vt:i4>336</vt:i4>
      </vt:variant>
      <vt:variant>
        <vt:i4>0</vt:i4>
      </vt:variant>
      <vt:variant>
        <vt:i4>5</vt:i4>
      </vt:variant>
      <vt:variant>
        <vt:lpwstr/>
      </vt:variant>
      <vt:variant>
        <vt:lpwstr>sub_1009</vt:lpwstr>
      </vt:variant>
      <vt:variant>
        <vt:i4>1703971</vt:i4>
      </vt:variant>
      <vt:variant>
        <vt:i4>333</vt:i4>
      </vt:variant>
      <vt:variant>
        <vt:i4>0</vt:i4>
      </vt:variant>
      <vt:variant>
        <vt:i4>5</vt:i4>
      </vt:variant>
      <vt:variant>
        <vt:lpwstr/>
      </vt:variant>
      <vt:variant>
        <vt:lpwstr>sub_200</vt:lpwstr>
      </vt:variant>
      <vt:variant>
        <vt:i4>1703974</vt:i4>
      </vt:variant>
      <vt:variant>
        <vt:i4>330</vt:i4>
      </vt:variant>
      <vt:variant>
        <vt:i4>0</vt:i4>
      </vt:variant>
      <vt:variant>
        <vt:i4>5</vt:i4>
      </vt:variant>
      <vt:variant>
        <vt:lpwstr/>
      </vt:variant>
      <vt:variant>
        <vt:lpwstr>sub_700</vt:lpwstr>
      </vt:variant>
      <vt:variant>
        <vt:i4>5242882</vt:i4>
      </vt:variant>
      <vt:variant>
        <vt:i4>327</vt:i4>
      </vt:variant>
      <vt:variant>
        <vt:i4>0</vt:i4>
      </vt:variant>
      <vt:variant>
        <vt:i4>5</vt:i4>
      </vt:variant>
      <vt:variant>
        <vt:lpwstr/>
      </vt:variant>
      <vt:variant>
        <vt:lpwstr>Par15</vt:lpwstr>
      </vt:variant>
      <vt:variant>
        <vt:i4>4718676</vt:i4>
      </vt:variant>
      <vt:variant>
        <vt:i4>324</vt:i4>
      </vt:variant>
      <vt:variant>
        <vt:i4>0</vt:i4>
      </vt:variant>
      <vt:variant>
        <vt:i4>5</vt:i4>
      </vt:variant>
      <vt:variant>
        <vt:lpwstr>consultantplus://offline/ref=6F042024E7FD9D6C4D98A7DA66BB548F307C2F80935681734AB01140F0056A5E60B35DB37390C5AA257C93E5F2L1L8L</vt:lpwstr>
      </vt:variant>
      <vt:variant>
        <vt:lpwstr/>
      </vt:variant>
      <vt:variant>
        <vt:i4>4718676</vt:i4>
      </vt:variant>
      <vt:variant>
        <vt:i4>321</vt:i4>
      </vt:variant>
      <vt:variant>
        <vt:i4>0</vt:i4>
      </vt:variant>
      <vt:variant>
        <vt:i4>5</vt:i4>
      </vt:variant>
      <vt:variant>
        <vt:lpwstr>consultantplus://offline/ref=6F042024E7FD9D6C4D98A7DA66BB548F307C2F80935681734AB01140F0056A5E60B35DB37390C5AA257C93E5F2L1L8L</vt:lpwstr>
      </vt:variant>
      <vt:variant>
        <vt:lpwstr/>
      </vt:variant>
      <vt:variant>
        <vt:i4>4718676</vt:i4>
      </vt:variant>
      <vt:variant>
        <vt:i4>318</vt:i4>
      </vt:variant>
      <vt:variant>
        <vt:i4>0</vt:i4>
      </vt:variant>
      <vt:variant>
        <vt:i4>5</vt:i4>
      </vt:variant>
      <vt:variant>
        <vt:lpwstr>consultantplus://offline/ref=6F042024E7FD9D6C4D98A7DA66BB548F307C2F80935681734AB01140F0056A5E60B35DB37390C5AA257C93E5F2L1L8L</vt:lpwstr>
      </vt:variant>
      <vt:variant>
        <vt:lpwstr/>
      </vt:variant>
      <vt:variant>
        <vt:i4>3801194</vt:i4>
      </vt:variant>
      <vt:variant>
        <vt:i4>315</vt:i4>
      </vt:variant>
      <vt:variant>
        <vt:i4>0</vt:i4>
      </vt:variant>
      <vt:variant>
        <vt:i4>5</vt:i4>
      </vt:variant>
      <vt:variant>
        <vt:lpwstr>consultantplus://offline/ref=2ABDB6781A0BB062FE4BF4680F3CE772BB2EFC13986A1B89285CB2A91DE38237F2C7A4542F044B00C442EE07D23C291C09A843774CE4EC12C1Y5K</vt:lpwstr>
      </vt:variant>
      <vt:variant>
        <vt:lpwstr/>
      </vt:variant>
      <vt:variant>
        <vt:i4>7929952</vt:i4>
      </vt:variant>
      <vt:variant>
        <vt:i4>312</vt:i4>
      </vt:variant>
      <vt:variant>
        <vt:i4>0</vt:i4>
      </vt:variant>
      <vt:variant>
        <vt:i4>5</vt:i4>
      </vt:variant>
      <vt:variant>
        <vt:lpwstr>consultantplus://offline/ref=2A43F9BECA26741098EB29ACD7C6C3BFCE4548BDB754243C610809037190A4E5F0887DD545D9C18BD069283E5CC2CA66C22A8E6686F79724O6a3H</vt:lpwstr>
      </vt:variant>
      <vt:variant>
        <vt:lpwstr/>
      </vt:variant>
      <vt:variant>
        <vt:i4>7929956</vt:i4>
      </vt:variant>
      <vt:variant>
        <vt:i4>309</vt:i4>
      </vt:variant>
      <vt:variant>
        <vt:i4>0</vt:i4>
      </vt:variant>
      <vt:variant>
        <vt:i4>5</vt:i4>
      </vt:variant>
      <vt:variant>
        <vt:lpwstr>consultantplus://offline/ref=2A43F9BECA26741098EB29ACD7C6C3BFCE4548BDB754243C610809037190A4E5F0887DD545D9C18BD469283E5CC2CA66C22A8E6686F79724O6a3H</vt:lpwstr>
      </vt:variant>
      <vt:variant>
        <vt:lpwstr/>
      </vt:variant>
      <vt:variant>
        <vt:i4>2097250</vt:i4>
      </vt:variant>
      <vt:variant>
        <vt:i4>306</vt:i4>
      </vt:variant>
      <vt:variant>
        <vt:i4>0</vt:i4>
      </vt:variant>
      <vt:variant>
        <vt:i4>5</vt:i4>
      </vt:variant>
      <vt:variant>
        <vt:lpwstr>consultantplus://offline/ref=AAE102131C5D3BE84A9A847FB1B2E64931C445E6ADAC9BE7052BE9DC4BF7D5AFB7FE2C98DC5D107362165721C63BAF4F9FAED1930D7204AFU2ZBH</vt:lpwstr>
      </vt:variant>
      <vt:variant>
        <vt:lpwstr/>
      </vt:variant>
      <vt:variant>
        <vt:i4>4718676</vt:i4>
      </vt:variant>
      <vt:variant>
        <vt:i4>303</vt:i4>
      </vt:variant>
      <vt:variant>
        <vt:i4>0</vt:i4>
      </vt:variant>
      <vt:variant>
        <vt:i4>5</vt:i4>
      </vt:variant>
      <vt:variant>
        <vt:lpwstr>consultantplus://offline/ref=6F042024E7FD9D6C4D98A7DA66BB548F307C2F80935681734AB01140F0056A5E60B35DB37390C5AA257C93E5F2L1L8L</vt:lpwstr>
      </vt:variant>
      <vt:variant>
        <vt:lpwstr/>
      </vt:variant>
      <vt:variant>
        <vt:i4>5046355</vt:i4>
      </vt:variant>
      <vt:variant>
        <vt:i4>300</vt:i4>
      </vt:variant>
      <vt:variant>
        <vt:i4>0</vt:i4>
      </vt:variant>
      <vt:variant>
        <vt:i4>5</vt:i4>
      </vt:variant>
      <vt:variant>
        <vt:lpwstr>consultantplus://offline/ref=89D608407BA98BFA16B2A677150827CABF16A8BE58FA8C1BA8D6DEB362259D53553FF95FFD368E45D8A2FEC559h310M</vt:lpwstr>
      </vt:variant>
      <vt:variant>
        <vt:lpwstr/>
      </vt:variant>
      <vt:variant>
        <vt:i4>6684735</vt:i4>
      </vt:variant>
      <vt:variant>
        <vt:i4>297</vt:i4>
      </vt:variant>
      <vt:variant>
        <vt:i4>0</vt:i4>
      </vt:variant>
      <vt:variant>
        <vt:i4>5</vt:i4>
      </vt:variant>
      <vt:variant>
        <vt:lpwstr>garantf1://10800200.25413/</vt:lpwstr>
      </vt:variant>
      <vt:variant>
        <vt:lpwstr/>
      </vt:variant>
      <vt:variant>
        <vt:i4>5832706</vt:i4>
      </vt:variant>
      <vt:variant>
        <vt:i4>294</vt:i4>
      </vt:variant>
      <vt:variant>
        <vt:i4>0</vt:i4>
      </vt:variant>
      <vt:variant>
        <vt:i4>5</vt:i4>
      </vt:variant>
      <vt:variant>
        <vt:lpwstr/>
      </vt:variant>
      <vt:variant>
        <vt:lpwstr>Par82</vt:lpwstr>
      </vt:variant>
      <vt:variant>
        <vt:i4>5636098</vt:i4>
      </vt:variant>
      <vt:variant>
        <vt:i4>291</vt:i4>
      </vt:variant>
      <vt:variant>
        <vt:i4>0</vt:i4>
      </vt:variant>
      <vt:variant>
        <vt:i4>5</vt:i4>
      </vt:variant>
      <vt:variant>
        <vt:lpwstr/>
      </vt:variant>
      <vt:variant>
        <vt:lpwstr>Par73</vt:lpwstr>
      </vt:variant>
      <vt:variant>
        <vt:i4>3735627</vt:i4>
      </vt:variant>
      <vt:variant>
        <vt:i4>288</vt:i4>
      </vt:variant>
      <vt:variant>
        <vt:i4>0</vt:i4>
      </vt:variant>
      <vt:variant>
        <vt:i4>5</vt:i4>
      </vt:variant>
      <vt:variant>
        <vt:lpwstr>http://www.mrsksevzap.ru/id_7balance</vt:lpwstr>
      </vt:variant>
      <vt:variant>
        <vt:lpwstr/>
      </vt:variant>
      <vt:variant>
        <vt:i4>4784172</vt:i4>
      </vt:variant>
      <vt:variant>
        <vt:i4>285</vt:i4>
      </vt:variant>
      <vt:variant>
        <vt:i4>0</vt:i4>
      </vt:variant>
      <vt:variant>
        <vt:i4>5</vt:i4>
      </vt:variant>
      <vt:variant>
        <vt:lpwstr>http://www.mrsksevzap.ru/id_6offeringtarif</vt:lpwstr>
      </vt:variant>
      <vt:variant>
        <vt:lpwstr/>
      </vt:variant>
      <vt:variant>
        <vt:i4>1245240</vt:i4>
      </vt:variant>
      <vt:variant>
        <vt:i4>278</vt:i4>
      </vt:variant>
      <vt:variant>
        <vt:i4>0</vt:i4>
      </vt:variant>
      <vt:variant>
        <vt:i4>5</vt:i4>
      </vt:variant>
      <vt:variant>
        <vt:lpwstr/>
      </vt:variant>
      <vt:variant>
        <vt:lpwstr>_Toc41256484</vt:lpwstr>
      </vt:variant>
      <vt:variant>
        <vt:i4>1310776</vt:i4>
      </vt:variant>
      <vt:variant>
        <vt:i4>272</vt:i4>
      </vt:variant>
      <vt:variant>
        <vt:i4>0</vt:i4>
      </vt:variant>
      <vt:variant>
        <vt:i4>5</vt:i4>
      </vt:variant>
      <vt:variant>
        <vt:lpwstr/>
      </vt:variant>
      <vt:variant>
        <vt:lpwstr>_Toc41256483</vt:lpwstr>
      </vt:variant>
      <vt:variant>
        <vt:i4>1376312</vt:i4>
      </vt:variant>
      <vt:variant>
        <vt:i4>266</vt:i4>
      </vt:variant>
      <vt:variant>
        <vt:i4>0</vt:i4>
      </vt:variant>
      <vt:variant>
        <vt:i4>5</vt:i4>
      </vt:variant>
      <vt:variant>
        <vt:lpwstr/>
      </vt:variant>
      <vt:variant>
        <vt:lpwstr>_Toc41256482</vt:lpwstr>
      </vt:variant>
      <vt:variant>
        <vt:i4>1441848</vt:i4>
      </vt:variant>
      <vt:variant>
        <vt:i4>260</vt:i4>
      </vt:variant>
      <vt:variant>
        <vt:i4>0</vt:i4>
      </vt:variant>
      <vt:variant>
        <vt:i4>5</vt:i4>
      </vt:variant>
      <vt:variant>
        <vt:lpwstr/>
      </vt:variant>
      <vt:variant>
        <vt:lpwstr>_Toc41256481</vt:lpwstr>
      </vt:variant>
      <vt:variant>
        <vt:i4>1507384</vt:i4>
      </vt:variant>
      <vt:variant>
        <vt:i4>254</vt:i4>
      </vt:variant>
      <vt:variant>
        <vt:i4>0</vt:i4>
      </vt:variant>
      <vt:variant>
        <vt:i4>5</vt:i4>
      </vt:variant>
      <vt:variant>
        <vt:lpwstr/>
      </vt:variant>
      <vt:variant>
        <vt:lpwstr>_Toc41256480</vt:lpwstr>
      </vt:variant>
      <vt:variant>
        <vt:i4>1966135</vt:i4>
      </vt:variant>
      <vt:variant>
        <vt:i4>248</vt:i4>
      </vt:variant>
      <vt:variant>
        <vt:i4>0</vt:i4>
      </vt:variant>
      <vt:variant>
        <vt:i4>5</vt:i4>
      </vt:variant>
      <vt:variant>
        <vt:lpwstr/>
      </vt:variant>
      <vt:variant>
        <vt:lpwstr>_Toc41256479</vt:lpwstr>
      </vt:variant>
      <vt:variant>
        <vt:i4>2031671</vt:i4>
      </vt:variant>
      <vt:variant>
        <vt:i4>242</vt:i4>
      </vt:variant>
      <vt:variant>
        <vt:i4>0</vt:i4>
      </vt:variant>
      <vt:variant>
        <vt:i4>5</vt:i4>
      </vt:variant>
      <vt:variant>
        <vt:lpwstr/>
      </vt:variant>
      <vt:variant>
        <vt:lpwstr>_Toc41256478</vt:lpwstr>
      </vt:variant>
      <vt:variant>
        <vt:i4>1048631</vt:i4>
      </vt:variant>
      <vt:variant>
        <vt:i4>236</vt:i4>
      </vt:variant>
      <vt:variant>
        <vt:i4>0</vt:i4>
      </vt:variant>
      <vt:variant>
        <vt:i4>5</vt:i4>
      </vt:variant>
      <vt:variant>
        <vt:lpwstr/>
      </vt:variant>
      <vt:variant>
        <vt:lpwstr>_Toc41256477</vt:lpwstr>
      </vt:variant>
      <vt:variant>
        <vt:i4>1114167</vt:i4>
      </vt:variant>
      <vt:variant>
        <vt:i4>230</vt:i4>
      </vt:variant>
      <vt:variant>
        <vt:i4>0</vt:i4>
      </vt:variant>
      <vt:variant>
        <vt:i4>5</vt:i4>
      </vt:variant>
      <vt:variant>
        <vt:lpwstr/>
      </vt:variant>
      <vt:variant>
        <vt:lpwstr>_Toc41256476</vt:lpwstr>
      </vt:variant>
      <vt:variant>
        <vt:i4>1179703</vt:i4>
      </vt:variant>
      <vt:variant>
        <vt:i4>224</vt:i4>
      </vt:variant>
      <vt:variant>
        <vt:i4>0</vt:i4>
      </vt:variant>
      <vt:variant>
        <vt:i4>5</vt:i4>
      </vt:variant>
      <vt:variant>
        <vt:lpwstr/>
      </vt:variant>
      <vt:variant>
        <vt:lpwstr>_Toc41256475</vt:lpwstr>
      </vt:variant>
      <vt:variant>
        <vt:i4>1245239</vt:i4>
      </vt:variant>
      <vt:variant>
        <vt:i4>218</vt:i4>
      </vt:variant>
      <vt:variant>
        <vt:i4>0</vt:i4>
      </vt:variant>
      <vt:variant>
        <vt:i4>5</vt:i4>
      </vt:variant>
      <vt:variant>
        <vt:lpwstr/>
      </vt:variant>
      <vt:variant>
        <vt:lpwstr>_Toc41256474</vt:lpwstr>
      </vt:variant>
      <vt:variant>
        <vt:i4>1310775</vt:i4>
      </vt:variant>
      <vt:variant>
        <vt:i4>212</vt:i4>
      </vt:variant>
      <vt:variant>
        <vt:i4>0</vt:i4>
      </vt:variant>
      <vt:variant>
        <vt:i4>5</vt:i4>
      </vt:variant>
      <vt:variant>
        <vt:lpwstr/>
      </vt:variant>
      <vt:variant>
        <vt:lpwstr>_Toc41256473</vt:lpwstr>
      </vt:variant>
      <vt:variant>
        <vt:i4>1376311</vt:i4>
      </vt:variant>
      <vt:variant>
        <vt:i4>206</vt:i4>
      </vt:variant>
      <vt:variant>
        <vt:i4>0</vt:i4>
      </vt:variant>
      <vt:variant>
        <vt:i4>5</vt:i4>
      </vt:variant>
      <vt:variant>
        <vt:lpwstr/>
      </vt:variant>
      <vt:variant>
        <vt:lpwstr>_Toc41256472</vt:lpwstr>
      </vt:variant>
      <vt:variant>
        <vt:i4>1441847</vt:i4>
      </vt:variant>
      <vt:variant>
        <vt:i4>200</vt:i4>
      </vt:variant>
      <vt:variant>
        <vt:i4>0</vt:i4>
      </vt:variant>
      <vt:variant>
        <vt:i4>5</vt:i4>
      </vt:variant>
      <vt:variant>
        <vt:lpwstr/>
      </vt:variant>
      <vt:variant>
        <vt:lpwstr>_Toc41256471</vt:lpwstr>
      </vt:variant>
      <vt:variant>
        <vt:i4>1507383</vt:i4>
      </vt:variant>
      <vt:variant>
        <vt:i4>194</vt:i4>
      </vt:variant>
      <vt:variant>
        <vt:i4>0</vt:i4>
      </vt:variant>
      <vt:variant>
        <vt:i4>5</vt:i4>
      </vt:variant>
      <vt:variant>
        <vt:lpwstr/>
      </vt:variant>
      <vt:variant>
        <vt:lpwstr>_Toc41256470</vt:lpwstr>
      </vt:variant>
      <vt:variant>
        <vt:i4>1966134</vt:i4>
      </vt:variant>
      <vt:variant>
        <vt:i4>188</vt:i4>
      </vt:variant>
      <vt:variant>
        <vt:i4>0</vt:i4>
      </vt:variant>
      <vt:variant>
        <vt:i4>5</vt:i4>
      </vt:variant>
      <vt:variant>
        <vt:lpwstr/>
      </vt:variant>
      <vt:variant>
        <vt:lpwstr>_Toc41256469</vt:lpwstr>
      </vt:variant>
      <vt:variant>
        <vt:i4>2031670</vt:i4>
      </vt:variant>
      <vt:variant>
        <vt:i4>182</vt:i4>
      </vt:variant>
      <vt:variant>
        <vt:i4>0</vt:i4>
      </vt:variant>
      <vt:variant>
        <vt:i4>5</vt:i4>
      </vt:variant>
      <vt:variant>
        <vt:lpwstr/>
      </vt:variant>
      <vt:variant>
        <vt:lpwstr>_Toc41256468</vt:lpwstr>
      </vt:variant>
      <vt:variant>
        <vt:i4>1048630</vt:i4>
      </vt:variant>
      <vt:variant>
        <vt:i4>176</vt:i4>
      </vt:variant>
      <vt:variant>
        <vt:i4>0</vt:i4>
      </vt:variant>
      <vt:variant>
        <vt:i4>5</vt:i4>
      </vt:variant>
      <vt:variant>
        <vt:lpwstr/>
      </vt:variant>
      <vt:variant>
        <vt:lpwstr>_Toc41256467</vt:lpwstr>
      </vt:variant>
      <vt:variant>
        <vt:i4>1114166</vt:i4>
      </vt:variant>
      <vt:variant>
        <vt:i4>170</vt:i4>
      </vt:variant>
      <vt:variant>
        <vt:i4>0</vt:i4>
      </vt:variant>
      <vt:variant>
        <vt:i4>5</vt:i4>
      </vt:variant>
      <vt:variant>
        <vt:lpwstr/>
      </vt:variant>
      <vt:variant>
        <vt:lpwstr>_Toc41256466</vt:lpwstr>
      </vt:variant>
      <vt:variant>
        <vt:i4>1179702</vt:i4>
      </vt:variant>
      <vt:variant>
        <vt:i4>164</vt:i4>
      </vt:variant>
      <vt:variant>
        <vt:i4>0</vt:i4>
      </vt:variant>
      <vt:variant>
        <vt:i4>5</vt:i4>
      </vt:variant>
      <vt:variant>
        <vt:lpwstr/>
      </vt:variant>
      <vt:variant>
        <vt:lpwstr>_Toc41256465</vt:lpwstr>
      </vt:variant>
      <vt:variant>
        <vt:i4>1245238</vt:i4>
      </vt:variant>
      <vt:variant>
        <vt:i4>158</vt:i4>
      </vt:variant>
      <vt:variant>
        <vt:i4>0</vt:i4>
      </vt:variant>
      <vt:variant>
        <vt:i4>5</vt:i4>
      </vt:variant>
      <vt:variant>
        <vt:lpwstr/>
      </vt:variant>
      <vt:variant>
        <vt:lpwstr>_Toc41256464</vt:lpwstr>
      </vt:variant>
      <vt:variant>
        <vt:i4>1310774</vt:i4>
      </vt:variant>
      <vt:variant>
        <vt:i4>152</vt:i4>
      </vt:variant>
      <vt:variant>
        <vt:i4>0</vt:i4>
      </vt:variant>
      <vt:variant>
        <vt:i4>5</vt:i4>
      </vt:variant>
      <vt:variant>
        <vt:lpwstr/>
      </vt:variant>
      <vt:variant>
        <vt:lpwstr>_Toc41256463</vt:lpwstr>
      </vt:variant>
      <vt:variant>
        <vt:i4>1376310</vt:i4>
      </vt:variant>
      <vt:variant>
        <vt:i4>146</vt:i4>
      </vt:variant>
      <vt:variant>
        <vt:i4>0</vt:i4>
      </vt:variant>
      <vt:variant>
        <vt:i4>5</vt:i4>
      </vt:variant>
      <vt:variant>
        <vt:lpwstr/>
      </vt:variant>
      <vt:variant>
        <vt:lpwstr>_Toc41256462</vt:lpwstr>
      </vt:variant>
      <vt:variant>
        <vt:i4>1441846</vt:i4>
      </vt:variant>
      <vt:variant>
        <vt:i4>140</vt:i4>
      </vt:variant>
      <vt:variant>
        <vt:i4>0</vt:i4>
      </vt:variant>
      <vt:variant>
        <vt:i4>5</vt:i4>
      </vt:variant>
      <vt:variant>
        <vt:lpwstr/>
      </vt:variant>
      <vt:variant>
        <vt:lpwstr>_Toc41256461</vt:lpwstr>
      </vt:variant>
      <vt:variant>
        <vt:i4>1507382</vt:i4>
      </vt:variant>
      <vt:variant>
        <vt:i4>134</vt:i4>
      </vt:variant>
      <vt:variant>
        <vt:i4>0</vt:i4>
      </vt:variant>
      <vt:variant>
        <vt:i4>5</vt:i4>
      </vt:variant>
      <vt:variant>
        <vt:lpwstr/>
      </vt:variant>
      <vt:variant>
        <vt:lpwstr>_Toc41256460</vt:lpwstr>
      </vt:variant>
      <vt:variant>
        <vt:i4>1966133</vt:i4>
      </vt:variant>
      <vt:variant>
        <vt:i4>128</vt:i4>
      </vt:variant>
      <vt:variant>
        <vt:i4>0</vt:i4>
      </vt:variant>
      <vt:variant>
        <vt:i4>5</vt:i4>
      </vt:variant>
      <vt:variant>
        <vt:lpwstr/>
      </vt:variant>
      <vt:variant>
        <vt:lpwstr>_Toc41256459</vt:lpwstr>
      </vt:variant>
      <vt:variant>
        <vt:i4>2031669</vt:i4>
      </vt:variant>
      <vt:variant>
        <vt:i4>122</vt:i4>
      </vt:variant>
      <vt:variant>
        <vt:i4>0</vt:i4>
      </vt:variant>
      <vt:variant>
        <vt:i4>5</vt:i4>
      </vt:variant>
      <vt:variant>
        <vt:lpwstr/>
      </vt:variant>
      <vt:variant>
        <vt:lpwstr>_Toc41256458</vt:lpwstr>
      </vt:variant>
      <vt:variant>
        <vt:i4>1048629</vt:i4>
      </vt:variant>
      <vt:variant>
        <vt:i4>116</vt:i4>
      </vt:variant>
      <vt:variant>
        <vt:i4>0</vt:i4>
      </vt:variant>
      <vt:variant>
        <vt:i4>5</vt:i4>
      </vt:variant>
      <vt:variant>
        <vt:lpwstr/>
      </vt:variant>
      <vt:variant>
        <vt:lpwstr>_Toc41256457</vt:lpwstr>
      </vt:variant>
      <vt:variant>
        <vt:i4>1114165</vt:i4>
      </vt:variant>
      <vt:variant>
        <vt:i4>110</vt:i4>
      </vt:variant>
      <vt:variant>
        <vt:i4>0</vt:i4>
      </vt:variant>
      <vt:variant>
        <vt:i4>5</vt:i4>
      </vt:variant>
      <vt:variant>
        <vt:lpwstr/>
      </vt:variant>
      <vt:variant>
        <vt:lpwstr>_Toc41256456</vt:lpwstr>
      </vt:variant>
      <vt:variant>
        <vt:i4>1179701</vt:i4>
      </vt:variant>
      <vt:variant>
        <vt:i4>104</vt:i4>
      </vt:variant>
      <vt:variant>
        <vt:i4>0</vt:i4>
      </vt:variant>
      <vt:variant>
        <vt:i4>5</vt:i4>
      </vt:variant>
      <vt:variant>
        <vt:lpwstr/>
      </vt:variant>
      <vt:variant>
        <vt:lpwstr>_Toc41256455</vt:lpwstr>
      </vt:variant>
      <vt:variant>
        <vt:i4>1245237</vt:i4>
      </vt:variant>
      <vt:variant>
        <vt:i4>98</vt:i4>
      </vt:variant>
      <vt:variant>
        <vt:i4>0</vt:i4>
      </vt:variant>
      <vt:variant>
        <vt:i4>5</vt:i4>
      </vt:variant>
      <vt:variant>
        <vt:lpwstr/>
      </vt:variant>
      <vt:variant>
        <vt:lpwstr>_Toc41256454</vt:lpwstr>
      </vt:variant>
      <vt:variant>
        <vt:i4>1310773</vt:i4>
      </vt:variant>
      <vt:variant>
        <vt:i4>92</vt:i4>
      </vt:variant>
      <vt:variant>
        <vt:i4>0</vt:i4>
      </vt:variant>
      <vt:variant>
        <vt:i4>5</vt:i4>
      </vt:variant>
      <vt:variant>
        <vt:lpwstr/>
      </vt:variant>
      <vt:variant>
        <vt:lpwstr>_Toc41256453</vt:lpwstr>
      </vt:variant>
      <vt:variant>
        <vt:i4>1376309</vt:i4>
      </vt:variant>
      <vt:variant>
        <vt:i4>86</vt:i4>
      </vt:variant>
      <vt:variant>
        <vt:i4>0</vt:i4>
      </vt:variant>
      <vt:variant>
        <vt:i4>5</vt:i4>
      </vt:variant>
      <vt:variant>
        <vt:lpwstr/>
      </vt:variant>
      <vt:variant>
        <vt:lpwstr>_Toc41256452</vt:lpwstr>
      </vt:variant>
      <vt:variant>
        <vt:i4>1441845</vt:i4>
      </vt:variant>
      <vt:variant>
        <vt:i4>80</vt:i4>
      </vt:variant>
      <vt:variant>
        <vt:i4>0</vt:i4>
      </vt:variant>
      <vt:variant>
        <vt:i4>5</vt:i4>
      </vt:variant>
      <vt:variant>
        <vt:lpwstr/>
      </vt:variant>
      <vt:variant>
        <vt:lpwstr>_Toc41256451</vt:lpwstr>
      </vt:variant>
      <vt:variant>
        <vt:i4>1507381</vt:i4>
      </vt:variant>
      <vt:variant>
        <vt:i4>74</vt:i4>
      </vt:variant>
      <vt:variant>
        <vt:i4>0</vt:i4>
      </vt:variant>
      <vt:variant>
        <vt:i4>5</vt:i4>
      </vt:variant>
      <vt:variant>
        <vt:lpwstr/>
      </vt:variant>
      <vt:variant>
        <vt:lpwstr>_Toc41256450</vt:lpwstr>
      </vt:variant>
      <vt:variant>
        <vt:i4>1966132</vt:i4>
      </vt:variant>
      <vt:variant>
        <vt:i4>68</vt:i4>
      </vt:variant>
      <vt:variant>
        <vt:i4>0</vt:i4>
      </vt:variant>
      <vt:variant>
        <vt:i4>5</vt:i4>
      </vt:variant>
      <vt:variant>
        <vt:lpwstr/>
      </vt:variant>
      <vt:variant>
        <vt:lpwstr>_Toc41256449</vt:lpwstr>
      </vt:variant>
      <vt:variant>
        <vt:i4>2031668</vt:i4>
      </vt:variant>
      <vt:variant>
        <vt:i4>62</vt:i4>
      </vt:variant>
      <vt:variant>
        <vt:i4>0</vt:i4>
      </vt:variant>
      <vt:variant>
        <vt:i4>5</vt:i4>
      </vt:variant>
      <vt:variant>
        <vt:lpwstr/>
      </vt:variant>
      <vt:variant>
        <vt:lpwstr>_Toc41256448</vt:lpwstr>
      </vt:variant>
      <vt:variant>
        <vt:i4>1048628</vt:i4>
      </vt:variant>
      <vt:variant>
        <vt:i4>56</vt:i4>
      </vt:variant>
      <vt:variant>
        <vt:i4>0</vt:i4>
      </vt:variant>
      <vt:variant>
        <vt:i4>5</vt:i4>
      </vt:variant>
      <vt:variant>
        <vt:lpwstr/>
      </vt:variant>
      <vt:variant>
        <vt:lpwstr>_Toc41256447</vt:lpwstr>
      </vt:variant>
      <vt:variant>
        <vt:i4>1114164</vt:i4>
      </vt:variant>
      <vt:variant>
        <vt:i4>50</vt:i4>
      </vt:variant>
      <vt:variant>
        <vt:i4>0</vt:i4>
      </vt:variant>
      <vt:variant>
        <vt:i4>5</vt:i4>
      </vt:variant>
      <vt:variant>
        <vt:lpwstr/>
      </vt:variant>
      <vt:variant>
        <vt:lpwstr>_Toc41256446</vt:lpwstr>
      </vt:variant>
      <vt:variant>
        <vt:i4>1179700</vt:i4>
      </vt:variant>
      <vt:variant>
        <vt:i4>44</vt:i4>
      </vt:variant>
      <vt:variant>
        <vt:i4>0</vt:i4>
      </vt:variant>
      <vt:variant>
        <vt:i4>5</vt:i4>
      </vt:variant>
      <vt:variant>
        <vt:lpwstr/>
      </vt:variant>
      <vt:variant>
        <vt:lpwstr>_Toc41256445</vt:lpwstr>
      </vt:variant>
      <vt:variant>
        <vt:i4>1245236</vt:i4>
      </vt:variant>
      <vt:variant>
        <vt:i4>38</vt:i4>
      </vt:variant>
      <vt:variant>
        <vt:i4>0</vt:i4>
      </vt:variant>
      <vt:variant>
        <vt:i4>5</vt:i4>
      </vt:variant>
      <vt:variant>
        <vt:lpwstr/>
      </vt:variant>
      <vt:variant>
        <vt:lpwstr>_Toc41256444</vt:lpwstr>
      </vt:variant>
      <vt:variant>
        <vt:i4>1310772</vt:i4>
      </vt:variant>
      <vt:variant>
        <vt:i4>32</vt:i4>
      </vt:variant>
      <vt:variant>
        <vt:i4>0</vt:i4>
      </vt:variant>
      <vt:variant>
        <vt:i4>5</vt:i4>
      </vt:variant>
      <vt:variant>
        <vt:lpwstr/>
      </vt:variant>
      <vt:variant>
        <vt:lpwstr>_Toc41256443</vt:lpwstr>
      </vt:variant>
      <vt:variant>
        <vt:i4>1376308</vt:i4>
      </vt:variant>
      <vt:variant>
        <vt:i4>26</vt:i4>
      </vt:variant>
      <vt:variant>
        <vt:i4>0</vt:i4>
      </vt:variant>
      <vt:variant>
        <vt:i4>5</vt:i4>
      </vt:variant>
      <vt:variant>
        <vt:lpwstr/>
      </vt:variant>
      <vt:variant>
        <vt:lpwstr>_Toc41256442</vt:lpwstr>
      </vt:variant>
      <vt:variant>
        <vt:i4>1441844</vt:i4>
      </vt:variant>
      <vt:variant>
        <vt:i4>20</vt:i4>
      </vt:variant>
      <vt:variant>
        <vt:i4>0</vt:i4>
      </vt:variant>
      <vt:variant>
        <vt:i4>5</vt:i4>
      </vt:variant>
      <vt:variant>
        <vt:lpwstr/>
      </vt:variant>
      <vt:variant>
        <vt:lpwstr>_Toc41256441</vt:lpwstr>
      </vt:variant>
      <vt:variant>
        <vt:i4>1507380</vt:i4>
      </vt:variant>
      <vt:variant>
        <vt:i4>14</vt:i4>
      </vt:variant>
      <vt:variant>
        <vt:i4>0</vt:i4>
      </vt:variant>
      <vt:variant>
        <vt:i4>5</vt:i4>
      </vt:variant>
      <vt:variant>
        <vt:lpwstr/>
      </vt:variant>
      <vt:variant>
        <vt:lpwstr>_Toc41256440</vt:lpwstr>
      </vt:variant>
      <vt:variant>
        <vt:i4>1966131</vt:i4>
      </vt:variant>
      <vt:variant>
        <vt:i4>8</vt:i4>
      </vt:variant>
      <vt:variant>
        <vt:i4>0</vt:i4>
      </vt:variant>
      <vt:variant>
        <vt:i4>5</vt:i4>
      </vt:variant>
      <vt:variant>
        <vt:lpwstr/>
      </vt:variant>
      <vt:variant>
        <vt:lpwstr>_Toc41256439</vt:lpwstr>
      </vt:variant>
      <vt:variant>
        <vt:i4>2031667</vt:i4>
      </vt:variant>
      <vt:variant>
        <vt:i4>2</vt:i4>
      </vt:variant>
      <vt:variant>
        <vt:i4>0</vt:i4>
      </vt:variant>
      <vt:variant>
        <vt:i4>5</vt:i4>
      </vt:variant>
      <vt:variant>
        <vt:lpwstr/>
      </vt:variant>
      <vt:variant>
        <vt:lpwstr>_Toc41256438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2020-10-14T08:57:00Z</dcterms:created>
  <dcterms:modified xsi:type="dcterms:W3CDTF">2020-11-12T10:11:00Z</dcterms:modified>
</cp:coreProperties>
</file>